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53" w:rsidRPr="00402979" w:rsidRDefault="00B57E53" w:rsidP="00B57E53">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57E53" w:rsidRPr="00A96368" w:rsidRDefault="00B57E53" w:rsidP="00B57E53">
      <w:pPr>
        <w:spacing w:line="360" w:lineRule="auto"/>
        <w:jc w:val="both"/>
        <w:rPr>
          <w:rFonts w:ascii="Arial Narrow" w:hAnsi="Arial Narrow" w:cs="Arial"/>
          <w:b/>
          <w:i/>
          <w:sz w:val="22"/>
          <w:szCs w:val="22"/>
        </w:rPr>
      </w:pPr>
    </w:p>
    <w:p w:rsidR="00B57E53" w:rsidRPr="00A96368" w:rsidRDefault="00B57E53" w:rsidP="00B57E53">
      <w:pPr>
        <w:spacing w:line="360" w:lineRule="auto"/>
        <w:jc w:val="both"/>
        <w:rPr>
          <w:rFonts w:ascii="Arial Narrow" w:hAnsi="Arial Narrow" w:cs="Arial"/>
          <w:i/>
          <w:sz w:val="22"/>
          <w:szCs w:val="22"/>
        </w:rPr>
      </w:pPr>
      <w:r w:rsidRPr="00A96368">
        <w:rPr>
          <w:rFonts w:ascii="Arial Narrow" w:hAnsi="Arial Narrow" w:cs="Arial"/>
          <w:b/>
          <w:i/>
          <w:sz w:val="22"/>
          <w:szCs w:val="22"/>
        </w:rPr>
        <w:t>Providencia</w:t>
      </w:r>
      <w:r w:rsidRPr="00A96368">
        <w:rPr>
          <w:rFonts w:ascii="Arial Narrow" w:hAnsi="Arial Narrow" w:cs="Arial"/>
          <w:i/>
          <w:sz w:val="22"/>
          <w:szCs w:val="22"/>
        </w:rPr>
        <w:t>:</w:t>
      </w:r>
      <w:r w:rsidRPr="00A96368">
        <w:rPr>
          <w:rFonts w:ascii="Arial Narrow" w:hAnsi="Arial Narrow" w:cs="Arial"/>
          <w:b/>
          <w:i/>
          <w:sz w:val="22"/>
          <w:szCs w:val="22"/>
        </w:rPr>
        <w:t xml:space="preserve"> </w:t>
      </w:r>
      <w:r w:rsidRPr="00A96368">
        <w:rPr>
          <w:rFonts w:ascii="Arial Narrow" w:hAnsi="Arial Narrow" w:cs="Arial"/>
          <w:i/>
          <w:sz w:val="22"/>
          <w:szCs w:val="22"/>
        </w:rPr>
        <w:tab/>
      </w:r>
      <w:r w:rsidRPr="00A96368">
        <w:rPr>
          <w:rFonts w:ascii="Arial Narrow" w:hAnsi="Arial Narrow" w:cs="Arial"/>
          <w:i/>
          <w:sz w:val="22"/>
          <w:szCs w:val="22"/>
        </w:rPr>
        <w:tab/>
      </w:r>
      <w:r w:rsidR="00613395">
        <w:rPr>
          <w:rFonts w:ascii="Arial Narrow" w:hAnsi="Arial Narrow" w:cs="Arial"/>
          <w:i/>
          <w:sz w:val="22"/>
          <w:szCs w:val="22"/>
        </w:rPr>
        <w:t xml:space="preserve">   </w:t>
      </w:r>
      <w:r>
        <w:rPr>
          <w:rFonts w:ascii="Arial Narrow" w:hAnsi="Arial Narrow" w:cs="Arial"/>
          <w:i/>
          <w:sz w:val="22"/>
          <w:szCs w:val="22"/>
        </w:rPr>
        <w:t xml:space="preserve">  </w:t>
      </w:r>
      <w:r w:rsidRPr="00A96368">
        <w:rPr>
          <w:rFonts w:ascii="Arial Narrow" w:hAnsi="Arial Narrow" w:cs="Arial"/>
          <w:i/>
          <w:sz w:val="22"/>
          <w:szCs w:val="22"/>
        </w:rPr>
        <w:t xml:space="preserve"> Sentencia de Segunda Instancia, jueves </w:t>
      </w:r>
      <w:r w:rsidR="00725CE6">
        <w:rPr>
          <w:rFonts w:ascii="Arial Narrow" w:hAnsi="Arial Narrow" w:cs="Arial"/>
          <w:i/>
          <w:sz w:val="22"/>
          <w:szCs w:val="22"/>
        </w:rPr>
        <w:t>10</w:t>
      </w:r>
      <w:r w:rsidRPr="00A96368">
        <w:rPr>
          <w:rFonts w:ascii="Arial Narrow" w:hAnsi="Arial Narrow" w:cs="Arial"/>
          <w:i/>
          <w:sz w:val="22"/>
          <w:szCs w:val="22"/>
        </w:rPr>
        <w:t xml:space="preserve"> de </w:t>
      </w:r>
      <w:r w:rsidR="003E4D7D">
        <w:rPr>
          <w:rFonts w:ascii="Arial Narrow" w:hAnsi="Arial Narrow" w:cs="Arial"/>
          <w:i/>
          <w:sz w:val="22"/>
          <w:szCs w:val="22"/>
        </w:rPr>
        <w:t>dic</w:t>
      </w:r>
      <w:r>
        <w:rPr>
          <w:rFonts w:ascii="Arial Narrow" w:hAnsi="Arial Narrow" w:cs="Arial"/>
          <w:i/>
          <w:sz w:val="22"/>
          <w:szCs w:val="22"/>
        </w:rPr>
        <w:t>iembre</w:t>
      </w:r>
      <w:r w:rsidRPr="00A96368">
        <w:rPr>
          <w:rFonts w:ascii="Arial Narrow" w:hAnsi="Arial Narrow" w:cs="Arial"/>
          <w:i/>
          <w:sz w:val="22"/>
          <w:szCs w:val="22"/>
        </w:rPr>
        <w:t xml:space="preserve"> de 201</w:t>
      </w:r>
      <w:r>
        <w:rPr>
          <w:rFonts w:ascii="Arial Narrow" w:hAnsi="Arial Narrow" w:cs="Arial"/>
          <w:i/>
          <w:sz w:val="22"/>
          <w:szCs w:val="22"/>
        </w:rPr>
        <w:t>3</w:t>
      </w:r>
      <w:r w:rsidRPr="00A96368">
        <w:rPr>
          <w:rFonts w:ascii="Arial Narrow" w:hAnsi="Arial Narrow" w:cs="Arial"/>
          <w:i/>
          <w:sz w:val="22"/>
          <w:szCs w:val="22"/>
        </w:rPr>
        <w:t>.</w:t>
      </w:r>
    </w:p>
    <w:p w:rsidR="00B57E53" w:rsidRPr="00A96368" w:rsidRDefault="00B57E53" w:rsidP="00B57E53">
      <w:pPr>
        <w:spacing w:line="360" w:lineRule="auto"/>
        <w:jc w:val="both"/>
        <w:rPr>
          <w:rFonts w:ascii="Arial Narrow" w:hAnsi="Arial Narrow" w:cs="Arial"/>
          <w:bCs/>
          <w:i/>
          <w:iCs/>
          <w:sz w:val="22"/>
          <w:szCs w:val="22"/>
        </w:rPr>
      </w:pPr>
      <w:r w:rsidRPr="00A96368">
        <w:rPr>
          <w:rFonts w:ascii="Arial Narrow" w:hAnsi="Arial Narrow" w:cs="Arial"/>
          <w:b/>
          <w:bCs/>
          <w:i/>
          <w:sz w:val="22"/>
          <w:szCs w:val="22"/>
        </w:rPr>
        <w:t>Radicación No</w:t>
      </w:r>
      <w:r w:rsidRPr="00A96368">
        <w:rPr>
          <w:rFonts w:ascii="Arial Narrow" w:hAnsi="Arial Narrow" w:cs="Arial"/>
          <w:bCs/>
          <w:i/>
          <w:sz w:val="22"/>
          <w:szCs w:val="22"/>
        </w:rPr>
        <w:t>:</w:t>
      </w:r>
      <w:r w:rsidRPr="00A96368">
        <w:rPr>
          <w:rFonts w:ascii="Arial Narrow" w:hAnsi="Arial Narrow" w:cs="Arial"/>
          <w:b/>
          <w:bCs/>
          <w:i/>
          <w:sz w:val="22"/>
          <w:szCs w:val="22"/>
        </w:rPr>
        <w:t xml:space="preserve"> </w:t>
      </w:r>
      <w:r w:rsidRPr="00A96368">
        <w:rPr>
          <w:rFonts w:ascii="Arial Narrow" w:hAnsi="Arial Narrow" w:cs="Arial"/>
          <w:b/>
          <w:bCs/>
          <w:i/>
          <w:sz w:val="22"/>
          <w:szCs w:val="22"/>
        </w:rPr>
        <w:tab/>
        <w:t xml:space="preserve">                </w:t>
      </w:r>
      <w:r w:rsidR="00613395">
        <w:rPr>
          <w:rFonts w:ascii="Arial Narrow" w:hAnsi="Arial Narrow" w:cs="Arial"/>
          <w:b/>
          <w:bCs/>
          <w:i/>
          <w:sz w:val="22"/>
          <w:szCs w:val="22"/>
        </w:rPr>
        <w:t xml:space="preserve"> </w:t>
      </w:r>
      <w:r>
        <w:rPr>
          <w:rFonts w:ascii="Arial Narrow" w:hAnsi="Arial Narrow" w:cs="Arial"/>
          <w:b/>
          <w:bCs/>
          <w:i/>
          <w:sz w:val="22"/>
          <w:szCs w:val="22"/>
        </w:rPr>
        <w:t xml:space="preserve"> </w:t>
      </w:r>
      <w:r w:rsidRPr="00A96368">
        <w:rPr>
          <w:rFonts w:ascii="Arial Narrow" w:hAnsi="Arial Narrow" w:cs="Arial"/>
          <w:bCs/>
          <w:i/>
          <w:sz w:val="22"/>
          <w:szCs w:val="22"/>
        </w:rPr>
        <w:t>66001-31-05-00</w:t>
      </w:r>
      <w:r w:rsidR="003E4D7D">
        <w:rPr>
          <w:rFonts w:ascii="Arial Narrow" w:hAnsi="Arial Narrow" w:cs="Arial"/>
          <w:bCs/>
          <w:i/>
          <w:sz w:val="22"/>
          <w:szCs w:val="22"/>
        </w:rPr>
        <w:t>2</w:t>
      </w:r>
      <w:r w:rsidRPr="00A96368">
        <w:rPr>
          <w:rFonts w:ascii="Arial Narrow" w:hAnsi="Arial Narrow" w:cs="Arial"/>
          <w:bCs/>
          <w:i/>
          <w:sz w:val="22"/>
          <w:szCs w:val="22"/>
        </w:rPr>
        <w:t>-201</w:t>
      </w:r>
      <w:r w:rsidR="003E4D7D">
        <w:rPr>
          <w:rFonts w:ascii="Arial Narrow" w:hAnsi="Arial Narrow" w:cs="Arial"/>
          <w:bCs/>
          <w:i/>
          <w:sz w:val="22"/>
          <w:szCs w:val="22"/>
        </w:rPr>
        <w:t>2</w:t>
      </w:r>
      <w:r w:rsidRPr="00A96368">
        <w:rPr>
          <w:rFonts w:ascii="Arial Narrow" w:hAnsi="Arial Narrow" w:cs="Arial"/>
          <w:bCs/>
          <w:i/>
          <w:sz w:val="22"/>
          <w:szCs w:val="22"/>
        </w:rPr>
        <w:t>-</w:t>
      </w:r>
      <w:r>
        <w:rPr>
          <w:rFonts w:ascii="Arial Narrow" w:hAnsi="Arial Narrow" w:cs="Arial"/>
          <w:bCs/>
          <w:i/>
          <w:sz w:val="22"/>
          <w:szCs w:val="22"/>
        </w:rPr>
        <w:t>00</w:t>
      </w:r>
      <w:r w:rsidR="003E4D7D">
        <w:rPr>
          <w:rFonts w:ascii="Arial Narrow" w:hAnsi="Arial Narrow" w:cs="Arial"/>
          <w:bCs/>
          <w:i/>
          <w:sz w:val="22"/>
          <w:szCs w:val="22"/>
        </w:rPr>
        <w:t>911</w:t>
      </w:r>
      <w:r w:rsidRPr="00A96368">
        <w:rPr>
          <w:rFonts w:ascii="Arial Narrow" w:hAnsi="Arial Narrow" w:cs="Arial"/>
          <w:bCs/>
          <w:i/>
          <w:sz w:val="22"/>
          <w:szCs w:val="22"/>
        </w:rPr>
        <w:t>-01</w:t>
      </w:r>
    </w:p>
    <w:p w:rsidR="00B57E53" w:rsidRPr="00A96368" w:rsidRDefault="00B57E53" w:rsidP="00B57E53">
      <w:pPr>
        <w:spacing w:line="360" w:lineRule="auto"/>
        <w:jc w:val="both"/>
        <w:rPr>
          <w:rFonts w:ascii="Arial Narrow" w:hAnsi="Arial Narrow" w:cs="Arial"/>
          <w:i/>
          <w:iCs/>
          <w:sz w:val="22"/>
          <w:szCs w:val="22"/>
        </w:rPr>
      </w:pPr>
      <w:r w:rsidRPr="00A96368">
        <w:rPr>
          <w:rFonts w:ascii="Arial Narrow" w:hAnsi="Arial Narrow" w:cs="Arial"/>
          <w:b/>
          <w:bCs/>
          <w:i/>
          <w:iCs/>
          <w:sz w:val="22"/>
          <w:szCs w:val="22"/>
        </w:rPr>
        <w:t>Proceso</w:t>
      </w:r>
      <w:r w:rsidRPr="00A96368">
        <w:rPr>
          <w:rFonts w:ascii="Arial Narrow" w:hAnsi="Arial Narrow" w:cs="Arial"/>
          <w:bCs/>
          <w:i/>
          <w:iCs/>
          <w:sz w:val="22"/>
          <w:szCs w:val="22"/>
        </w:rPr>
        <w:t>:</w:t>
      </w:r>
      <w:r w:rsidRPr="00A96368">
        <w:rPr>
          <w:rFonts w:ascii="Arial Narrow" w:hAnsi="Arial Narrow" w:cs="Arial"/>
          <w:i/>
          <w:iCs/>
          <w:sz w:val="22"/>
          <w:szCs w:val="22"/>
        </w:rPr>
        <w:t xml:space="preserve"> </w:t>
      </w:r>
      <w:r w:rsidRPr="00A96368">
        <w:rPr>
          <w:rFonts w:ascii="Arial Narrow" w:hAnsi="Arial Narrow" w:cs="Arial"/>
          <w:b/>
          <w:i/>
          <w:iCs/>
          <w:sz w:val="22"/>
          <w:szCs w:val="22"/>
        </w:rPr>
        <w:tab/>
      </w:r>
      <w:r w:rsidRPr="00A96368">
        <w:rPr>
          <w:rFonts w:ascii="Arial Narrow" w:hAnsi="Arial Narrow" w:cs="Arial"/>
          <w:i/>
          <w:iCs/>
          <w:sz w:val="22"/>
          <w:szCs w:val="22"/>
        </w:rPr>
        <w:tab/>
      </w:r>
      <w:r>
        <w:rPr>
          <w:rFonts w:ascii="Arial Narrow" w:hAnsi="Arial Narrow" w:cs="Arial"/>
          <w:i/>
          <w:iCs/>
          <w:sz w:val="22"/>
          <w:szCs w:val="22"/>
        </w:rPr>
        <w:t xml:space="preserve">  </w:t>
      </w:r>
      <w:r w:rsidRPr="00A96368">
        <w:rPr>
          <w:rFonts w:ascii="Arial Narrow" w:hAnsi="Arial Narrow" w:cs="Arial"/>
          <w:i/>
          <w:iCs/>
          <w:sz w:val="22"/>
          <w:szCs w:val="22"/>
        </w:rPr>
        <w:t xml:space="preserve"> </w:t>
      </w:r>
      <w:r w:rsidR="00613395">
        <w:rPr>
          <w:rFonts w:ascii="Arial Narrow" w:hAnsi="Arial Narrow" w:cs="Arial"/>
          <w:i/>
          <w:iCs/>
          <w:sz w:val="22"/>
          <w:szCs w:val="22"/>
        </w:rPr>
        <w:t xml:space="preserve">   </w:t>
      </w:r>
      <w:r w:rsidRPr="00A96368">
        <w:rPr>
          <w:rFonts w:ascii="Arial Narrow" w:hAnsi="Arial Narrow" w:cs="Arial"/>
          <w:i/>
          <w:iCs/>
          <w:sz w:val="22"/>
          <w:szCs w:val="22"/>
        </w:rPr>
        <w:t>Ordinario Laboral.</w:t>
      </w:r>
    </w:p>
    <w:p w:rsidR="00B57E53" w:rsidRPr="00A96368" w:rsidRDefault="00B57E53" w:rsidP="00B57E53">
      <w:pPr>
        <w:spacing w:line="360" w:lineRule="auto"/>
        <w:ind w:left="2262" w:hanging="2262"/>
        <w:jc w:val="both"/>
        <w:rPr>
          <w:rFonts w:ascii="Arial Narrow" w:hAnsi="Arial Narrow" w:cs="Arial"/>
          <w:bCs/>
          <w:i/>
          <w:sz w:val="22"/>
          <w:szCs w:val="22"/>
        </w:rPr>
      </w:pPr>
      <w:r w:rsidRPr="00A96368">
        <w:rPr>
          <w:rFonts w:ascii="Arial Narrow" w:hAnsi="Arial Narrow" w:cs="Arial"/>
          <w:b/>
          <w:i/>
          <w:iCs/>
          <w:sz w:val="22"/>
          <w:szCs w:val="22"/>
        </w:rPr>
        <w:t>Demandante</w:t>
      </w:r>
      <w:r w:rsidRPr="00A96368">
        <w:rPr>
          <w:rFonts w:ascii="Arial Narrow" w:hAnsi="Arial Narrow" w:cs="Arial"/>
          <w:i/>
          <w:iCs/>
          <w:sz w:val="22"/>
          <w:szCs w:val="22"/>
        </w:rPr>
        <w:t xml:space="preserve">:                   </w:t>
      </w:r>
      <w:r>
        <w:rPr>
          <w:rFonts w:ascii="Arial Narrow" w:hAnsi="Arial Narrow" w:cs="Arial"/>
          <w:i/>
          <w:iCs/>
          <w:sz w:val="22"/>
          <w:szCs w:val="22"/>
        </w:rPr>
        <w:t xml:space="preserve"> </w:t>
      </w:r>
      <w:r w:rsidRPr="00A96368">
        <w:rPr>
          <w:rFonts w:ascii="Arial Narrow" w:hAnsi="Arial Narrow" w:cs="Arial"/>
          <w:i/>
          <w:iCs/>
          <w:sz w:val="22"/>
          <w:szCs w:val="22"/>
        </w:rPr>
        <w:t xml:space="preserve">   </w:t>
      </w:r>
      <w:r w:rsidR="003E4D7D">
        <w:rPr>
          <w:rFonts w:ascii="Arial Narrow" w:hAnsi="Arial Narrow" w:cs="Arial"/>
          <w:i/>
          <w:iCs/>
          <w:sz w:val="22"/>
          <w:szCs w:val="22"/>
        </w:rPr>
        <w:t>Lucy Gutiérrez de Henao</w:t>
      </w:r>
    </w:p>
    <w:p w:rsidR="00B57E53" w:rsidRPr="00A96368" w:rsidRDefault="00B57E53" w:rsidP="00B57E53">
      <w:pPr>
        <w:spacing w:line="360" w:lineRule="auto"/>
        <w:ind w:left="2262" w:hanging="2262"/>
        <w:jc w:val="both"/>
        <w:rPr>
          <w:rFonts w:ascii="Arial Narrow" w:hAnsi="Arial Narrow" w:cs="Arial"/>
          <w:bCs/>
          <w:i/>
          <w:sz w:val="22"/>
          <w:szCs w:val="22"/>
        </w:rPr>
      </w:pPr>
      <w:r w:rsidRPr="00A96368">
        <w:rPr>
          <w:rFonts w:ascii="Arial Narrow" w:hAnsi="Arial Narrow" w:cs="Arial"/>
          <w:b/>
          <w:bCs/>
          <w:i/>
          <w:sz w:val="22"/>
          <w:szCs w:val="22"/>
        </w:rPr>
        <w:t>Demandado:</w:t>
      </w:r>
      <w:r w:rsidRPr="00A96368">
        <w:rPr>
          <w:rFonts w:ascii="Arial Narrow" w:hAnsi="Arial Narrow" w:cs="Arial"/>
          <w:bCs/>
          <w:i/>
          <w:sz w:val="22"/>
          <w:szCs w:val="22"/>
        </w:rPr>
        <w:t xml:space="preserve">                      </w:t>
      </w:r>
      <w:r>
        <w:rPr>
          <w:rFonts w:ascii="Arial Narrow" w:hAnsi="Arial Narrow" w:cs="Arial"/>
          <w:bCs/>
          <w:i/>
          <w:sz w:val="22"/>
          <w:szCs w:val="22"/>
        </w:rPr>
        <w:t xml:space="preserve"> Colpensiones</w:t>
      </w:r>
      <w:r w:rsidRPr="00A96368">
        <w:rPr>
          <w:rFonts w:ascii="Arial Narrow" w:hAnsi="Arial Narrow" w:cs="Arial"/>
          <w:bCs/>
          <w:i/>
          <w:sz w:val="22"/>
          <w:szCs w:val="22"/>
        </w:rPr>
        <w:t xml:space="preserve"> </w:t>
      </w:r>
    </w:p>
    <w:p w:rsidR="00B57E53" w:rsidRPr="00A96368" w:rsidRDefault="00B57E53" w:rsidP="00B57E53">
      <w:pPr>
        <w:spacing w:line="360" w:lineRule="auto"/>
        <w:ind w:left="2340" w:hanging="2340"/>
        <w:jc w:val="both"/>
        <w:rPr>
          <w:rFonts w:ascii="Arial Narrow" w:hAnsi="Arial Narrow" w:cs="Arial"/>
          <w:i/>
          <w:sz w:val="22"/>
          <w:szCs w:val="22"/>
        </w:rPr>
      </w:pPr>
      <w:r w:rsidRPr="00A96368">
        <w:rPr>
          <w:rFonts w:ascii="Arial Narrow" w:hAnsi="Arial Narrow" w:cs="Arial"/>
          <w:b/>
          <w:i/>
          <w:sz w:val="22"/>
          <w:szCs w:val="22"/>
        </w:rPr>
        <w:t>Juzgado de origen</w:t>
      </w:r>
      <w:r w:rsidRPr="00A96368">
        <w:rPr>
          <w:rFonts w:ascii="Arial Narrow" w:hAnsi="Arial Narrow" w:cs="Arial"/>
          <w:i/>
          <w:sz w:val="22"/>
          <w:szCs w:val="22"/>
        </w:rPr>
        <w:t xml:space="preserve">:          </w:t>
      </w:r>
      <w:r>
        <w:rPr>
          <w:rFonts w:ascii="Arial Narrow" w:hAnsi="Arial Narrow" w:cs="Arial"/>
          <w:i/>
          <w:sz w:val="22"/>
          <w:szCs w:val="22"/>
        </w:rPr>
        <w:t xml:space="preserve"> </w:t>
      </w:r>
      <w:r w:rsidRPr="00A96368">
        <w:rPr>
          <w:rFonts w:ascii="Arial Narrow" w:hAnsi="Arial Narrow" w:cs="Arial"/>
          <w:i/>
          <w:sz w:val="22"/>
          <w:szCs w:val="22"/>
        </w:rPr>
        <w:t xml:space="preserve"> </w:t>
      </w:r>
      <w:r w:rsidR="003E4D7D">
        <w:rPr>
          <w:rFonts w:ascii="Arial Narrow" w:hAnsi="Arial Narrow" w:cs="Arial"/>
          <w:i/>
          <w:sz w:val="22"/>
          <w:szCs w:val="22"/>
        </w:rPr>
        <w:t>Segundo</w:t>
      </w:r>
      <w:r w:rsidRPr="00A96368">
        <w:rPr>
          <w:rFonts w:ascii="Arial Narrow" w:hAnsi="Arial Narrow" w:cs="Arial"/>
          <w:i/>
          <w:sz w:val="22"/>
          <w:szCs w:val="22"/>
        </w:rPr>
        <w:t xml:space="preserve"> Laboral del Circuito de Pereira</w:t>
      </w:r>
      <w:r w:rsidR="003E4D7D">
        <w:rPr>
          <w:rFonts w:ascii="Arial Narrow" w:hAnsi="Arial Narrow" w:cs="Arial"/>
          <w:i/>
          <w:sz w:val="22"/>
          <w:szCs w:val="22"/>
        </w:rPr>
        <w:t xml:space="preserve"> –Primero Adjunto</w:t>
      </w:r>
      <w:r w:rsidRPr="00A96368">
        <w:rPr>
          <w:rFonts w:ascii="Arial Narrow" w:hAnsi="Arial Narrow" w:cs="Arial"/>
          <w:i/>
          <w:sz w:val="22"/>
          <w:szCs w:val="22"/>
        </w:rPr>
        <w:t>.</w:t>
      </w:r>
    </w:p>
    <w:p w:rsidR="00B57E53" w:rsidRPr="00A96368" w:rsidRDefault="00B57E53" w:rsidP="00B57E53">
      <w:pPr>
        <w:spacing w:line="360" w:lineRule="auto"/>
        <w:jc w:val="both"/>
        <w:rPr>
          <w:rFonts w:ascii="Arial Narrow" w:hAnsi="Arial Narrow" w:cs="Arial"/>
          <w:b/>
          <w:i/>
          <w:iCs/>
          <w:sz w:val="22"/>
          <w:szCs w:val="22"/>
        </w:rPr>
      </w:pPr>
      <w:r w:rsidRPr="00A96368">
        <w:rPr>
          <w:rFonts w:ascii="Arial Narrow" w:hAnsi="Arial Narrow" w:cs="Arial"/>
          <w:b/>
          <w:i/>
          <w:iCs/>
          <w:sz w:val="22"/>
          <w:szCs w:val="22"/>
        </w:rPr>
        <w:t xml:space="preserve">Magistrado Ponente:         </w:t>
      </w:r>
      <w:r>
        <w:rPr>
          <w:rFonts w:ascii="Arial Narrow" w:hAnsi="Arial Narrow" w:cs="Arial"/>
          <w:i/>
          <w:iCs/>
          <w:sz w:val="22"/>
          <w:szCs w:val="22"/>
        </w:rPr>
        <w:t>Francisco Javier Tamayo Tabares</w:t>
      </w:r>
      <w:r w:rsidRPr="00A96368">
        <w:rPr>
          <w:rFonts w:ascii="Arial Narrow" w:hAnsi="Arial Narrow" w:cs="Arial"/>
          <w:i/>
          <w:iCs/>
          <w:sz w:val="22"/>
          <w:szCs w:val="22"/>
        </w:rPr>
        <w:t>.</w:t>
      </w:r>
    </w:p>
    <w:p w:rsidR="00AB7D04" w:rsidRPr="00AB7D04" w:rsidRDefault="00B57E53" w:rsidP="00BC074E">
      <w:pPr>
        <w:ind w:left="2262" w:hanging="2262"/>
        <w:jc w:val="both"/>
        <w:rPr>
          <w:rFonts w:ascii="Arial Narrow" w:hAnsi="Arial Narrow" w:cs="Tahoma"/>
          <w:i/>
          <w:sz w:val="22"/>
          <w:szCs w:val="22"/>
        </w:rPr>
      </w:pPr>
      <w:r w:rsidRPr="00A96368">
        <w:rPr>
          <w:rFonts w:ascii="Arial Narrow" w:hAnsi="Arial Narrow" w:cs="Arial"/>
          <w:b/>
          <w:bCs/>
          <w:i/>
        </w:rPr>
        <w:t xml:space="preserve">Tema a tratar: </w:t>
      </w:r>
      <w:r w:rsidRPr="00A96368">
        <w:rPr>
          <w:rFonts w:ascii="Arial Narrow" w:hAnsi="Arial Narrow" w:cs="Arial"/>
          <w:b/>
          <w:bCs/>
          <w:i/>
        </w:rPr>
        <w:tab/>
      </w:r>
      <w:r w:rsidR="00BC074E">
        <w:rPr>
          <w:rFonts w:ascii="Arial Narrow" w:hAnsi="Arial Narrow" w:cs="Tahoma"/>
          <w:b/>
          <w:i/>
          <w:sz w:val="22"/>
          <w:szCs w:val="22"/>
          <w:u w:val="single"/>
        </w:rPr>
        <w:t xml:space="preserve">Improcedencia  de intereses moratorios e indexación </w:t>
      </w:r>
      <w:r w:rsidR="00753382" w:rsidRPr="00AB7D04">
        <w:rPr>
          <w:rFonts w:ascii="Arial Narrow" w:hAnsi="Arial Narrow" w:cs="Tahoma"/>
          <w:i/>
          <w:sz w:val="22"/>
          <w:szCs w:val="22"/>
        </w:rPr>
        <w:t xml:space="preserve">. Esta Corporación, </w:t>
      </w:r>
    </w:p>
    <w:p w:rsidR="00BC074E" w:rsidRPr="00BC074E" w:rsidRDefault="00BC074E" w:rsidP="00BC074E">
      <w:pPr>
        <w:ind w:left="2268"/>
        <w:jc w:val="both"/>
        <w:rPr>
          <w:rFonts w:ascii="Arial Narrow" w:hAnsi="Arial Narrow" w:cs="Tahoma"/>
          <w:i/>
          <w:sz w:val="22"/>
          <w:szCs w:val="22"/>
        </w:rPr>
      </w:pPr>
      <w:r w:rsidRPr="00BC074E">
        <w:rPr>
          <w:rFonts w:ascii="Arial Narrow" w:hAnsi="Arial Narrow" w:cs="Tahoma"/>
          <w:i/>
          <w:sz w:val="22"/>
          <w:szCs w:val="22"/>
        </w:rPr>
        <w:t xml:space="preserve">ha manifestado que el pago de intereses moratorios busca que las sumas adeudadas conserven su valor real, por lo cual resulta incompatible el pago de éstos con la indexación al mismo  tiempo, pues ambos persiguen la idéntica finalidad que es compensar la pérdida del valor adquisitivo del dinero. Por ello, al proceder al pago concurrente de los mismos se tornaría desproporcionada la sanción por mora en el pago para la administradora. </w:t>
      </w:r>
    </w:p>
    <w:p w:rsidR="00B57E53" w:rsidRDefault="00B57E53" w:rsidP="00AB7D04">
      <w:pPr>
        <w:pStyle w:val="Ttulo"/>
        <w:ind w:left="2410"/>
        <w:jc w:val="both"/>
        <w:rPr>
          <w:rFonts w:ascii="Arial Narrow" w:hAnsi="Arial Narrow" w:cs="Arial"/>
          <w:i/>
          <w:lang w:val="es-ES_tradnl"/>
        </w:rPr>
      </w:pPr>
    </w:p>
    <w:p w:rsidR="00753382" w:rsidRPr="00E7234E" w:rsidRDefault="00753382" w:rsidP="00E7234E">
      <w:pPr>
        <w:pStyle w:val="Ttulo"/>
        <w:ind w:left="2410" w:hanging="2410"/>
        <w:jc w:val="both"/>
        <w:rPr>
          <w:rFonts w:ascii="Arial Narrow" w:hAnsi="Arial Narrow" w:cs="Arial"/>
          <w:i/>
          <w:lang w:val="es-ES_tradnl"/>
        </w:rPr>
      </w:pPr>
    </w:p>
    <w:p w:rsidR="00B57E53" w:rsidRPr="00143E0D" w:rsidRDefault="00B57E53" w:rsidP="00DA4FFC">
      <w:pPr>
        <w:spacing w:line="360" w:lineRule="auto"/>
        <w:ind w:left="2340" w:hanging="2340"/>
        <w:jc w:val="both"/>
        <w:rPr>
          <w:rFonts w:ascii="Arial Narrow" w:hAnsi="Arial Narrow" w:cs="Arial"/>
          <w:b/>
          <w:sz w:val="30"/>
          <w:szCs w:val="30"/>
        </w:rPr>
      </w:pPr>
      <w:r w:rsidRPr="00A96368">
        <w:rPr>
          <w:rFonts w:ascii="Arial Narrow" w:hAnsi="Arial Narrow" w:cs="Arial"/>
          <w:b/>
          <w:bCs/>
          <w:i/>
          <w:iCs/>
          <w:sz w:val="22"/>
          <w:szCs w:val="22"/>
        </w:rPr>
        <w:t xml:space="preserve">       </w:t>
      </w:r>
      <w:r w:rsidRPr="00143E0D">
        <w:rPr>
          <w:rFonts w:ascii="Arial Narrow" w:hAnsi="Arial Narrow" w:cs="Arial"/>
          <w:b/>
          <w:sz w:val="30"/>
          <w:szCs w:val="30"/>
          <w:u w:val="single"/>
        </w:rPr>
        <w:t>AUDIENCIA PÚBLICA</w:t>
      </w:r>
      <w:r w:rsidRPr="00143E0D">
        <w:rPr>
          <w:rFonts w:ascii="Arial Narrow" w:hAnsi="Arial Narrow" w:cs="Arial"/>
          <w:b/>
          <w:sz w:val="30"/>
          <w:szCs w:val="30"/>
        </w:rPr>
        <w:t>:</w:t>
      </w:r>
    </w:p>
    <w:p w:rsidR="00B57E53" w:rsidRPr="00143E0D" w:rsidRDefault="00B57E53" w:rsidP="00B57E53">
      <w:pPr>
        <w:spacing w:line="360" w:lineRule="auto"/>
        <w:ind w:firstLine="1440"/>
        <w:jc w:val="both"/>
        <w:rPr>
          <w:rFonts w:ascii="Arial Narrow" w:hAnsi="Arial Narrow" w:cs="Arial"/>
          <w:sz w:val="30"/>
          <w:szCs w:val="30"/>
        </w:rPr>
      </w:pPr>
    </w:p>
    <w:p w:rsidR="00B57E53" w:rsidRPr="00143E0D" w:rsidRDefault="00B57E53" w:rsidP="00B57E53">
      <w:pPr>
        <w:spacing w:line="360" w:lineRule="auto"/>
        <w:ind w:firstLine="851"/>
        <w:jc w:val="both"/>
        <w:rPr>
          <w:rFonts w:ascii="Arial Narrow" w:hAnsi="Arial Narrow" w:cs="Arial"/>
          <w:bCs/>
          <w:iCs/>
          <w:sz w:val="30"/>
          <w:szCs w:val="30"/>
        </w:rPr>
      </w:pPr>
      <w:r w:rsidRPr="00143E0D">
        <w:rPr>
          <w:rFonts w:ascii="Arial Narrow" w:eastAsia="Calibri" w:hAnsi="Arial Narrow" w:cs="Arial"/>
          <w:sz w:val="30"/>
          <w:szCs w:val="30"/>
          <w:lang w:val="es-CO" w:eastAsia="en-US"/>
        </w:rPr>
        <w:t xml:space="preserve">En Pereira, a los </w:t>
      </w:r>
      <w:r w:rsidR="00725CE6">
        <w:rPr>
          <w:rFonts w:ascii="Arial Narrow" w:eastAsia="Calibri" w:hAnsi="Arial Narrow" w:cs="Arial"/>
          <w:sz w:val="30"/>
          <w:szCs w:val="30"/>
          <w:lang w:val="es-CO" w:eastAsia="en-US"/>
        </w:rPr>
        <w:t>diez</w:t>
      </w:r>
      <w:r w:rsidRPr="00143E0D">
        <w:rPr>
          <w:rFonts w:ascii="Arial Narrow" w:eastAsia="Calibri" w:hAnsi="Arial Narrow" w:cs="Arial"/>
          <w:sz w:val="30"/>
          <w:szCs w:val="30"/>
          <w:lang w:val="es-CO" w:eastAsia="en-US"/>
        </w:rPr>
        <w:t xml:space="preserve"> (</w:t>
      </w:r>
      <w:r w:rsidR="00725CE6">
        <w:rPr>
          <w:rFonts w:ascii="Arial Narrow" w:eastAsia="Calibri" w:hAnsi="Arial Narrow" w:cs="Arial"/>
          <w:sz w:val="30"/>
          <w:szCs w:val="30"/>
          <w:lang w:val="es-CO" w:eastAsia="en-US"/>
        </w:rPr>
        <w:t>10</w:t>
      </w:r>
      <w:r w:rsidRPr="00143E0D">
        <w:rPr>
          <w:rFonts w:ascii="Arial Narrow" w:eastAsia="Calibri" w:hAnsi="Arial Narrow" w:cs="Arial"/>
          <w:sz w:val="30"/>
          <w:szCs w:val="30"/>
          <w:lang w:val="es-CO" w:eastAsia="en-US"/>
        </w:rPr>
        <w:t xml:space="preserve">) días del mes de </w:t>
      </w:r>
      <w:r w:rsidR="003E4D7D">
        <w:rPr>
          <w:rFonts w:ascii="Arial Narrow" w:eastAsia="Calibri" w:hAnsi="Arial Narrow" w:cs="Arial"/>
          <w:sz w:val="30"/>
          <w:szCs w:val="30"/>
          <w:lang w:val="es-CO" w:eastAsia="en-US"/>
        </w:rPr>
        <w:t>dic</w:t>
      </w:r>
      <w:r>
        <w:rPr>
          <w:rFonts w:ascii="Arial Narrow" w:eastAsia="Calibri" w:hAnsi="Arial Narrow" w:cs="Arial"/>
          <w:sz w:val="30"/>
          <w:szCs w:val="30"/>
          <w:lang w:val="es-CO" w:eastAsia="en-US"/>
        </w:rPr>
        <w:t>iembre</w:t>
      </w:r>
      <w:r w:rsidRPr="00143E0D">
        <w:rPr>
          <w:rFonts w:ascii="Arial Narrow" w:eastAsia="Calibri" w:hAnsi="Arial Narrow" w:cs="Arial"/>
          <w:sz w:val="30"/>
          <w:szCs w:val="30"/>
          <w:lang w:val="es-CO" w:eastAsia="en-US"/>
        </w:rPr>
        <w:t xml:space="preserve"> de dos mil trece (2013), siendo las </w:t>
      </w:r>
      <w:r w:rsidR="00725CE6">
        <w:rPr>
          <w:rFonts w:ascii="Arial Narrow" w:eastAsia="Calibri" w:hAnsi="Arial Narrow" w:cs="Arial"/>
          <w:sz w:val="30"/>
          <w:szCs w:val="30"/>
          <w:lang w:val="es-CO" w:eastAsia="en-US"/>
        </w:rPr>
        <w:t>cuatro de la tarde</w:t>
      </w:r>
      <w:r w:rsidR="007C7134">
        <w:rPr>
          <w:rFonts w:ascii="Arial Narrow" w:eastAsia="Calibri" w:hAnsi="Arial Narrow" w:cs="Arial"/>
          <w:sz w:val="30"/>
          <w:szCs w:val="30"/>
          <w:lang w:val="es-CO" w:eastAsia="en-US"/>
        </w:rPr>
        <w:t xml:space="preserve"> </w:t>
      </w:r>
      <w:r w:rsidRPr="00143E0D">
        <w:rPr>
          <w:rFonts w:ascii="Arial Narrow" w:eastAsia="Calibri" w:hAnsi="Arial Narrow" w:cs="Arial"/>
          <w:sz w:val="30"/>
          <w:szCs w:val="30"/>
          <w:lang w:val="es-CO" w:eastAsia="en-US"/>
        </w:rPr>
        <w:t>(</w:t>
      </w:r>
      <w:r w:rsidR="00725CE6">
        <w:rPr>
          <w:rFonts w:ascii="Arial Narrow" w:eastAsia="Calibri" w:hAnsi="Arial Narrow" w:cs="Arial"/>
          <w:sz w:val="30"/>
          <w:szCs w:val="30"/>
          <w:lang w:val="es-CO" w:eastAsia="en-US"/>
        </w:rPr>
        <w:t>4</w:t>
      </w:r>
      <w:r w:rsidRPr="00143E0D">
        <w:rPr>
          <w:rFonts w:ascii="Arial Narrow" w:eastAsia="Calibri" w:hAnsi="Arial Narrow" w:cs="Arial"/>
          <w:sz w:val="30"/>
          <w:szCs w:val="30"/>
          <w:lang w:val="es-CO" w:eastAsia="en-US"/>
        </w:rPr>
        <w:t>:</w:t>
      </w:r>
      <w:r w:rsidR="00725CE6">
        <w:rPr>
          <w:rFonts w:ascii="Arial Narrow" w:eastAsia="Calibri" w:hAnsi="Arial Narrow" w:cs="Arial"/>
          <w:sz w:val="30"/>
          <w:szCs w:val="30"/>
          <w:lang w:val="es-CO" w:eastAsia="en-US"/>
        </w:rPr>
        <w:t>0</w:t>
      </w:r>
      <w:r w:rsidR="007C7134">
        <w:rPr>
          <w:rFonts w:ascii="Arial Narrow" w:eastAsia="Calibri" w:hAnsi="Arial Narrow" w:cs="Arial"/>
          <w:sz w:val="30"/>
          <w:szCs w:val="30"/>
          <w:lang w:val="es-CO" w:eastAsia="en-US"/>
        </w:rPr>
        <w:t>0</w:t>
      </w:r>
      <w:r w:rsidR="00725CE6">
        <w:rPr>
          <w:rFonts w:ascii="Arial Narrow" w:eastAsia="Calibri" w:hAnsi="Arial Narrow" w:cs="Arial"/>
          <w:sz w:val="30"/>
          <w:szCs w:val="30"/>
          <w:lang w:val="es-CO" w:eastAsia="en-US"/>
        </w:rPr>
        <w:t>p</w:t>
      </w:r>
      <w:r w:rsidRPr="00143E0D">
        <w:rPr>
          <w:rFonts w:ascii="Arial Narrow" w:eastAsia="Calibri" w:hAnsi="Arial Narrow" w:cs="Arial"/>
          <w:sz w:val="30"/>
          <w:szCs w:val="30"/>
          <w:lang w:val="es-CO" w:eastAsia="en-US"/>
        </w:rPr>
        <w:t xml:space="preserve">.m.), </w:t>
      </w:r>
      <w:r w:rsidRPr="00143E0D">
        <w:rPr>
          <w:rFonts w:ascii="Arial Narrow" w:hAnsi="Arial Narrow" w:cs="Tahoma"/>
          <w:bCs/>
          <w:color w:val="000000"/>
          <w:sz w:val="30"/>
          <w:szCs w:val="30"/>
          <w:lang w:eastAsia="es-CO"/>
        </w:rPr>
        <w:t xml:space="preserve">reunidos en </w:t>
      </w:r>
      <w:smartTag w:uri="urn:schemas-microsoft-com:office:smarttags" w:element="PersonName">
        <w:smartTagPr>
          <w:attr w:name="ProductID" w:val="la Sala"/>
        </w:smartTagPr>
        <w:r w:rsidRPr="00143E0D">
          <w:rPr>
            <w:rFonts w:ascii="Arial Narrow" w:hAnsi="Arial Narrow" w:cs="Tahoma"/>
            <w:bCs/>
            <w:color w:val="000000"/>
            <w:sz w:val="30"/>
            <w:szCs w:val="30"/>
            <w:lang w:eastAsia="es-CO"/>
          </w:rPr>
          <w:t>la Sala</w:t>
        </w:r>
      </w:smartTag>
      <w:r w:rsidRPr="00143E0D">
        <w:rPr>
          <w:rFonts w:ascii="Arial Narrow" w:hAnsi="Arial Narrow" w:cs="Tahoma"/>
          <w:bCs/>
          <w:color w:val="000000"/>
          <w:sz w:val="30"/>
          <w:szCs w:val="30"/>
          <w:lang w:eastAsia="es-CO"/>
        </w:rPr>
        <w:t xml:space="preserve"> de Audiencia los suscritos magistrados de </w:t>
      </w:r>
      <w:smartTag w:uri="urn:schemas-microsoft-com:office:smarttags" w:element="PersonName">
        <w:smartTagPr>
          <w:attr w:name="ProductID" w:val="la Sala Laboral"/>
        </w:smartTagPr>
        <w:r w:rsidRPr="00143E0D">
          <w:rPr>
            <w:rFonts w:ascii="Arial Narrow" w:hAnsi="Arial Narrow" w:cs="Tahoma"/>
            <w:bCs/>
            <w:color w:val="000000"/>
            <w:sz w:val="30"/>
            <w:szCs w:val="30"/>
            <w:lang w:eastAsia="es-CO"/>
          </w:rPr>
          <w:t>la Sala Laboral</w:t>
        </w:r>
      </w:smartTag>
      <w:r w:rsidRPr="00143E0D">
        <w:rPr>
          <w:rFonts w:ascii="Arial Narrow" w:hAnsi="Arial Narrow" w:cs="Tahoma"/>
          <w:bCs/>
          <w:color w:val="000000"/>
          <w:sz w:val="30"/>
          <w:szCs w:val="30"/>
          <w:lang w:eastAsia="es-CO"/>
        </w:rPr>
        <w:t xml:space="preserve"> del Tribunal Superior de Pereira,  el ponente declara abierto el acto, que tiene por objeto resolver el </w:t>
      </w:r>
      <w:r w:rsidR="00A15607">
        <w:rPr>
          <w:rFonts w:ascii="Arial Narrow" w:hAnsi="Arial Narrow" w:cs="Tahoma"/>
          <w:bCs/>
          <w:color w:val="000000"/>
          <w:sz w:val="30"/>
          <w:szCs w:val="30"/>
          <w:lang w:eastAsia="es-CO"/>
        </w:rPr>
        <w:t xml:space="preserve">recurso de apelación interpuesto por </w:t>
      </w:r>
      <w:r w:rsidR="003E4D7D">
        <w:rPr>
          <w:rFonts w:ascii="Arial Narrow" w:hAnsi="Arial Narrow" w:cs="Tahoma"/>
          <w:bCs/>
          <w:color w:val="000000"/>
          <w:sz w:val="30"/>
          <w:szCs w:val="30"/>
          <w:lang w:eastAsia="es-CO"/>
        </w:rPr>
        <w:t>el</w:t>
      </w:r>
      <w:r w:rsidR="00A15607">
        <w:rPr>
          <w:rFonts w:ascii="Arial Narrow" w:hAnsi="Arial Narrow" w:cs="Tahoma"/>
          <w:bCs/>
          <w:color w:val="000000"/>
          <w:sz w:val="30"/>
          <w:szCs w:val="30"/>
          <w:lang w:eastAsia="es-CO"/>
        </w:rPr>
        <w:t xml:space="preserve"> vocer</w:t>
      </w:r>
      <w:r w:rsidR="003E4D7D">
        <w:rPr>
          <w:rFonts w:ascii="Arial Narrow" w:hAnsi="Arial Narrow" w:cs="Tahoma"/>
          <w:bCs/>
          <w:color w:val="000000"/>
          <w:sz w:val="30"/>
          <w:szCs w:val="30"/>
          <w:lang w:eastAsia="es-CO"/>
        </w:rPr>
        <w:t>o</w:t>
      </w:r>
      <w:r w:rsidR="00A15607">
        <w:rPr>
          <w:rFonts w:ascii="Arial Narrow" w:hAnsi="Arial Narrow" w:cs="Tahoma"/>
          <w:bCs/>
          <w:color w:val="000000"/>
          <w:sz w:val="30"/>
          <w:szCs w:val="30"/>
          <w:lang w:eastAsia="es-CO"/>
        </w:rPr>
        <w:t xml:space="preserve"> judicial de</w:t>
      </w:r>
      <w:r w:rsidR="003E4D7D">
        <w:rPr>
          <w:rFonts w:ascii="Arial Narrow" w:hAnsi="Arial Narrow" w:cs="Tahoma"/>
          <w:bCs/>
          <w:color w:val="000000"/>
          <w:sz w:val="30"/>
          <w:szCs w:val="30"/>
          <w:lang w:eastAsia="es-CO"/>
        </w:rPr>
        <w:t xml:space="preserve"> </w:t>
      </w:r>
      <w:r w:rsidR="00A15607">
        <w:rPr>
          <w:rFonts w:ascii="Arial Narrow" w:hAnsi="Arial Narrow" w:cs="Tahoma"/>
          <w:bCs/>
          <w:color w:val="000000"/>
          <w:sz w:val="30"/>
          <w:szCs w:val="30"/>
          <w:lang w:eastAsia="es-CO"/>
        </w:rPr>
        <w:t>l</w:t>
      </w:r>
      <w:r w:rsidR="003E4D7D">
        <w:rPr>
          <w:rFonts w:ascii="Arial Narrow" w:hAnsi="Arial Narrow" w:cs="Tahoma"/>
          <w:bCs/>
          <w:color w:val="000000"/>
          <w:sz w:val="30"/>
          <w:szCs w:val="30"/>
          <w:lang w:eastAsia="es-CO"/>
        </w:rPr>
        <w:t>a</w:t>
      </w:r>
      <w:r w:rsidR="00A15607">
        <w:rPr>
          <w:rFonts w:ascii="Arial Narrow" w:hAnsi="Arial Narrow" w:cs="Tahoma"/>
          <w:bCs/>
          <w:color w:val="000000"/>
          <w:sz w:val="30"/>
          <w:szCs w:val="30"/>
          <w:lang w:eastAsia="es-CO"/>
        </w:rPr>
        <w:t xml:space="preserve"> demandante, contra</w:t>
      </w:r>
      <w:r w:rsidRPr="00143E0D">
        <w:rPr>
          <w:rFonts w:ascii="Arial Narrow" w:hAnsi="Arial Narrow" w:cs="Tahoma"/>
          <w:bCs/>
          <w:color w:val="000000"/>
          <w:sz w:val="30"/>
          <w:szCs w:val="30"/>
          <w:lang w:eastAsia="es-CO"/>
        </w:rPr>
        <w:t xml:space="preserve"> </w:t>
      </w:r>
      <w:r w:rsidRPr="00143E0D">
        <w:rPr>
          <w:rFonts w:ascii="Arial Narrow" w:hAnsi="Arial Narrow" w:cs="Arial"/>
          <w:sz w:val="30"/>
          <w:szCs w:val="30"/>
        </w:rPr>
        <w:t xml:space="preserve">la sentencia proferida el </w:t>
      </w:r>
      <w:r w:rsidR="003E4D7D">
        <w:rPr>
          <w:rFonts w:ascii="Arial Narrow" w:hAnsi="Arial Narrow" w:cs="Arial"/>
          <w:sz w:val="30"/>
          <w:szCs w:val="30"/>
        </w:rPr>
        <w:t>28</w:t>
      </w:r>
      <w:r w:rsidRPr="00143E0D">
        <w:rPr>
          <w:rFonts w:ascii="Arial Narrow" w:hAnsi="Arial Narrow" w:cs="Arial"/>
          <w:sz w:val="30"/>
          <w:szCs w:val="30"/>
        </w:rPr>
        <w:t xml:space="preserve"> de </w:t>
      </w:r>
      <w:r w:rsidR="0052739B">
        <w:rPr>
          <w:rFonts w:ascii="Arial Narrow" w:hAnsi="Arial Narrow" w:cs="Arial"/>
          <w:sz w:val="30"/>
          <w:szCs w:val="30"/>
        </w:rPr>
        <w:t>junio</w:t>
      </w:r>
      <w:r w:rsidRPr="00143E0D">
        <w:rPr>
          <w:rFonts w:ascii="Arial Narrow" w:hAnsi="Arial Narrow" w:cs="Arial"/>
          <w:sz w:val="30"/>
          <w:szCs w:val="30"/>
        </w:rPr>
        <w:t xml:space="preserve"> de 2013 por el Juzgado </w:t>
      </w:r>
      <w:r w:rsidR="003E4D7D">
        <w:rPr>
          <w:rFonts w:ascii="Arial Narrow" w:hAnsi="Arial Narrow" w:cs="Arial"/>
          <w:sz w:val="30"/>
          <w:szCs w:val="30"/>
        </w:rPr>
        <w:t>Adjunto al Segundo</w:t>
      </w:r>
      <w:r w:rsidRPr="00143E0D">
        <w:rPr>
          <w:rFonts w:ascii="Arial Narrow" w:hAnsi="Arial Narrow" w:cs="Arial"/>
          <w:sz w:val="30"/>
          <w:szCs w:val="30"/>
        </w:rPr>
        <w:t xml:space="preserve"> Laboral del Circuito de Pereira, dentro del proceso ordinario laboral promovido por </w:t>
      </w:r>
      <w:r w:rsidR="00BE2E99">
        <w:rPr>
          <w:rFonts w:ascii="Arial Narrow" w:hAnsi="Arial Narrow" w:cs="Arial"/>
          <w:b/>
          <w:iCs/>
          <w:sz w:val="30"/>
          <w:szCs w:val="30"/>
        </w:rPr>
        <w:t>Lucy Gutiérrez Henao</w:t>
      </w:r>
      <w:r w:rsidRPr="00143E0D">
        <w:rPr>
          <w:rFonts w:ascii="Arial Narrow" w:hAnsi="Arial Narrow" w:cs="Arial"/>
          <w:b/>
          <w:iCs/>
          <w:sz w:val="30"/>
          <w:szCs w:val="30"/>
        </w:rPr>
        <w:t xml:space="preserve"> </w:t>
      </w:r>
      <w:r w:rsidRPr="00143E0D">
        <w:rPr>
          <w:rFonts w:ascii="Arial Narrow" w:hAnsi="Arial Narrow" w:cs="Arial"/>
          <w:sz w:val="30"/>
          <w:szCs w:val="30"/>
        </w:rPr>
        <w:t xml:space="preserve">contra </w:t>
      </w:r>
      <w:r w:rsidRPr="00143E0D">
        <w:rPr>
          <w:rFonts w:ascii="Arial Narrow" w:hAnsi="Arial Narrow" w:cs="Arial"/>
          <w:b/>
          <w:sz w:val="30"/>
          <w:szCs w:val="30"/>
        </w:rPr>
        <w:t>Colpensiones</w:t>
      </w:r>
      <w:r w:rsidRPr="00143E0D">
        <w:rPr>
          <w:rFonts w:ascii="Arial Narrow" w:hAnsi="Arial Narrow" w:cs="Arial"/>
          <w:bCs/>
          <w:iCs/>
          <w:sz w:val="30"/>
          <w:szCs w:val="30"/>
        </w:rPr>
        <w:t>.</w:t>
      </w:r>
    </w:p>
    <w:p w:rsidR="00B57E53" w:rsidRPr="00143E0D" w:rsidRDefault="00B57E53" w:rsidP="00B57E53">
      <w:pPr>
        <w:spacing w:line="360" w:lineRule="auto"/>
        <w:ind w:firstLine="851"/>
        <w:jc w:val="both"/>
        <w:rPr>
          <w:rFonts w:ascii="Arial Narrow" w:hAnsi="Arial Narrow" w:cs="Arial"/>
          <w:bCs/>
          <w:iCs/>
          <w:sz w:val="30"/>
          <w:szCs w:val="30"/>
        </w:rPr>
      </w:pPr>
    </w:p>
    <w:p w:rsidR="00B57E53" w:rsidRPr="00143E0D" w:rsidRDefault="00B57E53" w:rsidP="00B57E53">
      <w:pPr>
        <w:shd w:val="clear" w:color="auto" w:fill="FFFFFF"/>
        <w:spacing w:line="360" w:lineRule="atLeast"/>
        <w:jc w:val="both"/>
        <w:rPr>
          <w:rFonts w:ascii="Arial Narrow" w:hAnsi="Arial Narrow" w:cs="Tahoma"/>
          <w:b/>
          <w:bCs/>
          <w:color w:val="000000"/>
          <w:sz w:val="30"/>
          <w:szCs w:val="30"/>
          <w:lang w:eastAsia="es-CO"/>
        </w:rPr>
      </w:pPr>
      <w:r w:rsidRPr="00143E0D">
        <w:rPr>
          <w:rFonts w:ascii="Arial Narrow" w:hAnsi="Arial Narrow" w:cs="Tahoma"/>
          <w:b/>
          <w:bCs/>
          <w:color w:val="000000"/>
          <w:sz w:val="30"/>
          <w:szCs w:val="30"/>
          <w:lang w:eastAsia="es-CO"/>
        </w:rPr>
        <w:t>IDENTIFICACIÓN DE LOS PRESENTES:</w:t>
      </w:r>
    </w:p>
    <w:p w:rsidR="00B57E53" w:rsidRPr="00143E0D" w:rsidRDefault="00B57E53" w:rsidP="00B57E53">
      <w:pPr>
        <w:shd w:val="clear" w:color="auto" w:fill="FFFFFF"/>
        <w:spacing w:line="360" w:lineRule="atLeast"/>
        <w:jc w:val="both"/>
        <w:rPr>
          <w:rFonts w:ascii="Arial Narrow" w:hAnsi="Arial Narrow" w:cs="Tahoma"/>
          <w:b/>
          <w:bCs/>
          <w:color w:val="000000"/>
          <w:sz w:val="30"/>
          <w:szCs w:val="30"/>
          <w:lang w:eastAsia="es-CO"/>
        </w:rPr>
      </w:pPr>
    </w:p>
    <w:p w:rsidR="00B57E53" w:rsidRDefault="00B57E53" w:rsidP="00B57E53">
      <w:pPr>
        <w:shd w:val="clear" w:color="auto" w:fill="FFFFFF"/>
        <w:spacing w:line="360" w:lineRule="atLeast"/>
        <w:jc w:val="both"/>
        <w:rPr>
          <w:rFonts w:ascii="Arial Narrow" w:hAnsi="Arial Narrow" w:cs="Tahoma"/>
          <w:b/>
          <w:bCs/>
          <w:color w:val="000000"/>
          <w:sz w:val="30"/>
          <w:szCs w:val="30"/>
          <w:lang w:eastAsia="es-CO"/>
        </w:rPr>
      </w:pPr>
      <w:r w:rsidRPr="00143E0D">
        <w:rPr>
          <w:rFonts w:ascii="Arial Narrow" w:hAnsi="Arial Narrow" w:cs="Tahoma"/>
          <w:b/>
          <w:bCs/>
          <w:color w:val="000000"/>
          <w:sz w:val="30"/>
          <w:szCs w:val="30"/>
          <w:lang w:eastAsia="es-CO"/>
        </w:rPr>
        <w:t>TRASLADO EN ORDEN Y ADVERTENCIAS</w:t>
      </w:r>
    </w:p>
    <w:p w:rsidR="006031CD" w:rsidRPr="00143E0D" w:rsidRDefault="006031CD" w:rsidP="00B57E53">
      <w:pPr>
        <w:shd w:val="clear" w:color="auto" w:fill="FFFFFF"/>
        <w:spacing w:line="360" w:lineRule="atLeast"/>
        <w:jc w:val="both"/>
        <w:rPr>
          <w:rFonts w:ascii="Arial Narrow" w:hAnsi="Arial Narrow" w:cs="Tahoma"/>
          <w:b/>
          <w:bCs/>
          <w:color w:val="000000"/>
          <w:sz w:val="30"/>
          <w:szCs w:val="30"/>
          <w:lang w:eastAsia="es-CO"/>
        </w:rPr>
      </w:pPr>
    </w:p>
    <w:p w:rsidR="00B57E53" w:rsidRPr="00143E0D" w:rsidRDefault="00B57E53" w:rsidP="00B57E53">
      <w:pPr>
        <w:spacing w:line="360" w:lineRule="auto"/>
        <w:ind w:firstLine="851"/>
        <w:jc w:val="both"/>
        <w:rPr>
          <w:rFonts w:ascii="Arial Narrow" w:hAnsi="Arial Narrow" w:cs="Tahoma"/>
          <w:bCs/>
          <w:iCs/>
          <w:sz w:val="30"/>
          <w:szCs w:val="30"/>
        </w:rPr>
      </w:pPr>
      <w:r w:rsidRPr="00143E0D">
        <w:rPr>
          <w:rFonts w:ascii="Arial Narrow" w:hAnsi="Arial Narrow" w:cs="Tahoma"/>
          <w:bCs/>
          <w:iCs/>
          <w:sz w:val="30"/>
          <w:szCs w:val="30"/>
        </w:rPr>
        <w:t>Se les concede el uso de la palabra a los apoderados de las partes, empezando por el de</w:t>
      </w:r>
      <w:r w:rsidR="00BE2E99">
        <w:rPr>
          <w:rFonts w:ascii="Arial Narrow" w:hAnsi="Arial Narrow" w:cs="Tahoma"/>
          <w:bCs/>
          <w:iCs/>
          <w:sz w:val="30"/>
          <w:szCs w:val="30"/>
        </w:rPr>
        <w:t xml:space="preserve"> </w:t>
      </w:r>
      <w:r w:rsidRPr="00143E0D">
        <w:rPr>
          <w:rFonts w:ascii="Arial Narrow" w:hAnsi="Arial Narrow" w:cs="Tahoma"/>
          <w:bCs/>
          <w:iCs/>
          <w:sz w:val="30"/>
          <w:szCs w:val="30"/>
        </w:rPr>
        <w:t>l</w:t>
      </w:r>
      <w:r w:rsidR="00BE2E99">
        <w:rPr>
          <w:rFonts w:ascii="Arial Narrow" w:hAnsi="Arial Narrow" w:cs="Tahoma"/>
          <w:bCs/>
          <w:iCs/>
          <w:sz w:val="30"/>
          <w:szCs w:val="30"/>
        </w:rPr>
        <w:t>a</w:t>
      </w:r>
      <w:r w:rsidRPr="00143E0D">
        <w:rPr>
          <w:rFonts w:ascii="Arial Narrow" w:hAnsi="Arial Narrow" w:cs="Tahoma"/>
          <w:bCs/>
          <w:iCs/>
          <w:sz w:val="30"/>
          <w:szCs w:val="30"/>
        </w:rPr>
        <w:t xml:space="preserve"> demandante, para si a bien lo tienen, presenten alegatos; para el efecto se le concede a cada uno un término máximo de ocho </w:t>
      </w:r>
      <w:r w:rsidRPr="00143E0D">
        <w:rPr>
          <w:rFonts w:ascii="Arial Narrow" w:hAnsi="Arial Narrow" w:cs="Tahoma"/>
          <w:bCs/>
          <w:iCs/>
          <w:sz w:val="30"/>
          <w:szCs w:val="30"/>
        </w:rPr>
        <w:lastRenderedPageBreak/>
        <w:t xml:space="preserve">(8) minutos,.-.-.-.-.-.-.-.-.-.-.-.-.-.-.-.-.-.-.-.-.-.-.-.-.-.-.-.-.-.- A continuación se profiere la siguiente </w:t>
      </w:r>
    </w:p>
    <w:p w:rsidR="00B57E53" w:rsidRPr="00143E0D" w:rsidRDefault="00B57E53" w:rsidP="00B57E53">
      <w:pPr>
        <w:pStyle w:val="Ttulo"/>
        <w:spacing w:line="360" w:lineRule="auto"/>
        <w:rPr>
          <w:rFonts w:ascii="Arial Narrow" w:hAnsi="Arial Narrow" w:cs="Arial"/>
          <w:i/>
          <w:sz w:val="30"/>
          <w:szCs w:val="30"/>
          <w:u w:val="single"/>
        </w:rPr>
      </w:pPr>
      <w:r w:rsidRPr="00143E0D">
        <w:rPr>
          <w:rFonts w:ascii="Arial Narrow" w:hAnsi="Arial Narrow" w:cs="Arial"/>
          <w:bCs w:val="0"/>
          <w:iCs/>
          <w:sz w:val="30"/>
          <w:szCs w:val="30"/>
        </w:rPr>
        <w:t>SENTENCIA</w:t>
      </w:r>
    </w:p>
    <w:p w:rsidR="00B57E53" w:rsidRPr="00143E0D" w:rsidRDefault="00B57E53" w:rsidP="00B57E53">
      <w:pPr>
        <w:spacing w:line="360" w:lineRule="auto"/>
        <w:ind w:firstLine="851"/>
        <w:jc w:val="both"/>
        <w:rPr>
          <w:rFonts w:ascii="Arial Narrow" w:hAnsi="Arial Narrow" w:cs="Arial"/>
          <w:sz w:val="30"/>
          <w:szCs w:val="30"/>
        </w:rPr>
      </w:pPr>
      <w:r w:rsidRPr="00143E0D">
        <w:rPr>
          <w:rFonts w:ascii="Arial Narrow" w:hAnsi="Arial Narrow" w:cs="Arial"/>
          <w:b/>
          <w:sz w:val="30"/>
          <w:szCs w:val="30"/>
        </w:rPr>
        <w:t>I. ANTECEDENTES</w:t>
      </w:r>
    </w:p>
    <w:p w:rsidR="00B57E53" w:rsidRPr="00143E0D" w:rsidRDefault="00B57E53" w:rsidP="00B57E53">
      <w:pPr>
        <w:spacing w:line="360" w:lineRule="auto"/>
        <w:ind w:firstLine="851"/>
        <w:jc w:val="both"/>
        <w:rPr>
          <w:rFonts w:ascii="Arial Narrow" w:hAnsi="Arial Narrow" w:cs="Arial"/>
          <w:i/>
          <w:sz w:val="30"/>
          <w:szCs w:val="30"/>
          <w:highlight w:val="green"/>
        </w:rPr>
      </w:pPr>
    </w:p>
    <w:p w:rsidR="00B57E53" w:rsidRPr="00096CA4" w:rsidRDefault="00D813E8" w:rsidP="00002DD8">
      <w:pPr>
        <w:spacing w:line="360" w:lineRule="auto"/>
        <w:ind w:firstLine="1134"/>
        <w:jc w:val="both"/>
        <w:rPr>
          <w:rFonts w:ascii="Arial Narrow" w:hAnsi="Arial Narrow" w:cs="Arial"/>
          <w:sz w:val="30"/>
          <w:szCs w:val="30"/>
        </w:rPr>
      </w:pPr>
      <w:r>
        <w:rPr>
          <w:rFonts w:ascii="Arial Narrow" w:hAnsi="Arial Narrow" w:cs="Arial"/>
          <w:sz w:val="30"/>
          <w:szCs w:val="30"/>
        </w:rPr>
        <w:t>La</w:t>
      </w:r>
      <w:r w:rsidR="00B57E53" w:rsidRPr="00096CA4">
        <w:rPr>
          <w:rFonts w:ascii="Arial Narrow" w:hAnsi="Arial Narrow" w:cs="Arial"/>
          <w:sz w:val="30"/>
          <w:szCs w:val="30"/>
        </w:rPr>
        <w:t xml:space="preserve"> demandante solicita </w:t>
      </w:r>
      <w:r w:rsidR="00B57E53">
        <w:rPr>
          <w:rFonts w:ascii="Arial Narrow" w:hAnsi="Arial Narrow" w:cs="Arial"/>
          <w:sz w:val="30"/>
          <w:szCs w:val="30"/>
        </w:rPr>
        <w:t xml:space="preserve">que </w:t>
      </w:r>
      <w:r>
        <w:rPr>
          <w:rFonts w:ascii="Arial Narrow" w:hAnsi="Arial Narrow" w:cs="Arial"/>
          <w:sz w:val="30"/>
          <w:szCs w:val="30"/>
        </w:rPr>
        <w:t>se declare que es beneficiaria</w:t>
      </w:r>
      <w:r w:rsidR="00983190">
        <w:rPr>
          <w:rFonts w:ascii="Arial Narrow" w:hAnsi="Arial Narrow" w:cs="Arial"/>
          <w:sz w:val="30"/>
          <w:szCs w:val="30"/>
        </w:rPr>
        <w:t xml:space="preserve"> del régimen de transición y por tanto</w:t>
      </w:r>
      <w:r w:rsidR="00B57E53" w:rsidRPr="00096CA4">
        <w:rPr>
          <w:rFonts w:ascii="Arial Narrow" w:hAnsi="Arial Narrow" w:cs="Arial"/>
          <w:sz w:val="30"/>
          <w:szCs w:val="30"/>
        </w:rPr>
        <w:t xml:space="preserve">, </w:t>
      </w:r>
      <w:r w:rsidR="00B57E53">
        <w:rPr>
          <w:rFonts w:ascii="Arial Narrow" w:hAnsi="Arial Narrow" w:cs="Arial"/>
          <w:sz w:val="30"/>
          <w:szCs w:val="30"/>
        </w:rPr>
        <w:t>se reconozca y pague</w:t>
      </w:r>
      <w:r w:rsidR="00B57E53" w:rsidRPr="00096CA4">
        <w:rPr>
          <w:rFonts w:ascii="Arial Narrow" w:hAnsi="Arial Narrow" w:cs="Arial"/>
          <w:sz w:val="30"/>
          <w:szCs w:val="30"/>
        </w:rPr>
        <w:t xml:space="preserve"> la pensión de vejez </w:t>
      </w:r>
      <w:r w:rsidR="00983190">
        <w:rPr>
          <w:rFonts w:ascii="Arial Narrow" w:hAnsi="Arial Narrow" w:cs="Arial"/>
          <w:sz w:val="30"/>
          <w:szCs w:val="30"/>
        </w:rPr>
        <w:t xml:space="preserve">con fundamento en el Acuerdo 049 de 1.990 </w:t>
      </w:r>
      <w:r w:rsidR="00166C9F">
        <w:rPr>
          <w:rFonts w:ascii="Arial Narrow" w:hAnsi="Arial Narrow" w:cs="Arial"/>
          <w:sz w:val="30"/>
          <w:szCs w:val="30"/>
        </w:rPr>
        <w:t>o</w:t>
      </w:r>
      <w:r w:rsidR="00983190">
        <w:rPr>
          <w:rFonts w:ascii="Arial Narrow" w:hAnsi="Arial Narrow" w:cs="Arial"/>
          <w:sz w:val="30"/>
          <w:szCs w:val="30"/>
        </w:rPr>
        <w:t xml:space="preserve"> Decreto 758 del mismo año,</w:t>
      </w:r>
      <w:r w:rsidR="00602830" w:rsidRPr="00FC30E8">
        <w:rPr>
          <w:rFonts w:ascii="Arial Narrow" w:hAnsi="Arial Narrow" w:cs="Arial"/>
          <w:sz w:val="30"/>
          <w:szCs w:val="30"/>
        </w:rPr>
        <w:t xml:space="preserve"> </w:t>
      </w:r>
      <w:r>
        <w:rPr>
          <w:rFonts w:ascii="Arial Narrow" w:hAnsi="Arial Narrow" w:cs="Arial"/>
          <w:sz w:val="30"/>
          <w:szCs w:val="30"/>
        </w:rPr>
        <w:t>a partir del 4 de enero de 2.010,</w:t>
      </w:r>
      <w:r w:rsidR="00242C69">
        <w:rPr>
          <w:rFonts w:ascii="Arial Narrow" w:hAnsi="Arial Narrow" w:cs="Arial"/>
          <w:sz w:val="30"/>
          <w:szCs w:val="30"/>
        </w:rPr>
        <w:t xml:space="preserve"> que se pague</w:t>
      </w:r>
      <w:r w:rsidR="00B57E53" w:rsidRPr="00096CA4">
        <w:rPr>
          <w:rFonts w:ascii="Arial Narrow" w:hAnsi="Arial Narrow" w:cs="Arial"/>
          <w:sz w:val="30"/>
          <w:szCs w:val="30"/>
        </w:rPr>
        <w:t xml:space="preserve"> el </w:t>
      </w:r>
      <w:r w:rsidR="008123F4">
        <w:rPr>
          <w:rFonts w:ascii="Arial Narrow" w:hAnsi="Arial Narrow" w:cs="Arial"/>
          <w:sz w:val="30"/>
          <w:szCs w:val="30"/>
        </w:rPr>
        <w:t xml:space="preserve">reajuste por el aumento de la tasa de reemplazo, el </w:t>
      </w:r>
      <w:r w:rsidR="00B57E53" w:rsidRPr="00096CA4">
        <w:rPr>
          <w:rFonts w:ascii="Arial Narrow" w:hAnsi="Arial Narrow" w:cs="Arial"/>
          <w:sz w:val="30"/>
          <w:szCs w:val="30"/>
        </w:rPr>
        <w:t>retroactivo</w:t>
      </w:r>
      <w:r w:rsidR="00602830">
        <w:rPr>
          <w:rFonts w:ascii="Arial Narrow" w:hAnsi="Arial Narrow" w:cs="Arial"/>
          <w:sz w:val="30"/>
          <w:szCs w:val="30"/>
        </w:rPr>
        <w:t xml:space="preserve"> </w:t>
      </w:r>
      <w:r w:rsidR="008123F4">
        <w:rPr>
          <w:rFonts w:ascii="Arial Narrow" w:hAnsi="Arial Narrow" w:cs="Arial"/>
          <w:sz w:val="30"/>
          <w:szCs w:val="30"/>
        </w:rPr>
        <w:t xml:space="preserve">causado hasta el 30 de septiembre de 2010 </w:t>
      </w:r>
      <w:r w:rsidR="00602830">
        <w:rPr>
          <w:rFonts w:ascii="Arial Narrow" w:hAnsi="Arial Narrow" w:cs="Arial"/>
          <w:sz w:val="30"/>
          <w:szCs w:val="30"/>
        </w:rPr>
        <w:t>debidamente indexado</w:t>
      </w:r>
      <w:r w:rsidR="00B57E53" w:rsidRPr="00096CA4">
        <w:rPr>
          <w:rFonts w:ascii="Arial Narrow" w:hAnsi="Arial Narrow" w:cs="Arial"/>
          <w:sz w:val="30"/>
          <w:szCs w:val="30"/>
        </w:rPr>
        <w:t>,</w:t>
      </w:r>
      <w:r w:rsidR="00983190">
        <w:rPr>
          <w:rFonts w:ascii="Arial Narrow" w:hAnsi="Arial Narrow" w:cs="Arial"/>
          <w:sz w:val="30"/>
          <w:szCs w:val="30"/>
        </w:rPr>
        <w:t xml:space="preserve"> intereses</w:t>
      </w:r>
      <w:r w:rsidR="00B57E53" w:rsidRPr="00096CA4">
        <w:rPr>
          <w:rFonts w:ascii="Arial Narrow" w:hAnsi="Arial Narrow" w:cs="Arial"/>
          <w:sz w:val="30"/>
          <w:szCs w:val="30"/>
        </w:rPr>
        <w:t xml:space="preserve"> y las costas procesales. </w:t>
      </w:r>
    </w:p>
    <w:p w:rsidR="00B57E53" w:rsidRDefault="00B57E53" w:rsidP="00002DD8">
      <w:pPr>
        <w:spacing w:line="432" w:lineRule="auto"/>
        <w:ind w:firstLine="1134"/>
        <w:jc w:val="both"/>
        <w:rPr>
          <w:rFonts w:ascii="Franklin Gothic Book" w:hAnsi="Franklin Gothic Book" w:cs="Arial"/>
          <w:bCs/>
          <w:sz w:val="28"/>
          <w:szCs w:val="28"/>
        </w:rPr>
      </w:pPr>
    </w:p>
    <w:p w:rsidR="00B57E53" w:rsidRDefault="00166C9F" w:rsidP="00143BBC">
      <w:pPr>
        <w:shd w:val="clear" w:color="auto" w:fill="FFFFFF"/>
        <w:spacing w:line="360" w:lineRule="auto"/>
        <w:ind w:firstLine="1134"/>
        <w:jc w:val="both"/>
        <w:rPr>
          <w:rFonts w:ascii="Arial Narrow" w:hAnsi="Arial Narrow" w:cs="Arial"/>
          <w:sz w:val="30"/>
          <w:szCs w:val="30"/>
        </w:rPr>
      </w:pPr>
      <w:r>
        <w:rPr>
          <w:rFonts w:ascii="Arial Narrow" w:hAnsi="Arial Narrow" w:cs="Arial"/>
          <w:sz w:val="30"/>
          <w:szCs w:val="30"/>
        </w:rPr>
        <w:t>Refiere</w:t>
      </w:r>
      <w:r w:rsidR="00B57E53" w:rsidRPr="00EB0C6B">
        <w:rPr>
          <w:rFonts w:ascii="Arial Narrow" w:hAnsi="Arial Narrow" w:cs="Arial"/>
          <w:sz w:val="30"/>
          <w:szCs w:val="30"/>
        </w:rPr>
        <w:t xml:space="preserve">, que nació el </w:t>
      </w:r>
      <w:r w:rsidR="001B2610">
        <w:rPr>
          <w:rFonts w:ascii="Arial Narrow" w:hAnsi="Arial Narrow" w:cs="Arial"/>
          <w:sz w:val="30"/>
          <w:szCs w:val="30"/>
        </w:rPr>
        <w:t>4</w:t>
      </w:r>
      <w:r w:rsidR="00B57E53" w:rsidRPr="00EB0C6B">
        <w:rPr>
          <w:rFonts w:ascii="Arial Narrow" w:hAnsi="Arial Narrow" w:cs="Arial"/>
          <w:sz w:val="30"/>
          <w:szCs w:val="30"/>
        </w:rPr>
        <w:t xml:space="preserve"> de </w:t>
      </w:r>
      <w:r w:rsidR="001B2610">
        <w:rPr>
          <w:rFonts w:ascii="Arial Narrow" w:hAnsi="Arial Narrow" w:cs="Arial"/>
          <w:sz w:val="30"/>
          <w:szCs w:val="30"/>
        </w:rPr>
        <w:t xml:space="preserve">enero </w:t>
      </w:r>
      <w:r w:rsidR="00B57E53" w:rsidRPr="00EB0C6B">
        <w:rPr>
          <w:rFonts w:ascii="Arial Narrow" w:hAnsi="Arial Narrow" w:cs="Arial"/>
          <w:sz w:val="30"/>
          <w:szCs w:val="30"/>
        </w:rPr>
        <w:t>de 19</w:t>
      </w:r>
      <w:r w:rsidR="001B2610">
        <w:rPr>
          <w:rFonts w:ascii="Arial Narrow" w:hAnsi="Arial Narrow" w:cs="Arial"/>
          <w:sz w:val="30"/>
          <w:szCs w:val="30"/>
        </w:rPr>
        <w:t>55</w:t>
      </w:r>
      <w:r w:rsidR="00B57E53" w:rsidRPr="00EB0C6B">
        <w:rPr>
          <w:rFonts w:ascii="Arial Narrow" w:hAnsi="Arial Narrow" w:cs="Arial"/>
          <w:sz w:val="30"/>
          <w:szCs w:val="30"/>
        </w:rPr>
        <w:t xml:space="preserve">; que </w:t>
      </w:r>
      <w:r>
        <w:rPr>
          <w:rFonts w:ascii="Arial Narrow" w:hAnsi="Arial Narrow" w:cs="Arial"/>
          <w:sz w:val="30"/>
          <w:szCs w:val="30"/>
        </w:rPr>
        <w:t>se afilió</w:t>
      </w:r>
      <w:r w:rsidR="00B57E53" w:rsidRPr="00EB0C6B">
        <w:rPr>
          <w:rFonts w:ascii="Arial Narrow" w:hAnsi="Arial Narrow" w:cs="Arial"/>
          <w:sz w:val="30"/>
          <w:szCs w:val="30"/>
        </w:rPr>
        <w:t xml:space="preserve"> al régimen de prima med</w:t>
      </w:r>
      <w:r w:rsidR="005A4831">
        <w:rPr>
          <w:rFonts w:ascii="Arial Narrow" w:hAnsi="Arial Narrow" w:cs="Arial"/>
          <w:sz w:val="30"/>
          <w:szCs w:val="30"/>
        </w:rPr>
        <w:t>ia con prestación definida;</w:t>
      </w:r>
      <w:r w:rsidR="00B57E53" w:rsidRPr="00EB0C6B">
        <w:rPr>
          <w:rFonts w:ascii="Arial Narrow" w:hAnsi="Arial Narrow" w:cs="Arial"/>
          <w:sz w:val="30"/>
          <w:szCs w:val="30"/>
        </w:rPr>
        <w:t xml:space="preserve"> </w:t>
      </w:r>
      <w:r w:rsidR="001B2610">
        <w:rPr>
          <w:rFonts w:ascii="Arial Narrow" w:hAnsi="Arial Narrow" w:cs="Arial"/>
          <w:sz w:val="30"/>
          <w:szCs w:val="30"/>
        </w:rPr>
        <w:t xml:space="preserve">que se trasladó al régimen </w:t>
      </w:r>
      <w:r w:rsidR="005A5FD2">
        <w:rPr>
          <w:rFonts w:ascii="Arial Narrow" w:hAnsi="Arial Narrow" w:cs="Arial"/>
          <w:sz w:val="30"/>
          <w:szCs w:val="30"/>
        </w:rPr>
        <w:t>de ahorro individual</w:t>
      </w:r>
      <w:r w:rsidR="001B2610">
        <w:rPr>
          <w:rFonts w:ascii="Arial Narrow" w:hAnsi="Arial Narrow" w:cs="Arial"/>
          <w:sz w:val="30"/>
          <w:szCs w:val="30"/>
        </w:rPr>
        <w:t xml:space="preserve"> </w:t>
      </w:r>
      <w:r w:rsidR="00F866AF">
        <w:rPr>
          <w:rFonts w:ascii="Arial Narrow" w:hAnsi="Arial Narrow" w:cs="Arial"/>
          <w:sz w:val="30"/>
          <w:szCs w:val="30"/>
        </w:rPr>
        <w:t xml:space="preserve">y </w:t>
      </w:r>
      <w:r w:rsidR="001B2610">
        <w:rPr>
          <w:rFonts w:ascii="Arial Narrow" w:hAnsi="Arial Narrow" w:cs="Arial"/>
          <w:sz w:val="30"/>
          <w:szCs w:val="30"/>
        </w:rPr>
        <w:t>retorn</w:t>
      </w:r>
      <w:r w:rsidR="005A4831">
        <w:rPr>
          <w:rFonts w:ascii="Arial Narrow" w:hAnsi="Arial Narrow" w:cs="Arial"/>
          <w:sz w:val="30"/>
          <w:szCs w:val="30"/>
        </w:rPr>
        <w:t>ó al ISS</w:t>
      </w:r>
      <w:r w:rsidR="00F866AF">
        <w:rPr>
          <w:rFonts w:ascii="Arial Narrow" w:hAnsi="Arial Narrow" w:cs="Arial"/>
          <w:sz w:val="30"/>
          <w:szCs w:val="30"/>
        </w:rPr>
        <w:t xml:space="preserve">, </w:t>
      </w:r>
      <w:r>
        <w:rPr>
          <w:rFonts w:ascii="Arial Narrow" w:hAnsi="Arial Narrow" w:cs="Arial"/>
          <w:sz w:val="30"/>
          <w:szCs w:val="30"/>
        </w:rPr>
        <w:t xml:space="preserve">cumpliendo </w:t>
      </w:r>
      <w:r w:rsidR="00F866AF">
        <w:rPr>
          <w:rFonts w:ascii="Arial Narrow" w:hAnsi="Arial Narrow" w:cs="Arial"/>
          <w:sz w:val="30"/>
          <w:szCs w:val="30"/>
        </w:rPr>
        <w:t xml:space="preserve">las exigencias de </w:t>
      </w:r>
      <w:r>
        <w:rPr>
          <w:rFonts w:ascii="Arial Narrow" w:hAnsi="Arial Narrow" w:cs="Arial"/>
          <w:sz w:val="30"/>
          <w:szCs w:val="30"/>
        </w:rPr>
        <w:t>la sentencia SU 062 de 2.010;</w:t>
      </w:r>
      <w:r w:rsidR="005A4831">
        <w:rPr>
          <w:rFonts w:ascii="Arial Narrow" w:hAnsi="Arial Narrow" w:cs="Arial"/>
          <w:sz w:val="30"/>
          <w:szCs w:val="30"/>
        </w:rPr>
        <w:t xml:space="preserve"> </w:t>
      </w:r>
      <w:r w:rsidR="001B2610">
        <w:rPr>
          <w:rFonts w:ascii="Arial Narrow" w:hAnsi="Arial Narrow" w:cs="Arial"/>
          <w:sz w:val="30"/>
          <w:szCs w:val="30"/>
        </w:rPr>
        <w:t>que</w:t>
      </w:r>
      <w:r w:rsidR="00F866AF">
        <w:rPr>
          <w:rFonts w:ascii="Arial Narrow" w:hAnsi="Arial Narrow" w:cs="Arial"/>
          <w:sz w:val="30"/>
          <w:szCs w:val="30"/>
        </w:rPr>
        <w:t xml:space="preserve"> el 4 de enero de 2.010 cumplió</w:t>
      </w:r>
      <w:r w:rsidR="005A4831">
        <w:rPr>
          <w:rFonts w:ascii="Arial Narrow" w:hAnsi="Arial Narrow" w:cs="Arial"/>
          <w:sz w:val="30"/>
          <w:szCs w:val="30"/>
        </w:rPr>
        <w:t xml:space="preserve"> con los requisitos establecidos en </w:t>
      </w:r>
      <w:r w:rsidR="00603606">
        <w:rPr>
          <w:rFonts w:ascii="Arial Narrow" w:hAnsi="Arial Narrow" w:cs="Arial"/>
          <w:sz w:val="30"/>
          <w:szCs w:val="30"/>
        </w:rPr>
        <w:t>el Acuerdo 049 de 1.990</w:t>
      </w:r>
      <w:r w:rsidR="005A4831">
        <w:rPr>
          <w:rFonts w:ascii="Arial Narrow" w:hAnsi="Arial Narrow" w:cs="Arial"/>
          <w:sz w:val="30"/>
          <w:szCs w:val="30"/>
        </w:rPr>
        <w:t xml:space="preserve"> </w:t>
      </w:r>
      <w:r>
        <w:rPr>
          <w:rFonts w:ascii="Arial Narrow" w:hAnsi="Arial Narrow" w:cs="Arial"/>
          <w:sz w:val="30"/>
          <w:szCs w:val="30"/>
        </w:rPr>
        <w:t>o</w:t>
      </w:r>
      <w:r w:rsidR="009E204E">
        <w:rPr>
          <w:rFonts w:ascii="Arial Narrow" w:hAnsi="Arial Narrow" w:cs="Arial"/>
          <w:sz w:val="30"/>
          <w:szCs w:val="30"/>
        </w:rPr>
        <w:t xml:space="preserve"> decreto 758 del mismo año </w:t>
      </w:r>
      <w:r w:rsidR="005A4831">
        <w:rPr>
          <w:rFonts w:ascii="Arial Narrow" w:hAnsi="Arial Narrow" w:cs="Arial"/>
          <w:sz w:val="30"/>
          <w:szCs w:val="30"/>
        </w:rPr>
        <w:t>para acceder a la prestación</w:t>
      </w:r>
      <w:r w:rsidR="00B57E53" w:rsidRPr="00EB0C6B">
        <w:rPr>
          <w:rFonts w:ascii="Arial Narrow" w:hAnsi="Arial Narrow" w:cs="Arial"/>
          <w:sz w:val="30"/>
          <w:szCs w:val="30"/>
        </w:rPr>
        <w:t>;</w:t>
      </w:r>
      <w:r w:rsidR="001B2610">
        <w:rPr>
          <w:rFonts w:ascii="Arial Narrow" w:hAnsi="Arial Narrow" w:cs="Arial"/>
          <w:sz w:val="30"/>
          <w:szCs w:val="30"/>
        </w:rPr>
        <w:t xml:space="preserve"> que </w:t>
      </w:r>
      <w:r w:rsidR="005A4831">
        <w:rPr>
          <w:rFonts w:ascii="Arial Narrow" w:hAnsi="Arial Narrow" w:cs="Arial"/>
          <w:sz w:val="30"/>
          <w:szCs w:val="30"/>
        </w:rPr>
        <w:t xml:space="preserve">realizó </w:t>
      </w:r>
      <w:r>
        <w:rPr>
          <w:rFonts w:ascii="Arial Narrow" w:hAnsi="Arial Narrow" w:cs="Arial"/>
          <w:sz w:val="30"/>
          <w:szCs w:val="30"/>
        </w:rPr>
        <w:t xml:space="preserve">la </w:t>
      </w:r>
      <w:r w:rsidR="005A4831">
        <w:rPr>
          <w:rFonts w:ascii="Arial Narrow" w:hAnsi="Arial Narrow" w:cs="Arial"/>
          <w:sz w:val="30"/>
          <w:szCs w:val="30"/>
        </w:rPr>
        <w:t xml:space="preserve">solicitud </w:t>
      </w:r>
      <w:r>
        <w:rPr>
          <w:rFonts w:ascii="Arial Narrow" w:hAnsi="Arial Narrow" w:cs="Arial"/>
          <w:sz w:val="30"/>
          <w:szCs w:val="30"/>
        </w:rPr>
        <w:t xml:space="preserve">de otorgamiento pensional </w:t>
      </w:r>
      <w:r w:rsidR="005A4831">
        <w:rPr>
          <w:rFonts w:ascii="Arial Narrow" w:hAnsi="Arial Narrow" w:cs="Arial"/>
          <w:sz w:val="30"/>
          <w:szCs w:val="30"/>
        </w:rPr>
        <w:t xml:space="preserve">el 5 de enero de 2.010 y </w:t>
      </w:r>
      <w:r w:rsidR="001B2610">
        <w:rPr>
          <w:rFonts w:ascii="Arial Narrow" w:hAnsi="Arial Narrow" w:cs="Arial"/>
          <w:sz w:val="30"/>
          <w:szCs w:val="30"/>
        </w:rPr>
        <w:t>mediante resoluci</w:t>
      </w:r>
      <w:r>
        <w:rPr>
          <w:rFonts w:ascii="Arial Narrow" w:hAnsi="Arial Narrow" w:cs="Arial"/>
          <w:sz w:val="30"/>
          <w:szCs w:val="30"/>
        </w:rPr>
        <w:t>o</w:t>
      </w:r>
      <w:r w:rsidR="00136954">
        <w:rPr>
          <w:rFonts w:ascii="Arial Narrow" w:hAnsi="Arial Narrow" w:cs="Arial"/>
          <w:sz w:val="30"/>
          <w:szCs w:val="30"/>
        </w:rPr>
        <w:t>n</w:t>
      </w:r>
      <w:r>
        <w:rPr>
          <w:rFonts w:ascii="Arial Narrow" w:hAnsi="Arial Narrow" w:cs="Arial"/>
          <w:sz w:val="30"/>
          <w:szCs w:val="30"/>
        </w:rPr>
        <w:t>es</w:t>
      </w:r>
      <w:r w:rsidR="001B2610">
        <w:rPr>
          <w:rFonts w:ascii="Arial Narrow" w:hAnsi="Arial Narrow" w:cs="Arial"/>
          <w:sz w:val="30"/>
          <w:szCs w:val="30"/>
        </w:rPr>
        <w:t xml:space="preserve"> </w:t>
      </w:r>
      <w:r w:rsidR="005A4831">
        <w:rPr>
          <w:rFonts w:ascii="Arial Narrow" w:hAnsi="Arial Narrow" w:cs="Arial"/>
          <w:sz w:val="30"/>
          <w:szCs w:val="30"/>
        </w:rPr>
        <w:t>2752 de 2.010</w:t>
      </w:r>
      <w:r>
        <w:rPr>
          <w:rFonts w:ascii="Arial Narrow" w:hAnsi="Arial Narrow" w:cs="Arial"/>
          <w:sz w:val="30"/>
          <w:szCs w:val="30"/>
        </w:rPr>
        <w:t xml:space="preserve"> y 959 de 2.011</w:t>
      </w:r>
      <w:r w:rsidR="005A4831">
        <w:rPr>
          <w:rFonts w:ascii="Arial Narrow" w:hAnsi="Arial Narrow" w:cs="Arial"/>
          <w:sz w:val="30"/>
          <w:szCs w:val="30"/>
        </w:rPr>
        <w:t xml:space="preserve"> </w:t>
      </w:r>
      <w:r w:rsidR="009E204E">
        <w:rPr>
          <w:rFonts w:ascii="Arial Narrow" w:hAnsi="Arial Narrow" w:cs="Arial"/>
          <w:sz w:val="30"/>
          <w:szCs w:val="30"/>
        </w:rPr>
        <w:t>le</w:t>
      </w:r>
      <w:r w:rsidR="001B2610">
        <w:rPr>
          <w:rFonts w:ascii="Arial Narrow" w:hAnsi="Arial Narrow" w:cs="Arial"/>
          <w:sz w:val="30"/>
          <w:szCs w:val="30"/>
        </w:rPr>
        <w:t xml:space="preserve"> </w:t>
      </w:r>
      <w:r w:rsidR="009E204E">
        <w:rPr>
          <w:rFonts w:ascii="Arial Narrow" w:hAnsi="Arial Narrow" w:cs="Arial"/>
          <w:sz w:val="30"/>
          <w:szCs w:val="30"/>
        </w:rPr>
        <w:t xml:space="preserve">fue </w:t>
      </w:r>
      <w:r w:rsidR="00361A15">
        <w:rPr>
          <w:rFonts w:ascii="Arial Narrow" w:hAnsi="Arial Narrow" w:cs="Arial"/>
          <w:sz w:val="30"/>
          <w:szCs w:val="30"/>
        </w:rPr>
        <w:t>concedida la gracia pensional</w:t>
      </w:r>
      <w:r>
        <w:rPr>
          <w:rFonts w:ascii="Arial Narrow" w:hAnsi="Arial Narrow" w:cs="Arial"/>
          <w:sz w:val="30"/>
          <w:szCs w:val="30"/>
        </w:rPr>
        <w:t xml:space="preserve"> </w:t>
      </w:r>
      <w:r w:rsidR="001B2610">
        <w:rPr>
          <w:rFonts w:ascii="Arial Narrow" w:hAnsi="Arial Narrow" w:cs="Arial"/>
          <w:sz w:val="30"/>
          <w:szCs w:val="30"/>
        </w:rPr>
        <w:t>a partir del 1º de octubre de 2.010</w:t>
      </w:r>
      <w:r w:rsidR="00136954">
        <w:rPr>
          <w:rFonts w:ascii="Arial Narrow" w:hAnsi="Arial Narrow" w:cs="Arial"/>
          <w:sz w:val="30"/>
          <w:szCs w:val="30"/>
        </w:rPr>
        <w:t xml:space="preserve">, </w:t>
      </w:r>
      <w:r w:rsidR="00F866AF">
        <w:rPr>
          <w:rFonts w:ascii="Arial Narrow" w:hAnsi="Arial Narrow" w:cs="Arial"/>
          <w:sz w:val="30"/>
          <w:szCs w:val="30"/>
        </w:rPr>
        <w:t>y</w:t>
      </w:r>
      <w:r>
        <w:rPr>
          <w:rFonts w:ascii="Arial Narrow" w:hAnsi="Arial Narrow" w:cs="Arial"/>
          <w:sz w:val="30"/>
          <w:szCs w:val="30"/>
        </w:rPr>
        <w:t xml:space="preserve"> modif</w:t>
      </w:r>
      <w:r w:rsidR="00361A15">
        <w:rPr>
          <w:rFonts w:ascii="Arial Narrow" w:hAnsi="Arial Narrow" w:cs="Arial"/>
          <w:sz w:val="30"/>
          <w:szCs w:val="30"/>
        </w:rPr>
        <w:t>icado su monto, respectivamente, sin régimen de transición</w:t>
      </w:r>
      <w:r w:rsidR="0062291C">
        <w:rPr>
          <w:rFonts w:ascii="Arial Narrow" w:hAnsi="Arial Narrow" w:cs="Arial"/>
          <w:sz w:val="30"/>
          <w:szCs w:val="30"/>
        </w:rPr>
        <w:t>;</w:t>
      </w:r>
      <w:r w:rsidR="00361A15">
        <w:rPr>
          <w:rFonts w:ascii="Arial Narrow" w:hAnsi="Arial Narrow" w:cs="Arial"/>
          <w:sz w:val="30"/>
          <w:szCs w:val="30"/>
        </w:rPr>
        <w:t xml:space="preserve"> </w:t>
      </w:r>
      <w:r>
        <w:rPr>
          <w:rFonts w:ascii="Arial Narrow" w:hAnsi="Arial Narrow" w:cs="Arial"/>
          <w:sz w:val="30"/>
          <w:szCs w:val="30"/>
        </w:rPr>
        <w:t xml:space="preserve">que agotó reclamación administrativa buscando los beneficios transicionales, y </w:t>
      </w:r>
      <w:r w:rsidR="00382B8C">
        <w:rPr>
          <w:rFonts w:ascii="Arial Narrow" w:hAnsi="Arial Narrow" w:cs="Arial"/>
          <w:sz w:val="30"/>
          <w:szCs w:val="30"/>
        </w:rPr>
        <w:t xml:space="preserve">mediante resolución 550 de 2.012 se confirmó la última resolución. </w:t>
      </w:r>
    </w:p>
    <w:p w:rsidR="009E204E" w:rsidRDefault="009E204E" w:rsidP="002E6DA6">
      <w:pPr>
        <w:pStyle w:val="Sangradetextonormal"/>
        <w:spacing w:after="0" w:line="360" w:lineRule="auto"/>
        <w:ind w:left="0" w:firstLine="1134"/>
        <w:jc w:val="both"/>
        <w:rPr>
          <w:rFonts w:ascii="Arial Narrow" w:hAnsi="Arial Narrow" w:cs="Arial"/>
          <w:sz w:val="30"/>
          <w:szCs w:val="30"/>
        </w:rPr>
      </w:pPr>
    </w:p>
    <w:p w:rsidR="004A6E3F" w:rsidRDefault="00B57E53" w:rsidP="002E6DA6">
      <w:pPr>
        <w:pStyle w:val="Sangradetextonormal"/>
        <w:spacing w:after="0" w:line="360" w:lineRule="auto"/>
        <w:ind w:left="0" w:firstLine="1134"/>
        <w:jc w:val="both"/>
        <w:rPr>
          <w:rFonts w:ascii="Arial Narrow" w:hAnsi="Arial Narrow" w:cs="Arial"/>
          <w:sz w:val="30"/>
          <w:szCs w:val="30"/>
        </w:rPr>
      </w:pPr>
      <w:r w:rsidRPr="00EB0C6B">
        <w:rPr>
          <w:rFonts w:ascii="Arial Narrow" w:hAnsi="Arial Narrow" w:cs="Arial"/>
          <w:sz w:val="30"/>
          <w:szCs w:val="30"/>
        </w:rPr>
        <w:t xml:space="preserve">La demandada, </w:t>
      </w:r>
      <w:r w:rsidR="00242C69">
        <w:rPr>
          <w:rFonts w:ascii="Arial Narrow" w:hAnsi="Arial Narrow" w:cs="Arial"/>
          <w:sz w:val="30"/>
          <w:szCs w:val="30"/>
        </w:rPr>
        <w:t xml:space="preserve">aceptó los hechos relacionados con la </w:t>
      </w:r>
      <w:r w:rsidR="00166C9F">
        <w:rPr>
          <w:rFonts w:ascii="Arial Narrow" w:hAnsi="Arial Narrow" w:cs="Arial"/>
          <w:sz w:val="30"/>
          <w:szCs w:val="30"/>
        </w:rPr>
        <w:t>edad, la emigración y re</w:t>
      </w:r>
      <w:r w:rsidR="0062291C">
        <w:rPr>
          <w:rFonts w:ascii="Arial Narrow" w:hAnsi="Arial Narrow" w:cs="Arial"/>
          <w:sz w:val="30"/>
          <w:szCs w:val="30"/>
        </w:rPr>
        <w:t>torno al sistema de prima media</w:t>
      </w:r>
      <w:r w:rsidR="00166C9F">
        <w:rPr>
          <w:rFonts w:ascii="Arial Narrow" w:hAnsi="Arial Narrow" w:cs="Arial"/>
          <w:sz w:val="30"/>
          <w:szCs w:val="30"/>
        </w:rPr>
        <w:t xml:space="preserve"> </w:t>
      </w:r>
      <w:r w:rsidR="0062291C">
        <w:rPr>
          <w:rFonts w:ascii="Arial Narrow" w:hAnsi="Arial Narrow" w:cs="Arial"/>
          <w:sz w:val="30"/>
          <w:szCs w:val="30"/>
        </w:rPr>
        <w:t xml:space="preserve">y </w:t>
      </w:r>
      <w:r w:rsidR="009E204E">
        <w:rPr>
          <w:rFonts w:ascii="Arial Narrow" w:hAnsi="Arial Narrow" w:cs="Arial"/>
          <w:sz w:val="30"/>
          <w:szCs w:val="30"/>
        </w:rPr>
        <w:t>el contenido de la</w:t>
      </w:r>
      <w:r w:rsidR="00382B8C">
        <w:rPr>
          <w:rFonts w:ascii="Arial Narrow" w:hAnsi="Arial Narrow" w:cs="Arial"/>
          <w:sz w:val="30"/>
          <w:szCs w:val="30"/>
        </w:rPr>
        <w:t>s</w:t>
      </w:r>
      <w:r w:rsidR="009E204E">
        <w:rPr>
          <w:rFonts w:ascii="Arial Narrow" w:hAnsi="Arial Narrow" w:cs="Arial"/>
          <w:sz w:val="30"/>
          <w:szCs w:val="30"/>
        </w:rPr>
        <w:t xml:space="preserve"> resoluci</w:t>
      </w:r>
      <w:r w:rsidR="00382B8C">
        <w:rPr>
          <w:rFonts w:ascii="Arial Narrow" w:hAnsi="Arial Narrow" w:cs="Arial"/>
          <w:sz w:val="30"/>
          <w:szCs w:val="30"/>
        </w:rPr>
        <w:t>o</w:t>
      </w:r>
      <w:r w:rsidR="009E204E">
        <w:rPr>
          <w:rFonts w:ascii="Arial Narrow" w:hAnsi="Arial Narrow" w:cs="Arial"/>
          <w:sz w:val="30"/>
          <w:szCs w:val="30"/>
        </w:rPr>
        <w:t>n</w:t>
      </w:r>
      <w:r w:rsidR="00382B8C">
        <w:rPr>
          <w:rFonts w:ascii="Arial Narrow" w:hAnsi="Arial Narrow" w:cs="Arial"/>
          <w:sz w:val="30"/>
          <w:szCs w:val="30"/>
        </w:rPr>
        <w:t>es</w:t>
      </w:r>
      <w:r w:rsidR="00166C9F">
        <w:rPr>
          <w:rFonts w:ascii="Arial Narrow" w:hAnsi="Arial Narrow" w:cs="Arial"/>
          <w:sz w:val="30"/>
          <w:szCs w:val="30"/>
        </w:rPr>
        <w:t xml:space="preserve"> dichas; indicó que los demás hechos no eran ciertos o no le constaban</w:t>
      </w:r>
      <w:r w:rsidR="00242C69">
        <w:rPr>
          <w:rFonts w:ascii="Arial Narrow" w:hAnsi="Arial Narrow" w:cs="Arial"/>
          <w:sz w:val="30"/>
          <w:szCs w:val="30"/>
        </w:rPr>
        <w:t xml:space="preserve"> y se opuso a las pretensiones de la demanda</w:t>
      </w:r>
      <w:r w:rsidRPr="00EB0C6B">
        <w:rPr>
          <w:rFonts w:ascii="Arial Narrow" w:hAnsi="Arial Narrow" w:cs="Arial"/>
          <w:sz w:val="30"/>
          <w:szCs w:val="30"/>
        </w:rPr>
        <w:t>.</w:t>
      </w:r>
      <w:r w:rsidR="00242C69">
        <w:rPr>
          <w:rFonts w:ascii="Arial Narrow" w:hAnsi="Arial Narrow" w:cs="Arial"/>
          <w:sz w:val="30"/>
          <w:szCs w:val="30"/>
        </w:rPr>
        <w:t xml:space="preserve"> Basó su defensa, en que </w:t>
      </w:r>
      <w:r w:rsidR="003E5505">
        <w:rPr>
          <w:rFonts w:ascii="Arial Narrow" w:hAnsi="Arial Narrow" w:cs="Arial"/>
          <w:sz w:val="30"/>
          <w:szCs w:val="30"/>
        </w:rPr>
        <w:t>la</w:t>
      </w:r>
      <w:r w:rsidR="00460238">
        <w:rPr>
          <w:rFonts w:ascii="Arial Narrow" w:hAnsi="Arial Narrow" w:cs="Arial"/>
          <w:sz w:val="30"/>
          <w:szCs w:val="30"/>
        </w:rPr>
        <w:t xml:space="preserve"> actor</w:t>
      </w:r>
      <w:r w:rsidR="003E5505">
        <w:rPr>
          <w:rFonts w:ascii="Arial Narrow" w:hAnsi="Arial Narrow" w:cs="Arial"/>
          <w:sz w:val="30"/>
          <w:szCs w:val="30"/>
        </w:rPr>
        <w:t>a</w:t>
      </w:r>
      <w:r w:rsidR="00460238">
        <w:rPr>
          <w:rFonts w:ascii="Arial Narrow" w:hAnsi="Arial Narrow" w:cs="Arial"/>
          <w:sz w:val="30"/>
          <w:szCs w:val="30"/>
        </w:rPr>
        <w:t xml:space="preserve"> no acreditaba </w:t>
      </w:r>
      <w:r w:rsidR="003E5505">
        <w:rPr>
          <w:rFonts w:ascii="Arial Narrow" w:hAnsi="Arial Narrow" w:cs="Arial"/>
          <w:sz w:val="30"/>
          <w:szCs w:val="30"/>
        </w:rPr>
        <w:t xml:space="preserve">los requisitos de la sentencia SU 062/10 para ser </w:t>
      </w:r>
      <w:r w:rsidR="003E5505">
        <w:rPr>
          <w:rFonts w:ascii="Arial Narrow" w:hAnsi="Arial Narrow" w:cs="Arial"/>
          <w:sz w:val="30"/>
          <w:szCs w:val="30"/>
        </w:rPr>
        <w:lastRenderedPageBreak/>
        <w:t>beneficiaria del régimen de transición</w:t>
      </w:r>
      <w:r w:rsidR="006031CD">
        <w:rPr>
          <w:rFonts w:ascii="Arial Narrow" w:hAnsi="Arial Narrow" w:cs="Arial"/>
          <w:sz w:val="30"/>
          <w:szCs w:val="30"/>
        </w:rPr>
        <w:t>, siendo improcedente el</w:t>
      </w:r>
      <w:r w:rsidR="00A1126D">
        <w:rPr>
          <w:rFonts w:ascii="Arial Narrow" w:hAnsi="Arial Narrow" w:cs="Arial"/>
          <w:sz w:val="30"/>
          <w:szCs w:val="30"/>
        </w:rPr>
        <w:t xml:space="preserve"> reconocimiento</w:t>
      </w:r>
      <w:r w:rsidR="006031CD">
        <w:rPr>
          <w:rFonts w:ascii="Arial Narrow" w:hAnsi="Arial Narrow" w:cs="Arial"/>
          <w:sz w:val="30"/>
          <w:szCs w:val="30"/>
        </w:rPr>
        <w:t xml:space="preserve"> solicitado. F</w:t>
      </w:r>
      <w:r w:rsidR="00A1126D">
        <w:rPr>
          <w:rFonts w:ascii="Arial Narrow" w:hAnsi="Arial Narrow" w:cs="Arial"/>
          <w:sz w:val="30"/>
          <w:szCs w:val="30"/>
        </w:rPr>
        <w:t>ormuló la excepción de “inexistencia de la obligación</w:t>
      </w:r>
      <w:r w:rsidR="003E5505">
        <w:rPr>
          <w:rFonts w:ascii="Arial Narrow" w:hAnsi="Arial Narrow" w:cs="Arial"/>
          <w:sz w:val="30"/>
          <w:szCs w:val="30"/>
        </w:rPr>
        <w:t xml:space="preserve"> demandada</w:t>
      </w:r>
      <w:r w:rsidR="00A1126D">
        <w:rPr>
          <w:rFonts w:ascii="Arial Narrow" w:hAnsi="Arial Narrow" w:cs="Arial"/>
          <w:sz w:val="30"/>
          <w:szCs w:val="30"/>
        </w:rPr>
        <w:t>”</w:t>
      </w:r>
      <w:r w:rsidR="003E5505">
        <w:rPr>
          <w:rFonts w:ascii="Arial Narrow" w:hAnsi="Arial Narrow" w:cs="Arial"/>
          <w:sz w:val="30"/>
          <w:szCs w:val="30"/>
        </w:rPr>
        <w:t xml:space="preserve"> y “Prescripción”</w:t>
      </w:r>
      <w:r w:rsidR="00A1126D">
        <w:rPr>
          <w:rFonts w:ascii="Arial Narrow" w:hAnsi="Arial Narrow" w:cs="Arial"/>
          <w:sz w:val="30"/>
          <w:szCs w:val="30"/>
        </w:rPr>
        <w:t>.</w:t>
      </w:r>
    </w:p>
    <w:p w:rsidR="00A1126D" w:rsidRDefault="00A1126D" w:rsidP="002E6DA6">
      <w:pPr>
        <w:pStyle w:val="Sangradetextonormal"/>
        <w:spacing w:after="0" w:line="360" w:lineRule="auto"/>
        <w:ind w:left="0" w:firstLine="1134"/>
        <w:jc w:val="both"/>
        <w:rPr>
          <w:rFonts w:ascii="Arial Narrow" w:hAnsi="Arial Narrow" w:cs="Arial"/>
          <w:sz w:val="30"/>
          <w:szCs w:val="30"/>
        </w:rPr>
      </w:pPr>
    </w:p>
    <w:p w:rsidR="00F866AF" w:rsidRDefault="00807ABB" w:rsidP="003E2B93">
      <w:pPr>
        <w:pStyle w:val="Sangradetextonormal"/>
        <w:spacing w:after="0" w:line="360" w:lineRule="auto"/>
        <w:ind w:left="0" w:firstLine="1134"/>
        <w:jc w:val="both"/>
        <w:rPr>
          <w:rFonts w:ascii="Arial Narrow" w:hAnsi="Arial Narrow" w:cs="Arial"/>
          <w:sz w:val="30"/>
          <w:szCs w:val="30"/>
        </w:rPr>
      </w:pPr>
      <w:r>
        <w:rPr>
          <w:rFonts w:ascii="Arial Narrow" w:hAnsi="Arial Narrow" w:cs="Arial"/>
          <w:sz w:val="30"/>
          <w:szCs w:val="30"/>
        </w:rPr>
        <w:t>Sin embargo, d</w:t>
      </w:r>
      <w:r w:rsidR="00F866AF">
        <w:rPr>
          <w:rFonts w:ascii="Arial Narrow" w:hAnsi="Arial Narrow" w:cs="Arial"/>
          <w:sz w:val="30"/>
          <w:szCs w:val="30"/>
        </w:rPr>
        <w:t>urante el trámite</w:t>
      </w:r>
      <w:r w:rsidR="003E2B93">
        <w:rPr>
          <w:rFonts w:ascii="Arial Narrow" w:hAnsi="Arial Narrow" w:cs="Arial"/>
          <w:sz w:val="30"/>
          <w:szCs w:val="30"/>
        </w:rPr>
        <w:t>, se aportó</w:t>
      </w:r>
      <w:r w:rsidR="00F866AF">
        <w:rPr>
          <w:rFonts w:ascii="Arial Narrow" w:hAnsi="Arial Narrow" w:cs="Arial"/>
          <w:sz w:val="30"/>
          <w:szCs w:val="30"/>
        </w:rPr>
        <w:t xml:space="preserve"> resolución 452141 de 2.012 </w:t>
      </w:r>
      <w:r w:rsidR="003E2B93">
        <w:rPr>
          <w:rFonts w:ascii="Arial Narrow" w:hAnsi="Arial Narrow" w:cs="Arial"/>
          <w:sz w:val="30"/>
          <w:szCs w:val="30"/>
        </w:rPr>
        <w:t>mediante la cual</w:t>
      </w:r>
      <w:r w:rsidR="00F866AF">
        <w:rPr>
          <w:rFonts w:ascii="Arial Narrow" w:hAnsi="Arial Narrow" w:cs="Arial"/>
          <w:sz w:val="30"/>
          <w:szCs w:val="30"/>
        </w:rPr>
        <w:t>, se reconoció a la actora como beneficiaria del régimen de transición, y se reliquidó la pensión de vejez a la actora a pa</w:t>
      </w:r>
      <w:r w:rsidR="003E2B93">
        <w:rPr>
          <w:rFonts w:ascii="Arial Narrow" w:hAnsi="Arial Narrow" w:cs="Arial"/>
          <w:sz w:val="30"/>
          <w:szCs w:val="30"/>
        </w:rPr>
        <w:t>rtir del 1º de octubre de 2.010</w:t>
      </w:r>
      <w:r w:rsidR="00F866AF">
        <w:rPr>
          <w:rFonts w:ascii="Arial Narrow" w:hAnsi="Arial Narrow" w:cs="Arial"/>
          <w:sz w:val="30"/>
          <w:szCs w:val="30"/>
        </w:rPr>
        <w:t xml:space="preserve"> en aplic</w:t>
      </w:r>
      <w:r>
        <w:rPr>
          <w:rFonts w:ascii="Arial Narrow" w:hAnsi="Arial Narrow" w:cs="Arial"/>
          <w:sz w:val="30"/>
          <w:szCs w:val="30"/>
        </w:rPr>
        <w:t>ación del Acuerdo 049 de 1.990 o</w:t>
      </w:r>
      <w:r w:rsidR="00F866AF">
        <w:rPr>
          <w:rFonts w:ascii="Arial Narrow" w:hAnsi="Arial Narrow" w:cs="Arial"/>
          <w:sz w:val="30"/>
          <w:szCs w:val="30"/>
        </w:rPr>
        <w:t xml:space="preserve"> Decreto 758 del mismo año, aplicándol</w:t>
      </w:r>
      <w:r w:rsidR="008F5878">
        <w:rPr>
          <w:rFonts w:ascii="Arial Narrow" w:hAnsi="Arial Narrow" w:cs="Arial"/>
          <w:sz w:val="30"/>
          <w:szCs w:val="30"/>
        </w:rPr>
        <w:t>e una tasa de reemplazo del 90%</w:t>
      </w:r>
      <w:r w:rsidR="00F866AF">
        <w:rPr>
          <w:rFonts w:ascii="Arial Narrow" w:hAnsi="Arial Narrow" w:cs="Arial"/>
          <w:sz w:val="30"/>
          <w:szCs w:val="30"/>
        </w:rPr>
        <w:t xml:space="preserve">.  </w:t>
      </w:r>
    </w:p>
    <w:p w:rsidR="00F866AF" w:rsidRDefault="00F866AF" w:rsidP="002E6DA6">
      <w:pPr>
        <w:pStyle w:val="Sangradetextonormal"/>
        <w:spacing w:after="0" w:line="360" w:lineRule="auto"/>
        <w:ind w:left="0" w:firstLine="1134"/>
        <w:jc w:val="both"/>
        <w:rPr>
          <w:rFonts w:ascii="Arial Narrow" w:hAnsi="Arial Narrow" w:cs="Arial"/>
          <w:sz w:val="30"/>
          <w:szCs w:val="30"/>
        </w:rPr>
      </w:pPr>
    </w:p>
    <w:p w:rsidR="00B57E53" w:rsidRDefault="00B57E53" w:rsidP="002E6DA6">
      <w:pPr>
        <w:pStyle w:val="Sangradetextonormal"/>
        <w:spacing w:after="0" w:line="360" w:lineRule="auto"/>
        <w:ind w:left="0" w:firstLine="1134"/>
        <w:jc w:val="both"/>
        <w:rPr>
          <w:rFonts w:ascii="Arial Narrow" w:hAnsi="Arial Narrow" w:cs="Arial"/>
          <w:sz w:val="30"/>
          <w:szCs w:val="30"/>
        </w:rPr>
      </w:pPr>
      <w:r w:rsidRPr="00EB0C6B">
        <w:rPr>
          <w:rFonts w:ascii="Arial Narrow" w:hAnsi="Arial Narrow" w:cs="Arial"/>
          <w:sz w:val="30"/>
          <w:szCs w:val="30"/>
        </w:rPr>
        <w:t>La primera insta</w:t>
      </w:r>
      <w:r w:rsidR="00234E13">
        <w:rPr>
          <w:rFonts w:ascii="Arial Narrow" w:hAnsi="Arial Narrow" w:cs="Arial"/>
          <w:sz w:val="30"/>
          <w:szCs w:val="30"/>
        </w:rPr>
        <w:t>ncia terminó co</w:t>
      </w:r>
      <w:r w:rsidR="005B43B6">
        <w:rPr>
          <w:rFonts w:ascii="Arial Narrow" w:hAnsi="Arial Narrow" w:cs="Arial"/>
          <w:sz w:val="30"/>
          <w:szCs w:val="30"/>
        </w:rPr>
        <w:t>n sentencia de 28</w:t>
      </w:r>
      <w:r w:rsidRPr="00EB0C6B">
        <w:rPr>
          <w:rFonts w:ascii="Arial Narrow" w:hAnsi="Arial Narrow" w:cs="Arial"/>
          <w:sz w:val="30"/>
          <w:szCs w:val="30"/>
        </w:rPr>
        <w:t xml:space="preserve"> de </w:t>
      </w:r>
      <w:r w:rsidR="005562C2">
        <w:rPr>
          <w:rFonts w:ascii="Arial Narrow" w:hAnsi="Arial Narrow" w:cs="Arial"/>
          <w:sz w:val="30"/>
          <w:szCs w:val="30"/>
        </w:rPr>
        <w:t>junio</w:t>
      </w:r>
      <w:r w:rsidRPr="00EB0C6B">
        <w:rPr>
          <w:rFonts w:ascii="Arial Narrow" w:hAnsi="Arial Narrow" w:cs="Arial"/>
          <w:sz w:val="30"/>
          <w:szCs w:val="30"/>
        </w:rPr>
        <w:t xml:space="preserve"> de 2013, mediante la cual, el Juzgado </w:t>
      </w:r>
      <w:r w:rsidR="005B43B6">
        <w:rPr>
          <w:rFonts w:ascii="Arial Narrow" w:hAnsi="Arial Narrow" w:cs="Arial"/>
          <w:sz w:val="30"/>
          <w:szCs w:val="30"/>
        </w:rPr>
        <w:t>Adjunto al Segundo</w:t>
      </w:r>
      <w:r w:rsidRPr="00EB0C6B">
        <w:rPr>
          <w:rFonts w:ascii="Arial Narrow" w:hAnsi="Arial Narrow" w:cs="Arial"/>
          <w:sz w:val="30"/>
          <w:szCs w:val="30"/>
        </w:rPr>
        <w:t xml:space="preserve"> Laboral del Circuito de esta ciudad, </w:t>
      </w:r>
      <w:r w:rsidR="005B43B6">
        <w:rPr>
          <w:rFonts w:ascii="Arial Narrow" w:hAnsi="Arial Narrow" w:cs="Arial"/>
          <w:sz w:val="30"/>
          <w:szCs w:val="30"/>
        </w:rPr>
        <w:t xml:space="preserve">accedió a </w:t>
      </w:r>
      <w:r w:rsidRPr="00EB0C6B">
        <w:rPr>
          <w:rFonts w:ascii="Arial Narrow" w:hAnsi="Arial Narrow" w:cs="Arial"/>
          <w:sz w:val="30"/>
          <w:szCs w:val="30"/>
        </w:rPr>
        <w:t>las p</w:t>
      </w:r>
      <w:r w:rsidR="00C5364A">
        <w:rPr>
          <w:rFonts w:ascii="Arial Narrow" w:hAnsi="Arial Narrow" w:cs="Arial"/>
          <w:sz w:val="30"/>
          <w:szCs w:val="30"/>
        </w:rPr>
        <w:t>retensiones de la parte actora y</w:t>
      </w:r>
      <w:r w:rsidR="005B43B6">
        <w:rPr>
          <w:rFonts w:ascii="Arial Narrow" w:hAnsi="Arial Narrow" w:cs="Arial"/>
          <w:sz w:val="30"/>
          <w:szCs w:val="30"/>
        </w:rPr>
        <w:t xml:space="preserve"> condenó a la demandada a cancelar el retroactivo pensional causado del 4 de enero al 30 de septiembre de 2.010 debidamente indexado. </w:t>
      </w:r>
    </w:p>
    <w:p w:rsidR="00B57E53" w:rsidRDefault="00B57E53" w:rsidP="002E6DA6">
      <w:pPr>
        <w:pStyle w:val="Sangradetextonormal"/>
        <w:spacing w:after="0" w:line="360" w:lineRule="auto"/>
        <w:ind w:left="0" w:firstLine="1134"/>
        <w:jc w:val="both"/>
        <w:rPr>
          <w:rFonts w:ascii="Arial Narrow" w:hAnsi="Arial Narrow" w:cs="Arial"/>
          <w:sz w:val="30"/>
          <w:szCs w:val="30"/>
        </w:rPr>
      </w:pPr>
    </w:p>
    <w:p w:rsidR="005F5C2C" w:rsidRPr="003F7724" w:rsidRDefault="00B57E53" w:rsidP="002E6DA6">
      <w:pPr>
        <w:pStyle w:val="Sangradetextonormal"/>
        <w:spacing w:after="0" w:line="360" w:lineRule="auto"/>
        <w:ind w:left="0" w:firstLine="1134"/>
        <w:jc w:val="both"/>
        <w:rPr>
          <w:rFonts w:ascii="Arial Narrow" w:hAnsi="Arial Narrow" w:cs="Arial"/>
          <w:sz w:val="30"/>
          <w:szCs w:val="30"/>
        </w:rPr>
      </w:pPr>
      <w:r w:rsidRPr="00EB0C6B">
        <w:rPr>
          <w:rFonts w:ascii="Arial Narrow" w:hAnsi="Arial Narrow" w:cs="Arial"/>
          <w:sz w:val="30"/>
          <w:szCs w:val="30"/>
        </w:rPr>
        <w:t>Apo</w:t>
      </w:r>
      <w:r w:rsidR="003A2208">
        <w:rPr>
          <w:rFonts w:ascii="Arial Narrow" w:hAnsi="Arial Narrow" w:cs="Arial"/>
          <w:sz w:val="30"/>
          <w:szCs w:val="30"/>
        </w:rPr>
        <w:t>yó la decisión</w:t>
      </w:r>
      <w:r w:rsidR="00BC2AB2">
        <w:rPr>
          <w:rFonts w:ascii="Arial Narrow" w:hAnsi="Arial Narrow" w:cs="Arial"/>
          <w:sz w:val="30"/>
          <w:szCs w:val="30"/>
        </w:rPr>
        <w:t xml:space="preserve">, en </w:t>
      </w:r>
      <w:r w:rsidR="00C53DA4">
        <w:rPr>
          <w:rFonts w:ascii="Arial Narrow" w:hAnsi="Arial Narrow" w:cs="Arial"/>
          <w:sz w:val="30"/>
          <w:szCs w:val="30"/>
        </w:rPr>
        <w:t xml:space="preserve"> </w:t>
      </w:r>
      <w:r w:rsidR="003A2208">
        <w:rPr>
          <w:rFonts w:ascii="Arial Narrow" w:hAnsi="Arial Narrow" w:cs="Arial"/>
          <w:sz w:val="30"/>
          <w:szCs w:val="30"/>
        </w:rPr>
        <w:t>que</w:t>
      </w:r>
      <w:r w:rsidR="005F5C2C">
        <w:rPr>
          <w:rFonts w:ascii="Arial Narrow" w:hAnsi="Arial Narrow" w:cs="Arial"/>
          <w:sz w:val="30"/>
          <w:szCs w:val="30"/>
        </w:rPr>
        <w:t xml:space="preserve"> </w:t>
      </w:r>
      <w:r w:rsidR="00BC2AB2">
        <w:rPr>
          <w:rFonts w:ascii="Arial Narrow" w:hAnsi="Arial Narrow" w:cs="Arial"/>
          <w:sz w:val="30"/>
          <w:szCs w:val="30"/>
        </w:rPr>
        <w:t>revisadas las pruebas aportadas, la actora cumplió el último de los requisitos para acceder a la pensión, esto es, la edad, el 4 de enero de 2.010, que s</w:t>
      </w:r>
      <w:r w:rsidR="00807ABB">
        <w:rPr>
          <w:rFonts w:ascii="Arial Narrow" w:hAnsi="Arial Narrow" w:cs="Arial"/>
          <w:sz w:val="30"/>
          <w:szCs w:val="30"/>
        </w:rPr>
        <w:t>u retiro</w:t>
      </w:r>
      <w:r w:rsidR="00BC2AB2">
        <w:rPr>
          <w:rFonts w:ascii="Arial Narrow" w:hAnsi="Arial Narrow" w:cs="Arial"/>
          <w:sz w:val="30"/>
          <w:szCs w:val="30"/>
        </w:rPr>
        <w:t xml:space="preserve"> tácit</w:t>
      </w:r>
      <w:r w:rsidR="00807ABB">
        <w:rPr>
          <w:rFonts w:ascii="Arial Narrow" w:hAnsi="Arial Narrow" w:cs="Arial"/>
          <w:sz w:val="30"/>
          <w:szCs w:val="30"/>
        </w:rPr>
        <w:t>o</w:t>
      </w:r>
      <w:r w:rsidR="00BC2AB2">
        <w:rPr>
          <w:rFonts w:ascii="Arial Narrow" w:hAnsi="Arial Narrow" w:cs="Arial"/>
          <w:sz w:val="30"/>
          <w:szCs w:val="30"/>
        </w:rPr>
        <w:t xml:space="preserve"> del sistema</w:t>
      </w:r>
      <w:r w:rsidR="00807ABB">
        <w:rPr>
          <w:rFonts w:ascii="Arial Narrow" w:hAnsi="Arial Narrow" w:cs="Arial"/>
          <w:sz w:val="30"/>
          <w:szCs w:val="30"/>
        </w:rPr>
        <w:t>, se produjo el</w:t>
      </w:r>
      <w:r w:rsidR="00BC2AB2">
        <w:rPr>
          <w:rFonts w:ascii="Arial Narrow" w:hAnsi="Arial Narrow" w:cs="Arial"/>
          <w:sz w:val="30"/>
          <w:szCs w:val="30"/>
        </w:rPr>
        <w:t xml:space="preserve"> 30 de septiembre de 2.007, calenda para la cual </w:t>
      </w:r>
      <w:r w:rsidR="003E2B93">
        <w:rPr>
          <w:rFonts w:ascii="Arial Narrow" w:hAnsi="Arial Narrow" w:cs="Arial"/>
          <w:sz w:val="30"/>
          <w:szCs w:val="30"/>
        </w:rPr>
        <w:t>contaba con</w:t>
      </w:r>
      <w:r w:rsidR="0099053C">
        <w:rPr>
          <w:rFonts w:ascii="Arial Narrow" w:hAnsi="Arial Narrow" w:cs="Arial"/>
          <w:sz w:val="30"/>
          <w:szCs w:val="30"/>
        </w:rPr>
        <w:t xml:space="preserve"> 1470 semanas cotizadas. </w:t>
      </w:r>
    </w:p>
    <w:p w:rsidR="00E83EAF" w:rsidRDefault="00E83EAF" w:rsidP="002E6DA6">
      <w:pPr>
        <w:shd w:val="clear" w:color="auto" w:fill="FFFFFF"/>
        <w:spacing w:line="360" w:lineRule="auto"/>
        <w:ind w:firstLine="1134"/>
        <w:jc w:val="both"/>
        <w:rPr>
          <w:rFonts w:ascii="Arial Narrow" w:hAnsi="Arial Narrow" w:cs="Tahoma"/>
          <w:iCs/>
          <w:color w:val="000000"/>
          <w:sz w:val="30"/>
          <w:szCs w:val="30"/>
          <w:lang w:val="es-MX" w:eastAsia="es-CO"/>
        </w:rPr>
      </w:pPr>
    </w:p>
    <w:p w:rsidR="0099053C" w:rsidRDefault="00CD7E87" w:rsidP="002E6DA6">
      <w:pPr>
        <w:shd w:val="clear" w:color="auto" w:fill="FFFFFF"/>
        <w:spacing w:line="360" w:lineRule="auto"/>
        <w:ind w:firstLine="1134"/>
        <w:jc w:val="both"/>
        <w:rPr>
          <w:rFonts w:ascii="Arial Narrow" w:hAnsi="Arial Narrow" w:cs="Tahoma"/>
          <w:iCs/>
          <w:color w:val="000000"/>
          <w:sz w:val="30"/>
          <w:szCs w:val="30"/>
          <w:lang w:val="es-MX" w:eastAsia="es-CO"/>
        </w:rPr>
      </w:pPr>
      <w:r>
        <w:rPr>
          <w:rFonts w:ascii="Arial Narrow" w:hAnsi="Arial Narrow" w:cs="Tahoma"/>
          <w:iCs/>
          <w:color w:val="000000"/>
          <w:sz w:val="30"/>
          <w:szCs w:val="30"/>
          <w:lang w:val="es-MX" w:eastAsia="es-CO"/>
        </w:rPr>
        <w:t>Manifestó</w:t>
      </w:r>
      <w:r w:rsidR="00DA7731">
        <w:rPr>
          <w:rFonts w:ascii="Arial Narrow" w:hAnsi="Arial Narrow" w:cs="Tahoma"/>
          <w:iCs/>
          <w:color w:val="000000"/>
          <w:sz w:val="30"/>
          <w:szCs w:val="30"/>
          <w:lang w:val="es-MX" w:eastAsia="es-CO"/>
        </w:rPr>
        <w:t>, que</w:t>
      </w:r>
      <w:r w:rsidR="005562C2">
        <w:rPr>
          <w:rFonts w:ascii="Arial Narrow" w:hAnsi="Arial Narrow" w:cs="Tahoma"/>
          <w:iCs/>
          <w:color w:val="000000"/>
          <w:sz w:val="30"/>
          <w:szCs w:val="30"/>
          <w:lang w:val="es-MX" w:eastAsia="es-CO"/>
        </w:rPr>
        <w:t xml:space="preserve"> no era posible </w:t>
      </w:r>
      <w:r w:rsidR="0099053C">
        <w:rPr>
          <w:rFonts w:ascii="Arial Narrow" w:hAnsi="Arial Narrow" w:cs="Tahoma"/>
          <w:iCs/>
          <w:color w:val="000000"/>
          <w:sz w:val="30"/>
          <w:szCs w:val="30"/>
          <w:lang w:val="es-MX" w:eastAsia="es-CO"/>
        </w:rPr>
        <w:t xml:space="preserve">acceder a los intereses moratorios, dado que éstos se causan por la omisión en el pago de las mesadas pensionales, </w:t>
      </w:r>
      <w:r w:rsidR="00014737">
        <w:rPr>
          <w:rFonts w:ascii="Arial Narrow" w:hAnsi="Arial Narrow" w:cs="Tahoma"/>
          <w:iCs/>
          <w:color w:val="000000"/>
          <w:sz w:val="30"/>
          <w:szCs w:val="30"/>
          <w:lang w:val="es-MX" w:eastAsia="es-CO"/>
        </w:rPr>
        <w:t>siendo el objeto de debate un retroactivo pensional</w:t>
      </w:r>
      <w:r w:rsidR="0099053C">
        <w:rPr>
          <w:rFonts w:ascii="Arial Narrow" w:hAnsi="Arial Narrow" w:cs="Tahoma"/>
          <w:iCs/>
          <w:color w:val="000000"/>
          <w:sz w:val="30"/>
          <w:szCs w:val="30"/>
          <w:lang w:val="es-MX" w:eastAsia="es-CO"/>
        </w:rPr>
        <w:t xml:space="preserve">, observando además que la prestación se otorgó dentro de los 6 meses que tenía la accionada para </w:t>
      </w:r>
      <w:r w:rsidR="00BD5704">
        <w:rPr>
          <w:rFonts w:ascii="Arial Narrow" w:hAnsi="Arial Narrow" w:cs="Tahoma"/>
          <w:iCs/>
          <w:color w:val="000000"/>
          <w:sz w:val="30"/>
          <w:szCs w:val="30"/>
          <w:lang w:val="es-MX" w:eastAsia="es-CO"/>
        </w:rPr>
        <w:t xml:space="preserve">realizar </w:t>
      </w:r>
      <w:r w:rsidR="0099053C">
        <w:rPr>
          <w:rFonts w:ascii="Arial Narrow" w:hAnsi="Arial Narrow" w:cs="Tahoma"/>
          <w:iCs/>
          <w:color w:val="000000"/>
          <w:sz w:val="30"/>
          <w:szCs w:val="30"/>
          <w:lang w:val="es-MX" w:eastAsia="es-CO"/>
        </w:rPr>
        <w:t xml:space="preserve">el pago. </w:t>
      </w:r>
    </w:p>
    <w:p w:rsidR="0099053C" w:rsidRDefault="0099053C" w:rsidP="002E6DA6">
      <w:pPr>
        <w:shd w:val="clear" w:color="auto" w:fill="FFFFFF"/>
        <w:spacing w:line="360" w:lineRule="auto"/>
        <w:ind w:firstLine="1134"/>
        <w:jc w:val="both"/>
        <w:rPr>
          <w:rFonts w:ascii="Arial Narrow" w:hAnsi="Arial Narrow" w:cs="Tahoma"/>
          <w:iCs/>
          <w:color w:val="000000"/>
          <w:sz w:val="30"/>
          <w:szCs w:val="30"/>
          <w:lang w:val="es-MX" w:eastAsia="es-CO"/>
        </w:rPr>
      </w:pPr>
    </w:p>
    <w:p w:rsidR="003920E6" w:rsidRDefault="003920E6" w:rsidP="002E6DA6">
      <w:pPr>
        <w:shd w:val="clear" w:color="auto" w:fill="FFFFFF"/>
        <w:spacing w:line="360" w:lineRule="auto"/>
        <w:ind w:firstLine="1134"/>
        <w:jc w:val="both"/>
        <w:rPr>
          <w:rFonts w:ascii="Arial Narrow" w:hAnsi="Arial Narrow" w:cs="Tahoma"/>
          <w:iCs/>
          <w:color w:val="000000"/>
          <w:sz w:val="30"/>
          <w:szCs w:val="30"/>
          <w:lang w:val="es-MX" w:eastAsia="es-CO"/>
        </w:rPr>
      </w:pPr>
    </w:p>
    <w:p w:rsidR="00EE0384" w:rsidRPr="00EE0384" w:rsidRDefault="00EE0384" w:rsidP="00002DD8">
      <w:pPr>
        <w:shd w:val="clear" w:color="auto" w:fill="FFFFFF"/>
        <w:spacing w:line="360" w:lineRule="auto"/>
        <w:ind w:firstLine="1134"/>
        <w:jc w:val="both"/>
        <w:rPr>
          <w:rFonts w:ascii="Arial Narrow" w:hAnsi="Arial Narrow" w:cs="Tahoma"/>
          <w:b/>
          <w:iCs/>
          <w:color w:val="000000"/>
          <w:sz w:val="30"/>
          <w:szCs w:val="30"/>
          <w:u w:val="single"/>
          <w:lang w:val="es-MX" w:eastAsia="es-CO"/>
        </w:rPr>
      </w:pPr>
      <w:r w:rsidRPr="00EE0384">
        <w:rPr>
          <w:rFonts w:ascii="Arial Narrow" w:hAnsi="Arial Narrow" w:cs="Tahoma"/>
          <w:b/>
          <w:iCs/>
          <w:color w:val="000000"/>
          <w:sz w:val="30"/>
          <w:szCs w:val="30"/>
          <w:u w:val="single"/>
          <w:lang w:val="es-MX" w:eastAsia="es-CO"/>
        </w:rPr>
        <w:lastRenderedPageBreak/>
        <w:t>La apelación</w:t>
      </w:r>
    </w:p>
    <w:p w:rsidR="00EE0384" w:rsidRDefault="00EE0384" w:rsidP="00002DD8">
      <w:pPr>
        <w:shd w:val="clear" w:color="auto" w:fill="FFFFFF"/>
        <w:spacing w:line="360" w:lineRule="auto"/>
        <w:ind w:firstLine="1134"/>
        <w:jc w:val="both"/>
        <w:rPr>
          <w:rFonts w:ascii="Arial Narrow" w:hAnsi="Arial Narrow" w:cs="Tahoma"/>
          <w:iCs/>
          <w:color w:val="000000"/>
          <w:sz w:val="30"/>
          <w:szCs w:val="30"/>
          <w:lang w:val="es-MX" w:eastAsia="es-CO"/>
        </w:rPr>
      </w:pPr>
    </w:p>
    <w:p w:rsidR="00EE0384" w:rsidRDefault="00D83BB8" w:rsidP="00002DD8">
      <w:pPr>
        <w:shd w:val="clear" w:color="auto" w:fill="FFFFFF"/>
        <w:spacing w:line="360" w:lineRule="auto"/>
        <w:ind w:firstLine="1134"/>
        <w:jc w:val="both"/>
        <w:rPr>
          <w:rFonts w:ascii="Arial Narrow" w:hAnsi="Arial Narrow" w:cs="Tahoma"/>
          <w:iCs/>
          <w:color w:val="000000"/>
          <w:sz w:val="30"/>
          <w:szCs w:val="30"/>
          <w:lang w:val="es-MX" w:eastAsia="es-CO"/>
        </w:rPr>
      </w:pPr>
      <w:r>
        <w:rPr>
          <w:rFonts w:ascii="Arial Narrow" w:hAnsi="Arial Narrow" w:cs="Tahoma"/>
          <w:iCs/>
          <w:color w:val="000000"/>
          <w:sz w:val="30"/>
          <w:szCs w:val="30"/>
          <w:lang w:val="es-MX" w:eastAsia="es-CO"/>
        </w:rPr>
        <w:t>La</w:t>
      </w:r>
      <w:r w:rsidR="00EE0384">
        <w:rPr>
          <w:rFonts w:ascii="Arial Narrow" w:hAnsi="Arial Narrow" w:cs="Tahoma"/>
          <w:iCs/>
          <w:color w:val="000000"/>
          <w:sz w:val="30"/>
          <w:szCs w:val="30"/>
          <w:lang w:val="es-MX" w:eastAsia="es-CO"/>
        </w:rPr>
        <w:t xml:space="preserve"> demandante, interpuso recurso de apelación </w:t>
      </w:r>
      <w:r w:rsidR="005457A2">
        <w:rPr>
          <w:rFonts w:ascii="Arial Narrow" w:hAnsi="Arial Narrow" w:cs="Tahoma"/>
          <w:iCs/>
          <w:color w:val="000000"/>
          <w:sz w:val="30"/>
          <w:szCs w:val="30"/>
          <w:lang w:val="es-MX" w:eastAsia="es-CO"/>
        </w:rPr>
        <w:t xml:space="preserve">frente a la negativa de otorgar intereses moratorios de que trata el artículo 141 de la Ley 100 de 1.993, argumentando que la entidad demandada incurrió en mora en la aplicación del régimen de transición de la demandante, como quiera que solo </w:t>
      </w:r>
      <w:r w:rsidR="00311B1E">
        <w:rPr>
          <w:rFonts w:ascii="Arial Narrow" w:hAnsi="Arial Narrow" w:cs="Tahoma"/>
          <w:iCs/>
          <w:color w:val="000000"/>
          <w:sz w:val="30"/>
          <w:szCs w:val="30"/>
          <w:lang w:val="es-MX" w:eastAsia="es-CO"/>
        </w:rPr>
        <w:t>mediante resolución 452141 de 2.012 le fue reconocido,</w:t>
      </w:r>
      <w:r w:rsidR="00EA2FC1">
        <w:rPr>
          <w:rFonts w:ascii="Arial Narrow" w:hAnsi="Arial Narrow" w:cs="Tahoma"/>
          <w:iCs/>
          <w:color w:val="000000"/>
          <w:sz w:val="30"/>
          <w:szCs w:val="30"/>
          <w:lang w:val="es-MX" w:eastAsia="es-CO"/>
        </w:rPr>
        <w:t xml:space="preserve"> demostrando de esa manera </w:t>
      </w:r>
      <w:r>
        <w:rPr>
          <w:rFonts w:ascii="Arial Narrow" w:hAnsi="Arial Narrow" w:cs="Tahoma"/>
          <w:iCs/>
          <w:color w:val="000000"/>
          <w:sz w:val="30"/>
          <w:szCs w:val="30"/>
          <w:lang w:val="es-MX" w:eastAsia="es-CO"/>
        </w:rPr>
        <w:t xml:space="preserve">la mala fe de la Administradora, siendo el </w:t>
      </w:r>
      <w:r w:rsidR="00311B1E">
        <w:rPr>
          <w:rFonts w:ascii="Arial Narrow" w:hAnsi="Arial Narrow" w:cs="Tahoma"/>
          <w:iCs/>
          <w:color w:val="000000"/>
          <w:sz w:val="30"/>
          <w:szCs w:val="30"/>
          <w:lang w:val="es-MX" w:eastAsia="es-CO"/>
        </w:rPr>
        <w:t xml:space="preserve">retroactivo </w:t>
      </w:r>
      <w:r w:rsidR="00EA2FC1">
        <w:rPr>
          <w:rFonts w:ascii="Arial Narrow" w:hAnsi="Arial Narrow" w:cs="Tahoma"/>
          <w:iCs/>
          <w:color w:val="000000"/>
          <w:sz w:val="30"/>
          <w:szCs w:val="30"/>
          <w:lang w:val="es-MX" w:eastAsia="es-CO"/>
        </w:rPr>
        <w:t>equiparable a</w:t>
      </w:r>
      <w:r w:rsidR="00311B1E">
        <w:rPr>
          <w:rFonts w:ascii="Arial Narrow" w:hAnsi="Arial Narrow" w:cs="Tahoma"/>
          <w:iCs/>
          <w:color w:val="000000"/>
          <w:sz w:val="30"/>
          <w:szCs w:val="30"/>
          <w:lang w:val="es-MX" w:eastAsia="es-CO"/>
        </w:rPr>
        <w:t xml:space="preserve"> unas mesadas dejadas de percibir, </w:t>
      </w:r>
      <w:r w:rsidR="00EA2FC1">
        <w:rPr>
          <w:rFonts w:ascii="Arial Narrow" w:hAnsi="Arial Narrow" w:cs="Tahoma"/>
          <w:iCs/>
          <w:color w:val="000000"/>
          <w:sz w:val="30"/>
          <w:szCs w:val="30"/>
          <w:lang w:val="es-MX" w:eastAsia="es-CO"/>
        </w:rPr>
        <w:t xml:space="preserve">lo que </w:t>
      </w:r>
      <w:r w:rsidR="00311B1E">
        <w:rPr>
          <w:rFonts w:ascii="Arial Narrow" w:hAnsi="Arial Narrow" w:cs="Tahoma"/>
          <w:iCs/>
          <w:color w:val="000000"/>
          <w:sz w:val="30"/>
          <w:szCs w:val="30"/>
          <w:lang w:val="es-MX" w:eastAsia="es-CO"/>
        </w:rPr>
        <w:t xml:space="preserve">encaja en la normativa mencionada. </w:t>
      </w:r>
    </w:p>
    <w:p w:rsidR="00311B1E" w:rsidRDefault="00311B1E" w:rsidP="00002DD8">
      <w:pPr>
        <w:shd w:val="clear" w:color="auto" w:fill="FFFFFF"/>
        <w:spacing w:line="360" w:lineRule="auto"/>
        <w:ind w:firstLine="1134"/>
        <w:jc w:val="both"/>
        <w:rPr>
          <w:rFonts w:ascii="Arial Narrow" w:hAnsi="Arial Narrow" w:cs="Tahoma"/>
          <w:iCs/>
          <w:color w:val="000000"/>
          <w:sz w:val="30"/>
          <w:szCs w:val="30"/>
          <w:lang w:val="es-MX" w:eastAsia="es-CO"/>
        </w:rPr>
      </w:pPr>
    </w:p>
    <w:p w:rsidR="00B57E53" w:rsidRPr="00143E0D" w:rsidRDefault="008D7F9C" w:rsidP="00EE0384">
      <w:pPr>
        <w:shd w:val="clear" w:color="auto" w:fill="FFFFFF"/>
        <w:spacing w:line="360" w:lineRule="auto"/>
        <w:ind w:firstLine="1134"/>
        <w:jc w:val="both"/>
        <w:rPr>
          <w:rFonts w:ascii="Arial Narrow" w:hAnsi="Arial Narrow" w:cs="Tahoma"/>
          <w:iCs/>
          <w:color w:val="000000"/>
          <w:sz w:val="30"/>
          <w:szCs w:val="30"/>
          <w:lang w:val="es-MX" w:eastAsia="es-CO"/>
        </w:rPr>
      </w:pPr>
      <w:r>
        <w:rPr>
          <w:rFonts w:ascii="Arial Narrow" w:hAnsi="Arial Narrow" w:cs="Tahoma"/>
          <w:iCs/>
          <w:color w:val="000000"/>
          <w:sz w:val="30"/>
          <w:szCs w:val="30"/>
          <w:lang w:val="es-MX" w:eastAsia="es-CO"/>
        </w:rPr>
        <w:t>Se</w:t>
      </w:r>
      <w:r w:rsidR="00B57E53" w:rsidRPr="00143E0D">
        <w:rPr>
          <w:rFonts w:ascii="Arial Narrow" w:hAnsi="Arial Narrow" w:cs="Tahoma"/>
          <w:iCs/>
          <w:color w:val="000000"/>
          <w:sz w:val="30"/>
          <w:szCs w:val="30"/>
          <w:lang w:val="es-MX" w:eastAsia="es-CO"/>
        </w:rPr>
        <w:t xml:space="preserve"> disp</w:t>
      </w:r>
      <w:r>
        <w:rPr>
          <w:rFonts w:ascii="Arial Narrow" w:hAnsi="Arial Narrow" w:cs="Tahoma"/>
          <w:iCs/>
          <w:color w:val="000000"/>
          <w:sz w:val="30"/>
          <w:szCs w:val="30"/>
          <w:lang w:val="es-MX" w:eastAsia="es-CO"/>
        </w:rPr>
        <w:t>one</w:t>
      </w:r>
      <w:r w:rsidR="00B57E53" w:rsidRPr="00143E0D">
        <w:rPr>
          <w:rFonts w:ascii="Arial Narrow" w:hAnsi="Arial Narrow" w:cs="Tahoma"/>
          <w:iCs/>
          <w:color w:val="000000"/>
          <w:sz w:val="30"/>
          <w:szCs w:val="30"/>
          <w:lang w:val="es-MX" w:eastAsia="es-CO"/>
        </w:rPr>
        <w:t xml:space="preserve"> </w:t>
      </w:r>
      <w:r>
        <w:rPr>
          <w:rFonts w:ascii="Arial Narrow" w:hAnsi="Arial Narrow" w:cs="Tahoma"/>
          <w:iCs/>
          <w:color w:val="000000"/>
          <w:sz w:val="30"/>
          <w:szCs w:val="30"/>
          <w:lang w:val="es-MX" w:eastAsia="es-CO"/>
        </w:rPr>
        <w:t xml:space="preserve">la Sala </w:t>
      </w:r>
      <w:r w:rsidR="00C029B6">
        <w:rPr>
          <w:rFonts w:ascii="Arial Narrow" w:hAnsi="Arial Narrow" w:cs="Tahoma"/>
          <w:iCs/>
          <w:color w:val="000000"/>
          <w:sz w:val="30"/>
          <w:szCs w:val="30"/>
          <w:lang w:val="es-MX" w:eastAsia="es-CO"/>
        </w:rPr>
        <w:t>desatar la alzada</w:t>
      </w:r>
      <w:r>
        <w:rPr>
          <w:rFonts w:ascii="Arial Narrow" w:hAnsi="Arial Narrow" w:cs="Tahoma"/>
          <w:iCs/>
          <w:color w:val="000000"/>
          <w:sz w:val="30"/>
          <w:szCs w:val="30"/>
          <w:lang w:val="es-MX" w:eastAsia="es-CO"/>
        </w:rPr>
        <w:t>, previas las siguientes,</w:t>
      </w:r>
      <w:r w:rsidR="00B57E53" w:rsidRPr="00143E0D">
        <w:rPr>
          <w:rFonts w:ascii="Arial Narrow" w:hAnsi="Arial Narrow" w:cs="Tahoma"/>
          <w:iCs/>
          <w:color w:val="000000"/>
          <w:sz w:val="30"/>
          <w:szCs w:val="30"/>
          <w:lang w:val="es-MX" w:eastAsia="es-CO"/>
        </w:rPr>
        <w:t xml:space="preserve"> </w:t>
      </w:r>
    </w:p>
    <w:p w:rsidR="0025490D" w:rsidRPr="00B57E53" w:rsidRDefault="0025490D" w:rsidP="0025490D">
      <w:pPr>
        <w:tabs>
          <w:tab w:val="left" w:pos="0"/>
          <w:tab w:val="left" w:pos="8647"/>
        </w:tabs>
        <w:suppressAutoHyphens/>
        <w:spacing w:line="360" w:lineRule="auto"/>
        <w:ind w:firstLine="840"/>
        <w:jc w:val="both"/>
        <w:rPr>
          <w:rFonts w:ascii="Arial Narrow" w:hAnsi="Arial Narrow" w:cs="Tahoma"/>
          <w:spacing w:val="-3"/>
          <w:sz w:val="29"/>
          <w:szCs w:val="29"/>
          <w:lang w:val="es-MX"/>
        </w:rPr>
      </w:pPr>
    </w:p>
    <w:p w:rsidR="0025490D" w:rsidRPr="000E6D10" w:rsidRDefault="0025490D" w:rsidP="0025490D">
      <w:pPr>
        <w:spacing w:line="360" w:lineRule="auto"/>
        <w:ind w:firstLine="708"/>
        <w:jc w:val="both"/>
        <w:rPr>
          <w:rFonts w:ascii="Arial Narrow" w:hAnsi="Arial Narrow" w:cs="Tahoma"/>
          <w:b/>
          <w:sz w:val="29"/>
          <w:szCs w:val="29"/>
        </w:rPr>
      </w:pPr>
      <w:r w:rsidRPr="000E6D10">
        <w:rPr>
          <w:rFonts w:ascii="Arial Narrow" w:hAnsi="Arial Narrow" w:cs="Tahoma"/>
          <w:b/>
          <w:sz w:val="29"/>
          <w:szCs w:val="29"/>
        </w:rPr>
        <w:t>III. CONSIDERACIONES:</w:t>
      </w:r>
    </w:p>
    <w:p w:rsidR="0025490D" w:rsidRPr="000E6D10" w:rsidRDefault="0025490D" w:rsidP="0025490D">
      <w:pPr>
        <w:pStyle w:val="Textoindependiente"/>
        <w:ind w:firstLine="900"/>
        <w:rPr>
          <w:rFonts w:ascii="Arial Narrow" w:hAnsi="Arial Narrow" w:cs="Tahoma"/>
          <w:sz w:val="29"/>
          <w:szCs w:val="29"/>
        </w:rPr>
      </w:pPr>
      <w:r w:rsidRPr="000E6D10">
        <w:rPr>
          <w:rFonts w:ascii="Arial Narrow" w:hAnsi="Arial Narrow" w:cs="Tahoma"/>
          <w:sz w:val="29"/>
          <w:szCs w:val="29"/>
        </w:rPr>
        <w:tab/>
      </w:r>
    </w:p>
    <w:p w:rsidR="0025490D" w:rsidRPr="000E6D10" w:rsidRDefault="0025490D" w:rsidP="0025490D">
      <w:pPr>
        <w:pStyle w:val="Textoindependiente"/>
        <w:ind w:firstLine="708"/>
        <w:rPr>
          <w:rFonts w:ascii="Arial Narrow" w:hAnsi="Arial Narrow" w:cs="Tahoma"/>
          <w:i/>
          <w:sz w:val="29"/>
          <w:szCs w:val="29"/>
        </w:rPr>
      </w:pPr>
      <w:r w:rsidRPr="000E6D10">
        <w:rPr>
          <w:rFonts w:ascii="Arial Narrow" w:hAnsi="Arial Narrow" w:cs="Tahoma"/>
          <w:b/>
          <w:bCs/>
          <w:i/>
          <w:sz w:val="29"/>
          <w:szCs w:val="29"/>
        </w:rPr>
        <w:t>Del problema jurídico:</w:t>
      </w:r>
    </w:p>
    <w:p w:rsidR="0025490D" w:rsidRPr="000E6D10" w:rsidRDefault="0025490D" w:rsidP="00194EA3">
      <w:pPr>
        <w:spacing w:line="360" w:lineRule="auto"/>
        <w:ind w:hanging="284"/>
        <w:jc w:val="both"/>
        <w:rPr>
          <w:rFonts w:ascii="Arial Narrow" w:hAnsi="Arial Narrow" w:cs="Tahoma"/>
          <w:b/>
          <w:bCs/>
          <w:sz w:val="29"/>
          <w:szCs w:val="29"/>
          <w:highlight w:val="yellow"/>
        </w:rPr>
      </w:pPr>
    </w:p>
    <w:p w:rsidR="0025710C" w:rsidRPr="00E168A8" w:rsidRDefault="0025710C" w:rsidP="00E168A8">
      <w:pPr>
        <w:numPr>
          <w:ilvl w:val="0"/>
          <w:numId w:val="20"/>
        </w:numPr>
        <w:spacing w:line="360" w:lineRule="auto"/>
        <w:ind w:left="0" w:firstLine="858"/>
        <w:jc w:val="both"/>
        <w:rPr>
          <w:rFonts w:ascii="Arial Narrow" w:hAnsi="Arial Narrow" w:cs="Tahoma"/>
          <w:i/>
          <w:iCs/>
          <w:color w:val="000000"/>
          <w:sz w:val="30"/>
          <w:szCs w:val="30"/>
          <w:lang w:val="es-MX" w:eastAsia="es-CO"/>
        </w:rPr>
      </w:pPr>
      <w:r w:rsidRPr="0025710C">
        <w:rPr>
          <w:rFonts w:ascii="Arial Narrow" w:hAnsi="Arial Narrow" w:cs="Tahoma"/>
          <w:i/>
          <w:iCs/>
          <w:color w:val="000000"/>
          <w:sz w:val="30"/>
          <w:szCs w:val="30"/>
          <w:lang w:val="es-MX" w:eastAsia="es-CO"/>
        </w:rPr>
        <w:t>¿Es posible solicitar la condena al pago de intereses moratorios junto con la indexación en el pago de mesadas pensionales?</w:t>
      </w:r>
    </w:p>
    <w:p w:rsidR="00EA1F97" w:rsidRPr="00EA1F97" w:rsidRDefault="00EA1F97" w:rsidP="0025490D">
      <w:pPr>
        <w:spacing w:line="360" w:lineRule="auto"/>
        <w:ind w:firstLine="858"/>
        <w:jc w:val="both"/>
        <w:rPr>
          <w:rFonts w:ascii="Arial Narrow" w:hAnsi="Arial Narrow" w:cs="Microsoft Sans Serif"/>
          <w:i/>
          <w:sz w:val="30"/>
          <w:szCs w:val="30"/>
        </w:rPr>
      </w:pPr>
    </w:p>
    <w:p w:rsidR="0025490D" w:rsidRPr="0049117C" w:rsidRDefault="0025490D" w:rsidP="006A0584">
      <w:pPr>
        <w:pStyle w:val="Textoindependiente"/>
        <w:spacing w:line="360" w:lineRule="auto"/>
        <w:ind w:firstLine="858"/>
        <w:rPr>
          <w:rFonts w:ascii="Arial Narrow" w:hAnsi="Arial Narrow"/>
          <w:b/>
          <w:i/>
          <w:sz w:val="30"/>
          <w:szCs w:val="30"/>
        </w:rPr>
      </w:pPr>
      <w:r w:rsidRPr="0049117C">
        <w:rPr>
          <w:rFonts w:ascii="Arial Narrow" w:hAnsi="Arial Narrow"/>
          <w:b/>
          <w:i/>
          <w:sz w:val="30"/>
          <w:szCs w:val="30"/>
        </w:rPr>
        <w:t>Desenvolvimiento de la problemática planteada.</w:t>
      </w:r>
    </w:p>
    <w:p w:rsidR="003D5517" w:rsidRDefault="003D5517" w:rsidP="003D5517">
      <w:pPr>
        <w:spacing w:line="360" w:lineRule="auto"/>
        <w:ind w:firstLine="858"/>
        <w:jc w:val="both"/>
        <w:rPr>
          <w:rFonts w:ascii="Arial Narrow" w:hAnsi="Arial Narrow" w:cs="Arial"/>
          <w:b/>
          <w:sz w:val="30"/>
          <w:szCs w:val="30"/>
          <w:u w:val="single"/>
        </w:rPr>
      </w:pPr>
    </w:p>
    <w:p w:rsidR="00D2497E" w:rsidRPr="0025710C" w:rsidRDefault="00E168A8" w:rsidP="00D2497E">
      <w:pPr>
        <w:spacing w:line="360" w:lineRule="auto"/>
        <w:ind w:firstLine="1418"/>
        <w:jc w:val="both"/>
        <w:rPr>
          <w:rFonts w:ascii="Arial Narrow" w:hAnsi="Arial Narrow" w:cs="Arial"/>
          <w:sz w:val="30"/>
          <w:szCs w:val="30"/>
        </w:rPr>
      </w:pPr>
      <w:r w:rsidRPr="00BE733C">
        <w:rPr>
          <w:rFonts w:ascii="Arial Narrow" w:hAnsi="Arial Narrow" w:cs="Arial"/>
          <w:sz w:val="30"/>
          <w:szCs w:val="30"/>
        </w:rPr>
        <w:t xml:space="preserve">El centro del debate que ha planteado la recurrente, versa exclusivamente </w:t>
      </w:r>
      <w:r w:rsidR="00D2497E">
        <w:rPr>
          <w:rFonts w:ascii="Arial Narrow" w:hAnsi="Arial Narrow" w:cs="Arial"/>
          <w:sz w:val="30"/>
          <w:szCs w:val="30"/>
        </w:rPr>
        <w:t xml:space="preserve">en </w:t>
      </w:r>
      <w:r w:rsidR="00D2497E" w:rsidRPr="0025710C">
        <w:rPr>
          <w:rFonts w:ascii="Arial Narrow" w:hAnsi="Arial Narrow" w:cs="Arial"/>
          <w:sz w:val="30"/>
          <w:szCs w:val="30"/>
        </w:rPr>
        <w:t>que Gutiérrez Henao,</w:t>
      </w:r>
      <w:r w:rsidR="00E57AC8">
        <w:rPr>
          <w:rFonts w:ascii="Arial Narrow" w:hAnsi="Arial Narrow" w:cs="Arial"/>
          <w:sz w:val="30"/>
          <w:szCs w:val="30"/>
        </w:rPr>
        <w:t xml:space="preserve"> cumplió con los requisitos para acceder a la prestación a partir del 4 de enero de 2.010,</w:t>
      </w:r>
      <w:r w:rsidR="00D2497E" w:rsidRPr="0025710C">
        <w:rPr>
          <w:rFonts w:ascii="Arial Narrow" w:hAnsi="Arial Narrow" w:cs="Arial"/>
          <w:sz w:val="30"/>
          <w:szCs w:val="30"/>
        </w:rPr>
        <w:t xml:space="preserve"> </w:t>
      </w:r>
      <w:r w:rsidR="00E57AC8">
        <w:rPr>
          <w:rFonts w:ascii="Arial Narrow" w:hAnsi="Arial Narrow" w:cs="Arial"/>
          <w:sz w:val="30"/>
          <w:szCs w:val="30"/>
        </w:rPr>
        <w:t xml:space="preserve">calenda a partir de la cual se </w:t>
      </w:r>
      <w:r w:rsidR="00D2497E" w:rsidRPr="0025710C">
        <w:rPr>
          <w:rFonts w:ascii="Arial Narrow" w:hAnsi="Arial Narrow" w:cs="Arial"/>
          <w:sz w:val="30"/>
          <w:szCs w:val="30"/>
        </w:rPr>
        <w:t>incurrió en mora en el pago de las mes</w:t>
      </w:r>
      <w:r w:rsidR="0025710C">
        <w:rPr>
          <w:rFonts w:ascii="Arial Narrow" w:hAnsi="Arial Narrow" w:cs="Arial"/>
          <w:sz w:val="30"/>
          <w:szCs w:val="30"/>
        </w:rPr>
        <w:t>adas pensionales.</w:t>
      </w:r>
    </w:p>
    <w:p w:rsidR="00E168A8" w:rsidRPr="00BE733C" w:rsidRDefault="00E168A8" w:rsidP="00E168A8">
      <w:pPr>
        <w:spacing w:line="360" w:lineRule="auto"/>
        <w:ind w:firstLine="1418"/>
        <w:jc w:val="both"/>
        <w:rPr>
          <w:rFonts w:ascii="Arial Narrow" w:hAnsi="Arial Narrow" w:cs="Arial"/>
          <w:sz w:val="30"/>
          <w:szCs w:val="30"/>
        </w:rPr>
      </w:pPr>
    </w:p>
    <w:p w:rsidR="00EA2FC1" w:rsidRPr="00535C9E" w:rsidRDefault="0025710C" w:rsidP="00B91C27">
      <w:pPr>
        <w:spacing w:line="360" w:lineRule="auto"/>
        <w:ind w:firstLine="1404"/>
        <w:jc w:val="both"/>
        <w:rPr>
          <w:rFonts w:ascii="Arial Narrow" w:hAnsi="Arial Narrow" w:cs="Arial"/>
          <w:sz w:val="28"/>
          <w:szCs w:val="28"/>
        </w:rPr>
      </w:pPr>
      <w:r>
        <w:rPr>
          <w:rFonts w:ascii="Arial Narrow" w:hAnsi="Arial Narrow" w:cs="Arial"/>
          <w:sz w:val="30"/>
          <w:szCs w:val="30"/>
        </w:rPr>
        <w:t>Respecto</w:t>
      </w:r>
      <w:r w:rsidR="00E51294">
        <w:rPr>
          <w:rFonts w:ascii="Arial Narrow" w:hAnsi="Arial Narrow" w:cs="Arial"/>
          <w:sz w:val="30"/>
          <w:szCs w:val="30"/>
        </w:rPr>
        <w:t xml:space="preserve"> a</w:t>
      </w:r>
      <w:r>
        <w:rPr>
          <w:rFonts w:ascii="Arial Narrow" w:hAnsi="Arial Narrow" w:cs="Arial"/>
          <w:sz w:val="30"/>
          <w:szCs w:val="30"/>
        </w:rPr>
        <w:t xml:space="preserve"> los intereses moratorios deprecados, e</w:t>
      </w:r>
      <w:r w:rsidR="00E168A8" w:rsidRPr="00BE733C">
        <w:rPr>
          <w:rFonts w:ascii="Arial Narrow" w:hAnsi="Arial Narrow" w:cs="Arial"/>
          <w:sz w:val="30"/>
          <w:szCs w:val="30"/>
        </w:rPr>
        <w:t>l artículo 141 de la Ley 100 de 1993</w:t>
      </w:r>
      <w:r w:rsidR="00E168A8">
        <w:rPr>
          <w:rFonts w:ascii="Arial Narrow" w:hAnsi="Arial Narrow" w:cs="Arial"/>
          <w:sz w:val="30"/>
          <w:szCs w:val="30"/>
        </w:rPr>
        <w:t>,</w:t>
      </w:r>
      <w:r w:rsidR="00E168A8" w:rsidRPr="00BE733C">
        <w:rPr>
          <w:rFonts w:ascii="Arial Narrow" w:hAnsi="Arial Narrow" w:cs="Arial"/>
          <w:sz w:val="30"/>
          <w:szCs w:val="30"/>
        </w:rPr>
        <w:t xml:space="preserve"> establece que cuando exista mora en el pago de las mesadas derivadas de pensiones</w:t>
      </w:r>
      <w:r w:rsidR="00E168A8">
        <w:rPr>
          <w:rFonts w:ascii="Arial Narrow" w:hAnsi="Arial Narrow" w:cs="Arial"/>
          <w:sz w:val="30"/>
          <w:szCs w:val="30"/>
        </w:rPr>
        <w:t>,</w:t>
      </w:r>
      <w:r w:rsidR="00E168A8" w:rsidRPr="00BE733C">
        <w:rPr>
          <w:rFonts w:ascii="Arial Narrow" w:hAnsi="Arial Narrow" w:cs="Arial"/>
          <w:sz w:val="30"/>
          <w:szCs w:val="30"/>
        </w:rPr>
        <w:t xml:space="preserve"> la entidad encargada debe reconocer y pagar, </w:t>
      </w:r>
      <w:r w:rsidR="00E168A8" w:rsidRPr="00535C9E">
        <w:rPr>
          <w:rFonts w:ascii="Arial Narrow" w:hAnsi="Arial Narrow" w:cs="Arial"/>
          <w:sz w:val="28"/>
          <w:szCs w:val="28"/>
        </w:rPr>
        <w:lastRenderedPageBreak/>
        <w:t>con la obligación, intereses moratorios a la tasa máxima legal vigente para el momento en que se efectúe el pago</w:t>
      </w:r>
      <w:r w:rsidR="00EA2FC1" w:rsidRPr="00535C9E">
        <w:rPr>
          <w:rFonts w:ascii="Arial Narrow" w:hAnsi="Arial Narrow" w:cs="Arial"/>
          <w:sz w:val="28"/>
          <w:szCs w:val="28"/>
        </w:rPr>
        <w:t xml:space="preserve">. </w:t>
      </w:r>
    </w:p>
    <w:p w:rsidR="00EA2FC1" w:rsidRPr="00535C9E" w:rsidRDefault="00EA2FC1" w:rsidP="00B91C27">
      <w:pPr>
        <w:spacing w:line="360" w:lineRule="auto"/>
        <w:ind w:firstLine="1404"/>
        <w:jc w:val="both"/>
        <w:rPr>
          <w:rFonts w:ascii="Arial Narrow" w:hAnsi="Arial Narrow" w:cs="Arial"/>
          <w:sz w:val="28"/>
          <w:szCs w:val="28"/>
        </w:rPr>
      </w:pPr>
    </w:p>
    <w:p w:rsidR="00E168A8" w:rsidRPr="00535C9E" w:rsidRDefault="00C60F4F" w:rsidP="00B91C27">
      <w:pPr>
        <w:spacing w:line="360" w:lineRule="auto"/>
        <w:ind w:firstLine="1404"/>
        <w:jc w:val="both"/>
        <w:rPr>
          <w:rFonts w:ascii="Arial Narrow" w:hAnsi="Arial Narrow" w:cs="Arial"/>
          <w:sz w:val="28"/>
          <w:szCs w:val="28"/>
        </w:rPr>
      </w:pPr>
      <w:r w:rsidRPr="00535C9E">
        <w:rPr>
          <w:rFonts w:ascii="Arial Narrow" w:hAnsi="Arial Narrow" w:cs="Arial"/>
          <w:sz w:val="28"/>
          <w:szCs w:val="28"/>
        </w:rPr>
        <w:t>Normativa que indica</w:t>
      </w:r>
      <w:r w:rsidR="0025710C" w:rsidRPr="00535C9E">
        <w:rPr>
          <w:rFonts w:ascii="Arial Narrow" w:hAnsi="Arial Narrow" w:cs="Arial"/>
          <w:sz w:val="28"/>
          <w:szCs w:val="28"/>
        </w:rPr>
        <w:t>, que</w:t>
      </w:r>
      <w:r w:rsidR="00E168A8" w:rsidRPr="00535C9E">
        <w:rPr>
          <w:rFonts w:ascii="Arial Narrow" w:hAnsi="Arial Narrow" w:cs="Arial"/>
          <w:sz w:val="28"/>
          <w:szCs w:val="28"/>
        </w:rPr>
        <w:t xml:space="preserve"> </w:t>
      </w:r>
      <w:r w:rsidR="00EA2FC1" w:rsidRPr="00535C9E">
        <w:rPr>
          <w:rFonts w:ascii="Arial Narrow" w:hAnsi="Arial Narrow" w:cs="Arial"/>
          <w:sz w:val="28"/>
          <w:szCs w:val="28"/>
        </w:rPr>
        <w:t xml:space="preserve">los intereses moratorios </w:t>
      </w:r>
      <w:r w:rsidRPr="00535C9E">
        <w:rPr>
          <w:rFonts w:ascii="Arial Narrow" w:hAnsi="Arial Narrow" w:cs="Arial"/>
          <w:sz w:val="28"/>
          <w:szCs w:val="28"/>
        </w:rPr>
        <w:t xml:space="preserve">allí </w:t>
      </w:r>
      <w:r w:rsidR="00EA2FC1" w:rsidRPr="00535C9E">
        <w:rPr>
          <w:rFonts w:ascii="Arial Narrow" w:hAnsi="Arial Narrow" w:cs="Arial"/>
          <w:sz w:val="28"/>
          <w:szCs w:val="28"/>
        </w:rPr>
        <w:t>previstos, tienen naturaleza resarcitoria y no sancionatoria, ya que con ellos se pretende reparar los perjuicios causados a quien teniendo derecho a la pensión no recibe oportun</w:t>
      </w:r>
      <w:r w:rsidR="00856903" w:rsidRPr="00535C9E">
        <w:rPr>
          <w:rFonts w:ascii="Arial Narrow" w:hAnsi="Arial Narrow" w:cs="Arial"/>
          <w:sz w:val="28"/>
          <w:szCs w:val="28"/>
        </w:rPr>
        <w:t>amente su valor, sin que para el efecto</w:t>
      </w:r>
      <w:r w:rsidR="00EA2FC1" w:rsidRPr="00535C9E">
        <w:rPr>
          <w:rFonts w:ascii="Arial Narrow" w:hAnsi="Arial Narrow" w:cs="Arial"/>
          <w:sz w:val="28"/>
          <w:szCs w:val="28"/>
        </w:rPr>
        <w:t>,</w:t>
      </w:r>
      <w:r w:rsidR="00856903" w:rsidRPr="00535C9E">
        <w:rPr>
          <w:rFonts w:ascii="Arial Narrow" w:hAnsi="Arial Narrow" w:cs="Arial"/>
          <w:sz w:val="28"/>
          <w:szCs w:val="28"/>
        </w:rPr>
        <w:t xml:space="preserve"> pueda ser considerado</w:t>
      </w:r>
      <w:r w:rsidR="00EA2FC1" w:rsidRPr="00535C9E">
        <w:rPr>
          <w:rFonts w:ascii="Arial Narrow" w:hAnsi="Arial Narrow" w:cs="Arial"/>
          <w:sz w:val="28"/>
          <w:szCs w:val="28"/>
        </w:rPr>
        <w:t xml:space="preserve"> el concepto de buena o mala fe o las circunstancias particulares que hayan conducido al derecho pensional</w:t>
      </w:r>
      <w:r w:rsidR="00856903" w:rsidRPr="00535C9E">
        <w:rPr>
          <w:rFonts w:ascii="Arial Narrow" w:hAnsi="Arial Narrow" w:cs="Arial"/>
          <w:sz w:val="28"/>
          <w:szCs w:val="28"/>
        </w:rPr>
        <w:t>.</w:t>
      </w:r>
    </w:p>
    <w:p w:rsidR="001930B9" w:rsidRPr="00535C9E" w:rsidRDefault="001930B9" w:rsidP="00B91C27">
      <w:pPr>
        <w:spacing w:line="360" w:lineRule="auto"/>
        <w:ind w:firstLine="1404"/>
        <w:jc w:val="both"/>
        <w:rPr>
          <w:rFonts w:ascii="Arial Narrow" w:hAnsi="Arial Narrow" w:cs="Arial"/>
          <w:sz w:val="28"/>
          <w:szCs w:val="28"/>
        </w:rPr>
      </w:pPr>
    </w:p>
    <w:p w:rsidR="00736207" w:rsidRPr="00535C9E" w:rsidRDefault="00CE6131" w:rsidP="00B91C27">
      <w:pPr>
        <w:spacing w:line="360" w:lineRule="auto"/>
        <w:ind w:firstLine="1404"/>
        <w:jc w:val="both"/>
        <w:rPr>
          <w:rFonts w:ascii="Arial Narrow" w:hAnsi="Arial Narrow" w:cs="Arial"/>
          <w:sz w:val="28"/>
          <w:szCs w:val="28"/>
        </w:rPr>
      </w:pPr>
      <w:r w:rsidRPr="00535C9E">
        <w:rPr>
          <w:rFonts w:ascii="Arial Narrow" w:hAnsi="Arial Narrow" w:cs="Arial"/>
          <w:sz w:val="28"/>
          <w:szCs w:val="28"/>
        </w:rPr>
        <w:t xml:space="preserve">Dicho aspecto se ha ampliado </w:t>
      </w:r>
      <w:r w:rsidR="001930B9" w:rsidRPr="00535C9E">
        <w:rPr>
          <w:rFonts w:ascii="Arial Narrow" w:hAnsi="Arial Narrow" w:cs="Arial"/>
          <w:sz w:val="28"/>
          <w:szCs w:val="28"/>
        </w:rPr>
        <w:t>a aquellos eventos en los que el Fondo Pensional se tarda más allá de los límites temporales fijados por</w:t>
      </w:r>
      <w:r w:rsidR="001930B9" w:rsidRPr="00535C9E">
        <w:rPr>
          <w:rFonts w:ascii="Arial" w:hAnsi="Arial" w:cs="Arial"/>
          <w:sz w:val="28"/>
          <w:szCs w:val="28"/>
        </w:rPr>
        <w:t xml:space="preserve"> </w:t>
      </w:r>
      <w:r w:rsidR="001930B9" w:rsidRPr="00535C9E">
        <w:rPr>
          <w:rFonts w:ascii="Arial Narrow" w:hAnsi="Arial Narrow" w:cs="Arial"/>
          <w:sz w:val="28"/>
          <w:szCs w:val="28"/>
        </w:rPr>
        <w:t xml:space="preserve">el artículo 4º de la Ley 700 de 2001, y parágrafo 1º del artículo 9º de la Ley 797 de 2003, </w:t>
      </w:r>
      <w:r w:rsidR="007D0800" w:rsidRPr="00535C9E">
        <w:rPr>
          <w:rFonts w:ascii="Arial Narrow" w:hAnsi="Arial Narrow" w:cs="Arial"/>
          <w:sz w:val="28"/>
          <w:szCs w:val="28"/>
        </w:rPr>
        <w:t xml:space="preserve">para </w:t>
      </w:r>
      <w:r w:rsidR="00736207" w:rsidRPr="00535C9E">
        <w:rPr>
          <w:rFonts w:ascii="Arial Narrow" w:hAnsi="Arial Narrow" w:cs="Arial"/>
          <w:sz w:val="28"/>
          <w:szCs w:val="28"/>
        </w:rPr>
        <w:t xml:space="preserve">proceder al reconocimiento y pago de la prestación. </w:t>
      </w:r>
    </w:p>
    <w:p w:rsidR="00736207" w:rsidRPr="00535C9E" w:rsidRDefault="00736207" w:rsidP="00B91C27">
      <w:pPr>
        <w:spacing w:line="360" w:lineRule="auto"/>
        <w:ind w:firstLine="1404"/>
        <w:jc w:val="both"/>
        <w:rPr>
          <w:rFonts w:ascii="Arial Narrow" w:hAnsi="Arial Narrow" w:cs="Arial"/>
          <w:sz w:val="28"/>
          <w:szCs w:val="28"/>
        </w:rPr>
      </w:pPr>
    </w:p>
    <w:p w:rsidR="009774FE" w:rsidRPr="00535C9E" w:rsidRDefault="009774FE" w:rsidP="00B91C27">
      <w:pPr>
        <w:spacing w:line="360" w:lineRule="auto"/>
        <w:ind w:firstLine="1404"/>
        <w:jc w:val="both"/>
        <w:rPr>
          <w:rFonts w:ascii="Arial Narrow" w:hAnsi="Arial Narrow" w:cs="Arial"/>
          <w:sz w:val="28"/>
          <w:szCs w:val="28"/>
        </w:rPr>
      </w:pPr>
      <w:r w:rsidRPr="00535C9E">
        <w:rPr>
          <w:rFonts w:ascii="Arial Narrow" w:hAnsi="Arial Narrow" w:cs="Arial"/>
          <w:sz w:val="28"/>
          <w:szCs w:val="28"/>
        </w:rPr>
        <w:t>Por manera que,</w:t>
      </w:r>
      <w:r w:rsidR="00736207" w:rsidRPr="00535C9E">
        <w:rPr>
          <w:rFonts w:ascii="Arial Narrow" w:hAnsi="Arial Narrow" w:cs="Arial"/>
          <w:sz w:val="28"/>
          <w:szCs w:val="28"/>
        </w:rPr>
        <w:t xml:space="preserve"> </w:t>
      </w:r>
      <w:r w:rsidRPr="00535C9E">
        <w:rPr>
          <w:rFonts w:ascii="Arial Narrow" w:hAnsi="Arial Narrow" w:cs="Arial"/>
          <w:sz w:val="28"/>
          <w:szCs w:val="28"/>
        </w:rPr>
        <w:t>cuando</w:t>
      </w:r>
      <w:r w:rsidR="00736207" w:rsidRPr="00535C9E">
        <w:rPr>
          <w:rFonts w:ascii="Arial Narrow" w:hAnsi="Arial Narrow" w:cs="Arial"/>
          <w:sz w:val="28"/>
          <w:szCs w:val="28"/>
        </w:rPr>
        <w:t xml:space="preserve"> el reconocimiento y pago de la prestación </w:t>
      </w:r>
      <w:r w:rsidR="00B57522" w:rsidRPr="00535C9E">
        <w:rPr>
          <w:rFonts w:ascii="Arial Narrow" w:hAnsi="Arial Narrow" w:cs="Arial"/>
          <w:sz w:val="28"/>
          <w:szCs w:val="28"/>
        </w:rPr>
        <w:t xml:space="preserve">se </w:t>
      </w:r>
      <w:r w:rsidR="00626AAE" w:rsidRPr="00535C9E">
        <w:rPr>
          <w:rFonts w:ascii="Arial Narrow" w:hAnsi="Arial Narrow" w:cs="Arial"/>
          <w:sz w:val="28"/>
          <w:szCs w:val="28"/>
        </w:rPr>
        <w:t>hace</w:t>
      </w:r>
      <w:r w:rsidR="00B57522" w:rsidRPr="00535C9E">
        <w:rPr>
          <w:rFonts w:ascii="Arial Narrow" w:hAnsi="Arial Narrow" w:cs="Arial"/>
          <w:sz w:val="28"/>
          <w:szCs w:val="28"/>
        </w:rPr>
        <w:t xml:space="preserve"> </w:t>
      </w:r>
      <w:r w:rsidR="00736207" w:rsidRPr="00535C9E">
        <w:rPr>
          <w:rFonts w:ascii="Arial Narrow" w:hAnsi="Arial Narrow" w:cs="Arial"/>
          <w:sz w:val="28"/>
          <w:szCs w:val="28"/>
        </w:rPr>
        <w:t xml:space="preserve">más </w:t>
      </w:r>
      <w:r w:rsidR="00626AAE" w:rsidRPr="00535C9E">
        <w:rPr>
          <w:rFonts w:ascii="Arial Narrow" w:hAnsi="Arial Narrow" w:cs="Arial"/>
          <w:sz w:val="28"/>
          <w:szCs w:val="28"/>
        </w:rPr>
        <w:t xml:space="preserve">allá </w:t>
      </w:r>
      <w:r w:rsidR="001930B9" w:rsidRPr="00535C9E">
        <w:rPr>
          <w:rFonts w:ascii="Arial Narrow" w:hAnsi="Arial Narrow" w:cs="Arial"/>
          <w:sz w:val="28"/>
          <w:szCs w:val="28"/>
        </w:rPr>
        <w:t>de seis meses</w:t>
      </w:r>
      <w:r w:rsidR="00B57522" w:rsidRPr="00535C9E">
        <w:rPr>
          <w:rFonts w:ascii="Arial Narrow" w:hAnsi="Arial Narrow" w:cs="Arial"/>
          <w:sz w:val="28"/>
          <w:szCs w:val="28"/>
        </w:rPr>
        <w:t xml:space="preserve"> contados </w:t>
      </w:r>
      <w:r w:rsidR="001930B9" w:rsidRPr="00535C9E">
        <w:rPr>
          <w:rFonts w:ascii="Arial Narrow" w:hAnsi="Arial Narrow" w:cs="Arial"/>
          <w:sz w:val="28"/>
          <w:szCs w:val="28"/>
        </w:rPr>
        <w:t xml:space="preserve">a partir </w:t>
      </w:r>
      <w:r w:rsidR="001930B9" w:rsidRPr="00535C9E">
        <w:rPr>
          <w:rFonts w:ascii="Arial Narrow" w:hAnsi="Arial Narrow"/>
          <w:sz w:val="28"/>
          <w:szCs w:val="28"/>
        </w:rPr>
        <w:t>del momento en que se elev</w:t>
      </w:r>
      <w:r w:rsidR="00626AAE" w:rsidRPr="00535C9E">
        <w:rPr>
          <w:rFonts w:ascii="Arial Narrow" w:hAnsi="Arial Narrow"/>
          <w:sz w:val="28"/>
          <w:szCs w:val="28"/>
        </w:rPr>
        <w:t>a</w:t>
      </w:r>
      <w:r w:rsidR="001930B9" w:rsidRPr="00535C9E">
        <w:rPr>
          <w:rFonts w:ascii="Arial Narrow" w:hAnsi="Arial Narrow"/>
          <w:sz w:val="28"/>
          <w:szCs w:val="28"/>
        </w:rPr>
        <w:t xml:space="preserve"> la solicitud,</w:t>
      </w:r>
      <w:r w:rsidR="001930B9" w:rsidRPr="00535C9E">
        <w:rPr>
          <w:rFonts w:ascii="Arial Narrow" w:hAnsi="Arial Narrow" w:cs="Arial"/>
          <w:sz w:val="28"/>
          <w:szCs w:val="28"/>
        </w:rPr>
        <w:t xml:space="preserve"> </w:t>
      </w:r>
      <w:r w:rsidRPr="00535C9E">
        <w:rPr>
          <w:rFonts w:ascii="Arial Narrow" w:hAnsi="Arial Narrow" w:cs="Arial"/>
          <w:sz w:val="28"/>
          <w:szCs w:val="28"/>
        </w:rPr>
        <w:t xml:space="preserve">procederán los intereses moratorios de que trata dicho canon normativo, entendiendo que en ese </w:t>
      </w:r>
      <w:r w:rsidR="001930B9" w:rsidRPr="00535C9E">
        <w:rPr>
          <w:rFonts w:ascii="Arial Narrow" w:hAnsi="Arial Narrow" w:cs="Arial"/>
          <w:sz w:val="28"/>
          <w:szCs w:val="28"/>
        </w:rPr>
        <w:t>lapso</w:t>
      </w:r>
      <w:r w:rsidR="00626AAE" w:rsidRPr="00535C9E">
        <w:rPr>
          <w:rFonts w:ascii="Arial Narrow" w:hAnsi="Arial Narrow" w:cs="Arial"/>
          <w:sz w:val="28"/>
          <w:szCs w:val="28"/>
        </w:rPr>
        <w:t xml:space="preserve"> de gracia</w:t>
      </w:r>
      <w:r w:rsidR="00B57522" w:rsidRPr="00535C9E">
        <w:rPr>
          <w:rFonts w:ascii="Arial Narrow" w:hAnsi="Arial Narrow" w:cs="Arial"/>
          <w:sz w:val="28"/>
          <w:szCs w:val="28"/>
        </w:rPr>
        <w:t>,</w:t>
      </w:r>
      <w:r w:rsidR="001930B9" w:rsidRPr="00535C9E">
        <w:rPr>
          <w:rFonts w:ascii="Arial Narrow" w:hAnsi="Arial Narrow" w:cs="Arial"/>
          <w:sz w:val="28"/>
          <w:szCs w:val="28"/>
        </w:rPr>
        <w:t xml:space="preserve"> la entidad deberá proceder al reconocimiento de la prestación</w:t>
      </w:r>
      <w:r w:rsidR="00626AAE" w:rsidRPr="00535C9E">
        <w:rPr>
          <w:rFonts w:ascii="Arial Narrow" w:hAnsi="Arial Narrow" w:cs="Arial"/>
          <w:sz w:val="28"/>
          <w:szCs w:val="28"/>
        </w:rPr>
        <w:t xml:space="preserve"> y su inclusión en nómina</w:t>
      </w:r>
      <w:r w:rsidR="001930B9" w:rsidRPr="00535C9E">
        <w:rPr>
          <w:rFonts w:ascii="Arial Narrow" w:hAnsi="Arial Narrow" w:cs="Arial"/>
          <w:sz w:val="28"/>
          <w:szCs w:val="28"/>
        </w:rPr>
        <w:t xml:space="preserve">, como indica la citada </w:t>
      </w:r>
      <w:r w:rsidR="00C90156" w:rsidRPr="00535C9E">
        <w:rPr>
          <w:rFonts w:ascii="Arial Narrow" w:hAnsi="Arial Narrow" w:cs="Arial"/>
          <w:sz w:val="28"/>
          <w:szCs w:val="28"/>
        </w:rPr>
        <w:t>ley de 2003</w:t>
      </w:r>
      <w:r w:rsidRPr="00535C9E">
        <w:rPr>
          <w:rFonts w:ascii="Arial Narrow" w:hAnsi="Arial Narrow" w:cs="Arial"/>
          <w:sz w:val="28"/>
          <w:szCs w:val="28"/>
        </w:rPr>
        <w:t xml:space="preserve">. </w:t>
      </w:r>
    </w:p>
    <w:p w:rsidR="009774FE" w:rsidRPr="00535C9E" w:rsidRDefault="009774FE" w:rsidP="00B91C27">
      <w:pPr>
        <w:spacing w:line="360" w:lineRule="auto"/>
        <w:ind w:firstLine="1404"/>
        <w:jc w:val="both"/>
        <w:rPr>
          <w:rFonts w:ascii="Arial Narrow" w:hAnsi="Arial Narrow" w:cs="Arial"/>
          <w:sz w:val="28"/>
          <w:szCs w:val="28"/>
        </w:rPr>
      </w:pPr>
    </w:p>
    <w:p w:rsidR="00B57522" w:rsidRPr="00535C9E" w:rsidRDefault="00991E1D" w:rsidP="00B91C27">
      <w:pPr>
        <w:spacing w:line="360" w:lineRule="auto"/>
        <w:ind w:firstLine="1404"/>
        <w:jc w:val="both"/>
        <w:rPr>
          <w:rFonts w:ascii="Arial Narrow" w:hAnsi="Arial Narrow" w:cs="Arial"/>
          <w:sz w:val="28"/>
          <w:szCs w:val="28"/>
        </w:rPr>
      </w:pPr>
      <w:r w:rsidRPr="00535C9E">
        <w:rPr>
          <w:rFonts w:ascii="Arial Narrow" w:hAnsi="Arial Narrow" w:cs="Arial"/>
          <w:sz w:val="28"/>
          <w:szCs w:val="28"/>
        </w:rPr>
        <w:t>En el sublite,</w:t>
      </w:r>
      <w:r w:rsidR="00C90156" w:rsidRPr="00535C9E">
        <w:rPr>
          <w:rFonts w:ascii="Arial Narrow" w:hAnsi="Arial Narrow" w:cs="Arial"/>
          <w:sz w:val="28"/>
          <w:szCs w:val="28"/>
        </w:rPr>
        <w:t xml:space="preserve"> la solicitud fue elevada el 5 de enero de 2.010, siendo reconocida mediante resolución 2752 de</w:t>
      </w:r>
      <w:r w:rsidR="001B1621" w:rsidRPr="00535C9E">
        <w:rPr>
          <w:rFonts w:ascii="Arial Narrow" w:hAnsi="Arial Narrow" w:cs="Arial"/>
          <w:sz w:val="28"/>
          <w:szCs w:val="28"/>
        </w:rPr>
        <w:t>l 10 de mayo de</w:t>
      </w:r>
      <w:r w:rsidR="00C90156" w:rsidRPr="00535C9E">
        <w:rPr>
          <w:rFonts w:ascii="Arial Narrow" w:hAnsi="Arial Narrow" w:cs="Arial"/>
          <w:sz w:val="28"/>
          <w:szCs w:val="28"/>
        </w:rPr>
        <w:t xml:space="preserve"> 2.010, </w:t>
      </w:r>
      <w:r w:rsidRPr="00535C9E">
        <w:rPr>
          <w:rFonts w:ascii="Arial Narrow" w:hAnsi="Arial Narrow" w:cs="Arial"/>
          <w:sz w:val="28"/>
          <w:szCs w:val="28"/>
        </w:rPr>
        <w:t xml:space="preserve">a partir del 1º de octubre del mismo año, es decir, </w:t>
      </w:r>
      <w:r w:rsidR="001B1621" w:rsidRPr="00535C9E">
        <w:rPr>
          <w:rFonts w:ascii="Arial Narrow" w:hAnsi="Arial Narrow" w:cs="Arial"/>
          <w:sz w:val="28"/>
          <w:szCs w:val="28"/>
        </w:rPr>
        <w:t xml:space="preserve">dentro del termino otorgado, sin que haya lugar a los intereses deprecados. </w:t>
      </w:r>
    </w:p>
    <w:p w:rsidR="00E51294" w:rsidRPr="00535C9E" w:rsidRDefault="00E51294" w:rsidP="00B91C27">
      <w:pPr>
        <w:spacing w:line="360" w:lineRule="auto"/>
        <w:ind w:firstLine="1404"/>
        <w:jc w:val="both"/>
        <w:rPr>
          <w:rFonts w:ascii="Arial Narrow" w:hAnsi="Arial Narrow" w:cs="Arial"/>
          <w:sz w:val="28"/>
          <w:szCs w:val="28"/>
        </w:rPr>
      </w:pPr>
    </w:p>
    <w:p w:rsidR="00155D8A" w:rsidRPr="00535C9E" w:rsidRDefault="00E51294" w:rsidP="00C60F4F">
      <w:pPr>
        <w:pStyle w:val="Textoindependiente2"/>
        <w:spacing w:after="0" w:line="360" w:lineRule="auto"/>
        <w:ind w:firstLine="1406"/>
        <w:jc w:val="both"/>
        <w:rPr>
          <w:rFonts w:ascii="Arial Narrow" w:hAnsi="Arial Narrow" w:cs="Arial"/>
          <w:sz w:val="28"/>
          <w:szCs w:val="28"/>
        </w:rPr>
      </w:pPr>
      <w:r w:rsidRPr="00535C9E">
        <w:rPr>
          <w:rFonts w:ascii="Arial Narrow" w:hAnsi="Arial Narrow" w:cs="Arial"/>
          <w:sz w:val="28"/>
          <w:szCs w:val="28"/>
        </w:rPr>
        <w:t xml:space="preserve">Por otro lado, </w:t>
      </w:r>
      <w:r w:rsidR="00E96F6D" w:rsidRPr="00535C9E">
        <w:rPr>
          <w:rFonts w:ascii="Arial Narrow" w:hAnsi="Arial Narrow" w:cs="Arial"/>
          <w:sz w:val="28"/>
          <w:szCs w:val="28"/>
        </w:rPr>
        <w:t>los intereses moratorios no se causan en caso de reajuste o reliquidación pensional, como</w:t>
      </w:r>
      <w:r w:rsidRPr="00535C9E">
        <w:rPr>
          <w:rFonts w:ascii="Arial Narrow" w:hAnsi="Arial Narrow" w:cs="Arial"/>
          <w:sz w:val="28"/>
          <w:szCs w:val="28"/>
        </w:rPr>
        <w:t xml:space="preserve"> lo ha decantado </w:t>
      </w:r>
      <w:r w:rsidR="00E96F6D" w:rsidRPr="00535C9E">
        <w:rPr>
          <w:rFonts w:ascii="Arial Narrow" w:hAnsi="Arial Narrow" w:cs="Arial"/>
          <w:sz w:val="28"/>
          <w:szCs w:val="28"/>
        </w:rPr>
        <w:t>el órgano de cierre de</w:t>
      </w:r>
      <w:r w:rsidR="00E96F6D">
        <w:rPr>
          <w:rFonts w:ascii="Arial Narrow" w:hAnsi="Arial Narrow" w:cs="Arial"/>
          <w:sz w:val="30"/>
          <w:szCs w:val="30"/>
        </w:rPr>
        <w:t xml:space="preserve"> </w:t>
      </w:r>
      <w:r w:rsidR="00E96F6D" w:rsidRPr="00535C9E">
        <w:rPr>
          <w:rFonts w:ascii="Arial Narrow" w:hAnsi="Arial Narrow" w:cs="Arial"/>
          <w:sz w:val="28"/>
          <w:szCs w:val="28"/>
        </w:rPr>
        <w:t>esta jurisdicci</w:t>
      </w:r>
      <w:r w:rsidR="00155D8A" w:rsidRPr="00535C9E">
        <w:rPr>
          <w:rFonts w:ascii="Arial Narrow" w:hAnsi="Arial Narrow" w:cs="Arial"/>
          <w:sz w:val="28"/>
          <w:szCs w:val="28"/>
        </w:rPr>
        <w:t>ón</w:t>
      </w:r>
      <w:r w:rsidR="00261D64" w:rsidRPr="00535C9E">
        <w:rPr>
          <w:rFonts w:ascii="Arial Narrow" w:hAnsi="Arial Narrow" w:cs="Arial"/>
          <w:sz w:val="28"/>
          <w:szCs w:val="28"/>
        </w:rPr>
        <w:t xml:space="preserve"> (ver entre otros, Rad. 38434/13, 38926/11)</w:t>
      </w:r>
      <w:r w:rsidR="00155D8A" w:rsidRPr="00535C9E">
        <w:rPr>
          <w:rFonts w:ascii="Arial Narrow" w:hAnsi="Arial Narrow" w:cs="Arial"/>
          <w:sz w:val="28"/>
          <w:szCs w:val="28"/>
        </w:rPr>
        <w:t>,</w:t>
      </w:r>
      <w:r w:rsidR="00B367D9" w:rsidRPr="00535C9E">
        <w:rPr>
          <w:rFonts w:ascii="Arial Narrow" w:hAnsi="Arial Narrow" w:cs="Arial"/>
          <w:sz w:val="28"/>
          <w:szCs w:val="28"/>
        </w:rPr>
        <w:t xml:space="preserve"> como quiera que quien soporta la acción no se ha sustraído de su obligación, </w:t>
      </w:r>
      <w:r w:rsidR="00261D64" w:rsidRPr="00535C9E">
        <w:rPr>
          <w:rFonts w:ascii="Arial Narrow" w:hAnsi="Arial Narrow" w:cs="Arial"/>
          <w:sz w:val="28"/>
          <w:szCs w:val="28"/>
        </w:rPr>
        <w:t>lo que se presenta es un reajuste por reconocimiento judicial, como lo indicó la a-quo en su sentencia.</w:t>
      </w:r>
    </w:p>
    <w:p w:rsidR="00E96F6D" w:rsidRPr="00535C9E" w:rsidRDefault="00E96F6D" w:rsidP="00C60F4F">
      <w:pPr>
        <w:shd w:val="clear" w:color="auto" w:fill="FFFFFF"/>
        <w:spacing w:line="360" w:lineRule="auto"/>
        <w:ind w:firstLine="1406"/>
        <w:jc w:val="both"/>
        <w:rPr>
          <w:rFonts w:ascii="Arial Narrow" w:hAnsi="Arial Narrow" w:cs="Arial"/>
          <w:sz w:val="28"/>
          <w:szCs w:val="28"/>
        </w:rPr>
      </w:pPr>
    </w:p>
    <w:p w:rsidR="005C52A2" w:rsidRPr="00535C9E" w:rsidRDefault="008B7A38" w:rsidP="00C60F4F">
      <w:pPr>
        <w:spacing w:line="360" w:lineRule="auto"/>
        <w:ind w:firstLine="1406"/>
        <w:jc w:val="both"/>
        <w:rPr>
          <w:rFonts w:ascii="Arial Narrow" w:hAnsi="Arial Narrow"/>
          <w:sz w:val="28"/>
          <w:szCs w:val="28"/>
          <w:lang w:val="es-ES"/>
        </w:rPr>
      </w:pPr>
      <w:r w:rsidRPr="00535C9E">
        <w:rPr>
          <w:rFonts w:ascii="Arial Narrow" w:hAnsi="Arial Narrow"/>
          <w:sz w:val="28"/>
          <w:szCs w:val="28"/>
          <w:lang w:val="es-ES"/>
        </w:rPr>
        <w:lastRenderedPageBreak/>
        <w:t xml:space="preserve">En consecuencia, </w:t>
      </w:r>
      <w:r w:rsidR="005C52A2" w:rsidRPr="00535C9E">
        <w:rPr>
          <w:rFonts w:ascii="Arial Narrow" w:hAnsi="Arial Narrow"/>
          <w:sz w:val="28"/>
          <w:szCs w:val="28"/>
          <w:lang w:val="es-ES"/>
        </w:rPr>
        <w:t xml:space="preserve">se </w:t>
      </w:r>
      <w:r w:rsidR="00C90156" w:rsidRPr="00535C9E">
        <w:rPr>
          <w:rFonts w:ascii="Arial Narrow" w:hAnsi="Arial Narrow"/>
          <w:sz w:val="28"/>
          <w:szCs w:val="28"/>
          <w:lang w:val="es-ES"/>
        </w:rPr>
        <w:t>confirmará la decisión</w:t>
      </w:r>
      <w:r w:rsidR="00E764BA" w:rsidRPr="00535C9E">
        <w:rPr>
          <w:rFonts w:ascii="Arial Narrow" w:hAnsi="Arial Narrow"/>
          <w:sz w:val="28"/>
          <w:szCs w:val="28"/>
          <w:lang w:val="es-ES"/>
        </w:rPr>
        <w:t xml:space="preserve"> por las razones aquí descritas</w:t>
      </w:r>
      <w:r w:rsidR="005C52A2" w:rsidRPr="00535C9E">
        <w:rPr>
          <w:rFonts w:ascii="Arial Narrow" w:hAnsi="Arial Narrow"/>
          <w:sz w:val="28"/>
          <w:szCs w:val="28"/>
          <w:lang w:val="es-ES"/>
        </w:rPr>
        <w:t xml:space="preserve">. </w:t>
      </w:r>
      <w:r w:rsidR="00FF183F" w:rsidRPr="00535C9E">
        <w:rPr>
          <w:rFonts w:ascii="Arial Narrow" w:hAnsi="Arial Narrow"/>
          <w:sz w:val="28"/>
          <w:szCs w:val="28"/>
          <w:lang w:val="es-ES"/>
        </w:rPr>
        <w:t>C</w:t>
      </w:r>
      <w:r w:rsidR="005C52A2" w:rsidRPr="00535C9E">
        <w:rPr>
          <w:rFonts w:ascii="Arial Narrow" w:hAnsi="Arial Narrow"/>
          <w:sz w:val="28"/>
          <w:szCs w:val="28"/>
          <w:lang w:val="es-ES"/>
        </w:rPr>
        <w:t xml:space="preserve">ostas en esta instancia </w:t>
      </w:r>
      <w:r w:rsidR="00FF183F" w:rsidRPr="00535C9E">
        <w:rPr>
          <w:rFonts w:ascii="Arial Narrow" w:hAnsi="Arial Narrow"/>
          <w:sz w:val="28"/>
          <w:szCs w:val="28"/>
          <w:lang w:val="es-ES"/>
        </w:rPr>
        <w:t xml:space="preserve">a cargo de la </w:t>
      </w:r>
      <w:r w:rsidR="00C90156" w:rsidRPr="00535C9E">
        <w:rPr>
          <w:rFonts w:ascii="Arial Narrow" w:hAnsi="Arial Narrow"/>
          <w:sz w:val="28"/>
          <w:szCs w:val="28"/>
          <w:lang w:val="es-ES"/>
        </w:rPr>
        <w:t>demandante</w:t>
      </w:r>
      <w:r w:rsidR="00FF183F" w:rsidRPr="00535C9E">
        <w:rPr>
          <w:rFonts w:ascii="Arial Narrow" w:hAnsi="Arial Narrow"/>
          <w:sz w:val="28"/>
          <w:szCs w:val="28"/>
          <w:lang w:val="es-ES"/>
        </w:rPr>
        <w:t xml:space="preserve"> en un </w:t>
      </w:r>
      <w:r w:rsidR="00C90156" w:rsidRPr="00535C9E">
        <w:rPr>
          <w:rFonts w:ascii="Arial Narrow" w:hAnsi="Arial Narrow"/>
          <w:sz w:val="28"/>
          <w:szCs w:val="28"/>
          <w:lang w:val="es-ES"/>
        </w:rPr>
        <w:t>10</w:t>
      </w:r>
      <w:r w:rsidR="00FF183F" w:rsidRPr="00535C9E">
        <w:rPr>
          <w:rFonts w:ascii="Arial Narrow" w:hAnsi="Arial Narrow"/>
          <w:sz w:val="28"/>
          <w:szCs w:val="28"/>
          <w:lang w:val="es-ES"/>
        </w:rPr>
        <w:t>0%. Se fijan agencias en derecho en $</w:t>
      </w:r>
      <w:r w:rsidR="00BF70C2" w:rsidRPr="00535C9E">
        <w:rPr>
          <w:rFonts w:ascii="Arial Narrow" w:hAnsi="Arial Narrow"/>
          <w:sz w:val="28"/>
          <w:szCs w:val="28"/>
          <w:lang w:val="es-ES"/>
        </w:rPr>
        <w:t>3</w:t>
      </w:r>
      <w:r w:rsidR="00C90156" w:rsidRPr="00535C9E">
        <w:rPr>
          <w:rFonts w:ascii="Arial Narrow" w:hAnsi="Arial Narrow"/>
          <w:sz w:val="28"/>
          <w:szCs w:val="28"/>
          <w:lang w:val="es-ES"/>
        </w:rPr>
        <w:t>00.000</w:t>
      </w:r>
      <w:r w:rsidR="00FF183F" w:rsidRPr="00535C9E">
        <w:rPr>
          <w:rFonts w:ascii="Arial Narrow" w:hAnsi="Arial Narrow"/>
          <w:sz w:val="28"/>
          <w:szCs w:val="28"/>
          <w:lang w:val="es-ES"/>
        </w:rPr>
        <w:t>.</w:t>
      </w:r>
    </w:p>
    <w:p w:rsidR="00C60F4F" w:rsidRPr="00535C9E" w:rsidRDefault="00C60F4F" w:rsidP="00FF183F">
      <w:pPr>
        <w:pStyle w:val="Prrafodelista1"/>
        <w:spacing w:after="0" w:line="360" w:lineRule="auto"/>
        <w:ind w:left="0" w:firstLine="1418"/>
        <w:jc w:val="both"/>
        <w:rPr>
          <w:rFonts w:ascii="Arial Narrow" w:hAnsi="Arial Narrow" w:cs="Tahoma"/>
          <w:sz w:val="28"/>
          <w:szCs w:val="28"/>
        </w:rPr>
      </w:pPr>
    </w:p>
    <w:p w:rsidR="0025490D" w:rsidRPr="00535C9E" w:rsidRDefault="0025490D" w:rsidP="00FF183F">
      <w:pPr>
        <w:pStyle w:val="Prrafodelista1"/>
        <w:spacing w:after="0" w:line="360" w:lineRule="auto"/>
        <w:ind w:left="0" w:firstLine="1418"/>
        <w:jc w:val="both"/>
        <w:rPr>
          <w:rFonts w:ascii="Arial Narrow" w:hAnsi="Arial Narrow" w:cs="Tahoma"/>
          <w:sz w:val="28"/>
          <w:szCs w:val="28"/>
        </w:rPr>
      </w:pPr>
      <w:r w:rsidRPr="00535C9E">
        <w:rPr>
          <w:rFonts w:ascii="Arial Narrow" w:hAnsi="Arial Narrow" w:cs="Tahoma"/>
          <w:sz w:val="28"/>
          <w:szCs w:val="28"/>
        </w:rPr>
        <w:t xml:space="preserve">En mérito de lo expuesto, </w:t>
      </w:r>
      <w:r w:rsidRPr="00535C9E">
        <w:rPr>
          <w:rFonts w:ascii="Arial Narrow" w:hAnsi="Arial Narrow" w:cs="Tahoma"/>
          <w:b/>
          <w:sz w:val="28"/>
          <w:szCs w:val="28"/>
        </w:rPr>
        <w:t>el H. Tribunal Superior del Distrito Judicial de Pereira - Risaralda, Sala Laboral,</w:t>
      </w:r>
      <w:r w:rsidRPr="00535C9E">
        <w:rPr>
          <w:rFonts w:ascii="Arial Narrow" w:hAnsi="Arial Narrow" w:cs="Tahoma"/>
          <w:sz w:val="28"/>
          <w:szCs w:val="28"/>
        </w:rPr>
        <w:t xml:space="preserve"> administrando justicia en nombre de la República y por autoridad de la ley,</w:t>
      </w:r>
    </w:p>
    <w:p w:rsidR="003920E6" w:rsidRPr="00535C9E" w:rsidRDefault="003920E6" w:rsidP="0025490D">
      <w:pPr>
        <w:pStyle w:val="Prrafodelista1"/>
        <w:spacing w:after="0" w:line="360" w:lineRule="auto"/>
        <w:ind w:left="0" w:firstLine="900"/>
        <w:jc w:val="both"/>
        <w:rPr>
          <w:rFonts w:ascii="Arial Narrow" w:hAnsi="Arial Narrow" w:cs="Tahoma"/>
          <w:sz w:val="28"/>
          <w:szCs w:val="28"/>
        </w:rPr>
      </w:pPr>
    </w:p>
    <w:p w:rsidR="0025490D" w:rsidRPr="00535C9E" w:rsidRDefault="00C4177E" w:rsidP="0025490D">
      <w:pPr>
        <w:spacing w:line="360" w:lineRule="auto"/>
        <w:jc w:val="center"/>
        <w:rPr>
          <w:rFonts w:ascii="Arial Narrow" w:hAnsi="Arial Narrow" w:cs="Tahoma"/>
          <w:b/>
          <w:i/>
          <w:sz w:val="28"/>
          <w:szCs w:val="28"/>
        </w:rPr>
      </w:pPr>
      <w:r w:rsidRPr="00535C9E">
        <w:rPr>
          <w:rFonts w:ascii="Arial Narrow" w:hAnsi="Arial Narrow" w:cs="Tahoma"/>
          <w:b/>
          <w:i/>
          <w:sz w:val="28"/>
          <w:szCs w:val="28"/>
        </w:rPr>
        <w:t>FALLA</w:t>
      </w:r>
    </w:p>
    <w:p w:rsidR="00FF183F" w:rsidRPr="00535C9E" w:rsidRDefault="00FF183F" w:rsidP="0025490D">
      <w:pPr>
        <w:spacing w:line="360" w:lineRule="auto"/>
        <w:jc w:val="center"/>
        <w:rPr>
          <w:rFonts w:ascii="Arial Narrow" w:hAnsi="Arial Narrow" w:cs="Tahoma"/>
          <w:b/>
          <w:i/>
          <w:sz w:val="28"/>
          <w:szCs w:val="28"/>
        </w:rPr>
      </w:pPr>
    </w:p>
    <w:p w:rsidR="00B94C16" w:rsidRPr="00535C9E" w:rsidRDefault="00BF70C2" w:rsidP="00BF70C2">
      <w:pPr>
        <w:pStyle w:val="Textoindependiente31"/>
        <w:numPr>
          <w:ilvl w:val="0"/>
          <w:numId w:val="21"/>
        </w:numPr>
        <w:ind w:left="0" w:firstLine="900"/>
        <w:rPr>
          <w:rFonts w:ascii="Arial Narrow" w:hAnsi="Arial Narrow" w:cs="Arial"/>
          <w:b/>
          <w:bCs/>
          <w:szCs w:val="28"/>
        </w:rPr>
      </w:pPr>
      <w:r w:rsidRPr="00535C9E">
        <w:rPr>
          <w:rFonts w:ascii="Arial Narrow" w:hAnsi="Arial Narrow" w:cs="Arial"/>
          <w:b/>
          <w:bCs/>
          <w:szCs w:val="28"/>
        </w:rPr>
        <w:t>Confirma</w:t>
      </w:r>
      <w:r w:rsidR="00BC074E" w:rsidRPr="00535C9E">
        <w:rPr>
          <w:rFonts w:ascii="Arial Narrow" w:hAnsi="Arial Narrow" w:cs="Arial"/>
          <w:b/>
          <w:bCs/>
          <w:szCs w:val="28"/>
        </w:rPr>
        <w:t xml:space="preserve">, </w:t>
      </w:r>
      <w:r w:rsidR="00BC074E" w:rsidRPr="00535C9E">
        <w:rPr>
          <w:rFonts w:ascii="Arial Narrow" w:hAnsi="Arial Narrow" w:cs="Arial"/>
          <w:bCs/>
          <w:szCs w:val="28"/>
        </w:rPr>
        <w:t>por las razones aquí expuestas</w:t>
      </w:r>
      <w:r w:rsidR="00B94C16" w:rsidRPr="00535C9E">
        <w:rPr>
          <w:rFonts w:ascii="Arial Narrow" w:hAnsi="Arial Narrow" w:cs="Arial"/>
          <w:b/>
          <w:bCs/>
          <w:szCs w:val="28"/>
        </w:rPr>
        <w:t xml:space="preserve"> </w:t>
      </w:r>
      <w:r w:rsidR="00B94C16" w:rsidRPr="00535C9E">
        <w:rPr>
          <w:rFonts w:ascii="Arial Narrow" w:hAnsi="Arial Narrow" w:cs="Arial"/>
          <w:bCs/>
          <w:szCs w:val="28"/>
        </w:rPr>
        <w:t>la sentencia p</w:t>
      </w:r>
      <w:r w:rsidR="00253AD8" w:rsidRPr="00535C9E">
        <w:rPr>
          <w:rFonts w:ascii="Arial Narrow" w:hAnsi="Arial Narrow" w:cs="Arial"/>
          <w:bCs/>
          <w:szCs w:val="28"/>
        </w:rPr>
        <w:t>r</w:t>
      </w:r>
      <w:r w:rsidR="00B94C16" w:rsidRPr="00535C9E">
        <w:rPr>
          <w:rFonts w:ascii="Arial Narrow" w:hAnsi="Arial Narrow" w:cs="Arial"/>
          <w:bCs/>
          <w:szCs w:val="28"/>
        </w:rPr>
        <w:t xml:space="preserve">oferida el </w:t>
      </w:r>
      <w:r w:rsidRPr="00535C9E">
        <w:rPr>
          <w:rFonts w:ascii="Arial Narrow" w:hAnsi="Arial Narrow" w:cs="Arial"/>
          <w:bCs/>
          <w:szCs w:val="28"/>
        </w:rPr>
        <w:t>28</w:t>
      </w:r>
      <w:r w:rsidR="00B94C16" w:rsidRPr="00535C9E">
        <w:rPr>
          <w:rFonts w:ascii="Arial Narrow" w:hAnsi="Arial Narrow" w:cs="Arial"/>
          <w:szCs w:val="28"/>
        </w:rPr>
        <w:t xml:space="preserve"> de ju</w:t>
      </w:r>
      <w:r w:rsidR="00FF183F" w:rsidRPr="00535C9E">
        <w:rPr>
          <w:rFonts w:ascii="Arial Narrow" w:hAnsi="Arial Narrow" w:cs="Arial"/>
          <w:szCs w:val="28"/>
        </w:rPr>
        <w:t>nio de 2013</w:t>
      </w:r>
      <w:r w:rsidR="00B94C16" w:rsidRPr="00535C9E">
        <w:rPr>
          <w:rFonts w:ascii="Arial Narrow" w:hAnsi="Arial Narrow" w:cs="Arial"/>
          <w:szCs w:val="28"/>
        </w:rPr>
        <w:t xml:space="preserve"> por el Juzgado </w:t>
      </w:r>
      <w:r w:rsidRPr="00535C9E">
        <w:rPr>
          <w:rFonts w:ascii="Arial Narrow" w:hAnsi="Arial Narrow" w:cs="Arial"/>
          <w:szCs w:val="28"/>
        </w:rPr>
        <w:t>Adjunto</w:t>
      </w:r>
      <w:r w:rsidR="00B94C16" w:rsidRPr="00535C9E">
        <w:rPr>
          <w:rFonts w:ascii="Arial Narrow" w:hAnsi="Arial Narrow" w:cs="Arial"/>
          <w:szCs w:val="28"/>
        </w:rPr>
        <w:t xml:space="preserve"> </w:t>
      </w:r>
      <w:r w:rsidRPr="00535C9E">
        <w:rPr>
          <w:rFonts w:ascii="Arial Narrow" w:hAnsi="Arial Narrow" w:cs="Arial"/>
          <w:szCs w:val="28"/>
        </w:rPr>
        <w:t xml:space="preserve">al Segundo </w:t>
      </w:r>
      <w:r w:rsidR="00B94C16" w:rsidRPr="00535C9E">
        <w:rPr>
          <w:rFonts w:ascii="Arial Narrow" w:hAnsi="Arial Narrow" w:cs="Arial"/>
          <w:szCs w:val="28"/>
        </w:rPr>
        <w:t xml:space="preserve">Laboral del Circuito de Pereira, dentro del proceso ordinario laboral promovido por </w:t>
      </w:r>
      <w:r w:rsidRPr="00535C9E">
        <w:rPr>
          <w:rFonts w:ascii="Arial Narrow" w:hAnsi="Arial Narrow" w:cs="Arial"/>
          <w:b/>
          <w:iCs/>
          <w:szCs w:val="28"/>
        </w:rPr>
        <w:t>Lucy Gutiérrez Henao</w:t>
      </w:r>
      <w:r w:rsidR="00B94C16" w:rsidRPr="00535C9E">
        <w:rPr>
          <w:rFonts w:ascii="Arial Narrow" w:hAnsi="Arial Narrow" w:cs="Arial"/>
          <w:b/>
          <w:iCs/>
          <w:szCs w:val="28"/>
        </w:rPr>
        <w:t xml:space="preserve"> </w:t>
      </w:r>
      <w:r w:rsidR="00FF183F" w:rsidRPr="00535C9E">
        <w:rPr>
          <w:rFonts w:ascii="Arial Narrow" w:hAnsi="Arial Narrow" w:cs="Arial"/>
          <w:szCs w:val="28"/>
        </w:rPr>
        <w:t xml:space="preserve">contra de la </w:t>
      </w:r>
      <w:r w:rsidR="00FF183F" w:rsidRPr="00535C9E">
        <w:rPr>
          <w:rFonts w:ascii="Arial Narrow" w:hAnsi="Arial Narrow" w:cs="Arial"/>
          <w:b/>
          <w:szCs w:val="28"/>
        </w:rPr>
        <w:t>Administradora Colombiana de Pensiones Colpensiones</w:t>
      </w:r>
      <w:r w:rsidRPr="00535C9E">
        <w:rPr>
          <w:rFonts w:ascii="Arial Narrow" w:hAnsi="Arial Narrow" w:cs="Arial"/>
          <w:b/>
          <w:bCs/>
          <w:szCs w:val="28"/>
        </w:rPr>
        <w:t xml:space="preserve">. </w:t>
      </w:r>
    </w:p>
    <w:p w:rsidR="00BF70C2" w:rsidRPr="00535C9E" w:rsidRDefault="00BF70C2" w:rsidP="00BF70C2">
      <w:pPr>
        <w:pStyle w:val="Textoindependiente31"/>
        <w:ind w:left="900"/>
        <w:rPr>
          <w:rFonts w:ascii="Arial Narrow" w:hAnsi="Arial Narrow" w:cs="Arial"/>
          <w:b/>
          <w:bCs/>
          <w:szCs w:val="28"/>
        </w:rPr>
      </w:pPr>
    </w:p>
    <w:p w:rsidR="00B94C16" w:rsidRPr="00535C9E" w:rsidRDefault="00060B40" w:rsidP="00B94C16">
      <w:pPr>
        <w:widowControl w:val="0"/>
        <w:overflowPunct w:val="0"/>
        <w:adjustRightInd w:val="0"/>
        <w:spacing w:line="360" w:lineRule="auto"/>
        <w:ind w:firstLine="900"/>
        <w:jc w:val="both"/>
        <w:rPr>
          <w:rFonts w:ascii="Arial Narrow" w:hAnsi="Arial Narrow" w:cs="Arial"/>
          <w:iCs/>
          <w:kern w:val="28"/>
          <w:sz w:val="28"/>
          <w:szCs w:val="28"/>
        </w:rPr>
      </w:pPr>
      <w:r w:rsidRPr="00535C9E">
        <w:rPr>
          <w:rFonts w:ascii="Arial Narrow" w:hAnsi="Arial Narrow" w:cs="Arial"/>
          <w:b/>
          <w:bCs/>
          <w:sz w:val="28"/>
          <w:szCs w:val="28"/>
        </w:rPr>
        <w:t>2</w:t>
      </w:r>
      <w:r w:rsidR="00B94C16" w:rsidRPr="00535C9E">
        <w:rPr>
          <w:rFonts w:ascii="Arial Narrow" w:hAnsi="Arial Narrow" w:cs="Arial"/>
          <w:b/>
          <w:bCs/>
          <w:sz w:val="28"/>
          <w:szCs w:val="28"/>
        </w:rPr>
        <w:t>. C</w:t>
      </w:r>
      <w:r w:rsidR="00B94C16" w:rsidRPr="00535C9E">
        <w:rPr>
          <w:rFonts w:ascii="Arial Narrow" w:hAnsi="Arial Narrow" w:cs="Arial"/>
          <w:b/>
          <w:sz w:val="28"/>
          <w:szCs w:val="28"/>
        </w:rPr>
        <w:t xml:space="preserve">ostas </w:t>
      </w:r>
      <w:r w:rsidR="00B94C16" w:rsidRPr="00535C9E">
        <w:rPr>
          <w:rFonts w:ascii="Arial Narrow" w:hAnsi="Arial Narrow" w:cs="Arial"/>
          <w:sz w:val="28"/>
          <w:szCs w:val="28"/>
        </w:rPr>
        <w:t xml:space="preserve">en </w:t>
      </w:r>
      <w:r w:rsidR="00503C2F" w:rsidRPr="00535C9E">
        <w:rPr>
          <w:rFonts w:ascii="Arial Narrow" w:hAnsi="Arial Narrow" w:cs="Arial"/>
          <w:sz w:val="28"/>
          <w:szCs w:val="28"/>
        </w:rPr>
        <w:t>esta instancia</w:t>
      </w:r>
      <w:r w:rsidR="00B94C16" w:rsidRPr="00535C9E">
        <w:rPr>
          <w:rFonts w:ascii="Arial Narrow" w:hAnsi="Arial Narrow" w:cs="Arial"/>
          <w:iCs/>
          <w:kern w:val="28"/>
          <w:sz w:val="28"/>
          <w:szCs w:val="28"/>
          <w:lang w:val="es-CO"/>
        </w:rPr>
        <w:t xml:space="preserve"> a cargo </w:t>
      </w:r>
      <w:r w:rsidR="00B94C16" w:rsidRPr="00535C9E">
        <w:rPr>
          <w:rFonts w:ascii="Arial Narrow" w:hAnsi="Arial Narrow" w:cs="Arial"/>
          <w:sz w:val="28"/>
          <w:szCs w:val="28"/>
        </w:rPr>
        <w:t>de la demanda</w:t>
      </w:r>
      <w:r w:rsidR="00BD38B2" w:rsidRPr="00535C9E">
        <w:rPr>
          <w:rFonts w:ascii="Arial Narrow" w:hAnsi="Arial Narrow" w:cs="Arial"/>
          <w:sz w:val="28"/>
          <w:szCs w:val="28"/>
        </w:rPr>
        <w:t>nte. T</w:t>
      </w:r>
      <w:r w:rsidR="00B94C16" w:rsidRPr="00535C9E">
        <w:rPr>
          <w:rFonts w:ascii="Arial Narrow" w:hAnsi="Arial Narrow" w:cs="Arial"/>
          <w:sz w:val="28"/>
          <w:szCs w:val="28"/>
        </w:rPr>
        <w:t>éngase como valor de las agencias en derecho la suma de $</w:t>
      </w:r>
      <w:r w:rsidR="00BD38B2" w:rsidRPr="00535C9E">
        <w:rPr>
          <w:rFonts w:ascii="Arial Narrow" w:hAnsi="Arial Narrow" w:cs="Arial"/>
          <w:sz w:val="28"/>
          <w:szCs w:val="28"/>
        </w:rPr>
        <w:t>300.000</w:t>
      </w:r>
      <w:r w:rsidR="004B75D3" w:rsidRPr="00535C9E">
        <w:rPr>
          <w:rFonts w:ascii="Arial Narrow" w:hAnsi="Arial Narrow" w:cs="Arial"/>
          <w:sz w:val="28"/>
          <w:szCs w:val="28"/>
        </w:rPr>
        <w:t>.</w:t>
      </w:r>
    </w:p>
    <w:p w:rsidR="005C52A2" w:rsidRPr="00535C9E" w:rsidRDefault="005C52A2" w:rsidP="005C52A2">
      <w:pPr>
        <w:widowControl w:val="0"/>
        <w:overflowPunct w:val="0"/>
        <w:adjustRightInd w:val="0"/>
        <w:spacing w:line="360" w:lineRule="auto"/>
        <w:ind w:firstLine="900"/>
        <w:jc w:val="both"/>
        <w:rPr>
          <w:rFonts w:ascii="Arial Narrow" w:hAnsi="Arial Narrow" w:cs="Arial"/>
          <w:iCs/>
          <w:kern w:val="28"/>
          <w:sz w:val="28"/>
          <w:szCs w:val="28"/>
          <w:lang w:val="es-CO"/>
        </w:rPr>
      </w:pPr>
    </w:p>
    <w:p w:rsidR="005C52A2" w:rsidRPr="00535C9E" w:rsidRDefault="005C52A2" w:rsidP="005C52A2">
      <w:pPr>
        <w:spacing w:line="360" w:lineRule="auto"/>
        <w:ind w:firstLine="900"/>
        <w:jc w:val="both"/>
        <w:rPr>
          <w:rFonts w:ascii="Arial Narrow" w:hAnsi="Arial Narrow" w:cs="Microsoft Sans Serif"/>
          <w:b/>
          <w:bCs/>
          <w:i/>
          <w:iCs/>
          <w:sz w:val="28"/>
          <w:szCs w:val="28"/>
          <w:lang w:val="es-ES"/>
        </w:rPr>
      </w:pPr>
      <w:r w:rsidRPr="00535C9E">
        <w:rPr>
          <w:rFonts w:ascii="Arial Narrow" w:hAnsi="Arial Narrow" w:cs="Microsoft Sans Serif"/>
          <w:b/>
          <w:bCs/>
          <w:i/>
          <w:iCs/>
          <w:sz w:val="28"/>
          <w:szCs w:val="28"/>
          <w:lang w:val="es-ES"/>
        </w:rPr>
        <w:t>NOTIFÍQUESE, CÚMPLASE Y DEVUÉLVASE.</w:t>
      </w:r>
    </w:p>
    <w:p w:rsidR="005C52A2" w:rsidRPr="00535C9E" w:rsidRDefault="005C52A2" w:rsidP="005C52A2">
      <w:pPr>
        <w:spacing w:line="360" w:lineRule="auto"/>
        <w:ind w:firstLine="900"/>
        <w:jc w:val="both"/>
        <w:rPr>
          <w:rFonts w:ascii="Arial Narrow" w:hAnsi="Arial Narrow" w:cs="Microsoft Sans Serif"/>
          <w:b/>
          <w:bCs/>
          <w:i/>
          <w:iCs/>
          <w:sz w:val="28"/>
          <w:szCs w:val="28"/>
          <w:lang w:val="es-ES"/>
        </w:rPr>
      </w:pPr>
    </w:p>
    <w:p w:rsidR="005C52A2" w:rsidRPr="00535C9E" w:rsidRDefault="005C52A2" w:rsidP="005C52A2">
      <w:pPr>
        <w:spacing w:line="360" w:lineRule="auto"/>
        <w:ind w:firstLine="900"/>
        <w:jc w:val="both"/>
        <w:rPr>
          <w:rFonts w:ascii="Arial Narrow" w:hAnsi="Arial Narrow" w:cs="Microsoft Sans Serif"/>
          <w:bCs/>
          <w:iCs/>
          <w:sz w:val="28"/>
          <w:szCs w:val="28"/>
          <w:lang w:val="es-ES"/>
        </w:rPr>
      </w:pPr>
      <w:r w:rsidRPr="00535C9E">
        <w:rPr>
          <w:rFonts w:ascii="Arial Narrow" w:hAnsi="Arial Narrow" w:cs="Microsoft Sans Serif"/>
          <w:bCs/>
          <w:iCs/>
          <w:sz w:val="28"/>
          <w:szCs w:val="28"/>
          <w:lang w:val="es-ES"/>
        </w:rPr>
        <w:t>La anterior decisión queda notificada en estrados.</w:t>
      </w:r>
    </w:p>
    <w:p w:rsidR="005C52A2" w:rsidRPr="00535C9E" w:rsidRDefault="005C52A2" w:rsidP="005C52A2">
      <w:pPr>
        <w:spacing w:line="360" w:lineRule="auto"/>
        <w:ind w:firstLine="900"/>
        <w:jc w:val="both"/>
        <w:rPr>
          <w:rFonts w:ascii="Arial Narrow" w:hAnsi="Arial Narrow" w:cs="Microsoft Sans Serif"/>
          <w:bCs/>
          <w:iCs/>
          <w:sz w:val="28"/>
          <w:szCs w:val="28"/>
          <w:lang w:val="es-ES"/>
        </w:rPr>
      </w:pPr>
    </w:p>
    <w:p w:rsidR="005C52A2" w:rsidRPr="00535C9E" w:rsidRDefault="005C52A2" w:rsidP="005C52A2">
      <w:pPr>
        <w:spacing w:line="360" w:lineRule="auto"/>
        <w:ind w:firstLine="900"/>
        <w:jc w:val="both"/>
        <w:rPr>
          <w:rFonts w:ascii="Arial Narrow" w:hAnsi="Arial Narrow" w:cs="Microsoft Sans Serif"/>
          <w:bCs/>
          <w:iCs/>
          <w:sz w:val="28"/>
          <w:szCs w:val="28"/>
          <w:lang w:val="es-ES"/>
        </w:rPr>
      </w:pPr>
      <w:r w:rsidRPr="00535C9E">
        <w:rPr>
          <w:rFonts w:ascii="Arial Narrow" w:hAnsi="Arial Narrow" w:cs="Microsoft Sans Serif"/>
          <w:bCs/>
          <w:iCs/>
          <w:sz w:val="28"/>
          <w:szCs w:val="28"/>
          <w:lang w:val="es-ES"/>
        </w:rPr>
        <w:t>Los Magistrados,</w:t>
      </w:r>
    </w:p>
    <w:p w:rsidR="005C52A2" w:rsidRPr="00535C9E" w:rsidRDefault="005C52A2" w:rsidP="005C52A2">
      <w:pPr>
        <w:spacing w:line="360" w:lineRule="auto"/>
        <w:ind w:firstLine="900"/>
        <w:jc w:val="both"/>
        <w:rPr>
          <w:rFonts w:ascii="Arial Narrow" w:hAnsi="Arial Narrow" w:cs="Microsoft Sans Serif"/>
          <w:bCs/>
          <w:iCs/>
          <w:sz w:val="28"/>
          <w:szCs w:val="28"/>
          <w:lang w:val="es-ES"/>
        </w:rPr>
      </w:pPr>
    </w:p>
    <w:p w:rsidR="005C52A2" w:rsidRPr="00535C9E" w:rsidRDefault="005C52A2" w:rsidP="005C52A2">
      <w:pPr>
        <w:spacing w:line="360" w:lineRule="auto"/>
        <w:ind w:firstLine="900"/>
        <w:jc w:val="center"/>
        <w:rPr>
          <w:rFonts w:ascii="Arial Narrow" w:hAnsi="Arial Narrow" w:cs="Microsoft Sans Serif"/>
          <w:b/>
          <w:bCs/>
          <w:iCs/>
          <w:sz w:val="28"/>
          <w:szCs w:val="28"/>
          <w:lang w:val="es-ES"/>
        </w:rPr>
      </w:pPr>
      <w:r w:rsidRPr="00535C9E">
        <w:rPr>
          <w:rFonts w:ascii="Arial Narrow" w:hAnsi="Arial Narrow" w:cs="Microsoft Sans Serif"/>
          <w:b/>
          <w:bCs/>
          <w:iCs/>
          <w:sz w:val="28"/>
          <w:szCs w:val="28"/>
          <w:lang w:val="es-ES"/>
        </w:rPr>
        <w:t>FRANCISCO JAVIER TAMAYO TABARES</w:t>
      </w:r>
    </w:p>
    <w:p w:rsidR="005C52A2" w:rsidRPr="00535C9E" w:rsidRDefault="005C52A2" w:rsidP="005C52A2">
      <w:pPr>
        <w:spacing w:line="360" w:lineRule="auto"/>
        <w:ind w:firstLine="900"/>
        <w:jc w:val="both"/>
        <w:rPr>
          <w:rFonts w:ascii="Arial Narrow" w:hAnsi="Arial Narrow" w:cs="Microsoft Sans Serif"/>
          <w:b/>
          <w:sz w:val="28"/>
          <w:szCs w:val="28"/>
          <w:lang w:val="es-ES"/>
        </w:rPr>
      </w:pPr>
    </w:p>
    <w:p w:rsidR="005C52A2" w:rsidRPr="00535C9E" w:rsidRDefault="005C52A2" w:rsidP="005C52A2">
      <w:pPr>
        <w:spacing w:line="360" w:lineRule="auto"/>
        <w:ind w:firstLine="900"/>
        <w:jc w:val="both"/>
        <w:rPr>
          <w:rFonts w:ascii="Arial Narrow" w:hAnsi="Arial Narrow" w:cs="Microsoft Sans Serif"/>
          <w:b/>
          <w:sz w:val="28"/>
          <w:szCs w:val="28"/>
          <w:lang w:val="es-ES"/>
        </w:rPr>
      </w:pPr>
    </w:p>
    <w:p w:rsidR="005C52A2" w:rsidRPr="00535C9E" w:rsidRDefault="005C52A2" w:rsidP="005C52A2">
      <w:pPr>
        <w:spacing w:line="360" w:lineRule="auto"/>
        <w:jc w:val="both"/>
        <w:rPr>
          <w:rFonts w:ascii="Arial Narrow" w:hAnsi="Arial Narrow" w:cs="Microsoft Sans Serif"/>
          <w:sz w:val="28"/>
          <w:szCs w:val="28"/>
          <w:lang w:val="es-ES"/>
        </w:rPr>
      </w:pPr>
      <w:r w:rsidRPr="00535C9E">
        <w:rPr>
          <w:rFonts w:ascii="Arial Narrow" w:hAnsi="Arial Narrow" w:cs="Microsoft Sans Serif"/>
          <w:b/>
          <w:bCs/>
          <w:iCs/>
          <w:sz w:val="28"/>
          <w:szCs w:val="28"/>
          <w:lang w:val="es-ES"/>
        </w:rPr>
        <w:t>ANA LUCÍA CAICEDO CALDERÓN         JULIO CÉSAR SALAZAR MUÑOZ</w:t>
      </w:r>
      <w:r w:rsidRPr="00535C9E">
        <w:rPr>
          <w:rFonts w:ascii="Arial Narrow" w:hAnsi="Arial Narrow" w:cs="Microsoft Sans Serif"/>
          <w:sz w:val="28"/>
          <w:szCs w:val="28"/>
          <w:lang w:val="es-ES"/>
        </w:rPr>
        <w:t xml:space="preserve"> </w:t>
      </w:r>
    </w:p>
    <w:p w:rsidR="005C52A2" w:rsidRPr="00535C9E" w:rsidRDefault="005C52A2" w:rsidP="005C52A2">
      <w:pPr>
        <w:spacing w:line="360" w:lineRule="auto"/>
        <w:ind w:firstLine="900"/>
        <w:jc w:val="both"/>
        <w:rPr>
          <w:rFonts w:ascii="Arial Narrow" w:hAnsi="Arial Narrow" w:cs="Microsoft Sans Serif"/>
          <w:bCs/>
          <w:iCs/>
          <w:sz w:val="28"/>
          <w:szCs w:val="28"/>
          <w:lang w:val="es-ES"/>
        </w:rPr>
      </w:pPr>
      <w:r w:rsidRPr="00535C9E">
        <w:rPr>
          <w:rFonts w:ascii="Arial Narrow" w:hAnsi="Arial Narrow" w:cs="Microsoft Sans Serif"/>
          <w:b/>
          <w:bCs/>
          <w:iCs/>
          <w:sz w:val="28"/>
          <w:szCs w:val="28"/>
          <w:lang w:val="es-ES"/>
        </w:rPr>
        <w:tab/>
      </w:r>
      <w:r w:rsidRPr="00535C9E">
        <w:rPr>
          <w:rFonts w:ascii="Arial Narrow" w:hAnsi="Arial Narrow" w:cs="Microsoft Sans Serif"/>
          <w:b/>
          <w:bCs/>
          <w:iCs/>
          <w:sz w:val="28"/>
          <w:szCs w:val="28"/>
          <w:lang w:val="es-ES"/>
        </w:rPr>
        <w:tab/>
        <w:t xml:space="preserve">   </w:t>
      </w:r>
      <w:r w:rsidRPr="00535C9E">
        <w:rPr>
          <w:rFonts w:ascii="Arial Narrow" w:hAnsi="Arial Narrow" w:cs="Microsoft Sans Serif"/>
          <w:bCs/>
          <w:iCs/>
          <w:sz w:val="28"/>
          <w:szCs w:val="28"/>
          <w:lang w:val="es-ES"/>
        </w:rPr>
        <w:t xml:space="preserve">                     </w:t>
      </w:r>
    </w:p>
    <w:p w:rsidR="005C52A2" w:rsidRPr="00535C9E" w:rsidRDefault="005C52A2" w:rsidP="005C52A2">
      <w:pPr>
        <w:spacing w:line="360" w:lineRule="auto"/>
        <w:ind w:firstLine="900"/>
        <w:jc w:val="center"/>
        <w:rPr>
          <w:rFonts w:ascii="Arial Narrow" w:hAnsi="Arial Narrow" w:cs="Microsoft Sans Serif"/>
          <w:b/>
          <w:bCs/>
          <w:iCs/>
          <w:sz w:val="28"/>
          <w:szCs w:val="28"/>
          <w:lang w:val="es-ES"/>
        </w:rPr>
      </w:pPr>
      <w:r w:rsidRPr="00535C9E">
        <w:rPr>
          <w:rFonts w:ascii="Arial Narrow" w:hAnsi="Arial Narrow" w:cs="Microsoft Sans Serif"/>
          <w:b/>
          <w:bCs/>
          <w:iCs/>
          <w:sz w:val="28"/>
          <w:szCs w:val="28"/>
          <w:lang w:val="es-ES"/>
        </w:rPr>
        <w:t>MÓNICA ANDREA JARAMILLO ZULUAGA</w:t>
      </w:r>
    </w:p>
    <w:p w:rsidR="00535C9E" w:rsidRPr="00535C9E" w:rsidRDefault="005C52A2">
      <w:pPr>
        <w:spacing w:line="360" w:lineRule="auto"/>
        <w:ind w:firstLine="900"/>
        <w:jc w:val="center"/>
        <w:rPr>
          <w:rFonts w:ascii="Arial Narrow" w:hAnsi="Arial Narrow" w:cs="Microsoft Sans Serif"/>
          <w:iCs/>
          <w:sz w:val="28"/>
          <w:szCs w:val="28"/>
          <w:lang w:val="es-ES"/>
        </w:rPr>
      </w:pPr>
      <w:r w:rsidRPr="00535C9E">
        <w:rPr>
          <w:rFonts w:ascii="Arial Narrow" w:hAnsi="Arial Narrow" w:cs="Microsoft Sans Serif"/>
          <w:iCs/>
          <w:sz w:val="28"/>
          <w:szCs w:val="28"/>
          <w:lang w:val="es-ES"/>
        </w:rPr>
        <w:t>Secretaria</w:t>
      </w:r>
    </w:p>
    <w:sectPr w:rsidR="00535C9E" w:rsidRPr="00535C9E" w:rsidSect="00A15930">
      <w:headerReference w:type="default" r:id="rId8"/>
      <w:footerReference w:type="even" r:id="rId9"/>
      <w:footerReference w:type="default" r:id="rId10"/>
      <w:pgSz w:w="12242" w:h="18722" w:code="120"/>
      <w:pgMar w:top="1701"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C0" w:rsidRDefault="007F3BC0" w:rsidP="005F0C62">
      <w:r>
        <w:separator/>
      </w:r>
    </w:p>
  </w:endnote>
  <w:endnote w:type="continuationSeparator" w:id="1">
    <w:p w:rsidR="007F3BC0" w:rsidRDefault="007F3BC0" w:rsidP="005F0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man 12cpi">
    <w:altName w:val="Courier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71" w:rsidRDefault="00E374D9" w:rsidP="00A15930">
    <w:pPr>
      <w:pStyle w:val="Piedepgina"/>
      <w:framePr w:wrap="around" w:vAnchor="text" w:hAnchor="margin" w:xAlign="right" w:y="1"/>
      <w:rPr>
        <w:rStyle w:val="Nmerodepgina"/>
      </w:rPr>
    </w:pPr>
    <w:r>
      <w:rPr>
        <w:rStyle w:val="Nmerodepgina"/>
      </w:rPr>
      <w:fldChar w:fldCharType="begin"/>
    </w:r>
    <w:r w:rsidR="00460C71">
      <w:rPr>
        <w:rStyle w:val="Nmerodepgina"/>
      </w:rPr>
      <w:instrText xml:space="preserve">PAGE  </w:instrText>
    </w:r>
    <w:r>
      <w:rPr>
        <w:rStyle w:val="Nmerodepgina"/>
      </w:rPr>
      <w:fldChar w:fldCharType="end"/>
    </w:r>
  </w:p>
  <w:p w:rsidR="00460C71" w:rsidRDefault="00460C71" w:rsidP="00A159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71" w:rsidRDefault="00E374D9" w:rsidP="00A15930">
    <w:pPr>
      <w:pStyle w:val="Piedepgina"/>
      <w:framePr w:wrap="around" w:vAnchor="text" w:hAnchor="margin" w:xAlign="right" w:y="1"/>
      <w:rPr>
        <w:rStyle w:val="Nmerodepgina"/>
      </w:rPr>
    </w:pPr>
    <w:r>
      <w:rPr>
        <w:rStyle w:val="Nmerodepgina"/>
      </w:rPr>
      <w:fldChar w:fldCharType="begin"/>
    </w:r>
    <w:r w:rsidR="00460C71">
      <w:rPr>
        <w:rStyle w:val="Nmerodepgina"/>
      </w:rPr>
      <w:instrText xml:space="preserve">PAGE  </w:instrText>
    </w:r>
    <w:r>
      <w:rPr>
        <w:rStyle w:val="Nmerodepgina"/>
      </w:rPr>
      <w:fldChar w:fldCharType="separate"/>
    </w:r>
    <w:r w:rsidR="003152C8">
      <w:rPr>
        <w:rStyle w:val="Nmerodepgina"/>
        <w:noProof/>
      </w:rPr>
      <w:t>6</w:t>
    </w:r>
    <w:r>
      <w:rPr>
        <w:rStyle w:val="Nmerodepgina"/>
      </w:rPr>
      <w:fldChar w:fldCharType="end"/>
    </w:r>
  </w:p>
  <w:p w:rsidR="00460C71" w:rsidRDefault="00460C71" w:rsidP="00A159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C0" w:rsidRDefault="007F3BC0" w:rsidP="005F0C62">
      <w:r>
        <w:separator/>
      </w:r>
    </w:p>
  </w:footnote>
  <w:footnote w:type="continuationSeparator" w:id="1">
    <w:p w:rsidR="007F3BC0" w:rsidRDefault="007F3BC0" w:rsidP="005F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71" w:rsidRDefault="00460C71" w:rsidP="00A15607">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E4D7D">
      <w:rPr>
        <w:rFonts w:ascii="Arial" w:hAnsi="Arial" w:cs="Arial"/>
        <w:bCs/>
        <w:i/>
        <w:sz w:val="16"/>
        <w:szCs w:val="16"/>
      </w:rPr>
      <w:t>2</w:t>
    </w:r>
    <w:r>
      <w:rPr>
        <w:rFonts w:ascii="Arial" w:hAnsi="Arial" w:cs="Arial"/>
        <w:bCs/>
        <w:i/>
        <w:sz w:val="16"/>
        <w:szCs w:val="16"/>
      </w:rPr>
      <w:t>-201</w:t>
    </w:r>
    <w:r w:rsidR="003E4D7D">
      <w:rPr>
        <w:rFonts w:ascii="Arial" w:hAnsi="Arial" w:cs="Arial"/>
        <w:bCs/>
        <w:i/>
        <w:sz w:val="16"/>
        <w:szCs w:val="16"/>
      </w:rPr>
      <w:t>2</w:t>
    </w:r>
    <w:r>
      <w:rPr>
        <w:rFonts w:ascii="Arial" w:hAnsi="Arial" w:cs="Arial"/>
        <w:bCs/>
        <w:i/>
        <w:sz w:val="16"/>
        <w:szCs w:val="16"/>
      </w:rPr>
      <w:t>-00</w:t>
    </w:r>
    <w:r w:rsidR="003E4D7D">
      <w:rPr>
        <w:rFonts w:ascii="Arial" w:hAnsi="Arial" w:cs="Arial"/>
        <w:bCs/>
        <w:i/>
        <w:sz w:val="16"/>
        <w:szCs w:val="16"/>
      </w:rPr>
      <w:t>911</w:t>
    </w:r>
    <w:r>
      <w:rPr>
        <w:rFonts w:ascii="Arial" w:hAnsi="Arial" w:cs="Arial"/>
        <w:bCs/>
        <w:i/>
        <w:sz w:val="16"/>
        <w:szCs w:val="16"/>
      </w:rPr>
      <w:t>-01</w:t>
    </w:r>
  </w:p>
  <w:p w:rsidR="00460C71" w:rsidRPr="00BD0CC8" w:rsidRDefault="003E4D7D" w:rsidP="00A15607">
    <w:pPr>
      <w:jc w:val="both"/>
      <w:rPr>
        <w:rFonts w:ascii="Arial" w:hAnsi="Arial" w:cs="Arial"/>
        <w:bCs/>
        <w:i/>
        <w:iCs/>
        <w:sz w:val="16"/>
        <w:szCs w:val="16"/>
      </w:rPr>
    </w:pPr>
    <w:r>
      <w:rPr>
        <w:rFonts w:ascii="Arial" w:hAnsi="Arial" w:cs="Arial"/>
        <w:bCs/>
        <w:i/>
        <w:sz w:val="16"/>
        <w:szCs w:val="16"/>
      </w:rPr>
      <w:t>Lucy Gutiérrez de Henao</w:t>
    </w:r>
    <w:r w:rsidR="00460C71">
      <w:rPr>
        <w:rFonts w:ascii="Arial" w:hAnsi="Arial" w:cs="Arial"/>
        <w:bCs/>
        <w:i/>
        <w:sz w:val="16"/>
        <w:szCs w:val="16"/>
      </w:rPr>
      <w:t xml:space="preserve"> </w:t>
    </w:r>
    <w:r w:rsidR="00460C71" w:rsidRPr="00BD0CC8">
      <w:rPr>
        <w:rFonts w:ascii="Arial" w:hAnsi="Arial" w:cs="Arial"/>
        <w:bCs/>
        <w:i/>
        <w:sz w:val="16"/>
        <w:szCs w:val="16"/>
      </w:rPr>
      <w:t xml:space="preserve">vs </w:t>
    </w:r>
    <w:r w:rsidR="00460C71">
      <w:rPr>
        <w:rFonts w:ascii="Arial" w:hAnsi="Arial" w:cs="Arial"/>
        <w:bCs/>
        <w:i/>
        <w:sz w:val="16"/>
        <w:szCs w:val="16"/>
      </w:rPr>
      <w:t>Colpensiones</w:t>
    </w:r>
    <w:r w:rsidR="00460C71" w:rsidRPr="00BD0CC8">
      <w:rPr>
        <w:rFonts w:ascii="Arial" w:hAnsi="Arial" w:cs="Arial"/>
        <w:bCs/>
        <w:i/>
        <w:sz w:val="16"/>
        <w:szCs w:val="16"/>
      </w:rPr>
      <w:t xml:space="preserve"> </w:t>
    </w:r>
  </w:p>
  <w:p w:rsidR="00460C71" w:rsidRDefault="00460C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44FB44"/>
    <w:lvl w:ilvl="0">
      <w:start w:val="1"/>
      <w:numFmt w:val="decimal"/>
      <w:lvlText w:val="%1."/>
      <w:lvlJc w:val="left"/>
      <w:pPr>
        <w:tabs>
          <w:tab w:val="num" w:pos="1492"/>
        </w:tabs>
        <w:ind w:left="1492" w:hanging="360"/>
      </w:pPr>
    </w:lvl>
  </w:abstractNum>
  <w:abstractNum w:abstractNumId="1">
    <w:nsid w:val="FFFFFF7D"/>
    <w:multiLevelType w:val="singleLevel"/>
    <w:tmpl w:val="E57A138A"/>
    <w:lvl w:ilvl="0">
      <w:start w:val="1"/>
      <w:numFmt w:val="decimal"/>
      <w:lvlText w:val="%1."/>
      <w:lvlJc w:val="left"/>
      <w:pPr>
        <w:tabs>
          <w:tab w:val="num" w:pos="1209"/>
        </w:tabs>
        <w:ind w:left="1209" w:hanging="360"/>
      </w:pPr>
    </w:lvl>
  </w:abstractNum>
  <w:abstractNum w:abstractNumId="2">
    <w:nsid w:val="FFFFFF7E"/>
    <w:multiLevelType w:val="singleLevel"/>
    <w:tmpl w:val="C01C8B1A"/>
    <w:lvl w:ilvl="0">
      <w:start w:val="1"/>
      <w:numFmt w:val="decimal"/>
      <w:lvlText w:val="%1."/>
      <w:lvlJc w:val="left"/>
      <w:pPr>
        <w:tabs>
          <w:tab w:val="num" w:pos="926"/>
        </w:tabs>
        <w:ind w:left="926" w:hanging="360"/>
      </w:pPr>
    </w:lvl>
  </w:abstractNum>
  <w:abstractNum w:abstractNumId="3">
    <w:nsid w:val="FFFFFF7F"/>
    <w:multiLevelType w:val="singleLevel"/>
    <w:tmpl w:val="4E8A53D4"/>
    <w:lvl w:ilvl="0">
      <w:start w:val="1"/>
      <w:numFmt w:val="decimal"/>
      <w:lvlText w:val="%1."/>
      <w:lvlJc w:val="left"/>
      <w:pPr>
        <w:tabs>
          <w:tab w:val="num" w:pos="643"/>
        </w:tabs>
        <w:ind w:left="643" w:hanging="360"/>
      </w:pPr>
    </w:lvl>
  </w:abstractNum>
  <w:abstractNum w:abstractNumId="4">
    <w:nsid w:val="FFFFFF80"/>
    <w:multiLevelType w:val="singleLevel"/>
    <w:tmpl w:val="53460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146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6C4B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610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64BE8"/>
    <w:lvl w:ilvl="0">
      <w:start w:val="1"/>
      <w:numFmt w:val="decimal"/>
      <w:lvlText w:val="%1."/>
      <w:lvlJc w:val="left"/>
      <w:pPr>
        <w:tabs>
          <w:tab w:val="num" w:pos="360"/>
        </w:tabs>
        <w:ind w:left="360" w:hanging="360"/>
      </w:pPr>
    </w:lvl>
  </w:abstractNum>
  <w:abstractNum w:abstractNumId="9">
    <w:nsid w:val="FFFFFF89"/>
    <w:multiLevelType w:val="singleLevel"/>
    <w:tmpl w:val="1660D3EC"/>
    <w:lvl w:ilvl="0">
      <w:start w:val="1"/>
      <w:numFmt w:val="bullet"/>
      <w:lvlText w:val=""/>
      <w:lvlJc w:val="left"/>
      <w:pPr>
        <w:tabs>
          <w:tab w:val="num" w:pos="360"/>
        </w:tabs>
        <w:ind w:left="360" w:hanging="360"/>
      </w:pPr>
      <w:rPr>
        <w:rFonts w:ascii="Symbol" w:hAnsi="Symbol" w:hint="default"/>
      </w:rPr>
    </w:lvl>
  </w:abstractNum>
  <w:abstractNum w:abstractNumId="10">
    <w:nsid w:val="057760FD"/>
    <w:multiLevelType w:val="hybridMultilevel"/>
    <w:tmpl w:val="3A44AAD6"/>
    <w:lvl w:ilvl="0" w:tplc="7F62409E">
      <w:start w:val="1"/>
      <w:numFmt w:val="lowerLetter"/>
      <w:lvlText w:val="%1)"/>
      <w:lvlJc w:val="left"/>
      <w:pPr>
        <w:ind w:left="1758" w:hanging="105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2">
    <w:nsid w:val="0B501E86"/>
    <w:multiLevelType w:val="hybridMultilevel"/>
    <w:tmpl w:val="36385638"/>
    <w:lvl w:ilvl="0" w:tplc="F96C5B0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16EF7F2D"/>
    <w:multiLevelType w:val="hybridMultilevel"/>
    <w:tmpl w:val="8CAE893A"/>
    <w:lvl w:ilvl="0" w:tplc="6C30ED6A">
      <w:start w:val="3"/>
      <w:numFmt w:val="decimal"/>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4">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6">
    <w:nsid w:val="26456931"/>
    <w:multiLevelType w:val="multilevel"/>
    <w:tmpl w:val="802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14A12"/>
    <w:multiLevelType w:val="multilevel"/>
    <w:tmpl w:val="D1462A6E"/>
    <w:lvl w:ilvl="0">
      <w:start w:val="1"/>
      <w:numFmt w:val="decimal"/>
      <w:lvlText w:val="%1."/>
      <w:lvlJc w:val="left"/>
      <w:pPr>
        <w:ind w:left="1260" w:hanging="360"/>
      </w:pPr>
      <w:rPr>
        <w:rFonts w:hint="default"/>
        <w:b/>
      </w:rPr>
    </w:lvl>
    <w:lvl w:ilvl="1">
      <w:start w:val="2"/>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3060" w:hanging="2160"/>
      </w:pPr>
      <w:rPr>
        <w:rFonts w:hint="default"/>
        <w:b/>
      </w:rPr>
    </w:lvl>
  </w:abstractNum>
  <w:abstractNum w:abstractNumId="18">
    <w:nsid w:val="401C40C6"/>
    <w:multiLevelType w:val="multilevel"/>
    <w:tmpl w:val="59F0E656"/>
    <w:lvl w:ilvl="0">
      <w:start w:val="1"/>
      <w:numFmt w:val="decimal"/>
      <w:lvlText w:val="%1."/>
      <w:lvlJc w:val="left"/>
      <w:pPr>
        <w:ind w:left="1440" w:hanging="1440"/>
      </w:pPr>
      <w:rPr>
        <w:rFonts w:hint="default"/>
        <w:b/>
      </w:rPr>
    </w:lvl>
    <w:lvl w:ilvl="1">
      <w:start w:val="1"/>
      <w:numFmt w:val="decimal"/>
      <w:lvlText w:val="%1.%2."/>
      <w:lvlJc w:val="left"/>
      <w:pPr>
        <w:ind w:left="2340" w:hanging="1440"/>
      </w:pPr>
      <w:rPr>
        <w:rFonts w:hint="default"/>
        <w:b/>
      </w:rPr>
    </w:lvl>
    <w:lvl w:ilvl="2">
      <w:start w:val="1"/>
      <w:numFmt w:val="decimal"/>
      <w:lvlText w:val="%1.%2.%3."/>
      <w:lvlJc w:val="left"/>
      <w:pPr>
        <w:ind w:left="3240" w:hanging="1440"/>
      </w:pPr>
      <w:rPr>
        <w:rFonts w:hint="default"/>
        <w:b/>
      </w:rPr>
    </w:lvl>
    <w:lvl w:ilvl="3">
      <w:start w:val="1"/>
      <w:numFmt w:val="decimal"/>
      <w:lvlText w:val="%1.%2.%3.%4."/>
      <w:lvlJc w:val="left"/>
      <w:pPr>
        <w:ind w:left="4140" w:hanging="144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19">
    <w:nsid w:val="4EB00281"/>
    <w:multiLevelType w:val="hybridMultilevel"/>
    <w:tmpl w:val="9C7E2A70"/>
    <w:lvl w:ilvl="0" w:tplc="49DAC600">
      <w:start w:val="1"/>
      <w:numFmt w:val="low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785B174C"/>
    <w:multiLevelType w:val="hybridMultilevel"/>
    <w:tmpl w:val="781E7DFE"/>
    <w:lvl w:ilvl="0" w:tplc="9EF21DF4">
      <w:start w:val="1"/>
      <w:numFmt w:val="decimal"/>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21">
    <w:nsid w:val="79086DCF"/>
    <w:multiLevelType w:val="multilevel"/>
    <w:tmpl w:val="641C0A02"/>
    <w:lvl w:ilvl="0">
      <w:start w:val="1"/>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22">
    <w:nsid w:val="7A317837"/>
    <w:multiLevelType w:val="hybridMultilevel"/>
    <w:tmpl w:val="6ACC7A3A"/>
    <w:lvl w:ilvl="0" w:tplc="03482824">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0"/>
  </w:num>
  <w:num w:numId="13">
    <w:abstractNumId w:val="14"/>
  </w:num>
  <w:num w:numId="14">
    <w:abstractNumId w:val="20"/>
  </w:num>
  <w:num w:numId="15">
    <w:abstractNumId w:val="22"/>
  </w:num>
  <w:num w:numId="16">
    <w:abstractNumId w:val="16"/>
  </w:num>
  <w:num w:numId="17">
    <w:abstractNumId w:val="13"/>
  </w:num>
  <w:num w:numId="18">
    <w:abstractNumId w:val="19"/>
  </w:num>
  <w:num w:numId="19">
    <w:abstractNumId w:val="12"/>
  </w:num>
  <w:num w:numId="20">
    <w:abstractNumId w:val="11"/>
  </w:num>
  <w:num w:numId="21">
    <w:abstractNumId w:val="17"/>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D604E"/>
    <w:rsid w:val="000016E7"/>
    <w:rsid w:val="00002DD8"/>
    <w:rsid w:val="000058F2"/>
    <w:rsid w:val="0000674F"/>
    <w:rsid w:val="00007164"/>
    <w:rsid w:val="00011107"/>
    <w:rsid w:val="000118B4"/>
    <w:rsid w:val="00014737"/>
    <w:rsid w:val="00020309"/>
    <w:rsid w:val="000203D2"/>
    <w:rsid w:val="00024BCF"/>
    <w:rsid w:val="00027416"/>
    <w:rsid w:val="00027513"/>
    <w:rsid w:val="00033814"/>
    <w:rsid w:val="000354C0"/>
    <w:rsid w:val="0004601A"/>
    <w:rsid w:val="000527F4"/>
    <w:rsid w:val="00056ECE"/>
    <w:rsid w:val="00060B40"/>
    <w:rsid w:val="00063682"/>
    <w:rsid w:val="00064844"/>
    <w:rsid w:val="00066457"/>
    <w:rsid w:val="00074277"/>
    <w:rsid w:val="00075894"/>
    <w:rsid w:val="0008010B"/>
    <w:rsid w:val="00090ECC"/>
    <w:rsid w:val="000953C8"/>
    <w:rsid w:val="0009795B"/>
    <w:rsid w:val="000A04F0"/>
    <w:rsid w:val="000A095A"/>
    <w:rsid w:val="000B1189"/>
    <w:rsid w:val="000B38D2"/>
    <w:rsid w:val="000B6894"/>
    <w:rsid w:val="000B74F0"/>
    <w:rsid w:val="000C00E5"/>
    <w:rsid w:val="000C08C0"/>
    <w:rsid w:val="000C0CC4"/>
    <w:rsid w:val="000D08CD"/>
    <w:rsid w:val="000D29B4"/>
    <w:rsid w:val="000E601E"/>
    <w:rsid w:val="000E6613"/>
    <w:rsid w:val="000E6D10"/>
    <w:rsid w:val="000E7C84"/>
    <w:rsid w:val="000F3A04"/>
    <w:rsid w:val="000F58E9"/>
    <w:rsid w:val="000F6A47"/>
    <w:rsid w:val="001048DC"/>
    <w:rsid w:val="001064BF"/>
    <w:rsid w:val="001074A5"/>
    <w:rsid w:val="00113C46"/>
    <w:rsid w:val="00117E49"/>
    <w:rsid w:val="001214BE"/>
    <w:rsid w:val="00121715"/>
    <w:rsid w:val="001220AC"/>
    <w:rsid w:val="001236B4"/>
    <w:rsid w:val="0012752C"/>
    <w:rsid w:val="00131E19"/>
    <w:rsid w:val="00132AEE"/>
    <w:rsid w:val="00136954"/>
    <w:rsid w:val="001378C8"/>
    <w:rsid w:val="00140240"/>
    <w:rsid w:val="00140DA4"/>
    <w:rsid w:val="00143BBC"/>
    <w:rsid w:val="00143DDC"/>
    <w:rsid w:val="00151851"/>
    <w:rsid w:val="00154882"/>
    <w:rsid w:val="00154CA5"/>
    <w:rsid w:val="00155D8A"/>
    <w:rsid w:val="00157F3F"/>
    <w:rsid w:val="00164372"/>
    <w:rsid w:val="00166C9F"/>
    <w:rsid w:val="001713B3"/>
    <w:rsid w:val="0017144D"/>
    <w:rsid w:val="00171575"/>
    <w:rsid w:val="001722B7"/>
    <w:rsid w:val="00174AA6"/>
    <w:rsid w:val="00180E75"/>
    <w:rsid w:val="00183156"/>
    <w:rsid w:val="00183C21"/>
    <w:rsid w:val="001865F3"/>
    <w:rsid w:val="0019215F"/>
    <w:rsid w:val="001930B9"/>
    <w:rsid w:val="00194ACB"/>
    <w:rsid w:val="00194EA3"/>
    <w:rsid w:val="00197BC5"/>
    <w:rsid w:val="001A6C20"/>
    <w:rsid w:val="001B086E"/>
    <w:rsid w:val="001B1098"/>
    <w:rsid w:val="001B147B"/>
    <w:rsid w:val="001B1621"/>
    <w:rsid w:val="001B2610"/>
    <w:rsid w:val="001B34AE"/>
    <w:rsid w:val="001C0BEA"/>
    <w:rsid w:val="001C35F7"/>
    <w:rsid w:val="001C4EF7"/>
    <w:rsid w:val="001C5981"/>
    <w:rsid w:val="001C7AA2"/>
    <w:rsid w:val="001D3824"/>
    <w:rsid w:val="001D43F6"/>
    <w:rsid w:val="001D5F3E"/>
    <w:rsid w:val="001D6EF5"/>
    <w:rsid w:val="001E3847"/>
    <w:rsid w:val="001E44BC"/>
    <w:rsid w:val="001E5117"/>
    <w:rsid w:val="001E74F6"/>
    <w:rsid w:val="001F4070"/>
    <w:rsid w:val="001F5EE6"/>
    <w:rsid w:val="001F75F0"/>
    <w:rsid w:val="002000A4"/>
    <w:rsid w:val="00201482"/>
    <w:rsid w:val="00205D6D"/>
    <w:rsid w:val="00207FF1"/>
    <w:rsid w:val="00213EDF"/>
    <w:rsid w:val="0021597E"/>
    <w:rsid w:val="00216C4C"/>
    <w:rsid w:val="0022659C"/>
    <w:rsid w:val="002271FC"/>
    <w:rsid w:val="00230ED5"/>
    <w:rsid w:val="0023185F"/>
    <w:rsid w:val="00232D78"/>
    <w:rsid w:val="00234E13"/>
    <w:rsid w:val="00237AAB"/>
    <w:rsid w:val="00242C69"/>
    <w:rsid w:val="00245DB2"/>
    <w:rsid w:val="002477A3"/>
    <w:rsid w:val="00253AD8"/>
    <w:rsid w:val="0025490D"/>
    <w:rsid w:val="00254C14"/>
    <w:rsid w:val="0025710C"/>
    <w:rsid w:val="002618BC"/>
    <w:rsid w:val="00261D64"/>
    <w:rsid w:val="002647A8"/>
    <w:rsid w:val="00266B9F"/>
    <w:rsid w:val="00266D88"/>
    <w:rsid w:val="00273BFB"/>
    <w:rsid w:val="00280584"/>
    <w:rsid w:val="002818B1"/>
    <w:rsid w:val="00284952"/>
    <w:rsid w:val="00286315"/>
    <w:rsid w:val="0029165E"/>
    <w:rsid w:val="00293586"/>
    <w:rsid w:val="00294F47"/>
    <w:rsid w:val="002A1F23"/>
    <w:rsid w:val="002A4BDB"/>
    <w:rsid w:val="002A715F"/>
    <w:rsid w:val="002B000B"/>
    <w:rsid w:val="002B0044"/>
    <w:rsid w:val="002B2415"/>
    <w:rsid w:val="002B4805"/>
    <w:rsid w:val="002C07F0"/>
    <w:rsid w:val="002C2778"/>
    <w:rsid w:val="002C67A5"/>
    <w:rsid w:val="002C7A29"/>
    <w:rsid w:val="002D48CA"/>
    <w:rsid w:val="002D6101"/>
    <w:rsid w:val="002E22AE"/>
    <w:rsid w:val="002E2356"/>
    <w:rsid w:val="002E6DA6"/>
    <w:rsid w:val="002F05BD"/>
    <w:rsid w:val="002F3860"/>
    <w:rsid w:val="002F482B"/>
    <w:rsid w:val="002F49A5"/>
    <w:rsid w:val="002F707A"/>
    <w:rsid w:val="003054C0"/>
    <w:rsid w:val="00311486"/>
    <w:rsid w:val="00311B1E"/>
    <w:rsid w:val="003127FA"/>
    <w:rsid w:val="003152C8"/>
    <w:rsid w:val="00315466"/>
    <w:rsid w:val="00320653"/>
    <w:rsid w:val="003217C3"/>
    <w:rsid w:val="00321E5E"/>
    <w:rsid w:val="00326E9A"/>
    <w:rsid w:val="0033030F"/>
    <w:rsid w:val="00332F57"/>
    <w:rsid w:val="00333232"/>
    <w:rsid w:val="00333284"/>
    <w:rsid w:val="0033341F"/>
    <w:rsid w:val="00334366"/>
    <w:rsid w:val="003347D7"/>
    <w:rsid w:val="00337497"/>
    <w:rsid w:val="00344253"/>
    <w:rsid w:val="0034456B"/>
    <w:rsid w:val="003512CC"/>
    <w:rsid w:val="003516F9"/>
    <w:rsid w:val="003570C9"/>
    <w:rsid w:val="00361A15"/>
    <w:rsid w:val="00364A5D"/>
    <w:rsid w:val="0037009F"/>
    <w:rsid w:val="003716F8"/>
    <w:rsid w:val="00372CA0"/>
    <w:rsid w:val="003731BE"/>
    <w:rsid w:val="003746BB"/>
    <w:rsid w:val="003756B0"/>
    <w:rsid w:val="00380D1B"/>
    <w:rsid w:val="00380DDC"/>
    <w:rsid w:val="00382B8C"/>
    <w:rsid w:val="003859F4"/>
    <w:rsid w:val="00385F29"/>
    <w:rsid w:val="003920E6"/>
    <w:rsid w:val="00392D1D"/>
    <w:rsid w:val="00395B3F"/>
    <w:rsid w:val="003A0DC2"/>
    <w:rsid w:val="003A0EC1"/>
    <w:rsid w:val="003A2208"/>
    <w:rsid w:val="003A36D8"/>
    <w:rsid w:val="003A3A0E"/>
    <w:rsid w:val="003A63D7"/>
    <w:rsid w:val="003A6462"/>
    <w:rsid w:val="003A6C47"/>
    <w:rsid w:val="003A7B65"/>
    <w:rsid w:val="003B031C"/>
    <w:rsid w:val="003B1038"/>
    <w:rsid w:val="003B26F7"/>
    <w:rsid w:val="003B4154"/>
    <w:rsid w:val="003B4FEB"/>
    <w:rsid w:val="003B5DAA"/>
    <w:rsid w:val="003B6566"/>
    <w:rsid w:val="003B7A80"/>
    <w:rsid w:val="003C6424"/>
    <w:rsid w:val="003D1D62"/>
    <w:rsid w:val="003D5517"/>
    <w:rsid w:val="003E1E86"/>
    <w:rsid w:val="003E2B93"/>
    <w:rsid w:val="003E4D7D"/>
    <w:rsid w:val="003E5505"/>
    <w:rsid w:val="003F0118"/>
    <w:rsid w:val="003F0CA2"/>
    <w:rsid w:val="003F23EB"/>
    <w:rsid w:val="003F4CBF"/>
    <w:rsid w:val="003F7724"/>
    <w:rsid w:val="003F7CFF"/>
    <w:rsid w:val="00402979"/>
    <w:rsid w:val="00406C14"/>
    <w:rsid w:val="00411EBA"/>
    <w:rsid w:val="00412485"/>
    <w:rsid w:val="00412B04"/>
    <w:rsid w:val="00415330"/>
    <w:rsid w:val="00415E16"/>
    <w:rsid w:val="0042316A"/>
    <w:rsid w:val="004305DF"/>
    <w:rsid w:val="0043368B"/>
    <w:rsid w:val="0043480F"/>
    <w:rsid w:val="00442945"/>
    <w:rsid w:val="004523FC"/>
    <w:rsid w:val="00455604"/>
    <w:rsid w:val="00460238"/>
    <w:rsid w:val="00460B3D"/>
    <w:rsid w:val="00460C71"/>
    <w:rsid w:val="00464401"/>
    <w:rsid w:val="00464A1D"/>
    <w:rsid w:val="00464E45"/>
    <w:rsid w:val="00470C3A"/>
    <w:rsid w:val="00473D33"/>
    <w:rsid w:val="00476877"/>
    <w:rsid w:val="00477F8A"/>
    <w:rsid w:val="00480A85"/>
    <w:rsid w:val="00480AAD"/>
    <w:rsid w:val="00483FED"/>
    <w:rsid w:val="0048497C"/>
    <w:rsid w:val="0048659E"/>
    <w:rsid w:val="00492B88"/>
    <w:rsid w:val="004A6E3F"/>
    <w:rsid w:val="004B19A2"/>
    <w:rsid w:val="004B75D3"/>
    <w:rsid w:val="004B7FFA"/>
    <w:rsid w:val="004C666A"/>
    <w:rsid w:val="004D2FA0"/>
    <w:rsid w:val="004D39E3"/>
    <w:rsid w:val="004D6C17"/>
    <w:rsid w:val="004D73D7"/>
    <w:rsid w:val="004D7976"/>
    <w:rsid w:val="004E1328"/>
    <w:rsid w:val="004E1C06"/>
    <w:rsid w:val="004E23FC"/>
    <w:rsid w:val="004E29F7"/>
    <w:rsid w:val="004E55E3"/>
    <w:rsid w:val="004E5BE1"/>
    <w:rsid w:val="004E6456"/>
    <w:rsid w:val="004E7423"/>
    <w:rsid w:val="004F0CA8"/>
    <w:rsid w:val="004F4640"/>
    <w:rsid w:val="004F68B6"/>
    <w:rsid w:val="00501B1B"/>
    <w:rsid w:val="00503C2F"/>
    <w:rsid w:val="00504B41"/>
    <w:rsid w:val="0050642F"/>
    <w:rsid w:val="005071AA"/>
    <w:rsid w:val="0051070E"/>
    <w:rsid w:val="005122A4"/>
    <w:rsid w:val="005132F7"/>
    <w:rsid w:val="00514D56"/>
    <w:rsid w:val="00517608"/>
    <w:rsid w:val="0052030D"/>
    <w:rsid w:val="00520BB4"/>
    <w:rsid w:val="00524DFB"/>
    <w:rsid w:val="0052739B"/>
    <w:rsid w:val="005276DF"/>
    <w:rsid w:val="00527FC5"/>
    <w:rsid w:val="00531C77"/>
    <w:rsid w:val="00535C9E"/>
    <w:rsid w:val="0054160B"/>
    <w:rsid w:val="005457A2"/>
    <w:rsid w:val="0055046C"/>
    <w:rsid w:val="0055143D"/>
    <w:rsid w:val="00551B37"/>
    <w:rsid w:val="00551D6D"/>
    <w:rsid w:val="0055301F"/>
    <w:rsid w:val="005562C2"/>
    <w:rsid w:val="0055684C"/>
    <w:rsid w:val="00561250"/>
    <w:rsid w:val="005667DB"/>
    <w:rsid w:val="00567209"/>
    <w:rsid w:val="00571334"/>
    <w:rsid w:val="00571A82"/>
    <w:rsid w:val="0057200C"/>
    <w:rsid w:val="005720F0"/>
    <w:rsid w:val="0057587E"/>
    <w:rsid w:val="00591CF3"/>
    <w:rsid w:val="00595132"/>
    <w:rsid w:val="00596C4D"/>
    <w:rsid w:val="005974D9"/>
    <w:rsid w:val="005A4831"/>
    <w:rsid w:val="005A5FD2"/>
    <w:rsid w:val="005B057F"/>
    <w:rsid w:val="005B43B6"/>
    <w:rsid w:val="005B4F80"/>
    <w:rsid w:val="005B6A1E"/>
    <w:rsid w:val="005B7B19"/>
    <w:rsid w:val="005C52A2"/>
    <w:rsid w:val="005C579E"/>
    <w:rsid w:val="005C6340"/>
    <w:rsid w:val="005D1176"/>
    <w:rsid w:val="005E0A70"/>
    <w:rsid w:val="005E540B"/>
    <w:rsid w:val="005F0546"/>
    <w:rsid w:val="005F0C62"/>
    <w:rsid w:val="005F1E2D"/>
    <w:rsid w:val="005F586A"/>
    <w:rsid w:val="005F5C2C"/>
    <w:rsid w:val="00600AD1"/>
    <w:rsid w:val="00601C8D"/>
    <w:rsid w:val="006026C3"/>
    <w:rsid w:val="00602830"/>
    <w:rsid w:val="006031CD"/>
    <w:rsid w:val="00603606"/>
    <w:rsid w:val="00613395"/>
    <w:rsid w:val="00614540"/>
    <w:rsid w:val="0061498B"/>
    <w:rsid w:val="006163A6"/>
    <w:rsid w:val="00617481"/>
    <w:rsid w:val="006209F5"/>
    <w:rsid w:val="0062291C"/>
    <w:rsid w:val="00624537"/>
    <w:rsid w:val="00625C6B"/>
    <w:rsid w:val="00626AAE"/>
    <w:rsid w:val="00636001"/>
    <w:rsid w:val="006424D1"/>
    <w:rsid w:val="00650F77"/>
    <w:rsid w:val="00656FDC"/>
    <w:rsid w:val="006655BE"/>
    <w:rsid w:val="00666DE1"/>
    <w:rsid w:val="00667856"/>
    <w:rsid w:val="0067348B"/>
    <w:rsid w:val="00675093"/>
    <w:rsid w:val="006859C3"/>
    <w:rsid w:val="006926A0"/>
    <w:rsid w:val="006A0584"/>
    <w:rsid w:val="006A7CD8"/>
    <w:rsid w:val="006B36F9"/>
    <w:rsid w:val="006C1CCD"/>
    <w:rsid w:val="006C1E24"/>
    <w:rsid w:val="006D225E"/>
    <w:rsid w:val="006D2A72"/>
    <w:rsid w:val="006D2CE2"/>
    <w:rsid w:val="006D2FC4"/>
    <w:rsid w:val="006D38BA"/>
    <w:rsid w:val="006D3BD5"/>
    <w:rsid w:val="006D41B5"/>
    <w:rsid w:val="006D44FF"/>
    <w:rsid w:val="006D5838"/>
    <w:rsid w:val="006E0CB7"/>
    <w:rsid w:val="006E15E2"/>
    <w:rsid w:val="006E5173"/>
    <w:rsid w:val="006E5C88"/>
    <w:rsid w:val="006F3E60"/>
    <w:rsid w:val="006F7C3C"/>
    <w:rsid w:val="00704A65"/>
    <w:rsid w:val="00717FFC"/>
    <w:rsid w:val="00724031"/>
    <w:rsid w:val="0072588C"/>
    <w:rsid w:val="00725C39"/>
    <w:rsid w:val="00725CE6"/>
    <w:rsid w:val="00736207"/>
    <w:rsid w:val="0074081F"/>
    <w:rsid w:val="00750220"/>
    <w:rsid w:val="00751F98"/>
    <w:rsid w:val="007521BD"/>
    <w:rsid w:val="00752441"/>
    <w:rsid w:val="007526C2"/>
    <w:rsid w:val="00753382"/>
    <w:rsid w:val="00753D2D"/>
    <w:rsid w:val="00754B94"/>
    <w:rsid w:val="00755A06"/>
    <w:rsid w:val="00760528"/>
    <w:rsid w:val="00767860"/>
    <w:rsid w:val="0077048B"/>
    <w:rsid w:val="00780FAD"/>
    <w:rsid w:val="00783635"/>
    <w:rsid w:val="0078526F"/>
    <w:rsid w:val="0078584F"/>
    <w:rsid w:val="0079027A"/>
    <w:rsid w:val="007A185D"/>
    <w:rsid w:val="007A2010"/>
    <w:rsid w:val="007A4E2A"/>
    <w:rsid w:val="007A68A0"/>
    <w:rsid w:val="007B24B5"/>
    <w:rsid w:val="007B536B"/>
    <w:rsid w:val="007C333B"/>
    <w:rsid w:val="007C36F2"/>
    <w:rsid w:val="007C7134"/>
    <w:rsid w:val="007D0629"/>
    <w:rsid w:val="007D0800"/>
    <w:rsid w:val="007D3FDE"/>
    <w:rsid w:val="007D4471"/>
    <w:rsid w:val="007D5194"/>
    <w:rsid w:val="007D5504"/>
    <w:rsid w:val="007D5F8D"/>
    <w:rsid w:val="007D732C"/>
    <w:rsid w:val="007D7A49"/>
    <w:rsid w:val="007E0EEF"/>
    <w:rsid w:val="007E279F"/>
    <w:rsid w:val="007F1B4F"/>
    <w:rsid w:val="007F289C"/>
    <w:rsid w:val="007F3BC0"/>
    <w:rsid w:val="007F6537"/>
    <w:rsid w:val="008044EC"/>
    <w:rsid w:val="008076A2"/>
    <w:rsid w:val="00807ABB"/>
    <w:rsid w:val="00807ED3"/>
    <w:rsid w:val="008102E3"/>
    <w:rsid w:val="008123F4"/>
    <w:rsid w:val="008136C7"/>
    <w:rsid w:val="00813E7B"/>
    <w:rsid w:val="0081693F"/>
    <w:rsid w:val="0082161B"/>
    <w:rsid w:val="008231C2"/>
    <w:rsid w:val="0082429B"/>
    <w:rsid w:val="008265ED"/>
    <w:rsid w:val="00833A8A"/>
    <w:rsid w:val="00834DB9"/>
    <w:rsid w:val="00835EE3"/>
    <w:rsid w:val="0083787C"/>
    <w:rsid w:val="00837DB1"/>
    <w:rsid w:val="00843969"/>
    <w:rsid w:val="00843DEB"/>
    <w:rsid w:val="0084623B"/>
    <w:rsid w:val="00847598"/>
    <w:rsid w:val="008529B2"/>
    <w:rsid w:val="00852A25"/>
    <w:rsid w:val="00855A6D"/>
    <w:rsid w:val="00856903"/>
    <w:rsid w:val="00857D1A"/>
    <w:rsid w:val="00860EF9"/>
    <w:rsid w:val="00864EC5"/>
    <w:rsid w:val="00865A2C"/>
    <w:rsid w:val="00870DB0"/>
    <w:rsid w:val="00871B9D"/>
    <w:rsid w:val="00881C70"/>
    <w:rsid w:val="008832EF"/>
    <w:rsid w:val="00886E9B"/>
    <w:rsid w:val="0088754A"/>
    <w:rsid w:val="00893CF0"/>
    <w:rsid w:val="00894843"/>
    <w:rsid w:val="00895D5D"/>
    <w:rsid w:val="008A073D"/>
    <w:rsid w:val="008A0B45"/>
    <w:rsid w:val="008A136A"/>
    <w:rsid w:val="008A3AD8"/>
    <w:rsid w:val="008A45EF"/>
    <w:rsid w:val="008A4981"/>
    <w:rsid w:val="008A5B1D"/>
    <w:rsid w:val="008A6902"/>
    <w:rsid w:val="008A6B49"/>
    <w:rsid w:val="008B00CD"/>
    <w:rsid w:val="008B0209"/>
    <w:rsid w:val="008B023F"/>
    <w:rsid w:val="008B04CC"/>
    <w:rsid w:val="008B4677"/>
    <w:rsid w:val="008B7A38"/>
    <w:rsid w:val="008D1F7E"/>
    <w:rsid w:val="008D26F6"/>
    <w:rsid w:val="008D270D"/>
    <w:rsid w:val="008D774F"/>
    <w:rsid w:val="008D781F"/>
    <w:rsid w:val="008D7F9C"/>
    <w:rsid w:val="008E0752"/>
    <w:rsid w:val="008E455A"/>
    <w:rsid w:val="008F4FB8"/>
    <w:rsid w:val="008F5146"/>
    <w:rsid w:val="008F5878"/>
    <w:rsid w:val="0090082F"/>
    <w:rsid w:val="00902E1B"/>
    <w:rsid w:val="00905750"/>
    <w:rsid w:val="009065B5"/>
    <w:rsid w:val="00906C70"/>
    <w:rsid w:val="00910E78"/>
    <w:rsid w:val="0091185A"/>
    <w:rsid w:val="009125A8"/>
    <w:rsid w:val="00913A10"/>
    <w:rsid w:val="0091791D"/>
    <w:rsid w:val="0092146D"/>
    <w:rsid w:val="00925762"/>
    <w:rsid w:val="00925B3C"/>
    <w:rsid w:val="009301EE"/>
    <w:rsid w:val="00930C63"/>
    <w:rsid w:val="009319E9"/>
    <w:rsid w:val="00933251"/>
    <w:rsid w:val="00933B69"/>
    <w:rsid w:val="009368A4"/>
    <w:rsid w:val="009454F1"/>
    <w:rsid w:val="00960847"/>
    <w:rsid w:val="00964A40"/>
    <w:rsid w:val="00972BF8"/>
    <w:rsid w:val="00974229"/>
    <w:rsid w:val="009774FE"/>
    <w:rsid w:val="00980132"/>
    <w:rsid w:val="009818CD"/>
    <w:rsid w:val="00983190"/>
    <w:rsid w:val="009875CB"/>
    <w:rsid w:val="00990117"/>
    <w:rsid w:val="0099053C"/>
    <w:rsid w:val="00991E1D"/>
    <w:rsid w:val="00994BFD"/>
    <w:rsid w:val="009A5826"/>
    <w:rsid w:val="009B0D9A"/>
    <w:rsid w:val="009B3C05"/>
    <w:rsid w:val="009B5188"/>
    <w:rsid w:val="009C6D02"/>
    <w:rsid w:val="009C74A5"/>
    <w:rsid w:val="009D22C3"/>
    <w:rsid w:val="009D2BDD"/>
    <w:rsid w:val="009D7DDF"/>
    <w:rsid w:val="009E0D23"/>
    <w:rsid w:val="009E204E"/>
    <w:rsid w:val="009F0EE5"/>
    <w:rsid w:val="009F3895"/>
    <w:rsid w:val="009F493F"/>
    <w:rsid w:val="00A00E27"/>
    <w:rsid w:val="00A028B9"/>
    <w:rsid w:val="00A1126D"/>
    <w:rsid w:val="00A12348"/>
    <w:rsid w:val="00A15607"/>
    <w:rsid w:val="00A15930"/>
    <w:rsid w:val="00A16FAE"/>
    <w:rsid w:val="00A24038"/>
    <w:rsid w:val="00A2540A"/>
    <w:rsid w:val="00A26D94"/>
    <w:rsid w:val="00A31296"/>
    <w:rsid w:val="00A33E03"/>
    <w:rsid w:val="00A34B42"/>
    <w:rsid w:val="00A37ED3"/>
    <w:rsid w:val="00A41606"/>
    <w:rsid w:val="00A444F1"/>
    <w:rsid w:val="00A4554F"/>
    <w:rsid w:val="00A466F0"/>
    <w:rsid w:val="00A501CA"/>
    <w:rsid w:val="00A539EC"/>
    <w:rsid w:val="00A5415D"/>
    <w:rsid w:val="00A55EC0"/>
    <w:rsid w:val="00A57F6E"/>
    <w:rsid w:val="00A610A8"/>
    <w:rsid w:val="00A64017"/>
    <w:rsid w:val="00A64A23"/>
    <w:rsid w:val="00A657E7"/>
    <w:rsid w:val="00A7163E"/>
    <w:rsid w:val="00A72A6C"/>
    <w:rsid w:val="00A808CF"/>
    <w:rsid w:val="00A848EB"/>
    <w:rsid w:val="00A86A4E"/>
    <w:rsid w:val="00A871F9"/>
    <w:rsid w:val="00A932F1"/>
    <w:rsid w:val="00A93CC6"/>
    <w:rsid w:val="00AA16E7"/>
    <w:rsid w:val="00AA23B0"/>
    <w:rsid w:val="00AA7407"/>
    <w:rsid w:val="00AB0BB2"/>
    <w:rsid w:val="00AB31A7"/>
    <w:rsid w:val="00AB40A1"/>
    <w:rsid w:val="00AB7D04"/>
    <w:rsid w:val="00AC14C8"/>
    <w:rsid w:val="00AC5324"/>
    <w:rsid w:val="00AC572D"/>
    <w:rsid w:val="00AC66CD"/>
    <w:rsid w:val="00AD2C63"/>
    <w:rsid w:val="00AD3A42"/>
    <w:rsid w:val="00AD5488"/>
    <w:rsid w:val="00AD7EB5"/>
    <w:rsid w:val="00AE1780"/>
    <w:rsid w:val="00AE663D"/>
    <w:rsid w:val="00AE7338"/>
    <w:rsid w:val="00AF31C5"/>
    <w:rsid w:val="00AF5210"/>
    <w:rsid w:val="00B00A2B"/>
    <w:rsid w:val="00B03DA2"/>
    <w:rsid w:val="00B076AF"/>
    <w:rsid w:val="00B07974"/>
    <w:rsid w:val="00B110B6"/>
    <w:rsid w:val="00B14079"/>
    <w:rsid w:val="00B22484"/>
    <w:rsid w:val="00B234A7"/>
    <w:rsid w:val="00B2535A"/>
    <w:rsid w:val="00B2629D"/>
    <w:rsid w:val="00B34807"/>
    <w:rsid w:val="00B34D87"/>
    <w:rsid w:val="00B367D9"/>
    <w:rsid w:val="00B50839"/>
    <w:rsid w:val="00B50F51"/>
    <w:rsid w:val="00B57522"/>
    <w:rsid w:val="00B57E53"/>
    <w:rsid w:val="00B60E77"/>
    <w:rsid w:val="00B66AA6"/>
    <w:rsid w:val="00B6772D"/>
    <w:rsid w:val="00B75F11"/>
    <w:rsid w:val="00B76041"/>
    <w:rsid w:val="00B7794A"/>
    <w:rsid w:val="00B77C32"/>
    <w:rsid w:val="00B77CDE"/>
    <w:rsid w:val="00B86B57"/>
    <w:rsid w:val="00B9026C"/>
    <w:rsid w:val="00B91C27"/>
    <w:rsid w:val="00B94C16"/>
    <w:rsid w:val="00B958E1"/>
    <w:rsid w:val="00B9642C"/>
    <w:rsid w:val="00B96A62"/>
    <w:rsid w:val="00BA0804"/>
    <w:rsid w:val="00BA1271"/>
    <w:rsid w:val="00BA4A6F"/>
    <w:rsid w:val="00BA7953"/>
    <w:rsid w:val="00BA7A40"/>
    <w:rsid w:val="00BB5A84"/>
    <w:rsid w:val="00BC074E"/>
    <w:rsid w:val="00BC2091"/>
    <w:rsid w:val="00BC2729"/>
    <w:rsid w:val="00BC2AB2"/>
    <w:rsid w:val="00BC66D7"/>
    <w:rsid w:val="00BD1C55"/>
    <w:rsid w:val="00BD2733"/>
    <w:rsid w:val="00BD2AA0"/>
    <w:rsid w:val="00BD38B2"/>
    <w:rsid w:val="00BD3BB1"/>
    <w:rsid w:val="00BD465B"/>
    <w:rsid w:val="00BD5704"/>
    <w:rsid w:val="00BD69F2"/>
    <w:rsid w:val="00BE15A5"/>
    <w:rsid w:val="00BE2AEC"/>
    <w:rsid w:val="00BE2E99"/>
    <w:rsid w:val="00BE5596"/>
    <w:rsid w:val="00BF4A6F"/>
    <w:rsid w:val="00BF70C2"/>
    <w:rsid w:val="00C029B6"/>
    <w:rsid w:val="00C06CFA"/>
    <w:rsid w:val="00C073AB"/>
    <w:rsid w:val="00C07BD5"/>
    <w:rsid w:val="00C114D9"/>
    <w:rsid w:val="00C20518"/>
    <w:rsid w:val="00C236C5"/>
    <w:rsid w:val="00C2474B"/>
    <w:rsid w:val="00C25930"/>
    <w:rsid w:val="00C329E5"/>
    <w:rsid w:val="00C4177E"/>
    <w:rsid w:val="00C4408B"/>
    <w:rsid w:val="00C44833"/>
    <w:rsid w:val="00C5364A"/>
    <w:rsid w:val="00C53954"/>
    <w:rsid w:val="00C53DA4"/>
    <w:rsid w:val="00C57DED"/>
    <w:rsid w:val="00C60E68"/>
    <w:rsid w:val="00C60F4F"/>
    <w:rsid w:val="00C622BC"/>
    <w:rsid w:val="00C65559"/>
    <w:rsid w:val="00C66189"/>
    <w:rsid w:val="00C664A8"/>
    <w:rsid w:val="00C670E6"/>
    <w:rsid w:val="00C72649"/>
    <w:rsid w:val="00C74625"/>
    <w:rsid w:val="00C749C9"/>
    <w:rsid w:val="00C7545F"/>
    <w:rsid w:val="00C76C39"/>
    <w:rsid w:val="00C815AA"/>
    <w:rsid w:val="00C83147"/>
    <w:rsid w:val="00C90156"/>
    <w:rsid w:val="00C9046C"/>
    <w:rsid w:val="00C9114A"/>
    <w:rsid w:val="00C9191F"/>
    <w:rsid w:val="00C935D4"/>
    <w:rsid w:val="00C95756"/>
    <w:rsid w:val="00CA3347"/>
    <w:rsid w:val="00CA379C"/>
    <w:rsid w:val="00CA4028"/>
    <w:rsid w:val="00CB4B40"/>
    <w:rsid w:val="00CC3F64"/>
    <w:rsid w:val="00CD55F6"/>
    <w:rsid w:val="00CD7E87"/>
    <w:rsid w:val="00CE6131"/>
    <w:rsid w:val="00CE6BDE"/>
    <w:rsid w:val="00CF3F24"/>
    <w:rsid w:val="00CF58DE"/>
    <w:rsid w:val="00CF7BD6"/>
    <w:rsid w:val="00D00D75"/>
    <w:rsid w:val="00D015C4"/>
    <w:rsid w:val="00D019DA"/>
    <w:rsid w:val="00D01A8B"/>
    <w:rsid w:val="00D12C75"/>
    <w:rsid w:val="00D14E77"/>
    <w:rsid w:val="00D1657C"/>
    <w:rsid w:val="00D21AA9"/>
    <w:rsid w:val="00D23684"/>
    <w:rsid w:val="00D24799"/>
    <w:rsid w:val="00D2497E"/>
    <w:rsid w:val="00D32845"/>
    <w:rsid w:val="00D35E88"/>
    <w:rsid w:val="00D3791A"/>
    <w:rsid w:val="00D37C35"/>
    <w:rsid w:val="00D4634C"/>
    <w:rsid w:val="00D50233"/>
    <w:rsid w:val="00D50792"/>
    <w:rsid w:val="00D5656E"/>
    <w:rsid w:val="00D653AD"/>
    <w:rsid w:val="00D67994"/>
    <w:rsid w:val="00D71A5A"/>
    <w:rsid w:val="00D731BB"/>
    <w:rsid w:val="00D75982"/>
    <w:rsid w:val="00D80941"/>
    <w:rsid w:val="00D813E8"/>
    <w:rsid w:val="00D83BB8"/>
    <w:rsid w:val="00D850F2"/>
    <w:rsid w:val="00D91594"/>
    <w:rsid w:val="00D93FE7"/>
    <w:rsid w:val="00D954FD"/>
    <w:rsid w:val="00D9711C"/>
    <w:rsid w:val="00DA4FFC"/>
    <w:rsid w:val="00DA674B"/>
    <w:rsid w:val="00DA73E4"/>
    <w:rsid w:val="00DA7731"/>
    <w:rsid w:val="00DB30BE"/>
    <w:rsid w:val="00DB3519"/>
    <w:rsid w:val="00DB3CA7"/>
    <w:rsid w:val="00DB5CC0"/>
    <w:rsid w:val="00DC0AD4"/>
    <w:rsid w:val="00DC2CCF"/>
    <w:rsid w:val="00DD0422"/>
    <w:rsid w:val="00DD08B0"/>
    <w:rsid w:val="00DD47C9"/>
    <w:rsid w:val="00DD6125"/>
    <w:rsid w:val="00DD616F"/>
    <w:rsid w:val="00DD6C1D"/>
    <w:rsid w:val="00DE5BCF"/>
    <w:rsid w:val="00DE68B0"/>
    <w:rsid w:val="00DE785B"/>
    <w:rsid w:val="00DF1B8D"/>
    <w:rsid w:val="00DF4191"/>
    <w:rsid w:val="00DF5397"/>
    <w:rsid w:val="00DF5F30"/>
    <w:rsid w:val="00DF66E7"/>
    <w:rsid w:val="00E03664"/>
    <w:rsid w:val="00E12242"/>
    <w:rsid w:val="00E124DF"/>
    <w:rsid w:val="00E12818"/>
    <w:rsid w:val="00E140ED"/>
    <w:rsid w:val="00E168A8"/>
    <w:rsid w:val="00E219EA"/>
    <w:rsid w:val="00E22726"/>
    <w:rsid w:val="00E25661"/>
    <w:rsid w:val="00E27AFD"/>
    <w:rsid w:val="00E27D7C"/>
    <w:rsid w:val="00E374D9"/>
    <w:rsid w:val="00E3762C"/>
    <w:rsid w:val="00E411A6"/>
    <w:rsid w:val="00E44D17"/>
    <w:rsid w:val="00E51294"/>
    <w:rsid w:val="00E51C99"/>
    <w:rsid w:val="00E53A30"/>
    <w:rsid w:val="00E57AC8"/>
    <w:rsid w:val="00E60049"/>
    <w:rsid w:val="00E64518"/>
    <w:rsid w:val="00E65AA9"/>
    <w:rsid w:val="00E66FA1"/>
    <w:rsid w:val="00E67F99"/>
    <w:rsid w:val="00E70D00"/>
    <w:rsid w:val="00E7234E"/>
    <w:rsid w:val="00E764BA"/>
    <w:rsid w:val="00E77F79"/>
    <w:rsid w:val="00E8001B"/>
    <w:rsid w:val="00E80711"/>
    <w:rsid w:val="00E83EAF"/>
    <w:rsid w:val="00E91304"/>
    <w:rsid w:val="00E96BC0"/>
    <w:rsid w:val="00E96F6D"/>
    <w:rsid w:val="00EA164E"/>
    <w:rsid w:val="00EA1F97"/>
    <w:rsid w:val="00EA2FC1"/>
    <w:rsid w:val="00EA31EB"/>
    <w:rsid w:val="00EA5092"/>
    <w:rsid w:val="00EA75A2"/>
    <w:rsid w:val="00EB44F8"/>
    <w:rsid w:val="00EB4780"/>
    <w:rsid w:val="00EB6187"/>
    <w:rsid w:val="00EC2432"/>
    <w:rsid w:val="00EC2848"/>
    <w:rsid w:val="00EC3F5A"/>
    <w:rsid w:val="00EC5837"/>
    <w:rsid w:val="00EC7B26"/>
    <w:rsid w:val="00ED21D2"/>
    <w:rsid w:val="00ED22C3"/>
    <w:rsid w:val="00ED3198"/>
    <w:rsid w:val="00ED5F2F"/>
    <w:rsid w:val="00ED7DA5"/>
    <w:rsid w:val="00EE00A3"/>
    <w:rsid w:val="00EE0384"/>
    <w:rsid w:val="00EE0AC8"/>
    <w:rsid w:val="00EE2BCD"/>
    <w:rsid w:val="00EE3BAB"/>
    <w:rsid w:val="00EE5D4D"/>
    <w:rsid w:val="00EE5F65"/>
    <w:rsid w:val="00EE67F3"/>
    <w:rsid w:val="00EF042B"/>
    <w:rsid w:val="00EF376D"/>
    <w:rsid w:val="00F02915"/>
    <w:rsid w:val="00F03AF2"/>
    <w:rsid w:val="00F14B7B"/>
    <w:rsid w:val="00F2143F"/>
    <w:rsid w:val="00F233F3"/>
    <w:rsid w:val="00F25047"/>
    <w:rsid w:val="00F2514A"/>
    <w:rsid w:val="00F3089F"/>
    <w:rsid w:val="00F30B14"/>
    <w:rsid w:val="00F32D6A"/>
    <w:rsid w:val="00F35EF2"/>
    <w:rsid w:val="00F36511"/>
    <w:rsid w:val="00F36C2A"/>
    <w:rsid w:val="00F37F88"/>
    <w:rsid w:val="00F42247"/>
    <w:rsid w:val="00F46A9A"/>
    <w:rsid w:val="00F53F28"/>
    <w:rsid w:val="00F54BE7"/>
    <w:rsid w:val="00F60ECD"/>
    <w:rsid w:val="00F623B4"/>
    <w:rsid w:val="00F723DB"/>
    <w:rsid w:val="00F73F2D"/>
    <w:rsid w:val="00F80F3C"/>
    <w:rsid w:val="00F82938"/>
    <w:rsid w:val="00F82ED4"/>
    <w:rsid w:val="00F833B3"/>
    <w:rsid w:val="00F866AF"/>
    <w:rsid w:val="00F9032A"/>
    <w:rsid w:val="00F944B8"/>
    <w:rsid w:val="00F9556B"/>
    <w:rsid w:val="00FA7690"/>
    <w:rsid w:val="00FB02E9"/>
    <w:rsid w:val="00FB0554"/>
    <w:rsid w:val="00FB3267"/>
    <w:rsid w:val="00FB60CF"/>
    <w:rsid w:val="00FC0E3A"/>
    <w:rsid w:val="00FC30E8"/>
    <w:rsid w:val="00FC71C2"/>
    <w:rsid w:val="00FC78F1"/>
    <w:rsid w:val="00FD1FC4"/>
    <w:rsid w:val="00FD3AF8"/>
    <w:rsid w:val="00FD3F52"/>
    <w:rsid w:val="00FD604E"/>
    <w:rsid w:val="00FD61A6"/>
    <w:rsid w:val="00FD6AEA"/>
    <w:rsid w:val="00FD78F5"/>
    <w:rsid w:val="00FE29BD"/>
    <w:rsid w:val="00FE49B9"/>
    <w:rsid w:val="00FE6102"/>
    <w:rsid w:val="00FE651B"/>
    <w:rsid w:val="00FF1557"/>
    <w:rsid w:val="00FF183F"/>
    <w:rsid w:val="00FF2765"/>
    <w:rsid w:val="00FF2F21"/>
    <w:rsid w:val="00FF4A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4E"/>
    <w:rPr>
      <w:rFonts w:ascii="Times New Roman" w:eastAsia="Times New Roman" w:hAnsi="Times New Roman"/>
      <w:sz w:val="24"/>
      <w:lang w:val="es-ES_tradnl"/>
    </w:rPr>
  </w:style>
  <w:style w:type="paragraph" w:styleId="Ttulo1">
    <w:name w:val="heading 1"/>
    <w:basedOn w:val="Normal"/>
    <w:next w:val="Normal"/>
    <w:link w:val="Ttulo1Car"/>
    <w:uiPriority w:val="9"/>
    <w:qFormat/>
    <w:rsid w:val="00520BB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520BB4"/>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rsid w:val="00411EBA"/>
    <w:pPr>
      <w:keepNext/>
      <w:spacing w:before="240" w:after="60"/>
      <w:outlineLvl w:val="3"/>
    </w:pPr>
    <w:rPr>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1">
    <w:name w:val="Título Car1"/>
    <w:basedOn w:val="Fuentedeprrafopredeter"/>
    <w:link w:val="Ttulo"/>
    <w:locked/>
    <w:rsid w:val="00FD604E"/>
    <w:rPr>
      <w:rFonts w:ascii="Roman 12cpi" w:hAnsi="Roman 12cpi"/>
      <w:b/>
      <w:bCs/>
      <w:lang w:eastAsia="es-ES"/>
    </w:rPr>
  </w:style>
  <w:style w:type="paragraph" w:styleId="Ttulo">
    <w:name w:val="Title"/>
    <w:basedOn w:val="Normal"/>
    <w:link w:val="TtuloCar1"/>
    <w:qFormat/>
    <w:rsid w:val="00FD604E"/>
    <w:pPr>
      <w:widowControl w:val="0"/>
      <w:autoSpaceDE w:val="0"/>
      <w:autoSpaceDN w:val="0"/>
      <w:adjustRightInd w:val="0"/>
      <w:jc w:val="center"/>
    </w:pPr>
    <w:rPr>
      <w:rFonts w:ascii="Roman 12cpi" w:eastAsia="Calibri" w:hAnsi="Roman 12cpi"/>
      <w:b/>
      <w:bCs/>
      <w:sz w:val="22"/>
      <w:szCs w:val="22"/>
      <w:lang w:val="es-ES"/>
    </w:rPr>
  </w:style>
  <w:style w:type="character" w:customStyle="1" w:styleId="TtuloCar">
    <w:name w:val="Título Car"/>
    <w:basedOn w:val="Fuentedeprrafopredeter"/>
    <w:link w:val="Ttulo"/>
    <w:rsid w:val="00FD604E"/>
    <w:rPr>
      <w:rFonts w:ascii="Cambria" w:eastAsia="Times New Roman" w:hAnsi="Cambria" w:cs="Times New Roman"/>
      <w:color w:val="17365D"/>
      <w:spacing w:val="5"/>
      <w:kern w:val="28"/>
      <w:sz w:val="52"/>
      <w:szCs w:val="52"/>
      <w:lang w:val="es-ES_tradnl" w:eastAsia="es-ES"/>
    </w:rPr>
  </w:style>
  <w:style w:type="character" w:customStyle="1" w:styleId="TextoindependienteCar">
    <w:name w:val="Texto independiente Car"/>
    <w:basedOn w:val="Fuentedeprrafopredeter"/>
    <w:link w:val="Textoindependiente"/>
    <w:locked/>
    <w:rsid w:val="00FD604E"/>
    <w:rPr>
      <w:rFonts w:ascii="Arial" w:hAnsi="Arial" w:cs="Arial"/>
      <w:sz w:val="24"/>
      <w:lang w:val="es-ES_tradnl" w:eastAsia="es-ES"/>
    </w:rPr>
  </w:style>
  <w:style w:type="paragraph" w:styleId="Textoindependiente">
    <w:name w:val="Body Text"/>
    <w:basedOn w:val="Normal"/>
    <w:link w:val="TextoindependienteCar"/>
    <w:rsid w:val="00FD604E"/>
    <w:pPr>
      <w:jc w:val="both"/>
    </w:pPr>
    <w:rPr>
      <w:rFonts w:ascii="Arial" w:eastAsia="Calibri" w:hAnsi="Arial" w:cs="Arial"/>
      <w:szCs w:val="22"/>
    </w:rPr>
  </w:style>
  <w:style w:type="character" w:customStyle="1" w:styleId="TextoindependienteCar1">
    <w:name w:val="Texto independiente Car1"/>
    <w:basedOn w:val="Fuentedeprrafopredeter"/>
    <w:link w:val="Textoindependiente"/>
    <w:uiPriority w:val="99"/>
    <w:semiHidden/>
    <w:rsid w:val="00FD604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FD604E"/>
    <w:pPr>
      <w:tabs>
        <w:tab w:val="center" w:pos="4252"/>
        <w:tab w:val="right" w:pos="8504"/>
      </w:tabs>
    </w:pPr>
  </w:style>
  <w:style w:type="character" w:customStyle="1" w:styleId="PiedepginaCar">
    <w:name w:val="Pie de página Car"/>
    <w:basedOn w:val="Fuentedeprrafopredeter"/>
    <w:link w:val="Piedepgina"/>
    <w:rsid w:val="00FD604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D604E"/>
  </w:style>
  <w:style w:type="paragraph" w:styleId="Encabezado">
    <w:name w:val="header"/>
    <w:basedOn w:val="Normal"/>
    <w:link w:val="EncabezadoCar"/>
    <w:rsid w:val="00FD604E"/>
    <w:pPr>
      <w:tabs>
        <w:tab w:val="center" w:pos="4252"/>
        <w:tab w:val="right" w:pos="8504"/>
      </w:tabs>
    </w:pPr>
  </w:style>
  <w:style w:type="character" w:customStyle="1" w:styleId="EncabezadoCar">
    <w:name w:val="Encabezado Car"/>
    <w:basedOn w:val="Fuentedeprrafopredeter"/>
    <w:link w:val="Encabezado"/>
    <w:rsid w:val="00FD604E"/>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FD604E"/>
    <w:pPr>
      <w:spacing w:line="360" w:lineRule="auto"/>
      <w:jc w:val="both"/>
    </w:pPr>
    <w:rPr>
      <w:rFonts w:ascii="Arial" w:hAnsi="Arial"/>
      <w:b/>
      <w:sz w:val="28"/>
    </w:rPr>
  </w:style>
  <w:style w:type="paragraph" w:customStyle="1" w:styleId="Textoindependiente31">
    <w:name w:val="Texto independiente 31"/>
    <w:basedOn w:val="Normal"/>
    <w:rsid w:val="00FD604E"/>
    <w:pPr>
      <w:spacing w:line="360" w:lineRule="auto"/>
      <w:jc w:val="both"/>
    </w:pPr>
    <w:rPr>
      <w:rFonts w:ascii="Arial" w:hAnsi="Arial"/>
      <w:sz w:val="28"/>
    </w:rPr>
  </w:style>
  <w:style w:type="paragraph" w:styleId="Sangradetextonormal">
    <w:name w:val="Body Text Indent"/>
    <w:basedOn w:val="Normal"/>
    <w:link w:val="SangradetextonormalCar"/>
    <w:uiPriority w:val="99"/>
    <w:unhideWhenUsed/>
    <w:rsid w:val="005F0C62"/>
    <w:pPr>
      <w:spacing w:after="120"/>
      <w:ind w:left="283"/>
    </w:pPr>
  </w:style>
  <w:style w:type="character" w:customStyle="1" w:styleId="SangradetextonormalCar">
    <w:name w:val="Sangría de texto normal Car"/>
    <w:basedOn w:val="Fuentedeprrafopredeter"/>
    <w:link w:val="Sangradetextonormal"/>
    <w:uiPriority w:val="99"/>
    <w:rsid w:val="005F0C62"/>
    <w:rPr>
      <w:rFonts w:ascii="Times New Roman" w:eastAsia="Times New Roman" w:hAnsi="Times New Roman" w:cs="Times New Roman"/>
      <w:sz w:val="24"/>
      <w:szCs w:val="20"/>
      <w:lang w:val="es-ES_tradnl" w:eastAsia="es-ES"/>
    </w:rPr>
  </w:style>
  <w:style w:type="paragraph" w:styleId="Textonotapie">
    <w:name w:val="footnote text"/>
    <w:basedOn w:val="Normal"/>
    <w:semiHidden/>
    <w:rsid w:val="00412485"/>
    <w:rPr>
      <w:sz w:val="20"/>
    </w:rPr>
  </w:style>
  <w:style w:type="character" w:styleId="Refdenotaalpie">
    <w:name w:val="footnote reference"/>
    <w:basedOn w:val="Fuentedeprrafopredeter"/>
    <w:uiPriority w:val="99"/>
    <w:semiHidden/>
    <w:rsid w:val="00412485"/>
    <w:rPr>
      <w:vertAlign w:val="superscript"/>
    </w:rPr>
  </w:style>
  <w:style w:type="paragraph" w:styleId="Textoindependiente2">
    <w:name w:val="Body Text 2"/>
    <w:basedOn w:val="Normal"/>
    <w:link w:val="Textoindependiente2Car"/>
    <w:rsid w:val="00E77F79"/>
    <w:pPr>
      <w:spacing w:after="120" w:line="480" w:lineRule="auto"/>
    </w:pPr>
  </w:style>
  <w:style w:type="paragraph" w:customStyle="1" w:styleId="Prrafodelista1">
    <w:name w:val="Párrafo de lista1"/>
    <w:basedOn w:val="Normal"/>
    <w:rsid w:val="00E77F79"/>
    <w:pPr>
      <w:spacing w:after="200" w:line="276" w:lineRule="auto"/>
      <w:ind w:left="720"/>
      <w:contextualSpacing/>
    </w:pPr>
    <w:rPr>
      <w:rFonts w:ascii="Calibri" w:hAnsi="Calibri"/>
      <w:sz w:val="22"/>
      <w:szCs w:val="22"/>
      <w:lang w:val="es-CO" w:eastAsia="en-US"/>
    </w:rPr>
  </w:style>
  <w:style w:type="character" w:styleId="nfasis">
    <w:name w:val="Emphasis"/>
    <w:basedOn w:val="Fuentedeprrafopredeter"/>
    <w:uiPriority w:val="20"/>
    <w:qFormat/>
    <w:rsid w:val="009E0D23"/>
    <w:rPr>
      <w:i/>
      <w:iCs/>
    </w:rPr>
  </w:style>
  <w:style w:type="character" w:styleId="Hipervnculo">
    <w:name w:val="Hyperlink"/>
    <w:basedOn w:val="Fuentedeprrafopredeter"/>
    <w:uiPriority w:val="99"/>
    <w:unhideWhenUsed/>
    <w:rsid w:val="007D0629"/>
    <w:rPr>
      <w:color w:val="0000FF"/>
      <w:u w:val="single"/>
    </w:rPr>
  </w:style>
  <w:style w:type="character" w:customStyle="1" w:styleId="apple-converted-space">
    <w:name w:val="apple-converted-space"/>
    <w:basedOn w:val="Fuentedeprrafopredeter"/>
    <w:rsid w:val="00364A5D"/>
  </w:style>
  <w:style w:type="character" w:customStyle="1" w:styleId="Textoindependiente2Car">
    <w:name w:val="Texto independiente 2 Car"/>
    <w:basedOn w:val="Fuentedeprrafopredeter"/>
    <w:link w:val="Textoindependiente2"/>
    <w:rsid w:val="0025490D"/>
    <w:rPr>
      <w:rFonts w:ascii="Times New Roman" w:eastAsia="Times New Roman" w:hAnsi="Times New Roman"/>
      <w:sz w:val="24"/>
      <w:lang w:val="es-ES_tradnl"/>
    </w:rPr>
  </w:style>
  <w:style w:type="paragraph" w:styleId="Sangra2detindependiente">
    <w:name w:val="Body Text Indent 2"/>
    <w:basedOn w:val="Normal"/>
    <w:link w:val="Sangra2detindependienteCar"/>
    <w:uiPriority w:val="99"/>
    <w:semiHidden/>
    <w:unhideWhenUsed/>
    <w:rsid w:val="00411EB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11EBA"/>
    <w:rPr>
      <w:rFonts w:ascii="Times New Roman" w:eastAsia="Times New Roman" w:hAnsi="Times New Roman"/>
      <w:sz w:val="24"/>
      <w:lang w:val="es-ES_tradnl"/>
    </w:rPr>
  </w:style>
  <w:style w:type="character" w:customStyle="1" w:styleId="Ttulo4Car">
    <w:name w:val="Título 4 Car"/>
    <w:basedOn w:val="Fuentedeprrafopredeter"/>
    <w:link w:val="Ttulo4"/>
    <w:semiHidden/>
    <w:rsid w:val="00411EBA"/>
    <w:rPr>
      <w:rFonts w:ascii="Times New Roman" w:eastAsia="Times New Roman" w:hAnsi="Times New Roman"/>
      <w:b/>
      <w:bCs/>
      <w:sz w:val="28"/>
      <w:szCs w:val="28"/>
    </w:rPr>
  </w:style>
  <w:style w:type="paragraph" w:styleId="Prrafodelista">
    <w:name w:val="List Paragraph"/>
    <w:basedOn w:val="Normal"/>
    <w:uiPriority w:val="34"/>
    <w:qFormat/>
    <w:rsid w:val="00BE5596"/>
    <w:pPr>
      <w:ind w:left="708"/>
    </w:pPr>
  </w:style>
  <w:style w:type="character" w:customStyle="1" w:styleId="Ttulo1Car">
    <w:name w:val="Título 1 Car"/>
    <w:basedOn w:val="Fuentedeprrafopredeter"/>
    <w:link w:val="Ttulo1"/>
    <w:uiPriority w:val="9"/>
    <w:rsid w:val="00520BB4"/>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520BB4"/>
    <w:rPr>
      <w:rFonts w:ascii="Cambria" w:eastAsia="Times New Roman" w:hAnsi="Cambria" w:cs="Times New Roman"/>
      <w:b/>
      <w:bCs/>
      <w:i/>
      <w:iCs/>
      <w:sz w:val="28"/>
      <w:szCs w:val="28"/>
      <w:lang w:val="es-ES_tradnl"/>
    </w:rPr>
  </w:style>
  <w:style w:type="character" w:customStyle="1" w:styleId="iaj">
    <w:name w:val="i_aj"/>
    <w:basedOn w:val="Fuentedeprrafopredeter"/>
    <w:rsid w:val="0025710C"/>
  </w:style>
</w:styles>
</file>

<file path=word/webSettings.xml><?xml version="1.0" encoding="utf-8"?>
<w:webSettings xmlns:r="http://schemas.openxmlformats.org/officeDocument/2006/relationships" xmlns:w="http://schemas.openxmlformats.org/wordprocessingml/2006/main">
  <w:divs>
    <w:div w:id="18623960">
      <w:bodyDiv w:val="1"/>
      <w:marLeft w:val="0"/>
      <w:marRight w:val="0"/>
      <w:marTop w:val="0"/>
      <w:marBottom w:val="0"/>
      <w:divBdr>
        <w:top w:val="none" w:sz="0" w:space="0" w:color="auto"/>
        <w:left w:val="none" w:sz="0" w:space="0" w:color="auto"/>
        <w:bottom w:val="none" w:sz="0" w:space="0" w:color="auto"/>
        <w:right w:val="none" w:sz="0" w:space="0" w:color="auto"/>
      </w:divBdr>
    </w:div>
    <w:div w:id="164441288">
      <w:bodyDiv w:val="1"/>
      <w:marLeft w:val="0"/>
      <w:marRight w:val="0"/>
      <w:marTop w:val="0"/>
      <w:marBottom w:val="0"/>
      <w:divBdr>
        <w:top w:val="none" w:sz="0" w:space="0" w:color="auto"/>
        <w:left w:val="none" w:sz="0" w:space="0" w:color="auto"/>
        <w:bottom w:val="none" w:sz="0" w:space="0" w:color="auto"/>
        <w:right w:val="none" w:sz="0" w:space="0" w:color="auto"/>
      </w:divBdr>
    </w:div>
    <w:div w:id="249315639">
      <w:bodyDiv w:val="1"/>
      <w:marLeft w:val="0"/>
      <w:marRight w:val="0"/>
      <w:marTop w:val="0"/>
      <w:marBottom w:val="0"/>
      <w:divBdr>
        <w:top w:val="none" w:sz="0" w:space="0" w:color="auto"/>
        <w:left w:val="none" w:sz="0" w:space="0" w:color="auto"/>
        <w:bottom w:val="none" w:sz="0" w:space="0" w:color="auto"/>
        <w:right w:val="none" w:sz="0" w:space="0" w:color="auto"/>
      </w:divBdr>
    </w:div>
    <w:div w:id="325982273">
      <w:bodyDiv w:val="1"/>
      <w:marLeft w:val="0"/>
      <w:marRight w:val="0"/>
      <w:marTop w:val="0"/>
      <w:marBottom w:val="0"/>
      <w:divBdr>
        <w:top w:val="none" w:sz="0" w:space="0" w:color="auto"/>
        <w:left w:val="none" w:sz="0" w:space="0" w:color="auto"/>
        <w:bottom w:val="none" w:sz="0" w:space="0" w:color="auto"/>
        <w:right w:val="none" w:sz="0" w:space="0" w:color="auto"/>
      </w:divBdr>
    </w:div>
    <w:div w:id="362023011">
      <w:bodyDiv w:val="1"/>
      <w:marLeft w:val="0"/>
      <w:marRight w:val="0"/>
      <w:marTop w:val="0"/>
      <w:marBottom w:val="0"/>
      <w:divBdr>
        <w:top w:val="none" w:sz="0" w:space="0" w:color="auto"/>
        <w:left w:val="none" w:sz="0" w:space="0" w:color="auto"/>
        <w:bottom w:val="none" w:sz="0" w:space="0" w:color="auto"/>
        <w:right w:val="none" w:sz="0" w:space="0" w:color="auto"/>
      </w:divBdr>
    </w:div>
    <w:div w:id="409739707">
      <w:bodyDiv w:val="1"/>
      <w:marLeft w:val="0"/>
      <w:marRight w:val="0"/>
      <w:marTop w:val="0"/>
      <w:marBottom w:val="0"/>
      <w:divBdr>
        <w:top w:val="none" w:sz="0" w:space="0" w:color="auto"/>
        <w:left w:val="none" w:sz="0" w:space="0" w:color="auto"/>
        <w:bottom w:val="none" w:sz="0" w:space="0" w:color="auto"/>
        <w:right w:val="none" w:sz="0" w:space="0" w:color="auto"/>
      </w:divBdr>
    </w:div>
    <w:div w:id="412631123">
      <w:bodyDiv w:val="1"/>
      <w:marLeft w:val="0"/>
      <w:marRight w:val="0"/>
      <w:marTop w:val="0"/>
      <w:marBottom w:val="0"/>
      <w:divBdr>
        <w:top w:val="none" w:sz="0" w:space="0" w:color="auto"/>
        <w:left w:val="none" w:sz="0" w:space="0" w:color="auto"/>
        <w:bottom w:val="none" w:sz="0" w:space="0" w:color="auto"/>
        <w:right w:val="none" w:sz="0" w:space="0" w:color="auto"/>
      </w:divBdr>
    </w:div>
    <w:div w:id="425344734">
      <w:bodyDiv w:val="1"/>
      <w:marLeft w:val="0"/>
      <w:marRight w:val="0"/>
      <w:marTop w:val="0"/>
      <w:marBottom w:val="0"/>
      <w:divBdr>
        <w:top w:val="none" w:sz="0" w:space="0" w:color="auto"/>
        <w:left w:val="none" w:sz="0" w:space="0" w:color="auto"/>
        <w:bottom w:val="none" w:sz="0" w:space="0" w:color="auto"/>
        <w:right w:val="none" w:sz="0" w:space="0" w:color="auto"/>
      </w:divBdr>
    </w:div>
    <w:div w:id="466165576">
      <w:bodyDiv w:val="1"/>
      <w:marLeft w:val="0"/>
      <w:marRight w:val="0"/>
      <w:marTop w:val="0"/>
      <w:marBottom w:val="0"/>
      <w:divBdr>
        <w:top w:val="none" w:sz="0" w:space="0" w:color="auto"/>
        <w:left w:val="none" w:sz="0" w:space="0" w:color="auto"/>
        <w:bottom w:val="none" w:sz="0" w:space="0" w:color="auto"/>
        <w:right w:val="none" w:sz="0" w:space="0" w:color="auto"/>
      </w:divBdr>
    </w:div>
    <w:div w:id="550308029">
      <w:bodyDiv w:val="1"/>
      <w:marLeft w:val="0"/>
      <w:marRight w:val="0"/>
      <w:marTop w:val="0"/>
      <w:marBottom w:val="0"/>
      <w:divBdr>
        <w:top w:val="none" w:sz="0" w:space="0" w:color="auto"/>
        <w:left w:val="none" w:sz="0" w:space="0" w:color="auto"/>
        <w:bottom w:val="none" w:sz="0" w:space="0" w:color="auto"/>
        <w:right w:val="none" w:sz="0" w:space="0" w:color="auto"/>
      </w:divBdr>
    </w:div>
    <w:div w:id="560948837">
      <w:bodyDiv w:val="1"/>
      <w:marLeft w:val="0"/>
      <w:marRight w:val="0"/>
      <w:marTop w:val="0"/>
      <w:marBottom w:val="0"/>
      <w:divBdr>
        <w:top w:val="none" w:sz="0" w:space="0" w:color="auto"/>
        <w:left w:val="none" w:sz="0" w:space="0" w:color="auto"/>
        <w:bottom w:val="none" w:sz="0" w:space="0" w:color="auto"/>
        <w:right w:val="none" w:sz="0" w:space="0" w:color="auto"/>
      </w:divBdr>
    </w:div>
    <w:div w:id="743456825">
      <w:bodyDiv w:val="1"/>
      <w:marLeft w:val="0"/>
      <w:marRight w:val="0"/>
      <w:marTop w:val="0"/>
      <w:marBottom w:val="0"/>
      <w:divBdr>
        <w:top w:val="none" w:sz="0" w:space="0" w:color="auto"/>
        <w:left w:val="none" w:sz="0" w:space="0" w:color="auto"/>
        <w:bottom w:val="none" w:sz="0" w:space="0" w:color="auto"/>
        <w:right w:val="none" w:sz="0" w:space="0" w:color="auto"/>
      </w:divBdr>
    </w:div>
    <w:div w:id="819729739">
      <w:bodyDiv w:val="1"/>
      <w:marLeft w:val="0"/>
      <w:marRight w:val="0"/>
      <w:marTop w:val="0"/>
      <w:marBottom w:val="0"/>
      <w:divBdr>
        <w:top w:val="none" w:sz="0" w:space="0" w:color="auto"/>
        <w:left w:val="none" w:sz="0" w:space="0" w:color="auto"/>
        <w:bottom w:val="none" w:sz="0" w:space="0" w:color="auto"/>
        <w:right w:val="none" w:sz="0" w:space="0" w:color="auto"/>
      </w:divBdr>
    </w:div>
    <w:div w:id="833104082">
      <w:bodyDiv w:val="1"/>
      <w:marLeft w:val="0"/>
      <w:marRight w:val="0"/>
      <w:marTop w:val="0"/>
      <w:marBottom w:val="0"/>
      <w:divBdr>
        <w:top w:val="none" w:sz="0" w:space="0" w:color="auto"/>
        <w:left w:val="none" w:sz="0" w:space="0" w:color="auto"/>
        <w:bottom w:val="none" w:sz="0" w:space="0" w:color="auto"/>
        <w:right w:val="none" w:sz="0" w:space="0" w:color="auto"/>
      </w:divBdr>
      <w:divsChild>
        <w:div w:id="2006544009">
          <w:marLeft w:val="0"/>
          <w:marRight w:val="0"/>
          <w:marTop w:val="0"/>
          <w:marBottom w:val="0"/>
          <w:divBdr>
            <w:top w:val="none" w:sz="0" w:space="0" w:color="auto"/>
            <w:left w:val="none" w:sz="0" w:space="0" w:color="auto"/>
            <w:bottom w:val="none" w:sz="0" w:space="0" w:color="auto"/>
            <w:right w:val="none" w:sz="0" w:space="0" w:color="auto"/>
          </w:divBdr>
          <w:divsChild>
            <w:div w:id="42945688">
              <w:marLeft w:val="0"/>
              <w:marRight w:val="0"/>
              <w:marTop w:val="0"/>
              <w:marBottom w:val="0"/>
              <w:divBdr>
                <w:top w:val="none" w:sz="0" w:space="0" w:color="auto"/>
                <w:left w:val="none" w:sz="0" w:space="0" w:color="auto"/>
                <w:bottom w:val="none" w:sz="0" w:space="0" w:color="auto"/>
                <w:right w:val="none" w:sz="0" w:space="0" w:color="auto"/>
              </w:divBdr>
              <w:divsChild>
                <w:div w:id="1861971122">
                  <w:marLeft w:val="0"/>
                  <w:marRight w:val="0"/>
                  <w:marTop w:val="0"/>
                  <w:marBottom w:val="0"/>
                  <w:divBdr>
                    <w:top w:val="none" w:sz="0" w:space="0" w:color="auto"/>
                    <w:left w:val="none" w:sz="0" w:space="0" w:color="auto"/>
                    <w:bottom w:val="none" w:sz="0" w:space="0" w:color="auto"/>
                    <w:right w:val="none" w:sz="0" w:space="0" w:color="auto"/>
                  </w:divBdr>
                  <w:divsChild>
                    <w:div w:id="1587073">
                      <w:marLeft w:val="0"/>
                      <w:marRight w:val="0"/>
                      <w:marTop w:val="0"/>
                      <w:marBottom w:val="0"/>
                      <w:divBdr>
                        <w:top w:val="none" w:sz="0" w:space="0" w:color="auto"/>
                        <w:left w:val="none" w:sz="0" w:space="0" w:color="auto"/>
                        <w:bottom w:val="none" w:sz="0" w:space="0" w:color="auto"/>
                        <w:right w:val="none" w:sz="0" w:space="0" w:color="auto"/>
                      </w:divBdr>
                      <w:divsChild>
                        <w:div w:id="1786147001">
                          <w:marLeft w:val="0"/>
                          <w:marRight w:val="0"/>
                          <w:marTop w:val="0"/>
                          <w:marBottom w:val="0"/>
                          <w:divBdr>
                            <w:top w:val="none" w:sz="0" w:space="0" w:color="auto"/>
                            <w:left w:val="none" w:sz="0" w:space="0" w:color="auto"/>
                            <w:bottom w:val="none" w:sz="0" w:space="0" w:color="auto"/>
                            <w:right w:val="none" w:sz="0" w:space="0" w:color="auto"/>
                          </w:divBdr>
                          <w:divsChild>
                            <w:div w:id="128210089">
                              <w:marLeft w:val="0"/>
                              <w:marRight w:val="0"/>
                              <w:marTop w:val="0"/>
                              <w:marBottom w:val="0"/>
                              <w:divBdr>
                                <w:top w:val="none" w:sz="0" w:space="0" w:color="auto"/>
                                <w:left w:val="none" w:sz="0" w:space="0" w:color="auto"/>
                                <w:bottom w:val="none" w:sz="0" w:space="0" w:color="auto"/>
                                <w:right w:val="none" w:sz="0" w:space="0" w:color="auto"/>
                              </w:divBdr>
                              <w:divsChild>
                                <w:div w:id="691735082">
                                  <w:marLeft w:val="0"/>
                                  <w:marRight w:val="0"/>
                                  <w:marTop w:val="0"/>
                                  <w:marBottom w:val="0"/>
                                  <w:divBdr>
                                    <w:top w:val="none" w:sz="0" w:space="0" w:color="auto"/>
                                    <w:left w:val="none" w:sz="0" w:space="0" w:color="auto"/>
                                    <w:bottom w:val="none" w:sz="0" w:space="0" w:color="auto"/>
                                    <w:right w:val="none" w:sz="0" w:space="0" w:color="auto"/>
                                  </w:divBdr>
                                  <w:divsChild>
                                    <w:div w:id="2092652831">
                                      <w:marLeft w:val="0"/>
                                      <w:marRight w:val="0"/>
                                      <w:marTop w:val="0"/>
                                      <w:marBottom w:val="0"/>
                                      <w:divBdr>
                                        <w:top w:val="none" w:sz="0" w:space="0" w:color="auto"/>
                                        <w:left w:val="none" w:sz="0" w:space="0" w:color="auto"/>
                                        <w:bottom w:val="none" w:sz="0" w:space="0" w:color="auto"/>
                                        <w:right w:val="none" w:sz="0" w:space="0" w:color="auto"/>
                                      </w:divBdr>
                                      <w:divsChild>
                                        <w:div w:id="645815522">
                                          <w:marLeft w:val="0"/>
                                          <w:marRight w:val="0"/>
                                          <w:marTop w:val="0"/>
                                          <w:marBottom w:val="0"/>
                                          <w:divBdr>
                                            <w:top w:val="none" w:sz="0" w:space="0" w:color="auto"/>
                                            <w:left w:val="none" w:sz="0" w:space="0" w:color="auto"/>
                                            <w:bottom w:val="none" w:sz="0" w:space="0" w:color="auto"/>
                                            <w:right w:val="none" w:sz="0" w:space="0" w:color="auto"/>
                                          </w:divBdr>
                                          <w:divsChild>
                                            <w:div w:id="1847598173">
                                              <w:marLeft w:val="0"/>
                                              <w:marRight w:val="0"/>
                                              <w:marTop w:val="0"/>
                                              <w:marBottom w:val="0"/>
                                              <w:divBdr>
                                                <w:top w:val="none" w:sz="0" w:space="0" w:color="auto"/>
                                                <w:left w:val="none" w:sz="0" w:space="0" w:color="auto"/>
                                                <w:bottom w:val="none" w:sz="0" w:space="0" w:color="auto"/>
                                                <w:right w:val="none" w:sz="0" w:space="0" w:color="auto"/>
                                              </w:divBdr>
                                              <w:divsChild>
                                                <w:div w:id="97531600">
                                                  <w:marLeft w:val="0"/>
                                                  <w:marRight w:val="0"/>
                                                  <w:marTop w:val="0"/>
                                                  <w:marBottom w:val="0"/>
                                                  <w:divBdr>
                                                    <w:top w:val="none" w:sz="0" w:space="0" w:color="auto"/>
                                                    <w:left w:val="none" w:sz="0" w:space="0" w:color="auto"/>
                                                    <w:bottom w:val="none" w:sz="0" w:space="0" w:color="auto"/>
                                                    <w:right w:val="none" w:sz="0" w:space="0" w:color="auto"/>
                                                  </w:divBdr>
                                                  <w:divsChild>
                                                    <w:div w:id="1528449129">
                                                      <w:marLeft w:val="0"/>
                                                      <w:marRight w:val="250"/>
                                                      <w:marTop w:val="0"/>
                                                      <w:marBottom w:val="0"/>
                                                      <w:divBdr>
                                                        <w:top w:val="none" w:sz="0" w:space="0" w:color="auto"/>
                                                        <w:left w:val="none" w:sz="0" w:space="0" w:color="auto"/>
                                                        <w:bottom w:val="none" w:sz="0" w:space="0" w:color="auto"/>
                                                        <w:right w:val="none" w:sz="0" w:space="0" w:color="auto"/>
                                                      </w:divBdr>
                                                      <w:divsChild>
                                                        <w:div w:id="1215776688">
                                                          <w:marLeft w:val="0"/>
                                                          <w:marRight w:val="0"/>
                                                          <w:marTop w:val="0"/>
                                                          <w:marBottom w:val="0"/>
                                                          <w:divBdr>
                                                            <w:top w:val="none" w:sz="0" w:space="0" w:color="auto"/>
                                                            <w:left w:val="none" w:sz="0" w:space="0" w:color="auto"/>
                                                            <w:bottom w:val="none" w:sz="0" w:space="0" w:color="auto"/>
                                                            <w:right w:val="none" w:sz="0" w:space="0" w:color="auto"/>
                                                          </w:divBdr>
                                                          <w:divsChild>
                                                            <w:div w:id="423262495">
                                                              <w:marLeft w:val="0"/>
                                                              <w:marRight w:val="0"/>
                                                              <w:marTop w:val="0"/>
                                                              <w:marBottom w:val="0"/>
                                                              <w:divBdr>
                                                                <w:top w:val="none" w:sz="0" w:space="0" w:color="auto"/>
                                                                <w:left w:val="none" w:sz="0" w:space="0" w:color="auto"/>
                                                                <w:bottom w:val="none" w:sz="0" w:space="0" w:color="auto"/>
                                                                <w:right w:val="none" w:sz="0" w:space="0" w:color="auto"/>
                                                              </w:divBdr>
                                                              <w:divsChild>
                                                                <w:div w:id="1706174277">
                                                                  <w:marLeft w:val="0"/>
                                                                  <w:marRight w:val="0"/>
                                                                  <w:marTop w:val="0"/>
                                                                  <w:marBottom w:val="0"/>
                                                                  <w:divBdr>
                                                                    <w:top w:val="none" w:sz="0" w:space="0" w:color="auto"/>
                                                                    <w:left w:val="none" w:sz="0" w:space="0" w:color="auto"/>
                                                                    <w:bottom w:val="none" w:sz="0" w:space="0" w:color="auto"/>
                                                                    <w:right w:val="none" w:sz="0" w:space="0" w:color="auto"/>
                                                                  </w:divBdr>
                                                                  <w:divsChild>
                                                                    <w:div w:id="564879212">
                                                                      <w:marLeft w:val="0"/>
                                                                      <w:marRight w:val="0"/>
                                                                      <w:marTop w:val="0"/>
                                                                      <w:marBottom w:val="0"/>
                                                                      <w:divBdr>
                                                                        <w:top w:val="none" w:sz="0" w:space="0" w:color="auto"/>
                                                                        <w:left w:val="none" w:sz="0" w:space="0" w:color="auto"/>
                                                                        <w:bottom w:val="none" w:sz="0" w:space="0" w:color="auto"/>
                                                                        <w:right w:val="none" w:sz="0" w:space="0" w:color="auto"/>
                                                                      </w:divBdr>
                                                                      <w:divsChild>
                                                                        <w:div w:id="553859891">
                                                                          <w:marLeft w:val="0"/>
                                                                          <w:marRight w:val="0"/>
                                                                          <w:marTop w:val="0"/>
                                                                          <w:marBottom w:val="0"/>
                                                                          <w:divBdr>
                                                                            <w:top w:val="none" w:sz="0" w:space="0" w:color="auto"/>
                                                                            <w:left w:val="none" w:sz="0" w:space="0" w:color="auto"/>
                                                                            <w:bottom w:val="none" w:sz="0" w:space="0" w:color="auto"/>
                                                                            <w:right w:val="none" w:sz="0" w:space="0" w:color="auto"/>
                                                                          </w:divBdr>
                                                                          <w:divsChild>
                                                                            <w:div w:id="1683894610">
                                                                              <w:marLeft w:val="0"/>
                                                                              <w:marRight w:val="0"/>
                                                                              <w:marTop w:val="0"/>
                                                                              <w:marBottom w:val="0"/>
                                                                              <w:divBdr>
                                                                                <w:top w:val="none" w:sz="0" w:space="0" w:color="auto"/>
                                                                                <w:left w:val="none" w:sz="0" w:space="0" w:color="auto"/>
                                                                                <w:bottom w:val="none" w:sz="0" w:space="0" w:color="auto"/>
                                                                                <w:right w:val="none" w:sz="0" w:space="0" w:color="auto"/>
                                                                              </w:divBdr>
                                                                              <w:divsChild>
                                                                                <w:div w:id="592906937">
                                                                                  <w:marLeft w:val="0"/>
                                                                                  <w:marRight w:val="0"/>
                                                                                  <w:marTop w:val="0"/>
                                                                                  <w:marBottom w:val="0"/>
                                                                                  <w:divBdr>
                                                                                    <w:top w:val="none" w:sz="0" w:space="0" w:color="auto"/>
                                                                                    <w:left w:val="none" w:sz="0" w:space="0" w:color="auto"/>
                                                                                    <w:bottom w:val="none" w:sz="0" w:space="0" w:color="auto"/>
                                                                                    <w:right w:val="none" w:sz="0" w:space="0" w:color="auto"/>
                                                                                  </w:divBdr>
                                                                                  <w:divsChild>
                                                                                    <w:div w:id="528177769">
                                                                                      <w:marLeft w:val="0"/>
                                                                                      <w:marRight w:val="0"/>
                                                                                      <w:marTop w:val="0"/>
                                                                                      <w:marBottom w:val="0"/>
                                                                                      <w:divBdr>
                                                                                        <w:top w:val="none" w:sz="0" w:space="0" w:color="auto"/>
                                                                                        <w:left w:val="none" w:sz="0" w:space="0" w:color="auto"/>
                                                                                        <w:bottom w:val="none" w:sz="0" w:space="0" w:color="auto"/>
                                                                                        <w:right w:val="none" w:sz="0" w:space="0" w:color="auto"/>
                                                                                      </w:divBdr>
                                                                                      <w:divsChild>
                                                                                        <w:div w:id="1087995780">
                                                                                          <w:marLeft w:val="0"/>
                                                                                          <w:marRight w:val="0"/>
                                                                                          <w:marTop w:val="0"/>
                                                                                          <w:marBottom w:val="0"/>
                                                                                          <w:divBdr>
                                                                                            <w:top w:val="none" w:sz="0" w:space="0" w:color="auto"/>
                                                                                            <w:left w:val="none" w:sz="0" w:space="0" w:color="auto"/>
                                                                                            <w:bottom w:val="none" w:sz="0" w:space="0" w:color="auto"/>
                                                                                            <w:right w:val="none" w:sz="0" w:space="0" w:color="auto"/>
                                                                                          </w:divBdr>
                                                                                          <w:divsChild>
                                                                                            <w:div w:id="452286365">
                                                                                              <w:marLeft w:val="0"/>
                                                                                              <w:marRight w:val="0"/>
                                                                                              <w:marTop w:val="0"/>
                                                                                              <w:marBottom w:val="0"/>
                                                                                              <w:divBdr>
                                                                                                <w:top w:val="none" w:sz="0" w:space="0" w:color="auto"/>
                                                                                                <w:left w:val="none" w:sz="0" w:space="0" w:color="auto"/>
                                                                                                <w:bottom w:val="none" w:sz="0" w:space="0" w:color="auto"/>
                                                                                                <w:right w:val="none" w:sz="0" w:space="0" w:color="auto"/>
                                                                                              </w:divBdr>
                                                                                            </w:div>
                                                                                            <w:div w:id="465584518">
                                                                                              <w:marLeft w:val="0"/>
                                                                                              <w:marRight w:val="0"/>
                                                                                              <w:marTop w:val="0"/>
                                                                                              <w:marBottom w:val="0"/>
                                                                                              <w:divBdr>
                                                                                                <w:top w:val="none" w:sz="0" w:space="0" w:color="auto"/>
                                                                                                <w:left w:val="none" w:sz="0" w:space="0" w:color="auto"/>
                                                                                                <w:bottom w:val="none" w:sz="0" w:space="0" w:color="auto"/>
                                                                                                <w:right w:val="none" w:sz="0" w:space="0" w:color="auto"/>
                                                                                              </w:divBdr>
                                                                                            </w:div>
                                                                                            <w:div w:id="502013595">
                                                                                              <w:marLeft w:val="0"/>
                                                                                              <w:marRight w:val="0"/>
                                                                                              <w:marTop w:val="0"/>
                                                                                              <w:marBottom w:val="0"/>
                                                                                              <w:divBdr>
                                                                                                <w:top w:val="none" w:sz="0" w:space="0" w:color="auto"/>
                                                                                                <w:left w:val="none" w:sz="0" w:space="0" w:color="auto"/>
                                                                                                <w:bottom w:val="none" w:sz="0" w:space="0" w:color="auto"/>
                                                                                                <w:right w:val="none" w:sz="0" w:space="0" w:color="auto"/>
                                                                                              </w:divBdr>
                                                                                            </w:div>
                                                                                            <w:div w:id="517164604">
                                                                                              <w:marLeft w:val="0"/>
                                                                                              <w:marRight w:val="0"/>
                                                                                              <w:marTop w:val="0"/>
                                                                                              <w:marBottom w:val="0"/>
                                                                                              <w:divBdr>
                                                                                                <w:top w:val="none" w:sz="0" w:space="0" w:color="auto"/>
                                                                                                <w:left w:val="none" w:sz="0" w:space="0" w:color="auto"/>
                                                                                                <w:bottom w:val="none" w:sz="0" w:space="0" w:color="auto"/>
                                                                                                <w:right w:val="none" w:sz="0" w:space="0" w:color="auto"/>
                                                                                              </w:divBdr>
                                                                                            </w:div>
                                                                                            <w:div w:id="895507266">
                                                                                              <w:marLeft w:val="0"/>
                                                                                              <w:marRight w:val="0"/>
                                                                                              <w:marTop w:val="0"/>
                                                                                              <w:marBottom w:val="0"/>
                                                                                              <w:divBdr>
                                                                                                <w:top w:val="none" w:sz="0" w:space="0" w:color="auto"/>
                                                                                                <w:left w:val="none" w:sz="0" w:space="0" w:color="auto"/>
                                                                                                <w:bottom w:val="none" w:sz="0" w:space="0" w:color="auto"/>
                                                                                                <w:right w:val="none" w:sz="0" w:space="0" w:color="auto"/>
                                                                                              </w:divBdr>
                                                                                            </w:div>
                                                                                            <w:div w:id="1165168810">
                                                                                              <w:marLeft w:val="0"/>
                                                                                              <w:marRight w:val="0"/>
                                                                                              <w:marTop w:val="0"/>
                                                                                              <w:marBottom w:val="0"/>
                                                                                              <w:divBdr>
                                                                                                <w:top w:val="none" w:sz="0" w:space="0" w:color="auto"/>
                                                                                                <w:left w:val="none" w:sz="0" w:space="0" w:color="auto"/>
                                                                                                <w:bottom w:val="none" w:sz="0" w:space="0" w:color="auto"/>
                                                                                                <w:right w:val="none" w:sz="0" w:space="0" w:color="auto"/>
                                                                                              </w:divBdr>
                                                                                            </w:div>
                                                                                            <w:div w:id="1285430590">
                                                                                              <w:marLeft w:val="0"/>
                                                                                              <w:marRight w:val="0"/>
                                                                                              <w:marTop w:val="0"/>
                                                                                              <w:marBottom w:val="0"/>
                                                                                              <w:divBdr>
                                                                                                <w:top w:val="none" w:sz="0" w:space="0" w:color="auto"/>
                                                                                                <w:left w:val="none" w:sz="0" w:space="0" w:color="auto"/>
                                                                                                <w:bottom w:val="none" w:sz="0" w:space="0" w:color="auto"/>
                                                                                                <w:right w:val="none" w:sz="0" w:space="0" w:color="auto"/>
                                                                                              </w:divBdr>
                                                                                            </w:div>
                                                                                            <w:div w:id="1372651958">
                                                                                              <w:marLeft w:val="0"/>
                                                                                              <w:marRight w:val="0"/>
                                                                                              <w:marTop w:val="0"/>
                                                                                              <w:marBottom w:val="0"/>
                                                                                              <w:divBdr>
                                                                                                <w:top w:val="none" w:sz="0" w:space="0" w:color="auto"/>
                                                                                                <w:left w:val="none" w:sz="0" w:space="0" w:color="auto"/>
                                                                                                <w:bottom w:val="none" w:sz="0" w:space="0" w:color="auto"/>
                                                                                                <w:right w:val="none" w:sz="0" w:space="0" w:color="auto"/>
                                                                                              </w:divBdr>
                                                                                            </w:div>
                                                                                            <w:div w:id="1469785634">
                                                                                              <w:marLeft w:val="0"/>
                                                                                              <w:marRight w:val="0"/>
                                                                                              <w:marTop w:val="0"/>
                                                                                              <w:marBottom w:val="0"/>
                                                                                              <w:divBdr>
                                                                                                <w:top w:val="none" w:sz="0" w:space="0" w:color="auto"/>
                                                                                                <w:left w:val="none" w:sz="0" w:space="0" w:color="auto"/>
                                                                                                <w:bottom w:val="none" w:sz="0" w:space="0" w:color="auto"/>
                                                                                                <w:right w:val="none" w:sz="0" w:space="0" w:color="auto"/>
                                                                                              </w:divBdr>
                                                                                            </w:div>
                                                                                            <w:div w:id="1805923722">
                                                                                              <w:marLeft w:val="0"/>
                                                                                              <w:marRight w:val="0"/>
                                                                                              <w:marTop w:val="0"/>
                                                                                              <w:marBottom w:val="0"/>
                                                                                              <w:divBdr>
                                                                                                <w:top w:val="none" w:sz="0" w:space="0" w:color="auto"/>
                                                                                                <w:left w:val="none" w:sz="0" w:space="0" w:color="auto"/>
                                                                                                <w:bottom w:val="none" w:sz="0" w:space="0" w:color="auto"/>
                                                                                                <w:right w:val="none" w:sz="0" w:space="0" w:color="auto"/>
                                                                                              </w:divBdr>
                                                                                            </w:div>
                                                                                            <w:div w:id="1972203272">
                                                                                              <w:marLeft w:val="0"/>
                                                                                              <w:marRight w:val="0"/>
                                                                                              <w:marTop w:val="0"/>
                                                                                              <w:marBottom w:val="0"/>
                                                                                              <w:divBdr>
                                                                                                <w:top w:val="none" w:sz="0" w:space="0" w:color="auto"/>
                                                                                                <w:left w:val="none" w:sz="0" w:space="0" w:color="auto"/>
                                                                                                <w:bottom w:val="none" w:sz="0" w:space="0" w:color="auto"/>
                                                                                                <w:right w:val="none" w:sz="0" w:space="0" w:color="auto"/>
                                                                                              </w:divBdr>
                                                                                            </w:div>
                                                                                            <w:div w:id="2094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88290">
      <w:bodyDiv w:val="1"/>
      <w:marLeft w:val="0"/>
      <w:marRight w:val="0"/>
      <w:marTop w:val="0"/>
      <w:marBottom w:val="0"/>
      <w:divBdr>
        <w:top w:val="none" w:sz="0" w:space="0" w:color="auto"/>
        <w:left w:val="none" w:sz="0" w:space="0" w:color="auto"/>
        <w:bottom w:val="none" w:sz="0" w:space="0" w:color="auto"/>
        <w:right w:val="none" w:sz="0" w:space="0" w:color="auto"/>
      </w:divBdr>
    </w:div>
    <w:div w:id="1032808028">
      <w:bodyDiv w:val="1"/>
      <w:marLeft w:val="0"/>
      <w:marRight w:val="0"/>
      <w:marTop w:val="0"/>
      <w:marBottom w:val="0"/>
      <w:divBdr>
        <w:top w:val="none" w:sz="0" w:space="0" w:color="auto"/>
        <w:left w:val="none" w:sz="0" w:space="0" w:color="auto"/>
        <w:bottom w:val="none" w:sz="0" w:space="0" w:color="auto"/>
        <w:right w:val="none" w:sz="0" w:space="0" w:color="auto"/>
      </w:divBdr>
    </w:div>
    <w:div w:id="1154377660">
      <w:bodyDiv w:val="1"/>
      <w:marLeft w:val="0"/>
      <w:marRight w:val="0"/>
      <w:marTop w:val="0"/>
      <w:marBottom w:val="0"/>
      <w:divBdr>
        <w:top w:val="none" w:sz="0" w:space="0" w:color="auto"/>
        <w:left w:val="none" w:sz="0" w:space="0" w:color="auto"/>
        <w:bottom w:val="none" w:sz="0" w:space="0" w:color="auto"/>
        <w:right w:val="none" w:sz="0" w:space="0" w:color="auto"/>
      </w:divBdr>
    </w:div>
    <w:div w:id="1158032954">
      <w:bodyDiv w:val="1"/>
      <w:marLeft w:val="0"/>
      <w:marRight w:val="0"/>
      <w:marTop w:val="0"/>
      <w:marBottom w:val="0"/>
      <w:divBdr>
        <w:top w:val="none" w:sz="0" w:space="0" w:color="auto"/>
        <w:left w:val="none" w:sz="0" w:space="0" w:color="auto"/>
        <w:bottom w:val="none" w:sz="0" w:space="0" w:color="auto"/>
        <w:right w:val="none" w:sz="0" w:space="0" w:color="auto"/>
      </w:divBdr>
    </w:div>
    <w:div w:id="1198347473">
      <w:bodyDiv w:val="1"/>
      <w:marLeft w:val="0"/>
      <w:marRight w:val="0"/>
      <w:marTop w:val="0"/>
      <w:marBottom w:val="0"/>
      <w:divBdr>
        <w:top w:val="none" w:sz="0" w:space="0" w:color="auto"/>
        <w:left w:val="none" w:sz="0" w:space="0" w:color="auto"/>
        <w:bottom w:val="none" w:sz="0" w:space="0" w:color="auto"/>
        <w:right w:val="none" w:sz="0" w:space="0" w:color="auto"/>
      </w:divBdr>
    </w:div>
    <w:div w:id="1801536364">
      <w:bodyDiv w:val="1"/>
      <w:marLeft w:val="0"/>
      <w:marRight w:val="0"/>
      <w:marTop w:val="0"/>
      <w:marBottom w:val="0"/>
      <w:divBdr>
        <w:top w:val="none" w:sz="0" w:space="0" w:color="auto"/>
        <w:left w:val="none" w:sz="0" w:space="0" w:color="auto"/>
        <w:bottom w:val="none" w:sz="0" w:space="0" w:color="auto"/>
        <w:right w:val="none" w:sz="0" w:space="0" w:color="auto"/>
      </w:divBdr>
    </w:div>
    <w:div w:id="1846240547">
      <w:bodyDiv w:val="1"/>
      <w:marLeft w:val="0"/>
      <w:marRight w:val="0"/>
      <w:marTop w:val="0"/>
      <w:marBottom w:val="0"/>
      <w:divBdr>
        <w:top w:val="none" w:sz="0" w:space="0" w:color="auto"/>
        <w:left w:val="none" w:sz="0" w:space="0" w:color="auto"/>
        <w:bottom w:val="none" w:sz="0" w:space="0" w:color="auto"/>
        <w:right w:val="none" w:sz="0" w:space="0" w:color="auto"/>
      </w:divBdr>
    </w:div>
    <w:div w:id="2012634980">
      <w:bodyDiv w:val="1"/>
      <w:marLeft w:val="0"/>
      <w:marRight w:val="0"/>
      <w:marTop w:val="0"/>
      <w:marBottom w:val="0"/>
      <w:divBdr>
        <w:top w:val="none" w:sz="0" w:space="0" w:color="auto"/>
        <w:left w:val="none" w:sz="0" w:space="0" w:color="auto"/>
        <w:bottom w:val="none" w:sz="0" w:space="0" w:color="auto"/>
        <w:right w:val="none" w:sz="0" w:space="0" w:color="auto"/>
      </w:divBdr>
    </w:div>
    <w:div w:id="21233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5122-8A62-4561-81AE-AF510C0B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ORALIDAD</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ORALIDAD</dc:title>
  <dc:subject/>
  <dc:creator>DIR</dc:creator>
  <cp:keywords/>
  <dc:description/>
  <cp:lastModifiedBy>csj</cp:lastModifiedBy>
  <cp:revision>17</cp:revision>
  <cp:lastPrinted>2013-12-02T16:04:00Z</cp:lastPrinted>
  <dcterms:created xsi:type="dcterms:W3CDTF">2013-11-27T15:09:00Z</dcterms:created>
  <dcterms:modified xsi:type="dcterms:W3CDTF">2013-12-11T13:27:00Z</dcterms:modified>
</cp:coreProperties>
</file>