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5E" w:rsidRPr="00EC2975" w:rsidRDefault="00164A5E" w:rsidP="008039D5">
      <w:pPr>
        <w:ind w:right="-516"/>
        <w:jc w:val="center"/>
        <w:rPr>
          <w:rFonts w:ascii="Comic Sans MS" w:hAnsi="Comic Sans MS" w:cs="Comic Sans MS"/>
          <w:b/>
          <w:bCs/>
        </w:rPr>
      </w:pPr>
      <w:r w:rsidRPr="00EC2975">
        <w:rPr>
          <w:rFonts w:ascii="Comic Sans MS" w:hAnsi="Comic Sans MS" w:cs="Comic Sans MS"/>
          <w:b/>
          <w:bCs/>
        </w:rPr>
        <w:t>RAMA JUDICIAL DEL PODER PÚBLICO</w:t>
      </w:r>
    </w:p>
    <w:p w:rsidR="00164A5E" w:rsidRPr="00EC2975" w:rsidRDefault="00164A5E" w:rsidP="008039D5">
      <w:pPr>
        <w:ind w:right="-516"/>
        <w:jc w:val="center"/>
        <w:rPr>
          <w:rFonts w:ascii="Comic Sans MS" w:hAnsi="Comic Sans MS" w:cs="Comic Sans MS"/>
          <w:b/>
          <w:bCs/>
        </w:rPr>
      </w:pPr>
      <w:r>
        <w:rPr>
          <w:rFonts w:ascii="Comic Sans MS" w:hAnsi="Comic Sans MS" w:cs="Comic Sans MS"/>
          <w:b/>
          <w:bCs/>
          <w:noProof/>
          <w:lang w:val="es-CO" w:eastAsia="es-CO"/>
        </w:rPr>
        <w:drawing>
          <wp:inline distT="0" distB="0" distL="0" distR="0">
            <wp:extent cx="714375" cy="8858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85825"/>
                    </a:xfrm>
                    <a:prstGeom prst="rect">
                      <a:avLst/>
                    </a:prstGeom>
                    <a:noFill/>
                    <a:ln>
                      <a:noFill/>
                    </a:ln>
                  </pic:spPr>
                </pic:pic>
              </a:graphicData>
            </a:graphic>
          </wp:inline>
        </w:drawing>
      </w:r>
    </w:p>
    <w:p w:rsidR="00164A5E" w:rsidRPr="00EC2975" w:rsidRDefault="00164A5E" w:rsidP="008039D5">
      <w:pPr>
        <w:ind w:right="-516"/>
        <w:jc w:val="center"/>
        <w:rPr>
          <w:rFonts w:ascii="Comic Sans MS" w:hAnsi="Comic Sans MS" w:cs="Comic Sans MS"/>
          <w:b/>
          <w:bCs/>
        </w:rPr>
      </w:pPr>
      <w:r w:rsidRPr="00EC2975">
        <w:rPr>
          <w:rFonts w:ascii="Comic Sans MS" w:hAnsi="Comic Sans MS" w:cs="Comic Sans MS"/>
          <w:b/>
          <w:bCs/>
        </w:rPr>
        <w:t>TRIBUNAL SUPERIOR DEL DISTRITO JUDICIAL</w:t>
      </w:r>
    </w:p>
    <w:p w:rsidR="00164A5E" w:rsidRPr="00EC2975" w:rsidRDefault="00164A5E" w:rsidP="008039D5">
      <w:pPr>
        <w:ind w:right="-516"/>
        <w:jc w:val="center"/>
        <w:rPr>
          <w:rFonts w:ascii="Comic Sans MS" w:hAnsi="Comic Sans MS" w:cs="Comic Sans MS"/>
          <w:b/>
          <w:bCs/>
        </w:rPr>
      </w:pPr>
      <w:r w:rsidRPr="00EC2975">
        <w:rPr>
          <w:rFonts w:ascii="Comic Sans MS" w:hAnsi="Comic Sans MS" w:cs="Comic Sans MS"/>
          <w:b/>
          <w:bCs/>
        </w:rPr>
        <w:t>PEREIRA - RISARALDA</w:t>
      </w:r>
    </w:p>
    <w:p w:rsidR="00164A5E" w:rsidRPr="00EC2975" w:rsidRDefault="00164A5E" w:rsidP="008039D5">
      <w:pPr>
        <w:pStyle w:val="Ttulo4"/>
        <w:ind w:right="-516"/>
        <w:rPr>
          <w:rFonts w:ascii="Comic Sans MS" w:hAnsi="Comic Sans MS" w:cs="Comic Sans MS"/>
          <w:b/>
          <w:bCs/>
          <w:sz w:val="24"/>
          <w:szCs w:val="24"/>
        </w:rPr>
      </w:pPr>
    </w:p>
    <w:p w:rsidR="00164A5E" w:rsidRPr="00EC2975" w:rsidRDefault="00164A5E" w:rsidP="008039D5">
      <w:pPr>
        <w:pStyle w:val="Ttulo4"/>
        <w:ind w:right="-516"/>
        <w:rPr>
          <w:rFonts w:ascii="Comic Sans MS" w:hAnsi="Comic Sans MS" w:cs="Comic Sans MS"/>
          <w:b/>
          <w:bCs/>
          <w:sz w:val="24"/>
          <w:szCs w:val="24"/>
        </w:rPr>
      </w:pPr>
      <w:r w:rsidRPr="00EC2975">
        <w:rPr>
          <w:rFonts w:ascii="Comic Sans MS" w:hAnsi="Comic Sans MS" w:cs="Comic Sans MS"/>
          <w:b/>
          <w:bCs/>
          <w:sz w:val="24"/>
          <w:szCs w:val="24"/>
        </w:rPr>
        <w:t>SALA DE DECISION PENAL</w:t>
      </w:r>
    </w:p>
    <w:p w:rsidR="00164A5E" w:rsidRPr="00EC2975" w:rsidRDefault="00164A5E" w:rsidP="008039D5">
      <w:pPr>
        <w:pStyle w:val="Ttulo4"/>
        <w:ind w:right="-516"/>
        <w:rPr>
          <w:rFonts w:ascii="Comic Sans MS" w:hAnsi="Comic Sans MS" w:cs="Comic Sans MS"/>
          <w:b/>
          <w:bCs/>
          <w:sz w:val="24"/>
          <w:szCs w:val="24"/>
        </w:rPr>
      </w:pPr>
      <w:r w:rsidRPr="00EC2975">
        <w:rPr>
          <w:rFonts w:ascii="Comic Sans MS" w:hAnsi="Comic Sans MS" w:cs="Comic Sans MS"/>
          <w:b/>
          <w:bCs/>
          <w:sz w:val="24"/>
          <w:szCs w:val="24"/>
        </w:rPr>
        <w:t>M. P. Dr. JAIRO ERNESTO ESCOBAR SANZ</w:t>
      </w:r>
    </w:p>
    <w:p w:rsidR="00164A5E" w:rsidRDefault="00164A5E" w:rsidP="008039D5">
      <w:pPr>
        <w:pStyle w:val="Textoindependiente"/>
        <w:ind w:left="2124" w:right="-516"/>
        <w:rPr>
          <w:rFonts w:ascii="Comic Sans MS" w:hAnsi="Comic Sans MS" w:cs="Comic Sans MS"/>
        </w:rPr>
      </w:pPr>
    </w:p>
    <w:p w:rsidR="007F03A6" w:rsidRPr="00EC2975" w:rsidRDefault="007F03A6" w:rsidP="008039D5">
      <w:pPr>
        <w:pStyle w:val="Textoindependiente"/>
        <w:ind w:left="2124" w:right="-516"/>
        <w:rPr>
          <w:rFonts w:ascii="Comic Sans MS" w:hAnsi="Comic Sans MS" w:cs="Comic Sans MS"/>
        </w:rPr>
      </w:pPr>
    </w:p>
    <w:p w:rsidR="00164A5E" w:rsidRPr="00EC2975" w:rsidRDefault="00164A5E" w:rsidP="008039D5">
      <w:pPr>
        <w:tabs>
          <w:tab w:val="left" w:pos="2410"/>
          <w:tab w:val="left" w:pos="2835"/>
        </w:tabs>
        <w:ind w:right="-516"/>
        <w:jc w:val="both"/>
        <w:rPr>
          <w:rFonts w:ascii="Comic Sans MS" w:hAnsi="Comic Sans MS" w:cs="Comic Sans MS"/>
          <w:color w:val="000000"/>
        </w:rPr>
      </w:pPr>
      <w:r w:rsidRPr="00EC2975">
        <w:rPr>
          <w:rFonts w:ascii="Comic Sans MS" w:hAnsi="Comic Sans MS" w:cs="Comic Sans MS"/>
          <w:color w:val="000000"/>
        </w:rPr>
        <w:t xml:space="preserve">Pereira, </w:t>
      </w:r>
      <w:r w:rsidR="00931AE4">
        <w:rPr>
          <w:rFonts w:ascii="Comic Sans MS" w:hAnsi="Comic Sans MS" w:cs="Comic Sans MS"/>
          <w:color w:val="000000"/>
        </w:rPr>
        <w:t>treinta y uno (31) de marzo de dos mil catorce (2014)</w:t>
      </w:r>
    </w:p>
    <w:p w:rsidR="00164A5E" w:rsidRPr="00EC2975" w:rsidRDefault="00164A5E" w:rsidP="008039D5">
      <w:pPr>
        <w:tabs>
          <w:tab w:val="left" w:pos="2410"/>
          <w:tab w:val="left" w:pos="2835"/>
        </w:tabs>
        <w:ind w:right="-516"/>
        <w:jc w:val="both"/>
        <w:rPr>
          <w:rFonts w:ascii="Comic Sans MS" w:hAnsi="Comic Sans MS" w:cs="Comic Sans MS"/>
          <w:color w:val="000000"/>
        </w:rPr>
      </w:pPr>
      <w:r w:rsidRPr="00EC2975">
        <w:rPr>
          <w:rFonts w:ascii="Comic Sans MS" w:hAnsi="Comic Sans MS" w:cs="Comic Sans MS"/>
          <w:color w:val="000000"/>
        </w:rPr>
        <w:t xml:space="preserve">Proyecto aprobado por Acta No. </w:t>
      </w:r>
      <w:r w:rsidR="00931AE4">
        <w:rPr>
          <w:rFonts w:ascii="Comic Sans MS" w:hAnsi="Comic Sans MS" w:cs="Comic Sans MS"/>
          <w:color w:val="000000"/>
        </w:rPr>
        <w:t>174</w:t>
      </w:r>
    </w:p>
    <w:p w:rsidR="00164A5E" w:rsidRPr="00EC2975" w:rsidRDefault="00164A5E" w:rsidP="008039D5">
      <w:pPr>
        <w:ind w:right="-516"/>
        <w:jc w:val="both"/>
        <w:rPr>
          <w:rFonts w:ascii="Comic Sans MS" w:hAnsi="Comic Sans MS" w:cs="Comic Sans MS"/>
          <w:color w:val="000000"/>
        </w:rPr>
      </w:pPr>
      <w:r w:rsidRPr="00EC2975">
        <w:rPr>
          <w:rFonts w:ascii="Comic Sans MS" w:hAnsi="Comic Sans MS" w:cs="Comic Sans MS"/>
          <w:color w:val="000000"/>
        </w:rPr>
        <w:t>Hora</w:t>
      </w:r>
      <w:proofErr w:type="gramStart"/>
      <w:r w:rsidRPr="00EC2975">
        <w:rPr>
          <w:rFonts w:ascii="Comic Sans MS" w:hAnsi="Comic Sans MS" w:cs="Comic Sans MS"/>
          <w:color w:val="000000"/>
        </w:rPr>
        <w:t>:</w:t>
      </w:r>
      <w:r w:rsidR="00931AE4">
        <w:rPr>
          <w:rFonts w:ascii="Comic Sans MS" w:hAnsi="Comic Sans MS" w:cs="Comic Sans MS"/>
          <w:color w:val="000000"/>
        </w:rPr>
        <w:t>6:00</w:t>
      </w:r>
      <w:proofErr w:type="gramEnd"/>
      <w:r w:rsidR="00931AE4">
        <w:rPr>
          <w:rFonts w:ascii="Comic Sans MS" w:hAnsi="Comic Sans MS" w:cs="Comic Sans MS"/>
          <w:color w:val="000000"/>
        </w:rPr>
        <w:t xml:space="preserve"> p.m.</w:t>
      </w:r>
    </w:p>
    <w:p w:rsidR="00164A5E" w:rsidRPr="00EC2975" w:rsidRDefault="00164A5E" w:rsidP="008039D5">
      <w:pPr>
        <w:ind w:right="-516"/>
        <w:jc w:val="both"/>
        <w:rPr>
          <w:rFonts w:ascii="Comic Sans MS" w:hAnsi="Comic Sans MS" w:cs="Comic Sans MS"/>
          <w:color w:val="000000"/>
        </w:rPr>
      </w:pPr>
    </w:p>
    <w:p w:rsidR="00164A5E" w:rsidRPr="00EC2975" w:rsidRDefault="00164A5E" w:rsidP="008039D5">
      <w:pPr>
        <w:ind w:right="-516"/>
        <w:jc w:val="center"/>
        <w:rPr>
          <w:rFonts w:ascii="Comic Sans MS" w:hAnsi="Comic Sans MS" w:cs="Comic Sans MS"/>
          <w:b/>
          <w:bCs/>
        </w:rPr>
      </w:pPr>
      <w:r w:rsidRPr="00EC2975">
        <w:rPr>
          <w:rFonts w:ascii="Comic Sans MS" w:hAnsi="Comic Sans MS" w:cs="Comic Sans MS"/>
          <w:b/>
          <w:bCs/>
        </w:rPr>
        <w:t>1. ASUNTO A DECIDIR</w:t>
      </w:r>
    </w:p>
    <w:p w:rsidR="00164A5E" w:rsidRPr="00EC2975" w:rsidRDefault="00164A5E" w:rsidP="008039D5">
      <w:pPr>
        <w:ind w:right="-516" w:firstLine="851"/>
        <w:jc w:val="both"/>
        <w:rPr>
          <w:rFonts w:ascii="Comic Sans MS" w:hAnsi="Comic Sans MS" w:cs="Comic Sans MS"/>
        </w:rPr>
      </w:pPr>
    </w:p>
    <w:p w:rsidR="00164A5E" w:rsidRPr="00EC2975" w:rsidRDefault="00164A5E" w:rsidP="008039D5">
      <w:pPr>
        <w:ind w:right="-516"/>
        <w:jc w:val="both"/>
        <w:rPr>
          <w:rFonts w:ascii="Comic Sans MS" w:hAnsi="Comic Sans MS" w:cs="Comic Sans MS"/>
        </w:rPr>
      </w:pPr>
      <w:r w:rsidRPr="00EC2975">
        <w:rPr>
          <w:rFonts w:ascii="Comic Sans MS" w:hAnsi="Comic Sans MS" w:cs="Comic Sans MS"/>
        </w:rPr>
        <w:t>Se decide lo concerniente al recurso de apelación int</w:t>
      </w:r>
      <w:r w:rsidR="00047BAC">
        <w:rPr>
          <w:rFonts w:ascii="Comic Sans MS" w:hAnsi="Comic Sans MS" w:cs="Comic Sans MS"/>
        </w:rPr>
        <w:t>erpuesto por el condenado</w:t>
      </w:r>
      <w:r w:rsidRPr="00EC2975">
        <w:rPr>
          <w:rFonts w:ascii="Comic Sans MS" w:hAnsi="Comic Sans MS" w:cs="Comic Sans MS"/>
        </w:rPr>
        <w:t xml:space="preserve"> </w:t>
      </w:r>
      <w:r w:rsidR="00047BAC">
        <w:rPr>
          <w:rFonts w:ascii="Comic Sans MS" w:hAnsi="Comic Sans MS" w:cs="Comic Sans MS"/>
          <w:b/>
          <w:bCs/>
        </w:rPr>
        <w:t>JULIÁN ANDRÉS GUZMÁN GRANADOS</w:t>
      </w:r>
      <w:r w:rsidRPr="00EC2975">
        <w:rPr>
          <w:rFonts w:ascii="Comic Sans MS" w:hAnsi="Comic Sans MS" w:cs="Comic Sans MS"/>
        </w:rPr>
        <w:t xml:space="preserve">, contra la decisión del </w:t>
      </w:r>
      <w:r w:rsidR="00047BAC">
        <w:rPr>
          <w:rFonts w:ascii="Comic Sans MS" w:hAnsi="Comic Sans MS" w:cs="Comic Sans MS"/>
        </w:rPr>
        <w:t>Juzgado Tercero</w:t>
      </w:r>
      <w:r w:rsidRPr="00EC2975">
        <w:rPr>
          <w:rFonts w:ascii="Comic Sans MS" w:hAnsi="Comic Sans MS" w:cs="Comic Sans MS"/>
        </w:rPr>
        <w:t xml:space="preserve"> de Ejecución de Penas y Medidas de Seguridad de Pereira, que negó la solicitud de </w:t>
      </w:r>
      <w:r w:rsidR="00047BAC">
        <w:rPr>
          <w:rFonts w:ascii="Comic Sans MS" w:hAnsi="Comic Sans MS" w:cs="Comic Sans MS"/>
        </w:rPr>
        <w:t>libertad preparatoria formulada por el procesado.</w:t>
      </w:r>
    </w:p>
    <w:p w:rsidR="00164A5E" w:rsidRPr="00EC2975" w:rsidRDefault="00164A5E" w:rsidP="008039D5">
      <w:pPr>
        <w:ind w:right="-516"/>
        <w:jc w:val="both"/>
        <w:rPr>
          <w:rFonts w:ascii="Comic Sans MS" w:hAnsi="Comic Sans MS" w:cs="Comic Sans MS"/>
        </w:rPr>
      </w:pPr>
    </w:p>
    <w:p w:rsidR="00164A5E" w:rsidRPr="00EC2975" w:rsidRDefault="00164A5E" w:rsidP="008039D5">
      <w:pPr>
        <w:ind w:right="-516"/>
        <w:jc w:val="both"/>
        <w:rPr>
          <w:rFonts w:ascii="Comic Sans MS" w:hAnsi="Comic Sans MS" w:cs="Comic Sans MS"/>
        </w:rPr>
      </w:pPr>
    </w:p>
    <w:p w:rsidR="00164A5E" w:rsidRPr="00EC2975" w:rsidRDefault="00164A5E" w:rsidP="008039D5">
      <w:pPr>
        <w:ind w:right="-516"/>
        <w:jc w:val="both"/>
        <w:rPr>
          <w:rFonts w:ascii="Comic Sans MS" w:hAnsi="Comic Sans MS" w:cs="Comic Sans MS"/>
          <w:b/>
          <w:bCs/>
        </w:rPr>
      </w:pPr>
      <w:r w:rsidRPr="00EC2975">
        <w:rPr>
          <w:rFonts w:ascii="Comic Sans MS" w:hAnsi="Comic Sans MS" w:cs="Comic Sans MS"/>
          <w:b/>
          <w:bCs/>
        </w:rPr>
        <w:t xml:space="preserve">                                  2. ANTECEDENTES</w:t>
      </w:r>
    </w:p>
    <w:p w:rsidR="00164A5E" w:rsidRPr="00EC2975" w:rsidRDefault="00164A5E" w:rsidP="008039D5">
      <w:pPr>
        <w:ind w:right="-516"/>
        <w:jc w:val="both"/>
        <w:rPr>
          <w:rFonts w:ascii="Comic Sans MS" w:hAnsi="Comic Sans MS" w:cs="Comic Sans MS"/>
        </w:rPr>
      </w:pPr>
    </w:p>
    <w:p w:rsidR="00164A5E" w:rsidRPr="00EC2975" w:rsidRDefault="00164A5E" w:rsidP="008039D5">
      <w:pPr>
        <w:ind w:right="-516"/>
        <w:jc w:val="both"/>
        <w:rPr>
          <w:rFonts w:ascii="Comic Sans MS" w:hAnsi="Comic Sans MS" w:cs="Comic Sans MS"/>
          <w:bCs/>
        </w:rPr>
      </w:pPr>
      <w:r w:rsidRPr="00EC2975">
        <w:rPr>
          <w:rFonts w:ascii="Comic Sans MS" w:hAnsi="Comic Sans MS" w:cs="Comic Sans MS"/>
          <w:b/>
          <w:bCs/>
        </w:rPr>
        <w:t xml:space="preserve">2.1 </w:t>
      </w:r>
      <w:r w:rsidRPr="00EC2975">
        <w:rPr>
          <w:rFonts w:ascii="Comic Sans MS" w:hAnsi="Comic Sans MS" w:cs="Comic Sans MS"/>
          <w:bCs/>
        </w:rPr>
        <w:t>El Ju</w:t>
      </w:r>
      <w:r w:rsidR="00047BAC">
        <w:rPr>
          <w:rFonts w:ascii="Comic Sans MS" w:hAnsi="Comic Sans MS" w:cs="Comic Sans MS"/>
          <w:bCs/>
        </w:rPr>
        <w:t>zgado Quinto Penal del Circuito de Conocimiento de Bogotá</w:t>
      </w:r>
      <w:r w:rsidR="00411308">
        <w:rPr>
          <w:rFonts w:ascii="Comic Sans MS" w:hAnsi="Comic Sans MS" w:cs="Comic Sans MS"/>
          <w:bCs/>
        </w:rPr>
        <w:t>, el día 13 de Diciembre de 2.011</w:t>
      </w:r>
      <w:r w:rsidR="00047BAC">
        <w:rPr>
          <w:rFonts w:ascii="Comic Sans MS" w:hAnsi="Comic Sans MS" w:cs="Comic Sans MS"/>
          <w:bCs/>
        </w:rPr>
        <w:t xml:space="preserve"> </w:t>
      </w:r>
      <w:r w:rsidR="008A5B3C">
        <w:rPr>
          <w:rFonts w:ascii="Comic Sans MS" w:hAnsi="Comic Sans MS" w:cs="Comic Sans MS"/>
          <w:bCs/>
        </w:rPr>
        <w:t>dictó</w:t>
      </w:r>
      <w:r w:rsidR="00A4219A">
        <w:rPr>
          <w:rFonts w:ascii="Comic Sans MS" w:hAnsi="Comic Sans MS" w:cs="Comic Sans MS"/>
          <w:bCs/>
        </w:rPr>
        <w:t xml:space="preserve"> sentencia contra el señor JULIÁN ANDRÉS GUZMÁN GRANADOS, condenándolo a 48 meses de prisión y multa de 62 SMLMV, como cómplice penalmente responsable de la conducta punible de tráfico, fabricación o porte de estupefacientes</w:t>
      </w:r>
      <w:r w:rsidR="008A5B3C">
        <w:rPr>
          <w:rFonts w:ascii="Comic Sans MS" w:hAnsi="Comic Sans MS" w:cs="Comic Sans MS"/>
          <w:bCs/>
        </w:rPr>
        <w:t>.</w:t>
      </w:r>
      <w:r w:rsidR="008A5B3C">
        <w:rPr>
          <w:rStyle w:val="Refdenotaalpie"/>
          <w:rFonts w:ascii="Comic Sans MS" w:hAnsi="Comic Sans MS"/>
          <w:bCs/>
        </w:rPr>
        <w:footnoteReference w:id="1"/>
      </w:r>
      <w:r w:rsidR="00A4219A">
        <w:rPr>
          <w:rFonts w:ascii="Comic Sans MS" w:hAnsi="Comic Sans MS" w:cs="Comic Sans MS"/>
          <w:bCs/>
        </w:rPr>
        <w:t xml:space="preserve"> </w:t>
      </w:r>
    </w:p>
    <w:p w:rsidR="00164A5E" w:rsidRPr="00EC2975" w:rsidRDefault="00164A5E" w:rsidP="008039D5">
      <w:pPr>
        <w:ind w:right="-516"/>
        <w:jc w:val="both"/>
        <w:rPr>
          <w:rFonts w:ascii="Comic Sans MS" w:hAnsi="Comic Sans MS" w:cs="Comic Sans MS"/>
          <w:bCs/>
        </w:rPr>
      </w:pPr>
    </w:p>
    <w:p w:rsidR="00164A5E" w:rsidRPr="00EC2975" w:rsidRDefault="00164A5E" w:rsidP="008039D5">
      <w:pPr>
        <w:ind w:right="-516"/>
        <w:jc w:val="both"/>
        <w:rPr>
          <w:rFonts w:ascii="Comic Sans MS" w:hAnsi="Comic Sans MS" w:cs="Comic Sans MS"/>
        </w:rPr>
      </w:pPr>
      <w:r w:rsidRPr="00EC2975">
        <w:rPr>
          <w:rFonts w:ascii="Comic Sans MS" w:hAnsi="Comic Sans MS" w:cs="Comic Sans MS"/>
          <w:b/>
          <w:bCs/>
        </w:rPr>
        <w:t xml:space="preserve">2.2. </w:t>
      </w:r>
      <w:r w:rsidR="003C2129">
        <w:rPr>
          <w:rFonts w:ascii="Comic Sans MS" w:hAnsi="Comic Sans MS" w:cs="Comic Sans MS"/>
        </w:rPr>
        <w:t>El 13 de Agosto</w:t>
      </w:r>
      <w:r w:rsidR="00004635">
        <w:rPr>
          <w:rFonts w:ascii="Comic Sans MS" w:hAnsi="Comic Sans MS" w:cs="Comic Sans MS"/>
        </w:rPr>
        <w:t xml:space="preserve"> de</w:t>
      </w:r>
      <w:r w:rsidR="003C2129">
        <w:rPr>
          <w:rFonts w:ascii="Comic Sans MS" w:hAnsi="Comic Sans MS" w:cs="Comic Sans MS"/>
        </w:rPr>
        <w:t xml:space="preserve"> 2.013 el condenado</w:t>
      </w:r>
      <w:r w:rsidR="00004635">
        <w:rPr>
          <w:rFonts w:ascii="Comic Sans MS" w:hAnsi="Comic Sans MS" w:cs="Comic Sans MS"/>
        </w:rPr>
        <w:t xml:space="preserve"> presentó escrito </w:t>
      </w:r>
      <w:r w:rsidR="003C2129">
        <w:rPr>
          <w:rFonts w:ascii="Comic Sans MS" w:hAnsi="Comic Sans MS" w:cs="Comic Sans MS"/>
        </w:rPr>
        <w:t xml:space="preserve">ante el Juzgado Tercero de Ejecución de Penas y Medidas de Seguridad de Pereira, </w:t>
      </w:r>
      <w:r w:rsidR="00531C0A">
        <w:rPr>
          <w:rFonts w:ascii="Comic Sans MS" w:hAnsi="Comic Sans MS" w:cs="Comic Sans MS"/>
        </w:rPr>
        <w:t xml:space="preserve">en el que </w:t>
      </w:r>
      <w:r w:rsidR="003C2129">
        <w:rPr>
          <w:rFonts w:ascii="Comic Sans MS" w:hAnsi="Comic Sans MS" w:cs="Comic Sans MS"/>
        </w:rPr>
        <w:t>solicit</w:t>
      </w:r>
      <w:r w:rsidR="00531C0A">
        <w:rPr>
          <w:rFonts w:ascii="Comic Sans MS" w:hAnsi="Comic Sans MS" w:cs="Comic Sans MS"/>
        </w:rPr>
        <w:t>ó</w:t>
      </w:r>
      <w:r w:rsidR="00004635">
        <w:rPr>
          <w:rFonts w:ascii="Comic Sans MS" w:hAnsi="Comic Sans MS" w:cs="Comic Sans MS"/>
        </w:rPr>
        <w:t xml:space="preserve"> el beneficio </w:t>
      </w:r>
      <w:r w:rsidR="003C2129">
        <w:rPr>
          <w:rFonts w:ascii="Comic Sans MS" w:hAnsi="Comic Sans MS" w:cs="Comic Sans MS"/>
        </w:rPr>
        <w:t>administrativo de la libertad preparatoria, pues consideraba que cumplía con  los requisitos señalados en el Artículo 148 de la ley 65 de 1.993.</w:t>
      </w:r>
      <w:r w:rsidR="003C2129">
        <w:rPr>
          <w:rStyle w:val="Refdenotaalpie"/>
          <w:rFonts w:ascii="Comic Sans MS" w:hAnsi="Comic Sans MS"/>
        </w:rPr>
        <w:footnoteReference w:id="2"/>
      </w:r>
    </w:p>
    <w:p w:rsidR="00901DE3" w:rsidRDefault="00901DE3" w:rsidP="008039D5">
      <w:pPr>
        <w:ind w:right="-516"/>
        <w:jc w:val="both"/>
        <w:rPr>
          <w:rFonts w:ascii="Comic Sans MS" w:hAnsi="Comic Sans MS" w:cs="Comic Sans MS"/>
          <w:b/>
          <w:bCs/>
        </w:rPr>
      </w:pPr>
    </w:p>
    <w:p w:rsidR="00164A5E" w:rsidRPr="00EC2975" w:rsidRDefault="00164A5E" w:rsidP="008039D5">
      <w:pPr>
        <w:ind w:right="-516"/>
        <w:jc w:val="both"/>
        <w:rPr>
          <w:rFonts w:ascii="Comic Sans MS" w:hAnsi="Comic Sans MS" w:cs="Comic Sans MS"/>
        </w:rPr>
      </w:pPr>
      <w:r w:rsidRPr="00EC2975">
        <w:rPr>
          <w:rFonts w:ascii="Comic Sans MS" w:hAnsi="Comic Sans MS" w:cs="Comic Sans MS"/>
          <w:b/>
          <w:bCs/>
        </w:rPr>
        <w:t>2.3</w:t>
      </w:r>
      <w:r w:rsidR="00901DE3">
        <w:rPr>
          <w:rFonts w:ascii="Comic Sans MS" w:hAnsi="Comic Sans MS" w:cs="Comic Sans MS"/>
          <w:b/>
          <w:bCs/>
        </w:rPr>
        <w:t xml:space="preserve"> </w:t>
      </w:r>
      <w:r w:rsidR="00901DE3">
        <w:rPr>
          <w:rFonts w:ascii="Comic Sans MS" w:hAnsi="Comic Sans MS" w:cs="Comic Sans MS"/>
          <w:bCs/>
        </w:rPr>
        <w:t xml:space="preserve">El Juzgado Tercero de </w:t>
      </w:r>
      <w:r w:rsidR="00BA16C9">
        <w:rPr>
          <w:rFonts w:ascii="Comic Sans MS" w:hAnsi="Comic Sans MS" w:cs="Comic Sans MS"/>
          <w:bCs/>
        </w:rPr>
        <w:t>Ejecución</w:t>
      </w:r>
      <w:r w:rsidR="00901DE3">
        <w:rPr>
          <w:rFonts w:ascii="Comic Sans MS" w:hAnsi="Comic Sans MS" w:cs="Comic Sans MS"/>
          <w:bCs/>
        </w:rPr>
        <w:t xml:space="preserve"> de Penas y Medidas de </w:t>
      </w:r>
      <w:r w:rsidR="00BA16C9">
        <w:rPr>
          <w:rFonts w:ascii="Comic Sans MS" w:hAnsi="Comic Sans MS" w:cs="Comic Sans MS"/>
          <w:bCs/>
        </w:rPr>
        <w:t>Seguridad</w:t>
      </w:r>
      <w:r w:rsidR="00901DE3">
        <w:rPr>
          <w:rFonts w:ascii="Comic Sans MS" w:hAnsi="Comic Sans MS" w:cs="Comic Sans MS"/>
          <w:bCs/>
        </w:rPr>
        <w:t xml:space="preserve"> de Pereira mediante auto del </w:t>
      </w:r>
      <w:r w:rsidR="00901DE3">
        <w:rPr>
          <w:rFonts w:ascii="Comic Sans MS" w:hAnsi="Comic Sans MS" w:cs="Comic Sans MS"/>
        </w:rPr>
        <w:t xml:space="preserve">28 de Agosto de 2.013 </w:t>
      </w:r>
      <w:r w:rsidR="00BA16C9">
        <w:rPr>
          <w:rFonts w:ascii="Comic Sans MS" w:hAnsi="Comic Sans MS" w:cs="Comic Sans MS"/>
        </w:rPr>
        <w:t xml:space="preserve">resolvió no aprobar la libertad preparatoria para el interno JULIÁN ANDRÉS GUZMÁN GRANADOS, </w:t>
      </w:r>
      <w:r w:rsidR="003448A9">
        <w:rPr>
          <w:rFonts w:ascii="Comic Sans MS" w:hAnsi="Comic Sans MS" w:cs="Comic Sans MS"/>
        </w:rPr>
        <w:t xml:space="preserve">por no cumplir con el requisito objetivo para la consecución del beneficio, ya que para la fecha no contaba con el tiempo solicitado para ser </w:t>
      </w:r>
      <w:r w:rsidR="003448A9">
        <w:rPr>
          <w:rFonts w:ascii="Comic Sans MS" w:hAnsi="Comic Sans MS" w:cs="Comic Sans MS"/>
        </w:rPr>
        <w:lastRenderedPageBreak/>
        <w:t>acreedor de t</w:t>
      </w:r>
      <w:r w:rsidR="00A74782">
        <w:rPr>
          <w:rFonts w:ascii="Comic Sans MS" w:hAnsi="Comic Sans MS" w:cs="Comic Sans MS"/>
        </w:rPr>
        <w:t>al beneficio, el tiempo que debía</w:t>
      </w:r>
      <w:r w:rsidR="003448A9">
        <w:rPr>
          <w:rFonts w:ascii="Comic Sans MS" w:hAnsi="Comic Sans MS" w:cs="Comic Sans MS"/>
        </w:rPr>
        <w:t xml:space="preserve"> acreditar </w:t>
      </w:r>
      <w:r w:rsidR="00887751">
        <w:rPr>
          <w:rFonts w:ascii="Comic Sans MS" w:hAnsi="Comic Sans MS" w:cs="Comic Sans MS"/>
        </w:rPr>
        <w:t>era de</w:t>
      </w:r>
      <w:r w:rsidR="003448A9">
        <w:rPr>
          <w:rFonts w:ascii="Comic Sans MS" w:hAnsi="Comic Sans MS" w:cs="Comic Sans MS"/>
        </w:rPr>
        <w:t xml:space="preserve"> las cuatro quintas partes (4/5) de la condena, que en </w:t>
      </w:r>
      <w:r w:rsidR="00887751">
        <w:rPr>
          <w:rFonts w:ascii="Comic Sans MS" w:hAnsi="Comic Sans MS" w:cs="Comic Sans MS"/>
        </w:rPr>
        <w:t>este caso equivalen</w:t>
      </w:r>
      <w:r w:rsidR="003448A9">
        <w:rPr>
          <w:rFonts w:ascii="Comic Sans MS" w:hAnsi="Comic Sans MS" w:cs="Comic Sans MS"/>
        </w:rPr>
        <w:t xml:space="preserve"> a 38 meses 12 días, y a la fecha </w:t>
      </w:r>
      <w:r w:rsidR="00887751">
        <w:rPr>
          <w:rFonts w:ascii="Comic Sans MS" w:hAnsi="Comic Sans MS" w:cs="Comic Sans MS"/>
        </w:rPr>
        <w:t>había purgado</w:t>
      </w:r>
      <w:r w:rsidR="003448A9">
        <w:rPr>
          <w:rFonts w:ascii="Comic Sans MS" w:hAnsi="Comic Sans MS" w:cs="Comic Sans MS"/>
        </w:rPr>
        <w:t xml:space="preserve"> 27 meses 17 días de su sentencia.</w:t>
      </w:r>
      <w:r w:rsidR="009E2296">
        <w:rPr>
          <w:rStyle w:val="Refdenotaalpie"/>
          <w:rFonts w:ascii="Comic Sans MS" w:hAnsi="Comic Sans MS"/>
        </w:rPr>
        <w:footnoteReference w:id="3"/>
      </w:r>
    </w:p>
    <w:p w:rsidR="00164A5E" w:rsidRPr="00EC2975" w:rsidRDefault="00164A5E" w:rsidP="008039D5">
      <w:pPr>
        <w:ind w:right="-516"/>
        <w:jc w:val="both"/>
        <w:rPr>
          <w:rFonts w:ascii="Comic Sans MS" w:hAnsi="Comic Sans MS" w:cs="Comic Sans MS"/>
          <w:b/>
          <w:bCs/>
        </w:rPr>
      </w:pPr>
    </w:p>
    <w:p w:rsidR="00164A5E" w:rsidRPr="005F7C07" w:rsidRDefault="00164A5E" w:rsidP="008039D5">
      <w:pPr>
        <w:ind w:right="-516"/>
        <w:jc w:val="both"/>
        <w:rPr>
          <w:rFonts w:ascii="Comic Sans MS" w:hAnsi="Comic Sans MS" w:cs="Comic Sans MS"/>
          <w:lang w:val="es-ES_tradnl"/>
        </w:rPr>
      </w:pPr>
      <w:r w:rsidRPr="00EC2975">
        <w:rPr>
          <w:rFonts w:ascii="Comic Sans MS" w:hAnsi="Comic Sans MS" w:cs="Comic Sans MS"/>
          <w:b/>
          <w:bCs/>
          <w:lang w:val="es-MX"/>
        </w:rPr>
        <w:t>2.4</w:t>
      </w:r>
      <w:r w:rsidR="005F7C07">
        <w:rPr>
          <w:rFonts w:ascii="Comic Sans MS" w:hAnsi="Comic Sans MS" w:cs="Comic Sans MS"/>
          <w:b/>
          <w:bCs/>
          <w:lang w:val="es-MX"/>
        </w:rPr>
        <w:t xml:space="preserve"> </w:t>
      </w:r>
      <w:r w:rsidR="00D6382C">
        <w:rPr>
          <w:rFonts w:ascii="Comic Sans MS" w:hAnsi="Comic Sans MS" w:cs="Comic Sans MS"/>
          <w:bCs/>
          <w:lang w:val="es-MX"/>
        </w:rPr>
        <w:t>El 5 de Septiembre de 2.013 JULIÁN AND</w:t>
      </w:r>
      <w:r w:rsidR="000E16E8">
        <w:rPr>
          <w:rFonts w:ascii="Comic Sans MS" w:hAnsi="Comic Sans MS" w:cs="Comic Sans MS"/>
          <w:bCs/>
          <w:lang w:val="es-MX"/>
        </w:rPr>
        <w:t xml:space="preserve">RÉS GUZMÁN GRANADOS interpuso recurso de apelación contra el fallo preferido por el Juzgado Tercero de Ejecución de Penas </w:t>
      </w:r>
      <w:r w:rsidR="00876EAD">
        <w:rPr>
          <w:rFonts w:ascii="Comic Sans MS" w:hAnsi="Comic Sans MS" w:cs="Comic Sans MS"/>
          <w:bCs/>
          <w:lang w:val="es-MX"/>
        </w:rPr>
        <w:t>y Medidas de Seguridad que negó</w:t>
      </w:r>
      <w:r w:rsidR="000E16E8">
        <w:rPr>
          <w:rFonts w:ascii="Comic Sans MS" w:hAnsi="Comic Sans MS" w:cs="Comic Sans MS"/>
          <w:bCs/>
          <w:lang w:val="es-MX"/>
        </w:rPr>
        <w:t xml:space="preserve"> el beneficio administrativo de la libertad preparatoria.  </w:t>
      </w:r>
    </w:p>
    <w:p w:rsidR="00164A5E" w:rsidRPr="00EC2975" w:rsidRDefault="00164A5E" w:rsidP="008039D5">
      <w:pPr>
        <w:ind w:right="-516"/>
        <w:jc w:val="both"/>
        <w:rPr>
          <w:rFonts w:ascii="Comic Sans MS" w:hAnsi="Comic Sans MS" w:cs="Comic Sans MS"/>
          <w:lang w:val="es-ES_tradnl"/>
        </w:rPr>
      </w:pPr>
    </w:p>
    <w:p w:rsidR="00164A5E" w:rsidRPr="00EC2975" w:rsidRDefault="00164A5E" w:rsidP="008039D5">
      <w:pPr>
        <w:ind w:right="-516"/>
        <w:jc w:val="both"/>
        <w:rPr>
          <w:rFonts w:ascii="Comic Sans MS" w:hAnsi="Comic Sans MS" w:cs="Comic Sans MS"/>
        </w:rPr>
      </w:pPr>
    </w:p>
    <w:p w:rsidR="00164A5E" w:rsidRPr="00EC2975" w:rsidRDefault="00164A5E" w:rsidP="008039D5">
      <w:pPr>
        <w:ind w:right="-516"/>
        <w:jc w:val="center"/>
        <w:rPr>
          <w:rFonts w:ascii="Comic Sans MS" w:hAnsi="Comic Sans MS" w:cs="Comic Sans MS"/>
          <w:b/>
          <w:bCs/>
        </w:rPr>
      </w:pPr>
      <w:r w:rsidRPr="00EC2975">
        <w:rPr>
          <w:rFonts w:ascii="Comic Sans MS" w:hAnsi="Comic Sans MS" w:cs="Comic Sans MS"/>
          <w:b/>
          <w:bCs/>
        </w:rPr>
        <w:t>3. LA PROVIDENCIA IMPUGNADA</w:t>
      </w:r>
    </w:p>
    <w:p w:rsidR="00164A5E" w:rsidRPr="00EC2975" w:rsidRDefault="00164A5E" w:rsidP="008039D5">
      <w:pPr>
        <w:ind w:right="-516"/>
        <w:jc w:val="both"/>
        <w:rPr>
          <w:rFonts w:ascii="Comic Sans MS" w:hAnsi="Comic Sans MS" w:cs="Comic Sans MS"/>
        </w:rPr>
      </w:pPr>
    </w:p>
    <w:p w:rsidR="00164A5E" w:rsidRPr="00EC2975" w:rsidRDefault="00164A5E" w:rsidP="008039D5">
      <w:pPr>
        <w:ind w:right="-516"/>
        <w:jc w:val="both"/>
        <w:rPr>
          <w:rFonts w:ascii="Comic Sans MS" w:hAnsi="Comic Sans MS" w:cs="Comic Sans MS"/>
        </w:rPr>
      </w:pPr>
      <w:r w:rsidRPr="00EC2975">
        <w:rPr>
          <w:rFonts w:ascii="Comic Sans MS" w:hAnsi="Comic Sans MS" w:cs="Comic Sans MS"/>
        </w:rPr>
        <w:t>En la providencia recurrida se argumentó lo siguiente:</w:t>
      </w:r>
    </w:p>
    <w:p w:rsidR="00164A5E" w:rsidRPr="00EC2975" w:rsidRDefault="00164A5E" w:rsidP="008039D5">
      <w:pPr>
        <w:ind w:right="-516"/>
        <w:jc w:val="both"/>
        <w:rPr>
          <w:rFonts w:ascii="Comic Sans MS" w:hAnsi="Comic Sans MS" w:cs="Comic Sans MS"/>
        </w:rPr>
      </w:pPr>
    </w:p>
    <w:p w:rsidR="004764C2" w:rsidRPr="00826B9A" w:rsidRDefault="004764C2" w:rsidP="008039D5">
      <w:pPr>
        <w:pStyle w:val="Prrafodelista"/>
        <w:numPr>
          <w:ilvl w:val="0"/>
          <w:numId w:val="2"/>
        </w:numPr>
        <w:ind w:right="-516"/>
        <w:jc w:val="both"/>
        <w:rPr>
          <w:rFonts w:ascii="Comic Sans MS" w:hAnsi="Comic Sans MS" w:cs="Comic Sans MS"/>
          <w:b/>
          <w:bCs/>
        </w:rPr>
      </w:pPr>
      <w:r>
        <w:rPr>
          <w:rFonts w:ascii="Comic Sans MS" w:hAnsi="Comic Sans MS" w:cs="Comic Sans MS"/>
          <w:bCs/>
        </w:rPr>
        <w:t>El apelante citó</w:t>
      </w:r>
      <w:r w:rsidR="005D2BB6">
        <w:rPr>
          <w:rFonts w:ascii="Comic Sans MS" w:hAnsi="Comic Sans MS" w:cs="Comic Sans MS"/>
          <w:bCs/>
        </w:rPr>
        <w:t xml:space="preserve"> el artículo 14</w:t>
      </w:r>
      <w:r>
        <w:rPr>
          <w:rFonts w:ascii="Comic Sans MS" w:hAnsi="Comic Sans MS" w:cs="Comic Sans MS"/>
          <w:bCs/>
        </w:rPr>
        <w:t>8 de la ley 65 de 1.993 y señaló</w:t>
      </w:r>
      <w:r w:rsidR="005D2BB6">
        <w:rPr>
          <w:rFonts w:ascii="Comic Sans MS" w:hAnsi="Comic Sans MS" w:cs="Comic Sans MS"/>
          <w:bCs/>
        </w:rPr>
        <w:t xml:space="preserve"> que el Consejo de Disciplina es quien da la autorización de este beneficio mediante resolución motivada, y esta será enviada </w:t>
      </w:r>
      <w:r>
        <w:rPr>
          <w:rFonts w:ascii="Comic Sans MS" w:hAnsi="Comic Sans MS" w:cs="Comic Sans MS"/>
          <w:bCs/>
        </w:rPr>
        <w:t>al director del Instituto Nacional Penitenciario y Carcelario para su aprobación. El consejo de Disciplina deberá estudiar la conducta del condenado, su consagración al trabajo y al estudio y el proceso de readaptación social.</w:t>
      </w:r>
    </w:p>
    <w:p w:rsidR="00826B9A" w:rsidRPr="004764C2" w:rsidRDefault="00826B9A" w:rsidP="008039D5">
      <w:pPr>
        <w:pStyle w:val="Prrafodelista"/>
        <w:ind w:right="-516"/>
        <w:jc w:val="both"/>
        <w:rPr>
          <w:rFonts w:ascii="Comic Sans MS" w:hAnsi="Comic Sans MS" w:cs="Comic Sans MS"/>
          <w:b/>
          <w:bCs/>
        </w:rPr>
      </w:pPr>
    </w:p>
    <w:p w:rsidR="00164A5E" w:rsidRPr="00826B9A" w:rsidRDefault="004764C2" w:rsidP="008039D5">
      <w:pPr>
        <w:pStyle w:val="Prrafodelista"/>
        <w:numPr>
          <w:ilvl w:val="0"/>
          <w:numId w:val="2"/>
        </w:numPr>
        <w:ind w:right="-516"/>
        <w:jc w:val="both"/>
        <w:rPr>
          <w:rFonts w:ascii="Comic Sans MS" w:hAnsi="Comic Sans MS" w:cs="Comic Sans MS"/>
          <w:b/>
          <w:bCs/>
        </w:rPr>
      </w:pPr>
      <w:r>
        <w:rPr>
          <w:rFonts w:ascii="Comic Sans MS" w:hAnsi="Comic Sans MS" w:cs="Comic Sans MS"/>
          <w:bCs/>
        </w:rPr>
        <w:t xml:space="preserve"> </w:t>
      </w:r>
      <w:r w:rsidR="009276D2">
        <w:rPr>
          <w:rFonts w:ascii="Comic Sans MS" w:hAnsi="Comic Sans MS" w:cs="Comic Sans MS"/>
          <w:bCs/>
        </w:rPr>
        <w:t xml:space="preserve">El </w:t>
      </w:r>
      <w:r w:rsidR="00322B27">
        <w:rPr>
          <w:rFonts w:ascii="Comic Sans MS" w:hAnsi="Comic Sans MS" w:cs="Comic Sans MS"/>
          <w:bCs/>
        </w:rPr>
        <w:t>señor</w:t>
      </w:r>
      <w:r w:rsidR="009276D2">
        <w:rPr>
          <w:rFonts w:ascii="Comic Sans MS" w:hAnsi="Comic Sans MS" w:cs="Comic Sans MS"/>
          <w:bCs/>
        </w:rPr>
        <w:t xml:space="preserve"> JULIÁN ANDRÉS GUZMÁN GRANADOS, señaló</w:t>
      </w:r>
      <w:r w:rsidR="00A76723">
        <w:rPr>
          <w:rFonts w:ascii="Comic Sans MS" w:hAnsi="Comic Sans MS" w:cs="Comic Sans MS"/>
          <w:bCs/>
        </w:rPr>
        <w:t xml:space="preserve"> que el tratamiento penitenciario regulado en los artículos 142 a 150 de la ley 65 de 1993 que tienen como objetivo preparar al condenado para su resocialización a la vida en sociedad es un sistema técnico dividido en fases, cada una de las cuales establece el progreso de cada interno.</w:t>
      </w:r>
      <w:r w:rsidR="00322B27">
        <w:rPr>
          <w:rFonts w:ascii="Comic Sans MS" w:hAnsi="Comic Sans MS" w:cs="Comic Sans MS"/>
          <w:bCs/>
        </w:rPr>
        <w:t xml:space="preserve"> Además señaló que</w:t>
      </w:r>
      <w:r w:rsidR="009276D2">
        <w:rPr>
          <w:rFonts w:ascii="Comic Sans MS" w:hAnsi="Comic Sans MS" w:cs="Comic Sans MS"/>
          <w:bCs/>
        </w:rPr>
        <w:t xml:space="preserve"> las autoridades </w:t>
      </w:r>
      <w:r w:rsidR="00A76723">
        <w:rPr>
          <w:rFonts w:ascii="Comic Sans MS" w:hAnsi="Comic Sans MS" w:cs="Comic Sans MS"/>
          <w:bCs/>
        </w:rPr>
        <w:t>penitenciarias</w:t>
      </w:r>
      <w:r w:rsidR="009276D2">
        <w:rPr>
          <w:rFonts w:ascii="Comic Sans MS" w:hAnsi="Comic Sans MS" w:cs="Comic Sans MS"/>
          <w:bCs/>
        </w:rPr>
        <w:t xml:space="preserve"> </w:t>
      </w:r>
      <w:r w:rsidR="00A76723">
        <w:rPr>
          <w:rFonts w:ascii="Comic Sans MS" w:hAnsi="Comic Sans MS" w:cs="Comic Sans MS"/>
          <w:bCs/>
        </w:rPr>
        <w:t>deben estudiar la situación de cada recluso para establecer en qué fase se encuentra y de esta manera establecer las medidas administrativas oportunas para la reinserción a la sociedad</w:t>
      </w:r>
      <w:r w:rsidR="00322B27">
        <w:rPr>
          <w:rFonts w:ascii="Comic Sans MS" w:hAnsi="Comic Sans MS" w:cs="Comic Sans MS"/>
          <w:bCs/>
        </w:rPr>
        <w:t>.</w:t>
      </w:r>
    </w:p>
    <w:p w:rsidR="00826B9A" w:rsidRPr="00826B9A" w:rsidRDefault="00826B9A" w:rsidP="008039D5">
      <w:pPr>
        <w:pStyle w:val="Prrafodelista"/>
        <w:rPr>
          <w:rFonts w:ascii="Comic Sans MS" w:hAnsi="Comic Sans MS" w:cs="Comic Sans MS"/>
          <w:b/>
          <w:bCs/>
        </w:rPr>
      </w:pPr>
    </w:p>
    <w:p w:rsidR="00322B27" w:rsidRPr="00826B9A" w:rsidRDefault="00322B27" w:rsidP="008039D5">
      <w:pPr>
        <w:pStyle w:val="Prrafodelista"/>
        <w:numPr>
          <w:ilvl w:val="0"/>
          <w:numId w:val="2"/>
        </w:numPr>
        <w:ind w:right="-516"/>
        <w:jc w:val="both"/>
        <w:rPr>
          <w:rFonts w:ascii="Comic Sans MS" w:hAnsi="Comic Sans MS" w:cs="Comic Sans MS"/>
          <w:b/>
          <w:bCs/>
        </w:rPr>
      </w:pPr>
      <w:r>
        <w:rPr>
          <w:rFonts w:ascii="Comic Sans MS" w:hAnsi="Comic Sans MS" w:cs="Comic Sans MS"/>
          <w:bCs/>
        </w:rPr>
        <w:t>Señal</w:t>
      </w:r>
      <w:r w:rsidR="003714E7">
        <w:rPr>
          <w:rFonts w:ascii="Comic Sans MS" w:hAnsi="Comic Sans MS" w:cs="Comic Sans MS"/>
          <w:bCs/>
        </w:rPr>
        <w:t>ó que las autoridades penitenciarias deben disponer de un margen de discrecionalidad para otorgar los beneficios administrativos según las condiciones de cada recluso.</w:t>
      </w:r>
    </w:p>
    <w:p w:rsidR="00826B9A" w:rsidRPr="00826B9A" w:rsidRDefault="00826B9A" w:rsidP="008039D5">
      <w:pPr>
        <w:pStyle w:val="Prrafodelista"/>
        <w:rPr>
          <w:rFonts w:ascii="Comic Sans MS" w:hAnsi="Comic Sans MS" w:cs="Comic Sans MS"/>
          <w:b/>
          <w:bCs/>
        </w:rPr>
      </w:pPr>
    </w:p>
    <w:p w:rsidR="003714E7" w:rsidRPr="00826B9A" w:rsidRDefault="003714E7" w:rsidP="008039D5">
      <w:pPr>
        <w:pStyle w:val="Prrafodelista"/>
        <w:numPr>
          <w:ilvl w:val="0"/>
          <w:numId w:val="2"/>
        </w:numPr>
        <w:ind w:right="-516"/>
        <w:jc w:val="both"/>
        <w:rPr>
          <w:rFonts w:ascii="Comic Sans MS" w:hAnsi="Comic Sans MS" w:cs="Comic Sans MS"/>
          <w:b/>
          <w:bCs/>
        </w:rPr>
      </w:pPr>
      <w:r>
        <w:rPr>
          <w:rFonts w:ascii="Comic Sans MS" w:hAnsi="Comic Sans MS" w:cs="Comic Sans MS"/>
          <w:bCs/>
        </w:rPr>
        <w:t>El condenado consideró que por el hecho de gozar del beneficio de las 72 horas, por no tener investigaciones ni sanciones y por cumplir con los requisitos de resocialización debe encontrarse en mínima seguridad, lo que lo acreditaría para ser beneficiario de la libertad preparatoria.</w:t>
      </w:r>
    </w:p>
    <w:p w:rsidR="00826B9A" w:rsidRPr="00826B9A" w:rsidRDefault="00826B9A" w:rsidP="008039D5">
      <w:pPr>
        <w:pStyle w:val="Prrafodelista"/>
        <w:rPr>
          <w:rFonts w:ascii="Comic Sans MS" w:hAnsi="Comic Sans MS" w:cs="Comic Sans MS"/>
          <w:b/>
          <w:bCs/>
        </w:rPr>
      </w:pPr>
    </w:p>
    <w:p w:rsidR="0083161C" w:rsidRPr="00826B9A" w:rsidRDefault="0083161C" w:rsidP="008039D5">
      <w:pPr>
        <w:pStyle w:val="Prrafodelista"/>
        <w:numPr>
          <w:ilvl w:val="0"/>
          <w:numId w:val="2"/>
        </w:numPr>
        <w:ind w:right="-516"/>
        <w:jc w:val="both"/>
        <w:rPr>
          <w:rFonts w:ascii="Comic Sans MS" w:hAnsi="Comic Sans MS" w:cs="Comic Sans MS"/>
          <w:b/>
          <w:bCs/>
        </w:rPr>
      </w:pPr>
      <w:r>
        <w:rPr>
          <w:rFonts w:ascii="Comic Sans MS" w:hAnsi="Comic Sans MS" w:cs="Comic Sans MS"/>
          <w:bCs/>
        </w:rPr>
        <w:t xml:space="preserve">En el escrito </w:t>
      </w:r>
      <w:r w:rsidR="00807E84">
        <w:rPr>
          <w:rFonts w:ascii="Comic Sans MS" w:hAnsi="Comic Sans MS" w:cs="Comic Sans MS"/>
          <w:bCs/>
        </w:rPr>
        <w:t>de</w:t>
      </w:r>
      <w:r>
        <w:rPr>
          <w:rFonts w:ascii="Comic Sans MS" w:hAnsi="Comic Sans MS" w:cs="Comic Sans MS"/>
          <w:bCs/>
        </w:rPr>
        <w:t xml:space="preserve"> </w:t>
      </w:r>
      <w:r w:rsidR="00807E84">
        <w:rPr>
          <w:rFonts w:ascii="Comic Sans MS" w:hAnsi="Comic Sans MS" w:cs="Comic Sans MS"/>
          <w:bCs/>
        </w:rPr>
        <w:t>apelación</w:t>
      </w:r>
      <w:r>
        <w:rPr>
          <w:rFonts w:ascii="Comic Sans MS" w:hAnsi="Comic Sans MS" w:cs="Comic Sans MS"/>
          <w:bCs/>
        </w:rPr>
        <w:t xml:space="preserve"> el señor JULIÁN A</w:t>
      </w:r>
      <w:r w:rsidR="00E117C7">
        <w:rPr>
          <w:rFonts w:ascii="Comic Sans MS" w:hAnsi="Comic Sans MS" w:cs="Comic Sans MS"/>
          <w:bCs/>
        </w:rPr>
        <w:t>N</w:t>
      </w:r>
      <w:r>
        <w:rPr>
          <w:rFonts w:ascii="Comic Sans MS" w:hAnsi="Comic Sans MS" w:cs="Comic Sans MS"/>
          <w:bCs/>
        </w:rPr>
        <w:t xml:space="preserve">DRÉS GUZMÁN </w:t>
      </w:r>
      <w:r w:rsidR="00E117C7">
        <w:rPr>
          <w:rFonts w:ascii="Comic Sans MS" w:hAnsi="Comic Sans MS" w:cs="Comic Sans MS"/>
          <w:bCs/>
        </w:rPr>
        <w:t xml:space="preserve">GRANADOS indicó que cumple con  los requisitos exigidos en el </w:t>
      </w:r>
      <w:r w:rsidR="00807E84">
        <w:rPr>
          <w:rFonts w:ascii="Comic Sans MS" w:hAnsi="Comic Sans MS" w:cs="Comic Sans MS"/>
          <w:bCs/>
        </w:rPr>
        <w:t>artículo</w:t>
      </w:r>
      <w:r w:rsidR="00E117C7">
        <w:rPr>
          <w:rFonts w:ascii="Comic Sans MS" w:hAnsi="Comic Sans MS" w:cs="Comic Sans MS"/>
          <w:bCs/>
        </w:rPr>
        <w:t xml:space="preserve"> </w:t>
      </w:r>
      <w:r w:rsidR="00E117C7">
        <w:rPr>
          <w:rFonts w:ascii="Comic Sans MS" w:hAnsi="Comic Sans MS" w:cs="Comic Sans MS"/>
          <w:bCs/>
        </w:rPr>
        <w:lastRenderedPageBreak/>
        <w:t>148 de la ley 65 de 1.993 ya que no goza de libertad condici</w:t>
      </w:r>
      <w:r w:rsidR="00807E84">
        <w:rPr>
          <w:rFonts w:ascii="Comic Sans MS" w:hAnsi="Comic Sans MS" w:cs="Comic Sans MS"/>
          <w:bCs/>
        </w:rPr>
        <w:t>onal y se le ha bajado a fase d</w:t>
      </w:r>
      <w:r w:rsidR="00E117C7">
        <w:rPr>
          <w:rFonts w:ascii="Comic Sans MS" w:hAnsi="Comic Sans MS" w:cs="Comic Sans MS"/>
          <w:bCs/>
        </w:rPr>
        <w:t>e</w:t>
      </w:r>
      <w:r w:rsidR="00807E84">
        <w:rPr>
          <w:rFonts w:ascii="Comic Sans MS" w:hAnsi="Comic Sans MS" w:cs="Comic Sans MS"/>
          <w:bCs/>
        </w:rPr>
        <w:t xml:space="preserve"> mínima</w:t>
      </w:r>
      <w:r w:rsidR="00E117C7">
        <w:rPr>
          <w:rFonts w:ascii="Comic Sans MS" w:hAnsi="Comic Sans MS" w:cs="Comic Sans MS"/>
          <w:bCs/>
        </w:rPr>
        <w:t xml:space="preserve"> seguridad.</w:t>
      </w:r>
    </w:p>
    <w:p w:rsidR="00826B9A" w:rsidRPr="00826B9A" w:rsidRDefault="00826B9A" w:rsidP="008039D5">
      <w:pPr>
        <w:pStyle w:val="Prrafodelista"/>
        <w:rPr>
          <w:rFonts w:ascii="Comic Sans MS" w:hAnsi="Comic Sans MS" w:cs="Comic Sans MS"/>
          <w:b/>
          <w:bCs/>
        </w:rPr>
      </w:pPr>
    </w:p>
    <w:p w:rsidR="00E117C7" w:rsidRPr="0070038F" w:rsidRDefault="00807E84" w:rsidP="008039D5">
      <w:pPr>
        <w:pStyle w:val="Prrafodelista"/>
        <w:numPr>
          <w:ilvl w:val="0"/>
          <w:numId w:val="2"/>
        </w:numPr>
        <w:ind w:right="-516"/>
        <w:jc w:val="both"/>
        <w:rPr>
          <w:rFonts w:ascii="Comic Sans MS" w:hAnsi="Comic Sans MS" w:cs="Comic Sans MS"/>
          <w:b/>
          <w:bCs/>
        </w:rPr>
      </w:pPr>
      <w:r>
        <w:rPr>
          <w:rFonts w:ascii="Comic Sans MS" w:hAnsi="Comic Sans MS" w:cs="Comic Sans MS"/>
          <w:bCs/>
        </w:rPr>
        <w:t>Con base en lo anterior solicitó</w:t>
      </w:r>
      <w:r w:rsidR="00E117C7">
        <w:rPr>
          <w:rFonts w:ascii="Comic Sans MS" w:hAnsi="Comic Sans MS" w:cs="Comic Sans MS"/>
          <w:bCs/>
        </w:rPr>
        <w:t xml:space="preserve"> </w:t>
      </w:r>
      <w:r>
        <w:rPr>
          <w:rFonts w:ascii="Comic Sans MS" w:hAnsi="Comic Sans MS" w:cs="Comic Sans MS"/>
          <w:bCs/>
        </w:rPr>
        <w:t xml:space="preserve">que se le concediera el beneficio administrativo de libertad preparatoria. </w:t>
      </w:r>
    </w:p>
    <w:p w:rsidR="0070038F" w:rsidRPr="0070038F" w:rsidRDefault="0070038F" w:rsidP="008039D5">
      <w:pPr>
        <w:pStyle w:val="Prrafodelista"/>
        <w:rPr>
          <w:rFonts w:ascii="Comic Sans MS" w:hAnsi="Comic Sans MS" w:cs="Comic Sans MS"/>
          <w:b/>
          <w:bCs/>
        </w:rPr>
      </w:pPr>
    </w:p>
    <w:p w:rsidR="00164A5E" w:rsidRPr="00EC2975" w:rsidRDefault="00164A5E" w:rsidP="008039D5">
      <w:pPr>
        <w:ind w:right="-516"/>
        <w:jc w:val="both"/>
        <w:rPr>
          <w:rFonts w:ascii="Comic Sans MS" w:hAnsi="Comic Sans MS" w:cs="Comic Sans MS"/>
          <w:b/>
          <w:bCs/>
        </w:rPr>
      </w:pPr>
    </w:p>
    <w:p w:rsidR="00164A5E" w:rsidRPr="00EC2975" w:rsidRDefault="00164A5E" w:rsidP="008039D5">
      <w:pPr>
        <w:ind w:left="360" w:right="-516"/>
        <w:jc w:val="center"/>
        <w:rPr>
          <w:rFonts w:ascii="Comic Sans MS" w:hAnsi="Comic Sans MS" w:cs="Comic Sans MS"/>
          <w:b/>
          <w:bCs/>
        </w:rPr>
      </w:pPr>
      <w:r w:rsidRPr="00EC2975">
        <w:rPr>
          <w:rFonts w:ascii="Comic Sans MS" w:hAnsi="Comic Sans MS" w:cs="Comic Sans MS"/>
          <w:b/>
          <w:bCs/>
        </w:rPr>
        <w:t>4. CONSIDERACIONES DE LA SALA</w:t>
      </w:r>
    </w:p>
    <w:p w:rsidR="00164A5E" w:rsidRPr="00EC2975" w:rsidRDefault="00164A5E" w:rsidP="008039D5">
      <w:pPr>
        <w:ind w:right="-516"/>
        <w:jc w:val="both"/>
        <w:rPr>
          <w:rFonts w:ascii="Comic Sans MS" w:hAnsi="Comic Sans MS" w:cs="Comic Sans MS"/>
          <w:b/>
          <w:bCs/>
        </w:rPr>
      </w:pPr>
    </w:p>
    <w:p w:rsidR="00164A5E" w:rsidRPr="00EC2975" w:rsidRDefault="00164A5E" w:rsidP="008039D5">
      <w:pPr>
        <w:ind w:right="-516"/>
        <w:jc w:val="both"/>
        <w:rPr>
          <w:rFonts w:ascii="Comic Sans MS" w:hAnsi="Comic Sans MS" w:cs="Comic Sans MS"/>
          <w:b/>
          <w:bCs/>
          <w:color w:val="000000"/>
        </w:rPr>
      </w:pPr>
      <w:r w:rsidRPr="00EC2975">
        <w:rPr>
          <w:rFonts w:ascii="Comic Sans MS" w:hAnsi="Comic Sans MS" w:cs="Comic Sans MS"/>
          <w:b/>
          <w:bCs/>
          <w:color w:val="000000"/>
        </w:rPr>
        <w:t xml:space="preserve">4.1 Problema jurídico </w:t>
      </w:r>
    </w:p>
    <w:p w:rsidR="00164A5E" w:rsidRPr="00EC2975" w:rsidRDefault="00164A5E" w:rsidP="008039D5">
      <w:pPr>
        <w:ind w:right="-516"/>
        <w:jc w:val="both"/>
        <w:rPr>
          <w:rFonts w:ascii="Comic Sans MS" w:hAnsi="Comic Sans MS" w:cs="Comic Sans MS"/>
          <w:b/>
          <w:bCs/>
          <w:color w:val="000000"/>
        </w:rPr>
      </w:pPr>
    </w:p>
    <w:p w:rsidR="00164A5E" w:rsidRPr="00EC2975" w:rsidRDefault="00164A5E" w:rsidP="008039D5">
      <w:pPr>
        <w:ind w:right="-516"/>
        <w:jc w:val="both"/>
        <w:rPr>
          <w:rFonts w:ascii="Comic Sans MS" w:hAnsi="Comic Sans MS" w:cs="Comic Sans MS"/>
          <w:color w:val="000000"/>
        </w:rPr>
      </w:pPr>
      <w:r w:rsidRPr="00EC2975">
        <w:rPr>
          <w:rFonts w:ascii="Comic Sans MS" w:hAnsi="Comic Sans MS" w:cs="Comic Sans MS"/>
          <w:color w:val="000000"/>
        </w:rPr>
        <w:t xml:space="preserve">El problema jurídico planteado </w:t>
      </w:r>
      <w:r w:rsidR="0070038F">
        <w:rPr>
          <w:rFonts w:ascii="Comic Sans MS" w:hAnsi="Comic Sans MS" w:cs="Comic Sans MS"/>
          <w:color w:val="000000"/>
        </w:rPr>
        <w:t>se relaciona con</w:t>
      </w:r>
      <w:r w:rsidRPr="00EC2975">
        <w:rPr>
          <w:rFonts w:ascii="Comic Sans MS" w:hAnsi="Comic Sans MS" w:cs="Comic Sans MS"/>
          <w:color w:val="000000"/>
        </w:rPr>
        <w:t xml:space="preserve"> la legalidad de la decisión del </w:t>
      </w:r>
      <w:r w:rsidR="00116E81">
        <w:rPr>
          <w:rFonts w:ascii="Comic Sans MS" w:hAnsi="Comic Sans MS" w:cs="Comic Sans MS"/>
          <w:color w:val="000000"/>
        </w:rPr>
        <w:t>Juzgado Tercero</w:t>
      </w:r>
      <w:r w:rsidRPr="00EC2975">
        <w:rPr>
          <w:rFonts w:ascii="Comic Sans MS" w:hAnsi="Comic Sans MS" w:cs="Comic Sans MS"/>
          <w:color w:val="000000"/>
        </w:rPr>
        <w:t xml:space="preserve"> de Ejecución de Penas y Medidas de Seguridad de Pereira, que no accedió a la solicitud </w:t>
      </w:r>
      <w:r w:rsidR="00116E81">
        <w:rPr>
          <w:rFonts w:ascii="Comic Sans MS" w:hAnsi="Comic Sans MS" w:cs="Comic Sans MS"/>
          <w:color w:val="000000"/>
        </w:rPr>
        <w:t>de libertad preparatoria hecha por el señor JULIÁN ANDRÉS GUZMÁN GRANADOS.</w:t>
      </w:r>
    </w:p>
    <w:p w:rsidR="00164A5E" w:rsidRPr="00EC2975" w:rsidRDefault="00164A5E" w:rsidP="008039D5">
      <w:pPr>
        <w:ind w:right="-516"/>
        <w:jc w:val="both"/>
        <w:rPr>
          <w:rFonts w:ascii="Comic Sans MS" w:hAnsi="Comic Sans MS" w:cs="Comic Sans MS"/>
          <w:color w:val="000000"/>
        </w:rPr>
      </w:pPr>
    </w:p>
    <w:p w:rsidR="00164A5E" w:rsidRPr="00EC2975" w:rsidRDefault="00164A5E" w:rsidP="008039D5">
      <w:pPr>
        <w:ind w:right="-516"/>
        <w:jc w:val="both"/>
        <w:rPr>
          <w:rFonts w:ascii="Comic Sans MS" w:hAnsi="Comic Sans MS" w:cs="Comic Sans MS"/>
          <w:color w:val="000000"/>
        </w:rPr>
      </w:pPr>
      <w:r w:rsidRPr="00EC2975">
        <w:rPr>
          <w:rFonts w:ascii="Comic Sans MS" w:hAnsi="Comic Sans MS" w:cs="Comic Sans MS"/>
          <w:b/>
          <w:bCs/>
          <w:color w:val="000000"/>
        </w:rPr>
        <w:t xml:space="preserve">4.2 Competencia </w:t>
      </w:r>
      <w:r w:rsidRPr="00EC2975">
        <w:rPr>
          <w:rFonts w:ascii="Comic Sans MS" w:hAnsi="Comic Sans MS" w:cs="Comic Sans MS"/>
          <w:color w:val="000000"/>
        </w:rPr>
        <w:t xml:space="preserve"> </w:t>
      </w:r>
    </w:p>
    <w:p w:rsidR="00164A5E" w:rsidRPr="00EC2975" w:rsidRDefault="00164A5E" w:rsidP="008039D5">
      <w:pPr>
        <w:ind w:right="-516"/>
        <w:jc w:val="both"/>
        <w:rPr>
          <w:rFonts w:ascii="Comic Sans MS" w:hAnsi="Comic Sans MS" w:cs="Comic Sans MS"/>
          <w:color w:val="000000"/>
        </w:rPr>
      </w:pPr>
    </w:p>
    <w:p w:rsidR="00164A5E" w:rsidRDefault="00164A5E" w:rsidP="008039D5">
      <w:pPr>
        <w:ind w:right="-516"/>
        <w:jc w:val="both"/>
        <w:rPr>
          <w:rFonts w:ascii="Comic Sans MS" w:hAnsi="Comic Sans MS" w:cs="Comic Sans MS"/>
          <w:color w:val="000000"/>
        </w:rPr>
      </w:pPr>
      <w:r w:rsidRPr="00EC2975">
        <w:rPr>
          <w:rFonts w:ascii="Comic Sans MS" w:hAnsi="Comic Sans MS" w:cs="Comic Sans MS"/>
          <w:color w:val="000000"/>
        </w:rPr>
        <w:t xml:space="preserve">Esta corporación es competente para conocer del recurso propuesto, en  atención a  lo  dispuesto en el numeral 6º del artículo 34 de la ley 906 de 2004. </w:t>
      </w:r>
    </w:p>
    <w:p w:rsidR="00164A5E" w:rsidRPr="00EC2975" w:rsidRDefault="00164A5E" w:rsidP="008039D5">
      <w:pPr>
        <w:ind w:right="-516"/>
        <w:jc w:val="both"/>
        <w:rPr>
          <w:rFonts w:ascii="Comic Sans MS" w:hAnsi="Comic Sans MS" w:cs="Comic Sans MS"/>
          <w:b/>
          <w:bCs/>
        </w:rPr>
      </w:pPr>
    </w:p>
    <w:p w:rsidR="00164A5E" w:rsidRPr="00EC2975" w:rsidRDefault="00164A5E" w:rsidP="008039D5">
      <w:pPr>
        <w:ind w:right="-516"/>
        <w:jc w:val="both"/>
        <w:rPr>
          <w:rFonts w:ascii="Comic Sans MS" w:hAnsi="Comic Sans MS" w:cs="Comic Sans MS"/>
          <w:b/>
          <w:bCs/>
          <w:color w:val="000000"/>
        </w:rPr>
      </w:pPr>
      <w:r w:rsidRPr="00EC2975">
        <w:rPr>
          <w:rFonts w:ascii="Comic Sans MS" w:hAnsi="Comic Sans MS" w:cs="Comic Sans MS"/>
          <w:b/>
          <w:bCs/>
          <w:color w:val="000000"/>
        </w:rPr>
        <w:t xml:space="preserve">4.3 Solución </w:t>
      </w:r>
    </w:p>
    <w:p w:rsidR="00164A5E" w:rsidRDefault="00164A5E" w:rsidP="008039D5">
      <w:pPr>
        <w:ind w:right="-516"/>
        <w:jc w:val="both"/>
        <w:rPr>
          <w:rFonts w:ascii="Comic Sans MS" w:hAnsi="Comic Sans MS" w:cs="Comic Sans MS"/>
          <w:b/>
          <w:bCs/>
          <w:color w:val="000000"/>
        </w:rPr>
      </w:pPr>
    </w:p>
    <w:p w:rsidR="000C6885" w:rsidRDefault="000C6885" w:rsidP="008039D5">
      <w:pPr>
        <w:ind w:right="-516"/>
        <w:jc w:val="both"/>
        <w:rPr>
          <w:rFonts w:ascii="Comic Sans MS" w:hAnsi="Comic Sans MS" w:cs="Comic Sans MS"/>
          <w:b/>
          <w:bCs/>
          <w:color w:val="000000"/>
        </w:rPr>
      </w:pPr>
    </w:p>
    <w:p w:rsidR="00E06539" w:rsidRPr="00E06539" w:rsidRDefault="00E06539" w:rsidP="008039D5">
      <w:pPr>
        <w:ind w:right="-516"/>
        <w:jc w:val="both"/>
        <w:rPr>
          <w:rFonts w:ascii="Comic Sans MS" w:hAnsi="Comic Sans MS" w:cs="Comic Sans MS"/>
          <w:bCs/>
          <w:color w:val="000000"/>
        </w:rPr>
      </w:pPr>
      <w:r>
        <w:rPr>
          <w:rFonts w:ascii="Comic Sans MS" w:hAnsi="Comic Sans MS" w:cs="Comic Sans MS"/>
          <w:b/>
          <w:bCs/>
          <w:color w:val="000000"/>
        </w:rPr>
        <w:t xml:space="preserve">4.3.1 </w:t>
      </w:r>
      <w:r w:rsidR="00ED57D7">
        <w:rPr>
          <w:rFonts w:ascii="Comic Sans MS" w:hAnsi="Comic Sans MS" w:cs="Comic Sans MS"/>
          <w:bCs/>
          <w:color w:val="000000"/>
        </w:rPr>
        <w:t>R</w:t>
      </w:r>
      <w:r>
        <w:rPr>
          <w:rFonts w:ascii="Comic Sans MS" w:hAnsi="Comic Sans MS" w:cs="Comic Sans MS"/>
          <w:bCs/>
          <w:color w:val="000000"/>
        </w:rPr>
        <w:t xml:space="preserve">especto a la libertad preparatoria la ley 65 de 1.993 en su </w:t>
      </w:r>
      <w:r w:rsidR="00ED57D7">
        <w:rPr>
          <w:rFonts w:ascii="Comic Sans MS" w:hAnsi="Comic Sans MS" w:cs="Comic Sans MS"/>
          <w:bCs/>
          <w:color w:val="000000"/>
        </w:rPr>
        <w:t>artículo</w:t>
      </w:r>
      <w:r>
        <w:rPr>
          <w:rFonts w:ascii="Comic Sans MS" w:hAnsi="Comic Sans MS" w:cs="Comic Sans MS"/>
          <w:bCs/>
          <w:color w:val="000000"/>
        </w:rPr>
        <w:t xml:space="preserve"> 148 </w:t>
      </w:r>
      <w:r w:rsidR="00ED57D7">
        <w:rPr>
          <w:rFonts w:ascii="Comic Sans MS" w:hAnsi="Comic Sans MS" w:cs="Comic Sans MS"/>
          <w:bCs/>
          <w:color w:val="000000"/>
        </w:rPr>
        <w:t>establece</w:t>
      </w:r>
      <w:r w:rsidR="00507963">
        <w:rPr>
          <w:rFonts w:ascii="Comic Sans MS" w:hAnsi="Comic Sans MS" w:cs="Comic Sans MS"/>
          <w:bCs/>
          <w:color w:val="000000"/>
        </w:rPr>
        <w:t xml:space="preserve"> que</w:t>
      </w:r>
      <w:r>
        <w:rPr>
          <w:rFonts w:ascii="Comic Sans MS" w:hAnsi="Comic Sans MS" w:cs="Comic Sans MS"/>
          <w:bCs/>
          <w:color w:val="000000"/>
        </w:rPr>
        <w:t>:</w:t>
      </w:r>
    </w:p>
    <w:p w:rsidR="00E06539" w:rsidRDefault="00E06539" w:rsidP="008039D5">
      <w:pPr>
        <w:ind w:right="-516"/>
        <w:jc w:val="both"/>
        <w:rPr>
          <w:rFonts w:ascii="Comic Sans MS" w:hAnsi="Comic Sans MS" w:cs="Comic Sans MS"/>
          <w:b/>
          <w:bCs/>
          <w:color w:val="000000"/>
        </w:rPr>
      </w:pPr>
    </w:p>
    <w:p w:rsidR="00E06539" w:rsidRDefault="00F57307" w:rsidP="008039D5">
      <w:pPr>
        <w:pStyle w:val="NormalWeb"/>
        <w:shd w:val="clear" w:color="auto" w:fill="FFFFFF"/>
        <w:ind w:left="1134" w:right="964"/>
        <w:jc w:val="both"/>
        <w:rPr>
          <w:rFonts w:ascii="Comic Sans MS" w:hAnsi="Comic Sans MS" w:cs="Arial"/>
          <w:i/>
          <w:color w:val="000000"/>
        </w:rPr>
      </w:pPr>
      <w:r>
        <w:rPr>
          <w:rFonts w:ascii="Comic Sans MS" w:hAnsi="Comic Sans MS" w:cs="Arial"/>
          <w:i/>
          <w:color w:val="000000"/>
        </w:rPr>
        <w:t>“…</w:t>
      </w:r>
      <w:r w:rsidR="00E06539" w:rsidRPr="00ED57D7">
        <w:rPr>
          <w:rFonts w:ascii="Comic Sans MS" w:hAnsi="Comic Sans MS" w:cs="Arial"/>
          <w:i/>
          <w:color w:val="000000"/>
        </w:rPr>
        <w:t>En el tratamiento penitenciario, el condenado que no goce de libertad condicional, de acuerdo con las exigencias del sistema progresivo y quien haya descontado las cuatro quintas partes de la pena efectiva, se le podrá conceder la libertad preparatoria para trabajar en fábricas, empresas o con personas de reconocida seriedad y siempre que éstas colaboren con las normas de control establecidas para el efecto</w:t>
      </w:r>
      <w:r w:rsidR="00ED57D7" w:rsidRPr="00ED57D7">
        <w:rPr>
          <w:rFonts w:ascii="Comic Sans MS" w:hAnsi="Comic Sans MS" w:cs="Arial"/>
          <w:i/>
          <w:color w:val="000000"/>
        </w:rPr>
        <w:t>…</w:t>
      </w:r>
      <w:r>
        <w:rPr>
          <w:rFonts w:ascii="Comic Sans MS" w:hAnsi="Comic Sans MS" w:cs="Arial"/>
          <w:i/>
          <w:color w:val="000000"/>
        </w:rPr>
        <w:t>”</w:t>
      </w:r>
    </w:p>
    <w:p w:rsidR="000C6885" w:rsidRDefault="000C6885" w:rsidP="008039D5">
      <w:pPr>
        <w:pStyle w:val="Ttulo"/>
        <w:spacing w:line="240" w:lineRule="auto"/>
        <w:jc w:val="left"/>
        <w:rPr>
          <w:rFonts w:cs="Arial"/>
          <w:color w:val="000000"/>
          <w:sz w:val="24"/>
          <w:szCs w:val="24"/>
        </w:rPr>
      </w:pPr>
    </w:p>
    <w:p w:rsidR="00297459" w:rsidRPr="001D0EFB" w:rsidRDefault="00EA4EED" w:rsidP="001D0EFB">
      <w:pPr>
        <w:pStyle w:val="Ttulo"/>
        <w:spacing w:line="240" w:lineRule="auto"/>
        <w:ind w:right="-516"/>
        <w:jc w:val="both"/>
        <w:rPr>
          <w:rFonts w:cs="Arial"/>
          <w:b w:val="0"/>
          <w:color w:val="000000"/>
          <w:sz w:val="24"/>
          <w:szCs w:val="24"/>
        </w:rPr>
      </w:pPr>
      <w:r w:rsidRPr="00023774">
        <w:rPr>
          <w:rFonts w:cs="Arial"/>
          <w:color w:val="000000"/>
          <w:sz w:val="24"/>
          <w:szCs w:val="24"/>
        </w:rPr>
        <w:t>4.3.2.</w:t>
      </w:r>
      <w:r w:rsidRPr="00023774">
        <w:rPr>
          <w:rFonts w:cs="Arial"/>
          <w:b w:val="0"/>
          <w:color w:val="000000"/>
          <w:sz w:val="24"/>
          <w:szCs w:val="24"/>
        </w:rPr>
        <w:t xml:space="preserve"> </w:t>
      </w:r>
      <w:r w:rsidR="00AC004B">
        <w:rPr>
          <w:rFonts w:cs="Arial"/>
          <w:b w:val="0"/>
          <w:color w:val="000000"/>
          <w:sz w:val="24"/>
          <w:szCs w:val="24"/>
        </w:rPr>
        <w:t>En su escrito de apelación el condenado señalo lo siguiente:</w:t>
      </w:r>
      <w:r w:rsidR="001D0EFB">
        <w:rPr>
          <w:rFonts w:cs="Arial"/>
          <w:b w:val="0"/>
          <w:color w:val="000000"/>
          <w:sz w:val="24"/>
          <w:szCs w:val="24"/>
        </w:rPr>
        <w:t xml:space="preserve"> </w:t>
      </w:r>
      <w:r w:rsidR="001D0EFB" w:rsidRPr="001D0EFB">
        <w:rPr>
          <w:rFonts w:cs="Arial"/>
          <w:b w:val="0"/>
          <w:i/>
          <w:color w:val="000000"/>
          <w:sz w:val="24"/>
          <w:szCs w:val="24"/>
        </w:rPr>
        <w:t>“</w:t>
      </w:r>
      <w:proofErr w:type="gramStart"/>
      <w:r w:rsidR="001D0EFB" w:rsidRPr="001D0EFB">
        <w:rPr>
          <w:rFonts w:cs="Arial"/>
          <w:b w:val="0"/>
          <w:i/>
          <w:color w:val="000000"/>
          <w:sz w:val="24"/>
          <w:szCs w:val="24"/>
        </w:rPr>
        <w:t>..</w:t>
      </w:r>
      <w:proofErr w:type="gramEnd"/>
      <w:r w:rsidR="00372096" w:rsidRPr="001D0EFB">
        <w:rPr>
          <w:rFonts w:cs="Arial"/>
          <w:b w:val="0"/>
          <w:i/>
          <w:color w:val="000000"/>
          <w:sz w:val="24"/>
          <w:szCs w:val="24"/>
        </w:rPr>
        <w:t xml:space="preserve">Según la resolución </w:t>
      </w:r>
      <w:r w:rsidR="00670E3D" w:rsidRPr="001D0EFB">
        <w:rPr>
          <w:rFonts w:cs="Arial"/>
          <w:b w:val="0"/>
          <w:i/>
          <w:color w:val="000000"/>
          <w:sz w:val="24"/>
          <w:szCs w:val="24"/>
        </w:rPr>
        <w:t xml:space="preserve">7302 de 2005 del INPEC para bajar a </w:t>
      </w:r>
      <w:r w:rsidR="00E36EAA" w:rsidRPr="001D0EFB">
        <w:rPr>
          <w:rFonts w:cs="Arial"/>
          <w:b w:val="0"/>
          <w:i/>
          <w:color w:val="000000"/>
          <w:sz w:val="24"/>
          <w:szCs w:val="24"/>
        </w:rPr>
        <w:t>mínima</w:t>
      </w:r>
      <w:r w:rsidR="00670E3D" w:rsidRPr="001D0EFB">
        <w:rPr>
          <w:rFonts w:cs="Arial"/>
          <w:b w:val="0"/>
          <w:i/>
          <w:color w:val="000000"/>
          <w:sz w:val="24"/>
          <w:szCs w:val="24"/>
        </w:rPr>
        <w:t xml:space="preserve"> seguridad el interno debe cumplir con las 4/5 partes del tiempo necesario para la libertad condicional, teniendo </w:t>
      </w:r>
      <w:r w:rsidR="00E36EAA" w:rsidRPr="001D0EFB">
        <w:rPr>
          <w:rFonts w:cs="Arial"/>
          <w:b w:val="0"/>
          <w:i/>
          <w:color w:val="000000"/>
          <w:sz w:val="24"/>
          <w:szCs w:val="24"/>
        </w:rPr>
        <w:t>en cuenta esto</w:t>
      </w:r>
      <w:r w:rsidR="001D0EFB" w:rsidRPr="001D0EFB">
        <w:rPr>
          <w:rFonts w:cs="Arial"/>
          <w:b w:val="0"/>
          <w:i/>
          <w:color w:val="000000"/>
          <w:sz w:val="24"/>
          <w:szCs w:val="24"/>
        </w:rPr>
        <w:t>,</w:t>
      </w:r>
      <w:r w:rsidR="00E36EAA" w:rsidRPr="001D0EFB">
        <w:rPr>
          <w:rFonts w:cs="Arial"/>
          <w:b w:val="0"/>
          <w:i/>
          <w:color w:val="000000"/>
          <w:sz w:val="24"/>
          <w:szCs w:val="24"/>
        </w:rPr>
        <w:t xml:space="preserve"> cumplo con los requisitos exigidos en el artículo 148 de la ley 65 de 1993 pues no gozo de libertad condicional y se me ha bajado a fase de </w:t>
      </w:r>
      <w:r w:rsidR="00297459" w:rsidRPr="001D0EFB">
        <w:rPr>
          <w:rFonts w:cs="Arial"/>
          <w:b w:val="0"/>
          <w:i/>
          <w:color w:val="000000"/>
          <w:sz w:val="24"/>
          <w:szCs w:val="24"/>
        </w:rPr>
        <w:t>mínima</w:t>
      </w:r>
      <w:r w:rsidR="00E36EAA" w:rsidRPr="001D0EFB">
        <w:rPr>
          <w:rFonts w:cs="Arial"/>
          <w:b w:val="0"/>
          <w:i/>
          <w:color w:val="000000"/>
          <w:sz w:val="24"/>
          <w:szCs w:val="24"/>
        </w:rPr>
        <w:t xml:space="preserve"> seguridad</w:t>
      </w:r>
      <w:proofErr w:type="gramStart"/>
      <w:r w:rsidR="001D0EFB">
        <w:rPr>
          <w:rFonts w:cs="Arial"/>
          <w:b w:val="0"/>
          <w:i/>
          <w:color w:val="000000"/>
          <w:sz w:val="24"/>
          <w:szCs w:val="24"/>
        </w:rPr>
        <w:t>..</w:t>
      </w:r>
      <w:r w:rsidR="00E36EAA" w:rsidRPr="001D0EFB">
        <w:rPr>
          <w:rFonts w:cs="Arial"/>
          <w:b w:val="0"/>
          <w:i/>
          <w:color w:val="000000"/>
          <w:sz w:val="24"/>
          <w:szCs w:val="24"/>
        </w:rPr>
        <w:t>”</w:t>
      </w:r>
      <w:proofErr w:type="gramEnd"/>
      <w:r w:rsidR="00E36EAA" w:rsidRPr="001D0EFB">
        <w:rPr>
          <w:rStyle w:val="Refdenotaalpie"/>
          <w:b w:val="0"/>
          <w:i/>
          <w:color w:val="000000"/>
          <w:sz w:val="24"/>
          <w:szCs w:val="24"/>
        </w:rPr>
        <w:footnoteReference w:id="4"/>
      </w:r>
      <w:r w:rsidR="001D0EFB">
        <w:rPr>
          <w:rFonts w:cs="Arial"/>
          <w:b w:val="0"/>
          <w:i/>
          <w:color w:val="000000"/>
          <w:sz w:val="24"/>
          <w:szCs w:val="24"/>
        </w:rPr>
        <w:t>,</w:t>
      </w:r>
      <w:r w:rsidR="005C7495" w:rsidRPr="001D0EFB">
        <w:rPr>
          <w:rFonts w:cs="Arial"/>
          <w:b w:val="0"/>
          <w:i/>
          <w:color w:val="000000"/>
          <w:sz w:val="24"/>
          <w:szCs w:val="24"/>
        </w:rPr>
        <w:t xml:space="preserve"> </w:t>
      </w:r>
      <w:r w:rsidR="001D0EFB">
        <w:rPr>
          <w:rFonts w:cs="Arial"/>
          <w:b w:val="0"/>
          <w:color w:val="000000"/>
          <w:sz w:val="24"/>
          <w:szCs w:val="24"/>
        </w:rPr>
        <w:t xml:space="preserve">lo que da a entender que el cambio de fase de seguridad </w:t>
      </w:r>
      <w:r w:rsidR="001D0EFB">
        <w:rPr>
          <w:rFonts w:cs="Arial"/>
          <w:b w:val="0"/>
          <w:i/>
          <w:color w:val="000000"/>
          <w:sz w:val="24"/>
          <w:szCs w:val="24"/>
        </w:rPr>
        <w:t xml:space="preserve">per se </w:t>
      </w:r>
      <w:r w:rsidR="001D0EFB">
        <w:rPr>
          <w:rFonts w:cs="Arial"/>
          <w:b w:val="0"/>
          <w:color w:val="000000"/>
          <w:sz w:val="24"/>
          <w:szCs w:val="24"/>
        </w:rPr>
        <w:t>genera el derecho a acceder a la libertad preparatoria.</w:t>
      </w:r>
    </w:p>
    <w:p w:rsidR="00AC004B" w:rsidRDefault="00AC004B" w:rsidP="00AC004B">
      <w:pPr>
        <w:pStyle w:val="Ttulo"/>
        <w:spacing w:line="240" w:lineRule="auto"/>
        <w:ind w:left="1134" w:right="964"/>
        <w:jc w:val="both"/>
        <w:rPr>
          <w:rFonts w:cs="Arial"/>
          <w:b w:val="0"/>
          <w:color w:val="000000"/>
          <w:sz w:val="24"/>
          <w:szCs w:val="24"/>
        </w:rPr>
      </w:pPr>
    </w:p>
    <w:p w:rsidR="00EA4EED" w:rsidRDefault="00297459" w:rsidP="008039D5">
      <w:pPr>
        <w:pStyle w:val="Ttulo"/>
        <w:spacing w:line="240" w:lineRule="auto"/>
        <w:ind w:right="-516"/>
        <w:jc w:val="both"/>
        <w:rPr>
          <w:rFonts w:cs="Arial"/>
          <w:b w:val="0"/>
          <w:color w:val="000000"/>
          <w:sz w:val="24"/>
          <w:szCs w:val="24"/>
        </w:rPr>
      </w:pPr>
      <w:r>
        <w:rPr>
          <w:rFonts w:cs="Arial"/>
          <w:b w:val="0"/>
          <w:color w:val="000000"/>
          <w:sz w:val="24"/>
          <w:szCs w:val="24"/>
        </w:rPr>
        <w:t>Respecto a este tema l</w:t>
      </w:r>
      <w:r w:rsidR="00EA4EED" w:rsidRPr="00023774">
        <w:rPr>
          <w:rFonts w:cs="Arial"/>
          <w:b w:val="0"/>
          <w:color w:val="000000"/>
          <w:sz w:val="24"/>
          <w:szCs w:val="24"/>
        </w:rPr>
        <w:t>a Corte Suprema de Justicia en Sala de Casación</w:t>
      </w:r>
      <w:r w:rsidR="009D2337" w:rsidRPr="00023774">
        <w:rPr>
          <w:rFonts w:cs="Arial"/>
          <w:b w:val="0"/>
          <w:color w:val="000000"/>
          <w:sz w:val="24"/>
          <w:szCs w:val="24"/>
        </w:rPr>
        <w:t xml:space="preserve"> ha señalado lo siguiente:</w:t>
      </w:r>
      <w:r w:rsidR="00EA4EED" w:rsidRPr="00023774">
        <w:rPr>
          <w:rFonts w:cs="Arial"/>
          <w:b w:val="0"/>
          <w:color w:val="000000"/>
          <w:sz w:val="24"/>
          <w:szCs w:val="24"/>
        </w:rPr>
        <w:t xml:space="preserve">  </w:t>
      </w:r>
    </w:p>
    <w:p w:rsidR="008039D5" w:rsidRPr="00023774" w:rsidRDefault="008039D5" w:rsidP="008039D5">
      <w:pPr>
        <w:pStyle w:val="Ttulo"/>
        <w:spacing w:line="240" w:lineRule="auto"/>
        <w:ind w:right="-516"/>
        <w:jc w:val="both"/>
        <w:rPr>
          <w:rFonts w:cs="Arial"/>
          <w:b w:val="0"/>
          <w:color w:val="000000"/>
          <w:sz w:val="24"/>
          <w:szCs w:val="24"/>
        </w:rPr>
      </w:pPr>
    </w:p>
    <w:p w:rsidR="00EA4EED" w:rsidRDefault="009D2337" w:rsidP="008039D5">
      <w:pPr>
        <w:pStyle w:val="NormalWeb"/>
        <w:shd w:val="clear" w:color="auto" w:fill="FFFFFF"/>
        <w:ind w:left="1134" w:right="964"/>
        <w:jc w:val="both"/>
        <w:rPr>
          <w:rFonts w:ascii="Comic Sans MS" w:hAnsi="Comic Sans MS" w:cs="Arial"/>
          <w:i/>
          <w:color w:val="000000"/>
        </w:rPr>
      </w:pPr>
      <w:r w:rsidRPr="008039D5">
        <w:rPr>
          <w:rFonts w:ascii="Comic Sans MS" w:hAnsi="Comic Sans MS" w:cs="Arial"/>
          <w:i/>
          <w:color w:val="000000"/>
        </w:rPr>
        <w:t>“</w:t>
      </w:r>
      <w:r w:rsidR="00023774" w:rsidRPr="008039D5">
        <w:rPr>
          <w:rFonts w:ascii="Comic Sans MS" w:hAnsi="Comic Sans MS" w:cs="Arial"/>
          <w:i/>
          <w:color w:val="000000"/>
        </w:rPr>
        <w:t>…</w:t>
      </w:r>
      <w:r w:rsidRPr="008039D5">
        <w:rPr>
          <w:rFonts w:ascii="Comic Sans MS" w:hAnsi="Comic Sans MS" w:cs="Arial"/>
          <w:i/>
          <w:color w:val="000000"/>
        </w:rPr>
        <w:t>La Sala no puede crear requisitos diferentes para un determinado recluso, o hacer distinciones que la ley no contempla, con el vano argumento de que el artículo 86 lo autoriza para condenados en fase de mediana seguridad, cuando está visto que dicha norma no regula el trabajo extramuros como beneficio administrativo autónomo, sino otros aspectos generales del trabajo de los reclusos…”</w:t>
      </w:r>
      <w:r w:rsidR="00FB6DD7" w:rsidRPr="008039D5">
        <w:rPr>
          <w:rStyle w:val="Refdenotaalpie"/>
          <w:rFonts w:ascii="Comic Sans MS" w:hAnsi="Comic Sans MS"/>
          <w:i/>
          <w:color w:val="000000"/>
        </w:rPr>
        <w:footnoteReference w:id="5"/>
      </w:r>
    </w:p>
    <w:p w:rsidR="00212C30" w:rsidRDefault="004B172D" w:rsidP="00005D98">
      <w:pPr>
        <w:ind w:right="-516"/>
        <w:jc w:val="both"/>
        <w:rPr>
          <w:rFonts w:ascii="Comic Sans MS" w:hAnsi="Comic Sans MS" w:cs="Arial"/>
          <w:color w:val="000000"/>
        </w:rPr>
      </w:pPr>
      <w:r w:rsidRPr="004B172D">
        <w:rPr>
          <w:rFonts w:ascii="Comic Sans MS" w:hAnsi="Comic Sans MS" w:cs="Arial"/>
          <w:b/>
          <w:color w:val="000000"/>
          <w:lang w:val="es-CO" w:eastAsia="es-CO"/>
        </w:rPr>
        <w:t>4.3.3</w:t>
      </w:r>
      <w:r>
        <w:rPr>
          <w:rFonts w:ascii="Comic Sans MS" w:hAnsi="Comic Sans MS" w:cs="Arial"/>
          <w:color w:val="000000"/>
          <w:lang w:val="es-CO" w:eastAsia="es-CO"/>
        </w:rPr>
        <w:t xml:space="preserve"> </w:t>
      </w:r>
      <w:r w:rsidR="00E42567">
        <w:rPr>
          <w:rFonts w:ascii="Comic Sans MS" w:hAnsi="Comic Sans MS" w:cs="Arial"/>
          <w:color w:val="000000"/>
          <w:lang w:val="es-CO" w:eastAsia="es-CO"/>
        </w:rPr>
        <w:t>Pese a</w:t>
      </w:r>
      <w:r w:rsidR="005F56D8">
        <w:rPr>
          <w:rFonts w:ascii="Comic Sans MS" w:hAnsi="Comic Sans MS" w:cs="Arial"/>
          <w:color w:val="000000"/>
          <w:lang w:val="es-CO" w:eastAsia="es-CO"/>
        </w:rPr>
        <w:t xml:space="preserve"> que una de las funciones de la pena es la resocialización y que la libertad preparatoria es un beneficio </w:t>
      </w:r>
      <w:r w:rsidR="00E5400A">
        <w:rPr>
          <w:rFonts w:ascii="Comic Sans MS" w:hAnsi="Comic Sans MS" w:cs="Arial"/>
          <w:color w:val="000000"/>
          <w:lang w:val="es-CO" w:eastAsia="es-CO"/>
        </w:rPr>
        <w:t xml:space="preserve">que se le da al condenado para que </w:t>
      </w:r>
      <w:r w:rsidR="00E42567">
        <w:rPr>
          <w:rFonts w:ascii="Comic Sans MS" w:hAnsi="Comic Sans MS" w:cs="Arial"/>
          <w:color w:val="000000"/>
          <w:lang w:val="es-CO" w:eastAsia="es-CO"/>
        </w:rPr>
        <w:t>retome</w:t>
      </w:r>
      <w:r w:rsidR="00E5400A">
        <w:rPr>
          <w:rFonts w:ascii="Comic Sans MS" w:hAnsi="Comic Sans MS" w:cs="Arial"/>
          <w:color w:val="000000"/>
          <w:lang w:val="es-CO" w:eastAsia="es-CO"/>
        </w:rPr>
        <w:t xml:space="preserve"> su vida en sociedad</w:t>
      </w:r>
      <w:r w:rsidR="00E42567">
        <w:rPr>
          <w:rFonts w:ascii="Comic Sans MS" w:hAnsi="Comic Sans MS" w:cs="Arial"/>
          <w:color w:val="000000"/>
          <w:lang w:val="es-CO" w:eastAsia="es-CO"/>
        </w:rPr>
        <w:t xml:space="preserve">, </w:t>
      </w:r>
      <w:r w:rsidR="00E5400A">
        <w:rPr>
          <w:rFonts w:ascii="Comic Sans MS" w:hAnsi="Comic Sans MS" w:cs="Arial"/>
          <w:color w:val="000000"/>
          <w:lang w:val="es-CO" w:eastAsia="es-CO"/>
        </w:rPr>
        <w:t xml:space="preserve"> este cuerpo colegiado </w:t>
      </w:r>
      <w:r w:rsidR="00EB7EA2">
        <w:rPr>
          <w:rFonts w:ascii="Comic Sans MS" w:hAnsi="Comic Sans MS" w:cs="Arial"/>
          <w:color w:val="000000"/>
          <w:lang w:val="es-CO" w:eastAsia="es-CO"/>
        </w:rPr>
        <w:t>observa que</w:t>
      </w:r>
      <w:r w:rsidR="00151E52">
        <w:rPr>
          <w:rFonts w:ascii="Comic Sans MS" w:hAnsi="Comic Sans MS" w:cs="Arial"/>
          <w:color w:val="000000"/>
        </w:rPr>
        <w:t xml:space="preserve"> el condenado JULIÁN </w:t>
      </w:r>
      <w:r w:rsidR="00005D98">
        <w:rPr>
          <w:rFonts w:ascii="Comic Sans MS" w:hAnsi="Comic Sans MS" w:cs="Arial"/>
          <w:color w:val="000000"/>
        </w:rPr>
        <w:t xml:space="preserve">ANDRÉS GUZMÁN GRANADOS no cumplía en el momento en que se adoptó la decisión de primer nivel, </w:t>
      </w:r>
      <w:r w:rsidR="00151E52">
        <w:rPr>
          <w:rFonts w:ascii="Comic Sans MS" w:hAnsi="Comic Sans MS" w:cs="Arial"/>
          <w:color w:val="000000"/>
        </w:rPr>
        <w:t xml:space="preserve"> con </w:t>
      </w:r>
      <w:r w:rsidR="00212C30">
        <w:rPr>
          <w:rFonts w:ascii="Comic Sans MS" w:hAnsi="Comic Sans MS" w:cs="Arial"/>
          <w:color w:val="000000"/>
        </w:rPr>
        <w:t xml:space="preserve">el requisito objetivo </w:t>
      </w:r>
      <w:r w:rsidR="00151E52">
        <w:rPr>
          <w:rFonts w:ascii="Comic Sans MS" w:hAnsi="Comic Sans MS" w:cs="Arial"/>
          <w:color w:val="000000"/>
        </w:rPr>
        <w:t xml:space="preserve"> señalado por la norma</w:t>
      </w:r>
      <w:r w:rsidR="00212C30">
        <w:rPr>
          <w:rFonts w:ascii="Comic Sans MS" w:hAnsi="Comic Sans MS" w:cs="Arial"/>
          <w:color w:val="000000"/>
        </w:rPr>
        <w:t xml:space="preserve">, </w:t>
      </w:r>
      <w:r w:rsidR="00151E52">
        <w:rPr>
          <w:rFonts w:ascii="Comic Sans MS" w:hAnsi="Comic Sans MS" w:cs="Arial"/>
          <w:color w:val="000000"/>
        </w:rPr>
        <w:t xml:space="preserve"> a pesar de encontrarse en una fase de mediana seguridad.</w:t>
      </w:r>
      <w:r w:rsidR="00212C30">
        <w:rPr>
          <w:rFonts w:ascii="Comic Sans MS" w:hAnsi="Comic Sans MS" w:cs="Arial"/>
          <w:color w:val="000000"/>
        </w:rPr>
        <w:t xml:space="preserve"> Lo anterior se asegura, porque la sanción penal que le fue impuesta</w:t>
      </w:r>
      <w:r w:rsidR="00151E52">
        <w:rPr>
          <w:rFonts w:ascii="Comic Sans MS" w:hAnsi="Comic Sans MS" w:cs="Arial"/>
          <w:color w:val="000000"/>
        </w:rPr>
        <w:t xml:space="preserve"> en la sentencia fue de 48 meses de prisión</w:t>
      </w:r>
      <w:r w:rsidR="00212C30">
        <w:rPr>
          <w:rFonts w:ascii="Comic Sans MS" w:hAnsi="Comic Sans MS" w:cs="Arial"/>
          <w:color w:val="000000"/>
        </w:rPr>
        <w:t xml:space="preserve"> y para cumplir con este</w:t>
      </w:r>
      <w:r w:rsidR="00A060D2">
        <w:rPr>
          <w:rFonts w:ascii="Comic Sans MS" w:hAnsi="Comic Sans MS" w:cs="Arial"/>
          <w:color w:val="000000"/>
        </w:rPr>
        <w:t xml:space="preserve"> requisito </w:t>
      </w:r>
      <w:r w:rsidR="00212C30">
        <w:rPr>
          <w:rFonts w:ascii="Comic Sans MS" w:hAnsi="Comic Sans MS" w:cs="Arial"/>
          <w:color w:val="000000"/>
        </w:rPr>
        <w:t>debí</w:t>
      </w:r>
      <w:r w:rsidR="00A060D2">
        <w:rPr>
          <w:rFonts w:ascii="Comic Sans MS" w:hAnsi="Comic Sans MS" w:cs="Arial"/>
          <w:color w:val="000000"/>
        </w:rPr>
        <w:t xml:space="preserve">a haber cumplido con 38 meses y 12 </w:t>
      </w:r>
      <w:r w:rsidR="00CF346C">
        <w:rPr>
          <w:rFonts w:ascii="Comic Sans MS" w:hAnsi="Comic Sans MS" w:cs="Arial"/>
          <w:color w:val="000000"/>
        </w:rPr>
        <w:t>días</w:t>
      </w:r>
      <w:r w:rsidR="00212C30">
        <w:rPr>
          <w:rFonts w:ascii="Comic Sans MS" w:hAnsi="Comic Sans MS" w:cs="Arial"/>
          <w:color w:val="000000"/>
        </w:rPr>
        <w:t xml:space="preserve"> de su pena.</w:t>
      </w:r>
    </w:p>
    <w:p w:rsidR="00212C30" w:rsidRDefault="00212C30" w:rsidP="00005D98">
      <w:pPr>
        <w:ind w:right="-516"/>
        <w:jc w:val="both"/>
        <w:rPr>
          <w:rFonts w:ascii="Comic Sans MS" w:hAnsi="Comic Sans MS" w:cs="Arial"/>
          <w:color w:val="000000"/>
        </w:rPr>
      </w:pPr>
    </w:p>
    <w:p w:rsidR="008039D5" w:rsidRDefault="00212C30" w:rsidP="00005D98">
      <w:pPr>
        <w:ind w:right="-516"/>
        <w:jc w:val="both"/>
        <w:rPr>
          <w:rFonts w:ascii="Comic Sans MS" w:hAnsi="Comic Sans MS" w:cs="Arial"/>
          <w:color w:val="000000"/>
        </w:rPr>
      </w:pPr>
      <w:r>
        <w:rPr>
          <w:rFonts w:ascii="Comic Sans MS" w:hAnsi="Comic Sans MS" w:cs="Arial"/>
          <w:color w:val="000000"/>
        </w:rPr>
        <w:t>De acuerdo con el expediente, para el 28 de agosto de 2013, el sentenciado Guzmán Granados, había purgado un tiempo físico de 25 meses 5 días de prisión, al que deben sumarse los días de pena redimidos, correspondientes a</w:t>
      </w:r>
      <w:r w:rsidR="00CF346C">
        <w:rPr>
          <w:rFonts w:ascii="Comic Sans MS" w:hAnsi="Comic Sans MS" w:cs="Arial"/>
          <w:color w:val="000000"/>
        </w:rPr>
        <w:t xml:space="preserve"> 2 meses 12 días, </w:t>
      </w:r>
      <w:r>
        <w:rPr>
          <w:rFonts w:ascii="Comic Sans MS" w:hAnsi="Comic Sans MS" w:cs="Arial"/>
          <w:color w:val="000000"/>
        </w:rPr>
        <w:t xml:space="preserve">para un total de </w:t>
      </w:r>
      <w:r w:rsidR="00CF346C">
        <w:rPr>
          <w:rFonts w:ascii="Comic Sans MS" w:hAnsi="Comic Sans MS" w:cs="Arial"/>
          <w:color w:val="000000"/>
        </w:rPr>
        <w:t>27 meses 17 días</w:t>
      </w:r>
      <w:r>
        <w:rPr>
          <w:rFonts w:ascii="Comic Sans MS" w:hAnsi="Comic Sans MS" w:cs="Arial"/>
          <w:color w:val="000000"/>
        </w:rPr>
        <w:t xml:space="preserve"> de expiación definitiva</w:t>
      </w:r>
      <w:r w:rsidR="00CF346C">
        <w:rPr>
          <w:rFonts w:ascii="Comic Sans MS" w:hAnsi="Comic Sans MS" w:cs="Arial"/>
          <w:color w:val="000000"/>
        </w:rPr>
        <w:t>.</w:t>
      </w:r>
      <w:r w:rsidR="00625C3A">
        <w:rPr>
          <w:rFonts w:ascii="Comic Sans MS" w:hAnsi="Comic Sans MS" w:cs="Arial"/>
          <w:color w:val="000000"/>
        </w:rPr>
        <w:t xml:space="preserve"> Con esto se colige, que al no cumplir con el factor objetivo necesario para entrar a disfrutar del beneficio administrativo de libertad preparatoria, el Juez de Ejecución de Penas se encontraba relevado de incursionar en el estudio de los demás requisitos contemplados en el artículo 148 de la ley 65 de 1993, y por ello, la decisión no podía ser otra que denegar la solicitud </w:t>
      </w:r>
      <w:r w:rsidR="000A40C0">
        <w:rPr>
          <w:rFonts w:ascii="Comic Sans MS" w:hAnsi="Comic Sans MS" w:cs="Arial"/>
          <w:color w:val="000000"/>
        </w:rPr>
        <w:t>hecha</w:t>
      </w:r>
      <w:r w:rsidR="00625C3A">
        <w:rPr>
          <w:rFonts w:ascii="Comic Sans MS" w:hAnsi="Comic Sans MS" w:cs="Arial"/>
          <w:color w:val="000000"/>
        </w:rPr>
        <w:t xml:space="preserve"> por el sentenciado.</w:t>
      </w:r>
      <w:r w:rsidR="00B03B44">
        <w:rPr>
          <w:rFonts w:ascii="Comic Sans MS" w:hAnsi="Comic Sans MS" w:cs="Arial"/>
          <w:color w:val="000000"/>
        </w:rPr>
        <w:t xml:space="preserve"> Examinada la pena cumplida a la fecha de esta decisión el</w:t>
      </w:r>
      <w:r w:rsidR="00A57180">
        <w:rPr>
          <w:rFonts w:ascii="Comic Sans MS" w:hAnsi="Comic Sans MS" w:cs="Arial"/>
          <w:color w:val="000000"/>
        </w:rPr>
        <w:t xml:space="preserve"> condenado cuenta con un tiempo físico de 32 meses, más su tiempo de pena redimido que es de 2 meses y 12 días, se determina que para la fecha cuenta con 34 meses y 12 días de pena purgados; </w:t>
      </w:r>
      <w:r w:rsidR="001D3FEE">
        <w:rPr>
          <w:rFonts w:ascii="Comic Sans MS" w:hAnsi="Comic Sans MS" w:cs="Arial"/>
          <w:color w:val="000000"/>
        </w:rPr>
        <w:t xml:space="preserve">para cumplir con el requisito objetivo del beneficio de libertad preparatoria </w:t>
      </w:r>
      <w:r w:rsidR="00A57180">
        <w:rPr>
          <w:rFonts w:ascii="Comic Sans MS" w:hAnsi="Comic Sans MS" w:cs="Arial"/>
          <w:color w:val="000000"/>
        </w:rPr>
        <w:t xml:space="preserve">requiere 38 meses 12 días. </w:t>
      </w:r>
    </w:p>
    <w:p w:rsidR="00625C3A" w:rsidRDefault="00625C3A" w:rsidP="00005D98">
      <w:pPr>
        <w:ind w:right="-516"/>
        <w:jc w:val="both"/>
        <w:rPr>
          <w:rFonts w:ascii="Comic Sans MS" w:hAnsi="Comic Sans MS" w:cs="Arial"/>
          <w:color w:val="000000"/>
        </w:rPr>
      </w:pPr>
    </w:p>
    <w:p w:rsidR="00164A5E" w:rsidRDefault="00625C3A" w:rsidP="00005D98">
      <w:pPr>
        <w:ind w:right="-516"/>
        <w:jc w:val="both"/>
        <w:rPr>
          <w:rFonts w:ascii="Comic Sans MS" w:hAnsi="Comic Sans MS" w:cs="Arial"/>
          <w:color w:val="000000"/>
        </w:rPr>
      </w:pPr>
      <w:r>
        <w:rPr>
          <w:rFonts w:ascii="Comic Sans MS" w:hAnsi="Comic Sans MS" w:cs="Arial"/>
          <w:color w:val="000000"/>
        </w:rPr>
        <w:t xml:space="preserve">Por las razones brevemente expuestas, la Sala Penal del Tribunal Superior del Distrito Judicial de Pereira, </w:t>
      </w:r>
    </w:p>
    <w:p w:rsidR="00A57180" w:rsidRDefault="00A57180" w:rsidP="00005D98">
      <w:pPr>
        <w:ind w:right="-516"/>
        <w:jc w:val="both"/>
        <w:rPr>
          <w:rFonts w:ascii="Comic Sans MS" w:hAnsi="Comic Sans MS" w:cs="Arial"/>
          <w:color w:val="000000"/>
        </w:rPr>
      </w:pPr>
    </w:p>
    <w:p w:rsidR="00164A5E" w:rsidRDefault="00164A5E" w:rsidP="00566E78">
      <w:pPr>
        <w:ind w:right="-516"/>
        <w:rPr>
          <w:rFonts w:ascii="Comic Sans MS" w:hAnsi="Comic Sans MS" w:cs="Comic Sans MS"/>
          <w:b/>
          <w:bCs/>
        </w:rPr>
      </w:pPr>
      <w:bookmarkStart w:id="0" w:name="_GoBack"/>
      <w:bookmarkEnd w:id="0"/>
    </w:p>
    <w:p w:rsidR="00164A5E" w:rsidRPr="00EC2975" w:rsidRDefault="00164A5E" w:rsidP="008039D5">
      <w:pPr>
        <w:ind w:right="-516"/>
        <w:jc w:val="center"/>
        <w:rPr>
          <w:rFonts w:ascii="Comic Sans MS" w:hAnsi="Comic Sans MS" w:cs="Comic Sans MS"/>
          <w:b/>
          <w:bCs/>
        </w:rPr>
      </w:pPr>
      <w:r w:rsidRPr="00EC2975">
        <w:rPr>
          <w:rFonts w:ascii="Comic Sans MS" w:hAnsi="Comic Sans MS" w:cs="Comic Sans MS"/>
          <w:b/>
          <w:bCs/>
        </w:rPr>
        <w:t>RESUELVE:</w:t>
      </w:r>
    </w:p>
    <w:p w:rsidR="00164A5E" w:rsidRPr="00EC2975" w:rsidRDefault="00164A5E" w:rsidP="008039D5">
      <w:pPr>
        <w:ind w:right="-516"/>
        <w:jc w:val="both"/>
        <w:rPr>
          <w:rFonts w:ascii="Comic Sans MS" w:hAnsi="Comic Sans MS" w:cs="Comic Sans MS"/>
          <w:b/>
          <w:bCs/>
        </w:rPr>
      </w:pPr>
    </w:p>
    <w:p w:rsidR="00164A5E" w:rsidRDefault="00164A5E" w:rsidP="008039D5">
      <w:pPr>
        <w:ind w:right="-516"/>
        <w:jc w:val="both"/>
        <w:rPr>
          <w:rFonts w:ascii="Comic Sans MS" w:hAnsi="Comic Sans MS" w:cs="Comic Sans MS"/>
        </w:rPr>
      </w:pPr>
      <w:r w:rsidRPr="00EC2975">
        <w:rPr>
          <w:rFonts w:ascii="Comic Sans MS" w:hAnsi="Comic Sans MS" w:cs="Comic Sans MS"/>
          <w:b/>
          <w:bCs/>
        </w:rPr>
        <w:t>PRIMERO: CONFIRMAR</w:t>
      </w:r>
      <w:r w:rsidR="000C6885">
        <w:rPr>
          <w:rFonts w:ascii="Comic Sans MS" w:hAnsi="Comic Sans MS" w:cs="Comic Sans MS"/>
        </w:rPr>
        <w:t xml:space="preserve"> la decisión del Juez Tercero</w:t>
      </w:r>
      <w:r w:rsidRPr="00EC2975">
        <w:rPr>
          <w:rFonts w:ascii="Comic Sans MS" w:hAnsi="Comic Sans MS" w:cs="Comic Sans MS"/>
        </w:rPr>
        <w:t xml:space="preserve"> de Ejecución de Penas y Medidas de Seguridad de Pereira, que negó la </w:t>
      </w:r>
      <w:r w:rsidR="00356B61">
        <w:rPr>
          <w:rFonts w:ascii="Comic Sans MS" w:hAnsi="Comic Sans MS" w:cs="Comic Sans MS"/>
        </w:rPr>
        <w:t>libertad preparatoria</w:t>
      </w:r>
      <w:r w:rsidRPr="00EC2975">
        <w:rPr>
          <w:rFonts w:ascii="Comic Sans MS" w:hAnsi="Comic Sans MS" w:cs="Comic Sans MS"/>
        </w:rPr>
        <w:t xml:space="preserve"> solicitada por </w:t>
      </w:r>
      <w:r w:rsidR="00356B61">
        <w:rPr>
          <w:rFonts w:ascii="Comic Sans MS" w:hAnsi="Comic Sans MS" w:cs="Comic Sans MS"/>
        </w:rPr>
        <w:t>el condenado JULIÁN ANDRÉS GUZMÁN GRANADOS.</w:t>
      </w:r>
    </w:p>
    <w:p w:rsidR="00356B61" w:rsidRPr="00EC2975" w:rsidRDefault="00356B61" w:rsidP="008039D5">
      <w:pPr>
        <w:ind w:right="-516"/>
        <w:jc w:val="both"/>
        <w:rPr>
          <w:rFonts w:ascii="Comic Sans MS" w:hAnsi="Comic Sans MS" w:cs="Comic Sans MS"/>
          <w:b/>
          <w:bCs/>
        </w:rPr>
      </w:pPr>
    </w:p>
    <w:p w:rsidR="00164A5E" w:rsidRPr="00EC2975" w:rsidRDefault="00164A5E" w:rsidP="008039D5">
      <w:pPr>
        <w:ind w:right="-516"/>
        <w:jc w:val="both"/>
        <w:rPr>
          <w:rFonts w:ascii="Comic Sans MS" w:hAnsi="Comic Sans MS" w:cs="Comic Sans MS"/>
          <w:b/>
          <w:bCs/>
        </w:rPr>
      </w:pPr>
      <w:r w:rsidRPr="00EC2975">
        <w:rPr>
          <w:rFonts w:ascii="Comic Sans MS" w:hAnsi="Comic Sans MS" w:cs="Comic Sans MS"/>
          <w:b/>
          <w:bCs/>
        </w:rPr>
        <w:t xml:space="preserve">SEGUNDO: </w:t>
      </w:r>
      <w:r w:rsidRPr="00EC2975">
        <w:rPr>
          <w:rFonts w:ascii="Comic Sans MS" w:hAnsi="Comic Sans MS" w:cs="Comic Sans MS"/>
        </w:rPr>
        <w:t>Contra este proveído no procede ningún recurso</w:t>
      </w:r>
      <w:r w:rsidRPr="00EC2975">
        <w:rPr>
          <w:rFonts w:ascii="Comic Sans MS" w:hAnsi="Comic Sans MS" w:cs="Comic Sans MS"/>
          <w:b/>
          <w:bCs/>
        </w:rPr>
        <w:t>.</w:t>
      </w:r>
    </w:p>
    <w:p w:rsidR="00164A5E" w:rsidRPr="00EC2975" w:rsidRDefault="00164A5E" w:rsidP="008039D5">
      <w:pPr>
        <w:ind w:right="-516"/>
        <w:jc w:val="both"/>
        <w:rPr>
          <w:rFonts w:ascii="Comic Sans MS" w:hAnsi="Comic Sans MS" w:cs="Comic Sans MS"/>
          <w:b/>
          <w:bCs/>
        </w:rPr>
      </w:pPr>
    </w:p>
    <w:p w:rsidR="00164A5E" w:rsidRPr="00EC2975" w:rsidRDefault="00164A5E" w:rsidP="008039D5">
      <w:pPr>
        <w:pStyle w:val="Sangradetextonormal"/>
        <w:spacing w:after="0" w:line="240" w:lineRule="auto"/>
        <w:ind w:left="0" w:right="-516"/>
        <w:rPr>
          <w:rFonts w:ascii="Comic Sans MS" w:hAnsi="Comic Sans MS" w:cs="Comic Sans MS"/>
          <w:sz w:val="24"/>
          <w:szCs w:val="24"/>
        </w:rPr>
      </w:pPr>
    </w:p>
    <w:p w:rsidR="00164A5E" w:rsidRPr="00EC2975" w:rsidRDefault="00164A5E" w:rsidP="008039D5">
      <w:pPr>
        <w:tabs>
          <w:tab w:val="left" w:pos="1202"/>
        </w:tabs>
        <w:ind w:right="-516"/>
        <w:jc w:val="center"/>
        <w:rPr>
          <w:rFonts w:ascii="Comic Sans MS" w:hAnsi="Comic Sans MS" w:cs="Comic Sans MS"/>
          <w:b/>
          <w:bCs/>
        </w:rPr>
      </w:pPr>
      <w:r w:rsidRPr="00EC2975">
        <w:rPr>
          <w:rFonts w:ascii="Comic Sans MS" w:hAnsi="Comic Sans MS" w:cs="Comic Sans MS"/>
          <w:b/>
          <w:bCs/>
        </w:rPr>
        <w:t>NOTIFÍQUESE Y CÚMPLASE</w:t>
      </w:r>
    </w:p>
    <w:p w:rsidR="00164A5E" w:rsidRPr="00EC2975" w:rsidRDefault="00164A5E" w:rsidP="008039D5">
      <w:pPr>
        <w:tabs>
          <w:tab w:val="left" w:pos="6660"/>
        </w:tabs>
        <w:ind w:right="-516"/>
        <w:jc w:val="center"/>
        <w:rPr>
          <w:rFonts w:ascii="Comic Sans MS" w:hAnsi="Comic Sans MS" w:cs="Comic Sans MS"/>
          <w:b/>
          <w:bCs/>
        </w:rPr>
      </w:pPr>
    </w:p>
    <w:p w:rsidR="00164A5E" w:rsidRPr="00EC2975" w:rsidRDefault="00164A5E" w:rsidP="008039D5">
      <w:pPr>
        <w:tabs>
          <w:tab w:val="left" w:pos="6660"/>
        </w:tabs>
        <w:ind w:right="-516"/>
        <w:jc w:val="center"/>
        <w:rPr>
          <w:rFonts w:ascii="Comic Sans MS" w:hAnsi="Comic Sans MS" w:cs="Comic Sans MS"/>
          <w:b/>
          <w:bCs/>
        </w:rPr>
      </w:pPr>
    </w:p>
    <w:p w:rsidR="00164A5E" w:rsidRPr="00EC2975" w:rsidRDefault="00164A5E" w:rsidP="008039D5">
      <w:pPr>
        <w:tabs>
          <w:tab w:val="left" w:pos="6660"/>
        </w:tabs>
        <w:ind w:right="-516"/>
        <w:jc w:val="center"/>
        <w:rPr>
          <w:rFonts w:ascii="Comic Sans MS" w:hAnsi="Comic Sans MS" w:cs="Comic Sans MS"/>
          <w:b/>
          <w:bCs/>
        </w:rPr>
      </w:pPr>
    </w:p>
    <w:p w:rsidR="00164A5E" w:rsidRPr="00EC2975" w:rsidRDefault="00164A5E" w:rsidP="008039D5">
      <w:pPr>
        <w:tabs>
          <w:tab w:val="left" w:pos="6660"/>
        </w:tabs>
        <w:ind w:right="-516"/>
        <w:jc w:val="center"/>
        <w:rPr>
          <w:rFonts w:ascii="Comic Sans MS" w:hAnsi="Comic Sans MS" w:cs="Comic Sans MS"/>
          <w:b/>
          <w:bCs/>
        </w:rPr>
      </w:pPr>
      <w:r w:rsidRPr="00EC2975">
        <w:rPr>
          <w:rFonts w:ascii="Comic Sans MS" w:hAnsi="Comic Sans MS" w:cs="Comic Sans MS"/>
          <w:b/>
          <w:bCs/>
        </w:rPr>
        <w:t>JAIRO ERNESTO ESCOBAR SANZ</w:t>
      </w:r>
    </w:p>
    <w:p w:rsidR="00164A5E" w:rsidRPr="00EC2975" w:rsidRDefault="00164A5E" w:rsidP="008039D5">
      <w:pPr>
        <w:tabs>
          <w:tab w:val="left" w:pos="6660"/>
        </w:tabs>
        <w:ind w:right="-516"/>
        <w:jc w:val="center"/>
        <w:rPr>
          <w:rFonts w:ascii="Comic Sans MS" w:hAnsi="Comic Sans MS" w:cs="Comic Sans MS"/>
          <w:b/>
          <w:bCs/>
        </w:rPr>
      </w:pPr>
      <w:r w:rsidRPr="00EC2975">
        <w:rPr>
          <w:rFonts w:ascii="Comic Sans MS" w:hAnsi="Comic Sans MS" w:cs="Comic Sans MS"/>
          <w:b/>
          <w:bCs/>
        </w:rPr>
        <w:t>Magistrado</w:t>
      </w:r>
    </w:p>
    <w:p w:rsidR="00164A5E" w:rsidRPr="00EC2975" w:rsidRDefault="00164A5E" w:rsidP="008039D5">
      <w:pPr>
        <w:tabs>
          <w:tab w:val="left" w:pos="6660"/>
        </w:tabs>
        <w:ind w:right="-516"/>
        <w:jc w:val="center"/>
        <w:rPr>
          <w:rFonts w:ascii="Comic Sans MS" w:hAnsi="Comic Sans MS" w:cs="Comic Sans MS"/>
          <w:b/>
          <w:bCs/>
        </w:rPr>
      </w:pPr>
    </w:p>
    <w:p w:rsidR="00164A5E" w:rsidRPr="00EC2975" w:rsidRDefault="00164A5E" w:rsidP="008039D5">
      <w:pPr>
        <w:tabs>
          <w:tab w:val="left" w:pos="6660"/>
        </w:tabs>
        <w:ind w:right="-516"/>
        <w:jc w:val="center"/>
        <w:rPr>
          <w:rFonts w:ascii="Comic Sans MS" w:hAnsi="Comic Sans MS" w:cs="Comic Sans MS"/>
          <w:b/>
          <w:bCs/>
        </w:rPr>
      </w:pPr>
    </w:p>
    <w:p w:rsidR="00164A5E" w:rsidRPr="00EC2975" w:rsidRDefault="00164A5E" w:rsidP="008039D5">
      <w:pPr>
        <w:tabs>
          <w:tab w:val="left" w:pos="6660"/>
        </w:tabs>
        <w:ind w:right="-516"/>
        <w:jc w:val="center"/>
        <w:rPr>
          <w:rFonts w:ascii="Comic Sans MS" w:hAnsi="Comic Sans MS" w:cs="Comic Sans MS"/>
          <w:b/>
          <w:bCs/>
        </w:rPr>
      </w:pPr>
    </w:p>
    <w:p w:rsidR="00164A5E" w:rsidRPr="00EC2975" w:rsidRDefault="00164A5E" w:rsidP="008039D5">
      <w:pPr>
        <w:tabs>
          <w:tab w:val="left" w:pos="6660"/>
        </w:tabs>
        <w:ind w:right="-516"/>
        <w:jc w:val="center"/>
        <w:rPr>
          <w:rFonts w:ascii="Comic Sans MS" w:hAnsi="Comic Sans MS" w:cs="Comic Sans MS"/>
          <w:b/>
          <w:bCs/>
        </w:rPr>
      </w:pPr>
      <w:r w:rsidRPr="00EC2975">
        <w:rPr>
          <w:rFonts w:ascii="Comic Sans MS" w:hAnsi="Comic Sans MS" w:cs="Comic Sans MS"/>
          <w:b/>
          <w:bCs/>
        </w:rPr>
        <w:t>MANUEL YARZAGARAY BANDERA</w:t>
      </w:r>
    </w:p>
    <w:p w:rsidR="00164A5E" w:rsidRPr="00EC2975" w:rsidRDefault="00164A5E" w:rsidP="008039D5">
      <w:pPr>
        <w:tabs>
          <w:tab w:val="left" w:pos="6660"/>
        </w:tabs>
        <w:ind w:right="-516"/>
        <w:jc w:val="center"/>
        <w:rPr>
          <w:rFonts w:ascii="Comic Sans MS" w:hAnsi="Comic Sans MS" w:cs="Comic Sans MS"/>
          <w:b/>
          <w:bCs/>
        </w:rPr>
      </w:pPr>
      <w:r w:rsidRPr="00EC2975">
        <w:rPr>
          <w:rFonts w:ascii="Comic Sans MS" w:hAnsi="Comic Sans MS" w:cs="Comic Sans MS"/>
          <w:b/>
          <w:bCs/>
        </w:rPr>
        <w:t>Magistrado</w:t>
      </w:r>
    </w:p>
    <w:p w:rsidR="00164A5E" w:rsidRPr="00EC2975" w:rsidRDefault="00164A5E" w:rsidP="008039D5">
      <w:pPr>
        <w:tabs>
          <w:tab w:val="left" w:pos="6660"/>
        </w:tabs>
        <w:ind w:right="-516"/>
        <w:jc w:val="center"/>
        <w:rPr>
          <w:rFonts w:ascii="Comic Sans MS" w:hAnsi="Comic Sans MS" w:cs="Comic Sans MS"/>
          <w:b/>
          <w:bCs/>
        </w:rPr>
      </w:pPr>
    </w:p>
    <w:p w:rsidR="00164A5E" w:rsidRPr="00EC2975" w:rsidRDefault="00164A5E" w:rsidP="008039D5">
      <w:pPr>
        <w:tabs>
          <w:tab w:val="left" w:pos="6660"/>
        </w:tabs>
        <w:ind w:right="-516"/>
        <w:jc w:val="center"/>
        <w:rPr>
          <w:rFonts w:ascii="Comic Sans MS" w:hAnsi="Comic Sans MS" w:cs="Comic Sans MS"/>
          <w:b/>
          <w:bCs/>
        </w:rPr>
      </w:pPr>
    </w:p>
    <w:p w:rsidR="00164A5E" w:rsidRPr="00EC2975" w:rsidRDefault="00164A5E" w:rsidP="008039D5">
      <w:pPr>
        <w:tabs>
          <w:tab w:val="left" w:pos="6660"/>
        </w:tabs>
        <w:ind w:right="-516"/>
        <w:jc w:val="center"/>
        <w:rPr>
          <w:rFonts w:ascii="Comic Sans MS" w:hAnsi="Comic Sans MS" w:cs="Comic Sans MS"/>
          <w:b/>
          <w:bCs/>
        </w:rPr>
      </w:pPr>
    </w:p>
    <w:p w:rsidR="00164A5E" w:rsidRPr="00EC2975" w:rsidRDefault="00164A5E" w:rsidP="008039D5">
      <w:pPr>
        <w:tabs>
          <w:tab w:val="left" w:pos="6660"/>
        </w:tabs>
        <w:ind w:right="-516"/>
        <w:jc w:val="center"/>
        <w:rPr>
          <w:rFonts w:ascii="Comic Sans MS" w:hAnsi="Comic Sans MS" w:cs="Comic Sans MS"/>
          <w:b/>
          <w:bCs/>
        </w:rPr>
      </w:pPr>
      <w:r w:rsidRPr="00EC2975">
        <w:rPr>
          <w:rFonts w:ascii="Comic Sans MS" w:hAnsi="Comic Sans MS" w:cs="Comic Sans MS"/>
          <w:b/>
          <w:bCs/>
        </w:rPr>
        <w:t>JORGE ARTURO CASTAÑO DUQUE</w:t>
      </w:r>
    </w:p>
    <w:p w:rsidR="00164A5E" w:rsidRPr="00EC2975" w:rsidRDefault="00164A5E" w:rsidP="008039D5">
      <w:pPr>
        <w:tabs>
          <w:tab w:val="left" w:pos="6660"/>
        </w:tabs>
        <w:ind w:right="-516"/>
        <w:jc w:val="center"/>
        <w:rPr>
          <w:rFonts w:ascii="Comic Sans MS" w:hAnsi="Comic Sans MS" w:cs="Comic Sans MS"/>
          <w:b/>
          <w:bCs/>
        </w:rPr>
      </w:pPr>
      <w:r w:rsidRPr="00EC2975">
        <w:rPr>
          <w:rFonts w:ascii="Comic Sans MS" w:hAnsi="Comic Sans MS" w:cs="Comic Sans MS"/>
          <w:b/>
          <w:bCs/>
        </w:rPr>
        <w:t>Magistrado</w:t>
      </w:r>
    </w:p>
    <w:p w:rsidR="00164A5E" w:rsidRPr="00EC2975" w:rsidRDefault="00164A5E" w:rsidP="008039D5">
      <w:pPr>
        <w:tabs>
          <w:tab w:val="left" w:pos="6660"/>
        </w:tabs>
        <w:ind w:right="-516"/>
        <w:jc w:val="center"/>
        <w:rPr>
          <w:rFonts w:ascii="Comic Sans MS" w:hAnsi="Comic Sans MS" w:cs="Comic Sans MS"/>
          <w:b/>
          <w:bCs/>
        </w:rPr>
      </w:pPr>
    </w:p>
    <w:p w:rsidR="00164A5E" w:rsidRPr="00EC2975" w:rsidRDefault="00164A5E" w:rsidP="008039D5">
      <w:pPr>
        <w:tabs>
          <w:tab w:val="left" w:pos="6660"/>
        </w:tabs>
        <w:ind w:right="-516"/>
        <w:jc w:val="center"/>
        <w:rPr>
          <w:rFonts w:ascii="Comic Sans MS" w:hAnsi="Comic Sans MS" w:cs="Comic Sans MS"/>
          <w:b/>
          <w:bCs/>
        </w:rPr>
      </w:pPr>
    </w:p>
    <w:p w:rsidR="00164A5E" w:rsidRPr="00EC2975" w:rsidRDefault="00164A5E" w:rsidP="008039D5">
      <w:pPr>
        <w:tabs>
          <w:tab w:val="left" w:pos="6660"/>
        </w:tabs>
        <w:ind w:right="-516"/>
        <w:jc w:val="center"/>
        <w:rPr>
          <w:rFonts w:ascii="Comic Sans MS" w:hAnsi="Comic Sans MS" w:cs="Comic Sans MS"/>
          <w:b/>
          <w:bCs/>
        </w:rPr>
      </w:pPr>
    </w:p>
    <w:p w:rsidR="00164A5E" w:rsidRPr="00EC2975" w:rsidRDefault="00164A5E" w:rsidP="008039D5">
      <w:pPr>
        <w:tabs>
          <w:tab w:val="left" w:pos="6660"/>
        </w:tabs>
        <w:ind w:right="-516"/>
        <w:jc w:val="center"/>
        <w:rPr>
          <w:rFonts w:ascii="Comic Sans MS" w:hAnsi="Comic Sans MS"/>
          <w:b/>
        </w:rPr>
      </w:pPr>
      <w:r w:rsidRPr="00EC2975">
        <w:rPr>
          <w:rFonts w:ascii="Comic Sans MS" w:hAnsi="Comic Sans MS"/>
          <w:b/>
        </w:rPr>
        <w:t>MARÍA ELENA RÍOS VÁSQUEZ</w:t>
      </w:r>
    </w:p>
    <w:p w:rsidR="00164A5E" w:rsidRPr="00EC2975" w:rsidRDefault="00164A5E" w:rsidP="008039D5">
      <w:pPr>
        <w:tabs>
          <w:tab w:val="left" w:pos="6660"/>
        </w:tabs>
        <w:ind w:right="-516"/>
        <w:jc w:val="center"/>
        <w:rPr>
          <w:rFonts w:ascii="Comic Sans MS" w:hAnsi="Comic Sans MS" w:cs="Comic Sans MS"/>
          <w:b/>
          <w:bCs/>
        </w:rPr>
      </w:pPr>
      <w:r w:rsidRPr="00EC2975">
        <w:rPr>
          <w:rFonts w:ascii="Comic Sans MS" w:hAnsi="Comic Sans MS"/>
          <w:b/>
        </w:rPr>
        <w:t>Secretaria</w:t>
      </w:r>
    </w:p>
    <w:p w:rsidR="008B1E6D" w:rsidRDefault="008B1E6D" w:rsidP="008039D5"/>
    <w:sectPr w:rsidR="008B1E6D" w:rsidSect="00BD292C">
      <w:headerReference w:type="default" r:id="rId10"/>
      <w:footerReference w:type="default" r:id="rId11"/>
      <w:pgSz w:w="12242" w:h="18722" w:code="120"/>
      <w:pgMar w:top="1701" w:right="1701" w:bottom="1701" w:left="226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2C" w:rsidRDefault="00BD292C" w:rsidP="00164A5E">
      <w:r>
        <w:separator/>
      </w:r>
    </w:p>
  </w:endnote>
  <w:endnote w:type="continuationSeparator" w:id="0">
    <w:p w:rsidR="00BD292C" w:rsidRDefault="00BD292C" w:rsidP="00164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2C" w:rsidRPr="00BD4DD8" w:rsidRDefault="00BD292C" w:rsidP="00BD292C">
    <w:pPr>
      <w:pStyle w:val="Piedepgina"/>
      <w:rPr>
        <w:rFonts w:ascii="Comic Sans MS" w:hAnsi="Comic Sans MS" w:cs="Comic Sans MS"/>
        <w:sz w:val="16"/>
        <w:szCs w:val="16"/>
        <w:lang w:val="es-MX"/>
      </w:rPr>
    </w:pPr>
    <w:r w:rsidRPr="00BD4DD8">
      <w:rPr>
        <w:rFonts w:ascii="Comic Sans MS" w:hAnsi="Comic Sans MS" w:cs="Comic Sans MS"/>
        <w:sz w:val="16"/>
        <w:szCs w:val="16"/>
        <w:lang w:val="es-MX"/>
      </w:rPr>
      <w:t xml:space="preserve">Página </w:t>
    </w:r>
    <w:r w:rsidR="004F366E" w:rsidRPr="00BD4DD8">
      <w:rPr>
        <w:rFonts w:ascii="Comic Sans MS" w:hAnsi="Comic Sans MS" w:cs="Comic Sans MS"/>
        <w:sz w:val="16"/>
        <w:szCs w:val="16"/>
        <w:lang w:val="es-MX"/>
      </w:rPr>
      <w:fldChar w:fldCharType="begin"/>
    </w:r>
    <w:r w:rsidRPr="00BD4DD8">
      <w:rPr>
        <w:rFonts w:ascii="Comic Sans MS" w:hAnsi="Comic Sans MS" w:cs="Comic Sans MS"/>
        <w:sz w:val="16"/>
        <w:szCs w:val="16"/>
        <w:lang w:val="es-MX"/>
      </w:rPr>
      <w:instrText xml:space="preserve"> PAGE </w:instrText>
    </w:r>
    <w:r w:rsidR="004F366E" w:rsidRPr="00BD4DD8">
      <w:rPr>
        <w:rFonts w:ascii="Comic Sans MS" w:hAnsi="Comic Sans MS" w:cs="Comic Sans MS"/>
        <w:sz w:val="16"/>
        <w:szCs w:val="16"/>
        <w:lang w:val="es-MX"/>
      </w:rPr>
      <w:fldChar w:fldCharType="separate"/>
    </w:r>
    <w:r w:rsidR="00E6453B">
      <w:rPr>
        <w:rFonts w:ascii="Comic Sans MS" w:hAnsi="Comic Sans MS" w:cs="Comic Sans MS"/>
        <w:noProof/>
        <w:sz w:val="16"/>
        <w:szCs w:val="16"/>
        <w:lang w:val="es-MX"/>
      </w:rPr>
      <w:t>4</w:t>
    </w:r>
    <w:r w:rsidR="004F366E" w:rsidRPr="00BD4DD8">
      <w:rPr>
        <w:rFonts w:ascii="Comic Sans MS" w:hAnsi="Comic Sans MS" w:cs="Comic Sans MS"/>
        <w:sz w:val="16"/>
        <w:szCs w:val="16"/>
        <w:lang w:val="es-MX"/>
      </w:rPr>
      <w:fldChar w:fldCharType="end"/>
    </w:r>
    <w:r w:rsidRPr="00BD4DD8">
      <w:rPr>
        <w:rFonts w:ascii="Comic Sans MS" w:hAnsi="Comic Sans MS" w:cs="Comic Sans MS"/>
        <w:sz w:val="16"/>
        <w:szCs w:val="16"/>
        <w:lang w:val="es-MX"/>
      </w:rPr>
      <w:t xml:space="preserve"> de </w:t>
    </w:r>
    <w:r w:rsidR="004F366E" w:rsidRPr="00BD4DD8">
      <w:rPr>
        <w:rFonts w:ascii="Comic Sans MS" w:hAnsi="Comic Sans MS" w:cs="Comic Sans MS"/>
        <w:sz w:val="16"/>
        <w:szCs w:val="16"/>
        <w:lang w:val="es-MX"/>
      </w:rPr>
      <w:fldChar w:fldCharType="begin"/>
    </w:r>
    <w:r w:rsidRPr="00BD4DD8">
      <w:rPr>
        <w:rFonts w:ascii="Comic Sans MS" w:hAnsi="Comic Sans MS" w:cs="Comic Sans MS"/>
        <w:sz w:val="16"/>
        <w:szCs w:val="16"/>
        <w:lang w:val="es-MX"/>
      </w:rPr>
      <w:instrText xml:space="preserve"> NUMPAGES </w:instrText>
    </w:r>
    <w:r w:rsidR="004F366E" w:rsidRPr="00BD4DD8">
      <w:rPr>
        <w:rFonts w:ascii="Comic Sans MS" w:hAnsi="Comic Sans MS" w:cs="Comic Sans MS"/>
        <w:sz w:val="16"/>
        <w:szCs w:val="16"/>
        <w:lang w:val="es-MX"/>
      </w:rPr>
      <w:fldChar w:fldCharType="separate"/>
    </w:r>
    <w:r w:rsidR="00E6453B">
      <w:rPr>
        <w:rFonts w:ascii="Comic Sans MS" w:hAnsi="Comic Sans MS" w:cs="Comic Sans MS"/>
        <w:noProof/>
        <w:sz w:val="16"/>
        <w:szCs w:val="16"/>
        <w:lang w:val="es-MX"/>
      </w:rPr>
      <w:t>5</w:t>
    </w:r>
    <w:r w:rsidR="004F366E" w:rsidRPr="00BD4DD8">
      <w:rPr>
        <w:rFonts w:ascii="Comic Sans MS" w:hAnsi="Comic Sans MS" w:cs="Comic Sans MS"/>
        <w:sz w:val="16"/>
        <w:szCs w:val="16"/>
        <w:lang w:val="es-MX"/>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2C" w:rsidRDefault="00BD292C" w:rsidP="00164A5E">
      <w:r>
        <w:separator/>
      </w:r>
    </w:p>
  </w:footnote>
  <w:footnote w:type="continuationSeparator" w:id="0">
    <w:p w:rsidR="00BD292C" w:rsidRDefault="00BD292C" w:rsidP="00164A5E">
      <w:r>
        <w:continuationSeparator/>
      </w:r>
    </w:p>
  </w:footnote>
  <w:footnote w:id="1">
    <w:p w:rsidR="00BD292C" w:rsidRPr="007F03A6" w:rsidRDefault="00BD292C" w:rsidP="007F03A6">
      <w:pPr>
        <w:pStyle w:val="Textonotapie"/>
        <w:rPr>
          <w:rFonts w:ascii="Comic Sans MS" w:hAnsi="Comic Sans MS"/>
          <w:sz w:val="16"/>
          <w:szCs w:val="16"/>
          <w:lang w:val="es-CO"/>
        </w:rPr>
      </w:pPr>
      <w:r w:rsidRPr="007F03A6">
        <w:rPr>
          <w:rStyle w:val="Refdenotaalpie"/>
          <w:sz w:val="16"/>
          <w:szCs w:val="16"/>
        </w:rPr>
        <w:footnoteRef/>
      </w:r>
      <w:r w:rsidRPr="007F03A6">
        <w:rPr>
          <w:sz w:val="16"/>
          <w:szCs w:val="16"/>
        </w:rPr>
        <w:t xml:space="preserve"> </w:t>
      </w:r>
      <w:proofErr w:type="spellStart"/>
      <w:r w:rsidRPr="007F03A6">
        <w:rPr>
          <w:rFonts w:ascii="Comic Sans MS" w:hAnsi="Comic Sans MS"/>
          <w:sz w:val="16"/>
          <w:szCs w:val="16"/>
        </w:rPr>
        <w:t>Fl.</w:t>
      </w:r>
      <w:proofErr w:type="spellEnd"/>
      <w:r w:rsidRPr="007F03A6">
        <w:rPr>
          <w:rFonts w:ascii="Comic Sans MS" w:hAnsi="Comic Sans MS"/>
          <w:sz w:val="16"/>
          <w:szCs w:val="16"/>
        </w:rPr>
        <w:t xml:space="preserve"> 7-13</w:t>
      </w:r>
    </w:p>
  </w:footnote>
  <w:footnote w:id="2">
    <w:p w:rsidR="00BD292C" w:rsidRPr="003C2129" w:rsidRDefault="00BD292C" w:rsidP="007F03A6">
      <w:pPr>
        <w:pStyle w:val="Textonotapie"/>
        <w:rPr>
          <w:lang w:val="es-CO"/>
        </w:rPr>
      </w:pPr>
      <w:r w:rsidRPr="007F03A6">
        <w:rPr>
          <w:rStyle w:val="Refdenotaalpie"/>
          <w:sz w:val="16"/>
          <w:szCs w:val="16"/>
        </w:rPr>
        <w:footnoteRef/>
      </w:r>
      <w:r w:rsidRPr="007F03A6">
        <w:rPr>
          <w:sz w:val="16"/>
          <w:szCs w:val="16"/>
        </w:rPr>
        <w:t xml:space="preserve"> </w:t>
      </w:r>
      <w:proofErr w:type="spellStart"/>
      <w:r w:rsidRPr="007F03A6">
        <w:rPr>
          <w:rFonts w:ascii="Comic Sans MS" w:hAnsi="Comic Sans MS"/>
          <w:sz w:val="16"/>
          <w:szCs w:val="16"/>
          <w:lang w:val="es-CO"/>
        </w:rPr>
        <w:t>Fl.</w:t>
      </w:r>
      <w:proofErr w:type="spellEnd"/>
      <w:r w:rsidRPr="007F03A6">
        <w:rPr>
          <w:rFonts w:ascii="Comic Sans MS" w:hAnsi="Comic Sans MS"/>
          <w:sz w:val="16"/>
          <w:szCs w:val="16"/>
          <w:lang w:val="es-CO"/>
        </w:rPr>
        <w:t xml:space="preserve"> 194</w:t>
      </w:r>
    </w:p>
  </w:footnote>
  <w:footnote w:id="3">
    <w:p w:rsidR="00BD292C" w:rsidRPr="00A9047F" w:rsidRDefault="00BD292C">
      <w:pPr>
        <w:pStyle w:val="Textonotapie"/>
        <w:rPr>
          <w:rFonts w:ascii="Comic Sans MS" w:hAnsi="Comic Sans MS"/>
          <w:sz w:val="16"/>
          <w:szCs w:val="16"/>
          <w:lang w:val="es-CO"/>
        </w:rPr>
      </w:pPr>
      <w:r w:rsidRPr="00A9047F">
        <w:rPr>
          <w:rStyle w:val="Refdenotaalpie"/>
          <w:sz w:val="16"/>
          <w:szCs w:val="16"/>
        </w:rPr>
        <w:footnoteRef/>
      </w:r>
      <w:proofErr w:type="spellStart"/>
      <w:r w:rsidRPr="00A9047F">
        <w:rPr>
          <w:rFonts w:ascii="Comic Sans MS" w:hAnsi="Comic Sans MS"/>
          <w:sz w:val="16"/>
          <w:szCs w:val="16"/>
        </w:rPr>
        <w:t>Fl.</w:t>
      </w:r>
      <w:proofErr w:type="spellEnd"/>
      <w:r w:rsidRPr="00A9047F">
        <w:rPr>
          <w:rFonts w:ascii="Comic Sans MS" w:hAnsi="Comic Sans MS"/>
          <w:sz w:val="16"/>
          <w:szCs w:val="16"/>
        </w:rPr>
        <w:t xml:space="preserve"> 217-218.</w:t>
      </w:r>
    </w:p>
  </w:footnote>
  <w:footnote w:id="4">
    <w:p w:rsidR="00E36EAA" w:rsidRPr="00E36EAA" w:rsidRDefault="00E36EAA">
      <w:pPr>
        <w:pStyle w:val="Textonotapie"/>
        <w:rPr>
          <w:rFonts w:ascii="Comic Sans MS" w:hAnsi="Comic Sans MS"/>
          <w:lang w:val="es-CO"/>
        </w:rPr>
      </w:pPr>
      <w:r w:rsidRPr="00E36EAA">
        <w:rPr>
          <w:rStyle w:val="Refdenotaalpie"/>
          <w:rFonts w:ascii="Comic Sans MS" w:hAnsi="Comic Sans MS"/>
        </w:rPr>
        <w:footnoteRef/>
      </w:r>
      <w:r w:rsidRPr="00E36EAA">
        <w:rPr>
          <w:rFonts w:ascii="Comic Sans MS" w:hAnsi="Comic Sans MS"/>
        </w:rPr>
        <w:t xml:space="preserve"> </w:t>
      </w:r>
      <w:proofErr w:type="spellStart"/>
      <w:r w:rsidRPr="00E36EAA">
        <w:rPr>
          <w:rFonts w:ascii="Comic Sans MS" w:hAnsi="Comic Sans MS"/>
          <w:lang w:val="es-CO"/>
        </w:rPr>
        <w:t>Fl.</w:t>
      </w:r>
      <w:proofErr w:type="spellEnd"/>
      <w:r w:rsidRPr="00E36EAA">
        <w:rPr>
          <w:rFonts w:ascii="Comic Sans MS" w:hAnsi="Comic Sans MS"/>
          <w:lang w:val="es-CO"/>
        </w:rPr>
        <w:t xml:space="preserve"> 224</w:t>
      </w:r>
    </w:p>
  </w:footnote>
  <w:footnote w:id="5">
    <w:p w:rsidR="00FB6DD7" w:rsidRPr="00FB6DD7" w:rsidRDefault="00FB6DD7">
      <w:pPr>
        <w:pStyle w:val="Textonotapie"/>
        <w:rPr>
          <w:rFonts w:ascii="Comic Sans MS" w:hAnsi="Comic Sans MS"/>
          <w:lang w:val="es-CO"/>
        </w:rPr>
      </w:pPr>
      <w:r>
        <w:rPr>
          <w:rStyle w:val="Refdenotaalpie"/>
        </w:rPr>
        <w:footnoteRef/>
      </w:r>
      <w:r>
        <w:t xml:space="preserve"> </w:t>
      </w:r>
      <w:r>
        <w:rPr>
          <w:rFonts w:ascii="Comic Sans MS" w:hAnsi="Comic Sans MS"/>
          <w:lang w:val="es-CO"/>
        </w:rPr>
        <w:t xml:space="preserve">Proceso N° 7026. MP Mauro </w:t>
      </w:r>
      <w:proofErr w:type="spellStart"/>
      <w:r>
        <w:rPr>
          <w:rFonts w:ascii="Comic Sans MS" w:hAnsi="Comic Sans MS"/>
          <w:lang w:val="es-CO"/>
        </w:rPr>
        <w:t>Solarte</w:t>
      </w:r>
      <w:proofErr w:type="spellEnd"/>
      <w:r>
        <w:rPr>
          <w:rFonts w:ascii="Comic Sans MS" w:hAnsi="Comic Sans MS"/>
          <w:lang w:val="es-CO"/>
        </w:rPr>
        <w:t xml:space="preserve"> Portilla. Corte Suprema de Justicia Sala de Casación Penal.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2C" w:rsidRDefault="00BD292C" w:rsidP="00BD292C">
    <w:pPr>
      <w:pStyle w:val="Encabezado"/>
      <w:ind w:left="-1418" w:firstLine="360"/>
      <w:jc w:val="right"/>
      <w:rPr>
        <w:rFonts w:ascii="Comic Sans MS" w:hAnsi="Comic Sans MS" w:cs="Comic Sans MS"/>
        <w:sz w:val="16"/>
        <w:szCs w:val="16"/>
      </w:rPr>
    </w:pPr>
    <w:r w:rsidRPr="005B42EA">
      <w:rPr>
        <w:rFonts w:ascii="Comic Sans MS" w:hAnsi="Comic Sans MS" w:cs="Comic Sans MS"/>
        <w:sz w:val="16"/>
        <w:szCs w:val="16"/>
      </w:rPr>
      <w:t xml:space="preserve">                                                                     </w:t>
    </w:r>
  </w:p>
  <w:p w:rsidR="00BD292C" w:rsidRPr="002D41E3" w:rsidRDefault="00BD292C" w:rsidP="00BD292C">
    <w:pPr>
      <w:pStyle w:val="Encabezado"/>
      <w:ind w:left="-1418" w:firstLine="360"/>
      <w:jc w:val="right"/>
      <w:rPr>
        <w:rFonts w:ascii="Comic Sans MS" w:hAnsi="Comic Sans MS" w:cs="Comic Sans MS"/>
        <w:sz w:val="16"/>
        <w:szCs w:val="16"/>
      </w:rPr>
    </w:pPr>
    <w:r w:rsidRPr="005B42EA">
      <w:rPr>
        <w:rFonts w:ascii="Comic Sans MS" w:hAnsi="Comic Sans MS" w:cs="Comic Sans MS"/>
        <w:sz w:val="16"/>
        <w:szCs w:val="16"/>
      </w:rPr>
      <w:t xml:space="preserve">               </w:t>
    </w:r>
    <w:r w:rsidRPr="002D41E3">
      <w:rPr>
        <w:rFonts w:ascii="Comic Sans MS" w:hAnsi="Comic Sans MS" w:cs="Comic Sans MS"/>
        <w:sz w:val="16"/>
        <w:szCs w:val="16"/>
      </w:rPr>
      <w:t>DECISI</w:t>
    </w:r>
    <w:r>
      <w:rPr>
        <w:rFonts w:ascii="Comic Sans MS" w:hAnsi="Comic Sans MS" w:cs="Comic Sans MS"/>
        <w:sz w:val="16"/>
        <w:szCs w:val="16"/>
      </w:rPr>
      <w:t>Ó</w:t>
    </w:r>
    <w:r w:rsidRPr="002D41E3">
      <w:rPr>
        <w:rFonts w:ascii="Comic Sans MS" w:hAnsi="Comic Sans MS" w:cs="Comic Sans MS"/>
        <w:sz w:val="16"/>
        <w:szCs w:val="16"/>
      </w:rPr>
      <w:t xml:space="preserve">N DE SEGUNDA INSTANCIA </w:t>
    </w:r>
  </w:p>
  <w:p w:rsidR="00BD292C" w:rsidRPr="002D41E3" w:rsidRDefault="00BD292C" w:rsidP="00BD292C">
    <w:pPr>
      <w:pStyle w:val="Encabezado"/>
      <w:ind w:left="-1418" w:firstLine="360"/>
      <w:jc w:val="right"/>
      <w:rPr>
        <w:rFonts w:ascii="Comic Sans MS" w:hAnsi="Comic Sans MS" w:cs="Comic Sans MS"/>
        <w:sz w:val="16"/>
        <w:szCs w:val="16"/>
      </w:rPr>
    </w:pPr>
    <w:r>
      <w:rPr>
        <w:rFonts w:ascii="Comic Sans MS" w:hAnsi="Comic Sans MS" w:cs="Comic Sans MS"/>
        <w:sz w:val="16"/>
        <w:szCs w:val="16"/>
      </w:rPr>
      <w:t>RADICACIÓN: 66001-31-87-003-2013-24821-00</w:t>
    </w:r>
  </w:p>
  <w:p w:rsidR="00BD292C" w:rsidRPr="002D41E3" w:rsidRDefault="00BD292C" w:rsidP="00BD292C">
    <w:pPr>
      <w:pStyle w:val="Encabezado"/>
      <w:jc w:val="right"/>
      <w:rPr>
        <w:rFonts w:ascii="Comic Sans MS" w:hAnsi="Comic Sans MS" w:cs="Comic Sans MS"/>
        <w:b/>
        <w:bCs/>
        <w:sz w:val="16"/>
        <w:szCs w:val="16"/>
      </w:rPr>
    </w:pPr>
    <w:r>
      <w:rPr>
        <w:rFonts w:ascii="Comic Sans MS" w:hAnsi="Comic Sans MS" w:cs="Comic Sans MS"/>
        <w:sz w:val="16"/>
        <w:szCs w:val="16"/>
      </w:rPr>
      <w:t>PROCESADO</w:t>
    </w:r>
    <w:r w:rsidRPr="002D41E3">
      <w:rPr>
        <w:rFonts w:ascii="Comic Sans MS" w:hAnsi="Comic Sans MS" w:cs="Comic Sans MS"/>
        <w:sz w:val="16"/>
        <w:szCs w:val="16"/>
      </w:rPr>
      <w:t xml:space="preserve">: </w:t>
    </w:r>
    <w:r>
      <w:rPr>
        <w:rFonts w:ascii="Comic Sans MS" w:hAnsi="Comic Sans MS" w:cs="Comic Sans MS"/>
        <w:b/>
        <w:bCs/>
        <w:sz w:val="16"/>
        <w:szCs w:val="16"/>
      </w:rPr>
      <w:t>JULIÁN ÁNDRES GUZMÁN GRANADOS</w:t>
    </w:r>
    <w:r w:rsidRPr="002D41E3">
      <w:rPr>
        <w:rFonts w:ascii="Comic Sans MS" w:hAnsi="Comic Sans MS" w:cs="Comic Sans MS"/>
        <w:b/>
        <w:bCs/>
        <w:sz w:val="16"/>
        <w:szCs w:val="16"/>
      </w:rPr>
      <w:t xml:space="preserve"> </w:t>
    </w:r>
  </w:p>
  <w:p w:rsidR="00BD292C" w:rsidRPr="002D41E3" w:rsidRDefault="00BD292C" w:rsidP="00BD292C">
    <w:pPr>
      <w:pStyle w:val="Encabezado"/>
      <w:jc w:val="right"/>
      <w:rPr>
        <w:rFonts w:ascii="Comic Sans MS" w:hAnsi="Comic Sans MS" w:cs="Comic Sans MS"/>
        <w:sz w:val="16"/>
        <w:szCs w:val="16"/>
      </w:rPr>
    </w:pPr>
    <w:r>
      <w:rPr>
        <w:rFonts w:ascii="Comic Sans MS" w:hAnsi="Comic Sans MS" w:cs="Comic Sans MS"/>
        <w:sz w:val="16"/>
        <w:szCs w:val="16"/>
      </w:rPr>
      <w:t xml:space="preserve">ASUNTO: </w:t>
    </w:r>
    <w:r w:rsidR="00356B61">
      <w:rPr>
        <w:rFonts w:ascii="Comic Sans MS" w:hAnsi="Comic Sans MS" w:cs="Comic Sans MS"/>
        <w:sz w:val="16"/>
        <w:szCs w:val="16"/>
      </w:rPr>
      <w:t>CONFIRMAR DECISIÓN</w:t>
    </w:r>
    <w:r>
      <w:rPr>
        <w:rFonts w:ascii="Comic Sans MS" w:hAnsi="Comic Sans MS" w:cs="Comic Sans MS"/>
        <w:sz w:val="16"/>
        <w:szCs w:val="16"/>
      </w:rPr>
      <w:t xml:space="preserve"> </w:t>
    </w:r>
    <w:r w:rsidRPr="002D41E3">
      <w:rPr>
        <w:rFonts w:ascii="Comic Sans MS" w:hAnsi="Comic Sans MS" w:cs="Comic Sans MS"/>
        <w:sz w:val="16"/>
        <w:szCs w:val="16"/>
      </w:rPr>
      <w:t xml:space="preserve">                                                                                          </w:t>
    </w:r>
  </w:p>
  <w:p w:rsidR="00BD292C" w:rsidRPr="002D41E3" w:rsidRDefault="00BD292C" w:rsidP="00BD292C">
    <w:pPr>
      <w:rPr>
        <w:sz w:val="18"/>
        <w:szCs w:val="18"/>
      </w:rPr>
    </w:pPr>
    <w:r>
      <w:rPr>
        <w:rFonts w:ascii="Comic Sans MS" w:hAnsi="Comic Sans MS" w:cs="Comic Sans MS"/>
        <w:sz w:val="18"/>
        <w:szCs w:val="18"/>
      </w:rPr>
      <w:t xml:space="preserve">     </w:t>
    </w:r>
    <w:r w:rsidRPr="005B42EA">
      <w:rPr>
        <w:rFonts w:ascii="Comic Sans MS" w:hAnsi="Comic Sans MS" w:cs="Comic Sans MS"/>
        <w:sz w:val="18"/>
        <w:szCs w:val="18"/>
      </w:rPr>
      <w:t xml:space="preserve">                                                                                  </w:t>
    </w:r>
    <w:r>
      <w:rPr>
        <w:rFonts w:ascii="Comic Sans MS" w:hAnsi="Comic Sans MS" w:cs="Comic Sans MS"/>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E72BE"/>
    <w:multiLevelType w:val="hybridMultilevel"/>
    <w:tmpl w:val="6632E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72420D8"/>
    <w:multiLevelType w:val="hybridMultilevel"/>
    <w:tmpl w:val="AF8873F8"/>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hint="default"/>
      </w:rPr>
    </w:lvl>
    <w:lvl w:ilvl="8" w:tplc="0C0A0005">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64A5E"/>
    <w:rsid w:val="00004635"/>
    <w:rsid w:val="00005D98"/>
    <w:rsid w:val="00023774"/>
    <w:rsid w:val="00032525"/>
    <w:rsid w:val="00047BAC"/>
    <w:rsid w:val="000A40C0"/>
    <w:rsid w:val="000C6885"/>
    <w:rsid w:val="000E16E8"/>
    <w:rsid w:val="000E1FCC"/>
    <w:rsid w:val="00116E81"/>
    <w:rsid w:val="00151E52"/>
    <w:rsid w:val="00164A5E"/>
    <w:rsid w:val="001C07B2"/>
    <w:rsid w:val="001D0EFB"/>
    <w:rsid w:val="001D3FEE"/>
    <w:rsid w:val="001F0115"/>
    <w:rsid w:val="00212C30"/>
    <w:rsid w:val="00233DD2"/>
    <w:rsid w:val="00297459"/>
    <w:rsid w:val="002F280A"/>
    <w:rsid w:val="00322B27"/>
    <w:rsid w:val="003448A9"/>
    <w:rsid w:val="00356B61"/>
    <w:rsid w:val="003714E7"/>
    <w:rsid w:val="00372096"/>
    <w:rsid w:val="0037641A"/>
    <w:rsid w:val="003C2129"/>
    <w:rsid w:val="003F6B64"/>
    <w:rsid w:val="004070D0"/>
    <w:rsid w:val="00411308"/>
    <w:rsid w:val="00431005"/>
    <w:rsid w:val="004764C2"/>
    <w:rsid w:val="0048705B"/>
    <w:rsid w:val="004B172D"/>
    <w:rsid w:val="004F366E"/>
    <w:rsid w:val="00507963"/>
    <w:rsid w:val="00531C0A"/>
    <w:rsid w:val="00566E78"/>
    <w:rsid w:val="005C7495"/>
    <w:rsid w:val="005D2BB6"/>
    <w:rsid w:val="005F56D8"/>
    <w:rsid w:val="005F7C07"/>
    <w:rsid w:val="00625C3A"/>
    <w:rsid w:val="00653562"/>
    <w:rsid w:val="00670E3D"/>
    <w:rsid w:val="0070038F"/>
    <w:rsid w:val="0076771D"/>
    <w:rsid w:val="007F03A6"/>
    <w:rsid w:val="008039D5"/>
    <w:rsid w:val="00807E84"/>
    <w:rsid w:val="00826B9A"/>
    <w:rsid w:val="0083161C"/>
    <w:rsid w:val="00876EAD"/>
    <w:rsid w:val="00887751"/>
    <w:rsid w:val="008A5B3C"/>
    <w:rsid w:val="008B1E6D"/>
    <w:rsid w:val="00901DE3"/>
    <w:rsid w:val="009276D2"/>
    <w:rsid w:val="00931AE4"/>
    <w:rsid w:val="009D0A45"/>
    <w:rsid w:val="009D2337"/>
    <w:rsid w:val="009E2296"/>
    <w:rsid w:val="00A04A5A"/>
    <w:rsid w:val="00A060D2"/>
    <w:rsid w:val="00A4219A"/>
    <w:rsid w:val="00A57180"/>
    <w:rsid w:val="00A74782"/>
    <w:rsid w:val="00A76723"/>
    <w:rsid w:val="00A9047F"/>
    <w:rsid w:val="00AC004B"/>
    <w:rsid w:val="00AF7666"/>
    <w:rsid w:val="00B03B44"/>
    <w:rsid w:val="00B64377"/>
    <w:rsid w:val="00BA16C9"/>
    <w:rsid w:val="00BD292C"/>
    <w:rsid w:val="00C004EF"/>
    <w:rsid w:val="00C423E3"/>
    <w:rsid w:val="00C43C79"/>
    <w:rsid w:val="00CA50CB"/>
    <w:rsid w:val="00CF346C"/>
    <w:rsid w:val="00D6382C"/>
    <w:rsid w:val="00E06539"/>
    <w:rsid w:val="00E117C7"/>
    <w:rsid w:val="00E13C8C"/>
    <w:rsid w:val="00E30F1E"/>
    <w:rsid w:val="00E36EAA"/>
    <w:rsid w:val="00E42567"/>
    <w:rsid w:val="00E5400A"/>
    <w:rsid w:val="00E6453B"/>
    <w:rsid w:val="00EA4EED"/>
    <w:rsid w:val="00EB7EA2"/>
    <w:rsid w:val="00ED57D7"/>
    <w:rsid w:val="00F30CC8"/>
    <w:rsid w:val="00F57307"/>
    <w:rsid w:val="00F8122C"/>
    <w:rsid w:val="00F976FE"/>
    <w:rsid w:val="00FB6DD7"/>
    <w:rsid w:val="00FE7C3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5E"/>
    <w:pPr>
      <w:spacing w:after="0" w:line="240" w:lineRule="auto"/>
    </w:pPr>
    <w:rPr>
      <w:rFonts w:ascii="Courier New" w:eastAsia="Times New Roman" w:hAnsi="Courier New" w:cs="Courier New"/>
      <w:sz w:val="24"/>
      <w:szCs w:val="24"/>
      <w:lang w:val="es-ES" w:eastAsia="es-ES"/>
    </w:rPr>
  </w:style>
  <w:style w:type="paragraph" w:styleId="Ttulo4">
    <w:name w:val="heading 4"/>
    <w:basedOn w:val="Normal"/>
    <w:next w:val="Normal"/>
    <w:link w:val="Ttulo4Car"/>
    <w:uiPriority w:val="99"/>
    <w:qFormat/>
    <w:rsid w:val="00164A5E"/>
    <w:pPr>
      <w:keepNext/>
      <w:overflowPunct w:val="0"/>
      <w:autoSpaceDE w:val="0"/>
      <w:autoSpaceDN w:val="0"/>
      <w:adjustRightInd w:val="0"/>
      <w:jc w:val="center"/>
      <w:textAlignment w:val="baseline"/>
      <w:outlineLvl w:val="3"/>
    </w:pPr>
    <w:rPr>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164A5E"/>
    <w:rPr>
      <w:rFonts w:ascii="Courier New" w:eastAsia="Times New Roman" w:hAnsi="Courier New" w:cs="Courier New"/>
      <w:sz w:val="28"/>
      <w:szCs w:val="28"/>
      <w:lang w:eastAsia="es-ES"/>
    </w:rPr>
  </w:style>
  <w:style w:type="paragraph" w:styleId="Textoindependiente">
    <w:name w:val="Body Text"/>
    <w:basedOn w:val="Normal"/>
    <w:link w:val="TextoindependienteCar"/>
    <w:uiPriority w:val="99"/>
    <w:rsid w:val="00164A5E"/>
    <w:pPr>
      <w:jc w:val="both"/>
    </w:pPr>
  </w:style>
  <w:style w:type="character" w:customStyle="1" w:styleId="TextoindependienteCar">
    <w:name w:val="Texto independiente Car"/>
    <w:basedOn w:val="Fuentedeprrafopredeter"/>
    <w:link w:val="Textoindependiente"/>
    <w:uiPriority w:val="99"/>
    <w:rsid w:val="00164A5E"/>
    <w:rPr>
      <w:rFonts w:ascii="Courier New" w:eastAsia="Times New Roman" w:hAnsi="Courier New" w:cs="Courier New"/>
      <w:sz w:val="24"/>
      <w:szCs w:val="24"/>
      <w:lang w:val="es-ES" w:eastAsia="es-ES"/>
    </w:rPr>
  </w:style>
  <w:style w:type="paragraph" w:styleId="Textonotapie">
    <w:name w:val="footnote text"/>
    <w:aliases w:val="Footnote Text Char Char Char Char Char,Footnote Text Char Char Char Char,Ref. de nota al pie1,FA Fu,texto de nota al pie,Ref. de nota al pie2,Ref. de nota al pie3,referencia nota al pie"/>
    <w:basedOn w:val="Normal"/>
    <w:link w:val="TextonotapieCar"/>
    <w:uiPriority w:val="99"/>
    <w:semiHidden/>
    <w:rsid w:val="00164A5E"/>
    <w:rPr>
      <w:sz w:val="20"/>
      <w:szCs w:val="20"/>
    </w:rPr>
  </w:style>
  <w:style w:type="character" w:customStyle="1" w:styleId="TextonotapieCar">
    <w:name w:val="Texto nota pie Car"/>
    <w:aliases w:val="Footnote Text Char Char Char Char Char Car,Footnote Text Char Char Char Char Car,Ref. de nota al pie1 Car,FA Fu Car,texto de nota al pie Car,Ref. de nota al pie2 Car,Ref. de nota al pie3 Car,referencia nota al pie Car"/>
    <w:basedOn w:val="Fuentedeprrafopredeter"/>
    <w:link w:val="Textonotapie"/>
    <w:uiPriority w:val="99"/>
    <w:semiHidden/>
    <w:rsid w:val="00164A5E"/>
    <w:rPr>
      <w:rFonts w:ascii="Courier New" w:eastAsia="Times New Roman" w:hAnsi="Courier New" w:cs="Courier New"/>
      <w:sz w:val="20"/>
      <w:szCs w:val="20"/>
      <w:lang w:val="es-ES" w:eastAsia="es-ES"/>
    </w:rPr>
  </w:style>
  <w:style w:type="paragraph" w:styleId="Encabezado">
    <w:name w:val="header"/>
    <w:basedOn w:val="Normal"/>
    <w:link w:val="EncabezadoCar"/>
    <w:uiPriority w:val="99"/>
    <w:rsid w:val="00164A5E"/>
    <w:pPr>
      <w:tabs>
        <w:tab w:val="center" w:pos="4252"/>
        <w:tab w:val="right" w:pos="8504"/>
      </w:tabs>
    </w:pPr>
  </w:style>
  <w:style w:type="character" w:customStyle="1" w:styleId="EncabezadoCar">
    <w:name w:val="Encabezado Car"/>
    <w:basedOn w:val="Fuentedeprrafopredeter"/>
    <w:link w:val="Encabezado"/>
    <w:uiPriority w:val="99"/>
    <w:rsid w:val="00164A5E"/>
    <w:rPr>
      <w:rFonts w:ascii="Courier New" w:eastAsia="Times New Roman" w:hAnsi="Courier New" w:cs="Courier New"/>
      <w:sz w:val="24"/>
      <w:szCs w:val="24"/>
      <w:lang w:val="es-ES" w:eastAsia="es-ES"/>
    </w:rPr>
  </w:style>
  <w:style w:type="paragraph" w:styleId="Piedepgina">
    <w:name w:val="footer"/>
    <w:basedOn w:val="Normal"/>
    <w:link w:val="PiedepginaCar"/>
    <w:uiPriority w:val="99"/>
    <w:rsid w:val="00164A5E"/>
    <w:pPr>
      <w:tabs>
        <w:tab w:val="center" w:pos="4252"/>
        <w:tab w:val="right" w:pos="8504"/>
      </w:tabs>
    </w:pPr>
  </w:style>
  <w:style w:type="character" w:customStyle="1" w:styleId="PiedepginaCar">
    <w:name w:val="Pie de página Car"/>
    <w:basedOn w:val="Fuentedeprrafopredeter"/>
    <w:link w:val="Piedepgina"/>
    <w:uiPriority w:val="99"/>
    <w:rsid w:val="00164A5E"/>
    <w:rPr>
      <w:rFonts w:ascii="Courier New" w:eastAsia="Times New Roman" w:hAnsi="Courier New" w:cs="Courier New"/>
      <w:sz w:val="24"/>
      <w:szCs w:val="24"/>
      <w:lang w:val="es-ES" w:eastAsia="es-ES"/>
    </w:rPr>
  </w:style>
  <w:style w:type="paragraph" w:customStyle="1" w:styleId="Textopredeterminado11">
    <w:name w:val="Texto predeterminado:1:1"/>
    <w:basedOn w:val="Normal"/>
    <w:uiPriority w:val="99"/>
    <w:rsid w:val="00164A5E"/>
    <w:pPr>
      <w:overflowPunct w:val="0"/>
      <w:autoSpaceDE w:val="0"/>
      <w:autoSpaceDN w:val="0"/>
      <w:adjustRightInd w:val="0"/>
      <w:textAlignment w:val="baseline"/>
    </w:pPr>
    <w:rPr>
      <w:color w:val="000000"/>
      <w:sz w:val="20"/>
      <w:szCs w:val="20"/>
      <w:lang w:val="en-US"/>
    </w:rPr>
  </w:style>
  <w:style w:type="paragraph" w:styleId="Prrafodelista">
    <w:name w:val="List Paragraph"/>
    <w:basedOn w:val="Normal"/>
    <w:uiPriority w:val="99"/>
    <w:qFormat/>
    <w:rsid w:val="00164A5E"/>
    <w:pPr>
      <w:ind w:left="720"/>
    </w:pPr>
  </w:style>
  <w:style w:type="paragraph" w:styleId="Sangradetextonormal">
    <w:name w:val="Body Text Indent"/>
    <w:basedOn w:val="Normal"/>
    <w:link w:val="SangradetextonormalCar"/>
    <w:uiPriority w:val="99"/>
    <w:rsid w:val="00164A5E"/>
    <w:pPr>
      <w:spacing w:after="120" w:line="360" w:lineRule="auto"/>
      <w:ind w:left="283"/>
      <w:jc w:val="both"/>
    </w:pPr>
    <w:rPr>
      <w:rFonts w:ascii="Tahoma" w:eastAsia="Batang" w:hAnsi="Tahoma" w:cs="Tahoma"/>
      <w:sz w:val="26"/>
      <w:szCs w:val="26"/>
    </w:rPr>
  </w:style>
  <w:style w:type="character" w:customStyle="1" w:styleId="SangradetextonormalCar">
    <w:name w:val="Sangría de texto normal Car"/>
    <w:basedOn w:val="Fuentedeprrafopredeter"/>
    <w:link w:val="Sangradetextonormal"/>
    <w:uiPriority w:val="99"/>
    <w:rsid w:val="00164A5E"/>
    <w:rPr>
      <w:rFonts w:ascii="Tahoma" w:eastAsia="Batang" w:hAnsi="Tahoma" w:cs="Tahoma"/>
      <w:sz w:val="26"/>
      <w:szCs w:val="26"/>
      <w:lang w:val="es-ES" w:eastAsia="es-ES"/>
    </w:rPr>
  </w:style>
  <w:style w:type="character" w:styleId="Refdenotaalpie">
    <w:name w:val="footnote reference"/>
    <w:basedOn w:val="Fuentedeprrafopredeter"/>
    <w:uiPriority w:val="99"/>
    <w:unhideWhenUsed/>
    <w:rsid w:val="00164A5E"/>
    <w:rPr>
      <w:rFonts w:cs="Times New Roman"/>
      <w:vertAlign w:val="superscript"/>
    </w:rPr>
  </w:style>
  <w:style w:type="paragraph" w:styleId="Textodeglobo">
    <w:name w:val="Balloon Text"/>
    <w:basedOn w:val="Normal"/>
    <w:link w:val="TextodegloboCar"/>
    <w:uiPriority w:val="99"/>
    <w:semiHidden/>
    <w:unhideWhenUsed/>
    <w:rsid w:val="00164A5E"/>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A5E"/>
    <w:rPr>
      <w:rFonts w:ascii="Tahoma" w:eastAsia="Times New Roman" w:hAnsi="Tahoma" w:cs="Tahoma"/>
      <w:sz w:val="16"/>
      <w:szCs w:val="16"/>
      <w:lang w:val="es-ES" w:eastAsia="es-ES"/>
    </w:rPr>
  </w:style>
  <w:style w:type="paragraph" w:styleId="NormalWeb">
    <w:name w:val="Normal (Web)"/>
    <w:basedOn w:val="Normal"/>
    <w:uiPriority w:val="99"/>
    <w:unhideWhenUsed/>
    <w:rsid w:val="00E06539"/>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E06539"/>
    <w:rPr>
      <w:b/>
      <w:bCs/>
    </w:rPr>
  </w:style>
  <w:style w:type="paragraph" w:styleId="Ttulo">
    <w:name w:val="Title"/>
    <w:basedOn w:val="Normal"/>
    <w:link w:val="TtuloCar"/>
    <w:qFormat/>
    <w:rsid w:val="00EA4EED"/>
    <w:pPr>
      <w:spacing w:line="360" w:lineRule="auto"/>
      <w:jc w:val="center"/>
    </w:pPr>
    <w:rPr>
      <w:rFonts w:ascii="Comic Sans MS" w:hAnsi="Comic Sans MS" w:cs="Times New Roman"/>
      <w:b/>
      <w:sz w:val="28"/>
      <w:szCs w:val="20"/>
    </w:rPr>
  </w:style>
  <w:style w:type="character" w:customStyle="1" w:styleId="TtuloCar">
    <w:name w:val="Título Car"/>
    <w:basedOn w:val="Fuentedeprrafopredeter"/>
    <w:link w:val="Ttulo"/>
    <w:rsid w:val="00EA4EED"/>
    <w:rPr>
      <w:rFonts w:ascii="Comic Sans MS" w:eastAsia="Times New Roman" w:hAnsi="Comic Sans MS" w:cs="Times New Roman"/>
      <w:b/>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5E"/>
    <w:pPr>
      <w:spacing w:after="0" w:line="240" w:lineRule="auto"/>
    </w:pPr>
    <w:rPr>
      <w:rFonts w:ascii="Courier New" w:eastAsia="Times New Roman" w:hAnsi="Courier New" w:cs="Courier New"/>
      <w:sz w:val="24"/>
      <w:szCs w:val="24"/>
      <w:lang w:val="es-ES" w:eastAsia="es-ES"/>
    </w:rPr>
  </w:style>
  <w:style w:type="paragraph" w:styleId="Ttulo4">
    <w:name w:val="heading 4"/>
    <w:basedOn w:val="Normal"/>
    <w:next w:val="Normal"/>
    <w:link w:val="Ttulo4Car"/>
    <w:uiPriority w:val="99"/>
    <w:qFormat/>
    <w:rsid w:val="00164A5E"/>
    <w:pPr>
      <w:keepNext/>
      <w:overflowPunct w:val="0"/>
      <w:autoSpaceDE w:val="0"/>
      <w:autoSpaceDN w:val="0"/>
      <w:adjustRightInd w:val="0"/>
      <w:jc w:val="center"/>
      <w:textAlignment w:val="baseline"/>
      <w:outlineLvl w:val="3"/>
    </w:pPr>
    <w:rPr>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164A5E"/>
    <w:rPr>
      <w:rFonts w:ascii="Courier New" w:eastAsia="Times New Roman" w:hAnsi="Courier New" w:cs="Courier New"/>
      <w:sz w:val="28"/>
      <w:szCs w:val="28"/>
      <w:lang w:eastAsia="es-ES"/>
    </w:rPr>
  </w:style>
  <w:style w:type="paragraph" w:styleId="Textoindependiente">
    <w:name w:val="Body Text"/>
    <w:basedOn w:val="Normal"/>
    <w:link w:val="TextoindependienteCar"/>
    <w:uiPriority w:val="99"/>
    <w:rsid w:val="00164A5E"/>
    <w:pPr>
      <w:jc w:val="both"/>
    </w:pPr>
  </w:style>
  <w:style w:type="character" w:customStyle="1" w:styleId="TextoindependienteCar">
    <w:name w:val="Texto independiente Car"/>
    <w:basedOn w:val="Fuentedeprrafopredeter"/>
    <w:link w:val="Textoindependiente"/>
    <w:uiPriority w:val="99"/>
    <w:rsid w:val="00164A5E"/>
    <w:rPr>
      <w:rFonts w:ascii="Courier New" w:eastAsia="Times New Roman" w:hAnsi="Courier New" w:cs="Courier New"/>
      <w:sz w:val="24"/>
      <w:szCs w:val="24"/>
      <w:lang w:val="es-ES" w:eastAsia="es-ES"/>
    </w:rPr>
  </w:style>
  <w:style w:type="paragraph" w:styleId="Textonotapie">
    <w:name w:val="footnote text"/>
    <w:aliases w:val="Footnote Text Char Char Char Char Char,Footnote Text Char Char Char Char,Ref. de nota al pie1,FA Fu,texto de nota al pie,Ref. de nota al pie2,Ref. de nota al pie3,referencia nota al pie"/>
    <w:basedOn w:val="Normal"/>
    <w:link w:val="TextonotapieCar"/>
    <w:uiPriority w:val="99"/>
    <w:semiHidden/>
    <w:rsid w:val="00164A5E"/>
    <w:rPr>
      <w:sz w:val="20"/>
      <w:szCs w:val="20"/>
    </w:rPr>
  </w:style>
  <w:style w:type="character" w:customStyle="1" w:styleId="TextonotapieCar">
    <w:name w:val="Texto nota pie Car"/>
    <w:aliases w:val="Footnote Text Char Char Char Char Char Car,Footnote Text Char Char Char Char Car,Ref. de nota al pie1 Car,FA Fu Car,texto de nota al pie Car,Ref. de nota al pie2 Car,Ref. de nota al pie3 Car,referencia nota al pie Car"/>
    <w:basedOn w:val="Fuentedeprrafopredeter"/>
    <w:link w:val="Textonotapie"/>
    <w:uiPriority w:val="99"/>
    <w:semiHidden/>
    <w:rsid w:val="00164A5E"/>
    <w:rPr>
      <w:rFonts w:ascii="Courier New" w:eastAsia="Times New Roman" w:hAnsi="Courier New" w:cs="Courier New"/>
      <w:sz w:val="20"/>
      <w:szCs w:val="20"/>
      <w:lang w:val="es-ES" w:eastAsia="es-ES"/>
    </w:rPr>
  </w:style>
  <w:style w:type="paragraph" w:styleId="Encabezado">
    <w:name w:val="header"/>
    <w:basedOn w:val="Normal"/>
    <w:link w:val="EncabezadoCar"/>
    <w:uiPriority w:val="99"/>
    <w:rsid w:val="00164A5E"/>
    <w:pPr>
      <w:tabs>
        <w:tab w:val="center" w:pos="4252"/>
        <w:tab w:val="right" w:pos="8504"/>
      </w:tabs>
    </w:pPr>
  </w:style>
  <w:style w:type="character" w:customStyle="1" w:styleId="EncabezadoCar">
    <w:name w:val="Encabezado Car"/>
    <w:basedOn w:val="Fuentedeprrafopredeter"/>
    <w:link w:val="Encabezado"/>
    <w:uiPriority w:val="99"/>
    <w:rsid w:val="00164A5E"/>
    <w:rPr>
      <w:rFonts w:ascii="Courier New" w:eastAsia="Times New Roman" w:hAnsi="Courier New" w:cs="Courier New"/>
      <w:sz w:val="24"/>
      <w:szCs w:val="24"/>
      <w:lang w:val="es-ES" w:eastAsia="es-ES"/>
    </w:rPr>
  </w:style>
  <w:style w:type="paragraph" w:styleId="Piedepgina">
    <w:name w:val="footer"/>
    <w:basedOn w:val="Normal"/>
    <w:link w:val="PiedepginaCar"/>
    <w:uiPriority w:val="99"/>
    <w:rsid w:val="00164A5E"/>
    <w:pPr>
      <w:tabs>
        <w:tab w:val="center" w:pos="4252"/>
        <w:tab w:val="right" w:pos="8504"/>
      </w:tabs>
    </w:pPr>
  </w:style>
  <w:style w:type="character" w:customStyle="1" w:styleId="PiedepginaCar">
    <w:name w:val="Pie de página Car"/>
    <w:basedOn w:val="Fuentedeprrafopredeter"/>
    <w:link w:val="Piedepgina"/>
    <w:uiPriority w:val="99"/>
    <w:rsid w:val="00164A5E"/>
    <w:rPr>
      <w:rFonts w:ascii="Courier New" w:eastAsia="Times New Roman" w:hAnsi="Courier New" w:cs="Courier New"/>
      <w:sz w:val="24"/>
      <w:szCs w:val="24"/>
      <w:lang w:val="es-ES" w:eastAsia="es-ES"/>
    </w:rPr>
  </w:style>
  <w:style w:type="paragraph" w:customStyle="1" w:styleId="Textopredeterminado11">
    <w:name w:val="Texto predeterminado:1:1"/>
    <w:basedOn w:val="Normal"/>
    <w:uiPriority w:val="99"/>
    <w:rsid w:val="00164A5E"/>
    <w:pPr>
      <w:overflowPunct w:val="0"/>
      <w:autoSpaceDE w:val="0"/>
      <w:autoSpaceDN w:val="0"/>
      <w:adjustRightInd w:val="0"/>
      <w:textAlignment w:val="baseline"/>
    </w:pPr>
    <w:rPr>
      <w:color w:val="000000"/>
      <w:sz w:val="20"/>
      <w:szCs w:val="20"/>
      <w:lang w:val="en-US"/>
    </w:rPr>
  </w:style>
  <w:style w:type="paragraph" w:styleId="Prrafodelista">
    <w:name w:val="List Paragraph"/>
    <w:basedOn w:val="Normal"/>
    <w:uiPriority w:val="99"/>
    <w:qFormat/>
    <w:rsid w:val="00164A5E"/>
    <w:pPr>
      <w:ind w:left="720"/>
    </w:pPr>
  </w:style>
  <w:style w:type="paragraph" w:styleId="Sangradetextonormal">
    <w:name w:val="Body Text Indent"/>
    <w:basedOn w:val="Normal"/>
    <w:link w:val="SangradetextonormalCar"/>
    <w:uiPriority w:val="99"/>
    <w:rsid w:val="00164A5E"/>
    <w:pPr>
      <w:spacing w:after="120" w:line="360" w:lineRule="auto"/>
      <w:ind w:left="283"/>
      <w:jc w:val="both"/>
    </w:pPr>
    <w:rPr>
      <w:rFonts w:ascii="Tahoma" w:eastAsia="Batang" w:hAnsi="Tahoma" w:cs="Tahoma"/>
      <w:sz w:val="26"/>
      <w:szCs w:val="26"/>
    </w:rPr>
  </w:style>
  <w:style w:type="character" w:customStyle="1" w:styleId="SangradetextonormalCar">
    <w:name w:val="Sangría de texto normal Car"/>
    <w:basedOn w:val="Fuentedeprrafopredeter"/>
    <w:link w:val="Sangradetextonormal"/>
    <w:uiPriority w:val="99"/>
    <w:rsid w:val="00164A5E"/>
    <w:rPr>
      <w:rFonts w:ascii="Tahoma" w:eastAsia="Batang" w:hAnsi="Tahoma" w:cs="Tahoma"/>
      <w:sz w:val="26"/>
      <w:szCs w:val="26"/>
      <w:lang w:val="es-ES" w:eastAsia="es-ES"/>
    </w:rPr>
  </w:style>
  <w:style w:type="character" w:styleId="Refdenotaalpie">
    <w:name w:val="footnote reference"/>
    <w:basedOn w:val="Fuentedeprrafopredeter"/>
    <w:uiPriority w:val="99"/>
    <w:unhideWhenUsed/>
    <w:rsid w:val="00164A5E"/>
    <w:rPr>
      <w:rFonts w:cs="Times New Roman"/>
      <w:vertAlign w:val="superscript"/>
    </w:rPr>
  </w:style>
  <w:style w:type="paragraph" w:styleId="Textodeglobo">
    <w:name w:val="Balloon Text"/>
    <w:basedOn w:val="Normal"/>
    <w:link w:val="TextodegloboCar"/>
    <w:uiPriority w:val="99"/>
    <w:semiHidden/>
    <w:unhideWhenUsed/>
    <w:rsid w:val="00164A5E"/>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A5E"/>
    <w:rPr>
      <w:rFonts w:ascii="Tahoma" w:eastAsia="Times New Roman" w:hAnsi="Tahoma" w:cs="Tahoma"/>
      <w:sz w:val="16"/>
      <w:szCs w:val="16"/>
      <w:lang w:val="es-ES" w:eastAsia="es-ES"/>
    </w:rPr>
  </w:style>
  <w:style w:type="paragraph" w:styleId="NormalWeb">
    <w:name w:val="Normal (Web)"/>
    <w:basedOn w:val="Normal"/>
    <w:uiPriority w:val="99"/>
    <w:unhideWhenUsed/>
    <w:rsid w:val="00E06539"/>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E06539"/>
    <w:rPr>
      <w:b/>
      <w:bCs/>
    </w:rPr>
  </w:style>
  <w:style w:type="paragraph" w:styleId="Ttulo">
    <w:name w:val="Title"/>
    <w:basedOn w:val="Normal"/>
    <w:link w:val="TtuloCar"/>
    <w:qFormat/>
    <w:rsid w:val="00EA4EED"/>
    <w:pPr>
      <w:spacing w:line="360" w:lineRule="auto"/>
      <w:jc w:val="center"/>
    </w:pPr>
    <w:rPr>
      <w:rFonts w:ascii="Comic Sans MS" w:hAnsi="Comic Sans MS" w:cs="Times New Roman"/>
      <w:b/>
      <w:sz w:val="28"/>
      <w:szCs w:val="20"/>
    </w:rPr>
  </w:style>
  <w:style w:type="character" w:customStyle="1" w:styleId="TtuloCar">
    <w:name w:val="Título Car"/>
    <w:basedOn w:val="Fuentedeprrafopredeter"/>
    <w:link w:val="Ttulo"/>
    <w:rsid w:val="00EA4EED"/>
    <w:rPr>
      <w:rFonts w:ascii="Comic Sans MS" w:eastAsia="Times New Roman" w:hAnsi="Comic Sans MS" w:cs="Times New Roman"/>
      <w:b/>
      <w:sz w:val="28"/>
      <w:szCs w:val="20"/>
      <w:lang w:val="es-ES" w:eastAsia="es-ES"/>
    </w:rPr>
  </w:style>
</w:styles>
</file>

<file path=word/webSettings.xml><?xml version="1.0" encoding="utf-8"?>
<w:webSettings xmlns:r="http://schemas.openxmlformats.org/officeDocument/2006/relationships" xmlns:w="http://schemas.openxmlformats.org/wordprocessingml/2006/main">
  <w:divs>
    <w:div w:id="1844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B9E9-1996-49BB-A635-59E128F7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YANETH}</dc:creator>
  <cp:lastModifiedBy>Auxiliar Despacho 3 Sala Penal</cp:lastModifiedBy>
  <cp:revision>2</cp:revision>
  <cp:lastPrinted>2014-04-02T14:41:00Z</cp:lastPrinted>
  <dcterms:created xsi:type="dcterms:W3CDTF">2014-04-02T14:44:00Z</dcterms:created>
  <dcterms:modified xsi:type="dcterms:W3CDTF">2014-04-02T14:44:00Z</dcterms:modified>
</cp:coreProperties>
</file>