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78F" w:rsidRDefault="00AD678F" w:rsidP="00AD678F">
      <w:pPr>
        <w:spacing w:line="360" w:lineRule="auto"/>
        <w:jc w:val="center"/>
        <w:rPr>
          <w:rFonts w:ascii="Arial" w:hAnsi="Arial" w:cs="Arial"/>
          <w:b/>
          <w:bCs/>
          <w:sz w:val="26"/>
          <w:szCs w:val="26"/>
        </w:rPr>
      </w:pPr>
    </w:p>
    <w:p w:rsidR="00AD678F" w:rsidRDefault="00AD678F" w:rsidP="00AD678F">
      <w:pPr>
        <w:spacing w:line="360" w:lineRule="auto"/>
        <w:rPr>
          <w:rFonts w:ascii="Arial" w:hAnsi="Arial" w:cs="Arial"/>
          <w:b/>
          <w:bCs/>
          <w:sz w:val="26"/>
          <w:szCs w:val="26"/>
        </w:rPr>
      </w:pPr>
    </w:p>
    <w:p w:rsidR="00AD678F" w:rsidRDefault="00AD678F" w:rsidP="00AD678F">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AD678F" w:rsidRPr="0075390C" w:rsidRDefault="00AD678F" w:rsidP="00AD678F">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AD678F" w:rsidRDefault="00AD678F" w:rsidP="00AD678F">
      <w:pPr>
        <w:spacing w:line="360" w:lineRule="auto"/>
        <w:rPr>
          <w:rFonts w:ascii="Arial" w:hAnsi="Arial" w:cs="Arial"/>
          <w:bCs/>
          <w:sz w:val="26"/>
          <w:szCs w:val="26"/>
        </w:rPr>
      </w:pPr>
    </w:p>
    <w:p w:rsidR="00AD678F" w:rsidRDefault="00AD678F" w:rsidP="00AD678F">
      <w:pPr>
        <w:spacing w:line="360" w:lineRule="auto"/>
        <w:jc w:val="center"/>
        <w:rPr>
          <w:rFonts w:ascii="Arial" w:hAnsi="Arial" w:cs="Arial"/>
          <w:bCs/>
          <w:sz w:val="26"/>
          <w:szCs w:val="26"/>
        </w:rPr>
      </w:pPr>
      <w:r w:rsidRPr="00A65D83">
        <w:rPr>
          <w:rFonts w:ascii="Arial" w:hAnsi="Arial" w:cs="Arial"/>
          <w:bCs/>
          <w:sz w:val="26"/>
          <w:szCs w:val="26"/>
        </w:rPr>
        <w:t>Magistrado</w:t>
      </w:r>
      <w:r>
        <w:rPr>
          <w:rFonts w:ascii="Arial" w:hAnsi="Arial" w:cs="Arial"/>
          <w:bCs/>
          <w:sz w:val="26"/>
          <w:szCs w:val="26"/>
        </w:rPr>
        <w:t>:</w:t>
      </w:r>
      <w:r w:rsidRPr="00A65D83">
        <w:rPr>
          <w:rFonts w:ascii="Arial" w:hAnsi="Arial" w:cs="Arial"/>
          <w:bCs/>
          <w:sz w:val="26"/>
          <w:szCs w:val="26"/>
        </w:rPr>
        <w:t xml:space="preserve"> </w:t>
      </w:r>
    </w:p>
    <w:p w:rsidR="00AD678F" w:rsidRPr="004617C6" w:rsidRDefault="00AD678F" w:rsidP="00AD678F">
      <w:pPr>
        <w:spacing w:line="360" w:lineRule="auto"/>
        <w:jc w:val="center"/>
        <w:rPr>
          <w:rFonts w:ascii="Arial" w:hAnsi="Arial" w:cs="Arial"/>
          <w:b/>
          <w:bCs/>
          <w:sz w:val="22"/>
          <w:szCs w:val="22"/>
        </w:rPr>
      </w:pPr>
      <w:r w:rsidRPr="004617C6">
        <w:rPr>
          <w:rFonts w:ascii="Arial" w:hAnsi="Arial" w:cs="Arial"/>
          <w:b/>
          <w:bCs/>
          <w:sz w:val="22"/>
          <w:szCs w:val="22"/>
        </w:rPr>
        <w:t>EDDER JIMMY SÁNCHEZ CALAMBÁS</w:t>
      </w:r>
    </w:p>
    <w:p w:rsidR="00AD678F" w:rsidRPr="00D063A2" w:rsidRDefault="00AD678F" w:rsidP="00AD678F">
      <w:pPr>
        <w:spacing w:line="360" w:lineRule="auto"/>
        <w:rPr>
          <w:rFonts w:ascii="Arial" w:hAnsi="Arial" w:cs="Arial"/>
          <w:bCs/>
          <w:sz w:val="26"/>
          <w:szCs w:val="26"/>
        </w:rPr>
      </w:pPr>
    </w:p>
    <w:p w:rsidR="00AD678F" w:rsidRPr="00D063A2" w:rsidRDefault="00AD678F" w:rsidP="00AD678F">
      <w:pPr>
        <w:spacing w:line="360" w:lineRule="auto"/>
        <w:rPr>
          <w:rFonts w:ascii="Arial" w:hAnsi="Arial" w:cs="Arial"/>
          <w:bCs/>
          <w:sz w:val="26"/>
          <w:szCs w:val="26"/>
        </w:rPr>
      </w:pPr>
    </w:p>
    <w:p w:rsidR="00AD678F" w:rsidRPr="00D063A2" w:rsidRDefault="00AD678F" w:rsidP="00AD678F">
      <w:pPr>
        <w:spacing w:line="360" w:lineRule="auto"/>
        <w:jc w:val="center"/>
        <w:rPr>
          <w:rFonts w:ascii="Arial" w:hAnsi="Arial" w:cs="Arial"/>
          <w:bCs/>
          <w:sz w:val="26"/>
          <w:szCs w:val="26"/>
        </w:rPr>
      </w:pPr>
      <w:r w:rsidRPr="00D063A2">
        <w:rPr>
          <w:rFonts w:ascii="Arial" w:hAnsi="Arial" w:cs="Arial"/>
          <w:bCs/>
          <w:sz w:val="26"/>
          <w:szCs w:val="26"/>
        </w:rPr>
        <w:t>Pereira, Risaralda,</w:t>
      </w:r>
      <w:r w:rsidR="003F595A">
        <w:rPr>
          <w:rFonts w:ascii="Arial" w:hAnsi="Arial" w:cs="Arial"/>
          <w:bCs/>
          <w:sz w:val="26"/>
          <w:szCs w:val="26"/>
        </w:rPr>
        <w:t xml:space="preserve"> dieciocho (18</w:t>
      </w:r>
      <w:r w:rsidRPr="00D063A2">
        <w:rPr>
          <w:rFonts w:ascii="Arial" w:hAnsi="Arial" w:cs="Arial"/>
          <w:bCs/>
          <w:sz w:val="26"/>
          <w:szCs w:val="26"/>
        </w:rPr>
        <w:t xml:space="preserve">) de </w:t>
      </w:r>
      <w:r w:rsidR="00681FA3">
        <w:rPr>
          <w:rFonts w:ascii="Arial" w:hAnsi="Arial" w:cs="Arial"/>
          <w:bCs/>
          <w:sz w:val="26"/>
          <w:szCs w:val="26"/>
        </w:rPr>
        <w:t>agost</w:t>
      </w:r>
      <w:r>
        <w:rPr>
          <w:rFonts w:ascii="Arial" w:hAnsi="Arial" w:cs="Arial"/>
          <w:bCs/>
          <w:sz w:val="26"/>
          <w:szCs w:val="26"/>
        </w:rPr>
        <w:t>o de dos mil quince (2015</w:t>
      </w:r>
      <w:r w:rsidRPr="00D063A2">
        <w:rPr>
          <w:rFonts w:ascii="Arial" w:hAnsi="Arial" w:cs="Arial"/>
          <w:bCs/>
          <w:sz w:val="26"/>
          <w:szCs w:val="26"/>
        </w:rPr>
        <w:t>)</w:t>
      </w:r>
    </w:p>
    <w:p w:rsidR="00AD678F" w:rsidRDefault="00AD678F" w:rsidP="00AD678F">
      <w:pPr>
        <w:spacing w:line="360" w:lineRule="auto"/>
        <w:jc w:val="center"/>
        <w:rPr>
          <w:rFonts w:ascii="Arial" w:hAnsi="Arial" w:cs="Arial"/>
          <w:sz w:val="26"/>
          <w:szCs w:val="26"/>
        </w:rPr>
      </w:pPr>
    </w:p>
    <w:p w:rsidR="00AD678F" w:rsidRPr="00D063A2" w:rsidRDefault="00AD678F" w:rsidP="00AD678F">
      <w:pPr>
        <w:spacing w:line="360" w:lineRule="auto"/>
        <w:jc w:val="center"/>
        <w:rPr>
          <w:rFonts w:ascii="Arial" w:hAnsi="Arial" w:cs="Arial"/>
          <w:bCs/>
          <w:sz w:val="26"/>
          <w:szCs w:val="26"/>
        </w:rPr>
      </w:pPr>
      <w:r>
        <w:rPr>
          <w:rFonts w:ascii="Arial" w:hAnsi="Arial" w:cs="Arial"/>
          <w:sz w:val="26"/>
          <w:szCs w:val="26"/>
        </w:rPr>
        <w:t>Expediente 66400-31-89-001-2014-00251-01</w:t>
      </w:r>
    </w:p>
    <w:p w:rsidR="00AD678F" w:rsidRDefault="00AD678F" w:rsidP="00AD678F">
      <w:pPr>
        <w:pStyle w:val="Sinespaciado1"/>
        <w:spacing w:line="360" w:lineRule="auto"/>
        <w:rPr>
          <w:rFonts w:ascii="Arial" w:hAnsi="Arial" w:cs="Arial"/>
          <w:sz w:val="26"/>
          <w:szCs w:val="26"/>
          <w:lang w:val="es-ES" w:eastAsia="es-ES"/>
        </w:rPr>
      </w:pPr>
    </w:p>
    <w:p w:rsidR="00AD678F" w:rsidRPr="00D063A2" w:rsidRDefault="00AD678F" w:rsidP="00AD678F">
      <w:pPr>
        <w:pStyle w:val="Sinespaciado1"/>
        <w:spacing w:line="360" w:lineRule="auto"/>
        <w:rPr>
          <w:rFonts w:ascii="Arial" w:hAnsi="Arial" w:cs="Arial"/>
          <w:sz w:val="26"/>
          <w:szCs w:val="26"/>
          <w:lang w:val="es-ES" w:eastAsia="es-ES"/>
        </w:rPr>
      </w:pPr>
    </w:p>
    <w:p w:rsidR="00AD678F" w:rsidRDefault="00AD678F" w:rsidP="00AD678F">
      <w:pPr>
        <w:pStyle w:val="Sinespaciado1"/>
        <w:spacing w:line="360" w:lineRule="auto"/>
        <w:ind w:firstLine="2880"/>
        <w:jc w:val="both"/>
        <w:rPr>
          <w:rFonts w:ascii="Arial" w:hAnsi="Arial" w:cs="Arial"/>
          <w:b/>
          <w:sz w:val="26"/>
          <w:szCs w:val="26"/>
          <w:lang w:val="es-ES" w:eastAsia="es-ES"/>
        </w:rPr>
      </w:pPr>
      <w:r>
        <w:rPr>
          <w:rFonts w:ascii="Arial" w:hAnsi="Arial" w:cs="Arial"/>
          <w:b/>
          <w:sz w:val="26"/>
          <w:szCs w:val="26"/>
          <w:lang w:val="es-ES" w:eastAsia="es-ES"/>
        </w:rPr>
        <w:t>I. Asunto</w:t>
      </w:r>
    </w:p>
    <w:p w:rsidR="00AD678F" w:rsidRDefault="00AD678F" w:rsidP="00AD678F">
      <w:pPr>
        <w:pStyle w:val="Sinespaciado1"/>
        <w:spacing w:line="360" w:lineRule="auto"/>
        <w:ind w:firstLine="2880"/>
        <w:jc w:val="both"/>
        <w:rPr>
          <w:rFonts w:ascii="Arial" w:hAnsi="Arial" w:cs="Arial"/>
          <w:b/>
          <w:sz w:val="26"/>
          <w:szCs w:val="26"/>
          <w:lang w:val="es-ES" w:eastAsia="es-ES"/>
        </w:rPr>
      </w:pPr>
    </w:p>
    <w:p w:rsidR="00AD678F" w:rsidRPr="000A356D" w:rsidRDefault="00AD678F" w:rsidP="00AD678F">
      <w:pPr>
        <w:pStyle w:val="Sinespaciado1"/>
        <w:spacing w:line="360" w:lineRule="auto"/>
        <w:ind w:firstLine="2880"/>
        <w:jc w:val="both"/>
        <w:rPr>
          <w:rFonts w:ascii="Arial" w:hAnsi="Arial" w:cs="Arial"/>
          <w:b/>
          <w:sz w:val="24"/>
          <w:szCs w:val="24"/>
          <w:lang w:val="es-ES" w:eastAsia="es-ES"/>
        </w:rPr>
      </w:pPr>
      <w:r>
        <w:rPr>
          <w:rFonts w:ascii="Arial" w:hAnsi="Arial" w:cs="Arial"/>
          <w:bCs/>
          <w:sz w:val="26"/>
          <w:szCs w:val="26"/>
          <w:lang w:val="es-ES"/>
        </w:rPr>
        <w:t xml:space="preserve">Resuelve el Tribunal </w:t>
      </w:r>
      <w:r>
        <w:rPr>
          <w:rFonts w:ascii="Arial" w:hAnsi="Arial" w:cs="Arial"/>
          <w:bCs/>
          <w:sz w:val="26"/>
          <w:szCs w:val="26"/>
          <w:lang w:val="es-MX"/>
        </w:rPr>
        <w:t xml:space="preserve">el </w:t>
      </w:r>
      <w:r w:rsidRPr="00E06893">
        <w:rPr>
          <w:rFonts w:ascii="Arial" w:hAnsi="Arial" w:cs="Arial"/>
          <w:bCs/>
          <w:sz w:val="26"/>
          <w:szCs w:val="26"/>
          <w:lang w:val="es-MX"/>
        </w:rPr>
        <w:t xml:space="preserve">recurso de </w:t>
      </w:r>
      <w:r w:rsidRPr="00DF5DC8">
        <w:rPr>
          <w:rFonts w:ascii="Arial" w:hAnsi="Arial" w:cs="Arial"/>
          <w:bCs/>
          <w:sz w:val="24"/>
          <w:szCs w:val="24"/>
          <w:lang w:val="es-MX"/>
        </w:rPr>
        <w:t>APELACIÓN</w:t>
      </w:r>
      <w:r w:rsidRPr="00E06893">
        <w:rPr>
          <w:rFonts w:ascii="Arial" w:hAnsi="Arial" w:cs="Arial"/>
          <w:bCs/>
          <w:sz w:val="26"/>
          <w:szCs w:val="26"/>
          <w:lang w:val="es-MX"/>
        </w:rPr>
        <w:t xml:space="preserve"> interpuesto</w:t>
      </w:r>
      <w:r>
        <w:rPr>
          <w:rFonts w:ascii="Arial" w:hAnsi="Arial" w:cs="Arial"/>
          <w:bCs/>
          <w:sz w:val="26"/>
          <w:szCs w:val="26"/>
          <w:lang w:val="es-MX"/>
        </w:rPr>
        <w:t xml:space="preserve"> por la apoderada judicial del señor </w:t>
      </w:r>
      <w:r>
        <w:rPr>
          <w:rFonts w:ascii="Arial" w:hAnsi="Arial" w:cs="Arial"/>
          <w:bCs/>
          <w:sz w:val="24"/>
          <w:szCs w:val="24"/>
          <w:lang w:val="es-MX"/>
        </w:rPr>
        <w:t>HERNÁN ANTONIO CLAVIJO RESTREPO</w:t>
      </w:r>
      <w:r>
        <w:rPr>
          <w:rFonts w:ascii="Arial" w:hAnsi="Arial" w:cs="Arial"/>
          <w:bCs/>
          <w:sz w:val="26"/>
          <w:szCs w:val="26"/>
          <w:lang w:val="es-MX"/>
        </w:rPr>
        <w:t xml:space="preserve">, </w:t>
      </w:r>
      <w:r w:rsidRPr="00E06893">
        <w:rPr>
          <w:rFonts w:ascii="Arial" w:hAnsi="Arial" w:cs="Arial"/>
          <w:bCs/>
          <w:sz w:val="26"/>
          <w:szCs w:val="26"/>
          <w:lang w:val="es-MX"/>
        </w:rPr>
        <w:t xml:space="preserve">contra </w:t>
      </w:r>
      <w:r>
        <w:rPr>
          <w:rFonts w:ascii="Arial" w:hAnsi="Arial" w:cs="Arial"/>
          <w:bCs/>
          <w:sz w:val="26"/>
          <w:szCs w:val="26"/>
          <w:lang w:val="es-MX"/>
        </w:rPr>
        <w:t xml:space="preserve">el auto del 22 de enero de 2015, proferido por el Juzgado Promiscuo </w:t>
      </w:r>
      <w:r w:rsidRPr="00E06893">
        <w:rPr>
          <w:rFonts w:ascii="Arial" w:hAnsi="Arial" w:cs="Arial"/>
          <w:bCs/>
          <w:sz w:val="26"/>
          <w:szCs w:val="26"/>
          <w:lang w:val="es-MX"/>
        </w:rPr>
        <w:t>del Circuito de</w:t>
      </w:r>
      <w:r>
        <w:rPr>
          <w:rFonts w:ascii="Arial" w:hAnsi="Arial" w:cs="Arial"/>
          <w:bCs/>
          <w:sz w:val="26"/>
          <w:szCs w:val="26"/>
          <w:lang w:val="es-MX"/>
        </w:rPr>
        <w:t xml:space="preserve"> La Virginia Risaralda</w:t>
      </w:r>
      <w:r w:rsidRPr="00E06893">
        <w:rPr>
          <w:rFonts w:ascii="Arial" w:hAnsi="Arial" w:cs="Arial"/>
          <w:bCs/>
          <w:sz w:val="26"/>
          <w:szCs w:val="26"/>
          <w:lang w:val="es-MX"/>
        </w:rPr>
        <w:t xml:space="preserve">, </w:t>
      </w:r>
      <w:r>
        <w:rPr>
          <w:rFonts w:ascii="Arial" w:hAnsi="Arial" w:cs="Arial"/>
          <w:bCs/>
          <w:sz w:val="26"/>
          <w:szCs w:val="26"/>
          <w:lang w:val="es-MX"/>
        </w:rPr>
        <w:t xml:space="preserve">que denegó el mandamiento de pago frente a </w:t>
      </w:r>
      <w:r>
        <w:rPr>
          <w:rFonts w:ascii="Arial" w:hAnsi="Arial" w:cs="Arial"/>
          <w:bCs/>
          <w:sz w:val="24"/>
          <w:szCs w:val="24"/>
          <w:lang w:val="es-MX"/>
        </w:rPr>
        <w:t>MARTHA LUCÍA MESA VALENCIA</w:t>
      </w:r>
      <w:r w:rsidRPr="000A356D">
        <w:rPr>
          <w:rFonts w:ascii="Arial" w:hAnsi="Arial" w:cs="Arial"/>
          <w:bCs/>
          <w:sz w:val="24"/>
          <w:szCs w:val="24"/>
          <w:lang w:val="es-MX"/>
        </w:rPr>
        <w:t>.</w:t>
      </w:r>
    </w:p>
    <w:p w:rsidR="00AD678F" w:rsidRPr="006A7ED4" w:rsidRDefault="00AD678F" w:rsidP="00AD678F">
      <w:pPr>
        <w:pStyle w:val="Sinespaciado1"/>
        <w:spacing w:line="360" w:lineRule="auto"/>
        <w:ind w:firstLine="2880"/>
        <w:jc w:val="both"/>
        <w:rPr>
          <w:rFonts w:ascii="Arial" w:hAnsi="Arial" w:cs="Arial"/>
          <w:b/>
          <w:sz w:val="26"/>
          <w:szCs w:val="26"/>
          <w:lang w:val="es-ES" w:eastAsia="es-ES"/>
        </w:rPr>
      </w:pPr>
    </w:p>
    <w:p w:rsidR="00AD678F" w:rsidRPr="006A7ED4" w:rsidRDefault="00AD678F" w:rsidP="00AD678F">
      <w:pPr>
        <w:pStyle w:val="Sinespaciado1"/>
        <w:spacing w:line="360" w:lineRule="auto"/>
        <w:ind w:firstLine="2880"/>
        <w:jc w:val="both"/>
        <w:rPr>
          <w:rFonts w:ascii="Arial" w:hAnsi="Arial" w:cs="Arial"/>
          <w:b/>
          <w:bCs/>
          <w:sz w:val="26"/>
          <w:szCs w:val="26"/>
          <w:lang w:val="es-ES_tradnl" w:eastAsia="es-ES"/>
        </w:rPr>
      </w:pPr>
      <w:r w:rsidRPr="006A7ED4">
        <w:rPr>
          <w:rFonts w:ascii="Arial" w:hAnsi="Arial" w:cs="Arial"/>
          <w:b/>
          <w:bCs/>
          <w:sz w:val="26"/>
          <w:szCs w:val="26"/>
          <w:lang w:val="es-ES_tradnl" w:eastAsia="es-ES"/>
        </w:rPr>
        <w:t>II. Antecedentes</w:t>
      </w:r>
    </w:p>
    <w:p w:rsidR="00AD678F" w:rsidRPr="006A7ED4" w:rsidRDefault="00AD678F" w:rsidP="00AD678F">
      <w:pPr>
        <w:pStyle w:val="Sinespaciado1"/>
        <w:spacing w:line="360" w:lineRule="auto"/>
        <w:ind w:firstLine="2880"/>
        <w:jc w:val="both"/>
        <w:rPr>
          <w:rFonts w:ascii="Arial" w:hAnsi="Arial" w:cs="Arial"/>
          <w:b/>
          <w:bCs/>
          <w:sz w:val="26"/>
          <w:szCs w:val="26"/>
          <w:lang w:val="es-ES_tradnl" w:eastAsia="es-ES"/>
        </w:rPr>
      </w:pPr>
    </w:p>
    <w:p w:rsidR="00AD678F" w:rsidRDefault="00AD678F" w:rsidP="00AD678F">
      <w:pPr>
        <w:pStyle w:val="Sinespaciado1"/>
        <w:spacing w:line="360" w:lineRule="auto"/>
        <w:ind w:firstLine="2880"/>
        <w:jc w:val="both"/>
        <w:rPr>
          <w:rFonts w:ascii="Arial" w:hAnsi="Arial" w:cs="Arial"/>
          <w:sz w:val="26"/>
          <w:szCs w:val="26"/>
        </w:rPr>
      </w:pPr>
      <w:r w:rsidRPr="006A7ED4">
        <w:rPr>
          <w:rFonts w:ascii="Arial" w:hAnsi="Arial" w:cs="Arial"/>
          <w:sz w:val="26"/>
          <w:szCs w:val="26"/>
        </w:rPr>
        <w:t xml:space="preserve">1. </w:t>
      </w:r>
      <w:r w:rsidRPr="002905A8">
        <w:rPr>
          <w:rFonts w:ascii="Arial" w:hAnsi="Arial" w:cs="Arial"/>
          <w:sz w:val="26"/>
          <w:szCs w:val="26"/>
        </w:rPr>
        <w:t xml:space="preserve">Por </w:t>
      </w:r>
      <w:r>
        <w:rPr>
          <w:rFonts w:ascii="Arial" w:hAnsi="Arial" w:cs="Arial"/>
          <w:sz w:val="26"/>
          <w:szCs w:val="26"/>
        </w:rPr>
        <w:t>inter</w:t>
      </w:r>
      <w:r w:rsidRPr="002905A8">
        <w:rPr>
          <w:rFonts w:ascii="Arial" w:hAnsi="Arial" w:cs="Arial"/>
          <w:sz w:val="26"/>
          <w:szCs w:val="26"/>
        </w:rPr>
        <w:t>medio de profesional del derecho</w:t>
      </w:r>
      <w:r>
        <w:rPr>
          <w:rFonts w:ascii="Arial" w:hAnsi="Arial" w:cs="Arial"/>
          <w:sz w:val="26"/>
          <w:szCs w:val="26"/>
        </w:rPr>
        <w:t xml:space="preserve">, el señor Hernán Antonio Clavijo Restrepo </w:t>
      </w:r>
      <w:r w:rsidRPr="002905A8">
        <w:rPr>
          <w:rFonts w:ascii="Arial" w:hAnsi="Arial" w:cs="Arial"/>
          <w:sz w:val="26"/>
          <w:szCs w:val="26"/>
        </w:rPr>
        <w:t>presentó demanda ejecutiva en contra de</w:t>
      </w:r>
      <w:r>
        <w:rPr>
          <w:rFonts w:ascii="Arial" w:hAnsi="Arial" w:cs="Arial"/>
          <w:sz w:val="26"/>
          <w:szCs w:val="26"/>
        </w:rPr>
        <w:t xml:space="preserve"> Martha Lucía Mesa Valencia, a fin de que se librara mandamiento de obligación de suscribir la escritura pública a que se comprometió, más la suma de $30.000.000 de la cláusula penal. </w:t>
      </w:r>
      <w:r w:rsidR="00681FA3">
        <w:rPr>
          <w:rFonts w:ascii="Arial" w:hAnsi="Arial" w:cs="Arial"/>
          <w:sz w:val="26"/>
          <w:szCs w:val="26"/>
        </w:rPr>
        <w:t xml:space="preserve"> </w:t>
      </w:r>
      <w:r>
        <w:rPr>
          <w:rFonts w:ascii="Arial" w:hAnsi="Arial" w:cs="Arial"/>
          <w:sz w:val="26"/>
          <w:szCs w:val="26"/>
        </w:rPr>
        <w:t>Como título ejecutivo exhibió</w:t>
      </w:r>
      <w:r w:rsidR="003F595A">
        <w:rPr>
          <w:rFonts w:ascii="Arial" w:hAnsi="Arial" w:cs="Arial"/>
          <w:sz w:val="26"/>
          <w:szCs w:val="26"/>
        </w:rPr>
        <w:t xml:space="preserve"> el documento</w:t>
      </w:r>
      <w:r>
        <w:rPr>
          <w:rFonts w:ascii="Arial" w:hAnsi="Arial" w:cs="Arial"/>
          <w:sz w:val="26"/>
          <w:szCs w:val="26"/>
        </w:rPr>
        <w:t xml:space="preserve"> </w:t>
      </w:r>
      <w:r w:rsidRPr="00AD678F">
        <w:rPr>
          <w:rFonts w:ascii="Arial" w:hAnsi="Arial" w:cs="Arial"/>
        </w:rPr>
        <w:t>“CONTRATO DE PERMUTA DE BIENES INMUEBLES”</w:t>
      </w:r>
      <w:r>
        <w:rPr>
          <w:rFonts w:ascii="Arial" w:hAnsi="Arial" w:cs="Arial"/>
          <w:sz w:val="26"/>
          <w:szCs w:val="26"/>
        </w:rPr>
        <w:t xml:space="preserve"> celebrado el 14 de enero de 2013.</w:t>
      </w:r>
    </w:p>
    <w:p w:rsidR="00AD678F" w:rsidRDefault="00AD678F" w:rsidP="00AD678F">
      <w:pPr>
        <w:pStyle w:val="Sinespaciado1"/>
        <w:spacing w:line="360" w:lineRule="auto"/>
        <w:ind w:firstLine="2880"/>
        <w:jc w:val="both"/>
        <w:rPr>
          <w:rFonts w:ascii="Arial" w:hAnsi="Arial" w:cs="Arial"/>
          <w:sz w:val="26"/>
          <w:szCs w:val="26"/>
        </w:rPr>
      </w:pPr>
      <w:r>
        <w:rPr>
          <w:rFonts w:ascii="Arial" w:hAnsi="Arial" w:cs="Arial"/>
          <w:sz w:val="26"/>
          <w:szCs w:val="26"/>
        </w:rPr>
        <w:lastRenderedPageBreak/>
        <w:t xml:space="preserve">2. El despacho judicial resolvió abstenerse </w:t>
      </w:r>
      <w:r w:rsidR="00852C21">
        <w:rPr>
          <w:rFonts w:ascii="Arial" w:hAnsi="Arial" w:cs="Arial"/>
          <w:sz w:val="26"/>
          <w:szCs w:val="26"/>
        </w:rPr>
        <w:t xml:space="preserve">de librar </w:t>
      </w:r>
      <w:r w:rsidRPr="006A7ED4">
        <w:rPr>
          <w:rFonts w:ascii="Arial" w:hAnsi="Arial" w:cs="Arial"/>
          <w:sz w:val="26"/>
          <w:szCs w:val="26"/>
        </w:rPr>
        <w:t xml:space="preserve">mandamiento </w:t>
      </w:r>
      <w:r w:rsidR="00852C21">
        <w:rPr>
          <w:rFonts w:ascii="Arial" w:hAnsi="Arial" w:cs="Arial"/>
          <w:sz w:val="26"/>
          <w:szCs w:val="26"/>
        </w:rPr>
        <w:t>ejecutivo</w:t>
      </w:r>
      <w:r>
        <w:rPr>
          <w:rFonts w:ascii="Arial" w:hAnsi="Arial" w:cs="Arial"/>
          <w:sz w:val="26"/>
          <w:szCs w:val="26"/>
        </w:rPr>
        <w:t xml:space="preserve">, tras considerar que el </w:t>
      </w:r>
      <w:r w:rsidR="00852C21">
        <w:rPr>
          <w:rFonts w:ascii="Arial" w:hAnsi="Arial" w:cs="Arial"/>
          <w:sz w:val="26"/>
          <w:szCs w:val="26"/>
        </w:rPr>
        <w:t>documento base de</w:t>
      </w:r>
      <w:r>
        <w:rPr>
          <w:rFonts w:ascii="Arial" w:hAnsi="Arial" w:cs="Arial"/>
          <w:sz w:val="26"/>
          <w:szCs w:val="26"/>
        </w:rPr>
        <w:t xml:space="preserve"> la ejecución</w:t>
      </w:r>
      <w:r w:rsidR="00852C21">
        <w:rPr>
          <w:rFonts w:ascii="Arial" w:hAnsi="Arial" w:cs="Arial"/>
          <w:sz w:val="26"/>
          <w:szCs w:val="26"/>
        </w:rPr>
        <w:t xml:space="preserve"> no reúne los requisitos del artículo 488 del C.P.C., debido a la falta de claridad.  Aduce que el encabezado del escrito dice literalmente que se trata de un contrato de permuta de bienes inmuebles, sin embargo, de acuerdo con la legislación civil estos deben elaborarse por escritura pública.  De otro lado, agrega, que aunque en la demanda se afirma que lo celebrado fue una promesa de compraventa, al revisar el tenor literal de la cláusula primera se dice: </w:t>
      </w:r>
      <w:r w:rsidR="00852C21" w:rsidRPr="00852C21">
        <w:rPr>
          <w:rFonts w:ascii="Arial" w:hAnsi="Arial" w:cs="Arial"/>
          <w:i/>
          <w:sz w:val="24"/>
          <w:szCs w:val="24"/>
        </w:rPr>
        <w:t xml:space="preserve">“La señora </w:t>
      </w:r>
      <w:proofErr w:type="gramStart"/>
      <w:r w:rsidR="00852C21" w:rsidRPr="00852C21">
        <w:rPr>
          <w:rFonts w:ascii="Arial" w:hAnsi="Arial" w:cs="Arial"/>
          <w:i/>
          <w:sz w:val="24"/>
          <w:szCs w:val="24"/>
        </w:rPr>
        <w:t>Martha …</w:t>
      </w:r>
      <w:proofErr w:type="gramEnd"/>
      <w:r w:rsidR="00852C21" w:rsidRPr="00852C21">
        <w:rPr>
          <w:rFonts w:ascii="Arial" w:hAnsi="Arial" w:cs="Arial"/>
          <w:i/>
          <w:sz w:val="24"/>
          <w:szCs w:val="24"/>
        </w:rPr>
        <w:t>transfiere a título de permuta y el señor Hernán Antonio… recibe de esta al mismo título…”</w:t>
      </w:r>
      <w:r w:rsidR="00852C21">
        <w:rPr>
          <w:rFonts w:ascii="Arial" w:hAnsi="Arial" w:cs="Arial"/>
          <w:i/>
          <w:sz w:val="24"/>
          <w:szCs w:val="24"/>
        </w:rPr>
        <w:t xml:space="preserve"> (</w:t>
      </w:r>
      <w:proofErr w:type="gramStart"/>
      <w:r w:rsidR="00852C21">
        <w:rPr>
          <w:rFonts w:ascii="Arial" w:hAnsi="Arial" w:cs="Arial"/>
          <w:i/>
          <w:sz w:val="24"/>
          <w:szCs w:val="24"/>
        </w:rPr>
        <w:t>sic</w:t>
      </w:r>
      <w:proofErr w:type="gramEnd"/>
      <w:r w:rsidR="00852C21">
        <w:rPr>
          <w:rFonts w:ascii="Arial" w:hAnsi="Arial" w:cs="Arial"/>
          <w:i/>
          <w:sz w:val="24"/>
          <w:szCs w:val="24"/>
        </w:rPr>
        <w:t>)</w:t>
      </w:r>
      <w:r w:rsidR="00852C21">
        <w:rPr>
          <w:rFonts w:ascii="Arial" w:hAnsi="Arial" w:cs="Arial"/>
          <w:sz w:val="26"/>
          <w:szCs w:val="26"/>
        </w:rPr>
        <w:t>, por lo que en ninguno de sus apartes los contratantes prometen permutar.</w:t>
      </w:r>
    </w:p>
    <w:p w:rsidR="00AD678F" w:rsidRPr="006A7ED4" w:rsidRDefault="00AD678F" w:rsidP="00AD678F">
      <w:pPr>
        <w:pStyle w:val="Sinespaciado1"/>
        <w:spacing w:line="360" w:lineRule="auto"/>
        <w:ind w:firstLine="2880"/>
        <w:jc w:val="both"/>
        <w:rPr>
          <w:rFonts w:ascii="Arial" w:hAnsi="Arial" w:cs="Arial"/>
          <w:bCs/>
          <w:sz w:val="26"/>
          <w:szCs w:val="26"/>
          <w:lang w:val="es-MX"/>
        </w:rPr>
      </w:pPr>
    </w:p>
    <w:p w:rsidR="00AD678F" w:rsidRPr="007F033E" w:rsidRDefault="00AD678F" w:rsidP="007F033E">
      <w:pPr>
        <w:pStyle w:val="Sinespaciado1"/>
        <w:spacing w:line="360" w:lineRule="auto"/>
        <w:ind w:firstLine="2880"/>
        <w:jc w:val="both"/>
        <w:rPr>
          <w:rFonts w:ascii="Arial" w:hAnsi="Arial" w:cs="Arial"/>
          <w:i/>
          <w:sz w:val="24"/>
          <w:szCs w:val="24"/>
        </w:rPr>
      </w:pPr>
      <w:r w:rsidRPr="006A7ED4">
        <w:rPr>
          <w:rFonts w:ascii="Arial" w:hAnsi="Arial" w:cs="Arial"/>
          <w:sz w:val="26"/>
          <w:szCs w:val="26"/>
        </w:rPr>
        <w:t>3. C</w:t>
      </w:r>
      <w:r w:rsidR="00852C21">
        <w:rPr>
          <w:rFonts w:ascii="Arial" w:hAnsi="Arial" w:cs="Arial"/>
          <w:sz w:val="26"/>
          <w:szCs w:val="26"/>
        </w:rPr>
        <w:t>ontra la anterior providencia la</w:t>
      </w:r>
      <w:r w:rsidRPr="006A7ED4">
        <w:rPr>
          <w:rFonts w:ascii="Arial" w:hAnsi="Arial" w:cs="Arial"/>
          <w:sz w:val="26"/>
          <w:szCs w:val="26"/>
        </w:rPr>
        <w:t xml:space="preserve"> </w:t>
      </w:r>
      <w:r>
        <w:rPr>
          <w:rFonts w:ascii="Arial" w:hAnsi="Arial" w:cs="Arial"/>
          <w:sz w:val="26"/>
          <w:szCs w:val="26"/>
        </w:rPr>
        <w:t xml:space="preserve">portavoz judicial </w:t>
      </w:r>
      <w:r w:rsidRPr="006A7ED4">
        <w:rPr>
          <w:rFonts w:ascii="Arial" w:hAnsi="Arial" w:cs="Arial"/>
          <w:sz w:val="26"/>
          <w:szCs w:val="26"/>
        </w:rPr>
        <w:t>de</w:t>
      </w:r>
      <w:r w:rsidR="007F033E">
        <w:rPr>
          <w:rFonts w:ascii="Arial" w:hAnsi="Arial" w:cs="Arial"/>
          <w:sz w:val="26"/>
          <w:szCs w:val="26"/>
        </w:rPr>
        <w:t>l</w:t>
      </w:r>
      <w:r>
        <w:rPr>
          <w:rFonts w:ascii="Arial" w:hAnsi="Arial" w:cs="Arial"/>
          <w:sz w:val="26"/>
          <w:szCs w:val="26"/>
        </w:rPr>
        <w:t xml:space="preserve"> ejecutante</w:t>
      </w:r>
      <w:r w:rsidRPr="006A7ED4">
        <w:rPr>
          <w:rFonts w:ascii="Arial" w:hAnsi="Arial" w:cs="Arial"/>
          <w:sz w:val="26"/>
          <w:szCs w:val="26"/>
        </w:rPr>
        <w:t xml:space="preserve"> interpuso recurso de apelación.  Adujo</w:t>
      </w:r>
      <w:r>
        <w:rPr>
          <w:rFonts w:ascii="Arial" w:hAnsi="Arial" w:cs="Arial"/>
          <w:sz w:val="26"/>
          <w:szCs w:val="26"/>
        </w:rPr>
        <w:t>, en resumen, que</w:t>
      </w:r>
      <w:r w:rsidR="00852C21">
        <w:rPr>
          <w:rFonts w:ascii="Arial" w:hAnsi="Arial" w:cs="Arial"/>
          <w:sz w:val="26"/>
          <w:szCs w:val="26"/>
        </w:rPr>
        <w:t xml:space="preserve"> el contrato celebrado fue de promesa de compraventa y cumple los requisitos del artículo 1611 del Código Civil.  El contrato proviene de la demandada y contiene una obligación expresa, clara</w:t>
      </w:r>
      <w:r>
        <w:rPr>
          <w:rFonts w:ascii="Arial" w:hAnsi="Arial" w:cs="Arial"/>
          <w:sz w:val="26"/>
          <w:szCs w:val="26"/>
        </w:rPr>
        <w:t xml:space="preserve"> </w:t>
      </w:r>
      <w:r w:rsidR="007F033E">
        <w:rPr>
          <w:rFonts w:ascii="Arial" w:hAnsi="Arial" w:cs="Arial"/>
          <w:sz w:val="26"/>
          <w:szCs w:val="26"/>
        </w:rPr>
        <w:t>y exigible, de suscribir la escritura pública el día 14 de marzo de 2013; como no cumplió, es esta la vía que tiene el demandante para exigir su cumplimiento.</w:t>
      </w:r>
    </w:p>
    <w:p w:rsidR="00AD678F" w:rsidRPr="0040074A" w:rsidRDefault="00AD678F" w:rsidP="00AD678F">
      <w:pPr>
        <w:pStyle w:val="Sinespaciado1"/>
        <w:spacing w:line="360" w:lineRule="auto"/>
        <w:ind w:firstLine="2880"/>
        <w:jc w:val="both"/>
        <w:rPr>
          <w:rFonts w:ascii="Arial" w:hAnsi="Arial" w:cs="Arial"/>
          <w:sz w:val="26"/>
          <w:szCs w:val="26"/>
        </w:rPr>
      </w:pPr>
    </w:p>
    <w:p w:rsidR="00AD678F" w:rsidRDefault="00AD678F" w:rsidP="00AD678F">
      <w:pPr>
        <w:pStyle w:val="Sinespaciado1"/>
        <w:spacing w:line="360" w:lineRule="auto"/>
        <w:ind w:firstLine="2880"/>
        <w:jc w:val="both"/>
        <w:rPr>
          <w:rFonts w:ascii="Arial" w:hAnsi="Arial" w:cs="Arial"/>
          <w:b/>
          <w:sz w:val="26"/>
          <w:szCs w:val="26"/>
        </w:rPr>
      </w:pPr>
      <w:r>
        <w:rPr>
          <w:rFonts w:ascii="Arial" w:hAnsi="Arial" w:cs="Arial"/>
          <w:b/>
          <w:sz w:val="26"/>
          <w:szCs w:val="26"/>
        </w:rPr>
        <w:t>III. Consideraciones</w:t>
      </w:r>
    </w:p>
    <w:p w:rsidR="00AD678F" w:rsidRDefault="00AD678F" w:rsidP="00AD678F">
      <w:pPr>
        <w:pStyle w:val="Sinespaciado1"/>
        <w:spacing w:line="360" w:lineRule="auto"/>
        <w:ind w:firstLine="2880"/>
        <w:jc w:val="both"/>
        <w:rPr>
          <w:rFonts w:ascii="Arial" w:hAnsi="Arial" w:cs="Arial"/>
          <w:b/>
          <w:sz w:val="26"/>
          <w:szCs w:val="26"/>
        </w:rPr>
      </w:pPr>
    </w:p>
    <w:p w:rsidR="00AD678F" w:rsidRDefault="00AD678F" w:rsidP="007F033E">
      <w:pPr>
        <w:pStyle w:val="Sinespaciado1"/>
        <w:spacing w:line="360" w:lineRule="auto"/>
        <w:ind w:firstLine="2880"/>
        <w:jc w:val="both"/>
        <w:rPr>
          <w:rFonts w:ascii="Arial" w:hAnsi="Arial" w:cs="Arial"/>
          <w:b/>
          <w:sz w:val="26"/>
          <w:szCs w:val="26"/>
        </w:rPr>
      </w:pPr>
      <w:r w:rsidRPr="00380126">
        <w:rPr>
          <w:rFonts w:ascii="Arial" w:hAnsi="Arial" w:cs="Arial"/>
          <w:sz w:val="26"/>
          <w:szCs w:val="26"/>
        </w:rPr>
        <w:t>1. E</w:t>
      </w:r>
      <w:r>
        <w:rPr>
          <w:rFonts w:ascii="Arial" w:hAnsi="Arial" w:cs="Arial"/>
          <w:sz w:val="26"/>
          <w:szCs w:val="26"/>
        </w:rPr>
        <w:t>sta</w:t>
      </w:r>
      <w:r>
        <w:rPr>
          <w:rFonts w:ascii="Arial" w:hAnsi="Arial" w:cs="Arial"/>
          <w:bCs/>
          <w:iCs/>
          <w:sz w:val="26"/>
          <w:szCs w:val="26"/>
          <w:lang w:val="es-ES"/>
        </w:rPr>
        <w:t xml:space="preserve"> </w:t>
      </w:r>
      <w:r w:rsidRPr="00380126">
        <w:rPr>
          <w:rFonts w:ascii="Arial" w:hAnsi="Arial" w:cs="Arial"/>
          <w:bCs/>
          <w:iCs/>
          <w:sz w:val="26"/>
          <w:szCs w:val="26"/>
          <w:lang w:val="es-ES"/>
        </w:rPr>
        <w:t xml:space="preserve">Corporación es competente para conocer del </w:t>
      </w:r>
      <w:r>
        <w:rPr>
          <w:rFonts w:ascii="Arial" w:hAnsi="Arial" w:cs="Arial"/>
          <w:bCs/>
          <w:iCs/>
          <w:sz w:val="26"/>
          <w:szCs w:val="26"/>
          <w:lang w:val="es-ES"/>
        </w:rPr>
        <w:t>recurso</w:t>
      </w:r>
      <w:r w:rsidRPr="00380126">
        <w:rPr>
          <w:rFonts w:ascii="Arial" w:hAnsi="Arial" w:cs="Arial"/>
          <w:bCs/>
          <w:iCs/>
          <w:sz w:val="26"/>
          <w:szCs w:val="26"/>
          <w:lang w:val="es-ES"/>
        </w:rPr>
        <w:t>, ya que es el superior funcional de quien profirió la providencia confutada</w:t>
      </w:r>
      <w:r>
        <w:rPr>
          <w:rFonts w:ascii="Arial" w:hAnsi="Arial" w:cs="Arial"/>
          <w:bCs/>
          <w:iCs/>
          <w:sz w:val="26"/>
          <w:szCs w:val="26"/>
          <w:lang w:val="es-ES"/>
        </w:rPr>
        <w:t xml:space="preserve">, la cual es </w:t>
      </w:r>
      <w:r>
        <w:rPr>
          <w:rFonts w:ascii="Arial" w:hAnsi="Arial" w:cs="Arial"/>
          <w:bCs/>
          <w:iCs/>
          <w:sz w:val="26"/>
          <w:szCs w:val="26"/>
        </w:rPr>
        <w:t xml:space="preserve">susceptible de </w:t>
      </w:r>
      <w:r>
        <w:rPr>
          <w:rFonts w:ascii="Arial" w:hAnsi="Arial" w:cs="Arial"/>
          <w:bCs/>
          <w:iCs/>
          <w:sz w:val="26"/>
          <w:szCs w:val="26"/>
          <w:lang w:val="es-ES"/>
        </w:rPr>
        <w:t>se</w:t>
      </w:r>
      <w:r w:rsidR="003F595A">
        <w:rPr>
          <w:rFonts w:ascii="Arial" w:hAnsi="Arial" w:cs="Arial"/>
          <w:bCs/>
          <w:iCs/>
          <w:sz w:val="26"/>
          <w:szCs w:val="26"/>
          <w:lang w:val="es-ES"/>
        </w:rPr>
        <w:t>r</w:t>
      </w:r>
      <w:r>
        <w:rPr>
          <w:rFonts w:ascii="Arial" w:hAnsi="Arial" w:cs="Arial"/>
          <w:bCs/>
          <w:iCs/>
          <w:sz w:val="26"/>
          <w:szCs w:val="26"/>
          <w:lang w:val="es-ES"/>
        </w:rPr>
        <w:t xml:space="preserve"> apelada</w:t>
      </w:r>
      <w:r w:rsidR="007F033E">
        <w:rPr>
          <w:rFonts w:ascii="Arial" w:hAnsi="Arial" w:cs="Arial"/>
          <w:bCs/>
          <w:iCs/>
          <w:sz w:val="26"/>
          <w:szCs w:val="26"/>
          <w:lang w:val="es-ES"/>
        </w:rPr>
        <w:t xml:space="preserve"> (art. 351-4 C.P.C.)</w:t>
      </w:r>
      <w:r>
        <w:rPr>
          <w:rFonts w:ascii="Arial" w:hAnsi="Arial" w:cs="Arial"/>
          <w:bCs/>
          <w:iCs/>
          <w:sz w:val="26"/>
          <w:szCs w:val="26"/>
          <w:lang w:val="es-ES"/>
        </w:rPr>
        <w:t>; fue formulado en tiempo oportuno y ha sido sustentado debidamente</w:t>
      </w:r>
      <w:r w:rsidRPr="00380126">
        <w:rPr>
          <w:rFonts w:ascii="Arial" w:hAnsi="Arial" w:cs="Arial"/>
          <w:bCs/>
          <w:iCs/>
          <w:sz w:val="26"/>
          <w:szCs w:val="26"/>
          <w:lang w:val="es-ES"/>
        </w:rPr>
        <w:t>.</w:t>
      </w:r>
    </w:p>
    <w:p w:rsidR="007F033E" w:rsidRPr="007F033E" w:rsidRDefault="007F033E" w:rsidP="007F033E">
      <w:pPr>
        <w:pStyle w:val="Sinespaciado1"/>
        <w:spacing w:line="360" w:lineRule="auto"/>
        <w:ind w:firstLine="2880"/>
        <w:jc w:val="both"/>
        <w:rPr>
          <w:rFonts w:ascii="Arial" w:hAnsi="Arial" w:cs="Arial"/>
          <w:b/>
          <w:sz w:val="26"/>
          <w:szCs w:val="26"/>
        </w:rPr>
      </w:pPr>
    </w:p>
    <w:p w:rsidR="00AD678F" w:rsidRDefault="00AD678F" w:rsidP="00AD678F">
      <w:pPr>
        <w:pStyle w:val="Sinespaciado1"/>
        <w:spacing w:line="360" w:lineRule="auto"/>
        <w:ind w:firstLine="2880"/>
        <w:jc w:val="both"/>
        <w:rPr>
          <w:rFonts w:ascii="Arial" w:hAnsi="Arial" w:cs="Arial"/>
          <w:sz w:val="26"/>
          <w:szCs w:val="26"/>
        </w:rPr>
      </w:pPr>
      <w:r>
        <w:rPr>
          <w:rFonts w:ascii="Arial" w:hAnsi="Arial" w:cs="Arial"/>
          <w:bCs/>
          <w:iCs/>
          <w:sz w:val="26"/>
          <w:szCs w:val="26"/>
        </w:rPr>
        <w:t xml:space="preserve">2. Visto lo anterior, </w:t>
      </w:r>
      <w:r>
        <w:rPr>
          <w:rFonts w:ascii="Arial" w:hAnsi="Arial" w:cs="Arial"/>
          <w:sz w:val="26"/>
          <w:szCs w:val="26"/>
        </w:rPr>
        <w:t>c</w:t>
      </w:r>
      <w:r w:rsidRPr="003C0C0C">
        <w:rPr>
          <w:rFonts w:ascii="Arial" w:hAnsi="Arial" w:cs="Arial"/>
          <w:sz w:val="26"/>
          <w:szCs w:val="26"/>
        </w:rPr>
        <w:t>orresponde</w:t>
      </w:r>
      <w:r>
        <w:rPr>
          <w:rFonts w:ascii="Arial" w:hAnsi="Arial" w:cs="Arial"/>
          <w:sz w:val="26"/>
          <w:szCs w:val="26"/>
        </w:rPr>
        <w:t xml:space="preserve"> a esta</w:t>
      </w:r>
      <w:r w:rsidRPr="003C0C0C">
        <w:rPr>
          <w:rFonts w:ascii="Arial" w:hAnsi="Arial" w:cs="Arial"/>
          <w:sz w:val="26"/>
          <w:szCs w:val="26"/>
        </w:rPr>
        <w:t xml:space="preserve"> Sala determinar</w:t>
      </w:r>
      <w:r>
        <w:rPr>
          <w:rFonts w:ascii="Arial" w:hAnsi="Arial" w:cs="Arial"/>
          <w:sz w:val="26"/>
          <w:szCs w:val="26"/>
        </w:rPr>
        <w:t xml:space="preserve"> si la decisión del Juez </w:t>
      </w:r>
      <w:r w:rsidRPr="000C7C43">
        <w:rPr>
          <w:rFonts w:ascii="Arial" w:hAnsi="Arial" w:cs="Arial"/>
          <w:i/>
          <w:sz w:val="26"/>
          <w:szCs w:val="26"/>
        </w:rPr>
        <w:t>a quo</w:t>
      </w:r>
      <w:r>
        <w:rPr>
          <w:rFonts w:ascii="Arial" w:hAnsi="Arial" w:cs="Arial"/>
          <w:sz w:val="26"/>
          <w:szCs w:val="26"/>
        </w:rPr>
        <w:t xml:space="preserve">, esto es, denegar el </w:t>
      </w:r>
      <w:r>
        <w:rPr>
          <w:rFonts w:ascii="Arial" w:hAnsi="Arial" w:cs="Arial"/>
          <w:sz w:val="26"/>
          <w:szCs w:val="26"/>
        </w:rPr>
        <w:lastRenderedPageBreak/>
        <w:t>mandamiento de pago solicitado, tiene o no asidero jurídico y, por lo tanto, debe o no mantenerse.</w:t>
      </w:r>
    </w:p>
    <w:p w:rsidR="00AD678F" w:rsidRDefault="00AD678F" w:rsidP="00AD678F">
      <w:pPr>
        <w:pStyle w:val="Sinespaciado1"/>
        <w:spacing w:line="360" w:lineRule="auto"/>
        <w:ind w:firstLine="2880"/>
        <w:jc w:val="both"/>
        <w:rPr>
          <w:rFonts w:ascii="Arial" w:hAnsi="Arial" w:cs="Arial"/>
          <w:sz w:val="26"/>
          <w:szCs w:val="26"/>
        </w:rPr>
      </w:pPr>
    </w:p>
    <w:p w:rsidR="00AD678F" w:rsidRPr="00355133" w:rsidRDefault="00AD678F" w:rsidP="00AD678F">
      <w:pPr>
        <w:pStyle w:val="Sinespaciado1"/>
        <w:spacing w:line="360" w:lineRule="auto"/>
        <w:ind w:firstLine="2880"/>
        <w:jc w:val="both"/>
        <w:rPr>
          <w:rFonts w:ascii="Arial" w:hAnsi="Arial" w:cs="Arial"/>
          <w:sz w:val="26"/>
          <w:szCs w:val="26"/>
        </w:rPr>
      </w:pPr>
      <w:r>
        <w:rPr>
          <w:rFonts w:ascii="Arial" w:hAnsi="Arial" w:cs="Arial"/>
          <w:sz w:val="26"/>
          <w:szCs w:val="26"/>
        </w:rPr>
        <w:t>3</w:t>
      </w:r>
      <w:r w:rsidRPr="00355133">
        <w:rPr>
          <w:rFonts w:ascii="Arial" w:hAnsi="Arial" w:cs="Arial"/>
          <w:sz w:val="26"/>
          <w:szCs w:val="26"/>
        </w:rPr>
        <w:t xml:space="preserve">. </w:t>
      </w:r>
      <w:r w:rsidR="00681FA3">
        <w:rPr>
          <w:rFonts w:ascii="Arial" w:hAnsi="Arial" w:cs="Arial"/>
          <w:sz w:val="26"/>
          <w:szCs w:val="26"/>
        </w:rPr>
        <w:t xml:space="preserve">Del </w:t>
      </w:r>
      <w:r>
        <w:rPr>
          <w:rFonts w:ascii="Arial" w:hAnsi="Arial" w:cs="Arial"/>
          <w:sz w:val="26"/>
          <w:szCs w:val="26"/>
        </w:rPr>
        <w:t>proceso ejecutivo se pregona que el mismo tiene</w:t>
      </w:r>
      <w:r w:rsidRPr="00355133">
        <w:rPr>
          <w:rFonts w:ascii="Arial" w:hAnsi="Arial" w:cs="Arial"/>
          <w:sz w:val="26"/>
          <w:szCs w:val="26"/>
        </w:rPr>
        <w:t xml:space="preserve"> su razón en la certidumbre, pues su objeto no es declarar derechos dudosos o controvertidos, sino hacer efectivos los que ya están declarados o reconocidos por las partes en un negocio jurídico unilateral o bilateral. </w:t>
      </w:r>
      <w:r>
        <w:rPr>
          <w:rFonts w:ascii="Arial" w:hAnsi="Arial" w:cs="Arial"/>
          <w:sz w:val="26"/>
          <w:szCs w:val="26"/>
        </w:rPr>
        <w:t xml:space="preserve"> </w:t>
      </w:r>
      <w:r w:rsidRPr="00355133">
        <w:rPr>
          <w:rFonts w:ascii="Arial" w:hAnsi="Arial" w:cs="Arial"/>
          <w:sz w:val="26"/>
          <w:szCs w:val="26"/>
        </w:rPr>
        <w:t xml:space="preserve">Luego, si la obligación ya está plenamente reconocida por el deudor, éste debe atenderla en su debida oportunidad, por lo que se acude a la autoridad jurisdiccional, en procura del cumplimiento forzado, cuando </w:t>
      </w:r>
      <w:proofErr w:type="spellStart"/>
      <w:r w:rsidRPr="00355133">
        <w:rPr>
          <w:rFonts w:ascii="Arial" w:hAnsi="Arial" w:cs="Arial"/>
          <w:sz w:val="26"/>
          <w:szCs w:val="26"/>
        </w:rPr>
        <w:t>el</w:t>
      </w:r>
      <w:proofErr w:type="spellEnd"/>
      <w:r w:rsidRPr="00355133">
        <w:rPr>
          <w:rFonts w:ascii="Arial" w:hAnsi="Arial" w:cs="Arial"/>
          <w:sz w:val="26"/>
          <w:szCs w:val="26"/>
        </w:rPr>
        <w:t xml:space="preserve"> </w:t>
      </w:r>
      <w:r w:rsidR="003F595A">
        <w:rPr>
          <w:rFonts w:ascii="Arial" w:hAnsi="Arial" w:cs="Arial"/>
          <w:sz w:val="26"/>
          <w:szCs w:val="26"/>
        </w:rPr>
        <w:t>o la obligada</w:t>
      </w:r>
      <w:r w:rsidRPr="00355133">
        <w:rPr>
          <w:rFonts w:ascii="Arial" w:hAnsi="Arial" w:cs="Arial"/>
          <w:sz w:val="26"/>
          <w:szCs w:val="26"/>
        </w:rPr>
        <w:t xml:space="preserve"> no cumple l</w:t>
      </w:r>
      <w:r>
        <w:rPr>
          <w:rFonts w:ascii="Arial" w:hAnsi="Arial" w:cs="Arial"/>
          <w:sz w:val="26"/>
          <w:szCs w:val="26"/>
        </w:rPr>
        <w:t>a prestación que debe ejecutar.</w:t>
      </w:r>
    </w:p>
    <w:p w:rsidR="00AD678F" w:rsidRPr="00355133" w:rsidRDefault="00AD678F" w:rsidP="00AD678F">
      <w:pPr>
        <w:pStyle w:val="Sinespaciado1"/>
        <w:spacing w:line="360" w:lineRule="auto"/>
        <w:ind w:firstLine="2880"/>
        <w:jc w:val="both"/>
        <w:rPr>
          <w:rFonts w:ascii="Arial" w:hAnsi="Arial" w:cs="Arial"/>
          <w:sz w:val="26"/>
          <w:szCs w:val="26"/>
        </w:rPr>
      </w:pPr>
    </w:p>
    <w:p w:rsidR="00AD678F" w:rsidRPr="00DE07D0" w:rsidRDefault="00AD678F" w:rsidP="00DE07D0">
      <w:pPr>
        <w:pStyle w:val="Sinespaciado1"/>
        <w:spacing w:line="360" w:lineRule="auto"/>
        <w:ind w:firstLine="2880"/>
        <w:jc w:val="both"/>
        <w:rPr>
          <w:rFonts w:ascii="Arial" w:hAnsi="Arial" w:cs="Arial"/>
          <w:sz w:val="26"/>
          <w:szCs w:val="26"/>
        </w:rPr>
      </w:pPr>
      <w:r>
        <w:rPr>
          <w:rFonts w:ascii="Arial" w:hAnsi="Arial" w:cs="Arial"/>
          <w:sz w:val="26"/>
          <w:szCs w:val="26"/>
        </w:rPr>
        <w:t xml:space="preserve">4. </w:t>
      </w:r>
      <w:r w:rsidR="00681FA3">
        <w:rPr>
          <w:rFonts w:ascii="Arial" w:hAnsi="Arial" w:cs="Arial"/>
          <w:sz w:val="26"/>
          <w:szCs w:val="26"/>
        </w:rPr>
        <w:t xml:space="preserve">De otro lado, </w:t>
      </w:r>
      <w:r>
        <w:rPr>
          <w:rFonts w:ascii="Arial" w:hAnsi="Arial" w:cs="Arial"/>
          <w:sz w:val="26"/>
          <w:szCs w:val="26"/>
        </w:rPr>
        <w:t>e</w:t>
      </w:r>
      <w:r w:rsidRPr="00355133">
        <w:rPr>
          <w:rFonts w:ascii="Arial" w:hAnsi="Arial" w:cs="Arial"/>
          <w:sz w:val="26"/>
          <w:szCs w:val="26"/>
        </w:rPr>
        <w:t>l presupuesto para el ejercicio de la acción compulsiva es la existencia formal y material de un documento o conjunto de documentos que contengan los requisitos de título ejecutivo, de los cuales se derive la certeza del derecho del acreedor y la obligación correlativa del deudor, es decir, lo que le permite al primero reclamar del segundo el cumplimiento de la obligación resultante del documento</w:t>
      </w:r>
      <w:r w:rsidR="00DE07D0">
        <w:rPr>
          <w:rFonts w:ascii="Arial" w:hAnsi="Arial" w:cs="Arial"/>
          <w:sz w:val="26"/>
          <w:szCs w:val="26"/>
        </w:rPr>
        <w:t xml:space="preserve">, mismo que </w:t>
      </w:r>
      <w:r w:rsidRPr="00355133">
        <w:rPr>
          <w:rFonts w:ascii="Arial" w:hAnsi="Arial" w:cs="Arial"/>
          <w:sz w:val="26"/>
          <w:szCs w:val="26"/>
        </w:rPr>
        <w:t>debe incorporarse con la demanda, pues constituye la columna vertebral del proceso, de donde se sigue que sin su presencia, no puede librarse el mandamiento ejecutivo, por ser un presupuesto indispensable de la ejecución forzada. Al respecto, el artículo 497 del Código de Procedimiento Civil, dispone</w:t>
      </w:r>
      <w:r>
        <w:rPr>
          <w:rFonts w:ascii="Arial" w:hAnsi="Arial" w:cs="Arial"/>
          <w:sz w:val="26"/>
          <w:szCs w:val="26"/>
        </w:rPr>
        <w:t xml:space="preserve"> que</w:t>
      </w:r>
      <w:r w:rsidR="00A134AA">
        <w:rPr>
          <w:rFonts w:ascii="Arial" w:hAnsi="Arial" w:cs="Arial"/>
          <w:sz w:val="26"/>
          <w:szCs w:val="26"/>
        </w:rPr>
        <w:t>:</w:t>
      </w:r>
      <w:r>
        <w:rPr>
          <w:rFonts w:ascii="Arial" w:hAnsi="Arial" w:cs="Arial"/>
          <w:sz w:val="26"/>
          <w:szCs w:val="26"/>
        </w:rPr>
        <w:t xml:space="preserve"> </w:t>
      </w:r>
      <w:r w:rsidRPr="00373CFF">
        <w:rPr>
          <w:rFonts w:ascii="Arial" w:hAnsi="Arial" w:cs="Arial"/>
          <w:i/>
          <w:sz w:val="24"/>
          <w:szCs w:val="24"/>
        </w:rPr>
        <w:t>“Presentada la demanda con arreglo a la ley, acompañada de documento que preste mérito ejecutivo, el juez librará mandamiento ordenando al demandado que cumpla con la obligación en la forma pedida si fuere procedente, o en la que aquél considere legal".</w:t>
      </w:r>
    </w:p>
    <w:p w:rsidR="00AD678F" w:rsidRPr="001534CB" w:rsidRDefault="00AD678F" w:rsidP="00AD678F">
      <w:pPr>
        <w:pStyle w:val="Sinespaciado1"/>
        <w:spacing w:line="360" w:lineRule="auto"/>
        <w:ind w:firstLine="2880"/>
        <w:jc w:val="both"/>
        <w:rPr>
          <w:rFonts w:ascii="Arial" w:hAnsi="Arial" w:cs="Arial"/>
          <w:sz w:val="26"/>
          <w:szCs w:val="26"/>
        </w:rPr>
      </w:pPr>
    </w:p>
    <w:p w:rsidR="00AD678F" w:rsidRDefault="00AD678F" w:rsidP="00681FA3">
      <w:pPr>
        <w:pStyle w:val="Sinespaciado1"/>
        <w:spacing w:line="360" w:lineRule="auto"/>
        <w:ind w:firstLine="2880"/>
        <w:jc w:val="both"/>
        <w:rPr>
          <w:rFonts w:ascii="Arial" w:hAnsi="Arial" w:cs="Arial"/>
          <w:sz w:val="26"/>
          <w:szCs w:val="26"/>
        </w:rPr>
      </w:pPr>
      <w:r>
        <w:rPr>
          <w:rFonts w:ascii="Arial" w:hAnsi="Arial" w:cs="Arial"/>
          <w:sz w:val="26"/>
          <w:szCs w:val="26"/>
        </w:rPr>
        <w:t xml:space="preserve">5. </w:t>
      </w:r>
      <w:r w:rsidR="007A77B0">
        <w:rPr>
          <w:rFonts w:ascii="Arial" w:hAnsi="Arial" w:cs="Arial"/>
          <w:sz w:val="26"/>
          <w:szCs w:val="26"/>
        </w:rPr>
        <w:t>Así</w:t>
      </w:r>
      <w:r>
        <w:rPr>
          <w:rFonts w:ascii="Arial" w:hAnsi="Arial" w:cs="Arial"/>
          <w:sz w:val="26"/>
          <w:szCs w:val="26"/>
        </w:rPr>
        <w:t xml:space="preserve"> las cosas, el </w:t>
      </w:r>
      <w:r w:rsidRPr="00355133">
        <w:rPr>
          <w:rFonts w:ascii="Arial" w:hAnsi="Arial" w:cs="Arial"/>
          <w:sz w:val="26"/>
          <w:szCs w:val="26"/>
        </w:rPr>
        <w:t xml:space="preserve">demandante deberá aportar </w:t>
      </w:r>
      <w:r>
        <w:rPr>
          <w:rFonts w:ascii="Arial" w:hAnsi="Arial" w:cs="Arial"/>
          <w:sz w:val="26"/>
          <w:szCs w:val="26"/>
        </w:rPr>
        <w:t xml:space="preserve">el o </w:t>
      </w:r>
      <w:r w:rsidRPr="00355133">
        <w:rPr>
          <w:rFonts w:ascii="Arial" w:hAnsi="Arial" w:cs="Arial"/>
          <w:sz w:val="26"/>
          <w:szCs w:val="26"/>
        </w:rPr>
        <w:t xml:space="preserve">los documentos que constituyen el título ejecutivo y ésta es </w:t>
      </w:r>
      <w:r>
        <w:rPr>
          <w:rFonts w:ascii="Arial" w:hAnsi="Arial" w:cs="Arial"/>
          <w:sz w:val="26"/>
          <w:szCs w:val="26"/>
        </w:rPr>
        <w:t xml:space="preserve">su </w:t>
      </w:r>
      <w:r w:rsidRPr="00355133">
        <w:rPr>
          <w:rFonts w:ascii="Arial" w:hAnsi="Arial" w:cs="Arial"/>
          <w:sz w:val="26"/>
          <w:szCs w:val="26"/>
        </w:rPr>
        <w:t>principal carga</w:t>
      </w:r>
      <w:r>
        <w:rPr>
          <w:rFonts w:ascii="Arial" w:hAnsi="Arial" w:cs="Arial"/>
          <w:sz w:val="26"/>
          <w:szCs w:val="26"/>
        </w:rPr>
        <w:t xml:space="preserve">, por lo que </w:t>
      </w:r>
      <w:r w:rsidR="00041239">
        <w:rPr>
          <w:rFonts w:ascii="Arial" w:hAnsi="Arial" w:cs="Arial"/>
          <w:sz w:val="26"/>
          <w:szCs w:val="26"/>
        </w:rPr>
        <w:t>el j</w:t>
      </w:r>
      <w:r w:rsidRPr="00355133">
        <w:rPr>
          <w:rFonts w:ascii="Arial" w:hAnsi="Arial" w:cs="Arial"/>
          <w:sz w:val="26"/>
          <w:szCs w:val="26"/>
        </w:rPr>
        <w:t>uez</w:t>
      </w:r>
      <w:r>
        <w:rPr>
          <w:rFonts w:ascii="Arial" w:hAnsi="Arial" w:cs="Arial"/>
          <w:sz w:val="26"/>
          <w:szCs w:val="26"/>
        </w:rPr>
        <w:t>(a)</w:t>
      </w:r>
      <w:r w:rsidRPr="00355133">
        <w:rPr>
          <w:rFonts w:ascii="Arial" w:hAnsi="Arial" w:cs="Arial"/>
          <w:sz w:val="26"/>
          <w:szCs w:val="26"/>
        </w:rPr>
        <w:t xml:space="preserve"> debe abstenerse de librar el </w:t>
      </w:r>
      <w:r w:rsidRPr="00355133">
        <w:rPr>
          <w:rFonts w:ascii="Arial" w:hAnsi="Arial" w:cs="Arial"/>
          <w:sz w:val="26"/>
          <w:szCs w:val="26"/>
        </w:rPr>
        <w:lastRenderedPageBreak/>
        <w:t>mandamiento ejecutivo cuando no se acompañe con la demanda, teniendo en cuenta que</w:t>
      </w:r>
      <w:r>
        <w:rPr>
          <w:rFonts w:ascii="Arial" w:hAnsi="Arial" w:cs="Arial"/>
          <w:sz w:val="26"/>
          <w:szCs w:val="26"/>
        </w:rPr>
        <w:t xml:space="preserve"> no está facultado </w:t>
      </w:r>
      <w:r w:rsidRPr="00355133">
        <w:rPr>
          <w:rFonts w:ascii="Arial" w:hAnsi="Arial" w:cs="Arial"/>
          <w:sz w:val="26"/>
          <w:szCs w:val="26"/>
        </w:rPr>
        <w:t>para requerir a quien se considere acreedor y a quien éste considera deudor</w:t>
      </w:r>
      <w:r>
        <w:rPr>
          <w:rFonts w:ascii="Arial" w:hAnsi="Arial" w:cs="Arial"/>
          <w:sz w:val="26"/>
          <w:szCs w:val="26"/>
        </w:rPr>
        <w:t>,</w:t>
      </w:r>
      <w:r w:rsidRPr="00355133">
        <w:rPr>
          <w:rFonts w:ascii="Arial" w:hAnsi="Arial" w:cs="Arial"/>
          <w:sz w:val="26"/>
          <w:szCs w:val="26"/>
        </w:rPr>
        <w:t xml:space="preserve"> para que </w:t>
      </w:r>
      <w:r>
        <w:rPr>
          <w:rFonts w:ascii="Arial" w:hAnsi="Arial" w:cs="Arial"/>
          <w:sz w:val="26"/>
          <w:szCs w:val="26"/>
        </w:rPr>
        <w:t>a</w:t>
      </w:r>
      <w:r w:rsidRPr="00355133">
        <w:rPr>
          <w:rFonts w:ascii="Arial" w:hAnsi="Arial" w:cs="Arial"/>
          <w:sz w:val="26"/>
          <w:szCs w:val="26"/>
        </w:rPr>
        <w:t xml:space="preserve">llegue el </w:t>
      </w:r>
      <w:r>
        <w:rPr>
          <w:rFonts w:ascii="Arial" w:hAnsi="Arial" w:cs="Arial"/>
          <w:sz w:val="26"/>
          <w:szCs w:val="26"/>
        </w:rPr>
        <w:t xml:space="preserve">o los </w:t>
      </w:r>
      <w:r w:rsidRPr="00355133">
        <w:rPr>
          <w:rFonts w:ascii="Arial" w:hAnsi="Arial" w:cs="Arial"/>
          <w:sz w:val="26"/>
          <w:szCs w:val="26"/>
        </w:rPr>
        <w:t>documento</w:t>
      </w:r>
      <w:r w:rsidR="00681FA3">
        <w:rPr>
          <w:rFonts w:ascii="Arial" w:hAnsi="Arial" w:cs="Arial"/>
          <w:sz w:val="26"/>
          <w:szCs w:val="26"/>
        </w:rPr>
        <w:t>s</w:t>
      </w:r>
      <w:r>
        <w:rPr>
          <w:rFonts w:ascii="Arial" w:hAnsi="Arial" w:cs="Arial"/>
          <w:sz w:val="26"/>
          <w:szCs w:val="26"/>
        </w:rPr>
        <w:t xml:space="preserve"> </w:t>
      </w:r>
      <w:r w:rsidRPr="00355133">
        <w:rPr>
          <w:rFonts w:ascii="Arial" w:hAnsi="Arial" w:cs="Arial"/>
          <w:sz w:val="26"/>
          <w:szCs w:val="26"/>
        </w:rPr>
        <w:t>que</w:t>
      </w:r>
      <w:r w:rsidR="00041239">
        <w:rPr>
          <w:rFonts w:ascii="Arial" w:hAnsi="Arial" w:cs="Arial"/>
          <w:sz w:val="26"/>
          <w:szCs w:val="26"/>
        </w:rPr>
        <w:t xml:space="preserve"> lo</w:t>
      </w:r>
      <w:r w:rsidRPr="00355133">
        <w:rPr>
          <w:rFonts w:ascii="Arial" w:hAnsi="Arial" w:cs="Arial"/>
          <w:sz w:val="26"/>
          <w:szCs w:val="26"/>
        </w:rPr>
        <w:t xml:space="preserve"> c</w:t>
      </w:r>
      <w:r>
        <w:rPr>
          <w:rFonts w:ascii="Arial" w:hAnsi="Arial" w:cs="Arial"/>
          <w:sz w:val="26"/>
          <w:szCs w:val="26"/>
        </w:rPr>
        <w:t>onstituye</w:t>
      </w:r>
      <w:r w:rsidR="00041239">
        <w:rPr>
          <w:rFonts w:ascii="Arial" w:hAnsi="Arial" w:cs="Arial"/>
          <w:sz w:val="26"/>
          <w:szCs w:val="26"/>
        </w:rPr>
        <w:t>n</w:t>
      </w:r>
      <w:r>
        <w:rPr>
          <w:rFonts w:ascii="Arial" w:hAnsi="Arial" w:cs="Arial"/>
          <w:sz w:val="26"/>
          <w:szCs w:val="26"/>
        </w:rPr>
        <w:t>.  C</w:t>
      </w:r>
      <w:r w:rsidRPr="00355133">
        <w:rPr>
          <w:rFonts w:ascii="Arial" w:hAnsi="Arial" w:cs="Arial"/>
          <w:sz w:val="26"/>
          <w:szCs w:val="26"/>
        </w:rPr>
        <w:t>orresponde</w:t>
      </w:r>
      <w:r>
        <w:rPr>
          <w:rFonts w:ascii="Arial" w:hAnsi="Arial" w:cs="Arial"/>
          <w:sz w:val="26"/>
          <w:szCs w:val="26"/>
        </w:rPr>
        <w:t>,</w:t>
      </w:r>
      <w:r w:rsidRPr="00355133">
        <w:rPr>
          <w:rFonts w:ascii="Arial" w:hAnsi="Arial" w:cs="Arial"/>
          <w:sz w:val="26"/>
          <w:szCs w:val="26"/>
        </w:rPr>
        <w:t xml:space="preserve"> entonces</w:t>
      </w:r>
      <w:r>
        <w:rPr>
          <w:rFonts w:ascii="Arial" w:hAnsi="Arial" w:cs="Arial"/>
          <w:sz w:val="26"/>
          <w:szCs w:val="26"/>
        </w:rPr>
        <w:t>,</w:t>
      </w:r>
      <w:r w:rsidRPr="00355133">
        <w:rPr>
          <w:rFonts w:ascii="Arial" w:hAnsi="Arial" w:cs="Arial"/>
          <w:sz w:val="26"/>
          <w:szCs w:val="26"/>
        </w:rPr>
        <w:t xml:space="preserve"> al ejecutante, de entrada, demostrar su condición de acreedor.</w:t>
      </w:r>
    </w:p>
    <w:p w:rsidR="00AD678F" w:rsidRDefault="00AD678F" w:rsidP="00AD678F">
      <w:pPr>
        <w:pStyle w:val="Sinespaciado1"/>
        <w:spacing w:line="360" w:lineRule="auto"/>
        <w:ind w:firstLine="2880"/>
        <w:jc w:val="both"/>
        <w:rPr>
          <w:rFonts w:ascii="Arial" w:hAnsi="Arial" w:cs="Arial"/>
          <w:sz w:val="26"/>
          <w:szCs w:val="26"/>
        </w:rPr>
      </w:pPr>
    </w:p>
    <w:p w:rsidR="00AD678F" w:rsidRDefault="00AD678F" w:rsidP="00AD678F">
      <w:pPr>
        <w:pStyle w:val="Sinespaciado1"/>
        <w:spacing w:line="360" w:lineRule="auto"/>
        <w:ind w:firstLine="2880"/>
        <w:jc w:val="both"/>
        <w:rPr>
          <w:rFonts w:ascii="Arial" w:hAnsi="Arial" w:cs="Arial"/>
          <w:sz w:val="26"/>
          <w:szCs w:val="26"/>
        </w:rPr>
      </w:pPr>
      <w:r>
        <w:rPr>
          <w:rFonts w:ascii="Arial" w:hAnsi="Arial" w:cs="Arial"/>
          <w:sz w:val="26"/>
          <w:szCs w:val="26"/>
        </w:rPr>
        <w:t>6. Conforme a lo expuesto, c</w:t>
      </w:r>
      <w:r w:rsidRPr="002D4059">
        <w:rPr>
          <w:rFonts w:ascii="Arial" w:hAnsi="Arial" w:cs="Arial"/>
          <w:sz w:val="26"/>
          <w:szCs w:val="26"/>
        </w:rPr>
        <w:t>orr</w:t>
      </w:r>
      <w:r>
        <w:rPr>
          <w:rFonts w:ascii="Arial" w:hAnsi="Arial" w:cs="Arial"/>
          <w:sz w:val="26"/>
          <w:szCs w:val="26"/>
        </w:rPr>
        <w:t xml:space="preserve">esponde </w:t>
      </w:r>
      <w:r w:rsidR="003F595A">
        <w:rPr>
          <w:rFonts w:ascii="Arial" w:hAnsi="Arial" w:cs="Arial"/>
          <w:sz w:val="26"/>
          <w:szCs w:val="26"/>
        </w:rPr>
        <w:t>en seguida determinar por</w:t>
      </w:r>
      <w:r>
        <w:rPr>
          <w:rFonts w:ascii="Arial" w:hAnsi="Arial" w:cs="Arial"/>
          <w:sz w:val="26"/>
          <w:szCs w:val="26"/>
        </w:rPr>
        <w:t xml:space="preserve"> esta Sala</w:t>
      </w:r>
      <w:r w:rsidRPr="002D4059">
        <w:rPr>
          <w:rFonts w:ascii="Arial" w:hAnsi="Arial" w:cs="Arial"/>
          <w:sz w:val="26"/>
          <w:szCs w:val="26"/>
        </w:rPr>
        <w:t xml:space="preserve">, si con la </w:t>
      </w:r>
      <w:r w:rsidR="00681FA3">
        <w:rPr>
          <w:rFonts w:ascii="Arial" w:hAnsi="Arial" w:cs="Arial"/>
          <w:sz w:val="26"/>
          <w:szCs w:val="26"/>
        </w:rPr>
        <w:t>demanda que se somete a estudio</w:t>
      </w:r>
      <w:r w:rsidRPr="002D4059">
        <w:rPr>
          <w:rFonts w:ascii="Arial" w:hAnsi="Arial" w:cs="Arial"/>
          <w:sz w:val="26"/>
          <w:szCs w:val="26"/>
        </w:rPr>
        <w:t xml:space="preserve"> se acompañó el título que preste mérito ejecutivo para librar el mandamiento de</w:t>
      </w:r>
      <w:r>
        <w:rPr>
          <w:rFonts w:ascii="Arial" w:hAnsi="Arial" w:cs="Arial"/>
          <w:sz w:val="26"/>
          <w:szCs w:val="26"/>
        </w:rPr>
        <w:t xml:space="preserve"> pago</w:t>
      </w:r>
      <w:r w:rsidR="003F595A">
        <w:rPr>
          <w:rFonts w:ascii="Arial" w:hAnsi="Arial" w:cs="Arial"/>
          <w:sz w:val="26"/>
          <w:szCs w:val="26"/>
        </w:rPr>
        <w:t xml:space="preserve"> solicitado</w:t>
      </w:r>
      <w:r>
        <w:rPr>
          <w:rFonts w:ascii="Arial" w:hAnsi="Arial" w:cs="Arial"/>
          <w:sz w:val="26"/>
          <w:szCs w:val="26"/>
        </w:rPr>
        <w:t>.</w:t>
      </w:r>
    </w:p>
    <w:p w:rsidR="00AD678F" w:rsidRDefault="00AD678F" w:rsidP="00AD678F">
      <w:pPr>
        <w:pStyle w:val="Sinespaciado1"/>
        <w:spacing w:line="360" w:lineRule="auto"/>
        <w:ind w:firstLine="2880"/>
        <w:jc w:val="both"/>
        <w:rPr>
          <w:rFonts w:ascii="Arial" w:hAnsi="Arial" w:cs="Arial"/>
          <w:sz w:val="26"/>
          <w:szCs w:val="26"/>
        </w:rPr>
      </w:pPr>
    </w:p>
    <w:p w:rsidR="00AD678F" w:rsidRDefault="00AD678F" w:rsidP="00AD678F">
      <w:pPr>
        <w:pStyle w:val="Sinespaciado1"/>
        <w:spacing w:line="360" w:lineRule="auto"/>
        <w:ind w:firstLine="2880"/>
        <w:jc w:val="both"/>
        <w:rPr>
          <w:rFonts w:ascii="Arial" w:hAnsi="Arial" w:cs="Arial"/>
          <w:sz w:val="26"/>
          <w:szCs w:val="26"/>
        </w:rPr>
      </w:pPr>
      <w:r>
        <w:rPr>
          <w:rFonts w:ascii="Arial" w:hAnsi="Arial" w:cs="Arial"/>
          <w:sz w:val="26"/>
          <w:szCs w:val="26"/>
        </w:rPr>
        <w:t xml:space="preserve">7. Obsérvese que con </w:t>
      </w:r>
      <w:r w:rsidR="003F595A">
        <w:rPr>
          <w:rFonts w:ascii="Arial" w:hAnsi="Arial" w:cs="Arial"/>
          <w:sz w:val="26"/>
          <w:szCs w:val="26"/>
        </w:rPr>
        <w:t xml:space="preserve">el libelo introductorio el actor </w:t>
      </w:r>
      <w:r>
        <w:rPr>
          <w:rFonts w:ascii="Arial" w:hAnsi="Arial" w:cs="Arial"/>
          <w:sz w:val="26"/>
          <w:szCs w:val="26"/>
        </w:rPr>
        <w:t xml:space="preserve">allegó como título ejecutivo </w:t>
      </w:r>
      <w:r w:rsidR="007A77B0">
        <w:rPr>
          <w:rFonts w:ascii="Arial" w:hAnsi="Arial" w:cs="Arial"/>
          <w:sz w:val="26"/>
          <w:szCs w:val="26"/>
        </w:rPr>
        <w:t xml:space="preserve">un escrito denominado </w:t>
      </w:r>
      <w:r w:rsidR="007A77B0" w:rsidRPr="00AD678F">
        <w:rPr>
          <w:rFonts w:ascii="Arial" w:hAnsi="Arial" w:cs="Arial"/>
        </w:rPr>
        <w:t>“CONTRATO DE PERMUTA DE BIENES INMUEBLES”</w:t>
      </w:r>
      <w:r w:rsidR="007A77B0">
        <w:rPr>
          <w:rFonts w:ascii="Arial" w:hAnsi="Arial" w:cs="Arial"/>
          <w:sz w:val="26"/>
          <w:szCs w:val="26"/>
        </w:rPr>
        <w:t xml:space="preserve"> celebrado el 14 de enero de 2013</w:t>
      </w:r>
      <w:r w:rsidR="009B7BC5">
        <w:rPr>
          <w:rFonts w:ascii="Arial" w:hAnsi="Arial" w:cs="Arial"/>
          <w:sz w:val="26"/>
          <w:szCs w:val="26"/>
        </w:rPr>
        <w:t xml:space="preserve">, donde </w:t>
      </w:r>
      <w:r>
        <w:rPr>
          <w:rFonts w:ascii="Arial" w:hAnsi="Arial" w:cs="Arial"/>
          <w:sz w:val="26"/>
          <w:szCs w:val="26"/>
        </w:rPr>
        <w:t>aparece</w:t>
      </w:r>
      <w:r w:rsidR="009B7BC5">
        <w:rPr>
          <w:rFonts w:ascii="Arial" w:hAnsi="Arial" w:cs="Arial"/>
          <w:sz w:val="26"/>
          <w:szCs w:val="26"/>
        </w:rPr>
        <w:t>n</w:t>
      </w:r>
      <w:r>
        <w:rPr>
          <w:rFonts w:ascii="Arial" w:hAnsi="Arial" w:cs="Arial"/>
          <w:sz w:val="26"/>
          <w:szCs w:val="26"/>
        </w:rPr>
        <w:t xml:space="preserve"> como </w:t>
      </w:r>
      <w:r w:rsidR="003F595A">
        <w:rPr>
          <w:rFonts w:ascii="Arial" w:hAnsi="Arial" w:cs="Arial"/>
          <w:sz w:val="26"/>
          <w:szCs w:val="26"/>
        </w:rPr>
        <w:t xml:space="preserve">contratantes </w:t>
      </w:r>
      <w:r w:rsidR="00041239">
        <w:rPr>
          <w:rFonts w:ascii="Arial" w:hAnsi="Arial" w:cs="Arial"/>
          <w:sz w:val="24"/>
          <w:szCs w:val="24"/>
        </w:rPr>
        <w:t>MARTHA LUCÍ</w:t>
      </w:r>
      <w:r w:rsidR="009B7BC5">
        <w:rPr>
          <w:rFonts w:ascii="Arial" w:hAnsi="Arial" w:cs="Arial"/>
          <w:sz w:val="24"/>
          <w:szCs w:val="24"/>
        </w:rPr>
        <w:t xml:space="preserve">A MESA VALENCIA </w:t>
      </w:r>
      <w:r>
        <w:rPr>
          <w:rFonts w:ascii="Arial" w:hAnsi="Arial" w:cs="Arial"/>
          <w:sz w:val="26"/>
          <w:szCs w:val="26"/>
        </w:rPr>
        <w:t xml:space="preserve">y </w:t>
      </w:r>
      <w:r w:rsidR="009237AA">
        <w:rPr>
          <w:rFonts w:ascii="Arial" w:hAnsi="Arial" w:cs="Arial"/>
          <w:sz w:val="24"/>
          <w:szCs w:val="24"/>
        </w:rPr>
        <w:t>HERNÁ</w:t>
      </w:r>
      <w:r w:rsidR="009B7BC5">
        <w:rPr>
          <w:rFonts w:ascii="Arial" w:hAnsi="Arial" w:cs="Arial"/>
          <w:sz w:val="24"/>
          <w:szCs w:val="24"/>
        </w:rPr>
        <w:t>N ANTONIO CLAVIJO RESTREPO</w:t>
      </w:r>
      <w:r>
        <w:rPr>
          <w:rFonts w:ascii="Arial" w:hAnsi="Arial" w:cs="Arial"/>
          <w:sz w:val="26"/>
          <w:szCs w:val="26"/>
        </w:rPr>
        <w:t xml:space="preserve">.  En dicha </w:t>
      </w:r>
      <w:r w:rsidR="009B7BC5">
        <w:rPr>
          <w:rFonts w:ascii="Arial" w:hAnsi="Arial" w:cs="Arial"/>
          <w:sz w:val="26"/>
          <w:szCs w:val="26"/>
        </w:rPr>
        <w:t>negociación</w:t>
      </w:r>
      <w:r>
        <w:rPr>
          <w:rFonts w:ascii="Arial" w:hAnsi="Arial" w:cs="Arial"/>
          <w:sz w:val="26"/>
          <w:szCs w:val="26"/>
        </w:rPr>
        <w:t xml:space="preserve">, </w:t>
      </w:r>
      <w:r w:rsidR="003F595A">
        <w:rPr>
          <w:rFonts w:ascii="Arial" w:hAnsi="Arial" w:cs="Arial"/>
          <w:sz w:val="26"/>
          <w:szCs w:val="26"/>
        </w:rPr>
        <w:t xml:space="preserve">en </w:t>
      </w:r>
      <w:r w:rsidR="009B7BC5">
        <w:rPr>
          <w:rFonts w:ascii="Arial" w:hAnsi="Arial" w:cs="Arial"/>
          <w:sz w:val="26"/>
          <w:szCs w:val="26"/>
        </w:rPr>
        <w:t xml:space="preserve">la cláusula sexta </w:t>
      </w:r>
      <w:r w:rsidR="003F595A">
        <w:rPr>
          <w:rFonts w:ascii="Arial" w:hAnsi="Arial" w:cs="Arial"/>
          <w:sz w:val="26"/>
          <w:szCs w:val="26"/>
        </w:rPr>
        <w:t xml:space="preserve">se </w:t>
      </w:r>
      <w:r w:rsidR="009B7BC5">
        <w:rPr>
          <w:rFonts w:ascii="Arial" w:hAnsi="Arial" w:cs="Arial"/>
          <w:sz w:val="26"/>
          <w:szCs w:val="26"/>
        </w:rPr>
        <w:t>expresa que la escrituración de los bienes materia del contrato se hará el día 14 de marzo de 2013, en la Notaría Única de La Virginia Risaralda, en las horas hábil</w:t>
      </w:r>
      <w:r w:rsidR="003F595A">
        <w:rPr>
          <w:rFonts w:ascii="Arial" w:hAnsi="Arial" w:cs="Arial"/>
          <w:sz w:val="26"/>
          <w:szCs w:val="26"/>
        </w:rPr>
        <w:t>es de la tarde; y e</w:t>
      </w:r>
      <w:r w:rsidR="009B7BC5">
        <w:rPr>
          <w:rFonts w:ascii="Arial" w:hAnsi="Arial" w:cs="Arial"/>
          <w:sz w:val="26"/>
          <w:szCs w:val="26"/>
        </w:rPr>
        <w:t>n la cláusula octava se dice que las partes han acordado como multa, la suma de treinta millones de pesos, para la parte que incumpla alguna o todas las cláusulas del mencionado contrato</w:t>
      </w:r>
      <w:r w:rsidR="00BA6717">
        <w:rPr>
          <w:rFonts w:ascii="Arial" w:hAnsi="Arial" w:cs="Arial"/>
          <w:sz w:val="26"/>
          <w:szCs w:val="26"/>
        </w:rPr>
        <w:t xml:space="preserve">.  El documento fue suscrito por la </w:t>
      </w:r>
      <w:r w:rsidR="003F595A">
        <w:rPr>
          <w:rFonts w:ascii="Arial" w:hAnsi="Arial" w:cs="Arial"/>
          <w:sz w:val="26"/>
          <w:szCs w:val="26"/>
        </w:rPr>
        <w:t xml:space="preserve">ejecutada, </w:t>
      </w:r>
      <w:r w:rsidR="00BA6717">
        <w:rPr>
          <w:rFonts w:ascii="Arial" w:hAnsi="Arial" w:cs="Arial"/>
          <w:sz w:val="26"/>
          <w:szCs w:val="26"/>
        </w:rPr>
        <w:t>señora Mesa Valencia</w:t>
      </w:r>
      <w:r w:rsidR="009B7BC5">
        <w:rPr>
          <w:rFonts w:ascii="Arial" w:hAnsi="Arial" w:cs="Arial"/>
          <w:sz w:val="26"/>
          <w:szCs w:val="26"/>
        </w:rPr>
        <w:t xml:space="preserve"> (</w:t>
      </w:r>
      <w:proofErr w:type="spellStart"/>
      <w:r w:rsidR="009B7BC5">
        <w:rPr>
          <w:rFonts w:ascii="Arial" w:hAnsi="Arial" w:cs="Arial"/>
          <w:sz w:val="26"/>
          <w:szCs w:val="26"/>
        </w:rPr>
        <w:t>fls</w:t>
      </w:r>
      <w:proofErr w:type="spellEnd"/>
      <w:r w:rsidR="009B7BC5">
        <w:rPr>
          <w:rFonts w:ascii="Arial" w:hAnsi="Arial" w:cs="Arial"/>
          <w:sz w:val="26"/>
          <w:szCs w:val="26"/>
        </w:rPr>
        <w:t>. 2 y 3</w:t>
      </w:r>
      <w:r>
        <w:rPr>
          <w:rFonts w:ascii="Arial" w:hAnsi="Arial" w:cs="Arial"/>
          <w:sz w:val="26"/>
          <w:szCs w:val="26"/>
        </w:rPr>
        <w:t xml:space="preserve"> c. </w:t>
      </w:r>
      <w:proofErr w:type="spellStart"/>
      <w:r>
        <w:rPr>
          <w:rFonts w:ascii="Arial" w:hAnsi="Arial" w:cs="Arial"/>
          <w:sz w:val="26"/>
          <w:szCs w:val="26"/>
        </w:rPr>
        <w:t>ppl</w:t>
      </w:r>
      <w:proofErr w:type="spellEnd"/>
      <w:r>
        <w:rPr>
          <w:rFonts w:ascii="Arial" w:hAnsi="Arial" w:cs="Arial"/>
          <w:sz w:val="26"/>
          <w:szCs w:val="26"/>
        </w:rPr>
        <w:t>.).</w:t>
      </w:r>
    </w:p>
    <w:p w:rsidR="00AD678F" w:rsidRDefault="00AD678F" w:rsidP="00AD678F">
      <w:pPr>
        <w:pStyle w:val="Sinespaciado1"/>
        <w:spacing w:line="360" w:lineRule="auto"/>
        <w:ind w:firstLine="2880"/>
        <w:jc w:val="both"/>
        <w:rPr>
          <w:rFonts w:ascii="Arial" w:hAnsi="Arial" w:cs="Arial"/>
          <w:sz w:val="26"/>
          <w:szCs w:val="26"/>
        </w:rPr>
      </w:pPr>
    </w:p>
    <w:p w:rsidR="009237AA" w:rsidRDefault="009237AA" w:rsidP="009237AA">
      <w:pPr>
        <w:pStyle w:val="Sinespaciado1"/>
        <w:spacing w:line="360" w:lineRule="auto"/>
        <w:ind w:firstLine="2880"/>
        <w:jc w:val="both"/>
        <w:rPr>
          <w:rFonts w:ascii="Arial" w:hAnsi="Arial" w:cs="Arial"/>
          <w:sz w:val="26"/>
          <w:szCs w:val="26"/>
        </w:rPr>
      </w:pPr>
      <w:r>
        <w:rPr>
          <w:rFonts w:ascii="Arial" w:hAnsi="Arial" w:cs="Arial"/>
          <w:sz w:val="26"/>
          <w:szCs w:val="26"/>
        </w:rPr>
        <w:t>8. De</w:t>
      </w:r>
      <w:r w:rsidRPr="00355133">
        <w:rPr>
          <w:rFonts w:ascii="Arial" w:hAnsi="Arial" w:cs="Arial"/>
          <w:sz w:val="26"/>
          <w:szCs w:val="26"/>
        </w:rPr>
        <w:t xml:space="preserve">l </w:t>
      </w:r>
      <w:r>
        <w:rPr>
          <w:rFonts w:ascii="Arial" w:hAnsi="Arial" w:cs="Arial"/>
          <w:sz w:val="26"/>
          <w:szCs w:val="26"/>
        </w:rPr>
        <w:t>citado documento, claramente se deriva</w:t>
      </w:r>
      <w:r w:rsidRPr="00355133">
        <w:rPr>
          <w:rFonts w:ascii="Arial" w:hAnsi="Arial" w:cs="Arial"/>
          <w:sz w:val="26"/>
          <w:szCs w:val="26"/>
        </w:rPr>
        <w:t xml:space="preserve"> la certeza </w:t>
      </w:r>
      <w:r>
        <w:rPr>
          <w:rFonts w:ascii="Arial" w:hAnsi="Arial" w:cs="Arial"/>
          <w:sz w:val="26"/>
          <w:szCs w:val="26"/>
        </w:rPr>
        <w:t xml:space="preserve">de </w:t>
      </w:r>
      <w:r w:rsidRPr="00355133">
        <w:rPr>
          <w:rFonts w:ascii="Arial" w:hAnsi="Arial" w:cs="Arial"/>
          <w:sz w:val="26"/>
          <w:szCs w:val="26"/>
        </w:rPr>
        <w:t>la obligación correlativa de</w:t>
      </w:r>
      <w:r>
        <w:rPr>
          <w:rFonts w:ascii="Arial" w:hAnsi="Arial" w:cs="Arial"/>
          <w:sz w:val="26"/>
          <w:szCs w:val="26"/>
        </w:rPr>
        <w:t xml:space="preserve"> ambos contratantes, esto es, suscribir la escritura de permuta de los inmuebles que se describen en el </w:t>
      </w:r>
      <w:r w:rsidR="00E977BB">
        <w:rPr>
          <w:rFonts w:ascii="Arial" w:hAnsi="Arial" w:cs="Arial"/>
          <w:sz w:val="26"/>
          <w:szCs w:val="26"/>
        </w:rPr>
        <w:t>contrato, en la fecha prevista –14 de marzo de 2013</w:t>
      </w:r>
      <w:r>
        <w:rPr>
          <w:rFonts w:ascii="Arial" w:hAnsi="Arial" w:cs="Arial"/>
          <w:sz w:val="26"/>
          <w:szCs w:val="26"/>
        </w:rPr>
        <w:t xml:space="preserve">.  La negativa a ejecutar dicha obligación por parte de la demandada, como lo afirma el ejecutante, </w:t>
      </w:r>
      <w:r w:rsidRPr="00355133">
        <w:rPr>
          <w:rFonts w:ascii="Arial" w:hAnsi="Arial" w:cs="Arial"/>
          <w:sz w:val="26"/>
          <w:szCs w:val="26"/>
        </w:rPr>
        <w:t xml:space="preserve">le permite al </w:t>
      </w:r>
      <w:r>
        <w:rPr>
          <w:rFonts w:ascii="Arial" w:hAnsi="Arial" w:cs="Arial"/>
          <w:sz w:val="26"/>
          <w:szCs w:val="26"/>
        </w:rPr>
        <w:t xml:space="preserve">señor Hernán Antonio </w:t>
      </w:r>
      <w:r w:rsidRPr="00355133">
        <w:rPr>
          <w:rFonts w:ascii="Arial" w:hAnsi="Arial" w:cs="Arial"/>
          <w:sz w:val="26"/>
          <w:szCs w:val="26"/>
        </w:rPr>
        <w:t>reclamar de</w:t>
      </w:r>
      <w:r>
        <w:rPr>
          <w:rFonts w:ascii="Arial" w:hAnsi="Arial" w:cs="Arial"/>
          <w:sz w:val="26"/>
          <w:szCs w:val="26"/>
        </w:rPr>
        <w:t xml:space="preserve"> aquella el cumplimiento de las obligaciones</w:t>
      </w:r>
      <w:r w:rsidRPr="00355133">
        <w:rPr>
          <w:rFonts w:ascii="Arial" w:hAnsi="Arial" w:cs="Arial"/>
          <w:sz w:val="26"/>
          <w:szCs w:val="26"/>
        </w:rPr>
        <w:t xml:space="preserve"> resultante</w:t>
      </w:r>
      <w:r>
        <w:rPr>
          <w:rFonts w:ascii="Arial" w:hAnsi="Arial" w:cs="Arial"/>
          <w:sz w:val="26"/>
          <w:szCs w:val="26"/>
        </w:rPr>
        <w:t>s</w:t>
      </w:r>
      <w:r w:rsidRPr="00355133">
        <w:rPr>
          <w:rFonts w:ascii="Arial" w:hAnsi="Arial" w:cs="Arial"/>
          <w:sz w:val="26"/>
          <w:szCs w:val="26"/>
        </w:rPr>
        <w:t xml:space="preserve"> del documento</w:t>
      </w:r>
      <w:r>
        <w:rPr>
          <w:rFonts w:ascii="Arial" w:hAnsi="Arial" w:cs="Arial"/>
          <w:sz w:val="26"/>
          <w:szCs w:val="26"/>
        </w:rPr>
        <w:t xml:space="preserve">, por lo cual, </w:t>
      </w:r>
      <w:r>
        <w:rPr>
          <w:rFonts w:ascii="Arial" w:hAnsi="Arial" w:cs="Arial"/>
          <w:sz w:val="26"/>
          <w:szCs w:val="26"/>
        </w:rPr>
        <w:lastRenderedPageBreak/>
        <w:t>en principio, es diáfano que el ejecutante ostenta la calidad de acreedor de la ejecutada y ésta la calidad de deudora de aquél.</w:t>
      </w:r>
    </w:p>
    <w:p w:rsidR="009237AA" w:rsidRDefault="009237AA" w:rsidP="009237AA">
      <w:pPr>
        <w:pStyle w:val="Sinespaciado1"/>
        <w:spacing w:line="360" w:lineRule="auto"/>
        <w:ind w:firstLine="2880"/>
        <w:jc w:val="both"/>
        <w:rPr>
          <w:rFonts w:ascii="Arial" w:hAnsi="Arial" w:cs="Arial"/>
          <w:sz w:val="26"/>
          <w:szCs w:val="26"/>
        </w:rPr>
      </w:pPr>
    </w:p>
    <w:p w:rsidR="005C3018" w:rsidRDefault="00F80E05" w:rsidP="00AD678F">
      <w:pPr>
        <w:pStyle w:val="Sinespaciado1"/>
        <w:spacing w:line="360" w:lineRule="auto"/>
        <w:ind w:firstLine="2880"/>
        <w:jc w:val="both"/>
        <w:rPr>
          <w:rFonts w:ascii="Arial" w:hAnsi="Arial" w:cs="Arial"/>
          <w:sz w:val="26"/>
          <w:szCs w:val="26"/>
        </w:rPr>
      </w:pPr>
      <w:r>
        <w:rPr>
          <w:rFonts w:ascii="Arial" w:hAnsi="Arial" w:cs="Arial"/>
          <w:sz w:val="26"/>
          <w:szCs w:val="26"/>
        </w:rPr>
        <w:t xml:space="preserve">9. </w:t>
      </w:r>
      <w:r w:rsidR="005C3018" w:rsidRPr="005C3018">
        <w:rPr>
          <w:rFonts w:ascii="Arial" w:hAnsi="Arial" w:cs="Arial"/>
          <w:sz w:val="26"/>
          <w:szCs w:val="26"/>
        </w:rPr>
        <w:t xml:space="preserve">Así las cosas, </w:t>
      </w:r>
      <w:r w:rsidR="003F595A">
        <w:rPr>
          <w:rFonts w:ascii="Arial" w:hAnsi="Arial" w:cs="Arial"/>
          <w:sz w:val="26"/>
          <w:szCs w:val="26"/>
        </w:rPr>
        <w:t xml:space="preserve">no obstante lo dicho, </w:t>
      </w:r>
      <w:r w:rsidR="004A37CB">
        <w:rPr>
          <w:rFonts w:ascii="Arial" w:hAnsi="Arial" w:cs="Arial"/>
          <w:sz w:val="26"/>
          <w:szCs w:val="26"/>
        </w:rPr>
        <w:t>el título ejecutivo que se anexó</w:t>
      </w:r>
      <w:r w:rsidR="005C3018" w:rsidRPr="005C3018">
        <w:rPr>
          <w:rFonts w:ascii="Arial" w:hAnsi="Arial" w:cs="Arial"/>
          <w:sz w:val="26"/>
          <w:szCs w:val="26"/>
        </w:rPr>
        <w:t xml:space="preserve"> debe reunir los requisitos señalados en</w:t>
      </w:r>
      <w:r w:rsidR="003F595A">
        <w:rPr>
          <w:rFonts w:ascii="Arial" w:hAnsi="Arial" w:cs="Arial"/>
          <w:sz w:val="26"/>
          <w:szCs w:val="26"/>
        </w:rPr>
        <w:t xml:space="preserve"> el artículo 4888 del C.P.C.</w:t>
      </w:r>
      <w:r w:rsidR="004A37CB">
        <w:rPr>
          <w:rFonts w:ascii="Arial" w:hAnsi="Arial" w:cs="Arial"/>
          <w:sz w:val="26"/>
          <w:szCs w:val="26"/>
        </w:rPr>
        <w:t xml:space="preserve">, porque </w:t>
      </w:r>
      <w:r w:rsidR="005C3018" w:rsidRPr="005C3018">
        <w:rPr>
          <w:rFonts w:ascii="Arial" w:hAnsi="Arial" w:cs="Arial"/>
          <w:sz w:val="26"/>
          <w:szCs w:val="26"/>
        </w:rPr>
        <w:t xml:space="preserve">la inexistencia de esas condiciones legales lo hace anómalo o incapaz de ser soporte de la acción ejecutiva, aclarando que en tales eventos no se niega la existencia del derecho o la obligación misma, sino la idoneidad del documento para la ejecución. </w:t>
      </w:r>
      <w:r w:rsidR="003F595A">
        <w:rPr>
          <w:rFonts w:ascii="Arial" w:hAnsi="Arial" w:cs="Arial"/>
          <w:sz w:val="26"/>
          <w:szCs w:val="26"/>
        </w:rPr>
        <w:t xml:space="preserve"> </w:t>
      </w:r>
      <w:r w:rsidR="005C3018" w:rsidRPr="005C3018">
        <w:rPr>
          <w:rFonts w:ascii="Arial" w:hAnsi="Arial" w:cs="Arial"/>
          <w:sz w:val="26"/>
          <w:szCs w:val="26"/>
        </w:rPr>
        <w:t>En razón de lo anterior nuestro estatuto procesa</w:t>
      </w:r>
      <w:r w:rsidR="003F595A">
        <w:rPr>
          <w:rFonts w:ascii="Arial" w:hAnsi="Arial" w:cs="Arial"/>
          <w:sz w:val="26"/>
          <w:szCs w:val="26"/>
        </w:rPr>
        <w:t>l prevé en el citado</w:t>
      </w:r>
      <w:r w:rsidR="005C3018">
        <w:rPr>
          <w:rFonts w:ascii="Arial" w:hAnsi="Arial" w:cs="Arial"/>
          <w:sz w:val="26"/>
          <w:szCs w:val="26"/>
        </w:rPr>
        <w:t xml:space="preserve"> artículo 488 que:</w:t>
      </w:r>
    </w:p>
    <w:p w:rsidR="005C3018" w:rsidRDefault="005C3018" w:rsidP="00AD678F">
      <w:pPr>
        <w:pStyle w:val="Sinespaciado1"/>
        <w:spacing w:line="360" w:lineRule="auto"/>
        <w:ind w:firstLine="2880"/>
        <w:jc w:val="both"/>
        <w:rPr>
          <w:rFonts w:ascii="Arial" w:hAnsi="Arial" w:cs="Arial"/>
          <w:sz w:val="26"/>
          <w:szCs w:val="26"/>
        </w:rPr>
      </w:pPr>
    </w:p>
    <w:p w:rsidR="00BA6717" w:rsidRDefault="005C3018" w:rsidP="00B8558A">
      <w:pPr>
        <w:pStyle w:val="Sinespaciado1"/>
        <w:ind w:left="708" w:right="618" w:firstLine="2172"/>
        <w:jc w:val="both"/>
        <w:rPr>
          <w:rFonts w:ascii="Arial" w:hAnsi="Arial" w:cs="Arial"/>
          <w:b/>
          <w:i/>
        </w:rPr>
      </w:pPr>
      <w:r w:rsidRPr="00B8558A">
        <w:rPr>
          <w:rFonts w:ascii="Arial" w:hAnsi="Arial" w:cs="Arial"/>
          <w:b/>
          <w:i/>
        </w:rPr>
        <w:t>“Pueden demandarse ejecutivamente las obligaciones claras, expresas y exigibles que consten en documentos que provengan del deudor o de su causante y constituyan plena prueba cont</w:t>
      </w:r>
      <w:r w:rsidR="004A37CB">
        <w:rPr>
          <w:rFonts w:ascii="Arial" w:hAnsi="Arial" w:cs="Arial"/>
          <w:b/>
          <w:i/>
        </w:rPr>
        <w:t>ra él, o las que emanen de una s</w:t>
      </w:r>
      <w:r w:rsidRPr="00B8558A">
        <w:rPr>
          <w:rFonts w:ascii="Arial" w:hAnsi="Arial" w:cs="Arial"/>
          <w:b/>
          <w:i/>
        </w:rPr>
        <w:t>entencia de condena proferida por juez o tribunal de cualquier jurisdicción, o de otra providencia judicial que tenga fuerza ejecutiva conforme a la ley, o de las providencias que en procesos contenciosos-administrativos o de policía aprueben la liquidación de las costas o señalen honorarios de</w:t>
      </w:r>
      <w:r w:rsidR="004A37CB">
        <w:rPr>
          <w:rFonts w:ascii="Arial" w:hAnsi="Arial" w:cs="Arial"/>
          <w:b/>
          <w:i/>
        </w:rPr>
        <w:t xml:space="preserve"> los auxiliares de la justicia.</w:t>
      </w:r>
    </w:p>
    <w:p w:rsidR="00BA6717" w:rsidRDefault="00BA6717" w:rsidP="00B8558A">
      <w:pPr>
        <w:pStyle w:val="Sinespaciado1"/>
        <w:ind w:left="708" w:right="618" w:firstLine="2172"/>
        <w:jc w:val="both"/>
        <w:rPr>
          <w:rFonts w:ascii="Arial" w:hAnsi="Arial" w:cs="Arial"/>
          <w:b/>
          <w:i/>
        </w:rPr>
      </w:pPr>
    </w:p>
    <w:p w:rsidR="005C3018" w:rsidRDefault="005C3018" w:rsidP="00B8558A">
      <w:pPr>
        <w:pStyle w:val="Sinespaciado1"/>
        <w:ind w:left="708" w:right="618" w:firstLine="2172"/>
        <w:jc w:val="both"/>
        <w:rPr>
          <w:rFonts w:ascii="Arial" w:hAnsi="Arial" w:cs="Arial"/>
          <w:b/>
          <w:i/>
        </w:rPr>
      </w:pPr>
      <w:r w:rsidRPr="00B8558A">
        <w:rPr>
          <w:rFonts w:ascii="Arial" w:hAnsi="Arial" w:cs="Arial"/>
          <w:b/>
          <w:i/>
        </w:rPr>
        <w:t xml:space="preserve">La confesión hecha en el curso de un proceso no constituye </w:t>
      </w:r>
      <w:r w:rsidR="00B8558A" w:rsidRPr="00B8558A">
        <w:rPr>
          <w:rFonts w:ascii="Arial" w:hAnsi="Arial" w:cs="Arial"/>
          <w:b/>
          <w:i/>
        </w:rPr>
        <w:t>título</w:t>
      </w:r>
      <w:r w:rsidRPr="00B8558A">
        <w:rPr>
          <w:rFonts w:ascii="Arial" w:hAnsi="Arial" w:cs="Arial"/>
          <w:b/>
          <w:i/>
        </w:rPr>
        <w:t xml:space="preserve"> ejecutivo, pero si la que conste en el interrogatorio previsto en el artículo 294.”</w:t>
      </w:r>
    </w:p>
    <w:p w:rsidR="00B8558A" w:rsidRPr="00E977BB" w:rsidRDefault="00B8558A" w:rsidP="00B8558A">
      <w:pPr>
        <w:pStyle w:val="Sinespaciado1"/>
        <w:ind w:left="708" w:right="618" w:firstLine="2172"/>
        <w:jc w:val="both"/>
        <w:rPr>
          <w:rFonts w:ascii="Arial" w:hAnsi="Arial" w:cs="Arial"/>
          <w:b/>
          <w:i/>
        </w:rPr>
      </w:pPr>
    </w:p>
    <w:p w:rsidR="005C3018" w:rsidRPr="00E977BB" w:rsidRDefault="005C3018" w:rsidP="00AD678F">
      <w:pPr>
        <w:pStyle w:val="Sinespaciado1"/>
        <w:spacing w:line="360" w:lineRule="auto"/>
        <w:ind w:firstLine="2880"/>
        <w:jc w:val="both"/>
        <w:rPr>
          <w:rFonts w:ascii="Arial" w:hAnsi="Arial" w:cs="Arial"/>
        </w:rPr>
      </w:pPr>
    </w:p>
    <w:p w:rsidR="005C3018" w:rsidRDefault="005C3018" w:rsidP="00BA6717">
      <w:pPr>
        <w:pStyle w:val="Sinespaciado1"/>
        <w:spacing w:line="360" w:lineRule="auto"/>
        <w:ind w:firstLine="2880"/>
        <w:jc w:val="both"/>
        <w:rPr>
          <w:rFonts w:ascii="Arial" w:hAnsi="Arial" w:cs="Arial"/>
          <w:sz w:val="26"/>
          <w:szCs w:val="26"/>
        </w:rPr>
      </w:pPr>
      <w:r>
        <w:rPr>
          <w:rFonts w:ascii="Arial" w:hAnsi="Arial" w:cs="Arial"/>
          <w:sz w:val="26"/>
          <w:szCs w:val="26"/>
        </w:rPr>
        <w:t xml:space="preserve">10. </w:t>
      </w:r>
      <w:r w:rsidRPr="005C3018">
        <w:rPr>
          <w:rFonts w:ascii="Arial" w:hAnsi="Arial" w:cs="Arial"/>
          <w:sz w:val="26"/>
          <w:szCs w:val="26"/>
        </w:rPr>
        <w:t>Del conteni</w:t>
      </w:r>
      <w:r w:rsidR="00E977BB">
        <w:rPr>
          <w:rFonts w:ascii="Arial" w:hAnsi="Arial" w:cs="Arial"/>
          <w:sz w:val="26"/>
          <w:szCs w:val="26"/>
        </w:rPr>
        <w:t>do de la norma</w:t>
      </w:r>
      <w:r w:rsidR="00832CB3">
        <w:rPr>
          <w:rFonts w:ascii="Arial" w:hAnsi="Arial" w:cs="Arial"/>
          <w:sz w:val="26"/>
          <w:szCs w:val="26"/>
        </w:rPr>
        <w:t xml:space="preserve"> transcrita</w:t>
      </w:r>
      <w:r w:rsidR="00E977BB">
        <w:rPr>
          <w:rFonts w:ascii="Arial" w:hAnsi="Arial" w:cs="Arial"/>
          <w:sz w:val="26"/>
          <w:szCs w:val="26"/>
        </w:rPr>
        <w:t xml:space="preserve"> se tiene</w:t>
      </w:r>
      <w:r w:rsidRPr="005C3018">
        <w:rPr>
          <w:rFonts w:ascii="Arial" w:hAnsi="Arial" w:cs="Arial"/>
          <w:sz w:val="26"/>
          <w:szCs w:val="26"/>
        </w:rPr>
        <w:t xml:space="preserve"> que nuestro legislador no hace una relación taxativa de los documentos que sirven de título ejecutivo, sino que es meramente enunciativo, pudiendo en</w:t>
      </w:r>
      <w:r w:rsidR="009776EB">
        <w:rPr>
          <w:rFonts w:ascii="Arial" w:hAnsi="Arial" w:cs="Arial"/>
          <w:sz w:val="26"/>
          <w:szCs w:val="26"/>
        </w:rPr>
        <w:t>tonces servir con tal finalidad</w:t>
      </w:r>
      <w:r w:rsidRPr="005C3018">
        <w:rPr>
          <w:rFonts w:ascii="Arial" w:hAnsi="Arial" w:cs="Arial"/>
          <w:sz w:val="26"/>
          <w:szCs w:val="26"/>
        </w:rPr>
        <w:t xml:space="preserve"> todos</w:t>
      </w:r>
      <w:r w:rsidR="00E977BB">
        <w:rPr>
          <w:rFonts w:ascii="Arial" w:hAnsi="Arial" w:cs="Arial"/>
          <w:sz w:val="26"/>
          <w:szCs w:val="26"/>
        </w:rPr>
        <w:t xml:space="preserve"> aquellos</w:t>
      </w:r>
      <w:r w:rsidRPr="005C3018">
        <w:rPr>
          <w:rFonts w:ascii="Arial" w:hAnsi="Arial" w:cs="Arial"/>
          <w:sz w:val="26"/>
          <w:szCs w:val="26"/>
        </w:rPr>
        <w:t xml:space="preserve"> que reúnan a cabalidad las exigencias </w:t>
      </w:r>
      <w:r w:rsidR="00E977BB">
        <w:rPr>
          <w:rFonts w:ascii="Arial" w:hAnsi="Arial" w:cs="Arial"/>
          <w:sz w:val="26"/>
          <w:szCs w:val="26"/>
        </w:rPr>
        <w:t>allí mencionadas</w:t>
      </w:r>
      <w:r w:rsidRPr="005C3018">
        <w:rPr>
          <w:rFonts w:ascii="Arial" w:hAnsi="Arial" w:cs="Arial"/>
          <w:sz w:val="26"/>
          <w:szCs w:val="26"/>
        </w:rPr>
        <w:t xml:space="preserve">, y en determinados casos, algunos que pese a no provenir del deudor o su causante, por expresa disposición legal se les ha conferido ese carácter. </w:t>
      </w:r>
      <w:r w:rsidR="009776EB">
        <w:rPr>
          <w:rFonts w:ascii="Arial" w:hAnsi="Arial" w:cs="Arial"/>
          <w:sz w:val="26"/>
          <w:szCs w:val="26"/>
        </w:rPr>
        <w:t xml:space="preserve"> </w:t>
      </w:r>
      <w:r w:rsidR="00832CB3">
        <w:rPr>
          <w:rFonts w:ascii="Arial" w:hAnsi="Arial" w:cs="Arial"/>
          <w:sz w:val="26"/>
          <w:szCs w:val="26"/>
        </w:rPr>
        <w:t>De manera</w:t>
      </w:r>
      <w:r w:rsidRPr="005C3018">
        <w:rPr>
          <w:rFonts w:ascii="Arial" w:hAnsi="Arial" w:cs="Arial"/>
          <w:sz w:val="26"/>
          <w:szCs w:val="26"/>
        </w:rPr>
        <w:t xml:space="preserve"> que como título de recaudo ejecutivo pueden hacerse valer innumerables documentos, </w:t>
      </w:r>
      <w:r w:rsidR="00B8558A">
        <w:rPr>
          <w:rFonts w:ascii="Arial" w:hAnsi="Arial" w:cs="Arial"/>
          <w:sz w:val="26"/>
          <w:szCs w:val="26"/>
        </w:rPr>
        <w:t>entre muchos otros los contratos</w:t>
      </w:r>
      <w:r w:rsidR="004A37CB">
        <w:rPr>
          <w:rFonts w:ascii="Arial" w:hAnsi="Arial" w:cs="Arial"/>
          <w:sz w:val="26"/>
          <w:szCs w:val="26"/>
        </w:rPr>
        <w:t>, como</w:t>
      </w:r>
      <w:r w:rsidR="00832CB3">
        <w:rPr>
          <w:rFonts w:ascii="Arial" w:hAnsi="Arial" w:cs="Arial"/>
          <w:sz w:val="26"/>
          <w:szCs w:val="26"/>
        </w:rPr>
        <w:t xml:space="preserve"> sucede</w:t>
      </w:r>
      <w:r w:rsidR="004A37CB">
        <w:rPr>
          <w:rFonts w:ascii="Arial" w:hAnsi="Arial" w:cs="Arial"/>
          <w:sz w:val="26"/>
          <w:szCs w:val="26"/>
        </w:rPr>
        <w:t xml:space="preserve"> en este caso</w:t>
      </w:r>
      <w:r w:rsidR="00832CB3">
        <w:rPr>
          <w:rFonts w:ascii="Arial" w:hAnsi="Arial" w:cs="Arial"/>
          <w:sz w:val="26"/>
          <w:szCs w:val="26"/>
        </w:rPr>
        <w:t xml:space="preserve"> concreto</w:t>
      </w:r>
      <w:r w:rsidR="00B8558A">
        <w:rPr>
          <w:rFonts w:ascii="Arial" w:hAnsi="Arial" w:cs="Arial"/>
          <w:sz w:val="26"/>
          <w:szCs w:val="26"/>
        </w:rPr>
        <w:t>.</w:t>
      </w:r>
    </w:p>
    <w:p w:rsidR="00E977BB" w:rsidRDefault="00E977BB" w:rsidP="00BA6717">
      <w:pPr>
        <w:pStyle w:val="Sinespaciado1"/>
        <w:spacing w:line="360" w:lineRule="auto"/>
        <w:ind w:firstLine="2880"/>
        <w:jc w:val="both"/>
        <w:rPr>
          <w:rFonts w:ascii="Arial" w:hAnsi="Arial" w:cs="Arial"/>
          <w:sz w:val="26"/>
          <w:szCs w:val="26"/>
        </w:rPr>
      </w:pPr>
    </w:p>
    <w:p w:rsidR="005D12D3" w:rsidRDefault="00B8558A" w:rsidP="00AD678F">
      <w:pPr>
        <w:pStyle w:val="Sinespaciado1"/>
        <w:spacing w:line="360" w:lineRule="auto"/>
        <w:ind w:firstLine="2880"/>
        <w:jc w:val="both"/>
        <w:rPr>
          <w:rFonts w:ascii="Arial" w:hAnsi="Arial" w:cs="Arial"/>
          <w:sz w:val="26"/>
          <w:szCs w:val="26"/>
        </w:rPr>
      </w:pPr>
      <w:r>
        <w:rPr>
          <w:rFonts w:ascii="Arial" w:hAnsi="Arial" w:cs="Arial"/>
          <w:sz w:val="26"/>
          <w:szCs w:val="26"/>
        </w:rPr>
        <w:lastRenderedPageBreak/>
        <w:t>11</w:t>
      </w:r>
      <w:r w:rsidR="005C3018">
        <w:rPr>
          <w:rFonts w:ascii="Arial" w:hAnsi="Arial" w:cs="Arial"/>
          <w:sz w:val="26"/>
          <w:szCs w:val="26"/>
        </w:rPr>
        <w:t xml:space="preserve">. </w:t>
      </w:r>
      <w:r w:rsidR="005C3018" w:rsidRPr="005C3018">
        <w:rPr>
          <w:rFonts w:ascii="Arial" w:hAnsi="Arial" w:cs="Arial"/>
          <w:sz w:val="26"/>
          <w:szCs w:val="26"/>
        </w:rPr>
        <w:t>Ahora bien, todos y cada uno de los documentos que pretendan hacerse valer como título de recaudo ejecutivo, deben cumplir con las exigencias puntuales contenidas en la norma en cita, esto es, que contengan una obligación expresa, clara y exigible, concep</w:t>
      </w:r>
      <w:r w:rsidR="005D12D3">
        <w:rPr>
          <w:rFonts w:ascii="Arial" w:hAnsi="Arial" w:cs="Arial"/>
          <w:sz w:val="26"/>
          <w:szCs w:val="26"/>
        </w:rPr>
        <w:t>tos que han sido definidos así:</w:t>
      </w:r>
    </w:p>
    <w:p w:rsidR="005D12D3" w:rsidRDefault="005D12D3" w:rsidP="00AD678F">
      <w:pPr>
        <w:pStyle w:val="Sinespaciado1"/>
        <w:spacing w:line="360" w:lineRule="auto"/>
        <w:ind w:firstLine="2880"/>
        <w:jc w:val="both"/>
        <w:rPr>
          <w:rFonts w:ascii="Arial" w:hAnsi="Arial" w:cs="Arial"/>
          <w:sz w:val="26"/>
          <w:szCs w:val="26"/>
        </w:rPr>
      </w:pPr>
    </w:p>
    <w:p w:rsidR="005D12D3" w:rsidRDefault="005C3018" w:rsidP="00AD678F">
      <w:pPr>
        <w:pStyle w:val="Sinespaciado1"/>
        <w:spacing w:line="360" w:lineRule="auto"/>
        <w:ind w:firstLine="2880"/>
        <w:jc w:val="both"/>
        <w:rPr>
          <w:rFonts w:ascii="Arial" w:hAnsi="Arial" w:cs="Arial"/>
          <w:sz w:val="26"/>
          <w:szCs w:val="26"/>
        </w:rPr>
      </w:pPr>
      <w:r w:rsidRPr="005C3018">
        <w:rPr>
          <w:rFonts w:ascii="Arial" w:hAnsi="Arial" w:cs="Arial"/>
          <w:sz w:val="26"/>
          <w:szCs w:val="26"/>
        </w:rPr>
        <w:t>E</w:t>
      </w:r>
      <w:r w:rsidR="005D12D3">
        <w:rPr>
          <w:rFonts w:ascii="Arial" w:hAnsi="Arial" w:cs="Arial"/>
          <w:sz w:val="26"/>
          <w:szCs w:val="26"/>
        </w:rPr>
        <w:t>xpresa</w:t>
      </w:r>
      <w:r w:rsidRPr="005C3018">
        <w:rPr>
          <w:rFonts w:ascii="Arial" w:hAnsi="Arial" w:cs="Arial"/>
          <w:sz w:val="26"/>
          <w:szCs w:val="26"/>
        </w:rPr>
        <w:t xml:space="preserve">.- Que la obligación se encuentre declarada en el documento que la contiene, su alcance y pueda determinarse con precisión y exactitud la </w:t>
      </w:r>
      <w:r w:rsidR="005D12D3">
        <w:rPr>
          <w:rFonts w:ascii="Arial" w:hAnsi="Arial" w:cs="Arial"/>
          <w:sz w:val="26"/>
          <w:szCs w:val="26"/>
        </w:rPr>
        <w:t>conducta a exigir al demandado.</w:t>
      </w:r>
    </w:p>
    <w:p w:rsidR="005D12D3" w:rsidRDefault="005D12D3" w:rsidP="00AD678F">
      <w:pPr>
        <w:pStyle w:val="Sinespaciado1"/>
        <w:spacing w:line="360" w:lineRule="auto"/>
        <w:ind w:firstLine="2880"/>
        <w:jc w:val="both"/>
        <w:rPr>
          <w:rFonts w:ascii="Arial" w:hAnsi="Arial" w:cs="Arial"/>
          <w:sz w:val="26"/>
          <w:szCs w:val="26"/>
        </w:rPr>
      </w:pPr>
    </w:p>
    <w:p w:rsidR="005D12D3" w:rsidRDefault="005C3018" w:rsidP="00AD678F">
      <w:pPr>
        <w:pStyle w:val="Sinespaciado1"/>
        <w:spacing w:line="360" w:lineRule="auto"/>
        <w:ind w:firstLine="2880"/>
        <w:jc w:val="both"/>
        <w:rPr>
          <w:rFonts w:ascii="Arial" w:hAnsi="Arial" w:cs="Arial"/>
          <w:sz w:val="26"/>
          <w:szCs w:val="26"/>
        </w:rPr>
      </w:pPr>
      <w:r w:rsidRPr="005C3018">
        <w:rPr>
          <w:rFonts w:ascii="Arial" w:hAnsi="Arial" w:cs="Arial"/>
          <w:sz w:val="26"/>
          <w:szCs w:val="26"/>
        </w:rPr>
        <w:t>C</w:t>
      </w:r>
      <w:r w:rsidR="005D12D3">
        <w:rPr>
          <w:rFonts w:ascii="Arial" w:hAnsi="Arial" w:cs="Arial"/>
          <w:sz w:val="26"/>
          <w:szCs w:val="26"/>
        </w:rPr>
        <w:t>lara</w:t>
      </w:r>
      <w:r w:rsidRPr="005C3018">
        <w:rPr>
          <w:rFonts w:ascii="Arial" w:hAnsi="Arial" w:cs="Arial"/>
          <w:sz w:val="26"/>
          <w:szCs w:val="26"/>
        </w:rPr>
        <w:t xml:space="preserve">.- Tiene que ver con la evidencia de la obligación, su comprensión, la determinación de los elementos que componen el título, tanto en su forma exterior como en su contenido, debe ser preciso su </w:t>
      </w:r>
      <w:r w:rsidR="005D12D3">
        <w:rPr>
          <w:rFonts w:ascii="Arial" w:hAnsi="Arial" w:cs="Arial"/>
          <w:sz w:val="26"/>
          <w:szCs w:val="26"/>
        </w:rPr>
        <w:t>alcance; que de su sola lectura</w:t>
      </w:r>
      <w:r w:rsidRPr="005C3018">
        <w:rPr>
          <w:rFonts w:ascii="Arial" w:hAnsi="Arial" w:cs="Arial"/>
          <w:sz w:val="26"/>
          <w:szCs w:val="26"/>
        </w:rPr>
        <w:t xml:space="preserve"> se pueda desprender el objeto de la obligación, los sujetos activos y pasivos y, sobre todo, que haya certeza en relación con el plazo, de su cuantía o tipo de obligación, valga decir que en él aparezcan debidamente determinados y señalados, sus elementos objetivos (crédito) y</w:t>
      </w:r>
      <w:r w:rsidR="005D12D3">
        <w:rPr>
          <w:rFonts w:ascii="Arial" w:hAnsi="Arial" w:cs="Arial"/>
          <w:sz w:val="26"/>
          <w:szCs w:val="26"/>
        </w:rPr>
        <w:t xml:space="preserve"> subjetivos (acreedor- deudor).</w:t>
      </w:r>
    </w:p>
    <w:p w:rsidR="005D12D3" w:rsidRDefault="005D12D3" w:rsidP="00AD678F">
      <w:pPr>
        <w:pStyle w:val="Sinespaciado1"/>
        <w:spacing w:line="360" w:lineRule="auto"/>
        <w:ind w:firstLine="2880"/>
        <w:jc w:val="both"/>
        <w:rPr>
          <w:rFonts w:ascii="Arial" w:hAnsi="Arial" w:cs="Arial"/>
          <w:sz w:val="26"/>
          <w:szCs w:val="26"/>
        </w:rPr>
      </w:pPr>
    </w:p>
    <w:p w:rsidR="005C3018" w:rsidRDefault="005C3018" w:rsidP="00AD678F">
      <w:pPr>
        <w:pStyle w:val="Sinespaciado1"/>
        <w:spacing w:line="360" w:lineRule="auto"/>
        <w:ind w:firstLine="2880"/>
        <w:jc w:val="both"/>
        <w:rPr>
          <w:rFonts w:ascii="Arial" w:hAnsi="Arial" w:cs="Arial"/>
          <w:sz w:val="26"/>
          <w:szCs w:val="26"/>
        </w:rPr>
      </w:pPr>
      <w:r w:rsidRPr="005C3018">
        <w:rPr>
          <w:rFonts w:ascii="Arial" w:hAnsi="Arial" w:cs="Arial"/>
          <w:sz w:val="26"/>
          <w:szCs w:val="26"/>
        </w:rPr>
        <w:t>E</w:t>
      </w:r>
      <w:r w:rsidR="005D12D3">
        <w:rPr>
          <w:rFonts w:ascii="Arial" w:hAnsi="Arial" w:cs="Arial"/>
          <w:sz w:val="26"/>
          <w:szCs w:val="26"/>
        </w:rPr>
        <w:t>xigible</w:t>
      </w:r>
      <w:r w:rsidRPr="005C3018">
        <w:rPr>
          <w:rFonts w:ascii="Arial" w:hAnsi="Arial" w:cs="Arial"/>
          <w:sz w:val="26"/>
          <w:szCs w:val="26"/>
        </w:rPr>
        <w:t>.- Hace referencia al aspecto solución de la obligación, es decir que no esté sometida a plazo o condición, o que de estarlo, se haya vencido el plazo o cumplido la condición, entendiendo que en éste último evento, el cumplimiento o extinción de la obligación, depende de un hecho futuro e incierto; hecho que puede ser un acontecimiento natural o la conducta de determinado sujeto, de tal suerte que la eficacia de la presta</w:t>
      </w:r>
      <w:r>
        <w:rPr>
          <w:rFonts w:ascii="Arial" w:hAnsi="Arial" w:cs="Arial"/>
          <w:sz w:val="26"/>
          <w:szCs w:val="26"/>
        </w:rPr>
        <w:t xml:space="preserve">ción está subordinada al </w:t>
      </w:r>
      <w:r w:rsidR="00832CB3">
        <w:rPr>
          <w:rFonts w:ascii="Arial" w:hAnsi="Arial" w:cs="Arial"/>
          <w:sz w:val="26"/>
          <w:szCs w:val="26"/>
        </w:rPr>
        <w:t>mismo</w:t>
      </w:r>
      <w:r>
        <w:rPr>
          <w:rFonts w:ascii="Arial" w:hAnsi="Arial" w:cs="Arial"/>
          <w:sz w:val="26"/>
          <w:szCs w:val="26"/>
        </w:rPr>
        <w:t>.</w:t>
      </w:r>
    </w:p>
    <w:p w:rsidR="00DF18AB" w:rsidRDefault="00DF18AB" w:rsidP="00AD678F">
      <w:pPr>
        <w:pStyle w:val="Sinespaciado1"/>
        <w:spacing w:line="360" w:lineRule="auto"/>
        <w:ind w:firstLine="2880"/>
        <w:jc w:val="both"/>
        <w:rPr>
          <w:rFonts w:ascii="Arial" w:hAnsi="Arial" w:cs="Arial"/>
          <w:sz w:val="26"/>
          <w:szCs w:val="26"/>
        </w:rPr>
      </w:pPr>
    </w:p>
    <w:p w:rsidR="00660C35" w:rsidRDefault="00DF18AB" w:rsidP="00660C35">
      <w:pPr>
        <w:pStyle w:val="Sinespaciado1"/>
        <w:spacing w:line="360" w:lineRule="auto"/>
        <w:ind w:firstLine="2880"/>
        <w:jc w:val="both"/>
        <w:rPr>
          <w:rFonts w:ascii="Arial" w:hAnsi="Arial" w:cs="Arial"/>
          <w:sz w:val="26"/>
          <w:szCs w:val="26"/>
        </w:rPr>
      </w:pPr>
      <w:r>
        <w:rPr>
          <w:rFonts w:ascii="Arial" w:hAnsi="Arial" w:cs="Arial"/>
          <w:sz w:val="26"/>
          <w:szCs w:val="26"/>
        </w:rPr>
        <w:t>12. Descendiendo al caso</w:t>
      </w:r>
      <w:r w:rsidR="00832CB3">
        <w:rPr>
          <w:rFonts w:ascii="Arial" w:hAnsi="Arial" w:cs="Arial"/>
          <w:sz w:val="26"/>
          <w:szCs w:val="26"/>
        </w:rPr>
        <w:t xml:space="preserve"> bajo estudio</w:t>
      </w:r>
      <w:r>
        <w:rPr>
          <w:rFonts w:ascii="Arial" w:hAnsi="Arial" w:cs="Arial"/>
          <w:sz w:val="26"/>
          <w:szCs w:val="26"/>
        </w:rPr>
        <w:t xml:space="preserve">, habrá de decirse que estamos en presencia </w:t>
      </w:r>
      <w:r w:rsidRPr="002D4059">
        <w:rPr>
          <w:rFonts w:ascii="Arial" w:hAnsi="Arial" w:cs="Arial"/>
          <w:sz w:val="26"/>
          <w:szCs w:val="26"/>
        </w:rPr>
        <w:t xml:space="preserve">de una obligación que </w:t>
      </w:r>
      <w:r>
        <w:rPr>
          <w:rFonts w:ascii="Arial" w:hAnsi="Arial" w:cs="Arial"/>
          <w:sz w:val="26"/>
          <w:szCs w:val="26"/>
        </w:rPr>
        <w:t xml:space="preserve">consta en </w:t>
      </w:r>
      <w:r>
        <w:rPr>
          <w:rFonts w:ascii="Arial" w:hAnsi="Arial" w:cs="Arial"/>
          <w:sz w:val="26"/>
          <w:szCs w:val="26"/>
        </w:rPr>
        <w:lastRenderedPageBreak/>
        <w:t>el documento que se aportó como base de la ejecución, delimitada explícitamente</w:t>
      </w:r>
      <w:r w:rsidR="00660C35">
        <w:rPr>
          <w:rFonts w:ascii="Arial" w:hAnsi="Arial" w:cs="Arial"/>
          <w:sz w:val="26"/>
          <w:szCs w:val="26"/>
        </w:rPr>
        <w:t>:</w:t>
      </w:r>
      <w:r w:rsidR="00660C35" w:rsidRPr="00660C35">
        <w:rPr>
          <w:rFonts w:ascii="Arial" w:hAnsi="Arial" w:cs="Arial"/>
          <w:sz w:val="26"/>
          <w:szCs w:val="26"/>
        </w:rPr>
        <w:t xml:space="preserve"> </w:t>
      </w:r>
      <w:r w:rsidR="00660C35">
        <w:rPr>
          <w:rFonts w:ascii="Arial" w:hAnsi="Arial" w:cs="Arial"/>
          <w:sz w:val="26"/>
          <w:szCs w:val="26"/>
        </w:rPr>
        <w:t>suscribir la escritura pública de permuta de los inmuebles identificados con las matrículas inmobiliarias números 290-7355, 290-4769 y de la casa de habitación ubicada en la calle 23 No. 32A-56 de Dosquebradas, de la cual no se informó el número de matrícula inmobiliaria, el 14 de marzo de 2013 en horas</w:t>
      </w:r>
      <w:bookmarkStart w:id="0" w:name="_GoBack"/>
      <w:bookmarkEnd w:id="0"/>
      <w:r w:rsidR="00660C35">
        <w:rPr>
          <w:rFonts w:ascii="Arial" w:hAnsi="Arial" w:cs="Arial"/>
          <w:sz w:val="26"/>
          <w:szCs w:val="26"/>
        </w:rPr>
        <w:t xml:space="preserve"> hábiles de la tarde en la Notaría Única de La Virginia Risaralda, plazo que se encuentra vencido</w:t>
      </w:r>
      <w:r>
        <w:rPr>
          <w:rFonts w:ascii="Arial" w:hAnsi="Arial" w:cs="Arial"/>
          <w:sz w:val="26"/>
          <w:szCs w:val="26"/>
        </w:rPr>
        <w:t>; tal documento proviene de la deudora, pues ella lo suscribió.</w:t>
      </w:r>
    </w:p>
    <w:p w:rsidR="00660C35" w:rsidRDefault="00660C35" w:rsidP="00660C35">
      <w:pPr>
        <w:pStyle w:val="Sinespaciado1"/>
        <w:spacing w:line="360" w:lineRule="auto"/>
        <w:ind w:firstLine="2880"/>
        <w:jc w:val="both"/>
        <w:rPr>
          <w:rFonts w:ascii="Arial" w:hAnsi="Arial" w:cs="Arial"/>
          <w:sz w:val="26"/>
          <w:szCs w:val="26"/>
        </w:rPr>
      </w:pPr>
    </w:p>
    <w:p w:rsidR="00381902" w:rsidRDefault="00660C35" w:rsidP="00660C35">
      <w:pPr>
        <w:pStyle w:val="Sinespaciado1"/>
        <w:spacing w:line="360" w:lineRule="auto"/>
        <w:ind w:firstLine="2880"/>
        <w:jc w:val="both"/>
        <w:rPr>
          <w:rFonts w:ascii="Arial" w:hAnsi="Arial" w:cs="Arial"/>
          <w:sz w:val="26"/>
          <w:szCs w:val="26"/>
        </w:rPr>
      </w:pPr>
      <w:r>
        <w:rPr>
          <w:rFonts w:ascii="Arial" w:hAnsi="Arial" w:cs="Arial"/>
          <w:sz w:val="26"/>
          <w:szCs w:val="26"/>
        </w:rPr>
        <w:t xml:space="preserve">13. </w:t>
      </w:r>
      <w:r w:rsidR="00BF6D7B">
        <w:rPr>
          <w:rFonts w:ascii="Arial" w:hAnsi="Arial" w:cs="Arial"/>
          <w:sz w:val="26"/>
          <w:szCs w:val="26"/>
        </w:rPr>
        <w:t xml:space="preserve">No obstante lo </w:t>
      </w:r>
      <w:r w:rsidR="00381902">
        <w:rPr>
          <w:rFonts w:ascii="Arial" w:hAnsi="Arial" w:cs="Arial"/>
          <w:sz w:val="26"/>
          <w:szCs w:val="26"/>
        </w:rPr>
        <w:t>anteriormente</w:t>
      </w:r>
      <w:r w:rsidR="00832CB3">
        <w:rPr>
          <w:rFonts w:ascii="Arial" w:hAnsi="Arial" w:cs="Arial"/>
          <w:sz w:val="26"/>
          <w:szCs w:val="26"/>
        </w:rPr>
        <w:t xml:space="preserve"> dicho</w:t>
      </w:r>
      <w:r w:rsidR="00381902">
        <w:rPr>
          <w:rFonts w:ascii="Arial" w:hAnsi="Arial" w:cs="Arial"/>
          <w:sz w:val="26"/>
          <w:szCs w:val="26"/>
        </w:rPr>
        <w:t>, en criterio de esta Magistratura,</w:t>
      </w:r>
      <w:r w:rsidR="00BF6D7B">
        <w:rPr>
          <w:rFonts w:ascii="Arial" w:hAnsi="Arial" w:cs="Arial"/>
          <w:sz w:val="26"/>
          <w:szCs w:val="26"/>
        </w:rPr>
        <w:t xml:space="preserve"> </w:t>
      </w:r>
      <w:r w:rsidR="00381902">
        <w:rPr>
          <w:rFonts w:ascii="Arial" w:hAnsi="Arial" w:cs="Arial"/>
          <w:sz w:val="26"/>
          <w:szCs w:val="26"/>
        </w:rPr>
        <w:t>la obligación demandada no es exigible por el ejecutante</w:t>
      </w:r>
      <w:r w:rsidR="00554ACC">
        <w:rPr>
          <w:rFonts w:ascii="Arial" w:hAnsi="Arial" w:cs="Arial"/>
          <w:sz w:val="26"/>
          <w:szCs w:val="26"/>
        </w:rPr>
        <w:t xml:space="preserve">, por las siguientes razones: La obligación de los contratantes </w:t>
      </w:r>
      <w:r w:rsidR="00381902">
        <w:rPr>
          <w:rFonts w:ascii="Arial" w:hAnsi="Arial" w:cs="Arial"/>
          <w:sz w:val="26"/>
          <w:szCs w:val="26"/>
        </w:rPr>
        <w:t xml:space="preserve">de suscribir la escritura pública de la permuta convenida </w:t>
      </w:r>
      <w:r w:rsidR="00554ACC">
        <w:rPr>
          <w:rFonts w:ascii="Arial" w:hAnsi="Arial" w:cs="Arial"/>
          <w:sz w:val="26"/>
          <w:szCs w:val="26"/>
        </w:rPr>
        <w:t xml:space="preserve">es correlativa, esto es, ambos debieron concurrir a la notaría en la fecha pactada a </w:t>
      </w:r>
      <w:r w:rsidR="00381902">
        <w:rPr>
          <w:rFonts w:ascii="Arial" w:hAnsi="Arial" w:cs="Arial"/>
          <w:sz w:val="26"/>
          <w:szCs w:val="26"/>
        </w:rPr>
        <w:t>otorgarla; quiere ello significar que</w:t>
      </w:r>
      <w:r w:rsidR="00554ACC">
        <w:rPr>
          <w:rFonts w:ascii="Arial" w:hAnsi="Arial" w:cs="Arial"/>
          <w:sz w:val="26"/>
          <w:szCs w:val="26"/>
        </w:rPr>
        <w:t xml:space="preserve"> el comprador debía acreditar que él concurri</w:t>
      </w:r>
      <w:r w:rsidR="004A1B17">
        <w:rPr>
          <w:rFonts w:ascii="Arial" w:hAnsi="Arial" w:cs="Arial"/>
          <w:sz w:val="26"/>
          <w:szCs w:val="26"/>
        </w:rPr>
        <w:t xml:space="preserve">ó a dicho lugar </w:t>
      </w:r>
      <w:r w:rsidR="00F36940">
        <w:rPr>
          <w:rFonts w:ascii="Arial" w:hAnsi="Arial" w:cs="Arial"/>
          <w:sz w:val="26"/>
          <w:szCs w:val="26"/>
        </w:rPr>
        <w:t>en la fecha convenida</w:t>
      </w:r>
      <w:r w:rsidR="00554ACC">
        <w:rPr>
          <w:rFonts w:ascii="Arial" w:hAnsi="Arial" w:cs="Arial"/>
          <w:sz w:val="26"/>
          <w:szCs w:val="26"/>
        </w:rPr>
        <w:t xml:space="preserve"> con los documentos idóneos para llevar a cabo el negocio; sin embargo, al expediente no se arrimó tal constancia</w:t>
      </w:r>
      <w:r w:rsidR="004A1B17">
        <w:rPr>
          <w:rFonts w:ascii="Arial" w:hAnsi="Arial" w:cs="Arial"/>
          <w:sz w:val="26"/>
          <w:szCs w:val="26"/>
        </w:rPr>
        <w:t>.  Por el contrario, el mismo demandante informa en el libelo que no acudió</w:t>
      </w:r>
      <w:r w:rsidR="00554ACC">
        <w:rPr>
          <w:rFonts w:ascii="Arial" w:hAnsi="Arial" w:cs="Arial"/>
          <w:sz w:val="26"/>
          <w:szCs w:val="26"/>
        </w:rPr>
        <w:t>.</w:t>
      </w:r>
      <w:r w:rsidR="00BF6D7B" w:rsidRPr="00BF6D7B">
        <w:t xml:space="preserve"> </w:t>
      </w:r>
      <w:r w:rsidR="00381902">
        <w:t xml:space="preserve"> </w:t>
      </w:r>
      <w:r w:rsidR="00BF6D7B" w:rsidRPr="00BF6D7B">
        <w:rPr>
          <w:rFonts w:ascii="Arial" w:hAnsi="Arial" w:cs="Arial"/>
          <w:sz w:val="26"/>
          <w:szCs w:val="26"/>
        </w:rPr>
        <w:t xml:space="preserve">Sobre el particular, </w:t>
      </w:r>
      <w:r w:rsidR="00381902">
        <w:rPr>
          <w:rFonts w:ascii="Arial" w:hAnsi="Arial" w:cs="Arial"/>
          <w:sz w:val="26"/>
          <w:szCs w:val="26"/>
        </w:rPr>
        <w:t>destaca el Tribunal que e</w:t>
      </w:r>
      <w:r w:rsidR="00BF6D7B" w:rsidRPr="00BF6D7B">
        <w:rPr>
          <w:rFonts w:ascii="Arial" w:hAnsi="Arial" w:cs="Arial"/>
          <w:sz w:val="26"/>
          <w:szCs w:val="26"/>
        </w:rPr>
        <w:t xml:space="preserve">l artículo 1609 del Código Civil, </w:t>
      </w:r>
      <w:r w:rsidR="00381902">
        <w:rPr>
          <w:rFonts w:ascii="Arial" w:hAnsi="Arial" w:cs="Arial"/>
          <w:sz w:val="26"/>
          <w:szCs w:val="26"/>
        </w:rPr>
        <w:t xml:space="preserve">señala que </w:t>
      </w:r>
      <w:r w:rsidR="00381902" w:rsidRPr="00381902">
        <w:rPr>
          <w:rFonts w:ascii="Arial" w:hAnsi="Arial" w:cs="Arial"/>
          <w:i/>
          <w:sz w:val="24"/>
          <w:szCs w:val="24"/>
        </w:rPr>
        <w:t>“En los contratos bilaterales ninguno de los contratantes está en mora dejando de cumplir lo pactado, mientras el otro no lo cumpla por su parte, o no se allana a cumplirlo en la forma y tiempo debidos.”</w:t>
      </w:r>
      <w:r w:rsidR="00381902">
        <w:rPr>
          <w:rFonts w:ascii="Arial" w:hAnsi="Arial" w:cs="Arial"/>
          <w:sz w:val="26"/>
          <w:szCs w:val="26"/>
        </w:rPr>
        <w:t xml:space="preserve">  </w:t>
      </w:r>
    </w:p>
    <w:p w:rsidR="00381902" w:rsidRDefault="00381902" w:rsidP="00660C35">
      <w:pPr>
        <w:pStyle w:val="Sinespaciado1"/>
        <w:spacing w:line="360" w:lineRule="auto"/>
        <w:ind w:firstLine="2880"/>
        <w:jc w:val="both"/>
        <w:rPr>
          <w:rFonts w:ascii="Arial" w:hAnsi="Arial" w:cs="Arial"/>
          <w:sz w:val="26"/>
          <w:szCs w:val="26"/>
        </w:rPr>
      </w:pPr>
    </w:p>
    <w:p w:rsidR="003A2340" w:rsidRDefault="00381902" w:rsidP="002D204B">
      <w:pPr>
        <w:pStyle w:val="Sinespaciado1"/>
        <w:spacing w:line="360" w:lineRule="auto"/>
        <w:ind w:firstLine="2880"/>
        <w:jc w:val="both"/>
        <w:rPr>
          <w:rFonts w:ascii="Arial" w:hAnsi="Arial" w:cs="Arial"/>
          <w:sz w:val="26"/>
          <w:szCs w:val="26"/>
        </w:rPr>
      </w:pPr>
      <w:r>
        <w:rPr>
          <w:rFonts w:ascii="Arial" w:hAnsi="Arial" w:cs="Arial"/>
          <w:sz w:val="26"/>
          <w:szCs w:val="26"/>
        </w:rPr>
        <w:t xml:space="preserve">14. </w:t>
      </w:r>
      <w:r w:rsidR="004A1B17">
        <w:rPr>
          <w:rFonts w:ascii="Arial" w:hAnsi="Arial" w:cs="Arial"/>
          <w:sz w:val="26"/>
          <w:szCs w:val="26"/>
        </w:rPr>
        <w:t>E</w:t>
      </w:r>
      <w:r w:rsidR="00BF6D7B" w:rsidRPr="00BF6D7B">
        <w:rPr>
          <w:rFonts w:ascii="Arial" w:hAnsi="Arial" w:cs="Arial"/>
          <w:sz w:val="26"/>
          <w:szCs w:val="26"/>
        </w:rPr>
        <w:t xml:space="preserve">n la medida en que uno de los requisitos para que se pueda ejecutar la obligación, es que sea exigible, </w:t>
      </w:r>
      <w:r w:rsidR="004A1B17">
        <w:rPr>
          <w:rFonts w:ascii="Arial" w:hAnsi="Arial" w:cs="Arial"/>
          <w:sz w:val="26"/>
          <w:szCs w:val="26"/>
        </w:rPr>
        <w:t xml:space="preserve">no habiéndolo acreditado el ejecutante </w:t>
      </w:r>
      <w:r w:rsidR="00BF6D7B" w:rsidRPr="00BF6D7B">
        <w:rPr>
          <w:rFonts w:ascii="Arial" w:hAnsi="Arial" w:cs="Arial"/>
          <w:sz w:val="26"/>
          <w:szCs w:val="26"/>
        </w:rPr>
        <w:t>en la demanda</w:t>
      </w:r>
      <w:r w:rsidR="004A1B17">
        <w:rPr>
          <w:rFonts w:ascii="Arial" w:hAnsi="Arial" w:cs="Arial"/>
          <w:sz w:val="26"/>
          <w:szCs w:val="26"/>
        </w:rPr>
        <w:t xml:space="preserve">, </w:t>
      </w:r>
      <w:r w:rsidR="00DF18AB" w:rsidRPr="002D4059">
        <w:rPr>
          <w:rFonts w:ascii="Arial" w:hAnsi="Arial" w:cs="Arial"/>
          <w:sz w:val="26"/>
          <w:szCs w:val="26"/>
        </w:rPr>
        <w:t xml:space="preserve">resulta obligado concluir que </w:t>
      </w:r>
      <w:r w:rsidR="00554ACC">
        <w:rPr>
          <w:rFonts w:ascii="Arial" w:hAnsi="Arial" w:cs="Arial"/>
          <w:sz w:val="26"/>
          <w:szCs w:val="26"/>
        </w:rPr>
        <w:t xml:space="preserve">no se cumple </w:t>
      </w:r>
      <w:r w:rsidR="003A2340">
        <w:rPr>
          <w:rFonts w:ascii="Arial" w:hAnsi="Arial" w:cs="Arial"/>
          <w:sz w:val="26"/>
          <w:szCs w:val="26"/>
        </w:rPr>
        <w:t xml:space="preserve">con lo estipulado en </w:t>
      </w:r>
      <w:r w:rsidR="00B22C67">
        <w:rPr>
          <w:rFonts w:ascii="Arial" w:hAnsi="Arial" w:cs="Arial"/>
          <w:sz w:val="26"/>
          <w:szCs w:val="26"/>
        </w:rPr>
        <w:t xml:space="preserve">el artículo </w:t>
      </w:r>
      <w:r w:rsidR="00DF18AB" w:rsidRPr="002D4059">
        <w:rPr>
          <w:rFonts w:ascii="Arial" w:hAnsi="Arial" w:cs="Arial"/>
          <w:sz w:val="26"/>
          <w:szCs w:val="26"/>
        </w:rPr>
        <w:t>488 del Código de Procedimiento Civil</w:t>
      </w:r>
      <w:r w:rsidR="00832CB3">
        <w:rPr>
          <w:rFonts w:ascii="Arial" w:hAnsi="Arial" w:cs="Arial"/>
          <w:sz w:val="26"/>
          <w:szCs w:val="26"/>
        </w:rPr>
        <w:t xml:space="preserve">.  Esta magistratura, conforme al análisis realizado, </w:t>
      </w:r>
      <w:r w:rsidR="00832CB3" w:rsidRPr="00832CB3">
        <w:rPr>
          <w:rFonts w:ascii="Arial" w:hAnsi="Arial" w:cs="Arial"/>
          <w:sz w:val="26"/>
          <w:szCs w:val="26"/>
        </w:rPr>
        <w:t xml:space="preserve">con todo respeto </w:t>
      </w:r>
      <w:r w:rsidR="00832CB3">
        <w:rPr>
          <w:rFonts w:ascii="Arial" w:hAnsi="Arial" w:cs="Arial"/>
          <w:sz w:val="26"/>
          <w:szCs w:val="26"/>
        </w:rPr>
        <w:t>se aparta de lo argumentado por la funcionaria de primer grado, en cuanto a que la obligación no es clara</w:t>
      </w:r>
      <w:r w:rsidR="002D204B">
        <w:rPr>
          <w:rFonts w:ascii="Arial" w:hAnsi="Arial" w:cs="Arial"/>
          <w:sz w:val="26"/>
          <w:szCs w:val="26"/>
        </w:rPr>
        <w:t xml:space="preserve">, </w:t>
      </w:r>
      <w:r w:rsidR="002D204B">
        <w:rPr>
          <w:rFonts w:ascii="Arial" w:hAnsi="Arial" w:cs="Arial"/>
          <w:sz w:val="26"/>
          <w:szCs w:val="26"/>
        </w:rPr>
        <w:lastRenderedPageBreak/>
        <w:t xml:space="preserve">pero coincide en que </w:t>
      </w:r>
      <w:r w:rsidR="00832CB3">
        <w:rPr>
          <w:rFonts w:ascii="Arial" w:hAnsi="Arial" w:cs="Arial"/>
          <w:sz w:val="26"/>
          <w:szCs w:val="26"/>
        </w:rPr>
        <w:t>no debe librarse el mandamiento ejecutivo demandado</w:t>
      </w:r>
      <w:r w:rsidR="002D204B">
        <w:rPr>
          <w:rFonts w:ascii="Arial" w:hAnsi="Arial" w:cs="Arial"/>
          <w:sz w:val="26"/>
          <w:szCs w:val="26"/>
        </w:rPr>
        <w:t>, pero por los motivos expuestos en precedencia</w:t>
      </w:r>
      <w:r w:rsidR="00AD678F">
        <w:rPr>
          <w:rFonts w:ascii="Arial" w:hAnsi="Arial" w:cs="Arial"/>
          <w:sz w:val="26"/>
          <w:szCs w:val="26"/>
        </w:rPr>
        <w:t>.</w:t>
      </w:r>
    </w:p>
    <w:p w:rsidR="003A2340" w:rsidRPr="0040074A" w:rsidRDefault="003A2340" w:rsidP="00AD678F">
      <w:pPr>
        <w:pStyle w:val="Sinespaciado1"/>
        <w:spacing w:line="360" w:lineRule="auto"/>
        <w:ind w:firstLine="2880"/>
        <w:jc w:val="both"/>
        <w:rPr>
          <w:rFonts w:ascii="Arial" w:hAnsi="Arial" w:cs="Arial"/>
          <w:sz w:val="26"/>
          <w:szCs w:val="26"/>
        </w:rPr>
      </w:pPr>
    </w:p>
    <w:p w:rsidR="00AD678F" w:rsidRPr="0040074A" w:rsidRDefault="00AD678F" w:rsidP="00AD678F">
      <w:pPr>
        <w:pStyle w:val="Sinespaciado1"/>
        <w:spacing w:line="360" w:lineRule="auto"/>
        <w:ind w:firstLine="2880"/>
        <w:jc w:val="both"/>
        <w:rPr>
          <w:rFonts w:ascii="Arial" w:hAnsi="Arial" w:cs="Arial"/>
          <w:sz w:val="26"/>
          <w:szCs w:val="26"/>
        </w:rPr>
      </w:pPr>
      <w:r w:rsidRPr="0040074A">
        <w:rPr>
          <w:rFonts w:ascii="Arial" w:hAnsi="Arial" w:cs="Arial"/>
          <w:b/>
          <w:sz w:val="26"/>
          <w:szCs w:val="26"/>
          <w:lang w:val="es-MX"/>
        </w:rPr>
        <w:t>IV</w:t>
      </w:r>
      <w:r w:rsidRPr="0040074A">
        <w:rPr>
          <w:rFonts w:ascii="Arial" w:hAnsi="Arial" w:cs="Arial"/>
          <w:b/>
          <w:bCs/>
          <w:iCs/>
          <w:sz w:val="26"/>
          <w:szCs w:val="26"/>
          <w:lang w:val="es-MX"/>
        </w:rPr>
        <w:t>. Decisión</w:t>
      </w:r>
    </w:p>
    <w:p w:rsidR="00AD678F" w:rsidRPr="0040074A" w:rsidRDefault="00AD678F" w:rsidP="00AD678F">
      <w:pPr>
        <w:pStyle w:val="Sinespaciado1"/>
        <w:spacing w:line="360" w:lineRule="auto"/>
        <w:ind w:firstLine="2880"/>
        <w:jc w:val="both"/>
        <w:rPr>
          <w:rFonts w:ascii="Arial" w:hAnsi="Arial" w:cs="Arial"/>
          <w:sz w:val="26"/>
          <w:szCs w:val="26"/>
        </w:rPr>
      </w:pPr>
    </w:p>
    <w:p w:rsidR="00AD678F" w:rsidRPr="0040074A" w:rsidRDefault="00AD678F" w:rsidP="00AD678F">
      <w:pPr>
        <w:pStyle w:val="Sinespaciado1"/>
        <w:spacing w:line="360" w:lineRule="auto"/>
        <w:ind w:firstLine="2880"/>
        <w:jc w:val="both"/>
        <w:rPr>
          <w:rFonts w:ascii="Arial" w:hAnsi="Arial" w:cs="Arial"/>
          <w:sz w:val="26"/>
          <w:szCs w:val="26"/>
        </w:rPr>
      </w:pPr>
      <w:r w:rsidRPr="0040074A">
        <w:rPr>
          <w:rFonts w:ascii="Arial" w:hAnsi="Arial" w:cs="Arial"/>
          <w:sz w:val="26"/>
          <w:szCs w:val="26"/>
          <w:lang w:val="es-MX"/>
        </w:rPr>
        <w:t xml:space="preserve">En virtud de lo expuesto, el Tribunal Superior del Distrito Judicial de Pereira, en Sala Civil Familia Unitaria de Decisión, </w:t>
      </w:r>
      <w:r w:rsidRPr="0040074A">
        <w:rPr>
          <w:rFonts w:ascii="Arial" w:hAnsi="Arial" w:cs="Arial"/>
          <w:b/>
          <w:sz w:val="26"/>
          <w:szCs w:val="26"/>
          <w:lang w:val="es-MX"/>
        </w:rPr>
        <w:t>C</w:t>
      </w:r>
      <w:r>
        <w:rPr>
          <w:rFonts w:ascii="Arial" w:hAnsi="Arial" w:cs="Arial"/>
          <w:b/>
          <w:sz w:val="26"/>
          <w:szCs w:val="26"/>
          <w:lang w:val="es-MX"/>
        </w:rPr>
        <w:t xml:space="preserve">ONFIRMA </w:t>
      </w:r>
      <w:r w:rsidRPr="0040074A">
        <w:rPr>
          <w:rFonts w:ascii="Arial" w:hAnsi="Arial" w:cs="Arial"/>
          <w:sz w:val="26"/>
          <w:szCs w:val="26"/>
        </w:rPr>
        <w:t xml:space="preserve">la providencia </w:t>
      </w:r>
      <w:r w:rsidR="00F36940">
        <w:rPr>
          <w:rFonts w:ascii="Arial" w:hAnsi="Arial" w:cs="Arial"/>
          <w:sz w:val="26"/>
          <w:szCs w:val="26"/>
        </w:rPr>
        <w:t>de fecha 22</w:t>
      </w:r>
      <w:r>
        <w:rPr>
          <w:rFonts w:ascii="Arial" w:hAnsi="Arial" w:cs="Arial"/>
          <w:sz w:val="26"/>
          <w:szCs w:val="26"/>
        </w:rPr>
        <w:t xml:space="preserve"> de </w:t>
      </w:r>
      <w:r w:rsidR="00F36940">
        <w:rPr>
          <w:rFonts w:ascii="Arial" w:hAnsi="Arial" w:cs="Arial"/>
          <w:sz w:val="26"/>
          <w:szCs w:val="26"/>
        </w:rPr>
        <w:t>enero de 2015, proferida por el Juzgado Promiscuo del Circuito de la Virginia Risaralda</w:t>
      </w:r>
      <w:r>
        <w:rPr>
          <w:rFonts w:ascii="Arial" w:hAnsi="Arial" w:cs="Arial"/>
          <w:sz w:val="26"/>
          <w:szCs w:val="26"/>
        </w:rPr>
        <w:t>.</w:t>
      </w:r>
    </w:p>
    <w:p w:rsidR="00AD678F" w:rsidRPr="0040074A" w:rsidRDefault="00AD678F" w:rsidP="00AD678F">
      <w:pPr>
        <w:pStyle w:val="Sinespaciado1"/>
        <w:spacing w:line="360" w:lineRule="auto"/>
        <w:jc w:val="both"/>
        <w:rPr>
          <w:rFonts w:ascii="Arial" w:hAnsi="Arial" w:cs="Arial"/>
          <w:sz w:val="26"/>
          <w:szCs w:val="26"/>
        </w:rPr>
      </w:pPr>
    </w:p>
    <w:p w:rsidR="00AD678F" w:rsidRPr="0040074A" w:rsidRDefault="00AD678F" w:rsidP="00AD678F">
      <w:pPr>
        <w:pStyle w:val="Sinespaciado1"/>
        <w:spacing w:line="360" w:lineRule="auto"/>
        <w:ind w:firstLine="2880"/>
        <w:jc w:val="both"/>
        <w:rPr>
          <w:rFonts w:ascii="Arial" w:hAnsi="Arial" w:cs="Arial"/>
          <w:sz w:val="26"/>
          <w:szCs w:val="26"/>
        </w:rPr>
      </w:pPr>
      <w:r w:rsidRPr="0040074A">
        <w:rPr>
          <w:rFonts w:ascii="Arial" w:hAnsi="Arial" w:cs="Arial"/>
          <w:sz w:val="26"/>
          <w:szCs w:val="26"/>
          <w:lang w:val="es-MX"/>
        </w:rPr>
        <w:t>Notifíquese y cúmplase</w:t>
      </w:r>
    </w:p>
    <w:p w:rsidR="00AD678F" w:rsidRPr="0040074A" w:rsidRDefault="00AD678F" w:rsidP="00AD678F">
      <w:pPr>
        <w:pStyle w:val="Sinespaciado1"/>
        <w:spacing w:line="360" w:lineRule="auto"/>
        <w:ind w:firstLine="2880"/>
        <w:jc w:val="both"/>
        <w:rPr>
          <w:rFonts w:ascii="Arial" w:hAnsi="Arial" w:cs="Arial"/>
          <w:sz w:val="26"/>
          <w:szCs w:val="26"/>
        </w:rPr>
      </w:pPr>
    </w:p>
    <w:p w:rsidR="00AD678F" w:rsidRPr="0040074A" w:rsidRDefault="00AD678F" w:rsidP="00AD678F">
      <w:pPr>
        <w:pStyle w:val="Sinespaciado1"/>
        <w:spacing w:line="360" w:lineRule="auto"/>
        <w:ind w:firstLine="2880"/>
        <w:jc w:val="both"/>
        <w:rPr>
          <w:rFonts w:ascii="Arial" w:hAnsi="Arial" w:cs="Arial"/>
          <w:sz w:val="26"/>
          <w:szCs w:val="26"/>
        </w:rPr>
      </w:pPr>
      <w:r w:rsidRPr="0040074A">
        <w:rPr>
          <w:rFonts w:ascii="Arial" w:hAnsi="Arial" w:cs="Arial"/>
          <w:sz w:val="26"/>
          <w:szCs w:val="26"/>
          <w:lang w:val="es-MX"/>
        </w:rPr>
        <w:t>El Magistrado,</w:t>
      </w:r>
    </w:p>
    <w:p w:rsidR="00AD678F" w:rsidRDefault="00AD678F" w:rsidP="00AD678F">
      <w:pPr>
        <w:pStyle w:val="Sinespaciado1"/>
        <w:spacing w:line="360" w:lineRule="auto"/>
        <w:jc w:val="both"/>
        <w:rPr>
          <w:rFonts w:ascii="Arial" w:hAnsi="Arial" w:cs="Arial"/>
          <w:sz w:val="26"/>
          <w:szCs w:val="26"/>
        </w:rPr>
      </w:pPr>
    </w:p>
    <w:p w:rsidR="00AD678F" w:rsidRDefault="00AD678F" w:rsidP="00AD678F">
      <w:pPr>
        <w:pStyle w:val="Sinespaciado1"/>
        <w:spacing w:line="360" w:lineRule="auto"/>
        <w:ind w:firstLine="2880"/>
        <w:jc w:val="both"/>
        <w:rPr>
          <w:rFonts w:ascii="Arial" w:hAnsi="Arial" w:cs="Arial"/>
          <w:sz w:val="26"/>
          <w:szCs w:val="26"/>
        </w:rPr>
      </w:pPr>
    </w:p>
    <w:p w:rsidR="00AD678F" w:rsidRPr="0040074A" w:rsidRDefault="00AD678F" w:rsidP="00AD678F">
      <w:pPr>
        <w:pStyle w:val="Sinespaciado1"/>
        <w:spacing w:line="360" w:lineRule="auto"/>
        <w:ind w:firstLine="2880"/>
        <w:jc w:val="both"/>
        <w:rPr>
          <w:rFonts w:ascii="Arial" w:hAnsi="Arial" w:cs="Arial"/>
          <w:sz w:val="26"/>
          <w:szCs w:val="26"/>
        </w:rPr>
      </w:pPr>
    </w:p>
    <w:p w:rsidR="00AD678F" w:rsidRPr="0040074A" w:rsidRDefault="00AD678F" w:rsidP="00AD678F">
      <w:pPr>
        <w:pStyle w:val="Sinespaciado1"/>
        <w:spacing w:line="360" w:lineRule="auto"/>
        <w:ind w:firstLine="2880"/>
        <w:jc w:val="both"/>
      </w:pPr>
      <w:r w:rsidRPr="002A313A">
        <w:rPr>
          <w:rFonts w:ascii="Arial" w:hAnsi="Arial" w:cs="Arial"/>
          <w:b/>
        </w:rPr>
        <w:t>EDDER JIMMY SÁNCHEZ CALAMBÁS</w:t>
      </w:r>
    </w:p>
    <w:p w:rsidR="00AD678F" w:rsidRDefault="00AD678F" w:rsidP="00AD678F">
      <w:pPr>
        <w:rPr>
          <w:rFonts w:ascii="Arial" w:hAnsi="Arial" w:cs="Arial"/>
          <w:sz w:val="26"/>
          <w:szCs w:val="26"/>
        </w:rPr>
      </w:pPr>
      <w:r>
        <w:rPr>
          <w:rFonts w:ascii="Arial" w:hAnsi="Arial" w:cs="Arial"/>
          <w:sz w:val="26"/>
          <w:szCs w:val="26"/>
        </w:rPr>
        <w:t xml:space="preserve"> </w:t>
      </w:r>
    </w:p>
    <w:p w:rsidR="00AD678F" w:rsidRDefault="00AD678F" w:rsidP="00AD678F">
      <w:pPr>
        <w:rPr>
          <w:rFonts w:ascii="Arial" w:hAnsi="Arial" w:cs="Arial"/>
          <w:sz w:val="26"/>
          <w:szCs w:val="26"/>
        </w:rPr>
      </w:pPr>
    </w:p>
    <w:p w:rsidR="00AD678F" w:rsidRDefault="00AD678F" w:rsidP="00AD678F">
      <w:pPr>
        <w:rPr>
          <w:rFonts w:ascii="Arial" w:hAnsi="Arial" w:cs="Arial"/>
          <w:sz w:val="26"/>
          <w:szCs w:val="26"/>
        </w:rPr>
      </w:pPr>
    </w:p>
    <w:p w:rsidR="00AD678F" w:rsidRDefault="00AD678F" w:rsidP="00AD678F">
      <w:pPr>
        <w:spacing w:line="360" w:lineRule="auto"/>
        <w:jc w:val="both"/>
        <w:rPr>
          <w:rFonts w:ascii="Arial" w:hAnsi="Arial" w:cs="Arial"/>
          <w:sz w:val="26"/>
          <w:szCs w:val="26"/>
        </w:rPr>
      </w:pPr>
    </w:p>
    <w:p w:rsidR="00B82D25" w:rsidRDefault="00B82D25" w:rsidP="00AD678F">
      <w:pPr>
        <w:spacing w:line="360" w:lineRule="auto"/>
        <w:jc w:val="both"/>
        <w:rPr>
          <w:rFonts w:ascii="Arial" w:hAnsi="Arial" w:cs="Arial"/>
          <w:sz w:val="26"/>
          <w:szCs w:val="26"/>
        </w:rPr>
      </w:pPr>
    </w:p>
    <w:p w:rsidR="00B82D25" w:rsidRDefault="001E35D0" w:rsidP="00AD678F">
      <w:pPr>
        <w:spacing w:line="360" w:lineRule="auto"/>
        <w:jc w:val="both"/>
        <w:rPr>
          <w:rFonts w:ascii="Arial" w:hAnsi="Arial" w:cs="Arial"/>
          <w:sz w:val="26"/>
          <w:szCs w:val="26"/>
        </w:rPr>
      </w:pPr>
      <w:r>
        <w:rPr>
          <w:noProof/>
        </w:rPr>
        <mc:AlternateContent>
          <mc:Choice Requires="wps">
            <w:drawing>
              <wp:anchor distT="0" distB="0" distL="114300" distR="114300" simplePos="0" relativeHeight="251659264" behindDoc="0" locked="0" layoutInCell="1" allowOverlap="1" wp14:anchorId="4E7FA1E7" wp14:editId="1172FFD9">
                <wp:simplePos x="0" y="0"/>
                <wp:positionH relativeFrom="column">
                  <wp:posOffset>1017270</wp:posOffset>
                </wp:positionH>
                <wp:positionV relativeFrom="paragraph">
                  <wp:posOffset>245110</wp:posOffset>
                </wp:positionV>
                <wp:extent cx="3308985" cy="1828800"/>
                <wp:effectExtent l="0" t="0" r="24765" b="19050"/>
                <wp:wrapTopAndBottom/>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828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E35D0" w:rsidRPr="00D655D2" w:rsidRDefault="001E35D0" w:rsidP="001E35D0">
                            <w:pPr>
                              <w:jc w:val="both"/>
                              <w:rPr>
                                <w:rFonts w:cs="Arial"/>
                                <w:color w:val="000000" w:themeColor="text1"/>
                                <w:sz w:val="22"/>
                                <w:szCs w:val="22"/>
                              </w:rPr>
                            </w:pPr>
                          </w:p>
                          <w:p w:rsidR="001E35D0" w:rsidRPr="00D655D2" w:rsidRDefault="001E35D0" w:rsidP="001E35D0">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1E35D0" w:rsidRDefault="001E35D0" w:rsidP="001E35D0">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1E35D0" w:rsidRPr="00D655D2" w:rsidRDefault="001E35D0" w:rsidP="001E35D0">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1E35D0" w:rsidRPr="00D655D2" w:rsidRDefault="001E35D0" w:rsidP="001E35D0">
                            <w:pPr>
                              <w:pStyle w:val="Sinespaciado"/>
                              <w:jc w:val="center"/>
                              <w:rPr>
                                <w:rFonts w:ascii="Arial" w:hAnsi="Arial" w:cs="Arial"/>
                                <w:color w:val="000000" w:themeColor="text1"/>
                              </w:rPr>
                            </w:pPr>
                          </w:p>
                          <w:p w:rsidR="001E35D0" w:rsidRPr="00D655D2" w:rsidRDefault="001E35D0" w:rsidP="001E35D0">
                            <w:pPr>
                              <w:pStyle w:val="Sinespaciado"/>
                              <w:jc w:val="center"/>
                              <w:rPr>
                                <w:rFonts w:ascii="Arial" w:hAnsi="Arial" w:cs="Arial"/>
                                <w:color w:val="000000" w:themeColor="text1"/>
                                <w:sz w:val="24"/>
                              </w:rPr>
                            </w:pPr>
                          </w:p>
                          <w:p w:rsidR="001E35D0" w:rsidRPr="00D655D2" w:rsidRDefault="001E35D0" w:rsidP="001E35D0">
                            <w:pPr>
                              <w:jc w:val="both"/>
                              <w:rPr>
                                <w:rFonts w:cs="Arial"/>
                                <w:color w:val="000000" w:themeColor="text1"/>
                                <w:sz w:val="22"/>
                                <w:szCs w:val="22"/>
                              </w:rPr>
                            </w:pPr>
                          </w:p>
                          <w:p w:rsidR="001E35D0" w:rsidRPr="00D655D2" w:rsidRDefault="001E35D0" w:rsidP="001E35D0">
                            <w:pPr>
                              <w:jc w:val="center"/>
                              <w:rPr>
                                <w:rFonts w:cs="Arial"/>
                                <w:color w:val="000000" w:themeColor="text1"/>
                                <w:sz w:val="22"/>
                                <w:szCs w:val="22"/>
                              </w:rPr>
                            </w:pPr>
                            <w:r w:rsidRPr="00D655D2">
                              <w:rPr>
                                <w:rFonts w:cs="Arial"/>
                                <w:color w:val="000000" w:themeColor="text1"/>
                                <w:sz w:val="22"/>
                                <w:szCs w:val="22"/>
                              </w:rPr>
                              <w:t>JAÍR DE JESÚS HENAO MOLINA</w:t>
                            </w:r>
                          </w:p>
                          <w:p w:rsidR="001E35D0" w:rsidRDefault="001E35D0" w:rsidP="001E35D0">
                            <w:pPr>
                              <w:pStyle w:val="Sinespaciado"/>
                              <w:jc w:val="center"/>
                              <w:rPr>
                                <w:rFonts w:ascii="Arial" w:hAnsi="Arial" w:cs="Arial"/>
                                <w:color w:val="000000" w:themeColor="text1"/>
                                <w:sz w:val="20"/>
                                <w:szCs w:val="16"/>
                              </w:rPr>
                            </w:pPr>
                            <w:r w:rsidRPr="00D655D2">
                              <w:rPr>
                                <w:rFonts w:ascii="Arial" w:hAnsi="Arial" w:cs="Arial"/>
                                <w:color w:val="000000" w:themeColor="text1"/>
                                <w:szCs w:val="16"/>
                              </w:rPr>
                              <w:t xml:space="preserve">S </w:t>
                            </w:r>
                            <w:r w:rsidRPr="00D655D2">
                              <w:rPr>
                                <w:rFonts w:ascii="Arial" w:hAnsi="Arial" w:cs="Arial"/>
                                <w:color w:val="000000" w:themeColor="text1"/>
                                <w:sz w:val="20"/>
                                <w:szCs w:val="16"/>
                              </w:rPr>
                              <w:t>E C R E T A R I O</w:t>
                            </w:r>
                          </w:p>
                          <w:p w:rsidR="001E35D0" w:rsidRDefault="001E35D0" w:rsidP="001E35D0">
                            <w:pPr>
                              <w:pStyle w:val="Sinespaciado"/>
                              <w:jc w:val="center"/>
                              <w:rPr>
                                <w:rFonts w:ascii="Arial" w:hAnsi="Arial" w:cs="Arial"/>
                                <w:color w:val="000000" w:themeColor="text1"/>
                                <w:sz w:val="20"/>
                                <w:szCs w:val="16"/>
                              </w:rPr>
                            </w:pPr>
                          </w:p>
                          <w:p w:rsidR="001E35D0" w:rsidRDefault="001E35D0" w:rsidP="001E35D0">
                            <w:pPr>
                              <w:pStyle w:val="Sinespaciado"/>
                              <w:jc w:val="center"/>
                              <w:rPr>
                                <w:rFonts w:ascii="Arial" w:hAnsi="Arial" w:cs="Arial"/>
                                <w:color w:val="000000" w:themeColor="text1"/>
                                <w:sz w:val="20"/>
                                <w:szCs w:val="16"/>
                              </w:rPr>
                            </w:pPr>
                          </w:p>
                          <w:p w:rsidR="001E35D0" w:rsidRDefault="001E35D0" w:rsidP="001E35D0">
                            <w:pPr>
                              <w:pStyle w:val="Sinespaciado"/>
                              <w:jc w:val="center"/>
                              <w:rPr>
                                <w:rFonts w:ascii="Arial" w:hAnsi="Arial" w:cs="Arial"/>
                                <w:color w:val="000000" w:themeColor="text1"/>
                                <w:sz w:val="20"/>
                                <w:szCs w:val="16"/>
                              </w:rPr>
                            </w:pPr>
                          </w:p>
                          <w:p w:rsidR="001E35D0" w:rsidRPr="00D655D2" w:rsidRDefault="001E35D0" w:rsidP="001E35D0">
                            <w:pPr>
                              <w:pStyle w:val="Sinespaciado"/>
                              <w:jc w:val="center"/>
                              <w:rPr>
                                <w:rFonts w:ascii="Arial" w:hAnsi="Arial" w:cs="Arial"/>
                                <w:color w:val="000000" w:themeColor="text1"/>
                                <w:szCs w:val="16"/>
                              </w:rPr>
                            </w:pPr>
                          </w:p>
                          <w:p w:rsidR="001E35D0" w:rsidRPr="00D655D2" w:rsidRDefault="001E35D0" w:rsidP="001E35D0">
                            <w:pPr>
                              <w:jc w:val="center"/>
                              <w:rPr>
                                <w:rFonts w:cs="Arial"/>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FA1E7" id="Rectangle 7" o:spid="_x0000_s1026" style="position:absolute;left:0;text-align:left;margin-left:80.1pt;margin-top:19.3pt;width:260.5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" fillcolor="white [3201]" strokecolor="black [3200]" strokeweight="1pt">
                <v:textbox>
                  <w:txbxContent>
                    <w:p w:rsidR="001E35D0" w:rsidRPr="00D655D2" w:rsidRDefault="001E35D0" w:rsidP="001E35D0">
                      <w:pPr>
                        <w:jc w:val="both"/>
                        <w:rPr>
                          <w:rFonts w:cs="Arial"/>
                          <w:color w:val="000000" w:themeColor="text1"/>
                          <w:sz w:val="22"/>
                          <w:szCs w:val="22"/>
                        </w:rPr>
                      </w:pPr>
                    </w:p>
                    <w:p w:rsidR="001E35D0" w:rsidRPr="00D655D2" w:rsidRDefault="001E35D0" w:rsidP="001E35D0">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1E35D0" w:rsidRDefault="001E35D0" w:rsidP="001E35D0">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1E35D0" w:rsidRPr="00D655D2" w:rsidRDefault="001E35D0" w:rsidP="001E35D0">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1E35D0" w:rsidRPr="00D655D2" w:rsidRDefault="001E35D0" w:rsidP="001E35D0">
                      <w:pPr>
                        <w:pStyle w:val="Sinespaciado"/>
                        <w:jc w:val="center"/>
                        <w:rPr>
                          <w:rFonts w:ascii="Arial" w:hAnsi="Arial" w:cs="Arial"/>
                          <w:color w:val="000000" w:themeColor="text1"/>
                        </w:rPr>
                      </w:pPr>
                    </w:p>
                    <w:p w:rsidR="001E35D0" w:rsidRPr="00D655D2" w:rsidRDefault="001E35D0" w:rsidP="001E35D0">
                      <w:pPr>
                        <w:pStyle w:val="Sinespaciado"/>
                        <w:jc w:val="center"/>
                        <w:rPr>
                          <w:rFonts w:ascii="Arial" w:hAnsi="Arial" w:cs="Arial"/>
                          <w:color w:val="000000" w:themeColor="text1"/>
                          <w:sz w:val="24"/>
                        </w:rPr>
                      </w:pPr>
                    </w:p>
                    <w:p w:rsidR="001E35D0" w:rsidRPr="00D655D2" w:rsidRDefault="001E35D0" w:rsidP="001E35D0">
                      <w:pPr>
                        <w:jc w:val="both"/>
                        <w:rPr>
                          <w:rFonts w:cs="Arial"/>
                          <w:color w:val="000000" w:themeColor="text1"/>
                          <w:sz w:val="22"/>
                          <w:szCs w:val="22"/>
                        </w:rPr>
                      </w:pPr>
                    </w:p>
                    <w:p w:rsidR="001E35D0" w:rsidRPr="00D655D2" w:rsidRDefault="001E35D0" w:rsidP="001E35D0">
                      <w:pPr>
                        <w:jc w:val="center"/>
                        <w:rPr>
                          <w:rFonts w:cs="Arial"/>
                          <w:color w:val="000000" w:themeColor="text1"/>
                          <w:sz w:val="22"/>
                          <w:szCs w:val="22"/>
                        </w:rPr>
                      </w:pPr>
                      <w:r w:rsidRPr="00D655D2">
                        <w:rPr>
                          <w:rFonts w:cs="Arial"/>
                          <w:color w:val="000000" w:themeColor="text1"/>
                          <w:sz w:val="22"/>
                          <w:szCs w:val="22"/>
                        </w:rPr>
                        <w:t>JAÍR DE JESÚS HENAO MOLINA</w:t>
                      </w:r>
                    </w:p>
                    <w:p w:rsidR="001E35D0" w:rsidRDefault="001E35D0" w:rsidP="001E35D0">
                      <w:pPr>
                        <w:pStyle w:val="Sinespaciado"/>
                        <w:jc w:val="center"/>
                        <w:rPr>
                          <w:rFonts w:ascii="Arial" w:hAnsi="Arial" w:cs="Arial"/>
                          <w:color w:val="000000" w:themeColor="text1"/>
                          <w:sz w:val="20"/>
                          <w:szCs w:val="16"/>
                        </w:rPr>
                      </w:pPr>
                      <w:r w:rsidRPr="00D655D2">
                        <w:rPr>
                          <w:rFonts w:ascii="Arial" w:hAnsi="Arial" w:cs="Arial"/>
                          <w:color w:val="000000" w:themeColor="text1"/>
                          <w:szCs w:val="16"/>
                        </w:rPr>
                        <w:t xml:space="preserve">S </w:t>
                      </w:r>
                      <w:r w:rsidRPr="00D655D2">
                        <w:rPr>
                          <w:rFonts w:ascii="Arial" w:hAnsi="Arial" w:cs="Arial"/>
                          <w:color w:val="000000" w:themeColor="text1"/>
                          <w:sz w:val="20"/>
                          <w:szCs w:val="16"/>
                        </w:rPr>
                        <w:t>E C R E T A R I O</w:t>
                      </w:r>
                    </w:p>
                    <w:p w:rsidR="001E35D0" w:rsidRDefault="001E35D0" w:rsidP="001E35D0">
                      <w:pPr>
                        <w:pStyle w:val="Sinespaciado"/>
                        <w:jc w:val="center"/>
                        <w:rPr>
                          <w:rFonts w:ascii="Arial" w:hAnsi="Arial" w:cs="Arial"/>
                          <w:color w:val="000000" w:themeColor="text1"/>
                          <w:sz w:val="20"/>
                          <w:szCs w:val="16"/>
                        </w:rPr>
                      </w:pPr>
                    </w:p>
                    <w:p w:rsidR="001E35D0" w:rsidRDefault="001E35D0" w:rsidP="001E35D0">
                      <w:pPr>
                        <w:pStyle w:val="Sinespaciado"/>
                        <w:jc w:val="center"/>
                        <w:rPr>
                          <w:rFonts w:ascii="Arial" w:hAnsi="Arial" w:cs="Arial"/>
                          <w:color w:val="000000" w:themeColor="text1"/>
                          <w:sz w:val="20"/>
                          <w:szCs w:val="16"/>
                        </w:rPr>
                      </w:pPr>
                    </w:p>
                    <w:p w:rsidR="001E35D0" w:rsidRDefault="001E35D0" w:rsidP="001E35D0">
                      <w:pPr>
                        <w:pStyle w:val="Sinespaciado"/>
                        <w:jc w:val="center"/>
                        <w:rPr>
                          <w:rFonts w:ascii="Arial" w:hAnsi="Arial" w:cs="Arial"/>
                          <w:color w:val="000000" w:themeColor="text1"/>
                          <w:sz w:val="20"/>
                          <w:szCs w:val="16"/>
                        </w:rPr>
                      </w:pPr>
                    </w:p>
                    <w:p w:rsidR="001E35D0" w:rsidRPr="00D655D2" w:rsidRDefault="001E35D0" w:rsidP="001E35D0">
                      <w:pPr>
                        <w:pStyle w:val="Sinespaciado"/>
                        <w:jc w:val="center"/>
                        <w:rPr>
                          <w:rFonts w:ascii="Arial" w:hAnsi="Arial" w:cs="Arial"/>
                          <w:color w:val="000000" w:themeColor="text1"/>
                          <w:szCs w:val="16"/>
                        </w:rPr>
                      </w:pPr>
                    </w:p>
                    <w:p w:rsidR="001E35D0" w:rsidRPr="00D655D2" w:rsidRDefault="001E35D0" w:rsidP="001E35D0">
                      <w:pPr>
                        <w:jc w:val="center"/>
                        <w:rPr>
                          <w:rFonts w:cs="Arial"/>
                          <w:color w:val="000000" w:themeColor="text1"/>
                          <w:sz w:val="22"/>
                          <w:szCs w:val="22"/>
                        </w:rPr>
                      </w:pPr>
                    </w:p>
                  </w:txbxContent>
                </v:textbox>
                <w10:wrap type="topAndBottom"/>
              </v:rect>
            </w:pict>
          </mc:Fallback>
        </mc:AlternateContent>
      </w:r>
    </w:p>
    <w:p w:rsidR="00B82D25" w:rsidRDefault="00B82D25" w:rsidP="00AD678F">
      <w:pPr>
        <w:spacing w:line="360" w:lineRule="auto"/>
        <w:jc w:val="both"/>
        <w:rPr>
          <w:rFonts w:ascii="Arial" w:hAnsi="Arial" w:cs="Arial"/>
          <w:sz w:val="26"/>
          <w:szCs w:val="26"/>
        </w:rPr>
      </w:pPr>
    </w:p>
    <w:p w:rsidR="00B82D25" w:rsidRDefault="00B82D25" w:rsidP="00AD678F">
      <w:pPr>
        <w:spacing w:line="360" w:lineRule="auto"/>
        <w:jc w:val="both"/>
        <w:rPr>
          <w:rFonts w:ascii="Arial" w:hAnsi="Arial" w:cs="Arial"/>
          <w:sz w:val="26"/>
          <w:szCs w:val="26"/>
        </w:rPr>
      </w:pPr>
    </w:p>
    <w:p w:rsidR="00B82D25" w:rsidRDefault="00B82D25" w:rsidP="00AD678F">
      <w:pPr>
        <w:spacing w:line="360" w:lineRule="auto"/>
        <w:jc w:val="both"/>
        <w:rPr>
          <w:rFonts w:ascii="Arial" w:hAnsi="Arial" w:cs="Arial"/>
          <w:sz w:val="26"/>
          <w:szCs w:val="26"/>
        </w:rPr>
      </w:pPr>
    </w:p>
    <w:p w:rsidR="00B82D25" w:rsidRDefault="00B82D25" w:rsidP="00AD678F">
      <w:pPr>
        <w:spacing w:line="360" w:lineRule="auto"/>
        <w:jc w:val="both"/>
        <w:rPr>
          <w:rFonts w:ascii="Arial" w:hAnsi="Arial" w:cs="Arial"/>
          <w:sz w:val="26"/>
          <w:szCs w:val="26"/>
        </w:rPr>
      </w:pPr>
    </w:p>
    <w:p w:rsidR="00B82D25" w:rsidRDefault="00B82D25" w:rsidP="00AD678F">
      <w:pPr>
        <w:spacing w:line="360" w:lineRule="auto"/>
        <w:jc w:val="both"/>
        <w:rPr>
          <w:rFonts w:ascii="Arial" w:hAnsi="Arial" w:cs="Arial"/>
          <w:sz w:val="26"/>
          <w:szCs w:val="26"/>
        </w:rPr>
      </w:pPr>
    </w:p>
    <w:p w:rsidR="00B82D25" w:rsidRDefault="00B82D25" w:rsidP="00AD678F">
      <w:pPr>
        <w:spacing w:line="360" w:lineRule="auto"/>
        <w:jc w:val="both"/>
        <w:rPr>
          <w:rFonts w:ascii="Arial" w:hAnsi="Arial" w:cs="Arial"/>
          <w:sz w:val="26"/>
          <w:szCs w:val="26"/>
        </w:rPr>
      </w:pPr>
    </w:p>
    <w:p w:rsidR="00B82D25" w:rsidRDefault="00B82D25" w:rsidP="00AD678F">
      <w:pPr>
        <w:spacing w:line="360" w:lineRule="auto"/>
        <w:jc w:val="both"/>
        <w:rPr>
          <w:rFonts w:ascii="Arial" w:hAnsi="Arial" w:cs="Arial"/>
          <w:sz w:val="26"/>
          <w:szCs w:val="26"/>
        </w:rPr>
      </w:pPr>
    </w:p>
    <w:p w:rsidR="00B82D25" w:rsidRDefault="00B82D25" w:rsidP="00AD678F">
      <w:pPr>
        <w:spacing w:line="360" w:lineRule="auto"/>
        <w:jc w:val="both"/>
        <w:rPr>
          <w:rFonts w:ascii="Arial" w:hAnsi="Arial" w:cs="Arial"/>
          <w:sz w:val="26"/>
          <w:szCs w:val="26"/>
        </w:rPr>
      </w:pPr>
    </w:p>
    <w:p w:rsidR="00D06AF4" w:rsidRDefault="00D06AF4" w:rsidP="00AD678F">
      <w:pPr>
        <w:spacing w:line="360" w:lineRule="auto"/>
        <w:jc w:val="both"/>
        <w:rPr>
          <w:rFonts w:ascii="Arial" w:hAnsi="Arial" w:cs="Arial"/>
          <w:sz w:val="26"/>
          <w:szCs w:val="26"/>
        </w:rPr>
      </w:pPr>
    </w:p>
    <w:p w:rsidR="00D06AF4" w:rsidRDefault="00D06AF4" w:rsidP="00AD678F">
      <w:pPr>
        <w:spacing w:line="360" w:lineRule="auto"/>
        <w:jc w:val="both"/>
        <w:rPr>
          <w:rFonts w:ascii="Arial" w:hAnsi="Arial" w:cs="Arial"/>
          <w:sz w:val="26"/>
          <w:szCs w:val="26"/>
        </w:rPr>
      </w:pPr>
    </w:p>
    <w:p w:rsidR="00D06AF4" w:rsidRDefault="00D06AF4" w:rsidP="00AD678F">
      <w:pPr>
        <w:spacing w:line="360" w:lineRule="auto"/>
        <w:jc w:val="both"/>
        <w:rPr>
          <w:rFonts w:ascii="Arial" w:hAnsi="Arial" w:cs="Arial"/>
          <w:sz w:val="26"/>
          <w:szCs w:val="26"/>
        </w:rPr>
      </w:pPr>
    </w:p>
    <w:p w:rsidR="00D06AF4" w:rsidRDefault="00D06AF4" w:rsidP="00AD678F">
      <w:pPr>
        <w:spacing w:line="360" w:lineRule="auto"/>
        <w:jc w:val="both"/>
        <w:rPr>
          <w:rFonts w:ascii="Arial" w:hAnsi="Arial" w:cs="Arial"/>
          <w:sz w:val="26"/>
          <w:szCs w:val="26"/>
        </w:rPr>
      </w:pPr>
    </w:p>
    <w:p w:rsidR="00D06AF4" w:rsidRDefault="00D06AF4" w:rsidP="00AD678F">
      <w:pPr>
        <w:spacing w:line="360" w:lineRule="auto"/>
        <w:jc w:val="both"/>
        <w:rPr>
          <w:rFonts w:ascii="Arial" w:hAnsi="Arial" w:cs="Arial"/>
          <w:sz w:val="26"/>
          <w:szCs w:val="26"/>
        </w:rPr>
      </w:pPr>
    </w:p>
    <w:p w:rsidR="00D06AF4" w:rsidRDefault="00D06AF4" w:rsidP="00AD678F">
      <w:pPr>
        <w:spacing w:line="360" w:lineRule="auto"/>
        <w:jc w:val="both"/>
        <w:rPr>
          <w:rFonts w:ascii="Arial" w:hAnsi="Arial" w:cs="Arial"/>
          <w:sz w:val="26"/>
          <w:szCs w:val="26"/>
        </w:rPr>
      </w:pPr>
    </w:p>
    <w:p w:rsidR="00D06AF4" w:rsidRDefault="00D06AF4" w:rsidP="00AD678F">
      <w:pPr>
        <w:spacing w:line="360" w:lineRule="auto"/>
        <w:jc w:val="both"/>
        <w:rPr>
          <w:rFonts w:ascii="Arial" w:hAnsi="Arial" w:cs="Arial"/>
          <w:sz w:val="26"/>
          <w:szCs w:val="26"/>
        </w:rPr>
      </w:pPr>
    </w:p>
    <w:sectPr w:rsidR="00D06AF4" w:rsidSect="005200C4">
      <w:headerReference w:type="default" r:id="rId6"/>
      <w:footerReference w:type="default" r:id="rId7"/>
      <w:pgSz w:w="12242" w:h="18705" w:code="119"/>
      <w:pgMar w:top="2835"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9F5" w:rsidRDefault="00B319F5" w:rsidP="00AD678F">
      <w:r>
        <w:separator/>
      </w:r>
    </w:p>
  </w:endnote>
  <w:endnote w:type="continuationSeparator" w:id="0">
    <w:p w:rsidR="00B319F5" w:rsidRDefault="00B319F5" w:rsidP="00AD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5BA" w:rsidRPr="00B97631" w:rsidRDefault="00F03646">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E35D0">
      <w:rPr>
        <w:rFonts w:ascii="Arial" w:hAnsi="Arial" w:cs="Arial"/>
        <w:noProof/>
        <w:sz w:val="22"/>
        <w:szCs w:val="22"/>
      </w:rPr>
      <w:t>9</w:t>
    </w:r>
    <w:r w:rsidRPr="00B97631">
      <w:rPr>
        <w:rFonts w:ascii="Arial" w:hAnsi="Arial" w:cs="Arial"/>
        <w:sz w:val="22"/>
        <w:szCs w:val="22"/>
      </w:rPr>
      <w:fldChar w:fldCharType="end"/>
    </w:r>
  </w:p>
  <w:p w:rsidR="006C65BA" w:rsidRDefault="00B319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9F5" w:rsidRDefault="00B319F5" w:rsidP="00AD678F">
      <w:r>
        <w:separator/>
      </w:r>
    </w:p>
  </w:footnote>
  <w:footnote w:type="continuationSeparator" w:id="0">
    <w:p w:rsidR="00B319F5" w:rsidRDefault="00B319F5" w:rsidP="00AD6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5BA" w:rsidRPr="005643A9" w:rsidRDefault="00F03646" w:rsidP="005200C4">
    <w:pPr>
      <w:pStyle w:val="NoSpacing1"/>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6C65BA" w:rsidRPr="005643A9" w:rsidRDefault="00AD678F" w:rsidP="005200C4">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C65BA" w:rsidRPr="005643A9" w:rsidRDefault="00B319F5" w:rsidP="005200C4">
    <w:pPr>
      <w:pStyle w:val="Sinespaciado1"/>
      <w:rPr>
        <w:rFonts w:ascii="Arial" w:hAnsi="Arial" w:cs="Arial"/>
        <w:sz w:val="16"/>
        <w:szCs w:val="16"/>
      </w:rPr>
    </w:pPr>
  </w:p>
  <w:p w:rsidR="006C65BA" w:rsidRPr="005643A9" w:rsidRDefault="00B319F5" w:rsidP="005200C4">
    <w:pPr>
      <w:pStyle w:val="NoSpacing1"/>
      <w:rPr>
        <w:rFonts w:ascii="Arial" w:hAnsi="Arial" w:cs="Arial"/>
        <w:sz w:val="16"/>
        <w:szCs w:val="16"/>
      </w:rPr>
    </w:pPr>
  </w:p>
  <w:p w:rsidR="006C65BA" w:rsidRDefault="00F03646" w:rsidP="005200C4">
    <w:pPr>
      <w:pStyle w:val="NoSpacing1"/>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C65BA" w:rsidRPr="005643A9" w:rsidRDefault="00F03646" w:rsidP="005200C4">
    <w:pPr>
      <w:pStyle w:val="NoSpacing1"/>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 </w:t>
    </w:r>
    <w:proofErr w:type="spellStart"/>
    <w:r>
      <w:rPr>
        <w:rFonts w:ascii="Arial" w:hAnsi="Arial" w:cs="Arial"/>
        <w:sz w:val="16"/>
        <w:szCs w:val="16"/>
      </w:rPr>
      <w:t>Apel</w:t>
    </w:r>
    <w:proofErr w:type="spellEnd"/>
    <w:r>
      <w:rPr>
        <w:rFonts w:ascii="Arial" w:hAnsi="Arial" w:cs="Arial"/>
        <w:sz w:val="16"/>
        <w:szCs w:val="16"/>
      </w:rPr>
      <w:t xml:space="preserve">. </w:t>
    </w:r>
    <w:proofErr w:type="gramStart"/>
    <w:r>
      <w:rPr>
        <w:rFonts w:ascii="Arial" w:hAnsi="Arial" w:cs="Arial"/>
        <w:sz w:val="16"/>
        <w:szCs w:val="16"/>
      </w:rPr>
      <w:t>aut</w:t>
    </w:r>
    <w:r w:rsidR="00AD678F">
      <w:rPr>
        <w:rFonts w:ascii="Arial" w:hAnsi="Arial" w:cs="Arial"/>
        <w:sz w:val="16"/>
        <w:szCs w:val="16"/>
      </w:rPr>
      <w:t>o</w:t>
    </w:r>
    <w:proofErr w:type="gramEnd"/>
    <w:r w:rsidR="00AD678F">
      <w:rPr>
        <w:rFonts w:ascii="Arial" w:hAnsi="Arial" w:cs="Arial"/>
        <w:sz w:val="16"/>
        <w:szCs w:val="16"/>
      </w:rPr>
      <w:t xml:space="preserve"> civil.  66400-31-89</w:t>
    </w:r>
    <w:r>
      <w:rPr>
        <w:rFonts w:ascii="Arial" w:hAnsi="Arial" w:cs="Arial"/>
        <w:sz w:val="16"/>
        <w:szCs w:val="16"/>
      </w:rPr>
      <w:t>-001-2014-00</w:t>
    </w:r>
    <w:r w:rsidR="00AD678F">
      <w:rPr>
        <w:rFonts w:ascii="Arial" w:hAnsi="Arial" w:cs="Arial"/>
        <w:sz w:val="16"/>
        <w:szCs w:val="16"/>
      </w:rPr>
      <w:t>251</w:t>
    </w:r>
    <w:r>
      <w:rPr>
        <w:rFonts w:ascii="Arial" w:hAnsi="Arial" w:cs="Arial"/>
        <w:sz w:val="16"/>
        <w:szCs w:val="16"/>
      </w:rPr>
      <w:t>-01</w:t>
    </w:r>
  </w:p>
  <w:p w:rsidR="006C65BA" w:rsidRDefault="00B319F5">
    <w:pPr>
      <w:pStyle w:val="Encabezado"/>
      <w:rPr>
        <w:rFonts w:ascii="Arial" w:hAnsi="Arial" w:cs="Arial"/>
        <w:sz w:val="16"/>
        <w:szCs w:val="16"/>
      </w:rPr>
    </w:pPr>
  </w:p>
  <w:p w:rsidR="006C65BA" w:rsidRPr="005643A9" w:rsidRDefault="00F0364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78F"/>
    <w:rsid w:val="00041239"/>
    <w:rsid w:val="000D3B0C"/>
    <w:rsid w:val="001E35D0"/>
    <w:rsid w:val="00222D66"/>
    <w:rsid w:val="00243410"/>
    <w:rsid w:val="002D204B"/>
    <w:rsid w:val="00356982"/>
    <w:rsid w:val="00381902"/>
    <w:rsid w:val="003A2340"/>
    <w:rsid w:val="003F595A"/>
    <w:rsid w:val="00447316"/>
    <w:rsid w:val="004A1B17"/>
    <w:rsid w:val="004A37CB"/>
    <w:rsid w:val="004E0207"/>
    <w:rsid w:val="004F0F11"/>
    <w:rsid w:val="00534949"/>
    <w:rsid w:val="00554ACC"/>
    <w:rsid w:val="005C3018"/>
    <w:rsid w:val="005D12D3"/>
    <w:rsid w:val="00660C35"/>
    <w:rsid w:val="00667280"/>
    <w:rsid w:val="00681FA3"/>
    <w:rsid w:val="00711D98"/>
    <w:rsid w:val="007A77B0"/>
    <w:rsid w:val="007F033E"/>
    <w:rsid w:val="00832CB3"/>
    <w:rsid w:val="00852C21"/>
    <w:rsid w:val="009237AA"/>
    <w:rsid w:val="009776EB"/>
    <w:rsid w:val="009B7BC5"/>
    <w:rsid w:val="00A134AA"/>
    <w:rsid w:val="00AD678F"/>
    <w:rsid w:val="00B22C67"/>
    <w:rsid w:val="00B319F5"/>
    <w:rsid w:val="00B80920"/>
    <w:rsid w:val="00B82D25"/>
    <w:rsid w:val="00B8558A"/>
    <w:rsid w:val="00BA6717"/>
    <w:rsid w:val="00BF6D7B"/>
    <w:rsid w:val="00C8238F"/>
    <w:rsid w:val="00D06AF4"/>
    <w:rsid w:val="00DA0F8F"/>
    <w:rsid w:val="00DE07D0"/>
    <w:rsid w:val="00DF18AB"/>
    <w:rsid w:val="00E75752"/>
    <w:rsid w:val="00E977BB"/>
    <w:rsid w:val="00F03646"/>
    <w:rsid w:val="00F36940"/>
    <w:rsid w:val="00F46D01"/>
    <w:rsid w:val="00F80E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A4EFD2-E197-4D3B-B540-DD6C3EF1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78F"/>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AD678F"/>
    <w:pPr>
      <w:spacing w:after="0" w:line="240" w:lineRule="auto"/>
    </w:pPr>
    <w:rPr>
      <w:rFonts w:ascii="Calibri" w:eastAsia="Calibri" w:hAnsi="Calibri" w:cs="Times New Roman"/>
      <w:lang w:val="es-CO"/>
    </w:rPr>
  </w:style>
  <w:style w:type="paragraph" w:styleId="Encabezado">
    <w:name w:val="header"/>
    <w:basedOn w:val="Normal"/>
    <w:link w:val="EncabezadoCar"/>
    <w:rsid w:val="00AD678F"/>
    <w:pPr>
      <w:tabs>
        <w:tab w:val="center" w:pos="4419"/>
        <w:tab w:val="right" w:pos="8838"/>
      </w:tabs>
    </w:pPr>
  </w:style>
  <w:style w:type="character" w:customStyle="1" w:styleId="EncabezadoCar">
    <w:name w:val="Encabezado Car"/>
    <w:basedOn w:val="Fuentedeprrafopredeter"/>
    <w:link w:val="Encabezado"/>
    <w:rsid w:val="00AD678F"/>
    <w:rPr>
      <w:rFonts w:ascii="Times New Roman" w:eastAsia="Calibri" w:hAnsi="Times New Roman" w:cs="Times New Roman"/>
      <w:sz w:val="20"/>
      <w:szCs w:val="20"/>
      <w:lang w:eastAsia="es-ES"/>
    </w:rPr>
  </w:style>
  <w:style w:type="paragraph" w:styleId="Piedepgina">
    <w:name w:val="footer"/>
    <w:basedOn w:val="Normal"/>
    <w:link w:val="PiedepginaCar"/>
    <w:rsid w:val="00AD678F"/>
    <w:pPr>
      <w:tabs>
        <w:tab w:val="center" w:pos="4419"/>
        <w:tab w:val="right" w:pos="8838"/>
      </w:tabs>
    </w:pPr>
  </w:style>
  <w:style w:type="character" w:customStyle="1" w:styleId="PiedepginaCar">
    <w:name w:val="Pie de página Car"/>
    <w:basedOn w:val="Fuentedeprrafopredeter"/>
    <w:link w:val="Piedepgina"/>
    <w:rsid w:val="00AD678F"/>
    <w:rPr>
      <w:rFonts w:ascii="Times New Roman" w:eastAsia="Calibri" w:hAnsi="Times New Roman" w:cs="Times New Roman"/>
      <w:sz w:val="20"/>
      <w:szCs w:val="20"/>
      <w:lang w:eastAsia="es-ES"/>
    </w:rPr>
  </w:style>
  <w:style w:type="paragraph" w:customStyle="1" w:styleId="NoSpacing1">
    <w:name w:val="No Spacing1"/>
    <w:rsid w:val="00AD678F"/>
    <w:pPr>
      <w:spacing w:after="0" w:line="240" w:lineRule="auto"/>
    </w:pPr>
    <w:rPr>
      <w:rFonts w:ascii="Times New Roman" w:eastAsia="Calibri"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Footnote Text Char Char Char Char Char Char Char Char,Footnote Text,Footnote Text Char,ft"/>
    <w:basedOn w:val="Normal"/>
    <w:link w:val="TextonotapieCar"/>
    <w:rsid w:val="00AD678F"/>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har Char Char Char Char Car,Footnote Text Car,ft Car"/>
    <w:basedOn w:val="Fuentedeprrafopredeter"/>
    <w:link w:val="Textonotapie"/>
    <w:rsid w:val="00AD678F"/>
    <w:rPr>
      <w:rFonts w:ascii="Times New Roman" w:eastAsia="Calibri" w:hAnsi="Times New Roman" w:cs="Times New Roman"/>
      <w:sz w:val="20"/>
      <w:szCs w:val="20"/>
      <w:lang w:eastAsia="es-ES"/>
    </w:rPr>
  </w:style>
  <w:style w:type="character" w:styleId="Refdenotaalpie">
    <w:name w:val="footnote reference"/>
    <w:rsid w:val="00AD678F"/>
    <w:rPr>
      <w:vertAlign w:val="superscript"/>
    </w:rPr>
  </w:style>
  <w:style w:type="character" w:customStyle="1" w:styleId="lphit">
    <w:name w:val="lphit"/>
    <w:rsid w:val="00AD678F"/>
  </w:style>
  <w:style w:type="paragraph" w:styleId="Textodeglobo">
    <w:name w:val="Balloon Text"/>
    <w:basedOn w:val="Normal"/>
    <w:link w:val="TextodegloboCar"/>
    <w:uiPriority w:val="99"/>
    <w:semiHidden/>
    <w:unhideWhenUsed/>
    <w:rsid w:val="00DE07D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7D0"/>
    <w:rPr>
      <w:rFonts w:ascii="Segoe UI" w:eastAsia="Calibri" w:hAnsi="Segoe UI" w:cs="Segoe UI"/>
      <w:sz w:val="18"/>
      <w:szCs w:val="18"/>
      <w:lang w:eastAsia="es-ES"/>
    </w:rPr>
  </w:style>
  <w:style w:type="paragraph" w:styleId="Sinespaciado">
    <w:name w:val="No Spacing"/>
    <w:link w:val="SinespaciadoCar"/>
    <w:uiPriority w:val="1"/>
    <w:qFormat/>
    <w:rsid w:val="001E35D0"/>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1E35D0"/>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1877</Words>
  <Characters>10328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Carlos Alberto Ospina G.</cp:lastModifiedBy>
  <cp:revision>3</cp:revision>
  <cp:lastPrinted>2015-08-19T14:25:00Z</cp:lastPrinted>
  <dcterms:created xsi:type="dcterms:W3CDTF">2015-08-19T13:49:00Z</dcterms:created>
  <dcterms:modified xsi:type="dcterms:W3CDTF">2015-08-19T14:27:00Z</dcterms:modified>
</cp:coreProperties>
</file>