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72" w:rsidRDefault="00534472" w:rsidP="00D9667D">
      <w:pPr>
        <w:spacing w:line="360" w:lineRule="auto"/>
        <w:jc w:val="center"/>
        <w:rPr>
          <w:rFonts w:ascii="Arial" w:hAnsi="Arial" w:cs="Arial"/>
          <w:b/>
          <w:bCs/>
          <w:sz w:val="26"/>
          <w:szCs w:val="26"/>
        </w:rPr>
      </w:pPr>
    </w:p>
    <w:p w:rsidR="00534472" w:rsidRDefault="00534472" w:rsidP="00D9667D">
      <w:pPr>
        <w:spacing w:line="360" w:lineRule="auto"/>
        <w:jc w:val="center"/>
        <w:rPr>
          <w:rFonts w:ascii="Arial" w:hAnsi="Arial" w:cs="Arial"/>
          <w:b/>
          <w:bCs/>
          <w:sz w:val="26"/>
          <w:szCs w:val="26"/>
        </w:rPr>
      </w:pPr>
    </w:p>
    <w:p w:rsidR="00A45A2B" w:rsidRDefault="00A45A2B" w:rsidP="00D9667D">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A45A2B" w:rsidRPr="00513A41" w:rsidRDefault="00A45A2B" w:rsidP="00D9667D">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A45A2B" w:rsidRDefault="00A45A2B" w:rsidP="00D9667D">
      <w:pPr>
        <w:spacing w:line="360" w:lineRule="auto"/>
        <w:rPr>
          <w:rFonts w:ascii="Arial" w:hAnsi="Arial" w:cs="Arial"/>
          <w:bCs/>
          <w:sz w:val="26"/>
          <w:szCs w:val="26"/>
        </w:rPr>
      </w:pPr>
    </w:p>
    <w:p w:rsidR="00A45A2B" w:rsidRDefault="00A45A2B" w:rsidP="00D9667D">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A45A2B" w:rsidRPr="00580731" w:rsidRDefault="00A45A2B" w:rsidP="00D9667D">
      <w:pPr>
        <w:spacing w:line="360" w:lineRule="auto"/>
        <w:jc w:val="center"/>
        <w:rPr>
          <w:rFonts w:ascii="Arial" w:hAnsi="Arial" w:cs="Arial"/>
          <w:b/>
          <w:bCs/>
          <w:sz w:val="22"/>
          <w:szCs w:val="22"/>
        </w:rPr>
      </w:pPr>
      <w:r w:rsidRPr="00580731">
        <w:rPr>
          <w:rFonts w:ascii="Arial" w:hAnsi="Arial" w:cs="Arial"/>
          <w:b/>
          <w:bCs/>
          <w:sz w:val="22"/>
          <w:szCs w:val="22"/>
        </w:rPr>
        <w:t>EDDER JIMMY SÁNCHEZ CALAMBÁS</w:t>
      </w:r>
    </w:p>
    <w:p w:rsidR="00A45A2B" w:rsidRPr="00D063A2" w:rsidRDefault="00A45A2B" w:rsidP="00D9667D">
      <w:pPr>
        <w:spacing w:line="360" w:lineRule="auto"/>
        <w:rPr>
          <w:rFonts w:ascii="Arial" w:hAnsi="Arial" w:cs="Arial"/>
          <w:bCs/>
          <w:sz w:val="26"/>
          <w:szCs w:val="26"/>
        </w:rPr>
      </w:pPr>
    </w:p>
    <w:p w:rsidR="00A45A2B" w:rsidRPr="00D063A2" w:rsidRDefault="00A45A2B" w:rsidP="00D9667D">
      <w:pPr>
        <w:spacing w:line="360" w:lineRule="auto"/>
        <w:rPr>
          <w:rFonts w:ascii="Arial" w:hAnsi="Arial" w:cs="Arial"/>
          <w:bCs/>
          <w:sz w:val="26"/>
          <w:szCs w:val="26"/>
        </w:rPr>
      </w:pPr>
    </w:p>
    <w:p w:rsidR="00A45A2B" w:rsidRPr="002F5584" w:rsidRDefault="00A45A2B" w:rsidP="0069229A">
      <w:pPr>
        <w:spacing w:line="360" w:lineRule="auto"/>
        <w:jc w:val="center"/>
        <w:rPr>
          <w:rFonts w:ascii="Arial" w:hAnsi="Arial" w:cs="Arial"/>
          <w:bCs/>
          <w:sz w:val="24"/>
          <w:szCs w:val="24"/>
        </w:rPr>
      </w:pPr>
      <w:r w:rsidRPr="002F5584">
        <w:rPr>
          <w:rFonts w:ascii="Arial" w:hAnsi="Arial" w:cs="Arial"/>
          <w:bCs/>
          <w:sz w:val="24"/>
          <w:szCs w:val="24"/>
        </w:rPr>
        <w:t xml:space="preserve">Pereira, Risaralda, </w:t>
      </w:r>
      <w:r w:rsidR="00E1472C">
        <w:rPr>
          <w:rFonts w:ascii="Arial" w:hAnsi="Arial" w:cs="Arial"/>
          <w:bCs/>
          <w:sz w:val="24"/>
          <w:szCs w:val="24"/>
        </w:rPr>
        <w:t>trece</w:t>
      </w:r>
      <w:r>
        <w:rPr>
          <w:rFonts w:ascii="Arial" w:hAnsi="Arial" w:cs="Arial"/>
          <w:bCs/>
          <w:sz w:val="24"/>
          <w:szCs w:val="24"/>
        </w:rPr>
        <w:t xml:space="preserve"> (</w:t>
      </w:r>
      <w:r w:rsidR="00E1472C">
        <w:rPr>
          <w:rFonts w:ascii="Arial" w:hAnsi="Arial" w:cs="Arial"/>
          <w:bCs/>
          <w:sz w:val="24"/>
          <w:szCs w:val="24"/>
        </w:rPr>
        <w:t>13</w:t>
      </w:r>
      <w:r w:rsidRPr="002F5584">
        <w:rPr>
          <w:rFonts w:ascii="Arial" w:hAnsi="Arial" w:cs="Arial"/>
          <w:bCs/>
          <w:sz w:val="24"/>
          <w:szCs w:val="24"/>
        </w:rPr>
        <w:t xml:space="preserve">) de </w:t>
      </w:r>
      <w:r w:rsidR="00405870">
        <w:rPr>
          <w:rFonts w:ascii="Arial" w:hAnsi="Arial" w:cs="Arial"/>
          <w:bCs/>
          <w:sz w:val="24"/>
          <w:szCs w:val="24"/>
        </w:rPr>
        <w:t>agosto</w:t>
      </w:r>
      <w:r>
        <w:rPr>
          <w:rFonts w:ascii="Arial" w:hAnsi="Arial" w:cs="Arial"/>
          <w:bCs/>
          <w:sz w:val="24"/>
          <w:szCs w:val="24"/>
        </w:rPr>
        <w:t xml:space="preserve"> de dos mil </w:t>
      </w:r>
      <w:r w:rsidR="004903EA">
        <w:rPr>
          <w:rFonts w:ascii="Arial" w:hAnsi="Arial" w:cs="Arial"/>
          <w:bCs/>
          <w:sz w:val="24"/>
          <w:szCs w:val="24"/>
        </w:rPr>
        <w:t>quince</w:t>
      </w:r>
      <w:r>
        <w:rPr>
          <w:rFonts w:ascii="Arial" w:hAnsi="Arial" w:cs="Arial"/>
          <w:bCs/>
          <w:sz w:val="24"/>
          <w:szCs w:val="24"/>
        </w:rPr>
        <w:t xml:space="preserve"> (201</w:t>
      </w:r>
      <w:r w:rsidR="004903EA">
        <w:rPr>
          <w:rFonts w:ascii="Arial" w:hAnsi="Arial" w:cs="Arial"/>
          <w:bCs/>
          <w:sz w:val="24"/>
          <w:szCs w:val="24"/>
        </w:rPr>
        <w:t>5</w:t>
      </w:r>
      <w:r w:rsidRPr="002F5584">
        <w:rPr>
          <w:rFonts w:ascii="Arial" w:hAnsi="Arial" w:cs="Arial"/>
          <w:bCs/>
          <w:sz w:val="24"/>
          <w:szCs w:val="24"/>
        </w:rPr>
        <w:t>)</w:t>
      </w:r>
    </w:p>
    <w:p w:rsidR="00A45A2B" w:rsidRDefault="00A45A2B" w:rsidP="00D9667D">
      <w:pPr>
        <w:spacing w:line="360" w:lineRule="auto"/>
        <w:jc w:val="center"/>
        <w:rPr>
          <w:rFonts w:ascii="Arial" w:hAnsi="Arial" w:cs="Arial"/>
          <w:sz w:val="26"/>
          <w:szCs w:val="26"/>
        </w:rPr>
      </w:pPr>
      <w:r>
        <w:rPr>
          <w:rFonts w:ascii="Arial" w:hAnsi="Arial" w:cs="Arial"/>
          <w:sz w:val="26"/>
          <w:szCs w:val="26"/>
        </w:rPr>
        <w:t xml:space="preserve">Acta No.  </w:t>
      </w:r>
      <w:r w:rsidR="00E1472C">
        <w:rPr>
          <w:rFonts w:ascii="Arial" w:hAnsi="Arial" w:cs="Arial"/>
          <w:sz w:val="26"/>
          <w:szCs w:val="26"/>
        </w:rPr>
        <w:t>366</w:t>
      </w:r>
    </w:p>
    <w:p w:rsidR="00A45A2B" w:rsidRPr="00D063A2" w:rsidRDefault="00A45A2B" w:rsidP="00D9667D">
      <w:pPr>
        <w:spacing w:line="360" w:lineRule="auto"/>
        <w:jc w:val="center"/>
        <w:rPr>
          <w:rFonts w:ascii="Arial" w:hAnsi="Arial" w:cs="Arial"/>
          <w:bCs/>
          <w:sz w:val="26"/>
          <w:szCs w:val="26"/>
        </w:rPr>
      </w:pPr>
      <w:r>
        <w:rPr>
          <w:rFonts w:ascii="Arial" w:hAnsi="Arial" w:cs="Arial"/>
          <w:sz w:val="26"/>
          <w:szCs w:val="26"/>
        </w:rPr>
        <w:t>Referencia: Expediente</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w:t>
      </w:r>
      <w:r w:rsidR="00FC67E5">
        <w:rPr>
          <w:rFonts w:ascii="Arial" w:hAnsi="Arial" w:cs="Arial"/>
          <w:sz w:val="26"/>
          <w:szCs w:val="26"/>
        </w:rPr>
        <w:t>5</w:t>
      </w:r>
      <w:r>
        <w:rPr>
          <w:rFonts w:ascii="Arial" w:hAnsi="Arial" w:cs="Arial"/>
          <w:sz w:val="26"/>
          <w:szCs w:val="26"/>
        </w:rPr>
        <w:t>-00</w:t>
      </w:r>
      <w:r w:rsidR="00E77875">
        <w:rPr>
          <w:rFonts w:ascii="Arial" w:hAnsi="Arial" w:cs="Arial"/>
          <w:sz w:val="26"/>
          <w:szCs w:val="26"/>
        </w:rPr>
        <w:t>311</w:t>
      </w:r>
      <w:r w:rsidRPr="00BC33AD">
        <w:rPr>
          <w:rFonts w:ascii="Arial" w:hAnsi="Arial" w:cs="Arial"/>
          <w:sz w:val="26"/>
          <w:szCs w:val="26"/>
        </w:rPr>
        <w:t>-0</w:t>
      </w:r>
      <w:r>
        <w:rPr>
          <w:rFonts w:ascii="Arial" w:hAnsi="Arial" w:cs="Arial"/>
          <w:sz w:val="26"/>
          <w:szCs w:val="26"/>
        </w:rPr>
        <w:t>0</w:t>
      </w:r>
    </w:p>
    <w:p w:rsidR="00A45A2B" w:rsidRDefault="00A45A2B" w:rsidP="00D9667D">
      <w:pPr>
        <w:pStyle w:val="Sinespaciado1"/>
        <w:spacing w:line="360" w:lineRule="auto"/>
        <w:rPr>
          <w:rFonts w:ascii="Arial" w:hAnsi="Arial" w:cs="Arial"/>
          <w:sz w:val="26"/>
          <w:szCs w:val="26"/>
          <w:lang w:val="es-ES" w:eastAsia="es-ES"/>
        </w:rPr>
      </w:pPr>
    </w:p>
    <w:p w:rsidR="00A45A2B" w:rsidRPr="00D063A2" w:rsidRDefault="00A45A2B" w:rsidP="00D9667D">
      <w:pPr>
        <w:pStyle w:val="Sinespaciado1"/>
        <w:spacing w:line="360" w:lineRule="auto"/>
        <w:rPr>
          <w:rFonts w:ascii="Arial" w:hAnsi="Arial" w:cs="Arial"/>
          <w:sz w:val="26"/>
          <w:szCs w:val="26"/>
          <w:lang w:val="es-ES" w:eastAsia="es-ES"/>
        </w:rPr>
      </w:pPr>
    </w:p>
    <w:p w:rsidR="00A45A2B" w:rsidRDefault="00A45A2B" w:rsidP="00D9667D">
      <w:pPr>
        <w:pStyle w:val="Sinespaciado1"/>
        <w:spacing w:line="360" w:lineRule="auto"/>
        <w:jc w:val="center"/>
        <w:rPr>
          <w:rFonts w:ascii="Arial" w:hAnsi="Arial" w:cs="Arial"/>
          <w:b/>
          <w:sz w:val="26"/>
          <w:szCs w:val="26"/>
          <w:lang w:val="es-ES" w:eastAsia="es-ES"/>
        </w:rPr>
      </w:pPr>
      <w:r>
        <w:rPr>
          <w:rFonts w:ascii="Arial" w:hAnsi="Arial" w:cs="Arial"/>
          <w:b/>
          <w:sz w:val="26"/>
          <w:szCs w:val="26"/>
          <w:lang w:val="es-ES" w:eastAsia="es-ES"/>
        </w:rPr>
        <w:t>I. Asunto</w:t>
      </w:r>
    </w:p>
    <w:p w:rsidR="00A45A2B" w:rsidRDefault="00A45A2B" w:rsidP="00D9667D">
      <w:pPr>
        <w:pStyle w:val="Sinespaciado1"/>
        <w:spacing w:line="360" w:lineRule="auto"/>
        <w:rPr>
          <w:rFonts w:ascii="Arial" w:hAnsi="Arial" w:cs="Arial"/>
          <w:b/>
          <w:sz w:val="26"/>
          <w:szCs w:val="26"/>
          <w:lang w:val="es-ES" w:eastAsia="es-ES"/>
        </w:rPr>
      </w:pPr>
    </w:p>
    <w:p w:rsidR="00092FC6" w:rsidRDefault="00A45A2B" w:rsidP="00D9667D">
      <w:pPr>
        <w:pStyle w:val="Sinespaciado1"/>
        <w:spacing w:line="360" w:lineRule="auto"/>
        <w:ind w:firstLine="708"/>
        <w:jc w:val="both"/>
        <w:rPr>
          <w:rFonts w:ascii="Arial" w:hAnsi="Arial" w:cs="Arial"/>
          <w:sz w:val="23"/>
          <w:szCs w:val="23"/>
          <w:lang w:val="es-ES" w:eastAsia="es-ES"/>
        </w:rPr>
      </w:pPr>
      <w:r w:rsidRPr="00B84DD8">
        <w:rPr>
          <w:rFonts w:ascii="Arial" w:hAnsi="Arial" w:cs="Arial"/>
          <w:sz w:val="26"/>
          <w:szCs w:val="26"/>
          <w:lang w:val="es-ES" w:eastAsia="es-ES"/>
        </w:rPr>
        <w:t>Decide el Tribunal</w:t>
      </w:r>
      <w:r>
        <w:rPr>
          <w:rFonts w:ascii="Arial" w:hAnsi="Arial" w:cs="Arial"/>
          <w:sz w:val="26"/>
          <w:szCs w:val="26"/>
          <w:lang w:val="es-ES" w:eastAsia="es-ES"/>
        </w:rPr>
        <w:t xml:space="preserve"> la acción de tutela </w:t>
      </w:r>
      <w:r w:rsidRPr="00862452">
        <w:rPr>
          <w:rFonts w:ascii="Arial" w:hAnsi="Arial" w:cs="Arial"/>
          <w:sz w:val="26"/>
          <w:szCs w:val="26"/>
          <w:lang w:val="es-ES" w:eastAsia="es-ES"/>
        </w:rPr>
        <w:t>presentada por</w:t>
      </w:r>
      <w:r w:rsidR="003A61B7">
        <w:rPr>
          <w:rFonts w:ascii="Arial" w:hAnsi="Arial" w:cs="Arial"/>
          <w:sz w:val="26"/>
          <w:szCs w:val="26"/>
          <w:lang w:val="es-ES" w:eastAsia="es-ES"/>
        </w:rPr>
        <w:t xml:space="preserve"> el ciudadano </w:t>
      </w:r>
      <w:r w:rsidR="00F62F46">
        <w:rPr>
          <w:rFonts w:ascii="Arial" w:hAnsi="Arial" w:cs="Arial"/>
          <w:sz w:val="23"/>
          <w:szCs w:val="23"/>
          <w:lang w:val="es-ES" w:eastAsia="es-ES"/>
        </w:rPr>
        <w:t>JAVIER ELÍAS ARIAS IDÁRRAGA</w:t>
      </w:r>
      <w:r>
        <w:rPr>
          <w:rFonts w:ascii="Arial" w:hAnsi="Arial" w:cs="Arial"/>
          <w:sz w:val="26"/>
          <w:szCs w:val="26"/>
          <w:lang w:val="es-ES" w:eastAsia="es-ES"/>
        </w:rPr>
        <w:t>,</w:t>
      </w:r>
      <w:r w:rsidRPr="00862452">
        <w:rPr>
          <w:rFonts w:ascii="Arial" w:hAnsi="Arial" w:cs="Arial"/>
          <w:sz w:val="26"/>
          <w:szCs w:val="26"/>
          <w:lang w:val="es-ES" w:eastAsia="es-ES"/>
        </w:rPr>
        <w:t xml:space="preserve"> contra </w:t>
      </w:r>
      <w:r>
        <w:rPr>
          <w:rFonts w:ascii="Arial" w:hAnsi="Arial" w:cs="Arial"/>
          <w:sz w:val="26"/>
          <w:szCs w:val="26"/>
          <w:lang w:val="es-ES" w:eastAsia="es-ES"/>
        </w:rPr>
        <w:t xml:space="preserve">el </w:t>
      </w:r>
      <w:r w:rsidR="00092FC6">
        <w:rPr>
          <w:rFonts w:ascii="Arial" w:hAnsi="Arial" w:cs="Arial"/>
          <w:sz w:val="23"/>
          <w:szCs w:val="23"/>
          <w:lang w:val="es-ES" w:eastAsia="es-ES"/>
        </w:rPr>
        <w:t xml:space="preserve">JUZGADO </w:t>
      </w:r>
      <w:r w:rsidR="00EF231A">
        <w:rPr>
          <w:rFonts w:ascii="Arial" w:hAnsi="Arial" w:cs="Arial"/>
          <w:sz w:val="23"/>
          <w:szCs w:val="23"/>
          <w:lang w:val="es-ES" w:eastAsia="es-ES"/>
        </w:rPr>
        <w:t>CUARTO</w:t>
      </w:r>
      <w:r w:rsidR="00B268DD">
        <w:rPr>
          <w:rFonts w:ascii="Arial" w:hAnsi="Arial" w:cs="Arial"/>
          <w:sz w:val="23"/>
          <w:szCs w:val="23"/>
          <w:lang w:val="es-ES" w:eastAsia="es-ES"/>
        </w:rPr>
        <w:t xml:space="preserve"> CIVIL DEL</w:t>
      </w:r>
      <w:r w:rsidR="00F62F46">
        <w:rPr>
          <w:rFonts w:ascii="Arial" w:hAnsi="Arial" w:cs="Arial"/>
          <w:sz w:val="23"/>
          <w:szCs w:val="23"/>
          <w:lang w:val="es-ES" w:eastAsia="es-ES"/>
        </w:rPr>
        <w:t xml:space="preserve"> CIRCUITO DE </w:t>
      </w:r>
      <w:r w:rsidR="00B268DD">
        <w:rPr>
          <w:rFonts w:ascii="Arial" w:hAnsi="Arial" w:cs="Arial"/>
          <w:sz w:val="23"/>
          <w:szCs w:val="23"/>
          <w:lang w:val="es-ES" w:eastAsia="es-ES"/>
        </w:rPr>
        <w:t>PEREIRA</w:t>
      </w:r>
      <w:r w:rsidR="00F62F46">
        <w:rPr>
          <w:rFonts w:ascii="Arial" w:hAnsi="Arial" w:cs="Arial"/>
          <w:sz w:val="23"/>
          <w:szCs w:val="23"/>
          <w:lang w:val="es-ES" w:eastAsia="es-ES"/>
        </w:rPr>
        <w:t xml:space="preserve"> RISARALDA</w:t>
      </w:r>
      <w:r w:rsidR="00092FC6">
        <w:rPr>
          <w:rFonts w:ascii="Arial" w:hAnsi="Arial" w:cs="Arial"/>
          <w:sz w:val="23"/>
          <w:szCs w:val="23"/>
          <w:lang w:val="es-ES" w:eastAsia="es-ES"/>
        </w:rPr>
        <w:t>.</w:t>
      </w:r>
    </w:p>
    <w:p w:rsidR="00472B46" w:rsidRDefault="00092FC6" w:rsidP="00D9667D">
      <w:pPr>
        <w:pStyle w:val="Sinespaciado1"/>
        <w:spacing w:line="360" w:lineRule="auto"/>
        <w:ind w:firstLine="708"/>
        <w:jc w:val="both"/>
        <w:rPr>
          <w:rFonts w:ascii="Arial" w:hAnsi="Arial" w:cs="Arial"/>
          <w:sz w:val="26"/>
          <w:szCs w:val="26"/>
          <w:lang w:val="es-ES" w:eastAsia="es-ES"/>
        </w:rPr>
      </w:pPr>
      <w:r>
        <w:rPr>
          <w:rFonts w:ascii="Arial" w:hAnsi="Arial" w:cs="Arial"/>
          <w:sz w:val="26"/>
          <w:szCs w:val="26"/>
          <w:lang w:val="es-ES" w:eastAsia="es-ES"/>
        </w:rPr>
        <w:t xml:space="preserve"> </w:t>
      </w:r>
    </w:p>
    <w:p w:rsidR="00A45A2B" w:rsidRDefault="00A45A2B" w:rsidP="00D9667D">
      <w:pPr>
        <w:pStyle w:val="Sinespaciado1"/>
        <w:spacing w:line="360" w:lineRule="auto"/>
        <w:jc w:val="center"/>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A45A2B" w:rsidRDefault="00A45A2B" w:rsidP="00D9667D">
      <w:pPr>
        <w:pStyle w:val="Sinespaciado1"/>
        <w:spacing w:line="360" w:lineRule="auto"/>
        <w:ind w:firstLine="708"/>
        <w:jc w:val="both"/>
        <w:rPr>
          <w:rFonts w:ascii="Arial" w:hAnsi="Arial" w:cs="Arial"/>
          <w:b/>
          <w:sz w:val="26"/>
          <w:szCs w:val="26"/>
          <w:lang w:val="es-ES" w:eastAsia="es-ES"/>
        </w:rPr>
      </w:pPr>
    </w:p>
    <w:p w:rsidR="001A65AB" w:rsidRDefault="00A45A2B" w:rsidP="001A65AB">
      <w:pPr>
        <w:pStyle w:val="Sinespaciado1"/>
        <w:spacing w:line="360" w:lineRule="auto"/>
        <w:ind w:firstLine="708"/>
        <w:jc w:val="both"/>
        <w:rPr>
          <w:rFonts w:ascii="Arial" w:hAnsi="Arial" w:cs="Arial"/>
          <w:sz w:val="26"/>
          <w:szCs w:val="26"/>
        </w:rPr>
      </w:pPr>
      <w:r>
        <w:rPr>
          <w:rFonts w:ascii="Arial" w:hAnsi="Arial" w:cs="Arial"/>
          <w:sz w:val="26"/>
          <w:szCs w:val="26"/>
        </w:rPr>
        <w:t xml:space="preserve">1. </w:t>
      </w:r>
      <w:r w:rsidR="001A65AB">
        <w:rPr>
          <w:rFonts w:ascii="Arial" w:hAnsi="Arial" w:cs="Arial"/>
          <w:sz w:val="26"/>
          <w:szCs w:val="26"/>
        </w:rPr>
        <w:t xml:space="preserve">El promotor sostiene que le fueron vulnerados sus derechos fundamentales a la igualdad, el debido proceso y la debida administración de justicia por la autoridad judicial encartada. </w:t>
      </w:r>
    </w:p>
    <w:p w:rsidR="00F05F25" w:rsidRDefault="00F05F25" w:rsidP="00580731">
      <w:pPr>
        <w:pStyle w:val="Sinespaciado1"/>
        <w:spacing w:line="360" w:lineRule="auto"/>
        <w:ind w:firstLine="708"/>
        <w:jc w:val="both"/>
        <w:rPr>
          <w:rFonts w:ascii="Arial" w:hAnsi="Arial" w:cs="Arial"/>
          <w:sz w:val="26"/>
          <w:szCs w:val="26"/>
        </w:rPr>
      </w:pPr>
    </w:p>
    <w:p w:rsidR="00C4163E" w:rsidRDefault="00A45A2B" w:rsidP="00DD3ECD">
      <w:pPr>
        <w:pStyle w:val="Sinespaciado1"/>
        <w:spacing w:line="360" w:lineRule="auto"/>
        <w:ind w:firstLine="708"/>
        <w:jc w:val="both"/>
        <w:rPr>
          <w:rFonts w:ascii="Arial" w:hAnsi="Arial" w:cs="Arial"/>
          <w:sz w:val="26"/>
          <w:szCs w:val="26"/>
        </w:rPr>
      </w:pPr>
      <w:r>
        <w:rPr>
          <w:rFonts w:ascii="Arial" w:hAnsi="Arial" w:cs="Arial"/>
          <w:sz w:val="26"/>
          <w:szCs w:val="26"/>
        </w:rPr>
        <w:t xml:space="preserve">2. </w:t>
      </w:r>
      <w:r w:rsidR="000E3037">
        <w:rPr>
          <w:rFonts w:ascii="Arial" w:hAnsi="Arial" w:cs="Arial"/>
          <w:sz w:val="26"/>
          <w:szCs w:val="26"/>
        </w:rPr>
        <w:t xml:space="preserve">Edificó su reclamo, en </w:t>
      </w:r>
      <w:r w:rsidR="001E4180">
        <w:rPr>
          <w:rFonts w:ascii="Arial" w:hAnsi="Arial" w:cs="Arial"/>
          <w:sz w:val="26"/>
          <w:szCs w:val="26"/>
        </w:rPr>
        <w:t>q</w:t>
      </w:r>
      <w:r w:rsidR="00CE567A">
        <w:rPr>
          <w:rFonts w:ascii="Arial" w:hAnsi="Arial" w:cs="Arial"/>
          <w:sz w:val="26"/>
          <w:szCs w:val="26"/>
        </w:rPr>
        <w:t xml:space="preserve">ue </w:t>
      </w:r>
      <w:r w:rsidR="001E4180">
        <w:rPr>
          <w:rFonts w:ascii="Arial" w:hAnsi="Arial" w:cs="Arial"/>
          <w:sz w:val="26"/>
          <w:szCs w:val="26"/>
        </w:rPr>
        <w:t xml:space="preserve">presentó acción popular en el Juzgado </w:t>
      </w:r>
      <w:r w:rsidR="00310A0F">
        <w:rPr>
          <w:rFonts w:ascii="Arial" w:hAnsi="Arial" w:cs="Arial"/>
          <w:sz w:val="26"/>
          <w:szCs w:val="26"/>
        </w:rPr>
        <w:t>Cuarto</w:t>
      </w:r>
      <w:r w:rsidR="00806BF8">
        <w:rPr>
          <w:rFonts w:ascii="Arial" w:hAnsi="Arial" w:cs="Arial"/>
          <w:sz w:val="26"/>
          <w:szCs w:val="26"/>
        </w:rPr>
        <w:t xml:space="preserve"> Civil del Circuito de esta ciudad</w:t>
      </w:r>
      <w:r w:rsidR="00436453">
        <w:rPr>
          <w:rFonts w:ascii="Arial" w:hAnsi="Arial" w:cs="Arial"/>
          <w:sz w:val="26"/>
          <w:szCs w:val="26"/>
        </w:rPr>
        <w:t xml:space="preserve"> radicada al No. 2015-00</w:t>
      </w:r>
      <w:r w:rsidR="00E77875">
        <w:rPr>
          <w:rFonts w:ascii="Arial" w:hAnsi="Arial" w:cs="Arial"/>
          <w:sz w:val="26"/>
          <w:szCs w:val="26"/>
        </w:rPr>
        <w:t>313</w:t>
      </w:r>
      <w:r w:rsidR="001E4180">
        <w:rPr>
          <w:rFonts w:ascii="Arial" w:hAnsi="Arial" w:cs="Arial"/>
          <w:sz w:val="26"/>
          <w:szCs w:val="26"/>
        </w:rPr>
        <w:t>,</w:t>
      </w:r>
      <w:r w:rsidR="00FE507B">
        <w:rPr>
          <w:rFonts w:ascii="Arial" w:hAnsi="Arial" w:cs="Arial"/>
          <w:sz w:val="26"/>
          <w:szCs w:val="26"/>
        </w:rPr>
        <w:t xml:space="preserve"> contra el </w:t>
      </w:r>
      <w:r w:rsidR="00C4163E">
        <w:rPr>
          <w:rFonts w:ascii="Arial" w:hAnsi="Arial" w:cs="Arial"/>
          <w:sz w:val="26"/>
          <w:szCs w:val="26"/>
        </w:rPr>
        <w:t>Banco Davivienda</w:t>
      </w:r>
      <w:r w:rsidR="001A65AB">
        <w:rPr>
          <w:rFonts w:ascii="Arial" w:hAnsi="Arial" w:cs="Arial"/>
          <w:sz w:val="26"/>
          <w:szCs w:val="26"/>
        </w:rPr>
        <w:t>, sede Bogotá</w:t>
      </w:r>
      <w:r w:rsidR="00C4163E">
        <w:rPr>
          <w:rFonts w:ascii="Arial" w:hAnsi="Arial" w:cs="Arial"/>
          <w:sz w:val="26"/>
          <w:szCs w:val="26"/>
        </w:rPr>
        <w:t>.</w:t>
      </w:r>
      <w:r w:rsidR="00FE507B">
        <w:rPr>
          <w:rFonts w:ascii="Arial" w:hAnsi="Arial" w:cs="Arial"/>
          <w:sz w:val="26"/>
          <w:szCs w:val="26"/>
        </w:rPr>
        <w:t xml:space="preserve">  </w:t>
      </w:r>
      <w:r w:rsidR="00877A05">
        <w:rPr>
          <w:rFonts w:ascii="Arial" w:hAnsi="Arial" w:cs="Arial"/>
          <w:sz w:val="26"/>
          <w:szCs w:val="26"/>
        </w:rPr>
        <w:t>D</w:t>
      </w:r>
      <w:r w:rsidR="00FE507B">
        <w:rPr>
          <w:rFonts w:ascii="Arial" w:hAnsi="Arial" w:cs="Arial"/>
          <w:sz w:val="26"/>
          <w:szCs w:val="26"/>
        </w:rPr>
        <w:t xml:space="preserve">ice </w:t>
      </w:r>
      <w:r w:rsidR="00C4163E">
        <w:rPr>
          <w:rFonts w:ascii="Arial" w:hAnsi="Arial" w:cs="Arial"/>
          <w:sz w:val="26"/>
          <w:szCs w:val="26"/>
        </w:rPr>
        <w:t xml:space="preserve">que el </w:t>
      </w:r>
      <w:r w:rsidR="00FE507B">
        <w:rPr>
          <w:rFonts w:ascii="Arial" w:hAnsi="Arial" w:cs="Arial"/>
          <w:sz w:val="26"/>
          <w:szCs w:val="26"/>
        </w:rPr>
        <w:t>operador judicial</w:t>
      </w:r>
      <w:r w:rsidR="001A65AB">
        <w:rPr>
          <w:rFonts w:ascii="Arial" w:hAnsi="Arial" w:cs="Arial"/>
          <w:sz w:val="26"/>
          <w:szCs w:val="26"/>
        </w:rPr>
        <w:t xml:space="preserve"> la rechazó aduciendo falta de competencia, decisión contra la que presentó recurso de reposición amparado en el artículo 16 de la Ley 472 de 1998.</w:t>
      </w:r>
      <w:r w:rsidR="00330AF9">
        <w:rPr>
          <w:rFonts w:ascii="Arial" w:hAnsi="Arial" w:cs="Arial"/>
          <w:sz w:val="26"/>
          <w:szCs w:val="26"/>
        </w:rPr>
        <w:t xml:space="preserve"> </w:t>
      </w:r>
      <w:r w:rsidR="000B0AF0">
        <w:rPr>
          <w:rFonts w:ascii="Arial" w:hAnsi="Arial" w:cs="Arial"/>
          <w:sz w:val="26"/>
          <w:szCs w:val="26"/>
        </w:rPr>
        <w:t xml:space="preserve"> Sin embargo, el juez no repuso su decisión y </w:t>
      </w:r>
      <w:r w:rsidR="000B0AF0" w:rsidRPr="00505581">
        <w:rPr>
          <w:rFonts w:ascii="Arial" w:hAnsi="Arial" w:cs="Arial"/>
          <w:i/>
          <w:sz w:val="24"/>
          <w:szCs w:val="24"/>
        </w:rPr>
        <w:t>“</w:t>
      </w:r>
      <w:r w:rsidR="00505581">
        <w:rPr>
          <w:rFonts w:ascii="Arial" w:hAnsi="Arial" w:cs="Arial"/>
          <w:i/>
          <w:sz w:val="24"/>
          <w:szCs w:val="24"/>
        </w:rPr>
        <w:t>se NIEGA</w:t>
      </w:r>
      <w:r w:rsidR="00505581" w:rsidRPr="00505581">
        <w:rPr>
          <w:rFonts w:ascii="Arial" w:hAnsi="Arial" w:cs="Arial"/>
          <w:i/>
          <w:sz w:val="24"/>
          <w:szCs w:val="24"/>
        </w:rPr>
        <w:t xml:space="preserve"> a admitir y tramitar mi acción”</w:t>
      </w:r>
      <w:r w:rsidR="00311A0F">
        <w:rPr>
          <w:rFonts w:ascii="Arial" w:hAnsi="Arial" w:cs="Arial"/>
          <w:i/>
          <w:sz w:val="24"/>
          <w:szCs w:val="24"/>
        </w:rPr>
        <w:t>.</w:t>
      </w:r>
      <w:r w:rsidR="00505581">
        <w:rPr>
          <w:rFonts w:ascii="Arial" w:hAnsi="Arial" w:cs="Arial"/>
          <w:sz w:val="26"/>
          <w:szCs w:val="26"/>
        </w:rPr>
        <w:t xml:space="preserve"> </w:t>
      </w:r>
      <w:r w:rsidR="00C4163E">
        <w:rPr>
          <w:rFonts w:ascii="Arial" w:hAnsi="Arial" w:cs="Arial"/>
          <w:sz w:val="26"/>
          <w:szCs w:val="26"/>
        </w:rPr>
        <w:t xml:space="preserve"> </w:t>
      </w:r>
    </w:p>
    <w:p w:rsidR="00FD646C" w:rsidRDefault="00035FC1" w:rsidP="00FD646C">
      <w:pPr>
        <w:pStyle w:val="Sinespaciado1"/>
        <w:spacing w:line="360" w:lineRule="auto"/>
        <w:ind w:firstLine="708"/>
        <w:jc w:val="both"/>
        <w:rPr>
          <w:rFonts w:ascii="Arial" w:hAnsi="Arial" w:cs="Arial"/>
          <w:sz w:val="26"/>
          <w:szCs w:val="26"/>
        </w:rPr>
      </w:pPr>
      <w:r>
        <w:rPr>
          <w:rFonts w:ascii="Arial" w:hAnsi="Arial" w:cs="Arial"/>
          <w:sz w:val="26"/>
          <w:szCs w:val="26"/>
        </w:rPr>
        <w:lastRenderedPageBreak/>
        <w:t xml:space="preserve">3. </w:t>
      </w:r>
      <w:r w:rsidR="000E3037">
        <w:rPr>
          <w:rFonts w:ascii="Arial" w:hAnsi="Arial" w:cs="Arial"/>
          <w:sz w:val="26"/>
          <w:szCs w:val="26"/>
        </w:rPr>
        <w:t>En consecuencia solicita</w:t>
      </w:r>
      <w:r>
        <w:rPr>
          <w:rFonts w:ascii="Arial" w:hAnsi="Arial" w:cs="Arial"/>
          <w:sz w:val="26"/>
          <w:szCs w:val="26"/>
        </w:rPr>
        <w:t xml:space="preserve"> </w:t>
      </w:r>
      <w:r w:rsidR="00A63C17">
        <w:rPr>
          <w:rFonts w:ascii="Arial" w:hAnsi="Arial" w:cs="Arial"/>
          <w:sz w:val="26"/>
          <w:szCs w:val="26"/>
        </w:rPr>
        <w:t xml:space="preserve">disponer </w:t>
      </w:r>
      <w:r w:rsidR="00C32341">
        <w:rPr>
          <w:rFonts w:ascii="Arial" w:hAnsi="Arial" w:cs="Arial"/>
          <w:sz w:val="26"/>
          <w:szCs w:val="26"/>
        </w:rPr>
        <w:t xml:space="preserve">al </w:t>
      </w:r>
      <w:r>
        <w:rPr>
          <w:rFonts w:ascii="Arial" w:hAnsi="Arial" w:cs="Arial"/>
          <w:sz w:val="26"/>
          <w:szCs w:val="26"/>
        </w:rPr>
        <w:t>encartado</w:t>
      </w:r>
      <w:r w:rsidR="003518D1">
        <w:rPr>
          <w:rFonts w:ascii="Arial" w:hAnsi="Arial" w:cs="Arial"/>
          <w:sz w:val="26"/>
          <w:szCs w:val="26"/>
        </w:rPr>
        <w:t>,</w:t>
      </w:r>
      <w:r w:rsidR="00C32341">
        <w:rPr>
          <w:rFonts w:ascii="Arial" w:hAnsi="Arial" w:cs="Arial"/>
          <w:sz w:val="26"/>
          <w:szCs w:val="26"/>
        </w:rPr>
        <w:t xml:space="preserve"> </w:t>
      </w:r>
      <w:r w:rsidR="00505581" w:rsidRPr="00505581">
        <w:rPr>
          <w:rFonts w:ascii="Arial" w:hAnsi="Arial" w:cs="Arial"/>
          <w:sz w:val="26"/>
          <w:szCs w:val="26"/>
        </w:rPr>
        <w:t xml:space="preserve">admita y tramite la acción popular que originó esta tutela </w:t>
      </w:r>
      <w:r w:rsidR="00505581">
        <w:rPr>
          <w:rFonts w:ascii="Arial" w:hAnsi="Arial" w:cs="Arial"/>
          <w:sz w:val="26"/>
          <w:szCs w:val="26"/>
        </w:rPr>
        <w:t>y se abstenga en situaciones futuras de decretar figuras procesales no aplicables</w:t>
      </w:r>
      <w:r w:rsidR="00FD646C">
        <w:rPr>
          <w:rStyle w:val="Refdenotaalpie"/>
          <w:rFonts w:ascii="Arial" w:hAnsi="Arial"/>
          <w:sz w:val="26"/>
          <w:szCs w:val="26"/>
        </w:rPr>
        <w:footnoteReference w:id="1"/>
      </w:r>
      <w:r w:rsidR="00FD646C">
        <w:rPr>
          <w:rFonts w:ascii="Arial" w:hAnsi="Arial" w:cs="Arial"/>
          <w:sz w:val="26"/>
          <w:szCs w:val="26"/>
        </w:rPr>
        <w:t xml:space="preserve">. </w:t>
      </w:r>
    </w:p>
    <w:p w:rsidR="00FD646C" w:rsidRDefault="00FD646C" w:rsidP="00FD646C">
      <w:pPr>
        <w:pStyle w:val="Sinespaciado1"/>
        <w:spacing w:line="360" w:lineRule="auto"/>
        <w:ind w:firstLine="708"/>
        <w:jc w:val="both"/>
        <w:rPr>
          <w:rFonts w:ascii="Arial" w:hAnsi="Arial" w:cs="Arial"/>
          <w:i/>
          <w:sz w:val="24"/>
          <w:szCs w:val="24"/>
        </w:rPr>
      </w:pPr>
      <w:r>
        <w:rPr>
          <w:rFonts w:ascii="Arial" w:hAnsi="Arial" w:cs="Arial"/>
          <w:i/>
          <w:sz w:val="24"/>
          <w:szCs w:val="24"/>
        </w:rPr>
        <w:t xml:space="preserve"> </w:t>
      </w:r>
    </w:p>
    <w:p w:rsidR="0009613C" w:rsidRDefault="00A50C6D" w:rsidP="001E3008">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A45A2B">
        <w:rPr>
          <w:rFonts w:ascii="Arial" w:hAnsi="Arial" w:cs="Arial"/>
          <w:sz w:val="26"/>
          <w:szCs w:val="26"/>
          <w:lang w:val="es-ES"/>
        </w:rPr>
        <w:t xml:space="preserve">. </w:t>
      </w:r>
      <w:r w:rsidR="00906838">
        <w:rPr>
          <w:rFonts w:ascii="Arial" w:hAnsi="Arial" w:cs="Arial"/>
          <w:sz w:val="26"/>
          <w:szCs w:val="26"/>
          <w:lang w:val="es-ES"/>
        </w:rPr>
        <w:t xml:space="preserve">Por auto del </w:t>
      </w:r>
      <w:r w:rsidR="000A7C90">
        <w:rPr>
          <w:rFonts w:ascii="Arial" w:hAnsi="Arial" w:cs="Arial"/>
          <w:sz w:val="26"/>
          <w:szCs w:val="26"/>
          <w:lang w:val="es-ES"/>
        </w:rPr>
        <w:t>29</w:t>
      </w:r>
      <w:r w:rsidR="00906838">
        <w:rPr>
          <w:rFonts w:ascii="Arial" w:hAnsi="Arial" w:cs="Arial"/>
          <w:sz w:val="26"/>
          <w:szCs w:val="26"/>
          <w:lang w:val="es-ES"/>
        </w:rPr>
        <w:t xml:space="preserve"> de </w:t>
      </w:r>
      <w:r w:rsidR="001B5A96">
        <w:rPr>
          <w:rFonts w:ascii="Arial" w:hAnsi="Arial" w:cs="Arial"/>
          <w:sz w:val="26"/>
          <w:szCs w:val="26"/>
          <w:lang w:val="es-ES"/>
        </w:rPr>
        <w:t xml:space="preserve">julio </w:t>
      </w:r>
      <w:r w:rsidR="00906838">
        <w:rPr>
          <w:rFonts w:ascii="Arial" w:hAnsi="Arial" w:cs="Arial"/>
          <w:sz w:val="26"/>
          <w:szCs w:val="26"/>
          <w:lang w:val="es-ES"/>
        </w:rPr>
        <w:t>de 2015, se admitió la demanda en contra de</w:t>
      </w:r>
      <w:r w:rsidR="00A45A2B">
        <w:rPr>
          <w:rFonts w:ascii="Arial" w:hAnsi="Arial" w:cs="Arial"/>
          <w:sz w:val="26"/>
          <w:szCs w:val="26"/>
          <w:lang w:val="es-ES"/>
        </w:rPr>
        <w:t xml:space="preserve"> </w:t>
      </w:r>
      <w:r w:rsidR="00906838">
        <w:rPr>
          <w:rFonts w:ascii="Arial" w:hAnsi="Arial" w:cs="Arial"/>
          <w:sz w:val="26"/>
          <w:szCs w:val="26"/>
          <w:lang w:val="es-ES"/>
        </w:rPr>
        <w:t>la autoridad judicial accionada</w:t>
      </w:r>
      <w:r w:rsidR="00617DD9">
        <w:rPr>
          <w:rFonts w:ascii="Arial" w:hAnsi="Arial" w:cs="Arial"/>
          <w:sz w:val="26"/>
          <w:szCs w:val="26"/>
          <w:lang w:val="es-ES"/>
        </w:rPr>
        <w:t xml:space="preserve">, se dispuso la vinculación del </w:t>
      </w:r>
      <w:r w:rsidR="001B5A96">
        <w:rPr>
          <w:rFonts w:ascii="Arial" w:hAnsi="Arial" w:cs="Arial"/>
          <w:sz w:val="26"/>
          <w:szCs w:val="26"/>
          <w:lang w:val="es-ES"/>
        </w:rPr>
        <w:t>A</w:t>
      </w:r>
      <w:r>
        <w:rPr>
          <w:rFonts w:ascii="Arial" w:hAnsi="Arial" w:cs="Arial"/>
          <w:sz w:val="26"/>
          <w:szCs w:val="26"/>
          <w:lang w:val="es-ES"/>
        </w:rPr>
        <w:t>gente del Ministerio Público, del</w:t>
      </w:r>
      <w:r w:rsidR="001B5A96">
        <w:rPr>
          <w:rFonts w:ascii="Arial" w:hAnsi="Arial" w:cs="Arial"/>
          <w:sz w:val="26"/>
          <w:szCs w:val="26"/>
          <w:lang w:val="es-ES"/>
        </w:rPr>
        <w:t xml:space="preserve"> Defensor del Pueblo y del Alcalde Municipal,</w:t>
      </w:r>
      <w:r w:rsidR="000A7C90">
        <w:rPr>
          <w:rFonts w:ascii="Arial" w:hAnsi="Arial" w:cs="Arial"/>
          <w:sz w:val="26"/>
          <w:szCs w:val="26"/>
          <w:lang w:val="es-ES"/>
        </w:rPr>
        <w:t xml:space="preserve"> tanto de esta ciudad como de Bogotá D.C.</w:t>
      </w:r>
      <w:r w:rsidR="0009613C">
        <w:rPr>
          <w:rFonts w:ascii="Arial" w:hAnsi="Arial" w:cs="Arial"/>
          <w:sz w:val="26"/>
          <w:szCs w:val="26"/>
          <w:lang w:val="es-ES"/>
        </w:rPr>
        <w:t>,</w:t>
      </w:r>
      <w:r w:rsidR="00617DD9">
        <w:rPr>
          <w:rFonts w:ascii="Arial" w:hAnsi="Arial" w:cs="Arial"/>
          <w:sz w:val="26"/>
          <w:szCs w:val="26"/>
          <w:lang w:val="es-ES"/>
        </w:rPr>
        <w:t xml:space="preserve"> </w:t>
      </w:r>
      <w:r w:rsidR="00906838">
        <w:rPr>
          <w:rFonts w:ascii="Arial" w:hAnsi="Arial" w:cs="Arial"/>
          <w:sz w:val="26"/>
          <w:szCs w:val="26"/>
          <w:lang w:val="es-ES"/>
        </w:rPr>
        <w:t>se ordenó su notificación</w:t>
      </w:r>
      <w:r w:rsidR="00A82216">
        <w:rPr>
          <w:rFonts w:ascii="Arial" w:hAnsi="Arial" w:cs="Arial"/>
          <w:sz w:val="26"/>
          <w:szCs w:val="26"/>
          <w:lang w:val="es-ES"/>
        </w:rPr>
        <w:t>, su</w:t>
      </w:r>
      <w:r w:rsidR="00906838">
        <w:rPr>
          <w:rFonts w:ascii="Arial" w:hAnsi="Arial" w:cs="Arial"/>
          <w:sz w:val="26"/>
          <w:szCs w:val="26"/>
          <w:lang w:val="es-ES"/>
        </w:rPr>
        <w:t xml:space="preserve"> traslado</w:t>
      </w:r>
      <w:r w:rsidR="006B00D7">
        <w:rPr>
          <w:rFonts w:ascii="Arial" w:hAnsi="Arial" w:cs="Arial"/>
          <w:sz w:val="26"/>
          <w:szCs w:val="26"/>
          <w:lang w:val="es-ES"/>
        </w:rPr>
        <w:t>,</w:t>
      </w:r>
      <w:r w:rsidR="00906838">
        <w:rPr>
          <w:rFonts w:ascii="Arial" w:hAnsi="Arial" w:cs="Arial"/>
          <w:sz w:val="26"/>
          <w:szCs w:val="26"/>
          <w:lang w:val="es-ES"/>
        </w:rPr>
        <w:t xml:space="preserve"> la remisión de copias de las piezas procesales que se estimen convenientes para la resolución del pr</w:t>
      </w:r>
      <w:r w:rsidR="006B00D7">
        <w:rPr>
          <w:rFonts w:ascii="Arial" w:hAnsi="Arial" w:cs="Arial"/>
          <w:sz w:val="26"/>
          <w:szCs w:val="26"/>
          <w:lang w:val="es-ES"/>
        </w:rPr>
        <w:t xml:space="preserve">esente resguardo Constitucional y la suspensión </w:t>
      </w:r>
      <w:r w:rsidR="003C1D1A">
        <w:rPr>
          <w:rFonts w:ascii="Arial" w:hAnsi="Arial" w:cs="Arial"/>
          <w:sz w:val="26"/>
          <w:szCs w:val="26"/>
          <w:lang w:val="es-ES"/>
        </w:rPr>
        <w:t>del env</w:t>
      </w:r>
      <w:r w:rsidR="00852CC4">
        <w:rPr>
          <w:rFonts w:ascii="Arial" w:hAnsi="Arial" w:cs="Arial"/>
          <w:sz w:val="26"/>
          <w:szCs w:val="26"/>
          <w:lang w:val="es-ES"/>
        </w:rPr>
        <w:t xml:space="preserve">ío de la acción popular con motivo de la declaratoria de falta de competencia, hasta tanto se profiera fallo dentro de esta acción constitucional.  </w:t>
      </w:r>
    </w:p>
    <w:p w:rsidR="0009613C" w:rsidRDefault="0009613C" w:rsidP="001E3008">
      <w:pPr>
        <w:pStyle w:val="Sinespaciado1"/>
        <w:spacing w:line="360" w:lineRule="auto"/>
        <w:ind w:firstLine="708"/>
        <w:jc w:val="both"/>
        <w:rPr>
          <w:rFonts w:ascii="Arial" w:hAnsi="Arial" w:cs="Arial"/>
          <w:sz w:val="26"/>
          <w:szCs w:val="26"/>
          <w:lang w:val="es-ES"/>
        </w:rPr>
      </w:pPr>
    </w:p>
    <w:p w:rsidR="00F96E7F" w:rsidRDefault="00A50C6D" w:rsidP="005B7CDA">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5B2112">
        <w:rPr>
          <w:rFonts w:ascii="Arial" w:hAnsi="Arial" w:cs="Arial"/>
          <w:sz w:val="26"/>
          <w:szCs w:val="26"/>
          <w:lang w:val="es-ES"/>
        </w:rPr>
        <w:t xml:space="preserve">.1. </w:t>
      </w:r>
      <w:r w:rsidR="00F96E7F">
        <w:rPr>
          <w:rFonts w:ascii="Arial" w:hAnsi="Arial" w:cs="Arial"/>
          <w:sz w:val="26"/>
          <w:szCs w:val="26"/>
          <w:lang w:val="es-ES"/>
        </w:rPr>
        <w:t>I</w:t>
      </w:r>
      <w:r w:rsidR="00F96E7F" w:rsidRPr="00CB54C1">
        <w:rPr>
          <w:rFonts w:ascii="Arial" w:hAnsi="Arial" w:cs="Arial"/>
          <w:sz w:val="26"/>
          <w:szCs w:val="26"/>
          <w:lang w:val="es-ES"/>
        </w:rPr>
        <w:t xml:space="preserve">ntervino </w:t>
      </w:r>
      <w:r w:rsidR="00F96E7F">
        <w:rPr>
          <w:rFonts w:ascii="Arial" w:hAnsi="Arial" w:cs="Arial"/>
          <w:sz w:val="26"/>
          <w:szCs w:val="26"/>
          <w:lang w:val="es-ES"/>
        </w:rPr>
        <w:t xml:space="preserve">el Defensor del Pueblo Regional Bogotá solicita su desvinculación, en razón a que no integra la parte accionada y no tiene relación directa o indirecta con el recurso de amparo de los derechos fundamentales formulado. </w:t>
      </w:r>
    </w:p>
    <w:p w:rsidR="00F96E7F" w:rsidRDefault="00F96E7F" w:rsidP="005B7CDA">
      <w:pPr>
        <w:pStyle w:val="Sinespaciado1"/>
        <w:spacing w:line="360" w:lineRule="auto"/>
        <w:ind w:firstLine="708"/>
        <w:jc w:val="both"/>
        <w:rPr>
          <w:rFonts w:ascii="Arial" w:hAnsi="Arial" w:cs="Arial"/>
          <w:sz w:val="26"/>
          <w:szCs w:val="26"/>
          <w:lang w:val="es-ES"/>
        </w:rPr>
      </w:pPr>
    </w:p>
    <w:p w:rsidR="00772A85" w:rsidRDefault="00F96E7F" w:rsidP="005B7CDA">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4.2. Por su parte,</w:t>
      </w:r>
      <w:r w:rsidR="004F095D" w:rsidRPr="00CB54C1">
        <w:rPr>
          <w:rFonts w:ascii="Arial" w:hAnsi="Arial" w:cs="Arial"/>
          <w:sz w:val="26"/>
          <w:szCs w:val="26"/>
          <w:lang w:val="es-ES"/>
        </w:rPr>
        <w:t xml:space="preserve"> la Defensoría del Pueblo</w:t>
      </w:r>
      <w:r w:rsidR="00852CC4">
        <w:rPr>
          <w:rFonts w:ascii="Arial" w:hAnsi="Arial" w:cs="Arial"/>
          <w:sz w:val="26"/>
          <w:szCs w:val="26"/>
          <w:lang w:val="es-ES"/>
        </w:rPr>
        <w:t xml:space="preserve"> Regional Risaralda</w:t>
      </w:r>
      <w:r w:rsidR="004F095D" w:rsidRPr="00CB54C1">
        <w:rPr>
          <w:rFonts w:ascii="Arial" w:hAnsi="Arial" w:cs="Arial"/>
          <w:sz w:val="26"/>
          <w:szCs w:val="26"/>
          <w:lang w:val="es-ES"/>
        </w:rPr>
        <w:t xml:space="preserve">, </w:t>
      </w:r>
      <w:r w:rsidR="00852CC4">
        <w:rPr>
          <w:rFonts w:ascii="Arial" w:hAnsi="Arial" w:cs="Arial"/>
          <w:sz w:val="26"/>
          <w:szCs w:val="26"/>
          <w:lang w:val="es-ES"/>
        </w:rPr>
        <w:t xml:space="preserve">precisando que la ley es clara en señalar las competencias para el asunto y se observa a todas luces que el juez está actuando dentro de los parámetros legales, sin que se presente negación al acceso a la administración de justicia y mal podría esa defensoría yendo en contra del ordenamiento legal, disponer el conocimiento de asuntos procesales que no corresponden a los jueces de este distrito. </w:t>
      </w:r>
    </w:p>
    <w:p w:rsidR="00852CC4" w:rsidRDefault="00852CC4" w:rsidP="005B7CDA">
      <w:pPr>
        <w:pStyle w:val="Sinespaciado1"/>
        <w:spacing w:line="360" w:lineRule="auto"/>
        <w:ind w:firstLine="708"/>
        <w:jc w:val="both"/>
        <w:rPr>
          <w:rFonts w:ascii="Arial" w:hAnsi="Arial" w:cs="Arial"/>
          <w:sz w:val="26"/>
          <w:szCs w:val="26"/>
          <w:lang w:val="es-ES"/>
        </w:rPr>
      </w:pPr>
    </w:p>
    <w:p w:rsidR="00852CC4" w:rsidRDefault="00A50C6D" w:rsidP="005B7CDA">
      <w:pPr>
        <w:pStyle w:val="Sinespaciado1"/>
        <w:spacing w:line="360" w:lineRule="auto"/>
        <w:ind w:firstLine="708"/>
        <w:jc w:val="both"/>
        <w:rPr>
          <w:rFonts w:ascii="Arial" w:hAnsi="Arial" w:cs="Arial"/>
          <w:sz w:val="26"/>
          <w:szCs w:val="26"/>
          <w:lang w:val="es-ES"/>
        </w:rPr>
      </w:pPr>
      <w:r>
        <w:rPr>
          <w:rFonts w:ascii="Arial" w:hAnsi="Arial" w:cs="Arial"/>
          <w:sz w:val="26"/>
          <w:szCs w:val="26"/>
          <w:lang w:val="es-ES"/>
        </w:rPr>
        <w:t>4</w:t>
      </w:r>
      <w:r w:rsidR="00852CC4">
        <w:rPr>
          <w:rFonts w:ascii="Arial" w:hAnsi="Arial" w:cs="Arial"/>
          <w:sz w:val="26"/>
          <w:szCs w:val="26"/>
          <w:lang w:val="es-ES"/>
        </w:rPr>
        <w:t>.</w:t>
      </w:r>
      <w:r w:rsidR="00F96E7F">
        <w:rPr>
          <w:rFonts w:ascii="Arial" w:hAnsi="Arial" w:cs="Arial"/>
          <w:sz w:val="26"/>
          <w:szCs w:val="26"/>
          <w:lang w:val="es-ES"/>
        </w:rPr>
        <w:t>3</w:t>
      </w:r>
      <w:r w:rsidR="00852CC4">
        <w:rPr>
          <w:rFonts w:ascii="Arial" w:hAnsi="Arial" w:cs="Arial"/>
          <w:sz w:val="26"/>
          <w:szCs w:val="26"/>
          <w:lang w:val="es-ES"/>
        </w:rPr>
        <w:t xml:space="preserve">. </w:t>
      </w:r>
      <w:r w:rsidR="00F96E7F">
        <w:rPr>
          <w:rFonts w:ascii="Arial" w:hAnsi="Arial" w:cs="Arial"/>
          <w:sz w:val="26"/>
          <w:szCs w:val="26"/>
          <w:lang w:val="es-ES"/>
        </w:rPr>
        <w:t>De otro lado,</w:t>
      </w:r>
      <w:r w:rsidR="00852CC4">
        <w:rPr>
          <w:rFonts w:ascii="Arial" w:hAnsi="Arial" w:cs="Arial"/>
          <w:sz w:val="26"/>
          <w:szCs w:val="26"/>
          <w:lang w:val="es-ES"/>
        </w:rPr>
        <w:t xml:space="preserve"> la Procuraduría Provincial de </w:t>
      </w:r>
      <w:r w:rsidR="00181533">
        <w:rPr>
          <w:rFonts w:ascii="Arial" w:hAnsi="Arial" w:cs="Arial"/>
          <w:sz w:val="26"/>
          <w:szCs w:val="26"/>
          <w:lang w:val="es-ES"/>
        </w:rPr>
        <w:t xml:space="preserve">Pereira, </w:t>
      </w:r>
      <w:r w:rsidR="006A243F">
        <w:rPr>
          <w:rFonts w:ascii="Arial" w:hAnsi="Arial" w:cs="Arial"/>
          <w:sz w:val="26"/>
          <w:szCs w:val="26"/>
          <w:lang w:val="es-ES"/>
        </w:rPr>
        <w:t>expresa que la situación planteada por el actor es ajena a esa Agencia del Ministerio Público</w:t>
      </w:r>
      <w:r w:rsidR="00F01E65">
        <w:rPr>
          <w:rFonts w:ascii="Arial" w:hAnsi="Arial" w:cs="Arial"/>
          <w:sz w:val="26"/>
          <w:szCs w:val="26"/>
          <w:lang w:val="es-ES"/>
        </w:rPr>
        <w:t>, t</w:t>
      </w:r>
      <w:r w:rsidR="006A243F">
        <w:rPr>
          <w:rFonts w:ascii="Arial" w:hAnsi="Arial" w:cs="Arial"/>
          <w:sz w:val="26"/>
          <w:szCs w:val="26"/>
          <w:lang w:val="es-ES"/>
        </w:rPr>
        <w:t xml:space="preserve">oda vez que su intervención está orientada a verificar, como ente de control la defensa de los derechos e intereses colectivos.   Pide su desvinculación de esta acción. </w:t>
      </w:r>
      <w:r w:rsidR="00852CC4">
        <w:rPr>
          <w:rFonts w:ascii="Arial" w:hAnsi="Arial" w:cs="Arial"/>
          <w:sz w:val="26"/>
          <w:szCs w:val="26"/>
          <w:lang w:val="es-ES"/>
        </w:rPr>
        <w:t xml:space="preserve"> </w:t>
      </w:r>
    </w:p>
    <w:p w:rsidR="00970E86" w:rsidRDefault="00A50C6D" w:rsidP="00E4182F">
      <w:pPr>
        <w:pStyle w:val="Sinespaciado1"/>
        <w:spacing w:line="360" w:lineRule="auto"/>
        <w:ind w:firstLine="708"/>
        <w:jc w:val="both"/>
        <w:rPr>
          <w:rFonts w:ascii="Arial" w:hAnsi="Arial" w:cs="Arial"/>
          <w:sz w:val="26"/>
          <w:szCs w:val="26"/>
        </w:rPr>
      </w:pPr>
      <w:r>
        <w:rPr>
          <w:rFonts w:ascii="Arial" w:hAnsi="Arial" w:cs="Arial"/>
          <w:sz w:val="26"/>
          <w:szCs w:val="26"/>
          <w:lang w:val="es-ES"/>
        </w:rPr>
        <w:lastRenderedPageBreak/>
        <w:t>4</w:t>
      </w:r>
      <w:r w:rsidR="00F96E7F">
        <w:rPr>
          <w:rFonts w:ascii="Arial" w:hAnsi="Arial" w:cs="Arial"/>
          <w:sz w:val="26"/>
          <w:szCs w:val="26"/>
          <w:lang w:val="es-ES"/>
        </w:rPr>
        <w:t>.4</w:t>
      </w:r>
      <w:r w:rsidR="006A243F">
        <w:rPr>
          <w:rFonts w:ascii="Arial" w:hAnsi="Arial" w:cs="Arial"/>
          <w:sz w:val="26"/>
          <w:szCs w:val="26"/>
          <w:lang w:val="es-ES"/>
        </w:rPr>
        <w:t xml:space="preserve">. </w:t>
      </w:r>
      <w:r w:rsidR="00F01E65">
        <w:rPr>
          <w:rFonts w:ascii="Arial" w:hAnsi="Arial" w:cs="Arial"/>
          <w:sz w:val="26"/>
          <w:szCs w:val="26"/>
        </w:rPr>
        <w:t>La P</w:t>
      </w:r>
      <w:r w:rsidR="001014E9">
        <w:rPr>
          <w:rFonts w:ascii="Arial" w:hAnsi="Arial" w:cs="Arial"/>
          <w:sz w:val="26"/>
          <w:szCs w:val="26"/>
        </w:rPr>
        <w:t xml:space="preserve">rocuraduría Judicial II Delegada para Asuntos Civiles de la ciudad de Bogotá, considera acertada la decisión adoptada por el despacho judicial accionado y ruega se abstenga de conceder el amparo de tutela. </w:t>
      </w:r>
    </w:p>
    <w:p w:rsidR="001014E9" w:rsidRDefault="001014E9" w:rsidP="00E4182F">
      <w:pPr>
        <w:pStyle w:val="Sinespaciado1"/>
        <w:spacing w:line="360" w:lineRule="auto"/>
        <w:ind w:firstLine="708"/>
        <w:jc w:val="both"/>
        <w:rPr>
          <w:rFonts w:ascii="Arial" w:hAnsi="Arial" w:cs="Arial"/>
          <w:sz w:val="26"/>
          <w:szCs w:val="26"/>
        </w:rPr>
      </w:pPr>
    </w:p>
    <w:p w:rsidR="00906838" w:rsidRDefault="00F96E7F" w:rsidP="00E4182F">
      <w:pPr>
        <w:pStyle w:val="Sinespaciado1"/>
        <w:spacing w:line="360" w:lineRule="auto"/>
        <w:ind w:firstLine="708"/>
        <w:jc w:val="both"/>
        <w:rPr>
          <w:rFonts w:ascii="Arial" w:hAnsi="Arial" w:cs="Arial"/>
          <w:sz w:val="26"/>
          <w:szCs w:val="26"/>
        </w:rPr>
      </w:pPr>
      <w:r>
        <w:rPr>
          <w:rFonts w:ascii="Arial" w:hAnsi="Arial" w:cs="Arial"/>
          <w:sz w:val="26"/>
          <w:szCs w:val="26"/>
        </w:rPr>
        <w:t>4.5.</w:t>
      </w:r>
      <w:r w:rsidR="003603E0">
        <w:rPr>
          <w:rFonts w:ascii="Arial" w:hAnsi="Arial" w:cs="Arial"/>
          <w:sz w:val="26"/>
          <w:szCs w:val="26"/>
        </w:rPr>
        <w:t xml:space="preserve"> </w:t>
      </w:r>
      <w:r w:rsidR="00E4182F">
        <w:rPr>
          <w:rFonts w:ascii="Arial" w:hAnsi="Arial" w:cs="Arial"/>
          <w:sz w:val="26"/>
          <w:szCs w:val="26"/>
        </w:rPr>
        <w:t xml:space="preserve">Los demás llamados a hacer parte guardaron silencio. </w:t>
      </w:r>
    </w:p>
    <w:p w:rsidR="00296C05" w:rsidRDefault="00296C05" w:rsidP="00E4182F">
      <w:pPr>
        <w:pStyle w:val="Sinespaciado1"/>
        <w:spacing w:line="360" w:lineRule="auto"/>
        <w:ind w:firstLine="708"/>
        <w:jc w:val="both"/>
        <w:rPr>
          <w:rFonts w:ascii="Arial" w:hAnsi="Arial" w:cs="Arial"/>
          <w:sz w:val="26"/>
          <w:szCs w:val="26"/>
        </w:rPr>
      </w:pPr>
    </w:p>
    <w:p w:rsidR="00A45A2B" w:rsidRDefault="00A45A2B" w:rsidP="00D9667D">
      <w:pPr>
        <w:pStyle w:val="Sinespaciado1"/>
        <w:spacing w:line="360" w:lineRule="auto"/>
        <w:jc w:val="center"/>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 xml:space="preserve">II. Consideraciones de </w:t>
      </w:r>
      <w:smartTag w:uri="urn:schemas-microsoft-com:office:smarttags" w:element="PersonName">
        <w:smartTagPr>
          <w:attr w:name="ProductID" w:val="la Sala"/>
        </w:smartTagPr>
        <w:r w:rsidRPr="00D25833">
          <w:rPr>
            <w:rFonts w:ascii="Arial" w:hAnsi="Arial" w:cs="Arial"/>
            <w:b/>
            <w:spacing w:val="-3"/>
            <w:sz w:val="26"/>
            <w:szCs w:val="26"/>
          </w:rPr>
          <w:t>la Sala</w:t>
        </w:r>
      </w:smartTag>
    </w:p>
    <w:p w:rsidR="00A45A2B" w:rsidRDefault="00A45A2B" w:rsidP="00D9667D">
      <w:pPr>
        <w:pStyle w:val="Sinespaciado1"/>
        <w:spacing w:line="360" w:lineRule="auto"/>
        <w:ind w:firstLine="708"/>
        <w:jc w:val="both"/>
        <w:rPr>
          <w:rFonts w:ascii="Arial" w:hAnsi="Arial" w:cs="Arial"/>
          <w:b/>
          <w:spacing w:val="-3"/>
          <w:sz w:val="26"/>
          <w:szCs w:val="26"/>
        </w:rPr>
      </w:pPr>
    </w:p>
    <w:p w:rsidR="00A5062C" w:rsidRDefault="00A5062C" w:rsidP="00A5062C">
      <w:pPr>
        <w:pStyle w:val="Sinespaciado2"/>
        <w:spacing w:line="360" w:lineRule="auto"/>
        <w:ind w:firstLine="708"/>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 tutela,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pertinentes del Decreto 1382 de 2000.</w:t>
      </w:r>
    </w:p>
    <w:p w:rsidR="00A5062C" w:rsidRDefault="00A5062C" w:rsidP="00A5062C">
      <w:pPr>
        <w:pStyle w:val="Sinespaciado2"/>
        <w:spacing w:line="360" w:lineRule="auto"/>
        <w:ind w:firstLine="708"/>
        <w:jc w:val="both"/>
        <w:rPr>
          <w:rFonts w:ascii="Arial" w:hAnsi="Arial" w:cs="Arial"/>
          <w:sz w:val="26"/>
          <w:szCs w:val="26"/>
        </w:rPr>
      </w:pPr>
    </w:p>
    <w:p w:rsidR="00A5062C" w:rsidRDefault="00A5062C" w:rsidP="00A5062C">
      <w:pPr>
        <w:pStyle w:val="Sinespaciado3"/>
        <w:spacing w:line="360" w:lineRule="auto"/>
        <w:ind w:firstLine="708"/>
        <w:jc w:val="both"/>
        <w:rPr>
          <w:rFonts w:ascii="Arial" w:hAnsi="Arial" w:cs="Arial"/>
          <w:sz w:val="26"/>
          <w:szCs w:val="26"/>
        </w:rPr>
      </w:pPr>
      <w:r>
        <w:rPr>
          <w:rFonts w:ascii="Arial" w:hAnsi="Arial" w:cs="Arial"/>
          <w:sz w:val="26"/>
          <w:szCs w:val="26"/>
        </w:rPr>
        <w:t xml:space="preserve">2. </w:t>
      </w:r>
      <w:r>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Pr>
            <w:rFonts w:ascii="Arial" w:hAnsi="Arial" w:cs="Arial"/>
            <w:spacing w:val="-3"/>
            <w:sz w:val="26"/>
            <w:szCs w:val="26"/>
          </w:rPr>
          <w:t>la Carta Política</w:t>
        </w:r>
      </w:smartTag>
      <w:r>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33DA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A5062C" w:rsidRPr="00933DA7" w:rsidRDefault="00A5062C" w:rsidP="00A5062C">
      <w:pPr>
        <w:pStyle w:val="Sinespaciado3"/>
        <w:spacing w:line="360" w:lineRule="auto"/>
        <w:ind w:firstLine="708"/>
        <w:jc w:val="both"/>
        <w:rPr>
          <w:rFonts w:ascii="Arial" w:hAnsi="Arial" w:cs="Arial"/>
          <w:spacing w:val="-3"/>
          <w:sz w:val="26"/>
          <w:szCs w:val="26"/>
        </w:rPr>
      </w:pPr>
    </w:p>
    <w:p w:rsidR="00A5062C" w:rsidRDefault="00A5062C" w:rsidP="00A5062C">
      <w:pPr>
        <w:pStyle w:val="Sinespaciado2"/>
        <w:spacing w:line="360" w:lineRule="auto"/>
        <w:ind w:firstLine="708"/>
        <w:jc w:val="both"/>
        <w:rPr>
          <w:rFonts w:ascii="Arial" w:hAnsi="Arial" w:cs="Arial"/>
          <w:sz w:val="26"/>
          <w:szCs w:val="26"/>
        </w:rPr>
      </w:pPr>
      <w:r>
        <w:rPr>
          <w:rFonts w:ascii="Arial" w:hAnsi="Arial" w:cs="Arial"/>
          <w:sz w:val="26"/>
          <w:szCs w:val="26"/>
        </w:rPr>
        <w:t xml:space="preserve">3. </w:t>
      </w:r>
      <w:r w:rsidRPr="002D0E7C">
        <w:rPr>
          <w:rFonts w:ascii="Arial" w:hAnsi="Arial" w:cs="Arial"/>
          <w:sz w:val="26"/>
          <w:szCs w:val="26"/>
        </w:rPr>
        <w:t>La reiterada jurisprudencia constitucional ha sostenido</w:t>
      </w:r>
      <w:r>
        <w:rPr>
          <w:rFonts w:ascii="Arial" w:hAnsi="Arial" w:cs="Arial"/>
          <w:sz w:val="26"/>
          <w:szCs w:val="26"/>
        </w:rPr>
        <w:t>, que cuando la lesión actual o potencial del derecho esencial comprometido provenga de actuaciones o providencias judiciales, la procedencia del amparo es excepcional, es decir, sólo cuando se detecta una desviación arbitraria, caprichosa o absurda del fallador. Y es que d</w:t>
      </w:r>
      <w:r w:rsidRPr="00CD3D5D">
        <w:rPr>
          <w:rFonts w:ascii="Arial" w:hAnsi="Arial" w:cs="Arial"/>
          <w:sz w:val="26"/>
          <w:szCs w:val="26"/>
        </w:rPr>
        <w:t xml:space="preserve">esde su inicio, la jurisprudencia constitucional ha sostenido que, </w:t>
      </w:r>
      <w:r w:rsidRPr="005264DB">
        <w:rPr>
          <w:rFonts w:ascii="Arial" w:hAnsi="Arial" w:cs="Arial"/>
          <w:i/>
          <w:sz w:val="24"/>
          <w:szCs w:val="24"/>
        </w:rPr>
        <w:t>‘salvo en aquellos casos en que se haya incurrido en una vía de hecho, la acción de tutela no procede contra providencias judiciales.’</w:t>
      </w:r>
      <w:r>
        <w:rPr>
          <w:rFonts w:ascii="Arial" w:hAnsi="Arial" w:cs="Arial"/>
          <w:sz w:val="26"/>
          <w:szCs w:val="26"/>
        </w:rPr>
        <w:t xml:space="preserve"> (C-542 de1992). </w:t>
      </w:r>
      <w:r w:rsidRPr="00CD3D5D">
        <w:rPr>
          <w:rFonts w:ascii="Arial" w:hAnsi="Arial" w:cs="Arial"/>
          <w:sz w:val="26"/>
          <w:szCs w:val="26"/>
        </w:rPr>
        <w:t xml:space="preserve"> Esta posición fue unificada y consolidada en el año </w:t>
      </w:r>
      <w:r>
        <w:rPr>
          <w:rFonts w:ascii="Arial" w:hAnsi="Arial" w:cs="Arial"/>
          <w:sz w:val="26"/>
          <w:szCs w:val="26"/>
        </w:rPr>
        <w:t>2005</w:t>
      </w:r>
      <w:r w:rsidRPr="00CD3D5D">
        <w:rPr>
          <w:rFonts w:ascii="Arial" w:hAnsi="Arial" w:cs="Arial"/>
          <w:sz w:val="26"/>
          <w:szCs w:val="26"/>
        </w:rPr>
        <w:t>, con ocasión de una acción</w:t>
      </w:r>
      <w:r>
        <w:rPr>
          <w:rFonts w:ascii="Arial" w:hAnsi="Arial" w:cs="Arial"/>
          <w:sz w:val="26"/>
          <w:szCs w:val="26"/>
        </w:rPr>
        <w:t xml:space="preserve"> pública de constitucionalidad (C-592 de 2005),</w:t>
      </w:r>
      <w:r w:rsidRPr="00CD3D5D">
        <w:rPr>
          <w:rFonts w:ascii="Arial" w:hAnsi="Arial" w:cs="Arial"/>
          <w:sz w:val="26"/>
          <w:szCs w:val="26"/>
        </w:rPr>
        <w:t xml:space="preserve"> en la que</w:t>
      </w:r>
      <w:r>
        <w:rPr>
          <w:rFonts w:ascii="Arial" w:hAnsi="Arial" w:cs="Arial"/>
          <w:sz w:val="26"/>
          <w:szCs w:val="26"/>
        </w:rPr>
        <w:t xml:space="preserve"> </w:t>
      </w:r>
      <w:r>
        <w:rPr>
          <w:rFonts w:ascii="Arial" w:hAnsi="Arial" w:cs="Arial"/>
          <w:sz w:val="26"/>
          <w:szCs w:val="26"/>
        </w:rPr>
        <w:lastRenderedPageBreak/>
        <w:t>se</w:t>
      </w:r>
      <w:r w:rsidRPr="00CD3D5D">
        <w:rPr>
          <w:rFonts w:ascii="Arial" w:hAnsi="Arial" w:cs="Arial"/>
          <w:sz w:val="26"/>
          <w:szCs w:val="26"/>
        </w:rPr>
        <w:t xml:space="preserve"> dijo: </w:t>
      </w:r>
      <w:r w:rsidRPr="007A78D1">
        <w:rPr>
          <w:rFonts w:ascii="Arial" w:hAnsi="Arial" w:cs="Arial"/>
          <w:i/>
          <w:sz w:val="24"/>
          <w:szCs w:val="24"/>
        </w:rPr>
        <w:t xml:space="preserve">“(…)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w:t>
      </w:r>
      <w:proofErr w:type="spellStart"/>
      <w:r w:rsidRPr="007A78D1">
        <w:rPr>
          <w:rFonts w:ascii="Arial" w:hAnsi="Arial" w:cs="Arial"/>
          <w:i/>
          <w:sz w:val="24"/>
          <w:szCs w:val="24"/>
        </w:rPr>
        <w:t>procedibilidad</w:t>
      </w:r>
      <w:proofErr w:type="spellEnd"/>
      <w:r w:rsidRPr="007A78D1">
        <w:rPr>
          <w:rFonts w:ascii="Arial" w:hAnsi="Arial" w:cs="Arial"/>
          <w:i/>
          <w:sz w:val="24"/>
          <w:szCs w:val="24"/>
        </w:rPr>
        <w:t>. (…)”</w:t>
      </w:r>
      <w:r w:rsidRPr="00CD3D5D">
        <w:rPr>
          <w:rFonts w:ascii="Arial" w:hAnsi="Arial" w:cs="Arial"/>
          <w:sz w:val="26"/>
          <w:szCs w:val="26"/>
        </w:rPr>
        <w:t xml:space="preserve">.  </w:t>
      </w:r>
      <w:r>
        <w:rPr>
          <w:rFonts w:ascii="Arial" w:hAnsi="Arial" w:cs="Arial"/>
          <w:sz w:val="26"/>
          <w:szCs w:val="26"/>
        </w:rPr>
        <w:t xml:space="preserve">(C-592 de 2005, reiterado en muchas ocasiones, como en las recientes T-079 y T-083 de 2014).  </w:t>
      </w:r>
      <w:r w:rsidRPr="007A78D1">
        <w:rPr>
          <w:rFonts w:ascii="Arial" w:hAnsi="Arial" w:cs="Arial"/>
          <w:i/>
          <w:sz w:val="24"/>
          <w:szCs w:val="24"/>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sz w:val="26"/>
          <w:szCs w:val="26"/>
        </w:rPr>
        <w:t xml:space="preserve"> (T-213 de 2014)</w:t>
      </w:r>
      <w:r w:rsidRPr="00CD3D5D">
        <w:rPr>
          <w:rFonts w:ascii="Arial" w:hAnsi="Arial" w:cs="Arial"/>
          <w:sz w:val="26"/>
          <w:szCs w:val="26"/>
        </w:rPr>
        <w:t>.</w:t>
      </w:r>
    </w:p>
    <w:p w:rsidR="00A5062C" w:rsidRDefault="00A5062C" w:rsidP="00A5062C">
      <w:pPr>
        <w:pStyle w:val="Sinespaciado2"/>
        <w:spacing w:line="360" w:lineRule="auto"/>
        <w:ind w:firstLine="708"/>
        <w:jc w:val="both"/>
        <w:rPr>
          <w:rFonts w:ascii="Arial" w:hAnsi="Arial" w:cs="Arial"/>
          <w:sz w:val="26"/>
          <w:szCs w:val="26"/>
        </w:rPr>
      </w:pPr>
    </w:p>
    <w:p w:rsidR="00A5062C" w:rsidRDefault="00A5062C" w:rsidP="00A5062C">
      <w:pPr>
        <w:pStyle w:val="Sinespaciado2"/>
        <w:spacing w:line="360" w:lineRule="auto"/>
        <w:ind w:firstLine="708"/>
        <w:jc w:val="both"/>
        <w:rPr>
          <w:rFonts w:ascii="Arial" w:hAnsi="Arial" w:cs="Arial"/>
          <w:sz w:val="26"/>
          <w:szCs w:val="26"/>
        </w:rPr>
      </w:pPr>
      <w:r>
        <w:rPr>
          <w:rFonts w:ascii="Arial" w:hAnsi="Arial" w:cs="Arial"/>
          <w:sz w:val="26"/>
          <w:szCs w:val="26"/>
        </w:rPr>
        <w:t>4</w:t>
      </w:r>
      <w:r w:rsidRPr="00CD3D5D">
        <w:rPr>
          <w:rFonts w:ascii="Arial" w:hAnsi="Arial" w:cs="Arial"/>
          <w:sz w:val="26"/>
          <w:szCs w:val="26"/>
        </w:rPr>
        <w:t xml:space="preserve">. Las causales de </w:t>
      </w:r>
      <w:proofErr w:type="spellStart"/>
      <w:r w:rsidRPr="00CD3D5D">
        <w:rPr>
          <w:rFonts w:ascii="Arial" w:hAnsi="Arial" w:cs="Arial"/>
          <w:sz w:val="26"/>
          <w:szCs w:val="26"/>
        </w:rPr>
        <w:t>procedibilidad</w:t>
      </w:r>
      <w:proofErr w:type="spellEnd"/>
      <w:r w:rsidRPr="00CD3D5D">
        <w:rPr>
          <w:rFonts w:ascii="Arial" w:hAnsi="Arial" w:cs="Arial"/>
          <w:sz w:val="26"/>
          <w:szCs w:val="26"/>
        </w:rPr>
        <w:t xml:space="preserve"> de la acción de tutela contra providencias judiciales han sido reunidas en dos grupos.  Las denominadas ‘generales’ o ‘requisitos de </w:t>
      </w:r>
      <w:proofErr w:type="spellStart"/>
      <w:r w:rsidRPr="00CD3D5D">
        <w:rPr>
          <w:rFonts w:ascii="Arial" w:hAnsi="Arial" w:cs="Arial"/>
          <w:sz w:val="26"/>
          <w:szCs w:val="26"/>
        </w:rPr>
        <w:t>procedibilidad</w:t>
      </w:r>
      <w:proofErr w:type="spellEnd"/>
      <w:r w:rsidRPr="00CD3D5D">
        <w:rPr>
          <w:rFonts w:ascii="Arial" w:hAnsi="Arial" w:cs="Arial"/>
          <w:sz w:val="26"/>
          <w:szCs w:val="26"/>
        </w:rPr>
        <w:t xml:space="preserve">’, mediante las cuales se establece si la providencia judicial acusada puede ser objeto de estudio por el juez de tutela. </w:t>
      </w:r>
      <w:r>
        <w:rPr>
          <w:rFonts w:ascii="Arial" w:hAnsi="Arial" w:cs="Arial"/>
          <w:sz w:val="26"/>
          <w:szCs w:val="26"/>
        </w:rPr>
        <w:t xml:space="preserve"> </w:t>
      </w:r>
      <w:r w:rsidRPr="00CD3D5D">
        <w:rPr>
          <w:rFonts w:ascii="Arial" w:hAnsi="Arial" w:cs="Arial"/>
          <w:sz w:val="26"/>
          <w:szCs w:val="26"/>
        </w:rPr>
        <w:t xml:space="preserve">Y las causales denominadas ‘especiales’, ‘específicas’, o ‘causales de </w:t>
      </w:r>
      <w:proofErr w:type="spellStart"/>
      <w:r w:rsidRPr="00CD3D5D">
        <w:rPr>
          <w:rFonts w:ascii="Arial" w:hAnsi="Arial" w:cs="Arial"/>
          <w:sz w:val="26"/>
          <w:szCs w:val="26"/>
        </w:rPr>
        <w:t>procedibilidad</w:t>
      </w:r>
      <w:proofErr w:type="spellEnd"/>
      <w:r w:rsidRPr="00CD3D5D">
        <w:rPr>
          <w:rFonts w:ascii="Arial" w:hAnsi="Arial" w:cs="Arial"/>
          <w:sz w:val="26"/>
          <w:szCs w:val="26"/>
        </w:rPr>
        <w:t xml:space="preserve"> propiamente dichas’, mediante las cuales se establece si una providencia judicial, susceptible de control constitucional, violó o no los derechos fundamentales de una persona.</w:t>
      </w:r>
    </w:p>
    <w:p w:rsidR="00B67BB6" w:rsidRDefault="00B67BB6" w:rsidP="00A5062C">
      <w:pPr>
        <w:pStyle w:val="Sinespaciado2"/>
        <w:spacing w:line="360" w:lineRule="auto"/>
        <w:ind w:firstLine="708"/>
        <w:jc w:val="both"/>
        <w:rPr>
          <w:rFonts w:ascii="Arial" w:hAnsi="Arial" w:cs="Arial"/>
          <w:sz w:val="26"/>
          <w:szCs w:val="26"/>
        </w:rPr>
      </w:pPr>
    </w:p>
    <w:p w:rsidR="00B67BB6" w:rsidRDefault="00B67BB6" w:rsidP="00A5062C">
      <w:pPr>
        <w:pStyle w:val="Sinespaciado2"/>
        <w:spacing w:line="360" w:lineRule="auto"/>
        <w:ind w:firstLine="708"/>
        <w:jc w:val="both"/>
        <w:rPr>
          <w:rFonts w:ascii="Arial" w:hAnsi="Arial" w:cs="Arial"/>
          <w:sz w:val="26"/>
          <w:szCs w:val="26"/>
        </w:rPr>
      </w:pPr>
    </w:p>
    <w:p w:rsidR="00264710" w:rsidRDefault="00264710" w:rsidP="00264710">
      <w:pPr>
        <w:pStyle w:val="Sinespaciado1"/>
        <w:spacing w:line="360" w:lineRule="auto"/>
        <w:jc w:val="center"/>
        <w:rPr>
          <w:rFonts w:ascii="Arial" w:hAnsi="Arial" w:cs="Arial"/>
          <w:b/>
          <w:spacing w:val="-3"/>
          <w:sz w:val="26"/>
          <w:szCs w:val="26"/>
        </w:rPr>
      </w:pPr>
      <w:r>
        <w:rPr>
          <w:rFonts w:ascii="Arial" w:hAnsi="Arial" w:cs="Arial"/>
          <w:b/>
          <w:spacing w:val="-3"/>
          <w:sz w:val="26"/>
          <w:szCs w:val="26"/>
        </w:rPr>
        <w:t>IV</w:t>
      </w:r>
      <w:r w:rsidRPr="00D25833">
        <w:rPr>
          <w:rFonts w:ascii="Arial" w:hAnsi="Arial" w:cs="Arial"/>
          <w:b/>
          <w:spacing w:val="-3"/>
          <w:sz w:val="26"/>
          <w:szCs w:val="26"/>
        </w:rPr>
        <w:t xml:space="preserve">. </w:t>
      </w:r>
      <w:r>
        <w:rPr>
          <w:rFonts w:ascii="Arial" w:hAnsi="Arial" w:cs="Arial"/>
          <w:b/>
          <w:spacing w:val="-3"/>
          <w:sz w:val="26"/>
          <w:szCs w:val="26"/>
        </w:rPr>
        <w:t>Del caso concreto</w:t>
      </w:r>
    </w:p>
    <w:p w:rsidR="00264710" w:rsidRDefault="00264710" w:rsidP="00264710">
      <w:pPr>
        <w:pStyle w:val="Sinespaciado2"/>
        <w:spacing w:line="360" w:lineRule="auto"/>
        <w:ind w:firstLine="708"/>
        <w:jc w:val="both"/>
        <w:rPr>
          <w:rFonts w:ascii="Arial" w:hAnsi="Arial" w:cs="Arial"/>
          <w:sz w:val="26"/>
          <w:szCs w:val="26"/>
        </w:rPr>
      </w:pPr>
    </w:p>
    <w:p w:rsidR="00C10233" w:rsidRDefault="00264710" w:rsidP="00C10233">
      <w:pPr>
        <w:pStyle w:val="Sinespaciado1"/>
        <w:spacing w:line="360" w:lineRule="auto"/>
        <w:ind w:firstLine="708"/>
        <w:jc w:val="both"/>
        <w:rPr>
          <w:rFonts w:ascii="Arial" w:hAnsi="Arial" w:cs="Arial"/>
          <w:sz w:val="26"/>
          <w:szCs w:val="26"/>
        </w:rPr>
      </w:pPr>
      <w:r>
        <w:rPr>
          <w:rFonts w:ascii="Arial" w:hAnsi="Arial" w:cs="Arial"/>
          <w:sz w:val="26"/>
          <w:szCs w:val="26"/>
        </w:rPr>
        <w:t>1</w:t>
      </w:r>
      <w:r w:rsidR="00A5062C">
        <w:rPr>
          <w:rFonts w:ascii="Arial" w:hAnsi="Arial" w:cs="Arial"/>
          <w:sz w:val="26"/>
          <w:szCs w:val="26"/>
        </w:rPr>
        <w:t xml:space="preserve">. </w:t>
      </w:r>
      <w:r w:rsidR="00C10233">
        <w:rPr>
          <w:rFonts w:ascii="Arial" w:hAnsi="Arial" w:cs="Arial"/>
          <w:sz w:val="26"/>
          <w:szCs w:val="26"/>
        </w:rPr>
        <w:t>E</w:t>
      </w:r>
      <w:r w:rsidR="00C10233" w:rsidRPr="003F45C1">
        <w:rPr>
          <w:rFonts w:ascii="Arial" w:hAnsi="Arial" w:cs="Arial"/>
          <w:sz w:val="26"/>
          <w:szCs w:val="26"/>
        </w:rPr>
        <w:t xml:space="preserve">l inconformismo aducido por el demandante en el escrito de tutela, no es otro que la decisión </w:t>
      </w:r>
      <w:r w:rsidR="00C10233">
        <w:rPr>
          <w:rFonts w:ascii="Arial" w:hAnsi="Arial" w:cs="Arial"/>
          <w:sz w:val="26"/>
          <w:szCs w:val="26"/>
        </w:rPr>
        <w:t>del Juzgado Cuarto Civil del Circuito de rechazar por competencia la acción popular por él interpuesta contra el Banco Davivienda sede Bogotá S.A.</w:t>
      </w:r>
      <w:r w:rsidR="00376D2F">
        <w:rPr>
          <w:rFonts w:ascii="Arial" w:hAnsi="Arial" w:cs="Arial"/>
          <w:sz w:val="26"/>
          <w:szCs w:val="26"/>
        </w:rPr>
        <w:t xml:space="preserve">, lo que en </w:t>
      </w:r>
      <w:r w:rsidR="00A50C6D">
        <w:rPr>
          <w:rFonts w:ascii="Arial" w:hAnsi="Arial" w:cs="Arial"/>
          <w:sz w:val="26"/>
          <w:szCs w:val="26"/>
        </w:rPr>
        <w:t>su</w:t>
      </w:r>
      <w:r w:rsidR="00376D2F">
        <w:rPr>
          <w:rFonts w:ascii="Arial" w:hAnsi="Arial" w:cs="Arial"/>
          <w:sz w:val="26"/>
          <w:szCs w:val="26"/>
        </w:rPr>
        <w:t xml:space="preserve"> parecer es una extralimitación por parte del funcionario</w:t>
      </w:r>
      <w:r w:rsidR="00A50C6D">
        <w:rPr>
          <w:rFonts w:ascii="Arial" w:hAnsi="Arial" w:cs="Arial"/>
          <w:sz w:val="26"/>
          <w:szCs w:val="26"/>
        </w:rPr>
        <w:t>,</w:t>
      </w:r>
      <w:r w:rsidR="00376D2F">
        <w:rPr>
          <w:rFonts w:ascii="Arial" w:hAnsi="Arial" w:cs="Arial"/>
          <w:sz w:val="26"/>
          <w:szCs w:val="26"/>
        </w:rPr>
        <w:t xml:space="preserve"> pretendiendo </w:t>
      </w:r>
      <w:proofErr w:type="spellStart"/>
      <w:r w:rsidR="00376D2F">
        <w:rPr>
          <w:rFonts w:ascii="Arial" w:hAnsi="Arial" w:cs="Arial"/>
          <w:sz w:val="26"/>
          <w:szCs w:val="26"/>
        </w:rPr>
        <w:t>inaplicar</w:t>
      </w:r>
      <w:proofErr w:type="spellEnd"/>
      <w:r w:rsidR="00376D2F">
        <w:rPr>
          <w:rFonts w:ascii="Arial" w:hAnsi="Arial" w:cs="Arial"/>
          <w:sz w:val="26"/>
          <w:szCs w:val="26"/>
        </w:rPr>
        <w:t xml:space="preserve"> el artículo 16 de la Ley 472 de 1998. </w:t>
      </w:r>
      <w:r w:rsidR="00C10233" w:rsidRPr="003F45C1">
        <w:rPr>
          <w:rFonts w:ascii="Arial" w:hAnsi="Arial" w:cs="Arial"/>
          <w:sz w:val="26"/>
          <w:szCs w:val="26"/>
        </w:rPr>
        <w:t xml:space="preserve"> </w:t>
      </w:r>
    </w:p>
    <w:p w:rsidR="00BC077E" w:rsidRPr="003F45C1" w:rsidRDefault="00BC077E" w:rsidP="00C10233">
      <w:pPr>
        <w:pStyle w:val="Sinespaciado1"/>
        <w:spacing w:line="360" w:lineRule="auto"/>
        <w:ind w:firstLine="708"/>
        <w:jc w:val="both"/>
        <w:rPr>
          <w:rFonts w:ascii="Arial" w:hAnsi="Arial" w:cs="Arial"/>
          <w:sz w:val="26"/>
          <w:szCs w:val="26"/>
        </w:rPr>
      </w:pPr>
    </w:p>
    <w:p w:rsidR="00BC077E" w:rsidRDefault="00264710" w:rsidP="00BC077E">
      <w:pPr>
        <w:pStyle w:val="Sinespaciado1"/>
        <w:spacing w:line="360" w:lineRule="auto"/>
        <w:ind w:firstLine="708"/>
        <w:jc w:val="both"/>
        <w:rPr>
          <w:rFonts w:ascii="Arial" w:hAnsi="Arial" w:cs="Arial"/>
          <w:sz w:val="26"/>
          <w:szCs w:val="26"/>
        </w:rPr>
      </w:pPr>
      <w:r>
        <w:rPr>
          <w:rFonts w:ascii="Arial" w:hAnsi="Arial" w:cs="Arial"/>
          <w:sz w:val="26"/>
          <w:szCs w:val="26"/>
        </w:rPr>
        <w:t xml:space="preserve">2. </w:t>
      </w:r>
      <w:r w:rsidR="00BC077E" w:rsidRPr="00876A23">
        <w:rPr>
          <w:rFonts w:ascii="Arial" w:hAnsi="Arial" w:cs="Arial"/>
          <w:sz w:val="26"/>
          <w:szCs w:val="26"/>
        </w:rPr>
        <w:t>En esa dirección,</w:t>
      </w:r>
      <w:r w:rsidR="00BC077E">
        <w:rPr>
          <w:rFonts w:ascii="Arial" w:hAnsi="Arial" w:cs="Arial"/>
          <w:sz w:val="26"/>
          <w:szCs w:val="26"/>
        </w:rPr>
        <w:t xml:space="preserve"> debe hacer un recuento de las actuaciones surtidas en dicha demanda constitucional: </w:t>
      </w:r>
    </w:p>
    <w:p w:rsidR="00264710" w:rsidRDefault="00264710" w:rsidP="003D0A5B">
      <w:pPr>
        <w:pStyle w:val="Sinespaciado2"/>
        <w:spacing w:line="360" w:lineRule="auto"/>
        <w:ind w:firstLine="708"/>
        <w:jc w:val="both"/>
        <w:rPr>
          <w:rFonts w:ascii="Arial" w:hAnsi="Arial" w:cs="Arial"/>
          <w:sz w:val="26"/>
          <w:szCs w:val="26"/>
        </w:rPr>
      </w:pPr>
    </w:p>
    <w:p w:rsidR="00264710" w:rsidRDefault="00264710" w:rsidP="00264710">
      <w:pPr>
        <w:pStyle w:val="Sinespaciado2"/>
        <w:numPr>
          <w:ilvl w:val="0"/>
          <w:numId w:val="12"/>
        </w:numPr>
        <w:spacing w:line="360" w:lineRule="auto"/>
        <w:jc w:val="both"/>
        <w:rPr>
          <w:rFonts w:ascii="Arial" w:hAnsi="Arial" w:cs="Arial"/>
          <w:sz w:val="26"/>
          <w:szCs w:val="26"/>
        </w:rPr>
      </w:pPr>
      <w:r>
        <w:rPr>
          <w:rFonts w:ascii="Arial" w:hAnsi="Arial" w:cs="Arial"/>
          <w:sz w:val="26"/>
          <w:szCs w:val="26"/>
        </w:rPr>
        <w:lastRenderedPageBreak/>
        <w:t xml:space="preserve">El ciudadano Javier Elías Arias </w:t>
      </w:r>
      <w:proofErr w:type="spellStart"/>
      <w:r>
        <w:rPr>
          <w:rFonts w:ascii="Arial" w:hAnsi="Arial" w:cs="Arial"/>
          <w:sz w:val="26"/>
          <w:szCs w:val="26"/>
        </w:rPr>
        <w:t>Idárr</w:t>
      </w:r>
      <w:r w:rsidR="00172AE6">
        <w:rPr>
          <w:rFonts w:ascii="Arial" w:hAnsi="Arial" w:cs="Arial"/>
          <w:sz w:val="26"/>
          <w:szCs w:val="26"/>
        </w:rPr>
        <w:t>a</w:t>
      </w:r>
      <w:r>
        <w:rPr>
          <w:rFonts w:ascii="Arial" w:hAnsi="Arial" w:cs="Arial"/>
          <w:sz w:val="26"/>
          <w:szCs w:val="26"/>
        </w:rPr>
        <w:t>ga</w:t>
      </w:r>
      <w:proofErr w:type="spellEnd"/>
      <w:r>
        <w:rPr>
          <w:rFonts w:ascii="Arial" w:hAnsi="Arial" w:cs="Arial"/>
          <w:sz w:val="26"/>
          <w:szCs w:val="26"/>
        </w:rPr>
        <w:t xml:space="preserve"> presentó acción popular </w:t>
      </w:r>
      <w:r w:rsidR="002651C7">
        <w:rPr>
          <w:rFonts w:ascii="Arial" w:hAnsi="Arial" w:cs="Arial"/>
          <w:sz w:val="26"/>
          <w:szCs w:val="26"/>
        </w:rPr>
        <w:t xml:space="preserve">ante el Juzgado </w:t>
      </w:r>
      <w:r w:rsidR="00BC077E">
        <w:rPr>
          <w:rFonts w:ascii="Arial" w:hAnsi="Arial" w:cs="Arial"/>
          <w:sz w:val="26"/>
          <w:szCs w:val="26"/>
        </w:rPr>
        <w:t>Cuarto</w:t>
      </w:r>
      <w:r w:rsidR="002651C7">
        <w:rPr>
          <w:rFonts w:ascii="Arial" w:hAnsi="Arial" w:cs="Arial"/>
          <w:sz w:val="26"/>
          <w:szCs w:val="26"/>
        </w:rPr>
        <w:t xml:space="preserve"> Civil del Circuito, contra el Banco Davivienda ubicado en </w:t>
      </w:r>
      <w:r w:rsidR="0058796E">
        <w:rPr>
          <w:rFonts w:ascii="Arial" w:hAnsi="Arial" w:cs="Arial"/>
          <w:sz w:val="26"/>
          <w:szCs w:val="26"/>
        </w:rPr>
        <w:t xml:space="preserve">calle </w:t>
      </w:r>
      <w:r w:rsidR="00977D26">
        <w:rPr>
          <w:rFonts w:ascii="Arial" w:hAnsi="Arial" w:cs="Arial"/>
          <w:sz w:val="26"/>
          <w:szCs w:val="26"/>
        </w:rPr>
        <w:t>6</w:t>
      </w:r>
      <w:r w:rsidR="00141C05">
        <w:rPr>
          <w:rFonts w:ascii="Arial" w:hAnsi="Arial" w:cs="Arial"/>
          <w:sz w:val="26"/>
          <w:szCs w:val="26"/>
        </w:rPr>
        <w:t>8</w:t>
      </w:r>
      <w:r w:rsidR="0058796E">
        <w:rPr>
          <w:rFonts w:ascii="Arial" w:hAnsi="Arial" w:cs="Arial"/>
          <w:sz w:val="26"/>
          <w:szCs w:val="26"/>
        </w:rPr>
        <w:t xml:space="preserve"> No. </w:t>
      </w:r>
      <w:r w:rsidR="00141C05">
        <w:rPr>
          <w:rFonts w:ascii="Arial" w:hAnsi="Arial" w:cs="Arial"/>
          <w:sz w:val="26"/>
          <w:szCs w:val="26"/>
        </w:rPr>
        <w:t>22-93</w:t>
      </w:r>
      <w:r w:rsidR="002651C7">
        <w:rPr>
          <w:rFonts w:ascii="Arial" w:hAnsi="Arial" w:cs="Arial"/>
          <w:sz w:val="26"/>
          <w:szCs w:val="26"/>
        </w:rPr>
        <w:t xml:space="preserve"> de Bogotá</w:t>
      </w:r>
      <w:r>
        <w:rPr>
          <w:rFonts w:ascii="Arial" w:hAnsi="Arial" w:cs="Arial"/>
          <w:sz w:val="26"/>
          <w:szCs w:val="26"/>
        </w:rPr>
        <w:t>.</w:t>
      </w:r>
      <w:r w:rsidR="00D50203">
        <w:rPr>
          <w:rFonts w:ascii="Arial" w:hAnsi="Arial" w:cs="Arial"/>
          <w:sz w:val="26"/>
          <w:szCs w:val="26"/>
        </w:rPr>
        <w:t xml:space="preserve"> </w:t>
      </w:r>
      <w:r w:rsidR="00D50203">
        <w:rPr>
          <w:rFonts w:ascii="Arial" w:hAnsi="Arial" w:cs="Arial"/>
          <w:sz w:val="23"/>
          <w:szCs w:val="23"/>
        </w:rPr>
        <w:t>(</w:t>
      </w:r>
      <w:proofErr w:type="spellStart"/>
      <w:r w:rsidR="00D50203">
        <w:rPr>
          <w:rFonts w:ascii="Arial" w:hAnsi="Arial" w:cs="Arial"/>
          <w:sz w:val="23"/>
          <w:szCs w:val="23"/>
        </w:rPr>
        <w:t>Fl</w:t>
      </w:r>
      <w:proofErr w:type="spellEnd"/>
      <w:r w:rsidR="00D50203">
        <w:rPr>
          <w:rFonts w:ascii="Arial" w:hAnsi="Arial" w:cs="Arial"/>
          <w:sz w:val="23"/>
          <w:szCs w:val="23"/>
        </w:rPr>
        <w:t xml:space="preserve">. </w:t>
      </w:r>
      <w:r w:rsidR="00141C05">
        <w:rPr>
          <w:rFonts w:ascii="Arial" w:hAnsi="Arial" w:cs="Arial"/>
          <w:sz w:val="23"/>
          <w:szCs w:val="23"/>
        </w:rPr>
        <w:t>26</w:t>
      </w:r>
      <w:r w:rsidR="00D50203">
        <w:rPr>
          <w:rFonts w:ascii="Arial" w:hAnsi="Arial" w:cs="Arial"/>
          <w:sz w:val="23"/>
          <w:szCs w:val="23"/>
        </w:rPr>
        <w:t>)</w:t>
      </w:r>
      <w:r>
        <w:rPr>
          <w:rFonts w:ascii="Arial" w:hAnsi="Arial" w:cs="Arial"/>
          <w:sz w:val="26"/>
          <w:szCs w:val="26"/>
        </w:rPr>
        <w:t xml:space="preserve"> </w:t>
      </w:r>
    </w:p>
    <w:p w:rsidR="00341394" w:rsidRDefault="00264710" w:rsidP="00264710">
      <w:pPr>
        <w:pStyle w:val="Sinespaciado2"/>
        <w:numPr>
          <w:ilvl w:val="0"/>
          <w:numId w:val="12"/>
        </w:numPr>
        <w:spacing w:line="360" w:lineRule="auto"/>
        <w:jc w:val="both"/>
        <w:rPr>
          <w:rFonts w:ascii="Arial" w:hAnsi="Arial" w:cs="Arial"/>
          <w:sz w:val="26"/>
          <w:szCs w:val="26"/>
        </w:rPr>
      </w:pPr>
      <w:r>
        <w:rPr>
          <w:rFonts w:ascii="Arial" w:hAnsi="Arial" w:cs="Arial"/>
          <w:sz w:val="26"/>
          <w:szCs w:val="26"/>
        </w:rPr>
        <w:t xml:space="preserve">Por auto del </w:t>
      </w:r>
      <w:r w:rsidR="00E6036C">
        <w:rPr>
          <w:rFonts w:ascii="Arial" w:hAnsi="Arial" w:cs="Arial"/>
          <w:sz w:val="26"/>
          <w:szCs w:val="26"/>
        </w:rPr>
        <w:t>14</w:t>
      </w:r>
      <w:r w:rsidR="00800D22">
        <w:rPr>
          <w:rFonts w:ascii="Arial" w:hAnsi="Arial" w:cs="Arial"/>
          <w:sz w:val="26"/>
          <w:szCs w:val="26"/>
        </w:rPr>
        <w:t xml:space="preserve"> de julio de este año, el citado despacho judicial </w:t>
      </w:r>
      <w:r w:rsidR="00E6036C">
        <w:rPr>
          <w:rFonts w:ascii="Arial" w:hAnsi="Arial" w:cs="Arial"/>
          <w:sz w:val="26"/>
          <w:szCs w:val="26"/>
        </w:rPr>
        <w:t xml:space="preserve">rechazó la acción popular por falta de competencia </w:t>
      </w:r>
      <w:r w:rsidR="00341394">
        <w:rPr>
          <w:rFonts w:ascii="Arial" w:hAnsi="Arial" w:cs="Arial"/>
          <w:sz w:val="26"/>
          <w:szCs w:val="26"/>
        </w:rPr>
        <w:t xml:space="preserve">y ordenó su envío ante los Jueces Civiles del Circuito de la ciudad de Bogotá D.C. </w:t>
      </w:r>
      <w:r w:rsidR="00341394">
        <w:rPr>
          <w:rFonts w:ascii="Arial" w:hAnsi="Arial" w:cs="Arial"/>
          <w:sz w:val="23"/>
          <w:szCs w:val="23"/>
        </w:rPr>
        <w:t>(</w:t>
      </w:r>
      <w:proofErr w:type="spellStart"/>
      <w:r w:rsidR="00341394">
        <w:rPr>
          <w:rFonts w:ascii="Arial" w:hAnsi="Arial" w:cs="Arial"/>
          <w:sz w:val="23"/>
          <w:szCs w:val="23"/>
        </w:rPr>
        <w:t>Fl</w:t>
      </w:r>
      <w:proofErr w:type="spellEnd"/>
      <w:r w:rsidR="00341394">
        <w:rPr>
          <w:rFonts w:ascii="Arial" w:hAnsi="Arial" w:cs="Arial"/>
          <w:sz w:val="23"/>
          <w:szCs w:val="23"/>
        </w:rPr>
        <w:t xml:space="preserve">. </w:t>
      </w:r>
      <w:r w:rsidR="00141C05">
        <w:rPr>
          <w:rFonts w:ascii="Arial" w:hAnsi="Arial" w:cs="Arial"/>
          <w:sz w:val="23"/>
          <w:szCs w:val="23"/>
        </w:rPr>
        <w:t>29</w:t>
      </w:r>
      <w:r w:rsidR="00341394">
        <w:rPr>
          <w:rFonts w:ascii="Arial" w:hAnsi="Arial" w:cs="Arial"/>
          <w:sz w:val="23"/>
          <w:szCs w:val="23"/>
        </w:rPr>
        <w:t>)</w:t>
      </w:r>
    </w:p>
    <w:p w:rsidR="009214C4" w:rsidRDefault="00E6036C" w:rsidP="001262B5">
      <w:pPr>
        <w:pStyle w:val="Sinespaciado2"/>
        <w:numPr>
          <w:ilvl w:val="0"/>
          <w:numId w:val="12"/>
        </w:numPr>
        <w:spacing w:line="360" w:lineRule="auto"/>
        <w:jc w:val="both"/>
        <w:rPr>
          <w:rFonts w:ascii="Arial" w:hAnsi="Arial" w:cs="Arial"/>
          <w:sz w:val="26"/>
          <w:szCs w:val="26"/>
        </w:rPr>
      </w:pPr>
      <w:r>
        <w:rPr>
          <w:rFonts w:ascii="Arial" w:hAnsi="Arial" w:cs="Arial"/>
          <w:sz w:val="26"/>
          <w:szCs w:val="26"/>
        </w:rPr>
        <w:t xml:space="preserve">Medida recurrida por el accionante, sin que el </w:t>
      </w:r>
      <w:r w:rsidR="00341394" w:rsidRPr="00341394">
        <w:rPr>
          <w:rFonts w:ascii="Arial" w:hAnsi="Arial" w:cs="Arial"/>
          <w:sz w:val="26"/>
          <w:szCs w:val="26"/>
        </w:rPr>
        <w:t xml:space="preserve">juzgado </w:t>
      </w:r>
      <w:r>
        <w:rPr>
          <w:rFonts w:ascii="Arial" w:hAnsi="Arial" w:cs="Arial"/>
          <w:sz w:val="26"/>
          <w:szCs w:val="26"/>
        </w:rPr>
        <w:t>accediera a su reposición</w:t>
      </w:r>
      <w:r w:rsidR="00341394" w:rsidRPr="00341394">
        <w:rPr>
          <w:rFonts w:ascii="Arial" w:hAnsi="Arial" w:cs="Arial"/>
          <w:sz w:val="26"/>
          <w:szCs w:val="26"/>
        </w:rPr>
        <w:t xml:space="preserve">. </w:t>
      </w:r>
      <w:r w:rsidR="00341394">
        <w:rPr>
          <w:rFonts w:ascii="Arial" w:hAnsi="Arial" w:cs="Arial"/>
          <w:sz w:val="23"/>
          <w:szCs w:val="23"/>
        </w:rPr>
        <w:t>(</w:t>
      </w:r>
      <w:proofErr w:type="spellStart"/>
      <w:r w:rsidR="00341394">
        <w:rPr>
          <w:rFonts w:ascii="Arial" w:hAnsi="Arial" w:cs="Arial"/>
          <w:sz w:val="23"/>
          <w:szCs w:val="23"/>
        </w:rPr>
        <w:t>Fl</w:t>
      </w:r>
      <w:r w:rsidR="00A50C6D">
        <w:rPr>
          <w:rFonts w:ascii="Arial" w:hAnsi="Arial" w:cs="Arial"/>
          <w:sz w:val="23"/>
          <w:szCs w:val="23"/>
        </w:rPr>
        <w:t>s</w:t>
      </w:r>
      <w:proofErr w:type="spellEnd"/>
      <w:r w:rsidR="00341394">
        <w:rPr>
          <w:rFonts w:ascii="Arial" w:hAnsi="Arial" w:cs="Arial"/>
          <w:sz w:val="23"/>
          <w:szCs w:val="23"/>
        </w:rPr>
        <w:t xml:space="preserve">. </w:t>
      </w:r>
      <w:r w:rsidR="00A50C6D">
        <w:rPr>
          <w:rFonts w:ascii="Arial" w:hAnsi="Arial" w:cs="Arial"/>
          <w:sz w:val="23"/>
          <w:szCs w:val="23"/>
        </w:rPr>
        <w:t>3</w:t>
      </w:r>
      <w:r w:rsidR="00141C05">
        <w:rPr>
          <w:rFonts w:ascii="Arial" w:hAnsi="Arial" w:cs="Arial"/>
          <w:sz w:val="23"/>
          <w:szCs w:val="23"/>
        </w:rPr>
        <w:t>1</w:t>
      </w:r>
      <w:r w:rsidR="00F022A4">
        <w:rPr>
          <w:rFonts w:ascii="Arial" w:hAnsi="Arial" w:cs="Arial"/>
          <w:sz w:val="23"/>
          <w:szCs w:val="23"/>
        </w:rPr>
        <w:t xml:space="preserve"> a </w:t>
      </w:r>
      <w:r w:rsidR="00141C05">
        <w:rPr>
          <w:rFonts w:ascii="Arial" w:hAnsi="Arial" w:cs="Arial"/>
          <w:sz w:val="23"/>
          <w:szCs w:val="23"/>
        </w:rPr>
        <w:t>35</w:t>
      </w:r>
      <w:r w:rsidR="00A50C6D">
        <w:rPr>
          <w:rFonts w:ascii="Arial" w:hAnsi="Arial" w:cs="Arial"/>
          <w:sz w:val="23"/>
          <w:szCs w:val="23"/>
        </w:rPr>
        <w:t xml:space="preserve"> </w:t>
      </w:r>
      <w:r w:rsidR="00341394">
        <w:rPr>
          <w:rFonts w:ascii="Arial" w:hAnsi="Arial" w:cs="Arial"/>
          <w:sz w:val="23"/>
          <w:szCs w:val="23"/>
        </w:rPr>
        <w:t>vto.)</w:t>
      </w:r>
    </w:p>
    <w:p w:rsidR="00341394" w:rsidRPr="00341394" w:rsidRDefault="00341394" w:rsidP="00341394">
      <w:pPr>
        <w:pStyle w:val="Sinespaciado2"/>
        <w:spacing w:line="360" w:lineRule="auto"/>
        <w:ind w:left="1500"/>
        <w:jc w:val="both"/>
        <w:rPr>
          <w:rFonts w:ascii="Arial" w:hAnsi="Arial" w:cs="Arial"/>
          <w:sz w:val="26"/>
          <w:szCs w:val="26"/>
        </w:rPr>
      </w:pPr>
    </w:p>
    <w:p w:rsidR="00007C79" w:rsidRDefault="00264710" w:rsidP="00007C79">
      <w:pPr>
        <w:pStyle w:val="Sinespaciado2"/>
        <w:spacing w:line="360" w:lineRule="auto"/>
        <w:ind w:firstLine="708"/>
        <w:jc w:val="both"/>
        <w:rPr>
          <w:rFonts w:ascii="Arial" w:hAnsi="Arial" w:cs="Arial"/>
          <w:sz w:val="26"/>
          <w:szCs w:val="26"/>
        </w:rPr>
      </w:pPr>
      <w:r>
        <w:rPr>
          <w:rFonts w:ascii="Arial" w:hAnsi="Arial" w:cs="Arial"/>
          <w:sz w:val="26"/>
          <w:szCs w:val="26"/>
        </w:rPr>
        <w:t xml:space="preserve">3. </w:t>
      </w:r>
      <w:r w:rsidR="00007C79">
        <w:rPr>
          <w:rFonts w:ascii="Arial" w:hAnsi="Arial" w:cs="Arial"/>
          <w:sz w:val="26"/>
          <w:szCs w:val="26"/>
        </w:rPr>
        <w:t>La decisión</w:t>
      </w:r>
      <w:r w:rsidR="00007C79" w:rsidRPr="00371169">
        <w:rPr>
          <w:rFonts w:ascii="Arial" w:hAnsi="Arial" w:cs="Arial"/>
          <w:sz w:val="26"/>
          <w:szCs w:val="26"/>
        </w:rPr>
        <w:t xml:space="preserve"> de </w:t>
      </w:r>
      <w:r w:rsidR="00007C79">
        <w:rPr>
          <w:rFonts w:ascii="Arial" w:hAnsi="Arial" w:cs="Arial"/>
          <w:sz w:val="26"/>
          <w:szCs w:val="26"/>
        </w:rPr>
        <w:t>no avocar el conocimiento de</w:t>
      </w:r>
      <w:r w:rsidR="00007C79" w:rsidRPr="00371169">
        <w:rPr>
          <w:rFonts w:ascii="Arial" w:hAnsi="Arial" w:cs="Arial"/>
          <w:sz w:val="26"/>
          <w:szCs w:val="26"/>
        </w:rPr>
        <w:t xml:space="preserve"> la acción popular impetrada por el accionante </w:t>
      </w:r>
      <w:r w:rsidR="00007C79">
        <w:rPr>
          <w:rFonts w:ascii="Arial" w:hAnsi="Arial" w:cs="Arial"/>
          <w:sz w:val="26"/>
          <w:szCs w:val="26"/>
        </w:rPr>
        <w:t>por carecer de competencia</w:t>
      </w:r>
      <w:r w:rsidR="00007C79" w:rsidRPr="00371169">
        <w:rPr>
          <w:rFonts w:ascii="Arial" w:hAnsi="Arial" w:cs="Arial"/>
          <w:sz w:val="26"/>
          <w:szCs w:val="26"/>
        </w:rPr>
        <w:t xml:space="preserve">, no se advierte </w:t>
      </w:r>
      <w:r w:rsidR="00007C79">
        <w:rPr>
          <w:rFonts w:ascii="Arial" w:hAnsi="Arial" w:cs="Arial"/>
          <w:sz w:val="26"/>
          <w:szCs w:val="26"/>
        </w:rPr>
        <w:t>que sea el</w:t>
      </w:r>
      <w:r w:rsidR="00007C79" w:rsidRPr="00371169">
        <w:rPr>
          <w:rFonts w:ascii="Arial" w:hAnsi="Arial" w:cs="Arial"/>
          <w:sz w:val="26"/>
          <w:szCs w:val="26"/>
        </w:rPr>
        <w:t xml:space="preserve"> resultado de un subjetivo criterio que conlleve ostensible desviación del ordenamiento jurídico y por ende, tenga aptitud para lesionar las garantías superiores de quien promovió la queja constitucional.</w:t>
      </w:r>
    </w:p>
    <w:p w:rsidR="00007C79" w:rsidRDefault="00007C79" w:rsidP="00007C79">
      <w:pPr>
        <w:pStyle w:val="Sinespaciado2"/>
        <w:spacing w:line="360" w:lineRule="auto"/>
        <w:ind w:firstLine="708"/>
        <w:jc w:val="both"/>
        <w:rPr>
          <w:rFonts w:ascii="Arial" w:hAnsi="Arial" w:cs="Arial"/>
          <w:sz w:val="26"/>
          <w:szCs w:val="26"/>
        </w:rPr>
      </w:pPr>
    </w:p>
    <w:p w:rsidR="00007C79" w:rsidRPr="00371169" w:rsidRDefault="00007C79" w:rsidP="00007C79">
      <w:pPr>
        <w:pStyle w:val="Sinespaciado2"/>
        <w:spacing w:line="360" w:lineRule="auto"/>
        <w:ind w:firstLine="708"/>
        <w:jc w:val="both"/>
        <w:rPr>
          <w:rFonts w:ascii="Arial" w:hAnsi="Arial" w:cs="Arial"/>
          <w:sz w:val="26"/>
          <w:szCs w:val="26"/>
        </w:rPr>
      </w:pPr>
      <w:r w:rsidRPr="00371169">
        <w:rPr>
          <w:rFonts w:ascii="Arial" w:hAnsi="Arial" w:cs="Arial"/>
          <w:sz w:val="26"/>
          <w:szCs w:val="26"/>
        </w:rPr>
        <w:t xml:space="preserve">En efecto, el </w:t>
      </w:r>
      <w:r>
        <w:rPr>
          <w:rFonts w:ascii="Arial" w:hAnsi="Arial" w:cs="Arial"/>
          <w:sz w:val="26"/>
          <w:szCs w:val="26"/>
        </w:rPr>
        <w:t xml:space="preserve">Juzgado </w:t>
      </w:r>
      <w:r w:rsidR="00E6036C">
        <w:rPr>
          <w:rFonts w:ascii="Arial" w:hAnsi="Arial" w:cs="Arial"/>
          <w:sz w:val="26"/>
          <w:szCs w:val="26"/>
        </w:rPr>
        <w:t>Cuarto</w:t>
      </w:r>
      <w:r>
        <w:rPr>
          <w:rFonts w:ascii="Arial" w:hAnsi="Arial" w:cs="Arial"/>
          <w:sz w:val="26"/>
          <w:szCs w:val="26"/>
        </w:rPr>
        <w:t xml:space="preserve"> Civil del Circuito</w:t>
      </w:r>
      <w:r w:rsidRPr="00371169">
        <w:rPr>
          <w:rFonts w:ascii="Arial" w:hAnsi="Arial" w:cs="Arial"/>
          <w:sz w:val="26"/>
          <w:szCs w:val="26"/>
        </w:rPr>
        <w:t xml:space="preserve">, </w:t>
      </w:r>
      <w:r w:rsidRPr="00316664">
        <w:rPr>
          <w:rFonts w:ascii="Arial" w:hAnsi="Arial" w:cs="Arial"/>
          <w:sz w:val="26"/>
          <w:szCs w:val="26"/>
        </w:rPr>
        <w:t>propend</w:t>
      </w:r>
      <w:r>
        <w:rPr>
          <w:rFonts w:ascii="Arial" w:hAnsi="Arial" w:cs="Arial"/>
          <w:sz w:val="26"/>
          <w:szCs w:val="26"/>
        </w:rPr>
        <w:t>iendo</w:t>
      </w:r>
      <w:r w:rsidRPr="00316664">
        <w:rPr>
          <w:rFonts w:ascii="Arial" w:hAnsi="Arial" w:cs="Arial"/>
          <w:sz w:val="26"/>
          <w:szCs w:val="26"/>
        </w:rPr>
        <w:t xml:space="preserve"> por respetar el derecho al debido proceso</w:t>
      </w:r>
      <w:r>
        <w:rPr>
          <w:rFonts w:ascii="Arial" w:hAnsi="Arial" w:cs="Arial"/>
          <w:sz w:val="26"/>
          <w:szCs w:val="26"/>
        </w:rPr>
        <w:t xml:space="preserve">, aplicó el artículo 16 de la Ley 472 de 1998 y </w:t>
      </w:r>
      <w:r w:rsidRPr="00371169">
        <w:rPr>
          <w:rFonts w:ascii="Arial" w:hAnsi="Arial" w:cs="Arial"/>
          <w:sz w:val="26"/>
          <w:szCs w:val="26"/>
        </w:rPr>
        <w:t xml:space="preserve">determinó que </w:t>
      </w:r>
      <w:r>
        <w:rPr>
          <w:rFonts w:ascii="Arial" w:hAnsi="Arial" w:cs="Arial"/>
          <w:sz w:val="26"/>
          <w:szCs w:val="26"/>
        </w:rPr>
        <w:t xml:space="preserve">el conocimiento del asunto corresponde al juez civil del circuito de la ciudad de Bogotá, dispuso el envío de las diligencias a esa ciudad para ser repartida entre los juzgados de dicha especialidad. </w:t>
      </w:r>
    </w:p>
    <w:p w:rsidR="00007C79" w:rsidRPr="00371169" w:rsidRDefault="00007C79" w:rsidP="00007C79">
      <w:pPr>
        <w:pStyle w:val="Sinespaciado2"/>
        <w:spacing w:line="360" w:lineRule="auto"/>
        <w:ind w:firstLine="708"/>
        <w:jc w:val="both"/>
        <w:rPr>
          <w:rFonts w:ascii="Arial" w:hAnsi="Arial" w:cs="Arial"/>
          <w:sz w:val="26"/>
          <w:szCs w:val="26"/>
        </w:rPr>
      </w:pPr>
      <w:r w:rsidRPr="00371169">
        <w:rPr>
          <w:rFonts w:ascii="Arial" w:hAnsi="Arial" w:cs="Arial"/>
          <w:sz w:val="26"/>
          <w:szCs w:val="26"/>
        </w:rPr>
        <w:t xml:space="preserve"> </w:t>
      </w:r>
    </w:p>
    <w:p w:rsidR="00F96E7F" w:rsidRDefault="00007C79" w:rsidP="00F96E7F">
      <w:pPr>
        <w:pStyle w:val="Sinespaciado2"/>
        <w:spacing w:line="360" w:lineRule="auto"/>
        <w:ind w:firstLine="708"/>
        <w:jc w:val="both"/>
        <w:rPr>
          <w:rFonts w:ascii="Arial" w:hAnsi="Arial" w:cs="Arial"/>
          <w:i/>
          <w:sz w:val="24"/>
          <w:szCs w:val="24"/>
        </w:rPr>
      </w:pPr>
      <w:r w:rsidRPr="00371169">
        <w:rPr>
          <w:rFonts w:ascii="Arial" w:hAnsi="Arial" w:cs="Arial"/>
          <w:sz w:val="26"/>
          <w:szCs w:val="26"/>
        </w:rPr>
        <w:t>El fundamento de la anterior determinación, fue sustentado</w:t>
      </w:r>
      <w:r w:rsidR="009269DB">
        <w:rPr>
          <w:rFonts w:ascii="Arial" w:hAnsi="Arial" w:cs="Arial"/>
          <w:sz w:val="26"/>
          <w:szCs w:val="26"/>
        </w:rPr>
        <w:t xml:space="preserve"> en el contenido del artículo 16 de la Ley 472 de 1998</w:t>
      </w:r>
      <w:r w:rsidR="0057580B">
        <w:rPr>
          <w:rStyle w:val="Refdenotaalpie"/>
          <w:rFonts w:ascii="Arial" w:hAnsi="Arial"/>
          <w:sz w:val="26"/>
          <w:szCs w:val="26"/>
        </w:rPr>
        <w:footnoteReference w:id="2"/>
      </w:r>
      <w:r w:rsidR="009269DB">
        <w:rPr>
          <w:rFonts w:ascii="Arial" w:hAnsi="Arial" w:cs="Arial"/>
          <w:sz w:val="26"/>
          <w:szCs w:val="26"/>
        </w:rPr>
        <w:t xml:space="preserve"> y la regla 7 del artículo 23 </w:t>
      </w:r>
      <w:r w:rsidR="00B67BB6">
        <w:rPr>
          <w:rFonts w:ascii="Arial" w:hAnsi="Arial" w:cs="Arial"/>
          <w:sz w:val="26"/>
          <w:szCs w:val="26"/>
        </w:rPr>
        <w:t xml:space="preserve">del </w:t>
      </w:r>
      <w:r w:rsidR="009269DB">
        <w:rPr>
          <w:rFonts w:ascii="Arial" w:hAnsi="Arial" w:cs="Arial"/>
          <w:sz w:val="26"/>
          <w:szCs w:val="26"/>
        </w:rPr>
        <w:t>C</w:t>
      </w:r>
      <w:r w:rsidR="00B67BB6">
        <w:rPr>
          <w:rFonts w:ascii="Arial" w:hAnsi="Arial" w:cs="Arial"/>
          <w:sz w:val="26"/>
          <w:szCs w:val="26"/>
        </w:rPr>
        <w:t>.</w:t>
      </w:r>
      <w:r w:rsidR="009269DB">
        <w:rPr>
          <w:rFonts w:ascii="Arial" w:hAnsi="Arial" w:cs="Arial"/>
          <w:sz w:val="26"/>
          <w:szCs w:val="26"/>
        </w:rPr>
        <w:t>P</w:t>
      </w:r>
      <w:r w:rsidR="00B67BB6">
        <w:rPr>
          <w:rFonts w:ascii="Arial" w:hAnsi="Arial" w:cs="Arial"/>
          <w:sz w:val="26"/>
          <w:szCs w:val="26"/>
        </w:rPr>
        <w:t>.</w:t>
      </w:r>
      <w:r w:rsidR="009269DB">
        <w:rPr>
          <w:rFonts w:ascii="Arial" w:hAnsi="Arial" w:cs="Arial"/>
          <w:sz w:val="26"/>
          <w:szCs w:val="26"/>
        </w:rPr>
        <w:t>C</w:t>
      </w:r>
      <w:r w:rsidR="00B67BB6">
        <w:rPr>
          <w:rFonts w:ascii="Arial" w:hAnsi="Arial" w:cs="Arial"/>
          <w:sz w:val="26"/>
          <w:szCs w:val="26"/>
        </w:rPr>
        <w:t>.</w:t>
      </w:r>
      <w:r w:rsidR="0057580B">
        <w:rPr>
          <w:rStyle w:val="Refdenotaalpie"/>
          <w:rFonts w:ascii="Arial" w:hAnsi="Arial"/>
          <w:sz w:val="26"/>
          <w:szCs w:val="26"/>
        </w:rPr>
        <w:footnoteReference w:id="3"/>
      </w:r>
      <w:r w:rsidR="009269DB">
        <w:rPr>
          <w:rFonts w:ascii="Arial" w:hAnsi="Arial" w:cs="Arial"/>
          <w:sz w:val="26"/>
          <w:szCs w:val="26"/>
        </w:rPr>
        <w:t>, para concluir que “</w:t>
      </w:r>
      <w:r w:rsidR="009269DB">
        <w:rPr>
          <w:rFonts w:ascii="Arial" w:hAnsi="Arial" w:cs="Arial"/>
          <w:i/>
          <w:sz w:val="24"/>
          <w:szCs w:val="24"/>
        </w:rPr>
        <w:t>Como la presunta vulneración de derechos ocurre en la ciudad de Bogotá, allí es donde se ubica el domicilio principal de la demandada, conforme al certificado de existencia y representación legal…”</w:t>
      </w:r>
      <w:r w:rsidR="00A137E8">
        <w:rPr>
          <w:rFonts w:ascii="Arial" w:hAnsi="Arial" w:cs="Arial"/>
          <w:i/>
          <w:sz w:val="24"/>
          <w:szCs w:val="24"/>
        </w:rPr>
        <w:t xml:space="preserve"> </w:t>
      </w:r>
      <w:r w:rsidRPr="00BE222F">
        <w:rPr>
          <w:rFonts w:ascii="Arial" w:hAnsi="Arial" w:cs="Arial"/>
          <w:i/>
          <w:sz w:val="23"/>
          <w:szCs w:val="23"/>
        </w:rPr>
        <w:t>(</w:t>
      </w:r>
      <w:proofErr w:type="spellStart"/>
      <w:r w:rsidRPr="00BE222F">
        <w:rPr>
          <w:rFonts w:ascii="Arial" w:hAnsi="Arial" w:cs="Arial"/>
          <w:i/>
          <w:sz w:val="23"/>
          <w:szCs w:val="23"/>
        </w:rPr>
        <w:t>Fl</w:t>
      </w:r>
      <w:proofErr w:type="spellEnd"/>
      <w:r w:rsidRPr="00BE222F">
        <w:rPr>
          <w:rFonts w:ascii="Arial" w:hAnsi="Arial" w:cs="Arial"/>
          <w:i/>
          <w:sz w:val="23"/>
          <w:szCs w:val="23"/>
        </w:rPr>
        <w:t xml:space="preserve">. </w:t>
      </w:r>
      <w:r w:rsidR="00DA1541">
        <w:rPr>
          <w:rFonts w:ascii="Arial" w:hAnsi="Arial" w:cs="Arial"/>
          <w:i/>
          <w:sz w:val="23"/>
          <w:szCs w:val="23"/>
        </w:rPr>
        <w:t>29</w:t>
      </w:r>
      <w:r w:rsidRPr="00BE222F">
        <w:rPr>
          <w:rFonts w:ascii="Arial" w:hAnsi="Arial" w:cs="Arial"/>
          <w:i/>
          <w:sz w:val="23"/>
          <w:szCs w:val="23"/>
        </w:rPr>
        <w:t>)</w:t>
      </w:r>
      <w:r w:rsidR="00F96E7F">
        <w:rPr>
          <w:rFonts w:ascii="Arial" w:hAnsi="Arial" w:cs="Arial"/>
          <w:i/>
          <w:sz w:val="23"/>
          <w:szCs w:val="23"/>
        </w:rPr>
        <w:t xml:space="preserve">. </w:t>
      </w:r>
      <w:r w:rsidR="00F96E7F">
        <w:rPr>
          <w:rFonts w:ascii="Arial" w:hAnsi="Arial" w:cs="Arial"/>
          <w:sz w:val="26"/>
          <w:szCs w:val="26"/>
        </w:rPr>
        <w:t xml:space="preserve">De modo que, contrario a lo aducido por el señor Arias </w:t>
      </w:r>
      <w:proofErr w:type="spellStart"/>
      <w:r w:rsidR="00F96E7F">
        <w:rPr>
          <w:rFonts w:ascii="Arial" w:hAnsi="Arial" w:cs="Arial"/>
          <w:sz w:val="26"/>
          <w:szCs w:val="26"/>
        </w:rPr>
        <w:t>Idárraga</w:t>
      </w:r>
      <w:proofErr w:type="spellEnd"/>
      <w:r w:rsidR="00F96E7F">
        <w:rPr>
          <w:rFonts w:ascii="Arial" w:hAnsi="Arial" w:cs="Arial"/>
          <w:sz w:val="26"/>
          <w:szCs w:val="26"/>
        </w:rPr>
        <w:t xml:space="preserve">, la actuación de la autoridad </w:t>
      </w:r>
      <w:r w:rsidR="00F96E7F">
        <w:rPr>
          <w:rFonts w:ascii="Arial" w:hAnsi="Arial" w:cs="Arial"/>
          <w:sz w:val="26"/>
          <w:szCs w:val="26"/>
        </w:rPr>
        <w:lastRenderedPageBreak/>
        <w:t xml:space="preserve">judicial accionada, propende por respetar el derecho al debido proceso, su importancia es tal que se encuentra contenida </w:t>
      </w:r>
      <w:r w:rsidR="00F96E7F" w:rsidRPr="008F6854">
        <w:rPr>
          <w:rFonts w:ascii="Arial" w:hAnsi="Arial" w:cs="Arial"/>
          <w:sz w:val="26"/>
          <w:szCs w:val="26"/>
        </w:rPr>
        <w:t xml:space="preserve">en el artículo 29 de la Norma Superior, al disponer que </w:t>
      </w:r>
      <w:r w:rsidR="00F96E7F" w:rsidRPr="008F6854">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00F96E7F">
        <w:rPr>
          <w:rStyle w:val="Refdenotaalpie"/>
          <w:rFonts w:ascii="Arial" w:hAnsi="Arial"/>
          <w:i/>
          <w:sz w:val="24"/>
          <w:szCs w:val="24"/>
        </w:rPr>
        <w:footnoteReference w:id="4"/>
      </w:r>
    </w:p>
    <w:p w:rsidR="00F96E7F" w:rsidRDefault="00F96E7F" w:rsidP="00F96E7F">
      <w:pPr>
        <w:pStyle w:val="Sinespaciado2"/>
        <w:spacing w:line="360" w:lineRule="auto"/>
        <w:ind w:firstLine="708"/>
        <w:jc w:val="both"/>
        <w:rPr>
          <w:rFonts w:ascii="Arial" w:hAnsi="Arial" w:cs="Arial"/>
          <w:i/>
          <w:sz w:val="23"/>
          <w:szCs w:val="23"/>
        </w:rPr>
      </w:pPr>
    </w:p>
    <w:p w:rsidR="00F96E7F" w:rsidRDefault="00F96E7F" w:rsidP="00F96E7F">
      <w:pPr>
        <w:pStyle w:val="Sinespaciado2"/>
        <w:spacing w:line="360" w:lineRule="auto"/>
        <w:ind w:firstLine="708"/>
        <w:jc w:val="both"/>
        <w:rPr>
          <w:rFonts w:ascii="Arial" w:hAnsi="Arial" w:cs="Arial"/>
          <w:sz w:val="26"/>
          <w:szCs w:val="26"/>
        </w:rPr>
      </w:pPr>
      <w:r>
        <w:rPr>
          <w:rFonts w:ascii="Arial" w:hAnsi="Arial" w:cs="Arial"/>
          <w:sz w:val="26"/>
          <w:szCs w:val="26"/>
        </w:rPr>
        <w:t>4. Adicionalmente a lo discurrido, hay que decir que l</w:t>
      </w:r>
      <w:r w:rsidRPr="00264710">
        <w:rPr>
          <w:rFonts w:ascii="Arial" w:hAnsi="Arial" w:cs="Arial"/>
          <w:sz w:val="26"/>
          <w:szCs w:val="26"/>
        </w:rPr>
        <w:t xml:space="preserve">a presente acción constitucional se torna prematura </w:t>
      </w:r>
      <w:r>
        <w:rPr>
          <w:rFonts w:ascii="Arial" w:hAnsi="Arial" w:cs="Arial"/>
          <w:sz w:val="26"/>
          <w:szCs w:val="26"/>
        </w:rPr>
        <w:t xml:space="preserve">porque aún se desconoce qué posición pueda adoptar el juzgado civil del circuito de la ciudad de Bogotá al que le sea asignada la acción popular, quien podría incluso ocasionar </w:t>
      </w:r>
      <w:r w:rsidRPr="003A7A4B">
        <w:rPr>
          <w:rFonts w:ascii="Arial" w:hAnsi="Arial" w:cs="Arial"/>
          <w:sz w:val="26"/>
          <w:szCs w:val="26"/>
        </w:rPr>
        <w:t xml:space="preserve">un eventual conflicto de competencia que, </w:t>
      </w:r>
      <w:r>
        <w:rPr>
          <w:rFonts w:ascii="Arial" w:hAnsi="Arial" w:cs="Arial"/>
          <w:sz w:val="26"/>
          <w:szCs w:val="26"/>
        </w:rPr>
        <w:t xml:space="preserve">en últimas habría de ser decidida por la Sala Civil de la Corte Suprema de Justicia y en ese  orden de ideas, solo hasta ese momento se tendría certeza de quien debe asumir el conocimiento del asunto. Igualmente, de </w:t>
      </w:r>
      <w:r w:rsidRPr="00D512CF">
        <w:rPr>
          <w:rFonts w:ascii="Arial" w:hAnsi="Arial" w:cs="Arial"/>
          <w:sz w:val="26"/>
          <w:szCs w:val="26"/>
        </w:rPr>
        <w:t xml:space="preserve">efectuar esta Corporación </w:t>
      </w:r>
      <w:r>
        <w:rPr>
          <w:rFonts w:ascii="Arial" w:hAnsi="Arial" w:cs="Arial"/>
          <w:sz w:val="26"/>
          <w:szCs w:val="26"/>
        </w:rPr>
        <w:t xml:space="preserve">un estudio como el que pide el accionante, </w:t>
      </w:r>
      <w:r w:rsidRPr="00D512CF">
        <w:rPr>
          <w:rFonts w:ascii="Arial" w:hAnsi="Arial" w:cs="Arial"/>
          <w:sz w:val="26"/>
          <w:szCs w:val="26"/>
        </w:rPr>
        <w:t>estaría invadiendo la órbita de acción del órgano a quien la norma le asigna la facultad para desatar el conflicto</w:t>
      </w:r>
    </w:p>
    <w:p w:rsidR="00F96E7F" w:rsidRDefault="00F96E7F" w:rsidP="00F96E7F">
      <w:pPr>
        <w:pStyle w:val="Sinespaciado2"/>
        <w:spacing w:line="360" w:lineRule="auto"/>
        <w:ind w:firstLine="708"/>
        <w:jc w:val="both"/>
        <w:rPr>
          <w:rFonts w:ascii="Arial" w:hAnsi="Arial" w:cs="Arial"/>
          <w:sz w:val="26"/>
          <w:szCs w:val="26"/>
        </w:rPr>
      </w:pPr>
    </w:p>
    <w:p w:rsidR="00F96E7F" w:rsidRDefault="00F96E7F" w:rsidP="00F96E7F">
      <w:pPr>
        <w:pStyle w:val="Sinespaciado2"/>
        <w:spacing w:line="360" w:lineRule="auto"/>
        <w:ind w:firstLine="708"/>
        <w:jc w:val="both"/>
        <w:rPr>
          <w:rFonts w:ascii="Arial" w:hAnsi="Arial" w:cs="Arial"/>
          <w:sz w:val="26"/>
          <w:szCs w:val="26"/>
        </w:rPr>
      </w:pPr>
      <w:r>
        <w:rPr>
          <w:rFonts w:ascii="Arial" w:hAnsi="Arial" w:cs="Arial"/>
          <w:sz w:val="26"/>
          <w:szCs w:val="26"/>
        </w:rPr>
        <w:t xml:space="preserve">5. </w:t>
      </w:r>
      <w:r w:rsidRPr="002B614C">
        <w:rPr>
          <w:rFonts w:ascii="Arial" w:hAnsi="Arial" w:cs="Arial"/>
          <w:sz w:val="26"/>
          <w:szCs w:val="26"/>
        </w:rPr>
        <w:t xml:space="preserve">Recuérdese </w:t>
      </w:r>
      <w:r>
        <w:rPr>
          <w:rFonts w:ascii="Arial" w:hAnsi="Arial" w:cs="Arial"/>
          <w:sz w:val="26"/>
          <w:szCs w:val="26"/>
        </w:rPr>
        <w:t xml:space="preserve">que </w:t>
      </w:r>
      <w:r w:rsidRPr="007F4CF9">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536E40">
        <w:rPr>
          <w:rFonts w:ascii="Arial" w:hAnsi="Arial" w:cs="Arial"/>
          <w:i/>
          <w:sz w:val="24"/>
          <w:szCs w:val="24"/>
        </w:rPr>
        <w:t>”</w:t>
      </w:r>
      <w:r>
        <w:rPr>
          <w:rStyle w:val="Refdenotaalpie"/>
          <w:rFonts w:ascii="Arial" w:hAnsi="Arial"/>
          <w:i/>
          <w:sz w:val="24"/>
          <w:szCs w:val="24"/>
        </w:rPr>
        <w:footnoteReference w:id="5"/>
      </w:r>
      <w:r>
        <w:rPr>
          <w:rFonts w:ascii="Arial" w:hAnsi="Arial" w:cs="Arial"/>
          <w:i/>
          <w:sz w:val="24"/>
          <w:szCs w:val="24"/>
        </w:rPr>
        <w:t xml:space="preserve"> </w:t>
      </w:r>
      <w:r>
        <w:rPr>
          <w:rFonts w:ascii="Arial" w:hAnsi="Arial" w:cs="Arial"/>
          <w:sz w:val="24"/>
          <w:szCs w:val="24"/>
        </w:rPr>
        <w:t>subrayas fuera de texto.</w:t>
      </w:r>
      <w:r w:rsidRPr="00536E40">
        <w:rPr>
          <w:rFonts w:ascii="Arial" w:hAnsi="Arial" w:cs="Arial"/>
          <w:i/>
          <w:sz w:val="24"/>
          <w:szCs w:val="24"/>
        </w:rPr>
        <w:t xml:space="preserve"> </w:t>
      </w:r>
    </w:p>
    <w:p w:rsidR="00F96E7F" w:rsidRDefault="00F96E7F" w:rsidP="00F96E7F">
      <w:pPr>
        <w:pStyle w:val="Sinespaciado2"/>
        <w:spacing w:line="360" w:lineRule="auto"/>
        <w:ind w:firstLine="708"/>
        <w:jc w:val="both"/>
        <w:rPr>
          <w:rFonts w:ascii="Arial" w:hAnsi="Arial" w:cs="Arial"/>
          <w:sz w:val="26"/>
          <w:szCs w:val="26"/>
        </w:rPr>
      </w:pPr>
    </w:p>
    <w:p w:rsidR="00F96E7F" w:rsidRDefault="00F96E7F" w:rsidP="00F96E7F">
      <w:pPr>
        <w:pStyle w:val="Sinespaciado2"/>
        <w:spacing w:line="360" w:lineRule="auto"/>
        <w:ind w:firstLine="708"/>
        <w:jc w:val="both"/>
        <w:rPr>
          <w:rFonts w:ascii="Arial" w:hAnsi="Arial" w:cs="Arial"/>
          <w:color w:val="000000"/>
          <w:sz w:val="26"/>
          <w:szCs w:val="26"/>
        </w:rPr>
      </w:pPr>
      <w:r>
        <w:rPr>
          <w:rFonts w:ascii="Arial" w:hAnsi="Arial" w:cs="Arial"/>
          <w:sz w:val="26"/>
          <w:szCs w:val="26"/>
        </w:rPr>
        <w:t xml:space="preserve">6. </w:t>
      </w:r>
      <w:r w:rsidRPr="0031689F">
        <w:rPr>
          <w:rFonts w:ascii="Arial" w:hAnsi="Arial" w:cs="Arial"/>
          <w:color w:val="000000"/>
          <w:sz w:val="26"/>
          <w:szCs w:val="26"/>
        </w:rPr>
        <w:t>Puede afirmarse que</w:t>
      </w:r>
      <w:r>
        <w:rPr>
          <w:rFonts w:ascii="Arial" w:hAnsi="Arial" w:cs="Arial"/>
          <w:color w:val="000000"/>
          <w:sz w:val="26"/>
          <w:szCs w:val="26"/>
        </w:rPr>
        <w:t xml:space="preserve"> en este caso, </w:t>
      </w:r>
      <w:r w:rsidRPr="0031689F">
        <w:rPr>
          <w:rFonts w:ascii="Arial" w:hAnsi="Arial" w:cs="Arial"/>
          <w:color w:val="000000"/>
          <w:sz w:val="26"/>
          <w:szCs w:val="26"/>
        </w:rPr>
        <w:t xml:space="preserve"> </w:t>
      </w:r>
      <w:r>
        <w:rPr>
          <w:rFonts w:ascii="Arial" w:hAnsi="Arial" w:cs="Arial"/>
          <w:color w:val="000000"/>
          <w:sz w:val="26"/>
          <w:szCs w:val="26"/>
        </w:rPr>
        <w:t>l</w:t>
      </w:r>
      <w:r w:rsidRPr="0031689F">
        <w:rPr>
          <w:rFonts w:ascii="Arial" w:hAnsi="Arial" w:cs="Arial"/>
          <w:color w:val="000000"/>
          <w:sz w:val="26"/>
          <w:szCs w:val="26"/>
        </w:rPr>
        <w:t>a acción de tutela no procede de manera directa</w:t>
      </w:r>
      <w:r>
        <w:rPr>
          <w:rFonts w:ascii="Arial" w:hAnsi="Arial" w:cs="Arial"/>
          <w:color w:val="000000"/>
          <w:sz w:val="26"/>
          <w:szCs w:val="26"/>
        </w:rPr>
        <w:t xml:space="preserve">, puesto que no puede ser empleada como mecanismo para decidir lo relacionado con la competencia territorial de la que estima carece el juzgado para conocer de la acción popular instaurada por el peticionario, trámite que aún no se encuentra culminado. </w:t>
      </w:r>
    </w:p>
    <w:p w:rsidR="00F96E7F" w:rsidRDefault="00F96E7F" w:rsidP="00F96E7F">
      <w:pPr>
        <w:pStyle w:val="Sinespaciado2"/>
        <w:spacing w:line="360" w:lineRule="auto"/>
        <w:ind w:firstLine="708"/>
        <w:jc w:val="both"/>
        <w:rPr>
          <w:rFonts w:ascii="Arial" w:hAnsi="Arial" w:cs="Arial"/>
          <w:color w:val="000000"/>
          <w:sz w:val="26"/>
          <w:szCs w:val="26"/>
        </w:rPr>
      </w:pPr>
    </w:p>
    <w:p w:rsidR="00F96E7F" w:rsidRPr="007F4CF9" w:rsidRDefault="00F96E7F" w:rsidP="00F96E7F">
      <w:pPr>
        <w:pStyle w:val="Sinespaciado2"/>
        <w:spacing w:line="360" w:lineRule="auto"/>
        <w:ind w:firstLine="708"/>
        <w:jc w:val="both"/>
        <w:rPr>
          <w:rFonts w:ascii="Arial" w:hAnsi="Arial" w:cs="Arial"/>
          <w:sz w:val="26"/>
          <w:szCs w:val="26"/>
        </w:rPr>
      </w:pPr>
      <w:r>
        <w:rPr>
          <w:rFonts w:ascii="Arial" w:hAnsi="Arial" w:cs="Arial"/>
          <w:color w:val="000000"/>
          <w:sz w:val="26"/>
          <w:szCs w:val="26"/>
        </w:rPr>
        <w:lastRenderedPageBreak/>
        <w:t xml:space="preserve">7. </w:t>
      </w:r>
      <w:r w:rsidRPr="00225BBF">
        <w:rPr>
          <w:rFonts w:ascii="Arial" w:hAnsi="Arial" w:cs="Arial"/>
          <w:color w:val="000000"/>
          <w:sz w:val="26"/>
          <w:szCs w:val="26"/>
        </w:rPr>
        <w:t xml:space="preserve">En virtud de lo discurrido, </w:t>
      </w:r>
      <w:r w:rsidRPr="000045AC">
        <w:rPr>
          <w:rFonts w:ascii="Arial" w:hAnsi="Arial" w:cs="Arial"/>
          <w:color w:val="000000"/>
          <w:sz w:val="26"/>
          <w:szCs w:val="26"/>
        </w:rPr>
        <w:t>se configura la causal de improcedencia prevista en el numeral 1º del artículo 6 del decreto 2591 de 1991</w:t>
      </w:r>
      <w:r>
        <w:rPr>
          <w:rFonts w:ascii="Arial" w:hAnsi="Arial" w:cs="Arial"/>
          <w:color w:val="000000"/>
          <w:sz w:val="26"/>
          <w:szCs w:val="26"/>
        </w:rPr>
        <w:t xml:space="preserve"> y deviene </w:t>
      </w:r>
      <w:r w:rsidRPr="00225BBF">
        <w:rPr>
          <w:rFonts w:ascii="Arial" w:hAnsi="Arial" w:cs="Arial"/>
          <w:color w:val="000000"/>
          <w:sz w:val="26"/>
          <w:szCs w:val="26"/>
        </w:rPr>
        <w:t>denegar la protección constitucional deprecada</w:t>
      </w:r>
      <w:r w:rsidRPr="000045AC">
        <w:rPr>
          <w:rFonts w:ascii="Arial" w:hAnsi="Arial" w:cs="Arial"/>
          <w:color w:val="000000"/>
          <w:sz w:val="26"/>
          <w:szCs w:val="26"/>
        </w:rPr>
        <w:t>.</w:t>
      </w:r>
      <w:r>
        <w:rPr>
          <w:rFonts w:ascii="Arial" w:hAnsi="Arial" w:cs="Arial"/>
          <w:color w:val="000000"/>
          <w:sz w:val="26"/>
          <w:szCs w:val="26"/>
        </w:rPr>
        <w:t xml:space="preserve"> </w:t>
      </w:r>
    </w:p>
    <w:p w:rsidR="00F022A4" w:rsidRDefault="00F022A4" w:rsidP="00472B46">
      <w:pPr>
        <w:pStyle w:val="Sinespaciado2"/>
        <w:spacing w:line="360" w:lineRule="auto"/>
        <w:ind w:firstLine="708"/>
        <w:jc w:val="both"/>
        <w:rPr>
          <w:rFonts w:ascii="Arial" w:hAnsi="Arial" w:cs="Arial"/>
          <w:i/>
          <w:sz w:val="24"/>
          <w:szCs w:val="24"/>
        </w:rPr>
      </w:pPr>
    </w:p>
    <w:p w:rsidR="00F96E7F" w:rsidRDefault="00F96E7F" w:rsidP="00472B46">
      <w:pPr>
        <w:pStyle w:val="Sinespaciado2"/>
        <w:spacing w:line="360" w:lineRule="auto"/>
        <w:ind w:firstLine="708"/>
        <w:jc w:val="both"/>
        <w:rPr>
          <w:rFonts w:ascii="Arial" w:hAnsi="Arial" w:cs="Arial"/>
          <w:i/>
          <w:sz w:val="24"/>
          <w:szCs w:val="24"/>
        </w:rPr>
      </w:pPr>
    </w:p>
    <w:p w:rsidR="00A45A2B" w:rsidRDefault="00B21702" w:rsidP="00B21702">
      <w:pPr>
        <w:pStyle w:val="Sinespaciado1"/>
        <w:spacing w:line="360" w:lineRule="auto"/>
        <w:ind w:left="3540"/>
        <w:jc w:val="both"/>
        <w:rPr>
          <w:rFonts w:ascii="Arial" w:hAnsi="Arial" w:cs="Arial"/>
          <w:b/>
          <w:bCs/>
          <w:sz w:val="26"/>
          <w:szCs w:val="26"/>
        </w:rPr>
      </w:pPr>
      <w:r>
        <w:rPr>
          <w:rFonts w:ascii="Arial" w:hAnsi="Arial" w:cs="Arial"/>
          <w:spacing w:val="-3"/>
          <w:sz w:val="26"/>
          <w:szCs w:val="26"/>
          <w:lang w:val="es-ES"/>
        </w:rPr>
        <w:t xml:space="preserve">    </w:t>
      </w:r>
      <w:r w:rsidR="00A45A2B">
        <w:rPr>
          <w:rFonts w:ascii="Arial" w:hAnsi="Arial" w:cs="Arial"/>
          <w:b/>
          <w:bCs/>
          <w:sz w:val="26"/>
          <w:szCs w:val="26"/>
        </w:rPr>
        <w:t>V</w:t>
      </w:r>
      <w:r w:rsidR="00A45A2B" w:rsidRPr="00F37D56">
        <w:rPr>
          <w:rFonts w:ascii="Arial" w:hAnsi="Arial" w:cs="Arial"/>
          <w:b/>
          <w:bCs/>
          <w:sz w:val="26"/>
          <w:szCs w:val="26"/>
        </w:rPr>
        <w:t>. D</w:t>
      </w:r>
      <w:r w:rsidR="00A45A2B">
        <w:rPr>
          <w:rFonts w:ascii="Arial" w:hAnsi="Arial" w:cs="Arial"/>
          <w:b/>
          <w:bCs/>
          <w:sz w:val="26"/>
          <w:szCs w:val="26"/>
        </w:rPr>
        <w:t>ecisión</w:t>
      </w:r>
    </w:p>
    <w:p w:rsidR="003C3BAA" w:rsidRDefault="003C3BAA" w:rsidP="00D9667D">
      <w:pPr>
        <w:pStyle w:val="Sinespaciado2"/>
        <w:spacing w:line="360" w:lineRule="auto"/>
        <w:jc w:val="center"/>
        <w:rPr>
          <w:rFonts w:ascii="Arial" w:hAnsi="Arial" w:cs="Arial"/>
          <w:b/>
          <w:bCs/>
          <w:sz w:val="26"/>
          <w:szCs w:val="26"/>
        </w:rPr>
      </w:pPr>
    </w:p>
    <w:p w:rsidR="00A45A2B" w:rsidRDefault="003E3153" w:rsidP="004434AA">
      <w:pPr>
        <w:pStyle w:val="Sinespaciado2"/>
        <w:spacing w:line="360" w:lineRule="auto"/>
        <w:ind w:firstLine="708"/>
        <w:jc w:val="both"/>
        <w:rPr>
          <w:rFonts w:ascii="Arial" w:hAnsi="Arial" w:cs="Arial"/>
          <w:sz w:val="26"/>
          <w:szCs w:val="26"/>
        </w:rPr>
      </w:pPr>
      <w:r w:rsidRPr="003E3153">
        <w:rPr>
          <w:rFonts w:ascii="Arial" w:hAnsi="Arial" w:cs="Arial"/>
          <w:sz w:val="26"/>
          <w:szCs w:val="26"/>
        </w:rPr>
        <w:t>En mér</w:t>
      </w:r>
      <w:r w:rsidR="00D7011B">
        <w:rPr>
          <w:rFonts w:ascii="Arial" w:hAnsi="Arial" w:cs="Arial"/>
          <w:sz w:val="26"/>
          <w:szCs w:val="26"/>
        </w:rPr>
        <w:t>ito de lo expuesto, la Sala de D</w:t>
      </w:r>
      <w:r w:rsidRPr="003E3153">
        <w:rPr>
          <w:rFonts w:ascii="Arial" w:hAnsi="Arial" w:cs="Arial"/>
          <w:sz w:val="26"/>
          <w:szCs w:val="26"/>
        </w:rPr>
        <w:t>ecisión Civil Familia del Tribunal Superior de Pereira, administrando justicia en nombre de la República y por autoridad de la ley,</w:t>
      </w:r>
    </w:p>
    <w:p w:rsidR="00923FCD" w:rsidRDefault="00923FCD" w:rsidP="004434AA">
      <w:pPr>
        <w:pStyle w:val="Sinespaciado2"/>
        <w:spacing w:line="360" w:lineRule="auto"/>
        <w:ind w:firstLine="708"/>
        <w:jc w:val="both"/>
        <w:rPr>
          <w:rFonts w:ascii="Arial" w:hAnsi="Arial" w:cs="Arial"/>
          <w:sz w:val="26"/>
          <w:szCs w:val="26"/>
        </w:rPr>
      </w:pPr>
    </w:p>
    <w:p w:rsidR="00A45A2B" w:rsidRDefault="00A45A2B" w:rsidP="00D9667D">
      <w:pPr>
        <w:pStyle w:val="Sinespaciado2"/>
        <w:spacing w:line="360" w:lineRule="auto"/>
        <w:ind w:firstLine="708"/>
        <w:jc w:val="center"/>
        <w:rPr>
          <w:rFonts w:ascii="Arial" w:hAnsi="Arial" w:cs="Arial"/>
          <w:b/>
          <w:spacing w:val="-3"/>
          <w:sz w:val="26"/>
          <w:szCs w:val="26"/>
        </w:rPr>
      </w:pPr>
      <w:r w:rsidRPr="00C01944">
        <w:rPr>
          <w:rFonts w:ascii="Arial" w:hAnsi="Arial" w:cs="Arial"/>
          <w:b/>
          <w:spacing w:val="-3"/>
          <w:sz w:val="26"/>
          <w:szCs w:val="26"/>
        </w:rPr>
        <w:t>RESUELVE:</w:t>
      </w:r>
    </w:p>
    <w:p w:rsidR="00A45A2B" w:rsidRDefault="00A45A2B" w:rsidP="00D9667D">
      <w:pPr>
        <w:pStyle w:val="Sinespaciado2"/>
        <w:spacing w:line="360" w:lineRule="auto"/>
        <w:jc w:val="both"/>
        <w:rPr>
          <w:rFonts w:ascii="Arial" w:hAnsi="Arial" w:cs="Arial"/>
          <w:b/>
          <w:spacing w:val="-3"/>
          <w:sz w:val="26"/>
          <w:szCs w:val="26"/>
        </w:rPr>
      </w:pPr>
    </w:p>
    <w:p w:rsidR="00F01E65" w:rsidRPr="009A300B" w:rsidRDefault="00F01E65" w:rsidP="00F01E65">
      <w:pPr>
        <w:pStyle w:val="Sinespaciado1"/>
        <w:spacing w:line="360" w:lineRule="auto"/>
        <w:ind w:firstLine="708"/>
        <w:jc w:val="both"/>
        <w:rPr>
          <w:rFonts w:ascii="Arial" w:hAnsi="Arial" w:cs="Arial"/>
          <w:sz w:val="26"/>
          <w:szCs w:val="26"/>
        </w:rPr>
      </w:pPr>
      <w:r>
        <w:rPr>
          <w:rFonts w:ascii="Arial" w:hAnsi="Arial" w:cs="Arial"/>
          <w:b/>
          <w:spacing w:val="-3"/>
          <w:sz w:val="26"/>
          <w:szCs w:val="26"/>
        </w:rPr>
        <w:t xml:space="preserve">Primero: DECLARAR IMPROCEDENTE </w:t>
      </w:r>
      <w:r w:rsidRPr="00F418B6">
        <w:rPr>
          <w:rFonts w:ascii="Arial" w:hAnsi="Arial" w:cs="Arial"/>
          <w:bCs/>
          <w:spacing w:val="-3"/>
          <w:sz w:val="26"/>
          <w:szCs w:val="26"/>
          <w:lang w:val="es-ES"/>
        </w:rPr>
        <w:t>e</w:t>
      </w:r>
      <w:r w:rsidRPr="00F418B6">
        <w:rPr>
          <w:rFonts w:ascii="Arial" w:hAnsi="Arial" w:cs="Arial"/>
          <w:spacing w:val="-3"/>
          <w:sz w:val="26"/>
          <w:szCs w:val="26"/>
          <w:lang w:val="es-ES"/>
        </w:rPr>
        <w:t>l</w:t>
      </w:r>
      <w:r w:rsidRPr="00EB5466">
        <w:rPr>
          <w:rFonts w:ascii="Arial" w:hAnsi="Arial" w:cs="Arial"/>
          <w:spacing w:val="-3"/>
          <w:sz w:val="26"/>
          <w:szCs w:val="26"/>
          <w:lang w:val="es-ES"/>
        </w:rPr>
        <w:t xml:space="preserve"> </w:t>
      </w:r>
      <w:r>
        <w:rPr>
          <w:rFonts w:ascii="Arial" w:hAnsi="Arial" w:cs="Arial"/>
          <w:spacing w:val="-3"/>
          <w:sz w:val="26"/>
          <w:szCs w:val="26"/>
          <w:lang w:val="es-ES"/>
        </w:rPr>
        <w:t xml:space="preserve">amparo constitucional invocado </w:t>
      </w:r>
      <w:r>
        <w:rPr>
          <w:rFonts w:ascii="Arial" w:hAnsi="Arial" w:cs="Arial"/>
          <w:sz w:val="26"/>
          <w:szCs w:val="26"/>
        </w:rPr>
        <w:t xml:space="preserve">por </w:t>
      </w:r>
      <w:r>
        <w:rPr>
          <w:rFonts w:ascii="Arial" w:hAnsi="Arial" w:cs="Arial"/>
          <w:sz w:val="23"/>
          <w:szCs w:val="23"/>
          <w:lang w:val="es-ES" w:eastAsia="es-ES"/>
        </w:rPr>
        <w:t>JAVIER ELÍAS ARIAS IDÁRRAGA</w:t>
      </w:r>
      <w:r>
        <w:rPr>
          <w:rFonts w:ascii="Arial" w:hAnsi="Arial" w:cs="Arial"/>
          <w:sz w:val="26"/>
          <w:szCs w:val="26"/>
          <w:lang w:val="es-ES" w:eastAsia="es-ES"/>
        </w:rPr>
        <w:t>,</w:t>
      </w:r>
      <w:r w:rsidRPr="00862452">
        <w:rPr>
          <w:rFonts w:ascii="Arial" w:hAnsi="Arial" w:cs="Arial"/>
          <w:sz w:val="26"/>
          <w:szCs w:val="26"/>
          <w:lang w:val="es-ES" w:eastAsia="es-ES"/>
        </w:rPr>
        <w:t xml:space="preserve"> contra </w:t>
      </w:r>
      <w:r>
        <w:rPr>
          <w:rFonts w:ascii="Arial" w:hAnsi="Arial" w:cs="Arial"/>
          <w:sz w:val="26"/>
          <w:szCs w:val="26"/>
          <w:lang w:val="es-ES" w:eastAsia="es-ES"/>
        </w:rPr>
        <w:t xml:space="preserve">el </w:t>
      </w:r>
      <w:r>
        <w:rPr>
          <w:rFonts w:ascii="Arial" w:hAnsi="Arial" w:cs="Arial"/>
          <w:sz w:val="23"/>
          <w:szCs w:val="23"/>
          <w:lang w:val="es-ES" w:eastAsia="es-ES"/>
        </w:rPr>
        <w:t>JUZGADO CUARTO CIVIL DEL CIRCUITO DE PEREIRA</w:t>
      </w:r>
      <w:r>
        <w:rPr>
          <w:rFonts w:ascii="Arial" w:hAnsi="Arial" w:cs="Arial"/>
          <w:sz w:val="26"/>
          <w:szCs w:val="26"/>
        </w:rPr>
        <w:t>,</w:t>
      </w:r>
      <w:r w:rsidRPr="00560FBD">
        <w:rPr>
          <w:rFonts w:ascii="Arial" w:hAnsi="Arial" w:cs="Arial"/>
          <w:sz w:val="26"/>
          <w:szCs w:val="26"/>
        </w:rPr>
        <w:t xml:space="preserve"> por las razones expuestas en esta providencia.</w:t>
      </w:r>
    </w:p>
    <w:p w:rsidR="00F01E65" w:rsidRDefault="00F01E65" w:rsidP="00F01E65">
      <w:pPr>
        <w:pStyle w:val="Sinespaciado1"/>
        <w:spacing w:line="360" w:lineRule="auto"/>
        <w:ind w:firstLine="708"/>
        <w:jc w:val="both"/>
        <w:rPr>
          <w:rFonts w:ascii="Arial" w:hAnsi="Arial" w:cs="Arial"/>
          <w:spacing w:val="-3"/>
          <w:sz w:val="26"/>
          <w:szCs w:val="26"/>
        </w:rPr>
      </w:pPr>
      <w:r>
        <w:rPr>
          <w:rFonts w:ascii="Arial" w:hAnsi="Arial" w:cs="Arial"/>
          <w:spacing w:val="-3"/>
          <w:sz w:val="26"/>
          <w:szCs w:val="26"/>
        </w:rPr>
        <w:t xml:space="preserve"> </w:t>
      </w:r>
    </w:p>
    <w:p w:rsidR="00F01E65" w:rsidRDefault="00F01E65" w:rsidP="00F01E65">
      <w:pPr>
        <w:tabs>
          <w:tab w:val="left" w:pos="-720"/>
        </w:tabs>
        <w:suppressAutoHyphens/>
        <w:spacing w:line="360" w:lineRule="auto"/>
        <w:jc w:val="both"/>
        <w:rPr>
          <w:rFonts w:ascii="Arial" w:hAnsi="Arial" w:cs="Arial"/>
          <w:spacing w:val="-3"/>
          <w:sz w:val="26"/>
          <w:szCs w:val="26"/>
        </w:rPr>
      </w:pPr>
      <w:r>
        <w:rPr>
          <w:rFonts w:ascii="Arial" w:hAnsi="Arial" w:cs="Arial"/>
          <w:b/>
          <w:spacing w:val="-3"/>
          <w:sz w:val="26"/>
          <w:szCs w:val="26"/>
        </w:rPr>
        <w:tab/>
        <w:t>Segundo:</w:t>
      </w:r>
      <w:r w:rsidRPr="00EB5466">
        <w:rPr>
          <w:rFonts w:ascii="Arial" w:hAnsi="Arial" w:cs="Arial"/>
          <w:spacing w:val="-3"/>
          <w:sz w:val="26"/>
          <w:szCs w:val="26"/>
        </w:rPr>
        <w:t xml:space="preserve"> </w:t>
      </w:r>
      <w:r>
        <w:rPr>
          <w:rFonts w:ascii="Arial" w:hAnsi="Arial" w:cs="Arial"/>
          <w:spacing w:val="-3"/>
          <w:sz w:val="26"/>
          <w:szCs w:val="26"/>
        </w:rPr>
        <w:t xml:space="preserve">Se levanta la medida provisional decretada en el auto </w:t>
      </w:r>
      <w:proofErr w:type="spellStart"/>
      <w:r>
        <w:rPr>
          <w:rFonts w:ascii="Arial" w:hAnsi="Arial" w:cs="Arial"/>
          <w:spacing w:val="-3"/>
          <w:sz w:val="26"/>
          <w:szCs w:val="26"/>
        </w:rPr>
        <w:t>admisorio</w:t>
      </w:r>
      <w:proofErr w:type="spellEnd"/>
      <w:r>
        <w:rPr>
          <w:rFonts w:ascii="Arial" w:hAnsi="Arial" w:cs="Arial"/>
          <w:spacing w:val="-3"/>
          <w:sz w:val="26"/>
          <w:szCs w:val="26"/>
        </w:rPr>
        <w:t xml:space="preserve"> de la demanda.</w:t>
      </w:r>
    </w:p>
    <w:p w:rsidR="00F01E65" w:rsidRDefault="00F01E65" w:rsidP="00F01E65">
      <w:pPr>
        <w:tabs>
          <w:tab w:val="left" w:pos="-720"/>
        </w:tabs>
        <w:suppressAutoHyphens/>
        <w:spacing w:line="360" w:lineRule="auto"/>
        <w:jc w:val="both"/>
        <w:rPr>
          <w:rFonts w:ascii="Arial" w:hAnsi="Arial" w:cs="Arial"/>
          <w:spacing w:val="-3"/>
          <w:sz w:val="26"/>
          <w:szCs w:val="26"/>
        </w:rPr>
      </w:pPr>
    </w:p>
    <w:p w:rsidR="00F01E65" w:rsidRDefault="00F01E65" w:rsidP="00F01E65">
      <w:pPr>
        <w:tabs>
          <w:tab w:val="left" w:pos="-720"/>
        </w:tabs>
        <w:suppressAutoHyphens/>
        <w:spacing w:line="360" w:lineRule="auto"/>
        <w:jc w:val="both"/>
        <w:rPr>
          <w:rFonts w:ascii="Arial" w:hAnsi="Arial" w:cs="Arial"/>
          <w:b/>
          <w:spacing w:val="-3"/>
          <w:sz w:val="26"/>
          <w:szCs w:val="26"/>
        </w:rPr>
      </w:pPr>
      <w:r>
        <w:rPr>
          <w:rFonts w:ascii="Arial" w:hAnsi="Arial" w:cs="Arial"/>
          <w:b/>
          <w:spacing w:val="-3"/>
          <w:sz w:val="26"/>
          <w:szCs w:val="26"/>
        </w:rPr>
        <w:tab/>
        <w:t xml:space="preserve">Tercero: </w:t>
      </w:r>
      <w:r w:rsidRPr="00EB5466">
        <w:rPr>
          <w:rFonts w:ascii="Arial" w:hAnsi="Arial" w:cs="Arial"/>
          <w:spacing w:val="-3"/>
          <w:sz w:val="26"/>
          <w:szCs w:val="26"/>
        </w:rPr>
        <w:t>Notifíquese</w:t>
      </w:r>
      <w:r w:rsidRPr="002D2BDE">
        <w:rPr>
          <w:rFonts w:ascii="Arial" w:hAnsi="Arial" w:cs="Arial"/>
          <w:spacing w:val="-3"/>
          <w:sz w:val="26"/>
          <w:szCs w:val="26"/>
        </w:rPr>
        <w:t xml:space="preserve"> esta decisión a las partes por el medio más expedito posible (Art. 5o. del Decreto 306 de 1992).</w:t>
      </w:r>
    </w:p>
    <w:p w:rsidR="00F01E65" w:rsidRDefault="00F01E65" w:rsidP="00F01E65">
      <w:pPr>
        <w:tabs>
          <w:tab w:val="left" w:pos="-720"/>
        </w:tabs>
        <w:suppressAutoHyphens/>
        <w:spacing w:line="360" w:lineRule="auto"/>
        <w:jc w:val="both"/>
        <w:rPr>
          <w:rFonts w:ascii="Arial" w:hAnsi="Arial" w:cs="Arial"/>
          <w:b/>
          <w:spacing w:val="-3"/>
          <w:sz w:val="26"/>
          <w:szCs w:val="26"/>
        </w:rPr>
      </w:pPr>
    </w:p>
    <w:p w:rsidR="00F01E65" w:rsidRPr="002D2BDE" w:rsidRDefault="00F01E65" w:rsidP="00F01E65">
      <w:pPr>
        <w:tabs>
          <w:tab w:val="left" w:pos="-720"/>
        </w:tabs>
        <w:suppressAutoHyphens/>
        <w:spacing w:line="360" w:lineRule="auto"/>
        <w:jc w:val="both"/>
        <w:rPr>
          <w:rFonts w:ascii="Arial" w:hAnsi="Arial" w:cs="Arial"/>
          <w:spacing w:val="-3"/>
          <w:sz w:val="26"/>
          <w:szCs w:val="26"/>
        </w:rPr>
      </w:pPr>
      <w:r w:rsidRPr="00866F1B">
        <w:rPr>
          <w:rFonts w:ascii="Arial" w:hAnsi="Arial" w:cs="Arial"/>
          <w:b/>
          <w:spacing w:val="-3"/>
          <w:sz w:val="26"/>
          <w:szCs w:val="26"/>
        </w:rPr>
        <w:tab/>
        <w:t xml:space="preserve">Cuarto: </w:t>
      </w:r>
      <w:r>
        <w:rPr>
          <w:rFonts w:ascii="Arial" w:hAnsi="Arial" w:cs="Arial"/>
          <w:spacing w:val="-3"/>
          <w:sz w:val="26"/>
          <w:szCs w:val="26"/>
        </w:rPr>
        <w:t xml:space="preserve">Si no fuere impugnada esta decisión, remítase el expediente </w:t>
      </w:r>
      <w:r w:rsidRPr="00833615">
        <w:rPr>
          <w:rFonts w:ascii="Arial" w:hAnsi="Arial" w:cs="Arial"/>
          <w:spacing w:val="-3"/>
          <w:sz w:val="26"/>
          <w:szCs w:val="26"/>
        </w:rPr>
        <w:t>a la Honorable Corte Constitucional para su eventual revisión.</w:t>
      </w:r>
    </w:p>
    <w:p w:rsidR="00F01E65" w:rsidRPr="004210D8" w:rsidRDefault="00F01E65" w:rsidP="00F01E65">
      <w:pPr>
        <w:pStyle w:val="Sinespaciado2"/>
        <w:spacing w:line="360" w:lineRule="auto"/>
        <w:jc w:val="both"/>
        <w:rPr>
          <w:rFonts w:ascii="Arial" w:hAnsi="Arial" w:cs="Arial"/>
          <w:spacing w:val="-3"/>
          <w:sz w:val="26"/>
          <w:szCs w:val="26"/>
          <w:lang w:val="es-CO"/>
        </w:rPr>
      </w:pPr>
    </w:p>
    <w:p w:rsidR="00A45A2B" w:rsidRDefault="00A45A2B" w:rsidP="00D9667D">
      <w:pPr>
        <w:pStyle w:val="Sinespaciado2"/>
        <w:spacing w:line="360" w:lineRule="auto"/>
        <w:ind w:firstLine="708"/>
        <w:jc w:val="both"/>
        <w:rPr>
          <w:rFonts w:ascii="Arial" w:hAnsi="Arial" w:cs="Arial"/>
          <w:spacing w:val="-3"/>
          <w:sz w:val="26"/>
          <w:szCs w:val="26"/>
        </w:rPr>
      </w:pPr>
      <w:r w:rsidRPr="00833615">
        <w:rPr>
          <w:rFonts w:ascii="Arial" w:hAnsi="Arial" w:cs="Arial"/>
          <w:spacing w:val="-3"/>
          <w:sz w:val="26"/>
          <w:szCs w:val="26"/>
        </w:rPr>
        <w:t>Los Magistrados,</w:t>
      </w:r>
    </w:p>
    <w:p w:rsidR="00A45A2B" w:rsidRDefault="00A45A2B" w:rsidP="00824AF2">
      <w:pPr>
        <w:pStyle w:val="Sinespaciado2"/>
        <w:spacing w:line="360" w:lineRule="auto"/>
        <w:ind w:firstLine="708"/>
        <w:jc w:val="center"/>
        <w:rPr>
          <w:rFonts w:ascii="Arial" w:hAnsi="Arial" w:cs="Arial"/>
          <w:b/>
          <w:spacing w:val="-3"/>
          <w:sz w:val="26"/>
          <w:szCs w:val="26"/>
        </w:rPr>
      </w:pPr>
      <w:bookmarkStart w:id="0" w:name="_GoBack"/>
      <w:bookmarkEnd w:id="0"/>
    </w:p>
    <w:p w:rsidR="00A45A2B" w:rsidRPr="00A02AA2" w:rsidRDefault="00A45A2B" w:rsidP="00824AF2">
      <w:pPr>
        <w:pStyle w:val="Sinespaciado2"/>
        <w:spacing w:line="360" w:lineRule="auto"/>
        <w:jc w:val="center"/>
        <w:rPr>
          <w:rFonts w:ascii="Arial" w:hAnsi="Arial" w:cs="Arial"/>
          <w:b/>
          <w:spacing w:val="-3"/>
          <w:sz w:val="22"/>
          <w:szCs w:val="22"/>
        </w:rPr>
      </w:pPr>
      <w:r w:rsidRPr="00A02AA2">
        <w:rPr>
          <w:rFonts w:ascii="Arial" w:hAnsi="Arial" w:cs="Arial"/>
          <w:b/>
          <w:spacing w:val="-3"/>
          <w:sz w:val="22"/>
          <w:szCs w:val="22"/>
        </w:rPr>
        <w:t>EDDER JIMMY SÁNCHEZ CALAMBÁS</w:t>
      </w:r>
    </w:p>
    <w:p w:rsidR="00A45A2B" w:rsidRPr="00A02AA2" w:rsidRDefault="00A45A2B" w:rsidP="00824AF2">
      <w:pPr>
        <w:pStyle w:val="Sinespaciado2"/>
        <w:spacing w:line="360" w:lineRule="auto"/>
        <w:ind w:firstLine="708"/>
        <w:jc w:val="center"/>
        <w:rPr>
          <w:rFonts w:ascii="Arial" w:hAnsi="Arial" w:cs="Arial"/>
          <w:b/>
          <w:spacing w:val="-3"/>
          <w:sz w:val="22"/>
          <w:szCs w:val="22"/>
        </w:rPr>
      </w:pPr>
    </w:p>
    <w:p w:rsidR="00472B46" w:rsidRDefault="00472B46" w:rsidP="00824AF2">
      <w:pPr>
        <w:pStyle w:val="Sinespaciado2"/>
        <w:spacing w:line="360" w:lineRule="auto"/>
        <w:jc w:val="center"/>
        <w:rPr>
          <w:rFonts w:ascii="Arial" w:hAnsi="Arial" w:cs="Arial"/>
          <w:b/>
          <w:spacing w:val="-3"/>
          <w:sz w:val="22"/>
          <w:szCs w:val="22"/>
        </w:rPr>
      </w:pPr>
    </w:p>
    <w:p w:rsidR="00A45A2B" w:rsidRPr="00A02AA2" w:rsidRDefault="00A45A2B" w:rsidP="00824AF2">
      <w:pPr>
        <w:pStyle w:val="Sinespaciado2"/>
        <w:spacing w:line="360" w:lineRule="auto"/>
        <w:jc w:val="center"/>
        <w:rPr>
          <w:rFonts w:ascii="Arial" w:hAnsi="Arial" w:cs="Arial"/>
          <w:b/>
          <w:spacing w:val="-3"/>
          <w:sz w:val="22"/>
          <w:szCs w:val="22"/>
        </w:rPr>
      </w:pPr>
    </w:p>
    <w:p w:rsidR="00156352" w:rsidRDefault="00A45A2B" w:rsidP="005F554F">
      <w:pPr>
        <w:pStyle w:val="Sinespaciado2"/>
        <w:spacing w:line="360" w:lineRule="auto"/>
        <w:rPr>
          <w:rFonts w:ascii="Arial" w:hAnsi="Arial" w:cs="Arial"/>
          <w:b/>
          <w:sz w:val="22"/>
          <w:szCs w:val="22"/>
        </w:rPr>
      </w:pPr>
      <w:r w:rsidRPr="00A02AA2">
        <w:rPr>
          <w:rFonts w:ascii="Arial" w:hAnsi="Arial" w:cs="Arial"/>
          <w:b/>
          <w:spacing w:val="-3"/>
          <w:sz w:val="22"/>
          <w:szCs w:val="22"/>
        </w:rPr>
        <w:t>J</w:t>
      </w:r>
      <w:r>
        <w:rPr>
          <w:rFonts w:ascii="Arial" w:hAnsi="Arial" w:cs="Arial"/>
          <w:b/>
          <w:spacing w:val="-3"/>
          <w:sz w:val="22"/>
          <w:szCs w:val="22"/>
        </w:rPr>
        <w:t>AIME ALBERTO SARAZA NARANJO</w:t>
      </w:r>
      <w:r w:rsidR="00480118">
        <w:rPr>
          <w:rFonts w:ascii="Arial" w:hAnsi="Arial" w:cs="Arial"/>
          <w:b/>
          <w:spacing w:val="-3"/>
          <w:sz w:val="22"/>
          <w:szCs w:val="22"/>
        </w:rPr>
        <w:t xml:space="preserve">   </w:t>
      </w:r>
      <w:r w:rsidR="00151481">
        <w:rPr>
          <w:rFonts w:ascii="Arial" w:hAnsi="Arial" w:cs="Arial"/>
          <w:b/>
          <w:spacing w:val="-3"/>
          <w:sz w:val="22"/>
          <w:szCs w:val="22"/>
        </w:rPr>
        <w:t xml:space="preserve">    </w:t>
      </w:r>
      <w:r w:rsidR="005F554F">
        <w:rPr>
          <w:rFonts w:ascii="Arial" w:hAnsi="Arial" w:cs="Arial"/>
          <w:b/>
          <w:spacing w:val="-3"/>
          <w:sz w:val="22"/>
          <w:szCs w:val="22"/>
        </w:rPr>
        <w:t xml:space="preserve">           </w:t>
      </w:r>
      <w:r w:rsidR="006A5E40">
        <w:rPr>
          <w:rFonts w:ascii="Arial" w:hAnsi="Arial" w:cs="Arial"/>
          <w:b/>
          <w:sz w:val="22"/>
          <w:szCs w:val="22"/>
        </w:rPr>
        <w:t>CLAUDIA MARÍA ARCILA RÍOS</w:t>
      </w:r>
    </w:p>
    <w:p w:rsidR="00156352" w:rsidRDefault="00156352" w:rsidP="00534472">
      <w:pPr>
        <w:pStyle w:val="Sinespaciado2"/>
        <w:spacing w:line="360" w:lineRule="auto"/>
        <w:ind w:firstLine="2552"/>
        <w:rPr>
          <w:rFonts w:ascii="Arial" w:hAnsi="Arial" w:cs="Arial"/>
          <w:b/>
          <w:sz w:val="22"/>
          <w:szCs w:val="22"/>
        </w:rPr>
      </w:pPr>
    </w:p>
    <w:p w:rsidR="00156352" w:rsidRDefault="00156352" w:rsidP="00534472">
      <w:pPr>
        <w:pStyle w:val="Sinespaciado2"/>
        <w:spacing w:line="360" w:lineRule="auto"/>
        <w:ind w:firstLine="2552"/>
        <w:rPr>
          <w:rFonts w:ascii="Arial" w:hAnsi="Arial" w:cs="Arial"/>
          <w:b/>
          <w:sz w:val="22"/>
          <w:szCs w:val="22"/>
        </w:rPr>
      </w:pPr>
    </w:p>
    <w:p w:rsidR="00156352" w:rsidRDefault="00156352" w:rsidP="00534472">
      <w:pPr>
        <w:pStyle w:val="Sinespaciado2"/>
        <w:spacing w:line="360" w:lineRule="auto"/>
        <w:ind w:firstLine="2552"/>
        <w:rPr>
          <w:rFonts w:ascii="Arial" w:hAnsi="Arial" w:cs="Arial"/>
          <w:b/>
          <w:sz w:val="22"/>
          <w:szCs w:val="22"/>
        </w:rPr>
      </w:pPr>
    </w:p>
    <w:sectPr w:rsidR="00156352" w:rsidSect="00B67BB6">
      <w:headerReference w:type="default" r:id="rId8"/>
      <w:footerReference w:type="default" r:id="rId9"/>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40" w:rsidRDefault="00513A40" w:rsidP="00D9667D">
      <w:r>
        <w:separator/>
      </w:r>
    </w:p>
  </w:endnote>
  <w:endnote w:type="continuationSeparator" w:id="0">
    <w:p w:rsidR="00513A40" w:rsidRDefault="00513A40"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23FCD">
      <w:rPr>
        <w:rFonts w:ascii="Arial" w:hAnsi="Arial" w:cs="Arial"/>
        <w:noProof/>
        <w:sz w:val="22"/>
        <w:szCs w:val="22"/>
      </w:rPr>
      <w:t>8</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40" w:rsidRDefault="00513A40" w:rsidP="00D9667D">
      <w:r>
        <w:separator/>
      </w:r>
    </w:p>
  </w:footnote>
  <w:footnote w:type="continuationSeparator" w:id="0">
    <w:p w:rsidR="00513A40" w:rsidRDefault="00513A40" w:rsidP="00D9667D">
      <w:r>
        <w:continuationSeparator/>
      </w:r>
    </w:p>
  </w:footnote>
  <w:footnote w:id="1">
    <w:p w:rsidR="00FD646C" w:rsidRPr="00571652" w:rsidRDefault="00FD646C" w:rsidP="00FD646C">
      <w:pPr>
        <w:pStyle w:val="Textonotapie"/>
        <w:rPr>
          <w:rFonts w:ascii="Arial" w:hAnsi="Arial" w:cs="Arial"/>
          <w:lang w:val="es-CO"/>
        </w:rPr>
      </w:pPr>
      <w:r w:rsidRPr="00571652">
        <w:rPr>
          <w:rStyle w:val="Refdenotaalpie"/>
          <w:rFonts w:ascii="Arial" w:hAnsi="Arial" w:cs="Arial"/>
        </w:rPr>
        <w:footnoteRef/>
      </w:r>
      <w:r w:rsidRPr="00571652">
        <w:rPr>
          <w:rFonts w:ascii="Arial" w:hAnsi="Arial" w:cs="Arial"/>
        </w:rPr>
        <w:t xml:space="preserve"> </w:t>
      </w:r>
      <w:proofErr w:type="spellStart"/>
      <w:r w:rsidRPr="00571652">
        <w:rPr>
          <w:rFonts w:ascii="Arial" w:hAnsi="Arial" w:cs="Arial"/>
          <w:lang w:val="es-CO"/>
        </w:rPr>
        <w:t>Fl</w:t>
      </w:r>
      <w:proofErr w:type="spellEnd"/>
      <w:r w:rsidRPr="00571652">
        <w:rPr>
          <w:rFonts w:ascii="Arial" w:hAnsi="Arial" w:cs="Arial"/>
          <w:lang w:val="es-CO"/>
        </w:rPr>
        <w:t xml:space="preserve">. </w:t>
      </w:r>
      <w:r w:rsidR="001B5A96">
        <w:rPr>
          <w:rFonts w:ascii="Arial" w:hAnsi="Arial" w:cs="Arial"/>
          <w:lang w:val="es-CO"/>
        </w:rPr>
        <w:t>1</w:t>
      </w:r>
      <w:r w:rsidRPr="00571652">
        <w:rPr>
          <w:rFonts w:ascii="Arial" w:hAnsi="Arial" w:cs="Arial"/>
          <w:lang w:val="es-CO"/>
        </w:rPr>
        <w:t xml:space="preserve"> C. Principal</w:t>
      </w:r>
    </w:p>
  </w:footnote>
  <w:footnote w:id="2">
    <w:p w:rsidR="0057580B" w:rsidRPr="0057580B" w:rsidRDefault="0057580B">
      <w:pPr>
        <w:pStyle w:val="Textonotapie"/>
        <w:rPr>
          <w:rFonts w:ascii="Arial" w:hAnsi="Arial" w:cs="Arial"/>
          <w:i/>
          <w:lang w:val="es-CO"/>
        </w:rPr>
      </w:pPr>
      <w:r>
        <w:rPr>
          <w:rStyle w:val="Refdenotaalpie"/>
        </w:rPr>
        <w:footnoteRef/>
      </w:r>
      <w:r>
        <w:t xml:space="preserve"> “</w:t>
      </w:r>
      <w:r w:rsidRPr="0057580B">
        <w:rPr>
          <w:rFonts w:ascii="Arial" w:hAnsi="Arial" w:cs="Arial"/>
          <w:i/>
          <w:color w:val="000000"/>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3">
    <w:p w:rsidR="0057580B" w:rsidRPr="0057580B" w:rsidRDefault="0057580B">
      <w:pPr>
        <w:pStyle w:val="Textonotapie"/>
        <w:rPr>
          <w:lang w:val="es-CO"/>
        </w:rPr>
      </w:pPr>
      <w:r w:rsidRPr="0057580B">
        <w:rPr>
          <w:rStyle w:val="Refdenotaalpie"/>
          <w:rFonts w:ascii="Arial" w:hAnsi="Arial" w:cs="Arial"/>
          <w:i/>
        </w:rPr>
        <w:footnoteRef/>
      </w:r>
      <w:r w:rsidRPr="0057580B">
        <w:rPr>
          <w:rFonts w:ascii="Arial" w:hAnsi="Arial" w:cs="Arial"/>
          <w:i/>
        </w:rPr>
        <w:t xml:space="preserve"> </w:t>
      </w:r>
      <w:r>
        <w:rPr>
          <w:rFonts w:ascii="Arial" w:hAnsi="Arial" w:cs="Arial"/>
          <w:i/>
        </w:rPr>
        <w:t>“</w:t>
      </w:r>
      <w:r w:rsidRPr="0057580B">
        <w:rPr>
          <w:rFonts w:ascii="Arial" w:hAnsi="Arial" w:cs="Arial"/>
          <w:i/>
        </w:rPr>
        <w:t>En los procesos contra una sociedad es competente el juez de su domicilio principal; pero cuando se trate de asuntos vinculados a una sucursal o agencia, serán competentes, a prevención, el juez de aquél y el de ésta.</w:t>
      </w:r>
      <w:r>
        <w:rPr>
          <w:rFonts w:ascii="Arial" w:hAnsi="Arial" w:cs="Arial"/>
          <w:i/>
        </w:rPr>
        <w:t>”</w:t>
      </w:r>
    </w:p>
  </w:footnote>
  <w:footnote w:id="4">
    <w:p w:rsidR="00F96E7F" w:rsidRPr="008F6854" w:rsidRDefault="00F96E7F" w:rsidP="00F96E7F">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5">
    <w:p w:rsidR="00F96E7F" w:rsidRPr="00052C18" w:rsidRDefault="00F96E7F" w:rsidP="00F96E7F">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 xml:space="preserve">Sentencia T-103 de 2014, M.P. Jorge Iván Palacio </w:t>
      </w:r>
      <w:proofErr w:type="spellStart"/>
      <w:r w:rsidRPr="00052C18">
        <w:rPr>
          <w:rFonts w:ascii="Arial" w:hAnsi="Arial" w:cs="Arial"/>
          <w:lang w:val="es-CO"/>
        </w:rPr>
        <w:t>Palacio</w:t>
      </w:r>
      <w:proofErr w:type="spellEnd"/>
      <w:r w:rsidRPr="00052C18">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w:t>
    </w:r>
    <w:r w:rsidR="00D74C59">
      <w:rPr>
        <w:rFonts w:ascii="Arial" w:hAnsi="Arial" w:cs="Arial"/>
        <w:sz w:val="16"/>
        <w:szCs w:val="16"/>
      </w:rPr>
      <w:t>T-1a. 66001-22-13-000-2015-00</w:t>
    </w:r>
    <w:r w:rsidR="00E77875">
      <w:rPr>
        <w:rFonts w:ascii="Arial" w:hAnsi="Arial" w:cs="Arial"/>
        <w:sz w:val="16"/>
        <w:szCs w:val="16"/>
      </w:rPr>
      <w:t>311</w:t>
    </w:r>
    <w:r>
      <w:rPr>
        <w:rFonts w:ascii="Arial" w:hAnsi="Arial" w:cs="Arial"/>
        <w:sz w:val="16"/>
        <w:szCs w:val="16"/>
      </w:rPr>
      <w:t>-00</w:t>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2">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3">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23923EC3"/>
    <w:multiLevelType w:val="hybridMultilevel"/>
    <w:tmpl w:val="09660A2E"/>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5">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6">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7">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9">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11">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5"/>
  </w:num>
  <w:num w:numId="4">
    <w:abstractNumId w:val="8"/>
  </w:num>
  <w:num w:numId="5">
    <w:abstractNumId w:val="2"/>
  </w:num>
  <w:num w:numId="6">
    <w:abstractNumId w:val="1"/>
  </w:num>
  <w:num w:numId="7">
    <w:abstractNumId w:val="11"/>
  </w:num>
  <w:num w:numId="8">
    <w:abstractNumId w:val="6"/>
  </w:num>
  <w:num w:numId="9">
    <w:abstractNumId w:val="10"/>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01220"/>
    <w:rsid w:val="0000415F"/>
    <w:rsid w:val="00007C79"/>
    <w:rsid w:val="00010B72"/>
    <w:rsid w:val="00011092"/>
    <w:rsid w:val="00012576"/>
    <w:rsid w:val="0001537B"/>
    <w:rsid w:val="00017295"/>
    <w:rsid w:val="00017F93"/>
    <w:rsid w:val="0002035E"/>
    <w:rsid w:val="00021E08"/>
    <w:rsid w:val="00024F7D"/>
    <w:rsid w:val="00035FC1"/>
    <w:rsid w:val="000361EC"/>
    <w:rsid w:val="00037E07"/>
    <w:rsid w:val="00054536"/>
    <w:rsid w:val="0005513B"/>
    <w:rsid w:val="000574D2"/>
    <w:rsid w:val="0008607F"/>
    <w:rsid w:val="00092FC6"/>
    <w:rsid w:val="000951BC"/>
    <w:rsid w:val="0009613C"/>
    <w:rsid w:val="000A0CE7"/>
    <w:rsid w:val="000A2B37"/>
    <w:rsid w:val="000A7C90"/>
    <w:rsid w:val="000B0AF0"/>
    <w:rsid w:val="000B39FC"/>
    <w:rsid w:val="000B469E"/>
    <w:rsid w:val="000C2095"/>
    <w:rsid w:val="000C3E7A"/>
    <w:rsid w:val="000C653E"/>
    <w:rsid w:val="000D2B3B"/>
    <w:rsid w:val="000D414F"/>
    <w:rsid w:val="000E3037"/>
    <w:rsid w:val="000E7BED"/>
    <w:rsid w:val="001014E9"/>
    <w:rsid w:val="00102D66"/>
    <w:rsid w:val="00102E6A"/>
    <w:rsid w:val="00104628"/>
    <w:rsid w:val="00104FF7"/>
    <w:rsid w:val="001140C3"/>
    <w:rsid w:val="00116DF4"/>
    <w:rsid w:val="001402E9"/>
    <w:rsid w:val="00141C05"/>
    <w:rsid w:val="00143764"/>
    <w:rsid w:val="0014632B"/>
    <w:rsid w:val="00146593"/>
    <w:rsid w:val="00151481"/>
    <w:rsid w:val="00156352"/>
    <w:rsid w:val="00157A2A"/>
    <w:rsid w:val="00164776"/>
    <w:rsid w:val="00172AE6"/>
    <w:rsid w:val="001757EC"/>
    <w:rsid w:val="00180FAC"/>
    <w:rsid w:val="00181533"/>
    <w:rsid w:val="001A65AB"/>
    <w:rsid w:val="001B017D"/>
    <w:rsid w:val="001B5A96"/>
    <w:rsid w:val="001D55BB"/>
    <w:rsid w:val="001E1FA5"/>
    <w:rsid w:val="001E3008"/>
    <w:rsid w:val="001E4180"/>
    <w:rsid w:val="001E4C96"/>
    <w:rsid w:val="001F201A"/>
    <w:rsid w:val="0020212D"/>
    <w:rsid w:val="002027EA"/>
    <w:rsid w:val="00203CD2"/>
    <w:rsid w:val="00236B17"/>
    <w:rsid w:val="0025451A"/>
    <w:rsid w:val="0025470B"/>
    <w:rsid w:val="00257B39"/>
    <w:rsid w:val="002626C5"/>
    <w:rsid w:val="00262B53"/>
    <w:rsid w:val="00263B99"/>
    <w:rsid w:val="00264710"/>
    <w:rsid w:val="002651C7"/>
    <w:rsid w:val="00277494"/>
    <w:rsid w:val="00280134"/>
    <w:rsid w:val="00284EB8"/>
    <w:rsid w:val="00286F4E"/>
    <w:rsid w:val="00293087"/>
    <w:rsid w:val="002960F3"/>
    <w:rsid w:val="00296C05"/>
    <w:rsid w:val="00297D97"/>
    <w:rsid w:val="002D0E7C"/>
    <w:rsid w:val="002D2BDE"/>
    <w:rsid w:val="002F1597"/>
    <w:rsid w:val="002F5584"/>
    <w:rsid w:val="002F5CE2"/>
    <w:rsid w:val="002F7EF7"/>
    <w:rsid w:val="00303D0F"/>
    <w:rsid w:val="00304313"/>
    <w:rsid w:val="003104DF"/>
    <w:rsid w:val="00310A0F"/>
    <w:rsid w:val="00310CC8"/>
    <w:rsid w:val="003116D9"/>
    <w:rsid w:val="003117DF"/>
    <w:rsid w:val="00311A0F"/>
    <w:rsid w:val="00313F43"/>
    <w:rsid w:val="00323DB2"/>
    <w:rsid w:val="00330AF9"/>
    <w:rsid w:val="0033685A"/>
    <w:rsid w:val="00341394"/>
    <w:rsid w:val="00345596"/>
    <w:rsid w:val="003458B0"/>
    <w:rsid w:val="00350EF9"/>
    <w:rsid w:val="003518D1"/>
    <w:rsid w:val="00354E8B"/>
    <w:rsid w:val="003603E0"/>
    <w:rsid w:val="00365080"/>
    <w:rsid w:val="00371BC1"/>
    <w:rsid w:val="00376D2F"/>
    <w:rsid w:val="00385C84"/>
    <w:rsid w:val="00393DCB"/>
    <w:rsid w:val="003A3176"/>
    <w:rsid w:val="003A61B7"/>
    <w:rsid w:val="003A7816"/>
    <w:rsid w:val="003A7A4B"/>
    <w:rsid w:val="003B6C5C"/>
    <w:rsid w:val="003C1D1A"/>
    <w:rsid w:val="003C3BAA"/>
    <w:rsid w:val="003D0A5B"/>
    <w:rsid w:val="003E3153"/>
    <w:rsid w:val="003E321A"/>
    <w:rsid w:val="00402583"/>
    <w:rsid w:val="00403007"/>
    <w:rsid w:val="00405870"/>
    <w:rsid w:val="0040612B"/>
    <w:rsid w:val="004208EA"/>
    <w:rsid w:val="004210D8"/>
    <w:rsid w:val="00424C60"/>
    <w:rsid w:val="00426323"/>
    <w:rsid w:val="00436453"/>
    <w:rsid w:val="004434AA"/>
    <w:rsid w:val="00450740"/>
    <w:rsid w:val="00464E85"/>
    <w:rsid w:val="00471514"/>
    <w:rsid w:val="00472B46"/>
    <w:rsid w:val="004743D9"/>
    <w:rsid w:val="004777C3"/>
    <w:rsid w:val="00480118"/>
    <w:rsid w:val="00490074"/>
    <w:rsid w:val="004903EA"/>
    <w:rsid w:val="004A4BCF"/>
    <w:rsid w:val="004B1D52"/>
    <w:rsid w:val="004B3CC2"/>
    <w:rsid w:val="004B4E91"/>
    <w:rsid w:val="004D29EB"/>
    <w:rsid w:val="004D58B5"/>
    <w:rsid w:val="004E0101"/>
    <w:rsid w:val="004E6EBA"/>
    <w:rsid w:val="004F095D"/>
    <w:rsid w:val="004F17B8"/>
    <w:rsid w:val="004F7890"/>
    <w:rsid w:val="005028C2"/>
    <w:rsid w:val="00505238"/>
    <w:rsid w:val="00505581"/>
    <w:rsid w:val="00507CBD"/>
    <w:rsid w:val="00512FB8"/>
    <w:rsid w:val="00513A40"/>
    <w:rsid w:val="00513A41"/>
    <w:rsid w:val="00516F4C"/>
    <w:rsid w:val="00520160"/>
    <w:rsid w:val="00522133"/>
    <w:rsid w:val="005238E8"/>
    <w:rsid w:val="00525889"/>
    <w:rsid w:val="00534472"/>
    <w:rsid w:val="00537D07"/>
    <w:rsid w:val="00545A08"/>
    <w:rsid w:val="0055278A"/>
    <w:rsid w:val="005605DD"/>
    <w:rsid w:val="00560FBD"/>
    <w:rsid w:val="005636D3"/>
    <w:rsid w:val="005643A9"/>
    <w:rsid w:val="0057580B"/>
    <w:rsid w:val="00580731"/>
    <w:rsid w:val="00582575"/>
    <w:rsid w:val="00582AC7"/>
    <w:rsid w:val="0058796E"/>
    <w:rsid w:val="005B2112"/>
    <w:rsid w:val="005B7800"/>
    <w:rsid w:val="005B7CDA"/>
    <w:rsid w:val="005C03FA"/>
    <w:rsid w:val="005C060F"/>
    <w:rsid w:val="005C5126"/>
    <w:rsid w:val="005F554F"/>
    <w:rsid w:val="005F6A94"/>
    <w:rsid w:val="00600EFA"/>
    <w:rsid w:val="00614231"/>
    <w:rsid w:val="00614CAC"/>
    <w:rsid w:val="00617DD9"/>
    <w:rsid w:val="006242A9"/>
    <w:rsid w:val="006259D7"/>
    <w:rsid w:val="00627307"/>
    <w:rsid w:val="00634992"/>
    <w:rsid w:val="0064013A"/>
    <w:rsid w:val="00642C5E"/>
    <w:rsid w:val="006459D6"/>
    <w:rsid w:val="00663B96"/>
    <w:rsid w:val="0067155C"/>
    <w:rsid w:val="006747F2"/>
    <w:rsid w:val="00681B3E"/>
    <w:rsid w:val="00686C1E"/>
    <w:rsid w:val="0069229A"/>
    <w:rsid w:val="006941C7"/>
    <w:rsid w:val="006A0C9C"/>
    <w:rsid w:val="006A243F"/>
    <w:rsid w:val="006A5E40"/>
    <w:rsid w:val="006B00D7"/>
    <w:rsid w:val="006B7FE5"/>
    <w:rsid w:val="006C1E84"/>
    <w:rsid w:val="006C49B9"/>
    <w:rsid w:val="006D0450"/>
    <w:rsid w:val="006D289F"/>
    <w:rsid w:val="006D7226"/>
    <w:rsid w:val="006E1A88"/>
    <w:rsid w:val="006E5B71"/>
    <w:rsid w:val="006F00A0"/>
    <w:rsid w:val="006F1863"/>
    <w:rsid w:val="006F693B"/>
    <w:rsid w:val="00700514"/>
    <w:rsid w:val="00700C5B"/>
    <w:rsid w:val="0070234A"/>
    <w:rsid w:val="00705976"/>
    <w:rsid w:val="0071774E"/>
    <w:rsid w:val="0072053A"/>
    <w:rsid w:val="00722E14"/>
    <w:rsid w:val="00723C50"/>
    <w:rsid w:val="00727C65"/>
    <w:rsid w:val="00746D3B"/>
    <w:rsid w:val="00757585"/>
    <w:rsid w:val="007648F3"/>
    <w:rsid w:val="007701EB"/>
    <w:rsid w:val="0077146F"/>
    <w:rsid w:val="00772A85"/>
    <w:rsid w:val="00776E95"/>
    <w:rsid w:val="007816F3"/>
    <w:rsid w:val="00785622"/>
    <w:rsid w:val="00786E8E"/>
    <w:rsid w:val="00794B85"/>
    <w:rsid w:val="007A75C6"/>
    <w:rsid w:val="007B73E6"/>
    <w:rsid w:val="007C0B94"/>
    <w:rsid w:val="007C59EC"/>
    <w:rsid w:val="007C7B4A"/>
    <w:rsid w:val="007D08A6"/>
    <w:rsid w:val="007D2CB5"/>
    <w:rsid w:val="007D2E3C"/>
    <w:rsid w:val="007D3925"/>
    <w:rsid w:val="007F450C"/>
    <w:rsid w:val="007F74CC"/>
    <w:rsid w:val="00800D22"/>
    <w:rsid w:val="00806BF8"/>
    <w:rsid w:val="00816785"/>
    <w:rsid w:val="00820C6C"/>
    <w:rsid w:val="00824AF2"/>
    <w:rsid w:val="008264BF"/>
    <w:rsid w:val="00826E64"/>
    <w:rsid w:val="00833615"/>
    <w:rsid w:val="0084232A"/>
    <w:rsid w:val="00852CC4"/>
    <w:rsid w:val="00861875"/>
    <w:rsid w:val="00862452"/>
    <w:rsid w:val="00872866"/>
    <w:rsid w:val="00876285"/>
    <w:rsid w:val="00877A05"/>
    <w:rsid w:val="00886E34"/>
    <w:rsid w:val="00893370"/>
    <w:rsid w:val="008A0075"/>
    <w:rsid w:val="008A6EC6"/>
    <w:rsid w:val="008B169F"/>
    <w:rsid w:val="008B3B31"/>
    <w:rsid w:val="008D0910"/>
    <w:rsid w:val="008F3DE0"/>
    <w:rsid w:val="008F6854"/>
    <w:rsid w:val="00906838"/>
    <w:rsid w:val="00913E29"/>
    <w:rsid w:val="0091427F"/>
    <w:rsid w:val="00914C4F"/>
    <w:rsid w:val="009214C4"/>
    <w:rsid w:val="00923FCD"/>
    <w:rsid w:val="009269DB"/>
    <w:rsid w:val="00936CC9"/>
    <w:rsid w:val="00953DE2"/>
    <w:rsid w:val="00954305"/>
    <w:rsid w:val="00956FC3"/>
    <w:rsid w:val="0096113D"/>
    <w:rsid w:val="00963850"/>
    <w:rsid w:val="00965EB9"/>
    <w:rsid w:val="00970E86"/>
    <w:rsid w:val="009752C9"/>
    <w:rsid w:val="009769B0"/>
    <w:rsid w:val="00977D26"/>
    <w:rsid w:val="00981B49"/>
    <w:rsid w:val="00982DF8"/>
    <w:rsid w:val="00991415"/>
    <w:rsid w:val="00995A95"/>
    <w:rsid w:val="009A300B"/>
    <w:rsid w:val="009A7727"/>
    <w:rsid w:val="009C1E1E"/>
    <w:rsid w:val="009C553E"/>
    <w:rsid w:val="009D1D92"/>
    <w:rsid w:val="009D1F64"/>
    <w:rsid w:val="009D3581"/>
    <w:rsid w:val="009D3A05"/>
    <w:rsid w:val="009E15EB"/>
    <w:rsid w:val="009F0154"/>
    <w:rsid w:val="009F6C9D"/>
    <w:rsid w:val="00A02AA2"/>
    <w:rsid w:val="00A03757"/>
    <w:rsid w:val="00A137E8"/>
    <w:rsid w:val="00A15BBE"/>
    <w:rsid w:val="00A20C17"/>
    <w:rsid w:val="00A21E63"/>
    <w:rsid w:val="00A24FAC"/>
    <w:rsid w:val="00A32A89"/>
    <w:rsid w:val="00A408DC"/>
    <w:rsid w:val="00A45A2B"/>
    <w:rsid w:val="00A5062C"/>
    <w:rsid w:val="00A50758"/>
    <w:rsid w:val="00A50C6D"/>
    <w:rsid w:val="00A63C17"/>
    <w:rsid w:val="00A65D83"/>
    <w:rsid w:val="00A664FB"/>
    <w:rsid w:val="00A74BB3"/>
    <w:rsid w:val="00A82216"/>
    <w:rsid w:val="00A86097"/>
    <w:rsid w:val="00AA43CD"/>
    <w:rsid w:val="00AA66FD"/>
    <w:rsid w:val="00AA7D59"/>
    <w:rsid w:val="00AB14DE"/>
    <w:rsid w:val="00AB2C8D"/>
    <w:rsid w:val="00AB40DB"/>
    <w:rsid w:val="00AB7156"/>
    <w:rsid w:val="00AE5038"/>
    <w:rsid w:val="00AE76D1"/>
    <w:rsid w:val="00AF289C"/>
    <w:rsid w:val="00AF532B"/>
    <w:rsid w:val="00B21702"/>
    <w:rsid w:val="00B21E2D"/>
    <w:rsid w:val="00B268DD"/>
    <w:rsid w:val="00B26C1F"/>
    <w:rsid w:val="00B36E53"/>
    <w:rsid w:val="00B42268"/>
    <w:rsid w:val="00B6154A"/>
    <w:rsid w:val="00B63844"/>
    <w:rsid w:val="00B64009"/>
    <w:rsid w:val="00B64904"/>
    <w:rsid w:val="00B67BB6"/>
    <w:rsid w:val="00B703C6"/>
    <w:rsid w:val="00B75ACD"/>
    <w:rsid w:val="00B84DD8"/>
    <w:rsid w:val="00B949E7"/>
    <w:rsid w:val="00B97631"/>
    <w:rsid w:val="00BA1758"/>
    <w:rsid w:val="00BA233F"/>
    <w:rsid w:val="00BA2D2A"/>
    <w:rsid w:val="00BB0DA7"/>
    <w:rsid w:val="00BB5B1E"/>
    <w:rsid w:val="00BC077E"/>
    <w:rsid w:val="00BC2A9A"/>
    <w:rsid w:val="00BC33AD"/>
    <w:rsid w:val="00BC498D"/>
    <w:rsid w:val="00BD0E68"/>
    <w:rsid w:val="00BE2F0E"/>
    <w:rsid w:val="00BF324E"/>
    <w:rsid w:val="00BF38D6"/>
    <w:rsid w:val="00C01944"/>
    <w:rsid w:val="00C10233"/>
    <w:rsid w:val="00C308B1"/>
    <w:rsid w:val="00C32341"/>
    <w:rsid w:val="00C32853"/>
    <w:rsid w:val="00C4163E"/>
    <w:rsid w:val="00C47BFF"/>
    <w:rsid w:val="00C62C71"/>
    <w:rsid w:val="00C63CC1"/>
    <w:rsid w:val="00C75642"/>
    <w:rsid w:val="00C77FE0"/>
    <w:rsid w:val="00C86269"/>
    <w:rsid w:val="00C931F4"/>
    <w:rsid w:val="00CA3774"/>
    <w:rsid w:val="00CB2CCB"/>
    <w:rsid w:val="00CB7374"/>
    <w:rsid w:val="00CD0AD1"/>
    <w:rsid w:val="00CD31BB"/>
    <w:rsid w:val="00CE45C9"/>
    <w:rsid w:val="00CE567A"/>
    <w:rsid w:val="00CE7C6E"/>
    <w:rsid w:val="00CF050C"/>
    <w:rsid w:val="00D0161E"/>
    <w:rsid w:val="00D02666"/>
    <w:rsid w:val="00D0440B"/>
    <w:rsid w:val="00D0604C"/>
    <w:rsid w:val="00D063A2"/>
    <w:rsid w:val="00D12DFD"/>
    <w:rsid w:val="00D17960"/>
    <w:rsid w:val="00D25833"/>
    <w:rsid w:val="00D31C16"/>
    <w:rsid w:val="00D363CF"/>
    <w:rsid w:val="00D42605"/>
    <w:rsid w:val="00D429CD"/>
    <w:rsid w:val="00D4454D"/>
    <w:rsid w:val="00D50203"/>
    <w:rsid w:val="00D62DF1"/>
    <w:rsid w:val="00D668B7"/>
    <w:rsid w:val="00D7011B"/>
    <w:rsid w:val="00D74C59"/>
    <w:rsid w:val="00D7720E"/>
    <w:rsid w:val="00D81433"/>
    <w:rsid w:val="00D82C8C"/>
    <w:rsid w:val="00D841CD"/>
    <w:rsid w:val="00D86727"/>
    <w:rsid w:val="00D87A34"/>
    <w:rsid w:val="00D95A53"/>
    <w:rsid w:val="00D9667D"/>
    <w:rsid w:val="00D9732A"/>
    <w:rsid w:val="00DA1541"/>
    <w:rsid w:val="00DA3D17"/>
    <w:rsid w:val="00DA69C0"/>
    <w:rsid w:val="00DB19F3"/>
    <w:rsid w:val="00DC34B7"/>
    <w:rsid w:val="00DC46F2"/>
    <w:rsid w:val="00DD10BE"/>
    <w:rsid w:val="00DD3ECD"/>
    <w:rsid w:val="00DD770A"/>
    <w:rsid w:val="00DE1D60"/>
    <w:rsid w:val="00DE49D6"/>
    <w:rsid w:val="00DE53FB"/>
    <w:rsid w:val="00DF68E1"/>
    <w:rsid w:val="00E06BAA"/>
    <w:rsid w:val="00E07E97"/>
    <w:rsid w:val="00E114D1"/>
    <w:rsid w:val="00E11BCA"/>
    <w:rsid w:val="00E1472C"/>
    <w:rsid w:val="00E25B5B"/>
    <w:rsid w:val="00E278FE"/>
    <w:rsid w:val="00E339ED"/>
    <w:rsid w:val="00E41524"/>
    <w:rsid w:val="00E4182F"/>
    <w:rsid w:val="00E47B64"/>
    <w:rsid w:val="00E5011D"/>
    <w:rsid w:val="00E50BEB"/>
    <w:rsid w:val="00E52E2A"/>
    <w:rsid w:val="00E6036C"/>
    <w:rsid w:val="00E61813"/>
    <w:rsid w:val="00E716DF"/>
    <w:rsid w:val="00E73654"/>
    <w:rsid w:val="00E75A7E"/>
    <w:rsid w:val="00E75CF1"/>
    <w:rsid w:val="00E77875"/>
    <w:rsid w:val="00E81278"/>
    <w:rsid w:val="00E92CAE"/>
    <w:rsid w:val="00EA0995"/>
    <w:rsid w:val="00EA7A74"/>
    <w:rsid w:val="00EB4738"/>
    <w:rsid w:val="00EB5466"/>
    <w:rsid w:val="00EB59B9"/>
    <w:rsid w:val="00EB6B2C"/>
    <w:rsid w:val="00EB72D3"/>
    <w:rsid w:val="00EC51A6"/>
    <w:rsid w:val="00EC5F25"/>
    <w:rsid w:val="00EC6AC0"/>
    <w:rsid w:val="00ED188B"/>
    <w:rsid w:val="00EE13E7"/>
    <w:rsid w:val="00EE692B"/>
    <w:rsid w:val="00EF1C9F"/>
    <w:rsid w:val="00EF231A"/>
    <w:rsid w:val="00EF54D0"/>
    <w:rsid w:val="00EF6737"/>
    <w:rsid w:val="00EF7245"/>
    <w:rsid w:val="00F01E65"/>
    <w:rsid w:val="00F022A4"/>
    <w:rsid w:val="00F05F25"/>
    <w:rsid w:val="00F13E01"/>
    <w:rsid w:val="00F1431E"/>
    <w:rsid w:val="00F352C2"/>
    <w:rsid w:val="00F37D56"/>
    <w:rsid w:val="00F418B6"/>
    <w:rsid w:val="00F56658"/>
    <w:rsid w:val="00F62F46"/>
    <w:rsid w:val="00F6474A"/>
    <w:rsid w:val="00F66092"/>
    <w:rsid w:val="00F70136"/>
    <w:rsid w:val="00F82677"/>
    <w:rsid w:val="00F86471"/>
    <w:rsid w:val="00F8648A"/>
    <w:rsid w:val="00F90F80"/>
    <w:rsid w:val="00F96E7F"/>
    <w:rsid w:val="00FA7784"/>
    <w:rsid w:val="00FC67E5"/>
    <w:rsid w:val="00FD646C"/>
    <w:rsid w:val="00FE04AA"/>
    <w:rsid w:val="00FE507B"/>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
    <w:uiPriority w:val="99"/>
    <w:rsid w:val="00D9667D"/>
    <w:rPr>
      <w:rFonts w:cs="Times New Roman"/>
      <w:vertAlign w:val="superscript"/>
    </w:rPr>
  </w:style>
  <w:style w:type="paragraph" w:customStyle="1" w:styleId="Sinespaciado1">
    <w:name w:val="Sin espaciado1"/>
    <w:link w:val="NoSpacingChar"/>
    <w:uiPriority w:val="99"/>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12FC-4127-4C5C-B141-84DB87F1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1761</Words>
  <Characters>9687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Carlos Alberto Ospina G.</cp:lastModifiedBy>
  <cp:revision>10</cp:revision>
  <cp:lastPrinted>2015-08-13T22:06:00Z</cp:lastPrinted>
  <dcterms:created xsi:type="dcterms:W3CDTF">2015-08-11T19:01:00Z</dcterms:created>
  <dcterms:modified xsi:type="dcterms:W3CDTF">2015-08-13T22:06:00Z</dcterms:modified>
</cp:coreProperties>
</file>