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B85" w:rsidRPr="00D058DE" w:rsidRDefault="00AB0B85" w:rsidP="00B2095B">
      <w:pPr>
        <w:ind w:left="-709"/>
        <w:rPr>
          <w:rFonts w:ascii="Arial Narrow" w:hAnsi="Arial Narrow" w:cs="Arial"/>
          <w:b/>
          <w:i/>
          <w:sz w:val="28"/>
          <w:szCs w:val="28"/>
          <w:u w:val="single"/>
        </w:rPr>
      </w:pPr>
      <w:r w:rsidRPr="00D058DE">
        <w:rPr>
          <w:rFonts w:ascii="Arial Narrow" w:hAnsi="Arial Narrow" w:cs="Arial"/>
          <w:b/>
          <w:i/>
          <w:sz w:val="28"/>
          <w:szCs w:val="28"/>
          <w:u w:val="single"/>
        </w:rPr>
        <w:t>ORALIDAD:</w:t>
      </w:r>
    </w:p>
    <w:p w:rsidR="00AB0B85" w:rsidRPr="00D058DE" w:rsidRDefault="00AB0B85" w:rsidP="00AB0B85">
      <w:pPr>
        <w:spacing w:line="360" w:lineRule="auto"/>
        <w:jc w:val="both"/>
        <w:rPr>
          <w:rFonts w:ascii="Arial Narrow" w:hAnsi="Arial Narrow" w:cs="Arial"/>
          <w:b/>
          <w:i/>
          <w:sz w:val="18"/>
          <w:szCs w:val="18"/>
        </w:rPr>
      </w:pPr>
    </w:p>
    <w:p w:rsidR="00AB0B85" w:rsidRPr="00D058DE" w:rsidRDefault="00AB0B85" w:rsidP="00AB0B85">
      <w:pPr>
        <w:tabs>
          <w:tab w:val="left" w:pos="2127"/>
        </w:tabs>
        <w:jc w:val="both"/>
        <w:rPr>
          <w:rFonts w:ascii="Arial Narrow" w:hAnsi="Arial Narrow" w:cs="Arial"/>
          <w:i/>
          <w:sz w:val="18"/>
          <w:szCs w:val="18"/>
        </w:rPr>
      </w:pPr>
      <w:r w:rsidRPr="00D058DE">
        <w:rPr>
          <w:rFonts w:ascii="Arial Narrow" w:hAnsi="Arial Narrow" w:cs="Arial"/>
          <w:b/>
          <w:i/>
          <w:sz w:val="18"/>
          <w:szCs w:val="18"/>
        </w:rPr>
        <w:t>Providencia</w:t>
      </w:r>
      <w:r w:rsidRPr="00D058DE">
        <w:rPr>
          <w:rFonts w:ascii="Arial Narrow" w:hAnsi="Arial Narrow" w:cs="Arial"/>
          <w:i/>
          <w:sz w:val="18"/>
          <w:szCs w:val="18"/>
        </w:rPr>
        <w:t>:</w:t>
      </w:r>
      <w:r w:rsidRPr="00D058DE">
        <w:rPr>
          <w:rFonts w:ascii="Arial Narrow" w:hAnsi="Arial Narrow" w:cs="Arial"/>
          <w:b/>
          <w:i/>
          <w:sz w:val="18"/>
          <w:szCs w:val="18"/>
        </w:rPr>
        <w:t xml:space="preserve"> </w:t>
      </w:r>
      <w:r w:rsidRPr="00D058DE">
        <w:rPr>
          <w:rFonts w:ascii="Arial Narrow" w:hAnsi="Arial Narrow" w:cs="Arial"/>
          <w:i/>
          <w:sz w:val="18"/>
          <w:szCs w:val="18"/>
        </w:rPr>
        <w:tab/>
        <w:t xml:space="preserve">Sentencia de Segunda Instancia, </w:t>
      </w:r>
      <w:r>
        <w:rPr>
          <w:rFonts w:ascii="Arial Narrow" w:hAnsi="Arial Narrow" w:cs="Arial"/>
          <w:i/>
          <w:sz w:val="18"/>
          <w:szCs w:val="18"/>
        </w:rPr>
        <w:t>martes 27 de octubre de 2015</w:t>
      </w:r>
    </w:p>
    <w:p w:rsidR="00AB0B85" w:rsidRPr="00D058DE" w:rsidRDefault="00AB0B85" w:rsidP="00AB0B85">
      <w:pPr>
        <w:tabs>
          <w:tab w:val="left" w:pos="2127"/>
        </w:tabs>
        <w:jc w:val="both"/>
        <w:rPr>
          <w:rFonts w:ascii="Arial Narrow" w:hAnsi="Arial Narrow" w:cs="Arial"/>
          <w:bCs/>
          <w:i/>
          <w:iCs/>
          <w:sz w:val="18"/>
          <w:szCs w:val="18"/>
        </w:rPr>
      </w:pPr>
      <w:r w:rsidRPr="00D058DE">
        <w:rPr>
          <w:rFonts w:ascii="Arial Narrow" w:hAnsi="Arial Narrow" w:cs="Arial"/>
          <w:b/>
          <w:bCs/>
          <w:i/>
          <w:sz w:val="18"/>
          <w:szCs w:val="18"/>
        </w:rPr>
        <w:t>Radicación No</w:t>
      </w:r>
      <w:r w:rsidRPr="00D058DE">
        <w:rPr>
          <w:rFonts w:ascii="Arial Narrow" w:hAnsi="Arial Narrow" w:cs="Arial"/>
          <w:bCs/>
          <w:i/>
          <w:sz w:val="18"/>
          <w:szCs w:val="18"/>
        </w:rPr>
        <w:t>:</w:t>
      </w:r>
      <w:r w:rsidRPr="00D058DE">
        <w:rPr>
          <w:rFonts w:ascii="Arial Narrow" w:hAnsi="Arial Narrow" w:cs="Arial"/>
          <w:b/>
          <w:bCs/>
          <w:i/>
          <w:sz w:val="18"/>
          <w:szCs w:val="18"/>
        </w:rPr>
        <w:t xml:space="preserve"> </w:t>
      </w:r>
      <w:r w:rsidRPr="00D058DE">
        <w:rPr>
          <w:rFonts w:ascii="Arial Narrow" w:hAnsi="Arial Narrow" w:cs="Arial"/>
          <w:b/>
          <w:bCs/>
          <w:i/>
          <w:sz w:val="18"/>
          <w:szCs w:val="18"/>
        </w:rPr>
        <w:tab/>
      </w:r>
      <w:r w:rsidRPr="00D058DE">
        <w:rPr>
          <w:rFonts w:ascii="Arial Narrow" w:hAnsi="Arial Narrow" w:cs="Arial"/>
          <w:bCs/>
          <w:i/>
          <w:sz w:val="18"/>
          <w:szCs w:val="18"/>
        </w:rPr>
        <w:t>66001–31-05–00</w:t>
      </w:r>
      <w:r>
        <w:rPr>
          <w:rFonts w:ascii="Arial Narrow" w:hAnsi="Arial Narrow" w:cs="Arial"/>
          <w:bCs/>
          <w:i/>
          <w:sz w:val="18"/>
          <w:szCs w:val="18"/>
        </w:rPr>
        <w:t>1-2013-00048-01</w:t>
      </w:r>
    </w:p>
    <w:p w:rsidR="00AB0B85" w:rsidRPr="00D058DE" w:rsidRDefault="00AB0B85" w:rsidP="00AB0B85">
      <w:pPr>
        <w:tabs>
          <w:tab w:val="left" w:pos="2127"/>
        </w:tabs>
        <w:jc w:val="both"/>
        <w:rPr>
          <w:rFonts w:ascii="Arial Narrow" w:hAnsi="Arial Narrow" w:cs="Arial"/>
          <w:i/>
          <w:iCs/>
          <w:sz w:val="18"/>
          <w:szCs w:val="18"/>
        </w:rPr>
      </w:pPr>
      <w:r w:rsidRPr="00D058DE">
        <w:rPr>
          <w:rFonts w:ascii="Arial Narrow" w:hAnsi="Arial Narrow" w:cs="Arial"/>
          <w:b/>
          <w:bCs/>
          <w:i/>
          <w:iCs/>
          <w:sz w:val="18"/>
          <w:szCs w:val="18"/>
        </w:rPr>
        <w:t>Proceso</w:t>
      </w:r>
      <w:r w:rsidRPr="00D058DE">
        <w:rPr>
          <w:rFonts w:ascii="Arial Narrow" w:hAnsi="Arial Narrow" w:cs="Arial"/>
          <w:bCs/>
          <w:i/>
          <w:iCs/>
          <w:sz w:val="18"/>
          <w:szCs w:val="18"/>
        </w:rPr>
        <w:t>:</w:t>
      </w:r>
      <w:r w:rsidRPr="00D058DE">
        <w:rPr>
          <w:rFonts w:ascii="Arial Narrow" w:hAnsi="Arial Narrow" w:cs="Arial"/>
          <w:i/>
          <w:iCs/>
          <w:sz w:val="18"/>
          <w:szCs w:val="18"/>
        </w:rPr>
        <w:t xml:space="preserve"> </w:t>
      </w:r>
      <w:r w:rsidRPr="00D058DE">
        <w:rPr>
          <w:rFonts w:ascii="Arial Narrow" w:hAnsi="Arial Narrow" w:cs="Arial"/>
          <w:b/>
          <w:i/>
          <w:iCs/>
          <w:sz w:val="18"/>
          <w:szCs w:val="18"/>
        </w:rPr>
        <w:tab/>
      </w:r>
      <w:r w:rsidRPr="00D058DE">
        <w:rPr>
          <w:rFonts w:ascii="Arial Narrow" w:hAnsi="Arial Narrow" w:cs="Arial"/>
          <w:i/>
          <w:iCs/>
          <w:sz w:val="18"/>
          <w:szCs w:val="18"/>
        </w:rPr>
        <w:t>Ordinario Laboral</w:t>
      </w:r>
    </w:p>
    <w:p w:rsidR="00AB0B85" w:rsidRPr="00D058DE" w:rsidRDefault="00AB0B85" w:rsidP="00AB0B85">
      <w:pPr>
        <w:tabs>
          <w:tab w:val="left" w:pos="2127"/>
        </w:tabs>
        <w:jc w:val="both"/>
        <w:rPr>
          <w:rFonts w:ascii="Arial Narrow" w:hAnsi="Arial Narrow" w:cs="Arial"/>
          <w:bCs/>
          <w:i/>
          <w:sz w:val="18"/>
          <w:szCs w:val="18"/>
        </w:rPr>
      </w:pPr>
      <w:r w:rsidRPr="00D058DE">
        <w:rPr>
          <w:rFonts w:ascii="Arial Narrow" w:hAnsi="Arial Narrow" w:cs="Arial"/>
          <w:b/>
          <w:i/>
          <w:iCs/>
          <w:sz w:val="18"/>
          <w:szCs w:val="18"/>
        </w:rPr>
        <w:t>Demandante</w:t>
      </w:r>
      <w:r w:rsidRPr="00D058DE">
        <w:rPr>
          <w:rFonts w:ascii="Arial Narrow" w:hAnsi="Arial Narrow" w:cs="Arial"/>
          <w:i/>
          <w:iCs/>
          <w:sz w:val="18"/>
          <w:szCs w:val="18"/>
        </w:rPr>
        <w:t>:</w:t>
      </w:r>
      <w:r w:rsidRPr="00D058DE">
        <w:rPr>
          <w:rFonts w:ascii="Arial Narrow" w:hAnsi="Arial Narrow" w:cs="Arial"/>
          <w:i/>
          <w:iCs/>
          <w:sz w:val="18"/>
          <w:szCs w:val="18"/>
        </w:rPr>
        <w:tab/>
      </w:r>
      <w:r>
        <w:rPr>
          <w:rFonts w:ascii="Arial Narrow" w:hAnsi="Arial Narrow" w:cs="Arial"/>
          <w:i/>
          <w:iCs/>
          <w:sz w:val="18"/>
          <w:szCs w:val="18"/>
        </w:rPr>
        <w:t xml:space="preserve">Edgar Ceballos Castaño </w:t>
      </w:r>
    </w:p>
    <w:p w:rsidR="00AB0B85" w:rsidRPr="00D058DE" w:rsidRDefault="00AB0B85" w:rsidP="00AB0B85">
      <w:pPr>
        <w:tabs>
          <w:tab w:val="left" w:pos="2127"/>
        </w:tabs>
        <w:jc w:val="both"/>
        <w:rPr>
          <w:rFonts w:ascii="Arial Narrow" w:hAnsi="Arial Narrow" w:cs="Arial"/>
          <w:bCs/>
          <w:i/>
          <w:sz w:val="18"/>
          <w:szCs w:val="18"/>
        </w:rPr>
      </w:pPr>
      <w:r w:rsidRPr="00D058DE">
        <w:rPr>
          <w:rFonts w:ascii="Arial Narrow" w:hAnsi="Arial Narrow" w:cs="Arial"/>
          <w:b/>
          <w:bCs/>
          <w:i/>
          <w:sz w:val="18"/>
          <w:szCs w:val="18"/>
        </w:rPr>
        <w:t>Demandado</w:t>
      </w:r>
      <w:r w:rsidRPr="00D058DE">
        <w:rPr>
          <w:rFonts w:ascii="Arial Narrow" w:hAnsi="Arial Narrow" w:cs="Arial"/>
          <w:bCs/>
          <w:i/>
          <w:sz w:val="18"/>
          <w:szCs w:val="18"/>
        </w:rPr>
        <w:t>:</w:t>
      </w:r>
      <w:r w:rsidRPr="00D058DE">
        <w:rPr>
          <w:rFonts w:ascii="Arial Narrow" w:hAnsi="Arial Narrow" w:cs="Arial"/>
          <w:b/>
          <w:bCs/>
          <w:i/>
          <w:sz w:val="18"/>
          <w:szCs w:val="18"/>
        </w:rPr>
        <w:tab/>
      </w:r>
      <w:r w:rsidRPr="00D058DE">
        <w:rPr>
          <w:rFonts w:ascii="Arial Narrow" w:hAnsi="Arial Narrow" w:cs="Arial"/>
          <w:bCs/>
          <w:i/>
          <w:sz w:val="18"/>
          <w:szCs w:val="18"/>
        </w:rPr>
        <w:t>Administradora Colombiana de Pensiones Colpensiones</w:t>
      </w:r>
    </w:p>
    <w:p w:rsidR="00AB0B85" w:rsidRPr="00D058DE" w:rsidRDefault="00AB0B85" w:rsidP="00AB0B85">
      <w:pPr>
        <w:tabs>
          <w:tab w:val="left" w:pos="2127"/>
        </w:tabs>
        <w:jc w:val="both"/>
        <w:rPr>
          <w:rFonts w:ascii="Arial Narrow" w:hAnsi="Arial Narrow" w:cs="Arial"/>
          <w:i/>
          <w:sz w:val="18"/>
          <w:szCs w:val="18"/>
        </w:rPr>
      </w:pPr>
      <w:r w:rsidRPr="00D058DE">
        <w:rPr>
          <w:rFonts w:ascii="Arial Narrow" w:hAnsi="Arial Narrow" w:cs="Arial"/>
          <w:b/>
          <w:i/>
          <w:sz w:val="18"/>
          <w:szCs w:val="18"/>
        </w:rPr>
        <w:t>Juzgado de origen</w:t>
      </w:r>
      <w:r w:rsidRPr="00D058DE">
        <w:rPr>
          <w:rFonts w:ascii="Arial Narrow" w:hAnsi="Arial Narrow" w:cs="Arial"/>
          <w:i/>
          <w:sz w:val="18"/>
          <w:szCs w:val="18"/>
        </w:rPr>
        <w:t>:</w:t>
      </w:r>
      <w:r w:rsidRPr="00D058DE">
        <w:rPr>
          <w:rFonts w:ascii="Arial Narrow" w:hAnsi="Arial Narrow" w:cs="Arial"/>
          <w:i/>
          <w:sz w:val="18"/>
          <w:szCs w:val="18"/>
        </w:rPr>
        <w:tab/>
      </w:r>
      <w:r>
        <w:rPr>
          <w:rFonts w:ascii="Arial Narrow" w:hAnsi="Arial Narrow" w:cs="Arial"/>
          <w:i/>
          <w:sz w:val="18"/>
          <w:szCs w:val="18"/>
        </w:rPr>
        <w:t xml:space="preserve">Primero </w:t>
      </w:r>
      <w:r w:rsidRPr="00D058DE">
        <w:rPr>
          <w:rFonts w:ascii="Arial Narrow" w:hAnsi="Arial Narrow" w:cs="Arial"/>
          <w:i/>
          <w:sz w:val="18"/>
          <w:szCs w:val="18"/>
        </w:rPr>
        <w:t>Laboral del Circuito de Pereira – Risaralda</w:t>
      </w:r>
    </w:p>
    <w:p w:rsidR="00AB0B85" w:rsidRPr="00D058DE" w:rsidRDefault="00AB0B85" w:rsidP="00AB0B85">
      <w:pPr>
        <w:tabs>
          <w:tab w:val="left" w:pos="2127"/>
        </w:tabs>
        <w:jc w:val="both"/>
        <w:rPr>
          <w:rFonts w:ascii="Arial Narrow" w:hAnsi="Arial Narrow" w:cs="Arial"/>
          <w:i/>
          <w:sz w:val="18"/>
          <w:szCs w:val="18"/>
        </w:rPr>
      </w:pPr>
      <w:r w:rsidRPr="00D058DE">
        <w:rPr>
          <w:rFonts w:ascii="Arial Narrow" w:hAnsi="Arial Narrow" w:cs="Arial"/>
          <w:b/>
          <w:i/>
          <w:iCs/>
          <w:sz w:val="18"/>
          <w:szCs w:val="18"/>
        </w:rPr>
        <w:t>Magistrado Ponente:</w:t>
      </w:r>
      <w:r w:rsidRPr="00D058DE">
        <w:rPr>
          <w:rFonts w:ascii="Arial Narrow" w:hAnsi="Arial Narrow" w:cs="Arial"/>
          <w:b/>
          <w:i/>
          <w:iCs/>
          <w:sz w:val="18"/>
          <w:szCs w:val="18"/>
        </w:rPr>
        <w:tab/>
      </w:r>
      <w:r w:rsidRPr="00D058DE">
        <w:rPr>
          <w:rFonts w:ascii="Arial Narrow" w:hAnsi="Arial Narrow" w:cs="Arial"/>
          <w:bCs/>
          <w:i/>
          <w:sz w:val="18"/>
          <w:szCs w:val="18"/>
        </w:rPr>
        <w:t>Francisco Javier Tamayo Tabares</w:t>
      </w:r>
    </w:p>
    <w:p w:rsidR="001C3BC1" w:rsidRPr="00B2095B" w:rsidRDefault="00AB0B85" w:rsidP="00B2095B">
      <w:pPr>
        <w:pStyle w:val="Sinespaciado"/>
        <w:ind w:left="2124" w:hanging="2124"/>
        <w:jc w:val="both"/>
        <w:rPr>
          <w:rFonts w:ascii="Arial Narrow" w:hAnsi="Arial Narrow" w:cs="Arial"/>
          <w:bCs/>
          <w:i/>
          <w:sz w:val="18"/>
          <w:szCs w:val="18"/>
        </w:rPr>
      </w:pPr>
      <w:r w:rsidRPr="00E817EB">
        <w:rPr>
          <w:rFonts w:ascii="Arial Narrow" w:hAnsi="Arial Narrow" w:cs="Arial"/>
          <w:b/>
          <w:bCs/>
          <w:i/>
          <w:sz w:val="18"/>
          <w:szCs w:val="18"/>
        </w:rPr>
        <w:t>Tema a tratar</w:t>
      </w:r>
      <w:r w:rsidRPr="00E817EB">
        <w:rPr>
          <w:rFonts w:ascii="Arial Narrow" w:hAnsi="Arial Narrow" w:cs="Arial"/>
          <w:bCs/>
          <w:i/>
          <w:sz w:val="18"/>
          <w:szCs w:val="18"/>
        </w:rPr>
        <w:t xml:space="preserve">: </w:t>
      </w:r>
      <w:r w:rsidRPr="00E817EB">
        <w:rPr>
          <w:rFonts w:ascii="Arial Narrow" w:hAnsi="Arial Narrow" w:cs="Arial"/>
          <w:bCs/>
          <w:i/>
          <w:sz w:val="18"/>
          <w:szCs w:val="18"/>
        </w:rPr>
        <w:tab/>
      </w:r>
      <w:r w:rsidR="001C3BC1" w:rsidRPr="00DC0888">
        <w:rPr>
          <w:rFonts w:ascii="Arial Narrow" w:hAnsi="Arial Narrow" w:cs="Arial"/>
          <w:b/>
          <w:bCs/>
          <w:i/>
          <w:sz w:val="18"/>
          <w:szCs w:val="18"/>
        </w:rPr>
        <w:t>Ret</w:t>
      </w:r>
      <w:r w:rsidR="001C3BC1">
        <w:rPr>
          <w:rFonts w:ascii="Arial Narrow" w:hAnsi="Arial Narrow" w:cs="Arial"/>
          <w:b/>
          <w:bCs/>
          <w:i/>
          <w:sz w:val="18"/>
          <w:szCs w:val="18"/>
        </w:rPr>
        <w:t>roactivo p</w:t>
      </w:r>
      <w:r w:rsidR="001C3BC1" w:rsidRPr="00DC0888">
        <w:rPr>
          <w:rFonts w:ascii="Arial Narrow" w:hAnsi="Arial Narrow" w:cs="Arial"/>
          <w:b/>
          <w:bCs/>
          <w:i/>
          <w:sz w:val="18"/>
          <w:szCs w:val="18"/>
        </w:rPr>
        <w:t xml:space="preserve">ensional </w:t>
      </w:r>
      <w:r w:rsidR="001C3BC1">
        <w:rPr>
          <w:rFonts w:ascii="Arial Narrow" w:hAnsi="Arial Narrow" w:cs="Tahoma"/>
          <w:i/>
          <w:sz w:val="18"/>
          <w:szCs w:val="18"/>
          <w:lang w:val="es-CO"/>
        </w:rPr>
        <w:t>E</w:t>
      </w:r>
      <w:r w:rsidR="001C3BC1" w:rsidRPr="000B2908">
        <w:rPr>
          <w:rFonts w:ascii="Arial Narrow" w:hAnsi="Arial Narrow" w:cs="Tahoma"/>
          <w:i/>
          <w:sz w:val="18"/>
          <w:szCs w:val="18"/>
          <w:lang w:val="es-CO"/>
        </w:rPr>
        <w:t xml:space="preserve">l artículo 40 de la Ley 100 de 1993, </w:t>
      </w:r>
      <w:r w:rsidR="001C3BC1">
        <w:rPr>
          <w:rFonts w:ascii="Arial Narrow" w:hAnsi="Arial Narrow" w:cs="Tahoma"/>
          <w:i/>
          <w:sz w:val="18"/>
          <w:szCs w:val="18"/>
          <w:lang w:val="es-CO"/>
        </w:rPr>
        <w:t xml:space="preserve">establece que </w:t>
      </w:r>
      <w:r w:rsidR="001C3BC1" w:rsidRPr="000B2908">
        <w:rPr>
          <w:rFonts w:ascii="Arial Narrow" w:hAnsi="Arial Narrow" w:cs="Tahoma"/>
          <w:i/>
          <w:sz w:val="18"/>
          <w:szCs w:val="18"/>
          <w:lang w:val="es-CO"/>
        </w:rPr>
        <w:t>la</w:t>
      </w:r>
      <w:r w:rsidR="00B2095B">
        <w:rPr>
          <w:rFonts w:ascii="Arial Narrow" w:hAnsi="Arial Narrow" w:cs="Tahoma"/>
          <w:i/>
          <w:sz w:val="18"/>
          <w:szCs w:val="18"/>
          <w:lang w:val="es-CO"/>
        </w:rPr>
        <w:t xml:space="preserve"> </w:t>
      </w:r>
      <w:r w:rsidR="001C3BC1">
        <w:rPr>
          <w:rFonts w:ascii="Arial Narrow" w:hAnsi="Arial Narrow" w:cs="Tahoma"/>
          <w:i/>
          <w:sz w:val="18"/>
          <w:szCs w:val="18"/>
          <w:lang w:val="es-CO"/>
        </w:rPr>
        <w:t xml:space="preserve">pensión de invalidez </w:t>
      </w:r>
      <w:r w:rsidR="001C3BC1" w:rsidRPr="000B2908">
        <w:rPr>
          <w:rFonts w:ascii="Arial Narrow" w:hAnsi="Arial Narrow" w:cs="Tahoma"/>
          <w:i/>
          <w:sz w:val="18"/>
          <w:szCs w:val="18"/>
          <w:lang w:val="es-CO"/>
        </w:rPr>
        <w:t>debe</w:t>
      </w:r>
      <w:r w:rsidR="001C3BC1">
        <w:rPr>
          <w:rFonts w:ascii="Arial Narrow" w:hAnsi="Arial Narrow" w:cs="Tahoma"/>
          <w:i/>
          <w:sz w:val="18"/>
          <w:szCs w:val="18"/>
          <w:lang w:val="es-CO"/>
        </w:rPr>
        <w:t xml:space="preserve"> </w:t>
      </w:r>
      <w:r w:rsidR="001C3BC1" w:rsidRPr="000B2908">
        <w:rPr>
          <w:rFonts w:ascii="Arial Narrow" w:hAnsi="Arial Narrow" w:cs="Tahoma"/>
          <w:i/>
          <w:sz w:val="18"/>
          <w:szCs w:val="18"/>
          <w:lang w:val="es-CO"/>
        </w:rPr>
        <w:t xml:space="preserve">reconocerse desde la fecha en que se estructuró la invalidez, amén que </w:t>
      </w:r>
      <w:r w:rsidR="001C3BC1" w:rsidRPr="000B2908">
        <w:rPr>
          <w:rFonts w:ascii="Arial Narrow" w:hAnsi="Arial Narrow" w:cs="Tahoma"/>
          <w:i/>
          <w:sz w:val="18"/>
          <w:szCs w:val="18"/>
        </w:rPr>
        <w:t>el artículo 3º del Decreto 917 de 1999, estipula que cuando a un afi</w:t>
      </w:r>
      <w:r w:rsidR="00B2095B">
        <w:rPr>
          <w:rFonts w:ascii="Arial Narrow" w:hAnsi="Arial Narrow" w:cs="Tahoma"/>
          <w:i/>
          <w:sz w:val="18"/>
          <w:szCs w:val="18"/>
        </w:rPr>
        <w:t xml:space="preserve">liado se le pagan incapacidades </w:t>
      </w:r>
      <w:r w:rsidR="001C3BC1" w:rsidRPr="000B2908">
        <w:rPr>
          <w:rFonts w:ascii="Arial Narrow" w:hAnsi="Arial Narrow" w:cs="Tahoma"/>
          <w:i/>
          <w:sz w:val="18"/>
          <w:szCs w:val="18"/>
        </w:rPr>
        <w:t>laborales temporales, sólo empezará a disfrutar de</w:t>
      </w:r>
      <w:r w:rsidR="001C3BC1">
        <w:rPr>
          <w:rFonts w:ascii="Arial Narrow" w:hAnsi="Arial Narrow" w:cs="Tahoma"/>
          <w:i/>
          <w:sz w:val="18"/>
          <w:szCs w:val="18"/>
        </w:rPr>
        <w:t xml:space="preserve"> esa gracia pensional</w:t>
      </w:r>
      <w:r w:rsidR="00B2095B">
        <w:rPr>
          <w:rFonts w:ascii="Arial Narrow" w:hAnsi="Arial Narrow" w:cs="Tahoma"/>
          <w:i/>
          <w:sz w:val="18"/>
          <w:szCs w:val="18"/>
        </w:rPr>
        <w:t xml:space="preserve">, una vez el pago de ese </w:t>
      </w:r>
      <w:r w:rsidR="001C3BC1" w:rsidRPr="000B2908">
        <w:rPr>
          <w:rFonts w:ascii="Arial Narrow" w:hAnsi="Arial Narrow" w:cs="Tahoma"/>
          <w:i/>
          <w:sz w:val="18"/>
          <w:szCs w:val="18"/>
        </w:rPr>
        <w:t>subsidio cese.</w:t>
      </w:r>
      <w:r w:rsidR="00B2095B">
        <w:rPr>
          <w:rFonts w:ascii="Arial Narrow" w:hAnsi="Arial Narrow" w:cs="Tahoma"/>
          <w:i/>
          <w:sz w:val="18"/>
          <w:szCs w:val="18"/>
        </w:rPr>
        <w:t xml:space="preserve"> </w:t>
      </w:r>
      <w:r w:rsidR="00B2095B" w:rsidRPr="00B2095B">
        <w:rPr>
          <w:rFonts w:ascii="Arial Narrow" w:hAnsi="Arial Narrow" w:cs="Tahoma"/>
          <w:b/>
          <w:i/>
          <w:sz w:val="18"/>
          <w:szCs w:val="18"/>
        </w:rPr>
        <w:t>Del término de prescripción:</w:t>
      </w:r>
      <w:r w:rsidR="00B2095B">
        <w:rPr>
          <w:rFonts w:ascii="Arial Narrow" w:hAnsi="Arial Narrow" w:cs="Tahoma"/>
          <w:i/>
          <w:sz w:val="18"/>
          <w:szCs w:val="18"/>
        </w:rPr>
        <w:t xml:space="preserve"> </w:t>
      </w:r>
      <w:r w:rsidR="00B2095B" w:rsidRPr="00B2095B">
        <w:rPr>
          <w:rFonts w:ascii="Arial Narrow" w:hAnsi="Arial Narrow" w:cs="Arial Narrow"/>
          <w:i/>
          <w:sz w:val="18"/>
          <w:szCs w:val="18"/>
        </w:rPr>
        <w:t>en los términos del órgano de cierre de la especialidad laboral, dicho término prescriptivo sólo empieza a contabilizarse una vez queda en firme la determinación de la invalidez laboral que profieren las respectivas Juntas calificadora</w:t>
      </w:r>
      <w:r w:rsidR="00B2095B">
        <w:rPr>
          <w:rFonts w:ascii="Arial Narrow" w:hAnsi="Arial Narrow" w:cs="Arial Narrow"/>
          <w:i/>
          <w:sz w:val="18"/>
          <w:szCs w:val="18"/>
        </w:rPr>
        <w:t>s.</w:t>
      </w:r>
    </w:p>
    <w:p w:rsidR="00AB0B85" w:rsidRPr="00B2095B" w:rsidRDefault="00AB0B85" w:rsidP="00AB0B85">
      <w:pPr>
        <w:autoSpaceDE w:val="0"/>
        <w:autoSpaceDN w:val="0"/>
        <w:adjustRightInd w:val="0"/>
        <w:ind w:left="2124" w:hanging="2124"/>
        <w:jc w:val="both"/>
        <w:rPr>
          <w:rFonts w:ascii="Arial Narrow" w:hAnsi="Arial Narrow" w:cs="Tahoma"/>
          <w:i/>
          <w:color w:val="FF0000"/>
          <w:sz w:val="18"/>
          <w:szCs w:val="18"/>
        </w:rPr>
      </w:pPr>
    </w:p>
    <w:p w:rsidR="00AB0B85" w:rsidRPr="00970D2F" w:rsidRDefault="00AB0B85" w:rsidP="001C3BC1">
      <w:pPr>
        <w:autoSpaceDE w:val="0"/>
        <w:autoSpaceDN w:val="0"/>
        <w:adjustRightInd w:val="0"/>
        <w:ind w:left="2124" w:hanging="2124"/>
        <w:jc w:val="both"/>
        <w:rPr>
          <w:rFonts w:ascii="Arial Narrow" w:hAnsi="Arial Narrow" w:cs="Arial"/>
          <w:sz w:val="20"/>
        </w:rPr>
      </w:pPr>
      <w:r w:rsidRPr="00AB0B85">
        <w:rPr>
          <w:rFonts w:ascii="Arial Narrow" w:hAnsi="Arial Narrow" w:cs="Arial"/>
          <w:color w:val="FF0000"/>
          <w:sz w:val="18"/>
          <w:szCs w:val="18"/>
        </w:rPr>
        <w:t xml:space="preserve"> </w:t>
      </w:r>
    </w:p>
    <w:p w:rsidR="00AB0B85" w:rsidRPr="00D058DE" w:rsidRDefault="00AB0B85" w:rsidP="00AB0B85">
      <w:pPr>
        <w:spacing w:line="360" w:lineRule="auto"/>
        <w:ind w:firstLine="709"/>
        <w:jc w:val="both"/>
        <w:rPr>
          <w:rFonts w:ascii="Arial Narrow" w:hAnsi="Arial Narrow" w:cs="Arial"/>
          <w:b/>
          <w:sz w:val="28"/>
          <w:szCs w:val="28"/>
        </w:rPr>
      </w:pPr>
      <w:r w:rsidRPr="00D058DE">
        <w:rPr>
          <w:rFonts w:ascii="Arial Narrow" w:hAnsi="Arial Narrow" w:cs="Arial"/>
          <w:b/>
          <w:sz w:val="28"/>
          <w:szCs w:val="28"/>
          <w:u w:val="single"/>
        </w:rPr>
        <w:t>AUDIENCIA PÚBLICA</w:t>
      </w:r>
      <w:r w:rsidRPr="00D058DE">
        <w:rPr>
          <w:rFonts w:ascii="Arial Narrow" w:hAnsi="Arial Narrow" w:cs="Arial"/>
          <w:b/>
          <w:sz w:val="28"/>
          <w:szCs w:val="28"/>
        </w:rPr>
        <w:t>:</w:t>
      </w:r>
    </w:p>
    <w:p w:rsidR="00AB0B85" w:rsidRPr="00B2095B" w:rsidRDefault="00AB0B85" w:rsidP="00B2095B">
      <w:pPr>
        <w:pStyle w:val="Sinespaciado"/>
      </w:pPr>
    </w:p>
    <w:p w:rsidR="00AB0B85" w:rsidRDefault="00AB0B85" w:rsidP="00AB0B85">
      <w:pPr>
        <w:spacing w:line="360" w:lineRule="auto"/>
        <w:ind w:firstLine="709"/>
        <w:jc w:val="both"/>
        <w:rPr>
          <w:rFonts w:ascii="Arial Narrow" w:hAnsi="Arial Narrow" w:cs="Arial"/>
          <w:b/>
          <w:iCs/>
          <w:sz w:val="28"/>
          <w:szCs w:val="28"/>
        </w:rPr>
      </w:pPr>
      <w:r w:rsidRPr="00D058DE">
        <w:rPr>
          <w:rFonts w:ascii="Arial Narrow" w:eastAsia="Calibri" w:hAnsi="Arial Narrow" w:cs="Arial"/>
          <w:sz w:val="28"/>
          <w:szCs w:val="28"/>
          <w:lang w:val="es-CO" w:eastAsia="en-US"/>
        </w:rPr>
        <w:t>En Pereira, hoy</w:t>
      </w:r>
      <w:r>
        <w:rPr>
          <w:rFonts w:ascii="Arial Narrow" w:eastAsia="Calibri" w:hAnsi="Arial Narrow" w:cs="Arial"/>
          <w:sz w:val="28"/>
          <w:szCs w:val="28"/>
          <w:lang w:val="es-CO" w:eastAsia="en-US"/>
        </w:rPr>
        <w:t xml:space="preserve"> veintisiete </w:t>
      </w:r>
      <w:r w:rsidRPr="00D058DE">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27</w:t>
      </w:r>
      <w:r w:rsidRPr="00D058DE">
        <w:rPr>
          <w:rFonts w:ascii="Arial Narrow" w:eastAsia="Calibri" w:hAnsi="Arial Narrow" w:cs="Arial"/>
          <w:sz w:val="28"/>
          <w:szCs w:val="28"/>
          <w:lang w:val="es-CO" w:eastAsia="en-US"/>
        </w:rPr>
        <w:t>) de</w:t>
      </w:r>
      <w:r>
        <w:rPr>
          <w:rFonts w:ascii="Arial Narrow" w:eastAsia="Calibri" w:hAnsi="Arial Narrow" w:cs="Arial"/>
          <w:sz w:val="28"/>
          <w:szCs w:val="28"/>
          <w:lang w:val="es-CO" w:eastAsia="en-US"/>
        </w:rPr>
        <w:t xml:space="preserve"> octubre de dos mil quince </w:t>
      </w:r>
      <w:r w:rsidRPr="00D058DE">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5</w:t>
      </w:r>
      <w:r w:rsidRPr="00D058DE">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031DEE">
        <w:rPr>
          <w:rFonts w:ascii="Arial Narrow" w:eastAsia="Calibri" w:hAnsi="Arial Narrow" w:cs="Arial"/>
          <w:sz w:val="28"/>
          <w:szCs w:val="28"/>
          <w:lang w:val="es-CO" w:eastAsia="en-US"/>
        </w:rPr>
        <w:t>nueve y treinta minutos de la mañana (9:30 a.m.),</w:t>
      </w:r>
      <w:bookmarkStart w:id="0" w:name="_GoBack"/>
      <w:bookmarkEnd w:id="0"/>
      <w:r>
        <w:rPr>
          <w:rFonts w:ascii="Arial Narrow" w:eastAsia="Calibri" w:hAnsi="Arial Narrow" w:cs="Arial"/>
          <w:sz w:val="28"/>
          <w:szCs w:val="28"/>
          <w:lang w:val="es-CO" w:eastAsia="en-US"/>
        </w:rPr>
        <w:t xml:space="preserve"> </w:t>
      </w:r>
      <w:r w:rsidRPr="00D058DE">
        <w:rPr>
          <w:rFonts w:ascii="Arial Narrow" w:hAnsi="Arial Narrow" w:cs="Tahoma"/>
          <w:bCs/>
          <w:color w:val="000000"/>
          <w:sz w:val="28"/>
          <w:szCs w:val="28"/>
          <w:lang w:val="es-ES"/>
        </w:rPr>
        <w:t xml:space="preserve">reunidos en la Sala de Audiencia </w:t>
      </w:r>
      <w:r>
        <w:rPr>
          <w:rFonts w:ascii="Arial Narrow" w:hAnsi="Arial Narrow" w:cs="Tahoma"/>
          <w:bCs/>
          <w:color w:val="000000"/>
          <w:sz w:val="28"/>
          <w:szCs w:val="28"/>
          <w:lang w:val="es-ES"/>
        </w:rPr>
        <w:t xml:space="preserve">la magistrada y </w:t>
      </w:r>
      <w:r w:rsidRPr="00D058DE">
        <w:rPr>
          <w:rFonts w:ascii="Arial Narrow" w:hAnsi="Arial Narrow" w:cs="Tahoma"/>
          <w:bCs/>
          <w:color w:val="000000"/>
          <w:sz w:val="28"/>
          <w:szCs w:val="28"/>
          <w:lang w:val="es-ES"/>
        </w:rPr>
        <w:t>los magistrados de la Sala Laboral del Tribunal de Pereira, presidido por el ponente, declaran formalmente abierto</w:t>
      </w:r>
      <w:r w:rsidRPr="00D058DE">
        <w:rPr>
          <w:rFonts w:ascii="Arial Narrow" w:eastAsia="Calibri" w:hAnsi="Arial Narrow" w:cs="Arial"/>
          <w:sz w:val="28"/>
          <w:szCs w:val="28"/>
          <w:lang w:val="es-CO" w:eastAsia="en-US"/>
        </w:rPr>
        <w:t xml:space="preserve">, </w:t>
      </w:r>
      <w:r w:rsidRPr="00D058DE">
        <w:rPr>
          <w:rFonts w:ascii="Arial Narrow" w:hAnsi="Arial Narrow" w:cs="Tahoma"/>
          <w:bCs/>
          <w:color w:val="000000"/>
          <w:sz w:val="28"/>
          <w:szCs w:val="28"/>
          <w:lang w:eastAsia="es-CO"/>
        </w:rPr>
        <w:t>que tiene por objeto tramitar el</w:t>
      </w:r>
      <w:r>
        <w:rPr>
          <w:rFonts w:ascii="Arial Narrow" w:hAnsi="Arial Narrow" w:cs="Tahoma"/>
          <w:bCs/>
          <w:color w:val="000000"/>
          <w:sz w:val="28"/>
          <w:szCs w:val="28"/>
          <w:lang w:eastAsia="es-CO"/>
        </w:rPr>
        <w:t xml:space="preserve"> grado jurisdiccional de consulta ordenada frente a la </w:t>
      </w:r>
      <w:r w:rsidRPr="00D058DE">
        <w:rPr>
          <w:rFonts w:ascii="Arial Narrow" w:hAnsi="Arial Narrow" w:cs="Arial"/>
          <w:sz w:val="28"/>
          <w:szCs w:val="28"/>
        </w:rPr>
        <w:t>sentencia proferida el</w:t>
      </w:r>
      <w:r>
        <w:rPr>
          <w:rFonts w:ascii="Arial Narrow" w:hAnsi="Arial Narrow" w:cs="Arial"/>
          <w:sz w:val="28"/>
          <w:szCs w:val="28"/>
        </w:rPr>
        <w:t xml:space="preserve"> 3 de octubre de 2014 </w:t>
      </w:r>
      <w:r w:rsidRPr="00D058DE">
        <w:rPr>
          <w:rFonts w:ascii="Arial Narrow" w:hAnsi="Arial Narrow" w:cs="Arial"/>
          <w:sz w:val="28"/>
          <w:szCs w:val="28"/>
        </w:rPr>
        <w:t>por el Juzgado</w:t>
      </w:r>
      <w:r>
        <w:rPr>
          <w:rFonts w:ascii="Arial Narrow" w:hAnsi="Arial Narrow" w:cs="Arial"/>
          <w:sz w:val="28"/>
          <w:szCs w:val="28"/>
        </w:rPr>
        <w:t xml:space="preserve"> Primero </w:t>
      </w:r>
      <w:r w:rsidRPr="00D058DE">
        <w:rPr>
          <w:rFonts w:ascii="Arial Narrow" w:hAnsi="Arial Narrow" w:cs="Arial"/>
          <w:sz w:val="28"/>
          <w:szCs w:val="28"/>
        </w:rPr>
        <w:t>Laboral del Circuito de Pereira, dentro del proceso ordinario promovido por</w:t>
      </w:r>
      <w:r>
        <w:rPr>
          <w:rFonts w:ascii="Arial Narrow" w:hAnsi="Arial Narrow" w:cs="Arial"/>
          <w:sz w:val="28"/>
          <w:szCs w:val="28"/>
        </w:rPr>
        <w:t xml:space="preserve"> </w:t>
      </w:r>
      <w:r>
        <w:rPr>
          <w:rFonts w:ascii="Arial Narrow" w:hAnsi="Arial Narrow" w:cs="Arial"/>
          <w:b/>
          <w:i/>
          <w:sz w:val="28"/>
          <w:szCs w:val="28"/>
        </w:rPr>
        <w:t xml:space="preserve">Edgar Ceballos Castaño  </w:t>
      </w:r>
      <w:r>
        <w:rPr>
          <w:rFonts w:ascii="Arial Narrow" w:hAnsi="Arial Narrow" w:cs="Arial"/>
          <w:sz w:val="28"/>
          <w:szCs w:val="28"/>
        </w:rPr>
        <w:t xml:space="preserve">contra la </w:t>
      </w:r>
      <w:r>
        <w:rPr>
          <w:rFonts w:ascii="Arial Narrow" w:hAnsi="Arial Narrow" w:cs="Arial"/>
          <w:b/>
          <w:i/>
          <w:sz w:val="28"/>
          <w:szCs w:val="28"/>
        </w:rPr>
        <w:t>Administradora Colombiana de Pensiones – Colpensiones</w:t>
      </w:r>
      <w:r>
        <w:rPr>
          <w:rFonts w:ascii="Arial Narrow" w:hAnsi="Arial Narrow" w:cs="Arial"/>
          <w:b/>
          <w:iCs/>
          <w:sz w:val="28"/>
          <w:szCs w:val="28"/>
        </w:rPr>
        <w:t>.</w:t>
      </w:r>
    </w:p>
    <w:p w:rsidR="00AB0B85" w:rsidRDefault="00AB0B85" w:rsidP="00AB0B85">
      <w:pPr>
        <w:ind w:firstLine="709"/>
        <w:jc w:val="both"/>
        <w:rPr>
          <w:rFonts w:ascii="Arial Narrow" w:hAnsi="Arial Narrow" w:cs="Arial"/>
          <w:b/>
          <w:iCs/>
          <w:sz w:val="28"/>
          <w:szCs w:val="28"/>
        </w:rPr>
      </w:pPr>
    </w:p>
    <w:p w:rsidR="00AB0B85" w:rsidRPr="00D058DE" w:rsidRDefault="00AB0B85" w:rsidP="00B2095B">
      <w:pPr>
        <w:spacing w:line="360" w:lineRule="auto"/>
        <w:jc w:val="both"/>
        <w:rPr>
          <w:rFonts w:ascii="Arial Narrow" w:hAnsi="Arial Narrow" w:cs="Tahoma"/>
          <w:b/>
          <w:bCs/>
          <w:i/>
          <w:color w:val="000000"/>
          <w:sz w:val="28"/>
          <w:szCs w:val="28"/>
          <w:lang w:val="es-ES"/>
        </w:rPr>
      </w:pPr>
      <w:r>
        <w:rPr>
          <w:rFonts w:ascii="Arial Narrow" w:hAnsi="Arial Narrow" w:cs="Tahoma"/>
          <w:b/>
          <w:bCs/>
          <w:i/>
          <w:color w:val="000000"/>
          <w:sz w:val="28"/>
          <w:szCs w:val="28"/>
          <w:lang w:val="es-ES"/>
        </w:rPr>
        <w:tab/>
      </w:r>
      <w:r>
        <w:rPr>
          <w:rFonts w:ascii="Arial Narrow" w:hAnsi="Arial Narrow" w:cs="Tahoma"/>
          <w:bCs/>
          <w:color w:val="000000"/>
          <w:sz w:val="28"/>
          <w:szCs w:val="28"/>
          <w:lang w:val="es-ES"/>
        </w:rPr>
        <w:t xml:space="preserve">I- </w:t>
      </w:r>
      <w:r w:rsidRPr="00D058DE">
        <w:rPr>
          <w:rFonts w:ascii="Arial Narrow" w:hAnsi="Arial Narrow" w:cs="Tahoma"/>
          <w:b/>
          <w:bCs/>
          <w:i/>
          <w:color w:val="000000"/>
          <w:sz w:val="28"/>
          <w:szCs w:val="28"/>
          <w:lang w:val="es-ES"/>
        </w:rPr>
        <w:t>INTRODUCCIÓN</w:t>
      </w:r>
    </w:p>
    <w:p w:rsidR="00AB0B85" w:rsidRPr="001C3BC1" w:rsidRDefault="00AB0B85" w:rsidP="001C3BC1">
      <w:pPr>
        <w:pStyle w:val="Sinespaciado"/>
      </w:pPr>
    </w:p>
    <w:p w:rsidR="00AB0B85" w:rsidRDefault="00AB0B85" w:rsidP="00AB0B85">
      <w:pPr>
        <w:spacing w:line="360" w:lineRule="auto"/>
        <w:ind w:firstLine="284"/>
        <w:jc w:val="both"/>
        <w:rPr>
          <w:rFonts w:ascii="Arial Narrow" w:hAnsi="Arial Narrow" w:cs="Tahoma"/>
          <w:bCs/>
          <w:iCs/>
          <w:sz w:val="28"/>
          <w:szCs w:val="28"/>
        </w:rPr>
      </w:pPr>
      <w:r>
        <w:rPr>
          <w:rFonts w:ascii="Arial Narrow" w:hAnsi="Arial Narrow" w:cs="Tahoma"/>
          <w:bCs/>
          <w:iCs/>
          <w:sz w:val="28"/>
          <w:szCs w:val="28"/>
        </w:rPr>
        <w:tab/>
      </w:r>
      <w:r w:rsidRPr="00D058DE">
        <w:rPr>
          <w:rFonts w:ascii="Arial Narrow" w:hAnsi="Arial Narrow" w:cs="Tahoma"/>
          <w:bCs/>
          <w:iCs/>
          <w:sz w:val="28"/>
          <w:szCs w:val="28"/>
        </w:rPr>
        <w:t>Antes de que procedan los asistentes a descorrer el traslado en esta instancia, conforme a las voces del artículo 13 de la Ley 1149 de 2007, a modo de introducción se tiene que</w:t>
      </w:r>
      <w:r>
        <w:rPr>
          <w:rFonts w:ascii="Arial Narrow" w:hAnsi="Arial Narrow" w:cs="Tahoma"/>
          <w:bCs/>
          <w:iCs/>
          <w:sz w:val="28"/>
          <w:szCs w:val="28"/>
        </w:rPr>
        <w:t xml:space="preserve"> e</w:t>
      </w:r>
      <w:r w:rsidRPr="00D058DE">
        <w:rPr>
          <w:rFonts w:ascii="Arial Narrow" w:hAnsi="Arial Narrow" w:cs="Tahoma"/>
          <w:bCs/>
          <w:iCs/>
          <w:sz w:val="28"/>
          <w:szCs w:val="28"/>
        </w:rPr>
        <w:t>l demandante</w:t>
      </w:r>
      <w:r>
        <w:rPr>
          <w:rFonts w:ascii="Arial Narrow" w:hAnsi="Arial Narrow" w:cs="Tahoma"/>
          <w:bCs/>
          <w:iCs/>
          <w:sz w:val="28"/>
          <w:szCs w:val="28"/>
        </w:rPr>
        <w:t xml:space="preserve"> </w:t>
      </w:r>
      <w:r>
        <w:rPr>
          <w:rFonts w:ascii="Arial Narrow" w:hAnsi="Arial Narrow" w:cs="Arial"/>
          <w:b/>
          <w:i/>
          <w:sz w:val="28"/>
          <w:szCs w:val="28"/>
        </w:rPr>
        <w:t xml:space="preserve">Edgar Ceballos Castaño  </w:t>
      </w:r>
      <w:r w:rsidRPr="00D058DE">
        <w:rPr>
          <w:rFonts w:ascii="Arial Narrow" w:hAnsi="Arial Narrow" w:cs="Tahoma"/>
          <w:bCs/>
          <w:iCs/>
          <w:sz w:val="28"/>
          <w:szCs w:val="28"/>
        </w:rPr>
        <w:t xml:space="preserve">, pretende </w:t>
      </w:r>
      <w:r>
        <w:rPr>
          <w:rFonts w:ascii="Arial Narrow" w:hAnsi="Arial Narrow" w:cs="Tahoma"/>
          <w:bCs/>
          <w:iCs/>
          <w:sz w:val="28"/>
          <w:szCs w:val="28"/>
        </w:rPr>
        <w:t xml:space="preserve">que se ordene a la entidad accionada, el pago del retroactivo de la pensión de invalidez desde el 3 de mayo de 2010 y hasta el 31 de marzo de 2013, fecha en que le fue reconocida la gracia pensial; más los intereses moratorios y las costas procesales.  </w:t>
      </w:r>
    </w:p>
    <w:p w:rsidR="00AB0B85" w:rsidRDefault="00AB0B85" w:rsidP="00AB0B85">
      <w:pPr>
        <w:pStyle w:val="Sinespaciado"/>
      </w:pPr>
    </w:p>
    <w:p w:rsidR="00AB0B85" w:rsidRDefault="00AB0B85" w:rsidP="00AB0B85">
      <w:pPr>
        <w:spacing w:line="360" w:lineRule="auto"/>
        <w:ind w:firstLine="284"/>
        <w:jc w:val="both"/>
        <w:rPr>
          <w:rFonts w:ascii="Arial Narrow" w:hAnsi="Arial Narrow" w:cs="Tahoma"/>
          <w:bCs/>
          <w:iCs/>
          <w:sz w:val="28"/>
          <w:szCs w:val="28"/>
        </w:rPr>
      </w:pPr>
      <w:r>
        <w:rPr>
          <w:rFonts w:ascii="Arial Narrow" w:hAnsi="Arial Narrow" w:cs="Tahoma"/>
          <w:bCs/>
          <w:iCs/>
          <w:sz w:val="28"/>
          <w:szCs w:val="28"/>
        </w:rPr>
        <w:tab/>
      </w:r>
      <w:r w:rsidRPr="00D058DE">
        <w:rPr>
          <w:rFonts w:ascii="Arial Narrow" w:hAnsi="Arial Narrow" w:cs="Tahoma"/>
          <w:bCs/>
          <w:iCs/>
          <w:sz w:val="28"/>
          <w:szCs w:val="28"/>
        </w:rPr>
        <w:t>Las aludidas pretensiones descansan en</w:t>
      </w:r>
      <w:r>
        <w:rPr>
          <w:rFonts w:ascii="Arial Narrow" w:hAnsi="Arial Narrow" w:cs="Tahoma"/>
          <w:bCs/>
          <w:iCs/>
          <w:sz w:val="28"/>
          <w:szCs w:val="28"/>
        </w:rPr>
        <w:t xml:space="preserve"> que nació el 2 de octubre de 1952</w:t>
      </w:r>
      <w:r w:rsidR="00E80CCB">
        <w:rPr>
          <w:rFonts w:ascii="Arial Narrow" w:hAnsi="Arial Narrow" w:cs="Tahoma"/>
          <w:bCs/>
          <w:iCs/>
          <w:sz w:val="28"/>
          <w:szCs w:val="28"/>
        </w:rPr>
        <w:t xml:space="preserve">; que la Junta Médica del Instituto del Seguro Social, emitió dictamen a través del cual  determinó una pérdida de capacidad laboral del 75.80 %, de origen común, con fecha de estructuración del estado invalidante el 29 de julio de 2005; </w:t>
      </w:r>
      <w:r w:rsidR="007A7535">
        <w:rPr>
          <w:rFonts w:ascii="Arial Narrow" w:hAnsi="Arial Narrow" w:cs="Tahoma"/>
          <w:bCs/>
          <w:iCs/>
          <w:sz w:val="28"/>
          <w:szCs w:val="28"/>
        </w:rPr>
        <w:t xml:space="preserve">que la entidad de seguridad social, mediante Resolución No. 03065 del 1º de julio de 2011, negó el </w:t>
      </w:r>
      <w:r w:rsidR="007A7535">
        <w:rPr>
          <w:rFonts w:ascii="Arial Narrow" w:hAnsi="Arial Narrow" w:cs="Tahoma"/>
          <w:bCs/>
          <w:iCs/>
          <w:sz w:val="28"/>
          <w:szCs w:val="28"/>
        </w:rPr>
        <w:lastRenderedPageBreak/>
        <w:t xml:space="preserve">reconocimiento de la pensión de invalidez, argumentando que no </w:t>
      </w:r>
      <w:r w:rsidR="004A33E0">
        <w:rPr>
          <w:rFonts w:ascii="Arial Narrow" w:hAnsi="Arial Narrow" w:cs="Tahoma"/>
          <w:bCs/>
          <w:iCs/>
          <w:sz w:val="28"/>
          <w:szCs w:val="28"/>
        </w:rPr>
        <w:t xml:space="preserve">reunía </w:t>
      </w:r>
      <w:r w:rsidR="007A7535">
        <w:rPr>
          <w:rFonts w:ascii="Arial Narrow" w:hAnsi="Arial Narrow" w:cs="Tahoma"/>
          <w:bCs/>
          <w:iCs/>
          <w:sz w:val="28"/>
          <w:szCs w:val="28"/>
        </w:rPr>
        <w:t>la densidad de semanas exigidas</w:t>
      </w:r>
      <w:r w:rsidR="004A33E0">
        <w:rPr>
          <w:rFonts w:ascii="Arial Narrow" w:hAnsi="Arial Narrow" w:cs="Tahoma"/>
          <w:bCs/>
          <w:iCs/>
          <w:sz w:val="28"/>
          <w:szCs w:val="28"/>
        </w:rPr>
        <w:t xml:space="preserve"> en la norma</w:t>
      </w:r>
      <w:r w:rsidR="007A7535">
        <w:rPr>
          <w:rFonts w:ascii="Arial Narrow" w:hAnsi="Arial Narrow" w:cs="Tahoma"/>
          <w:bCs/>
          <w:iCs/>
          <w:sz w:val="28"/>
          <w:szCs w:val="28"/>
        </w:rPr>
        <w:t>,</w:t>
      </w:r>
      <w:r w:rsidR="004A33E0">
        <w:rPr>
          <w:rFonts w:ascii="Arial Narrow" w:hAnsi="Arial Narrow" w:cs="Tahoma"/>
          <w:bCs/>
          <w:iCs/>
          <w:sz w:val="28"/>
          <w:szCs w:val="28"/>
        </w:rPr>
        <w:t xml:space="preserve"> y tampoco </w:t>
      </w:r>
      <w:r w:rsidR="007A7535">
        <w:rPr>
          <w:rFonts w:ascii="Arial Narrow" w:hAnsi="Arial Narrow" w:cs="Tahoma"/>
          <w:bCs/>
          <w:iCs/>
          <w:sz w:val="28"/>
          <w:szCs w:val="28"/>
        </w:rPr>
        <w:t xml:space="preserve">acreditó el 20 % de fidelidad al sistema pensional; que no obstante lo anterior, </w:t>
      </w:r>
      <w:r w:rsidR="00AE5339">
        <w:rPr>
          <w:rFonts w:ascii="Arial Narrow" w:hAnsi="Arial Narrow" w:cs="Tahoma"/>
          <w:bCs/>
          <w:iCs/>
          <w:sz w:val="28"/>
          <w:szCs w:val="28"/>
        </w:rPr>
        <w:t>tras agotar los trámites respectivos por la vía constitucional, la entidad accionada mediante Resolución GNR 054010 del 5 de abril de 2013, efectuó el reconocimiento de la gracia pensional solicitada, a partir del 1 de abril</w:t>
      </w:r>
      <w:r w:rsidR="004A33E0">
        <w:rPr>
          <w:rFonts w:ascii="Arial Narrow" w:hAnsi="Arial Narrow" w:cs="Tahoma"/>
          <w:bCs/>
          <w:iCs/>
          <w:sz w:val="28"/>
          <w:szCs w:val="28"/>
        </w:rPr>
        <w:t xml:space="preserve"> de 2013, en cuantía de un salario m</w:t>
      </w:r>
      <w:r w:rsidR="0049772A">
        <w:rPr>
          <w:rFonts w:ascii="Arial Narrow" w:hAnsi="Arial Narrow" w:cs="Tahoma"/>
          <w:bCs/>
          <w:iCs/>
          <w:sz w:val="28"/>
          <w:szCs w:val="28"/>
        </w:rPr>
        <w:t xml:space="preserve">ínimo legal mensual vigente, sin lugar a retroactivo pensional alguno; que la última incapacidad efectivamente cancelada tuvo lugar hasta el 3 de mayo de 2010; </w:t>
      </w:r>
      <w:r w:rsidR="00E33BF5">
        <w:rPr>
          <w:rFonts w:ascii="Arial Narrow" w:hAnsi="Arial Narrow" w:cs="Tahoma"/>
          <w:bCs/>
          <w:iCs/>
          <w:sz w:val="28"/>
          <w:szCs w:val="28"/>
        </w:rPr>
        <w:t xml:space="preserve">y </w:t>
      </w:r>
      <w:r w:rsidR="00031CDF">
        <w:rPr>
          <w:rFonts w:ascii="Arial Narrow" w:hAnsi="Arial Narrow" w:cs="Tahoma"/>
          <w:bCs/>
          <w:iCs/>
          <w:sz w:val="28"/>
          <w:szCs w:val="28"/>
        </w:rPr>
        <w:t xml:space="preserve">que presentó la reclamación administrativa el 5 de agosto de 2013. </w:t>
      </w:r>
    </w:p>
    <w:p w:rsidR="00AB0B85" w:rsidRDefault="00AB0B85" w:rsidP="001C3BC1">
      <w:pPr>
        <w:pStyle w:val="Sinespaciado"/>
      </w:pPr>
    </w:p>
    <w:p w:rsidR="00E33BF5" w:rsidRDefault="00AB0B85" w:rsidP="004D291C">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 xml:space="preserve">La </w:t>
      </w:r>
      <w:r>
        <w:rPr>
          <w:rFonts w:ascii="Arial Narrow" w:hAnsi="Arial Narrow" w:cs="Tahoma"/>
          <w:b/>
          <w:bCs/>
          <w:i/>
          <w:iCs/>
          <w:sz w:val="28"/>
          <w:szCs w:val="28"/>
        </w:rPr>
        <w:t xml:space="preserve">Administradora Colombiana de Pensiones Colpensiones </w:t>
      </w:r>
      <w:r w:rsidR="00E33BF5">
        <w:rPr>
          <w:rFonts w:ascii="Arial Narrow" w:hAnsi="Arial Narrow" w:cs="Tahoma"/>
          <w:bCs/>
          <w:iCs/>
          <w:sz w:val="28"/>
          <w:szCs w:val="28"/>
        </w:rPr>
        <w:t xml:space="preserve">se opuso a la prosperidad de las pretensiones, argumentando en su defensa que </w:t>
      </w:r>
      <w:r w:rsidR="009E1E15">
        <w:rPr>
          <w:rFonts w:ascii="Arial Narrow" w:hAnsi="Arial Narrow" w:cs="Tahoma"/>
          <w:bCs/>
          <w:iCs/>
          <w:sz w:val="28"/>
          <w:szCs w:val="28"/>
        </w:rPr>
        <w:t>es deber del peticionario aportar al expediente pensional el certificado actualizado de incapacidades para poder determinar la fecha exacta de finalizaci</w:t>
      </w:r>
      <w:r w:rsidR="004D291C">
        <w:rPr>
          <w:rFonts w:ascii="Arial Narrow" w:hAnsi="Arial Narrow" w:cs="Tahoma"/>
          <w:bCs/>
          <w:iCs/>
          <w:sz w:val="28"/>
          <w:szCs w:val="28"/>
        </w:rPr>
        <w:t xml:space="preserve">ón del pago de incapacidades, lo cual no cumplió. Propuso como excepciones “Inexistencia de la obligación demandada” y “Prescripción”. </w:t>
      </w:r>
    </w:p>
    <w:p w:rsidR="00AB0B85" w:rsidRDefault="00AB0B85" w:rsidP="001C3BC1">
      <w:pPr>
        <w:pStyle w:val="Sinespaciado"/>
      </w:pPr>
    </w:p>
    <w:p w:rsidR="004D291C" w:rsidRPr="0002446E" w:rsidRDefault="00AB0B85" w:rsidP="00AB0B85">
      <w:pPr>
        <w:spacing w:line="360" w:lineRule="auto"/>
        <w:ind w:firstLine="709"/>
        <w:jc w:val="both"/>
        <w:rPr>
          <w:rFonts w:ascii="Arial Narrow" w:hAnsi="Arial Narrow" w:cs="Tahoma"/>
          <w:bCs/>
          <w:iCs/>
          <w:color w:val="FF0000"/>
          <w:sz w:val="28"/>
          <w:szCs w:val="28"/>
        </w:rPr>
      </w:pPr>
      <w:r>
        <w:rPr>
          <w:rFonts w:ascii="Arial Narrow" w:hAnsi="Arial Narrow" w:cs="Tahoma"/>
          <w:bCs/>
          <w:iCs/>
          <w:sz w:val="28"/>
          <w:szCs w:val="28"/>
        </w:rPr>
        <w:t xml:space="preserve">El </w:t>
      </w:r>
      <w:r>
        <w:rPr>
          <w:rFonts w:ascii="Arial Narrow" w:hAnsi="Arial Narrow" w:cs="Tahoma"/>
          <w:b/>
          <w:bCs/>
          <w:i/>
          <w:iCs/>
          <w:sz w:val="28"/>
          <w:szCs w:val="28"/>
        </w:rPr>
        <w:t xml:space="preserve">Juzgado </w:t>
      </w:r>
      <w:r w:rsidR="004D291C">
        <w:rPr>
          <w:rFonts w:ascii="Arial Narrow" w:hAnsi="Arial Narrow" w:cs="Tahoma"/>
          <w:b/>
          <w:bCs/>
          <w:i/>
          <w:iCs/>
          <w:sz w:val="28"/>
          <w:szCs w:val="28"/>
        </w:rPr>
        <w:t xml:space="preserve">Primero </w:t>
      </w:r>
      <w:r>
        <w:rPr>
          <w:rFonts w:ascii="Arial Narrow" w:hAnsi="Arial Narrow" w:cs="Tahoma"/>
          <w:b/>
          <w:bCs/>
          <w:i/>
          <w:iCs/>
          <w:sz w:val="28"/>
          <w:szCs w:val="28"/>
        </w:rPr>
        <w:t xml:space="preserve">Laboral del Circuito de esta ciudad, </w:t>
      </w:r>
      <w:r w:rsidR="004D291C">
        <w:rPr>
          <w:rFonts w:ascii="Arial Narrow" w:hAnsi="Arial Narrow" w:cs="Tahoma"/>
          <w:bCs/>
          <w:iCs/>
          <w:sz w:val="28"/>
          <w:szCs w:val="28"/>
        </w:rPr>
        <w:t>dictó sentencia mediante la cual, declaró que el señor Edgar Ceballos Castaño, tiene derecho al reconocimiento de su pensión de invalidez a partir del 3 de mayo de 2010, fecha en la cual se le canceló la última incapacidad, en cuantía de un salario mínimo legal mensual vigente. En consecuencia; condenó a la entidad accionada a cancelar en pro del actor, por concepto de mesadas retroactivas desde el 3 de mayo de 2010 al 31 de marzo de 2013, fecha en la cual se expidió la Resolución de reconocimiento de la pensión, la suma de $21`784.200, así como al pago de los intereses  moratorios a p</w:t>
      </w:r>
      <w:r w:rsidR="00ED044A">
        <w:rPr>
          <w:rFonts w:ascii="Arial Narrow" w:hAnsi="Arial Narrow" w:cs="Tahoma"/>
          <w:bCs/>
          <w:iCs/>
          <w:sz w:val="28"/>
          <w:szCs w:val="28"/>
        </w:rPr>
        <w:t>artir del 5 de febrero de 201</w:t>
      </w:r>
      <w:r w:rsidR="008B1014">
        <w:rPr>
          <w:rFonts w:ascii="Arial Narrow" w:hAnsi="Arial Narrow" w:cs="Tahoma"/>
          <w:bCs/>
          <w:iCs/>
          <w:sz w:val="28"/>
          <w:szCs w:val="28"/>
        </w:rPr>
        <w:t>4</w:t>
      </w:r>
      <w:r w:rsidR="00ED044A">
        <w:rPr>
          <w:rFonts w:ascii="Arial Narrow" w:hAnsi="Arial Narrow" w:cs="Tahoma"/>
          <w:bCs/>
          <w:iCs/>
          <w:sz w:val="28"/>
          <w:szCs w:val="28"/>
        </w:rPr>
        <w:t xml:space="preserve">, aduciendo que en dicha calenda fenecía el término de 6 meses con que contaba la entidad para resolver e incluir en nómina al afiliado, amén de </w:t>
      </w:r>
      <w:r w:rsidR="008B1014">
        <w:rPr>
          <w:rFonts w:ascii="Arial Narrow" w:hAnsi="Arial Narrow" w:cs="Tahoma"/>
          <w:bCs/>
          <w:iCs/>
          <w:sz w:val="28"/>
          <w:szCs w:val="28"/>
        </w:rPr>
        <w:t xml:space="preserve">que la reclamación administrativa tendiente a obtener el reconocimiento y pago del retroactivo pensional, se radicó el 5 de agosto de 2013. </w:t>
      </w:r>
    </w:p>
    <w:p w:rsidR="00ED044A" w:rsidRPr="001C3BC1" w:rsidRDefault="00ED044A" w:rsidP="001C3BC1">
      <w:pPr>
        <w:pStyle w:val="Sinespaciado"/>
      </w:pPr>
    </w:p>
    <w:p w:rsidR="00AB0B85" w:rsidRDefault="005F47E0" w:rsidP="008B1014">
      <w:pPr>
        <w:spacing w:line="360" w:lineRule="auto"/>
        <w:ind w:firstLine="708"/>
        <w:jc w:val="both"/>
        <w:rPr>
          <w:rFonts w:ascii="Arial Narrow" w:hAnsi="Arial Narrow" w:cs="Tahoma"/>
          <w:iCs/>
          <w:color w:val="000000"/>
          <w:sz w:val="28"/>
          <w:szCs w:val="28"/>
          <w:lang w:val="es-MX" w:eastAsia="es-CO"/>
        </w:rPr>
      </w:pPr>
      <w:r w:rsidRPr="00992B61">
        <w:rPr>
          <w:rFonts w:ascii="Arial Narrow" w:hAnsi="Arial Narrow" w:cs="Tahoma"/>
          <w:iCs/>
          <w:color w:val="000000"/>
          <w:sz w:val="28"/>
          <w:szCs w:val="28"/>
          <w:lang w:val="es-MX" w:eastAsia="es-CO"/>
        </w:rPr>
        <w:t>Respecto del citado proveído se dispuso el grado jurisdiccional de consulta ante esta Sala y surtido como se encuentra el trámite procesal de la instancia, se procede a desatarlo</w:t>
      </w:r>
      <w:r>
        <w:rPr>
          <w:rFonts w:ascii="Arial Narrow" w:hAnsi="Arial Narrow" w:cs="Tahoma"/>
          <w:iCs/>
          <w:color w:val="000000"/>
          <w:sz w:val="28"/>
          <w:szCs w:val="28"/>
          <w:lang w:val="es-MX" w:eastAsia="es-CO"/>
        </w:rPr>
        <w:t>.</w:t>
      </w:r>
    </w:p>
    <w:p w:rsidR="001C3BC1" w:rsidRDefault="001C3BC1" w:rsidP="001C3BC1">
      <w:pPr>
        <w:pStyle w:val="Sinespaciado"/>
        <w:rPr>
          <w:lang w:val="es-MX" w:eastAsia="es-CO"/>
        </w:rPr>
      </w:pPr>
    </w:p>
    <w:p w:rsidR="00AB0B85" w:rsidRDefault="00AB0B85" w:rsidP="008B1014">
      <w:pPr>
        <w:spacing w:line="360" w:lineRule="auto"/>
        <w:ind w:firstLine="284"/>
        <w:jc w:val="both"/>
        <w:rPr>
          <w:rFonts w:ascii="Arial Narrow" w:hAnsi="Arial Narrow" w:cs="Arial"/>
          <w:b/>
          <w:bCs/>
          <w:i/>
          <w:color w:val="000000"/>
          <w:sz w:val="28"/>
          <w:szCs w:val="28"/>
        </w:rPr>
      </w:pPr>
      <w:r w:rsidRPr="00D058DE">
        <w:rPr>
          <w:rFonts w:ascii="Arial Narrow" w:hAnsi="Arial Narrow" w:cs="Arial"/>
          <w:b/>
          <w:bCs/>
          <w:i/>
          <w:color w:val="000000"/>
          <w:sz w:val="28"/>
          <w:szCs w:val="28"/>
        </w:rPr>
        <w:t>Del problema jurídico:</w:t>
      </w:r>
    </w:p>
    <w:p w:rsidR="00353E60" w:rsidRPr="00B2095B" w:rsidRDefault="00353E60" w:rsidP="00B2095B">
      <w:pPr>
        <w:pStyle w:val="Sinespaciado"/>
        <w:jc w:val="both"/>
        <w:rPr>
          <w:rFonts w:ascii="Arial Narrow" w:hAnsi="Arial Narrow"/>
          <w:i/>
          <w:szCs w:val="24"/>
        </w:rPr>
      </w:pPr>
      <w:r w:rsidRPr="00B2095B">
        <w:rPr>
          <w:rFonts w:ascii="Arial Narrow" w:hAnsi="Arial Narrow"/>
          <w:i/>
          <w:szCs w:val="24"/>
        </w:rPr>
        <w:t>¿Le asiste derecho al actor a obtener el reconocimiento y pago del retroactivo pensional peticionado?</w:t>
      </w:r>
    </w:p>
    <w:p w:rsidR="00AB0B85" w:rsidRPr="001C3BC1" w:rsidRDefault="00AB0B85" w:rsidP="001C3BC1">
      <w:pPr>
        <w:pStyle w:val="Sinespaciado"/>
      </w:pPr>
    </w:p>
    <w:p w:rsidR="00AB0B85" w:rsidRPr="00353E60" w:rsidRDefault="00AB0B85" w:rsidP="00AB0B85">
      <w:pPr>
        <w:tabs>
          <w:tab w:val="left" w:pos="0"/>
          <w:tab w:val="left" w:pos="8647"/>
        </w:tabs>
        <w:suppressAutoHyphens/>
        <w:spacing w:line="360" w:lineRule="auto"/>
        <w:ind w:firstLine="709"/>
        <w:jc w:val="both"/>
        <w:rPr>
          <w:rFonts w:ascii="Arial Narrow" w:hAnsi="Arial Narrow" w:cs="Tahoma"/>
          <w:sz w:val="28"/>
          <w:szCs w:val="28"/>
        </w:rPr>
      </w:pPr>
      <w:r w:rsidRPr="00353E60">
        <w:rPr>
          <w:rFonts w:ascii="Arial Narrow" w:hAnsi="Arial Narrow" w:cs="Tahoma"/>
          <w:b/>
          <w:i/>
          <w:sz w:val="28"/>
          <w:szCs w:val="28"/>
        </w:rPr>
        <w:t>Alegatos en esta instancia</w:t>
      </w:r>
      <w:r w:rsidRPr="00353E60">
        <w:rPr>
          <w:rFonts w:ascii="Arial Narrow" w:hAnsi="Arial Narrow" w:cs="Tahoma"/>
          <w:sz w:val="28"/>
          <w:szCs w:val="28"/>
        </w:rPr>
        <w:t>:</w:t>
      </w:r>
    </w:p>
    <w:p w:rsidR="00AB0B85" w:rsidRPr="00353E60" w:rsidRDefault="00AB0B85" w:rsidP="00AB0B85">
      <w:pPr>
        <w:tabs>
          <w:tab w:val="left" w:pos="0"/>
          <w:tab w:val="left" w:pos="709"/>
        </w:tabs>
        <w:suppressAutoHyphens/>
        <w:spacing w:line="360" w:lineRule="auto"/>
        <w:ind w:firstLine="426"/>
        <w:jc w:val="both"/>
        <w:rPr>
          <w:rFonts w:ascii="Arial Narrow" w:hAnsi="Arial Narrow" w:cs="Tahoma"/>
          <w:sz w:val="28"/>
          <w:szCs w:val="28"/>
        </w:rPr>
      </w:pPr>
      <w:r w:rsidRPr="00353E60">
        <w:rPr>
          <w:rFonts w:ascii="Arial Narrow" w:hAnsi="Arial Narrow" w:cs="Tahoma"/>
          <w:sz w:val="28"/>
          <w:szCs w:val="28"/>
        </w:rPr>
        <w:tab/>
        <w:t>En este estado de la diligencia y antes de que la Colegiatura, de respuesta al problema jurídico planteado, con el propósito de desatar el recurso, se corre traslado por el término de 8 minutos para alegar, a cada uno de los voceros judiciales de las partes asistentes a la audiencia, empezando por la parte demandante.</w:t>
      </w:r>
    </w:p>
    <w:p w:rsidR="00AB0B85" w:rsidRPr="00B2095B" w:rsidRDefault="00AB0B85" w:rsidP="00B2095B">
      <w:pPr>
        <w:pStyle w:val="Sinespaciado"/>
      </w:pPr>
    </w:p>
    <w:p w:rsidR="00AB0B85" w:rsidRPr="00353E60" w:rsidRDefault="00AB0B85" w:rsidP="00AB0B85">
      <w:pPr>
        <w:spacing w:line="360" w:lineRule="auto"/>
        <w:ind w:firstLine="284"/>
        <w:jc w:val="both"/>
        <w:rPr>
          <w:rFonts w:ascii="Arial Narrow" w:hAnsi="Arial Narrow" w:cs="Tahoma"/>
          <w:sz w:val="28"/>
          <w:szCs w:val="28"/>
        </w:rPr>
      </w:pPr>
      <w:r w:rsidRPr="00353E60">
        <w:rPr>
          <w:rFonts w:ascii="Arial Narrow" w:hAnsi="Arial Narrow" w:cs="Tahoma"/>
          <w:sz w:val="28"/>
          <w:szCs w:val="28"/>
        </w:rPr>
        <w:tab/>
        <w:t xml:space="preserve">Escuchadas las anteriores intervenciones que en síntesis reflejan los mismos puntos debatidos por los integrantes de la Sala, se procede a decidir de fondo, previa las siguientes: </w:t>
      </w:r>
    </w:p>
    <w:p w:rsidR="00AB0B85" w:rsidRDefault="00AB0B85" w:rsidP="00AB0B85">
      <w:pPr>
        <w:ind w:firstLine="709"/>
        <w:jc w:val="both"/>
        <w:rPr>
          <w:rFonts w:ascii="Arial Narrow" w:hAnsi="Arial Narrow" w:cs="Tahoma"/>
          <w:sz w:val="28"/>
          <w:szCs w:val="28"/>
        </w:rPr>
      </w:pPr>
    </w:p>
    <w:p w:rsidR="00AB0B85" w:rsidRDefault="00AB0B85" w:rsidP="00AB0B85">
      <w:pPr>
        <w:spacing w:line="360" w:lineRule="auto"/>
        <w:ind w:firstLine="709"/>
        <w:jc w:val="both"/>
        <w:rPr>
          <w:rFonts w:ascii="Arial Narrow" w:hAnsi="Arial Narrow" w:cs="Tahoma"/>
          <w:b/>
          <w:i/>
          <w:sz w:val="28"/>
          <w:szCs w:val="28"/>
        </w:rPr>
      </w:pPr>
      <w:r>
        <w:rPr>
          <w:rFonts w:ascii="Arial Narrow" w:hAnsi="Arial Narrow" w:cs="Tahoma"/>
          <w:sz w:val="28"/>
          <w:szCs w:val="28"/>
        </w:rPr>
        <w:t xml:space="preserve">II- </w:t>
      </w:r>
      <w:r>
        <w:rPr>
          <w:rFonts w:ascii="Arial Narrow" w:hAnsi="Arial Narrow" w:cs="Tahoma"/>
          <w:b/>
          <w:i/>
          <w:sz w:val="28"/>
          <w:szCs w:val="28"/>
        </w:rPr>
        <w:t>CONSIDERACIONES</w:t>
      </w:r>
    </w:p>
    <w:p w:rsidR="0038423F" w:rsidRPr="00B2095B" w:rsidRDefault="0038423F" w:rsidP="00B2095B">
      <w:pPr>
        <w:pStyle w:val="Sinespaciado"/>
      </w:pPr>
    </w:p>
    <w:p w:rsidR="0038423F" w:rsidRDefault="0038423F" w:rsidP="0038423F">
      <w:pPr>
        <w:pStyle w:val="Sinespaciado"/>
        <w:spacing w:line="360" w:lineRule="auto"/>
        <w:jc w:val="both"/>
        <w:rPr>
          <w:rFonts w:ascii="Arial Narrow" w:hAnsi="Arial Narrow" w:cs="Tahoma"/>
          <w:sz w:val="28"/>
          <w:szCs w:val="28"/>
        </w:rPr>
      </w:pPr>
      <w:r>
        <w:rPr>
          <w:rFonts w:ascii="Arial Narrow" w:hAnsi="Arial Narrow" w:cs="Tahoma"/>
          <w:sz w:val="28"/>
          <w:szCs w:val="28"/>
        </w:rPr>
        <w:tab/>
      </w:r>
      <w:r w:rsidRPr="00253AC8">
        <w:rPr>
          <w:rFonts w:ascii="Arial Narrow" w:hAnsi="Arial Narrow" w:cs="Tahoma"/>
          <w:sz w:val="28"/>
          <w:szCs w:val="28"/>
        </w:rPr>
        <w:t xml:space="preserve">Irrefutable resulta la pérdida de capacidad laboral del actor, en un </w:t>
      </w:r>
      <w:r>
        <w:rPr>
          <w:rFonts w:ascii="Arial Narrow" w:hAnsi="Arial Narrow" w:cs="Tahoma"/>
          <w:sz w:val="28"/>
          <w:szCs w:val="28"/>
        </w:rPr>
        <w:t>75.80 %,</w:t>
      </w:r>
      <w:r w:rsidRPr="00253AC8">
        <w:rPr>
          <w:rFonts w:ascii="Arial Narrow" w:hAnsi="Arial Narrow" w:cs="Tahoma"/>
          <w:sz w:val="28"/>
          <w:szCs w:val="28"/>
        </w:rPr>
        <w:t xml:space="preserve"> de origen común, con fecha de estructuración del </w:t>
      </w:r>
      <w:r>
        <w:rPr>
          <w:rFonts w:ascii="Arial Narrow" w:hAnsi="Arial Narrow" w:cs="Tahoma"/>
          <w:sz w:val="28"/>
          <w:szCs w:val="28"/>
        </w:rPr>
        <w:t>29 de julio de 2005</w:t>
      </w:r>
      <w:r w:rsidRPr="00253AC8">
        <w:rPr>
          <w:rFonts w:ascii="Arial Narrow" w:hAnsi="Arial Narrow" w:cs="Tahoma"/>
          <w:sz w:val="28"/>
          <w:szCs w:val="28"/>
        </w:rPr>
        <w:t xml:space="preserve"> y, el reconocimiento de la pensión de invalidez en su favor, por parte de la Administradora Colombiana de Pensiones Colpensiones, a través de la Resolución GNR 0</w:t>
      </w:r>
      <w:r>
        <w:rPr>
          <w:rFonts w:ascii="Arial Narrow" w:hAnsi="Arial Narrow" w:cs="Tahoma"/>
          <w:sz w:val="28"/>
          <w:szCs w:val="28"/>
        </w:rPr>
        <w:t>54010 de 2013</w:t>
      </w:r>
      <w:r w:rsidRPr="00253AC8">
        <w:rPr>
          <w:rFonts w:ascii="Arial Narrow" w:hAnsi="Arial Narrow" w:cs="Tahoma"/>
          <w:sz w:val="28"/>
          <w:szCs w:val="28"/>
        </w:rPr>
        <w:t>, a partir del 1º de</w:t>
      </w:r>
      <w:r>
        <w:rPr>
          <w:rFonts w:ascii="Arial Narrow" w:hAnsi="Arial Narrow" w:cs="Tahoma"/>
          <w:sz w:val="28"/>
          <w:szCs w:val="28"/>
        </w:rPr>
        <w:t xml:space="preserve"> abril de ese mismo año (ver folio 45 y ss)</w:t>
      </w:r>
      <w:r w:rsidRPr="00253AC8">
        <w:rPr>
          <w:rFonts w:ascii="Arial Narrow" w:hAnsi="Arial Narrow" w:cs="Tahoma"/>
          <w:sz w:val="28"/>
          <w:szCs w:val="28"/>
        </w:rPr>
        <w:t>.</w:t>
      </w:r>
    </w:p>
    <w:p w:rsidR="0038423F" w:rsidRPr="00B2095B" w:rsidRDefault="0038423F" w:rsidP="00B2095B">
      <w:pPr>
        <w:pStyle w:val="Sinespaciado"/>
      </w:pPr>
    </w:p>
    <w:p w:rsidR="0038423F" w:rsidRPr="00253AC8" w:rsidRDefault="0038423F" w:rsidP="0038423F">
      <w:pPr>
        <w:pStyle w:val="Sinespaciado"/>
        <w:spacing w:line="360" w:lineRule="auto"/>
        <w:jc w:val="both"/>
        <w:rPr>
          <w:rFonts w:ascii="Arial Narrow" w:hAnsi="Arial Narrow" w:cs="Tahoma"/>
          <w:sz w:val="28"/>
          <w:szCs w:val="28"/>
        </w:rPr>
      </w:pPr>
      <w:r>
        <w:rPr>
          <w:rFonts w:ascii="Arial Narrow" w:hAnsi="Arial Narrow" w:cs="Tahoma"/>
          <w:sz w:val="28"/>
          <w:szCs w:val="28"/>
        </w:rPr>
        <w:tab/>
      </w:r>
      <w:r w:rsidRPr="00253AC8">
        <w:rPr>
          <w:rFonts w:ascii="Arial Narrow" w:hAnsi="Arial Narrow" w:cs="Tahoma"/>
          <w:sz w:val="28"/>
          <w:szCs w:val="28"/>
        </w:rPr>
        <w:t xml:space="preserve">Ahora bien, como lo que se peticiona es el reconocimiento de un retroactivo pensional, es menester indicar, que </w:t>
      </w:r>
      <w:r w:rsidRPr="00253AC8">
        <w:rPr>
          <w:rFonts w:ascii="Arial Narrow" w:hAnsi="Arial Narrow" w:cs="Tahoma"/>
          <w:sz w:val="28"/>
          <w:szCs w:val="28"/>
          <w:lang w:val="es-CO"/>
        </w:rPr>
        <w:t xml:space="preserve">conforme el artículo 40 de la Ley 100 de 1993, la prestación debe reconocerse desde la fecha en que se estructuró la invalidez, amén que </w:t>
      </w:r>
      <w:r w:rsidRPr="00253AC8">
        <w:rPr>
          <w:rFonts w:ascii="Arial Narrow" w:hAnsi="Arial Narrow" w:cs="Tahoma"/>
          <w:sz w:val="28"/>
          <w:szCs w:val="28"/>
        </w:rPr>
        <w:t>el artículo 3º del Decreto 917 de 1999, estipula</w:t>
      </w:r>
      <w:r w:rsidR="00E92736">
        <w:rPr>
          <w:rFonts w:ascii="Arial Narrow" w:hAnsi="Arial Narrow" w:cs="Tahoma"/>
          <w:sz w:val="28"/>
          <w:szCs w:val="28"/>
        </w:rPr>
        <w:t xml:space="preserve"> que cuando al</w:t>
      </w:r>
      <w:r>
        <w:rPr>
          <w:rFonts w:ascii="Arial Narrow" w:hAnsi="Arial Narrow" w:cs="Tahoma"/>
          <w:sz w:val="28"/>
          <w:szCs w:val="28"/>
        </w:rPr>
        <w:t xml:space="preserve"> afiliado le son canceladas </w:t>
      </w:r>
      <w:r w:rsidRPr="00253AC8">
        <w:rPr>
          <w:rFonts w:ascii="Arial Narrow" w:hAnsi="Arial Narrow" w:cs="Tahoma"/>
          <w:sz w:val="28"/>
          <w:szCs w:val="28"/>
        </w:rPr>
        <w:t xml:space="preserve">incapacidades laborales temporales, </w:t>
      </w:r>
      <w:r w:rsidR="00E92736">
        <w:rPr>
          <w:rFonts w:ascii="Arial Narrow" w:hAnsi="Arial Narrow" w:cs="Tahoma"/>
          <w:sz w:val="28"/>
          <w:szCs w:val="28"/>
        </w:rPr>
        <w:t xml:space="preserve">éste </w:t>
      </w:r>
      <w:r w:rsidRPr="00253AC8">
        <w:rPr>
          <w:rFonts w:ascii="Arial Narrow" w:hAnsi="Arial Narrow" w:cs="Tahoma"/>
          <w:sz w:val="28"/>
          <w:szCs w:val="28"/>
        </w:rPr>
        <w:t xml:space="preserve">sólo empezará a disfrutar de la pensión de invalidez, una vez </w:t>
      </w:r>
      <w:r>
        <w:rPr>
          <w:rFonts w:ascii="Arial Narrow" w:hAnsi="Arial Narrow" w:cs="Tahoma"/>
          <w:sz w:val="28"/>
          <w:szCs w:val="28"/>
        </w:rPr>
        <w:t xml:space="preserve">cese </w:t>
      </w:r>
      <w:r w:rsidRPr="00253AC8">
        <w:rPr>
          <w:rFonts w:ascii="Arial Narrow" w:hAnsi="Arial Narrow" w:cs="Tahoma"/>
          <w:sz w:val="28"/>
          <w:szCs w:val="28"/>
        </w:rPr>
        <w:t xml:space="preserve">el pago de </w:t>
      </w:r>
      <w:r>
        <w:rPr>
          <w:rFonts w:ascii="Arial Narrow" w:hAnsi="Arial Narrow" w:cs="Tahoma"/>
          <w:sz w:val="28"/>
          <w:szCs w:val="28"/>
        </w:rPr>
        <w:t xml:space="preserve">dicho </w:t>
      </w:r>
      <w:r w:rsidRPr="00253AC8">
        <w:rPr>
          <w:rFonts w:ascii="Arial Narrow" w:hAnsi="Arial Narrow" w:cs="Tahoma"/>
          <w:sz w:val="28"/>
          <w:szCs w:val="28"/>
        </w:rPr>
        <w:t>subsidio</w:t>
      </w:r>
      <w:r>
        <w:rPr>
          <w:rFonts w:ascii="Arial Narrow" w:hAnsi="Arial Narrow" w:cs="Tahoma"/>
          <w:sz w:val="28"/>
          <w:szCs w:val="28"/>
        </w:rPr>
        <w:t xml:space="preserve"> temporal</w:t>
      </w:r>
      <w:r w:rsidRPr="00253AC8">
        <w:rPr>
          <w:rFonts w:ascii="Arial Narrow" w:hAnsi="Arial Narrow" w:cs="Tahoma"/>
          <w:sz w:val="28"/>
          <w:szCs w:val="28"/>
        </w:rPr>
        <w:t>.</w:t>
      </w:r>
    </w:p>
    <w:p w:rsidR="0038423F" w:rsidRPr="00B2095B" w:rsidRDefault="0038423F" w:rsidP="00B2095B">
      <w:pPr>
        <w:pStyle w:val="Sinespaciado"/>
      </w:pPr>
    </w:p>
    <w:p w:rsidR="0038423F" w:rsidRDefault="0038423F" w:rsidP="0038423F">
      <w:pPr>
        <w:pStyle w:val="Sinespaciado"/>
        <w:spacing w:line="360" w:lineRule="auto"/>
        <w:jc w:val="both"/>
        <w:rPr>
          <w:rFonts w:ascii="Arial Narrow" w:hAnsi="Arial Narrow" w:cs="Tahoma"/>
          <w:sz w:val="28"/>
          <w:szCs w:val="28"/>
        </w:rPr>
      </w:pPr>
      <w:r>
        <w:rPr>
          <w:rFonts w:ascii="Arial Narrow" w:hAnsi="Arial Narrow" w:cs="Tahoma"/>
          <w:sz w:val="28"/>
          <w:szCs w:val="28"/>
        </w:rPr>
        <w:tab/>
      </w:r>
      <w:r w:rsidRPr="00253AC8">
        <w:rPr>
          <w:rFonts w:ascii="Arial Narrow" w:hAnsi="Arial Narrow" w:cs="Tahoma"/>
          <w:sz w:val="28"/>
          <w:szCs w:val="28"/>
        </w:rPr>
        <w:t>Lo anterior, atendiendo el hecho de que tanto las incapacidades laborales temporales como la pensión de invalidez, cubren el mismo riesgo o estado, esto es, la inhabilidad física y mental que imposibilitan al afiliado para continuar con su actividad laboral, razón por la cual, ambos pagos resultan ser incompatibles.</w:t>
      </w:r>
    </w:p>
    <w:p w:rsidR="00B2095B" w:rsidRPr="00B2095B" w:rsidRDefault="00B2095B" w:rsidP="00B2095B">
      <w:pPr>
        <w:pStyle w:val="Sinespaciado"/>
      </w:pPr>
    </w:p>
    <w:p w:rsidR="00E92736" w:rsidRDefault="00E92736" w:rsidP="00B2095B">
      <w:pPr>
        <w:pStyle w:val="Sinespaciado"/>
        <w:spacing w:line="360" w:lineRule="auto"/>
        <w:ind w:firstLine="708"/>
        <w:jc w:val="both"/>
        <w:rPr>
          <w:rFonts w:ascii="Arial Narrow" w:hAnsi="Arial Narrow" w:cs="Tahoma"/>
          <w:sz w:val="28"/>
          <w:szCs w:val="28"/>
        </w:rPr>
      </w:pPr>
      <w:r w:rsidRPr="00201F0D">
        <w:rPr>
          <w:rFonts w:ascii="Arial Narrow" w:hAnsi="Arial Narrow" w:cs="Tahoma"/>
          <w:sz w:val="28"/>
          <w:szCs w:val="28"/>
        </w:rPr>
        <w:t>En el sub-lite,</w:t>
      </w:r>
      <w:r w:rsidR="00201F0D" w:rsidRPr="00201F0D">
        <w:rPr>
          <w:rFonts w:ascii="Arial Narrow" w:hAnsi="Arial Narrow" w:cs="Tahoma"/>
          <w:sz w:val="28"/>
          <w:szCs w:val="28"/>
        </w:rPr>
        <w:t xml:space="preserve"> la certificación de incapacidades de SaludCoop EPS, expedida por la Coordinadora Nacional de Prestaciones Económicas, obrante a folios 57 y 58,</w:t>
      </w:r>
      <w:r w:rsidR="00FF5621">
        <w:rPr>
          <w:rFonts w:ascii="Arial Narrow" w:hAnsi="Arial Narrow" w:cs="Tahoma"/>
          <w:sz w:val="28"/>
          <w:szCs w:val="28"/>
        </w:rPr>
        <w:t xml:space="preserve"> da </w:t>
      </w:r>
      <w:r w:rsidR="00FF5621">
        <w:rPr>
          <w:rFonts w:ascii="Arial Narrow" w:hAnsi="Arial Narrow" w:cs="Tahoma"/>
          <w:sz w:val="28"/>
          <w:szCs w:val="28"/>
        </w:rPr>
        <w:lastRenderedPageBreak/>
        <w:t>cuenta de que la última incapacidad temporal con ocasión a su enfermedad, le fue cancelada al demandante e</w:t>
      </w:r>
      <w:r w:rsidR="00201F0D" w:rsidRPr="00201F0D">
        <w:rPr>
          <w:rFonts w:ascii="Arial Narrow" w:hAnsi="Arial Narrow" w:cs="Tahoma"/>
          <w:sz w:val="28"/>
          <w:szCs w:val="28"/>
        </w:rPr>
        <w:t>l día 2 de mayo de</w:t>
      </w:r>
      <w:r w:rsidR="00201F0D">
        <w:rPr>
          <w:rFonts w:ascii="Arial Narrow" w:hAnsi="Arial Narrow" w:cs="Tahoma"/>
          <w:sz w:val="28"/>
          <w:szCs w:val="28"/>
        </w:rPr>
        <w:t xml:space="preserve"> 2010, </w:t>
      </w:r>
      <w:r w:rsidR="00D13E2B">
        <w:rPr>
          <w:rFonts w:ascii="Arial Narrow" w:hAnsi="Arial Narrow" w:cs="Tahoma"/>
          <w:sz w:val="28"/>
          <w:szCs w:val="28"/>
        </w:rPr>
        <w:t xml:space="preserve">situación ésta que fue aceptada por la entidad demandada en respuesta al hecho 12º de la demanda, </w:t>
      </w:r>
      <w:r w:rsidR="00201F0D">
        <w:rPr>
          <w:rFonts w:ascii="Arial Narrow" w:hAnsi="Arial Narrow" w:cs="Tahoma"/>
          <w:sz w:val="28"/>
          <w:szCs w:val="28"/>
        </w:rPr>
        <w:t>luego entonces, resulta procedente el reconocimiento de la prestación pensional a partir del día siguien</w:t>
      </w:r>
      <w:r w:rsidR="00000BA8">
        <w:rPr>
          <w:rFonts w:ascii="Arial Narrow" w:hAnsi="Arial Narrow" w:cs="Tahoma"/>
          <w:sz w:val="28"/>
          <w:szCs w:val="28"/>
        </w:rPr>
        <w:t xml:space="preserve">te, esto es, 3 de mayo de 2010. </w:t>
      </w:r>
    </w:p>
    <w:p w:rsidR="00000BA8" w:rsidRPr="00B2095B" w:rsidRDefault="00000BA8" w:rsidP="00B2095B">
      <w:pPr>
        <w:pStyle w:val="Sinespaciado"/>
      </w:pPr>
    </w:p>
    <w:p w:rsidR="00000BA8" w:rsidRPr="00253AC8" w:rsidRDefault="00000BA8" w:rsidP="0013678A">
      <w:pPr>
        <w:pStyle w:val="Sinespaciado"/>
        <w:spacing w:line="360" w:lineRule="auto"/>
        <w:ind w:firstLine="708"/>
        <w:jc w:val="both"/>
        <w:rPr>
          <w:rFonts w:ascii="Arial Narrow" w:hAnsi="Arial Narrow" w:cs="Tahoma"/>
          <w:sz w:val="28"/>
          <w:szCs w:val="28"/>
        </w:rPr>
      </w:pPr>
      <w:r>
        <w:rPr>
          <w:rFonts w:ascii="Arial Narrow" w:hAnsi="Arial Narrow" w:cs="Tahoma"/>
          <w:sz w:val="28"/>
          <w:szCs w:val="28"/>
        </w:rPr>
        <w:t xml:space="preserve">Así las cosas, en sede de consulta </w:t>
      </w:r>
      <w:r w:rsidRPr="00253AC8">
        <w:rPr>
          <w:rFonts w:ascii="Arial Narrow" w:hAnsi="Arial Narrow" w:cs="Tahoma"/>
          <w:sz w:val="28"/>
          <w:szCs w:val="28"/>
        </w:rPr>
        <w:t>habrá de  confirmarse</w:t>
      </w:r>
      <w:r>
        <w:rPr>
          <w:rFonts w:ascii="Arial Narrow" w:hAnsi="Arial Narrow" w:cs="Tahoma"/>
          <w:sz w:val="28"/>
          <w:szCs w:val="28"/>
        </w:rPr>
        <w:t xml:space="preserve"> este punto de la sentencia, en cuanto </w:t>
      </w:r>
      <w:r w:rsidRPr="00253AC8">
        <w:rPr>
          <w:rFonts w:ascii="Arial Narrow" w:hAnsi="Arial Narrow" w:cs="Tahoma"/>
          <w:sz w:val="28"/>
          <w:szCs w:val="28"/>
        </w:rPr>
        <w:t xml:space="preserve">reconoció y ordenó el pago del retroactivo pensional peticionado por </w:t>
      </w:r>
      <w:r>
        <w:rPr>
          <w:rFonts w:ascii="Arial Narrow" w:hAnsi="Arial Narrow" w:cs="Tahoma"/>
          <w:sz w:val="28"/>
          <w:szCs w:val="28"/>
        </w:rPr>
        <w:t xml:space="preserve">actor desde el 3 de mayo de 2010 y hasta el 31 de marzo de 2013, puesto que la prestación pensional por invalidez le fue reconocida por la entidad de seguridad social a partir del 1º de abril de 2013. </w:t>
      </w:r>
    </w:p>
    <w:p w:rsidR="00000BA8" w:rsidRPr="00B2095B" w:rsidRDefault="00000BA8" w:rsidP="00B2095B">
      <w:pPr>
        <w:pStyle w:val="Sinespaciado"/>
      </w:pPr>
    </w:p>
    <w:p w:rsidR="0013678A" w:rsidRDefault="0013678A" w:rsidP="0013678A">
      <w:pPr>
        <w:pStyle w:val="Sinespaciado"/>
        <w:spacing w:line="360" w:lineRule="auto"/>
        <w:ind w:firstLine="708"/>
        <w:jc w:val="both"/>
        <w:rPr>
          <w:rFonts w:ascii="Arial Narrow" w:hAnsi="Arial Narrow" w:cs="Arial Narrow"/>
          <w:sz w:val="28"/>
          <w:szCs w:val="28"/>
        </w:rPr>
      </w:pPr>
      <w:r>
        <w:rPr>
          <w:rFonts w:ascii="Arial Narrow" w:hAnsi="Arial Narrow" w:cs="Arial Narrow"/>
          <w:sz w:val="28"/>
          <w:szCs w:val="28"/>
        </w:rPr>
        <w:t xml:space="preserve">Efectuados </w:t>
      </w:r>
      <w:r w:rsidRPr="005D2A7A">
        <w:rPr>
          <w:rFonts w:ascii="Arial Narrow" w:hAnsi="Arial Narrow" w:cs="Arial Narrow"/>
          <w:sz w:val="28"/>
          <w:szCs w:val="28"/>
        </w:rPr>
        <w:t xml:space="preserve">los cálculos </w:t>
      </w:r>
      <w:r>
        <w:rPr>
          <w:rFonts w:ascii="Arial Narrow" w:hAnsi="Arial Narrow" w:cs="Arial Narrow"/>
          <w:sz w:val="28"/>
          <w:szCs w:val="28"/>
        </w:rPr>
        <w:t>pertinentes, el valor de</w:t>
      </w:r>
      <w:r w:rsidR="008D6CC0">
        <w:rPr>
          <w:rFonts w:ascii="Arial Narrow" w:hAnsi="Arial Narrow" w:cs="Arial Narrow"/>
          <w:sz w:val="28"/>
          <w:szCs w:val="28"/>
        </w:rPr>
        <w:t xml:space="preserve">l retroactivo pensional a que tendría </w:t>
      </w:r>
      <w:r>
        <w:rPr>
          <w:rFonts w:ascii="Arial Narrow" w:hAnsi="Arial Narrow" w:cs="Arial Narrow"/>
          <w:sz w:val="28"/>
          <w:szCs w:val="28"/>
        </w:rPr>
        <w:t>derecho el actor, corresponde</w:t>
      </w:r>
      <w:r w:rsidR="008D6CC0">
        <w:rPr>
          <w:rFonts w:ascii="Arial Narrow" w:hAnsi="Arial Narrow" w:cs="Arial Narrow"/>
          <w:sz w:val="28"/>
          <w:szCs w:val="28"/>
        </w:rPr>
        <w:t xml:space="preserve">ría a </w:t>
      </w:r>
      <w:r>
        <w:rPr>
          <w:rFonts w:ascii="Arial Narrow" w:hAnsi="Arial Narrow" w:cs="Arial Narrow"/>
          <w:sz w:val="28"/>
          <w:szCs w:val="28"/>
        </w:rPr>
        <w:t>$</w:t>
      </w:r>
      <w:r w:rsidR="008D6CC0">
        <w:rPr>
          <w:rFonts w:ascii="Arial Narrow" w:hAnsi="Arial Narrow" w:cs="Arial Narrow"/>
          <w:sz w:val="28"/>
          <w:szCs w:val="28"/>
        </w:rPr>
        <w:t xml:space="preserve">22`299.200, no obstante, teniendo en cuenta que la jueza de primer grado emitió condena por un monto inferior, </w:t>
      </w:r>
      <w:r w:rsidR="00AE5679">
        <w:rPr>
          <w:rFonts w:ascii="Arial Narrow" w:hAnsi="Arial Narrow" w:cs="Arial Narrow"/>
          <w:sz w:val="28"/>
          <w:szCs w:val="28"/>
        </w:rPr>
        <w:t xml:space="preserve">en cuantía de </w:t>
      </w:r>
      <w:r w:rsidR="008D6CC0">
        <w:rPr>
          <w:rFonts w:ascii="Arial Narrow" w:hAnsi="Arial Narrow" w:cs="Arial Narrow"/>
          <w:sz w:val="28"/>
          <w:szCs w:val="28"/>
        </w:rPr>
        <w:t>$ 21`784.200</w:t>
      </w:r>
      <w:r w:rsidRPr="005D2A7A">
        <w:rPr>
          <w:rFonts w:ascii="Arial Narrow" w:hAnsi="Arial Narrow" w:cs="Arial Narrow"/>
          <w:sz w:val="28"/>
          <w:szCs w:val="28"/>
        </w:rPr>
        <w:t>,</w:t>
      </w:r>
      <w:r w:rsidR="008D6CC0">
        <w:rPr>
          <w:rFonts w:ascii="Arial Narrow" w:hAnsi="Arial Narrow" w:cs="Arial Narrow"/>
          <w:sz w:val="28"/>
          <w:szCs w:val="28"/>
        </w:rPr>
        <w:t xml:space="preserve"> </w:t>
      </w:r>
      <w:r w:rsidRPr="005D2A7A">
        <w:rPr>
          <w:rFonts w:ascii="Arial Narrow" w:hAnsi="Arial Narrow" w:cs="Arial Narrow"/>
          <w:sz w:val="28"/>
          <w:szCs w:val="28"/>
        </w:rPr>
        <w:t xml:space="preserve">atendiendo el grado jurisdiccional de consulta en favor de la entidad, </w:t>
      </w:r>
      <w:r w:rsidR="00AE5679">
        <w:rPr>
          <w:rFonts w:ascii="Arial Narrow" w:hAnsi="Arial Narrow" w:cs="Arial Narrow"/>
          <w:sz w:val="28"/>
          <w:szCs w:val="28"/>
        </w:rPr>
        <w:t>dicho valor se mantendrá incólume.</w:t>
      </w:r>
      <w:r w:rsidRPr="005D2A7A">
        <w:rPr>
          <w:rFonts w:ascii="Arial Narrow" w:hAnsi="Arial Narrow" w:cs="Arial Narrow"/>
          <w:sz w:val="28"/>
          <w:szCs w:val="28"/>
        </w:rPr>
        <w:t xml:space="preserve"> </w:t>
      </w:r>
    </w:p>
    <w:p w:rsidR="006E759F" w:rsidRPr="00B2095B" w:rsidRDefault="006E759F" w:rsidP="00B2095B">
      <w:pPr>
        <w:pStyle w:val="Sinespaciado"/>
      </w:pPr>
    </w:p>
    <w:p w:rsidR="00B2095B" w:rsidRDefault="00B2095B" w:rsidP="00B2095B">
      <w:pPr>
        <w:pStyle w:val="Sinespaciado"/>
        <w:spacing w:line="360" w:lineRule="auto"/>
        <w:ind w:firstLine="708"/>
        <w:jc w:val="both"/>
        <w:rPr>
          <w:rFonts w:ascii="Arial Narrow" w:hAnsi="Arial Narrow" w:cs="Arial Narrow"/>
          <w:sz w:val="28"/>
          <w:szCs w:val="28"/>
        </w:rPr>
      </w:pPr>
      <w:r>
        <w:rPr>
          <w:rFonts w:ascii="Arial Narrow" w:hAnsi="Arial Narrow" w:cs="Arial Narrow"/>
          <w:sz w:val="28"/>
          <w:szCs w:val="28"/>
        </w:rPr>
        <w:t xml:space="preserve">Respecto de la excepción de prescripción presentada por la entidad demandada, encuentra la Sala que la misma no está llamada a prosperidad, habida cuenta que en los términos del órgano de cierre de la especialidad laboral, dicho término prescriptivo sólo empieza a contabilizarse una vez queda en firme la determinación de la invalidez laboral que profieren las respectivas Juntas calificadoras, lo cual, en el presente asunto tuvo lugar el 29 de noviembre de 2010, según se colige de la  Resolución GNR </w:t>
      </w:r>
      <w:r w:rsidRPr="00253AC8">
        <w:rPr>
          <w:rFonts w:ascii="Arial Narrow" w:hAnsi="Arial Narrow" w:cs="Tahoma"/>
          <w:sz w:val="28"/>
          <w:szCs w:val="28"/>
        </w:rPr>
        <w:t>0</w:t>
      </w:r>
      <w:r>
        <w:rPr>
          <w:rFonts w:ascii="Arial Narrow" w:hAnsi="Arial Narrow" w:cs="Tahoma"/>
          <w:sz w:val="28"/>
          <w:szCs w:val="28"/>
        </w:rPr>
        <w:t>54010 de 2013</w:t>
      </w:r>
      <w:r>
        <w:rPr>
          <w:rFonts w:ascii="Arial Narrow" w:hAnsi="Arial Narrow" w:cs="Arial Narrow"/>
          <w:sz w:val="28"/>
          <w:szCs w:val="28"/>
        </w:rPr>
        <w:t>, amén de que la reclamación administrativa data del 5 de agosto de 2013 (fl.49) y la demanda fue presentada el 3 de febrero de 2014 (fl.13).</w:t>
      </w:r>
    </w:p>
    <w:p w:rsidR="00554F62" w:rsidRPr="00D7521A" w:rsidRDefault="00554F62" w:rsidP="00D7521A">
      <w:pPr>
        <w:pStyle w:val="Sinespaciado"/>
      </w:pPr>
    </w:p>
    <w:p w:rsidR="00662E44" w:rsidRDefault="00E55A47" w:rsidP="00662E44">
      <w:pPr>
        <w:pStyle w:val="Sinespaciado"/>
        <w:spacing w:line="360" w:lineRule="auto"/>
        <w:ind w:firstLine="708"/>
        <w:jc w:val="both"/>
        <w:rPr>
          <w:rFonts w:ascii="Arial Narrow" w:hAnsi="Arial Narrow"/>
          <w:sz w:val="28"/>
          <w:szCs w:val="28"/>
        </w:rPr>
      </w:pPr>
      <w:r>
        <w:rPr>
          <w:rFonts w:ascii="Arial Narrow" w:hAnsi="Arial Narrow"/>
          <w:sz w:val="28"/>
          <w:szCs w:val="28"/>
        </w:rPr>
        <w:t>E</w:t>
      </w:r>
      <w:r w:rsidRPr="005D2A7A">
        <w:rPr>
          <w:rFonts w:ascii="Arial Narrow" w:hAnsi="Arial Narrow"/>
          <w:sz w:val="28"/>
          <w:szCs w:val="28"/>
        </w:rPr>
        <w:t>n cuanto a los intereses moratorios, c</w:t>
      </w:r>
      <w:r w:rsidRPr="005D2A7A">
        <w:rPr>
          <w:rFonts w:ascii="Arial Narrow" w:hAnsi="Arial Narrow" w:cs="Arial Narrow"/>
          <w:sz w:val="28"/>
          <w:szCs w:val="28"/>
        </w:rPr>
        <w:t xml:space="preserve">onforme al acto administrativo que reconoció la prestación pensional, se tiene que el actor, </w:t>
      </w:r>
      <w:r w:rsidR="00D7521A">
        <w:rPr>
          <w:rFonts w:ascii="Arial Narrow" w:hAnsi="Arial Narrow" w:cs="Arial Narrow"/>
          <w:sz w:val="28"/>
          <w:szCs w:val="28"/>
        </w:rPr>
        <w:t xml:space="preserve">elevó la reclamación administrativa </w:t>
      </w:r>
      <w:r w:rsidR="00662E44">
        <w:rPr>
          <w:rFonts w:ascii="Arial Narrow" w:hAnsi="Arial Narrow" w:cs="Arial Narrow"/>
          <w:sz w:val="28"/>
          <w:szCs w:val="28"/>
        </w:rPr>
        <w:t xml:space="preserve">el 5 de agosto de 2013, por ende, </w:t>
      </w:r>
      <w:r w:rsidRPr="005D2A7A">
        <w:rPr>
          <w:rFonts w:ascii="Arial Narrow" w:hAnsi="Arial Narrow" w:cs="Arial Narrow"/>
          <w:sz w:val="28"/>
          <w:szCs w:val="28"/>
        </w:rPr>
        <w:t xml:space="preserve">el término de gracia con el que contaba la entidad administradora de pensiones para resolver de fondo el derecho reclamado y realizar el pago efectivo del mismo, con arreglo en los artículos 33 de la Ley 100 de 1993, modificado por el artículo 9° de la Ley 797 de 2003 y 4° de la Ley 700 de 2011, feneciera a más tardar el </w:t>
      </w:r>
      <w:r w:rsidR="00662E44">
        <w:rPr>
          <w:rFonts w:ascii="Arial Narrow" w:hAnsi="Arial Narrow" w:cs="Arial Narrow"/>
          <w:sz w:val="28"/>
          <w:szCs w:val="28"/>
        </w:rPr>
        <w:t>4 de febrero de 2014, y como ello no ocurrió así, l</w:t>
      </w:r>
      <w:r w:rsidRPr="005D2A7A">
        <w:rPr>
          <w:rFonts w:ascii="Arial Narrow" w:hAnsi="Arial Narrow"/>
          <w:sz w:val="28"/>
          <w:szCs w:val="28"/>
        </w:rPr>
        <w:t xml:space="preserve">os intereses </w:t>
      </w:r>
      <w:r w:rsidRPr="005D2A7A">
        <w:rPr>
          <w:rFonts w:ascii="Arial Narrow" w:hAnsi="Arial Narrow"/>
          <w:sz w:val="28"/>
          <w:szCs w:val="28"/>
        </w:rPr>
        <w:lastRenderedPageBreak/>
        <w:t xml:space="preserve">moratorios a favor del demandante </w:t>
      </w:r>
      <w:r w:rsidR="00662E44">
        <w:rPr>
          <w:rFonts w:ascii="Arial Narrow" w:hAnsi="Arial Narrow"/>
          <w:sz w:val="28"/>
          <w:szCs w:val="28"/>
        </w:rPr>
        <w:t xml:space="preserve">se generan </w:t>
      </w:r>
      <w:r w:rsidRPr="005D2A7A">
        <w:rPr>
          <w:rFonts w:ascii="Arial Narrow" w:hAnsi="Arial Narrow"/>
          <w:sz w:val="28"/>
          <w:szCs w:val="28"/>
        </w:rPr>
        <w:t xml:space="preserve">a partir del </w:t>
      </w:r>
      <w:r w:rsidR="00662E44">
        <w:rPr>
          <w:rFonts w:ascii="Arial Narrow" w:hAnsi="Arial Narrow"/>
          <w:sz w:val="28"/>
          <w:szCs w:val="28"/>
        </w:rPr>
        <w:t xml:space="preserve">5 de febrero de 2014, </w:t>
      </w:r>
      <w:r w:rsidRPr="005D2A7A">
        <w:rPr>
          <w:rFonts w:ascii="Arial Narrow" w:hAnsi="Arial Narrow"/>
          <w:sz w:val="28"/>
          <w:szCs w:val="28"/>
        </w:rPr>
        <w:t xml:space="preserve">y hasta </w:t>
      </w:r>
      <w:r>
        <w:rPr>
          <w:rFonts w:ascii="Arial Narrow" w:hAnsi="Arial Narrow"/>
          <w:sz w:val="28"/>
          <w:szCs w:val="28"/>
        </w:rPr>
        <w:t>que se haga efectiva la obligación, tal como lo dispuso la primera instancia</w:t>
      </w:r>
      <w:r w:rsidR="00662E44">
        <w:rPr>
          <w:rFonts w:ascii="Arial Narrow" w:hAnsi="Arial Narrow"/>
          <w:sz w:val="28"/>
          <w:szCs w:val="28"/>
        </w:rPr>
        <w:t xml:space="preserve">. </w:t>
      </w:r>
    </w:p>
    <w:p w:rsidR="00662E44" w:rsidRPr="00662E44" w:rsidRDefault="00662E44" w:rsidP="00662E44">
      <w:pPr>
        <w:pStyle w:val="Sinespaciado"/>
      </w:pPr>
    </w:p>
    <w:p w:rsidR="00E55A47" w:rsidRPr="005D2A7A" w:rsidRDefault="00662E44" w:rsidP="00662E44">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Ahora, teniendo en cuenta que la a-quo de manera errada consignó en la parte resolutiva de la sentencia, que dichos réditos correrían a partir del 5 de febrero de 2013, y no </w:t>
      </w:r>
      <w:r w:rsidR="00D86B93">
        <w:rPr>
          <w:rFonts w:ascii="Arial Narrow" w:hAnsi="Arial Narrow"/>
          <w:sz w:val="28"/>
          <w:szCs w:val="28"/>
        </w:rPr>
        <w:t xml:space="preserve">de </w:t>
      </w:r>
      <w:r>
        <w:rPr>
          <w:rFonts w:ascii="Arial Narrow" w:hAnsi="Arial Narrow"/>
          <w:sz w:val="28"/>
          <w:szCs w:val="28"/>
        </w:rPr>
        <w:t>2014, se modificará el ordinal 4º de la sentencia consultada.</w:t>
      </w:r>
    </w:p>
    <w:p w:rsidR="00662E44" w:rsidRDefault="00662E44" w:rsidP="00662E44">
      <w:pPr>
        <w:pStyle w:val="Sinespaciado"/>
        <w:rPr>
          <w:lang w:val="es-ES"/>
        </w:rPr>
      </w:pPr>
    </w:p>
    <w:p w:rsidR="00AB0B85" w:rsidRPr="00490CB1" w:rsidRDefault="00AB0B85" w:rsidP="00AB0B85">
      <w:pPr>
        <w:jc w:val="both"/>
        <w:rPr>
          <w:rFonts w:ascii="Arial Narrow" w:hAnsi="Arial Narrow" w:cs="Arial"/>
          <w:iCs/>
          <w:sz w:val="28"/>
          <w:szCs w:val="28"/>
          <w:lang w:val="es-ES"/>
        </w:rPr>
      </w:pPr>
      <w:r>
        <w:rPr>
          <w:rFonts w:ascii="Arial Narrow" w:hAnsi="Arial Narrow" w:cs="Arial"/>
          <w:iCs/>
          <w:sz w:val="28"/>
          <w:szCs w:val="28"/>
          <w:lang w:val="es-ES"/>
        </w:rPr>
        <w:tab/>
        <w:t xml:space="preserve">   </w:t>
      </w:r>
      <w:r w:rsidRPr="00490CB1">
        <w:rPr>
          <w:rFonts w:ascii="Arial Narrow" w:hAnsi="Arial Narrow" w:cs="Arial"/>
          <w:iCs/>
          <w:sz w:val="28"/>
          <w:szCs w:val="28"/>
          <w:lang w:val="es-ES"/>
        </w:rPr>
        <w:t>Sin costas de la instancia.</w:t>
      </w:r>
    </w:p>
    <w:p w:rsidR="00AB0B85" w:rsidRPr="00490CB1" w:rsidRDefault="00AB0B85" w:rsidP="00AB0B85">
      <w:pPr>
        <w:spacing w:line="276" w:lineRule="auto"/>
        <w:ind w:firstLine="858"/>
        <w:jc w:val="both"/>
        <w:rPr>
          <w:rFonts w:ascii="Arial Narrow" w:hAnsi="Arial Narrow" w:cs="Arial"/>
          <w:iCs/>
          <w:sz w:val="28"/>
          <w:szCs w:val="28"/>
          <w:lang w:val="es-ES"/>
        </w:rPr>
      </w:pPr>
    </w:p>
    <w:p w:rsidR="00AB0B85" w:rsidRPr="00490CB1" w:rsidRDefault="00AB0B85" w:rsidP="00AB0B85">
      <w:pPr>
        <w:pStyle w:val="Prrafodelista1"/>
        <w:spacing w:after="0" w:line="360" w:lineRule="auto"/>
        <w:ind w:left="0" w:firstLine="900"/>
        <w:jc w:val="both"/>
        <w:rPr>
          <w:rFonts w:ascii="Arial Narrow" w:hAnsi="Arial Narrow" w:cs="Arial"/>
          <w:b/>
          <w:i/>
          <w:sz w:val="28"/>
          <w:szCs w:val="28"/>
        </w:rPr>
      </w:pPr>
      <w:r w:rsidRPr="00490CB1">
        <w:rPr>
          <w:rFonts w:ascii="Arial Narrow" w:hAnsi="Arial Narrow"/>
          <w:sz w:val="28"/>
          <w:szCs w:val="28"/>
        </w:rPr>
        <w:t xml:space="preserve">En mérito de lo expuesto, el </w:t>
      </w:r>
      <w:r w:rsidRPr="00490CB1">
        <w:rPr>
          <w:rFonts w:ascii="Arial Narrow" w:hAnsi="Arial Narrow"/>
          <w:b/>
          <w:i/>
          <w:sz w:val="28"/>
          <w:szCs w:val="28"/>
        </w:rPr>
        <w:t>H. Tribunal Superior del Distrito Judicial de Pereira - Risaralda, Sala Laboral,</w:t>
      </w:r>
      <w:r w:rsidRPr="00490CB1">
        <w:rPr>
          <w:rFonts w:ascii="Arial Narrow" w:hAnsi="Arial Narrow"/>
          <w:sz w:val="28"/>
          <w:szCs w:val="28"/>
        </w:rPr>
        <w:t xml:space="preserve"> administrando justicia en nombre de la República y por autoridad de la ley,</w:t>
      </w:r>
    </w:p>
    <w:p w:rsidR="00AB0B85" w:rsidRPr="00490CB1" w:rsidRDefault="00AB0B85" w:rsidP="00AB0B85">
      <w:pPr>
        <w:spacing w:line="360" w:lineRule="auto"/>
        <w:jc w:val="center"/>
        <w:rPr>
          <w:rFonts w:ascii="Arial Narrow" w:hAnsi="Arial Narrow" w:cs="Arial"/>
          <w:b/>
          <w:i/>
          <w:sz w:val="28"/>
          <w:szCs w:val="28"/>
        </w:rPr>
      </w:pPr>
      <w:r w:rsidRPr="00490CB1">
        <w:rPr>
          <w:rFonts w:ascii="Arial Narrow" w:hAnsi="Arial Narrow" w:cs="Arial"/>
          <w:b/>
          <w:i/>
          <w:sz w:val="28"/>
          <w:szCs w:val="28"/>
        </w:rPr>
        <w:t>FALLA</w:t>
      </w:r>
    </w:p>
    <w:p w:rsidR="00AB0B85" w:rsidRPr="001C3BC1" w:rsidRDefault="00AB0B85" w:rsidP="001C3BC1">
      <w:pPr>
        <w:pStyle w:val="Sinespaciado"/>
      </w:pPr>
    </w:p>
    <w:p w:rsidR="00AB0B85" w:rsidRDefault="00D13E2B" w:rsidP="00AB0B85">
      <w:pPr>
        <w:numPr>
          <w:ilvl w:val="0"/>
          <w:numId w:val="1"/>
        </w:numPr>
        <w:autoSpaceDE w:val="0"/>
        <w:autoSpaceDN w:val="0"/>
        <w:adjustRightInd w:val="0"/>
        <w:spacing w:line="360" w:lineRule="auto"/>
        <w:ind w:left="0" w:firstLine="900"/>
        <w:jc w:val="both"/>
        <w:rPr>
          <w:rFonts w:ascii="Arial Narrow" w:hAnsi="Arial Narrow" w:cs="Arial"/>
          <w:sz w:val="28"/>
          <w:szCs w:val="28"/>
          <w:lang w:val="es-ES"/>
        </w:rPr>
      </w:pPr>
      <w:r>
        <w:rPr>
          <w:rFonts w:ascii="Arial Narrow" w:hAnsi="Arial Narrow" w:cs="Arial"/>
          <w:b/>
          <w:i/>
          <w:sz w:val="28"/>
          <w:szCs w:val="28"/>
          <w:lang w:val="es-ES"/>
        </w:rPr>
        <w:t xml:space="preserve">Modifica </w:t>
      </w:r>
      <w:r w:rsidR="00AB0B85">
        <w:rPr>
          <w:rFonts w:ascii="Arial Narrow" w:hAnsi="Arial Narrow" w:cs="Arial"/>
          <w:sz w:val="28"/>
          <w:szCs w:val="28"/>
          <w:lang w:val="es-ES"/>
        </w:rPr>
        <w:t xml:space="preserve">el ordinal </w:t>
      </w:r>
      <w:r w:rsidR="00D465AE">
        <w:rPr>
          <w:rFonts w:ascii="Arial Narrow" w:hAnsi="Arial Narrow" w:cs="Arial"/>
          <w:sz w:val="28"/>
          <w:szCs w:val="28"/>
          <w:lang w:val="es-ES"/>
        </w:rPr>
        <w:t>4</w:t>
      </w:r>
      <w:r w:rsidR="00AB0B85" w:rsidRPr="00490CB1">
        <w:rPr>
          <w:rFonts w:ascii="Arial Narrow" w:hAnsi="Arial Narrow" w:cs="Arial"/>
          <w:sz w:val="28"/>
          <w:szCs w:val="28"/>
          <w:lang w:val="es-ES"/>
        </w:rPr>
        <w:t xml:space="preserve">º de la sentencia </w:t>
      </w:r>
      <w:r w:rsidR="00AB0B85" w:rsidRPr="00490CB1">
        <w:rPr>
          <w:rFonts w:ascii="Arial Narrow" w:hAnsi="Arial Narrow" w:cs="Arial"/>
          <w:sz w:val="28"/>
          <w:szCs w:val="28"/>
        </w:rPr>
        <w:t>proferida por el Juzgado</w:t>
      </w:r>
      <w:r w:rsidR="00AB0B85">
        <w:rPr>
          <w:rFonts w:ascii="Arial Narrow" w:hAnsi="Arial Narrow" w:cs="Arial"/>
          <w:sz w:val="28"/>
          <w:szCs w:val="28"/>
        </w:rPr>
        <w:t xml:space="preserve"> </w:t>
      </w:r>
      <w:r w:rsidR="00D465AE">
        <w:rPr>
          <w:rFonts w:ascii="Arial Narrow" w:hAnsi="Arial Narrow" w:cs="Arial"/>
          <w:sz w:val="28"/>
          <w:szCs w:val="28"/>
        </w:rPr>
        <w:t xml:space="preserve">Primero </w:t>
      </w:r>
      <w:r w:rsidR="00AB0B85" w:rsidRPr="00490CB1">
        <w:rPr>
          <w:rFonts w:ascii="Arial Narrow" w:hAnsi="Arial Narrow" w:cs="Arial"/>
          <w:sz w:val="28"/>
          <w:szCs w:val="28"/>
        </w:rPr>
        <w:t xml:space="preserve"> Laboral del Circuito de Pereira, dentro del proceso ordinario laboral de </w:t>
      </w:r>
      <w:r w:rsidR="00D465AE">
        <w:rPr>
          <w:rFonts w:ascii="Arial Narrow" w:hAnsi="Arial Narrow" w:cs="Arial"/>
          <w:b/>
          <w:i/>
          <w:sz w:val="28"/>
          <w:szCs w:val="28"/>
        </w:rPr>
        <w:t xml:space="preserve">Edgar Ceballos Castaño </w:t>
      </w:r>
      <w:r w:rsidR="00AB0B85" w:rsidRPr="00490CB1">
        <w:rPr>
          <w:rFonts w:ascii="Arial Narrow" w:hAnsi="Arial Narrow" w:cs="Arial"/>
          <w:sz w:val="28"/>
          <w:szCs w:val="28"/>
        </w:rPr>
        <w:t xml:space="preserve">contra la </w:t>
      </w:r>
      <w:r w:rsidR="00AB0B85" w:rsidRPr="00490CB1">
        <w:rPr>
          <w:rFonts w:ascii="Arial Narrow" w:hAnsi="Arial Narrow" w:cs="Arial"/>
          <w:b/>
          <w:i/>
          <w:sz w:val="28"/>
          <w:szCs w:val="28"/>
        </w:rPr>
        <w:t xml:space="preserve">Administradora Colombiana de Pensiones </w:t>
      </w:r>
      <w:r w:rsidR="00AB0B85" w:rsidRPr="00490CB1">
        <w:rPr>
          <w:rFonts w:ascii="Arial Narrow" w:hAnsi="Arial Narrow" w:cs="Arial"/>
          <w:b/>
          <w:bCs/>
          <w:i/>
          <w:sz w:val="28"/>
          <w:szCs w:val="28"/>
        </w:rPr>
        <w:t>Colpensiones</w:t>
      </w:r>
      <w:r w:rsidR="00AB0B85" w:rsidRPr="00490CB1">
        <w:rPr>
          <w:rFonts w:ascii="Arial Narrow" w:hAnsi="Arial Narrow" w:cs="Arial"/>
          <w:b/>
          <w:i/>
          <w:sz w:val="28"/>
          <w:szCs w:val="28"/>
          <w:lang w:val="es-ES"/>
        </w:rPr>
        <w:t xml:space="preserve">, </w:t>
      </w:r>
      <w:r w:rsidR="00AB0B85" w:rsidRPr="00490CB1">
        <w:rPr>
          <w:rFonts w:ascii="Arial Narrow" w:hAnsi="Arial Narrow" w:cs="Arial"/>
          <w:sz w:val="28"/>
          <w:szCs w:val="28"/>
          <w:lang w:val="es-ES"/>
        </w:rPr>
        <w:t xml:space="preserve">en el sentido de que </w:t>
      </w:r>
      <w:r w:rsidR="00D465AE">
        <w:rPr>
          <w:rFonts w:ascii="Arial Narrow" w:hAnsi="Arial Narrow" w:cs="Arial"/>
          <w:sz w:val="28"/>
          <w:szCs w:val="28"/>
          <w:lang w:val="es-ES"/>
        </w:rPr>
        <w:t xml:space="preserve">los intereses moratorios se generan a partir del 5 de febrero de 2014. </w:t>
      </w:r>
    </w:p>
    <w:p w:rsidR="00AB0B85" w:rsidRPr="00913B62" w:rsidRDefault="00AB0B85" w:rsidP="001C3BC1">
      <w:pPr>
        <w:pStyle w:val="Sinespaciado"/>
        <w:rPr>
          <w:lang w:val="es-ES"/>
        </w:rPr>
      </w:pPr>
    </w:p>
    <w:p w:rsidR="00AB0B85" w:rsidRPr="00490CB1" w:rsidRDefault="00AB0B85" w:rsidP="00AB0B85">
      <w:pPr>
        <w:numPr>
          <w:ilvl w:val="0"/>
          <w:numId w:val="1"/>
        </w:numPr>
        <w:autoSpaceDE w:val="0"/>
        <w:autoSpaceDN w:val="0"/>
        <w:adjustRightInd w:val="0"/>
        <w:spacing w:line="360" w:lineRule="auto"/>
        <w:ind w:left="0" w:firstLine="900"/>
        <w:jc w:val="both"/>
        <w:rPr>
          <w:rFonts w:ascii="Arial Narrow" w:hAnsi="Arial Narrow" w:cs="Arial"/>
          <w:sz w:val="28"/>
          <w:szCs w:val="28"/>
          <w:lang w:val="es-ES"/>
        </w:rPr>
      </w:pPr>
      <w:r w:rsidRPr="00490CB1">
        <w:rPr>
          <w:rFonts w:ascii="Arial Narrow" w:hAnsi="Arial Narrow" w:cs="Arial"/>
          <w:spacing w:val="-2"/>
          <w:sz w:val="28"/>
          <w:szCs w:val="28"/>
        </w:rPr>
        <w:t xml:space="preserve">Confirma en todo lo demás. </w:t>
      </w:r>
    </w:p>
    <w:p w:rsidR="00AB0B85" w:rsidRPr="001C3BC1" w:rsidRDefault="00AB0B85" w:rsidP="001C3BC1">
      <w:pPr>
        <w:pStyle w:val="Sinespaciado"/>
      </w:pPr>
    </w:p>
    <w:p w:rsidR="00AB0B85" w:rsidRPr="00490CB1" w:rsidRDefault="00AB0B85" w:rsidP="00AB0B85">
      <w:pPr>
        <w:numPr>
          <w:ilvl w:val="0"/>
          <w:numId w:val="1"/>
        </w:numPr>
        <w:autoSpaceDE w:val="0"/>
        <w:autoSpaceDN w:val="0"/>
        <w:adjustRightInd w:val="0"/>
        <w:spacing w:line="360" w:lineRule="auto"/>
        <w:ind w:left="0" w:firstLine="900"/>
        <w:jc w:val="both"/>
        <w:rPr>
          <w:rFonts w:ascii="Arial Narrow" w:hAnsi="Arial Narrow" w:cs="Arial"/>
          <w:sz w:val="28"/>
          <w:szCs w:val="28"/>
          <w:lang w:val="es-ES"/>
        </w:rPr>
      </w:pPr>
      <w:r w:rsidRPr="00490CB1">
        <w:rPr>
          <w:rFonts w:ascii="Arial Narrow" w:hAnsi="Arial Narrow" w:cs="Arial"/>
          <w:iCs/>
          <w:sz w:val="28"/>
          <w:szCs w:val="28"/>
          <w:lang w:val="es-ES"/>
        </w:rPr>
        <w:t>Sin costas en esta instancia.</w:t>
      </w:r>
    </w:p>
    <w:p w:rsidR="00AB0B85" w:rsidRPr="00490CB1" w:rsidRDefault="00AB0B85" w:rsidP="001C3BC1">
      <w:pPr>
        <w:pStyle w:val="Sinespaciado"/>
        <w:rPr>
          <w:lang w:val="es-ES"/>
        </w:rPr>
      </w:pPr>
    </w:p>
    <w:p w:rsidR="00AB0B85" w:rsidRPr="00490CB1" w:rsidRDefault="00AB0B85" w:rsidP="00AB0B85">
      <w:pPr>
        <w:spacing w:line="360" w:lineRule="auto"/>
        <w:ind w:firstLine="900"/>
        <w:jc w:val="both"/>
        <w:rPr>
          <w:rFonts w:ascii="Arial Narrow" w:hAnsi="Arial Narrow" w:cs="Microsoft Sans Serif"/>
          <w:bCs/>
          <w:iCs/>
          <w:sz w:val="28"/>
          <w:szCs w:val="28"/>
          <w:lang w:val="es-ES"/>
        </w:rPr>
      </w:pPr>
      <w:r w:rsidRPr="00490CB1">
        <w:rPr>
          <w:rFonts w:ascii="Arial Narrow" w:hAnsi="Arial Narrow" w:cs="Microsoft Sans Serif"/>
          <w:bCs/>
          <w:iCs/>
          <w:sz w:val="28"/>
          <w:szCs w:val="28"/>
          <w:lang w:val="es-ES"/>
        </w:rPr>
        <w:t xml:space="preserve">La anterior decisión queda notificada </w:t>
      </w:r>
      <w:r w:rsidRPr="00490CB1">
        <w:rPr>
          <w:rFonts w:ascii="Arial Narrow" w:hAnsi="Arial Narrow" w:cs="Microsoft Sans Serif"/>
          <w:b/>
          <w:bCs/>
          <w:i/>
          <w:iCs/>
          <w:sz w:val="28"/>
          <w:szCs w:val="28"/>
          <w:lang w:val="es-ES"/>
        </w:rPr>
        <w:t>en estrados.</w:t>
      </w:r>
    </w:p>
    <w:p w:rsidR="00AB0B85" w:rsidRDefault="00AB0B85" w:rsidP="00AB0B85">
      <w:pPr>
        <w:spacing w:line="360" w:lineRule="auto"/>
        <w:ind w:firstLine="900"/>
        <w:jc w:val="both"/>
        <w:rPr>
          <w:rFonts w:ascii="Arial Narrow" w:hAnsi="Arial Narrow" w:cs="Microsoft Sans Serif"/>
          <w:bCs/>
          <w:iCs/>
          <w:sz w:val="28"/>
          <w:szCs w:val="28"/>
          <w:lang w:val="es-ES"/>
        </w:rPr>
      </w:pPr>
    </w:p>
    <w:p w:rsidR="00AB0B85" w:rsidRDefault="00AB0B85" w:rsidP="00AB0B85">
      <w:pPr>
        <w:pStyle w:val="Sinespaciado"/>
        <w:jc w:val="center"/>
        <w:rPr>
          <w:rFonts w:ascii="Arial Narrow" w:hAnsi="Arial Narrow"/>
          <w:sz w:val="28"/>
          <w:szCs w:val="28"/>
          <w:lang w:val="es-ES"/>
        </w:rPr>
      </w:pPr>
    </w:p>
    <w:p w:rsidR="00AB0B85" w:rsidRDefault="00AB0B85" w:rsidP="00AB0B85">
      <w:pPr>
        <w:pStyle w:val="Sinespaciado"/>
        <w:jc w:val="center"/>
        <w:rPr>
          <w:rFonts w:ascii="Arial Narrow" w:hAnsi="Arial Narrow"/>
          <w:sz w:val="28"/>
          <w:szCs w:val="28"/>
          <w:lang w:val="es-ES"/>
        </w:rPr>
      </w:pPr>
    </w:p>
    <w:p w:rsidR="00AB0B85" w:rsidRPr="00490CB1" w:rsidRDefault="00AB0B85" w:rsidP="00AB0B85">
      <w:pPr>
        <w:pStyle w:val="Sinespaciado"/>
        <w:jc w:val="center"/>
        <w:rPr>
          <w:rFonts w:ascii="Arial Narrow" w:hAnsi="Arial Narrow"/>
          <w:b/>
          <w:sz w:val="28"/>
          <w:szCs w:val="28"/>
          <w:lang w:val="es-ES"/>
        </w:rPr>
      </w:pPr>
      <w:r w:rsidRPr="00490CB1">
        <w:rPr>
          <w:rFonts w:ascii="Arial Narrow" w:hAnsi="Arial Narrow"/>
          <w:b/>
          <w:sz w:val="28"/>
          <w:szCs w:val="28"/>
          <w:lang w:val="es-ES"/>
        </w:rPr>
        <w:t>FRANCISCO JAVIER TAMAYO TABARES</w:t>
      </w:r>
    </w:p>
    <w:p w:rsidR="00AB0B85" w:rsidRPr="00490CB1" w:rsidRDefault="00AB0B85" w:rsidP="00AB0B85">
      <w:pPr>
        <w:pStyle w:val="Sinespaciado"/>
        <w:jc w:val="center"/>
        <w:rPr>
          <w:rFonts w:ascii="Arial Narrow" w:hAnsi="Arial Narrow"/>
          <w:sz w:val="28"/>
          <w:szCs w:val="28"/>
          <w:lang w:val="es-ES"/>
        </w:rPr>
      </w:pPr>
      <w:r w:rsidRPr="00490CB1">
        <w:rPr>
          <w:rFonts w:ascii="Arial Narrow" w:hAnsi="Arial Narrow"/>
          <w:sz w:val="28"/>
          <w:szCs w:val="28"/>
          <w:lang w:val="es-ES"/>
        </w:rPr>
        <w:t>Magistrado Ponente</w:t>
      </w:r>
    </w:p>
    <w:p w:rsidR="00AB0B85" w:rsidRPr="00490CB1" w:rsidRDefault="00AB0B85" w:rsidP="00AB0B85">
      <w:pPr>
        <w:pStyle w:val="Sinespaciado"/>
        <w:jc w:val="center"/>
        <w:rPr>
          <w:rFonts w:ascii="Arial Narrow" w:hAnsi="Arial Narrow"/>
          <w:b/>
          <w:sz w:val="28"/>
          <w:szCs w:val="28"/>
          <w:lang w:val="es-ES"/>
        </w:rPr>
      </w:pPr>
    </w:p>
    <w:p w:rsidR="00AB0B85" w:rsidRPr="00490CB1" w:rsidRDefault="00AB0B85" w:rsidP="001C3BC1">
      <w:pPr>
        <w:pStyle w:val="Sinespaciado"/>
        <w:spacing w:line="360" w:lineRule="auto"/>
        <w:rPr>
          <w:rFonts w:ascii="Arial Narrow" w:hAnsi="Arial Narrow"/>
          <w:b/>
          <w:sz w:val="28"/>
          <w:szCs w:val="28"/>
          <w:lang w:val="es-ES"/>
        </w:rPr>
      </w:pPr>
    </w:p>
    <w:p w:rsidR="00AB0B85" w:rsidRPr="00490CB1" w:rsidRDefault="00AB0B85" w:rsidP="00AB0B85">
      <w:pPr>
        <w:pStyle w:val="Sinespaciado"/>
        <w:rPr>
          <w:rFonts w:ascii="Arial Narrow" w:hAnsi="Arial Narrow"/>
          <w:b/>
          <w:sz w:val="28"/>
          <w:szCs w:val="28"/>
          <w:lang w:val="es-ES"/>
        </w:rPr>
      </w:pPr>
      <w:r w:rsidRPr="00490CB1">
        <w:rPr>
          <w:rFonts w:ascii="Arial Narrow" w:hAnsi="Arial Narrow"/>
          <w:b/>
          <w:sz w:val="28"/>
          <w:szCs w:val="28"/>
          <w:lang w:val="es-ES"/>
        </w:rPr>
        <w:t xml:space="preserve"> </w:t>
      </w:r>
    </w:p>
    <w:p w:rsidR="00AB0B85" w:rsidRPr="00490CB1" w:rsidRDefault="00AB0B85" w:rsidP="00AB0B85">
      <w:pPr>
        <w:pStyle w:val="Sinespaciado"/>
        <w:rPr>
          <w:rFonts w:ascii="Arial Narrow" w:hAnsi="Arial Narrow"/>
          <w:b/>
          <w:sz w:val="28"/>
          <w:szCs w:val="28"/>
          <w:lang w:val="es-ES"/>
        </w:rPr>
      </w:pPr>
    </w:p>
    <w:p w:rsidR="00AB0B85" w:rsidRPr="00490CB1" w:rsidRDefault="00AB0B85" w:rsidP="00AB0B85">
      <w:pPr>
        <w:pStyle w:val="Sinespaciado"/>
        <w:rPr>
          <w:rFonts w:ascii="Arial Narrow" w:hAnsi="Arial Narrow"/>
          <w:sz w:val="28"/>
          <w:szCs w:val="28"/>
          <w:lang w:val="es-ES"/>
        </w:rPr>
      </w:pPr>
      <w:r w:rsidRPr="00490CB1">
        <w:rPr>
          <w:rFonts w:ascii="Arial Narrow" w:hAnsi="Arial Narrow"/>
          <w:b/>
          <w:sz w:val="28"/>
          <w:szCs w:val="28"/>
          <w:lang w:val="es-ES"/>
        </w:rPr>
        <w:t xml:space="preserve">ANA LUCÍA CAICEDO CALDERÓN                 </w:t>
      </w:r>
      <w:r>
        <w:rPr>
          <w:rFonts w:ascii="Arial Narrow" w:hAnsi="Arial Narrow"/>
          <w:b/>
          <w:sz w:val="28"/>
          <w:szCs w:val="28"/>
          <w:lang w:val="es-ES"/>
        </w:rPr>
        <w:t xml:space="preserve">      </w:t>
      </w:r>
      <w:r w:rsidRPr="00490CB1">
        <w:rPr>
          <w:rFonts w:ascii="Arial Narrow" w:hAnsi="Arial Narrow"/>
          <w:b/>
          <w:sz w:val="28"/>
          <w:szCs w:val="28"/>
          <w:lang w:val="es-ES"/>
        </w:rPr>
        <w:t>JULIO CÉSAR SALAZAR MUÑOZ</w:t>
      </w:r>
      <w:r w:rsidRPr="00490CB1">
        <w:rPr>
          <w:rFonts w:ascii="Arial Narrow" w:hAnsi="Arial Narrow"/>
          <w:sz w:val="28"/>
          <w:szCs w:val="28"/>
          <w:lang w:val="es-ES"/>
        </w:rPr>
        <w:t xml:space="preserve"> </w:t>
      </w:r>
    </w:p>
    <w:p w:rsidR="00AB0B85" w:rsidRPr="00490CB1" w:rsidRDefault="00AB0B85" w:rsidP="00AB0B85">
      <w:pPr>
        <w:pStyle w:val="Sinespaciado"/>
        <w:rPr>
          <w:rFonts w:ascii="Arial Narrow" w:hAnsi="Arial Narrow"/>
          <w:sz w:val="28"/>
          <w:szCs w:val="28"/>
          <w:lang w:val="es-ES"/>
        </w:rPr>
      </w:pPr>
      <w:r w:rsidRPr="00490CB1">
        <w:rPr>
          <w:rFonts w:ascii="Arial Narrow" w:hAnsi="Arial Narrow"/>
          <w:sz w:val="28"/>
          <w:szCs w:val="28"/>
          <w:lang w:val="es-ES"/>
        </w:rPr>
        <w:t xml:space="preserve">                    Magistrada </w:t>
      </w:r>
      <w:r w:rsidRPr="00490CB1">
        <w:rPr>
          <w:rFonts w:ascii="Arial Narrow" w:hAnsi="Arial Narrow"/>
          <w:sz w:val="28"/>
          <w:szCs w:val="28"/>
          <w:lang w:val="es-ES"/>
        </w:rPr>
        <w:tab/>
      </w:r>
      <w:r w:rsidRPr="00490CB1">
        <w:rPr>
          <w:rFonts w:ascii="Arial Narrow" w:hAnsi="Arial Narrow"/>
          <w:sz w:val="28"/>
          <w:szCs w:val="28"/>
          <w:lang w:val="es-ES"/>
        </w:rPr>
        <w:tab/>
      </w:r>
      <w:r w:rsidRPr="00490CB1">
        <w:rPr>
          <w:rFonts w:ascii="Arial Narrow" w:hAnsi="Arial Narrow"/>
          <w:sz w:val="28"/>
          <w:szCs w:val="28"/>
          <w:lang w:val="es-ES"/>
        </w:rPr>
        <w:tab/>
        <w:t xml:space="preserve">                         </w:t>
      </w:r>
      <w:r w:rsidRPr="00490CB1">
        <w:rPr>
          <w:rFonts w:ascii="Arial Narrow" w:hAnsi="Arial Narrow"/>
          <w:sz w:val="28"/>
          <w:szCs w:val="28"/>
          <w:lang w:val="es-ES"/>
        </w:rPr>
        <w:tab/>
      </w:r>
      <w:r>
        <w:rPr>
          <w:rFonts w:ascii="Arial Narrow" w:hAnsi="Arial Narrow"/>
          <w:sz w:val="28"/>
          <w:szCs w:val="28"/>
          <w:lang w:val="es-ES"/>
        </w:rPr>
        <w:t xml:space="preserve">   </w:t>
      </w:r>
      <w:r w:rsidRPr="00490CB1">
        <w:rPr>
          <w:rFonts w:ascii="Arial Narrow" w:hAnsi="Arial Narrow"/>
          <w:sz w:val="28"/>
          <w:szCs w:val="28"/>
          <w:lang w:val="es-ES"/>
        </w:rPr>
        <w:t xml:space="preserve">Magistrado </w:t>
      </w:r>
    </w:p>
    <w:p w:rsidR="00AB0B85" w:rsidRPr="00490CB1" w:rsidRDefault="00AB0B85" w:rsidP="008863C4">
      <w:pPr>
        <w:pStyle w:val="Sinespaciado"/>
        <w:rPr>
          <w:rFonts w:ascii="Arial Narrow" w:hAnsi="Arial Narrow"/>
          <w:sz w:val="28"/>
          <w:szCs w:val="28"/>
          <w:lang w:val="es-ES"/>
        </w:rPr>
      </w:pPr>
      <w:r>
        <w:rPr>
          <w:rFonts w:ascii="Arial Narrow" w:hAnsi="Arial Narrow"/>
          <w:sz w:val="20"/>
          <w:lang w:val="es-ES"/>
        </w:rPr>
        <w:tab/>
      </w:r>
    </w:p>
    <w:p w:rsidR="00AB0B85" w:rsidRPr="00490CB1" w:rsidRDefault="00AB0B85" w:rsidP="00AB0B85">
      <w:pPr>
        <w:pStyle w:val="Sinespaciado"/>
        <w:rPr>
          <w:rFonts w:ascii="Arial Narrow" w:hAnsi="Arial Narrow"/>
          <w:b/>
          <w:sz w:val="28"/>
          <w:szCs w:val="28"/>
          <w:lang w:val="es-ES"/>
        </w:rPr>
      </w:pPr>
      <w:r w:rsidRPr="00490CB1">
        <w:rPr>
          <w:rFonts w:ascii="Arial Narrow" w:hAnsi="Arial Narrow"/>
          <w:b/>
          <w:sz w:val="28"/>
          <w:szCs w:val="28"/>
          <w:lang w:val="es-ES"/>
        </w:rPr>
        <w:t xml:space="preserve"> </w:t>
      </w:r>
    </w:p>
    <w:p w:rsidR="00AB0B85" w:rsidRPr="001C3BC1" w:rsidRDefault="00AB0B85" w:rsidP="001C3BC1">
      <w:pPr>
        <w:pStyle w:val="Sinespaciado"/>
      </w:pPr>
    </w:p>
    <w:p w:rsidR="00AB0B85" w:rsidRPr="00490CB1" w:rsidRDefault="00AB0B85" w:rsidP="00AB0B85">
      <w:pPr>
        <w:pStyle w:val="Sinespaciado"/>
        <w:ind w:left="2832"/>
        <w:rPr>
          <w:rFonts w:ascii="Arial Narrow" w:hAnsi="Arial Narrow"/>
          <w:b/>
          <w:sz w:val="28"/>
          <w:szCs w:val="28"/>
          <w:lang w:val="es-ES"/>
        </w:rPr>
      </w:pPr>
      <w:r w:rsidRPr="00490CB1">
        <w:rPr>
          <w:rFonts w:ascii="Arial Narrow" w:hAnsi="Arial Narrow"/>
          <w:b/>
          <w:sz w:val="28"/>
          <w:szCs w:val="28"/>
          <w:lang w:val="es-ES"/>
        </w:rPr>
        <w:t xml:space="preserve">   Edna Patricia Duque Isaza</w:t>
      </w:r>
    </w:p>
    <w:p w:rsidR="00AB0B85" w:rsidRDefault="00AB0B85" w:rsidP="00AB0B85">
      <w:pPr>
        <w:spacing w:line="360" w:lineRule="auto"/>
        <w:ind w:firstLine="900"/>
        <w:rPr>
          <w:rFonts w:ascii="Arial Narrow" w:hAnsi="Arial Narrow" w:cs="Microsoft Sans Serif"/>
          <w:iCs/>
          <w:sz w:val="28"/>
          <w:szCs w:val="28"/>
          <w:lang w:val="es-ES"/>
        </w:rPr>
      </w:pPr>
      <w:r w:rsidRPr="00490CB1">
        <w:rPr>
          <w:rFonts w:ascii="Arial Narrow" w:hAnsi="Arial Narrow" w:cs="Microsoft Sans Serif"/>
          <w:iCs/>
          <w:sz w:val="28"/>
          <w:szCs w:val="28"/>
          <w:lang w:val="es-ES"/>
        </w:rPr>
        <w:t xml:space="preserve">                                              Secretaria</w:t>
      </w:r>
    </w:p>
    <w:p w:rsidR="00D465AE" w:rsidRDefault="00D465AE" w:rsidP="00AB0B85">
      <w:pPr>
        <w:spacing w:line="360" w:lineRule="auto"/>
        <w:ind w:firstLine="900"/>
        <w:rPr>
          <w:rFonts w:ascii="Arial Narrow" w:hAnsi="Arial Narrow" w:cs="Microsoft Sans Serif"/>
          <w:iCs/>
          <w:sz w:val="28"/>
          <w:szCs w:val="28"/>
          <w:lang w:val="es-ES"/>
        </w:rPr>
      </w:pPr>
    </w:p>
    <w:p w:rsidR="00AB0B85" w:rsidRDefault="00AB0B85" w:rsidP="00AB0B85">
      <w:pPr>
        <w:spacing w:line="360" w:lineRule="auto"/>
        <w:ind w:firstLine="900"/>
        <w:jc w:val="center"/>
        <w:rPr>
          <w:rFonts w:ascii="Arial Narrow" w:hAnsi="Arial Narrow" w:cs="Microsoft Sans Serif"/>
          <w:b/>
          <w:iCs/>
          <w:sz w:val="28"/>
          <w:szCs w:val="28"/>
          <w:lang w:val="es-ES"/>
        </w:rPr>
      </w:pPr>
      <w:r>
        <w:rPr>
          <w:rFonts w:ascii="Arial Narrow" w:hAnsi="Arial Narrow" w:cs="Microsoft Sans Serif"/>
          <w:b/>
          <w:iCs/>
          <w:sz w:val="28"/>
          <w:szCs w:val="28"/>
          <w:lang w:val="es-ES"/>
        </w:rPr>
        <w:t>ANEXO No. 1</w:t>
      </w:r>
    </w:p>
    <w:p w:rsidR="00AB0B85" w:rsidRDefault="00AB0B85" w:rsidP="00AB0B85">
      <w:pPr>
        <w:ind w:firstLine="900"/>
        <w:jc w:val="center"/>
        <w:rPr>
          <w:rFonts w:ascii="Arial Narrow" w:hAnsi="Arial Narrow" w:cs="Microsoft Sans Serif"/>
          <w:b/>
          <w:iCs/>
          <w:sz w:val="28"/>
          <w:szCs w:val="28"/>
          <w:lang w:val="es-ES"/>
        </w:rPr>
      </w:pPr>
    </w:p>
    <w:p w:rsidR="00AB0B85" w:rsidRDefault="00AB0B85" w:rsidP="00AB0B85">
      <w:pPr>
        <w:spacing w:line="360" w:lineRule="auto"/>
        <w:ind w:firstLine="900"/>
        <w:jc w:val="center"/>
        <w:rPr>
          <w:rFonts w:ascii="Arial Narrow" w:hAnsi="Arial Narrow" w:cs="Microsoft Sans Serif"/>
          <w:b/>
          <w:iCs/>
          <w:sz w:val="28"/>
          <w:szCs w:val="28"/>
          <w:lang w:val="es-ES"/>
        </w:rPr>
      </w:pPr>
      <w:r>
        <w:rPr>
          <w:rFonts w:ascii="Arial Narrow" w:hAnsi="Arial Narrow" w:cs="Microsoft Sans Serif"/>
          <w:b/>
          <w:iCs/>
          <w:sz w:val="28"/>
          <w:szCs w:val="28"/>
          <w:lang w:val="es-ES"/>
        </w:rPr>
        <w:t>LIQUIDACIÓN RETROACTIVO PENSIONAL</w:t>
      </w:r>
    </w:p>
    <w:p w:rsidR="00AB0B85" w:rsidRDefault="00AB0B85" w:rsidP="008863C4">
      <w:pPr>
        <w:pStyle w:val="Sinespaciado"/>
        <w:rPr>
          <w:lang w:val="es-ES"/>
        </w:rPr>
      </w:pPr>
    </w:p>
    <w:p w:rsidR="00AB0B85" w:rsidRDefault="00AB0B85" w:rsidP="00AB0B85">
      <w:pPr>
        <w:spacing w:line="360" w:lineRule="auto"/>
        <w:ind w:firstLine="900"/>
        <w:jc w:val="center"/>
        <w:rPr>
          <w:rFonts w:ascii="Arial Narrow" w:hAnsi="Arial Narrow" w:cs="Microsoft Sans Serif"/>
          <w:b/>
          <w:iCs/>
          <w:sz w:val="28"/>
          <w:szCs w:val="28"/>
          <w:lang w:val="es-ES"/>
        </w:rPr>
      </w:pPr>
    </w:p>
    <w:tbl>
      <w:tblPr>
        <w:tblW w:w="0" w:type="auto"/>
        <w:tblInd w:w="2449" w:type="dxa"/>
        <w:tblCellMar>
          <w:left w:w="70" w:type="dxa"/>
          <w:right w:w="70" w:type="dxa"/>
        </w:tblCellMar>
        <w:tblLook w:val="04A0" w:firstRow="1" w:lastRow="0" w:firstColumn="1" w:lastColumn="0" w:noHBand="0" w:noVBand="1"/>
      </w:tblPr>
      <w:tblGrid>
        <w:gridCol w:w="542"/>
        <w:gridCol w:w="993"/>
        <w:gridCol w:w="2197"/>
        <w:gridCol w:w="2046"/>
      </w:tblGrid>
      <w:tr w:rsidR="00E55A47" w:rsidRPr="00E55A47" w:rsidTr="00E55A47">
        <w:trPr>
          <w:trHeight w:val="465"/>
        </w:trPr>
        <w:tc>
          <w:tcPr>
            <w:tcW w:w="0" w:type="auto"/>
            <w:tcBorders>
              <w:top w:val="single" w:sz="4" w:space="0" w:color="808000"/>
              <w:left w:val="single" w:sz="4" w:space="0" w:color="808000"/>
              <w:bottom w:val="nil"/>
              <w:right w:val="single" w:sz="4" w:space="0" w:color="808000"/>
            </w:tcBorders>
            <w:shd w:val="clear" w:color="000000" w:fill="FFFF99"/>
            <w:vAlign w:val="center"/>
            <w:hideMark/>
          </w:tcPr>
          <w:p w:rsidR="00E55A47" w:rsidRPr="00E55A47" w:rsidRDefault="00E55A47" w:rsidP="003A152C">
            <w:pPr>
              <w:pStyle w:val="Sinespaciado"/>
              <w:spacing w:line="360" w:lineRule="auto"/>
              <w:jc w:val="both"/>
              <w:rPr>
                <w:rFonts w:ascii="Arial Narrow" w:hAnsi="Arial Narrow"/>
                <w:b/>
                <w:bCs/>
                <w:color w:val="000000"/>
                <w:sz w:val="22"/>
                <w:szCs w:val="22"/>
                <w:lang w:val="es-CO" w:eastAsia="es-CO"/>
              </w:rPr>
            </w:pPr>
            <w:r w:rsidRPr="00E55A47">
              <w:rPr>
                <w:rFonts w:ascii="Arial Narrow" w:hAnsi="Arial Narrow"/>
                <w:b/>
                <w:bCs/>
                <w:color w:val="000000"/>
                <w:sz w:val="22"/>
                <w:szCs w:val="22"/>
                <w:lang w:val="es-CO" w:eastAsia="es-CO"/>
              </w:rPr>
              <w:t>Año</w:t>
            </w:r>
          </w:p>
        </w:tc>
        <w:tc>
          <w:tcPr>
            <w:tcW w:w="0" w:type="auto"/>
            <w:tcBorders>
              <w:top w:val="single" w:sz="4" w:space="0" w:color="808000"/>
              <w:left w:val="nil"/>
              <w:bottom w:val="nil"/>
              <w:right w:val="single" w:sz="4" w:space="0" w:color="808000"/>
            </w:tcBorders>
            <w:shd w:val="clear" w:color="000000" w:fill="FFFF99"/>
            <w:vAlign w:val="center"/>
            <w:hideMark/>
          </w:tcPr>
          <w:p w:rsidR="00E55A47" w:rsidRPr="00E55A47" w:rsidRDefault="00E55A47" w:rsidP="00E55A47">
            <w:pPr>
              <w:pStyle w:val="Sinespaciado"/>
              <w:spacing w:line="360" w:lineRule="auto"/>
              <w:jc w:val="center"/>
              <w:rPr>
                <w:rFonts w:ascii="Arial Narrow" w:hAnsi="Arial Narrow"/>
                <w:b/>
                <w:bCs/>
                <w:color w:val="000000"/>
                <w:sz w:val="22"/>
                <w:szCs w:val="22"/>
                <w:lang w:val="es-CO" w:eastAsia="es-CO"/>
              </w:rPr>
            </w:pPr>
            <w:r w:rsidRPr="00E55A47">
              <w:rPr>
                <w:rFonts w:ascii="Arial Narrow" w:hAnsi="Arial Narrow"/>
                <w:b/>
                <w:bCs/>
                <w:color w:val="000000"/>
                <w:sz w:val="22"/>
                <w:szCs w:val="22"/>
                <w:lang w:val="es-CO" w:eastAsia="es-CO"/>
              </w:rPr>
              <w:t>Causadas</w:t>
            </w:r>
          </w:p>
        </w:tc>
        <w:tc>
          <w:tcPr>
            <w:tcW w:w="0" w:type="auto"/>
            <w:tcBorders>
              <w:top w:val="single" w:sz="4" w:space="0" w:color="808000"/>
              <w:left w:val="nil"/>
              <w:bottom w:val="nil"/>
              <w:right w:val="single" w:sz="4" w:space="0" w:color="808000"/>
            </w:tcBorders>
            <w:shd w:val="clear" w:color="000000" w:fill="FFFF99"/>
            <w:vAlign w:val="center"/>
            <w:hideMark/>
          </w:tcPr>
          <w:p w:rsidR="00E55A47" w:rsidRPr="00E55A47" w:rsidRDefault="00E55A47" w:rsidP="003A152C">
            <w:pPr>
              <w:pStyle w:val="Sinespaciado"/>
              <w:spacing w:line="360" w:lineRule="auto"/>
              <w:jc w:val="both"/>
              <w:rPr>
                <w:rFonts w:ascii="Arial Narrow" w:hAnsi="Arial Narrow"/>
                <w:b/>
                <w:bCs/>
                <w:color w:val="000000"/>
                <w:sz w:val="22"/>
                <w:szCs w:val="22"/>
                <w:lang w:val="es-CO" w:eastAsia="es-CO"/>
              </w:rPr>
            </w:pPr>
            <w:r w:rsidRPr="00E55A47">
              <w:rPr>
                <w:rFonts w:ascii="Arial Narrow" w:hAnsi="Arial Narrow"/>
                <w:b/>
                <w:bCs/>
                <w:color w:val="000000"/>
                <w:sz w:val="22"/>
                <w:szCs w:val="22"/>
                <w:lang w:val="es-CO" w:eastAsia="es-CO"/>
              </w:rPr>
              <w:t xml:space="preserve">Valor Mesada </w:t>
            </w:r>
          </w:p>
        </w:tc>
        <w:tc>
          <w:tcPr>
            <w:tcW w:w="0" w:type="auto"/>
            <w:tcBorders>
              <w:top w:val="single" w:sz="4" w:space="0" w:color="808000"/>
              <w:left w:val="nil"/>
              <w:bottom w:val="nil"/>
              <w:right w:val="single" w:sz="4" w:space="0" w:color="808000"/>
            </w:tcBorders>
            <w:shd w:val="clear" w:color="000000" w:fill="FFFF99"/>
            <w:vAlign w:val="center"/>
            <w:hideMark/>
          </w:tcPr>
          <w:p w:rsidR="00E55A47" w:rsidRPr="00E55A47" w:rsidRDefault="00E55A47" w:rsidP="00E55A47">
            <w:pPr>
              <w:pStyle w:val="Sinespaciado"/>
              <w:spacing w:line="360" w:lineRule="auto"/>
              <w:jc w:val="center"/>
              <w:rPr>
                <w:rFonts w:ascii="Arial Narrow" w:hAnsi="Arial Narrow"/>
                <w:b/>
                <w:bCs/>
                <w:color w:val="000000"/>
                <w:sz w:val="22"/>
                <w:szCs w:val="22"/>
                <w:lang w:val="es-CO" w:eastAsia="es-CO"/>
              </w:rPr>
            </w:pPr>
            <w:r w:rsidRPr="00E55A47">
              <w:rPr>
                <w:rFonts w:ascii="Arial Narrow" w:hAnsi="Arial Narrow"/>
                <w:b/>
                <w:bCs/>
                <w:color w:val="000000"/>
                <w:sz w:val="22"/>
                <w:szCs w:val="22"/>
                <w:lang w:val="es-CO" w:eastAsia="es-CO"/>
              </w:rPr>
              <w:t>Diferencias a cancelar</w:t>
            </w:r>
          </w:p>
        </w:tc>
      </w:tr>
      <w:tr w:rsidR="00E55A47" w:rsidRPr="00E55A47" w:rsidTr="00E55A47">
        <w:trPr>
          <w:trHeight w:val="255"/>
        </w:trPr>
        <w:tc>
          <w:tcPr>
            <w:tcW w:w="0" w:type="auto"/>
            <w:tcBorders>
              <w:top w:val="nil"/>
              <w:left w:val="single" w:sz="4" w:space="0" w:color="003366"/>
              <w:bottom w:val="single" w:sz="4" w:space="0" w:color="003366"/>
              <w:right w:val="single" w:sz="4" w:space="0" w:color="003366"/>
            </w:tcBorders>
            <w:shd w:val="clear" w:color="000000" w:fill="FFFFCC"/>
            <w:noWrap/>
            <w:vAlign w:val="bottom"/>
          </w:tcPr>
          <w:p w:rsidR="00E55A47" w:rsidRPr="00E55A47" w:rsidRDefault="00E55A47" w:rsidP="003A152C">
            <w:pPr>
              <w:pStyle w:val="Sinespaciado"/>
              <w:spacing w:line="360" w:lineRule="auto"/>
              <w:jc w:val="both"/>
              <w:rPr>
                <w:rFonts w:ascii="Arial Narrow" w:hAnsi="Arial Narrow"/>
                <w:sz w:val="22"/>
                <w:szCs w:val="22"/>
                <w:lang w:val="es-CO" w:eastAsia="es-CO"/>
              </w:rPr>
            </w:pPr>
            <w:r w:rsidRPr="00E55A47">
              <w:rPr>
                <w:rFonts w:ascii="Arial Narrow" w:hAnsi="Arial Narrow"/>
                <w:sz w:val="22"/>
                <w:szCs w:val="22"/>
                <w:lang w:val="es-CO" w:eastAsia="es-CO"/>
              </w:rPr>
              <w:t>2010</w:t>
            </w:r>
          </w:p>
        </w:tc>
        <w:tc>
          <w:tcPr>
            <w:tcW w:w="0" w:type="auto"/>
            <w:tcBorders>
              <w:top w:val="nil"/>
              <w:left w:val="single" w:sz="4" w:space="0" w:color="003366"/>
              <w:bottom w:val="single" w:sz="4" w:space="0" w:color="003366"/>
              <w:right w:val="single" w:sz="4" w:space="0" w:color="003366"/>
            </w:tcBorders>
            <w:shd w:val="clear" w:color="000000" w:fill="FFFFCC"/>
            <w:noWrap/>
            <w:vAlign w:val="bottom"/>
          </w:tcPr>
          <w:p w:rsidR="00E55A47" w:rsidRPr="00E55A47" w:rsidRDefault="00E55A47" w:rsidP="00E55A47">
            <w:pPr>
              <w:pStyle w:val="Sinespaciado"/>
              <w:spacing w:line="360" w:lineRule="auto"/>
              <w:jc w:val="center"/>
              <w:rPr>
                <w:rFonts w:ascii="Arial Narrow" w:hAnsi="Arial Narrow"/>
                <w:sz w:val="22"/>
                <w:szCs w:val="22"/>
                <w:lang w:val="es-CO" w:eastAsia="es-CO"/>
              </w:rPr>
            </w:pPr>
            <w:r w:rsidRPr="00E55A47">
              <w:rPr>
                <w:rFonts w:ascii="Arial Narrow" w:hAnsi="Arial Narrow"/>
                <w:sz w:val="22"/>
                <w:szCs w:val="22"/>
                <w:lang w:val="es-CO" w:eastAsia="es-CO"/>
              </w:rPr>
              <w:t>9,90</w:t>
            </w:r>
          </w:p>
        </w:tc>
        <w:tc>
          <w:tcPr>
            <w:tcW w:w="0" w:type="auto"/>
            <w:tcBorders>
              <w:top w:val="nil"/>
              <w:left w:val="nil"/>
              <w:bottom w:val="single" w:sz="4" w:space="0" w:color="003366"/>
              <w:right w:val="single" w:sz="4" w:space="0" w:color="003366"/>
            </w:tcBorders>
            <w:shd w:val="clear" w:color="000000" w:fill="FFFFCC"/>
            <w:vAlign w:val="bottom"/>
          </w:tcPr>
          <w:p w:rsidR="00E55A47" w:rsidRPr="00E55A47" w:rsidRDefault="00E55A47" w:rsidP="00E55A47">
            <w:pPr>
              <w:pStyle w:val="Sinespaciado"/>
              <w:spacing w:line="360" w:lineRule="auto"/>
              <w:jc w:val="center"/>
              <w:rPr>
                <w:rFonts w:ascii="Arial Narrow" w:hAnsi="Arial Narrow"/>
                <w:sz w:val="22"/>
                <w:szCs w:val="22"/>
                <w:lang w:val="es-CO" w:eastAsia="es-CO"/>
              </w:rPr>
            </w:pPr>
            <w:r w:rsidRPr="00E55A47">
              <w:rPr>
                <w:rFonts w:ascii="Arial Narrow" w:hAnsi="Arial Narrow"/>
                <w:sz w:val="22"/>
                <w:szCs w:val="22"/>
                <w:lang w:val="es-CO" w:eastAsia="es-CO"/>
              </w:rPr>
              <w:t>$ 515.000</w:t>
            </w:r>
          </w:p>
        </w:tc>
        <w:tc>
          <w:tcPr>
            <w:tcW w:w="0" w:type="auto"/>
            <w:tcBorders>
              <w:top w:val="nil"/>
              <w:left w:val="single" w:sz="4" w:space="0" w:color="808000"/>
              <w:bottom w:val="single" w:sz="4" w:space="0" w:color="808000"/>
              <w:right w:val="single" w:sz="4" w:space="0" w:color="808000"/>
            </w:tcBorders>
            <w:shd w:val="clear" w:color="000000" w:fill="FFFFCC"/>
            <w:noWrap/>
            <w:vAlign w:val="center"/>
          </w:tcPr>
          <w:p w:rsidR="00E55A47" w:rsidRPr="00E55A47" w:rsidRDefault="00E55A47" w:rsidP="00E55A47">
            <w:pPr>
              <w:pStyle w:val="Sinespaciado"/>
              <w:spacing w:line="360" w:lineRule="auto"/>
              <w:jc w:val="center"/>
              <w:rPr>
                <w:rFonts w:ascii="Arial Narrow" w:hAnsi="Arial Narrow"/>
                <w:color w:val="000000"/>
                <w:sz w:val="22"/>
                <w:szCs w:val="22"/>
                <w:lang w:val="es-CO" w:eastAsia="es-CO"/>
              </w:rPr>
            </w:pPr>
            <w:r w:rsidRPr="00E55A47">
              <w:rPr>
                <w:rFonts w:ascii="Arial Narrow" w:hAnsi="Arial Narrow"/>
                <w:color w:val="000000"/>
                <w:sz w:val="22"/>
                <w:szCs w:val="22"/>
                <w:lang w:val="es-CO" w:eastAsia="es-CO"/>
              </w:rPr>
              <w:t>$ 5`098.500</w:t>
            </w:r>
          </w:p>
        </w:tc>
      </w:tr>
      <w:tr w:rsidR="00E55A47" w:rsidRPr="00E55A47" w:rsidTr="00E55A47">
        <w:trPr>
          <w:trHeight w:val="255"/>
        </w:trPr>
        <w:tc>
          <w:tcPr>
            <w:tcW w:w="0" w:type="auto"/>
            <w:tcBorders>
              <w:top w:val="nil"/>
              <w:left w:val="single" w:sz="4" w:space="0" w:color="003366"/>
              <w:bottom w:val="single" w:sz="4" w:space="0" w:color="003366"/>
              <w:right w:val="single" w:sz="4" w:space="0" w:color="003366"/>
            </w:tcBorders>
            <w:shd w:val="clear" w:color="000000" w:fill="FFFFCC"/>
            <w:noWrap/>
            <w:vAlign w:val="bottom"/>
          </w:tcPr>
          <w:p w:rsidR="00E55A47" w:rsidRPr="00E55A47" w:rsidRDefault="00E55A47" w:rsidP="003A152C">
            <w:pPr>
              <w:pStyle w:val="Sinespaciado"/>
              <w:spacing w:line="360" w:lineRule="auto"/>
              <w:jc w:val="both"/>
              <w:rPr>
                <w:rFonts w:ascii="Arial Narrow" w:hAnsi="Arial Narrow"/>
                <w:sz w:val="22"/>
                <w:szCs w:val="22"/>
                <w:lang w:val="es-CO" w:eastAsia="es-CO"/>
              </w:rPr>
            </w:pPr>
            <w:r w:rsidRPr="00E55A47">
              <w:rPr>
                <w:rFonts w:ascii="Arial Narrow" w:hAnsi="Arial Narrow"/>
                <w:sz w:val="22"/>
                <w:szCs w:val="22"/>
                <w:lang w:val="es-CO" w:eastAsia="es-CO"/>
              </w:rPr>
              <w:t>2011</w:t>
            </w:r>
          </w:p>
        </w:tc>
        <w:tc>
          <w:tcPr>
            <w:tcW w:w="0" w:type="auto"/>
            <w:tcBorders>
              <w:top w:val="nil"/>
              <w:left w:val="single" w:sz="4" w:space="0" w:color="003366"/>
              <w:bottom w:val="single" w:sz="4" w:space="0" w:color="003366"/>
              <w:right w:val="single" w:sz="4" w:space="0" w:color="003366"/>
            </w:tcBorders>
            <w:shd w:val="clear" w:color="000000" w:fill="FFFFCC"/>
            <w:noWrap/>
            <w:vAlign w:val="bottom"/>
          </w:tcPr>
          <w:p w:rsidR="00E55A47" w:rsidRPr="00E55A47" w:rsidRDefault="00E55A47" w:rsidP="00E55A47">
            <w:pPr>
              <w:pStyle w:val="Sinespaciado"/>
              <w:spacing w:line="360" w:lineRule="auto"/>
              <w:jc w:val="center"/>
              <w:rPr>
                <w:rFonts w:ascii="Arial Narrow" w:hAnsi="Arial Narrow"/>
                <w:sz w:val="22"/>
                <w:szCs w:val="22"/>
                <w:lang w:val="es-CO" w:eastAsia="es-CO"/>
              </w:rPr>
            </w:pPr>
            <w:r w:rsidRPr="00E55A47">
              <w:rPr>
                <w:rFonts w:ascii="Arial Narrow" w:hAnsi="Arial Narrow"/>
                <w:sz w:val="22"/>
                <w:szCs w:val="22"/>
                <w:lang w:val="es-CO" w:eastAsia="es-CO"/>
              </w:rPr>
              <w:t>14</w:t>
            </w:r>
          </w:p>
        </w:tc>
        <w:tc>
          <w:tcPr>
            <w:tcW w:w="0" w:type="auto"/>
            <w:tcBorders>
              <w:top w:val="nil"/>
              <w:left w:val="nil"/>
              <w:bottom w:val="single" w:sz="4" w:space="0" w:color="003366"/>
              <w:right w:val="single" w:sz="4" w:space="0" w:color="003366"/>
            </w:tcBorders>
            <w:shd w:val="clear" w:color="000000" w:fill="FFFFCC"/>
            <w:vAlign w:val="bottom"/>
          </w:tcPr>
          <w:p w:rsidR="00E55A47" w:rsidRPr="00E55A47" w:rsidRDefault="00E55A47" w:rsidP="00E55A47">
            <w:pPr>
              <w:pStyle w:val="Sinespaciado"/>
              <w:spacing w:line="360" w:lineRule="auto"/>
              <w:jc w:val="center"/>
              <w:rPr>
                <w:rFonts w:ascii="Arial Narrow" w:hAnsi="Arial Narrow"/>
                <w:sz w:val="22"/>
                <w:szCs w:val="22"/>
                <w:lang w:val="es-CO" w:eastAsia="es-CO"/>
              </w:rPr>
            </w:pPr>
            <w:r w:rsidRPr="00E55A47">
              <w:rPr>
                <w:rFonts w:ascii="Arial Narrow" w:hAnsi="Arial Narrow"/>
                <w:sz w:val="22"/>
                <w:szCs w:val="22"/>
                <w:lang w:val="es-CO" w:eastAsia="es-CO"/>
              </w:rPr>
              <w:t>$ 535.600</w:t>
            </w:r>
          </w:p>
        </w:tc>
        <w:tc>
          <w:tcPr>
            <w:tcW w:w="0" w:type="auto"/>
            <w:tcBorders>
              <w:top w:val="nil"/>
              <w:left w:val="single" w:sz="4" w:space="0" w:color="808000"/>
              <w:bottom w:val="single" w:sz="4" w:space="0" w:color="808000"/>
              <w:right w:val="single" w:sz="4" w:space="0" w:color="808000"/>
            </w:tcBorders>
            <w:shd w:val="clear" w:color="000000" w:fill="FFFFCC"/>
            <w:noWrap/>
            <w:vAlign w:val="center"/>
          </w:tcPr>
          <w:p w:rsidR="00E55A47" w:rsidRPr="00E55A47" w:rsidRDefault="00E55A47" w:rsidP="00E55A47">
            <w:pPr>
              <w:pStyle w:val="Sinespaciado"/>
              <w:spacing w:line="360" w:lineRule="auto"/>
              <w:jc w:val="center"/>
              <w:rPr>
                <w:rFonts w:ascii="Arial Narrow" w:hAnsi="Arial Narrow"/>
                <w:color w:val="000000"/>
                <w:sz w:val="22"/>
                <w:szCs w:val="22"/>
                <w:lang w:val="es-CO" w:eastAsia="es-CO"/>
              </w:rPr>
            </w:pPr>
            <w:r w:rsidRPr="00E55A47">
              <w:rPr>
                <w:rFonts w:ascii="Arial Narrow" w:hAnsi="Arial Narrow"/>
                <w:color w:val="000000"/>
                <w:sz w:val="22"/>
                <w:szCs w:val="22"/>
                <w:lang w:val="es-CO" w:eastAsia="es-CO"/>
              </w:rPr>
              <w:t>$ 7`498.400</w:t>
            </w:r>
          </w:p>
        </w:tc>
      </w:tr>
      <w:tr w:rsidR="00E55A47" w:rsidRPr="00E55A47" w:rsidTr="00E55A47">
        <w:trPr>
          <w:trHeight w:val="255"/>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E55A47" w:rsidRPr="00E55A47" w:rsidRDefault="00E55A47" w:rsidP="003A152C">
            <w:pPr>
              <w:pStyle w:val="Sinespaciado"/>
              <w:spacing w:line="360" w:lineRule="auto"/>
              <w:jc w:val="both"/>
              <w:rPr>
                <w:rFonts w:ascii="Arial Narrow" w:hAnsi="Arial Narrow"/>
                <w:sz w:val="22"/>
                <w:szCs w:val="22"/>
                <w:lang w:val="es-CO" w:eastAsia="es-CO"/>
              </w:rPr>
            </w:pPr>
            <w:r w:rsidRPr="00E55A47">
              <w:rPr>
                <w:rFonts w:ascii="Arial Narrow" w:hAnsi="Arial Narrow"/>
                <w:sz w:val="22"/>
                <w:szCs w:val="22"/>
                <w:lang w:val="es-CO" w:eastAsia="es-CO"/>
              </w:rPr>
              <w:t>2012</w:t>
            </w:r>
          </w:p>
        </w:tc>
        <w:tc>
          <w:tcPr>
            <w:tcW w:w="0" w:type="auto"/>
            <w:tcBorders>
              <w:top w:val="nil"/>
              <w:left w:val="single" w:sz="4" w:space="0" w:color="003366"/>
              <w:bottom w:val="single" w:sz="4" w:space="0" w:color="003366"/>
              <w:right w:val="single" w:sz="4" w:space="0" w:color="003366"/>
            </w:tcBorders>
            <w:shd w:val="clear" w:color="000000" w:fill="FFFFCC"/>
            <w:noWrap/>
            <w:vAlign w:val="bottom"/>
          </w:tcPr>
          <w:p w:rsidR="00E55A47" w:rsidRPr="00E55A47" w:rsidRDefault="00E55A47" w:rsidP="00E55A47">
            <w:pPr>
              <w:pStyle w:val="Sinespaciado"/>
              <w:spacing w:line="360" w:lineRule="auto"/>
              <w:jc w:val="center"/>
              <w:rPr>
                <w:rFonts w:ascii="Arial Narrow" w:hAnsi="Arial Narrow"/>
                <w:sz w:val="22"/>
                <w:szCs w:val="22"/>
                <w:lang w:val="es-CO" w:eastAsia="es-CO"/>
              </w:rPr>
            </w:pPr>
            <w:r w:rsidRPr="00E55A47">
              <w:rPr>
                <w:rFonts w:ascii="Arial Narrow" w:hAnsi="Arial Narrow"/>
                <w:sz w:val="22"/>
                <w:szCs w:val="22"/>
                <w:lang w:val="es-CO" w:eastAsia="es-CO"/>
              </w:rPr>
              <w:t>14</w:t>
            </w:r>
          </w:p>
        </w:tc>
        <w:tc>
          <w:tcPr>
            <w:tcW w:w="0" w:type="auto"/>
            <w:tcBorders>
              <w:top w:val="nil"/>
              <w:left w:val="nil"/>
              <w:bottom w:val="single" w:sz="4" w:space="0" w:color="003366"/>
              <w:right w:val="single" w:sz="4" w:space="0" w:color="003366"/>
            </w:tcBorders>
            <w:shd w:val="clear" w:color="000000" w:fill="FFFFCC"/>
            <w:vAlign w:val="bottom"/>
            <w:hideMark/>
          </w:tcPr>
          <w:p w:rsidR="00E55A47" w:rsidRPr="00E55A47" w:rsidRDefault="00E55A47" w:rsidP="00E55A47">
            <w:pPr>
              <w:pStyle w:val="Sinespaciado"/>
              <w:spacing w:line="360" w:lineRule="auto"/>
              <w:jc w:val="center"/>
              <w:rPr>
                <w:rFonts w:ascii="Arial Narrow" w:hAnsi="Arial Narrow"/>
                <w:sz w:val="22"/>
                <w:szCs w:val="22"/>
                <w:lang w:val="es-CO" w:eastAsia="es-CO"/>
              </w:rPr>
            </w:pPr>
            <w:r w:rsidRPr="00E55A47">
              <w:rPr>
                <w:rFonts w:ascii="Arial Narrow" w:hAnsi="Arial Narrow"/>
                <w:sz w:val="22"/>
                <w:szCs w:val="22"/>
                <w:lang w:val="es-CO" w:eastAsia="es-CO"/>
              </w:rPr>
              <w:t>$ 566.700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E55A47" w:rsidRPr="00E55A47" w:rsidRDefault="00E55A47" w:rsidP="00E55A47">
            <w:pPr>
              <w:pStyle w:val="Sinespaciado"/>
              <w:spacing w:line="360" w:lineRule="auto"/>
              <w:jc w:val="center"/>
              <w:rPr>
                <w:rFonts w:ascii="Arial Narrow" w:hAnsi="Arial Narrow"/>
                <w:color w:val="000000"/>
                <w:sz w:val="22"/>
                <w:szCs w:val="22"/>
                <w:lang w:val="es-CO" w:eastAsia="es-CO"/>
              </w:rPr>
            </w:pPr>
            <w:r w:rsidRPr="00E55A47">
              <w:rPr>
                <w:rFonts w:ascii="Arial Narrow" w:hAnsi="Arial Narrow"/>
                <w:color w:val="000000"/>
                <w:sz w:val="22"/>
                <w:szCs w:val="22"/>
                <w:lang w:val="es-CO" w:eastAsia="es-CO"/>
              </w:rPr>
              <w:t>$7`933.800</w:t>
            </w:r>
          </w:p>
        </w:tc>
      </w:tr>
      <w:tr w:rsidR="00E55A47" w:rsidRPr="00E55A47" w:rsidTr="00E55A47">
        <w:trPr>
          <w:trHeight w:val="255"/>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E55A47" w:rsidRPr="00E55A47" w:rsidRDefault="00E55A47" w:rsidP="003A152C">
            <w:pPr>
              <w:pStyle w:val="Sinespaciado"/>
              <w:spacing w:line="360" w:lineRule="auto"/>
              <w:jc w:val="both"/>
              <w:rPr>
                <w:rFonts w:ascii="Arial Narrow" w:hAnsi="Arial Narrow"/>
                <w:sz w:val="22"/>
                <w:szCs w:val="22"/>
                <w:lang w:val="es-CO" w:eastAsia="es-CO"/>
              </w:rPr>
            </w:pPr>
            <w:r w:rsidRPr="00E55A47">
              <w:rPr>
                <w:rFonts w:ascii="Arial Narrow" w:hAnsi="Arial Narrow"/>
                <w:sz w:val="22"/>
                <w:szCs w:val="22"/>
                <w:lang w:val="es-CO" w:eastAsia="es-CO"/>
              </w:rPr>
              <w:t>2013</w:t>
            </w:r>
          </w:p>
        </w:tc>
        <w:tc>
          <w:tcPr>
            <w:tcW w:w="0" w:type="auto"/>
            <w:tcBorders>
              <w:top w:val="nil"/>
              <w:left w:val="single" w:sz="4" w:space="0" w:color="003366"/>
              <w:bottom w:val="single" w:sz="4" w:space="0" w:color="003366"/>
              <w:right w:val="single" w:sz="4" w:space="0" w:color="003366"/>
            </w:tcBorders>
            <w:shd w:val="clear" w:color="000000" w:fill="FFFFCC"/>
            <w:noWrap/>
            <w:vAlign w:val="bottom"/>
          </w:tcPr>
          <w:p w:rsidR="00E55A47" w:rsidRPr="00E55A47" w:rsidRDefault="00E55A47" w:rsidP="00E55A47">
            <w:pPr>
              <w:pStyle w:val="Sinespaciado"/>
              <w:spacing w:line="360" w:lineRule="auto"/>
              <w:jc w:val="center"/>
              <w:rPr>
                <w:rFonts w:ascii="Arial Narrow" w:hAnsi="Arial Narrow"/>
                <w:sz w:val="22"/>
                <w:szCs w:val="22"/>
                <w:lang w:val="es-CO" w:eastAsia="es-CO"/>
              </w:rPr>
            </w:pPr>
            <w:r w:rsidRPr="00E55A47">
              <w:rPr>
                <w:rFonts w:ascii="Arial Narrow" w:hAnsi="Arial Narrow"/>
                <w:sz w:val="22"/>
                <w:szCs w:val="22"/>
                <w:lang w:val="es-CO" w:eastAsia="es-CO"/>
              </w:rPr>
              <w:t>3</w:t>
            </w:r>
          </w:p>
        </w:tc>
        <w:tc>
          <w:tcPr>
            <w:tcW w:w="0" w:type="auto"/>
            <w:tcBorders>
              <w:top w:val="nil"/>
              <w:left w:val="nil"/>
              <w:bottom w:val="single" w:sz="4" w:space="0" w:color="003366"/>
              <w:right w:val="single" w:sz="4" w:space="0" w:color="003366"/>
            </w:tcBorders>
            <w:shd w:val="clear" w:color="000000" w:fill="FFFFCC"/>
            <w:vAlign w:val="bottom"/>
            <w:hideMark/>
          </w:tcPr>
          <w:p w:rsidR="00E55A47" w:rsidRPr="00E55A47" w:rsidRDefault="00E55A47" w:rsidP="00E55A47">
            <w:pPr>
              <w:pStyle w:val="Sinespaciado"/>
              <w:spacing w:line="360" w:lineRule="auto"/>
              <w:jc w:val="center"/>
              <w:rPr>
                <w:rFonts w:ascii="Arial Narrow" w:hAnsi="Arial Narrow"/>
                <w:sz w:val="22"/>
                <w:szCs w:val="22"/>
                <w:lang w:val="es-CO" w:eastAsia="es-CO"/>
              </w:rPr>
            </w:pPr>
            <w:r w:rsidRPr="00E55A47">
              <w:rPr>
                <w:rFonts w:ascii="Arial Narrow" w:hAnsi="Arial Narrow"/>
                <w:sz w:val="22"/>
                <w:szCs w:val="22"/>
                <w:lang w:val="es-CO" w:eastAsia="es-CO"/>
              </w:rPr>
              <w:t>$ 589.500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E55A47" w:rsidRPr="00E55A47" w:rsidRDefault="00E55A47" w:rsidP="00E55A47">
            <w:pPr>
              <w:pStyle w:val="Sinespaciado"/>
              <w:spacing w:line="360" w:lineRule="auto"/>
              <w:jc w:val="center"/>
              <w:rPr>
                <w:rFonts w:ascii="Arial Narrow" w:hAnsi="Arial Narrow"/>
                <w:color w:val="000000"/>
                <w:sz w:val="22"/>
                <w:szCs w:val="22"/>
                <w:lang w:val="es-CO" w:eastAsia="es-CO"/>
              </w:rPr>
            </w:pPr>
            <w:r w:rsidRPr="00E55A47">
              <w:rPr>
                <w:rFonts w:ascii="Arial Narrow" w:hAnsi="Arial Narrow"/>
                <w:color w:val="000000"/>
                <w:sz w:val="22"/>
                <w:szCs w:val="22"/>
                <w:lang w:val="es-CO" w:eastAsia="es-CO"/>
              </w:rPr>
              <w:t>$ 1`768.500</w:t>
            </w:r>
          </w:p>
        </w:tc>
      </w:tr>
      <w:tr w:rsidR="00E55A47" w:rsidRPr="00E55A47" w:rsidTr="00E55A47">
        <w:trPr>
          <w:trHeight w:val="255"/>
        </w:trPr>
        <w:tc>
          <w:tcPr>
            <w:tcW w:w="0" w:type="auto"/>
            <w:tcBorders>
              <w:top w:val="nil"/>
              <w:left w:val="nil"/>
              <w:bottom w:val="nil"/>
              <w:right w:val="nil"/>
            </w:tcBorders>
            <w:shd w:val="clear" w:color="auto" w:fill="auto"/>
            <w:noWrap/>
            <w:vAlign w:val="bottom"/>
            <w:hideMark/>
          </w:tcPr>
          <w:p w:rsidR="00E55A47" w:rsidRPr="00E55A47" w:rsidRDefault="00E55A47" w:rsidP="003A152C">
            <w:pPr>
              <w:pStyle w:val="Sinespaciado"/>
              <w:spacing w:line="360" w:lineRule="auto"/>
              <w:jc w:val="both"/>
              <w:rPr>
                <w:rFonts w:ascii="Arial Narrow" w:hAnsi="Arial Narrow"/>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rsidR="00E55A47" w:rsidRPr="00E55A47" w:rsidRDefault="00E55A47" w:rsidP="003A152C">
            <w:pPr>
              <w:pStyle w:val="Sinespaciado"/>
              <w:spacing w:line="360" w:lineRule="auto"/>
              <w:jc w:val="both"/>
              <w:rPr>
                <w:rFonts w:ascii="Arial Narrow" w:hAnsi="Arial Narrow"/>
                <w:sz w:val="22"/>
                <w:szCs w:val="22"/>
                <w:lang w:val="es-CO" w:eastAsia="es-CO"/>
              </w:rPr>
            </w:pPr>
          </w:p>
        </w:tc>
        <w:tc>
          <w:tcPr>
            <w:tcW w:w="0" w:type="auto"/>
            <w:tcBorders>
              <w:top w:val="nil"/>
              <w:left w:val="nil"/>
              <w:bottom w:val="single" w:sz="4" w:space="0" w:color="003366"/>
              <w:right w:val="single" w:sz="4" w:space="0" w:color="003366"/>
            </w:tcBorders>
            <w:shd w:val="clear" w:color="000000" w:fill="FFFF99"/>
            <w:noWrap/>
            <w:vAlign w:val="center"/>
            <w:hideMark/>
          </w:tcPr>
          <w:p w:rsidR="00E55A47" w:rsidRPr="00E55A47" w:rsidRDefault="00E55A47" w:rsidP="003A152C">
            <w:pPr>
              <w:pStyle w:val="Sinespaciado"/>
              <w:spacing w:line="360" w:lineRule="auto"/>
              <w:jc w:val="both"/>
              <w:rPr>
                <w:rFonts w:ascii="Arial Narrow" w:hAnsi="Arial Narrow"/>
                <w:b/>
                <w:bCs/>
                <w:sz w:val="22"/>
                <w:szCs w:val="22"/>
                <w:lang w:val="es-CO" w:eastAsia="es-CO"/>
              </w:rPr>
            </w:pPr>
            <w:r w:rsidRPr="00E55A47">
              <w:rPr>
                <w:rFonts w:ascii="Arial Narrow" w:hAnsi="Arial Narrow"/>
                <w:b/>
                <w:bCs/>
                <w:sz w:val="22"/>
                <w:szCs w:val="22"/>
                <w:lang w:val="es-CO" w:eastAsia="es-CO"/>
              </w:rPr>
              <w:t>Valores a cancelar ===&gt;</w:t>
            </w:r>
          </w:p>
        </w:tc>
        <w:tc>
          <w:tcPr>
            <w:tcW w:w="0" w:type="auto"/>
            <w:tcBorders>
              <w:top w:val="nil"/>
              <w:left w:val="single" w:sz="4" w:space="0" w:color="808000"/>
              <w:bottom w:val="single" w:sz="4" w:space="0" w:color="808000"/>
              <w:right w:val="single" w:sz="4" w:space="0" w:color="808000"/>
            </w:tcBorders>
            <w:shd w:val="clear" w:color="000000" w:fill="FFFF99"/>
            <w:noWrap/>
            <w:vAlign w:val="center"/>
            <w:hideMark/>
          </w:tcPr>
          <w:p w:rsidR="00E55A47" w:rsidRPr="00E55A47" w:rsidRDefault="00E55A47" w:rsidP="00E55A47">
            <w:pPr>
              <w:pStyle w:val="Sinespaciado"/>
              <w:spacing w:line="360" w:lineRule="auto"/>
              <w:jc w:val="center"/>
              <w:rPr>
                <w:rFonts w:ascii="Arial Narrow" w:hAnsi="Arial Narrow"/>
                <w:b/>
                <w:bCs/>
                <w:color w:val="000000"/>
                <w:sz w:val="22"/>
                <w:szCs w:val="22"/>
                <w:lang w:val="es-CO" w:eastAsia="es-CO"/>
              </w:rPr>
            </w:pPr>
            <w:r w:rsidRPr="00E55A47">
              <w:rPr>
                <w:rFonts w:ascii="Arial Narrow" w:hAnsi="Arial Narrow"/>
                <w:b/>
                <w:bCs/>
                <w:color w:val="000000"/>
                <w:sz w:val="22"/>
                <w:szCs w:val="22"/>
                <w:lang w:val="es-CO" w:eastAsia="es-CO"/>
              </w:rPr>
              <w:t>$22`299.200</w:t>
            </w:r>
          </w:p>
        </w:tc>
      </w:tr>
    </w:tbl>
    <w:p w:rsidR="00AB0B85" w:rsidRDefault="00AB0B85" w:rsidP="00AB0B85">
      <w:pPr>
        <w:spacing w:line="360" w:lineRule="auto"/>
        <w:ind w:firstLine="900"/>
        <w:jc w:val="center"/>
        <w:rPr>
          <w:rFonts w:ascii="Arial Narrow" w:hAnsi="Arial Narrow" w:cs="Microsoft Sans Serif"/>
          <w:b/>
          <w:iCs/>
          <w:sz w:val="28"/>
          <w:szCs w:val="28"/>
          <w:lang w:val="es-ES"/>
        </w:rPr>
      </w:pPr>
    </w:p>
    <w:p w:rsidR="00AB0B85" w:rsidRDefault="00AB0B85" w:rsidP="00AB0B85">
      <w:pPr>
        <w:spacing w:line="360" w:lineRule="auto"/>
        <w:ind w:firstLine="900"/>
        <w:jc w:val="center"/>
        <w:rPr>
          <w:rFonts w:ascii="Arial Narrow" w:hAnsi="Arial Narrow" w:cs="Microsoft Sans Serif"/>
          <w:b/>
          <w:iCs/>
          <w:sz w:val="28"/>
          <w:szCs w:val="28"/>
          <w:lang w:val="es-ES"/>
        </w:rPr>
      </w:pPr>
    </w:p>
    <w:p w:rsidR="00AB0B85" w:rsidRDefault="00AB0B85" w:rsidP="008F198C">
      <w:pPr>
        <w:ind w:firstLine="900"/>
        <w:jc w:val="center"/>
        <w:rPr>
          <w:rFonts w:ascii="Arial Narrow" w:hAnsi="Arial Narrow" w:cs="Microsoft Sans Serif"/>
          <w:b/>
          <w:iCs/>
          <w:sz w:val="28"/>
          <w:szCs w:val="28"/>
          <w:lang w:val="es-ES"/>
        </w:rPr>
      </w:pPr>
    </w:p>
    <w:p w:rsidR="00AB0B85" w:rsidRDefault="00AB0B85" w:rsidP="008F198C">
      <w:pPr>
        <w:ind w:firstLine="900"/>
        <w:jc w:val="center"/>
        <w:rPr>
          <w:rFonts w:ascii="Arial Narrow" w:hAnsi="Arial Narrow" w:cs="Microsoft Sans Serif"/>
          <w:b/>
          <w:iCs/>
          <w:sz w:val="28"/>
          <w:szCs w:val="28"/>
          <w:lang w:val="es-ES"/>
        </w:rPr>
      </w:pPr>
    </w:p>
    <w:p w:rsidR="00AB0B85" w:rsidRDefault="00AB0B85" w:rsidP="008F198C">
      <w:pPr>
        <w:ind w:firstLine="900"/>
        <w:jc w:val="center"/>
        <w:rPr>
          <w:rFonts w:ascii="Arial Narrow" w:hAnsi="Arial Narrow" w:cs="Microsoft Sans Serif"/>
          <w:b/>
          <w:iCs/>
          <w:sz w:val="28"/>
          <w:szCs w:val="28"/>
          <w:lang w:val="es-ES"/>
        </w:rPr>
      </w:pPr>
    </w:p>
    <w:p w:rsidR="00AB0B85" w:rsidRDefault="00AB0B85" w:rsidP="008F198C">
      <w:pPr>
        <w:ind w:firstLine="900"/>
        <w:jc w:val="center"/>
        <w:rPr>
          <w:rFonts w:ascii="Arial Narrow" w:hAnsi="Arial Narrow" w:cs="Microsoft Sans Serif"/>
          <w:b/>
          <w:iCs/>
          <w:sz w:val="28"/>
          <w:szCs w:val="28"/>
          <w:lang w:val="es-ES"/>
        </w:rPr>
      </w:pPr>
      <w:r>
        <w:rPr>
          <w:rFonts w:ascii="Arial Narrow" w:hAnsi="Arial Narrow" w:cs="Microsoft Sans Serif"/>
          <w:b/>
          <w:iCs/>
          <w:sz w:val="28"/>
          <w:szCs w:val="28"/>
          <w:lang w:val="es-ES"/>
        </w:rPr>
        <w:t>FRANCISCO JAVIER TAMAYO TABARES</w:t>
      </w:r>
    </w:p>
    <w:p w:rsidR="00AB0B85" w:rsidRPr="003B11AD" w:rsidRDefault="00AB0B85" w:rsidP="008F198C">
      <w:pPr>
        <w:ind w:firstLine="900"/>
        <w:jc w:val="center"/>
        <w:rPr>
          <w:rFonts w:ascii="Arial Narrow" w:hAnsi="Arial Narrow" w:cs="Microsoft Sans Serif"/>
          <w:iCs/>
          <w:sz w:val="28"/>
          <w:szCs w:val="28"/>
          <w:lang w:val="es-ES"/>
        </w:rPr>
      </w:pPr>
      <w:r>
        <w:rPr>
          <w:rFonts w:ascii="Arial Narrow" w:hAnsi="Arial Narrow" w:cs="Microsoft Sans Serif"/>
          <w:iCs/>
          <w:sz w:val="28"/>
          <w:szCs w:val="28"/>
          <w:lang w:val="es-ES"/>
        </w:rPr>
        <w:t>Magistrado</w:t>
      </w:r>
    </w:p>
    <w:p w:rsidR="00D84850" w:rsidRDefault="00DB542E" w:rsidP="008F198C">
      <w:pPr>
        <w:jc w:val="center"/>
      </w:pPr>
    </w:p>
    <w:sectPr w:rsidR="00D84850" w:rsidSect="004F13CF">
      <w:headerReference w:type="even" r:id="rId7"/>
      <w:headerReference w:type="default" r:id="rId8"/>
      <w:footerReference w:type="even" r:id="rId9"/>
      <w:footerReference w:type="default" r:id="rId10"/>
      <w:headerReference w:type="first" r:id="rId11"/>
      <w:pgSz w:w="12242" w:h="18722" w:code="121"/>
      <w:pgMar w:top="1490" w:right="1701" w:bottom="1701"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42E" w:rsidRDefault="00DB542E" w:rsidP="00AB0B85">
      <w:r>
        <w:separator/>
      </w:r>
    </w:p>
  </w:endnote>
  <w:endnote w:type="continuationSeparator" w:id="0">
    <w:p w:rsidR="00DB542E" w:rsidRDefault="00DB542E" w:rsidP="00AB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Default="00215699" w:rsidP="00C90E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19C7" w:rsidRDefault="00DB542E" w:rsidP="00C90EC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96995"/>
      <w:docPartObj>
        <w:docPartGallery w:val="Page Numbers (Bottom of Page)"/>
        <w:docPartUnique/>
      </w:docPartObj>
    </w:sdtPr>
    <w:sdtEndPr/>
    <w:sdtContent>
      <w:p w:rsidR="004F13CF" w:rsidRDefault="00215699">
        <w:pPr>
          <w:pStyle w:val="Piedepgina"/>
          <w:jc w:val="right"/>
        </w:pPr>
        <w:r>
          <w:fldChar w:fldCharType="begin"/>
        </w:r>
        <w:r>
          <w:instrText>PAGE   \* MERGEFORMAT</w:instrText>
        </w:r>
        <w:r>
          <w:fldChar w:fldCharType="separate"/>
        </w:r>
        <w:r w:rsidR="00031DEE" w:rsidRPr="00031DEE">
          <w:rPr>
            <w:noProof/>
            <w:lang w:val="es-ES"/>
          </w:rPr>
          <w:t>6</w:t>
        </w:r>
        <w:r>
          <w:fldChar w:fldCharType="end"/>
        </w:r>
      </w:p>
    </w:sdtContent>
  </w:sdt>
  <w:p w:rsidR="00C85FB9" w:rsidRDefault="00DB54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42E" w:rsidRDefault="00DB542E" w:rsidP="00AB0B85">
      <w:r>
        <w:separator/>
      </w:r>
    </w:p>
  </w:footnote>
  <w:footnote w:type="continuationSeparator" w:id="0">
    <w:p w:rsidR="00DB542E" w:rsidRDefault="00DB542E" w:rsidP="00AB0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Default="00215699" w:rsidP="00C90EC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19C7" w:rsidRDefault="00DB542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Default="00DB542E" w:rsidP="00C90EC8">
    <w:pPr>
      <w:pStyle w:val="Encabezado"/>
      <w:framePr w:wrap="around" w:vAnchor="text" w:hAnchor="margin" w:xAlign="right" w:y="1"/>
      <w:rPr>
        <w:rStyle w:val="Nmerodepgina"/>
      </w:rPr>
    </w:pPr>
  </w:p>
  <w:p w:rsidR="002519C7" w:rsidRPr="00D058DE" w:rsidRDefault="00215699" w:rsidP="00C90EC8">
    <w:pPr>
      <w:pStyle w:val="Ttulo2"/>
      <w:tabs>
        <w:tab w:val="right" w:pos="8931"/>
      </w:tabs>
      <w:ind w:right="-92"/>
      <w:rPr>
        <w:rFonts w:ascii="Arial Narrow" w:hAnsi="Arial Narrow" w:cs="Arial"/>
        <w:bCs/>
        <w:sz w:val="16"/>
        <w:szCs w:val="16"/>
      </w:rPr>
    </w:pPr>
    <w:r w:rsidRPr="00D058DE">
      <w:rPr>
        <w:rFonts w:ascii="Arial Narrow" w:hAnsi="Arial Narrow" w:cs="Arial"/>
        <w:sz w:val="16"/>
        <w:szCs w:val="16"/>
      </w:rPr>
      <w:t xml:space="preserve">Radicación No. </w:t>
    </w:r>
    <w:r w:rsidRPr="00D058DE">
      <w:rPr>
        <w:rFonts w:ascii="Arial Narrow" w:hAnsi="Arial Narrow" w:cs="Arial"/>
        <w:bCs/>
        <w:sz w:val="16"/>
        <w:szCs w:val="16"/>
      </w:rPr>
      <w:t>66001–31-05–00</w:t>
    </w:r>
    <w:r w:rsidR="00AB0B85">
      <w:rPr>
        <w:rFonts w:ascii="Arial Narrow" w:hAnsi="Arial Narrow" w:cs="Arial"/>
        <w:bCs/>
        <w:sz w:val="16"/>
        <w:szCs w:val="16"/>
      </w:rPr>
      <w:t>1-2013-00048</w:t>
    </w:r>
    <w:r w:rsidRPr="00D058DE">
      <w:rPr>
        <w:rFonts w:ascii="Arial Narrow" w:hAnsi="Arial Narrow" w:cs="Arial"/>
        <w:bCs/>
        <w:sz w:val="16"/>
        <w:szCs w:val="16"/>
      </w:rPr>
      <w:t>-01</w:t>
    </w:r>
  </w:p>
  <w:p w:rsidR="00223179" w:rsidRPr="00D058DE" w:rsidRDefault="00DB542E" w:rsidP="00223179">
    <w:pPr>
      <w:pStyle w:val="Piedepgina"/>
      <w:framePr w:wrap="auto" w:vAnchor="page" w:hAnchor="page" w:x="1699" w:y="1424"/>
      <w:ind w:right="360"/>
    </w:pPr>
  </w:p>
  <w:p w:rsidR="002519C7" w:rsidRPr="00D058DE" w:rsidRDefault="00AB0B85" w:rsidP="00C90EC8">
    <w:pPr>
      <w:rPr>
        <w:rFonts w:ascii="Arial Narrow" w:hAnsi="Arial Narrow" w:cs="Arial"/>
        <w:sz w:val="16"/>
        <w:szCs w:val="16"/>
        <w:lang w:val="es-ES"/>
      </w:rPr>
    </w:pPr>
    <w:r>
      <w:rPr>
        <w:rFonts w:ascii="Arial Narrow" w:hAnsi="Arial Narrow" w:cs="Arial"/>
        <w:sz w:val="16"/>
        <w:szCs w:val="16"/>
        <w:lang w:val="es-ES"/>
      </w:rPr>
      <w:t xml:space="preserve">Edgar Ceballos Castaño </w:t>
    </w:r>
    <w:r w:rsidR="00215699">
      <w:rPr>
        <w:rFonts w:ascii="Arial Narrow" w:hAnsi="Arial Narrow" w:cs="Arial"/>
        <w:sz w:val="16"/>
        <w:szCs w:val="16"/>
        <w:lang w:val="es-ES"/>
      </w:rPr>
      <w:t>vs Colpensiones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Pr="006258A8" w:rsidRDefault="00215699" w:rsidP="00C90EC8">
    <w:pPr>
      <w:pStyle w:val="Encabezado"/>
      <w:ind w:right="-59"/>
      <w:rPr>
        <w:rFonts w:ascii="Arial" w:hAnsi="Arial" w:cs="Arial"/>
        <w:i/>
      </w:rPr>
    </w:pPr>
    <w:r w:rsidRPr="006258A8">
      <w:rPr>
        <w:rFonts w:ascii="Arial" w:hAnsi="Arial" w:cs="Arial"/>
        <w:i/>
      </w:rPr>
      <w:t>Radicación No. 66001-31-05-002-2010-00758-01</w:t>
    </w:r>
  </w:p>
  <w:p w:rsidR="002519C7" w:rsidRPr="007D6B28" w:rsidRDefault="00DB542E" w:rsidP="00C90E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85"/>
    <w:rsid w:val="00000BA8"/>
    <w:rsid w:val="0002446E"/>
    <w:rsid w:val="00031CDF"/>
    <w:rsid w:val="00031DEE"/>
    <w:rsid w:val="000576D7"/>
    <w:rsid w:val="000E7F42"/>
    <w:rsid w:val="0013678A"/>
    <w:rsid w:val="00172834"/>
    <w:rsid w:val="001C3BC1"/>
    <w:rsid w:val="00201F0D"/>
    <w:rsid w:val="00215699"/>
    <w:rsid w:val="00242152"/>
    <w:rsid w:val="00353E60"/>
    <w:rsid w:val="0038423F"/>
    <w:rsid w:val="0049772A"/>
    <w:rsid w:val="004A33E0"/>
    <w:rsid w:val="004D01C5"/>
    <w:rsid w:val="004D291C"/>
    <w:rsid w:val="00515BDC"/>
    <w:rsid w:val="00554F62"/>
    <w:rsid w:val="00563496"/>
    <w:rsid w:val="005F47E0"/>
    <w:rsid w:val="005F5E82"/>
    <w:rsid w:val="006135E9"/>
    <w:rsid w:val="00662E44"/>
    <w:rsid w:val="006E759F"/>
    <w:rsid w:val="006F2FF3"/>
    <w:rsid w:val="007A7535"/>
    <w:rsid w:val="007B5499"/>
    <w:rsid w:val="008442CA"/>
    <w:rsid w:val="008863C4"/>
    <w:rsid w:val="008B1014"/>
    <w:rsid w:val="008D6CC0"/>
    <w:rsid w:val="008F003B"/>
    <w:rsid w:val="008F198C"/>
    <w:rsid w:val="00907A5F"/>
    <w:rsid w:val="009E1E15"/>
    <w:rsid w:val="00A23CFA"/>
    <w:rsid w:val="00A928D2"/>
    <w:rsid w:val="00AB0B85"/>
    <w:rsid w:val="00AE5339"/>
    <w:rsid w:val="00AE5679"/>
    <w:rsid w:val="00B2095B"/>
    <w:rsid w:val="00B56E76"/>
    <w:rsid w:val="00BA0C20"/>
    <w:rsid w:val="00C77190"/>
    <w:rsid w:val="00CF576A"/>
    <w:rsid w:val="00D13E2B"/>
    <w:rsid w:val="00D465AE"/>
    <w:rsid w:val="00D7521A"/>
    <w:rsid w:val="00D86B93"/>
    <w:rsid w:val="00DB542E"/>
    <w:rsid w:val="00DE46B6"/>
    <w:rsid w:val="00DE6B76"/>
    <w:rsid w:val="00DF30A5"/>
    <w:rsid w:val="00E27B52"/>
    <w:rsid w:val="00E33BF5"/>
    <w:rsid w:val="00E47D8D"/>
    <w:rsid w:val="00E55A47"/>
    <w:rsid w:val="00E80CCB"/>
    <w:rsid w:val="00E92736"/>
    <w:rsid w:val="00ED044A"/>
    <w:rsid w:val="00EF07AA"/>
    <w:rsid w:val="00F01071"/>
    <w:rsid w:val="00F65645"/>
    <w:rsid w:val="00FF56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5609A-4787-437F-8B63-540857D8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85"/>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qFormat/>
    <w:rsid w:val="00AB0B85"/>
    <w:pPr>
      <w:keepNext/>
      <w:widowControl w:val="0"/>
      <w:outlineLvl w:val="1"/>
    </w:pPr>
    <w:rPr>
      <w:rFonts w:ascii="Bookman Old Style" w:hAnsi="Bookman Old Style"/>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B0B85"/>
    <w:rPr>
      <w:rFonts w:ascii="Bookman Old Style" w:eastAsia="Times New Roman" w:hAnsi="Bookman Old Style" w:cs="Times New Roman"/>
      <w:sz w:val="28"/>
      <w:szCs w:val="20"/>
      <w:lang w:val="es-ES_tradnl" w:eastAsia="es-ES"/>
    </w:rPr>
  </w:style>
  <w:style w:type="paragraph" w:styleId="Encabezado">
    <w:name w:val="header"/>
    <w:basedOn w:val="Normal"/>
    <w:link w:val="EncabezadoCar"/>
    <w:rsid w:val="00AB0B85"/>
    <w:pPr>
      <w:tabs>
        <w:tab w:val="center" w:pos="4252"/>
        <w:tab w:val="right" w:pos="8504"/>
      </w:tabs>
    </w:pPr>
    <w:rPr>
      <w:sz w:val="20"/>
    </w:rPr>
  </w:style>
  <w:style w:type="character" w:customStyle="1" w:styleId="EncabezadoCar">
    <w:name w:val="Encabezado Car"/>
    <w:basedOn w:val="Fuentedeprrafopredeter"/>
    <w:link w:val="Encabezado"/>
    <w:rsid w:val="00AB0B85"/>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AB0B85"/>
  </w:style>
  <w:style w:type="paragraph" w:styleId="Piedepgina">
    <w:name w:val="footer"/>
    <w:basedOn w:val="Normal"/>
    <w:link w:val="PiedepginaCar"/>
    <w:uiPriority w:val="99"/>
    <w:rsid w:val="00AB0B85"/>
    <w:pPr>
      <w:tabs>
        <w:tab w:val="center" w:pos="4419"/>
        <w:tab w:val="right" w:pos="8838"/>
      </w:tabs>
    </w:pPr>
    <w:rPr>
      <w:sz w:val="20"/>
    </w:rPr>
  </w:style>
  <w:style w:type="character" w:customStyle="1" w:styleId="PiedepginaCar">
    <w:name w:val="Pie de página Car"/>
    <w:basedOn w:val="Fuentedeprrafopredeter"/>
    <w:link w:val="Piedepgina"/>
    <w:uiPriority w:val="99"/>
    <w:rsid w:val="00AB0B85"/>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rsid w:val="00AB0B85"/>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AB0B85"/>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AB0B85"/>
    <w:pPr>
      <w:ind w:left="720"/>
      <w:contextualSpacing/>
    </w:pPr>
  </w:style>
  <w:style w:type="paragraph" w:customStyle="1" w:styleId="Textoindependiente31">
    <w:name w:val="Texto independiente 31"/>
    <w:basedOn w:val="Normal"/>
    <w:rsid w:val="00AB0B85"/>
    <w:pPr>
      <w:spacing w:line="360" w:lineRule="auto"/>
      <w:jc w:val="both"/>
    </w:pPr>
    <w:rPr>
      <w:rFonts w:ascii="Arial" w:hAnsi="Arial"/>
      <w:sz w:val="28"/>
    </w:rPr>
  </w:style>
  <w:style w:type="paragraph" w:customStyle="1" w:styleId="Textoindependiente32">
    <w:name w:val="Texto independiente 32"/>
    <w:basedOn w:val="Normal"/>
    <w:rsid w:val="00AB0B85"/>
    <w:pPr>
      <w:spacing w:line="360" w:lineRule="auto"/>
      <w:jc w:val="both"/>
    </w:pPr>
    <w:rPr>
      <w:rFonts w:ascii="Arial" w:hAnsi="Arial"/>
    </w:rPr>
  </w:style>
  <w:style w:type="paragraph" w:styleId="Textoindependiente">
    <w:name w:val="Body Text"/>
    <w:basedOn w:val="Normal"/>
    <w:link w:val="TextoindependienteCar"/>
    <w:rsid w:val="00AB0B85"/>
    <w:pPr>
      <w:spacing w:after="120"/>
    </w:pPr>
    <w:rPr>
      <w:szCs w:val="24"/>
      <w:lang w:val="es-ES"/>
    </w:rPr>
  </w:style>
  <w:style w:type="character" w:customStyle="1" w:styleId="TextoindependienteCar">
    <w:name w:val="Texto independiente Car"/>
    <w:basedOn w:val="Fuentedeprrafopredeter"/>
    <w:link w:val="Textoindependiente"/>
    <w:rsid w:val="00AB0B85"/>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E6B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6B76"/>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1682</Words>
  <Characters>9257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cp:lastModifiedBy>
  <cp:revision>5</cp:revision>
  <cp:lastPrinted>2015-10-19T14:58:00Z</cp:lastPrinted>
  <dcterms:created xsi:type="dcterms:W3CDTF">2015-10-19T14:38:00Z</dcterms:created>
  <dcterms:modified xsi:type="dcterms:W3CDTF">2015-10-27T13:18:00Z</dcterms:modified>
</cp:coreProperties>
</file>