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viernes 2</w:t>
      </w:r>
      <w:r w:rsidR="00FF75A4">
        <w:rPr>
          <w:rFonts w:ascii="Arial Narrow" w:hAnsi="Arial Narrow" w:cs="Arial"/>
          <w:i/>
          <w:sz w:val="20"/>
        </w:rPr>
        <w:t xml:space="preserve"> de octubre </w:t>
      </w:r>
      <w:r>
        <w:rPr>
          <w:rFonts w:ascii="Arial Narrow" w:hAnsi="Arial Narrow" w:cs="Arial"/>
          <w:i/>
          <w:sz w:val="20"/>
        </w:rPr>
        <w:t>d</w:t>
      </w:r>
      <w:r w:rsidRPr="00C5292A">
        <w:rPr>
          <w:rFonts w:ascii="Arial Narrow" w:hAnsi="Arial Narrow" w:cs="Arial"/>
          <w:i/>
          <w:sz w:val="20"/>
        </w:rPr>
        <w:t>e 2015</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Pr>
          <w:rFonts w:ascii="Arial Narrow" w:hAnsi="Arial Narrow" w:cs="Arial"/>
          <w:bCs/>
          <w:i/>
          <w:sz w:val="20"/>
        </w:rPr>
        <w:t>1-2013-00275-01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Pr>
          <w:rFonts w:ascii="Arial Narrow" w:hAnsi="Arial Narrow" w:cs="Arial"/>
          <w:i/>
          <w:iCs/>
          <w:sz w:val="20"/>
        </w:rPr>
        <w:t xml:space="preserve">Paulina Gutiérrez </w:t>
      </w:r>
      <w:r w:rsidRPr="00C5292A">
        <w:rPr>
          <w:rFonts w:ascii="Arial Narrow" w:hAnsi="Arial Narrow" w:cs="Arial"/>
          <w:i/>
          <w:iCs/>
          <w:sz w:val="20"/>
        </w:rPr>
        <w:t xml:space="preserve"> </w:t>
      </w:r>
    </w:p>
    <w:p w:rsidR="00181D67" w:rsidRPr="00C5292A"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t>Colpensiones</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Pr>
          <w:rFonts w:ascii="Arial Narrow" w:hAnsi="Arial Narrow" w:cs="Arial"/>
          <w:i/>
          <w:sz w:val="20"/>
        </w:rPr>
        <w:t xml:space="preserve">Primero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C01FFD" w:rsidRPr="00700015" w:rsidRDefault="00181D67" w:rsidP="00C01FFD">
      <w:pPr>
        <w:autoSpaceDE w:val="0"/>
        <w:autoSpaceDN w:val="0"/>
        <w:adjustRightInd w:val="0"/>
        <w:ind w:left="2127" w:hanging="2127"/>
        <w:jc w:val="both"/>
        <w:rPr>
          <w:rFonts w:ascii="Arial Narrow" w:hAnsi="Arial Narrow" w:cs="Arial"/>
          <w:i/>
          <w:sz w:val="20"/>
          <w:lang w:val="es-CO"/>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C01FFD" w:rsidRPr="00700015">
        <w:rPr>
          <w:rFonts w:ascii="Arial Narrow" w:hAnsi="Arial Narrow" w:cs="Tahoma"/>
          <w:b/>
          <w:bCs/>
          <w:i/>
          <w:sz w:val="22"/>
          <w:szCs w:val="22"/>
        </w:rPr>
        <w:t xml:space="preserve">De la nulidad del traslado de régimen por vicio en el consentimiento.  </w:t>
      </w:r>
      <w:r w:rsidR="00C01FFD" w:rsidRPr="00700015">
        <w:rPr>
          <w:rFonts w:ascii="Arial Narrow" w:hAnsi="Arial Narrow" w:cs="Arial"/>
          <w:i/>
          <w:sz w:val="20"/>
          <w:lang w:val="es-CO"/>
        </w:rPr>
        <w:t xml:space="preserve">El artículo 1604 del C.C. consagra que la prueba de la diligencia o cuidado en la celebración de contratos, incumbe al que ha debido emplearlo. </w:t>
      </w:r>
      <w:r w:rsidR="00C01FFD" w:rsidRPr="00700015">
        <w:rPr>
          <w:rFonts w:ascii="Arial Narrow" w:hAnsi="Arial Narrow" w:cs="Arial"/>
          <w:i/>
          <w:sz w:val="20"/>
          <w:lang w:val="es-ES"/>
        </w:rPr>
        <w:t>Conviene precisar que el deber de información a cargo de las administradoras de fondos de pensiones, emanan de una responsabilidad de carácter profesional, que como ha recalcado esta Sala, ciñéndose a los parámetros del órgano de cierre de la jurisdicción ordinaria “les impone el deber de suministrar al afiliado la información suficiente, completa y clara sobre las implicaciones de dicho traslado”.</w:t>
      </w:r>
    </w:p>
    <w:p w:rsidR="00181D67" w:rsidRPr="00144EBC" w:rsidRDefault="00181D67" w:rsidP="00C01FFD">
      <w:pPr>
        <w:ind w:left="2127" w:hanging="2127"/>
        <w:jc w:val="both"/>
        <w:rPr>
          <w:rFonts w:ascii="Arial Narrow" w:hAnsi="Arial Narrow" w:cs="Tahoma"/>
          <w:i/>
          <w:sz w:val="29"/>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D30FA7"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dos </w:t>
      </w:r>
      <w:r w:rsidR="00181D67"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octubre</w:t>
      </w:r>
      <w:r w:rsidR="00181D67" w:rsidRPr="00D30FA7">
        <w:rPr>
          <w:rFonts w:ascii="Arial Narrow" w:eastAsia="Calibri" w:hAnsi="Arial Narrow" w:cs="Arial"/>
          <w:sz w:val="28"/>
          <w:szCs w:val="28"/>
          <w:lang w:val="es-CO" w:eastAsia="en-US"/>
        </w:rPr>
        <w:t xml:space="preserve"> de dos mil quince (2015), siendo las</w:t>
      </w:r>
      <w:r>
        <w:rPr>
          <w:rFonts w:ascii="Arial Narrow" w:eastAsia="Calibri" w:hAnsi="Arial Narrow" w:cs="Arial"/>
          <w:sz w:val="28"/>
          <w:szCs w:val="28"/>
          <w:lang w:val="es-CO" w:eastAsia="en-US"/>
        </w:rPr>
        <w:t xml:space="preserve"> ocho y treinta minutos de la mañana </w:t>
      </w:r>
      <w:r w:rsidR="00181D67"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la magistrada y los magistrados de la Sala Laboral del Tribunal Superior de Pereira, el ponente declara abierto el acto, que tiene por objeto resolver el grado jurisdiccional de consulta ordenado frente a la </w:t>
      </w:r>
      <w:r w:rsidR="00181D67" w:rsidRPr="00D30FA7">
        <w:rPr>
          <w:rFonts w:ascii="Arial Narrow" w:hAnsi="Arial Narrow" w:cs="Arial"/>
          <w:sz w:val="28"/>
          <w:szCs w:val="28"/>
        </w:rPr>
        <w:t xml:space="preserve">sentencia proferida el 1 de septiembre de 2014 por el Juzgado Primero Laboral del Circuito de Pereira, dentro del proceso ordinario laboral promovido por </w:t>
      </w:r>
      <w:r w:rsidR="00181D67" w:rsidRPr="00D30FA7">
        <w:rPr>
          <w:rFonts w:ascii="Arial Narrow" w:hAnsi="Arial Narrow" w:cs="Arial"/>
          <w:b/>
          <w:i/>
          <w:sz w:val="28"/>
          <w:szCs w:val="28"/>
        </w:rPr>
        <w:t xml:space="preserve">Paulina Gutiérrez </w:t>
      </w:r>
      <w:r w:rsidR="00181D67" w:rsidRPr="00D30FA7">
        <w:rPr>
          <w:rFonts w:ascii="Arial Narrow" w:hAnsi="Arial Narrow" w:cs="Arial"/>
          <w:sz w:val="28"/>
          <w:szCs w:val="28"/>
        </w:rPr>
        <w:t xml:space="preserve">contra la </w:t>
      </w:r>
      <w:r w:rsidR="00181D67" w:rsidRPr="00D30FA7">
        <w:rPr>
          <w:rFonts w:ascii="Arial Narrow" w:hAnsi="Arial Narrow" w:cs="Arial"/>
          <w:b/>
          <w:i/>
          <w:sz w:val="28"/>
          <w:szCs w:val="28"/>
        </w:rPr>
        <w:t xml:space="preserve">Administradora Colombiana de Pensiones </w:t>
      </w:r>
      <w:r w:rsidR="00181D67" w:rsidRPr="00D30FA7">
        <w:rPr>
          <w:rFonts w:ascii="Arial Narrow" w:hAnsi="Arial Narrow" w:cs="Arial"/>
          <w:b/>
          <w:bCs/>
          <w:i/>
          <w:sz w:val="28"/>
          <w:szCs w:val="28"/>
        </w:rPr>
        <w:t>Colpensiones</w:t>
      </w:r>
      <w:r w:rsidR="00200D02" w:rsidRPr="00D30FA7">
        <w:rPr>
          <w:rFonts w:ascii="Arial Narrow" w:hAnsi="Arial Narrow" w:cs="Arial"/>
          <w:b/>
          <w:bCs/>
          <w:i/>
          <w:sz w:val="28"/>
          <w:szCs w:val="28"/>
        </w:rPr>
        <w:t xml:space="preserve"> </w:t>
      </w:r>
      <w:r w:rsidR="00200D02" w:rsidRPr="00D30FA7">
        <w:rPr>
          <w:rFonts w:ascii="Arial Narrow" w:hAnsi="Arial Narrow" w:cs="Arial"/>
          <w:bCs/>
          <w:sz w:val="28"/>
          <w:szCs w:val="28"/>
        </w:rPr>
        <w:t xml:space="preserve">y </w:t>
      </w:r>
      <w:r w:rsidR="00200D02" w:rsidRPr="00D30FA7">
        <w:rPr>
          <w:rFonts w:ascii="Arial Narrow" w:hAnsi="Arial Narrow" w:cs="Arial"/>
          <w:b/>
          <w:bCs/>
          <w:i/>
          <w:sz w:val="28"/>
          <w:szCs w:val="28"/>
        </w:rPr>
        <w:t>Colfondos S.A. Pensiones y Cesantías</w:t>
      </w:r>
      <w:r w:rsidR="00181D67" w:rsidRPr="00D30FA7">
        <w:rPr>
          <w:rFonts w:ascii="Arial Narrow" w:hAnsi="Arial Narrow" w:cs="Arial"/>
          <w:b/>
          <w:bCs/>
          <w:i/>
          <w:iCs/>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181D67" w:rsidP="00181D67">
      <w:pPr>
        <w:spacing w:line="360" w:lineRule="auto"/>
        <w:ind w:firstLine="851"/>
        <w:rPr>
          <w:rFonts w:ascii="Arial Narrow" w:hAnsi="Arial Narrow" w:cs="Tahoma"/>
          <w:b/>
          <w:i/>
          <w:sz w:val="28"/>
          <w:szCs w:val="28"/>
        </w:rPr>
      </w:pPr>
      <w:r w:rsidRPr="00D30FA7">
        <w:rPr>
          <w:rFonts w:ascii="Arial Narrow" w:hAnsi="Arial Narrow" w:cs="Tahoma"/>
          <w:b/>
          <w:i/>
          <w:sz w:val="28"/>
          <w:szCs w:val="28"/>
        </w:rPr>
        <w:t>INTRODUCCIÓN</w:t>
      </w:r>
    </w:p>
    <w:p w:rsidR="00181D67" w:rsidRPr="00F60732" w:rsidRDefault="00181D67" w:rsidP="00F60732">
      <w:pPr>
        <w:pStyle w:val="Sinespaciado"/>
      </w:pPr>
    </w:p>
    <w:p w:rsidR="00181D67" w:rsidRPr="00D30FA7"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Antes de que procedan los asistentes a descorrer el traslado para alegar en esta instancia, conforme a las voces del artíc</w:t>
      </w:r>
      <w:bookmarkStart w:id="0" w:name="_GoBack"/>
      <w:bookmarkEnd w:id="0"/>
      <w:r w:rsidRPr="00D30FA7">
        <w:rPr>
          <w:rFonts w:ascii="Arial Narrow" w:hAnsi="Arial Narrow" w:cs="Tahoma"/>
          <w:sz w:val="28"/>
          <w:szCs w:val="28"/>
        </w:rPr>
        <w:t xml:space="preserve">ulo 13 de la Ley 1149 de 2007, digamos que la demandante </w:t>
      </w:r>
      <w:r w:rsidRPr="00D30FA7">
        <w:rPr>
          <w:rFonts w:ascii="Arial Narrow" w:hAnsi="Arial Narrow" w:cs="Tahoma"/>
          <w:b/>
          <w:i/>
          <w:sz w:val="28"/>
          <w:szCs w:val="28"/>
        </w:rPr>
        <w:t>Paulina Gutiérrez</w:t>
      </w:r>
      <w:r w:rsidRPr="00D30FA7">
        <w:rPr>
          <w:rFonts w:ascii="Arial Narrow" w:hAnsi="Arial Narrow" w:cs="Tahoma"/>
          <w:b/>
          <w:sz w:val="28"/>
          <w:szCs w:val="28"/>
        </w:rPr>
        <w:t>,</w:t>
      </w:r>
      <w:r w:rsidRPr="00D30FA7">
        <w:rPr>
          <w:rFonts w:ascii="Arial Narrow" w:hAnsi="Arial Narrow" w:cs="Tahoma"/>
          <w:sz w:val="28"/>
          <w:szCs w:val="28"/>
        </w:rPr>
        <w:t xml:space="preserve"> pretende que se declare solicita que se declare la nulidad de su afiliación al Régimen de Ahorro Individual y en consecuencia, se condene a la Administradora Colombiana de Pensiones – Colpensiones, que le reconozca y pague la pensión de vejez conforme al Acuerdo 049 de 1990, aprobado por el Decreto 758 del mismo año, </w:t>
      </w:r>
      <w:r w:rsidR="004B3006">
        <w:rPr>
          <w:rFonts w:ascii="Arial Narrow" w:hAnsi="Arial Narrow" w:cs="Tahoma"/>
          <w:sz w:val="28"/>
          <w:szCs w:val="28"/>
        </w:rPr>
        <w:t xml:space="preserve"> a partir del 25 de noviembre de 2006, </w:t>
      </w:r>
      <w:r w:rsidR="004B3006" w:rsidRPr="00D30FA7">
        <w:rPr>
          <w:rFonts w:ascii="Arial Narrow" w:hAnsi="Arial Narrow" w:cs="Tahoma"/>
          <w:sz w:val="28"/>
          <w:szCs w:val="28"/>
        </w:rPr>
        <w:t xml:space="preserve">por ser </w:t>
      </w:r>
      <w:r w:rsidR="004B3006" w:rsidRPr="00D30FA7">
        <w:rPr>
          <w:rFonts w:ascii="Arial Narrow" w:hAnsi="Arial Narrow" w:cs="Tahoma"/>
          <w:sz w:val="28"/>
          <w:szCs w:val="28"/>
        </w:rPr>
        <w:lastRenderedPageBreak/>
        <w:t>beneficiaria del régime</w:t>
      </w:r>
      <w:r w:rsidR="004B3006">
        <w:rPr>
          <w:rFonts w:ascii="Arial Narrow" w:hAnsi="Arial Narrow" w:cs="Tahoma"/>
          <w:sz w:val="28"/>
          <w:szCs w:val="28"/>
        </w:rPr>
        <w:t xml:space="preserve">n de transición, en cuantía de un salario mínimo legal vigente, junto con los intereses moratorios y las costas procesales. </w:t>
      </w:r>
    </w:p>
    <w:p w:rsidR="00D30FA7" w:rsidRDefault="00D30FA7" w:rsidP="00F60732">
      <w:pPr>
        <w:shd w:val="clear" w:color="auto" w:fill="FFFFFF"/>
        <w:ind w:firstLine="851"/>
        <w:jc w:val="both"/>
        <w:rPr>
          <w:rFonts w:ascii="Arial Narrow" w:hAnsi="Arial Narrow" w:cs="Tahoma"/>
          <w:color w:val="000000"/>
          <w:sz w:val="28"/>
          <w:szCs w:val="28"/>
          <w:lang w:eastAsia="es-CO"/>
        </w:rPr>
      </w:pPr>
    </w:p>
    <w:p w:rsidR="00410250" w:rsidRPr="00D30FA7" w:rsidRDefault="00181D67" w:rsidP="00181D67">
      <w:pPr>
        <w:shd w:val="clear" w:color="auto" w:fill="FFFFFF"/>
        <w:spacing w:line="360" w:lineRule="auto"/>
        <w:ind w:firstLine="851"/>
        <w:jc w:val="both"/>
        <w:rPr>
          <w:rFonts w:ascii="Arial Narrow" w:hAnsi="Arial Narrow" w:cs="Tahoma"/>
          <w:color w:val="000000"/>
          <w:sz w:val="28"/>
          <w:szCs w:val="28"/>
          <w:lang w:eastAsia="es-CO"/>
        </w:rPr>
      </w:pPr>
      <w:r w:rsidRPr="00D30FA7">
        <w:rPr>
          <w:rFonts w:ascii="Arial Narrow" w:hAnsi="Arial Narrow" w:cs="Tahoma"/>
          <w:color w:val="000000"/>
          <w:sz w:val="28"/>
          <w:szCs w:val="28"/>
          <w:lang w:eastAsia="es-CO"/>
        </w:rPr>
        <w:t>Como fundamento de las preinsertas súplicas expuso, que nació el 25 de noviembre de 1951</w:t>
      </w:r>
      <w:r w:rsidR="00AA2144" w:rsidRPr="00D30FA7">
        <w:rPr>
          <w:rFonts w:ascii="Arial Narrow" w:hAnsi="Arial Narrow" w:cs="Tahoma"/>
          <w:color w:val="000000"/>
          <w:sz w:val="28"/>
          <w:szCs w:val="28"/>
          <w:lang w:eastAsia="es-CO"/>
        </w:rPr>
        <w:t>, por lo que al 1º de abril de 1994 contaba con  más de 35 años</w:t>
      </w:r>
      <w:r w:rsidRPr="00D30FA7">
        <w:rPr>
          <w:rFonts w:ascii="Arial Narrow" w:hAnsi="Arial Narrow" w:cs="Tahoma"/>
          <w:color w:val="000000"/>
          <w:sz w:val="28"/>
          <w:szCs w:val="28"/>
          <w:lang w:eastAsia="es-CO"/>
        </w:rPr>
        <w:t xml:space="preserve">; que estuvo afiliada al régimen de prima media con prestación definida, desde que inició su vida laboral </w:t>
      </w:r>
      <w:r w:rsidR="00AA2144" w:rsidRPr="00D30FA7">
        <w:rPr>
          <w:rFonts w:ascii="Arial Narrow" w:hAnsi="Arial Narrow" w:cs="Tahoma"/>
          <w:color w:val="000000"/>
          <w:sz w:val="28"/>
          <w:szCs w:val="28"/>
          <w:lang w:eastAsia="es-CO"/>
        </w:rPr>
        <w:t>en 1967; que desde el 1º de octubre de 1991 ingresó a laborar al Municipio de Cartago, Valle del Cauca, hasta el 24 de agosto de 20</w:t>
      </w:r>
      <w:r w:rsidR="00646D84" w:rsidRPr="00D30FA7">
        <w:rPr>
          <w:rFonts w:ascii="Arial Narrow" w:hAnsi="Arial Narrow" w:cs="Tahoma"/>
          <w:color w:val="000000"/>
          <w:sz w:val="28"/>
          <w:szCs w:val="28"/>
          <w:lang w:eastAsia="es-CO"/>
        </w:rPr>
        <w:t xml:space="preserve">01, sin embargo no todos los ciclos aparecen sufragados al régimen de prima media; </w:t>
      </w:r>
      <w:r w:rsidR="00B674E4" w:rsidRPr="00D30FA7">
        <w:rPr>
          <w:rFonts w:ascii="Arial Narrow" w:hAnsi="Arial Narrow" w:cs="Tahoma"/>
          <w:color w:val="000000"/>
          <w:sz w:val="28"/>
          <w:szCs w:val="28"/>
          <w:lang w:eastAsia="es-CO"/>
        </w:rPr>
        <w:t xml:space="preserve">que el 1º de septiembre de 1999, fecha en que reunía 404.42 semanas </w:t>
      </w:r>
      <w:r w:rsidR="007A7725" w:rsidRPr="00D30FA7">
        <w:rPr>
          <w:rFonts w:ascii="Arial Narrow" w:hAnsi="Arial Narrow" w:cs="Tahoma"/>
          <w:color w:val="000000"/>
          <w:sz w:val="28"/>
          <w:szCs w:val="28"/>
          <w:lang w:eastAsia="es-CO"/>
        </w:rPr>
        <w:t>entre los 35 y 48 años</w:t>
      </w:r>
      <w:r w:rsidR="00776280" w:rsidRPr="00D30FA7">
        <w:rPr>
          <w:rFonts w:ascii="Arial Narrow" w:hAnsi="Arial Narrow" w:cs="Tahoma"/>
          <w:color w:val="000000"/>
          <w:sz w:val="28"/>
          <w:szCs w:val="28"/>
          <w:lang w:eastAsia="es-CO"/>
        </w:rPr>
        <w:t xml:space="preserve"> de edad</w:t>
      </w:r>
      <w:r w:rsidR="007A7725" w:rsidRPr="00D30FA7">
        <w:rPr>
          <w:rFonts w:ascii="Arial Narrow" w:hAnsi="Arial Narrow" w:cs="Tahoma"/>
          <w:color w:val="000000"/>
          <w:sz w:val="28"/>
          <w:szCs w:val="28"/>
          <w:lang w:eastAsia="es-CO"/>
        </w:rPr>
        <w:t xml:space="preserve">, </w:t>
      </w:r>
      <w:r w:rsidR="000C0A92" w:rsidRPr="00D30FA7">
        <w:rPr>
          <w:rFonts w:ascii="Arial Narrow" w:hAnsi="Arial Narrow" w:cs="Tahoma"/>
          <w:color w:val="000000"/>
          <w:sz w:val="28"/>
          <w:szCs w:val="28"/>
          <w:lang w:eastAsia="es-CO"/>
        </w:rPr>
        <w:t xml:space="preserve">un asesor de la </w:t>
      </w:r>
      <w:r w:rsidR="00AC0389" w:rsidRPr="00D30FA7">
        <w:rPr>
          <w:rFonts w:ascii="Arial Narrow" w:hAnsi="Arial Narrow" w:cs="Tahoma"/>
          <w:color w:val="000000"/>
          <w:sz w:val="28"/>
          <w:szCs w:val="28"/>
          <w:lang w:eastAsia="es-CO"/>
        </w:rPr>
        <w:t>AFP Colfondos Pensiones y Cesantías S.A.</w:t>
      </w:r>
      <w:r w:rsidR="000C0A92" w:rsidRPr="00D30FA7">
        <w:rPr>
          <w:rFonts w:ascii="Arial Narrow" w:hAnsi="Arial Narrow" w:cs="Tahoma"/>
          <w:color w:val="000000"/>
          <w:sz w:val="28"/>
          <w:szCs w:val="28"/>
          <w:lang w:eastAsia="es-CO"/>
        </w:rPr>
        <w:t xml:space="preserve">, la convenció </w:t>
      </w:r>
      <w:r w:rsidR="00CE528D" w:rsidRPr="00D30FA7">
        <w:rPr>
          <w:rFonts w:ascii="Arial Narrow" w:hAnsi="Arial Narrow" w:cs="Tahoma"/>
          <w:color w:val="000000"/>
          <w:sz w:val="28"/>
          <w:szCs w:val="28"/>
          <w:lang w:eastAsia="es-CO"/>
        </w:rPr>
        <w:t xml:space="preserve">a través de maniobras engañosas y amañadas </w:t>
      </w:r>
      <w:r w:rsidR="00FD0591" w:rsidRPr="00D30FA7">
        <w:rPr>
          <w:rFonts w:ascii="Arial Narrow" w:hAnsi="Arial Narrow" w:cs="Tahoma"/>
          <w:color w:val="000000"/>
          <w:sz w:val="28"/>
          <w:szCs w:val="28"/>
          <w:lang w:eastAsia="es-CO"/>
        </w:rPr>
        <w:t xml:space="preserve">de </w:t>
      </w:r>
      <w:r w:rsidR="000C0A92" w:rsidRPr="00D30FA7">
        <w:rPr>
          <w:rFonts w:ascii="Arial Narrow" w:hAnsi="Arial Narrow" w:cs="Tahoma"/>
          <w:color w:val="000000"/>
          <w:sz w:val="28"/>
          <w:szCs w:val="28"/>
          <w:lang w:eastAsia="es-CO"/>
        </w:rPr>
        <w:t xml:space="preserve">que se trasladara </w:t>
      </w:r>
      <w:r w:rsidR="00CE528D" w:rsidRPr="00D30FA7">
        <w:rPr>
          <w:rFonts w:ascii="Arial Narrow" w:hAnsi="Arial Narrow" w:cs="Tahoma"/>
          <w:color w:val="000000"/>
          <w:sz w:val="28"/>
          <w:szCs w:val="28"/>
          <w:lang w:eastAsia="es-CO"/>
        </w:rPr>
        <w:t>al RAIS</w:t>
      </w:r>
      <w:r w:rsidR="000C0A92" w:rsidRPr="00D30FA7">
        <w:rPr>
          <w:rFonts w:ascii="Arial Narrow" w:hAnsi="Arial Narrow" w:cs="Tahoma"/>
          <w:color w:val="000000"/>
          <w:sz w:val="28"/>
          <w:szCs w:val="28"/>
          <w:lang w:eastAsia="es-CO"/>
        </w:rPr>
        <w:t xml:space="preserve">, </w:t>
      </w:r>
      <w:r w:rsidR="00CE528D" w:rsidRPr="00D30FA7">
        <w:rPr>
          <w:rFonts w:ascii="Arial Narrow" w:hAnsi="Arial Narrow" w:cs="Tahoma"/>
          <w:color w:val="000000"/>
          <w:sz w:val="28"/>
          <w:szCs w:val="28"/>
          <w:lang w:eastAsia="es-CO"/>
        </w:rPr>
        <w:t xml:space="preserve">pues le ofreció </w:t>
      </w:r>
      <w:r w:rsidR="003D2568" w:rsidRPr="00D30FA7">
        <w:rPr>
          <w:rFonts w:ascii="Arial Narrow" w:hAnsi="Arial Narrow" w:cs="Tahoma"/>
          <w:color w:val="000000"/>
          <w:sz w:val="28"/>
          <w:szCs w:val="28"/>
          <w:lang w:eastAsia="es-CO"/>
        </w:rPr>
        <w:t xml:space="preserve">varios beneficios </w:t>
      </w:r>
      <w:r w:rsidR="00CE528D" w:rsidRPr="00D30FA7">
        <w:rPr>
          <w:rFonts w:ascii="Arial Narrow" w:hAnsi="Arial Narrow" w:cs="Tahoma"/>
          <w:color w:val="000000"/>
          <w:sz w:val="28"/>
          <w:szCs w:val="28"/>
          <w:lang w:eastAsia="es-CO"/>
        </w:rPr>
        <w:t xml:space="preserve">pero nunca le informó </w:t>
      </w:r>
      <w:r w:rsidR="00E02E8B" w:rsidRPr="00D30FA7">
        <w:rPr>
          <w:rFonts w:ascii="Arial Narrow" w:hAnsi="Arial Narrow" w:cs="Tahoma"/>
          <w:color w:val="000000"/>
          <w:sz w:val="28"/>
          <w:szCs w:val="28"/>
          <w:lang w:eastAsia="es-CO"/>
        </w:rPr>
        <w:t xml:space="preserve">de manera clara y fehaciente </w:t>
      </w:r>
      <w:r w:rsidR="00365ECD" w:rsidRPr="00D30FA7">
        <w:rPr>
          <w:rFonts w:ascii="Arial Narrow" w:hAnsi="Arial Narrow" w:cs="Tahoma"/>
          <w:color w:val="000000"/>
          <w:sz w:val="28"/>
          <w:szCs w:val="28"/>
          <w:lang w:eastAsia="es-CO"/>
        </w:rPr>
        <w:t>las consecuencias</w:t>
      </w:r>
      <w:r w:rsidR="007718F2" w:rsidRPr="00D30FA7">
        <w:rPr>
          <w:rFonts w:ascii="Arial Narrow" w:hAnsi="Arial Narrow" w:cs="Tahoma"/>
          <w:color w:val="000000"/>
          <w:sz w:val="28"/>
          <w:szCs w:val="28"/>
          <w:lang w:eastAsia="es-CO"/>
        </w:rPr>
        <w:t xml:space="preserve"> y perjuicios </w:t>
      </w:r>
      <w:r w:rsidR="00365ECD" w:rsidRPr="00D30FA7">
        <w:rPr>
          <w:rFonts w:ascii="Arial Narrow" w:hAnsi="Arial Narrow" w:cs="Tahoma"/>
          <w:color w:val="000000"/>
          <w:sz w:val="28"/>
          <w:szCs w:val="28"/>
          <w:lang w:eastAsia="es-CO"/>
        </w:rPr>
        <w:t>de dicho traslado,</w:t>
      </w:r>
      <w:r w:rsidR="00CE528D" w:rsidRPr="00D30FA7">
        <w:rPr>
          <w:rFonts w:ascii="Arial Narrow" w:hAnsi="Arial Narrow" w:cs="Tahoma"/>
          <w:color w:val="000000"/>
          <w:sz w:val="28"/>
          <w:szCs w:val="28"/>
          <w:lang w:eastAsia="es-CO"/>
        </w:rPr>
        <w:t xml:space="preserve"> </w:t>
      </w:r>
      <w:r w:rsidR="007718F2" w:rsidRPr="00D30FA7">
        <w:rPr>
          <w:rFonts w:ascii="Arial Narrow" w:hAnsi="Arial Narrow" w:cs="Tahoma"/>
          <w:color w:val="000000"/>
          <w:sz w:val="28"/>
          <w:szCs w:val="28"/>
          <w:lang w:eastAsia="es-CO"/>
        </w:rPr>
        <w:t xml:space="preserve">como era la pérdida de los beneficios del régimen de transición, </w:t>
      </w:r>
      <w:r w:rsidR="00FD0591" w:rsidRPr="00D30FA7">
        <w:rPr>
          <w:rFonts w:ascii="Arial Narrow" w:hAnsi="Arial Narrow" w:cs="Tahoma"/>
          <w:color w:val="000000"/>
          <w:sz w:val="28"/>
          <w:szCs w:val="28"/>
          <w:lang w:eastAsia="es-CO"/>
        </w:rPr>
        <w:t xml:space="preserve">haciéndola </w:t>
      </w:r>
      <w:r w:rsidR="00AC5DB9" w:rsidRPr="00D30FA7">
        <w:rPr>
          <w:rFonts w:ascii="Arial Narrow" w:hAnsi="Arial Narrow" w:cs="Tahoma"/>
          <w:color w:val="000000"/>
          <w:sz w:val="28"/>
          <w:szCs w:val="28"/>
          <w:lang w:eastAsia="es-CO"/>
        </w:rPr>
        <w:t xml:space="preserve">incurrir en error; </w:t>
      </w:r>
      <w:r w:rsidR="002B5701" w:rsidRPr="00D30FA7">
        <w:rPr>
          <w:rFonts w:ascii="Arial Narrow" w:hAnsi="Arial Narrow" w:cs="Tahoma"/>
          <w:color w:val="000000"/>
          <w:sz w:val="28"/>
          <w:szCs w:val="28"/>
          <w:lang w:eastAsia="es-CO"/>
        </w:rPr>
        <w:t xml:space="preserve">que sufragó al fondo privado un total de </w:t>
      </w:r>
      <w:r w:rsidR="00A570D1" w:rsidRPr="00D30FA7">
        <w:rPr>
          <w:rFonts w:ascii="Arial Narrow" w:hAnsi="Arial Narrow" w:cs="Tahoma"/>
          <w:color w:val="000000"/>
          <w:sz w:val="28"/>
          <w:szCs w:val="28"/>
          <w:lang w:eastAsia="es-CO"/>
        </w:rPr>
        <w:t xml:space="preserve">102 semanas, </w:t>
      </w:r>
      <w:r w:rsidR="002B5701" w:rsidRPr="00D30FA7">
        <w:rPr>
          <w:rFonts w:ascii="Arial Narrow" w:hAnsi="Arial Narrow" w:cs="Tahoma"/>
          <w:color w:val="000000"/>
          <w:sz w:val="28"/>
          <w:szCs w:val="28"/>
          <w:lang w:eastAsia="es-CO"/>
        </w:rPr>
        <w:t xml:space="preserve">con las que colmaría en </w:t>
      </w:r>
      <w:r w:rsidR="00A570D1" w:rsidRPr="00D30FA7">
        <w:rPr>
          <w:rFonts w:ascii="Arial Narrow" w:hAnsi="Arial Narrow" w:cs="Tahoma"/>
          <w:color w:val="000000"/>
          <w:sz w:val="28"/>
          <w:szCs w:val="28"/>
          <w:lang w:eastAsia="es-CO"/>
        </w:rPr>
        <w:t>los últimos 20 años anteriores al cumplimiento de la edad, 506.42</w:t>
      </w:r>
      <w:r w:rsidR="002B5701" w:rsidRPr="00D30FA7">
        <w:rPr>
          <w:rFonts w:ascii="Arial Narrow" w:hAnsi="Arial Narrow" w:cs="Tahoma"/>
          <w:color w:val="000000"/>
          <w:sz w:val="28"/>
          <w:szCs w:val="28"/>
          <w:lang w:eastAsia="es-CO"/>
        </w:rPr>
        <w:t xml:space="preserve"> semanas</w:t>
      </w:r>
      <w:r w:rsidR="00410250" w:rsidRPr="00D30FA7">
        <w:rPr>
          <w:rFonts w:ascii="Arial Narrow" w:hAnsi="Arial Narrow" w:cs="Tahoma"/>
          <w:color w:val="000000"/>
          <w:sz w:val="28"/>
          <w:szCs w:val="28"/>
          <w:lang w:eastAsia="es-CO"/>
        </w:rPr>
        <w:t xml:space="preserve">. </w:t>
      </w:r>
    </w:p>
    <w:p w:rsidR="00410250" w:rsidRPr="00D30FA7" w:rsidRDefault="00410250" w:rsidP="00D30FA7">
      <w:pPr>
        <w:pStyle w:val="Sinespaciado"/>
        <w:rPr>
          <w:lang w:eastAsia="es-CO"/>
        </w:rPr>
      </w:pPr>
    </w:p>
    <w:p w:rsidR="00FD0591" w:rsidRPr="00D30FA7" w:rsidRDefault="00410250" w:rsidP="00181D67">
      <w:pPr>
        <w:shd w:val="clear" w:color="auto" w:fill="FFFFFF"/>
        <w:spacing w:line="360" w:lineRule="auto"/>
        <w:ind w:firstLine="851"/>
        <w:jc w:val="both"/>
        <w:rPr>
          <w:rFonts w:ascii="Arial Narrow" w:hAnsi="Arial Narrow" w:cs="Tahoma"/>
          <w:color w:val="000000"/>
          <w:sz w:val="28"/>
          <w:szCs w:val="28"/>
          <w:lang w:eastAsia="es-CO"/>
        </w:rPr>
      </w:pPr>
      <w:r w:rsidRPr="00D30FA7">
        <w:rPr>
          <w:rFonts w:ascii="Arial Narrow" w:hAnsi="Arial Narrow" w:cs="Tahoma"/>
          <w:color w:val="000000"/>
          <w:sz w:val="28"/>
          <w:szCs w:val="28"/>
          <w:lang w:eastAsia="es-CO"/>
        </w:rPr>
        <w:t>Aduce</w:t>
      </w:r>
      <w:r w:rsidR="002E1ABE" w:rsidRPr="00D30FA7">
        <w:rPr>
          <w:rFonts w:ascii="Arial Narrow" w:hAnsi="Arial Narrow" w:cs="Tahoma"/>
          <w:color w:val="000000"/>
          <w:sz w:val="28"/>
          <w:szCs w:val="28"/>
          <w:lang w:eastAsia="es-CO"/>
        </w:rPr>
        <w:t xml:space="preserve"> que </w:t>
      </w:r>
      <w:r w:rsidR="00AC7EB6" w:rsidRPr="00D30FA7">
        <w:rPr>
          <w:rFonts w:ascii="Arial Narrow" w:hAnsi="Arial Narrow" w:cs="Tahoma"/>
          <w:color w:val="000000"/>
          <w:sz w:val="28"/>
          <w:szCs w:val="28"/>
          <w:lang w:eastAsia="es-CO"/>
        </w:rPr>
        <w:t xml:space="preserve">la presente </w:t>
      </w:r>
      <w:r w:rsidR="002E1ABE" w:rsidRPr="00D30FA7">
        <w:rPr>
          <w:rFonts w:ascii="Arial Narrow" w:hAnsi="Arial Narrow" w:cs="Tahoma"/>
          <w:color w:val="000000"/>
          <w:sz w:val="28"/>
          <w:szCs w:val="28"/>
          <w:lang w:eastAsia="es-CO"/>
        </w:rPr>
        <w:t>acción está fundamentada en hechos y pretensiones distintas a las formuladas en la acción ordinaria que inici</w:t>
      </w:r>
      <w:r w:rsidR="00E3042E" w:rsidRPr="00D30FA7">
        <w:rPr>
          <w:rFonts w:ascii="Arial Narrow" w:hAnsi="Arial Narrow" w:cs="Tahoma"/>
          <w:color w:val="000000"/>
          <w:sz w:val="28"/>
          <w:szCs w:val="28"/>
          <w:lang w:eastAsia="es-CO"/>
        </w:rPr>
        <w:t xml:space="preserve">ó ante el Juzgado Tercero Laboral del Circuito de esta </w:t>
      </w:r>
      <w:r w:rsidR="00DB0F6F" w:rsidRPr="00D30FA7">
        <w:rPr>
          <w:rFonts w:ascii="Arial Narrow" w:hAnsi="Arial Narrow" w:cs="Tahoma"/>
          <w:color w:val="000000"/>
          <w:sz w:val="28"/>
          <w:szCs w:val="28"/>
          <w:lang w:eastAsia="es-CO"/>
        </w:rPr>
        <w:t>ciudad el 10 de julio de 2008, la cual culminó con sentencia desfavorable</w:t>
      </w:r>
      <w:r w:rsidR="00687346" w:rsidRPr="00D30FA7">
        <w:rPr>
          <w:rFonts w:ascii="Arial Narrow" w:hAnsi="Arial Narrow" w:cs="Tahoma"/>
          <w:color w:val="000000"/>
          <w:sz w:val="28"/>
          <w:szCs w:val="28"/>
          <w:lang w:eastAsia="es-CO"/>
        </w:rPr>
        <w:t xml:space="preserve"> a sus intereses</w:t>
      </w:r>
      <w:r w:rsidR="00DB0F6F" w:rsidRPr="00D30FA7">
        <w:rPr>
          <w:rFonts w:ascii="Arial Narrow" w:hAnsi="Arial Narrow" w:cs="Tahoma"/>
          <w:color w:val="000000"/>
          <w:sz w:val="28"/>
          <w:szCs w:val="28"/>
          <w:lang w:eastAsia="es-CO"/>
        </w:rPr>
        <w:t>.</w:t>
      </w:r>
      <w:r w:rsidR="00197A7F" w:rsidRPr="00D30FA7">
        <w:rPr>
          <w:rFonts w:ascii="Arial Narrow" w:hAnsi="Arial Narrow" w:cs="Tahoma"/>
          <w:color w:val="000000"/>
          <w:sz w:val="28"/>
          <w:szCs w:val="28"/>
          <w:lang w:eastAsia="es-CO"/>
        </w:rPr>
        <w:t xml:space="preserve"> </w:t>
      </w:r>
      <w:r w:rsidR="00E56F77" w:rsidRPr="00D30FA7">
        <w:rPr>
          <w:rFonts w:ascii="Arial Narrow" w:hAnsi="Arial Narrow" w:cs="Tahoma"/>
          <w:color w:val="000000"/>
          <w:sz w:val="28"/>
          <w:szCs w:val="28"/>
          <w:lang w:eastAsia="es-CO"/>
        </w:rPr>
        <w:t xml:space="preserve"> </w:t>
      </w:r>
    </w:p>
    <w:p w:rsidR="00FD0591" w:rsidRPr="00D30FA7" w:rsidRDefault="00FD0591" w:rsidP="00687346">
      <w:pPr>
        <w:shd w:val="clear" w:color="auto" w:fill="FFFFFF"/>
        <w:spacing w:line="276" w:lineRule="auto"/>
        <w:ind w:firstLine="851"/>
        <w:jc w:val="both"/>
        <w:rPr>
          <w:rFonts w:ascii="Arial Narrow" w:hAnsi="Arial Narrow" w:cs="Tahoma"/>
          <w:color w:val="000000"/>
          <w:sz w:val="28"/>
          <w:szCs w:val="28"/>
          <w:lang w:eastAsia="es-CO"/>
        </w:rPr>
      </w:pPr>
    </w:p>
    <w:p w:rsidR="00687346" w:rsidRPr="00D30FA7" w:rsidRDefault="00181D67" w:rsidP="005B1568">
      <w:pPr>
        <w:spacing w:line="360" w:lineRule="auto"/>
        <w:ind w:firstLine="708"/>
        <w:jc w:val="both"/>
        <w:rPr>
          <w:rFonts w:ascii="Arial Narrow" w:hAnsi="Arial Narrow" w:cs="Tahoma"/>
          <w:sz w:val="28"/>
          <w:szCs w:val="28"/>
        </w:rPr>
      </w:pPr>
      <w:r w:rsidRPr="00D30FA7">
        <w:rPr>
          <w:rFonts w:ascii="Arial Narrow" w:hAnsi="Arial Narrow" w:cs="Tahoma"/>
          <w:sz w:val="28"/>
          <w:szCs w:val="28"/>
        </w:rPr>
        <w:t xml:space="preserve">La </w:t>
      </w:r>
      <w:r w:rsidRPr="00D30FA7">
        <w:rPr>
          <w:rFonts w:ascii="Arial Narrow" w:hAnsi="Arial Narrow" w:cs="Tahoma"/>
          <w:b/>
          <w:i/>
          <w:sz w:val="28"/>
          <w:szCs w:val="28"/>
        </w:rPr>
        <w:t>Administradora Colombiana de Pensiones Colpensiones</w:t>
      </w:r>
      <w:r w:rsidRPr="00D30FA7">
        <w:rPr>
          <w:rFonts w:ascii="Arial Narrow" w:hAnsi="Arial Narrow" w:cs="Tahoma"/>
          <w:sz w:val="28"/>
          <w:szCs w:val="28"/>
        </w:rPr>
        <w:t xml:space="preserve"> </w:t>
      </w:r>
      <w:r w:rsidR="00D30FA7">
        <w:rPr>
          <w:rFonts w:ascii="Arial Narrow" w:hAnsi="Arial Narrow" w:cs="Tahoma"/>
          <w:sz w:val="28"/>
          <w:szCs w:val="28"/>
        </w:rPr>
        <w:t xml:space="preserve">aceptó los hechos relacionados con la fecha de nacimiento de la actora, </w:t>
      </w:r>
      <w:r w:rsidR="004A7539">
        <w:rPr>
          <w:rFonts w:ascii="Arial Narrow" w:hAnsi="Arial Narrow" w:cs="Tahoma"/>
          <w:sz w:val="28"/>
          <w:szCs w:val="28"/>
        </w:rPr>
        <w:t>su calidad de beneficiaria del régimen de transición</w:t>
      </w:r>
      <w:r w:rsidR="00E5576B">
        <w:rPr>
          <w:rFonts w:ascii="Arial Narrow" w:hAnsi="Arial Narrow" w:cs="Tahoma"/>
          <w:sz w:val="28"/>
          <w:szCs w:val="28"/>
        </w:rPr>
        <w:t xml:space="preserve"> antes del traslado al RAIS</w:t>
      </w:r>
      <w:r w:rsidR="004A7539">
        <w:rPr>
          <w:rFonts w:ascii="Arial Narrow" w:hAnsi="Arial Narrow" w:cs="Tahoma"/>
          <w:sz w:val="28"/>
          <w:szCs w:val="28"/>
        </w:rPr>
        <w:t xml:space="preserve">, la presentación de demanda ordinaria el 10 de julio de 2008, entre otras. </w:t>
      </w:r>
      <w:r w:rsidR="00E5576B">
        <w:rPr>
          <w:rFonts w:ascii="Arial Narrow" w:hAnsi="Arial Narrow" w:cs="Tahoma"/>
          <w:sz w:val="28"/>
          <w:szCs w:val="28"/>
        </w:rPr>
        <w:t>S</w:t>
      </w:r>
      <w:r w:rsidRPr="00D30FA7">
        <w:rPr>
          <w:rFonts w:ascii="Arial Narrow" w:hAnsi="Arial Narrow" w:cs="Tahoma"/>
          <w:sz w:val="28"/>
          <w:szCs w:val="28"/>
        </w:rPr>
        <w:t>e opuso a todas y cada una de las pretensiones de la demanda</w:t>
      </w:r>
      <w:r w:rsidR="00A7415F">
        <w:rPr>
          <w:rFonts w:ascii="Arial Narrow" w:hAnsi="Arial Narrow" w:cs="Tahoma"/>
          <w:sz w:val="28"/>
          <w:szCs w:val="28"/>
        </w:rPr>
        <w:t>, por cuanto la demandante no acredita el requisito de semanas cotizadas para acceder a la pensión de vejez peticionada</w:t>
      </w:r>
      <w:r w:rsidR="00687346" w:rsidRPr="00D30FA7">
        <w:rPr>
          <w:rFonts w:ascii="Arial Narrow" w:hAnsi="Arial Narrow" w:cs="Tahoma"/>
          <w:sz w:val="28"/>
          <w:szCs w:val="28"/>
        </w:rPr>
        <w:t xml:space="preserve">. </w:t>
      </w:r>
      <w:r w:rsidRPr="00D30FA7">
        <w:rPr>
          <w:rFonts w:ascii="Arial Narrow" w:hAnsi="Arial Narrow" w:cs="Tahoma"/>
          <w:sz w:val="28"/>
          <w:szCs w:val="28"/>
        </w:rPr>
        <w:t>Propuso como excepciones de fondo “</w:t>
      </w:r>
      <w:r w:rsidR="00687346" w:rsidRPr="00D30FA7">
        <w:rPr>
          <w:rFonts w:ascii="Arial Narrow" w:hAnsi="Arial Narrow" w:cs="Tahoma"/>
          <w:sz w:val="28"/>
          <w:szCs w:val="28"/>
        </w:rPr>
        <w:t xml:space="preserve">Cosa Juzgada”, “Inexistencia de la obligación demandada”, “Prescripción” y la “Genérica”. </w:t>
      </w:r>
    </w:p>
    <w:p w:rsidR="00687346" w:rsidRPr="002C3B7B" w:rsidRDefault="00687346" w:rsidP="002C3B7B">
      <w:pPr>
        <w:pStyle w:val="Sinespaciado"/>
      </w:pPr>
    </w:p>
    <w:p w:rsidR="00687346" w:rsidRDefault="00687346" w:rsidP="005B1568">
      <w:pPr>
        <w:spacing w:line="360" w:lineRule="auto"/>
        <w:ind w:firstLine="708"/>
        <w:jc w:val="both"/>
        <w:rPr>
          <w:rFonts w:ascii="Arial Narrow" w:hAnsi="Arial Narrow" w:cs="Tahoma"/>
          <w:sz w:val="28"/>
          <w:szCs w:val="28"/>
        </w:rPr>
      </w:pPr>
      <w:r w:rsidRPr="00D30FA7">
        <w:rPr>
          <w:rFonts w:ascii="Arial Narrow" w:hAnsi="Arial Narrow" w:cs="Tahoma"/>
          <w:b/>
          <w:i/>
          <w:sz w:val="28"/>
          <w:szCs w:val="28"/>
        </w:rPr>
        <w:t xml:space="preserve">Colfondos S.A. Pensiones y Cesantías </w:t>
      </w:r>
      <w:r w:rsidRPr="00D30FA7">
        <w:rPr>
          <w:rFonts w:ascii="Arial Narrow" w:hAnsi="Arial Narrow" w:cs="Tahoma"/>
          <w:sz w:val="28"/>
          <w:szCs w:val="28"/>
        </w:rPr>
        <w:t xml:space="preserve">se opuso a las pretensiones de la demanda, </w:t>
      </w:r>
      <w:r w:rsidR="000B5AFB" w:rsidRPr="00D30FA7">
        <w:rPr>
          <w:rFonts w:ascii="Arial Narrow" w:hAnsi="Arial Narrow" w:cs="Tahoma"/>
          <w:sz w:val="28"/>
          <w:szCs w:val="28"/>
        </w:rPr>
        <w:t xml:space="preserve">aduciendo que la actora suscribió válidamente el formulario de traslado </w:t>
      </w:r>
      <w:r w:rsidR="00F702BE" w:rsidRPr="00D30FA7">
        <w:rPr>
          <w:rFonts w:ascii="Arial Narrow" w:hAnsi="Arial Narrow" w:cs="Tahoma"/>
          <w:sz w:val="28"/>
          <w:szCs w:val="28"/>
        </w:rPr>
        <w:t xml:space="preserve">al </w:t>
      </w:r>
      <w:r w:rsidR="00F702BE" w:rsidRPr="00D30FA7">
        <w:rPr>
          <w:rFonts w:ascii="Arial Narrow" w:hAnsi="Arial Narrow" w:cs="Tahoma"/>
          <w:sz w:val="28"/>
          <w:szCs w:val="28"/>
        </w:rPr>
        <w:lastRenderedPageBreak/>
        <w:t>fondo privado, libre de cualquier vicio o engaño atribuible a los asesores comerciales, pues éstos están plenamente capacitados para brindar una información completa a los afiliados. Propuso como excepciones “Validez de la afiliación al RAIS”, “Buena Fe”</w:t>
      </w:r>
      <w:r w:rsidR="00282824" w:rsidRPr="00D30FA7">
        <w:rPr>
          <w:rFonts w:ascii="Arial Narrow" w:hAnsi="Arial Narrow" w:cs="Tahoma"/>
          <w:sz w:val="28"/>
          <w:szCs w:val="28"/>
        </w:rPr>
        <w:t>, “Inexistencia de vicios del consentimiento” y “Innominada o genérica”</w:t>
      </w:r>
    </w:p>
    <w:p w:rsidR="00A7415F" w:rsidRPr="00D30FA7" w:rsidRDefault="00A7415F" w:rsidP="00A7415F">
      <w:pPr>
        <w:spacing w:line="480" w:lineRule="auto"/>
        <w:ind w:firstLine="708"/>
        <w:jc w:val="both"/>
        <w:rPr>
          <w:rFonts w:ascii="Arial Narrow" w:hAnsi="Arial Narrow" w:cs="Tahoma"/>
          <w:sz w:val="28"/>
          <w:szCs w:val="28"/>
        </w:rPr>
      </w:pPr>
    </w:p>
    <w:p w:rsidR="00A868E3" w:rsidRPr="0020361A"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E80C98" w:rsidRDefault="00181D67" w:rsidP="00181D67">
      <w:pPr>
        <w:spacing w:line="360" w:lineRule="auto"/>
        <w:ind w:firstLine="900"/>
        <w:jc w:val="both"/>
        <w:rPr>
          <w:rFonts w:ascii="Arial Narrow" w:hAnsi="Arial Narrow" w:cs="Tahoma"/>
          <w:sz w:val="28"/>
          <w:szCs w:val="28"/>
          <w:lang w:eastAsia="es-CO"/>
        </w:rPr>
      </w:pPr>
      <w:r w:rsidRPr="00D30FA7">
        <w:rPr>
          <w:rFonts w:ascii="Arial Narrow" w:hAnsi="Arial Narrow" w:cs="Tahoma"/>
          <w:color w:val="FF0000"/>
          <w:sz w:val="28"/>
          <w:szCs w:val="28"/>
        </w:rPr>
        <w:t xml:space="preserve">  </w:t>
      </w:r>
      <w:r w:rsidRPr="007B247C">
        <w:rPr>
          <w:rFonts w:ascii="Arial Narrow" w:hAnsi="Arial Narrow" w:cs="Tahoma"/>
          <w:sz w:val="28"/>
          <w:szCs w:val="28"/>
          <w:lang w:eastAsia="es-CO"/>
        </w:rPr>
        <w:t xml:space="preserve">El Juzgado </w:t>
      </w:r>
      <w:r w:rsidR="00687346" w:rsidRPr="007B247C">
        <w:rPr>
          <w:rFonts w:ascii="Arial Narrow" w:hAnsi="Arial Narrow" w:cs="Tahoma"/>
          <w:sz w:val="28"/>
          <w:szCs w:val="28"/>
          <w:lang w:eastAsia="es-CO"/>
        </w:rPr>
        <w:t xml:space="preserve">Primero </w:t>
      </w:r>
      <w:r w:rsidRPr="007B247C">
        <w:rPr>
          <w:rFonts w:ascii="Arial Narrow" w:hAnsi="Arial Narrow" w:cs="Tahoma"/>
          <w:sz w:val="28"/>
          <w:szCs w:val="28"/>
          <w:lang w:eastAsia="es-CO"/>
        </w:rPr>
        <w:t xml:space="preserve">Laboral del Circuito de Pereira puso fin a la primera instancia, </w:t>
      </w:r>
      <w:r w:rsidR="00AA51D6" w:rsidRPr="007B247C">
        <w:rPr>
          <w:rFonts w:ascii="Arial Narrow" w:hAnsi="Arial Narrow" w:cs="Tahoma"/>
          <w:sz w:val="28"/>
          <w:szCs w:val="28"/>
          <w:lang w:eastAsia="es-CO"/>
        </w:rPr>
        <w:t xml:space="preserve">absolviendo a las demandadas de todas las pretensiones incoadas en la demanda y </w:t>
      </w:r>
      <w:r w:rsidRPr="007B247C">
        <w:rPr>
          <w:rFonts w:ascii="Arial Narrow" w:hAnsi="Arial Narrow" w:cs="Tahoma"/>
          <w:sz w:val="28"/>
          <w:szCs w:val="28"/>
          <w:lang w:eastAsia="es-CO"/>
        </w:rPr>
        <w:t xml:space="preserve">declarando </w:t>
      </w:r>
      <w:r w:rsidR="00E80C98" w:rsidRPr="007B247C">
        <w:rPr>
          <w:rFonts w:ascii="Arial Narrow" w:hAnsi="Arial Narrow" w:cs="Tahoma"/>
          <w:sz w:val="28"/>
          <w:szCs w:val="28"/>
          <w:lang w:eastAsia="es-CO"/>
        </w:rPr>
        <w:t xml:space="preserve">probadas las excepciones de inexistencia de la obligación demandada, prescripción y buena fe, propuestas por el </w:t>
      </w:r>
      <w:r w:rsidR="00561DB0" w:rsidRPr="007B247C">
        <w:rPr>
          <w:rFonts w:ascii="Arial Narrow" w:hAnsi="Arial Narrow" w:cs="Tahoma"/>
          <w:sz w:val="28"/>
          <w:szCs w:val="28"/>
          <w:lang w:eastAsia="es-CO"/>
        </w:rPr>
        <w:t xml:space="preserve">vocero judicial de Colpensiones, así </w:t>
      </w:r>
      <w:r w:rsidR="00923D33" w:rsidRPr="007B247C">
        <w:rPr>
          <w:rFonts w:ascii="Arial Narrow" w:hAnsi="Arial Narrow" w:cs="Tahoma"/>
          <w:sz w:val="28"/>
          <w:szCs w:val="28"/>
          <w:lang w:eastAsia="es-CO"/>
        </w:rPr>
        <w:t xml:space="preserve">como la </w:t>
      </w:r>
      <w:r w:rsidR="00561DB0" w:rsidRPr="007B247C">
        <w:rPr>
          <w:rFonts w:ascii="Arial Narrow" w:hAnsi="Arial Narrow" w:cs="Tahoma"/>
          <w:sz w:val="28"/>
          <w:szCs w:val="28"/>
          <w:lang w:eastAsia="es-CO"/>
        </w:rPr>
        <w:t>de validez de la afiliación al RAIS, buena fe e inexistencia de vicios del consentimiento propu</w:t>
      </w:r>
      <w:r w:rsidR="00AA51D6" w:rsidRPr="007B247C">
        <w:rPr>
          <w:rFonts w:ascii="Arial Narrow" w:hAnsi="Arial Narrow" w:cs="Tahoma"/>
          <w:sz w:val="28"/>
          <w:szCs w:val="28"/>
          <w:lang w:eastAsia="es-CO"/>
        </w:rPr>
        <w:t>estas por la AFP Colfondos S.A., tras considerar qu</w:t>
      </w:r>
      <w:r w:rsidR="0020066B" w:rsidRPr="007B247C">
        <w:rPr>
          <w:rFonts w:ascii="Arial Narrow" w:hAnsi="Arial Narrow" w:cs="Tahoma"/>
          <w:sz w:val="28"/>
          <w:szCs w:val="28"/>
          <w:lang w:eastAsia="es-CO"/>
        </w:rPr>
        <w:t xml:space="preserve">e </w:t>
      </w:r>
      <w:r w:rsidR="00E65CC6" w:rsidRPr="007B247C">
        <w:rPr>
          <w:rFonts w:ascii="Arial Narrow" w:hAnsi="Arial Narrow" w:cs="Tahoma"/>
          <w:sz w:val="28"/>
          <w:szCs w:val="28"/>
          <w:lang w:eastAsia="es-CO"/>
        </w:rPr>
        <w:t>la accionante no</w:t>
      </w:r>
      <w:r w:rsidR="007B247C">
        <w:rPr>
          <w:rFonts w:ascii="Arial Narrow" w:hAnsi="Arial Narrow" w:cs="Tahoma"/>
          <w:sz w:val="28"/>
          <w:szCs w:val="28"/>
          <w:lang w:eastAsia="es-CO"/>
        </w:rPr>
        <w:t xml:space="preserve"> logró acreditar </w:t>
      </w:r>
      <w:r w:rsidR="00E65CC6" w:rsidRPr="007B247C">
        <w:rPr>
          <w:rFonts w:ascii="Arial Narrow" w:hAnsi="Arial Narrow" w:cs="Tahoma"/>
          <w:sz w:val="28"/>
          <w:szCs w:val="28"/>
          <w:lang w:eastAsia="es-CO"/>
        </w:rPr>
        <w:t xml:space="preserve">que efectivamente fue </w:t>
      </w:r>
      <w:r w:rsidR="0076225A">
        <w:rPr>
          <w:rFonts w:ascii="Arial Narrow" w:hAnsi="Arial Narrow" w:cs="Tahoma"/>
          <w:sz w:val="28"/>
          <w:szCs w:val="28"/>
          <w:lang w:eastAsia="es-CO"/>
        </w:rPr>
        <w:t xml:space="preserve">inducida a error por </w:t>
      </w:r>
      <w:r w:rsidR="0020066B" w:rsidRPr="007B247C">
        <w:rPr>
          <w:rFonts w:ascii="Arial Narrow" w:hAnsi="Arial Narrow" w:cs="Tahoma"/>
          <w:sz w:val="28"/>
          <w:szCs w:val="28"/>
          <w:lang w:eastAsia="es-CO"/>
        </w:rPr>
        <w:t>la administradora de pensiones</w:t>
      </w:r>
      <w:r w:rsidR="00923D33" w:rsidRPr="007B247C">
        <w:rPr>
          <w:rFonts w:ascii="Arial Narrow" w:hAnsi="Arial Narrow" w:cs="Tahoma"/>
          <w:sz w:val="28"/>
          <w:szCs w:val="28"/>
          <w:lang w:eastAsia="es-CO"/>
        </w:rPr>
        <w:t xml:space="preserve"> en la suscripción del formulario de afiliación de traslado de r</w:t>
      </w:r>
      <w:r w:rsidR="00E65CC6" w:rsidRPr="007B247C">
        <w:rPr>
          <w:rFonts w:ascii="Arial Narrow" w:hAnsi="Arial Narrow" w:cs="Tahoma"/>
          <w:sz w:val="28"/>
          <w:szCs w:val="28"/>
          <w:lang w:eastAsia="es-CO"/>
        </w:rPr>
        <w:t>égimen</w:t>
      </w:r>
      <w:r w:rsidR="00580741">
        <w:rPr>
          <w:rFonts w:ascii="Arial Narrow" w:hAnsi="Arial Narrow" w:cs="Tahoma"/>
          <w:sz w:val="28"/>
          <w:szCs w:val="28"/>
          <w:lang w:eastAsia="es-CO"/>
        </w:rPr>
        <w:t xml:space="preserve"> de pensiones, a través de una </w:t>
      </w:r>
      <w:r w:rsidR="0076225A">
        <w:rPr>
          <w:rFonts w:ascii="Arial Narrow" w:hAnsi="Arial Narrow" w:cs="Tahoma"/>
          <w:sz w:val="28"/>
          <w:szCs w:val="28"/>
          <w:lang w:eastAsia="es-CO"/>
        </w:rPr>
        <w:t xml:space="preserve">mala asesoría o </w:t>
      </w:r>
      <w:r w:rsidR="00580741">
        <w:rPr>
          <w:rFonts w:ascii="Arial Narrow" w:hAnsi="Arial Narrow" w:cs="Tahoma"/>
          <w:sz w:val="28"/>
          <w:szCs w:val="28"/>
          <w:lang w:eastAsia="es-CO"/>
        </w:rPr>
        <w:t xml:space="preserve">de </w:t>
      </w:r>
      <w:r w:rsidR="0076225A">
        <w:rPr>
          <w:rFonts w:ascii="Arial Narrow" w:hAnsi="Arial Narrow" w:cs="Tahoma"/>
          <w:sz w:val="28"/>
          <w:szCs w:val="28"/>
          <w:lang w:eastAsia="es-CO"/>
        </w:rPr>
        <w:t xml:space="preserve">maniobras engañosas, </w:t>
      </w:r>
      <w:r w:rsidR="00E65CC6" w:rsidRPr="007B247C">
        <w:rPr>
          <w:rFonts w:ascii="Arial Narrow" w:hAnsi="Arial Narrow" w:cs="Tahoma"/>
          <w:sz w:val="28"/>
          <w:szCs w:val="28"/>
          <w:lang w:eastAsia="es-CO"/>
        </w:rPr>
        <w:t xml:space="preserve">pues </w:t>
      </w:r>
      <w:r w:rsidR="007B247C" w:rsidRPr="007B247C">
        <w:rPr>
          <w:rFonts w:ascii="Arial Narrow" w:hAnsi="Arial Narrow" w:cs="Tahoma"/>
          <w:sz w:val="28"/>
          <w:szCs w:val="28"/>
          <w:lang w:eastAsia="es-CO"/>
        </w:rPr>
        <w:t>ningún</w:t>
      </w:r>
      <w:r w:rsidR="00E65CC6" w:rsidRPr="007B247C">
        <w:rPr>
          <w:rFonts w:ascii="Arial Narrow" w:hAnsi="Arial Narrow" w:cs="Tahoma"/>
          <w:sz w:val="28"/>
          <w:szCs w:val="28"/>
          <w:lang w:eastAsia="es-CO"/>
        </w:rPr>
        <w:t xml:space="preserve"> elemento de convicción enlist</w:t>
      </w:r>
      <w:r w:rsidR="007B247C">
        <w:rPr>
          <w:rFonts w:ascii="Arial Narrow" w:hAnsi="Arial Narrow" w:cs="Tahoma"/>
          <w:sz w:val="28"/>
          <w:szCs w:val="28"/>
          <w:lang w:eastAsia="es-CO"/>
        </w:rPr>
        <w:t>ó en tal sentido.</w:t>
      </w:r>
    </w:p>
    <w:p w:rsidR="007B247C" w:rsidRDefault="007B247C" w:rsidP="002C3B7B">
      <w:pPr>
        <w:pStyle w:val="Sinespaciado"/>
        <w:rPr>
          <w:lang w:eastAsia="es-CO"/>
        </w:rPr>
      </w:pPr>
    </w:p>
    <w:p w:rsidR="00E80C98" w:rsidRDefault="007B247C" w:rsidP="00181D67">
      <w:pPr>
        <w:spacing w:line="360" w:lineRule="auto"/>
        <w:ind w:firstLine="900"/>
        <w:jc w:val="both"/>
        <w:rPr>
          <w:rFonts w:ascii="Arial Narrow" w:hAnsi="Arial Narrow" w:cs="Tahoma"/>
          <w:color w:val="FF0000"/>
          <w:sz w:val="29"/>
          <w:szCs w:val="29"/>
          <w:lang w:eastAsia="es-CO"/>
        </w:rPr>
      </w:pPr>
      <w:r>
        <w:rPr>
          <w:rFonts w:ascii="Arial Narrow" w:hAnsi="Arial Narrow" w:cs="Tahoma"/>
          <w:sz w:val="28"/>
          <w:szCs w:val="28"/>
          <w:lang w:eastAsia="es-CO"/>
        </w:rPr>
        <w:t xml:space="preserve">Agregó que </w:t>
      </w:r>
      <w:r w:rsidR="00E72B17">
        <w:rPr>
          <w:rFonts w:ascii="Arial Narrow" w:hAnsi="Arial Narrow" w:cs="Tahoma"/>
          <w:sz w:val="28"/>
          <w:szCs w:val="28"/>
          <w:lang w:eastAsia="es-CO"/>
        </w:rPr>
        <w:t>de conformidad con las normas civiles, el plazo para solicitar la rescisión del contrato por la existencia de un vicio</w:t>
      </w:r>
      <w:r w:rsidR="00C449F0">
        <w:rPr>
          <w:rFonts w:ascii="Arial Narrow" w:hAnsi="Arial Narrow" w:cs="Tahoma"/>
          <w:sz w:val="28"/>
          <w:szCs w:val="28"/>
          <w:lang w:eastAsia="es-CO"/>
        </w:rPr>
        <w:t xml:space="preserve"> en el consentimiento, </w:t>
      </w:r>
      <w:r w:rsidR="00E72B17">
        <w:rPr>
          <w:rFonts w:ascii="Arial Narrow" w:hAnsi="Arial Narrow" w:cs="Tahoma"/>
          <w:sz w:val="28"/>
          <w:szCs w:val="28"/>
          <w:lang w:eastAsia="es-CO"/>
        </w:rPr>
        <w:t xml:space="preserve">es </w:t>
      </w:r>
      <w:r w:rsidR="00C449F0">
        <w:rPr>
          <w:rFonts w:ascii="Arial Narrow" w:hAnsi="Arial Narrow" w:cs="Tahoma"/>
          <w:sz w:val="28"/>
          <w:szCs w:val="28"/>
          <w:lang w:eastAsia="es-CO"/>
        </w:rPr>
        <w:t xml:space="preserve">de </w:t>
      </w:r>
      <w:r w:rsidR="00E72B17">
        <w:rPr>
          <w:rFonts w:ascii="Arial Narrow" w:hAnsi="Arial Narrow" w:cs="Tahoma"/>
          <w:sz w:val="28"/>
          <w:szCs w:val="28"/>
          <w:lang w:eastAsia="es-CO"/>
        </w:rPr>
        <w:t xml:space="preserve">máximo de 4 años, </w:t>
      </w:r>
      <w:r w:rsidR="000667FF">
        <w:rPr>
          <w:rFonts w:ascii="Arial Narrow" w:hAnsi="Arial Narrow" w:cs="Tahoma"/>
          <w:sz w:val="28"/>
          <w:szCs w:val="28"/>
          <w:lang w:eastAsia="es-CO"/>
        </w:rPr>
        <w:t xml:space="preserve">por lo que vencido este término, no es posible </w:t>
      </w:r>
      <w:r w:rsidR="005757BB">
        <w:rPr>
          <w:rFonts w:ascii="Arial Narrow" w:hAnsi="Arial Narrow" w:cs="Tahoma"/>
          <w:sz w:val="28"/>
          <w:szCs w:val="28"/>
          <w:lang w:eastAsia="es-CO"/>
        </w:rPr>
        <w:t xml:space="preserve">pretender la nulidad del traslado; </w:t>
      </w:r>
      <w:r w:rsidR="00F60732">
        <w:rPr>
          <w:rFonts w:ascii="Arial Narrow" w:hAnsi="Arial Narrow" w:cs="Tahoma"/>
          <w:sz w:val="28"/>
          <w:szCs w:val="28"/>
          <w:lang w:eastAsia="es-CO"/>
        </w:rPr>
        <w:t xml:space="preserve">concluyó </w:t>
      </w:r>
      <w:r w:rsidR="005757BB">
        <w:rPr>
          <w:rFonts w:ascii="Arial Narrow" w:hAnsi="Arial Narrow" w:cs="Tahoma"/>
          <w:sz w:val="28"/>
          <w:szCs w:val="28"/>
          <w:lang w:eastAsia="es-CO"/>
        </w:rPr>
        <w:t xml:space="preserve">además </w:t>
      </w:r>
      <w:r w:rsidR="00C00BF3">
        <w:rPr>
          <w:rFonts w:ascii="Arial Narrow" w:hAnsi="Arial Narrow" w:cs="Tahoma"/>
          <w:sz w:val="28"/>
          <w:szCs w:val="28"/>
          <w:lang w:eastAsia="es-CO"/>
        </w:rPr>
        <w:t xml:space="preserve">que </w:t>
      </w:r>
      <w:r w:rsidR="005757BB">
        <w:rPr>
          <w:rFonts w:ascii="Arial Narrow" w:hAnsi="Arial Narrow" w:cs="Tahoma"/>
          <w:sz w:val="28"/>
          <w:szCs w:val="28"/>
          <w:lang w:eastAsia="es-CO"/>
        </w:rPr>
        <w:t>la actora no sa</w:t>
      </w:r>
      <w:r w:rsidR="00B43C20">
        <w:rPr>
          <w:rFonts w:ascii="Arial Narrow" w:hAnsi="Arial Narrow" w:cs="Tahoma"/>
          <w:sz w:val="28"/>
          <w:szCs w:val="28"/>
          <w:lang w:eastAsia="es-CO"/>
        </w:rPr>
        <w:t xml:space="preserve">tisface los requisitos </w:t>
      </w:r>
      <w:r w:rsidR="00113DFF">
        <w:rPr>
          <w:rFonts w:ascii="Arial Narrow" w:hAnsi="Arial Narrow" w:cs="Tahoma"/>
          <w:sz w:val="28"/>
          <w:szCs w:val="28"/>
          <w:lang w:eastAsia="es-CO"/>
        </w:rPr>
        <w:t>que por vía jurisprudencial</w:t>
      </w:r>
      <w:r w:rsidR="00F60732">
        <w:rPr>
          <w:rFonts w:ascii="Arial Narrow" w:hAnsi="Arial Narrow" w:cs="Tahoma"/>
          <w:sz w:val="28"/>
          <w:szCs w:val="28"/>
          <w:lang w:eastAsia="es-CO"/>
        </w:rPr>
        <w:t xml:space="preserve"> se han desarrollado, para regresar en cualquier tiempo al régimen de prima media. </w:t>
      </w:r>
    </w:p>
    <w:p w:rsidR="00181D67" w:rsidRDefault="00181D67" w:rsidP="00181D67">
      <w:pPr>
        <w:pStyle w:val="Sinespaciado"/>
        <w:rPr>
          <w:lang w:eastAsia="es-CO"/>
        </w:rPr>
      </w:pPr>
    </w:p>
    <w:p w:rsidR="00181D67" w:rsidRPr="006B4716" w:rsidRDefault="00181D67" w:rsidP="00181D67">
      <w:pPr>
        <w:shd w:val="clear" w:color="auto" w:fill="FFFFFF"/>
        <w:spacing w:line="360" w:lineRule="auto"/>
        <w:ind w:firstLine="851"/>
        <w:jc w:val="both"/>
        <w:rPr>
          <w:rFonts w:ascii="Arial Narrow" w:hAnsi="Arial Narrow" w:cs="Tahoma"/>
          <w:iCs/>
          <w:color w:val="000000"/>
          <w:sz w:val="28"/>
          <w:szCs w:val="28"/>
          <w:lang w:val="es-MX" w:eastAsia="es-CO"/>
        </w:rPr>
      </w:pPr>
      <w:r w:rsidRPr="006B4716">
        <w:rPr>
          <w:rFonts w:ascii="Arial Narrow" w:hAnsi="Arial Narrow" w:cs="Tahoma"/>
          <w:iCs/>
          <w:color w:val="000000"/>
          <w:sz w:val="28"/>
          <w:szCs w:val="28"/>
          <w:lang w:val="es-MX" w:eastAsia="es-CO"/>
        </w:rPr>
        <w:t xml:space="preserve">Respecto del citado proveído se dispuso el grado jurisdiccional de consulta ante esta Sala y surtido como se encuentra el trámite procesal de la instancia, se procede a desatarlo. </w:t>
      </w:r>
    </w:p>
    <w:p w:rsidR="00181D67" w:rsidRPr="006B4716" w:rsidRDefault="00181D67"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181D67"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B4716">
        <w:rPr>
          <w:rFonts w:ascii="Arial Narrow" w:hAnsi="Arial Narrow" w:cs="Tahoma"/>
          <w:color w:val="000000"/>
          <w:sz w:val="28"/>
          <w:szCs w:val="28"/>
          <w:lang w:eastAsia="es-CO"/>
        </w:rPr>
        <w:t>Visto el recuento anterior, la Sala formula el problema jurídico en los siguientes términos:</w:t>
      </w:r>
    </w:p>
    <w:p w:rsidR="00A868E3" w:rsidRDefault="00A868E3" w:rsidP="00A868E3">
      <w:pPr>
        <w:spacing w:line="360" w:lineRule="auto"/>
        <w:ind w:firstLine="900"/>
        <w:jc w:val="both"/>
        <w:rPr>
          <w:rFonts w:ascii="Arial Narrow" w:hAnsi="Arial Narrow" w:cs="Tahoma"/>
          <w:i/>
          <w:sz w:val="28"/>
          <w:szCs w:val="28"/>
        </w:rPr>
      </w:pPr>
      <w:r>
        <w:rPr>
          <w:rFonts w:ascii="Arial Narrow" w:hAnsi="Arial Narrow" w:cs="Tahoma"/>
          <w:i/>
          <w:sz w:val="28"/>
          <w:szCs w:val="28"/>
        </w:rPr>
        <w:lastRenderedPageBreak/>
        <w:t xml:space="preserve">¿Quedó acreditada la existencia de un vicio del consentimiento que permita </w:t>
      </w:r>
      <w:r w:rsidRPr="0020361A">
        <w:rPr>
          <w:rFonts w:ascii="Arial Narrow" w:hAnsi="Arial Narrow" w:cs="Tahoma"/>
          <w:i/>
          <w:sz w:val="28"/>
          <w:szCs w:val="28"/>
        </w:rPr>
        <w:t>anular el traslado de la actora del Instituto</w:t>
      </w:r>
      <w:r>
        <w:rPr>
          <w:rFonts w:ascii="Arial Narrow" w:hAnsi="Arial Narrow" w:cs="Tahoma"/>
          <w:i/>
          <w:sz w:val="28"/>
          <w:szCs w:val="28"/>
        </w:rPr>
        <w:t xml:space="preserve"> de Seguros Sociales a Colfondos S.A. Pensiones y Cesantías?</w:t>
      </w:r>
    </w:p>
    <w:p w:rsidR="00181D67" w:rsidRPr="006B4716" w:rsidRDefault="00181D67" w:rsidP="00181D67">
      <w:pPr>
        <w:pStyle w:val="Sinespaciado"/>
        <w:rPr>
          <w:sz w:val="28"/>
          <w:szCs w:val="28"/>
        </w:rPr>
      </w:pPr>
    </w:p>
    <w:p w:rsidR="00181D67" w:rsidRPr="006B4716" w:rsidRDefault="00181D6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B4716">
        <w:rPr>
          <w:rFonts w:ascii="Arial Narrow" w:hAnsi="Arial Narrow" w:cs="Tahoma"/>
          <w:i/>
          <w:color w:val="000000"/>
          <w:sz w:val="28"/>
          <w:szCs w:val="28"/>
          <w:lang w:eastAsia="es-CO"/>
        </w:rPr>
        <w:t>¿La demandante es beneficiaria del régimen de transición estatuido en el artículo 36 de la Ley 100 de 1993?</w:t>
      </w:r>
    </w:p>
    <w:p w:rsidR="00181D67" w:rsidRPr="006B4716" w:rsidRDefault="00181D67" w:rsidP="00181D67">
      <w:pPr>
        <w:pStyle w:val="Sinespaciado"/>
        <w:rPr>
          <w:sz w:val="28"/>
          <w:szCs w:val="28"/>
        </w:rPr>
      </w:pP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
          <w:sz w:val="28"/>
          <w:szCs w:val="28"/>
        </w:rPr>
      </w:pPr>
      <w:r w:rsidRPr="006B4716">
        <w:rPr>
          <w:rFonts w:ascii="Arial Narrow" w:hAnsi="Arial Narrow" w:cs="Tahoma"/>
          <w:i/>
          <w:sz w:val="28"/>
          <w:szCs w:val="28"/>
        </w:rPr>
        <w:t xml:space="preserve">¿Tiene la demandante derecho a la pensión de vejez peticionada? </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181D67" w:rsidRPr="006B4716" w:rsidRDefault="00181D67" w:rsidP="00181D67">
      <w:pPr>
        <w:pStyle w:val="Sinespaciado"/>
        <w:rPr>
          <w:sz w:val="28"/>
          <w:szCs w:val="28"/>
        </w:rPr>
      </w:pPr>
    </w:p>
    <w:p w:rsidR="00181D67" w:rsidRDefault="00181D67" w:rsidP="00181D67">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D247B8" w:rsidRPr="00D247B8" w:rsidRDefault="00D247B8" w:rsidP="00D247B8">
      <w:pPr>
        <w:pStyle w:val="Sinespaciado"/>
      </w:pPr>
    </w:p>
    <w:p w:rsidR="00181D67" w:rsidRPr="006B4716" w:rsidRDefault="00181D67" w:rsidP="00181D67">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de fondo, previa las siguientes: </w:t>
      </w:r>
    </w:p>
    <w:p w:rsidR="00181D67" w:rsidRPr="006B4716" w:rsidRDefault="00181D67" w:rsidP="00181D67">
      <w:pPr>
        <w:pStyle w:val="Sinespaciado"/>
        <w:spacing w:line="360" w:lineRule="auto"/>
        <w:jc w:val="both"/>
        <w:rPr>
          <w:rFonts w:ascii="Arial Narrow" w:hAnsi="Arial Narrow"/>
          <w:sz w:val="28"/>
          <w:szCs w:val="28"/>
        </w:rPr>
      </w:pPr>
    </w:p>
    <w:p w:rsidR="00181D67" w:rsidRPr="006B4716" w:rsidRDefault="00181D67" w:rsidP="00181D67">
      <w:pPr>
        <w:pStyle w:val="Sinespaciado"/>
        <w:spacing w:line="360" w:lineRule="auto"/>
        <w:ind w:firstLine="708"/>
        <w:jc w:val="both"/>
        <w:rPr>
          <w:rFonts w:ascii="Arial Narrow" w:hAnsi="Arial Narrow"/>
          <w:b/>
          <w:sz w:val="28"/>
          <w:szCs w:val="28"/>
        </w:rPr>
      </w:pPr>
      <w:r w:rsidRPr="006B4716">
        <w:rPr>
          <w:rFonts w:ascii="Arial Narrow" w:hAnsi="Arial Narrow"/>
          <w:b/>
          <w:sz w:val="28"/>
          <w:szCs w:val="28"/>
        </w:rPr>
        <w:t>III. CONSIDERACIONES:</w:t>
      </w:r>
    </w:p>
    <w:p w:rsidR="00181D67" w:rsidRPr="00D247B8" w:rsidRDefault="00181D67" w:rsidP="00D247B8">
      <w:pPr>
        <w:pStyle w:val="Sinespaciado"/>
      </w:pPr>
    </w:p>
    <w:p w:rsidR="00181D67" w:rsidRDefault="00505F81" w:rsidP="00181D67">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rPr>
        <w:t>3.1</w:t>
      </w:r>
      <w:r w:rsidR="00181D67" w:rsidRPr="006B4716">
        <w:rPr>
          <w:rFonts w:ascii="Arial Narrow" w:hAnsi="Arial Narrow"/>
          <w:b/>
          <w:i/>
          <w:sz w:val="28"/>
          <w:szCs w:val="28"/>
        </w:rPr>
        <w:t xml:space="preserve">. </w:t>
      </w:r>
      <w:r w:rsidR="00181D67"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505F81" w:rsidRPr="008A2C5D" w:rsidRDefault="00505F81" w:rsidP="00505F81">
      <w:pPr>
        <w:spacing w:line="360" w:lineRule="auto"/>
        <w:ind w:firstLine="851"/>
        <w:jc w:val="both"/>
        <w:rPr>
          <w:rFonts w:ascii="Arial Narrow" w:hAnsi="Arial Narrow" w:cs="Arial"/>
          <w:bCs/>
          <w:iCs/>
          <w:sz w:val="28"/>
          <w:szCs w:val="28"/>
          <w:lang w:val="es-CO"/>
        </w:rPr>
      </w:pPr>
      <w:r w:rsidRPr="008A2C5D">
        <w:rPr>
          <w:rFonts w:ascii="Arial Narrow" w:hAnsi="Arial Narrow" w:cs="Arial"/>
          <w:sz w:val="28"/>
          <w:szCs w:val="28"/>
          <w:lang w:val="es-ES"/>
        </w:rPr>
        <w:t>Reza el artículo 1740 del C.C., que</w:t>
      </w:r>
      <w:r w:rsidRPr="008A2C5D">
        <w:rPr>
          <w:rFonts w:ascii="Arial Narrow" w:hAnsi="Arial Narrow" w:cs="Arial"/>
          <w:sz w:val="28"/>
          <w:szCs w:val="28"/>
        </w:rPr>
        <w:t xml:space="preserve"> </w:t>
      </w:r>
      <w:r w:rsidRPr="008A2C5D">
        <w:rPr>
          <w:rFonts w:ascii="Arial Narrow" w:hAnsi="Arial Narrow" w:cs="Arial"/>
          <w:bCs/>
          <w:iCs/>
          <w:sz w:val="28"/>
          <w:szCs w:val="28"/>
          <w:lang w:val="es-CO"/>
        </w:rPr>
        <w:t>“</w:t>
      </w:r>
      <w:r w:rsidRPr="008A2C5D">
        <w:rPr>
          <w:rFonts w:ascii="Arial Narrow" w:hAnsi="Arial Narrow" w:cs="Arial"/>
          <w:bCs/>
          <w:i/>
          <w:sz w:val="28"/>
          <w:szCs w:val="28"/>
          <w:lang w:val="es-CO"/>
        </w:rPr>
        <w:t>es nulo el acto o contrato a que falta alguno de los requisitos que la ley prescribe para el valor del mismo acto o contrato según su especie y la calidad o estado de las partes. La nulidad puede ser absoluta o relativa</w:t>
      </w:r>
      <w:r w:rsidRPr="008A2C5D">
        <w:rPr>
          <w:rFonts w:ascii="Arial Narrow" w:hAnsi="Arial Narrow" w:cs="Arial"/>
          <w:bCs/>
          <w:iCs/>
          <w:sz w:val="28"/>
          <w:szCs w:val="28"/>
          <w:lang w:val="es-CO"/>
        </w:rPr>
        <w:t>”.</w:t>
      </w:r>
    </w:p>
    <w:p w:rsidR="00505F81" w:rsidRDefault="00505F81" w:rsidP="00505F81">
      <w:pPr>
        <w:pStyle w:val="Sinespaciado"/>
      </w:pPr>
    </w:p>
    <w:p w:rsidR="00505F81" w:rsidRPr="004A1E23" w:rsidRDefault="00505F81" w:rsidP="00505F81">
      <w:pPr>
        <w:spacing w:line="360" w:lineRule="auto"/>
        <w:ind w:firstLine="851"/>
        <w:jc w:val="both"/>
        <w:rPr>
          <w:rFonts w:ascii="Arial Narrow" w:hAnsi="Arial Narrow" w:cs="Arial"/>
          <w:bCs/>
          <w:iCs/>
          <w:sz w:val="28"/>
          <w:szCs w:val="28"/>
          <w:lang w:val="es-CO"/>
        </w:rPr>
      </w:pPr>
      <w:r w:rsidRPr="004A1E23">
        <w:rPr>
          <w:rFonts w:ascii="Arial Narrow" w:hAnsi="Arial Narrow" w:cs="Arial"/>
          <w:bCs/>
          <w:iCs/>
          <w:sz w:val="28"/>
          <w:szCs w:val="28"/>
          <w:lang w:val="es-CO"/>
        </w:rPr>
        <w:t xml:space="preserve">Se incurre, igualmente, en nulidad absoluta, </w:t>
      </w:r>
      <w:r w:rsidRPr="000A5800">
        <w:rPr>
          <w:rFonts w:ascii="Arial Narrow" w:hAnsi="Arial Narrow" w:cs="Arial"/>
          <w:bCs/>
          <w:i/>
          <w:iCs/>
          <w:sz w:val="28"/>
          <w:szCs w:val="28"/>
          <w:lang w:val="es-CO"/>
        </w:rPr>
        <w:t>“en los actos y contratos de personas absolutamente incapaces</w:t>
      </w:r>
      <w:r w:rsidRPr="004A1E23">
        <w:rPr>
          <w:rFonts w:ascii="Arial Narrow" w:hAnsi="Arial Narrow" w:cs="Arial"/>
          <w:bCs/>
          <w:iCs/>
          <w:sz w:val="28"/>
          <w:szCs w:val="28"/>
          <w:lang w:val="es-CO"/>
        </w:rPr>
        <w:t xml:space="preserve">”. Cualquiera otra especie de vicio produce nulidad relativa. </w:t>
      </w:r>
    </w:p>
    <w:p w:rsidR="00505F81" w:rsidRDefault="00505F81" w:rsidP="00505F81">
      <w:pPr>
        <w:pStyle w:val="Sinespaciado"/>
        <w:rPr>
          <w:lang w:val="es-CO"/>
        </w:rPr>
      </w:pPr>
    </w:p>
    <w:p w:rsidR="00505F81" w:rsidRPr="0020361A" w:rsidRDefault="00505F8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mismo, de acuerdo con</w:t>
      </w:r>
      <w:r w:rsidRPr="0020361A">
        <w:rPr>
          <w:rFonts w:ascii="Arial Narrow" w:hAnsi="Arial Narrow" w:cs="Arial"/>
          <w:sz w:val="28"/>
          <w:szCs w:val="28"/>
          <w:lang w:val="es-ES"/>
        </w:rPr>
        <w:t xml:space="preserve"> lo dispuesto en los artículos 1502 y 1508 del Código Civil, el error, la fuerza y el dolo constituyen un vicio en el consentimiento, y por tanto, ante la concurrencia de uno ellos, el contrato será nulo.</w:t>
      </w:r>
    </w:p>
    <w:p w:rsidR="00505F81" w:rsidRPr="002C3B7B" w:rsidRDefault="00505F81" w:rsidP="00505F81">
      <w:pPr>
        <w:autoSpaceDE w:val="0"/>
        <w:autoSpaceDN w:val="0"/>
        <w:adjustRightInd w:val="0"/>
        <w:spacing w:line="360" w:lineRule="auto"/>
        <w:ind w:firstLine="851"/>
        <w:jc w:val="both"/>
        <w:rPr>
          <w:rFonts w:ascii="Arial Narrow" w:hAnsi="Arial Narrow" w:cs="Arial"/>
          <w:i/>
          <w:sz w:val="28"/>
          <w:szCs w:val="28"/>
          <w:lang w:val="es-CO"/>
        </w:rPr>
      </w:pPr>
      <w:r w:rsidRPr="004A1E23">
        <w:rPr>
          <w:rFonts w:ascii="Arial Narrow" w:hAnsi="Arial Narrow" w:cs="Arial"/>
          <w:sz w:val="28"/>
          <w:szCs w:val="28"/>
          <w:lang w:val="es-CO"/>
        </w:rPr>
        <w:lastRenderedPageBreak/>
        <w:t>Por otra parte, para que una persona se obligue a otra por un acto o declaración de voluntad, es necesario, acorde con el artículo 1502 de la misma codificación: “</w:t>
      </w:r>
      <w:r w:rsidRPr="002C3B7B">
        <w:rPr>
          <w:rFonts w:ascii="Arial Narrow" w:hAnsi="Arial Narrow" w:cs="Arial"/>
          <w:i/>
          <w:sz w:val="28"/>
          <w:szCs w:val="28"/>
          <w:lang w:val="es-CO"/>
        </w:rPr>
        <w:t xml:space="preserve">1º) que sea legalmente capaz; 2º) que consienta en dicho acto o declaración y su consentimiento no adolezca de vicio; 3º) que recaiga sobre un objeto lícito; y 4º) que tenga una causa lícita”. </w:t>
      </w:r>
    </w:p>
    <w:p w:rsidR="00505F81" w:rsidRDefault="00505F81" w:rsidP="00505F81">
      <w:pPr>
        <w:pStyle w:val="Sinespaciado"/>
        <w:rPr>
          <w:lang w:val="es-CO"/>
        </w:rPr>
      </w:pPr>
    </w:p>
    <w:p w:rsidR="00505F81" w:rsidRDefault="00505F81" w:rsidP="00505F81">
      <w:pPr>
        <w:autoSpaceDE w:val="0"/>
        <w:autoSpaceDN w:val="0"/>
        <w:adjustRightInd w:val="0"/>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A su vez, el artículo 1604 ibídem consagra que la prueba de la diligencia o cuidado en la celebración de contratos, incumbe al que ha debido emplearlo.</w:t>
      </w:r>
    </w:p>
    <w:p w:rsidR="00505F81" w:rsidRDefault="00505F81" w:rsidP="006E56E0">
      <w:pPr>
        <w:pStyle w:val="Sinespaciado"/>
        <w:spacing w:line="276" w:lineRule="auto"/>
        <w:rPr>
          <w:lang w:val="es-CO"/>
        </w:rPr>
      </w:pPr>
    </w:p>
    <w:p w:rsidR="00505F81" w:rsidRDefault="00505F81" w:rsidP="00505F81">
      <w:pPr>
        <w:autoSpaceDE w:val="0"/>
        <w:autoSpaceDN w:val="0"/>
        <w:adjustRightInd w:val="0"/>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E</w:t>
      </w:r>
      <w:r w:rsidRPr="00033DE5">
        <w:rPr>
          <w:rFonts w:ascii="Arial Narrow" w:hAnsi="Arial Narrow" w:cs="Arial"/>
          <w:sz w:val="28"/>
          <w:szCs w:val="28"/>
          <w:lang w:val="es-ES"/>
        </w:rPr>
        <w:t xml:space="preserve">l deber de información a cargo de las administradoras de fondos de pensiones, emanan de una responsabilidad de carácter profesional, que como ha recalcado esta Sala, ciñéndose a los parámetros del órgano de cierre de la jurisdicción ordinaria </w:t>
      </w:r>
      <w:r w:rsidRPr="00033DE5">
        <w:rPr>
          <w:rFonts w:ascii="Arial Narrow" w:hAnsi="Arial Narrow" w:cs="Arial"/>
          <w:i/>
          <w:sz w:val="28"/>
          <w:szCs w:val="28"/>
          <w:lang w:val="es-ES"/>
        </w:rPr>
        <w:t>“les impone el deber de suministrar al afiliado la información suficiente, completa y clara sobre las implicaciones de dicho traslado”.</w:t>
      </w:r>
    </w:p>
    <w:p w:rsidR="006C408E" w:rsidRPr="00033DE5" w:rsidRDefault="006C408E" w:rsidP="006E56E0">
      <w:pPr>
        <w:pStyle w:val="Sinespaciado"/>
        <w:spacing w:line="276" w:lineRule="auto"/>
        <w:rPr>
          <w:lang w:val="es-ES"/>
        </w:rPr>
      </w:pPr>
    </w:p>
    <w:p w:rsidR="00505F81" w:rsidRDefault="006C408E" w:rsidP="00505F81">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Dicha </w:t>
      </w:r>
      <w:r w:rsidR="00505F81" w:rsidRPr="0020361A">
        <w:rPr>
          <w:rFonts w:ascii="Arial Narrow" w:hAnsi="Arial Narrow" w:cs="Arial"/>
          <w:sz w:val="28"/>
          <w:szCs w:val="28"/>
          <w:lang w:val="es-ES"/>
        </w:rPr>
        <w:t xml:space="preserve">carga de la prueba recae directamente sobre quien gravita el deber de suministrar la información, en la medida en que con ello la </w:t>
      </w:r>
      <w:r w:rsidR="00505F81" w:rsidRPr="0020361A">
        <w:rPr>
          <w:rFonts w:ascii="Arial Narrow" w:hAnsi="Arial Narrow" w:cs="Arial"/>
          <w:i/>
          <w:sz w:val="28"/>
          <w:szCs w:val="28"/>
          <w:lang w:val="es-ES"/>
        </w:rPr>
        <w:t>“prueba de la diligencia o cuidado incumbe al que ha debido emplearlo”</w:t>
      </w:r>
      <w:r w:rsidR="00505F81" w:rsidRPr="0020361A">
        <w:rPr>
          <w:rFonts w:ascii="Arial Narrow" w:hAnsi="Arial Narrow" w:cs="Arial"/>
          <w:sz w:val="28"/>
          <w:szCs w:val="28"/>
          <w:lang w:val="es-ES"/>
        </w:rPr>
        <w:t xml:space="preserve"> tal como lo pregona el artículo 1604 del Código Civil.</w:t>
      </w:r>
      <w:r w:rsidR="00505F81">
        <w:rPr>
          <w:rFonts w:ascii="Arial Narrow" w:hAnsi="Arial Narrow" w:cs="Arial"/>
          <w:sz w:val="28"/>
          <w:szCs w:val="28"/>
          <w:lang w:val="es-ES"/>
        </w:rPr>
        <w:t xml:space="preserve"> Así lo predicó el máximo órgano de cierre de la jurisdicción ordinaria, al concretar que:</w:t>
      </w:r>
    </w:p>
    <w:p w:rsidR="00505F81" w:rsidRPr="006C408E" w:rsidRDefault="00505F81" w:rsidP="00505F81">
      <w:pPr>
        <w:pStyle w:val="NormalWeb"/>
        <w:jc w:val="both"/>
        <w:rPr>
          <w:rFonts w:ascii="Arial Narrow" w:hAnsi="Arial Narrow" w:cs="Arial"/>
          <w:i/>
          <w:iCs/>
          <w:color w:val="000000"/>
          <w:sz w:val="27"/>
          <w:szCs w:val="27"/>
          <w:shd w:val="clear" w:color="auto" w:fill="FFFFFF"/>
        </w:rPr>
      </w:pPr>
      <w:r w:rsidRPr="0020361A">
        <w:rPr>
          <w:rFonts w:ascii="Arial Narrow" w:hAnsi="Arial Narrow" w:cs="Arial"/>
          <w:i/>
          <w:iCs/>
          <w:color w:val="000000"/>
          <w:sz w:val="28"/>
          <w:szCs w:val="28"/>
          <w:shd w:val="clear" w:color="auto" w:fill="FFFFFF"/>
        </w:rPr>
        <w:tab/>
      </w:r>
      <w:r w:rsidRPr="006C408E">
        <w:rPr>
          <w:rFonts w:ascii="Arial Narrow" w:hAnsi="Arial Narrow" w:cs="Arial"/>
          <w:i/>
          <w:iCs/>
          <w:color w:val="000000"/>
          <w:sz w:val="27"/>
          <w:szCs w:val="27"/>
          <w:shd w:val="clear" w:color="auto" w:fill="FFFFFF"/>
        </w:rPr>
        <w:t>"Por lo dicho es que la responsabilidad de las administradoras de pensiones es de carácter profesional, la que le impone el deber de cumplir puntualmente las obligaciones que taxativamente le señalan las normas, en especial las de los artículos 14 y 15 del Decreto 656 de 1994, cumplirlas todas con suma diligencia, con prudencia y pericia, y además todas aquellas que se le integran por fuerza de la naturaleza de las mismas, como lo manda el artículo 1603 del C.C., regla válida para las obligaciones cualquiera que fuere su fuente, legal, reglamentaria o contractual.</w:t>
      </w:r>
    </w:p>
    <w:p w:rsidR="00505F81" w:rsidRPr="006C408E" w:rsidRDefault="00505F81" w:rsidP="00505F81">
      <w:pPr>
        <w:pStyle w:val="NormalWeb"/>
        <w:jc w:val="both"/>
        <w:rPr>
          <w:rFonts w:ascii="Arial Narrow" w:hAnsi="Arial Narrow" w:cs="Arial"/>
          <w:i/>
          <w:iCs/>
          <w:color w:val="000000"/>
          <w:sz w:val="27"/>
          <w:szCs w:val="27"/>
          <w:shd w:val="clear" w:color="auto" w:fill="FFFFFF"/>
        </w:rPr>
      </w:pPr>
      <w:r w:rsidRPr="006C408E">
        <w:rPr>
          <w:rFonts w:ascii="Arial Narrow" w:hAnsi="Arial Narrow" w:cs="Arial"/>
          <w:i/>
          <w:iCs/>
          <w:color w:val="000000"/>
          <w:sz w:val="27"/>
          <w:szCs w:val="27"/>
          <w:shd w:val="clear" w:color="auto" w:fill="FFFFFF"/>
        </w:rPr>
        <w:tab/>
        <w:t>(…)</w:t>
      </w:r>
    </w:p>
    <w:p w:rsidR="00505F81" w:rsidRPr="006C408E" w:rsidRDefault="00505F81" w:rsidP="00505F81">
      <w:pPr>
        <w:pStyle w:val="NormalWeb"/>
        <w:jc w:val="both"/>
        <w:rPr>
          <w:rFonts w:ascii="Arial Narrow" w:hAnsi="Arial Narrow" w:cs="Arial"/>
          <w:i/>
          <w:iCs/>
          <w:color w:val="000000"/>
          <w:sz w:val="27"/>
          <w:szCs w:val="27"/>
          <w:shd w:val="clear" w:color="auto" w:fill="FFFFFF"/>
        </w:rPr>
      </w:pPr>
      <w:r w:rsidRPr="006C408E">
        <w:rPr>
          <w:rFonts w:ascii="Arial Narrow" w:hAnsi="Arial Narrow" w:cs="Arial"/>
          <w:i/>
          <w:iCs/>
          <w:color w:val="000000"/>
          <w:sz w:val="27"/>
          <w:szCs w:val="27"/>
          <w:shd w:val="clear" w:color="auto" w:fill="FFFFFF"/>
        </w:rPr>
        <w:tab/>
        <w:t>"La información debe comprender todas las etapas del proceso, desde la antesala de la afiliación hasta la determinación de las condiciones para el disfrute pensional.</w:t>
      </w:r>
    </w:p>
    <w:p w:rsidR="00505F81" w:rsidRPr="006C408E" w:rsidRDefault="00505F81" w:rsidP="00505F81">
      <w:pPr>
        <w:pStyle w:val="NormalWeb"/>
        <w:jc w:val="both"/>
        <w:rPr>
          <w:rFonts w:ascii="Arial Narrow" w:hAnsi="Arial Narrow" w:cs="Arial"/>
          <w:i/>
          <w:iCs/>
          <w:color w:val="000000"/>
          <w:sz w:val="27"/>
          <w:szCs w:val="27"/>
          <w:shd w:val="clear" w:color="auto" w:fill="FFFFFF"/>
        </w:rPr>
      </w:pPr>
      <w:r w:rsidRPr="006C408E">
        <w:rPr>
          <w:rFonts w:ascii="Arial Narrow" w:hAnsi="Arial Narrow" w:cs="Arial"/>
          <w:i/>
          <w:iCs/>
          <w:color w:val="000000"/>
          <w:sz w:val="27"/>
          <w:szCs w:val="27"/>
          <w:shd w:val="clear" w:color="auto" w:fill="FFFFFF"/>
        </w:rPr>
        <w:tab/>
        <w:t>"Las administradoras de pensiones tienen el deber de proporcionar a sus interesados una información completa y comprensible, a la medida de la asimetría que se ha de salvar entre un administrador experto y un afiliado lego, en materias de alta complejidad.</w:t>
      </w:r>
    </w:p>
    <w:p w:rsidR="00505F81" w:rsidRPr="006C408E" w:rsidRDefault="00505F81" w:rsidP="00505F81">
      <w:pPr>
        <w:pStyle w:val="NormalWeb"/>
        <w:jc w:val="both"/>
        <w:rPr>
          <w:rFonts w:ascii="Arial Narrow" w:hAnsi="Arial Narrow" w:cs="Arial"/>
          <w:i/>
          <w:iCs/>
          <w:color w:val="000000"/>
          <w:sz w:val="27"/>
          <w:szCs w:val="27"/>
          <w:shd w:val="clear" w:color="auto" w:fill="FFFFFF"/>
        </w:rPr>
      </w:pPr>
      <w:r w:rsidRPr="006C408E">
        <w:rPr>
          <w:rFonts w:ascii="Arial Narrow" w:hAnsi="Arial Narrow" w:cs="Arial"/>
          <w:i/>
          <w:iCs/>
          <w:color w:val="000000"/>
          <w:sz w:val="27"/>
          <w:szCs w:val="27"/>
          <w:shd w:val="clear" w:color="auto" w:fill="FFFFFF"/>
        </w:rPr>
        <w:tab/>
        <w:t>(…)</w:t>
      </w:r>
    </w:p>
    <w:p w:rsidR="00505F81" w:rsidRPr="00A25B38" w:rsidRDefault="00505F81" w:rsidP="00505F81">
      <w:pPr>
        <w:pStyle w:val="NormalWeb"/>
        <w:jc w:val="both"/>
        <w:rPr>
          <w:rFonts w:ascii="Arial Narrow" w:hAnsi="Arial Narrow" w:cs="Arial"/>
          <w:iCs/>
          <w:color w:val="000000"/>
          <w:sz w:val="28"/>
          <w:szCs w:val="28"/>
          <w:shd w:val="clear" w:color="auto" w:fill="FFFFFF"/>
        </w:rPr>
      </w:pPr>
      <w:r w:rsidRPr="006C408E">
        <w:rPr>
          <w:rFonts w:ascii="Arial Narrow" w:hAnsi="Arial Narrow" w:cs="Arial"/>
          <w:i/>
          <w:iCs/>
          <w:color w:val="000000"/>
          <w:sz w:val="27"/>
          <w:szCs w:val="27"/>
          <w:shd w:val="clear" w:color="auto" w:fill="FFFFFF"/>
        </w:rPr>
        <w:lastRenderedPageBreak/>
        <w:tab/>
        <w:t>"En estas condiciones el engaño, no solo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Pr>
          <w:rFonts w:ascii="Arial Narrow" w:hAnsi="Arial Narrow" w:cs="Arial"/>
          <w:i/>
          <w:iCs/>
          <w:color w:val="000000"/>
          <w:sz w:val="28"/>
          <w:szCs w:val="28"/>
          <w:shd w:val="clear" w:color="auto" w:fill="FFFFFF"/>
        </w:rPr>
        <w:t xml:space="preserve"> </w:t>
      </w:r>
      <w:r>
        <w:rPr>
          <w:rFonts w:ascii="Arial Narrow" w:hAnsi="Arial Narrow" w:cs="Arial"/>
          <w:iCs/>
          <w:color w:val="000000"/>
          <w:sz w:val="28"/>
          <w:szCs w:val="28"/>
          <w:shd w:val="clear" w:color="auto" w:fill="FFFFFF"/>
        </w:rPr>
        <w:t>(Sentencia del 9 de septiembre de 2008, Radicación 31989 y 31314 y sentencia del 22 de noviembre de 2011, Radicación 33083).</w:t>
      </w:r>
    </w:p>
    <w:p w:rsidR="00505F81" w:rsidRPr="00F46F6F" w:rsidRDefault="00505F81" w:rsidP="00F46F6F">
      <w:pPr>
        <w:pStyle w:val="Sinespaciado"/>
      </w:pPr>
    </w:p>
    <w:p w:rsidR="00A45535" w:rsidRPr="006B4716" w:rsidRDefault="00A45535" w:rsidP="00181D67">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lang w:eastAsia="en-US"/>
        </w:rPr>
        <w:t>3.2 Caso concreto.</w:t>
      </w:r>
    </w:p>
    <w:p w:rsidR="00181D67" w:rsidRPr="00F46F6F" w:rsidRDefault="00181D67" w:rsidP="00F46F6F">
      <w:pPr>
        <w:pStyle w:val="Sinespaciado"/>
        <w:rPr>
          <w:highlight w:val="cyan"/>
        </w:rPr>
      </w:pPr>
    </w:p>
    <w:p w:rsidR="002666DD" w:rsidRDefault="00181D67" w:rsidP="00181D67">
      <w:pPr>
        <w:pStyle w:val="Sinespaciado"/>
        <w:spacing w:line="360" w:lineRule="auto"/>
        <w:jc w:val="both"/>
        <w:rPr>
          <w:rFonts w:ascii="Arial Narrow" w:hAnsi="Arial Narrow"/>
          <w:sz w:val="28"/>
          <w:szCs w:val="28"/>
        </w:rPr>
      </w:pPr>
      <w:r w:rsidRPr="006B4716">
        <w:rPr>
          <w:sz w:val="28"/>
          <w:szCs w:val="28"/>
        </w:rPr>
        <w:t xml:space="preserve"> </w:t>
      </w:r>
      <w:r w:rsidRPr="006B4716">
        <w:rPr>
          <w:sz w:val="28"/>
          <w:szCs w:val="28"/>
        </w:rPr>
        <w:tab/>
      </w:r>
      <w:r w:rsidRPr="006B4716">
        <w:rPr>
          <w:rFonts w:ascii="Arial Narrow" w:hAnsi="Arial Narrow"/>
          <w:sz w:val="28"/>
          <w:szCs w:val="28"/>
        </w:rPr>
        <w:t xml:space="preserve">No es objeto de discusión en esta contienda que </w:t>
      </w:r>
      <w:r w:rsidR="00122B74">
        <w:rPr>
          <w:rFonts w:ascii="Arial Narrow" w:hAnsi="Arial Narrow"/>
          <w:sz w:val="28"/>
          <w:szCs w:val="28"/>
        </w:rPr>
        <w:t xml:space="preserve">(i) el natalicio de la demandante se produjo el 25 de noviembre de 1951 (fl.24), razón por la cual, era beneficiaria del régimen de transición, </w:t>
      </w:r>
      <w:r w:rsidR="00360979">
        <w:rPr>
          <w:rFonts w:ascii="Arial Narrow" w:hAnsi="Arial Narrow"/>
          <w:sz w:val="28"/>
          <w:szCs w:val="28"/>
        </w:rPr>
        <w:t xml:space="preserve">por lo menos hasta el 31 de julio de 2010, por cuanto </w:t>
      </w:r>
      <w:r w:rsidR="00122B74">
        <w:rPr>
          <w:rFonts w:ascii="Arial Narrow" w:hAnsi="Arial Narrow"/>
          <w:sz w:val="28"/>
          <w:szCs w:val="28"/>
        </w:rPr>
        <w:t>a la entronización del sistema de seguridad social</w:t>
      </w:r>
      <w:r w:rsidR="00360979">
        <w:rPr>
          <w:rFonts w:ascii="Arial Narrow" w:hAnsi="Arial Narrow"/>
          <w:sz w:val="28"/>
          <w:szCs w:val="28"/>
        </w:rPr>
        <w:t xml:space="preserve"> frisaba en los 42 años de edad</w:t>
      </w:r>
      <w:r w:rsidR="00122B74">
        <w:rPr>
          <w:rFonts w:ascii="Arial Narrow" w:hAnsi="Arial Narrow"/>
          <w:sz w:val="28"/>
          <w:szCs w:val="28"/>
        </w:rPr>
        <w:t>; (ii) que el 1º de septiembre de 1999 decidió trasladarse al Régimen de Ahorro Individual, para lo cual suscribió el formulario de afiliaci</w:t>
      </w:r>
      <w:r w:rsidR="002666DD">
        <w:rPr>
          <w:rFonts w:ascii="Arial Narrow" w:hAnsi="Arial Narrow"/>
          <w:sz w:val="28"/>
          <w:szCs w:val="28"/>
        </w:rPr>
        <w:t>ón a Colfondos S.A. Pensiones y Cesant</w:t>
      </w:r>
      <w:r w:rsidR="0057078F">
        <w:rPr>
          <w:rFonts w:ascii="Arial Narrow" w:hAnsi="Arial Narrow"/>
          <w:sz w:val="28"/>
          <w:szCs w:val="28"/>
        </w:rPr>
        <w:t xml:space="preserve">ías, dejando plasmada su voluntad de afiliación </w:t>
      </w:r>
      <w:r w:rsidR="002666DD">
        <w:rPr>
          <w:rFonts w:ascii="Arial Narrow" w:hAnsi="Arial Narrow"/>
          <w:sz w:val="28"/>
          <w:szCs w:val="28"/>
        </w:rPr>
        <w:t>(fl.47)</w:t>
      </w:r>
      <w:r w:rsidR="0057078F">
        <w:rPr>
          <w:rFonts w:ascii="Arial Narrow" w:hAnsi="Arial Narrow"/>
          <w:sz w:val="28"/>
          <w:szCs w:val="28"/>
        </w:rPr>
        <w:t>.</w:t>
      </w:r>
      <w:r w:rsidR="002666DD">
        <w:rPr>
          <w:rFonts w:ascii="Arial Narrow" w:hAnsi="Arial Narrow"/>
          <w:sz w:val="28"/>
          <w:szCs w:val="28"/>
        </w:rPr>
        <w:t xml:space="preserve"> </w:t>
      </w:r>
    </w:p>
    <w:p w:rsidR="003F4D93" w:rsidRPr="00F46F6F" w:rsidRDefault="00122B74" w:rsidP="00F46F6F">
      <w:pPr>
        <w:pStyle w:val="Sinespaciado"/>
      </w:pPr>
      <w:r>
        <w:t xml:space="preserve"> </w:t>
      </w:r>
    </w:p>
    <w:p w:rsidR="003F4D93" w:rsidRDefault="003F4D93" w:rsidP="003F4D93">
      <w:pPr>
        <w:pStyle w:val="Sinespaciado"/>
        <w:spacing w:line="360" w:lineRule="auto"/>
        <w:ind w:firstLine="708"/>
        <w:jc w:val="both"/>
        <w:rPr>
          <w:rFonts w:ascii="Arial Narrow" w:hAnsi="Arial Narrow" w:cs="Arial"/>
          <w:sz w:val="28"/>
          <w:szCs w:val="28"/>
          <w:lang w:val="es-ES"/>
        </w:rPr>
      </w:pPr>
      <w:r>
        <w:rPr>
          <w:rFonts w:ascii="Arial Narrow" w:hAnsi="Arial Narrow" w:cs="Tahoma"/>
          <w:sz w:val="28"/>
          <w:szCs w:val="28"/>
        </w:rPr>
        <w:t xml:space="preserve">Tampoco </w:t>
      </w:r>
      <w:r w:rsidRPr="0008261D">
        <w:rPr>
          <w:rFonts w:ascii="Arial Narrow" w:hAnsi="Arial Narrow" w:cs="Tahoma"/>
          <w:sz w:val="28"/>
          <w:szCs w:val="28"/>
        </w:rPr>
        <w:t xml:space="preserve">se somete a discusión que la actora no </w:t>
      </w:r>
      <w:r>
        <w:rPr>
          <w:rFonts w:ascii="Arial Narrow" w:hAnsi="Arial Narrow" w:cs="Tahoma"/>
          <w:sz w:val="28"/>
          <w:szCs w:val="28"/>
        </w:rPr>
        <w:t xml:space="preserve">logró colmar los </w:t>
      </w:r>
      <w:r w:rsidRPr="0008261D">
        <w:rPr>
          <w:rFonts w:ascii="Arial Narrow" w:hAnsi="Arial Narrow" w:cs="Tahoma"/>
          <w:sz w:val="28"/>
          <w:szCs w:val="28"/>
        </w:rPr>
        <w:t xml:space="preserve">15 años de servicios al 1º de abril de 1994, </w:t>
      </w:r>
      <w:r w:rsidR="00846867">
        <w:rPr>
          <w:rFonts w:ascii="Arial Narrow" w:hAnsi="Arial Narrow" w:cs="Tahoma"/>
          <w:sz w:val="28"/>
          <w:szCs w:val="28"/>
        </w:rPr>
        <w:t xml:space="preserve">por cuanto </w:t>
      </w:r>
      <w:r w:rsidR="00B0615A">
        <w:rPr>
          <w:rFonts w:ascii="Arial Narrow" w:hAnsi="Arial Narrow" w:cs="Tahoma"/>
          <w:sz w:val="28"/>
          <w:szCs w:val="28"/>
        </w:rPr>
        <w:t xml:space="preserve">a dicha calenda </w:t>
      </w:r>
      <w:r w:rsidR="00C9735B">
        <w:rPr>
          <w:rFonts w:ascii="Arial Narrow" w:hAnsi="Arial Narrow" w:cs="Tahoma"/>
          <w:sz w:val="28"/>
          <w:szCs w:val="28"/>
        </w:rPr>
        <w:t xml:space="preserve">sólo </w:t>
      </w:r>
      <w:r w:rsidR="00B0615A">
        <w:rPr>
          <w:rFonts w:ascii="Arial Narrow" w:hAnsi="Arial Narrow" w:cs="Tahoma"/>
          <w:sz w:val="28"/>
          <w:szCs w:val="28"/>
        </w:rPr>
        <w:t xml:space="preserve">había sufragado 180.85 semanas, </w:t>
      </w:r>
      <w:r>
        <w:rPr>
          <w:rFonts w:ascii="Arial Narrow" w:hAnsi="Arial Narrow" w:cs="Tahoma"/>
          <w:sz w:val="28"/>
          <w:szCs w:val="28"/>
        </w:rPr>
        <w:t xml:space="preserve">lo que necesariamente impide que pueda retornar al régimen de prima media con prestación definida, en cualquier tiempo, y así recuperar el régimen transicional, en los términos de las sentencias C - 789 de 2002 y </w:t>
      </w:r>
      <w:r w:rsidR="00DE7DD0">
        <w:rPr>
          <w:rFonts w:ascii="Arial Narrow" w:hAnsi="Arial Narrow" w:cs="Arial"/>
          <w:sz w:val="28"/>
          <w:szCs w:val="28"/>
          <w:lang w:val="es-ES"/>
        </w:rPr>
        <w:t>C-1024 de 2004.</w:t>
      </w:r>
    </w:p>
    <w:p w:rsidR="00181DBB" w:rsidRPr="00F46F6F" w:rsidRDefault="00181DBB" w:rsidP="00F46F6F">
      <w:pPr>
        <w:pStyle w:val="Sinespaciado"/>
      </w:pPr>
    </w:p>
    <w:p w:rsidR="00181DBB" w:rsidRDefault="00181DBB" w:rsidP="00181DBB">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Ahora bien, lo que se pretende por esta vía ordinaria es que se declare la nulidad del traslado del régimen de prima media con prestación definida al de ahorro individual con solidaridad, basado en la existencia de un vicio del consentimiento, dada la omisión de información clara y precisa, que ha debido brindarle la A.F.P. a la actora, en orden a conocer las condiciones y consecuencias d</w:t>
      </w:r>
      <w:r w:rsidR="00DE7DD0">
        <w:rPr>
          <w:rFonts w:ascii="Arial Narrow" w:hAnsi="Arial Narrow" w:cs="Arial"/>
          <w:sz w:val="28"/>
          <w:szCs w:val="28"/>
          <w:lang w:val="es-ES"/>
        </w:rPr>
        <w:t>e migración de rég</w:t>
      </w:r>
      <w:r>
        <w:rPr>
          <w:rFonts w:ascii="Arial Narrow" w:hAnsi="Arial Narrow" w:cs="Arial"/>
          <w:sz w:val="28"/>
          <w:szCs w:val="28"/>
          <w:lang w:val="es-ES"/>
        </w:rPr>
        <w:t>imen, máxime, cuando, estaba amparada por el régimen de transición por el sólo hecho de haber arribado a la edad de 35 años o más, al 1º de abril de 1994.</w:t>
      </w:r>
    </w:p>
    <w:p w:rsidR="00057514" w:rsidRPr="00F46F6F" w:rsidRDefault="00057514" w:rsidP="00F46F6F">
      <w:pPr>
        <w:pStyle w:val="Sinespaciado"/>
      </w:pPr>
    </w:p>
    <w:p w:rsidR="00057514" w:rsidRPr="0020361A" w:rsidRDefault="00057514" w:rsidP="00057514">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De conformidad con lo anterior, tal como se dijo en líneas anteriores</w:t>
      </w:r>
      <w:r w:rsidR="00AC55D8">
        <w:rPr>
          <w:rFonts w:ascii="Arial Narrow" w:hAnsi="Arial Narrow" w:cs="Arial"/>
          <w:color w:val="000000"/>
          <w:sz w:val="28"/>
          <w:szCs w:val="28"/>
          <w:shd w:val="clear" w:color="auto" w:fill="FFFFFF"/>
          <w:lang w:val="es-ES"/>
        </w:rPr>
        <w:t>,</w:t>
      </w:r>
      <w:r>
        <w:rPr>
          <w:rFonts w:ascii="Arial Narrow" w:hAnsi="Arial Narrow" w:cs="Arial"/>
          <w:color w:val="000000"/>
          <w:sz w:val="28"/>
          <w:szCs w:val="28"/>
          <w:shd w:val="clear" w:color="auto" w:fill="FFFFFF"/>
          <w:lang w:val="es-ES"/>
        </w:rPr>
        <w:t xml:space="preserve"> según las voces del artículo 1604 del C.C., </w:t>
      </w:r>
      <w:r w:rsidR="00AC55D8" w:rsidRPr="0020361A">
        <w:rPr>
          <w:rFonts w:ascii="Arial Narrow" w:hAnsi="Arial Narrow" w:cs="Arial"/>
          <w:color w:val="000000"/>
          <w:sz w:val="28"/>
          <w:szCs w:val="28"/>
          <w:shd w:val="clear" w:color="auto" w:fill="FFFFFF"/>
          <w:lang w:val="es-ES"/>
        </w:rPr>
        <w:t xml:space="preserve">la prueba de la diligencia y cuidado incumbe al que </w:t>
      </w:r>
      <w:r w:rsidR="00AC55D8">
        <w:rPr>
          <w:rFonts w:ascii="Arial Narrow" w:hAnsi="Arial Narrow" w:cs="Arial"/>
          <w:color w:val="000000"/>
          <w:sz w:val="28"/>
          <w:szCs w:val="28"/>
          <w:shd w:val="clear" w:color="auto" w:fill="FFFFFF"/>
          <w:lang w:val="es-ES"/>
        </w:rPr>
        <w:t xml:space="preserve">ha debido empleado, y </w:t>
      </w:r>
      <w:r>
        <w:rPr>
          <w:rFonts w:ascii="Arial Narrow" w:hAnsi="Arial Narrow" w:cs="Arial"/>
          <w:color w:val="000000"/>
          <w:sz w:val="28"/>
          <w:szCs w:val="28"/>
          <w:shd w:val="clear" w:color="auto" w:fill="FFFFFF"/>
          <w:lang w:val="es-ES"/>
        </w:rPr>
        <w:t>en este tipo de asuntos, corresponde a la</w:t>
      </w:r>
      <w:r w:rsidRPr="0020361A">
        <w:rPr>
          <w:rFonts w:ascii="Arial Narrow" w:hAnsi="Arial Narrow" w:cs="Arial"/>
          <w:color w:val="000000"/>
          <w:sz w:val="28"/>
          <w:szCs w:val="28"/>
          <w:shd w:val="clear" w:color="auto" w:fill="FFFFFF"/>
          <w:lang w:val="es-ES"/>
        </w:rPr>
        <w:t xml:space="preserve"> administradora de pensiones, a cuyo cargo estaba el deber de suministrar la información suficiente y completa al afiliado, acerca del impacto del cambio de régimen pensional.</w:t>
      </w:r>
    </w:p>
    <w:p w:rsidR="00057514" w:rsidRDefault="00057514" w:rsidP="00057514">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lastRenderedPageBreak/>
        <w:t xml:space="preserve">Así pues, </w:t>
      </w:r>
      <w:r w:rsidRPr="0020361A">
        <w:rPr>
          <w:rFonts w:ascii="Arial Narrow" w:hAnsi="Arial Narrow" w:cs="Arial"/>
          <w:color w:val="000000"/>
          <w:sz w:val="28"/>
          <w:szCs w:val="28"/>
          <w:shd w:val="clear" w:color="auto" w:fill="FFFFFF"/>
          <w:lang w:val="es-ES"/>
        </w:rPr>
        <w:t>el vicio en que eventualmente incurren tales administradoras de pensiones, al no suministrar la información</w:t>
      </w:r>
      <w:r>
        <w:rPr>
          <w:rFonts w:ascii="Arial Narrow" w:hAnsi="Arial Narrow" w:cs="Arial"/>
          <w:color w:val="000000"/>
          <w:sz w:val="28"/>
          <w:szCs w:val="28"/>
          <w:shd w:val="clear" w:color="auto" w:fill="FFFFFF"/>
          <w:lang w:val="es-ES"/>
        </w:rPr>
        <w:t xml:space="preserve"> adecuada y precisa</w:t>
      </w:r>
      <w:r w:rsidRPr="0020361A">
        <w:rPr>
          <w:rFonts w:ascii="Arial Narrow" w:hAnsi="Arial Narrow" w:cs="Arial"/>
          <w:color w:val="000000"/>
          <w:sz w:val="28"/>
          <w:szCs w:val="28"/>
          <w:shd w:val="clear" w:color="auto" w:fill="FFFFFF"/>
          <w:lang w:val="es-ES"/>
        </w:rPr>
        <w:t xml:space="preserve"> al afiliado,</w:t>
      </w:r>
      <w:r>
        <w:rPr>
          <w:rFonts w:ascii="Arial Narrow" w:hAnsi="Arial Narrow" w:cs="Arial"/>
          <w:color w:val="000000"/>
          <w:sz w:val="28"/>
          <w:szCs w:val="28"/>
          <w:shd w:val="clear" w:color="auto" w:fill="FFFFFF"/>
          <w:lang w:val="es-ES"/>
        </w:rPr>
        <w:t xml:space="preserve"> recaerá</w:t>
      </w:r>
      <w:r w:rsidRPr="0020361A">
        <w:rPr>
          <w:rFonts w:ascii="Arial Narrow" w:hAnsi="Arial Narrow" w:cs="Arial"/>
          <w:color w:val="000000"/>
          <w:sz w:val="28"/>
          <w:szCs w:val="28"/>
          <w:shd w:val="clear" w:color="auto" w:fill="FFFFFF"/>
          <w:lang w:val="es-ES"/>
        </w:rPr>
        <w:t xml:space="preserve"> en una nulidad de carácter relativa y no absoluta, dado que con la omisión o la defectuosa información </w:t>
      </w:r>
      <w:r>
        <w:rPr>
          <w:rFonts w:ascii="Arial Narrow" w:hAnsi="Arial Narrow" w:cs="Arial"/>
          <w:color w:val="000000"/>
          <w:sz w:val="28"/>
          <w:szCs w:val="28"/>
          <w:shd w:val="clear" w:color="auto" w:fill="FFFFFF"/>
          <w:lang w:val="es-ES"/>
        </w:rPr>
        <w:t xml:space="preserve">se </w:t>
      </w:r>
      <w:r w:rsidRPr="0020361A">
        <w:rPr>
          <w:rFonts w:ascii="Arial Narrow" w:hAnsi="Arial Narrow" w:cs="Arial"/>
          <w:color w:val="000000"/>
          <w:sz w:val="28"/>
          <w:szCs w:val="28"/>
          <w:shd w:val="clear" w:color="auto" w:fill="FFFFFF"/>
          <w:lang w:val="es-ES"/>
        </w:rPr>
        <w:t>ha inducido en error al afectado.</w:t>
      </w:r>
    </w:p>
    <w:p w:rsidR="00057514" w:rsidRDefault="00057514" w:rsidP="00F46F6F">
      <w:pPr>
        <w:pStyle w:val="Sinespaciado"/>
        <w:rPr>
          <w:shd w:val="clear" w:color="auto" w:fill="FFFFFF"/>
          <w:lang w:val="es-ES"/>
        </w:rPr>
      </w:pPr>
    </w:p>
    <w:p w:rsidR="00057514" w:rsidRDefault="00057514" w:rsidP="00057514">
      <w:pPr>
        <w:spacing w:line="360" w:lineRule="auto"/>
        <w:ind w:firstLine="851"/>
        <w:jc w:val="both"/>
        <w:rPr>
          <w:rFonts w:ascii="Arial Narrow" w:hAnsi="Arial Narrow" w:cs="Tahoma"/>
          <w:sz w:val="28"/>
          <w:szCs w:val="28"/>
        </w:rPr>
      </w:pPr>
      <w:r>
        <w:rPr>
          <w:rFonts w:ascii="Arial Narrow" w:hAnsi="Arial Narrow" w:cs="Arial"/>
          <w:color w:val="000000"/>
          <w:sz w:val="28"/>
          <w:szCs w:val="28"/>
          <w:shd w:val="clear" w:color="auto" w:fill="FFFFFF"/>
          <w:lang w:val="es-ES"/>
        </w:rPr>
        <w:t xml:space="preserve">En pos de lo anterior, </w:t>
      </w:r>
      <w:r w:rsidR="00AC55D8">
        <w:rPr>
          <w:rFonts w:ascii="Arial Narrow" w:hAnsi="Arial Narrow" w:cs="Arial"/>
          <w:color w:val="000000"/>
          <w:sz w:val="28"/>
          <w:szCs w:val="28"/>
          <w:shd w:val="clear" w:color="auto" w:fill="FFFFFF"/>
          <w:lang w:val="es-ES"/>
        </w:rPr>
        <w:t xml:space="preserve">se tiene que </w:t>
      </w:r>
      <w:r>
        <w:rPr>
          <w:rFonts w:ascii="Arial Narrow" w:hAnsi="Arial Narrow" w:cs="Tahoma"/>
          <w:sz w:val="28"/>
          <w:szCs w:val="28"/>
        </w:rPr>
        <w:t xml:space="preserve">la administradora de fondo de pensiones </w:t>
      </w:r>
      <w:r w:rsidR="00AC55D8" w:rsidRPr="00AC55D8">
        <w:rPr>
          <w:rFonts w:ascii="Arial Narrow" w:hAnsi="Arial Narrow" w:cs="Arial"/>
          <w:bCs/>
          <w:sz w:val="28"/>
          <w:szCs w:val="28"/>
        </w:rPr>
        <w:t>Colfondos S.A. Pensiones y Cesantías</w:t>
      </w:r>
      <w:r w:rsidR="00AC55D8">
        <w:rPr>
          <w:rFonts w:ascii="Arial Narrow" w:hAnsi="Arial Narrow" w:cs="Arial"/>
          <w:bCs/>
          <w:iCs/>
          <w:sz w:val="28"/>
          <w:szCs w:val="28"/>
        </w:rPr>
        <w:t xml:space="preserve">, </w:t>
      </w:r>
      <w:r w:rsidR="00DF4DE9">
        <w:rPr>
          <w:rFonts w:ascii="Arial Narrow" w:hAnsi="Arial Narrow" w:cs="Arial"/>
          <w:bCs/>
          <w:iCs/>
          <w:sz w:val="28"/>
          <w:szCs w:val="28"/>
        </w:rPr>
        <w:t xml:space="preserve">quien </w:t>
      </w:r>
      <w:r>
        <w:rPr>
          <w:rFonts w:ascii="Arial Narrow" w:hAnsi="Arial Narrow" w:cs="Tahoma"/>
          <w:sz w:val="28"/>
          <w:szCs w:val="28"/>
        </w:rPr>
        <w:t xml:space="preserve">suscitó el traslado </w:t>
      </w:r>
      <w:r w:rsidR="00DF4DE9">
        <w:rPr>
          <w:rFonts w:ascii="Arial Narrow" w:hAnsi="Arial Narrow" w:cs="Tahoma"/>
          <w:sz w:val="28"/>
          <w:szCs w:val="28"/>
        </w:rPr>
        <w:t>del ISS al R</w:t>
      </w:r>
      <w:r>
        <w:rPr>
          <w:rFonts w:ascii="Arial Narrow" w:hAnsi="Arial Narrow" w:cs="Tahoma"/>
          <w:sz w:val="28"/>
          <w:szCs w:val="28"/>
        </w:rPr>
        <w:t xml:space="preserve">égimen de </w:t>
      </w:r>
      <w:r w:rsidR="00DF4DE9">
        <w:rPr>
          <w:rFonts w:ascii="Arial Narrow" w:hAnsi="Arial Narrow" w:cs="Tahoma"/>
          <w:sz w:val="28"/>
          <w:szCs w:val="28"/>
        </w:rPr>
        <w:t>Ahorro I</w:t>
      </w:r>
      <w:r>
        <w:rPr>
          <w:rFonts w:ascii="Arial Narrow" w:hAnsi="Arial Narrow" w:cs="Tahoma"/>
          <w:sz w:val="28"/>
          <w:szCs w:val="28"/>
        </w:rPr>
        <w:t>ndividual, ningún elemento probatorio enlistó con el propósito de acreditar que en este caso en particular, suministr</w:t>
      </w:r>
      <w:r w:rsidR="00DE7DD0">
        <w:rPr>
          <w:rFonts w:ascii="Arial Narrow" w:hAnsi="Arial Narrow" w:cs="Tahoma"/>
          <w:sz w:val="28"/>
          <w:szCs w:val="28"/>
        </w:rPr>
        <w:t>ara a</w:t>
      </w:r>
      <w:r>
        <w:rPr>
          <w:rFonts w:ascii="Arial Narrow" w:hAnsi="Arial Narrow" w:cs="Tahoma"/>
          <w:sz w:val="28"/>
          <w:szCs w:val="28"/>
        </w:rPr>
        <w:t xml:space="preserve"> la actora, la información necesaria y relevante que llev</w:t>
      </w:r>
      <w:r w:rsidR="00DE7DD0">
        <w:rPr>
          <w:rFonts w:ascii="Arial Narrow" w:hAnsi="Arial Narrow" w:cs="Tahoma"/>
          <w:sz w:val="28"/>
          <w:szCs w:val="28"/>
        </w:rPr>
        <w:t xml:space="preserve">ara </w:t>
      </w:r>
      <w:r>
        <w:rPr>
          <w:rFonts w:ascii="Arial Narrow" w:hAnsi="Arial Narrow" w:cs="Tahoma"/>
          <w:sz w:val="28"/>
          <w:szCs w:val="28"/>
        </w:rPr>
        <w:t xml:space="preserve">consigo </w:t>
      </w:r>
      <w:r w:rsidR="00DE7DD0">
        <w:rPr>
          <w:rFonts w:ascii="Arial Narrow" w:hAnsi="Arial Narrow" w:cs="Tahoma"/>
          <w:sz w:val="28"/>
          <w:szCs w:val="28"/>
        </w:rPr>
        <w:t>la migración de</w:t>
      </w:r>
      <w:r>
        <w:rPr>
          <w:rFonts w:ascii="Arial Narrow" w:hAnsi="Arial Narrow" w:cs="Tahoma"/>
          <w:sz w:val="28"/>
          <w:szCs w:val="28"/>
        </w:rPr>
        <w:t xml:space="preserve"> régimen pensional, pues</w:t>
      </w:r>
      <w:r w:rsidR="00DE7DD0">
        <w:rPr>
          <w:rFonts w:ascii="Arial Narrow" w:hAnsi="Arial Narrow" w:cs="Tahoma"/>
          <w:sz w:val="28"/>
          <w:szCs w:val="28"/>
        </w:rPr>
        <w:t xml:space="preserve">to que </w:t>
      </w:r>
      <w:r w:rsidR="00FC5530">
        <w:rPr>
          <w:rFonts w:ascii="Arial Narrow" w:hAnsi="Arial Narrow" w:cs="Tahoma"/>
          <w:sz w:val="28"/>
          <w:szCs w:val="28"/>
        </w:rPr>
        <w:t xml:space="preserve">únicamente allegó </w:t>
      </w:r>
      <w:r w:rsidR="00C43DA4">
        <w:rPr>
          <w:rFonts w:ascii="Arial Narrow" w:hAnsi="Arial Narrow" w:cs="Tahoma"/>
          <w:sz w:val="28"/>
          <w:szCs w:val="28"/>
        </w:rPr>
        <w:t xml:space="preserve">pruebas documentales que dan cuenta </w:t>
      </w:r>
      <w:r w:rsidR="00DF4DE9">
        <w:rPr>
          <w:rFonts w:ascii="Arial Narrow" w:hAnsi="Arial Narrow" w:cs="Tahoma"/>
          <w:sz w:val="28"/>
          <w:szCs w:val="28"/>
        </w:rPr>
        <w:t>de la afiliación a esa entidad y</w:t>
      </w:r>
      <w:r w:rsidR="00FC5530">
        <w:rPr>
          <w:rFonts w:ascii="Arial Narrow" w:hAnsi="Arial Narrow" w:cs="Tahoma"/>
          <w:sz w:val="28"/>
          <w:szCs w:val="28"/>
        </w:rPr>
        <w:t xml:space="preserve"> de </w:t>
      </w:r>
      <w:r w:rsidR="00DF4DE9">
        <w:rPr>
          <w:rFonts w:ascii="Arial Narrow" w:hAnsi="Arial Narrow" w:cs="Tahoma"/>
          <w:sz w:val="28"/>
          <w:szCs w:val="28"/>
        </w:rPr>
        <w:t>los a</w:t>
      </w:r>
      <w:r w:rsidR="00FC5530">
        <w:rPr>
          <w:rFonts w:ascii="Arial Narrow" w:hAnsi="Arial Narrow" w:cs="Tahoma"/>
          <w:sz w:val="28"/>
          <w:szCs w:val="28"/>
        </w:rPr>
        <w:t>portes efectuados por la actora</w:t>
      </w:r>
      <w:r w:rsidR="00DF4DE9">
        <w:rPr>
          <w:rFonts w:ascii="Arial Narrow" w:hAnsi="Arial Narrow" w:cs="Tahoma"/>
          <w:sz w:val="28"/>
          <w:szCs w:val="28"/>
        </w:rPr>
        <w:t xml:space="preserve"> </w:t>
      </w:r>
      <w:r>
        <w:rPr>
          <w:rFonts w:ascii="Arial Narrow" w:hAnsi="Arial Narrow" w:cs="Tahoma"/>
          <w:sz w:val="28"/>
          <w:szCs w:val="28"/>
        </w:rPr>
        <w:t>(fls</w:t>
      </w:r>
      <w:r w:rsidR="00C43DA4">
        <w:rPr>
          <w:rFonts w:ascii="Arial Narrow" w:hAnsi="Arial Narrow" w:cs="Tahoma"/>
          <w:sz w:val="28"/>
          <w:szCs w:val="28"/>
        </w:rPr>
        <w:t>.93 a 97</w:t>
      </w:r>
      <w:r w:rsidR="00FC5530">
        <w:rPr>
          <w:rFonts w:ascii="Arial Narrow" w:hAnsi="Arial Narrow" w:cs="Tahoma"/>
          <w:sz w:val="28"/>
          <w:szCs w:val="28"/>
        </w:rPr>
        <w:t>), aduciendo de manera expresa en la contestación de la demanda</w:t>
      </w:r>
      <w:r w:rsidR="00E21619">
        <w:rPr>
          <w:rFonts w:ascii="Arial Narrow" w:hAnsi="Arial Narrow" w:cs="Tahoma"/>
          <w:sz w:val="28"/>
          <w:szCs w:val="28"/>
        </w:rPr>
        <w:t>,</w:t>
      </w:r>
      <w:r w:rsidR="00FC5530">
        <w:rPr>
          <w:rFonts w:ascii="Arial Narrow" w:hAnsi="Arial Narrow" w:cs="Tahoma"/>
          <w:sz w:val="28"/>
          <w:szCs w:val="28"/>
        </w:rPr>
        <w:t xml:space="preserve"> que no </w:t>
      </w:r>
      <w:r w:rsidR="00DE7DD0">
        <w:rPr>
          <w:rFonts w:ascii="Arial Narrow" w:hAnsi="Arial Narrow" w:cs="Tahoma"/>
          <w:sz w:val="28"/>
          <w:szCs w:val="28"/>
        </w:rPr>
        <w:t xml:space="preserve">conserva soportes </w:t>
      </w:r>
      <w:r w:rsidR="00FC5530">
        <w:rPr>
          <w:rFonts w:ascii="Arial Narrow" w:hAnsi="Arial Narrow" w:cs="Tahoma"/>
          <w:sz w:val="28"/>
          <w:szCs w:val="28"/>
        </w:rPr>
        <w:t>sobre la información suministrada a la accionante como parte de su afiliación, dado que</w:t>
      </w:r>
      <w:r w:rsidR="00DE7DD0">
        <w:rPr>
          <w:rFonts w:ascii="Arial Narrow" w:hAnsi="Arial Narrow" w:cs="Tahoma"/>
          <w:sz w:val="28"/>
          <w:szCs w:val="28"/>
        </w:rPr>
        <w:t xml:space="preserve"> en su sentir, </w:t>
      </w:r>
      <w:r w:rsidR="00FC5530">
        <w:rPr>
          <w:rFonts w:ascii="Arial Narrow" w:hAnsi="Arial Narrow" w:cs="Tahoma"/>
          <w:sz w:val="28"/>
          <w:szCs w:val="28"/>
        </w:rPr>
        <w:t xml:space="preserve">no </w:t>
      </w:r>
      <w:r w:rsidR="00E21619">
        <w:rPr>
          <w:rFonts w:ascii="Arial Narrow" w:hAnsi="Arial Narrow" w:cs="Tahoma"/>
          <w:sz w:val="28"/>
          <w:szCs w:val="28"/>
        </w:rPr>
        <w:t xml:space="preserve">milita </w:t>
      </w:r>
      <w:r w:rsidR="00FC5530">
        <w:rPr>
          <w:rFonts w:ascii="Arial Narrow" w:hAnsi="Arial Narrow" w:cs="Tahoma"/>
          <w:sz w:val="28"/>
          <w:szCs w:val="28"/>
        </w:rPr>
        <w:t xml:space="preserve">norma que obligue guardar o documentar la asesoría pactada. </w:t>
      </w:r>
    </w:p>
    <w:p w:rsidR="00FC5530" w:rsidRDefault="00FC5530" w:rsidP="00F46F6F">
      <w:pPr>
        <w:pStyle w:val="Sinespaciado"/>
      </w:pPr>
    </w:p>
    <w:p w:rsidR="0049276B" w:rsidRDefault="00151FAB" w:rsidP="0049276B">
      <w:pPr>
        <w:spacing w:line="360" w:lineRule="auto"/>
        <w:ind w:firstLine="708"/>
        <w:jc w:val="both"/>
        <w:rPr>
          <w:rFonts w:ascii="Arial Narrow" w:hAnsi="Arial Narrow" w:cs="Arial"/>
          <w:color w:val="000000"/>
          <w:sz w:val="28"/>
          <w:szCs w:val="28"/>
          <w:shd w:val="clear" w:color="auto" w:fill="FFFFFF"/>
          <w:lang w:val="es-ES"/>
        </w:rPr>
      </w:pPr>
      <w:r>
        <w:rPr>
          <w:rFonts w:ascii="Arial Narrow" w:hAnsi="Arial Narrow" w:cs="Arial"/>
          <w:sz w:val="28"/>
          <w:szCs w:val="28"/>
          <w:lang w:val="es-ES"/>
        </w:rPr>
        <w:t xml:space="preserve">En ese orden de ideas, </w:t>
      </w:r>
      <w:r w:rsidR="0049276B">
        <w:rPr>
          <w:rFonts w:ascii="Arial Narrow" w:hAnsi="Arial Narrow" w:cs="Tahoma"/>
          <w:sz w:val="28"/>
          <w:szCs w:val="28"/>
        </w:rPr>
        <w:t xml:space="preserve">la AFP </w:t>
      </w:r>
      <w:r w:rsidR="00B265E5">
        <w:rPr>
          <w:rFonts w:ascii="Arial Narrow" w:hAnsi="Arial Narrow" w:cs="Tahoma"/>
          <w:sz w:val="28"/>
          <w:szCs w:val="28"/>
        </w:rPr>
        <w:t>Colfondos S.A</w:t>
      </w:r>
      <w:r w:rsidR="006976E9">
        <w:rPr>
          <w:rFonts w:ascii="Arial Narrow" w:hAnsi="Arial Narrow" w:cs="Tahoma"/>
          <w:sz w:val="28"/>
          <w:szCs w:val="28"/>
        </w:rPr>
        <w:t>.</w:t>
      </w:r>
      <w:r w:rsidR="00B265E5">
        <w:rPr>
          <w:rFonts w:ascii="Arial Narrow" w:hAnsi="Arial Narrow" w:cs="Tahoma"/>
          <w:sz w:val="28"/>
          <w:szCs w:val="28"/>
        </w:rPr>
        <w:t xml:space="preserve"> Pensiones y Cesantías</w:t>
      </w:r>
      <w:r w:rsidR="0049276B">
        <w:rPr>
          <w:rFonts w:ascii="Arial Narrow" w:hAnsi="Arial Narrow" w:cs="Tahoma"/>
          <w:sz w:val="28"/>
          <w:szCs w:val="28"/>
        </w:rPr>
        <w:t xml:space="preserve">, no cumplió con la carga que se le impone, esto es, </w:t>
      </w:r>
      <w:r w:rsidR="006976E9">
        <w:rPr>
          <w:rFonts w:ascii="Arial Narrow" w:hAnsi="Arial Narrow" w:cs="Tahoma"/>
          <w:sz w:val="28"/>
          <w:szCs w:val="28"/>
        </w:rPr>
        <w:t xml:space="preserve">acreditar </w:t>
      </w:r>
      <w:r w:rsidR="0049276B">
        <w:rPr>
          <w:rFonts w:ascii="Arial Narrow" w:hAnsi="Arial Narrow" w:cs="Tahoma"/>
          <w:sz w:val="28"/>
          <w:szCs w:val="28"/>
        </w:rPr>
        <w:t xml:space="preserve">haber transmitido a la actora </w:t>
      </w:r>
      <w:r w:rsidR="0049276B" w:rsidRPr="00DA64C9">
        <w:rPr>
          <w:rFonts w:ascii="Arial Narrow" w:hAnsi="Arial Narrow" w:cs="Arial"/>
          <w:color w:val="000000"/>
          <w:sz w:val="28"/>
          <w:szCs w:val="28"/>
          <w:shd w:val="clear" w:color="auto" w:fill="FFFFFF"/>
          <w:lang w:val="es-ES"/>
        </w:rPr>
        <w:t>la información diáfana, precisa y cierta, acerca de la implicación de</w:t>
      </w:r>
      <w:r w:rsidR="00DE7DD0">
        <w:rPr>
          <w:rFonts w:ascii="Arial Narrow" w:hAnsi="Arial Narrow" w:cs="Arial"/>
          <w:color w:val="000000"/>
          <w:sz w:val="28"/>
          <w:szCs w:val="28"/>
          <w:shd w:val="clear" w:color="auto" w:fill="FFFFFF"/>
          <w:lang w:val="es-ES"/>
        </w:rPr>
        <w:t xml:space="preserve">l traslado </w:t>
      </w:r>
      <w:r w:rsidR="0049276B" w:rsidRPr="00DA64C9">
        <w:rPr>
          <w:rFonts w:ascii="Arial Narrow" w:hAnsi="Arial Narrow" w:cs="Arial"/>
          <w:color w:val="000000"/>
          <w:sz w:val="28"/>
          <w:szCs w:val="28"/>
          <w:shd w:val="clear" w:color="auto" w:fill="FFFFFF"/>
          <w:lang w:val="es-ES"/>
        </w:rPr>
        <w:t xml:space="preserve">de régimen pensional, </w:t>
      </w:r>
      <w:r w:rsidR="0049276B">
        <w:rPr>
          <w:rFonts w:ascii="Arial Narrow" w:hAnsi="Arial Narrow" w:cs="Arial"/>
          <w:color w:val="000000"/>
          <w:sz w:val="28"/>
          <w:szCs w:val="28"/>
          <w:shd w:val="clear" w:color="auto" w:fill="FFFFFF"/>
          <w:lang w:val="es-ES"/>
        </w:rPr>
        <w:t xml:space="preserve">ante el hecho indubitable de que al </w:t>
      </w:r>
      <w:r w:rsidR="0049276B" w:rsidRPr="00DA64C9">
        <w:rPr>
          <w:rFonts w:ascii="Arial Narrow" w:hAnsi="Arial Narrow" w:cs="Arial"/>
          <w:color w:val="000000"/>
          <w:sz w:val="28"/>
          <w:szCs w:val="28"/>
          <w:shd w:val="clear" w:color="auto" w:fill="FFFFFF"/>
          <w:lang w:val="es-ES"/>
        </w:rPr>
        <w:t>haber arribado</w:t>
      </w:r>
      <w:r w:rsidR="0049276B">
        <w:rPr>
          <w:rFonts w:ascii="Arial Narrow" w:hAnsi="Arial Narrow" w:cs="Arial"/>
          <w:color w:val="000000"/>
          <w:sz w:val="28"/>
          <w:szCs w:val="28"/>
          <w:shd w:val="clear" w:color="auto" w:fill="FFFFFF"/>
          <w:lang w:val="es-ES"/>
        </w:rPr>
        <w:t xml:space="preserve"> a una</w:t>
      </w:r>
      <w:r w:rsidR="0049276B" w:rsidRPr="00DA64C9">
        <w:rPr>
          <w:rFonts w:ascii="Arial Narrow" w:hAnsi="Arial Narrow" w:cs="Arial"/>
          <w:color w:val="000000"/>
          <w:sz w:val="28"/>
          <w:szCs w:val="28"/>
          <w:shd w:val="clear" w:color="auto" w:fill="FFFFFF"/>
          <w:lang w:val="es-ES"/>
        </w:rPr>
        <w:t xml:space="preserve"> edad superior a 35 años</w:t>
      </w:r>
      <w:r w:rsidR="0049276B">
        <w:rPr>
          <w:rFonts w:ascii="Arial Narrow" w:hAnsi="Arial Narrow" w:cs="Arial"/>
          <w:color w:val="000000"/>
          <w:sz w:val="28"/>
          <w:szCs w:val="28"/>
          <w:shd w:val="clear" w:color="auto" w:fill="FFFFFF"/>
          <w:lang w:val="es-ES"/>
        </w:rPr>
        <w:t xml:space="preserve"> a la entrada en vigencia del actual sistema de pensiones</w:t>
      </w:r>
      <w:r w:rsidR="0049276B" w:rsidRPr="00DA64C9">
        <w:rPr>
          <w:rFonts w:ascii="Arial Narrow" w:hAnsi="Arial Narrow" w:cs="Arial"/>
          <w:color w:val="000000"/>
          <w:sz w:val="28"/>
          <w:szCs w:val="28"/>
          <w:shd w:val="clear" w:color="auto" w:fill="FFFFFF"/>
          <w:lang w:val="es-ES"/>
        </w:rPr>
        <w:t>, pertenecía al contingente de personas cobijadas con el régimen de transición</w:t>
      </w:r>
      <w:r w:rsidR="006017DA">
        <w:rPr>
          <w:rFonts w:ascii="Arial Narrow" w:hAnsi="Arial Narrow" w:cs="Arial"/>
          <w:color w:val="000000"/>
          <w:sz w:val="28"/>
          <w:szCs w:val="28"/>
          <w:shd w:val="clear" w:color="auto" w:fill="FFFFFF"/>
          <w:lang w:val="es-ES"/>
        </w:rPr>
        <w:t xml:space="preserve">; </w:t>
      </w:r>
      <w:r w:rsidR="009424D7">
        <w:rPr>
          <w:rFonts w:ascii="Arial Narrow" w:hAnsi="Arial Narrow" w:cs="Arial"/>
          <w:color w:val="000000"/>
          <w:sz w:val="28"/>
          <w:szCs w:val="28"/>
          <w:shd w:val="clear" w:color="auto" w:fill="FFFFFF"/>
          <w:lang w:val="es-ES"/>
        </w:rPr>
        <w:t xml:space="preserve"> consideración que al parecer no fue tenida en cuenta por la entidad accionada, en orden a ponderar con la afiliada su </w:t>
      </w:r>
      <w:r w:rsidR="00DE7DD0">
        <w:rPr>
          <w:rFonts w:ascii="Arial Narrow" w:hAnsi="Arial Narrow" w:cs="Arial"/>
          <w:color w:val="000000"/>
          <w:sz w:val="28"/>
          <w:szCs w:val="28"/>
          <w:shd w:val="clear" w:color="auto" w:fill="FFFFFF"/>
          <w:lang w:val="es-ES"/>
        </w:rPr>
        <w:t xml:space="preserve">conveniencia o no del traslado, por el contrario, fue indiferente al no haber guardado memoria acerca de las razones que sus asesores adujeran a la demandante, para que esta hubiera optado por la migración; única manera de sopesar el cumplimiento del deber a su cargo, de haber impartido una información veraz, oportuna y suficiente. </w:t>
      </w:r>
    </w:p>
    <w:p w:rsidR="009424D7" w:rsidRPr="00F46F6F" w:rsidRDefault="009424D7" w:rsidP="00F46F6F">
      <w:pPr>
        <w:pStyle w:val="Sinespaciado"/>
      </w:pPr>
    </w:p>
    <w:p w:rsidR="00FF593B" w:rsidRDefault="0050557A" w:rsidP="00FF593B">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De otro lado, </w:t>
      </w:r>
      <w:r w:rsidR="00E022B4">
        <w:rPr>
          <w:rFonts w:ascii="Arial Narrow" w:hAnsi="Arial Narrow" w:cs="Arial"/>
          <w:color w:val="000000"/>
          <w:sz w:val="28"/>
          <w:szCs w:val="28"/>
          <w:shd w:val="clear" w:color="auto" w:fill="FFFFFF"/>
          <w:lang w:val="es-ES"/>
        </w:rPr>
        <w:t xml:space="preserve">conviene precisar que </w:t>
      </w:r>
      <w:r w:rsidR="00FF593B">
        <w:rPr>
          <w:rFonts w:ascii="Arial Narrow" w:hAnsi="Arial Narrow" w:cs="Arial"/>
          <w:color w:val="000000"/>
          <w:sz w:val="28"/>
          <w:szCs w:val="28"/>
          <w:shd w:val="clear" w:color="auto" w:fill="FFFFFF"/>
          <w:lang w:val="es-ES"/>
        </w:rPr>
        <w:t>s</w:t>
      </w:r>
      <w:r w:rsidR="00E022B4">
        <w:rPr>
          <w:rFonts w:ascii="Arial Narrow" w:hAnsi="Arial Narrow" w:cs="Arial"/>
          <w:color w:val="000000"/>
          <w:sz w:val="28"/>
          <w:szCs w:val="28"/>
          <w:shd w:val="clear" w:color="auto" w:fill="FFFFFF"/>
          <w:lang w:val="es-ES"/>
        </w:rPr>
        <w:t>i bien</w:t>
      </w:r>
      <w:r w:rsidR="00FF593B">
        <w:rPr>
          <w:rFonts w:ascii="Arial Narrow" w:hAnsi="Arial Narrow" w:cs="Arial"/>
          <w:color w:val="000000"/>
          <w:sz w:val="28"/>
          <w:szCs w:val="28"/>
          <w:shd w:val="clear" w:color="auto" w:fill="FFFFFF"/>
          <w:lang w:val="es-ES"/>
        </w:rPr>
        <w:t xml:space="preserve"> en sentencia del 9 de septiembre de 2008, el máximo órgano de la especialidad laboral, decidió el caso del cambio de régimen de pensiones, de quien ya había alcanzado el derecho a una pensión en el sistema de prima media, lo cierto es que las precisiones que allí se consigna</w:t>
      </w:r>
      <w:r w:rsidR="00287849">
        <w:rPr>
          <w:rFonts w:ascii="Arial Narrow" w:hAnsi="Arial Narrow" w:cs="Arial"/>
          <w:color w:val="000000"/>
          <w:sz w:val="28"/>
          <w:szCs w:val="28"/>
          <w:shd w:val="clear" w:color="auto" w:fill="FFFFFF"/>
          <w:lang w:val="es-ES"/>
        </w:rPr>
        <w:t>ron,</w:t>
      </w:r>
      <w:r w:rsidR="00FF593B">
        <w:rPr>
          <w:rFonts w:ascii="Arial Narrow" w:hAnsi="Arial Narrow" w:cs="Arial"/>
          <w:color w:val="000000"/>
          <w:sz w:val="28"/>
          <w:szCs w:val="28"/>
          <w:shd w:val="clear" w:color="auto" w:fill="FFFFFF"/>
          <w:lang w:val="es-ES"/>
        </w:rPr>
        <w:t xml:space="preserve"> en </w:t>
      </w:r>
      <w:r w:rsidR="00FF593B">
        <w:rPr>
          <w:rFonts w:ascii="Arial Narrow" w:hAnsi="Arial Narrow" w:cs="Arial"/>
          <w:color w:val="000000"/>
          <w:sz w:val="28"/>
          <w:szCs w:val="28"/>
          <w:shd w:val="clear" w:color="auto" w:fill="FFFFFF"/>
          <w:lang w:val="es-ES"/>
        </w:rPr>
        <w:lastRenderedPageBreak/>
        <w:t>torno a la claridad de la información que deben suministrar las administradoras a los afiliados, cobran igual vigencia en el sub-lite. Sobre el tópico enseñó:</w:t>
      </w:r>
    </w:p>
    <w:p w:rsidR="00FF593B" w:rsidRPr="00E022B4" w:rsidRDefault="00FF593B" w:rsidP="00FF593B">
      <w:pPr>
        <w:pStyle w:val="NormalWeb"/>
        <w:jc w:val="both"/>
        <w:rPr>
          <w:rFonts w:ascii="Arial Narrow" w:hAnsi="Arial Narrow" w:cs="Arial"/>
          <w:i/>
          <w:iCs/>
          <w:color w:val="000000"/>
          <w:sz w:val="27"/>
          <w:szCs w:val="27"/>
          <w:shd w:val="clear" w:color="auto" w:fill="FFFFFF"/>
        </w:rPr>
      </w:pPr>
      <w:r>
        <w:rPr>
          <w:rFonts w:ascii="Arial Narrow" w:hAnsi="Arial Narrow"/>
          <w:i/>
          <w:sz w:val="28"/>
          <w:szCs w:val="28"/>
          <w:lang w:val="es-CO"/>
        </w:rPr>
        <w:tab/>
      </w:r>
      <w:r w:rsidRPr="00E022B4">
        <w:rPr>
          <w:rFonts w:ascii="Arial Narrow" w:hAnsi="Arial Narrow"/>
          <w:i/>
          <w:sz w:val="27"/>
          <w:szCs w:val="27"/>
          <w:lang w:val="es-CO"/>
        </w:rPr>
        <w:t>“</w:t>
      </w:r>
      <w:r w:rsidRPr="00E022B4">
        <w:rPr>
          <w:rFonts w:ascii="Arial Narrow" w:hAnsi="Arial Narrow" w:cs="Arial"/>
          <w:i/>
          <w:iCs/>
          <w:color w:val="000000"/>
          <w:sz w:val="27"/>
          <w:szCs w:val="27"/>
          <w:shd w:val="clear" w:color="auto" w:fill="FFFFFF"/>
        </w:rPr>
        <w:t>Es una información que se ha de proporcionar con la prudencia de quien sabe que ella tiene el valor y el alcance de orientar al potencial afiliado o a quien ya lo está, y que cuando se trata de asuntos de consecuencias mayúsculas y vitales, como en el sub lite, la elección del régimen pensional, trasciende el simple deber de información, y como emanación del mismo reglamento de la seguridad social, la administradora tiene el deber del buen consejo, que la compromete a un ejercicio más activo al proporcionar la información, de ilustración suficiente dando a conocer las diferentes alternativas, con sus beneficios e inconvenientes, y aún a llegar, si ese fuere el caso, a desanimar al interesado de tomar una opción que claramente le perjudica.</w:t>
      </w:r>
    </w:p>
    <w:p w:rsidR="00FF593B" w:rsidRPr="00E022B4" w:rsidRDefault="00FF593B" w:rsidP="00FF593B">
      <w:pPr>
        <w:spacing w:before="100" w:beforeAutospacing="1" w:after="100" w:afterAutospacing="1"/>
        <w:jc w:val="both"/>
        <w:rPr>
          <w:rFonts w:ascii="Arial Narrow" w:hAnsi="Arial Narrow" w:cs="Arial"/>
          <w:i/>
          <w:iCs/>
          <w:color w:val="000000"/>
          <w:sz w:val="27"/>
          <w:szCs w:val="27"/>
          <w:shd w:val="clear" w:color="auto" w:fill="FFFFFF"/>
          <w:lang w:val="es-ES"/>
        </w:rPr>
      </w:pPr>
      <w:r w:rsidRPr="00E022B4">
        <w:rPr>
          <w:rFonts w:ascii="Arial Narrow" w:hAnsi="Arial Narrow" w:cs="Arial"/>
          <w:i/>
          <w:iCs/>
          <w:color w:val="000000"/>
          <w:sz w:val="27"/>
          <w:szCs w:val="27"/>
          <w:shd w:val="clear" w:color="auto" w:fill="FFFFFF"/>
          <w:lang w:val="es-ES"/>
        </w:rPr>
        <w:tab/>
        <w:t>(…)</w:t>
      </w:r>
    </w:p>
    <w:p w:rsidR="00FF593B" w:rsidRPr="00E022B4" w:rsidRDefault="00FF593B" w:rsidP="00FF593B">
      <w:pPr>
        <w:spacing w:before="100" w:beforeAutospacing="1" w:after="100" w:afterAutospacing="1"/>
        <w:jc w:val="both"/>
        <w:rPr>
          <w:rFonts w:ascii="Arial Narrow" w:hAnsi="Arial Narrow" w:cs="Arial"/>
          <w:i/>
          <w:iCs/>
          <w:color w:val="000000"/>
          <w:sz w:val="27"/>
          <w:szCs w:val="27"/>
          <w:shd w:val="clear" w:color="auto" w:fill="FFFFFF"/>
          <w:lang w:val="es-ES"/>
        </w:rPr>
      </w:pPr>
      <w:r w:rsidRPr="00E022B4">
        <w:rPr>
          <w:rFonts w:ascii="Arial Narrow" w:hAnsi="Arial Narrow" w:cs="Arial"/>
          <w:i/>
          <w:iCs/>
          <w:color w:val="000000"/>
          <w:sz w:val="27"/>
          <w:szCs w:val="27"/>
          <w:shd w:val="clear" w:color="auto" w:fill="FFFFFF"/>
          <w:lang w:val="es-ES"/>
        </w:rPr>
        <w:tab/>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9424D7" w:rsidRPr="00F46F6F" w:rsidRDefault="009424D7" w:rsidP="00F46F6F">
      <w:pPr>
        <w:pStyle w:val="Sinespaciado"/>
      </w:pPr>
    </w:p>
    <w:p w:rsidR="00245208" w:rsidRDefault="00245208" w:rsidP="00245208">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A tono con lo antes discurrido,</w:t>
      </w:r>
      <w:r w:rsidR="00E63FBF">
        <w:rPr>
          <w:rFonts w:ascii="Arial Narrow" w:hAnsi="Arial Narrow" w:cs="Arial"/>
          <w:color w:val="000000"/>
          <w:sz w:val="28"/>
          <w:szCs w:val="28"/>
          <w:shd w:val="clear" w:color="auto" w:fill="FFFFFF"/>
          <w:lang w:val="es-ES"/>
        </w:rPr>
        <w:t xml:space="preserve"> es dable afirmar que </w:t>
      </w:r>
      <w:r w:rsidRPr="0020361A">
        <w:rPr>
          <w:rFonts w:ascii="Arial Narrow" w:hAnsi="Arial Narrow" w:cs="Arial"/>
          <w:color w:val="000000"/>
          <w:sz w:val="28"/>
          <w:szCs w:val="28"/>
          <w:shd w:val="clear" w:color="auto" w:fill="FFFFFF"/>
          <w:lang w:val="es-ES"/>
        </w:rPr>
        <w:t xml:space="preserve">la </w:t>
      </w:r>
      <w:r>
        <w:rPr>
          <w:rFonts w:ascii="Arial Narrow" w:hAnsi="Arial Narrow" w:cs="Arial"/>
          <w:color w:val="000000"/>
          <w:sz w:val="28"/>
          <w:szCs w:val="28"/>
          <w:shd w:val="clear" w:color="auto" w:fill="FFFFFF"/>
          <w:lang w:val="es-ES"/>
        </w:rPr>
        <w:t>omisión o defectuosa</w:t>
      </w:r>
      <w:r w:rsidRPr="0020361A">
        <w:rPr>
          <w:rFonts w:ascii="Arial Narrow" w:hAnsi="Arial Narrow" w:cs="Arial"/>
          <w:color w:val="000000"/>
          <w:sz w:val="28"/>
          <w:szCs w:val="28"/>
          <w:shd w:val="clear" w:color="auto" w:fill="FFFFFF"/>
          <w:lang w:val="es-ES"/>
        </w:rPr>
        <w:t xml:space="preserve"> información brindada</w:t>
      </w:r>
      <w:r>
        <w:rPr>
          <w:rFonts w:ascii="Arial Narrow" w:hAnsi="Arial Narrow" w:cs="Arial"/>
          <w:color w:val="000000"/>
          <w:sz w:val="28"/>
          <w:szCs w:val="28"/>
          <w:shd w:val="clear" w:color="auto" w:fill="FFFFFF"/>
          <w:lang w:val="es-ES"/>
        </w:rPr>
        <w:t xml:space="preserve"> a la señora</w:t>
      </w:r>
      <w:r w:rsidR="00E63FBF">
        <w:rPr>
          <w:rFonts w:ascii="Arial Narrow" w:hAnsi="Arial Narrow" w:cs="Arial"/>
          <w:color w:val="000000"/>
          <w:sz w:val="28"/>
          <w:szCs w:val="28"/>
          <w:shd w:val="clear" w:color="auto" w:fill="FFFFFF"/>
          <w:lang w:val="es-ES"/>
        </w:rPr>
        <w:t xml:space="preserve"> Paulina Gutiérrez</w:t>
      </w:r>
      <w:r>
        <w:rPr>
          <w:rFonts w:ascii="Arial Narrow" w:hAnsi="Arial Narrow" w:cs="Arial"/>
          <w:color w:val="000000"/>
          <w:sz w:val="28"/>
          <w:szCs w:val="28"/>
          <w:shd w:val="clear" w:color="auto" w:fill="FFFFFF"/>
          <w:lang w:val="es-ES"/>
        </w:rPr>
        <w:t xml:space="preserve">, </w:t>
      </w:r>
      <w:r w:rsidRPr="0020361A">
        <w:rPr>
          <w:rFonts w:ascii="Arial Narrow" w:hAnsi="Arial Narrow" w:cs="Arial"/>
          <w:color w:val="000000"/>
          <w:sz w:val="28"/>
          <w:szCs w:val="28"/>
          <w:shd w:val="clear" w:color="auto" w:fill="FFFFFF"/>
          <w:lang w:val="es-ES"/>
        </w:rPr>
        <w:t xml:space="preserve">por </w:t>
      </w:r>
      <w:r>
        <w:rPr>
          <w:rFonts w:ascii="Arial Narrow" w:hAnsi="Arial Narrow" w:cs="Arial"/>
          <w:color w:val="000000"/>
          <w:sz w:val="28"/>
          <w:szCs w:val="28"/>
          <w:shd w:val="clear" w:color="auto" w:fill="FFFFFF"/>
          <w:lang w:val="es-ES"/>
        </w:rPr>
        <w:t>la AFP C</w:t>
      </w:r>
      <w:r w:rsidR="00DD4B02">
        <w:rPr>
          <w:rFonts w:ascii="Arial Narrow" w:hAnsi="Arial Narrow" w:cs="Arial"/>
          <w:color w:val="000000"/>
          <w:sz w:val="28"/>
          <w:szCs w:val="28"/>
          <w:shd w:val="clear" w:color="auto" w:fill="FFFFFF"/>
          <w:lang w:val="es-ES"/>
        </w:rPr>
        <w:t>olfondos Pensiones y Cesantías</w:t>
      </w:r>
      <w:r w:rsidR="0068688B">
        <w:rPr>
          <w:rFonts w:ascii="Arial Narrow" w:hAnsi="Arial Narrow" w:cs="Arial"/>
          <w:color w:val="000000"/>
          <w:sz w:val="28"/>
          <w:szCs w:val="28"/>
          <w:shd w:val="clear" w:color="auto" w:fill="FFFFFF"/>
          <w:lang w:val="es-ES"/>
        </w:rPr>
        <w:t xml:space="preserve">, fue la causa de su migración al </w:t>
      </w:r>
      <w:r>
        <w:rPr>
          <w:rFonts w:ascii="Arial Narrow" w:hAnsi="Arial Narrow" w:cs="Arial"/>
          <w:color w:val="000000"/>
          <w:sz w:val="28"/>
          <w:szCs w:val="28"/>
          <w:shd w:val="clear" w:color="auto" w:fill="FFFFFF"/>
          <w:lang w:val="es-ES"/>
        </w:rPr>
        <w:t>régimen de ahorro individual con solidaridad,</w:t>
      </w:r>
      <w:r w:rsidR="00F37961">
        <w:rPr>
          <w:rFonts w:ascii="Arial Narrow" w:hAnsi="Arial Narrow" w:cs="Arial"/>
          <w:color w:val="000000"/>
          <w:sz w:val="28"/>
          <w:szCs w:val="28"/>
          <w:shd w:val="clear" w:color="auto" w:fill="FFFFFF"/>
          <w:lang w:val="es-ES"/>
        </w:rPr>
        <w:t xml:space="preserve"> </w:t>
      </w:r>
      <w:r w:rsidR="0068688B">
        <w:rPr>
          <w:rFonts w:ascii="Arial Narrow" w:hAnsi="Arial Narrow" w:cs="Arial"/>
          <w:color w:val="000000"/>
          <w:sz w:val="28"/>
          <w:szCs w:val="28"/>
          <w:shd w:val="clear" w:color="auto" w:fill="FFFFFF"/>
          <w:lang w:val="es-ES"/>
        </w:rPr>
        <w:t>con las consecuencias adversas de ver frustrada con el tiempo, la posibilidad de obtener la pensión que le brindaba el régimen de transición, en virtud del mal asesoramiento que se le impartió. E</w:t>
      </w:r>
      <w:r w:rsidR="00F37961">
        <w:rPr>
          <w:rFonts w:ascii="Arial Narrow" w:hAnsi="Arial Narrow" w:cs="Arial"/>
          <w:color w:val="000000"/>
          <w:sz w:val="28"/>
          <w:szCs w:val="28"/>
          <w:shd w:val="clear" w:color="auto" w:fill="FFFFFF"/>
          <w:lang w:val="es-ES"/>
        </w:rPr>
        <w:t>n razón de ello, se declarará la</w:t>
      </w:r>
      <w:r w:rsidR="005417FF">
        <w:rPr>
          <w:rFonts w:ascii="Arial Narrow" w:hAnsi="Arial Narrow" w:cs="Arial"/>
          <w:color w:val="000000"/>
          <w:sz w:val="28"/>
          <w:szCs w:val="28"/>
          <w:shd w:val="clear" w:color="auto" w:fill="FFFFFF"/>
          <w:lang w:val="es-ES"/>
        </w:rPr>
        <w:t xml:space="preserve"> nulidad de dicho traslado por la existencia de vicio en el consentimiento del que se duele la parte actora.</w:t>
      </w:r>
    </w:p>
    <w:p w:rsidR="00F34085" w:rsidRPr="00F46F6F" w:rsidRDefault="00F34085" w:rsidP="00F46F6F">
      <w:pPr>
        <w:pStyle w:val="Sinespaciado"/>
      </w:pPr>
    </w:p>
    <w:p w:rsidR="00DE46FF" w:rsidRPr="00600B88" w:rsidRDefault="00F34085" w:rsidP="00DC19C5">
      <w:pPr>
        <w:pStyle w:val="Sinespaciado"/>
        <w:spacing w:line="360" w:lineRule="auto"/>
        <w:jc w:val="both"/>
        <w:rPr>
          <w:rFonts w:ascii="Arial Narrow" w:hAnsi="Arial Narrow" w:cs="Arial"/>
          <w:color w:val="000000"/>
          <w:sz w:val="28"/>
          <w:szCs w:val="28"/>
          <w:shd w:val="clear" w:color="auto" w:fill="FFFFFF"/>
          <w:lang w:val="es-ES"/>
        </w:rPr>
      </w:pPr>
      <w:r>
        <w:rPr>
          <w:rFonts w:ascii="Arial Narrow" w:hAnsi="Arial Narrow"/>
          <w:sz w:val="28"/>
          <w:szCs w:val="28"/>
        </w:rPr>
        <w:tab/>
        <w:t>En cuanto a</w:t>
      </w:r>
      <w:r w:rsidR="00F856EC">
        <w:rPr>
          <w:rFonts w:ascii="Arial Narrow" w:hAnsi="Arial Narrow"/>
          <w:sz w:val="28"/>
          <w:szCs w:val="28"/>
        </w:rPr>
        <w:t xml:space="preserve"> la aplicación del artículo 1750 del Código Civil, </w:t>
      </w:r>
      <w:r w:rsidR="00A57FE3">
        <w:rPr>
          <w:rFonts w:ascii="Arial Narrow" w:hAnsi="Arial Narrow"/>
          <w:sz w:val="28"/>
          <w:szCs w:val="28"/>
        </w:rPr>
        <w:t xml:space="preserve">traído </w:t>
      </w:r>
      <w:r w:rsidR="00AD2DDE">
        <w:rPr>
          <w:rFonts w:ascii="Arial Narrow" w:hAnsi="Arial Narrow"/>
          <w:sz w:val="28"/>
          <w:szCs w:val="28"/>
        </w:rPr>
        <w:t xml:space="preserve">a cuento </w:t>
      </w:r>
      <w:r w:rsidR="00A57FE3">
        <w:rPr>
          <w:rFonts w:ascii="Arial Narrow" w:hAnsi="Arial Narrow"/>
          <w:sz w:val="28"/>
          <w:szCs w:val="28"/>
        </w:rPr>
        <w:t xml:space="preserve">por la </w:t>
      </w:r>
      <w:r w:rsidR="002B2F11">
        <w:rPr>
          <w:rFonts w:ascii="Arial Narrow" w:hAnsi="Arial Narrow"/>
          <w:sz w:val="28"/>
          <w:szCs w:val="28"/>
        </w:rPr>
        <w:t xml:space="preserve">operadora judicial </w:t>
      </w:r>
      <w:r w:rsidR="00AD2DDE">
        <w:rPr>
          <w:rFonts w:ascii="Arial Narrow" w:hAnsi="Arial Narrow"/>
          <w:sz w:val="28"/>
          <w:szCs w:val="28"/>
        </w:rPr>
        <w:t xml:space="preserve">de primer grado </w:t>
      </w:r>
      <w:r w:rsidR="00A57FE3">
        <w:rPr>
          <w:rFonts w:ascii="Arial Narrow" w:hAnsi="Arial Narrow"/>
          <w:sz w:val="28"/>
          <w:szCs w:val="28"/>
        </w:rPr>
        <w:t xml:space="preserve">para fundar la negativa de las pretensiones, cuyo contenido establece </w:t>
      </w:r>
      <w:r w:rsidR="00F856EC">
        <w:rPr>
          <w:rFonts w:ascii="Arial Narrow" w:hAnsi="Arial Narrow"/>
          <w:sz w:val="28"/>
          <w:szCs w:val="28"/>
        </w:rPr>
        <w:t xml:space="preserve">que el plazo para interponer la acción rescisoria del acto o contrato es </w:t>
      </w:r>
      <w:r w:rsidR="00A57FE3">
        <w:rPr>
          <w:rFonts w:ascii="Arial Narrow" w:hAnsi="Arial Narrow"/>
          <w:sz w:val="28"/>
          <w:szCs w:val="28"/>
        </w:rPr>
        <w:t xml:space="preserve">de </w:t>
      </w:r>
      <w:r w:rsidR="001A41C0">
        <w:rPr>
          <w:rFonts w:ascii="Arial Narrow" w:hAnsi="Arial Narrow"/>
          <w:sz w:val="28"/>
          <w:szCs w:val="28"/>
        </w:rPr>
        <w:t>m</w:t>
      </w:r>
      <w:r w:rsidR="00A57FE3">
        <w:rPr>
          <w:rFonts w:ascii="Arial Narrow" w:hAnsi="Arial Narrow"/>
          <w:sz w:val="28"/>
          <w:szCs w:val="28"/>
        </w:rPr>
        <w:t>áximo</w:t>
      </w:r>
      <w:r w:rsidR="001A41C0">
        <w:rPr>
          <w:rFonts w:ascii="Arial Narrow" w:hAnsi="Arial Narrow"/>
          <w:sz w:val="28"/>
          <w:szCs w:val="28"/>
        </w:rPr>
        <w:t xml:space="preserve"> cuatro años</w:t>
      </w:r>
      <w:r w:rsidR="00A57FE3">
        <w:rPr>
          <w:rFonts w:ascii="Arial Narrow" w:hAnsi="Arial Narrow"/>
          <w:sz w:val="28"/>
          <w:szCs w:val="28"/>
        </w:rPr>
        <w:t xml:space="preserve"> contados a partir de </w:t>
      </w:r>
      <w:r w:rsidR="00DC19C5">
        <w:rPr>
          <w:rFonts w:ascii="Arial Narrow" w:hAnsi="Arial Narrow"/>
          <w:sz w:val="28"/>
          <w:szCs w:val="28"/>
        </w:rPr>
        <w:t xml:space="preserve">la </w:t>
      </w:r>
      <w:r w:rsidR="00A57FE3">
        <w:rPr>
          <w:rFonts w:ascii="Arial Narrow" w:hAnsi="Arial Narrow"/>
          <w:sz w:val="28"/>
          <w:szCs w:val="28"/>
        </w:rPr>
        <w:t>celebración</w:t>
      </w:r>
      <w:r w:rsidR="00DC19C5">
        <w:rPr>
          <w:rFonts w:ascii="Arial Narrow" w:hAnsi="Arial Narrow"/>
          <w:sz w:val="28"/>
          <w:szCs w:val="28"/>
        </w:rPr>
        <w:t xml:space="preserve"> del mismo</w:t>
      </w:r>
      <w:r>
        <w:rPr>
          <w:rFonts w:ascii="Arial Narrow" w:hAnsi="Arial Narrow"/>
          <w:sz w:val="28"/>
          <w:szCs w:val="28"/>
        </w:rPr>
        <w:t xml:space="preserve">, </w:t>
      </w:r>
      <w:r w:rsidR="00C623C0">
        <w:rPr>
          <w:rFonts w:ascii="Arial Narrow" w:hAnsi="Arial Narrow"/>
          <w:sz w:val="28"/>
          <w:szCs w:val="28"/>
        </w:rPr>
        <w:t xml:space="preserve">resulta imperativo recordar que por mayoría, </w:t>
      </w:r>
      <w:r w:rsidR="005B51C7">
        <w:rPr>
          <w:rFonts w:ascii="Arial Narrow" w:hAnsi="Arial Narrow"/>
          <w:sz w:val="28"/>
          <w:szCs w:val="28"/>
        </w:rPr>
        <w:t xml:space="preserve">esta Sala </w:t>
      </w:r>
      <w:r w:rsidR="001A41C0">
        <w:rPr>
          <w:rFonts w:ascii="Arial Narrow" w:hAnsi="Arial Narrow"/>
          <w:sz w:val="28"/>
          <w:szCs w:val="28"/>
        </w:rPr>
        <w:t xml:space="preserve">ha venido sosteniendo que tal disposición es improcedente </w:t>
      </w:r>
      <w:r w:rsidR="00DC19C5">
        <w:rPr>
          <w:rFonts w:ascii="Arial Narrow" w:hAnsi="Arial Narrow"/>
          <w:sz w:val="28"/>
          <w:szCs w:val="28"/>
        </w:rPr>
        <w:t xml:space="preserve">en materia de seguridad social, como quiera que el término </w:t>
      </w:r>
      <w:proofErr w:type="spellStart"/>
      <w:r w:rsidR="00DE46FF">
        <w:rPr>
          <w:rFonts w:ascii="Arial Narrow" w:hAnsi="Arial Narrow" w:cs="Arial"/>
          <w:color w:val="000000"/>
          <w:sz w:val="28"/>
          <w:szCs w:val="28"/>
          <w:shd w:val="clear" w:color="auto" w:fill="FFFFFF"/>
          <w:lang w:val="es-ES"/>
        </w:rPr>
        <w:t>preclusivo</w:t>
      </w:r>
      <w:proofErr w:type="spellEnd"/>
      <w:r w:rsidR="00DE46FF">
        <w:rPr>
          <w:rFonts w:ascii="Arial Narrow" w:hAnsi="Arial Narrow" w:cs="Arial"/>
          <w:color w:val="000000"/>
          <w:sz w:val="28"/>
          <w:szCs w:val="28"/>
          <w:shd w:val="clear" w:color="auto" w:fill="FFFFFF"/>
          <w:lang w:val="es-ES"/>
        </w:rPr>
        <w:t xml:space="preserve"> resulta regresivo y, contrario al ordenamiento superior, concretamente, a los principios consagrados en el artículo 48 de la Carta Política, que </w:t>
      </w:r>
      <w:r w:rsidR="009A2908">
        <w:rPr>
          <w:rFonts w:ascii="Arial Narrow" w:hAnsi="Arial Narrow" w:cs="Arial"/>
          <w:color w:val="000000"/>
          <w:sz w:val="28"/>
          <w:szCs w:val="28"/>
          <w:shd w:val="clear" w:color="auto" w:fill="FFFFFF"/>
          <w:lang w:val="es-ES"/>
        </w:rPr>
        <w:t xml:space="preserve">ampara </w:t>
      </w:r>
      <w:r w:rsidR="00DE46FF">
        <w:rPr>
          <w:rFonts w:ascii="Arial Narrow" w:hAnsi="Arial Narrow" w:cs="Arial"/>
          <w:color w:val="000000"/>
          <w:sz w:val="28"/>
          <w:szCs w:val="28"/>
          <w:shd w:val="clear" w:color="auto" w:fill="FFFFFF"/>
          <w:lang w:val="es-ES"/>
        </w:rPr>
        <w:t xml:space="preserve">a la seguridad </w:t>
      </w:r>
      <w:r w:rsidR="00DE46FF">
        <w:rPr>
          <w:rFonts w:ascii="Arial Narrow" w:hAnsi="Arial Narrow" w:cs="Arial"/>
          <w:color w:val="000000"/>
          <w:sz w:val="28"/>
          <w:szCs w:val="28"/>
          <w:shd w:val="clear" w:color="auto" w:fill="FFFFFF"/>
          <w:lang w:val="es-ES"/>
        </w:rPr>
        <w:lastRenderedPageBreak/>
        <w:t xml:space="preserve">social como un derecho irrenunciable y tiene </w:t>
      </w:r>
      <w:r w:rsidR="00AD2DDE">
        <w:rPr>
          <w:rFonts w:ascii="Arial Narrow" w:hAnsi="Arial Narrow" w:cs="Arial"/>
          <w:color w:val="000000"/>
          <w:sz w:val="28"/>
          <w:szCs w:val="28"/>
          <w:shd w:val="clear" w:color="auto" w:fill="FFFFFF"/>
          <w:lang w:val="es-ES"/>
        </w:rPr>
        <w:t xml:space="preserve">como uno de sus báculos </w:t>
      </w:r>
      <w:r w:rsidR="00DE46FF">
        <w:rPr>
          <w:rFonts w:ascii="Arial Narrow" w:hAnsi="Arial Narrow" w:cs="Arial"/>
          <w:color w:val="000000"/>
          <w:sz w:val="28"/>
          <w:szCs w:val="28"/>
          <w:shd w:val="clear" w:color="auto" w:fill="FFFFFF"/>
          <w:lang w:val="es-ES"/>
        </w:rPr>
        <w:t>el principio de progresividad (</w:t>
      </w:r>
      <w:r w:rsidR="00DE46FF" w:rsidRPr="00600B88">
        <w:rPr>
          <w:rFonts w:ascii="Arial Narrow" w:hAnsi="Arial Narrow" w:cs="Arial"/>
          <w:color w:val="000000"/>
          <w:sz w:val="28"/>
          <w:szCs w:val="28"/>
          <w:shd w:val="clear" w:color="auto" w:fill="FFFFFF"/>
          <w:lang w:val="es-ES"/>
        </w:rPr>
        <w:t>SL 5470, sentencia de 30 de abril de 2014, radicación 43892).</w:t>
      </w:r>
    </w:p>
    <w:p w:rsidR="00DE46FF" w:rsidRPr="00F46F6F" w:rsidRDefault="00DE46FF" w:rsidP="00F46F6F">
      <w:pPr>
        <w:pStyle w:val="Sinespaciado"/>
      </w:pPr>
    </w:p>
    <w:p w:rsidR="00600B88" w:rsidRPr="00600B88" w:rsidRDefault="00766970" w:rsidP="00600B88">
      <w:pPr>
        <w:spacing w:line="360" w:lineRule="auto"/>
        <w:ind w:firstLine="851"/>
        <w:jc w:val="both"/>
        <w:rPr>
          <w:rFonts w:ascii="Arial Narrow" w:hAnsi="Arial Narrow" w:cs="Arial"/>
          <w:color w:val="000000"/>
          <w:sz w:val="28"/>
          <w:szCs w:val="28"/>
          <w:shd w:val="clear" w:color="auto" w:fill="FFFFFF"/>
          <w:lang w:val="es-ES"/>
        </w:rPr>
      </w:pPr>
      <w:r w:rsidRPr="00600B88">
        <w:rPr>
          <w:rFonts w:ascii="Arial Narrow" w:hAnsi="Arial Narrow"/>
          <w:sz w:val="28"/>
          <w:szCs w:val="28"/>
        </w:rPr>
        <w:t xml:space="preserve">De </w:t>
      </w:r>
      <w:r w:rsidR="009A2908">
        <w:rPr>
          <w:rFonts w:ascii="Arial Narrow" w:hAnsi="Arial Narrow"/>
          <w:sz w:val="28"/>
          <w:szCs w:val="28"/>
        </w:rPr>
        <w:t>ahí que no sea p</w:t>
      </w:r>
      <w:r w:rsidR="00980B0C">
        <w:rPr>
          <w:rFonts w:ascii="Arial Narrow" w:hAnsi="Arial Narrow"/>
          <w:sz w:val="28"/>
          <w:szCs w:val="28"/>
        </w:rPr>
        <w:t xml:space="preserve">osible aseverar </w:t>
      </w:r>
      <w:r w:rsidR="009A2908">
        <w:rPr>
          <w:rFonts w:ascii="Arial Narrow" w:hAnsi="Arial Narrow"/>
          <w:sz w:val="28"/>
          <w:szCs w:val="28"/>
        </w:rPr>
        <w:t xml:space="preserve">que </w:t>
      </w:r>
      <w:r w:rsidR="009A2908">
        <w:rPr>
          <w:rFonts w:ascii="Arial Narrow" w:hAnsi="Arial Narrow" w:cs="Arial"/>
          <w:color w:val="000000"/>
          <w:sz w:val="28"/>
          <w:szCs w:val="28"/>
          <w:shd w:val="clear" w:color="auto" w:fill="FFFFFF"/>
          <w:lang w:val="es-ES"/>
        </w:rPr>
        <w:t xml:space="preserve">el transcurso del tiempo pueda convertirse </w:t>
      </w:r>
      <w:r w:rsidR="00817E5D">
        <w:rPr>
          <w:rFonts w:ascii="Arial Narrow" w:hAnsi="Arial Narrow" w:cs="Arial"/>
          <w:color w:val="000000"/>
          <w:sz w:val="28"/>
          <w:szCs w:val="28"/>
          <w:shd w:val="clear" w:color="auto" w:fill="FFFFFF"/>
          <w:lang w:val="es-ES"/>
        </w:rPr>
        <w:t>en</w:t>
      </w:r>
      <w:r w:rsidR="00600B88" w:rsidRPr="00600B88">
        <w:rPr>
          <w:rFonts w:ascii="Arial Narrow" w:hAnsi="Arial Narrow" w:cs="Arial"/>
          <w:color w:val="000000"/>
          <w:sz w:val="28"/>
          <w:szCs w:val="28"/>
          <w:shd w:val="clear" w:color="auto" w:fill="FFFFFF"/>
          <w:lang w:val="es-ES"/>
        </w:rPr>
        <w:t xml:space="preserve"> un obstáculo </w:t>
      </w:r>
      <w:r w:rsidR="00360979">
        <w:rPr>
          <w:rFonts w:ascii="Arial Narrow" w:hAnsi="Arial Narrow" w:cs="Arial"/>
          <w:color w:val="000000"/>
          <w:sz w:val="28"/>
          <w:szCs w:val="28"/>
          <w:shd w:val="clear" w:color="auto" w:fill="FFFFFF"/>
          <w:lang w:val="es-ES"/>
        </w:rPr>
        <w:t xml:space="preserve">para </w:t>
      </w:r>
      <w:r w:rsidR="00600B88" w:rsidRPr="00600B88">
        <w:rPr>
          <w:rFonts w:ascii="Arial Narrow" w:hAnsi="Arial Narrow" w:cs="Arial"/>
          <w:color w:val="000000"/>
          <w:sz w:val="28"/>
          <w:szCs w:val="28"/>
          <w:shd w:val="clear" w:color="auto" w:fill="FFFFFF"/>
          <w:lang w:val="es-ES"/>
        </w:rPr>
        <w:t>la aspiración de que se anule la mutación de régimen pensional, por cuanto</w:t>
      </w:r>
      <w:r w:rsidR="000F604F">
        <w:rPr>
          <w:rFonts w:ascii="Arial Narrow" w:hAnsi="Arial Narrow" w:cs="Arial"/>
          <w:color w:val="000000"/>
          <w:sz w:val="28"/>
          <w:szCs w:val="28"/>
          <w:shd w:val="clear" w:color="auto" w:fill="FFFFFF"/>
          <w:lang w:val="es-ES"/>
        </w:rPr>
        <w:t xml:space="preserve"> ello implicaría </w:t>
      </w:r>
      <w:r w:rsidR="00600B88" w:rsidRPr="00600B88">
        <w:rPr>
          <w:rFonts w:ascii="Arial Narrow" w:hAnsi="Arial Narrow" w:cs="Arial"/>
          <w:color w:val="000000"/>
          <w:sz w:val="28"/>
          <w:szCs w:val="28"/>
          <w:shd w:val="clear" w:color="auto" w:fill="FFFFFF"/>
          <w:lang w:val="es-ES"/>
        </w:rPr>
        <w:t>otorgar consecuencias jurídicas a un acto viciado de nulidad, con menoscabo de la pérdida de un derecho irrenunciable, cual es el régimen de transición en la seguridad social, cuya dimensión el afiliado como lego en el tema, apenas la viene a percibir, cuando se le va a liquidar su pensión y, no al momento de efectuar su traslado, insta</w:t>
      </w:r>
      <w:r w:rsidR="000F604F">
        <w:rPr>
          <w:rFonts w:ascii="Arial Narrow" w:hAnsi="Arial Narrow" w:cs="Arial"/>
          <w:color w:val="000000"/>
          <w:sz w:val="28"/>
          <w:szCs w:val="28"/>
          <w:shd w:val="clear" w:color="auto" w:fill="FFFFFF"/>
          <w:lang w:val="es-ES"/>
        </w:rPr>
        <w:t>nte en el cual só</w:t>
      </w:r>
      <w:r w:rsidR="00600B88" w:rsidRPr="00600B88">
        <w:rPr>
          <w:rFonts w:ascii="Arial Narrow" w:hAnsi="Arial Narrow" w:cs="Arial"/>
          <w:color w:val="000000"/>
          <w:sz w:val="28"/>
          <w:szCs w:val="28"/>
          <w:shd w:val="clear" w:color="auto" w:fill="FFFFFF"/>
          <w:lang w:val="es-ES"/>
        </w:rPr>
        <w:t>lo dimensiona la falsa o tergiversada información que se le brind</w:t>
      </w:r>
      <w:r w:rsidR="00D279D2">
        <w:rPr>
          <w:rFonts w:ascii="Arial Narrow" w:hAnsi="Arial Narrow" w:cs="Arial"/>
          <w:color w:val="000000"/>
          <w:sz w:val="28"/>
          <w:szCs w:val="28"/>
          <w:shd w:val="clear" w:color="auto" w:fill="FFFFFF"/>
          <w:lang w:val="es-ES"/>
        </w:rPr>
        <w:t>ó</w:t>
      </w:r>
      <w:r w:rsidR="00600B88" w:rsidRPr="00600B88">
        <w:rPr>
          <w:rFonts w:ascii="Arial Narrow" w:hAnsi="Arial Narrow" w:cs="Arial"/>
          <w:color w:val="000000"/>
          <w:sz w:val="28"/>
          <w:szCs w:val="28"/>
          <w:shd w:val="clear" w:color="auto" w:fill="FFFFFF"/>
          <w:lang w:val="es-ES"/>
        </w:rPr>
        <w:t>.</w:t>
      </w:r>
    </w:p>
    <w:p w:rsidR="00D534D9" w:rsidRPr="00F46F6F" w:rsidRDefault="00D534D9" w:rsidP="00F46F6F">
      <w:pPr>
        <w:pStyle w:val="Sinespaciado"/>
      </w:pPr>
    </w:p>
    <w:p w:rsidR="00AB4D39" w:rsidRDefault="00AB4D39" w:rsidP="00AB4D39">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Por lo</w:t>
      </w:r>
      <w:r w:rsidR="006B1E90">
        <w:rPr>
          <w:rFonts w:ascii="Arial Narrow" w:hAnsi="Arial Narrow" w:cs="Arial"/>
          <w:color w:val="000000"/>
          <w:sz w:val="28"/>
          <w:szCs w:val="28"/>
          <w:shd w:val="clear" w:color="auto" w:fill="FFFFFF"/>
          <w:lang w:val="es-ES"/>
        </w:rPr>
        <w:t xml:space="preserve"> expuesto</w:t>
      </w:r>
      <w:r w:rsidRPr="0020361A">
        <w:rPr>
          <w:rFonts w:ascii="Arial Narrow" w:hAnsi="Arial Narrow" w:cs="Arial"/>
          <w:color w:val="000000"/>
          <w:sz w:val="28"/>
          <w:szCs w:val="28"/>
          <w:shd w:val="clear" w:color="auto" w:fill="FFFFFF"/>
          <w:lang w:val="es-ES"/>
        </w:rPr>
        <w:t xml:space="preserve">, se revocará la decisión de primera instancia, en consecuencia, se declarará la </w:t>
      </w:r>
      <w:r>
        <w:rPr>
          <w:rFonts w:ascii="Arial Narrow" w:hAnsi="Arial Narrow" w:cs="Arial"/>
          <w:color w:val="000000"/>
          <w:sz w:val="28"/>
          <w:szCs w:val="28"/>
          <w:shd w:val="clear" w:color="auto" w:fill="FFFFFF"/>
          <w:lang w:val="es-ES"/>
        </w:rPr>
        <w:t xml:space="preserve">nulidad </w:t>
      </w:r>
      <w:r w:rsidRPr="0020361A">
        <w:rPr>
          <w:rFonts w:ascii="Arial Narrow" w:hAnsi="Arial Narrow" w:cs="Arial"/>
          <w:color w:val="000000"/>
          <w:sz w:val="28"/>
          <w:szCs w:val="28"/>
          <w:shd w:val="clear" w:color="auto" w:fill="FFFFFF"/>
          <w:lang w:val="es-ES"/>
        </w:rPr>
        <w:t xml:space="preserve">del traslado de la actora a </w:t>
      </w:r>
      <w:r>
        <w:rPr>
          <w:rFonts w:ascii="Arial Narrow" w:hAnsi="Arial Narrow" w:cs="Arial"/>
          <w:color w:val="000000"/>
          <w:sz w:val="28"/>
          <w:szCs w:val="28"/>
          <w:shd w:val="clear" w:color="auto" w:fill="FFFFFF"/>
          <w:lang w:val="es-ES"/>
        </w:rPr>
        <w:t xml:space="preserve">Colfondos S.A. Pensiones y Cesantías, y se ordenará a dicha </w:t>
      </w:r>
      <w:r w:rsidRPr="0020361A">
        <w:rPr>
          <w:rFonts w:ascii="Arial Narrow" w:hAnsi="Arial Narrow" w:cs="Arial"/>
          <w:color w:val="000000"/>
          <w:sz w:val="28"/>
          <w:szCs w:val="28"/>
          <w:shd w:val="clear" w:color="auto" w:fill="FFFFFF"/>
          <w:lang w:val="es-ES"/>
        </w:rPr>
        <w:t>Admin</w:t>
      </w:r>
      <w:r>
        <w:rPr>
          <w:rFonts w:ascii="Arial Narrow" w:hAnsi="Arial Narrow" w:cs="Arial"/>
          <w:color w:val="000000"/>
          <w:sz w:val="28"/>
          <w:szCs w:val="28"/>
          <w:shd w:val="clear" w:color="auto" w:fill="FFFFFF"/>
          <w:lang w:val="es-ES"/>
        </w:rPr>
        <w:t xml:space="preserve">istradora de Fondo de Pensiones, efectuar el traslado de </w:t>
      </w:r>
      <w:r w:rsidRPr="0020361A">
        <w:rPr>
          <w:rFonts w:ascii="Arial Narrow" w:hAnsi="Arial Narrow" w:cs="Arial"/>
          <w:color w:val="000000"/>
          <w:sz w:val="28"/>
          <w:szCs w:val="28"/>
          <w:shd w:val="clear" w:color="auto" w:fill="FFFFFF"/>
          <w:lang w:val="es-ES"/>
        </w:rPr>
        <w:t>los saldos, cotizaciones, bonos pensionales, sumas adicionales, junto con sus respectivos frutos e intereses</w:t>
      </w:r>
      <w:r>
        <w:rPr>
          <w:rFonts w:ascii="Arial Narrow" w:hAnsi="Arial Narrow" w:cs="Arial"/>
          <w:color w:val="000000"/>
          <w:sz w:val="28"/>
          <w:szCs w:val="28"/>
          <w:shd w:val="clear" w:color="auto" w:fill="FFFFFF"/>
          <w:lang w:val="es-ES"/>
        </w:rPr>
        <w:t xml:space="preserve">, a la administradora del régimen de prima media, </w:t>
      </w:r>
      <w:r w:rsidR="004C37BF">
        <w:rPr>
          <w:rFonts w:ascii="Arial Narrow" w:hAnsi="Arial Narrow" w:cs="Arial"/>
          <w:color w:val="000000"/>
          <w:sz w:val="28"/>
          <w:szCs w:val="28"/>
          <w:shd w:val="clear" w:color="auto" w:fill="FFFFFF"/>
          <w:lang w:val="es-ES"/>
        </w:rPr>
        <w:t xml:space="preserve">administrada por </w:t>
      </w:r>
      <w:r>
        <w:rPr>
          <w:rFonts w:ascii="Arial Narrow" w:hAnsi="Arial Narrow" w:cs="Arial"/>
          <w:color w:val="000000"/>
          <w:sz w:val="28"/>
          <w:szCs w:val="28"/>
          <w:shd w:val="clear" w:color="auto" w:fill="FFFFFF"/>
          <w:lang w:val="es-ES"/>
        </w:rPr>
        <w:t>Colpensiones,</w:t>
      </w:r>
      <w:r w:rsidR="004C37BF">
        <w:rPr>
          <w:rFonts w:ascii="Arial Narrow" w:hAnsi="Arial Narrow" w:cs="Arial"/>
          <w:color w:val="000000"/>
          <w:sz w:val="28"/>
          <w:szCs w:val="28"/>
          <w:shd w:val="clear" w:color="auto" w:fill="FFFFFF"/>
          <w:lang w:val="es-ES"/>
        </w:rPr>
        <w:t xml:space="preserve"> entidad que </w:t>
      </w:r>
      <w:r>
        <w:rPr>
          <w:rFonts w:ascii="Arial Narrow" w:hAnsi="Arial Narrow" w:cs="Arial"/>
          <w:color w:val="000000"/>
          <w:sz w:val="28"/>
          <w:szCs w:val="28"/>
          <w:shd w:val="clear" w:color="auto" w:fill="FFFFFF"/>
          <w:lang w:val="es-ES"/>
        </w:rPr>
        <w:t xml:space="preserve">deberá </w:t>
      </w:r>
      <w:r w:rsidR="006B1E90">
        <w:rPr>
          <w:rFonts w:ascii="Arial Narrow" w:hAnsi="Arial Narrow" w:cs="Arial"/>
          <w:color w:val="000000"/>
          <w:sz w:val="28"/>
          <w:szCs w:val="28"/>
          <w:shd w:val="clear" w:color="auto" w:fill="FFFFFF"/>
          <w:lang w:val="es-ES"/>
        </w:rPr>
        <w:t xml:space="preserve">proceder a </w:t>
      </w:r>
      <w:r w:rsidR="004C37BF">
        <w:rPr>
          <w:rFonts w:ascii="Arial Narrow" w:hAnsi="Arial Narrow" w:cs="Arial"/>
          <w:color w:val="000000"/>
          <w:sz w:val="28"/>
          <w:szCs w:val="28"/>
          <w:shd w:val="clear" w:color="auto" w:fill="FFFFFF"/>
          <w:lang w:val="es-ES"/>
        </w:rPr>
        <w:t>aceptar dicho traslado sin dilación</w:t>
      </w:r>
      <w:r w:rsidR="002A1875">
        <w:rPr>
          <w:rFonts w:ascii="Arial Narrow" w:hAnsi="Arial Narrow" w:cs="Arial"/>
          <w:color w:val="000000"/>
          <w:sz w:val="28"/>
          <w:szCs w:val="28"/>
          <w:shd w:val="clear" w:color="auto" w:fill="FFFFFF"/>
          <w:lang w:val="es-ES"/>
        </w:rPr>
        <w:t xml:space="preserve"> o traba </w:t>
      </w:r>
      <w:r w:rsidR="004C37BF">
        <w:rPr>
          <w:rFonts w:ascii="Arial Narrow" w:hAnsi="Arial Narrow" w:cs="Arial"/>
          <w:color w:val="000000"/>
          <w:sz w:val="28"/>
          <w:szCs w:val="28"/>
          <w:shd w:val="clear" w:color="auto" w:fill="FFFFFF"/>
          <w:lang w:val="es-ES"/>
        </w:rPr>
        <w:t xml:space="preserve">alguna. </w:t>
      </w:r>
    </w:p>
    <w:p w:rsidR="00AB4D39" w:rsidRPr="00F46F6F" w:rsidRDefault="00AB4D39" w:rsidP="00F46F6F">
      <w:pPr>
        <w:pStyle w:val="Sinespaciado"/>
      </w:pPr>
    </w:p>
    <w:p w:rsidR="003152EE" w:rsidRPr="003152EE" w:rsidRDefault="00414CD0" w:rsidP="003152EE">
      <w:pPr>
        <w:pStyle w:val="Sinespaciado"/>
        <w:spacing w:line="360" w:lineRule="auto"/>
        <w:ind w:firstLine="708"/>
        <w:jc w:val="both"/>
        <w:rPr>
          <w:rFonts w:ascii="Arial Narrow" w:hAnsi="Arial Narrow" w:cs="Arial"/>
          <w:spacing w:val="-3"/>
          <w:sz w:val="28"/>
          <w:szCs w:val="28"/>
        </w:rPr>
      </w:pPr>
      <w:r>
        <w:rPr>
          <w:rFonts w:ascii="Arial Narrow" w:hAnsi="Arial Narrow"/>
          <w:sz w:val="28"/>
          <w:szCs w:val="28"/>
        </w:rPr>
        <w:t xml:space="preserve">Vencido el escollo anterior, </w:t>
      </w:r>
      <w:r w:rsidR="003152EE" w:rsidRPr="003152EE">
        <w:rPr>
          <w:rFonts w:ascii="Arial Narrow" w:hAnsi="Arial Narrow"/>
          <w:sz w:val="28"/>
          <w:szCs w:val="28"/>
        </w:rPr>
        <w:t>cu</w:t>
      </w:r>
      <w:r w:rsidR="002A1875" w:rsidRPr="003152EE">
        <w:rPr>
          <w:rFonts w:ascii="Arial Narrow" w:hAnsi="Arial Narrow"/>
          <w:sz w:val="28"/>
          <w:szCs w:val="28"/>
        </w:rPr>
        <w:t xml:space="preserve">mple a la Sala </w:t>
      </w:r>
      <w:r w:rsidR="00D279D2">
        <w:rPr>
          <w:rFonts w:ascii="Arial Narrow" w:hAnsi="Arial Narrow"/>
          <w:sz w:val="28"/>
          <w:szCs w:val="28"/>
        </w:rPr>
        <w:t xml:space="preserve">entonces </w:t>
      </w:r>
      <w:r w:rsidR="002A1875" w:rsidRPr="003152EE">
        <w:rPr>
          <w:rFonts w:ascii="Arial Narrow" w:hAnsi="Arial Narrow"/>
          <w:sz w:val="28"/>
          <w:szCs w:val="28"/>
        </w:rPr>
        <w:t>determinar si a la actora le asiste el derecho a la pensión de vejez, con fundamento en el artículo 12 del Acuerdo 049 de 1990, aprobado por el Decreto 758 del mismo año</w:t>
      </w:r>
      <w:r w:rsidR="003152EE" w:rsidRPr="003152EE">
        <w:rPr>
          <w:rFonts w:ascii="Arial Narrow" w:hAnsi="Arial Narrow"/>
          <w:sz w:val="28"/>
          <w:szCs w:val="28"/>
        </w:rPr>
        <w:t xml:space="preserve">, </w:t>
      </w:r>
      <w:r w:rsidR="003152EE" w:rsidRPr="003152EE">
        <w:rPr>
          <w:rFonts w:ascii="Arial Narrow" w:hAnsi="Arial Narrow" w:cs="Arial"/>
          <w:spacing w:val="-3"/>
          <w:sz w:val="28"/>
          <w:szCs w:val="28"/>
        </w:rPr>
        <w:t xml:space="preserve">cuyos requisitos son: </w:t>
      </w:r>
      <w:r w:rsidR="003152EE" w:rsidRPr="003152EE">
        <w:rPr>
          <w:rFonts w:ascii="Arial Narrow" w:hAnsi="Arial Narrow" w:cs="Arial"/>
          <w:b/>
          <w:i/>
          <w:spacing w:val="-3"/>
          <w:sz w:val="28"/>
          <w:szCs w:val="28"/>
        </w:rPr>
        <w:t>i)</w:t>
      </w:r>
      <w:r w:rsidR="003152EE" w:rsidRPr="003152EE">
        <w:rPr>
          <w:rFonts w:ascii="Arial Narrow" w:hAnsi="Arial Narrow" w:cs="Arial"/>
          <w:spacing w:val="-3"/>
          <w:sz w:val="28"/>
          <w:szCs w:val="28"/>
        </w:rPr>
        <w:t xml:space="preserve"> arribar a </w:t>
      </w:r>
      <w:r w:rsidR="003152EE">
        <w:rPr>
          <w:rFonts w:ascii="Arial Narrow" w:hAnsi="Arial Narrow" w:cs="Arial"/>
          <w:spacing w:val="-3"/>
          <w:sz w:val="28"/>
          <w:szCs w:val="28"/>
        </w:rPr>
        <w:t xml:space="preserve">55 años de edad, en el caso de las mujeres </w:t>
      </w:r>
      <w:r w:rsidR="003152EE" w:rsidRPr="003152EE">
        <w:rPr>
          <w:rFonts w:ascii="Arial Narrow" w:hAnsi="Arial Narrow" w:cs="Arial"/>
          <w:spacing w:val="-3"/>
          <w:sz w:val="28"/>
          <w:szCs w:val="28"/>
        </w:rPr>
        <w:t xml:space="preserve">y; </w:t>
      </w:r>
      <w:r w:rsidR="003152EE" w:rsidRPr="003152EE">
        <w:rPr>
          <w:rFonts w:ascii="Arial Narrow" w:hAnsi="Arial Narrow" w:cs="Arial"/>
          <w:b/>
          <w:i/>
          <w:spacing w:val="-3"/>
          <w:sz w:val="28"/>
          <w:szCs w:val="28"/>
        </w:rPr>
        <w:t>ii)</w:t>
      </w:r>
      <w:r w:rsidR="003152EE" w:rsidRPr="003152EE">
        <w:rPr>
          <w:rFonts w:ascii="Arial Narrow" w:hAnsi="Arial Narrow" w:cs="Arial"/>
          <w:spacing w:val="-3"/>
          <w:sz w:val="28"/>
          <w:szCs w:val="28"/>
        </w:rPr>
        <w:t xml:space="preserve"> haber cotizado un mínimo de 500 semanas en los 20 años que anteceden al cumplimiento de la edad mínima o 1000 semanas en cualquier tiempo.</w:t>
      </w:r>
    </w:p>
    <w:p w:rsidR="002A1875" w:rsidRPr="00F46F6F" w:rsidRDefault="002A1875" w:rsidP="00F46F6F">
      <w:pPr>
        <w:pStyle w:val="Sinespaciado"/>
      </w:pPr>
    </w:p>
    <w:p w:rsidR="000D6F62" w:rsidRDefault="009D16AB" w:rsidP="00355D5D">
      <w:pPr>
        <w:pStyle w:val="Sinespaciado"/>
        <w:spacing w:line="360" w:lineRule="auto"/>
        <w:ind w:firstLine="708"/>
        <w:jc w:val="both"/>
        <w:rPr>
          <w:sz w:val="28"/>
          <w:szCs w:val="28"/>
        </w:rPr>
      </w:pPr>
      <w:r>
        <w:rPr>
          <w:rFonts w:ascii="Arial Narrow" w:hAnsi="Arial Narrow"/>
          <w:sz w:val="28"/>
          <w:szCs w:val="28"/>
        </w:rPr>
        <w:t xml:space="preserve">Al </w:t>
      </w:r>
      <w:r w:rsidR="00A57F25">
        <w:rPr>
          <w:rFonts w:ascii="Arial Narrow" w:hAnsi="Arial Narrow"/>
          <w:sz w:val="28"/>
          <w:szCs w:val="28"/>
        </w:rPr>
        <w:t xml:space="preserve">emprender el pertinente estudio </w:t>
      </w:r>
      <w:r w:rsidR="003152EE">
        <w:rPr>
          <w:rFonts w:ascii="Arial Narrow" w:hAnsi="Arial Narrow"/>
          <w:sz w:val="28"/>
          <w:szCs w:val="28"/>
        </w:rPr>
        <w:t xml:space="preserve">es menester </w:t>
      </w:r>
      <w:r w:rsidR="002D633D">
        <w:rPr>
          <w:rFonts w:ascii="Arial Narrow" w:hAnsi="Arial Narrow"/>
          <w:sz w:val="28"/>
          <w:szCs w:val="28"/>
        </w:rPr>
        <w:t xml:space="preserve">abordar previamente la existencia o no de la mora patronal alegada por la demandante, </w:t>
      </w:r>
      <w:r w:rsidR="00414CD0">
        <w:rPr>
          <w:rFonts w:ascii="Arial Narrow" w:hAnsi="Arial Narrow"/>
          <w:sz w:val="28"/>
          <w:szCs w:val="28"/>
        </w:rPr>
        <w:t>en los periodos en que prestó el servicio a favor del Municipio de Cartago,</w:t>
      </w:r>
      <w:r w:rsidR="004F3CC2">
        <w:rPr>
          <w:rFonts w:ascii="Arial Narrow" w:hAnsi="Arial Narrow"/>
          <w:sz w:val="28"/>
          <w:szCs w:val="28"/>
        </w:rPr>
        <w:t xml:space="preserve"> esto es, del 1 de octubre de 199</w:t>
      </w:r>
      <w:r w:rsidR="003B30B8">
        <w:rPr>
          <w:rFonts w:ascii="Arial Narrow" w:hAnsi="Arial Narrow"/>
          <w:sz w:val="28"/>
          <w:szCs w:val="28"/>
        </w:rPr>
        <w:t>1</w:t>
      </w:r>
      <w:r w:rsidR="00E51AD2">
        <w:rPr>
          <w:rFonts w:ascii="Arial Narrow" w:hAnsi="Arial Narrow"/>
          <w:sz w:val="28"/>
          <w:szCs w:val="28"/>
        </w:rPr>
        <w:t xml:space="preserve"> al 24 de agosto de 2001, </w:t>
      </w:r>
      <w:r w:rsidR="00A841E7">
        <w:rPr>
          <w:rFonts w:ascii="Arial Narrow" w:hAnsi="Arial Narrow"/>
          <w:sz w:val="28"/>
          <w:szCs w:val="28"/>
        </w:rPr>
        <w:t xml:space="preserve">y frente a los cuales </w:t>
      </w:r>
      <w:r w:rsidR="00083ED6">
        <w:rPr>
          <w:rFonts w:ascii="Arial Narrow" w:hAnsi="Arial Narrow"/>
          <w:sz w:val="28"/>
          <w:szCs w:val="28"/>
        </w:rPr>
        <w:t xml:space="preserve">algunos ciclos </w:t>
      </w:r>
      <w:r w:rsidR="00A841E7">
        <w:rPr>
          <w:rFonts w:ascii="Arial Narrow" w:hAnsi="Arial Narrow"/>
          <w:sz w:val="28"/>
          <w:szCs w:val="28"/>
        </w:rPr>
        <w:t xml:space="preserve">presuntamente </w:t>
      </w:r>
      <w:r w:rsidR="00414CD0">
        <w:rPr>
          <w:rFonts w:ascii="Arial Narrow" w:hAnsi="Arial Narrow"/>
          <w:sz w:val="28"/>
          <w:szCs w:val="28"/>
        </w:rPr>
        <w:t xml:space="preserve">no fueron cotizados por su empleador al sistema de seguridad social en pensiones, </w:t>
      </w:r>
      <w:r w:rsidR="00355D5D">
        <w:rPr>
          <w:rFonts w:ascii="Arial Narrow" w:hAnsi="Arial Narrow"/>
          <w:sz w:val="28"/>
          <w:szCs w:val="28"/>
        </w:rPr>
        <w:t xml:space="preserve">para lo cual, desde ya habrá de anunciarse que </w:t>
      </w:r>
      <w:r w:rsidR="00083ED6">
        <w:rPr>
          <w:rFonts w:ascii="Arial Narrow" w:hAnsi="Arial Narrow"/>
          <w:sz w:val="28"/>
          <w:szCs w:val="28"/>
        </w:rPr>
        <w:t xml:space="preserve">la Sala </w:t>
      </w:r>
      <w:r w:rsidR="00355D5D">
        <w:rPr>
          <w:rFonts w:ascii="Arial Narrow" w:hAnsi="Arial Narrow"/>
          <w:sz w:val="28"/>
          <w:szCs w:val="28"/>
        </w:rPr>
        <w:t xml:space="preserve">tendrán como </w:t>
      </w:r>
      <w:r w:rsidR="00083ED6">
        <w:rPr>
          <w:rFonts w:ascii="Arial Narrow" w:hAnsi="Arial Narrow"/>
          <w:sz w:val="28"/>
          <w:szCs w:val="28"/>
        </w:rPr>
        <w:t xml:space="preserve">válidas las cotizaciones que comportan </w:t>
      </w:r>
      <w:r w:rsidR="00A841E7">
        <w:rPr>
          <w:rFonts w:ascii="Arial Narrow" w:hAnsi="Arial Narrow"/>
          <w:sz w:val="28"/>
          <w:szCs w:val="28"/>
        </w:rPr>
        <w:t xml:space="preserve">ciclos en </w:t>
      </w:r>
      <w:r w:rsidR="00083ED6">
        <w:rPr>
          <w:rFonts w:ascii="Arial Narrow" w:hAnsi="Arial Narrow"/>
          <w:sz w:val="28"/>
          <w:szCs w:val="28"/>
        </w:rPr>
        <w:t xml:space="preserve">deuda </w:t>
      </w:r>
      <w:r w:rsidR="00355D5D">
        <w:rPr>
          <w:rFonts w:ascii="Arial Narrow" w:hAnsi="Arial Narrow"/>
          <w:sz w:val="28"/>
          <w:szCs w:val="28"/>
        </w:rPr>
        <w:t>por las razones que</w:t>
      </w:r>
      <w:r w:rsidR="00F54648">
        <w:rPr>
          <w:rFonts w:ascii="Arial Narrow" w:hAnsi="Arial Narrow"/>
          <w:sz w:val="28"/>
          <w:szCs w:val="28"/>
        </w:rPr>
        <w:t xml:space="preserve"> </w:t>
      </w:r>
      <w:r w:rsidR="00740103">
        <w:rPr>
          <w:rFonts w:ascii="Arial Narrow" w:hAnsi="Arial Narrow"/>
          <w:sz w:val="28"/>
          <w:szCs w:val="28"/>
        </w:rPr>
        <w:t xml:space="preserve">a continuación </w:t>
      </w:r>
      <w:r w:rsidR="00F54648">
        <w:rPr>
          <w:rFonts w:ascii="Arial Narrow" w:hAnsi="Arial Narrow"/>
          <w:sz w:val="28"/>
          <w:szCs w:val="28"/>
        </w:rPr>
        <w:t xml:space="preserve">pasan a exponerse: </w:t>
      </w:r>
      <w:r w:rsidR="00355D5D">
        <w:rPr>
          <w:rFonts w:ascii="Arial Narrow" w:hAnsi="Arial Narrow"/>
          <w:sz w:val="28"/>
          <w:szCs w:val="28"/>
        </w:rPr>
        <w:t xml:space="preserve"> </w:t>
      </w:r>
    </w:p>
    <w:p w:rsidR="0015632C" w:rsidRPr="00351220" w:rsidRDefault="00EA2C52" w:rsidP="00FB2365">
      <w:pPr>
        <w:pStyle w:val="Sinespaciado"/>
        <w:numPr>
          <w:ilvl w:val="0"/>
          <w:numId w:val="2"/>
        </w:numPr>
        <w:spacing w:line="360" w:lineRule="auto"/>
        <w:jc w:val="both"/>
        <w:rPr>
          <w:rFonts w:ascii="Arial Narrow" w:hAnsi="Arial Narrow"/>
          <w:sz w:val="28"/>
          <w:szCs w:val="28"/>
        </w:rPr>
      </w:pPr>
      <w:r w:rsidRPr="00351220">
        <w:rPr>
          <w:rFonts w:ascii="Arial Narrow" w:hAnsi="Arial Narrow"/>
          <w:sz w:val="28"/>
          <w:szCs w:val="28"/>
        </w:rPr>
        <w:lastRenderedPageBreak/>
        <w:t xml:space="preserve">La certificación laboral obrante a folio 21 del expediente, hace constar que </w:t>
      </w:r>
      <w:r w:rsidR="00E14AFD" w:rsidRPr="00351220">
        <w:rPr>
          <w:rFonts w:ascii="Arial Narrow" w:hAnsi="Arial Narrow"/>
          <w:sz w:val="28"/>
          <w:szCs w:val="28"/>
        </w:rPr>
        <w:t xml:space="preserve">la accionante prestó sus servicios personales a favor </w:t>
      </w:r>
      <w:r w:rsidRPr="00351220">
        <w:rPr>
          <w:rFonts w:ascii="Arial Narrow" w:hAnsi="Arial Narrow"/>
          <w:sz w:val="28"/>
          <w:szCs w:val="28"/>
        </w:rPr>
        <w:t xml:space="preserve">del Municipio de Cartago, del 1 de octubre de </w:t>
      </w:r>
      <w:r w:rsidR="00E14AFD" w:rsidRPr="00351220">
        <w:rPr>
          <w:rFonts w:ascii="Arial Narrow" w:hAnsi="Arial Narrow"/>
          <w:sz w:val="28"/>
          <w:szCs w:val="28"/>
        </w:rPr>
        <w:t>1991</w:t>
      </w:r>
      <w:r w:rsidRPr="00351220">
        <w:rPr>
          <w:rFonts w:ascii="Arial Narrow" w:hAnsi="Arial Narrow"/>
          <w:sz w:val="28"/>
          <w:szCs w:val="28"/>
        </w:rPr>
        <w:t xml:space="preserve"> y el 24 de agosto de 2001, en los cargos de “obrero de aseo” y “Auxiliar de servicios Generales”.</w:t>
      </w:r>
    </w:p>
    <w:p w:rsidR="00E14AFD" w:rsidRPr="00C01FFD" w:rsidRDefault="00E14AFD" w:rsidP="00C01FFD">
      <w:pPr>
        <w:pStyle w:val="Sinespaciado"/>
      </w:pPr>
    </w:p>
    <w:p w:rsidR="002971B9" w:rsidRPr="00351220" w:rsidRDefault="00185F4E" w:rsidP="00FB2365">
      <w:pPr>
        <w:pStyle w:val="Sinespaciado"/>
        <w:numPr>
          <w:ilvl w:val="0"/>
          <w:numId w:val="2"/>
        </w:numPr>
        <w:spacing w:line="360" w:lineRule="auto"/>
        <w:jc w:val="both"/>
        <w:rPr>
          <w:rFonts w:ascii="Arial Narrow" w:hAnsi="Arial Narrow"/>
          <w:sz w:val="28"/>
          <w:szCs w:val="28"/>
        </w:rPr>
      </w:pPr>
      <w:r w:rsidRPr="00351220">
        <w:rPr>
          <w:rFonts w:ascii="Arial Narrow" w:hAnsi="Arial Narrow"/>
          <w:sz w:val="28"/>
          <w:szCs w:val="28"/>
        </w:rPr>
        <w:t>El reporte de semanas cotizadas expedida por Colpensiones con constancia expresa de ser válida para prestaciones económicas</w:t>
      </w:r>
      <w:r w:rsidR="002C7ACC" w:rsidRPr="00351220">
        <w:rPr>
          <w:rFonts w:ascii="Arial Narrow" w:hAnsi="Arial Narrow"/>
          <w:sz w:val="28"/>
          <w:szCs w:val="28"/>
        </w:rPr>
        <w:t xml:space="preserve"> visible a folio 120 y ss.</w:t>
      </w:r>
      <w:r w:rsidRPr="00351220">
        <w:rPr>
          <w:rFonts w:ascii="Arial Narrow" w:hAnsi="Arial Narrow"/>
          <w:sz w:val="28"/>
          <w:szCs w:val="28"/>
        </w:rPr>
        <w:t xml:space="preserve">, </w:t>
      </w:r>
      <w:r w:rsidR="002971B9" w:rsidRPr="00351220">
        <w:rPr>
          <w:rFonts w:ascii="Arial Narrow" w:hAnsi="Arial Narrow"/>
          <w:sz w:val="28"/>
          <w:szCs w:val="28"/>
        </w:rPr>
        <w:t xml:space="preserve">permite </w:t>
      </w:r>
      <w:r w:rsidR="004B6F6B" w:rsidRPr="00351220">
        <w:rPr>
          <w:rFonts w:ascii="Arial Narrow" w:hAnsi="Arial Narrow"/>
          <w:sz w:val="28"/>
          <w:szCs w:val="28"/>
        </w:rPr>
        <w:t xml:space="preserve">deducir la existencia de </w:t>
      </w:r>
      <w:r w:rsidR="00D75C19" w:rsidRPr="00351220">
        <w:rPr>
          <w:rFonts w:ascii="Arial Narrow" w:hAnsi="Arial Narrow"/>
          <w:sz w:val="28"/>
          <w:szCs w:val="28"/>
        </w:rPr>
        <w:t xml:space="preserve">la </w:t>
      </w:r>
      <w:r w:rsidR="004B6F6B" w:rsidRPr="00351220">
        <w:rPr>
          <w:rFonts w:ascii="Arial Narrow" w:hAnsi="Arial Narrow"/>
          <w:sz w:val="28"/>
          <w:szCs w:val="28"/>
        </w:rPr>
        <w:t xml:space="preserve">mora patronal, como quiera que </w:t>
      </w:r>
      <w:r w:rsidR="002971B9" w:rsidRPr="00351220">
        <w:rPr>
          <w:rFonts w:ascii="Arial Narrow" w:hAnsi="Arial Narrow"/>
          <w:sz w:val="28"/>
          <w:szCs w:val="28"/>
        </w:rPr>
        <w:t xml:space="preserve">la afiliación de la accionante </w:t>
      </w:r>
      <w:r w:rsidR="004B6F6B" w:rsidRPr="00351220">
        <w:rPr>
          <w:rFonts w:ascii="Arial Narrow" w:hAnsi="Arial Narrow"/>
          <w:sz w:val="28"/>
          <w:szCs w:val="28"/>
        </w:rPr>
        <w:t xml:space="preserve">al sistema pensional </w:t>
      </w:r>
      <w:r w:rsidR="00D75C19" w:rsidRPr="00351220">
        <w:rPr>
          <w:rFonts w:ascii="Arial Narrow" w:hAnsi="Arial Narrow"/>
          <w:sz w:val="28"/>
          <w:szCs w:val="28"/>
        </w:rPr>
        <w:t xml:space="preserve">fue continua e ininterrumpida </w:t>
      </w:r>
      <w:r w:rsidR="002C7ACC" w:rsidRPr="00351220">
        <w:rPr>
          <w:rFonts w:ascii="Arial Narrow" w:hAnsi="Arial Narrow"/>
          <w:sz w:val="28"/>
          <w:szCs w:val="28"/>
        </w:rPr>
        <w:t>con el</w:t>
      </w:r>
      <w:r w:rsidR="00180C77" w:rsidRPr="00351220">
        <w:rPr>
          <w:rFonts w:ascii="Arial Narrow" w:hAnsi="Arial Narrow"/>
          <w:sz w:val="28"/>
          <w:szCs w:val="28"/>
        </w:rPr>
        <w:t xml:space="preserve"> Municipio de Cartago, </w:t>
      </w:r>
      <w:r w:rsidR="004B6F6B" w:rsidRPr="00351220">
        <w:rPr>
          <w:rFonts w:ascii="Arial Narrow" w:hAnsi="Arial Narrow"/>
          <w:sz w:val="28"/>
          <w:szCs w:val="28"/>
        </w:rPr>
        <w:t>en el lapso antes referido y</w:t>
      </w:r>
      <w:r w:rsidR="00E77C77" w:rsidRPr="00351220">
        <w:rPr>
          <w:rFonts w:ascii="Arial Narrow" w:hAnsi="Arial Narrow"/>
          <w:sz w:val="28"/>
          <w:szCs w:val="28"/>
        </w:rPr>
        <w:t>,</w:t>
      </w:r>
      <w:r w:rsidR="004B6F6B" w:rsidRPr="00351220">
        <w:rPr>
          <w:rFonts w:ascii="Arial Narrow" w:hAnsi="Arial Narrow"/>
          <w:sz w:val="28"/>
          <w:szCs w:val="28"/>
        </w:rPr>
        <w:t xml:space="preserve"> durante </w:t>
      </w:r>
      <w:r w:rsidR="00F54D0A" w:rsidRPr="00351220">
        <w:rPr>
          <w:rFonts w:ascii="Arial Narrow" w:hAnsi="Arial Narrow"/>
          <w:sz w:val="28"/>
          <w:szCs w:val="28"/>
        </w:rPr>
        <w:t xml:space="preserve">la </w:t>
      </w:r>
      <w:r w:rsidR="00D75C19" w:rsidRPr="00351220">
        <w:rPr>
          <w:rFonts w:ascii="Arial Narrow" w:hAnsi="Arial Narrow"/>
          <w:sz w:val="28"/>
          <w:szCs w:val="28"/>
        </w:rPr>
        <w:t xml:space="preserve">vigencia </w:t>
      </w:r>
      <w:r w:rsidR="00F54D0A" w:rsidRPr="00351220">
        <w:rPr>
          <w:rFonts w:ascii="Arial Narrow" w:hAnsi="Arial Narrow"/>
          <w:sz w:val="28"/>
          <w:szCs w:val="28"/>
        </w:rPr>
        <w:t xml:space="preserve">de </w:t>
      </w:r>
      <w:r w:rsidR="004B6F6B" w:rsidRPr="00351220">
        <w:rPr>
          <w:rFonts w:ascii="Arial Narrow" w:hAnsi="Arial Narrow"/>
          <w:sz w:val="28"/>
          <w:szCs w:val="28"/>
        </w:rPr>
        <w:t xml:space="preserve">la relación </w:t>
      </w:r>
      <w:r w:rsidR="00E77C77" w:rsidRPr="00351220">
        <w:rPr>
          <w:rFonts w:ascii="Arial Narrow" w:hAnsi="Arial Narrow"/>
          <w:sz w:val="28"/>
          <w:szCs w:val="28"/>
        </w:rPr>
        <w:t>laboral</w:t>
      </w:r>
      <w:r w:rsidR="004B6F6B" w:rsidRPr="00351220">
        <w:rPr>
          <w:rFonts w:ascii="Arial Narrow" w:hAnsi="Arial Narrow"/>
          <w:sz w:val="28"/>
          <w:szCs w:val="28"/>
        </w:rPr>
        <w:t xml:space="preserve"> se registran algunos ciclos </w:t>
      </w:r>
      <w:r w:rsidR="00E77C77" w:rsidRPr="00351220">
        <w:rPr>
          <w:rFonts w:ascii="Arial Narrow" w:hAnsi="Arial Narrow"/>
          <w:sz w:val="28"/>
          <w:szCs w:val="28"/>
        </w:rPr>
        <w:t xml:space="preserve">que no fueron tenidos en cuenta o </w:t>
      </w:r>
      <w:r w:rsidR="00CA7F07">
        <w:rPr>
          <w:rFonts w:ascii="Arial Narrow" w:hAnsi="Arial Narrow"/>
          <w:sz w:val="28"/>
          <w:szCs w:val="28"/>
        </w:rPr>
        <w:t xml:space="preserve">se encuentran </w:t>
      </w:r>
      <w:r w:rsidR="004B6F6B" w:rsidRPr="00351220">
        <w:rPr>
          <w:rFonts w:ascii="Arial Narrow" w:hAnsi="Arial Narrow"/>
          <w:sz w:val="28"/>
          <w:szCs w:val="28"/>
        </w:rPr>
        <w:t>en cero</w:t>
      </w:r>
      <w:r w:rsidR="00E77C77" w:rsidRPr="00351220">
        <w:rPr>
          <w:rFonts w:ascii="Arial Narrow" w:hAnsi="Arial Narrow"/>
          <w:sz w:val="28"/>
          <w:szCs w:val="28"/>
        </w:rPr>
        <w:t>s, como es el caso de los meses de noviembre y diciembre de 1994, enero de 1995 y junio de 1998</w:t>
      </w:r>
      <w:r w:rsidR="004B6F6B" w:rsidRPr="00351220">
        <w:rPr>
          <w:rFonts w:ascii="Arial Narrow" w:hAnsi="Arial Narrow"/>
          <w:sz w:val="28"/>
          <w:szCs w:val="28"/>
        </w:rPr>
        <w:t xml:space="preserve">. </w:t>
      </w:r>
    </w:p>
    <w:p w:rsidR="00B55738" w:rsidRPr="00F46F6F" w:rsidRDefault="00B55738" w:rsidP="00F46F6F">
      <w:pPr>
        <w:pStyle w:val="Sinespaciado"/>
      </w:pPr>
    </w:p>
    <w:p w:rsidR="002971B9" w:rsidRPr="00351220" w:rsidRDefault="002C7ACC" w:rsidP="00FB2365">
      <w:pPr>
        <w:pStyle w:val="Sinespaciado"/>
        <w:numPr>
          <w:ilvl w:val="0"/>
          <w:numId w:val="2"/>
        </w:numPr>
        <w:spacing w:line="360" w:lineRule="auto"/>
        <w:jc w:val="both"/>
        <w:rPr>
          <w:rFonts w:ascii="Arial Narrow" w:hAnsi="Arial Narrow"/>
          <w:sz w:val="28"/>
          <w:szCs w:val="28"/>
        </w:rPr>
      </w:pPr>
      <w:r w:rsidRPr="00351220">
        <w:rPr>
          <w:rFonts w:ascii="Arial Narrow" w:hAnsi="Arial Narrow"/>
          <w:sz w:val="28"/>
          <w:szCs w:val="28"/>
        </w:rPr>
        <w:t xml:space="preserve">El detalle de pagos efectuado a partir de 1995 visible a folio 47 del expediente, </w:t>
      </w:r>
      <w:r w:rsidR="00CE24FA" w:rsidRPr="00351220">
        <w:rPr>
          <w:rFonts w:ascii="Arial Narrow" w:hAnsi="Arial Narrow"/>
          <w:sz w:val="28"/>
          <w:szCs w:val="28"/>
        </w:rPr>
        <w:t xml:space="preserve">ofrece que </w:t>
      </w:r>
      <w:r w:rsidR="00F438BF" w:rsidRPr="00351220">
        <w:rPr>
          <w:rFonts w:ascii="Arial Narrow" w:hAnsi="Arial Narrow"/>
          <w:sz w:val="28"/>
          <w:szCs w:val="28"/>
        </w:rPr>
        <w:t xml:space="preserve">el </w:t>
      </w:r>
      <w:r w:rsidR="00C802C2" w:rsidRPr="00351220">
        <w:rPr>
          <w:rFonts w:ascii="Arial Narrow" w:hAnsi="Arial Narrow"/>
          <w:sz w:val="28"/>
          <w:szCs w:val="28"/>
        </w:rPr>
        <w:t>empleador moroso e</w:t>
      </w:r>
      <w:r w:rsidR="000700E7" w:rsidRPr="00351220">
        <w:rPr>
          <w:rFonts w:ascii="Arial Narrow" w:hAnsi="Arial Narrow"/>
          <w:sz w:val="28"/>
          <w:szCs w:val="28"/>
        </w:rPr>
        <w:t xml:space="preserve">fectuó el pago correspondiente al ciclo de </w:t>
      </w:r>
      <w:r w:rsidR="00C802C2" w:rsidRPr="00351220">
        <w:rPr>
          <w:rFonts w:ascii="Arial Narrow" w:hAnsi="Arial Narrow"/>
          <w:sz w:val="28"/>
          <w:szCs w:val="28"/>
        </w:rPr>
        <w:t xml:space="preserve">junio de 1998, el día 17 de enero de 2002, </w:t>
      </w:r>
      <w:r w:rsidR="00F50D17" w:rsidRPr="00351220">
        <w:rPr>
          <w:rFonts w:ascii="Arial Narrow" w:hAnsi="Arial Narrow"/>
          <w:sz w:val="28"/>
          <w:szCs w:val="28"/>
        </w:rPr>
        <w:t xml:space="preserve">según </w:t>
      </w:r>
      <w:r w:rsidR="00C802C2" w:rsidRPr="00351220">
        <w:rPr>
          <w:rFonts w:ascii="Arial Narrow" w:hAnsi="Arial Narrow"/>
          <w:sz w:val="28"/>
          <w:szCs w:val="28"/>
        </w:rPr>
        <w:t xml:space="preserve">referencia de pago No. 23005501030318, aplicándose </w:t>
      </w:r>
      <w:r w:rsidR="00F50D17" w:rsidRPr="00351220">
        <w:rPr>
          <w:rFonts w:ascii="Arial Narrow" w:hAnsi="Arial Narrow"/>
          <w:sz w:val="28"/>
          <w:szCs w:val="28"/>
        </w:rPr>
        <w:t>dicho valor</w:t>
      </w:r>
      <w:r w:rsidR="00C802C2" w:rsidRPr="00351220">
        <w:rPr>
          <w:rFonts w:ascii="Arial Narrow" w:hAnsi="Arial Narrow"/>
          <w:sz w:val="28"/>
          <w:szCs w:val="28"/>
        </w:rPr>
        <w:t xml:space="preserve"> al periodo declarado, tal como quedó </w:t>
      </w:r>
      <w:r w:rsidR="00F50D17" w:rsidRPr="00351220">
        <w:rPr>
          <w:rFonts w:ascii="Arial Narrow" w:hAnsi="Arial Narrow"/>
          <w:sz w:val="28"/>
          <w:szCs w:val="28"/>
        </w:rPr>
        <w:t xml:space="preserve">consignado en la casilla de </w:t>
      </w:r>
      <w:r w:rsidR="00C802C2" w:rsidRPr="00351220">
        <w:rPr>
          <w:rFonts w:ascii="Arial Narrow" w:hAnsi="Arial Narrow"/>
          <w:sz w:val="28"/>
          <w:szCs w:val="28"/>
        </w:rPr>
        <w:t>“observación”.</w:t>
      </w:r>
    </w:p>
    <w:p w:rsidR="00F50D17" w:rsidRPr="00C01FFD" w:rsidRDefault="00F50D17" w:rsidP="00C01FFD">
      <w:pPr>
        <w:pStyle w:val="Sinespaciado"/>
      </w:pPr>
    </w:p>
    <w:p w:rsidR="00712B22" w:rsidRDefault="00B251A0" w:rsidP="00712B22">
      <w:pPr>
        <w:pStyle w:val="Sinespaciado"/>
        <w:numPr>
          <w:ilvl w:val="0"/>
          <w:numId w:val="2"/>
        </w:numPr>
        <w:spacing w:line="360" w:lineRule="auto"/>
        <w:jc w:val="both"/>
        <w:rPr>
          <w:rFonts w:ascii="Arial Narrow" w:hAnsi="Arial Narrow"/>
          <w:sz w:val="28"/>
          <w:szCs w:val="28"/>
        </w:rPr>
      </w:pPr>
      <w:r w:rsidRPr="00351220">
        <w:rPr>
          <w:rFonts w:ascii="Arial Narrow" w:hAnsi="Arial Narrow"/>
          <w:sz w:val="28"/>
          <w:szCs w:val="28"/>
        </w:rPr>
        <w:t xml:space="preserve">Del pantallazo de la historia laboral expedida por </w:t>
      </w:r>
      <w:r w:rsidR="00180C77" w:rsidRPr="00351220">
        <w:rPr>
          <w:rFonts w:ascii="Arial Narrow" w:hAnsi="Arial Narrow"/>
          <w:sz w:val="28"/>
          <w:szCs w:val="28"/>
        </w:rPr>
        <w:t>la Oficina de Bonos pensionales del Ministerio de Hacienda y Crédito Público que milita a folio 93, se observa que el empleador en mención dejó de sufragar los aportes a pensión de su trabajadora a partir del mes de diciembre de 1997</w:t>
      </w:r>
      <w:r w:rsidR="00B675BD" w:rsidRPr="00351220">
        <w:rPr>
          <w:rFonts w:ascii="Arial Narrow" w:hAnsi="Arial Narrow"/>
          <w:sz w:val="28"/>
          <w:szCs w:val="28"/>
        </w:rPr>
        <w:t>, registrándolos en ceros hasta el 31 de diciembre de 2001.</w:t>
      </w:r>
    </w:p>
    <w:p w:rsidR="00C01FFD" w:rsidRDefault="00C01FFD" w:rsidP="00F46F6F">
      <w:pPr>
        <w:pStyle w:val="Sinespaciado"/>
      </w:pPr>
    </w:p>
    <w:p w:rsidR="00767361" w:rsidRDefault="004450B1" w:rsidP="00FB2365">
      <w:pPr>
        <w:pStyle w:val="Sinespaciado"/>
        <w:numPr>
          <w:ilvl w:val="0"/>
          <w:numId w:val="2"/>
        </w:numPr>
        <w:spacing w:line="360" w:lineRule="auto"/>
        <w:jc w:val="both"/>
        <w:rPr>
          <w:rFonts w:ascii="Arial Narrow" w:hAnsi="Arial Narrow"/>
          <w:sz w:val="28"/>
          <w:szCs w:val="28"/>
        </w:rPr>
      </w:pPr>
      <w:r w:rsidRPr="00446A9B">
        <w:rPr>
          <w:rFonts w:ascii="Arial Narrow" w:hAnsi="Arial Narrow"/>
          <w:sz w:val="28"/>
          <w:szCs w:val="28"/>
        </w:rPr>
        <w:t>E</w:t>
      </w:r>
      <w:r w:rsidR="00767361" w:rsidRPr="00446A9B">
        <w:rPr>
          <w:rFonts w:ascii="Arial Narrow" w:hAnsi="Arial Narrow"/>
          <w:sz w:val="28"/>
          <w:szCs w:val="28"/>
        </w:rPr>
        <w:t>l reporte de estado de cuenta de la afiliada a la AFP Colfondos S.A. visible a folio 95</w:t>
      </w:r>
      <w:r w:rsidRPr="00446A9B">
        <w:rPr>
          <w:rFonts w:ascii="Arial Narrow" w:hAnsi="Arial Narrow"/>
          <w:sz w:val="28"/>
          <w:szCs w:val="28"/>
        </w:rPr>
        <w:t xml:space="preserve"> del expediente, da cuenta que la afiliación de la demandante con el Municipio de </w:t>
      </w:r>
      <w:r w:rsidR="00446A9B" w:rsidRPr="00446A9B">
        <w:rPr>
          <w:rFonts w:ascii="Arial Narrow" w:hAnsi="Arial Narrow"/>
          <w:sz w:val="28"/>
          <w:szCs w:val="28"/>
        </w:rPr>
        <w:t>Cartago estuvo</w:t>
      </w:r>
      <w:r w:rsidR="00DA5010">
        <w:rPr>
          <w:rFonts w:ascii="Arial Narrow" w:hAnsi="Arial Narrow"/>
          <w:sz w:val="28"/>
          <w:szCs w:val="28"/>
        </w:rPr>
        <w:t xml:space="preserve"> vigente en ese fondo privado </w:t>
      </w:r>
      <w:r w:rsidR="00446A9B" w:rsidRPr="00446A9B">
        <w:rPr>
          <w:rFonts w:ascii="Arial Narrow" w:hAnsi="Arial Narrow"/>
          <w:sz w:val="28"/>
          <w:szCs w:val="28"/>
        </w:rPr>
        <w:t xml:space="preserve">desde el </w:t>
      </w:r>
      <w:r w:rsidRPr="00446A9B">
        <w:rPr>
          <w:rFonts w:ascii="Arial Narrow" w:hAnsi="Arial Narrow"/>
          <w:sz w:val="28"/>
          <w:szCs w:val="28"/>
        </w:rPr>
        <w:t xml:space="preserve">mes de agosto de 1999 </w:t>
      </w:r>
      <w:r w:rsidR="00446A9B" w:rsidRPr="00446A9B">
        <w:rPr>
          <w:rFonts w:ascii="Arial Narrow" w:hAnsi="Arial Narrow"/>
          <w:sz w:val="28"/>
          <w:szCs w:val="28"/>
        </w:rPr>
        <w:t xml:space="preserve">y hasta el </w:t>
      </w:r>
      <w:r w:rsidR="007549F2">
        <w:rPr>
          <w:rFonts w:ascii="Arial Narrow" w:hAnsi="Arial Narrow"/>
          <w:sz w:val="28"/>
          <w:szCs w:val="28"/>
        </w:rPr>
        <w:t>24 de agosto de 2001, coincidiendo entonces con el periodo certificado por el empleador moroso.</w:t>
      </w:r>
    </w:p>
    <w:p w:rsidR="00F46F6F" w:rsidRPr="00F46F6F" w:rsidRDefault="00F46F6F" w:rsidP="00F46F6F">
      <w:pPr>
        <w:pStyle w:val="Sinespaciado"/>
      </w:pPr>
    </w:p>
    <w:p w:rsidR="00666BED" w:rsidRPr="008126CF" w:rsidRDefault="0088711A" w:rsidP="00666BED">
      <w:pPr>
        <w:pStyle w:val="Textoindependiente"/>
        <w:widowControl w:val="0"/>
        <w:tabs>
          <w:tab w:val="left" w:pos="0"/>
        </w:tabs>
        <w:spacing w:line="360" w:lineRule="auto"/>
        <w:rPr>
          <w:rFonts w:ascii="Arial Narrow" w:hAnsi="Arial Narrow"/>
          <w:sz w:val="28"/>
          <w:szCs w:val="28"/>
        </w:rPr>
      </w:pPr>
      <w:r>
        <w:rPr>
          <w:rFonts w:ascii="Arial Narrow" w:hAnsi="Arial Narrow"/>
          <w:sz w:val="28"/>
          <w:szCs w:val="28"/>
        </w:rPr>
        <w:tab/>
      </w:r>
      <w:r w:rsidR="00B20A28" w:rsidRPr="008126CF">
        <w:rPr>
          <w:rFonts w:ascii="Arial Narrow" w:hAnsi="Arial Narrow"/>
          <w:sz w:val="28"/>
          <w:szCs w:val="28"/>
        </w:rPr>
        <w:t xml:space="preserve">Acorde con lo dicho, </w:t>
      </w:r>
      <w:r w:rsidR="00740103" w:rsidRPr="008126CF">
        <w:rPr>
          <w:rFonts w:ascii="Arial Narrow" w:hAnsi="Arial Narrow"/>
          <w:sz w:val="28"/>
          <w:szCs w:val="28"/>
        </w:rPr>
        <w:t>resulta in</w:t>
      </w:r>
      <w:r w:rsidR="00330E76" w:rsidRPr="008126CF">
        <w:rPr>
          <w:rFonts w:ascii="Arial Narrow" w:hAnsi="Arial Narrow"/>
          <w:sz w:val="28"/>
          <w:szCs w:val="28"/>
        </w:rPr>
        <w:t xml:space="preserve">objetable </w:t>
      </w:r>
      <w:r w:rsidR="00740103" w:rsidRPr="008126CF">
        <w:rPr>
          <w:rFonts w:ascii="Arial Narrow" w:hAnsi="Arial Narrow"/>
          <w:sz w:val="28"/>
          <w:szCs w:val="28"/>
        </w:rPr>
        <w:t xml:space="preserve">que en el caso en particular se está frente a un típico caso de deuda del empleador </w:t>
      </w:r>
      <w:r w:rsidR="003400C8" w:rsidRPr="008126CF">
        <w:rPr>
          <w:rFonts w:ascii="Arial Narrow" w:hAnsi="Arial Narrow"/>
          <w:sz w:val="28"/>
          <w:szCs w:val="28"/>
        </w:rPr>
        <w:t xml:space="preserve">por el no </w:t>
      </w:r>
      <w:r w:rsidR="00740103" w:rsidRPr="008126CF">
        <w:rPr>
          <w:rFonts w:ascii="Arial Narrow" w:hAnsi="Arial Narrow"/>
          <w:sz w:val="28"/>
          <w:szCs w:val="28"/>
        </w:rPr>
        <w:t>pago de aportes al sistema pensional</w:t>
      </w:r>
      <w:r w:rsidR="00330E76" w:rsidRPr="008126CF">
        <w:rPr>
          <w:rFonts w:ascii="Arial Narrow" w:hAnsi="Arial Narrow"/>
          <w:sz w:val="28"/>
          <w:szCs w:val="28"/>
        </w:rPr>
        <w:t xml:space="preserve">, </w:t>
      </w:r>
      <w:r w:rsidR="00330E76" w:rsidRPr="008126CF">
        <w:rPr>
          <w:rFonts w:ascii="Arial Narrow" w:hAnsi="Arial Narrow"/>
          <w:sz w:val="28"/>
          <w:szCs w:val="28"/>
        </w:rPr>
        <w:lastRenderedPageBreak/>
        <w:t xml:space="preserve">por lo que </w:t>
      </w:r>
      <w:r w:rsidR="003400C8" w:rsidRPr="008126CF">
        <w:rPr>
          <w:rFonts w:ascii="Arial Narrow" w:hAnsi="Arial Narrow"/>
          <w:sz w:val="28"/>
          <w:szCs w:val="28"/>
        </w:rPr>
        <w:t xml:space="preserve">al no evidenciarse dentro del material probatorio válidamente allegado a la actuación, que la entidad accionada al percatarse de la deficiencia </w:t>
      </w:r>
      <w:r w:rsidRPr="008126CF">
        <w:rPr>
          <w:rFonts w:ascii="Arial Narrow" w:hAnsi="Arial Narrow"/>
          <w:sz w:val="28"/>
          <w:szCs w:val="28"/>
        </w:rPr>
        <w:t>en el pago de tales aportes</w:t>
      </w:r>
      <w:r w:rsidR="003400C8" w:rsidRPr="008126CF">
        <w:rPr>
          <w:rFonts w:ascii="Arial Narrow" w:hAnsi="Arial Narrow"/>
          <w:sz w:val="28"/>
          <w:szCs w:val="28"/>
        </w:rPr>
        <w:t xml:space="preserve">, </w:t>
      </w:r>
      <w:r w:rsidR="00745F82" w:rsidRPr="008126CF">
        <w:rPr>
          <w:rFonts w:ascii="Arial Narrow" w:hAnsi="Arial Narrow"/>
          <w:sz w:val="28"/>
          <w:szCs w:val="28"/>
        </w:rPr>
        <w:t xml:space="preserve">efectuara </w:t>
      </w:r>
      <w:r w:rsidRPr="008126CF">
        <w:rPr>
          <w:rFonts w:ascii="Arial Narrow" w:hAnsi="Arial Narrow"/>
          <w:sz w:val="28"/>
          <w:szCs w:val="28"/>
        </w:rPr>
        <w:t xml:space="preserve">las acciones de cobro coactivo </w:t>
      </w:r>
      <w:r w:rsidR="00353032" w:rsidRPr="008126CF">
        <w:rPr>
          <w:rFonts w:ascii="Arial Narrow" w:hAnsi="Arial Narrow"/>
          <w:sz w:val="28"/>
          <w:szCs w:val="28"/>
        </w:rPr>
        <w:t>correspondientes,</w:t>
      </w:r>
      <w:r w:rsidR="00745F82" w:rsidRPr="008126CF">
        <w:rPr>
          <w:rFonts w:ascii="Arial Narrow" w:hAnsi="Arial Narrow"/>
          <w:sz w:val="28"/>
          <w:szCs w:val="28"/>
        </w:rPr>
        <w:t xml:space="preserve"> según las previsiones del artículo 24 de la Ley 100 de 1993, reglamentado por el Decreto 2633 de 1994, </w:t>
      </w:r>
      <w:r w:rsidR="00353032" w:rsidRPr="008126CF">
        <w:rPr>
          <w:rFonts w:ascii="Arial Narrow" w:hAnsi="Arial Narrow"/>
          <w:sz w:val="28"/>
          <w:szCs w:val="28"/>
        </w:rPr>
        <w:t xml:space="preserve">dichas cotizaciones que presentan deuda por no pago deben tenerse como válidas, ante la inexistencia de calificación de deuda incobrable, atribuyéndose de esta manera, la responsabilidad de la mora en el pago de las cotizaciones </w:t>
      </w:r>
      <w:r w:rsidR="00D11B62">
        <w:rPr>
          <w:rFonts w:ascii="Arial Narrow" w:hAnsi="Arial Narrow"/>
          <w:sz w:val="28"/>
          <w:szCs w:val="28"/>
        </w:rPr>
        <w:t>a</w:t>
      </w:r>
      <w:r w:rsidR="00353032" w:rsidRPr="008126CF">
        <w:rPr>
          <w:rFonts w:ascii="Arial Narrow" w:hAnsi="Arial Narrow"/>
          <w:sz w:val="28"/>
          <w:szCs w:val="28"/>
        </w:rPr>
        <w:t xml:space="preserve"> las administradoras de pensiones</w:t>
      </w:r>
      <w:r w:rsidR="001F70B4" w:rsidRPr="008126CF">
        <w:rPr>
          <w:rFonts w:ascii="Arial Narrow" w:hAnsi="Arial Narrow"/>
          <w:sz w:val="28"/>
          <w:szCs w:val="28"/>
        </w:rPr>
        <w:t>,</w:t>
      </w:r>
      <w:r w:rsidR="00745F82" w:rsidRPr="008126CF">
        <w:rPr>
          <w:rFonts w:ascii="Arial Narrow" w:hAnsi="Arial Narrow"/>
          <w:sz w:val="28"/>
          <w:szCs w:val="28"/>
        </w:rPr>
        <w:t xml:space="preserve"> de conformidad con </w:t>
      </w:r>
      <w:r w:rsidR="001F70B4" w:rsidRPr="008126CF">
        <w:rPr>
          <w:rFonts w:ascii="Arial Narrow" w:hAnsi="Arial Narrow"/>
          <w:sz w:val="28"/>
          <w:szCs w:val="28"/>
        </w:rPr>
        <w:t xml:space="preserve">los lineamientos </w:t>
      </w:r>
      <w:r w:rsidR="00745F82" w:rsidRPr="008126CF">
        <w:rPr>
          <w:rFonts w:ascii="Arial Narrow" w:hAnsi="Arial Narrow"/>
          <w:sz w:val="28"/>
          <w:szCs w:val="28"/>
        </w:rPr>
        <w:t xml:space="preserve">establecidos por el </w:t>
      </w:r>
      <w:r w:rsidR="00666BED" w:rsidRPr="008126CF">
        <w:rPr>
          <w:rFonts w:ascii="Arial Narrow" w:hAnsi="Arial Narrow" w:cs="Tahoma"/>
          <w:sz w:val="28"/>
          <w:szCs w:val="28"/>
        </w:rPr>
        <w:t>órgano de cierre de la jurisdicción ordinaria en sentencia del 5 de mayo de 2009 radicado 32883, replicada entre otras, en sentencias del 20 de junio de 2012, radicación 34132 y más recientemente en la 24 de septiembre de 2014 M.P. Rigoberto Echeverri Bueno, Rad. No. 45819</w:t>
      </w:r>
      <w:r w:rsidR="001F70B4" w:rsidRPr="008126CF">
        <w:rPr>
          <w:rFonts w:ascii="Arial Narrow" w:hAnsi="Arial Narrow" w:cs="Tahoma"/>
          <w:sz w:val="28"/>
          <w:szCs w:val="28"/>
        </w:rPr>
        <w:t xml:space="preserve">. </w:t>
      </w:r>
    </w:p>
    <w:p w:rsidR="008E2AA3" w:rsidRPr="00F46F6F" w:rsidRDefault="008E2AA3" w:rsidP="00F46F6F">
      <w:pPr>
        <w:pStyle w:val="Sinespaciado"/>
      </w:pPr>
    </w:p>
    <w:p w:rsidR="00281AF3" w:rsidRPr="0028369F" w:rsidRDefault="008E2AA3" w:rsidP="00384FB1">
      <w:pPr>
        <w:pStyle w:val="Sinespaciado"/>
        <w:spacing w:line="360" w:lineRule="auto"/>
        <w:ind w:firstLine="708"/>
        <w:jc w:val="both"/>
        <w:rPr>
          <w:rFonts w:ascii="Arial Narrow" w:hAnsi="Arial Narrow"/>
          <w:sz w:val="28"/>
          <w:szCs w:val="28"/>
        </w:rPr>
      </w:pPr>
      <w:r w:rsidRPr="00384FB1">
        <w:rPr>
          <w:rFonts w:ascii="Arial Narrow" w:hAnsi="Arial Narrow"/>
          <w:sz w:val="28"/>
          <w:szCs w:val="28"/>
        </w:rPr>
        <w:t xml:space="preserve">Así pues, </w:t>
      </w:r>
      <w:r w:rsidR="001818C1" w:rsidRPr="00384FB1">
        <w:rPr>
          <w:rFonts w:ascii="Arial Narrow" w:hAnsi="Arial Narrow"/>
          <w:sz w:val="28"/>
          <w:szCs w:val="28"/>
        </w:rPr>
        <w:t xml:space="preserve">se tiene que </w:t>
      </w:r>
      <w:r w:rsidRPr="00384FB1">
        <w:rPr>
          <w:rFonts w:ascii="Arial Narrow" w:hAnsi="Arial Narrow"/>
          <w:sz w:val="28"/>
          <w:szCs w:val="28"/>
        </w:rPr>
        <w:t>dentro de los 20 años anteriores al cumplimiento de la edad mínima, esto es, entre el 25 de</w:t>
      </w:r>
      <w:r w:rsidR="0040689D" w:rsidRPr="00384FB1">
        <w:rPr>
          <w:rFonts w:ascii="Arial Narrow" w:hAnsi="Arial Narrow"/>
          <w:sz w:val="28"/>
          <w:szCs w:val="28"/>
        </w:rPr>
        <w:t xml:space="preserve"> noviembre de 19</w:t>
      </w:r>
      <w:r w:rsidR="00584AF2" w:rsidRPr="00384FB1">
        <w:rPr>
          <w:rFonts w:ascii="Arial Narrow" w:hAnsi="Arial Narrow"/>
          <w:sz w:val="28"/>
          <w:szCs w:val="28"/>
        </w:rPr>
        <w:t>86</w:t>
      </w:r>
      <w:r w:rsidR="0040689D" w:rsidRPr="00384FB1">
        <w:rPr>
          <w:rFonts w:ascii="Arial Narrow" w:hAnsi="Arial Narrow"/>
          <w:sz w:val="28"/>
          <w:szCs w:val="28"/>
        </w:rPr>
        <w:t xml:space="preserve"> y </w:t>
      </w:r>
      <w:r w:rsidRPr="00384FB1">
        <w:rPr>
          <w:rFonts w:ascii="Arial Narrow" w:hAnsi="Arial Narrow"/>
          <w:sz w:val="28"/>
          <w:szCs w:val="28"/>
        </w:rPr>
        <w:t xml:space="preserve">esa misma fecha del </w:t>
      </w:r>
      <w:r w:rsidR="00FC47A5">
        <w:rPr>
          <w:rFonts w:ascii="Arial Narrow" w:hAnsi="Arial Narrow"/>
          <w:sz w:val="28"/>
          <w:szCs w:val="28"/>
        </w:rPr>
        <w:t xml:space="preserve">año </w:t>
      </w:r>
      <w:r w:rsidR="00584AF2" w:rsidRPr="00384FB1">
        <w:rPr>
          <w:rFonts w:ascii="Arial Narrow" w:hAnsi="Arial Narrow"/>
          <w:sz w:val="28"/>
          <w:szCs w:val="28"/>
        </w:rPr>
        <w:t>2006</w:t>
      </w:r>
      <w:r w:rsidR="00CC758D" w:rsidRPr="00384FB1">
        <w:rPr>
          <w:rFonts w:ascii="Arial Narrow" w:hAnsi="Arial Narrow"/>
          <w:sz w:val="28"/>
          <w:szCs w:val="28"/>
        </w:rPr>
        <w:t xml:space="preserve">, la demandante sufragó al sistema pensional </w:t>
      </w:r>
      <w:r w:rsidR="00156587" w:rsidRPr="00384FB1">
        <w:rPr>
          <w:rFonts w:ascii="Arial Narrow" w:hAnsi="Arial Narrow"/>
          <w:sz w:val="28"/>
          <w:szCs w:val="28"/>
        </w:rPr>
        <w:t xml:space="preserve">un total de 510.71 semanas, </w:t>
      </w:r>
      <w:r w:rsidR="00281AF3">
        <w:rPr>
          <w:rFonts w:ascii="Arial Narrow" w:hAnsi="Arial Narrow"/>
          <w:sz w:val="28"/>
          <w:szCs w:val="28"/>
        </w:rPr>
        <w:t>sin que sea dable emitir un pronunciamiento de fondo re</w:t>
      </w:r>
      <w:r w:rsidR="0028369F">
        <w:rPr>
          <w:rFonts w:ascii="Arial Narrow" w:hAnsi="Arial Narrow"/>
          <w:sz w:val="28"/>
          <w:szCs w:val="28"/>
        </w:rPr>
        <w:t>specto de las cotizaciones que se r</w:t>
      </w:r>
      <w:r w:rsidR="00281AF3">
        <w:rPr>
          <w:rFonts w:ascii="Arial Narrow" w:hAnsi="Arial Narrow"/>
          <w:sz w:val="28"/>
          <w:szCs w:val="28"/>
        </w:rPr>
        <w:t xml:space="preserve">egistran en ceros con la </w:t>
      </w:r>
      <w:r w:rsidR="00281AF3" w:rsidRPr="0028369F">
        <w:rPr>
          <w:rFonts w:ascii="Arial Narrow" w:hAnsi="Arial Narrow"/>
          <w:sz w:val="28"/>
          <w:szCs w:val="28"/>
        </w:rPr>
        <w:t xml:space="preserve">empleadora Margarita Marmolejo, </w:t>
      </w:r>
      <w:r w:rsidR="0028369F" w:rsidRPr="0028369F">
        <w:rPr>
          <w:rFonts w:ascii="Arial Narrow" w:hAnsi="Arial Narrow"/>
          <w:sz w:val="28"/>
          <w:szCs w:val="28"/>
        </w:rPr>
        <w:t xml:space="preserve">en los ciclos de septiembre de 2005 y diciembre de 2006, </w:t>
      </w:r>
      <w:r w:rsidR="0028369F" w:rsidRPr="0028369F">
        <w:rPr>
          <w:rFonts w:ascii="Arial Narrow" w:hAnsi="Arial Narrow" w:cs="Arial"/>
          <w:sz w:val="28"/>
          <w:szCs w:val="28"/>
        </w:rPr>
        <w:t>por cuanto al revisar las pretensiones de la demanda y los hechos en que éstas se fundaron, no aparece ninguna manifestación en este sentido</w:t>
      </w:r>
      <w:r w:rsidR="0028369F">
        <w:rPr>
          <w:rFonts w:ascii="Arial Narrow" w:hAnsi="Arial Narrow" w:cs="Arial"/>
          <w:sz w:val="28"/>
          <w:szCs w:val="28"/>
        </w:rPr>
        <w:t>.</w:t>
      </w:r>
    </w:p>
    <w:p w:rsidR="00605ED8" w:rsidRPr="00F46F6F" w:rsidRDefault="00605ED8" w:rsidP="00F46F6F">
      <w:pPr>
        <w:pStyle w:val="Sinespaciado"/>
      </w:pPr>
    </w:p>
    <w:p w:rsidR="00083ED6" w:rsidRDefault="00194763" w:rsidP="00384FB1">
      <w:pPr>
        <w:pStyle w:val="Sinespaciado"/>
        <w:spacing w:line="360" w:lineRule="auto"/>
        <w:ind w:firstLine="708"/>
        <w:jc w:val="both"/>
        <w:rPr>
          <w:rFonts w:ascii="Arial Narrow" w:hAnsi="Arial Narrow"/>
          <w:sz w:val="28"/>
          <w:szCs w:val="28"/>
        </w:rPr>
      </w:pPr>
      <w:r>
        <w:rPr>
          <w:rFonts w:ascii="Arial Narrow" w:hAnsi="Arial Narrow"/>
          <w:sz w:val="28"/>
          <w:szCs w:val="28"/>
        </w:rPr>
        <w:t>En ese orden de ideas, s</w:t>
      </w:r>
      <w:r w:rsidR="00605ED8">
        <w:rPr>
          <w:rFonts w:ascii="Arial Narrow" w:hAnsi="Arial Narrow"/>
          <w:sz w:val="28"/>
          <w:szCs w:val="28"/>
        </w:rPr>
        <w:t xml:space="preserve">e tiene que a la demandante </w:t>
      </w:r>
      <w:r w:rsidR="00156587" w:rsidRPr="00384FB1">
        <w:rPr>
          <w:rFonts w:ascii="Arial Narrow" w:hAnsi="Arial Narrow"/>
          <w:sz w:val="28"/>
          <w:szCs w:val="28"/>
        </w:rPr>
        <w:t xml:space="preserve">le asiste el derecho al reconocimiento de la pensión de vejez peticionada, </w:t>
      </w:r>
      <w:r w:rsidR="00384FB1" w:rsidRPr="00384FB1">
        <w:rPr>
          <w:rFonts w:ascii="Arial Narrow" w:hAnsi="Arial Narrow"/>
          <w:sz w:val="28"/>
          <w:szCs w:val="28"/>
        </w:rPr>
        <w:t xml:space="preserve">pues arribó a la edad mínima para pensionarse el 25 de noviembre de 2006 y sufragó más de 500 semanas dentro de </w:t>
      </w:r>
      <w:r w:rsidR="00083ED6" w:rsidRPr="00384FB1">
        <w:rPr>
          <w:rFonts w:ascii="Arial Narrow" w:hAnsi="Arial Narrow"/>
          <w:sz w:val="28"/>
          <w:szCs w:val="28"/>
        </w:rPr>
        <w:t>los 20 años anteriores al cumplimiento de la edad, sin que sea necesario en el sub-lite, verificar el cumplimiento del requisito exigido por el Ac</w:t>
      </w:r>
      <w:r w:rsidR="00D279D2">
        <w:rPr>
          <w:rFonts w:ascii="Arial Narrow" w:hAnsi="Arial Narrow"/>
          <w:sz w:val="28"/>
          <w:szCs w:val="28"/>
        </w:rPr>
        <w:t xml:space="preserve">to Legislativo 01 de 2005, puesto que </w:t>
      </w:r>
      <w:r w:rsidR="00083ED6" w:rsidRPr="00384FB1">
        <w:rPr>
          <w:rFonts w:ascii="Arial Narrow" w:hAnsi="Arial Narrow"/>
          <w:sz w:val="28"/>
          <w:szCs w:val="28"/>
        </w:rPr>
        <w:t xml:space="preserve">se itera, satisfizo los requisitos de edad y tiempo de cotización, antes del 31 de julio de 2010. </w:t>
      </w:r>
    </w:p>
    <w:p w:rsidR="00F46F6F" w:rsidRPr="00F46F6F" w:rsidRDefault="00F46F6F" w:rsidP="00F46F6F">
      <w:pPr>
        <w:pStyle w:val="Sinespaciado"/>
      </w:pPr>
    </w:p>
    <w:p w:rsidR="0074280E" w:rsidRPr="00541747" w:rsidRDefault="002B4B0A" w:rsidP="0074280E">
      <w:pPr>
        <w:pStyle w:val="Sinespaciado"/>
        <w:spacing w:line="360" w:lineRule="auto"/>
        <w:ind w:firstLine="708"/>
        <w:jc w:val="both"/>
        <w:rPr>
          <w:rFonts w:ascii="Arial Narrow" w:hAnsi="Arial Narrow" w:cs="Arial"/>
          <w:i/>
          <w:color w:val="000000"/>
          <w:sz w:val="29"/>
          <w:szCs w:val="29"/>
        </w:rPr>
      </w:pPr>
      <w:r w:rsidRPr="0074280E">
        <w:rPr>
          <w:rFonts w:ascii="Arial Narrow" w:hAnsi="Arial Narrow" w:cs="Arial"/>
          <w:sz w:val="28"/>
          <w:szCs w:val="28"/>
        </w:rPr>
        <w:t xml:space="preserve">En </w:t>
      </w:r>
      <w:r w:rsidR="00FC47A5" w:rsidRPr="0074280E">
        <w:rPr>
          <w:rFonts w:ascii="Arial Narrow" w:hAnsi="Arial Narrow" w:cs="Arial"/>
          <w:sz w:val="28"/>
          <w:szCs w:val="28"/>
        </w:rPr>
        <w:t xml:space="preserve">relación con la fecha a partir de la cual se reconocerá la prestación, </w:t>
      </w:r>
      <w:r w:rsidR="0001753B" w:rsidRPr="0074280E">
        <w:rPr>
          <w:rFonts w:ascii="Arial Narrow" w:hAnsi="Arial Narrow" w:cs="Arial"/>
          <w:sz w:val="28"/>
          <w:szCs w:val="28"/>
        </w:rPr>
        <w:t xml:space="preserve">ésta se fijará </w:t>
      </w:r>
      <w:r w:rsidR="00FC47A5" w:rsidRPr="0074280E">
        <w:rPr>
          <w:rFonts w:ascii="Arial Narrow" w:hAnsi="Arial Narrow" w:cs="Arial"/>
          <w:sz w:val="28"/>
          <w:szCs w:val="28"/>
        </w:rPr>
        <w:t xml:space="preserve">a partir del 27 de mayo de 2008, momento </w:t>
      </w:r>
      <w:r w:rsidR="0001753B" w:rsidRPr="0074280E">
        <w:rPr>
          <w:rFonts w:ascii="Arial Narrow" w:hAnsi="Arial Narrow" w:cs="Arial"/>
          <w:sz w:val="28"/>
          <w:szCs w:val="28"/>
        </w:rPr>
        <w:t xml:space="preserve">para el cual la demandante </w:t>
      </w:r>
      <w:r w:rsidR="00FC47A5" w:rsidRPr="0074280E">
        <w:rPr>
          <w:rFonts w:ascii="Arial Narrow" w:hAnsi="Arial Narrow" w:cs="Arial"/>
          <w:sz w:val="28"/>
          <w:szCs w:val="28"/>
        </w:rPr>
        <w:t xml:space="preserve">elevó por primera vez la reclamación administrativa ante el extinto Instituto de Seguros Sociales, </w:t>
      </w:r>
      <w:r w:rsidR="00FC47A5" w:rsidRPr="0074280E">
        <w:rPr>
          <w:rFonts w:ascii="Arial Narrow" w:hAnsi="Arial Narrow" w:cs="Arial"/>
          <w:sz w:val="28"/>
          <w:szCs w:val="28"/>
        </w:rPr>
        <w:lastRenderedPageBreak/>
        <w:t>tendiente al reconocimiento de la gracia p</w:t>
      </w:r>
      <w:r w:rsidRPr="0074280E">
        <w:rPr>
          <w:rFonts w:ascii="Arial Narrow" w:hAnsi="Arial Narrow" w:cs="Arial"/>
          <w:sz w:val="28"/>
          <w:szCs w:val="28"/>
        </w:rPr>
        <w:t>ensional (fl.36) y se encontraba retirada del sistema pensional</w:t>
      </w:r>
      <w:r w:rsidR="0074280E" w:rsidRPr="0074280E">
        <w:rPr>
          <w:rFonts w:ascii="Arial Narrow" w:hAnsi="Arial Narrow" w:cs="Arial"/>
          <w:sz w:val="28"/>
          <w:szCs w:val="28"/>
        </w:rPr>
        <w:t xml:space="preserve">, </w:t>
      </w:r>
      <w:r w:rsidR="0074280E">
        <w:rPr>
          <w:rFonts w:ascii="Arial Narrow" w:hAnsi="Arial Narrow" w:cs="Arial"/>
          <w:sz w:val="28"/>
          <w:szCs w:val="28"/>
        </w:rPr>
        <w:t xml:space="preserve">tal como lo exigen </w:t>
      </w:r>
      <w:r w:rsidR="0074280E" w:rsidRPr="0074280E">
        <w:rPr>
          <w:rFonts w:ascii="Arial Narrow" w:hAnsi="Arial Narrow" w:cs="Arial"/>
          <w:sz w:val="28"/>
          <w:szCs w:val="28"/>
        </w:rPr>
        <w:t xml:space="preserve">los </w:t>
      </w:r>
      <w:r w:rsidR="0074280E" w:rsidRPr="0074280E">
        <w:rPr>
          <w:rFonts w:ascii="Arial Narrow" w:hAnsi="Arial Narrow" w:cs="Arial"/>
          <w:color w:val="000000"/>
          <w:sz w:val="28"/>
          <w:szCs w:val="28"/>
        </w:rPr>
        <w:t xml:space="preserve">artículos 13 y 35 del acuerdo 049 de 1990, incorporado en la Ley 100 de 1993, en virtud de las previsiones del inciso 2º del artículo 31, el cual establece la desafiliación del sistema pensional </w:t>
      </w:r>
      <w:r w:rsidR="0074280E" w:rsidRPr="0074280E">
        <w:rPr>
          <w:rFonts w:ascii="Arial Narrow" w:hAnsi="Arial Narrow" w:cs="Arial"/>
          <w:i/>
          <w:color w:val="000000"/>
          <w:sz w:val="28"/>
          <w:szCs w:val="28"/>
        </w:rPr>
        <w:t>“para que se pueda entrar a disfrutar de la misma”.</w:t>
      </w:r>
      <w:r w:rsidR="0074280E" w:rsidRPr="00541747">
        <w:rPr>
          <w:rFonts w:ascii="Arial Narrow" w:hAnsi="Arial Narrow" w:cs="Arial"/>
          <w:i/>
          <w:color w:val="000000"/>
          <w:sz w:val="29"/>
          <w:szCs w:val="29"/>
        </w:rPr>
        <w:t xml:space="preserve"> </w:t>
      </w:r>
    </w:p>
    <w:p w:rsidR="0074280E" w:rsidRDefault="0074280E" w:rsidP="00F46F6F">
      <w:pPr>
        <w:pStyle w:val="Sinespaciado"/>
      </w:pPr>
    </w:p>
    <w:p w:rsidR="00E12365" w:rsidRDefault="0074280E" w:rsidP="00E12365">
      <w:pPr>
        <w:spacing w:line="360" w:lineRule="auto"/>
        <w:ind w:firstLine="858"/>
        <w:jc w:val="both"/>
        <w:rPr>
          <w:rFonts w:ascii="Arial Narrow" w:hAnsi="Arial Narrow"/>
          <w:sz w:val="28"/>
          <w:szCs w:val="28"/>
        </w:rPr>
      </w:pPr>
      <w:r>
        <w:rPr>
          <w:rFonts w:ascii="Arial Narrow" w:hAnsi="Arial Narrow"/>
          <w:sz w:val="28"/>
          <w:szCs w:val="28"/>
        </w:rPr>
        <w:t xml:space="preserve"> El monto de la </w:t>
      </w:r>
      <w:r w:rsidR="00181D67" w:rsidRPr="0074280E">
        <w:rPr>
          <w:rFonts w:ascii="Arial Narrow" w:hAnsi="Arial Narrow"/>
          <w:sz w:val="28"/>
          <w:szCs w:val="28"/>
        </w:rPr>
        <w:t>pensión será equivalente al salario mínimo legal mensual vigente, tal como se peticio</w:t>
      </w:r>
      <w:r>
        <w:rPr>
          <w:rFonts w:ascii="Arial Narrow" w:hAnsi="Arial Narrow"/>
          <w:sz w:val="28"/>
          <w:szCs w:val="28"/>
        </w:rPr>
        <w:t>nó en el libelo introductorio,</w:t>
      </w:r>
      <w:r w:rsidR="00181D67" w:rsidRPr="0074280E">
        <w:rPr>
          <w:rFonts w:ascii="Arial Narrow" w:hAnsi="Arial Narrow"/>
          <w:sz w:val="28"/>
          <w:szCs w:val="28"/>
        </w:rPr>
        <w:t xml:space="preserve"> por </w:t>
      </w:r>
      <w:r w:rsidR="00E12365" w:rsidRPr="0074280E">
        <w:rPr>
          <w:rFonts w:ascii="Arial Narrow" w:hAnsi="Arial Narrow"/>
          <w:sz w:val="28"/>
          <w:szCs w:val="28"/>
        </w:rPr>
        <w:t xml:space="preserve">14 </w:t>
      </w:r>
      <w:r w:rsidR="00181D67" w:rsidRPr="0074280E">
        <w:rPr>
          <w:rFonts w:ascii="Arial Narrow" w:hAnsi="Arial Narrow"/>
          <w:sz w:val="28"/>
          <w:szCs w:val="28"/>
        </w:rPr>
        <w:t xml:space="preserve">mesadas anuales, </w:t>
      </w:r>
      <w:r w:rsidR="005010B3">
        <w:rPr>
          <w:rFonts w:ascii="Arial Narrow" w:hAnsi="Arial Narrow"/>
          <w:sz w:val="28"/>
          <w:szCs w:val="28"/>
          <w:lang w:val="es-ES"/>
        </w:rPr>
        <w:t xml:space="preserve">de conformidad con las previsiones del </w:t>
      </w:r>
      <w:r w:rsidR="005010B3" w:rsidRPr="0074280E">
        <w:rPr>
          <w:rFonts w:ascii="Arial Narrow" w:hAnsi="Arial Narrow"/>
          <w:sz w:val="28"/>
          <w:szCs w:val="28"/>
          <w:lang w:val="es-ES"/>
        </w:rPr>
        <w:t xml:space="preserve">parágrafo transitorio 6º </w:t>
      </w:r>
      <w:r w:rsidR="005010B3">
        <w:rPr>
          <w:rFonts w:ascii="Arial Narrow" w:hAnsi="Arial Narrow"/>
          <w:sz w:val="28"/>
          <w:szCs w:val="28"/>
          <w:lang w:val="es-ES"/>
        </w:rPr>
        <w:t xml:space="preserve">del </w:t>
      </w:r>
      <w:r w:rsidR="005010B3" w:rsidRPr="0074280E">
        <w:rPr>
          <w:rFonts w:ascii="Arial Narrow" w:hAnsi="Arial Narrow"/>
          <w:sz w:val="28"/>
          <w:szCs w:val="28"/>
          <w:lang w:val="es-ES"/>
        </w:rPr>
        <w:t>Acto Legislativo</w:t>
      </w:r>
      <w:r w:rsidR="005010B3">
        <w:rPr>
          <w:rFonts w:ascii="Arial Narrow" w:hAnsi="Arial Narrow"/>
          <w:sz w:val="28"/>
          <w:szCs w:val="28"/>
          <w:lang w:val="es-ES"/>
        </w:rPr>
        <w:t xml:space="preserve"> 01 de 2005, d</w:t>
      </w:r>
      <w:proofErr w:type="spellStart"/>
      <w:r w:rsidR="00181D67" w:rsidRPr="0074280E">
        <w:rPr>
          <w:rFonts w:ascii="Arial Narrow" w:hAnsi="Arial Narrow"/>
          <w:sz w:val="28"/>
          <w:szCs w:val="28"/>
        </w:rPr>
        <w:t>ado</w:t>
      </w:r>
      <w:proofErr w:type="spellEnd"/>
      <w:r w:rsidR="00181D67" w:rsidRPr="0074280E">
        <w:rPr>
          <w:rFonts w:ascii="Arial Narrow" w:hAnsi="Arial Narrow"/>
          <w:sz w:val="28"/>
          <w:szCs w:val="28"/>
        </w:rPr>
        <w:t xml:space="preserve"> que </w:t>
      </w:r>
      <w:r w:rsidR="00925430">
        <w:rPr>
          <w:rFonts w:ascii="Arial Narrow" w:hAnsi="Arial Narrow"/>
          <w:sz w:val="28"/>
          <w:szCs w:val="28"/>
        </w:rPr>
        <w:t xml:space="preserve">el </w:t>
      </w:r>
      <w:r w:rsidR="00181D67" w:rsidRPr="0074280E">
        <w:rPr>
          <w:rFonts w:ascii="Arial Narrow" w:hAnsi="Arial Narrow"/>
          <w:sz w:val="28"/>
          <w:szCs w:val="28"/>
        </w:rPr>
        <w:t xml:space="preserve">derecho pensional se causó </w:t>
      </w:r>
      <w:r w:rsidR="00925430">
        <w:rPr>
          <w:rFonts w:ascii="Arial Narrow" w:hAnsi="Arial Narrow"/>
          <w:sz w:val="28"/>
          <w:szCs w:val="28"/>
        </w:rPr>
        <w:t>con anterioridad a</w:t>
      </w:r>
      <w:r w:rsidR="00E12365" w:rsidRPr="0074280E">
        <w:rPr>
          <w:rFonts w:ascii="Arial Narrow" w:hAnsi="Arial Narrow"/>
          <w:sz w:val="28"/>
          <w:szCs w:val="28"/>
        </w:rPr>
        <w:t>l 31 de julio de 2011</w:t>
      </w:r>
      <w:r w:rsidR="00925430">
        <w:rPr>
          <w:rFonts w:ascii="Arial Narrow" w:hAnsi="Arial Narrow"/>
          <w:sz w:val="28"/>
          <w:szCs w:val="28"/>
          <w:lang w:val="es-ES"/>
        </w:rPr>
        <w:t>.</w:t>
      </w:r>
    </w:p>
    <w:p w:rsidR="00181D67" w:rsidRPr="00FB2365" w:rsidRDefault="00181D67" w:rsidP="00F46F6F">
      <w:pPr>
        <w:pStyle w:val="Sinespaciado"/>
        <w:rPr>
          <w:lang w:val="es-ES"/>
        </w:rPr>
      </w:pPr>
    </w:p>
    <w:p w:rsidR="00F35E28" w:rsidRPr="00D279D2" w:rsidRDefault="00181D67" w:rsidP="00D279D2">
      <w:pPr>
        <w:pStyle w:val="Textoindependiente21"/>
        <w:spacing w:line="360" w:lineRule="auto"/>
        <w:rPr>
          <w:rFonts w:ascii="Arial Narrow" w:hAnsi="Arial Narrow"/>
          <w:b w:val="0"/>
          <w:sz w:val="28"/>
          <w:szCs w:val="28"/>
        </w:rPr>
      </w:pPr>
      <w:r w:rsidRPr="00F35E28">
        <w:rPr>
          <w:rFonts w:ascii="Arial Narrow" w:hAnsi="Arial Narrow"/>
          <w:b w:val="0"/>
          <w:sz w:val="28"/>
          <w:szCs w:val="28"/>
        </w:rPr>
        <w:t>Respecto de la excepción de prescripción</w:t>
      </w:r>
      <w:r w:rsidR="00EA2380" w:rsidRPr="00F35E28">
        <w:rPr>
          <w:rFonts w:ascii="Arial Narrow" w:hAnsi="Arial Narrow"/>
          <w:b w:val="0"/>
          <w:sz w:val="28"/>
          <w:szCs w:val="28"/>
        </w:rPr>
        <w:t xml:space="preserve"> de las mesadas pensionales, </w:t>
      </w:r>
      <w:r w:rsidR="00CF478D" w:rsidRPr="00F35E28">
        <w:rPr>
          <w:rFonts w:ascii="Arial Narrow" w:hAnsi="Arial Narrow"/>
          <w:b w:val="0"/>
          <w:sz w:val="28"/>
          <w:szCs w:val="28"/>
        </w:rPr>
        <w:t xml:space="preserve">encuentra la Sala que la misma </w:t>
      </w:r>
      <w:r w:rsidR="00560715" w:rsidRPr="00F35E28">
        <w:rPr>
          <w:rFonts w:ascii="Arial Narrow" w:hAnsi="Arial Narrow"/>
          <w:b w:val="0"/>
          <w:sz w:val="28"/>
          <w:szCs w:val="28"/>
        </w:rPr>
        <w:t xml:space="preserve">no está llamada a </w:t>
      </w:r>
      <w:r w:rsidR="00CF478D" w:rsidRPr="00F35E28">
        <w:rPr>
          <w:rFonts w:ascii="Arial Narrow" w:hAnsi="Arial Narrow"/>
          <w:b w:val="0"/>
          <w:sz w:val="28"/>
          <w:szCs w:val="28"/>
        </w:rPr>
        <w:t>prosperar, como quiera que</w:t>
      </w:r>
      <w:r w:rsidR="00985D6A" w:rsidRPr="00F35E28">
        <w:rPr>
          <w:rFonts w:ascii="Arial Narrow" w:hAnsi="Arial Narrow"/>
          <w:b w:val="0"/>
          <w:sz w:val="28"/>
          <w:szCs w:val="28"/>
        </w:rPr>
        <w:t xml:space="preserve"> la </w:t>
      </w:r>
      <w:r w:rsidR="00310A39" w:rsidRPr="00F35E28">
        <w:rPr>
          <w:rFonts w:ascii="Arial Narrow" w:hAnsi="Arial Narrow"/>
          <w:b w:val="0"/>
          <w:sz w:val="28"/>
          <w:szCs w:val="28"/>
        </w:rPr>
        <w:t xml:space="preserve">petición de tutela elevada </w:t>
      </w:r>
      <w:r w:rsidR="00985D6A" w:rsidRPr="00F35E28">
        <w:rPr>
          <w:rFonts w:ascii="Arial Narrow" w:hAnsi="Arial Narrow"/>
          <w:b w:val="0"/>
          <w:sz w:val="28"/>
          <w:szCs w:val="28"/>
        </w:rPr>
        <w:t xml:space="preserve">por la </w:t>
      </w:r>
      <w:r w:rsidR="00310A39" w:rsidRPr="00F35E28">
        <w:rPr>
          <w:rFonts w:ascii="Arial Narrow" w:hAnsi="Arial Narrow"/>
          <w:b w:val="0"/>
          <w:sz w:val="28"/>
          <w:szCs w:val="28"/>
        </w:rPr>
        <w:t xml:space="preserve">actora el 22 </w:t>
      </w:r>
      <w:r w:rsidR="00985D6A" w:rsidRPr="00F35E28">
        <w:rPr>
          <w:rFonts w:ascii="Arial Narrow" w:hAnsi="Arial Narrow"/>
          <w:b w:val="0"/>
          <w:sz w:val="28"/>
          <w:szCs w:val="28"/>
        </w:rPr>
        <w:t xml:space="preserve">de </w:t>
      </w:r>
      <w:r w:rsidR="00F84F53" w:rsidRPr="00F35E28">
        <w:rPr>
          <w:rFonts w:ascii="Arial Narrow" w:hAnsi="Arial Narrow"/>
          <w:b w:val="0"/>
          <w:sz w:val="28"/>
          <w:szCs w:val="28"/>
        </w:rPr>
        <w:t xml:space="preserve">marzo </w:t>
      </w:r>
      <w:r w:rsidR="00985D6A" w:rsidRPr="00F35E28">
        <w:rPr>
          <w:rFonts w:ascii="Arial Narrow" w:hAnsi="Arial Narrow"/>
          <w:b w:val="0"/>
          <w:sz w:val="28"/>
          <w:szCs w:val="28"/>
        </w:rPr>
        <w:t>de 2011</w:t>
      </w:r>
      <w:r w:rsidR="0075767F" w:rsidRPr="00F35E28">
        <w:rPr>
          <w:rFonts w:ascii="Arial Narrow" w:hAnsi="Arial Narrow"/>
          <w:b w:val="0"/>
          <w:sz w:val="28"/>
          <w:szCs w:val="28"/>
        </w:rPr>
        <w:t xml:space="preserve"> (ver folio 41)</w:t>
      </w:r>
      <w:r w:rsidR="00985D6A" w:rsidRPr="00F35E28">
        <w:rPr>
          <w:rFonts w:ascii="Arial Narrow" w:hAnsi="Arial Narrow"/>
          <w:b w:val="0"/>
          <w:sz w:val="28"/>
          <w:szCs w:val="28"/>
        </w:rPr>
        <w:t xml:space="preserve">, </w:t>
      </w:r>
      <w:r w:rsidR="00D279D2">
        <w:rPr>
          <w:rFonts w:ascii="Arial Narrow" w:hAnsi="Arial Narrow"/>
          <w:b w:val="0"/>
          <w:sz w:val="28"/>
          <w:szCs w:val="28"/>
        </w:rPr>
        <w:t xml:space="preserve">cumple </w:t>
      </w:r>
      <w:r w:rsidR="008605F1" w:rsidRPr="00F35E28">
        <w:rPr>
          <w:rFonts w:ascii="Arial Narrow" w:hAnsi="Arial Narrow"/>
          <w:b w:val="0"/>
          <w:sz w:val="28"/>
          <w:szCs w:val="28"/>
        </w:rPr>
        <w:t xml:space="preserve">los mismos efectos </w:t>
      </w:r>
      <w:proofErr w:type="spellStart"/>
      <w:r w:rsidR="00D279D2">
        <w:rPr>
          <w:rFonts w:ascii="Arial Narrow" w:hAnsi="Arial Narrow"/>
          <w:b w:val="0"/>
          <w:sz w:val="28"/>
          <w:szCs w:val="28"/>
        </w:rPr>
        <w:t>interruptivos</w:t>
      </w:r>
      <w:proofErr w:type="spellEnd"/>
      <w:r w:rsidR="00D279D2">
        <w:rPr>
          <w:rFonts w:ascii="Arial Narrow" w:hAnsi="Arial Narrow"/>
          <w:b w:val="0"/>
          <w:sz w:val="28"/>
          <w:szCs w:val="28"/>
        </w:rPr>
        <w:t xml:space="preserve">, puesto que se trata, igualmente, </w:t>
      </w:r>
      <w:r w:rsidR="00560715" w:rsidRPr="00F35E28">
        <w:rPr>
          <w:rFonts w:ascii="Arial Narrow" w:hAnsi="Arial Narrow"/>
          <w:b w:val="0"/>
          <w:sz w:val="28"/>
          <w:szCs w:val="28"/>
        </w:rPr>
        <w:t>de</w:t>
      </w:r>
      <w:r w:rsidR="009A40BE">
        <w:rPr>
          <w:rFonts w:ascii="Arial Narrow" w:hAnsi="Arial Narrow"/>
          <w:b w:val="0"/>
          <w:sz w:val="28"/>
          <w:szCs w:val="28"/>
        </w:rPr>
        <w:t xml:space="preserve"> un reclamo sobre un derecho </w:t>
      </w:r>
      <w:r w:rsidR="00560715" w:rsidRPr="00F35E28">
        <w:rPr>
          <w:rFonts w:ascii="Arial Narrow" w:hAnsi="Arial Narrow"/>
          <w:b w:val="0"/>
          <w:sz w:val="28"/>
          <w:szCs w:val="28"/>
        </w:rPr>
        <w:t>concreto y determinado</w:t>
      </w:r>
      <w:r w:rsidR="008605F1" w:rsidRPr="00F35E28">
        <w:rPr>
          <w:rFonts w:ascii="Arial Narrow" w:hAnsi="Arial Narrow"/>
          <w:b w:val="0"/>
          <w:sz w:val="28"/>
          <w:szCs w:val="28"/>
        </w:rPr>
        <w:t>,</w:t>
      </w:r>
      <w:r w:rsidR="00560715" w:rsidRPr="00F35E28">
        <w:rPr>
          <w:rFonts w:ascii="Arial Narrow" w:hAnsi="Arial Narrow"/>
          <w:b w:val="0"/>
          <w:sz w:val="28"/>
          <w:szCs w:val="28"/>
        </w:rPr>
        <w:t xml:space="preserve"> cuya vulneración alega y de la cual </w:t>
      </w:r>
      <w:r w:rsidR="00C7406F" w:rsidRPr="00F35E28">
        <w:rPr>
          <w:rFonts w:ascii="Arial Narrow" w:hAnsi="Arial Narrow"/>
          <w:b w:val="0"/>
          <w:sz w:val="28"/>
          <w:szCs w:val="28"/>
        </w:rPr>
        <w:t xml:space="preserve">los aquí demandados fueron </w:t>
      </w:r>
      <w:proofErr w:type="spellStart"/>
      <w:r w:rsidR="00C7406F" w:rsidRPr="00F35E28">
        <w:rPr>
          <w:rFonts w:ascii="Arial Narrow" w:hAnsi="Arial Narrow"/>
          <w:b w:val="0"/>
          <w:sz w:val="28"/>
          <w:szCs w:val="28"/>
        </w:rPr>
        <w:t>enterados</w:t>
      </w:r>
      <w:proofErr w:type="spellEnd"/>
      <w:r w:rsidR="008605F1" w:rsidRPr="00F35E28">
        <w:rPr>
          <w:rFonts w:ascii="Arial Narrow" w:hAnsi="Arial Narrow"/>
          <w:b w:val="0"/>
          <w:sz w:val="28"/>
          <w:szCs w:val="28"/>
        </w:rPr>
        <w:t xml:space="preserve">; situación </w:t>
      </w:r>
      <w:r w:rsidR="009A40BE">
        <w:rPr>
          <w:rFonts w:ascii="Arial Narrow" w:hAnsi="Arial Narrow"/>
          <w:b w:val="0"/>
          <w:sz w:val="28"/>
          <w:szCs w:val="28"/>
        </w:rPr>
        <w:t>parecida a la que le atribuye la jurisprudencia a la conciliación extrajudicial al decantar que:</w:t>
      </w:r>
    </w:p>
    <w:p w:rsidR="00F35E28" w:rsidRPr="00F46F6F" w:rsidRDefault="00F35E28" w:rsidP="00F46F6F">
      <w:pPr>
        <w:pStyle w:val="Sinespaciado"/>
      </w:pPr>
    </w:p>
    <w:p w:rsidR="00F35E28" w:rsidRDefault="00F35E28" w:rsidP="00F35E28">
      <w:pPr>
        <w:pStyle w:val="Sinespaciado"/>
        <w:ind w:left="567" w:right="760"/>
        <w:jc w:val="both"/>
        <w:rPr>
          <w:rFonts w:ascii="Arial Narrow" w:hAnsi="Arial Narrow"/>
          <w:i/>
        </w:rPr>
      </w:pPr>
      <w:r w:rsidRPr="008A2271">
        <w:rPr>
          <w:rFonts w:ascii="Arial Narrow" w:hAnsi="Arial Narrow"/>
          <w:i/>
        </w:rPr>
        <w:t xml:space="preserve"> “los artículos 488 del Código Sustantivo del Trabajo y 151 del Código Procesal Laboral, con fundamento en las sentencias de esta Sala de Casación</w:t>
      </w:r>
      <w:r>
        <w:rPr>
          <w:rFonts w:ascii="Arial Narrow" w:hAnsi="Arial Narrow"/>
          <w:i/>
        </w:rPr>
        <w:t>….</w:t>
      </w:r>
      <w:r w:rsidRPr="008A2271">
        <w:rPr>
          <w:rFonts w:ascii="Arial Narrow" w:hAnsi="Arial Narrow"/>
          <w:i/>
        </w:rPr>
        <w:t xml:space="preserve"> lo que se quiere hacer notar, es que si el simple reclamo escrito recibido por el empleador sobre unos derechos determinados, interrumpe la prescripción, con más veras, la interrumpe el acta de conciliación extrajudicial ante autoridad competente.”</w:t>
      </w:r>
    </w:p>
    <w:p w:rsidR="00F35E28" w:rsidRDefault="00F35E28" w:rsidP="00F35E28">
      <w:pPr>
        <w:pStyle w:val="Sinespaciado"/>
        <w:ind w:left="567" w:right="760"/>
        <w:jc w:val="both"/>
        <w:rPr>
          <w:rFonts w:ascii="Arial Narrow" w:hAnsi="Arial Narrow"/>
          <w:i/>
        </w:rPr>
      </w:pPr>
    </w:p>
    <w:p w:rsidR="0041771A" w:rsidRPr="00F46F6F" w:rsidRDefault="0041771A" w:rsidP="00F46F6F">
      <w:pPr>
        <w:pStyle w:val="Sinespaciado"/>
      </w:pPr>
    </w:p>
    <w:p w:rsidR="0041771A" w:rsidRPr="00A53C0F" w:rsidRDefault="007C50CF" w:rsidP="00AC1055">
      <w:pPr>
        <w:pStyle w:val="Sinespaciado"/>
        <w:spacing w:line="360" w:lineRule="auto"/>
        <w:ind w:right="51" w:firstLine="567"/>
        <w:jc w:val="both"/>
        <w:rPr>
          <w:rFonts w:ascii="Arial Narrow" w:hAnsi="Arial Narrow"/>
          <w:sz w:val="28"/>
          <w:szCs w:val="28"/>
        </w:rPr>
      </w:pPr>
      <w:r>
        <w:rPr>
          <w:rFonts w:ascii="Arial Narrow" w:hAnsi="Arial Narrow" w:cs="Tahoma"/>
          <w:sz w:val="28"/>
          <w:szCs w:val="28"/>
        </w:rPr>
        <w:t xml:space="preserve">En lo que concierne a las excepciones propuestas por los demandados, estas no se abren paso por las mismas razones que se han expuesto para determinar la nulidad del traslado y la existencia de mora patronal. </w:t>
      </w:r>
      <w:r w:rsidR="00AC1055" w:rsidRPr="00A53C0F">
        <w:rPr>
          <w:rFonts w:ascii="Arial Narrow" w:hAnsi="Arial Narrow"/>
          <w:sz w:val="28"/>
          <w:szCs w:val="28"/>
        </w:rPr>
        <w:t xml:space="preserve">En cuanto a </w:t>
      </w:r>
      <w:r w:rsidR="0041771A" w:rsidRPr="00A53C0F">
        <w:rPr>
          <w:rFonts w:ascii="Arial Narrow" w:hAnsi="Arial Narrow"/>
          <w:sz w:val="28"/>
          <w:szCs w:val="28"/>
        </w:rPr>
        <w:t xml:space="preserve">la excepción de cosa juzgada propuesta por </w:t>
      </w:r>
      <w:r w:rsidR="00AC1055" w:rsidRPr="00A53C0F">
        <w:rPr>
          <w:rFonts w:ascii="Arial Narrow" w:hAnsi="Arial Narrow"/>
          <w:sz w:val="28"/>
          <w:szCs w:val="28"/>
        </w:rPr>
        <w:t xml:space="preserve">la Administradora Colombiana de Pensiones </w:t>
      </w:r>
      <w:r w:rsidR="0041771A" w:rsidRPr="00A53C0F">
        <w:rPr>
          <w:rFonts w:ascii="Arial Narrow" w:hAnsi="Arial Narrow"/>
          <w:sz w:val="28"/>
          <w:szCs w:val="28"/>
        </w:rPr>
        <w:t>Colpensiones,</w:t>
      </w:r>
      <w:r w:rsidR="00592739">
        <w:rPr>
          <w:rFonts w:ascii="Arial Narrow" w:hAnsi="Arial Narrow"/>
          <w:sz w:val="28"/>
          <w:szCs w:val="28"/>
        </w:rPr>
        <w:t xml:space="preserve"> </w:t>
      </w:r>
      <w:r w:rsidR="00AC1055" w:rsidRPr="00A53C0F">
        <w:rPr>
          <w:rFonts w:ascii="Arial Narrow" w:hAnsi="Arial Narrow"/>
          <w:sz w:val="28"/>
          <w:szCs w:val="28"/>
        </w:rPr>
        <w:t xml:space="preserve">se despachara desfavorablemente, toda vez que no se </w:t>
      </w:r>
      <w:r w:rsidR="006F3382">
        <w:rPr>
          <w:rFonts w:ascii="Arial Narrow" w:hAnsi="Arial Narrow"/>
          <w:sz w:val="28"/>
          <w:szCs w:val="28"/>
        </w:rPr>
        <w:t xml:space="preserve">satisfacen </w:t>
      </w:r>
      <w:r w:rsidR="00AC1055" w:rsidRPr="00A53C0F">
        <w:rPr>
          <w:rFonts w:ascii="Arial Narrow" w:hAnsi="Arial Narrow"/>
          <w:sz w:val="28"/>
          <w:szCs w:val="28"/>
        </w:rPr>
        <w:t>los elementos esenciales para la configuración de dicha institución jurídica,</w:t>
      </w:r>
      <w:r w:rsidR="00740681" w:rsidRPr="00A53C0F">
        <w:rPr>
          <w:rFonts w:ascii="Arial Narrow" w:hAnsi="Arial Narrow"/>
          <w:sz w:val="28"/>
          <w:szCs w:val="28"/>
        </w:rPr>
        <w:t xml:space="preserve"> </w:t>
      </w:r>
      <w:r w:rsidR="00592739">
        <w:rPr>
          <w:rFonts w:ascii="Arial Narrow" w:hAnsi="Arial Narrow"/>
          <w:sz w:val="28"/>
          <w:szCs w:val="28"/>
        </w:rPr>
        <w:t>como quiera que</w:t>
      </w:r>
      <w:r w:rsidR="004D7BE8">
        <w:rPr>
          <w:rFonts w:ascii="Arial Narrow" w:hAnsi="Arial Narrow"/>
          <w:sz w:val="28"/>
          <w:szCs w:val="28"/>
        </w:rPr>
        <w:t xml:space="preserve"> </w:t>
      </w:r>
      <w:r w:rsidR="00862C38">
        <w:rPr>
          <w:rFonts w:ascii="Arial Narrow" w:hAnsi="Arial Narrow"/>
          <w:sz w:val="28"/>
          <w:szCs w:val="28"/>
        </w:rPr>
        <w:t xml:space="preserve">i) </w:t>
      </w:r>
      <w:r w:rsidR="00592739">
        <w:rPr>
          <w:rFonts w:ascii="Arial Narrow" w:hAnsi="Arial Narrow"/>
          <w:sz w:val="28"/>
          <w:szCs w:val="28"/>
        </w:rPr>
        <w:t xml:space="preserve">no media la </w:t>
      </w:r>
      <w:r w:rsidR="00740681" w:rsidRPr="00A53C0F">
        <w:rPr>
          <w:rFonts w:ascii="Arial Narrow" w:hAnsi="Arial Narrow"/>
          <w:sz w:val="28"/>
          <w:szCs w:val="28"/>
        </w:rPr>
        <w:t>identidad de partes, puesto qu</w:t>
      </w:r>
      <w:r w:rsidR="00862C38">
        <w:rPr>
          <w:rFonts w:ascii="Arial Narrow" w:hAnsi="Arial Narrow"/>
          <w:sz w:val="28"/>
          <w:szCs w:val="28"/>
        </w:rPr>
        <w:t xml:space="preserve">e si bien, </w:t>
      </w:r>
      <w:r w:rsidR="00740681" w:rsidRPr="00A53C0F">
        <w:rPr>
          <w:rFonts w:ascii="Arial Narrow" w:hAnsi="Arial Narrow"/>
          <w:sz w:val="28"/>
          <w:szCs w:val="28"/>
        </w:rPr>
        <w:t>la acción judicial primigenia estaba dirigida en contra del</w:t>
      </w:r>
      <w:r w:rsidR="00B5766E">
        <w:rPr>
          <w:rFonts w:ascii="Arial Narrow" w:hAnsi="Arial Narrow"/>
          <w:sz w:val="28"/>
          <w:szCs w:val="28"/>
        </w:rPr>
        <w:t xml:space="preserve"> antiguo Insti</w:t>
      </w:r>
      <w:r w:rsidR="00740681" w:rsidRPr="00A53C0F">
        <w:rPr>
          <w:rFonts w:ascii="Arial Narrow" w:hAnsi="Arial Narrow"/>
          <w:sz w:val="28"/>
          <w:szCs w:val="28"/>
        </w:rPr>
        <w:t>tuto de Seguros Sociales, sucedid</w:t>
      </w:r>
      <w:r w:rsidR="00B5766E">
        <w:rPr>
          <w:rFonts w:ascii="Arial Narrow" w:hAnsi="Arial Narrow"/>
          <w:sz w:val="28"/>
          <w:szCs w:val="28"/>
        </w:rPr>
        <w:t>o</w:t>
      </w:r>
      <w:r w:rsidR="00740681" w:rsidRPr="00A53C0F">
        <w:rPr>
          <w:rFonts w:ascii="Arial Narrow" w:hAnsi="Arial Narrow"/>
          <w:sz w:val="28"/>
          <w:szCs w:val="28"/>
        </w:rPr>
        <w:t xml:space="preserve"> procesalmente por Colpensiones,</w:t>
      </w:r>
      <w:r w:rsidR="00B5766E">
        <w:rPr>
          <w:rFonts w:ascii="Arial Narrow" w:hAnsi="Arial Narrow"/>
          <w:sz w:val="28"/>
          <w:szCs w:val="28"/>
        </w:rPr>
        <w:t xml:space="preserve"> no puede pasarse por alto que </w:t>
      </w:r>
      <w:r w:rsidR="00BE3E90">
        <w:rPr>
          <w:rFonts w:ascii="Arial Narrow" w:hAnsi="Arial Narrow"/>
          <w:sz w:val="28"/>
          <w:szCs w:val="28"/>
        </w:rPr>
        <w:t>é</w:t>
      </w:r>
      <w:r w:rsidR="00B5766E">
        <w:rPr>
          <w:rFonts w:ascii="Arial Narrow" w:hAnsi="Arial Narrow"/>
          <w:sz w:val="28"/>
          <w:szCs w:val="28"/>
        </w:rPr>
        <w:t>st</w:t>
      </w:r>
      <w:r w:rsidR="00740681" w:rsidRPr="00A53C0F">
        <w:rPr>
          <w:rFonts w:ascii="Arial Narrow" w:hAnsi="Arial Narrow"/>
          <w:sz w:val="28"/>
          <w:szCs w:val="28"/>
        </w:rPr>
        <w:t>a demanda</w:t>
      </w:r>
      <w:r w:rsidR="00AC1055" w:rsidRPr="00A53C0F">
        <w:rPr>
          <w:rFonts w:ascii="Arial Narrow" w:hAnsi="Arial Narrow"/>
          <w:sz w:val="28"/>
          <w:szCs w:val="28"/>
        </w:rPr>
        <w:t xml:space="preserve"> también está dirigida en contra de Colfondos S.A. Pensiones y Cesant</w:t>
      </w:r>
      <w:r w:rsidR="00740681" w:rsidRPr="00A53C0F">
        <w:rPr>
          <w:rFonts w:ascii="Arial Narrow" w:hAnsi="Arial Narrow"/>
          <w:sz w:val="28"/>
          <w:szCs w:val="28"/>
        </w:rPr>
        <w:t>ías</w:t>
      </w:r>
      <w:r w:rsidR="0079779A">
        <w:rPr>
          <w:rFonts w:ascii="Arial Narrow" w:hAnsi="Arial Narrow"/>
          <w:sz w:val="28"/>
          <w:szCs w:val="28"/>
        </w:rPr>
        <w:t>;</w:t>
      </w:r>
      <w:r w:rsidR="00A53C0F" w:rsidRPr="00A53C0F">
        <w:rPr>
          <w:rFonts w:ascii="Arial Narrow" w:hAnsi="Arial Narrow"/>
          <w:sz w:val="28"/>
          <w:szCs w:val="28"/>
        </w:rPr>
        <w:t xml:space="preserve"> </w:t>
      </w:r>
      <w:r w:rsidR="004A359A" w:rsidRPr="00A53C0F">
        <w:rPr>
          <w:rFonts w:ascii="Arial Narrow" w:hAnsi="Arial Narrow"/>
          <w:sz w:val="28"/>
          <w:szCs w:val="28"/>
        </w:rPr>
        <w:t xml:space="preserve">ii) </w:t>
      </w:r>
      <w:r w:rsidR="00862C38">
        <w:rPr>
          <w:rFonts w:ascii="Arial Narrow" w:hAnsi="Arial Narrow"/>
          <w:sz w:val="28"/>
          <w:szCs w:val="28"/>
        </w:rPr>
        <w:t xml:space="preserve">aunque </w:t>
      </w:r>
      <w:r w:rsidR="004A359A" w:rsidRPr="00A53C0F">
        <w:rPr>
          <w:rFonts w:ascii="Arial Narrow" w:hAnsi="Arial Narrow"/>
          <w:sz w:val="28"/>
          <w:szCs w:val="28"/>
        </w:rPr>
        <w:t xml:space="preserve">el objeto de ambas </w:t>
      </w:r>
      <w:r w:rsidR="004A359A" w:rsidRPr="00A53C0F">
        <w:rPr>
          <w:rFonts w:ascii="Arial Narrow" w:hAnsi="Arial Narrow"/>
          <w:sz w:val="28"/>
          <w:szCs w:val="28"/>
        </w:rPr>
        <w:lastRenderedPageBreak/>
        <w:t>demandas es el mismo, pues persigue</w:t>
      </w:r>
      <w:r w:rsidR="00B5766E">
        <w:rPr>
          <w:rFonts w:ascii="Arial Narrow" w:hAnsi="Arial Narrow"/>
          <w:sz w:val="28"/>
          <w:szCs w:val="28"/>
        </w:rPr>
        <w:t>n</w:t>
      </w:r>
      <w:r w:rsidR="004A359A" w:rsidRPr="00A53C0F">
        <w:rPr>
          <w:rFonts w:ascii="Arial Narrow" w:hAnsi="Arial Narrow"/>
          <w:sz w:val="28"/>
          <w:szCs w:val="28"/>
        </w:rPr>
        <w:t xml:space="preserve"> el reconocimiento de la pensión de vejez, </w:t>
      </w:r>
      <w:r w:rsidR="004A359A" w:rsidRPr="00A53C0F">
        <w:rPr>
          <w:rFonts w:ascii="Arial Narrow" w:hAnsi="Arial Narrow"/>
          <w:sz w:val="28"/>
          <w:szCs w:val="28"/>
          <w:lang w:val="es-CO"/>
        </w:rPr>
        <w:t xml:space="preserve">con fundamento en el Acuerdo 049 de 1990, aplicable bajo el amparo del régimen de transición consagrado en el artículo 36 de la Ley 100 de 1993, </w:t>
      </w:r>
      <w:r w:rsidR="00862C38">
        <w:rPr>
          <w:rFonts w:ascii="Arial Narrow" w:hAnsi="Arial Narrow"/>
          <w:sz w:val="28"/>
          <w:szCs w:val="28"/>
          <w:lang w:val="es-CO"/>
        </w:rPr>
        <w:t>el puente para ello es la nulidad de la migración de régimen que no se pidi</w:t>
      </w:r>
      <w:r w:rsidR="0079779A">
        <w:rPr>
          <w:rFonts w:ascii="Arial Narrow" w:hAnsi="Arial Narrow"/>
          <w:sz w:val="28"/>
          <w:szCs w:val="28"/>
          <w:lang w:val="es-CO"/>
        </w:rPr>
        <w:t>ó antes</w:t>
      </w:r>
      <w:r w:rsidR="002F21EF">
        <w:rPr>
          <w:rFonts w:ascii="Arial Narrow" w:hAnsi="Arial Narrow"/>
          <w:sz w:val="28"/>
          <w:szCs w:val="28"/>
          <w:lang w:val="es-CO"/>
        </w:rPr>
        <w:t xml:space="preserve"> y la existencia de la mora patronal, </w:t>
      </w:r>
      <w:r w:rsidR="00BE3E90">
        <w:rPr>
          <w:rFonts w:ascii="Arial Narrow" w:hAnsi="Arial Narrow"/>
          <w:sz w:val="28"/>
          <w:szCs w:val="28"/>
          <w:lang w:val="es-CO"/>
        </w:rPr>
        <w:t xml:space="preserve">según se colige de la copia de la demanda primigenia visible a folio 31, de modo que no hay </w:t>
      </w:r>
      <w:r w:rsidR="00B5766E" w:rsidRPr="00A53C0F">
        <w:rPr>
          <w:rFonts w:ascii="Arial Narrow" w:hAnsi="Arial Narrow"/>
          <w:sz w:val="28"/>
          <w:szCs w:val="28"/>
          <w:lang w:val="es-CO"/>
        </w:rPr>
        <w:t>identidad</w:t>
      </w:r>
      <w:r w:rsidR="00BE3E90">
        <w:rPr>
          <w:rFonts w:ascii="Arial Narrow" w:hAnsi="Arial Narrow"/>
          <w:sz w:val="28"/>
          <w:szCs w:val="28"/>
          <w:lang w:val="es-CO"/>
        </w:rPr>
        <w:t xml:space="preserve"> de causa </w:t>
      </w:r>
      <w:proofErr w:type="spellStart"/>
      <w:r w:rsidR="00BE3E90">
        <w:rPr>
          <w:rFonts w:ascii="Arial Narrow" w:hAnsi="Arial Narrow"/>
          <w:sz w:val="28"/>
          <w:szCs w:val="28"/>
          <w:lang w:val="es-CO"/>
        </w:rPr>
        <w:t>petendi</w:t>
      </w:r>
      <w:proofErr w:type="spellEnd"/>
      <w:r w:rsidR="00BE3E90">
        <w:rPr>
          <w:rFonts w:ascii="Arial Narrow" w:hAnsi="Arial Narrow"/>
          <w:sz w:val="28"/>
          <w:szCs w:val="28"/>
          <w:lang w:val="es-CO"/>
        </w:rPr>
        <w:t>.</w:t>
      </w:r>
    </w:p>
    <w:p w:rsidR="0041771A" w:rsidRPr="00F46F6F" w:rsidRDefault="0041771A" w:rsidP="00F46F6F">
      <w:pPr>
        <w:pStyle w:val="Sinespaciado"/>
      </w:pPr>
    </w:p>
    <w:p w:rsidR="00FE79BD" w:rsidRPr="00854651" w:rsidRDefault="00214F11" w:rsidP="00FE79BD">
      <w:pPr>
        <w:pStyle w:val="Sinespaciado"/>
        <w:spacing w:line="360" w:lineRule="auto"/>
        <w:ind w:firstLine="708"/>
        <w:jc w:val="both"/>
        <w:rPr>
          <w:rFonts w:ascii="Arial Narrow" w:hAnsi="Arial Narrow"/>
          <w:sz w:val="28"/>
          <w:szCs w:val="28"/>
        </w:rPr>
      </w:pPr>
      <w:r w:rsidRPr="00854651">
        <w:rPr>
          <w:rFonts w:ascii="Arial Narrow" w:hAnsi="Arial Narrow"/>
          <w:sz w:val="28"/>
          <w:szCs w:val="28"/>
        </w:rPr>
        <w:t>Así las cosas, e</w:t>
      </w:r>
      <w:r w:rsidR="00FE79BD" w:rsidRPr="00854651">
        <w:rPr>
          <w:rFonts w:ascii="Arial Narrow" w:hAnsi="Arial Narrow"/>
          <w:sz w:val="28"/>
          <w:szCs w:val="28"/>
        </w:rPr>
        <w:t xml:space="preserve">l  valor del retroactivo pensional causado entre el </w:t>
      </w:r>
      <w:r w:rsidRPr="00854651">
        <w:rPr>
          <w:rFonts w:ascii="Arial Narrow" w:hAnsi="Arial Narrow"/>
          <w:sz w:val="28"/>
          <w:szCs w:val="28"/>
        </w:rPr>
        <w:t xml:space="preserve">27 de mayo de 2008 y el 31 de julio de 2015, </w:t>
      </w:r>
      <w:r w:rsidR="00FE79BD" w:rsidRPr="00854651">
        <w:rPr>
          <w:rFonts w:ascii="Arial Narrow" w:hAnsi="Arial Narrow"/>
          <w:sz w:val="28"/>
          <w:szCs w:val="28"/>
        </w:rPr>
        <w:t>asciende a $</w:t>
      </w:r>
      <w:r w:rsidR="008B3F94" w:rsidRPr="00854651">
        <w:rPr>
          <w:rFonts w:ascii="Arial Narrow" w:hAnsi="Arial Narrow"/>
          <w:sz w:val="28"/>
          <w:szCs w:val="28"/>
        </w:rPr>
        <w:t>52`792.223</w:t>
      </w:r>
      <w:r w:rsidR="00FE79BD" w:rsidRPr="00854651">
        <w:rPr>
          <w:rFonts w:ascii="Arial Narrow" w:hAnsi="Arial Narrow"/>
          <w:sz w:val="28"/>
          <w:szCs w:val="28"/>
        </w:rPr>
        <w:t xml:space="preserve">, </w:t>
      </w:r>
      <w:r w:rsidRPr="00854651">
        <w:rPr>
          <w:rFonts w:ascii="Arial Narrow" w:hAnsi="Arial Narrow"/>
          <w:sz w:val="28"/>
          <w:szCs w:val="28"/>
        </w:rPr>
        <w:t xml:space="preserve">tal como se ilustra en el siguiente cuadro que se pone de presente a los asistentes y que hará parte integrante del acta final que se levante con ocasión de esta diligencia: </w:t>
      </w:r>
    </w:p>
    <w:p w:rsidR="00FE79BD" w:rsidRPr="00F46F6F" w:rsidRDefault="00FE79BD" w:rsidP="00F46F6F">
      <w:pPr>
        <w:pStyle w:val="Sinespaciado"/>
      </w:pPr>
    </w:p>
    <w:tbl>
      <w:tblPr>
        <w:tblW w:w="5167" w:type="dxa"/>
        <w:tblInd w:w="1835" w:type="dxa"/>
        <w:tblCellMar>
          <w:left w:w="70" w:type="dxa"/>
          <w:right w:w="70" w:type="dxa"/>
        </w:tblCellMar>
        <w:tblLook w:val="04A0" w:firstRow="1" w:lastRow="0" w:firstColumn="1" w:lastColumn="0" w:noHBand="0" w:noVBand="1"/>
      </w:tblPr>
      <w:tblGrid>
        <w:gridCol w:w="844"/>
        <w:gridCol w:w="915"/>
        <w:gridCol w:w="1957"/>
        <w:gridCol w:w="1451"/>
      </w:tblGrid>
      <w:tr w:rsidR="008B3F94" w:rsidRPr="008B3F94" w:rsidTr="008B3F94">
        <w:trPr>
          <w:trHeight w:val="465"/>
        </w:trPr>
        <w:tc>
          <w:tcPr>
            <w:tcW w:w="844" w:type="dxa"/>
            <w:tcBorders>
              <w:top w:val="single" w:sz="4" w:space="0" w:color="808000"/>
              <w:left w:val="single" w:sz="4" w:space="0" w:color="808000"/>
              <w:bottom w:val="nil"/>
              <w:right w:val="single" w:sz="4" w:space="0" w:color="808000"/>
            </w:tcBorders>
            <w:shd w:val="clear" w:color="000000" w:fill="FFFF99"/>
            <w:vAlign w:val="center"/>
            <w:hideMark/>
          </w:tcPr>
          <w:p w:rsidR="008B3F94" w:rsidRPr="008B3F94" w:rsidRDefault="008B3F94" w:rsidP="008B3F94">
            <w:pPr>
              <w:jc w:val="center"/>
              <w:rPr>
                <w:rFonts w:ascii="Arial Narrow" w:hAnsi="Arial Narrow"/>
                <w:b/>
                <w:bCs/>
                <w:color w:val="000000"/>
                <w:sz w:val="20"/>
                <w:lang w:val="es-CO" w:eastAsia="es-CO"/>
              </w:rPr>
            </w:pPr>
            <w:r w:rsidRPr="008B3F94">
              <w:rPr>
                <w:rFonts w:ascii="Arial Narrow" w:hAnsi="Arial Narrow"/>
                <w:b/>
                <w:bCs/>
                <w:color w:val="000000"/>
                <w:sz w:val="20"/>
                <w:lang w:val="es-CO" w:eastAsia="es-CO"/>
              </w:rPr>
              <w:t>Año</w:t>
            </w:r>
          </w:p>
        </w:tc>
        <w:tc>
          <w:tcPr>
            <w:tcW w:w="915" w:type="dxa"/>
            <w:tcBorders>
              <w:top w:val="single" w:sz="4" w:space="0" w:color="808000"/>
              <w:left w:val="nil"/>
              <w:bottom w:val="nil"/>
              <w:right w:val="single" w:sz="4" w:space="0" w:color="808000"/>
            </w:tcBorders>
            <w:shd w:val="clear" w:color="000000" w:fill="FFFF99"/>
            <w:vAlign w:val="center"/>
            <w:hideMark/>
          </w:tcPr>
          <w:p w:rsidR="008B3F94" w:rsidRPr="008B3F94" w:rsidRDefault="008B3F94" w:rsidP="008B3F94">
            <w:pPr>
              <w:jc w:val="center"/>
              <w:rPr>
                <w:rFonts w:ascii="Arial Narrow" w:hAnsi="Arial Narrow"/>
                <w:b/>
                <w:bCs/>
                <w:color w:val="000000"/>
                <w:sz w:val="20"/>
                <w:lang w:val="es-CO" w:eastAsia="es-CO"/>
              </w:rPr>
            </w:pPr>
            <w:r w:rsidRPr="008B3F94">
              <w:rPr>
                <w:rFonts w:ascii="Arial Narrow" w:hAnsi="Arial Narrow"/>
                <w:b/>
                <w:bCs/>
                <w:color w:val="000000"/>
                <w:sz w:val="20"/>
                <w:lang w:val="es-CO" w:eastAsia="es-CO"/>
              </w:rPr>
              <w:t>Causadas</w:t>
            </w:r>
          </w:p>
        </w:tc>
        <w:tc>
          <w:tcPr>
            <w:tcW w:w="1957" w:type="dxa"/>
            <w:tcBorders>
              <w:top w:val="single" w:sz="4" w:space="0" w:color="808000"/>
              <w:left w:val="nil"/>
              <w:bottom w:val="nil"/>
              <w:right w:val="single" w:sz="4" w:space="0" w:color="808000"/>
            </w:tcBorders>
            <w:shd w:val="clear" w:color="000000" w:fill="FFFF99"/>
            <w:vAlign w:val="center"/>
            <w:hideMark/>
          </w:tcPr>
          <w:p w:rsidR="008B3F94" w:rsidRPr="008B3F94" w:rsidRDefault="008B3F94" w:rsidP="008B3F94">
            <w:pPr>
              <w:jc w:val="center"/>
              <w:rPr>
                <w:rFonts w:ascii="Arial Narrow" w:hAnsi="Arial Narrow"/>
                <w:b/>
                <w:bCs/>
                <w:color w:val="000000"/>
                <w:sz w:val="20"/>
                <w:lang w:val="es-CO" w:eastAsia="es-CO"/>
              </w:rPr>
            </w:pPr>
            <w:r w:rsidRPr="008B3F94">
              <w:rPr>
                <w:rFonts w:ascii="Arial Narrow" w:hAnsi="Arial Narrow"/>
                <w:b/>
                <w:bCs/>
                <w:color w:val="000000"/>
                <w:sz w:val="20"/>
                <w:lang w:val="es-CO" w:eastAsia="es-CO"/>
              </w:rPr>
              <w:t xml:space="preserve">Valor Mesada </w:t>
            </w:r>
          </w:p>
        </w:tc>
        <w:tc>
          <w:tcPr>
            <w:tcW w:w="1451" w:type="dxa"/>
            <w:tcBorders>
              <w:top w:val="single" w:sz="4" w:space="0" w:color="808000"/>
              <w:left w:val="nil"/>
              <w:bottom w:val="nil"/>
              <w:right w:val="single" w:sz="4" w:space="0" w:color="808000"/>
            </w:tcBorders>
            <w:shd w:val="clear" w:color="000000" w:fill="FFFF99"/>
            <w:vAlign w:val="center"/>
            <w:hideMark/>
          </w:tcPr>
          <w:p w:rsidR="008B3F94" w:rsidRPr="008B3F94" w:rsidRDefault="008B3F94" w:rsidP="008B3F94">
            <w:pPr>
              <w:jc w:val="center"/>
              <w:rPr>
                <w:rFonts w:ascii="Arial Narrow" w:hAnsi="Arial Narrow"/>
                <w:b/>
                <w:bCs/>
                <w:color w:val="000000"/>
                <w:sz w:val="20"/>
                <w:lang w:val="es-CO" w:eastAsia="es-CO"/>
              </w:rPr>
            </w:pPr>
            <w:r w:rsidRPr="008B3F94">
              <w:rPr>
                <w:rFonts w:ascii="Arial Narrow" w:hAnsi="Arial Narrow"/>
                <w:b/>
                <w:bCs/>
                <w:color w:val="000000"/>
                <w:sz w:val="20"/>
                <w:lang w:val="es-CO" w:eastAsia="es-CO"/>
              </w:rPr>
              <w:t xml:space="preserve"> Diferencias a cancelar </w:t>
            </w:r>
          </w:p>
        </w:tc>
      </w:tr>
      <w:tr w:rsidR="008B3F94" w:rsidRPr="008B3F94" w:rsidTr="008B3F94">
        <w:trPr>
          <w:trHeight w:val="255"/>
        </w:trPr>
        <w:tc>
          <w:tcPr>
            <w:tcW w:w="844" w:type="dxa"/>
            <w:tcBorders>
              <w:top w:val="nil"/>
              <w:left w:val="single" w:sz="4" w:space="0" w:color="003366"/>
              <w:bottom w:val="single" w:sz="4" w:space="0" w:color="003366"/>
              <w:right w:val="single" w:sz="4" w:space="0" w:color="003366"/>
            </w:tcBorders>
            <w:shd w:val="clear" w:color="000000" w:fill="FFFFCC"/>
            <w:noWrap/>
            <w:vAlign w:val="bottom"/>
            <w:hideMark/>
          </w:tcPr>
          <w:p w:rsidR="008B3F94" w:rsidRPr="008B3F94" w:rsidRDefault="008B3F94" w:rsidP="008B3F94">
            <w:pPr>
              <w:jc w:val="center"/>
              <w:rPr>
                <w:rFonts w:ascii="Arial Narrow" w:hAnsi="Arial Narrow"/>
                <w:sz w:val="20"/>
                <w:lang w:val="es-CO" w:eastAsia="es-CO"/>
              </w:rPr>
            </w:pPr>
            <w:r w:rsidRPr="008B3F94">
              <w:rPr>
                <w:rFonts w:ascii="Arial Narrow" w:hAnsi="Arial Narrow"/>
                <w:sz w:val="20"/>
                <w:lang w:val="es-CO" w:eastAsia="es-CO"/>
              </w:rPr>
              <w:t>2008</w:t>
            </w:r>
          </w:p>
        </w:tc>
        <w:tc>
          <w:tcPr>
            <w:tcW w:w="915" w:type="dxa"/>
            <w:tcBorders>
              <w:top w:val="nil"/>
              <w:left w:val="single" w:sz="4" w:space="0" w:color="003366"/>
              <w:bottom w:val="single" w:sz="4" w:space="0" w:color="003366"/>
              <w:right w:val="single" w:sz="4" w:space="0" w:color="003366"/>
            </w:tcBorders>
            <w:shd w:val="clear" w:color="000000" w:fill="FFFFCC"/>
            <w:noWrap/>
            <w:vAlign w:val="bottom"/>
            <w:hideMark/>
          </w:tcPr>
          <w:p w:rsidR="008B3F94" w:rsidRPr="008B3F94" w:rsidRDefault="008B3F94" w:rsidP="008B3F94">
            <w:pPr>
              <w:jc w:val="center"/>
              <w:rPr>
                <w:rFonts w:ascii="Arial Narrow" w:hAnsi="Arial Narrow"/>
                <w:sz w:val="20"/>
                <w:lang w:val="es-CO" w:eastAsia="es-CO"/>
              </w:rPr>
            </w:pPr>
            <w:r w:rsidRPr="008B3F94">
              <w:rPr>
                <w:rFonts w:ascii="Arial Narrow" w:hAnsi="Arial Narrow"/>
                <w:sz w:val="20"/>
                <w:lang w:val="es-CO" w:eastAsia="es-CO"/>
              </w:rPr>
              <w:t>9,10</w:t>
            </w:r>
          </w:p>
        </w:tc>
        <w:tc>
          <w:tcPr>
            <w:tcW w:w="1957" w:type="dxa"/>
            <w:tcBorders>
              <w:top w:val="nil"/>
              <w:left w:val="nil"/>
              <w:bottom w:val="single" w:sz="4" w:space="0" w:color="003366"/>
              <w:right w:val="single" w:sz="4" w:space="0" w:color="003366"/>
            </w:tcBorders>
            <w:shd w:val="clear" w:color="000000" w:fill="FFFFCC"/>
            <w:vAlign w:val="bottom"/>
            <w:hideMark/>
          </w:tcPr>
          <w:p w:rsidR="008B3F94" w:rsidRPr="008B3F94" w:rsidRDefault="008B3F94" w:rsidP="008B3F94">
            <w:pPr>
              <w:rPr>
                <w:rFonts w:ascii="Arial Narrow" w:hAnsi="Arial Narrow"/>
                <w:sz w:val="20"/>
                <w:lang w:val="es-CO" w:eastAsia="es-CO"/>
              </w:rPr>
            </w:pPr>
            <w:r w:rsidRPr="008B3F94">
              <w:rPr>
                <w:rFonts w:ascii="Arial Narrow" w:hAnsi="Arial Narrow"/>
                <w:sz w:val="20"/>
                <w:lang w:val="es-CO" w:eastAsia="es-CO"/>
              </w:rPr>
              <w:t xml:space="preserve">           461.500 </w:t>
            </w:r>
          </w:p>
        </w:tc>
        <w:tc>
          <w:tcPr>
            <w:tcW w:w="1451" w:type="dxa"/>
            <w:tcBorders>
              <w:top w:val="nil"/>
              <w:left w:val="single" w:sz="4" w:space="0" w:color="808000"/>
              <w:bottom w:val="single" w:sz="4" w:space="0" w:color="808000"/>
              <w:right w:val="single" w:sz="4" w:space="0" w:color="808000"/>
            </w:tcBorders>
            <w:shd w:val="clear" w:color="000000" w:fill="FFFFCC"/>
            <w:noWrap/>
            <w:vAlign w:val="center"/>
            <w:hideMark/>
          </w:tcPr>
          <w:p w:rsidR="008B3F94" w:rsidRPr="008B3F94" w:rsidRDefault="008B3F94" w:rsidP="008B3F94">
            <w:pPr>
              <w:rPr>
                <w:rFonts w:ascii="Arial Narrow" w:hAnsi="Arial Narrow"/>
                <w:color w:val="000000"/>
                <w:sz w:val="20"/>
                <w:lang w:val="es-CO" w:eastAsia="es-CO"/>
              </w:rPr>
            </w:pPr>
            <w:r w:rsidRPr="008B3F94">
              <w:rPr>
                <w:rFonts w:ascii="Arial Narrow" w:hAnsi="Arial Narrow"/>
                <w:color w:val="000000"/>
                <w:sz w:val="20"/>
                <w:lang w:val="es-CO" w:eastAsia="es-CO"/>
              </w:rPr>
              <w:t xml:space="preserve">            1.161.623 </w:t>
            </w:r>
          </w:p>
        </w:tc>
      </w:tr>
      <w:tr w:rsidR="008B3F94" w:rsidRPr="008B3F94" w:rsidTr="008B3F94">
        <w:trPr>
          <w:trHeight w:val="255"/>
        </w:trPr>
        <w:tc>
          <w:tcPr>
            <w:tcW w:w="844" w:type="dxa"/>
            <w:tcBorders>
              <w:top w:val="nil"/>
              <w:left w:val="single" w:sz="4" w:space="0" w:color="003366"/>
              <w:bottom w:val="single" w:sz="4" w:space="0" w:color="003366"/>
              <w:right w:val="single" w:sz="4" w:space="0" w:color="003366"/>
            </w:tcBorders>
            <w:shd w:val="clear" w:color="000000" w:fill="FFFFCC"/>
            <w:noWrap/>
            <w:vAlign w:val="bottom"/>
            <w:hideMark/>
          </w:tcPr>
          <w:p w:rsidR="008B3F94" w:rsidRPr="008B3F94" w:rsidRDefault="008B3F94" w:rsidP="008B3F94">
            <w:pPr>
              <w:jc w:val="center"/>
              <w:rPr>
                <w:rFonts w:ascii="Arial Narrow" w:hAnsi="Arial Narrow"/>
                <w:sz w:val="20"/>
                <w:lang w:val="es-CO" w:eastAsia="es-CO"/>
              </w:rPr>
            </w:pPr>
            <w:r w:rsidRPr="008B3F94">
              <w:rPr>
                <w:rFonts w:ascii="Arial Narrow" w:hAnsi="Arial Narrow"/>
                <w:sz w:val="20"/>
                <w:lang w:val="es-CO" w:eastAsia="es-CO"/>
              </w:rPr>
              <w:t>2009</w:t>
            </w:r>
          </w:p>
        </w:tc>
        <w:tc>
          <w:tcPr>
            <w:tcW w:w="915" w:type="dxa"/>
            <w:tcBorders>
              <w:top w:val="nil"/>
              <w:left w:val="single" w:sz="4" w:space="0" w:color="003366"/>
              <w:bottom w:val="single" w:sz="4" w:space="0" w:color="003366"/>
              <w:right w:val="single" w:sz="4" w:space="0" w:color="003366"/>
            </w:tcBorders>
            <w:shd w:val="clear" w:color="000000" w:fill="FFFFCC"/>
            <w:noWrap/>
            <w:vAlign w:val="bottom"/>
            <w:hideMark/>
          </w:tcPr>
          <w:p w:rsidR="008B3F94" w:rsidRPr="008B3F94" w:rsidRDefault="008B3F94" w:rsidP="008B3F94">
            <w:pPr>
              <w:jc w:val="center"/>
              <w:rPr>
                <w:rFonts w:ascii="Arial Narrow" w:hAnsi="Arial Narrow"/>
                <w:sz w:val="20"/>
                <w:lang w:val="es-CO" w:eastAsia="es-CO"/>
              </w:rPr>
            </w:pPr>
            <w:r w:rsidRPr="008B3F94">
              <w:rPr>
                <w:rFonts w:ascii="Arial Narrow" w:hAnsi="Arial Narrow"/>
                <w:sz w:val="20"/>
                <w:lang w:val="es-CO" w:eastAsia="es-CO"/>
              </w:rPr>
              <w:t>14,00</w:t>
            </w:r>
          </w:p>
        </w:tc>
        <w:tc>
          <w:tcPr>
            <w:tcW w:w="1957" w:type="dxa"/>
            <w:tcBorders>
              <w:top w:val="nil"/>
              <w:left w:val="nil"/>
              <w:bottom w:val="single" w:sz="4" w:space="0" w:color="003366"/>
              <w:right w:val="single" w:sz="4" w:space="0" w:color="003366"/>
            </w:tcBorders>
            <w:shd w:val="clear" w:color="000000" w:fill="FFFFCC"/>
            <w:vAlign w:val="bottom"/>
            <w:hideMark/>
          </w:tcPr>
          <w:p w:rsidR="008B3F94" w:rsidRPr="008B3F94" w:rsidRDefault="008B3F94" w:rsidP="008B3F94">
            <w:pPr>
              <w:rPr>
                <w:rFonts w:ascii="Arial Narrow" w:hAnsi="Arial Narrow"/>
                <w:sz w:val="20"/>
                <w:lang w:val="es-CO" w:eastAsia="es-CO"/>
              </w:rPr>
            </w:pPr>
            <w:r w:rsidRPr="008B3F94">
              <w:rPr>
                <w:rFonts w:ascii="Arial Narrow" w:hAnsi="Arial Narrow"/>
                <w:sz w:val="20"/>
                <w:lang w:val="es-CO" w:eastAsia="es-CO"/>
              </w:rPr>
              <w:t xml:space="preserve">           496.900 </w:t>
            </w:r>
          </w:p>
        </w:tc>
        <w:tc>
          <w:tcPr>
            <w:tcW w:w="1451" w:type="dxa"/>
            <w:tcBorders>
              <w:top w:val="nil"/>
              <w:left w:val="single" w:sz="4" w:space="0" w:color="808000"/>
              <w:bottom w:val="single" w:sz="4" w:space="0" w:color="808000"/>
              <w:right w:val="single" w:sz="4" w:space="0" w:color="808000"/>
            </w:tcBorders>
            <w:shd w:val="clear" w:color="000000" w:fill="FFFFCC"/>
            <w:noWrap/>
            <w:vAlign w:val="center"/>
            <w:hideMark/>
          </w:tcPr>
          <w:p w:rsidR="008B3F94" w:rsidRPr="008B3F94" w:rsidRDefault="008B3F94" w:rsidP="008B3F94">
            <w:pPr>
              <w:rPr>
                <w:rFonts w:ascii="Arial Narrow" w:hAnsi="Arial Narrow"/>
                <w:color w:val="000000"/>
                <w:sz w:val="20"/>
                <w:lang w:val="es-CO" w:eastAsia="es-CO"/>
              </w:rPr>
            </w:pPr>
            <w:r w:rsidRPr="008B3F94">
              <w:rPr>
                <w:rFonts w:ascii="Arial Narrow" w:hAnsi="Arial Narrow"/>
                <w:color w:val="000000"/>
                <w:sz w:val="20"/>
                <w:lang w:val="es-CO" w:eastAsia="es-CO"/>
              </w:rPr>
              <w:t xml:space="preserve">            6.956.600 </w:t>
            </w:r>
          </w:p>
        </w:tc>
      </w:tr>
      <w:tr w:rsidR="008B3F94" w:rsidRPr="008B3F94" w:rsidTr="008B3F94">
        <w:trPr>
          <w:trHeight w:val="255"/>
        </w:trPr>
        <w:tc>
          <w:tcPr>
            <w:tcW w:w="844" w:type="dxa"/>
            <w:tcBorders>
              <w:top w:val="nil"/>
              <w:left w:val="single" w:sz="4" w:space="0" w:color="003366"/>
              <w:bottom w:val="single" w:sz="4" w:space="0" w:color="003366"/>
              <w:right w:val="single" w:sz="4" w:space="0" w:color="003366"/>
            </w:tcBorders>
            <w:shd w:val="clear" w:color="000000" w:fill="FFFFCC"/>
            <w:noWrap/>
            <w:vAlign w:val="bottom"/>
            <w:hideMark/>
          </w:tcPr>
          <w:p w:rsidR="008B3F94" w:rsidRPr="008B3F94" w:rsidRDefault="008B3F94" w:rsidP="008B3F94">
            <w:pPr>
              <w:jc w:val="center"/>
              <w:rPr>
                <w:rFonts w:ascii="Arial Narrow" w:hAnsi="Arial Narrow"/>
                <w:sz w:val="20"/>
                <w:lang w:val="es-CO" w:eastAsia="es-CO"/>
              </w:rPr>
            </w:pPr>
            <w:r w:rsidRPr="008B3F94">
              <w:rPr>
                <w:rFonts w:ascii="Arial Narrow" w:hAnsi="Arial Narrow"/>
                <w:sz w:val="20"/>
                <w:lang w:val="es-CO" w:eastAsia="es-CO"/>
              </w:rPr>
              <w:t>2010</w:t>
            </w:r>
          </w:p>
        </w:tc>
        <w:tc>
          <w:tcPr>
            <w:tcW w:w="915" w:type="dxa"/>
            <w:tcBorders>
              <w:top w:val="nil"/>
              <w:left w:val="single" w:sz="4" w:space="0" w:color="003366"/>
              <w:bottom w:val="single" w:sz="4" w:space="0" w:color="003366"/>
              <w:right w:val="single" w:sz="4" w:space="0" w:color="003366"/>
            </w:tcBorders>
            <w:shd w:val="clear" w:color="000000" w:fill="FFFFCC"/>
            <w:noWrap/>
            <w:vAlign w:val="bottom"/>
            <w:hideMark/>
          </w:tcPr>
          <w:p w:rsidR="008B3F94" w:rsidRPr="008B3F94" w:rsidRDefault="008B3F94" w:rsidP="008B3F94">
            <w:pPr>
              <w:jc w:val="center"/>
              <w:rPr>
                <w:rFonts w:ascii="Arial Narrow" w:hAnsi="Arial Narrow"/>
                <w:sz w:val="20"/>
                <w:lang w:val="es-CO" w:eastAsia="es-CO"/>
              </w:rPr>
            </w:pPr>
            <w:r w:rsidRPr="008B3F94">
              <w:rPr>
                <w:rFonts w:ascii="Arial Narrow" w:hAnsi="Arial Narrow"/>
                <w:sz w:val="20"/>
                <w:lang w:val="es-CO" w:eastAsia="es-CO"/>
              </w:rPr>
              <w:t>14,00</w:t>
            </w:r>
          </w:p>
        </w:tc>
        <w:tc>
          <w:tcPr>
            <w:tcW w:w="1957" w:type="dxa"/>
            <w:tcBorders>
              <w:top w:val="nil"/>
              <w:left w:val="nil"/>
              <w:bottom w:val="single" w:sz="4" w:space="0" w:color="003366"/>
              <w:right w:val="single" w:sz="4" w:space="0" w:color="003366"/>
            </w:tcBorders>
            <w:shd w:val="clear" w:color="000000" w:fill="FFFFCC"/>
            <w:vAlign w:val="bottom"/>
            <w:hideMark/>
          </w:tcPr>
          <w:p w:rsidR="008B3F94" w:rsidRPr="008B3F94" w:rsidRDefault="008B3F94" w:rsidP="008B3F94">
            <w:pPr>
              <w:rPr>
                <w:rFonts w:ascii="Arial Narrow" w:hAnsi="Arial Narrow"/>
                <w:sz w:val="20"/>
                <w:lang w:val="es-CO" w:eastAsia="es-CO"/>
              </w:rPr>
            </w:pPr>
            <w:r w:rsidRPr="008B3F94">
              <w:rPr>
                <w:rFonts w:ascii="Arial Narrow" w:hAnsi="Arial Narrow"/>
                <w:sz w:val="20"/>
                <w:lang w:val="es-CO" w:eastAsia="es-CO"/>
              </w:rPr>
              <w:t xml:space="preserve">           515.000 </w:t>
            </w:r>
          </w:p>
        </w:tc>
        <w:tc>
          <w:tcPr>
            <w:tcW w:w="1451" w:type="dxa"/>
            <w:tcBorders>
              <w:top w:val="nil"/>
              <w:left w:val="single" w:sz="4" w:space="0" w:color="808000"/>
              <w:bottom w:val="single" w:sz="4" w:space="0" w:color="808000"/>
              <w:right w:val="single" w:sz="4" w:space="0" w:color="808000"/>
            </w:tcBorders>
            <w:shd w:val="clear" w:color="000000" w:fill="FFFFCC"/>
            <w:noWrap/>
            <w:vAlign w:val="center"/>
            <w:hideMark/>
          </w:tcPr>
          <w:p w:rsidR="008B3F94" w:rsidRPr="008B3F94" w:rsidRDefault="008B3F94" w:rsidP="008B3F94">
            <w:pPr>
              <w:rPr>
                <w:rFonts w:ascii="Arial Narrow" w:hAnsi="Arial Narrow"/>
                <w:color w:val="000000"/>
                <w:sz w:val="20"/>
                <w:lang w:val="es-CO" w:eastAsia="es-CO"/>
              </w:rPr>
            </w:pPr>
            <w:r w:rsidRPr="008B3F94">
              <w:rPr>
                <w:rFonts w:ascii="Arial Narrow" w:hAnsi="Arial Narrow"/>
                <w:color w:val="000000"/>
                <w:sz w:val="20"/>
                <w:lang w:val="es-CO" w:eastAsia="es-CO"/>
              </w:rPr>
              <w:t xml:space="preserve">            7.210.000 </w:t>
            </w:r>
          </w:p>
        </w:tc>
      </w:tr>
      <w:tr w:rsidR="008B3F94" w:rsidRPr="008B3F94" w:rsidTr="008B3F94">
        <w:trPr>
          <w:trHeight w:val="255"/>
        </w:trPr>
        <w:tc>
          <w:tcPr>
            <w:tcW w:w="844" w:type="dxa"/>
            <w:tcBorders>
              <w:top w:val="nil"/>
              <w:left w:val="single" w:sz="4" w:space="0" w:color="003366"/>
              <w:bottom w:val="single" w:sz="4" w:space="0" w:color="003366"/>
              <w:right w:val="single" w:sz="4" w:space="0" w:color="003366"/>
            </w:tcBorders>
            <w:shd w:val="clear" w:color="000000" w:fill="FFFFCC"/>
            <w:noWrap/>
            <w:vAlign w:val="bottom"/>
            <w:hideMark/>
          </w:tcPr>
          <w:p w:rsidR="008B3F94" w:rsidRPr="008B3F94" w:rsidRDefault="008B3F94" w:rsidP="008B3F94">
            <w:pPr>
              <w:jc w:val="center"/>
              <w:rPr>
                <w:rFonts w:ascii="Arial Narrow" w:hAnsi="Arial Narrow"/>
                <w:sz w:val="20"/>
                <w:lang w:val="es-CO" w:eastAsia="es-CO"/>
              </w:rPr>
            </w:pPr>
            <w:r w:rsidRPr="008B3F94">
              <w:rPr>
                <w:rFonts w:ascii="Arial Narrow" w:hAnsi="Arial Narrow"/>
                <w:sz w:val="20"/>
                <w:lang w:val="es-CO" w:eastAsia="es-CO"/>
              </w:rPr>
              <w:t>2011</w:t>
            </w:r>
          </w:p>
        </w:tc>
        <w:tc>
          <w:tcPr>
            <w:tcW w:w="915" w:type="dxa"/>
            <w:tcBorders>
              <w:top w:val="nil"/>
              <w:left w:val="single" w:sz="4" w:space="0" w:color="003366"/>
              <w:bottom w:val="single" w:sz="4" w:space="0" w:color="003366"/>
              <w:right w:val="single" w:sz="4" w:space="0" w:color="003366"/>
            </w:tcBorders>
            <w:shd w:val="clear" w:color="000000" w:fill="FFFFCC"/>
            <w:noWrap/>
            <w:vAlign w:val="bottom"/>
            <w:hideMark/>
          </w:tcPr>
          <w:p w:rsidR="008B3F94" w:rsidRPr="008B3F94" w:rsidRDefault="008B3F94" w:rsidP="008B3F94">
            <w:pPr>
              <w:jc w:val="center"/>
              <w:rPr>
                <w:rFonts w:ascii="Arial Narrow" w:hAnsi="Arial Narrow"/>
                <w:sz w:val="20"/>
                <w:lang w:val="es-CO" w:eastAsia="es-CO"/>
              </w:rPr>
            </w:pPr>
            <w:r w:rsidRPr="008B3F94">
              <w:rPr>
                <w:rFonts w:ascii="Arial Narrow" w:hAnsi="Arial Narrow"/>
                <w:sz w:val="20"/>
                <w:lang w:val="es-CO" w:eastAsia="es-CO"/>
              </w:rPr>
              <w:t>14,00</w:t>
            </w:r>
          </w:p>
        </w:tc>
        <w:tc>
          <w:tcPr>
            <w:tcW w:w="1957" w:type="dxa"/>
            <w:tcBorders>
              <w:top w:val="nil"/>
              <w:left w:val="nil"/>
              <w:bottom w:val="single" w:sz="4" w:space="0" w:color="003366"/>
              <w:right w:val="single" w:sz="4" w:space="0" w:color="003366"/>
            </w:tcBorders>
            <w:shd w:val="clear" w:color="000000" w:fill="FFFFCC"/>
            <w:vAlign w:val="bottom"/>
            <w:hideMark/>
          </w:tcPr>
          <w:p w:rsidR="008B3F94" w:rsidRPr="008B3F94" w:rsidRDefault="008B3F94" w:rsidP="008B3F94">
            <w:pPr>
              <w:rPr>
                <w:rFonts w:ascii="Arial Narrow" w:hAnsi="Arial Narrow"/>
                <w:sz w:val="20"/>
                <w:lang w:val="es-CO" w:eastAsia="es-CO"/>
              </w:rPr>
            </w:pPr>
            <w:r w:rsidRPr="008B3F94">
              <w:rPr>
                <w:rFonts w:ascii="Arial Narrow" w:hAnsi="Arial Narrow"/>
                <w:sz w:val="20"/>
                <w:lang w:val="es-CO" w:eastAsia="es-CO"/>
              </w:rPr>
              <w:t xml:space="preserve">           535.600 </w:t>
            </w:r>
          </w:p>
        </w:tc>
        <w:tc>
          <w:tcPr>
            <w:tcW w:w="1451" w:type="dxa"/>
            <w:tcBorders>
              <w:top w:val="nil"/>
              <w:left w:val="single" w:sz="4" w:space="0" w:color="808000"/>
              <w:bottom w:val="single" w:sz="4" w:space="0" w:color="808000"/>
              <w:right w:val="single" w:sz="4" w:space="0" w:color="808000"/>
            </w:tcBorders>
            <w:shd w:val="clear" w:color="000000" w:fill="FFFFCC"/>
            <w:noWrap/>
            <w:vAlign w:val="center"/>
            <w:hideMark/>
          </w:tcPr>
          <w:p w:rsidR="008B3F94" w:rsidRPr="008B3F94" w:rsidRDefault="008B3F94" w:rsidP="008B3F94">
            <w:pPr>
              <w:rPr>
                <w:rFonts w:ascii="Arial Narrow" w:hAnsi="Arial Narrow"/>
                <w:color w:val="000000"/>
                <w:sz w:val="20"/>
                <w:lang w:val="es-CO" w:eastAsia="es-CO"/>
              </w:rPr>
            </w:pPr>
            <w:r w:rsidRPr="008B3F94">
              <w:rPr>
                <w:rFonts w:ascii="Arial Narrow" w:hAnsi="Arial Narrow"/>
                <w:color w:val="000000"/>
                <w:sz w:val="20"/>
                <w:lang w:val="es-CO" w:eastAsia="es-CO"/>
              </w:rPr>
              <w:t xml:space="preserve">            7.498.400 </w:t>
            </w:r>
          </w:p>
        </w:tc>
      </w:tr>
      <w:tr w:rsidR="008B3F94" w:rsidRPr="008B3F94" w:rsidTr="008B3F94">
        <w:trPr>
          <w:trHeight w:val="255"/>
        </w:trPr>
        <w:tc>
          <w:tcPr>
            <w:tcW w:w="844" w:type="dxa"/>
            <w:tcBorders>
              <w:top w:val="nil"/>
              <w:left w:val="single" w:sz="4" w:space="0" w:color="003366"/>
              <w:bottom w:val="single" w:sz="4" w:space="0" w:color="003366"/>
              <w:right w:val="single" w:sz="4" w:space="0" w:color="003366"/>
            </w:tcBorders>
            <w:shd w:val="clear" w:color="000000" w:fill="FFFFCC"/>
            <w:noWrap/>
            <w:vAlign w:val="bottom"/>
            <w:hideMark/>
          </w:tcPr>
          <w:p w:rsidR="008B3F94" w:rsidRPr="008B3F94" w:rsidRDefault="008B3F94" w:rsidP="008B3F94">
            <w:pPr>
              <w:jc w:val="center"/>
              <w:rPr>
                <w:rFonts w:ascii="Arial Narrow" w:hAnsi="Arial Narrow"/>
                <w:sz w:val="20"/>
                <w:lang w:val="es-CO" w:eastAsia="es-CO"/>
              </w:rPr>
            </w:pPr>
            <w:r w:rsidRPr="008B3F94">
              <w:rPr>
                <w:rFonts w:ascii="Arial Narrow" w:hAnsi="Arial Narrow"/>
                <w:sz w:val="20"/>
                <w:lang w:val="es-CO" w:eastAsia="es-CO"/>
              </w:rPr>
              <w:t>2012</w:t>
            </w:r>
          </w:p>
        </w:tc>
        <w:tc>
          <w:tcPr>
            <w:tcW w:w="915" w:type="dxa"/>
            <w:tcBorders>
              <w:top w:val="nil"/>
              <w:left w:val="single" w:sz="4" w:space="0" w:color="003366"/>
              <w:bottom w:val="single" w:sz="4" w:space="0" w:color="003366"/>
              <w:right w:val="single" w:sz="4" w:space="0" w:color="003366"/>
            </w:tcBorders>
            <w:shd w:val="clear" w:color="000000" w:fill="FFFFCC"/>
            <w:noWrap/>
            <w:vAlign w:val="bottom"/>
            <w:hideMark/>
          </w:tcPr>
          <w:p w:rsidR="008B3F94" w:rsidRPr="008B3F94" w:rsidRDefault="008B3F94" w:rsidP="008B3F94">
            <w:pPr>
              <w:jc w:val="center"/>
              <w:rPr>
                <w:rFonts w:ascii="Arial Narrow" w:hAnsi="Arial Narrow"/>
                <w:sz w:val="20"/>
                <w:lang w:val="es-CO" w:eastAsia="es-CO"/>
              </w:rPr>
            </w:pPr>
            <w:r w:rsidRPr="008B3F94">
              <w:rPr>
                <w:rFonts w:ascii="Arial Narrow" w:hAnsi="Arial Narrow"/>
                <w:sz w:val="20"/>
                <w:lang w:val="es-CO" w:eastAsia="es-CO"/>
              </w:rPr>
              <w:t>14,00</w:t>
            </w:r>
          </w:p>
        </w:tc>
        <w:tc>
          <w:tcPr>
            <w:tcW w:w="1957" w:type="dxa"/>
            <w:tcBorders>
              <w:top w:val="nil"/>
              <w:left w:val="nil"/>
              <w:bottom w:val="single" w:sz="4" w:space="0" w:color="003366"/>
              <w:right w:val="single" w:sz="4" w:space="0" w:color="003366"/>
            </w:tcBorders>
            <w:shd w:val="clear" w:color="000000" w:fill="FFFFCC"/>
            <w:vAlign w:val="bottom"/>
            <w:hideMark/>
          </w:tcPr>
          <w:p w:rsidR="008B3F94" w:rsidRPr="008B3F94" w:rsidRDefault="008B3F94" w:rsidP="008B3F94">
            <w:pPr>
              <w:rPr>
                <w:rFonts w:ascii="Arial Narrow" w:hAnsi="Arial Narrow"/>
                <w:sz w:val="20"/>
                <w:lang w:val="es-CO" w:eastAsia="es-CO"/>
              </w:rPr>
            </w:pPr>
            <w:r w:rsidRPr="008B3F94">
              <w:rPr>
                <w:rFonts w:ascii="Arial Narrow" w:hAnsi="Arial Narrow"/>
                <w:sz w:val="20"/>
                <w:lang w:val="es-CO" w:eastAsia="es-CO"/>
              </w:rPr>
              <w:t xml:space="preserve">           566.700 </w:t>
            </w:r>
          </w:p>
        </w:tc>
        <w:tc>
          <w:tcPr>
            <w:tcW w:w="1451" w:type="dxa"/>
            <w:tcBorders>
              <w:top w:val="nil"/>
              <w:left w:val="single" w:sz="4" w:space="0" w:color="808000"/>
              <w:bottom w:val="single" w:sz="4" w:space="0" w:color="808000"/>
              <w:right w:val="single" w:sz="4" w:space="0" w:color="808000"/>
            </w:tcBorders>
            <w:shd w:val="clear" w:color="000000" w:fill="FFFFCC"/>
            <w:noWrap/>
            <w:vAlign w:val="center"/>
            <w:hideMark/>
          </w:tcPr>
          <w:p w:rsidR="008B3F94" w:rsidRPr="008B3F94" w:rsidRDefault="008B3F94" w:rsidP="008B3F94">
            <w:pPr>
              <w:rPr>
                <w:rFonts w:ascii="Arial Narrow" w:hAnsi="Arial Narrow"/>
                <w:color w:val="000000"/>
                <w:sz w:val="20"/>
                <w:lang w:val="es-CO" w:eastAsia="es-CO"/>
              </w:rPr>
            </w:pPr>
            <w:r w:rsidRPr="008B3F94">
              <w:rPr>
                <w:rFonts w:ascii="Arial Narrow" w:hAnsi="Arial Narrow"/>
                <w:color w:val="000000"/>
                <w:sz w:val="20"/>
                <w:lang w:val="es-CO" w:eastAsia="es-CO"/>
              </w:rPr>
              <w:t xml:space="preserve">            7.933.800 </w:t>
            </w:r>
          </w:p>
        </w:tc>
      </w:tr>
      <w:tr w:rsidR="008B3F94" w:rsidRPr="008B3F94" w:rsidTr="008B3F94">
        <w:trPr>
          <w:trHeight w:val="255"/>
        </w:trPr>
        <w:tc>
          <w:tcPr>
            <w:tcW w:w="844" w:type="dxa"/>
            <w:tcBorders>
              <w:top w:val="nil"/>
              <w:left w:val="single" w:sz="4" w:space="0" w:color="003366"/>
              <w:bottom w:val="single" w:sz="4" w:space="0" w:color="003366"/>
              <w:right w:val="single" w:sz="4" w:space="0" w:color="003366"/>
            </w:tcBorders>
            <w:shd w:val="clear" w:color="000000" w:fill="FFFFCC"/>
            <w:noWrap/>
            <w:vAlign w:val="bottom"/>
            <w:hideMark/>
          </w:tcPr>
          <w:p w:rsidR="008B3F94" w:rsidRPr="008B3F94" w:rsidRDefault="008B3F94" w:rsidP="008B3F94">
            <w:pPr>
              <w:jc w:val="center"/>
              <w:rPr>
                <w:rFonts w:ascii="Arial Narrow" w:hAnsi="Arial Narrow"/>
                <w:sz w:val="20"/>
                <w:lang w:val="es-CO" w:eastAsia="es-CO"/>
              </w:rPr>
            </w:pPr>
            <w:r w:rsidRPr="008B3F94">
              <w:rPr>
                <w:rFonts w:ascii="Arial Narrow" w:hAnsi="Arial Narrow"/>
                <w:sz w:val="20"/>
                <w:lang w:val="es-CO" w:eastAsia="es-CO"/>
              </w:rPr>
              <w:t>2013</w:t>
            </w:r>
          </w:p>
        </w:tc>
        <w:tc>
          <w:tcPr>
            <w:tcW w:w="915" w:type="dxa"/>
            <w:tcBorders>
              <w:top w:val="nil"/>
              <w:left w:val="single" w:sz="4" w:space="0" w:color="003366"/>
              <w:bottom w:val="single" w:sz="4" w:space="0" w:color="003366"/>
              <w:right w:val="single" w:sz="4" w:space="0" w:color="003366"/>
            </w:tcBorders>
            <w:shd w:val="clear" w:color="000000" w:fill="FFFFCC"/>
            <w:noWrap/>
            <w:vAlign w:val="bottom"/>
            <w:hideMark/>
          </w:tcPr>
          <w:p w:rsidR="008B3F94" w:rsidRPr="008B3F94" w:rsidRDefault="008B3F94" w:rsidP="008B3F94">
            <w:pPr>
              <w:jc w:val="center"/>
              <w:rPr>
                <w:rFonts w:ascii="Arial Narrow" w:hAnsi="Arial Narrow"/>
                <w:sz w:val="20"/>
                <w:lang w:val="es-CO" w:eastAsia="es-CO"/>
              </w:rPr>
            </w:pPr>
            <w:r w:rsidRPr="008B3F94">
              <w:rPr>
                <w:rFonts w:ascii="Arial Narrow" w:hAnsi="Arial Narrow"/>
                <w:sz w:val="20"/>
                <w:lang w:val="es-CO" w:eastAsia="es-CO"/>
              </w:rPr>
              <w:t>14,00</w:t>
            </w:r>
          </w:p>
        </w:tc>
        <w:tc>
          <w:tcPr>
            <w:tcW w:w="1957" w:type="dxa"/>
            <w:tcBorders>
              <w:top w:val="nil"/>
              <w:left w:val="nil"/>
              <w:bottom w:val="single" w:sz="4" w:space="0" w:color="003366"/>
              <w:right w:val="single" w:sz="4" w:space="0" w:color="003366"/>
            </w:tcBorders>
            <w:shd w:val="clear" w:color="000000" w:fill="FFFFCC"/>
            <w:vAlign w:val="bottom"/>
            <w:hideMark/>
          </w:tcPr>
          <w:p w:rsidR="008B3F94" w:rsidRPr="008B3F94" w:rsidRDefault="008B3F94" w:rsidP="008B3F94">
            <w:pPr>
              <w:rPr>
                <w:rFonts w:ascii="Arial Narrow" w:hAnsi="Arial Narrow"/>
                <w:sz w:val="20"/>
                <w:lang w:val="es-CO" w:eastAsia="es-CO"/>
              </w:rPr>
            </w:pPr>
            <w:r w:rsidRPr="008B3F94">
              <w:rPr>
                <w:rFonts w:ascii="Arial Narrow" w:hAnsi="Arial Narrow"/>
                <w:sz w:val="20"/>
                <w:lang w:val="es-CO" w:eastAsia="es-CO"/>
              </w:rPr>
              <w:t xml:space="preserve">           589.500 </w:t>
            </w:r>
          </w:p>
        </w:tc>
        <w:tc>
          <w:tcPr>
            <w:tcW w:w="1451" w:type="dxa"/>
            <w:tcBorders>
              <w:top w:val="nil"/>
              <w:left w:val="single" w:sz="4" w:space="0" w:color="808000"/>
              <w:bottom w:val="single" w:sz="4" w:space="0" w:color="808000"/>
              <w:right w:val="single" w:sz="4" w:space="0" w:color="808000"/>
            </w:tcBorders>
            <w:shd w:val="clear" w:color="000000" w:fill="FFFFCC"/>
            <w:noWrap/>
            <w:vAlign w:val="center"/>
            <w:hideMark/>
          </w:tcPr>
          <w:p w:rsidR="008B3F94" w:rsidRPr="008B3F94" w:rsidRDefault="008B3F94" w:rsidP="008B3F94">
            <w:pPr>
              <w:rPr>
                <w:rFonts w:ascii="Arial Narrow" w:hAnsi="Arial Narrow"/>
                <w:color w:val="000000"/>
                <w:sz w:val="20"/>
                <w:lang w:val="es-CO" w:eastAsia="es-CO"/>
              </w:rPr>
            </w:pPr>
            <w:r w:rsidRPr="008B3F94">
              <w:rPr>
                <w:rFonts w:ascii="Arial Narrow" w:hAnsi="Arial Narrow"/>
                <w:color w:val="000000"/>
                <w:sz w:val="20"/>
                <w:lang w:val="es-CO" w:eastAsia="es-CO"/>
              </w:rPr>
              <w:t xml:space="preserve">            8.253.000 </w:t>
            </w:r>
          </w:p>
        </w:tc>
      </w:tr>
      <w:tr w:rsidR="008B3F94" w:rsidRPr="008B3F94" w:rsidTr="008B3F94">
        <w:trPr>
          <w:trHeight w:val="255"/>
        </w:trPr>
        <w:tc>
          <w:tcPr>
            <w:tcW w:w="844" w:type="dxa"/>
            <w:tcBorders>
              <w:top w:val="nil"/>
              <w:left w:val="single" w:sz="4" w:space="0" w:color="003366"/>
              <w:bottom w:val="single" w:sz="4" w:space="0" w:color="003366"/>
              <w:right w:val="single" w:sz="4" w:space="0" w:color="003366"/>
            </w:tcBorders>
            <w:shd w:val="clear" w:color="000000" w:fill="FFFFCC"/>
            <w:noWrap/>
            <w:vAlign w:val="bottom"/>
            <w:hideMark/>
          </w:tcPr>
          <w:p w:rsidR="008B3F94" w:rsidRPr="008B3F94" w:rsidRDefault="008B3F94" w:rsidP="008B3F94">
            <w:pPr>
              <w:jc w:val="center"/>
              <w:rPr>
                <w:rFonts w:ascii="Arial Narrow" w:hAnsi="Arial Narrow"/>
                <w:sz w:val="20"/>
                <w:lang w:val="es-CO" w:eastAsia="es-CO"/>
              </w:rPr>
            </w:pPr>
            <w:r w:rsidRPr="008B3F94">
              <w:rPr>
                <w:rFonts w:ascii="Arial Narrow" w:hAnsi="Arial Narrow"/>
                <w:sz w:val="20"/>
                <w:lang w:val="es-CO" w:eastAsia="es-CO"/>
              </w:rPr>
              <w:t>2014</w:t>
            </w:r>
          </w:p>
        </w:tc>
        <w:tc>
          <w:tcPr>
            <w:tcW w:w="915" w:type="dxa"/>
            <w:tcBorders>
              <w:top w:val="nil"/>
              <w:left w:val="single" w:sz="4" w:space="0" w:color="003366"/>
              <w:bottom w:val="single" w:sz="4" w:space="0" w:color="003366"/>
              <w:right w:val="single" w:sz="4" w:space="0" w:color="003366"/>
            </w:tcBorders>
            <w:shd w:val="clear" w:color="000000" w:fill="FFFFCC"/>
            <w:noWrap/>
            <w:vAlign w:val="bottom"/>
            <w:hideMark/>
          </w:tcPr>
          <w:p w:rsidR="008B3F94" w:rsidRPr="008B3F94" w:rsidRDefault="008B3F94" w:rsidP="008B3F94">
            <w:pPr>
              <w:jc w:val="center"/>
              <w:rPr>
                <w:rFonts w:ascii="Arial Narrow" w:hAnsi="Arial Narrow"/>
                <w:sz w:val="20"/>
                <w:lang w:val="es-CO" w:eastAsia="es-CO"/>
              </w:rPr>
            </w:pPr>
            <w:r w:rsidRPr="008B3F94">
              <w:rPr>
                <w:rFonts w:ascii="Arial Narrow" w:hAnsi="Arial Narrow"/>
                <w:sz w:val="20"/>
                <w:lang w:val="es-CO" w:eastAsia="es-CO"/>
              </w:rPr>
              <w:t>14,00</w:t>
            </w:r>
          </w:p>
        </w:tc>
        <w:tc>
          <w:tcPr>
            <w:tcW w:w="1957" w:type="dxa"/>
            <w:tcBorders>
              <w:top w:val="nil"/>
              <w:left w:val="nil"/>
              <w:bottom w:val="single" w:sz="4" w:space="0" w:color="003366"/>
              <w:right w:val="single" w:sz="4" w:space="0" w:color="003366"/>
            </w:tcBorders>
            <w:shd w:val="clear" w:color="000000" w:fill="FFFFCC"/>
            <w:vAlign w:val="bottom"/>
            <w:hideMark/>
          </w:tcPr>
          <w:p w:rsidR="008B3F94" w:rsidRPr="008B3F94" w:rsidRDefault="008B3F94" w:rsidP="008B3F94">
            <w:pPr>
              <w:rPr>
                <w:rFonts w:ascii="Arial Narrow" w:hAnsi="Arial Narrow"/>
                <w:sz w:val="20"/>
                <w:lang w:val="es-CO" w:eastAsia="es-CO"/>
              </w:rPr>
            </w:pPr>
            <w:r w:rsidRPr="008B3F94">
              <w:rPr>
                <w:rFonts w:ascii="Arial Narrow" w:hAnsi="Arial Narrow"/>
                <w:sz w:val="20"/>
                <w:lang w:val="es-CO" w:eastAsia="es-CO"/>
              </w:rPr>
              <w:t xml:space="preserve">           616.000 </w:t>
            </w:r>
          </w:p>
        </w:tc>
        <w:tc>
          <w:tcPr>
            <w:tcW w:w="1451" w:type="dxa"/>
            <w:tcBorders>
              <w:top w:val="nil"/>
              <w:left w:val="single" w:sz="4" w:space="0" w:color="808000"/>
              <w:bottom w:val="single" w:sz="4" w:space="0" w:color="808000"/>
              <w:right w:val="single" w:sz="4" w:space="0" w:color="808000"/>
            </w:tcBorders>
            <w:shd w:val="clear" w:color="000000" w:fill="FFFFCC"/>
            <w:noWrap/>
            <w:vAlign w:val="center"/>
            <w:hideMark/>
          </w:tcPr>
          <w:p w:rsidR="008B3F94" w:rsidRPr="008B3F94" w:rsidRDefault="008B3F94" w:rsidP="008B3F94">
            <w:pPr>
              <w:rPr>
                <w:rFonts w:ascii="Arial Narrow" w:hAnsi="Arial Narrow"/>
                <w:color w:val="000000"/>
                <w:sz w:val="20"/>
                <w:lang w:val="es-CO" w:eastAsia="es-CO"/>
              </w:rPr>
            </w:pPr>
            <w:r w:rsidRPr="008B3F94">
              <w:rPr>
                <w:rFonts w:ascii="Arial Narrow" w:hAnsi="Arial Narrow"/>
                <w:color w:val="000000"/>
                <w:sz w:val="20"/>
                <w:lang w:val="es-CO" w:eastAsia="es-CO"/>
              </w:rPr>
              <w:t xml:space="preserve">            8.624.000 </w:t>
            </w:r>
          </w:p>
        </w:tc>
      </w:tr>
      <w:tr w:rsidR="008B3F94" w:rsidRPr="008B3F94" w:rsidTr="008B3F94">
        <w:trPr>
          <w:trHeight w:val="255"/>
        </w:trPr>
        <w:tc>
          <w:tcPr>
            <w:tcW w:w="844" w:type="dxa"/>
            <w:tcBorders>
              <w:top w:val="nil"/>
              <w:left w:val="single" w:sz="4" w:space="0" w:color="003366"/>
              <w:bottom w:val="single" w:sz="4" w:space="0" w:color="003366"/>
              <w:right w:val="single" w:sz="4" w:space="0" w:color="003366"/>
            </w:tcBorders>
            <w:shd w:val="clear" w:color="000000" w:fill="FFFFCC"/>
            <w:noWrap/>
            <w:vAlign w:val="bottom"/>
            <w:hideMark/>
          </w:tcPr>
          <w:p w:rsidR="008B3F94" w:rsidRPr="008B3F94" w:rsidRDefault="008B3F94" w:rsidP="008B3F94">
            <w:pPr>
              <w:jc w:val="center"/>
              <w:rPr>
                <w:rFonts w:ascii="Arial Narrow" w:hAnsi="Arial Narrow"/>
                <w:sz w:val="20"/>
                <w:lang w:val="es-CO" w:eastAsia="es-CO"/>
              </w:rPr>
            </w:pPr>
            <w:r w:rsidRPr="008B3F94">
              <w:rPr>
                <w:rFonts w:ascii="Arial Narrow" w:hAnsi="Arial Narrow"/>
                <w:sz w:val="20"/>
                <w:lang w:val="es-CO" w:eastAsia="es-CO"/>
              </w:rPr>
              <w:t>2015</w:t>
            </w:r>
          </w:p>
        </w:tc>
        <w:tc>
          <w:tcPr>
            <w:tcW w:w="915" w:type="dxa"/>
            <w:tcBorders>
              <w:top w:val="nil"/>
              <w:left w:val="single" w:sz="4" w:space="0" w:color="003366"/>
              <w:bottom w:val="single" w:sz="4" w:space="0" w:color="003366"/>
              <w:right w:val="single" w:sz="4" w:space="0" w:color="003366"/>
            </w:tcBorders>
            <w:shd w:val="clear" w:color="000000" w:fill="FFFFCC"/>
            <w:noWrap/>
            <w:vAlign w:val="bottom"/>
            <w:hideMark/>
          </w:tcPr>
          <w:p w:rsidR="008B3F94" w:rsidRPr="008B3F94" w:rsidRDefault="008B3F94" w:rsidP="008B3F94">
            <w:pPr>
              <w:jc w:val="center"/>
              <w:rPr>
                <w:rFonts w:ascii="Arial Narrow" w:hAnsi="Arial Narrow"/>
                <w:sz w:val="20"/>
                <w:lang w:val="es-CO" w:eastAsia="es-CO"/>
              </w:rPr>
            </w:pPr>
            <w:r w:rsidRPr="008B3F94">
              <w:rPr>
                <w:rFonts w:ascii="Arial Narrow" w:hAnsi="Arial Narrow"/>
                <w:sz w:val="20"/>
                <w:lang w:val="es-CO" w:eastAsia="es-CO"/>
              </w:rPr>
              <w:t>8,00</w:t>
            </w:r>
          </w:p>
        </w:tc>
        <w:tc>
          <w:tcPr>
            <w:tcW w:w="1957" w:type="dxa"/>
            <w:tcBorders>
              <w:top w:val="nil"/>
              <w:left w:val="nil"/>
              <w:bottom w:val="single" w:sz="4" w:space="0" w:color="003366"/>
              <w:right w:val="single" w:sz="4" w:space="0" w:color="003366"/>
            </w:tcBorders>
            <w:shd w:val="clear" w:color="000000" w:fill="FFFFCC"/>
            <w:vAlign w:val="bottom"/>
            <w:hideMark/>
          </w:tcPr>
          <w:p w:rsidR="008B3F94" w:rsidRPr="008B3F94" w:rsidRDefault="008B3F94" w:rsidP="008B3F94">
            <w:pPr>
              <w:rPr>
                <w:rFonts w:ascii="Arial Narrow" w:hAnsi="Arial Narrow"/>
                <w:sz w:val="20"/>
                <w:lang w:val="es-CO" w:eastAsia="es-CO"/>
              </w:rPr>
            </w:pPr>
            <w:r w:rsidRPr="008B3F94">
              <w:rPr>
                <w:rFonts w:ascii="Arial Narrow" w:hAnsi="Arial Narrow"/>
                <w:sz w:val="20"/>
                <w:lang w:val="es-CO" w:eastAsia="es-CO"/>
              </w:rPr>
              <w:t xml:space="preserve">           644.350 </w:t>
            </w:r>
          </w:p>
        </w:tc>
        <w:tc>
          <w:tcPr>
            <w:tcW w:w="1451" w:type="dxa"/>
            <w:tcBorders>
              <w:top w:val="nil"/>
              <w:left w:val="single" w:sz="4" w:space="0" w:color="808000"/>
              <w:bottom w:val="single" w:sz="4" w:space="0" w:color="808000"/>
              <w:right w:val="single" w:sz="4" w:space="0" w:color="808000"/>
            </w:tcBorders>
            <w:shd w:val="clear" w:color="000000" w:fill="FFFFCC"/>
            <w:noWrap/>
            <w:vAlign w:val="center"/>
            <w:hideMark/>
          </w:tcPr>
          <w:p w:rsidR="008B3F94" w:rsidRPr="008B3F94" w:rsidRDefault="008B3F94" w:rsidP="008B3F94">
            <w:pPr>
              <w:rPr>
                <w:rFonts w:ascii="Arial Narrow" w:hAnsi="Arial Narrow"/>
                <w:color w:val="000000"/>
                <w:sz w:val="20"/>
                <w:lang w:val="es-CO" w:eastAsia="es-CO"/>
              </w:rPr>
            </w:pPr>
            <w:r w:rsidRPr="008B3F94">
              <w:rPr>
                <w:rFonts w:ascii="Arial Narrow" w:hAnsi="Arial Narrow"/>
                <w:color w:val="000000"/>
                <w:sz w:val="20"/>
                <w:lang w:val="es-CO" w:eastAsia="es-CO"/>
              </w:rPr>
              <w:t xml:space="preserve">            5.154.800 </w:t>
            </w:r>
          </w:p>
        </w:tc>
      </w:tr>
      <w:tr w:rsidR="008B3F94" w:rsidRPr="008B3F94" w:rsidTr="008B3F94">
        <w:trPr>
          <w:trHeight w:val="255"/>
        </w:trPr>
        <w:tc>
          <w:tcPr>
            <w:tcW w:w="844" w:type="dxa"/>
            <w:tcBorders>
              <w:top w:val="nil"/>
              <w:left w:val="nil"/>
              <w:bottom w:val="nil"/>
              <w:right w:val="nil"/>
            </w:tcBorders>
            <w:shd w:val="clear" w:color="auto" w:fill="auto"/>
            <w:noWrap/>
            <w:vAlign w:val="bottom"/>
            <w:hideMark/>
          </w:tcPr>
          <w:p w:rsidR="008B3F94" w:rsidRPr="008B3F94" w:rsidRDefault="008B3F94" w:rsidP="008B3F94">
            <w:pPr>
              <w:rPr>
                <w:rFonts w:ascii="Arial Narrow" w:hAnsi="Arial Narrow"/>
                <w:color w:val="000000"/>
                <w:sz w:val="20"/>
                <w:lang w:val="es-CO" w:eastAsia="es-CO"/>
              </w:rPr>
            </w:pPr>
          </w:p>
        </w:tc>
        <w:tc>
          <w:tcPr>
            <w:tcW w:w="915" w:type="dxa"/>
            <w:tcBorders>
              <w:top w:val="nil"/>
              <w:left w:val="nil"/>
              <w:bottom w:val="nil"/>
              <w:right w:val="nil"/>
            </w:tcBorders>
            <w:shd w:val="clear" w:color="auto" w:fill="auto"/>
            <w:noWrap/>
            <w:vAlign w:val="bottom"/>
            <w:hideMark/>
          </w:tcPr>
          <w:p w:rsidR="008B3F94" w:rsidRPr="008B3F94" w:rsidRDefault="008B3F94" w:rsidP="008B3F94">
            <w:pPr>
              <w:rPr>
                <w:rFonts w:ascii="Arial Narrow" w:hAnsi="Arial Narrow"/>
                <w:sz w:val="20"/>
                <w:lang w:val="es-CO" w:eastAsia="es-CO"/>
              </w:rPr>
            </w:pPr>
          </w:p>
        </w:tc>
        <w:tc>
          <w:tcPr>
            <w:tcW w:w="1957" w:type="dxa"/>
            <w:tcBorders>
              <w:top w:val="nil"/>
              <w:left w:val="nil"/>
              <w:bottom w:val="single" w:sz="4" w:space="0" w:color="003366"/>
              <w:right w:val="single" w:sz="4" w:space="0" w:color="003366"/>
            </w:tcBorders>
            <w:shd w:val="clear" w:color="000000" w:fill="FFFF99"/>
            <w:noWrap/>
            <w:vAlign w:val="center"/>
            <w:hideMark/>
          </w:tcPr>
          <w:p w:rsidR="008B3F94" w:rsidRPr="008B3F94" w:rsidRDefault="008B3F94" w:rsidP="008B3F94">
            <w:pPr>
              <w:jc w:val="center"/>
              <w:rPr>
                <w:rFonts w:ascii="Arial Narrow" w:hAnsi="Arial Narrow"/>
                <w:b/>
                <w:bCs/>
                <w:sz w:val="20"/>
                <w:lang w:val="es-CO" w:eastAsia="es-CO"/>
              </w:rPr>
            </w:pPr>
            <w:r w:rsidRPr="008B3F94">
              <w:rPr>
                <w:rFonts w:ascii="Arial Narrow" w:hAnsi="Arial Narrow"/>
                <w:b/>
                <w:bCs/>
                <w:sz w:val="20"/>
                <w:lang w:val="es-CO" w:eastAsia="es-CO"/>
              </w:rPr>
              <w:t>Valores a cancelar ===&gt;</w:t>
            </w:r>
          </w:p>
        </w:tc>
        <w:tc>
          <w:tcPr>
            <w:tcW w:w="1451" w:type="dxa"/>
            <w:tcBorders>
              <w:top w:val="nil"/>
              <w:left w:val="single" w:sz="4" w:space="0" w:color="808000"/>
              <w:bottom w:val="single" w:sz="4" w:space="0" w:color="808000"/>
              <w:right w:val="single" w:sz="4" w:space="0" w:color="808000"/>
            </w:tcBorders>
            <w:shd w:val="clear" w:color="000000" w:fill="FFFF99"/>
            <w:noWrap/>
            <w:vAlign w:val="center"/>
            <w:hideMark/>
          </w:tcPr>
          <w:p w:rsidR="008B3F94" w:rsidRPr="008B3F94" w:rsidRDefault="008B3F94" w:rsidP="008B3F94">
            <w:pPr>
              <w:rPr>
                <w:rFonts w:ascii="Arial Narrow" w:hAnsi="Arial Narrow"/>
                <w:b/>
                <w:bCs/>
                <w:color w:val="000000"/>
                <w:sz w:val="20"/>
                <w:lang w:val="es-CO" w:eastAsia="es-CO"/>
              </w:rPr>
            </w:pPr>
            <w:r w:rsidRPr="008B3F94">
              <w:rPr>
                <w:rFonts w:ascii="Arial Narrow" w:hAnsi="Arial Narrow"/>
                <w:b/>
                <w:bCs/>
                <w:color w:val="000000"/>
                <w:sz w:val="20"/>
                <w:lang w:val="es-CO" w:eastAsia="es-CO"/>
              </w:rPr>
              <w:t xml:space="preserve">          52.792.223 </w:t>
            </w:r>
          </w:p>
        </w:tc>
      </w:tr>
    </w:tbl>
    <w:p w:rsidR="00C01FFD" w:rsidRPr="00F46F6F" w:rsidRDefault="00C01FFD" w:rsidP="00F46F6F">
      <w:pPr>
        <w:pStyle w:val="Sinespaciado"/>
        <w:spacing w:line="276" w:lineRule="auto"/>
      </w:pPr>
    </w:p>
    <w:p w:rsidR="00DE5426" w:rsidRPr="00DE5426" w:rsidRDefault="00181D67" w:rsidP="00DE5426">
      <w:pPr>
        <w:pStyle w:val="Sinespaciado"/>
        <w:spacing w:line="360" w:lineRule="auto"/>
        <w:ind w:firstLine="708"/>
        <w:jc w:val="both"/>
        <w:rPr>
          <w:rFonts w:ascii="Arial Narrow" w:hAnsi="Arial Narrow" w:cs="Arial"/>
          <w:iCs/>
          <w:sz w:val="28"/>
          <w:szCs w:val="28"/>
          <w:lang w:val="es-ES"/>
        </w:rPr>
      </w:pPr>
      <w:r w:rsidRPr="006B4716">
        <w:rPr>
          <w:rFonts w:ascii="Arial Narrow" w:hAnsi="Arial Narrow" w:cs="Arial"/>
          <w:iCs/>
          <w:sz w:val="28"/>
          <w:szCs w:val="28"/>
          <w:lang w:val="es-ES"/>
        </w:rPr>
        <w:t xml:space="preserve">Finalmente, en lo que toca con la condena por concepto de intereses moratorios, </w:t>
      </w:r>
      <w:r w:rsidR="00DE5426">
        <w:rPr>
          <w:rFonts w:ascii="Arial Narrow" w:hAnsi="Arial Narrow" w:cs="Arial"/>
          <w:iCs/>
          <w:sz w:val="28"/>
          <w:szCs w:val="28"/>
          <w:lang w:val="es-ES"/>
        </w:rPr>
        <w:t xml:space="preserve">debe decirse que su imposición sólo resulta procedente </w:t>
      </w:r>
      <w:r w:rsidR="00DE5426">
        <w:rPr>
          <w:rFonts w:ascii="Arial Narrow" w:hAnsi="Arial Narrow" w:cs="Arial"/>
          <w:spacing w:val="-3"/>
          <w:sz w:val="28"/>
          <w:szCs w:val="28"/>
        </w:rPr>
        <w:t xml:space="preserve">a partir de la ejecutoria de la sentencia, en la medida en que </w:t>
      </w:r>
      <w:r w:rsidR="00C1629B">
        <w:rPr>
          <w:rFonts w:ascii="Arial Narrow" w:hAnsi="Arial Narrow" w:cs="Arial"/>
          <w:spacing w:val="-3"/>
          <w:sz w:val="28"/>
          <w:szCs w:val="28"/>
        </w:rPr>
        <w:t xml:space="preserve">cuando se hizo la solicitud pensional, aún era válida la migración </w:t>
      </w:r>
      <w:r w:rsidR="00EC6E17">
        <w:rPr>
          <w:rFonts w:ascii="Arial Narrow" w:hAnsi="Arial Narrow" w:cs="Arial"/>
          <w:spacing w:val="-3"/>
          <w:sz w:val="28"/>
          <w:szCs w:val="28"/>
        </w:rPr>
        <w:t xml:space="preserve">al régimen privado </w:t>
      </w:r>
      <w:r w:rsidR="00E41767">
        <w:rPr>
          <w:rFonts w:ascii="Arial Narrow" w:hAnsi="Arial Narrow" w:cs="Arial"/>
          <w:spacing w:val="-3"/>
          <w:sz w:val="28"/>
          <w:szCs w:val="28"/>
        </w:rPr>
        <w:t>y fue necesaria la</w:t>
      </w:r>
      <w:r w:rsidR="006723A0">
        <w:rPr>
          <w:rFonts w:ascii="Arial Narrow" w:hAnsi="Arial Narrow" w:cs="Arial"/>
          <w:spacing w:val="-3"/>
          <w:sz w:val="28"/>
          <w:szCs w:val="28"/>
        </w:rPr>
        <w:t xml:space="preserve"> presentación d</w:t>
      </w:r>
      <w:r w:rsidR="00E41767">
        <w:rPr>
          <w:rFonts w:ascii="Arial Narrow" w:hAnsi="Arial Narrow" w:cs="Arial"/>
          <w:spacing w:val="-3"/>
          <w:sz w:val="28"/>
          <w:szCs w:val="28"/>
        </w:rPr>
        <w:t xml:space="preserve">e esta acción judicial para declarar la nulidad del acto. </w:t>
      </w:r>
    </w:p>
    <w:p w:rsidR="00181D67" w:rsidRPr="006B4716" w:rsidRDefault="00181D67" w:rsidP="00F46F6F">
      <w:pPr>
        <w:pStyle w:val="Sinespaciado"/>
        <w:rPr>
          <w:lang w:val="es-ES"/>
        </w:rPr>
      </w:pPr>
    </w:p>
    <w:p w:rsidR="00DE5426" w:rsidRDefault="00DE5426" w:rsidP="00DE5426">
      <w:pPr>
        <w:pStyle w:val="Sinespaciado"/>
        <w:spacing w:line="360" w:lineRule="auto"/>
        <w:ind w:firstLine="708"/>
        <w:jc w:val="both"/>
        <w:rPr>
          <w:rFonts w:ascii="Arial Narrow" w:hAnsi="Arial Narrow"/>
          <w:sz w:val="28"/>
          <w:szCs w:val="28"/>
        </w:rPr>
      </w:pPr>
      <w:r w:rsidRPr="00DE5426">
        <w:rPr>
          <w:rFonts w:ascii="Arial Narrow" w:hAnsi="Arial Narrow"/>
          <w:sz w:val="28"/>
          <w:szCs w:val="28"/>
        </w:rPr>
        <w:t>Por último, se autoriza a Colpensiones para descontar de las condenas impuestas, los aportes con destino al sistema general de seguridad social en salud.</w:t>
      </w:r>
    </w:p>
    <w:p w:rsidR="000A26AC" w:rsidRDefault="000A26AC" w:rsidP="000A26AC">
      <w:pPr>
        <w:pStyle w:val="Sinespaciado"/>
        <w:spacing w:line="276" w:lineRule="auto"/>
        <w:ind w:firstLine="708"/>
        <w:jc w:val="both"/>
        <w:rPr>
          <w:rFonts w:ascii="Arial Narrow" w:hAnsi="Arial Narrow"/>
          <w:sz w:val="28"/>
          <w:szCs w:val="28"/>
        </w:rPr>
      </w:pPr>
    </w:p>
    <w:p w:rsidR="000A26AC" w:rsidRDefault="000A26AC" w:rsidP="00F46F6F">
      <w:pPr>
        <w:autoSpaceDE w:val="0"/>
        <w:autoSpaceDN w:val="0"/>
        <w:adjustRightInd w:val="0"/>
        <w:spacing w:line="360" w:lineRule="auto"/>
        <w:ind w:firstLine="708"/>
        <w:jc w:val="both"/>
        <w:rPr>
          <w:rFonts w:ascii="Arial Narrow" w:hAnsi="Arial Narrow" w:cs="Arial"/>
          <w:sz w:val="28"/>
          <w:szCs w:val="28"/>
          <w:lang w:val="es-CO"/>
        </w:rPr>
      </w:pPr>
      <w:r w:rsidRPr="000A26AC">
        <w:rPr>
          <w:rFonts w:ascii="Arial Narrow" w:hAnsi="Arial Narrow" w:cs="Arial"/>
          <w:sz w:val="28"/>
          <w:szCs w:val="28"/>
          <w:lang w:val="es-CO"/>
        </w:rPr>
        <w:t>Corolario de lo anterior, se revoc</w:t>
      </w:r>
      <w:r>
        <w:rPr>
          <w:rFonts w:ascii="Arial Narrow" w:hAnsi="Arial Narrow" w:cs="Arial"/>
          <w:sz w:val="28"/>
          <w:szCs w:val="28"/>
          <w:lang w:val="es-CO"/>
        </w:rPr>
        <w:t>a</w:t>
      </w:r>
      <w:r w:rsidR="00483406">
        <w:rPr>
          <w:rFonts w:ascii="Arial Narrow" w:hAnsi="Arial Narrow" w:cs="Arial"/>
          <w:sz w:val="28"/>
          <w:szCs w:val="28"/>
          <w:lang w:val="es-CO"/>
        </w:rPr>
        <w:t xml:space="preserve">rá la decisión de primer grado declarando la nulidad del traslado, ordenando a Colpensiones el reconocimiento y pago de la </w:t>
      </w:r>
      <w:r w:rsidRPr="000A26AC">
        <w:rPr>
          <w:rFonts w:ascii="Arial Narrow" w:hAnsi="Arial Narrow" w:cs="Arial"/>
          <w:sz w:val="28"/>
          <w:szCs w:val="28"/>
          <w:lang w:val="es-CO"/>
        </w:rPr>
        <w:t xml:space="preserve"> pensión de vejez, </w:t>
      </w:r>
      <w:r w:rsidR="00483406">
        <w:rPr>
          <w:rFonts w:ascii="Arial Narrow" w:hAnsi="Arial Narrow" w:cs="Arial"/>
          <w:sz w:val="28"/>
          <w:szCs w:val="28"/>
          <w:lang w:val="es-CO"/>
        </w:rPr>
        <w:t xml:space="preserve">junto con el </w:t>
      </w:r>
      <w:r w:rsidRPr="000A26AC">
        <w:rPr>
          <w:rFonts w:ascii="Arial Narrow" w:hAnsi="Arial Narrow" w:cs="Arial"/>
          <w:sz w:val="28"/>
          <w:szCs w:val="28"/>
          <w:lang w:val="es-CO"/>
        </w:rPr>
        <w:t>retroactivo pensi</w:t>
      </w:r>
      <w:r w:rsidR="00483406">
        <w:rPr>
          <w:rFonts w:ascii="Arial Narrow" w:hAnsi="Arial Narrow" w:cs="Arial"/>
          <w:sz w:val="28"/>
          <w:szCs w:val="28"/>
          <w:lang w:val="es-CO"/>
        </w:rPr>
        <w:t xml:space="preserve">onal y los intereses moratorios, en los términos señalados </w:t>
      </w:r>
      <w:r w:rsidR="007464A2">
        <w:rPr>
          <w:rFonts w:ascii="Arial Narrow" w:hAnsi="Arial Narrow" w:cs="Arial"/>
          <w:sz w:val="28"/>
          <w:szCs w:val="28"/>
          <w:lang w:val="es-CO"/>
        </w:rPr>
        <w:t>precedentemente.</w:t>
      </w:r>
    </w:p>
    <w:p w:rsidR="00F46F6F" w:rsidRPr="000A26AC" w:rsidRDefault="00F46F6F" w:rsidP="00F46F6F">
      <w:pPr>
        <w:pStyle w:val="Sinespaciado"/>
        <w:rPr>
          <w:lang w:val="es-CO"/>
        </w:rPr>
      </w:pPr>
    </w:p>
    <w:p w:rsidR="00DE5426" w:rsidRPr="00DE5426" w:rsidRDefault="00DE5426" w:rsidP="00DE5426">
      <w:pPr>
        <w:widowControl w:val="0"/>
        <w:overflowPunct w:val="0"/>
        <w:adjustRightInd w:val="0"/>
        <w:spacing w:line="360" w:lineRule="auto"/>
        <w:ind w:firstLine="900"/>
        <w:jc w:val="both"/>
        <w:rPr>
          <w:rFonts w:ascii="Arial Narrow" w:hAnsi="Arial Narrow" w:cs="Arial"/>
          <w:iCs/>
          <w:kern w:val="28"/>
          <w:sz w:val="28"/>
          <w:szCs w:val="28"/>
          <w:lang w:val="es-CO"/>
        </w:rPr>
      </w:pPr>
      <w:r w:rsidRPr="00DE5426">
        <w:rPr>
          <w:rFonts w:ascii="Arial Narrow" w:hAnsi="Arial Narrow" w:cs="Arial"/>
          <w:iCs/>
          <w:kern w:val="28"/>
          <w:sz w:val="28"/>
          <w:szCs w:val="28"/>
          <w:lang w:val="es-CO"/>
        </w:rPr>
        <w:t xml:space="preserve">Costas en ambas instancias a cargo de </w:t>
      </w:r>
      <w:r>
        <w:rPr>
          <w:rFonts w:ascii="Arial Narrow" w:hAnsi="Arial Narrow" w:cs="Tahoma"/>
          <w:sz w:val="28"/>
          <w:szCs w:val="28"/>
          <w:lang w:val="es-ES"/>
        </w:rPr>
        <w:t xml:space="preserve">la AFP Colfondos S.A. Pensiones y </w:t>
      </w:r>
      <w:r>
        <w:rPr>
          <w:rFonts w:ascii="Arial Narrow" w:hAnsi="Arial Narrow" w:cs="Tahoma"/>
          <w:sz w:val="28"/>
          <w:szCs w:val="28"/>
          <w:lang w:val="es-ES"/>
        </w:rPr>
        <w:lastRenderedPageBreak/>
        <w:t>Cesantías y a favor de la actora</w:t>
      </w:r>
      <w:r w:rsidRPr="00DE5426">
        <w:rPr>
          <w:rFonts w:ascii="Arial Narrow" w:hAnsi="Arial Narrow" w:cs="Arial"/>
          <w:iCs/>
          <w:kern w:val="28"/>
          <w:sz w:val="28"/>
          <w:szCs w:val="28"/>
          <w:lang w:val="es-CO"/>
        </w:rPr>
        <w:t>. Se fijan como agencias en derecho en esta sede la suma de $</w:t>
      </w:r>
      <w:r>
        <w:rPr>
          <w:rFonts w:ascii="Arial Narrow" w:hAnsi="Arial Narrow" w:cs="Arial"/>
          <w:iCs/>
          <w:kern w:val="28"/>
          <w:sz w:val="28"/>
          <w:szCs w:val="28"/>
          <w:lang w:val="es-CO"/>
        </w:rPr>
        <w:t>1`288.700</w:t>
      </w:r>
      <w:r w:rsidRPr="00DE5426">
        <w:rPr>
          <w:rFonts w:ascii="Arial Narrow" w:hAnsi="Arial Narrow" w:cs="Arial"/>
          <w:iCs/>
          <w:kern w:val="28"/>
          <w:sz w:val="28"/>
          <w:szCs w:val="28"/>
          <w:lang w:val="es-CO"/>
        </w:rPr>
        <w:t>.</w:t>
      </w:r>
      <w:r w:rsidR="00B4285D">
        <w:rPr>
          <w:rFonts w:ascii="Arial Narrow" w:hAnsi="Arial Narrow" w:cs="Arial"/>
          <w:iCs/>
          <w:kern w:val="28"/>
          <w:sz w:val="28"/>
          <w:szCs w:val="28"/>
          <w:lang w:val="es-CO"/>
        </w:rPr>
        <w:t xml:space="preserve"> </w:t>
      </w:r>
      <w:r w:rsidR="00E80808">
        <w:rPr>
          <w:rFonts w:ascii="Arial Narrow" w:hAnsi="Arial Narrow" w:cs="Arial"/>
          <w:iCs/>
          <w:kern w:val="28"/>
          <w:sz w:val="28"/>
          <w:szCs w:val="28"/>
          <w:lang w:val="es-CO"/>
        </w:rPr>
        <w:t>Liquídense</w:t>
      </w:r>
      <w:r w:rsidR="00B4285D">
        <w:rPr>
          <w:rFonts w:ascii="Arial Narrow" w:hAnsi="Arial Narrow" w:cs="Arial"/>
          <w:iCs/>
          <w:kern w:val="28"/>
          <w:sz w:val="28"/>
          <w:szCs w:val="28"/>
          <w:lang w:val="es-CO"/>
        </w:rPr>
        <w:t xml:space="preserve"> por secretaria.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7E480D" w:rsidRPr="00E80808" w:rsidRDefault="007E480D" w:rsidP="007E480D">
      <w:pPr>
        <w:pStyle w:val="Textoindependiente31"/>
        <w:ind w:firstLine="708"/>
        <w:rPr>
          <w:rFonts w:ascii="Arial Narrow" w:hAnsi="Arial Narrow" w:cs="Arial"/>
          <w:bCs/>
          <w:szCs w:val="28"/>
        </w:rPr>
      </w:pPr>
      <w:r w:rsidRPr="00E80808">
        <w:rPr>
          <w:rFonts w:ascii="Arial Narrow" w:hAnsi="Arial Narrow" w:cs="Arial"/>
          <w:b/>
          <w:i/>
          <w:spacing w:val="-2"/>
          <w:szCs w:val="28"/>
        </w:rPr>
        <w:t xml:space="preserve">Revoca </w:t>
      </w:r>
      <w:r w:rsidRPr="00E80808">
        <w:rPr>
          <w:rFonts w:ascii="Arial Narrow" w:hAnsi="Arial Narrow" w:cs="Arial"/>
          <w:szCs w:val="28"/>
        </w:rPr>
        <w:t xml:space="preserve">la sentencia proferida el 1 de septiembre de 2014 por el Juzgado Primero Laboral del Circuito de Pereira, dentro del proceso ordinario laboral de </w:t>
      </w:r>
      <w:r w:rsidRPr="00E80808">
        <w:rPr>
          <w:rFonts w:ascii="Arial Narrow" w:hAnsi="Arial Narrow" w:cs="Arial"/>
          <w:b/>
          <w:i/>
          <w:szCs w:val="28"/>
        </w:rPr>
        <w:t xml:space="preserve">Paulina Gutiérrez </w:t>
      </w:r>
      <w:r w:rsidRPr="00E80808">
        <w:rPr>
          <w:rFonts w:ascii="Arial Narrow" w:hAnsi="Arial Narrow" w:cs="Arial"/>
          <w:iCs/>
          <w:szCs w:val="28"/>
        </w:rPr>
        <w:t>contra</w:t>
      </w:r>
      <w:r w:rsidRPr="00E80808">
        <w:rPr>
          <w:rFonts w:ascii="Arial Narrow" w:hAnsi="Arial Narrow" w:cs="Arial"/>
          <w:b/>
          <w:iCs/>
          <w:szCs w:val="28"/>
        </w:rPr>
        <w:t xml:space="preserve"> </w:t>
      </w:r>
      <w:r w:rsidRPr="00E80808">
        <w:rPr>
          <w:rFonts w:ascii="Arial Narrow" w:hAnsi="Arial Narrow" w:cs="Arial"/>
          <w:b/>
          <w:i/>
          <w:iCs/>
          <w:szCs w:val="28"/>
        </w:rPr>
        <w:t xml:space="preserve">la Administradora Colombiana de Pensiones Colpensiones </w:t>
      </w:r>
      <w:r w:rsidRPr="00E80808">
        <w:rPr>
          <w:rFonts w:ascii="Arial Narrow" w:hAnsi="Arial Narrow" w:cs="Arial"/>
          <w:iCs/>
          <w:szCs w:val="28"/>
        </w:rPr>
        <w:t>y</w:t>
      </w:r>
      <w:r w:rsidRPr="00E80808">
        <w:rPr>
          <w:rFonts w:ascii="Arial Narrow" w:hAnsi="Arial Narrow" w:cs="Arial"/>
          <w:b/>
          <w:i/>
          <w:iCs/>
          <w:szCs w:val="28"/>
        </w:rPr>
        <w:t xml:space="preserve"> Colfondos S.A. Pensiones y Cesantías</w:t>
      </w:r>
      <w:r w:rsidRPr="00E80808">
        <w:rPr>
          <w:rFonts w:ascii="Arial Narrow" w:hAnsi="Arial Narrow" w:cs="Arial"/>
          <w:b/>
          <w:bCs/>
          <w:i/>
          <w:iCs/>
          <w:szCs w:val="28"/>
        </w:rPr>
        <w:t xml:space="preserve">, </w:t>
      </w:r>
      <w:r w:rsidRPr="00E80808">
        <w:rPr>
          <w:rFonts w:ascii="Arial Narrow" w:hAnsi="Arial Narrow" w:cs="Arial"/>
          <w:bCs/>
          <w:szCs w:val="28"/>
        </w:rPr>
        <w:t>como consecuencia de ello:</w:t>
      </w:r>
    </w:p>
    <w:p w:rsidR="007E480D" w:rsidRPr="00F46F6F" w:rsidRDefault="007E480D" w:rsidP="00F46F6F">
      <w:pPr>
        <w:pStyle w:val="Sinespaciado"/>
      </w:pPr>
    </w:p>
    <w:p w:rsidR="00B87CC3" w:rsidRPr="00E80808" w:rsidRDefault="00B87CC3" w:rsidP="00E91745">
      <w:pPr>
        <w:pStyle w:val="Textoindependiente31"/>
        <w:numPr>
          <w:ilvl w:val="0"/>
          <w:numId w:val="1"/>
        </w:numPr>
        <w:ind w:left="0" w:firstLine="491"/>
        <w:rPr>
          <w:rFonts w:ascii="Arial Narrow" w:hAnsi="Arial Narrow" w:cs="Arial"/>
          <w:b/>
          <w:bCs/>
          <w:i/>
          <w:szCs w:val="28"/>
        </w:rPr>
      </w:pPr>
      <w:r w:rsidRPr="00E80808">
        <w:rPr>
          <w:rFonts w:ascii="Arial Narrow" w:hAnsi="Arial Narrow" w:cs="Arial"/>
          <w:b/>
          <w:bCs/>
          <w:i/>
          <w:szCs w:val="28"/>
        </w:rPr>
        <w:t xml:space="preserve"> </w:t>
      </w:r>
      <w:r w:rsidR="007E480D" w:rsidRPr="00E80808">
        <w:rPr>
          <w:rFonts w:ascii="Arial Narrow" w:hAnsi="Arial Narrow" w:cs="Arial"/>
          <w:b/>
          <w:bCs/>
          <w:i/>
          <w:szCs w:val="28"/>
        </w:rPr>
        <w:t xml:space="preserve">Declara </w:t>
      </w:r>
      <w:r w:rsidR="007E480D" w:rsidRPr="00E80808">
        <w:rPr>
          <w:rFonts w:ascii="Arial Narrow" w:hAnsi="Arial Narrow" w:cs="Arial"/>
          <w:bCs/>
          <w:szCs w:val="28"/>
        </w:rPr>
        <w:t xml:space="preserve">la nulidad del traslado que </w:t>
      </w:r>
      <w:r w:rsidR="007E480D" w:rsidRPr="00E80808">
        <w:rPr>
          <w:rFonts w:ascii="Arial Narrow" w:hAnsi="Arial Narrow" w:cs="Arial"/>
          <w:b/>
          <w:i/>
          <w:szCs w:val="28"/>
        </w:rPr>
        <w:t xml:space="preserve">Paulina Gutiérrez </w:t>
      </w:r>
      <w:r w:rsidR="007E480D" w:rsidRPr="00E80808">
        <w:rPr>
          <w:rFonts w:ascii="Arial Narrow" w:hAnsi="Arial Narrow" w:cs="Arial"/>
          <w:bCs/>
          <w:szCs w:val="28"/>
        </w:rPr>
        <w:t>efectuó el 1 de septiembre de 1999 a la AFP Colfondos S.A. Pensiones y Cesantías dadas las consideraciones que preceden.</w:t>
      </w:r>
      <w:r w:rsidRPr="00E80808">
        <w:rPr>
          <w:rFonts w:ascii="Arial Narrow" w:hAnsi="Arial Narrow" w:cs="Arial"/>
          <w:bCs/>
          <w:szCs w:val="28"/>
        </w:rPr>
        <w:t xml:space="preserve"> </w:t>
      </w:r>
    </w:p>
    <w:p w:rsidR="00B87CC3" w:rsidRPr="00F46F6F" w:rsidRDefault="00B87CC3" w:rsidP="00F46F6F">
      <w:pPr>
        <w:pStyle w:val="Sinespaciado"/>
      </w:pPr>
    </w:p>
    <w:p w:rsidR="00B87CC3" w:rsidRPr="00E80808" w:rsidRDefault="00B87CC3" w:rsidP="00B87CC3">
      <w:pPr>
        <w:spacing w:line="360" w:lineRule="auto"/>
        <w:ind w:firstLine="491"/>
        <w:jc w:val="both"/>
        <w:rPr>
          <w:rFonts w:ascii="Arial Narrow" w:hAnsi="Arial Narrow" w:cs="Arial"/>
          <w:color w:val="000000"/>
          <w:sz w:val="28"/>
          <w:szCs w:val="28"/>
          <w:shd w:val="clear" w:color="auto" w:fill="FFFFFF"/>
          <w:lang w:val="es-ES"/>
        </w:rPr>
      </w:pPr>
      <w:r w:rsidRPr="00E80808">
        <w:rPr>
          <w:rFonts w:ascii="Arial Narrow" w:hAnsi="Arial Narrow" w:cs="Arial"/>
          <w:b/>
          <w:bCs/>
          <w:i/>
          <w:sz w:val="28"/>
          <w:szCs w:val="28"/>
        </w:rPr>
        <w:t xml:space="preserve">2. </w:t>
      </w:r>
      <w:r w:rsidRPr="00E80808">
        <w:rPr>
          <w:rFonts w:ascii="Arial Narrow" w:hAnsi="Arial Narrow" w:cs="Arial"/>
          <w:b/>
          <w:bCs/>
          <w:sz w:val="28"/>
          <w:szCs w:val="28"/>
        </w:rPr>
        <w:t>Ordena</w:t>
      </w:r>
      <w:r w:rsidRPr="00E80808">
        <w:rPr>
          <w:rFonts w:ascii="Arial Narrow" w:hAnsi="Arial Narrow" w:cs="Arial"/>
          <w:b/>
          <w:bCs/>
          <w:i/>
          <w:sz w:val="28"/>
          <w:szCs w:val="28"/>
        </w:rPr>
        <w:t xml:space="preserve"> </w:t>
      </w:r>
      <w:r w:rsidRPr="00E80808">
        <w:rPr>
          <w:rFonts w:ascii="Arial Narrow" w:hAnsi="Arial Narrow" w:cs="Arial"/>
          <w:bCs/>
          <w:sz w:val="28"/>
          <w:szCs w:val="28"/>
        </w:rPr>
        <w:t>a AFP Colfondos S.A. Pensiones y Cesantías</w:t>
      </w:r>
      <w:r w:rsidRPr="00E80808">
        <w:rPr>
          <w:rFonts w:ascii="Arial Narrow" w:hAnsi="Arial Narrow" w:cs="Arial"/>
          <w:b/>
          <w:bCs/>
          <w:i/>
          <w:sz w:val="28"/>
          <w:szCs w:val="28"/>
        </w:rPr>
        <w:t xml:space="preserve"> </w:t>
      </w:r>
      <w:r w:rsidRPr="00E80808">
        <w:rPr>
          <w:rFonts w:ascii="Arial Narrow" w:hAnsi="Arial Narrow" w:cs="Arial"/>
          <w:bCs/>
          <w:sz w:val="28"/>
          <w:szCs w:val="28"/>
        </w:rPr>
        <w:t>trasladar</w:t>
      </w:r>
      <w:r w:rsidRPr="00E80808">
        <w:rPr>
          <w:rFonts w:ascii="Arial Narrow" w:hAnsi="Arial Narrow" w:cs="Arial"/>
          <w:b/>
          <w:bCs/>
          <w:i/>
          <w:sz w:val="28"/>
          <w:szCs w:val="28"/>
        </w:rPr>
        <w:t xml:space="preserve"> </w:t>
      </w:r>
      <w:r w:rsidRPr="00E80808">
        <w:rPr>
          <w:rFonts w:ascii="Arial Narrow" w:hAnsi="Arial Narrow" w:cs="Arial"/>
          <w:color w:val="000000"/>
          <w:sz w:val="28"/>
          <w:szCs w:val="28"/>
          <w:shd w:val="clear" w:color="auto" w:fill="FFFFFF"/>
          <w:lang w:val="es-ES"/>
        </w:rPr>
        <w:t>los saldos, cotizaciones, bonos pensionales, sumas adicionales, junto con sus respectivos frutos e intereses, a la Administradora Colombiana de Pensiones Colpensiones.</w:t>
      </w:r>
    </w:p>
    <w:p w:rsidR="00B87CC3" w:rsidRPr="00F46F6F" w:rsidRDefault="00B87CC3" w:rsidP="00F46F6F">
      <w:pPr>
        <w:pStyle w:val="Sinespaciado"/>
      </w:pPr>
    </w:p>
    <w:p w:rsidR="00B87CC3" w:rsidRPr="00E80808" w:rsidRDefault="00B87CC3" w:rsidP="00B87CC3">
      <w:pPr>
        <w:spacing w:line="360" w:lineRule="auto"/>
        <w:ind w:firstLine="491"/>
        <w:jc w:val="both"/>
        <w:rPr>
          <w:rFonts w:ascii="Arial Narrow" w:hAnsi="Arial Narrow" w:cs="Arial"/>
          <w:color w:val="000000"/>
          <w:sz w:val="28"/>
          <w:szCs w:val="28"/>
          <w:shd w:val="clear" w:color="auto" w:fill="FFFFFF"/>
          <w:lang w:val="es-ES"/>
        </w:rPr>
      </w:pPr>
      <w:r w:rsidRPr="00E80808">
        <w:rPr>
          <w:rFonts w:ascii="Arial Narrow" w:hAnsi="Arial Narrow" w:cs="Arial"/>
          <w:b/>
          <w:color w:val="000000"/>
          <w:sz w:val="28"/>
          <w:szCs w:val="28"/>
          <w:shd w:val="clear" w:color="auto" w:fill="FFFFFF"/>
          <w:lang w:val="es-ES"/>
        </w:rPr>
        <w:t xml:space="preserve">3. Ordena </w:t>
      </w:r>
      <w:r w:rsidRPr="00E80808">
        <w:rPr>
          <w:rFonts w:ascii="Arial Narrow" w:hAnsi="Arial Narrow" w:cs="Arial"/>
          <w:color w:val="000000"/>
          <w:sz w:val="28"/>
          <w:szCs w:val="28"/>
          <w:shd w:val="clear" w:color="auto" w:fill="FFFFFF"/>
          <w:lang w:val="es-ES"/>
        </w:rPr>
        <w:t>a la Administradora Colombiana de Pensiones Colpensiones</w:t>
      </w:r>
      <w:r w:rsidRPr="00E80808">
        <w:rPr>
          <w:rFonts w:ascii="Arial Narrow" w:hAnsi="Arial Narrow"/>
          <w:sz w:val="28"/>
          <w:szCs w:val="28"/>
        </w:rPr>
        <w:t xml:space="preserve"> que una vez la </w:t>
      </w:r>
      <w:r w:rsidRPr="00E80808">
        <w:rPr>
          <w:rFonts w:ascii="Arial Narrow" w:hAnsi="Arial Narrow" w:cs="Arial"/>
          <w:bCs/>
          <w:sz w:val="28"/>
          <w:szCs w:val="28"/>
        </w:rPr>
        <w:t>AFP Colfondos S.A. Pensiones y Cesantías</w:t>
      </w:r>
      <w:r w:rsidRPr="00E80808">
        <w:rPr>
          <w:rFonts w:ascii="Arial Narrow" w:hAnsi="Arial Narrow" w:cs="Arial"/>
          <w:b/>
          <w:bCs/>
          <w:i/>
          <w:sz w:val="28"/>
          <w:szCs w:val="28"/>
        </w:rPr>
        <w:t xml:space="preserve"> </w:t>
      </w:r>
      <w:r w:rsidRPr="00E80808">
        <w:rPr>
          <w:rFonts w:ascii="Arial Narrow" w:hAnsi="Arial Narrow"/>
          <w:sz w:val="28"/>
          <w:szCs w:val="28"/>
        </w:rPr>
        <w:t xml:space="preserve">dé cumplimiento a lo aquí ordenado, proceda aceptar traslado de la señora </w:t>
      </w:r>
      <w:r w:rsidRPr="00E80808">
        <w:rPr>
          <w:rFonts w:ascii="Arial Narrow" w:hAnsi="Arial Narrow" w:cs="Arial"/>
          <w:b/>
          <w:i/>
          <w:sz w:val="28"/>
          <w:szCs w:val="28"/>
        </w:rPr>
        <w:t>Paulina Gutiérrez</w:t>
      </w:r>
      <w:r w:rsidRPr="00E80808">
        <w:rPr>
          <w:rFonts w:ascii="Arial Narrow" w:hAnsi="Arial Narrow"/>
          <w:sz w:val="28"/>
          <w:szCs w:val="28"/>
        </w:rPr>
        <w:t xml:space="preserve">, del régimen de ahorro individual, al de prima media con prestación definida.   </w:t>
      </w:r>
    </w:p>
    <w:p w:rsidR="00B87CC3" w:rsidRPr="00E80808" w:rsidRDefault="00B87CC3" w:rsidP="00F46F6F">
      <w:pPr>
        <w:pStyle w:val="Sinespaciado"/>
      </w:pPr>
    </w:p>
    <w:p w:rsidR="00B87CC3" w:rsidRPr="00E80808" w:rsidRDefault="00B87CC3" w:rsidP="00F46F6F">
      <w:pPr>
        <w:pStyle w:val="Textoindependiente31"/>
        <w:ind w:firstLine="491"/>
        <w:rPr>
          <w:rFonts w:ascii="Arial Narrow" w:hAnsi="Arial Narrow" w:cs="Arial"/>
          <w:bCs/>
          <w:szCs w:val="28"/>
        </w:rPr>
      </w:pPr>
      <w:r w:rsidRPr="00E80808">
        <w:rPr>
          <w:rFonts w:ascii="Arial Narrow" w:hAnsi="Arial Narrow" w:cs="Arial"/>
          <w:b/>
          <w:bCs/>
          <w:szCs w:val="28"/>
        </w:rPr>
        <w:t>4</w:t>
      </w:r>
      <w:r w:rsidRPr="00E80808">
        <w:rPr>
          <w:rFonts w:ascii="Arial Narrow" w:hAnsi="Arial Narrow" w:cs="Arial"/>
          <w:bCs/>
          <w:szCs w:val="28"/>
        </w:rPr>
        <w:t xml:space="preserve">. </w:t>
      </w:r>
      <w:r w:rsidRPr="00E80808">
        <w:rPr>
          <w:rFonts w:ascii="Arial Narrow" w:hAnsi="Arial Narrow" w:cs="Arial"/>
          <w:b/>
          <w:bCs/>
          <w:szCs w:val="28"/>
        </w:rPr>
        <w:t>Declara</w:t>
      </w:r>
      <w:r w:rsidRPr="00E80808">
        <w:rPr>
          <w:rFonts w:ascii="Arial Narrow" w:hAnsi="Arial Narrow" w:cs="Arial"/>
          <w:bCs/>
          <w:szCs w:val="28"/>
        </w:rPr>
        <w:t xml:space="preserve"> que la señora </w:t>
      </w:r>
      <w:r w:rsidRPr="00E80808">
        <w:rPr>
          <w:rFonts w:ascii="Arial Narrow" w:hAnsi="Arial Narrow" w:cs="Arial"/>
          <w:b/>
          <w:i/>
          <w:szCs w:val="28"/>
        </w:rPr>
        <w:t>Paulina Gutiérrez</w:t>
      </w:r>
      <w:r w:rsidRPr="00E80808">
        <w:rPr>
          <w:rFonts w:ascii="Arial Narrow" w:hAnsi="Arial Narrow" w:cs="Arial"/>
          <w:bCs/>
          <w:szCs w:val="28"/>
        </w:rPr>
        <w:t xml:space="preserve">, es beneficiaria del régimen de transición y le asiste </w:t>
      </w:r>
      <w:r w:rsidRPr="00E80808">
        <w:rPr>
          <w:rFonts w:ascii="Arial Narrow" w:hAnsi="Arial Narrow" w:cs="Arial"/>
          <w:iCs/>
          <w:szCs w:val="28"/>
        </w:rPr>
        <w:t>el derecho a que se le reconozca la pensión de vejez conforme a los postulados del Acuerdo 049 de 1990, a partir del 27 de mayo de 2008.</w:t>
      </w:r>
    </w:p>
    <w:p w:rsidR="00B87CC3" w:rsidRPr="00E80808" w:rsidRDefault="00B87CC3" w:rsidP="00F46F6F">
      <w:pPr>
        <w:pStyle w:val="Sinespaciado"/>
      </w:pPr>
    </w:p>
    <w:p w:rsidR="007E480D" w:rsidRPr="00E80808" w:rsidRDefault="007E480D" w:rsidP="00B87CC3">
      <w:pPr>
        <w:pStyle w:val="Textoindependiente31"/>
        <w:numPr>
          <w:ilvl w:val="0"/>
          <w:numId w:val="3"/>
        </w:numPr>
        <w:tabs>
          <w:tab w:val="left" w:pos="851"/>
        </w:tabs>
        <w:ind w:left="0" w:firstLine="567"/>
        <w:rPr>
          <w:rFonts w:ascii="Arial Narrow" w:hAnsi="Arial Narrow" w:cs="Arial"/>
          <w:iCs/>
          <w:kern w:val="28"/>
          <w:szCs w:val="28"/>
          <w:lang w:val="es-CO"/>
        </w:rPr>
      </w:pPr>
      <w:r w:rsidRPr="00E80808">
        <w:rPr>
          <w:rFonts w:ascii="Arial Narrow" w:hAnsi="Arial Narrow" w:cs="Arial"/>
          <w:b/>
          <w:bCs/>
          <w:szCs w:val="28"/>
        </w:rPr>
        <w:t>Condena</w:t>
      </w:r>
      <w:r w:rsidRPr="00E80808">
        <w:rPr>
          <w:rFonts w:ascii="Arial Narrow" w:hAnsi="Arial Narrow" w:cs="Arial"/>
          <w:b/>
          <w:bCs/>
          <w:i/>
          <w:szCs w:val="28"/>
        </w:rPr>
        <w:t xml:space="preserve"> </w:t>
      </w:r>
      <w:r w:rsidRPr="00E80808">
        <w:rPr>
          <w:rFonts w:ascii="Arial Narrow" w:hAnsi="Arial Narrow" w:cs="Arial"/>
          <w:bCs/>
          <w:szCs w:val="28"/>
        </w:rPr>
        <w:t xml:space="preserve">a </w:t>
      </w:r>
      <w:r w:rsidRPr="00E80808">
        <w:rPr>
          <w:rFonts w:ascii="Arial Narrow" w:hAnsi="Arial Narrow" w:cs="Arial"/>
          <w:b/>
          <w:i/>
          <w:iCs/>
          <w:szCs w:val="28"/>
        </w:rPr>
        <w:t>la Administradora Colombiana de Pensiones Colpensiones</w:t>
      </w:r>
      <w:r w:rsidRPr="00E80808">
        <w:rPr>
          <w:rFonts w:ascii="Arial Narrow" w:hAnsi="Arial Narrow" w:cs="Arial"/>
          <w:b/>
          <w:i/>
          <w:iCs/>
          <w:kern w:val="28"/>
          <w:szCs w:val="28"/>
          <w:lang w:val="es-CO"/>
        </w:rPr>
        <w:t xml:space="preserve">, </w:t>
      </w:r>
      <w:r w:rsidRPr="00E80808">
        <w:rPr>
          <w:rFonts w:ascii="Arial Narrow" w:hAnsi="Arial Narrow" w:cs="Arial"/>
          <w:bCs/>
          <w:szCs w:val="28"/>
        </w:rPr>
        <w:t xml:space="preserve">a pagar </w:t>
      </w:r>
      <w:r w:rsidR="00B87CC3" w:rsidRPr="00E80808">
        <w:rPr>
          <w:rFonts w:ascii="Arial Narrow" w:hAnsi="Arial Narrow" w:cs="Arial"/>
          <w:bCs/>
          <w:szCs w:val="28"/>
        </w:rPr>
        <w:t xml:space="preserve">a la señora </w:t>
      </w:r>
      <w:r w:rsidR="00B87CC3" w:rsidRPr="00E80808">
        <w:rPr>
          <w:rFonts w:ascii="Arial Narrow" w:hAnsi="Arial Narrow" w:cs="Arial"/>
          <w:b/>
          <w:i/>
          <w:szCs w:val="28"/>
        </w:rPr>
        <w:t>Paulina Gutiérrez</w:t>
      </w:r>
      <w:r w:rsidRPr="00E80808">
        <w:rPr>
          <w:rFonts w:ascii="Arial Narrow" w:hAnsi="Arial Narrow" w:cs="Arial"/>
          <w:iCs/>
          <w:kern w:val="28"/>
          <w:szCs w:val="28"/>
          <w:lang w:val="es-CO"/>
        </w:rPr>
        <w:t>, por valor de primera mesada pensional la suma de $</w:t>
      </w:r>
      <w:r w:rsidR="00B87CC3" w:rsidRPr="00E80808">
        <w:rPr>
          <w:rFonts w:ascii="Arial Narrow" w:hAnsi="Arial Narrow" w:cs="Arial"/>
          <w:iCs/>
          <w:kern w:val="28"/>
          <w:szCs w:val="28"/>
          <w:lang w:val="es-CO"/>
        </w:rPr>
        <w:t>461.500</w:t>
      </w:r>
      <w:r w:rsidRPr="00E80808">
        <w:rPr>
          <w:rFonts w:ascii="Arial Narrow" w:hAnsi="Arial Narrow" w:cs="Arial"/>
          <w:iCs/>
          <w:kern w:val="28"/>
          <w:szCs w:val="28"/>
          <w:lang w:val="es-CO"/>
        </w:rPr>
        <w:t xml:space="preserve"> equivalente al salario mínimo legal vigente para el 20</w:t>
      </w:r>
      <w:r w:rsidR="00B87CC3" w:rsidRPr="00E80808">
        <w:rPr>
          <w:rFonts w:ascii="Arial Narrow" w:hAnsi="Arial Narrow" w:cs="Arial"/>
          <w:iCs/>
          <w:kern w:val="28"/>
          <w:szCs w:val="28"/>
          <w:lang w:val="es-CO"/>
        </w:rPr>
        <w:t xml:space="preserve">08 y por catorce mesadas pensionales al año. </w:t>
      </w:r>
    </w:p>
    <w:p w:rsidR="007E480D" w:rsidRPr="00F46F6F" w:rsidRDefault="007E480D" w:rsidP="00F46F6F">
      <w:pPr>
        <w:pStyle w:val="Sinespaciado"/>
      </w:pPr>
    </w:p>
    <w:p w:rsidR="007E480D" w:rsidRPr="00E80808" w:rsidRDefault="007E480D" w:rsidP="00BE2E8F">
      <w:pPr>
        <w:pStyle w:val="Textoindependiente31"/>
        <w:numPr>
          <w:ilvl w:val="0"/>
          <w:numId w:val="3"/>
        </w:numPr>
        <w:tabs>
          <w:tab w:val="left" w:pos="851"/>
        </w:tabs>
        <w:ind w:left="0" w:firstLine="567"/>
        <w:rPr>
          <w:rFonts w:ascii="Arial Narrow" w:hAnsi="Arial Narrow" w:cs="Arial"/>
          <w:iCs/>
          <w:kern w:val="28"/>
          <w:szCs w:val="28"/>
          <w:lang w:val="es-CO"/>
        </w:rPr>
      </w:pPr>
      <w:r w:rsidRPr="00E80808">
        <w:rPr>
          <w:rFonts w:ascii="Arial Narrow" w:hAnsi="Arial Narrow" w:cs="Arial"/>
          <w:b/>
          <w:bCs/>
          <w:szCs w:val="28"/>
        </w:rPr>
        <w:lastRenderedPageBreak/>
        <w:t>Condena</w:t>
      </w:r>
      <w:r w:rsidRPr="00E80808">
        <w:rPr>
          <w:rFonts w:ascii="Arial Narrow" w:hAnsi="Arial Narrow" w:cs="Arial"/>
          <w:b/>
          <w:bCs/>
          <w:i/>
          <w:szCs w:val="28"/>
        </w:rPr>
        <w:t xml:space="preserve"> </w:t>
      </w:r>
      <w:r w:rsidRPr="00E80808">
        <w:rPr>
          <w:rFonts w:ascii="Arial Narrow" w:hAnsi="Arial Narrow" w:cs="Arial"/>
          <w:bCs/>
          <w:szCs w:val="28"/>
        </w:rPr>
        <w:t xml:space="preserve">a </w:t>
      </w:r>
      <w:r w:rsidRPr="00E80808">
        <w:rPr>
          <w:rFonts w:ascii="Arial Narrow" w:hAnsi="Arial Narrow" w:cs="Arial"/>
          <w:b/>
          <w:i/>
          <w:iCs/>
          <w:szCs w:val="28"/>
        </w:rPr>
        <w:t>la Administradora Colombiana de Pensiones Colpensiones</w:t>
      </w:r>
      <w:r w:rsidRPr="00E80808">
        <w:rPr>
          <w:rFonts w:ascii="Arial Narrow" w:hAnsi="Arial Narrow" w:cs="Arial"/>
          <w:b/>
          <w:i/>
          <w:iCs/>
          <w:kern w:val="28"/>
          <w:szCs w:val="28"/>
          <w:lang w:val="es-CO"/>
        </w:rPr>
        <w:t xml:space="preserve">, </w:t>
      </w:r>
      <w:r w:rsidRPr="00E80808">
        <w:rPr>
          <w:rFonts w:ascii="Arial Narrow" w:hAnsi="Arial Narrow" w:cs="Arial"/>
          <w:bCs/>
          <w:szCs w:val="28"/>
        </w:rPr>
        <w:t xml:space="preserve">a pagar </w:t>
      </w:r>
      <w:r w:rsidR="00B87CC3" w:rsidRPr="00E80808">
        <w:rPr>
          <w:rFonts w:ascii="Arial Narrow" w:hAnsi="Arial Narrow" w:cs="Arial"/>
          <w:bCs/>
          <w:szCs w:val="28"/>
        </w:rPr>
        <w:t xml:space="preserve">a la señora </w:t>
      </w:r>
      <w:r w:rsidR="00B87CC3" w:rsidRPr="00E80808">
        <w:rPr>
          <w:rFonts w:ascii="Arial Narrow" w:hAnsi="Arial Narrow" w:cs="Arial"/>
          <w:b/>
          <w:i/>
          <w:szCs w:val="28"/>
        </w:rPr>
        <w:t>Paulina Gutiérrez</w:t>
      </w:r>
      <w:r w:rsidRPr="00E80808">
        <w:rPr>
          <w:rFonts w:ascii="Arial Narrow" w:hAnsi="Arial Narrow" w:cs="Arial"/>
          <w:iCs/>
          <w:kern w:val="28"/>
          <w:szCs w:val="28"/>
          <w:lang w:val="es-CO"/>
        </w:rPr>
        <w:t xml:space="preserve">, </w:t>
      </w:r>
      <w:r w:rsidRPr="00E80808">
        <w:rPr>
          <w:rFonts w:ascii="Arial Narrow" w:hAnsi="Arial Narrow" w:cs="Arial"/>
          <w:szCs w:val="28"/>
        </w:rPr>
        <w:t xml:space="preserve">la suma </w:t>
      </w:r>
      <w:r w:rsidR="00B87CC3" w:rsidRPr="00E80808">
        <w:rPr>
          <w:rFonts w:ascii="Arial Narrow" w:hAnsi="Arial Narrow"/>
          <w:szCs w:val="28"/>
        </w:rPr>
        <w:t xml:space="preserve">$52`792.223 </w:t>
      </w:r>
      <w:r w:rsidRPr="00E80808">
        <w:rPr>
          <w:rFonts w:ascii="Arial Narrow" w:hAnsi="Arial Narrow" w:cs="Arial"/>
          <w:iCs/>
          <w:szCs w:val="28"/>
          <w:lang w:val="es-CO"/>
        </w:rPr>
        <w:t xml:space="preserve">por concepto de retroactivo pensional causado entre el </w:t>
      </w:r>
      <w:r w:rsidR="00B87CC3" w:rsidRPr="00E80808">
        <w:rPr>
          <w:rFonts w:ascii="Arial Narrow" w:hAnsi="Arial Narrow" w:cs="Arial"/>
          <w:szCs w:val="28"/>
        </w:rPr>
        <w:t xml:space="preserve">de </w:t>
      </w:r>
      <w:r w:rsidR="00B87CC3" w:rsidRPr="00E80808">
        <w:rPr>
          <w:rFonts w:ascii="Arial Narrow" w:hAnsi="Arial Narrow"/>
          <w:szCs w:val="28"/>
        </w:rPr>
        <w:t>27 de mayo de 2008 y el 31 de julio de 2015.</w:t>
      </w:r>
    </w:p>
    <w:p w:rsidR="00B87CC3" w:rsidRPr="00E80808" w:rsidRDefault="00B87CC3" w:rsidP="00F46F6F">
      <w:pPr>
        <w:pStyle w:val="Sinespaciado"/>
        <w:rPr>
          <w:lang w:val="es-CO"/>
        </w:rPr>
      </w:pPr>
    </w:p>
    <w:p w:rsidR="007E480D" w:rsidRPr="00E80808" w:rsidRDefault="007E480D" w:rsidP="00B87CC3">
      <w:pPr>
        <w:pStyle w:val="Textoindependiente31"/>
        <w:numPr>
          <w:ilvl w:val="0"/>
          <w:numId w:val="3"/>
        </w:numPr>
        <w:tabs>
          <w:tab w:val="left" w:pos="993"/>
        </w:tabs>
        <w:ind w:left="0" w:firstLine="567"/>
        <w:rPr>
          <w:rFonts w:ascii="Arial Narrow" w:hAnsi="Arial Narrow" w:cs="Arial"/>
          <w:iCs/>
          <w:kern w:val="28"/>
          <w:szCs w:val="28"/>
          <w:lang w:val="es-CO"/>
        </w:rPr>
      </w:pPr>
      <w:r w:rsidRPr="00E80808">
        <w:rPr>
          <w:rFonts w:ascii="Arial Narrow" w:hAnsi="Arial Narrow" w:cs="Arial"/>
          <w:b/>
          <w:bCs/>
          <w:szCs w:val="28"/>
        </w:rPr>
        <w:t>Condena</w:t>
      </w:r>
      <w:r w:rsidRPr="00E80808">
        <w:rPr>
          <w:rFonts w:ascii="Arial Narrow" w:hAnsi="Arial Narrow" w:cs="Arial"/>
          <w:b/>
          <w:bCs/>
          <w:i/>
          <w:szCs w:val="28"/>
        </w:rPr>
        <w:t xml:space="preserve"> </w:t>
      </w:r>
      <w:r w:rsidRPr="00E80808">
        <w:rPr>
          <w:rFonts w:ascii="Arial Narrow" w:hAnsi="Arial Narrow" w:cs="Arial"/>
          <w:bCs/>
          <w:szCs w:val="28"/>
        </w:rPr>
        <w:t xml:space="preserve">a </w:t>
      </w:r>
      <w:r w:rsidRPr="00E80808">
        <w:rPr>
          <w:rFonts w:ascii="Arial Narrow" w:hAnsi="Arial Narrow" w:cs="Arial"/>
          <w:b/>
          <w:i/>
          <w:iCs/>
          <w:szCs w:val="28"/>
        </w:rPr>
        <w:t>la Administradora Colombiana de Pensiones Colpensiones</w:t>
      </w:r>
      <w:r w:rsidRPr="00E80808">
        <w:rPr>
          <w:rFonts w:ascii="Arial Narrow" w:hAnsi="Arial Narrow" w:cs="Arial"/>
          <w:b/>
          <w:i/>
          <w:iCs/>
          <w:kern w:val="28"/>
          <w:szCs w:val="28"/>
          <w:lang w:val="es-CO"/>
        </w:rPr>
        <w:t xml:space="preserve">, </w:t>
      </w:r>
      <w:r w:rsidRPr="00E80808">
        <w:rPr>
          <w:rFonts w:ascii="Arial Narrow" w:hAnsi="Arial Narrow" w:cs="Arial"/>
          <w:bCs/>
          <w:szCs w:val="28"/>
        </w:rPr>
        <w:t xml:space="preserve">a pagar </w:t>
      </w:r>
      <w:r w:rsidR="00B87CC3" w:rsidRPr="00E80808">
        <w:rPr>
          <w:rFonts w:ascii="Arial Narrow" w:hAnsi="Arial Narrow" w:cs="Arial"/>
          <w:bCs/>
          <w:szCs w:val="28"/>
        </w:rPr>
        <w:t xml:space="preserve">a la señora </w:t>
      </w:r>
      <w:r w:rsidR="00B87CC3" w:rsidRPr="00E80808">
        <w:rPr>
          <w:rFonts w:ascii="Arial Narrow" w:hAnsi="Arial Narrow" w:cs="Arial"/>
          <w:b/>
          <w:i/>
          <w:szCs w:val="28"/>
        </w:rPr>
        <w:t>Paulina Gutiérrez</w:t>
      </w:r>
      <w:r w:rsidR="00B87CC3" w:rsidRPr="00E80808">
        <w:rPr>
          <w:rFonts w:ascii="Arial Narrow" w:hAnsi="Arial Narrow" w:cs="Arial"/>
          <w:szCs w:val="28"/>
          <w:lang w:val="es-CO"/>
        </w:rPr>
        <w:t xml:space="preserve"> </w:t>
      </w:r>
      <w:r w:rsidRPr="00E80808">
        <w:rPr>
          <w:rFonts w:ascii="Arial Narrow" w:hAnsi="Arial Narrow" w:cs="Arial"/>
          <w:szCs w:val="28"/>
          <w:lang w:val="es-CO"/>
        </w:rPr>
        <w:t>los intereses moratorios a partir de</w:t>
      </w:r>
      <w:r w:rsidR="00B87CC3" w:rsidRPr="00E80808">
        <w:rPr>
          <w:rFonts w:ascii="Arial Narrow" w:hAnsi="Arial Narrow" w:cs="Arial"/>
          <w:szCs w:val="28"/>
          <w:lang w:val="es-CO"/>
        </w:rPr>
        <w:t xml:space="preserve"> la ejecutoria de este proveído.</w:t>
      </w:r>
    </w:p>
    <w:p w:rsidR="007E480D" w:rsidRPr="00E80808" w:rsidRDefault="007E480D" w:rsidP="00F46F6F">
      <w:pPr>
        <w:pStyle w:val="Sinespaciado"/>
        <w:rPr>
          <w:lang w:val="es-CO"/>
        </w:rPr>
      </w:pPr>
    </w:p>
    <w:p w:rsidR="007E480D" w:rsidRPr="008D0F22" w:rsidRDefault="007E480D" w:rsidP="00B4285D">
      <w:pPr>
        <w:pStyle w:val="Textoindependiente31"/>
        <w:numPr>
          <w:ilvl w:val="0"/>
          <w:numId w:val="3"/>
        </w:numPr>
        <w:tabs>
          <w:tab w:val="left" w:pos="993"/>
        </w:tabs>
        <w:ind w:left="0" w:firstLine="567"/>
        <w:rPr>
          <w:rFonts w:ascii="Arial Narrow" w:hAnsi="Arial Narrow" w:cs="Arial"/>
          <w:iCs/>
          <w:kern w:val="28"/>
          <w:szCs w:val="28"/>
          <w:lang w:val="es-CO"/>
        </w:rPr>
      </w:pPr>
      <w:r w:rsidRPr="00E80808">
        <w:rPr>
          <w:rFonts w:ascii="Arial Narrow" w:hAnsi="Arial Narrow" w:cs="Arial"/>
          <w:b/>
          <w:iCs/>
          <w:kern w:val="28"/>
          <w:szCs w:val="28"/>
          <w:lang w:val="es-CO"/>
        </w:rPr>
        <w:t>Autoriza</w:t>
      </w:r>
      <w:r w:rsidRPr="00E80808">
        <w:rPr>
          <w:rFonts w:ascii="Arial Narrow" w:hAnsi="Arial Narrow" w:cs="Arial"/>
          <w:iCs/>
          <w:kern w:val="28"/>
          <w:szCs w:val="28"/>
          <w:lang w:val="es-CO"/>
        </w:rPr>
        <w:t xml:space="preserve"> a la </w:t>
      </w:r>
      <w:r w:rsidRPr="00E80808">
        <w:rPr>
          <w:rFonts w:ascii="Arial Narrow" w:hAnsi="Arial Narrow" w:cs="Arial"/>
          <w:b/>
          <w:i/>
          <w:iCs/>
          <w:szCs w:val="28"/>
        </w:rPr>
        <w:t xml:space="preserve">Administradora Colombiana de Pensiones Colpensiones, </w:t>
      </w:r>
      <w:r w:rsidRPr="00E80808">
        <w:rPr>
          <w:rFonts w:ascii="Arial Narrow" w:hAnsi="Arial Narrow" w:cs="Arial"/>
          <w:iCs/>
          <w:szCs w:val="28"/>
        </w:rPr>
        <w:t>descontar</w:t>
      </w:r>
      <w:r w:rsidRPr="00E80808">
        <w:rPr>
          <w:rFonts w:ascii="Arial Narrow" w:hAnsi="Arial Narrow" w:cs="Arial"/>
          <w:b/>
          <w:iCs/>
          <w:szCs w:val="28"/>
        </w:rPr>
        <w:t xml:space="preserve"> </w:t>
      </w:r>
      <w:r w:rsidRPr="00E80808">
        <w:rPr>
          <w:rFonts w:ascii="Arial Narrow" w:hAnsi="Arial Narrow"/>
          <w:szCs w:val="28"/>
        </w:rPr>
        <w:t>de las condenas impuestas, los aportes con destino al sistema general de seguridad social en salud, que serán puestos a disposición de la EPS a la que se encuentre afiliado el actor.</w:t>
      </w:r>
    </w:p>
    <w:p w:rsidR="008D0F22" w:rsidRDefault="008D0F22" w:rsidP="00F46F6F">
      <w:pPr>
        <w:pStyle w:val="Sinespaciado"/>
        <w:rPr>
          <w:lang w:val="es-CO"/>
        </w:rPr>
      </w:pPr>
    </w:p>
    <w:p w:rsidR="008D0F22" w:rsidRPr="00E80808" w:rsidRDefault="008D0F22" w:rsidP="00B4285D">
      <w:pPr>
        <w:pStyle w:val="Textoindependiente31"/>
        <w:numPr>
          <w:ilvl w:val="0"/>
          <w:numId w:val="3"/>
        </w:numPr>
        <w:tabs>
          <w:tab w:val="left" w:pos="993"/>
        </w:tabs>
        <w:ind w:left="0" w:firstLine="567"/>
        <w:rPr>
          <w:rFonts w:ascii="Arial Narrow" w:hAnsi="Arial Narrow" w:cs="Arial"/>
          <w:iCs/>
          <w:kern w:val="28"/>
          <w:szCs w:val="28"/>
          <w:lang w:val="es-CO"/>
        </w:rPr>
      </w:pPr>
      <w:r>
        <w:rPr>
          <w:rFonts w:ascii="Arial Narrow" w:hAnsi="Arial Narrow" w:cs="Arial"/>
          <w:iCs/>
          <w:kern w:val="28"/>
          <w:szCs w:val="28"/>
          <w:lang w:val="es-CO"/>
        </w:rPr>
        <w:t>Declara no probadas las excepciones propuestas por los demandados.</w:t>
      </w:r>
    </w:p>
    <w:p w:rsidR="007E480D" w:rsidRPr="00F46F6F" w:rsidRDefault="007E480D" w:rsidP="00F46F6F">
      <w:pPr>
        <w:pStyle w:val="Sinespaciado"/>
      </w:pPr>
    </w:p>
    <w:p w:rsidR="00B4285D" w:rsidRPr="00E80808" w:rsidRDefault="00B4285D" w:rsidP="008D0F22">
      <w:pPr>
        <w:pStyle w:val="Prrafodelista"/>
        <w:widowControl w:val="0"/>
        <w:numPr>
          <w:ilvl w:val="0"/>
          <w:numId w:val="3"/>
        </w:numPr>
        <w:tabs>
          <w:tab w:val="left" w:pos="993"/>
        </w:tabs>
        <w:overflowPunct w:val="0"/>
        <w:adjustRightInd w:val="0"/>
        <w:spacing w:line="360" w:lineRule="auto"/>
        <w:ind w:left="-142" w:firstLine="568"/>
        <w:jc w:val="both"/>
        <w:rPr>
          <w:rFonts w:ascii="Arial Narrow" w:hAnsi="Arial Narrow" w:cs="Arial"/>
          <w:iCs/>
          <w:kern w:val="28"/>
          <w:sz w:val="28"/>
          <w:szCs w:val="28"/>
          <w:lang w:val="es-CO"/>
        </w:rPr>
      </w:pPr>
      <w:r w:rsidRPr="00E80808">
        <w:rPr>
          <w:rFonts w:ascii="Arial Narrow" w:hAnsi="Arial Narrow" w:cs="Arial"/>
          <w:iCs/>
          <w:kern w:val="28"/>
          <w:sz w:val="28"/>
          <w:szCs w:val="28"/>
          <w:lang w:val="es-CO"/>
        </w:rPr>
        <w:t xml:space="preserve"> Costas en ambas instancias a cargo de </w:t>
      </w:r>
      <w:r w:rsidRPr="00E80808">
        <w:rPr>
          <w:rFonts w:ascii="Arial Narrow" w:hAnsi="Arial Narrow" w:cs="Tahoma"/>
          <w:sz w:val="28"/>
          <w:szCs w:val="28"/>
          <w:lang w:val="es-ES"/>
        </w:rPr>
        <w:t>la AFP Colfondos S.A. Pensiones y Cesantías y a favor de la actora</w:t>
      </w:r>
      <w:r w:rsidRPr="00E80808">
        <w:rPr>
          <w:rFonts w:ascii="Arial Narrow" w:hAnsi="Arial Narrow" w:cs="Arial"/>
          <w:iCs/>
          <w:kern w:val="28"/>
          <w:sz w:val="28"/>
          <w:szCs w:val="28"/>
          <w:lang w:val="es-CO"/>
        </w:rPr>
        <w:t>. Se fijan como agencias en derecho en esta sede la suma de $1`288.700.</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F46F6F" w:rsidRPr="00F46F6F" w:rsidRDefault="00F46F6F" w:rsidP="00F46F6F">
      <w:pPr>
        <w:pStyle w:val="Sinespaciado"/>
      </w:pPr>
    </w:p>
    <w:p w:rsidR="007E480D" w:rsidRPr="00E80808" w:rsidRDefault="007E480D"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897A5F"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LUIS FERNANDO ARIAS CARDONA </w:t>
      </w:r>
      <w:r w:rsidR="007E480D" w:rsidRPr="00E80808">
        <w:rPr>
          <w:rFonts w:ascii="Arial Narrow" w:hAnsi="Arial Narrow" w:cs="Microsoft Sans Serif"/>
          <w:b/>
          <w:bCs/>
          <w:iCs/>
          <w:sz w:val="28"/>
          <w:szCs w:val="28"/>
          <w:lang w:val="es-ES"/>
        </w:rPr>
        <w:t xml:space="preserve">                 JULIO CÉSAR SALAZAR MUÑOZ</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Conjuez</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Magistrado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-Salva voto-</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 xml:space="preserve">EDNA PATRICIA DUQUE ISAZA </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Secretaria</w:t>
      </w:r>
    </w:p>
    <w:p w:rsidR="00465CFD" w:rsidRPr="00465CFD" w:rsidRDefault="00465CFD" w:rsidP="00465CFD">
      <w:pPr>
        <w:spacing w:after="160" w:line="259" w:lineRule="auto"/>
        <w:jc w:val="center"/>
        <w:rPr>
          <w:rFonts w:ascii="Arial Narrow" w:hAnsi="Arial Narrow" w:cs="Microsoft Sans Serif"/>
          <w:b/>
          <w:iCs/>
          <w:sz w:val="28"/>
          <w:szCs w:val="28"/>
          <w:lang w:val="es-ES"/>
        </w:rPr>
      </w:pPr>
      <w:r w:rsidRPr="00465CFD">
        <w:rPr>
          <w:rFonts w:ascii="Arial Narrow" w:hAnsi="Arial Narrow" w:cs="Microsoft Sans Serif"/>
          <w:b/>
          <w:iCs/>
          <w:sz w:val="28"/>
          <w:szCs w:val="28"/>
          <w:lang w:val="es-ES"/>
        </w:rPr>
        <w:lastRenderedPageBreak/>
        <w:t>ANEXO No. 1</w:t>
      </w:r>
    </w:p>
    <w:p w:rsidR="00465CFD" w:rsidRPr="00465CFD" w:rsidRDefault="00465CFD" w:rsidP="00465CFD">
      <w:pPr>
        <w:spacing w:after="160"/>
        <w:jc w:val="center"/>
        <w:rPr>
          <w:rFonts w:ascii="Arial Narrow" w:hAnsi="Arial Narrow" w:cs="Microsoft Sans Serif"/>
          <w:b/>
          <w:iCs/>
          <w:sz w:val="28"/>
          <w:szCs w:val="28"/>
          <w:lang w:val="es-ES"/>
        </w:rPr>
      </w:pPr>
    </w:p>
    <w:p w:rsidR="00465CFD" w:rsidRDefault="00465CFD" w:rsidP="00465CFD">
      <w:pPr>
        <w:spacing w:after="160" w:line="259" w:lineRule="auto"/>
        <w:jc w:val="center"/>
        <w:rPr>
          <w:rFonts w:ascii="Arial Narrow" w:hAnsi="Arial Narrow" w:cs="Microsoft Sans Serif"/>
          <w:b/>
          <w:iCs/>
          <w:sz w:val="28"/>
          <w:szCs w:val="28"/>
          <w:lang w:val="es-ES"/>
        </w:rPr>
      </w:pPr>
      <w:r w:rsidRPr="00465CFD">
        <w:rPr>
          <w:rFonts w:ascii="Arial Narrow" w:hAnsi="Arial Narrow" w:cs="Microsoft Sans Serif"/>
          <w:b/>
          <w:iCs/>
          <w:sz w:val="28"/>
          <w:szCs w:val="28"/>
          <w:lang w:val="es-ES"/>
        </w:rPr>
        <w:t>LIQUIDACIÓN RETROACTIVO PENSIONAL</w:t>
      </w:r>
    </w:p>
    <w:p w:rsidR="00465CFD" w:rsidRDefault="00465CFD" w:rsidP="00465CFD">
      <w:pPr>
        <w:spacing w:after="160" w:line="259" w:lineRule="auto"/>
        <w:jc w:val="center"/>
        <w:rPr>
          <w:rFonts w:ascii="Arial Narrow" w:hAnsi="Arial Narrow" w:cs="Microsoft Sans Serif"/>
          <w:b/>
          <w:iCs/>
          <w:sz w:val="28"/>
          <w:szCs w:val="28"/>
          <w:lang w:val="es-ES"/>
        </w:rPr>
      </w:pPr>
    </w:p>
    <w:tbl>
      <w:tblPr>
        <w:tblW w:w="5678" w:type="dxa"/>
        <w:tblInd w:w="1830" w:type="dxa"/>
        <w:tblCellMar>
          <w:left w:w="70" w:type="dxa"/>
          <w:right w:w="70" w:type="dxa"/>
        </w:tblCellMar>
        <w:tblLook w:val="04A0" w:firstRow="1" w:lastRow="0" w:firstColumn="1" w:lastColumn="0" w:noHBand="0" w:noVBand="1"/>
      </w:tblPr>
      <w:tblGrid>
        <w:gridCol w:w="844"/>
        <w:gridCol w:w="1070"/>
        <w:gridCol w:w="1957"/>
        <w:gridCol w:w="1807"/>
      </w:tblGrid>
      <w:tr w:rsidR="00465CFD" w:rsidRPr="00465CFD" w:rsidTr="00465CFD">
        <w:trPr>
          <w:trHeight w:val="465"/>
        </w:trPr>
        <w:tc>
          <w:tcPr>
            <w:tcW w:w="844" w:type="dxa"/>
            <w:tcBorders>
              <w:top w:val="single" w:sz="4" w:space="0" w:color="808000"/>
              <w:left w:val="single" w:sz="4" w:space="0" w:color="808000"/>
              <w:bottom w:val="nil"/>
              <w:right w:val="single" w:sz="4" w:space="0" w:color="808000"/>
            </w:tcBorders>
            <w:shd w:val="clear" w:color="000000" w:fill="FFFF99"/>
            <w:vAlign w:val="center"/>
            <w:hideMark/>
          </w:tcPr>
          <w:p w:rsidR="00465CFD" w:rsidRPr="00465CFD" w:rsidRDefault="00465CFD" w:rsidP="005A77A6">
            <w:pPr>
              <w:jc w:val="center"/>
              <w:rPr>
                <w:rFonts w:ascii="Arial Narrow" w:hAnsi="Arial Narrow"/>
                <w:b/>
                <w:bCs/>
                <w:color w:val="000000"/>
                <w:szCs w:val="24"/>
                <w:lang w:val="es-CO" w:eastAsia="es-CO"/>
              </w:rPr>
            </w:pPr>
            <w:r w:rsidRPr="00465CFD">
              <w:rPr>
                <w:rFonts w:ascii="Arial Narrow" w:hAnsi="Arial Narrow"/>
                <w:b/>
                <w:bCs/>
                <w:color w:val="000000"/>
                <w:szCs w:val="24"/>
                <w:lang w:val="es-CO" w:eastAsia="es-CO"/>
              </w:rPr>
              <w:t>Año</w:t>
            </w:r>
          </w:p>
        </w:tc>
        <w:tc>
          <w:tcPr>
            <w:tcW w:w="1070" w:type="dxa"/>
            <w:tcBorders>
              <w:top w:val="single" w:sz="4" w:space="0" w:color="808000"/>
              <w:left w:val="nil"/>
              <w:bottom w:val="nil"/>
              <w:right w:val="single" w:sz="4" w:space="0" w:color="808000"/>
            </w:tcBorders>
            <w:shd w:val="clear" w:color="000000" w:fill="FFFF99"/>
            <w:vAlign w:val="center"/>
            <w:hideMark/>
          </w:tcPr>
          <w:p w:rsidR="00465CFD" w:rsidRPr="00465CFD" w:rsidRDefault="00465CFD" w:rsidP="005A77A6">
            <w:pPr>
              <w:jc w:val="center"/>
              <w:rPr>
                <w:rFonts w:ascii="Arial Narrow" w:hAnsi="Arial Narrow"/>
                <w:b/>
                <w:bCs/>
                <w:color w:val="000000"/>
                <w:szCs w:val="24"/>
                <w:lang w:val="es-CO" w:eastAsia="es-CO"/>
              </w:rPr>
            </w:pPr>
            <w:r w:rsidRPr="00465CFD">
              <w:rPr>
                <w:rFonts w:ascii="Arial Narrow" w:hAnsi="Arial Narrow"/>
                <w:b/>
                <w:bCs/>
                <w:color w:val="000000"/>
                <w:szCs w:val="24"/>
                <w:lang w:val="es-CO" w:eastAsia="es-CO"/>
              </w:rPr>
              <w:t>Causadas</w:t>
            </w:r>
          </w:p>
        </w:tc>
        <w:tc>
          <w:tcPr>
            <w:tcW w:w="1957" w:type="dxa"/>
            <w:tcBorders>
              <w:top w:val="single" w:sz="4" w:space="0" w:color="808000"/>
              <w:left w:val="nil"/>
              <w:bottom w:val="nil"/>
              <w:right w:val="single" w:sz="4" w:space="0" w:color="808000"/>
            </w:tcBorders>
            <w:shd w:val="clear" w:color="000000" w:fill="FFFF99"/>
            <w:vAlign w:val="center"/>
            <w:hideMark/>
          </w:tcPr>
          <w:p w:rsidR="00465CFD" w:rsidRPr="00465CFD" w:rsidRDefault="00465CFD" w:rsidP="005A77A6">
            <w:pPr>
              <w:jc w:val="center"/>
              <w:rPr>
                <w:rFonts w:ascii="Arial Narrow" w:hAnsi="Arial Narrow"/>
                <w:b/>
                <w:bCs/>
                <w:color w:val="000000"/>
                <w:szCs w:val="24"/>
                <w:lang w:val="es-CO" w:eastAsia="es-CO"/>
              </w:rPr>
            </w:pPr>
            <w:r w:rsidRPr="00465CFD">
              <w:rPr>
                <w:rFonts w:ascii="Arial Narrow" w:hAnsi="Arial Narrow"/>
                <w:b/>
                <w:bCs/>
                <w:color w:val="000000"/>
                <w:szCs w:val="24"/>
                <w:lang w:val="es-CO" w:eastAsia="es-CO"/>
              </w:rPr>
              <w:t xml:space="preserve">Valor Mesada </w:t>
            </w:r>
          </w:p>
        </w:tc>
        <w:tc>
          <w:tcPr>
            <w:tcW w:w="1807" w:type="dxa"/>
            <w:tcBorders>
              <w:top w:val="single" w:sz="4" w:space="0" w:color="808000"/>
              <w:left w:val="nil"/>
              <w:bottom w:val="nil"/>
              <w:right w:val="single" w:sz="4" w:space="0" w:color="808000"/>
            </w:tcBorders>
            <w:shd w:val="clear" w:color="000000" w:fill="FFFF99"/>
            <w:vAlign w:val="center"/>
            <w:hideMark/>
          </w:tcPr>
          <w:p w:rsidR="00465CFD" w:rsidRPr="00465CFD" w:rsidRDefault="00465CFD" w:rsidP="005A77A6">
            <w:pPr>
              <w:jc w:val="center"/>
              <w:rPr>
                <w:rFonts w:ascii="Arial Narrow" w:hAnsi="Arial Narrow"/>
                <w:b/>
                <w:bCs/>
                <w:color w:val="000000"/>
                <w:szCs w:val="24"/>
                <w:lang w:val="es-CO" w:eastAsia="es-CO"/>
              </w:rPr>
            </w:pPr>
            <w:r w:rsidRPr="00465CFD">
              <w:rPr>
                <w:rFonts w:ascii="Arial Narrow" w:hAnsi="Arial Narrow"/>
                <w:b/>
                <w:bCs/>
                <w:color w:val="000000"/>
                <w:szCs w:val="24"/>
                <w:lang w:val="es-CO" w:eastAsia="es-CO"/>
              </w:rPr>
              <w:t xml:space="preserve"> Diferencias a cancelar </w:t>
            </w:r>
          </w:p>
        </w:tc>
      </w:tr>
      <w:tr w:rsidR="00465CFD" w:rsidRPr="00465CFD" w:rsidTr="00465CFD">
        <w:trPr>
          <w:trHeight w:val="255"/>
        </w:trPr>
        <w:tc>
          <w:tcPr>
            <w:tcW w:w="844" w:type="dxa"/>
            <w:tcBorders>
              <w:top w:val="nil"/>
              <w:left w:val="single" w:sz="4" w:space="0" w:color="003366"/>
              <w:bottom w:val="single" w:sz="4" w:space="0" w:color="003366"/>
              <w:right w:val="single" w:sz="4" w:space="0" w:color="003366"/>
            </w:tcBorders>
            <w:shd w:val="clear" w:color="000000" w:fill="FFFFCC"/>
            <w:noWrap/>
            <w:vAlign w:val="bottom"/>
            <w:hideMark/>
          </w:tcPr>
          <w:p w:rsidR="00465CFD" w:rsidRPr="00465CFD" w:rsidRDefault="00465CFD" w:rsidP="005A77A6">
            <w:pPr>
              <w:jc w:val="center"/>
              <w:rPr>
                <w:rFonts w:ascii="Arial Narrow" w:hAnsi="Arial Narrow"/>
                <w:szCs w:val="24"/>
                <w:lang w:val="es-CO" w:eastAsia="es-CO"/>
              </w:rPr>
            </w:pPr>
            <w:r w:rsidRPr="00465CFD">
              <w:rPr>
                <w:rFonts w:ascii="Arial Narrow" w:hAnsi="Arial Narrow"/>
                <w:szCs w:val="24"/>
                <w:lang w:val="es-CO" w:eastAsia="es-CO"/>
              </w:rPr>
              <w:t>2008</w:t>
            </w:r>
          </w:p>
        </w:tc>
        <w:tc>
          <w:tcPr>
            <w:tcW w:w="1070" w:type="dxa"/>
            <w:tcBorders>
              <w:top w:val="nil"/>
              <w:left w:val="single" w:sz="4" w:space="0" w:color="003366"/>
              <w:bottom w:val="single" w:sz="4" w:space="0" w:color="003366"/>
              <w:right w:val="single" w:sz="4" w:space="0" w:color="003366"/>
            </w:tcBorders>
            <w:shd w:val="clear" w:color="000000" w:fill="FFFFCC"/>
            <w:noWrap/>
            <w:vAlign w:val="bottom"/>
            <w:hideMark/>
          </w:tcPr>
          <w:p w:rsidR="00465CFD" w:rsidRPr="00465CFD" w:rsidRDefault="00465CFD" w:rsidP="005A77A6">
            <w:pPr>
              <w:jc w:val="center"/>
              <w:rPr>
                <w:rFonts w:ascii="Arial Narrow" w:hAnsi="Arial Narrow"/>
                <w:szCs w:val="24"/>
                <w:lang w:val="es-CO" w:eastAsia="es-CO"/>
              </w:rPr>
            </w:pPr>
            <w:r w:rsidRPr="00465CFD">
              <w:rPr>
                <w:rFonts w:ascii="Arial Narrow" w:hAnsi="Arial Narrow"/>
                <w:szCs w:val="24"/>
                <w:lang w:val="es-CO" w:eastAsia="es-CO"/>
              </w:rPr>
              <w:t>9,10</w:t>
            </w:r>
          </w:p>
        </w:tc>
        <w:tc>
          <w:tcPr>
            <w:tcW w:w="1957" w:type="dxa"/>
            <w:tcBorders>
              <w:top w:val="nil"/>
              <w:left w:val="nil"/>
              <w:bottom w:val="single" w:sz="4" w:space="0" w:color="003366"/>
              <w:right w:val="single" w:sz="4" w:space="0" w:color="003366"/>
            </w:tcBorders>
            <w:shd w:val="clear" w:color="000000" w:fill="FFFFCC"/>
            <w:vAlign w:val="bottom"/>
            <w:hideMark/>
          </w:tcPr>
          <w:p w:rsidR="00465CFD" w:rsidRPr="00465CFD" w:rsidRDefault="00465CFD" w:rsidP="005A77A6">
            <w:pPr>
              <w:rPr>
                <w:rFonts w:ascii="Arial Narrow" w:hAnsi="Arial Narrow"/>
                <w:szCs w:val="24"/>
                <w:lang w:val="es-CO" w:eastAsia="es-CO"/>
              </w:rPr>
            </w:pPr>
            <w:r w:rsidRPr="00465CFD">
              <w:rPr>
                <w:rFonts w:ascii="Arial Narrow" w:hAnsi="Arial Narrow"/>
                <w:szCs w:val="24"/>
                <w:lang w:val="es-CO" w:eastAsia="es-CO"/>
              </w:rPr>
              <w:t xml:space="preserve">           461.500 </w:t>
            </w:r>
          </w:p>
        </w:tc>
        <w:tc>
          <w:tcPr>
            <w:tcW w:w="1807" w:type="dxa"/>
            <w:tcBorders>
              <w:top w:val="nil"/>
              <w:left w:val="single" w:sz="4" w:space="0" w:color="808000"/>
              <w:bottom w:val="single" w:sz="4" w:space="0" w:color="808000"/>
              <w:right w:val="single" w:sz="4" w:space="0" w:color="808000"/>
            </w:tcBorders>
            <w:shd w:val="clear" w:color="000000" w:fill="FFFFCC"/>
            <w:noWrap/>
            <w:vAlign w:val="center"/>
            <w:hideMark/>
          </w:tcPr>
          <w:p w:rsidR="00465CFD" w:rsidRPr="00465CFD" w:rsidRDefault="00465CFD" w:rsidP="005A77A6">
            <w:pPr>
              <w:rPr>
                <w:rFonts w:ascii="Arial Narrow" w:hAnsi="Arial Narrow"/>
                <w:color w:val="000000"/>
                <w:szCs w:val="24"/>
                <w:lang w:val="es-CO" w:eastAsia="es-CO"/>
              </w:rPr>
            </w:pPr>
            <w:r w:rsidRPr="00465CFD">
              <w:rPr>
                <w:rFonts w:ascii="Arial Narrow" w:hAnsi="Arial Narrow"/>
                <w:color w:val="000000"/>
                <w:szCs w:val="24"/>
                <w:lang w:val="es-CO" w:eastAsia="es-CO"/>
              </w:rPr>
              <w:t xml:space="preserve">            1.161.623 </w:t>
            </w:r>
          </w:p>
        </w:tc>
      </w:tr>
      <w:tr w:rsidR="00465CFD" w:rsidRPr="00465CFD" w:rsidTr="00465CFD">
        <w:trPr>
          <w:trHeight w:val="255"/>
        </w:trPr>
        <w:tc>
          <w:tcPr>
            <w:tcW w:w="844" w:type="dxa"/>
            <w:tcBorders>
              <w:top w:val="nil"/>
              <w:left w:val="single" w:sz="4" w:space="0" w:color="003366"/>
              <w:bottom w:val="single" w:sz="4" w:space="0" w:color="003366"/>
              <w:right w:val="single" w:sz="4" w:space="0" w:color="003366"/>
            </w:tcBorders>
            <w:shd w:val="clear" w:color="000000" w:fill="FFFFCC"/>
            <w:noWrap/>
            <w:vAlign w:val="bottom"/>
            <w:hideMark/>
          </w:tcPr>
          <w:p w:rsidR="00465CFD" w:rsidRPr="00465CFD" w:rsidRDefault="00465CFD" w:rsidP="005A77A6">
            <w:pPr>
              <w:jc w:val="center"/>
              <w:rPr>
                <w:rFonts w:ascii="Arial Narrow" w:hAnsi="Arial Narrow"/>
                <w:szCs w:val="24"/>
                <w:lang w:val="es-CO" w:eastAsia="es-CO"/>
              </w:rPr>
            </w:pPr>
            <w:r w:rsidRPr="00465CFD">
              <w:rPr>
                <w:rFonts w:ascii="Arial Narrow" w:hAnsi="Arial Narrow"/>
                <w:szCs w:val="24"/>
                <w:lang w:val="es-CO" w:eastAsia="es-CO"/>
              </w:rPr>
              <w:t>2009</w:t>
            </w:r>
          </w:p>
        </w:tc>
        <w:tc>
          <w:tcPr>
            <w:tcW w:w="1070" w:type="dxa"/>
            <w:tcBorders>
              <w:top w:val="nil"/>
              <w:left w:val="single" w:sz="4" w:space="0" w:color="003366"/>
              <w:bottom w:val="single" w:sz="4" w:space="0" w:color="003366"/>
              <w:right w:val="single" w:sz="4" w:space="0" w:color="003366"/>
            </w:tcBorders>
            <w:shd w:val="clear" w:color="000000" w:fill="FFFFCC"/>
            <w:noWrap/>
            <w:vAlign w:val="bottom"/>
            <w:hideMark/>
          </w:tcPr>
          <w:p w:rsidR="00465CFD" w:rsidRPr="00465CFD" w:rsidRDefault="00465CFD" w:rsidP="005A77A6">
            <w:pPr>
              <w:jc w:val="center"/>
              <w:rPr>
                <w:rFonts w:ascii="Arial Narrow" w:hAnsi="Arial Narrow"/>
                <w:szCs w:val="24"/>
                <w:lang w:val="es-CO" w:eastAsia="es-CO"/>
              </w:rPr>
            </w:pPr>
            <w:r w:rsidRPr="00465CFD">
              <w:rPr>
                <w:rFonts w:ascii="Arial Narrow" w:hAnsi="Arial Narrow"/>
                <w:szCs w:val="24"/>
                <w:lang w:val="es-CO" w:eastAsia="es-CO"/>
              </w:rPr>
              <w:t>14,00</w:t>
            </w:r>
          </w:p>
        </w:tc>
        <w:tc>
          <w:tcPr>
            <w:tcW w:w="1957" w:type="dxa"/>
            <w:tcBorders>
              <w:top w:val="nil"/>
              <w:left w:val="nil"/>
              <w:bottom w:val="single" w:sz="4" w:space="0" w:color="003366"/>
              <w:right w:val="single" w:sz="4" w:space="0" w:color="003366"/>
            </w:tcBorders>
            <w:shd w:val="clear" w:color="000000" w:fill="FFFFCC"/>
            <w:vAlign w:val="bottom"/>
            <w:hideMark/>
          </w:tcPr>
          <w:p w:rsidR="00465CFD" w:rsidRPr="00465CFD" w:rsidRDefault="00465CFD" w:rsidP="005A77A6">
            <w:pPr>
              <w:rPr>
                <w:rFonts w:ascii="Arial Narrow" w:hAnsi="Arial Narrow"/>
                <w:szCs w:val="24"/>
                <w:lang w:val="es-CO" w:eastAsia="es-CO"/>
              </w:rPr>
            </w:pPr>
            <w:r w:rsidRPr="00465CFD">
              <w:rPr>
                <w:rFonts w:ascii="Arial Narrow" w:hAnsi="Arial Narrow"/>
                <w:szCs w:val="24"/>
                <w:lang w:val="es-CO" w:eastAsia="es-CO"/>
              </w:rPr>
              <w:t xml:space="preserve">           496.900 </w:t>
            </w:r>
          </w:p>
        </w:tc>
        <w:tc>
          <w:tcPr>
            <w:tcW w:w="1807" w:type="dxa"/>
            <w:tcBorders>
              <w:top w:val="nil"/>
              <w:left w:val="single" w:sz="4" w:space="0" w:color="808000"/>
              <w:bottom w:val="single" w:sz="4" w:space="0" w:color="808000"/>
              <w:right w:val="single" w:sz="4" w:space="0" w:color="808000"/>
            </w:tcBorders>
            <w:shd w:val="clear" w:color="000000" w:fill="FFFFCC"/>
            <w:noWrap/>
            <w:vAlign w:val="center"/>
            <w:hideMark/>
          </w:tcPr>
          <w:p w:rsidR="00465CFD" w:rsidRPr="00465CFD" w:rsidRDefault="00465CFD" w:rsidP="005A77A6">
            <w:pPr>
              <w:rPr>
                <w:rFonts w:ascii="Arial Narrow" w:hAnsi="Arial Narrow"/>
                <w:color w:val="000000"/>
                <w:szCs w:val="24"/>
                <w:lang w:val="es-CO" w:eastAsia="es-CO"/>
              </w:rPr>
            </w:pPr>
            <w:r w:rsidRPr="00465CFD">
              <w:rPr>
                <w:rFonts w:ascii="Arial Narrow" w:hAnsi="Arial Narrow"/>
                <w:color w:val="000000"/>
                <w:szCs w:val="24"/>
                <w:lang w:val="es-CO" w:eastAsia="es-CO"/>
              </w:rPr>
              <w:t xml:space="preserve">            6.956.600 </w:t>
            </w:r>
          </w:p>
        </w:tc>
      </w:tr>
      <w:tr w:rsidR="00465CFD" w:rsidRPr="00465CFD" w:rsidTr="00465CFD">
        <w:trPr>
          <w:trHeight w:val="255"/>
        </w:trPr>
        <w:tc>
          <w:tcPr>
            <w:tcW w:w="844" w:type="dxa"/>
            <w:tcBorders>
              <w:top w:val="nil"/>
              <w:left w:val="single" w:sz="4" w:space="0" w:color="003366"/>
              <w:bottom w:val="single" w:sz="4" w:space="0" w:color="003366"/>
              <w:right w:val="single" w:sz="4" w:space="0" w:color="003366"/>
            </w:tcBorders>
            <w:shd w:val="clear" w:color="000000" w:fill="FFFFCC"/>
            <w:noWrap/>
            <w:vAlign w:val="bottom"/>
            <w:hideMark/>
          </w:tcPr>
          <w:p w:rsidR="00465CFD" w:rsidRPr="00465CFD" w:rsidRDefault="00465CFD" w:rsidP="005A77A6">
            <w:pPr>
              <w:jc w:val="center"/>
              <w:rPr>
                <w:rFonts w:ascii="Arial Narrow" w:hAnsi="Arial Narrow"/>
                <w:szCs w:val="24"/>
                <w:lang w:val="es-CO" w:eastAsia="es-CO"/>
              </w:rPr>
            </w:pPr>
            <w:r w:rsidRPr="00465CFD">
              <w:rPr>
                <w:rFonts w:ascii="Arial Narrow" w:hAnsi="Arial Narrow"/>
                <w:szCs w:val="24"/>
                <w:lang w:val="es-CO" w:eastAsia="es-CO"/>
              </w:rPr>
              <w:t>2010</w:t>
            </w:r>
          </w:p>
        </w:tc>
        <w:tc>
          <w:tcPr>
            <w:tcW w:w="1070" w:type="dxa"/>
            <w:tcBorders>
              <w:top w:val="nil"/>
              <w:left w:val="single" w:sz="4" w:space="0" w:color="003366"/>
              <w:bottom w:val="single" w:sz="4" w:space="0" w:color="003366"/>
              <w:right w:val="single" w:sz="4" w:space="0" w:color="003366"/>
            </w:tcBorders>
            <w:shd w:val="clear" w:color="000000" w:fill="FFFFCC"/>
            <w:noWrap/>
            <w:vAlign w:val="bottom"/>
            <w:hideMark/>
          </w:tcPr>
          <w:p w:rsidR="00465CFD" w:rsidRPr="00465CFD" w:rsidRDefault="00465CFD" w:rsidP="005A77A6">
            <w:pPr>
              <w:jc w:val="center"/>
              <w:rPr>
                <w:rFonts w:ascii="Arial Narrow" w:hAnsi="Arial Narrow"/>
                <w:szCs w:val="24"/>
                <w:lang w:val="es-CO" w:eastAsia="es-CO"/>
              </w:rPr>
            </w:pPr>
            <w:r w:rsidRPr="00465CFD">
              <w:rPr>
                <w:rFonts w:ascii="Arial Narrow" w:hAnsi="Arial Narrow"/>
                <w:szCs w:val="24"/>
                <w:lang w:val="es-CO" w:eastAsia="es-CO"/>
              </w:rPr>
              <w:t>14,00</w:t>
            </w:r>
          </w:p>
        </w:tc>
        <w:tc>
          <w:tcPr>
            <w:tcW w:w="1957" w:type="dxa"/>
            <w:tcBorders>
              <w:top w:val="nil"/>
              <w:left w:val="nil"/>
              <w:bottom w:val="single" w:sz="4" w:space="0" w:color="003366"/>
              <w:right w:val="single" w:sz="4" w:space="0" w:color="003366"/>
            </w:tcBorders>
            <w:shd w:val="clear" w:color="000000" w:fill="FFFFCC"/>
            <w:vAlign w:val="bottom"/>
            <w:hideMark/>
          </w:tcPr>
          <w:p w:rsidR="00465CFD" w:rsidRPr="00465CFD" w:rsidRDefault="00465CFD" w:rsidP="005A77A6">
            <w:pPr>
              <w:rPr>
                <w:rFonts w:ascii="Arial Narrow" w:hAnsi="Arial Narrow"/>
                <w:szCs w:val="24"/>
                <w:lang w:val="es-CO" w:eastAsia="es-CO"/>
              </w:rPr>
            </w:pPr>
            <w:r w:rsidRPr="00465CFD">
              <w:rPr>
                <w:rFonts w:ascii="Arial Narrow" w:hAnsi="Arial Narrow"/>
                <w:szCs w:val="24"/>
                <w:lang w:val="es-CO" w:eastAsia="es-CO"/>
              </w:rPr>
              <w:t xml:space="preserve">           515.000 </w:t>
            </w:r>
          </w:p>
        </w:tc>
        <w:tc>
          <w:tcPr>
            <w:tcW w:w="1807" w:type="dxa"/>
            <w:tcBorders>
              <w:top w:val="nil"/>
              <w:left w:val="single" w:sz="4" w:space="0" w:color="808000"/>
              <w:bottom w:val="single" w:sz="4" w:space="0" w:color="808000"/>
              <w:right w:val="single" w:sz="4" w:space="0" w:color="808000"/>
            </w:tcBorders>
            <w:shd w:val="clear" w:color="000000" w:fill="FFFFCC"/>
            <w:noWrap/>
            <w:vAlign w:val="center"/>
            <w:hideMark/>
          </w:tcPr>
          <w:p w:rsidR="00465CFD" w:rsidRPr="00465CFD" w:rsidRDefault="00465CFD" w:rsidP="005A77A6">
            <w:pPr>
              <w:rPr>
                <w:rFonts w:ascii="Arial Narrow" w:hAnsi="Arial Narrow"/>
                <w:color w:val="000000"/>
                <w:szCs w:val="24"/>
                <w:lang w:val="es-CO" w:eastAsia="es-CO"/>
              </w:rPr>
            </w:pPr>
            <w:r w:rsidRPr="00465CFD">
              <w:rPr>
                <w:rFonts w:ascii="Arial Narrow" w:hAnsi="Arial Narrow"/>
                <w:color w:val="000000"/>
                <w:szCs w:val="24"/>
                <w:lang w:val="es-CO" w:eastAsia="es-CO"/>
              </w:rPr>
              <w:t xml:space="preserve">            7.210.000 </w:t>
            </w:r>
          </w:p>
        </w:tc>
      </w:tr>
      <w:tr w:rsidR="00465CFD" w:rsidRPr="00465CFD" w:rsidTr="00465CFD">
        <w:trPr>
          <w:trHeight w:val="255"/>
        </w:trPr>
        <w:tc>
          <w:tcPr>
            <w:tcW w:w="844" w:type="dxa"/>
            <w:tcBorders>
              <w:top w:val="nil"/>
              <w:left w:val="single" w:sz="4" w:space="0" w:color="003366"/>
              <w:bottom w:val="single" w:sz="4" w:space="0" w:color="003366"/>
              <w:right w:val="single" w:sz="4" w:space="0" w:color="003366"/>
            </w:tcBorders>
            <w:shd w:val="clear" w:color="000000" w:fill="FFFFCC"/>
            <w:noWrap/>
            <w:vAlign w:val="bottom"/>
            <w:hideMark/>
          </w:tcPr>
          <w:p w:rsidR="00465CFD" w:rsidRPr="00465CFD" w:rsidRDefault="00465CFD" w:rsidP="005A77A6">
            <w:pPr>
              <w:jc w:val="center"/>
              <w:rPr>
                <w:rFonts w:ascii="Arial Narrow" w:hAnsi="Arial Narrow"/>
                <w:szCs w:val="24"/>
                <w:lang w:val="es-CO" w:eastAsia="es-CO"/>
              </w:rPr>
            </w:pPr>
            <w:r w:rsidRPr="00465CFD">
              <w:rPr>
                <w:rFonts w:ascii="Arial Narrow" w:hAnsi="Arial Narrow"/>
                <w:szCs w:val="24"/>
                <w:lang w:val="es-CO" w:eastAsia="es-CO"/>
              </w:rPr>
              <w:t>2011</w:t>
            </w:r>
          </w:p>
        </w:tc>
        <w:tc>
          <w:tcPr>
            <w:tcW w:w="1070" w:type="dxa"/>
            <w:tcBorders>
              <w:top w:val="nil"/>
              <w:left w:val="single" w:sz="4" w:space="0" w:color="003366"/>
              <w:bottom w:val="single" w:sz="4" w:space="0" w:color="003366"/>
              <w:right w:val="single" w:sz="4" w:space="0" w:color="003366"/>
            </w:tcBorders>
            <w:shd w:val="clear" w:color="000000" w:fill="FFFFCC"/>
            <w:noWrap/>
            <w:vAlign w:val="bottom"/>
            <w:hideMark/>
          </w:tcPr>
          <w:p w:rsidR="00465CFD" w:rsidRPr="00465CFD" w:rsidRDefault="00465CFD" w:rsidP="005A77A6">
            <w:pPr>
              <w:jc w:val="center"/>
              <w:rPr>
                <w:rFonts w:ascii="Arial Narrow" w:hAnsi="Arial Narrow"/>
                <w:szCs w:val="24"/>
                <w:lang w:val="es-CO" w:eastAsia="es-CO"/>
              </w:rPr>
            </w:pPr>
            <w:r w:rsidRPr="00465CFD">
              <w:rPr>
                <w:rFonts w:ascii="Arial Narrow" w:hAnsi="Arial Narrow"/>
                <w:szCs w:val="24"/>
                <w:lang w:val="es-CO" w:eastAsia="es-CO"/>
              </w:rPr>
              <w:t>14,00</w:t>
            </w:r>
          </w:p>
        </w:tc>
        <w:tc>
          <w:tcPr>
            <w:tcW w:w="1957" w:type="dxa"/>
            <w:tcBorders>
              <w:top w:val="nil"/>
              <w:left w:val="nil"/>
              <w:bottom w:val="single" w:sz="4" w:space="0" w:color="003366"/>
              <w:right w:val="single" w:sz="4" w:space="0" w:color="003366"/>
            </w:tcBorders>
            <w:shd w:val="clear" w:color="000000" w:fill="FFFFCC"/>
            <w:vAlign w:val="bottom"/>
            <w:hideMark/>
          </w:tcPr>
          <w:p w:rsidR="00465CFD" w:rsidRPr="00465CFD" w:rsidRDefault="00465CFD" w:rsidP="005A77A6">
            <w:pPr>
              <w:rPr>
                <w:rFonts w:ascii="Arial Narrow" w:hAnsi="Arial Narrow"/>
                <w:szCs w:val="24"/>
                <w:lang w:val="es-CO" w:eastAsia="es-CO"/>
              </w:rPr>
            </w:pPr>
            <w:r w:rsidRPr="00465CFD">
              <w:rPr>
                <w:rFonts w:ascii="Arial Narrow" w:hAnsi="Arial Narrow"/>
                <w:szCs w:val="24"/>
                <w:lang w:val="es-CO" w:eastAsia="es-CO"/>
              </w:rPr>
              <w:t xml:space="preserve">           535.600 </w:t>
            </w:r>
          </w:p>
        </w:tc>
        <w:tc>
          <w:tcPr>
            <w:tcW w:w="1807" w:type="dxa"/>
            <w:tcBorders>
              <w:top w:val="nil"/>
              <w:left w:val="single" w:sz="4" w:space="0" w:color="808000"/>
              <w:bottom w:val="single" w:sz="4" w:space="0" w:color="808000"/>
              <w:right w:val="single" w:sz="4" w:space="0" w:color="808000"/>
            </w:tcBorders>
            <w:shd w:val="clear" w:color="000000" w:fill="FFFFCC"/>
            <w:noWrap/>
            <w:vAlign w:val="center"/>
            <w:hideMark/>
          </w:tcPr>
          <w:p w:rsidR="00465CFD" w:rsidRPr="00465CFD" w:rsidRDefault="00465CFD" w:rsidP="005A77A6">
            <w:pPr>
              <w:rPr>
                <w:rFonts w:ascii="Arial Narrow" w:hAnsi="Arial Narrow"/>
                <w:color w:val="000000"/>
                <w:szCs w:val="24"/>
                <w:lang w:val="es-CO" w:eastAsia="es-CO"/>
              </w:rPr>
            </w:pPr>
            <w:r w:rsidRPr="00465CFD">
              <w:rPr>
                <w:rFonts w:ascii="Arial Narrow" w:hAnsi="Arial Narrow"/>
                <w:color w:val="000000"/>
                <w:szCs w:val="24"/>
                <w:lang w:val="es-CO" w:eastAsia="es-CO"/>
              </w:rPr>
              <w:t xml:space="preserve">            7.498.400 </w:t>
            </w:r>
          </w:p>
        </w:tc>
      </w:tr>
      <w:tr w:rsidR="00465CFD" w:rsidRPr="00465CFD" w:rsidTr="00465CFD">
        <w:trPr>
          <w:trHeight w:val="255"/>
        </w:trPr>
        <w:tc>
          <w:tcPr>
            <w:tcW w:w="844" w:type="dxa"/>
            <w:tcBorders>
              <w:top w:val="nil"/>
              <w:left w:val="single" w:sz="4" w:space="0" w:color="003366"/>
              <w:bottom w:val="single" w:sz="4" w:space="0" w:color="003366"/>
              <w:right w:val="single" w:sz="4" w:space="0" w:color="003366"/>
            </w:tcBorders>
            <w:shd w:val="clear" w:color="000000" w:fill="FFFFCC"/>
            <w:noWrap/>
            <w:vAlign w:val="bottom"/>
            <w:hideMark/>
          </w:tcPr>
          <w:p w:rsidR="00465CFD" w:rsidRPr="00465CFD" w:rsidRDefault="00465CFD" w:rsidP="005A77A6">
            <w:pPr>
              <w:jc w:val="center"/>
              <w:rPr>
                <w:rFonts w:ascii="Arial Narrow" w:hAnsi="Arial Narrow"/>
                <w:szCs w:val="24"/>
                <w:lang w:val="es-CO" w:eastAsia="es-CO"/>
              </w:rPr>
            </w:pPr>
            <w:r w:rsidRPr="00465CFD">
              <w:rPr>
                <w:rFonts w:ascii="Arial Narrow" w:hAnsi="Arial Narrow"/>
                <w:szCs w:val="24"/>
                <w:lang w:val="es-CO" w:eastAsia="es-CO"/>
              </w:rPr>
              <w:t>2012</w:t>
            </w:r>
          </w:p>
        </w:tc>
        <w:tc>
          <w:tcPr>
            <w:tcW w:w="1070" w:type="dxa"/>
            <w:tcBorders>
              <w:top w:val="nil"/>
              <w:left w:val="single" w:sz="4" w:space="0" w:color="003366"/>
              <w:bottom w:val="single" w:sz="4" w:space="0" w:color="003366"/>
              <w:right w:val="single" w:sz="4" w:space="0" w:color="003366"/>
            </w:tcBorders>
            <w:shd w:val="clear" w:color="000000" w:fill="FFFFCC"/>
            <w:noWrap/>
            <w:vAlign w:val="bottom"/>
            <w:hideMark/>
          </w:tcPr>
          <w:p w:rsidR="00465CFD" w:rsidRPr="00465CFD" w:rsidRDefault="00465CFD" w:rsidP="005A77A6">
            <w:pPr>
              <w:jc w:val="center"/>
              <w:rPr>
                <w:rFonts w:ascii="Arial Narrow" w:hAnsi="Arial Narrow"/>
                <w:szCs w:val="24"/>
                <w:lang w:val="es-CO" w:eastAsia="es-CO"/>
              </w:rPr>
            </w:pPr>
            <w:r w:rsidRPr="00465CFD">
              <w:rPr>
                <w:rFonts w:ascii="Arial Narrow" w:hAnsi="Arial Narrow"/>
                <w:szCs w:val="24"/>
                <w:lang w:val="es-CO" w:eastAsia="es-CO"/>
              </w:rPr>
              <w:t>14,00</w:t>
            </w:r>
          </w:p>
        </w:tc>
        <w:tc>
          <w:tcPr>
            <w:tcW w:w="1957" w:type="dxa"/>
            <w:tcBorders>
              <w:top w:val="nil"/>
              <w:left w:val="nil"/>
              <w:bottom w:val="single" w:sz="4" w:space="0" w:color="003366"/>
              <w:right w:val="single" w:sz="4" w:space="0" w:color="003366"/>
            </w:tcBorders>
            <w:shd w:val="clear" w:color="000000" w:fill="FFFFCC"/>
            <w:vAlign w:val="bottom"/>
            <w:hideMark/>
          </w:tcPr>
          <w:p w:rsidR="00465CFD" w:rsidRPr="00465CFD" w:rsidRDefault="00465CFD" w:rsidP="005A77A6">
            <w:pPr>
              <w:rPr>
                <w:rFonts w:ascii="Arial Narrow" w:hAnsi="Arial Narrow"/>
                <w:szCs w:val="24"/>
                <w:lang w:val="es-CO" w:eastAsia="es-CO"/>
              </w:rPr>
            </w:pPr>
            <w:r w:rsidRPr="00465CFD">
              <w:rPr>
                <w:rFonts w:ascii="Arial Narrow" w:hAnsi="Arial Narrow"/>
                <w:szCs w:val="24"/>
                <w:lang w:val="es-CO" w:eastAsia="es-CO"/>
              </w:rPr>
              <w:t xml:space="preserve">           566.700 </w:t>
            </w:r>
          </w:p>
        </w:tc>
        <w:tc>
          <w:tcPr>
            <w:tcW w:w="1807" w:type="dxa"/>
            <w:tcBorders>
              <w:top w:val="nil"/>
              <w:left w:val="single" w:sz="4" w:space="0" w:color="808000"/>
              <w:bottom w:val="single" w:sz="4" w:space="0" w:color="808000"/>
              <w:right w:val="single" w:sz="4" w:space="0" w:color="808000"/>
            </w:tcBorders>
            <w:shd w:val="clear" w:color="000000" w:fill="FFFFCC"/>
            <w:noWrap/>
            <w:vAlign w:val="center"/>
            <w:hideMark/>
          </w:tcPr>
          <w:p w:rsidR="00465CFD" w:rsidRPr="00465CFD" w:rsidRDefault="00465CFD" w:rsidP="005A77A6">
            <w:pPr>
              <w:rPr>
                <w:rFonts w:ascii="Arial Narrow" w:hAnsi="Arial Narrow"/>
                <w:color w:val="000000"/>
                <w:szCs w:val="24"/>
                <w:lang w:val="es-CO" w:eastAsia="es-CO"/>
              </w:rPr>
            </w:pPr>
            <w:r w:rsidRPr="00465CFD">
              <w:rPr>
                <w:rFonts w:ascii="Arial Narrow" w:hAnsi="Arial Narrow"/>
                <w:color w:val="000000"/>
                <w:szCs w:val="24"/>
                <w:lang w:val="es-CO" w:eastAsia="es-CO"/>
              </w:rPr>
              <w:t xml:space="preserve">            7.933.800 </w:t>
            </w:r>
          </w:p>
        </w:tc>
      </w:tr>
      <w:tr w:rsidR="00465CFD" w:rsidRPr="00465CFD" w:rsidTr="00465CFD">
        <w:trPr>
          <w:trHeight w:val="255"/>
        </w:trPr>
        <w:tc>
          <w:tcPr>
            <w:tcW w:w="844" w:type="dxa"/>
            <w:tcBorders>
              <w:top w:val="nil"/>
              <w:left w:val="single" w:sz="4" w:space="0" w:color="003366"/>
              <w:bottom w:val="single" w:sz="4" w:space="0" w:color="003366"/>
              <w:right w:val="single" w:sz="4" w:space="0" w:color="003366"/>
            </w:tcBorders>
            <w:shd w:val="clear" w:color="000000" w:fill="FFFFCC"/>
            <w:noWrap/>
            <w:vAlign w:val="bottom"/>
            <w:hideMark/>
          </w:tcPr>
          <w:p w:rsidR="00465CFD" w:rsidRPr="00465CFD" w:rsidRDefault="00465CFD" w:rsidP="005A77A6">
            <w:pPr>
              <w:jc w:val="center"/>
              <w:rPr>
                <w:rFonts w:ascii="Arial Narrow" w:hAnsi="Arial Narrow"/>
                <w:szCs w:val="24"/>
                <w:lang w:val="es-CO" w:eastAsia="es-CO"/>
              </w:rPr>
            </w:pPr>
            <w:r w:rsidRPr="00465CFD">
              <w:rPr>
                <w:rFonts w:ascii="Arial Narrow" w:hAnsi="Arial Narrow"/>
                <w:szCs w:val="24"/>
                <w:lang w:val="es-CO" w:eastAsia="es-CO"/>
              </w:rPr>
              <w:t>2013</w:t>
            </w:r>
          </w:p>
        </w:tc>
        <w:tc>
          <w:tcPr>
            <w:tcW w:w="1070" w:type="dxa"/>
            <w:tcBorders>
              <w:top w:val="nil"/>
              <w:left w:val="single" w:sz="4" w:space="0" w:color="003366"/>
              <w:bottom w:val="single" w:sz="4" w:space="0" w:color="003366"/>
              <w:right w:val="single" w:sz="4" w:space="0" w:color="003366"/>
            </w:tcBorders>
            <w:shd w:val="clear" w:color="000000" w:fill="FFFFCC"/>
            <w:noWrap/>
            <w:vAlign w:val="bottom"/>
            <w:hideMark/>
          </w:tcPr>
          <w:p w:rsidR="00465CFD" w:rsidRPr="00465CFD" w:rsidRDefault="00465CFD" w:rsidP="005A77A6">
            <w:pPr>
              <w:jc w:val="center"/>
              <w:rPr>
                <w:rFonts w:ascii="Arial Narrow" w:hAnsi="Arial Narrow"/>
                <w:szCs w:val="24"/>
                <w:lang w:val="es-CO" w:eastAsia="es-CO"/>
              </w:rPr>
            </w:pPr>
            <w:r w:rsidRPr="00465CFD">
              <w:rPr>
                <w:rFonts w:ascii="Arial Narrow" w:hAnsi="Arial Narrow"/>
                <w:szCs w:val="24"/>
                <w:lang w:val="es-CO" w:eastAsia="es-CO"/>
              </w:rPr>
              <w:t>14,00</w:t>
            </w:r>
          </w:p>
        </w:tc>
        <w:tc>
          <w:tcPr>
            <w:tcW w:w="1957" w:type="dxa"/>
            <w:tcBorders>
              <w:top w:val="nil"/>
              <w:left w:val="nil"/>
              <w:bottom w:val="single" w:sz="4" w:space="0" w:color="003366"/>
              <w:right w:val="single" w:sz="4" w:space="0" w:color="003366"/>
            </w:tcBorders>
            <w:shd w:val="clear" w:color="000000" w:fill="FFFFCC"/>
            <w:vAlign w:val="bottom"/>
            <w:hideMark/>
          </w:tcPr>
          <w:p w:rsidR="00465CFD" w:rsidRPr="00465CFD" w:rsidRDefault="00465CFD" w:rsidP="005A77A6">
            <w:pPr>
              <w:rPr>
                <w:rFonts w:ascii="Arial Narrow" w:hAnsi="Arial Narrow"/>
                <w:szCs w:val="24"/>
                <w:lang w:val="es-CO" w:eastAsia="es-CO"/>
              </w:rPr>
            </w:pPr>
            <w:r w:rsidRPr="00465CFD">
              <w:rPr>
                <w:rFonts w:ascii="Arial Narrow" w:hAnsi="Arial Narrow"/>
                <w:szCs w:val="24"/>
                <w:lang w:val="es-CO" w:eastAsia="es-CO"/>
              </w:rPr>
              <w:t xml:space="preserve">           589.500 </w:t>
            </w:r>
          </w:p>
        </w:tc>
        <w:tc>
          <w:tcPr>
            <w:tcW w:w="1807" w:type="dxa"/>
            <w:tcBorders>
              <w:top w:val="nil"/>
              <w:left w:val="single" w:sz="4" w:space="0" w:color="808000"/>
              <w:bottom w:val="single" w:sz="4" w:space="0" w:color="808000"/>
              <w:right w:val="single" w:sz="4" w:space="0" w:color="808000"/>
            </w:tcBorders>
            <w:shd w:val="clear" w:color="000000" w:fill="FFFFCC"/>
            <w:noWrap/>
            <w:vAlign w:val="center"/>
            <w:hideMark/>
          </w:tcPr>
          <w:p w:rsidR="00465CFD" w:rsidRPr="00465CFD" w:rsidRDefault="00465CFD" w:rsidP="005A77A6">
            <w:pPr>
              <w:rPr>
                <w:rFonts w:ascii="Arial Narrow" w:hAnsi="Arial Narrow"/>
                <w:color w:val="000000"/>
                <w:szCs w:val="24"/>
                <w:lang w:val="es-CO" w:eastAsia="es-CO"/>
              </w:rPr>
            </w:pPr>
            <w:r w:rsidRPr="00465CFD">
              <w:rPr>
                <w:rFonts w:ascii="Arial Narrow" w:hAnsi="Arial Narrow"/>
                <w:color w:val="000000"/>
                <w:szCs w:val="24"/>
                <w:lang w:val="es-CO" w:eastAsia="es-CO"/>
              </w:rPr>
              <w:t xml:space="preserve">            8.253.000 </w:t>
            </w:r>
          </w:p>
        </w:tc>
      </w:tr>
      <w:tr w:rsidR="00465CFD" w:rsidRPr="00465CFD" w:rsidTr="00465CFD">
        <w:trPr>
          <w:trHeight w:val="255"/>
        </w:trPr>
        <w:tc>
          <w:tcPr>
            <w:tcW w:w="844" w:type="dxa"/>
            <w:tcBorders>
              <w:top w:val="nil"/>
              <w:left w:val="single" w:sz="4" w:space="0" w:color="003366"/>
              <w:bottom w:val="single" w:sz="4" w:space="0" w:color="003366"/>
              <w:right w:val="single" w:sz="4" w:space="0" w:color="003366"/>
            </w:tcBorders>
            <w:shd w:val="clear" w:color="000000" w:fill="FFFFCC"/>
            <w:noWrap/>
            <w:vAlign w:val="bottom"/>
            <w:hideMark/>
          </w:tcPr>
          <w:p w:rsidR="00465CFD" w:rsidRPr="00465CFD" w:rsidRDefault="00465CFD" w:rsidP="005A77A6">
            <w:pPr>
              <w:jc w:val="center"/>
              <w:rPr>
                <w:rFonts w:ascii="Arial Narrow" w:hAnsi="Arial Narrow"/>
                <w:szCs w:val="24"/>
                <w:lang w:val="es-CO" w:eastAsia="es-CO"/>
              </w:rPr>
            </w:pPr>
            <w:r w:rsidRPr="00465CFD">
              <w:rPr>
                <w:rFonts w:ascii="Arial Narrow" w:hAnsi="Arial Narrow"/>
                <w:szCs w:val="24"/>
                <w:lang w:val="es-CO" w:eastAsia="es-CO"/>
              </w:rPr>
              <w:t>2014</w:t>
            </w:r>
          </w:p>
        </w:tc>
        <w:tc>
          <w:tcPr>
            <w:tcW w:w="1070" w:type="dxa"/>
            <w:tcBorders>
              <w:top w:val="nil"/>
              <w:left w:val="single" w:sz="4" w:space="0" w:color="003366"/>
              <w:bottom w:val="single" w:sz="4" w:space="0" w:color="003366"/>
              <w:right w:val="single" w:sz="4" w:space="0" w:color="003366"/>
            </w:tcBorders>
            <w:shd w:val="clear" w:color="000000" w:fill="FFFFCC"/>
            <w:noWrap/>
            <w:vAlign w:val="bottom"/>
            <w:hideMark/>
          </w:tcPr>
          <w:p w:rsidR="00465CFD" w:rsidRPr="00465CFD" w:rsidRDefault="00465CFD" w:rsidP="005A77A6">
            <w:pPr>
              <w:jc w:val="center"/>
              <w:rPr>
                <w:rFonts w:ascii="Arial Narrow" w:hAnsi="Arial Narrow"/>
                <w:szCs w:val="24"/>
                <w:lang w:val="es-CO" w:eastAsia="es-CO"/>
              </w:rPr>
            </w:pPr>
            <w:r w:rsidRPr="00465CFD">
              <w:rPr>
                <w:rFonts w:ascii="Arial Narrow" w:hAnsi="Arial Narrow"/>
                <w:szCs w:val="24"/>
                <w:lang w:val="es-CO" w:eastAsia="es-CO"/>
              </w:rPr>
              <w:t>14,00</w:t>
            </w:r>
          </w:p>
        </w:tc>
        <w:tc>
          <w:tcPr>
            <w:tcW w:w="1957" w:type="dxa"/>
            <w:tcBorders>
              <w:top w:val="nil"/>
              <w:left w:val="nil"/>
              <w:bottom w:val="single" w:sz="4" w:space="0" w:color="003366"/>
              <w:right w:val="single" w:sz="4" w:space="0" w:color="003366"/>
            </w:tcBorders>
            <w:shd w:val="clear" w:color="000000" w:fill="FFFFCC"/>
            <w:vAlign w:val="bottom"/>
            <w:hideMark/>
          </w:tcPr>
          <w:p w:rsidR="00465CFD" w:rsidRPr="00465CFD" w:rsidRDefault="00465CFD" w:rsidP="005A77A6">
            <w:pPr>
              <w:rPr>
                <w:rFonts w:ascii="Arial Narrow" w:hAnsi="Arial Narrow"/>
                <w:szCs w:val="24"/>
                <w:lang w:val="es-CO" w:eastAsia="es-CO"/>
              </w:rPr>
            </w:pPr>
            <w:r w:rsidRPr="00465CFD">
              <w:rPr>
                <w:rFonts w:ascii="Arial Narrow" w:hAnsi="Arial Narrow"/>
                <w:szCs w:val="24"/>
                <w:lang w:val="es-CO" w:eastAsia="es-CO"/>
              </w:rPr>
              <w:t xml:space="preserve">           616.000 </w:t>
            </w:r>
          </w:p>
        </w:tc>
        <w:tc>
          <w:tcPr>
            <w:tcW w:w="1807" w:type="dxa"/>
            <w:tcBorders>
              <w:top w:val="nil"/>
              <w:left w:val="single" w:sz="4" w:space="0" w:color="808000"/>
              <w:bottom w:val="single" w:sz="4" w:space="0" w:color="808000"/>
              <w:right w:val="single" w:sz="4" w:space="0" w:color="808000"/>
            </w:tcBorders>
            <w:shd w:val="clear" w:color="000000" w:fill="FFFFCC"/>
            <w:noWrap/>
            <w:vAlign w:val="center"/>
            <w:hideMark/>
          </w:tcPr>
          <w:p w:rsidR="00465CFD" w:rsidRPr="00465CFD" w:rsidRDefault="00465CFD" w:rsidP="005A77A6">
            <w:pPr>
              <w:rPr>
                <w:rFonts w:ascii="Arial Narrow" w:hAnsi="Arial Narrow"/>
                <w:color w:val="000000"/>
                <w:szCs w:val="24"/>
                <w:lang w:val="es-CO" w:eastAsia="es-CO"/>
              </w:rPr>
            </w:pPr>
            <w:r w:rsidRPr="00465CFD">
              <w:rPr>
                <w:rFonts w:ascii="Arial Narrow" w:hAnsi="Arial Narrow"/>
                <w:color w:val="000000"/>
                <w:szCs w:val="24"/>
                <w:lang w:val="es-CO" w:eastAsia="es-CO"/>
              </w:rPr>
              <w:t xml:space="preserve">            8.624.000 </w:t>
            </w:r>
          </w:p>
        </w:tc>
      </w:tr>
      <w:tr w:rsidR="00465CFD" w:rsidRPr="00465CFD" w:rsidTr="00465CFD">
        <w:trPr>
          <w:trHeight w:val="255"/>
        </w:trPr>
        <w:tc>
          <w:tcPr>
            <w:tcW w:w="844" w:type="dxa"/>
            <w:tcBorders>
              <w:top w:val="nil"/>
              <w:left w:val="single" w:sz="4" w:space="0" w:color="003366"/>
              <w:bottom w:val="single" w:sz="4" w:space="0" w:color="003366"/>
              <w:right w:val="single" w:sz="4" w:space="0" w:color="003366"/>
            </w:tcBorders>
            <w:shd w:val="clear" w:color="000000" w:fill="FFFFCC"/>
            <w:noWrap/>
            <w:vAlign w:val="bottom"/>
            <w:hideMark/>
          </w:tcPr>
          <w:p w:rsidR="00465CFD" w:rsidRPr="00465CFD" w:rsidRDefault="00465CFD" w:rsidP="005A77A6">
            <w:pPr>
              <w:jc w:val="center"/>
              <w:rPr>
                <w:rFonts w:ascii="Arial Narrow" w:hAnsi="Arial Narrow"/>
                <w:szCs w:val="24"/>
                <w:lang w:val="es-CO" w:eastAsia="es-CO"/>
              </w:rPr>
            </w:pPr>
            <w:r w:rsidRPr="00465CFD">
              <w:rPr>
                <w:rFonts w:ascii="Arial Narrow" w:hAnsi="Arial Narrow"/>
                <w:szCs w:val="24"/>
                <w:lang w:val="es-CO" w:eastAsia="es-CO"/>
              </w:rPr>
              <w:t>2015</w:t>
            </w:r>
          </w:p>
        </w:tc>
        <w:tc>
          <w:tcPr>
            <w:tcW w:w="1070" w:type="dxa"/>
            <w:tcBorders>
              <w:top w:val="nil"/>
              <w:left w:val="single" w:sz="4" w:space="0" w:color="003366"/>
              <w:bottom w:val="single" w:sz="4" w:space="0" w:color="003366"/>
              <w:right w:val="single" w:sz="4" w:space="0" w:color="003366"/>
            </w:tcBorders>
            <w:shd w:val="clear" w:color="000000" w:fill="FFFFCC"/>
            <w:noWrap/>
            <w:vAlign w:val="bottom"/>
            <w:hideMark/>
          </w:tcPr>
          <w:p w:rsidR="00465CFD" w:rsidRPr="00465CFD" w:rsidRDefault="00465CFD" w:rsidP="005A77A6">
            <w:pPr>
              <w:jc w:val="center"/>
              <w:rPr>
                <w:rFonts w:ascii="Arial Narrow" w:hAnsi="Arial Narrow"/>
                <w:szCs w:val="24"/>
                <w:lang w:val="es-CO" w:eastAsia="es-CO"/>
              </w:rPr>
            </w:pPr>
            <w:r w:rsidRPr="00465CFD">
              <w:rPr>
                <w:rFonts w:ascii="Arial Narrow" w:hAnsi="Arial Narrow"/>
                <w:szCs w:val="24"/>
                <w:lang w:val="es-CO" w:eastAsia="es-CO"/>
              </w:rPr>
              <w:t>8,00</w:t>
            </w:r>
          </w:p>
        </w:tc>
        <w:tc>
          <w:tcPr>
            <w:tcW w:w="1957" w:type="dxa"/>
            <w:tcBorders>
              <w:top w:val="nil"/>
              <w:left w:val="nil"/>
              <w:bottom w:val="single" w:sz="4" w:space="0" w:color="003366"/>
              <w:right w:val="single" w:sz="4" w:space="0" w:color="003366"/>
            </w:tcBorders>
            <w:shd w:val="clear" w:color="000000" w:fill="FFFFCC"/>
            <w:vAlign w:val="bottom"/>
            <w:hideMark/>
          </w:tcPr>
          <w:p w:rsidR="00465CFD" w:rsidRPr="00465CFD" w:rsidRDefault="00465CFD" w:rsidP="005A77A6">
            <w:pPr>
              <w:rPr>
                <w:rFonts w:ascii="Arial Narrow" w:hAnsi="Arial Narrow"/>
                <w:szCs w:val="24"/>
                <w:lang w:val="es-CO" w:eastAsia="es-CO"/>
              </w:rPr>
            </w:pPr>
            <w:r w:rsidRPr="00465CFD">
              <w:rPr>
                <w:rFonts w:ascii="Arial Narrow" w:hAnsi="Arial Narrow"/>
                <w:szCs w:val="24"/>
                <w:lang w:val="es-CO" w:eastAsia="es-CO"/>
              </w:rPr>
              <w:t xml:space="preserve">           644.350 </w:t>
            </w:r>
          </w:p>
        </w:tc>
        <w:tc>
          <w:tcPr>
            <w:tcW w:w="1807" w:type="dxa"/>
            <w:tcBorders>
              <w:top w:val="nil"/>
              <w:left w:val="single" w:sz="4" w:space="0" w:color="808000"/>
              <w:bottom w:val="single" w:sz="4" w:space="0" w:color="808000"/>
              <w:right w:val="single" w:sz="4" w:space="0" w:color="808000"/>
            </w:tcBorders>
            <w:shd w:val="clear" w:color="000000" w:fill="FFFFCC"/>
            <w:noWrap/>
            <w:vAlign w:val="center"/>
            <w:hideMark/>
          </w:tcPr>
          <w:p w:rsidR="00465CFD" w:rsidRPr="00465CFD" w:rsidRDefault="00465CFD" w:rsidP="005A77A6">
            <w:pPr>
              <w:rPr>
                <w:rFonts w:ascii="Arial Narrow" w:hAnsi="Arial Narrow"/>
                <w:color w:val="000000"/>
                <w:szCs w:val="24"/>
                <w:lang w:val="es-CO" w:eastAsia="es-CO"/>
              </w:rPr>
            </w:pPr>
            <w:r w:rsidRPr="00465CFD">
              <w:rPr>
                <w:rFonts w:ascii="Arial Narrow" w:hAnsi="Arial Narrow"/>
                <w:color w:val="000000"/>
                <w:szCs w:val="24"/>
                <w:lang w:val="es-CO" w:eastAsia="es-CO"/>
              </w:rPr>
              <w:t xml:space="preserve">            5.154.800 </w:t>
            </w:r>
          </w:p>
        </w:tc>
      </w:tr>
      <w:tr w:rsidR="00465CFD" w:rsidRPr="00465CFD" w:rsidTr="00465CFD">
        <w:trPr>
          <w:trHeight w:val="255"/>
        </w:trPr>
        <w:tc>
          <w:tcPr>
            <w:tcW w:w="844" w:type="dxa"/>
            <w:tcBorders>
              <w:top w:val="nil"/>
              <w:left w:val="nil"/>
              <w:bottom w:val="nil"/>
              <w:right w:val="nil"/>
            </w:tcBorders>
            <w:shd w:val="clear" w:color="auto" w:fill="auto"/>
            <w:noWrap/>
            <w:vAlign w:val="bottom"/>
            <w:hideMark/>
          </w:tcPr>
          <w:p w:rsidR="00465CFD" w:rsidRPr="00465CFD" w:rsidRDefault="00465CFD" w:rsidP="005A77A6">
            <w:pPr>
              <w:rPr>
                <w:rFonts w:ascii="Arial Narrow" w:hAnsi="Arial Narrow"/>
                <w:color w:val="000000"/>
                <w:szCs w:val="24"/>
                <w:lang w:val="es-CO" w:eastAsia="es-CO"/>
              </w:rPr>
            </w:pPr>
          </w:p>
        </w:tc>
        <w:tc>
          <w:tcPr>
            <w:tcW w:w="1070" w:type="dxa"/>
            <w:tcBorders>
              <w:top w:val="nil"/>
              <w:left w:val="nil"/>
              <w:bottom w:val="nil"/>
              <w:right w:val="nil"/>
            </w:tcBorders>
            <w:shd w:val="clear" w:color="auto" w:fill="auto"/>
            <w:noWrap/>
            <w:vAlign w:val="bottom"/>
            <w:hideMark/>
          </w:tcPr>
          <w:p w:rsidR="00465CFD" w:rsidRPr="00465CFD" w:rsidRDefault="00465CFD" w:rsidP="005A77A6">
            <w:pPr>
              <w:rPr>
                <w:rFonts w:ascii="Arial Narrow" w:hAnsi="Arial Narrow"/>
                <w:szCs w:val="24"/>
                <w:lang w:val="es-CO" w:eastAsia="es-CO"/>
              </w:rPr>
            </w:pPr>
          </w:p>
        </w:tc>
        <w:tc>
          <w:tcPr>
            <w:tcW w:w="1957" w:type="dxa"/>
            <w:tcBorders>
              <w:top w:val="nil"/>
              <w:left w:val="nil"/>
              <w:bottom w:val="single" w:sz="4" w:space="0" w:color="003366"/>
              <w:right w:val="single" w:sz="4" w:space="0" w:color="003366"/>
            </w:tcBorders>
            <w:shd w:val="clear" w:color="000000" w:fill="FFFF99"/>
            <w:noWrap/>
            <w:vAlign w:val="center"/>
            <w:hideMark/>
          </w:tcPr>
          <w:p w:rsidR="00465CFD" w:rsidRPr="00465CFD" w:rsidRDefault="00465CFD" w:rsidP="005A77A6">
            <w:pPr>
              <w:jc w:val="center"/>
              <w:rPr>
                <w:rFonts w:ascii="Arial Narrow" w:hAnsi="Arial Narrow"/>
                <w:b/>
                <w:bCs/>
                <w:szCs w:val="24"/>
                <w:lang w:val="es-CO" w:eastAsia="es-CO"/>
              </w:rPr>
            </w:pPr>
            <w:r w:rsidRPr="00465CFD">
              <w:rPr>
                <w:rFonts w:ascii="Arial Narrow" w:hAnsi="Arial Narrow"/>
                <w:b/>
                <w:bCs/>
                <w:szCs w:val="24"/>
                <w:lang w:val="es-CO" w:eastAsia="es-CO"/>
              </w:rPr>
              <w:t>Valores a cancelar ===&gt;</w:t>
            </w:r>
          </w:p>
        </w:tc>
        <w:tc>
          <w:tcPr>
            <w:tcW w:w="1807" w:type="dxa"/>
            <w:tcBorders>
              <w:top w:val="nil"/>
              <w:left w:val="single" w:sz="4" w:space="0" w:color="808000"/>
              <w:bottom w:val="single" w:sz="4" w:space="0" w:color="808000"/>
              <w:right w:val="single" w:sz="4" w:space="0" w:color="808000"/>
            </w:tcBorders>
            <w:shd w:val="clear" w:color="000000" w:fill="FFFF99"/>
            <w:noWrap/>
            <w:vAlign w:val="center"/>
            <w:hideMark/>
          </w:tcPr>
          <w:p w:rsidR="00465CFD" w:rsidRPr="00465CFD" w:rsidRDefault="00465CFD" w:rsidP="005A77A6">
            <w:pPr>
              <w:rPr>
                <w:rFonts w:ascii="Arial Narrow" w:hAnsi="Arial Narrow"/>
                <w:b/>
                <w:bCs/>
                <w:color w:val="000000"/>
                <w:szCs w:val="24"/>
                <w:lang w:val="es-CO" w:eastAsia="es-CO"/>
              </w:rPr>
            </w:pPr>
            <w:r w:rsidRPr="00465CFD">
              <w:rPr>
                <w:rFonts w:ascii="Arial Narrow" w:hAnsi="Arial Narrow"/>
                <w:b/>
                <w:bCs/>
                <w:color w:val="000000"/>
                <w:szCs w:val="24"/>
                <w:lang w:val="es-CO" w:eastAsia="es-CO"/>
              </w:rPr>
              <w:t xml:space="preserve">          52.792.223 </w:t>
            </w:r>
          </w:p>
        </w:tc>
      </w:tr>
    </w:tbl>
    <w:p w:rsidR="00465CFD" w:rsidRDefault="00465CFD" w:rsidP="00465CFD">
      <w:pPr>
        <w:spacing w:after="160" w:line="259" w:lineRule="auto"/>
        <w:jc w:val="center"/>
        <w:rPr>
          <w:rFonts w:ascii="Arial Narrow" w:hAnsi="Arial Narrow" w:cs="Microsoft Sans Serif"/>
          <w:iCs/>
          <w:sz w:val="28"/>
          <w:szCs w:val="28"/>
          <w:lang w:val="es-ES"/>
        </w:rPr>
      </w:pPr>
    </w:p>
    <w:p w:rsidR="00465CFD" w:rsidRDefault="00465CFD" w:rsidP="00465CFD">
      <w:pPr>
        <w:spacing w:after="160" w:line="259" w:lineRule="auto"/>
        <w:jc w:val="center"/>
        <w:rPr>
          <w:rFonts w:ascii="Arial Narrow" w:hAnsi="Arial Narrow" w:cs="Microsoft Sans Serif"/>
          <w:iCs/>
          <w:sz w:val="28"/>
          <w:szCs w:val="28"/>
          <w:lang w:val="es-ES"/>
        </w:rPr>
      </w:pPr>
    </w:p>
    <w:p w:rsidR="00465CFD" w:rsidRDefault="00465CFD" w:rsidP="00465CFD">
      <w:pPr>
        <w:spacing w:after="160" w:line="259" w:lineRule="auto"/>
        <w:jc w:val="center"/>
        <w:rPr>
          <w:rFonts w:ascii="Arial Narrow" w:hAnsi="Arial Narrow" w:cs="Microsoft Sans Serif"/>
          <w:iCs/>
          <w:sz w:val="28"/>
          <w:szCs w:val="28"/>
          <w:lang w:val="es-ES"/>
        </w:rPr>
      </w:pPr>
    </w:p>
    <w:p w:rsidR="00465CFD" w:rsidRDefault="00465CFD" w:rsidP="00465CFD">
      <w:pPr>
        <w:spacing w:after="160" w:line="259" w:lineRule="auto"/>
        <w:jc w:val="center"/>
        <w:rPr>
          <w:rFonts w:ascii="Arial Narrow" w:hAnsi="Arial Narrow" w:cs="Microsoft Sans Serif"/>
          <w:iCs/>
          <w:sz w:val="28"/>
          <w:szCs w:val="28"/>
          <w:lang w:val="es-ES"/>
        </w:rPr>
      </w:pPr>
    </w:p>
    <w:p w:rsidR="00465CFD" w:rsidRDefault="00465CFD" w:rsidP="00465CFD">
      <w:pPr>
        <w:spacing w:after="160" w:line="259" w:lineRule="auto"/>
        <w:jc w:val="center"/>
        <w:rPr>
          <w:rFonts w:ascii="Arial Narrow" w:hAnsi="Arial Narrow" w:cs="Microsoft Sans Serif"/>
          <w:iCs/>
          <w:sz w:val="28"/>
          <w:szCs w:val="28"/>
          <w:lang w:val="es-ES"/>
        </w:rPr>
      </w:pPr>
    </w:p>
    <w:p w:rsidR="00465CFD" w:rsidRPr="00465CFD" w:rsidRDefault="00465CFD" w:rsidP="00465CFD">
      <w:pPr>
        <w:spacing w:after="160" w:line="259" w:lineRule="auto"/>
        <w:jc w:val="both"/>
        <w:rPr>
          <w:rFonts w:ascii="Arial Narrow" w:hAnsi="Arial Narrow" w:cs="Microsoft Sans Serif"/>
          <w:b/>
          <w:iCs/>
          <w:sz w:val="28"/>
          <w:szCs w:val="28"/>
          <w:lang w:val="es-ES"/>
        </w:rPr>
      </w:pPr>
      <w:r w:rsidRPr="00465CFD">
        <w:rPr>
          <w:rFonts w:ascii="Arial Narrow" w:hAnsi="Arial Narrow" w:cs="Microsoft Sans Serif"/>
          <w:b/>
          <w:iCs/>
          <w:sz w:val="28"/>
          <w:szCs w:val="28"/>
          <w:lang w:val="es-ES"/>
        </w:rPr>
        <w:t>FRANCISCO JAVIER TAMAYO TABARES</w:t>
      </w:r>
    </w:p>
    <w:p w:rsidR="007E480D" w:rsidRPr="00E80808" w:rsidRDefault="00465CFD" w:rsidP="00465CFD">
      <w:pPr>
        <w:spacing w:after="160" w:line="259" w:lineRule="auto"/>
        <w:jc w:val="both"/>
        <w:rPr>
          <w:rFonts w:ascii="Arial Narrow" w:hAnsi="Arial Narrow" w:cs="Microsoft Sans Serif"/>
          <w:b/>
          <w:iCs/>
          <w:sz w:val="28"/>
          <w:szCs w:val="28"/>
          <w:lang w:val="es-ES"/>
        </w:rPr>
      </w:pPr>
      <w:r>
        <w:rPr>
          <w:rFonts w:ascii="Arial Narrow" w:hAnsi="Arial Narrow" w:cs="Microsoft Sans Serif"/>
          <w:iCs/>
          <w:sz w:val="28"/>
          <w:szCs w:val="28"/>
          <w:lang w:val="es-ES"/>
        </w:rPr>
        <w:t>Magistrado</w:t>
      </w:r>
    </w:p>
    <w:sectPr w:rsidR="007E480D" w:rsidRPr="00E80808"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F58" w:rsidRDefault="00943F58" w:rsidP="00181D67">
      <w:r>
        <w:separator/>
      </w:r>
    </w:p>
  </w:endnote>
  <w:endnote w:type="continuationSeparator" w:id="0">
    <w:p w:rsidR="00943F58" w:rsidRDefault="00943F58"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5" w:rsidRDefault="00FB2365"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2365" w:rsidRDefault="00FB2365"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5" w:rsidRDefault="00FB2365"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1CF7">
      <w:rPr>
        <w:rStyle w:val="Nmerodepgina"/>
        <w:noProof/>
      </w:rPr>
      <w:t>16</w:t>
    </w:r>
    <w:r>
      <w:rPr>
        <w:rStyle w:val="Nmerodepgina"/>
      </w:rPr>
      <w:fldChar w:fldCharType="end"/>
    </w:r>
  </w:p>
  <w:p w:rsidR="00FB2365" w:rsidRDefault="00FB2365"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F58" w:rsidRDefault="00943F58" w:rsidP="00181D67">
      <w:r>
        <w:separator/>
      </w:r>
    </w:p>
  </w:footnote>
  <w:footnote w:type="continuationSeparator" w:id="0">
    <w:p w:rsidR="00943F58" w:rsidRDefault="00943F58"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5" w:rsidRDefault="00FB2365"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001-2013-00275-01</w:t>
    </w:r>
  </w:p>
  <w:p w:rsidR="00FB2365" w:rsidRPr="00BD0CC8" w:rsidRDefault="00FB2365" w:rsidP="00FB2365">
    <w:pPr>
      <w:jc w:val="both"/>
      <w:rPr>
        <w:rFonts w:ascii="Arial" w:hAnsi="Arial" w:cs="Arial"/>
        <w:bCs/>
        <w:i/>
        <w:iCs/>
        <w:sz w:val="16"/>
        <w:szCs w:val="16"/>
      </w:rPr>
    </w:pPr>
    <w:r>
      <w:rPr>
        <w:rFonts w:ascii="Arial" w:hAnsi="Arial" w:cs="Arial"/>
        <w:bCs/>
        <w:i/>
        <w:sz w:val="16"/>
        <w:szCs w:val="16"/>
      </w:rPr>
      <w:t>Paulina Gutiérrez vs Colpensiones</w:t>
    </w:r>
  </w:p>
  <w:p w:rsidR="00FB2365" w:rsidRDefault="00FB23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1753B"/>
    <w:rsid w:val="00036CF3"/>
    <w:rsid w:val="00057514"/>
    <w:rsid w:val="0006495E"/>
    <w:rsid w:val="000667FF"/>
    <w:rsid w:val="000700E7"/>
    <w:rsid w:val="00083ED6"/>
    <w:rsid w:val="000A26AC"/>
    <w:rsid w:val="000B5AFB"/>
    <w:rsid w:val="000C0A92"/>
    <w:rsid w:val="000D6F62"/>
    <w:rsid w:val="000E7F42"/>
    <w:rsid w:val="000F604F"/>
    <w:rsid w:val="00113DFF"/>
    <w:rsid w:val="00122B74"/>
    <w:rsid w:val="001342E2"/>
    <w:rsid w:val="00151FAB"/>
    <w:rsid w:val="0015632C"/>
    <w:rsid w:val="00156587"/>
    <w:rsid w:val="00160D05"/>
    <w:rsid w:val="00172834"/>
    <w:rsid w:val="00180C77"/>
    <w:rsid w:val="001818C1"/>
    <w:rsid w:val="00181D67"/>
    <w:rsid w:val="00181DBB"/>
    <w:rsid w:val="00185F4E"/>
    <w:rsid w:val="00194763"/>
    <w:rsid w:val="00197A7F"/>
    <w:rsid w:val="001A41C0"/>
    <w:rsid w:val="001F70B4"/>
    <w:rsid w:val="0020066B"/>
    <w:rsid w:val="00200D02"/>
    <w:rsid w:val="00214F11"/>
    <w:rsid w:val="00241CF7"/>
    <w:rsid w:val="00242152"/>
    <w:rsid w:val="00245208"/>
    <w:rsid w:val="0025169D"/>
    <w:rsid w:val="002666DD"/>
    <w:rsid w:val="00281AF3"/>
    <w:rsid w:val="00282824"/>
    <w:rsid w:val="0028369F"/>
    <w:rsid w:val="00287849"/>
    <w:rsid w:val="002971B9"/>
    <w:rsid w:val="002A1875"/>
    <w:rsid w:val="002B11F5"/>
    <w:rsid w:val="002B2F11"/>
    <w:rsid w:val="002B4B0A"/>
    <w:rsid w:val="002B5701"/>
    <w:rsid w:val="002B5A38"/>
    <w:rsid w:val="002C3B7B"/>
    <w:rsid w:val="002C7ACC"/>
    <w:rsid w:val="002D633D"/>
    <w:rsid w:val="002E1ABE"/>
    <w:rsid w:val="002F21EF"/>
    <w:rsid w:val="00310A39"/>
    <w:rsid w:val="003152EE"/>
    <w:rsid w:val="00330E76"/>
    <w:rsid w:val="00331A84"/>
    <w:rsid w:val="00336F17"/>
    <w:rsid w:val="003400C8"/>
    <w:rsid w:val="00351220"/>
    <w:rsid w:val="00353032"/>
    <w:rsid w:val="00355D5D"/>
    <w:rsid w:val="00360979"/>
    <w:rsid w:val="00365ECD"/>
    <w:rsid w:val="00384FB1"/>
    <w:rsid w:val="003B30B8"/>
    <w:rsid w:val="003B35A1"/>
    <w:rsid w:val="003D2568"/>
    <w:rsid w:val="003D2F2C"/>
    <w:rsid w:val="003F4D93"/>
    <w:rsid w:val="0040108B"/>
    <w:rsid w:val="004021D5"/>
    <w:rsid w:val="0040689D"/>
    <w:rsid w:val="00410250"/>
    <w:rsid w:val="00414CD0"/>
    <w:rsid w:val="0041771A"/>
    <w:rsid w:val="004450B1"/>
    <w:rsid w:val="00446A9B"/>
    <w:rsid w:val="00465CFD"/>
    <w:rsid w:val="00483406"/>
    <w:rsid w:val="0049276B"/>
    <w:rsid w:val="004A18E6"/>
    <w:rsid w:val="004A359A"/>
    <w:rsid w:val="004A7539"/>
    <w:rsid w:val="004B3006"/>
    <w:rsid w:val="004B38EA"/>
    <w:rsid w:val="004B6F6B"/>
    <w:rsid w:val="004C37BF"/>
    <w:rsid w:val="004D01C5"/>
    <w:rsid w:val="004D7BE8"/>
    <w:rsid w:val="004F3CC2"/>
    <w:rsid w:val="005010B3"/>
    <w:rsid w:val="00503569"/>
    <w:rsid w:val="00503737"/>
    <w:rsid w:val="0050557A"/>
    <w:rsid w:val="00505F81"/>
    <w:rsid w:val="00515BDC"/>
    <w:rsid w:val="005417FF"/>
    <w:rsid w:val="00550CEE"/>
    <w:rsid w:val="00560715"/>
    <w:rsid w:val="00561DB0"/>
    <w:rsid w:val="00563496"/>
    <w:rsid w:val="0057078F"/>
    <w:rsid w:val="005757BB"/>
    <w:rsid w:val="00580741"/>
    <w:rsid w:val="00584AF2"/>
    <w:rsid w:val="00592739"/>
    <w:rsid w:val="00594E60"/>
    <w:rsid w:val="005B1568"/>
    <w:rsid w:val="005B51C7"/>
    <w:rsid w:val="005F20DB"/>
    <w:rsid w:val="005F5E82"/>
    <w:rsid w:val="00600B88"/>
    <w:rsid w:val="006017DA"/>
    <w:rsid w:val="00605ED8"/>
    <w:rsid w:val="006135E9"/>
    <w:rsid w:val="00646D84"/>
    <w:rsid w:val="0065406E"/>
    <w:rsid w:val="00656EF4"/>
    <w:rsid w:val="00666BED"/>
    <w:rsid w:val="006723A0"/>
    <w:rsid w:val="0068688B"/>
    <w:rsid w:val="00687346"/>
    <w:rsid w:val="006976E9"/>
    <w:rsid w:val="006B1E90"/>
    <w:rsid w:val="006B4716"/>
    <w:rsid w:val="006C408E"/>
    <w:rsid w:val="006E1DE4"/>
    <w:rsid w:val="006E56E0"/>
    <w:rsid w:val="006F2FF3"/>
    <w:rsid w:val="006F3382"/>
    <w:rsid w:val="00712B22"/>
    <w:rsid w:val="007170BC"/>
    <w:rsid w:val="007264E4"/>
    <w:rsid w:val="00740103"/>
    <w:rsid w:val="00740681"/>
    <w:rsid w:val="0074280E"/>
    <w:rsid w:val="00745F82"/>
    <w:rsid w:val="007464A2"/>
    <w:rsid w:val="007549F2"/>
    <w:rsid w:val="00755E24"/>
    <w:rsid w:val="0075767F"/>
    <w:rsid w:val="0076225A"/>
    <w:rsid w:val="00766970"/>
    <w:rsid w:val="00767361"/>
    <w:rsid w:val="007718F2"/>
    <w:rsid w:val="00776280"/>
    <w:rsid w:val="00794E2B"/>
    <w:rsid w:val="0079779A"/>
    <w:rsid w:val="007A7725"/>
    <w:rsid w:val="007B247C"/>
    <w:rsid w:val="007B5499"/>
    <w:rsid w:val="007C50CF"/>
    <w:rsid w:val="007E480D"/>
    <w:rsid w:val="008126CF"/>
    <w:rsid w:val="00817E5D"/>
    <w:rsid w:val="00825B27"/>
    <w:rsid w:val="00846867"/>
    <w:rsid w:val="00854651"/>
    <w:rsid w:val="008605F1"/>
    <w:rsid w:val="00862C38"/>
    <w:rsid w:val="0088711A"/>
    <w:rsid w:val="00893D25"/>
    <w:rsid w:val="00897A5F"/>
    <w:rsid w:val="008B3F94"/>
    <w:rsid w:val="008D0F22"/>
    <w:rsid w:val="008D69AF"/>
    <w:rsid w:val="008E2AA3"/>
    <w:rsid w:val="008F003B"/>
    <w:rsid w:val="00907A5F"/>
    <w:rsid w:val="00923D33"/>
    <w:rsid w:val="00925430"/>
    <w:rsid w:val="009424D7"/>
    <w:rsid w:val="00943F58"/>
    <w:rsid w:val="00946A91"/>
    <w:rsid w:val="00952E49"/>
    <w:rsid w:val="00980B0C"/>
    <w:rsid w:val="00983B97"/>
    <w:rsid w:val="00985D6A"/>
    <w:rsid w:val="009A2908"/>
    <w:rsid w:val="009A40BE"/>
    <w:rsid w:val="009B52E7"/>
    <w:rsid w:val="009D16AB"/>
    <w:rsid w:val="009F29A4"/>
    <w:rsid w:val="009F2B8B"/>
    <w:rsid w:val="00A23CFA"/>
    <w:rsid w:val="00A31A93"/>
    <w:rsid w:val="00A45535"/>
    <w:rsid w:val="00A53C0F"/>
    <w:rsid w:val="00A570D1"/>
    <w:rsid w:val="00A57C44"/>
    <w:rsid w:val="00A57F25"/>
    <w:rsid w:val="00A57FE3"/>
    <w:rsid w:val="00A649B9"/>
    <w:rsid w:val="00A7415F"/>
    <w:rsid w:val="00A82EA8"/>
    <w:rsid w:val="00A841E7"/>
    <w:rsid w:val="00A84814"/>
    <w:rsid w:val="00A868E3"/>
    <w:rsid w:val="00AA2144"/>
    <w:rsid w:val="00AA51D6"/>
    <w:rsid w:val="00AB4D39"/>
    <w:rsid w:val="00AC0389"/>
    <w:rsid w:val="00AC1055"/>
    <w:rsid w:val="00AC55D8"/>
    <w:rsid w:val="00AC5DB9"/>
    <w:rsid w:val="00AC7EB6"/>
    <w:rsid w:val="00AD2DDE"/>
    <w:rsid w:val="00B0615A"/>
    <w:rsid w:val="00B20A28"/>
    <w:rsid w:val="00B251A0"/>
    <w:rsid w:val="00B265E5"/>
    <w:rsid w:val="00B26FD9"/>
    <w:rsid w:val="00B34731"/>
    <w:rsid w:val="00B4285D"/>
    <w:rsid w:val="00B43C20"/>
    <w:rsid w:val="00B55738"/>
    <w:rsid w:val="00B56E76"/>
    <w:rsid w:val="00B5766E"/>
    <w:rsid w:val="00B664E4"/>
    <w:rsid w:val="00B674E4"/>
    <w:rsid w:val="00B675BD"/>
    <w:rsid w:val="00B87CC3"/>
    <w:rsid w:val="00BE3E90"/>
    <w:rsid w:val="00BE7CCC"/>
    <w:rsid w:val="00BF7955"/>
    <w:rsid w:val="00C00BF3"/>
    <w:rsid w:val="00C01FFD"/>
    <w:rsid w:val="00C1629B"/>
    <w:rsid w:val="00C43DA4"/>
    <w:rsid w:val="00C449F0"/>
    <w:rsid w:val="00C623C0"/>
    <w:rsid w:val="00C659E7"/>
    <w:rsid w:val="00C7406F"/>
    <w:rsid w:val="00C802C2"/>
    <w:rsid w:val="00C9735B"/>
    <w:rsid w:val="00CA39C8"/>
    <w:rsid w:val="00CA4895"/>
    <w:rsid w:val="00CA7F07"/>
    <w:rsid w:val="00CB5453"/>
    <w:rsid w:val="00CC758D"/>
    <w:rsid w:val="00CE24FA"/>
    <w:rsid w:val="00CE528D"/>
    <w:rsid w:val="00CF478D"/>
    <w:rsid w:val="00CF576A"/>
    <w:rsid w:val="00CF615B"/>
    <w:rsid w:val="00D03885"/>
    <w:rsid w:val="00D11394"/>
    <w:rsid w:val="00D11B62"/>
    <w:rsid w:val="00D13B6E"/>
    <w:rsid w:val="00D175D1"/>
    <w:rsid w:val="00D247B8"/>
    <w:rsid w:val="00D279D2"/>
    <w:rsid w:val="00D30FA7"/>
    <w:rsid w:val="00D314F4"/>
    <w:rsid w:val="00D340F4"/>
    <w:rsid w:val="00D534D9"/>
    <w:rsid w:val="00D553F8"/>
    <w:rsid w:val="00D566B5"/>
    <w:rsid w:val="00D60D54"/>
    <w:rsid w:val="00D7125F"/>
    <w:rsid w:val="00D75C19"/>
    <w:rsid w:val="00D918F4"/>
    <w:rsid w:val="00DA5010"/>
    <w:rsid w:val="00DB0F6F"/>
    <w:rsid w:val="00DC19C5"/>
    <w:rsid w:val="00DD4B02"/>
    <w:rsid w:val="00DE46FF"/>
    <w:rsid w:val="00DE5426"/>
    <w:rsid w:val="00DE7DD0"/>
    <w:rsid w:val="00DF30A5"/>
    <w:rsid w:val="00DF4DE9"/>
    <w:rsid w:val="00E022B4"/>
    <w:rsid w:val="00E02E8B"/>
    <w:rsid w:val="00E12365"/>
    <w:rsid w:val="00E14AFD"/>
    <w:rsid w:val="00E21619"/>
    <w:rsid w:val="00E27B52"/>
    <w:rsid w:val="00E3042E"/>
    <w:rsid w:val="00E33FE9"/>
    <w:rsid w:val="00E41767"/>
    <w:rsid w:val="00E51AD2"/>
    <w:rsid w:val="00E533DE"/>
    <w:rsid w:val="00E5576B"/>
    <w:rsid w:val="00E56F77"/>
    <w:rsid w:val="00E63FBF"/>
    <w:rsid w:val="00E65CC6"/>
    <w:rsid w:val="00E72B17"/>
    <w:rsid w:val="00E73259"/>
    <w:rsid w:val="00E74AAB"/>
    <w:rsid w:val="00E77C77"/>
    <w:rsid w:val="00E80808"/>
    <w:rsid w:val="00E80C98"/>
    <w:rsid w:val="00E85A1D"/>
    <w:rsid w:val="00EA18B9"/>
    <w:rsid w:val="00EA2380"/>
    <w:rsid w:val="00EA2C52"/>
    <w:rsid w:val="00EC3FD6"/>
    <w:rsid w:val="00EC6E17"/>
    <w:rsid w:val="00EF1CD4"/>
    <w:rsid w:val="00F32A90"/>
    <w:rsid w:val="00F34085"/>
    <w:rsid w:val="00F35E28"/>
    <w:rsid w:val="00F37961"/>
    <w:rsid w:val="00F41C51"/>
    <w:rsid w:val="00F438BF"/>
    <w:rsid w:val="00F46F6F"/>
    <w:rsid w:val="00F50D17"/>
    <w:rsid w:val="00F54648"/>
    <w:rsid w:val="00F54D0A"/>
    <w:rsid w:val="00F60732"/>
    <w:rsid w:val="00F63B6C"/>
    <w:rsid w:val="00F65645"/>
    <w:rsid w:val="00F662FC"/>
    <w:rsid w:val="00F66E8C"/>
    <w:rsid w:val="00F702BE"/>
    <w:rsid w:val="00F81430"/>
    <w:rsid w:val="00F84F53"/>
    <w:rsid w:val="00F856EC"/>
    <w:rsid w:val="00FB2365"/>
    <w:rsid w:val="00FC47A5"/>
    <w:rsid w:val="00FC5530"/>
    <w:rsid w:val="00FD059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251A-FF08-4F6E-B923-D07D8EC8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Pages>
  <Words>5089</Words>
  <Characters>27991</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22</cp:revision>
  <cp:lastPrinted>2015-10-02T13:30:00Z</cp:lastPrinted>
  <dcterms:created xsi:type="dcterms:W3CDTF">2015-08-18T22:53:00Z</dcterms:created>
  <dcterms:modified xsi:type="dcterms:W3CDTF">2015-10-02T14:48:00Z</dcterms:modified>
</cp:coreProperties>
</file>