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52" w:rsidRPr="00B446AA" w:rsidRDefault="009B6452" w:rsidP="009B6452">
      <w:pPr>
        <w:jc w:val="center"/>
        <w:rPr>
          <w:rFonts w:ascii="Arial Narrow" w:hAnsi="Arial Narrow" w:cs="Arial"/>
          <w:b/>
          <w:sz w:val="26"/>
          <w:szCs w:val="26"/>
        </w:rPr>
      </w:pPr>
      <w:r w:rsidRPr="00B446AA">
        <w:rPr>
          <w:rFonts w:ascii="Arial Narrow" w:hAnsi="Arial Narrow" w:cs="Arial"/>
          <w:b/>
          <w:sz w:val="26"/>
          <w:szCs w:val="26"/>
        </w:rPr>
        <w:t>REPÚBLICA DE COLOMBIA</w:t>
      </w:r>
    </w:p>
    <w:p w:rsidR="009B6452" w:rsidRPr="00B446AA" w:rsidRDefault="009B6452" w:rsidP="009B6452">
      <w:pPr>
        <w:tabs>
          <w:tab w:val="left" w:pos="3060"/>
        </w:tabs>
        <w:jc w:val="center"/>
        <w:rPr>
          <w:rFonts w:ascii="Arial Narrow" w:hAnsi="Arial Narrow" w:cs="Arial"/>
          <w:b/>
          <w:sz w:val="26"/>
          <w:szCs w:val="26"/>
        </w:rPr>
      </w:pPr>
      <w:r w:rsidRPr="00B446AA">
        <w:rPr>
          <w:rFonts w:ascii="Arial Narrow" w:hAnsi="Arial Narrow" w:cs="Arial"/>
          <w:b/>
          <w:noProof/>
          <w:sz w:val="26"/>
          <w:szCs w:val="26"/>
        </w:rPr>
        <w:drawing>
          <wp:inline distT="0" distB="0" distL="0" distR="0" wp14:anchorId="6DDA283B" wp14:editId="65465059">
            <wp:extent cx="863600" cy="8864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86460"/>
                    </a:xfrm>
                    <a:prstGeom prst="rect">
                      <a:avLst/>
                    </a:prstGeom>
                    <a:noFill/>
                    <a:ln>
                      <a:noFill/>
                    </a:ln>
                  </pic:spPr>
                </pic:pic>
              </a:graphicData>
            </a:graphic>
          </wp:inline>
        </w:drawing>
      </w:r>
      <w:r w:rsidRPr="00B446AA">
        <w:rPr>
          <w:rFonts w:ascii="Arial Narrow" w:hAnsi="Arial Narrow" w:cs="Arial"/>
          <w:b/>
          <w:color w:val="000000"/>
          <w:sz w:val="26"/>
          <w:szCs w:val="26"/>
        </w:rPr>
        <w:br w:type="textWrapping" w:clear="all"/>
      </w:r>
      <w:r w:rsidRPr="00B446AA">
        <w:rPr>
          <w:rFonts w:ascii="Arial Narrow" w:hAnsi="Arial Narrow" w:cs="Arial"/>
          <w:b/>
          <w:sz w:val="26"/>
          <w:szCs w:val="26"/>
        </w:rPr>
        <w:t>TRIBUNAL SUPERIOR DE DISTRITO JUDICIAL DE PEREIRA</w:t>
      </w:r>
    </w:p>
    <w:p w:rsidR="009B6452" w:rsidRPr="00B446AA" w:rsidRDefault="009B6452" w:rsidP="009B6452">
      <w:pPr>
        <w:keepNext/>
        <w:jc w:val="center"/>
        <w:outlineLvl w:val="0"/>
        <w:rPr>
          <w:rFonts w:ascii="Arial Narrow" w:hAnsi="Arial Narrow" w:cs="Arial"/>
          <w:b/>
          <w:bCs/>
          <w:kern w:val="32"/>
          <w:sz w:val="26"/>
          <w:szCs w:val="26"/>
        </w:rPr>
      </w:pPr>
      <w:r w:rsidRPr="00B446AA">
        <w:rPr>
          <w:rFonts w:ascii="Arial Narrow" w:hAnsi="Arial Narrow" w:cs="Arial"/>
          <w:b/>
          <w:bCs/>
          <w:kern w:val="32"/>
          <w:sz w:val="26"/>
          <w:szCs w:val="26"/>
        </w:rPr>
        <w:t>SALA DE DECISIÓN LABORAL</w:t>
      </w:r>
    </w:p>
    <w:p w:rsidR="009B6452" w:rsidRPr="00211AAC" w:rsidRDefault="009B6452" w:rsidP="009B6452">
      <w:pPr>
        <w:ind w:left="1440"/>
        <w:jc w:val="both"/>
        <w:rPr>
          <w:rFonts w:ascii="Arial Narrow" w:hAnsi="Arial Narrow" w:cs="Arial"/>
          <w:b/>
          <w:bCs/>
          <w:i/>
          <w:iCs/>
          <w:sz w:val="28"/>
          <w:szCs w:val="28"/>
          <w:u w:val="single"/>
        </w:rPr>
      </w:pPr>
    </w:p>
    <w:p w:rsidR="009B6452" w:rsidRPr="00B446AA" w:rsidRDefault="009B6452" w:rsidP="009B6452">
      <w:pPr>
        <w:jc w:val="center"/>
        <w:rPr>
          <w:rFonts w:ascii="Arial Narrow" w:hAnsi="Arial Narrow" w:cs="Arial"/>
          <w:sz w:val="26"/>
          <w:szCs w:val="26"/>
        </w:rPr>
      </w:pPr>
      <w:r w:rsidRPr="00B446AA">
        <w:rPr>
          <w:rFonts w:ascii="Arial Narrow" w:hAnsi="Arial Narrow" w:cs="Arial"/>
          <w:sz w:val="26"/>
          <w:szCs w:val="26"/>
        </w:rPr>
        <w:t>Pereira,</w:t>
      </w:r>
      <w:r w:rsidR="00A90F8D" w:rsidRPr="00B446AA">
        <w:rPr>
          <w:rFonts w:ascii="Arial Narrow" w:hAnsi="Arial Narrow" w:cs="Arial"/>
          <w:sz w:val="26"/>
          <w:szCs w:val="26"/>
        </w:rPr>
        <w:t xml:space="preserve"> octubre veintiséis</w:t>
      </w:r>
      <w:r w:rsidRPr="00B446AA">
        <w:rPr>
          <w:rFonts w:ascii="Arial Narrow" w:hAnsi="Arial Narrow" w:cs="Arial"/>
          <w:sz w:val="26"/>
          <w:szCs w:val="26"/>
        </w:rPr>
        <w:t xml:space="preserve"> (2</w:t>
      </w:r>
      <w:r w:rsidR="00A90F8D" w:rsidRPr="00B446AA">
        <w:rPr>
          <w:rFonts w:ascii="Arial Narrow" w:hAnsi="Arial Narrow" w:cs="Arial"/>
          <w:sz w:val="26"/>
          <w:szCs w:val="26"/>
        </w:rPr>
        <w:t>6</w:t>
      </w:r>
      <w:r w:rsidRPr="00B446AA">
        <w:rPr>
          <w:rFonts w:ascii="Arial Narrow" w:hAnsi="Arial Narrow" w:cs="Arial"/>
          <w:sz w:val="26"/>
          <w:szCs w:val="26"/>
        </w:rPr>
        <w:t>) de dos mil quince (2015)</w:t>
      </w:r>
    </w:p>
    <w:p w:rsidR="009B6452" w:rsidRPr="00211AAC" w:rsidRDefault="009B6452" w:rsidP="009B6452">
      <w:pPr>
        <w:jc w:val="center"/>
        <w:rPr>
          <w:rFonts w:ascii="Arial Narrow" w:hAnsi="Arial Narrow" w:cs="Arial"/>
          <w:sz w:val="28"/>
          <w:szCs w:val="28"/>
        </w:rPr>
      </w:pPr>
    </w:p>
    <w:p w:rsidR="009B6452" w:rsidRPr="003D62DE" w:rsidRDefault="009B6452" w:rsidP="009B6452">
      <w:pPr>
        <w:ind w:firstLine="1440"/>
        <w:rPr>
          <w:rFonts w:ascii="Arial Narrow" w:hAnsi="Arial Narrow" w:cs="Arial"/>
          <w:sz w:val="18"/>
          <w:szCs w:val="18"/>
        </w:rPr>
      </w:pPr>
      <w:r w:rsidRPr="003D62DE">
        <w:rPr>
          <w:rFonts w:ascii="Arial Narrow" w:hAnsi="Arial Narrow" w:cs="Arial"/>
          <w:sz w:val="18"/>
          <w:szCs w:val="18"/>
        </w:rPr>
        <w:t>Accionante</w:t>
      </w:r>
      <w:r w:rsidRPr="003D62DE">
        <w:rPr>
          <w:rFonts w:ascii="Arial Narrow" w:hAnsi="Arial Narrow" w:cs="Arial"/>
          <w:sz w:val="18"/>
          <w:szCs w:val="18"/>
        </w:rPr>
        <w:tab/>
        <w:t xml:space="preserve">: </w:t>
      </w:r>
      <w:r w:rsidR="00A90F8D">
        <w:rPr>
          <w:rFonts w:ascii="Arial Narrow" w:hAnsi="Arial Narrow" w:cs="Arial"/>
          <w:sz w:val="18"/>
          <w:szCs w:val="18"/>
        </w:rPr>
        <w:t>Hernando de Jesús Martínez</w:t>
      </w:r>
    </w:p>
    <w:p w:rsidR="009B6452" w:rsidRPr="003D62DE" w:rsidRDefault="00A90F8D" w:rsidP="009B6452">
      <w:pPr>
        <w:ind w:firstLine="1440"/>
        <w:rPr>
          <w:rFonts w:ascii="Arial Narrow" w:hAnsi="Arial Narrow" w:cs="Arial"/>
          <w:sz w:val="18"/>
          <w:szCs w:val="18"/>
        </w:rPr>
      </w:pPr>
      <w:r>
        <w:rPr>
          <w:rFonts w:ascii="Arial Narrow" w:hAnsi="Arial Narrow" w:cs="Arial"/>
          <w:sz w:val="18"/>
          <w:szCs w:val="18"/>
        </w:rPr>
        <w:t>Accionado</w:t>
      </w:r>
      <w:r>
        <w:rPr>
          <w:rFonts w:ascii="Arial Narrow" w:hAnsi="Arial Narrow" w:cs="Arial"/>
          <w:sz w:val="18"/>
          <w:szCs w:val="18"/>
        </w:rPr>
        <w:tab/>
        <w:t>: La Nación – Ministerio de Defensa Nacional y otros</w:t>
      </w:r>
    </w:p>
    <w:p w:rsidR="009B6452" w:rsidRPr="003D62DE" w:rsidRDefault="009B6452" w:rsidP="009B6452">
      <w:pPr>
        <w:ind w:firstLine="1440"/>
        <w:rPr>
          <w:rFonts w:ascii="Arial Narrow" w:hAnsi="Arial Narrow" w:cs="Arial"/>
          <w:sz w:val="18"/>
          <w:szCs w:val="18"/>
        </w:rPr>
      </w:pPr>
      <w:r w:rsidRPr="003D62DE">
        <w:rPr>
          <w:rFonts w:ascii="Arial Narrow" w:hAnsi="Arial Narrow" w:cs="Arial"/>
          <w:sz w:val="18"/>
          <w:szCs w:val="18"/>
        </w:rPr>
        <w:t>Radic</w:t>
      </w:r>
      <w:r>
        <w:rPr>
          <w:rFonts w:ascii="Arial Narrow" w:hAnsi="Arial Narrow" w:cs="Arial"/>
          <w:sz w:val="18"/>
          <w:szCs w:val="18"/>
        </w:rPr>
        <w:t>ación No.</w:t>
      </w:r>
      <w:r>
        <w:rPr>
          <w:rFonts w:ascii="Arial Narrow" w:hAnsi="Arial Narrow" w:cs="Arial"/>
          <w:sz w:val="18"/>
          <w:szCs w:val="18"/>
        </w:rPr>
        <w:tab/>
        <w:t>: 66001-22-05-000-2014</w:t>
      </w:r>
      <w:r w:rsidRPr="003D62DE">
        <w:rPr>
          <w:rFonts w:ascii="Arial Narrow" w:hAnsi="Arial Narrow" w:cs="Arial"/>
          <w:sz w:val="18"/>
          <w:szCs w:val="18"/>
        </w:rPr>
        <w:t>-00</w:t>
      </w:r>
      <w:r>
        <w:rPr>
          <w:rFonts w:ascii="Arial Narrow" w:hAnsi="Arial Narrow" w:cs="Arial"/>
          <w:sz w:val="18"/>
          <w:szCs w:val="18"/>
        </w:rPr>
        <w:t>1</w:t>
      </w:r>
      <w:r w:rsidR="00A90F8D">
        <w:rPr>
          <w:rFonts w:ascii="Arial Narrow" w:hAnsi="Arial Narrow" w:cs="Arial"/>
          <w:sz w:val="18"/>
          <w:szCs w:val="18"/>
        </w:rPr>
        <w:t>88</w:t>
      </w:r>
      <w:r w:rsidRPr="003D62DE">
        <w:rPr>
          <w:rFonts w:ascii="Arial Narrow" w:hAnsi="Arial Narrow" w:cs="Arial"/>
          <w:sz w:val="18"/>
          <w:szCs w:val="18"/>
        </w:rPr>
        <w:t>-00</w:t>
      </w:r>
    </w:p>
    <w:p w:rsidR="009B6452" w:rsidRPr="00211AAC" w:rsidRDefault="009B6452" w:rsidP="009B6452">
      <w:pPr>
        <w:jc w:val="center"/>
        <w:rPr>
          <w:rFonts w:ascii="Arial Narrow" w:hAnsi="Arial Narrow" w:cs="Arial"/>
          <w:sz w:val="18"/>
          <w:szCs w:val="18"/>
        </w:rPr>
      </w:pPr>
    </w:p>
    <w:p w:rsidR="009B6452" w:rsidRPr="00B446AA" w:rsidRDefault="009B6452" w:rsidP="009B6452">
      <w:pPr>
        <w:jc w:val="center"/>
        <w:rPr>
          <w:rFonts w:ascii="Arial Narrow" w:hAnsi="Arial Narrow" w:cs="Arial"/>
          <w:sz w:val="26"/>
          <w:szCs w:val="26"/>
        </w:rPr>
      </w:pPr>
    </w:p>
    <w:p w:rsidR="00A90F8D" w:rsidRPr="00B446AA" w:rsidRDefault="00A90F8D"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sz w:val="26"/>
          <w:szCs w:val="26"/>
          <w:lang w:val="es-ES_tradnl"/>
        </w:rPr>
        <w:t>Mediante sentencia de tutela fechada el 2 de diciembre de 2014, este Juez Constitucional, tuteló el derecho de petición de que era titular el señor Hernando de Jesús Martínez y, en consecuencia, se ordenó a la Dirección General de Sanidad Militar, a través de su Director, Mayor General del Aire, Julio Roberto Rivera Jiménez, que</w:t>
      </w:r>
      <w:r w:rsidR="009478BD" w:rsidRPr="00B446AA">
        <w:rPr>
          <w:rFonts w:ascii="Arial Narrow" w:hAnsi="Arial Narrow" w:cs="Arial"/>
          <w:sz w:val="26"/>
          <w:szCs w:val="26"/>
          <w:lang w:val="es-ES_tradnl"/>
        </w:rPr>
        <w:t xml:space="preserve"> en el término de cuarenta y ocho (48) horas, </w:t>
      </w:r>
      <w:r w:rsidRPr="00B446AA">
        <w:rPr>
          <w:rFonts w:ascii="Arial Narrow" w:hAnsi="Arial Narrow" w:cs="Arial"/>
          <w:sz w:val="26"/>
          <w:szCs w:val="26"/>
          <w:lang w:val="es-ES_tradnl"/>
        </w:rPr>
        <w:t xml:space="preserve">procediera a dar respuesta de fondo a la solicitud </w:t>
      </w:r>
      <w:r w:rsidR="009478BD" w:rsidRPr="00B446AA">
        <w:rPr>
          <w:rFonts w:ascii="Arial Narrow" w:hAnsi="Arial Narrow" w:cs="Arial"/>
          <w:sz w:val="26"/>
          <w:szCs w:val="26"/>
          <w:lang w:val="es-ES_tradnl"/>
        </w:rPr>
        <w:t xml:space="preserve">remitida </w:t>
      </w:r>
      <w:r w:rsidRPr="00B446AA">
        <w:rPr>
          <w:rFonts w:ascii="Arial Narrow" w:hAnsi="Arial Narrow" w:cs="Arial"/>
          <w:sz w:val="26"/>
          <w:szCs w:val="26"/>
          <w:lang w:val="es-ES_tradnl"/>
        </w:rPr>
        <w:t>por el accionante</w:t>
      </w:r>
      <w:r w:rsidR="009478BD" w:rsidRPr="00B446AA">
        <w:rPr>
          <w:rFonts w:ascii="Arial Narrow" w:hAnsi="Arial Narrow" w:cs="Arial"/>
          <w:sz w:val="26"/>
          <w:szCs w:val="26"/>
          <w:lang w:val="es-ES_tradnl"/>
        </w:rPr>
        <w:t xml:space="preserve"> y recibida en dicha Dirección</w:t>
      </w:r>
      <w:r w:rsidRPr="00B446AA">
        <w:rPr>
          <w:rFonts w:ascii="Arial Narrow" w:hAnsi="Arial Narrow" w:cs="Arial"/>
          <w:sz w:val="26"/>
          <w:szCs w:val="26"/>
          <w:lang w:val="es-ES_tradnl"/>
        </w:rPr>
        <w:t>, el día 7 de octubre de 2014.</w:t>
      </w:r>
    </w:p>
    <w:p w:rsidR="00A90F8D" w:rsidRPr="00B446AA" w:rsidRDefault="00A90F8D" w:rsidP="00A90F8D">
      <w:pPr>
        <w:overflowPunct w:val="0"/>
        <w:autoSpaceDE w:val="0"/>
        <w:autoSpaceDN w:val="0"/>
        <w:adjustRightInd w:val="0"/>
        <w:ind w:firstLine="567"/>
        <w:jc w:val="both"/>
        <w:textAlignment w:val="baseline"/>
        <w:rPr>
          <w:rFonts w:ascii="Arial Narrow" w:hAnsi="Arial Narrow" w:cs="Arial"/>
          <w:sz w:val="26"/>
          <w:szCs w:val="26"/>
          <w:lang w:val="es-ES_tradnl"/>
        </w:rPr>
      </w:pPr>
    </w:p>
    <w:p w:rsidR="009478BD" w:rsidRPr="00B446AA" w:rsidRDefault="00A90F8D"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sz w:val="26"/>
          <w:szCs w:val="26"/>
          <w:lang w:val="es-ES_tradnl"/>
        </w:rPr>
        <w:t>Una vez se presentó la primera solicitud en orden a iniciar el trámite incidental correspondiente, se requirió al funcionario encargado de cumplir la orden constitucional</w:t>
      </w:r>
      <w:r w:rsidR="009478BD" w:rsidRPr="00B446AA">
        <w:rPr>
          <w:rFonts w:ascii="Arial Narrow" w:hAnsi="Arial Narrow" w:cs="Arial"/>
          <w:sz w:val="26"/>
          <w:szCs w:val="26"/>
          <w:lang w:val="es-ES_tradnl"/>
        </w:rPr>
        <w:t xml:space="preserve"> referida, quien allegó constancia de la respuesta y el envío de la misma, a la dirección indicada en el escrito de fecha 1º de octubre de 2014, visible a folio </w:t>
      </w:r>
      <w:r w:rsidR="00E21253" w:rsidRPr="00B446AA">
        <w:rPr>
          <w:rFonts w:ascii="Arial Narrow" w:hAnsi="Arial Narrow" w:cs="Arial"/>
          <w:sz w:val="26"/>
          <w:szCs w:val="26"/>
          <w:lang w:val="es-ES_tradnl"/>
        </w:rPr>
        <w:t>50</w:t>
      </w:r>
      <w:r w:rsidR="009478BD" w:rsidRPr="00B446AA">
        <w:rPr>
          <w:rFonts w:ascii="Arial Narrow" w:hAnsi="Arial Narrow" w:cs="Arial"/>
          <w:sz w:val="26"/>
          <w:szCs w:val="26"/>
          <w:lang w:val="es-ES_tradnl"/>
        </w:rPr>
        <w:t>.</w:t>
      </w:r>
    </w:p>
    <w:p w:rsidR="009478BD" w:rsidRPr="00B446AA" w:rsidRDefault="009478BD" w:rsidP="009478BD">
      <w:pPr>
        <w:overflowPunct w:val="0"/>
        <w:autoSpaceDE w:val="0"/>
        <w:autoSpaceDN w:val="0"/>
        <w:adjustRightInd w:val="0"/>
        <w:ind w:firstLine="567"/>
        <w:jc w:val="both"/>
        <w:textAlignment w:val="baseline"/>
        <w:rPr>
          <w:rFonts w:ascii="Arial Narrow" w:hAnsi="Arial Narrow" w:cs="Arial"/>
          <w:sz w:val="26"/>
          <w:szCs w:val="26"/>
          <w:lang w:val="es-ES_tradnl"/>
        </w:rPr>
      </w:pPr>
    </w:p>
    <w:p w:rsidR="009478BD" w:rsidRPr="00B446AA" w:rsidRDefault="009478BD"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sz w:val="26"/>
          <w:szCs w:val="26"/>
          <w:lang w:val="es-ES_tradnl"/>
        </w:rPr>
        <w:t xml:space="preserve">Verificada la anterior información, con el abogado César Augusto Agudelo Salazar de la oficina de abogados </w:t>
      </w:r>
      <w:r w:rsidRPr="00B446AA">
        <w:rPr>
          <w:rFonts w:ascii="Arial Narrow" w:hAnsi="Arial Narrow" w:cs="Arial"/>
          <w:i/>
          <w:sz w:val="26"/>
          <w:szCs w:val="26"/>
          <w:lang w:val="es-ES_tradnl"/>
        </w:rPr>
        <w:t>“Consultores en Seguridad Social”,</w:t>
      </w:r>
      <w:r w:rsidRPr="00B446AA">
        <w:rPr>
          <w:rFonts w:ascii="Arial Narrow" w:hAnsi="Arial Narrow" w:cs="Arial"/>
          <w:sz w:val="26"/>
          <w:szCs w:val="26"/>
          <w:lang w:val="es-ES_tradnl"/>
        </w:rPr>
        <w:t xml:space="preserve"> tal como consta a folio 19, se ordenó no abrir el incidente de desacato, mediante auto del 30 de enero del año en curso (</w:t>
      </w:r>
      <w:proofErr w:type="spellStart"/>
      <w:r w:rsidRPr="00B446AA">
        <w:rPr>
          <w:rFonts w:ascii="Arial Narrow" w:hAnsi="Arial Narrow" w:cs="Arial"/>
          <w:sz w:val="26"/>
          <w:szCs w:val="26"/>
          <w:lang w:val="es-ES_tradnl"/>
        </w:rPr>
        <w:t>fl</w:t>
      </w:r>
      <w:proofErr w:type="spellEnd"/>
      <w:r w:rsidRPr="00B446AA">
        <w:rPr>
          <w:rFonts w:ascii="Arial Narrow" w:hAnsi="Arial Narrow" w:cs="Arial"/>
          <w:sz w:val="26"/>
          <w:szCs w:val="26"/>
          <w:lang w:val="es-ES_tradnl"/>
        </w:rPr>
        <w:t>. 20).</w:t>
      </w:r>
    </w:p>
    <w:p w:rsidR="009478BD" w:rsidRPr="00B446AA" w:rsidRDefault="009478BD" w:rsidP="009478BD">
      <w:pPr>
        <w:overflowPunct w:val="0"/>
        <w:autoSpaceDE w:val="0"/>
        <w:autoSpaceDN w:val="0"/>
        <w:adjustRightInd w:val="0"/>
        <w:ind w:firstLine="567"/>
        <w:jc w:val="both"/>
        <w:textAlignment w:val="baseline"/>
        <w:rPr>
          <w:rFonts w:ascii="Arial Narrow" w:hAnsi="Arial Narrow" w:cs="Arial"/>
          <w:sz w:val="26"/>
          <w:szCs w:val="26"/>
          <w:lang w:val="es-ES_tradnl"/>
        </w:rPr>
      </w:pPr>
    </w:p>
    <w:p w:rsidR="005B3059" w:rsidRPr="00B446AA" w:rsidRDefault="009478BD"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sz w:val="26"/>
          <w:szCs w:val="26"/>
          <w:lang w:val="es-ES_tradnl"/>
        </w:rPr>
        <w:t>No obstante lo anterior, se elevó una segunda petición de apertura incidental,</w:t>
      </w:r>
      <w:r w:rsidR="005B3059" w:rsidRPr="00B446AA">
        <w:rPr>
          <w:rFonts w:ascii="Arial Narrow" w:hAnsi="Arial Narrow" w:cs="Arial"/>
          <w:sz w:val="26"/>
          <w:szCs w:val="26"/>
          <w:lang w:val="es-ES_tradnl"/>
        </w:rPr>
        <w:t xml:space="preserve"> por lo que</w:t>
      </w:r>
      <w:r w:rsidRPr="00B446AA">
        <w:rPr>
          <w:rFonts w:ascii="Arial Narrow" w:hAnsi="Arial Narrow" w:cs="Arial"/>
          <w:sz w:val="26"/>
          <w:szCs w:val="26"/>
          <w:lang w:val="es-ES_tradnl"/>
        </w:rPr>
        <w:t xml:space="preserve"> </w:t>
      </w:r>
      <w:r w:rsidR="005B3059" w:rsidRPr="00B446AA">
        <w:rPr>
          <w:rFonts w:ascii="Arial Narrow" w:hAnsi="Arial Narrow" w:cs="Arial"/>
          <w:sz w:val="26"/>
          <w:szCs w:val="26"/>
          <w:lang w:val="es-ES_tradnl"/>
        </w:rPr>
        <w:t>mediante providencia del 24 de marzo del presente año, se ordenó que por Secretaría, se notificara al señor Hernando de Jesús Martínez la respuesta al derecho de petición por él elevada ante la Dirección General de Sanidad Militar, sin que hasta la fecha se haya</w:t>
      </w:r>
      <w:r w:rsidR="005B3059" w:rsidRPr="00B446AA">
        <w:rPr>
          <w:rFonts w:ascii="Arial Narrow" w:hAnsi="Arial Narrow" w:cs="Arial"/>
          <w:sz w:val="26"/>
          <w:szCs w:val="26"/>
          <w:lang w:val="es-ES_tradnl"/>
        </w:rPr>
        <w:t xml:space="preserve"> logrado</w:t>
      </w:r>
      <w:r w:rsidR="005B3059" w:rsidRPr="00B446AA">
        <w:rPr>
          <w:rFonts w:ascii="Arial Narrow" w:hAnsi="Arial Narrow" w:cs="Arial"/>
          <w:sz w:val="26"/>
          <w:szCs w:val="26"/>
          <w:lang w:val="es-ES_tradnl"/>
        </w:rPr>
        <w:t xml:space="preserve"> la misma, dado que en la dirección indicada por aquél para efecto de notificaciones, lo desconocen, razón por la cual,</w:t>
      </w:r>
      <w:r w:rsidR="005B3059" w:rsidRPr="00B446AA">
        <w:rPr>
          <w:rFonts w:ascii="Arial Narrow" w:hAnsi="Arial Narrow" w:cs="Arial"/>
          <w:sz w:val="26"/>
          <w:szCs w:val="26"/>
          <w:lang w:val="es-ES_tradnl"/>
        </w:rPr>
        <w:t xml:space="preserve"> el oficio contentivo de la notificación </w:t>
      </w:r>
      <w:r w:rsidR="005B3059" w:rsidRPr="00B446AA">
        <w:rPr>
          <w:rFonts w:ascii="Arial Narrow" w:hAnsi="Arial Narrow" w:cs="Arial"/>
          <w:sz w:val="26"/>
          <w:szCs w:val="26"/>
          <w:lang w:val="es-ES_tradnl"/>
        </w:rPr>
        <w:t>ha sido devuelto</w:t>
      </w:r>
      <w:r w:rsidR="00C322FB" w:rsidRPr="00B446AA">
        <w:rPr>
          <w:rFonts w:ascii="Arial Narrow" w:hAnsi="Arial Narrow" w:cs="Arial"/>
          <w:sz w:val="26"/>
          <w:szCs w:val="26"/>
          <w:lang w:val="es-ES_tradnl"/>
        </w:rPr>
        <w:t xml:space="preserve"> (</w:t>
      </w:r>
      <w:proofErr w:type="spellStart"/>
      <w:r w:rsidR="00C322FB" w:rsidRPr="00B446AA">
        <w:rPr>
          <w:rFonts w:ascii="Arial Narrow" w:hAnsi="Arial Narrow" w:cs="Arial"/>
          <w:sz w:val="26"/>
          <w:szCs w:val="26"/>
          <w:lang w:val="es-ES_tradnl"/>
        </w:rPr>
        <w:t>fls</w:t>
      </w:r>
      <w:proofErr w:type="spellEnd"/>
      <w:r w:rsidR="00C322FB" w:rsidRPr="00B446AA">
        <w:rPr>
          <w:rFonts w:ascii="Arial Narrow" w:hAnsi="Arial Narrow" w:cs="Arial"/>
          <w:sz w:val="26"/>
          <w:szCs w:val="26"/>
          <w:lang w:val="es-ES_tradnl"/>
        </w:rPr>
        <w:t xml:space="preserve">. 42 y </w:t>
      </w:r>
      <w:proofErr w:type="spellStart"/>
      <w:r w:rsidR="00C322FB" w:rsidRPr="00B446AA">
        <w:rPr>
          <w:rFonts w:ascii="Arial Narrow" w:hAnsi="Arial Narrow" w:cs="Arial"/>
          <w:sz w:val="26"/>
          <w:szCs w:val="26"/>
          <w:lang w:val="es-ES_tradnl"/>
        </w:rPr>
        <w:t>ss</w:t>
      </w:r>
      <w:proofErr w:type="spellEnd"/>
      <w:r w:rsidR="00C322FB" w:rsidRPr="00B446AA">
        <w:rPr>
          <w:rFonts w:ascii="Arial Narrow" w:hAnsi="Arial Narrow" w:cs="Arial"/>
          <w:sz w:val="26"/>
          <w:szCs w:val="26"/>
          <w:lang w:val="es-ES_tradnl"/>
        </w:rPr>
        <w:t>)</w:t>
      </w:r>
      <w:r w:rsidR="005B3059" w:rsidRPr="00B446AA">
        <w:rPr>
          <w:rFonts w:ascii="Arial Narrow" w:hAnsi="Arial Narrow" w:cs="Arial"/>
          <w:sz w:val="26"/>
          <w:szCs w:val="26"/>
          <w:lang w:val="es-ES_tradnl"/>
        </w:rPr>
        <w:t>, amén que el número celular referenciado en la demanda de tutela, se encuentra fuera de servicio y, además,</w:t>
      </w:r>
      <w:r w:rsidR="005B3059" w:rsidRPr="00B446AA">
        <w:rPr>
          <w:rFonts w:ascii="Arial Narrow" w:hAnsi="Arial Narrow" w:cs="Arial"/>
          <w:sz w:val="26"/>
          <w:szCs w:val="26"/>
          <w:lang w:val="es-ES_tradnl"/>
        </w:rPr>
        <w:t xml:space="preserve"> el accionante no se ha interesado en el trámite que se le ha dado a su petición.</w:t>
      </w:r>
    </w:p>
    <w:p w:rsidR="00B150F9" w:rsidRPr="00B446AA" w:rsidRDefault="005B3059"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sz w:val="26"/>
          <w:szCs w:val="26"/>
          <w:lang w:val="es-ES_tradnl"/>
        </w:rPr>
        <w:lastRenderedPageBreak/>
        <w:t xml:space="preserve">De suerte que, </w:t>
      </w:r>
      <w:r w:rsidR="009478BD" w:rsidRPr="00B446AA">
        <w:rPr>
          <w:rFonts w:ascii="Arial Narrow" w:hAnsi="Arial Narrow" w:cs="Arial"/>
          <w:sz w:val="26"/>
          <w:szCs w:val="26"/>
          <w:lang w:val="es-ES_tradnl"/>
        </w:rPr>
        <w:t xml:space="preserve">como la orden proferida por el juez de tutela, ya fue cumplida, en tanto que el derecho de petición que generó la misma, fue resuelto de fondo y debidamente notificado en la dirección suministrada </w:t>
      </w:r>
      <w:r w:rsidR="00B150F9" w:rsidRPr="00B446AA">
        <w:rPr>
          <w:rFonts w:ascii="Arial Narrow" w:hAnsi="Arial Narrow" w:cs="Arial"/>
          <w:sz w:val="26"/>
          <w:szCs w:val="26"/>
          <w:lang w:val="es-ES_tradnl"/>
        </w:rPr>
        <w:t>por el accionante</w:t>
      </w:r>
      <w:r w:rsidRPr="00B446AA">
        <w:rPr>
          <w:rFonts w:ascii="Arial Narrow" w:hAnsi="Arial Narrow" w:cs="Arial"/>
          <w:sz w:val="26"/>
          <w:szCs w:val="26"/>
          <w:lang w:val="es-ES_tradnl"/>
        </w:rPr>
        <w:t xml:space="preserve"> en dicho escrito</w:t>
      </w:r>
      <w:r w:rsidR="00B150F9" w:rsidRPr="00B446AA">
        <w:rPr>
          <w:rFonts w:ascii="Arial Narrow" w:hAnsi="Arial Narrow" w:cs="Arial"/>
          <w:sz w:val="26"/>
          <w:szCs w:val="26"/>
          <w:lang w:val="es-ES_tradnl"/>
        </w:rPr>
        <w:t>, esto es, la calle 18 No. 6-63 Edificio Colonial Oficina 204 en la ciudad de Pereira (Risaralda) y número telefónico 3330919</w:t>
      </w:r>
      <w:r w:rsidR="00C322FB" w:rsidRPr="00B446AA">
        <w:rPr>
          <w:rFonts w:ascii="Arial Narrow" w:hAnsi="Arial Narrow" w:cs="Arial"/>
          <w:sz w:val="26"/>
          <w:szCs w:val="26"/>
          <w:lang w:val="es-ES_tradnl"/>
        </w:rPr>
        <w:t xml:space="preserve"> (</w:t>
      </w:r>
      <w:proofErr w:type="spellStart"/>
      <w:r w:rsidR="00C322FB" w:rsidRPr="00B446AA">
        <w:rPr>
          <w:rFonts w:ascii="Arial Narrow" w:hAnsi="Arial Narrow" w:cs="Arial"/>
          <w:sz w:val="26"/>
          <w:szCs w:val="26"/>
          <w:lang w:val="es-ES_tradnl"/>
        </w:rPr>
        <w:t>fl</w:t>
      </w:r>
      <w:proofErr w:type="spellEnd"/>
      <w:r w:rsidR="00C322FB" w:rsidRPr="00B446AA">
        <w:rPr>
          <w:rFonts w:ascii="Arial Narrow" w:hAnsi="Arial Narrow" w:cs="Arial"/>
          <w:sz w:val="26"/>
          <w:szCs w:val="26"/>
          <w:lang w:val="es-ES_tradnl"/>
        </w:rPr>
        <w:t>. 50)</w:t>
      </w:r>
      <w:r w:rsidR="00B150F9" w:rsidRPr="00B446AA">
        <w:rPr>
          <w:rFonts w:ascii="Arial Narrow" w:hAnsi="Arial Narrow" w:cs="Arial"/>
          <w:sz w:val="26"/>
          <w:szCs w:val="26"/>
          <w:lang w:val="es-ES_tradnl"/>
        </w:rPr>
        <w:t>, abonado en el cual se confirmó dicha notificación, conforme se indicó líneas atrás (</w:t>
      </w:r>
      <w:proofErr w:type="spellStart"/>
      <w:r w:rsidR="00B150F9" w:rsidRPr="00B446AA">
        <w:rPr>
          <w:rFonts w:ascii="Arial Narrow" w:hAnsi="Arial Narrow" w:cs="Arial"/>
          <w:sz w:val="26"/>
          <w:szCs w:val="26"/>
          <w:lang w:val="es-ES_tradnl"/>
        </w:rPr>
        <w:t>fl</w:t>
      </w:r>
      <w:proofErr w:type="spellEnd"/>
      <w:r w:rsidR="00B150F9" w:rsidRPr="00B446AA">
        <w:rPr>
          <w:rFonts w:ascii="Arial Narrow" w:hAnsi="Arial Narrow" w:cs="Arial"/>
          <w:sz w:val="26"/>
          <w:szCs w:val="26"/>
          <w:lang w:val="es-ES_tradnl"/>
        </w:rPr>
        <w:t>. 19)</w:t>
      </w:r>
      <w:r w:rsidR="00A40883" w:rsidRPr="00B446AA">
        <w:rPr>
          <w:rFonts w:ascii="Arial Narrow" w:hAnsi="Arial Narrow" w:cs="Arial"/>
          <w:sz w:val="26"/>
          <w:szCs w:val="26"/>
          <w:lang w:val="es-ES_tradnl"/>
        </w:rPr>
        <w:t>, considera la Sala,</w:t>
      </w:r>
      <w:r w:rsidR="00C322FB" w:rsidRPr="00B446AA">
        <w:rPr>
          <w:rFonts w:ascii="Arial Narrow" w:hAnsi="Arial Narrow" w:cs="Arial"/>
          <w:sz w:val="26"/>
          <w:szCs w:val="26"/>
          <w:lang w:val="es-ES_tradnl"/>
        </w:rPr>
        <w:t xml:space="preserve"> que no existen razones para </w:t>
      </w:r>
      <w:r w:rsidR="00A40883" w:rsidRPr="00B446AA">
        <w:rPr>
          <w:rFonts w:ascii="Arial Narrow" w:hAnsi="Arial Narrow" w:cs="Arial"/>
          <w:sz w:val="26"/>
          <w:szCs w:val="26"/>
          <w:lang w:val="es-ES_tradnl"/>
        </w:rPr>
        <w:t>continuar adelante con este trámite incidental, en consecuencia, se ordenará no abrir el mismo y su lugar, se archivarán las presente diligencias</w:t>
      </w:r>
      <w:r w:rsidR="00B150F9" w:rsidRPr="00B446AA">
        <w:rPr>
          <w:rFonts w:ascii="Arial Narrow" w:hAnsi="Arial Narrow" w:cs="Arial"/>
          <w:sz w:val="26"/>
          <w:szCs w:val="26"/>
          <w:lang w:val="es-ES_tradnl"/>
        </w:rPr>
        <w:t>.</w:t>
      </w:r>
    </w:p>
    <w:p w:rsidR="00B150F9" w:rsidRPr="00B446AA" w:rsidRDefault="00B150F9" w:rsidP="00B150F9">
      <w:pPr>
        <w:overflowPunct w:val="0"/>
        <w:autoSpaceDE w:val="0"/>
        <w:autoSpaceDN w:val="0"/>
        <w:adjustRightInd w:val="0"/>
        <w:ind w:firstLine="567"/>
        <w:jc w:val="both"/>
        <w:textAlignment w:val="baseline"/>
        <w:rPr>
          <w:rFonts w:ascii="Arial Narrow" w:hAnsi="Arial Narrow" w:cs="Arial"/>
          <w:sz w:val="26"/>
          <w:szCs w:val="26"/>
          <w:lang w:val="es-ES_tradnl"/>
        </w:rPr>
      </w:pPr>
    </w:p>
    <w:p w:rsidR="009B6452" w:rsidRPr="00B446AA" w:rsidRDefault="009B6452"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sz w:val="26"/>
          <w:szCs w:val="26"/>
          <w:lang w:val="es-ES_tradnl"/>
        </w:rPr>
        <w:t xml:space="preserve">Por lo expuesto, la Sala Laboral del Tribunal Superior de Pereira, </w:t>
      </w:r>
    </w:p>
    <w:p w:rsidR="009B6452" w:rsidRPr="00B446AA" w:rsidRDefault="009B6452" w:rsidP="00C322FB">
      <w:pPr>
        <w:overflowPunct w:val="0"/>
        <w:autoSpaceDE w:val="0"/>
        <w:autoSpaceDN w:val="0"/>
        <w:adjustRightInd w:val="0"/>
        <w:ind w:firstLine="567"/>
        <w:jc w:val="both"/>
        <w:textAlignment w:val="baseline"/>
        <w:rPr>
          <w:rFonts w:ascii="Arial Narrow" w:hAnsi="Arial Narrow" w:cs="Arial"/>
          <w:sz w:val="26"/>
          <w:szCs w:val="26"/>
          <w:lang w:val="es-ES_tradnl"/>
        </w:rPr>
      </w:pPr>
    </w:p>
    <w:p w:rsidR="009B6452" w:rsidRPr="00B446AA" w:rsidRDefault="009B6452" w:rsidP="009B6452">
      <w:pPr>
        <w:overflowPunct w:val="0"/>
        <w:autoSpaceDE w:val="0"/>
        <w:autoSpaceDN w:val="0"/>
        <w:adjustRightInd w:val="0"/>
        <w:spacing w:line="360" w:lineRule="auto"/>
        <w:ind w:firstLine="567"/>
        <w:jc w:val="center"/>
        <w:textAlignment w:val="baseline"/>
        <w:rPr>
          <w:rFonts w:ascii="Arial Narrow" w:hAnsi="Arial Narrow" w:cs="Arial"/>
          <w:b/>
          <w:i/>
          <w:sz w:val="26"/>
          <w:szCs w:val="26"/>
          <w:lang w:val="es-ES_tradnl"/>
        </w:rPr>
      </w:pPr>
      <w:r w:rsidRPr="00B446AA">
        <w:rPr>
          <w:rFonts w:ascii="Arial Narrow" w:hAnsi="Arial Narrow" w:cs="Arial"/>
          <w:b/>
          <w:i/>
          <w:sz w:val="26"/>
          <w:szCs w:val="26"/>
          <w:lang w:val="es-ES_tradnl"/>
        </w:rPr>
        <w:t>RESUELVE</w:t>
      </w:r>
    </w:p>
    <w:p w:rsidR="009B6452" w:rsidRPr="00B446AA" w:rsidRDefault="009B6452" w:rsidP="009B6452">
      <w:pPr>
        <w:overflowPunct w:val="0"/>
        <w:autoSpaceDE w:val="0"/>
        <w:autoSpaceDN w:val="0"/>
        <w:adjustRightInd w:val="0"/>
        <w:ind w:firstLine="567"/>
        <w:jc w:val="center"/>
        <w:textAlignment w:val="baseline"/>
        <w:rPr>
          <w:rFonts w:ascii="Arial Narrow" w:hAnsi="Arial Narrow" w:cs="Arial"/>
          <w:b/>
          <w:i/>
          <w:sz w:val="26"/>
          <w:szCs w:val="26"/>
          <w:lang w:val="es-ES_tradnl"/>
        </w:rPr>
      </w:pPr>
    </w:p>
    <w:p w:rsidR="009B6452" w:rsidRPr="00B446AA" w:rsidRDefault="009B6452"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b/>
          <w:i/>
          <w:sz w:val="26"/>
          <w:szCs w:val="26"/>
          <w:lang w:val="es-ES_tradnl"/>
        </w:rPr>
        <w:t xml:space="preserve">PRIMERO: </w:t>
      </w:r>
      <w:r w:rsidRPr="00B446AA">
        <w:rPr>
          <w:rFonts w:ascii="Arial Narrow" w:hAnsi="Arial Narrow" w:cs="Arial"/>
          <w:sz w:val="26"/>
          <w:szCs w:val="26"/>
          <w:lang w:val="es-ES_tradnl"/>
        </w:rPr>
        <w:t>No se abre</w:t>
      </w:r>
      <w:r w:rsidR="00C322FB" w:rsidRPr="00B446AA">
        <w:rPr>
          <w:rFonts w:ascii="Arial Narrow" w:hAnsi="Arial Narrow" w:cs="Arial"/>
          <w:sz w:val="26"/>
          <w:szCs w:val="26"/>
          <w:lang w:val="es-ES_tradnl"/>
        </w:rPr>
        <w:t xml:space="preserve"> incidente de desacato contra la Dirección General de Sanidad Militar</w:t>
      </w:r>
      <w:r w:rsidRPr="00B446AA">
        <w:rPr>
          <w:rFonts w:ascii="Arial Narrow" w:hAnsi="Arial Narrow" w:cs="Arial"/>
          <w:sz w:val="26"/>
          <w:szCs w:val="26"/>
          <w:lang w:val="es-ES_tradnl"/>
        </w:rPr>
        <w:t>, por lo expuesto en la parte considerativa de este proveído.</w:t>
      </w:r>
    </w:p>
    <w:p w:rsidR="009B6452" w:rsidRPr="00B446AA" w:rsidRDefault="009B6452" w:rsidP="009B6452">
      <w:pPr>
        <w:overflowPunct w:val="0"/>
        <w:autoSpaceDE w:val="0"/>
        <w:autoSpaceDN w:val="0"/>
        <w:adjustRightInd w:val="0"/>
        <w:ind w:firstLine="567"/>
        <w:jc w:val="both"/>
        <w:textAlignment w:val="baseline"/>
        <w:rPr>
          <w:rFonts w:ascii="Arial Narrow" w:hAnsi="Arial Narrow" w:cs="Arial"/>
          <w:sz w:val="26"/>
          <w:szCs w:val="26"/>
          <w:lang w:val="es-ES_tradnl"/>
        </w:rPr>
      </w:pPr>
    </w:p>
    <w:p w:rsidR="00C322FB" w:rsidRPr="00B446AA" w:rsidRDefault="009B6452" w:rsidP="009B6452">
      <w:pPr>
        <w:overflowPunct w:val="0"/>
        <w:autoSpaceDE w:val="0"/>
        <w:autoSpaceDN w:val="0"/>
        <w:adjustRightInd w:val="0"/>
        <w:spacing w:line="360" w:lineRule="auto"/>
        <w:ind w:firstLine="567"/>
        <w:jc w:val="both"/>
        <w:textAlignment w:val="baseline"/>
        <w:rPr>
          <w:rFonts w:ascii="Arial Narrow" w:hAnsi="Arial Narrow" w:cs="Arial"/>
          <w:sz w:val="26"/>
          <w:szCs w:val="26"/>
          <w:lang w:val="es-ES_tradnl"/>
        </w:rPr>
      </w:pPr>
      <w:r w:rsidRPr="00B446AA">
        <w:rPr>
          <w:rFonts w:ascii="Arial Narrow" w:hAnsi="Arial Narrow" w:cs="Arial"/>
          <w:b/>
          <w:i/>
          <w:sz w:val="26"/>
          <w:szCs w:val="26"/>
          <w:lang w:val="es-ES_tradnl"/>
        </w:rPr>
        <w:t xml:space="preserve">SEGUNDO: </w:t>
      </w:r>
      <w:r w:rsidR="00C322FB" w:rsidRPr="00B446AA">
        <w:rPr>
          <w:rFonts w:ascii="Arial Narrow" w:hAnsi="Arial Narrow" w:cs="Arial"/>
          <w:sz w:val="26"/>
          <w:szCs w:val="26"/>
          <w:lang w:val="es-ES_tradnl"/>
        </w:rPr>
        <w:t>Archivar las presentes diligencias.</w:t>
      </w:r>
    </w:p>
    <w:p w:rsidR="00C322FB" w:rsidRPr="00B446AA" w:rsidRDefault="00C322FB" w:rsidP="00C322FB">
      <w:pPr>
        <w:overflowPunct w:val="0"/>
        <w:autoSpaceDE w:val="0"/>
        <w:autoSpaceDN w:val="0"/>
        <w:adjustRightInd w:val="0"/>
        <w:ind w:firstLine="567"/>
        <w:jc w:val="both"/>
        <w:textAlignment w:val="baseline"/>
        <w:rPr>
          <w:rFonts w:ascii="Arial Narrow" w:hAnsi="Arial Narrow" w:cs="Arial"/>
          <w:sz w:val="26"/>
          <w:szCs w:val="26"/>
          <w:lang w:val="es-ES_tradnl"/>
        </w:rPr>
      </w:pPr>
    </w:p>
    <w:p w:rsidR="009B6452" w:rsidRPr="00B446AA" w:rsidRDefault="009B6452" w:rsidP="009B6452">
      <w:pPr>
        <w:overflowPunct w:val="0"/>
        <w:autoSpaceDE w:val="0"/>
        <w:autoSpaceDN w:val="0"/>
        <w:adjustRightInd w:val="0"/>
        <w:spacing w:line="360" w:lineRule="auto"/>
        <w:ind w:firstLine="567"/>
        <w:jc w:val="both"/>
        <w:textAlignment w:val="baseline"/>
        <w:rPr>
          <w:rFonts w:ascii="Arial Narrow" w:hAnsi="Arial Narrow" w:cs="Arial"/>
          <w:b/>
          <w:i/>
          <w:sz w:val="26"/>
          <w:szCs w:val="26"/>
          <w:lang w:val="es-ES_tradnl"/>
        </w:rPr>
      </w:pPr>
      <w:r w:rsidRPr="00B446AA">
        <w:rPr>
          <w:rFonts w:ascii="Arial Narrow" w:hAnsi="Arial Narrow" w:cs="Arial"/>
          <w:b/>
          <w:i/>
          <w:sz w:val="26"/>
          <w:szCs w:val="26"/>
          <w:lang w:val="es-ES_tradnl"/>
        </w:rPr>
        <w:t>NOTIFÍQUESE Y CÚMPLASE</w:t>
      </w:r>
    </w:p>
    <w:p w:rsidR="009B6452" w:rsidRDefault="009B6452"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p>
    <w:p w:rsidR="00B446AA" w:rsidRPr="00B446AA" w:rsidRDefault="00B446AA"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p>
    <w:p w:rsidR="009B6452" w:rsidRPr="00B446AA" w:rsidRDefault="009B6452"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p>
    <w:p w:rsidR="009B6452" w:rsidRPr="00B446AA" w:rsidRDefault="009B6452" w:rsidP="009B6452">
      <w:pPr>
        <w:overflowPunct w:val="0"/>
        <w:autoSpaceDE w:val="0"/>
        <w:autoSpaceDN w:val="0"/>
        <w:adjustRightInd w:val="0"/>
        <w:jc w:val="center"/>
        <w:textAlignment w:val="baseline"/>
        <w:rPr>
          <w:rFonts w:ascii="Arial Narrow" w:hAnsi="Arial Narrow" w:cs="Arial"/>
          <w:b/>
          <w:sz w:val="26"/>
          <w:szCs w:val="26"/>
          <w:lang w:val="es-ES_tradnl"/>
        </w:rPr>
      </w:pPr>
      <w:r w:rsidRPr="00B446AA">
        <w:rPr>
          <w:rFonts w:ascii="Arial Narrow" w:hAnsi="Arial Narrow" w:cs="Arial"/>
          <w:b/>
          <w:sz w:val="26"/>
          <w:szCs w:val="26"/>
          <w:lang w:val="es-ES_tradnl"/>
        </w:rPr>
        <w:t>FRANCISCO JAVIER TAMAYO TABARES</w:t>
      </w:r>
    </w:p>
    <w:p w:rsidR="009B6452" w:rsidRPr="00B446AA" w:rsidRDefault="009B6452" w:rsidP="009B6452">
      <w:pPr>
        <w:overflowPunct w:val="0"/>
        <w:autoSpaceDE w:val="0"/>
        <w:autoSpaceDN w:val="0"/>
        <w:adjustRightInd w:val="0"/>
        <w:spacing w:line="360" w:lineRule="auto"/>
        <w:jc w:val="center"/>
        <w:textAlignment w:val="baseline"/>
        <w:rPr>
          <w:rFonts w:ascii="Arial Narrow" w:hAnsi="Arial Narrow" w:cs="Arial"/>
          <w:sz w:val="26"/>
          <w:szCs w:val="26"/>
          <w:lang w:val="es-ES_tradnl"/>
        </w:rPr>
      </w:pPr>
      <w:r w:rsidRPr="00B446AA">
        <w:rPr>
          <w:rFonts w:ascii="Arial Narrow" w:hAnsi="Arial Narrow" w:cs="Arial"/>
          <w:sz w:val="26"/>
          <w:szCs w:val="26"/>
          <w:lang w:val="es-ES_tradnl"/>
        </w:rPr>
        <w:t xml:space="preserve">Magistrado Ponente </w:t>
      </w:r>
    </w:p>
    <w:p w:rsidR="009B6452" w:rsidRPr="00B446AA" w:rsidRDefault="009B6452" w:rsidP="009B6452">
      <w:pPr>
        <w:overflowPunct w:val="0"/>
        <w:autoSpaceDE w:val="0"/>
        <w:autoSpaceDN w:val="0"/>
        <w:adjustRightInd w:val="0"/>
        <w:spacing w:line="360" w:lineRule="auto"/>
        <w:jc w:val="center"/>
        <w:textAlignment w:val="baseline"/>
        <w:rPr>
          <w:rFonts w:ascii="Arial Narrow" w:hAnsi="Arial Narrow" w:cs="Arial"/>
          <w:b/>
          <w:sz w:val="26"/>
          <w:szCs w:val="26"/>
          <w:lang w:val="es-ES_tradnl"/>
        </w:rPr>
      </w:pPr>
    </w:p>
    <w:p w:rsidR="009B6452" w:rsidRDefault="009B6452" w:rsidP="009B6452">
      <w:pPr>
        <w:overflowPunct w:val="0"/>
        <w:autoSpaceDE w:val="0"/>
        <w:autoSpaceDN w:val="0"/>
        <w:adjustRightInd w:val="0"/>
        <w:spacing w:line="360" w:lineRule="auto"/>
        <w:jc w:val="center"/>
        <w:textAlignment w:val="baseline"/>
        <w:rPr>
          <w:rFonts w:ascii="Arial Narrow" w:hAnsi="Arial Narrow" w:cs="Arial"/>
          <w:b/>
          <w:sz w:val="26"/>
          <w:szCs w:val="26"/>
          <w:lang w:val="es-ES_tradnl"/>
        </w:rPr>
      </w:pPr>
    </w:p>
    <w:p w:rsidR="00B446AA" w:rsidRPr="00B446AA" w:rsidRDefault="00B446AA" w:rsidP="009B6452">
      <w:pPr>
        <w:overflowPunct w:val="0"/>
        <w:autoSpaceDE w:val="0"/>
        <w:autoSpaceDN w:val="0"/>
        <w:adjustRightInd w:val="0"/>
        <w:spacing w:line="360" w:lineRule="auto"/>
        <w:jc w:val="center"/>
        <w:textAlignment w:val="baseline"/>
        <w:rPr>
          <w:rFonts w:ascii="Arial Narrow" w:hAnsi="Arial Narrow" w:cs="Arial"/>
          <w:b/>
          <w:sz w:val="26"/>
          <w:szCs w:val="26"/>
          <w:lang w:val="es-ES_tradnl"/>
        </w:rPr>
      </w:pPr>
    </w:p>
    <w:p w:rsidR="009B6452" w:rsidRPr="00B446AA" w:rsidRDefault="00B446AA" w:rsidP="009B6452">
      <w:pPr>
        <w:overflowPunct w:val="0"/>
        <w:autoSpaceDE w:val="0"/>
        <w:autoSpaceDN w:val="0"/>
        <w:adjustRightInd w:val="0"/>
        <w:jc w:val="both"/>
        <w:textAlignment w:val="baseline"/>
        <w:rPr>
          <w:rFonts w:ascii="Arial Narrow" w:hAnsi="Arial Narrow" w:cs="Arial"/>
          <w:b/>
          <w:sz w:val="26"/>
          <w:szCs w:val="26"/>
          <w:lang w:val="es-ES_tradnl"/>
        </w:rPr>
      </w:pPr>
      <w:r>
        <w:rPr>
          <w:rFonts w:ascii="Arial Narrow" w:hAnsi="Arial Narrow" w:cs="Arial"/>
          <w:b/>
          <w:sz w:val="26"/>
          <w:szCs w:val="26"/>
          <w:lang w:val="es-ES_tradnl"/>
        </w:rPr>
        <w:t>ANA LUCÍA CAICEDO CALDERÓN</w:t>
      </w:r>
      <w:r>
        <w:rPr>
          <w:rFonts w:ascii="Arial Narrow" w:hAnsi="Arial Narrow" w:cs="Arial"/>
          <w:b/>
          <w:sz w:val="26"/>
          <w:szCs w:val="26"/>
          <w:lang w:val="es-ES_tradnl"/>
        </w:rPr>
        <w:tab/>
      </w:r>
      <w:r>
        <w:rPr>
          <w:rFonts w:ascii="Arial Narrow" w:hAnsi="Arial Narrow" w:cs="Arial"/>
          <w:b/>
          <w:sz w:val="26"/>
          <w:szCs w:val="26"/>
          <w:lang w:val="es-ES_tradnl"/>
        </w:rPr>
        <w:tab/>
      </w:r>
      <w:r>
        <w:rPr>
          <w:rFonts w:ascii="Arial Narrow" w:hAnsi="Arial Narrow" w:cs="Arial"/>
          <w:b/>
          <w:sz w:val="26"/>
          <w:szCs w:val="26"/>
          <w:lang w:val="es-ES_tradnl"/>
        </w:rPr>
        <w:tab/>
        <w:t xml:space="preserve">         JULIO CÉSAR SALAZAR MUÑOZ</w:t>
      </w:r>
    </w:p>
    <w:p w:rsidR="00B446AA" w:rsidRDefault="009B6452"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r w:rsidRPr="00B446AA">
        <w:rPr>
          <w:rFonts w:ascii="Arial Narrow" w:hAnsi="Arial Narrow" w:cs="Arial"/>
          <w:b/>
          <w:sz w:val="26"/>
          <w:szCs w:val="26"/>
          <w:lang w:val="es-ES_tradnl"/>
        </w:rPr>
        <w:tab/>
      </w:r>
      <w:r w:rsidR="00B446AA">
        <w:rPr>
          <w:rFonts w:ascii="Arial Narrow" w:hAnsi="Arial Narrow" w:cs="Arial"/>
          <w:b/>
          <w:sz w:val="26"/>
          <w:szCs w:val="26"/>
          <w:lang w:val="es-ES_tradnl"/>
        </w:rPr>
        <w:t xml:space="preserve">       </w:t>
      </w:r>
      <w:r w:rsidR="00B446AA" w:rsidRPr="00B446AA">
        <w:rPr>
          <w:rFonts w:ascii="Arial Narrow" w:hAnsi="Arial Narrow" w:cs="Arial"/>
          <w:sz w:val="26"/>
          <w:szCs w:val="26"/>
          <w:lang w:val="es-ES_tradnl"/>
        </w:rPr>
        <w:t xml:space="preserve">Magistrada </w:t>
      </w:r>
      <w:r w:rsidRPr="00B446AA">
        <w:rPr>
          <w:rFonts w:ascii="Arial Narrow" w:hAnsi="Arial Narrow" w:cs="Arial"/>
          <w:sz w:val="26"/>
          <w:szCs w:val="26"/>
          <w:lang w:val="es-ES_tradnl"/>
        </w:rPr>
        <w:tab/>
      </w:r>
      <w:r w:rsidR="00B446AA">
        <w:rPr>
          <w:rFonts w:ascii="Arial Narrow" w:hAnsi="Arial Narrow" w:cs="Arial"/>
          <w:sz w:val="26"/>
          <w:szCs w:val="26"/>
          <w:lang w:val="es-ES_tradnl"/>
        </w:rPr>
        <w:tab/>
      </w:r>
      <w:r w:rsidR="00B446AA">
        <w:rPr>
          <w:rFonts w:ascii="Arial Narrow" w:hAnsi="Arial Narrow" w:cs="Arial"/>
          <w:sz w:val="26"/>
          <w:szCs w:val="26"/>
          <w:lang w:val="es-ES_tradnl"/>
        </w:rPr>
        <w:tab/>
      </w:r>
      <w:r w:rsidR="00B446AA">
        <w:rPr>
          <w:rFonts w:ascii="Arial Narrow" w:hAnsi="Arial Narrow" w:cs="Arial"/>
          <w:sz w:val="26"/>
          <w:szCs w:val="26"/>
          <w:lang w:val="es-ES_tradnl"/>
        </w:rPr>
        <w:tab/>
      </w:r>
      <w:r w:rsidR="00B446AA">
        <w:rPr>
          <w:rFonts w:ascii="Arial Narrow" w:hAnsi="Arial Narrow" w:cs="Arial"/>
          <w:sz w:val="26"/>
          <w:szCs w:val="26"/>
          <w:lang w:val="es-ES_tradnl"/>
        </w:rPr>
        <w:tab/>
      </w:r>
      <w:r w:rsidR="00B446AA">
        <w:rPr>
          <w:rFonts w:ascii="Arial Narrow" w:hAnsi="Arial Narrow" w:cs="Arial"/>
          <w:sz w:val="26"/>
          <w:szCs w:val="26"/>
          <w:lang w:val="es-ES_tradnl"/>
        </w:rPr>
        <w:tab/>
        <w:t xml:space="preserve">      Magistrado</w:t>
      </w:r>
    </w:p>
    <w:p w:rsidR="00B446AA" w:rsidRDefault="00B446AA"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p>
    <w:p w:rsidR="00B446AA" w:rsidRDefault="00B446AA"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r>
        <w:rPr>
          <w:rFonts w:ascii="Arial Narrow" w:hAnsi="Arial Narrow" w:cs="Arial"/>
          <w:sz w:val="26"/>
          <w:szCs w:val="26"/>
          <w:lang w:val="es-ES_tradnl"/>
        </w:rPr>
        <w:tab/>
      </w:r>
      <w:r>
        <w:rPr>
          <w:rFonts w:ascii="Arial Narrow" w:hAnsi="Arial Narrow" w:cs="Arial"/>
          <w:sz w:val="26"/>
          <w:szCs w:val="26"/>
          <w:lang w:val="es-ES_tradnl"/>
        </w:rPr>
        <w:tab/>
      </w:r>
    </w:p>
    <w:p w:rsidR="009B6452" w:rsidRPr="00B446AA" w:rsidRDefault="00B446AA" w:rsidP="009B6452">
      <w:pPr>
        <w:overflowPunct w:val="0"/>
        <w:autoSpaceDE w:val="0"/>
        <w:autoSpaceDN w:val="0"/>
        <w:adjustRightInd w:val="0"/>
        <w:spacing w:line="360" w:lineRule="auto"/>
        <w:jc w:val="both"/>
        <w:textAlignment w:val="baseline"/>
        <w:rPr>
          <w:rFonts w:ascii="Arial Narrow" w:hAnsi="Arial Narrow" w:cs="Arial"/>
          <w:sz w:val="26"/>
          <w:szCs w:val="26"/>
          <w:lang w:val="es-ES_tradnl"/>
        </w:rPr>
      </w:pPr>
      <w:bookmarkStart w:id="0" w:name="_GoBack"/>
      <w:bookmarkEnd w:id="0"/>
      <w:r>
        <w:rPr>
          <w:rFonts w:ascii="Arial Narrow" w:hAnsi="Arial Narrow" w:cs="Arial"/>
          <w:sz w:val="26"/>
          <w:szCs w:val="26"/>
          <w:lang w:val="es-ES_tradnl"/>
        </w:rPr>
        <w:tab/>
      </w:r>
      <w:r>
        <w:rPr>
          <w:rFonts w:ascii="Arial Narrow" w:hAnsi="Arial Narrow" w:cs="Arial"/>
          <w:sz w:val="26"/>
          <w:szCs w:val="26"/>
          <w:lang w:val="es-ES_tradnl"/>
        </w:rPr>
        <w:tab/>
      </w:r>
    </w:p>
    <w:p w:rsidR="009B6452" w:rsidRPr="00B446AA" w:rsidRDefault="009B6452" w:rsidP="009B6452">
      <w:pPr>
        <w:overflowPunct w:val="0"/>
        <w:autoSpaceDE w:val="0"/>
        <w:autoSpaceDN w:val="0"/>
        <w:adjustRightInd w:val="0"/>
        <w:jc w:val="center"/>
        <w:textAlignment w:val="baseline"/>
        <w:rPr>
          <w:rFonts w:ascii="Arial Narrow" w:hAnsi="Arial Narrow" w:cs="Arial"/>
          <w:b/>
          <w:sz w:val="26"/>
          <w:szCs w:val="26"/>
          <w:lang w:val="es-ES_tradnl"/>
        </w:rPr>
      </w:pPr>
      <w:r w:rsidRPr="00B446AA">
        <w:rPr>
          <w:rFonts w:ascii="Arial Narrow" w:hAnsi="Arial Narrow" w:cs="Arial"/>
          <w:b/>
          <w:sz w:val="26"/>
          <w:szCs w:val="26"/>
          <w:lang w:val="es-ES_tradnl"/>
        </w:rPr>
        <w:t>Edna Patricia Duque Isaza</w:t>
      </w:r>
    </w:p>
    <w:p w:rsidR="009B6452" w:rsidRPr="00B446AA" w:rsidRDefault="009B6452" w:rsidP="009B6452">
      <w:pPr>
        <w:overflowPunct w:val="0"/>
        <w:autoSpaceDE w:val="0"/>
        <w:autoSpaceDN w:val="0"/>
        <w:adjustRightInd w:val="0"/>
        <w:spacing w:line="360" w:lineRule="auto"/>
        <w:jc w:val="center"/>
        <w:textAlignment w:val="baseline"/>
        <w:rPr>
          <w:sz w:val="26"/>
          <w:szCs w:val="26"/>
        </w:rPr>
      </w:pPr>
      <w:r w:rsidRPr="00B446AA">
        <w:rPr>
          <w:rFonts w:ascii="Arial Narrow" w:hAnsi="Arial Narrow" w:cs="Arial"/>
          <w:sz w:val="26"/>
          <w:szCs w:val="26"/>
          <w:lang w:val="es-ES_tradnl"/>
        </w:rPr>
        <w:t>Secretaria</w:t>
      </w:r>
    </w:p>
    <w:p w:rsidR="009B6452" w:rsidRPr="00B446AA" w:rsidRDefault="009B6452" w:rsidP="009B6452">
      <w:pPr>
        <w:rPr>
          <w:sz w:val="26"/>
          <w:szCs w:val="26"/>
        </w:rPr>
      </w:pPr>
    </w:p>
    <w:p w:rsidR="00CF5E21" w:rsidRDefault="00CF5E21"/>
    <w:sectPr w:rsidR="00CF5E21" w:rsidSect="00B446AA">
      <w:headerReference w:type="default"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B4" w:rsidRDefault="003C77B4" w:rsidP="009B6452">
      <w:r>
        <w:separator/>
      </w:r>
    </w:p>
  </w:endnote>
  <w:endnote w:type="continuationSeparator" w:id="0">
    <w:p w:rsidR="003C77B4" w:rsidRDefault="003C77B4" w:rsidP="009B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3C77B4">
        <w:pPr>
          <w:pStyle w:val="Piedepgina"/>
          <w:jc w:val="center"/>
        </w:pPr>
        <w:r>
          <w:fldChar w:fldCharType="begin"/>
        </w:r>
        <w:r>
          <w:instrText>PAGE   \* MERGEFORMAT</w:instrText>
        </w:r>
        <w:r>
          <w:fldChar w:fldCharType="separate"/>
        </w:r>
        <w:r w:rsidR="00B446AA">
          <w:rPr>
            <w:noProof/>
          </w:rPr>
          <w:t>2</w:t>
        </w:r>
        <w:r>
          <w:fldChar w:fldCharType="end"/>
        </w:r>
      </w:p>
    </w:sdtContent>
  </w:sdt>
  <w:p w:rsidR="002744AC" w:rsidRDefault="003C7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B4" w:rsidRDefault="003C77B4" w:rsidP="009B6452">
      <w:r>
        <w:separator/>
      </w:r>
    </w:p>
  </w:footnote>
  <w:footnote w:type="continuationSeparator" w:id="0">
    <w:p w:rsidR="003C77B4" w:rsidRDefault="003C77B4" w:rsidP="009B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Pr="003D62DE" w:rsidRDefault="003C77B4">
    <w:pPr>
      <w:pStyle w:val="Encabezado"/>
      <w:rPr>
        <w:rFonts w:ascii="Arial Narrow" w:hAnsi="Arial Narrow"/>
        <w:sz w:val="18"/>
        <w:szCs w:val="18"/>
      </w:rPr>
    </w:pPr>
    <w:r w:rsidRPr="003D62DE">
      <w:rPr>
        <w:rFonts w:ascii="Arial Narrow" w:hAnsi="Arial Narrow"/>
        <w:sz w:val="18"/>
        <w:szCs w:val="18"/>
      </w:rPr>
      <w:t>Radicado: 66001-22-05-000-201</w:t>
    </w:r>
    <w:r>
      <w:rPr>
        <w:rFonts w:ascii="Arial Narrow" w:hAnsi="Arial Narrow"/>
        <w:sz w:val="18"/>
        <w:szCs w:val="18"/>
      </w:rPr>
      <w:t>4</w:t>
    </w:r>
    <w:r w:rsidRPr="003D62DE">
      <w:rPr>
        <w:rFonts w:ascii="Arial Narrow" w:hAnsi="Arial Narrow"/>
        <w:sz w:val="18"/>
        <w:szCs w:val="18"/>
      </w:rPr>
      <w:t>-00</w:t>
    </w:r>
    <w:r w:rsidR="009B6452">
      <w:rPr>
        <w:rFonts w:ascii="Arial Narrow" w:hAnsi="Arial Narrow"/>
        <w:sz w:val="18"/>
        <w:szCs w:val="18"/>
      </w:rPr>
      <w:t>188</w:t>
    </w:r>
    <w:r w:rsidRPr="003D62DE">
      <w:rPr>
        <w:rFonts w:ascii="Arial Narrow" w:hAnsi="Arial Narrow"/>
        <w:sz w:val="18"/>
        <w:szCs w:val="18"/>
      </w:rPr>
      <w:t>-00</w:t>
    </w:r>
  </w:p>
  <w:p w:rsidR="002744AC" w:rsidRPr="003D62DE" w:rsidRDefault="009B6452">
    <w:pPr>
      <w:pStyle w:val="Encabezado"/>
      <w:rPr>
        <w:rFonts w:ascii="Arial Narrow" w:hAnsi="Arial Narrow"/>
        <w:sz w:val="18"/>
        <w:szCs w:val="18"/>
      </w:rPr>
    </w:pPr>
    <w:r>
      <w:rPr>
        <w:rFonts w:ascii="Arial Narrow" w:hAnsi="Arial Narrow"/>
        <w:sz w:val="18"/>
        <w:szCs w:val="18"/>
      </w:rPr>
      <w:t xml:space="preserve">Hernando de Jesús Martínez </w:t>
    </w:r>
    <w:r w:rsidR="003C77B4">
      <w:rPr>
        <w:rFonts w:ascii="Arial Narrow" w:hAnsi="Arial Narrow"/>
        <w:sz w:val="18"/>
        <w:szCs w:val="18"/>
      </w:rPr>
      <w:t>vs</w:t>
    </w:r>
    <w:r>
      <w:rPr>
        <w:rFonts w:ascii="Arial Narrow" w:hAnsi="Arial Narrow"/>
        <w:sz w:val="18"/>
        <w:szCs w:val="18"/>
      </w:rPr>
      <w:t xml:space="preserve"> La Nación – Ministerio de Defensa Nacional y otros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52"/>
    <w:rsid w:val="003C77B4"/>
    <w:rsid w:val="005B3059"/>
    <w:rsid w:val="00866274"/>
    <w:rsid w:val="009478BD"/>
    <w:rsid w:val="009B6452"/>
    <w:rsid w:val="00A40883"/>
    <w:rsid w:val="00A90F8D"/>
    <w:rsid w:val="00B150F9"/>
    <w:rsid w:val="00B446AA"/>
    <w:rsid w:val="00BA3F3D"/>
    <w:rsid w:val="00C322FB"/>
    <w:rsid w:val="00CF5E21"/>
    <w:rsid w:val="00E21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4A72-6A44-4FE2-89F6-876F9292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5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6452"/>
    <w:pPr>
      <w:tabs>
        <w:tab w:val="center" w:pos="4252"/>
        <w:tab w:val="right" w:pos="8504"/>
      </w:tabs>
    </w:pPr>
  </w:style>
  <w:style w:type="character" w:customStyle="1" w:styleId="EncabezadoCar">
    <w:name w:val="Encabezado Car"/>
    <w:basedOn w:val="Fuentedeprrafopredeter"/>
    <w:link w:val="Encabezado"/>
    <w:uiPriority w:val="99"/>
    <w:rsid w:val="009B645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B6452"/>
    <w:pPr>
      <w:tabs>
        <w:tab w:val="center" w:pos="4252"/>
        <w:tab w:val="right" w:pos="8504"/>
      </w:tabs>
    </w:pPr>
  </w:style>
  <w:style w:type="character" w:customStyle="1" w:styleId="PiedepginaCar">
    <w:name w:val="Pie de página Car"/>
    <w:basedOn w:val="Fuentedeprrafopredeter"/>
    <w:link w:val="Piedepgina"/>
    <w:uiPriority w:val="99"/>
    <w:rsid w:val="009B645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5</cp:revision>
  <dcterms:created xsi:type="dcterms:W3CDTF">2015-10-26T12:28:00Z</dcterms:created>
  <dcterms:modified xsi:type="dcterms:W3CDTF">2015-10-26T13:37:00Z</dcterms:modified>
</cp:coreProperties>
</file>