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Providencia:</w:t>
      </w:r>
      <w:r w:rsidRPr="003C43F4">
        <w:rPr>
          <w:rFonts w:ascii="Tahoma" w:hAnsi="Tahoma" w:cs="Tahoma"/>
          <w:sz w:val="18"/>
          <w:szCs w:val="18"/>
        </w:rPr>
        <w:t xml:space="preserve"> </w:t>
      </w:r>
      <w:r w:rsidRPr="003C43F4">
        <w:rPr>
          <w:rFonts w:ascii="Tahoma" w:hAnsi="Tahoma" w:cs="Tahoma"/>
          <w:sz w:val="18"/>
          <w:szCs w:val="18"/>
        </w:rPr>
        <w:tab/>
        <w:t xml:space="preserve">                       </w:t>
      </w:r>
      <w:r w:rsidR="008A75CE" w:rsidRPr="003C43F4">
        <w:rPr>
          <w:rFonts w:ascii="Tahoma" w:hAnsi="Tahoma" w:cs="Tahoma"/>
          <w:sz w:val="18"/>
          <w:szCs w:val="18"/>
        </w:rPr>
        <w:t xml:space="preserve"> </w:t>
      </w:r>
      <w:r w:rsidRPr="003C43F4">
        <w:rPr>
          <w:rFonts w:ascii="Tahoma" w:hAnsi="Tahoma" w:cs="Tahoma"/>
          <w:sz w:val="18"/>
          <w:szCs w:val="18"/>
        </w:rPr>
        <w:t xml:space="preserve">Tutela </w:t>
      </w:r>
      <w:r w:rsidR="00E679D4" w:rsidRPr="003C43F4">
        <w:rPr>
          <w:rFonts w:ascii="Tahoma" w:hAnsi="Tahoma" w:cs="Tahoma"/>
          <w:sz w:val="18"/>
          <w:szCs w:val="18"/>
        </w:rPr>
        <w:t>del 8</w:t>
      </w:r>
      <w:r w:rsidR="00700D9D" w:rsidRPr="003C43F4">
        <w:rPr>
          <w:rFonts w:ascii="Tahoma" w:hAnsi="Tahoma" w:cs="Tahoma"/>
          <w:sz w:val="18"/>
          <w:szCs w:val="18"/>
        </w:rPr>
        <w:t xml:space="preserve"> de</w:t>
      </w:r>
      <w:r w:rsidR="00E679D4" w:rsidRPr="003C43F4">
        <w:rPr>
          <w:rFonts w:ascii="Tahoma" w:hAnsi="Tahoma" w:cs="Tahoma"/>
          <w:sz w:val="18"/>
          <w:szCs w:val="18"/>
        </w:rPr>
        <w:t xml:space="preserve"> octubre</w:t>
      </w:r>
      <w:r w:rsidR="008E4EC2" w:rsidRPr="003C43F4">
        <w:rPr>
          <w:rFonts w:ascii="Tahoma" w:hAnsi="Tahoma" w:cs="Tahoma"/>
          <w:sz w:val="18"/>
          <w:szCs w:val="18"/>
        </w:rPr>
        <w:t xml:space="preserve"> </w:t>
      </w:r>
      <w:r w:rsidRPr="003C43F4">
        <w:rPr>
          <w:rFonts w:ascii="Tahoma" w:hAnsi="Tahoma" w:cs="Tahoma"/>
          <w:sz w:val="18"/>
          <w:szCs w:val="18"/>
        </w:rPr>
        <w:t>d</w:t>
      </w:r>
      <w:r w:rsidR="00051D30" w:rsidRPr="003C43F4">
        <w:rPr>
          <w:rFonts w:ascii="Tahoma" w:hAnsi="Tahoma" w:cs="Tahoma"/>
          <w:sz w:val="18"/>
          <w:szCs w:val="18"/>
        </w:rPr>
        <w:t>e 2015</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Radicación</w:t>
      </w:r>
      <w:r w:rsidRPr="003C43F4">
        <w:rPr>
          <w:rFonts w:ascii="Tahoma" w:hAnsi="Tahoma" w:cs="Tahoma"/>
          <w:sz w:val="18"/>
          <w:szCs w:val="18"/>
        </w:rPr>
        <w:t xml:space="preserve"> </w:t>
      </w:r>
      <w:r w:rsidRPr="003C43F4">
        <w:rPr>
          <w:rFonts w:ascii="Tahoma" w:hAnsi="Tahoma" w:cs="Tahoma"/>
          <w:b/>
          <w:sz w:val="18"/>
          <w:szCs w:val="18"/>
        </w:rPr>
        <w:t xml:space="preserve">No.:            </w:t>
      </w:r>
      <w:r w:rsidRPr="003C43F4">
        <w:rPr>
          <w:rFonts w:ascii="Tahoma" w:hAnsi="Tahoma" w:cs="Tahoma"/>
          <w:sz w:val="18"/>
          <w:szCs w:val="18"/>
        </w:rPr>
        <w:tab/>
        <w:t xml:space="preserve">            </w:t>
      </w:r>
      <w:r w:rsidR="00EC4D73" w:rsidRPr="003C43F4">
        <w:rPr>
          <w:rFonts w:ascii="Tahoma" w:hAnsi="Tahoma" w:cs="Tahoma"/>
          <w:sz w:val="18"/>
          <w:szCs w:val="18"/>
        </w:rPr>
        <w:t>66001-22-05-000-2015</w:t>
      </w:r>
      <w:r w:rsidRPr="003C43F4">
        <w:rPr>
          <w:rFonts w:ascii="Tahoma" w:hAnsi="Tahoma" w:cs="Tahoma"/>
          <w:sz w:val="18"/>
          <w:szCs w:val="18"/>
        </w:rPr>
        <w:t>-00</w:t>
      </w:r>
      <w:r w:rsidR="00E679D4" w:rsidRPr="003C43F4">
        <w:rPr>
          <w:rFonts w:ascii="Tahoma" w:hAnsi="Tahoma" w:cs="Tahoma"/>
          <w:sz w:val="18"/>
          <w:szCs w:val="18"/>
        </w:rPr>
        <w:t>1</w:t>
      </w:r>
      <w:r w:rsidR="001F49DB" w:rsidRPr="003C43F4">
        <w:rPr>
          <w:rFonts w:ascii="Tahoma" w:hAnsi="Tahoma" w:cs="Tahoma"/>
          <w:sz w:val="18"/>
          <w:szCs w:val="18"/>
        </w:rPr>
        <w:t>5</w:t>
      </w:r>
      <w:r w:rsidR="00E679D4" w:rsidRPr="003C43F4">
        <w:rPr>
          <w:rFonts w:ascii="Tahoma" w:hAnsi="Tahoma" w:cs="Tahoma"/>
          <w:sz w:val="18"/>
          <w:szCs w:val="18"/>
        </w:rPr>
        <w:t>2</w:t>
      </w:r>
      <w:r w:rsidRPr="003C43F4">
        <w:rPr>
          <w:rFonts w:ascii="Tahoma" w:hAnsi="Tahoma" w:cs="Tahoma"/>
          <w:sz w:val="18"/>
          <w:szCs w:val="18"/>
        </w:rPr>
        <w:t>-00</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 xml:space="preserve">Proceso:           </w:t>
      </w:r>
      <w:r w:rsidRPr="003C43F4">
        <w:rPr>
          <w:rFonts w:ascii="Tahoma" w:hAnsi="Tahoma" w:cs="Tahoma"/>
          <w:sz w:val="18"/>
          <w:szCs w:val="18"/>
        </w:rPr>
        <w:tab/>
      </w:r>
      <w:r w:rsidRPr="003C43F4">
        <w:rPr>
          <w:rFonts w:ascii="Tahoma" w:hAnsi="Tahoma" w:cs="Tahoma"/>
          <w:sz w:val="18"/>
          <w:szCs w:val="18"/>
        </w:rPr>
        <w:tab/>
        <w:t xml:space="preserve">            ACCIÓN DE TUTELA</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 xml:space="preserve">Accionante:    </w:t>
      </w:r>
      <w:r w:rsidRPr="003C43F4">
        <w:rPr>
          <w:rFonts w:ascii="Tahoma" w:hAnsi="Tahoma" w:cs="Tahoma"/>
          <w:sz w:val="18"/>
          <w:szCs w:val="18"/>
        </w:rPr>
        <w:tab/>
      </w:r>
      <w:r w:rsidRPr="003C43F4">
        <w:rPr>
          <w:rFonts w:ascii="Tahoma" w:hAnsi="Tahoma" w:cs="Tahoma"/>
          <w:sz w:val="18"/>
          <w:szCs w:val="18"/>
        </w:rPr>
        <w:tab/>
        <w:t xml:space="preserve">            </w:t>
      </w:r>
      <w:r w:rsidR="00E679D4" w:rsidRPr="003C43F4">
        <w:rPr>
          <w:rFonts w:ascii="Tahoma" w:hAnsi="Tahoma" w:cs="Tahoma"/>
          <w:sz w:val="18"/>
          <w:szCs w:val="18"/>
        </w:rPr>
        <w:t>MARTHA LILIANA GRAJALES GONZÁLEZ</w:t>
      </w:r>
      <w:r w:rsidR="00097D4B" w:rsidRPr="003C43F4">
        <w:rPr>
          <w:rFonts w:ascii="Tahoma" w:hAnsi="Tahoma" w:cs="Tahoma"/>
          <w:sz w:val="18"/>
          <w:szCs w:val="18"/>
        </w:rPr>
        <w:t xml:space="preserve"> </w:t>
      </w:r>
      <w:r w:rsidR="00A70ADD" w:rsidRPr="003C43F4">
        <w:rPr>
          <w:rFonts w:ascii="Tahoma" w:hAnsi="Tahoma" w:cs="Tahoma"/>
          <w:sz w:val="18"/>
          <w:szCs w:val="18"/>
        </w:rPr>
        <w:t xml:space="preserve"> </w:t>
      </w:r>
    </w:p>
    <w:p w:rsidR="00C648DB" w:rsidRPr="003C43F4" w:rsidRDefault="00F242D4" w:rsidP="00116709">
      <w:pPr>
        <w:pStyle w:val="Sinespaciado"/>
        <w:spacing w:line="276" w:lineRule="auto"/>
        <w:jc w:val="both"/>
        <w:rPr>
          <w:rFonts w:ascii="Tahoma" w:hAnsi="Tahoma" w:cs="Tahoma"/>
          <w:sz w:val="18"/>
          <w:szCs w:val="18"/>
        </w:rPr>
      </w:pPr>
      <w:bookmarkStart w:id="0" w:name="OLE_LINK1"/>
      <w:r w:rsidRPr="003C43F4">
        <w:rPr>
          <w:rFonts w:ascii="Tahoma" w:hAnsi="Tahoma" w:cs="Tahoma"/>
          <w:b/>
          <w:sz w:val="18"/>
          <w:szCs w:val="18"/>
        </w:rPr>
        <w:t xml:space="preserve">Accionado:     </w:t>
      </w:r>
      <w:r w:rsidRPr="003C43F4">
        <w:rPr>
          <w:rFonts w:ascii="Tahoma" w:hAnsi="Tahoma" w:cs="Tahoma"/>
          <w:sz w:val="18"/>
          <w:szCs w:val="18"/>
        </w:rPr>
        <w:tab/>
      </w:r>
      <w:bookmarkEnd w:id="0"/>
      <w:r w:rsidRPr="003C43F4">
        <w:rPr>
          <w:rFonts w:ascii="Tahoma" w:hAnsi="Tahoma" w:cs="Tahoma"/>
          <w:sz w:val="18"/>
          <w:szCs w:val="18"/>
        </w:rPr>
        <w:tab/>
        <w:t xml:space="preserve">            </w:t>
      </w:r>
      <w:r w:rsidR="00E679D4" w:rsidRPr="003C43F4">
        <w:rPr>
          <w:rFonts w:ascii="Tahoma" w:hAnsi="Tahoma" w:cs="Tahoma"/>
          <w:sz w:val="18"/>
          <w:szCs w:val="18"/>
        </w:rPr>
        <w:t>JUZGADO SEGUNDO LABORAL DEL CIRCUITO Y OTRO</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Magistrada ponente:</w:t>
      </w:r>
      <w:r w:rsidRPr="003C43F4">
        <w:rPr>
          <w:rFonts w:ascii="Tahoma" w:hAnsi="Tahoma" w:cs="Tahoma"/>
          <w:sz w:val="18"/>
          <w:szCs w:val="18"/>
        </w:rPr>
        <w:tab/>
        <w:t xml:space="preserve">            ANA LUCÍA CAICEDO CALDERÓN</w:t>
      </w:r>
    </w:p>
    <w:p w:rsidR="002A39DE" w:rsidRPr="009D4E6E" w:rsidRDefault="000353A9" w:rsidP="008C5380">
      <w:pPr>
        <w:spacing w:line="276" w:lineRule="auto"/>
        <w:ind w:left="2832" w:hanging="2832"/>
        <w:jc w:val="both"/>
        <w:rPr>
          <w:rFonts w:ascii="Tahoma" w:hAnsi="Tahoma" w:cs="Tahoma"/>
          <w:sz w:val="18"/>
          <w:szCs w:val="18"/>
          <w:lang w:val="es-ES"/>
        </w:rPr>
      </w:pPr>
      <w:r w:rsidRPr="003C43F4">
        <w:rPr>
          <w:rFonts w:ascii="Tahoma" w:hAnsi="Tahoma" w:cs="Tahoma"/>
          <w:b/>
          <w:sz w:val="18"/>
          <w:szCs w:val="18"/>
        </w:rPr>
        <w:t xml:space="preserve">Tema: </w:t>
      </w:r>
      <w:r w:rsidRPr="003C43F4">
        <w:rPr>
          <w:rFonts w:ascii="Tahoma" w:hAnsi="Tahoma" w:cs="Tahoma"/>
          <w:b/>
          <w:sz w:val="18"/>
          <w:szCs w:val="18"/>
        </w:rPr>
        <w:tab/>
      </w:r>
      <w:r w:rsidR="009D4E6E" w:rsidRPr="009D4E6E">
        <w:rPr>
          <w:rFonts w:ascii="Tahoma" w:hAnsi="Tahoma" w:cs="Tahoma"/>
          <w:b/>
          <w:sz w:val="18"/>
          <w:szCs w:val="18"/>
          <w:u w:val="single"/>
        </w:rPr>
        <w:t>Mora judicial como afectación al debido proceso:</w:t>
      </w:r>
      <w:r w:rsidR="009D4E6E">
        <w:rPr>
          <w:rFonts w:ascii="Tahoma" w:hAnsi="Tahoma" w:cs="Tahoma"/>
          <w:b/>
          <w:sz w:val="18"/>
          <w:szCs w:val="18"/>
        </w:rPr>
        <w:t xml:space="preserve"> </w:t>
      </w:r>
      <w:r w:rsidR="009D4E6E" w:rsidRPr="009D4E6E">
        <w:rPr>
          <w:rFonts w:ascii="Tahoma" w:hAnsi="Tahoma" w:cs="Tahoma"/>
          <w:sz w:val="18"/>
          <w:szCs w:val="18"/>
        </w:rPr>
        <w:t xml:space="preserve">La Corte Constitucional reiteradamente ha manifestado que la mora judicial resulta en una afectación al debido proceso, cuando es injustificada, pues no basta con el simple retardo o incumplimiento en los términos estipulados para determinada actuación, para que dicha vulneración se configure y de esa manera proceder al amparo constitucional, toda </w:t>
      </w:r>
      <w:r w:rsidR="00884D64">
        <w:rPr>
          <w:rFonts w:ascii="Tahoma" w:hAnsi="Tahoma" w:cs="Tahoma"/>
          <w:sz w:val="18"/>
          <w:szCs w:val="18"/>
        </w:rPr>
        <w:t xml:space="preserve">vez que en ocasiones la mora </w:t>
      </w:r>
      <w:r w:rsidR="009D4E6E" w:rsidRPr="009D4E6E">
        <w:rPr>
          <w:rFonts w:ascii="Tahoma" w:hAnsi="Tahoma" w:cs="Tahoma"/>
          <w:sz w:val="18"/>
          <w:szCs w:val="18"/>
        </w:rPr>
        <w:t>encuentra asidero por parte de funcionarios judiciales, en motivos de congestión o la complejidad del caso en particular.</w:t>
      </w:r>
    </w:p>
    <w:p w:rsidR="00310772" w:rsidRPr="003C43F4" w:rsidRDefault="00310772" w:rsidP="00116709">
      <w:pPr>
        <w:pStyle w:val="Sinespaciado"/>
        <w:spacing w:line="276" w:lineRule="auto"/>
      </w:pPr>
    </w:p>
    <w:p w:rsidR="00F242D4" w:rsidRPr="003C43F4" w:rsidRDefault="00F242D4" w:rsidP="00116709">
      <w:pPr>
        <w:keepNext/>
        <w:widowControl w:val="0"/>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TRIBUNAL SUPERIOR DEL DISTRITO JUDICIAL DE PEREIRA</w:t>
      </w:r>
    </w:p>
    <w:p w:rsidR="00F242D4" w:rsidRDefault="00F242D4" w:rsidP="00116709">
      <w:pPr>
        <w:keepNext/>
        <w:widowControl w:val="0"/>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SALA LABORAL</w:t>
      </w:r>
    </w:p>
    <w:p w:rsidR="00564C64" w:rsidRPr="003C43F4" w:rsidRDefault="00564C64" w:rsidP="00116709">
      <w:pPr>
        <w:keepNext/>
        <w:widowControl w:val="0"/>
        <w:autoSpaceDE w:val="0"/>
        <w:autoSpaceDN w:val="0"/>
        <w:adjustRightInd w:val="0"/>
        <w:spacing w:line="276" w:lineRule="auto"/>
        <w:jc w:val="center"/>
        <w:rPr>
          <w:rFonts w:ascii="Tahoma" w:hAnsi="Tahoma" w:cs="Tahoma"/>
          <w:b/>
          <w:bCs/>
          <w:sz w:val="24"/>
          <w:szCs w:val="24"/>
        </w:rPr>
      </w:pP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sz w:val="24"/>
          <w:szCs w:val="24"/>
        </w:rPr>
        <w:t>Magistrada Ponente:</w:t>
      </w:r>
      <w:r w:rsidRPr="003C43F4">
        <w:rPr>
          <w:rFonts w:ascii="Tahoma" w:hAnsi="Tahoma" w:cs="Tahoma"/>
          <w:b/>
          <w:bCs/>
          <w:sz w:val="24"/>
          <w:szCs w:val="24"/>
        </w:rPr>
        <w:t xml:space="preserve"> ANA LUCÍA CAICEDO CALDERÓN</w:t>
      </w:r>
    </w:p>
    <w:p w:rsidR="00F242D4" w:rsidRPr="003C43F4" w:rsidRDefault="00F242D4" w:rsidP="00116709">
      <w:pPr>
        <w:pStyle w:val="Sinespaciado"/>
        <w:spacing w:line="276" w:lineRule="auto"/>
      </w:pP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ACTA No. ___</w:t>
      </w: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w:t>
      </w:r>
      <w:r w:rsidR="00E679D4" w:rsidRPr="003C43F4">
        <w:rPr>
          <w:rFonts w:ascii="Tahoma" w:hAnsi="Tahoma" w:cs="Tahoma"/>
          <w:b/>
          <w:bCs/>
          <w:sz w:val="24"/>
          <w:szCs w:val="24"/>
        </w:rPr>
        <w:t>Octubre 8</w:t>
      </w:r>
      <w:r w:rsidRPr="003C43F4">
        <w:rPr>
          <w:rFonts w:ascii="Tahoma" w:hAnsi="Tahoma" w:cs="Tahoma"/>
          <w:b/>
          <w:bCs/>
          <w:sz w:val="24"/>
          <w:szCs w:val="24"/>
        </w:rPr>
        <w:t xml:space="preserve"> de </w:t>
      </w:r>
      <w:r w:rsidR="0040704E" w:rsidRPr="003C43F4">
        <w:rPr>
          <w:rFonts w:ascii="Tahoma" w:hAnsi="Tahoma" w:cs="Tahoma"/>
          <w:b/>
          <w:bCs/>
          <w:sz w:val="24"/>
          <w:szCs w:val="24"/>
        </w:rPr>
        <w:t>2015</w:t>
      </w:r>
      <w:r w:rsidRPr="003C43F4">
        <w:rPr>
          <w:rFonts w:ascii="Tahoma" w:hAnsi="Tahoma" w:cs="Tahoma"/>
          <w:b/>
          <w:bCs/>
          <w:sz w:val="24"/>
          <w:szCs w:val="24"/>
        </w:rPr>
        <w:t>)</w:t>
      </w:r>
    </w:p>
    <w:p w:rsidR="00310772" w:rsidRPr="003C43F4" w:rsidRDefault="00310772" w:rsidP="00116709">
      <w:pPr>
        <w:pStyle w:val="Sinespaciado"/>
        <w:spacing w:line="276" w:lineRule="auto"/>
      </w:pPr>
    </w:p>
    <w:p w:rsidR="00E679D4" w:rsidRPr="003C43F4" w:rsidRDefault="00F242D4" w:rsidP="00E679D4">
      <w:pPr>
        <w:spacing w:line="276" w:lineRule="auto"/>
        <w:ind w:firstLine="1140"/>
        <w:jc w:val="both"/>
        <w:rPr>
          <w:rFonts w:ascii="Tahoma" w:hAnsi="Tahoma" w:cs="Tahoma"/>
          <w:b/>
          <w:sz w:val="24"/>
          <w:szCs w:val="24"/>
        </w:rPr>
      </w:pPr>
      <w:r w:rsidRPr="003C43F4">
        <w:rPr>
          <w:rFonts w:ascii="Tahoma" w:hAnsi="Tahoma" w:cs="Tahoma"/>
          <w:sz w:val="24"/>
          <w:szCs w:val="24"/>
        </w:rPr>
        <w:t xml:space="preserve">Dentro del término estipulado en los artículos 86 de la Constitución Política y 29 del Decreto 2591, se resuelve en primera instancia la </w:t>
      </w:r>
      <w:r w:rsidRPr="003C43F4">
        <w:rPr>
          <w:rFonts w:ascii="Tahoma" w:hAnsi="Tahoma" w:cs="Tahoma"/>
          <w:b/>
          <w:bCs/>
          <w:sz w:val="24"/>
          <w:szCs w:val="24"/>
        </w:rPr>
        <w:t xml:space="preserve">Acción de Tutela </w:t>
      </w:r>
      <w:r w:rsidRPr="003C43F4">
        <w:rPr>
          <w:rFonts w:ascii="Tahoma" w:hAnsi="Tahoma" w:cs="Tahoma"/>
          <w:sz w:val="24"/>
          <w:szCs w:val="24"/>
        </w:rPr>
        <w:t xml:space="preserve">impetrada por </w:t>
      </w:r>
      <w:r w:rsidR="00E679D4" w:rsidRPr="003C43F4">
        <w:rPr>
          <w:rFonts w:ascii="Tahoma" w:hAnsi="Tahoma" w:cs="Tahoma"/>
          <w:sz w:val="24"/>
          <w:szCs w:val="24"/>
        </w:rPr>
        <w:t xml:space="preserve">la </w:t>
      </w:r>
      <w:r w:rsidRPr="003C43F4">
        <w:rPr>
          <w:rFonts w:ascii="Tahoma" w:hAnsi="Tahoma" w:cs="Tahoma"/>
          <w:sz w:val="24"/>
          <w:szCs w:val="24"/>
        </w:rPr>
        <w:t>señor</w:t>
      </w:r>
      <w:r w:rsidR="00E679D4" w:rsidRPr="003C43F4">
        <w:rPr>
          <w:rFonts w:ascii="Tahoma" w:hAnsi="Tahoma" w:cs="Tahoma"/>
          <w:sz w:val="24"/>
          <w:szCs w:val="24"/>
        </w:rPr>
        <w:t>a</w:t>
      </w:r>
      <w:r w:rsidRPr="003C43F4">
        <w:rPr>
          <w:rFonts w:ascii="Tahoma" w:hAnsi="Tahoma" w:cs="Tahoma"/>
          <w:sz w:val="24"/>
          <w:szCs w:val="24"/>
        </w:rPr>
        <w:t xml:space="preserve"> </w:t>
      </w:r>
      <w:r w:rsidR="00E679D4" w:rsidRPr="003C43F4">
        <w:rPr>
          <w:rFonts w:ascii="Tahoma" w:hAnsi="Tahoma" w:cs="Tahoma"/>
          <w:b/>
          <w:sz w:val="24"/>
          <w:szCs w:val="24"/>
        </w:rPr>
        <w:t>Martha Liliana Grajales González</w:t>
      </w:r>
      <w:r w:rsidR="001F49DB" w:rsidRPr="003C43F4">
        <w:rPr>
          <w:rFonts w:ascii="Tahoma" w:hAnsi="Tahoma" w:cs="Tahoma"/>
          <w:sz w:val="24"/>
          <w:szCs w:val="24"/>
        </w:rPr>
        <w:t>, a través de su apoderado judicial</w:t>
      </w:r>
      <w:r w:rsidR="006739C0" w:rsidRPr="003C43F4">
        <w:rPr>
          <w:rFonts w:ascii="Tahoma" w:hAnsi="Tahoma" w:cs="Tahoma"/>
          <w:b/>
          <w:sz w:val="24"/>
          <w:szCs w:val="24"/>
        </w:rPr>
        <w:t xml:space="preserve"> </w:t>
      </w:r>
      <w:r w:rsidRPr="003C43F4">
        <w:rPr>
          <w:rFonts w:ascii="Tahoma" w:hAnsi="Tahoma" w:cs="Tahoma"/>
          <w:sz w:val="24"/>
          <w:szCs w:val="24"/>
        </w:rPr>
        <w:t>contra</w:t>
      </w:r>
      <w:r w:rsidR="000E0A69" w:rsidRPr="003C43F4">
        <w:rPr>
          <w:rFonts w:ascii="Tahoma" w:hAnsi="Tahoma" w:cs="Tahoma"/>
          <w:sz w:val="24"/>
          <w:szCs w:val="24"/>
        </w:rPr>
        <w:t xml:space="preserve"> </w:t>
      </w:r>
      <w:r w:rsidR="00E679D4" w:rsidRPr="003C43F4">
        <w:rPr>
          <w:rFonts w:ascii="Tahoma" w:hAnsi="Tahoma" w:cs="Tahoma"/>
          <w:sz w:val="24"/>
          <w:szCs w:val="24"/>
        </w:rPr>
        <w:t xml:space="preserve">el </w:t>
      </w:r>
      <w:r w:rsidR="00E679D4" w:rsidRPr="003C43F4">
        <w:rPr>
          <w:rFonts w:ascii="Tahoma" w:hAnsi="Tahoma" w:cs="Tahoma"/>
          <w:b/>
          <w:sz w:val="24"/>
          <w:szCs w:val="24"/>
        </w:rPr>
        <w:t>Juzgado Segundo Laboral del Circuito de Pereira</w:t>
      </w:r>
      <w:r w:rsidRPr="003C43F4">
        <w:rPr>
          <w:rFonts w:ascii="Tahoma" w:hAnsi="Tahoma" w:cs="Tahoma"/>
          <w:bCs/>
          <w:sz w:val="24"/>
          <w:szCs w:val="24"/>
        </w:rPr>
        <w:t>,</w:t>
      </w:r>
      <w:r w:rsidRPr="003C43F4">
        <w:rPr>
          <w:rFonts w:ascii="Tahoma" w:hAnsi="Tahoma" w:cs="Tahoma"/>
          <w:b/>
          <w:bCs/>
          <w:sz w:val="24"/>
          <w:szCs w:val="24"/>
        </w:rPr>
        <w:t xml:space="preserve"> </w:t>
      </w:r>
      <w:r w:rsidRPr="003C43F4">
        <w:rPr>
          <w:rFonts w:ascii="Tahoma" w:hAnsi="Tahoma" w:cs="Tahoma"/>
          <w:sz w:val="24"/>
          <w:szCs w:val="24"/>
        </w:rPr>
        <w:t>quien pretende la protección</w:t>
      </w:r>
      <w:r w:rsidR="000B4D0B" w:rsidRPr="003C43F4">
        <w:rPr>
          <w:rFonts w:ascii="Tahoma" w:hAnsi="Tahoma" w:cs="Tahoma"/>
          <w:sz w:val="24"/>
          <w:szCs w:val="24"/>
        </w:rPr>
        <w:t xml:space="preserve"> de </w:t>
      </w:r>
      <w:r w:rsidR="00E679D4" w:rsidRPr="003C43F4">
        <w:rPr>
          <w:rFonts w:ascii="Tahoma" w:hAnsi="Tahoma" w:cs="Tahoma"/>
          <w:sz w:val="24"/>
          <w:szCs w:val="24"/>
        </w:rPr>
        <w:t xml:space="preserve">su derecho fundamental al </w:t>
      </w:r>
      <w:r w:rsidR="00E679D4" w:rsidRPr="003C43F4">
        <w:rPr>
          <w:rFonts w:ascii="Tahoma" w:hAnsi="Tahoma" w:cs="Tahoma"/>
          <w:b/>
          <w:sz w:val="24"/>
          <w:szCs w:val="24"/>
        </w:rPr>
        <w:t xml:space="preserve">debido proceso. </w:t>
      </w:r>
      <w:r w:rsidR="00E679D4" w:rsidRPr="003C43F4">
        <w:rPr>
          <w:rFonts w:ascii="Tahoma" w:hAnsi="Tahoma" w:cs="Tahoma"/>
          <w:sz w:val="24"/>
          <w:szCs w:val="24"/>
        </w:rPr>
        <w:t>Se vinculó al señor</w:t>
      </w:r>
      <w:r w:rsidR="00E679D4" w:rsidRPr="003C43F4">
        <w:rPr>
          <w:rFonts w:ascii="Tahoma" w:hAnsi="Tahoma" w:cs="Tahoma"/>
          <w:b/>
          <w:sz w:val="24"/>
          <w:szCs w:val="24"/>
        </w:rPr>
        <w:t xml:space="preserve"> Rodrigo Botero Restrepo.</w:t>
      </w:r>
    </w:p>
    <w:p w:rsidR="00F242D4" w:rsidRPr="003C43F4" w:rsidRDefault="00F242D4" w:rsidP="00116709">
      <w:pPr>
        <w:pStyle w:val="Sinespaciado"/>
        <w:spacing w:line="276" w:lineRule="auto"/>
      </w:pPr>
    </w:p>
    <w:p w:rsidR="00310772" w:rsidRPr="003C43F4" w:rsidRDefault="00F242D4" w:rsidP="00116709">
      <w:pPr>
        <w:spacing w:line="276" w:lineRule="auto"/>
        <w:ind w:firstLine="1140"/>
        <w:jc w:val="both"/>
        <w:rPr>
          <w:rFonts w:ascii="Tahoma" w:hAnsi="Tahoma" w:cs="Tahoma"/>
          <w:sz w:val="24"/>
          <w:szCs w:val="24"/>
        </w:rPr>
      </w:pPr>
      <w:r w:rsidRPr="003C43F4">
        <w:rPr>
          <w:rFonts w:ascii="Tahoma" w:hAnsi="Tahoma" w:cs="Tahoma"/>
          <w:sz w:val="24"/>
          <w:szCs w:val="24"/>
        </w:rPr>
        <w:t>El proyecto, una vez revisado y discutido, fue aprobado por el resto de integrantes de la Sala, y corresponde a lo siguiente:</w:t>
      </w:r>
    </w:p>
    <w:p w:rsidR="00F242D4" w:rsidRPr="003C43F4" w:rsidRDefault="00F242D4" w:rsidP="00116709">
      <w:pPr>
        <w:pStyle w:val="Sinespaciado"/>
        <w:spacing w:line="276" w:lineRule="auto"/>
      </w:pPr>
    </w:p>
    <w:p w:rsidR="00F242D4" w:rsidRPr="003C43F4" w:rsidRDefault="00F242D4" w:rsidP="00116709">
      <w:pPr>
        <w:pStyle w:val="Ttulo4"/>
        <w:numPr>
          <w:ilvl w:val="0"/>
          <w:numId w:val="2"/>
        </w:numPr>
        <w:spacing w:line="276" w:lineRule="auto"/>
        <w:rPr>
          <w:rFonts w:ascii="Tahoma" w:hAnsi="Tahoma" w:cs="Tahoma"/>
          <w:szCs w:val="24"/>
        </w:rPr>
      </w:pPr>
      <w:r w:rsidRPr="003C43F4">
        <w:rPr>
          <w:rFonts w:ascii="Tahoma" w:hAnsi="Tahoma" w:cs="Tahoma"/>
          <w:szCs w:val="24"/>
        </w:rPr>
        <w:t>ANTECEDENTES</w:t>
      </w:r>
    </w:p>
    <w:p w:rsidR="00F242D4" w:rsidRPr="003C43F4" w:rsidRDefault="00F242D4" w:rsidP="00116709">
      <w:pPr>
        <w:pStyle w:val="Sinespaciado"/>
        <w:spacing w:line="276" w:lineRule="auto"/>
      </w:pPr>
    </w:p>
    <w:p w:rsidR="00AF685F" w:rsidRPr="003C43F4" w:rsidRDefault="00F242D4" w:rsidP="00116709">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3C43F4">
        <w:rPr>
          <w:rFonts w:ascii="Tahoma" w:hAnsi="Tahoma" w:cs="Tahoma"/>
          <w:b/>
          <w:bCs/>
          <w:sz w:val="24"/>
          <w:szCs w:val="24"/>
        </w:rPr>
        <w:t>Hechos Relevantes</w:t>
      </w:r>
    </w:p>
    <w:p w:rsidR="00AF685F" w:rsidRPr="003C43F4" w:rsidRDefault="00AF685F" w:rsidP="00116709">
      <w:pPr>
        <w:pStyle w:val="Sinespaciado"/>
        <w:spacing w:line="276" w:lineRule="auto"/>
      </w:pPr>
    </w:p>
    <w:p w:rsidR="00F95361" w:rsidRPr="003C43F4" w:rsidRDefault="000E0A69" w:rsidP="00116709">
      <w:pPr>
        <w:pStyle w:val="Sinespaciado"/>
        <w:spacing w:line="276" w:lineRule="auto"/>
        <w:ind w:firstLine="1134"/>
        <w:jc w:val="both"/>
        <w:rPr>
          <w:rFonts w:ascii="Tahoma" w:hAnsi="Tahoma" w:cs="Tahoma"/>
          <w:sz w:val="24"/>
          <w:szCs w:val="24"/>
        </w:rPr>
      </w:pPr>
      <w:r w:rsidRPr="003C43F4">
        <w:rPr>
          <w:rFonts w:ascii="Tahoma" w:hAnsi="Tahoma" w:cs="Tahoma"/>
          <w:sz w:val="24"/>
          <w:szCs w:val="24"/>
        </w:rPr>
        <w:t xml:space="preserve">Manifiesta el </w:t>
      </w:r>
      <w:r w:rsidR="00EA1BCF" w:rsidRPr="003C43F4">
        <w:rPr>
          <w:rFonts w:ascii="Tahoma" w:hAnsi="Tahoma" w:cs="Tahoma"/>
          <w:sz w:val="24"/>
          <w:szCs w:val="24"/>
        </w:rPr>
        <w:t>apoderado de</w:t>
      </w:r>
      <w:r w:rsidR="00391AFB" w:rsidRPr="003C43F4">
        <w:rPr>
          <w:rFonts w:ascii="Tahoma" w:hAnsi="Tahoma" w:cs="Tahoma"/>
          <w:sz w:val="24"/>
          <w:szCs w:val="24"/>
        </w:rPr>
        <w:t xml:space="preserve"> </w:t>
      </w:r>
      <w:r w:rsidR="00EA1BCF" w:rsidRPr="003C43F4">
        <w:rPr>
          <w:rFonts w:ascii="Tahoma" w:hAnsi="Tahoma" w:cs="Tahoma"/>
          <w:sz w:val="24"/>
          <w:szCs w:val="24"/>
        </w:rPr>
        <w:t>l</w:t>
      </w:r>
      <w:r w:rsidR="00391AFB" w:rsidRPr="003C43F4">
        <w:rPr>
          <w:rFonts w:ascii="Tahoma" w:hAnsi="Tahoma" w:cs="Tahoma"/>
          <w:sz w:val="24"/>
          <w:szCs w:val="24"/>
        </w:rPr>
        <w:t xml:space="preserve">a </w:t>
      </w:r>
      <w:r w:rsidR="00EA1BCF" w:rsidRPr="003C43F4">
        <w:rPr>
          <w:rFonts w:ascii="Tahoma" w:hAnsi="Tahoma" w:cs="Tahoma"/>
          <w:sz w:val="24"/>
          <w:szCs w:val="24"/>
        </w:rPr>
        <w:t>señor</w:t>
      </w:r>
      <w:r w:rsidR="00391AFB" w:rsidRPr="003C43F4">
        <w:rPr>
          <w:rFonts w:ascii="Tahoma" w:hAnsi="Tahoma" w:cs="Tahoma"/>
          <w:sz w:val="24"/>
          <w:szCs w:val="24"/>
        </w:rPr>
        <w:t>a</w:t>
      </w:r>
      <w:r w:rsidR="00EA1BCF" w:rsidRPr="003C43F4">
        <w:rPr>
          <w:rFonts w:ascii="Tahoma" w:hAnsi="Tahoma" w:cs="Tahoma"/>
          <w:sz w:val="24"/>
          <w:szCs w:val="24"/>
        </w:rPr>
        <w:t xml:space="preserve"> </w:t>
      </w:r>
      <w:r w:rsidR="00391AFB" w:rsidRPr="003C43F4">
        <w:rPr>
          <w:rFonts w:ascii="Tahoma" w:hAnsi="Tahoma" w:cs="Tahoma"/>
          <w:sz w:val="24"/>
          <w:szCs w:val="24"/>
        </w:rPr>
        <w:t xml:space="preserve">Martha Liliana Grajales González </w:t>
      </w:r>
      <w:r w:rsidR="00EA1BCF" w:rsidRPr="003C43F4">
        <w:rPr>
          <w:rFonts w:ascii="Tahoma" w:hAnsi="Tahoma" w:cs="Tahoma"/>
          <w:sz w:val="24"/>
          <w:szCs w:val="24"/>
        </w:rPr>
        <w:t xml:space="preserve">que </w:t>
      </w:r>
      <w:r w:rsidR="00A17016">
        <w:rPr>
          <w:rFonts w:ascii="Tahoma" w:hAnsi="Tahoma" w:cs="Tahoma"/>
          <w:sz w:val="24"/>
          <w:szCs w:val="24"/>
        </w:rPr>
        <w:t xml:space="preserve">la actora mediante </w:t>
      </w:r>
      <w:r w:rsidR="007058AD">
        <w:rPr>
          <w:rFonts w:ascii="Tahoma" w:hAnsi="Tahoma" w:cs="Tahoma"/>
          <w:sz w:val="24"/>
          <w:szCs w:val="24"/>
        </w:rPr>
        <w:t>vocero</w:t>
      </w:r>
      <w:r w:rsidR="00A17016">
        <w:rPr>
          <w:rFonts w:ascii="Tahoma" w:hAnsi="Tahoma" w:cs="Tahoma"/>
          <w:sz w:val="24"/>
          <w:szCs w:val="24"/>
        </w:rPr>
        <w:t xml:space="preserve"> judicial presentó demanda ordinaria laboral en contra del señor Rodrigo Botero Restrepo, conociendo de la acción el Juzgado Segundo Laboral del Circuito de Pereira, donde se llevó a cabo la audiencia obligatoria de conciliación, decisión de excepciones previas, saneamiento y fijación del litigio, el 19 de mayo de 2015, en la que se decretó la prueba pericial solicitada, </w:t>
      </w:r>
      <w:r w:rsidR="00074324">
        <w:rPr>
          <w:rFonts w:ascii="Tahoma" w:hAnsi="Tahoma" w:cs="Tahoma"/>
          <w:sz w:val="24"/>
          <w:szCs w:val="24"/>
        </w:rPr>
        <w:t>designando a un perito de la lista de auxiliares de la justicia. Igualmente en la diligencia se fijó la fecha para llevarse a cabo la audiencia de trámite y juzgamiento, esto es el 28 de julio de 2015, a las 10 a.m.</w:t>
      </w:r>
    </w:p>
    <w:p w:rsidR="00F95361" w:rsidRPr="003C43F4" w:rsidRDefault="00F95361" w:rsidP="00116709">
      <w:pPr>
        <w:pStyle w:val="Sinespaciado"/>
        <w:spacing w:line="276" w:lineRule="auto"/>
      </w:pPr>
    </w:p>
    <w:p w:rsidR="00391AFB" w:rsidRDefault="00BC17E4" w:rsidP="00116709">
      <w:pPr>
        <w:pStyle w:val="Sinespaciado"/>
        <w:spacing w:line="276" w:lineRule="auto"/>
        <w:ind w:firstLine="1134"/>
        <w:jc w:val="both"/>
        <w:rPr>
          <w:rFonts w:ascii="Tahoma" w:hAnsi="Tahoma" w:cs="Tahoma"/>
          <w:sz w:val="24"/>
          <w:szCs w:val="24"/>
        </w:rPr>
      </w:pPr>
      <w:r w:rsidRPr="003C43F4">
        <w:rPr>
          <w:rFonts w:ascii="Tahoma" w:hAnsi="Tahoma" w:cs="Tahoma"/>
          <w:sz w:val="24"/>
          <w:szCs w:val="24"/>
        </w:rPr>
        <w:t>Indica que</w:t>
      </w:r>
      <w:r w:rsidR="00EA1BCF" w:rsidRPr="003C43F4">
        <w:rPr>
          <w:rFonts w:ascii="Tahoma" w:hAnsi="Tahoma" w:cs="Tahoma"/>
          <w:sz w:val="24"/>
          <w:szCs w:val="24"/>
        </w:rPr>
        <w:t xml:space="preserve"> </w:t>
      </w:r>
      <w:r w:rsidR="00074324">
        <w:rPr>
          <w:rFonts w:ascii="Tahoma" w:hAnsi="Tahoma" w:cs="Tahoma"/>
          <w:sz w:val="24"/>
          <w:szCs w:val="24"/>
        </w:rPr>
        <w:t xml:space="preserve">el 3 de junio de 2015, el perito designado dejó a disposición de las partes el respectivo dictamen, dándose </w:t>
      </w:r>
      <w:r w:rsidR="00F73013">
        <w:rPr>
          <w:rFonts w:ascii="Tahoma" w:hAnsi="Tahoma" w:cs="Tahoma"/>
          <w:sz w:val="24"/>
          <w:szCs w:val="24"/>
        </w:rPr>
        <w:t>traslado por parte del juzgado, término en el que el</w:t>
      </w:r>
      <w:r w:rsidR="00074324">
        <w:rPr>
          <w:rFonts w:ascii="Tahoma" w:hAnsi="Tahoma" w:cs="Tahoma"/>
          <w:sz w:val="24"/>
          <w:szCs w:val="24"/>
        </w:rPr>
        <w:t xml:space="preserve"> apoderado judicial del demandado, el 1 de julio de 2015, presentó objeción por error grave en contra del dictamen, procediendo el despacho, mediante auto del 24 de julio de 2015, n</w:t>
      </w:r>
      <w:r w:rsidR="00F73013">
        <w:rPr>
          <w:rFonts w:ascii="Tahoma" w:hAnsi="Tahoma" w:cs="Tahoma"/>
          <w:sz w:val="24"/>
          <w:szCs w:val="24"/>
        </w:rPr>
        <w:t xml:space="preserve">otificado el 27 del mismo mes y año, a designar un nuevo perito, sin motivar tal </w:t>
      </w:r>
      <w:r w:rsidR="00F73013">
        <w:rPr>
          <w:rFonts w:ascii="Tahoma" w:hAnsi="Tahoma" w:cs="Tahoma"/>
          <w:sz w:val="24"/>
          <w:szCs w:val="24"/>
        </w:rPr>
        <w:lastRenderedPageBreak/>
        <w:t>decisión, así como tampoco se motivó la suspensión de la audiencia programada para el día siguiente, lo que se le informó mediante una l</w:t>
      </w:r>
      <w:r w:rsidR="00E14227">
        <w:rPr>
          <w:rFonts w:ascii="Tahoma" w:hAnsi="Tahoma" w:cs="Tahoma"/>
          <w:sz w:val="24"/>
          <w:szCs w:val="24"/>
        </w:rPr>
        <w:t>lamada telefónica a última hora.</w:t>
      </w:r>
    </w:p>
    <w:p w:rsidR="00E14227" w:rsidRPr="003C43F4" w:rsidRDefault="00E14227" w:rsidP="00116709">
      <w:pPr>
        <w:pStyle w:val="Sinespaciado"/>
        <w:spacing w:line="276" w:lineRule="auto"/>
        <w:ind w:firstLine="1134"/>
        <w:jc w:val="both"/>
        <w:rPr>
          <w:rFonts w:ascii="Tahoma" w:hAnsi="Tahoma" w:cs="Tahoma"/>
          <w:sz w:val="24"/>
          <w:szCs w:val="24"/>
        </w:rPr>
      </w:pPr>
    </w:p>
    <w:p w:rsidR="00D763AF" w:rsidRPr="003C43F4" w:rsidRDefault="00F73013" w:rsidP="00116709">
      <w:pPr>
        <w:spacing w:line="276" w:lineRule="auto"/>
        <w:ind w:firstLine="1134"/>
        <w:jc w:val="both"/>
        <w:rPr>
          <w:rFonts w:ascii="Tahoma" w:hAnsi="Tahoma" w:cs="Tahoma"/>
          <w:sz w:val="24"/>
          <w:szCs w:val="24"/>
        </w:rPr>
      </w:pPr>
      <w:r>
        <w:rPr>
          <w:rFonts w:ascii="Tahoma" w:hAnsi="Tahoma" w:cs="Tahoma"/>
          <w:sz w:val="24"/>
          <w:szCs w:val="24"/>
        </w:rPr>
        <w:t xml:space="preserve">Expresa que, por lo anterior, presentó un escrito con fecha del 29 de julio de 2015, arguyendo que de acuerdo a la sentencia C-124 de 2011, en un proceso oral no puede permitirse la objeción por error grave, lo que al insistir el despacho en tramitar dicha objeción, dio origen a la solicitud de nulidad de todas las actuaciones posteriores al dictamen emitido por el perito inicial, misma que fue despachada negativamente el 17 de septiembre de 2015, reiterando la posesión de la nueva perita </w:t>
      </w:r>
      <w:r w:rsidR="0015360C">
        <w:rPr>
          <w:rFonts w:ascii="Tahoma" w:hAnsi="Tahoma" w:cs="Tahoma"/>
          <w:sz w:val="24"/>
          <w:szCs w:val="24"/>
        </w:rPr>
        <w:t>designada</w:t>
      </w:r>
      <w:r>
        <w:rPr>
          <w:rFonts w:ascii="Tahoma" w:hAnsi="Tahoma" w:cs="Tahoma"/>
          <w:sz w:val="24"/>
          <w:szCs w:val="24"/>
        </w:rPr>
        <w:t>.</w:t>
      </w:r>
    </w:p>
    <w:p w:rsidR="00391AFB" w:rsidRPr="003C43F4" w:rsidRDefault="00391AFB" w:rsidP="00116709">
      <w:pPr>
        <w:spacing w:line="276" w:lineRule="auto"/>
        <w:ind w:firstLine="1134"/>
        <w:jc w:val="both"/>
        <w:rPr>
          <w:rFonts w:ascii="Tahoma" w:hAnsi="Tahoma" w:cs="Tahoma"/>
          <w:sz w:val="24"/>
          <w:szCs w:val="24"/>
        </w:rPr>
      </w:pPr>
    </w:p>
    <w:p w:rsidR="002F5A2B" w:rsidRPr="003C43F4" w:rsidRDefault="00391AFB" w:rsidP="00116709">
      <w:pPr>
        <w:spacing w:line="276" w:lineRule="auto"/>
        <w:ind w:firstLine="1134"/>
        <w:jc w:val="both"/>
        <w:rPr>
          <w:rFonts w:ascii="Tahoma" w:hAnsi="Tahoma" w:cs="Tahoma"/>
          <w:sz w:val="24"/>
          <w:szCs w:val="24"/>
        </w:rPr>
      </w:pPr>
      <w:r w:rsidRPr="003C43F4">
        <w:rPr>
          <w:rFonts w:ascii="Tahoma" w:hAnsi="Tahoma" w:cs="Tahoma"/>
          <w:sz w:val="24"/>
          <w:szCs w:val="24"/>
        </w:rPr>
        <w:t xml:space="preserve">Agrega que </w:t>
      </w:r>
      <w:r w:rsidR="00FB0D56">
        <w:rPr>
          <w:rFonts w:ascii="Tahoma" w:hAnsi="Tahoma" w:cs="Tahoma"/>
          <w:sz w:val="24"/>
          <w:szCs w:val="24"/>
        </w:rPr>
        <w:t>han transcurrido más de 4 meses desde el 19 de mayo de 2015, fecha de la primera audiencia, y no se ha fijado nueva fecha para la de trámite y juzgamiento, luego de haber sido aplazada, sin fundamento legal, pues considera que una vez rendido el dictamen designado en la audiencia, se reúnen todos los elementos procesales necesarios para lleva</w:t>
      </w:r>
      <w:r w:rsidR="006A7F2C">
        <w:rPr>
          <w:rFonts w:ascii="Tahoma" w:hAnsi="Tahoma" w:cs="Tahoma"/>
          <w:sz w:val="24"/>
          <w:szCs w:val="24"/>
        </w:rPr>
        <w:t xml:space="preserve">r a cabo la siguiente audiencia, por lo que de acuerdo </w:t>
      </w:r>
      <w:r w:rsidR="00FB0D56">
        <w:rPr>
          <w:rFonts w:ascii="Tahoma" w:hAnsi="Tahoma" w:cs="Tahoma"/>
          <w:sz w:val="24"/>
          <w:szCs w:val="24"/>
        </w:rPr>
        <w:t xml:space="preserve">al numeral 4 del artículo 77 del Código Procesal laboral, modificado por la ley 1149 de 2007, </w:t>
      </w:r>
      <w:r w:rsidR="006A7F2C">
        <w:rPr>
          <w:rFonts w:ascii="Tahoma" w:hAnsi="Tahoma" w:cs="Tahoma"/>
          <w:sz w:val="24"/>
          <w:szCs w:val="24"/>
        </w:rPr>
        <w:t xml:space="preserve">que </w:t>
      </w:r>
      <w:r w:rsidR="00FB0D56">
        <w:rPr>
          <w:rFonts w:ascii="Tahoma" w:hAnsi="Tahoma" w:cs="Tahoma"/>
          <w:sz w:val="24"/>
          <w:szCs w:val="24"/>
        </w:rPr>
        <w:t>señala un término de 3 meses para celebrar la audiencia de trámite y juzgamiento, a partir de la celebración de la primera audiencia</w:t>
      </w:r>
      <w:r w:rsidR="001064C9">
        <w:rPr>
          <w:rFonts w:ascii="Tahoma" w:hAnsi="Tahoma" w:cs="Tahoma"/>
          <w:sz w:val="24"/>
          <w:szCs w:val="24"/>
        </w:rPr>
        <w:t xml:space="preserve">, </w:t>
      </w:r>
      <w:r w:rsidR="006A7F2C">
        <w:rPr>
          <w:rFonts w:ascii="Tahoma" w:hAnsi="Tahoma" w:cs="Tahoma"/>
          <w:sz w:val="24"/>
          <w:szCs w:val="24"/>
        </w:rPr>
        <w:t xml:space="preserve">y como, el </w:t>
      </w:r>
      <w:r w:rsidR="001064C9">
        <w:rPr>
          <w:rFonts w:ascii="Tahoma" w:hAnsi="Tahoma" w:cs="Tahoma"/>
          <w:sz w:val="24"/>
          <w:szCs w:val="24"/>
        </w:rPr>
        <w:t xml:space="preserve">peritaje rendido por el auxiliar de justicia, recibido por el despacho el 3 de junio de 2015, se </w:t>
      </w:r>
      <w:r w:rsidR="006A7F2C">
        <w:rPr>
          <w:rFonts w:ascii="Tahoma" w:hAnsi="Tahoma" w:cs="Tahoma"/>
          <w:sz w:val="24"/>
          <w:szCs w:val="24"/>
        </w:rPr>
        <w:t>realizó</w:t>
      </w:r>
      <w:r w:rsidR="001064C9">
        <w:rPr>
          <w:rFonts w:ascii="Tahoma" w:hAnsi="Tahoma" w:cs="Tahoma"/>
          <w:sz w:val="24"/>
          <w:szCs w:val="24"/>
        </w:rPr>
        <w:t xml:space="preserve"> con suficiente anticipación f</w:t>
      </w:r>
      <w:r w:rsidR="006A7F2C">
        <w:rPr>
          <w:rFonts w:ascii="Tahoma" w:hAnsi="Tahoma" w:cs="Tahoma"/>
          <w:sz w:val="24"/>
          <w:szCs w:val="24"/>
        </w:rPr>
        <w:t xml:space="preserve">rente a la audiencia, </w:t>
      </w:r>
      <w:r w:rsidR="001064C9">
        <w:rPr>
          <w:rFonts w:ascii="Tahoma" w:hAnsi="Tahoma" w:cs="Tahoma"/>
          <w:sz w:val="24"/>
          <w:szCs w:val="24"/>
        </w:rPr>
        <w:t xml:space="preserve">la </w:t>
      </w:r>
      <w:r w:rsidR="006A7F2C">
        <w:rPr>
          <w:rFonts w:ascii="Tahoma" w:hAnsi="Tahoma" w:cs="Tahoma"/>
          <w:sz w:val="24"/>
          <w:szCs w:val="24"/>
        </w:rPr>
        <w:t>actitud asumida por el despacho, al d</w:t>
      </w:r>
      <w:r w:rsidR="001064C9">
        <w:rPr>
          <w:rFonts w:ascii="Tahoma" w:hAnsi="Tahoma" w:cs="Tahoma"/>
          <w:sz w:val="24"/>
          <w:szCs w:val="24"/>
        </w:rPr>
        <w:t xml:space="preserve">ejar sin valer el dictamen y aplazar la audiencia, va en contra del debido </w:t>
      </w:r>
      <w:r w:rsidR="006A7F2C">
        <w:rPr>
          <w:rFonts w:ascii="Tahoma" w:hAnsi="Tahoma" w:cs="Tahoma"/>
          <w:sz w:val="24"/>
          <w:szCs w:val="24"/>
        </w:rPr>
        <w:t>proceso</w:t>
      </w:r>
      <w:r w:rsidR="001064C9">
        <w:rPr>
          <w:rFonts w:ascii="Tahoma" w:hAnsi="Tahoma" w:cs="Tahoma"/>
          <w:sz w:val="24"/>
          <w:szCs w:val="24"/>
        </w:rPr>
        <w:t>.</w:t>
      </w:r>
    </w:p>
    <w:p w:rsidR="005E51A6" w:rsidRPr="003C43F4" w:rsidRDefault="005E51A6" w:rsidP="00116709">
      <w:pPr>
        <w:pStyle w:val="Sinespaciado"/>
        <w:spacing w:line="276" w:lineRule="auto"/>
      </w:pPr>
    </w:p>
    <w:p w:rsidR="00DA0E35" w:rsidRPr="003C43F4" w:rsidRDefault="00D777CE" w:rsidP="00116709">
      <w:pPr>
        <w:spacing w:line="276" w:lineRule="auto"/>
        <w:ind w:firstLine="1134"/>
        <w:jc w:val="both"/>
        <w:rPr>
          <w:rFonts w:ascii="Tahoma" w:hAnsi="Tahoma" w:cs="Tahoma"/>
          <w:sz w:val="24"/>
          <w:szCs w:val="24"/>
        </w:rPr>
      </w:pPr>
      <w:r w:rsidRPr="003C43F4">
        <w:rPr>
          <w:rFonts w:ascii="Tahoma" w:hAnsi="Tahoma" w:cs="Tahoma"/>
          <w:sz w:val="24"/>
          <w:szCs w:val="24"/>
        </w:rPr>
        <w:t>Solicita, en consecuencia, que se tutele</w:t>
      </w:r>
      <w:r w:rsidR="00391AFB" w:rsidRPr="003C43F4">
        <w:rPr>
          <w:rFonts w:ascii="Tahoma" w:hAnsi="Tahoma" w:cs="Tahoma"/>
          <w:sz w:val="24"/>
          <w:szCs w:val="24"/>
        </w:rPr>
        <w:t xml:space="preserve"> el derecho fundamental al debido proceso, </w:t>
      </w:r>
      <w:r w:rsidR="006A7F2C">
        <w:rPr>
          <w:rFonts w:ascii="Tahoma" w:hAnsi="Tahoma" w:cs="Tahoma"/>
          <w:sz w:val="24"/>
          <w:szCs w:val="24"/>
        </w:rPr>
        <w:t xml:space="preserve">ordenando al Juzgado </w:t>
      </w:r>
      <w:r w:rsidR="00884D64">
        <w:rPr>
          <w:rFonts w:ascii="Tahoma" w:hAnsi="Tahoma" w:cs="Tahoma"/>
          <w:sz w:val="24"/>
          <w:szCs w:val="24"/>
        </w:rPr>
        <w:t xml:space="preserve">Segundo </w:t>
      </w:r>
      <w:r w:rsidR="006A7F2C">
        <w:rPr>
          <w:rFonts w:ascii="Tahoma" w:hAnsi="Tahoma" w:cs="Tahoma"/>
          <w:sz w:val="24"/>
          <w:szCs w:val="24"/>
        </w:rPr>
        <w:t>Laboral del Circuito de Pereira, que reunidos todos los requisitos procesales para llevar a cabo la audiencia de trámite y juzgamiento, en el proceso ordinario laboral promovido por Martha Liliana Grajales González en contra de Rodrigo Botero Restrepo, proceda a fijar fecha para la celebración de dicha audiencia, sin otra dilación del proceso.</w:t>
      </w:r>
    </w:p>
    <w:p w:rsidR="00AF685F" w:rsidRPr="003C43F4" w:rsidRDefault="00AF685F" w:rsidP="00116709">
      <w:pPr>
        <w:pStyle w:val="Sinespaciado"/>
        <w:spacing w:line="276" w:lineRule="auto"/>
      </w:pPr>
    </w:p>
    <w:p w:rsidR="0089588F" w:rsidRPr="003C43F4" w:rsidRDefault="00F242D4" w:rsidP="00116709">
      <w:pPr>
        <w:pStyle w:val="Ttulo4"/>
        <w:numPr>
          <w:ilvl w:val="0"/>
          <w:numId w:val="2"/>
        </w:numPr>
        <w:spacing w:line="276" w:lineRule="auto"/>
        <w:rPr>
          <w:rFonts w:ascii="Tahoma" w:hAnsi="Tahoma" w:cs="Tahoma"/>
          <w:szCs w:val="24"/>
        </w:rPr>
      </w:pPr>
      <w:r w:rsidRPr="003C43F4">
        <w:rPr>
          <w:rFonts w:ascii="Tahoma" w:hAnsi="Tahoma" w:cs="Tahoma"/>
          <w:szCs w:val="24"/>
        </w:rPr>
        <w:t>CONTESTACIÓN DE LA DEMANDA</w:t>
      </w:r>
    </w:p>
    <w:p w:rsidR="000E0931" w:rsidRPr="003C43F4" w:rsidRDefault="000E0931" w:rsidP="00116709">
      <w:pPr>
        <w:pStyle w:val="Sinespaciado"/>
        <w:spacing w:line="276" w:lineRule="auto"/>
        <w:rPr>
          <w:lang w:val="es-ES" w:eastAsia="es-ES"/>
        </w:rPr>
      </w:pPr>
    </w:p>
    <w:p w:rsidR="001E6BEC" w:rsidRPr="003C43F4" w:rsidRDefault="00EF2DF0" w:rsidP="00116709">
      <w:pPr>
        <w:spacing w:line="276" w:lineRule="auto"/>
        <w:ind w:firstLine="1134"/>
        <w:jc w:val="both"/>
        <w:rPr>
          <w:rFonts w:ascii="Tahoma" w:hAnsi="Tahoma" w:cs="Tahoma"/>
          <w:sz w:val="24"/>
          <w:szCs w:val="24"/>
          <w:lang w:val="es-ES" w:eastAsia="es-ES"/>
        </w:rPr>
      </w:pPr>
      <w:r>
        <w:rPr>
          <w:rFonts w:ascii="Tahoma" w:hAnsi="Tahoma" w:cs="Tahoma"/>
          <w:sz w:val="24"/>
          <w:szCs w:val="24"/>
          <w:lang w:val="es-ES" w:eastAsia="es-ES"/>
        </w:rPr>
        <w:t>E</w:t>
      </w:r>
      <w:r w:rsidR="00391AFB" w:rsidRPr="003C43F4">
        <w:rPr>
          <w:rFonts w:ascii="Tahoma" w:hAnsi="Tahoma" w:cs="Tahoma"/>
          <w:sz w:val="24"/>
          <w:szCs w:val="24"/>
          <w:lang w:val="es-ES" w:eastAsia="es-ES"/>
        </w:rPr>
        <w:t xml:space="preserve">l Juzgado Segundo Laboral del Circuito de Pereira </w:t>
      </w:r>
      <w:r w:rsidR="00711E87">
        <w:rPr>
          <w:rFonts w:ascii="Tahoma" w:hAnsi="Tahoma" w:cs="Tahoma"/>
          <w:sz w:val="24"/>
          <w:szCs w:val="24"/>
          <w:lang w:val="es-ES" w:eastAsia="es-ES"/>
        </w:rPr>
        <w:t>guard</w:t>
      </w:r>
      <w:r w:rsidR="00884D64">
        <w:rPr>
          <w:rFonts w:ascii="Tahoma" w:hAnsi="Tahoma" w:cs="Tahoma"/>
          <w:sz w:val="24"/>
          <w:szCs w:val="24"/>
          <w:lang w:val="es-ES" w:eastAsia="es-ES"/>
        </w:rPr>
        <w:t>ó</w:t>
      </w:r>
      <w:r w:rsidR="00711E87">
        <w:rPr>
          <w:rFonts w:ascii="Tahoma" w:hAnsi="Tahoma" w:cs="Tahoma"/>
          <w:sz w:val="24"/>
          <w:szCs w:val="24"/>
          <w:lang w:val="es-ES" w:eastAsia="es-ES"/>
        </w:rPr>
        <w:t xml:space="preserve"> silencio.</w:t>
      </w:r>
      <w:r w:rsidR="00391AFB" w:rsidRPr="003C43F4">
        <w:rPr>
          <w:rFonts w:ascii="Tahoma" w:hAnsi="Tahoma" w:cs="Tahoma"/>
          <w:sz w:val="24"/>
          <w:szCs w:val="24"/>
          <w:lang w:val="es-ES" w:eastAsia="es-ES"/>
        </w:rPr>
        <w:t xml:space="preserve"> </w:t>
      </w:r>
    </w:p>
    <w:p w:rsidR="001E6BEC" w:rsidRPr="003C43F4" w:rsidRDefault="001E6BEC" w:rsidP="00116709">
      <w:pPr>
        <w:pStyle w:val="Sinespaciado"/>
        <w:spacing w:line="276" w:lineRule="auto"/>
        <w:rPr>
          <w:lang w:val="es-ES" w:eastAsia="es-ES"/>
        </w:rPr>
      </w:pPr>
    </w:p>
    <w:p w:rsidR="00464B77" w:rsidRPr="003C43F4" w:rsidRDefault="00464B77" w:rsidP="00116709">
      <w:pPr>
        <w:pStyle w:val="Ttulo4"/>
        <w:numPr>
          <w:ilvl w:val="0"/>
          <w:numId w:val="2"/>
        </w:numPr>
        <w:tabs>
          <w:tab w:val="clear" w:pos="1080"/>
        </w:tabs>
        <w:spacing w:line="276" w:lineRule="auto"/>
        <w:ind w:left="0" w:firstLine="0"/>
        <w:rPr>
          <w:rFonts w:ascii="Tahoma" w:hAnsi="Tahoma" w:cs="Tahoma"/>
          <w:szCs w:val="24"/>
        </w:rPr>
      </w:pPr>
      <w:r w:rsidRPr="003C43F4">
        <w:rPr>
          <w:rFonts w:ascii="Tahoma" w:hAnsi="Tahoma" w:cs="Tahoma"/>
          <w:szCs w:val="24"/>
        </w:rPr>
        <w:t>CONSIDERACIONES</w:t>
      </w:r>
    </w:p>
    <w:p w:rsidR="00464B77" w:rsidRPr="003C43F4" w:rsidRDefault="00464B77" w:rsidP="00116709">
      <w:pPr>
        <w:pStyle w:val="Sinespaciado"/>
        <w:spacing w:line="276" w:lineRule="auto"/>
      </w:pPr>
    </w:p>
    <w:p w:rsidR="00052C84" w:rsidRPr="007A4D46" w:rsidRDefault="007A4D46" w:rsidP="007A4D46">
      <w:pPr>
        <w:suppressAutoHyphens/>
        <w:spacing w:line="276" w:lineRule="auto"/>
        <w:ind w:firstLine="993"/>
        <w:jc w:val="both"/>
        <w:rPr>
          <w:rFonts w:ascii="Tahoma" w:hAnsi="Tahoma" w:cs="Tahoma"/>
          <w:b/>
          <w:spacing w:val="-2"/>
          <w:sz w:val="24"/>
          <w:szCs w:val="24"/>
        </w:rPr>
      </w:pPr>
      <w:r>
        <w:rPr>
          <w:rFonts w:ascii="Tahoma" w:hAnsi="Tahoma" w:cs="Tahoma"/>
          <w:b/>
          <w:spacing w:val="-2"/>
          <w:sz w:val="24"/>
          <w:szCs w:val="24"/>
        </w:rPr>
        <w:t xml:space="preserve">3.1 </w:t>
      </w:r>
      <w:r w:rsidR="00052C84" w:rsidRPr="007A4D46">
        <w:rPr>
          <w:rFonts w:ascii="Tahoma" w:hAnsi="Tahoma" w:cs="Tahoma"/>
          <w:b/>
          <w:spacing w:val="-2"/>
          <w:sz w:val="24"/>
          <w:szCs w:val="24"/>
        </w:rPr>
        <w:t>P</w:t>
      </w:r>
      <w:r w:rsidR="00B84C43">
        <w:rPr>
          <w:rFonts w:ascii="Tahoma" w:hAnsi="Tahoma" w:cs="Tahoma"/>
          <w:b/>
          <w:spacing w:val="-2"/>
          <w:sz w:val="24"/>
          <w:szCs w:val="24"/>
        </w:rPr>
        <w:t>roblema Jurídico</w:t>
      </w:r>
      <w:r w:rsidR="00B15EA4">
        <w:rPr>
          <w:rFonts w:ascii="Tahoma" w:hAnsi="Tahoma" w:cs="Tahoma"/>
          <w:b/>
          <w:spacing w:val="-2"/>
          <w:sz w:val="24"/>
          <w:szCs w:val="24"/>
        </w:rPr>
        <w:t xml:space="preserve"> por resolver.</w:t>
      </w:r>
    </w:p>
    <w:p w:rsidR="007A4D46" w:rsidRDefault="007A4D46" w:rsidP="007A4D46">
      <w:pPr>
        <w:pStyle w:val="Sinespaciado"/>
      </w:pPr>
    </w:p>
    <w:p w:rsidR="00F37502" w:rsidRPr="003C43F4" w:rsidRDefault="000353A9" w:rsidP="007A4D46">
      <w:pPr>
        <w:suppressAutoHyphens/>
        <w:spacing w:line="276" w:lineRule="auto"/>
        <w:ind w:firstLine="1134"/>
        <w:jc w:val="both"/>
        <w:rPr>
          <w:rFonts w:ascii="Tahoma" w:hAnsi="Tahoma" w:cs="Tahoma"/>
          <w:spacing w:val="-2"/>
          <w:sz w:val="24"/>
          <w:szCs w:val="24"/>
        </w:rPr>
      </w:pPr>
      <w:r w:rsidRPr="003C43F4">
        <w:rPr>
          <w:rFonts w:ascii="Tahoma" w:hAnsi="Tahoma" w:cs="Tahoma"/>
          <w:spacing w:val="-2"/>
          <w:sz w:val="24"/>
          <w:szCs w:val="24"/>
        </w:rPr>
        <w:t>¿</w:t>
      </w:r>
      <w:r w:rsidR="006A7F2C">
        <w:rPr>
          <w:rFonts w:ascii="Tahoma" w:hAnsi="Tahoma" w:cs="Tahoma"/>
          <w:spacing w:val="-2"/>
          <w:sz w:val="24"/>
          <w:szCs w:val="24"/>
        </w:rPr>
        <w:t>La actitud asumida por el Juzgado Segundo Laboral del Circuito de Pereira, de aplazar la audiencia de trámite y juzgamiento, como consecuencia de</w:t>
      </w:r>
      <w:r w:rsidR="00884D64">
        <w:rPr>
          <w:rFonts w:ascii="Tahoma" w:hAnsi="Tahoma" w:cs="Tahoma"/>
          <w:spacing w:val="-2"/>
          <w:sz w:val="24"/>
          <w:szCs w:val="24"/>
        </w:rPr>
        <w:t xml:space="preserve"> la objeción por error grave al</w:t>
      </w:r>
      <w:r w:rsidR="006A7F2C">
        <w:rPr>
          <w:rFonts w:ascii="Tahoma" w:hAnsi="Tahoma" w:cs="Tahoma"/>
          <w:spacing w:val="-2"/>
          <w:sz w:val="24"/>
          <w:szCs w:val="24"/>
        </w:rPr>
        <w:t xml:space="preserve"> dictamen pericial, y la subsiguiente designaci</w:t>
      </w:r>
      <w:r w:rsidR="00884D64">
        <w:rPr>
          <w:rFonts w:ascii="Tahoma" w:hAnsi="Tahoma" w:cs="Tahoma"/>
          <w:spacing w:val="-2"/>
          <w:sz w:val="24"/>
          <w:szCs w:val="24"/>
        </w:rPr>
        <w:t>ón de un nuevo perito, vulnera</w:t>
      </w:r>
      <w:r w:rsidR="006A7F2C">
        <w:rPr>
          <w:rFonts w:ascii="Tahoma" w:hAnsi="Tahoma" w:cs="Tahoma"/>
          <w:spacing w:val="-2"/>
          <w:sz w:val="24"/>
          <w:szCs w:val="24"/>
        </w:rPr>
        <w:t xml:space="preserve"> el debido proceso del que es titular la actora?</w:t>
      </w:r>
      <w:r w:rsidRPr="003C43F4">
        <w:rPr>
          <w:rFonts w:ascii="Tahoma" w:hAnsi="Tahoma" w:cs="Tahoma"/>
          <w:spacing w:val="-2"/>
          <w:sz w:val="24"/>
          <w:szCs w:val="24"/>
        </w:rPr>
        <w:t xml:space="preserve"> </w:t>
      </w:r>
    </w:p>
    <w:p w:rsidR="00D13568" w:rsidRPr="003C43F4" w:rsidRDefault="00D13568" w:rsidP="00116709">
      <w:pPr>
        <w:spacing w:line="276" w:lineRule="auto"/>
        <w:ind w:left="1560" w:hanging="567"/>
        <w:jc w:val="both"/>
        <w:rPr>
          <w:rFonts w:ascii="Tahoma" w:eastAsiaTheme="minorHAnsi" w:hAnsi="Tahoma" w:cs="Tahoma"/>
          <w:b/>
          <w:sz w:val="24"/>
          <w:szCs w:val="24"/>
          <w:lang w:val="es-ES"/>
        </w:rPr>
      </w:pPr>
    </w:p>
    <w:p w:rsidR="00045AB1" w:rsidRPr="003C43F4" w:rsidRDefault="00D13568" w:rsidP="00116709">
      <w:pPr>
        <w:spacing w:line="276" w:lineRule="auto"/>
        <w:ind w:left="1560" w:hanging="567"/>
        <w:jc w:val="both"/>
        <w:rPr>
          <w:rFonts w:ascii="Tahoma" w:eastAsiaTheme="minorHAnsi" w:hAnsi="Tahoma" w:cs="Tahoma"/>
          <w:b/>
          <w:sz w:val="24"/>
          <w:szCs w:val="24"/>
          <w:lang w:val="es-ES"/>
        </w:rPr>
      </w:pPr>
      <w:r w:rsidRPr="003C43F4">
        <w:rPr>
          <w:rFonts w:ascii="Tahoma" w:eastAsiaTheme="minorHAnsi" w:hAnsi="Tahoma" w:cs="Tahoma"/>
          <w:b/>
          <w:sz w:val="24"/>
          <w:szCs w:val="24"/>
          <w:lang w:val="es-ES"/>
        </w:rPr>
        <w:t>3.2</w:t>
      </w:r>
      <w:r w:rsidR="00565056" w:rsidRPr="003C43F4">
        <w:rPr>
          <w:rFonts w:ascii="Tahoma" w:eastAsiaTheme="minorHAnsi" w:hAnsi="Tahoma" w:cs="Tahoma"/>
          <w:b/>
          <w:sz w:val="24"/>
          <w:szCs w:val="24"/>
          <w:lang w:val="es-ES"/>
        </w:rPr>
        <w:t xml:space="preserve"> </w:t>
      </w:r>
      <w:r w:rsidR="008E2640">
        <w:rPr>
          <w:rFonts w:ascii="Tahoma" w:hAnsi="Tahoma" w:cs="Tahoma"/>
          <w:b/>
          <w:bCs/>
          <w:sz w:val="24"/>
          <w:szCs w:val="24"/>
          <w:bdr w:val="none" w:sz="0" w:space="0" w:color="auto" w:frame="1"/>
        </w:rPr>
        <w:t>De la mora judicial como afectación al debido proceso.</w:t>
      </w:r>
    </w:p>
    <w:p w:rsidR="00A60D2A" w:rsidRPr="003C43F4" w:rsidRDefault="00A60D2A" w:rsidP="00116709">
      <w:pPr>
        <w:pStyle w:val="Sinespaciado"/>
        <w:spacing w:line="276" w:lineRule="auto"/>
        <w:rPr>
          <w:lang w:val="es-ES"/>
        </w:rPr>
      </w:pPr>
    </w:p>
    <w:p w:rsidR="00FB3D56" w:rsidRPr="00906D32" w:rsidRDefault="000679F4" w:rsidP="00400AC0">
      <w:pPr>
        <w:pStyle w:val="Sinespaciado"/>
        <w:spacing w:line="276" w:lineRule="auto"/>
        <w:jc w:val="both"/>
        <w:rPr>
          <w:rFonts w:ascii="Arial Narrow" w:eastAsia="Times New Roman" w:hAnsi="Arial Narrow"/>
          <w:i/>
          <w:iCs/>
          <w:sz w:val="24"/>
          <w:szCs w:val="24"/>
          <w:bdr w:val="none" w:sz="0" w:space="0" w:color="auto" w:frame="1"/>
          <w:lang w:val="es-ES" w:eastAsia="es-ES"/>
        </w:rPr>
      </w:pPr>
      <w:r w:rsidRPr="003C43F4">
        <w:tab/>
      </w:r>
      <w:r w:rsidRPr="003C43F4">
        <w:tab/>
      </w:r>
      <w:r w:rsidRPr="003C43F4">
        <w:rPr>
          <w:rFonts w:ascii="Tahoma" w:hAnsi="Tahoma" w:cs="Tahoma"/>
          <w:sz w:val="24"/>
          <w:szCs w:val="24"/>
        </w:rPr>
        <w:t>La Corte Constitucional reiteradamente</w:t>
      </w:r>
      <w:r w:rsidR="00400AC0">
        <w:rPr>
          <w:rFonts w:ascii="Tahoma" w:hAnsi="Tahoma" w:cs="Tahoma"/>
          <w:sz w:val="24"/>
          <w:szCs w:val="24"/>
        </w:rPr>
        <w:t xml:space="preserve"> ha manifestado que la mora judicial resulta en una afectación al debido proceso,</w:t>
      </w:r>
      <w:r w:rsidR="00D951F5">
        <w:rPr>
          <w:rFonts w:ascii="Tahoma" w:hAnsi="Tahoma" w:cs="Tahoma"/>
          <w:sz w:val="24"/>
          <w:szCs w:val="24"/>
        </w:rPr>
        <w:t xml:space="preserve"> cuando es injustificada,</w:t>
      </w:r>
      <w:r w:rsidR="00400AC0">
        <w:rPr>
          <w:rFonts w:ascii="Tahoma" w:hAnsi="Tahoma" w:cs="Tahoma"/>
          <w:sz w:val="24"/>
          <w:szCs w:val="24"/>
        </w:rPr>
        <w:t xml:space="preserve"> pues no basta con el simple retardo o incumplimiento en los términos estipulados para determinada </w:t>
      </w:r>
      <w:r w:rsidR="00400AC0">
        <w:rPr>
          <w:rFonts w:ascii="Tahoma" w:hAnsi="Tahoma" w:cs="Tahoma"/>
          <w:sz w:val="24"/>
          <w:szCs w:val="24"/>
        </w:rPr>
        <w:lastRenderedPageBreak/>
        <w:t>actuación, para que dicha vulneración se configure y de esa manera proceder al amparo constitucional, toda</w:t>
      </w:r>
      <w:r w:rsidR="00884D64">
        <w:rPr>
          <w:rFonts w:ascii="Tahoma" w:hAnsi="Tahoma" w:cs="Tahoma"/>
          <w:sz w:val="24"/>
          <w:szCs w:val="24"/>
        </w:rPr>
        <w:t xml:space="preserve"> vez que en ocasiones la mora </w:t>
      </w:r>
      <w:r w:rsidR="00400AC0">
        <w:rPr>
          <w:rFonts w:ascii="Tahoma" w:hAnsi="Tahoma" w:cs="Tahoma"/>
          <w:sz w:val="24"/>
          <w:szCs w:val="24"/>
        </w:rPr>
        <w:t xml:space="preserve">encuentra </w:t>
      </w:r>
      <w:r w:rsidR="00D951F5">
        <w:rPr>
          <w:rFonts w:ascii="Tahoma" w:hAnsi="Tahoma" w:cs="Tahoma"/>
          <w:sz w:val="24"/>
          <w:szCs w:val="24"/>
        </w:rPr>
        <w:t>asidero</w:t>
      </w:r>
      <w:r w:rsidR="00400AC0">
        <w:rPr>
          <w:rFonts w:ascii="Tahoma" w:hAnsi="Tahoma" w:cs="Tahoma"/>
          <w:sz w:val="24"/>
          <w:szCs w:val="24"/>
        </w:rPr>
        <w:t xml:space="preserve"> por parte de </w:t>
      </w:r>
      <w:r w:rsidR="00D951F5">
        <w:rPr>
          <w:rFonts w:ascii="Tahoma" w:hAnsi="Tahoma" w:cs="Tahoma"/>
          <w:sz w:val="24"/>
          <w:szCs w:val="24"/>
        </w:rPr>
        <w:t>funcionarios judiciales</w:t>
      </w:r>
      <w:r w:rsidR="00400AC0">
        <w:rPr>
          <w:rFonts w:ascii="Tahoma" w:hAnsi="Tahoma" w:cs="Tahoma"/>
          <w:sz w:val="24"/>
          <w:szCs w:val="24"/>
        </w:rPr>
        <w:t>,</w:t>
      </w:r>
      <w:r w:rsidR="00D951F5">
        <w:rPr>
          <w:rFonts w:ascii="Tahoma" w:hAnsi="Tahoma" w:cs="Tahoma"/>
          <w:sz w:val="24"/>
          <w:szCs w:val="24"/>
        </w:rPr>
        <w:t xml:space="preserve"> en</w:t>
      </w:r>
      <w:r w:rsidR="00400AC0">
        <w:rPr>
          <w:rFonts w:ascii="Tahoma" w:hAnsi="Tahoma" w:cs="Tahoma"/>
          <w:sz w:val="24"/>
          <w:szCs w:val="24"/>
        </w:rPr>
        <w:t xml:space="preserve"> motivos de congestión o la complejidad del caso en particular. De esta manera lo manifestó en la Sentencia T-230 de 2013, Magistrado Ponente Luis Guillermo Guerrero Pérez:</w:t>
      </w:r>
    </w:p>
    <w:p w:rsidR="002A39DE" w:rsidRDefault="002A39DE" w:rsidP="00116709">
      <w:pPr>
        <w:shd w:val="clear" w:color="auto" w:fill="FFFFFF"/>
        <w:spacing w:line="276" w:lineRule="auto"/>
        <w:ind w:left="1134" w:right="618"/>
        <w:jc w:val="both"/>
        <w:textAlignment w:val="baseline"/>
        <w:rPr>
          <w:rFonts w:ascii="Arial Narrow" w:eastAsia="Times New Roman" w:hAnsi="Arial Narrow"/>
          <w:i/>
          <w:iCs/>
          <w:sz w:val="24"/>
          <w:szCs w:val="24"/>
          <w:bdr w:val="none" w:sz="0" w:space="0" w:color="auto" w:frame="1"/>
          <w:lang w:val="es-ES" w:eastAsia="es-ES"/>
        </w:rPr>
      </w:pPr>
    </w:p>
    <w:p w:rsidR="00EF7F93" w:rsidRPr="00EF7F93" w:rsidRDefault="00400AC0" w:rsidP="00EF7F93">
      <w:pPr>
        <w:shd w:val="clear" w:color="auto" w:fill="FFFFFF"/>
        <w:spacing w:line="276" w:lineRule="auto"/>
        <w:ind w:left="1134" w:right="618"/>
        <w:jc w:val="both"/>
        <w:textAlignment w:val="baseline"/>
        <w:rPr>
          <w:rFonts w:ascii="Arial Narrow" w:eastAsia="Times New Roman" w:hAnsi="Arial Narrow"/>
          <w:i/>
          <w:iCs/>
          <w:sz w:val="24"/>
          <w:szCs w:val="24"/>
          <w:bdr w:val="none" w:sz="0" w:space="0" w:color="auto" w:frame="1"/>
          <w:lang w:val="es-ES" w:eastAsia="es-ES"/>
        </w:rPr>
      </w:pPr>
      <w:r>
        <w:rPr>
          <w:rFonts w:ascii="Arial Narrow" w:eastAsia="Times New Roman" w:hAnsi="Arial Narrow"/>
          <w:i/>
          <w:iCs/>
          <w:sz w:val="24"/>
          <w:szCs w:val="24"/>
          <w:bdr w:val="none" w:sz="0" w:space="0" w:color="auto" w:frame="1"/>
          <w:lang w:val="es-ES" w:eastAsia="es-ES"/>
        </w:rPr>
        <w:t>“</w:t>
      </w:r>
      <w:r w:rsidR="00EF7F93" w:rsidRPr="00EF7F93">
        <w:rPr>
          <w:rFonts w:ascii="Arial Narrow" w:eastAsia="Times New Roman" w:hAnsi="Arial Narrow"/>
          <w:i/>
          <w:iCs/>
          <w:sz w:val="24"/>
          <w:szCs w:val="24"/>
          <w:bdr w:val="none" w:sz="0" w:space="0" w:color="auto" w:frame="1"/>
          <w:lang w:val="es-ES" w:eastAsia="es-ES"/>
        </w:rPr>
        <w:t xml:space="preserve">En este sentido, en la Sentencia T-803 de 2012, luego de hacer un extenso recuento jurisprudencial sobre la materia, esta Corporación concluyó que el incumplimiento de los términos se encuentra justificado (i) cuando es producto de la complejidad del asunto y dentro del proceso se demuestra la diligencia razonable del operador judicial; (ii) cuando se constata que efectivamente existen problemas estructurales en la administración de justicia que generan un exceso de carga laboral o de congestión judicial; o (iii) cuando se acreditan otras circunstancias imprevisibles o ineludibles que impiden la resolución de la controversia en </w:t>
      </w:r>
      <w:r w:rsidR="004B45B4">
        <w:rPr>
          <w:rFonts w:ascii="Arial Narrow" w:eastAsia="Times New Roman" w:hAnsi="Arial Narrow"/>
          <w:i/>
          <w:iCs/>
          <w:sz w:val="24"/>
          <w:szCs w:val="24"/>
          <w:bdr w:val="none" w:sz="0" w:space="0" w:color="auto" w:frame="1"/>
          <w:lang w:val="es-ES" w:eastAsia="es-ES"/>
        </w:rPr>
        <w:t xml:space="preserve">el plazo previsto en la ley. </w:t>
      </w:r>
      <w:r w:rsidR="00EF7F93" w:rsidRPr="00EF7F93">
        <w:rPr>
          <w:rFonts w:ascii="Arial Narrow" w:eastAsia="Times New Roman" w:hAnsi="Arial Narrow"/>
          <w:i/>
          <w:iCs/>
          <w:sz w:val="24"/>
          <w:szCs w:val="24"/>
          <w:bdr w:val="none" w:sz="0" w:space="0" w:color="auto" w:frame="1"/>
          <w:lang w:val="es-ES" w:eastAsia="es-ES"/>
        </w:rPr>
        <w:t xml:space="preserve"> Por el contrario, en los términos de la misma providencia, se está ante un caso de dilación injustificada, cuando se acredita que el funcionario judicial no ha sido diligente y que su comportamiento es el resultado de una omisión en el cumplimiento de sus funciones.</w:t>
      </w:r>
    </w:p>
    <w:p w:rsidR="00EF7F93" w:rsidRPr="00EF7F93" w:rsidRDefault="00EF7F93" w:rsidP="00EF7F93">
      <w:pPr>
        <w:shd w:val="clear" w:color="auto" w:fill="FFFFFF"/>
        <w:spacing w:line="276" w:lineRule="auto"/>
        <w:ind w:left="1134" w:right="618"/>
        <w:jc w:val="both"/>
        <w:textAlignment w:val="baseline"/>
        <w:rPr>
          <w:rFonts w:ascii="Arial Narrow" w:eastAsia="Times New Roman" w:hAnsi="Arial Narrow"/>
          <w:i/>
          <w:iCs/>
          <w:sz w:val="24"/>
          <w:szCs w:val="24"/>
          <w:bdr w:val="none" w:sz="0" w:space="0" w:color="auto" w:frame="1"/>
          <w:lang w:val="es-ES" w:eastAsia="es-ES"/>
        </w:rPr>
      </w:pPr>
      <w:r w:rsidRPr="00EF7F93">
        <w:rPr>
          <w:rFonts w:ascii="Arial Narrow" w:eastAsia="Times New Roman" w:hAnsi="Arial Narrow"/>
          <w:i/>
          <w:iCs/>
          <w:sz w:val="24"/>
          <w:szCs w:val="24"/>
          <w:bdr w:val="none" w:sz="0" w:space="0" w:color="auto" w:frame="1"/>
          <w:lang w:val="es-ES" w:eastAsia="es-ES"/>
        </w:rPr>
        <w:t xml:space="preserve"> </w:t>
      </w:r>
      <w:r>
        <w:rPr>
          <w:rFonts w:ascii="Arial Narrow" w:eastAsia="Times New Roman" w:hAnsi="Arial Narrow"/>
          <w:i/>
          <w:iCs/>
          <w:sz w:val="24"/>
          <w:szCs w:val="24"/>
          <w:bdr w:val="none" w:sz="0" w:space="0" w:color="auto" w:frame="1"/>
          <w:lang w:val="es-ES" w:eastAsia="es-ES"/>
        </w:rPr>
        <w:t>(…)</w:t>
      </w:r>
    </w:p>
    <w:p w:rsidR="00EF7F93" w:rsidRDefault="00EF7F93" w:rsidP="00EF7F93">
      <w:pPr>
        <w:shd w:val="clear" w:color="auto" w:fill="FFFFFF"/>
        <w:spacing w:line="276" w:lineRule="auto"/>
        <w:ind w:left="1134" w:right="618"/>
        <w:jc w:val="both"/>
        <w:textAlignment w:val="baseline"/>
        <w:rPr>
          <w:rFonts w:ascii="Arial Narrow" w:eastAsia="Times New Roman" w:hAnsi="Arial Narrow"/>
          <w:i/>
          <w:iCs/>
          <w:sz w:val="24"/>
          <w:szCs w:val="24"/>
          <w:bdr w:val="none" w:sz="0" w:space="0" w:color="auto" w:frame="1"/>
          <w:lang w:val="es-ES" w:eastAsia="es-ES"/>
        </w:rPr>
      </w:pPr>
      <w:r w:rsidRPr="00EF7F93">
        <w:rPr>
          <w:rFonts w:ascii="Arial Narrow" w:eastAsia="Times New Roman" w:hAnsi="Arial Narrow"/>
          <w:i/>
          <w:iCs/>
          <w:sz w:val="24"/>
          <w:szCs w:val="24"/>
          <w:bdr w:val="none" w:sz="0" w:space="0" w:color="auto" w:frame="1"/>
          <w:lang w:val="es-ES" w:eastAsia="es-ES"/>
        </w:rPr>
        <w:t xml:space="preserve">En conclusión, se configura una </w:t>
      </w:r>
      <w:r w:rsidR="004B45B4">
        <w:rPr>
          <w:rFonts w:ascii="Arial Narrow" w:eastAsia="Times New Roman" w:hAnsi="Arial Narrow"/>
          <w:i/>
          <w:iCs/>
          <w:sz w:val="24"/>
          <w:szCs w:val="24"/>
          <w:bdr w:val="none" w:sz="0" w:space="0" w:color="auto" w:frame="1"/>
          <w:lang w:val="es-ES" w:eastAsia="es-ES"/>
        </w:rPr>
        <w:t xml:space="preserve">mora judicial injustificada </w:t>
      </w:r>
      <w:r w:rsidRPr="00EF7F93">
        <w:rPr>
          <w:rFonts w:ascii="Arial Narrow" w:eastAsia="Times New Roman" w:hAnsi="Arial Narrow"/>
          <w:i/>
          <w:iCs/>
          <w:sz w:val="24"/>
          <w:szCs w:val="24"/>
          <w:bdr w:val="none" w:sz="0" w:space="0" w:color="auto" w:frame="1"/>
          <w:lang w:val="es-ES" w:eastAsia="es-ES"/>
        </w:rPr>
        <w:t>contraria a los derechos fundamentales al debido proceso y al acceso a l</w:t>
      </w:r>
      <w:r w:rsidR="004B45B4">
        <w:rPr>
          <w:rFonts w:ascii="Arial Narrow" w:eastAsia="Times New Roman" w:hAnsi="Arial Narrow"/>
          <w:i/>
          <w:iCs/>
          <w:sz w:val="24"/>
          <w:szCs w:val="24"/>
          <w:bdr w:val="none" w:sz="0" w:space="0" w:color="auto" w:frame="1"/>
          <w:lang w:val="es-ES" w:eastAsia="es-ES"/>
        </w:rPr>
        <w:t>a administración de justicia</w:t>
      </w:r>
      <w:r w:rsidRPr="00EF7F93">
        <w:rPr>
          <w:rFonts w:ascii="Arial Narrow" w:eastAsia="Times New Roman" w:hAnsi="Arial Narrow"/>
          <w:i/>
          <w:iCs/>
          <w:sz w:val="24"/>
          <w:szCs w:val="24"/>
          <w:bdr w:val="none" w:sz="0" w:space="0" w:color="auto" w:frame="1"/>
          <w:lang w:val="es-ES" w:eastAsia="es-ES"/>
        </w:rPr>
        <w:t>,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p>
    <w:p w:rsidR="008C10BA" w:rsidRDefault="008C10BA" w:rsidP="00EF7F93">
      <w:pPr>
        <w:shd w:val="clear" w:color="auto" w:fill="FFFFFF"/>
        <w:spacing w:line="276" w:lineRule="auto"/>
        <w:ind w:left="1134" w:right="618"/>
        <w:jc w:val="both"/>
        <w:textAlignment w:val="baseline"/>
        <w:rPr>
          <w:rFonts w:ascii="Arial Narrow" w:eastAsia="Times New Roman" w:hAnsi="Arial Narrow"/>
          <w:i/>
          <w:iCs/>
          <w:sz w:val="24"/>
          <w:szCs w:val="24"/>
          <w:bdr w:val="none" w:sz="0" w:space="0" w:color="auto" w:frame="1"/>
          <w:lang w:val="es-ES" w:eastAsia="es-ES"/>
        </w:rPr>
      </w:pPr>
    </w:p>
    <w:p w:rsidR="00052C84" w:rsidRPr="005167BE" w:rsidRDefault="005167BE" w:rsidP="005167BE">
      <w:pPr>
        <w:tabs>
          <w:tab w:val="left" w:pos="1701"/>
        </w:tabs>
        <w:autoSpaceDN w:val="0"/>
        <w:spacing w:line="276" w:lineRule="auto"/>
        <w:ind w:firstLine="993"/>
        <w:jc w:val="both"/>
        <w:rPr>
          <w:rFonts w:ascii="Tahoma" w:hAnsi="Tahoma" w:cs="Tahoma"/>
          <w:b/>
          <w:sz w:val="24"/>
          <w:szCs w:val="24"/>
        </w:rPr>
      </w:pPr>
      <w:r>
        <w:rPr>
          <w:rFonts w:ascii="Tahoma" w:hAnsi="Tahoma" w:cs="Tahoma"/>
          <w:b/>
          <w:sz w:val="24"/>
          <w:szCs w:val="24"/>
        </w:rPr>
        <w:t xml:space="preserve">3.3 </w:t>
      </w:r>
      <w:r w:rsidR="00052C84" w:rsidRPr="005167BE">
        <w:rPr>
          <w:rFonts w:ascii="Tahoma" w:hAnsi="Tahoma" w:cs="Tahoma"/>
          <w:b/>
          <w:sz w:val="24"/>
          <w:szCs w:val="24"/>
        </w:rPr>
        <w:t>Caso concreto.</w:t>
      </w:r>
    </w:p>
    <w:p w:rsidR="008C10BA" w:rsidRPr="007A4D46" w:rsidRDefault="008C10BA" w:rsidP="007A4D46">
      <w:pPr>
        <w:pStyle w:val="Sinespaciado"/>
      </w:pPr>
    </w:p>
    <w:p w:rsidR="00190815" w:rsidRDefault="00BE61AE" w:rsidP="00116709">
      <w:pPr>
        <w:pStyle w:val="Sinespaciado"/>
        <w:spacing w:line="276" w:lineRule="auto"/>
        <w:ind w:firstLine="1134"/>
        <w:jc w:val="both"/>
        <w:rPr>
          <w:rFonts w:ascii="Tahoma" w:hAnsi="Tahoma" w:cs="Tahoma"/>
          <w:sz w:val="24"/>
          <w:szCs w:val="24"/>
        </w:rPr>
      </w:pPr>
      <w:r w:rsidRPr="003C43F4">
        <w:rPr>
          <w:rFonts w:ascii="Tahoma" w:hAnsi="Tahoma" w:cs="Tahoma"/>
          <w:sz w:val="24"/>
          <w:szCs w:val="24"/>
        </w:rPr>
        <w:t>En el caso que ocupa la atención de la Sala</w:t>
      </w:r>
      <w:r w:rsidR="009724FE" w:rsidRPr="003C43F4">
        <w:rPr>
          <w:rFonts w:ascii="Tahoma" w:hAnsi="Tahoma" w:cs="Tahoma"/>
          <w:sz w:val="24"/>
          <w:szCs w:val="24"/>
        </w:rPr>
        <w:t>, se acude al mecanismo constitucional</w:t>
      </w:r>
      <w:r w:rsidRPr="003C43F4">
        <w:rPr>
          <w:rFonts w:ascii="Tahoma" w:hAnsi="Tahoma" w:cs="Tahoma"/>
          <w:sz w:val="24"/>
          <w:szCs w:val="24"/>
        </w:rPr>
        <w:t xml:space="preserve"> para que se proteja</w:t>
      </w:r>
      <w:r w:rsidR="00874ADF">
        <w:rPr>
          <w:rFonts w:ascii="Tahoma" w:hAnsi="Tahoma" w:cs="Tahoma"/>
          <w:sz w:val="24"/>
          <w:szCs w:val="24"/>
        </w:rPr>
        <w:t xml:space="preserve"> el </w:t>
      </w:r>
      <w:r w:rsidRPr="003C43F4">
        <w:rPr>
          <w:rFonts w:ascii="Tahoma" w:hAnsi="Tahoma" w:cs="Tahoma"/>
          <w:sz w:val="24"/>
          <w:szCs w:val="24"/>
        </w:rPr>
        <w:t>derecho</w:t>
      </w:r>
      <w:r w:rsidR="00874ADF">
        <w:rPr>
          <w:rFonts w:ascii="Tahoma" w:hAnsi="Tahoma" w:cs="Tahoma"/>
          <w:sz w:val="24"/>
          <w:szCs w:val="24"/>
        </w:rPr>
        <w:t xml:space="preserve"> fundamental al </w:t>
      </w:r>
      <w:r w:rsidRPr="003C43F4">
        <w:rPr>
          <w:rFonts w:ascii="Tahoma" w:hAnsi="Tahoma" w:cs="Tahoma"/>
          <w:sz w:val="24"/>
          <w:szCs w:val="24"/>
        </w:rPr>
        <w:t>debido proceso</w:t>
      </w:r>
      <w:r w:rsidR="004B7A23">
        <w:rPr>
          <w:rFonts w:ascii="Tahoma" w:hAnsi="Tahoma" w:cs="Tahoma"/>
          <w:sz w:val="24"/>
          <w:szCs w:val="24"/>
        </w:rPr>
        <w:t>,</w:t>
      </w:r>
      <w:r w:rsidRPr="003C43F4">
        <w:rPr>
          <w:rFonts w:ascii="Tahoma" w:hAnsi="Tahoma" w:cs="Tahoma"/>
          <w:sz w:val="24"/>
          <w:szCs w:val="24"/>
        </w:rPr>
        <w:t xml:space="preserve"> ya que </w:t>
      </w:r>
      <w:r w:rsidR="00874ADF">
        <w:rPr>
          <w:rFonts w:ascii="Tahoma" w:hAnsi="Tahoma" w:cs="Tahoma"/>
          <w:sz w:val="24"/>
          <w:szCs w:val="24"/>
        </w:rPr>
        <w:t>el Juzgado Segundo Laboral del Circuito</w:t>
      </w:r>
      <w:r w:rsidR="004B45B4">
        <w:rPr>
          <w:rFonts w:ascii="Tahoma" w:hAnsi="Tahoma" w:cs="Tahoma"/>
          <w:sz w:val="24"/>
          <w:szCs w:val="24"/>
        </w:rPr>
        <w:t xml:space="preserve">, no ha fijado nueva fecha para la celebración de la audiencia de trámite y juzgamiento, la cual se vio aplazada, una vez </w:t>
      </w:r>
      <w:r w:rsidR="00D951F5">
        <w:rPr>
          <w:rFonts w:ascii="Tahoma" w:hAnsi="Tahoma" w:cs="Tahoma"/>
          <w:sz w:val="24"/>
          <w:szCs w:val="24"/>
        </w:rPr>
        <w:t>señalada</w:t>
      </w:r>
      <w:r w:rsidR="004B45B4">
        <w:rPr>
          <w:rFonts w:ascii="Tahoma" w:hAnsi="Tahoma" w:cs="Tahoma"/>
          <w:sz w:val="24"/>
          <w:szCs w:val="24"/>
        </w:rPr>
        <w:t xml:space="preserve"> en la audiencia inicial, al haberse objetado por error grave, por parte del demandado, el dictamen pericial decretado en la misma audiencia, a petición de la parte demandante.</w:t>
      </w:r>
    </w:p>
    <w:p w:rsidR="004B7A23" w:rsidRDefault="004B7A23" w:rsidP="00116709">
      <w:pPr>
        <w:pStyle w:val="Sinespaciado"/>
        <w:spacing w:line="276" w:lineRule="auto"/>
        <w:ind w:firstLine="1134"/>
        <w:jc w:val="both"/>
        <w:rPr>
          <w:rFonts w:ascii="Tahoma" w:hAnsi="Tahoma" w:cs="Tahoma"/>
          <w:sz w:val="24"/>
          <w:szCs w:val="24"/>
        </w:rPr>
      </w:pPr>
    </w:p>
    <w:p w:rsidR="004B7A23" w:rsidRDefault="004D732B" w:rsidP="00116709">
      <w:pPr>
        <w:pStyle w:val="Sinespaciado"/>
        <w:spacing w:line="276" w:lineRule="auto"/>
        <w:ind w:firstLine="1134"/>
        <w:jc w:val="both"/>
        <w:rPr>
          <w:rFonts w:ascii="Tahoma" w:hAnsi="Tahoma" w:cs="Tahoma"/>
          <w:sz w:val="24"/>
          <w:szCs w:val="24"/>
        </w:rPr>
      </w:pPr>
      <w:r>
        <w:rPr>
          <w:rFonts w:ascii="Tahoma" w:hAnsi="Tahoma" w:cs="Tahoma"/>
          <w:sz w:val="24"/>
          <w:szCs w:val="24"/>
        </w:rPr>
        <w:t xml:space="preserve">En primer lugar esta corporación ha de referirse a los hechos que, de acuerdo al expediente remitido por el Juzgado Segundo Laboral del Circuito de Pereira, radicado con el número 2014-526 adelantado por Martha Liliana Grajales González contra Rodrigo Botero Restrepo, se encuentran acreditados. Así se aprecia: i) </w:t>
      </w:r>
      <w:r w:rsidR="004B7A23">
        <w:rPr>
          <w:rFonts w:ascii="Tahoma" w:hAnsi="Tahoma" w:cs="Tahoma"/>
          <w:sz w:val="24"/>
          <w:szCs w:val="24"/>
        </w:rPr>
        <w:t xml:space="preserve">la audiencia </w:t>
      </w:r>
      <w:r w:rsidR="00FD7FF9">
        <w:rPr>
          <w:rFonts w:ascii="Tahoma" w:hAnsi="Tahoma" w:cs="Tahoma"/>
          <w:sz w:val="24"/>
          <w:szCs w:val="24"/>
        </w:rPr>
        <w:t xml:space="preserve">de </w:t>
      </w:r>
      <w:r>
        <w:rPr>
          <w:rFonts w:ascii="Tahoma" w:hAnsi="Tahoma" w:cs="Tahoma"/>
          <w:sz w:val="24"/>
          <w:szCs w:val="24"/>
        </w:rPr>
        <w:t>conciliación, decisión de excepciones previas, saneamiento, fijación del litigio y decreto de pruebas se llevó a cabo el 19 de mayo de 2015, tal como consta en el acta y control de dicha audiencia (folios 49 a 54 del cuaderno con radicado No. 2014-526)</w:t>
      </w:r>
      <w:r w:rsidR="00707C7C">
        <w:rPr>
          <w:rFonts w:ascii="Tahoma" w:hAnsi="Tahoma" w:cs="Tahoma"/>
          <w:sz w:val="24"/>
          <w:szCs w:val="24"/>
        </w:rPr>
        <w:t>; ii) en l</w:t>
      </w:r>
      <w:r>
        <w:rPr>
          <w:rFonts w:ascii="Tahoma" w:hAnsi="Tahoma" w:cs="Tahoma"/>
          <w:sz w:val="24"/>
          <w:szCs w:val="24"/>
        </w:rPr>
        <w:t xml:space="preserve">a misma acta se evidencia que se fijó el día 28 de julio de 2015 para celebrar la audiencia de trámite y juzgamiento, con la constancia de ser la fecha más próxima en el libro </w:t>
      </w:r>
      <w:r w:rsidR="00707C7C">
        <w:rPr>
          <w:rFonts w:ascii="Tahoma" w:hAnsi="Tahoma" w:cs="Tahoma"/>
          <w:sz w:val="24"/>
          <w:szCs w:val="24"/>
        </w:rPr>
        <w:t>de señalamiento de ese Despacho; iii)</w:t>
      </w:r>
      <w:r w:rsidR="008D01FB">
        <w:rPr>
          <w:rFonts w:ascii="Tahoma" w:hAnsi="Tahoma" w:cs="Tahoma"/>
          <w:sz w:val="24"/>
          <w:szCs w:val="24"/>
        </w:rPr>
        <w:t xml:space="preserve"> </w:t>
      </w:r>
      <w:r w:rsidR="00707C7C">
        <w:rPr>
          <w:rFonts w:ascii="Tahoma" w:hAnsi="Tahoma" w:cs="Tahoma"/>
          <w:sz w:val="24"/>
          <w:szCs w:val="24"/>
        </w:rPr>
        <w:t>se nombró a un auxiliar de la</w:t>
      </w:r>
      <w:r w:rsidR="00884D64">
        <w:rPr>
          <w:rFonts w:ascii="Tahoma" w:hAnsi="Tahoma" w:cs="Tahoma"/>
          <w:sz w:val="24"/>
          <w:szCs w:val="24"/>
        </w:rPr>
        <w:t xml:space="preserve"> justicia para que </w:t>
      </w:r>
      <w:r w:rsidR="00707C7C">
        <w:rPr>
          <w:rFonts w:ascii="Tahoma" w:hAnsi="Tahoma" w:cs="Tahoma"/>
          <w:sz w:val="24"/>
          <w:szCs w:val="24"/>
        </w:rPr>
        <w:t>practicara la prueba pericial decretada, el cual presentó el 3 de junio de 2015 su encargo</w:t>
      </w:r>
      <w:r w:rsidR="00F24575">
        <w:rPr>
          <w:rFonts w:ascii="Tahoma" w:hAnsi="Tahoma" w:cs="Tahoma"/>
          <w:sz w:val="24"/>
          <w:szCs w:val="24"/>
        </w:rPr>
        <w:t xml:space="preserve"> (folios 60 al 117 del cuaderno con radicado No. 2014-526)</w:t>
      </w:r>
      <w:r w:rsidR="00707C7C">
        <w:rPr>
          <w:rFonts w:ascii="Tahoma" w:hAnsi="Tahoma" w:cs="Tahoma"/>
          <w:sz w:val="24"/>
          <w:szCs w:val="24"/>
        </w:rPr>
        <w:t>;</w:t>
      </w:r>
      <w:r w:rsidR="00F24575">
        <w:rPr>
          <w:rFonts w:ascii="Tahoma" w:hAnsi="Tahoma" w:cs="Tahoma"/>
          <w:sz w:val="24"/>
          <w:szCs w:val="24"/>
        </w:rPr>
        <w:t xml:space="preserve"> iv) el 24 de junio de 2015 la Jueza corre traslado por el término de 3 días del dictamen pericial, presentando la parte demandada objeción </w:t>
      </w:r>
      <w:r w:rsidR="00F24575">
        <w:rPr>
          <w:rFonts w:ascii="Tahoma" w:hAnsi="Tahoma" w:cs="Tahoma"/>
          <w:sz w:val="24"/>
          <w:szCs w:val="24"/>
        </w:rPr>
        <w:lastRenderedPageBreak/>
        <w:t>por error grave el 30 de junio de 2015, y corriendo traslado a la parte demandante el 7 de julio de 2015 (folios 118, 119-120 y 121</w:t>
      </w:r>
      <w:r w:rsidR="008D01FB">
        <w:rPr>
          <w:rFonts w:ascii="Tahoma" w:hAnsi="Tahoma" w:cs="Tahoma"/>
          <w:sz w:val="24"/>
          <w:szCs w:val="24"/>
        </w:rPr>
        <w:t xml:space="preserve"> del cuaderno con radicado No. 2014-526,</w:t>
      </w:r>
      <w:r w:rsidR="00F24575">
        <w:rPr>
          <w:rFonts w:ascii="Tahoma" w:hAnsi="Tahoma" w:cs="Tahoma"/>
          <w:sz w:val="24"/>
          <w:szCs w:val="24"/>
        </w:rPr>
        <w:t xml:space="preserve"> respectivamente); v) mediante auto del 24 de julio de 2015, la Jueza </w:t>
      </w:r>
      <w:r w:rsidR="00966996">
        <w:rPr>
          <w:rFonts w:ascii="Tahoma" w:hAnsi="Tahoma" w:cs="Tahoma"/>
          <w:sz w:val="24"/>
          <w:szCs w:val="24"/>
        </w:rPr>
        <w:t>decidió darle trámite a la objeci</w:t>
      </w:r>
      <w:r w:rsidR="008D01FB">
        <w:rPr>
          <w:rFonts w:ascii="Tahoma" w:hAnsi="Tahoma" w:cs="Tahoma"/>
          <w:sz w:val="24"/>
          <w:szCs w:val="24"/>
        </w:rPr>
        <w:t>ón, designando un nuevo perito y</w:t>
      </w:r>
      <w:r w:rsidR="00966996">
        <w:rPr>
          <w:rFonts w:ascii="Tahoma" w:hAnsi="Tahoma" w:cs="Tahoma"/>
          <w:sz w:val="24"/>
          <w:szCs w:val="24"/>
        </w:rPr>
        <w:t xml:space="preserve"> no acogiendo el escrito presentado por la demandante</w:t>
      </w:r>
      <w:r w:rsidR="00884D64">
        <w:rPr>
          <w:rFonts w:ascii="Tahoma" w:hAnsi="Tahoma" w:cs="Tahoma"/>
          <w:sz w:val="24"/>
          <w:szCs w:val="24"/>
        </w:rPr>
        <w:t>, en el que</w:t>
      </w:r>
      <w:r w:rsidR="00AD0CC7">
        <w:rPr>
          <w:rFonts w:ascii="Tahoma" w:hAnsi="Tahoma" w:cs="Tahoma"/>
          <w:sz w:val="24"/>
          <w:szCs w:val="24"/>
        </w:rPr>
        <w:t xml:space="preserve"> solicitaba que no se le diera trámite a la objeción, toda vez que por disposición del artículo 25 de la ley 1395 de 2010, se eliminó la posibilidad de</w:t>
      </w:r>
      <w:r w:rsidR="00F63324">
        <w:rPr>
          <w:rFonts w:ascii="Tahoma" w:hAnsi="Tahoma" w:cs="Tahoma"/>
          <w:sz w:val="24"/>
          <w:szCs w:val="24"/>
        </w:rPr>
        <w:t xml:space="preserve"> objetar</w:t>
      </w:r>
      <w:r w:rsidR="00AD0CC7">
        <w:rPr>
          <w:rFonts w:ascii="Tahoma" w:hAnsi="Tahoma" w:cs="Tahoma"/>
          <w:sz w:val="24"/>
          <w:szCs w:val="24"/>
        </w:rPr>
        <w:t xml:space="preserve"> </w:t>
      </w:r>
      <w:r w:rsidR="00F63324">
        <w:rPr>
          <w:rFonts w:ascii="Tahoma" w:hAnsi="Tahoma" w:cs="Tahoma"/>
          <w:sz w:val="24"/>
          <w:szCs w:val="24"/>
        </w:rPr>
        <w:t xml:space="preserve">por escrito </w:t>
      </w:r>
      <w:r w:rsidR="00AD0CC7">
        <w:rPr>
          <w:rFonts w:ascii="Tahoma" w:hAnsi="Tahoma" w:cs="Tahoma"/>
          <w:sz w:val="24"/>
          <w:szCs w:val="24"/>
        </w:rPr>
        <w:t>el dictamen pericial en el proceso verbal de mayor y menor cuantía</w:t>
      </w:r>
      <w:r w:rsidR="00F63324">
        <w:rPr>
          <w:rFonts w:ascii="Tahoma" w:hAnsi="Tahoma" w:cs="Tahoma"/>
          <w:sz w:val="24"/>
          <w:szCs w:val="24"/>
        </w:rPr>
        <w:t>,</w:t>
      </w:r>
      <w:r w:rsidR="00AD0CC7">
        <w:rPr>
          <w:rFonts w:ascii="Tahoma" w:hAnsi="Tahoma" w:cs="Tahoma"/>
          <w:sz w:val="24"/>
          <w:szCs w:val="24"/>
        </w:rPr>
        <w:t xml:space="preserve"> pudiendo</w:t>
      </w:r>
      <w:r w:rsidR="00F63324">
        <w:rPr>
          <w:rFonts w:ascii="Tahoma" w:hAnsi="Tahoma" w:cs="Tahoma"/>
          <w:sz w:val="24"/>
          <w:szCs w:val="24"/>
        </w:rPr>
        <w:t xml:space="preserve"> sólo</w:t>
      </w:r>
      <w:r w:rsidR="00F4658C">
        <w:rPr>
          <w:rFonts w:ascii="Tahoma" w:hAnsi="Tahoma" w:cs="Tahoma"/>
          <w:sz w:val="24"/>
          <w:szCs w:val="24"/>
        </w:rPr>
        <w:t xml:space="preserve"> </w:t>
      </w:r>
      <w:r w:rsidR="00AD0CC7">
        <w:rPr>
          <w:rFonts w:ascii="Tahoma" w:hAnsi="Tahoma" w:cs="Tahoma"/>
          <w:sz w:val="24"/>
          <w:szCs w:val="24"/>
        </w:rPr>
        <w:t xml:space="preserve">controvertirlo en audiencia </w:t>
      </w:r>
      <w:r w:rsidR="00966996">
        <w:rPr>
          <w:rFonts w:ascii="Tahoma" w:hAnsi="Tahoma" w:cs="Tahoma"/>
          <w:sz w:val="24"/>
          <w:szCs w:val="24"/>
        </w:rPr>
        <w:t>(folio</w:t>
      </w:r>
      <w:r w:rsidR="00AD0CC7">
        <w:rPr>
          <w:rFonts w:ascii="Tahoma" w:hAnsi="Tahoma" w:cs="Tahoma"/>
          <w:sz w:val="24"/>
          <w:szCs w:val="24"/>
        </w:rPr>
        <w:t>s 122 a</w:t>
      </w:r>
      <w:r w:rsidR="00966996">
        <w:rPr>
          <w:rFonts w:ascii="Tahoma" w:hAnsi="Tahoma" w:cs="Tahoma"/>
          <w:sz w:val="24"/>
          <w:szCs w:val="24"/>
        </w:rPr>
        <w:t xml:space="preserve"> 124</w:t>
      </w:r>
      <w:r w:rsidR="008D01FB">
        <w:rPr>
          <w:rFonts w:ascii="Tahoma" w:hAnsi="Tahoma" w:cs="Tahoma"/>
          <w:sz w:val="24"/>
          <w:szCs w:val="24"/>
        </w:rPr>
        <w:t xml:space="preserve"> del mismo expediente</w:t>
      </w:r>
      <w:r w:rsidR="00966996">
        <w:rPr>
          <w:rFonts w:ascii="Tahoma" w:hAnsi="Tahoma" w:cs="Tahoma"/>
          <w:sz w:val="24"/>
          <w:szCs w:val="24"/>
        </w:rPr>
        <w:t>); vi)</w:t>
      </w:r>
      <w:r w:rsidR="00DD4246">
        <w:rPr>
          <w:rFonts w:ascii="Tahoma" w:hAnsi="Tahoma" w:cs="Tahoma"/>
          <w:sz w:val="24"/>
          <w:szCs w:val="24"/>
        </w:rPr>
        <w:t xml:space="preserve"> el 29 de julio de 2015 el apoderado judicial de la demandante presentó solicitud de nulidad del auto del 24 de julio de 2015, la cual fue </w:t>
      </w:r>
      <w:r w:rsidR="006E30E1">
        <w:rPr>
          <w:rFonts w:ascii="Tahoma" w:hAnsi="Tahoma" w:cs="Tahoma"/>
          <w:sz w:val="24"/>
          <w:szCs w:val="24"/>
        </w:rPr>
        <w:t>negada mediante el auto d</w:t>
      </w:r>
      <w:r w:rsidR="00DD4246">
        <w:rPr>
          <w:rFonts w:ascii="Tahoma" w:hAnsi="Tahoma" w:cs="Tahoma"/>
          <w:sz w:val="24"/>
          <w:szCs w:val="24"/>
        </w:rPr>
        <w:t>el 17 de septiembre de 2015 (folio 139 del expediente del proceso ordinario)</w:t>
      </w:r>
      <w:r w:rsidR="006E30E1">
        <w:rPr>
          <w:rFonts w:ascii="Tahoma" w:hAnsi="Tahoma" w:cs="Tahoma"/>
          <w:sz w:val="24"/>
          <w:szCs w:val="24"/>
        </w:rPr>
        <w:t>,</w:t>
      </w:r>
      <w:r w:rsidR="006E4ABC">
        <w:rPr>
          <w:rFonts w:ascii="Tahoma" w:hAnsi="Tahoma" w:cs="Tahoma"/>
          <w:sz w:val="24"/>
          <w:szCs w:val="24"/>
        </w:rPr>
        <w:t xml:space="preserve"> </w:t>
      </w:r>
      <w:r w:rsidR="00884D64">
        <w:rPr>
          <w:rFonts w:ascii="Tahoma" w:hAnsi="Tahoma" w:cs="Tahoma"/>
          <w:sz w:val="24"/>
          <w:szCs w:val="24"/>
        </w:rPr>
        <w:t>pero en el que se</w:t>
      </w:r>
      <w:r w:rsidR="006E4ABC">
        <w:rPr>
          <w:rFonts w:ascii="Tahoma" w:hAnsi="Tahoma" w:cs="Tahoma"/>
          <w:sz w:val="24"/>
          <w:szCs w:val="24"/>
        </w:rPr>
        <w:t xml:space="preserve"> requirió a la perita</w:t>
      </w:r>
      <w:r w:rsidR="006E30E1">
        <w:rPr>
          <w:rFonts w:ascii="Tahoma" w:hAnsi="Tahoma" w:cs="Tahoma"/>
          <w:sz w:val="24"/>
          <w:szCs w:val="24"/>
        </w:rPr>
        <w:t xml:space="preserve"> designada para que informe sobre la aceptación o no del cargo.</w:t>
      </w:r>
    </w:p>
    <w:p w:rsidR="004B7A23" w:rsidRDefault="004B7A23" w:rsidP="00116709">
      <w:pPr>
        <w:pStyle w:val="Sinespaciado"/>
        <w:spacing w:line="276" w:lineRule="auto"/>
        <w:ind w:firstLine="1134"/>
        <w:jc w:val="both"/>
        <w:rPr>
          <w:rFonts w:ascii="Tahoma" w:hAnsi="Tahoma" w:cs="Tahoma"/>
          <w:sz w:val="24"/>
          <w:szCs w:val="24"/>
        </w:rPr>
      </w:pPr>
    </w:p>
    <w:p w:rsidR="00726F96" w:rsidRDefault="006E30E1" w:rsidP="00116709">
      <w:pPr>
        <w:pStyle w:val="Sinespaciado"/>
        <w:spacing w:line="276" w:lineRule="auto"/>
        <w:ind w:firstLine="1134"/>
        <w:jc w:val="both"/>
        <w:rPr>
          <w:rFonts w:ascii="Tahoma" w:hAnsi="Tahoma" w:cs="Tahoma"/>
          <w:sz w:val="24"/>
          <w:szCs w:val="24"/>
        </w:rPr>
      </w:pPr>
      <w:r>
        <w:rPr>
          <w:rFonts w:ascii="Tahoma" w:hAnsi="Tahoma" w:cs="Tahoma"/>
          <w:sz w:val="24"/>
          <w:szCs w:val="24"/>
        </w:rPr>
        <w:t xml:space="preserve">De esta manera, teniendo en cuenta el resumen factico comprobable en el cuaderno en mención, encuentra la </w:t>
      </w:r>
      <w:r w:rsidR="006D1468">
        <w:rPr>
          <w:rFonts w:ascii="Tahoma" w:hAnsi="Tahoma" w:cs="Tahoma"/>
          <w:sz w:val="24"/>
          <w:szCs w:val="24"/>
        </w:rPr>
        <w:t>Sala que efectivamente del</w:t>
      </w:r>
      <w:r>
        <w:rPr>
          <w:rFonts w:ascii="Tahoma" w:hAnsi="Tahoma" w:cs="Tahoma"/>
          <w:sz w:val="24"/>
          <w:szCs w:val="24"/>
        </w:rPr>
        <w:t xml:space="preserve"> 19 de mayo de 2015, fecha de la celebración de la audiencia, a la actualidad ha transcurrido un poco más de 4 meses y medio, sin que se llevara a cabo la audiencia de trámite y juzgamiento, sobrepasando el término de 3 meses estipulado en el artículo 77 del Código Procesal del Tr</w:t>
      </w:r>
      <w:r w:rsidR="006D1468">
        <w:rPr>
          <w:rFonts w:ascii="Tahoma" w:hAnsi="Tahoma" w:cs="Tahoma"/>
          <w:sz w:val="24"/>
          <w:szCs w:val="24"/>
        </w:rPr>
        <w:t>abajo y de la Seguridad Social, generando así el fenómeno conocido como mora judicial.</w:t>
      </w:r>
    </w:p>
    <w:p w:rsidR="006D1468" w:rsidRDefault="006D1468" w:rsidP="00116709">
      <w:pPr>
        <w:pStyle w:val="Sinespaciado"/>
        <w:spacing w:line="276" w:lineRule="auto"/>
        <w:ind w:firstLine="1134"/>
        <w:jc w:val="both"/>
        <w:rPr>
          <w:rFonts w:ascii="Tahoma" w:hAnsi="Tahoma" w:cs="Tahoma"/>
          <w:sz w:val="24"/>
          <w:szCs w:val="24"/>
        </w:rPr>
      </w:pPr>
    </w:p>
    <w:p w:rsidR="006D1468" w:rsidRPr="003C43F4" w:rsidRDefault="006D1468" w:rsidP="00116709">
      <w:pPr>
        <w:pStyle w:val="Sinespaciado"/>
        <w:spacing w:line="276" w:lineRule="auto"/>
        <w:ind w:firstLine="1134"/>
        <w:jc w:val="both"/>
        <w:rPr>
          <w:rFonts w:ascii="Tahoma" w:hAnsi="Tahoma" w:cs="Tahoma"/>
          <w:sz w:val="24"/>
          <w:szCs w:val="24"/>
        </w:rPr>
      </w:pPr>
      <w:r>
        <w:rPr>
          <w:rFonts w:ascii="Tahoma" w:hAnsi="Tahoma" w:cs="Tahoma"/>
          <w:sz w:val="24"/>
          <w:szCs w:val="24"/>
        </w:rPr>
        <w:t>No obstante lo anterior, y de acuerdo a la jurisprudencia de la Corte Constitucional en cita</w:t>
      </w:r>
      <w:r>
        <w:rPr>
          <w:rStyle w:val="Refdenotaalpie"/>
          <w:rFonts w:ascii="Tahoma" w:hAnsi="Tahoma" w:cs="Tahoma"/>
          <w:sz w:val="24"/>
          <w:szCs w:val="24"/>
        </w:rPr>
        <w:footnoteReference w:id="1"/>
      </w:r>
      <w:r w:rsidR="00616D37">
        <w:rPr>
          <w:rFonts w:ascii="Tahoma" w:hAnsi="Tahoma" w:cs="Tahoma"/>
          <w:sz w:val="24"/>
          <w:szCs w:val="24"/>
        </w:rPr>
        <w:t xml:space="preserve">, la tardanza en la celebración de la audiencia de trámite y juzgamiento, e incluso la fijación de la fecha para que se realice, responde al trámite impartido por la Jueza a la objeción por error grave del dictamen pericial presentado por el Auxiliar de la Justicia designado </w:t>
      </w:r>
      <w:r w:rsidR="005F45CB">
        <w:rPr>
          <w:rFonts w:ascii="Tahoma" w:hAnsi="Tahoma" w:cs="Tahoma"/>
          <w:sz w:val="24"/>
          <w:szCs w:val="24"/>
        </w:rPr>
        <w:t>en la primera audiencia</w:t>
      </w:r>
      <w:r w:rsidR="00616D37">
        <w:rPr>
          <w:rFonts w:ascii="Tahoma" w:hAnsi="Tahoma" w:cs="Tahoma"/>
          <w:sz w:val="24"/>
          <w:szCs w:val="24"/>
        </w:rPr>
        <w:t xml:space="preserve">, lo que le permite a la Sala determinar que si bien se presenta una mora judicial, la misma se encuentra justificada por las diferentes actuaciones que se han cumplido en el trámite del proceso, las cuales hasta no satisfacerse a cabalidad, no permiten la celebración de la audiencia en la que debe darse por finalizada la acción.  </w:t>
      </w:r>
    </w:p>
    <w:p w:rsidR="009724FE" w:rsidRPr="003C43F4" w:rsidRDefault="009724FE" w:rsidP="00116709">
      <w:pPr>
        <w:pStyle w:val="Sinespaciado"/>
        <w:spacing w:line="276" w:lineRule="auto"/>
        <w:rPr>
          <w:sz w:val="24"/>
          <w:szCs w:val="24"/>
        </w:rPr>
      </w:pPr>
    </w:p>
    <w:p w:rsidR="005027A7" w:rsidRPr="003C43F4" w:rsidRDefault="005F45CB" w:rsidP="00116709">
      <w:pPr>
        <w:pStyle w:val="Sinespaciado"/>
        <w:spacing w:line="276" w:lineRule="auto"/>
        <w:ind w:firstLine="1134"/>
        <w:jc w:val="both"/>
        <w:rPr>
          <w:rFonts w:ascii="Tahoma" w:hAnsi="Tahoma" w:cs="Tahoma"/>
          <w:sz w:val="24"/>
          <w:szCs w:val="24"/>
        </w:rPr>
      </w:pPr>
      <w:r>
        <w:rPr>
          <w:rFonts w:ascii="Tahoma" w:hAnsi="Tahoma" w:cs="Tahoma"/>
          <w:sz w:val="24"/>
          <w:szCs w:val="24"/>
        </w:rPr>
        <w:t>Así, al respecto de la apreciación de la actora, en el sentido de alegar que el Juzgado Segundo Laboral del Circuito de Pereira, le dio un trámite equivocado a la objeción propuesta por la parte demandada</w:t>
      </w:r>
      <w:r w:rsidR="00601375">
        <w:rPr>
          <w:rFonts w:ascii="Tahoma" w:hAnsi="Tahoma" w:cs="Tahoma"/>
          <w:sz w:val="24"/>
          <w:szCs w:val="24"/>
        </w:rPr>
        <w:t xml:space="preserve"> y que por tanto al cumplirse todos los presupuestos necesarios, se ha </w:t>
      </w:r>
      <w:r w:rsidR="006E4ABC">
        <w:rPr>
          <w:rFonts w:ascii="Tahoma" w:hAnsi="Tahoma" w:cs="Tahoma"/>
          <w:sz w:val="24"/>
          <w:szCs w:val="24"/>
        </w:rPr>
        <w:t>re</w:t>
      </w:r>
      <w:r w:rsidR="00601375">
        <w:rPr>
          <w:rFonts w:ascii="Tahoma" w:hAnsi="Tahoma" w:cs="Tahoma"/>
          <w:sz w:val="24"/>
          <w:szCs w:val="24"/>
        </w:rPr>
        <w:t>tardado injustificadamente la celebración de la audiencia de trámite y juzgamiento</w:t>
      </w:r>
      <w:r>
        <w:rPr>
          <w:rFonts w:ascii="Tahoma" w:hAnsi="Tahoma" w:cs="Tahoma"/>
          <w:sz w:val="24"/>
          <w:szCs w:val="24"/>
        </w:rPr>
        <w:t>, encuentra la Sala que tal apreciación no puede acogers</w:t>
      </w:r>
      <w:r w:rsidR="006E4ABC">
        <w:rPr>
          <w:rFonts w:ascii="Tahoma" w:hAnsi="Tahoma" w:cs="Tahoma"/>
          <w:sz w:val="24"/>
          <w:szCs w:val="24"/>
        </w:rPr>
        <w:t>e, toda vez que el Juzgado actuó</w:t>
      </w:r>
      <w:r>
        <w:rPr>
          <w:rFonts w:ascii="Tahoma" w:hAnsi="Tahoma" w:cs="Tahoma"/>
          <w:sz w:val="24"/>
          <w:szCs w:val="24"/>
        </w:rPr>
        <w:t xml:space="preserve"> de acuerdo a lo establecido </w:t>
      </w:r>
      <w:r w:rsidR="00601375">
        <w:rPr>
          <w:rFonts w:ascii="Tahoma" w:hAnsi="Tahoma" w:cs="Tahoma"/>
          <w:sz w:val="24"/>
          <w:szCs w:val="24"/>
        </w:rPr>
        <w:t>en el artículo 238 del Código de Procedimiento Civil, aplicable en materia laboral por disposición expresa del artículo 145 del Código Procesal del Trabajo y de la Seguridad Social, lo que siguiendo el criterio de la Jueza, como directora del proceso y conocedora a fondo de las actuacio</w:t>
      </w:r>
      <w:r w:rsidR="00884D64">
        <w:rPr>
          <w:rFonts w:ascii="Tahoma" w:hAnsi="Tahoma" w:cs="Tahoma"/>
          <w:sz w:val="24"/>
          <w:szCs w:val="24"/>
        </w:rPr>
        <w:t xml:space="preserve">nes en primera instancia, ordenó </w:t>
      </w:r>
      <w:r w:rsidR="00601375">
        <w:rPr>
          <w:rFonts w:ascii="Tahoma" w:hAnsi="Tahoma" w:cs="Tahoma"/>
          <w:sz w:val="24"/>
          <w:szCs w:val="24"/>
        </w:rPr>
        <w:t>al aplazamiento de la dil</w:t>
      </w:r>
      <w:r w:rsidR="00AD0CC7">
        <w:rPr>
          <w:rFonts w:ascii="Tahoma" w:hAnsi="Tahoma" w:cs="Tahoma"/>
          <w:sz w:val="24"/>
          <w:szCs w:val="24"/>
        </w:rPr>
        <w:t>igencia de juzgamiento, hasta que</w:t>
      </w:r>
      <w:r w:rsidR="00601375">
        <w:rPr>
          <w:rFonts w:ascii="Tahoma" w:hAnsi="Tahoma" w:cs="Tahoma"/>
          <w:sz w:val="24"/>
          <w:szCs w:val="24"/>
        </w:rPr>
        <w:t xml:space="preserve"> se concrete el nuevo dictamen pericial</w:t>
      </w:r>
      <w:r w:rsidR="00D35384">
        <w:rPr>
          <w:rFonts w:ascii="Tahoma" w:hAnsi="Tahoma" w:cs="Tahoma"/>
          <w:sz w:val="24"/>
          <w:szCs w:val="24"/>
        </w:rPr>
        <w:t>, no siendo imputable la tardanza a la omisión en el cumplimiento de las funciones de la autoridad judicial</w:t>
      </w:r>
      <w:r w:rsidR="00601375">
        <w:rPr>
          <w:rFonts w:ascii="Tahoma" w:hAnsi="Tahoma" w:cs="Tahoma"/>
          <w:sz w:val="24"/>
          <w:szCs w:val="24"/>
        </w:rPr>
        <w:t xml:space="preserve">. Por tanto, no siendo procedente en el escenario constitucional, hacer un análisis profundo de la decisión del </w:t>
      </w:r>
      <w:r w:rsidR="00601375">
        <w:rPr>
          <w:rFonts w:ascii="Tahoma" w:hAnsi="Tahoma" w:cs="Tahoma"/>
          <w:sz w:val="24"/>
          <w:szCs w:val="24"/>
        </w:rPr>
        <w:lastRenderedPageBreak/>
        <w:t>Juzgado tutelado</w:t>
      </w:r>
      <w:r w:rsidR="00B15115">
        <w:rPr>
          <w:rFonts w:ascii="Tahoma" w:hAnsi="Tahoma" w:cs="Tahoma"/>
          <w:sz w:val="24"/>
          <w:szCs w:val="24"/>
        </w:rPr>
        <w:t>, en cuanto a encontrar procedente o no la objeción propuesta</w:t>
      </w:r>
      <w:r w:rsidR="00940A43">
        <w:rPr>
          <w:rFonts w:ascii="Tahoma" w:hAnsi="Tahoma" w:cs="Tahoma"/>
          <w:sz w:val="24"/>
          <w:szCs w:val="24"/>
        </w:rPr>
        <w:t xml:space="preserve">, pues dicho examen minucioso sólo puede realizarlo la Sala como superior jerárquico, </w:t>
      </w:r>
      <w:r w:rsidR="00EE7E2C">
        <w:rPr>
          <w:rFonts w:ascii="Tahoma" w:hAnsi="Tahoma" w:cs="Tahoma"/>
          <w:sz w:val="24"/>
          <w:szCs w:val="24"/>
        </w:rPr>
        <w:t>en</w:t>
      </w:r>
      <w:r w:rsidR="00940A43">
        <w:rPr>
          <w:rFonts w:ascii="Tahoma" w:hAnsi="Tahoma" w:cs="Tahoma"/>
          <w:sz w:val="24"/>
          <w:szCs w:val="24"/>
        </w:rPr>
        <w:t xml:space="preserve"> respuesta a un recurso de </w:t>
      </w:r>
      <w:r w:rsidR="00334075">
        <w:rPr>
          <w:rFonts w:ascii="Tahoma" w:hAnsi="Tahoma" w:cs="Tahoma"/>
          <w:sz w:val="24"/>
          <w:szCs w:val="24"/>
        </w:rPr>
        <w:t xml:space="preserve">apelación </w:t>
      </w:r>
      <w:r w:rsidR="00940A43">
        <w:rPr>
          <w:rFonts w:ascii="Tahoma" w:hAnsi="Tahoma" w:cs="Tahoma"/>
          <w:sz w:val="24"/>
          <w:szCs w:val="24"/>
        </w:rPr>
        <w:t>o en el posible grado jurisdiccional de consulta.</w:t>
      </w:r>
    </w:p>
    <w:p w:rsidR="002A0229" w:rsidRPr="003C43F4" w:rsidRDefault="002A0229" w:rsidP="00116709">
      <w:pPr>
        <w:pStyle w:val="Sinespaciado"/>
        <w:spacing w:line="276" w:lineRule="auto"/>
        <w:rPr>
          <w:sz w:val="24"/>
          <w:szCs w:val="24"/>
        </w:rPr>
      </w:pPr>
    </w:p>
    <w:p w:rsidR="002A0229" w:rsidRPr="003C43F4" w:rsidRDefault="00E07F1F" w:rsidP="00116709">
      <w:pPr>
        <w:pStyle w:val="Sinespaciado"/>
        <w:spacing w:line="276" w:lineRule="auto"/>
        <w:ind w:firstLine="1134"/>
        <w:jc w:val="both"/>
        <w:rPr>
          <w:rFonts w:ascii="Tahoma" w:hAnsi="Tahoma" w:cs="Tahoma"/>
          <w:sz w:val="24"/>
          <w:szCs w:val="24"/>
        </w:rPr>
      </w:pPr>
      <w:r w:rsidRPr="003C43F4">
        <w:rPr>
          <w:rFonts w:ascii="Tahoma" w:hAnsi="Tahoma" w:cs="Tahoma"/>
          <w:sz w:val="24"/>
          <w:szCs w:val="24"/>
        </w:rPr>
        <w:t xml:space="preserve">En consecuencia, </w:t>
      </w:r>
      <w:r w:rsidR="006F5E72">
        <w:rPr>
          <w:rFonts w:ascii="Tahoma" w:hAnsi="Tahoma" w:cs="Tahoma"/>
          <w:sz w:val="24"/>
          <w:szCs w:val="24"/>
        </w:rPr>
        <w:t>considera la Sala que las actuaciones realizadas dentro del proceso ordinario laboral ra</w:t>
      </w:r>
      <w:bookmarkStart w:id="1" w:name="_GoBack"/>
      <w:bookmarkEnd w:id="1"/>
      <w:r w:rsidR="006F5E72">
        <w:rPr>
          <w:rFonts w:ascii="Tahoma" w:hAnsi="Tahoma" w:cs="Tahoma"/>
          <w:sz w:val="24"/>
          <w:szCs w:val="24"/>
        </w:rPr>
        <w:t>dicado 2014-526, han respetado el debido proce</w:t>
      </w:r>
      <w:r w:rsidR="004A551E">
        <w:rPr>
          <w:rFonts w:ascii="Tahoma" w:hAnsi="Tahoma" w:cs="Tahoma"/>
          <w:sz w:val="24"/>
          <w:szCs w:val="24"/>
        </w:rPr>
        <w:t>so, que debe imperar en todo trá</w:t>
      </w:r>
      <w:r w:rsidR="006F5E72">
        <w:rPr>
          <w:rFonts w:ascii="Tahoma" w:hAnsi="Tahoma" w:cs="Tahoma"/>
          <w:sz w:val="24"/>
          <w:szCs w:val="24"/>
        </w:rPr>
        <w:t>mite, sea judicial o administrativo, por lo que los derechos fundamentales de Martha Liliana Grajales González no se han visto vulnerados</w:t>
      </w:r>
      <w:r w:rsidR="008C10BA">
        <w:rPr>
          <w:rFonts w:ascii="Tahoma" w:hAnsi="Tahoma" w:cs="Tahoma"/>
          <w:sz w:val="24"/>
          <w:szCs w:val="24"/>
        </w:rPr>
        <w:t>.</w:t>
      </w:r>
    </w:p>
    <w:p w:rsidR="009A2609" w:rsidRPr="003C43F4" w:rsidRDefault="009A2609" w:rsidP="00116709">
      <w:pPr>
        <w:pStyle w:val="Sinespaciado"/>
        <w:spacing w:line="276" w:lineRule="auto"/>
        <w:rPr>
          <w:sz w:val="24"/>
          <w:szCs w:val="24"/>
        </w:rPr>
      </w:pPr>
    </w:p>
    <w:p w:rsidR="0014788C" w:rsidRPr="003C43F4" w:rsidRDefault="00D16146" w:rsidP="00116709">
      <w:pPr>
        <w:spacing w:line="276" w:lineRule="auto"/>
        <w:ind w:firstLine="1134"/>
        <w:jc w:val="both"/>
        <w:rPr>
          <w:rFonts w:ascii="Tahoma" w:hAnsi="Tahoma" w:cs="Tahoma"/>
          <w:sz w:val="24"/>
          <w:szCs w:val="24"/>
        </w:rPr>
      </w:pPr>
      <w:r w:rsidRPr="003C43F4">
        <w:rPr>
          <w:rFonts w:ascii="Tahoma" w:hAnsi="Tahoma" w:cs="Tahoma"/>
          <w:sz w:val="24"/>
          <w:szCs w:val="24"/>
        </w:rPr>
        <w:t xml:space="preserve">Corolario de lo anterior, </w:t>
      </w:r>
      <w:r w:rsidRPr="003C43F4">
        <w:rPr>
          <w:rFonts w:ascii="Tahoma" w:hAnsi="Tahoma" w:cs="Tahoma"/>
          <w:b/>
          <w:sz w:val="24"/>
          <w:szCs w:val="24"/>
        </w:rPr>
        <w:t>la Sala de Decisión Laboral del Tribunal Superior de Pereira</w:t>
      </w:r>
      <w:r w:rsidRPr="003C43F4">
        <w:rPr>
          <w:rFonts w:ascii="Tahoma" w:hAnsi="Tahoma" w:cs="Tahoma"/>
          <w:sz w:val="24"/>
          <w:szCs w:val="24"/>
        </w:rPr>
        <w:t>, en nombre del Pueblo y por autoridad de la Constitución</w:t>
      </w:r>
      <w:r w:rsidR="0014788C" w:rsidRPr="003C43F4">
        <w:rPr>
          <w:rFonts w:ascii="Tahoma" w:hAnsi="Tahoma" w:cs="Tahoma"/>
          <w:sz w:val="24"/>
          <w:szCs w:val="24"/>
        </w:rPr>
        <w:t>.</w:t>
      </w:r>
    </w:p>
    <w:p w:rsidR="0014788C" w:rsidRPr="003C43F4" w:rsidRDefault="0014788C" w:rsidP="00116709">
      <w:pPr>
        <w:pStyle w:val="Sinespaciado"/>
        <w:spacing w:line="276" w:lineRule="auto"/>
        <w:rPr>
          <w:sz w:val="24"/>
          <w:szCs w:val="24"/>
        </w:rPr>
      </w:pPr>
    </w:p>
    <w:p w:rsidR="00464B77" w:rsidRDefault="00464B77" w:rsidP="00116709">
      <w:pPr>
        <w:pStyle w:val="Ttulo4"/>
        <w:spacing w:line="276" w:lineRule="auto"/>
        <w:rPr>
          <w:rFonts w:ascii="Tahoma" w:hAnsi="Tahoma" w:cs="Tahoma"/>
          <w:szCs w:val="24"/>
        </w:rPr>
      </w:pPr>
      <w:r w:rsidRPr="003C43F4">
        <w:rPr>
          <w:rFonts w:ascii="Tahoma" w:hAnsi="Tahoma" w:cs="Tahoma"/>
          <w:szCs w:val="24"/>
        </w:rPr>
        <w:t>RESUELVE</w:t>
      </w:r>
    </w:p>
    <w:p w:rsidR="00870C3D" w:rsidRPr="00870C3D" w:rsidRDefault="00870C3D" w:rsidP="00870C3D">
      <w:pPr>
        <w:rPr>
          <w:lang w:val="es-ES" w:eastAsia="es-ES"/>
        </w:rPr>
      </w:pPr>
    </w:p>
    <w:p w:rsidR="008C10BA" w:rsidRPr="0089100B" w:rsidRDefault="008C10BA" w:rsidP="008C10BA">
      <w:pPr>
        <w:spacing w:line="276" w:lineRule="auto"/>
        <w:ind w:right="3" w:firstLine="1134"/>
        <w:jc w:val="both"/>
        <w:rPr>
          <w:rFonts w:ascii="Tahoma" w:hAnsi="Tahoma" w:cs="Tahoma"/>
          <w:bCs/>
          <w:sz w:val="24"/>
          <w:szCs w:val="24"/>
        </w:rPr>
      </w:pPr>
      <w:r w:rsidRPr="00BB234B">
        <w:rPr>
          <w:rFonts w:ascii="Tahoma" w:hAnsi="Tahoma" w:cs="Tahoma"/>
          <w:b/>
          <w:bCs/>
          <w:sz w:val="24"/>
          <w:szCs w:val="24"/>
        </w:rPr>
        <w:t xml:space="preserve">PRIMERO: </w:t>
      </w:r>
      <w:r>
        <w:rPr>
          <w:rFonts w:ascii="Tahoma" w:hAnsi="Tahoma" w:cs="Tahoma"/>
          <w:b/>
          <w:bCs/>
          <w:sz w:val="24"/>
          <w:szCs w:val="24"/>
        </w:rPr>
        <w:t xml:space="preserve">NEGAR </w:t>
      </w:r>
      <w:r>
        <w:rPr>
          <w:rFonts w:ascii="Tahoma" w:hAnsi="Tahoma" w:cs="Tahoma"/>
          <w:bCs/>
          <w:sz w:val="24"/>
          <w:szCs w:val="24"/>
        </w:rPr>
        <w:t xml:space="preserve">el amparado deprecado por </w:t>
      </w:r>
      <w:r w:rsidR="007A4D46">
        <w:rPr>
          <w:rFonts w:ascii="Tahoma" w:hAnsi="Tahoma" w:cs="Tahoma"/>
          <w:bCs/>
          <w:sz w:val="24"/>
          <w:szCs w:val="24"/>
        </w:rPr>
        <w:t>Martha Liliana Grajales González.</w:t>
      </w:r>
    </w:p>
    <w:p w:rsidR="008C10BA" w:rsidRPr="00BB234B" w:rsidRDefault="008C10BA" w:rsidP="008C10BA">
      <w:pPr>
        <w:pStyle w:val="Sinespaciado"/>
        <w:spacing w:line="276" w:lineRule="auto"/>
        <w:ind w:firstLine="1134"/>
      </w:pPr>
    </w:p>
    <w:p w:rsidR="008C10BA" w:rsidRPr="00BB234B" w:rsidRDefault="008C10BA" w:rsidP="008C10BA">
      <w:pPr>
        <w:spacing w:line="276" w:lineRule="auto"/>
        <w:ind w:right="3" w:firstLine="1134"/>
        <w:jc w:val="both"/>
        <w:rPr>
          <w:rFonts w:ascii="Tahoma" w:hAnsi="Tahoma" w:cs="Tahoma"/>
          <w:b/>
          <w:bCs/>
          <w:sz w:val="24"/>
          <w:szCs w:val="24"/>
        </w:rPr>
      </w:pPr>
      <w:r w:rsidRPr="00BB234B">
        <w:rPr>
          <w:rFonts w:ascii="Tahoma" w:hAnsi="Tahoma" w:cs="Tahoma"/>
          <w:b/>
          <w:bCs/>
          <w:sz w:val="24"/>
          <w:szCs w:val="24"/>
        </w:rPr>
        <w:t xml:space="preserve">SEGUNDO: </w:t>
      </w:r>
      <w:r w:rsidRPr="00BB234B">
        <w:rPr>
          <w:rFonts w:ascii="Tahoma" w:hAnsi="Tahoma" w:cs="Tahoma"/>
          <w:bCs/>
          <w:sz w:val="24"/>
          <w:szCs w:val="24"/>
        </w:rPr>
        <w:t>Notifíquese la decisión por el medio más eficaz</w:t>
      </w:r>
      <w:r w:rsidRPr="00BB234B">
        <w:rPr>
          <w:rFonts w:ascii="Tahoma" w:hAnsi="Tahoma" w:cs="Tahoma"/>
          <w:b/>
          <w:bCs/>
          <w:sz w:val="24"/>
          <w:szCs w:val="24"/>
        </w:rPr>
        <w:t xml:space="preserve">. </w:t>
      </w:r>
    </w:p>
    <w:p w:rsidR="008C10BA" w:rsidRPr="00BB234B" w:rsidRDefault="008C10BA" w:rsidP="008C10BA">
      <w:pPr>
        <w:pStyle w:val="Sinespaciado"/>
        <w:spacing w:line="276" w:lineRule="auto"/>
        <w:ind w:firstLine="1134"/>
      </w:pPr>
    </w:p>
    <w:p w:rsidR="008C10BA" w:rsidRPr="002243F1" w:rsidRDefault="008C10BA" w:rsidP="008C10BA">
      <w:pPr>
        <w:spacing w:line="276" w:lineRule="auto"/>
        <w:ind w:right="3" w:firstLine="1134"/>
        <w:jc w:val="both"/>
        <w:rPr>
          <w:rFonts w:ascii="Tahoma" w:hAnsi="Tahoma" w:cs="Tahoma"/>
          <w:iCs/>
          <w:sz w:val="24"/>
          <w:szCs w:val="24"/>
        </w:rPr>
      </w:pPr>
      <w:r>
        <w:rPr>
          <w:rFonts w:ascii="Tahoma" w:hAnsi="Tahoma" w:cs="Tahoma"/>
          <w:b/>
          <w:bCs/>
          <w:sz w:val="24"/>
          <w:szCs w:val="24"/>
        </w:rPr>
        <w:t>TERCERO</w:t>
      </w:r>
      <w:r w:rsidRPr="00DB2C64">
        <w:rPr>
          <w:rFonts w:ascii="Tahoma" w:hAnsi="Tahoma" w:cs="Tahoma"/>
          <w:b/>
          <w:bCs/>
          <w:sz w:val="24"/>
          <w:szCs w:val="24"/>
        </w:rPr>
        <w:t>:</w:t>
      </w:r>
      <w:r>
        <w:rPr>
          <w:rFonts w:ascii="Tahoma" w:hAnsi="Tahoma" w:cs="Tahoma"/>
          <w:bCs/>
          <w:sz w:val="24"/>
          <w:szCs w:val="24"/>
        </w:rPr>
        <w:t xml:space="preserve"> Si no se impugnase, r</w:t>
      </w:r>
      <w:r w:rsidRPr="00BB234B">
        <w:rPr>
          <w:rFonts w:ascii="Tahoma" w:hAnsi="Tahoma" w:cs="Tahoma"/>
          <w:bCs/>
          <w:sz w:val="24"/>
          <w:szCs w:val="24"/>
        </w:rPr>
        <w:t>emítase el expediente a la Corte Constitucional para su eventual revisión, conforme al artículo 31 del Decreto 2591 de 1991.</w:t>
      </w:r>
    </w:p>
    <w:p w:rsidR="008C10BA" w:rsidRPr="00F30210" w:rsidRDefault="008C10BA" w:rsidP="008C10BA">
      <w:pPr>
        <w:pStyle w:val="Sinespaciado"/>
        <w:spacing w:line="276" w:lineRule="auto"/>
        <w:ind w:firstLine="1134"/>
      </w:pPr>
    </w:p>
    <w:p w:rsidR="008C10BA" w:rsidRPr="00EF2DF0" w:rsidRDefault="008C10BA" w:rsidP="00EF2DF0">
      <w:pPr>
        <w:suppressAutoHyphens/>
        <w:spacing w:line="276" w:lineRule="auto"/>
        <w:ind w:firstLine="1134"/>
        <w:jc w:val="both"/>
        <w:rPr>
          <w:rFonts w:ascii="Tahoma" w:hAnsi="Tahoma" w:cs="Tahoma"/>
          <w:sz w:val="24"/>
          <w:szCs w:val="24"/>
        </w:rPr>
      </w:pPr>
      <w:r w:rsidRPr="00EF2DF0">
        <w:rPr>
          <w:rFonts w:ascii="Tahoma" w:hAnsi="Tahoma" w:cs="Tahoma"/>
          <w:sz w:val="24"/>
          <w:szCs w:val="24"/>
        </w:rPr>
        <w:t xml:space="preserve">Notifíquese y Cúmplase </w:t>
      </w:r>
    </w:p>
    <w:p w:rsidR="008C10BA" w:rsidRDefault="008C10BA" w:rsidP="008C10BA">
      <w:pPr>
        <w:pStyle w:val="Sinespaciado"/>
        <w:spacing w:line="276" w:lineRule="auto"/>
        <w:ind w:firstLine="1134"/>
      </w:pPr>
    </w:p>
    <w:p w:rsidR="00BA0791" w:rsidRPr="003C43F4" w:rsidRDefault="008C10BA" w:rsidP="00F63324">
      <w:pPr>
        <w:pStyle w:val="Prrafodelista"/>
        <w:suppressAutoHyphens/>
        <w:spacing w:after="0" w:line="276" w:lineRule="auto"/>
        <w:ind w:firstLine="414"/>
        <w:jc w:val="both"/>
        <w:rPr>
          <w:rFonts w:ascii="Tahoma" w:hAnsi="Tahoma" w:cs="Tahoma"/>
          <w:sz w:val="24"/>
          <w:szCs w:val="24"/>
        </w:rPr>
      </w:pPr>
      <w:r>
        <w:rPr>
          <w:rFonts w:ascii="Tahoma" w:hAnsi="Tahoma" w:cs="Tahoma"/>
          <w:sz w:val="24"/>
          <w:szCs w:val="24"/>
        </w:rPr>
        <w:t>La Magistrada</w:t>
      </w:r>
      <w:r w:rsidRPr="002243F1">
        <w:rPr>
          <w:rFonts w:ascii="Tahoma" w:hAnsi="Tahoma" w:cs="Tahoma"/>
          <w:sz w:val="24"/>
          <w:szCs w:val="24"/>
        </w:rPr>
        <w:t xml:space="preserve">, </w:t>
      </w:r>
    </w:p>
    <w:p w:rsidR="00FB3D56" w:rsidRDefault="00FB3D56" w:rsidP="00116709">
      <w:pPr>
        <w:spacing w:line="276" w:lineRule="auto"/>
        <w:jc w:val="both"/>
        <w:rPr>
          <w:rFonts w:ascii="Tahoma" w:hAnsi="Tahoma" w:cs="Tahoma"/>
          <w:sz w:val="24"/>
          <w:szCs w:val="24"/>
        </w:rPr>
      </w:pPr>
    </w:p>
    <w:p w:rsidR="005D520C" w:rsidRPr="003C43F4" w:rsidRDefault="005D520C" w:rsidP="00116709">
      <w:pPr>
        <w:spacing w:line="276" w:lineRule="auto"/>
        <w:jc w:val="both"/>
        <w:rPr>
          <w:rFonts w:ascii="Tahoma" w:hAnsi="Tahoma" w:cs="Tahoma"/>
          <w:sz w:val="24"/>
          <w:szCs w:val="24"/>
        </w:rPr>
      </w:pPr>
    </w:p>
    <w:p w:rsidR="002A39DE" w:rsidRDefault="002A39DE" w:rsidP="00116709">
      <w:pPr>
        <w:spacing w:line="276" w:lineRule="auto"/>
        <w:jc w:val="both"/>
        <w:rPr>
          <w:rFonts w:ascii="Tahoma" w:hAnsi="Tahoma" w:cs="Tahoma"/>
          <w:sz w:val="24"/>
          <w:szCs w:val="24"/>
        </w:rPr>
      </w:pPr>
    </w:p>
    <w:p w:rsidR="00C96D82" w:rsidRPr="003C43F4" w:rsidRDefault="00C96D82" w:rsidP="00116709">
      <w:pPr>
        <w:spacing w:line="276" w:lineRule="auto"/>
        <w:jc w:val="both"/>
        <w:rPr>
          <w:rFonts w:ascii="Tahoma" w:hAnsi="Tahoma" w:cs="Tahoma"/>
          <w:sz w:val="24"/>
          <w:szCs w:val="24"/>
        </w:rPr>
      </w:pPr>
    </w:p>
    <w:p w:rsidR="002A39DE" w:rsidRPr="003C43F4" w:rsidRDefault="002A39DE" w:rsidP="00116709">
      <w:pPr>
        <w:spacing w:line="276" w:lineRule="auto"/>
        <w:jc w:val="both"/>
        <w:rPr>
          <w:rFonts w:ascii="Tahoma" w:hAnsi="Tahoma" w:cs="Tahoma"/>
          <w:sz w:val="24"/>
          <w:szCs w:val="24"/>
        </w:rPr>
      </w:pPr>
    </w:p>
    <w:p w:rsidR="00BA0791" w:rsidRPr="003C43F4" w:rsidRDefault="00464B77" w:rsidP="00116709">
      <w:pPr>
        <w:spacing w:line="276" w:lineRule="auto"/>
        <w:ind w:left="360"/>
        <w:jc w:val="center"/>
        <w:rPr>
          <w:rFonts w:ascii="Tahoma" w:hAnsi="Tahoma" w:cs="Tahoma"/>
          <w:b/>
          <w:sz w:val="24"/>
          <w:szCs w:val="24"/>
        </w:rPr>
      </w:pPr>
      <w:r w:rsidRPr="003C43F4">
        <w:rPr>
          <w:rFonts w:ascii="Tahoma" w:hAnsi="Tahoma" w:cs="Tahoma"/>
          <w:b/>
          <w:sz w:val="24"/>
          <w:szCs w:val="24"/>
        </w:rPr>
        <w:t>ANA LUCÍA CAICEDO CALDERÓN</w:t>
      </w:r>
    </w:p>
    <w:p w:rsidR="00FB3D56" w:rsidRPr="003C43F4" w:rsidRDefault="00BA0791" w:rsidP="00116709">
      <w:pPr>
        <w:spacing w:line="276" w:lineRule="auto"/>
        <w:ind w:left="360"/>
        <w:rPr>
          <w:rFonts w:ascii="Tahoma" w:hAnsi="Tahoma" w:cs="Tahoma"/>
          <w:sz w:val="24"/>
          <w:szCs w:val="24"/>
        </w:rPr>
      </w:pPr>
      <w:r w:rsidRPr="003C43F4">
        <w:rPr>
          <w:rFonts w:ascii="Tahoma" w:hAnsi="Tahoma" w:cs="Tahoma"/>
          <w:b/>
          <w:sz w:val="24"/>
          <w:szCs w:val="24"/>
        </w:rPr>
        <w:tab/>
      </w:r>
      <w:r w:rsidRPr="003C43F4">
        <w:rPr>
          <w:rFonts w:ascii="Tahoma" w:hAnsi="Tahoma" w:cs="Tahoma"/>
          <w:sz w:val="24"/>
          <w:szCs w:val="24"/>
        </w:rPr>
        <w:t>Los Magistrados,</w:t>
      </w:r>
    </w:p>
    <w:p w:rsidR="002A39DE" w:rsidRPr="003C43F4" w:rsidRDefault="002A39DE" w:rsidP="00116709">
      <w:pPr>
        <w:spacing w:line="276" w:lineRule="auto"/>
        <w:rPr>
          <w:rFonts w:ascii="Tahoma" w:hAnsi="Tahoma" w:cs="Tahoma"/>
          <w:b/>
          <w:sz w:val="24"/>
          <w:szCs w:val="24"/>
        </w:rPr>
      </w:pPr>
    </w:p>
    <w:p w:rsidR="005D520C" w:rsidRPr="003C43F4" w:rsidRDefault="005D520C" w:rsidP="00116709">
      <w:pPr>
        <w:spacing w:line="276" w:lineRule="auto"/>
        <w:rPr>
          <w:rFonts w:ascii="Tahoma" w:hAnsi="Tahoma" w:cs="Tahoma"/>
          <w:b/>
          <w:sz w:val="24"/>
          <w:szCs w:val="24"/>
        </w:rPr>
      </w:pPr>
    </w:p>
    <w:p w:rsidR="00163904" w:rsidRDefault="00163904" w:rsidP="00116709">
      <w:pPr>
        <w:pStyle w:val="Sinespaciado"/>
        <w:spacing w:line="276" w:lineRule="auto"/>
      </w:pPr>
    </w:p>
    <w:p w:rsidR="00C96D82" w:rsidRPr="003C43F4" w:rsidRDefault="00C96D82" w:rsidP="00116709">
      <w:pPr>
        <w:pStyle w:val="Sinespaciado"/>
        <w:spacing w:line="276" w:lineRule="auto"/>
      </w:pPr>
    </w:p>
    <w:p w:rsidR="004449B4" w:rsidRPr="003C43F4" w:rsidRDefault="004449B4" w:rsidP="00116709">
      <w:pPr>
        <w:pStyle w:val="Sinespaciado"/>
        <w:spacing w:line="276" w:lineRule="auto"/>
      </w:pPr>
    </w:p>
    <w:p w:rsidR="00291A8D" w:rsidRPr="003C43F4" w:rsidRDefault="00464B77" w:rsidP="00116709">
      <w:pPr>
        <w:tabs>
          <w:tab w:val="left" w:pos="3960"/>
        </w:tabs>
        <w:spacing w:line="276" w:lineRule="auto"/>
        <w:jc w:val="center"/>
        <w:rPr>
          <w:rFonts w:ascii="Tahoma" w:hAnsi="Tahoma" w:cs="Tahoma"/>
          <w:b/>
          <w:sz w:val="24"/>
          <w:szCs w:val="24"/>
        </w:rPr>
      </w:pPr>
      <w:r w:rsidRPr="003C43F4">
        <w:rPr>
          <w:rFonts w:ascii="Tahoma" w:hAnsi="Tahoma" w:cs="Tahoma"/>
          <w:b/>
          <w:sz w:val="24"/>
          <w:szCs w:val="24"/>
        </w:rPr>
        <w:t xml:space="preserve">JULIO CESAR SALAZAR MUÑOZ            FRANCISCO JAVIER TAMAYO TABARES </w:t>
      </w:r>
    </w:p>
    <w:p w:rsidR="00FB3D56" w:rsidRPr="003C43F4" w:rsidRDefault="00FB3D56" w:rsidP="00116709">
      <w:pPr>
        <w:spacing w:line="276" w:lineRule="auto"/>
        <w:rPr>
          <w:rFonts w:ascii="Tahoma" w:hAnsi="Tahoma" w:cs="Tahoma"/>
          <w:b/>
          <w:sz w:val="24"/>
          <w:szCs w:val="24"/>
        </w:rPr>
      </w:pPr>
    </w:p>
    <w:p w:rsidR="00464B77" w:rsidRDefault="00464B77" w:rsidP="00116709">
      <w:pPr>
        <w:spacing w:line="276" w:lineRule="auto"/>
        <w:jc w:val="center"/>
        <w:rPr>
          <w:rFonts w:ascii="Tahoma" w:hAnsi="Tahoma" w:cs="Tahoma"/>
          <w:b/>
          <w:sz w:val="24"/>
          <w:szCs w:val="24"/>
        </w:rPr>
      </w:pPr>
    </w:p>
    <w:p w:rsidR="002A39DE" w:rsidRDefault="002A39DE" w:rsidP="00116709">
      <w:pPr>
        <w:spacing w:line="276" w:lineRule="auto"/>
        <w:jc w:val="center"/>
        <w:rPr>
          <w:rFonts w:ascii="Tahoma" w:hAnsi="Tahoma" w:cs="Tahoma"/>
          <w:b/>
          <w:sz w:val="24"/>
          <w:szCs w:val="24"/>
        </w:rPr>
      </w:pPr>
    </w:p>
    <w:p w:rsidR="00C96D82" w:rsidRPr="003C43F4" w:rsidRDefault="00C96D82" w:rsidP="00116709">
      <w:pPr>
        <w:spacing w:line="276" w:lineRule="auto"/>
        <w:jc w:val="center"/>
        <w:rPr>
          <w:rFonts w:ascii="Tahoma" w:hAnsi="Tahoma" w:cs="Tahoma"/>
          <w:b/>
          <w:sz w:val="24"/>
          <w:szCs w:val="24"/>
        </w:rPr>
      </w:pPr>
    </w:p>
    <w:p w:rsidR="002A39DE" w:rsidRDefault="002A39DE" w:rsidP="00116709">
      <w:pPr>
        <w:spacing w:line="276" w:lineRule="auto"/>
        <w:jc w:val="center"/>
        <w:rPr>
          <w:rFonts w:ascii="Tahoma" w:hAnsi="Tahoma" w:cs="Tahoma"/>
          <w:b/>
          <w:sz w:val="24"/>
          <w:szCs w:val="24"/>
        </w:rPr>
      </w:pPr>
    </w:p>
    <w:p w:rsidR="00464B77" w:rsidRPr="003C43F4" w:rsidRDefault="00D348AC" w:rsidP="00116709">
      <w:pPr>
        <w:spacing w:line="276" w:lineRule="auto"/>
        <w:jc w:val="center"/>
        <w:rPr>
          <w:rFonts w:ascii="Tahoma" w:hAnsi="Tahoma" w:cs="Tahoma"/>
          <w:b/>
          <w:sz w:val="24"/>
          <w:szCs w:val="24"/>
        </w:rPr>
      </w:pPr>
      <w:r w:rsidRPr="003C43F4">
        <w:rPr>
          <w:rFonts w:ascii="Tahoma" w:hAnsi="Tahoma" w:cs="Tahoma"/>
          <w:b/>
          <w:sz w:val="24"/>
          <w:szCs w:val="24"/>
        </w:rPr>
        <w:t>EDNA PATRICIA DUQUE ISAZA</w:t>
      </w:r>
    </w:p>
    <w:p w:rsidR="00AA7D5E" w:rsidRPr="003C43F4" w:rsidRDefault="00464B77" w:rsidP="00116709">
      <w:pPr>
        <w:spacing w:line="276" w:lineRule="auto"/>
        <w:jc w:val="center"/>
        <w:rPr>
          <w:rFonts w:ascii="Tahoma" w:hAnsi="Tahoma" w:cs="Tahoma"/>
          <w:b/>
          <w:sz w:val="24"/>
          <w:szCs w:val="24"/>
        </w:rPr>
      </w:pPr>
      <w:r w:rsidRPr="003C43F4">
        <w:rPr>
          <w:rFonts w:ascii="Tahoma" w:hAnsi="Tahoma" w:cs="Tahoma"/>
          <w:b/>
          <w:sz w:val="24"/>
          <w:szCs w:val="24"/>
        </w:rPr>
        <w:t>Secretaria</w:t>
      </w:r>
    </w:p>
    <w:sectPr w:rsidR="00AA7D5E" w:rsidRPr="003C43F4"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4E" w:rsidRDefault="0064164E" w:rsidP="00F242D4">
      <w:r>
        <w:separator/>
      </w:r>
    </w:p>
  </w:endnote>
  <w:endnote w:type="continuationSeparator" w:id="0">
    <w:p w:rsidR="0064164E" w:rsidRDefault="0064164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pPr>
      <w:pStyle w:val="Piedepgina"/>
      <w:jc w:val="right"/>
    </w:pPr>
    <w:r>
      <w:fldChar w:fldCharType="begin"/>
    </w:r>
    <w:r>
      <w:instrText>PAGE   \* MERGEFORMAT</w:instrText>
    </w:r>
    <w:r>
      <w:fldChar w:fldCharType="separate"/>
    </w:r>
    <w:r w:rsidR="00334075" w:rsidRPr="00334075">
      <w:rPr>
        <w:noProof/>
        <w:lang w:val="es-ES"/>
      </w:rPr>
      <w:t>5</w:t>
    </w:r>
    <w:r>
      <w:fldChar w:fldCharType="end"/>
    </w:r>
  </w:p>
  <w:p w:rsidR="00076FF2" w:rsidRDefault="00076F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pPr>
      <w:pStyle w:val="Piedepgina"/>
      <w:jc w:val="right"/>
    </w:pPr>
    <w:r>
      <w:fldChar w:fldCharType="begin"/>
    </w:r>
    <w:r>
      <w:instrText>PAGE   \* MERGEFORMAT</w:instrText>
    </w:r>
    <w:r>
      <w:fldChar w:fldCharType="separate"/>
    </w:r>
    <w:r w:rsidR="00334075" w:rsidRPr="00334075">
      <w:rPr>
        <w:noProof/>
        <w:lang w:val="es-ES"/>
      </w:rPr>
      <w:t>1</w:t>
    </w:r>
    <w:r>
      <w:fldChar w:fldCharType="end"/>
    </w:r>
  </w:p>
  <w:p w:rsidR="00076FF2" w:rsidRDefault="00076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4E" w:rsidRDefault="0064164E" w:rsidP="00F242D4">
      <w:r>
        <w:separator/>
      </w:r>
    </w:p>
  </w:footnote>
  <w:footnote w:type="continuationSeparator" w:id="0">
    <w:p w:rsidR="0064164E" w:rsidRDefault="0064164E" w:rsidP="00F242D4">
      <w:r>
        <w:continuationSeparator/>
      </w:r>
    </w:p>
  </w:footnote>
  <w:footnote w:id="1">
    <w:p w:rsidR="006D1468" w:rsidRPr="006D1468" w:rsidRDefault="006D1468" w:rsidP="006D1468">
      <w:pPr>
        <w:rPr>
          <w:rFonts w:ascii="Arial Narrow" w:eastAsia="Times New Roman" w:hAnsi="Arial Narrow"/>
          <w:sz w:val="20"/>
          <w:szCs w:val="20"/>
          <w:lang w:val="es-ES_tradnl"/>
        </w:rPr>
      </w:pPr>
      <w:r w:rsidRPr="006D1468">
        <w:rPr>
          <w:rStyle w:val="Refdenotaalpie"/>
          <w:rFonts w:ascii="Arial Narrow" w:hAnsi="Arial Narrow"/>
        </w:rPr>
        <w:footnoteRef/>
      </w:r>
      <w:r w:rsidRPr="006D1468">
        <w:rPr>
          <w:rFonts w:ascii="Arial Narrow" w:hAnsi="Arial Narrow"/>
        </w:rPr>
        <w:t xml:space="preserve"> Sentencia T-230 de 2013, </w:t>
      </w:r>
      <w:r w:rsidRPr="006D1468">
        <w:rPr>
          <w:rFonts w:ascii="Arial Narrow" w:eastAsia="Times New Roman" w:hAnsi="Arial Narrow"/>
          <w:sz w:val="20"/>
          <w:szCs w:val="20"/>
          <w:lang w:val="es-ES_tradnl"/>
        </w:rPr>
        <w:t>Magistrado Ponente 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6FF2" w:rsidRDefault="00076F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Pr="001544BD" w:rsidRDefault="00076FF2"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577E6A">
      <w:rPr>
        <w:rFonts w:ascii="Tahoma" w:hAnsi="Tahoma" w:cs="Tahoma"/>
        <w:sz w:val="16"/>
        <w:szCs w:val="16"/>
      </w:rPr>
      <w:t>66001-22-05-000-2015-00152</w:t>
    </w:r>
    <w:r w:rsidRPr="001544BD">
      <w:rPr>
        <w:rFonts w:ascii="Tahoma" w:hAnsi="Tahoma" w:cs="Tahoma"/>
        <w:sz w:val="16"/>
        <w:szCs w:val="16"/>
      </w:rPr>
      <w:t>-00</w:t>
    </w:r>
  </w:p>
  <w:p w:rsidR="00076FF2" w:rsidRPr="001544BD" w:rsidRDefault="00076FF2"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sidR="00CF37E9">
      <w:rPr>
        <w:rFonts w:ascii="Tahoma" w:hAnsi="Tahoma" w:cs="Tahoma"/>
        <w:sz w:val="16"/>
        <w:szCs w:val="16"/>
      </w:rPr>
      <w:t xml:space="preserve"> </w:t>
    </w:r>
    <w:r w:rsidR="00577E6A">
      <w:rPr>
        <w:rFonts w:ascii="Tahoma" w:hAnsi="Tahoma" w:cs="Tahoma"/>
        <w:sz w:val="16"/>
        <w:szCs w:val="16"/>
      </w:rPr>
      <w:t>Martha Liliana Grajales González</w:t>
    </w:r>
  </w:p>
  <w:p w:rsidR="00076FF2" w:rsidRPr="00DE04C1" w:rsidRDefault="00076FF2" w:rsidP="001544BD">
    <w:pPr>
      <w:pStyle w:val="Sinespaciado"/>
      <w:jc w:val="both"/>
      <w:rPr>
        <w:rFonts w:ascii="Tahoma" w:hAnsi="Tahoma" w:cs="Tahoma"/>
      </w:rPr>
    </w:pPr>
    <w:r>
      <w:rPr>
        <w:rFonts w:ascii="Tahoma" w:hAnsi="Tahoma" w:cs="Tahoma"/>
        <w:b/>
        <w:sz w:val="16"/>
        <w:szCs w:val="16"/>
      </w:rPr>
      <w:t xml:space="preserve">Accionado         : </w:t>
    </w:r>
    <w:r w:rsidR="00577E6A">
      <w:rPr>
        <w:rFonts w:ascii="Tahoma" w:hAnsi="Tahoma" w:cs="Tahoma"/>
        <w:sz w:val="16"/>
        <w:szCs w:val="16"/>
      </w:rPr>
      <w:t>Juzgado Segundo Laboral del Circuito de Pereira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DE67055"/>
    <w:multiLevelType w:val="multilevel"/>
    <w:tmpl w:val="807A5266"/>
    <w:lvl w:ilvl="0">
      <w:start w:val="3"/>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2">
    <w:nsid w:val="44C04244"/>
    <w:multiLevelType w:val="multilevel"/>
    <w:tmpl w:val="B6AA39D6"/>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77BD662B"/>
    <w:multiLevelType w:val="multilevel"/>
    <w:tmpl w:val="91C807D8"/>
    <w:lvl w:ilvl="0">
      <w:start w:val="3"/>
      <w:numFmt w:val="decimal"/>
      <w:lvlText w:val="%1"/>
      <w:lvlJc w:val="left"/>
      <w:pPr>
        <w:ind w:left="375" w:hanging="375"/>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6"/>
  </w:num>
  <w:num w:numId="2">
    <w:abstractNumId w:val="3"/>
  </w:num>
  <w:num w:numId="3">
    <w:abstractNumId w:val="4"/>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7AEC"/>
    <w:rsid w:val="00021AAC"/>
    <w:rsid w:val="0002215F"/>
    <w:rsid w:val="0002795F"/>
    <w:rsid w:val="00033A5F"/>
    <w:rsid w:val="000353A9"/>
    <w:rsid w:val="00040949"/>
    <w:rsid w:val="00045AB1"/>
    <w:rsid w:val="00051D30"/>
    <w:rsid w:val="00052C84"/>
    <w:rsid w:val="0006458A"/>
    <w:rsid w:val="0006698C"/>
    <w:rsid w:val="000679F4"/>
    <w:rsid w:val="00074324"/>
    <w:rsid w:val="00076FF2"/>
    <w:rsid w:val="000779DB"/>
    <w:rsid w:val="00090887"/>
    <w:rsid w:val="00097D4B"/>
    <w:rsid w:val="000A0C0B"/>
    <w:rsid w:val="000A609D"/>
    <w:rsid w:val="000B4D0B"/>
    <w:rsid w:val="000B5F38"/>
    <w:rsid w:val="000C1BA8"/>
    <w:rsid w:val="000D0197"/>
    <w:rsid w:val="000D73A9"/>
    <w:rsid w:val="000E0931"/>
    <w:rsid w:val="000E0A69"/>
    <w:rsid w:val="000E2A8B"/>
    <w:rsid w:val="000E6E37"/>
    <w:rsid w:val="000F3521"/>
    <w:rsid w:val="001064C9"/>
    <w:rsid w:val="0011248C"/>
    <w:rsid w:val="00114137"/>
    <w:rsid w:val="0011552A"/>
    <w:rsid w:val="00116709"/>
    <w:rsid w:val="00116DA1"/>
    <w:rsid w:val="00136781"/>
    <w:rsid w:val="00144A86"/>
    <w:rsid w:val="0014788C"/>
    <w:rsid w:val="0015360C"/>
    <w:rsid w:val="001544BD"/>
    <w:rsid w:val="00163904"/>
    <w:rsid w:val="00164F6E"/>
    <w:rsid w:val="001771C5"/>
    <w:rsid w:val="00190313"/>
    <w:rsid w:val="00190815"/>
    <w:rsid w:val="001A0ECE"/>
    <w:rsid w:val="001A25EA"/>
    <w:rsid w:val="001A5665"/>
    <w:rsid w:val="001B2BB6"/>
    <w:rsid w:val="001B3AAD"/>
    <w:rsid w:val="001B7731"/>
    <w:rsid w:val="001C3FC5"/>
    <w:rsid w:val="001E4132"/>
    <w:rsid w:val="001E6BEC"/>
    <w:rsid w:val="001F49DB"/>
    <w:rsid w:val="00213994"/>
    <w:rsid w:val="00220B2F"/>
    <w:rsid w:val="00222636"/>
    <w:rsid w:val="00224B40"/>
    <w:rsid w:val="0023661A"/>
    <w:rsid w:val="00250C7B"/>
    <w:rsid w:val="00252D15"/>
    <w:rsid w:val="002652F6"/>
    <w:rsid w:val="002710FD"/>
    <w:rsid w:val="002768BD"/>
    <w:rsid w:val="002805B7"/>
    <w:rsid w:val="00283EE8"/>
    <w:rsid w:val="00291A8D"/>
    <w:rsid w:val="00296F2D"/>
    <w:rsid w:val="002A012C"/>
    <w:rsid w:val="002A0229"/>
    <w:rsid w:val="002A242D"/>
    <w:rsid w:val="002A39DE"/>
    <w:rsid w:val="002A7FEF"/>
    <w:rsid w:val="002C3A73"/>
    <w:rsid w:val="002C5A74"/>
    <w:rsid w:val="002D22A3"/>
    <w:rsid w:val="002E2DA5"/>
    <w:rsid w:val="002E5A90"/>
    <w:rsid w:val="002F5A2B"/>
    <w:rsid w:val="003032A8"/>
    <w:rsid w:val="00310772"/>
    <w:rsid w:val="0031278F"/>
    <w:rsid w:val="00317EAD"/>
    <w:rsid w:val="00321537"/>
    <w:rsid w:val="00331A03"/>
    <w:rsid w:val="00334075"/>
    <w:rsid w:val="00352002"/>
    <w:rsid w:val="00352462"/>
    <w:rsid w:val="00383135"/>
    <w:rsid w:val="00386C54"/>
    <w:rsid w:val="00391AFB"/>
    <w:rsid w:val="003A72E8"/>
    <w:rsid w:val="003B45E6"/>
    <w:rsid w:val="003C43F4"/>
    <w:rsid w:val="003D18F2"/>
    <w:rsid w:val="003E0628"/>
    <w:rsid w:val="003E07C8"/>
    <w:rsid w:val="003E4ED8"/>
    <w:rsid w:val="00400AC0"/>
    <w:rsid w:val="0040704E"/>
    <w:rsid w:val="00410E9C"/>
    <w:rsid w:val="00412C14"/>
    <w:rsid w:val="00414ABF"/>
    <w:rsid w:val="00420468"/>
    <w:rsid w:val="00421F5F"/>
    <w:rsid w:val="004449B4"/>
    <w:rsid w:val="00450122"/>
    <w:rsid w:val="004527B4"/>
    <w:rsid w:val="00456484"/>
    <w:rsid w:val="00461048"/>
    <w:rsid w:val="00462C8B"/>
    <w:rsid w:val="00463509"/>
    <w:rsid w:val="00464B77"/>
    <w:rsid w:val="0046799E"/>
    <w:rsid w:val="004723C4"/>
    <w:rsid w:val="0047643E"/>
    <w:rsid w:val="004840A4"/>
    <w:rsid w:val="004902BF"/>
    <w:rsid w:val="004A45B7"/>
    <w:rsid w:val="004A551E"/>
    <w:rsid w:val="004B45B4"/>
    <w:rsid w:val="004B7A23"/>
    <w:rsid w:val="004C2068"/>
    <w:rsid w:val="004C4D4C"/>
    <w:rsid w:val="004D649F"/>
    <w:rsid w:val="004D732B"/>
    <w:rsid w:val="004E2636"/>
    <w:rsid w:val="005027A7"/>
    <w:rsid w:val="005167BE"/>
    <w:rsid w:val="00527911"/>
    <w:rsid w:val="00531237"/>
    <w:rsid w:val="00531D2D"/>
    <w:rsid w:val="00534EC5"/>
    <w:rsid w:val="00541A84"/>
    <w:rsid w:val="0054410C"/>
    <w:rsid w:val="00561B89"/>
    <w:rsid w:val="00564C64"/>
    <w:rsid w:val="00565056"/>
    <w:rsid w:val="00577E6A"/>
    <w:rsid w:val="00587D2A"/>
    <w:rsid w:val="00594233"/>
    <w:rsid w:val="005B41DB"/>
    <w:rsid w:val="005C01EF"/>
    <w:rsid w:val="005C63CD"/>
    <w:rsid w:val="005D0ACD"/>
    <w:rsid w:val="005D520C"/>
    <w:rsid w:val="005E5182"/>
    <w:rsid w:val="005E51A6"/>
    <w:rsid w:val="005E703B"/>
    <w:rsid w:val="005F45CB"/>
    <w:rsid w:val="00601375"/>
    <w:rsid w:val="00615905"/>
    <w:rsid w:val="0061608A"/>
    <w:rsid w:val="00616D37"/>
    <w:rsid w:val="0061742D"/>
    <w:rsid w:val="00623C2E"/>
    <w:rsid w:val="006318ED"/>
    <w:rsid w:val="00632161"/>
    <w:rsid w:val="0063781B"/>
    <w:rsid w:val="00637D27"/>
    <w:rsid w:val="00640E2F"/>
    <w:rsid w:val="0064164E"/>
    <w:rsid w:val="00642899"/>
    <w:rsid w:val="0064417C"/>
    <w:rsid w:val="00652859"/>
    <w:rsid w:val="006730E8"/>
    <w:rsid w:val="006739C0"/>
    <w:rsid w:val="006937F3"/>
    <w:rsid w:val="006A7F2C"/>
    <w:rsid w:val="006C33F0"/>
    <w:rsid w:val="006D0C3A"/>
    <w:rsid w:val="006D1468"/>
    <w:rsid w:val="006E1AC7"/>
    <w:rsid w:val="006E213D"/>
    <w:rsid w:val="006E30E1"/>
    <w:rsid w:val="006E4ABC"/>
    <w:rsid w:val="006F5E72"/>
    <w:rsid w:val="00700D9D"/>
    <w:rsid w:val="007058AD"/>
    <w:rsid w:val="00707C7C"/>
    <w:rsid w:val="00711E87"/>
    <w:rsid w:val="00720F1C"/>
    <w:rsid w:val="00726F96"/>
    <w:rsid w:val="00756C6E"/>
    <w:rsid w:val="007609AF"/>
    <w:rsid w:val="00763B2E"/>
    <w:rsid w:val="007A44CE"/>
    <w:rsid w:val="007A4D46"/>
    <w:rsid w:val="007B47DB"/>
    <w:rsid w:val="007B63EB"/>
    <w:rsid w:val="007B7D0C"/>
    <w:rsid w:val="007C6657"/>
    <w:rsid w:val="007C6FFA"/>
    <w:rsid w:val="007D7478"/>
    <w:rsid w:val="007E124C"/>
    <w:rsid w:val="007E2A90"/>
    <w:rsid w:val="0081395D"/>
    <w:rsid w:val="00813E94"/>
    <w:rsid w:val="00814535"/>
    <w:rsid w:val="0083708E"/>
    <w:rsid w:val="00843CEA"/>
    <w:rsid w:val="00845F83"/>
    <w:rsid w:val="00857CA5"/>
    <w:rsid w:val="008626EE"/>
    <w:rsid w:val="00870C3D"/>
    <w:rsid w:val="00874ADF"/>
    <w:rsid w:val="00875845"/>
    <w:rsid w:val="00884D64"/>
    <w:rsid w:val="0089588F"/>
    <w:rsid w:val="008A75CE"/>
    <w:rsid w:val="008B3BDE"/>
    <w:rsid w:val="008B3FC1"/>
    <w:rsid w:val="008B4E0D"/>
    <w:rsid w:val="008B74B4"/>
    <w:rsid w:val="008C0F32"/>
    <w:rsid w:val="008C10BA"/>
    <w:rsid w:val="008C5380"/>
    <w:rsid w:val="008D01FB"/>
    <w:rsid w:val="008D6AEA"/>
    <w:rsid w:val="008E2640"/>
    <w:rsid w:val="008E4EC2"/>
    <w:rsid w:val="008F18FC"/>
    <w:rsid w:val="008F4748"/>
    <w:rsid w:val="008F76CF"/>
    <w:rsid w:val="009001ED"/>
    <w:rsid w:val="00905111"/>
    <w:rsid w:val="00906D32"/>
    <w:rsid w:val="00910723"/>
    <w:rsid w:val="0091116D"/>
    <w:rsid w:val="0093581A"/>
    <w:rsid w:val="00940A43"/>
    <w:rsid w:val="00941CDF"/>
    <w:rsid w:val="009475CB"/>
    <w:rsid w:val="00953D85"/>
    <w:rsid w:val="0096470D"/>
    <w:rsid w:val="00966996"/>
    <w:rsid w:val="009724FE"/>
    <w:rsid w:val="0097306C"/>
    <w:rsid w:val="00990991"/>
    <w:rsid w:val="009922EF"/>
    <w:rsid w:val="009A2609"/>
    <w:rsid w:val="009C5011"/>
    <w:rsid w:val="009D4E6E"/>
    <w:rsid w:val="009E547D"/>
    <w:rsid w:val="009E7B3F"/>
    <w:rsid w:val="009F07EC"/>
    <w:rsid w:val="00A0535E"/>
    <w:rsid w:val="00A0671E"/>
    <w:rsid w:val="00A14A79"/>
    <w:rsid w:val="00A17016"/>
    <w:rsid w:val="00A377F6"/>
    <w:rsid w:val="00A451DF"/>
    <w:rsid w:val="00A5132B"/>
    <w:rsid w:val="00A55BA7"/>
    <w:rsid w:val="00A60D2A"/>
    <w:rsid w:val="00A62B53"/>
    <w:rsid w:val="00A66A6D"/>
    <w:rsid w:val="00A70ADD"/>
    <w:rsid w:val="00A751D8"/>
    <w:rsid w:val="00A752CE"/>
    <w:rsid w:val="00A77383"/>
    <w:rsid w:val="00A939B2"/>
    <w:rsid w:val="00A95997"/>
    <w:rsid w:val="00AA7D5E"/>
    <w:rsid w:val="00AB1092"/>
    <w:rsid w:val="00AB2F7D"/>
    <w:rsid w:val="00AB4E03"/>
    <w:rsid w:val="00AC4134"/>
    <w:rsid w:val="00AD0CC7"/>
    <w:rsid w:val="00AF676B"/>
    <w:rsid w:val="00AF685F"/>
    <w:rsid w:val="00B03603"/>
    <w:rsid w:val="00B04AD3"/>
    <w:rsid w:val="00B15115"/>
    <w:rsid w:val="00B15EA4"/>
    <w:rsid w:val="00B23845"/>
    <w:rsid w:val="00B25CD4"/>
    <w:rsid w:val="00B30322"/>
    <w:rsid w:val="00B30A33"/>
    <w:rsid w:val="00B3410D"/>
    <w:rsid w:val="00B561E8"/>
    <w:rsid w:val="00B60A0E"/>
    <w:rsid w:val="00B62DBC"/>
    <w:rsid w:val="00B635E5"/>
    <w:rsid w:val="00B758BE"/>
    <w:rsid w:val="00B77766"/>
    <w:rsid w:val="00B84C43"/>
    <w:rsid w:val="00B85F3D"/>
    <w:rsid w:val="00BA0791"/>
    <w:rsid w:val="00BA64A0"/>
    <w:rsid w:val="00BB5DD2"/>
    <w:rsid w:val="00BC17E4"/>
    <w:rsid w:val="00BC261A"/>
    <w:rsid w:val="00BE309C"/>
    <w:rsid w:val="00BE61AE"/>
    <w:rsid w:val="00BE7725"/>
    <w:rsid w:val="00C04C19"/>
    <w:rsid w:val="00C13653"/>
    <w:rsid w:val="00C53B4F"/>
    <w:rsid w:val="00C648DB"/>
    <w:rsid w:val="00C92509"/>
    <w:rsid w:val="00C943D5"/>
    <w:rsid w:val="00C96D82"/>
    <w:rsid w:val="00C9738C"/>
    <w:rsid w:val="00CA04FA"/>
    <w:rsid w:val="00CB05CD"/>
    <w:rsid w:val="00CC1DD4"/>
    <w:rsid w:val="00CC747B"/>
    <w:rsid w:val="00CD3BAB"/>
    <w:rsid w:val="00CD4E59"/>
    <w:rsid w:val="00CE2092"/>
    <w:rsid w:val="00CE51A1"/>
    <w:rsid w:val="00CE7F91"/>
    <w:rsid w:val="00CF0638"/>
    <w:rsid w:val="00CF37E9"/>
    <w:rsid w:val="00D07B04"/>
    <w:rsid w:val="00D116C2"/>
    <w:rsid w:val="00D13568"/>
    <w:rsid w:val="00D14722"/>
    <w:rsid w:val="00D15682"/>
    <w:rsid w:val="00D16146"/>
    <w:rsid w:val="00D210F9"/>
    <w:rsid w:val="00D23696"/>
    <w:rsid w:val="00D348AC"/>
    <w:rsid w:val="00D35384"/>
    <w:rsid w:val="00D45142"/>
    <w:rsid w:val="00D512D9"/>
    <w:rsid w:val="00D553BE"/>
    <w:rsid w:val="00D656F4"/>
    <w:rsid w:val="00D75320"/>
    <w:rsid w:val="00D760D9"/>
    <w:rsid w:val="00D763AF"/>
    <w:rsid w:val="00D777CE"/>
    <w:rsid w:val="00D90C16"/>
    <w:rsid w:val="00D92F3B"/>
    <w:rsid w:val="00D93DE6"/>
    <w:rsid w:val="00D951F5"/>
    <w:rsid w:val="00D971B0"/>
    <w:rsid w:val="00DA0E35"/>
    <w:rsid w:val="00DC3655"/>
    <w:rsid w:val="00DD4246"/>
    <w:rsid w:val="00DD5DE9"/>
    <w:rsid w:val="00DE04C1"/>
    <w:rsid w:val="00E07C1E"/>
    <w:rsid w:val="00E07F1F"/>
    <w:rsid w:val="00E14227"/>
    <w:rsid w:val="00E24069"/>
    <w:rsid w:val="00E30CBF"/>
    <w:rsid w:val="00E31E53"/>
    <w:rsid w:val="00E4096B"/>
    <w:rsid w:val="00E51CB2"/>
    <w:rsid w:val="00E6694B"/>
    <w:rsid w:val="00E679D4"/>
    <w:rsid w:val="00E704D0"/>
    <w:rsid w:val="00E70B1E"/>
    <w:rsid w:val="00E76A37"/>
    <w:rsid w:val="00E90F82"/>
    <w:rsid w:val="00E93B73"/>
    <w:rsid w:val="00E95940"/>
    <w:rsid w:val="00E97574"/>
    <w:rsid w:val="00EA1BCF"/>
    <w:rsid w:val="00EA3437"/>
    <w:rsid w:val="00EA5610"/>
    <w:rsid w:val="00EB3126"/>
    <w:rsid w:val="00EC0F71"/>
    <w:rsid w:val="00EC4D73"/>
    <w:rsid w:val="00ED3208"/>
    <w:rsid w:val="00ED78C9"/>
    <w:rsid w:val="00EE040B"/>
    <w:rsid w:val="00EE0CBC"/>
    <w:rsid w:val="00EE1C5E"/>
    <w:rsid w:val="00EE5FE0"/>
    <w:rsid w:val="00EE64DC"/>
    <w:rsid w:val="00EE7E2C"/>
    <w:rsid w:val="00EF2DF0"/>
    <w:rsid w:val="00EF36F7"/>
    <w:rsid w:val="00EF7F93"/>
    <w:rsid w:val="00F074AB"/>
    <w:rsid w:val="00F1313F"/>
    <w:rsid w:val="00F1662A"/>
    <w:rsid w:val="00F242D4"/>
    <w:rsid w:val="00F24575"/>
    <w:rsid w:val="00F261A0"/>
    <w:rsid w:val="00F307A3"/>
    <w:rsid w:val="00F32116"/>
    <w:rsid w:val="00F36594"/>
    <w:rsid w:val="00F37502"/>
    <w:rsid w:val="00F4658C"/>
    <w:rsid w:val="00F53829"/>
    <w:rsid w:val="00F53D9C"/>
    <w:rsid w:val="00F63324"/>
    <w:rsid w:val="00F73013"/>
    <w:rsid w:val="00F81356"/>
    <w:rsid w:val="00F83E9D"/>
    <w:rsid w:val="00F85116"/>
    <w:rsid w:val="00F95361"/>
    <w:rsid w:val="00FB0D56"/>
    <w:rsid w:val="00FB3D56"/>
    <w:rsid w:val="00FB62B4"/>
    <w:rsid w:val="00FC071B"/>
    <w:rsid w:val="00FC7D54"/>
    <w:rsid w:val="00FD1FBA"/>
    <w:rsid w:val="00FD7FF9"/>
    <w:rsid w:val="00FE104D"/>
    <w:rsid w:val="00FE1EDA"/>
    <w:rsid w:val="00FF1A6F"/>
    <w:rsid w:val="00FF7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FA41AEBA-C9DE-47A6-80A3-343DFBB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semiHidden/>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
    <w:basedOn w:val="Normal"/>
    <w:link w:val="TextonotapieCar1"/>
    <w:uiPriority w:val="99"/>
    <w:semiHidden/>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Footnotes refss Car,Appel note de bas de page Car,referencia nota al pie Car"/>
    <w:basedOn w:val="Fuentedeprrafopredeter"/>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semiHidden/>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customStyle="1" w:styleId="Car">
    <w:name w:val="Car"/>
    <w:basedOn w:val="Normal"/>
    <w:rsid w:val="00565056"/>
    <w:pPr>
      <w:spacing w:after="160" w:line="240" w:lineRule="exact"/>
    </w:pPr>
    <w:rPr>
      <w:rFonts w:ascii="Times New Roman" w:eastAsia="Times New Roman" w:hAnsi="Times New Roman"/>
      <w:noProof/>
      <w:color w:val="000000"/>
      <w:sz w:val="20"/>
      <w:szCs w:val="20"/>
      <w:lang w:val="es-ES" w:eastAsia="es-ES"/>
    </w:rPr>
  </w:style>
  <w:style w:type="character" w:customStyle="1" w:styleId="apple-converted-space">
    <w:name w:val="apple-converted-space"/>
    <w:basedOn w:val="Fuentedeprrafopredeter"/>
    <w:rsid w:val="00EE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327">
      <w:bodyDiv w:val="1"/>
      <w:marLeft w:val="0"/>
      <w:marRight w:val="0"/>
      <w:marTop w:val="0"/>
      <w:marBottom w:val="0"/>
      <w:divBdr>
        <w:top w:val="none" w:sz="0" w:space="0" w:color="auto"/>
        <w:left w:val="none" w:sz="0" w:space="0" w:color="auto"/>
        <w:bottom w:val="none" w:sz="0" w:space="0" w:color="auto"/>
        <w:right w:val="none" w:sz="0" w:space="0" w:color="auto"/>
      </w:divBdr>
    </w:div>
    <w:div w:id="8953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6DC0-5F23-408D-A268-C02B5EAF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2113</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HP 1</cp:lastModifiedBy>
  <cp:revision>49</cp:revision>
  <dcterms:created xsi:type="dcterms:W3CDTF">2015-10-01T15:04:00Z</dcterms:created>
  <dcterms:modified xsi:type="dcterms:W3CDTF">2015-10-08T15:20:00Z</dcterms:modified>
</cp:coreProperties>
</file>