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5E4" w:rsidRPr="00E255E4" w:rsidRDefault="00E255E4" w:rsidP="00E255E4">
      <w:pPr>
        <w:pStyle w:val="Encabezado"/>
        <w:ind w:right="-7"/>
        <w:jc w:val="center"/>
        <w:rPr>
          <w:rFonts w:ascii="Arial Narrow" w:hAnsi="Arial Narrow"/>
          <w:b/>
          <w:sz w:val="28"/>
          <w:szCs w:val="28"/>
        </w:rPr>
      </w:pPr>
      <w:r w:rsidRPr="00E255E4">
        <w:rPr>
          <w:rFonts w:ascii="Arial Narrow" w:hAnsi="Arial Narrow"/>
          <w:b/>
          <w:sz w:val="28"/>
          <w:szCs w:val="28"/>
        </w:rPr>
        <w:t>TRIBUNAL SUPERIOR DEL DISTRITO</w:t>
      </w:r>
    </w:p>
    <w:p w:rsidR="00E255E4" w:rsidRPr="00E255E4" w:rsidRDefault="00E255E4" w:rsidP="00E255E4">
      <w:pPr>
        <w:pStyle w:val="Encabezado"/>
        <w:ind w:right="-7"/>
        <w:jc w:val="center"/>
        <w:rPr>
          <w:rFonts w:ascii="Arial Narrow" w:hAnsi="Arial Narrow"/>
          <w:b/>
          <w:sz w:val="28"/>
          <w:szCs w:val="28"/>
        </w:rPr>
      </w:pPr>
      <w:r w:rsidRPr="00E255E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7" o:title=""/>
          </v:shape>
          <o:OLEObject Type="Embed" ProgID="PBrush" ShapeID="_x0000_i1025" DrawAspect="Content" ObjectID="_1507384418" r:id="rId8"/>
        </w:object>
      </w:r>
    </w:p>
    <w:p w:rsidR="00E255E4" w:rsidRPr="00E255E4" w:rsidRDefault="00E255E4" w:rsidP="00E255E4">
      <w:pPr>
        <w:pStyle w:val="Encabezado"/>
        <w:ind w:right="-7"/>
        <w:jc w:val="center"/>
        <w:rPr>
          <w:rFonts w:ascii="Arial Narrow" w:hAnsi="Arial Narrow"/>
          <w:b/>
          <w:sz w:val="28"/>
          <w:szCs w:val="28"/>
        </w:rPr>
      </w:pPr>
      <w:r w:rsidRPr="00E255E4">
        <w:rPr>
          <w:rFonts w:ascii="Arial Narrow" w:hAnsi="Arial Narrow"/>
          <w:b/>
          <w:sz w:val="28"/>
          <w:szCs w:val="28"/>
        </w:rPr>
        <w:t>PEREIRA RISARALDA</w:t>
      </w:r>
    </w:p>
    <w:p w:rsidR="00E255E4" w:rsidRPr="00E255E4" w:rsidRDefault="00E255E4" w:rsidP="00E255E4">
      <w:pPr>
        <w:jc w:val="center"/>
        <w:rPr>
          <w:rFonts w:ascii="Arial Narrow" w:hAnsi="Arial Narrow" w:cs="Tahoma"/>
          <w:b/>
          <w:sz w:val="28"/>
          <w:szCs w:val="28"/>
        </w:rPr>
      </w:pPr>
      <w:r w:rsidRPr="00E255E4">
        <w:rPr>
          <w:rFonts w:ascii="Arial Narrow" w:hAnsi="Arial Narrow" w:cs="Tahoma"/>
          <w:b/>
          <w:sz w:val="28"/>
          <w:szCs w:val="28"/>
        </w:rPr>
        <w:t>MAGISTRADO PONENTE: FRANCISCO JAVIER TAMAYO TABARES</w:t>
      </w:r>
    </w:p>
    <w:p w:rsidR="00E255E4" w:rsidRPr="00E255E4" w:rsidRDefault="00E255E4" w:rsidP="00E255E4">
      <w:pPr>
        <w:pStyle w:val="Encabezado"/>
        <w:ind w:right="-7"/>
        <w:rPr>
          <w:rFonts w:ascii="Tahoma" w:hAnsi="Tahoma" w:cs="Tahoma"/>
          <w:b/>
          <w:sz w:val="18"/>
          <w:szCs w:val="18"/>
          <w:highlight w:val="cyan"/>
        </w:rPr>
      </w:pPr>
    </w:p>
    <w:p w:rsidR="00E255E4" w:rsidRPr="00E255E4" w:rsidRDefault="00E255E4" w:rsidP="00E255E4">
      <w:pPr>
        <w:pStyle w:val="Encabezado"/>
        <w:ind w:right="-7"/>
        <w:rPr>
          <w:rFonts w:ascii="Arial Narrow" w:hAnsi="Arial Narrow" w:cs="Tahoma"/>
          <w:bCs/>
          <w:sz w:val="18"/>
          <w:szCs w:val="18"/>
        </w:rPr>
      </w:pPr>
      <w:r w:rsidRPr="00E255E4">
        <w:rPr>
          <w:rFonts w:ascii="Arial Narrow" w:hAnsi="Arial Narrow" w:cs="Tahoma"/>
          <w:sz w:val="18"/>
          <w:szCs w:val="18"/>
        </w:rPr>
        <w:t>Radicación No.</w:t>
      </w:r>
      <w:r w:rsidRPr="00E255E4">
        <w:rPr>
          <w:rFonts w:ascii="Arial Narrow" w:hAnsi="Arial Narrow" w:cs="Tahoma"/>
          <w:bCs/>
          <w:iCs/>
          <w:sz w:val="18"/>
          <w:szCs w:val="18"/>
        </w:rPr>
        <w:t xml:space="preserve">:                          </w:t>
      </w:r>
      <w:r w:rsidRPr="00E255E4">
        <w:rPr>
          <w:rFonts w:ascii="Arial Narrow" w:hAnsi="Arial Narrow" w:cs="Tahoma"/>
          <w:bCs/>
          <w:sz w:val="18"/>
          <w:szCs w:val="18"/>
        </w:rPr>
        <w:t>66001-22-05-000-2015-001</w:t>
      </w:r>
      <w:r>
        <w:rPr>
          <w:rFonts w:ascii="Arial Narrow" w:hAnsi="Arial Narrow" w:cs="Tahoma"/>
          <w:bCs/>
          <w:sz w:val="18"/>
          <w:szCs w:val="18"/>
        </w:rPr>
        <w:t>6</w:t>
      </w:r>
      <w:r w:rsidRPr="00E255E4">
        <w:rPr>
          <w:rFonts w:ascii="Arial Narrow" w:hAnsi="Arial Narrow" w:cs="Tahoma"/>
          <w:bCs/>
          <w:sz w:val="18"/>
          <w:szCs w:val="18"/>
        </w:rPr>
        <w:t>1-00</w:t>
      </w:r>
    </w:p>
    <w:p w:rsidR="00E255E4" w:rsidRPr="00E255E4" w:rsidRDefault="00E255E4" w:rsidP="00E255E4">
      <w:pPr>
        <w:jc w:val="both"/>
        <w:rPr>
          <w:rFonts w:ascii="Arial Narrow" w:hAnsi="Arial Narrow" w:cs="Tahoma"/>
          <w:b/>
          <w:sz w:val="18"/>
          <w:szCs w:val="18"/>
        </w:rPr>
      </w:pPr>
      <w:r w:rsidRPr="00E255E4">
        <w:rPr>
          <w:rFonts w:ascii="Arial Narrow" w:hAnsi="Arial Narrow" w:cs="Tahoma"/>
          <w:sz w:val="18"/>
          <w:szCs w:val="18"/>
        </w:rPr>
        <w:t>Proceso:</w:t>
      </w:r>
      <w:r w:rsidRPr="00E255E4">
        <w:rPr>
          <w:rFonts w:ascii="Arial Narrow" w:hAnsi="Arial Narrow" w:cs="Tahoma"/>
          <w:sz w:val="18"/>
          <w:szCs w:val="18"/>
        </w:rPr>
        <w:tab/>
      </w:r>
      <w:r w:rsidRPr="00E255E4">
        <w:rPr>
          <w:rFonts w:ascii="Arial Narrow" w:hAnsi="Arial Narrow" w:cs="Tahoma"/>
          <w:sz w:val="18"/>
          <w:szCs w:val="18"/>
        </w:rPr>
        <w:tab/>
      </w:r>
      <w:r w:rsidRPr="00E255E4">
        <w:rPr>
          <w:rFonts w:ascii="Arial Narrow" w:hAnsi="Arial Narrow" w:cs="Tahoma"/>
          <w:sz w:val="18"/>
          <w:szCs w:val="18"/>
        </w:rPr>
        <w:tab/>
        <w:t>T</w:t>
      </w:r>
      <w:r>
        <w:rPr>
          <w:rFonts w:ascii="Arial Narrow" w:hAnsi="Arial Narrow" w:cs="Tahoma"/>
          <w:sz w:val="18"/>
          <w:szCs w:val="18"/>
        </w:rPr>
        <w:t xml:space="preserve">utela 1ª Instancia </w:t>
      </w:r>
    </w:p>
    <w:p w:rsidR="00E255E4" w:rsidRPr="00E255E4" w:rsidRDefault="00E255E4" w:rsidP="00E255E4">
      <w:pPr>
        <w:ind w:left="2124" w:hanging="2124"/>
        <w:jc w:val="both"/>
        <w:rPr>
          <w:rFonts w:ascii="Arial Narrow" w:hAnsi="Arial Narrow" w:cs="Tahoma"/>
          <w:b/>
          <w:sz w:val="18"/>
          <w:szCs w:val="18"/>
        </w:rPr>
      </w:pPr>
      <w:r w:rsidRPr="00E255E4">
        <w:rPr>
          <w:rFonts w:ascii="Arial Narrow" w:hAnsi="Arial Narrow" w:cs="Tahoma"/>
          <w:sz w:val="18"/>
          <w:szCs w:val="18"/>
        </w:rPr>
        <w:t>Accionante:</w:t>
      </w:r>
      <w:r w:rsidRPr="00E255E4">
        <w:rPr>
          <w:rFonts w:ascii="Arial Narrow" w:hAnsi="Arial Narrow" w:cs="Tahoma"/>
          <w:sz w:val="18"/>
          <w:szCs w:val="18"/>
        </w:rPr>
        <w:tab/>
        <w:t>J</w:t>
      </w:r>
      <w:r>
        <w:rPr>
          <w:rFonts w:ascii="Arial Narrow" w:hAnsi="Arial Narrow" w:cs="Tahoma"/>
          <w:sz w:val="18"/>
          <w:szCs w:val="18"/>
        </w:rPr>
        <w:t>uan Felipe Agudelo García</w:t>
      </w:r>
      <w:r w:rsidRPr="00E255E4">
        <w:rPr>
          <w:rFonts w:ascii="Arial Narrow" w:hAnsi="Arial Narrow" w:cs="Tahoma"/>
          <w:sz w:val="18"/>
          <w:szCs w:val="18"/>
        </w:rPr>
        <w:t xml:space="preserve"> </w:t>
      </w:r>
    </w:p>
    <w:p w:rsidR="00E255E4" w:rsidRPr="00E255E4" w:rsidRDefault="00E255E4" w:rsidP="00E255E4">
      <w:pPr>
        <w:ind w:left="2124" w:hanging="2124"/>
        <w:jc w:val="both"/>
        <w:rPr>
          <w:rFonts w:ascii="Arial Narrow" w:hAnsi="Arial Narrow" w:cs="Tahoma"/>
          <w:sz w:val="18"/>
          <w:szCs w:val="18"/>
        </w:rPr>
      </w:pPr>
      <w:r w:rsidRPr="00E255E4">
        <w:rPr>
          <w:rFonts w:ascii="Arial Narrow" w:hAnsi="Arial Narrow" w:cs="Tahoma"/>
          <w:sz w:val="18"/>
          <w:szCs w:val="18"/>
        </w:rPr>
        <w:t>Accionado:</w:t>
      </w:r>
      <w:r w:rsidRPr="00E255E4">
        <w:rPr>
          <w:rFonts w:ascii="Arial Narrow" w:hAnsi="Arial Narrow" w:cs="Tahoma"/>
          <w:sz w:val="18"/>
          <w:szCs w:val="18"/>
        </w:rPr>
        <w:tab/>
      </w:r>
      <w:r>
        <w:rPr>
          <w:rFonts w:ascii="Arial Narrow" w:hAnsi="Arial Narrow" w:cs="Tahoma"/>
          <w:sz w:val="18"/>
          <w:szCs w:val="18"/>
        </w:rPr>
        <w:t>Ejército Nacional de Colombia y o</w:t>
      </w:r>
      <w:r w:rsidRPr="00E255E4">
        <w:rPr>
          <w:rFonts w:ascii="Arial Narrow" w:hAnsi="Arial Narrow" w:cs="Tahoma"/>
          <w:sz w:val="18"/>
          <w:szCs w:val="18"/>
        </w:rPr>
        <w:t xml:space="preserve">tros </w:t>
      </w:r>
    </w:p>
    <w:p w:rsidR="00E255E4" w:rsidRPr="00E255E4" w:rsidRDefault="00E255E4" w:rsidP="00E255E4">
      <w:pPr>
        <w:ind w:left="2124" w:hanging="2124"/>
        <w:jc w:val="both"/>
        <w:rPr>
          <w:rFonts w:ascii="Arial Narrow" w:hAnsi="Arial Narrow" w:cs="Tahoma"/>
          <w:b/>
          <w:bCs/>
          <w:sz w:val="18"/>
          <w:szCs w:val="18"/>
        </w:rPr>
      </w:pPr>
      <w:r w:rsidRPr="00E255E4">
        <w:rPr>
          <w:rFonts w:ascii="Arial Narrow" w:hAnsi="Arial Narrow" w:cs="Tahoma"/>
          <w:sz w:val="18"/>
          <w:szCs w:val="18"/>
        </w:rPr>
        <w:t>Providencia</w:t>
      </w:r>
      <w:r w:rsidRPr="00E255E4">
        <w:rPr>
          <w:rFonts w:ascii="Arial Narrow" w:hAnsi="Arial Narrow" w:cs="Tahoma"/>
          <w:sz w:val="18"/>
          <w:szCs w:val="18"/>
        </w:rPr>
        <w:tab/>
      </w:r>
      <w:r w:rsidRPr="00E255E4">
        <w:rPr>
          <w:rFonts w:ascii="Arial Narrow" w:hAnsi="Arial Narrow" w:cs="Tahoma"/>
          <w:bCs/>
          <w:sz w:val="18"/>
          <w:szCs w:val="18"/>
        </w:rPr>
        <w:t>Primera Instancia</w:t>
      </w:r>
    </w:p>
    <w:p w:rsidR="00E255E4" w:rsidRPr="00BA6CEB" w:rsidRDefault="00E255E4" w:rsidP="00E255E4">
      <w:pPr>
        <w:ind w:left="2127" w:hanging="2127"/>
        <w:jc w:val="both"/>
        <w:rPr>
          <w:rFonts w:ascii="Arial Narrow" w:hAnsi="Arial Narrow" w:cs="Tahoma"/>
          <w:bCs/>
          <w:iCs/>
          <w:sz w:val="18"/>
          <w:szCs w:val="18"/>
        </w:rPr>
      </w:pPr>
      <w:r w:rsidRPr="00BA6CEB">
        <w:rPr>
          <w:rFonts w:ascii="Arial Narrow" w:hAnsi="Arial Narrow" w:cs="Tahoma"/>
          <w:bCs/>
          <w:sz w:val="18"/>
          <w:szCs w:val="18"/>
        </w:rPr>
        <w:t>Tema:</w:t>
      </w:r>
      <w:r w:rsidRPr="00BA6CEB">
        <w:rPr>
          <w:rFonts w:ascii="Arial Narrow" w:hAnsi="Arial Narrow" w:cs="Tahoma"/>
          <w:bCs/>
          <w:sz w:val="18"/>
          <w:szCs w:val="18"/>
        </w:rPr>
        <w:tab/>
      </w:r>
      <w:r w:rsidRPr="00BA6CEB">
        <w:rPr>
          <w:rFonts w:ascii="Arial Narrow" w:hAnsi="Arial Narrow" w:cs="Tahoma"/>
          <w:b/>
          <w:bCs/>
          <w:iCs/>
          <w:sz w:val="18"/>
          <w:szCs w:val="18"/>
        </w:rPr>
        <w:t xml:space="preserve">Del deber de definir la situación militar. </w:t>
      </w:r>
      <w:r w:rsidRPr="00BA6CEB">
        <w:rPr>
          <w:rFonts w:ascii="Arial Narrow" w:hAnsi="Arial Narrow" w:cs="Tahoma"/>
          <w:bCs/>
          <w:iCs/>
          <w:sz w:val="18"/>
          <w:szCs w:val="18"/>
        </w:rPr>
        <w:t>Al respecto, es necesario recordar que el principio en que se basa el servicio militar obligatorio es el interés general y la solidaridad ciudadana, en virtud de los cuales el Ejército, la Armada y la Fuerza Aérea velan por que Colombia sea una nación soberana e independiente, donde se pueda mantener una convivencia pacífica y haya un orden social, político y económico justos</w:t>
      </w:r>
      <w:r w:rsidRPr="00BA6CEB">
        <w:rPr>
          <w:rFonts w:ascii="Arial Narrow" w:hAnsi="Arial Narrow" w:cs="Tahoma"/>
          <w:bCs/>
          <w:iCs/>
          <w:sz w:val="18"/>
          <w:szCs w:val="18"/>
          <w:vertAlign w:val="superscript"/>
        </w:rPr>
        <w:footnoteReference w:id="1"/>
      </w:r>
      <w:r w:rsidRPr="00BA6CEB">
        <w:rPr>
          <w:rFonts w:ascii="Arial Narrow" w:hAnsi="Arial Narrow" w:cs="Tahoma"/>
          <w:bCs/>
          <w:iCs/>
          <w:sz w:val="18"/>
          <w:szCs w:val="18"/>
        </w:rPr>
        <w:t>; de ahí que de conformidad con lo dispuesto en el artículo 10 de la Ley 48 de 1993, todo varón mayor de 18 años, está obligado a definir su situación militar, salvo quienes se encuentren cursando estudios de pregrado, pues ellos tendrán la posibilidad de posponer dicho acto hasta por dos años.</w:t>
      </w:r>
    </w:p>
    <w:p w:rsidR="00E255E4" w:rsidRPr="00E255E4" w:rsidRDefault="00E255E4" w:rsidP="00E255E4">
      <w:pPr>
        <w:spacing w:line="360" w:lineRule="auto"/>
        <w:ind w:left="2127" w:hanging="2127"/>
        <w:jc w:val="both"/>
        <w:rPr>
          <w:rFonts w:ascii="Arial Narrow" w:hAnsi="Arial Narrow" w:cs="Tahoma"/>
          <w:bCs/>
          <w:sz w:val="18"/>
          <w:szCs w:val="18"/>
          <w:lang w:val="es-CO"/>
        </w:rPr>
      </w:pPr>
    </w:p>
    <w:p w:rsidR="00E255E4" w:rsidRPr="00F50A95" w:rsidRDefault="00E255E4" w:rsidP="00E255E4">
      <w:pPr>
        <w:spacing w:line="360" w:lineRule="auto"/>
        <w:rPr>
          <w:rFonts w:ascii="Arial Narrow" w:hAnsi="Arial Narrow" w:cs="Tahoma"/>
          <w:sz w:val="28"/>
          <w:szCs w:val="28"/>
        </w:rPr>
      </w:pPr>
      <w:r w:rsidRPr="00F50A95">
        <w:rPr>
          <w:rFonts w:ascii="Arial Narrow" w:hAnsi="Arial Narrow" w:cs="Tahoma"/>
          <w:sz w:val="28"/>
          <w:szCs w:val="28"/>
        </w:rPr>
        <w:t xml:space="preserve">Pereira, </w:t>
      </w:r>
      <w:r>
        <w:rPr>
          <w:rFonts w:ascii="Arial Narrow" w:hAnsi="Arial Narrow" w:cs="Tahoma"/>
          <w:sz w:val="28"/>
          <w:szCs w:val="28"/>
        </w:rPr>
        <w:t>octubre veintis</w:t>
      </w:r>
      <w:r w:rsidR="00AC513A">
        <w:rPr>
          <w:rFonts w:ascii="Arial Narrow" w:hAnsi="Arial Narrow" w:cs="Tahoma"/>
          <w:sz w:val="28"/>
          <w:szCs w:val="28"/>
        </w:rPr>
        <w:t>iete</w:t>
      </w:r>
      <w:r>
        <w:rPr>
          <w:rFonts w:ascii="Arial Narrow" w:hAnsi="Arial Narrow" w:cs="Tahoma"/>
          <w:sz w:val="28"/>
          <w:szCs w:val="28"/>
        </w:rPr>
        <w:t xml:space="preserve"> </w:t>
      </w:r>
      <w:r w:rsidRPr="00F50A95">
        <w:rPr>
          <w:rFonts w:ascii="Arial Narrow" w:hAnsi="Arial Narrow" w:cs="Tahoma"/>
          <w:sz w:val="28"/>
          <w:szCs w:val="28"/>
        </w:rPr>
        <w:t>de dos mil quince.</w:t>
      </w:r>
      <w:bookmarkStart w:id="0" w:name="_GoBack"/>
      <w:bookmarkEnd w:id="0"/>
    </w:p>
    <w:p w:rsidR="00E255E4" w:rsidRPr="00F50A95" w:rsidRDefault="00AC513A" w:rsidP="00E255E4">
      <w:pPr>
        <w:pStyle w:val="Ttulo3"/>
        <w:jc w:val="left"/>
        <w:rPr>
          <w:rFonts w:ascii="Arial Narrow" w:hAnsi="Arial Narrow" w:cs="Tahoma"/>
          <w:sz w:val="28"/>
          <w:szCs w:val="28"/>
        </w:rPr>
      </w:pPr>
      <w:r>
        <w:rPr>
          <w:rFonts w:ascii="Arial Narrow" w:hAnsi="Arial Narrow" w:cs="Tahoma"/>
          <w:sz w:val="28"/>
          <w:szCs w:val="28"/>
        </w:rPr>
        <w:t>Acta número _____ del 27</w:t>
      </w:r>
      <w:r w:rsidR="00E255E4">
        <w:rPr>
          <w:rFonts w:ascii="Arial Narrow" w:hAnsi="Arial Narrow" w:cs="Tahoma"/>
          <w:sz w:val="28"/>
          <w:szCs w:val="28"/>
        </w:rPr>
        <w:t xml:space="preserve"> de octubre </w:t>
      </w:r>
      <w:r w:rsidR="00E255E4" w:rsidRPr="00F50A95">
        <w:rPr>
          <w:rFonts w:ascii="Arial Narrow" w:hAnsi="Arial Narrow" w:cs="Tahoma"/>
          <w:sz w:val="28"/>
          <w:szCs w:val="28"/>
        </w:rPr>
        <w:t>de 2015.</w:t>
      </w:r>
    </w:p>
    <w:p w:rsidR="00E255E4" w:rsidRPr="00F50A95" w:rsidRDefault="00E255E4" w:rsidP="00E255E4">
      <w:pPr>
        <w:pStyle w:val="Sinespaciado"/>
      </w:pPr>
    </w:p>
    <w:p w:rsidR="00E255E4" w:rsidRPr="00F50A95" w:rsidRDefault="00E255E4" w:rsidP="00E255E4">
      <w:pPr>
        <w:spacing w:line="360" w:lineRule="auto"/>
        <w:jc w:val="both"/>
        <w:rPr>
          <w:rFonts w:ascii="Arial Narrow" w:hAnsi="Arial Narrow" w:cs="Tahoma"/>
          <w:sz w:val="28"/>
          <w:szCs w:val="28"/>
        </w:rPr>
      </w:pPr>
      <w:r>
        <w:rPr>
          <w:rFonts w:ascii="Arial Narrow" w:hAnsi="Arial Narrow" w:cs="Tahoma"/>
          <w:sz w:val="28"/>
          <w:szCs w:val="28"/>
        </w:rPr>
        <w:tab/>
      </w:r>
      <w:r w:rsidRPr="00F50A95">
        <w:rPr>
          <w:rFonts w:ascii="Arial Narrow" w:hAnsi="Arial Narrow" w:cs="Tahoma"/>
          <w:sz w:val="28"/>
          <w:szCs w:val="28"/>
        </w:rPr>
        <w:t xml:space="preserve">Se dispone la Sala a resolver, mediante este proveído, la petición de amparo constitucional invocada por el </w:t>
      </w:r>
      <w:r>
        <w:rPr>
          <w:rFonts w:ascii="Arial Narrow" w:hAnsi="Arial Narrow" w:cs="Tahoma"/>
          <w:sz w:val="28"/>
          <w:szCs w:val="28"/>
        </w:rPr>
        <w:t xml:space="preserve">ciudadano </w:t>
      </w:r>
      <w:r>
        <w:rPr>
          <w:rFonts w:ascii="Arial Narrow" w:hAnsi="Arial Narrow" w:cs="Tahoma"/>
          <w:b/>
          <w:i/>
          <w:sz w:val="28"/>
          <w:szCs w:val="28"/>
        </w:rPr>
        <w:t>Juan Felipe Agudelo García</w:t>
      </w:r>
      <w:r w:rsidRPr="00F50A95">
        <w:rPr>
          <w:rFonts w:ascii="Arial Narrow" w:hAnsi="Arial Narrow" w:cs="Tahoma"/>
          <w:bCs/>
          <w:sz w:val="28"/>
          <w:szCs w:val="28"/>
        </w:rPr>
        <w:t xml:space="preserve">, </w:t>
      </w:r>
      <w:r w:rsidRPr="00F50A95">
        <w:rPr>
          <w:rFonts w:ascii="Arial Narrow" w:hAnsi="Arial Narrow" w:cs="Tahoma"/>
          <w:sz w:val="28"/>
          <w:szCs w:val="28"/>
        </w:rPr>
        <w:t>contra el</w:t>
      </w:r>
      <w:r w:rsidRPr="00F50A95">
        <w:rPr>
          <w:rFonts w:ascii="Arial Narrow" w:hAnsi="Arial Narrow" w:cs="Tahoma"/>
          <w:b/>
          <w:sz w:val="28"/>
          <w:szCs w:val="28"/>
        </w:rPr>
        <w:t xml:space="preserve"> </w:t>
      </w:r>
      <w:r w:rsidRPr="00E255E4">
        <w:rPr>
          <w:rFonts w:ascii="Arial Narrow" w:hAnsi="Arial Narrow" w:cs="Tahoma"/>
          <w:b/>
          <w:i/>
          <w:sz w:val="28"/>
          <w:szCs w:val="28"/>
        </w:rPr>
        <w:t>Ministerio de Defensa</w:t>
      </w:r>
      <w:r>
        <w:rPr>
          <w:rFonts w:ascii="Arial Narrow" w:hAnsi="Arial Narrow" w:cs="Tahoma"/>
          <w:b/>
          <w:i/>
          <w:sz w:val="28"/>
          <w:szCs w:val="28"/>
        </w:rPr>
        <w:t xml:space="preserve"> Nacional, </w:t>
      </w:r>
      <w:r w:rsidRPr="00E255E4">
        <w:rPr>
          <w:rFonts w:ascii="Arial Narrow" w:hAnsi="Arial Narrow" w:cs="Tahoma"/>
          <w:b/>
          <w:i/>
          <w:sz w:val="28"/>
          <w:szCs w:val="28"/>
        </w:rPr>
        <w:t>Ejército Nacional de Colombia</w:t>
      </w:r>
      <w:r w:rsidRPr="00F50A95">
        <w:rPr>
          <w:rFonts w:ascii="Arial Narrow" w:hAnsi="Arial Narrow" w:cs="Tahoma"/>
          <w:b/>
          <w:sz w:val="28"/>
          <w:szCs w:val="28"/>
        </w:rPr>
        <w:t xml:space="preserve"> </w:t>
      </w:r>
      <w:r w:rsidRPr="00F50A95">
        <w:rPr>
          <w:rFonts w:ascii="Arial Narrow" w:hAnsi="Arial Narrow" w:cs="Tahoma"/>
          <w:sz w:val="28"/>
          <w:szCs w:val="28"/>
        </w:rPr>
        <w:t xml:space="preserve">y el </w:t>
      </w:r>
      <w:r w:rsidRPr="00E255E4">
        <w:rPr>
          <w:rFonts w:ascii="Arial Narrow" w:hAnsi="Arial Narrow" w:cs="Tahoma"/>
          <w:b/>
          <w:i/>
          <w:sz w:val="28"/>
          <w:szCs w:val="28"/>
        </w:rPr>
        <w:t>Distrito Militar No. 22 del Batallón San Mateo de Pereira</w:t>
      </w:r>
      <w:r w:rsidRPr="00E255E4">
        <w:rPr>
          <w:rFonts w:ascii="Arial Narrow" w:hAnsi="Arial Narrow" w:cs="Tahoma"/>
          <w:i/>
          <w:sz w:val="28"/>
          <w:szCs w:val="28"/>
        </w:rPr>
        <w:t>,</w:t>
      </w:r>
      <w:r w:rsidRPr="00F50A95">
        <w:rPr>
          <w:rFonts w:ascii="Arial Narrow" w:hAnsi="Arial Narrow" w:cs="Tahoma"/>
          <w:sz w:val="28"/>
          <w:szCs w:val="28"/>
        </w:rPr>
        <w:t xml:space="preserve"> por la presunta violación de sus derechos fundamentales a</w:t>
      </w:r>
      <w:r>
        <w:rPr>
          <w:rFonts w:ascii="Arial Narrow" w:hAnsi="Arial Narrow" w:cs="Tahoma"/>
          <w:sz w:val="28"/>
          <w:szCs w:val="28"/>
        </w:rPr>
        <w:t>l Trabajo, Igualdad, Libre Desarrollo de la Personalidad y Profesiones y Oficio</w:t>
      </w:r>
      <w:r w:rsidRPr="00F50A95">
        <w:rPr>
          <w:rFonts w:ascii="Arial Narrow" w:hAnsi="Arial Narrow" w:cs="Tahoma"/>
          <w:sz w:val="28"/>
          <w:szCs w:val="28"/>
        </w:rPr>
        <w:t xml:space="preserve">. </w:t>
      </w:r>
    </w:p>
    <w:p w:rsidR="00E255E4" w:rsidRPr="00F50A95" w:rsidRDefault="00E255E4" w:rsidP="00E255E4">
      <w:pPr>
        <w:rPr>
          <w:rFonts w:ascii="Arial Narrow" w:hAnsi="Arial Narrow"/>
          <w:sz w:val="28"/>
          <w:szCs w:val="28"/>
        </w:rPr>
      </w:pPr>
    </w:p>
    <w:p w:rsidR="00E255E4" w:rsidRPr="00F50A95" w:rsidRDefault="00E255E4" w:rsidP="00E255E4">
      <w:pPr>
        <w:pStyle w:val="Ttulo4"/>
        <w:rPr>
          <w:rFonts w:ascii="Arial Narrow" w:hAnsi="Arial Narrow" w:cs="Tahoma"/>
          <w:i/>
          <w:sz w:val="28"/>
          <w:szCs w:val="28"/>
        </w:rPr>
      </w:pPr>
      <w:r w:rsidRPr="00F50A95">
        <w:rPr>
          <w:rFonts w:ascii="Arial Narrow" w:hAnsi="Arial Narrow" w:cs="Tahoma"/>
          <w:i/>
          <w:sz w:val="28"/>
          <w:szCs w:val="28"/>
        </w:rPr>
        <w:t>IDENTIFICACIÓN DE LAS PARTES</w:t>
      </w:r>
    </w:p>
    <w:p w:rsidR="00E255E4" w:rsidRPr="00F50A95" w:rsidRDefault="00E255E4" w:rsidP="00E255E4">
      <w:pPr>
        <w:pStyle w:val="Ttulo6"/>
        <w:spacing w:line="240" w:lineRule="auto"/>
      </w:pPr>
    </w:p>
    <w:p w:rsidR="00E255E4" w:rsidRPr="00F50A95" w:rsidRDefault="00E255E4" w:rsidP="00E255E4">
      <w:pPr>
        <w:numPr>
          <w:ilvl w:val="0"/>
          <w:numId w:val="1"/>
        </w:numPr>
        <w:spacing w:line="360" w:lineRule="auto"/>
        <w:jc w:val="both"/>
        <w:rPr>
          <w:rFonts w:ascii="Arial Narrow" w:hAnsi="Arial Narrow" w:cs="Tahoma"/>
          <w:b/>
          <w:bCs/>
          <w:i/>
          <w:sz w:val="28"/>
          <w:szCs w:val="28"/>
        </w:rPr>
      </w:pPr>
      <w:r w:rsidRPr="00F50A95">
        <w:rPr>
          <w:rFonts w:ascii="Arial Narrow" w:hAnsi="Arial Narrow" w:cs="Tahoma"/>
          <w:b/>
          <w:bCs/>
          <w:i/>
          <w:sz w:val="28"/>
          <w:szCs w:val="28"/>
        </w:rPr>
        <w:t>ACCIONANTE:</w:t>
      </w:r>
    </w:p>
    <w:p w:rsidR="00E255E4" w:rsidRDefault="00E255E4" w:rsidP="00E255E4">
      <w:pPr>
        <w:pStyle w:val="Textoindependiente2"/>
        <w:rPr>
          <w:rFonts w:ascii="Arial Narrow" w:hAnsi="Arial Narrow" w:cs="Tahoma"/>
          <w:bCs/>
          <w:sz w:val="28"/>
          <w:szCs w:val="28"/>
        </w:rPr>
      </w:pPr>
      <w:r>
        <w:rPr>
          <w:rFonts w:ascii="Arial Narrow" w:hAnsi="Arial Narrow" w:cs="Tahoma"/>
          <w:bCs/>
          <w:sz w:val="28"/>
          <w:szCs w:val="28"/>
        </w:rPr>
        <w:t xml:space="preserve">Juan Felipe Agudelo García, identificado con la cédula de ciudadanía número 1.088.271.328 expedida en Pereira (Risaralda). </w:t>
      </w:r>
    </w:p>
    <w:p w:rsidR="00E255E4" w:rsidRPr="00F50A95" w:rsidRDefault="00E255E4" w:rsidP="00E255E4">
      <w:pPr>
        <w:pStyle w:val="Sinespaciado"/>
      </w:pPr>
    </w:p>
    <w:p w:rsidR="00E255E4" w:rsidRDefault="00E255E4" w:rsidP="00E255E4">
      <w:pPr>
        <w:numPr>
          <w:ilvl w:val="0"/>
          <w:numId w:val="1"/>
        </w:numPr>
        <w:spacing w:line="360" w:lineRule="auto"/>
        <w:jc w:val="both"/>
        <w:rPr>
          <w:rFonts w:ascii="Arial Narrow" w:hAnsi="Arial Narrow" w:cs="Tahoma"/>
          <w:b/>
          <w:bCs/>
          <w:i/>
          <w:sz w:val="28"/>
          <w:szCs w:val="28"/>
        </w:rPr>
      </w:pPr>
      <w:r w:rsidRPr="00F50A95">
        <w:rPr>
          <w:rFonts w:ascii="Arial Narrow" w:hAnsi="Arial Narrow" w:cs="Tahoma"/>
          <w:b/>
          <w:bCs/>
          <w:i/>
          <w:sz w:val="28"/>
          <w:szCs w:val="28"/>
        </w:rPr>
        <w:t>ACCIONADO</w:t>
      </w:r>
      <w:r>
        <w:rPr>
          <w:rFonts w:ascii="Arial Narrow" w:hAnsi="Arial Narrow" w:cs="Tahoma"/>
          <w:b/>
          <w:bCs/>
          <w:i/>
          <w:sz w:val="28"/>
          <w:szCs w:val="28"/>
        </w:rPr>
        <w:t>S</w:t>
      </w:r>
    </w:p>
    <w:p w:rsidR="00E255E4" w:rsidRDefault="00E255E4" w:rsidP="00E255E4">
      <w:pPr>
        <w:spacing w:line="360" w:lineRule="auto"/>
        <w:jc w:val="both"/>
        <w:rPr>
          <w:rFonts w:ascii="Arial Narrow" w:hAnsi="Arial Narrow" w:cs="Tahoma"/>
          <w:bCs/>
          <w:sz w:val="28"/>
          <w:szCs w:val="28"/>
        </w:rPr>
      </w:pPr>
      <w:r>
        <w:rPr>
          <w:rFonts w:ascii="Arial Narrow" w:hAnsi="Arial Narrow" w:cs="Tahoma"/>
          <w:bCs/>
          <w:sz w:val="28"/>
          <w:szCs w:val="28"/>
        </w:rPr>
        <w:t>La Nación - Ministerio de Defensa Nacional.</w:t>
      </w:r>
    </w:p>
    <w:p w:rsidR="00E255E4" w:rsidRDefault="00E255E4" w:rsidP="00E255E4">
      <w:pPr>
        <w:spacing w:line="360" w:lineRule="auto"/>
        <w:jc w:val="both"/>
        <w:rPr>
          <w:rFonts w:ascii="Arial Narrow" w:hAnsi="Arial Narrow" w:cs="Tahoma"/>
          <w:bCs/>
          <w:sz w:val="28"/>
          <w:szCs w:val="28"/>
        </w:rPr>
      </w:pPr>
      <w:r>
        <w:rPr>
          <w:rFonts w:ascii="Arial Narrow" w:hAnsi="Arial Narrow" w:cs="Tahoma"/>
          <w:bCs/>
          <w:sz w:val="28"/>
          <w:szCs w:val="28"/>
        </w:rPr>
        <w:t>Ejército Nacional de Colombia.</w:t>
      </w:r>
    </w:p>
    <w:p w:rsidR="00E255E4" w:rsidRDefault="00E255E4" w:rsidP="00E255E4">
      <w:pPr>
        <w:spacing w:line="360" w:lineRule="auto"/>
        <w:jc w:val="both"/>
        <w:rPr>
          <w:rFonts w:ascii="Arial Narrow" w:hAnsi="Arial Narrow" w:cs="Tahoma"/>
          <w:bCs/>
          <w:sz w:val="28"/>
          <w:szCs w:val="28"/>
        </w:rPr>
      </w:pPr>
      <w:r>
        <w:rPr>
          <w:rFonts w:ascii="Arial Narrow" w:hAnsi="Arial Narrow" w:cs="Tahoma"/>
          <w:bCs/>
          <w:sz w:val="28"/>
          <w:szCs w:val="28"/>
        </w:rPr>
        <w:t xml:space="preserve">Distrito Militar No. 22 del Batallón San Mateo de Pereira. </w:t>
      </w:r>
    </w:p>
    <w:p w:rsidR="00E255E4" w:rsidRDefault="00E255E4" w:rsidP="00E255E4">
      <w:pPr>
        <w:jc w:val="both"/>
        <w:rPr>
          <w:rFonts w:ascii="Arial Narrow" w:hAnsi="Arial Narrow" w:cs="Tahoma"/>
          <w:bCs/>
          <w:sz w:val="28"/>
          <w:szCs w:val="28"/>
        </w:rPr>
      </w:pPr>
    </w:p>
    <w:p w:rsidR="00E255E4" w:rsidRPr="00F50A95" w:rsidRDefault="00E255E4" w:rsidP="00E255E4">
      <w:pPr>
        <w:spacing w:line="360" w:lineRule="auto"/>
        <w:ind w:firstLine="851"/>
        <w:jc w:val="both"/>
        <w:rPr>
          <w:rFonts w:ascii="Arial Narrow" w:hAnsi="Arial Narrow" w:cs="Tahoma"/>
          <w:b/>
          <w:i/>
          <w:sz w:val="28"/>
          <w:szCs w:val="28"/>
        </w:rPr>
      </w:pPr>
      <w:r w:rsidRPr="00F50A95">
        <w:rPr>
          <w:rFonts w:ascii="Arial Narrow" w:hAnsi="Arial Narrow" w:cs="Tahoma"/>
          <w:sz w:val="28"/>
          <w:szCs w:val="28"/>
        </w:rPr>
        <w:lastRenderedPageBreak/>
        <w:t>I.</w:t>
      </w:r>
      <w:r w:rsidRPr="00F50A95">
        <w:rPr>
          <w:rFonts w:ascii="Arial Narrow" w:hAnsi="Arial Narrow" w:cs="Tahoma"/>
          <w:b/>
          <w:i/>
          <w:sz w:val="28"/>
          <w:szCs w:val="28"/>
        </w:rPr>
        <w:t xml:space="preserve"> HECHOS JURIDICAMENTE RELEVANTES</w:t>
      </w:r>
    </w:p>
    <w:p w:rsidR="00E255E4" w:rsidRPr="00F50A95" w:rsidRDefault="00E255E4" w:rsidP="00E255E4">
      <w:pPr>
        <w:pStyle w:val="Sinespaciado"/>
      </w:pPr>
    </w:p>
    <w:p w:rsidR="00A913BB" w:rsidRDefault="00E255E4" w:rsidP="00E255E4">
      <w:pPr>
        <w:pStyle w:val="Textoindependiente21"/>
        <w:ind w:firstLine="851"/>
        <w:rPr>
          <w:rFonts w:ascii="Arial Narrow" w:hAnsi="Arial Narrow" w:cs="Tahoma"/>
          <w:b w:val="0"/>
          <w:szCs w:val="28"/>
        </w:rPr>
      </w:pPr>
      <w:r w:rsidRPr="00F50A95">
        <w:rPr>
          <w:rFonts w:ascii="Arial Narrow" w:hAnsi="Arial Narrow" w:cs="Tahoma"/>
          <w:b w:val="0"/>
          <w:szCs w:val="28"/>
        </w:rPr>
        <w:t>Relata el</w:t>
      </w:r>
      <w:r>
        <w:rPr>
          <w:rFonts w:ascii="Arial Narrow" w:hAnsi="Arial Narrow" w:cs="Tahoma"/>
          <w:b w:val="0"/>
          <w:szCs w:val="28"/>
        </w:rPr>
        <w:t xml:space="preserve"> accionante que desde el año 2007 inició los trámites para obtener su libreta militar y poder acceder a un trabajo digno y poder contratar con el Estado</w:t>
      </w:r>
      <w:r w:rsidR="00480CF1">
        <w:rPr>
          <w:rFonts w:ascii="Arial Narrow" w:hAnsi="Arial Narrow" w:cs="Tahoma"/>
          <w:b w:val="0"/>
          <w:szCs w:val="28"/>
        </w:rPr>
        <w:t>; que en aras de lo anterior se ha acercado en varias oportunidades al Distrito Militar No. 22 Batallón San Mateo,</w:t>
      </w:r>
      <w:r w:rsidR="00A913BB">
        <w:rPr>
          <w:rFonts w:ascii="Arial Narrow" w:hAnsi="Arial Narrow" w:cs="Tahoma"/>
          <w:b w:val="0"/>
          <w:szCs w:val="28"/>
        </w:rPr>
        <w:t xml:space="preserve"> ha</w:t>
      </w:r>
      <w:r w:rsidR="00480CF1">
        <w:rPr>
          <w:rFonts w:ascii="Arial Narrow" w:hAnsi="Arial Narrow" w:cs="Tahoma"/>
          <w:b w:val="0"/>
          <w:szCs w:val="28"/>
        </w:rPr>
        <w:t xml:space="preserve"> presentado </w:t>
      </w:r>
      <w:r w:rsidR="00A913BB">
        <w:rPr>
          <w:rFonts w:ascii="Arial Narrow" w:hAnsi="Arial Narrow" w:cs="Tahoma"/>
          <w:b w:val="0"/>
          <w:szCs w:val="28"/>
        </w:rPr>
        <w:t>la documentación requerida, entre las cuales se encuentra el certificado expedido por el Agustín Codazzi y otros tantos documentos que tienen un elevado costo, sin que hasta la fecha se le haya resuelto su situación militar.</w:t>
      </w:r>
    </w:p>
    <w:p w:rsidR="00A913BB" w:rsidRDefault="00A913BB" w:rsidP="00A913BB">
      <w:pPr>
        <w:pStyle w:val="Textoindependiente21"/>
        <w:spacing w:line="240" w:lineRule="auto"/>
        <w:ind w:firstLine="851"/>
        <w:rPr>
          <w:rFonts w:ascii="Arial Narrow" w:hAnsi="Arial Narrow" w:cs="Tahoma"/>
          <w:b w:val="0"/>
          <w:szCs w:val="28"/>
        </w:rPr>
      </w:pPr>
    </w:p>
    <w:p w:rsidR="00E255E4" w:rsidRDefault="00A913BB" w:rsidP="00E255E4">
      <w:pPr>
        <w:pStyle w:val="Textoindependiente21"/>
        <w:ind w:firstLine="851"/>
        <w:rPr>
          <w:rFonts w:ascii="Arial Narrow" w:hAnsi="Arial Narrow" w:cs="Tahoma"/>
          <w:b w:val="0"/>
          <w:szCs w:val="28"/>
        </w:rPr>
      </w:pPr>
      <w:r>
        <w:rPr>
          <w:rFonts w:ascii="Arial Narrow" w:hAnsi="Arial Narrow" w:cs="Tahoma"/>
          <w:b w:val="0"/>
          <w:szCs w:val="28"/>
        </w:rPr>
        <w:t xml:space="preserve">Indica que dicho trámite se sistematizó, por lo que ingresó a la página de internet </w:t>
      </w:r>
      <w:r w:rsidRPr="00A913BB">
        <w:rPr>
          <w:rFonts w:ascii="Arial Narrow" w:hAnsi="Arial Narrow" w:cs="Tahoma"/>
          <w:b w:val="0"/>
          <w:i/>
          <w:sz w:val="24"/>
          <w:szCs w:val="24"/>
        </w:rPr>
        <w:t>“libretamilitar.mil.co”</w:t>
      </w:r>
      <w:r>
        <w:rPr>
          <w:rFonts w:ascii="Arial Narrow" w:hAnsi="Arial Narrow" w:cs="Tahoma"/>
          <w:b w:val="0"/>
          <w:i/>
          <w:sz w:val="24"/>
          <w:szCs w:val="24"/>
        </w:rPr>
        <w:t>,</w:t>
      </w:r>
      <w:r w:rsidR="00E255E4">
        <w:rPr>
          <w:rFonts w:ascii="Arial Narrow" w:hAnsi="Arial Narrow" w:cs="Tahoma"/>
          <w:b w:val="0"/>
          <w:szCs w:val="28"/>
        </w:rPr>
        <w:t xml:space="preserve"> </w:t>
      </w:r>
      <w:r>
        <w:rPr>
          <w:rFonts w:ascii="Arial Narrow" w:hAnsi="Arial Narrow" w:cs="Tahoma"/>
          <w:b w:val="0"/>
          <w:szCs w:val="28"/>
        </w:rPr>
        <w:t xml:space="preserve">en la cual diligenció el respectivo formato, sin embargo, el procedimiento quedó suspendido hace 11 meses, pues al momento de elegir la fecha </w:t>
      </w:r>
      <w:r w:rsidR="00726744">
        <w:rPr>
          <w:rFonts w:ascii="Arial Narrow" w:hAnsi="Arial Narrow" w:cs="Tahoma"/>
          <w:b w:val="0"/>
          <w:szCs w:val="28"/>
        </w:rPr>
        <w:t xml:space="preserve">en que deberá presentarse en el Distrito Militar, </w:t>
      </w:r>
      <w:r>
        <w:rPr>
          <w:rFonts w:ascii="Arial Narrow" w:hAnsi="Arial Narrow" w:cs="Tahoma"/>
          <w:b w:val="0"/>
          <w:szCs w:val="28"/>
        </w:rPr>
        <w:t>para</w:t>
      </w:r>
      <w:r w:rsidR="00726744">
        <w:rPr>
          <w:rFonts w:ascii="Arial Narrow" w:hAnsi="Arial Narrow" w:cs="Tahoma"/>
          <w:b w:val="0"/>
          <w:szCs w:val="28"/>
        </w:rPr>
        <w:t xml:space="preserve"> efectos de obtener</w:t>
      </w:r>
      <w:r>
        <w:rPr>
          <w:rFonts w:ascii="Arial Narrow" w:hAnsi="Arial Narrow" w:cs="Tahoma"/>
          <w:b w:val="0"/>
          <w:szCs w:val="28"/>
        </w:rPr>
        <w:t xml:space="preserve"> la liquidación</w:t>
      </w:r>
      <w:r w:rsidR="00726744">
        <w:rPr>
          <w:rFonts w:ascii="Arial Narrow" w:hAnsi="Arial Narrow" w:cs="Tahoma"/>
          <w:b w:val="0"/>
          <w:szCs w:val="28"/>
        </w:rPr>
        <w:t xml:space="preserve"> del valor que habrá de asumir para la expedición de su libreta, aparece en la pantalla </w:t>
      </w:r>
      <w:r w:rsidR="00726744" w:rsidRPr="00726744">
        <w:rPr>
          <w:rFonts w:ascii="Arial Narrow" w:hAnsi="Arial Narrow" w:cs="Tahoma"/>
          <w:b w:val="0"/>
          <w:i/>
          <w:sz w:val="24"/>
          <w:szCs w:val="24"/>
        </w:rPr>
        <w:t xml:space="preserve">“en el momento no hay </w:t>
      </w:r>
      <w:proofErr w:type="spellStart"/>
      <w:r w:rsidR="00726744" w:rsidRPr="00726744">
        <w:rPr>
          <w:rFonts w:ascii="Arial Narrow" w:hAnsi="Arial Narrow" w:cs="Tahoma"/>
          <w:b w:val="0"/>
          <w:i/>
          <w:sz w:val="24"/>
          <w:szCs w:val="24"/>
        </w:rPr>
        <w:t>agendamientos</w:t>
      </w:r>
      <w:proofErr w:type="spellEnd"/>
      <w:r w:rsidR="00726744" w:rsidRPr="00726744">
        <w:rPr>
          <w:rFonts w:ascii="Arial Narrow" w:hAnsi="Arial Narrow" w:cs="Tahoma"/>
          <w:b w:val="0"/>
          <w:i/>
          <w:sz w:val="24"/>
          <w:szCs w:val="24"/>
        </w:rPr>
        <w:t xml:space="preserve"> disponibles para el distrito militar No. 22. Por favor intente más tarde”</w:t>
      </w:r>
      <w:r w:rsidR="00726744">
        <w:rPr>
          <w:rFonts w:ascii="Arial Narrow" w:hAnsi="Arial Narrow" w:cs="Tahoma"/>
          <w:b w:val="0"/>
          <w:szCs w:val="28"/>
        </w:rPr>
        <w:t>; que dicha situación la puso en conocimiento de dicha entidad, empero, nada le solucionan, pues le contestan con evasivas o excusas</w:t>
      </w:r>
      <w:r w:rsidR="00414F59">
        <w:rPr>
          <w:rFonts w:ascii="Arial Narrow" w:hAnsi="Arial Narrow" w:cs="Tahoma"/>
          <w:b w:val="0"/>
          <w:szCs w:val="28"/>
        </w:rPr>
        <w:t>.</w:t>
      </w:r>
    </w:p>
    <w:p w:rsidR="00726744" w:rsidRDefault="00726744" w:rsidP="008E04BD">
      <w:pPr>
        <w:pStyle w:val="Textoindependiente21"/>
        <w:spacing w:line="240" w:lineRule="auto"/>
        <w:ind w:firstLine="851"/>
        <w:rPr>
          <w:rFonts w:ascii="Arial Narrow" w:hAnsi="Arial Narrow" w:cs="Tahoma"/>
          <w:b w:val="0"/>
          <w:szCs w:val="28"/>
        </w:rPr>
      </w:pPr>
    </w:p>
    <w:p w:rsidR="008E04BD" w:rsidRDefault="00E255E4" w:rsidP="00E255E4">
      <w:pPr>
        <w:pStyle w:val="Textoindependiente21"/>
        <w:ind w:firstLine="851"/>
        <w:rPr>
          <w:rFonts w:ascii="Arial Narrow" w:hAnsi="Arial Narrow" w:cs="Tahoma"/>
          <w:b w:val="0"/>
          <w:szCs w:val="28"/>
        </w:rPr>
      </w:pPr>
      <w:r w:rsidRPr="00F50A95">
        <w:rPr>
          <w:rFonts w:ascii="Arial Narrow" w:hAnsi="Arial Narrow" w:cs="Tahoma"/>
          <w:b w:val="0"/>
          <w:szCs w:val="28"/>
        </w:rPr>
        <w:t>Con fundamento en lo anterior, solicita que se tutele</w:t>
      </w:r>
      <w:r>
        <w:rPr>
          <w:rFonts w:ascii="Arial Narrow" w:hAnsi="Arial Narrow" w:cs="Tahoma"/>
          <w:b w:val="0"/>
          <w:szCs w:val="28"/>
        </w:rPr>
        <w:t>n los derechos invocados y se ordene a las entidades accionadas,</w:t>
      </w:r>
      <w:r w:rsidR="008E04BD">
        <w:rPr>
          <w:rFonts w:ascii="Arial Narrow" w:hAnsi="Arial Narrow" w:cs="Tahoma"/>
          <w:b w:val="0"/>
          <w:szCs w:val="28"/>
        </w:rPr>
        <w:t xml:space="preserve"> procedan a asignarle fecha para la liquidación de su tarjeta militar y se expida la misma, sin que tenga algún costo económico. </w:t>
      </w:r>
    </w:p>
    <w:p w:rsidR="008E04BD" w:rsidRDefault="008E04BD" w:rsidP="008E04BD">
      <w:pPr>
        <w:pStyle w:val="Textoindependiente21"/>
        <w:spacing w:line="240" w:lineRule="auto"/>
        <w:ind w:firstLine="851"/>
        <w:rPr>
          <w:rFonts w:ascii="Arial Narrow" w:hAnsi="Arial Narrow" w:cs="Tahoma"/>
          <w:b w:val="0"/>
          <w:szCs w:val="28"/>
        </w:rPr>
      </w:pPr>
    </w:p>
    <w:p w:rsidR="00E255E4" w:rsidRPr="00F50A95" w:rsidRDefault="00E255E4" w:rsidP="00E255E4">
      <w:pPr>
        <w:pStyle w:val="Textoindependiente21"/>
        <w:ind w:firstLine="851"/>
        <w:rPr>
          <w:rFonts w:ascii="Arial Narrow" w:hAnsi="Arial Narrow" w:cs="Tahoma"/>
          <w:i/>
          <w:szCs w:val="28"/>
        </w:rPr>
      </w:pPr>
      <w:r w:rsidRPr="00F50A95">
        <w:rPr>
          <w:rFonts w:ascii="Arial Narrow" w:hAnsi="Arial Narrow" w:cs="Tahoma"/>
          <w:b w:val="0"/>
          <w:i/>
          <w:szCs w:val="28"/>
        </w:rPr>
        <w:t>II.</w:t>
      </w:r>
      <w:r w:rsidRPr="00F50A95">
        <w:rPr>
          <w:rFonts w:ascii="Arial Narrow" w:hAnsi="Arial Narrow" w:cs="Tahoma"/>
          <w:i/>
          <w:szCs w:val="28"/>
        </w:rPr>
        <w:t xml:space="preserve"> CONTESTACIÓN:</w:t>
      </w:r>
    </w:p>
    <w:p w:rsidR="00E255E4" w:rsidRDefault="00E255E4" w:rsidP="00E255E4">
      <w:pPr>
        <w:pStyle w:val="Sinespaciado"/>
      </w:pPr>
    </w:p>
    <w:p w:rsidR="00E255E4" w:rsidRPr="00F50A95" w:rsidRDefault="00E255E4" w:rsidP="008E04BD">
      <w:pPr>
        <w:pStyle w:val="Textoindependiente21"/>
        <w:ind w:firstLine="851"/>
        <w:rPr>
          <w:rFonts w:ascii="Arial Narrow" w:hAnsi="Arial Narrow" w:cs="Tahoma"/>
          <w:b w:val="0"/>
          <w:szCs w:val="28"/>
        </w:rPr>
      </w:pPr>
      <w:r>
        <w:rPr>
          <w:rFonts w:ascii="Arial Narrow" w:hAnsi="Arial Narrow" w:cs="Tahoma"/>
          <w:b w:val="0"/>
          <w:szCs w:val="28"/>
        </w:rPr>
        <w:t xml:space="preserve">Las entidades accionadas ninguna respuesta allegaron dentro del término concedido para tal efecto. </w:t>
      </w:r>
    </w:p>
    <w:p w:rsidR="008E04BD" w:rsidRDefault="008E04BD" w:rsidP="008E04BD">
      <w:pPr>
        <w:pStyle w:val="Ttulo6"/>
        <w:spacing w:line="240" w:lineRule="auto"/>
        <w:ind w:right="-7"/>
        <w:rPr>
          <w:rFonts w:ascii="Arial Narrow" w:hAnsi="Arial Narrow" w:cs="Tahoma"/>
          <w:b w:val="0"/>
          <w:sz w:val="28"/>
          <w:szCs w:val="28"/>
        </w:rPr>
      </w:pPr>
    </w:p>
    <w:p w:rsidR="00E255E4" w:rsidRPr="00F50A95" w:rsidRDefault="00E255E4" w:rsidP="00E255E4">
      <w:pPr>
        <w:pStyle w:val="Ttulo6"/>
        <w:ind w:right="-7"/>
        <w:rPr>
          <w:rFonts w:ascii="Arial Narrow" w:hAnsi="Arial Narrow" w:cs="Tahoma"/>
          <w:i/>
          <w:sz w:val="28"/>
          <w:szCs w:val="28"/>
        </w:rPr>
      </w:pPr>
      <w:r w:rsidRPr="00F50A95">
        <w:rPr>
          <w:rFonts w:ascii="Arial Narrow" w:hAnsi="Arial Narrow" w:cs="Tahoma"/>
          <w:b w:val="0"/>
          <w:sz w:val="28"/>
          <w:szCs w:val="28"/>
        </w:rPr>
        <w:t>III.</w:t>
      </w:r>
      <w:r w:rsidRPr="00F50A95">
        <w:rPr>
          <w:rFonts w:ascii="Arial Narrow" w:hAnsi="Arial Narrow" w:cs="Tahoma"/>
          <w:i/>
          <w:sz w:val="28"/>
          <w:szCs w:val="28"/>
        </w:rPr>
        <w:t xml:space="preserve"> CONSIDERACIONES.</w:t>
      </w:r>
    </w:p>
    <w:p w:rsidR="00E255E4" w:rsidRPr="00F50A95" w:rsidRDefault="00E255E4" w:rsidP="00E255E4">
      <w:pPr>
        <w:pStyle w:val="Sinespaciado"/>
      </w:pPr>
    </w:p>
    <w:p w:rsidR="00E255E4" w:rsidRPr="00F50A95" w:rsidRDefault="00E255E4" w:rsidP="00E255E4">
      <w:pPr>
        <w:numPr>
          <w:ilvl w:val="0"/>
          <w:numId w:val="2"/>
        </w:numPr>
        <w:tabs>
          <w:tab w:val="left" w:pos="-720"/>
        </w:tabs>
        <w:suppressAutoHyphens/>
        <w:spacing w:line="360" w:lineRule="auto"/>
        <w:ind w:right="-7"/>
        <w:jc w:val="both"/>
        <w:rPr>
          <w:rFonts w:ascii="Arial Narrow" w:hAnsi="Arial Narrow" w:cs="Tahoma"/>
          <w:b/>
          <w:bCs/>
          <w:i/>
          <w:color w:val="000000"/>
          <w:spacing w:val="-2"/>
          <w:sz w:val="28"/>
          <w:szCs w:val="28"/>
        </w:rPr>
      </w:pPr>
      <w:r w:rsidRPr="00F50A95">
        <w:rPr>
          <w:rFonts w:ascii="Arial Narrow" w:hAnsi="Arial Narrow" w:cs="Tahoma"/>
          <w:b/>
          <w:bCs/>
          <w:i/>
          <w:color w:val="000000"/>
          <w:spacing w:val="-2"/>
          <w:sz w:val="28"/>
          <w:szCs w:val="28"/>
        </w:rPr>
        <w:t>Problema jurídico a resolver.</w:t>
      </w:r>
    </w:p>
    <w:p w:rsidR="00E255E4" w:rsidRPr="00F50A95" w:rsidRDefault="00E255E4" w:rsidP="00E255E4">
      <w:pPr>
        <w:pStyle w:val="Sinespaciado"/>
      </w:pPr>
    </w:p>
    <w:p w:rsidR="00E255E4" w:rsidRPr="008E04BD" w:rsidRDefault="00E255E4" w:rsidP="00E255E4">
      <w:pPr>
        <w:tabs>
          <w:tab w:val="left" w:pos="-720"/>
        </w:tabs>
        <w:suppressAutoHyphens/>
        <w:spacing w:line="360" w:lineRule="auto"/>
        <w:ind w:right="-7" w:firstLine="851"/>
        <w:jc w:val="both"/>
        <w:rPr>
          <w:rFonts w:ascii="Arial Narrow" w:hAnsi="Arial Narrow" w:cs="Tahoma"/>
          <w:bCs/>
          <w:i/>
          <w:color w:val="000000"/>
          <w:spacing w:val="-2"/>
          <w:sz w:val="24"/>
          <w:szCs w:val="24"/>
        </w:rPr>
      </w:pPr>
      <w:r w:rsidRPr="008E04BD">
        <w:rPr>
          <w:rFonts w:ascii="Arial Narrow" w:hAnsi="Arial Narrow" w:cs="Tahoma"/>
          <w:bCs/>
          <w:i/>
          <w:color w:val="000000"/>
          <w:spacing w:val="-2"/>
          <w:sz w:val="24"/>
          <w:szCs w:val="24"/>
        </w:rPr>
        <w:t>¿Se acreditó la vulneración por parte de las entidades accionadas a los derechos fundamentales invocados por el actor?</w:t>
      </w:r>
    </w:p>
    <w:p w:rsidR="00E255E4" w:rsidRPr="00F50A95" w:rsidRDefault="00E255E4" w:rsidP="008E04BD">
      <w:pPr>
        <w:tabs>
          <w:tab w:val="left" w:pos="-720"/>
        </w:tabs>
        <w:suppressAutoHyphens/>
        <w:ind w:right="-7" w:firstLine="851"/>
        <w:jc w:val="both"/>
        <w:rPr>
          <w:rFonts w:ascii="Arial Narrow" w:hAnsi="Arial Narrow" w:cs="Tahoma"/>
          <w:bCs/>
          <w:i/>
          <w:color w:val="000000"/>
          <w:spacing w:val="-2"/>
          <w:sz w:val="28"/>
          <w:szCs w:val="28"/>
        </w:rPr>
      </w:pPr>
    </w:p>
    <w:p w:rsidR="00E255E4" w:rsidRDefault="00E255E4" w:rsidP="00E255E4">
      <w:pPr>
        <w:tabs>
          <w:tab w:val="left" w:pos="-720"/>
        </w:tabs>
        <w:suppressAutoHyphens/>
        <w:spacing w:line="360" w:lineRule="auto"/>
        <w:ind w:right="-7" w:firstLine="851"/>
        <w:jc w:val="both"/>
        <w:rPr>
          <w:rFonts w:ascii="Arial Narrow" w:hAnsi="Arial Narrow" w:cs="Tahoma"/>
          <w:b/>
          <w:i/>
          <w:color w:val="000000"/>
          <w:spacing w:val="-2"/>
          <w:sz w:val="28"/>
          <w:szCs w:val="28"/>
        </w:rPr>
      </w:pPr>
      <w:r w:rsidRPr="00F50A95">
        <w:rPr>
          <w:rFonts w:ascii="Arial Narrow" w:hAnsi="Arial Narrow" w:cs="Arial"/>
          <w:b/>
          <w:i/>
          <w:sz w:val="28"/>
          <w:szCs w:val="28"/>
        </w:rPr>
        <w:t>2.</w:t>
      </w:r>
      <w:r w:rsidRPr="00F50A95">
        <w:rPr>
          <w:rFonts w:ascii="Arial Narrow" w:hAnsi="Arial Narrow" w:cs="Arial"/>
          <w:i/>
          <w:sz w:val="28"/>
          <w:szCs w:val="28"/>
        </w:rPr>
        <w:t xml:space="preserve"> </w:t>
      </w:r>
      <w:r w:rsidRPr="00F50A95">
        <w:rPr>
          <w:rFonts w:ascii="Arial Narrow" w:hAnsi="Arial Narrow" w:cs="Tahoma"/>
          <w:b/>
          <w:i/>
          <w:color w:val="000000"/>
          <w:spacing w:val="-2"/>
          <w:sz w:val="28"/>
          <w:szCs w:val="28"/>
        </w:rPr>
        <w:t>Desarrollo de la problemática planteada.</w:t>
      </w:r>
    </w:p>
    <w:p w:rsidR="008E04BD" w:rsidRDefault="008E04BD" w:rsidP="008E04BD">
      <w:pPr>
        <w:suppressAutoHyphens/>
        <w:spacing w:after="200"/>
        <w:ind w:firstLine="900"/>
        <w:jc w:val="both"/>
        <w:rPr>
          <w:rFonts w:ascii="Arial Narrow" w:hAnsi="Arial Narrow" w:cs="Arial"/>
          <w:b/>
          <w:i/>
          <w:sz w:val="28"/>
          <w:szCs w:val="28"/>
        </w:rPr>
      </w:pPr>
    </w:p>
    <w:p w:rsidR="00E255E4" w:rsidRPr="00F50A95" w:rsidRDefault="00E255E4" w:rsidP="00E255E4">
      <w:pPr>
        <w:suppressAutoHyphens/>
        <w:spacing w:after="200" w:line="360" w:lineRule="auto"/>
        <w:ind w:firstLine="900"/>
        <w:jc w:val="both"/>
        <w:rPr>
          <w:rFonts w:ascii="Arial Narrow" w:hAnsi="Arial Narrow"/>
          <w:sz w:val="28"/>
          <w:szCs w:val="28"/>
          <w:lang w:val="es-CO"/>
        </w:rPr>
      </w:pPr>
      <w:r w:rsidRPr="008E04BD">
        <w:rPr>
          <w:rFonts w:ascii="Arial Narrow" w:hAnsi="Arial Narrow" w:cs="Arial"/>
          <w:b/>
          <w:i/>
          <w:sz w:val="28"/>
          <w:szCs w:val="28"/>
        </w:rPr>
        <w:lastRenderedPageBreak/>
        <w:t>2.1</w:t>
      </w:r>
      <w:r w:rsidRPr="008E04BD">
        <w:rPr>
          <w:rFonts w:ascii="Arial Narrow" w:hAnsi="Arial Narrow" w:cs="Arial"/>
          <w:i/>
          <w:sz w:val="28"/>
          <w:szCs w:val="28"/>
        </w:rPr>
        <w:t xml:space="preserve"> </w:t>
      </w:r>
      <w:r w:rsidRPr="008E04BD">
        <w:rPr>
          <w:rFonts w:ascii="Arial Narrow" w:hAnsi="Arial Narrow"/>
          <w:b/>
          <w:i/>
          <w:iCs/>
          <w:sz w:val="28"/>
          <w:szCs w:val="28"/>
        </w:rPr>
        <w:t>Del deber de definir la situación militar</w:t>
      </w:r>
      <w:r w:rsidRPr="00F50A95">
        <w:rPr>
          <w:rFonts w:ascii="Arial Narrow" w:hAnsi="Arial Narrow"/>
          <w:b/>
          <w:iCs/>
          <w:sz w:val="28"/>
          <w:szCs w:val="28"/>
        </w:rPr>
        <w:t>.</w:t>
      </w:r>
    </w:p>
    <w:p w:rsidR="00D27A71" w:rsidRDefault="00D27A71" w:rsidP="00D27A71">
      <w:pPr>
        <w:spacing w:line="360" w:lineRule="auto"/>
        <w:ind w:firstLine="900"/>
        <w:jc w:val="both"/>
        <w:rPr>
          <w:rFonts w:ascii="Arial Narrow" w:hAnsi="Arial Narrow" w:cs="Arial"/>
          <w:sz w:val="28"/>
          <w:szCs w:val="28"/>
          <w:lang w:val="es-ES_tradnl"/>
        </w:rPr>
      </w:pPr>
      <w:r>
        <w:rPr>
          <w:rFonts w:ascii="Arial Narrow" w:hAnsi="Arial Narrow" w:cs="Arial"/>
          <w:sz w:val="28"/>
          <w:szCs w:val="28"/>
          <w:lang w:val="es-ES_tradnl"/>
        </w:rPr>
        <w:t>De conformidad con el artículo 3 de la Ley 48 de 1993, t</w:t>
      </w:r>
      <w:r w:rsidRPr="00D9664C">
        <w:rPr>
          <w:rFonts w:ascii="Arial Narrow" w:hAnsi="Arial Narrow" w:cs="Arial"/>
          <w:sz w:val="28"/>
          <w:szCs w:val="28"/>
          <w:lang w:val="es-ES_tradnl"/>
        </w:rPr>
        <w:t xml:space="preserve">odos los colombianos están obligados a tomar las armas cuando las necesidades públicas lo exijan, para defender la independencia nacional y las instituciones públicas, con las prerrogativas y las exenciones que establece </w:t>
      </w:r>
      <w:r>
        <w:rPr>
          <w:rFonts w:ascii="Arial Narrow" w:hAnsi="Arial Narrow" w:cs="Arial"/>
          <w:sz w:val="28"/>
          <w:szCs w:val="28"/>
          <w:lang w:val="es-ES_tradnl"/>
        </w:rPr>
        <w:t xml:space="preserve">la misma Ley; por ello la obligación que se le impone a los hombres de definir su situación militar: </w:t>
      </w:r>
    </w:p>
    <w:p w:rsidR="00D27A71" w:rsidRDefault="00D27A71" w:rsidP="00D27A71">
      <w:pPr>
        <w:ind w:firstLine="900"/>
        <w:jc w:val="both"/>
        <w:rPr>
          <w:rFonts w:ascii="Arial Narrow" w:hAnsi="Arial Narrow" w:cs="Arial"/>
          <w:sz w:val="28"/>
          <w:szCs w:val="28"/>
          <w:lang w:val="es-ES_tradnl"/>
        </w:rPr>
      </w:pPr>
    </w:p>
    <w:p w:rsidR="00D27A71" w:rsidRPr="00D27A71" w:rsidRDefault="00D27A71" w:rsidP="00D27A71">
      <w:pPr>
        <w:ind w:left="851"/>
        <w:jc w:val="both"/>
        <w:rPr>
          <w:rFonts w:ascii="Arial Narrow" w:hAnsi="Arial Narrow"/>
          <w:bCs/>
          <w:i/>
          <w:sz w:val="24"/>
          <w:szCs w:val="24"/>
        </w:rPr>
      </w:pPr>
      <w:r w:rsidRPr="00D27A71">
        <w:rPr>
          <w:rFonts w:ascii="Arial Narrow" w:hAnsi="Arial Narrow"/>
          <w:bCs/>
          <w:i/>
          <w:sz w:val="24"/>
          <w:szCs w:val="24"/>
        </w:rPr>
        <w:t>“ARTÍCULO 10. OBLIGACIÓN DE DEFINIR LA SITUACIÓN MILITAR. Todo varón colombiano está obligado a definir su situación militar a partir de la fecha en que cumpla su mayoría de edad, a excepción de los estudiantes de bachillerato, quienes definirán cuando obtengan su título de bachiller.</w:t>
      </w:r>
    </w:p>
    <w:p w:rsidR="00D27A71" w:rsidRPr="00D27A71" w:rsidRDefault="00D27A71" w:rsidP="00D27A71">
      <w:pPr>
        <w:ind w:left="851"/>
        <w:jc w:val="both"/>
        <w:rPr>
          <w:rFonts w:ascii="Arial Narrow" w:hAnsi="Arial Narrow"/>
          <w:bCs/>
          <w:i/>
          <w:sz w:val="24"/>
          <w:szCs w:val="24"/>
        </w:rPr>
      </w:pPr>
    </w:p>
    <w:p w:rsidR="00D27A71" w:rsidRPr="00D27A71" w:rsidRDefault="00D27A71" w:rsidP="00D27A71">
      <w:pPr>
        <w:ind w:left="851"/>
        <w:jc w:val="both"/>
        <w:rPr>
          <w:rFonts w:ascii="Arial Narrow" w:hAnsi="Arial Narrow"/>
          <w:bCs/>
          <w:i/>
          <w:sz w:val="24"/>
          <w:szCs w:val="24"/>
        </w:rPr>
      </w:pPr>
      <w:r w:rsidRPr="00D27A71">
        <w:rPr>
          <w:rFonts w:ascii="Arial Narrow" w:hAnsi="Arial Narrow"/>
          <w:bCs/>
          <w:i/>
          <w:sz w:val="24"/>
          <w:szCs w:val="24"/>
        </w:rPr>
        <w:t>La obligación militar de los colombianos termina el día en que cumplan los cincuenta (50) años de edad…”</w:t>
      </w:r>
    </w:p>
    <w:p w:rsidR="00D27A71" w:rsidRDefault="00D27A71" w:rsidP="00D27A71">
      <w:pPr>
        <w:spacing w:line="360" w:lineRule="auto"/>
        <w:ind w:firstLine="900"/>
        <w:jc w:val="both"/>
        <w:rPr>
          <w:rFonts w:ascii="Arial Narrow" w:hAnsi="Arial Narrow" w:cs="Arial"/>
          <w:sz w:val="28"/>
          <w:szCs w:val="28"/>
          <w:lang w:val="es-ES_tradnl"/>
        </w:rPr>
      </w:pPr>
    </w:p>
    <w:p w:rsidR="00D27A71" w:rsidRDefault="00D27A71" w:rsidP="00D27A71">
      <w:pPr>
        <w:spacing w:line="360" w:lineRule="auto"/>
        <w:ind w:firstLine="900"/>
        <w:jc w:val="both"/>
        <w:rPr>
          <w:rFonts w:ascii="Arial Narrow" w:hAnsi="Arial Narrow" w:cs="Arial"/>
          <w:sz w:val="28"/>
          <w:szCs w:val="28"/>
          <w:lang w:val="es-ES_tradnl"/>
        </w:rPr>
      </w:pPr>
      <w:r>
        <w:rPr>
          <w:rFonts w:ascii="Arial Narrow" w:hAnsi="Arial Narrow" w:cs="Arial"/>
          <w:sz w:val="28"/>
          <w:szCs w:val="28"/>
          <w:lang w:val="es-ES_tradnl"/>
        </w:rPr>
        <w:t xml:space="preserve">En la sentencia T-1083 del 29 de octubre de 2004, la Corte Constitucional, aborda el tema sobre la definición de la situación militar de los colombianos varones con apoyo en la Ley 48 de 1993 e indicó:  </w:t>
      </w:r>
    </w:p>
    <w:p w:rsidR="00D27A71" w:rsidRDefault="00D27A71" w:rsidP="00D27A71">
      <w:pPr>
        <w:ind w:firstLine="900"/>
        <w:jc w:val="both"/>
        <w:rPr>
          <w:rFonts w:ascii="Arial Narrow" w:hAnsi="Arial Narrow" w:cs="Arial"/>
          <w:sz w:val="28"/>
          <w:szCs w:val="28"/>
          <w:lang w:val="es-ES_tradnl"/>
        </w:rPr>
      </w:pPr>
    </w:p>
    <w:p w:rsidR="00D27A71" w:rsidRPr="0005657B" w:rsidRDefault="00D27A71" w:rsidP="00D27A71">
      <w:pPr>
        <w:shd w:val="clear" w:color="auto" w:fill="FFFFFF"/>
        <w:ind w:right="-547"/>
        <w:jc w:val="both"/>
        <w:rPr>
          <w:rFonts w:ascii="Arial Narrow" w:hAnsi="Arial Narrow"/>
          <w:i/>
          <w:color w:val="000000"/>
          <w:sz w:val="24"/>
          <w:szCs w:val="24"/>
        </w:rPr>
      </w:pPr>
      <w:r>
        <w:rPr>
          <w:rFonts w:ascii="Arial Narrow" w:hAnsi="Arial Narrow"/>
          <w:i/>
          <w:color w:val="000000"/>
          <w:sz w:val="24"/>
          <w:szCs w:val="24"/>
          <w:lang w:val="es-CO"/>
        </w:rPr>
        <w:tab/>
        <w:t>“</w:t>
      </w:r>
      <w:r w:rsidRPr="0005657B">
        <w:rPr>
          <w:rFonts w:ascii="Arial Narrow" w:hAnsi="Arial Narrow"/>
          <w:i/>
          <w:color w:val="000000"/>
          <w:sz w:val="24"/>
          <w:szCs w:val="24"/>
          <w:lang w:val="es-CO"/>
        </w:rPr>
        <w:t xml:space="preserve">La mencionada ley establece en los artículos 14 a 21 cuáles son las etapas que deben surtirse para </w:t>
      </w:r>
      <w:r>
        <w:rPr>
          <w:rFonts w:ascii="Arial Narrow" w:hAnsi="Arial Narrow"/>
          <w:i/>
          <w:color w:val="000000"/>
          <w:sz w:val="24"/>
          <w:szCs w:val="24"/>
          <w:lang w:val="es-CO"/>
        </w:rPr>
        <w:tab/>
      </w:r>
      <w:r w:rsidRPr="0005657B">
        <w:rPr>
          <w:rFonts w:ascii="Arial Narrow" w:hAnsi="Arial Narrow"/>
          <w:i/>
          <w:color w:val="000000"/>
          <w:sz w:val="24"/>
          <w:szCs w:val="24"/>
          <w:lang w:val="es-CO"/>
        </w:rPr>
        <w:t>tal fin, procedimiento que inicia con la inscripción y finaliza con la clasificación.</w:t>
      </w:r>
    </w:p>
    <w:p w:rsidR="00D27A71" w:rsidRPr="0005657B" w:rsidRDefault="00D27A71" w:rsidP="00D27A71">
      <w:pPr>
        <w:shd w:val="clear" w:color="auto" w:fill="FFFFFF"/>
        <w:ind w:right="-547"/>
        <w:jc w:val="both"/>
        <w:rPr>
          <w:rFonts w:ascii="Arial Narrow" w:hAnsi="Arial Narrow"/>
          <w:i/>
          <w:color w:val="000000"/>
          <w:sz w:val="24"/>
          <w:szCs w:val="24"/>
        </w:rPr>
      </w:pPr>
      <w:r w:rsidRPr="0005657B">
        <w:rPr>
          <w:rFonts w:ascii="Arial Narrow" w:hAnsi="Arial Narrow"/>
          <w:i/>
          <w:color w:val="000000"/>
          <w:sz w:val="24"/>
          <w:szCs w:val="24"/>
          <w:lang w:val="es-CO"/>
        </w:rPr>
        <w:t> </w:t>
      </w:r>
    </w:p>
    <w:p w:rsidR="00D27A71" w:rsidRDefault="00D27A71" w:rsidP="00D27A71">
      <w:pPr>
        <w:shd w:val="clear" w:color="auto" w:fill="FFFFFF"/>
        <w:ind w:right="-547"/>
        <w:jc w:val="both"/>
        <w:rPr>
          <w:rFonts w:ascii="Arial Narrow" w:hAnsi="Arial Narrow"/>
          <w:i/>
          <w:color w:val="000000"/>
          <w:sz w:val="24"/>
          <w:szCs w:val="24"/>
        </w:rPr>
      </w:pPr>
      <w:r>
        <w:rPr>
          <w:rFonts w:ascii="Arial Narrow" w:hAnsi="Arial Narrow"/>
          <w:i/>
          <w:color w:val="000000"/>
          <w:sz w:val="24"/>
          <w:szCs w:val="24"/>
          <w:lang w:val="es-CO"/>
        </w:rPr>
        <w:tab/>
      </w:r>
      <w:r w:rsidRPr="0005657B">
        <w:rPr>
          <w:rFonts w:ascii="Arial Narrow" w:hAnsi="Arial Narrow"/>
          <w:i/>
          <w:color w:val="000000"/>
          <w:sz w:val="24"/>
          <w:szCs w:val="24"/>
          <w:lang w:val="es-CO"/>
        </w:rPr>
        <w:t xml:space="preserve">Para que los ciudadanos puedan definir su situación militar, es necesario que se inscriban ante el </w:t>
      </w:r>
      <w:r>
        <w:rPr>
          <w:rFonts w:ascii="Arial Narrow" w:hAnsi="Arial Narrow"/>
          <w:i/>
          <w:color w:val="000000"/>
          <w:sz w:val="24"/>
          <w:szCs w:val="24"/>
          <w:lang w:val="es-CO"/>
        </w:rPr>
        <w:tab/>
      </w:r>
      <w:r w:rsidRPr="0005657B">
        <w:rPr>
          <w:rFonts w:ascii="Arial Narrow" w:hAnsi="Arial Narrow"/>
          <w:i/>
          <w:color w:val="000000"/>
          <w:sz w:val="24"/>
          <w:szCs w:val="24"/>
          <w:lang w:val="es-CO"/>
        </w:rPr>
        <w:t xml:space="preserve">distrito </w:t>
      </w:r>
      <w:r>
        <w:rPr>
          <w:rFonts w:ascii="Arial Narrow" w:hAnsi="Arial Narrow"/>
          <w:i/>
          <w:color w:val="000000"/>
          <w:sz w:val="24"/>
          <w:szCs w:val="24"/>
          <w:lang w:val="es-CO"/>
        </w:rPr>
        <w:tab/>
      </w:r>
      <w:r w:rsidRPr="0005657B">
        <w:rPr>
          <w:rFonts w:ascii="Arial Narrow" w:hAnsi="Arial Narrow"/>
          <w:i/>
          <w:color w:val="000000"/>
          <w:sz w:val="24"/>
          <w:szCs w:val="24"/>
          <w:lang w:val="es-CO"/>
        </w:rPr>
        <w:t xml:space="preserve">militar respectivo dentro del año anterior al cumplimiento de la mayoría de edad; una vez </w:t>
      </w:r>
      <w:r>
        <w:rPr>
          <w:rFonts w:ascii="Arial Narrow" w:hAnsi="Arial Narrow"/>
          <w:i/>
          <w:color w:val="000000"/>
          <w:sz w:val="24"/>
          <w:szCs w:val="24"/>
          <w:lang w:val="es-CO"/>
        </w:rPr>
        <w:tab/>
      </w:r>
      <w:r w:rsidRPr="0005657B">
        <w:rPr>
          <w:rFonts w:ascii="Arial Narrow" w:hAnsi="Arial Narrow"/>
          <w:i/>
          <w:color w:val="000000"/>
          <w:sz w:val="24"/>
          <w:szCs w:val="24"/>
          <w:lang w:val="es-CO"/>
        </w:rPr>
        <w:t xml:space="preserve">inscrito el interesado, se someterá a tres exámenes médicos con el fin de determinar su condición </w:t>
      </w:r>
      <w:r>
        <w:rPr>
          <w:rFonts w:ascii="Arial Narrow" w:hAnsi="Arial Narrow"/>
          <w:i/>
          <w:color w:val="000000"/>
          <w:sz w:val="24"/>
          <w:szCs w:val="24"/>
          <w:lang w:val="es-CO"/>
        </w:rPr>
        <w:tab/>
      </w:r>
      <w:r w:rsidRPr="0005657B">
        <w:rPr>
          <w:rFonts w:ascii="Arial Narrow" w:hAnsi="Arial Narrow"/>
          <w:i/>
          <w:color w:val="000000"/>
          <w:sz w:val="24"/>
          <w:szCs w:val="24"/>
          <w:lang w:val="es-CO"/>
        </w:rPr>
        <w:t xml:space="preserve">sicofísica para prestar el servicio;  posteriormente, los jóvenes aptos se someten a un sorteo y así </w:t>
      </w:r>
      <w:r>
        <w:rPr>
          <w:rFonts w:ascii="Arial Narrow" w:hAnsi="Arial Narrow"/>
          <w:i/>
          <w:color w:val="000000"/>
          <w:sz w:val="24"/>
          <w:szCs w:val="24"/>
          <w:lang w:val="es-CO"/>
        </w:rPr>
        <w:tab/>
      </w:r>
      <w:r w:rsidRPr="0005657B">
        <w:rPr>
          <w:rFonts w:ascii="Arial Narrow" w:hAnsi="Arial Narrow"/>
          <w:i/>
          <w:color w:val="000000"/>
          <w:sz w:val="24"/>
          <w:szCs w:val="24"/>
          <w:lang w:val="es-CO"/>
        </w:rPr>
        <w:t xml:space="preserve">se eligen los que van a ingresar  al servicio militar; luego, de conformidad con el artículo 20 de la </w:t>
      </w:r>
      <w:r>
        <w:rPr>
          <w:rFonts w:ascii="Arial Narrow" w:hAnsi="Arial Narrow"/>
          <w:i/>
          <w:color w:val="000000"/>
          <w:sz w:val="24"/>
          <w:szCs w:val="24"/>
          <w:lang w:val="es-CO"/>
        </w:rPr>
        <w:tab/>
      </w:r>
      <w:r w:rsidRPr="0005657B">
        <w:rPr>
          <w:rFonts w:ascii="Arial Narrow" w:hAnsi="Arial Narrow"/>
          <w:i/>
          <w:color w:val="000000"/>
          <w:sz w:val="24"/>
          <w:szCs w:val="24"/>
          <w:lang w:val="es-CO"/>
        </w:rPr>
        <w:t xml:space="preserve">mencionada ley, </w:t>
      </w:r>
      <w:r w:rsidRPr="0005657B">
        <w:rPr>
          <w:rFonts w:ascii="Arial Narrow" w:hAnsi="Arial Narrow"/>
          <w:i/>
          <w:iCs/>
          <w:color w:val="000000"/>
          <w:sz w:val="24"/>
          <w:szCs w:val="24"/>
          <w:lang w:val="es-CO"/>
        </w:rPr>
        <w:t xml:space="preserve">cumplidos los requisitos de ley, los conscriptos aptos elegidos se citan en el lugar, </w:t>
      </w:r>
      <w:r>
        <w:rPr>
          <w:rFonts w:ascii="Arial Narrow" w:hAnsi="Arial Narrow"/>
          <w:i/>
          <w:iCs/>
          <w:color w:val="000000"/>
          <w:sz w:val="24"/>
          <w:szCs w:val="24"/>
          <w:lang w:val="es-CO"/>
        </w:rPr>
        <w:tab/>
      </w:r>
      <w:r w:rsidRPr="0005657B">
        <w:rPr>
          <w:rFonts w:ascii="Arial Narrow" w:hAnsi="Arial Narrow"/>
          <w:i/>
          <w:iCs/>
          <w:color w:val="000000"/>
          <w:sz w:val="24"/>
          <w:szCs w:val="24"/>
          <w:lang w:val="es-CO"/>
        </w:rPr>
        <w:t xml:space="preserve">fecha y hora determinados por las autoridades de Reclutamiento, con fines de selección e ingreso, </w:t>
      </w:r>
      <w:r>
        <w:rPr>
          <w:rFonts w:ascii="Arial Narrow" w:hAnsi="Arial Narrow"/>
          <w:i/>
          <w:iCs/>
          <w:color w:val="000000"/>
          <w:sz w:val="24"/>
          <w:szCs w:val="24"/>
          <w:lang w:val="es-CO"/>
        </w:rPr>
        <w:tab/>
      </w:r>
      <w:r w:rsidRPr="0005657B">
        <w:rPr>
          <w:rFonts w:ascii="Arial Narrow" w:hAnsi="Arial Narrow"/>
          <w:i/>
          <w:iCs/>
          <w:color w:val="000000"/>
          <w:sz w:val="24"/>
          <w:szCs w:val="24"/>
          <w:lang w:val="es-CO"/>
        </w:rPr>
        <w:t>lo que constituye su incorporación a filas para la prestación del servicio militar;</w:t>
      </w:r>
      <w:r w:rsidRPr="002010A0">
        <w:rPr>
          <w:rFonts w:ascii="Arial Narrow" w:hAnsi="Arial Narrow"/>
          <w:i/>
          <w:iCs/>
          <w:color w:val="000000"/>
          <w:sz w:val="24"/>
          <w:szCs w:val="24"/>
          <w:lang w:val="es-CO"/>
        </w:rPr>
        <w:t> </w:t>
      </w:r>
      <w:r w:rsidRPr="0005657B">
        <w:rPr>
          <w:rFonts w:ascii="Arial Narrow" w:hAnsi="Arial Narrow"/>
          <w:i/>
          <w:color w:val="000000"/>
          <w:sz w:val="24"/>
          <w:szCs w:val="24"/>
          <w:lang w:val="es-CO"/>
        </w:rPr>
        <w:t xml:space="preserve">finalmente, se </w:t>
      </w:r>
      <w:r>
        <w:rPr>
          <w:rFonts w:ascii="Arial Narrow" w:hAnsi="Arial Narrow"/>
          <w:i/>
          <w:color w:val="000000"/>
          <w:sz w:val="24"/>
          <w:szCs w:val="24"/>
          <w:lang w:val="es-CO"/>
        </w:rPr>
        <w:tab/>
      </w:r>
      <w:r w:rsidRPr="0005657B">
        <w:rPr>
          <w:rFonts w:ascii="Arial Narrow" w:hAnsi="Arial Narrow"/>
          <w:i/>
          <w:color w:val="000000"/>
          <w:sz w:val="24"/>
          <w:szCs w:val="24"/>
          <w:lang w:val="es-CO"/>
        </w:rPr>
        <w:t xml:space="preserve">clasifican aquellos que por razón de una causal de exención, inhabilidad o falta de cupo hayan sido </w:t>
      </w:r>
      <w:r>
        <w:rPr>
          <w:rFonts w:ascii="Arial Narrow" w:hAnsi="Arial Narrow"/>
          <w:i/>
          <w:color w:val="000000"/>
          <w:sz w:val="24"/>
          <w:szCs w:val="24"/>
          <w:lang w:val="es-CO"/>
        </w:rPr>
        <w:tab/>
      </w:r>
      <w:r w:rsidRPr="0005657B">
        <w:rPr>
          <w:rFonts w:ascii="Arial Narrow" w:hAnsi="Arial Narrow"/>
          <w:i/>
          <w:color w:val="000000"/>
          <w:sz w:val="24"/>
          <w:szCs w:val="24"/>
          <w:lang w:val="es-CO"/>
        </w:rPr>
        <w:t xml:space="preserve">eximidos de la prestación del servicio (bajo banderas). En relación con esta última etapa el artículo </w:t>
      </w:r>
      <w:r>
        <w:rPr>
          <w:rFonts w:ascii="Arial Narrow" w:hAnsi="Arial Narrow"/>
          <w:i/>
          <w:color w:val="000000"/>
          <w:sz w:val="24"/>
          <w:szCs w:val="24"/>
          <w:lang w:val="es-CO"/>
        </w:rPr>
        <w:tab/>
      </w:r>
      <w:r w:rsidRPr="0005657B">
        <w:rPr>
          <w:rFonts w:ascii="Arial Narrow" w:hAnsi="Arial Narrow"/>
          <w:i/>
          <w:color w:val="000000"/>
          <w:sz w:val="24"/>
          <w:szCs w:val="24"/>
          <w:lang w:val="es-CO"/>
        </w:rPr>
        <w:t xml:space="preserve">22 de la citada ley establece para el inscrito que no ingrese a las filas y sea clasificado, el deber de </w:t>
      </w:r>
      <w:r>
        <w:rPr>
          <w:rFonts w:ascii="Arial Narrow" w:hAnsi="Arial Narrow"/>
          <w:i/>
          <w:color w:val="000000"/>
          <w:sz w:val="24"/>
          <w:szCs w:val="24"/>
          <w:lang w:val="es-CO"/>
        </w:rPr>
        <w:tab/>
      </w:r>
      <w:r w:rsidRPr="0005657B">
        <w:rPr>
          <w:rFonts w:ascii="Arial Narrow" w:hAnsi="Arial Narrow"/>
          <w:i/>
          <w:color w:val="000000"/>
          <w:sz w:val="24"/>
          <w:szCs w:val="24"/>
          <w:lang w:val="es-CO"/>
        </w:rPr>
        <w:t>cancelar con cargo al Tesoro Nacional una "cuota de compensación militar"</w:t>
      </w:r>
      <w:r>
        <w:rPr>
          <w:rFonts w:ascii="Arial Narrow" w:hAnsi="Arial Narrow"/>
          <w:i/>
          <w:color w:val="000000"/>
          <w:sz w:val="24"/>
          <w:szCs w:val="24"/>
          <w:lang w:val="es-CO"/>
        </w:rPr>
        <w:t>”</w:t>
      </w:r>
      <w:r w:rsidRPr="0005657B">
        <w:rPr>
          <w:rFonts w:ascii="Arial Narrow" w:hAnsi="Arial Narrow"/>
          <w:i/>
          <w:color w:val="000000"/>
          <w:sz w:val="24"/>
          <w:szCs w:val="24"/>
          <w:lang w:val="es-CO"/>
        </w:rPr>
        <w:t>.</w:t>
      </w:r>
    </w:p>
    <w:p w:rsidR="00D27A71" w:rsidRDefault="00D27A71" w:rsidP="00D27A71">
      <w:pPr>
        <w:shd w:val="clear" w:color="auto" w:fill="FFFFFF"/>
        <w:ind w:right="-547"/>
        <w:jc w:val="both"/>
        <w:rPr>
          <w:rFonts w:ascii="Arial Narrow" w:hAnsi="Arial Narrow"/>
          <w:i/>
          <w:color w:val="000000"/>
          <w:sz w:val="24"/>
          <w:szCs w:val="24"/>
        </w:rPr>
      </w:pPr>
    </w:p>
    <w:p w:rsidR="00D27A71" w:rsidRDefault="00D27A71" w:rsidP="00D27A71">
      <w:pPr>
        <w:shd w:val="clear" w:color="auto" w:fill="FFFFFF"/>
        <w:ind w:right="-547"/>
        <w:jc w:val="both"/>
        <w:rPr>
          <w:rFonts w:ascii="Arial Narrow" w:hAnsi="Arial Narrow"/>
          <w:i/>
          <w:color w:val="000000"/>
          <w:sz w:val="24"/>
          <w:szCs w:val="24"/>
        </w:rPr>
      </w:pPr>
    </w:p>
    <w:p w:rsidR="00D27A71" w:rsidRDefault="00D27A71" w:rsidP="00D27A71">
      <w:pPr>
        <w:shd w:val="clear" w:color="auto" w:fill="FFFFFF"/>
        <w:ind w:right="-547"/>
        <w:jc w:val="both"/>
        <w:rPr>
          <w:rFonts w:ascii="Arial Narrow" w:hAnsi="Arial Narrow" w:cs="Arial"/>
          <w:sz w:val="28"/>
          <w:szCs w:val="28"/>
          <w:lang w:val="es-ES_tradnl"/>
        </w:rPr>
      </w:pPr>
      <w:r>
        <w:rPr>
          <w:rFonts w:ascii="Arial Narrow" w:hAnsi="Arial Narrow" w:cs="Arial"/>
          <w:sz w:val="28"/>
          <w:szCs w:val="28"/>
          <w:lang w:val="es-ES_tradnl"/>
        </w:rPr>
        <w:t xml:space="preserve">En razón de lo anterior, procederá la Sala a resolver el presente asunto. </w:t>
      </w:r>
    </w:p>
    <w:p w:rsidR="00D27A71" w:rsidRDefault="00D27A71" w:rsidP="00D27A71">
      <w:pPr>
        <w:shd w:val="clear" w:color="auto" w:fill="FFFFFF"/>
        <w:spacing w:line="360" w:lineRule="auto"/>
        <w:ind w:right="-547"/>
        <w:jc w:val="both"/>
        <w:rPr>
          <w:rFonts w:ascii="Arial Narrow" w:hAnsi="Arial Narrow" w:cs="Arial"/>
          <w:sz w:val="28"/>
          <w:szCs w:val="28"/>
          <w:lang w:val="es-ES_tradnl"/>
        </w:rPr>
      </w:pPr>
    </w:p>
    <w:p w:rsidR="00E255E4" w:rsidRDefault="00D27A71" w:rsidP="00D27A71">
      <w:pPr>
        <w:shd w:val="clear" w:color="auto" w:fill="FFFFFF"/>
        <w:ind w:right="-547"/>
        <w:jc w:val="both"/>
        <w:rPr>
          <w:rFonts w:ascii="Arial Narrow" w:hAnsi="Arial Narrow" w:cs="Arial"/>
          <w:b/>
          <w:i/>
          <w:iCs/>
          <w:sz w:val="28"/>
          <w:szCs w:val="28"/>
          <w:lang w:val="es-CO"/>
        </w:rPr>
      </w:pPr>
      <w:r>
        <w:rPr>
          <w:rFonts w:ascii="Arial Narrow" w:hAnsi="Arial Narrow" w:cs="Arial"/>
          <w:sz w:val="28"/>
          <w:szCs w:val="28"/>
          <w:lang w:val="es-ES_tradnl"/>
        </w:rPr>
        <w:tab/>
      </w:r>
      <w:r w:rsidR="00E255E4" w:rsidRPr="008E04BD">
        <w:rPr>
          <w:rFonts w:ascii="Arial Narrow" w:hAnsi="Arial Narrow" w:cs="Arial"/>
          <w:b/>
          <w:i/>
          <w:iCs/>
          <w:sz w:val="28"/>
          <w:szCs w:val="28"/>
          <w:lang w:val="es-CO"/>
        </w:rPr>
        <w:t>3. Caso concreto.</w:t>
      </w:r>
    </w:p>
    <w:p w:rsidR="00D27A71" w:rsidRDefault="00D27A71" w:rsidP="00D27A71">
      <w:pPr>
        <w:shd w:val="clear" w:color="auto" w:fill="FFFFFF"/>
        <w:spacing w:line="360" w:lineRule="auto"/>
        <w:ind w:right="-547"/>
        <w:jc w:val="both"/>
        <w:rPr>
          <w:rFonts w:ascii="Arial Narrow" w:hAnsi="Arial Narrow" w:cs="Arial"/>
          <w:b/>
          <w:i/>
          <w:iCs/>
          <w:sz w:val="28"/>
          <w:szCs w:val="28"/>
          <w:lang w:val="es-CO"/>
        </w:rPr>
      </w:pPr>
    </w:p>
    <w:p w:rsidR="00DA1FB9" w:rsidRDefault="00E255E4" w:rsidP="00E255E4">
      <w:pPr>
        <w:spacing w:line="360" w:lineRule="auto"/>
        <w:ind w:firstLine="900"/>
        <w:jc w:val="both"/>
        <w:rPr>
          <w:rFonts w:ascii="Arial Narrow" w:hAnsi="Arial Narrow" w:cs="Tahoma"/>
          <w:sz w:val="28"/>
          <w:szCs w:val="28"/>
        </w:rPr>
      </w:pPr>
      <w:r w:rsidRPr="00F50A95">
        <w:rPr>
          <w:rFonts w:ascii="Arial Narrow" w:hAnsi="Arial Narrow" w:cs="Arial"/>
          <w:sz w:val="28"/>
          <w:szCs w:val="28"/>
        </w:rPr>
        <w:t>En este caso, el ac</w:t>
      </w:r>
      <w:r>
        <w:rPr>
          <w:rFonts w:ascii="Arial Narrow" w:hAnsi="Arial Narrow" w:cs="Arial"/>
          <w:sz w:val="28"/>
          <w:szCs w:val="28"/>
        </w:rPr>
        <w:t xml:space="preserve">cionante </w:t>
      </w:r>
      <w:r w:rsidRPr="00F50A95">
        <w:rPr>
          <w:rFonts w:ascii="Arial Narrow" w:hAnsi="Arial Narrow" w:cs="Arial"/>
          <w:sz w:val="28"/>
          <w:szCs w:val="28"/>
        </w:rPr>
        <w:t xml:space="preserve">considera transgredidos sus derechos fundamentales </w:t>
      </w:r>
      <w:r>
        <w:rPr>
          <w:rFonts w:ascii="Arial Narrow" w:hAnsi="Arial Narrow" w:cs="Tahoma"/>
          <w:sz w:val="28"/>
          <w:szCs w:val="28"/>
        </w:rPr>
        <w:t>a</w:t>
      </w:r>
      <w:r w:rsidR="008E04BD">
        <w:rPr>
          <w:rFonts w:ascii="Arial Narrow" w:hAnsi="Arial Narrow" w:cs="Tahoma"/>
          <w:sz w:val="28"/>
          <w:szCs w:val="28"/>
        </w:rPr>
        <w:t>l trabajo, a la igualdad, libre desarrollo de la personalidad, libertad de profesiones y oficios</w:t>
      </w:r>
      <w:r w:rsidRPr="00F50A95">
        <w:rPr>
          <w:rFonts w:ascii="Arial Narrow" w:hAnsi="Arial Narrow" w:cs="Tahoma"/>
          <w:sz w:val="28"/>
          <w:szCs w:val="28"/>
        </w:rPr>
        <w:t>, p</w:t>
      </w:r>
      <w:r>
        <w:rPr>
          <w:rFonts w:ascii="Arial Narrow" w:hAnsi="Arial Narrow" w:cs="Tahoma"/>
          <w:sz w:val="28"/>
          <w:szCs w:val="28"/>
        </w:rPr>
        <w:t>ues pese haber</w:t>
      </w:r>
      <w:r w:rsidR="008E04BD">
        <w:rPr>
          <w:rFonts w:ascii="Arial Narrow" w:hAnsi="Arial Narrow" w:cs="Tahoma"/>
          <w:sz w:val="28"/>
          <w:szCs w:val="28"/>
        </w:rPr>
        <w:t xml:space="preserve"> reunido y entregado todos los documentos </w:t>
      </w:r>
      <w:r w:rsidR="008E04BD">
        <w:rPr>
          <w:rFonts w:ascii="Arial Narrow" w:hAnsi="Arial Narrow" w:cs="Tahoma"/>
          <w:sz w:val="28"/>
          <w:szCs w:val="28"/>
        </w:rPr>
        <w:lastRenderedPageBreak/>
        <w:t xml:space="preserve">exigidos </w:t>
      </w:r>
      <w:r>
        <w:rPr>
          <w:rFonts w:ascii="Arial Narrow" w:hAnsi="Arial Narrow" w:cs="Tahoma"/>
          <w:sz w:val="28"/>
          <w:szCs w:val="28"/>
        </w:rPr>
        <w:t>para la expedición de su libreta militar, no ha sido posible la consecución de dicho documento,</w:t>
      </w:r>
      <w:r w:rsidR="00DA1FB9">
        <w:rPr>
          <w:rFonts w:ascii="Arial Narrow" w:hAnsi="Arial Narrow" w:cs="Tahoma"/>
          <w:sz w:val="28"/>
          <w:szCs w:val="28"/>
        </w:rPr>
        <w:t xml:space="preserve"> amén que ingresó a la página de internet que le fuera indicada por uno de los funcionarios del Distrito Militar No. 22 de Pereira</w:t>
      </w:r>
      <w:r w:rsidR="00D27A71">
        <w:rPr>
          <w:rFonts w:ascii="Arial Narrow" w:hAnsi="Arial Narrow" w:cs="Tahoma"/>
          <w:sz w:val="28"/>
          <w:szCs w:val="28"/>
        </w:rPr>
        <w:t>,</w:t>
      </w:r>
      <w:r w:rsidR="00DA1FB9">
        <w:rPr>
          <w:rFonts w:ascii="Arial Narrow" w:hAnsi="Arial Narrow" w:cs="Tahoma"/>
          <w:sz w:val="28"/>
          <w:szCs w:val="28"/>
        </w:rPr>
        <w:t xml:space="preserve"> e ingresó todos los datos</w:t>
      </w:r>
      <w:r w:rsidR="00D27A71">
        <w:rPr>
          <w:rFonts w:ascii="Arial Narrow" w:hAnsi="Arial Narrow" w:cs="Tahoma"/>
          <w:sz w:val="28"/>
          <w:szCs w:val="28"/>
        </w:rPr>
        <w:t xml:space="preserve"> pedidos en</w:t>
      </w:r>
      <w:r w:rsidR="00DA1FB9">
        <w:rPr>
          <w:rFonts w:ascii="Arial Narrow" w:hAnsi="Arial Narrow" w:cs="Tahoma"/>
          <w:sz w:val="28"/>
          <w:szCs w:val="28"/>
        </w:rPr>
        <w:t xml:space="preserve"> ese aplicativo y</w:t>
      </w:r>
      <w:r w:rsidR="00D27A71">
        <w:rPr>
          <w:rFonts w:ascii="Arial Narrow" w:hAnsi="Arial Narrow" w:cs="Tahoma"/>
          <w:sz w:val="28"/>
          <w:szCs w:val="28"/>
        </w:rPr>
        <w:t>,</w:t>
      </w:r>
      <w:r w:rsidR="00DA1FB9">
        <w:rPr>
          <w:rFonts w:ascii="Arial Narrow" w:hAnsi="Arial Narrow" w:cs="Tahoma"/>
          <w:sz w:val="28"/>
          <w:szCs w:val="28"/>
        </w:rPr>
        <w:t xml:space="preserve"> sin embargo hasta la fecha no le han asignado la cita para</w:t>
      </w:r>
      <w:r w:rsidR="00DB349D">
        <w:rPr>
          <w:rFonts w:ascii="Arial Narrow" w:hAnsi="Arial Narrow" w:cs="Tahoma"/>
          <w:sz w:val="28"/>
          <w:szCs w:val="28"/>
        </w:rPr>
        <w:t xml:space="preserve"> liquidar el valor de su libreta militar</w:t>
      </w:r>
      <w:r w:rsidR="00DA1FB9">
        <w:rPr>
          <w:rFonts w:ascii="Arial Narrow" w:hAnsi="Arial Narrow" w:cs="Tahoma"/>
          <w:sz w:val="28"/>
          <w:szCs w:val="28"/>
        </w:rPr>
        <w:t>.</w:t>
      </w:r>
    </w:p>
    <w:p w:rsidR="00DB349D" w:rsidRDefault="00DB349D" w:rsidP="00DB349D">
      <w:pPr>
        <w:ind w:firstLine="900"/>
        <w:jc w:val="both"/>
        <w:rPr>
          <w:rFonts w:ascii="Arial Narrow" w:hAnsi="Arial Narrow" w:cs="Tahoma"/>
          <w:sz w:val="28"/>
          <w:szCs w:val="28"/>
        </w:rPr>
      </w:pPr>
    </w:p>
    <w:p w:rsidR="00712E75" w:rsidRDefault="00E255E4" w:rsidP="00712E75">
      <w:pPr>
        <w:spacing w:line="360" w:lineRule="auto"/>
        <w:ind w:firstLine="708"/>
        <w:jc w:val="both"/>
        <w:rPr>
          <w:rFonts w:ascii="Arial Narrow" w:hAnsi="Arial Narrow" w:cs="Arial"/>
          <w:sz w:val="28"/>
          <w:szCs w:val="28"/>
        </w:rPr>
      </w:pPr>
      <w:r w:rsidRPr="000C12D0">
        <w:rPr>
          <w:rFonts w:ascii="Arial Narrow" w:hAnsi="Arial Narrow" w:cs="Arial"/>
          <w:sz w:val="28"/>
          <w:szCs w:val="28"/>
        </w:rPr>
        <w:t xml:space="preserve">Ahora bien, teniendo en cuenta que ninguna de las autoridades accionadas dio respuesta a la presente acción, resulta viable la aplicación </w:t>
      </w:r>
      <w:r w:rsidR="00F73314">
        <w:rPr>
          <w:rFonts w:ascii="Arial Narrow" w:hAnsi="Arial Narrow" w:cs="Arial"/>
          <w:sz w:val="28"/>
          <w:szCs w:val="28"/>
        </w:rPr>
        <w:t>de</w:t>
      </w:r>
      <w:r w:rsidRPr="000C12D0">
        <w:rPr>
          <w:rFonts w:ascii="Arial Narrow" w:hAnsi="Arial Narrow" w:cs="Arial"/>
          <w:sz w:val="28"/>
          <w:szCs w:val="28"/>
        </w:rPr>
        <w:t>l principio de veracidad contenido en el artículo 20 del Decreto 2591 de 1991, y en razón de ello, se tendrán por ciertos los hechos contenidos en el libelo genitor,</w:t>
      </w:r>
      <w:r w:rsidR="00DB349D">
        <w:rPr>
          <w:rFonts w:ascii="Arial Narrow" w:hAnsi="Arial Narrow" w:cs="Arial"/>
          <w:sz w:val="28"/>
          <w:szCs w:val="28"/>
        </w:rPr>
        <w:t xml:space="preserve"> </w:t>
      </w:r>
      <w:r w:rsidRPr="000C12D0">
        <w:rPr>
          <w:rFonts w:ascii="Arial Narrow" w:hAnsi="Arial Narrow" w:cs="Arial"/>
          <w:sz w:val="28"/>
          <w:szCs w:val="28"/>
        </w:rPr>
        <w:t xml:space="preserve">máxime cuando consultada la página de internet </w:t>
      </w:r>
      <w:hyperlink r:id="rId9" w:history="1">
        <w:r w:rsidRPr="000C12D0">
          <w:rPr>
            <w:rStyle w:val="Hipervnculo"/>
            <w:rFonts w:ascii="Arial Narrow" w:hAnsi="Arial Narrow" w:cs="Arial"/>
            <w:sz w:val="28"/>
            <w:szCs w:val="28"/>
          </w:rPr>
          <w:t>www.libretamilitar.mil.co</w:t>
        </w:r>
      </w:hyperlink>
      <w:r w:rsidRPr="000C12D0">
        <w:rPr>
          <w:rFonts w:ascii="Arial Narrow" w:hAnsi="Arial Narrow" w:cs="Arial"/>
          <w:sz w:val="28"/>
          <w:szCs w:val="28"/>
        </w:rPr>
        <w:t>, se pudo establecer que</w:t>
      </w:r>
      <w:r w:rsidR="00F459C8">
        <w:rPr>
          <w:rFonts w:ascii="Arial Narrow" w:hAnsi="Arial Narrow" w:cs="Arial"/>
          <w:sz w:val="28"/>
          <w:szCs w:val="28"/>
        </w:rPr>
        <w:t xml:space="preserve"> efectivamente el accionante ingresó la información requerida</w:t>
      </w:r>
      <w:r w:rsidR="00EC0381">
        <w:rPr>
          <w:rFonts w:ascii="Arial Narrow" w:hAnsi="Arial Narrow" w:cs="Arial"/>
          <w:sz w:val="28"/>
          <w:szCs w:val="28"/>
        </w:rPr>
        <w:t xml:space="preserve"> </w:t>
      </w:r>
      <w:r w:rsidR="004B286A">
        <w:rPr>
          <w:rFonts w:ascii="Arial Narrow" w:hAnsi="Arial Narrow" w:cs="Arial"/>
          <w:sz w:val="28"/>
          <w:szCs w:val="28"/>
        </w:rPr>
        <w:t>en e</w:t>
      </w:r>
      <w:r w:rsidR="00EC0381">
        <w:rPr>
          <w:rFonts w:ascii="Arial Narrow" w:hAnsi="Arial Narrow" w:cs="Arial"/>
          <w:sz w:val="28"/>
          <w:szCs w:val="28"/>
        </w:rPr>
        <w:t xml:space="preserve">l aplicativo </w:t>
      </w:r>
      <w:r w:rsidR="00EC0381" w:rsidRPr="00EC0381">
        <w:rPr>
          <w:rFonts w:ascii="Arial Narrow" w:hAnsi="Arial Narrow" w:cs="Arial"/>
          <w:i/>
          <w:sz w:val="24"/>
          <w:szCs w:val="24"/>
        </w:rPr>
        <w:t>“inscripción”</w:t>
      </w:r>
      <w:r w:rsidR="00EC0381">
        <w:rPr>
          <w:rFonts w:ascii="Arial Narrow" w:hAnsi="Arial Narrow" w:cs="Arial"/>
          <w:sz w:val="28"/>
          <w:szCs w:val="28"/>
        </w:rPr>
        <w:t>, siendo la</w:t>
      </w:r>
      <w:r w:rsidR="00712E75">
        <w:rPr>
          <w:rFonts w:ascii="Arial Narrow" w:hAnsi="Arial Narrow" w:cs="Arial"/>
          <w:sz w:val="28"/>
          <w:szCs w:val="28"/>
        </w:rPr>
        <w:t xml:space="preserve"> misma</w:t>
      </w:r>
      <w:r w:rsidR="004B286A">
        <w:rPr>
          <w:rFonts w:ascii="Arial Narrow" w:hAnsi="Arial Narrow" w:cs="Arial"/>
          <w:sz w:val="28"/>
          <w:szCs w:val="28"/>
        </w:rPr>
        <w:t xml:space="preserve"> validada y aprobada, quedando a la espera de obtener la </w:t>
      </w:r>
      <w:r w:rsidR="004B286A" w:rsidRPr="004B286A">
        <w:rPr>
          <w:rFonts w:ascii="Arial Narrow" w:hAnsi="Arial Narrow" w:cs="Arial"/>
          <w:i/>
          <w:sz w:val="24"/>
          <w:szCs w:val="24"/>
        </w:rPr>
        <w:t>“cita de liquidación”</w:t>
      </w:r>
      <w:r w:rsidR="004B286A">
        <w:rPr>
          <w:rFonts w:ascii="Arial Narrow" w:hAnsi="Arial Narrow" w:cs="Arial"/>
          <w:sz w:val="28"/>
          <w:szCs w:val="28"/>
        </w:rPr>
        <w:t xml:space="preserve">, sin que hubiera podido obtener la misma, hasta la fecha de presentación </w:t>
      </w:r>
      <w:r w:rsidR="00712E75">
        <w:rPr>
          <w:rFonts w:ascii="Arial Narrow" w:hAnsi="Arial Narrow" w:cs="Arial"/>
          <w:sz w:val="28"/>
          <w:szCs w:val="28"/>
        </w:rPr>
        <w:t>d</w:t>
      </w:r>
      <w:r w:rsidR="004B286A">
        <w:rPr>
          <w:rFonts w:ascii="Arial Narrow" w:hAnsi="Arial Narrow" w:cs="Arial"/>
          <w:sz w:val="28"/>
          <w:szCs w:val="28"/>
        </w:rPr>
        <w:t>e la deman</w:t>
      </w:r>
      <w:r w:rsidR="00712E75">
        <w:rPr>
          <w:rFonts w:ascii="Arial Narrow" w:hAnsi="Arial Narrow" w:cs="Arial"/>
          <w:sz w:val="28"/>
          <w:szCs w:val="28"/>
        </w:rPr>
        <w:t>d</w:t>
      </w:r>
      <w:r w:rsidR="004B286A">
        <w:rPr>
          <w:rFonts w:ascii="Arial Narrow" w:hAnsi="Arial Narrow" w:cs="Arial"/>
          <w:sz w:val="28"/>
          <w:szCs w:val="28"/>
        </w:rPr>
        <w:t>a</w:t>
      </w:r>
      <w:r w:rsidR="00712E75">
        <w:rPr>
          <w:rFonts w:ascii="Arial Narrow" w:hAnsi="Arial Narrow" w:cs="Arial"/>
          <w:sz w:val="28"/>
          <w:szCs w:val="28"/>
        </w:rPr>
        <w:t xml:space="preserve"> (</w:t>
      </w:r>
      <w:proofErr w:type="spellStart"/>
      <w:r w:rsidR="00712E75">
        <w:rPr>
          <w:rFonts w:ascii="Arial Narrow" w:hAnsi="Arial Narrow" w:cs="Arial"/>
          <w:sz w:val="28"/>
          <w:szCs w:val="28"/>
        </w:rPr>
        <w:t>fl</w:t>
      </w:r>
      <w:proofErr w:type="spellEnd"/>
      <w:r w:rsidR="00712E75">
        <w:rPr>
          <w:rFonts w:ascii="Arial Narrow" w:hAnsi="Arial Narrow" w:cs="Arial"/>
          <w:sz w:val="28"/>
          <w:szCs w:val="28"/>
        </w:rPr>
        <w:t>. 17).</w:t>
      </w:r>
    </w:p>
    <w:p w:rsidR="00712E75" w:rsidRDefault="00712E75" w:rsidP="00712E75">
      <w:pPr>
        <w:ind w:firstLine="708"/>
        <w:jc w:val="both"/>
        <w:rPr>
          <w:rFonts w:ascii="Arial Narrow" w:hAnsi="Arial Narrow" w:cs="Arial"/>
          <w:sz w:val="28"/>
          <w:szCs w:val="28"/>
        </w:rPr>
      </w:pPr>
    </w:p>
    <w:p w:rsidR="00712E75" w:rsidRPr="00712E75" w:rsidRDefault="00712E75" w:rsidP="00712E75">
      <w:pPr>
        <w:spacing w:line="360" w:lineRule="auto"/>
        <w:ind w:firstLine="708"/>
        <w:jc w:val="both"/>
        <w:rPr>
          <w:rFonts w:ascii="Arial Narrow" w:hAnsi="Arial Narrow" w:cs="Arial"/>
          <w:sz w:val="28"/>
          <w:szCs w:val="28"/>
        </w:rPr>
      </w:pPr>
      <w:r w:rsidRPr="00163B68">
        <w:rPr>
          <w:rFonts w:ascii="Arial Narrow" w:hAnsi="Arial Narrow" w:cs="Arial"/>
          <w:sz w:val="28"/>
          <w:szCs w:val="28"/>
          <w:lang w:val="es-CO"/>
        </w:rPr>
        <w:t>Por lo tanto</w:t>
      </w:r>
      <w:r>
        <w:rPr>
          <w:rFonts w:ascii="Arial Narrow" w:hAnsi="Arial Narrow" w:cs="Arial"/>
          <w:sz w:val="28"/>
          <w:szCs w:val="28"/>
          <w:lang w:val="es-CO"/>
        </w:rPr>
        <w:t>,</w:t>
      </w:r>
      <w:r w:rsidRPr="00163B68">
        <w:rPr>
          <w:rFonts w:ascii="Arial Narrow" w:hAnsi="Arial Narrow" w:cs="Arial"/>
          <w:sz w:val="28"/>
          <w:szCs w:val="28"/>
          <w:lang w:val="es-CO"/>
        </w:rPr>
        <w:t xml:space="preserve"> se ordenará a</w:t>
      </w:r>
      <w:r>
        <w:rPr>
          <w:rFonts w:ascii="Arial Narrow" w:hAnsi="Arial Narrow" w:cs="Arial"/>
          <w:sz w:val="28"/>
          <w:szCs w:val="28"/>
          <w:lang w:val="es-CO"/>
        </w:rPr>
        <w:t>l Distrito Militar No. 22 de Pereira</w:t>
      </w:r>
      <w:r w:rsidRPr="00163B68">
        <w:rPr>
          <w:rFonts w:ascii="Arial Narrow" w:hAnsi="Arial Narrow" w:cs="Arial"/>
          <w:sz w:val="28"/>
          <w:szCs w:val="28"/>
          <w:lang w:val="es-CO"/>
        </w:rPr>
        <w:t>,</w:t>
      </w:r>
      <w:r>
        <w:rPr>
          <w:rFonts w:ascii="Arial Narrow" w:hAnsi="Arial Narrow" w:cs="Arial"/>
          <w:sz w:val="28"/>
          <w:szCs w:val="28"/>
          <w:lang w:val="es-CO"/>
        </w:rPr>
        <w:t xml:space="preserve"> a través de su Comandante el Mayor Jaime Orlando </w:t>
      </w:r>
      <w:proofErr w:type="spellStart"/>
      <w:r>
        <w:rPr>
          <w:rFonts w:ascii="Arial Narrow" w:hAnsi="Arial Narrow" w:cs="Arial"/>
          <w:sz w:val="28"/>
          <w:szCs w:val="28"/>
          <w:lang w:val="es-CO"/>
        </w:rPr>
        <w:t>Lizarazo</w:t>
      </w:r>
      <w:proofErr w:type="spellEnd"/>
      <w:r>
        <w:rPr>
          <w:rFonts w:ascii="Arial Narrow" w:hAnsi="Arial Narrow" w:cs="Arial"/>
          <w:sz w:val="28"/>
          <w:szCs w:val="28"/>
          <w:lang w:val="es-CO"/>
        </w:rPr>
        <w:t xml:space="preserve"> Godoy o quien haga sus veces, </w:t>
      </w:r>
      <w:r w:rsidRPr="00163B68">
        <w:rPr>
          <w:rFonts w:ascii="Arial Narrow" w:hAnsi="Arial Narrow" w:cs="Arial"/>
          <w:sz w:val="28"/>
          <w:szCs w:val="28"/>
          <w:lang w:val="es-CO"/>
        </w:rPr>
        <w:t xml:space="preserve">que en el término de cuarenta y ocho (48) horas, </w:t>
      </w:r>
      <w:r>
        <w:rPr>
          <w:rFonts w:ascii="Arial Narrow" w:hAnsi="Arial Narrow" w:cs="Arial"/>
          <w:sz w:val="28"/>
          <w:szCs w:val="28"/>
          <w:lang w:val="es-CO"/>
        </w:rPr>
        <w:t>proceda a asignar una cita de liquidación para que el accionante, Juan Felipe Agudelo García, se acerque a ese Distrito Miliar y,  obtenga la respectiva liquidación en orden a efectuar el pago que le corresponda, en tanto que no resulta menester emitir una orden en el sentido de exonerarlo de pago alguno por tal concepto, dado que ninguna probanza al respecto se allegó con la demanda.</w:t>
      </w:r>
    </w:p>
    <w:p w:rsidR="00E255E4" w:rsidRDefault="00E255E4" w:rsidP="00712E75">
      <w:pPr>
        <w:pStyle w:val="Prrafodelista1"/>
        <w:ind w:left="0" w:firstLine="900"/>
        <w:jc w:val="both"/>
        <w:rPr>
          <w:rFonts w:ascii="Arial Narrow" w:hAnsi="Arial Narrow"/>
          <w:sz w:val="28"/>
          <w:szCs w:val="28"/>
        </w:rPr>
      </w:pPr>
    </w:p>
    <w:p w:rsidR="00E255E4" w:rsidRDefault="00E255E4" w:rsidP="00E255E4">
      <w:pPr>
        <w:pStyle w:val="Prrafodelista1"/>
        <w:spacing w:line="360" w:lineRule="auto"/>
        <w:ind w:left="0" w:firstLine="900"/>
        <w:jc w:val="both"/>
        <w:rPr>
          <w:rFonts w:ascii="Arial Narrow" w:hAnsi="Arial Narrow"/>
          <w:sz w:val="28"/>
          <w:szCs w:val="28"/>
        </w:rPr>
      </w:pPr>
      <w:r w:rsidRPr="00F50A95">
        <w:rPr>
          <w:rFonts w:ascii="Arial Narrow" w:hAnsi="Arial Narrow"/>
          <w:sz w:val="28"/>
          <w:szCs w:val="28"/>
        </w:rPr>
        <w:t xml:space="preserve">En mérito de lo expuesto, el </w:t>
      </w:r>
      <w:r w:rsidRPr="00712E75">
        <w:rPr>
          <w:rFonts w:ascii="Arial Narrow" w:hAnsi="Arial Narrow"/>
          <w:b/>
          <w:i/>
          <w:sz w:val="28"/>
          <w:szCs w:val="28"/>
        </w:rPr>
        <w:t>Tribunal Superior del Distrito Judicial de Pereira - Risaralda, Sala Laboral,</w:t>
      </w:r>
      <w:r w:rsidRPr="00F50A95">
        <w:rPr>
          <w:rFonts w:ascii="Arial Narrow" w:hAnsi="Arial Narrow"/>
          <w:sz w:val="28"/>
          <w:szCs w:val="28"/>
        </w:rPr>
        <w:t xml:space="preserve"> administrando justicia en nombre del pueblo y por mandato de la Constitución,</w:t>
      </w:r>
    </w:p>
    <w:p w:rsidR="00E255E4" w:rsidRPr="00F50A95" w:rsidRDefault="00E255E4" w:rsidP="00712E75">
      <w:pPr>
        <w:pStyle w:val="Sinespaciado"/>
      </w:pPr>
    </w:p>
    <w:p w:rsidR="00E255E4" w:rsidRPr="00F50A95" w:rsidRDefault="00E255E4" w:rsidP="00E255E4">
      <w:pPr>
        <w:spacing w:line="360" w:lineRule="auto"/>
        <w:jc w:val="center"/>
        <w:rPr>
          <w:rFonts w:ascii="Arial Narrow" w:hAnsi="Arial Narrow" w:cs="Arial"/>
          <w:b/>
          <w:i/>
          <w:sz w:val="28"/>
          <w:szCs w:val="28"/>
        </w:rPr>
      </w:pPr>
      <w:r w:rsidRPr="00F50A95">
        <w:rPr>
          <w:rFonts w:ascii="Arial Narrow" w:hAnsi="Arial Narrow" w:cs="Arial"/>
          <w:b/>
          <w:i/>
          <w:sz w:val="28"/>
          <w:szCs w:val="28"/>
        </w:rPr>
        <w:t>FALLA</w:t>
      </w:r>
    </w:p>
    <w:p w:rsidR="00E255E4" w:rsidRPr="00F50A95" w:rsidRDefault="00E255E4" w:rsidP="00E255E4">
      <w:pPr>
        <w:pStyle w:val="Sinespaciado"/>
      </w:pPr>
    </w:p>
    <w:p w:rsidR="00712E75" w:rsidRDefault="00E255E4" w:rsidP="00712E75">
      <w:pPr>
        <w:spacing w:line="360" w:lineRule="auto"/>
        <w:ind w:firstLine="900"/>
        <w:jc w:val="both"/>
        <w:rPr>
          <w:rFonts w:ascii="Arial Narrow" w:hAnsi="Arial Narrow" w:cs="Arial"/>
          <w:spacing w:val="-2"/>
          <w:sz w:val="28"/>
          <w:szCs w:val="28"/>
        </w:rPr>
      </w:pPr>
      <w:r>
        <w:rPr>
          <w:rFonts w:ascii="Arial Narrow" w:hAnsi="Arial Narrow" w:cs="Arial"/>
          <w:b/>
          <w:i/>
          <w:spacing w:val="-2"/>
          <w:sz w:val="28"/>
          <w:szCs w:val="28"/>
        </w:rPr>
        <w:t xml:space="preserve">1. </w:t>
      </w:r>
      <w:r w:rsidRPr="00F50A95">
        <w:rPr>
          <w:rFonts w:ascii="Arial Narrow" w:hAnsi="Arial Narrow" w:cs="Arial"/>
          <w:b/>
          <w:i/>
          <w:spacing w:val="-2"/>
          <w:sz w:val="28"/>
          <w:szCs w:val="28"/>
        </w:rPr>
        <w:t xml:space="preserve">Tutelar </w:t>
      </w:r>
      <w:r>
        <w:rPr>
          <w:rFonts w:ascii="Arial Narrow" w:hAnsi="Arial Narrow" w:cs="Arial"/>
          <w:spacing w:val="-2"/>
          <w:sz w:val="28"/>
          <w:szCs w:val="28"/>
        </w:rPr>
        <w:t>el derecho fundamental al trabajo</w:t>
      </w:r>
      <w:r w:rsidR="00712E75">
        <w:rPr>
          <w:rFonts w:ascii="Arial Narrow" w:hAnsi="Arial Narrow" w:cs="Arial"/>
          <w:spacing w:val="-2"/>
          <w:sz w:val="28"/>
          <w:szCs w:val="28"/>
        </w:rPr>
        <w:t>, a la igualdad, libre desarrollo de la personalidad.</w:t>
      </w:r>
    </w:p>
    <w:p w:rsidR="00712E75" w:rsidRDefault="00712E75" w:rsidP="00712E75">
      <w:pPr>
        <w:ind w:firstLine="900"/>
        <w:jc w:val="both"/>
        <w:rPr>
          <w:rFonts w:ascii="Arial Narrow" w:hAnsi="Arial Narrow" w:cs="Arial"/>
          <w:spacing w:val="-2"/>
          <w:sz w:val="28"/>
          <w:szCs w:val="28"/>
        </w:rPr>
      </w:pPr>
    </w:p>
    <w:p w:rsidR="00BB6CE3" w:rsidRPr="00BB6CE3" w:rsidRDefault="00712E75" w:rsidP="00BB6CE3">
      <w:pPr>
        <w:spacing w:line="360" w:lineRule="auto"/>
        <w:ind w:firstLine="900"/>
        <w:jc w:val="both"/>
        <w:rPr>
          <w:rFonts w:ascii="Arial Narrow" w:hAnsi="Arial Narrow" w:cs="Arial"/>
          <w:b/>
          <w:i/>
          <w:iCs/>
          <w:sz w:val="28"/>
          <w:szCs w:val="28"/>
          <w:lang w:val="es-CO"/>
        </w:rPr>
      </w:pPr>
      <w:r>
        <w:rPr>
          <w:rFonts w:ascii="Arial Narrow" w:hAnsi="Arial Narrow" w:cs="Arial"/>
          <w:b/>
          <w:i/>
          <w:sz w:val="28"/>
          <w:szCs w:val="28"/>
          <w:lang w:val="es-CO"/>
        </w:rPr>
        <w:t xml:space="preserve">2. </w:t>
      </w:r>
      <w:r w:rsidR="00E255E4" w:rsidRPr="00F50A95">
        <w:rPr>
          <w:rFonts w:ascii="Arial Narrow" w:hAnsi="Arial Narrow" w:cs="Arial"/>
          <w:b/>
          <w:i/>
          <w:spacing w:val="-2"/>
          <w:sz w:val="28"/>
          <w:szCs w:val="28"/>
        </w:rPr>
        <w:t xml:space="preserve">Ordenar </w:t>
      </w:r>
      <w:r w:rsidR="00BB6CE3">
        <w:rPr>
          <w:rFonts w:ascii="Arial Narrow" w:hAnsi="Arial Narrow" w:cs="Arial"/>
          <w:iCs/>
          <w:sz w:val="28"/>
          <w:szCs w:val="28"/>
          <w:lang w:val="es-CO"/>
        </w:rPr>
        <w:t xml:space="preserve">al Mayor Jaime Orlando </w:t>
      </w:r>
      <w:proofErr w:type="spellStart"/>
      <w:r w:rsidR="00BB6CE3">
        <w:rPr>
          <w:rFonts w:ascii="Arial Narrow" w:hAnsi="Arial Narrow" w:cs="Arial"/>
          <w:iCs/>
          <w:sz w:val="28"/>
          <w:szCs w:val="28"/>
          <w:lang w:val="es-CO"/>
        </w:rPr>
        <w:t>Lizarazo</w:t>
      </w:r>
      <w:proofErr w:type="spellEnd"/>
      <w:r w:rsidR="00BB6CE3">
        <w:rPr>
          <w:rFonts w:ascii="Arial Narrow" w:hAnsi="Arial Narrow" w:cs="Arial"/>
          <w:iCs/>
          <w:sz w:val="28"/>
          <w:szCs w:val="28"/>
          <w:lang w:val="es-CO"/>
        </w:rPr>
        <w:t xml:space="preserve"> Godoy</w:t>
      </w:r>
      <w:r w:rsidR="00E255E4" w:rsidRPr="00F50A95">
        <w:rPr>
          <w:rFonts w:ascii="Arial Narrow" w:hAnsi="Arial Narrow" w:cs="Arial"/>
          <w:iCs/>
          <w:sz w:val="28"/>
          <w:szCs w:val="28"/>
          <w:lang w:val="es-CO"/>
        </w:rPr>
        <w:t xml:space="preserve">, </w:t>
      </w:r>
      <w:r w:rsidR="00E255E4" w:rsidRPr="00BB6CE3">
        <w:rPr>
          <w:rFonts w:ascii="Arial Narrow" w:hAnsi="Arial Narrow" w:cs="Arial"/>
          <w:b/>
          <w:i/>
          <w:iCs/>
          <w:sz w:val="28"/>
          <w:szCs w:val="28"/>
          <w:lang w:val="es-CO"/>
        </w:rPr>
        <w:t xml:space="preserve">Comandante del Distrito </w:t>
      </w:r>
    </w:p>
    <w:p w:rsidR="00BB6CE3" w:rsidRDefault="00E255E4" w:rsidP="00DC36CB">
      <w:pPr>
        <w:spacing w:line="360" w:lineRule="auto"/>
        <w:jc w:val="both"/>
        <w:rPr>
          <w:rFonts w:ascii="Arial Narrow" w:hAnsi="Arial Narrow" w:cs="Arial"/>
          <w:sz w:val="28"/>
          <w:szCs w:val="28"/>
          <w:lang w:val="es-CO"/>
        </w:rPr>
      </w:pPr>
      <w:r w:rsidRPr="00BB6CE3">
        <w:rPr>
          <w:rFonts w:ascii="Arial Narrow" w:hAnsi="Arial Narrow" w:cs="Arial"/>
          <w:b/>
          <w:i/>
          <w:iCs/>
          <w:sz w:val="28"/>
          <w:szCs w:val="28"/>
          <w:lang w:val="es-CO"/>
        </w:rPr>
        <w:lastRenderedPageBreak/>
        <w:t>Militar No. 22</w:t>
      </w:r>
      <w:r w:rsidR="00BB6CE3">
        <w:rPr>
          <w:rFonts w:ascii="Arial Narrow" w:hAnsi="Arial Narrow" w:cs="Arial"/>
          <w:b/>
          <w:i/>
          <w:iCs/>
          <w:sz w:val="28"/>
          <w:szCs w:val="28"/>
          <w:lang w:val="es-CO"/>
        </w:rPr>
        <w:t xml:space="preserve"> de Pereira</w:t>
      </w:r>
      <w:r w:rsidRPr="00BB6CE3">
        <w:rPr>
          <w:rFonts w:ascii="Arial Narrow" w:hAnsi="Arial Narrow" w:cs="Arial"/>
          <w:b/>
          <w:i/>
          <w:iCs/>
          <w:sz w:val="28"/>
          <w:szCs w:val="28"/>
          <w:lang w:val="es-CO"/>
        </w:rPr>
        <w:t>,</w:t>
      </w:r>
      <w:r w:rsidR="00BB6CE3">
        <w:rPr>
          <w:rFonts w:ascii="Arial Narrow" w:hAnsi="Arial Narrow" w:cs="Arial"/>
          <w:iCs/>
          <w:sz w:val="28"/>
          <w:szCs w:val="28"/>
          <w:lang w:val="es-CO"/>
        </w:rPr>
        <w:t xml:space="preserve"> </w:t>
      </w:r>
      <w:r w:rsidRPr="00F50A95">
        <w:rPr>
          <w:rFonts w:ascii="Arial Narrow" w:hAnsi="Arial Narrow" w:cs="Arial"/>
          <w:iCs/>
          <w:sz w:val="28"/>
          <w:szCs w:val="28"/>
          <w:lang w:val="es-CO"/>
        </w:rPr>
        <w:t>o quien haga sus vece</w:t>
      </w:r>
      <w:r w:rsidR="00BB6CE3">
        <w:rPr>
          <w:rFonts w:ascii="Arial Narrow" w:hAnsi="Arial Narrow" w:cs="Arial"/>
          <w:iCs/>
          <w:sz w:val="28"/>
          <w:szCs w:val="28"/>
          <w:lang w:val="es-CO"/>
        </w:rPr>
        <w:t xml:space="preserve">s, que dentro del término de cuarenta y ocho </w:t>
      </w:r>
      <w:r w:rsidRPr="00F50A95">
        <w:rPr>
          <w:rFonts w:ascii="Arial Narrow" w:hAnsi="Arial Narrow" w:cs="Arial"/>
          <w:iCs/>
          <w:sz w:val="28"/>
          <w:szCs w:val="28"/>
          <w:lang w:val="es-CO"/>
        </w:rPr>
        <w:t>(</w:t>
      </w:r>
      <w:r w:rsidR="00BB6CE3">
        <w:rPr>
          <w:rFonts w:ascii="Arial Narrow" w:hAnsi="Arial Narrow" w:cs="Arial"/>
          <w:iCs/>
          <w:sz w:val="28"/>
          <w:szCs w:val="28"/>
          <w:lang w:val="es-CO"/>
        </w:rPr>
        <w:t>48</w:t>
      </w:r>
      <w:r w:rsidRPr="00F50A95">
        <w:rPr>
          <w:rFonts w:ascii="Arial Narrow" w:hAnsi="Arial Narrow" w:cs="Arial"/>
          <w:iCs/>
          <w:sz w:val="28"/>
          <w:szCs w:val="28"/>
          <w:lang w:val="es-CO"/>
        </w:rPr>
        <w:t xml:space="preserve">) </w:t>
      </w:r>
      <w:r w:rsidR="00BB6CE3">
        <w:rPr>
          <w:rFonts w:ascii="Arial Narrow" w:hAnsi="Arial Narrow" w:cs="Arial"/>
          <w:iCs/>
          <w:sz w:val="28"/>
          <w:szCs w:val="28"/>
          <w:lang w:val="es-CO"/>
        </w:rPr>
        <w:t xml:space="preserve">horas </w:t>
      </w:r>
      <w:r w:rsidRPr="00F50A95">
        <w:rPr>
          <w:rFonts w:ascii="Arial Narrow" w:hAnsi="Arial Narrow" w:cs="Arial"/>
          <w:iCs/>
          <w:sz w:val="28"/>
          <w:szCs w:val="28"/>
          <w:lang w:val="es-CO"/>
        </w:rPr>
        <w:t>siguientes a la notificación de esta decisión,</w:t>
      </w:r>
      <w:r w:rsidR="00BB6CE3">
        <w:rPr>
          <w:rFonts w:ascii="Arial Narrow" w:hAnsi="Arial Narrow" w:cs="Arial"/>
          <w:iCs/>
          <w:sz w:val="28"/>
          <w:szCs w:val="28"/>
          <w:lang w:val="es-CO"/>
        </w:rPr>
        <w:t xml:space="preserve"> </w:t>
      </w:r>
      <w:r w:rsidR="00DC36CB">
        <w:rPr>
          <w:rFonts w:ascii="Arial Narrow" w:hAnsi="Arial Narrow" w:cs="Arial"/>
          <w:sz w:val="28"/>
          <w:szCs w:val="28"/>
          <w:lang w:val="es-CO"/>
        </w:rPr>
        <w:t xml:space="preserve">proceda a asignar una cita de liquidación para que el accionante, </w:t>
      </w:r>
      <w:r w:rsidR="00DC36CB" w:rsidRPr="00DC36CB">
        <w:rPr>
          <w:rFonts w:ascii="Arial Narrow" w:hAnsi="Arial Narrow" w:cs="Arial"/>
          <w:b/>
          <w:i/>
          <w:sz w:val="28"/>
          <w:szCs w:val="28"/>
          <w:lang w:val="es-CO"/>
        </w:rPr>
        <w:t>Juan Felipe Agudelo García</w:t>
      </w:r>
      <w:r w:rsidR="00DC36CB">
        <w:rPr>
          <w:rFonts w:ascii="Arial Narrow" w:hAnsi="Arial Narrow" w:cs="Arial"/>
          <w:sz w:val="28"/>
          <w:szCs w:val="28"/>
          <w:lang w:val="es-CO"/>
        </w:rPr>
        <w:t>, se acerque a ese Distrito Miliar y,  obtenga la respectiva liquidación en orden a efectuar el pago que le corresponda.</w:t>
      </w:r>
    </w:p>
    <w:p w:rsidR="00DC36CB" w:rsidRDefault="00DC36CB" w:rsidP="00DC36CB">
      <w:pPr>
        <w:jc w:val="both"/>
        <w:rPr>
          <w:rFonts w:ascii="Arial Narrow" w:hAnsi="Arial Narrow" w:cs="Arial"/>
          <w:sz w:val="28"/>
          <w:szCs w:val="28"/>
          <w:lang w:val="es-CO"/>
        </w:rPr>
      </w:pPr>
    </w:p>
    <w:p w:rsidR="00BB6CE3" w:rsidRDefault="00BB6CE3" w:rsidP="00BB6CE3">
      <w:pPr>
        <w:spacing w:line="360" w:lineRule="auto"/>
        <w:jc w:val="both"/>
        <w:rPr>
          <w:rFonts w:ascii="Arial Narrow" w:hAnsi="Arial Narrow" w:cs="Arial"/>
          <w:sz w:val="28"/>
          <w:szCs w:val="28"/>
          <w:lang w:val="es-CO"/>
        </w:rPr>
      </w:pPr>
      <w:r>
        <w:rPr>
          <w:rFonts w:ascii="Arial Narrow" w:hAnsi="Arial Narrow" w:cs="Arial"/>
          <w:sz w:val="28"/>
          <w:szCs w:val="28"/>
          <w:lang w:val="es-CO"/>
        </w:rPr>
        <w:tab/>
      </w:r>
      <w:r>
        <w:rPr>
          <w:rFonts w:ascii="Arial Narrow" w:hAnsi="Arial Narrow" w:cs="Arial"/>
          <w:b/>
          <w:i/>
          <w:sz w:val="28"/>
          <w:szCs w:val="28"/>
          <w:lang w:val="es-CO"/>
        </w:rPr>
        <w:t xml:space="preserve">3. Negar </w:t>
      </w:r>
      <w:r>
        <w:rPr>
          <w:rFonts w:ascii="Arial Narrow" w:hAnsi="Arial Narrow" w:cs="Arial"/>
          <w:sz w:val="28"/>
          <w:szCs w:val="28"/>
          <w:lang w:val="es-CO"/>
        </w:rPr>
        <w:t>los demás pedimentos del escrito inicial, por lo expuesto en el cuerpo de este proveído.</w:t>
      </w:r>
    </w:p>
    <w:p w:rsidR="00BB6CE3" w:rsidRPr="00BB6CE3" w:rsidRDefault="00BB6CE3" w:rsidP="00BB6CE3">
      <w:pPr>
        <w:jc w:val="both"/>
        <w:rPr>
          <w:rFonts w:ascii="Arial Narrow" w:hAnsi="Arial Narrow" w:cs="Arial"/>
          <w:sz w:val="28"/>
          <w:szCs w:val="28"/>
          <w:lang w:val="es-CO"/>
        </w:rPr>
      </w:pPr>
    </w:p>
    <w:p w:rsidR="00BB6CE3" w:rsidRDefault="00BB6CE3" w:rsidP="00BB6CE3">
      <w:pPr>
        <w:spacing w:line="360" w:lineRule="auto"/>
        <w:jc w:val="both"/>
        <w:rPr>
          <w:rFonts w:ascii="Arial Narrow" w:hAnsi="Arial Narrow" w:cs="Arial"/>
          <w:sz w:val="28"/>
          <w:szCs w:val="28"/>
        </w:rPr>
      </w:pPr>
      <w:r>
        <w:rPr>
          <w:rFonts w:ascii="Arial Narrow" w:eastAsia="SimSun" w:hAnsi="Arial Narrow" w:cs="Arial"/>
          <w:b/>
          <w:i/>
          <w:sz w:val="28"/>
          <w:szCs w:val="28"/>
          <w:lang w:val="es-ES_tradnl"/>
        </w:rPr>
        <w:tab/>
        <w:t xml:space="preserve">4. </w:t>
      </w:r>
      <w:r w:rsidR="00E255E4" w:rsidRPr="00F50A95">
        <w:rPr>
          <w:rFonts w:ascii="Arial Narrow" w:eastAsia="SimSun" w:hAnsi="Arial Narrow" w:cs="Arial"/>
          <w:b/>
          <w:i/>
          <w:sz w:val="28"/>
          <w:szCs w:val="28"/>
          <w:lang w:val="es-ES_tradnl"/>
        </w:rPr>
        <w:t>Notificar</w:t>
      </w:r>
      <w:r w:rsidR="00E255E4" w:rsidRPr="00F50A95">
        <w:rPr>
          <w:rFonts w:ascii="Arial Narrow" w:eastAsia="SimSun" w:hAnsi="Arial Narrow" w:cs="Arial"/>
          <w:i/>
          <w:sz w:val="28"/>
          <w:szCs w:val="28"/>
          <w:lang w:val="es-ES_tradnl"/>
        </w:rPr>
        <w:t xml:space="preserve"> </w:t>
      </w:r>
      <w:r w:rsidR="00E255E4" w:rsidRPr="00F50A95">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BB6CE3" w:rsidRDefault="00BB6CE3" w:rsidP="00BB6CE3">
      <w:pPr>
        <w:jc w:val="both"/>
        <w:rPr>
          <w:rFonts w:ascii="Arial Narrow" w:hAnsi="Arial Narrow" w:cs="Arial"/>
          <w:sz w:val="28"/>
          <w:szCs w:val="28"/>
        </w:rPr>
      </w:pPr>
    </w:p>
    <w:p w:rsidR="00E255E4" w:rsidRPr="00BB6CE3" w:rsidRDefault="00BB6CE3" w:rsidP="00BB6CE3">
      <w:pPr>
        <w:spacing w:line="360" w:lineRule="auto"/>
        <w:jc w:val="both"/>
        <w:rPr>
          <w:rFonts w:ascii="Arial Narrow" w:hAnsi="Arial Narrow" w:cs="Arial"/>
          <w:sz w:val="28"/>
          <w:szCs w:val="28"/>
        </w:rPr>
      </w:pPr>
      <w:r>
        <w:rPr>
          <w:rFonts w:ascii="Arial Narrow" w:eastAsia="SimSun" w:hAnsi="Arial Narrow" w:cs="Arial"/>
          <w:b/>
          <w:i/>
          <w:sz w:val="28"/>
          <w:szCs w:val="28"/>
          <w:lang w:val="es-ES_tradnl"/>
        </w:rPr>
        <w:tab/>
        <w:t xml:space="preserve">5. </w:t>
      </w:r>
      <w:r w:rsidR="00E255E4" w:rsidRPr="00F50A95">
        <w:rPr>
          <w:rFonts w:ascii="Arial Narrow" w:eastAsia="SimSun" w:hAnsi="Arial Narrow" w:cs="Arial"/>
          <w:b/>
          <w:i/>
          <w:sz w:val="28"/>
          <w:szCs w:val="28"/>
          <w:lang w:val="es-ES_tradnl"/>
        </w:rPr>
        <w:t>Disponer</w:t>
      </w:r>
      <w:r w:rsidR="00E255E4" w:rsidRPr="00F50A95">
        <w:rPr>
          <w:rFonts w:ascii="Arial Narrow" w:eastAsia="SimSun" w:hAnsi="Arial Narrow" w:cs="Arial"/>
          <w:i/>
          <w:sz w:val="28"/>
          <w:szCs w:val="28"/>
          <w:lang w:val="es-ES_tradnl"/>
        </w:rPr>
        <w:t xml:space="preserve"> </w:t>
      </w:r>
      <w:r w:rsidR="00E255E4" w:rsidRPr="00F50A95">
        <w:rPr>
          <w:rFonts w:ascii="Arial Narrow" w:eastAsia="SimSun" w:hAnsi="Arial Narrow" w:cs="Arial"/>
          <w:sz w:val="28"/>
          <w:szCs w:val="28"/>
          <w:lang w:val="es-ES_tradnl"/>
        </w:rPr>
        <w:t>que en caso de que la presente decisión no fuese impugnada, se remita el expediente para ante la Honorable Corte Constitucional para su eventual revisión.</w:t>
      </w:r>
    </w:p>
    <w:p w:rsidR="00E255E4" w:rsidRPr="00F50A95" w:rsidRDefault="00E255E4" w:rsidP="00E255E4">
      <w:pPr>
        <w:pStyle w:val="Sinespaciado"/>
        <w:rPr>
          <w:rFonts w:eastAsia="SimSun"/>
          <w:lang w:val="es-ES_tradnl"/>
        </w:rPr>
      </w:pPr>
    </w:p>
    <w:p w:rsidR="00E255E4" w:rsidRPr="00F50A95" w:rsidRDefault="00E255E4" w:rsidP="00E255E4">
      <w:pPr>
        <w:pStyle w:val="Prrafodelista1"/>
        <w:spacing w:line="360" w:lineRule="auto"/>
        <w:ind w:left="0" w:firstLine="851"/>
        <w:jc w:val="both"/>
        <w:rPr>
          <w:rFonts w:ascii="Arial Narrow" w:hAnsi="Arial Narrow" w:cs="Tahoma"/>
          <w:b/>
          <w:sz w:val="28"/>
          <w:szCs w:val="28"/>
        </w:rPr>
      </w:pPr>
      <w:r w:rsidRPr="00F50A95">
        <w:rPr>
          <w:rFonts w:ascii="Arial Narrow" w:hAnsi="Arial Narrow" w:cs="Tahoma"/>
          <w:b/>
          <w:sz w:val="28"/>
          <w:szCs w:val="28"/>
        </w:rPr>
        <w:t>CÓPIESE, NOTIFÍQUESE Y CÚMPLASE.</w:t>
      </w:r>
    </w:p>
    <w:p w:rsidR="00E255E4" w:rsidRDefault="00E255E4" w:rsidP="00E255E4">
      <w:pPr>
        <w:spacing w:line="360" w:lineRule="auto"/>
        <w:ind w:firstLine="900"/>
        <w:jc w:val="both"/>
        <w:rPr>
          <w:rFonts w:ascii="Arial Narrow" w:hAnsi="Arial Narrow" w:cs="Tahoma"/>
          <w:sz w:val="28"/>
          <w:szCs w:val="28"/>
        </w:rPr>
      </w:pPr>
      <w:r w:rsidRPr="00F50A95">
        <w:rPr>
          <w:rFonts w:ascii="Arial Narrow" w:hAnsi="Arial Narrow" w:cs="Tahoma"/>
          <w:sz w:val="28"/>
          <w:szCs w:val="28"/>
        </w:rPr>
        <w:tab/>
      </w:r>
      <w:r w:rsidRPr="00F50A95">
        <w:rPr>
          <w:rFonts w:ascii="Arial Narrow" w:hAnsi="Arial Narrow" w:cs="Tahoma"/>
          <w:sz w:val="28"/>
          <w:szCs w:val="28"/>
        </w:rPr>
        <w:tab/>
      </w:r>
    </w:p>
    <w:p w:rsidR="00E255E4" w:rsidRPr="00F50A95" w:rsidRDefault="00E255E4" w:rsidP="00E255E4">
      <w:pPr>
        <w:pStyle w:val="Sinespaciado"/>
      </w:pPr>
    </w:p>
    <w:p w:rsidR="00E255E4" w:rsidRPr="00F50A95" w:rsidRDefault="00E255E4" w:rsidP="00E255E4">
      <w:pPr>
        <w:pStyle w:val="Sinespaciado"/>
        <w:jc w:val="center"/>
      </w:pPr>
    </w:p>
    <w:p w:rsidR="00E255E4" w:rsidRPr="00BB6CE3" w:rsidRDefault="00E255E4" w:rsidP="00E255E4">
      <w:pPr>
        <w:jc w:val="center"/>
        <w:rPr>
          <w:rFonts w:ascii="Arial Narrow" w:hAnsi="Arial Narrow" w:cs="Tahoma"/>
          <w:b/>
          <w:bCs/>
          <w:iCs/>
          <w:sz w:val="28"/>
          <w:szCs w:val="28"/>
        </w:rPr>
      </w:pPr>
    </w:p>
    <w:p w:rsidR="00E255E4" w:rsidRPr="00BB6CE3" w:rsidRDefault="00E255E4" w:rsidP="00E255E4">
      <w:pPr>
        <w:jc w:val="center"/>
        <w:rPr>
          <w:rFonts w:ascii="Arial Narrow" w:hAnsi="Arial Narrow" w:cs="Tahoma"/>
          <w:b/>
          <w:bCs/>
          <w:iCs/>
          <w:sz w:val="28"/>
          <w:szCs w:val="28"/>
        </w:rPr>
      </w:pPr>
      <w:r w:rsidRPr="00BB6CE3">
        <w:rPr>
          <w:rFonts w:ascii="Arial Narrow" w:hAnsi="Arial Narrow" w:cs="Tahoma"/>
          <w:b/>
          <w:bCs/>
          <w:iCs/>
          <w:sz w:val="28"/>
          <w:szCs w:val="28"/>
        </w:rPr>
        <w:t>FRANCISCO JAVIER TAMAYO TABARES</w:t>
      </w:r>
    </w:p>
    <w:p w:rsidR="00E255E4" w:rsidRPr="00BB6CE3" w:rsidRDefault="00E255E4" w:rsidP="00E255E4">
      <w:pPr>
        <w:jc w:val="center"/>
        <w:rPr>
          <w:rFonts w:ascii="Arial Narrow" w:hAnsi="Arial Narrow" w:cs="Tahoma"/>
          <w:sz w:val="28"/>
          <w:szCs w:val="28"/>
        </w:rPr>
      </w:pPr>
      <w:r w:rsidRPr="00BB6CE3">
        <w:rPr>
          <w:rFonts w:ascii="Arial Narrow" w:hAnsi="Arial Narrow" w:cs="Tahoma"/>
          <w:sz w:val="28"/>
          <w:szCs w:val="28"/>
        </w:rPr>
        <w:t xml:space="preserve">Magistrado Ponente </w:t>
      </w:r>
    </w:p>
    <w:p w:rsidR="00E255E4" w:rsidRPr="00BB6CE3" w:rsidRDefault="00E255E4" w:rsidP="00E255E4">
      <w:pPr>
        <w:jc w:val="both"/>
        <w:rPr>
          <w:rFonts w:ascii="Arial Narrow" w:hAnsi="Arial Narrow" w:cs="Tahoma"/>
          <w:b/>
          <w:sz w:val="28"/>
          <w:szCs w:val="28"/>
        </w:rPr>
      </w:pPr>
    </w:p>
    <w:p w:rsidR="00E255E4" w:rsidRPr="00BB6CE3" w:rsidRDefault="00E255E4" w:rsidP="00E255E4">
      <w:pPr>
        <w:spacing w:line="360" w:lineRule="auto"/>
        <w:jc w:val="both"/>
        <w:rPr>
          <w:rFonts w:ascii="Arial Narrow" w:hAnsi="Arial Narrow" w:cs="Tahoma"/>
          <w:b/>
          <w:sz w:val="28"/>
          <w:szCs w:val="28"/>
        </w:rPr>
      </w:pPr>
    </w:p>
    <w:p w:rsidR="00BB6CE3" w:rsidRDefault="00BB6CE3" w:rsidP="00E255E4">
      <w:pPr>
        <w:jc w:val="both"/>
        <w:rPr>
          <w:rFonts w:ascii="Arial Narrow" w:hAnsi="Arial Narrow" w:cs="Tahoma"/>
          <w:b/>
          <w:sz w:val="28"/>
          <w:szCs w:val="28"/>
        </w:rPr>
      </w:pPr>
    </w:p>
    <w:p w:rsidR="00E255E4" w:rsidRPr="00BB6CE3" w:rsidRDefault="00E255E4" w:rsidP="00E255E4">
      <w:pPr>
        <w:jc w:val="both"/>
        <w:rPr>
          <w:rFonts w:ascii="Arial Narrow" w:hAnsi="Arial Narrow" w:cs="Tahoma"/>
          <w:b/>
          <w:sz w:val="28"/>
          <w:szCs w:val="28"/>
        </w:rPr>
      </w:pPr>
      <w:r w:rsidRPr="00BB6CE3">
        <w:rPr>
          <w:rFonts w:ascii="Arial Narrow" w:hAnsi="Arial Narrow" w:cs="Tahoma"/>
          <w:b/>
          <w:sz w:val="28"/>
          <w:szCs w:val="28"/>
        </w:rPr>
        <w:tab/>
      </w:r>
      <w:r w:rsidRPr="00BB6CE3">
        <w:rPr>
          <w:rFonts w:ascii="Arial Narrow" w:hAnsi="Arial Narrow" w:cs="Tahoma"/>
          <w:b/>
          <w:sz w:val="28"/>
          <w:szCs w:val="28"/>
        </w:rPr>
        <w:tab/>
      </w:r>
      <w:r w:rsidRPr="00BB6CE3">
        <w:rPr>
          <w:rFonts w:ascii="Arial Narrow" w:hAnsi="Arial Narrow" w:cs="Tahoma"/>
          <w:b/>
          <w:sz w:val="28"/>
          <w:szCs w:val="28"/>
        </w:rPr>
        <w:tab/>
      </w:r>
      <w:r w:rsidRPr="00BB6CE3">
        <w:rPr>
          <w:rFonts w:ascii="Arial Narrow" w:hAnsi="Arial Narrow" w:cs="Tahoma"/>
          <w:b/>
          <w:sz w:val="28"/>
          <w:szCs w:val="28"/>
        </w:rPr>
        <w:tab/>
      </w:r>
      <w:r w:rsidRPr="00BB6CE3">
        <w:rPr>
          <w:rFonts w:ascii="Arial Narrow" w:hAnsi="Arial Narrow" w:cs="Tahoma"/>
          <w:b/>
          <w:sz w:val="28"/>
          <w:szCs w:val="28"/>
        </w:rPr>
        <w:tab/>
      </w:r>
      <w:r w:rsidRPr="00BB6CE3">
        <w:rPr>
          <w:rFonts w:ascii="Arial Narrow" w:hAnsi="Arial Narrow" w:cs="Tahoma"/>
          <w:b/>
          <w:sz w:val="28"/>
          <w:szCs w:val="28"/>
        </w:rPr>
        <w:tab/>
      </w:r>
    </w:p>
    <w:p w:rsidR="00E255E4" w:rsidRPr="00BB6CE3" w:rsidRDefault="00E255E4" w:rsidP="00E255E4">
      <w:pPr>
        <w:tabs>
          <w:tab w:val="left" w:pos="8647"/>
        </w:tabs>
        <w:jc w:val="both"/>
        <w:rPr>
          <w:rFonts w:ascii="Arial Narrow" w:hAnsi="Arial Narrow" w:cs="Tahoma"/>
          <w:b/>
          <w:bCs/>
          <w:iCs/>
          <w:sz w:val="28"/>
          <w:szCs w:val="28"/>
        </w:rPr>
      </w:pPr>
      <w:r w:rsidRPr="00BB6CE3">
        <w:rPr>
          <w:rFonts w:ascii="Arial Narrow" w:hAnsi="Arial Narrow" w:cs="Tahoma"/>
          <w:b/>
          <w:bCs/>
          <w:iCs/>
          <w:sz w:val="28"/>
          <w:szCs w:val="28"/>
        </w:rPr>
        <w:t>ANA LUCÍA CAICEDO CALDERÓN                  JULIO CÉSAR SALAZAR MUÑOZ</w:t>
      </w:r>
    </w:p>
    <w:p w:rsidR="00E255E4" w:rsidRPr="00BB6CE3" w:rsidRDefault="00E255E4" w:rsidP="00E255E4">
      <w:pPr>
        <w:jc w:val="both"/>
        <w:rPr>
          <w:rFonts w:ascii="Arial Narrow" w:hAnsi="Arial Narrow" w:cs="Tahoma"/>
          <w:sz w:val="28"/>
          <w:szCs w:val="28"/>
        </w:rPr>
      </w:pPr>
      <w:r w:rsidRPr="00BB6CE3">
        <w:rPr>
          <w:rFonts w:ascii="Arial Narrow" w:hAnsi="Arial Narrow" w:cs="Tahoma"/>
          <w:sz w:val="28"/>
          <w:szCs w:val="28"/>
        </w:rPr>
        <w:t xml:space="preserve">                   Magistrada                                                          Magistrado</w:t>
      </w:r>
    </w:p>
    <w:p w:rsidR="00E255E4" w:rsidRPr="00BB6CE3" w:rsidRDefault="00E255E4" w:rsidP="00E255E4">
      <w:pPr>
        <w:jc w:val="both"/>
        <w:rPr>
          <w:rFonts w:ascii="Arial Narrow" w:hAnsi="Arial Narrow" w:cs="Tahoma"/>
          <w:bCs/>
          <w:iCs/>
          <w:sz w:val="28"/>
          <w:szCs w:val="28"/>
        </w:rPr>
      </w:pPr>
    </w:p>
    <w:p w:rsidR="00E255E4" w:rsidRPr="00BB6CE3" w:rsidRDefault="00E255E4" w:rsidP="00E255E4">
      <w:pPr>
        <w:jc w:val="both"/>
        <w:rPr>
          <w:rFonts w:ascii="Arial Narrow" w:hAnsi="Arial Narrow" w:cs="Tahoma"/>
          <w:bCs/>
          <w:iCs/>
          <w:sz w:val="28"/>
          <w:szCs w:val="28"/>
        </w:rPr>
      </w:pPr>
    </w:p>
    <w:p w:rsidR="00E255E4" w:rsidRDefault="00E255E4" w:rsidP="00E255E4">
      <w:pPr>
        <w:pStyle w:val="Sinespaciado"/>
      </w:pPr>
    </w:p>
    <w:p w:rsidR="00BB6CE3" w:rsidRPr="00BB6CE3" w:rsidRDefault="00BB6CE3" w:rsidP="00E255E4">
      <w:pPr>
        <w:pStyle w:val="Sinespaciado"/>
      </w:pPr>
    </w:p>
    <w:p w:rsidR="00E255E4" w:rsidRPr="00BB6CE3" w:rsidRDefault="00E255E4" w:rsidP="00E255E4">
      <w:pPr>
        <w:jc w:val="both"/>
        <w:rPr>
          <w:rFonts w:ascii="Arial Narrow" w:hAnsi="Arial Narrow" w:cs="Tahoma"/>
          <w:bCs/>
          <w:iCs/>
          <w:sz w:val="28"/>
          <w:szCs w:val="28"/>
        </w:rPr>
      </w:pPr>
    </w:p>
    <w:p w:rsidR="00E255E4" w:rsidRPr="00BB6CE3" w:rsidRDefault="00BB6CE3" w:rsidP="00E255E4">
      <w:pPr>
        <w:jc w:val="center"/>
        <w:rPr>
          <w:rFonts w:ascii="Arial Narrow" w:hAnsi="Arial Narrow" w:cs="Tahoma"/>
          <w:b/>
          <w:bCs/>
          <w:iCs/>
          <w:sz w:val="28"/>
          <w:szCs w:val="28"/>
        </w:rPr>
      </w:pPr>
      <w:r w:rsidRPr="00BB6CE3">
        <w:rPr>
          <w:rFonts w:ascii="Arial Narrow" w:hAnsi="Arial Narrow" w:cs="Tahoma"/>
          <w:b/>
          <w:bCs/>
          <w:iCs/>
          <w:sz w:val="28"/>
          <w:szCs w:val="28"/>
        </w:rPr>
        <w:t xml:space="preserve">Edna Patricia Duque Isaza </w:t>
      </w:r>
    </w:p>
    <w:p w:rsidR="00E255E4" w:rsidRPr="00BB6CE3" w:rsidRDefault="00E255E4" w:rsidP="00E255E4">
      <w:pPr>
        <w:jc w:val="center"/>
        <w:rPr>
          <w:rFonts w:ascii="Arial Narrow" w:hAnsi="Arial Narrow"/>
          <w:sz w:val="28"/>
          <w:szCs w:val="28"/>
        </w:rPr>
      </w:pPr>
      <w:r w:rsidRPr="00BB6CE3">
        <w:rPr>
          <w:rFonts w:ascii="Arial Narrow" w:hAnsi="Arial Narrow" w:cs="Tahoma"/>
          <w:iCs/>
          <w:sz w:val="28"/>
          <w:szCs w:val="28"/>
        </w:rPr>
        <w:t>Secretaria</w:t>
      </w:r>
    </w:p>
    <w:p w:rsidR="00CF5E21" w:rsidRPr="00BB6CE3" w:rsidRDefault="00CF5E21"/>
    <w:sectPr w:rsidR="00CF5E21" w:rsidRPr="00BB6CE3" w:rsidSect="00E255E4">
      <w:headerReference w:type="even" r:id="rId10"/>
      <w:headerReference w:type="default" r:id="rId11"/>
      <w:footerReference w:type="even" r:id="rId12"/>
      <w:footerReference w:type="default" r:id="rId13"/>
      <w:headerReference w:type="first" r:id="rId14"/>
      <w:footerReference w:type="first" r:id="rId15"/>
      <w:pgSz w:w="12242" w:h="18722" w:code="121"/>
      <w:pgMar w:top="1701" w:right="1701" w:bottom="1701"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F68" w:rsidRDefault="00D15F68" w:rsidP="00E255E4">
      <w:r>
        <w:separator/>
      </w:r>
    </w:p>
  </w:endnote>
  <w:endnote w:type="continuationSeparator" w:id="0">
    <w:p w:rsidR="00D15F68" w:rsidRDefault="00D15F68" w:rsidP="00E2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481575"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D15F68"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D15F68"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481575">
    <w:pPr>
      <w:pStyle w:val="Piedepgina"/>
      <w:jc w:val="right"/>
    </w:pPr>
    <w:r>
      <w:fldChar w:fldCharType="begin"/>
    </w:r>
    <w:r>
      <w:instrText>PAGE   \* MERGEFORMAT</w:instrText>
    </w:r>
    <w:r>
      <w:fldChar w:fldCharType="separate"/>
    </w:r>
    <w:r w:rsidR="00AC513A">
      <w:rPr>
        <w:noProof/>
      </w:rPr>
      <w:t>1</w:t>
    </w:r>
    <w:r>
      <w:fldChar w:fldCharType="end"/>
    </w:r>
  </w:p>
  <w:p w:rsidR="00CD2D16" w:rsidRDefault="00D15F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F68" w:rsidRDefault="00D15F68" w:rsidP="00E255E4">
      <w:r>
        <w:separator/>
      </w:r>
    </w:p>
  </w:footnote>
  <w:footnote w:type="continuationSeparator" w:id="0">
    <w:p w:rsidR="00D15F68" w:rsidRDefault="00D15F68" w:rsidP="00E255E4">
      <w:r>
        <w:continuationSeparator/>
      </w:r>
    </w:p>
  </w:footnote>
  <w:footnote w:id="1">
    <w:p w:rsidR="00E255E4" w:rsidRDefault="00E255E4" w:rsidP="00E255E4">
      <w:pPr>
        <w:pStyle w:val="Textonotapie"/>
      </w:pPr>
      <w:r>
        <w:rPr>
          <w:rStyle w:val="Refdenotaalpie"/>
        </w:rPr>
        <w:footnoteRef/>
      </w:r>
      <w:r>
        <w:t xml:space="preserve"> </w:t>
      </w:r>
      <w:r w:rsidRPr="00B763BE">
        <w:rPr>
          <w:rFonts w:ascii="Arial" w:hAnsi="Arial" w:cs="Arial"/>
          <w:sz w:val="18"/>
          <w:szCs w:val="18"/>
        </w:rPr>
        <w:t xml:space="preserve">Sentencia T-774 de </w:t>
      </w:r>
      <w:smartTag w:uri="urn:schemas-microsoft-com:office:smarttags" w:element="metricconverter">
        <w:smartTagPr>
          <w:attr w:name="ProductID" w:val="2008, M"/>
        </w:smartTagPr>
        <w:r w:rsidRPr="00B763BE">
          <w:rPr>
            <w:rFonts w:ascii="Arial" w:hAnsi="Arial" w:cs="Arial"/>
            <w:sz w:val="18"/>
            <w:szCs w:val="18"/>
          </w:rPr>
          <w:t>2008, M</w:t>
        </w:r>
      </w:smartTag>
      <w:r w:rsidRPr="00B763BE">
        <w:rPr>
          <w:rFonts w:ascii="Arial" w:hAnsi="Arial" w:cs="Arial"/>
          <w:sz w:val="18"/>
          <w:szCs w:val="18"/>
        </w:rPr>
        <w:t>.P. Mauricio González Cuervo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48157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D15F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481575">
    <w:pPr>
      <w:pStyle w:val="Encabezado"/>
      <w:jc w:val="right"/>
    </w:pPr>
    <w:r>
      <w:fldChar w:fldCharType="begin"/>
    </w:r>
    <w:r>
      <w:instrText>PAGE   \* MERGEFORMAT</w:instrText>
    </w:r>
    <w:r>
      <w:fldChar w:fldCharType="separate"/>
    </w:r>
    <w:r w:rsidR="00AC513A">
      <w:rPr>
        <w:noProof/>
      </w:rPr>
      <w:t>5</w:t>
    </w:r>
    <w:r>
      <w:fldChar w:fldCharType="end"/>
    </w:r>
  </w:p>
  <w:p w:rsidR="00F459C8" w:rsidRPr="00E255E4" w:rsidRDefault="00F459C8" w:rsidP="00F459C8">
    <w:pPr>
      <w:widowControl w:val="0"/>
      <w:tabs>
        <w:tab w:val="center" w:pos="4419"/>
      </w:tabs>
      <w:autoSpaceDE w:val="0"/>
      <w:autoSpaceDN w:val="0"/>
      <w:adjustRightInd w:val="0"/>
      <w:rPr>
        <w:rFonts w:ascii="Arial Narrow" w:hAnsi="Arial Narrow" w:cs="Arial"/>
        <w:bCs/>
        <w:iCs/>
        <w:sz w:val="16"/>
        <w:szCs w:val="16"/>
        <w:lang w:eastAsia="es-MX"/>
      </w:rPr>
    </w:pPr>
    <w:r w:rsidRPr="00E255E4">
      <w:rPr>
        <w:rFonts w:ascii="Arial Narrow" w:hAnsi="Arial Narrow" w:cs="Arial"/>
        <w:sz w:val="16"/>
        <w:szCs w:val="16"/>
        <w:lang w:val="es-MX" w:eastAsia="es-MX"/>
      </w:rPr>
      <w:t xml:space="preserve">Radicación No. </w:t>
    </w:r>
    <w:r w:rsidRPr="00E255E4">
      <w:rPr>
        <w:rFonts w:ascii="Arial Narrow" w:hAnsi="Arial Narrow" w:cs="Arial"/>
        <w:bCs/>
        <w:iCs/>
        <w:sz w:val="16"/>
        <w:szCs w:val="16"/>
        <w:lang w:eastAsia="es-MX"/>
      </w:rPr>
      <w:t>66001-22-05-000-2015-001</w:t>
    </w:r>
    <w:r>
      <w:rPr>
        <w:rFonts w:ascii="Arial Narrow" w:hAnsi="Arial Narrow" w:cs="Arial"/>
        <w:bCs/>
        <w:iCs/>
        <w:sz w:val="16"/>
        <w:szCs w:val="16"/>
        <w:lang w:eastAsia="es-MX"/>
      </w:rPr>
      <w:t>6</w:t>
    </w:r>
    <w:r w:rsidRPr="00E255E4">
      <w:rPr>
        <w:rFonts w:ascii="Arial Narrow" w:hAnsi="Arial Narrow" w:cs="Arial"/>
        <w:bCs/>
        <w:iCs/>
        <w:sz w:val="16"/>
        <w:szCs w:val="16"/>
        <w:lang w:eastAsia="es-MX"/>
      </w:rPr>
      <w:t>1-00</w:t>
    </w:r>
    <w:r w:rsidRPr="00E255E4">
      <w:rPr>
        <w:rFonts w:ascii="Arial Narrow" w:hAnsi="Arial Narrow" w:cs="Arial"/>
        <w:bCs/>
        <w:iCs/>
        <w:sz w:val="16"/>
        <w:szCs w:val="16"/>
        <w:lang w:eastAsia="es-MX"/>
      </w:rPr>
      <w:tab/>
    </w:r>
  </w:p>
  <w:p w:rsidR="00F459C8" w:rsidRPr="00095F59" w:rsidRDefault="00F459C8" w:rsidP="00F459C8">
    <w:pPr>
      <w:rPr>
        <w:rFonts w:ascii="Arial Narrow" w:hAnsi="Arial Narrow"/>
        <w:i/>
        <w:szCs w:val="16"/>
      </w:rPr>
    </w:pPr>
    <w:r>
      <w:rPr>
        <w:rFonts w:ascii="Arial Narrow" w:hAnsi="Arial Narrow"/>
        <w:sz w:val="16"/>
        <w:szCs w:val="16"/>
      </w:rPr>
      <w:t xml:space="preserve">Juan Felipe Agudelo García </w:t>
    </w:r>
    <w:r w:rsidRPr="00E255E4">
      <w:rPr>
        <w:rFonts w:ascii="Arial Narrow" w:hAnsi="Arial Narrow"/>
        <w:sz w:val="16"/>
        <w:szCs w:val="16"/>
      </w:rPr>
      <w:t xml:space="preserve">vs Ejército Nacional de Colombia y otros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E255E4" w:rsidRDefault="00481575" w:rsidP="00B16577">
    <w:pPr>
      <w:widowControl w:val="0"/>
      <w:tabs>
        <w:tab w:val="center" w:pos="4419"/>
      </w:tabs>
      <w:autoSpaceDE w:val="0"/>
      <w:autoSpaceDN w:val="0"/>
      <w:adjustRightInd w:val="0"/>
      <w:rPr>
        <w:rFonts w:ascii="Arial Narrow" w:hAnsi="Arial Narrow" w:cs="Arial"/>
        <w:bCs/>
        <w:iCs/>
        <w:sz w:val="16"/>
        <w:szCs w:val="16"/>
        <w:lang w:eastAsia="es-MX"/>
      </w:rPr>
    </w:pPr>
    <w:r w:rsidRPr="00E255E4">
      <w:rPr>
        <w:rFonts w:ascii="Arial Narrow" w:hAnsi="Arial Narrow" w:cs="Arial"/>
        <w:sz w:val="16"/>
        <w:szCs w:val="16"/>
        <w:lang w:val="es-MX" w:eastAsia="es-MX"/>
      </w:rPr>
      <w:t xml:space="preserve">Radicación No. </w:t>
    </w:r>
    <w:r w:rsidRPr="00E255E4">
      <w:rPr>
        <w:rFonts w:ascii="Arial Narrow" w:hAnsi="Arial Narrow" w:cs="Arial"/>
        <w:bCs/>
        <w:iCs/>
        <w:sz w:val="16"/>
        <w:szCs w:val="16"/>
        <w:lang w:eastAsia="es-MX"/>
      </w:rPr>
      <w:t>66001-22-05-000-2015-001</w:t>
    </w:r>
    <w:r w:rsidR="00E255E4">
      <w:rPr>
        <w:rFonts w:ascii="Arial Narrow" w:hAnsi="Arial Narrow" w:cs="Arial"/>
        <w:bCs/>
        <w:iCs/>
        <w:sz w:val="16"/>
        <w:szCs w:val="16"/>
        <w:lang w:eastAsia="es-MX"/>
      </w:rPr>
      <w:t>6</w:t>
    </w:r>
    <w:r w:rsidRPr="00E255E4">
      <w:rPr>
        <w:rFonts w:ascii="Arial Narrow" w:hAnsi="Arial Narrow" w:cs="Arial"/>
        <w:bCs/>
        <w:iCs/>
        <w:sz w:val="16"/>
        <w:szCs w:val="16"/>
        <w:lang w:eastAsia="es-MX"/>
      </w:rPr>
      <w:t>1-00</w:t>
    </w:r>
    <w:r w:rsidRPr="00E255E4">
      <w:rPr>
        <w:rFonts w:ascii="Arial Narrow" w:hAnsi="Arial Narrow" w:cs="Arial"/>
        <w:bCs/>
        <w:iCs/>
        <w:sz w:val="16"/>
        <w:szCs w:val="16"/>
        <w:lang w:eastAsia="es-MX"/>
      </w:rPr>
      <w:tab/>
    </w:r>
  </w:p>
  <w:p w:rsidR="00966C1D" w:rsidRPr="00095F59" w:rsidRDefault="00E255E4" w:rsidP="00E255E4">
    <w:pPr>
      <w:rPr>
        <w:rFonts w:ascii="Arial Narrow" w:hAnsi="Arial Narrow"/>
        <w:i/>
        <w:szCs w:val="16"/>
      </w:rPr>
    </w:pPr>
    <w:r>
      <w:rPr>
        <w:rFonts w:ascii="Arial Narrow" w:hAnsi="Arial Narrow"/>
        <w:sz w:val="16"/>
        <w:szCs w:val="16"/>
      </w:rPr>
      <w:t xml:space="preserve">Juan Felipe Agudelo García </w:t>
    </w:r>
    <w:r w:rsidR="00481575" w:rsidRPr="00E255E4">
      <w:rPr>
        <w:rFonts w:ascii="Arial Narrow" w:hAnsi="Arial Narrow"/>
        <w:sz w:val="16"/>
        <w:szCs w:val="16"/>
      </w:rPr>
      <w:t xml:space="preserve">vs Ejército Nacional de Colombia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7F66E50E"/>
    <w:lvl w:ilvl="0" w:tplc="EFA08C02">
      <w:start w:val="1"/>
      <w:numFmt w:val="decimal"/>
      <w:lvlText w:val="%1."/>
      <w:lvlJc w:val="left"/>
      <w:pPr>
        <w:ind w:left="1211" w:hanging="360"/>
      </w:pPr>
      <w:rPr>
        <w:rFonts w:hint="default"/>
        <w:b/>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3B5F7ACA"/>
    <w:multiLevelType w:val="hybridMultilevel"/>
    <w:tmpl w:val="823A52A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E4"/>
    <w:rsid w:val="003A3ABF"/>
    <w:rsid w:val="00414F59"/>
    <w:rsid w:val="00480CF1"/>
    <w:rsid w:val="00481575"/>
    <w:rsid w:val="004B286A"/>
    <w:rsid w:val="00712E75"/>
    <w:rsid w:val="00726744"/>
    <w:rsid w:val="008E04BD"/>
    <w:rsid w:val="00A913BB"/>
    <w:rsid w:val="00AC513A"/>
    <w:rsid w:val="00BA3F3D"/>
    <w:rsid w:val="00BA6CEB"/>
    <w:rsid w:val="00BB6CE3"/>
    <w:rsid w:val="00CF5E21"/>
    <w:rsid w:val="00D15F68"/>
    <w:rsid w:val="00D27A71"/>
    <w:rsid w:val="00DA1FB9"/>
    <w:rsid w:val="00DB349D"/>
    <w:rsid w:val="00DC36CB"/>
    <w:rsid w:val="00E255E4"/>
    <w:rsid w:val="00EC0381"/>
    <w:rsid w:val="00F459C8"/>
    <w:rsid w:val="00F733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DFA8301-D6F0-4727-BC70-D67B6222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E4"/>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E255E4"/>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E255E4"/>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E255E4"/>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E255E4"/>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E255E4"/>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E255E4"/>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E255E4"/>
    <w:pPr>
      <w:tabs>
        <w:tab w:val="center" w:pos="4252"/>
        <w:tab w:val="right" w:pos="8504"/>
      </w:tabs>
    </w:pPr>
  </w:style>
  <w:style w:type="character" w:customStyle="1" w:styleId="EncabezadoCar">
    <w:name w:val="Encabezado Car"/>
    <w:basedOn w:val="Fuentedeprrafopredeter"/>
    <w:link w:val="Encabezado"/>
    <w:uiPriority w:val="99"/>
    <w:rsid w:val="00E255E4"/>
    <w:rPr>
      <w:rFonts w:ascii="Times New Roman" w:eastAsia="Times New Roman" w:hAnsi="Times New Roman" w:cs="Times New Roman"/>
      <w:sz w:val="20"/>
      <w:szCs w:val="20"/>
      <w:lang w:eastAsia="es-ES"/>
    </w:rPr>
  </w:style>
  <w:style w:type="character" w:styleId="Nmerodepgina">
    <w:name w:val="page number"/>
    <w:basedOn w:val="Fuentedeprrafopredeter"/>
    <w:rsid w:val="00E255E4"/>
  </w:style>
  <w:style w:type="paragraph" w:styleId="Piedepgina">
    <w:name w:val="footer"/>
    <w:basedOn w:val="Normal"/>
    <w:link w:val="PiedepginaCar"/>
    <w:uiPriority w:val="99"/>
    <w:rsid w:val="00E255E4"/>
    <w:pPr>
      <w:tabs>
        <w:tab w:val="center" w:pos="4252"/>
        <w:tab w:val="right" w:pos="8504"/>
      </w:tabs>
    </w:pPr>
  </w:style>
  <w:style w:type="character" w:customStyle="1" w:styleId="PiedepginaCar">
    <w:name w:val="Pie de página Car"/>
    <w:basedOn w:val="Fuentedeprrafopredeter"/>
    <w:link w:val="Piedepgina"/>
    <w:uiPriority w:val="99"/>
    <w:rsid w:val="00E255E4"/>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E255E4"/>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E255E4"/>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TextonotapieCar1"/>
    <w:uiPriority w:val="99"/>
    <w:rsid w:val="00E255E4"/>
  </w:style>
  <w:style w:type="character" w:customStyle="1" w:styleId="TextonotapieCar">
    <w:name w:val="Texto nota pie Car"/>
    <w:basedOn w:val="Fuentedeprrafopredeter"/>
    <w:uiPriority w:val="99"/>
    <w:semiHidden/>
    <w:rsid w:val="00E255E4"/>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E255E4"/>
    <w:rPr>
      <w:vertAlign w:val="superscript"/>
    </w:rPr>
  </w:style>
  <w:style w:type="paragraph" w:styleId="NormalWeb">
    <w:name w:val="Normal (Web)"/>
    <w:basedOn w:val="Normal"/>
    <w:uiPriority w:val="99"/>
    <w:rsid w:val="00E255E4"/>
    <w:pPr>
      <w:spacing w:before="100" w:beforeAutospacing="1" w:after="100" w:afterAutospacing="1"/>
    </w:pPr>
    <w:rPr>
      <w:sz w:val="24"/>
      <w:szCs w:val="24"/>
    </w:rPr>
  </w:style>
  <w:style w:type="character" w:customStyle="1" w:styleId="TtuloCar">
    <w:name w:val="Título Car"/>
    <w:locked/>
    <w:rsid w:val="00E255E4"/>
    <w:rPr>
      <w:rFonts w:ascii="Comic Sans MS" w:hAnsi="Comic Sans MS"/>
      <w:b/>
      <w:i/>
      <w:sz w:val="24"/>
      <w:lang w:val="es-ES" w:eastAsia="es-ES" w:bidi="ar-SA"/>
    </w:rPr>
  </w:style>
  <w:style w:type="paragraph" w:customStyle="1" w:styleId="Textoindependiente21">
    <w:name w:val="Texto independiente 21"/>
    <w:basedOn w:val="Normal"/>
    <w:rsid w:val="00E255E4"/>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E255E4"/>
    <w:rPr>
      <w:rFonts w:ascii="Times New Roman" w:eastAsia="Times New Roman" w:hAnsi="Times New Roman" w:cs="Times New Roman"/>
      <w:sz w:val="20"/>
      <w:szCs w:val="20"/>
      <w:lang w:eastAsia="es-ES"/>
    </w:rPr>
  </w:style>
  <w:style w:type="paragraph" w:customStyle="1" w:styleId="Prrafodelista1">
    <w:name w:val="Párrafo de lista1"/>
    <w:basedOn w:val="Normal"/>
    <w:rsid w:val="00E255E4"/>
    <w:pPr>
      <w:ind w:left="720"/>
      <w:contextualSpacing/>
    </w:pPr>
  </w:style>
  <w:style w:type="paragraph" w:styleId="Prrafodelista">
    <w:name w:val="List Paragraph"/>
    <w:basedOn w:val="Normal"/>
    <w:uiPriority w:val="34"/>
    <w:qFormat/>
    <w:rsid w:val="00E255E4"/>
    <w:pPr>
      <w:ind w:left="708"/>
    </w:pPr>
  </w:style>
  <w:style w:type="paragraph" w:styleId="Sinespaciado">
    <w:name w:val="No Spacing"/>
    <w:uiPriority w:val="1"/>
    <w:qFormat/>
    <w:rsid w:val="00E255E4"/>
    <w:pPr>
      <w:spacing w:after="0" w:line="240" w:lineRule="auto"/>
    </w:pPr>
    <w:rPr>
      <w:rFonts w:ascii="Times New Roman" w:eastAsia="Times New Roman" w:hAnsi="Times New Roman" w:cs="Times New Roman"/>
      <w:sz w:val="20"/>
      <w:szCs w:val="20"/>
      <w:lang w:eastAsia="es-ES"/>
    </w:rPr>
  </w:style>
  <w:style w:type="character" w:customStyle="1" w:styleId="apple-converted-space">
    <w:name w:val="apple-converted-space"/>
    <w:basedOn w:val="Fuentedeprrafopredeter"/>
    <w:rsid w:val="00E255E4"/>
  </w:style>
  <w:style w:type="character" w:styleId="Hipervnculo">
    <w:name w:val="Hyperlink"/>
    <w:basedOn w:val="Fuentedeprrafopredeter"/>
    <w:uiPriority w:val="99"/>
    <w:unhideWhenUsed/>
    <w:rsid w:val="00E255E4"/>
    <w:rPr>
      <w:color w:val="0563C1" w:themeColor="hyperlink"/>
      <w:u w:val="single"/>
    </w:rPr>
  </w:style>
  <w:style w:type="paragraph" w:styleId="Textodeglobo">
    <w:name w:val="Balloon Text"/>
    <w:basedOn w:val="Normal"/>
    <w:link w:val="TextodegloboCar"/>
    <w:uiPriority w:val="99"/>
    <w:semiHidden/>
    <w:unhideWhenUsed/>
    <w:rsid w:val="00BA6C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6CEB"/>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bretamilitar.mil.co"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5</Pages>
  <Words>1492</Words>
  <Characters>8210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10</cp:revision>
  <cp:lastPrinted>2015-10-26T22:04:00Z</cp:lastPrinted>
  <dcterms:created xsi:type="dcterms:W3CDTF">2015-10-26T16:40:00Z</dcterms:created>
  <dcterms:modified xsi:type="dcterms:W3CDTF">2015-10-26T22:07:00Z</dcterms:modified>
</cp:coreProperties>
</file>