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AE" w:rsidRPr="00763FCC" w:rsidRDefault="00FA39AE" w:rsidP="00FA39AE">
      <w:pPr>
        <w:jc w:val="both"/>
        <w:rPr>
          <w:rFonts w:ascii="Arial" w:hAnsi="Arial" w:cs="Arial"/>
          <w:spacing w:val="-6"/>
          <w:sz w:val="22"/>
          <w:szCs w:val="22"/>
          <w:lang w:val="es-CO"/>
        </w:rPr>
      </w:pPr>
      <w:r w:rsidRPr="00763FCC">
        <w:rPr>
          <w:rFonts w:ascii="Arial" w:hAnsi="Arial" w:cs="Arial"/>
          <w:spacing w:val="-6"/>
          <w:sz w:val="22"/>
          <w:szCs w:val="22"/>
          <w:lang w:val="es-CO"/>
        </w:rPr>
        <w:t>SANCIÓN POR DESACATO/ Persiste el desobedecimiento al fallo de tutela.</w:t>
      </w:r>
    </w:p>
    <w:p w:rsidR="00FA39AE" w:rsidRPr="00763FCC" w:rsidRDefault="00FA39AE" w:rsidP="00FA39AE">
      <w:pPr>
        <w:jc w:val="both"/>
        <w:rPr>
          <w:rFonts w:ascii="Arial" w:hAnsi="Arial" w:cs="Arial"/>
          <w:spacing w:val="-6"/>
          <w:sz w:val="22"/>
          <w:szCs w:val="22"/>
          <w:lang w:val="es-CO"/>
        </w:rPr>
      </w:pPr>
    </w:p>
    <w:p w:rsidR="00FA39AE" w:rsidRPr="00763FCC" w:rsidRDefault="00FA39AE" w:rsidP="00FA39AE">
      <w:pPr>
        <w:jc w:val="both"/>
        <w:rPr>
          <w:rFonts w:ascii="Arial" w:hAnsi="Arial" w:cs="Arial"/>
          <w:spacing w:val="-6"/>
          <w:sz w:val="22"/>
          <w:szCs w:val="22"/>
          <w:lang w:val="es-CO"/>
        </w:rPr>
      </w:pPr>
      <w:r w:rsidRPr="00763FCC">
        <w:rPr>
          <w:rFonts w:ascii="Arial" w:hAnsi="Arial" w:cs="Arial"/>
          <w:spacing w:val="-6"/>
          <w:sz w:val="22"/>
          <w:szCs w:val="22"/>
          <w:lang w:val="es-CO"/>
        </w:rPr>
        <w:t>“Ciertamente, está vencido el plazo otorgado y aún no se cumple la orden impartida, situación que se constató en esta instancia. Los derechos fundamentales constitucionales siguen violados por la renuencia de la entidad, continúan en estado de vulneración desde cuando se inició el amparo constitucional y ante la negligencia mostrada por la incidentada para esclarecer su responsabilidad, que bien se sabe no es objetiva, fue suficiente para dar pábulo a la premisa que afincó la conclusión de estimarla responsable.”</w:t>
      </w:r>
    </w:p>
    <w:p w:rsidR="0047655F" w:rsidRPr="00763FCC" w:rsidRDefault="0047655F" w:rsidP="00FA39AE">
      <w:pPr>
        <w:pStyle w:val="Puesto"/>
        <w:jc w:val="left"/>
        <w:rPr>
          <w:b w:val="0"/>
          <w:bCs w:val="0"/>
          <w:i w:val="0"/>
          <w:iCs w:val="0"/>
          <w:spacing w:val="-6"/>
          <w:sz w:val="22"/>
          <w:szCs w:val="22"/>
          <w:lang w:val="es-CO"/>
        </w:rPr>
      </w:pPr>
    </w:p>
    <w:p w:rsidR="0047655F" w:rsidRPr="00F9167B" w:rsidRDefault="0047655F" w:rsidP="00763FCC">
      <w:pPr>
        <w:jc w:val="both"/>
        <w:rPr>
          <w:rFonts w:ascii="Arial" w:hAnsi="Arial" w:cs="Arial"/>
          <w:spacing w:val="-6"/>
          <w:szCs w:val="22"/>
          <w:lang w:val="es-CO"/>
        </w:rPr>
      </w:pPr>
      <w:r w:rsidRPr="00F9167B">
        <w:rPr>
          <w:rFonts w:ascii="Arial" w:hAnsi="Arial" w:cs="Arial"/>
          <w:bCs/>
          <w:iCs/>
          <w:spacing w:val="-6"/>
          <w:szCs w:val="22"/>
          <w:lang w:val="es-CO"/>
        </w:rPr>
        <w:t xml:space="preserve">Citas: </w:t>
      </w:r>
      <w:r w:rsidR="00FA39AE" w:rsidRPr="00F9167B">
        <w:rPr>
          <w:rFonts w:ascii="Arial" w:hAnsi="Arial" w:cs="Arial"/>
          <w:spacing w:val="-6"/>
          <w:szCs w:val="22"/>
          <w:lang w:val="es-CO"/>
        </w:rPr>
        <w:t xml:space="preserve">Corte Constitucional, sentencias </w:t>
      </w:r>
      <w:r w:rsidR="00763FCC" w:rsidRPr="00F9167B">
        <w:rPr>
          <w:rFonts w:ascii="Arial" w:hAnsi="Arial" w:cs="Arial"/>
          <w:spacing w:val="-6"/>
          <w:szCs w:val="22"/>
          <w:lang w:val="es-CO"/>
        </w:rPr>
        <w:t xml:space="preserve">T-553 de 2002, T-343 y T-606 de 2011, </w:t>
      </w:r>
      <w:r w:rsidR="00FA39AE" w:rsidRPr="00F9167B">
        <w:rPr>
          <w:rFonts w:ascii="Arial" w:hAnsi="Arial" w:cs="Arial"/>
          <w:spacing w:val="-6"/>
          <w:szCs w:val="22"/>
          <w:lang w:val="es-CO"/>
        </w:rPr>
        <w:t>T-527 de 2012</w:t>
      </w:r>
      <w:r w:rsidR="00763FCC" w:rsidRPr="00F9167B">
        <w:rPr>
          <w:rFonts w:ascii="Arial" w:hAnsi="Arial" w:cs="Arial"/>
          <w:spacing w:val="-6"/>
          <w:szCs w:val="22"/>
          <w:lang w:val="es-CO"/>
        </w:rPr>
        <w:t xml:space="preserve"> y C-367 de 2014; Corte Suprema de Justicia, Sala Penal, providencia del 16 de abril de 2012 -rad. 59.891-; doctrina: BOTERO MARINO, Catalina. “La acción de tutela en el ordenamiento constitucional colombiano”, Escuela Judicial Rodrigo Lara Bonilla y Consejo Superior de la Judicatura, Bogotá D.C., 2006.</w:t>
      </w:r>
    </w:p>
    <w:p w:rsidR="00763FCC" w:rsidRPr="00763FCC" w:rsidRDefault="00763FCC" w:rsidP="00763FCC">
      <w:pPr>
        <w:jc w:val="both"/>
        <w:rPr>
          <w:rFonts w:ascii="Arial" w:hAnsi="Arial" w:cs="Arial"/>
          <w:spacing w:val="-5"/>
          <w:sz w:val="23"/>
          <w:szCs w:val="23"/>
          <w:lang w:val="es-CO"/>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7D7483">
        <w:rPr>
          <w:rFonts w:ascii="Arial" w:hAnsi="Arial" w:cs="Arial"/>
          <w:sz w:val="22"/>
          <w:szCs w:val="22"/>
        </w:rPr>
        <w:t>Incidentante</w:t>
      </w:r>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E02ED7">
        <w:rPr>
          <w:rFonts w:ascii="Arial" w:hAnsi="Arial" w:cs="Arial"/>
          <w:sz w:val="22"/>
          <w:szCs w:val="22"/>
        </w:rPr>
        <w:t xml:space="preserve">María </w:t>
      </w:r>
      <w:r w:rsidR="00F72C08">
        <w:rPr>
          <w:rFonts w:ascii="Arial" w:hAnsi="Arial" w:cs="Arial"/>
          <w:sz w:val="22"/>
          <w:szCs w:val="22"/>
        </w:rPr>
        <w:t>Fabiola Gil Ospina</w:t>
      </w:r>
    </w:p>
    <w:p w:rsidR="00F72C08" w:rsidRPr="003274BF" w:rsidRDefault="00F72C0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Agente oficiosa</w:t>
      </w:r>
      <w:r>
        <w:rPr>
          <w:rFonts w:ascii="Arial" w:hAnsi="Arial" w:cs="Arial"/>
          <w:sz w:val="22"/>
          <w:szCs w:val="22"/>
        </w:rPr>
        <w:tab/>
        <w:t>: Luz Marina Velásquez Gil</w:t>
      </w:r>
    </w:p>
    <w:p w:rsidR="005A3336" w:rsidRPr="003274BF" w:rsidRDefault="00771048" w:rsidP="0006780A">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A81034">
        <w:rPr>
          <w:rFonts w:ascii="Arial" w:hAnsi="Arial" w:cs="Arial"/>
          <w:sz w:val="22"/>
          <w:szCs w:val="22"/>
        </w:rPr>
        <w:t>Incidentada</w:t>
      </w:r>
      <w:r w:rsidR="000A64F5">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E85527">
        <w:rPr>
          <w:rFonts w:ascii="Arial" w:hAnsi="Arial" w:cs="Arial"/>
          <w:sz w:val="22"/>
          <w:szCs w:val="22"/>
        </w:rPr>
        <w:t>Nueva EPS SA</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E02ED7">
        <w:rPr>
          <w:rFonts w:ascii="Arial" w:hAnsi="Arial" w:cs="Arial"/>
          <w:sz w:val="22"/>
          <w:szCs w:val="22"/>
        </w:rPr>
        <w:t>Segund</w:t>
      </w:r>
      <w:r w:rsidR="00E85527">
        <w:rPr>
          <w:rFonts w:ascii="Arial" w:hAnsi="Arial" w:cs="Arial"/>
          <w:sz w:val="22"/>
          <w:szCs w:val="22"/>
        </w:rPr>
        <w:t xml:space="preserve">o </w:t>
      </w:r>
      <w:r w:rsidR="00CD4ADE">
        <w:rPr>
          <w:rFonts w:ascii="Arial" w:hAnsi="Arial" w:cs="Arial"/>
          <w:sz w:val="22"/>
          <w:szCs w:val="22"/>
        </w:rPr>
        <w:t xml:space="preserve">Civil del Circuito </w:t>
      </w:r>
      <w:r w:rsidR="007F28D0">
        <w:rPr>
          <w:rFonts w:ascii="Arial" w:hAnsi="Arial" w:cs="Arial"/>
          <w:sz w:val="22"/>
          <w:szCs w:val="22"/>
        </w:rPr>
        <w:t xml:space="preserve">de </w:t>
      </w:r>
      <w:r w:rsidR="00C6409D">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201</w:t>
      </w:r>
      <w:r w:rsidR="00F72C08">
        <w:rPr>
          <w:rFonts w:ascii="Arial" w:hAnsi="Arial" w:cs="Arial"/>
          <w:sz w:val="22"/>
          <w:szCs w:val="22"/>
        </w:rPr>
        <w:t>4</w:t>
      </w:r>
      <w:r w:rsidR="005A3336" w:rsidRPr="003274BF">
        <w:rPr>
          <w:rFonts w:ascii="Arial" w:hAnsi="Arial" w:cs="Arial"/>
          <w:sz w:val="22"/>
          <w:szCs w:val="22"/>
        </w:rPr>
        <w:t>-00</w:t>
      </w:r>
      <w:r w:rsidR="00B16F6A">
        <w:rPr>
          <w:rFonts w:ascii="Arial" w:hAnsi="Arial" w:cs="Arial"/>
          <w:sz w:val="22"/>
          <w:szCs w:val="22"/>
        </w:rPr>
        <w:t>13</w:t>
      </w:r>
      <w:r w:rsidR="00F72C08">
        <w:rPr>
          <w:rFonts w:ascii="Arial" w:hAnsi="Arial" w:cs="Arial"/>
          <w:sz w:val="22"/>
          <w:szCs w:val="22"/>
        </w:rPr>
        <w:t>1</w:t>
      </w:r>
      <w:r w:rsidR="005A3336" w:rsidRPr="003274BF">
        <w:rPr>
          <w:rFonts w:ascii="Arial" w:hAnsi="Arial" w:cs="Arial"/>
          <w:sz w:val="22"/>
          <w:szCs w:val="22"/>
        </w:rPr>
        <w:t>-</w:t>
      </w:r>
      <w:r w:rsidR="007F7F3D" w:rsidRPr="003274BF">
        <w:rPr>
          <w:rFonts w:ascii="Arial" w:hAnsi="Arial" w:cs="Arial"/>
          <w:sz w:val="22"/>
          <w:szCs w:val="22"/>
        </w:rPr>
        <w:t>0</w:t>
      </w:r>
      <w:r w:rsidR="005263E6">
        <w:rPr>
          <w:rFonts w:ascii="Arial" w:hAnsi="Arial" w:cs="Arial"/>
          <w:sz w:val="22"/>
          <w:szCs w:val="22"/>
        </w:rPr>
        <w:t>2</w:t>
      </w:r>
    </w:p>
    <w:p w:rsidR="00C31030" w:rsidRPr="003274BF" w:rsidRDefault="00C31030" w:rsidP="00C31030">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E02ED7" w:rsidRPr="00D6126C">
        <w:rPr>
          <w:rFonts w:ascii="Arial" w:hAnsi="Arial" w:cs="Arial"/>
          <w:sz w:val="22"/>
          <w:szCs w:val="22"/>
        </w:rPr>
        <w:t xml:space="preserve">Subreglas desacato – </w:t>
      </w:r>
      <w:r w:rsidR="00E02ED7">
        <w:rPr>
          <w:rFonts w:ascii="Arial" w:hAnsi="Arial" w:cs="Arial"/>
          <w:sz w:val="22"/>
          <w:szCs w:val="22"/>
        </w:rPr>
        <w:t xml:space="preserve">Ejecutabilidad del </w:t>
      </w:r>
      <w:r w:rsidR="00E02ED7" w:rsidRPr="00D6126C">
        <w:rPr>
          <w:rFonts w:ascii="Arial" w:hAnsi="Arial" w:cs="Arial"/>
          <w:sz w:val="22"/>
          <w:szCs w:val="22"/>
        </w:rPr>
        <w:t>fallo</w:t>
      </w:r>
    </w:p>
    <w:p w:rsidR="00C31030" w:rsidRPr="003274BF" w:rsidRDefault="00C31030" w:rsidP="00C31030">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r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774652">
        <w:rPr>
          <w:rFonts w:ascii="Arial" w:hAnsi="Arial" w:cs="Arial"/>
          <w:sz w:val="22"/>
          <w:szCs w:val="22"/>
          <w:lang w:val="es-CO"/>
        </w:rPr>
        <w:t>27 de 26-01-2016</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343ABB">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774652">
        <w:rPr>
          <w:rFonts w:ascii="Arial" w:hAnsi="Arial" w:cs="Arial"/>
          <w:smallCaps/>
          <w:sz w:val="28"/>
          <w:szCs w:val="28"/>
          <w:lang w:val="es-CO"/>
        </w:rPr>
        <w:t>Veintiséis</w:t>
      </w:r>
      <w:r w:rsidR="00B16F6A">
        <w:rPr>
          <w:rFonts w:ascii="Arial" w:hAnsi="Arial" w:cs="Arial"/>
          <w:smallCaps/>
          <w:sz w:val="28"/>
          <w:szCs w:val="28"/>
          <w:lang w:val="es-CO"/>
        </w:rPr>
        <w:t xml:space="preserve"> </w:t>
      </w:r>
      <w:r w:rsidR="00E02ED7">
        <w:rPr>
          <w:rFonts w:ascii="Arial" w:hAnsi="Arial" w:cs="Arial"/>
          <w:smallCaps/>
          <w:sz w:val="28"/>
          <w:szCs w:val="28"/>
          <w:lang w:val="es-CO"/>
        </w:rPr>
        <w:t>(</w:t>
      </w:r>
      <w:r w:rsidR="00774652">
        <w:rPr>
          <w:rFonts w:ascii="Arial" w:hAnsi="Arial" w:cs="Arial"/>
          <w:smallCaps/>
          <w:sz w:val="28"/>
          <w:szCs w:val="28"/>
          <w:lang w:val="es-CO"/>
        </w:rPr>
        <w:t>26</w:t>
      </w:r>
      <w:r w:rsidR="0005223F" w:rsidRPr="00E42F66">
        <w:rPr>
          <w:rFonts w:ascii="Arial" w:hAnsi="Arial" w:cs="Arial"/>
          <w:smallCaps/>
          <w:sz w:val="28"/>
          <w:szCs w:val="28"/>
          <w:lang w:val="es-CO"/>
        </w:rPr>
        <w:t xml:space="preserve">) de </w:t>
      </w:r>
      <w:r w:rsidR="005263E6">
        <w:rPr>
          <w:rFonts w:ascii="Arial" w:hAnsi="Arial" w:cs="Arial"/>
          <w:smallCaps/>
          <w:sz w:val="28"/>
          <w:szCs w:val="28"/>
          <w:lang w:val="es-CO"/>
        </w:rPr>
        <w:t xml:space="preserve">enero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5263E6">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5263E6">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0A64F5" w:rsidRDefault="000A64F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343ABB" w:rsidRDefault="0005223F" w:rsidP="0005223F">
      <w:pPr>
        <w:pStyle w:val="Puesto"/>
        <w:spacing w:line="360" w:lineRule="auto"/>
        <w:jc w:val="left"/>
        <w:rPr>
          <w:b w:val="0"/>
          <w:bCs w:val="0"/>
          <w:i w:val="0"/>
          <w:iCs w:val="0"/>
          <w:spacing w:val="-3"/>
          <w:szCs w:val="22"/>
          <w:lang w:val="es-ES_tradnl"/>
        </w:rPr>
      </w:pPr>
    </w:p>
    <w:p w:rsidR="00594362" w:rsidRPr="00771AD1" w:rsidRDefault="00594362" w:rsidP="00594362">
      <w:pPr>
        <w:pStyle w:val="Puesto"/>
        <w:spacing w:line="360" w:lineRule="auto"/>
        <w:jc w:val="both"/>
        <w:rPr>
          <w:b w:val="0"/>
          <w:bCs w:val="0"/>
          <w:i w:val="0"/>
          <w:iCs w:val="0"/>
          <w:spacing w:val="-3"/>
          <w:lang w:val="es-ES_tradnl"/>
        </w:rPr>
      </w:pPr>
      <w:r w:rsidRPr="00771AD1">
        <w:rPr>
          <w:b w:val="0"/>
          <w:bCs w:val="0"/>
          <w:i w:val="0"/>
          <w:iCs w:val="0"/>
          <w:spacing w:val="-3"/>
          <w:lang w:val="es-ES_tradnl"/>
        </w:rPr>
        <w:t xml:space="preserve">La consulta </w:t>
      </w:r>
      <w:r w:rsidR="00723E51">
        <w:rPr>
          <w:b w:val="0"/>
          <w:bCs w:val="0"/>
          <w:i w:val="0"/>
          <w:iCs w:val="0"/>
          <w:spacing w:val="-3"/>
          <w:lang w:val="es-ES_tradnl"/>
        </w:rPr>
        <w:t xml:space="preserve">del auto sancionatorio en el asunto de la referencia, una vez </w:t>
      </w:r>
      <w:r w:rsidRPr="00771AD1">
        <w:rPr>
          <w:b w:val="0"/>
          <w:bCs w:val="0"/>
          <w:i w:val="0"/>
          <w:iCs w:val="0"/>
          <w:spacing w:val="-3"/>
          <w:lang w:val="es-ES_tradnl"/>
        </w:rPr>
        <w:t>surtido el trámite respectivo, con ocasión del desacato a</w:t>
      </w:r>
      <w:r w:rsidR="00723E51">
        <w:rPr>
          <w:b w:val="0"/>
          <w:bCs w:val="0"/>
          <w:i w:val="0"/>
          <w:iCs w:val="0"/>
          <w:spacing w:val="-3"/>
          <w:lang w:val="es-ES_tradnl"/>
        </w:rPr>
        <w:t xml:space="preserve"> una orden de tutela</w:t>
      </w:r>
      <w:r w:rsidRPr="00771AD1">
        <w:rPr>
          <w:b w:val="0"/>
          <w:bCs w:val="0"/>
          <w:i w:val="0"/>
          <w:iCs w:val="0"/>
          <w:spacing w:val="-3"/>
          <w:lang w:val="es-ES_tradnl"/>
        </w:rPr>
        <w:t>.</w:t>
      </w:r>
    </w:p>
    <w:p w:rsidR="0087607B" w:rsidRDefault="0087607B" w:rsidP="0005223F">
      <w:pPr>
        <w:pStyle w:val="Puesto"/>
        <w:spacing w:line="360" w:lineRule="auto"/>
        <w:jc w:val="left"/>
        <w:rPr>
          <w:b w:val="0"/>
          <w:bCs w:val="0"/>
          <w:i w:val="0"/>
          <w:iCs w:val="0"/>
          <w:spacing w:val="-3"/>
          <w:lang w:val="es-ES_tradnl"/>
        </w:rPr>
      </w:pP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594362" w:rsidRDefault="00B746F1" w:rsidP="005B0851">
      <w:pPr>
        <w:pStyle w:val="Puesto"/>
        <w:spacing w:line="360" w:lineRule="auto"/>
        <w:jc w:val="left"/>
        <w:rPr>
          <w:b w:val="0"/>
          <w:bCs w:val="0"/>
          <w:i w:val="0"/>
          <w:iCs w:val="0"/>
          <w:spacing w:val="-3"/>
          <w:szCs w:val="22"/>
          <w:lang w:val="es-ES_tradnl"/>
        </w:rPr>
      </w:pPr>
    </w:p>
    <w:p w:rsidR="005263E6" w:rsidRPr="005C6652" w:rsidRDefault="005263E6" w:rsidP="005263E6">
      <w:pPr>
        <w:pStyle w:val="Textoindependiente"/>
        <w:spacing w:line="360" w:lineRule="auto"/>
        <w:rPr>
          <w:rFonts w:ascii="Arial" w:hAnsi="Arial" w:cs="Arial"/>
        </w:rPr>
      </w:pPr>
      <w:r w:rsidRPr="005263E6">
        <w:rPr>
          <w:rFonts w:ascii="Arial" w:hAnsi="Arial" w:cs="Arial"/>
          <w:lang w:val="es-CO"/>
        </w:rPr>
        <w:t xml:space="preserve">La agente oficiosa </w:t>
      </w:r>
      <w:r w:rsidRPr="005C6652">
        <w:rPr>
          <w:rFonts w:ascii="Arial" w:hAnsi="Arial" w:cs="Arial"/>
          <w:lang w:val="es-CO"/>
        </w:rPr>
        <w:t xml:space="preserve">reclamó ante la </w:t>
      </w:r>
      <w:r w:rsidRPr="005C6652">
        <w:rPr>
          <w:rFonts w:ascii="Arial" w:hAnsi="Arial" w:cs="Arial"/>
          <w:i/>
          <w:lang w:val="es-CO"/>
        </w:rPr>
        <w:t>a quo</w:t>
      </w:r>
      <w:r w:rsidRPr="005C6652">
        <w:rPr>
          <w:rFonts w:ascii="Arial" w:hAnsi="Arial" w:cs="Arial"/>
          <w:lang w:val="es-CO"/>
        </w:rPr>
        <w:t xml:space="preserve">, iniciar incidente de desacato contra la accionada, </w:t>
      </w:r>
      <w:r>
        <w:rPr>
          <w:rFonts w:ascii="Arial" w:hAnsi="Arial" w:cs="Arial"/>
          <w:lang w:val="es-CO"/>
        </w:rPr>
        <w:t>el</w:t>
      </w:r>
      <w:r w:rsidRPr="005C6652">
        <w:rPr>
          <w:rFonts w:ascii="Arial" w:hAnsi="Arial" w:cs="Arial"/>
          <w:lang w:val="es-CO"/>
        </w:rPr>
        <w:t xml:space="preserve"> tr</w:t>
      </w:r>
      <w:r>
        <w:rPr>
          <w:rFonts w:ascii="Arial" w:hAnsi="Arial" w:cs="Arial"/>
          <w:lang w:val="es-CO"/>
        </w:rPr>
        <w:t>á</w:t>
      </w:r>
      <w:r w:rsidRPr="005C6652">
        <w:rPr>
          <w:rFonts w:ascii="Arial" w:hAnsi="Arial" w:cs="Arial"/>
          <w:lang w:val="es-CO"/>
        </w:rPr>
        <w:t>mit</w:t>
      </w:r>
      <w:r>
        <w:rPr>
          <w:rFonts w:ascii="Arial" w:hAnsi="Arial" w:cs="Arial"/>
          <w:lang w:val="es-CO"/>
        </w:rPr>
        <w:t xml:space="preserve">e </w:t>
      </w:r>
      <w:r w:rsidRPr="005C6652">
        <w:rPr>
          <w:rFonts w:ascii="Arial" w:hAnsi="Arial" w:cs="Arial"/>
          <w:lang w:val="es-CO"/>
        </w:rPr>
        <w:t xml:space="preserve">concluyó con sanción el día </w:t>
      </w:r>
      <w:r>
        <w:rPr>
          <w:rFonts w:ascii="Arial" w:hAnsi="Arial" w:cs="Arial"/>
          <w:lang w:val="es-CO"/>
        </w:rPr>
        <w:t>06-08-2015</w:t>
      </w:r>
      <w:r w:rsidRPr="005C6652">
        <w:rPr>
          <w:rFonts w:ascii="Arial" w:hAnsi="Arial" w:cs="Arial"/>
          <w:lang w:val="es-CO"/>
        </w:rPr>
        <w:t xml:space="preserve"> (Folios </w:t>
      </w:r>
      <w:r>
        <w:rPr>
          <w:rFonts w:ascii="Arial" w:hAnsi="Arial" w:cs="Arial"/>
          <w:lang w:val="es-CO"/>
        </w:rPr>
        <w:t>37 a 39</w:t>
      </w:r>
      <w:r w:rsidRPr="005C6652">
        <w:rPr>
          <w:rFonts w:ascii="Arial" w:hAnsi="Arial" w:cs="Arial"/>
          <w:lang w:val="es-CO"/>
        </w:rPr>
        <w:t xml:space="preserve">, cuaderno de incidente). </w:t>
      </w:r>
      <w:r w:rsidRPr="005C6652">
        <w:rPr>
          <w:rFonts w:ascii="Arial" w:hAnsi="Arial" w:cs="Arial"/>
          <w:lang w:val="es-CO"/>
        </w:rPr>
        <w:lastRenderedPageBreak/>
        <w:t xml:space="preserve">Seguidamente </w:t>
      </w:r>
      <w:r w:rsidRPr="005C6652">
        <w:rPr>
          <w:rFonts w:ascii="Arial" w:hAnsi="Arial" w:cs="Arial"/>
        </w:rPr>
        <w:t xml:space="preserve">las diligencias fueron arrimadas ante esta instancia, donde con providencia del </w:t>
      </w:r>
      <w:r>
        <w:rPr>
          <w:rFonts w:ascii="Arial" w:hAnsi="Arial" w:cs="Arial"/>
        </w:rPr>
        <w:t>08-09-2015</w:t>
      </w:r>
      <w:r w:rsidRPr="005C6652">
        <w:rPr>
          <w:rFonts w:ascii="Arial" w:hAnsi="Arial" w:cs="Arial"/>
        </w:rPr>
        <w:t xml:space="preserve">, se revocó esa decisión </w:t>
      </w:r>
      <w:r>
        <w:rPr>
          <w:rFonts w:ascii="Arial" w:hAnsi="Arial" w:cs="Arial"/>
        </w:rPr>
        <w:t xml:space="preserve">conforme </w:t>
      </w:r>
      <w:r w:rsidR="00343107">
        <w:rPr>
          <w:rFonts w:ascii="Arial" w:hAnsi="Arial" w:cs="Arial"/>
        </w:rPr>
        <w:t>a la doctrina constitucional</w:t>
      </w:r>
      <w:r w:rsidR="00343107">
        <w:rPr>
          <w:rStyle w:val="Refdenotaalpie"/>
          <w:rFonts w:ascii="Arial" w:hAnsi="Arial"/>
        </w:rPr>
        <w:footnoteReference w:id="1"/>
      </w:r>
      <w:r w:rsidR="00343107">
        <w:rPr>
          <w:rFonts w:ascii="Arial" w:hAnsi="Arial" w:cs="Arial"/>
        </w:rPr>
        <w:t xml:space="preserve"> </w:t>
      </w:r>
      <w:r w:rsidRPr="005C6652">
        <w:rPr>
          <w:rFonts w:ascii="Arial" w:hAnsi="Arial" w:cs="Arial"/>
        </w:rPr>
        <w:t xml:space="preserve">(Folios </w:t>
      </w:r>
      <w:r w:rsidR="00343107">
        <w:rPr>
          <w:rFonts w:ascii="Arial" w:hAnsi="Arial" w:cs="Arial"/>
        </w:rPr>
        <w:t>11 a 13</w:t>
      </w:r>
      <w:r w:rsidRPr="005C6652">
        <w:rPr>
          <w:rFonts w:ascii="Arial" w:hAnsi="Arial" w:cs="Arial"/>
        </w:rPr>
        <w:t>, cuaderno No.</w:t>
      </w:r>
      <w:r w:rsidR="00343107">
        <w:rPr>
          <w:rFonts w:ascii="Arial" w:hAnsi="Arial" w:cs="Arial"/>
        </w:rPr>
        <w:t>2</w:t>
      </w:r>
      <w:r w:rsidRPr="005C6652">
        <w:rPr>
          <w:rFonts w:ascii="Arial" w:hAnsi="Arial" w:cs="Arial"/>
        </w:rPr>
        <w:t>).</w:t>
      </w:r>
    </w:p>
    <w:p w:rsidR="00E85527" w:rsidRDefault="00E85527" w:rsidP="00594362">
      <w:pPr>
        <w:pStyle w:val="Textoindependiente"/>
        <w:spacing w:line="360" w:lineRule="auto"/>
        <w:rPr>
          <w:rFonts w:ascii="Arial" w:hAnsi="Arial" w:cs="Arial"/>
          <w:lang w:val="es-CO"/>
        </w:rPr>
      </w:pPr>
    </w:p>
    <w:p w:rsidR="00343107" w:rsidRDefault="00343107" w:rsidP="00343107">
      <w:pPr>
        <w:pStyle w:val="Textoindependiente"/>
        <w:spacing w:line="360" w:lineRule="auto"/>
        <w:rPr>
          <w:rFonts w:ascii="Arial" w:hAnsi="Arial" w:cs="Arial"/>
        </w:rPr>
      </w:pPr>
      <w:r w:rsidRPr="005C6652">
        <w:rPr>
          <w:rFonts w:ascii="Arial" w:hAnsi="Arial" w:cs="Arial"/>
        </w:rPr>
        <w:t>El juzgado de instancia</w:t>
      </w:r>
      <w:r w:rsidR="00D93F47">
        <w:rPr>
          <w:rFonts w:ascii="Arial" w:hAnsi="Arial" w:cs="Arial"/>
        </w:rPr>
        <w:t xml:space="preserve"> retomó el trámite</w:t>
      </w:r>
      <w:r w:rsidRPr="005C6652">
        <w:rPr>
          <w:rFonts w:ascii="Arial" w:hAnsi="Arial" w:cs="Arial"/>
        </w:rPr>
        <w:t>,</w:t>
      </w:r>
      <w:r w:rsidR="00D93F47">
        <w:rPr>
          <w:rFonts w:ascii="Arial" w:hAnsi="Arial" w:cs="Arial"/>
        </w:rPr>
        <w:t xml:space="preserve"> </w:t>
      </w:r>
      <w:r w:rsidRPr="005C6652">
        <w:rPr>
          <w:rFonts w:ascii="Arial" w:hAnsi="Arial" w:cs="Arial"/>
        </w:rPr>
        <w:t xml:space="preserve">con </w:t>
      </w:r>
      <w:r w:rsidR="00D93F47">
        <w:rPr>
          <w:rFonts w:ascii="Arial" w:hAnsi="Arial" w:cs="Arial"/>
        </w:rPr>
        <w:t xml:space="preserve">sendos </w:t>
      </w:r>
      <w:r w:rsidRPr="005C6652">
        <w:rPr>
          <w:rFonts w:ascii="Arial" w:hAnsi="Arial" w:cs="Arial"/>
        </w:rPr>
        <w:t>auto</w:t>
      </w:r>
      <w:r w:rsidR="00D93F47">
        <w:rPr>
          <w:rFonts w:ascii="Arial" w:hAnsi="Arial" w:cs="Arial"/>
        </w:rPr>
        <w:t>s</w:t>
      </w:r>
      <w:r w:rsidRPr="005C6652">
        <w:rPr>
          <w:rFonts w:ascii="Arial" w:hAnsi="Arial" w:cs="Arial"/>
        </w:rPr>
        <w:t xml:space="preserve"> </w:t>
      </w:r>
      <w:r w:rsidR="00D93F47">
        <w:rPr>
          <w:rFonts w:ascii="Arial" w:hAnsi="Arial" w:cs="Arial"/>
        </w:rPr>
        <w:t xml:space="preserve">de los días </w:t>
      </w:r>
      <w:r>
        <w:rPr>
          <w:rFonts w:ascii="Arial" w:hAnsi="Arial" w:cs="Arial"/>
        </w:rPr>
        <w:t>07-10-2015</w:t>
      </w:r>
      <w:r w:rsidR="00D93F47">
        <w:rPr>
          <w:rFonts w:ascii="Arial" w:hAnsi="Arial" w:cs="Arial"/>
        </w:rPr>
        <w:t xml:space="preserve"> y 19-11-2015</w:t>
      </w:r>
      <w:r w:rsidRPr="005C6652">
        <w:rPr>
          <w:rFonts w:ascii="Arial" w:hAnsi="Arial" w:cs="Arial"/>
        </w:rPr>
        <w:t xml:space="preserve">, requirió </w:t>
      </w:r>
      <w:r w:rsidRPr="005C6652">
        <w:rPr>
          <w:rFonts w:ascii="Arial" w:hAnsi="Arial" w:cs="Arial"/>
          <w:lang w:val="es-CO"/>
        </w:rPr>
        <w:t xml:space="preserve">a la Gerenta </w:t>
      </w:r>
      <w:r>
        <w:rPr>
          <w:rFonts w:ascii="Arial" w:hAnsi="Arial" w:cs="Arial"/>
          <w:lang w:val="es-CO"/>
        </w:rPr>
        <w:t xml:space="preserve">Zonal </w:t>
      </w:r>
      <w:r w:rsidR="00D93F47">
        <w:rPr>
          <w:rFonts w:ascii="Arial" w:hAnsi="Arial" w:cs="Arial"/>
          <w:lang w:val="es-CO"/>
        </w:rPr>
        <w:t xml:space="preserve">del Departamento de Risaralda </w:t>
      </w:r>
      <w:r>
        <w:rPr>
          <w:rFonts w:ascii="Arial" w:hAnsi="Arial" w:cs="Arial"/>
          <w:lang w:val="es-CO"/>
        </w:rPr>
        <w:t>de la Nueva EPS</w:t>
      </w:r>
      <w:r w:rsidRPr="005C6652">
        <w:rPr>
          <w:rFonts w:ascii="Arial" w:hAnsi="Arial" w:cs="Arial"/>
        </w:rPr>
        <w:t xml:space="preserve"> </w:t>
      </w:r>
      <w:r w:rsidR="00D93F47">
        <w:rPr>
          <w:rFonts w:ascii="Arial" w:hAnsi="Arial" w:cs="Arial"/>
        </w:rPr>
        <w:t xml:space="preserve">y al representante legal de esa entidad </w:t>
      </w:r>
      <w:r w:rsidRPr="005C6652">
        <w:rPr>
          <w:rFonts w:ascii="Arial" w:hAnsi="Arial" w:cs="Arial"/>
        </w:rPr>
        <w:t>(Folio</w:t>
      </w:r>
      <w:r w:rsidR="00D93F47">
        <w:rPr>
          <w:rFonts w:ascii="Arial" w:hAnsi="Arial" w:cs="Arial"/>
        </w:rPr>
        <w:t>s</w:t>
      </w:r>
      <w:r w:rsidRPr="005C6652">
        <w:rPr>
          <w:rFonts w:ascii="Arial" w:hAnsi="Arial" w:cs="Arial"/>
        </w:rPr>
        <w:t xml:space="preserve"> </w:t>
      </w:r>
      <w:r>
        <w:rPr>
          <w:rFonts w:ascii="Arial" w:hAnsi="Arial" w:cs="Arial"/>
        </w:rPr>
        <w:t>54</w:t>
      </w:r>
      <w:r w:rsidR="00D93F47">
        <w:rPr>
          <w:rFonts w:ascii="Arial" w:hAnsi="Arial" w:cs="Arial"/>
        </w:rPr>
        <w:t xml:space="preserve"> y 80</w:t>
      </w:r>
      <w:r w:rsidRPr="005C6652">
        <w:rPr>
          <w:rFonts w:ascii="Arial" w:hAnsi="Arial" w:cs="Arial"/>
        </w:rPr>
        <w:t xml:space="preserve">, </w:t>
      </w:r>
      <w:r w:rsidRPr="005C6652">
        <w:rPr>
          <w:rFonts w:ascii="Arial" w:hAnsi="Arial" w:cs="Arial"/>
          <w:lang w:val="es-CO"/>
        </w:rPr>
        <w:t>cuaderno de incidente</w:t>
      </w:r>
      <w:r w:rsidRPr="005C6652">
        <w:rPr>
          <w:rFonts w:ascii="Arial" w:hAnsi="Arial" w:cs="Arial"/>
        </w:rPr>
        <w:t>)</w:t>
      </w:r>
      <w:r>
        <w:rPr>
          <w:rFonts w:ascii="Arial" w:hAnsi="Arial" w:cs="Arial"/>
        </w:rPr>
        <w:t>,</w:t>
      </w:r>
      <w:r w:rsidRPr="005C6652">
        <w:rPr>
          <w:rFonts w:ascii="Arial" w:hAnsi="Arial" w:cs="Arial"/>
        </w:rPr>
        <w:t xml:space="preserve"> luego el </w:t>
      </w:r>
      <w:r w:rsidR="00D93F47">
        <w:rPr>
          <w:rFonts w:ascii="Arial" w:hAnsi="Arial" w:cs="Arial"/>
        </w:rPr>
        <w:t xml:space="preserve">30-11-2015 </w:t>
      </w:r>
      <w:r w:rsidRPr="005C6652">
        <w:rPr>
          <w:rFonts w:ascii="Arial" w:hAnsi="Arial" w:cs="Arial"/>
        </w:rPr>
        <w:t xml:space="preserve">abrió de nuevo el incidente de desacato </w:t>
      </w:r>
      <w:r>
        <w:rPr>
          <w:rFonts w:ascii="Arial" w:hAnsi="Arial" w:cs="Arial"/>
        </w:rPr>
        <w:t xml:space="preserve">en contra de </w:t>
      </w:r>
      <w:r w:rsidR="00D93F47">
        <w:rPr>
          <w:rFonts w:ascii="Arial" w:hAnsi="Arial" w:cs="Arial"/>
        </w:rPr>
        <w:t>los instado</w:t>
      </w:r>
      <w:r>
        <w:rPr>
          <w:rFonts w:ascii="Arial" w:hAnsi="Arial" w:cs="Arial"/>
        </w:rPr>
        <w:t xml:space="preserve">s </w:t>
      </w:r>
      <w:r w:rsidR="00D93F47">
        <w:rPr>
          <w:rFonts w:ascii="Arial" w:hAnsi="Arial" w:cs="Arial"/>
        </w:rPr>
        <w:t>(Folio</w:t>
      </w:r>
      <w:r w:rsidRPr="005C6652">
        <w:rPr>
          <w:rFonts w:ascii="Arial" w:hAnsi="Arial" w:cs="Arial"/>
        </w:rPr>
        <w:t xml:space="preserve"> </w:t>
      </w:r>
      <w:r w:rsidR="00D93F47">
        <w:rPr>
          <w:rFonts w:ascii="Arial" w:hAnsi="Arial" w:cs="Arial"/>
        </w:rPr>
        <w:t>86</w:t>
      </w:r>
      <w:r w:rsidRPr="005C6652">
        <w:rPr>
          <w:rFonts w:ascii="Arial" w:hAnsi="Arial" w:cs="Arial"/>
        </w:rPr>
        <w:t xml:space="preserve">, </w:t>
      </w:r>
      <w:r>
        <w:rPr>
          <w:rFonts w:ascii="Arial" w:hAnsi="Arial" w:cs="Arial"/>
        </w:rPr>
        <w:t>ídem</w:t>
      </w:r>
      <w:r w:rsidRPr="005C6652">
        <w:rPr>
          <w:rFonts w:ascii="Arial" w:hAnsi="Arial" w:cs="Arial"/>
        </w:rPr>
        <w:t xml:space="preserve">), para finalmente con providencia del </w:t>
      </w:r>
      <w:r w:rsidR="00D93F47">
        <w:rPr>
          <w:rFonts w:ascii="Arial" w:hAnsi="Arial" w:cs="Arial"/>
        </w:rPr>
        <w:t>15-12-2015</w:t>
      </w:r>
      <w:r w:rsidRPr="005C6652">
        <w:rPr>
          <w:rFonts w:ascii="Arial" w:hAnsi="Arial" w:cs="Arial"/>
        </w:rPr>
        <w:t xml:space="preserve">, </w:t>
      </w:r>
      <w:r w:rsidRPr="005C6652">
        <w:rPr>
          <w:rFonts w:ascii="Arial" w:hAnsi="Arial" w:cs="Arial"/>
          <w:lang w:val="es-CO"/>
        </w:rPr>
        <w:t>sancionar</w:t>
      </w:r>
      <w:r w:rsidR="00D93F47">
        <w:rPr>
          <w:rFonts w:ascii="Arial" w:hAnsi="Arial" w:cs="Arial"/>
          <w:lang w:val="es-CO"/>
        </w:rPr>
        <w:t>los</w:t>
      </w:r>
      <w:r w:rsidRPr="005C6652">
        <w:rPr>
          <w:rFonts w:ascii="Arial" w:hAnsi="Arial" w:cs="Arial"/>
          <w:lang w:val="es-CO"/>
        </w:rPr>
        <w:t xml:space="preserve"> con multa y arresto</w:t>
      </w:r>
      <w:r w:rsidRPr="005C6652">
        <w:rPr>
          <w:rFonts w:ascii="Arial" w:hAnsi="Arial" w:cs="Arial"/>
        </w:rPr>
        <w:t xml:space="preserve"> (Folios </w:t>
      </w:r>
      <w:r w:rsidR="00D93F47">
        <w:rPr>
          <w:rFonts w:ascii="Arial" w:hAnsi="Arial" w:cs="Arial"/>
        </w:rPr>
        <w:t>92 y 93</w:t>
      </w:r>
      <w:r w:rsidRPr="005C6652">
        <w:rPr>
          <w:rFonts w:ascii="Arial" w:hAnsi="Arial" w:cs="Arial"/>
        </w:rPr>
        <w:t xml:space="preserve">, </w:t>
      </w:r>
      <w:r>
        <w:rPr>
          <w:rFonts w:ascii="Arial" w:hAnsi="Arial" w:cs="Arial"/>
        </w:rPr>
        <w:t>ídem</w:t>
      </w:r>
      <w:r w:rsidRPr="005C6652">
        <w:rPr>
          <w:rFonts w:ascii="Arial" w:hAnsi="Arial" w:cs="Arial"/>
        </w:rPr>
        <w:t>).</w:t>
      </w:r>
    </w:p>
    <w:p w:rsidR="00DC7FF8" w:rsidRDefault="00DC7FF8" w:rsidP="00594362">
      <w:pPr>
        <w:pStyle w:val="Textoindependiente"/>
        <w:spacing w:line="360" w:lineRule="auto"/>
        <w:rPr>
          <w:rFonts w:ascii="Arial" w:hAnsi="Arial" w:cs="Arial"/>
          <w:lang w:val="es-CO"/>
        </w:rPr>
      </w:pPr>
    </w:p>
    <w:p w:rsidR="00D93F47" w:rsidRDefault="00D93F47" w:rsidP="00594362">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Puesto"/>
        <w:spacing w:line="360" w:lineRule="auto"/>
        <w:jc w:val="left"/>
        <w:rPr>
          <w:b w:val="0"/>
          <w:bCs w:val="0"/>
          <w:i w:val="0"/>
          <w:iCs w:val="0"/>
          <w:spacing w:val="-3"/>
          <w:lang w:val="es-ES_tradnl"/>
        </w:rPr>
      </w:pPr>
    </w:p>
    <w:p w:rsidR="00E574A7" w:rsidRPr="00771AD1" w:rsidRDefault="00D24DE9" w:rsidP="00E574A7">
      <w:pPr>
        <w:spacing w:line="360" w:lineRule="auto"/>
        <w:jc w:val="both"/>
        <w:rPr>
          <w:rFonts w:ascii="Arial" w:hAnsi="Arial" w:cs="Arial"/>
          <w:sz w:val="24"/>
          <w:szCs w:val="24"/>
          <w:lang w:val="es-MX"/>
        </w:rPr>
      </w:pPr>
      <w:r>
        <w:rPr>
          <w:rFonts w:ascii="Arial" w:hAnsi="Arial" w:cs="Arial"/>
          <w:sz w:val="24"/>
          <w:szCs w:val="24"/>
          <w:lang w:val="es-MX"/>
        </w:rPr>
        <w:t xml:space="preserve">Según el </w:t>
      </w:r>
      <w:r w:rsidR="009A61B6" w:rsidRPr="00771AD1">
        <w:rPr>
          <w:rFonts w:ascii="Arial" w:hAnsi="Arial" w:cs="Arial"/>
          <w:sz w:val="24"/>
          <w:szCs w:val="24"/>
          <w:lang w:val="es-MX"/>
        </w:rPr>
        <w:t xml:space="preserve">artículo </w:t>
      </w:r>
      <w:r w:rsidR="000E3316" w:rsidRPr="00771AD1">
        <w:rPr>
          <w:rFonts w:ascii="Arial" w:hAnsi="Arial" w:cs="Arial"/>
          <w:sz w:val="24"/>
          <w:szCs w:val="24"/>
          <w:lang w:val="es-MX"/>
        </w:rPr>
        <w:t>52</w:t>
      </w:r>
      <w:r w:rsidR="006361DB" w:rsidRPr="00771AD1">
        <w:rPr>
          <w:rFonts w:ascii="Arial" w:hAnsi="Arial" w:cs="Arial"/>
          <w:sz w:val="24"/>
          <w:szCs w:val="24"/>
          <w:lang w:val="es-MX"/>
        </w:rPr>
        <w:t xml:space="preserve"> del Decreto 2591 de 1991</w:t>
      </w:r>
      <w:r w:rsidR="009A61B6" w:rsidRPr="00771AD1">
        <w:rPr>
          <w:rFonts w:ascii="Arial" w:hAnsi="Arial" w:cs="Arial"/>
          <w:sz w:val="24"/>
          <w:szCs w:val="24"/>
          <w:lang w:val="es-MX"/>
        </w:rPr>
        <w:t xml:space="preserve"> </w:t>
      </w:r>
      <w:r w:rsidR="00C05669">
        <w:rPr>
          <w:rFonts w:ascii="Arial" w:hAnsi="Arial" w:cs="Arial"/>
          <w:sz w:val="24"/>
          <w:szCs w:val="24"/>
          <w:lang w:val="es-MX"/>
        </w:rPr>
        <w:t>este Tribunal tiene facultad</w:t>
      </w:r>
      <w:r w:rsidR="000E3316" w:rsidRPr="00771AD1">
        <w:rPr>
          <w:rFonts w:ascii="Arial" w:hAnsi="Arial" w:cs="Arial"/>
          <w:sz w:val="24"/>
          <w:szCs w:val="24"/>
          <w:lang w:val="es-MX"/>
        </w:rPr>
        <w:t xml:space="preserve"> para revisar la </w:t>
      </w:r>
      <w:r w:rsidR="00C05669">
        <w:rPr>
          <w:rFonts w:ascii="Arial" w:hAnsi="Arial" w:cs="Arial"/>
          <w:sz w:val="24"/>
          <w:szCs w:val="24"/>
          <w:lang w:val="es-MX"/>
        </w:rPr>
        <w:t xml:space="preserve">pena atribuida </w:t>
      </w:r>
      <w:r w:rsidR="000E3316" w:rsidRPr="00771AD1">
        <w:rPr>
          <w:rFonts w:ascii="Arial" w:hAnsi="Arial" w:cs="Arial"/>
          <w:sz w:val="24"/>
          <w:szCs w:val="24"/>
          <w:lang w:val="es-MX"/>
        </w:rPr>
        <w:t>por el Juzgado</w:t>
      </w:r>
      <w:r w:rsidR="00BA0BC0">
        <w:rPr>
          <w:rFonts w:ascii="Arial" w:hAnsi="Arial" w:cs="Arial"/>
          <w:sz w:val="24"/>
          <w:szCs w:val="24"/>
          <w:lang w:val="es-MX"/>
        </w:rPr>
        <w:t xml:space="preserve"> </w:t>
      </w:r>
      <w:r w:rsidR="00C05669">
        <w:rPr>
          <w:rFonts w:ascii="Arial" w:hAnsi="Arial" w:cs="Arial"/>
          <w:sz w:val="24"/>
          <w:szCs w:val="24"/>
          <w:lang w:val="es-MX"/>
        </w:rPr>
        <w:t>de conocimiento</w:t>
      </w:r>
      <w:r w:rsidR="007948F2">
        <w:rPr>
          <w:rFonts w:ascii="Arial" w:hAnsi="Arial" w:cs="Arial"/>
          <w:sz w:val="24"/>
          <w:szCs w:val="24"/>
          <w:lang w:val="es-MX"/>
        </w:rPr>
        <w:t>,</w:t>
      </w:r>
      <w:r w:rsidR="000E3316" w:rsidRPr="00771AD1">
        <w:rPr>
          <w:rFonts w:ascii="Arial" w:hAnsi="Arial" w:cs="Arial"/>
          <w:sz w:val="24"/>
          <w:szCs w:val="24"/>
          <w:lang w:val="es-MX"/>
        </w:rPr>
        <w:t xml:space="preserve"> al </w:t>
      </w:r>
      <w:r w:rsidR="00C05669">
        <w:rPr>
          <w:rFonts w:ascii="Arial" w:hAnsi="Arial" w:cs="Arial"/>
          <w:sz w:val="24"/>
          <w:szCs w:val="24"/>
          <w:lang w:val="es-MX"/>
        </w:rPr>
        <w:t xml:space="preserve">ser su </w:t>
      </w:r>
      <w:r w:rsidR="00FA37EE" w:rsidRPr="00771AD1">
        <w:rPr>
          <w:rFonts w:ascii="Arial" w:hAnsi="Arial" w:cs="Arial"/>
          <w:sz w:val="24"/>
          <w:szCs w:val="24"/>
          <w:lang w:val="es-MX"/>
        </w:rPr>
        <w:t>s</w:t>
      </w:r>
      <w:r w:rsidR="00303C2F" w:rsidRPr="00771AD1">
        <w:rPr>
          <w:rFonts w:ascii="Arial" w:hAnsi="Arial" w:cs="Arial"/>
          <w:sz w:val="24"/>
          <w:szCs w:val="24"/>
          <w:lang w:val="es-MX"/>
        </w:rPr>
        <w:t xml:space="preserve">uperior </w:t>
      </w:r>
      <w:r w:rsidR="00FA37EE" w:rsidRPr="00771AD1">
        <w:rPr>
          <w:rFonts w:ascii="Arial" w:hAnsi="Arial" w:cs="Arial"/>
          <w:sz w:val="24"/>
          <w:szCs w:val="24"/>
          <w:lang w:val="es-MX"/>
        </w:rPr>
        <w:t>jerárquico</w:t>
      </w:r>
      <w:r w:rsidR="00E57141" w:rsidRPr="00771AD1">
        <w:rPr>
          <w:rFonts w:ascii="Arial" w:hAnsi="Arial" w:cs="Arial"/>
          <w:sz w:val="24"/>
          <w:szCs w:val="24"/>
          <w:lang w:val="es-MX"/>
        </w:rPr>
        <w:t>.</w:t>
      </w:r>
    </w:p>
    <w:p w:rsidR="00E574A7" w:rsidRPr="00771AD1" w:rsidRDefault="00E574A7" w:rsidP="00B746F1">
      <w:pPr>
        <w:spacing w:line="360" w:lineRule="auto"/>
        <w:jc w:val="both"/>
        <w:rPr>
          <w:rFonts w:ascii="Arial" w:hAnsi="Arial" w:cs="Arial"/>
          <w:sz w:val="24"/>
          <w:szCs w:val="24"/>
          <w:lang w:val="es-MX"/>
        </w:rPr>
      </w:pPr>
    </w:p>
    <w:p w:rsidR="00E574A7" w:rsidRPr="00771AD1" w:rsidRDefault="00E574A7"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E574A7" w:rsidP="00E574A7">
      <w:pPr>
        <w:pStyle w:val="Textoindependiente"/>
        <w:spacing w:line="360" w:lineRule="auto"/>
        <w:rPr>
          <w:rFonts w:ascii="Arial" w:hAnsi="Arial" w:cs="Arial"/>
        </w:rPr>
      </w:pPr>
      <w:r w:rsidRPr="00771AD1">
        <w:rPr>
          <w:rFonts w:ascii="Arial" w:hAnsi="Arial" w:cs="Arial"/>
        </w:rPr>
        <w:t xml:space="preserve">¿Debe </w:t>
      </w:r>
      <w:r w:rsidR="008B7874" w:rsidRPr="00771AD1">
        <w:rPr>
          <w:rFonts w:ascii="Arial" w:hAnsi="Arial" w:cs="Arial"/>
        </w:rPr>
        <w:t xml:space="preserve">confirmarse, modificarse o revocarse la providencia </w:t>
      </w:r>
      <w:r w:rsidR="00275009">
        <w:rPr>
          <w:rFonts w:ascii="Arial" w:hAnsi="Arial" w:cs="Arial"/>
        </w:rPr>
        <w:t>de</w:t>
      </w:r>
      <w:r w:rsidR="00D93F47">
        <w:rPr>
          <w:rFonts w:ascii="Arial" w:hAnsi="Arial" w:cs="Arial"/>
        </w:rPr>
        <w:t>l día</w:t>
      </w:r>
      <w:r w:rsidR="00275009">
        <w:rPr>
          <w:rFonts w:ascii="Arial" w:hAnsi="Arial" w:cs="Arial"/>
        </w:rPr>
        <w:t xml:space="preserve"> </w:t>
      </w:r>
      <w:r w:rsidR="00D93F47">
        <w:rPr>
          <w:rFonts w:ascii="Arial" w:hAnsi="Arial" w:cs="Arial"/>
        </w:rPr>
        <w:t>15-12-2015</w:t>
      </w:r>
      <w:r w:rsidR="00A8135B">
        <w:rPr>
          <w:rFonts w:ascii="Arial" w:hAnsi="Arial" w:cs="Arial"/>
        </w:rPr>
        <w:t xml:space="preserve">, que sancionó </w:t>
      </w:r>
      <w:r w:rsidR="008B7874" w:rsidRPr="00771AD1">
        <w:rPr>
          <w:rFonts w:ascii="Arial" w:hAnsi="Arial" w:cs="Arial"/>
        </w:rPr>
        <w:t>a</w:t>
      </w:r>
      <w:r w:rsidR="00980D72" w:rsidRPr="00771AD1">
        <w:rPr>
          <w:rFonts w:ascii="Arial" w:hAnsi="Arial" w:cs="Arial"/>
        </w:rPr>
        <w:t xml:space="preserve"> </w:t>
      </w:r>
      <w:r w:rsidR="004F7FF0">
        <w:rPr>
          <w:rFonts w:ascii="Arial" w:hAnsi="Arial" w:cs="Arial"/>
        </w:rPr>
        <w:t xml:space="preserve">la doctora </w:t>
      </w:r>
      <w:r w:rsidR="00CA5594">
        <w:rPr>
          <w:rFonts w:ascii="Arial" w:hAnsi="Arial" w:cs="Arial"/>
          <w:lang w:val="es-CO"/>
        </w:rPr>
        <w:t>María Lorena Serna Montoya</w:t>
      </w:r>
      <w:r w:rsidR="008535E4">
        <w:rPr>
          <w:rFonts w:ascii="Arial" w:hAnsi="Arial" w:cs="Arial"/>
          <w:lang w:val="es-CO"/>
        </w:rPr>
        <w:t xml:space="preserve"> </w:t>
      </w:r>
      <w:r w:rsidR="00D93F47">
        <w:rPr>
          <w:rFonts w:ascii="Arial" w:hAnsi="Arial" w:cs="Arial"/>
          <w:lang w:val="es-CO"/>
        </w:rPr>
        <w:t xml:space="preserve">y al doctor José Fernando Cardona Uribe, en sus calidades de Gerenta Zonal del Departamento de Risaralda y representante legal de la Nueva EPS, </w:t>
      </w:r>
      <w:r w:rsidR="006D214D" w:rsidRPr="00771AD1">
        <w:rPr>
          <w:rFonts w:ascii="Arial" w:hAnsi="Arial" w:cs="Arial"/>
          <w:lang w:val="es-CO"/>
        </w:rPr>
        <w:t>con ocasión d</w:t>
      </w:r>
      <w:r w:rsidR="009A61B6" w:rsidRPr="00771AD1">
        <w:rPr>
          <w:rFonts w:ascii="Arial" w:hAnsi="Arial" w:cs="Arial"/>
        </w:rPr>
        <w:t xml:space="preserve">el trámite de desacato </w:t>
      </w:r>
      <w:r w:rsidR="00173089" w:rsidRPr="00771AD1">
        <w:rPr>
          <w:rFonts w:ascii="Arial" w:hAnsi="Arial" w:cs="Arial"/>
        </w:rPr>
        <w:t>adelantado</w:t>
      </w:r>
      <w:r w:rsidRPr="00771AD1">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144369" w:rsidRPr="00B3550C" w:rsidRDefault="00144369" w:rsidP="00144369">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144369" w:rsidRPr="00144369" w:rsidRDefault="00144369" w:rsidP="00144369">
      <w:pPr>
        <w:pStyle w:val="Puesto"/>
        <w:spacing w:line="360" w:lineRule="auto"/>
        <w:jc w:val="left"/>
        <w:rPr>
          <w:b w:val="0"/>
          <w:bCs w:val="0"/>
          <w:i w:val="0"/>
          <w:iCs w:val="0"/>
          <w:spacing w:val="-3"/>
          <w:szCs w:val="22"/>
          <w:lang w:val="es-ES_tradnl"/>
        </w:rPr>
      </w:pPr>
    </w:p>
    <w:p w:rsidR="00144369" w:rsidRPr="00B3550C" w:rsidRDefault="00144369" w:rsidP="00144369">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2"/>
      </w:r>
      <w:r w:rsidRPr="00B3550C">
        <w:rPr>
          <w:rFonts w:ascii="Arial" w:hAnsi="Arial" w:cs="Arial"/>
          <w:sz w:val="24"/>
          <w:szCs w:val="24"/>
          <w:lang w:val="es-CO"/>
        </w:rPr>
        <w:t>, son</w:t>
      </w:r>
      <w:r w:rsidRPr="00B3550C">
        <w:rPr>
          <w:rFonts w:ascii="Arial" w:hAnsi="Arial" w:cs="Arial"/>
          <w:sz w:val="22"/>
          <w:szCs w:val="22"/>
          <w:lang w:val="es-CO"/>
        </w:rPr>
        <w:t>:</w:t>
      </w:r>
    </w:p>
    <w:p w:rsidR="00144369" w:rsidRPr="00B3550C" w:rsidRDefault="00144369" w:rsidP="00144369">
      <w:pPr>
        <w:ind w:left="567"/>
        <w:jc w:val="both"/>
        <w:rPr>
          <w:rFonts w:ascii="Arial" w:hAnsi="Arial" w:cs="Arial"/>
          <w:sz w:val="22"/>
          <w:szCs w:val="22"/>
          <w:lang w:val="es-CO"/>
        </w:rPr>
      </w:pPr>
    </w:p>
    <w:p w:rsidR="00144369" w:rsidRPr="00B3550C" w:rsidRDefault="00144369" w:rsidP="00144369">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3"/>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w:t>
      </w:r>
    </w:p>
    <w:p w:rsidR="00144369" w:rsidRPr="00B3550C" w:rsidRDefault="00144369" w:rsidP="00EB1B1F">
      <w:pPr>
        <w:jc w:val="both"/>
        <w:rPr>
          <w:rFonts w:ascii="Arial" w:hAnsi="Arial" w:cs="Arial"/>
          <w:sz w:val="22"/>
          <w:szCs w:val="22"/>
          <w:lang w:val="es-CO"/>
        </w:rPr>
      </w:pPr>
      <w:bookmarkStart w:id="0" w:name="_GoBack"/>
      <w:bookmarkEnd w:id="0"/>
    </w:p>
    <w:p w:rsidR="00144369" w:rsidRDefault="00144369" w:rsidP="00144369">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5"/>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6"/>
      </w:r>
      <w:r w:rsidRPr="00B3550C">
        <w:rPr>
          <w:rFonts w:ascii="Arial" w:hAnsi="Arial" w:cs="Arial"/>
          <w:sz w:val="22"/>
          <w:szCs w:val="22"/>
          <w:lang w:val="es-CO" w:eastAsia="en-US"/>
        </w:rPr>
        <w:t xml:space="preserve"> (2011).</w:t>
      </w:r>
    </w:p>
    <w:p w:rsidR="002C44DF" w:rsidRPr="00B3550C" w:rsidRDefault="002C44DF" w:rsidP="00144369">
      <w:pPr>
        <w:tabs>
          <w:tab w:val="left" w:pos="-720"/>
        </w:tabs>
        <w:suppressAutoHyphens/>
        <w:spacing w:line="360" w:lineRule="auto"/>
        <w:jc w:val="both"/>
        <w:rPr>
          <w:rFonts w:ascii="Arial" w:hAnsi="Arial" w:cs="Arial"/>
          <w:sz w:val="22"/>
          <w:szCs w:val="22"/>
          <w:lang w:val="es-CO" w:eastAsia="en-US"/>
        </w:rPr>
      </w:pPr>
    </w:p>
    <w:p w:rsidR="00144369" w:rsidRPr="00B3550C" w:rsidRDefault="00144369" w:rsidP="00144369">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Importa resaltar que el trámite de incumplimiento y el de desacato, son instrumentos legales relacionados pero diferenciables, a saber:</w:t>
      </w:r>
    </w:p>
    <w:p w:rsidR="00144369" w:rsidRPr="00B3550C" w:rsidRDefault="00144369" w:rsidP="00144369">
      <w:pPr>
        <w:ind w:left="567" w:right="567"/>
        <w:jc w:val="both"/>
        <w:rPr>
          <w:rFonts w:ascii="Arial" w:hAnsi="Arial" w:cs="Arial"/>
          <w:sz w:val="24"/>
          <w:szCs w:val="24"/>
          <w:lang w:val="es-CO"/>
        </w:rPr>
      </w:pPr>
    </w:p>
    <w:p w:rsidR="00144369" w:rsidRPr="00B3550C" w:rsidRDefault="00144369" w:rsidP="00144369">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144369" w:rsidRPr="00B3550C" w:rsidRDefault="00144369" w:rsidP="00144369">
      <w:pPr>
        <w:ind w:left="567" w:right="567"/>
        <w:jc w:val="both"/>
        <w:rPr>
          <w:rFonts w:ascii="Arial" w:hAnsi="Arial" w:cs="Arial"/>
          <w:sz w:val="22"/>
          <w:szCs w:val="22"/>
          <w:lang w:val="es-CO"/>
        </w:rPr>
      </w:pPr>
    </w:p>
    <w:p w:rsidR="00144369" w:rsidRPr="00B3550C" w:rsidRDefault="00144369" w:rsidP="00144369">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144369" w:rsidRPr="00B3550C" w:rsidRDefault="00144369" w:rsidP="00144369">
      <w:pPr>
        <w:ind w:left="567" w:right="567"/>
        <w:jc w:val="both"/>
        <w:rPr>
          <w:rFonts w:ascii="Arial" w:hAnsi="Arial" w:cs="Arial"/>
          <w:sz w:val="24"/>
          <w:szCs w:val="24"/>
          <w:lang w:val="es-CO"/>
        </w:rPr>
      </w:pPr>
    </w:p>
    <w:p w:rsidR="00144369" w:rsidRPr="00B3550C" w:rsidRDefault="00144369" w:rsidP="00144369">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8"/>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144369" w:rsidRPr="00B3550C" w:rsidRDefault="00144369" w:rsidP="00144369">
      <w:pPr>
        <w:ind w:left="567" w:right="567"/>
        <w:jc w:val="both"/>
        <w:rPr>
          <w:rFonts w:ascii="Arial" w:hAnsi="Arial" w:cs="Arial"/>
          <w:sz w:val="22"/>
          <w:szCs w:val="22"/>
          <w:lang w:val="es-CO"/>
        </w:rPr>
      </w:pPr>
    </w:p>
    <w:p w:rsidR="00144369" w:rsidRPr="00B3550C" w:rsidRDefault="00144369" w:rsidP="00144369">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9"/>
      </w:r>
      <w:r w:rsidRPr="00B3550C">
        <w:rPr>
          <w:rFonts w:ascii="Arial" w:hAnsi="Arial" w:cs="Arial"/>
          <w:sz w:val="24"/>
          <w:szCs w:val="24"/>
          <w:lang w:val="es-CO"/>
        </w:rPr>
        <w:t>.</w:t>
      </w:r>
    </w:p>
    <w:p w:rsidR="00144369" w:rsidRPr="00B3550C" w:rsidRDefault="00144369" w:rsidP="00144369">
      <w:pPr>
        <w:tabs>
          <w:tab w:val="left" w:pos="426"/>
        </w:tabs>
        <w:ind w:left="567" w:right="567"/>
        <w:jc w:val="both"/>
        <w:rPr>
          <w:rFonts w:ascii="Arial" w:hAnsi="Arial" w:cs="Arial"/>
          <w:sz w:val="22"/>
          <w:szCs w:val="22"/>
          <w:lang w:val="es-CO"/>
        </w:rPr>
      </w:pPr>
    </w:p>
    <w:p w:rsidR="00144369" w:rsidRPr="00B3550C" w:rsidRDefault="00144369" w:rsidP="00144369">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1"/>
      </w:r>
      <w:r w:rsidRPr="00B3550C">
        <w:rPr>
          <w:rFonts w:ascii="Arial" w:hAnsi="Arial" w:cs="Arial"/>
          <w:i/>
          <w:iCs/>
          <w:sz w:val="24"/>
          <w:szCs w:val="24"/>
          <w:lang w:val="es-CO"/>
        </w:rPr>
        <w:t>.</w:t>
      </w:r>
      <w:r w:rsidRPr="00B3550C">
        <w:rPr>
          <w:rFonts w:ascii="Arial" w:hAnsi="Arial" w:cs="Arial"/>
          <w:sz w:val="24"/>
          <w:szCs w:val="24"/>
          <w:lang w:val="es-CO"/>
        </w:rPr>
        <w:t xml:space="preserve"> La sublínea y la versalita son ajenas al texto original.</w:t>
      </w:r>
    </w:p>
    <w:p w:rsidR="00144369" w:rsidRDefault="00144369" w:rsidP="00144369">
      <w:pPr>
        <w:pStyle w:val="Sangradetextonormal"/>
        <w:spacing w:after="0" w:line="360" w:lineRule="auto"/>
        <w:ind w:left="0" w:right="573"/>
        <w:jc w:val="both"/>
        <w:rPr>
          <w:spacing w:val="-3"/>
          <w:lang w:val="es-CO"/>
        </w:rPr>
      </w:pPr>
    </w:p>
    <w:p w:rsidR="00144369" w:rsidRDefault="00144369" w:rsidP="00CA5594">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2"/>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3"/>
      </w:r>
      <w:r w:rsidRPr="00B3550C">
        <w:rPr>
          <w:lang w:val="es-CO"/>
        </w:rPr>
        <w:t xml:space="preserve"> referida: “</w:t>
      </w:r>
      <w:r w:rsidRPr="00B3550C">
        <w:rPr>
          <w:i/>
          <w:iCs/>
          <w:sz w:val="22"/>
          <w:szCs w:val="22"/>
          <w:lang w:val="es-CO"/>
        </w:rPr>
        <w:t>En caso de que se haya adelantado todo el trámite y resuelto sancionar por desacato, para que la sanción no se haga efectiva, el renuente a cumplir podrá evitar ser 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4"/>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aunque el accionado inicialmente se sustrajo de forma injustificada al cumplimiento de lo dispuesto en el fallo de tutela, se observa luego de sancionado con desacato, reparó su omisión, y en tal sentido, es innecesaria la ejecución de la misma (…)</w:t>
      </w:r>
      <w:r w:rsidRPr="00B3550C">
        <w:rPr>
          <w:i/>
          <w:iCs/>
          <w:lang w:val="es-CO"/>
        </w:rPr>
        <w:t>”.</w:t>
      </w:r>
    </w:p>
    <w:p w:rsidR="00EE35F7" w:rsidRDefault="00EE35F7" w:rsidP="00144369">
      <w:pPr>
        <w:pStyle w:val="Sangradetextonormal"/>
        <w:spacing w:after="0" w:line="360" w:lineRule="auto"/>
        <w:ind w:left="0" w:right="573"/>
        <w:jc w:val="both"/>
        <w:rPr>
          <w:i/>
          <w:iCs/>
          <w:lang w:val="es-CO"/>
        </w:rPr>
      </w:pPr>
    </w:p>
    <w:p w:rsidR="00EE35F7" w:rsidRDefault="00EE35F7" w:rsidP="00CA5594">
      <w:pPr>
        <w:pStyle w:val="Sangradetextonormal"/>
        <w:spacing w:after="0" w:line="360" w:lineRule="auto"/>
        <w:ind w:left="0"/>
        <w:jc w:val="both"/>
        <w:rPr>
          <w:iCs/>
          <w:lang w:val="es-CO"/>
        </w:rPr>
      </w:pPr>
      <w:r>
        <w:rPr>
          <w:iCs/>
          <w:lang w:val="es-CO"/>
        </w:rPr>
        <w:t>Finalmente y en lo que a los términos para decidir los incidentes de desacato, la Corte Constitucional</w:t>
      </w:r>
      <w:r w:rsidR="00563881">
        <w:rPr>
          <w:rStyle w:val="Refdenotaalpie"/>
          <w:iCs/>
          <w:lang w:val="es-CO"/>
        </w:rPr>
        <w:footnoteReference w:id="15"/>
      </w:r>
      <w:r>
        <w:rPr>
          <w:iCs/>
          <w:lang w:val="es-CO"/>
        </w:rPr>
        <w:t>, señaló:</w:t>
      </w:r>
    </w:p>
    <w:p w:rsidR="00EE35F7" w:rsidRDefault="00EE35F7" w:rsidP="00144369">
      <w:pPr>
        <w:pStyle w:val="Sangradetextonormal"/>
        <w:spacing w:after="0" w:line="360" w:lineRule="auto"/>
        <w:ind w:left="0" w:right="573"/>
        <w:jc w:val="both"/>
        <w:rPr>
          <w:lang w:val="es-CO"/>
        </w:rPr>
      </w:pPr>
    </w:p>
    <w:p w:rsidR="00563881" w:rsidRPr="00563881" w:rsidRDefault="00563881" w:rsidP="00563881">
      <w:pPr>
        <w:ind w:left="567" w:rightChars="567" w:right="1134"/>
        <w:jc w:val="both"/>
        <w:rPr>
          <w:rFonts w:ascii="Arial" w:hAnsi="Arial" w:cs="Arial"/>
          <w:bCs/>
          <w:sz w:val="24"/>
          <w:szCs w:val="24"/>
          <w:lang w:val="es-CO"/>
        </w:rPr>
      </w:pPr>
      <w:r w:rsidRPr="00563881">
        <w:rPr>
          <w:rFonts w:ascii="Arial" w:hAnsi="Arial" w:cs="Arial"/>
          <w:bCs/>
          <w:sz w:val="24"/>
          <w:szCs w:val="24"/>
        </w:rPr>
        <w:t>2.2.</w:t>
      </w:r>
      <w:r>
        <w:rPr>
          <w:rFonts w:ascii="Arial" w:hAnsi="Arial" w:cs="Arial"/>
          <w:bCs/>
          <w:sz w:val="24"/>
          <w:szCs w:val="24"/>
        </w:rPr>
        <w:t xml:space="preserve"> </w:t>
      </w:r>
      <w:r w:rsidRPr="00563881">
        <w:rPr>
          <w:rFonts w:ascii="Arial" w:hAnsi="Arial" w:cs="Arial"/>
          <w:bCs/>
          <w:sz w:val="24"/>
          <w:szCs w:val="24"/>
          <w:lang w:val="es-CO"/>
        </w:rPr>
        <w:t xml:space="preserve">Al regular la Constitución la acción de tutela, en su artículo 86, y precisar que tanto la protección de los derechos como el cumplimiento de los fallos deben ser inmediatos, y disponer que dicha inmediatez no debe superar los diez días, de este mandato se sigue que para resolver el </w:t>
      </w:r>
      <w:r w:rsidRPr="00563881">
        <w:rPr>
          <w:rFonts w:ascii="Arial" w:hAnsi="Arial" w:cs="Arial"/>
          <w:sz w:val="24"/>
          <w:szCs w:val="24"/>
          <w:lang w:val="es-CO"/>
        </w:rPr>
        <w:t>trámite incidental de desacato a un fallo de tutela no habrán de transcurrir más de diez días, contados desde su apertura.</w:t>
      </w:r>
      <w:r w:rsidRPr="00563881">
        <w:rPr>
          <w:rFonts w:ascii="Arial" w:hAnsi="Arial" w:cs="Arial"/>
          <w:bCs/>
          <w:sz w:val="24"/>
          <w:szCs w:val="24"/>
          <w:lang w:val="es-CO"/>
        </w:rPr>
        <w:t xml:space="preserve"> </w:t>
      </w:r>
    </w:p>
    <w:p w:rsidR="00563881" w:rsidRPr="00563881" w:rsidRDefault="00563881" w:rsidP="00563881">
      <w:pPr>
        <w:ind w:left="567" w:rightChars="567" w:right="1134"/>
        <w:jc w:val="both"/>
        <w:rPr>
          <w:rFonts w:ascii="Arial" w:hAnsi="Arial" w:cs="Arial"/>
          <w:bCs/>
          <w:sz w:val="24"/>
          <w:szCs w:val="24"/>
        </w:rPr>
      </w:pPr>
    </w:p>
    <w:p w:rsidR="00563881" w:rsidRDefault="00563881" w:rsidP="00563881">
      <w:pPr>
        <w:pStyle w:val="Sangradetextonormal"/>
        <w:spacing w:after="0"/>
        <w:ind w:left="567" w:rightChars="567" w:right="1134"/>
        <w:jc w:val="both"/>
        <w:rPr>
          <w:bCs/>
        </w:rPr>
      </w:pPr>
      <w:r w:rsidRPr="000A0B54">
        <w:rPr>
          <w:bCs/>
          <w:szCs w:val="28"/>
        </w:rPr>
        <w:t xml:space="preserve">2.3. </w:t>
      </w:r>
      <w:r w:rsidRPr="00563881">
        <w:rPr>
          <w:bCs/>
        </w:rPr>
        <w:t>En casos excepcionalísimos, (i)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875FB7" w:rsidRDefault="00875FB7" w:rsidP="00563881">
      <w:pPr>
        <w:pStyle w:val="Sangradetextonormal"/>
        <w:spacing w:after="0"/>
        <w:ind w:left="567" w:rightChars="567" w:right="1134"/>
        <w:jc w:val="both"/>
        <w:rPr>
          <w:lang w:val="es-CO"/>
        </w:rPr>
      </w:pPr>
    </w:p>
    <w:p w:rsidR="00295DFF" w:rsidRPr="00563881" w:rsidRDefault="00295DFF" w:rsidP="00563881">
      <w:pPr>
        <w:pStyle w:val="Sangradetextonormal"/>
        <w:spacing w:after="0"/>
        <w:ind w:left="567" w:rightChars="567" w:right="1134"/>
        <w:jc w:val="both"/>
        <w:rPr>
          <w:lang w:val="es-CO"/>
        </w:rPr>
      </w:pPr>
    </w:p>
    <w:p w:rsidR="00144369" w:rsidRDefault="00144369" w:rsidP="00144369">
      <w:pPr>
        <w:pStyle w:val="Textoindependiente"/>
        <w:numPr>
          <w:ilvl w:val="1"/>
          <w:numId w:val="1"/>
        </w:numPr>
        <w:spacing w:line="360" w:lineRule="auto"/>
        <w:ind w:left="709" w:hanging="709"/>
        <w:rPr>
          <w:rFonts w:ascii="Arial" w:hAnsi="Arial" w:cs="Arial"/>
          <w:smallCaps/>
        </w:rPr>
      </w:pPr>
      <w:r w:rsidRPr="00771AD1">
        <w:rPr>
          <w:rFonts w:ascii="Arial" w:hAnsi="Arial" w:cs="Arial"/>
          <w:smallCaps/>
        </w:rPr>
        <w:t>La resolución del problema jurídico</w:t>
      </w:r>
    </w:p>
    <w:p w:rsidR="002C44DF" w:rsidRDefault="002C44DF" w:rsidP="002C44DF">
      <w:pPr>
        <w:pStyle w:val="Sinespaciado"/>
        <w:widowControl/>
        <w:tabs>
          <w:tab w:val="left" w:pos="720"/>
        </w:tabs>
        <w:autoSpaceDE/>
        <w:autoSpaceDN/>
        <w:adjustRightInd/>
        <w:spacing w:line="360" w:lineRule="auto"/>
        <w:jc w:val="both"/>
        <w:rPr>
          <w:rFonts w:ascii="Arial" w:hAnsi="Arial" w:cs="Arial"/>
          <w:iCs/>
          <w:lang w:val="es-CO"/>
        </w:rPr>
      </w:pPr>
      <w:r w:rsidRPr="00347A6F">
        <w:rPr>
          <w:rFonts w:ascii="Arial" w:hAnsi="Arial" w:cs="Arial"/>
          <w:spacing w:val="-3"/>
          <w:lang w:val="es-CO"/>
        </w:rPr>
        <w:t xml:space="preserve">La decisión venida en consulta habrá confirmarse en su integridad, pues se aviene al cumplimiento de los supuestos que constituyen el tema de prueba, esto es (i) </w:t>
      </w:r>
      <w:r>
        <w:rPr>
          <w:rFonts w:ascii="Arial" w:hAnsi="Arial" w:cs="Arial"/>
          <w:spacing w:val="-3"/>
          <w:lang w:val="es-CO"/>
        </w:rPr>
        <w:t>A</w:t>
      </w:r>
      <w:r w:rsidRPr="00347A6F">
        <w:rPr>
          <w:rFonts w:ascii="Arial" w:hAnsi="Arial" w:cs="Arial"/>
          <w:iCs/>
          <w:lang w:val="es-CO"/>
        </w:rPr>
        <w:t xml:space="preserve"> quién estaba dirigida la orden; (ii) </w:t>
      </w:r>
      <w:r>
        <w:rPr>
          <w:rFonts w:ascii="Arial" w:hAnsi="Arial" w:cs="Arial"/>
          <w:iCs/>
          <w:lang w:val="es-CO"/>
        </w:rPr>
        <w:t>C</w:t>
      </w:r>
      <w:r w:rsidRPr="00347A6F">
        <w:rPr>
          <w:rFonts w:ascii="Arial" w:hAnsi="Arial" w:cs="Arial"/>
          <w:iCs/>
          <w:lang w:val="es-CO"/>
        </w:rPr>
        <w:t xml:space="preserve">uál fue el término otorgado para ejecutarla, y, (iii) </w:t>
      </w:r>
      <w:r>
        <w:rPr>
          <w:rFonts w:ascii="Arial" w:hAnsi="Arial" w:cs="Arial"/>
          <w:iCs/>
          <w:lang w:val="es-CO"/>
        </w:rPr>
        <w:t xml:space="preserve">Cuál es el alcance de la misma. </w:t>
      </w:r>
    </w:p>
    <w:p w:rsidR="002C44DF" w:rsidRDefault="002C44DF" w:rsidP="002C44DF">
      <w:pPr>
        <w:pStyle w:val="Sinespaciado"/>
        <w:widowControl/>
        <w:tabs>
          <w:tab w:val="left" w:pos="720"/>
        </w:tabs>
        <w:autoSpaceDE/>
        <w:autoSpaceDN/>
        <w:adjustRightInd/>
        <w:spacing w:line="360" w:lineRule="auto"/>
        <w:jc w:val="both"/>
        <w:rPr>
          <w:rFonts w:ascii="Arial" w:hAnsi="Arial" w:cs="Arial"/>
          <w:iCs/>
          <w:lang w:val="es-CO"/>
        </w:rPr>
      </w:pPr>
    </w:p>
    <w:p w:rsidR="002C44DF" w:rsidRDefault="002C44DF" w:rsidP="002C44DF">
      <w:pPr>
        <w:spacing w:line="360" w:lineRule="auto"/>
        <w:jc w:val="both"/>
        <w:rPr>
          <w:rFonts w:ascii="Arial" w:hAnsi="Arial" w:cs="Arial"/>
          <w:spacing w:val="-3"/>
          <w:sz w:val="24"/>
          <w:szCs w:val="28"/>
          <w:lang w:val="es-CO"/>
        </w:rPr>
      </w:pPr>
      <w:r w:rsidRPr="00CF068D">
        <w:rPr>
          <w:rFonts w:ascii="Arial" w:hAnsi="Arial" w:cs="Arial"/>
          <w:spacing w:val="-3"/>
          <w:sz w:val="24"/>
          <w:szCs w:val="24"/>
          <w:lang w:val="es-CO"/>
        </w:rPr>
        <w:t>El fallo de tutela fechado 05-06-2014 ordenó, a la Nueva EPS,</w:t>
      </w:r>
      <w:r w:rsidRPr="00CF068D">
        <w:rPr>
          <w:rFonts w:ascii="Arial" w:hAnsi="Arial" w:cs="Arial"/>
          <w:spacing w:val="-3"/>
          <w:sz w:val="24"/>
          <w:szCs w:val="28"/>
          <w:lang w:val="es-CO"/>
        </w:rPr>
        <w:t xml:space="preserve"> </w:t>
      </w:r>
      <w:r w:rsidR="00CF068D" w:rsidRPr="00CF068D">
        <w:rPr>
          <w:rFonts w:ascii="Arial" w:hAnsi="Arial" w:cs="Arial"/>
          <w:spacing w:val="-3"/>
          <w:sz w:val="24"/>
          <w:szCs w:val="28"/>
          <w:lang w:val="es-CO"/>
        </w:rPr>
        <w:t xml:space="preserve">entregar el medicamento “QUETIAPINA 25 mg (QUETIAZIC)”, advirtiendo que debe hacerlo con la periodicidad que indique el médico tratante </w:t>
      </w:r>
      <w:r w:rsidRPr="00CF068D">
        <w:rPr>
          <w:rFonts w:ascii="Arial" w:hAnsi="Arial" w:cs="Arial"/>
          <w:spacing w:val="-3"/>
          <w:sz w:val="24"/>
          <w:szCs w:val="28"/>
          <w:lang w:val="es-CO"/>
        </w:rPr>
        <w:t xml:space="preserve">(Folio </w:t>
      </w:r>
      <w:r w:rsidR="00CF068D" w:rsidRPr="00CF068D">
        <w:rPr>
          <w:rFonts w:ascii="Arial" w:hAnsi="Arial" w:cs="Arial"/>
          <w:spacing w:val="-3"/>
          <w:sz w:val="24"/>
          <w:szCs w:val="28"/>
          <w:lang w:val="es-CO"/>
        </w:rPr>
        <w:t>20</w:t>
      </w:r>
      <w:r w:rsidRPr="00CF068D">
        <w:rPr>
          <w:rFonts w:ascii="Arial" w:hAnsi="Arial" w:cs="Arial"/>
          <w:spacing w:val="-3"/>
          <w:sz w:val="24"/>
          <w:szCs w:val="28"/>
          <w:lang w:val="es-CO"/>
        </w:rPr>
        <w:t>, ib.).</w:t>
      </w:r>
      <w:r w:rsidRPr="002246B0">
        <w:rPr>
          <w:rFonts w:ascii="Arial" w:hAnsi="Arial" w:cs="Arial"/>
          <w:spacing w:val="-3"/>
          <w:sz w:val="24"/>
          <w:szCs w:val="28"/>
          <w:lang w:val="es-CO"/>
        </w:rPr>
        <w:t xml:space="preserve"> </w:t>
      </w:r>
    </w:p>
    <w:p w:rsidR="00250E7D" w:rsidRDefault="00250E7D" w:rsidP="002C44DF">
      <w:pPr>
        <w:spacing w:line="360" w:lineRule="auto"/>
        <w:jc w:val="both"/>
        <w:rPr>
          <w:rFonts w:ascii="Arial" w:hAnsi="Arial" w:cs="Arial"/>
          <w:spacing w:val="-3"/>
          <w:sz w:val="24"/>
          <w:szCs w:val="28"/>
          <w:lang w:val="es-CO"/>
        </w:rPr>
      </w:pPr>
    </w:p>
    <w:p w:rsidR="008416F4" w:rsidRDefault="002C44DF" w:rsidP="002C44DF">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Con el propósito de acreditar los aspectos atrás mencionados, la juzgadora de primer nivel hizo varios requerimientos, </w:t>
      </w:r>
      <w:r w:rsidR="00CC474E">
        <w:rPr>
          <w:rFonts w:ascii="Arial" w:hAnsi="Arial" w:cs="Arial"/>
          <w:spacing w:val="-3"/>
          <w:sz w:val="24"/>
          <w:szCs w:val="28"/>
          <w:lang w:val="es-CO"/>
        </w:rPr>
        <w:t xml:space="preserve">pero no obtuvo respuesta </w:t>
      </w:r>
      <w:r w:rsidR="007E1B98">
        <w:rPr>
          <w:rFonts w:ascii="Arial" w:hAnsi="Arial" w:cs="Arial"/>
          <w:spacing w:val="-3"/>
          <w:sz w:val="24"/>
          <w:szCs w:val="28"/>
          <w:lang w:val="es-CO"/>
        </w:rPr>
        <w:t>fundada</w:t>
      </w:r>
      <w:r w:rsidR="00CC474E">
        <w:rPr>
          <w:rFonts w:ascii="Arial" w:hAnsi="Arial" w:cs="Arial"/>
          <w:spacing w:val="-3"/>
          <w:sz w:val="24"/>
          <w:szCs w:val="28"/>
          <w:lang w:val="es-CO"/>
        </w:rPr>
        <w:t>, puesto que</w:t>
      </w:r>
      <w:r w:rsidR="008416F4">
        <w:rPr>
          <w:rFonts w:ascii="Arial" w:hAnsi="Arial" w:cs="Arial"/>
          <w:spacing w:val="-3"/>
          <w:sz w:val="24"/>
          <w:szCs w:val="28"/>
          <w:lang w:val="es-CO"/>
        </w:rPr>
        <w:t xml:space="preserve"> </w:t>
      </w:r>
      <w:r w:rsidR="00CC474E">
        <w:rPr>
          <w:rFonts w:ascii="Arial" w:hAnsi="Arial" w:cs="Arial"/>
          <w:spacing w:val="-3"/>
          <w:sz w:val="24"/>
          <w:szCs w:val="28"/>
          <w:lang w:val="es-CO"/>
        </w:rPr>
        <w:t xml:space="preserve">el desabastecimiento del medicamento </w:t>
      </w:r>
      <w:r w:rsidR="00B3729A">
        <w:rPr>
          <w:rFonts w:ascii="Arial" w:hAnsi="Arial" w:cs="Arial"/>
          <w:spacing w:val="-3"/>
          <w:sz w:val="24"/>
          <w:szCs w:val="28"/>
          <w:lang w:val="es-CO"/>
        </w:rPr>
        <w:t xml:space="preserve">que antepone </w:t>
      </w:r>
      <w:r w:rsidR="00E65953">
        <w:rPr>
          <w:rFonts w:ascii="Arial" w:hAnsi="Arial" w:cs="Arial"/>
          <w:spacing w:val="-3"/>
          <w:sz w:val="24"/>
          <w:szCs w:val="28"/>
          <w:lang w:val="es-CO"/>
        </w:rPr>
        <w:t xml:space="preserve">la EPS accionada </w:t>
      </w:r>
      <w:r w:rsidR="00B3729A">
        <w:rPr>
          <w:rFonts w:ascii="Arial" w:hAnsi="Arial" w:cs="Arial"/>
          <w:spacing w:val="-3"/>
          <w:sz w:val="24"/>
          <w:szCs w:val="28"/>
          <w:lang w:val="es-CO"/>
        </w:rPr>
        <w:t xml:space="preserve">como demostrativo de su </w:t>
      </w:r>
      <w:r w:rsidR="007E1B98">
        <w:rPr>
          <w:rFonts w:ascii="Arial" w:hAnsi="Arial" w:cs="Arial"/>
          <w:spacing w:val="-3"/>
          <w:sz w:val="24"/>
          <w:szCs w:val="28"/>
          <w:lang w:val="es-CO"/>
        </w:rPr>
        <w:t xml:space="preserve">diligente </w:t>
      </w:r>
      <w:r w:rsidR="00B3729A">
        <w:rPr>
          <w:rFonts w:ascii="Arial" w:hAnsi="Arial" w:cs="Arial"/>
          <w:spacing w:val="-3"/>
          <w:sz w:val="24"/>
          <w:szCs w:val="28"/>
          <w:lang w:val="es-CO"/>
        </w:rPr>
        <w:t>gestión</w:t>
      </w:r>
      <w:r w:rsidR="007E1B98">
        <w:rPr>
          <w:rFonts w:ascii="Arial" w:hAnsi="Arial" w:cs="Arial"/>
          <w:spacing w:val="-3"/>
          <w:sz w:val="24"/>
          <w:szCs w:val="28"/>
          <w:lang w:val="es-CO"/>
        </w:rPr>
        <w:t>, es insuficiente como argumento para faltar al cumplimiento de la orden judicial</w:t>
      </w:r>
      <w:r w:rsidR="00177E29">
        <w:rPr>
          <w:rFonts w:ascii="Arial" w:hAnsi="Arial" w:cs="Arial"/>
          <w:spacing w:val="-3"/>
          <w:sz w:val="24"/>
          <w:szCs w:val="28"/>
          <w:lang w:val="es-CO"/>
        </w:rPr>
        <w:t xml:space="preserve">, pues la actora en cambio sí lo obtiene en la droguería del almacén La 14 de la ciudad (Folio 72 ib.). </w:t>
      </w:r>
    </w:p>
    <w:p w:rsidR="00FB4930" w:rsidRDefault="00FB4930" w:rsidP="002C44DF">
      <w:pPr>
        <w:spacing w:line="360" w:lineRule="auto"/>
        <w:jc w:val="both"/>
        <w:rPr>
          <w:rFonts w:ascii="Arial" w:hAnsi="Arial" w:cs="Arial"/>
          <w:spacing w:val="-3"/>
          <w:sz w:val="24"/>
          <w:szCs w:val="28"/>
          <w:lang w:val="es-CO"/>
        </w:rPr>
      </w:pPr>
    </w:p>
    <w:p w:rsidR="00DA6F6F" w:rsidRDefault="00DA6F6F" w:rsidP="002C44DF">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Ahora, no </w:t>
      </w:r>
      <w:r w:rsidR="00FB4930">
        <w:rPr>
          <w:rFonts w:ascii="Arial" w:hAnsi="Arial" w:cs="Arial"/>
          <w:spacing w:val="-3"/>
          <w:sz w:val="24"/>
          <w:szCs w:val="28"/>
          <w:lang w:val="es-CO"/>
        </w:rPr>
        <w:t xml:space="preserve">es de recibo el ofrecimiento por parte de la EPS </w:t>
      </w:r>
      <w:r>
        <w:rPr>
          <w:rFonts w:ascii="Arial" w:hAnsi="Arial" w:cs="Arial"/>
          <w:spacing w:val="-3"/>
          <w:sz w:val="24"/>
          <w:szCs w:val="28"/>
          <w:lang w:val="es-CO"/>
        </w:rPr>
        <w:t xml:space="preserve">(Folio 5 a 15 del cuaderno No.3) </w:t>
      </w:r>
      <w:r w:rsidR="00FB4930">
        <w:rPr>
          <w:rFonts w:ascii="Arial" w:hAnsi="Arial" w:cs="Arial"/>
          <w:spacing w:val="-3"/>
          <w:sz w:val="24"/>
          <w:szCs w:val="28"/>
          <w:lang w:val="es-CO"/>
        </w:rPr>
        <w:t xml:space="preserve">de sustituir el medicamento </w:t>
      </w:r>
      <w:r>
        <w:rPr>
          <w:rFonts w:ascii="Arial" w:hAnsi="Arial" w:cs="Arial"/>
          <w:spacing w:val="-3"/>
          <w:sz w:val="24"/>
          <w:szCs w:val="28"/>
          <w:lang w:val="es-CO"/>
        </w:rPr>
        <w:t xml:space="preserve">recetado </w:t>
      </w:r>
      <w:r w:rsidR="00FB4930">
        <w:rPr>
          <w:rFonts w:ascii="Arial" w:hAnsi="Arial" w:cs="Arial"/>
          <w:spacing w:val="-3"/>
          <w:sz w:val="24"/>
          <w:szCs w:val="28"/>
          <w:lang w:val="es-CO"/>
        </w:rPr>
        <w:t xml:space="preserve">por otro genérico con que cuenta su proveedor farmacéutico, cuando ha sido el </w:t>
      </w:r>
      <w:r>
        <w:rPr>
          <w:rFonts w:ascii="Arial" w:hAnsi="Arial" w:cs="Arial"/>
          <w:spacing w:val="-3"/>
          <w:sz w:val="24"/>
          <w:szCs w:val="28"/>
          <w:lang w:val="es-CO"/>
        </w:rPr>
        <w:t>galeno</w:t>
      </w:r>
      <w:r w:rsidR="00FB4930">
        <w:rPr>
          <w:rFonts w:ascii="Arial" w:hAnsi="Arial" w:cs="Arial"/>
          <w:spacing w:val="-3"/>
          <w:sz w:val="24"/>
          <w:szCs w:val="28"/>
          <w:lang w:val="es-CO"/>
        </w:rPr>
        <w:t xml:space="preserve"> tratante quien ha manifestado que no puede reemplaza</w:t>
      </w:r>
      <w:r>
        <w:rPr>
          <w:rFonts w:ascii="Arial" w:hAnsi="Arial" w:cs="Arial"/>
          <w:spacing w:val="-3"/>
          <w:sz w:val="24"/>
          <w:szCs w:val="28"/>
          <w:lang w:val="es-CO"/>
        </w:rPr>
        <w:t>rse</w:t>
      </w:r>
      <w:r w:rsidR="00FB4930">
        <w:rPr>
          <w:rFonts w:ascii="Arial" w:hAnsi="Arial" w:cs="Arial"/>
          <w:spacing w:val="-3"/>
          <w:sz w:val="24"/>
          <w:szCs w:val="28"/>
          <w:lang w:val="es-CO"/>
        </w:rPr>
        <w:t xml:space="preserve"> por otro</w:t>
      </w:r>
      <w:r>
        <w:rPr>
          <w:rFonts w:ascii="Arial" w:hAnsi="Arial" w:cs="Arial"/>
          <w:spacing w:val="-3"/>
          <w:sz w:val="24"/>
          <w:szCs w:val="28"/>
          <w:lang w:val="es-CO"/>
        </w:rPr>
        <w:t>, pues su paciente refiere intolerancia a otras marcas (Folio 73 ib.); tampoco, la opción de reembolso referida pues no se demostró que realmente se haya ofertado a la agente oficiosa y que esta se re</w:t>
      </w:r>
      <w:r w:rsidR="008D6A17">
        <w:rPr>
          <w:rFonts w:ascii="Arial" w:hAnsi="Arial" w:cs="Arial"/>
          <w:spacing w:val="-3"/>
          <w:sz w:val="24"/>
          <w:szCs w:val="28"/>
          <w:lang w:val="es-CO"/>
        </w:rPr>
        <w:t>h</w:t>
      </w:r>
      <w:r>
        <w:rPr>
          <w:rFonts w:ascii="Arial" w:hAnsi="Arial" w:cs="Arial"/>
          <w:spacing w:val="-3"/>
          <w:sz w:val="24"/>
          <w:szCs w:val="28"/>
          <w:lang w:val="es-CO"/>
        </w:rPr>
        <w:t>usara a aceptarlo, la simple manifestación es insuficiente para así acreditarlo.</w:t>
      </w:r>
    </w:p>
    <w:p w:rsidR="008416F4" w:rsidRPr="007E1B98" w:rsidRDefault="008416F4" w:rsidP="002C44DF">
      <w:pPr>
        <w:spacing w:line="360" w:lineRule="auto"/>
        <w:jc w:val="both"/>
        <w:rPr>
          <w:rFonts w:ascii="Arial" w:hAnsi="Arial" w:cs="Arial"/>
          <w:spacing w:val="-3"/>
          <w:sz w:val="24"/>
          <w:szCs w:val="28"/>
          <w:lang w:val="es-CO"/>
        </w:rPr>
      </w:pPr>
    </w:p>
    <w:p w:rsidR="002C44DF" w:rsidRPr="007E1B98" w:rsidRDefault="002515F6" w:rsidP="002C44DF">
      <w:pPr>
        <w:spacing w:line="360" w:lineRule="auto"/>
        <w:jc w:val="both"/>
        <w:rPr>
          <w:rFonts w:ascii="Arial" w:hAnsi="Arial" w:cs="Arial"/>
          <w:spacing w:val="-3"/>
          <w:sz w:val="24"/>
          <w:szCs w:val="28"/>
          <w:lang w:val="es-CO"/>
        </w:rPr>
      </w:pPr>
      <w:r w:rsidRPr="007E1B98">
        <w:rPr>
          <w:rFonts w:ascii="Arial" w:hAnsi="Arial" w:cs="Arial"/>
          <w:spacing w:val="-3"/>
          <w:sz w:val="24"/>
          <w:szCs w:val="28"/>
          <w:lang w:val="es-CO"/>
        </w:rPr>
        <w:t>Ciertamente, está vencido el plazo otorgado y aún no se cumple la orden impartida, situación que se constató en esta instancia</w:t>
      </w:r>
      <w:r w:rsidR="002C44DF" w:rsidRPr="007E1B98">
        <w:rPr>
          <w:rFonts w:ascii="Arial" w:hAnsi="Arial" w:cs="Arial"/>
          <w:spacing w:val="-3"/>
          <w:sz w:val="24"/>
          <w:szCs w:val="28"/>
          <w:lang w:val="es-CO"/>
        </w:rPr>
        <w:t>.</w:t>
      </w:r>
      <w:r w:rsidR="007E1B98" w:rsidRPr="007E1B98">
        <w:rPr>
          <w:rFonts w:ascii="Arial" w:hAnsi="Arial" w:cs="Arial"/>
          <w:spacing w:val="-3"/>
          <w:sz w:val="24"/>
          <w:szCs w:val="28"/>
          <w:lang w:val="es-CO"/>
        </w:rPr>
        <w:t xml:space="preserve"> </w:t>
      </w:r>
      <w:r w:rsidR="002C44DF" w:rsidRPr="007E1B98">
        <w:rPr>
          <w:rFonts w:ascii="Arial" w:hAnsi="Arial" w:cs="Arial"/>
          <w:spacing w:val="-3"/>
          <w:sz w:val="24"/>
          <w:szCs w:val="28"/>
          <w:lang w:val="es-CO"/>
        </w:rPr>
        <w:t xml:space="preserve">Los derechos fundamentales constitucionales siguen violados por la renuencia de la entidad, continúan en estado de vulneración desde </w:t>
      </w:r>
      <w:r w:rsidR="002C44DF" w:rsidRPr="007E1B98">
        <w:rPr>
          <w:rFonts w:ascii="Arial" w:hAnsi="Arial" w:cs="Arial"/>
          <w:spacing w:val="-3"/>
          <w:sz w:val="24"/>
          <w:szCs w:val="24"/>
          <w:lang w:val="es-CO"/>
        </w:rPr>
        <w:t xml:space="preserve">cuando se inició el amparo constitucional </w:t>
      </w:r>
      <w:r w:rsidR="002C44DF" w:rsidRPr="007E1B98">
        <w:rPr>
          <w:rFonts w:ascii="Arial" w:hAnsi="Arial" w:cs="Arial"/>
          <w:spacing w:val="-3"/>
          <w:sz w:val="24"/>
          <w:szCs w:val="28"/>
          <w:lang w:val="es-CO"/>
        </w:rPr>
        <w:t>y ante la negligencia mostrada por la incidentada para esclarecer su responsabilidad, que bien se sabe no es objetiva, fue suficiente para dar pábulo a la premisa que afincó la conclusión de estimarla responsable.</w:t>
      </w:r>
    </w:p>
    <w:p w:rsidR="002C44DF" w:rsidRPr="007E1B98" w:rsidRDefault="002C44DF" w:rsidP="002C44DF">
      <w:pPr>
        <w:spacing w:line="360" w:lineRule="auto"/>
        <w:jc w:val="both"/>
        <w:rPr>
          <w:rFonts w:ascii="Arial" w:hAnsi="Arial" w:cs="Arial"/>
          <w:spacing w:val="-3"/>
          <w:sz w:val="24"/>
          <w:szCs w:val="28"/>
          <w:lang w:val="es-CO"/>
        </w:rPr>
      </w:pPr>
    </w:p>
    <w:p w:rsidR="002C44DF" w:rsidRPr="0095659B" w:rsidRDefault="002C44DF" w:rsidP="002C44DF">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En este orden de ideas, </w:t>
      </w:r>
      <w:r w:rsidRPr="00606001">
        <w:rPr>
          <w:rFonts w:ascii="Arial" w:hAnsi="Arial" w:cs="Arial"/>
          <w:spacing w:val="-3"/>
          <w:sz w:val="24"/>
          <w:szCs w:val="28"/>
          <w:lang w:val="es-CO"/>
        </w:rPr>
        <w:t>la decisión que se abre paso en esta Colegiatura es la confirmación íntegra de la</w:t>
      </w:r>
      <w:r>
        <w:rPr>
          <w:rFonts w:ascii="Arial" w:hAnsi="Arial" w:cs="Arial"/>
          <w:spacing w:val="-3"/>
          <w:sz w:val="24"/>
          <w:szCs w:val="28"/>
          <w:lang w:val="es-CO"/>
        </w:rPr>
        <w:t xml:space="preserve"> pena</w:t>
      </w:r>
      <w:r w:rsidRPr="00606001">
        <w:rPr>
          <w:rFonts w:ascii="Arial" w:hAnsi="Arial" w:cs="Arial"/>
          <w:spacing w:val="-3"/>
          <w:sz w:val="24"/>
          <w:szCs w:val="28"/>
          <w:lang w:val="es-CO"/>
        </w:rPr>
        <w:t xml:space="preserve">, </w:t>
      </w:r>
      <w:r>
        <w:rPr>
          <w:rFonts w:ascii="Arial" w:hAnsi="Arial" w:cs="Arial"/>
          <w:spacing w:val="-3"/>
          <w:sz w:val="24"/>
          <w:szCs w:val="28"/>
          <w:lang w:val="es-CO"/>
        </w:rPr>
        <w:t xml:space="preserve">ya que </w:t>
      </w:r>
      <w:r w:rsidRPr="00606001">
        <w:rPr>
          <w:rFonts w:ascii="Arial" w:hAnsi="Arial" w:cs="Arial"/>
          <w:spacing w:val="-3"/>
          <w:sz w:val="24"/>
          <w:szCs w:val="28"/>
          <w:lang w:val="es-CO"/>
        </w:rPr>
        <w:t xml:space="preserve">el </w:t>
      </w:r>
      <w:r>
        <w:rPr>
          <w:rFonts w:ascii="Arial" w:hAnsi="Arial" w:cs="Arial"/>
          <w:spacing w:val="-3"/>
          <w:sz w:val="24"/>
          <w:szCs w:val="28"/>
          <w:lang w:val="es-CO"/>
        </w:rPr>
        <w:t xml:space="preserve">fin central </w:t>
      </w:r>
      <w:r w:rsidRPr="00606001">
        <w:rPr>
          <w:rFonts w:ascii="Arial" w:hAnsi="Arial" w:cs="Arial"/>
          <w:spacing w:val="-3"/>
          <w:sz w:val="24"/>
          <w:szCs w:val="28"/>
          <w:lang w:val="es-CO"/>
        </w:rPr>
        <w:t xml:space="preserve">de este trámite </w:t>
      </w:r>
      <w:r>
        <w:rPr>
          <w:rFonts w:ascii="Arial" w:hAnsi="Arial" w:cs="Arial"/>
          <w:spacing w:val="-3"/>
          <w:sz w:val="24"/>
          <w:szCs w:val="28"/>
          <w:lang w:val="es-CO"/>
        </w:rPr>
        <w:t>persiste in</w:t>
      </w:r>
      <w:r w:rsidRPr="00606001">
        <w:rPr>
          <w:rFonts w:ascii="Arial" w:hAnsi="Arial" w:cs="Arial"/>
          <w:spacing w:val="-3"/>
          <w:sz w:val="24"/>
          <w:szCs w:val="28"/>
          <w:lang w:val="es-CO"/>
        </w:rPr>
        <w:t>cumplido, y como explica la doctrina</w:t>
      </w:r>
      <w:r>
        <w:rPr>
          <w:rStyle w:val="Refdenotaalpie"/>
          <w:rFonts w:ascii="Arial" w:hAnsi="Arial"/>
          <w:spacing w:val="-3"/>
          <w:sz w:val="24"/>
          <w:szCs w:val="28"/>
          <w:lang w:val="es-CO"/>
        </w:rPr>
        <w:footnoteReference w:id="16"/>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B903CF" w:rsidRPr="0056625F" w:rsidRDefault="00B903CF" w:rsidP="00B903CF">
      <w:pPr>
        <w:tabs>
          <w:tab w:val="left" w:pos="-720"/>
        </w:tabs>
        <w:suppressAutoHyphens/>
        <w:spacing w:line="360" w:lineRule="auto"/>
        <w:jc w:val="both"/>
        <w:rPr>
          <w:rFonts w:ascii="Arial" w:hAnsi="Arial" w:cs="Arial"/>
          <w:spacing w:val="-3"/>
          <w:sz w:val="24"/>
          <w:szCs w:val="28"/>
          <w:lang w:val="es-CO"/>
        </w:rPr>
      </w:pPr>
      <w:r w:rsidRPr="0056625F">
        <w:rPr>
          <w:rFonts w:ascii="Arial" w:hAnsi="Arial" w:cs="Arial"/>
          <w:spacing w:val="-3"/>
          <w:sz w:val="24"/>
          <w:szCs w:val="28"/>
          <w:lang w:val="es-CO"/>
        </w:rPr>
        <w:t xml:space="preserve">No obstante lo anterior, encuentra esta Magistratura necesario ajustar la sanción impuesta de conformidad con los lineamientos establecidos por la Sala Administrativa del CSJ en el Acuerdo No PSAA10-6979 de 2010, pues </w:t>
      </w:r>
      <w:r w:rsidR="0056625F" w:rsidRPr="0056625F">
        <w:rPr>
          <w:rFonts w:ascii="Arial" w:hAnsi="Arial" w:cs="Arial"/>
          <w:spacing w:val="-3"/>
          <w:sz w:val="24"/>
          <w:szCs w:val="28"/>
          <w:lang w:val="es-CO"/>
        </w:rPr>
        <w:t xml:space="preserve">la </w:t>
      </w:r>
      <w:r w:rsidRPr="0056625F">
        <w:rPr>
          <w:rFonts w:ascii="Arial" w:hAnsi="Arial" w:cs="Arial"/>
          <w:i/>
          <w:spacing w:val="-3"/>
          <w:sz w:val="24"/>
          <w:szCs w:val="28"/>
          <w:lang w:val="es-CO"/>
        </w:rPr>
        <w:t>a quo</w:t>
      </w:r>
      <w:r w:rsidRPr="0056625F">
        <w:rPr>
          <w:rFonts w:ascii="Arial" w:hAnsi="Arial" w:cs="Arial"/>
          <w:spacing w:val="-3"/>
          <w:sz w:val="24"/>
          <w:szCs w:val="28"/>
          <w:lang w:val="es-CO"/>
        </w:rPr>
        <w:t xml:space="preserve"> omitió advertir que </w:t>
      </w:r>
      <w:r w:rsidR="0056625F" w:rsidRPr="0056625F">
        <w:rPr>
          <w:rFonts w:ascii="Arial" w:hAnsi="Arial" w:cs="Arial"/>
          <w:spacing w:val="-3"/>
          <w:sz w:val="24"/>
          <w:szCs w:val="28"/>
          <w:lang w:val="es-CO"/>
        </w:rPr>
        <w:t xml:space="preserve">en caso </w:t>
      </w:r>
      <w:r w:rsidR="004978C1">
        <w:rPr>
          <w:rFonts w:ascii="Arial" w:hAnsi="Arial" w:cs="Arial"/>
          <w:spacing w:val="-3"/>
          <w:sz w:val="24"/>
          <w:szCs w:val="28"/>
          <w:lang w:val="es-CO"/>
        </w:rPr>
        <w:t xml:space="preserve">de </w:t>
      </w:r>
      <w:r w:rsidR="0056625F" w:rsidRPr="0056625F">
        <w:rPr>
          <w:rFonts w:ascii="Arial" w:hAnsi="Arial" w:cs="Arial"/>
          <w:spacing w:val="-3"/>
          <w:sz w:val="24"/>
          <w:szCs w:val="28"/>
          <w:lang w:val="es-CO"/>
        </w:rPr>
        <w:t xml:space="preserve">no </w:t>
      </w:r>
      <w:r w:rsidR="00CC7E9D">
        <w:rPr>
          <w:rFonts w:ascii="Arial" w:hAnsi="Arial" w:cs="Arial"/>
          <w:spacing w:val="-3"/>
          <w:sz w:val="24"/>
          <w:szCs w:val="28"/>
          <w:lang w:val="es-CO"/>
        </w:rPr>
        <w:t xml:space="preserve">pagarse </w:t>
      </w:r>
      <w:r w:rsidR="0056625F" w:rsidRPr="0056625F">
        <w:rPr>
          <w:rFonts w:ascii="Arial" w:hAnsi="Arial" w:cs="Arial"/>
          <w:spacing w:val="-3"/>
          <w:sz w:val="24"/>
          <w:szCs w:val="28"/>
          <w:lang w:val="es-CO"/>
        </w:rPr>
        <w:t>la multa en el plazo concedido, se remitirá copia</w:t>
      </w:r>
      <w:r w:rsidR="00CC7E9D">
        <w:rPr>
          <w:rFonts w:ascii="Arial" w:hAnsi="Arial" w:cs="Arial"/>
          <w:spacing w:val="-3"/>
          <w:sz w:val="24"/>
          <w:szCs w:val="28"/>
          <w:lang w:val="es-CO"/>
        </w:rPr>
        <w:t xml:space="preserve"> de la providencia con sus respectivas constancias </w:t>
      </w:r>
      <w:r w:rsidRPr="0056625F">
        <w:rPr>
          <w:rFonts w:ascii="Arial" w:hAnsi="Arial" w:cs="Arial"/>
          <w:spacing w:val="-3"/>
          <w:sz w:val="24"/>
          <w:szCs w:val="28"/>
          <w:lang w:val="es-CO"/>
        </w:rPr>
        <w:t>a la Dirección Ejecutiva de Administración Judicial</w:t>
      </w:r>
      <w:r w:rsidR="0056625F" w:rsidRPr="0056625F">
        <w:rPr>
          <w:rFonts w:ascii="Arial" w:hAnsi="Arial" w:cs="Arial"/>
          <w:spacing w:val="-3"/>
          <w:sz w:val="24"/>
          <w:szCs w:val="28"/>
          <w:lang w:val="es-CO"/>
        </w:rPr>
        <w:t xml:space="preserve"> local</w:t>
      </w:r>
      <w:r w:rsidRPr="0056625F">
        <w:rPr>
          <w:rFonts w:ascii="Arial" w:hAnsi="Arial" w:cs="Arial"/>
          <w:spacing w:val="-3"/>
          <w:sz w:val="24"/>
          <w:szCs w:val="28"/>
          <w:lang w:val="es-CO"/>
        </w:rPr>
        <w:t xml:space="preserve">, </w:t>
      </w:r>
      <w:r w:rsidR="0056625F" w:rsidRPr="0056625F">
        <w:rPr>
          <w:rFonts w:ascii="Arial" w:hAnsi="Arial" w:cs="Arial"/>
          <w:spacing w:val="-3"/>
          <w:sz w:val="24"/>
          <w:szCs w:val="28"/>
          <w:lang w:val="es-CO"/>
        </w:rPr>
        <w:t xml:space="preserve">con el fin de que se inicie el proceso de cobro coactivo. </w:t>
      </w:r>
    </w:p>
    <w:p w:rsidR="00C50BF1" w:rsidRDefault="00C50BF1" w:rsidP="00C50BF1">
      <w:pPr>
        <w:pStyle w:val="Puesto"/>
        <w:spacing w:line="360" w:lineRule="auto"/>
        <w:jc w:val="left"/>
        <w:rPr>
          <w:b w:val="0"/>
          <w:bCs w:val="0"/>
          <w:i w:val="0"/>
          <w:iCs w:val="0"/>
          <w:spacing w:val="-3"/>
          <w:szCs w:val="22"/>
          <w:lang w:val="es-ES_tradnl"/>
        </w:rPr>
      </w:pPr>
    </w:p>
    <w:p w:rsidR="0056625F" w:rsidRDefault="0056625F" w:rsidP="00C50BF1">
      <w:pPr>
        <w:pStyle w:val="Puesto"/>
        <w:spacing w:line="360" w:lineRule="auto"/>
        <w:jc w:val="left"/>
        <w:rPr>
          <w:b w:val="0"/>
          <w:bCs w:val="0"/>
          <w:i w:val="0"/>
          <w:iCs w:val="0"/>
          <w:spacing w:val="-3"/>
          <w:szCs w:val="22"/>
          <w:lang w:val="es-ES_tradnl"/>
        </w:rPr>
      </w:pPr>
    </w:p>
    <w:p w:rsidR="00C50BF1" w:rsidRPr="00B3550C" w:rsidRDefault="00C50BF1" w:rsidP="00C50BF1">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LAS CONCLUSIONES FINALES</w:t>
      </w:r>
    </w:p>
    <w:p w:rsidR="00C50BF1" w:rsidRPr="00C65044" w:rsidRDefault="00C50BF1" w:rsidP="00C50BF1">
      <w:pPr>
        <w:pStyle w:val="Puesto"/>
        <w:spacing w:line="360" w:lineRule="auto"/>
        <w:jc w:val="left"/>
        <w:rPr>
          <w:b w:val="0"/>
          <w:bCs w:val="0"/>
          <w:i w:val="0"/>
          <w:iCs w:val="0"/>
          <w:spacing w:val="-3"/>
          <w:szCs w:val="22"/>
          <w:lang w:val="es-ES_tradnl"/>
        </w:rPr>
      </w:pPr>
    </w:p>
    <w:p w:rsidR="00547DFA" w:rsidRDefault="00547DFA" w:rsidP="00547DFA">
      <w:pPr>
        <w:pStyle w:val="Textoindependiente"/>
        <w:tabs>
          <w:tab w:val="left" w:pos="8647"/>
          <w:tab w:val="left" w:pos="9498"/>
        </w:tabs>
        <w:spacing w:line="360" w:lineRule="auto"/>
        <w:ind w:right="79"/>
        <w:rPr>
          <w:rFonts w:ascii="Arial" w:hAnsi="Arial" w:cs="Arial"/>
          <w:lang w:val="es-CO"/>
        </w:rPr>
      </w:pPr>
      <w:r>
        <w:rPr>
          <w:rFonts w:ascii="Arial" w:hAnsi="Arial" w:cs="Arial"/>
          <w:szCs w:val="22"/>
          <w:lang w:val="es-CO"/>
        </w:rPr>
        <w:t xml:space="preserve">En armonía con lo expuesto, </w:t>
      </w:r>
      <w:r w:rsidRPr="007E661D">
        <w:rPr>
          <w:rFonts w:ascii="Arial" w:hAnsi="Arial" w:cs="Arial"/>
          <w:szCs w:val="22"/>
          <w:lang w:val="es-CO"/>
        </w:rPr>
        <w:t xml:space="preserve">se </w:t>
      </w:r>
      <w:r>
        <w:rPr>
          <w:rFonts w:ascii="Arial" w:hAnsi="Arial" w:cs="Arial"/>
          <w:szCs w:val="22"/>
          <w:lang w:val="es-CO"/>
        </w:rPr>
        <w:t xml:space="preserve">impartirá confirmación a </w:t>
      </w:r>
      <w:r w:rsidRPr="007E661D">
        <w:rPr>
          <w:rFonts w:ascii="Arial" w:hAnsi="Arial" w:cs="Arial"/>
          <w:szCs w:val="22"/>
          <w:lang w:val="es-CO"/>
        </w:rPr>
        <w:t xml:space="preserve">la </w:t>
      </w:r>
      <w:r>
        <w:rPr>
          <w:rFonts w:ascii="Arial" w:hAnsi="Arial" w:cs="Arial"/>
          <w:szCs w:val="22"/>
          <w:lang w:val="es-CO"/>
        </w:rPr>
        <w:t>sanción</w:t>
      </w:r>
      <w:r w:rsidRPr="007E661D">
        <w:rPr>
          <w:rFonts w:ascii="Arial" w:hAnsi="Arial" w:cs="Arial"/>
          <w:szCs w:val="22"/>
          <w:lang w:val="es-CO"/>
        </w:rPr>
        <w:t xml:space="preserve"> adoptada</w:t>
      </w:r>
      <w:r>
        <w:rPr>
          <w:rFonts w:ascii="Arial" w:hAnsi="Arial" w:cs="Arial"/>
          <w:szCs w:val="22"/>
          <w:lang w:val="es-CO"/>
        </w:rPr>
        <w:t xml:space="preserve"> en primer grado</w:t>
      </w:r>
      <w:r w:rsidR="0056625F">
        <w:rPr>
          <w:rFonts w:ascii="Arial" w:hAnsi="Arial" w:cs="Arial"/>
          <w:lang w:val="es-CO"/>
        </w:rPr>
        <w:t xml:space="preserve">, pero se adicionará su </w:t>
      </w:r>
      <w:r w:rsidR="00200B35">
        <w:rPr>
          <w:rFonts w:ascii="Arial" w:hAnsi="Arial" w:cs="Arial"/>
          <w:lang w:val="es-CO"/>
        </w:rPr>
        <w:t xml:space="preserve">numeral </w:t>
      </w:r>
      <w:r w:rsidR="0056625F">
        <w:rPr>
          <w:rFonts w:ascii="Arial" w:hAnsi="Arial" w:cs="Arial"/>
          <w:lang w:val="es-CO"/>
        </w:rPr>
        <w:t>4º</w:t>
      </w:r>
      <w:r>
        <w:rPr>
          <w:rFonts w:ascii="Arial" w:hAnsi="Arial" w:cs="Arial"/>
          <w:lang w:val="es-CO"/>
        </w:rPr>
        <w:t>.</w:t>
      </w:r>
    </w:p>
    <w:p w:rsidR="00547DFA" w:rsidRDefault="00547DFA" w:rsidP="00547DFA">
      <w:pPr>
        <w:pStyle w:val="Textoindependiente"/>
        <w:tabs>
          <w:tab w:val="left" w:pos="8647"/>
          <w:tab w:val="left" w:pos="9498"/>
        </w:tabs>
        <w:spacing w:line="360" w:lineRule="auto"/>
        <w:ind w:right="79"/>
        <w:rPr>
          <w:rFonts w:ascii="Arial" w:hAnsi="Arial" w:cs="Arial"/>
        </w:rPr>
      </w:pPr>
    </w:p>
    <w:p w:rsidR="00547DFA" w:rsidRPr="00E1738C" w:rsidRDefault="00547DFA" w:rsidP="00547DFA">
      <w:pPr>
        <w:tabs>
          <w:tab w:val="left" w:pos="-720"/>
        </w:tabs>
        <w:suppressAutoHyphens/>
        <w:spacing w:line="360" w:lineRule="auto"/>
        <w:jc w:val="both"/>
        <w:rPr>
          <w:rFonts w:ascii="Arial" w:hAnsi="Arial" w:cs="Arial"/>
          <w:sz w:val="28"/>
          <w:szCs w:val="28"/>
          <w:lang w:val="es-CO"/>
        </w:rPr>
      </w:pPr>
      <w:r w:rsidRPr="00952FA5">
        <w:rPr>
          <w:rFonts w:ascii="Arial" w:hAnsi="Arial" w:cs="Arial"/>
          <w:sz w:val="24"/>
          <w:szCs w:val="24"/>
          <w:lang w:val="es-CO"/>
        </w:rPr>
        <w:t xml:space="preserve">En mérito de lo expuesto, la </w:t>
      </w:r>
      <w:r w:rsidRPr="00952FA5">
        <w:rPr>
          <w:rFonts w:ascii="Arial" w:hAnsi="Arial" w:cs="Arial"/>
          <w:smallCaps/>
          <w:sz w:val="24"/>
          <w:szCs w:val="24"/>
          <w:lang w:val="es-CO"/>
        </w:rPr>
        <w:t xml:space="preserve">Sala de Decisión Civil – Familia del Tribunal Superior del Distrito Judicial de Pereira, Risaralda, </w:t>
      </w:r>
    </w:p>
    <w:p w:rsidR="00547DFA" w:rsidRPr="00A416BC" w:rsidRDefault="00547DFA" w:rsidP="00547DFA">
      <w:pPr>
        <w:tabs>
          <w:tab w:val="left" w:pos="-720"/>
        </w:tabs>
        <w:suppressAutoHyphens/>
        <w:spacing w:line="360" w:lineRule="auto"/>
        <w:jc w:val="center"/>
        <w:rPr>
          <w:rFonts w:ascii="Arial" w:hAnsi="Arial" w:cs="Arial"/>
          <w:smallCaps/>
          <w:sz w:val="24"/>
          <w:szCs w:val="24"/>
          <w:lang w:val="es-ES_tradnl"/>
        </w:rPr>
      </w:pPr>
    </w:p>
    <w:p w:rsidR="00547DFA" w:rsidRDefault="00547DFA" w:rsidP="00547DFA">
      <w:pPr>
        <w:tabs>
          <w:tab w:val="left" w:pos="-720"/>
        </w:tabs>
        <w:suppressAutoHyphens/>
        <w:spacing w:line="360" w:lineRule="auto"/>
        <w:jc w:val="center"/>
        <w:rPr>
          <w:rFonts w:ascii="Arial" w:hAnsi="Arial" w:cs="Arial"/>
          <w:smallCaps/>
          <w:sz w:val="24"/>
          <w:szCs w:val="24"/>
          <w:lang w:val="es-CO"/>
        </w:rPr>
      </w:pPr>
      <w:r w:rsidRPr="00A416BC">
        <w:rPr>
          <w:rFonts w:ascii="Arial" w:hAnsi="Arial" w:cs="Arial"/>
          <w:smallCaps/>
          <w:sz w:val="24"/>
          <w:szCs w:val="24"/>
          <w:lang w:val="es-CO"/>
        </w:rPr>
        <w:t>R e s u e l v e,</w:t>
      </w:r>
    </w:p>
    <w:p w:rsidR="00547DFA" w:rsidRPr="00A416BC" w:rsidRDefault="00547DFA" w:rsidP="00547DFA">
      <w:pPr>
        <w:tabs>
          <w:tab w:val="left" w:pos="-720"/>
        </w:tabs>
        <w:suppressAutoHyphens/>
        <w:spacing w:line="360" w:lineRule="auto"/>
        <w:jc w:val="center"/>
        <w:rPr>
          <w:rFonts w:ascii="Arial" w:hAnsi="Arial" w:cs="Arial"/>
          <w:smallCaps/>
          <w:sz w:val="24"/>
          <w:szCs w:val="24"/>
          <w:lang w:val="es-CO"/>
        </w:rPr>
      </w:pPr>
    </w:p>
    <w:p w:rsidR="00547DFA" w:rsidRPr="00A416BC" w:rsidRDefault="00547DFA" w:rsidP="00547DFA">
      <w:pPr>
        <w:pStyle w:val="Prrafodelista"/>
        <w:widowControl w:val="0"/>
        <w:numPr>
          <w:ilvl w:val="0"/>
          <w:numId w:val="2"/>
        </w:numPr>
        <w:spacing w:line="360" w:lineRule="auto"/>
        <w:jc w:val="both"/>
        <w:rPr>
          <w:rFonts w:ascii="Arial" w:hAnsi="Arial" w:cs="Arial"/>
          <w:sz w:val="24"/>
          <w:szCs w:val="24"/>
          <w:lang w:val="es-CO"/>
        </w:rPr>
      </w:pPr>
      <w:r w:rsidRPr="00A416BC">
        <w:rPr>
          <w:rFonts w:ascii="Arial" w:hAnsi="Arial" w:cs="Arial"/>
          <w:sz w:val="24"/>
          <w:szCs w:val="24"/>
          <w:lang w:val="es-CO"/>
        </w:rPr>
        <w:t xml:space="preserve">CONFIRMAR la decisión del día </w:t>
      </w:r>
      <w:r>
        <w:rPr>
          <w:rFonts w:ascii="Arial" w:hAnsi="Arial" w:cs="Arial"/>
          <w:sz w:val="24"/>
          <w:szCs w:val="24"/>
          <w:lang w:val="es-CO"/>
        </w:rPr>
        <w:t>15-12-2015</w:t>
      </w:r>
      <w:r w:rsidRPr="00A416BC">
        <w:rPr>
          <w:rFonts w:ascii="Arial" w:hAnsi="Arial" w:cs="Arial"/>
          <w:sz w:val="24"/>
          <w:szCs w:val="24"/>
          <w:lang w:val="es-CO"/>
        </w:rPr>
        <w:t xml:space="preserve">, emitida por el Juzgado </w:t>
      </w:r>
      <w:r>
        <w:rPr>
          <w:rFonts w:ascii="Arial" w:hAnsi="Arial" w:cs="Arial"/>
          <w:sz w:val="24"/>
          <w:szCs w:val="24"/>
          <w:lang w:val="es-CO"/>
        </w:rPr>
        <w:t xml:space="preserve">Segundo </w:t>
      </w:r>
      <w:r w:rsidRPr="00A416BC">
        <w:rPr>
          <w:rFonts w:ascii="Arial" w:hAnsi="Arial" w:cs="Arial"/>
          <w:sz w:val="24"/>
          <w:szCs w:val="24"/>
          <w:lang w:val="es-CO"/>
        </w:rPr>
        <w:t>Civil del Circuito de esta ciudad, conforme a lo razonado en esta decisión.</w:t>
      </w:r>
    </w:p>
    <w:p w:rsidR="00547DFA" w:rsidRPr="00A416BC" w:rsidRDefault="00547DFA" w:rsidP="00547DFA">
      <w:pPr>
        <w:pStyle w:val="Prrafodelista"/>
        <w:widowControl w:val="0"/>
        <w:spacing w:line="360" w:lineRule="auto"/>
        <w:ind w:left="360"/>
        <w:jc w:val="both"/>
        <w:rPr>
          <w:rFonts w:ascii="Arial" w:hAnsi="Arial" w:cs="Arial"/>
          <w:sz w:val="24"/>
          <w:szCs w:val="24"/>
          <w:lang w:val="es-CO"/>
        </w:rPr>
      </w:pPr>
    </w:p>
    <w:p w:rsidR="0056625F" w:rsidRDefault="0056625F" w:rsidP="0056625F">
      <w:pPr>
        <w:pStyle w:val="Textoindependiente"/>
        <w:widowControl w:val="0"/>
        <w:numPr>
          <w:ilvl w:val="0"/>
          <w:numId w:val="2"/>
        </w:numPr>
        <w:tabs>
          <w:tab w:val="clear" w:pos="708"/>
        </w:tabs>
        <w:spacing w:line="360" w:lineRule="auto"/>
        <w:rPr>
          <w:rFonts w:ascii="Arial" w:hAnsi="Arial" w:cs="Arial"/>
          <w:lang w:val="es-CO"/>
        </w:rPr>
      </w:pPr>
      <w:r>
        <w:rPr>
          <w:rFonts w:ascii="Arial" w:hAnsi="Arial" w:cs="Arial"/>
          <w:lang w:val="es-CO"/>
        </w:rPr>
        <w:t>ADICIONAR el numeral 4</w:t>
      </w:r>
      <w:r w:rsidRPr="00234BDF">
        <w:rPr>
          <w:rFonts w:ascii="Arial" w:hAnsi="Arial" w:cs="Arial"/>
          <w:lang w:val="es-CO"/>
        </w:rPr>
        <w:t xml:space="preserve">° de la citada providencia </w:t>
      </w:r>
      <w:r>
        <w:rPr>
          <w:rFonts w:ascii="Arial" w:hAnsi="Arial" w:cs="Arial"/>
          <w:lang w:val="es-CO"/>
        </w:rPr>
        <w:t>en el sentido disponer</w:t>
      </w:r>
      <w:r w:rsidR="004978C1">
        <w:rPr>
          <w:rFonts w:ascii="Arial" w:hAnsi="Arial" w:cs="Arial"/>
          <w:lang w:val="es-CO"/>
        </w:rPr>
        <w:t xml:space="preserve"> que</w:t>
      </w:r>
      <w:r>
        <w:rPr>
          <w:rFonts w:ascii="Arial" w:hAnsi="Arial" w:cs="Arial"/>
          <w:lang w:val="es-CO"/>
        </w:rPr>
        <w:t xml:space="preserve"> </w:t>
      </w:r>
      <w:r w:rsidR="00CC7E9D">
        <w:rPr>
          <w:rFonts w:ascii="Arial" w:hAnsi="Arial" w:cs="Arial"/>
          <w:lang w:val="es-CO"/>
        </w:rPr>
        <w:t xml:space="preserve">de no ser </w:t>
      </w:r>
      <w:r w:rsidR="00CC7E9D">
        <w:rPr>
          <w:rFonts w:ascii="Arial" w:hAnsi="Arial" w:cs="Arial"/>
          <w:szCs w:val="28"/>
          <w:lang w:val="es-CO"/>
        </w:rPr>
        <w:t xml:space="preserve">pagada </w:t>
      </w:r>
      <w:r>
        <w:rPr>
          <w:rFonts w:ascii="Arial" w:hAnsi="Arial" w:cs="Arial"/>
          <w:szCs w:val="28"/>
          <w:lang w:val="es-CO"/>
        </w:rPr>
        <w:t xml:space="preserve">la multa </w:t>
      </w:r>
      <w:r w:rsidRPr="0056625F">
        <w:rPr>
          <w:rFonts w:ascii="Arial" w:hAnsi="Arial" w:cs="Arial"/>
          <w:szCs w:val="28"/>
          <w:lang w:val="es-CO"/>
        </w:rPr>
        <w:t>en el plazo concedido</w:t>
      </w:r>
      <w:r>
        <w:rPr>
          <w:rFonts w:ascii="Arial" w:hAnsi="Arial" w:cs="Arial"/>
          <w:szCs w:val="28"/>
          <w:lang w:val="es-CO"/>
        </w:rPr>
        <w:t xml:space="preserve"> para ello, </w:t>
      </w:r>
      <w:r w:rsidR="00CC7E9D" w:rsidRPr="0056625F">
        <w:rPr>
          <w:rFonts w:ascii="Arial" w:hAnsi="Arial" w:cs="Arial"/>
          <w:szCs w:val="28"/>
          <w:lang w:val="es-CO"/>
        </w:rPr>
        <w:t>se remitirá copia</w:t>
      </w:r>
      <w:r w:rsidR="00CC7E9D">
        <w:rPr>
          <w:rFonts w:ascii="Arial" w:hAnsi="Arial" w:cs="Arial"/>
          <w:szCs w:val="28"/>
          <w:lang w:val="es-CO"/>
        </w:rPr>
        <w:t xml:space="preserve"> de la providencia con sus respectivas constancias </w:t>
      </w:r>
      <w:r w:rsidR="00CC7E9D" w:rsidRPr="0056625F">
        <w:rPr>
          <w:rFonts w:ascii="Arial" w:hAnsi="Arial" w:cs="Arial"/>
          <w:szCs w:val="28"/>
          <w:lang w:val="es-CO"/>
        </w:rPr>
        <w:t>a la Dirección Ejecutiva de Administración Judicial local, con el fin de que se inicie el proceso de cobro coactivo</w:t>
      </w:r>
      <w:r w:rsidRPr="0056625F">
        <w:rPr>
          <w:rFonts w:ascii="Arial" w:hAnsi="Arial" w:cs="Arial"/>
          <w:szCs w:val="28"/>
          <w:lang w:val="es-CO"/>
        </w:rPr>
        <w:t>.</w:t>
      </w:r>
    </w:p>
    <w:p w:rsidR="0056625F" w:rsidRDefault="0056625F" w:rsidP="0056625F">
      <w:pPr>
        <w:pStyle w:val="Prrafodelista"/>
        <w:spacing w:line="360" w:lineRule="auto"/>
        <w:ind w:left="360"/>
        <w:jc w:val="both"/>
        <w:rPr>
          <w:rFonts w:ascii="Arial" w:hAnsi="Arial" w:cs="Arial"/>
          <w:sz w:val="24"/>
          <w:szCs w:val="24"/>
          <w:lang w:val="es-CO"/>
        </w:rPr>
      </w:pPr>
    </w:p>
    <w:p w:rsidR="00547DFA" w:rsidRPr="00A416BC" w:rsidRDefault="00547DFA" w:rsidP="00547DFA">
      <w:pPr>
        <w:pStyle w:val="Prrafodelista"/>
        <w:numPr>
          <w:ilvl w:val="0"/>
          <w:numId w:val="2"/>
        </w:numPr>
        <w:spacing w:line="360" w:lineRule="auto"/>
        <w:jc w:val="both"/>
        <w:rPr>
          <w:rFonts w:ascii="Arial" w:hAnsi="Arial" w:cs="Arial"/>
          <w:sz w:val="24"/>
          <w:szCs w:val="24"/>
          <w:lang w:val="es-CO"/>
        </w:rPr>
      </w:pPr>
      <w:r w:rsidRPr="00A416BC">
        <w:rPr>
          <w:rFonts w:ascii="Arial" w:hAnsi="Arial" w:cs="Arial"/>
          <w:sz w:val="24"/>
          <w:szCs w:val="24"/>
          <w:lang w:val="es-CO"/>
        </w:rPr>
        <w:t xml:space="preserve">ORDENAR la devolución de los cuadernos al Despacho de origen. </w:t>
      </w:r>
    </w:p>
    <w:p w:rsidR="00547DFA" w:rsidRPr="00A416BC" w:rsidRDefault="00547DFA" w:rsidP="00547DFA">
      <w:pPr>
        <w:spacing w:line="360" w:lineRule="auto"/>
        <w:ind w:left="360"/>
        <w:rPr>
          <w:rFonts w:ascii="Arial" w:hAnsi="Arial" w:cs="Arial"/>
          <w:sz w:val="24"/>
          <w:szCs w:val="24"/>
          <w:lang w:val="es-CO"/>
        </w:rPr>
      </w:pPr>
    </w:p>
    <w:p w:rsidR="00547DFA" w:rsidRPr="00A416BC" w:rsidRDefault="00547DFA" w:rsidP="00547DFA">
      <w:pPr>
        <w:pStyle w:val="Prrafodelista"/>
        <w:numPr>
          <w:ilvl w:val="0"/>
          <w:numId w:val="2"/>
        </w:numPr>
        <w:spacing w:line="360" w:lineRule="auto"/>
        <w:jc w:val="both"/>
        <w:rPr>
          <w:rFonts w:ascii="Arial" w:hAnsi="Arial" w:cs="Arial"/>
          <w:sz w:val="24"/>
          <w:szCs w:val="24"/>
          <w:lang w:val="es-CO"/>
        </w:rPr>
      </w:pPr>
      <w:r w:rsidRPr="00A416BC">
        <w:rPr>
          <w:rFonts w:ascii="Arial" w:hAnsi="Arial" w:cs="Arial"/>
          <w:sz w:val="24"/>
          <w:szCs w:val="24"/>
          <w:lang w:val="es-CO"/>
        </w:rPr>
        <w:t>ADVERTIR que contra esta providencia es improcedente recurso alguno.</w:t>
      </w:r>
    </w:p>
    <w:p w:rsidR="006C2DE2" w:rsidRPr="00B3550C" w:rsidRDefault="006C2DE2" w:rsidP="00C50BF1">
      <w:pPr>
        <w:pStyle w:val="Prrafodelista"/>
        <w:spacing w:line="360" w:lineRule="auto"/>
        <w:ind w:left="360"/>
        <w:jc w:val="both"/>
        <w:rPr>
          <w:rFonts w:ascii="Arial" w:hAnsi="Arial" w:cs="Arial"/>
          <w:sz w:val="28"/>
          <w:szCs w:val="28"/>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E665C3" w:rsidRDefault="00E665C3"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3D6CAB"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3D6CAB">
        <w:rPr>
          <w:rFonts w:ascii="Arial" w:hAnsi="Arial" w:cs="Arial"/>
          <w:spacing w:val="-3"/>
          <w:w w:val="150"/>
          <w:sz w:val="28"/>
          <w:szCs w:val="22"/>
          <w:lang w:val="es-CO"/>
        </w:rPr>
        <w:t>D</w:t>
      </w:r>
      <w:r w:rsidRPr="003D6CAB">
        <w:rPr>
          <w:rFonts w:ascii="Arial" w:hAnsi="Arial" w:cs="Arial"/>
          <w:spacing w:val="-3"/>
          <w:w w:val="150"/>
          <w:sz w:val="18"/>
          <w:szCs w:val="16"/>
          <w:lang w:val="es-CO"/>
        </w:rPr>
        <w:t>UBERNEY</w:t>
      </w:r>
      <w:r w:rsidRPr="003D6CAB">
        <w:rPr>
          <w:rFonts w:ascii="Arial" w:hAnsi="Arial" w:cs="Arial"/>
          <w:spacing w:val="-3"/>
          <w:w w:val="150"/>
          <w:szCs w:val="18"/>
          <w:lang w:val="es-CO"/>
        </w:rPr>
        <w:t xml:space="preserve"> </w:t>
      </w:r>
      <w:r w:rsidRPr="003D6CAB">
        <w:rPr>
          <w:rFonts w:ascii="Arial" w:hAnsi="Arial" w:cs="Arial"/>
          <w:spacing w:val="-3"/>
          <w:w w:val="150"/>
          <w:sz w:val="28"/>
          <w:szCs w:val="22"/>
          <w:lang w:val="es-CO"/>
        </w:rPr>
        <w:t>G</w:t>
      </w:r>
      <w:r w:rsidRPr="003D6CAB">
        <w:rPr>
          <w:rFonts w:ascii="Arial" w:hAnsi="Arial" w:cs="Arial"/>
          <w:spacing w:val="-3"/>
          <w:w w:val="150"/>
          <w:sz w:val="18"/>
          <w:szCs w:val="16"/>
          <w:lang w:val="es-CO"/>
        </w:rPr>
        <w:t>RISALES</w:t>
      </w:r>
      <w:r w:rsidRPr="003D6CAB">
        <w:rPr>
          <w:rFonts w:ascii="Arial" w:hAnsi="Arial" w:cs="Arial"/>
          <w:spacing w:val="-3"/>
          <w:w w:val="150"/>
          <w:szCs w:val="18"/>
          <w:lang w:val="es-CO"/>
        </w:rPr>
        <w:t xml:space="preserve"> </w:t>
      </w:r>
      <w:r w:rsidRPr="003D6CAB">
        <w:rPr>
          <w:rFonts w:ascii="Arial" w:hAnsi="Arial" w:cs="Arial"/>
          <w:spacing w:val="-3"/>
          <w:w w:val="150"/>
          <w:sz w:val="28"/>
          <w:szCs w:val="22"/>
          <w:lang w:val="es-CO"/>
        </w:rPr>
        <w:t>H</w:t>
      </w:r>
      <w:r w:rsidRPr="003D6CAB">
        <w:rPr>
          <w:rFonts w:ascii="Arial" w:hAnsi="Arial" w:cs="Arial"/>
          <w:spacing w:val="-3"/>
          <w:w w:val="150"/>
          <w:sz w:val="18"/>
          <w:szCs w:val="16"/>
          <w:lang w:val="es-CO"/>
        </w:rPr>
        <w:t>ERRERA</w:t>
      </w:r>
    </w:p>
    <w:p w:rsidR="002C220C" w:rsidRPr="003D6CAB"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Cs/>
          <w:spacing w:val="-3"/>
          <w:sz w:val="14"/>
          <w:szCs w:val="14"/>
          <w:lang w:val="es-CO"/>
        </w:rPr>
      </w:pPr>
      <w:r w:rsidRPr="003D6CAB">
        <w:rPr>
          <w:rFonts w:ascii="Arial" w:hAnsi="Arial" w:cs="Arial"/>
          <w:iCs/>
          <w:spacing w:val="-3"/>
          <w:w w:val="150"/>
          <w:sz w:val="28"/>
          <w:szCs w:val="18"/>
          <w:lang w:val="es-CO"/>
        </w:rPr>
        <w:t>M</w:t>
      </w:r>
      <w:r w:rsidRPr="003D6CAB">
        <w:rPr>
          <w:rFonts w:ascii="Arial" w:hAnsi="Arial" w:cs="Arial"/>
          <w:iCs/>
          <w:spacing w:val="-3"/>
          <w:w w:val="150"/>
          <w:szCs w:val="16"/>
          <w:lang w:val="es-CO"/>
        </w:rPr>
        <w:t xml:space="preserve"> </w:t>
      </w:r>
      <w:r w:rsidRPr="003D6CAB">
        <w:rPr>
          <w:rFonts w:ascii="Arial" w:hAnsi="Arial" w:cs="Arial"/>
          <w:iCs/>
          <w:spacing w:val="-3"/>
          <w:w w:val="150"/>
          <w:sz w:val="18"/>
          <w:szCs w:val="14"/>
          <w:lang w:val="es-CO"/>
        </w:rPr>
        <w:t>A G I S T R A D O</w:t>
      </w:r>
    </w:p>
    <w:p w:rsidR="00384E7A" w:rsidRPr="003D6CAB" w:rsidRDefault="00384E7A" w:rsidP="003471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1628DC" w:rsidRPr="001628DC" w:rsidRDefault="001628DC" w:rsidP="001628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lang w:val="es-ES_tradnl"/>
        </w:rPr>
      </w:pPr>
      <w:r w:rsidRPr="001628DC">
        <w:rPr>
          <w:rFonts w:ascii="Arial" w:hAnsi="Arial"/>
          <w:w w:val="150"/>
          <w:sz w:val="28"/>
          <w:szCs w:val="18"/>
          <w:lang w:val="es-ES_tradnl"/>
        </w:rPr>
        <w:t>E</w:t>
      </w:r>
      <w:r w:rsidRPr="001628DC">
        <w:rPr>
          <w:rFonts w:ascii="Arial" w:hAnsi="Arial"/>
          <w:w w:val="150"/>
          <w:sz w:val="18"/>
          <w:szCs w:val="18"/>
          <w:lang w:val="es-ES_tradnl"/>
        </w:rPr>
        <w:t>DDER</w:t>
      </w:r>
      <w:r w:rsidRPr="001628DC">
        <w:rPr>
          <w:rFonts w:ascii="Arial" w:hAnsi="Arial"/>
          <w:w w:val="150"/>
          <w:sz w:val="18"/>
          <w:lang w:val="es-ES_tradnl"/>
        </w:rPr>
        <w:t xml:space="preserve"> </w:t>
      </w:r>
      <w:r w:rsidRPr="001628DC">
        <w:rPr>
          <w:rFonts w:ascii="Arial" w:hAnsi="Arial"/>
          <w:w w:val="150"/>
          <w:sz w:val="28"/>
          <w:lang w:val="es-ES_tradnl"/>
        </w:rPr>
        <w:t>J</w:t>
      </w:r>
      <w:r w:rsidRPr="001628DC">
        <w:rPr>
          <w:rFonts w:ascii="Arial" w:hAnsi="Arial"/>
          <w:w w:val="150"/>
          <w:sz w:val="18"/>
          <w:szCs w:val="18"/>
          <w:lang w:val="es-ES_tradnl"/>
        </w:rPr>
        <w:t xml:space="preserve">IMMY </w:t>
      </w:r>
      <w:r w:rsidRPr="001628DC">
        <w:rPr>
          <w:rFonts w:ascii="Arial" w:hAnsi="Arial"/>
          <w:w w:val="150"/>
          <w:sz w:val="28"/>
          <w:lang w:val="es-ES_tradnl"/>
        </w:rPr>
        <w:t>S</w:t>
      </w:r>
      <w:r w:rsidRPr="001628DC">
        <w:rPr>
          <w:rFonts w:ascii="Arial" w:hAnsi="Arial"/>
          <w:w w:val="150"/>
          <w:sz w:val="18"/>
          <w:szCs w:val="18"/>
          <w:lang w:val="es-ES_tradnl"/>
        </w:rPr>
        <w:t xml:space="preserve">ÁNCHEZ </w:t>
      </w:r>
      <w:r w:rsidRPr="001628DC">
        <w:rPr>
          <w:rFonts w:ascii="Arial" w:hAnsi="Arial"/>
          <w:w w:val="150"/>
          <w:sz w:val="28"/>
          <w:szCs w:val="18"/>
          <w:lang w:val="es-ES_tradnl"/>
        </w:rPr>
        <w:t>C.</w:t>
      </w:r>
      <w:r w:rsidRPr="001628DC">
        <w:rPr>
          <w:rFonts w:ascii="Arial" w:hAnsi="Arial"/>
          <w:w w:val="150"/>
          <w:sz w:val="28"/>
          <w:szCs w:val="18"/>
          <w:lang w:val="es-ES_tradnl"/>
        </w:rPr>
        <w:tab/>
      </w:r>
      <w:r w:rsidRPr="001628DC">
        <w:rPr>
          <w:rFonts w:ascii="Arial" w:hAnsi="Arial"/>
          <w:w w:val="150"/>
          <w:sz w:val="28"/>
          <w:szCs w:val="18"/>
          <w:lang w:val="es-ES_tradnl"/>
        </w:rPr>
        <w:tab/>
      </w:r>
      <w:r w:rsidRPr="001628DC">
        <w:rPr>
          <w:rFonts w:ascii="Arial" w:hAnsi="Arial" w:cs="Arial"/>
          <w:spacing w:val="-3"/>
          <w:w w:val="150"/>
          <w:sz w:val="28"/>
          <w:szCs w:val="18"/>
        </w:rPr>
        <w:t>J</w:t>
      </w:r>
      <w:r w:rsidRPr="001628DC">
        <w:rPr>
          <w:rFonts w:ascii="Arial" w:hAnsi="Arial" w:cs="Arial"/>
          <w:spacing w:val="-3"/>
          <w:w w:val="150"/>
          <w:sz w:val="18"/>
          <w:szCs w:val="18"/>
        </w:rPr>
        <w:t xml:space="preserve">AIME </w:t>
      </w:r>
      <w:r w:rsidRPr="001628DC">
        <w:rPr>
          <w:rFonts w:ascii="Arial" w:hAnsi="Arial" w:cs="Arial"/>
          <w:spacing w:val="-3"/>
          <w:w w:val="150"/>
          <w:sz w:val="28"/>
          <w:szCs w:val="18"/>
        </w:rPr>
        <w:t>A</w:t>
      </w:r>
      <w:r w:rsidRPr="001628DC">
        <w:rPr>
          <w:rFonts w:ascii="Arial" w:hAnsi="Arial"/>
          <w:w w:val="150"/>
          <w:sz w:val="18"/>
          <w:szCs w:val="18"/>
        </w:rPr>
        <w:t xml:space="preserve">LBERTO </w:t>
      </w:r>
      <w:r w:rsidRPr="001628DC">
        <w:rPr>
          <w:rFonts w:ascii="Arial" w:hAnsi="Arial" w:cs="Arial"/>
          <w:spacing w:val="-3"/>
          <w:w w:val="150"/>
          <w:sz w:val="28"/>
          <w:szCs w:val="18"/>
        </w:rPr>
        <w:t>S</w:t>
      </w:r>
      <w:r w:rsidRPr="001628DC">
        <w:rPr>
          <w:rFonts w:ascii="Arial" w:hAnsi="Arial" w:cs="Arial"/>
          <w:spacing w:val="-3"/>
          <w:w w:val="150"/>
          <w:sz w:val="18"/>
          <w:szCs w:val="16"/>
        </w:rPr>
        <w:t xml:space="preserve">ARAZA </w:t>
      </w:r>
      <w:r w:rsidRPr="001628DC">
        <w:rPr>
          <w:rFonts w:ascii="Arial" w:hAnsi="Arial" w:cs="Arial"/>
          <w:spacing w:val="-3"/>
          <w:w w:val="150"/>
          <w:sz w:val="28"/>
          <w:szCs w:val="18"/>
        </w:rPr>
        <w:t>N.</w:t>
      </w:r>
    </w:p>
    <w:p w:rsidR="000F3B0D" w:rsidRDefault="001628DC" w:rsidP="00CB4E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rPr>
      </w:pPr>
      <w:r w:rsidRPr="001628DC">
        <w:rPr>
          <w:rFonts w:ascii="Arial" w:hAnsi="Arial" w:cs="Arial"/>
          <w:w w:val="150"/>
          <w:sz w:val="28"/>
          <w:lang w:val="es-ES_tradnl"/>
        </w:rPr>
        <w:tab/>
      </w:r>
      <w:r w:rsidRPr="001628DC">
        <w:rPr>
          <w:rFonts w:ascii="Arial" w:hAnsi="Arial" w:cs="Arial"/>
          <w:w w:val="150"/>
          <w:sz w:val="28"/>
        </w:rPr>
        <w:t>M</w:t>
      </w:r>
      <w:r w:rsidRPr="001628DC">
        <w:rPr>
          <w:rFonts w:ascii="Arial" w:hAnsi="Arial" w:cs="Arial"/>
          <w:w w:val="150"/>
          <w:sz w:val="18"/>
        </w:rPr>
        <w:t xml:space="preserve"> A G I S T R A D O </w:t>
      </w:r>
      <w:r w:rsidRPr="001628DC">
        <w:rPr>
          <w:rFonts w:ascii="Arial" w:hAnsi="Arial" w:cs="Arial"/>
          <w:w w:val="150"/>
          <w:sz w:val="18"/>
        </w:rPr>
        <w:tab/>
      </w:r>
      <w:r w:rsidRPr="001628DC">
        <w:rPr>
          <w:rFonts w:ascii="Arial" w:hAnsi="Arial" w:cs="Arial"/>
          <w:w w:val="150"/>
          <w:sz w:val="18"/>
        </w:rPr>
        <w:tab/>
      </w:r>
      <w:r w:rsidRPr="001628DC">
        <w:rPr>
          <w:rFonts w:ascii="Arial" w:hAnsi="Arial" w:cs="Arial"/>
          <w:w w:val="150"/>
          <w:sz w:val="18"/>
        </w:rPr>
        <w:tab/>
      </w:r>
      <w:r w:rsidRPr="001628DC">
        <w:rPr>
          <w:rFonts w:ascii="Arial" w:hAnsi="Arial" w:cs="Arial"/>
          <w:w w:val="150"/>
          <w:sz w:val="18"/>
        </w:rPr>
        <w:tab/>
      </w:r>
      <w:r w:rsidRPr="001628DC">
        <w:rPr>
          <w:rFonts w:ascii="Arial" w:hAnsi="Arial" w:cs="Arial"/>
          <w:w w:val="150"/>
          <w:sz w:val="28"/>
        </w:rPr>
        <w:t>M</w:t>
      </w:r>
      <w:r w:rsidRPr="001628DC">
        <w:rPr>
          <w:rFonts w:ascii="Arial" w:hAnsi="Arial" w:cs="Arial"/>
          <w:w w:val="150"/>
          <w:sz w:val="18"/>
        </w:rPr>
        <w:t xml:space="preserve"> A G I S T R A D O</w:t>
      </w:r>
    </w:p>
    <w:p w:rsidR="00E665C3" w:rsidRDefault="00E665C3" w:rsidP="00CB4EC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iCs/>
          <w:sz w:val="16"/>
          <w:szCs w:val="16"/>
          <w:lang w:val="en-US"/>
        </w:rPr>
      </w:pPr>
    </w:p>
    <w:sectPr w:rsidR="00E665C3" w:rsidSect="00EB1B1F">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3CC" w:rsidRDefault="000403CC" w:rsidP="0005223F">
      <w:r>
        <w:separator/>
      </w:r>
    </w:p>
  </w:endnote>
  <w:endnote w:type="continuationSeparator" w:id="0">
    <w:p w:rsidR="000403CC" w:rsidRDefault="000403CC"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3CC" w:rsidRDefault="000403CC" w:rsidP="0005223F">
      <w:r>
        <w:separator/>
      </w:r>
    </w:p>
  </w:footnote>
  <w:footnote w:type="continuationSeparator" w:id="0">
    <w:p w:rsidR="000403CC" w:rsidRDefault="000403CC" w:rsidP="0005223F">
      <w:r>
        <w:continuationSeparator/>
      </w:r>
    </w:p>
  </w:footnote>
  <w:footnote w:id="1">
    <w:p w:rsidR="00343107" w:rsidRPr="00343107" w:rsidRDefault="00343107" w:rsidP="00343107">
      <w:pPr>
        <w:pStyle w:val="Textonotapie"/>
        <w:jc w:val="both"/>
        <w:rPr>
          <w:rFonts w:asciiTheme="minorHAnsi" w:hAnsiTheme="minorHAnsi"/>
        </w:rPr>
      </w:pPr>
      <w:r>
        <w:rPr>
          <w:rStyle w:val="Refdenotaalpie"/>
        </w:rPr>
        <w:footnoteRef/>
      </w:r>
      <w:r>
        <w:t xml:space="preserve"> </w:t>
      </w:r>
      <w:r w:rsidRPr="0063543E">
        <w:rPr>
          <w:rFonts w:asciiTheme="minorHAnsi" w:hAnsiTheme="minorHAnsi" w:cs="Calibri"/>
          <w:lang w:val="es-CO"/>
        </w:rPr>
        <w:t>CORTE CONSTITUCIO</w:t>
      </w:r>
      <w:r w:rsidR="00763FCC">
        <w:rPr>
          <w:rFonts w:asciiTheme="minorHAnsi" w:hAnsiTheme="minorHAnsi" w:cs="Calibri"/>
          <w:lang w:val="es-CO"/>
        </w:rPr>
        <w:t xml:space="preserve">NAL. Sentencia T-218 del 2012. </w:t>
      </w:r>
      <w:r w:rsidRPr="0063543E">
        <w:rPr>
          <w:rFonts w:asciiTheme="minorHAnsi" w:hAnsiTheme="minorHAnsi" w:cs="Calibri"/>
          <w:lang w:val="es-CO"/>
        </w:rPr>
        <w:t>Reitera la sentencia T-086 de 2003.</w:t>
      </w:r>
    </w:p>
  </w:footnote>
  <w:footnote w:id="2">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3">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144369" w:rsidRDefault="00144369" w:rsidP="00144369">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5">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6">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7">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4F7FF0" w:rsidRPr="008B1B0C">
        <w:rPr>
          <w:rFonts w:ascii="Calibri" w:hAnsi="Calibri" w:cs="Calibri"/>
          <w:lang w:val="es-CO"/>
        </w:rPr>
        <w:t>CORTE CONSTITUCIONAL.</w:t>
      </w:r>
      <w:r w:rsidR="004F7FF0">
        <w:rPr>
          <w:rFonts w:ascii="Calibri" w:hAnsi="Calibri" w:cs="Calibri"/>
          <w:lang w:val="es-CO"/>
        </w:rPr>
        <w:t xml:space="preserve"> </w:t>
      </w:r>
      <w:r w:rsidRPr="008B1B0C">
        <w:rPr>
          <w:rFonts w:ascii="Calibri" w:hAnsi="Calibri" w:cs="Calibri"/>
          <w:lang w:val="es-CO"/>
        </w:rPr>
        <w:t xml:space="preserve">Autos 108 de 2005, 184 de 2006, 285 de 2008 y 122 de 2006. En el mismo sentido las sentencias T-897 de 2008.  </w:t>
      </w:r>
    </w:p>
  </w:footnote>
  <w:footnote w:id="8">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4F7FF0" w:rsidRPr="008B1B0C">
        <w:rPr>
          <w:rFonts w:ascii="Calibri" w:hAnsi="Calibri" w:cs="Calibri"/>
          <w:lang w:val="es-CO"/>
        </w:rPr>
        <w:t>CORTE CONSTITUCIONAL.</w:t>
      </w:r>
      <w:r w:rsidR="004F7FF0">
        <w:rPr>
          <w:rFonts w:ascii="Calibri" w:hAnsi="Calibri" w:cs="Calibri"/>
          <w:lang w:val="es-CO"/>
        </w:rPr>
        <w:t xml:space="preserve"> </w:t>
      </w:r>
      <w:r w:rsidRPr="008B1B0C">
        <w:rPr>
          <w:rFonts w:ascii="Calibri" w:hAnsi="Calibri" w:cs="Calibri"/>
          <w:lang w:val="es-CO"/>
        </w:rPr>
        <w:t xml:space="preserve">Sentencia T-171 de 2009. En el mismo sentido la sentencia T-1113 de 2005. </w:t>
      </w:r>
    </w:p>
  </w:footnote>
  <w:footnote w:id="9">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4F7FF0" w:rsidRPr="008B1B0C">
        <w:rPr>
          <w:rFonts w:ascii="Calibri" w:hAnsi="Calibri" w:cs="Calibri"/>
          <w:lang w:val="es-CO"/>
        </w:rPr>
        <w:t>CORTE CONSTITUCIONAL.</w:t>
      </w:r>
      <w:r w:rsidR="004F7FF0">
        <w:rPr>
          <w:rFonts w:ascii="Calibri" w:hAnsi="Calibri" w:cs="Calibri"/>
          <w:lang w:val="es-CO"/>
        </w:rPr>
        <w:t xml:space="preserve"> </w:t>
      </w:r>
      <w:r w:rsidRPr="008B1B0C">
        <w:rPr>
          <w:rFonts w:ascii="Calibri" w:hAnsi="Calibri" w:cs="Calibri"/>
          <w:lang w:val="es-CO"/>
        </w:rPr>
        <w:t>Sentencias T-939 de 2005, T-1113 de 2005, T-632 de 2006 y Autos 285 de 2008 y 122 de 2006.</w:t>
      </w:r>
    </w:p>
  </w:footnote>
  <w:footnote w:id="10">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4F7FF0" w:rsidRPr="008B1B0C">
        <w:rPr>
          <w:rFonts w:ascii="Calibri" w:hAnsi="Calibri" w:cs="Calibri"/>
          <w:lang w:val="es-CO"/>
        </w:rPr>
        <w:t>CORTE CONSTITUCIONAL.</w:t>
      </w:r>
      <w:r w:rsidR="004F7FF0">
        <w:rPr>
          <w:rFonts w:ascii="Calibri" w:hAnsi="Calibri" w:cs="Calibri"/>
          <w:lang w:val="es-CO"/>
        </w:rPr>
        <w:t xml:space="preserve"> </w:t>
      </w:r>
      <w:r w:rsidRPr="008B1B0C">
        <w:rPr>
          <w:rFonts w:ascii="Calibri" w:hAnsi="Calibri" w:cs="Calibri"/>
          <w:lang w:val="es-CO"/>
        </w:rPr>
        <w:t xml:space="preserve">Auto 108 de 2005, 184 de 2006, 285 de 2008 y 122 de 2006. </w:t>
      </w:r>
    </w:p>
  </w:footnote>
  <w:footnote w:id="11">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sidR="004F7FF0" w:rsidRPr="008B1B0C">
        <w:rPr>
          <w:rFonts w:ascii="Calibri" w:hAnsi="Calibri" w:cs="Calibri"/>
          <w:lang w:val="es-CO"/>
        </w:rPr>
        <w:t>CORTE CONSTITUCIONAL.</w:t>
      </w:r>
      <w:r w:rsidR="004F7FF0">
        <w:rPr>
          <w:rFonts w:ascii="Calibri" w:hAnsi="Calibri" w:cs="Calibri"/>
          <w:lang w:val="es-CO"/>
        </w:rPr>
        <w:t xml:space="preserve"> </w:t>
      </w:r>
      <w:r w:rsidRPr="008B1B0C">
        <w:rPr>
          <w:rFonts w:ascii="Calibri" w:hAnsi="Calibri" w:cs="Calibri"/>
          <w:lang w:val="es-CO"/>
        </w:rPr>
        <w:t xml:space="preserve">Sentencia T-939 de 2005. En el mismo sentido la sentencia T-897 de 2008, y los Autos 285 de 2008 y 122 de 2006 </w:t>
      </w:r>
    </w:p>
  </w:footnote>
  <w:footnote w:id="12">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MP: Sigifredo Espinosa P., consulta incidente de desacato No.59.891.</w:t>
      </w:r>
    </w:p>
  </w:footnote>
  <w:footnote w:id="13">
    <w:p w:rsidR="00144369" w:rsidRDefault="00144369" w:rsidP="00144369">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4">
    <w:p w:rsidR="00144369" w:rsidRDefault="00144369" w:rsidP="00144369">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5">
    <w:p w:rsidR="00563881" w:rsidRPr="00563881" w:rsidRDefault="00563881">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6">
    <w:p w:rsidR="002C44DF" w:rsidRDefault="002C44DF" w:rsidP="002C44DF">
      <w:pPr>
        <w:pStyle w:val="Textonotapie"/>
      </w:pPr>
      <w:r w:rsidRPr="00231A54">
        <w:rPr>
          <w:rStyle w:val="Refdenotaalpie"/>
          <w:rFonts w:ascii="Calibri" w:hAnsi="Calibri" w:cs="Calibri"/>
        </w:rPr>
        <w:footnoteRef/>
      </w:r>
      <w:r w:rsidRPr="00231A54">
        <w:rPr>
          <w:rFonts w:ascii="Calibri" w:hAnsi="Calibri" w:cs="Calibri"/>
          <w:lang w:val="es-CO"/>
        </w:rPr>
        <w:t xml:space="preserve"> CORTE CONSTITUCIONAL. Sentencia T-527 del 09-07-2012.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0403CC" w:rsidRPr="000403CC">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F07CB3">
      <w:rPr>
        <w:rFonts w:ascii="Calibri" w:hAnsi="Calibri" w:cs="Calibri"/>
        <w:i/>
        <w:iCs/>
        <w:lang w:val="es-CO"/>
      </w:rPr>
      <w:t>201</w:t>
    </w:r>
    <w:r w:rsidR="00F72C08">
      <w:rPr>
        <w:rFonts w:ascii="Calibri" w:hAnsi="Calibri" w:cs="Calibri"/>
        <w:i/>
        <w:iCs/>
        <w:lang w:val="es-CO"/>
      </w:rPr>
      <w:t>4</w:t>
    </w:r>
    <w:r w:rsidR="00F07CB3">
      <w:rPr>
        <w:rFonts w:ascii="Calibri" w:hAnsi="Calibri" w:cs="Calibri"/>
        <w:i/>
        <w:iCs/>
        <w:lang w:val="es-CO"/>
      </w:rPr>
      <w:t>-00</w:t>
    </w:r>
    <w:r w:rsidR="00F72C08">
      <w:rPr>
        <w:rFonts w:ascii="Calibri" w:hAnsi="Calibri" w:cs="Calibri"/>
        <w:i/>
        <w:iCs/>
        <w:lang w:val="es-CO"/>
      </w:rPr>
      <w:t>131</w:t>
    </w:r>
    <w:r w:rsidR="005263E6">
      <w:rPr>
        <w:rFonts w:ascii="Calibri" w:hAnsi="Calibri" w:cs="Calibri"/>
        <w:i/>
        <w:iCs/>
        <w:lang w:val="es-CO"/>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0F12545"/>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8"/>
  </w:num>
  <w:num w:numId="4">
    <w:abstractNumId w:val="2"/>
  </w:num>
  <w:num w:numId="5">
    <w:abstractNumId w:val="1"/>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07B9F"/>
    <w:rsid w:val="00010727"/>
    <w:rsid w:val="00011710"/>
    <w:rsid w:val="00011A05"/>
    <w:rsid w:val="0001280A"/>
    <w:rsid w:val="00012D2F"/>
    <w:rsid w:val="000139D7"/>
    <w:rsid w:val="00014B3A"/>
    <w:rsid w:val="00014DDA"/>
    <w:rsid w:val="00015A5C"/>
    <w:rsid w:val="00015B9D"/>
    <w:rsid w:val="0001622B"/>
    <w:rsid w:val="0001638D"/>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B73"/>
    <w:rsid w:val="000329D0"/>
    <w:rsid w:val="000351E6"/>
    <w:rsid w:val="00037EA4"/>
    <w:rsid w:val="0004030E"/>
    <w:rsid w:val="000403CC"/>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935"/>
    <w:rsid w:val="00065BF5"/>
    <w:rsid w:val="000662BD"/>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23FA"/>
    <w:rsid w:val="000837F8"/>
    <w:rsid w:val="00083F3F"/>
    <w:rsid w:val="000864A3"/>
    <w:rsid w:val="0009024D"/>
    <w:rsid w:val="00090D75"/>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64F5"/>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823"/>
    <w:rsid w:val="000C6981"/>
    <w:rsid w:val="000D0018"/>
    <w:rsid w:val="000D171E"/>
    <w:rsid w:val="000D1964"/>
    <w:rsid w:val="000D19FE"/>
    <w:rsid w:val="000D1D19"/>
    <w:rsid w:val="000D21B8"/>
    <w:rsid w:val="000D21F2"/>
    <w:rsid w:val="000D34C9"/>
    <w:rsid w:val="000D3DC8"/>
    <w:rsid w:val="000D5CFB"/>
    <w:rsid w:val="000D7AB9"/>
    <w:rsid w:val="000D7DC3"/>
    <w:rsid w:val="000E2364"/>
    <w:rsid w:val="000E236A"/>
    <w:rsid w:val="000E3316"/>
    <w:rsid w:val="000E40BC"/>
    <w:rsid w:val="000E5B05"/>
    <w:rsid w:val="000E66DF"/>
    <w:rsid w:val="000E74A0"/>
    <w:rsid w:val="000F13EE"/>
    <w:rsid w:val="000F1623"/>
    <w:rsid w:val="000F1F84"/>
    <w:rsid w:val="000F3177"/>
    <w:rsid w:val="000F3B0D"/>
    <w:rsid w:val="000F520A"/>
    <w:rsid w:val="000F6A15"/>
    <w:rsid w:val="000F6C4C"/>
    <w:rsid w:val="000F6C9D"/>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30329"/>
    <w:rsid w:val="00130C31"/>
    <w:rsid w:val="001363E8"/>
    <w:rsid w:val="0013716C"/>
    <w:rsid w:val="001378AC"/>
    <w:rsid w:val="00140B16"/>
    <w:rsid w:val="001413AC"/>
    <w:rsid w:val="0014293B"/>
    <w:rsid w:val="00144115"/>
    <w:rsid w:val="00144369"/>
    <w:rsid w:val="001460A0"/>
    <w:rsid w:val="00150040"/>
    <w:rsid w:val="00152F66"/>
    <w:rsid w:val="00152FF0"/>
    <w:rsid w:val="001534E0"/>
    <w:rsid w:val="0015350D"/>
    <w:rsid w:val="00153597"/>
    <w:rsid w:val="00153E3F"/>
    <w:rsid w:val="00153E9A"/>
    <w:rsid w:val="00157F4F"/>
    <w:rsid w:val="00157F91"/>
    <w:rsid w:val="00160617"/>
    <w:rsid w:val="001628DC"/>
    <w:rsid w:val="00162AC0"/>
    <w:rsid w:val="0016322E"/>
    <w:rsid w:val="0016572F"/>
    <w:rsid w:val="0016728B"/>
    <w:rsid w:val="00170803"/>
    <w:rsid w:val="00171667"/>
    <w:rsid w:val="00173089"/>
    <w:rsid w:val="001737DB"/>
    <w:rsid w:val="00177BBC"/>
    <w:rsid w:val="00177E29"/>
    <w:rsid w:val="001809DD"/>
    <w:rsid w:val="0018326F"/>
    <w:rsid w:val="001905F9"/>
    <w:rsid w:val="00191C00"/>
    <w:rsid w:val="00194312"/>
    <w:rsid w:val="00195966"/>
    <w:rsid w:val="00195C1F"/>
    <w:rsid w:val="0019613D"/>
    <w:rsid w:val="001966F0"/>
    <w:rsid w:val="001A0B82"/>
    <w:rsid w:val="001A13B2"/>
    <w:rsid w:val="001A1C48"/>
    <w:rsid w:val="001A1C78"/>
    <w:rsid w:val="001A1E3A"/>
    <w:rsid w:val="001A31B2"/>
    <w:rsid w:val="001A3C6A"/>
    <w:rsid w:val="001A4CAC"/>
    <w:rsid w:val="001B12B8"/>
    <w:rsid w:val="001B13F3"/>
    <w:rsid w:val="001B19BD"/>
    <w:rsid w:val="001B3001"/>
    <w:rsid w:val="001B4050"/>
    <w:rsid w:val="001B45EF"/>
    <w:rsid w:val="001B630C"/>
    <w:rsid w:val="001B64BC"/>
    <w:rsid w:val="001B65BF"/>
    <w:rsid w:val="001B6E26"/>
    <w:rsid w:val="001B70AD"/>
    <w:rsid w:val="001B7991"/>
    <w:rsid w:val="001B7FEB"/>
    <w:rsid w:val="001C11B2"/>
    <w:rsid w:val="001C13BD"/>
    <w:rsid w:val="001C5530"/>
    <w:rsid w:val="001C562E"/>
    <w:rsid w:val="001C682F"/>
    <w:rsid w:val="001C79D2"/>
    <w:rsid w:val="001C7EBD"/>
    <w:rsid w:val="001D056A"/>
    <w:rsid w:val="001D29E8"/>
    <w:rsid w:val="001D3725"/>
    <w:rsid w:val="001D4582"/>
    <w:rsid w:val="001D4709"/>
    <w:rsid w:val="001D4BE9"/>
    <w:rsid w:val="001D4F43"/>
    <w:rsid w:val="001D6922"/>
    <w:rsid w:val="001D7A0D"/>
    <w:rsid w:val="001D7D28"/>
    <w:rsid w:val="001E1BCA"/>
    <w:rsid w:val="001E4977"/>
    <w:rsid w:val="001E6103"/>
    <w:rsid w:val="001E64B6"/>
    <w:rsid w:val="001E65BF"/>
    <w:rsid w:val="001E72FA"/>
    <w:rsid w:val="001E79C1"/>
    <w:rsid w:val="001F29CE"/>
    <w:rsid w:val="001F406E"/>
    <w:rsid w:val="001F53A3"/>
    <w:rsid w:val="001F7B00"/>
    <w:rsid w:val="00200A21"/>
    <w:rsid w:val="00200B35"/>
    <w:rsid w:val="00200F32"/>
    <w:rsid w:val="00201698"/>
    <w:rsid w:val="0020216E"/>
    <w:rsid w:val="00204FD0"/>
    <w:rsid w:val="0020671D"/>
    <w:rsid w:val="00210EB2"/>
    <w:rsid w:val="002123CA"/>
    <w:rsid w:val="00213796"/>
    <w:rsid w:val="00215150"/>
    <w:rsid w:val="00217465"/>
    <w:rsid w:val="00217B17"/>
    <w:rsid w:val="002218C1"/>
    <w:rsid w:val="00222063"/>
    <w:rsid w:val="00222409"/>
    <w:rsid w:val="002258D0"/>
    <w:rsid w:val="00226564"/>
    <w:rsid w:val="00226E1B"/>
    <w:rsid w:val="00230FD3"/>
    <w:rsid w:val="00231A54"/>
    <w:rsid w:val="00232103"/>
    <w:rsid w:val="002324DF"/>
    <w:rsid w:val="00232AA9"/>
    <w:rsid w:val="00233E73"/>
    <w:rsid w:val="00234561"/>
    <w:rsid w:val="0023567B"/>
    <w:rsid w:val="00235C2F"/>
    <w:rsid w:val="002360D9"/>
    <w:rsid w:val="00237255"/>
    <w:rsid w:val="002415F9"/>
    <w:rsid w:val="002416BA"/>
    <w:rsid w:val="00243366"/>
    <w:rsid w:val="00243885"/>
    <w:rsid w:val="002449D6"/>
    <w:rsid w:val="00244BCB"/>
    <w:rsid w:val="00247C3A"/>
    <w:rsid w:val="00250E7D"/>
    <w:rsid w:val="002515F6"/>
    <w:rsid w:val="0025198A"/>
    <w:rsid w:val="00251C2B"/>
    <w:rsid w:val="00251F50"/>
    <w:rsid w:val="0025424C"/>
    <w:rsid w:val="00256A9F"/>
    <w:rsid w:val="002575CC"/>
    <w:rsid w:val="002622E2"/>
    <w:rsid w:val="00262C9F"/>
    <w:rsid w:val="0026460E"/>
    <w:rsid w:val="00266D26"/>
    <w:rsid w:val="002700ED"/>
    <w:rsid w:val="00270EE4"/>
    <w:rsid w:val="002715C9"/>
    <w:rsid w:val="00271C85"/>
    <w:rsid w:val="00272CA5"/>
    <w:rsid w:val="00273023"/>
    <w:rsid w:val="00273165"/>
    <w:rsid w:val="002733B6"/>
    <w:rsid w:val="00273A93"/>
    <w:rsid w:val="00273D82"/>
    <w:rsid w:val="00275009"/>
    <w:rsid w:val="002771AE"/>
    <w:rsid w:val="00280E92"/>
    <w:rsid w:val="0028134A"/>
    <w:rsid w:val="00281A3D"/>
    <w:rsid w:val="00281DEE"/>
    <w:rsid w:val="00282D95"/>
    <w:rsid w:val="00283248"/>
    <w:rsid w:val="0028337C"/>
    <w:rsid w:val="00283B9B"/>
    <w:rsid w:val="00286BBE"/>
    <w:rsid w:val="00290652"/>
    <w:rsid w:val="002909EC"/>
    <w:rsid w:val="00291107"/>
    <w:rsid w:val="00292DC3"/>
    <w:rsid w:val="00293C84"/>
    <w:rsid w:val="00295B0D"/>
    <w:rsid w:val="00295BAB"/>
    <w:rsid w:val="00295DFF"/>
    <w:rsid w:val="0029643C"/>
    <w:rsid w:val="00297EE1"/>
    <w:rsid w:val="002A215D"/>
    <w:rsid w:val="002A4D42"/>
    <w:rsid w:val="002A531B"/>
    <w:rsid w:val="002A540B"/>
    <w:rsid w:val="002A5EC4"/>
    <w:rsid w:val="002A6678"/>
    <w:rsid w:val="002A703F"/>
    <w:rsid w:val="002A76DD"/>
    <w:rsid w:val="002A7B5F"/>
    <w:rsid w:val="002B168D"/>
    <w:rsid w:val="002B3C7D"/>
    <w:rsid w:val="002B6A80"/>
    <w:rsid w:val="002C1BD2"/>
    <w:rsid w:val="002C1FC2"/>
    <w:rsid w:val="002C220C"/>
    <w:rsid w:val="002C3D75"/>
    <w:rsid w:val="002C3F71"/>
    <w:rsid w:val="002C44DF"/>
    <w:rsid w:val="002C57A2"/>
    <w:rsid w:val="002C5E67"/>
    <w:rsid w:val="002C607A"/>
    <w:rsid w:val="002D07C8"/>
    <w:rsid w:val="002D085C"/>
    <w:rsid w:val="002D1E98"/>
    <w:rsid w:val="002D1F88"/>
    <w:rsid w:val="002D62B3"/>
    <w:rsid w:val="002D645D"/>
    <w:rsid w:val="002D75EA"/>
    <w:rsid w:val="002D774D"/>
    <w:rsid w:val="002E0743"/>
    <w:rsid w:val="002E2AB7"/>
    <w:rsid w:val="002E3672"/>
    <w:rsid w:val="002E5B5B"/>
    <w:rsid w:val="002E6134"/>
    <w:rsid w:val="002F047F"/>
    <w:rsid w:val="002F07FD"/>
    <w:rsid w:val="002F29AD"/>
    <w:rsid w:val="002F4134"/>
    <w:rsid w:val="002F5D13"/>
    <w:rsid w:val="002F6D0F"/>
    <w:rsid w:val="003000D1"/>
    <w:rsid w:val="003006FE"/>
    <w:rsid w:val="003014D7"/>
    <w:rsid w:val="0030221B"/>
    <w:rsid w:val="00303C2F"/>
    <w:rsid w:val="0030581B"/>
    <w:rsid w:val="00307750"/>
    <w:rsid w:val="00311C55"/>
    <w:rsid w:val="00312A7F"/>
    <w:rsid w:val="00312AF2"/>
    <w:rsid w:val="00312B3A"/>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3FE"/>
    <w:rsid w:val="00342E32"/>
    <w:rsid w:val="00343107"/>
    <w:rsid w:val="00343ABB"/>
    <w:rsid w:val="00344180"/>
    <w:rsid w:val="0034483C"/>
    <w:rsid w:val="00344B48"/>
    <w:rsid w:val="0034710E"/>
    <w:rsid w:val="00347A6F"/>
    <w:rsid w:val="00350EE2"/>
    <w:rsid w:val="003512D2"/>
    <w:rsid w:val="00351BDC"/>
    <w:rsid w:val="0035232A"/>
    <w:rsid w:val="0035345D"/>
    <w:rsid w:val="003543A5"/>
    <w:rsid w:val="0035482A"/>
    <w:rsid w:val="00356BC8"/>
    <w:rsid w:val="00357723"/>
    <w:rsid w:val="00361C7B"/>
    <w:rsid w:val="00362867"/>
    <w:rsid w:val="00362CA0"/>
    <w:rsid w:val="003651BD"/>
    <w:rsid w:val="00365411"/>
    <w:rsid w:val="003659E5"/>
    <w:rsid w:val="00366231"/>
    <w:rsid w:val="0036765C"/>
    <w:rsid w:val="003724E0"/>
    <w:rsid w:val="00373045"/>
    <w:rsid w:val="00376755"/>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126A"/>
    <w:rsid w:val="003B2866"/>
    <w:rsid w:val="003B2ADA"/>
    <w:rsid w:val="003B2BB7"/>
    <w:rsid w:val="003B3E8B"/>
    <w:rsid w:val="003B474A"/>
    <w:rsid w:val="003B64BE"/>
    <w:rsid w:val="003B6B9A"/>
    <w:rsid w:val="003C538D"/>
    <w:rsid w:val="003C604B"/>
    <w:rsid w:val="003C6162"/>
    <w:rsid w:val="003C674B"/>
    <w:rsid w:val="003C6FCF"/>
    <w:rsid w:val="003C7820"/>
    <w:rsid w:val="003D27EE"/>
    <w:rsid w:val="003D280A"/>
    <w:rsid w:val="003D4532"/>
    <w:rsid w:val="003D5033"/>
    <w:rsid w:val="003D6CAB"/>
    <w:rsid w:val="003D7433"/>
    <w:rsid w:val="003E02D3"/>
    <w:rsid w:val="003E18D8"/>
    <w:rsid w:val="003E34A1"/>
    <w:rsid w:val="003E508B"/>
    <w:rsid w:val="003E72BE"/>
    <w:rsid w:val="003F113B"/>
    <w:rsid w:val="003F139B"/>
    <w:rsid w:val="003F5959"/>
    <w:rsid w:val="003F6C60"/>
    <w:rsid w:val="004005E3"/>
    <w:rsid w:val="00400B27"/>
    <w:rsid w:val="0040152A"/>
    <w:rsid w:val="00401EE0"/>
    <w:rsid w:val="004024F5"/>
    <w:rsid w:val="00403363"/>
    <w:rsid w:val="00403CA7"/>
    <w:rsid w:val="00403E47"/>
    <w:rsid w:val="00405974"/>
    <w:rsid w:val="00405A15"/>
    <w:rsid w:val="00410045"/>
    <w:rsid w:val="00410386"/>
    <w:rsid w:val="00410513"/>
    <w:rsid w:val="00410DC2"/>
    <w:rsid w:val="00411F93"/>
    <w:rsid w:val="00412FF0"/>
    <w:rsid w:val="0041423D"/>
    <w:rsid w:val="00414349"/>
    <w:rsid w:val="00417267"/>
    <w:rsid w:val="0041763E"/>
    <w:rsid w:val="0042357E"/>
    <w:rsid w:val="00423CE6"/>
    <w:rsid w:val="0042412D"/>
    <w:rsid w:val="0042517F"/>
    <w:rsid w:val="004257A2"/>
    <w:rsid w:val="00427004"/>
    <w:rsid w:val="00427394"/>
    <w:rsid w:val="004328C3"/>
    <w:rsid w:val="00432CFD"/>
    <w:rsid w:val="00433084"/>
    <w:rsid w:val="00433A75"/>
    <w:rsid w:val="00433FCC"/>
    <w:rsid w:val="00434CCA"/>
    <w:rsid w:val="004379FD"/>
    <w:rsid w:val="00437B76"/>
    <w:rsid w:val="00440B9E"/>
    <w:rsid w:val="00442F97"/>
    <w:rsid w:val="004435EE"/>
    <w:rsid w:val="00443C3C"/>
    <w:rsid w:val="00446A77"/>
    <w:rsid w:val="00450141"/>
    <w:rsid w:val="00450D6D"/>
    <w:rsid w:val="0045120B"/>
    <w:rsid w:val="0045576F"/>
    <w:rsid w:val="004557F2"/>
    <w:rsid w:val="00455B85"/>
    <w:rsid w:val="004602BD"/>
    <w:rsid w:val="00462046"/>
    <w:rsid w:val="004646C3"/>
    <w:rsid w:val="004655F5"/>
    <w:rsid w:val="00470433"/>
    <w:rsid w:val="004705DC"/>
    <w:rsid w:val="00472E88"/>
    <w:rsid w:val="004730FD"/>
    <w:rsid w:val="004735AC"/>
    <w:rsid w:val="004747FA"/>
    <w:rsid w:val="00475BBA"/>
    <w:rsid w:val="0047655F"/>
    <w:rsid w:val="00477066"/>
    <w:rsid w:val="004814DF"/>
    <w:rsid w:val="00481EB4"/>
    <w:rsid w:val="0048234C"/>
    <w:rsid w:val="00482AFD"/>
    <w:rsid w:val="00484196"/>
    <w:rsid w:val="00484EF1"/>
    <w:rsid w:val="004854CE"/>
    <w:rsid w:val="004864BE"/>
    <w:rsid w:val="00490041"/>
    <w:rsid w:val="0049033D"/>
    <w:rsid w:val="00491155"/>
    <w:rsid w:val="00493660"/>
    <w:rsid w:val="00493D51"/>
    <w:rsid w:val="00493E19"/>
    <w:rsid w:val="00495C8A"/>
    <w:rsid w:val="004960A8"/>
    <w:rsid w:val="00496AD2"/>
    <w:rsid w:val="0049778B"/>
    <w:rsid w:val="004978C1"/>
    <w:rsid w:val="00497BE3"/>
    <w:rsid w:val="00497DA6"/>
    <w:rsid w:val="004A0726"/>
    <w:rsid w:val="004A0E22"/>
    <w:rsid w:val="004A1958"/>
    <w:rsid w:val="004A30FA"/>
    <w:rsid w:val="004A31B4"/>
    <w:rsid w:val="004A31EA"/>
    <w:rsid w:val="004A33B8"/>
    <w:rsid w:val="004A399C"/>
    <w:rsid w:val="004A408A"/>
    <w:rsid w:val="004A42E2"/>
    <w:rsid w:val="004A469E"/>
    <w:rsid w:val="004A50B5"/>
    <w:rsid w:val="004A6111"/>
    <w:rsid w:val="004A778B"/>
    <w:rsid w:val="004A7950"/>
    <w:rsid w:val="004A79C9"/>
    <w:rsid w:val="004B13E4"/>
    <w:rsid w:val="004B1813"/>
    <w:rsid w:val="004B1ED6"/>
    <w:rsid w:val="004B53B6"/>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69B8"/>
    <w:rsid w:val="004F06B9"/>
    <w:rsid w:val="004F201C"/>
    <w:rsid w:val="004F2E53"/>
    <w:rsid w:val="004F2F61"/>
    <w:rsid w:val="004F311F"/>
    <w:rsid w:val="004F3807"/>
    <w:rsid w:val="004F4DA6"/>
    <w:rsid w:val="004F602D"/>
    <w:rsid w:val="004F691F"/>
    <w:rsid w:val="004F7186"/>
    <w:rsid w:val="004F7FF0"/>
    <w:rsid w:val="00500201"/>
    <w:rsid w:val="0050037C"/>
    <w:rsid w:val="005030F2"/>
    <w:rsid w:val="00504422"/>
    <w:rsid w:val="005046D4"/>
    <w:rsid w:val="00504F7A"/>
    <w:rsid w:val="005050A2"/>
    <w:rsid w:val="00505ACE"/>
    <w:rsid w:val="00510074"/>
    <w:rsid w:val="005114A9"/>
    <w:rsid w:val="0051160A"/>
    <w:rsid w:val="00515C43"/>
    <w:rsid w:val="00517550"/>
    <w:rsid w:val="00520DDD"/>
    <w:rsid w:val="00522B86"/>
    <w:rsid w:val="00523858"/>
    <w:rsid w:val="00523944"/>
    <w:rsid w:val="00523D5A"/>
    <w:rsid w:val="0052468E"/>
    <w:rsid w:val="005249F3"/>
    <w:rsid w:val="00526027"/>
    <w:rsid w:val="005263E6"/>
    <w:rsid w:val="0052662A"/>
    <w:rsid w:val="00532980"/>
    <w:rsid w:val="00532B8A"/>
    <w:rsid w:val="00534636"/>
    <w:rsid w:val="00537074"/>
    <w:rsid w:val="00542C7B"/>
    <w:rsid w:val="00543363"/>
    <w:rsid w:val="0054403A"/>
    <w:rsid w:val="00544721"/>
    <w:rsid w:val="00546395"/>
    <w:rsid w:val="00546438"/>
    <w:rsid w:val="0054733F"/>
    <w:rsid w:val="00547DFA"/>
    <w:rsid w:val="0055306E"/>
    <w:rsid w:val="0055344D"/>
    <w:rsid w:val="00553ECD"/>
    <w:rsid w:val="00555D25"/>
    <w:rsid w:val="00556527"/>
    <w:rsid w:val="005600CD"/>
    <w:rsid w:val="0056240B"/>
    <w:rsid w:val="00563881"/>
    <w:rsid w:val="0056544E"/>
    <w:rsid w:val="00566018"/>
    <w:rsid w:val="0056625F"/>
    <w:rsid w:val="00567F24"/>
    <w:rsid w:val="005702EB"/>
    <w:rsid w:val="00571758"/>
    <w:rsid w:val="00572CB1"/>
    <w:rsid w:val="00575561"/>
    <w:rsid w:val="00576017"/>
    <w:rsid w:val="00576825"/>
    <w:rsid w:val="00576AB8"/>
    <w:rsid w:val="00576B32"/>
    <w:rsid w:val="005779DE"/>
    <w:rsid w:val="00577A10"/>
    <w:rsid w:val="00580EEC"/>
    <w:rsid w:val="00581F81"/>
    <w:rsid w:val="00583518"/>
    <w:rsid w:val="0058463E"/>
    <w:rsid w:val="005847AD"/>
    <w:rsid w:val="00584FE0"/>
    <w:rsid w:val="005857FC"/>
    <w:rsid w:val="00585AEA"/>
    <w:rsid w:val="005932E3"/>
    <w:rsid w:val="0059395D"/>
    <w:rsid w:val="00594362"/>
    <w:rsid w:val="00595465"/>
    <w:rsid w:val="00596B22"/>
    <w:rsid w:val="005A07D8"/>
    <w:rsid w:val="005A0C71"/>
    <w:rsid w:val="005A146E"/>
    <w:rsid w:val="005A24C4"/>
    <w:rsid w:val="005A3021"/>
    <w:rsid w:val="005A3336"/>
    <w:rsid w:val="005A5C2D"/>
    <w:rsid w:val="005A5E17"/>
    <w:rsid w:val="005A7483"/>
    <w:rsid w:val="005B042C"/>
    <w:rsid w:val="005B0851"/>
    <w:rsid w:val="005B30A2"/>
    <w:rsid w:val="005B4ED9"/>
    <w:rsid w:val="005B5006"/>
    <w:rsid w:val="005B7F95"/>
    <w:rsid w:val="005C25C2"/>
    <w:rsid w:val="005C3FF0"/>
    <w:rsid w:val="005C4191"/>
    <w:rsid w:val="005C6558"/>
    <w:rsid w:val="005C6FD0"/>
    <w:rsid w:val="005C7B71"/>
    <w:rsid w:val="005D0997"/>
    <w:rsid w:val="005D1962"/>
    <w:rsid w:val="005D1F04"/>
    <w:rsid w:val="005D24AA"/>
    <w:rsid w:val="005D3046"/>
    <w:rsid w:val="005D35D1"/>
    <w:rsid w:val="005D54A6"/>
    <w:rsid w:val="005D620C"/>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1B6B"/>
    <w:rsid w:val="00613D58"/>
    <w:rsid w:val="006140D9"/>
    <w:rsid w:val="006166D3"/>
    <w:rsid w:val="00616B14"/>
    <w:rsid w:val="006216E8"/>
    <w:rsid w:val="006235A9"/>
    <w:rsid w:val="00627749"/>
    <w:rsid w:val="0063036E"/>
    <w:rsid w:val="006304DB"/>
    <w:rsid w:val="00631805"/>
    <w:rsid w:val="00631B82"/>
    <w:rsid w:val="006327AA"/>
    <w:rsid w:val="0063280D"/>
    <w:rsid w:val="0063316D"/>
    <w:rsid w:val="006344D5"/>
    <w:rsid w:val="00635E15"/>
    <w:rsid w:val="006361DB"/>
    <w:rsid w:val="006408D7"/>
    <w:rsid w:val="00640C17"/>
    <w:rsid w:val="00642236"/>
    <w:rsid w:val="006427D3"/>
    <w:rsid w:val="00643BFB"/>
    <w:rsid w:val="006447BE"/>
    <w:rsid w:val="0064664E"/>
    <w:rsid w:val="00651980"/>
    <w:rsid w:val="006521BC"/>
    <w:rsid w:val="006527AA"/>
    <w:rsid w:val="00652F17"/>
    <w:rsid w:val="006539F6"/>
    <w:rsid w:val="0065490D"/>
    <w:rsid w:val="0066240C"/>
    <w:rsid w:val="006624D1"/>
    <w:rsid w:val="00662B55"/>
    <w:rsid w:val="00663F34"/>
    <w:rsid w:val="00664D52"/>
    <w:rsid w:val="00665421"/>
    <w:rsid w:val="00665AED"/>
    <w:rsid w:val="006662DF"/>
    <w:rsid w:val="006723BF"/>
    <w:rsid w:val="00672632"/>
    <w:rsid w:val="006736B2"/>
    <w:rsid w:val="00673F94"/>
    <w:rsid w:val="006746C5"/>
    <w:rsid w:val="00677E3C"/>
    <w:rsid w:val="00680DE9"/>
    <w:rsid w:val="006819A2"/>
    <w:rsid w:val="00682EB1"/>
    <w:rsid w:val="00682FB5"/>
    <w:rsid w:val="00683158"/>
    <w:rsid w:val="00683390"/>
    <w:rsid w:val="006905DB"/>
    <w:rsid w:val="00690F20"/>
    <w:rsid w:val="00691F94"/>
    <w:rsid w:val="006943BF"/>
    <w:rsid w:val="00694775"/>
    <w:rsid w:val="006A1FE4"/>
    <w:rsid w:val="006A3221"/>
    <w:rsid w:val="006A3315"/>
    <w:rsid w:val="006A350F"/>
    <w:rsid w:val="006A64FA"/>
    <w:rsid w:val="006A73B5"/>
    <w:rsid w:val="006A7BB4"/>
    <w:rsid w:val="006B0AF3"/>
    <w:rsid w:val="006B69BB"/>
    <w:rsid w:val="006B6F9F"/>
    <w:rsid w:val="006C01FA"/>
    <w:rsid w:val="006C181E"/>
    <w:rsid w:val="006C1844"/>
    <w:rsid w:val="006C2035"/>
    <w:rsid w:val="006C26E8"/>
    <w:rsid w:val="006C2872"/>
    <w:rsid w:val="006C2DE2"/>
    <w:rsid w:val="006C2EE4"/>
    <w:rsid w:val="006C38AF"/>
    <w:rsid w:val="006C634B"/>
    <w:rsid w:val="006C75EC"/>
    <w:rsid w:val="006D214D"/>
    <w:rsid w:val="006D23F3"/>
    <w:rsid w:val="006D5087"/>
    <w:rsid w:val="006D5131"/>
    <w:rsid w:val="006D526D"/>
    <w:rsid w:val="006D65D0"/>
    <w:rsid w:val="006D6AA6"/>
    <w:rsid w:val="006D782A"/>
    <w:rsid w:val="006E15A9"/>
    <w:rsid w:val="006E1F5D"/>
    <w:rsid w:val="006E2663"/>
    <w:rsid w:val="006E41F7"/>
    <w:rsid w:val="006E5B08"/>
    <w:rsid w:val="006E719E"/>
    <w:rsid w:val="006E7C14"/>
    <w:rsid w:val="006F0823"/>
    <w:rsid w:val="006F1BC1"/>
    <w:rsid w:val="006F2820"/>
    <w:rsid w:val="006F46C6"/>
    <w:rsid w:val="006F4EB8"/>
    <w:rsid w:val="006F5731"/>
    <w:rsid w:val="006F5825"/>
    <w:rsid w:val="006F7823"/>
    <w:rsid w:val="00700D68"/>
    <w:rsid w:val="0070205A"/>
    <w:rsid w:val="0070536C"/>
    <w:rsid w:val="007073F8"/>
    <w:rsid w:val="00710DE1"/>
    <w:rsid w:val="007125F0"/>
    <w:rsid w:val="00713855"/>
    <w:rsid w:val="0071418C"/>
    <w:rsid w:val="00714814"/>
    <w:rsid w:val="007154D7"/>
    <w:rsid w:val="0071659B"/>
    <w:rsid w:val="00716766"/>
    <w:rsid w:val="00717346"/>
    <w:rsid w:val="00717680"/>
    <w:rsid w:val="00717BF2"/>
    <w:rsid w:val="00717D27"/>
    <w:rsid w:val="00720A05"/>
    <w:rsid w:val="00722258"/>
    <w:rsid w:val="007223D0"/>
    <w:rsid w:val="007227EF"/>
    <w:rsid w:val="00722DE8"/>
    <w:rsid w:val="00723194"/>
    <w:rsid w:val="00723AD1"/>
    <w:rsid w:val="00723E51"/>
    <w:rsid w:val="00724FFD"/>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4636"/>
    <w:rsid w:val="00755EB4"/>
    <w:rsid w:val="007563D2"/>
    <w:rsid w:val="00756D52"/>
    <w:rsid w:val="00756DCA"/>
    <w:rsid w:val="007604AC"/>
    <w:rsid w:val="0076259F"/>
    <w:rsid w:val="00763E3F"/>
    <w:rsid w:val="00763FCC"/>
    <w:rsid w:val="0076518B"/>
    <w:rsid w:val="007655B4"/>
    <w:rsid w:val="0076569A"/>
    <w:rsid w:val="00766A83"/>
    <w:rsid w:val="00766F35"/>
    <w:rsid w:val="00767CA3"/>
    <w:rsid w:val="00770527"/>
    <w:rsid w:val="00771048"/>
    <w:rsid w:val="00771AD1"/>
    <w:rsid w:val="00773172"/>
    <w:rsid w:val="00773340"/>
    <w:rsid w:val="007735A2"/>
    <w:rsid w:val="007735CF"/>
    <w:rsid w:val="007736F2"/>
    <w:rsid w:val="0077420D"/>
    <w:rsid w:val="00774652"/>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31D6"/>
    <w:rsid w:val="007948F2"/>
    <w:rsid w:val="007953C5"/>
    <w:rsid w:val="00795AF4"/>
    <w:rsid w:val="007961EB"/>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E85"/>
    <w:rsid w:val="007B3ECF"/>
    <w:rsid w:val="007B498B"/>
    <w:rsid w:val="007B51A6"/>
    <w:rsid w:val="007B547D"/>
    <w:rsid w:val="007C0AB8"/>
    <w:rsid w:val="007C33FB"/>
    <w:rsid w:val="007C37EA"/>
    <w:rsid w:val="007C65C1"/>
    <w:rsid w:val="007C71F5"/>
    <w:rsid w:val="007D2148"/>
    <w:rsid w:val="007D2E65"/>
    <w:rsid w:val="007D7483"/>
    <w:rsid w:val="007E1B6F"/>
    <w:rsid w:val="007E1B98"/>
    <w:rsid w:val="007E1D09"/>
    <w:rsid w:val="007E201E"/>
    <w:rsid w:val="007E2876"/>
    <w:rsid w:val="007E303C"/>
    <w:rsid w:val="007E3463"/>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4B90"/>
    <w:rsid w:val="008056D9"/>
    <w:rsid w:val="00807309"/>
    <w:rsid w:val="00807DD8"/>
    <w:rsid w:val="00810D07"/>
    <w:rsid w:val="008113A1"/>
    <w:rsid w:val="00813367"/>
    <w:rsid w:val="008136BE"/>
    <w:rsid w:val="00815961"/>
    <w:rsid w:val="008169B2"/>
    <w:rsid w:val="00817893"/>
    <w:rsid w:val="00817D95"/>
    <w:rsid w:val="0082093B"/>
    <w:rsid w:val="00820CA3"/>
    <w:rsid w:val="00820D5F"/>
    <w:rsid w:val="008215DF"/>
    <w:rsid w:val="00821871"/>
    <w:rsid w:val="00823BD6"/>
    <w:rsid w:val="008262ED"/>
    <w:rsid w:val="00826599"/>
    <w:rsid w:val="0083040B"/>
    <w:rsid w:val="008309AD"/>
    <w:rsid w:val="00830AA0"/>
    <w:rsid w:val="00831557"/>
    <w:rsid w:val="00832AB7"/>
    <w:rsid w:val="00837761"/>
    <w:rsid w:val="00840D96"/>
    <w:rsid w:val="00840E5E"/>
    <w:rsid w:val="008416F4"/>
    <w:rsid w:val="00842665"/>
    <w:rsid w:val="00845179"/>
    <w:rsid w:val="0084544F"/>
    <w:rsid w:val="00847877"/>
    <w:rsid w:val="008516E2"/>
    <w:rsid w:val="008535E4"/>
    <w:rsid w:val="008575CC"/>
    <w:rsid w:val="008603F3"/>
    <w:rsid w:val="00860B6C"/>
    <w:rsid w:val="00860C76"/>
    <w:rsid w:val="008613DC"/>
    <w:rsid w:val="0086235A"/>
    <w:rsid w:val="00865011"/>
    <w:rsid w:val="00866DE1"/>
    <w:rsid w:val="00867467"/>
    <w:rsid w:val="00870D83"/>
    <w:rsid w:val="008726F7"/>
    <w:rsid w:val="00872BEA"/>
    <w:rsid w:val="00875A32"/>
    <w:rsid w:val="00875FB7"/>
    <w:rsid w:val="0087607B"/>
    <w:rsid w:val="00876D77"/>
    <w:rsid w:val="00877EBA"/>
    <w:rsid w:val="0088012A"/>
    <w:rsid w:val="0088020B"/>
    <w:rsid w:val="008829AC"/>
    <w:rsid w:val="00883D55"/>
    <w:rsid w:val="0088772C"/>
    <w:rsid w:val="00890A42"/>
    <w:rsid w:val="00891536"/>
    <w:rsid w:val="008922A4"/>
    <w:rsid w:val="00893758"/>
    <w:rsid w:val="00893F33"/>
    <w:rsid w:val="008947CF"/>
    <w:rsid w:val="008954D1"/>
    <w:rsid w:val="0089562F"/>
    <w:rsid w:val="00897B11"/>
    <w:rsid w:val="008A003E"/>
    <w:rsid w:val="008A7805"/>
    <w:rsid w:val="008A7B59"/>
    <w:rsid w:val="008A7BBC"/>
    <w:rsid w:val="008B1B0C"/>
    <w:rsid w:val="008B265D"/>
    <w:rsid w:val="008B28C6"/>
    <w:rsid w:val="008B3A02"/>
    <w:rsid w:val="008B3ED6"/>
    <w:rsid w:val="008B490C"/>
    <w:rsid w:val="008B4CD0"/>
    <w:rsid w:val="008B4F84"/>
    <w:rsid w:val="008B5C9F"/>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6A17"/>
    <w:rsid w:val="008D76D7"/>
    <w:rsid w:val="008E33E9"/>
    <w:rsid w:val="008E369F"/>
    <w:rsid w:val="008E373F"/>
    <w:rsid w:val="008E384F"/>
    <w:rsid w:val="008E4080"/>
    <w:rsid w:val="008E45B2"/>
    <w:rsid w:val="008E77E9"/>
    <w:rsid w:val="008E7A15"/>
    <w:rsid w:val="008E7DAA"/>
    <w:rsid w:val="008F136C"/>
    <w:rsid w:val="008F3B06"/>
    <w:rsid w:val="008F5735"/>
    <w:rsid w:val="008F5AD2"/>
    <w:rsid w:val="00900F4E"/>
    <w:rsid w:val="009024F1"/>
    <w:rsid w:val="0090326C"/>
    <w:rsid w:val="00903870"/>
    <w:rsid w:val="00903BA3"/>
    <w:rsid w:val="00904D4A"/>
    <w:rsid w:val="00905703"/>
    <w:rsid w:val="00906C4F"/>
    <w:rsid w:val="00907E64"/>
    <w:rsid w:val="009118E2"/>
    <w:rsid w:val="00911D13"/>
    <w:rsid w:val="009124AC"/>
    <w:rsid w:val="00913D9E"/>
    <w:rsid w:val="0091514C"/>
    <w:rsid w:val="009152C8"/>
    <w:rsid w:val="00920B9C"/>
    <w:rsid w:val="00921AB6"/>
    <w:rsid w:val="009235CA"/>
    <w:rsid w:val="009255D0"/>
    <w:rsid w:val="0092569C"/>
    <w:rsid w:val="009257EB"/>
    <w:rsid w:val="009265D4"/>
    <w:rsid w:val="0093020F"/>
    <w:rsid w:val="0093030A"/>
    <w:rsid w:val="009320E8"/>
    <w:rsid w:val="00932FCB"/>
    <w:rsid w:val="00933195"/>
    <w:rsid w:val="00933E91"/>
    <w:rsid w:val="00936A54"/>
    <w:rsid w:val="009370DE"/>
    <w:rsid w:val="009377B9"/>
    <w:rsid w:val="00942323"/>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0C56"/>
    <w:rsid w:val="00971A47"/>
    <w:rsid w:val="00974A2F"/>
    <w:rsid w:val="0097511C"/>
    <w:rsid w:val="00975E7E"/>
    <w:rsid w:val="009767BF"/>
    <w:rsid w:val="00976C7F"/>
    <w:rsid w:val="009778CA"/>
    <w:rsid w:val="009803F9"/>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537"/>
    <w:rsid w:val="009C4031"/>
    <w:rsid w:val="009C40EA"/>
    <w:rsid w:val="009C4627"/>
    <w:rsid w:val="009C5B79"/>
    <w:rsid w:val="009D0102"/>
    <w:rsid w:val="009D0144"/>
    <w:rsid w:val="009D2573"/>
    <w:rsid w:val="009D3174"/>
    <w:rsid w:val="009D35A4"/>
    <w:rsid w:val="009D44C9"/>
    <w:rsid w:val="009D4C80"/>
    <w:rsid w:val="009D52BE"/>
    <w:rsid w:val="009D53C1"/>
    <w:rsid w:val="009D66B2"/>
    <w:rsid w:val="009D6C8E"/>
    <w:rsid w:val="009D6DA4"/>
    <w:rsid w:val="009E0428"/>
    <w:rsid w:val="009E1BE4"/>
    <w:rsid w:val="009E24CE"/>
    <w:rsid w:val="009E28C4"/>
    <w:rsid w:val="009E2AAC"/>
    <w:rsid w:val="009E4CBC"/>
    <w:rsid w:val="009E5016"/>
    <w:rsid w:val="009E5410"/>
    <w:rsid w:val="009E5A7B"/>
    <w:rsid w:val="009F30A4"/>
    <w:rsid w:val="009F3497"/>
    <w:rsid w:val="009F3D10"/>
    <w:rsid w:val="009F4334"/>
    <w:rsid w:val="009F52A8"/>
    <w:rsid w:val="009F7287"/>
    <w:rsid w:val="00A00363"/>
    <w:rsid w:val="00A020CE"/>
    <w:rsid w:val="00A04FD5"/>
    <w:rsid w:val="00A053CE"/>
    <w:rsid w:val="00A07731"/>
    <w:rsid w:val="00A119D0"/>
    <w:rsid w:val="00A1208D"/>
    <w:rsid w:val="00A13FA0"/>
    <w:rsid w:val="00A16BCD"/>
    <w:rsid w:val="00A171B7"/>
    <w:rsid w:val="00A17BEE"/>
    <w:rsid w:val="00A21119"/>
    <w:rsid w:val="00A21DB0"/>
    <w:rsid w:val="00A23565"/>
    <w:rsid w:val="00A24679"/>
    <w:rsid w:val="00A2513F"/>
    <w:rsid w:val="00A30698"/>
    <w:rsid w:val="00A330D4"/>
    <w:rsid w:val="00A35D6E"/>
    <w:rsid w:val="00A36BAA"/>
    <w:rsid w:val="00A37998"/>
    <w:rsid w:val="00A416BC"/>
    <w:rsid w:val="00A42B51"/>
    <w:rsid w:val="00A42C35"/>
    <w:rsid w:val="00A43319"/>
    <w:rsid w:val="00A43B8A"/>
    <w:rsid w:val="00A459DB"/>
    <w:rsid w:val="00A5018E"/>
    <w:rsid w:val="00A53AF5"/>
    <w:rsid w:val="00A54C5F"/>
    <w:rsid w:val="00A551BA"/>
    <w:rsid w:val="00A610A9"/>
    <w:rsid w:val="00A644C7"/>
    <w:rsid w:val="00A6466B"/>
    <w:rsid w:val="00A66477"/>
    <w:rsid w:val="00A66AF2"/>
    <w:rsid w:val="00A66D22"/>
    <w:rsid w:val="00A67613"/>
    <w:rsid w:val="00A7088A"/>
    <w:rsid w:val="00A70DC6"/>
    <w:rsid w:val="00A72AB2"/>
    <w:rsid w:val="00A7652D"/>
    <w:rsid w:val="00A76EDC"/>
    <w:rsid w:val="00A81034"/>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96DEB"/>
    <w:rsid w:val="00AA064B"/>
    <w:rsid w:val="00AA1EED"/>
    <w:rsid w:val="00AA4F4D"/>
    <w:rsid w:val="00AA57FB"/>
    <w:rsid w:val="00AA63E0"/>
    <w:rsid w:val="00AA66CA"/>
    <w:rsid w:val="00AA76F4"/>
    <w:rsid w:val="00AA7CF7"/>
    <w:rsid w:val="00AB0F75"/>
    <w:rsid w:val="00AB14B0"/>
    <w:rsid w:val="00AB34C5"/>
    <w:rsid w:val="00AB3644"/>
    <w:rsid w:val="00AB4EBD"/>
    <w:rsid w:val="00AC1257"/>
    <w:rsid w:val="00AC35F9"/>
    <w:rsid w:val="00AC4C50"/>
    <w:rsid w:val="00AC4D4F"/>
    <w:rsid w:val="00AD18CA"/>
    <w:rsid w:val="00AD1A47"/>
    <w:rsid w:val="00AD24A1"/>
    <w:rsid w:val="00AD2B3F"/>
    <w:rsid w:val="00AD367D"/>
    <w:rsid w:val="00AD683B"/>
    <w:rsid w:val="00AD7402"/>
    <w:rsid w:val="00AD7651"/>
    <w:rsid w:val="00AD7CA7"/>
    <w:rsid w:val="00AE320F"/>
    <w:rsid w:val="00AE3D18"/>
    <w:rsid w:val="00AE425F"/>
    <w:rsid w:val="00AE453C"/>
    <w:rsid w:val="00AE4907"/>
    <w:rsid w:val="00AE5B03"/>
    <w:rsid w:val="00AE6B1B"/>
    <w:rsid w:val="00AE749D"/>
    <w:rsid w:val="00AF09E9"/>
    <w:rsid w:val="00AF32D2"/>
    <w:rsid w:val="00AF35A3"/>
    <w:rsid w:val="00AF3E74"/>
    <w:rsid w:val="00AF4557"/>
    <w:rsid w:val="00AF501E"/>
    <w:rsid w:val="00AF5539"/>
    <w:rsid w:val="00AF7582"/>
    <w:rsid w:val="00AF7B7C"/>
    <w:rsid w:val="00B00B2F"/>
    <w:rsid w:val="00B01593"/>
    <w:rsid w:val="00B03F7B"/>
    <w:rsid w:val="00B04112"/>
    <w:rsid w:val="00B04295"/>
    <w:rsid w:val="00B0548A"/>
    <w:rsid w:val="00B0627F"/>
    <w:rsid w:val="00B06DE0"/>
    <w:rsid w:val="00B1094D"/>
    <w:rsid w:val="00B10C30"/>
    <w:rsid w:val="00B12EE1"/>
    <w:rsid w:val="00B13B4B"/>
    <w:rsid w:val="00B14BC2"/>
    <w:rsid w:val="00B15312"/>
    <w:rsid w:val="00B1553C"/>
    <w:rsid w:val="00B156CC"/>
    <w:rsid w:val="00B161B2"/>
    <w:rsid w:val="00B16F6A"/>
    <w:rsid w:val="00B17F41"/>
    <w:rsid w:val="00B20407"/>
    <w:rsid w:val="00B24CD9"/>
    <w:rsid w:val="00B260DF"/>
    <w:rsid w:val="00B26EE6"/>
    <w:rsid w:val="00B31674"/>
    <w:rsid w:val="00B323F0"/>
    <w:rsid w:val="00B32898"/>
    <w:rsid w:val="00B32A60"/>
    <w:rsid w:val="00B32B19"/>
    <w:rsid w:val="00B32EDF"/>
    <w:rsid w:val="00B33232"/>
    <w:rsid w:val="00B33955"/>
    <w:rsid w:val="00B33BF1"/>
    <w:rsid w:val="00B33F34"/>
    <w:rsid w:val="00B33F81"/>
    <w:rsid w:val="00B347AC"/>
    <w:rsid w:val="00B3550C"/>
    <w:rsid w:val="00B36AD7"/>
    <w:rsid w:val="00B3729A"/>
    <w:rsid w:val="00B40BE6"/>
    <w:rsid w:val="00B41684"/>
    <w:rsid w:val="00B416AF"/>
    <w:rsid w:val="00B4210D"/>
    <w:rsid w:val="00B44715"/>
    <w:rsid w:val="00B4558E"/>
    <w:rsid w:val="00B463F9"/>
    <w:rsid w:val="00B46FB4"/>
    <w:rsid w:val="00B50102"/>
    <w:rsid w:val="00B552CA"/>
    <w:rsid w:val="00B55681"/>
    <w:rsid w:val="00B55CCC"/>
    <w:rsid w:val="00B57050"/>
    <w:rsid w:val="00B6233A"/>
    <w:rsid w:val="00B62DC7"/>
    <w:rsid w:val="00B63856"/>
    <w:rsid w:val="00B6418E"/>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0438"/>
    <w:rsid w:val="00B834C5"/>
    <w:rsid w:val="00B8752D"/>
    <w:rsid w:val="00B90099"/>
    <w:rsid w:val="00B903CF"/>
    <w:rsid w:val="00B91463"/>
    <w:rsid w:val="00B920A9"/>
    <w:rsid w:val="00B92743"/>
    <w:rsid w:val="00B93A70"/>
    <w:rsid w:val="00B9514F"/>
    <w:rsid w:val="00B96BDC"/>
    <w:rsid w:val="00B96C65"/>
    <w:rsid w:val="00BA0BC0"/>
    <w:rsid w:val="00BA18AA"/>
    <w:rsid w:val="00BA20C8"/>
    <w:rsid w:val="00BA2679"/>
    <w:rsid w:val="00BA4386"/>
    <w:rsid w:val="00BA66B1"/>
    <w:rsid w:val="00BA6EB7"/>
    <w:rsid w:val="00BB055C"/>
    <w:rsid w:val="00BB0B9E"/>
    <w:rsid w:val="00BB25BD"/>
    <w:rsid w:val="00BB2A16"/>
    <w:rsid w:val="00BB4081"/>
    <w:rsid w:val="00BB6EA9"/>
    <w:rsid w:val="00BB7CCD"/>
    <w:rsid w:val="00BC08DA"/>
    <w:rsid w:val="00BC23D8"/>
    <w:rsid w:val="00BC2A62"/>
    <w:rsid w:val="00BC2FC3"/>
    <w:rsid w:val="00BC3C74"/>
    <w:rsid w:val="00BC484E"/>
    <w:rsid w:val="00BC674B"/>
    <w:rsid w:val="00BC6BC8"/>
    <w:rsid w:val="00BC70BA"/>
    <w:rsid w:val="00BC7156"/>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0BC7"/>
    <w:rsid w:val="00BF1908"/>
    <w:rsid w:val="00BF2B51"/>
    <w:rsid w:val="00BF48EB"/>
    <w:rsid w:val="00BF67B8"/>
    <w:rsid w:val="00C00C19"/>
    <w:rsid w:val="00C01599"/>
    <w:rsid w:val="00C05669"/>
    <w:rsid w:val="00C1398B"/>
    <w:rsid w:val="00C13F36"/>
    <w:rsid w:val="00C146D8"/>
    <w:rsid w:val="00C169F6"/>
    <w:rsid w:val="00C16DFD"/>
    <w:rsid w:val="00C17D9E"/>
    <w:rsid w:val="00C2179E"/>
    <w:rsid w:val="00C222C8"/>
    <w:rsid w:val="00C23620"/>
    <w:rsid w:val="00C24FA0"/>
    <w:rsid w:val="00C2538D"/>
    <w:rsid w:val="00C25FA5"/>
    <w:rsid w:val="00C2602B"/>
    <w:rsid w:val="00C26F0D"/>
    <w:rsid w:val="00C26F4B"/>
    <w:rsid w:val="00C3009D"/>
    <w:rsid w:val="00C31030"/>
    <w:rsid w:val="00C33476"/>
    <w:rsid w:val="00C401E3"/>
    <w:rsid w:val="00C42F9E"/>
    <w:rsid w:val="00C444FC"/>
    <w:rsid w:val="00C46432"/>
    <w:rsid w:val="00C469FE"/>
    <w:rsid w:val="00C46B21"/>
    <w:rsid w:val="00C50145"/>
    <w:rsid w:val="00C50BF1"/>
    <w:rsid w:val="00C5180E"/>
    <w:rsid w:val="00C5211E"/>
    <w:rsid w:val="00C53C0F"/>
    <w:rsid w:val="00C5651B"/>
    <w:rsid w:val="00C5664F"/>
    <w:rsid w:val="00C601E5"/>
    <w:rsid w:val="00C608DE"/>
    <w:rsid w:val="00C60C5F"/>
    <w:rsid w:val="00C60C97"/>
    <w:rsid w:val="00C61C5C"/>
    <w:rsid w:val="00C62E40"/>
    <w:rsid w:val="00C63B95"/>
    <w:rsid w:val="00C6409D"/>
    <w:rsid w:val="00C64B1F"/>
    <w:rsid w:val="00C65044"/>
    <w:rsid w:val="00C65E37"/>
    <w:rsid w:val="00C72B50"/>
    <w:rsid w:val="00C74CEA"/>
    <w:rsid w:val="00C77B84"/>
    <w:rsid w:val="00C80311"/>
    <w:rsid w:val="00C807EA"/>
    <w:rsid w:val="00C8096F"/>
    <w:rsid w:val="00C80C05"/>
    <w:rsid w:val="00C81619"/>
    <w:rsid w:val="00C819C6"/>
    <w:rsid w:val="00C82521"/>
    <w:rsid w:val="00C825F4"/>
    <w:rsid w:val="00C83EC7"/>
    <w:rsid w:val="00C8501F"/>
    <w:rsid w:val="00C85614"/>
    <w:rsid w:val="00C857BA"/>
    <w:rsid w:val="00C8790C"/>
    <w:rsid w:val="00C904A5"/>
    <w:rsid w:val="00C9186E"/>
    <w:rsid w:val="00C9379E"/>
    <w:rsid w:val="00C96332"/>
    <w:rsid w:val="00C96379"/>
    <w:rsid w:val="00C96F3C"/>
    <w:rsid w:val="00C979D8"/>
    <w:rsid w:val="00CA086C"/>
    <w:rsid w:val="00CA143B"/>
    <w:rsid w:val="00CA2185"/>
    <w:rsid w:val="00CA2738"/>
    <w:rsid w:val="00CA4F93"/>
    <w:rsid w:val="00CA5594"/>
    <w:rsid w:val="00CA6A59"/>
    <w:rsid w:val="00CA757A"/>
    <w:rsid w:val="00CA78E9"/>
    <w:rsid w:val="00CB096F"/>
    <w:rsid w:val="00CB2106"/>
    <w:rsid w:val="00CB2200"/>
    <w:rsid w:val="00CB2495"/>
    <w:rsid w:val="00CB331F"/>
    <w:rsid w:val="00CB4EC5"/>
    <w:rsid w:val="00CB51AC"/>
    <w:rsid w:val="00CB554D"/>
    <w:rsid w:val="00CB6FFD"/>
    <w:rsid w:val="00CB76C5"/>
    <w:rsid w:val="00CC08EC"/>
    <w:rsid w:val="00CC1136"/>
    <w:rsid w:val="00CC151C"/>
    <w:rsid w:val="00CC17BB"/>
    <w:rsid w:val="00CC1FCE"/>
    <w:rsid w:val="00CC474E"/>
    <w:rsid w:val="00CC605C"/>
    <w:rsid w:val="00CC6906"/>
    <w:rsid w:val="00CC7E9D"/>
    <w:rsid w:val="00CD18AC"/>
    <w:rsid w:val="00CD1AA9"/>
    <w:rsid w:val="00CD26BC"/>
    <w:rsid w:val="00CD3C00"/>
    <w:rsid w:val="00CD3EB2"/>
    <w:rsid w:val="00CD438E"/>
    <w:rsid w:val="00CD45B3"/>
    <w:rsid w:val="00CD4ADE"/>
    <w:rsid w:val="00CD4FBC"/>
    <w:rsid w:val="00CD5151"/>
    <w:rsid w:val="00CD5D6E"/>
    <w:rsid w:val="00CD6969"/>
    <w:rsid w:val="00CD719C"/>
    <w:rsid w:val="00CE08CC"/>
    <w:rsid w:val="00CE0B8E"/>
    <w:rsid w:val="00CE1B61"/>
    <w:rsid w:val="00CE22B0"/>
    <w:rsid w:val="00CE2350"/>
    <w:rsid w:val="00CE3769"/>
    <w:rsid w:val="00CE435D"/>
    <w:rsid w:val="00CE479A"/>
    <w:rsid w:val="00CE4BC5"/>
    <w:rsid w:val="00CE4C7D"/>
    <w:rsid w:val="00CE50DF"/>
    <w:rsid w:val="00CE778C"/>
    <w:rsid w:val="00CF05F8"/>
    <w:rsid w:val="00CF068D"/>
    <w:rsid w:val="00CF0989"/>
    <w:rsid w:val="00CF1025"/>
    <w:rsid w:val="00CF12E7"/>
    <w:rsid w:val="00CF2ECD"/>
    <w:rsid w:val="00CF3187"/>
    <w:rsid w:val="00CF3598"/>
    <w:rsid w:val="00CF3666"/>
    <w:rsid w:val="00CF3AAF"/>
    <w:rsid w:val="00CF4BCD"/>
    <w:rsid w:val="00CF5159"/>
    <w:rsid w:val="00CF7B6D"/>
    <w:rsid w:val="00CF7E20"/>
    <w:rsid w:val="00D02460"/>
    <w:rsid w:val="00D0352B"/>
    <w:rsid w:val="00D04B48"/>
    <w:rsid w:val="00D04DB1"/>
    <w:rsid w:val="00D05F66"/>
    <w:rsid w:val="00D06145"/>
    <w:rsid w:val="00D06D86"/>
    <w:rsid w:val="00D108F9"/>
    <w:rsid w:val="00D10FE1"/>
    <w:rsid w:val="00D126D6"/>
    <w:rsid w:val="00D136EC"/>
    <w:rsid w:val="00D14813"/>
    <w:rsid w:val="00D16989"/>
    <w:rsid w:val="00D21D58"/>
    <w:rsid w:val="00D2251D"/>
    <w:rsid w:val="00D22B6B"/>
    <w:rsid w:val="00D22BD2"/>
    <w:rsid w:val="00D2406E"/>
    <w:rsid w:val="00D24615"/>
    <w:rsid w:val="00D24DE9"/>
    <w:rsid w:val="00D306B2"/>
    <w:rsid w:val="00D30941"/>
    <w:rsid w:val="00D30A21"/>
    <w:rsid w:val="00D342D1"/>
    <w:rsid w:val="00D345CC"/>
    <w:rsid w:val="00D37F49"/>
    <w:rsid w:val="00D40B4D"/>
    <w:rsid w:val="00D4190F"/>
    <w:rsid w:val="00D424CA"/>
    <w:rsid w:val="00D42560"/>
    <w:rsid w:val="00D42BD5"/>
    <w:rsid w:val="00D437F6"/>
    <w:rsid w:val="00D439A9"/>
    <w:rsid w:val="00D43C6F"/>
    <w:rsid w:val="00D46FC2"/>
    <w:rsid w:val="00D475A3"/>
    <w:rsid w:val="00D505E5"/>
    <w:rsid w:val="00D50FB3"/>
    <w:rsid w:val="00D56FF6"/>
    <w:rsid w:val="00D57F0D"/>
    <w:rsid w:val="00D61377"/>
    <w:rsid w:val="00D631F0"/>
    <w:rsid w:val="00D642D7"/>
    <w:rsid w:val="00D70276"/>
    <w:rsid w:val="00D73315"/>
    <w:rsid w:val="00D74D5B"/>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189B"/>
    <w:rsid w:val="00D93F47"/>
    <w:rsid w:val="00D96108"/>
    <w:rsid w:val="00DA11E2"/>
    <w:rsid w:val="00DA13F2"/>
    <w:rsid w:val="00DA2A74"/>
    <w:rsid w:val="00DA41BA"/>
    <w:rsid w:val="00DA4744"/>
    <w:rsid w:val="00DA619B"/>
    <w:rsid w:val="00DA6F6F"/>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FF8"/>
    <w:rsid w:val="00DD0736"/>
    <w:rsid w:val="00DD14D0"/>
    <w:rsid w:val="00DD21D7"/>
    <w:rsid w:val="00DD339B"/>
    <w:rsid w:val="00DD39D3"/>
    <w:rsid w:val="00DD4E55"/>
    <w:rsid w:val="00DD520B"/>
    <w:rsid w:val="00DD62F0"/>
    <w:rsid w:val="00DD6DDC"/>
    <w:rsid w:val="00DD736C"/>
    <w:rsid w:val="00DD7C4D"/>
    <w:rsid w:val="00DD7DA3"/>
    <w:rsid w:val="00DD7F50"/>
    <w:rsid w:val="00DE1CBE"/>
    <w:rsid w:val="00DE5BD5"/>
    <w:rsid w:val="00DE5EC5"/>
    <w:rsid w:val="00DE74C0"/>
    <w:rsid w:val="00DE76DE"/>
    <w:rsid w:val="00DF1133"/>
    <w:rsid w:val="00DF11F2"/>
    <w:rsid w:val="00DF132A"/>
    <w:rsid w:val="00DF322B"/>
    <w:rsid w:val="00DF3456"/>
    <w:rsid w:val="00DF39F6"/>
    <w:rsid w:val="00DF54A4"/>
    <w:rsid w:val="00DF5BBA"/>
    <w:rsid w:val="00E00662"/>
    <w:rsid w:val="00E02ED7"/>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2A8D"/>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890"/>
    <w:rsid w:val="00E513D5"/>
    <w:rsid w:val="00E514BF"/>
    <w:rsid w:val="00E5277F"/>
    <w:rsid w:val="00E53251"/>
    <w:rsid w:val="00E53298"/>
    <w:rsid w:val="00E5378B"/>
    <w:rsid w:val="00E547FC"/>
    <w:rsid w:val="00E55F0D"/>
    <w:rsid w:val="00E56B13"/>
    <w:rsid w:val="00E56C04"/>
    <w:rsid w:val="00E57141"/>
    <w:rsid w:val="00E574A7"/>
    <w:rsid w:val="00E5767F"/>
    <w:rsid w:val="00E578EF"/>
    <w:rsid w:val="00E6051D"/>
    <w:rsid w:val="00E61952"/>
    <w:rsid w:val="00E62A47"/>
    <w:rsid w:val="00E63006"/>
    <w:rsid w:val="00E63C77"/>
    <w:rsid w:val="00E65515"/>
    <w:rsid w:val="00E65953"/>
    <w:rsid w:val="00E659BA"/>
    <w:rsid w:val="00E665C3"/>
    <w:rsid w:val="00E6786B"/>
    <w:rsid w:val="00E70444"/>
    <w:rsid w:val="00E7048B"/>
    <w:rsid w:val="00E7104C"/>
    <w:rsid w:val="00E71E13"/>
    <w:rsid w:val="00E730B1"/>
    <w:rsid w:val="00E801FC"/>
    <w:rsid w:val="00E80C2C"/>
    <w:rsid w:val="00E810BC"/>
    <w:rsid w:val="00E81256"/>
    <w:rsid w:val="00E8132C"/>
    <w:rsid w:val="00E827CC"/>
    <w:rsid w:val="00E82920"/>
    <w:rsid w:val="00E84305"/>
    <w:rsid w:val="00E853C2"/>
    <w:rsid w:val="00E85527"/>
    <w:rsid w:val="00E8603C"/>
    <w:rsid w:val="00E8742A"/>
    <w:rsid w:val="00E87BBF"/>
    <w:rsid w:val="00E87C2F"/>
    <w:rsid w:val="00E905FB"/>
    <w:rsid w:val="00E906CA"/>
    <w:rsid w:val="00E90879"/>
    <w:rsid w:val="00E90F2A"/>
    <w:rsid w:val="00E942F5"/>
    <w:rsid w:val="00E9506D"/>
    <w:rsid w:val="00EA02AF"/>
    <w:rsid w:val="00EA307D"/>
    <w:rsid w:val="00EA6E2A"/>
    <w:rsid w:val="00EA7019"/>
    <w:rsid w:val="00EA7FA6"/>
    <w:rsid w:val="00EB0F28"/>
    <w:rsid w:val="00EB1B1F"/>
    <w:rsid w:val="00EB1D8D"/>
    <w:rsid w:val="00EB2BBA"/>
    <w:rsid w:val="00EB4193"/>
    <w:rsid w:val="00EB552F"/>
    <w:rsid w:val="00EB5A13"/>
    <w:rsid w:val="00EB5EA0"/>
    <w:rsid w:val="00EB6175"/>
    <w:rsid w:val="00EC2323"/>
    <w:rsid w:val="00EC314A"/>
    <w:rsid w:val="00EC5195"/>
    <w:rsid w:val="00EC6188"/>
    <w:rsid w:val="00EC6A63"/>
    <w:rsid w:val="00EC75EA"/>
    <w:rsid w:val="00EC7FDC"/>
    <w:rsid w:val="00ED097D"/>
    <w:rsid w:val="00ED1DE1"/>
    <w:rsid w:val="00ED3229"/>
    <w:rsid w:val="00ED3DE0"/>
    <w:rsid w:val="00ED490E"/>
    <w:rsid w:val="00ED58CF"/>
    <w:rsid w:val="00ED6A78"/>
    <w:rsid w:val="00ED7A5B"/>
    <w:rsid w:val="00ED7D41"/>
    <w:rsid w:val="00EE1586"/>
    <w:rsid w:val="00EE20E8"/>
    <w:rsid w:val="00EE2CD2"/>
    <w:rsid w:val="00EE35F7"/>
    <w:rsid w:val="00EE437C"/>
    <w:rsid w:val="00EE5C89"/>
    <w:rsid w:val="00EE6799"/>
    <w:rsid w:val="00EF0BEC"/>
    <w:rsid w:val="00EF1673"/>
    <w:rsid w:val="00EF28F6"/>
    <w:rsid w:val="00EF3A74"/>
    <w:rsid w:val="00F00909"/>
    <w:rsid w:val="00F00C95"/>
    <w:rsid w:val="00F03FF6"/>
    <w:rsid w:val="00F050A4"/>
    <w:rsid w:val="00F05211"/>
    <w:rsid w:val="00F05A4E"/>
    <w:rsid w:val="00F05AD0"/>
    <w:rsid w:val="00F05F19"/>
    <w:rsid w:val="00F07CB3"/>
    <w:rsid w:val="00F10BF7"/>
    <w:rsid w:val="00F115B9"/>
    <w:rsid w:val="00F15D21"/>
    <w:rsid w:val="00F15FB6"/>
    <w:rsid w:val="00F16395"/>
    <w:rsid w:val="00F16965"/>
    <w:rsid w:val="00F20348"/>
    <w:rsid w:val="00F20C6B"/>
    <w:rsid w:val="00F211C8"/>
    <w:rsid w:val="00F21C37"/>
    <w:rsid w:val="00F224DD"/>
    <w:rsid w:val="00F22782"/>
    <w:rsid w:val="00F24060"/>
    <w:rsid w:val="00F240A4"/>
    <w:rsid w:val="00F25F05"/>
    <w:rsid w:val="00F2750E"/>
    <w:rsid w:val="00F276D0"/>
    <w:rsid w:val="00F31077"/>
    <w:rsid w:val="00F319E9"/>
    <w:rsid w:val="00F32A2B"/>
    <w:rsid w:val="00F35369"/>
    <w:rsid w:val="00F3556C"/>
    <w:rsid w:val="00F35A43"/>
    <w:rsid w:val="00F41442"/>
    <w:rsid w:val="00F41B48"/>
    <w:rsid w:val="00F45232"/>
    <w:rsid w:val="00F470AE"/>
    <w:rsid w:val="00F4730B"/>
    <w:rsid w:val="00F47D04"/>
    <w:rsid w:val="00F51255"/>
    <w:rsid w:val="00F51686"/>
    <w:rsid w:val="00F55A3B"/>
    <w:rsid w:val="00F55AA8"/>
    <w:rsid w:val="00F55DE5"/>
    <w:rsid w:val="00F63297"/>
    <w:rsid w:val="00F635F6"/>
    <w:rsid w:val="00F64762"/>
    <w:rsid w:val="00F64D05"/>
    <w:rsid w:val="00F653FA"/>
    <w:rsid w:val="00F6555E"/>
    <w:rsid w:val="00F65600"/>
    <w:rsid w:val="00F72C08"/>
    <w:rsid w:val="00F73BAA"/>
    <w:rsid w:val="00F73E2B"/>
    <w:rsid w:val="00F748A9"/>
    <w:rsid w:val="00F74CAD"/>
    <w:rsid w:val="00F75A95"/>
    <w:rsid w:val="00F8027B"/>
    <w:rsid w:val="00F8120B"/>
    <w:rsid w:val="00F8312D"/>
    <w:rsid w:val="00F8321A"/>
    <w:rsid w:val="00F83D02"/>
    <w:rsid w:val="00F8475D"/>
    <w:rsid w:val="00F86E5F"/>
    <w:rsid w:val="00F87A7D"/>
    <w:rsid w:val="00F87C65"/>
    <w:rsid w:val="00F90B48"/>
    <w:rsid w:val="00F9167B"/>
    <w:rsid w:val="00F91DEB"/>
    <w:rsid w:val="00F92470"/>
    <w:rsid w:val="00F93645"/>
    <w:rsid w:val="00F93DF3"/>
    <w:rsid w:val="00F94E31"/>
    <w:rsid w:val="00F953FC"/>
    <w:rsid w:val="00F95D41"/>
    <w:rsid w:val="00F96AC1"/>
    <w:rsid w:val="00FA01BC"/>
    <w:rsid w:val="00FA22B0"/>
    <w:rsid w:val="00FA37EE"/>
    <w:rsid w:val="00FA39AE"/>
    <w:rsid w:val="00FA39B5"/>
    <w:rsid w:val="00FA3A9B"/>
    <w:rsid w:val="00FA53DE"/>
    <w:rsid w:val="00FA6A10"/>
    <w:rsid w:val="00FA7583"/>
    <w:rsid w:val="00FA7855"/>
    <w:rsid w:val="00FB007C"/>
    <w:rsid w:val="00FB086E"/>
    <w:rsid w:val="00FB14BD"/>
    <w:rsid w:val="00FB4930"/>
    <w:rsid w:val="00FB4CB0"/>
    <w:rsid w:val="00FB61FD"/>
    <w:rsid w:val="00FC046F"/>
    <w:rsid w:val="00FC1276"/>
    <w:rsid w:val="00FC178E"/>
    <w:rsid w:val="00FC3E6A"/>
    <w:rsid w:val="00FC3F2B"/>
    <w:rsid w:val="00FC45DF"/>
    <w:rsid w:val="00FC5A52"/>
    <w:rsid w:val="00FC5C46"/>
    <w:rsid w:val="00FC5FF9"/>
    <w:rsid w:val="00FC6A27"/>
    <w:rsid w:val="00FD06DD"/>
    <w:rsid w:val="00FD08F5"/>
    <w:rsid w:val="00FD1867"/>
    <w:rsid w:val="00FD223A"/>
    <w:rsid w:val="00FD2725"/>
    <w:rsid w:val="00FD2A8B"/>
    <w:rsid w:val="00FD3C21"/>
    <w:rsid w:val="00FD42E9"/>
    <w:rsid w:val="00FD48EE"/>
    <w:rsid w:val="00FD5A6B"/>
    <w:rsid w:val="00FD6A6E"/>
    <w:rsid w:val="00FE0655"/>
    <w:rsid w:val="00FE11AE"/>
    <w:rsid w:val="00FE29C8"/>
    <w:rsid w:val="00FE2FC7"/>
    <w:rsid w:val="00FE35DE"/>
    <w:rsid w:val="00FE5610"/>
    <w:rsid w:val="00FE6B4E"/>
    <w:rsid w:val="00FE6C8F"/>
    <w:rsid w:val="00FF1BB0"/>
    <w:rsid w:val="00FF3315"/>
    <w:rsid w:val="00FF377A"/>
    <w:rsid w:val="00FF3B9F"/>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80034855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8402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1BD91-10FD-48BE-9823-D4BC6673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2007</Words>
  <Characters>11043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5</cp:revision>
  <cp:lastPrinted>2016-01-27T12:12:00Z</cp:lastPrinted>
  <dcterms:created xsi:type="dcterms:W3CDTF">2016-03-02T20:57:00Z</dcterms:created>
  <dcterms:modified xsi:type="dcterms:W3CDTF">2016-03-03T15:56:00Z</dcterms:modified>
</cp:coreProperties>
</file>