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6D" w:rsidRPr="00105C67" w:rsidRDefault="001E196D" w:rsidP="00D27C69">
      <w:pPr>
        <w:pStyle w:val="Sinespaciado"/>
        <w:jc w:val="both"/>
        <w:rPr>
          <w:rFonts w:ascii="Arial" w:hAnsi="Arial" w:cs="Arial"/>
          <w:noProof/>
          <w:spacing w:val="-7"/>
        </w:rPr>
      </w:pPr>
      <w:r w:rsidRPr="00105C67">
        <w:rPr>
          <w:rFonts w:ascii="Arial" w:hAnsi="Arial" w:cs="Arial"/>
          <w:noProof/>
          <w:spacing w:val="-7"/>
        </w:rPr>
        <w:t xml:space="preserve">SUBSIDIARIEDAD/ </w:t>
      </w:r>
      <w:r w:rsidR="004E0A00" w:rsidRPr="00105C67">
        <w:rPr>
          <w:rFonts w:ascii="Arial" w:hAnsi="Arial" w:cs="Arial"/>
          <w:noProof/>
          <w:spacing w:val="-7"/>
        </w:rPr>
        <w:t>Procede la tutela cuando los</w:t>
      </w:r>
      <w:r w:rsidR="00105C67" w:rsidRPr="00105C67">
        <w:rPr>
          <w:rFonts w:ascii="Arial" w:hAnsi="Arial" w:cs="Arial"/>
          <w:noProof/>
          <w:spacing w:val="-7"/>
        </w:rPr>
        <w:t xml:space="preserve"> </w:t>
      </w:r>
      <w:r w:rsidR="004E0A00" w:rsidRPr="00105C67">
        <w:rPr>
          <w:rFonts w:ascii="Arial" w:hAnsi="Arial" w:cs="Arial"/>
          <w:noProof/>
          <w:spacing w:val="-7"/>
        </w:rPr>
        <w:t>medios ordinarios de defensa judicial carecen de idoneidad.</w:t>
      </w:r>
    </w:p>
    <w:p w:rsidR="001E196D" w:rsidRPr="00105C67" w:rsidRDefault="001E196D" w:rsidP="00D27C69">
      <w:pPr>
        <w:pStyle w:val="Sinespaciado"/>
        <w:jc w:val="both"/>
        <w:rPr>
          <w:rFonts w:ascii="Arial" w:hAnsi="Arial" w:cs="Arial"/>
          <w:noProof/>
          <w:spacing w:val="-7"/>
        </w:rPr>
      </w:pPr>
    </w:p>
    <w:p w:rsidR="00D27C69" w:rsidRPr="00105C67" w:rsidRDefault="001E196D" w:rsidP="00BC2173">
      <w:pPr>
        <w:pStyle w:val="Sinespaciado"/>
        <w:jc w:val="both"/>
        <w:rPr>
          <w:rFonts w:ascii="Arial" w:hAnsi="Arial" w:cs="Arial"/>
          <w:noProof/>
          <w:spacing w:val="-7"/>
        </w:rPr>
      </w:pPr>
      <w:r w:rsidRPr="00105C67">
        <w:rPr>
          <w:rFonts w:ascii="Arial" w:hAnsi="Arial" w:cs="Arial"/>
          <w:noProof/>
          <w:spacing w:val="-7"/>
        </w:rPr>
        <w:t>“</w:t>
      </w:r>
      <w:r w:rsidR="00BC2173" w:rsidRPr="00105C67">
        <w:rPr>
          <w:rFonts w:ascii="Arial" w:hAnsi="Arial" w:cs="Arial"/>
          <w:noProof/>
          <w:spacing w:val="-7"/>
        </w:rPr>
        <w:t>Dadas esas premisas jurisprudenciales, estima la Sala superado el presupuesto de subsidiariedad, puesto que el PAR ISS fue constituido luego de la liquidación de la entidad a efectos de cubrir las contingencias y obligaciones que quedaron pendientes hasta el límite de los bienes reservados para cubrirlas, por lo que al estar en desarrollo el pago de las obligaciones reconocidas en el proceso liquidatorio, se advierte que es un proceso ad portas de extinguirse y por lo tanto si la parte actora se sometiera al proceso contencioso administrativo, estaría arriesgando a que cuando se defina, ya el PAR ISS carezca de capacidad para cubrir la obligación, si a ello hubiere lugar.”</w:t>
      </w:r>
    </w:p>
    <w:p w:rsidR="00BC2173" w:rsidRPr="00105C67" w:rsidRDefault="00BC2173" w:rsidP="00BC2173">
      <w:pPr>
        <w:pStyle w:val="Textoindependiente"/>
        <w:spacing w:line="240" w:lineRule="auto"/>
        <w:textAlignment w:val="auto"/>
        <w:rPr>
          <w:rFonts w:ascii="Arial" w:hAnsi="Arial" w:cs="Arial"/>
          <w:noProof/>
          <w:spacing w:val="-7"/>
          <w:sz w:val="22"/>
          <w:szCs w:val="22"/>
          <w:lang w:val="es-ES"/>
        </w:rPr>
      </w:pPr>
    </w:p>
    <w:p w:rsidR="00D27C69" w:rsidRPr="00105C67" w:rsidRDefault="00BC2173" w:rsidP="00BC2173">
      <w:pPr>
        <w:pStyle w:val="Textoindependiente"/>
        <w:spacing w:line="240" w:lineRule="auto"/>
        <w:textAlignment w:val="auto"/>
        <w:rPr>
          <w:rFonts w:ascii="Arial" w:hAnsi="Arial"/>
          <w:spacing w:val="-7"/>
          <w:sz w:val="22"/>
          <w:szCs w:val="22"/>
        </w:rPr>
      </w:pPr>
      <w:r w:rsidRPr="00105C67">
        <w:rPr>
          <w:rFonts w:ascii="Arial" w:hAnsi="Arial" w:cs="Arial"/>
          <w:spacing w:val="-7"/>
          <w:sz w:val="22"/>
          <w:szCs w:val="22"/>
        </w:rPr>
        <w:t xml:space="preserve">DEBIDO PROCESO ADMINISTRATIVO/ </w:t>
      </w:r>
      <w:r w:rsidR="003817CD" w:rsidRPr="00105C67">
        <w:rPr>
          <w:rFonts w:ascii="Arial" w:hAnsi="Arial" w:cs="Arial"/>
          <w:spacing w:val="-7"/>
          <w:sz w:val="22"/>
          <w:szCs w:val="22"/>
        </w:rPr>
        <w:t>Deber de la administración de suministrar seguridad jurídica y garantizar la custodia de la documentación radicada/ Desinterés</w:t>
      </w:r>
      <w:r w:rsidR="005A7102" w:rsidRPr="00105C67">
        <w:rPr>
          <w:rFonts w:ascii="Arial" w:hAnsi="Arial" w:cs="Arial"/>
          <w:spacing w:val="-7"/>
          <w:sz w:val="22"/>
          <w:szCs w:val="22"/>
        </w:rPr>
        <w:t xml:space="preserve"> de los actores en aportar los soportes requeridos</w:t>
      </w:r>
      <w:r w:rsidR="00694616" w:rsidRPr="00105C67">
        <w:rPr>
          <w:rFonts w:ascii="Arial" w:hAnsi="Arial" w:cs="Arial"/>
          <w:spacing w:val="-7"/>
          <w:sz w:val="22"/>
          <w:szCs w:val="22"/>
        </w:rPr>
        <w:t xml:space="preserve"> hace inviable el amparo reclamado</w:t>
      </w:r>
      <w:r w:rsidR="005A7102" w:rsidRPr="00105C67">
        <w:rPr>
          <w:rFonts w:ascii="Arial" w:hAnsi="Arial" w:cs="Arial"/>
          <w:spacing w:val="-7"/>
          <w:sz w:val="22"/>
          <w:szCs w:val="22"/>
        </w:rPr>
        <w:t>.</w:t>
      </w:r>
    </w:p>
    <w:p w:rsidR="00D27C69" w:rsidRPr="00105C67" w:rsidRDefault="00D27C69" w:rsidP="00D27C69">
      <w:pPr>
        <w:pStyle w:val="Textoindependiente"/>
        <w:spacing w:line="240" w:lineRule="auto"/>
        <w:rPr>
          <w:rFonts w:ascii="Arial" w:hAnsi="Arial"/>
          <w:spacing w:val="-7"/>
          <w:sz w:val="22"/>
          <w:szCs w:val="22"/>
        </w:rPr>
      </w:pPr>
    </w:p>
    <w:p w:rsidR="00D27C69" w:rsidRPr="00105C67" w:rsidRDefault="00002625" w:rsidP="00D27C69">
      <w:pPr>
        <w:jc w:val="both"/>
        <w:rPr>
          <w:rFonts w:ascii="Arial" w:hAnsi="Arial" w:cs="Arial"/>
          <w:spacing w:val="-7"/>
          <w:sz w:val="22"/>
          <w:szCs w:val="22"/>
        </w:rPr>
      </w:pPr>
      <w:r w:rsidRPr="00105C67">
        <w:rPr>
          <w:rFonts w:ascii="Arial" w:hAnsi="Arial" w:cs="Arial"/>
          <w:spacing w:val="-7"/>
          <w:sz w:val="22"/>
          <w:szCs w:val="22"/>
        </w:rPr>
        <w:t>“</w:t>
      </w:r>
      <w:r w:rsidR="00D27C69" w:rsidRPr="00105C67">
        <w:rPr>
          <w:rFonts w:ascii="Arial" w:hAnsi="Arial" w:cs="Arial"/>
          <w:spacing w:val="-7"/>
          <w:sz w:val="22"/>
          <w:szCs w:val="22"/>
        </w:rPr>
        <w:t xml:space="preserve">Ahora, advierte la Sala que si bien, tales decisiones acorde con lo descrito líneas atrás, excluyeron la reclamación (El reconocimiento del crédito) a pesar de haberse acreditado la radicación, lo que puede estimarse como un perjuicio irremediable para los actores, también debe admitirse que la primera decisión concedió el término de dos meses para allegar la documentación (Se dijo expresamente en la parte motiva) y aunque por la impugnación, el plazo no corrió, lo cierto es que luego de la decisión confirmatoria el tiempo (2 meses) transcurrió sin que los interesados allegaran la documentación a la entidad, manifestarán prórroga del plazo o justificación alguna para no allegarla. </w:t>
      </w:r>
    </w:p>
    <w:p w:rsidR="00D27C69" w:rsidRPr="00105C67" w:rsidRDefault="00D27C69" w:rsidP="00D27C69">
      <w:pPr>
        <w:jc w:val="both"/>
        <w:rPr>
          <w:rFonts w:ascii="Arial" w:hAnsi="Arial" w:cs="Arial"/>
          <w:spacing w:val="-7"/>
          <w:sz w:val="22"/>
          <w:szCs w:val="22"/>
        </w:rPr>
      </w:pPr>
    </w:p>
    <w:p w:rsidR="001E196D" w:rsidRPr="00105C67" w:rsidRDefault="00D27C69" w:rsidP="00333469">
      <w:pPr>
        <w:widowControl/>
        <w:tabs>
          <w:tab w:val="left" w:pos="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Times New Roman"/>
          <w:spacing w:val="-7"/>
          <w:sz w:val="22"/>
          <w:szCs w:val="22"/>
          <w:lang w:val="es-ES_tradnl"/>
        </w:rPr>
      </w:pPr>
      <w:r w:rsidRPr="00105C67">
        <w:rPr>
          <w:rFonts w:ascii="Arial" w:hAnsi="Arial" w:cs="Arial"/>
          <w:spacing w:val="-7"/>
          <w:sz w:val="22"/>
          <w:szCs w:val="22"/>
        </w:rPr>
        <w:t>En ese orden de ideas, a pesar de que se estime injustificado el inicial rechazo, lo cierto es que el desinterés de la parte para cumplir con la carga que la decisión de la entidad le imponía le impide a esta Sala Especializada prohijar el amparo reclamado</w:t>
      </w:r>
      <w:r w:rsidRPr="00105C67">
        <w:rPr>
          <w:rFonts w:ascii="Arial" w:hAnsi="Arial" w:cs="Arial"/>
          <w:color w:val="211D1E"/>
          <w:spacing w:val="-7"/>
          <w:sz w:val="22"/>
          <w:szCs w:val="22"/>
          <w:shd w:val="clear" w:color="auto" w:fill="FFFFFF"/>
        </w:rPr>
        <w:t>.</w:t>
      </w:r>
      <w:r w:rsidR="00002625" w:rsidRPr="00105C67">
        <w:rPr>
          <w:rFonts w:ascii="Arial" w:hAnsi="Arial" w:cs="Arial"/>
          <w:color w:val="211D1E"/>
          <w:spacing w:val="-7"/>
          <w:sz w:val="22"/>
          <w:szCs w:val="22"/>
          <w:shd w:val="clear" w:color="auto" w:fill="FFFFFF"/>
        </w:rPr>
        <w:t>”</w:t>
      </w:r>
    </w:p>
    <w:p w:rsidR="001E196D" w:rsidRPr="00105C67" w:rsidRDefault="001E196D" w:rsidP="00105C67">
      <w:pPr>
        <w:spacing w:before="100" w:beforeAutospacing="1" w:after="100" w:afterAutospacing="1"/>
        <w:jc w:val="both"/>
        <w:rPr>
          <w:rFonts w:ascii="Arial" w:hAnsi="Arial" w:cs="Arial"/>
          <w:spacing w:val="-9"/>
          <w:sz w:val="20"/>
          <w:szCs w:val="20"/>
          <w:lang w:val="es-CO" w:eastAsia="es-CO"/>
        </w:rPr>
      </w:pPr>
      <w:r w:rsidRPr="00105C67">
        <w:rPr>
          <w:rFonts w:ascii="Arial" w:hAnsi="Arial" w:cs="Arial"/>
          <w:spacing w:val="-9"/>
          <w:sz w:val="20"/>
          <w:szCs w:val="20"/>
          <w:lang w:val="es-CO"/>
        </w:rPr>
        <w:t>Citas:</w:t>
      </w:r>
      <w:r w:rsidR="00554616" w:rsidRPr="00105C67">
        <w:rPr>
          <w:rFonts w:ascii="Arial" w:hAnsi="Arial" w:cs="Arial"/>
          <w:spacing w:val="-9"/>
          <w:sz w:val="20"/>
          <w:szCs w:val="20"/>
          <w:lang w:val="es-CO"/>
        </w:rPr>
        <w:t xml:space="preserve"> Corte Constitucional, sentencias </w:t>
      </w:r>
      <w:r w:rsidR="00554616" w:rsidRPr="00105C67">
        <w:rPr>
          <w:rFonts w:ascii="Arial" w:hAnsi="Arial" w:cs="Arial"/>
          <w:spacing w:val="-9"/>
          <w:sz w:val="20"/>
          <w:szCs w:val="20"/>
          <w:lang w:val="es-CO"/>
        </w:rPr>
        <w:t>T-482 de 1992</w:t>
      </w:r>
      <w:r w:rsidR="00554616" w:rsidRPr="00105C67">
        <w:rPr>
          <w:rFonts w:ascii="Arial" w:hAnsi="Arial" w:cs="Arial"/>
          <w:spacing w:val="-9"/>
          <w:sz w:val="20"/>
          <w:szCs w:val="20"/>
          <w:lang w:val="es-CO"/>
        </w:rPr>
        <w:t>, T-002 de 2009</w:t>
      </w:r>
      <w:r w:rsidR="00041BCC" w:rsidRPr="00105C67">
        <w:rPr>
          <w:rFonts w:ascii="Arial" w:hAnsi="Arial" w:cs="Arial"/>
          <w:spacing w:val="-9"/>
          <w:sz w:val="20"/>
          <w:szCs w:val="20"/>
          <w:lang w:val="es-CO"/>
        </w:rPr>
        <w:t xml:space="preserve">, </w:t>
      </w:r>
      <w:r w:rsidR="00041BCC" w:rsidRPr="00105C67">
        <w:rPr>
          <w:rFonts w:ascii="Arial" w:hAnsi="Arial" w:cs="Arial"/>
          <w:spacing w:val="-9"/>
          <w:sz w:val="20"/>
          <w:szCs w:val="20"/>
          <w:lang w:val="es-CO"/>
        </w:rPr>
        <w:t>T-079 de 2010</w:t>
      </w:r>
      <w:r w:rsidR="00333469" w:rsidRPr="00105C67">
        <w:rPr>
          <w:rFonts w:ascii="Arial" w:hAnsi="Arial" w:cs="Arial"/>
          <w:spacing w:val="-9"/>
          <w:sz w:val="20"/>
          <w:szCs w:val="20"/>
          <w:lang w:val="es-CO"/>
        </w:rPr>
        <w:t xml:space="preserve">, </w:t>
      </w:r>
      <w:r w:rsidR="00041BCC" w:rsidRPr="00105C67">
        <w:rPr>
          <w:rFonts w:ascii="Arial" w:hAnsi="Arial" w:cs="Arial"/>
          <w:spacing w:val="-9"/>
          <w:sz w:val="20"/>
          <w:szCs w:val="20"/>
          <w:lang w:val="es-CO"/>
        </w:rPr>
        <w:t>T-167 de 2013</w:t>
      </w:r>
      <w:r w:rsidR="00333469" w:rsidRPr="00105C67">
        <w:rPr>
          <w:rFonts w:ascii="Arial" w:hAnsi="Arial" w:cs="Arial"/>
          <w:spacing w:val="-9"/>
          <w:sz w:val="20"/>
          <w:szCs w:val="20"/>
          <w:lang w:val="es-CO"/>
        </w:rPr>
        <w:t xml:space="preserve"> y</w:t>
      </w:r>
      <w:r w:rsidR="00041BCC" w:rsidRPr="00105C67">
        <w:rPr>
          <w:rFonts w:ascii="Arial" w:hAnsi="Arial" w:cs="Arial"/>
          <w:spacing w:val="-9"/>
          <w:sz w:val="20"/>
          <w:szCs w:val="20"/>
          <w:lang w:val="es-CO"/>
        </w:rPr>
        <w:t xml:space="preserve"> </w:t>
      </w:r>
      <w:r w:rsidR="00041BCC" w:rsidRPr="00105C67">
        <w:rPr>
          <w:rFonts w:ascii="Arial" w:hAnsi="Arial" w:cs="Arial"/>
          <w:spacing w:val="-9"/>
          <w:sz w:val="20"/>
          <w:szCs w:val="20"/>
          <w:lang w:val="es-CO"/>
        </w:rPr>
        <w:t>SU-377 de 2014</w:t>
      </w:r>
      <w:r w:rsidR="00333469" w:rsidRPr="00105C67">
        <w:rPr>
          <w:rFonts w:ascii="Arial" w:hAnsi="Arial" w:cs="Arial"/>
          <w:spacing w:val="-9"/>
          <w:sz w:val="20"/>
          <w:szCs w:val="20"/>
          <w:lang w:val="es-CO"/>
        </w:rPr>
        <w:t xml:space="preserve">; Corte Suprema de Justicia, Sala Civil, sentencia del 2 de septiembre de </w:t>
      </w:r>
      <w:r w:rsidR="00041BCC" w:rsidRPr="00105C67">
        <w:rPr>
          <w:rFonts w:ascii="Arial" w:hAnsi="Arial" w:cs="Arial"/>
          <w:spacing w:val="-9"/>
          <w:sz w:val="20"/>
          <w:szCs w:val="20"/>
          <w:lang w:val="es-CO"/>
        </w:rPr>
        <w:t>2014, M</w:t>
      </w:r>
      <w:r w:rsidR="00333469" w:rsidRPr="00105C67">
        <w:rPr>
          <w:rFonts w:ascii="Arial" w:hAnsi="Arial" w:cs="Arial"/>
          <w:spacing w:val="-9"/>
          <w:sz w:val="20"/>
          <w:szCs w:val="20"/>
          <w:lang w:val="es-CO"/>
        </w:rPr>
        <w:t>.</w:t>
      </w:r>
      <w:r w:rsidR="00041BCC" w:rsidRPr="00105C67">
        <w:rPr>
          <w:rFonts w:ascii="Arial" w:hAnsi="Arial" w:cs="Arial"/>
          <w:spacing w:val="-9"/>
          <w:sz w:val="20"/>
          <w:szCs w:val="20"/>
          <w:lang w:val="es-CO"/>
        </w:rPr>
        <w:t>P</w:t>
      </w:r>
      <w:r w:rsidR="00333469" w:rsidRPr="00105C67">
        <w:rPr>
          <w:rFonts w:ascii="Arial" w:hAnsi="Arial" w:cs="Arial"/>
          <w:spacing w:val="-9"/>
          <w:sz w:val="20"/>
          <w:szCs w:val="20"/>
          <w:lang w:val="es-CO"/>
        </w:rPr>
        <w:t xml:space="preserve">. Margarita Cabello Blanco; doctrina: </w:t>
      </w:r>
      <w:r w:rsidR="00333469" w:rsidRPr="00105C67">
        <w:rPr>
          <w:rFonts w:ascii="Arial" w:hAnsi="Arial" w:cs="Arial"/>
          <w:spacing w:val="-9"/>
          <w:sz w:val="20"/>
          <w:szCs w:val="20"/>
          <w:lang w:val="es-MX"/>
        </w:rPr>
        <w:t xml:space="preserve">BERNAL PULIDO, Carlos. </w:t>
      </w:r>
      <w:r w:rsidR="00333469" w:rsidRPr="00105C67">
        <w:rPr>
          <w:rFonts w:ascii="Arial" w:hAnsi="Arial" w:cs="Arial"/>
          <w:spacing w:val="-9"/>
          <w:sz w:val="20"/>
          <w:szCs w:val="20"/>
          <w:lang w:val="es-MX"/>
        </w:rPr>
        <w:t>“</w:t>
      </w:r>
      <w:r w:rsidR="00333469" w:rsidRPr="00105C67">
        <w:rPr>
          <w:rFonts w:ascii="Arial" w:hAnsi="Arial" w:cs="Arial"/>
          <w:spacing w:val="-9"/>
          <w:sz w:val="20"/>
          <w:szCs w:val="20"/>
          <w:lang w:val="es-MX"/>
        </w:rPr>
        <w:t>El derecho fundamental al debido proceso</w:t>
      </w:r>
      <w:r w:rsidR="00333469" w:rsidRPr="00105C67">
        <w:rPr>
          <w:rFonts w:ascii="Arial" w:hAnsi="Arial" w:cs="Arial"/>
          <w:spacing w:val="-9"/>
          <w:sz w:val="20"/>
          <w:szCs w:val="20"/>
          <w:lang w:val="es-MX"/>
        </w:rPr>
        <w:t xml:space="preserve">”, </w:t>
      </w:r>
      <w:r w:rsidR="00333469" w:rsidRPr="00105C67">
        <w:rPr>
          <w:rFonts w:ascii="Arial" w:hAnsi="Arial" w:cs="Arial"/>
          <w:spacing w:val="-9"/>
          <w:sz w:val="20"/>
          <w:szCs w:val="20"/>
          <w:lang w:val="es-CO"/>
        </w:rPr>
        <w:t>Señal editora, Bogotá</w:t>
      </w:r>
      <w:r w:rsidR="00333469" w:rsidRPr="00105C67">
        <w:rPr>
          <w:rFonts w:ascii="Arial" w:hAnsi="Arial" w:cs="Arial"/>
          <w:spacing w:val="-9"/>
          <w:sz w:val="20"/>
          <w:szCs w:val="20"/>
          <w:lang w:val="es-CO"/>
        </w:rPr>
        <w:t xml:space="preserve"> D.C.</w:t>
      </w:r>
      <w:r w:rsidR="00333469" w:rsidRPr="00105C67">
        <w:rPr>
          <w:rFonts w:ascii="Arial" w:hAnsi="Arial" w:cs="Arial"/>
          <w:spacing w:val="-9"/>
          <w:sz w:val="20"/>
          <w:szCs w:val="20"/>
          <w:lang w:val="es-CO"/>
        </w:rPr>
        <w:t>, 2004</w:t>
      </w:r>
      <w:r w:rsidR="00333469" w:rsidRPr="00105C67">
        <w:rPr>
          <w:rFonts w:ascii="Arial" w:hAnsi="Arial" w:cs="Arial"/>
          <w:spacing w:val="-9"/>
          <w:sz w:val="20"/>
          <w:szCs w:val="20"/>
          <w:lang w:val="es-CO"/>
        </w:rPr>
        <w:t>.</w:t>
      </w: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333469">
      <w:pPr>
        <w:pStyle w:val="Sinespaciado"/>
        <w:spacing w:line="360" w:lineRule="auto"/>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5C26B3" w:rsidRPr="003D195F" w:rsidRDefault="005C26B3" w:rsidP="005C26B3">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5C26B3" w:rsidRPr="003D195F" w:rsidRDefault="005C26B3" w:rsidP="005C26B3">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D</w:t>
      </w:r>
      <w:r w:rsidRPr="003D195F">
        <w:rPr>
          <w:rFonts w:ascii="Arial" w:hAnsi="Arial" w:cs="Arial"/>
          <w:w w:val="140"/>
          <w:sz w:val="16"/>
          <w:szCs w:val="18"/>
          <w:lang w:val="es-CO"/>
        </w:rPr>
        <w:t xml:space="preserve">EPARTAMENTO DEL </w:t>
      </w:r>
      <w:r w:rsidRPr="003D195F">
        <w:rPr>
          <w:rFonts w:ascii="Arial" w:hAnsi="Arial" w:cs="Arial"/>
          <w:w w:val="140"/>
          <w:sz w:val="18"/>
          <w:szCs w:val="18"/>
          <w:lang w:val="es-CO"/>
        </w:rPr>
        <w:t>R</w:t>
      </w:r>
      <w:r w:rsidRPr="003D195F">
        <w:rPr>
          <w:rFonts w:ascii="Arial" w:hAnsi="Arial" w:cs="Arial"/>
          <w:w w:val="140"/>
          <w:sz w:val="16"/>
          <w:szCs w:val="18"/>
          <w:lang w:val="es-CO"/>
        </w:rPr>
        <w:t>ISARALDA</w:t>
      </w:r>
    </w:p>
    <w:p w:rsidR="003913E3" w:rsidRPr="00107025" w:rsidRDefault="003913E3" w:rsidP="00F839CE">
      <w:pPr>
        <w:spacing w:line="360" w:lineRule="auto"/>
        <w:jc w:val="center"/>
        <w:rPr>
          <w:rFonts w:ascii="Arial" w:hAnsi="Arial" w:cs="Arial"/>
          <w:b/>
          <w:bCs/>
          <w:szCs w:val="26"/>
        </w:rPr>
      </w:pPr>
    </w:p>
    <w:p w:rsidR="003913E3" w:rsidRPr="00F86DCE" w:rsidRDefault="003913E3" w:rsidP="00C55802">
      <w:pPr>
        <w:pStyle w:val="Textoindependiente"/>
        <w:spacing w:line="360" w:lineRule="auto"/>
        <w:ind w:left="1416"/>
        <w:rPr>
          <w:rFonts w:ascii="Arial" w:hAnsi="Arial"/>
          <w:sz w:val="22"/>
          <w:szCs w:val="22"/>
        </w:rPr>
      </w:pPr>
      <w:r w:rsidRPr="009B6DC4">
        <w:rPr>
          <w:rFonts w:ascii="Arial" w:hAnsi="Arial"/>
          <w:sz w:val="22"/>
          <w:szCs w:val="22"/>
        </w:rPr>
        <w:t>Asunto</w:t>
      </w:r>
      <w:r w:rsidRPr="009B6DC4">
        <w:rPr>
          <w:rFonts w:ascii="Arial" w:hAnsi="Arial"/>
          <w:sz w:val="22"/>
          <w:szCs w:val="22"/>
        </w:rPr>
        <w:tab/>
      </w:r>
      <w:r w:rsidRPr="009B6DC4">
        <w:rPr>
          <w:rFonts w:ascii="Arial" w:hAnsi="Arial"/>
          <w:sz w:val="22"/>
          <w:szCs w:val="22"/>
        </w:rPr>
        <w:tab/>
      </w:r>
      <w:r w:rsidRPr="009B6DC4">
        <w:rPr>
          <w:rFonts w:ascii="Arial" w:hAnsi="Arial"/>
          <w:sz w:val="22"/>
          <w:szCs w:val="22"/>
        </w:rPr>
        <w:tab/>
        <w:t>: Sentencia de tutela en segunda instancia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Accionante</w:t>
      </w:r>
      <w:r w:rsidRPr="00594392">
        <w:rPr>
          <w:rFonts w:ascii="Arial" w:hAnsi="Arial" w:cs="Arial"/>
          <w:sz w:val="22"/>
          <w:szCs w:val="22"/>
        </w:rPr>
        <w:tab/>
      </w:r>
      <w:r w:rsidRPr="00594392">
        <w:rPr>
          <w:rFonts w:ascii="Arial" w:hAnsi="Arial" w:cs="Arial"/>
          <w:sz w:val="22"/>
          <w:szCs w:val="22"/>
        </w:rPr>
        <w:tab/>
        <w:t xml:space="preserve">: </w:t>
      </w:r>
      <w:r w:rsidR="009B6DC4">
        <w:rPr>
          <w:rFonts w:ascii="Arial" w:hAnsi="Arial" w:cs="Arial"/>
          <w:sz w:val="22"/>
          <w:szCs w:val="22"/>
        </w:rPr>
        <w:t>María Teresa Quintero Jaramillo y otros</w:t>
      </w:r>
    </w:p>
    <w:p w:rsidR="00586A21"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 xml:space="preserve">o </w:t>
      </w:r>
      <w:r w:rsidRPr="00594392">
        <w:rPr>
          <w:rFonts w:ascii="Arial" w:hAnsi="Arial" w:cs="Arial"/>
          <w:sz w:val="22"/>
          <w:szCs w:val="22"/>
        </w:rPr>
        <w:tab/>
      </w:r>
      <w:r w:rsidRPr="00594392">
        <w:rPr>
          <w:rFonts w:ascii="Arial" w:hAnsi="Arial" w:cs="Arial"/>
          <w:sz w:val="22"/>
          <w:szCs w:val="22"/>
        </w:rPr>
        <w:tab/>
        <w:t xml:space="preserve">: </w:t>
      </w:r>
      <w:r w:rsidR="009B6DC4">
        <w:rPr>
          <w:rFonts w:ascii="Arial" w:hAnsi="Arial" w:cs="Arial"/>
          <w:sz w:val="22"/>
          <w:szCs w:val="22"/>
        </w:rPr>
        <w:t xml:space="preserve">PAR ISS Liquidado </w:t>
      </w:r>
      <w:r w:rsidR="00A84032">
        <w:rPr>
          <w:rFonts w:ascii="Arial" w:hAnsi="Arial" w:cs="Arial"/>
          <w:sz w:val="22"/>
          <w:szCs w:val="22"/>
        </w:rPr>
        <w:t>– Fiduprevisora SA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9B6DC4">
        <w:rPr>
          <w:rFonts w:ascii="Arial" w:hAnsi="Arial" w:cs="Arial"/>
          <w:sz w:val="22"/>
          <w:szCs w:val="22"/>
        </w:rPr>
        <w:t xml:space="preserve">Primero </w:t>
      </w:r>
      <w:r w:rsidR="005967FC">
        <w:rPr>
          <w:rFonts w:ascii="Arial" w:hAnsi="Arial" w:cs="Arial"/>
          <w:sz w:val="22"/>
          <w:szCs w:val="22"/>
        </w:rPr>
        <w:t xml:space="preserve">Civil </w:t>
      </w:r>
      <w:r>
        <w:rPr>
          <w:rFonts w:ascii="Arial" w:hAnsi="Arial" w:cs="Arial"/>
          <w:sz w:val="22"/>
          <w:szCs w:val="22"/>
        </w:rPr>
        <w:t xml:space="preserve">del Circuito de </w:t>
      </w:r>
      <w:r w:rsidR="009B6DC4">
        <w:rPr>
          <w:rFonts w:ascii="Arial" w:hAnsi="Arial" w:cs="Arial"/>
          <w:sz w:val="22"/>
          <w:szCs w:val="22"/>
        </w:rPr>
        <w:t>Pereira</w:t>
      </w:r>
      <w:r>
        <w:rPr>
          <w:rFonts w:ascii="Arial" w:hAnsi="Arial" w:cs="Arial"/>
          <w:sz w:val="22"/>
          <w:szCs w:val="22"/>
        </w:rPr>
        <w:t>, R.</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201</w:t>
      </w:r>
      <w:r>
        <w:rPr>
          <w:rFonts w:ascii="Arial" w:hAnsi="Arial" w:cs="Arial"/>
          <w:sz w:val="22"/>
          <w:szCs w:val="22"/>
        </w:rPr>
        <w:t>5</w:t>
      </w:r>
      <w:r w:rsidRPr="00594392">
        <w:rPr>
          <w:rFonts w:ascii="Arial" w:hAnsi="Arial" w:cs="Arial"/>
          <w:sz w:val="22"/>
          <w:szCs w:val="22"/>
        </w:rPr>
        <w:t>-00</w:t>
      </w:r>
      <w:r w:rsidR="009B6DC4">
        <w:rPr>
          <w:rFonts w:ascii="Arial" w:hAnsi="Arial" w:cs="Arial"/>
          <w:sz w:val="22"/>
          <w:szCs w:val="22"/>
        </w:rPr>
        <w:t>19</w:t>
      </w:r>
      <w:r w:rsidR="005967FC">
        <w:rPr>
          <w:rFonts w:ascii="Arial" w:hAnsi="Arial" w:cs="Arial"/>
          <w:sz w:val="22"/>
          <w:szCs w:val="22"/>
        </w:rPr>
        <w:t>8</w:t>
      </w:r>
      <w:r w:rsidR="002D468B">
        <w:rPr>
          <w:rFonts w:ascii="Arial" w:hAnsi="Arial" w:cs="Arial"/>
          <w:sz w:val="22"/>
          <w:szCs w:val="22"/>
        </w:rPr>
        <w:t>-02</w:t>
      </w:r>
      <w:r w:rsidRPr="00594392">
        <w:rPr>
          <w:rFonts w:ascii="Arial" w:hAnsi="Arial" w:cs="Arial"/>
          <w:sz w:val="22"/>
          <w:szCs w:val="22"/>
        </w:rPr>
        <w:t xml:space="preserve"> </w:t>
      </w:r>
    </w:p>
    <w:p w:rsidR="004A12F7" w:rsidRPr="002917E6" w:rsidRDefault="004A12F7" w:rsidP="004A12F7">
      <w:pPr>
        <w:pStyle w:val="Textoindependiente"/>
        <w:spacing w:line="360" w:lineRule="auto"/>
        <w:rPr>
          <w:rFonts w:ascii="Arial" w:hAnsi="Arial" w:cs="Arial"/>
          <w:sz w:val="22"/>
          <w:szCs w:val="22"/>
        </w:rPr>
      </w:pPr>
      <w:r w:rsidRPr="00F86DCE">
        <w:rPr>
          <w:rFonts w:ascii="Arial" w:hAnsi="Arial"/>
          <w:sz w:val="22"/>
          <w:szCs w:val="22"/>
        </w:rPr>
        <w:tab/>
      </w:r>
      <w:r>
        <w:rPr>
          <w:rFonts w:ascii="Arial" w:hAnsi="Arial"/>
          <w:sz w:val="22"/>
          <w:szCs w:val="22"/>
        </w:rPr>
        <w:tab/>
      </w:r>
      <w:r w:rsidRPr="002677AF">
        <w:rPr>
          <w:rFonts w:ascii="Arial" w:hAnsi="Arial"/>
          <w:sz w:val="22"/>
          <w:szCs w:val="22"/>
        </w:rPr>
        <w:t>Temas</w:t>
      </w:r>
      <w:r w:rsidRPr="002677AF">
        <w:rPr>
          <w:rFonts w:ascii="Arial" w:hAnsi="Arial"/>
          <w:sz w:val="22"/>
          <w:szCs w:val="22"/>
        </w:rPr>
        <w:tab/>
      </w:r>
      <w:r w:rsidRPr="002677AF">
        <w:rPr>
          <w:rFonts w:ascii="Arial" w:hAnsi="Arial"/>
          <w:sz w:val="22"/>
          <w:szCs w:val="22"/>
        </w:rPr>
        <w:tab/>
      </w:r>
      <w:r w:rsidRPr="002677AF">
        <w:rPr>
          <w:rFonts w:ascii="Arial" w:hAnsi="Arial"/>
          <w:sz w:val="22"/>
          <w:szCs w:val="22"/>
        </w:rPr>
        <w:tab/>
        <w:t xml:space="preserve">: </w:t>
      </w:r>
      <w:r w:rsidRPr="002677AF">
        <w:rPr>
          <w:rFonts w:ascii="Arial" w:hAnsi="Arial" w:cs="Arial"/>
          <w:sz w:val="22"/>
          <w:szCs w:val="24"/>
        </w:rPr>
        <w:t>De</w:t>
      </w:r>
      <w:r w:rsidR="002677AF" w:rsidRPr="002677AF">
        <w:rPr>
          <w:rFonts w:ascii="Arial" w:hAnsi="Arial" w:cs="Arial"/>
          <w:sz w:val="22"/>
          <w:szCs w:val="24"/>
        </w:rPr>
        <w:t xml:space="preserve">bido proceso administrativo </w:t>
      </w:r>
    </w:p>
    <w:p w:rsidR="003913E3" w:rsidRPr="00B772B6" w:rsidRDefault="004A12F7" w:rsidP="004A12F7">
      <w:pPr>
        <w:pStyle w:val="Textoindependien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3913E3" w:rsidRPr="00F86DCE" w:rsidRDefault="003913E3" w:rsidP="00C55802">
      <w:pPr>
        <w:spacing w:line="360" w:lineRule="auto"/>
        <w:ind w:left="1416"/>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0F5F85">
        <w:rPr>
          <w:rFonts w:ascii="Arial" w:hAnsi="Arial"/>
          <w:sz w:val="22"/>
          <w:szCs w:val="22"/>
        </w:rPr>
        <w:t>010 de 15-01-2016</w:t>
      </w:r>
    </w:p>
    <w:p w:rsidR="003913E3" w:rsidRPr="00107025" w:rsidRDefault="003913E3" w:rsidP="00F839CE">
      <w:pPr>
        <w:pBdr>
          <w:bottom w:val="double" w:sz="6" w:space="1" w:color="auto"/>
        </w:pBdr>
        <w:spacing w:line="360" w:lineRule="auto"/>
        <w:jc w:val="center"/>
        <w:rPr>
          <w:rFonts w:ascii="Arial" w:hAnsi="Arial" w:cs="Arial"/>
          <w:b/>
          <w:bCs/>
          <w:sz w:val="22"/>
          <w:szCs w:val="22"/>
        </w:rPr>
      </w:pPr>
    </w:p>
    <w:p w:rsidR="003913E3" w:rsidRPr="00CE2F87" w:rsidRDefault="003913E3" w:rsidP="00F839CE">
      <w:pPr>
        <w:spacing w:line="360" w:lineRule="auto"/>
        <w:jc w:val="center"/>
        <w:rPr>
          <w:rFonts w:ascii="Arial" w:hAnsi="Arial" w:cs="Arial"/>
          <w:b/>
          <w:bCs/>
          <w:sz w:val="20"/>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Pereira, R</w:t>
      </w:r>
      <w:r w:rsidR="004163D7">
        <w:rPr>
          <w:rFonts w:ascii="Arial" w:hAnsi="Arial" w:cs="Arial"/>
          <w:iCs/>
          <w:smallCaps/>
          <w:lang w:val="es-CO"/>
        </w:rPr>
        <w:t>isaralda</w:t>
      </w:r>
      <w:r w:rsidR="00C55802">
        <w:rPr>
          <w:rFonts w:ascii="Arial" w:hAnsi="Arial" w:cs="Arial"/>
          <w:iCs/>
          <w:smallCaps/>
          <w:lang w:val="es-CO"/>
        </w:rPr>
        <w:t>,</w:t>
      </w:r>
      <w:r w:rsidRPr="00311FCA">
        <w:rPr>
          <w:rFonts w:ascii="Arial" w:hAnsi="Arial" w:cs="Arial"/>
          <w:iCs/>
          <w:smallCaps/>
          <w:lang w:val="es-CO"/>
        </w:rPr>
        <w:t xml:space="preserve"> </w:t>
      </w:r>
      <w:r w:rsidR="000F5F85">
        <w:rPr>
          <w:rFonts w:ascii="Arial" w:hAnsi="Arial" w:cs="Arial"/>
          <w:iCs/>
          <w:smallCaps/>
          <w:lang w:val="es-CO"/>
        </w:rPr>
        <w:t>quince</w:t>
      </w:r>
      <w:r w:rsidR="005D1B2D">
        <w:rPr>
          <w:rFonts w:ascii="Arial" w:hAnsi="Arial" w:cs="Arial"/>
          <w:iCs/>
          <w:smallCaps/>
          <w:lang w:val="es-CO"/>
        </w:rPr>
        <w:t xml:space="preserve"> </w:t>
      </w:r>
      <w:r w:rsidRPr="00311FCA">
        <w:rPr>
          <w:rFonts w:ascii="Arial" w:hAnsi="Arial" w:cs="Arial"/>
          <w:iCs/>
          <w:smallCaps/>
          <w:lang w:val="es-CO"/>
        </w:rPr>
        <w:t>(</w:t>
      </w:r>
      <w:r w:rsidR="000F5F85">
        <w:rPr>
          <w:rFonts w:ascii="Arial" w:hAnsi="Arial" w:cs="Arial"/>
          <w:iCs/>
          <w:smallCaps/>
          <w:lang w:val="es-CO"/>
        </w:rPr>
        <w:t>15</w:t>
      </w:r>
      <w:r w:rsidRPr="00311FCA">
        <w:rPr>
          <w:rFonts w:ascii="Arial" w:hAnsi="Arial" w:cs="Arial"/>
          <w:iCs/>
          <w:smallCaps/>
          <w:lang w:val="es-CO"/>
        </w:rPr>
        <w:t xml:space="preserve">) de </w:t>
      </w:r>
      <w:r w:rsidR="00EE1E28">
        <w:rPr>
          <w:rFonts w:ascii="Arial" w:hAnsi="Arial" w:cs="Arial"/>
          <w:iCs/>
          <w:smallCaps/>
          <w:lang w:val="es-CO"/>
        </w:rPr>
        <w:t>enero</w:t>
      </w:r>
      <w:r w:rsidR="00586A21">
        <w:rPr>
          <w:rFonts w:ascii="Arial" w:hAnsi="Arial" w:cs="Arial"/>
          <w:iCs/>
          <w:smallCaps/>
          <w:lang w:val="es-CO"/>
        </w:rPr>
        <w:t xml:space="preserve"> </w:t>
      </w:r>
      <w:r w:rsidRPr="00311FCA">
        <w:rPr>
          <w:rFonts w:ascii="Arial" w:hAnsi="Arial" w:cs="Arial"/>
          <w:iCs/>
          <w:smallCaps/>
          <w:lang w:val="es-CO"/>
        </w:rPr>
        <w:t xml:space="preserve">de dos mil </w:t>
      </w:r>
      <w:r w:rsidR="00EE1E28">
        <w:rPr>
          <w:rFonts w:ascii="Arial" w:hAnsi="Arial" w:cs="Arial"/>
          <w:iCs/>
          <w:smallCaps/>
          <w:lang w:val="es-CO"/>
        </w:rPr>
        <w:t>diec</w:t>
      </w:r>
      <w:r w:rsidR="00846900">
        <w:rPr>
          <w:rFonts w:ascii="Arial" w:hAnsi="Arial" w:cs="Arial"/>
          <w:iCs/>
          <w:smallCaps/>
          <w:lang w:val="es-CO"/>
        </w:rPr>
        <w:t xml:space="preserve">iséis </w:t>
      </w:r>
      <w:r w:rsidRPr="00311FCA">
        <w:rPr>
          <w:rFonts w:ascii="Arial" w:hAnsi="Arial" w:cs="Arial"/>
          <w:iCs/>
          <w:smallCaps/>
          <w:lang w:val="es-CO"/>
        </w:rPr>
        <w:t>(201</w:t>
      </w:r>
      <w:r w:rsidR="00846900">
        <w:rPr>
          <w:rFonts w:ascii="Arial" w:hAnsi="Arial" w:cs="Arial"/>
          <w:iCs/>
          <w:smallCaps/>
          <w:lang w:val="es-CO"/>
        </w:rPr>
        <w:t>6</w:t>
      </w:r>
      <w:r w:rsidRPr="00311FCA">
        <w:rPr>
          <w:rFonts w:ascii="Arial" w:hAnsi="Arial" w:cs="Arial"/>
          <w:iCs/>
          <w:smallCaps/>
          <w:lang w:val="es-CO"/>
        </w:rPr>
        <w:t>)</w:t>
      </w:r>
      <w:r w:rsidRPr="00311FCA">
        <w:rPr>
          <w:rFonts w:ascii="Arial" w:hAnsi="Arial" w:cs="Arial"/>
          <w:iCs/>
          <w:lang w:val="es-CO"/>
        </w:rPr>
        <w:t>.</w:t>
      </w:r>
    </w:p>
    <w:p w:rsidR="003913E3" w:rsidRDefault="003913E3" w:rsidP="00F839CE">
      <w:pPr>
        <w:pStyle w:val="Textoindependiente"/>
        <w:spacing w:line="360" w:lineRule="auto"/>
        <w:rPr>
          <w:rFonts w:ascii="Arial" w:hAnsi="Arial" w:cs="Arial"/>
          <w:sz w:val="24"/>
          <w:szCs w:val="24"/>
          <w:lang w:val="es-CO"/>
        </w:rPr>
      </w:pPr>
    </w:p>
    <w:p w:rsidR="00586A21" w:rsidRPr="003B4B9C" w:rsidRDefault="00586A21"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B4B9C" w:rsidRDefault="003913E3" w:rsidP="00F839CE">
      <w:pPr>
        <w:pStyle w:val="Textoindependiente"/>
        <w:spacing w:line="360" w:lineRule="auto"/>
        <w:rPr>
          <w:rFonts w:ascii="Arial" w:hAnsi="Arial" w:cs="Arial"/>
          <w:sz w:val="24"/>
          <w:szCs w:val="24"/>
        </w:rPr>
      </w:pP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8D391B" w:rsidRDefault="009B6DC4" w:rsidP="00F839CE">
      <w:pPr>
        <w:pStyle w:val="Textoindependiente"/>
        <w:spacing w:line="360" w:lineRule="auto"/>
        <w:rPr>
          <w:rFonts w:ascii="Arial" w:hAnsi="Arial" w:cs="Arial"/>
          <w:sz w:val="24"/>
          <w:szCs w:val="24"/>
        </w:rPr>
      </w:pPr>
      <w:r>
        <w:rPr>
          <w:rFonts w:ascii="Arial" w:hAnsi="Arial" w:cs="Arial"/>
          <w:sz w:val="24"/>
          <w:szCs w:val="24"/>
        </w:rPr>
        <w:t xml:space="preserve">Se informó que los actores tramitaron proceso de </w:t>
      </w:r>
      <w:r w:rsidR="00A84032">
        <w:rPr>
          <w:rFonts w:ascii="Arial" w:hAnsi="Arial" w:cs="Arial"/>
          <w:sz w:val="24"/>
          <w:szCs w:val="24"/>
        </w:rPr>
        <w:t xml:space="preserve">reparación directa </w:t>
      </w:r>
      <w:r>
        <w:rPr>
          <w:rFonts w:ascii="Arial" w:hAnsi="Arial" w:cs="Arial"/>
          <w:sz w:val="24"/>
          <w:szCs w:val="24"/>
        </w:rPr>
        <w:t>contra el ISS, que perdieron en primera instancia pero gana</w:t>
      </w:r>
      <w:r w:rsidR="00A84032">
        <w:rPr>
          <w:rFonts w:ascii="Arial" w:hAnsi="Arial" w:cs="Arial"/>
          <w:sz w:val="24"/>
          <w:szCs w:val="24"/>
        </w:rPr>
        <w:t xml:space="preserve">ron </w:t>
      </w:r>
      <w:r>
        <w:rPr>
          <w:rFonts w:ascii="Arial" w:hAnsi="Arial" w:cs="Arial"/>
          <w:sz w:val="24"/>
          <w:szCs w:val="24"/>
        </w:rPr>
        <w:t xml:space="preserve">en segunda el </w:t>
      </w:r>
      <w:r w:rsidR="0091375C">
        <w:rPr>
          <w:rFonts w:ascii="Arial" w:hAnsi="Arial" w:cs="Arial"/>
          <w:sz w:val="24"/>
          <w:szCs w:val="24"/>
        </w:rPr>
        <w:t xml:space="preserve">día </w:t>
      </w:r>
      <w:r>
        <w:rPr>
          <w:rFonts w:ascii="Arial" w:hAnsi="Arial" w:cs="Arial"/>
          <w:sz w:val="24"/>
          <w:szCs w:val="24"/>
        </w:rPr>
        <w:t>29-03-2012. La cuenta de cobro</w:t>
      </w:r>
      <w:r w:rsidR="00011758">
        <w:rPr>
          <w:rFonts w:ascii="Arial" w:hAnsi="Arial" w:cs="Arial"/>
          <w:sz w:val="24"/>
          <w:szCs w:val="24"/>
        </w:rPr>
        <w:t xml:space="preserve"> de sentencia</w:t>
      </w:r>
      <w:r w:rsidR="00F95AC6">
        <w:rPr>
          <w:rFonts w:ascii="Arial" w:hAnsi="Arial" w:cs="Arial"/>
          <w:sz w:val="24"/>
          <w:szCs w:val="24"/>
        </w:rPr>
        <w:t>, con los documentos pertinentes,</w:t>
      </w:r>
      <w:r>
        <w:rPr>
          <w:rFonts w:ascii="Arial" w:hAnsi="Arial" w:cs="Arial"/>
          <w:sz w:val="24"/>
          <w:szCs w:val="24"/>
        </w:rPr>
        <w:t xml:space="preserve"> fue presentada el 13-06-2012</w:t>
      </w:r>
      <w:r w:rsidR="00F95AC6">
        <w:rPr>
          <w:rFonts w:ascii="Arial" w:hAnsi="Arial" w:cs="Arial"/>
          <w:sz w:val="24"/>
          <w:szCs w:val="24"/>
        </w:rPr>
        <w:t xml:space="preserve"> y luego</w:t>
      </w:r>
      <w:r w:rsidR="0091375C">
        <w:rPr>
          <w:rFonts w:ascii="Arial" w:hAnsi="Arial" w:cs="Arial"/>
          <w:sz w:val="24"/>
          <w:szCs w:val="24"/>
        </w:rPr>
        <w:t xml:space="preserve"> de</w:t>
      </w:r>
      <w:r w:rsidR="00F95AC6">
        <w:rPr>
          <w:rFonts w:ascii="Arial" w:hAnsi="Arial" w:cs="Arial"/>
          <w:sz w:val="24"/>
          <w:szCs w:val="24"/>
        </w:rPr>
        <w:t xml:space="preserve"> que l</w:t>
      </w:r>
      <w:r w:rsidR="00A84032">
        <w:rPr>
          <w:rFonts w:ascii="Arial" w:hAnsi="Arial" w:cs="Arial"/>
          <w:sz w:val="24"/>
          <w:szCs w:val="24"/>
        </w:rPr>
        <w:t>a</w:t>
      </w:r>
      <w:r w:rsidR="00F95AC6">
        <w:rPr>
          <w:rFonts w:ascii="Arial" w:hAnsi="Arial" w:cs="Arial"/>
          <w:sz w:val="24"/>
          <w:szCs w:val="24"/>
        </w:rPr>
        <w:t xml:space="preserve"> </w:t>
      </w:r>
      <w:r w:rsidR="00A84032">
        <w:rPr>
          <w:rFonts w:ascii="Arial" w:hAnsi="Arial" w:cs="Arial"/>
          <w:sz w:val="24"/>
          <w:szCs w:val="24"/>
        </w:rPr>
        <w:t xml:space="preserve">entidad </w:t>
      </w:r>
      <w:r w:rsidR="00F95AC6">
        <w:rPr>
          <w:rFonts w:ascii="Arial" w:hAnsi="Arial" w:cs="Arial"/>
          <w:sz w:val="24"/>
          <w:szCs w:val="24"/>
        </w:rPr>
        <w:t>entró en liquidación</w:t>
      </w:r>
      <w:r w:rsidR="0091375C">
        <w:rPr>
          <w:rFonts w:ascii="Arial" w:hAnsi="Arial" w:cs="Arial"/>
          <w:sz w:val="24"/>
          <w:szCs w:val="24"/>
        </w:rPr>
        <w:t>,</w:t>
      </w:r>
      <w:r w:rsidR="00F95AC6">
        <w:rPr>
          <w:rFonts w:ascii="Arial" w:hAnsi="Arial" w:cs="Arial"/>
          <w:sz w:val="24"/>
          <w:szCs w:val="24"/>
        </w:rPr>
        <w:t xml:space="preserve"> se radicó el formato de </w:t>
      </w:r>
      <w:r w:rsidR="0091375C">
        <w:rPr>
          <w:rFonts w:ascii="Arial" w:hAnsi="Arial" w:cs="Arial"/>
          <w:sz w:val="24"/>
          <w:szCs w:val="24"/>
        </w:rPr>
        <w:t>reclamación</w:t>
      </w:r>
      <w:r w:rsidR="00F95AC6">
        <w:rPr>
          <w:rFonts w:ascii="Arial" w:hAnsi="Arial" w:cs="Arial"/>
          <w:sz w:val="24"/>
          <w:szCs w:val="24"/>
        </w:rPr>
        <w:t xml:space="preserve"> No.1044 el 17-12-2012</w:t>
      </w:r>
      <w:r w:rsidR="00A84032">
        <w:rPr>
          <w:rFonts w:ascii="Arial" w:hAnsi="Arial" w:cs="Arial"/>
          <w:sz w:val="24"/>
          <w:szCs w:val="24"/>
        </w:rPr>
        <w:t xml:space="preserve">. Posteriormente, </w:t>
      </w:r>
      <w:r w:rsidR="00F95AC6">
        <w:rPr>
          <w:rFonts w:ascii="Arial" w:hAnsi="Arial" w:cs="Arial"/>
          <w:sz w:val="24"/>
          <w:szCs w:val="24"/>
        </w:rPr>
        <w:t xml:space="preserve">el 18-02-2013 </w:t>
      </w:r>
      <w:r w:rsidR="00A84032">
        <w:rPr>
          <w:rFonts w:ascii="Arial" w:hAnsi="Arial" w:cs="Arial"/>
          <w:sz w:val="24"/>
          <w:szCs w:val="24"/>
        </w:rPr>
        <w:t xml:space="preserve">fue </w:t>
      </w:r>
      <w:r w:rsidR="00F95AC6">
        <w:rPr>
          <w:rFonts w:ascii="Arial" w:hAnsi="Arial" w:cs="Arial"/>
          <w:sz w:val="24"/>
          <w:szCs w:val="24"/>
        </w:rPr>
        <w:t>rechaz</w:t>
      </w:r>
      <w:r w:rsidR="00A84032">
        <w:rPr>
          <w:rFonts w:ascii="Arial" w:hAnsi="Arial" w:cs="Arial"/>
          <w:sz w:val="24"/>
          <w:szCs w:val="24"/>
        </w:rPr>
        <w:t>ada</w:t>
      </w:r>
      <w:r w:rsidR="002D468B">
        <w:rPr>
          <w:rFonts w:ascii="Arial" w:hAnsi="Arial" w:cs="Arial"/>
          <w:sz w:val="24"/>
          <w:szCs w:val="24"/>
        </w:rPr>
        <w:t xml:space="preserve"> esa</w:t>
      </w:r>
      <w:r w:rsidR="00F95AC6">
        <w:rPr>
          <w:rFonts w:ascii="Arial" w:hAnsi="Arial" w:cs="Arial"/>
          <w:sz w:val="24"/>
          <w:szCs w:val="24"/>
        </w:rPr>
        <w:t xml:space="preserve"> </w:t>
      </w:r>
      <w:r w:rsidR="0091375C">
        <w:rPr>
          <w:rFonts w:ascii="Arial" w:hAnsi="Arial" w:cs="Arial"/>
          <w:sz w:val="24"/>
          <w:szCs w:val="24"/>
        </w:rPr>
        <w:t>solicitud</w:t>
      </w:r>
      <w:r w:rsidR="00F95AC6">
        <w:rPr>
          <w:rFonts w:ascii="Arial" w:hAnsi="Arial" w:cs="Arial"/>
          <w:sz w:val="24"/>
          <w:szCs w:val="24"/>
        </w:rPr>
        <w:t>, por las causales 3</w:t>
      </w:r>
      <w:r w:rsidR="0091375C">
        <w:rPr>
          <w:rFonts w:ascii="Arial" w:hAnsi="Arial" w:cs="Arial"/>
          <w:sz w:val="24"/>
          <w:szCs w:val="24"/>
        </w:rPr>
        <w:t>ª</w:t>
      </w:r>
      <w:r w:rsidR="00F95AC6">
        <w:rPr>
          <w:rFonts w:ascii="Arial" w:hAnsi="Arial" w:cs="Arial"/>
          <w:sz w:val="24"/>
          <w:szCs w:val="24"/>
        </w:rPr>
        <w:t xml:space="preserve"> </w:t>
      </w:r>
      <w:r w:rsidR="002D468B">
        <w:rPr>
          <w:rFonts w:ascii="Arial" w:hAnsi="Arial" w:cs="Arial"/>
          <w:sz w:val="24"/>
          <w:szCs w:val="24"/>
        </w:rPr>
        <w:t>(Falta de poder</w:t>
      </w:r>
      <w:r w:rsidR="0091375C">
        <w:rPr>
          <w:rFonts w:ascii="Arial" w:hAnsi="Arial" w:cs="Arial"/>
          <w:sz w:val="24"/>
          <w:szCs w:val="24"/>
        </w:rPr>
        <w:t>)</w:t>
      </w:r>
      <w:r w:rsidR="002D468B">
        <w:rPr>
          <w:rFonts w:ascii="Arial" w:hAnsi="Arial" w:cs="Arial"/>
          <w:sz w:val="24"/>
          <w:szCs w:val="24"/>
        </w:rPr>
        <w:t xml:space="preserve"> </w:t>
      </w:r>
      <w:r w:rsidR="0091375C">
        <w:rPr>
          <w:rFonts w:ascii="Arial" w:hAnsi="Arial" w:cs="Arial"/>
          <w:sz w:val="24"/>
          <w:szCs w:val="24"/>
        </w:rPr>
        <w:t>y 24ª (No aportar copia de sentencia que preste merito ejecutivo)</w:t>
      </w:r>
      <w:r w:rsidR="00F95AC6">
        <w:rPr>
          <w:rFonts w:ascii="Arial" w:hAnsi="Arial" w:cs="Arial"/>
          <w:sz w:val="24"/>
          <w:szCs w:val="24"/>
        </w:rPr>
        <w:t xml:space="preserve">, con Resolución </w:t>
      </w:r>
      <w:r w:rsidR="0091375C">
        <w:rPr>
          <w:rFonts w:ascii="Arial" w:hAnsi="Arial" w:cs="Arial"/>
          <w:sz w:val="24"/>
          <w:szCs w:val="24"/>
        </w:rPr>
        <w:t>No.</w:t>
      </w:r>
      <w:r w:rsidR="00F95AC6">
        <w:rPr>
          <w:rFonts w:ascii="Arial" w:hAnsi="Arial" w:cs="Arial"/>
          <w:sz w:val="24"/>
          <w:szCs w:val="24"/>
        </w:rPr>
        <w:t>0212</w:t>
      </w:r>
      <w:r w:rsidR="0091375C">
        <w:rPr>
          <w:rFonts w:ascii="Arial" w:hAnsi="Arial" w:cs="Arial"/>
          <w:sz w:val="24"/>
          <w:szCs w:val="24"/>
        </w:rPr>
        <w:t xml:space="preserve">, </w:t>
      </w:r>
      <w:r w:rsidR="00F95AC6">
        <w:rPr>
          <w:rFonts w:ascii="Arial" w:hAnsi="Arial" w:cs="Arial"/>
          <w:sz w:val="24"/>
          <w:szCs w:val="24"/>
        </w:rPr>
        <w:t>recurri</w:t>
      </w:r>
      <w:r w:rsidR="0091375C">
        <w:rPr>
          <w:rFonts w:ascii="Arial" w:hAnsi="Arial" w:cs="Arial"/>
          <w:sz w:val="24"/>
          <w:szCs w:val="24"/>
        </w:rPr>
        <w:t>da,</w:t>
      </w:r>
      <w:r w:rsidR="00F95AC6">
        <w:rPr>
          <w:rFonts w:ascii="Arial" w:hAnsi="Arial" w:cs="Arial"/>
          <w:sz w:val="24"/>
          <w:szCs w:val="24"/>
        </w:rPr>
        <w:t xml:space="preserve"> y </w:t>
      </w:r>
      <w:r w:rsidR="0091375C">
        <w:rPr>
          <w:rFonts w:ascii="Arial" w:hAnsi="Arial" w:cs="Arial"/>
          <w:sz w:val="24"/>
          <w:szCs w:val="24"/>
        </w:rPr>
        <w:t>la</w:t>
      </w:r>
      <w:r w:rsidR="00F95AC6">
        <w:rPr>
          <w:rFonts w:ascii="Arial" w:hAnsi="Arial" w:cs="Arial"/>
          <w:sz w:val="24"/>
          <w:szCs w:val="24"/>
        </w:rPr>
        <w:t xml:space="preserve"> Resolución </w:t>
      </w:r>
      <w:r w:rsidR="0091375C">
        <w:rPr>
          <w:rFonts w:ascii="Arial" w:hAnsi="Arial" w:cs="Arial"/>
          <w:sz w:val="24"/>
          <w:szCs w:val="24"/>
        </w:rPr>
        <w:t>No.</w:t>
      </w:r>
      <w:r w:rsidR="00F95AC6">
        <w:rPr>
          <w:rFonts w:ascii="Arial" w:hAnsi="Arial" w:cs="Arial"/>
          <w:sz w:val="24"/>
          <w:szCs w:val="24"/>
        </w:rPr>
        <w:t xml:space="preserve">9111 de 13-03-2015, </w:t>
      </w:r>
      <w:r w:rsidR="007B7A36">
        <w:rPr>
          <w:rFonts w:ascii="Arial" w:hAnsi="Arial" w:cs="Arial"/>
          <w:sz w:val="24"/>
          <w:szCs w:val="24"/>
        </w:rPr>
        <w:t xml:space="preserve">se </w:t>
      </w:r>
      <w:r w:rsidR="00A84032">
        <w:rPr>
          <w:rFonts w:ascii="Arial" w:hAnsi="Arial" w:cs="Arial"/>
          <w:sz w:val="24"/>
          <w:szCs w:val="24"/>
        </w:rPr>
        <w:t xml:space="preserve">revocó </w:t>
      </w:r>
      <w:r w:rsidR="00F95AC6">
        <w:rPr>
          <w:rFonts w:ascii="Arial" w:hAnsi="Arial" w:cs="Arial"/>
          <w:sz w:val="24"/>
          <w:szCs w:val="24"/>
        </w:rPr>
        <w:t>la 3</w:t>
      </w:r>
      <w:r w:rsidR="0091375C">
        <w:rPr>
          <w:rFonts w:ascii="Arial" w:hAnsi="Arial" w:cs="Arial"/>
          <w:sz w:val="24"/>
          <w:szCs w:val="24"/>
        </w:rPr>
        <w:t xml:space="preserve">ª. </w:t>
      </w:r>
    </w:p>
    <w:p w:rsidR="008D391B" w:rsidRDefault="008D391B" w:rsidP="00F839CE">
      <w:pPr>
        <w:pStyle w:val="Textoindependiente"/>
        <w:spacing w:line="360" w:lineRule="auto"/>
        <w:rPr>
          <w:rFonts w:ascii="Arial" w:hAnsi="Arial" w:cs="Arial"/>
          <w:sz w:val="24"/>
          <w:szCs w:val="24"/>
        </w:rPr>
      </w:pPr>
    </w:p>
    <w:p w:rsidR="003913E3" w:rsidRDefault="008D391B" w:rsidP="00F839CE">
      <w:pPr>
        <w:pStyle w:val="Textoindependiente"/>
        <w:spacing w:line="360" w:lineRule="auto"/>
        <w:rPr>
          <w:rFonts w:ascii="Arial" w:hAnsi="Arial" w:cs="Arial"/>
          <w:color w:val="000000"/>
          <w:sz w:val="24"/>
          <w:szCs w:val="24"/>
          <w:lang w:val="es-CO"/>
        </w:rPr>
      </w:pPr>
      <w:r>
        <w:rPr>
          <w:rFonts w:ascii="Arial" w:hAnsi="Arial" w:cs="Arial"/>
          <w:sz w:val="24"/>
          <w:szCs w:val="24"/>
        </w:rPr>
        <w:t xml:space="preserve">Estiman </w:t>
      </w:r>
      <w:r w:rsidR="0091375C">
        <w:rPr>
          <w:rFonts w:ascii="Arial" w:hAnsi="Arial" w:cs="Arial"/>
          <w:sz w:val="24"/>
          <w:szCs w:val="24"/>
        </w:rPr>
        <w:t>los accionantes se ha</w:t>
      </w:r>
      <w:r>
        <w:rPr>
          <w:rFonts w:ascii="Arial" w:hAnsi="Arial" w:cs="Arial"/>
          <w:sz w:val="24"/>
          <w:szCs w:val="24"/>
        </w:rPr>
        <w:t>n</w:t>
      </w:r>
      <w:r w:rsidR="0091375C">
        <w:rPr>
          <w:rFonts w:ascii="Arial" w:hAnsi="Arial" w:cs="Arial"/>
          <w:sz w:val="24"/>
          <w:szCs w:val="24"/>
        </w:rPr>
        <w:t xml:space="preserve"> vulnerado sus derechos dado que al interior de la entidad se extraviaron las</w:t>
      </w:r>
      <w:r w:rsidR="00B978A7">
        <w:rPr>
          <w:rFonts w:ascii="Arial" w:hAnsi="Arial" w:cs="Arial"/>
          <w:sz w:val="24"/>
          <w:szCs w:val="24"/>
        </w:rPr>
        <w:t xml:space="preserve"> </w:t>
      </w:r>
      <w:r w:rsidR="0091375C">
        <w:rPr>
          <w:rFonts w:ascii="Arial" w:hAnsi="Arial" w:cs="Arial"/>
          <w:sz w:val="24"/>
          <w:szCs w:val="24"/>
        </w:rPr>
        <w:t xml:space="preserve">copias que prestan mérito ejecutivo </w:t>
      </w:r>
      <w:r w:rsidR="003913E3"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A84032">
        <w:rPr>
          <w:rFonts w:ascii="Arial" w:hAnsi="Arial" w:cs="Arial"/>
          <w:color w:val="000000"/>
          <w:sz w:val="24"/>
          <w:szCs w:val="24"/>
          <w:lang w:val="es-CO"/>
        </w:rPr>
        <w:t>55 a 61</w:t>
      </w:r>
      <w:r w:rsidR="003913E3" w:rsidRPr="00311FCA">
        <w:rPr>
          <w:rFonts w:ascii="Arial" w:hAnsi="Arial" w:cs="Arial"/>
          <w:color w:val="000000"/>
          <w:sz w:val="24"/>
          <w:szCs w:val="24"/>
          <w:lang w:val="es-CO"/>
        </w:rPr>
        <w:t xml:space="preserve">, del cuaderno </w:t>
      </w:r>
      <w:r w:rsidR="003B677E">
        <w:rPr>
          <w:rFonts w:ascii="Arial" w:hAnsi="Arial" w:cs="Arial"/>
          <w:color w:val="000000"/>
          <w:sz w:val="24"/>
          <w:szCs w:val="24"/>
          <w:lang w:val="es-CO"/>
        </w:rPr>
        <w:t>de primera instancia</w:t>
      </w:r>
      <w:r w:rsidR="003913E3" w:rsidRPr="00311FCA">
        <w:rPr>
          <w:rFonts w:ascii="Arial" w:hAnsi="Arial" w:cs="Arial"/>
          <w:color w:val="000000"/>
          <w:sz w:val="24"/>
          <w:szCs w:val="24"/>
          <w:lang w:val="es-CO"/>
        </w:rPr>
        <w:t>).</w:t>
      </w:r>
    </w:p>
    <w:p w:rsidR="008174A9" w:rsidRDefault="008174A9" w:rsidP="00F839CE">
      <w:pPr>
        <w:pStyle w:val="Textoindependiente"/>
        <w:spacing w:line="360" w:lineRule="auto"/>
        <w:rPr>
          <w:rFonts w:ascii="Arial" w:hAnsi="Arial" w:cs="Arial"/>
          <w:color w:val="000000"/>
          <w:sz w:val="24"/>
          <w:szCs w:val="24"/>
          <w:lang w:val="es-CO"/>
        </w:rPr>
      </w:pPr>
    </w:p>
    <w:p w:rsidR="008174A9" w:rsidRDefault="008174A9" w:rsidP="00F839CE">
      <w:pPr>
        <w:pStyle w:val="Textoindependiente"/>
        <w:spacing w:line="360" w:lineRule="auto"/>
        <w:rPr>
          <w:rFonts w:ascii="Arial" w:hAnsi="Arial" w:cs="Arial"/>
          <w:color w:val="000000"/>
          <w:sz w:val="24"/>
          <w:szCs w:val="24"/>
          <w:lang w:val="es-CO"/>
        </w:rPr>
      </w:pPr>
    </w:p>
    <w:p w:rsidR="003913E3"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853C31" w:rsidRDefault="00853C31" w:rsidP="00853C31">
      <w:pPr>
        <w:pStyle w:val="Textoindependiente"/>
        <w:spacing w:line="360" w:lineRule="auto"/>
        <w:ind w:left="360"/>
        <w:rPr>
          <w:rFonts w:ascii="Arial" w:hAnsi="Arial" w:cs="Arial"/>
          <w:sz w:val="24"/>
          <w:szCs w:val="24"/>
        </w:rPr>
      </w:pPr>
    </w:p>
    <w:p w:rsidR="003913E3" w:rsidRDefault="00A8403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Los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w:t>
      </w:r>
      <w:r w:rsidR="003913E3" w:rsidRPr="00311FCA">
        <w:rPr>
          <w:rFonts w:ascii="Arial" w:hAnsi="Arial" w:cs="Arial"/>
          <w:sz w:val="24"/>
          <w:szCs w:val="24"/>
        </w:rPr>
        <w:t xml:space="preserve"> </w:t>
      </w:r>
      <w:r w:rsidR="00171C83">
        <w:rPr>
          <w:rFonts w:ascii="Arial" w:hAnsi="Arial" w:cs="Arial"/>
          <w:sz w:val="24"/>
          <w:szCs w:val="24"/>
        </w:rPr>
        <w:t xml:space="preserve">al </w:t>
      </w:r>
      <w:r>
        <w:rPr>
          <w:rFonts w:ascii="Arial" w:hAnsi="Arial" w:cs="Arial"/>
          <w:sz w:val="24"/>
          <w:szCs w:val="24"/>
        </w:rPr>
        <w:t>debido proceso y a la igualdad</w:t>
      </w:r>
      <w:r w:rsidR="005C26B3">
        <w:rPr>
          <w:rFonts w:ascii="Arial" w:hAnsi="Arial" w:cs="Arial"/>
          <w:sz w:val="24"/>
          <w:szCs w:val="24"/>
        </w:rPr>
        <w:t xml:space="preserve"> </w:t>
      </w:r>
      <w:r w:rsidR="003913E3" w:rsidRPr="00311FCA">
        <w:rPr>
          <w:rFonts w:ascii="Arial" w:hAnsi="Arial" w:cs="Arial"/>
          <w:sz w:val="24"/>
          <w:szCs w:val="24"/>
        </w:rPr>
        <w:t>(Folio</w:t>
      </w:r>
      <w:r w:rsidR="00B978A7">
        <w:rPr>
          <w:rFonts w:ascii="Arial" w:hAnsi="Arial" w:cs="Arial"/>
          <w:sz w:val="24"/>
          <w:szCs w:val="24"/>
        </w:rPr>
        <w:t xml:space="preserve"> </w:t>
      </w:r>
      <w:r>
        <w:rPr>
          <w:rFonts w:ascii="Arial" w:hAnsi="Arial" w:cs="Arial"/>
          <w:sz w:val="24"/>
          <w:szCs w:val="24"/>
        </w:rPr>
        <w:t>55</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Default="00A84032" w:rsidP="00F839CE">
      <w:pPr>
        <w:pStyle w:val="Textoindependiente"/>
        <w:widowControl w:val="0"/>
        <w:spacing w:line="360" w:lineRule="auto"/>
        <w:rPr>
          <w:rFonts w:ascii="Arial" w:hAnsi="Arial" w:cs="Arial"/>
          <w:sz w:val="24"/>
          <w:szCs w:val="24"/>
        </w:rPr>
      </w:pPr>
    </w:p>
    <w:p w:rsidR="00A84032" w:rsidRDefault="00A84032"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B4B9C" w:rsidRDefault="003913E3" w:rsidP="00B942B6">
      <w:pPr>
        <w:pStyle w:val="Textoindependiente"/>
        <w:spacing w:line="360" w:lineRule="auto"/>
        <w:rPr>
          <w:rFonts w:ascii="Arial" w:hAnsi="Arial" w:cs="Arial"/>
          <w:sz w:val="24"/>
          <w:szCs w:val="24"/>
        </w:rPr>
      </w:pPr>
    </w:p>
    <w:p w:rsidR="004B3407" w:rsidRDefault="004B3407" w:rsidP="004B3407">
      <w:pPr>
        <w:pStyle w:val="Textoindependiente"/>
        <w:widowControl w:val="0"/>
        <w:spacing w:line="360" w:lineRule="auto"/>
        <w:rPr>
          <w:rFonts w:ascii="Arial" w:hAnsi="Arial"/>
          <w:sz w:val="24"/>
        </w:rPr>
      </w:pPr>
      <w:r w:rsidRPr="00E23D2E">
        <w:rPr>
          <w:rFonts w:ascii="Arial" w:hAnsi="Arial"/>
          <w:sz w:val="24"/>
        </w:rPr>
        <w:t>La acción correspondió por reparto al Juzgado</w:t>
      </w:r>
      <w:r>
        <w:rPr>
          <w:rFonts w:ascii="Arial" w:hAnsi="Arial"/>
          <w:sz w:val="24"/>
        </w:rPr>
        <w:t xml:space="preserve"> </w:t>
      </w:r>
      <w:r w:rsidR="00A84032">
        <w:rPr>
          <w:rFonts w:ascii="Arial" w:hAnsi="Arial"/>
          <w:sz w:val="24"/>
        </w:rPr>
        <w:t xml:space="preserve">Primero </w:t>
      </w:r>
      <w:r>
        <w:rPr>
          <w:rFonts w:ascii="Arial" w:hAnsi="Arial"/>
          <w:sz w:val="24"/>
        </w:rPr>
        <w:t>Civil de</w:t>
      </w:r>
      <w:r w:rsidR="00A84032">
        <w:rPr>
          <w:rFonts w:ascii="Arial" w:hAnsi="Arial"/>
          <w:sz w:val="24"/>
        </w:rPr>
        <w:t>l Circuito de Pereira</w:t>
      </w:r>
      <w:r w:rsidRPr="00E23D2E">
        <w:rPr>
          <w:rFonts w:ascii="Arial" w:hAnsi="Arial"/>
          <w:sz w:val="24"/>
        </w:rPr>
        <w:t xml:space="preserve">, que con providencia del </w:t>
      </w:r>
      <w:r w:rsidR="00A84032">
        <w:rPr>
          <w:rFonts w:ascii="Arial" w:hAnsi="Arial"/>
          <w:sz w:val="24"/>
        </w:rPr>
        <w:t>20-08</w:t>
      </w:r>
      <w:r>
        <w:rPr>
          <w:rFonts w:ascii="Arial" w:hAnsi="Arial"/>
          <w:sz w:val="24"/>
        </w:rPr>
        <w:t xml:space="preserve">-2015 </w:t>
      </w:r>
      <w:r w:rsidRPr="00E23D2E">
        <w:rPr>
          <w:rFonts w:ascii="Arial" w:hAnsi="Arial"/>
          <w:sz w:val="24"/>
        </w:rPr>
        <w:t>la admitió y ordenó notificar a las partes</w:t>
      </w:r>
      <w:r w:rsidR="00A84032">
        <w:rPr>
          <w:rFonts w:ascii="Arial" w:hAnsi="Arial"/>
          <w:sz w:val="24"/>
        </w:rPr>
        <w:t>, entre otros ordenamientos</w:t>
      </w:r>
      <w:r w:rsidRPr="00E23D2E">
        <w:rPr>
          <w:rFonts w:ascii="Arial" w:hAnsi="Arial"/>
          <w:sz w:val="24"/>
        </w:rPr>
        <w:t xml:space="preserve"> (Folio</w:t>
      </w:r>
      <w:r>
        <w:rPr>
          <w:rFonts w:ascii="Arial" w:hAnsi="Arial"/>
          <w:sz w:val="24"/>
        </w:rPr>
        <w:t xml:space="preserve"> </w:t>
      </w:r>
      <w:r w:rsidR="00A84032">
        <w:rPr>
          <w:rFonts w:ascii="Arial" w:hAnsi="Arial"/>
          <w:sz w:val="24"/>
        </w:rPr>
        <w:t>64</w:t>
      </w:r>
      <w:r w:rsidRPr="00E23D2E">
        <w:rPr>
          <w:rFonts w:ascii="Arial" w:hAnsi="Arial"/>
          <w:sz w:val="24"/>
        </w:rPr>
        <w:t xml:space="preserve">, </w:t>
      </w:r>
      <w:r w:rsidRPr="00311FCA">
        <w:rPr>
          <w:rFonts w:ascii="Arial" w:hAnsi="Arial" w:cs="Arial"/>
          <w:color w:val="000000"/>
          <w:sz w:val="24"/>
          <w:szCs w:val="24"/>
          <w:lang w:val="es-CO"/>
        </w:rPr>
        <w:t xml:space="preserve">del cuaderno </w:t>
      </w:r>
      <w:r>
        <w:rPr>
          <w:rFonts w:ascii="Arial" w:hAnsi="Arial" w:cs="Arial"/>
          <w:color w:val="000000"/>
          <w:sz w:val="24"/>
          <w:szCs w:val="24"/>
          <w:lang w:val="es-CO"/>
        </w:rPr>
        <w:t>de primera instancia</w:t>
      </w:r>
      <w:r w:rsidRPr="00E23D2E">
        <w:rPr>
          <w:rFonts w:ascii="Arial" w:hAnsi="Arial"/>
          <w:sz w:val="24"/>
        </w:rPr>
        <w:t>)</w:t>
      </w:r>
      <w:r>
        <w:rPr>
          <w:rFonts w:ascii="Arial" w:hAnsi="Arial"/>
          <w:sz w:val="24"/>
        </w:rPr>
        <w:t xml:space="preserve">. </w:t>
      </w:r>
      <w:r w:rsidR="00A84032">
        <w:rPr>
          <w:rFonts w:ascii="Arial" w:hAnsi="Arial"/>
          <w:sz w:val="24"/>
        </w:rPr>
        <w:t>La parte pasiva</w:t>
      </w:r>
      <w:r>
        <w:rPr>
          <w:rFonts w:ascii="Arial" w:hAnsi="Arial"/>
          <w:sz w:val="24"/>
        </w:rPr>
        <w:t xml:space="preserve">, </w:t>
      </w:r>
      <w:r w:rsidR="00A84032">
        <w:rPr>
          <w:rFonts w:ascii="Arial" w:hAnsi="Arial"/>
          <w:sz w:val="24"/>
        </w:rPr>
        <w:t xml:space="preserve">contestó </w:t>
      </w:r>
      <w:r w:rsidRPr="00E23D2E">
        <w:rPr>
          <w:rFonts w:ascii="Arial" w:hAnsi="Arial"/>
          <w:sz w:val="24"/>
        </w:rPr>
        <w:t xml:space="preserve">(Folios </w:t>
      </w:r>
      <w:r w:rsidR="00011758">
        <w:rPr>
          <w:rFonts w:ascii="Arial" w:hAnsi="Arial"/>
          <w:sz w:val="24"/>
        </w:rPr>
        <w:t>70 a 96</w:t>
      </w:r>
      <w:r w:rsidRPr="00E23D2E">
        <w:rPr>
          <w:rFonts w:ascii="Arial" w:hAnsi="Arial"/>
          <w:sz w:val="24"/>
        </w:rPr>
        <w:t xml:space="preserve">, ibídem). El día </w:t>
      </w:r>
      <w:r w:rsidR="00FD7D6B">
        <w:rPr>
          <w:rFonts w:ascii="Arial" w:hAnsi="Arial"/>
          <w:sz w:val="24"/>
        </w:rPr>
        <w:t>31-08</w:t>
      </w:r>
      <w:r>
        <w:rPr>
          <w:rFonts w:ascii="Arial" w:hAnsi="Arial"/>
          <w:sz w:val="24"/>
        </w:rPr>
        <w:t>-2015</w:t>
      </w:r>
      <w:r w:rsidRPr="00E23D2E">
        <w:rPr>
          <w:rFonts w:ascii="Arial" w:hAnsi="Arial"/>
          <w:sz w:val="24"/>
        </w:rPr>
        <w:t xml:space="preserve"> se </w:t>
      </w:r>
      <w:r>
        <w:rPr>
          <w:rFonts w:ascii="Arial" w:hAnsi="Arial"/>
          <w:sz w:val="24"/>
        </w:rPr>
        <w:t xml:space="preserve">emitió el fallo </w:t>
      </w:r>
      <w:r w:rsidRPr="00E23D2E">
        <w:rPr>
          <w:rFonts w:ascii="Arial" w:hAnsi="Arial"/>
          <w:sz w:val="24"/>
        </w:rPr>
        <w:t xml:space="preserve">(Folios </w:t>
      </w:r>
      <w:r w:rsidR="00FD7D6B">
        <w:rPr>
          <w:rFonts w:ascii="Arial" w:hAnsi="Arial"/>
          <w:sz w:val="24"/>
        </w:rPr>
        <w:t>97 a 99</w:t>
      </w:r>
      <w:r w:rsidRPr="00E23D2E">
        <w:rPr>
          <w:rFonts w:ascii="Arial" w:hAnsi="Arial"/>
          <w:sz w:val="24"/>
        </w:rPr>
        <w:t xml:space="preserve">, ibídem); posteriormente, con proveído del </w:t>
      </w:r>
      <w:r>
        <w:rPr>
          <w:rFonts w:ascii="Arial" w:hAnsi="Arial"/>
          <w:sz w:val="24"/>
        </w:rPr>
        <w:t>11-08-2015</w:t>
      </w:r>
      <w:r w:rsidRPr="00E23D2E">
        <w:rPr>
          <w:rFonts w:ascii="Arial" w:hAnsi="Arial"/>
          <w:sz w:val="24"/>
        </w:rPr>
        <w:t xml:space="preserve"> se concedió la impugnación </w:t>
      </w:r>
      <w:r>
        <w:rPr>
          <w:rFonts w:ascii="Arial" w:hAnsi="Arial"/>
          <w:sz w:val="24"/>
        </w:rPr>
        <w:t>formulada por la parte actora</w:t>
      </w:r>
      <w:r w:rsidRPr="00E23D2E">
        <w:rPr>
          <w:rFonts w:ascii="Arial" w:hAnsi="Arial"/>
          <w:sz w:val="24"/>
        </w:rPr>
        <w:t xml:space="preserve">, ante este Tribunal (Folio </w:t>
      </w:r>
      <w:r w:rsidR="00FD7D6B">
        <w:rPr>
          <w:rFonts w:ascii="Arial" w:hAnsi="Arial"/>
          <w:sz w:val="24"/>
        </w:rPr>
        <w:t>119</w:t>
      </w:r>
      <w:r>
        <w:rPr>
          <w:rFonts w:ascii="Arial" w:hAnsi="Arial"/>
          <w:sz w:val="24"/>
        </w:rPr>
        <w:t>,</w:t>
      </w:r>
      <w:r w:rsidRPr="00E23D2E">
        <w:rPr>
          <w:rFonts w:ascii="Arial" w:hAnsi="Arial"/>
          <w:sz w:val="24"/>
        </w:rPr>
        <w:t xml:space="preserve"> ibídem). </w:t>
      </w:r>
    </w:p>
    <w:p w:rsidR="006F03E2" w:rsidRDefault="006F03E2" w:rsidP="006F03E2">
      <w:pPr>
        <w:spacing w:line="360" w:lineRule="auto"/>
        <w:jc w:val="both"/>
        <w:rPr>
          <w:rFonts w:ascii="Arial" w:hAnsi="Arial" w:cs="Arial"/>
        </w:rPr>
      </w:pPr>
    </w:p>
    <w:p w:rsidR="002D468B" w:rsidRDefault="002D468B" w:rsidP="002D468B">
      <w:pPr>
        <w:spacing w:line="360" w:lineRule="auto"/>
        <w:jc w:val="both"/>
        <w:rPr>
          <w:rFonts w:ascii="Arial" w:hAnsi="Arial" w:cs="Arial"/>
          <w:lang w:val="es-ES_tradnl"/>
        </w:rPr>
      </w:pPr>
      <w:r>
        <w:rPr>
          <w:rFonts w:ascii="Arial" w:hAnsi="Arial" w:cs="Arial"/>
          <w:lang w:val="es-ES_tradnl"/>
        </w:rPr>
        <w:t xml:space="preserve">Acercadas las diligencias a esta instancia, se declaró la nulidad de la actuación con proveído del 22-09-2015 (Folios 4 y 5, cuaderno No.2), luego de lo cual, rehecha la actuación viciada, el </w:t>
      </w:r>
      <w:r>
        <w:rPr>
          <w:rFonts w:ascii="Arial" w:hAnsi="Arial" w:cs="Arial"/>
          <w:i/>
          <w:lang w:val="es-ES_tradnl"/>
        </w:rPr>
        <w:t>a quo</w:t>
      </w:r>
      <w:r>
        <w:rPr>
          <w:rFonts w:ascii="Arial" w:hAnsi="Arial" w:cs="Arial"/>
          <w:lang w:val="es-ES_tradnl"/>
        </w:rPr>
        <w:t xml:space="preserve"> emitió nuevamente el fallo el día 09-11-2015 (Folios 158 a 161, cuaderno de primera instancia) y al ser impugnado, se concedió el recurso con auto del día 20-11-2015 (Folio 167, ídem).</w:t>
      </w:r>
    </w:p>
    <w:p w:rsidR="002D468B" w:rsidRPr="002D468B" w:rsidRDefault="002D468B" w:rsidP="006F03E2">
      <w:pPr>
        <w:spacing w:line="360" w:lineRule="auto"/>
        <w:jc w:val="both"/>
        <w:rPr>
          <w:rFonts w:ascii="Arial" w:hAnsi="Arial" w:cs="Arial"/>
          <w:lang w:val="es-ES_tradnl"/>
        </w:rPr>
      </w:pPr>
    </w:p>
    <w:p w:rsidR="003913E3" w:rsidRPr="007A7120"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B4B9C" w:rsidRDefault="003913E3" w:rsidP="00B942B6">
      <w:pPr>
        <w:pStyle w:val="Textoindependiente"/>
        <w:spacing w:line="360" w:lineRule="auto"/>
        <w:rPr>
          <w:rFonts w:ascii="Arial" w:hAnsi="Arial" w:cs="Arial"/>
          <w:sz w:val="24"/>
          <w:szCs w:val="24"/>
        </w:rPr>
      </w:pPr>
    </w:p>
    <w:p w:rsidR="003913E3" w:rsidRPr="00311FCA" w:rsidRDefault="00853C31" w:rsidP="00F839CE">
      <w:pPr>
        <w:pStyle w:val="Textoindependiente"/>
        <w:widowControl w:val="0"/>
        <w:spacing w:line="360" w:lineRule="auto"/>
        <w:rPr>
          <w:rFonts w:ascii="Arial" w:hAnsi="Arial" w:cs="Arial"/>
          <w:sz w:val="24"/>
          <w:szCs w:val="24"/>
        </w:rPr>
      </w:pPr>
      <w:r>
        <w:rPr>
          <w:rFonts w:ascii="Arial" w:hAnsi="Arial" w:cs="Arial"/>
          <w:sz w:val="24"/>
          <w:szCs w:val="24"/>
        </w:rPr>
        <w:t>“</w:t>
      </w:r>
      <w:r w:rsidR="004B3407">
        <w:rPr>
          <w:rFonts w:ascii="Arial" w:hAnsi="Arial" w:cs="Arial"/>
          <w:sz w:val="24"/>
          <w:szCs w:val="24"/>
        </w:rPr>
        <w:t>De</w:t>
      </w:r>
      <w:r w:rsidR="002D468B">
        <w:rPr>
          <w:rFonts w:ascii="Arial" w:hAnsi="Arial" w:cs="Arial"/>
          <w:sz w:val="24"/>
          <w:szCs w:val="24"/>
        </w:rPr>
        <w:t xml:space="preserve">negó por </w:t>
      </w:r>
      <w:r w:rsidR="00FD7D6B">
        <w:rPr>
          <w:rFonts w:ascii="Arial" w:hAnsi="Arial" w:cs="Arial"/>
          <w:sz w:val="24"/>
          <w:szCs w:val="24"/>
        </w:rPr>
        <w:t>improcedente</w:t>
      </w:r>
      <w:r>
        <w:rPr>
          <w:rFonts w:ascii="Arial" w:hAnsi="Arial" w:cs="Arial"/>
          <w:sz w:val="24"/>
          <w:szCs w:val="24"/>
        </w:rPr>
        <w:t>” (Sic)</w:t>
      </w:r>
      <w:r w:rsidR="00FD7D6B">
        <w:rPr>
          <w:rFonts w:ascii="Arial" w:hAnsi="Arial" w:cs="Arial"/>
          <w:sz w:val="24"/>
          <w:szCs w:val="24"/>
        </w:rPr>
        <w:t xml:space="preserve"> la acción porque consideró </w:t>
      </w:r>
      <w:r w:rsidR="002D468B">
        <w:rPr>
          <w:rFonts w:ascii="Arial" w:hAnsi="Arial" w:cs="Arial"/>
          <w:sz w:val="24"/>
          <w:szCs w:val="24"/>
        </w:rPr>
        <w:t>que le asiste otro medio judicial a parte actora para reclamar la salvaguarda invocada, además porque no halló demostrado un perjuicio irremediable que dé lugar al amparo</w:t>
      </w:r>
      <w:r w:rsidR="003913E3" w:rsidRPr="007460BC">
        <w:rPr>
          <w:rFonts w:ascii="Arial" w:hAnsi="Arial" w:cs="Arial"/>
          <w:sz w:val="24"/>
          <w:szCs w:val="24"/>
        </w:rPr>
        <w:t xml:space="preserve"> (Folios </w:t>
      </w:r>
      <w:r w:rsidR="002D468B" w:rsidRPr="000917C3">
        <w:rPr>
          <w:rFonts w:ascii="Arial" w:hAnsi="Arial" w:cs="Arial"/>
          <w:sz w:val="24"/>
        </w:rPr>
        <w:t>158 a 161</w:t>
      </w:r>
      <w:r w:rsidR="003913E3" w:rsidRPr="007460BC">
        <w:rPr>
          <w:rFonts w:ascii="Arial" w:hAnsi="Arial" w:cs="Arial"/>
          <w:sz w:val="24"/>
          <w:szCs w:val="24"/>
        </w:rPr>
        <w:t>, ib.).</w:t>
      </w:r>
    </w:p>
    <w:p w:rsidR="003913E3" w:rsidRPr="003B4B9C" w:rsidRDefault="003913E3" w:rsidP="00F839CE">
      <w:pPr>
        <w:pStyle w:val="Textoindependiente"/>
        <w:widowControl w:val="0"/>
        <w:spacing w:line="360" w:lineRule="auto"/>
        <w:rPr>
          <w:rFonts w:ascii="Arial" w:hAnsi="Arial" w:cs="Arial"/>
          <w:sz w:val="24"/>
          <w:szCs w:val="24"/>
        </w:rPr>
      </w:pPr>
    </w:p>
    <w:p w:rsidR="003913E3" w:rsidRPr="003B4B9C"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Default="00283D2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C53548">
        <w:rPr>
          <w:rFonts w:ascii="Arial" w:hAnsi="Arial" w:cs="Arial"/>
          <w:sz w:val="24"/>
          <w:szCs w:val="24"/>
        </w:rPr>
        <w:t xml:space="preserve">parte </w:t>
      </w:r>
      <w:r w:rsidR="00137753">
        <w:rPr>
          <w:rFonts w:ascii="Arial" w:hAnsi="Arial" w:cs="Arial"/>
          <w:sz w:val="24"/>
          <w:szCs w:val="24"/>
        </w:rPr>
        <w:t xml:space="preserve">actora </w:t>
      </w:r>
      <w:r w:rsidR="007B4AD7">
        <w:rPr>
          <w:rFonts w:ascii="Arial" w:hAnsi="Arial" w:cs="Arial"/>
          <w:sz w:val="24"/>
          <w:szCs w:val="24"/>
        </w:rPr>
        <w:t>recurr</w:t>
      </w:r>
      <w:r w:rsidR="000917C3">
        <w:rPr>
          <w:rFonts w:ascii="Arial" w:hAnsi="Arial" w:cs="Arial"/>
          <w:sz w:val="24"/>
          <w:szCs w:val="24"/>
        </w:rPr>
        <w:t>e porque considera que a pesar de existir otro medio judicial</w:t>
      </w:r>
      <w:r w:rsidR="000F5F85">
        <w:rPr>
          <w:rFonts w:ascii="Arial" w:hAnsi="Arial" w:cs="Arial"/>
          <w:sz w:val="24"/>
          <w:szCs w:val="24"/>
        </w:rPr>
        <w:t>,</w:t>
      </w:r>
      <w:r w:rsidR="00853C31">
        <w:rPr>
          <w:rFonts w:ascii="Arial" w:hAnsi="Arial" w:cs="Arial"/>
          <w:sz w:val="24"/>
          <w:szCs w:val="24"/>
        </w:rPr>
        <w:t xml:space="preserve"> </w:t>
      </w:r>
      <w:r w:rsidR="000917C3">
        <w:rPr>
          <w:rFonts w:ascii="Arial" w:hAnsi="Arial" w:cs="Arial"/>
          <w:sz w:val="24"/>
          <w:szCs w:val="24"/>
        </w:rPr>
        <w:t xml:space="preserve">no es el idóneo dada la etapa del proceso liquidatorio, el tiempo </w:t>
      </w:r>
      <w:r w:rsidR="000F5F85">
        <w:rPr>
          <w:rFonts w:ascii="Arial" w:hAnsi="Arial" w:cs="Arial"/>
          <w:sz w:val="24"/>
          <w:szCs w:val="24"/>
        </w:rPr>
        <w:t xml:space="preserve">que requiere </w:t>
      </w:r>
      <w:r w:rsidR="00E74E63">
        <w:rPr>
          <w:rFonts w:ascii="Arial" w:hAnsi="Arial" w:cs="Arial"/>
          <w:sz w:val="24"/>
          <w:szCs w:val="24"/>
        </w:rPr>
        <w:t xml:space="preserve">el proceso de nulidad del acto </w:t>
      </w:r>
      <w:r w:rsidR="000917C3">
        <w:rPr>
          <w:rFonts w:ascii="Arial" w:hAnsi="Arial" w:cs="Arial"/>
          <w:sz w:val="24"/>
          <w:szCs w:val="24"/>
        </w:rPr>
        <w:t xml:space="preserve">y el desgaste </w:t>
      </w:r>
      <w:r w:rsidR="00E74E63">
        <w:rPr>
          <w:rFonts w:ascii="Arial" w:hAnsi="Arial" w:cs="Arial"/>
          <w:sz w:val="24"/>
          <w:szCs w:val="24"/>
        </w:rPr>
        <w:t xml:space="preserve">que implica </w:t>
      </w:r>
      <w:r w:rsidR="000917C3">
        <w:rPr>
          <w:rFonts w:ascii="Arial" w:hAnsi="Arial" w:cs="Arial"/>
          <w:sz w:val="24"/>
          <w:szCs w:val="24"/>
        </w:rPr>
        <w:t xml:space="preserve">ese trámite. </w:t>
      </w:r>
      <w:r w:rsidR="000F5F85">
        <w:rPr>
          <w:rFonts w:ascii="Arial" w:hAnsi="Arial" w:cs="Arial"/>
          <w:sz w:val="24"/>
          <w:szCs w:val="24"/>
        </w:rPr>
        <w:t xml:space="preserve">Propone la acción como transitoria. </w:t>
      </w:r>
      <w:r w:rsidR="000917C3">
        <w:rPr>
          <w:rFonts w:ascii="Arial" w:hAnsi="Arial" w:cs="Arial"/>
          <w:sz w:val="24"/>
          <w:szCs w:val="24"/>
        </w:rPr>
        <w:t>Insistió que lo perseguido no es el pago</w:t>
      </w:r>
      <w:r w:rsidR="00853C31">
        <w:rPr>
          <w:rFonts w:ascii="Arial" w:hAnsi="Arial" w:cs="Arial"/>
          <w:sz w:val="24"/>
          <w:szCs w:val="24"/>
        </w:rPr>
        <w:t>,</w:t>
      </w:r>
      <w:r w:rsidR="000917C3">
        <w:rPr>
          <w:rFonts w:ascii="Arial" w:hAnsi="Arial" w:cs="Arial"/>
          <w:sz w:val="24"/>
          <w:szCs w:val="24"/>
        </w:rPr>
        <w:t xml:space="preserve"> </w:t>
      </w:r>
      <w:r w:rsidR="00307530">
        <w:rPr>
          <w:rFonts w:ascii="Arial" w:hAnsi="Arial" w:cs="Arial"/>
          <w:sz w:val="24"/>
          <w:szCs w:val="24"/>
        </w:rPr>
        <w:t>sino recuperar el turno de radicación de la reclamación</w:t>
      </w:r>
      <w:r w:rsidR="00C53548">
        <w:rPr>
          <w:rFonts w:ascii="Arial" w:hAnsi="Arial" w:cs="Arial"/>
          <w:sz w:val="24"/>
          <w:szCs w:val="24"/>
        </w:rPr>
        <w:t xml:space="preserve"> </w:t>
      </w:r>
      <w:r w:rsidR="00853C31">
        <w:rPr>
          <w:rFonts w:ascii="Arial" w:hAnsi="Arial" w:cs="Arial"/>
          <w:sz w:val="24"/>
          <w:szCs w:val="24"/>
        </w:rPr>
        <w:t xml:space="preserve">y así se configura el daño irreparable </w:t>
      </w:r>
      <w:r w:rsidR="00C53548">
        <w:rPr>
          <w:rFonts w:ascii="Arial" w:hAnsi="Arial" w:cs="Arial"/>
          <w:sz w:val="24"/>
          <w:szCs w:val="24"/>
        </w:rPr>
        <w:t xml:space="preserve">(Folios </w:t>
      </w:r>
      <w:r w:rsidR="00285DBA">
        <w:rPr>
          <w:rFonts w:ascii="Arial" w:hAnsi="Arial" w:cs="Arial"/>
          <w:sz w:val="24"/>
          <w:szCs w:val="24"/>
        </w:rPr>
        <w:t>1</w:t>
      </w:r>
      <w:r w:rsidR="00307530">
        <w:rPr>
          <w:rFonts w:ascii="Arial" w:hAnsi="Arial" w:cs="Arial"/>
          <w:sz w:val="24"/>
          <w:szCs w:val="24"/>
        </w:rPr>
        <w:t>64 y 165</w:t>
      </w:r>
      <w:r w:rsidR="00C53548">
        <w:rPr>
          <w:rFonts w:ascii="Arial" w:hAnsi="Arial" w:cs="Arial"/>
          <w:sz w:val="24"/>
          <w:szCs w:val="24"/>
        </w:rPr>
        <w:t xml:space="preserve">, </w:t>
      </w:r>
      <w:r w:rsidR="007B4AD7">
        <w:rPr>
          <w:rFonts w:ascii="Arial" w:hAnsi="Arial" w:cs="Arial"/>
          <w:sz w:val="24"/>
          <w:szCs w:val="24"/>
        </w:rPr>
        <w:t>ib.</w:t>
      </w:r>
      <w:r w:rsidR="00C53548">
        <w:rPr>
          <w:rFonts w:ascii="Arial" w:hAnsi="Arial" w:cs="Arial"/>
          <w:sz w:val="24"/>
          <w:szCs w:val="24"/>
        </w:rPr>
        <w:t>)</w:t>
      </w:r>
      <w:r w:rsidR="00E5080E">
        <w:rPr>
          <w:rFonts w:ascii="Arial" w:hAnsi="Arial" w:cs="Arial"/>
          <w:sz w:val="24"/>
          <w:szCs w:val="24"/>
        </w:rPr>
        <w:t>.</w:t>
      </w:r>
    </w:p>
    <w:p w:rsidR="000D01DC" w:rsidRDefault="000D01DC" w:rsidP="00F839CE">
      <w:pPr>
        <w:pStyle w:val="Textoindependiente"/>
        <w:widowControl w:val="0"/>
        <w:spacing w:line="360" w:lineRule="auto"/>
        <w:rPr>
          <w:rFonts w:ascii="Arial" w:hAnsi="Arial" w:cs="Arial"/>
          <w:sz w:val="24"/>
          <w:szCs w:val="24"/>
        </w:rPr>
      </w:pPr>
    </w:p>
    <w:p w:rsidR="000D01DC" w:rsidRDefault="000D01DC" w:rsidP="00F839CE">
      <w:pPr>
        <w:pStyle w:val="Textoindependiente"/>
        <w:widowControl w:val="0"/>
        <w:spacing w:line="360" w:lineRule="auto"/>
        <w:rPr>
          <w:rFonts w:ascii="Arial" w:hAnsi="Arial" w:cs="Arial"/>
          <w:sz w:val="24"/>
          <w:szCs w:val="24"/>
        </w:rPr>
      </w:pPr>
    </w:p>
    <w:p w:rsidR="003913E3" w:rsidRPr="00D64C08"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Default="00531C40"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853C31" w:rsidRPr="00311FCA" w:rsidRDefault="00853C31" w:rsidP="00F839CE">
      <w:pPr>
        <w:pStyle w:val="Textoindependiente"/>
        <w:spacing w:line="360" w:lineRule="auto"/>
        <w:rPr>
          <w:rFonts w:ascii="Arial" w:hAnsi="Arial" w:cs="Arial"/>
          <w:sz w:val="24"/>
          <w:szCs w:val="24"/>
        </w:rPr>
      </w:pPr>
    </w:p>
    <w:p w:rsidR="004B2CC3" w:rsidRPr="0039469E" w:rsidRDefault="00D64C08" w:rsidP="00307530">
      <w:pPr>
        <w:tabs>
          <w:tab w:val="left" w:pos="1416"/>
        </w:tabs>
        <w:spacing w:line="360" w:lineRule="auto"/>
        <w:jc w:val="both"/>
        <w:rPr>
          <w:rFonts w:ascii="Arial" w:hAnsi="Arial" w:cs="Arial"/>
          <w:lang w:val="es-MX"/>
        </w:rPr>
      </w:pPr>
      <w:r w:rsidRPr="003D195F">
        <w:rPr>
          <w:rFonts w:ascii="Arial" w:hAnsi="Arial" w:cs="Arial"/>
          <w:lang w:val="es-CO"/>
        </w:rPr>
        <w:t>Esta Sala especializada está facultada en forma legal para desatar la controversia puesta a su consideración, por ser l</w:t>
      </w:r>
      <w:r w:rsidR="00307530">
        <w:rPr>
          <w:rFonts w:ascii="Arial" w:hAnsi="Arial" w:cs="Arial"/>
          <w:lang w:val="es-CO"/>
        </w:rPr>
        <w:t>a</w:t>
      </w:r>
      <w:r w:rsidRPr="003D195F">
        <w:rPr>
          <w:rFonts w:ascii="Arial" w:hAnsi="Arial" w:cs="Arial"/>
          <w:lang w:val="es-CO"/>
        </w:rPr>
        <w:t xml:space="preserve"> superior</w:t>
      </w:r>
      <w:r w:rsidR="00307530">
        <w:rPr>
          <w:rFonts w:ascii="Arial" w:hAnsi="Arial" w:cs="Arial"/>
          <w:lang w:val="es-CO"/>
        </w:rPr>
        <w:t>a</w:t>
      </w:r>
      <w:r w:rsidRPr="003D195F">
        <w:rPr>
          <w:rFonts w:ascii="Arial" w:hAnsi="Arial" w:cs="Arial"/>
          <w:lang w:val="es-CO"/>
        </w:rPr>
        <w:t xml:space="preserve"> jerárquic</w:t>
      </w:r>
      <w:r w:rsidR="00307530">
        <w:rPr>
          <w:rFonts w:ascii="Arial" w:hAnsi="Arial" w:cs="Arial"/>
          <w:lang w:val="es-CO"/>
        </w:rPr>
        <w:t>a</w:t>
      </w:r>
      <w:r w:rsidRPr="003D195F">
        <w:rPr>
          <w:rFonts w:ascii="Arial" w:hAnsi="Arial" w:cs="Arial"/>
          <w:lang w:val="es-CO"/>
        </w:rPr>
        <w:t xml:space="preserve"> del Despacho que conoció en primera instancia (Artículo 32 del Decreto 2591 de 1991).</w:t>
      </w:r>
    </w:p>
    <w:p w:rsidR="003913E3" w:rsidRPr="003B4B9C" w:rsidRDefault="003913E3"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07530" w:rsidRPr="00311FCA" w:rsidRDefault="00307530" w:rsidP="00307530">
      <w:pPr>
        <w:pStyle w:val="Textoindependiente"/>
        <w:tabs>
          <w:tab w:val="clear" w:pos="0"/>
          <w:tab w:val="clear" w:pos="708"/>
          <w:tab w:val="clear" w:pos="1416"/>
          <w:tab w:val="left" w:pos="567"/>
        </w:tabs>
        <w:spacing w:line="360" w:lineRule="auto"/>
        <w:ind w:left="567"/>
        <w:rPr>
          <w:rFonts w:ascii="Arial" w:hAnsi="Arial" w:cs="Arial"/>
          <w:sz w:val="24"/>
          <w:szCs w:val="24"/>
        </w:rPr>
      </w:pPr>
    </w:p>
    <w:p w:rsidR="00350325" w:rsidRPr="00902F93" w:rsidRDefault="008924A4" w:rsidP="00350325">
      <w:pPr>
        <w:pStyle w:val="Textoindependiente"/>
        <w:spacing w:line="360" w:lineRule="auto"/>
        <w:rPr>
          <w:rFonts w:ascii="Arial" w:hAnsi="Arial" w:cs="Arial"/>
          <w:sz w:val="24"/>
          <w:szCs w:val="24"/>
        </w:rPr>
      </w:pPr>
      <w:r w:rsidRPr="005353F5">
        <w:rPr>
          <w:rFonts w:ascii="Arial" w:hAnsi="Arial" w:cs="Arial"/>
          <w:sz w:val="24"/>
          <w:szCs w:val="24"/>
        </w:rPr>
        <w:t>Se cumple la legitimación por activa dado que l</w:t>
      </w:r>
      <w:r w:rsidR="004338D9">
        <w:rPr>
          <w:rFonts w:ascii="Arial" w:hAnsi="Arial" w:cs="Arial"/>
          <w:sz w:val="24"/>
          <w:szCs w:val="24"/>
        </w:rPr>
        <w:t xml:space="preserve">os </w:t>
      </w:r>
      <w:r w:rsidRPr="005353F5">
        <w:rPr>
          <w:rFonts w:ascii="Arial" w:hAnsi="Arial" w:cs="Arial"/>
          <w:sz w:val="24"/>
          <w:szCs w:val="24"/>
        </w:rPr>
        <w:t>señor</w:t>
      </w:r>
      <w:r w:rsidR="004338D9">
        <w:rPr>
          <w:rFonts w:ascii="Arial" w:hAnsi="Arial" w:cs="Arial"/>
          <w:sz w:val="24"/>
          <w:szCs w:val="24"/>
        </w:rPr>
        <w:t>es</w:t>
      </w:r>
      <w:r w:rsidR="00350325" w:rsidRPr="005353F5">
        <w:rPr>
          <w:rFonts w:ascii="Arial" w:hAnsi="Arial" w:cs="Arial"/>
          <w:sz w:val="24"/>
          <w:szCs w:val="24"/>
        </w:rPr>
        <w:t xml:space="preserve"> </w:t>
      </w:r>
      <w:r w:rsidR="004338D9">
        <w:rPr>
          <w:rFonts w:ascii="Arial" w:hAnsi="Arial" w:cs="Arial"/>
          <w:sz w:val="24"/>
          <w:szCs w:val="24"/>
        </w:rPr>
        <w:t xml:space="preserve">Elena </w:t>
      </w:r>
      <w:r w:rsidR="004E6DC4">
        <w:rPr>
          <w:rFonts w:ascii="Arial" w:hAnsi="Arial" w:cs="Arial"/>
          <w:sz w:val="24"/>
          <w:szCs w:val="24"/>
        </w:rPr>
        <w:t xml:space="preserve">y Alfonso </w:t>
      </w:r>
      <w:r w:rsidR="004338D9">
        <w:rPr>
          <w:rFonts w:ascii="Arial" w:hAnsi="Arial" w:cs="Arial"/>
          <w:sz w:val="24"/>
          <w:szCs w:val="24"/>
        </w:rPr>
        <w:t xml:space="preserve">Jaramillo Bernal </w:t>
      </w:r>
      <w:r w:rsidR="004E6DC4">
        <w:rPr>
          <w:rFonts w:ascii="Arial" w:hAnsi="Arial" w:cs="Arial"/>
          <w:sz w:val="24"/>
          <w:szCs w:val="24"/>
        </w:rPr>
        <w:t xml:space="preserve">así como </w:t>
      </w:r>
      <w:r w:rsidR="00285DBA" w:rsidRPr="005353F5">
        <w:rPr>
          <w:rFonts w:ascii="Arial" w:hAnsi="Arial" w:cs="Arial"/>
          <w:sz w:val="24"/>
          <w:szCs w:val="24"/>
        </w:rPr>
        <w:t>María Teresa</w:t>
      </w:r>
      <w:r w:rsidR="004338D9">
        <w:rPr>
          <w:rFonts w:ascii="Arial" w:hAnsi="Arial" w:cs="Arial"/>
          <w:sz w:val="24"/>
          <w:szCs w:val="24"/>
        </w:rPr>
        <w:t xml:space="preserve"> y Amparo</w:t>
      </w:r>
      <w:r w:rsidR="00285DBA" w:rsidRPr="005353F5">
        <w:rPr>
          <w:rFonts w:ascii="Arial" w:hAnsi="Arial" w:cs="Arial"/>
          <w:sz w:val="24"/>
          <w:szCs w:val="24"/>
        </w:rPr>
        <w:t xml:space="preserve"> Quintero Jaramillo</w:t>
      </w:r>
      <w:r w:rsidR="004338D9">
        <w:rPr>
          <w:rFonts w:ascii="Arial" w:hAnsi="Arial" w:cs="Arial"/>
          <w:sz w:val="24"/>
          <w:szCs w:val="24"/>
        </w:rPr>
        <w:t xml:space="preserve"> como su</w:t>
      </w:r>
      <w:r w:rsidR="004E6DC4">
        <w:rPr>
          <w:rFonts w:ascii="Arial" w:hAnsi="Arial" w:cs="Arial"/>
          <w:sz w:val="24"/>
          <w:szCs w:val="24"/>
        </w:rPr>
        <w:t xml:space="preserve">brogatarias del crédito de Carmen Rosa Jaramillo de Quintero, </w:t>
      </w:r>
      <w:r w:rsidR="004B0539">
        <w:rPr>
          <w:rFonts w:ascii="Arial" w:hAnsi="Arial" w:cs="Arial"/>
          <w:sz w:val="24"/>
          <w:szCs w:val="24"/>
        </w:rPr>
        <w:t>son titulares de los derechos reclamados.</w:t>
      </w:r>
      <w:r w:rsidR="00350325" w:rsidRPr="00902F93">
        <w:rPr>
          <w:rFonts w:ascii="Arial" w:hAnsi="Arial" w:cs="Arial"/>
          <w:sz w:val="24"/>
          <w:szCs w:val="24"/>
        </w:rPr>
        <w:t xml:space="preserve"> Y por pasiva, </w:t>
      </w:r>
      <w:r w:rsidR="00350325">
        <w:rPr>
          <w:rFonts w:ascii="Arial" w:hAnsi="Arial" w:cs="Arial"/>
          <w:sz w:val="24"/>
          <w:szCs w:val="24"/>
        </w:rPr>
        <w:t xml:space="preserve">lo es </w:t>
      </w:r>
      <w:r w:rsidR="00350325" w:rsidRPr="00902F93">
        <w:rPr>
          <w:rFonts w:ascii="Arial" w:hAnsi="Arial" w:cs="Arial"/>
          <w:sz w:val="24"/>
          <w:szCs w:val="24"/>
        </w:rPr>
        <w:t xml:space="preserve">el </w:t>
      </w:r>
      <w:r w:rsidR="00480FA5">
        <w:rPr>
          <w:rFonts w:ascii="Arial" w:hAnsi="Arial" w:cs="Arial"/>
          <w:sz w:val="24"/>
          <w:szCs w:val="24"/>
        </w:rPr>
        <w:t>Pa</w:t>
      </w:r>
      <w:r w:rsidR="00480FA5" w:rsidRPr="00480FA5">
        <w:rPr>
          <w:rFonts w:ascii="Arial" w:hAnsi="Arial" w:cs="Arial"/>
          <w:color w:val="070B0F"/>
          <w:sz w:val="24"/>
        </w:rPr>
        <w:t xml:space="preserve">trimonio Autónomo </w:t>
      </w:r>
      <w:r w:rsidR="00480FA5">
        <w:rPr>
          <w:rFonts w:ascii="Arial" w:hAnsi="Arial" w:cs="Arial"/>
          <w:color w:val="070B0F"/>
          <w:sz w:val="24"/>
        </w:rPr>
        <w:t>d</w:t>
      </w:r>
      <w:r w:rsidR="00480FA5" w:rsidRPr="00480FA5">
        <w:rPr>
          <w:rFonts w:ascii="Arial" w:hAnsi="Arial" w:cs="Arial"/>
          <w:color w:val="070B0F"/>
          <w:sz w:val="24"/>
        </w:rPr>
        <w:t xml:space="preserve">e Remanentes </w:t>
      </w:r>
      <w:r w:rsidR="00480FA5">
        <w:rPr>
          <w:rFonts w:ascii="Arial" w:hAnsi="Arial" w:cs="Arial"/>
          <w:color w:val="070B0F"/>
          <w:sz w:val="24"/>
        </w:rPr>
        <w:t>d</w:t>
      </w:r>
      <w:r w:rsidR="00480FA5" w:rsidRPr="00480FA5">
        <w:rPr>
          <w:rFonts w:ascii="Arial" w:hAnsi="Arial" w:cs="Arial"/>
          <w:color w:val="070B0F"/>
          <w:sz w:val="24"/>
        </w:rPr>
        <w:t xml:space="preserve">el Instituto </w:t>
      </w:r>
      <w:r w:rsidR="00DC3AD6">
        <w:rPr>
          <w:rFonts w:ascii="Arial" w:hAnsi="Arial" w:cs="Arial"/>
          <w:color w:val="070B0F"/>
          <w:sz w:val="24"/>
        </w:rPr>
        <w:t>d</w:t>
      </w:r>
      <w:r w:rsidR="00480FA5" w:rsidRPr="00480FA5">
        <w:rPr>
          <w:rFonts w:ascii="Arial" w:hAnsi="Arial" w:cs="Arial"/>
          <w:color w:val="070B0F"/>
          <w:sz w:val="24"/>
        </w:rPr>
        <w:t xml:space="preserve">e Seguros Sociales </w:t>
      </w:r>
      <w:r w:rsidR="00480FA5">
        <w:rPr>
          <w:rFonts w:ascii="Arial" w:hAnsi="Arial" w:cs="Arial"/>
          <w:color w:val="070B0F"/>
          <w:sz w:val="24"/>
        </w:rPr>
        <w:t>e</w:t>
      </w:r>
      <w:r w:rsidR="00480FA5" w:rsidRPr="00480FA5">
        <w:rPr>
          <w:rFonts w:ascii="Arial" w:hAnsi="Arial" w:cs="Arial"/>
          <w:color w:val="070B0F"/>
          <w:sz w:val="24"/>
        </w:rPr>
        <w:t>n Liquidación – PAR ISS</w:t>
      </w:r>
      <w:r w:rsidR="00DC3AD6">
        <w:rPr>
          <w:rFonts w:ascii="Arial" w:hAnsi="Arial" w:cs="Arial"/>
          <w:sz w:val="24"/>
          <w:szCs w:val="24"/>
        </w:rPr>
        <w:t xml:space="preserve">, </w:t>
      </w:r>
      <w:r w:rsidR="00350325">
        <w:rPr>
          <w:rFonts w:ascii="Arial" w:hAnsi="Arial" w:cs="Arial"/>
          <w:sz w:val="24"/>
          <w:szCs w:val="24"/>
        </w:rPr>
        <w:t>por ser</w:t>
      </w:r>
      <w:r w:rsidR="00350325" w:rsidRPr="009A3C9D">
        <w:rPr>
          <w:rFonts w:ascii="Arial" w:hAnsi="Arial" w:cs="Arial"/>
          <w:sz w:val="24"/>
          <w:szCs w:val="24"/>
        </w:rPr>
        <w:t xml:space="preserve"> </w:t>
      </w:r>
      <w:r w:rsidR="000F5F85">
        <w:rPr>
          <w:rFonts w:ascii="Arial" w:hAnsi="Arial" w:cs="Arial"/>
          <w:sz w:val="24"/>
          <w:szCs w:val="24"/>
        </w:rPr>
        <w:t>e</w:t>
      </w:r>
      <w:r w:rsidR="00853C31">
        <w:rPr>
          <w:rFonts w:ascii="Arial" w:hAnsi="Arial" w:cs="Arial"/>
          <w:sz w:val="24"/>
          <w:szCs w:val="24"/>
        </w:rPr>
        <w:t>l encargad</w:t>
      </w:r>
      <w:r w:rsidR="000F5F85">
        <w:rPr>
          <w:rFonts w:ascii="Arial" w:hAnsi="Arial" w:cs="Arial"/>
          <w:sz w:val="24"/>
          <w:szCs w:val="24"/>
        </w:rPr>
        <w:t>o</w:t>
      </w:r>
      <w:r w:rsidR="00853C31">
        <w:rPr>
          <w:rFonts w:ascii="Arial" w:hAnsi="Arial" w:cs="Arial"/>
          <w:sz w:val="24"/>
          <w:szCs w:val="24"/>
        </w:rPr>
        <w:t xml:space="preserve"> de pagar las </w:t>
      </w:r>
      <w:r w:rsidR="00DC3AD6" w:rsidRPr="00DC3AD6">
        <w:rPr>
          <w:rFonts w:ascii="Arial" w:hAnsi="Arial" w:cs="Arial"/>
          <w:sz w:val="24"/>
          <w:szCs w:val="24"/>
        </w:rPr>
        <w:t>obligaciones y remanentes</w:t>
      </w:r>
      <w:r w:rsidR="00853C31">
        <w:rPr>
          <w:rFonts w:ascii="Arial" w:hAnsi="Arial" w:cs="Arial"/>
          <w:sz w:val="24"/>
          <w:szCs w:val="24"/>
        </w:rPr>
        <w:t xml:space="preserve">, como </w:t>
      </w:r>
      <w:r w:rsidR="00DC3AD6" w:rsidRPr="00DC3AD6">
        <w:rPr>
          <w:rFonts w:ascii="Arial" w:hAnsi="Arial" w:cs="Arial"/>
          <w:sz w:val="24"/>
          <w:szCs w:val="24"/>
        </w:rPr>
        <w:t>contingentes</w:t>
      </w:r>
      <w:r w:rsidR="00DC3AD6">
        <w:rPr>
          <w:rFonts w:ascii="Arial" w:hAnsi="Arial" w:cs="Arial"/>
          <w:sz w:val="24"/>
          <w:szCs w:val="24"/>
        </w:rPr>
        <w:t xml:space="preserve"> del ISS</w:t>
      </w:r>
      <w:r w:rsidR="00350325">
        <w:rPr>
          <w:rFonts w:ascii="Arial" w:hAnsi="Arial" w:cs="Arial"/>
          <w:sz w:val="24"/>
          <w:szCs w:val="24"/>
        </w:rPr>
        <w:t>.</w:t>
      </w:r>
    </w:p>
    <w:p w:rsidR="00350325" w:rsidRPr="003E0733" w:rsidRDefault="00350325" w:rsidP="00350325">
      <w:pPr>
        <w:pStyle w:val="Textoindependiente"/>
        <w:spacing w:line="360" w:lineRule="auto"/>
        <w:rPr>
          <w:rFonts w:ascii="Arial" w:hAnsi="Arial" w:cs="Arial"/>
          <w:sz w:val="24"/>
        </w:rPr>
      </w:pPr>
    </w:p>
    <w:p w:rsidR="003913E3"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9E7C62" w:rsidRPr="00311FCA" w:rsidRDefault="009E7C62" w:rsidP="009E7C62">
      <w:pPr>
        <w:pStyle w:val="Textoindependiente"/>
        <w:tabs>
          <w:tab w:val="clear" w:pos="708"/>
          <w:tab w:val="left" w:pos="567"/>
        </w:tabs>
        <w:spacing w:line="360" w:lineRule="auto"/>
        <w:ind w:left="720"/>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55471">
        <w:rPr>
          <w:rFonts w:ascii="Arial" w:hAnsi="Arial" w:cs="Arial"/>
          <w:sz w:val="24"/>
          <w:szCs w:val="24"/>
        </w:rPr>
        <w:t xml:space="preserve">¿Es procedente confirmar, modificar o revocar la sentencia del </w:t>
      </w:r>
      <w:r w:rsidR="00106142" w:rsidRPr="00E55471">
        <w:rPr>
          <w:rFonts w:ascii="Arial" w:hAnsi="Arial"/>
          <w:sz w:val="24"/>
        </w:rPr>
        <w:t xml:space="preserve">Juzgado </w:t>
      </w:r>
      <w:r w:rsidR="00DC3AD6">
        <w:rPr>
          <w:rFonts w:ascii="Arial" w:hAnsi="Arial"/>
          <w:sz w:val="24"/>
        </w:rPr>
        <w:t xml:space="preserve">Primero </w:t>
      </w:r>
      <w:r w:rsidR="00350325" w:rsidRPr="00E55471">
        <w:rPr>
          <w:rFonts w:ascii="Arial" w:hAnsi="Arial"/>
          <w:sz w:val="24"/>
        </w:rPr>
        <w:t xml:space="preserve">Civil del </w:t>
      </w:r>
      <w:r w:rsidR="007B4AD7" w:rsidRPr="00E55471">
        <w:rPr>
          <w:rFonts w:ascii="Arial" w:hAnsi="Arial" w:cs="Arial"/>
          <w:sz w:val="24"/>
          <w:szCs w:val="24"/>
        </w:rPr>
        <w:t xml:space="preserve">Circuito de </w:t>
      </w:r>
      <w:r w:rsidR="00DC3AD6">
        <w:rPr>
          <w:rFonts w:ascii="Arial" w:hAnsi="Arial" w:cs="Arial"/>
          <w:sz w:val="24"/>
          <w:szCs w:val="24"/>
        </w:rPr>
        <w:t>Pereira</w:t>
      </w:r>
      <w:r w:rsidRPr="00E55471">
        <w:rPr>
          <w:rFonts w:ascii="Arial" w:hAnsi="Arial" w:cs="Arial"/>
          <w:sz w:val="24"/>
          <w:szCs w:val="24"/>
        </w:rPr>
        <w:t>, según la impugnación</w:t>
      </w:r>
      <w:r w:rsidR="005069CE" w:rsidRPr="00E55471">
        <w:rPr>
          <w:rFonts w:ascii="Arial" w:hAnsi="Arial" w:cs="Arial"/>
          <w:sz w:val="24"/>
          <w:szCs w:val="24"/>
        </w:rPr>
        <w:t xml:space="preserve"> </w:t>
      </w:r>
      <w:r w:rsidR="00106142" w:rsidRPr="00E55471">
        <w:rPr>
          <w:rFonts w:ascii="Arial" w:hAnsi="Arial" w:cs="Arial"/>
          <w:sz w:val="24"/>
          <w:szCs w:val="24"/>
        </w:rPr>
        <w:t xml:space="preserve">presentada </w:t>
      </w:r>
      <w:r w:rsidR="00D847C2" w:rsidRPr="00E55471">
        <w:rPr>
          <w:rFonts w:ascii="Arial" w:hAnsi="Arial" w:cs="Arial"/>
          <w:sz w:val="24"/>
          <w:szCs w:val="24"/>
        </w:rPr>
        <w:t>por la</w:t>
      </w:r>
      <w:r w:rsidR="007B4AD7" w:rsidRPr="00E55471">
        <w:rPr>
          <w:rFonts w:ascii="Arial" w:hAnsi="Arial" w:cs="Arial"/>
          <w:sz w:val="24"/>
          <w:szCs w:val="24"/>
        </w:rPr>
        <w:t xml:space="preserve"> parte</w:t>
      </w:r>
      <w:r w:rsidR="00D847C2" w:rsidRPr="00E55471">
        <w:rPr>
          <w:rFonts w:ascii="Arial" w:hAnsi="Arial" w:cs="Arial"/>
          <w:sz w:val="24"/>
          <w:szCs w:val="24"/>
        </w:rPr>
        <w:t xml:space="preserve"> actora</w:t>
      </w:r>
      <w:r w:rsidRPr="00E55471">
        <w:rPr>
          <w:rFonts w:ascii="Arial" w:hAnsi="Arial" w:cs="Arial"/>
          <w:sz w:val="24"/>
          <w:szCs w:val="24"/>
        </w:rPr>
        <w:t>?</w:t>
      </w:r>
      <w:r w:rsidRPr="00311FCA">
        <w:rPr>
          <w:rFonts w:ascii="Arial" w:hAnsi="Arial" w:cs="Arial"/>
          <w:sz w:val="24"/>
          <w:szCs w:val="24"/>
        </w:rPr>
        <w:t xml:space="preserve"> </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DD3AF5" w:rsidRDefault="00DD3AF5" w:rsidP="00DD3AF5">
      <w:pPr>
        <w:pStyle w:val="Textoindependiente"/>
        <w:tabs>
          <w:tab w:val="clear" w:pos="0"/>
          <w:tab w:val="clear" w:pos="708"/>
          <w:tab w:val="left" w:pos="709"/>
        </w:tabs>
        <w:spacing w:line="360" w:lineRule="auto"/>
        <w:rPr>
          <w:rFonts w:ascii="Arial" w:hAnsi="Arial" w:cs="Arial"/>
          <w:sz w:val="24"/>
          <w:szCs w:val="24"/>
        </w:rPr>
      </w:pPr>
    </w:p>
    <w:p w:rsidR="00473CBD" w:rsidRPr="00473CBD" w:rsidRDefault="00473CBD" w:rsidP="00473CBD">
      <w:pPr>
        <w:pStyle w:val="Textoindependiente"/>
        <w:numPr>
          <w:ilvl w:val="2"/>
          <w:numId w:val="38"/>
        </w:numPr>
        <w:spacing w:line="360" w:lineRule="auto"/>
        <w:textAlignment w:val="auto"/>
        <w:rPr>
          <w:rFonts w:ascii="Arial" w:hAnsi="Arial"/>
          <w:sz w:val="24"/>
          <w:szCs w:val="24"/>
        </w:rPr>
      </w:pPr>
      <w:r w:rsidRPr="00473CBD">
        <w:rPr>
          <w:rFonts w:ascii="Arial" w:hAnsi="Arial"/>
          <w:sz w:val="24"/>
          <w:szCs w:val="24"/>
        </w:rPr>
        <w:t>Los presupuestos generales de procedencia</w:t>
      </w:r>
    </w:p>
    <w:p w:rsidR="00473CBD" w:rsidRDefault="00473CBD" w:rsidP="00473CBD">
      <w:pPr>
        <w:spacing w:line="360" w:lineRule="auto"/>
        <w:jc w:val="both"/>
        <w:rPr>
          <w:rFonts w:ascii="Arial" w:hAnsi="Arial" w:cs="Arial"/>
          <w:noProof/>
          <w:szCs w:val="22"/>
        </w:rPr>
      </w:pPr>
    </w:p>
    <w:p w:rsidR="00473CBD" w:rsidRDefault="00473CBD" w:rsidP="00473CBD">
      <w:pPr>
        <w:pStyle w:val="Sinespaciado"/>
        <w:spacing w:line="360" w:lineRule="auto"/>
        <w:jc w:val="both"/>
        <w:rPr>
          <w:rFonts w:ascii="Arial" w:hAnsi="Arial" w:cs="Arial"/>
        </w:rPr>
      </w:pPr>
      <w:r>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Pr>
          <w:rFonts w:ascii="Arial" w:hAnsi="Arial" w:cs="Arial"/>
          <w:i/>
          <w:sz w:val="20"/>
        </w:rPr>
        <w:t xml:space="preserve">“(…) </w:t>
      </w:r>
      <w:r>
        <w:rPr>
          <w:rFonts w:ascii="Arial" w:hAnsi="Arial" w:cs="Arial"/>
          <w:i/>
        </w:rPr>
        <w:t>solo procederá cuando el afectado no disponga de otro medio de defensa judicial, salvo que aquella se utilice como mecanismo transitorio para evitar un perjuicio irremediable.</w:t>
      </w:r>
      <w:r>
        <w:rPr>
          <w:rFonts w:ascii="Arial" w:hAnsi="Arial" w:cs="Arial"/>
          <w:i/>
          <w:sz w:val="20"/>
        </w:rPr>
        <w:t>”.</w:t>
      </w:r>
      <w:r>
        <w:rPr>
          <w:rFonts w:ascii="Arial" w:hAnsi="Arial" w:cs="Arial"/>
        </w:rPr>
        <w:t xml:space="preserve"> </w:t>
      </w:r>
    </w:p>
    <w:p w:rsidR="00473CBD" w:rsidRDefault="00473CBD" w:rsidP="00473CBD">
      <w:pPr>
        <w:pStyle w:val="Sinespaciado"/>
        <w:spacing w:line="360" w:lineRule="auto"/>
        <w:jc w:val="both"/>
        <w:rPr>
          <w:rFonts w:ascii="Arial" w:hAnsi="Arial" w:cs="Arial"/>
        </w:rPr>
      </w:pPr>
    </w:p>
    <w:p w:rsidR="00473CBD" w:rsidRDefault="00473CBD" w:rsidP="00473CBD">
      <w:pPr>
        <w:pStyle w:val="Sinespaciado"/>
        <w:spacing w:line="360" w:lineRule="auto"/>
        <w:jc w:val="both"/>
        <w:rPr>
          <w:rFonts w:ascii="Arial" w:hAnsi="Arial" w:cs="Arial"/>
          <w:noProof/>
          <w:sz w:val="24"/>
          <w:lang w:val="es-CO"/>
        </w:rPr>
      </w:pPr>
      <w:r>
        <w:rPr>
          <w:rFonts w:ascii="Arial" w:hAnsi="Arial" w:cs="Arial"/>
          <w:noProof/>
          <w:sz w:val="24"/>
        </w:rPr>
        <w:t xml:space="preserve">En ese entendido, nuestra Corte Constitucional estableció que: (i) La </w:t>
      </w:r>
      <w:r>
        <w:rPr>
          <w:rFonts w:ascii="Arial" w:hAnsi="Arial" w:cs="Arial"/>
          <w:iCs/>
          <w:noProof/>
          <w:sz w:val="24"/>
        </w:rPr>
        <w:t>subsidiariedad</w:t>
      </w:r>
      <w:r>
        <w:rPr>
          <w:rFonts w:ascii="Arial" w:hAnsi="Arial" w:cs="Arial"/>
          <w:noProof/>
          <w:sz w:val="24"/>
        </w:rPr>
        <w:t xml:space="preserve"> o residualidad, y (ii) La </w:t>
      </w:r>
      <w:r>
        <w:rPr>
          <w:rFonts w:ascii="Arial" w:hAnsi="Arial" w:cs="Arial"/>
          <w:iCs/>
          <w:noProof/>
          <w:sz w:val="24"/>
        </w:rPr>
        <w:t>inmediatez</w:t>
      </w:r>
      <w:r>
        <w:rPr>
          <w:rFonts w:ascii="Arial" w:hAnsi="Arial" w:cs="Arial"/>
          <w:noProof/>
          <w:sz w:val="24"/>
        </w:rPr>
        <w:t xml:space="preserve">, son exigencias generales de procedencia de la acción, condiciones indispensables para el conocimiento de fondo de las solicitudes de protección de derechos fundamentales.  </w:t>
      </w:r>
      <w:r w:rsidRPr="00473CBD">
        <w:rPr>
          <w:rFonts w:ascii="Arial" w:hAnsi="Arial" w:cs="Arial"/>
          <w:bCs/>
          <w:sz w:val="24"/>
        </w:rPr>
        <w:t xml:space="preserve">Respecto a la inmediatez debe indicarse que </w:t>
      </w:r>
      <w:r w:rsidRPr="00473CBD">
        <w:rPr>
          <w:rFonts w:ascii="Arial" w:hAnsi="Arial"/>
          <w:sz w:val="24"/>
        </w:rPr>
        <w:t xml:space="preserve">se cumple porque </w:t>
      </w:r>
      <w:r w:rsidRPr="00473CBD">
        <w:rPr>
          <w:rFonts w:ascii="Arial" w:hAnsi="Arial" w:cs="Arial"/>
          <w:noProof/>
          <w:sz w:val="24"/>
          <w:lang w:val="es-CO"/>
        </w:rPr>
        <w:t xml:space="preserve">la acción se propuso </w:t>
      </w:r>
      <w:r w:rsidR="00BB4D18">
        <w:rPr>
          <w:rFonts w:ascii="Arial" w:hAnsi="Arial" w:cs="Arial"/>
          <w:noProof/>
          <w:sz w:val="24"/>
          <w:lang w:val="es-CO"/>
        </w:rPr>
        <w:t>(19-08-2015)</w:t>
      </w:r>
      <w:r w:rsidR="00BB4D18">
        <w:rPr>
          <w:rStyle w:val="Refdenotaalpie"/>
          <w:rFonts w:ascii="Arial" w:hAnsi="Arial"/>
          <w:noProof/>
          <w:sz w:val="24"/>
          <w:lang w:val="es-CO"/>
        </w:rPr>
        <w:footnoteReference w:id="1"/>
      </w:r>
      <w:r w:rsidR="00BB4D18">
        <w:rPr>
          <w:rFonts w:ascii="Arial" w:hAnsi="Arial" w:cs="Arial"/>
          <w:noProof/>
          <w:sz w:val="24"/>
          <w:lang w:val="es-CO"/>
        </w:rPr>
        <w:t xml:space="preserve"> </w:t>
      </w:r>
      <w:r w:rsidRPr="00473CBD">
        <w:rPr>
          <w:rFonts w:ascii="Arial" w:hAnsi="Arial" w:cs="Arial"/>
          <w:noProof/>
          <w:sz w:val="24"/>
          <w:lang w:val="es-CO"/>
        </w:rPr>
        <w:t xml:space="preserve">dentro de los </w:t>
      </w:r>
      <w:r w:rsidRPr="00E74E63">
        <w:rPr>
          <w:rFonts w:ascii="Arial" w:hAnsi="Arial" w:cs="Arial"/>
          <w:noProof/>
          <w:sz w:val="24"/>
          <w:u w:val="single"/>
          <w:lang w:val="es-CO"/>
        </w:rPr>
        <w:t>seis (6) meses</w:t>
      </w:r>
      <w:r w:rsidRPr="00473CBD">
        <w:rPr>
          <w:rFonts w:ascii="Arial" w:hAnsi="Arial" w:cs="Arial"/>
          <w:noProof/>
          <w:sz w:val="24"/>
          <w:lang w:val="es-CO"/>
        </w:rPr>
        <w:t xml:space="preserve"> siguientes a l</w:t>
      </w:r>
      <w:r>
        <w:rPr>
          <w:rFonts w:ascii="Arial" w:hAnsi="Arial" w:cs="Arial"/>
          <w:noProof/>
          <w:sz w:val="24"/>
          <w:lang w:val="es-CO"/>
        </w:rPr>
        <w:t xml:space="preserve">a notificación </w:t>
      </w:r>
      <w:r w:rsidR="00BB4D18">
        <w:rPr>
          <w:rFonts w:ascii="Arial" w:hAnsi="Arial" w:cs="Arial"/>
          <w:noProof/>
          <w:sz w:val="24"/>
          <w:lang w:val="es-CO"/>
        </w:rPr>
        <w:t>(07-05-2015)</w:t>
      </w:r>
      <w:r w:rsidR="00BB4D18">
        <w:rPr>
          <w:rStyle w:val="Refdenotaalpie"/>
          <w:rFonts w:ascii="Arial" w:hAnsi="Arial"/>
          <w:noProof/>
          <w:sz w:val="24"/>
          <w:lang w:val="es-CO"/>
        </w:rPr>
        <w:footnoteReference w:id="2"/>
      </w:r>
      <w:r w:rsidR="00BB4D18">
        <w:rPr>
          <w:rFonts w:ascii="Arial" w:hAnsi="Arial" w:cs="Arial"/>
          <w:noProof/>
          <w:sz w:val="24"/>
          <w:lang w:val="es-CO"/>
        </w:rPr>
        <w:t xml:space="preserve"> </w:t>
      </w:r>
      <w:r>
        <w:rPr>
          <w:rFonts w:ascii="Arial" w:hAnsi="Arial" w:cs="Arial"/>
          <w:noProof/>
          <w:sz w:val="24"/>
          <w:lang w:val="es-CO"/>
        </w:rPr>
        <w:t xml:space="preserve">de la </w:t>
      </w:r>
      <w:r w:rsidR="00BB4D18">
        <w:rPr>
          <w:rFonts w:ascii="Arial" w:hAnsi="Arial" w:cs="Arial"/>
          <w:noProof/>
          <w:sz w:val="24"/>
          <w:lang w:val="es-CO"/>
        </w:rPr>
        <w:t>R</w:t>
      </w:r>
      <w:r>
        <w:rPr>
          <w:rFonts w:ascii="Arial" w:hAnsi="Arial" w:cs="Arial"/>
          <w:noProof/>
          <w:sz w:val="24"/>
          <w:lang w:val="es-CO"/>
        </w:rPr>
        <w:t>esoluci</w:t>
      </w:r>
      <w:r w:rsidR="00BB4D18">
        <w:rPr>
          <w:rFonts w:ascii="Arial" w:hAnsi="Arial" w:cs="Arial"/>
          <w:noProof/>
          <w:sz w:val="24"/>
          <w:lang w:val="es-CO"/>
        </w:rPr>
        <w:t xml:space="preserve">ón </w:t>
      </w:r>
      <w:r w:rsidR="00FA74F1">
        <w:rPr>
          <w:rFonts w:ascii="Arial" w:hAnsi="Arial" w:cs="Arial"/>
          <w:noProof/>
          <w:sz w:val="24"/>
          <w:lang w:val="es-CO"/>
        </w:rPr>
        <w:t>No.</w:t>
      </w:r>
      <w:r w:rsidR="00BB4D18">
        <w:rPr>
          <w:rFonts w:ascii="Arial" w:hAnsi="Arial" w:cs="Arial"/>
          <w:noProof/>
          <w:sz w:val="24"/>
          <w:lang w:val="es-CO"/>
        </w:rPr>
        <w:t>9111 que decidió el recurso de reposición frente al rechazo de la reclamación</w:t>
      </w:r>
      <w:r w:rsidR="000F5F85">
        <w:rPr>
          <w:rFonts w:ascii="Arial" w:hAnsi="Arial" w:cs="Arial"/>
          <w:noProof/>
          <w:sz w:val="24"/>
          <w:lang w:val="es-CO"/>
        </w:rPr>
        <w:t>;</w:t>
      </w:r>
      <w:r w:rsidRPr="00473CBD">
        <w:rPr>
          <w:rFonts w:ascii="Arial" w:hAnsi="Arial" w:cs="Arial"/>
          <w:noProof/>
          <w:sz w:val="24"/>
          <w:lang w:val="es-CO"/>
        </w:rPr>
        <w:t xml:space="preserve"> que es el plazo general, fijado doctrina constitucional</w:t>
      </w:r>
      <w:r w:rsidRPr="00473CBD">
        <w:rPr>
          <w:rStyle w:val="Refdenotaalpie"/>
          <w:rFonts w:ascii="Arial" w:hAnsi="Arial" w:cs="Arial"/>
          <w:noProof/>
          <w:sz w:val="24"/>
          <w:lang w:val="es-CO"/>
        </w:rPr>
        <w:footnoteReference w:id="3"/>
      </w:r>
      <w:r w:rsidRPr="00473CBD">
        <w:rPr>
          <w:rFonts w:ascii="Arial" w:hAnsi="Arial" w:cs="Arial"/>
          <w:sz w:val="24"/>
        </w:rPr>
        <w:t xml:space="preserve"> como ordinaria</w:t>
      </w:r>
      <w:r w:rsidR="000F3F07" w:rsidRPr="000F3F07">
        <w:rPr>
          <w:rStyle w:val="Refdenotaalpie"/>
          <w:rFonts w:ascii="Arial" w:hAnsi="Arial" w:cs="Arial"/>
          <w:noProof/>
          <w:sz w:val="24"/>
          <w:lang w:val="es-CO"/>
        </w:rPr>
        <w:footnoteReference w:id="4"/>
      </w:r>
      <w:r w:rsidRPr="00473CBD">
        <w:rPr>
          <w:rFonts w:ascii="Arial" w:hAnsi="Arial" w:cs="Arial"/>
          <w:noProof/>
          <w:sz w:val="24"/>
          <w:lang w:val="es-CO"/>
        </w:rPr>
        <w:t xml:space="preserve">. </w:t>
      </w:r>
    </w:p>
    <w:p w:rsidR="00473CBD" w:rsidRDefault="00473CBD" w:rsidP="00473CBD">
      <w:pPr>
        <w:pStyle w:val="Sinespaciado"/>
        <w:spacing w:line="360" w:lineRule="auto"/>
        <w:jc w:val="both"/>
        <w:rPr>
          <w:rFonts w:ascii="Arial" w:hAnsi="Arial" w:cs="Arial"/>
          <w:noProof/>
          <w:sz w:val="24"/>
          <w:lang w:val="es-CO"/>
        </w:rPr>
      </w:pPr>
    </w:p>
    <w:p w:rsidR="00197752" w:rsidRDefault="00BB4D18" w:rsidP="00473CBD">
      <w:pPr>
        <w:pStyle w:val="Sinespaciado"/>
        <w:spacing w:line="360" w:lineRule="auto"/>
        <w:jc w:val="both"/>
        <w:rPr>
          <w:rFonts w:ascii="Arial" w:hAnsi="Arial" w:cs="Arial"/>
          <w:noProof/>
          <w:sz w:val="24"/>
        </w:rPr>
      </w:pPr>
      <w:r>
        <w:rPr>
          <w:rFonts w:ascii="Arial" w:hAnsi="Arial" w:cs="Arial"/>
          <w:noProof/>
          <w:sz w:val="24"/>
        </w:rPr>
        <w:t>Ahora frente al presupuesto de subsidiari</w:t>
      </w:r>
      <w:r w:rsidR="00E74E63">
        <w:rPr>
          <w:rFonts w:ascii="Arial" w:hAnsi="Arial" w:cs="Arial"/>
          <w:noProof/>
          <w:sz w:val="24"/>
        </w:rPr>
        <w:t>e</w:t>
      </w:r>
      <w:r>
        <w:rPr>
          <w:rFonts w:ascii="Arial" w:hAnsi="Arial" w:cs="Arial"/>
          <w:noProof/>
          <w:sz w:val="24"/>
        </w:rPr>
        <w:t xml:space="preserve">dad hay que decir que </w:t>
      </w:r>
      <w:r w:rsidR="002C5F7D">
        <w:rPr>
          <w:rFonts w:ascii="Arial" w:hAnsi="Arial" w:cs="Arial"/>
          <w:noProof/>
          <w:sz w:val="24"/>
        </w:rPr>
        <w:t xml:space="preserve">contrario a lo afirmado por el </w:t>
      </w:r>
      <w:r w:rsidR="002C5F7D">
        <w:rPr>
          <w:rFonts w:ascii="Arial" w:hAnsi="Arial" w:cs="Arial"/>
          <w:i/>
          <w:noProof/>
          <w:sz w:val="24"/>
        </w:rPr>
        <w:t xml:space="preserve">a </w:t>
      </w:r>
      <w:r w:rsidR="002C5F7D" w:rsidRPr="002C5F7D">
        <w:rPr>
          <w:rFonts w:ascii="Arial" w:hAnsi="Arial" w:cs="Arial"/>
          <w:i/>
          <w:noProof/>
          <w:sz w:val="24"/>
        </w:rPr>
        <w:t>quo</w:t>
      </w:r>
      <w:r w:rsidR="002C5F7D">
        <w:rPr>
          <w:rFonts w:ascii="Arial" w:hAnsi="Arial" w:cs="Arial"/>
          <w:noProof/>
          <w:sz w:val="24"/>
        </w:rPr>
        <w:t xml:space="preserve"> </w:t>
      </w:r>
      <w:r w:rsidRPr="002C5F7D">
        <w:rPr>
          <w:rFonts w:ascii="Arial" w:hAnsi="Arial" w:cs="Arial"/>
          <w:noProof/>
          <w:sz w:val="24"/>
        </w:rPr>
        <w:t>e</w:t>
      </w:r>
      <w:r w:rsidR="002C5F7D">
        <w:rPr>
          <w:rFonts w:ascii="Arial" w:hAnsi="Arial" w:cs="Arial"/>
          <w:noProof/>
          <w:sz w:val="24"/>
        </w:rPr>
        <w:t xml:space="preserve">s un requisito que debe estimarse superado, dado que si bien le asiste a la parte actora la posibilidad de iniciar el proceso de nulidad y restablecimiento del derecho frente a las resoluciones que decidieron rechazar la reclamación, </w:t>
      </w:r>
      <w:r w:rsidRPr="002C5F7D">
        <w:rPr>
          <w:rFonts w:ascii="Arial" w:hAnsi="Arial" w:cs="Arial"/>
          <w:noProof/>
          <w:sz w:val="24"/>
        </w:rPr>
        <w:t>l</w:t>
      </w:r>
      <w:r w:rsidR="002C5F7D">
        <w:rPr>
          <w:rFonts w:ascii="Arial" w:hAnsi="Arial" w:cs="Arial"/>
          <w:noProof/>
          <w:sz w:val="24"/>
        </w:rPr>
        <w:t>a falta de idoneidad de ese medio esta fun</w:t>
      </w:r>
      <w:r w:rsidR="00AB2986">
        <w:rPr>
          <w:rFonts w:ascii="Arial" w:hAnsi="Arial" w:cs="Arial"/>
          <w:noProof/>
          <w:sz w:val="24"/>
        </w:rPr>
        <w:t xml:space="preserve">dada en el </w:t>
      </w:r>
      <w:r w:rsidR="006C2E4D">
        <w:rPr>
          <w:rFonts w:ascii="Arial" w:hAnsi="Arial" w:cs="Arial"/>
          <w:noProof/>
          <w:sz w:val="24"/>
        </w:rPr>
        <w:t xml:space="preserve">factible </w:t>
      </w:r>
      <w:r w:rsidR="00AB2986">
        <w:rPr>
          <w:rFonts w:ascii="Arial" w:hAnsi="Arial" w:cs="Arial"/>
          <w:noProof/>
          <w:sz w:val="24"/>
        </w:rPr>
        <w:t>cierre absoluto de actividades del PAR constituido para la liquidación del ISS, según lo record</w:t>
      </w:r>
      <w:r w:rsidR="000F3F07">
        <w:rPr>
          <w:rFonts w:ascii="Arial" w:hAnsi="Arial" w:cs="Arial"/>
          <w:noProof/>
          <w:sz w:val="24"/>
        </w:rPr>
        <w:t>ó</w:t>
      </w:r>
      <w:r w:rsidR="00AB2986">
        <w:rPr>
          <w:rFonts w:ascii="Arial" w:hAnsi="Arial" w:cs="Arial"/>
          <w:noProof/>
          <w:sz w:val="24"/>
        </w:rPr>
        <w:t xml:space="preserve"> el Alto Tribunal Constitucional</w:t>
      </w:r>
      <w:r w:rsidR="006C2E4D" w:rsidRPr="00473CBD">
        <w:rPr>
          <w:rStyle w:val="Refdenotaalpie"/>
          <w:rFonts w:ascii="Arial" w:hAnsi="Arial" w:cs="Arial"/>
          <w:noProof/>
          <w:sz w:val="24"/>
          <w:lang w:val="es-CO"/>
        </w:rPr>
        <w:footnoteReference w:id="5"/>
      </w:r>
      <w:r w:rsidR="006C2E4D">
        <w:rPr>
          <w:rFonts w:ascii="Arial" w:hAnsi="Arial" w:cs="Arial"/>
          <w:noProof/>
          <w:sz w:val="24"/>
        </w:rPr>
        <w:t xml:space="preserve">, cuando al tratarse de acciones de tutela frente a la existencia jurídica del PAR constituido para Telecom, </w:t>
      </w:r>
      <w:r w:rsidR="00853C31">
        <w:rPr>
          <w:rFonts w:ascii="Arial" w:hAnsi="Arial" w:cs="Arial"/>
          <w:noProof/>
          <w:sz w:val="24"/>
        </w:rPr>
        <w:t>diser</w:t>
      </w:r>
      <w:r w:rsidR="006C2E4D">
        <w:rPr>
          <w:rFonts w:ascii="Arial" w:hAnsi="Arial" w:cs="Arial"/>
          <w:noProof/>
          <w:sz w:val="24"/>
        </w:rPr>
        <w:t xml:space="preserve">tó: </w:t>
      </w:r>
    </w:p>
    <w:p w:rsidR="006C2E4D" w:rsidRDefault="006C2E4D" w:rsidP="00473CBD">
      <w:pPr>
        <w:pStyle w:val="Sinespaciado"/>
        <w:spacing w:line="360" w:lineRule="auto"/>
        <w:jc w:val="both"/>
        <w:rPr>
          <w:rFonts w:ascii="Arial" w:hAnsi="Arial" w:cs="Arial"/>
          <w:noProof/>
          <w:sz w:val="24"/>
        </w:rPr>
      </w:pPr>
    </w:p>
    <w:p w:rsidR="006C2E4D" w:rsidRPr="006C2E4D" w:rsidRDefault="006C2E4D" w:rsidP="006C2E4D">
      <w:pPr>
        <w:ind w:left="567" w:right="567"/>
        <w:jc w:val="both"/>
        <w:rPr>
          <w:rFonts w:ascii="Arial" w:hAnsi="Arial" w:cs="Arial"/>
        </w:rPr>
      </w:pPr>
      <w:r w:rsidRPr="006C2E4D">
        <w:rPr>
          <w:rFonts w:ascii="Arial" w:hAnsi="Arial" w:cs="Arial"/>
        </w:rPr>
        <w:t xml:space="preserve">90. En definitiva, para juzgar la procedencia de acciones de tutela como las que provocan este proceso, no sería suficiente señalar que en abstracto hay otros medios de defensa judicial no ejercidos por los demandantes. Tampoco bastaría con manifestar que los demandantes dejaron de probar la ineficacia de los otros medios de defensa.  En las sentencias antes citadas, que resolvieron acciones de tutela de ex empleados de TELECOM contra el PAR, </w:t>
      </w:r>
      <w:r w:rsidRPr="006C2E4D">
        <w:rPr>
          <w:rFonts w:ascii="Arial" w:hAnsi="Arial" w:cs="Arial"/>
          <w:u w:val="single"/>
        </w:rPr>
        <w:t>la Sala Plena advierte empero que las Salas de Revisión no se detuvieron a determinar si los demás medios de defensa judicial, disponibles en abstracto para los demandantes, eran eficaces en sus circunstancias particulares, pues opinaron que era una carga exclusiva de los actores.  En esta ocasión la Corte considera que es entonces necesario adelantar, con suficiencia, el examen de efectividad de las acciones ordinarias, disponibles en abstracto, cuando se instauran contra un patrimonio autónomo dispuesto para atender obligaciones remanentes de una entidad ya liquidada, por hechos imputados a esta última.</w:t>
      </w:r>
      <w:r w:rsidRPr="006C2E4D">
        <w:rPr>
          <w:rFonts w:ascii="Arial" w:hAnsi="Arial" w:cs="Arial"/>
        </w:rPr>
        <w:t xml:space="preserve">  </w:t>
      </w:r>
    </w:p>
    <w:p w:rsidR="006C2E4D" w:rsidRPr="006C2E4D" w:rsidRDefault="006C2E4D" w:rsidP="006C2E4D">
      <w:pPr>
        <w:ind w:left="567" w:right="567"/>
        <w:jc w:val="both"/>
        <w:rPr>
          <w:rFonts w:ascii="Arial" w:hAnsi="Arial" w:cs="Arial"/>
        </w:rPr>
      </w:pPr>
    </w:p>
    <w:p w:rsidR="006C2E4D" w:rsidRDefault="006C2E4D" w:rsidP="006C2E4D">
      <w:pPr>
        <w:ind w:left="567" w:right="567"/>
        <w:jc w:val="both"/>
        <w:rPr>
          <w:rFonts w:ascii="Arial" w:hAnsi="Arial" w:cs="Arial"/>
        </w:rPr>
      </w:pPr>
      <w:r w:rsidRPr="006C2E4D">
        <w:rPr>
          <w:rFonts w:ascii="Arial" w:hAnsi="Arial" w:cs="Arial"/>
        </w:rPr>
        <w:t xml:space="preserve">91. Para resolver ese punto, conviene tener en cuenta lo siguiente. </w:t>
      </w:r>
      <w:r w:rsidRPr="006C2E4D">
        <w:rPr>
          <w:rFonts w:ascii="Arial" w:hAnsi="Arial" w:cs="Arial"/>
          <w:u w:val="single"/>
        </w:rPr>
        <w:t>Los patrimonios autónomos de remanentes de una entidad liquidada pueden tener diferentes periodos de duración</w:t>
      </w:r>
      <w:r w:rsidRPr="006C2E4D">
        <w:rPr>
          <w:rFonts w:ascii="Arial" w:hAnsi="Arial" w:cs="Arial"/>
        </w:rPr>
        <w:t xml:space="preserve">.  En algunos casos la magnitud y complejidad de las obligaciones remanentes justifica una existencia prolongada. En otros no. La eficacia de las acciones judiciales que se dirijan contra este tipo de patrimonios debe ser por tanto evaluada teniendo en cuenta si hay suficiente tiempo para resolverlas antes de que dichos patrimonios se extingan. </w:t>
      </w:r>
    </w:p>
    <w:p w:rsidR="006C2E4D" w:rsidRDefault="006C2E4D" w:rsidP="006C2E4D">
      <w:pPr>
        <w:ind w:left="567" w:right="567"/>
        <w:jc w:val="both"/>
        <w:rPr>
          <w:rFonts w:ascii="Arial" w:hAnsi="Arial" w:cs="Arial"/>
        </w:rPr>
      </w:pPr>
    </w:p>
    <w:p w:rsidR="006C2E4D" w:rsidRDefault="006C2E4D" w:rsidP="006C2E4D">
      <w:pPr>
        <w:ind w:left="567" w:right="567"/>
        <w:jc w:val="both"/>
        <w:rPr>
          <w:rFonts w:ascii="Arial" w:hAnsi="Arial" w:cs="Arial"/>
        </w:rPr>
      </w:pPr>
      <w:r>
        <w:rPr>
          <w:rFonts w:ascii="Arial" w:hAnsi="Arial" w:cs="Arial"/>
        </w:rPr>
        <w:t xml:space="preserve">(…) </w:t>
      </w:r>
    </w:p>
    <w:p w:rsidR="006C2E4D" w:rsidRPr="006C2E4D" w:rsidRDefault="006C2E4D" w:rsidP="006C2E4D">
      <w:pPr>
        <w:ind w:left="567" w:right="567"/>
        <w:jc w:val="both"/>
        <w:rPr>
          <w:rFonts w:ascii="Arial" w:hAnsi="Arial" w:cs="Arial"/>
        </w:rPr>
      </w:pPr>
    </w:p>
    <w:p w:rsidR="006C2E4D" w:rsidRPr="006C2E4D" w:rsidRDefault="006C2E4D" w:rsidP="006C2E4D">
      <w:pPr>
        <w:ind w:left="567" w:right="567"/>
        <w:jc w:val="both"/>
        <w:rPr>
          <w:rFonts w:ascii="Arial" w:hAnsi="Arial" w:cs="Arial"/>
        </w:rPr>
      </w:pPr>
      <w:r w:rsidRPr="006C2E4D">
        <w:rPr>
          <w:rFonts w:ascii="Arial" w:hAnsi="Arial" w:cs="Arial"/>
        </w:rPr>
        <w:t>92. Como antes se mencionó, en la sentencia SU-388 de 2005</w:t>
      </w:r>
      <w:r w:rsidRPr="006C2E4D">
        <w:rPr>
          <w:rFonts w:ascii="Arial" w:hAnsi="Arial" w:cs="Arial"/>
          <w:vertAlign w:val="superscript"/>
        </w:rPr>
        <w:footnoteReference w:id="6"/>
      </w:r>
      <w:r w:rsidRPr="006C2E4D">
        <w:rPr>
          <w:rFonts w:ascii="Arial" w:hAnsi="Arial" w:cs="Arial"/>
        </w:rPr>
        <w:t xml:space="preserve"> la Corte sostuvo que la procedencia de la tutela, en contextos de liquidación de entidades, depende de la eficacia de los otros medios de defensa, disponibles en abstracto. La eficacia de esos medios, dijo, debe medirse en función de cuán próxima está la extinción de la entidad demandada.  Por lo mismo, en dicho fallo las acciones de tutela fueron declaradas procedentes, entre otras razones por dirigirse contra una entidad  en </w:t>
      </w:r>
      <w:r w:rsidRPr="006C2E4D">
        <w:rPr>
          <w:rFonts w:ascii="Arial" w:hAnsi="Arial" w:cs="Arial"/>
          <w:i/>
        </w:rPr>
        <w:t>“proceso de liquidación cuya fecha límite es relativamente próxima”</w:t>
      </w:r>
      <w:r w:rsidRPr="006C2E4D">
        <w:rPr>
          <w:rFonts w:ascii="Arial" w:hAnsi="Arial" w:cs="Arial"/>
        </w:rPr>
        <w:t>.  De dicha providencia podría extraerse entonces un principio de decisión para los casos aquí acumulados, de acuerdo con el cual si al momento de interponerse y resolverse una tutela la entidad demandada está próxima a extinguirse, entonces el amparo de derechos fundamentales cumple en principio el presupuesto de subsidiariedad. La cuestión más concreta es entonces si dicho principio es aplicable a estas tutelas y, si lo es, qué implicaciones tiene.</w:t>
      </w:r>
    </w:p>
    <w:p w:rsidR="006C2E4D" w:rsidRPr="006C2E4D" w:rsidRDefault="006C2E4D" w:rsidP="006C2E4D">
      <w:pPr>
        <w:ind w:left="567" w:right="567"/>
        <w:jc w:val="both"/>
        <w:rPr>
          <w:rFonts w:ascii="Arial" w:hAnsi="Arial" w:cs="Arial"/>
        </w:rPr>
      </w:pPr>
    </w:p>
    <w:p w:rsidR="006C2E4D" w:rsidRDefault="006C2E4D" w:rsidP="006C2E4D">
      <w:pPr>
        <w:ind w:left="567" w:right="567"/>
        <w:jc w:val="both"/>
        <w:rPr>
          <w:rFonts w:ascii="Arial" w:hAnsi="Arial" w:cs="Arial"/>
        </w:rPr>
      </w:pPr>
      <w:r w:rsidRPr="006C2E4D">
        <w:rPr>
          <w:rFonts w:ascii="Arial" w:hAnsi="Arial" w:cs="Arial"/>
        </w:rPr>
        <w:t xml:space="preserve">93. La Corte considera que sí es aplicable, en buena parte de los asuntos aquí acumulados, pues las similitudes con el caso resuelto en la sentencia SU-388 de 2005 son más relevantes que las diferencias, y en virtud de los derechos a la igualdad (CP art. 13) y a la confianza legítima (CP art. 83) debe dárseles el mismo trato.  En efecto, nótese que entre la sentencia SU-388 de 2005 y una gran parte de los casos ahora bajo examen hay una similitud decisiva y es que se demanda un ente próximo a extinguirse, según la información disponible al momento de interponerse la tutela, y de resolverla.  </w:t>
      </w:r>
    </w:p>
    <w:p w:rsidR="006C2E4D" w:rsidRDefault="006C2E4D" w:rsidP="006C2E4D">
      <w:pPr>
        <w:ind w:left="567" w:right="567"/>
        <w:jc w:val="both"/>
        <w:rPr>
          <w:rFonts w:ascii="Arial" w:hAnsi="Arial" w:cs="Arial"/>
        </w:rPr>
      </w:pPr>
    </w:p>
    <w:p w:rsidR="006C2E4D" w:rsidRDefault="006C2E4D" w:rsidP="006C2E4D">
      <w:pPr>
        <w:ind w:left="567" w:right="567"/>
        <w:jc w:val="both"/>
        <w:rPr>
          <w:rFonts w:ascii="Arial" w:hAnsi="Arial" w:cs="Arial"/>
        </w:rPr>
      </w:pPr>
      <w:r>
        <w:rPr>
          <w:rFonts w:ascii="Arial" w:hAnsi="Arial" w:cs="Arial"/>
        </w:rPr>
        <w:t xml:space="preserve">(…) </w:t>
      </w:r>
    </w:p>
    <w:p w:rsidR="006C2E4D" w:rsidRPr="006C2E4D" w:rsidRDefault="006C2E4D" w:rsidP="009E7C62">
      <w:pPr>
        <w:ind w:right="567"/>
        <w:jc w:val="both"/>
        <w:rPr>
          <w:rFonts w:ascii="Arial" w:hAnsi="Arial" w:cs="Arial"/>
        </w:rPr>
      </w:pPr>
      <w:bookmarkStart w:id="0" w:name="_GoBack"/>
      <w:bookmarkEnd w:id="0"/>
    </w:p>
    <w:p w:rsidR="006C2E4D" w:rsidRPr="006C2E4D" w:rsidRDefault="006C2E4D" w:rsidP="006C2E4D">
      <w:pPr>
        <w:tabs>
          <w:tab w:val="left" w:pos="3119"/>
        </w:tabs>
        <w:ind w:left="567" w:right="567"/>
        <w:jc w:val="both"/>
        <w:rPr>
          <w:rFonts w:ascii="Arial" w:hAnsi="Arial" w:cs="Arial"/>
        </w:rPr>
      </w:pPr>
      <w:r w:rsidRPr="006C2E4D">
        <w:rPr>
          <w:rFonts w:ascii="Arial" w:hAnsi="Arial" w:cs="Arial"/>
        </w:rPr>
        <w:t>95. Ciertamente, podría ocurrir que en el trascurso de los procesos ordinarios o contenciosos la entidad demandada desaparezca jurídicamente.  En ese caso, la entidad declarada extinta (inicialmente demandada) no podría cumplir con las órdenes impartidas por el juez ordinario en su fallo.  Esto afecta también, en buena medida, la eficacia de estas últimas. Las órdenes judiciales que reconocen prestaciones laborales o pensionales a favor de un particular, cuando se dictan contra una entidad del Estado y de ellas depende un derecho fundamental, han de ser acatadas. Por eso deben ser asumidas incluso si la entidad que adquirió tales obligaciones desapareció. Los fallos judiciales no deben ser inocuos.  Incluso el ente posteriormente encargado de cumplir con lo dispuesto en una providencia, podría no ser el destinatario directo de las órdenes dictadas por el juez aunque debe acatarlas y cumplirlas.</w:t>
      </w:r>
      <w:r w:rsidRPr="006C2E4D">
        <w:rPr>
          <w:rFonts w:ascii="Arial" w:hAnsi="Arial" w:cs="Arial"/>
          <w:vertAlign w:val="superscript"/>
        </w:rPr>
        <w:footnoteReference w:id="7"/>
      </w:r>
      <w:r w:rsidRPr="006C2E4D">
        <w:rPr>
          <w:rFonts w:ascii="Arial" w:hAnsi="Arial" w:cs="Arial"/>
        </w:rPr>
        <w:t xml:space="preserve"> </w:t>
      </w:r>
    </w:p>
    <w:p w:rsidR="006C2E4D" w:rsidRPr="006C2E4D" w:rsidRDefault="006C2E4D" w:rsidP="006C2E4D">
      <w:pPr>
        <w:ind w:left="567" w:right="567"/>
        <w:jc w:val="both"/>
        <w:rPr>
          <w:rFonts w:ascii="Arial" w:hAnsi="Arial" w:cs="Arial"/>
        </w:rPr>
      </w:pPr>
    </w:p>
    <w:p w:rsidR="006C2E4D" w:rsidRDefault="001C7BEE" w:rsidP="006C2E4D">
      <w:pPr>
        <w:ind w:left="567" w:right="567"/>
        <w:jc w:val="both"/>
        <w:rPr>
          <w:rFonts w:ascii="Arial" w:hAnsi="Arial" w:cs="Arial"/>
        </w:rPr>
      </w:pPr>
      <w:r>
        <w:rPr>
          <w:rFonts w:ascii="Arial" w:hAnsi="Arial" w:cs="Arial"/>
        </w:rPr>
        <w:t xml:space="preserve">(…) </w:t>
      </w:r>
    </w:p>
    <w:p w:rsidR="001C7BEE" w:rsidRPr="006C2E4D" w:rsidRDefault="001C7BEE" w:rsidP="006C2E4D">
      <w:pPr>
        <w:ind w:left="567" w:right="567"/>
        <w:jc w:val="both"/>
        <w:rPr>
          <w:rFonts w:ascii="Arial" w:hAnsi="Arial" w:cs="Arial"/>
        </w:rPr>
      </w:pPr>
    </w:p>
    <w:p w:rsidR="006C2E4D" w:rsidRPr="001C7BEE" w:rsidRDefault="006C2E4D" w:rsidP="006C2E4D">
      <w:pPr>
        <w:ind w:left="567" w:right="567"/>
        <w:jc w:val="both"/>
        <w:rPr>
          <w:rFonts w:ascii="Arial" w:hAnsi="Arial" w:cs="Arial"/>
          <w:u w:val="single"/>
          <w:lang w:val="es-CO"/>
        </w:rPr>
      </w:pPr>
      <w:r w:rsidRPr="001C7BEE">
        <w:rPr>
          <w:rFonts w:ascii="Arial" w:hAnsi="Arial" w:cs="Arial"/>
          <w:u w:val="single"/>
          <w:lang w:val="es-CO"/>
        </w:rPr>
        <w:t>Y es en principio procedente en los demás casos que plantea este proceso si se persigue una prestación, de la cual dependa el goce efectivo de derechos fundamentales, cuando la entidad a cargo de asegurarla se encuentre próxima a extinguirse, y se den los demás requisitos definidos en esta providencia.</w:t>
      </w:r>
    </w:p>
    <w:p w:rsidR="006C2E4D" w:rsidRDefault="006C2E4D" w:rsidP="00473CBD">
      <w:pPr>
        <w:pStyle w:val="Sinespaciado"/>
        <w:spacing w:line="360" w:lineRule="auto"/>
        <w:jc w:val="both"/>
        <w:rPr>
          <w:rFonts w:ascii="Arial" w:hAnsi="Arial" w:cs="Arial"/>
          <w:noProof/>
          <w:sz w:val="24"/>
        </w:rPr>
      </w:pPr>
    </w:p>
    <w:p w:rsidR="001C7BEE" w:rsidRDefault="001C7BEE" w:rsidP="00473CBD">
      <w:pPr>
        <w:pStyle w:val="Sinespaciado"/>
        <w:spacing w:line="360" w:lineRule="auto"/>
        <w:jc w:val="both"/>
        <w:rPr>
          <w:rFonts w:ascii="Arial" w:hAnsi="Arial" w:cs="Arial"/>
          <w:noProof/>
          <w:sz w:val="24"/>
        </w:rPr>
      </w:pPr>
      <w:r w:rsidRPr="002677AF">
        <w:rPr>
          <w:rFonts w:ascii="Arial" w:hAnsi="Arial" w:cs="Arial"/>
          <w:noProof/>
          <w:sz w:val="24"/>
        </w:rPr>
        <w:t xml:space="preserve">Dadas </w:t>
      </w:r>
      <w:r w:rsidR="008520B9" w:rsidRPr="002677AF">
        <w:rPr>
          <w:rFonts w:ascii="Arial" w:hAnsi="Arial" w:cs="Arial"/>
          <w:noProof/>
          <w:sz w:val="24"/>
        </w:rPr>
        <w:t>esas premisas jurisprudenciales, estima la Sala superado el presupuesto de subsidi</w:t>
      </w:r>
      <w:r w:rsidR="00E74E63">
        <w:rPr>
          <w:rFonts w:ascii="Arial" w:hAnsi="Arial" w:cs="Arial"/>
          <w:noProof/>
          <w:sz w:val="24"/>
        </w:rPr>
        <w:t>ari</w:t>
      </w:r>
      <w:r w:rsidR="000F5F85">
        <w:rPr>
          <w:rFonts w:ascii="Arial" w:hAnsi="Arial" w:cs="Arial"/>
          <w:noProof/>
          <w:sz w:val="24"/>
        </w:rPr>
        <w:t>e</w:t>
      </w:r>
      <w:r w:rsidR="008520B9" w:rsidRPr="002677AF">
        <w:rPr>
          <w:rFonts w:ascii="Arial" w:hAnsi="Arial" w:cs="Arial"/>
          <w:noProof/>
          <w:sz w:val="24"/>
        </w:rPr>
        <w:t>dad, puesto que el PAR ISS fue constituido luego de la liquidación de la entidad</w:t>
      </w:r>
      <w:r w:rsidR="002677AF">
        <w:rPr>
          <w:rFonts w:ascii="Arial" w:hAnsi="Arial" w:cs="Arial"/>
          <w:noProof/>
          <w:sz w:val="24"/>
        </w:rPr>
        <w:t xml:space="preserve"> a efectos de cubrir las contingencias y obliga</w:t>
      </w:r>
      <w:r w:rsidR="00B5697D">
        <w:rPr>
          <w:rFonts w:ascii="Arial" w:hAnsi="Arial" w:cs="Arial"/>
          <w:noProof/>
          <w:sz w:val="24"/>
        </w:rPr>
        <w:t xml:space="preserve">ciones que quedaron pendientes hasta el límite de los bienes reservados para cubrirlas, por lo que al estar en desarrollo el pago de las obligaciones reconocidas en el proceso liquidatorio, se advierte que es un proceso </w:t>
      </w:r>
      <w:r w:rsidR="00B5697D" w:rsidRPr="00B5697D">
        <w:rPr>
          <w:rFonts w:ascii="Arial" w:hAnsi="Arial" w:cs="Arial"/>
          <w:i/>
          <w:noProof/>
          <w:sz w:val="24"/>
        </w:rPr>
        <w:t>ad portas</w:t>
      </w:r>
      <w:r w:rsidR="00B5697D">
        <w:rPr>
          <w:rFonts w:ascii="Arial" w:hAnsi="Arial" w:cs="Arial"/>
          <w:noProof/>
          <w:sz w:val="24"/>
        </w:rPr>
        <w:t xml:space="preserve"> de extinguirse y por lo tanto si la parte actora se somet</w:t>
      </w:r>
      <w:r w:rsidR="000F3F07">
        <w:rPr>
          <w:rFonts w:ascii="Arial" w:hAnsi="Arial" w:cs="Arial"/>
          <w:noProof/>
          <w:sz w:val="24"/>
        </w:rPr>
        <w:t>iera</w:t>
      </w:r>
      <w:r w:rsidR="00B5697D">
        <w:rPr>
          <w:rFonts w:ascii="Arial" w:hAnsi="Arial" w:cs="Arial"/>
          <w:noProof/>
          <w:sz w:val="24"/>
        </w:rPr>
        <w:t xml:space="preserve"> al proceso contencioso administrativo, estar</w:t>
      </w:r>
      <w:r w:rsidR="000F3F07">
        <w:rPr>
          <w:rFonts w:ascii="Arial" w:hAnsi="Arial" w:cs="Arial"/>
          <w:noProof/>
          <w:sz w:val="24"/>
        </w:rPr>
        <w:t>í</w:t>
      </w:r>
      <w:r w:rsidR="00B5697D">
        <w:rPr>
          <w:rFonts w:ascii="Arial" w:hAnsi="Arial" w:cs="Arial"/>
          <w:noProof/>
          <w:sz w:val="24"/>
        </w:rPr>
        <w:t>a arriesgando a que cuando se defina</w:t>
      </w:r>
      <w:r w:rsidR="000F3F07">
        <w:rPr>
          <w:rFonts w:ascii="Arial" w:hAnsi="Arial" w:cs="Arial"/>
          <w:noProof/>
          <w:sz w:val="24"/>
        </w:rPr>
        <w:t>,</w:t>
      </w:r>
      <w:r w:rsidR="00B5697D">
        <w:rPr>
          <w:rFonts w:ascii="Arial" w:hAnsi="Arial" w:cs="Arial"/>
          <w:noProof/>
          <w:sz w:val="24"/>
        </w:rPr>
        <w:t xml:space="preserve"> ya el PAR ISS carezca de capacidad para cubrir la obligación</w:t>
      </w:r>
      <w:r w:rsidR="000F3F07">
        <w:rPr>
          <w:rFonts w:ascii="Arial" w:hAnsi="Arial" w:cs="Arial"/>
          <w:noProof/>
          <w:sz w:val="24"/>
        </w:rPr>
        <w:t>,</w:t>
      </w:r>
      <w:r w:rsidR="00B5697D">
        <w:rPr>
          <w:rFonts w:ascii="Arial" w:hAnsi="Arial" w:cs="Arial"/>
          <w:noProof/>
          <w:sz w:val="24"/>
        </w:rPr>
        <w:t xml:space="preserve"> si a ello h</w:t>
      </w:r>
      <w:r w:rsidR="000F3F07">
        <w:rPr>
          <w:rFonts w:ascii="Arial" w:hAnsi="Arial" w:cs="Arial"/>
          <w:noProof/>
          <w:sz w:val="24"/>
        </w:rPr>
        <w:t xml:space="preserve">ubiere </w:t>
      </w:r>
      <w:r w:rsidR="00B5697D">
        <w:rPr>
          <w:rFonts w:ascii="Arial" w:hAnsi="Arial" w:cs="Arial"/>
          <w:noProof/>
          <w:sz w:val="24"/>
        </w:rPr>
        <w:t>lugar.</w:t>
      </w:r>
    </w:p>
    <w:p w:rsidR="001C7BEE" w:rsidRDefault="001C7BEE" w:rsidP="00473CBD">
      <w:pPr>
        <w:pStyle w:val="Sinespaciado"/>
        <w:spacing w:line="360" w:lineRule="auto"/>
        <w:jc w:val="both"/>
        <w:rPr>
          <w:rFonts w:ascii="Arial" w:hAnsi="Arial" w:cs="Arial"/>
          <w:noProof/>
          <w:sz w:val="24"/>
        </w:rPr>
      </w:pPr>
    </w:p>
    <w:p w:rsidR="00473CBD" w:rsidRPr="002C5F7D" w:rsidRDefault="00E7157C" w:rsidP="00473CBD">
      <w:pPr>
        <w:pStyle w:val="Textoindependiente"/>
        <w:numPr>
          <w:ilvl w:val="2"/>
          <w:numId w:val="38"/>
        </w:numPr>
        <w:spacing w:line="360" w:lineRule="auto"/>
        <w:textAlignment w:val="auto"/>
        <w:rPr>
          <w:rFonts w:ascii="Arial" w:hAnsi="Arial"/>
          <w:sz w:val="24"/>
          <w:szCs w:val="24"/>
        </w:rPr>
      </w:pPr>
      <w:r w:rsidRPr="008F2E47">
        <w:rPr>
          <w:rFonts w:ascii="Arial" w:hAnsi="Arial" w:cs="Arial"/>
          <w:sz w:val="24"/>
          <w:szCs w:val="22"/>
        </w:rPr>
        <w:t>El d</w:t>
      </w:r>
      <w:r>
        <w:rPr>
          <w:rFonts w:ascii="Arial" w:hAnsi="Arial" w:cs="Arial"/>
          <w:sz w:val="24"/>
          <w:szCs w:val="22"/>
        </w:rPr>
        <w:t>ebido proceso administrativo</w:t>
      </w:r>
    </w:p>
    <w:p w:rsidR="00473CBD" w:rsidRDefault="00473CBD" w:rsidP="00473CBD">
      <w:pPr>
        <w:pStyle w:val="Textoindependiente"/>
        <w:spacing w:line="360" w:lineRule="auto"/>
        <w:rPr>
          <w:rFonts w:ascii="Arial" w:hAnsi="Arial"/>
          <w:sz w:val="24"/>
          <w:szCs w:val="24"/>
        </w:rPr>
      </w:pPr>
    </w:p>
    <w:p w:rsidR="00CA6647" w:rsidRPr="0047714F" w:rsidRDefault="00CA6647" w:rsidP="00CA6647">
      <w:pPr>
        <w:spacing w:line="360" w:lineRule="auto"/>
        <w:ind w:right="51"/>
        <w:jc w:val="both"/>
        <w:rPr>
          <w:rFonts w:ascii="Arial" w:hAnsi="Arial"/>
          <w:szCs w:val="22"/>
          <w:lang w:val="es-ES_tradnl"/>
        </w:rPr>
      </w:pPr>
      <w:r w:rsidRPr="0047714F">
        <w:rPr>
          <w:rFonts w:ascii="Arial" w:hAnsi="Arial" w:cs="Arial"/>
          <w:szCs w:val="22"/>
        </w:rPr>
        <w:t>Este derecho de contenido constitucional, consagrado principalmente en el artículo 29 de la Carta Política, implica necesariamente tener la posibilidad de (i) conocer a quien investiga, (ii) poder controvertir la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Corte Constitucional</w:t>
      </w:r>
      <w:r w:rsidRPr="00EF1AAB">
        <w:rPr>
          <w:rStyle w:val="Refdenotaalpie"/>
          <w:rFonts w:ascii="Arial" w:hAnsi="Arial" w:cs="Arial"/>
          <w:szCs w:val="22"/>
        </w:rPr>
        <w:footnoteReference w:id="8"/>
      </w:r>
      <w:r w:rsidRPr="0047714F">
        <w:rPr>
          <w:rFonts w:ascii="Arial" w:hAnsi="Arial" w:cs="Arial"/>
          <w:szCs w:val="22"/>
        </w:rPr>
        <w:t xml:space="preserve">, según citación que hace </w:t>
      </w:r>
      <w:r w:rsidR="000F3F07">
        <w:rPr>
          <w:rFonts w:ascii="Arial" w:hAnsi="Arial" w:cs="Arial"/>
          <w:szCs w:val="22"/>
        </w:rPr>
        <w:t xml:space="preserve">el profesor </w:t>
      </w:r>
      <w:r w:rsidRPr="0047714F">
        <w:rPr>
          <w:rFonts w:ascii="Arial" w:hAnsi="Arial" w:cs="Arial"/>
          <w:szCs w:val="22"/>
        </w:rPr>
        <w:t>Bernal Pulido</w:t>
      </w:r>
      <w:r w:rsidRPr="00EF1AAB">
        <w:rPr>
          <w:rStyle w:val="Refdenotaalpie"/>
          <w:rFonts w:ascii="Arial" w:hAnsi="Arial" w:cs="Arial"/>
          <w:szCs w:val="22"/>
        </w:rPr>
        <w:footnoteReference w:id="9"/>
      </w:r>
      <w:r w:rsidRPr="0047714F">
        <w:rPr>
          <w:rFonts w:ascii="Arial" w:hAnsi="Arial" w:cs="Arial"/>
          <w:szCs w:val="22"/>
        </w:rPr>
        <w:t>.</w:t>
      </w:r>
    </w:p>
    <w:p w:rsidR="00CA6647" w:rsidRDefault="00CA6647" w:rsidP="00CA6647">
      <w:pPr>
        <w:spacing w:before="100" w:beforeAutospacing="1" w:after="100" w:afterAutospacing="1" w:line="360" w:lineRule="auto"/>
        <w:jc w:val="both"/>
        <w:rPr>
          <w:rFonts w:ascii="Arial" w:hAnsi="Arial" w:cs="Arial"/>
        </w:rPr>
      </w:pPr>
      <w:r>
        <w:rPr>
          <w:rFonts w:ascii="Arial" w:hAnsi="Arial" w:cs="Arial"/>
        </w:rPr>
        <w:t xml:space="preserve">El Alto Tribunal Constitucional </w:t>
      </w:r>
      <w:r w:rsidR="00D82505">
        <w:rPr>
          <w:rFonts w:ascii="Arial" w:hAnsi="Arial" w:cs="Arial"/>
        </w:rPr>
        <w:t xml:space="preserve">también </w:t>
      </w:r>
      <w:r>
        <w:rPr>
          <w:rFonts w:ascii="Arial" w:hAnsi="Arial" w:cs="Arial"/>
        </w:rPr>
        <w:t>sobre el tema</w:t>
      </w:r>
      <w:r w:rsidR="00D82505">
        <w:rPr>
          <w:rFonts w:ascii="Arial" w:hAnsi="Arial" w:cs="Arial"/>
        </w:rPr>
        <w:t>, ha dicho</w:t>
      </w:r>
      <w:r>
        <w:rPr>
          <w:rFonts w:ascii="Arial" w:hAnsi="Arial" w:cs="Arial"/>
        </w:rPr>
        <w:t>:</w:t>
      </w:r>
    </w:p>
    <w:p w:rsidR="00D82505" w:rsidRPr="00D82505" w:rsidRDefault="00D82505" w:rsidP="00FA74F1">
      <w:pPr>
        <w:ind w:left="567" w:right="567"/>
        <w:jc w:val="both"/>
        <w:rPr>
          <w:rFonts w:ascii="Arial" w:hAnsi="Arial" w:cs="Arial"/>
          <w:iCs/>
          <w:szCs w:val="28"/>
        </w:rPr>
      </w:pPr>
      <w:r w:rsidRPr="00D82505">
        <w:rPr>
          <w:rFonts w:ascii="Arial" w:hAnsi="Arial" w:cs="Arial"/>
          <w:iCs/>
          <w:szCs w:val="28"/>
        </w:rPr>
        <w:t>El derecho al debido proceso administrativo comprende entonces, respecto de tales actuaciones, y en lo que resulte pertinente, las mismas garantías y desarrollos previamente reconocidos en relación con los trámites judiciales. En su más básico concepto, este derecho asegura que los procedimientos y actuaciones que se adelanten en desarrollo de la función administrativa se cumplan, en todo, en la forma previamente determinada en la ley, o en su caso, en las demás normas que resulten aplicables, formas que por lo tanto, resultan conocidas, así como reconocibles, para los ciudadanos que en su calidad de tales tengan algún interés en la respectiva actuación.</w:t>
      </w:r>
    </w:p>
    <w:p w:rsidR="00D82505" w:rsidRPr="00D82505" w:rsidRDefault="00D82505" w:rsidP="00FA74F1">
      <w:pPr>
        <w:ind w:left="567" w:right="567"/>
        <w:jc w:val="both"/>
        <w:rPr>
          <w:rFonts w:ascii="Arial" w:hAnsi="Arial" w:cs="Arial"/>
          <w:iCs/>
          <w:szCs w:val="28"/>
        </w:rPr>
      </w:pPr>
    </w:p>
    <w:p w:rsidR="00D82505" w:rsidRPr="00D82505" w:rsidRDefault="00D82505" w:rsidP="00FA74F1">
      <w:pPr>
        <w:ind w:left="567" w:right="567"/>
        <w:jc w:val="both"/>
        <w:rPr>
          <w:rFonts w:ascii="Arial" w:hAnsi="Arial" w:cs="Arial"/>
          <w:szCs w:val="28"/>
        </w:rPr>
      </w:pPr>
      <w:r w:rsidRPr="00D82505">
        <w:rPr>
          <w:rFonts w:ascii="Arial" w:hAnsi="Arial" w:cs="Arial"/>
          <w:szCs w:val="28"/>
        </w:rPr>
        <w:t xml:space="preserve">Dentro de ese marco conceptual, este tribunal ha definido el debido proceso administrativo como (i) un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 Se ha precisado también que con esta garantía se busca (i) </w:t>
      </w:r>
      <w:r w:rsidRPr="00EB7B5D">
        <w:rPr>
          <w:rFonts w:ascii="Arial" w:hAnsi="Arial" w:cs="Arial"/>
          <w:smallCaps/>
          <w:szCs w:val="28"/>
        </w:rPr>
        <w:t>asegurar el ordenado funcionamiento de la administración</w:t>
      </w:r>
      <w:r w:rsidRPr="00D82505">
        <w:rPr>
          <w:rFonts w:ascii="Arial" w:hAnsi="Arial" w:cs="Arial"/>
          <w:szCs w:val="28"/>
        </w:rPr>
        <w:t xml:space="preserve">, (ii) la validez de sus propias actuaciones y, (iii) </w:t>
      </w:r>
      <w:r w:rsidRPr="00EB7B5D">
        <w:rPr>
          <w:rFonts w:ascii="Arial" w:hAnsi="Arial" w:cs="Arial"/>
          <w:smallCaps/>
          <w:szCs w:val="28"/>
        </w:rPr>
        <w:t>resguardar el derecho a la seguridad jurídica y a la defensa de los administrados</w:t>
      </w:r>
      <w:r w:rsidRPr="00D82505">
        <w:rPr>
          <w:rStyle w:val="Refdenotaalpie"/>
          <w:rFonts w:ascii="Arial" w:hAnsi="Arial" w:cs="Arial"/>
          <w:iCs/>
          <w:szCs w:val="16"/>
        </w:rPr>
        <w:footnoteReference w:id="10"/>
      </w:r>
      <w:r w:rsidRPr="00D82505">
        <w:rPr>
          <w:rFonts w:ascii="Arial" w:hAnsi="Arial" w:cs="Arial"/>
          <w:szCs w:val="28"/>
        </w:rPr>
        <w:t>.</w:t>
      </w:r>
    </w:p>
    <w:p w:rsidR="00D82505" w:rsidRPr="00D82505" w:rsidRDefault="00D82505" w:rsidP="00FA74F1">
      <w:pPr>
        <w:ind w:left="567" w:right="567"/>
        <w:jc w:val="both"/>
        <w:rPr>
          <w:rFonts w:ascii="Arial" w:hAnsi="Arial" w:cs="Arial"/>
          <w:iCs/>
          <w:szCs w:val="28"/>
        </w:rPr>
      </w:pPr>
    </w:p>
    <w:p w:rsidR="00D82505" w:rsidRPr="00D82505" w:rsidRDefault="00D82505" w:rsidP="00FA74F1">
      <w:pPr>
        <w:ind w:left="567" w:right="567"/>
        <w:jc w:val="both"/>
        <w:rPr>
          <w:rFonts w:ascii="Arial" w:hAnsi="Arial" w:cs="Arial"/>
          <w:iCs/>
          <w:szCs w:val="28"/>
        </w:rPr>
      </w:pPr>
      <w:r w:rsidRPr="00D82505">
        <w:rPr>
          <w:rFonts w:ascii="Arial" w:hAnsi="Arial" w:cs="Arial"/>
          <w:iCs/>
          <w:szCs w:val="28"/>
        </w:rPr>
        <w:t xml:space="preserve">Ahora bien, el derecho al debido proceso en el ámbito administrativo guarda estrecha relación con el cumplimiento de otros preceptos constitucionales, entre ellos el artículo 6° que establece el principio de legalidad o el 209 que enlista las pautas y criterios que deben inspirar la función administrativa, como son la igualdad, la moralidad, la </w:t>
      </w:r>
      <w:r w:rsidRPr="00D82505">
        <w:rPr>
          <w:rFonts w:ascii="Arial" w:hAnsi="Arial" w:cs="Arial"/>
          <w:b/>
          <w:iCs/>
          <w:szCs w:val="28"/>
        </w:rPr>
        <w:t>eficacia</w:t>
      </w:r>
      <w:r w:rsidRPr="00D82505">
        <w:rPr>
          <w:rFonts w:ascii="Arial" w:hAnsi="Arial" w:cs="Arial"/>
          <w:iCs/>
          <w:szCs w:val="28"/>
        </w:rPr>
        <w:t xml:space="preserve">, la celeridad, la imparcialidad y la </w:t>
      </w:r>
      <w:r w:rsidRPr="00D82505">
        <w:rPr>
          <w:rFonts w:ascii="Arial" w:hAnsi="Arial" w:cs="Arial"/>
          <w:b/>
          <w:iCs/>
          <w:szCs w:val="28"/>
        </w:rPr>
        <w:t>publicidad</w:t>
      </w:r>
      <w:r w:rsidRPr="00D82505">
        <w:rPr>
          <w:rFonts w:ascii="Arial" w:hAnsi="Arial" w:cs="Arial"/>
          <w:iCs/>
          <w:szCs w:val="28"/>
        </w:rPr>
        <w:t>. También tiene que ver con el ya referido derecho fundamental de petición, pues un buen número de las actuaciones en las que deberá aplicarse el debido proceso se originan en el ejercicio de ese derecho, y además porque en tales casos el efectivo respeto del derecho de petición dependerá, entre otros factores, de la cumplida observancia de las reglas del debido proceso.</w:t>
      </w:r>
    </w:p>
    <w:p w:rsidR="00D82505" w:rsidRPr="00D82505" w:rsidRDefault="00D82505" w:rsidP="00FA74F1">
      <w:pPr>
        <w:ind w:left="567" w:right="567"/>
        <w:jc w:val="both"/>
        <w:rPr>
          <w:rFonts w:ascii="Arial" w:hAnsi="Arial" w:cs="Arial"/>
          <w:iCs/>
          <w:szCs w:val="28"/>
        </w:rPr>
      </w:pPr>
    </w:p>
    <w:p w:rsidR="00EB7B5D" w:rsidRPr="008174A9" w:rsidRDefault="00D82505" w:rsidP="008174A9">
      <w:pPr>
        <w:pStyle w:val="Prrafodelista"/>
        <w:numPr>
          <w:ilvl w:val="0"/>
          <w:numId w:val="35"/>
        </w:numPr>
        <w:tabs>
          <w:tab w:val="left" w:pos="993"/>
        </w:tabs>
        <w:spacing w:after="0" w:line="240" w:lineRule="auto"/>
        <w:ind w:left="567" w:right="567"/>
        <w:contextualSpacing w:val="0"/>
        <w:jc w:val="both"/>
        <w:rPr>
          <w:rFonts w:ascii="Arial" w:hAnsi="Arial" w:cs="Arial"/>
          <w:vanish/>
          <w:spacing w:val="-3"/>
          <w:szCs w:val="24"/>
          <w:lang w:val="es-ES_tradnl" w:eastAsia="es-ES"/>
        </w:rPr>
      </w:pPr>
      <w:r w:rsidRPr="00D82505">
        <w:rPr>
          <w:rFonts w:ascii="Arial" w:hAnsi="Arial" w:cs="Arial"/>
          <w:iCs/>
          <w:sz w:val="24"/>
          <w:szCs w:val="28"/>
        </w:rPr>
        <w:t xml:space="preserve">También ha señalado esta Corporación que, en adición a los desarrollos y reglas específicas que en relación con los distintos trámites y materias administrativas establezca el legislador, cuya estricta aplicación constituye para cada caso el cumplimiento del debido proceso, existen varias importantes garantías mínimas asociadas a ese concepto, que por consiguiente deberán ser observadas en toda actuación de este tipo. Entre ellas se destacan el derecho a: </w:t>
      </w:r>
      <w:r w:rsidRPr="00D82505">
        <w:rPr>
          <w:rFonts w:ascii="Arial" w:hAnsi="Arial" w:cs="Arial"/>
          <w:i/>
          <w:sz w:val="24"/>
          <w:szCs w:val="28"/>
        </w:rPr>
        <w:t>(i)</w:t>
      </w:r>
      <w:r w:rsidRPr="00D82505">
        <w:rPr>
          <w:rFonts w:ascii="Arial" w:hAnsi="Arial" w:cs="Arial"/>
          <w:sz w:val="24"/>
          <w:szCs w:val="28"/>
        </w:rPr>
        <w:t xml:space="preserve"> que el trámite se adelante por la autoridad competente; </w:t>
      </w:r>
      <w:r w:rsidRPr="00D82505">
        <w:rPr>
          <w:rFonts w:ascii="Arial" w:hAnsi="Arial" w:cs="Arial"/>
          <w:i/>
          <w:sz w:val="24"/>
          <w:szCs w:val="28"/>
        </w:rPr>
        <w:t>(ii</w:t>
      </w:r>
      <w:r w:rsidRPr="00D82505">
        <w:rPr>
          <w:rFonts w:ascii="Arial" w:hAnsi="Arial" w:cs="Arial"/>
          <w:i/>
          <w:iCs/>
          <w:sz w:val="24"/>
          <w:szCs w:val="28"/>
        </w:rPr>
        <w:t>)</w:t>
      </w:r>
      <w:r w:rsidRPr="00D82505">
        <w:rPr>
          <w:rFonts w:ascii="Arial" w:hAnsi="Arial" w:cs="Arial"/>
          <w:sz w:val="24"/>
          <w:szCs w:val="28"/>
        </w:rPr>
        <w:t xml:space="preserve"> que durante el mismo y hasta su culminación se permita la participación de todos los interesados; </w:t>
      </w:r>
      <w:r w:rsidRPr="00D82505">
        <w:rPr>
          <w:rFonts w:ascii="Arial" w:hAnsi="Arial" w:cs="Arial"/>
          <w:i/>
          <w:sz w:val="24"/>
          <w:szCs w:val="28"/>
        </w:rPr>
        <w:t>(ii</w:t>
      </w:r>
      <w:r w:rsidRPr="00D82505">
        <w:rPr>
          <w:rFonts w:ascii="Arial" w:hAnsi="Arial" w:cs="Arial"/>
          <w:i/>
          <w:iCs/>
          <w:sz w:val="24"/>
          <w:szCs w:val="28"/>
        </w:rPr>
        <w:t>i)</w:t>
      </w:r>
      <w:r w:rsidRPr="00D82505">
        <w:rPr>
          <w:rFonts w:ascii="Arial" w:hAnsi="Arial" w:cs="Arial"/>
          <w:iCs/>
          <w:sz w:val="24"/>
          <w:szCs w:val="28"/>
        </w:rPr>
        <w:t xml:space="preserve"> </w:t>
      </w:r>
      <w:r w:rsidRPr="00D82505">
        <w:rPr>
          <w:rFonts w:ascii="Arial" w:hAnsi="Arial" w:cs="Arial"/>
          <w:sz w:val="24"/>
          <w:szCs w:val="28"/>
        </w:rPr>
        <w:t xml:space="preserve">ser oído durante toda la actuación; </w:t>
      </w:r>
      <w:r w:rsidRPr="00D82505">
        <w:rPr>
          <w:rFonts w:ascii="Arial" w:hAnsi="Arial" w:cs="Arial"/>
          <w:i/>
          <w:sz w:val="24"/>
          <w:szCs w:val="28"/>
        </w:rPr>
        <w:t>(iv)</w:t>
      </w:r>
      <w:r w:rsidRPr="00D82505">
        <w:rPr>
          <w:rFonts w:ascii="Arial" w:hAnsi="Arial" w:cs="Arial"/>
          <w:sz w:val="24"/>
          <w:szCs w:val="28"/>
        </w:rPr>
        <w:t xml:space="preserve"> que la actuación se adelante </w:t>
      </w:r>
      <w:r w:rsidRPr="00D82505">
        <w:rPr>
          <w:rFonts w:ascii="Arial" w:hAnsi="Arial" w:cs="Arial"/>
          <w:b/>
          <w:sz w:val="24"/>
          <w:szCs w:val="28"/>
        </w:rPr>
        <w:t>sin dilaciones injustificadas</w:t>
      </w:r>
      <w:r w:rsidRPr="00D82505">
        <w:rPr>
          <w:rFonts w:ascii="Arial" w:hAnsi="Arial" w:cs="Arial"/>
          <w:sz w:val="24"/>
          <w:szCs w:val="28"/>
        </w:rPr>
        <w:t xml:space="preserve">; </w:t>
      </w:r>
      <w:r w:rsidRPr="00D82505">
        <w:rPr>
          <w:rFonts w:ascii="Arial" w:hAnsi="Arial" w:cs="Arial"/>
          <w:i/>
          <w:sz w:val="24"/>
          <w:szCs w:val="28"/>
        </w:rPr>
        <w:t>(v)</w:t>
      </w:r>
      <w:r w:rsidRPr="00D82505">
        <w:rPr>
          <w:rFonts w:ascii="Arial" w:hAnsi="Arial" w:cs="Arial"/>
          <w:sz w:val="24"/>
          <w:szCs w:val="28"/>
        </w:rPr>
        <w:t xml:space="preserve"> ser notificado de las decisiones que se adopten de manera oportuna y de conformidad con la ley; </w:t>
      </w:r>
      <w:r w:rsidRPr="00D82505">
        <w:rPr>
          <w:rFonts w:ascii="Arial" w:hAnsi="Arial" w:cs="Arial"/>
          <w:i/>
          <w:sz w:val="24"/>
          <w:szCs w:val="28"/>
        </w:rPr>
        <w:t>(vi)</w:t>
      </w:r>
      <w:r w:rsidRPr="00D82505">
        <w:rPr>
          <w:rFonts w:ascii="Arial" w:hAnsi="Arial" w:cs="Arial"/>
          <w:sz w:val="24"/>
          <w:szCs w:val="28"/>
        </w:rPr>
        <w:t xml:space="preserve"> solicitar, aportar y controvertir pruebas;</w:t>
      </w:r>
      <w:r w:rsidRPr="00D82505">
        <w:rPr>
          <w:rFonts w:ascii="Arial" w:hAnsi="Arial" w:cs="Arial"/>
          <w:i/>
          <w:sz w:val="24"/>
          <w:szCs w:val="28"/>
        </w:rPr>
        <w:t xml:space="preserve"> (vii</w:t>
      </w:r>
      <w:r w:rsidRPr="00D82505">
        <w:rPr>
          <w:rFonts w:ascii="Arial" w:hAnsi="Arial" w:cs="Arial"/>
          <w:sz w:val="24"/>
          <w:szCs w:val="28"/>
        </w:rPr>
        <w:t xml:space="preserve">) en general, ejercer el derecho de defensa y contradicción, e </w:t>
      </w:r>
      <w:r w:rsidRPr="00D82505">
        <w:rPr>
          <w:rFonts w:ascii="Arial" w:hAnsi="Arial" w:cs="Arial"/>
          <w:i/>
          <w:sz w:val="24"/>
          <w:szCs w:val="28"/>
        </w:rPr>
        <w:t>(viii)</w:t>
      </w:r>
      <w:r w:rsidRPr="00D82505">
        <w:rPr>
          <w:rFonts w:ascii="Arial" w:hAnsi="Arial" w:cs="Arial"/>
          <w:sz w:val="24"/>
          <w:szCs w:val="28"/>
        </w:rPr>
        <w:t xml:space="preserve"> impugnar las decisiones que puedan afectarle</w:t>
      </w:r>
      <w:r>
        <w:rPr>
          <w:rStyle w:val="Refdenotaalpie"/>
          <w:rFonts w:ascii="Arial" w:hAnsi="Arial"/>
          <w:sz w:val="24"/>
          <w:szCs w:val="28"/>
        </w:rPr>
        <w:footnoteReference w:id="11"/>
      </w:r>
      <w:r w:rsidRPr="00D82505">
        <w:rPr>
          <w:rFonts w:ascii="Arial" w:hAnsi="Arial" w:cs="Arial"/>
          <w:sz w:val="24"/>
          <w:szCs w:val="28"/>
        </w:rPr>
        <w:t xml:space="preserve">.  </w:t>
      </w:r>
      <w:r w:rsidR="00EB7B5D" w:rsidRPr="008174A9">
        <w:rPr>
          <w:rFonts w:ascii="Arial" w:hAnsi="Arial" w:cs="Arial"/>
          <w:lang w:val="es-ES_tradnl"/>
        </w:rPr>
        <w:t>(Versalitas fuera de texto).</w:t>
      </w:r>
    </w:p>
    <w:p w:rsidR="00C22AFB" w:rsidRPr="008174A9" w:rsidRDefault="00C22AFB" w:rsidP="00EB7B5D">
      <w:pPr>
        <w:ind w:right="23"/>
        <w:jc w:val="both"/>
        <w:rPr>
          <w:rFonts w:ascii="Arial" w:hAnsi="Arial" w:cs="Arial"/>
          <w:sz w:val="16"/>
          <w:szCs w:val="22"/>
          <w:lang w:val="es-ES_tradnl"/>
        </w:rPr>
      </w:pPr>
    </w:p>
    <w:p w:rsidR="00EB7B5D" w:rsidRDefault="00EB7B5D" w:rsidP="00105C67">
      <w:pPr>
        <w:spacing w:before="100" w:beforeAutospacing="1" w:after="100" w:afterAutospacing="1" w:line="360" w:lineRule="auto"/>
        <w:jc w:val="both"/>
        <w:rPr>
          <w:rFonts w:ascii="Arial" w:hAnsi="Arial" w:cs="Arial"/>
        </w:rPr>
      </w:pPr>
      <w:r>
        <w:rPr>
          <w:rFonts w:ascii="Arial" w:hAnsi="Arial" w:cs="Arial"/>
        </w:rPr>
        <w:t xml:space="preserve">Como puede verse, dentro del marco del debido proceso administrativo la Corte Constitucional ha dicho que se encuentra el deber de la administración de suministrar seguridad jurídica en las funciones que desarrolla, entre las cuales se advierte </w:t>
      </w:r>
      <w:r w:rsidR="000F3F07">
        <w:rPr>
          <w:rFonts w:ascii="Arial" w:hAnsi="Arial" w:cs="Arial"/>
        </w:rPr>
        <w:t>l</w:t>
      </w:r>
      <w:r>
        <w:rPr>
          <w:rFonts w:ascii="Arial" w:hAnsi="Arial" w:cs="Arial"/>
        </w:rPr>
        <w:t xml:space="preserve">a custodia de la documentación radicada o </w:t>
      </w:r>
      <w:r w:rsidR="000F3F07">
        <w:rPr>
          <w:rFonts w:ascii="Arial" w:hAnsi="Arial" w:cs="Arial"/>
        </w:rPr>
        <w:t xml:space="preserve">la </w:t>
      </w:r>
      <w:r>
        <w:rPr>
          <w:rFonts w:ascii="Arial" w:hAnsi="Arial" w:cs="Arial"/>
        </w:rPr>
        <w:t xml:space="preserve">expedida por </w:t>
      </w:r>
      <w:r w:rsidR="000F3F07">
        <w:rPr>
          <w:rFonts w:ascii="Arial" w:hAnsi="Arial" w:cs="Arial"/>
        </w:rPr>
        <w:t>el</w:t>
      </w:r>
      <w:r>
        <w:rPr>
          <w:rFonts w:ascii="Arial" w:hAnsi="Arial" w:cs="Arial"/>
        </w:rPr>
        <w:t>la misma, en ese entendido, en la precitada decisión también señaló:</w:t>
      </w:r>
    </w:p>
    <w:p w:rsidR="00EB7B5D" w:rsidRPr="00FA74F1" w:rsidRDefault="00EB7B5D" w:rsidP="00FA74F1">
      <w:pPr>
        <w:ind w:left="567" w:right="567"/>
        <w:jc w:val="both"/>
        <w:rPr>
          <w:rFonts w:ascii="Arial" w:hAnsi="Arial" w:cs="Arial"/>
          <w:bCs/>
          <w:lang w:val="es-ES_tradnl"/>
        </w:rPr>
      </w:pPr>
      <w:r w:rsidRPr="00FA74F1">
        <w:rPr>
          <w:rFonts w:ascii="Arial" w:hAnsi="Arial" w:cs="Arial"/>
          <w:bCs/>
          <w:lang w:val="es-ES_tradnl"/>
        </w:rPr>
        <w:t xml:space="preserve">Ese mecanismo ha sido aplicado por esta Corte, en varias ocasiones, en las cuales ha indicado que </w:t>
      </w:r>
      <w:r w:rsidRPr="00FA74F1">
        <w:rPr>
          <w:rFonts w:ascii="Arial" w:hAnsi="Arial" w:cs="Arial"/>
          <w:bCs/>
          <w:i/>
          <w:lang w:val="es-ES_tradnl"/>
        </w:rPr>
        <w:t>“</w:t>
      </w:r>
      <w:r w:rsidRPr="00FA74F1">
        <w:rPr>
          <w:rFonts w:ascii="Arial" w:hAnsi="Arial" w:cs="Arial"/>
          <w:i/>
          <w:lang w:val="es-CO"/>
        </w:rPr>
        <w:t xml:space="preserve">existe la posibilidad de reconstruir el dato si su soporte desaparece. No en vano, el sistema procesal colombiano ha previsto la existencia de mecanismos para la reconstrucción de expedientes…. En concepto de esta Corporación existe un deber constitucional de administrar correctamente y de proteger los archivos y bases de datos que contengan información personal o socialmente relevante. </w:t>
      </w:r>
      <w:r w:rsidRPr="00FA74F1">
        <w:rPr>
          <w:rFonts w:ascii="Arial" w:hAnsi="Arial" w:cs="Arial"/>
          <w:b/>
          <w:i/>
          <w:lang w:val="es-CO"/>
        </w:rPr>
        <w:t>Este deber se deriva de la prohibición genérica, dirigida a toda persona, sea natural o jurídica, de impedir sin justa causa el goce efectivo de los derechos fundamentales o de tornar imposible dicho goce</w:t>
      </w:r>
      <w:r w:rsidRPr="00FA74F1">
        <w:rPr>
          <w:rFonts w:ascii="Arial" w:hAnsi="Arial" w:cs="Arial"/>
          <w:i/>
          <w:lang w:val="es-CO"/>
        </w:rPr>
        <w:t>”</w:t>
      </w:r>
      <w:r w:rsidRPr="00FA74F1">
        <w:rPr>
          <w:rStyle w:val="Refdenotaalpie"/>
          <w:rFonts w:ascii="Arial" w:hAnsi="Arial" w:cs="Arial"/>
          <w:lang w:val="es-CO"/>
        </w:rPr>
        <w:footnoteReference w:id="12"/>
      </w:r>
      <w:r w:rsidR="00FA74F1" w:rsidRPr="00FA74F1">
        <w:rPr>
          <w:rFonts w:ascii="Arial" w:hAnsi="Arial" w:cs="Arial"/>
          <w:i/>
          <w:lang w:val="es-CO"/>
        </w:rPr>
        <w:t>.</w:t>
      </w:r>
    </w:p>
    <w:p w:rsidR="00EB7B5D" w:rsidRPr="00FA74F1" w:rsidRDefault="00EB7B5D" w:rsidP="00FA74F1">
      <w:pPr>
        <w:ind w:left="567" w:right="567"/>
        <w:jc w:val="both"/>
        <w:rPr>
          <w:rFonts w:ascii="Arial" w:hAnsi="Arial" w:cs="Arial"/>
          <w:lang w:val="es-CO"/>
        </w:rPr>
      </w:pPr>
    </w:p>
    <w:p w:rsidR="00EB7B5D" w:rsidRPr="00FA74F1" w:rsidRDefault="00EB7B5D" w:rsidP="00FA74F1">
      <w:pPr>
        <w:ind w:left="567" w:right="567"/>
        <w:jc w:val="both"/>
        <w:rPr>
          <w:rFonts w:ascii="Arial" w:hAnsi="Arial" w:cs="Arial"/>
        </w:rPr>
      </w:pPr>
      <w:r w:rsidRPr="00FA74F1">
        <w:rPr>
          <w:rFonts w:ascii="Arial" w:hAnsi="Arial" w:cs="Arial"/>
          <w:lang w:val="es-CO"/>
        </w:rPr>
        <w:t xml:space="preserve">Para este tribunal también ha sido relevante resaltar que la reconstrucción de expedientes y/o documentos debe efectuarse ágilmente, pues de no ser así puede generarse una vulneración al debido proceso administrativo, contra la regla según la cual la administración debe ser célere y realizar sus actuaciones </w:t>
      </w:r>
      <w:r w:rsidRPr="00FA74F1">
        <w:rPr>
          <w:rFonts w:ascii="Arial" w:hAnsi="Arial" w:cs="Arial"/>
          <w:i/>
          <w:lang w:val="es-CO"/>
        </w:rPr>
        <w:t>“sin dilaciones injustificadas”</w:t>
      </w:r>
      <w:r w:rsidR="0033236B" w:rsidRPr="00FA74F1">
        <w:rPr>
          <w:rStyle w:val="Refdenotaalpie"/>
          <w:rFonts w:ascii="Arial" w:hAnsi="Arial" w:cs="Arial"/>
          <w:i/>
          <w:lang w:val="es-CO"/>
        </w:rPr>
        <w:footnoteReference w:id="13"/>
      </w:r>
      <w:r w:rsidR="00FA74F1" w:rsidRPr="00FA74F1">
        <w:rPr>
          <w:rFonts w:ascii="Arial" w:hAnsi="Arial" w:cs="Arial"/>
          <w:i/>
          <w:lang w:val="es-CO"/>
        </w:rPr>
        <w:t>.</w:t>
      </w:r>
    </w:p>
    <w:p w:rsidR="00D82505" w:rsidRDefault="00D82505" w:rsidP="00B73E96">
      <w:pPr>
        <w:spacing w:line="360" w:lineRule="auto"/>
        <w:ind w:left="567" w:right="23"/>
        <w:jc w:val="both"/>
        <w:rPr>
          <w:rFonts w:ascii="Arial" w:hAnsi="Arial" w:cs="Arial"/>
          <w:szCs w:val="22"/>
          <w:lang w:val="es-ES_tradnl"/>
        </w:rPr>
      </w:pPr>
    </w:p>
    <w:p w:rsidR="00FA74F1" w:rsidRDefault="00FA74F1" w:rsidP="00B73E96">
      <w:pPr>
        <w:spacing w:line="360" w:lineRule="auto"/>
        <w:ind w:left="567" w:right="23"/>
        <w:jc w:val="both"/>
        <w:rPr>
          <w:rFonts w:ascii="Arial" w:hAnsi="Arial" w:cs="Arial"/>
          <w:szCs w:val="22"/>
          <w:lang w:val="es-ES_tradnl"/>
        </w:rPr>
      </w:pPr>
    </w:p>
    <w:p w:rsidR="00283803" w:rsidRPr="00283803" w:rsidRDefault="00283803" w:rsidP="0028380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283803">
        <w:rPr>
          <w:rFonts w:ascii="Arial" w:hAnsi="Arial" w:cs="Arial"/>
          <w:sz w:val="24"/>
          <w:szCs w:val="24"/>
        </w:rPr>
        <w:t>EL CASO CONCRETO QUE SE ANALIZA</w:t>
      </w:r>
    </w:p>
    <w:p w:rsidR="00B73E96" w:rsidRDefault="00B73E96" w:rsidP="00FD768F">
      <w:pPr>
        <w:spacing w:line="360" w:lineRule="auto"/>
        <w:jc w:val="both"/>
        <w:rPr>
          <w:rFonts w:ascii="Arial" w:hAnsi="Arial" w:cs="Arial"/>
          <w:lang w:val="es-ES_tradnl"/>
        </w:rPr>
      </w:pPr>
    </w:p>
    <w:p w:rsidR="0031633C" w:rsidRDefault="007E5A5B" w:rsidP="007E5A5B">
      <w:pPr>
        <w:spacing w:line="360" w:lineRule="auto"/>
        <w:jc w:val="both"/>
        <w:rPr>
          <w:rFonts w:ascii="Arial" w:hAnsi="Arial" w:cs="Arial"/>
        </w:rPr>
      </w:pPr>
      <w:r>
        <w:rPr>
          <w:rFonts w:ascii="Arial" w:hAnsi="Arial" w:cs="Arial"/>
        </w:rPr>
        <w:t xml:space="preserve">Pretende la parte actora se </w:t>
      </w:r>
      <w:r w:rsidR="00314A7B">
        <w:rPr>
          <w:rFonts w:ascii="Arial" w:hAnsi="Arial" w:cs="Arial"/>
        </w:rPr>
        <w:t>ordene a la parte accionada: (i)</w:t>
      </w:r>
      <w:r>
        <w:rPr>
          <w:rFonts w:ascii="Arial" w:hAnsi="Arial" w:cs="Arial"/>
        </w:rPr>
        <w:t xml:space="preserve"> </w:t>
      </w:r>
      <w:r w:rsidR="00314A7B">
        <w:rPr>
          <w:rFonts w:ascii="Arial" w:hAnsi="Arial" w:cs="Arial"/>
        </w:rPr>
        <w:t>Reconstruir el expediente administrativo</w:t>
      </w:r>
      <w:r w:rsidR="00FA74F1">
        <w:rPr>
          <w:rFonts w:ascii="Arial" w:hAnsi="Arial" w:cs="Arial"/>
        </w:rPr>
        <w:t xml:space="preserve"> dado que acreditó</w:t>
      </w:r>
      <w:r w:rsidR="00C12602">
        <w:rPr>
          <w:rFonts w:ascii="Arial" w:hAnsi="Arial" w:cs="Arial"/>
        </w:rPr>
        <w:t xml:space="preserve"> haber presentado las copias que prestan merito ejecutivo</w:t>
      </w:r>
      <w:r w:rsidR="00B5697D">
        <w:rPr>
          <w:rFonts w:ascii="Arial" w:hAnsi="Arial" w:cs="Arial"/>
        </w:rPr>
        <w:t xml:space="preserve"> para c</w:t>
      </w:r>
      <w:r w:rsidR="00C12602">
        <w:rPr>
          <w:rFonts w:ascii="Arial" w:hAnsi="Arial" w:cs="Arial"/>
        </w:rPr>
        <w:t xml:space="preserve">onservar el turno de </w:t>
      </w:r>
      <w:r w:rsidR="0031633C">
        <w:rPr>
          <w:rFonts w:ascii="Arial" w:hAnsi="Arial" w:cs="Arial"/>
        </w:rPr>
        <w:t xml:space="preserve">esa </w:t>
      </w:r>
      <w:r w:rsidR="00C12602">
        <w:rPr>
          <w:rFonts w:ascii="Arial" w:hAnsi="Arial" w:cs="Arial"/>
        </w:rPr>
        <w:t xml:space="preserve">presentación de </w:t>
      </w:r>
      <w:r w:rsidR="00314A7B">
        <w:rPr>
          <w:rFonts w:ascii="Arial" w:hAnsi="Arial" w:cs="Arial"/>
        </w:rPr>
        <w:t xml:space="preserve">la cuenta de </w:t>
      </w:r>
      <w:r w:rsidR="00956CA2">
        <w:rPr>
          <w:rFonts w:ascii="Arial" w:hAnsi="Arial" w:cs="Arial"/>
        </w:rPr>
        <w:t>cobro de sentencia</w:t>
      </w:r>
      <w:r w:rsidR="00314A7B">
        <w:rPr>
          <w:rFonts w:ascii="Arial" w:hAnsi="Arial" w:cs="Arial"/>
        </w:rPr>
        <w:t>;</w:t>
      </w:r>
      <w:r w:rsidR="00C12602">
        <w:rPr>
          <w:rFonts w:ascii="Arial" w:hAnsi="Arial" w:cs="Arial"/>
        </w:rPr>
        <w:t xml:space="preserve"> y/o, (</w:t>
      </w:r>
      <w:r w:rsidR="00E339DE">
        <w:rPr>
          <w:rFonts w:ascii="Arial" w:hAnsi="Arial" w:cs="Arial"/>
        </w:rPr>
        <w:t>i</w:t>
      </w:r>
      <w:r w:rsidR="00C12602">
        <w:rPr>
          <w:rFonts w:ascii="Arial" w:hAnsi="Arial" w:cs="Arial"/>
        </w:rPr>
        <w:t xml:space="preserve">ii) </w:t>
      </w:r>
      <w:r w:rsidR="0031633C">
        <w:rPr>
          <w:rFonts w:ascii="Arial" w:hAnsi="Arial" w:cs="Arial"/>
        </w:rPr>
        <w:t xml:space="preserve">Acceder a correr el término de que trata la causal No.24 de la Resolución No.0212 de 18-02-2013, para allegar las segundas copias que prestan mérito ejecutivo. </w:t>
      </w:r>
    </w:p>
    <w:p w:rsidR="0031633C" w:rsidRDefault="0031633C" w:rsidP="007E5A5B">
      <w:pPr>
        <w:spacing w:line="360" w:lineRule="auto"/>
        <w:jc w:val="both"/>
        <w:rPr>
          <w:rFonts w:ascii="Arial" w:hAnsi="Arial" w:cs="Arial"/>
        </w:rPr>
      </w:pPr>
    </w:p>
    <w:p w:rsidR="00DC153D" w:rsidRDefault="0031633C" w:rsidP="007E5A5B">
      <w:pPr>
        <w:spacing w:line="360" w:lineRule="auto"/>
        <w:jc w:val="both"/>
        <w:rPr>
          <w:rFonts w:ascii="Arial" w:hAnsi="Arial" w:cs="Arial"/>
        </w:rPr>
      </w:pPr>
      <w:r>
        <w:rPr>
          <w:rFonts w:ascii="Arial" w:hAnsi="Arial" w:cs="Arial"/>
        </w:rPr>
        <w:t xml:space="preserve">Revisado el acervo probatorio </w:t>
      </w:r>
      <w:r w:rsidR="00C22AFB">
        <w:rPr>
          <w:rFonts w:ascii="Arial" w:hAnsi="Arial" w:cs="Arial"/>
        </w:rPr>
        <w:t xml:space="preserve">se tiene que </w:t>
      </w:r>
      <w:r w:rsidR="00E339DE">
        <w:rPr>
          <w:rFonts w:ascii="Arial" w:hAnsi="Arial" w:cs="Arial"/>
        </w:rPr>
        <w:t>los accionantes radica</w:t>
      </w:r>
      <w:r w:rsidR="00FA74F1">
        <w:rPr>
          <w:rFonts w:ascii="Arial" w:hAnsi="Arial" w:cs="Arial"/>
        </w:rPr>
        <w:t xml:space="preserve">ron </w:t>
      </w:r>
      <w:r w:rsidR="00E339DE">
        <w:rPr>
          <w:rFonts w:ascii="Arial" w:hAnsi="Arial" w:cs="Arial"/>
        </w:rPr>
        <w:t xml:space="preserve">los documentos </w:t>
      </w:r>
      <w:r w:rsidR="00FA74F1">
        <w:rPr>
          <w:rFonts w:ascii="Arial" w:hAnsi="Arial" w:cs="Arial"/>
        </w:rPr>
        <w:t>(Cuenta de cobro, copias de sentencias</w:t>
      </w:r>
      <w:r w:rsidR="006550DE">
        <w:rPr>
          <w:rFonts w:ascii="Arial" w:hAnsi="Arial" w:cs="Arial"/>
        </w:rPr>
        <w:t>, entre otros</w:t>
      </w:r>
      <w:r w:rsidR="00FA74F1">
        <w:rPr>
          <w:rFonts w:ascii="Arial" w:hAnsi="Arial" w:cs="Arial"/>
        </w:rPr>
        <w:t xml:space="preserve">) </w:t>
      </w:r>
      <w:r w:rsidR="00E339DE">
        <w:rPr>
          <w:rFonts w:ascii="Arial" w:hAnsi="Arial" w:cs="Arial"/>
        </w:rPr>
        <w:t>el 13-06-2012</w:t>
      </w:r>
      <w:r w:rsidR="009D1F76">
        <w:rPr>
          <w:rFonts w:ascii="Arial" w:hAnsi="Arial" w:cs="Arial"/>
        </w:rPr>
        <w:t xml:space="preserve"> (Folios 1 y 2, cuaderno de primera instancia) y de</w:t>
      </w:r>
      <w:r w:rsidR="00FA74F1">
        <w:rPr>
          <w:rFonts w:ascii="Arial" w:hAnsi="Arial" w:cs="Arial"/>
        </w:rPr>
        <w:t>ntro de la etapa de liquidación</w:t>
      </w:r>
      <w:r w:rsidR="006550DE">
        <w:rPr>
          <w:rFonts w:ascii="Arial" w:hAnsi="Arial" w:cs="Arial"/>
        </w:rPr>
        <w:t xml:space="preserve"> acercaron</w:t>
      </w:r>
      <w:r w:rsidR="00FA74F1">
        <w:rPr>
          <w:rFonts w:ascii="Arial" w:hAnsi="Arial" w:cs="Arial"/>
        </w:rPr>
        <w:t xml:space="preserve"> </w:t>
      </w:r>
      <w:r w:rsidR="009D1F76">
        <w:rPr>
          <w:rFonts w:ascii="Arial" w:hAnsi="Arial" w:cs="Arial"/>
        </w:rPr>
        <w:t xml:space="preserve">la reclamación </w:t>
      </w:r>
      <w:r w:rsidR="00C54E6D">
        <w:rPr>
          <w:rFonts w:ascii="Arial" w:hAnsi="Arial" w:cs="Arial"/>
        </w:rPr>
        <w:t xml:space="preserve">No.1044 </w:t>
      </w:r>
      <w:r w:rsidR="009D1F76">
        <w:rPr>
          <w:rFonts w:ascii="Arial" w:hAnsi="Arial" w:cs="Arial"/>
        </w:rPr>
        <w:t>el 17-12-2012 (Folio 3, ídem)</w:t>
      </w:r>
      <w:r w:rsidR="00CC600D">
        <w:rPr>
          <w:rFonts w:ascii="Arial" w:hAnsi="Arial" w:cs="Arial"/>
        </w:rPr>
        <w:t xml:space="preserve">, </w:t>
      </w:r>
      <w:r w:rsidR="006550DE">
        <w:rPr>
          <w:rFonts w:ascii="Arial" w:hAnsi="Arial" w:cs="Arial"/>
        </w:rPr>
        <w:t xml:space="preserve">que </w:t>
      </w:r>
      <w:r w:rsidR="00E21530">
        <w:rPr>
          <w:rFonts w:ascii="Arial" w:hAnsi="Arial" w:cs="Arial"/>
        </w:rPr>
        <w:t xml:space="preserve">expresamente </w:t>
      </w:r>
      <w:r w:rsidR="006550DE">
        <w:rPr>
          <w:rFonts w:ascii="Arial" w:hAnsi="Arial" w:cs="Arial"/>
        </w:rPr>
        <w:t xml:space="preserve">da cuenta </w:t>
      </w:r>
      <w:r w:rsidR="00C54E6D">
        <w:rPr>
          <w:rFonts w:ascii="Arial" w:hAnsi="Arial" w:cs="Arial"/>
        </w:rPr>
        <w:t>de la precitada radicación; no obstante</w:t>
      </w:r>
      <w:r w:rsidR="00E21530">
        <w:rPr>
          <w:rFonts w:ascii="Arial" w:hAnsi="Arial" w:cs="Arial"/>
        </w:rPr>
        <w:t xml:space="preserve"> ello</w:t>
      </w:r>
      <w:r w:rsidR="00C54E6D">
        <w:rPr>
          <w:rFonts w:ascii="Arial" w:hAnsi="Arial" w:cs="Arial"/>
        </w:rPr>
        <w:t>,</w:t>
      </w:r>
      <w:r w:rsidR="00CC600D">
        <w:rPr>
          <w:rFonts w:ascii="Arial" w:hAnsi="Arial" w:cs="Arial"/>
        </w:rPr>
        <w:t xml:space="preserve"> al emitirse la Resolución </w:t>
      </w:r>
      <w:r w:rsidR="00C54E6D">
        <w:rPr>
          <w:rFonts w:ascii="Arial" w:hAnsi="Arial" w:cs="Arial"/>
        </w:rPr>
        <w:t>No.</w:t>
      </w:r>
      <w:r w:rsidR="00CC600D">
        <w:rPr>
          <w:rFonts w:ascii="Arial" w:hAnsi="Arial" w:cs="Arial"/>
        </w:rPr>
        <w:t xml:space="preserve">212 de 18-02-2013 (Folios 4 a 23, ib.) </w:t>
      </w:r>
      <w:r w:rsidR="00C54E6D">
        <w:rPr>
          <w:rFonts w:ascii="Arial" w:hAnsi="Arial" w:cs="Arial"/>
        </w:rPr>
        <w:t>se desconoce la existencia de l</w:t>
      </w:r>
      <w:r w:rsidR="00E21530">
        <w:rPr>
          <w:rFonts w:ascii="Arial" w:hAnsi="Arial" w:cs="Arial"/>
        </w:rPr>
        <w:t>a radicación de los soportes</w:t>
      </w:r>
      <w:r w:rsidR="00C54E6D">
        <w:rPr>
          <w:rFonts w:ascii="Arial" w:hAnsi="Arial" w:cs="Arial"/>
        </w:rPr>
        <w:t xml:space="preserve"> documentos </w:t>
      </w:r>
      <w:r w:rsidR="00CC600D">
        <w:rPr>
          <w:rFonts w:ascii="Arial" w:hAnsi="Arial" w:cs="Arial"/>
        </w:rPr>
        <w:t xml:space="preserve">y luego </w:t>
      </w:r>
      <w:r w:rsidR="00E21530">
        <w:rPr>
          <w:rFonts w:ascii="Arial" w:hAnsi="Arial" w:cs="Arial"/>
        </w:rPr>
        <w:t xml:space="preserve">ello </w:t>
      </w:r>
      <w:r w:rsidR="00CC600D">
        <w:rPr>
          <w:rFonts w:ascii="Arial" w:hAnsi="Arial" w:cs="Arial"/>
        </w:rPr>
        <w:t xml:space="preserve">se ratifica </w:t>
      </w:r>
      <w:r w:rsidR="00C22AFB">
        <w:rPr>
          <w:rFonts w:ascii="Arial" w:hAnsi="Arial" w:cs="Arial"/>
        </w:rPr>
        <w:t xml:space="preserve">al desatar la reposición </w:t>
      </w:r>
      <w:r w:rsidR="00CC600D">
        <w:rPr>
          <w:rFonts w:ascii="Arial" w:hAnsi="Arial" w:cs="Arial"/>
        </w:rPr>
        <w:t xml:space="preserve">en la Resolución </w:t>
      </w:r>
      <w:r w:rsidR="00E21530">
        <w:rPr>
          <w:rFonts w:ascii="Arial" w:hAnsi="Arial" w:cs="Arial"/>
        </w:rPr>
        <w:t>No.</w:t>
      </w:r>
      <w:r w:rsidR="00CC600D">
        <w:rPr>
          <w:rFonts w:ascii="Arial" w:hAnsi="Arial" w:cs="Arial"/>
        </w:rPr>
        <w:t>9111 de 13-03-2015 (Folios 43 a 46, ib.)</w:t>
      </w:r>
      <w:r w:rsidR="00DC153D">
        <w:rPr>
          <w:rFonts w:ascii="Arial" w:hAnsi="Arial" w:cs="Arial"/>
        </w:rPr>
        <w:t xml:space="preserve">. </w:t>
      </w:r>
    </w:p>
    <w:p w:rsidR="00DC153D" w:rsidRDefault="00DC153D" w:rsidP="007E5A5B">
      <w:pPr>
        <w:spacing w:line="360" w:lineRule="auto"/>
        <w:jc w:val="both"/>
        <w:rPr>
          <w:rFonts w:ascii="Arial" w:hAnsi="Arial" w:cs="Arial"/>
        </w:rPr>
      </w:pPr>
    </w:p>
    <w:p w:rsidR="00FA23BA" w:rsidRDefault="000F5F85" w:rsidP="00FA23BA">
      <w:pPr>
        <w:spacing w:line="360" w:lineRule="auto"/>
        <w:jc w:val="both"/>
        <w:rPr>
          <w:rFonts w:ascii="Arial" w:hAnsi="Arial" w:cs="Arial"/>
        </w:rPr>
      </w:pPr>
      <w:r>
        <w:rPr>
          <w:rFonts w:ascii="Arial" w:hAnsi="Arial" w:cs="Arial"/>
        </w:rPr>
        <w:t>Ahora</w:t>
      </w:r>
      <w:r w:rsidR="00DC153D">
        <w:rPr>
          <w:rFonts w:ascii="Arial" w:hAnsi="Arial" w:cs="Arial"/>
        </w:rPr>
        <w:t xml:space="preserve">, </w:t>
      </w:r>
      <w:r w:rsidR="00C22AFB">
        <w:rPr>
          <w:rFonts w:ascii="Arial" w:hAnsi="Arial" w:cs="Arial"/>
        </w:rPr>
        <w:t>advierte la Sala que</w:t>
      </w:r>
      <w:r w:rsidR="00EA5A4B">
        <w:rPr>
          <w:rFonts w:ascii="Arial" w:hAnsi="Arial" w:cs="Arial"/>
        </w:rPr>
        <w:t xml:space="preserve"> </w:t>
      </w:r>
      <w:r>
        <w:rPr>
          <w:rFonts w:ascii="Arial" w:hAnsi="Arial" w:cs="Arial"/>
        </w:rPr>
        <w:t xml:space="preserve">si bien, </w:t>
      </w:r>
      <w:r w:rsidR="00EA5A4B">
        <w:rPr>
          <w:rFonts w:ascii="Arial" w:hAnsi="Arial" w:cs="Arial"/>
        </w:rPr>
        <w:t>tales decisiones</w:t>
      </w:r>
      <w:r w:rsidR="00DC153D">
        <w:rPr>
          <w:rFonts w:ascii="Arial" w:hAnsi="Arial" w:cs="Arial"/>
        </w:rPr>
        <w:t xml:space="preserve"> acorde con lo descrito líneas atrás</w:t>
      </w:r>
      <w:r w:rsidR="00E21530">
        <w:rPr>
          <w:rFonts w:ascii="Arial" w:hAnsi="Arial" w:cs="Arial"/>
        </w:rPr>
        <w:t>,</w:t>
      </w:r>
      <w:r w:rsidR="00DC153D">
        <w:rPr>
          <w:rFonts w:ascii="Arial" w:hAnsi="Arial" w:cs="Arial"/>
        </w:rPr>
        <w:t xml:space="preserve"> </w:t>
      </w:r>
      <w:r w:rsidR="00F50BAF">
        <w:rPr>
          <w:rFonts w:ascii="Arial" w:hAnsi="Arial" w:cs="Arial"/>
        </w:rPr>
        <w:t>exclu</w:t>
      </w:r>
      <w:r w:rsidR="00FA23BA">
        <w:rPr>
          <w:rFonts w:ascii="Arial" w:hAnsi="Arial" w:cs="Arial"/>
        </w:rPr>
        <w:t xml:space="preserve">yeron </w:t>
      </w:r>
      <w:r w:rsidR="00DC153D">
        <w:rPr>
          <w:rFonts w:ascii="Arial" w:hAnsi="Arial" w:cs="Arial"/>
        </w:rPr>
        <w:t>la reclamación</w:t>
      </w:r>
      <w:r w:rsidR="00F50BAF">
        <w:rPr>
          <w:rFonts w:ascii="Arial" w:hAnsi="Arial" w:cs="Arial"/>
        </w:rPr>
        <w:t xml:space="preserve"> (El reconocimiento del crédito)</w:t>
      </w:r>
      <w:r w:rsidR="00FA23BA">
        <w:rPr>
          <w:rFonts w:ascii="Arial" w:hAnsi="Arial" w:cs="Arial"/>
        </w:rPr>
        <w:t xml:space="preserve"> a pesar de haberse acreditado la radicación, lo que </w:t>
      </w:r>
      <w:r w:rsidR="00BA66CE">
        <w:rPr>
          <w:rFonts w:ascii="Arial" w:hAnsi="Arial" w:cs="Arial"/>
        </w:rPr>
        <w:t xml:space="preserve">puede </w:t>
      </w:r>
      <w:r w:rsidR="00FA23BA">
        <w:rPr>
          <w:rFonts w:ascii="Arial" w:hAnsi="Arial" w:cs="Arial"/>
        </w:rPr>
        <w:t>estimarse</w:t>
      </w:r>
      <w:r w:rsidR="00BA66CE">
        <w:rPr>
          <w:rFonts w:ascii="Arial" w:hAnsi="Arial" w:cs="Arial"/>
        </w:rPr>
        <w:t xml:space="preserve"> como </w:t>
      </w:r>
      <w:r w:rsidR="00FA23BA">
        <w:rPr>
          <w:rFonts w:ascii="Arial" w:hAnsi="Arial" w:cs="Arial"/>
        </w:rPr>
        <w:t>un perjuicio irremediable para los actores</w:t>
      </w:r>
      <w:r w:rsidR="00F50BAF">
        <w:rPr>
          <w:rFonts w:ascii="Arial" w:hAnsi="Arial" w:cs="Arial"/>
        </w:rPr>
        <w:t xml:space="preserve">, también </w:t>
      </w:r>
      <w:r w:rsidR="00FA23BA">
        <w:rPr>
          <w:rFonts w:ascii="Arial" w:hAnsi="Arial" w:cs="Arial"/>
        </w:rPr>
        <w:t xml:space="preserve">debe admitirse que la primera decisión concedió el término de dos meses para allegar la documentación </w:t>
      </w:r>
      <w:r w:rsidR="00BA66CE">
        <w:rPr>
          <w:rFonts w:ascii="Arial" w:hAnsi="Arial" w:cs="Arial"/>
        </w:rPr>
        <w:t xml:space="preserve">(Se dijo expresamente en la parte motiva) </w:t>
      </w:r>
      <w:r w:rsidR="00FA23BA">
        <w:rPr>
          <w:rFonts w:ascii="Arial" w:hAnsi="Arial" w:cs="Arial"/>
        </w:rPr>
        <w:t>y aunque por la impugnación</w:t>
      </w:r>
      <w:r w:rsidR="00BA66CE">
        <w:rPr>
          <w:rFonts w:ascii="Arial" w:hAnsi="Arial" w:cs="Arial"/>
        </w:rPr>
        <w:t>,</w:t>
      </w:r>
      <w:r w:rsidR="00FA23BA">
        <w:rPr>
          <w:rFonts w:ascii="Arial" w:hAnsi="Arial" w:cs="Arial"/>
        </w:rPr>
        <w:t xml:space="preserve"> el plazo no corrió, lo cierto es que luego de la decisió</w:t>
      </w:r>
      <w:r w:rsidR="009840B2">
        <w:rPr>
          <w:rFonts w:ascii="Arial" w:hAnsi="Arial" w:cs="Arial"/>
        </w:rPr>
        <w:t>n confirmatoria el tiempo (2 meses) transcurrió sin que los interesados allegaran la documentación a la entidad</w:t>
      </w:r>
      <w:r w:rsidR="00BA66CE">
        <w:rPr>
          <w:rFonts w:ascii="Arial" w:hAnsi="Arial" w:cs="Arial"/>
        </w:rPr>
        <w:t>, manifestarán prórroga del plazo o justificación alguna para no allegarla</w:t>
      </w:r>
      <w:r w:rsidR="009840B2">
        <w:rPr>
          <w:rFonts w:ascii="Arial" w:hAnsi="Arial" w:cs="Arial"/>
        </w:rPr>
        <w:t xml:space="preserve">. </w:t>
      </w:r>
    </w:p>
    <w:p w:rsidR="003C3E04" w:rsidRDefault="003C3E04" w:rsidP="00FD768F">
      <w:pPr>
        <w:spacing w:line="360" w:lineRule="auto"/>
        <w:jc w:val="both"/>
        <w:rPr>
          <w:rFonts w:ascii="Arial" w:hAnsi="Arial" w:cs="Arial"/>
        </w:rPr>
      </w:pPr>
    </w:p>
    <w:p w:rsidR="00371F65" w:rsidRPr="00264BF0" w:rsidRDefault="003C3E04" w:rsidP="00371F65">
      <w:pPr>
        <w:widowControl/>
        <w:tabs>
          <w:tab w:val="left" w:pos="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lang w:val="es-ES_tradnl"/>
        </w:rPr>
      </w:pPr>
      <w:r>
        <w:rPr>
          <w:rFonts w:ascii="Arial" w:hAnsi="Arial" w:cs="Arial"/>
        </w:rPr>
        <w:t xml:space="preserve">En ese orden de ideas, </w:t>
      </w:r>
      <w:r w:rsidR="009840B2">
        <w:rPr>
          <w:rFonts w:ascii="Arial" w:hAnsi="Arial" w:cs="Arial"/>
        </w:rPr>
        <w:t xml:space="preserve">a pesar de que se estime injustificado el inicial rechazo, lo cierto es que el desinterés de la parte para cumplir con la carga que la decisión de la entidad le imponía le impide a esta Sala Especializada </w:t>
      </w:r>
      <w:r>
        <w:rPr>
          <w:rFonts w:ascii="Arial" w:hAnsi="Arial" w:cs="Arial"/>
        </w:rPr>
        <w:t>prohijar el amparo reclamado</w:t>
      </w:r>
      <w:r w:rsidR="00371F65">
        <w:rPr>
          <w:rFonts w:ascii="Arial" w:hAnsi="Arial" w:cs="Arial"/>
          <w:color w:val="211D1E"/>
          <w:shd w:val="clear" w:color="auto" w:fill="FFFFFF"/>
        </w:rPr>
        <w:t>.</w:t>
      </w:r>
    </w:p>
    <w:p w:rsidR="00AB5D6F" w:rsidRDefault="00AB5D6F" w:rsidP="008C50CD">
      <w:pPr>
        <w:pStyle w:val="Textoindependiente"/>
        <w:spacing w:line="360" w:lineRule="auto"/>
        <w:rPr>
          <w:rFonts w:ascii="Arial" w:hAnsi="Arial"/>
          <w:sz w:val="24"/>
          <w:szCs w:val="24"/>
        </w:rPr>
      </w:pPr>
    </w:p>
    <w:p w:rsidR="003158A3" w:rsidRPr="003158A3" w:rsidRDefault="003158A3" w:rsidP="003158A3">
      <w:pPr>
        <w:pStyle w:val="Textoindependiente"/>
        <w:spacing w:line="360" w:lineRule="auto"/>
        <w:rPr>
          <w:rFonts w:ascii="Arial" w:hAnsi="Arial" w:cs="Arial"/>
          <w:sz w:val="24"/>
          <w:szCs w:val="24"/>
          <w:lang w:val="es-CO"/>
        </w:rPr>
      </w:pPr>
      <w:r w:rsidRPr="003158A3">
        <w:rPr>
          <w:rFonts w:ascii="Arial" w:hAnsi="Arial" w:cs="Arial"/>
          <w:sz w:val="24"/>
          <w:szCs w:val="24"/>
        </w:rPr>
        <w:t>Por lo tanto</w:t>
      </w:r>
      <w:r w:rsidRPr="003158A3">
        <w:rPr>
          <w:rFonts w:ascii="Arial" w:hAnsi="Arial" w:cs="Arial"/>
          <w:sz w:val="24"/>
          <w:szCs w:val="24"/>
          <w:lang w:val="es-CO"/>
        </w:rPr>
        <w:t xml:space="preserve">, se confirmará el fallo opugnado, pero </w:t>
      </w:r>
      <w:r w:rsidRPr="003158A3">
        <w:rPr>
          <w:rFonts w:ascii="Arial" w:hAnsi="Arial"/>
          <w:sz w:val="24"/>
          <w:szCs w:val="24"/>
        </w:rPr>
        <w:t>estima esta judicatura</w:t>
      </w:r>
      <w:r w:rsidRPr="003158A3">
        <w:rPr>
          <w:rFonts w:ascii="Arial" w:hAnsi="Arial"/>
        </w:rPr>
        <w:t xml:space="preserve"> </w:t>
      </w:r>
      <w:r w:rsidRPr="003158A3">
        <w:rPr>
          <w:rFonts w:ascii="Arial" w:hAnsi="Arial" w:cs="Arial"/>
          <w:sz w:val="24"/>
          <w:szCs w:val="24"/>
          <w:lang w:val="es-CO"/>
        </w:rPr>
        <w:t xml:space="preserve">necesario hacer una aclaración metodológica sobre la parte resolutiva en cuanto si el asunto era improcedente </w:t>
      </w:r>
      <w:r w:rsidRPr="003158A3">
        <w:rPr>
          <w:rFonts w:ascii="Arial" w:hAnsi="Arial"/>
          <w:sz w:val="24"/>
          <w:szCs w:val="24"/>
          <w:lang w:val="es-CO"/>
        </w:rPr>
        <w:t xml:space="preserve">por incumplirse el presupuesto de subsidiariedad (Como se argumentó en la motivación), es decir, </w:t>
      </w:r>
      <w:r w:rsidRPr="003158A3">
        <w:rPr>
          <w:rFonts w:ascii="Arial" w:hAnsi="Arial" w:cs="Arial"/>
          <w:sz w:val="24"/>
          <w:szCs w:val="24"/>
          <w:lang w:val="es-CO"/>
        </w:rPr>
        <w:t>que los supuestos de procedibilidad no se superaron, se imponía declararla improcedente y no negarla. Así lo ha dicho la jurisprudencia del Alto Tribunal Constitucional</w:t>
      </w:r>
      <w:r w:rsidRPr="003158A3">
        <w:rPr>
          <w:rStyle w:val="Refdenotaalpie"/>
          <w:rFonts w:ascii="Arial" w:hAnsi="Arial"/>
          <w:sz w:val="24"/>
          <w:szCs w:val="24"/>
          <w:lang w:val="es-CO"/>
        </w:rPr>
        <w:footnoteReference w:id="14"/>
      </w:r>
      <w:r w:rsidRPr="003158A3">
        <w:rPr>
          <w:rFonts w:ascii="Arial" w:hAnsi="Arial" w:cs="Arial"/>
          <w:sz w:val="24"/>
          <w:szCs w:val="24"/>
          <w:lang w:val="es-CO"/>
        </w:rPr>
        <w:t>:</w:t>
      </w:r>
    </w:p>
    <w:p w:rsidR="003158A3" w:rsidRDefault="003158A3" w:rsidP="003158A3">
      <w:pPr>
        <w:pStyle w:val="Textoindependiente"/>
        <w:spacing w:line="240" w:lineRule="auto"/>
        <w:ind w:left="567" w:right="567"/>
        <w:rPr>
          <w:rFonts w:ascii="Arial" w:hAnsi="Arial" w:cs="Arial"/>
          <w:color w:val="000000"/>
          <w:sz w:val="24"/>
          <w:szCs w:val="24"/>
          <w:shd w:val="clear" w:color="auto" w:fill="FFFFFF"/>
        </w:rPr>
      </w:pPr>
      <w:r w:rsidRPr="003158A3">
        <w:rPr>
          <w:rFonts w:ascii="Arial" w:hAnsi="Arial" w:cs="Arial"/>
          <w:color w:val="000000"/>
          <w:sz w:val="24"/>
          <w:szCs w:val="24"/>
          <w:shd w:val="clear" w:color="auto" w:fill="FFFFFF"/>
        </w:rPr>
        <w:t>…en cuanto la decisión es declarar la improcedencia de la acción impetrada, más no negar</w:t>
      </w:r>
      <w:r w:rsidRPr="003158A3">
        <w:rPr>
          <w:rStyle w:val="apple-converted-space"/>
          <w:rFonts w:ascii="Arial" w:hAnsi="Arial" w:cs="Arial"/>
          <w:i/>
          <w:iCs/>
          <w:color w:val="000000"/>
          <w:szCs w:val="24"/>
          <w:shd w:val="clear" w:color="auto" w:fill="FFFFFF"/>
        </w:rPr>
        <w:t> </w:t>
      </w:r>
      <w:r w:rsidRPr="003158A3">
        <w:rPr>
          <w:rFonts w:ascii="Arial" w:hAnsi="Arial"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3158A3" w:rsidRDefault="003158A3" w:rsidP="003158A3">
      <w:pPr>
        <w:pStyle w:val="Textoindependiente"/>
        <w:spacing w:line="240" w:lineRule="auto"/>
        <w:ind w:left="567" w:right="567"/>
        <w:rPr>
          <w:rFonts w:ascii="Arial" w:hAnsi="Arial" w:cs="Arial"/>
          <w:sz w:val="24"/>
          <w:szCs w:val="24"/>
          <w:lang w:val="es-CO"/>
        </w:rPr>
      </w:pPr>
    </w:p>
    <w:p w:rsidR="003158A3" w:rsidRDefault="003158A3" w:rsidP="003158A3">
      <w:pPr>
        <w:pStyle w:val="Textoindependiente"/>
        <w:spacing w:line="360" w:lineRule="auto"/>
        <w:ind w:right="56"/>
        <w:rPr>
          <w:rFonts w:ascii="Arial" w:hAnsi="Arial" w:cs="Arial"/>
          <w:sz w:val="24"/>
          <w:szCs w:val="24"/>
          <w:lang w:val="es-CO"/>
        </w:rPr>
      </w:pPr>
      <w:r>
        <w:rPr>
          <w:rFonts w:ascii="Arial" w:hAnsi="Arial" w:cs="Arial"/>
          <w:sz w:val="24"/>
          <w:szCs w:val="24"/>
          <w:lang w:val="es-CO"/>
        </w:rPr>
        <w:t>Conforme a lo expuesto, diferencia hay entre negar la acción y declararla improcedente, porque la primera hipótesis, impone analizar el fondo de la cuestión como se hiciera en esta instancia, mientras que la segunda es un estadio previo que impide tal estudio.</w:t>
      </w:r>
    </w:p>
    <w:p w:rsidR="003158A3" w:rsidRPr="007B7624" w:rsidRDefault="003158A3" w:rsidP="003158A3">
      <w:pPr>
        <w:shd w:val="clear" w:color="auto" w:fill="FFFFFF"/>
        <w:spacing w:line="360" w:lineRule="auto"/>
        <w:jc w:val="both"/>
        <w:rPr>
          <w:rFonts w:ascii="Arial" w:hAnsi="Arial" w:cs="Arial"/>
          <w:color w:val="000000"/>
          <w:sz w:val="18"/>
          <w:lang w:val="es-CO" w:eastAsia="es-CO"/>
        </w:rPr>
      </w:pPr>
    </w:p>
    <w:p w:rsidR="003158A3" w:rsidRPr="007B7624" w:rsidRDefault="003158A3" w:rsidP="003158A3">
      <w:pPr>
        <w:shd w:val="clear" w:color="auto" w:fill="FFFFFF"/>
        <w:spacing w:line="360" w:lineRule="auto"/>
        <w:jc w:val="both"/>
        <w:rPr>
          <w:rFonts w:ascii="Arial" w:hAnsi="Arial" w:cs="Arial"/>
          <w:color w:val="000000"/>
          <w:sz w:val="18"/>
          <w:lang w:eastAsia="es-CO"/>
        </w:rPr>
      </w:pPr>
    </w:p>
    <w:p w:rsidR="003158A3" w:rsidRDefault="003158A3" w:rsidP="003158A3">
      <w:pPr>
        <w:pStyle w:val="Textoindependiente"/>
        <w:numPr>
          <w:ilvl w:val="0"/>
          <w:numId w:val="39"/>
        </w:numPr>
        <w:spacing w:line="360" w:lineRule="auto"/>
        <w:ind w:left="851" w:right="567" w:hanging="851"/>
        <w:textAlignment w:val="auto"/>
        <w:rPr>
          <w:rFonts w:ascii="Arial" w:hAnsi="Arial" w:cs="Arial"/>
          <w:sz w:val="24"/>
          <w:szCs w:val="24"/>
          <w:lang w:val="es-CO"/>
        </w:rPr>
      </w:pPr>
      <w:r>
        <w:rPr>
          <w:rFonts w:ascii="Arial" w:hAnsi="Arial" w:cs="Arial"/>
          <w:sz w:val="24"/>
          <w:szCs w:val="24"/>
          <w:lang w:val="es-CO"/>
        </w:rPr>
        <w:t>LAS CONCLUSIONES FINALES</w:t>
      </w:r>
    </w:p>
    <w:p w:rsidR="003158A3" w:rsidRDefault="003158A3" w:rsidP="003158A3">
      <w:pPr>
        <w:spacing w:line="360" w:lineRule="auto"/>
        <w:jc w:val="both"/>
        <w:rPr>
          <w:rFonts w:ascii="Arial" w:hAnsi="Arial" w:cs="Arial"/>
          <w:lang w:val="es-CO"/>
        </w:rPr>
      </w:pPr>
    </w:p>
    <w:p w:rsidR="003158A3" w:rsidRDefault="003158A3" w:rsidP="003158A3">
      <w:pPr>
        <w:spacing w:line="360" w:lineRule="auto"/>
        <w:jc w:val="both"/>
        <w:rPr>
          <w:rFonts w:ascii="Arial" w:hAnsi="Arial"/>
          <w:lang w:val="es-CO"/>
        </w:rPr>
      </w:pPr>
      <w:r>
        <w:rPr>
          <w:rFonts w:ascii="Arial" w:hAnsi="Arial"/>
          <w:lang w:val="es-CO"/>
        </w:rPr>
        <w:t>En armonía con lo discurrido se confirmará el fallo venido en impugnación, pero con la aclaración ya aludida.</w:t>
      </w:r>
    </w:p>
    <w:p w:rsidR="003158A3" w:rsidRPr="007B7624" w:rsidRDefault="003158A3" w:rsidP="003158A3">
      <w:pPr>
        <w:spacing w:line="360" w:lineRule="auto"/>
        <w:jc w:val="both"/>
        <w:rPr>
          <w:rFonts w:ascii="Arial" w:hAnsi="Arial" w:cs="Arial"/>
          <w:sz w:val="18"/>
          <w:lang w:val="es-CO"/>
        </w:rPr>
      </w:pPr>
    </w:p>
    <w:p w:rsidR="003158A3" w:rsidRDefault="003158A3" w:rsidP="003158A3">
      <w:pPr>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F A L L A,</w:t>
      </w:r>
    </w:p>
    <w:p w:rsidR="003158A3" w:rsidRPr="007B7624"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3158A3"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CONFIRMAR los numerales 2º y 3º</w:t>
      </w:r>
      <w:r>
        <w:rPr>
          <w:rFonts w:ascii="Arial" w:hAnsi="Arial"/>
          <w:spacing w:val="-3"/>
          <w:lang w:val="es-ES_tradnl"/>
        </w:rPr>
        <w:t xml:space="preserve"> de la sentencia del día</w:t>
      </w:r>
      <w:r>
        <w:rPr>
          <w:rFonts w:ascii="Arial" w:hAnsi="Arial" w:cs="Arial"/>
          <w:lang w:val="es-CO"/>
        </w:rPr>
        <w:t xml:space="preserve"> f</w:t>
      </w:r>
      <w:r>
        <w:rPr>
          <w:rFonts w:ascii="Arial" w:hAnsi="Arial" w:cs="Arial"/>
        </w:rPr>
        <w:t xml:space="preserve">echada el día 09-11-2015, </w:t>
      </w:r>
      <w:r>
        <w:rPr>
          <w:rFonts w:ascii="Arial" w:hAnsi="Arial" w:cs="Arial"/>
          <w:lang w:val="es-CO"/>
        </w:rPr>
        <w:t xml:space="preserve">del Juzgado Primero Civil del Circuito de Pereira, R. </w:t>
      </w:r>
    </w:p>
    <w:p w:rsidR="003158A3" w:rsidRPr="007B7624" w:rsidRDefault="003158A3" w:rsidP="003158A3">
      <w:pPr>
        <w:widowControl/>
        <w:autoSpaceDE/>
        <w:adjustRightInd/>
        <w:spacing w:line="360" w:lineRule="auto"/>
        <w:ind w:left="360"/>
        <w:jc w:val="both"/>
        <w:rPr>
          <w:rFonts w:ascii="Arial" w:hAnsi="Arial" w:cs="Arial"/>
          <w:sz w:val="18"/>
          <w:lang w:val="es-CO"/>
        </w:rPr>
      </w:pPr>
    </w:p>
    <w:p w:rsidR="003158A3" w:rsidRDefault="003158A3"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 xml:space="preserve">MODIFICAR </w:t>
      </w:r>
      <w:r>
        <w:rPr>
          <w:rFonts w:ascii="Arial" w:hAnsi="Arial" w:cs="Arial"/>
          <w:spacing w:val="-3"/>
          <w:lang w:val="es-ES_tradnl"/>
        </w:rPr>
        <w:t>el numeral 1° del precitado fallo, para NEGAR la acción, por inexistencia de la vulneración.</w:t>
      </w:r>
    </w:p>
    <w:p w:rsidR="003158A3" w:rsidRPr="007B7624" w:rsidRDefault="003158A3" w:rsidP="003158A3">
      <w:pPr>
        <w:pStyle w:val="Textoindependiente"/>
        <w:tabs>
          <w:tab w:val="clear" w:pos="708"/>
          <w:tab w:val="clear" w:pos="1416"/>
          <w:tab w:val="left" w:pos="426"/>
        </w:tabs>
        <w:spacing w:line="360" w:lineRule="auto"/>
        <w:ind w:left="360"/>
        <w:rPr>
          <w:rFonts w:ascii="Arial" w:hAnsi="Arial" w:cs="Arial"/>
          <w:sz w:val="18"/>
          <w:szCs w:val="24"/>
        </w:rPr>
      </w:pPr>
    </w:p>
    <w:p w:rsidR="003158A3"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Pr>
          <w:rFonts w:ascii="Arial" w:hAnsi="Arial" w:cs="Arial"/>
          <w:sz w:val="24"/>
          <w:szCs w:val="24"/>
        </w:rPr>
        <w:t>NOTIFICAR esta decisión a todas las partes, por el medio más expedito y eficaz.</w:t>
      </w:r>
    </w:p>
    <w:p w:rsidR="003158A3" w:rsidRPr="007B7624" w:rsidRDefault="003158A3" w:rsidP="003158A3">
      <w:pPr>
        <w:pStyle w:val="Prrafodelista"/>
        <w:spacing w:after="0" w:line="360" w:lineRule="auto"/>
        <w:ind w:left="360"/>
        <w:rPr>
          <w:rFonts w:ascii="Arial" w:hAnsi="Arial" w:cs="Arial"/>
          <w:sz w:val="18"/>
          <w:szCs w:val="24"/>
        </w:rPr>
      </w:pPr>
    </w:p>
    <w:p w:rsidR="003158A3" w:rsidRPr="003158A3"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3158A3">
        <w:rPr>
          <w:rFonts w:ascii="Arial" w:hAnsi="Arial" w:cs="Arial"/>
          <w:sz w:val="24"/>
          <w:szCs w:val="24"/>
        </w:rPr>
        <w:t xml:space="preserve">REMITIR el expediente a la Corte Constitucional para su eventual revisión. </w:t>
      </w:r>
    </w:p>
    <w:p w:rsidR="003913E3" w:rsidRPr="007B7624"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8"/>
          <w:lang w:val="es-ES_tradnl"/>
        </w:rPr>
      </w:pPr>
    </w:p>
    <w:p w:rsidR="003913E3" w:rsidRPr="00C53999" w:rsidRDefault="003913E3" w:rsidP="00F839CE">
      <w:pPr>
        <w:pStyle w:val="Textoindependiente"/>
        <w:spacing w:line="360" w:lineRule="auto"/>
        <w:jc w:val="center"/>
        <w:rPr>
          <w:rFonts w:ascii="Arial" w:hAnsi="Arial"/>
          <w:smallCaps/>
          <w:sz w:val="22"/>
          <w:szCs w:val="24"/>
          <w:lang w:val="en-US"/>
        </w:rPr>
      </w:pPr>
      <w:r w:rsidRPr="005069CE">
        <w:rPr>
          <w:rFonts w:ascii="Arial" w:hAnsi="Arial"/>
          <w:smallCaps/>
          <w:sz w:val="24"/>
          <w:szCs w:val="24"/>
          <w:lang w:val="en-US"/>
        </w:rPr>
        <w:t>Notifíquese,</w:t>
      </w:r>
    </w:p>
    <w:p w:rsidR="002D619F" w:rsidRPr="007B7624" w:rsidRDefault="007B7624" w:rsidP="007B7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pacing w:val="-3"/>
          <w:w w:val="150"/>
          <w:sz w:val="18"/>
          <w:lang w:val="en-US"/>
        </w:rPr>
      </w:pPr>
      <w:r w:rsidRPr="005A4153">
        <w:rPr>
          <w:rFonts w:ascii="Arial" w:hAnsi="Arial" w:cs="Times New Roman"/>
          <w:i/>
          <w:smallCaps/>
          <w:spacing w:val="-3"/>
          <w:sz w:val="10"/>
          <w:szCs w:val="16"/>
          <w:lang w:val="en-US"/>
        </w:rPr>
        <w:t>DGH / DGD / 201</w:t>
      </w:r>
      <w:r>
        <w:rPr>
          <w:rFonts w:ascii="Arial" w:hAnsi="Arial" w:cs="Times New Roman"/>
          <w:i/>
          <w:smallCaps/>
          <w:spacing w:val="-3"/>
          <w:sz w:val="10"/>
          <w:szCs w:val="16"/>
          <w:lang w:val="en-US"/>
        </w:rPr>
        <w:t>6</w:t>
      </w:r>
    </w:p>
    <w:p w:rsidR="007A7120" w:rsidRPr="007B7624" w:rsidRDefault="007A7120"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lang w:val="en-US"/>
        </w:rPr>
      </w:pPr>
    </w:p>
    <w:p w:rsidR="005424E8" w:rsidRPr="007B7624" w:rsidRDefault="005424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lang w:val="en-US"/>
        </w:rPr>
      </w:pPr>
    </w:p>
    <w:p w:rsidR="00F72D3F" w:rsidRPr="002D468B"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2D468B">
        <w:rPr>
          <w:rFonts w:ascii="Arial" w:hAnsi="Arial" w:cs="Arial"/>
          <w:spacing w:val="-3"/>
          <w:w w:val="150"/>
          <w:sz w:val="32"/>
          <w:szCs w:val="18"/>
          <w:lang w:val="en-US"/>
        </w:rPr>
        <w:t>D</w:t>
      </w:r>
      <w:r w:rsidRPr="002D468B">
        <w:rPr>
          <w:rFonts w:ascii="Arial" w:hAnsi="Arial" w:cs="Arial"/>
          <w:spacing w:val="-3"/>
          <w:w w:val="150"/>
          <w:sz w:val="18"/>
          <w:szCs w:val="18"/>
          <w:lang w:val="en-US"/>
        </w:rPr>
        <w:t xml:space="preserve">UBERNEY </w:t>
      </w:r>
      <w:r w:rsidRPr="002D468B">
        <w:rPr>
          <w:rFonts w:ascii="Arial" w:hAnsi="Arial" w:cs="Arial"/>
          <w:spacing w:val="-3"/>
          <w:w w:val="150"/>
          <w:sz w:val="28"/>
          <w:szCs w:val="18"/>
          <w:lang w:val="en-US"/>
        </w:rPr>
        <w:t>G</w:t>
      </w:r>
      <w:r w:rsidRPr="002D468B">
        <w:rPr>
          <w:rFonts w:ascii="Arial" w:hAnsi="Arial" w:cs="Arial"/>
          <w:spacing w:val="-3"/>
          <w:w w:val="150"/>
          <w:sz w:val="18"/>
          <w:szCs w:val="18"/>
          <w:lang w:val="en-US"/>
        </w:rPr>
        <w:t xml:space="preserve">RISALES </w:t>
      </w:r>
      <w:r w:rsidRPr="002D468B">
        <w:rPr>
          <w:rFonts w:ascii="Arial" w:hAnsi="Arial" w:cs="Arial"/>
          <w:spacing w:val="-3"/>
          <w:w w:val="150"/>
          <w:sz w:val="28"/>
          <w:szCs w:val="18"/>
          <w:lang w:val="en-US"/>
        </w:rPr>
        <w:t>H</w:t>
      </w:r>
      <w:r w:rsidRPr="002D468B">
        <w:rPr>
          <w:rFonts w:ascii="Arial" w:hAnsi="Arial" w:cs="Arial"/>
          <w:spacing w:val="-3"/>
          <w:w w:val="150"/>
          <w:sz w:val="18"/>
          <w:szCs w:val="18"/>
          <w:lang w:val="en-US"/>
        </w:rPr>
        <w:t>ERRERA</w:t>
      </w:r>
    </w:p>
    <w:p w:rsidR="00F72D3F" w:rsidRPr="002D468B"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US"/>
        </w:rPr>
      </w:pPr>
      <w:r w:rsidRPr="002D468B">
        <w:rPr>
          <w:rFonts w:ascii="Arial" w:hAnsi="Arial" w:cs="Arial"/>
          <w:spacing w:val="-3"/>
          <w:w w:val="150"/>
          <w:sz w:val="32"/>
          <w:lang w:val="en-US"/>
        </w:rPr>
        <w:t>M</w:t>
      </w:r>
      <w:r w:rsidRPr="002D468B">
        <w:rPr>
          <w:rFonts w:ascii="Arial" w:hAnsi="Arial" w:cs="Arial"/>
          <w:spacing w:val="-3"/>
          <w:w w:val="150"/>
          <w:sz w:val="16"/>
          <w:lang w:val="en-US"/>
        </w:rPr>
        <w:t xml:space="preserve"> </w:t>
      </w:r>
      <w:r w:rsidRPr="002D468B">
        <w:rPr>
          <w:rFonts w:ascii="Arial" w:hAnsi="Arial" w:cs="Arial"/>
          <w:spacing w:val="-3"/>
          <w:w w:val="150"/>
          <w:sz w:val="18"/>
          <w:szCs w:val="20"/>
          <w:lang w:val="en-US"/>
        </w:rPr>
        <w:t>A G I S T R A D O</w:t>
      </w:r>
    </w:p>
    <w:p w:rsidR="00F72D3F"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
    <w:p w:rsidR="006E7776" w:rsidRPr="00593F33" w:rsidRDefault="006E7776"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
    <w:p w:rsidR="00F72D3F" w:rsidRPr="00593F33"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
    <w:p w:rsidR="00F72D3F" w:rsidRPr="002D468B"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2D468B">
        <w:rPr>
          <w:rFonts w:ascii="Arial" w:hAnsi="Arial"/>
          <w:w w:val="150"/>
          <w:sz w:val="28"/>
          <w:szCs w:val="18"/>
          <w:lang w:val="en-US"/>
        </w:rPr>
        <w:t>E</w:t>
      </w:r>
      <w:r w:rsidRPr="002D468B">
        <w:rPr>
          <w:rFonts w:ascii="Arial" w:hAnsi="Arial"/>
          <w:w w:val="150"/>
          <w:sz w:val="18"/>
          <w:szCs w:val="18"/>
          <w:lang w:val="en-US"/>
        </w:rPr>
        <w:t>DDER</w:t>
      </w:r>
      <w:r w:rsidRPr="002D468B">
        <w:rPr>
          <w:rFonts w:ascii="Arial" w:hAnsi="Arial"/>
          <w:w w:val="150"/>
          <w:sz w:val="18"/>
          <w:lang w:val="en-US"/>
        </w:rPr>
        <w:t xml:space="preserve"> </w:t>
      </w:r>
      <w:r w:rsidRPr="002D468B">
        <w:rPr>
          <w:rFonts w:ascii="Arial" w:hAnsi="Arial"/>
          <w:w w:val="150"/>
          <w:sz w:val="28"/>
          <w:lang w:val="en-US"/>
        </w:rPr>
        <w:t>J</w:t>
      </w:r>
      <w:r w:rsidRPr="002D468B">
        <w:rPr>
          <w:rFonts w:ascii="Arial" w:hAnsi="Arial"/>
          <w:w w:val="150"/>
          <w:sz w:val="18"/>
          <w:szCs w:val="18"/>
          <w:lang w:val="en-US"/>
        </w:rPr>
        <w:t xml:space="preserve">IMMY </w:t>
      </w:r>
      <w:r w:rsidRPr="002D468B">
        <w:rPr>
          <w:rFonts w:ascii="Arial" w:hAnsi="Arial"/>
          <w:w w:val="150"/>
          <w:sz w:val="28"/>
          <w:lang w:val="en-US"/>
        </w:rPr>
        <w:t>S</w:t>
      </w:r>
      <w:r w:rsidRPr="002D468B">
        <w:rPr>
          <w:rFonts w:ascii="Arial" w:hAnsi="Arial"/>
          <w:w w:val="150"/>
          <w:sz w:val="18"/>
          <w:szCs w:val="18"/>
          <w:lang w:val="en-US"/>
        </w:rPr>
        <w:t xml:space="preserve">ÁNCHEZ </w:t>
      </w:r>
      <w:r w:rsidRPr="002D468B">
        <w:rPr>
          <w:rFonts w:ascii="Arial" w:hAnsi="Arial"/>
          <w:w w:val="150"/>
          <w:sz w:val="28"/>
          <w:szCs w:val="18"/>
          <w:lang w:val="en-US"/>
        </w:rPr>
        <w:t>C.</w:t>
      </w:r>
      <w:r w:rsidR="006618F4" w:rsidRPr="002D468B">
        <w:rPr>
          <w:rFonts w:ascii="Arial" w:hAnsi="Arial"/>
          <w:w w:val="150"/>
          <w:sz w:val="28"/>
          <w:szCs w:val="18"/>
          <w:lang w:val="en-US"/>
        </w:rPr>
        <w:tab/>
      </w:r>
      <w:r w:rsidR="006618F4" w:rsidRPr="002D468B">
        <w:rPr>
          <w:rFonts w:ascii="Arial" w:hAnsi="Arial"/>
          <w:w w:val="150"/>
          <w:sz w:val="28"/>
          <w:szCs w:val="18"/>
          <w:lang w:val="en-US"/>
        </w:rPr>
        <w:tab/>
      </w:r>
      <w:r w:rsidR="006618F4" w:rsidRPr="002D468B">
        <w:rPr>
          <w:rFonts w:ascii="Arial" w:hAnsi="Arial" w:cs="Arial"/>
          <w:spacing w:val="-3"/>
          <w:w w:val="150"/>
          <w:sz w:val="28"/>
          <w:szCs w:val="18"/>
          <w:lang w:val="en-US"/>
        </w:rPr>
        <w:t>J</w:t>
      </w:r>
      <w:r w:rsidR="006618F4" w:rsidRPr="002D468B">
        <w:rPr>
          <w:rFonts w:ascii="Arial" w:hAnsi="Arial" w:cs="Arial"/>
          <w:spacing w:val="-3"/>
          <w:w w:val="150"/>
          <w:sz w:val="18"/>
          <w:szCs w:val="18"/>
          <w:lang w:val="en-US"/>
        </w:rPr>
        <w:t xml:space="preserve">AIME </w:t>
      </w:r>
      <w:r w:rsidR="006618F4" w:rsidRPr="002D468B">
        <w:rPr>
          <w:rFonts w:ascii="Arial" w:hAnsi="Arial" w:cs="Arial"/>
          <w:spacing w:val="-3"/>
          <w:w w:val="150"/>
          <w:sz w:val="28"/>
          <w:szCs w:val="18"/>
          <w:lang w:val="en-US"/>
        </w:rPr>
        <w:t>A</w:t>
      </w:r>
      <w:r w:rsidR="006618F4" w:rsidRPr="002D468B">
        <w:rPr>
          <w:rFonts w:ascii="Arial" w:hAnsi="Arial"/>
          <w:w w:val="150"/>
          <w:sz w:val="18"/>
          <w:szCs w:val="18"/>
          <w:lang w:val="en-US"/>
        </w:rPr>
        <w:t xml:space="preserve">LBERTO </w:t>
      </w:r>
      <w:r w:rsidR="006618F4" w:rsidRPr="002D468B">
        <w:rPr>
          <w:rFonts w:ascii="Arial" w:hAnsi="Arial" w:cs="Arial"/>
          <w:spacing w:val="-3"/>
          <w:w w:val="150"/>
          <w:sz w:val="28"/>
          <w:szCs w:val="18"/>
          <w:lang w:val="en-US"/>
        </w:rPr>
        <w:t>S</w:t>
      </w:r>
      <w:r w:rsidR="006618F4" w:rsidRPr="002D468B">
        <w:rPr>
          <w:rFonts w:ascii="Arial" w:hAnsi="Arial" w:cs="Arial"/>
          <w:spacing w:val="-3"/>
          <w:w w:val="150"/>
          <w:sz w:val="18"/>
          <w:szCs w:val="16"/>
          <w:lang w:val="en-US"/>
        </w:rPr>
        <w:t xml:space="preserve">ARAZA </w:t>
      </w:r>
      <w:r w:rsidR="006618F4" w:rsidRPr="002D468B">
        <w:rPr>
          <w:rFonts w:ascii="Arial" w:hAnsi="Arial" w:cs="Arial"/>
          <w:spacing w:val="-3"/>
          <w:w w:val="150"/>
          <w:sz w:val="28"/>
          <w:szCs w:val="18"/>
          <w:lang w:val="en-US"/>
        </w:rPr>
        <w:t>N.</w:t>
      </w:r>
    </w:p>
    <w:p w:rsidR="00B047F5" w:rsidRPr="005A4153" w:rsidRDefault="00F72D3F" w:rsidP="007B7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szCs w:val="16"/>
          <w:lang w:val="en-GB"/>
        </w:rPr>
      </w:pPr>
      <w:r w:rsidRPr="002D468B">
        <w:rPr>
          <w:rFonts w:ascii="Arial" w:hAnsi="Arial" w:cs="Arial"/>
          <w:w w:val="150"/>
          <w:sz w:val="28"/>
          <w:lang w:val="en-US"/>
        </w:rPr>
        <w:tab/>
      </w:r>
      <w:r w:rsidRPr="00534B95">
        <w:rPr>
          <w:rFonts w:ascii="Arial" w:hAnsi="Arial" w:cs="Arial"/>
          <w:w w:val="150"/>
          <w:sz w:val="28"/>
          <w:lang w:val="en-GB"/>
        </w:rPr>
        <w:t>M</w:t>
      </w:r>
      <w:r w:rsidRPr="00534B95">
        <w:rPr>
          <w:rFonts w:ascii="Arial" w:hAnsi="Arial" w:cs="Arial"/>
          <w:w w:val="150"/>
          <w:sz w:val="18"/>
          <w:lang w:val="en-GB"/>
        </w:rPr>
        <w:t xml:space="preserve"> A G I S T R A D </w:t>
      </w:r>
      <w:r w:rsidR="00580039" w:rsidRPr="00534B95">
        <w:rPr>
          <w:rFonts w:ascii="Arial" w:hAnsi="Arial" w:cs="Arial"/>
          <w:w w:val="150"/>
          <w:sz w:val="18"/>
          <w:lang w:val="en-GB"/>
        </w:rPr>
        <w:t>O</w:t>
      </w:r>
      <w:r w:rsidRPr="00534B95">
        <w:rPr>
          <w:rFonts w:ascii="Arial" w:hAnsi="Arial" w:cs="Arial"/>
          <w:w w:val="150"/>
          <w:sz w:val="18"/>
          <w:lang w:val="en-GB"/>
        </w:rPr>
        <w:t xml:space="preserve"> </w:t>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28"/>
          <w:lang w:val="en-GB"/>
        </w:rPr>
        <w:t>M</w:t>
      </w:r>
      <w:r w:rsidRPr="00534B95">
        <w:rPr>
          <w:rFonts w:ascii="Arial" w:hAnsi="Arial" w:cs="Arial"/>
          <w:w w:val="150"/>
          <w:sz w:val="18"/>
          <w:lang w:val="en-GB"/>
        </w:rPr>
        <w:t xml:space="preserve"> A G I S T R A D</w:t>
      </w:r>
      <w:r w:rsidR="005424E8">
        <w:rPr>
          <w:rFonts w:ascii="Arial" w:hAnsi="Arial" w:cs="Arial"/>
          <w:w w:val="150"/>
          <w:sz w:val="18"/>
          <w:lang w:val="en-GB"/>
        </w:rPr>
        <w:t xml:space="preserve"> </w:t>
      </w:r>
      <w:r w:rsidRPr="00534B95">
        <w:rPr>
          <w:rFonts w:ascii="Arial" w:hAnsi="Arial" w:cs="Arial"/>
          <w:w w:val="150"/>
          <w:sz w:val="18"/>
          <w:lang w:val="en-GB"/>
        </w:rPr>
        <w:t>O</w:t>
      </w:r>
      <w:r w:rsidR="005424E8">
        <w:rPr>
          <w:rFonts w:ascii="Arial" w:hAnsi="Arial" w:cs="Arial"/>
          <w:w w:val="150"/>
          <w:sz w:val="18"/>
          <w:lang w:val="en-GB"/>
        </w:rPr>
        <w:t xml:space="preserve">    </w:t>
      </w:r>
    </w:p>
    <w:sectPr w:rsidR="00B047F5" w:rsidRPr="005A4153" w:rsidSect="00105C67">
      <w:headerReference w:type="even" r:id="rId9"/>
      <w:headerReference w:type="default" r:id="rId10"/>
      <w:footerReference w:type="even" r:id="rId11"/>
      <w:footerReference w:type="default" r:id="rId12"/>
      <w:headerReference w:type="first" r:id="rId13"/>
      <w:footerReference w:type="first" r:id="rId14"/>
      <w:pgSz w:w="12242" w:h="18722" w:code="121"/>
      <w:pgMar w:top="1531" w:right="1418" w:bottom="1531"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FC" w:rsidRDefault="001731FC" w:rsidP="002F20AB">
      <w:r>
        <w:separator/>
      </w:r>
    </w:p>
  </w:endnote>
  <w:endnote w:type="continuationSeparator" w:id="0">
    <w:p w:rsidR="001731FC" w:rsidRDefault="001731F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3913E3" w:rsidRDefault="003913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F839CE" w:rsidRDefault="003913E3" w:rsidP="00A67268">
    <w:pPr>
      <w:pStyle w:val="Piedepgina"/>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epgina"/>
      <w:spacing w:line="360" w:lineRule="auto"/>
      <w:jc w:val="right"/>
      <w:rPr>
        <w:rFonts w:ascii="Arial" w:hAnsi="Arial" w:cs="Arial"/>
        <w:spacing w:val="20"/>
        <w:w w:val="200"/>
        <w:sz w:val="14"/>
        <w:szCs w:val="10"/>
      </w:rPr>
    </w:pPr>
  </w:p>
  <w:p w:rsidR="003913E3" w:rsidRPr="00C53999" w:rsidRDefault="003913E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FC" w:rsidRDefault="001731FC" w:rsidP="002F20AB">
      <w:r>
        <w:separator/>
      </w:r>
    </w:p>
  </w:footnote>
  <w:footnote w:type="continuationSeparator" w:id="0">
    <w:p w:rsidR="001731FC" w:rsidRDefault="001731FC" w:rsidP="002F20AB">
      <w:r>
        <w:continuationSeparator/>
      </w:r>
    </w:p>
  </w:footnote>
  <w:footnote w:id="1">
    <w:p w:rsidR="00BB4D18" w:rsidRPr="00E74E63" w:rsidRDefault="00BB4D18" w:rsidP="00E74E63">
      <w:pPr>
        <w:pStyle w:val="Textonotapie"/>
        <w:rPr>
          <w:rFonts w:asciiTheme="minorHAnsi" w:hAnsiTheme="minorHAnsi" w:cstheme="minorHAnsi"/>
          <w:lang w:val="es-CO"/>
        </w:rPr>
      </w:pPr>
      <w:r w:rsidRPr="00E74E63">
        <w:rPr>
          <w:rStyle w:val="Refdenotaalpie"/>
          <w:rFonts w:asciiTheme="minorHAnsi" w:hAnsiTheme="minorHAnsi" w:cstheme="minorHAnsi"/>
        </w:rPr>
        <w:footnoteRef/>
      </w:r>
      <w:r w:rsidRPr="00E74E63">
        <w:rPr>
          <w:rFonts w:asciiTheme="minorHAnsi" w:hAnsiTheme="minorHAnsi" w:cstheme="minorHAnsi"/>
          <w:lang w:val="es-CO"/>
        </w:rPr>
        <w:t xml:space="preserve"> Folio 63 del cuaderno de primera instancia.</w:t>
      </w:r>
    </w:p>
  </w:footnote>
  <w:footnote w:id="2">
    <w:p w:rsidR="00BB4D18" w:rsidRPr="00E74E63" w:rsidRDefault="00BB4D18" w:rsidP="00E74E63">
      <w:pPr>
        <w:pStyle w:val="Textonotapie"/>
        <w:rPr>
          <w:rFonts w:asciiTheme="minorHAnsi" w:hAnsiTheme="minorHAnsi" w:cstheme="minorHAnsi"/>
          <w:lang w:val="es-CO"/>
        </w:rPr>
      </w:pPr>
      <w:r w:rsidRPr="00E74E63">
        <w:rPr>
          <w:rStyle w:val="Refdenotaalpie"/>
          <w:rFonts w:asciiTheme="minorHAnsi" w:hAnsiTheme="minorHAnsi" w:cstheme="minorHAnsi"/>
        </w:rPr>
        <w:footnoteRef/>
      </w:r>
      <w:r w:rsidRPr="00E74E63">
        <w:rPr>
          <w:rFonts w:asciiTheme="minorHAnsi" w:hAnsiTheme="minorHAnsi" w:cstheme="minorHAnsi"/>
          <w:lang w:val="es-CO"/>
        </w:rPr>
        <w:t xml:space="preserve"> Folios 41 a 42, ídem.</w:t>
      </w:r>
    </w:p>
  </w:footnote>
  <w:footnote w:id="3">
    <w:p w:rsidR="00473CBD" w:rsidRPr="00E74E63" w:rsidRDefault="00473CBD" w:rsidP="00E74E63">
      <w:pPr>
        <w:pStyle w:val="Textonotapie"/>
        <w:rPr>
          <w:rFonts w:asciiTheme="minorHAnsi" w:hAnsiTheme="minorHAnsi" w:cs="Arial"/>
          <w:lang w:val="es-CO"/>
        </w:rPr>
      </w:pPr>
      <w:r w:rsidRPr="00E74E63">
        <w:rPr>
          <w:rStyle w:val="Refdenotaalpie"/>
          <w:rFonts w:asciiTheme="minorHAnsi" w:hAnsiTheme="minorHAnsi" w:cs="Arial"/>
          <w:lang w:val="es-CO"/>
        </w:rPr>
        <w:footnoteRef/>
      </w:r>
      <w:r w:rsidRPr="00E74E63">
        <w:rPr>
          <w:rFonts w:asciiTheme="minorHAnsi" w:hAnsiTheme="minorHAnsi" w:cs="Arial"/>
          <w:lang w:val="es-CO"/>
        </w:rPr>
        <w:t xml:space="preserve"> CORTE CONSTITUCIONAL. Sentencia T-079 de 2010.</w:t>
      </w:r>
    </w:p>
  </w:footnote>
  <w:footnote w:id="4">
    <w:p w:rsidR="000F3F07" w:rsidRPr="00E74E63" w:rsidRDefault="000F3F07" w:rsidP="00E74E63">
      <w:pPr>
        <w:pStyle w:val="Textonotapie"/>
        <w:rPr>
          <w:rFonts w:asciiTheme="minorHAnsi" w:hAnsiTheme="minorHAnsi"/>
          <w:lang w:val="es-CO"/>
        </w:rPr>
      </w:pPr>
      <w:r w:rsidRPr="00E74E63">
        <w:rPr>
          <w:rStyle w:val="Refdenotaalpie"/>
          <w:rFonts w:asciiTheme="minorHAnsi" w:hAnsiTheme="minorHAnsi"/>
        </w:rPr>
        <w:footnoteRef/>
      </w:r>
      <w:r w:rsidRPr="00E74E63">
        <w:rPr>
          <w:rFonts w:asciiTheme="minorHAnsi" w:hAnsiTheme="minorHAnsi"/>
          <w:lang w:val="es-CO"/>
        </w:rPr>
        <w:t xml:space="preserve"> CORTE SUPREMA DE JUSTICIA, Sala de Casación Civil, sentencia del 02-09-2014, MP</w:t>
      </w:r>
      <w:r w:rsidR="008D391B" w:rsidRPr="00E74E63">
        <w:rPr>
          <w:rFonts w:asciiTheme="minorHAnsi" w:hAnsiTheme="minorHAnsi"/>
          <w:lang w:val="es-CO"/>
        </w:rPr>
        <w:t>:</w:t>
      </w:r>
      <w:r w:rsidRPr="00E74E63">
        <w:rPr>
          <w:rFonts w:asciiTheme="minorHAnsi" w:hAnsiTheme="minorHAnsi"/>
          <w:lang w:val="es-CO"/>
        </w:rPr>
        <w:t xml:space="preserve"> Margarita Cabello Blanco.</w:t>
      </w:r>
    </w:p>
  </w:footnote>
  <w:footnote w:id="5">
    <w:p w:rsidR="006C2E4D" w:rsidRPr="00E74E63" w:rsidRDefault="006C2E4D" w:rsidP="00E74E63">
      <w:pPr>
        <w:pStyle w:val="Textonotapie"/>
        <w:rPr>
          <w:rFonts w:asciiTheme="minorHAnsi" w:hAnsiTheme="minorHAnsi" w:cs="Arial"/>
          <w:lang w:val="es-CO"/>
        </w:rPr>
      </w:pPr>
      <w:r w:rsidRPr="00E74E63">
        <w:rPr>
          <w:rStyle w:val="Refdenotaalpie"/>
          <w:rFonts w:asciiTheme="minorHAnsi" w:hAnsiTheme="minorHAnsi" w:cs="Arial"/>
          <w:lang w:val="es-CO"/>
        </w:rPr>
        <w:footnoteRef/>
      </w:r>
      <w:r w:rsidRPr="00E74E63">
        <w:rPr>
          <w:rFonts w:asciiTheme="minorHAnsi" w:hAnsiTheme="minorHAnsi" w:cs="Arial"/>
          <w:lang w:val="es-CO"/>
        </w:rPr>
        <w:t xml:space="preserve"> CORTE CONSTITUCIONAL. Sentencia SU-377 de 2014.</w:t>
      </w:r>
    </w:p>
  </w:footnote>
  <w:footnote w:id="6">
    <w:p w:rsidR="006C2E4D" w:rsidRPr="00E74E63" w:rsidRDefault="006C2E4D" w:rsidP="00E74E63">
      <w:pPr>
        <w:pStyle w:val="Textonotapie"/>
        <w:rPr>
          <w:rFonts w:asciiTheme="minorHAnsi" w:hAnsiTheme="minorHAnsi"/>
          <w:lang w:val="es-CO"/>
        </w:rPr>
      </w:pPr>
      <w:r w:rsidRPr="00E74E63">
        <w:rPr>
          <w:rFonts w:asciiTheme="minorHAnsi" w:hAnsiTheme="minorHAnsi"/>
          <w:vertAlign w:val="superscript"/>
        </w:rPr>
        <w:footnoteRef/>
      </w:r>
      <w:r w:rsidRPr="00E74E63">
        <w:rPr>
          <w:rFonts w:asciiTheme="minorHAnsi" w:hAnsiTheme="minorHAnsi"/>
          <w:lang w:val="es-CO"/>
        </w:rPr>
        <w:t xml:space="preserve"> </w:t>
      </w:r>
      <w:r w:rsidRPr="00E74E63">
        <w:rPr>
          <w:rFonts w:asciiTheme="minorHAnsi" w:hAnsiTheme="minorHAnsi" w:cs="Arial"/>
          <w:lang w:val="es-CO"/>
        </w:rPr>
        <w:t xml:space="preserve">CORTE CONSTITUCIONAL. </w:t>
      </w:r>
      <w:r w:rsidRPr="00E74E63">
        <w:rPr>
          <w:rFonts w:asciiTheme="minorHAnsi" w:hAnsiTheme="minorHAnsi"/>
          <w:lang w:val="es-CO"/>
        </w:rPr>
        <w:t xml:space="preserve">Sentencia SU-388 de 2005. </w:t>
      </w:r>
    </w:p>
  </w:footnote>
  <w:footnote w:id="7">
    <w:p w:rsidR="006C2E4D" w:rsidRPr="001C7BEE" w:rsidRDefault="006C2E4D" w:rsidP="006C2E4D">
      <w:pPr>
        <w:pStyle w:val="Textonotapie"/>
        <w:jc w:val="both"/>
        <w:rPr>
          <w:rFonts w:asciiTheme="minorHAnsi" w:hAnsiTheme="minorHAnsi"/>
          <w:lang w:val="es-CO"/>
        </w:rPr>
      </w:pPr>
      <w:r w:rsidRPr="001C7BEE">
        <w:rPr>
          <w:rFonts w:asciiTheme="minorHAnsi" w:hAnsiTheme="minorHAnsi"/>
          <w:vertAlign w:val="superscript"/>
          <w:lang w:val="es-CO"/>
        </w:rPr>
        <w:footnoteRef/>
      </w:r>
      <w:r w:rsidRPr="001C7BEE">
        <w:rPr>
          <w:rFonts w:asciiTheme="minorHAnsi" w:hAnsiTheme="minorHAnsi"/>
          <w:lang w:val="es-CO"/>
        </w:rPr>
        <w:t xml:space="preserve">  La exper</w:t>
      </w:r>
      <w:r w:rsidRPr="001C7BEE">
        <w:rPr>
          <w:rFonts w:asciiTheme="minorHAnsi" w:hAnsiTheme="minorHAnsi"/>
          <w:b/>
          <w:lang w:val="es-CO"/>
        </w:rPr>
        <w:t>i</w:t>
      </w:r>
      <w:r w:rsidRPr="001C7BEE">
        <w:rPr>
          <w:rFonts w:asciiTheme="minorHAnsi" w:hAnsiTheme="minorHAnsi"/>
          <w:lang w:val="es-CO"/>
        </w:rPr>
        <w:t xml:space="preserve">encia acumulada en la jurisprudencia de esta Corte muestra con suficiencia que las obligaciones laborales o de orden pensional que incumplen las entidades en liquidación, no siempre son cumplidas por otras entidades del Estado aunque existan fallos que les ordenen hacerlo. Por ejemplo, cuando estaba en curso la liquidación de la Fundación San Juan de Dios, la Corte estudió en la sentencia SU-484 de 2008 (MP. Jaime Araújo Rentería. Unánime) las tutelas de varios trabajadores del Hospital Materno Infantil o del Hospital San Juan de Dios, a quienes se les había interrumpido el pago de prestaciones laborales o pensionales a causa de las dificultades financieras por las cuales atravesaba la Fundación. La Corte dispuso en esa ocasión que el Ministerio de Hacienda y Crédito Público era </w:t>
      </w:r>
      <w:r w:rsidRPr="001C7BEE">
        <w:rPr>
          <w:rFonts w:asciiTheme="minorHAnsi" w:hAnsiTheme="minorHAnsi"/>
          <w:i/>
          <w:lang w:val="es-CO"/>
        </w:rPr>
        <w:t>“</w:t>
      </w:r>
      <w:r w:rsidRPr="001C7BEE">
        <w:rPr>
          <w:rFonts w:asciiTheme="minorHAnsi" w:hAnsiTheme="minorHAnsi"/>
          <w:i/>
          <w:shd w:val="clear" w:color="auto" w:fill="FFFFFF"/>
          <w:lang w:val="es-CO"/>
        </w:rPr>
        <w:t>el responsable del pago y en consecuencia de los desembolsos, frente a los trabajadores, [de] las obligaciones relacionadas por concepto del pasivo pensional, los</w:t>
      </w:r>
      <w:r w:rsidRPr="001C7BEE">
        <w:rPr>
          <w:rStyle w:val="apple-converted-space"/>
          <w:rFonts w:asciiTheme="minorHAnsi" w:hAnsiTheme="minorHAnsi"/>
          <w:i/>
          <w:shd w:val="clear" w:color="auto" w:fill="FFFFFF"/>
          <w:lang w:val="es-CO"/>
        </w:rPr>
        <w:t> </w:t>
      </w:r>
      <w:r w:rsidRPr="001C7BEE">
        <w:rPr>
          <w:rFonts w:asciiTheme="minorHAnsi" w:hAnsiTheme="minorHAnsi"/>
          <w:i/>
          <w:shd w:val="clear" w:color="auto" w:fill="FFFFFF"/>
          <w:lang w:val="es-CO"/>
        </w:rPr>
        <w:t>salarios, prestaciones sociales diferentes a pensiones, descansos e indemnizaciones</w:t>
      </w:r>
      <w:r w:rsidRPr="001C7BEE">
        <w:rPr>
          <w:rFonts w:asciiTheme="minorHAnsi" w:hAnsiTheme="minorHAnsi"/>
          <w:i/>
          <w:lang w:val="es-CO"/>
        </w:rPr>
        <w:t>”</w:t>
      </w:r>
      <w:r w:rsidRPr="001C7BEE">
        <w:rPr>
          <w:rFonts w:asciiTheme="minorHAnsi" w:hAnsiTheme="minorHAnsi"/>
          <w:lang w:val="es-CO"/>
        </w:rPr>
        <w:t xml:space="preserve">. No obstante, luego de esa orden, la Corte ha conocido acciones de tutela de trabajadores de estos hospitales contra el Ministerio de Hacienda y Crédito Público, en las cuales se reclaman derechos pensionales o laborales no respetados por este último Ministerio. Uno de esos casos, fue resuelto en la sentencia T-361 de 2012 (MP. Jorge Iván Palacio Palacio).    </w:t>
      </w:r>
    </w:p>
  </w:footnote>
  <w:footnote w:id="8">
    <w:p w:rsidR="00CA6647" w:rsidRPr="000F3F07" w:rsidRDefault="00CA6647" w:rsidP="000F3F07">
      <w:pPr>
        <w:pStyle w:val="Textonotapie"/>
        <w:jc w:val="both"/>
        <w:rPr>
          <w:rFonts w:ascii="Calibri" w:hAnsi="Calibri"/>
          <w:lang w:val="es-CO"/>
        </w:rPr>
      </w:pPr>
      <w:r w:rsidRPr="000F3F07">
        <w:rPr>
          <w:rStyle w:val="Refdenotaalpie"/>
          <w:rFonts w:ascii="Calibri" w:hAnsi="Calibri"/>
        </w:rPr>
        <w:footnoteRef/>
      </w:r>
      <w:r w:rsidRPr="000F3F07">
        <w:rPr>
          <w:rFonts w:ascii="Calibri" w:hAnsi="Calibri"/>
          <w:lang w:val="es-CO"/>
        </w:rPr>
        <w:t xml:space="preserve"> </w:t>
      </w:r>
      <w:r w:rsidRPr="000F3F07">
        <w:rPr>
          <w:rFonts w:ascii="Calibri" w:hAnsi="Calibri" w:cs="Courier New"/>
          <w:lang w:val="es-CO"/>
        </w:rPr>
        <w:t>CORTE CONSTITUCIONAL. Sentencia T-482 de 1992.</w:t>
      </w:r>
    </w:p>
  </w:footnote>
  <w:footnote w:id="9">
    <w:p w:rsidR="00CA6647" w:rsidRPr="000F3F07" w:rsidRDefault="00CA6647" w:rsidP="000F3F07">
      <w:pPr>
        <w:pStyle w:val="Textonotapie"/>
        <w:rPr>
          <w:rFonts w:ascii="Calibri" w:hAnsi="Calibri"/>
          <w:lang w:val="es-CO"/>
        </w:rPr>
      </w:pPr>
      <w:r w:rsidRPr="000F3F07">
        <w:rPr>
          <w:rStyle w:val="Refdenotaalpie"/>
          <w:rFonts w:ascii="Calibri" w:hAnsi="Calibri"/>
        </w:rPr>
        <w:footnoteRef/>
      </w:r>
      <w:r w:rsidRPr="000F3F07">
        <w:rPr>
          <w:rFonts w:ascii="Calibri" w:hAnsi="Calibri"/>
          <w:lang w:val="es-CO"/>
        </w:rPr>
        <w:t xml:space="preserve"> </w:t>
      </w:r>
      <w:r w:rsidRPr="000F3F07">
        <w:rPr>
          <w:rFonts w:ascii="Calibri" w:hAnsi="Calibri" w:cs="Courier New"/>
          <w:lang w:val="es-MX"/>
        </w:rPr>
        <w:t xml:space="preserve">BERNAL PULIDO, Carlos. El derecho fundamental al debido proceso,  </w:t>
      </w:r>
      <w:r w:rsidRPr="000F3F07">
        <w:rPr>
          <w:rFonts w:ascii="Calibri" w:hAnsi="Calibri" w:cs="Arial"/>
          <w:lang w:val="es-CO"/>
        </w:rPr>
        <w:t>Señal editora, Bogotá, 2004, p.37.</w:t>
      </w:r>
    </w:p>
  </w:footnote>
  <w:footnote w:id="10">
    <w:p w:rsidR="00D82505" w:rsidRPr="000F3F07" w:rsidRDefault="00D82505" w:rsidP="000F3F07">
      <w:pPr>
        <w:pStyle w:val="Textonotapie"/>
        <w:jc w:val="both"/>
        <w:rPr>
          <w:rFonts w:ascii="Calibri" w:hAnsi="Calibri" w:cstheme="minorHAnsi"/>
          <w:lang w:val="es-CO"/>
        </w:rPr>
      </w:pPr>
      <w:r w:rsidRPr="000F3F07">
        <w:rPr>
          <w:rStyle w:val="Refdenotaalpie"/>
          <w:rFonts w:ascii="Calibri" w:hAnsi="Calibri"/>
        </w:rPr>
        <w:footnoteRef/>
      </w:r>
      <w:r w:rsidRPr="000F5F85">
        <w:rPr>
          <w:rStyle w:val="Refdenotaalpie"/>
          <w:rFonts w:ascii="Calibri" w:hAnsi="Calibri"/>
          <w:lang w:val="es-CO"/>
        </w:rPr>
        <w:t xml:space="preserve"> </w:t>
      </w:r>
      <w:r w:rsidRPr="000F3F07">
        <w:rPr>
          <w:rFonts w:ascii="Calibri" w:hAnsi="Calibri" w:cs="Courier New"/>
          <w:lang w:val="es-CO"/>
        </w:rPr>
        <w:t xml:space="preserve">CORTE CONSTITUCIONAL. </w:t>
      </w:r>
      <w:r w:rsidRPr="000F3F07">
        <w:rPr>
          <w:rFonts w:ascii="Calibri" w:hAnsi="Calibri" w:cstheme="minorHAnsi"/>
          <w:lang w:val="es-CO"/>
        </w:rPr>
        <w:t>Sentencias T-796 de 2006 y C-980 de 2010.</w:t>
      </w:r>
    </w:p>
  </w:footnote>
  <w:footnote w:id="11">
    <w:p w:rsidR="00D82505" w:rsidRPr="00FA74F1" w:rsidRDefault="00D82505">
      <w:pPr>
        <w:pStyle w:val="Textonotapie"/>
        <w:rPr>
          <w:rFonts w:asciiTheme="minorHAnsi" w:hAnsiTheme="minorHAnsi"/>
          <w:lang w:val="es-CO"/>
        </w:rPr>
      </w:pPr>
      <w:r w:rsidRPr="00FA74F1">
        <w:rPr>
          <w:rStyle w:val="Refdenotaalpie"/>
          <w:rFonts w:asciiTheme="minorHAnsi" w:hAnsiTheme="minorHAnsi"/>
        </w:rPr>
        <w:footnoteRef/>
      </w:r>
      <w:r w:rsidRPr="00FA74F1">
        <w:rPr>
          <w:rFonts w:asciiTheme="minorHAnsi" w:hAnsiTheme="minorHAnsi"/>
          <w:lang w:val="es-CO"/>
        </w:rPr>
        <w:t xml:space="preserve"> </w:t>
      </w:r>
      <w:r w:rsidRPr="00FA74F1">
        <w:rPr>
          <w:rFonts w:asciiTheme="minorHAnsi" w:hAnsiTheme="minorHAnsi" w:cs="Courier New"/>
          <w:lang w:val="es-CO"/>
        </w:rPr>
        <w:t>CORTE CONSTITUCIONAL. Sentencia T-167 de 2013.</w:t>
      </w:r>
    </w:p>
  </w:footnote>
  <w:footnote w:id="12">
    <w:p w:rsidR="00EB7B5D" w:rsidRPr="00FA74F1" w:rsidRDefault="00EB7B5D" w:rsidP="00EB7B5D">
      <w:pPr>
        <w:pStyle w:val="Textonotapie"/>
        <w:jc w:val="both"/>
        <w:rPr>
          <w:rFonts w:asciiTheme="minorHAnsi" w:hAnsiTheme="minorHAnsi"/>
          <w:lang w:val="es-CO"/>
        </w:rPr>
      </w:pPr>
      <w:r w:rsidRPr="00FA74F1">
        <w:rPr>
          <w:rStyle w:val="Refdenotaalpie"/>
          <w:rFonts w:asciiTheme="minorHAnsi" w:hAnsiTheme="minorHAnsi"/>
        </w:rPr>
        <w:footnoteRef/>
      </w:r>
      <w:r w:rsidRPr="00FA74F1">
        <w:rPr>
          <w:rFonts w:asciiTheme="minorHAnsi" w:hAnsiTheme="minorHAnsi"/>
          <w:lang w:val="es-CO"/>
        </w:rPr>
        <w:t xml:space="preserve"> </w:t>
      </w:r>
      <w:r w:rsidR="0033236B" w:rsidRPr="00FA74F1">
        <w:rPr>
          <w:rFonts w:asciiTheme="minorHAnsi" w:hAnsiTheme="minorHAnsi" w:cs="Courier New"/>
          <w:lang w:val="es-CO"/>
        </w:rPr>
        <w:t>CORTE CONSTITUCIONAL. Sentencia</w:t>
      </w:r>
      <w:r w:rsidR="0033236B" w:rsidRPr="00FA74F1">
        <w:rPr>
          <w:rFonts w:asciiTheme="minorHAnsi" w:hAnsiTheme="minorHAnsi"/>
          <w:bCs/>
          <w:lang w:val="es-ES_tradnl"/>
        </w:rPr>
        <w:t xml:space="preserve"> </w:t>
      </w:r>
      <w:r w:rsidRPr="00FA74F1">
        <w:rPr>
          <w:rFonts w:asciiTheme="minorHAnsi" w:hAnsiTheme="minorHAnsi"/>
          <w:bCs/>
          <w:lang w:val="es-ES_tradnl"/>
        </w:rPr>
        <w:t>T-227 de 2003.</w:t>
      </w:r>
    </w:p>
  </w:footnote>
  <w:footnote w:id="13">
    <w:p w:rsidR="0033236B" w:rsidRPr="00FA74F1" w:rsidRDefault="0033236B">
      <w:pPr>
        <w:pStyle w:val="Textonotapie"/>
        <w:rPr>
          <w:rFonts w:asciiTheme="minorHAnsi" w:hAnsiTheme="minorHAnsi"/>
          <w:lang w:val="es-CO"/>
        </w:rPr>
      </w:pPr>
      <w:r w:rsidRPr="00FA74F1">
        <w:rPr>
          <w:rStyle w:val="Refdenotaalpie"/>
          <w:rFonts w:asciiTheme="minorHAnsi" w:hAnsiTheme="minorHAnsi"/>
        </w:rPr>
        <w:footnoteRef/>
      </w:r>
      <w:r w:rsidRPr="00FA74F1">
        <w:rPr>
          <w:rFonts w:asciiTheme="minorHAnsi" w:hAnsiTheme="minorHAnsi"/>
          <w:lang w:val="es-CO"/>
        </w:rPr>
        <w:t xml:space="preserve"> </w:t>
      </w:r>
      <w:r w:rsidRPr="00FA74F1">
        <w:rPr>
          <w:rFonts w:asciiTheme="minorHAnsi" w:hAnsiTheme="minorHAnsi" w:cs="Courier New"/>
          <w:lang w:val="es-CO"/>
        </w:rPr>
        <w:t>CORTE CONSTITUCIONAL. Sentencia T-167 de 2013.</w:t>
      </w:r>
    </w:p>
  </w:footnote>
  <w:footnote w:id="14">
    <w:p w:rsidR="003158A3" w:rsidRDefault="003158A3" w:rsidP="003158A3">
      <w:pPr>
        <w:pStyle w:val="Textonotapie"/>
        <w:jc w:val="both"/>
        <w:rPr>
          <w:rFonts w:asciiTheme="minorHAnsi" w:hAnsiTheme="minorHAnsi"/>
          <w:lang w:val="es-CO"/>
        </w:rPr>
      </w:pPr>
      <w:r>
        <w:rPr>
          <w:rStyle w:val="Refdenotaalpie"/>
          <w:rFonts w:asciiTheme="minorHAnsi" w:hAnsiTheme="minorHAnsi"/>
        </w:rPr>
        <w:footnoteRef/>
      </w:r>
      <w:r w:rsidRPr="003158A3">
        <w:rPr>
          <w:rFonts w:asciiTheme="minorHAnsi" w:hAnsiTheme="minorHAnsi"/>
          <w:lang w:val="es-CO"/>
        </w:rPr>
        <w:t xml:space="preserve"> </w:t>
      </w:r>
      <w:r>
        <w:rPr>
          <w:rFonts w:asciiTheme="minorHAnsi" w:hAnsiTheme="minorHAnsi" w:cs="Calibri"/>
          <w:lang w:val="es-CO"/>
        </w:rPr>
        <w:t xml:space="preserve">CORTE CONSTITUCIONAL.  Sentencia </w:t>
      </w:r>
      <w:r w:rsidRPr="003158A3">
        <w:rPr>
          <w:rFonts w:asciiTheme="minorHAnsi" w:hAnsiTheme="minorHAnsi" w:cs="Calibri"/>
          <w:lang w:val="es-CO"/>
        </w:rPr>
        <w:t>T-002 del 15-09-2009</w:t>
      </w:r>
      <w:r>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5802" w:rsidRDefault="003913E3">
    <w:pPr>
      <w:pStyle w:val="Encabezado"/>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1731FC">
      <w:rPr>
        <w:rFonts w:ascii="Calibri" w:hAnsi="Calibri"/>
        <w:noProof/>
        <w:sz w:val="22"/>
        <w:lang w:val="es-CO"/>
      </w:rPr>
      <w:t>1</w:t>
    </w:r>
    <w:r w:rsidRPr="00C55802">
      <w:rPr>
        <w:rFonts w:ascii="Calibri" w:hAnsi="Calibri"/>
        <w:sz w:val="22"/>
        <w:lang w:val="es-CO"/>
      </w:rPr>
      <w:fldChar w:fldCharType="end"/>
    </w:r>
  </w:p>
  <w:p w:rsidR="003913E3" w:rsidRPr="00F839CE" w:rsidRDefault="003913E3"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No.201</w:t>
    </w:r>
    <w:r w:rsidR="00586A21">
      <w:rPr>
        <w:rFonts w:ascii="Calibri" w:hAnsi="Calibri" w:cs="Calibri"/>
        <w:i/>
        <w:sz w:val="20"/>
        <w:szCs w:val="20"/>
      </w:rPr>
      <w:t>5</w:t>
    </w:r>
    <w:r w:rsidRPr="00F839CE">
      <w:rPr>
        <w:rFonts w:ascii="Calibri" w:hAnsi="Calibri" w:cs="Calibri"/>
        <w:i/>
        <w:sz w:val="20"/>
        <w:szCs w:val="20"/>
      </w:rPr>
      <w:t>-</w:t>
    </w:r>
    <w:r>
      <w:rPr>
        <w:rFonts w:ascii="Calibri" w:hAnsi="Calibri" w:cs="Calibri"/>
        <w:i/>
        <w:sz w:val="20"/>
        <w:szCs w:val="20"/>
      </w:rPr>
      <w:t>00</w:t>
    </w:r>
    <w:r w:rsidR="00ED1C84">
      <w:rPr>
        <w:rFonts w:ascii="Calibri" w:hAnsi="Calibri" w:cs="Calibri"/>
        <w:i/>
        <w:sz w:val="20"/>
        <w:szCs w:val="20"/>
      </w:rPr>
      <w:t>198</w:t>
    </w:r>
    <w:r>
      <w:rPr>
        <w:rFonts w:ascii="Calibri" w:hAnsi="Calibri" w:cs="Calibri"/>
        <w:i/>
        <w:sz w:val="20"/>
        <w:szCs w:val="20"/>
      </w:rPr>
      <w:t>-0</w:t>
    </w:r>
    <w:r w:rsidR="002D468B">
      <w:rPr>
        <w:rFonts w:ascii="Calibri" w:hAnsi="Calibri" w:cs="Calibri"/>
        <w:i/>
        <w:sz w:val="20"/>
        <w:szCs w:val="20"/>
      </w:rPr>
      <w:t>2</w:t>
    </w:r>
    <w:r w:rsidRPr="00F839CE">
      <w:rPr>
        <w:rFonts w:ascii="Calibri" w:hAnsi="Calibri" w:cs="Calibri"/>
        <w:i/>
        <w:sz w:val="20"/>
        <w:szCs w:val="20"/>
      </w:rPr>
      <w:t xml:space="preserve"> LLRR</w:t>
    </w:r>
  </w:p>
  <w:p w:rsidR="003913E3" w:rsidRPr="00F839CE" w:rsidRDefault="003913E3"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27">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5"/>
  </w:num>
  <w:num w:numId="3">
    <w:abstractNumId w:val="18"/>
  </w:num>
  <w:num w:numId="4">
    <w:abstractNumId w:val="15"/>
  </w:num>
  <w:num w:numId="5">
    <w:abstractNumId w:val="29"/>
  </w:num>
  <w:num w:numId="6">
    <w:abstractNumId w:val="16"/>
  </w:num>
  <w:num w:numId="7">
    <w:abstractNumId w:val="3"/>
  </w:num>
  <w:num w:numId="8">
    <w:abstractNumId w:val="11"/>
  </w:num>
  <w:num w:numId="9">
    <w:abstractNumId w:val="12"/>
  </w:num>
  <w:num w:numId="10">
    <w:abstractNumId w:val="2"/>
  </w:num>
  <w:num w:numId="11">
    <w:abstractNumId w:val="24"/>
  </w:num>
  <w:num w:numId="12">
    <w:abstractNumId w:val="8"/>
  </w:num>
  <w:num w:numId="13">
    <w:abstractNumId w:val="14"/>
  </w:num>
  <w:num w:numId="14">
    <w:abstractNumId w:val="32"/>
  </w:num>
  <w:num w:numId="15">
    <w:abstractNumId w:val="21"/>
  </w:num>
  <w:num w:numId="16">
    <w:abstractNumId w:val="1"/>
  </w:num>
  <w:num w:numId="17">
    <w:abstractNumId w:val="34"/>
  </w:num>
  <w:num w:numId="18">
    <w:abstractNumId w:val="22"/>
  </w:num>
  <w:num w:numId="19">
    <w:abstractNumId w:val="31"/>
  </w:num>
  <w:num w:numId="20">
    <w:abstractNumId w:val="30"/>
  </w:num>
  <w:num w:numId="21">
    <w:abstractNumId w:val="5"/>
  </w:num>
  <w:num w:numId="22">
    <w:abstractNumId w:val="0"/>
  </w:num>
  <w:num w:numId="23">
    <w:abstractNumId w:val="36"/>
  </w:num>
  <w:num w:numId="24">
    <w:abstractNumId w:val="19"/>
  </w:num>
  <w:num w:numId="25">
    <w:abstractNumId w:val="10"/>
  </w:num>
  <w:num w:numId="26">
    <w:abstractNumId w:val="13"/>
  </w:num>
  <w:num w:numId="27">
    <w:abstractNumId w:val="4"/>
  </w:num>
  <w:num w:numId="28">
    <w:abstractNumId w:val="28"/>
  </w:num>
  <w:num w:numId="29">
    <w:abstractNumId w:val="17"/>
  </w:num>
  <w:num w:numId="30">
    <w:abstractNumId w:val="9"/>
  </w:num>
  <w:num w:numId="31">
    <w:abstractNumId w:val="35"/>
  </w:num>
  <w:num w:numId="32">
    <w:abstractNumId w:val="23"/>
  </w:num>
  <w:num w:numId="33">
    <w:abstractNumId w:val="6"/>
  </w:num>
  <w:num w:numId="34">
    <w:abstractNumId w:val="27"/>
  </w:num>
  <w:num w:numId="35">
    <w:abstractNumId w:val="7"/>
  </w:num>
  <w:num w:numId="36">
    <w:abstractNumId w:val="26"/>
  </w:num>
  <w:num w:numId="37">
    <w:abstractNumId w:val="20"/>
  </w:num>
  <w:num w:numId="38">
    <w:abstractNumId w:val="2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625"/>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1BCC"/>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5D80"/>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5EF"/>
    <w:rsid w:val="000F5F85"/>
    <w:rsid w:val="000F6C11"/>
    <w:rsid w:val="001012AD"/>
    <w:rsid w:val="001013B3"/>
    <w:rsid w:val="001017E7"/>
    <w:rsid w:val="001039FB"/>
    <w:rsid w:val="00103CD9"/>
    <w:rsid w:val="0010401B"/>
    <w:rsid w:val="001055E9"/>
    <w:rsid w:val="00105C67"/>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C83"/>
    <w:rsid w:val="0017206C"/>
    <w:rsid w:val="00172487"/>
    <w:rsid w:val="00172F27"/>
    <w:rsid w:val="001731FC"/>
    <w:rsid w:val="00173244"/>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BEE"/>
    <w:rsid w:val="001D0A6A"/>
    <w:rsid w:val="001D14A5"/>
    <w:rsid w:val="001D2702"/>
    <w:rsid w:val="001D3D53"/>
    <w:rsid w:val="001D5B0F"/>
    <w:rsid w:val="001D6658"/>
    <w:rsid w:val="001D6840"/>
    <w:rsid w:val="001D76C4"/>
    <w:rsid w:val="001E1104"/>
    <w:rsid w:val="001E1592"/>
    <w:rsid w:val="001E196D"/>
    <w:rsid w:val="001E2DE4"/>
    <w:rsid w:val="001E2EA8"/>
    <w:rsid w:val="001E311C"/>
    <w:rsid w:val="001E6AB8"/>
    <w:rsid w:val="001E7EDB"/>
    <w:rsid w:val="001F08CF"/>
    <w:rsid w:val="001F0AC0"/>
    <w:rsid w:val="001F0F9B"/>
    <w:rsid w:val="001F1B56"/>
    <w:rsid w:val="001F1DC2"/>
    <w:rsid w:val="001F2983"/>
    <w:rsid w:val="001F3204"/>
    <w:rsid w:val="001F55DF"/>
    <w:rsid w:val="001F5AC4"/>
    <w:rsid w:val="001F6067"/>
    <w:rsid w:val="001F6B77"/>
    <w:rsid w:val="0020003C"/>
    <w:rsid w:val="00202EB9"/>
    <w:rsid w:val="0020383C"/>
    <w:rsid w:val="00204694"/>
    <w:rsid w:val="00205091"/>
    <w:rsid w:val="00205B98"/>
    <w:rsid w:val="00207906"/>
    <w:rsid w:val="00210A59"/>
    <w:rsid w:val="00213147"/>
    <w:rsid w:val="00214468"/>
    <w:rsid w:val="00214A4A"/>
    <w:rsid w:val="00217035"/>
    <w:rsid w:val="00221B21"/>
    <w:rsid w:val="00221B6D"/>
    <w:rsid w:val="00222AC9"/>
    <w:rsid w:val="00227BA7"/>
    <w:rsid w:val="00227D2E"/>
    <w:rsid w:val="00230D6E"/>
    <w:rsid w:val="00230F0D"/>
    <w:rsid w:val="00231A7F"/>
    <w:rsid w:val="00231EE7"/>
    <w:rsid w:val="00231EFB"/>
    <w:rsid w:val="002338DF"/>
    <w:rsid w:val="00235DC0"/>
    <w:rsid w:val="002377D0"/>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2F8"/>
    <w:rsid w:val="0032385F"/>
    <w:rsid w:val="003278B1"/>
    <w:rsid w:val="0033236B"/>
    <w:rsid w:val="00332FAA"/>
    <w:rsid w:val="00333469"/>
    <w:rsid w:val="00333F8D"/>
    <w:rsid w:val="0033413E"/>
    <w:rsid w:val="003357EB"/>
    <w:rsid w:val="003377CA"/>
    <w:rsid w:val="00340212"/>
    <w:rsid w:val="0034319E"/>
    <w:rsid w:val="00344FDF"/>
    <w:rsid w:val="00345261"/>
    <w:rsid w:val="003479C3"/>
    <w:rsid w:val="00350325"/>
    <w:rsid w:val="0035091C"/>
    <w:rsid w:val="003509ED"/>
    <w:rsid w:val="00351BE4"/>
    <w:rsid w:val="003530CC"/>
    <w:rsid w:val="00356574"/>
    <w:rsid w:val="00357346"/>
    <w:rsid w:val="003575CA"/>
    <w:rsid w:val="003708EF"/>
    <w:rsid w:val="00371F65"/>
    <w:rsid w:val="0037385E"/>
    <w:rsid w:val="00374FC2"/>
    <w:rsid w:val="003767EA"/>
    <w:rsid w:val="00377C39"/>
    <w:rsid w:val="003801D6"/>
    <w:rsid w:val="003817CD"/>
    <w:rsid w:val="003832EC"/>
    <w:rsid w:val="00383C88"/>
    <w:rsid w:val="003847D9"/>
    <w:rsid w:val="003855C9"/>
    <w:rsid w:val="00386714"/>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844"/>
    <w:rsid w:val="004543D9"/>
    <w:rsid w:val="00455284"/>
    <w:rsid w:val="00457D03"/>
    <w:rsid w:val="004604D3"/>
    <w:rsid w:val="00461F7E"/>
    <w:rsid w:val="0046206E"/>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D6"/>
    <w:rsid w:val="00486576"/>
    <w:rsid w:val="0049109E"/>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CC3"/>
    <w:rsid w:val="004B3407"/>
    <w:rsid w:val="004B3751"/>
    <w:rsid w:val="004B47A3"/>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A00"/>
    <w:rsid w:val="004E0F61"/>
    <w:rsid w:val="004E2B78"/>
    <w:rsid w:val="004E6287"/>
    <w:rsid w:val="004E6DC4"/>
    <w:rsid w:val="004F1BDB"/>
    <w:rsid w:val="004F31F1"/>
    <w:rsid w:val="004F448C"/>
    <w:rsid w:val="004F5D30"/>
    <w:rsid w:val="004F6583"/>
    <w:rsid w:val="004F6D6A"/>
    <w:rsid w:val="00502776"/>
    <w:rsid w:val="00503BF5"/>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721C"/>
    <w:rsid w:val="005378BD"/>
    <w:rsid w:val="0053790F"/>
    <w:rsid w:val="00541088"/>
    <w:rsid w:val="00541D99"/>
    <w:rsid w:val="005424E8"/>
    <w:rsid w:val="0054435F"/>
    <w:rsid w:val="0054570A"/>
    <w:rsid w:val="00546B24"/>
    <w:rsid w:val="00546CA1"/>
    <w:rsid w:val="00546F0C"/>
    <w:rsid w:val="00547163"/>
    <w:rsid w:val="0054723D"/>
    <w:rsid w:val="00547436"/>
    <w:rsid w:val="00550989"/>
    <w:rsid w:val="00550D96"/>
    <w:rsid w:val="00551CB9"/>
    <w:rsid w:val="00554616"/>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311A"/>
    <w:rsid w:val="00593F33"/>
    <w:rsid w:val="005967FC"/>
    <w:rsid w:val="00597CED"/>
    <w:rsid w:val="005A0D9E"/>
    <w:rsid w:val="005A2467"/>
    <w:rsid w:val="005A2595"/>
    <w:rsid w:val="005A3B1D"/>
    <w:rsid w:val="005A3C01"/>
    <w:rsid w:val="005A4153"/>
    <w:rsid w:val="005A461E"/>
    <w:rsid w:val="005A4F53"/>
    <w:rsid w:val="005A62A6"/>
    <w:rsid w:val="005A66FC"/>
    <w:rsid w:val="005A703D"/>
    <w:rsid w:val="005A7102"/>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48FC"/>
    <w:rsid w:val="00676C54"/>
    <w:rsid w:val="0067757F"/>
    <w:rsid w:val="00680035"/>
    <w:rsid w:val="00684673"/>
    <w:rsid w:val="0068471D"/>
    <w:rsid w:val="0068549C"/>
    <w:rsid w:val="0068783B"/>
    <w:rsid w:val="00690E0F"/>
    <w:rsid w:val="00692159"/>
    <w:rsid w:val="00692569"/>
    <w:rsid w:val="006938F5"/>
    <w:rsid w:val="00694281"/>
    <w:rsid w:val="00694616"/>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2E4D"/>
    <w:rsid w:val="006D1B00"/>
    <w:rsid w:val="006D3B8F"/>
    <w:rsid w:val="006D5236"/>
    <w:rsid w:val="006D5F62"/>
    <w:rsid w:val="006D6BA1"/>
    <w:rsid w:val="006D7214"/>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555B"/>
    <w:rsid w:val="00735CD2"/>
    <w:rsid w:val="00740778"/>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710"/>
    <w:rsid w:val="007F2158"/>
    <w:rsid w:val="007F3A65"/>
    <w:rsid w:val="007F6579"/>
    <w:rsid w:val="007F7D49"/>
    <w:rsid w:val="00800654"/>
    <w:rsid w:val="00800C57"/>
    <w:rsid w:val="008025E6"/>
    <w:rsid w:val="0080432D"/>
    <w:rsid w:val="008046AF"/>
    <w:rsid w:val="008114E1"/>
    <w:rsid w:val="00812318"/>
    <w:rsid w:val="0081509A"/>
    <w:rsid w:val="0081536B"/>
    <w:rsid w:val="0081561D"/>
    <w:rsid w:val="00815BC3"/>
    <w:rsid w:val="00816246"/>
    <w:rsid w:val="0081669C"/>
    <w:rsid w:val="008174A9"/>
    <w:rsid w:val="00821AC0"/>
    <w:rsid w:val="00821FFD"/>
    <w:rsid w:val="00823227"/>
    <w:rsid w:val="008241DE"/>
    <w:rsid w:val="008243BF"/>
    <w:rsid w:val="008260C7"/>
    <w:rsid w:val="00831A22"/>
    <w:rsid w:val="008344D5"/>
    <w:rsid w:val="00836EE1"/>
    <w:rsid w:val="008404FB"/>
    <w:rsid w:val="00841CCA"/>
    <w:rsid w:val="00843062"/>
    <w:rsid w:val="00843342"/>
    <w:rsid w:val="00843668"/>
    <w:rsid w:val="00844928"/>
    <w:rsid w:val="00845D57"/>
    <w:rsid w:val="00846900"/>
    <w:rsid w:val="00846E0C"/>
    <w:rsid w:val="0084769F"/>
    <w:rsid w:val="00847A96"/>
    <w:rsid w:val="00847D64"/>
    <w:rsid w:val="00847F3F"/>
    <w:rsid w:val="0085152A"/>
    <w:rsid w:val="00851A70"/>
    <w:rsid w:val="008520B9"/>
    <w:rsid w:val="0085260A"/>
    <w:rsid w:val="00852D40"/>
    <w:rsid w:val="00853C31"/>
    <w:rsid w:val="00854008"/>
    <w:rsid w:val="00857554"/>
    <w:rsid w:val="008577D9"/>
    <w:rsid w:val="0086084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572D"/>
    <w:rsid w:val="00885C5B"/>
    <w:rsid w:val="0088683E"/>
    <w:rsid w:val="00890320"/>
    <w:rsid w:val="008924A4"/>
    <w:rsid w:val="00893FCA"/>
    <w:rsid w:val="008948DA"/>
    <w:rsid w:val="00896588"/>
    <w:rsid w:val="00896FA9"/>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1D0B"/>
    <w:rsid w:val="008E33BF"/>
    <w:rsid w:val="008E43B9"/>
    <w:rsid w:val="008E4993"/>
    <w:rsid w:val="008E4DA9"/>
    <w:rsid w:val="008E50EF"/>
    <w:rsid w:val="008E6C62"/>
    <w:rsid w:val="008E6FC1"/>
    <w:rsid w:val="008F04FE"/>
    <w:rsid w:val="008F05E9"/>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4E56"/>
    <w:rsid w:val="00905425"/>
    <w:rsid w:val="00905E36"/>
    <w:rsid w:val="00906C56"/>
    <w:rsid w:val="009076CC"/>
    <w:rsid w:val="009079F3"/>
    <w:rsid w:val="00907B47"/>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9E1"/>
    <w:rsid w:val="00942D80"/>
    <w:rsid w:val="00943BD1"/>
    <w:rsid w:val="0094583E"/>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E7C62"/>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4032"/>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D7954"/>
    <w:rsid w:val="00AE08D1"/>
    <w:rsid w:val="00AE0F4B"/>
    <w:rsid w:val="00AE3D47"/>
    <w:rsid w:val="00AE45C6"/>
    <w:rsid w:val="00AE4964"/>
    <w:rsid w:val="00AE4CFE"/>
    <w:rsid w:val="00AE6C6B"/>
    <w:rsid w:val="00AE7D08"/>
    <w:rsid w:val="00AF0BF5"/>
    <w:rsid w:val="00AF0C41"/>
    <w:rsid w:val="00AF2401"/>
    <w:rsid w:val="00AF3435"/>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6DD3"/>
    <w:rsid w:val="00B17799"/>
    <w:rsid w:val="00B202C3"/>
    <w:rsid w:val="00B2085E"/>
    <w:rsid w:val="00B21BCD"/>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E96"/>
    <w:rsid w:val="00B74916"/>
    <w:rsid w:val="00B755A0"/>
    <w:rsid w:val="00B7667E"/>
    <w:rsid w:val="00B772B6"/>
    <w:rsid w:val="00B77DFA"/>
    <w:rsid w:val="00B807AB"/>
    <w:rsid w:val="00B80F9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74FF"/>
    <w:rsid w:val="00BC017D"/>
    <w:rsid w:val="00BC1C36"/>
    <w:rsid w:val="00BC1E92"/>
    <w:rsid w:val="00BC2173"/>
    <w:rsid w:val="00BD491A"/>
    <w:rsid w:val="00BD7D7B"/>
    <w:rsid w:val="00BE0BEF"/>
    <w:rsid w:val="00BE210F"/>
    <w:rsid w:val="00BE2865"/>
    <w:rsid w:val="00BE36BE"/>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1BBB"/>
    <w:rsid w:val="00C93B2A"/>
    <w:rsid w:val="00C95350"/>
    <w:rsid w:val="00C959B4"/>
    <w:rsid w:val="00C961BD"/>
    <w:rsid w:val="00C96B2D"/>
    <w:rsid w:val="00C97DFA"/>
    <w:rsid w:val="00CA0962"/>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600D"/>
    <w:rsid w:val="00CC7DFC"/>
    <w:rsid w:val="00CD09F7"/>
    <w:rsid w:val="00CD0DCC"/>
    <w:rsid w:val="00CD1570"/>
    <w:rsid w:val="00CD2CB0"/>
    <w:rsid w:val="00CD354D"/>
    <w:rsid w:val="00CD3E8C"/>
    <w:rsid w:val="00CD43FC"/>
    <w:rsid w:val="00CD461C"/>
    <w:rsid w:val="00CD4C65"/>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54F9"/>
    <w:rsid w:val="00D2683E"/>
    <w:rsid w:val="00D27C69"/>
    <w:rsid w:val="00D31364"/>
    <w:rsid w:val="00D32E88"/>
    <w:rsid w:val="00D33D3F"/>
    <w:rsid w:val="00D33D52"/>
    <w:rsid w:val="00D35921"/>
    <w:rsid w:val="00D37757"/>
    <w:rsid w:val="00D42F40"/>
    <w:rsid w:val="00D43C0E"/>
    <w:rsid w:val="00D44CED"/>
    <w:rsid w:val="00D460F2"/>
    <w:rsid w:val="00D47861"/>
    <w:rsid w:val="00D50671"/>
    <w:rsid w:val="00D5296C"/>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204F"/>
    <w:rsid w:val="00E130DB"/>
    <w:rsid w:val="00E14018"/>
    <w:rsid w:val="00E1458E"/>
    <w:rsid w:val="00E1494D"/>
    <w:rsid w:val="00E16357"/>
    <w:rsid w:val="00E17DF3"/>
    <w:rsid w:val="00E21530"/>
    <w:rsid w:val="00E21F2B"/>
    <w:rsid w:val="00E22306"/>
    <w:rsid w:val="00E22A58"/>
    <w:rsid w:val="00E24161"/>
    <w:rsid w:val="00E24C10"/>
    <w:rsid w:val="00E26A5B"/>
    <w:rsid w:val="00E27F84"/>
    <w:rsid w:val="00E32841"/>
    <w:rsid w:val="00E333BA"/>
    <w:rsid w:val="00E339DE"/>
    <w:rsid w:val="00E34A00"/>
    <w:rsid w:val="00E357E0"/>
    <w:rsid w:val="00E367EB"/>
    <w:rsid w:val="00E36DB7"/>
    <w:rsid w:val="00E40D31"/>
    <w:rsid w:val="00E41443"/>
    <w:rsid w:val="00E4314D"/>
    <w:rsid w:val="00E434B1"/>
    <w:rsid w:val="00E4399D"/>
    <w:rsid w:val="00E46BAA"/>
    <w:rsid w:val="00E5080E"/>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D0DFF"/>
    <w:rsid w:val="00FD0FB6"/>
    <w:rsid w:val="00FD197F"/>
    <w:rsid w:val="00FD5558"/>
    <w:rsid w:val="00FD58EF"/>
    <w:rsid w:val="00FD6068"/>
    <w:rsid w:val="00FD768F"/>
    <w:rsid w:val="00FD7D6B"/>
    <w:rsid w:val="00FE2934"/>
    <w:rsid w:val="00FE5669"/>
    <w:rsid w:val="00FE6928"/>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985-F3A7-4B51-860C-C674A968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3562</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11</cp:revision>
  <cp:lastPrinted>2016-01-18T13:11:00Z</cp:lastPrinted>
  <dcterms:created xsi:type="dcterms:W3CDTF">2016-03-08T16:41:00Z</dcterms:created>
  <dcterms:modified xsi:type="dcterms:W3CDTF">2016-03-09T15:15:00Z</dcterms:modified>
</cp:coreProperties>
</file>