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7D" w:rsidRPr="001A464A" w:rsidRDefault="008C4640" w:rsidP="00372506">
      <w:pPr>
        <w:pStyle w:val="Sinespaciado"/>
        <w:jc w:val="both"/>
        <w:rPr>
          <w:rFonts w:ascii="Arial" w:hAnsi="Arial" w:cs="Arial"/>
          <w:i/>
          <w:color w:val="000000"/>
          <w:spacing w:val="-5"/>
          <w:sz w:val="22"/>
          <w:lang w:val="es-CO" w:eastAsia="es-CO"/>
        </w:rPr>
      </w:pPr>
      <w:bookmarkStart w:id="0" w:name="_GoBack"/>
      <w:r w:rsidRPr="001A464A">
        <w:rPr>
          <w:rFonts w:ascii="Arial" w:hAnsi="Arial" w:cs="Arial"/>
          <w:spacing w:val="-5"/>
          <w:sz w:val="22"/>
        </w:rPr>
        <w:t>CARENCIA ACTUAL DE OBJETO</w:t>
      </w:r>
      <w:r w:rsidR="006C0032">
        <w:rPr>
          <w:rFonts w:ascii="Arial" w:hAnsi="Arial" w:cs="Arial"/>
          <w:spacing w:val="-5"/>
          <w:sz w:val="22"/>
        </w:rPr>
        <w:t xml:space="preserve"> POR</w:t>
      </w:r>
      <w:r w:rsidRPr="001A464A">
        <w:rPr>
          <w:rFonts w:ascii="Arial" w:hAnsi="Arial" w:cs="Arial"/>
          <w:spacing w:val="-5"/>
          <w:sz w:val="22"/>
        </w:rPr>
        <w:t xml:space="preserve"> SUSTRACCIÓN DE MATERIA/ El despacho judicial para el cual se solicitó el reintegro</w:t>
      </w:r>
      <w:r w:rsidR="00F1374D" w:rsidRPr="001A464A">
        <w:rPr>
          <w:rFonts w:ascii="Arial" w:hAnsi="Arial" w:cs="Arial"/>
          <w:spacing w:val="-5"/>
          <w:sz w:val="22"/>
        </w:rPr>
        <w:t xml:space="preserve"> laboral</w:t>
      </w:r>
      <w:r w:rsidRPr="001A464A">
        <w:rPr>
          <w:rFonts w:ascii="Arial" w:hAnsi="Arial" w:cs="Arial"/>
          <w:spacing w:val="-5"/>
          <w:sz w:val="22"/>
        </w:rPr>
        <w:t>, dejó de existir.</w:t>
      </w:r>
    </w:p>
    <w:bookmarkEnd w:id="0"/>
    <w:p w:rsidR="004B347D" w:rsidRPr="001A464A" w:rsidRDefault="004B347D" w:rsidP="00372506">
      <w:pPr>
        <w:pStyle w:val="Citadestacada"/>
        <w:pBdr>
          <w:bottom w:val="none" w:sz="0" w:space="0" w:color="auto"/>
        </w:pBdr>
        <w:spacing w:before="0" w:after="0" w:line="240" w:lineRule="auto"/>
        <w:ind w:left="567" w:right="567"/>
        <w:jc w:val="both"/>
        <w:rPr>
          <w:rFonts w:ascii="Arial" w:hAnsi="Arial" w:cs="Arial"/>
          <w:b w:val="0"/>
          <w:i w:val="0"/>
          <w:color w:val="auto"/>
          <w:spacing w:val="-5"/>
        </w:rPr>
      </w:pPr>
    </w:p>
    <w:p w:rsidR="004B347D" w:rsidRPr="001A464A" w:rsidRDefault="0068655D" w:rsidP="00372506">
      <w:pPr>
        <w:pStyle w:val="Textoindependiente"/>
        <w:spacing w:line="240" w:lineRule="auto"/>
        <w:rPr>
          <w:rFonts w:ascii="Arial" w:hAnsi="Arial" w:cs="Arial"/>
          <w:spacing w:val="-5"/>
          <w:sz w:val="22"/>
          <w:szCs w:val="22"/>
        </w:rPr>
      </w:pPr>
      <w:r w:rsidRPr="001A464A">
        <w:rPr>
          <w:rFonts w:ascii="Arial" w:hAnsi="Arial" w:cs="Verdana"/>
          <w:spacing w:val="-5"/>
          <w:sz w:val="22"/>
          <w:szCs w:val="22"/>
          <w:lang w:val="es-ES"/>
        </w:rPr>
        <w:t>“</w:t>
      </w:r>
      <w:r w:rsidR="004B347D" w:rsidRPr="001A464A">
        <w:rPr>
          <w:rFonts w:ascii="Arial" w:hAnsi="Arial" w:cs="Arial"/>
          <w:spacing w:val="-5"/>
          <w:sz w:val="22"/>
          <w:szCs w:val="22"/>
        </w:rPr>
        <w:t xml:space="preserve">Ahora bien, el despacho judicial accionado fue creado transitoriamente con las medidas de descongestión tomadas por la Sala Administrativa del CSJ, prorrogadas mediante el Acuerdo No. PSAA15-10413, donde se limitaron hasta el 31-12-2015, sin que hasta la fecha exista pronunciamiento alguno referente a su continuidad, </w:t>
      </w:r>
      <w:r w:rsidR="004B347D" w:rsidRPr="001A464A">
        <w:rPr>
          <w:rFonts w:ascii="Arial" w:hAnsi="Arial" w:cs="Arial"/>
          <w:spacing w:val="-5"/>
          <w:sz w:val="22"/>
          <w:szCs w:val="22"/>
          <w:lang w:val="es-ES"/>
        </w:rPr>
        <w:t xml:space="preserve">dando lugar así al cierre permanente del juzgado, </w:t>
      </w:r>
      <w:r w:rsidR="004B347D" w:rsidRPr="001A464A">
        <w:rPr>
          <w:rFonts w:ascii="Arial" w:hAnsi="Arial" w:cs="Arial"/>
          <w:spacing w:val="-5"/>
          <w:sz w:val="22"/>
          <w:szCs w:val="22"/>
        </w:rPr>
        <w:t xml:space="preserve">de allí que advierta la </w:t>
      </w:r>
      <w:r w:rsidR="004B347D" w:rsidRPr="001A464A">
        <w:rPr>
          <w:rFonts w:ascii="Arial" w:hAnsi="Arial" w:cs="Arial"/>
          <w:spacing w:val="-5"/>
          <w:sz w:val="22"/>
          <w:szCs w:val="22"/>
          <w:lang w:val="es-MX"/>
        </w:rPr>
        <w:t>Sala que las pretensiones han perdido su objeto, toda vez que buscaban el reintegro de la accionada al cargo que ocupaba, pero ha sido precisamente la terminación de las medidas lo que provoca que sea imposible dar una orden para un eventual amparo</w:t>
      </w:r>
      <w:r w:rsidR="004B347D" w:rsidRPr="001A464A">
        <w:rPr>
          <w:rFonts w:ascii="Arial" w:hAnsi="Arial" w:cs="Arial"/>
          <w:iCs/>
          <w:color w:val="000000"/>
          <w:spacing w:val="-5"/>
          <w:sz w:val="22"/>
          <w:szCs w:val="22"/>
          <w:lang w:val="es-CO" w:eastAsia="es-CO"/>
        </w:rPr>
        <w:t>.</w:t>
      </w:r>
    </w:p>
    <w:p w:rsidR="004B347D" w:rsidRPr="001A464A" w:rsidRDefault="004B347D" w:rsidP="00372506">
      <w:pPr>
        <w:ind w:right="-31"/>
        <w:jc w:val="both"/>
        <w:rPr>
          <w:rFonts w:ascii="Arial" w:hAnsi="Arial" w:cs="Arial"/>
          <w:i/>
          <w:spacing w:val="-5"/>
          <w:sz w:val="22"/>
          <w:szCs w:val="22"/>
          <w:lang w:val="es-MX"/>
        </w:rPr>
      </w:pPr>
    </w:p>
    <w:p w:rsidR="004B347D" w:rsidRPr="001A464A" w:rsidRDefault="008C4640" w:rsidP="00372506">
      <w:pPr>
        <w:ind w:right="-31"/>
        <w:jc w:val="both"/>
        <w:rPr>
          <w:rFonts w:ascii="Arial" w:hAnsi="Arial" w:cs="Arial"/>
          <w:color w:val="000000" w:themeColor="text1"/>
          <w:spacing w:val="-5"/>
          <w:sz w:val="22"/>
          <w:szCs w:val="22"/>
          <w:lang w:val="es-MX"/>
        </w:rPr>
      </w:pPr>
      <w:r w:rsidRPr="001A464A">
        <w:rPr>
          <w:rFonts w:ascii="Arial" w:hAnsi="Arial" w:cs="Arial"/>
          <w:color w:val="000000" w:themeColor="text1"/>
          <w:spacing w:val="-5"/>
          <w:sz w:val="22"/>
          <w:szCs w:val="22"/>
          <w:lang w:val="es-MX"/>
        </w:rPr>
        <w:t>(…)</w:t>
      </w:r>
      <w:r w:rsidR="004B347D" w:rsidRPr="001A464A">
        <w:rPr>
          <w:rFonts w:ascii="Arial" w:hAnsi="Arial" w:cs="Arial"/>
          <w:color w:val="000000" w:themeColor="text1"/>
          <w:spacing w:val="-5"/>
          <w:sz w:val="22"/>
          <w:szCs w:val="22"/>
          <w:lang w:val="es-MX"/>
        </w:rPr>
        <w:t xml:space="preserve"> cuando se está en presencia de una </w:t>
      </w:r>
      <w:r w:rsidR="004B347D" w:rsidRPr="001A464A">
        <w:rPr>
          <w:rFonts w:ascii="Arial" w:hAnsi="Arial" w:cs="Arial"/>
          <w:color w:val="000000"/>
          <w:spacing w:val="-5"/>
          <w:sz w:val="22"/>
          <w:szCs w:val="22"/>
          <w:lang w:val="es-CO" w:eastAsia="es-CO"/>
        </w:rPr>
        <w:t xml:space="preserve">carencia actual de objeto, porque lo pretendido ya no puede ser satisfecho, la regla general instruye que no hay lugar a efectuar un pronunciamiento de fondo, salvo </w:t>
      </w:r>
      <w:r w:rsidR="004B347D" w:rsidRPr="001A464A">
        <w:rPr>
          <w:rFonts w:ascii="Arial" w:hAnsi="Arial" w:cs="Arial"/>
          <w:color w:val="000000" w:themeColor="text1"/>
          <w:spacing w:val="-5"/>
          <w:sz w:val="22"/>
          <w:szCs w:val="22"/>
          <w:lang w:val="es-MX"/>
        </w:rPr>
        <w:t>que se considere necesario hacer alguna observación, que en este caso estima la Sala innecesario realizar, en el entendido que se ha configurado la referida figura por sustracción de materia</w:t>
      </w:r>
      <w:r w:rsidR="00913E30" w:rsidRPr="001A464A">
        <w:rPr>
          <w:rFonts w:ascii="Arial" w:hAnsi="Arial" w:cs="Arial"/>
          <w:color w:val="000000" w:themeColor="text1"/>
          <w:spacing w:val="-5"/>
          <w:sz w:val="22"/>
          <w:szCs w:val="22"/>
          <w:lang w:val="es-MX"/>
        </w:rPr>
        <w:t xml:space="preserve"> (…)</w:t>
      </w:r>
      <w:r w:rsidR="0068655D" w:rsidRPr="001A464A">
        <w:rPr>
          <w:rFonts w:ascii="Arial" w:hAnsi="Arial" w:cs="Arial"/>
          <w:color w:val="000000" w:themeColor="text1"/>
          <w:spacing w:val="-5"/>
          <w:sz w:val="22"/>
          <w:szCs w:val="22"/>
          <w:lang w:val="es-MX"/>
        </w:rPr>
        <w:t>”</w:t>
      </w:r>
    </w:p>
    <w:p w:rsidR="004B347D" w:rsidRPr="00372506" w:rsidRDefault="004B347D" w:rsidP="00372506">
      <w:pPr>
        <w:jc w:val="both"/>
        <w:rPr>
          <w:rFonts w:ascii="Arial" w:hAnsi="Arial"/>
          <w:spacing w:val="-4"/>
          <w:sz w:val="22"/>
          <w:szCs w:val="22"/>
        </w:rPr>
      </w:pPr>
    </w:p>
    <w:p w:rsidR="004B347D" w:rsidRPr="00372506" w:rsidRDefault="004B347D" w:rsidP="00372506">
      <w:pPr>
        <w:pStyle w:val="Sinespaciado"/>
        <w:jc w:val="both"/>
        <w:rPr>
          <w:rFonts w:ascii="Arial" w:hAnsi="Arial" w:cs="Arial"/>
          <w:spacing w:val="-4"/>
          <w:sz w:val="20"/>
        </w:rPr>
      </w:pPr>
      <w:r w:rsidRPr="00372506">
        <w:rPr>
          <w:rFonts w:ascii="Arial" w:hAnsi="Arial"/>
          <w:spacing w:val="-4"/>
          <w:sz w:val="20"/>
        </w:rPr>
        <w:t>Citas:</w:t>
      </w:r>
      <w:r w:rsidR="0068655D" w:rsidRPr="00372506">
        <w:rPr>
          <w:rFonts w:ascii="Arial" w:hAnsi="Arial"/>
          <w:spacing w:val="-4"/>
          <w:sz w:val="20"/>
        </w:rPr>
        <w:t xml:space="preserve"> Corte Constitucional, sentencias</w:t>
      </w:r>
      <w:r w:rsidR="00372506" w:rsidRPr="00372506">
        <w:rPr>
          <w:rFonts w:ascii="Arial" w:hAnsi="Arial"/>
          <w:spacing w:val="-4"/>
          <w:sz w:val="20"/>
        </w:rPr>
        <w:t xml:space="preserve"> T-002 de 2009,</w:t>
      </w:r>
      <w:r w:rsidR="0068655D" w:rsidRPr="00372506">
        <w:rPr>
          <w:rFonts w:ascii="Arial" w:hAnsi="Arial"/>
          <w:spacing w:val="-4"/>
          <w:sz w:val="20"/>
        </w:rPr>
        <w:t xml:space="preserve"> T 207 y T-728 de 2014</w:t>
      </w:r>
      <w:r w:rsidR="00372506">
        <w:rPr>
          <w:rFonts w:ascii="Arial" w:hAnsi="Arial"/>
          <w:spacing w:val="-4"/>
          <w:sz w:val="20"/>
        </w:rPr>
        <w:t>.</w:t>
      </w:r>
      <w:r w:rsidRPr="00372506">
        <w:rPr>
          <w:rFonts w:ascii="Arial" w:hAnsi="Arial"/>
          <w:spacing w:val="-4"/>
          <w:sz w:val="20"/>
        </w:rPr>
        <w:t xml:space="preserve"> </w:t>
      </w:r>
    </w:p>
    <w:p w:rsidR="004B347D" w:rsidRDefault="004B347D" w:rsidP="004B347D">
      <w:pPr>
        <w:jc w:val="both"/>
        <w:rPr>
          <w:rFonts w:ascii="Arial" w:hAnsi="Arial"/>
          <w:lang w:val="es-CO"/>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1D695F" w:rsidRPr="003D195F" w:rsidRDefault="001D695F" w:rsidP="001D695F">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F92D90" w:rsidRDefault="006F562A" w:rsidP="00F839CE">
      <w:pPr>
        <w:spacing w:line="360" w:lineRule="auto"/>
        <w:jc w:val="center"/>
        <w:rPr>
          <w:rFonts w:ascii="Arial" w:hAnsi="Arial" w:cs="Arial"/>
          <w:b/>
          <w:bCs/>
          <w:sz w:val="22"/>
          <w:szCs w:val="26"/>
        </w:rPr>
      </w:pPr>
    </w:p>
    <w:p w:rsidR="00792E68" w:rsidRPr="00F86DCE" w:rsidRDefault="00792E68" w:rsidP="00792E6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792E68" w:rsidRDefault="00792E68" w:rsidP="00792E6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1F7626">
        <w:rPr>
          <w:rFonts w:ascii="Arial" w:hAnsi="Arial"/>
          <w:sz w:val="22"/>
          <w:szCs w:val="22"/>
        </w:rPr>
        <w:t>Sandra Milena García Cardona</w:t>
      </w:r>
    </w:p>
    <w:p w:rsidR="00792E68" w:rsidRDefault="00792E68" w:rsidP="001F7626">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Accionad</w:t>
      </w:r>
      <w:r w:rsidR="001F7626">
        <w:rPr>
          <w:rFonts w:ascii="Arial" w:hAnsi="Arial"/>
          <w:sz w:val="22"/>
          <w:szCs w:val="22"/>
        </w:rPr>
        <w:t>o</w:t>
      </w:r>
      <w:r w:rsidR="00381A2D">
        <w:rPr>
          <w:rFonts w:ascii="Arial" w:hAnsi="Arial"/>
          <w:sz w:val="22"/>
          <w:szCs w:val="22"/>
        </w:rPr>
        <w:t xml:space="preserve">  </w:t>
      </w:r>
      <w:r w:rsidR="00381A2D">
        <w:rPr>
          <w:rFonts w:ascii="Arial" w:hAnsi="Arial"/>
          <w:sz w:val="22"/>
          <w:szCs w:val="22"/>
        </w:rPr>
        <w:tab/>
      </w:r>
      <w:r w:rsidR="00381A2D">
        <w:rPr>
          <w:rFonts w:ascii="Arial" w:hAnsi="Arial"/>
          <w:sz w:val="22"/>
          <w:szCs w:val="22"/>
        </w:rPr>
        <w:tab/>
        <w:t xml:space="preserve">: </w:t>
      </w:r>
      <w:r w:rsidR="001F7626">
        <w:rPr>
          <w:rFonts w:ascii="Arial" w:hAnsi="Arial"/>
          <w:sz w:val="22"/>
          <w:szCs w:val="22"/>
        </w:rPr>
        <w:t>Juzgado 2º de Ejecución Civil Municipal de Pereira</w:t>
      </w:r>
    </w:p>
    <w:p w:rsidR="00381A2D" w:rsidRDefault="00381A2D" w:rsidP="00792E68">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Vinculada</w:t>
      </w:r>
      <w:r>
        <w:rPr>
          <w:rFonts w:ascii="Arial" w:hAnsi="Arial"/>
          <w:sz w:val="22"/>
          <w:szCs w:val="22"/>
        </w:rPr>
        <w:tab/>
      </w:r>
      <w:r>
        <w:rPr>
          <w:rFonts w:ascii="Arial" w:hAnsi="Arial"/>
          <w:sz w:val="22"/>
          <w:szCs w:val="22"/>
        </w:rPr>
        <w:tab/>
        <w:t xml:space="preserve">: </w:t>
      </w:r>
      <w:r w:rsidR="001F7626">
        <w:rPr>
          <w:rFonts w:ascii="Arial" w:hAnsi="Arial"/>
          <w:sz w:val="22"/>
          <w:szCs w:val="22"/>
        </w:rPr>
        <w:t>Leidy Johanna Fonseca Vasco</w:t>
      </w:r>
    </w:p>
    <w:p w:rsidR="006F562A" w:rsidRDefault="00792E68" w:rsidP="00792E68">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B5D32">
        <w:rPr>
          <w:rFonts w:ascii="Arial" w:hAnsi="Arial"/>
          <w:sz w:val="22"/>
        </w:rPr>
        <w:t>2015-00658-02</w:t>
      </w:r>
      <w:r w:rsidR="001F7626">
        <w:rPr>
          <w:rFonts w:ascii="Arial" w:hAnsi="Arial"/>
          <w:sz w:val="22"/>
        </w:rPr>
        <w:t xml:space="preserve"> </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381A2D">
        <w:rPr>
          <w:rFonts w:ascii="Arial" w:hAnsi="Arial"/>
          <w:sz w:val="22"/>
          <w:szCs w:val="22"/>
        </w:rPr>
        <w:t>Carencia actual del objeto</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1F7626">
        <w:rPr>
          <w:rFonts w:ascii="Arial" w:hAnsi="Arial"/>
          <w:sz w:val="22"/>
          <w:szCs w:val="22"/>
        </w:rPr>
        <w:t xml:space="preserve">Cuarto Civil del Circuito </w:t>
      </w:r>
      <w:r w:rsidR="00937A8C">
        <w:rPr>
          <w:rFonts w:ascii="Arial" w:hAnsi="Arial"/>
          <w:sz w:val="22"/>
          <w:szCs w:val="22"/>
        </w:rPr>
        <w:t>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9B5D32">
        <w:rPr>
          <w:rFonts w:ascii="Arial" w:hAnsi="Arial"/>
          <w:sz w:val="22"/>
          <w:szCs w:val="22"/>
        </w:rPr>
        <w:t>14 de 18-01-2016</w:t>
      </w:r>
    </w:p>
    <w:p w:rsidR="006F562A" w:rsidRDefault="006F562A" w:rsidP="00F839CE">
      <w:pPr>
        <w:pBdr>
          <w:bottom w:val="double" w:sz="6" w:space="1" w:color="auto"/>
        </w:pBdr>
        <w:spacing w:line="360" w:lineRule="auto"/>
        <w:jc w:val="center"/>
        <w:rPr>
          <w:rFonts w:ascii="Arial" w:hAnsi="Arial" w:cs="Arial"/>
          <w:b/>
          <w:bCs/>
          <w:sz w:val="22"/>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Pereira, Risaralda,</w:t>
      </w:r>
      <w:r w:rsidR="00480688">
        <w:rPr>
          <w:rFonts w:ascii="Arial" w:hAnsi="Arial" w:cs="Arial"/>
          <w:iCs/>
          <w:smallCaps/>
          <w:lang w:val="es-CO"/>
        </w:rPr>
        <w:t xml:space="preserve"> </w:t>
      </w:r>
      <w:r w:rsidR="009B5D32">
        <w:rPr>
          <w:rFonts w:ascii="Arial" w:hAnsi="Arial" w:cs="Arial"/>
          <w:iCs/>
          <w:smallCaps/>
          <w:lang w:val="es-CO"/>
        </w:rPr>
        <w:t xml:space="preserve">dieciocho </w:t>
      </w:r>
      <w:r w:rsidRPr="001E7EDB">
        <w:rPr>
          <w:rFonts w:ascii="Arial" w:hAnsi="Arial" w:cs="Arial"/>
          <w:iCs/>
          <w:smallCaps/>
          <w:lang w:val="es-CO"/>
        </w:rPr>
        <w:t>(</w:t>
      </w:r>
      <w:r w:rsidR="009B5D32">
        <w:rPr>
          <w:rFonts w:ascii="Arial" w:hAnsi="Arial" w:cs="Arial"/>
          <w:iCs/>
          <w:smallCaps/>
          <w:lang w:val="es-CO"/>
        </w:rPr>
        <w:t>18</w:t>
      </w:r>
      <w:r w:rsidR="00965FA6">
        <w:rPr>
          <w:rFonts w:ascii="Arial" w:hAnsi="Arial" w:cs="Arial"/>
          <w:iCs/>
          <w:smallCaps/>
          <w:lang w:val="es-CO"/>
        </w:rPr>
        <w:t>)</w:t>
      </w:r>
      <w:r w:rsidRPr="001E7EDB">
        <w:rPr>
          <w:rFonts w:ascii="Arial" w:hAnsi="Arial" w:cs="Arial"/>
          <w:iCs/>
          <w:smallCaps/>
          <w:lang w:val="es-CO"/>
        </w:rPr>
        <w:t xml:space="preserve"> de </w:t>
      </w:r>
      <w:r w:rsidR="001F7626">
        <w:rPr>
          <w:rFonts w:ascii="Arial" w:hAnsi="Arial" w:cs="Arial"/>
          <w:iCs/>
          <w:smallCaps/>
          <w:lang w:val="es-CO"/>
        </w:rPr>
        <w:t xml:space="preserve">enero </w:t>
      </w:r>
      <w:r w:rsidRPr="001E7EDB">
        <w:rPr>
          <w:rFonts w:ascii="Arial" w:hAnsi="Arial" w:cs="Arial"/>
          <w:iCs/>
          <w:smallCaps/>
          <w:lang w:val="es-CO"/>
        </w:rPr>
        <w:t xml:space="preserve">de dos mil </w:t>
      </w:r>
      <w:r w:rsidR="001F7626">
        <w:rPr>
          <w:rFonts w:ascii="Arial" w:hAnsi="Arial" w:cs="Arial"/>
          <w:iCs/>
          <w:smallCaps/>
          <w:lang w:val="es-CO"/>
        </w:rPr>
        <w:t xml:space="preserve">dieciséis </w:t>
      </w:r>
      <w:r w:rsidRPr="001E7EDB">
        <w:rPr>
          <w:rFonts w:ascii="Arial" w:hAnsi="Arial" w:cs="Arial"/>
          <w:iCs/>
          <w:smallCaps/>
          <w:lang w:val="es-CO"/>
        </w:rPr>
        <w:t>(</w:t>
      </w:r>
      <w:r w:rsidR="001F7626">
        <w:rPr>
          <w:rFonts w:ascii="Arial" w:hAnsi="Arial" w:cs="Arial"/>
          <w:iCs/>
          <w:smallCaps/>
          <w:lang w:val="es-CO"/>
        </w:rPr>
        <w:t>2016</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440E3" w:rsidRDefault="00D635D6" w:rsidP="00F839CE">
      <w:pPr>
        <w:pStyle w:val="Textoindependiente"/>
        <w:spacing w:line="360" w:lineRule="auto"/>
        <w:rPr>
          <w:rFonts w:ascii="Arial" w:hAnsi="Arial"/>
          <w:szCs w:val="24"/>
        </w:rPr>
      </w:pPr>
      <w:r>
        <w:rPr>
          <w:rFonts w:ascii="Arial" w:hAnsi="Arial"/>
          <w:szCs w:val="24"/>
        </w:rPr>
        <w:lastRenderedPageBreak/>
        <w:t xml:space="preserve">Se informó </w:t>
      </w:r>
      <w:r w:rsidR="0073451F">
        <w:rPr>
          <w:rFonts w:ascii="Arial" w:hAnsi="Arial"/>
          <w:szCs w:val="24"/>
        </w:rPr>
        <w:t xml:space="preserve">que </w:t>
      </w:r>
      <w:r w:rsidR="006E3E31">
        <w:rPr>
          <w:rFonts w:ascii="Arial" w:hAnsi="Arial"/>
          <w:szCs w:val="24"/>
        </w:rPr>
        <w:t xml:space="preserve">el día 16-09-2014 </w:t>
      </w:r>
      <w:r w:rsidR="0073451F">
        <w:rPr>
          <w:rFonts w:ascii="Arial" w:hAnsi="Arial"/>
          <w:szCs w:val="24"/>
        </w:rPr>
        <w:t xml:space="preserve">la actora fue nombrada </w:t>
      </w:r>
      <w:r w:rsidR="006E3E31">
        <w:rPr>
          <w:rFonts w:ascii="Arial" w:hAnsi="Arial"/>
          <w:szCs w:val="24"/>
        </w:rPr>
        <w:t xml:space="preserve">por el juzgado accionado </w:t>
      </w:r>
      <w:r w:rsidR="0073451F">
        <w:rPr>
          <w:rFonts w:ascii="Arial" w:hAnsi="Arial"/>
          <w:szCs w:val="24"/>
        </w:rPr>
        <w:t>en el cargo de citadora grado 3</w:t>
      </w:r>
      <w:r w:rsidR="006E3E31">
        <w:rPr>
          <w:rFonts w:ascii="Arial" w:hAnsi="Arial"/>
          <w:szCs w:val="24"/>
        </w:rPr>
        <w:t xml:space="preserve"> en provisionalidad</w:t>
      </w:r>
      <w:r w:rsidR="0073451F">
        <w:rPr>
          <w:rFonts w:ascii="Arial" w:hAnsi="Arial"/>
          <w:szCs w:val="24"/>
        </w:rPr>
        <w:t xml:space="preserve">, </w:t>
      </w:r>
      <w:r w:rsidR="00FB3F71">
        <w:rPr>
          <w:rFonts w:ascii="Arial" w:hAnsi="Arial"/>
          <w:szCs w:val="24"/>
        </w:rPr>
        <w:t xml:space="preserve">se posicionó el </w:t>
      </w:r>
      <w:r w:rsidR="002440E3">
        <w:rPr>
          <w:rFonts w:ascii="Arial" w:hAnsi="Arial"/>
          <w:szCs w:val="24"/>
        </w:rPr>
        <w:t xml:space="preserve">mismo </w:t>
      </w:r>
      <w:r w:rsidR="00FB3F71">
        <w:rPr>
          <w:rFonts w:ascii="Arial" w:hAnsi="Arial"/>
          <w:szCs w:val="24"/>
        </w:rPr>
        <w:t xml:space="preserve">día y </w:t>
      </w:r>
      <w:r w:rsidR="009B5D32">
        <w:rPr>
          <w:rFonts w:ascii="Arial" w:hAnsi="Arial"/>
          <w:szCs w:val="24"/>
        </w:rPr>
        <w:t xml:space="preserve">fue prorrogado </w:t>
      </w:r>
      <w:r w:rsidR="002440E3">
        <w:rPr>
          <w:rFonts w:ascii="Arial" w:hAnsi="Arial"/>
          <w:szCs w:val="24"/>
        </w:rPr>
        <w:t>sucesivamente conforme a la continuidad de las medidas de descongestión hasta el día 01-09-2015, cuando fue informada por el titular del despacho</w:t>
      </w:r>
      <w:r w:rsidR="006E3E31">
        <w:rPr>
          <w:rFonts w:ascii="Arial" w:hAnsi="Arial"/>
          <w:szCs w:val="24"/>
        </w:rPr>
        <w:t>,</w:t>
      </w:r>
      <w:r w:rsidR="002440E3">
        <w:rPr>
          <w:rFonts w:ascii="Arial" w:hAnsi="Arial"/>
          <w:szCs w:val="24"/>
        </w:rPr>
        <w:t xml:space="preserve"> de forma verbal y sin explicación alguna</w:t>
      </w:r>
      <w:r w:rsidR="006E3E31">
        <w:rPr>
          <w:rFonts w:ascii="Arial" w:hAnsi="Arial"/>
          <w:szCs w:val="24"/>
        </w:rPr>
        <w:t>,</w:t>
      </w:r>
      <w:r w:rsidR="002440E3">
        <w:rPr>
          <w:rFonts w:ascii="Arial" w:hAnsi="Arial"/>
          <w:szCs w:val="24"/>
        </w:rPr>
        <w:t xml:space="preserve"> que no continuaría en el cargo, sin permitirle entrega</w:t>
      </w:r>
      <w:r w:rsidR="00FB3F71">
        <w:rPr>
          <w:rFonts w:ascii="Arial" w:hAnsi="Arial"/>
          <w:szCs w:val="24"/>
        </w:rPr>
        <w:t>r</w:t>
      </w:r>
      <w:r w:rsidR="002440E3">
        <w:rPr>
          <w:rFonts w:ascii="Arial" w:hAnsi="Arial"/>
          <w:szCs w:val="24"/>
        </w:rPr>
        <w:t xml:space="preserve"> e</w:t>
      </w:r>
      <w:r w:rsidR="006E3E31">
        <w:rPr>
          <w:rFonts w:ascii="Arial" w:hAnsi="Arial"/>
          <w:szCs w:val="24"/>
        </w:rPr>
        <w:t xml:space="preserve">l </w:t>
      </w:r>
      <w:r w:rsidR="002440E3">
        <w:rPr>
          <w:rFonts w:ascii="Arial" w:hAnsi="Arial"/>
          <w:szCs w:val="24"/>
        </w:rPr>
        <w:t>puesto de trabajo</w:t>
      </w:r>
      <w:r w:rsidR="00FB3F71">
        <w:rPr>
          <w:rFonts w:ascii="Arial" w:hAnsi="Arial"/>
          <w:szCs w:val="24"/>
        </w:rPr>
        <w:t>, y sin mediar acto administrativo motivado, ni considerar su estado de salud y que es madre cabeza de familia</w:t>
      </w:r>
      <w:r w:rsidR="002440E3">
        <w:rPr>
          <w:rFonts w:ascii="Arial" w:hAnsi="Arial"/>
          <w:szCs w:val="24"/>
        </w:rPr>
        <w:t>.</w:t>
      </w:r>
      <w:r w:rsidR="00B402BB">
        <w:rPr>
          <w:rFonts w:ascii="Arial" w:hAnsi="Arial"/>
          <w:szCs w:val="24"/>
        </w:rPr>
        <w:t xml:space="preserve"> (Folios 2 a 8, cuaderno No. 1)</w:t>
      </w:r>
    </w:p>
    <w:p w:rsidR="002F20AB" w:rsidRPr="00D92BE6" w:rsidRDefault="002F20AB" w:rsidP="00F839CE">
      <w:pPr>
        <w:pStyle w:val="Textoindependiente"/>
        <w:spacing w:line="360" w:lineRule="auto"/>
        <w:rPr>
          <w:rFonts w:ascii="Arial" w:hAnsi="Arial"/>
          <w:szCs w:val="24"/>
          <w:lang w:val="es-CO"/>
        </w:rPr>
      </w:pPr>
    </w:p>
    <w:p w:rsidR="0081509A" w:rsidRPr="00D92BE6" w:rsidRDefault="0081509A"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E0600F" w:rsidRDefault="00F84BD5" w:rsidP="00F839CE">
      <w:pPr>
        <w:pStyle w:val="Textoindependiente"/>
        <w:widowControl w:val="0"/>
        <w:spacing w:line="360" w:lineRule="auto"/>
        <w:rPr>
          <w:rFonts w:ascii="Arial" w:hAnsi="Arial"/>
          <w:szCs w:val="24"/>
        </w:rPr>
      </w:pPr>
      <w:r>
        <w:rPr>
          <w:rFonts w:ascii="Arial" w:hAnsi="Arial"/>
          <w:szCs w:val="24"/>
        </w:rPr>
        <w:t xml:space="preserve">Los </w:t>
      </w:r>
      <w:r w:rsidR="002F20AB" w:rsidRPr="00DC624E">
        <w:rPr>
          <w:rFonts w:ascii="Arial" w:hAnsi="Arial"/>
          <w:szCs w:val="24"/>
        </w:rPr>
        <w:t>dere</w:t>
      </w:r>
      <w:r w:rsidR="002F20AB">
        <w:rPr>
          <w:rFonts w:ascii="Arial" w:hAnsi="Arial"/>
          <w:szCs w:val="24"/>
        </w:rPr>
        <w:t>cho</w:t>
      </w:r>
      <w:r>
        <w:rPr>
          <w:rFonts w:ascii="Arial" w:hAnsi="Arial"/>
          <w:szCs w:val="24"/>
        </w:rPr>
        <w:t>s</w:t>
      </w:r>
      <w:r w:rsidR="002F20AB">
        <w:rPr>
          <w:rFonts w:ascii="Arial" w:hAnsi="Arial"/>
          <w:szCs w:val="24"/>
        </w:rPr>
        <w:t xml:space="preserve"> fundamental</w:t>
      </w:r>
      <w:r>
        <w:rPr>
          <w:rFonts w:ascii="Arial" w:hAnsi="Arial"/>
          <w:szCs w:val="24"/>
        </w:rPr>
        <w:t>es</w:t>
      </w:r>
      <w:r w:rsidR="00641308">
        <w:rPr>
          <w:rFonts w:ascii="Arial" w:hAnsi="Arial"/>
          <w:szCs w:val="24"/>
        </w:rPr>
        <w:t xml:space="preserve"> </w:t>
      </w:r>
      <w:r>
        <w:rPr>
          <w:rFonts w:ascii="Arial" w:hAnsi="Arial"/>
          <w:szCs w:val="24"/>
        </w:rPr>
        <w:t>a</w:t>
      </w:r>
      <w:r w:rsidR="00B402BB">
        <w:rPr>
          <w:rFonts w:ascii="Arial" w:hAnsi="Arial"/>
          <w:szCs w:val="24"/>
        </w:rPr>
        <w:t xml:space="preserve">l debido proceso, al mínimo vital, a la igualdad, al acceso de la administración de justicia, a la salud y a la estabilidad laboral reforzada </w:t>
      </w:r>
      <w:r w:rsidR="002F20AB" w:rsidRPr="00DC624E">
        <w:rPr>
          <w:rFonts w:ascii="Arial" w:hAnsi="Arial"/>
          <w:szCs w:val="24"/>
        </w:rPr>
        <w:t xml:space="preserve">(Folio </w:t>
      </w:r>
      <w:r w:rsidR="00B402BB">
        <w:rPr>
          <w:rFonts w:ascii="Arial" w:hAnsi="Arial"/>
          <w:szCs w:val="24"/>
        </w:rPr>
        <w:t>2</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cuaderno N</w:t>
      </w:r>
      <w:r w:rsidR="00593AD3">
        <w:rPr>
          <w:rFonts w:ascii="Arial" w:hAnsi="Arial" w:cs="Arial"/>
          <w:color w:val="000000"/>
          <w:lang w:val="es-CO"/>
        </w:rPr>
        <w:t>o</w:t>
      </w:r>
      <w:r w:rsidR="00301D9F">
        <w:rPr>
          <w:rFonts w:ascii="Arial" w:hAnsi="Arial" w:cs="Arial"/>
          <w:color w:val="000000"/>
          <w:lang w:val="es-CO"/>
        </w:rPr>
        <w:t>.1</w:t>
      </w:r>
      <w:r w:rsidR="00CB3A58">
        <w:rPr>
          <w:rFonts w:ascii="Arial" w:hAnsi="Arial"/>
          <w:szCs w:val="24"/>
        </w:rPr>
        <w:t>).</w:t>
      </w:r>
    </w:p>
    <w:p w:rsidR="00275197" w:rsidRDefault="00275197" w:rsidP="00F839CE">
      <w:pPr>
        <w:pStyle w:val="Textoindependiente"/>
        <w:widowControl w:val="0"/>
        <w:spacing w:line="360" w:lineRule="auto"/>
        <w:rPr>
          <w:rFonts w:ascii="Arial" w:hAnsi="Arial"/>
          <w:szCs w:val="24"/>
        </w:rPr>
      </w:pPr>
    </w:p>
    <w:p w:rsidR="00B74B8C" w:rsidRDefault="00B74B8C" w:rsidP="00F839CE">
      <w:pPr>
        <w:pStyle w:val="Textoindependiente"/>
        <w:widowControl w:val="0"/>
        <w:spacing w:line="360" w:lineRule="auto"/>
        <w:rPr>
          <w:rFonts w:ascii="Arial" w:hAnsi="Arial"/>
          <w:szCs w:val="24"/>
        </w:rPr>
      </w:pPr>
    </w:p>
    <w:p w:rsidR="00B74B8C" w:rsidRPr="0036066D" w:rsidRDefault="00B74B8C" w:rsidP="00B74B8C">
      <w:pPr>
        <w:pStyle w:val="Textoindependiente"/>
        <w:numPr>
          <w:ilvl w:val="0"/>
          <w:numId w:val="1"/>
        </w:numPr>
        <w:spacing w:line="360" w:lineRule="auto"/>
        <w:rPr>
          <w:rFonts w:ascii="Arial" w:hAnsi="Arial" w:cs="Arial"/>
          <w:szCs w:val="24"/>
        </w:rPr>
      </w:pPr>
      <w:r w:rsidRPr="0036066D">
        <w:rPr>
          <w:rFonts w:ascii="Arial" w:hAnsi="Arial" w:cs="Arial"/>
          <w:szCs w:val="24"/>
        </w:rPr>
        <w:t>LA PETICIÓN DE PROTECCIÓN</w:t>
      </w:r>
    </w:p>
    <w:p w:rsidR="00B74B8C" w:rsidRPr="0036066D" w:rsidRDefault="00B74B8C" w:rsidP="00B74B8C">
      <w:pPr>
        <w:pStyle w:val="Textoindependiente"/>
        <w:spacing w:line="360" w:lineRule="auto"/>
        <w:rPr>
          <w:rFonts w:ascii="Arial" w:hAnsi="Arial" w:cs="Arial"/>
          <w:szCs w:val="24"/>
        </w:rPr>
      </w:pPr>
    </w:p>
    <w:p w:rsidR="00B74B8C" w:rsidRPr="0036066D" w:rsidRDefault="00B74B8C" w:rsidP="00B74B8C">
      <w:pPr>
        <w:pStyle w:val="Textoindependiente"/>
        <w:spacing w:line="360" w:lineRule="auto"/>
        <w:rPr>
          <w:rFonts w:ascii="Arial" w:hAnsi="Arial" w:cs="Arial"/>
          <w:szCs w:val="24"/>
        </w:rPr>
      </w:pPr>
      <w:r w:rsidRPr="0036066D">
        <w:rPr>
          <w:rFonts w:ascii="Arial" w:hAnsi="Arial" w:cs="Arial"/>
          <w:szCs w:val="24"/>
        </w:rPr>
        <w:t xml:space="preserve">Se pidió ordenar al </w:t>
      </w:r>
      <w:r>
        <w:rPr>
          <w:rFonts w:ascii="Arial" w:hAnsi="Arial" w:cs="Arial"/>
          <w:szCs w:val="24"/>
        </w:rPr>
        <w:t>juzgado accionado</w:t>
      </w:r>
      <w:r w:rsidR="00FB3F71">
        <w:rPr>
          <w:rFonts w:ascii="Arial" w:hAnsi="Arial" w:cs="Arial"/>
          <w:szCs w:val="24"/>
        </w:rPr>
        <w:t>,</w:t>
      </w:r>
      <w:r>
        <w:rPr>
          <w:rFonts w:ascii="Arial" w:hAnsi="Arial" w:cs="Arial"/>
          <w:szCs w:val="24"/>
        </w:rPr>
        <w:t xml:space="preserve"> el reintegro de la accionante a su puesto de trabajo o a uno de mayor jerarquía, así como </w:t>
      </w:r>
      <w:r w:rsidR="00792762">
        <w:rPr>
          <w:rFonts w:ascii="Arial" w:hAnsi="Arial" w:cs="Arial"/>
          <w:szCs w:val="24"/>
        </w:rPr>
        <w:t xml:space="preserve">que </w:t>
      </w:r>
      <w:r>
        <w:rPr>
          <w:rFonts w:ascii="Arial" w:hAnsi="Arial" w:cs="Arial"/>
          <w:szCs w:val="24"/>
        </w:rPr>
        <w:t xml:space="preserve">motive mediante acto administrativo su despido </w:t>
      </w:r>
      <w:r w:rsidRPr="0036066D">
        <w:rPr>
          <w:rFonts w:ascii="Arial" w:hAnsi="Arial" w:cs="Arial"/>
          <w:szCs w:val="24"/>
        </w:rPr>
        <w:t xml:space="preserve">(Folio </w:t>
      </w:r>
      <w:r>
        <w:rPr>
          <w:rFonts w:ascii="Arial" w:hAnsi="Arial" w:cs="Arial"/>
          <w:szCs w:val="24"/>
        </w:rPr>
        <w:t>4</w:t>
      </w:r>
      <w:r w:rsidRPr="0036066D">
        <w:rPr>
          <w:rFonts w:ascii="Arial" w:hAnsi="Arial" w:cs="Arial"/>
          <w:szCs w:val="24"/>
        </w:rPr>
        <w:t>, cuaderno No.1,).</w:t>
      </w:r>
    </w:p>
    <w:p w:rsidR="00275197" w:rsidRDefault="00275197" w:rsidP="00F839CE">
      <w:pPr>
        <w:pStyle w:val="Textoindependiente"/>
        <w:widowControl w:val="0"/>
        <w:spacing w:line="360" w:lineRule="auto"/>
        <w:rPr>
          <w:rFonts w:ascii="Arial" w:hAnsi="Arial"/>
          <w:szCs w:val="24"/>
        </w:rPr>
      </w:pPr>
    </w:p>
    <w:p w:rsidR="001D6D13" w:rsidRDefault="001D6D13" w:rsidP="00F839CE">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49661E" w:rsidRDefault="0049661E" w:rsidP="0049661E">
      <w:pPr>
        <w:pStyle w:val="Textoindependiente"/>
        <w:widowControl w:val="0"/>
        <w:spacing w:line="360" w:lineRule="auto"/>
        <w:ind w:left="360"/>
        <w:rPr>
          <w:rFonts w:ascii="Arial" w:hAnsi="Arial"/>
          <w:szCs w:val="24"/>
        </w:rPr>
      </w:pPr>
    </w:p>
    <w:p w:rsidR="00FB3F71" w:rsidRDefault="003A489A" w:rsidP="00F839CE">
      <w:pPr>
        <w:pStyle w:val="Textoindependiente"/>
        <w:widowControl w:val="0"/>
        <w:spacing w:line="360" w:lineRule="auto"/>
        <w:rPr>
          <w:rFonts w:ascii="Arial" w:hAnsi="Arial"/>
        </w:rPr>
      </w:pPr>
      <w:r w:rsidRPr="00086D8F">
        <w:rPr>
          <w:rFonts w:ascii="Arial" w:hAnsi="Arial"/>
        </w:rPr>
        <w:t xml:space="preserve">La acción correspondió por reparto al Juzgado </w:t>
      </w:r>
      <w:r w:rsidR="00B402BB">
        <w:rPr>
          <w:rFonts w:ascii="Arial" w:hAnsi="Arial"/>
        </w:rPr>
        <w:t xml:space="preserve">Cuarto Civil del Circuito </w:t>
      </w:r>
      <w:r w:rsidRPr="00086D8F">
        <w:rPr>
          <w:rFonts w:ascii="Arial" w:hAnsi="Arial"/>
        </w:rPr>
        <w:t>de Pereira</w:t>
      </w:r>
      <w:r w:rsidRPr="006950A1">
        <w:rPr>
          <w:rFonts w:ascii="Arial" w:hAnsi="Arial"/>
        </w:rPr>
        <w:t xml:space="preserve"> </w:t>
      </w:r>
      <w:r w:rsidRPr="00086D8F">
        <w:rPr>
          <w:rFonts w:ascii="Arial" w:hAnsi="Arial"/>
        </w:rPr>
        <w:t xml:space="preserve">que con providencia del </w:t>
      </w:r>
      <w:r w:rsidR="00B402BB">
        <w:rPr>
          <w:rFonts w:ascii="Arial" w:hAnsi="Arial"/>
        </w:rPr>
        <w:t xml:space="preserve">15-09-2015 </w:t>
      </w:r>
      <w:r w:rsidRPr="00086D8F">
        <w:rPr>
          <w:rFonts w:ascii="Arial" w:hAnsi="Arial"/>
        </w:rPr>
        <w:t>la admitió</w:t>
      </w:r>
      <w:r w:rsidR="000E52D7">
        <w:rPr>
          <w:rFonts w:ascii="Arial" w:hAnsi="Arial"/>
        </w:rPr>
        <w:t xml:space="preserve"> 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B402BB">
        <w:rPr>
          <w:rFonts w:ascii="Arial" w:hAnsi="Arial"/>
        </w:rPr>
        <w:t>65</w:t>
      </w:r>
      <w:r w:rsidR="00A23C49">
        <w:rPr>
          <w:rFonts w:ascii="Arial" w:hAnsi="Arial"/>
        </w:rPr>
        <w:t xml:space="preserve">, </w:t>
      </w:r>
      <w:r w:rsidR="00BB74FF">
        <w:rPr>
          <w:rFonts w:ascii="Arial" w:hAnsi="Arial" w:cs="Arial"/>
          <w:color w:val="000000"/>
          <w:lang w:val="es-CO"/>
        </w:rPr>
        <w:t>cuaderno No.1</w:t>
      </w:r>
      <w:r w:rsidR="00A23C49">
        <w:rPr>
          <w:rFonts w:ascii="Arial" w:hAnsi="Arial"/>
        </w:rPr>
        <w:t>)</w:t>
      </w:r>
      <w:r w:rsidR="00321164">
        <w:rPr>
          <w:rFonts w:ascii="Arial" w:hAnsi="Arial"/>
        </w:rPr>
        <w:t>.</w:t>
      </w:r>
      <w:r w:rsidR="0073192F">
        <w:rPr>
          <w:rFonts w:ascii="Arial" w:hAnsi="Arial"/>
        </w:rPr>
        <w:t xml:space="preserve"> </w:t>
      </w:r>
      <w:r w:rsidR="00B402BB">
        <w:rPr>
          <w:rFonts w:ascii="Arial" w:hAnsi="Arial"/>
        </w:rPr>
        <w:t xml:space="preserve">El titular del despacho accionado contestó (Folios 67 a 69, ídem). </w:t>
      </w:r>
      <w:r w:rsidR="001A261B" w:rsidRPr="001A261B">
        <w:rPr>
          <w:rFonts w:ascii="Arial" w:hAnsi="Arial"/>
        </w:rPr>
        <w:t xml:space="preserve">El día </w:t>
      </w:r>
      <w:r w:rsidR="00792198">
        <w:rPr>
          <w:rFonts w:ascii="Arial" w:hAnsi="Arial"/>
        </w:rPr>
        <w:t xml:space="preserve">01-10-2015 </w:t>
      </w:r>
      <w:r w:rsidR="004A7D32">
        <w:rPr>
          <w:rFonts w:ascii="Arial" w:hAnsi="Arial"/>
        </w:rPr>
        <w:t>se profirió</w:t>
      </w:r>
      <w:r w:rsidR="001A261B" w:rsidRPr="001A261B">
        <w:rPr>
          <w:rFonts w:ascii="Arial" w:hAnsi="Arial"/>
        </w:rPr>
        <w:t xml:space="preserve"> sentencia (Folios </w:t>
      </w:r>
      <w:r w:rsidR="00792198">
        <w:rPr>
          <w:rFonts w:ascii="Arial" w:hAnsi="Arial"/>
        </w:rPr>
        <w:t>84 a 93, ídem</w:t>
      </w:r>
      <w:r w:rsidR="001A261B" w:rsidRPr="001A261B">
        <w:rPr>
          <w:rFonts w:ascii="Arial" w:hAnsi="Arial"/>
        </w:rPr>
        <w:t>)</w:t>
      </w:r>
      <w:r w:rsidR="00775C19">
        <w:rPr>
          <w:rFonts w:ascii="Arial" w:hAnsi="Arial"/>
        </w:rPr>
        <w:t>;</w:t>
      </w:r>
      <w:r w:rsidR="001A261B" w:rsidRPr="001A261B">
        <w:rPr>
          <w:rFonts w:ascii="Arial" w:hAnsi="Arial"/>
        </w:rPr>
        <w:t xml:space="preserve"> </w:t>
      </w:r>
      <w:r w:rsidR="00792198">
        <w:rPr>
          <w:rFonts w:ascii="Arial" w:hAnsi="Arial"/>
        </w:rPr>
        <w:t>c</w:t>
      </w:r>
      <w:r w:rsidR="001A261B" w:rsidRPr="001A261B">
        <w:rPr>
          <w:rFonts w:ascii="Arial" w:hAnsi="Arial"/>
        </w:rPr>
        <w:t xml:space="preserve">on </w:t>
      </w:r>
      <w:r w:rsidR="00792198">
        <w:rPr>
          <w:rFonts w:ascii="Arial" w:hAnsi="Arial"/>
        </w:rPr>
        <w:t xml:space="preserve">auto </w:t>
      </w:r>
      <w:r w:rsidR="001A261B" w:rsidRPr="001A261B">
        <w:rPr>
          <w:rFonts w:ascii="Arial" w:hAnsi="Arial"/>
        </w:rPr>
        <w:t xml:space="preserve">del </w:t>
      </w:r>
      <w:r w:rsidR="00792198">
        <w:rPr>
          <w:rFonts w:ascii="Arial" w:hAnsi="Arial"/>
        </w:rPr>
        <w:t xml:space="preserve">13-10-2015 </w:t>
      </w:r>
      <w:r w:rsidR="001A261B" w:rsidRPr="001A261B">
        <w:rPr>
          <w:rFonts w:ascii="Arial" w:hAnsi="Arial"/>
        </w:rPr>
        <w:t>se conced</w:t>
      </w:r>
      <w:r w:rsidR="00DF4705">
        <w:rPr>
          <w:rFonts w:ascii="Arial" w:hAnsi="Arial"/>
        </w:rPr>
        <w:t>ió</w:t>
      </w:r>
      <w:r w:rsidR="001A261B" w:rsidRPr="001A261B">
        <w:rPr>
          <w:rFonts w:ascii="Arial" w:hAnsi="Arial"/>
        </w:rPr>
        <w:t xml:space="preserve"> l</w:t>
      </w:r>
      <w:r w:rsidR="00461F7E">
        <w:rPr>
          <w:rFonts w:ascii="Arial" w:hAnsi="Arial"/>
        </w:rPr>
        <w:t xml:space="preserve">a impugnación </w:t>
      </w:r>
      <w:r w:rsidR="00321164">
        <w:rPr>
          <w:rFonts w:ascii="Arial" w:hAnsi="Arial"/>
        </w:rPr>
        <w:t xml:space="preserve">que formuló la </w:t>
      </w:r>
      <w:r w:rsidR="00792198">
        <w:rPr>
          <w:rFonts w:ascii="Arial" w:hAnsi="Arial"/>
        </w:rPr>
        <w:t>accionante</w:t>
      </w:r>
      <w:r w:rsidR="00775C19">
        <w:rPr>
          <w:rFonts w:ascii="Arial" w:hAnsi="Arial"/>
        </w:rPr>
        <w:t xml:space="preserve"> </w:t>
      </w:r>
      <w:r w:rsidR="001A261B" w:rsidRPr="001A261B">
        <w:rPr>
          <w:rFonts w:ascii="Arial" w:hAnsi="Arial"/>
        </w:rPr>
        <w:t>(Folio</w:t>
      </w:r>
      <w:r w:rsidR="00461F7E">
        <w:rPr>
          <w:rFonts w:ascii="Arial" w:hAnsi="Arial"/>
        </w:rPr>
        <w:t xml:space="preserve"> </w:t>
      </w:r>
      <w:r w:rsidR="00792198">
        <w:rPr>
          <w:rFonts w:ascii="Arial" w:hAnsi="Arial"/>
        </w:rPr>
        <w:t>114</w:t>
      </w:r>
      <w:r w:rsidR="004A7D32">
        <w:rPr>
          <w:rFonts w:ascii="Arial" w:hAnsi="Arial"/>
        </w:rPr>
        <w:t xml:space="preserve">, </w:t>
      </w:r>
      <w:r w:rsidR="00792198">
        <w:rPr>
          <w:rFonts w:ascii="Arial" w:hAnsi="Arial"/>
        </w:rPr>
        <w:t>ídem</w:t>
      </w:r>
      <w:r w:rsidR="001A261B" w:rsidRPr="001A261B">
        <w:rPr>
          <w:rFonts w:ascii="Arial" w:hAnsi="Arial"/>
        </w:rPr>
        <w:t>)</w:t>
      </w:r>
      <w:r w:rsidR="00FB3F71">
        <w:rPr>
          <w:rFonts w:ascii="Arial" w:hAnsi="Arial"/>
        </w:rPr>
        <w:t>.</w:t>
      </w:r>
    </w:p>
    <w:p w:rsidR="00FB3F71" w:rsidRDefault="00FB3F71" w:rsidP="00F839CE">
      <w:pPr>
        <w:pStyle w:val="Textoindependiente"/>
        <w:widowControl w:val="0"/>
        <w:spacing w:line="360" w:lineRule="auto"/>
        <w:rPr>
          <w:rFonts w:ascii="Arial" w:hAnsi="Arial"/>
        </w:rPr>
      </w:pPr>
    </w:p>
    <w:p w:rsidR="00BB08B2" w:rsidRDefault="00FB3F71" w:rsidP="00F839CE">
      <w:pPr>
        <w:pStyle w:val="Textoindependiente"/>
        <w:widowControl w:val="0"/>
        <w:spacing w:line="360" w:lineRule="auto"/>
        <w:rPr>
          <w:rFonts w:ascii="Arial" w:hAnsi="Arial"/>
        </w:rPr>
      </w:pPr>
      <w:r>
        <w:rPr>
          <w:rFonts w:ascii="Arial" w:hAnsi="Arial"/>
        </w:rPr>
        <w:t>Luego</w:t>
      </w:r>
      <w:r w:rsidR="001D6D13">
        <w:rPr>
          <w:rFonts w:ascii="Arial" w:hAnsi="Arial"/>
        </w:rPr>
        <w:t>,</w:t>
      </w:r>
      <w:r w:rsidR="00792198">
        <w:rPr>
          <w:rFonts w:ascii="Arial" w:hAnsi="Arial"/>
        </w:rPr>
        <w:t xml:space="preserve"> en proveído del 23-10-2015 </w:t>
      </w:r>
      <w:r>
        <w:rPr>
          <w:rFonts w:ascii="Arial" w:hAnsi="Arial"/>
        </w:rPr>
        <w:t xml:space="preserve">esta </w:t>
      </w:r>
      <w:r w:rsidR="00792198">
        <w:rPr>
          <w:rFonts w:ascii="Arial" w:hAnsi="Arial"/>
        </w:rPr>
        <w:t xml:space="preserve">Sala Unitaria </w:t>
      </w:r>
      <w:r>
        <w:rPr>
          <w:rFonts w:ascii="Arial" w:hAnsi="Arial"/>
        </w:rPr>
        <w:t xml:space="preserve">anuló </w:t>
      </w:r>
      <w:r w:rsidR="00792198">
        <w:rPr>
          <w:rFonts w:ascii="Arial" w:hAnsi="Arial"/>
        </w:rPr>
        <w:t xml:space="preserve">lo actuado </w:t>
      </w:r>
      <w:r w:rsidR="00CF5EBD">
        <w:rPr>
          <w:rFonts w:ascii="Arial" w:hAnsi="Arial"/>
        </w:rPr>
        <w:t>(Folios 4 a 5, cuaderno No. 2)</w:t>
      </w:r>
      <w:r w:rsidR="00792198">
        <w:rPr>
          <w:rFonts w:ascii="Arial" w:hAnsi="Arial"/>
        </w:rPr>
        <w:t xml:space="preserve">; </w:t>
      </w:r>
      <w:r w:rsidR="00CF5EBD">
        <w:rPr>
          <w:rFonts w:ascii="Arial" w:hAnsi="Arial"/>
        </w:rPr>
        <w:t xml:space="preserve">con auto del 29-10-2015 </w:t>
      </w:r>
      <w:r w:rsidR="00792198">
        <w:rPr>
          <w:rFonts w:ascii="Arial" w:hAnsi="Arial"/>
        </w:rPr>
        <w:t xml:space="preserve">la </w:t>
      </w:r>
      <w:r w:rsidR="00792198" w:rsidRPr="00792198">
        <w:rPr>
          <w:rFonts w:ascii="Arial" w:hAnsi="Arial"/>
          <w:i/>
        </w:rPr>
        <w:t>a quo</w:t>
      </w:r>
      <w:r>
        <w:rPr>
          <w:rFonts w:ascii="Arial" w:hAnsi="Arial"/>
          <w:i/>
        </w:rPr>
        <w:t xml:space="preserve"> </w:t>
      </w:r>
      <w:r>
        <w:rPr>
          <w:rFonts w:ascii="Arial" w:hAnsi="Arial"/>
        </w:rPr>
        <w:t xml:space="preserve">vinculó a </w:t>
      </w:r>
      <w:r w:rsidR="00792198">
        <w:rPr>
          <w:rFonts w:ascii="Arial" w:hAnsi="Arial"/>
        </w:rPr>
        <w:t>la señora Leidy Johanna Fonseca Vasco</w:t>
      </w:r>
      <w:r w:rsidR="00CF5EBD">
        <w:rPr>
          <w:rFonts w:ascii="Arial" w:hAnsi="Arial"/>
        </w:rPr>
        <w:t xml:space="preserve"> (Folio 117, cuaderno No. 1)</w:t>
      </w:r>
      <w:r w:rsidR="00792198">
        <w:rPr>
          <w:rFonts w:ascii="Arial" w:hAnsi="Arial"/>
        </w:rPr>
        <w:t>, quien guardó silencio</w:t>
      </w:r>
      <w:r w:rsidR="00CF5EBD">
        <w:rPr>
          <w:rFonts w:ascii="Arial" w:hAnsi="Arial"/>
        </w:rPr>
        <w:t>;</w:t>
      </w:r>
      <w:r w:rsidR="00792198">
        <w:rPr>
          <w:rFonts w:ascii="Arial" w:hAnsi="Arial"/>
        </w:rPr>
        <w:t xml:space="preserve"> </w:t>
      </w:r>
      <w:r w:rsidR="00CF5EBD">
        <w:rPr>
          <w:rFonts w:ascii="Arial" w:hAnsi="Arial"/>
        </w:rPr>
        <w:t>mediante providencia del 19-11-2015 se negó la acción impetrada (Folios 120 a 128, ibídem)</w:t>
      </w:r>
      <w:r w:rsidR="001D6D13">
        <w:rPr>
          <w:rFonts w:ascii="Arial" w:hAnsi="Arial"/>
        </w:rPr>
        <w:t>,</w:t>
      </w:r>
      <w:r w:rsidR="00CF5EBD">
        <w:rPr>
          <w:rFonts w:ascii="Arial" w:hAnsi="Arial"/>
        </w:rPr>
        <w:t xml:space="preserve"> y con </w:t>
      </w:r>
      <w:r w:rsidR="00D96ADC">
        <w:rPr>
          <w:rFonts w:ascii="Arial" w:hAnsi="Arial"/>
        </w:rPr>
        <w:t>proveído</w:t>
      </w:r>
      <w:r w:rsidR="00CF5EBD">
        <w:rPr>
          <w:rFonts w:ascii="Arial" w:hAnsi="Arial"/>
        </w:rPr>
        <w:t xml:space="preserve"> del </w:t>
      </w:r>
      <w:r w:rsidR="003161F7">
        <w:rPr>
          <w:rFonts w:ascii="Arial" w:hAnsi="Arial"/>
        </w:rPr>
        <w:t>01-12-2015 se concedió la impugnación formulada por la parte actora (Folio 146, ibídem).</w:t>
      </w:r>
    </w:p>
    <w:p w:rsidR="00BB08B2" w:rsidRDefault="00BB08B2" w:rsidP="00F839CE">
      <w:pPr>
        <w:pStyle w:val="Textoindependiente"/>
        <w:widowControl w:val="0"/>
        <w:spacing w:line="360" w:lineRule="auto"/>
        <w:rPr>
          <w:rFonts w:ascii="Arial" w:hAnsi="Arial"/>
        </w:rPr>
      </w:pPr>
    </w:p>
    <w:p w:rsidR="005B387F" w:rsidRDefault="005B387F" w:rsidP="00F839CE">
      <w:pPr>
        <w:pStyle w:val="Textoindependiente"/>
        <w:widowControl w:val="0"/>
        <w:spacing w:line="360" w:lineRule="auto"/>
        <w:rPr>
          <w:rFonts w:ascii="Arial" w:hAnsi="Arial"/>
        </w:rPr>
      </w:pPr>
    </w:p>
    <w:p w:rsidR="00BB08B2" w:rsidRPr="008B4AC2" w:rsidRDefault="002F20AB" w:rsidP="00F839CE">
      <w:pPr>
        <w:pStyle w:val="Textoindependiente"/>
        <w:widowControl w:val="0"/>
        <w:numPr>
          <w:ilvl w:val="0"/>
          <w:numId w:val="1"/>
        </w:numPr>
        <w:spacing w:line="360" w:lineRule="auto"/>
        <w:rPr>
          <w:rFonts w:ascii="Arial" w:hAnsi="Arial" w:cs="Arial"/>
          <w:szCs w:val="24"/>
        </w:rPr>
      </w:pPr>
      <w:r w:rsidRPr="008B4AC2">
        <w:rPr>
          <w:rFonts w:ascii="Arial" w:hAnsi="Arial" w:cs="Arial"/>
          <w:szCs w:val="24"/>
        </w:rPr>
        <w:t>EL RESUMEN DE LA SENTENCIA IMPUGNADA</w:t>
      </w:r>
    </w:p>
    <w:p w:rsidR="005D269F" w:rsidRDefault="007B3FDD" w:rsidP="00F839CE">
      <w:pPr>
        <w:pStyle w:val="Textoindependiente"/>
        <w:widowControl w:val="0"/>
        <w:spacing w:line="360" w:lineRule="auto"/>
        <w:rPr>
          <w:rFonts w:ascii="Arial" w:hAnsi="Arial" w:cs="Arial"/>
          <w:szCs w:val="24"/>
        </w:rPr>
      </w:pPr>
      <w:r>
        <w:rPr>
          <w:rFonts w:ascii="Arial" w:hAnsi="Arial" w:cs="Arial"/>
          <w:szCs w:val="24"/>
        </w:rPr>
        <w:lastRenderedPageBreak/>
        <w:t>Se negó la acción de tutela</w:t>
      </w:r>
      <w:r w:rsidR="00150E2F">
        <w:rPr>
          <w:rFonts w:ascii="Arial" w:hAnsi="Arial" w:cs="Arial"/>
          <w:szCs w:val="24"/>
        </w:rPr>
        <w:t xml:space="preserve"> </w:t>
      </w:r>
      <w:r w:rsidR="00FB3F71">
        <w:rPr>
          <w:rFonts w:ascii="Arial" w:hAnsi="Arial" w:cs="Arial"/>
          <w:szCs w:val="24"/>
        </w:rPr>
        <w:t xml:space="preserve">por ser vía inidónea </w:t>
      </w:r>
      <w:r w:rsidR="00711EF6">
        <w:rPr>
          <w:rFonts w:ascii="Arial" w:hAnsi="Arial" w:cs="Arial"/>
          <w:szCs w:val="24"/>
        </w:rPr>
        <w:t xml:space="preserve">para la protección que </w:t>
      </w:r>
      <w:r w:rsidR="0001647D">
        <w:rPr>
          <w:rFonts w:ascii="Arial" w:hAnsi="Arial" w:cs="Arial"/>
          <w:szCs w:val="24"/>
        </w:rPr>
        <w:t xml:space="preserve">se </w:t>
      </w:r>
      <w:r w:rsidR="00711EF6">
        <w:rPr>
          <w:rFonts w:ascii="Arial" w:hAnsi="Arial" w:cs="Arial"/>
          <w:szCs w:val="24"/>
        </w:rPr>
        <w:t>reclama</w:t>
      </w:r>
      <w:r w:rsidR="00150E2F">
        <w:rPr>
          <w:rFonts w:ascii="Arial" w:hAnsi="Arial" w:cs="Arial"/>
          <w:szCs w:val="24"/>
        </w:rPr>
        <w:t>,</w:t>
      </w:r>
      <w:r w:rsidR="005D4679">
        <w:rPr>
          <w:rFonts w:ascii="Arial" w:hAnsi="Arial" w:cs="Arial"/>
          <w:szCs w:val="24"/>
        </w:rPr>
        <w:t xml:space="preserve"> debido a que </w:t>
      </w:r>
      <w:r w:rsidR="00150E2F">
        <w:rPr>
          <w:rFonts w:ascii="Arial" w:hAnsi="Arial" w:cs="Arial"/>
          <w:szCs w:val="24"/>
        </w:rPr>
        <w:t xml:space="preserve">el cargo del cual se requiere </w:t>
      </w:r>
      <w:r w:rsidR="005D4679">
        <w:rPr>
          <w:rFonts w:ascii="Arial" w:hAnsi="Arial" w:cs="Arial"/>
          <w:szCs w:val="24"/>
        </w:rPr>
        <w:t>el</w:t>
      </w:r>
      <w:r w:rsidR="00150E2F">
        <w:rPr>
          <w:rFonts w:ascii="Arial" w:hAnsi="Arial" w:cs="Arial"/>
          <w:szCs w:val="24"/>
        </w:rPr>
        <w:t xml:space="preserve"> reintegro</w:t>
      </w:r>
      <w:r w:rsidR="006D2687">
        <w:rPr>
          <w:rFonts w:ascii="Arial" w:hAnsi="Arial" w:cs="Arial"/>
          <w:szCs w:val="24"/>
        </w:rPr>
        <w:t>, al depender de la prórroga o no de unas medidas de descongestión,</w:t>
      </w:r>
      <w:r w:rsidR="00150E2F">
        <w:rPr>
          <w:rFonts w:ascii="Arial" w:hAnsi="Arial" w:cs="Arial"/>
          <w:szCs w:val="24"/>
        </w:rPr>
        <w:t xml:space="preserve"> </w:t>
      </w:r>
      <w:r w:rsidR="00FB3F71">
        <w:rPr>
          <w:rFonts w:ascii="Arial" w:hAnsi="Arial" w:cs="Arial"/>
          <w:szCs w:val="24"/>
        </w:rPr>
        <w:t>está</w:t>
      </w:r>
      <w:r w:rsidR="005D4679">
        <w:rPr>
          <w:rFonts w:ascii="Arial" w:hAnsi="Arial" w:cs="Arial"/>
          <w:szCs w:val="24"/>
        </w:rPr>
        <w:t xml:space="preserve"> </w:t>
      </w:r>
      <w:r w:rsidR="00FB3F71">
        <w:rPr>
          <w:rFonts w:ascii="Arial" w:hAnsi="Arial" w:cs="Arial"/>
          <w:szCs w:val="24"/>
        </w:rPr>
        <w:t xml:space="preserve">excluido </w:t>
      </w:r>
      <w:r w:rsidR="005D4679">
        <w:rPr>
          <w:rFonts w:ascii="Arial" w:hAnsi="Arial" w:cs="Arial"/>
          <w:szCs w:val="24"/>
        </w:rPr>
        <w:t xml:space="preserve">de </w:t>
      </w:r>
      <w:r w:rsidR="00FB3F71">
        <w:rPr>
          <w:rFonts w:ascii="Arial" w:hAnsi="Arial" w:cs="Arial"/>
          <w:szCs w:val="24"/>
        </w:rPr>
        <w:t xml:space="preserve">la </w:t>
      </w:r>
      <w:r w:rsidR="005D4679">
        <w:rPr>
          <w:rFonts w:ascii="Arial" w:hAnsi="Arial" w:cs="Arial"/>
          <w:szCs w:val="24"/>
        </w:rPr>
        <w:t xml:space="preserve">carrera </w:t>
      </w:r>
      <w:r w:rsidR="00FB3F71">
        <w:rPr>
          <w:rFonts w:ascii="Arial" w:hAnsi="Arial" w:cs="Arial"/>
          <w:szCs w:val="24"/>
        </w:rPr>
        <w:t xml:space="preserve">judicial, es </w:t>
      </w:r>
      <w:r w:rsidR="005D4679">
        <w:rPr>
          <w:rFonts w:ascii="Arial" w:hAnsi="Arial" w:cs="Arial"/>
          <w:szCs w:val="24"/>
        </w:rPr>
        <w:t>transitorio</w:t>
      </w:r>
      <w:r w:rsidR="00150E2F">
        <w:rPr>
          <w:rFonts w:ascii="Arial" w:hAnsi="Arial" w:cs="Arial"/>
          <w:szCs w:val="24"/>
        </w:rPr>
        <w:t xml:space="preserve">; asimismo, porque consideró que </w:t>
      </w:r>
      <w:r w:rsidR="00FB3F71">
        <w:rPr>
          <w:rFonts w:ascii="Arial" w:hAnsi="Arial" w:cs="Arial"/>
          <w:szCs w:val="24"/>
        </w:rPr>
        <w:t>faltó acreditar</w:t>
      </w:r>
      <w:r w:rsidR="00150E2F">
        <w:rPr>
          <w:rFonts w:ascii="Arial" w:hAnsi="Arial" w:cs="Arial"/>
          <w:szCs w:val="24"/>
        </w:rPr>
        <w:t xml:space="preserve"> el perjuicio irremediable que diera lugar </w:t>
      </w:r>
      <w:r w:rsidR="005D4679">
        <w:rPr>
          <w:rFonts w:ascii="Arial" w:hAnsi="Arial" w:cs="Arial"/>
          <w:szCs w:val="24"/>
        </w:rPr>
        <w:t xml:space="preserve">a </w:t>
      </w:r>
      <w:r w:rsidR="00D94401">
        <w:rPr>
          <w:rFonts w:ascii="Arial" w:hAnsi="Arial" w:cs="Arial"/>
          <w:szCs w:val="24"/>
        </w:rPr>
        <w:t xml:space="preserve">darle curso </w:t>
      </w:r>
      <w:r w:rsidR="006D2687">
        <w:rPr>
          <w:rFonts w:ascii="Arial" w:hAnsi="Arial" w:cs="Arial"/>
          <w:szCs w:val="24"/>
        </w:rPr>
        <w:t xml:space="preserve">a la acción </w:t>
      </w:r>
      <w:r w:rsidR="00D94401">
        <w:rPr>
          <w:rFonts w:ascii="Arial" w:hAnsi="Arial" w:cs="Arial"/>
          <w:szCs w:val="24"/>
        </w:rPr>
        <w:t xml:space="preserve">como herramienta transitoria </w:t>
      </w:r>
      <w:r w:rsidR="00C34C23">
        <w:rPr>
          <w:rFonts w:ascii="Arial" w:hAnsi="Arial" w:cs="Arial"/>
          <w:szCs w:val="24"/>
        </w:rPr>
        <w:t xml:space="preserve">(Folios </w:t>
      </w:r>
      <w:r w:rsidR="00BB007C">
        <w:rPr>
          <w:rFonts w:ascii="Arial" w:hAnsi="Arial" w:cs="Arial"/>
          <w:szCs w:val="24"/>
        </w:rPr>
        <w:t>120</w:t>
      </w:r>
      <w:r w:rsidR="00DF055F">
        <w:rPr>
          <w:rFonts w:ascii="Arial" w:hAnsi="Arial"/>
        </w:rPr>
        <w:t xml:space="preserve"> a </w:t>
      </w:r>
      <w:r w:rsidR="00BB007C">
        <w:rPr>
          <w:rFonts w:ascii="Arial" w:hAnsi="Arial"/>
        </w:rPr>
        <w:t>128</w:t>
      </w:r>
      <w:r w:rsidR="00C34C23">
        <w:rPr>
          <w:rFonts w:ascii="Arial" w:hAnsi="Arial" w:cs="Arial"/>
          <w:szCs w:val="24"/>
        </w:rPr>
        <w:t xml:space="preserve">, </w:t>
      </w:r>
      <w:r w:rsidR="0049661E">
        <w:rPr>
          <w:rFonts w:ascii="Arial" w:hAnsi="Arial"/>
        </w:rPr>
        <w:t>ibídem</w:t>
      </w:r>
      <w:r w:rsidR="003D1702">
        <w:rPr>
          <w:rFonts w:ascii="Arial" w:hAnsi="Arial" w:cs="Arial"/>
          <w:szCs w:val="24"/>
        </w:rPr>
        <w:t>.</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Textoindependiente"/>
        <w:widowControl w:val="0"/>
        <w:spacing w:line="360" w:lineRule="auto"/>
        <w:rPr>
          <w:rFonts w:ascii="Arial" w:hAnsi="Arial" w:cs="Arial"/>
          <w:szCs w:val="24"/>
        </w:rPr>
      </w:pPr>
    </w:p>
    <w:p w:rsidR="005D269F" w:rsidRDefault="005D269F" w:rsidP="00F839CE">
      <w:pPr>
        <w:pStyle w:val="Textoindependiente"/>
        <w:widowControl w:val="0"/>
        <w:spacing w:line="360" w:lineRule="auto"/>
        <w:rPr>
          <w:rFonts w:ascii="Arial" w:hAnsi="Arial" w:cs="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IMPUGNACIÓN</w:t>
      </w:r>
    </w:p>
    <w:p w:rsidR="00BB08B2" w:rsidRDefault="00BB08B2" w:rsidP="00F839CE">
      <w:pPr>
        <w:pStyle w:val="Textoindependiente"/>
        <w:widowControl w:val="0"/>
        <w:spacing w:line="360" w:lineRule="auto"/>
        <w:rPr>
          <w:rFonts w:ascii="Arial" w:hAnsi="Arial"/>
          <w:szCs w:val="24"/>
        </w:rPr>
      </w:pPr>
    </w:p>
    <w:p w:rsidR="00A36DEC" w:rsidRPr="00717593" w:rsidRDefault="00B65E27" w:rsidP="00717593">
      <w:pPr>
        <w:pStyle w:val="Textoindependiente"/>
        <w:widowControl w:val="0"/>
        <w:spacing w:line="360" w:lineRule="auto"/>
        <w:rPr>
          <w:rFonts w:ascii="Arial" w:hAnsi="Arial"/>
          <w:szCs w:val="24"/>
        </w:rPr>
      </w:pPr>
      <w:r>
        <w:rPr>
          <w:rFonts w:ascii="Arial" w:hAnsi="Arial"/>
          <w:szCs w:val="24"/>
          <w:lang w:val="es-CO"/>
        </w:rPr>
        <w:t xml:space="preserve">Argumentó </w:t>
      </w:r>
      <w:r w:rsidR="00AD2E14">
        <w:rPr>
          <w:rFonts w:ascii="Arial" w:hAnsi="Arial"/>
          <w:szCs w:val="24"/>
          <w:lang w:val="es-CO"/>
        </w:rPr>
        <w:t xml:space="preserve">que </w:t>
      </w:r>
      <w:r w:rsidR="00300C60">
        <w:rPr>
          <w:rFonts w:ascii="Arial" w:hAnsi="Arial"/>
          <w:szCs w:val="24"/>
          <w:lang w:val="es-CO"/>
        </w:rPr>
        <w:t xml:space="preserve">la conclusión a que llegó la juez de primera instancia de negar la acción con fundamento en la transitoriedad de las medidas de descongestión, revela el desconocimiento de la normativa </w:t>
      </w:r>
      <w:r>
        <w:rPr>
          <w:rFonts w:ascii="Arial" w:hAnsi="Arial"/>
          <w:szCs w:val="24"/>
          <w:lang w:val="es-CO"/>
        </w:rPr>
        <w:t xml:space="preserve">sobre la carrera administrativa (Sic) </w:t>
      </w:r>
      <w:r w:rsidR="00300C60">
        <w:rPr>
          <w:rFonts w:ascii="Arial" w:hAnsi="Arial"/>
          <w:szCs w:val="24"/>
          <w:lang w:val="es-CO"/>
        </w:rPr>
        <w:t>que regula el trato de las personas nombradas en provisionalidad, dando lugar a la violación del debido proceso, pues ampara la decisión arbitraria sin motivación de</w:t>
      </w:r>
      <w:r w:rsidR="00F749BD">
        <w:rPr>
          <w:rFonts w:ascii="Arial" w:hAnsi="Arial"/>
          <w:szCs w:val="24"/>
          <w:lang w:val="es-CO"/>
        </w:rPr>
        <w:t>l</w:t>
      </w:r>
      <w:r w:rsidR="00300C60">
        <w:rPr>
          <w:rFonts w:ascii="Arial" w:hAnsi="Arial"/>
          <w:szCs w:val="24"/>
          <w:lang w:val="es-CO"/>
        </w:rPr>
        <w:t xml:space="preserve"> accionado, sin que por lo menos exista proceso disciplinario o causales de insubsistencia comprobadas,</w:t>
      </w:r>
      <w:r w:rsidR="00946E66">
        <w:rPr>
          <w:rFonts w:ascii="Arial" w:hAnsi="Arial"/>
          <w:szCs w:val="24"/>
          <w:lang w:val="es-CO"/>
        </w:rPr>
        <w:t xml:space="preserve"> que de alguna manera l</w:t>
      </w:r>
      <w:r w:rsidR="001D6D13">
        <w:rPr>
          <w:rFonts w:ascii="Arial" w:hAnsi="Arial"/>
          <w:szCs w:val="24"/>
          <w:lang w:val="es-CO"/>
        </w:rPr>
        <w:t>a</w:t>
      </w:r>
      <w:r w:rsidR="00D94401">
        <w:rPr>
          <w:rFonts w:ascii="Arial" w:hAnsi="Arial"/>
          <w:szCs w:val="24"/>
          <w:lang w:val="es-CO"/>
        </w:rPr>
        <w:t xml:space="preserve"> justifique;</w:t>
      </w:r>
      <w:r w:rsidR="00946E66">
        <w:rPr>
          <w:rFonts w:ascii="Arial" w:hAnsi="Arial"/>
          <w:szCs w:val="24"/>
          <w:lang w:val="es-CO"/>
        </w:rPr>
        <w:t xml:space="preserve"> incurriendo </w:t>
      </w:r>
      <w:r w:rsidR="00F749BD">
        <w:rPr>
          <w:rFonts w:ascii="Arial" w:hAnsi="Arial"/>
          <w:szCs w:val="24"/>
          <w:lang w:val="es-CO"/>
        </w:rPr>
        <w:t>además</w:t>
      </w:r>
      <w:r w:rsidR="00D94401">
        <w:rPr>
          <w:rFonts w:ascii="Arial" w:hAnsi="Arial"/>
          <w:szCs w:val="24"/>
          <w:lang w:val="es-CO"/>
        </w:rPr>
        <w:t>,</w:t>
      </w:r>
      <w:r w:rsidR="00F749BD">
        <w:rPr>
          <w:rFonts w:ascii="Arial" w:hAnsi="Arial"/>
          <w:szCs w:val="24"/>
          <w:lang w:val="es-CO"/>
        </w:rPr>
        <w:t xml:space="preserve"> </w:t>
      </w:r>
      <w:r w:rsidR="00946E66">
        <w:rPr>
          <w:rFonts w:ascii="Arial" w:hAnsi="Arial"/>
          <w:szCs w:val="24"/>
          <w:lang w:val="es-CO"/>
        </w:rPr>
        <w:t>en la vulneración de</w:t>
      </w:r>
      <w:r w:rsidR="00F749BD">
        <w:rPr>
          <w:rFonts w:ascii="Arial" w:hAnsi="Arial"/>
          <w:szCs w:val="24"/>
          <w:lang w:val="es-CO"/>
        </w:rPr>
        <w:t>l</w:t>
      </w:r>
      <w:r w:rsidR="00946E66">
        <w:rPr>
          <w:rFonts w:ascii="Arial" w:hAnsi="Arial"/>
          <w:szCs w:val="24"/>
          <w:lang w:val="es-CO"/>
        </w:rPr>
        <w:t xml:space="preserve"> derecho a la igualdad</w:t>
      </w:r>
      <w:r w:rsidR="00D94401">
        <w:rPr>
          <w:rFonts w:ascii="Arial" w:hAnsi="Arial"/>
          <w:szCs w:val="24"/>
          <w:lang w:val="es-CO"/>
        </w:rPr>
        <w:t>,</w:t>
      </w:r>
      <w:r w:rsidR="00946E66">
        <w:rPr>
          <w:rFonts w:ascii="Arial" w:hAnsi="Arial"/>
          <w:szCs w:val="24"/>
          <w:lang w:val="es-CO"/>
        </w:rPr>
        <w:t xml:space="preserve"> al no aplicar la ley que rige para todos los despachos judiciales</w:t>
      </w:r>
      <w:r w:rsidR="00F749BD">
        <w:rPr>
          <w:rFonts w:ascii="Arial" w:hAnsi="Arial"/>
          <w:szCs w:val="24"/>
          <w:lang w:val="es-CO"/>
        </w:rPr>
        <w:t xml:space="preserve"> </w:t>
      </w:r>
      <w:r w:rsidR="00DF055F" w:rsidRPr="00717593">
        <w:rPr>
          <w:rFonts w:ascii="Arial" w:hAnsi="Arial"/>
          <w:szCs w:val="24"/>
          <w:lang w:val="es-CO"/>
        </w:rPr>
        <w:t xml:space="preserve">(Folios </w:t>
      </w:r>
      <w:r w:rsidR="00946E66">
        <w:rPr>
          <w:rFonts w:ascii="Arial" w:hAnsi="Arial"/>
          <w:szCs w:val="24"/>
          <w:lang w:val="es-CO"/>
        </w:rPr>
        <w:t>133-144</w:t>
      </w:r>
      <w:r w:rsidR="00DF055F" w:rsidRPr="00717593">
        <w:rPr>
          <w:rFonts w:ascii="Arial" w:hAnsi="Arial"/>
          <w:szCs w:val="24"/>
          <w:lang w:val="es-CO"/>
        </w:rPr>
        <w:t>, ib.).</w:t>
      </w:r>
    </w:p>
    <w:p w:rsidR="004754BD" w:rsidRDefault="004754BD" w:rsidP="00F839CE">
      <w:pPr>
        <w:pStyle w:val="Textoindependiente"/>
        <w:widowControl w:val="0"/>
        <w:spacing w:line="360" w:lineRule="auto"/>
        <w:rPr>
          <w:rFonts w:ascii="Arial" w:hAnsi="Arial"/>
          <w:szCs w:val="24"/>
        </w:rPr>
      </w:pPr>
    </w:p>
    <w:p w:rsidR="005A3B1D" w:rsidRPr="00A67268" w:rsidRDefault="005A3B1D"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624E"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08724F" w:rsidP="00F839CE">
      <w:pPr>
        <w:pStyle w:val="Textoindependiente"/>
        <w:spacing w:line="360" w:lineRule="auto"/>
        <w:rPr>
          <w:rFonts w:ascii="Arial" w:hAnsi="Arial"/>
          <w:szCs w:val="24"/>
        </w:rPr>
      </w:pPr>
      <w:r>
        <w:rPr>
          <w:rFonts w:ascii="Arial" w:hAnsi="Arial"/>
          <w:szCs w:val="24"/>
        </w:rPr>
        <w:t xml:space="preserve">8.1.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6E204B" w:rsidRDefault="006E204B" w:rsidP="006E204B">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sidR="001F0721">
        <w:rPr>
          <w:rFonts w:ascii="Arial" w:hAnsi="Arial" w:cs="Arial"/>
          <w:lang w:val="es-CO"/>
        </w:rPr>
        <w:t xml:space="preserve">la </w:t>
      </w:r>
      <w:r w:rsidRPr="003D195F">
        <w:rPr>
          <w:rFonts w:ascii="Arial" w:hAnsi="Arial" w:cs="Arial"/>
          <w:lang w:val="es-CO"/>
        </w:rPr>
        <w:t>superior</w:t>
      </w:r>
      <w:r w:rsidR="001F0721">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A915CE" w:rsidRPr="0039469E" w:rsidRDefault="00A915CE" w:rsidP="000F596B">
      <w:pPr>
        <w:spacing w:line="360" w:lineRule="auto"/>
        <w:jc w:val="both"/>
        <w:rPr>
          <w:rFonts w:ascii="Arial" w:hAnsi="Arial" w:cs="Arial"/>
          <w:lang w:val="es-MX"/>
        </w:rPr>
      </w:pPr>
    </w:p>
    <w:p w:rsidR="002F20AB" w:rsidRDefault="002F20AB" w:rsidP="0008724F">
      <w:pPr>
        <w:pStyle w:val="Textoindependiente"/>
        <w:numPr>
          <w:ilvl w:val="1"/>
          <w:numId w:val="25"/>
        </w:numPr>
        <w:tabs>
          <w:tab w:val="clear" w:pos="0"/>
          <w:tab w:val="clear" w:pos="708"/>
          <w:tab w:val="clear" w:pos="1416"/>
          <w:tab w:val="left" w:pos="567"/>
        </w:tabs>
        <w:spacing w:line="360" w:lineRule="auto"/>
        <w:rPr>
          <w:rFonts w:ascii="Arial" w:hAnsi="Arial"/>
          <w:szCs w:val="24"/>
        </w:rPr>
      </w:pPr>
      <w:r w:rsidRPr="00DC624E">
        <w:rPr>
          <w:rFonts w:ascii="Arial" w:hAnsi="Arial"/>
          <w:szCs w:val="24"/>
        </w:rPr>
        <w:t>La legitimación en la causa</w:t>
      </w:r>
    </w:p>
    <w:p w:rsidR="00EB04CF" w:rsidRPr="00DC624E" w:rsidRDefault="00EB04CF" w:rsidP="00EB04CF">
      <w:pPr>
        <w:pStyle w:val="Textoindependiente"/>
        <w:tabs>
          <w:tab w:val="clear" w:pos="0"/>
          <w:tab w:val="clear" w:pos="708"/>
          <w:tab w:val="clear" w:pos="1416"/>
          <w:tab w:val="left" w:pos="567"/>
        </w:tabs>
        <w:spacing w:line="360" w:lineRule="auto"/>
        <w:ind w:left="567"/>
        <w:rPr>
          <w:rFonts w:ascii="Arial" w:hAnsi="Arial"/>
          <w:szCs w:val="24"/>
        </w:rPr>
      </w:pPr>
    </w:p>
    <w:p w:rsidR="006A6B9D" w:rsidRDefault="006A6B9D" w:rsidP="006A6B9D">
      <w:pPr>
        <w:pStyle w:val="Textoindependiente"/>
        <w:spacing w:line="360" w:lineRule="auto"/>
        <w:rPr>
          <w:rFonts w:ascii="Arial" w:hAnsi="Arial" w:cs="Arial"/>
          <w:szCs w:val="24"/>
        </w:rPr>
      </w:pPr>
      <w:r w:rsidRPr="003D195F">
        <w:rPr>
          <w:rFonts w:ascii="Arial" w:hAnsi="Arial" w:cs="Arial"/>
          <w:szCs w:val="24"/>
          <w:lang w:val="es-CO"/>
        </w:rPr>
        <w:t>Por activa se cumple en consideraci</w:t>
      </w:r>
      <w:r>
        <w:rPr>
          <w:rFonts w:ascii="Arial" w:hAnsi="Arial" w:cs="Arial"/>
          <w:szCs w:val="24"/>
          <w:lang w:val="es-CO"/>
        </w:rPr>
        <w:t>ón a que quien ejerce la acción</w:t>
      </w:r>
      <w:r w:rsidR="001F0721">
        <w:rPr>
          <w:rFonts w:ascii="Arial" w:hAnsi="Arial" w:cs="Arial"/>
          <w:szCs w:val="24"/>
          <w:lang w:val="es-CO"/>
        </w:rPr>
        <w:t xml:space="preserve"> por intermedio de apoderada judicial</w:t>
      </w:r>
      <w:r>
        <w:rPr>
          <w:rFonts w:ascii="Arial" w:hAnsi="Arial" w:cs="Arial"/>
          <w:szCs w:val="24"/>
          <w:lang w:val="es-CO"/>
        </w:rPr>
        <w:t>,</w:t>
      </w:r>
      <w:r w:rsidRPr="008743B1">
        <w:rPr>
          <w:rFonts w:ascii="Arial" w:hAnsi="Arial" w:cs="Arial"/>
          <w:szCs w:val="24"/>
        </w:rPr>
        <w:t xml:space="preserve"> </w:t>
      </w:r>
      <w:r w:rsidR="001F0721">
        <w:rPr>
          <w:rFonts w:ascii="Arial" w:hAnsi="Arial" w:cs="Arial"/>
          <w:szCs w:val="24"/>
        </w:rPr>
        <w:t>señora Sandra Milena García Cardona</w:t>
      </w:r>
      <w:r>
        <w:rPr>
          <w:rFonts w:ascii="Arial" w:hAnsi="Arial" w:cs="Arial"/>
          <w:szCs w:val="24"/>
        </w:rPr>
        <w:t>,</w:t>
      </w:r>
      <w:r w:rsidRPr="008743B1">
        <w:rPr>
          <w:rFonts w:ascii="Arial" w:hAnsi="Arial" w:cs="Arial"/>
          <w:szCs w:val="24"/>
        </w:rPr>
        <w:t xml:space="preserve"> </w:t>
      </w:r>
      <w:r>
        <w:rPr>
          <w:rFonts w:ascii="Arial" w:hAnsi="Arial" w:cs="Arial"/>
          <w:szCs w:val="24"/>
        </w:rPr>
        <w:t>es</w:t>
      </w:r>
      <w:r w:rsidRPr="00EB64D9">
        <w:rPr>
          <w:rFonts w:ascii="Arial" w:hAnsi="Arial" w:cs="Arial"/>
          <w:szCs w:val="24"/>
        </w:rPr>
        <w:t xml:space="preserve"> titular de los derechos subjetivos fundamentales </w:t>
      </w:r>
      <w:r w:rsidR="001F0721">
        <w:rPr>
          <w:rFonts w:ascii="Arial" w:hAnsi="Arial" w:cs="Arial"/>
          <w:szCs w:val="24"/>
        </w:rPr>
        <w:t xml:space="preserve">supuestamente </w:t>
      </w:r>
      <w:r w:rsidRPr="00EB64D9">
        <w:rPr>
          <w:rFonts w:ascii="Arial" w:hAnsi="Arial" w:cs="Arial"/>
          <w:szCs w:val="24"/>
        </w:rPr>
        <w:t>violados o amenazados</w:t>
      </w:r>
      <w:r>
        <w:rPr>
          <w:rFonts w:ascii="Arial" w:hAnsi="Arial" w:cs="Arial"/>
          <w:szCs w:val="24"/>
        </w:rPr>
        <w:t xml:space="preserve"> pues </w:t>
      </w:r>
      <w:r w:rsidR="001F0721">
        <w:rPr>
          <w:rFonts w:ascii="Arial" w:hAnsi="Arial" w:cs="Arial"/>
          <w:szCs w:val="24"/>
        </w:rPr>
        <w:t>laboró en el despacho judicial accionado.</w:t>
      </w:r>
    </w:p>
    <w:p w:rsidR="006A6B9D" w:rsidRDefault="006A6B9D" w:rsidP="006A6B9D">
      <w:pPr>
        <w:pStyle w:val="Textoindependiente"/>
        <w:spacing w:line="360" w:lineRule="auto"/>
        <w:rPr>
          <w:rFonts w:ascii="Arial" w:hAnsi="Arial" w:cs="Arial"/>
          <w:szCs w:val="24"/>
        </w:rPr>
      </w:pPr>
    </w:p>
    <w:p w:rsidR="00783342" w:rsidRDefault="001F0721" w:rsidP="00783342">
      <w:pPr>
        <w:pStyle w:val="Textoindependiente"/>
        <w:spacing w:line="360" w:lineRule="auto"/>
        <w:rPr>
          <w:rFonts w:ascii="Arial" w:hAnsi="Arial" w:cs="Arial"/>
          <w:szCs w:val="24"/>
          <w:lang w:val="es-CO"/>
        </w:rPr>
      </w:pPr>
      <w:r>
        <w:rPr>
          <w:rFonts w:ascii="Arial" w:hAnsi="Arial" w:cs="Arial"/>
          <w:szCs w:val="24"/>
          <w:lang w:val="es-CO"/>
        </w:rPr>
        <w:t>P</w:t>
      </w:r>
      <w:r w:rsidR="00783342" w:rsidRPr="003D195F">
        <w:rPr>
          <w:rFonts w:ascii="Arial" w:hAnsi="Arial" w:cs="Arial"/>
          <w:szCs w:val="24"/>
          <w:lang w:val="es-CO"/>
        </w:rPr>
        <w:t xml:space="preserve">or pasiva </w:t>
      </w:r>
      <w:r>
        <w:rPr>
          <w:rFonts w:ascii="Arial" w:hAnsi="Arial" w:cs="Arial"/>
          <w:szCs w:val="24"/>
          <w:lang w:val="es-CO"/>
        </w:rPr>
        <w:t>el Juzgado Segundo de Ejecución Civil Municipal de Descongestión de Pereira</w:t>
      </w:r>
      <w:r w:rsidR="00783342" w:rsidRPr="003D195F">
        <w:rPr>
          <w:rFonts w:ascii="Arial" w:hAnsi="Arial" w:cs="Arial"/>
          <w:szCs w:val="24"/>
          <w:lang w:val="es-CO"/>
        </w:rPr>
        <w:t xml:space="preserve">, </w:t>
      </w:r>
      <w:r w:rsidR="009B5D32">
        <w:rPr>
          <w:rFonts w:ascii="Arial" w:hAnsi="Arial" w:cs="Arial"/>
          <w:szCs w:val="24"/>
          <w:lang w:val="es-CO"/>
        </w:rPr>
        <w:t xml:space="preserve">que </w:t>
      </w:r>
      <w:r w:rsidR="00783342" w:rsidRPr="003D195F">
        <w:rPr>
          <w:rFonts w:ascii="Arial" w:hAnsi="Arial" w:cs="Arial"/>
          <w:szCs w:val="24"/>
          <w:lang w:val="es-CO"/>
        </w:rPr>
        <w:t xml:space="preserve">se </w:t>
      </w:r>
      <w:r>
        <w:rPr>
          <w:rFonts w:ascii="Arial" w:hAnsi="Arial" w:cs="Arial"/>
          <w:szCs w:val="24"/>
          <w:lang w:val="es-CO"/>
        </w:rPr>
        <w:t xml:space="preserve">le </w:t>
      </w:r>
      <w:r w:rsidR="00783342" w:rsidRPr="003D195F">
        <w:rPr>
          <w:rFonts w:ascii="Arial" w:hAnsi="Arial" w:cs="Arial"/>
          <w:szCs w:val="24"/>
          <w:lang w:val="es-CO"/>
        </w:rPr>
        <w:t>endilga la presunta conducta violatoria de los derechos fundamentales, cuya protección se reclama</w:t>
      </w:r>
      <w:r w:rsidR="00783342">
        <w:rPr>
          <w:rFonts w:ascii="Arial" w:hAnsi="Arial" w:cs="Arial"/>
          <w:szCs w:val="24"/>
          <w:lang w:val="es-CO"/>
        </w:rPr>
        <w:t xml:space="preserve"> y </w:t>
      </w:r>
      <w:r w:rsidR="00B65E27">
        <w:rPr>
          <w:rFonts w:ascii="Arial" w:hAnsi="Arial" w:cs="Arial"/>
          <w:szCs w:val="24"/>
          <w:lang w:val="es-CO"/>
        </w:rPr>
        <w:t xml:space="preserve">fue </w:t>
      </w:r>
      <w:r>
        <w:rPr>
          <w:rFonts w:ascii="Arial" w:hAnsi="Arial" w:cs="Arial"/>
          <w:szCs w:val="24"/>
          <w:lang w:val="es-CO"/>
        </w:rPr>
        <w:t>el nominado</w:t>
      </w:r>
      <w:r w:rsidR="00A70255">
        <w:rPr>
          <w:rFonts w:ascii="Arial" w:hAnsi="Arial" w:cs="Arial"/>
          <w:szCs w:val="24"/>
          <w:lang w:val="es-CO"/>
        </w:rPr>
        <w:t>r</w:t>
      </w:r>
      <w:r>
        <w:rPr>
          <w:rFonts w:ascii="Arial" w:hAnsi="Arial" w:cs="Arial"/>
          <w:szCs w:val="24"/>
          <w:lang w:val="es-CO"/>
        </w:rPr>
        <w:t xml:space="preserve"> de la actora</w:t>
      </w:r>
      <w:r w:rsidR="004B4640">
        <w:rPr>
          <w:rFonts w:ascii="Arial" w:hAnsi="Arial" w:cs="Arial"/>
          <w:szCs w:val="24"/>
          <w:lang w:val="es-CO"/>
        </w:rPr>
        <w:t>.</w:t>
      </w:r>
    </w:p>
    <w:p w:rsidR="001F0721" w:rsidRDefault="006D2687" w:rsidP="00150E2F">
      <w:pPr>
        <w:pStyle w:val="Textoindependiente"/>
        <w:spacing w:line="360" w:lineRule="auto"/>
        <w:rPr>
          <w:rFonts w:ascii="Arial" w:hAnsi="Arial"/>
          <w:szCs w:val="24"/>
          <w:lang w:val="es-CO"/>
        </w:rPr>
      </w:pPr>
      <w:r>
        <w:rPr>
          <w:rFonts w:ascii="Arial" w:hAnsi="Arial" w:cs="Arial"/>
          <w:szCs w:val="24"/>
          <w:lang w:val="es-CO"/>
        </w:rPr>
        <w:t>Como l</w:t>
      </w:r>
      <w:r w:rsidR="001F0721">
        <w:rPr>
          <w:rFonts w:ascii="Arial" w:hAnsi="Arial" w:cs="Arial"/>
          <w:szCs w:val="24"/>
          <w:lang w:val="es-CO"/>
        </w:rPr>
        <w:t>itisconsorte vinculada por pasiva</w:t>
      </w:r>
      <w:r w:rsidR="00D94401">
        <w:rPr>
          <w:rFonts w:ascii="Arial" w:hAnsi="Arial" w:cs="Arial"/>
          <w:szCs w:val="24"/>
          <w:lang w:val="es-CO"/>
        </w:rPr>
        <w:t xml:space="preserve"> la </w:t>
      </w:r>
      <w:r w:rsidR="001F0721">
        <w:rPr>
          <w:rFonts w:ascii="Arial" w:hAnsi="Arial" w:cs="Arial"/>
          <w:szCs w:val="24"/>
          <w:lang w:val="es-CO"/>
        </w:rPr>
        <w:t>señora Leidy Jo</w:t>
      </w:r>
      <w:r w:rsidR="009B5D32">
        <w:rPr>
          <w:rFonts w:ascii="Arial" w:hAnsi="Arial" w:cs="Arial"/>
          <w:szCs w:val="24"/>
          <w:lang w:val="es-CO"/>
        </w:rPr>
        <w:t>h</w:t>
      </w:r>
      <w:r w:rsidR="001F0721">
        <w:rPr>
          <w:rFonts w:ascii="Arial" w:hAnsi="Arial" w:cs="Arial"/>
          <w:szCs w:val="24"/>
          <w:lang w:val="es-CO"/>
        </w:rPr>
        <w:t xml:space="preserve">anna Fonseca Vasco, </w:t>
      </w:r>
      <w:r w:rsidR="002F25F8">
        <w:rPr>
          <w:rFonts w:ascii="Arial" w:hAnsi="Arial" w:cs="Arial"/>
          <w:szCs w:val="24"/>
          <w:lang w:val="es-CO"/>
        </w:rPr>
        <w:t xml:space="preserve">frente a </w:t>
      </w:r>
      <w:r w:rsidR="00D94401">
        <w:rPr>
          <w:rFonts w:ascii="Arial" w:hAnsi="Arial" w:cs="Arial"/>
          <w:szCs w:val="24"/>
          <w:lang w:val="es-CO"/>
        </w:rPr>
        <w:t>quien</w:t>
      </w:r>
      <w:r w:rsidR="002F25F8">
        <w:rPr>
          <w:rFonts w:ascii="Arial" w:hAnsi="Arial" w:cs="Arial"/>
          <w:szCs w:val="24"/>
          <w:lang w:val="es-CO"/>
        </w:rPr>
        <w:t xml:space="preserve"> habrá de negarse la tutela,</w:t>
      </w:r>
      <w:r w:rsidR="00D94401">
        <w:rPr>
          <w:rFonts w:ascii="Arial" w:hAnsi="Arial" w:cs="Arial"/>
          <w:szCs w:val="24"/>
          <w:lang w:val="es-CO"/>
        </w:rPr>
        <w:t xml:space="preserve"> </w:t>
      </w:r>
      <w:r>
        <w:rPr>
          <w:rFonts w:ascii="Arial" w:hAnsi="Arial" w:cs="Arial"/>
          <w:szCs w:val="24"/>
          <w:lang w:val="es-CO"/>
        </w:rPr>
        <w:t xml:space="preserve">debido a que </w:t>
      </w:r>
      <w:r w:rsidR="00D94401">
        <w:rPr>
          <w:rFonts w:ascii="Arial" w:hAnsi="Arial" w:cs="Arial"/>
          <w:szCs w:val="24"/>
          <w:lang w:val="es-CO"/>
        </w:rPr>
        <w:t>ya no desempeña el cargo del cual se requiere el reintegro</w:t>
      </w:r>
      <w:r>
        <w:rPr>
          <w:rFonts w:ascii="Arial" w:hAnsi="Arial" w:cs="Arial"/>
          <w:szCs w:val="24"/>
          <w:lang w:val="es-CO"/>
        </w:rPr>
        <w:t>,</w:t>
      </w:r>
      <w:r w:rsidR="00D94401">
        <w:rPr>
          <w:rFonts w:ascii="Arial" w:hAnsi="Arial" w:cs="Arial"/>
          <w:szCs w:val="24"/>
          <w:lang w:val="es-CO"/>
        </w:rPr>
        <w:t xml:space="preserve"> producto de la </w:t>
      </w:r>
      <w:r w:rsidR="00B65E27">
        <w:rPr>
          <w:rFonts w:ascii="Arial" w:hAnsi="Arial" w:cs="Arial"/>
          <w:szCs w:val="24"/>
          <w:lang w:val="es-CO"/>
        </w:rPr>
        <w:t xml:space="preserve">ausencia de </w:t>
      </w:r>
      <w:r w:rsidR="005D4679">
        <w:rPr>
          <w:rFonts w:ascii="Arial" w:hAnsi="Arial" w:cs="Arial"/>
          <w:szCs w:val="24"/>
          <w:lang w:val="es-CO"/>
        </w:rPr>
        <w:t>continuidad</w:t>
      </w:r>
      <w:r w:rsidR="002F25F8">
        <w:rPr>
          <w:rFonts w:ascii="Arial" w:hAnsi="Arial" w:cs="Arial"/>
          <w:szCs w:val="24"/>
          <w:lang w:val="es-CO"/>
        </w:rPr>
        <w:t xml:space="preserve"> de las medidas de descongestión</w:t>
      </w:r>
      <w:r w:rsidR="00A70255">
        <w:rPr>
          <w:rFonts w:ascii="Arial" w:hAnsi="Arial" w:cs="Arial"/>
          <w:szCs w:val="24"/>
          <w:lang w:val="es-CO"/>
        </w:rPr>
        <w:t>.</w:t>
      </w:r>
    </w:p>
    <w:p w:rsidR="00783342" w:rsidRDefault="00783342" w:rsidP="006E204B">
      <w:pPr>
        <w:pStyle w:val="Textoindependiente"/>
        <w:spacing w:line="360" w:lineRule="auto"/>
        <w:rPr>
          <w:rFonts w:ascii="Arial" w:hAnsi="Arial" w:cs="Arial"/>
          <w:szCs w:val="24"/>
        </w:rPr>
      </w:pPr>
    </w:p>
    <w:p w:rsidR="002F20AB" w:rsidRDefault="002F20AB" w:rsidP="0008724F">
      <w:pPr>
        <w:pStyle w:val="Textoindependiente"/>
        <w:numPr>
          <w:ilvl w:val="1"/>
          <w:numId w:val="25"/>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C91BBB" w:rsidRDefault="00C91BBB" w:rsidP="00F839CE">
      <w:pPr>
        <w:pStyle w:val="Textoindependiente"/>
        <w:spacing w:line="360" w:lineRule="auto"/>
        <w:rPr>
          <w:rFonts w:ascii="Arial" w:hAnsi="Arial"/>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AC6FC6">
        <w:rPr>
          <w:rFonts w:ascii="Arial" w:hAnsi="Arial"/>
        </w:rPr>
        <w:t>de primera instancia</w:t>
      </w:r>
      <w:r w:rsidR="0077234A">
        <w:rPr>
          <w:rFonts w:ascii="Arial" w:hAnsi="Arial"/>
          <w:szCs w:val="24"/>
        </w:rPr>
        <w:t>, según la impugnación</w:t>
      </w:r>
      <w:r w:rsidR="00AC6FC6">
        <w:rPr>
          <w:rFonts w:ascii="Arial" w:hAnsi="Arial"/>
          <w:szCs w:val="24"/>
        </w:rPr>
        <w:t xml:space="preserve"> interpuesta por </w:t>
      </w:r>
      <w:r w:rsidR="0019412C">
        <w:rPr>
          <w:rFonts w:ascii="Arial" w:hAnsi="Arial"/>
          <w:szCs w:val="24"/>
        </w:rPr>
        <w:t xml:space="preserve">la </w:t>
      </w:r>
      <w:r w:rsidR="009B5D32">
        <w:rPr>
          <w:rFonts w:ascii="Arial" w:hAnsi="Arial"/>
          <w:szCs w:val="24"/>
        </w:rPr>
        <w:t>accionante</w:t>
      </w:r>
      <w:r w:rsidR="0077234A">
        <w:rPr>
          <w:rFonts w:ascii="Arial" w:hAnsi="Arial"/>
          <w:szCs w:val="24"/>
        </w:rPr>
        <w:t>?</w:t>
      </w:r>
      <w:r w:rsidR="0077234A" w:rsidRPr="00BA594C">
        <w:rPr>
          <w:rFonts w:ascii="Arial" w:hAnsi="Arial" w:cs="Arial"/>
          <w:szCs w:val="24"/>
        </w:rPr>
        <w:t xml:space="preserve"> </w:t>
      </w:r>
    </w:p>
    <w:p w:rsidR="002B0529" w:rsidRDefault="002F20AB" w:rsidP="0008724F">
      <w:pPr>
        <w:pStyle w:val="Textoindependiente"/>
        <w:numPr>
          <w:ilvl w:val="1"/>
          <w:numId w:val="25"/>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Default="002B0529" w:rsidP="00F839CE">
      <w:pPr>
        <w:pStyle w:val="Textoindependiente"/>
        <w:tabs>
          <w:tab w:val="clear" w:pos="0"/>
        </w:tabs>
        <w:spacing w:line="360" w:lineRule="auto"/>
        <w:rPr>
          <w:rFonts w:ascii="Arial" w:hAnsi="Arial"/>
          <w:szCs w:val="24"/>
        </w:rPr>
      </w:pPr>
    </w:p>
    <w:p w:rsidR="001379D5" w:rsidRDefault="00EF6867" w:rsidP="0008724F">
      <w:pPr>
        <w:pStyle w:val="Textoindependiente"/>
        <w:numPr>
          <w:ilvl w:val="2"/>
          <w:numId w:val="25"/>
        </w:numPr>
        <w:spacing w:line="360" w:lineRule="auto"/>
        <w:rPr>
          <w:rFonts w:ascii="Arial" w:hAnsi="Arial" w:cs="Arial"/>
          <w:szCs w:val="24"/>
        </w:rPr>
      </w:pPr>
      <w:r>
        <w:rPr>
          <w:rFonts w:ascii="Arial" w:hAnsi="Arial" w:cs="Arial"/>
          <w:szCs w:val="24"/>
        </w:rPr>
        <w:t>La carencia actual del objeto</w:t>
      </w:r>
    </w:p>
    <w:p w:rsidR="001379D5" w:rsidRDefault="001379D5" w:rsidP="001379D5">
      <w:pPr>
        <w:pStyle w:val="Textoindependiente"/>
        <w:spacing w:line="360" w:lineRule="auto"/>
        <w:ind w:left="720"/>
        <w:rPr>
          <w:rFonts w:ascii="Arial" w:hAnsi="Arial" w:cs="Arial"/>
          <w:szCs w:val="24"/>
        </w:rPr>
      </w:pPr>
    </w:p>
    <w:p w:rsidR="001379D5" w:rsidRPr="002E742C" w:rsidRDefault="001379D5" w:rsidP="001379D5">
      <w:pPr>
        <w:pStyle w:val="Sinespaciado"/>
        <w:spacing w:line="360" w:lineRule="auto"/>
        <w:jc w:val="both"/>
        <w:rPr>
          <w:rFonts w:ascii="Arial" w:hAnsi="Arial" w:cs="Arial"/>
          <w:szCs w:val="24"/>
        </w:rPr>
      </w:pPr>
      <w:r w:rsidRPr="002E742C">
        <w:rPr>
          <w:rFonts w:ascii="Arial" w:hAnsi="Arial" w:cs="Arial"/>
          <w:szCs w:val="24"/>
        </w:rPr>
        <w:t>Cuando en curso de la acción de tutela, se observa que ya se encuentra satisfecho lo pretendido</w:t>
      </w:r>
      <w:r w:rsidR="00EF6867">
        <w:rPr>
          <w:rFonts w:ascii="Arial" w:hAnsi="Arial" w:cs="Arial"/>
          <w:szCs w:val="24"/>
        </w:rPr>
        <w:t xml:space="preserve"> o cuando la acción u omisión que atenta ya no es actual</w:t>
      </w:r>
      <w:r w:rsidRPr="002E742C">
        <w:rPr>
          <w:rFonts w:ascii="Arial" w:hAnsi="Arial" w:cs="Arial"/>
          <w:szCs w:val="24"/>
        </w:rPr>
        <w:t>, el fallo a proferir pierde todo sentido, configurándose lo que la jurisprudencia constitucional ha denominado “</w:t>
      </w:r>
      <w:r w:rsidR="00EF6867">
        <w:rPr>
          <w:rFonts w:ascii="Arial" w:hAnsi="Arial" w:cs="Arial"/>
          <w:szCs w:val="24"/>
        </w:rPr>
        <w:t>carencia actual de objeto</w:t>
      </w:r>
      <w:r w:rsidRPr="002E742C">
        <w:rPr>
          <w:rFonts w:ascii="Arial" w:hAnsi="Arial" w:cs="Arial"/>
          <w:szCs w:val="24"/>
        </w:rPr>
        <w:t xml:space="preserve">”, cuya doctrina </w:t>
      </w:r>
      <w:r w:rsidR="00EF6867">
        <w:rPr>
          <w:rFonts w:ascii="Arial" w:hAnsi="Arial" w:cs="Arial"/>
          <w:szCs w:val="24"/>
        </w:rPr>
        <w:t>reciente (2014)</w:t>
      </w:r>
      <w:r w:rsidR="00EF6867" w:rsidRPr="002E742C">
        <w:rPr>
          <w:rStyle w:val="Refdenotaalpie"/>
          <w:rFonts w:ascii="Arial" w:hAnsi="Arial" w:cs="Arial"/>
          <w:szCs w:val="24"/>
        </w:rPr>
        <w:footnoteReference w:id="1"/>
      </w:r>
      <w:r w:rsidR="00EF6867">
        <w:rPr>
          <w:rFonts w:ascii="Arial" w:hAnsi="Arial" w:cs="Arial"/>
          <w:szCs w:val="24"/>
        </w:rPr>
        <w:t xml:space="preserve"> refiere</w:t>
      </w:r>
      <w:r w:rsidRPr="002E742C">
        <w:rPr>
          <w:rFonts w:ascii="Arial" w:hAnsi="Arial" w:cs="Arial"/>
          <w:szCs w:val="24"/>
        </w:rPr>
        <w:t>:</w:t>
      </w:r>
      <w:r w:rsidR="00EF6867">
        <w:rPr>
          <w:rFonts w:ascii="Arial" w:hAnsi="Arial" w:cs="Arial"/>
          <w:szCs w:val="24"/>
        </w:rPr>
        <w:t xml:space="preserve"> </w:t>
      </w:r>
    </w:p>
    <w:p w:rsidR="001379D5" w:rsidRDefault="001379D5" w:rsidP="001379D5">
      <w:pPr>
        <w:pStyle w:val="Sinespaciado"/>
        <w:spacing w:line="360" w:lineRule="auto"/>
        <w:ind w:left="540"/>
        <w:jc w:val="both"/>
        <w:rPr>
          <w:rFonts w:ascii="Arial" w:hAnsi="Arial" w:cs="Arial"/>
          <w:sz w:val="20"/>
          <w:szCs w:val="24"/>
        </w:rPr>
      </w:pPr>
    </w:p>
    <w:p w:rsidR="00EF6867" w:rsidRDefault="00EF6867" w:rsidP="00EF6867">
      <w:pPr>
        <w:shd w:val="clear" w:color="auto" w:fill="FFFFFF"/>
        <w:ind w:left="567" w:right="567"/>
        <w:jc w:val="both"/>
        <w:rPr>
          <w:rFonts w:ascii="Arial" w:hAnsi="Arial" w:cs="Arial"/>
          <w:i/>
        </w:rPr>
      </w:pPr>
      <w:r>
        <w:rPr>
          <w:rFonts w:ascii="Arial" w:hAnsi="Arial" w:cs="Arial"/>
        </w:rPr>
        <w:t xml:space="preserve">… </w:t>
      </w:r>
      <w:r w:rsidRPr="00EF6867">
        <w:rPr>
          <w:rFonts w:ascii="Arial" w:hAnsi="Arial" w:cs="Arial"/>
        </w:rPr>
        <w:t>en pronunciamientos anteriores, esta</w:t>
      </w:r>
      <w:r w:rsidRPr="00EF6867">
        <w:rPr>
          <w:rFonts w:ascii="Arial" w:hAnsi="Arial" w:cs="Arial"/>
          <w:lang w:val="es-MX"/>
        </w:rPr>
        <w:t xml:space="preserve"> misma Sala ha sostenido que </w:t>
      </w:r>
      <w:r w:rsidRPr="00EF6867">
        <w:rPr>
          <w:rFonts w:ascii="Arial" w:hAnsi="Arial" w:cs="Arial"/>
          <w:i/>
          <w:lang w:val="es-MX"/>
        </w:rPr>
        <w:t xml:space="preserve">“[…] cuando hechos sobrevivientes a la instauración de la acción de tutela, alteran de manera significativa el supuesto fáctico sobre el que se estructuró el reclamo constitucional, al punto que desaparece todo o parte principal de su fundamento empírico, decae la necesidad de protección actual e inmediata que subyace a la esencia de la acción. </w:t>
      </w:r>
      <w:r w:rsidRPr="00EF6867">
        <w:rPr>
          <w:rFonts w:ascii="Arial" w:hAnsi="Arial" w:cs="Arial"/>
          <w:i/>
        </w:rPr>
        <w:t>A este fenómeno la Corte lo ha denominado como carencia actual del objeto, el cual se presenta de diferentes maneras, destacándose el hecho superado y el daño consumado, cuyas consecuencias son distintas.”</w:t>
      </w:r>
      <w:r w:rsidRPr="00EF6867">
        <w:rPr>
          <w:rFonts w:ascii="Arial" w:hAnsi="Arial" w:cs="Arial"/>
          <w:i/>
          <w:vertAlign w:val="superscript"/>
        </w:rPr>
        <w:footnoteReference w:id="2"/>
      </w:r>
    </w:p>
    <w:p w:rsidR="005D1441" w:rsidRDefault="005D1441" w:rsidP="00EF6867">
      <w:pPr>
        <w:shd w:val="clear" w:color="auto" w:fill="FFFFFF"/>
        <w:ind w:left="567" w:right="567"/>
        <w:jc w:val="both"/>
        <w:rPr>
          <w:rFonts w:ascii="Arial" w:hAnsi="Arial" w:cs="Arial"/>
          <w:i/>
        </w:rPr>
      </w:pPr>
    </w:p>
    <w:p w:rsidR="005D1441" w:rsidRPr="004B4640" w:rsidRDefault="005D1441" w:rsidP="00EF6867">
      <w:pPr>
        <w:shd w:val="clear" w:color="auto" w:fill="FFFFFF"/>
        <w:ind w:left="567" w:right="567"/>
        <w:jc w:val="both"/>
        <w:rPr>
          <w:rFonts w:ascii="Arial" w:hAnsi="Arial" w:cs="Arial"/>
        </w:rPr>
      </w:pPr>
      <w:r w:rsidRPr="004B4640">
        <w:rPr>
          <w:rFonts w:ascii="Arial" w:hAnsi="Arial" w:cs="Arial"/>
        </w:rPr>
        <w:t xml:space="preserve">(…) </w:t>
      </w:r>
    </w:p>
    <w:p w:rsidR="005D1441" w:rsidRDefault="005D1441" w:rsidP="00EF6867">
      <w:pPr>
        <w:shd w:val="clear" w:color="auto" w:fill="FFFFFF"/>
        <w:ind w:left="567" w:right="567"/>
        <w:jc w:val="both"/>
        <w:rPr>
          <w:rFonts w:ascii="Arial" w:hAnsi="Arial" w:cs="Arial"/>
          <w:i/>
        </w:rPr>
      </w:pPr>
    </w:p>
    <w:p w:rsidR="005D1441" w:rsidRPr="005D1441" w:rsidRDefault="005D1441" w:rsidP="005D1441">
      <w:pPr>
        <w:ind w:left="567" w:right="567"/>
        <w:jc w:val="both"/>
        <w:rPr>
          <w:rFonts w:ascii="Arial" w:hAnsi="Arial" w:cs="Arial"/>
          <w:bCs/>
        </w:rPr>
      </w:pPr>
      <w:r w:rsidRPr="005D1441">
        <w:rPr>
          <w:rFonts w:ascii="Arial" w:hAnsi="Arial" w:cs="Arial"/>
          <w:bCs/>
        </w:rPr>
        <w:t>3.1.3. Si bien las anteriores modalidades son las más típicas en la jurisprudencia constitucional, no son las únicas especies de la carencia actual de objeto, dado que este género puede agrupar cualquier caso en el que se haya presentado un evento posterior a la solicitud de amparo, sea que venga del propio titular, del accionado o de un tercero, que modifique de forma tal los supuestos de la demanda al punto que resulte inane la protección real y en el modo original que pretendían lograr los accionantes.</w:t>
      </w:r>
    </w:p>
    <w:p w:rsidR="005D1441" w:rsidRPr="005D1441" w:rsidRDefault="005D1441" w:rsidP="005D1441">
      <w:pPr>
        <w:ind w:left="567" w:right="567"/>
        <w:jc w:val="both"/>
        <w:rPr>
          <w:rFonts w:ascii="Arial" w:hAnsi="Arial" w:cs="Arial"/>
          <w:bCs/>
          <w:highlight w:val="lightGray"/>
        </w:rPr>
      </w:pPr>
    </w:p>
    <w:p w:rsidR="005D1441" w:rsidRDefault="00333075" w:rsidP="00EF6867">
      <w:pPr>
        <w:shd w:val="clear" w:color="auto" w:fill="FFFFFF"/>
        <w:ind w:left="567" w:right="567"/>
        <w:jc w:val="both"/>
        <w:rPr>
          <w:rFonts w:ascii="Arial" w:hAnsi="Arial" w:cs="Arial"/>
        </w:rPr>
      </w:pPr>
      <w:r>
        <w:rPr>
          <w:rFonts w:ascii="Arial" w:hAnsi="Arial" w:cs="Arial"/>
        </w:rPr>
        <w:t xml:space="preserve">(…) </w:t>
      </w:r>
    </w:p>
    <w:p w:rsidR="00333075" w:rsidRDefault="00333075" w:rsidP="00EF6867">
      <w:pPr>
        <w:shd w:val="clear" w:color="auto" w:fill="FFFFFF"/>
        <w:ind w:left="567" w:right="567"/>
        <w:jc w:val="both"/>
        <w:rPr>
          <w:rFonts w:ascii="Arial" w:hAnsi="Arial" w:cs="Arial"/>
        </w:rPr>
      </w:pPr>
    </w:p>
    <w:p w:rsidR="005D1441" w:rsidRPr="00333075" w:rsidRDefault="005D1441" w:rsidP="00333075">
      <w:pPr>
        <w:ind w:left="567" w:right="567"/>
        <w:jc w:val="both"/>
        <w:rPr>
          <w:rFonts w:ascii="Arial" w:hAnsi="Arial" w:cs="Arial"/>
          <w:i/>
          <w:color w:val="000000"/>
          <w:lang w:val="es-CO" w:eastAsia="es-CO"/>
        </w:rPr>
      </w:pPr>
      <w:r w:rsidRPr="00333075">
        <w:rPr>
          <w:rFonts w:ascii="Arial" w:hAnsi="Arial" w:cs="Arial"/>
          <w:color w:val="000000"/>
          <w:lang w:val="es-CO" w:eastAsia="es-CO"/>
        </w:rPr>
        <w:t>Cuestión distinta a cuando en el curso de la acción constitucional el titular de los derechos, que demanda una prestación personalísima no transmisible, fallece, pero su muerte no se encuentra relacionada con el objeto de la acción. En este caso no se presenta la figura de daño consumado, pero sí existe una carencia actual de objeto, en la medida que lo pretendido ya no puede ser satisfecho y, en principio, las órdenes que se profieran por el juez de tutela serían inocuas o </w:t>
      </w:r>
      <w:r w:rsidRPr="00333075">
        <w:rPr>
          <w:rFonts w:ascii="Arial" w:hAnsi="Arial" w:cs="Arial"/>
          <w:i/>
          <w:iCs/>
          <w:color w:val="000000"/>
          <w:lang w:val="es-CO" w:eastAsia="es-CO"/>
        </w:rPr>
        <w:t>“caerían en el vacío por sustracción de materia”.</w:t>
      </w:r>
      <w:r w:rsidRPr="00333075">
        <w:rPr>
          <w:rFonts w:ascii="Arial" w:hAnsi="Arial" w:cs="Arial"/>
          <w:iCs/>
          <w:color w:val="000000"/>
          <w:lang w:val="es-CO" w:eastAsia="es-CO"/>
        </w:rPr>
        <w:t xml:space="preserve"> Algunas de estas hipótesis, ya habían sido mencionadas en una oportunidad anterior por esta misma Sala, indicando ejemplos como </w:t>
      </w:r>
      <w:r w:rsidRPr="00333075">
        <w:rPr>
          <w:rFonts w:ascii="Arial" w:hAnsi="Arial" w:cs="Arial"/>
          <w:i/>
          <w:iCs/>
          <w:color w:val="000000"/>
          <w:lang w:val="es-CO" w:eastAsia="es-CO"/>
        </w:rPr>
        <w:t xml:space="preserve">“(…) </w:t>
      </w:r>
      <w:r w:rsidRPr="00333075">
        <w:rPr>
          <w:rFonts w:ascii="Arial" w:hAnsi="Arial" w:cs="Arial"/>
          <w:i/>
          <w:color w:val="000000"/>
          <w:lang w:val="es-CO" w:eastAsia="es-CO"/>
        </w:rPr>
        <w:t>cuando la persona muere de un infarto cardíaco y la acción de amparo constitucional pretendía la protección del derecho a la educación por la falta de expedición de certificados de notas, o cuando una persona fallece por un accidente fortuito y requería por tutela el suministro de unos pañales.”</w:t>
      </w:r>
      <w:r w:rsidRPr="00333075">
        <w:rPr>
          <w:rFonts w:ascii="Arial" w:hAnsi="Arial" w:cs="Arial"/>
          <w:i/>
          <w:color w:val="000000"/>
          <w:vertAlign w:val="superscript"/>
          <w:lang w:val="es-CO" w:eastAsia="es-CO"/>
        </w:rPr>
        <w:footnoteReference w:id="3"/>
      </w:r>
    </w:p>
    <w:p w:rsidR="00333075" w:rsidRPr="0008724F" w:rsidRDefault="00333075" w:rsidP="001379D5">
      <w:pPr>
        <w:spacing w:line="360" w:lineRule="auto"/>
        <w:ind w:right="51"/>
        <w:jc w:val="both"/>
        <w:rPr>
          <w:rFonts w:ascii="Arial" w:hAnsi="Arial"/>
        </w:rPr>
      </w:pPr>
    </w:p>
    <w:p w:rsidR="001379D5" w:rsidRPr="0008724F" w:rsidRDefault="001379D5" w:rsidP="0008724F">
      <w:pPr>
        <w:pStyle w:val="Prrafodelista"/>
        <w:numPr>
          <w:ilvl w:val="2"/>
          <w:numId w:val="25"/>
        </w:numPr>
        <w:spacing w:line="360" w:lineRule="auto"/>
        <w:ind w:right="51"/>
        <w:jc w:val="both"/>
        <w:rPr>
          <w:rFonts w:ascii="Arial" w:hAnsi="Arial"/>
          <w:sz w:val="24"/>
          <w:szCs w:val="24"/>
          <w:lang w:val="es-ES_tradnl"/>
        </w:rPr>
      </w:pPr>
      <w:r w:rsidRPr="0008724F">
        <w:rPr>
          <w:rFonts w:ascii="Arial" w:hAnsi="Arial"/>
          <w:sz w:val="24"/>
          <w:szCs w:val="24"/>
        </w:rPr>
        <w:t>El</w:t>
      </w:r>
      <w:r w:rsidRPr="0008724F">
        <w:rPr>
          <w:rFonts w:ascii="Arial" w:hAnsi="Arial"/>
          <w:sz w:val="24"/>
          <w:szCs w:val="24"/>
          <w:lang w:val="es-ES_tradnl"/>
        </w:rPr>
        <w:t xml:space="preserve"> análisis del caso en concreto</w:t>
      </w:r>
    </w:p>
    <w:p w:rsidR="00EB5CAD" w:rsidRDefault="00333075" w:rsidP="00333075">
      <w:pPr>
        <w:pStyle w:val="Textoindependiente"/>
        <w:spacing w:line="360" w:lineRule="auto"/>
        <w:rPr>
          <w:rFonts w:ascii="Arial" w:hAnsi="Arial"/>
          <w:szCs w:val="24"/>
        </w:rPr>
      </w:pPr>
      <w:r w:rsidRPr="0008724F">
        <w:rPr>
          <w:rFonts w:ascii="Arial" w:hAnsi="Arial"/>
          <w:szCs w:val="24"/>
        </w:rPr>
        <w:t>Se pre</w:t>
      </w:r>
      <w:r>
        <w:rPr>
          <w:rFonts w:ascii="Arial" w:hAnsi="Arial"/>
          <w:szCs w:val="24"/>
        </w:rPr>
        <w:t xml:space="preserve">tendía con la acción </w:t>
      </w:r>
      <w:r w:rsidR="005D4679">
        <w:rPr>
          <w:rFonts w:ascii="Arial" w:hAnsi="Arial"/>
          <w:szCs w:val="24"/>
        </w:rPr>
        <w:t xml:space="preserve">se ordenara al accionado </w:t>
      </w:r>
      <w:r>
        <w:rPr>
          <w:rFonts w:ascii="Arial" w:hAnsi="Arial"/>
          <w:szCs w:val="24"/>
        </w:rPr>
        <w:t xml:space="preserve">el </w:t>
      </w:r>
      <w:r w:rsidR="00A70255">
        <w:rPr>
          <w:rFonts w:ascii="Arial" w:hAnsi="Arial"/>
          <w:szCs w:val="24"/>
        </w:rPr>
        <w:t xml:space="preserve">reintegro </w:t>
      </w:r>
      <w:r w:rsidR="000A6BD4">
        <w:rPr>
          <w:rFonts w:ascii="Arial" w:hAnsi="Arial"/>
          <w:szCs w:val="24"/>
        </w:rPr>
        <w:t xml:space="preserve">de la actora </w:t>
      </w:r>
      <w:r w:rsidR="00F749BD">
        <w:rPr>
          <w:rFonts w:ascii="Arial" w:hAnsi="Arial"/>
          <w:szCs w:val="24"/>
        </w:rPr>
        <w:t xml:space="preserve">a un cargo igual </w:t>
      </w:r>
      <w:r w:rsidR="000A6BD4">
        <w:rPr>
          <w:rFonts w:ascii="Arial" w:hAnsi="Arial"/>
          <w:szCs w:val="24"/>
        </w:rPr>
        <w:t xml:space="preserve">o a uno superior </w:t>
      </w:r>
      <w:r w:rsidR="00F749BD">
        <w:rPr>
          <w:rFonts w:ascii="Arial" w:hAnsi="Arial"/>
          <w:szCs w:val="24"/>
        </w:rPr>
        <w:t>al que ocupaba</w:t>
      </w:r>
      <w:r w:rsidR="006D2687">
        <w:rPr>
          <w:rFonts w:ascii="Arial" w:hAnsi="Arial"/>
          <w:szCs w:val="24"/>
        </w:rPr>
        <w:t>,</w:t>
      </w:r>
      <w:r w:rsidR="005D4679">
        <w:rPr>
          <w:rFonts w:ascii="Arial" w:hAnsi="Arial"/>
          <w:szCs w:val="24"/>
        </w:rPr>
        <w:t xml:space="preserve"> así como</w:t>
      </w:r>
      <w:r w:rsidR="006D2687">
        <w:rPr>
          <w:rFonts w:ascii="Arial" w:hAnsi="Arial"/>
          <w:szCs w:val="24"/>
        </w:rPr>
        <w:t>,</w:t>
      </w:r>
      <w:r w:rsidR="005D4679">
        <w:rPr>
          <w:rFonts w:ascii="Arial" w:hAnsi="Arial"/>
          <w:szCs w:val="24"/>
        </w:rPr>
        <w:t xml:space="preserve"> que profiriera acto administrativo motivando su despido</w:t>
      </w:r>
      <w:r>
        <w:rPr>
          <w:rFonts w:ascii="Arial" w:hAnsi="Arial"/>
          <w:szCs w:val="24"/>
        </w:rPr>
        <w:t xml:space="preserve">. </w:t>
      </w:r>
    </w:p>
    <w:p w:rsidR="00EB5CAD" w:rsidRDefault="00EB5CAD" w:rsidP="00333075">
      <w:pPr>
        <w:pStyle w:val="Textoindependiente"/>
        <w:spacing w:line="360" w:lineRule="auto"/>
        <w:rPr>
          <w:rFonts w:ascii="Arial" w:hAnsi="Arial"/>
          <w:szCs w:val="24"/>
        </w:rPr>
      </w:pPr>
    </w:p>
    <w:p w:rsidR="00543C2E" w:rsidRDefault="00333075" w:rsidP="00EB5CAD">
      <w:pPr>
        <w:pStyle w:val="Textoindependiente"/>
        <w:spacing w:line="360" w:lineRule="auto"/>
        <w:rPr>
          <w:rFonts w:ascii="Arial" w:hAnsi="Arial" w:cs="Arial"/>
          <w:szCs w:val="24"/>
        </w:rPr>
      </w:pPr>
      <w:r w:rsidRPr="00EB5CAD">
        <w:rPr>
          <w:rFonts w:ascii="Arial" w:hAnsi="Arial" w:cs="Arial"/>
          <w:szCs w:val="24"/>
        </w:rPr>
        <w:t>A</w:t>
      </w:r>
      <w:r w:rsidR="00EB5CAD" w:rsidRPr="00EB5CAD">
        <w:rPr>
          <w:rFonts w:ascii="Arial" w:hAnsi="Arial" w:cs="Arial"/>
          <w:szCs w:val="24"/>
        </w:rPr>
        <w:t xml:space="preserve">hora bien, </w:t>
      </w:r>
      <w:r w:rsidR="00543C2E">
        <w:rPr>
          <w:rFonts w:ascii="Arial" w:hAnsi="Arial" w:cs="Arial"/>
          <w:szCs w:val="24"/>
        </w:rPr>
        <w:t xml:space="preserve">el despacho judicial accionado </w:t>
      </w:r>
      <w:r w:rsidR="00B65E27">
        <w:rPr>
          <w:rFonts w:ascii="Arial" w:hAnsi="Arial" w:cs="Arial"/>
          <w:szCs w:val="24"/>
        </w:rPr>
        <w:t>fue creado</w:t>
      </w:r>
      <w:r w:rsidR="00543C2E">
        <w:rPr>
          <w:rFonts w:ascii="Arial" w:hAnsi="Arial" w:cs="Arial"/>
          <w:szCs w:val="24"/>
        </w:rPr>
        <w:t xml:space="preserve"> transitoriamente con las medidas de descongestión tomadas por la Sala Administrativa del </w:t>
      </w:r>
      <w:r w:rsidR="00B65E27">
        <w:rPr>
          <w:rFonts w:ascii="Arial" w:hAnsi="Arial" w:cs="Arial"/>
          <w:szCs w:val="24"/>
        </w:rPr>
        <w:t>CSJ</w:t>
      </w:r>
      <w:r w:rsidR="00543C2E">
        <w:rPr>
          <w:rFonts w:ascii="Arial" w:hAnsi="Arial" w:cs="Arial"/>
          <w:szCs w:val="24"/>
        </w:rPr>
        <w:t xml:space="preserve">, </w:t>
      </w:r>
      <w:r w:rsidR="00B65E27">
        <w:rPr>
          <w:rFonts w:ascii="Arial" w:hAnsi="Arial" w:cs="Arial"/>
          <w:szCs w:val="24"/>
        </w:rPr>
        <w:t>prorrogadas</w:t>
      </w:r>
      <w:r w:rsidR="00543C2E">
        <w:rPr>
          <w:rFonts w:ascii="Arial" w:hAnsi="Arial" w:cs="Arial"/>
          <w:szCs w:val="24"/>
        </w:rPr>
        <w:t xml:space="preserve"> mediante el Acuerdo No. PSAA15-10413</w:t>
      </w:r>
      <w:r w:rsidR="00B65E27">
        <w:rPr>
          <w:rFonts w:ascii="Arial" w:hAnsi="Arial" w:cs="Arial"/>
          <w:szCs w:val="24"/>
        </w:rPr>
        <w:t>,</w:t>
      </w:r>
      <w:r w:rsidR="00543C2E">
        <w:rPr>
          <w:rFonts w:ascii="Arial" w:hAnsi="Arial" w:cs="Arial"/>
          <w:szCs w:val="24"/>
        </w:rPr>
        <w:t xml:space="preserve"> donde se limitaron hasta el 31-12-2015</w:t>
      </w:r>
      <w:r w:rsidR="00C3255C">
        <w:rPr>
          <w:rFonts w:ascii="Arial" w:hAnsi="Arial" w:cs="Arial"/>
          <w:szCs w:val="24"/>
        </w:rPr>
        <w:t>,</w:t>
      </w:r>
      <w:r w:rsidR="00543C2E">
        <w:rPr>
          <w:rFonts w:ascii="Arial" w:hAnsi="Arial" w:cs="Arial"/>
          <w:szCs w:val="24"/>
        </w:rPr>
        <w:t xml:space="preserve"> sin que hasta la fecha exista pronunciamiento alguno referente a su continuidad, </w:t>
      </w:r>
      <w:r w:rsidR="00543C2E">
        <w:rPr>
          <w:rFonts w:ascii="Arial" w:hAnsi="Arial" w:cs="Arial"/>
          <w:szCs w:val="24"/>
          <w:lang w:val="es-ES"/>
        </w:rPr>
        <w:t xml:space="preserve">dando lugar </w:t>
      </w:r>
      <w:r w:rsidR="00C3255C">
        <w:rPr>
          <w:rFonts w:ascii="Arial" w:hAnsi="Arial" w:cs="Arial"/>
          <w:szCs w:val="24"/>
          <w:lang w:val="es-ES"/>
        </w:rPr>
        <w:t xml:space="preserve">así al </w:t>
      </w:r>
      <w:r w:rsidR="00543C2E">
        <w:rPr>
          <w:rFonts w:ascii="Arial" w:hAnsi="Arial" w:cs="Arial"/>
          <w:szCs w:val="24"/>
          <w:lang w:val="es-ES"/>
        </w:rPr>
        <w:t>cierre permanente</w:t>
      </w:r>
      <w:r w:rsidR="00C3255C">
        <w:rPr>
          <w:rFonts w:ascii="Arial" w:hAnsi="Arial" w:cs="Arial"/>
          <w:szCs w:val="24"/>
          <w:lang w:val="es-ES"/>
        </w:rPr>
        <w:t xml:space="preserve"> del </w:t>
      </w:r>
      <w:r w:rsidR="00B65E27">
        <w:rPr>
          <w:rFonts w:ascii="Arial" w:hAnsi="Arial" w:cs="Arial"/>
          <w:szCs w:val="24"/>
          <w:lang w:val="es-ES"/>
        </w:rPr>
        <w:t>juzgado</w:t>
      </w:r>
      <w:r w:rsidR="00543C2E">
        <w:rPr>
          <w:rFonts w:ascii="Arial" w:hAnsi="Arial" w:cs="Arial"/>
          <w:szCs w:val="24"/>
          <w:lang w:val="es-ES"/>
        </w:rPr>
        <w:t xml:space="preserve">, </w:t>
      </w:r>
      <w:r w:rsidR="00543C2E" w:rsidRPr="00EB5CAD">
        <w:rPr>
          <w:rFonts w:ascii="Arial" w:hAnsi="Arial" w:cs="Arial"/>
          <w:szCs w:val="24"/>
        </w:rPr>
        <w:t xml:space="preserve">de allí que advierta la </w:t>
      </w:r>
      <w:r w:rsidR="00543C2E" w:rsidRPr="00EB5CAD">
        <w:rPr>
          <w:rFonts w:ascii="Arial" w:hAnsi="Arial" w:cs="Arial"/>
          <w:szCs w:val="24"/>
          <w:lang w:val="es-MX"/>
        </w:rPr>
        <w:t xml:space="preserve">Sala que las pretensiones han perdido su objeto, toda vez que buscaban </w:t>
      </w:r>
      <w:r w:rsidR="00543C2E">
        <w:rPr>
          <w:rFonts w:ascii="Arial" w:hAnsi="Arial" w:cs="Arial"/>
          <w:szCs w:val="24"/>
          <w:lang w:val="es-MX"/>
        </w:rPr>
        <w:t>el reintegro de la accionada al cargo que ocupaba</w:t>
      </w:r>
      <w:r w:rsidR="00543C2E" w:rsidRPr="00EB5CAD">
        <w:rPr>
          <w:rFonts w:ascii="Arial" w:hAnsi="Arial" w:cs="Arial"/>
          <w:szCs w:val="24"/>
          <w:lang w:val="es-MX"/>
        </w:rPr>
        <w:t xml:space="preserve">, pero ha sido precisamente </w:t>
      </w:r>
      <w:r w:rsidR="00543C2E">
        <w:rPr>
          <w:rFonts w:ascii="Arial" w:hAnsi="Arial" w:cs="Arial"/>
          <w:szCs w:val="24"/>
          <w:lang w:val="es-MX"/>
        </w:rPr>
        <w:t xml:space="preserve">la </w:t>
      </w:r>
      <w:r w:rsidR="00B65E27">
        <w:rPr>
          <w:rFonts w:ascii="Arial" w:hAnsi="Arial" w:cs="Arial"/>
          <w:szCs w:val="24"/>
          <w:lang w:val="es-MX"/>
        </w:rPr>
        <w:t xml:space="preserve">terminación </w:t>
      </w:r>
      <w:r w:rsidR="00543C2E">
        <w:rPr>
          <w:rFonts w:ascii="Arial" w:hAnsi="Arial" w:cs="Arial"/>
          <w:szCs w:val="24"/>
          <w:lang w:val="es-MX"/>
        </w:rPr>
        <w:t xml:space="preserve">de las medidas </w:t>
      </w:r>
      <w:r w:rsidR="00B65E27">
        <w:rPr>
          <w:rFonts w:ascii="Arial" w:hAnsi="Arial" w:cs="Arial"/>
          <w:szCs w:val="24"/>
          <w:lang w:val="es-MX"/>
        </w:rPr>
        <w:t>lo que provoca que sea imposible dar una orden para un eventual amparo</w:t>
      </w:r>
      <w:r w:rsidR="00543C2E" w:rsidRPr="00EB5CAD">
        <w:rPr>
          <w:rFonts w:ascii="Arial" w:hAnsi="Arial" w:cs="Arial"/>
          <w:iCs/>
          <w:color w:val="000000"/>
          <w:szCs w:val="24"/>
          <w:lang w:val="es-CO" w:eastAsia="es-CO"/>
        </w:rPr>
        <w:t>.</w:t>
      </w:r>
    </w:p>
    <w:p w:rsidR="00886A66" w:rsidRDefault="00886A66" w:rsidP="0057422F">
      <w:pPr>
        <w:spacing w:line="360" w:lineRule="auto"/>
        <w:ind w:right="-31"/>
        <w:jc w:val="both"/>
        <w:rPr>
          <w:rFonts w:ascii="Arial" w:hAnsi="Arial" w:cs="Arial"/>
          <w:i/>
          <w:lang w:val="es-MX"/>
        </w:rPr>
      </w:pPr>
    </w:p>
    <w:p w:rsidR="005340B8" w:rsidRPr="00141EEA" w:rsidRDefault="005340B8" w:rsidP="005340B8">
      <w:pPr>
        <w:spacing w:line="360" w:lineRule="auto"/>
        <w:ind w:right="-31"/>
        <w:jc w:val="both"/>
        <w:rPr>
          <w:rFonts w:ascii="Arial" w:hAnsi="Arial" w:cs="Arial"/>
          <w:color w:val="000000" w:themeColor="text1"/>
          <w:lang w:val="es-MX"/>
        </w:rPr>
      </w:pPr>
      <w:r w:rsidRPr="00201644">
        <w:rPr>
          <w:rFonts w:ascii="Arial" w:hAnsi="Arial" w:cs="Arial"/>
          <w:color w:val="000000" w:themeColor="text1"/>
          <w:lang w:val="es-MX"/>
        </w:rPr>
        <w:t>Cabe señalar</w:t>
      </w:r>
      <w:r w:rsidR="00EA0C34">
        <w:rPr>
          <w:rFonts w:ascii="Arial" w:hAnsi="Arial" w:cs="Arial"/>
          <w:color w:val="000000" w:themeColor="text1"/>
          <w:lang w:val="es-MX"/>
        </w:rPr>
        <w:t xml:space="preserve"> </w:t>
      </w:r>
      <w:r w:rsidR="00852FAD">
        <w:rPr>
          <w:rFonts w:ascii="Arial" w:hAnsi="Arial" w:cs="Arial"/>
          <w:color w:val="000000" w:themeColor="text1"/>
          <w:lang w:val="es-MX"/>
        </w:rPr>
        <w:t xml:space="preserve">conforme </w:t>
      </w:r>
      <w:r w:rsidR="00C06A24">
        <w:rPr>
          <w:rFonts w:ascii="Arial" w:hAnsi="Arial" w:cs="Arial"/>
          <w:color w:val="000000" w:themeColor="text1"/>
          <w:lang w:val="es-MX"/>
        </w:rPr>
        <w:t xml:space="preserve">lo preceptuado en </w:t>
      </w:r>
      <w:r w:rsidR="00EA0C34">
        <w:rPr>
          <w:rFonts w:ascii="Arial" w:hAnsi="Arial" w:cs="Arial"/>
          <w:color w:val="000000" w:themeColor="text1"/>
          <w:lang w:val="es-MX"/>
        </w:rPr>
        <w:t>la doctrina constitucional</w:t>
      </w:r>
      <w:r w:rsidR="00141EEA">
        <w:rPr>
          <w:rStyle w:val="Refdenotaalpie"/>
          <w:rFonts w:ascii="Arial" w:hAnsi="Arial"/>
          <w:color w:val="000000" w:themeColor="text1"/>
          <w:lang w:val="es-MX"/>
        </w:rPr>
        <w:footnoteReference w:id="4"/>
      </w:r>
      <w:r w:rsidR="00C06A24">
        <w:rPr>
          <w:rFonts w:ascii="Arial" w:hAnsi="Arial" w:cs="Arial"/>
          <w:color w:val="000000" w:themeColor="text1"/>
          <w:lang w:val="es-MX"/>
        </w:rPr>
        <w:t>,</w:t>
      </w:r>
      <w:r w:rsidR="00EA0C34">
        <w:rPr>
          <w:rFonts w:ascii="Arial" w:hAnsi="Arial" w:cs="Arial"/>
          <w:color w:val="000000" w:themeColor="text1"/>
          <w:lang w:val="es-MX"/>
        </w:rPr>
        <w:t xml:space="preserve"> </w:t>
      </w:r>
      <w:r w:rsidR="00E57F46">
        <w:rPr>
          <w:rFonts w:ascii="Arial" w:hAnsi="Arial" w:cs="Arial"/>
          <w:color w:val="000000" w:themeColor="text1"/>
          <w:lang w:val="es-MX"/>
        </w:rPr>
        <w:t xml:space="preserve">cuando se </w:t>
      </w:r>
      <w:r w:rsidR="00D43DFC">
        <w:rPr>
          <w:rFonts w:ascii="Arial" w:hAnsi="Arial" w:cs="Arial"/>
          <w:color w:val="000000" w:themeColor="text1"/>
          <w:lang w:val="es-MX"/>
        </w:rPr>
        <w:t>está</w:t>
      </w:r>
      <w:r w:rsidR="00E57F46">
        <w:rPr>
          <w:rFonts w:ascii="Arial" w:hAnsi="Arial" w:cs="Arial"/>
          <w:color w:val="000000" w:themeColor="text1"/>
          <w:lang w:val="es-MX"/>
        </w:rPr>
        <w:t xml:space="preserve"> en presencia de una </w:t>
      </w:r>
      <w:r w:rsidR="00E57F46" w:rsidRPr="00333075">
        <w:rPr>
          <w:rFonts w:ascii="Arial" w:hAnsi="Arial" w:cs="Arial"/>
          <w:color w:val="000000"/>
          <w:lang w:val="es-CO" w:eastAsia="es-CO"/>
        </w:rPr>
        <w:t>carencia actual de objeto</w:t>
      </w:r>
      <w:r w:rsidR="009D4EBA">
        <w:rPr>
          <w:rFonts w:ascii="Arial" w:hAnsi="Arial" w:cs="Arial"/>
          <w:color w:val="000000"/>
          <w:lang w:val="es-CO" w:eastAsia="es-CO"/>
        </w:rPr>
        <w:t xml:space="preserve">, porque </w:t>
      </w:r>
      <w:r w:rsidR="00E57F46">
        <w:rPr>
          <w:rFonts w:ascii="Arial" w:hAnsi="Arial" w:cs="Arial"/>
          <w:color w:val="000000"/>
          <w:lang w:val="es-CO" w:eastAsia="es-CO"/>
        </w:rPr>
        <w:t xml:space="preserve">lo pretendido ya no puede ser satisfecho, la regla general instruye que no hay lugar a efectuar un pronunciamiento de fondo, salvo </w:t>
      </w:r>
      <w:r w:rsidR="00E57F46">
        <w:rPr>
          <w:rFonts w:ascii="Arial" w:hAnsi="Arial" w:cs="Arial"/>
          <w:color w:val="000000" w:themeColor="text1"/>
          <w:lang w:val="es-MX"/>
        </w:rPr>
        <w:t xml:space="preserve">que </w:t>
      </w:r>
      <w:r w:rsidR="00852FAD">
        <w:rPr>
          <w:rFonts w:ascii="Arial" w:hAnsi="Arial" w:cs="Arial"/>
          <w:color w:val="000000" w:themeColor="text1"/>
          <w:lang w:val="es-MX"/>
        </w:rPr>
        <w:t xml:space="preserve">se considere necesario hacer </w:t>
      </w:r>
      <w:r w:rsidR="00E57F46">
        <w:rPr>
          <w:rFonts w:ascii="Arial" w:hAnsi="Arial" w:cs="Arial"/>
          <w:color w:val="000000" w:themeColor="text1"/>
          <w:lang w:val="es-MX"/>
        </w:rPr>
        <w:t>alguna observación</w:t>
      </w:r>
      <w:r w:rsidR="00852FAD">
        <w:rPr>
          <w:rFonts w:ascii="Arial" w:hAnsi="Arial" w:cs="Arial"/>
          <w:color w:val="000000" w:themeColor="text1"/>
          <w:lang w:val="es-MX"/>
        </w:rPr>
        <w:t xml:space="preserve">, </w:t>
      </w:r>
      <w:r w:rsidR="00D43DFC">
        <w:rPr>
          <w:rFonts w:ascii="Arial" w:hAnsi="Arial" w:cs="Arial"/>
          <w:color w:val="000000" w:themeColor="text1"/>
          <w:lang w:val="es-MX"/>
        </w:rPr>
        <w:t xml:space="preserve">que en </w:t>
      </w:r>
      <w:r w:rsidR="005D133E">
        <w:rPr>
          <w:rFonts w:ascii="Arial" w:hAnsi="Arial" w:cs="Arial"/>
          <w:color w:val="000000" w:themeColor="text1"/>
          <w:lang w:val="es-MX"/>
        </w:rPr>
        <w:t xml:space="preserve">este caso estima la Sala innecesario realizar, </w:t>
      </w:r>
      <w:r w:rsidR="00055776">
        <w:rPr>
          <w:rFonts w:ascii="Arial" w:hAnsi="Arial" w:cs="Arial"/>
          <w:color w:val="000000" w:themeColor="text1"/>
          <w:lang w:val="es-MX"/>
        </w:rPr>
        <w:t xml:space="preserve">en el entendido que se ha configurado </w:t>
      </w:r>
      <w:r w:rsidR="009B5D32">
        <w:rPr>
          <w:rFonts w:ascii="Arial" w:hAnsi="Arial" w:cs="Arial"/>
          <w:color w:val="000000" w:themeColor="text1"/>
          <w:lang w:val="es-MX"/>
        </w:rPr>
        <w:t xml:space="preserve">la </w:t>
      </w:r>
      <w:r w:rsidR="00055776">
        <w:rPr>
          <w:rFonts w:ascii="Arial" w:hAnsi="Arial" w:cs="Arial"/>
          <w:color w:val="000000" w:themeColor="text1"/>
          <w:lang w:val="es-MX"/>
        </w:rPr>
        <w:t xml:space="preserve">referida figura </w:t>
      </w:r>
      <w:r w:rsidR="00B71540">
        <w:rPr>
          <w:rFonts w:ascii="Arial" w:hAnsi="Arial" w:cs="Arial"/>
          <w:color w:val="000000" w:themeColor="text1"/>
          <w:lang w:val="es-MX"/>
        </w:rPr>
        <w:t>por sustracción de materia</w:t>
      </w:r>
      <w:r w:rsidR="005D133E">
        <w:rPr>
          <w:rFonts w:ascii="Arial" w:hAnsi="Arial" w:cs="Arial"/>
          <w:color w:val="000000" w:themeColor="text1"/>
          <w:lang w:val="es-MX"/>
        </w:rPr>
        <w:t xml:space="preserve">, </w:t>
      </w:r>
      <w:r w:rsidR="00055776">
        <w:rPr>
          <w:rFonts w:ascii="Arial" w:hAnsi="Arial" w:cs="Arial"/>
          <w:color w:val="000000" w:themeColor="text1"/>
          <w:lang w:val="es-MX"/>
        </w:rPr>
        <w:t xml:space="preserve">pues </w:t>
      </w:r>
      <w:r w:rsidR="005D133E">
        <w:rPr>
          <w:rFonts w:ascii="Arial" w:hAnsi="Arial" w:cs="Arial"/>
          <w:color w:val="000000" w:themeColor="text1"/>
          <w:lang w:val="es-MX"/>
        </w:rPr>
        <w:t xml:space="preserve">la </w:t>
      </w:r>
      <w:r w:rsidR="004B3809" w:rsidRPr="00201644">
        <w:rPr>
          <w:rFonts w:ascii="Arial" w:hAnsi="Arial" w:cs="Arial"/>
          <w:color w:val="000000" w:themeColor="text1"/>
          <w:lang w:val="es-MX"/>
        </w:rPr>
        <w:t xml:space="preserve">pretensión tutelar </w:t>
      </w:r>
      <w:r w:rsidRPr="00201644">
        <w:rPr>
          <w:rFonts w:ascii="Arial" w:hAnsi="Arial" w:cs="Arial"/>
          <w:color w:val="000000" w:themeColor="text1"/>
          <w:lang w:val="es-MX"/>
        </w:rPr>
        <w:t>(</w:t>
      </w:r>
      <w:r w:rsidR="004C4A82" w:rsidRPr="00201644">
        <w:rPr>
          <w:rFonts w:ascii="Arial" w:hAnsi="Arial" w:cs="Arial"/>
          <w:color w:val="000000" w:themeColor="text1"/>
          <w:lang w:val="es-MX"/>
        </w:rPr>
        <w:t>reintegro</w:t>
      </w:r>
      <w:r w:rsidR="00C3255C">
        <w:rPr>
          <w:rFonts w:ascii="Arial" w:hAnsi="Arial" w:cs="Arial"/>
          <w:color w:val="000000" w:themeColor="text1"/>
          <w:lang w:val="es-MX"/>
        </w:rPr>
        <w:t xml:space="preserve"> al cargo que ocupaba</w:t>
      </w:r>
      <w:r w:rsidRPr="00201644">
        <w:rPr>
          <w:rFonts w:ascii="Arial" w:hAnsi="Arial" w:cs="Arial"/>
          <w:color w:val="000000" w:themeColor="text1"/>
          <w:lang w:val="es-MX"/>
        </w:rPr>
        <w:t xml:space="preserve">) </w:t>
      </w:r>
      <w:r w:rsidR="005D133E">
        <w:rPr>
          <w:rFonts w:ascii="Arial" w:hAnsi="Arial" w:cs="Arial"/>
          <w:color w:val="000000" w:themeColor="text1"/>
          <w:lang w:val="es-MX"/>
        </w:rPr>
        <w:t xml:space="preserve">no podría llegar a ser amparada </w:t>
      </w:r>
      <w:r w:rsidR="00141EEA">
        <w:rPr>
          <w:rFonts w:ascii="Arial" w:hAnsi="Arial" w:cs="Arial"/>
          <w:color w:val="000000" w:themeColor="text1"/>
          <w:lang w:val="es-MX"/>
        </w:rPr>
        <w:t xml:space="preserve">debido a que la autoridad judicial accionada dejó de existir. </w:t>
      </w:r>
    </w:p>
    <w:p w:rsidR="005340B8" w:rsidRDefault="005340B8" w:rsidP="00F62FC8">
      <w:pPr>
        <w:pStyle w:val="Prrafodelista"/>
        <w:spacing w:after="0" w:line="360" w:lineRule="auto"/>
        <w:ind w:left="0"/>
        <w:jc w:val="both"/>
        <w:rPr>
          <w:rFonts w:ascii="Arial" w:hAnsi="Arial" w:cs="Arial"/>
          <w:sz w:val="24"/>
          <w:szCs w:val="24"/>
        </w:rPr>
      </w:pPr>
    </w:p>
    <w:p w:rsidR="004105BA" w:rsidRPr="004105BA" w:rsidRDefault="004105BA" w:rsidP="004105BA">
      <w:pPr>
        <w:pStyle w:val="Textoindependiente"/>
        <w:tabs>
          <w:tab w:val="clear" w:pos="708"/>
          <w:tab w:val="clear" w:pos="1416"/>
          <w:tab w:val="left" w:pos="709"/>
          <w:tab w:val="left" w:pos="1418"/>
        </w:tabs>
        <w:spacing w:line="360" w:lineRule="auto"/>
        <w:rPr>
          <w:rFonts w:ascii="Arial" w:hAnsi="Arial" w:cs="Arial"/>
          <w:color w:val="000000" w:themeColor="text1"/>
          <w:szCs w:val="24"/>
          <w:lang w:val="es-CO"/>
        </w:rPr>
      </w:pPr>
      <w:r w:rsidRPr="004105BA">
        <w:rPr>
          <w:rFonts w:ascii="Arial" w:hAnsi="Arial" w:cs="Arial"/>
          <w:color w:val="000000" w:themeColor="text1"/>
          <w:szCs w:val="24"/>
        </w:rPr>
        <w:t>Por lo tanto</w:t>
      </w:r>
      <w:r w:rsidRPr="004105BA">
        <w:rPr>
          <w:rFonts w:ascii="Arial" w:hAnsi="Arial" w:cs="Arial"/>
          <w:color w:val="000000" w:themeColor="text1"/>
          <w:szCs w:val="24"/>
          <w:lang w:val="es-CO"/>
        </w:rPr>
        <w:t xml:space="preserve">, se confirmará el fallo opugnado, pero </w:t>
      </w:r>
      <w:r w:rsidRPr="004105BA">
        <w:rPr>
          <w:rFonts w:ascii="Arial" w:hAnsi="Arial"/>
          <w:color w:val="000000" w:themeColor="text1"/>
          <w:szCs w:val="24"/>
        </w:rPr>
        <w:t>estima esta judicatura</w:t>
      </w:r>
      <w:r w:rsidRPr="004105BA">
        <w:rPr>
          <w:rFonts w:ascii="Arial" w:hAnsi="Arial"/>
          <w:color w:val="000000" w:themeColor="text1"/>
        </w:rPr>
        <w:t xml:space="preserve"> </w:t>
      </w:r>
      <w:r w:rsidRPr="004105BA">
        <w:rPr>
          <w:rFonts w:ascii="Arial" w:hAnsi="Arial" w:cs="Arial"/>
          <w:color w:val="000000" w:themeColor="text1"/>
          <w:szCs w:val="24"/>
          <w:lang w:val="es-CO"/>
        </w:rPr>
        <w:t xml:space="preserve">necesario hacer una aclaración metodológica sobre la parte resolutiva en cuanto si el asunto era improcedente </w:t>
      </w:r>
      <w:r w:rsidRPr="004105BA">
        <w:rPr>
          <w:rFonts w:ascii="Arial" w:hAnsi="Arial"/>
          <w:color w:val="000000" w:themeColor="text1"/>
          <w:szCs w:val="24"/>
          <w:lang w:val="es-CO"/>
        </w:rPr>
        <w:t xml:space="preserve">por incumplirse el citado presupuesto (Como se argumentó con juicio en la motivación), es decir, </w:t>
      </w:r>
      <w:r w:rsidRPr="004105BA">
        <w:rPr>
          <w:rFonts w:ascii="Arial" w:hAnsi="Arial" w:cs="Arial"/>
          <w:color w:val="000000" w:themeColor="text1"/>
          <w:szCs w:val="24"/>
          <w:lang w:val="es-CO"/>
        </w:rPr>
        <w:t>que los supuestos de procedibilidad no se superaron, se imponía declararla improcedente y no negarla. Así lo ha dicho la jurisprudencia del Alto Tribunal Constitucional</w:t>
      </w:r>
      <w:r w:rsidRPr="004105BA">
        <w:rPr>
          <w:rStyle w:val="Refdenotaalpie"/>
          <w:rFonts w:ascii="Arial" w:hAnsi="Arial"/>
          <w:color w:val="000000" w:themeColor="text1"/>
          <w:szCs w:val="24"/>
          <w:lang w:val="es-CO"/>
        </w:rPr>
        <w:footnoteReference w:id="5"/>
      </w:r>
      <w:r w:rsidRPr="004105BA">
        <w:rPr>
          <w:rFonts w:ascii="Arial" w:hAnsi="Arial" w:cs="Arial"/>
          <w:color w:val="000000" w:themeColor="text1"/>
          <w:szCs w:val="24"/>
          <w:lang w:val="es-CO"/>
        </w:rPr>
        <w:t>:</w:t>
      </w:r>
    </w:p>
    <w:p w:rsidR="004105BA" w:rsidRPr="004105BA" w:rsidRDefault="004105BA" w:rsidP="004105BA">
      <w:pPr>
        <w:pStyle w:val="Textoindependiente"/>
        <w:tabs>
          <w:tab w:val="clear" w:pos="708"/>
          <w:tab w:val="clear" w:pos="1416"/>
          <w:tab w:val="left" w:pos="709"/>
          <w:tab w:val="left" w:pos="1418"/>
        </w:tabs>
        <w:spacing w:line="360" w:lineRule="auto"/>
        <w:rPr>
          <w:rFonts w:ascii="Arial" w:hAnsi="Arial" w:cs="Arial"/>
          <w:color w:val="000000" w:themeColor="text1"/>
          <w:szCs w:val="24"/>
          <w:lang w:val="es-CO"/>
        </w:rPr>
      </w:pPr>
    </w:p>
    <w:p w:rsidR="004105BA" w:rsidRDefault="004105BA" w:rsidP="004105BA">
      <w:pPr>
        <w:pStyle w:val="Textoindependiente"/>
        <w:tabs>
          <w:tab w:val="clear" w:pos="708"/>
          <w:tab w:val="clear" w:pos="1416"/>
          <w:tab w:val="left" w:pos="709"/>
          <w:tab w:val="left" w:pos="1418"/>
        </w:tabs>
        <w:spacing w:line="240" w:lineRule="auto"/>
        <w:ind w:left="567" w:right="567"/>
        <w:rPr>
          <w:rFonts w:ascii="Arial" w:hAnsi="Arial" w:cs="Arial"/>
          <w:color w:val="000000" w:themeColor="text1"/>
          <w:szCs w:val="24"/>
          <w:shd w:val="clear" w:color="auto" w:fill="FFFFFF"/>
        </w:rPr>
      </w:pPr>
      <w:r w:rsidRPr="004105BA">
        <w:rPr>
          <w:rFonts w:ascii="Arial" w:hAnsi="Arial" w:cs="Arial"/>
          <w:color w:val="000000" w:themeColor="text1"/>
          <w:szCs w:val="24"/>
          <w:shd w:val="clear" w:color="auto" w:fill="FFFFFF"/>
        </w:rPr>
        <w:t>…en cuanto la decisión es declarar la improcedencia de la acción impetrada, más no negar</w:t>
      </w:r>
      <w:r w:rsidRPr="004105BA">
        <w:rPr>
          <w:rStyle w:val="apple-converted-space"/>
          <w:rFonts w:ascii="Arial" w:hAnsi="Arial" w:cs="Arial"/>
          <w:i/>
          <w:iCs/>
          <w:color w:val="000000" w:themeColor="text1"/>
          <w:szCs w:val="24"/>
          <w:shd w:val="clear" w:color="auto" w:fill="FFFFFF"/>
        </w:rPr>
        <w:t> </w:t>
      </w:r>
      <w:r w:rsidRPr="004105BA">
        <w:rPr>
          <w:rFonts w:ascii="Arial" w:hAnsi="Arial" w:cs="Arial"/>
          <w:color w:val="000000" w:themeColor="text1"/>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9D4EBA" w:rsidRPr="004105BA" w:rsidRDefault="009D4EBA" w:rsidP="004105BA">
      <w:pPr>
        <w:pStyle w:val="Textoindependiente"/>
        <w:tabs>
          <w:tab w:val="clear" w:pos="708"/>
          <w:tab w:val="clear" w:pos="1416"/>
          <w:tab w:val="left" w:pos="709"/>
          <w:tab w:val="left" w:pos="1418"/>
        </w:tabs>
        <w:spacing w:line="240" w:lineRule="auto"/>
        <w:ind w:left="567" w:right="567"/>
        <w:rPr>
          <w:rFonts w:ascii="Arial" w:hAnsi="Arial" w:cs="Arial"/>
          <w:color w:val="000000" w:themeColor="text1"/>
          <w:szCs w:val="24"/>
          <w:lang w:val="es-CO"/>
        </w:rPr>
      </w:pPr>
    </w:p>
    <w:p w:rsidR="00AC66DA" w:rsidRDefault="00AC66DA" w:rsidP="007E490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7E4909">
        <w:rPr>
          <w:rFonts w:ascii="Arial" w:hAnsi="Arial"/>
          <w:szCs w:val="24"/>
        </w:rPr>
        <w:t>LAS CONCLUSIONES FINALES</w:t>
      </w:r>
    </w:p>
    <w:p w:rsidR="002F25F8" w:rsidRPr="007E4909" w:rsidRDefault="002F25F8" w:rsidP="002F25F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60"/>
        <w:rPr>
          <w:rFonts w:ascii="Arial" w:hAnsi="Arial"/>
          <w:szCs w:val="24"/>
        </w:rPr>
      </w:pPr>
    </w:p>
    <w:p w:rsidR="00D60AD7" w:rsidRDefault="00D60AD7" w:rsidP="00D60AD7">
      <w:pPr>
        <w:spacing w:line="360" w:lineRule="auto"/>
        <w:jc w:val="both"/>
        <w:rPr>
          <w:rFonts w:ascii="Arial" w:hAnsi="Arial"/>
          <w:lang w:val="es-CO"/>
        </w:rPr>
      </w:pPr>
      <w:r w:rsidRPr="00951700">
        <w:rPr>
          <w:rFonts w:ascii="Arial" w:hAnsi="Arial"/>
        </w:rPr>
        <w:t>En armonía con las premisas expuestas en los acápites anteriores</w:t>
      </w:r>
      <w:r>
        <w:rPr>
          <w:rFonts w:ascii="Arial" w:hAnsi="Arial"/>
        </w:rPr>
        <w:t xml:space="preserve">, </w:t>
      </w:r>
      <w:r w:rsidRPr="00951700">
        <w:rPr>
          <w:rFonts w:ascii="Arial" w:hAnsi="Arial"/>
        </w:rPr>
        <w:t>se</w:t>
      </w:r>
      <w:r>
        <w:rPr>
          <w:rFonts w:ascii="Arial" w:hAnsi="Arial"/>
        </w:rPr>
        <w:t xml:space="preserve"> confirmará la sentencia de primera instancia, </w:t>
      </w:r>
      <w:r w:rsidR="0044483C">
        <w:rPr>
          <w:rFonts w:ascii="Arial" w:hAnsi="Arial"/>
          <w:lang w:val="es-CO"/>
        </w:rPr>
        <w:t>pe</w:t>
      </w:r>
      <w:r w:rsidR="002F25F8">
        <w:rPr>
          <w:rFonts w:ascii="Arial" w:hAnsi="Arial"/>
          <w:lang w:val="es-CO"/>
        </w:rPr>
        <w:t>ro con la aclaración ya aludida;</w:t>
      </w:r>
      <w:r w:rsidR="0044483C">
        <w:rPr>
          <w:rFonts w:ascii="Arial" w:hAnsi="Arial"/>
          <w:lang w:val="es-CO"/>
        </w:rPr>
        <w:t xml:space="preserve"> </w:t>
      </w:r>
      <w:r>
        <w:rPr>
          <w:rFonts w:ascii="Arial" w:hAnsi="Arial"/>
        </w:rPr>
        <w:t>se d</w:t>
      </w:r>
      <w:r w:rsidRPr="00951700">
        <w:rPr>
          <w:rFonts w:ascii="Arial" w:hAnsi="Arial"/>
        </w:rPr>
        <w:t>eclarar</w:t>
      </w:r>
      <w:r>
        <w:rPr>
          <w:rFonts w:ascii="Arial" w:hAnsi="Arial"/>
        </w:rPr>
        <w:t>á la</w:t>
      </w:r>
      <w:r w:rsidRPr="00951700">
        <w:rPr>
          <w:rFonts w:ascii="Arial" w:hAnsi="Arial"/>
        </w:rPr>
        <w:t xml:space="preserve"> carencia actual de objeto</w:t>
      </w:r>
      <w:r w:rsidR="002F25F8">
        <w:rPr>
          <w:rFonts w:ascii="Arial" w:hAnsi="Arial"/>
        </w:rPr>
        <w:t xml:space="preserve">, y se </w:t>
      </w:r>
      <w:r w:rsidR="002F25F8">
        <w:rPr>
          <w:rFonts w:ascii="Arial" w:hAnsi="Arial" w:cs="Arial"/>
        </w:rPr>
        <w:t>negará respecto a la litisconsorte vinculada</w:t>
      </w:r>
      <w:r>
        <w:rPr>
          <w:rFonts w:ascii="Arial" w:hAnsi="Arial"/>
        </w:rPr>
        <w:t>.</w:t>
      </w:r>
    </w:p>
    <w:p w:rsidR="00D60AD7" w:rsidRPr="00E1083B" w:rsidRDefault="00D60AD7" w:rsidP="00D60AD7">
      <w:pPr>
        <w:spacing w:line="360" w:lineRule="auto"/>
        <w:jc w:val="both"/>
        <w:rPr>
          <w:rFonts w:ascii="Arial" w:hAnsi="Arial" w:cs="Arial"/>
          <w:sz w:val="22"/>
        </w:rPr>
      </w:pPr>
    </w:p>
    <w:p w:rsidR="00D60AD7" w:rsidRDefault="00D60AD7" w:rsidP="00D60AD7">
      <w:pPr>
        <w:tabs>
          <w:tab w:val="left" w:pos="-720"/>
        </w:tabs>
        <w:suppressAutoHyphens/>
        <w:spacing w:line="360" w:lineRule="auto"/>
        <w:jc w:val="both"/>
        <w:rPr>
          <w:rFonts w:ascii="Arial" w:hAnsi="Arial" w:cs="Arial"/>
        </w:rPr>
      </w:pPr>
      <w:r w:rsidRPr="00D108C2">
        <w:rPr>
          <w:rFonts w:ascii="Arial" w:hAnsi="Arial" w:cs="Arial"/>
        </w:rPr>
        <w:t xml:space="preserve">En mérito de lo brevemente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162BFC">
        <w:rPr>
          <w:rFonts w:ascii="Arial" w:hAnsi="Arial" w:cs="Arial"/>
        </w:rPr>
        <w:t>,</w:t>
      </w:r>
    </w:p>
    <w:p w:rsidR="0044483C" w:rsidRPr="004A1D7E" w:rsidRDefault="0044483C" w:rsidP="00D60A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20"/>
          <w:lang w:val="es-ES_tradnl"/>
        </w:rPr>
      </w:pPr>
    </w:p>
    <w:p w:rsidR="00D60AD7" w:rsidRPr="007470B5" w:rsidRDefault="00D60AD7" w:rsidP="00D60A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F A L L A,</w:t>
      </w:r>
    </w:p>
    <w:p w:rsidR="00D60AD7" w:rsidRPr="004A1D7E" w:rsidRDefault="00D60AD7" w:rsidP="00D60A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44483C" w:rsidRPr="0044483C" w:rsidRDefault="0044483C" w:rsidP="00E65BC3">
      <w:pPr>
        <w:widowControl/>
        <w:numPr>
          <w:ilvl w:val="0"/>
          <w:numId w:val="7"/>
        </w:numPr>
        <w:tabs>
          <w:tab w:val="clear" w:pos="360"/>
          <w:tab w:val="num" w:pos="720"/>
        </w:tabs>
        <w:autoSpaceDE/>
        <w:autoSpaceDN/>
        <w:adjustRightInd/>
        <w:spacing w:line="360" w:lineRule="auto"/>
        <w:jc w:val="both"/>
        <w:rPr>
          <w:rFonts w:ascii="Arial" w:hAnsi="Arial"/>
        </w:rPr>
      </w:pPr>
      <w:r w:rsidRPr="0044483C">
        <w:rPr>
          <w:rFonts w:ascii="Arial" w:hAnsi="Arial" w:cs="Arial"/>
          <w:lang w:val="es-CO"/>
        </w:rPr>
        <w:t>CONFIRMAR los numerales 2º y 3º</w:t>
      </w:r>
      <w:r w:rsidRPr="0044483C">
        <w:rPr>
          <w:rFonts w:ascii="Arial" w:hAnsi="Arial"/>
          <w:spacing w:val="-3"/>
          <w:lang w:val="es-ES_tradnl"/>
        </w:rPr>
        <w:t xml:space="preserve"> de la sentencia </w:t>
      </w:r>
      <w:r w:rsidRPr="0044483C">
        <w:rPr>
          <w:rFonts w:ascii="Arial" w:hAnsi="Arial" w:cs="Arial"/>
          <w:lang w:val="es-CO"/>
        </w:rPr>
        <w:t>f</w:t>
      </w:r>
      <w:r w:rsidRPr="0044483C">
        <w:rPr>
          <w:rFonts w:ascii="Arial" w:hAnsi="Arial" w:cs="Arial"/>
        </w:rPr>
        <w:t xml:space="preserve">echada el día </w:t>
      </w:r>
      <w:r>
        <w:rPr>
          <w:rFonts w:ascii="Arial" w:hAnsi="Arial" w:cs="Arial"/>
        </w:rPr>
        <w:t>19-11</w:t>
      </w:r>
      <w:r w:rsidRPr="0044483C">
        <w:rPr>
          <w:rFonts w:ascii="Arial" w:hAnsi="Arial" w:cs="Arial"/>
        </w:rPr>
        <w:t xml:space="preserve">-2015, </w:t>
      </w:r>
      <w:r w:rsidRPr="0044483C">
        <w:rPr>
          <w:rFonts w:ascii="Arial" w:hAnsi="Arial" w:cs="Arial"/>
          <w:lang w:val="es-CO"/>
        </w:rPr>
        <w:t xml:space="preserve">del Juzgado </w:t>
      </w:r>
      <w:r>
        <w:rPr>
          <w:rFonts w:ascii="Arial" w:hAnsi="Arial" w:cs="Arial"/>
          <w:lang w:val="es-CO"/>
        </w:rPr>
        <w:t xml:space="preserve">Cuarto Civil del Circuito </w:t>
      </w:r>
      <w:r w:rsidRPr="0044483C">
        <w:rPr>
          <w:rFonts w:ascii="Arial" w:hAnsi="Arial" w:cs="Arial"/>
          <w:lang w:val="es-CO"/>
        </w:rPr>
        <w:t xml:space="preserve">de Pereira, R. </w:t>
      </w:r>
    </w:p>
    <w:p w:rsidR="0044483C" w:rsidRPr="0044483C" w:rsidRDefault="0044483C" w:rsidP="0044483C">
      <w:pPr>
        <w:widowControl/>
        <w:autoSpaceDE/>
        <w:autoSpaceDN/>
        <w:adjustRightInd/>
        <w:spacing w:line="360" w:lineRule="auto"/>
        <w:ind w:left="360"/>
        <w:jc w:val="both"/>
        <w:rPr>
          <w:rFonts w:ascii="Arial" w:hAnsi="Arial"/>
        </w:rPr>
      </w:pPr>
    </w:p>
    <w:p w:rsidR="0044483C" w:rsidRPr="0044483C" w:rsidRDefault="0044483C" w:rsidP="00E65BC3">
      <w:pPr>
        <w:widowControl/>
        <w:numPr>
          <w:ilvl w:val="0"/>
          <w:numId w:val="7"/>
        </w:numPr>
        <w:tabs>
          <w:tab w:val="clear" w:pos="360"/>
          <w:tab w:val="num" w:pos="720"/>
        </w:tabs>
        <w:autoSpaceDE/>
        <w:autoSpaceDN/>
        <w:adjustRightInd/>
        <w:spacing w:line="360" w:lineRule="auto"/>
        <w:jc w:val="both"/>
        <w:rPr>
          <w:rFonts w:ascii="Arial" w:hAnsi="Arial"/>
        </w:rPr>
      </w:pPr>
      <w:r w:rsidRPr="0044483C">
        <w:rPr>
          <w:rFonts w:ascii="Arial" w:hAnsi="Arial" w:cs="Arial"/>
          <w:lang w:val="es-CO"/>
        </w:rPr>
        <w:t xml:space="preserve">MODIFICAR </w:t>
      </w:r>
      <w:r w:rsidRPr="0044483C">
        <w:rPr>
          <w:rFonts w:ascii="Arial" w:hAnsi="Arial" w:cs="Arial"/>
          <w:spacing w:val="-3"/>
          <w:lang w:val="es-ES_tradnl"/>
        </w:rPr>
        <w:t>el numeral 1° del precitado fallo, para DECLARAR improcedente la acción</w:t>
      </w:r>
      <w:r w:rsidRPr="0044483C">
        <w:rPr>
          <w:rFonts w:ascii="Arial" w:hAnsi="Arial" w:cs="Arial"/>
          <w:lang w:val="es-CO"/>
        </w:rPr>
        <w:t>.</w:t>
      </w:r>
    </w:p>
    <w:p w:rsidR="0044483C" w:rsidRPr="0044483C" w:rsidRDefault="0044483C" w:rsidP="0044483C">
      <w:pPr>
        <w:widowControl/>
        <w:tabs>
          <w:tab w:val="left" w:pos="426"/>
        </w:tabs>
        <w:autoSpaceDE/>
        <w:autoSpaceDN/>
        <w:adjustRightInd/>
        <w:spacing w:line="360" w:lineRule="auto"/>
        <w:ind w:left="360"/>
        <w:jc w:val="both"/>
        <w:rPr>
          <w:rFonts w:ascii="Arial" w:hAnsi="Arial"/>
        </w:rPr>
      </w:pPr>
    </w:p>
    <w:p w:rsidR="00D60AD7" w:rsidRDefault="00D60AD7" w:rsidP="00D87505">
      <w:pPr>
        <w:widowControl/>
        <w:numPr>
          <w:ilvl w:val="0"/>
          <w:numId w:val="7"/>
        </w:numPr>
        <w:tabs>
          <w:tab w:val="clear" w:pos="360"/>
          <w:tab w:val="left" w:pos="426"/>
          <w:tab w:val="num" w:pos="720"/>
        </w:tabs>
        <w:autoSpaceDE/>
        <w:autoSpaceDN/>
        <w:adjustRightInd/>
        <w:spacing w:line="360" w:lineRule="auto"/>
        <w:jc w:val="both"/>
        <w:rPr>
          <w:rFonts w:ascii="Arial" w:hAnsi="Arial"/>
        </w:rPr>
      </w:pPr>
      <w:r w:rsidRPr="0044483C">
        <w:rPr>
          <w:rFonts w:ascii="Arial" w:hAnsi="Arial"/>
        </w:rPr>
        <w:t xml:space="preserve">DECLARAR la </w:t>
      </w:r>
      <w:r w:rsidR="006A048F" w:rsidRPr="0044483C">
        <w:rPr>
          <w:rFonts w:ascii="Arial" w:hAnsi="Arial"/>
        </w:rPr>
        <w:t xml:space="preserve">existencia </w:t>
      </w:r>
      <w:r w:rsidR="00E85D03">
        <w:rPr>
          <w:rFonts w:ascii="Arial" w:hAnsi="Arial"/>
        </w:rPr>
        <w:t xml:space="preserve">de </w:t>
      </w:r>
      <w:r w:rsidR="00E85D03" w:rsidRPr="0044483C">
        <w:rPr>
          <w:rFonts w:ascii="Arial" w:hAnsi="Arial"/>
        </w:rPr>
        <w:t xml:space="preserve">carencia actual de objeto </w:t>
      </w:r>
      <w:r w:rsidR="00E85D03">
        <w:rPr>
          <w:rFonts w:ascii="Arial" w:hAnsi="Arial"/>
        </w:rPr>
        <w:t>por sustracción de materia</w:t>
      </w:r>
      <w:r w:rsidRPr="0044483C">
        <w:rPr>
          <w:rFonts w:ascii="Arial" w:hAnsi="Arial"/>
        </w:rPr>
        <w:t>.</w:t>
      </w:r>
    </w:p>
    <w:p w:rsidR="002F25F8" w:rsidRDefault="002F25F8" w:rsidP="002F25F8">
      <w:pPr>
        <w:pStyle w:val="Prrafodelista"/>
        <w:rPr>
          <w:rFonts w:ascii="Arial" w:hAnsi="Arial"/>
        </w:rPr>
      </w:pPr>
    </w:p>
    <w:p w:rsidR="002F25F8" w:rsidRPr="002F25F8" w:rsidRDefault="002F25F8" w:rsidP="002F25F8">
      <w:pPr>
        <w:pStyle w:val="Prrafodelista"/>
        <w:numPr>
          <w:ilvl w:val="0"/>
          <w:numId w:val="7"/>
        </w:numPr>
        <w:jc w:val="both"/>
        <w:rPr>
          <w:rFonts w:ascii="Arial" w:hAnsi="Arial" w:cs="Verdana"/>
          <w:sz w:val="24"/>
          <w:szCs w:val="24"/>
          <w:lang w:val="es-ES" w:eastAsia="es-ES"/>
        </w:rPr>
      </w:pPr>
      <w:r w:rsidRPr="002F25F8">
        <w:rPr>
          <w:rFonts w:ascii="Arial" w:hAnsi="Arial" w:cs="Verdana"/>
          <w:sz w:val="24"/>
          <w:szCs w:val="24"/>
          <w:lang w:val="es-ES" w:eastAsia="es-ES"/>
        </w:rPr>
        <w:t xml:space="preserve">NEGAR la presente acción de tutela frente a </w:t>
      </w:r>
      <w:r>
        <w:rPr>
          <w:rFonts w:ascii="Arial" w:hAnsi="Arial" w:cs="Verdana"/>
          <w:sz w:val="24"/>
          <w:szCs w:val="24"/>
          <w:lang w:val="es-ES" w:eastAsia="es-ES"/>
        </w:rPr>
        <w:t>la señora Leidy Johanna Fonseca Vasco.</w:t>
      </w:r>
    </w:p>
    <w:p w:rsidR="00D60AD7" w:rsidRPr="00664FF0" w:rsidRDefault="00D60AD7" w:rsidP="00664FF0">
      <w:pPr>
        <w:pStyle w:val="Prrafodelista"/>
        <w:tabs>
          <w:tab w:val="left" w:pos="0"/>
          <w:tab w:val="left" w:pos="142"/>
          <w:tab w:val="num" w:pos="426"/>
          <w:tab w:val="left" w:pos="4956"/>
          <w:tab w:val="left" w:pos="5664"/>
          <w:tab w:val="left" w:pos="6372"/>
          <w:tab w:val="left" w:pos="7080"/>
          <w:tab w:val="left" w:pos="7788"/>
          <w:tab w:val="left" w:pos="7920"/>
        </w:tabs>
        <w:suppressAutoHyphens/>
        <w:overflowPunct w:val="0"/>
        <w:spacing w:after="0" w:line="360" w:lineRule="auto"/>
        <w:jc w:val="both"/>
        <w:textAlignment w:val="baseline"/>
        <w:rPr>
          <w:rFonts w:ascii="Arial" w:hAnsi="Arial"/>
          <w:spacing w:val="-3"/>
          <w:sz w:val="24"/>
          <w:szCs w:val="24"/>
          <w:lang w:val="es-ES_tradnl"/>
        </w:rPr>
      </w:pPr>
    </w:p>
    <w:p w:rsidR="00D60AD7" w:rsidRPr="00664FF0" w:rsidRDefault="00D60AD7" w:rsidP="00664FF0">
      <w:pPr>
        <w:pStyle w:val="Prrafodelista"/>
        <w:numPr>
          <w:ilvl w:val="0"/>
          <w:numId w:val="7"/>
        </w:numPr>
        <w:spacing w:after="0" w:line="360" w:lineRule="auto"/>
        <w:ind w:right="51"/>
        <w:jc w:val="both"/>
        <w:rPr>
          <w:rFonts w:ascii="Arial" w:hAnsi="Arial"/>
          <w:sz w:val="24"/>
          <w:szCs w:val="24"/>
        </w:rPr>
      </w:pPr>
      <w:r w:rsidRPr="00664FF0">
        <w:rPr>
          <w:rFonts w:ascii="Arial" w:hAnsi="Arial" w:cs="Arial"/>
          <w:spacing w:val="-3"/>
          <w:sz w:val="24"/>
          <w:szCs w:val="24"/>
        </w:rPr>
        <w:t>NOTIFICAR esta decisión a todas las partes, por el medio más expedito y eficaz.</w:t>
      </w:r>
    </w:p>
    <w:p w:rsidR="00D60AD7" w:rsidRPr="00664FF0" w:rsidRDefault="00D60AD7" w:rsidP="00664FF0">
      <w:pPr>
        <w:pStyle w:val="Prrafodelista"/>
        <w:spacing w:after="0" w:line="360" w:lineRule="auto"/>
        <w:ind w:left="360" w:right="51"/>
        <w:jc w:val="both"/>
        <w:rPr>
          <w:rFonts w:ascii="Arial" w:hAnsi="Arial"/>
          <w:sz w:val="24"/>
          <w:szCs w:val="24"/>
        </w:rPr>
      </w:pPr>
    </w:p>
    <w:p w:rsidR="00D60AD7" w:rsidRPr="00664FF0" w:rsidRDefault="00D60AD7" w:rsidP="00664FF0">
      <w:pPr>
        <w:pStyle w:val="Prrafodelista"/>
        <w:numPr>
          <w:ilvl w:val="0"/>
          <w:numId w:val="7"/>
        </w:numPr>
        <w:spacing w:after="0" w:line="360" w:lineRule="auto"/>
        <w:ind w:right="51"/>
        <w:jc w:val="both"/>
        <w:rPr>
          <w:rFonts w:ascii="Arial" w:hAnsi="Arial"/>
          <w:sz w:val="24"/>
          <w:szCs w:val="24"/>
        </w:rPr>
      </w:pPr>
      <w:r w:rsidRPr="00664FF0">
        <w:rPr>
          <w:rFonts w:ascii="Arial" w:hAnsi="Arial" w:cs="Arial"/>
          <w:spacing w:val="-3"/>
          <w:sz w:val="24"/>
          <w:szCs w:val="24"/>
        </w:rPr>
        <w:t>REMITIR este expediente, a la Corte Constitucional para su eventual revisión.</w:t>
      </w:r>
    </w:p>
    <w:p w:rsidR="00072B7F" w:rsidRPr="001E467E" w:rsidRDefault="00072B7F" w:rsidP="001E467E">
      <w:pPr>
        <w:pStyle w:val="Textoindependiente"/>
        <w:widowControl w:val="0"/>
        <w:tabs>
          <w:tab w:val="clear" w:pos="708"/>
          <w:tab w:val="clear" w:pos="1416"/>
          <w:tab w:val="left" w:pos="426"/>
        </w:tabs>
        <w:spacing w:line="360" w:lineRule="auto"/>
        <w:ind w:left="426"/>
        <w:rPr>
          <w:rFonts w:ascii="Arial" w:hAnsi="Aria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A1D7E"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69656E" w:rsidRPr="00E72D06"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E72D06">
        <w:rPr>
          <w:rFonts w:ascii="Arial" w:hAnsi="Arial" w:cs="Arial"/>
          <w:spacing w:val="-3"/>
          <w:w w:val="150"/>
          <w:sz w:val="32"/>
          <w:szCs w:val="18"/>
          <w:lang w:val="es-CO"/>
        </w:rPr>
        <w:t>D</w:t>
      </w:r>
      <w:r w:rsidRPr="00E72D06">
        <w:rPr>
          <w:rFonts w:ascii="Arial" w:hAnsi="Arial" w:cs="Arial"/>
          <w:spacing w:val="-3"/>
          <w:w w:val="150"/>
          <w:sz w:val="18"/>
          <w:szCs w:val="18"/>
          <w:lang w:val="es-CO"/>
        </w:rPr>
        <w:t xml:space="preserve">UBERNEY </w:t>
      </w:r>
      <w:r w:rsidRPr="00E72D06">
        <w:rPr>
          <w:rFonts w:ascii="Arial" w:hAnsi="Arial" w:cs="Arial"/>
          <w:spacing w:val="-3"/>
          <w:w w:val="150"/>
          <w:sz w:val="28"/>
          <w:szCs w:val="18"/>
          <w:lang w:val="es-CO"/>
        </w:rPr>
        <w:t>G</w:t>
      </w:r>
      <w:r w:rsidRPr="00E72D06">
        <w:rPr>
          <w:rFonts w:ascii="Arial" w:hAnsi="Arial" w:cs="Arial"/>
          <w:spacing w:val="-3"/>
          <w:w w:val="150"/>
          <w:sz w:val="18"/>
          <w:szCs w:val="18"/>
          <w:lang w:val="es-CO"/>
        </w:rPr>
        <w:t xml:space="preserve">RISALES </w:t>
      </w:r>
      <w:r w:rsidRPr="00E72D06">
        <w:rPr>
          <w:rFonts w:ascii="Arial" w:hAnsi="Arial" w:cs="Arial"/>
          <w:spacing w:val="-3"/>
          <w:w w:val="150"/>
          <w:sz w:val="28"/>
          <w:szCs w:val="18"/>
          <w:lang w:val="es-CO"/>
        </w:rPr>
        <w:t>H</w:t>
      </w:r>
      <w:r w:rsidRPr="00E72D06">
        <w:rPr>
          <w:rFonts w:ascii="Arial" w:hAnsi="Arial" w:cs="Arial"/>
          <w:spacing w:val="-3"/>
          <w:w w:val="150"/>
          <w:sz w:val="18"/>
          <w:szCs w:val="18"/>
          <w:lang w:val="es-CO"/>
        </w:rPr>
        <w:t>ERRERA</w:t>
      </w:r>
    </w:p>
    <w:p w:rsidR="0069656E" w:rsidRPr="00E72D06" w:rsidRDefault="0069656E"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sidRPr="00E72D06">
        <w:rPr>
          <w:rFonts w:ascii="Arial" w:hAnsi="Arial" w:cs="Arial"/>
          <w:spacing w:val="-3"/>
          <w:w w:val="150"/>
          <w:sz w:val="32"/>
          <w:lang w:val="es-CO"/>
        </w:rPr>
        <w:t>M</w:t>
      </w:r>
      <w:r w:rsidRPr="00E72D06">
        <w:rPr>
          <w:rFonts w:ascii="Arial" w:hAnsi="Arial" w:cs="Arial"/>
          <w:spacing w:val="-3"/>
          <w:w w:val="150"/>
          <w:sz w:val="16"/>
          <w:lang w:val="es-CO"/>
        </w:rPr>
        <w:t xml:space="preserve"> </w:t>
      </w:r>
      <w:r w:rsidRPr="00E72D06">
        <w:rPr>
          <w:rFonts w:ascii="Arial" w:hAnsi="Arial" w:cs="Arial"/>
          <w:spacing w:val="-3"/>
          <w:w w:val="150"/>
          <w:sz w:val="18"/>
          <w:szCs w:val="20"/>
          <w:lang w:val="es-CO"/>
        </w:rPr>
        <w:t>A G I S T R A D O</w:t>
      </w:r>
    </w:p>
    <w:p w:rsidR="0069656E" w:rsidRPr="00E72D06" w:rsidRDefault="0069656E"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A747DA" w:rsidRPr="00E72D06" w:rsidRDefault="00A747DA"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436302" w:rsidRPr="00E72D06"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436302" w:rsidRPr="00E72D06" w:rsidRDefault="00436302" w:rsidP="00A747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263CF5" w:rsidRPr="00E72D06" w:rsidRDefault="00263CF5" w:rsidP="00263C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E72D06">
        <w:rPr>
          <w:rFonts w:ascii="Arial" w:hAnsi="Arial"/>
          <w:w w:val="150"/>
          <w:sz w:val="28"/>
          <w:szCs w:val="18"/>
          <w:lang w:val="es-ES_tradnl"/>
        </w:rPr>
        <w:t>E</w:t>
      </w:r>
      <w:r w:rsidRPr="00E72D06">
        <w:rPr>
          <w:rFonts w:ascii="Arial" w:hAnsi="Arial"/>
          <w:w w:val="150"/>
          <w:sz w:val="18"/>
          <w:szCs w:val="18"/>
          <w:lang w:val="es-ES_tradnl"/>
        </w:rPr>
        <w:t>DDER</w:t>
      </w:r>
      <w:r w:rsidRPr="00E72D06">
        <w:rPr>
          <w:rFonts w:ascii="Arial" w:hAnsi="Arial"/>
          <w:w w:val="150"/>
          <w:sz w:val="18"/>
          <w:lang w:val="es-ES_tradnl"/>
        </w:rPr>
        <w:t xml:space="preserve"> </w:t>
      </w:r>
      <w:r w:rsidRPr="00E72D06">
        <w:rPr>
          <w:rFonts w:ascii="Arial" w:hAnsi="Arial"/>
          <w:w w:val="150"/>
          <w:sz w:val="28"/>
          <w:lang w:val="es-ES_tradnl"/>
        </w:rPr>
        <w:t>J</w:t>
      </w:r>
      <w:r w:rsidRPr="00E72D06">
        <w:rPr>
          <w:rFonts w:ascii="Arial" w:hAnsi="Arial"/>
          <w:w w:val="150"/>
          <w:sz w:val="18"/>
          <w:szCs w:val="18"/>
          <w:lang w:val="es-ES_tradnl"/>
        </w:rPr>
        <w:t xml:space="preserve">IMMY </w:t>
      </w:r>
      <w:r w:rsidRPr="00E72D06">
        <w:rPr>
          <w:rFonts w:ascii="Arial" w:hAnsi="Arial"/>
          <w:w w:val="150"/>
          <w:sz w:val="28"/>
          <w:lang w:val="es-ES_tradnl"/>
        </w:rPr>
        <w:t>S</w:t>
      </w:r>
      <w:r w:rsidRPr="00E72D06">
        <w:rPr>
          <w:rFonts w:ascii="Arial" w:hAnsi="Arial"/>
          <w:w w:val="150"/>
          <w:sz w:val="18"/>
          <w:szCs w:val="18"/>
          <w:lang w:val="es-ES_tradnl"/>
        </w:rPr>
        <w:t xml:space="preserve">ÁNCHEZ </w:t>
      </w:r>
      <w:r w:rsidRPr="00E72D06">
        <w:rPr>
          <w:rFonts w:ascii="Arial" w:hAnsi="Arial"/>
          <w:w w:val="150"/>
          <w:sz w:val="28"/>
          <w:szCs w:val="18"/>
          <w:lang w:val="es-ES_tradnl"/>
        </w:rPr>
        <w:t>C.</w:t>
      </w:r>
      <w:r w:rsidRPr="00E72D06">
        <w:rPr>
          <w:rFonts w:ascii="Arial" w:hAnsi="Arial"/>
          <w:w w:val="150"/>
          <w:sz w:val="28"/>
          <w:szCs w:val="18"/>
          <w:lang w:val="es-ES_tradnl"/>
        </w:rPr>
        <w:tab/>
      </w:r>
      <w:r w:rsidRPr="00E72D06">
        <w:rPr>
          <w:rFonts w:ascii="Arial" w:hAnsi="Arial"/>
          <w:w w:val="150"/>
          <w:sz w:val="28"/>
          <w:szCs w:val="18"/>
          <w:lang w:val="es-ES_tradnl"/>
        </w:rPr>
        <w:tab/>
      </w:r>
      <w:r w:rsidRPr="00E72D06">
        <w:rPr>
          <w:rFonts w:ascii="Arial" w:hAnsi="Arial" w:cs="Arial"/>
          <w:spacing w:val="-3"/>
          <w:w w:val="150"/>
          <w:sz w:val="28"/>
          <w:szCs w:val="18"/>
        </w:rPr>
        <w:t>J</w:t>
      </w:r>
      <w:r w:rsidRPr="00E72D06">
        <w:rPr>
          <w:rFonts w:ascii="Arial" w:hAnsi="Arial" w:cs="Arial"/>
          <w:spacing w:val="-3"/>
          <w:w w:val="150"/>
          <w:sz w:val="18"/>
          <w:szCs w:val="18"/>
        </w:rPr>
        <w:t xml:space="preserve">AIME </w:t>
      </w:r>
      <w:r w:rsidRPr="00E72D06">
        <w:rPr>
          <w:rFonts w:ascii="Arial" w:hAnsi="Arial" w:cs="Arial"/>
          <w:spacing w:val="-3"/>
          <w:w w:val="150"/>
          <w:sz w:val="28"/>
          <w:szCs w:val="18"/>
        </w:rPr>
        <w:t>A</w:t>
      </w:r>
      <w:r w:rsidRPr="00E72D06">
        <w:rPr>
          <w:rFonts w:ascii="Arial" w:hAnsi="Arial"/>
          <w:w w:val="150"/>
          <w:sz w:val="18"/>
          <w:szCs w:val="18"/>
        </w:rPr>
        <w:t xml:space="preserve">LBERTO </w:t>
      </w:r>
      <w:r w:rsidRPr="00E72D06">
        <w:rPr>
          <w:rFonts w:ascii="Arial" w:hAnsi="Arial" w:cs="Arial"/>
          <w:spacing w:val="-3"/>
          <w:w w:val="150"/>
          <w:sz w:val="28"/>
          <w:szCs w:val="18"/>
        </w:rPr>
        <w:t>S</w:t>
      </w:r>
      <w:r w:rsidRPr="00E72D06">
        <w:rPr>
          <w:rFonts w:ascii="Arial" w:hAnsi="Arial" w:cs="Arial"/>
          <w:spacing w:val="-3"/>
          <w:w w:val="150"/>
          <w:sz w:val="18"/>
          <w:szCs w:val="16"/>
        </w:rPr>
        <w:t xml:space="preserve">ARAZA </w:t>
      </w:r>
      <w:r w:rsidRPr="00E72D06">
        <w:rPr>
          <w:rFonts w:ascii="Arial" w:hAnsi="Arial" w:cs="Arial"/>
          <w:spacing w:val="-3"/>
          <w:w w:val="150"/>
          <w:sz w:val="28"/>
          <w:szCs w:val="18"/>
        </w:rPr>
        <w:t>N.</w:t>
      </w:r>
    </w:p>
    <w:p w:rsidR="00C3255C" w:rsidRDefault="00263CF5" w:rsidP="00141EE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szCs w:val="16"/>
          <w:lang w:val="en-GB"/>
        </w:rPr>
      </w:pPr>
      <w:r w:rsidRPr="00E72D06">
        <w:rPr>
          <w:rFonts w:ascii="Arial" w:hAnsi="Arial" w:cs="Arial"/>
          <w:w w:val="150"/>
          <w:sz w:val="28"/>
          <w:lang w:val="es-ES_tradnl"/>
        </w:rPr>
        <w:tab/>
      </w:r>
      <w:r w:rsidRPr="00E72D06">
        <w:rPr>
          <w:rFonts w:ascii="Arial" w:hAnsi="Arial" w:cs="Arial"/>
          <w:w w:val="150"/>
          <w:sz w:val="28"/>
          <w:lang w:val="en-GB"/>
        </w:rPr>
        <w:t>M</w:t>
      </w:r>
      <w:r w:rsidRPr="00E72D06">
        <w:rPr>
          <w:rFonts w:ascii="Arial" w:hAnsi="Arial" w:cs="Arial"/>
          <w:w w:val="150"/>
          <w:sz w:val="18"/>
          <w:lang w:val="en-GB"/>
        </w:rPr>
        <w:t xml:space="preserve"> A G I S T R A D O </w:t>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18"/>
          <w:lang w:val="en-GB"/>
        </w:rPr>
        <w:tab/>
      </w:r>
      <w:r w:rsidRPr="00E72D06">
        <w:rPr>
          <w:rFonts w:ascii="Arial" w:hAnsi="Arial" w:cs="Arial"/>
          <w:w w:val="150"/>
          <w:sz w:val="28"/>
          <w:lang w:val="en-GB"/>
        </w:rPr>
        <w:t>M</w:t>
      </w:r>
      <w:r w:rsidRPr="00E72D06">
        <w:rPr>
          <w:rFonts w:ascii="Arial" w:hAnsi="Arial" w:cs="Arial"/>
          <w:w w:val="150"/>
          <w:sz w:val="18"/>
          <w:lang w:val="en-GB"/>
        </w:rPr>
        <w:t xml:space="preserve"> A G I S T R A D O</w:t>
      </w:r>
    </w:p>
    <w:sectPr w:rsidR="00C3255C" w:rsidSect="00524ABA">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644"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5F" w:rsidRDefault="0025155F" w:rsidP="002F20AB">
      <w:r>
        <w:separator/>
      </w:r>
    </w:p>
  </w:endnote>
  <w:endnote w:type="continuationSeparator" w:id="0">
    <w:p w:rsidR="0025155F" w:rsidRDefault="0025155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Default="00557078">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557078" w:rsidRDefault="005570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Pr="00F839CE" w:rsidRDefault="00557078" w:rsidP="00A67268">
    <w:pPr>
      <w:pStyle w:val="Piedepgina"/>
      <w:pBdr>
        <w:bottom w:val="double" w:sz="6" w:space="1" w:color="auto"/>
      </w:pBdr>
      <w:spacing w:line="360" w:lineRule="auto"/>
      <w:rPr>
        <w:rFonts w:ascii="Arial" w:hAnsi="Arial" w:cs="Arial"/>
        <w:spacing w:val="20"/>
        <w:w w:val="200"/>
        <w:sz w:val="14"/>
        <w:szCs w:val="10"/>
        <w:lang w:val="es-ES"/>
      </w:rPr>
    </w:pPr>
  </w:p>
  <w:p w:rsidR="00557078" w:rsidRDefault="00557078" w:rsidP="00751EE2">
    <w:pPr>
      <w:pStyle w:val="Piedepgina"/>
      <w:spacing w:line="360" w:lineRule="auto"/>
      <w:jc w:val="right"/>
      <w:rPr>
        <w:rFonts w:ascii="Arial" w:hAnsi="Arial" w:cs="Arial"/>
        <w:spacing w:val="20"/>
        <w:w w:val="200"/>
        <w:sz w:val="14"/>
        <w:szCs w:val="10"/>
      </w:rPr>
    </w:pPr>
  </w:p>
  <w:p w:rsidR="00557078" w:rsidRPr="003E18D8" w:rsidRDefault="00557078"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EREIRA</w:t>
    </w:r>
  </w:p>
  <w:p w:rsidR="00557078" w:rsidRPr="007F7D49" w:rsidRDefault="00557078"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Pr="00213147" w:rsidRDefault="00557078"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557078" w:rsidRPr="00213147" w:rsidRDefault="00557078"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5F" w:rsidRDefault="0025155F" w:rsidP="002F20AB">
      <w:r>
        <w:separator/>
      </w:r>
    </w:p>
  </w:footnote>
  <w:footnote w:type="continuationSeparator" w:id="0">
    <w:p w:rsidR="0025155F" w:rsidRDefault="0025155F" w:rsidP="002F20AB">
      <w:r>
        <w:continuationSeparator/>
      </w:r>
    </w:p>
  </w:footnote>
  <w:footnote w:id="1">
    <w:p w:rsidR="00557078" w:rsidRPr="00EF6867" w:rsidRDefault="00557078" w:rsidP="00EF6867">
      <w:pPr>
        <w:pStyle w:val="Textonotapie"/>
        <w:jc w:val="both"/>
        <w:rPr>
          <w:rFonts w:asciiTheme="minorHAnsi" w:hAnsiTheme="minorHAnsi" w:cs="Calibri"/>
        </w:rPr>
      </w:pPr>
      <w:r w:rsidRPr="00EF6867">
        <w:rPr>
          <w:rStyle w:val="Refdenotaalpie"/>
          <w:rFonts w:asciiTheme="minorHAnsi" w:hAnsiTheme="minorHAnsi"/>
        </w:rPr>
        <w:footnoteRef/>
      </w:r>
      <w:r w:rsidRPr="00EF6867">
        <w:rPr>
          <w:rFonts w:asciiTheme="minorHAnsi" w:hAnsiTheme="minorHAnsi"/>
        </w:rPr>
        <w:t xml:space="preserve"> </w:t>
      </w:r>
      <w:r w:rsidRPr="00EF6867">
        <w:rPr>
          <w:rFonts w:asciiTheme="minorHAnsi" w:hAnsiTheme="minorHAnsi" w:cs="Calibri"/>
        </w:rPr>
        <w:t>CORTE CONSTITUCIONAL. Sentencia T-7</w:t>
      </w:r>
      <w:r>
        <w:rPr>
          <w:rFonts w:asciiTheme="minorHAnsi" w:hAnsiTheme="minorHAnsi" w:cs="Calibri"/>
        </w:rPr>
        <w:t>28</w:t>
      </w:r>
      <w:r w:rsidRPr="00EF6867">
        <w:rPr>
          <w:rFonts w:asciiTheme="minorHAnsi" w:hAnsiTheme="minorHAnsi" w:cs="Calibri"/>
        </w:rPr>
        <w:t xml:space="preserve"> de</w:t>
      </w:r>
      <w:r>
        <w:rPr>
          <w:rFonts w:asciiTheme="minorHAnsi" w:hAnsiTheme="minorHAnsi" w:cs="Calibri"/>
        </w:rPr>
        <w:t xml:space="preserve"> 2014.</w:t>
      </w:r>
      <w:r w:rsidRPr="00EF6867">
        <w:rPr>
          <w:rFonts w:asciiTheme="minorHAnsi" w:hAnsiTheme="minorHAnsi" w:cs="Calibri"/>
        </w:rPr>
        <w:t xml:space="preserve"> </w:t>
      </w:r>
    </w:p>
  </w:footnote>
  <w:footnote w:id="2">
    <w:p w:rsidR="00557078" w:rsidRPr="00EF6867" w:rsidRDefault="00557078" w:rsidP="00EF6867">
      <w:pPr>
        <w:pStyle w:val="Textonotapie"/>
        <w:jc w:val="both"/>
        <w:rPr>
          <w:rFonts w:asciiTheme="minorHAnsi" w:hAnsiTheme="minorHAnsi"/>
        </w:rPr>
      </w:pPr>
      <w:r w:rsidRPr="00EF6867">
        <w:rPr>
          <w:rFonts w:asciiTheme="minorHAnsi" w:hAnsiTheme="minorHAnsi"/>
          <w:vertAlign w:val="superscript"/>
        </w:rPr>
        <w:footnoteRef/>
      </w:r>
      <w:r w:rsidRPr="00EF6867">
        <w:rPr>
          <w:rFonts w:asciiTheme="minorHAnsi" w:hAnsiTheme="minorHAnsi"/>
        </w:rPr>
        <w:t xml:space="preserve"> </w:t>
      </w:r>
      <w:r w:rsidRPr="00EF6867">
        <w:rPr>
          <w:rFonts w:asciiTheme="minorHAnsi" w:hAnsiTheme="minorHAnsi" w:cs="Calibri"/>
        </w:rPr>
        <w:t>CORTE CONSTITUCIONAL.</w:t>
      </w:r>
      <w:r>
        <w:rPr>
          <w:rFonts w:asciiTheme="minorHAnsi" w:hAnsiTheme="minorHAnsi" w:cs="Calibri"/>
        </w:rPr>
        <w:t xml:space="preserve"> </w:t>
      </w:r>
      <w:r>
        <w:rPr>
          <w:rFonts w:asciiTheme="minorHAnsi" w:hAnsiTheme="minorHAnsi"/>
        </w:rPr>
        <w:t>Sentencia T- 316A de 2013.</w:t>
      </w:r>
    </w:p>
  </w:footnote>
  <w:footnote w:id="3">
    <w:p w:rsidR="00557078" w:rsidRPr="0057422F" w:rsidRDefault="00557078" w:rsidP="005D1441">
      <w:pPr>
        <w:pStyle w:val="Textonotapie"/>
        <w:jc w:val="both"/>
        <w:rPr>
          <w:rFonts w:asciiTheme="minorHAnsi" w:hAnsiTheme="minorHAnsi"/>
        </w:rPr>
      </w:pPr>
      <w:r w:rsidRPr="0057422F">
        <w:rPr>
          <w:rFonts w:asciiTheme="minorHAnsi" w:hAnsiTheme="minorHAnsi"/>
          <w:vertAlign w:val="superscript"/>
        </w:rPr>
        <w:footnoteRef/>
      </w:r>
      <w:r w:rsidRPr="0057422F">
        <w:rPr>
          <w:rFonts w:asciiTheme="minorHAnsi" w:hAnsiTheme="minorHAnsi"/>
        </w:rPr>
        <w:t xml:space="preserve"> </w:t>
      </w:r>
      <w:r w:rsidRPr="0057422F">
        <w:rPr>
          <w:rFonts w:asciiTheme="minorHAnsi" w:hAnsiTheme="minorHAnsi" w:cs="Calibri"/>
        </w:rPr>
        <w:t xml:space="preserve">CORTE CONSTITUCIONAL. </w:t>
      </w:r>
      <w:r w:rsidRPr="0057422F">
        <w:rPr>
          <w:rFonts w:asciiTheme="minorHAnsi" w:hAnsiTheme="minorHAnsi"/>
        </w:rPr>
        <w:t>Sentencia T-1010 de 2012.</w:t>
      </w:r>
    </w:p>
  </w:footnote>
  <w:footnote w:id="4">
    <w:p w:rsidR="00141EEA" w:rsidRPr="00141EEA" w:rsidRDefault="00141EEA" w:rsidP="00141EEA">
      <w:pPr>
        <w:pStyle w:val="Textonotapie"/>
        <w:jc w:val="both"/>
        <w:rPr>
          <w:rFonts w:asciiTheme="minorHAnsi" w:hAnsiTheme="minorHAnsi"/>
        </w:rPr>
      </w:pPr>
      <w:r w:rsidRPr="00141EEA">
        <w:rPr>
          <w:rStyle w:val="Refdenotaalpie"/>
          <w:rFonts w:asciiTheme="minorHAnsi" w:hAnsiTheme="minorHAnsi"/>
        </w:rPr>
        <w:footnoteRef/>
      </w:r>
      <w:r w:rsidRPr="00141EEA">
        <w:rPr>
          <w:rFonts w:asciiTheme="minorHAnsi" w:hAnsiTheme="minorHAnsi"/>
        </w:rPr>
        <w:t xml:space="preserve"> CORTE CONSTITUCIONAL. Sentencia T 207 de 2014. “</w:t>
      </w:r>
      <w:r w:rsidRPr="00141EEA">
        <w:rPr>
          <w:rFonts w:asciiTheme="minorHAnsi" w:hAnsiTheme="minorHAnsi"/>
          <w:lang w:val="es-ES_tradnl"/>
        </w:rPr>
        <w:t>En este supuesto,</w:t>
      </w:r>
      <w:r w:rsidRPr="00141EEA">
        <w:rPr>
          <w:rFonts w:asciiTheme="minorHAnsi" w:hAnsiTheme="minorHAnsi"/>
          <w:lang w:val="es-ES"/>
        </w:rPr>
        <w:t>no es perentorio incluir en el fallo un análisis sobre la vulneración de los derechos fundamentales cuya protección se demanda, salvo</w:t>
      </w:r>
      <w:r w:rsidRPr="00141EEA">
        <w:rPr>
          <w:rFonts w:asciiTheme="minorHAnsi" w:hAnsiTheme="minorHAnsi"/>
          <w:i/>
          <w:iCs/>
          <w:lang w:val="es-ES"/>
        </w:rPr>
        <w:t xml:space="preserve"> “si considera que la decisión debe incluir observaciones acerca de los hechos del caso estudiado, [ya sea] para llamar la atención sobre la falta de conformidad constitucional de la situación que originó la tutela, o para condenar su ocurrencia y advertir la inconveniencia de su repetición, so pena de las sanciones pertinentes, si así lo considera.</w:t>
      </w:r>
      <w:r w:rsidR="00A00944">
        <w:rPr>
          <w:rFonts w:asciiTheme="minorHAnsi" w:hAnsiTheme="minorHAnsi"/>
          <w:i/>
          <w:iCs/>
          <w:lang w:val="es-ES"/>
        </w:rPr>
        <w:t xml:space="preserve"> (…)</w:t>
      </w:r>
      <w:r w:rsidRPr="00141EEA">
        <w:rPr>
          <w:rFonts w:asciiTheme="minorHAnsi" w:hAnsiTheme="minorHAnsi"/>
          <w:i/>
          <w:iCs/>
          <w:lang w:val="es-ES"/>
        </w:rPr>
        <w:t>”.</w:t>
      </w:r>
    </w:p>
  </w:footnote>
  <w:footnote w:id="5">
    <w:p w:rsidR="004105BA" w:rsidRPr="00377F8E" w:rsidRDefault="004105BA" w:rsidP="004105BA">
      <w:pPr>
        <w:pStyle w:val="Textonotapie"/>
        <w:jc w:val="both"/>
        <w:rPr>
          <w:rFonts w:asciiTheme="minorHAnsi" w:hAnsiTheme="minorHAnsi"/>
        </w:rPr>
      </w:pPr>
      <w:r w:rsidRPr="00377F8E">
        <w:rPr>
          <w:rStyle w:val="Refdenotaalpie"/>
          <w:rFonts w:asciiTheme="minorHAnsi" w:hAnsiTheme="minorHAnsi"/>
        </w:rPr>
        <w:footnoteRef/>
      </w:r>
      <w:r w:rsidRPr="00377F8E">
        <w:rPr>
          <w:rFonts w:asciiTheme="minorHAnsi" w:hAnsiTheme="minorHAnsi"/>
        </w:rPr>
        <w:t xml:space="preserve"> </w:t>
      </w:r>
      <w:r w:rsidRPr="00377F8E">
        <w:rPr>
          <w:rFonts w:asciiTheme="minorHAnsi" w:hAnsiTheme="minorHAnsi" w:cs="Calibri"/>
        </w:rPr>
        <w:t>CORTE CONSTITUCIONAL.  Sentencia T-002 del 15-09-2009</w:t>
      </w:r>
      <w:r w:rsidRPr="00377F8E">
        <w:rPr>
          <w:rFonts w:asciiTheme="minorHAnsi" w:hAnsiTheme="minorHAnsi" w:cs="Calibri"/>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Default="0055707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557078" w:rsidRDefault="0055707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Pr="00F839CE" w:rsidRDefault="00557078">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6C0032">
      <w:rPr>
        <w:rFonts w:ascii="Calibri" w:hAnsi="Calibri"/>
        <w:noProof/>
        <w:sz w:val="22"/>
      </w:rPr>
      <w:t>1</w:t>
    </w:r>
    <w:r w:rsidRPr="00F839CE">
      <w:rPr>
        <w:rFonts w:ascii="Calibri" w:hAnsi="Calibri"/>
        <w:sz w:val="22"/>
      </w:rPr>
      <w:fldChar w:fldCharType="end"/>
    </w:r>
  </w:p>
  <w:p w:rsidR="00557078" w:rsidRPr="00F839CE" w:rsidRDefault="00557078"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2015-00658-0</w:t>
    </w:r>
    <w:r w:rsidR="009B5D32">
      <w:rPr>
        <w:rFonts w:ascii="Calibri" w:hAnsi="Calibri" w:cs="Calibri"/>
        <w:i/>
        <w:sz w:val="20"/>
        <w:szCs w:val="20"/>
      </w:rPr>
      <w:t>2</w:t>
    </w:r>
  </w:p>
  <w:p w:rsidR="00557078" w:rsidRPr="00F839CE" w:rsidRDefault="00557078"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078" w:rsidRPr="0092089F" w:rsidRDefault="00557078">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557078" w:rsidRDefault="00557078"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435ABB"/>
    <w:multiLevelType w:val="hybridMultilevel"/>
    <w:tmpl w:val="3B7C7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7253C8"/>
    <w:multiLevelType w:val="multilevel"/>
    <w:tmpl w:val="B9AEBB6E"/>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4">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23"/>
  </w:num>
  <w:num w:numId="2">
    <w:abstractNumId w:val="17"/>
  </w:num>
  <w:num w:numId="3">
    <w:abstractNumId w:val="12"/>
  </w:num>
  <w:num w:numId="4">
    <w:abstractNumId w:val="10"/>
  </w:num>
  <w:num w:numId="5">
    <w:abstractNumId w:val="19"/>
  </w:num>
  <w:num w:numId="6">
    <w:abstractNumId w:val="11"/>
  </w:num>
  <w:num w:numId="7">
    <w:abstractNumId w:val="2"/>
  </w:num>
  <w:num w:numId="8">
    <w:abstractNumId w:val="7"/>
  </w:num>
  <w:num w:numId="9">
    <w:abstractNumId w:val="8"/>
  </w:num>
  <w:num w:numId="10">
    <w:abstractNumId w:val="1"/>
  </w:num>
  <w:num w:numId="11">
    <w:abstractNumId w:val="16"/>
  </w:num>
  <w:num w:numId="12">
    <w:abstractNumId w:val="6"/>
  </w:num>
  <w:num w:numId="13">
    <w:abstractNumId w:val="9"/>
  </w:num>
  <w:num w:numId="14">
    <w:abstractNumId w:val="22"/>
  </w:num>
  <w:num w:numId="15">
    <w:abstractNumId w:val="13"/>
  </w:num>
  <w:num w:numId="16">
    <w:abstractNumId w:val="0"/>
  </w:num>
  <w:num w:numId="17">
    <w:abstractNumId w:val="24"/>
  </w:num>
  <w:num w:numId="18">
    <w:abstractNumId w:val="14"/>
  </w:num>
  <w:num w:numId="19">
    <w:abstractNumId w:val="21"/>
  </w:num>
  <w:num w:numId="20">
    <w:abstractNumId w:val="20"/>
  </w:num>
  <w:num w:numId="21">
    <w:abstractNumId w:val="3"/>
  </w:num>
  <w:num w:numId="22">
    <w:abstractNumId w:val="15"/>
  </w:num>
  <w:num w:numId="23">
    <w:abstractNumId w:val="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0146"/>
    <w:rsid w:val="0000191C"/>
    <w:rsid w:val="0000299D"/>
    <w:rsid w:val="00002C84"/>
    <w:rsid w:val="00007912"/>
    <w:rsid w:val="000100E5"/>
    <w:rsid w:val="00011CF2"/>
    <w:rsid w:val="00011D52"/>
    <w:rsid w:val="00013BE8"/>
    <w:rsid w:val="0001647D"/>
    <w:rsid w:val="0002042C"/>
    <w:rsid w:val="000215F0"/>
    <w:rsid w:val="00022F38"/>
    <w:rsid w:val="00023886"/>
    <w:rsid w:val="00023FAD"/>
    <w:rsid w:val="00024E51"/>
    <w:rsid w:val="00026F32"/>
    <w:rsid w:val="00027251"/>
    <w:rsid w:val="00031D5D"/>
    <w:rsid w:val="000332E9"/>
    <w:rsid w:val="00033F1E"/>
    <w:rsid w:val="00041B57"/>
    <w:rsid w:val="00046459"/>
    <w:rsid w:val="00047896"/>
    <w:rsid w:val="00052FE3"/>
    <w:rsid w:val="00055776"/>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2DC2"/>
    <w:rsid w:val="0007524F"/>
    <w:rsid w:val="00075C73"/>
    <w:rsid w:val="00076139"/>
    <w:rsid w:val="00076D55"/>
    <w:rsid w:val="00076F62"/>
    <w:rsid w:val="0007768D"/>
    <w:rsid w:val="0008009F"/>
    <w:rsid w:val="000818FB"/>
    <w:rsid w:val="000820F0"/>
    <w:rsid w:val="0008427C"/>
    <w:rsid w:val="00085FB4"/>
    <w:rsid w:val="0008724F"/>
    <w:rsid w:val="0008767C"/>
    <w:rsid w:val="00092CB6"/>
    <w:rsid w:val="0009345E"/>
    <w:rsid w:val="00093AD0"/>
    <w:rsid w:val="000956EB"/>
    <w:rsid w:val="00096950"/>
    <w:rsid w:val="00096F42"/>
    <w:rsid w:val="000975AD"/>
    <w:rsid w:val="00097BAB"/>
    <w:rsid w:val="000A0EB7"/>
    <w:rsid w:val="000A2533"/>
    <w:rsid w:val="000A4450"/>
    <w:rsid w:val="000A51FF"/>
    <w:rsid w:val="000A6BD4"/>
    <w:rsid w:val="000A6C04"/>
    <w:rsid w:val="000A749F"/>
    <w:rsid w:val="000B6A4A"/>
    <w:rsid w:val="000C002F"/>
    <w:rsid w:val="000C0A5D"/>
    <w:rsid w:val="000C48B5"/>
    <w:rsid w:val="000C5D02"/>
    <w:rsid w:val="000C6F60"/>
    <w:rsid w:val="000C7144"/>
    <w:rsid w:val="000C7176"/>
    <w:rsid w:val="000C75AD"/>
    <w:rsid w:val="000C7C79"/>
    <w:rsid w:val="000D302F"/>
    <w:rsid w:val="000D3AE1"/>
    <w:rsid w:val="000D4585"/>
    <w:rsid w:val="000D5ECA"/>
    <w:rsid w:val="000E1A18"/>
    <w:rsid w:val="000E324D"/>
    <w:rsid w:val="000E4B1F"/>
    <w:rsid w:val="000E4EB6"/>
    <w:rsid w:val="000E52D7"/>
    <w:rsid w:val="000E7042"/>
    <w:rsid w:val="000E742B"/>
    <w:rsid w:val="000E7ABD"/>
    <w:rsid w:val="000F1AC1"/>
    <w:rsid w:val="000F2CA2"/>
    <w:rsid w:val="000F3FF5"/>
    <w:rsid w:val="000F596B"/>
    <w:rsid w:val="000F6C11"/>
    <w:rsid w:val="001012AD"/>
    <w:rsid w:val="001017E7"/>
    <w:rsid w:val="001039D0"/>
    <w:rsid w:val="00103CD9"/>
    <w:rsid w:val="0010401B"/>
    <w:rsid w:val="001055E9"/>
    <w:rsid w:val="00105F37"/>
    <w:rsid w:val="001064AC"/>
    <w:rsid w:val="001127AE"/>
    <w:rsid w:val="00115C96"/>
    <w:rsid w:val="0011677C"/>
    <w:rsid w:val="00116BB7"/>
    <w:rsid w:val="00117015"/>
    <w:rsid w:val="00117C99"/>
    <w:rsid w:val="00120933"/>
    <w:rsid w:val="00121CCC"/>
    <w:rsid w:val="0012235D"/>
    <w:rsid w:val="00124DDA"/>
    <w:rsid w:val="00124F49"/>
    <w:rsid w:val="00125979"/>
    <w:rsid w:val="001266B4"/>
    <w:rsid w:val="00126EC6"/>
    <w:rsid w:val="001322A1"/>
    <w:rsid w:val="0013310E"/>
    <w:rsid w:val="00133D97"/>
    <w:rsid w:val="00135B04"/>
    <w:rsid w:val="001379D5"/>
    <w:rsid w:val="00141EEA"/>
    <w:rsid w:val="001424D3"/>
    <w:rsid w:val="00143D8D"/>
    <w:rsid w:val="0014678E"/>
    <w:rsid w:val="00147EF8"/>
    <w:rsid w:val="00150AF5"/>
    <w:rsid w:val="00150E2F"/>
    <w:rsid w:val="00152DAF"/>
    <w:rsid w:val="001545B7"/>
    <w:rsid w:val="00156283"/>
    <w:rsid w:val="00160A8B"/>
    <w:rsid w:val="00162BFC"/>
    <w:rsid w:val="00162EC9"/>
    <w:rsid w:val="00164342"/>
    <w:rsid w:val="00165935"/>
    <w:rsid w:val="00166158"/>
    <w:rsid w:val="00167BBA"/>
    <w:rsid w:val="0017129C"/>
    <w:rsid w:val="0017206C"/>
    <w:rsid w:val="00172487"/>
    <w:rsid w:val="00172F27"/>
    <w:rsid w:val="00173244"/>
    <w:rsid w:val="00173EBC"/>
    <w:rsid w:val="0017510E"/>
    <w:rsid w:val="00175F77"/>
    <w:rsid w:val="0017606A"/>
    <w:rsid w:val="00180F71"/>
    <w:rsid w:val="0018124A"/>
    <w:rsid w:val="00181871"/>
    <w:rsid w:val="00184D93"/>
    <w:rsid w:val="00187410"/>
    <w:rsid w:val="001900A1"/>
    <w:rsid w:val="001900B9"/>
    <w:rsid w:val="001917D1"/>
    <w:rsid w:val="001929A7"/>
    <w:rsid w:val="00192CFD"/>
    <w:rsid w:val="0019307C"/>
    <w:rsid w:val="00193789"/>
    <w:rsid w:val="0019412C"/>
    <w:rsid w:val="001952B7"/>
    <w:rsid w:val="001972AF"/>
    <w:rsid w:val="001A0871"/>
    <w:rsid w:val="001A1A41"/>
    <w:rsid w:val="001A2112"/>
    <w:rsid w:val="001A239F"/>
    <w:rsid w:val="001A261B"/>
    <w:rsid w:val="001A2BC5"/>
    <w:rsid w:val="001A3EF7"/>
    <w:rsid w:val="001A464A"/>
    <w:rsid w:val="001A4B98"/>
    <w:rsid w:val="001A4F41"/>
    <w:rsid w:val="001A7183"/>
    <w:rsid w:val="001A7CD5"/>
    <w:rsid w:val="001B03A5"/>
    <w:rsid w:val="001B22A1"/>
    <w:rsid w:val="001B2BF9"/>
    <w:rsid w:val="001B47F2"/>
    <w:rsid w:val="001B4E5A"/>
    <w:rsid w:val="001B6B9C"/>
    <w:rsid w:val="001C1611"/>
    <w:rsid w:val="001C2101"/>
    <w:rsid w:val="001D14A5"/>
    <w:rsid w:val="001D2702"/>
    <w:rsid w:val="001D3D53"/>
    <w:rsid w:val="001D5B0F"/>
    <w:rsid w:val="001D6658"/>
    <w:rsid w:val="001D6840"/>
    <w:rsid w:val="001D695F"/>
    <w:rsid w:val="001D6D13"/>
    <w:rsid w:val="001D76C4"/>
    <w:rsid w:val="001E1592"/>
    <w:rsid w:val="001E311C"/>
    <w:rsid w:val="001E467E"/>
    <w:rsid w:val="001E6AB8"/>
    <w:rsid w:val="001E7EDB"/>
    <w:rsid w:val="001F0721"/>
    <w:rsid w:val="001F08CF"/>
    <w:rsid w:val="001F0AC0"/>
    <w:rsid w:val="001F1DC2"/>
    <w:rsid w:val="001F2983"/>
    <w:rsid w:val="001F3204"/>
    <w:rsid w:val="001F4B69"/>
    <w:rsid w:val="001F6B77"/>
    <w:rsid w:val="001F7626"/>
    <w:rsid w:val="0020003C"/>
    <w:rsid w:val="00201644"/>
    <w:rsid w:val="00202EB9"/>
    <w:rsid w:val="0020383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40E3"/>
    <w:rsid w:val="00245260"/>
    <w:rsid w:val="00245D96"/>
    <w:rsid w:val="0025155F"/>
    <w:rsid w:val="0025206D"/>
    <w:rsid w:val="002524D7"/>
    <w:rsid w:val="00253BE8"/>
    <w:rsid w:val="00255E29"/>
    <w:rsid w:val="00257A0E"/>
    <w:rsid w:val="00257C43"/>
    <w:rsid w:val="00263CF5"/>
    <w:rsid w:val="00265452"/>
    <w:rsid w:val="0027273C"/>
    <w:rsid w:val="00275197"/>
    <w:rsid w:val="00275F4A"/>
    <w:rsid w:val="00276690"/>
    <w:rsid w:val="0028524B"/>
    <w:rsid w:val="002865F6"/>
    <w:rsid w:val="00286A56"/>
    <w:rsid w:val="00287CF2"/>
    <w:rsid w:val="002901E0"/>
    <w:rsid w:val="002923B3"/>
    <w:rsid w:val="0029313D"/>
    <w:rsid w:val="002946FF"/>
    <w:rsid w:val="0029571A"/>
    <w:rsid w:val="0029574A"/>
    <w:rsid w:val="00296EA8"/>
    <w:rsid w:val="002978A1"/>
    <w:rsid w:val="002A0F18"/>
    <w:rsid w:val="002A259F"/>
    <w:rsid w:val="002A2B8A"/>
    <w:rsid w:val="002A5547"/>
    <w:rsid w:val="002B0529"/>
    <w:rsid w:val="002B2E94"/>
    <w:rsid w:val="002B503F"/>
    <w:rsid w:val="002B6043"/>
    <w:rsid w:val="002B7A49"/>
    <w:rsid w:val="002C4CF9"/>
    <w:rsid w:val="002C763E"/>
    <w:rsid w:val="002D1038"/>
    <w:rsid w:val="002D5131"/>
    <w:rsid w:val="002D6785"/>
    <w:rsid w:val="002D688F"/>
    <w:rsid w:val="002E1A27"/>
    <w:rsid w:val="002E33DD"/>
    <w:rsid w:val="002E393C"/>
    <w:rsid w:val="002E64BE"/>
    <w:rsid w:val="002E71F1"/>
    <w:rsid w:val="002E7DC6"/>
    <w:rsid w:val="002F20AB"/>
    <w:rsid w:val="002F25F8"/>
    <w:rsid w:val="002F330A"/>
    <w:rsid w:val="002F7BE7"/>
    <w:rsid w:val="0030058B"/>
    <w:rsid w:val="00300C60"/>
    <w:rsid w:val="00300CF9"/>
    <w:rsid w:val="00300E36"/>
    <w:rsid w:val="00301D9F"/>
    <w:rsid w:val="003026F6"/>
    <w:rsid w:val="00303127"/>
    <w:rsid w:val="00304138"/>
    <w:rsid w:val="00306DE6"/>
    <w:rsid w:val="003071A1"/>
    <w:rsid w:val="003106C4"/>
    <w:rsid w:val="00312032"/>
    <w:rsid w:val="00312D1F"/>
    <w:rsid w:val="003155EF"/>
    <w:rsid w:val="003161F7"/>
    <w:rsid w:val="00317115"/>
    <w:rsid w:val="00320A40"/>
    <w:rsid w:val="00321164"/>
    <w:rsid w:val="0032385F"/>
    <w:rsid w:val="003278B1"/>
    <w:rsid w:val="00332FAA"/>
    <w:rsid w:val="00333075"/>
    <w:rsid w:val="003334B7"/>
    <w:rsid w:val="0033413E"/>
    <w:rsid w:val="003377CA"/>
    <w:rsid w:val="00340212"/>
    <w:rsid w:val="0034319E"/>
    <w:rsid w:val="00345261"/>
    <w:rsid w:val="0035091C"/>
    <w:rsid w:val="003509ED"/>
    <w:rsid w:val="00351BE4"/>
    <w:rsid w:val="003523EA"/>
    <w:rsid w:val="003530CC"/>
    <w:rsid w:val="00356574"/>
    <w:rsid w:val="003575CA"/>
    <w:rsid w:val="003708EF"/>
    <w:rsid w:val="00372506"/>
    <w:rsid w:val="0037385E"/>
    <w:rsid w:val="00374FC2"/>
    <w:rsid w:val="00377C39"/>
    <w:rsid w:val="003801D6"/>
    <w:rsid w:val="00381271"/>
    <w:rsid w:val="00381A2D"/>
    <w:rsid w:val="003832EC"/>
    <w:rsid w:val="00383B51"/>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3F6309"/>
    <w:rsid w:val="004046B5"/>
    <w:rsid w:val="00404829"/>
    <w:rsid w:val="004105BA"/>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83C"/>
    <w:rsid w:val="00444980"/>
    <w:rsid w:val="00444E8C"/>
    <w:rsid w:val="004466BF"/>
    <w:rsid w:val="004518F7"/>
    <w:rsid w:val="0045202E"/>
    <w:rsid w:val="004537FE"/>
    <w:rsid w:val="00455284"/>
    <w:rsid w:val="00461F7E"/>
    <w:rsid w:val="0046206E"/>
    <w:rsid w:val="00463583"/>
    <w:rsid w:val="00463D16"/>
    <w:rsid w:val="00464A72"/>
    <w:rsid w:val="00467235"/>
    <w:rsid w:val="0046775F"/>
    <w:rsid w:val="004754BD"/>
    <w:rsid w:val="00475C03"/>
    <w:rsid w:val="00476D6C"/>
    <w:rsid w:val="00480688"/>
    <w:rsid w:val="004834BA"/>
    <w:rsid w:val="00483D25"/>
    <w:rsid w:val="00486576"/>
    <w:rsid w:val="0049109E"/>
    <w:rsid w:val="0049174B"/>
    <w:rsid w:val="004930CF"/>
    <w:rsid w:val="00494780"/>
    <w:rsid w:val="0049661E"/>
    <w:rsid w:val="004975AA"/>
    <w:rsid w:val="004A05CD"/>
    <w:rsid w:val="004A0F23"/>
    <w:rsid w:val="004A0FE6"/>
    <w:rsid w:val="004A1D7E"/>
    <w:rsid w:val="004A1E39"/>
    <w:rsid w:val="004A2227"/>
    <w:rsid w:val="004A2DDC"/>
    <w:rsid w:val="004A38E3"/>
    <w:rsid w:val="004A6E0A"/>
    <w:rsid w:val="004A7D32"/>
    <w:rsid w:val="004B068D"/>
    <w:rsid w:val="004B347D"/>
    <w:rsid w:val="004B3751"/>
    <w:rsid w:val="004B3809"/>
    <w:rsid w:val="004B4640"/>
    <w:rsid w:val="004B47A3"/>
    <w:rsid w:val="004B53D6"/>
    <w:rsid w:val="004B5E6C"/>
    <w:rsid w:val="004B638F"/>
    <w:rsid w:val="004C0806"/>
    <w:rsid w:val="004C4256"/>
    <w:rsid w:val="004C4A82"/>
    <w:rsid w:val="004C5BDE"/>
    <w:rsid w:val="004C6746"/>
    <w:rsid w:val="004C7D84"/>
    <w:rsid w:val="004D1CFD"/>
    <w:rsid w:val="004D4476"/>
    <w:rsid w:val="004D4912"/>
    <w:rsid w:val="004D65A3"/>
    <w:rsid w:val="004D678C"/>
    <w:rsid w:val="004D7EC1"/>
    <w:rsid w:val="004E2B78"/>
    <w:rsid w:val="004E6287"/>
    <w:rsid w:val="004F0F3C"/>
    <w:rsid w:val="004F1BDB"/>
    <w:rsid w:val="004F31F1"/>
    <w:rsid w:val="004F448C"/>
    <w:rsid w:val="004F5D30"/>
    <w:rsid w:val="004F6583"/>
    <w:rsid w:val="004F6D6A"/>
    <w:rsid w:val="00500997"/>
    <w:rsid w:val="00501C58"/>
    <w:rsid w:val="00502776"/>
    <w:rsid w:val="00503BF5"/>
    <w:rsid w:val="00505776"/>
    <w:rsid w:val="0050752F"/>
    <w:rsid w:val="0051036C"/>
    <w:rsid w:val="00510663"/>
    <w:rsid w:val="00512B8A"/>
    <w:rsid w:val="00513568"/>
    <w:rsid w:val="00514EA8"/>
    <w:rsid w:val="005206FB"/>
    <w:rsid w:val="0052222D"/>
    <w:rsid w:val="00522421"/>
    <w:rsid w:val="005227AC"/>
    <w:rsid w:val="00524424"/>
    <w:rsid w:val="00524A0F"/>
    <w:rsid w:val="00524ABA"/>
    <w:rsid w:val="005254D4"/>
    <w:rsid w:val="00525EDC"/>
    <w:rsid w:val="005265D9"/>
    <w:rsid w:val="005266C2"/>
    <w:rsid w:val="00527AF8"/>
    <w:rsid w:val="00530623"/>
    <w:rsid w:val="00531544"/>
    <w:rsid w:val="005340B8"/>
    <w:rsid w:val="00534323"/>
    <w:rsid w:val="00534EE4"/>
    <w:rsid w:val="00535F02"/>
    <w:rsid w:val="005378BD"/>
    <w:rsid w:val="00541088"/>
    <w:rsid w:val="00541D99"/>
    <w:rsid w:val="00543C2E"/>
    <w:rsid w:val="0054435F"/>
    <w:rsid w:val="00546CA1"/>
    <w:rsid w:val="00546F0C"/>
    <w:rsid w:val="00547163"/>
    <w:rsid w:val="00547436"/>
    <w:rsid w:val="00550520"/>
    <w:rsid w:val="00550989"/>
    <w:rsid w:val="00550D96"/>
    <w:rsid w:val="00551CB9"/>
    <w:rsid w:val="005548B0"/>
    <w:rsid w:val="005551E2"/>
    <w:rsid w:val="00557078"/>
    <w:rsid w:val="00562995"/>
    <w:rsid w:val="00565175"/>
    <w:rsid w:val="00565450"/>
    <w:rsid w:val="005660B9"/>
    <w:rsid w:val="00570C27"/>
    <w:rsid w:val="00571181"/>
    <w:rsid w:val="0057422F"/>
    <w:rsid w:val="005752CC"/>
    <w:rsid w:val="00576A49"/>
    <w:rsid w:val="00582361"/>
    <w:rsid w:val="00584503"/>
    <w:rsid w:val="00584B9D"/>
    <w:rsid w:val="00587194"/>
    <w:rsid w:val="00587698"/>
    <w:rsid w:val="0059311A"/>
    <w:rsid w:val="00593AD3"/>
    <w:rsid w:val="00595D71"/>
    <w:rsid w:val="00597CED"/>
    <w:rsid w:val="005A23D5"/>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0988"/>
    <w:rsid w:val="005C19D8"/>
    <w:rsid w:val="005C1C5A"/>
    <w:rsid w:val="005C2225"/>
    <w:rsid w:val="005C31C9"/>
    <w:rsid w:val="005C3B96"/>
    <w:rsid w:val="005C458F"/>
    <w:rsid w:val="005C6722"/>
    <w:rsid w:val="005C7936"/>
    <w:rsid w:val="005D133E"/>
    <w:rsid w:val="005D1441"/>
    <w:rsid w:val="005D1620"/>
    <w:rsid w:val="005D269F"/>
    <w:rsid w:val="005D29AD"/>
    <w:rsid w:val="005D2B38"/>
    <w:rsid w:val="005D4679"/>
    <w:rsid w:val="005D5B8A"/>
    <w:rsid w:val="005E14BE"/>
    <w:rsid w:val="005E45DD"/>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1F8D"/>
    <w:rsid w:val="0062698A"/>
    <w:rsid w:val="00630A34"/>
    <w:rsid w:val="00631D04"/>
    <w:rsid w:val="00634E55"/>
    <w:rsid w:val="006352B7"/>
    <w:rsid w:val="00635ED8"/>
    <w:rsid w:val="0063767B"/>
    <w:rsid w:val="00637AB3"/>
    <w:rsid w:val="00640CA5"/>
    <w:rsid w:val="00641308"/>
    <w:rsid w:val="0064234D"/>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41CB"/>
    <w:rsid w:val="006642B1"/>
    <w:rsid w:val="0066436E"/>
    <w:rsid w:val="00664FF0"/>
    <w:rsid w:val="006668E1"/>
    <w:rsid w:val="006678FC"/>
    <w:rsid w:val="00667F0F"/>
    <w:rsid w:val="00676C54"/>
    <w:rsid w:val="00684673"/>
    <w:rsid w:val="0068471D"/>
    <w:rsid w:val="0068549C"/>
    <w:rsid w:val="00685525"/>
    <w:rsid w:val="0068655D"/>
    <w:rsid w:val="00690E0F"/>
    <w:rsid w:val="00692159"/>
    <w:rsid w:val="00692569"/>
    <w:rsid w:val="006938F5"/>
    <w:rsid w:val="00694281"/>
    <w:rsid w:val="006950A1"/>
    <w:rsid w:val="00695FDF"/>
    <w:rsid w:val="0069656E"/>
    <w:rsid w:val="006975BD"/>
    <w:rsid w:val="006A048F"/>
    <w:rsid w:val="006A04FE"/>
    <w:rsid w:val="006A3A7B"/>
    <w:rsid w:val="006A5F1E"/>
    <w:rsid w:val="006A6B9D"/>
    <w:rsid w:val="006A6C0A"/>
    <w:rsid w:val="006A6FA0"/>
    <w:rsid w:val="006A7035"/>
    <w:rsid w:val="006A78E4"/>
    <w:rsid w:val="006B0F10"/>
    <w:rsid w:val="006B28B3"/>
    <w:rsid w:val="006B6B2E"/>
    <w:rsid w:val="006B6D9B"/>
    <w:rsid w:val="006B77CB"/>
    <w:rsid w:val="006C0032"/>
    <w:rsid w:val="006C0A90"/>
    <w:rsid w:val="006C2AFC"/>
    <w:rsid w:val="006D1B00"/>
    <w:rsid w:val="006D2687"/>
    <w:rsid w:val="006D3B8F"/>
    <w:rsid w:val="006D5236"/>
    <w:rsid w:val="006D5F62"/>
    <w:rsid w:val="006D6BA1"/>
    <w:rsid w:val="006D7214"/>
    <w:rsid w:val="006E1629"/>
    <w:rsid w:val="006E1832"/>
    <w:rsid w:val="006E204B"/>
    <w:rsid w:val="006E3E31"/>
    <w:rsid w:val="006E5690"/>
    <w:rsid w:val="006E6874"/>
    <w:rsid w:val="006E6B60"/>
    <w:rsid w:val="006E71AC"/>
    <w:rsid w:val="006F01CE"/>
    <w:rsid w:val="006F07F5"/>
    <w:rsid w:val="006F1FC6"/>
    <w:rsid w:val="006F24DB"/>
    <w:rsid w:val="006F2808"/>
    <w:rsid w:val="006F4219"/>
    <w:rsid w:val="006F44E5"/>
    <w:rsid w:val="006F4A4C"/>
    <w:rsid w:val="006F52B4"/>
    <w:rsid w:val="006F562A"/>
    <w:rsid w:val="006F6160"/>
    <w:rsid w:val="006F695B"/>
    <w:rsid w:val="00701835"/>
    <w:rsid w:val="00707B4A"/>
    <w:rsid w:val="007117A0"/>
    <w:rsid w:val="00711EF6"/>
    <w:rsid w:val="00716B70"/>
    <w:rsid w:val="00717593"/>
    <w:rsid w:val="007201D5"/>
    <w:rsid w:val="0072020C"/>
    <w:rsid w:val="00720D87"/>
    <w:rsid w:val="0072250C"/>
    <w:rsid w:val="00723F96"/>
    <w:rsid w:val="00725A38"/>
    <w:rsid w:val="00726989"/>
    <w:rsid w:val="0073192F"/>
    <w:rsid w:val="00731B65"/>
    <w:rsid w:val="00731CB2"/>
    <w:rsid w:val="00732403"/>
    <w:rsid w:val="007328DA"/>
    <w:rsid w:val="0073451F"/>
    <w:rsid w:val="0073555B"/>
    <w:rsid w:val="00735CD2"/>
    <w:rsid w:val="00740778"/>
    <w:rsid w:val="00742BDE"/>
    <w:rsid w:val="007438BF"/>
    <w:rsid w:val="007469AE"/>
    <w:rsid w:val="007470B5"/>
    <w:rsid w:val="00747531"/>
    <w:rsid w:val="00747ED4"/>
    <w:rsid w:val="00751EE2"/>
    <w:rsid w:val="00753EFD"/>
    <w:rsid w:val="007552B7"/>
    <w:rsid w:val="00755DA9"/>
    <w:rsid w:val="00757715"/>
    <w:rsid w:val="00761906"/>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3342"/>
    <w:rsid w:val="007857F3"/>
    <w:rsid w:val="00785B30"/>
    <w:rsid w:val="007860C0"/>
    <w:rsid w:val="00786CF7"/>
    <w:rsid w:val="00790B5F"/>
    <w:rsid w:val="00791A42"/>
    <w:rsid w:val="00792198"/>
    <w:rsid w:val="00792762"/>
    <w:rsid w:val="00792E68"/>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B19A8"/>
    <w:rsid w:val="007B1C17"/>
    <w:rsid w:val="007B3FDD"/>
    <w:rsid w:val="007B4249"/>
    <w:rsid w:val="007B4FAE"/>
    <w:rsid w:val="007B7CB1"/>
    <w:rsid w:val="007C1154"/>
    <w:rsid w:val="007C1F0B"/>
    <w:rsid w:val="007C3091"/>
    <w:rsid w:val="007C32C7"/>
    <w:rsid w:val="007C68C1"/>
    <w:rsid w:val="007C6965"/>
    <w:rsid w:val="007D0292"/>
    <w:rsid w:val="007D130E"/>
    <w:rsid w:val="007D4737"/>
    <w:rsid w:val="007D6F7F"/>
    <w:rsid w:val="007E269D"/>
    <w:rsid w:val="007E2FA0"/>
    <w:rsid w:val="007E3CDF"/>
    <w:rsid w:val="007E4909"/>
    <w:rsid w:val="007E4E84"/>
    <w:rsid w:val="007E62ED"/>
    <w:rsid w:val="007E7710"/>
    <w:rsid w:val="007F2158"/>
    <w:rsid w:val="007F3A65"/>
    <w:rsid w:val="007F7D49"/>
    <w:rsid w:val="00800654"/>
    <w:rsid w:val="008114E1"/>
    <w:rsid w:val="00812318"/>
    <w:rsid w:val="0081509A"/>
    <w:rsid w:val="0081536B"/>
    <w:rsid w:val="00815BC3"/>
    <w:rsid w:val="00816246"/>
    <w:rsid w:val="00821AC0"/>
    <w:rsid w:val="00821C72"/>
    <w:rsid w:val="00821FFD"/>
    <w:rsid w:val="00823227"/>
    <w:rsid w:val="0083306F"/>
    <w:rsid w:val="00836EE1"/>
    <w:rsid w:val="00843062"/>
    <w:rsid w:val="00843342"/>
    <w:rsid w:val="00843668"/>
    <w:rsid w:val="00844928"/>
    <w:rsid w:val="00845D57"/>
    <w:rsid w:val="00846E0C"/>
    <w:rsid w:val="0084769F"/>
    <w:rsid w:val="00847A96"/>
    <w:rsid w:val="00847D64"/>
    <w:rsid w:val="00847F3F"/>
    <w:rsid w:val="0085260A"/>
    <w:rsid w:val="00852D40"/>
    <w:rsid w:val="00852FAD"/>
    <w:rsid w:val="00854008"/>
    <w:rsid w:val="00857554"/>
    <w:rsid w:val="00860841"/>
    <w:rsid w:val="00860E07"/>
    <w:rsid w:val="008630A2"/>
    <w:rsid w:val="0086594C"/>
    <w:rsid w:val="0086606D"/>
    <w:rsid w:val="00866292"/>
    <w:rsid w:val="00866D83"/>
    <w:rsid w:val="00872680"/>
    <w:rsid w:val="00875D4E"/>
    <w:rsid w:val="00877A45"/>
    <w:rsid w:val="00882F38"/>
    <w:rsid w:val="008847CB"/>
    <w:rsid w:val="0088683E"/>
    <w:rsid w:val="00886A66"/>
    <w:rsid w:val="00893FCA"/>
    <w:rsid w:val="008A2B57"/>
    <w:rsid w:val="008A3797"/>
    <w:rsid w:val="008A4A7A"/>
    <w:rsid w:val="008A7C32"/>
    <w:rsid w:val="008B0BC9"/>
    <w:rsid w:val="008B2D04"/>
    <w:rsid w:val="008B3C3E"/>
    <w:rsid w:val="008B4AC2"/>
    <w:rsid w:val="008B7331"/>
    <w:rsid w:val="008C043B"/>
    <w:rsid w:val="008C0F06"/>
    <w:rsid w:val="008C3C58"/>
    <w:rsid w:val="008C42CD"/>
    <w:rsid w:val="008C4640"/>
    <w:rsid w:val="008C4916"/>
    <w:rsid w:val="008C4B4E"/>
    <w:rsid w:val="008D4EE1"/>
    <w:rsid w:val="008D6527"/>
    <w:rsid w:val="008D698B"/>
    <w:rsid w:val="008E1D0B"/>
    <w:rsid w:val="008E33BF"/>
    <w:rsid w:val="008E4DA9"/>
    <w:rsid w:val="008F05E9"/>
    <w:rsid w:val="008F2A37"/>
    <w:rsid w:val="008F2DE9"/>
    <w:rsid w:val="008F2E47"/>
    <w:rsid w:val="008F3514"/>
    <w:rsid w:val="008F449D"/>
    <w:rsid w:val="008F533C"/>
    <w:rsid w:val="008F60D0"/>
    <w:rsid w:val="008F6566"/>
    <w:rsid w:val="008F6FC2"/>
    <w:rsid w:val="00901E1E"/>
    <w:rsid w:val="009026FC"/>
    <w:rsid w:val="00905E36"/>
    <w:rsid w:val="00913B35"/>
    <w:rsid w:val="00913E30"/>
    <w:rsid w:val="009162B8"/>
    <w:rsid w:val="00916708"/>
    <w:rsid w:val="00916BD5"/>
    <w:rsid w:val="0091769E"/>
    <w:rsid w:val="00917999"/>
    <w:rsid w:val="00917BF8"/>
    <w:rsid w:val="0092089F"/>
    <w:rsid w:val="00922E55"/>
    <w:rsid w:val="0092352E"/>
    <w:rsid w:val="009262D5"/>
    <w:rsid w:val="00926323"/>
    <w:rsid w:val="00927162"/>
    <w:rsid w:val="0092748E"/>
    <w:rsid w:val="00931691"/>
    <w:rsid w:val="0093403F"/>
    <w:rsid w:val="009363C2"/>
    <w:rsid w:val="00937A8C"/>
    <w:rsid w:val="0094060D"/>
    <w:rsid w:val="00940B61"/>
    <w:rsid w:val="00940C53"/>
    <w:rsid w:val="00940FE3"/>
    <w:rsid w:val="009429E1"/>
    <w:rsid w:val="00942D80"/>
    <w:rsid w:val="00943BD1"/>
    <w:rsid w:val="00946E66"/>
    <w:rsid w:val="0095183F"/>
    <w:rsid w:val="009520FD"/>
    <w:rsid w:val="00956A70"/>
    <w:rsid w:val="00957870"/>
    <w:rsid w:val="00963416"/>
    <w:rsid w:val="00965FA6"/>
    <w:rsid w:val="0096734B"/>
    <w:rsid w:val="0096755F"/>
    <w:rsid w:val="00970BE6"/>
    <w:rsid w:val="00971C3A"/>
    <w:rsid w:val="00972E5F"/>
    <w:rsid w:val="00974030"/>
    <w:rsid w:val="00975546"/>
    <w:rsid w:val="009758F3"/>
    <w:rsid w:val="00980038"/>
    <w:rsid w:val="00980916"/>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B5D32"/>
    <w:rsid w:val="009C00B3"/>
    <w:rsid w:val="009C1824"/>
    <w:rsid w:val="009C553D"/>
    <w:rsid w:val="009C56F5"/>
    <w:rsid w:val="009C635F"/>
    <w:rsid w:val="009D0422"/>
    <w:rsid w:val="009D0D8E"/>
    <w:rsid w:val="009D2AA8"/>
    <w:rsid w:val="009D2AAF"/>
    <w:rsid w:val="009D2BC9"/>
    <w:rsid w:val="009D4EBA"/>
    <w:rsid w:val="009E17E9"/>
    <w:rsid w:val="009E4769"/>
    <w:rsid w:val="009E579C"/>
    <w:rsid w:val="009E65C8"/>
    <w:rsid w:val="009F0BC3"/>
    <w:rsid w:val="009F17BA"/>
    <w:rsid w:val="009F3788"/>
    <w:rsid w:val="009F5C6C"/>
    <w:rsid w:val="009F7B88"/>
    <w:rsid w:val="009F7FC5"/>
    <w:rsid w:val="00A00944"/>
    <w:rsid w:val="00A01283"/>
    <w:rsid w:val="00A018E6"/>
    <w:rsid w:val="00A01C46"/>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6337"/>
    <w:rsid w:val="00A30C3F"/>
    <w:rsid w:val="00A31490"/>
    <w:rsid w:val="00A34198"/>
    <w:rsid w:val="00A36DEC"/>
    <w:rsid w:val="00A37190"/>
    <w:rsid w:val="00A3754E"/>
    <w:rsid w:val="00A376DA"/>
    <w:rsid w:val="00A37A40"/>
    <w:rsid w:val="00A42755"/>
    <w:rsid w:val="00A4288C"/>
    <w:rsid w:val="00A4376B"/>
    <w:rsid w:val="00A4395D"/>
    <w:rsid w:val="00A45F3A"/>
    <w:rsid w:val="00A46722"/>
    <w:rsid w:val="00A51118"/>
    <w:rsid w:val="00A515B7"/>
    <w:rsid w:val="00A519A2"/>
    <w:rsid w:val="00A531E0"/>
    <w:rsid w:val="00A554B2"/>
    <w:rsid w:val="00A55ED7"/>
    <w:rsid w:val="00A63601"/>
    <w:rsid w:val="00A643AF"/>
    <w:rsid w:val="00A66348"/>
    <w:rsid w:val="00A67268"/>
    <w:rsid w:val="00A67644"/>
    <w:rsid w:val="00A6794E"/>
    <w:rsid w:val="00A70187"/>
    <w:rsid w:val="00A701ED"/>
    <w:rsid w:val="00A70255"/>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8556F"/>
    <w:rsid w:val="00A915CE"/>
    <w:rsid w:val="00A92EB1"/>
    <w:rsid w:val="00A93B4F"/>
    <w:rsid w:val="00A94126"/>
    <w:rsid w:val="00A94AAE"/>
    <w:rsid w:val="00A9535D"/>
    <w:rsid w:val="00AA1C1A"/>
    <w:rsid w:val="00AA25B6"/>
    <w:rsid w:val="00AB190E"/>
    <w:rsid w:val="00AB2B91"/>
    <w:rsid w:val="00AB3059"/>
    <w:rsid w:val="00AB45FB"/>
    <w:rsid w:val="00AB498B"/>
    <w:rsid w:val="00AB54C2"/>
    <w:rsid w:val="00AB6246"/>
    <w:rsid w:val="00AB6F87"/>
    <w:rsid w:val="00AB7BF3"/>
    <w:rsid w:val="00AC01AE"/>
    <w:rsid w:val="00AC411C"/>
    <w:rsid w:val="00AC5998"/>
    <w:rsid w:val="00AC66DA"/>
    <w:rsid w:val="00AC6FC6"/>
    <w:rsid w:val="00AC7679"/>
    <w:rsid w:val="00AD0BF1"/>
    <w:rsid w:val="00AD2E14"/>
    <w:rsid w:val="00AD2E57"/>
    <w:rsid w:val="00AD3CE7"/>
    <w:rsid w:val="00AD5990"/>
    <w:rsid w:val="00AE08D1"/>
    <w:rsid w:val="00AE0F4B"/>
    <w:rsid w:val="00AE3D47"/>
    <w:rsid w:val="00AE45C6"/>
    <w:rsid w:val="00AE4964"/>
    <w:rsid w:val="00AE4CFE"/>
    <w:rsid w:val="00AE6B72"/>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2BB"/>
    <w:rsid w:val="00B406B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55FBA"/>
    <w:rsid w:val="00B620F5"/>
    <w:rsid w:val="00B62341"/>
    <w:rsid w:val="00B62F4B"/>
    <w:rsid w:val="00B64C11"/>
    <w:rsid w:val="00B64CE8"/>
    <w:rsid w:val="00B65E27"/>
    <w:rsid w:val="00B676CC"/>
    <w:rsid w:val="00B67AF7"/>
    <w:rsid w:val="00B70072"/>
    <w:rsid w:val="00B71540"/>
    <w:rsid w:val="00B72130"/>
    <w:rsid w:val="00B74916"/>
    <w:rsid w:val="00B74B8C"/>
    <w:rsid w:val="00B755A0"/>
    <w:rsid w:val="00B7667E"/>
    <w:rsid w:val="00B772B6"/>
    <w:rsid w:val="00B77DFA"/>
    <w:rsid w:val="00B81D1E"/>
    <w:rsid w:val="00B82C68"/>
    <w:rsid w:val="00B87F44"/>
    <w:rsid w:val="00B902FF"/>
    <w:rsid w:val="00B90B52"/>
    <w:rsid w:val="00B931CB"/>
    <w:rsid w:val="00B9636E"/>
    <w:rsid w:val="00B964F2"/>
    <w:rsid w:val="00BA1780"/>
    <w:rsid w:val="00BA2498"/>
    <w:rsid w:val="00BA2ED5"/>
    <w:rsid w:val="00BA454B"/>
    <w:rsid w:val="00BA471F"/>
    <w:rsid w:val="00BA5744"/>
    <w:rsid w:val="00BA594C"/>
    <w:rsid w:val="00BA620B"/>
    <w:rsid w:val="00BA67CE"/>
    <w:rsid w:val="00BA72A8"/>
    <w:rsid w:val="00BA7368"/>
    <w:rsid w:val="00BA7D97"/>
    <w:rsid w:val="00BB007C"/>
    <w:rsid w:val="00BB08B2"/>
    <w:rsid w:val="00BB1DEC"/>
    <w:rsid w:val="00BB51DC"/>
    <w:rsid w:val="00BB56D4"/>
    <w:rsid w:val="00BB74FF"/>
    <w:rsid w:val="00BC1C36"/>
    <w:rsid w:val="00BC1E92"/>
    <w:rsid w:val="00BD1C0C"/>
    <w:rsid w:val="00BD491A"/>
    <w:rsid w:val="00BD7D7B"/>
    <w:rsid w:val="00BE0BEF"/>
    <w:rsid w:val="00BE1EF9"/>
    <w:rsid w:val="00BE210F"/>
    <w:rsid w:val="00BF0265"/>
    <w:rsid w:val="00BF0BA5"/>
    <w:rsid w:val="00BF12A0"/>
    <w:rsid w:val="00BF2953"/>
    <w:rsid w:val="00BF2D53"/>
    <w:rsid w:val="00BF3CE6"/>
    <w:rsid w:val="00C045A0"/>
    <w:rsid w:val="00C054CD"/>
    <w:rsid w:val="00C06A24"/>
    <w:rsid w:val="00C0768E"/>
    <w:rsid w:val="00C10327"/>
    <w:rsid w:val="00C1156E"/>
    <w:rsid w:val="00C1385E"/>
    <w:rsid w:val="00C15706"/>
    <w:rsid w:val="00C21AB2"/>
    <w:rsid w:val="00C25D39"/>
    <w:rsid w:val="00C305DA"/>
    <w:rsid w:val="00C308FC"/>
    <w:rsid w:val="00C312D0"/>
    <w:rsid w:val="00C3255C"/>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68DD"/>
    <w:rsid w:val="00C576F9"/>
    <w:rsid w:val="00C61834"/>
    <w:rsid w:val="00C6378B"/>
    <w:rsid w:val="00C63824"/>
    <w:rsid w:val="00C65A0F"/>
    <w:rsid w:val="00C662C1"/>
    <w:rsid w:val="00C70F24"/>
    <w:rsid w:val="00C718AD"/>
    <w:rsid w:val="00C7282A"/>
    <w:rsid w:val="00C7546E"/>
    <w:rsid w:val="00C8203C"/>
    <w:rsid w:val="00C8302F"/>
    <w:rsid w:val="00C862D7"/>
    <w:rsid w:val="00C90860"/>
    <w:rsid w:val="00C91BBB"/>
    <w:rsid w:val="00C95350"/>
    <w:rsid w:val="00C959B4"/>
    <w:rsid w:val="00C961BD"/>
    <w:rsid w:val="00C96B2D"/>
    <w:rsid w:val="00C97DFA"/>
    <w:rsid w:val="00CA026F"/>
    <w:rsid w:val="00CA2126"/>
    <w:rsid w:val="00CA5F8D"/>
    <w:rsid w:val="00CA67C7"/>
    <w:rsid w:val="00CB18FC"/>
    <w:rsid w:val="00CB3A58"/>
    <w:rsid w:val="00CB460A"/>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190F"/>
    <w:rsid w:val="00CF3971"/>
    <w:rsid w:val="00CF4D81"/>
    <w:rsid w:val="00CF5E40"/>
    <w:rsid w:val="00CF5EBD"/>
    <w:rsid w:val="00CF667A"/>
    <w:rsid w:val="00D0039D"/>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7FF"/>
    <w:rsid w:val="00D42F40"/>
    <w:rsid w:val="00D43C0E"/>
    <w:rsid w:val="00D43DFC"/>
    <w:rsid w:val="00D44CED"/>
    <w:rsid w:val="00D460F2"/>
    <w:rsid w:val="00D47861"/>
    <w:rsid w:val="00D50671"/>
    <w:rsid w:val="00D519FE"/>
    <w:rsid w:val="00D5296C"/>
    <w:rsid w:val="00D54BF8"/>
    <w:rsid w:val="00D55820"/>
    <w:rsid w:val="00D60AD7"/>
    <w:rsid w:val="00D6104D"/>
    <w:rsid w:val="00D611CC"/>
    <w:rsid w:val="00D635D6"/>
    <w:rsid w:val="00D648BB"/>
    <w:rsid w:val="00D66C88"/>
    <w:rsid w:val="00D7492E"/>
    <w:rsid w:val="00D76EA3"/>
    <w:rsid w:val="00D8463B"/>
    <w:rsid w:val="00D864EE"/>
    <w:rsid w:val="00D90022"/>
    <w:rsid w:val="00D90292"/>
    <w:rsid w:val="00D906C9"/>
    <w:rsid w:val="00D92150"/>
    <w:rsid w:val="00D92BE6"/>
    <w:rsid w:val="00D92E73"/>
    <w:rsid w:val="00D94401"/>
    <w:rsid w:val="00D95583"/>
    <w:rsid w:val="00D96884"/>
    <w:rsid w:val="00D96ADC"/>
    <w:rsid w:val="00D97226"/>
    <w:rsid w:val="00D97B22"/>
    <w:rsid w:val="00D97D1F"/>
    <w:rsid w:val="00DA0A7F"/>
    <w:rsid w:val="00DA136D"/>
    <w:rsid w:val="00DA15E0"/>
    <w:rsid w:val="00DA2877"/>
    <w:rsid w:val="00DA2E79"/>
    <w:rsid w:val="00DA3A99"/>
    <w:rsid w:val="00DA60B1"/>
    <w:rsid w:val="00DA73AB"/>
    <w:rsid w:val="00DB035F"/>
    <w:rsid w:val="00DB0FF4"/>
    <w:rsid w:val="00DB3157"/>
    <w:rsid w:val="00DB539A"/>
    <w:rsid w:val="00DB6C55"/>
    <w:rsid w:val="00DB7F28"/>
    <w:rsid w:val="00DC1800"/>
    <w:rsid w:val="00DC5255"/>
    <w:rsid w:val="00DC5F9B"/>
    <w:rsid w:val="00DC624E"/>
    <w:rsid w:val="00DD20F9"/>
    <w:rsid w:val="00DD3F4A"/>
    <w:rsid w:val="00DD62F2"/>
    <w:rsid w:val="00DE1F32"/>
    <w:rsid w:val="00DE25BB"/>
    <w:rsid w:val="00DE43BE"/>
    <w:rsid w:val="00DE7DCD"/>
    <w:rsid w:val="00DF055F"/>
    <w:rsid w:val="00DF180B"/>
    <w:rsid w:val="00DF4705"/>
    <w:rsid w:val="00DF6FAD"/>
    <w:rsid w:val="00E02766"/>
    <w:rsid w:val="00E03AEF"/>
    <w:rsid w:val="00E05640"/>
    <w:rsid w:val="00E0600F"/>
    <w:rsid w:val="00E1083B"/>
    <w:rsid w:val="00E14018"/>
    <w:rsid w:val="00E1458E"/>
    <w:rsid w:val="00E21F2B"/>
    <w:rsid w:val="00E22A58"/>
    <w:rsid w:val="00E24161"/>
    <w:rsid w:val="00E26A5B"/>
    <w:rsid w:val="00E320CA"/>
    <w:rsid w:val="00E32841"/>
    <w:rsid w:val="00E34A00"/>
    <w:rsid w:val="00E36DB7"/>
    <w:rsid w:val="00E4314D"/>
    <w:rsid w:val="00E46BAA"/>
    <w:rsid w:val="00E47780"/>
    <w:rsid w:val="00E54491"/>
    <w:rsid w:val="00E55F7F"/>
    <w:rsid w:val="00E56BC0"/>
    <w:rsid w:val="00E5717C"/>
    <w:rsid w:val="00E5762C"/>
    <w:rsid w:val="00E57F46"/>
    <w:rsid w:val="00E6111C"/>
    <w:rsid w:val="00E654A0"/>
    <w:rsid w:val="00E66BFB"/>
    <w:rsid w:val="00E67FC4"/>
    <w:rsid w:val="00E70A23"/>
    <w:rsid w:val="00E72D06"/>
    <w:rsid w:val="00E75008"/>
    <w:rsid w:val="00E7584C"/>
    <w:rsid w:val="00E76D99"/>
    <w:rsid w:val="00E77549"/>
    <w:rsid w:val="00E82C3B"/>
    <w:rsid w:val="00E82CE1"/>
    <w:rsid w:val="00E838E0"/>
    <w:rsid w:val="00E85616"/>
    <w:rsid w:val="00E85D03"/>
    <w:rsid w:val="00E86D69"/>
    <w:rsid w:val="00E91010"/>
    <w:rsid w:val="00E9207C"/>
    <w:rsid w:val="00E9348C"/>
    <w:rsid w:val="00E942CB"/>
    <w:rsid w:val="00E957A3"/>
    <w:rsid w:val="00E96EBF"/>
    <w:rsid w:val="00E975A9"/>
    <w:rsid w:val="00E97DCA"/>
    <w:rsid w:val="00EA0C34"/>
    <w:rsid w:val="00EA1B5E"/>
    <w:rsid w:val="00EA64B7"/>
    <w:rsid w:val="00EA7C10"/>
    <w:rsid w:val="00EB007E"/>
    <w:rsid w:val="00EB04CF"/>
    <w:rsid w:val="00EB0C2A"/>
    <w:rsid w:val="00EB0C80"/>
    <w:rsid w:val="00EB44BF"/>
    <w:rsid w:val="00EB4D38"/>
    <w:rsid w:val="00EB5CAD"/>
    <w:rsid w:val="00EB7638"/>
    <w:rsid w:val="00EC072F"/>
    <w:rsid w:val="00EC0BBF"/>
    <w:rsid w:val="00EC3E6B"/>
    <w:rsid w:val="00EC3EC0"/>
    <w:rsid w:val="00EC4B80"/>
    <w:rsid w:val="00EC5C2E"/>
    <w:rsid w:val="00EC65B9"/>
    <w:rsid w:val="00EC6711"/>
    <w:rsid w:val="00EC7665"/>
    <w:rsid w:val="00ED132D"/>
    <w:rsid w:val="00ED1A3B"/>
    <w:rsid w:val="00ED1D80"/>
    <w:rsid w:val="00ED2012"/>
    <w:rsid w:val="00ED435E"/>
    <w:rsid w:val="00EE0CB5"/>
    <w:rsid w:val="00EE1730"/>
    <w:rsid w:val="00EE4205"/>
    <w:rsid w:val="00EE58DB"/>
    <w:rsid w:val="00EF3FE1"/>
    <w:rsid w:val="00EF5408"/>
    <w:rsid w:val="00EF5765"/>
    <w:rsid w:val="00EF6867"/>
    <w:rsid w:val="00F00D59"/>
    <w:rsid w:val="00F02D6F"/>
    <w:rsid w:val="00F02F49"/>
    <w:rsid w:val="00F03B4F"/>
    <w:rsid w:val="00F051FB"/>
    <w:rsid w:val="00F05B49"/>
    <w:rsid w:val="00F07622"/>
    <w:rsid w:val="00F07649"/>
    <w:rsid w:val="00F1374D"/>
    <w:rsid w:val="00F1453B"/>
    <w:rsid w:val="00F17B33"/>
    <w:rsid w:val="00F20799"/>
    <w:rsid w:val="00F21D34"/>
    <w:rsid w:val="00F2520B"/>
    <w:rsid w:val="00F25E55"/>
    <w:rsid w:val="00F26165"/>
    <w:rsid w:val="00F26514"/>
    <w:rsid w:val="00F26B05"/>
    <w:rsid w:val="00F30DDD"/>
    <w:rsid w:val="00F32EE7"/>
    <w:rsid w:val="00F34554"/>
    <w:rsid w:val="00F35167"/>
    <w:rsid w:val="00F35D52"/>
    <w:rsid w:val="00F407F0"/>
    <w:rsid w:val="00F40905"/>
    <w:rsid w:val="00F42D77"/>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49BD"/>
    <w:rsid w:val="00F755CB"/>
    <w:rsid w:val="00F839CE"/>
    <w:rsid w:val="00F84342"/>
    <w:rsid w:val="00F84BD5"/>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3F71"/>
    <w:rsid w:val="00FB5476"/>
    <w:rsid w:val="00FB559A"/>
    <w:rsid w:val="00FB5E2F"/>
    <w:rsid w:val="00FC02EA"/>
    <w:rsid w:val="00FC071A"/>
    <w:rsid w:val="00FC1850"/>
    <w:rsid w:val="00FC22E9"/>
    <w:rsid w:val="00FC31D9"/>
    <w:rsid w:val="00FC3E8F"/>
    <w:rsid w:val="00FC457A"/>
    <w:rsid w:val="00FC48F9"/>
    <w:rsid w:val="00FC623A"/>
    <w:rsid w:val="00FC632B"/>
    <w:rsid w:val="00FC72FE"/>
    <w:rsid w:val="00FD0DFF"/>
    <w:rsid w:val="00FD5558"/>
    <w:rsid w:val="00FD58EF"/>
    <w:rsid w:val="00FE2934"/>
    <w:rsid w:val="00FE5669"/>
    <w:rsid w:val="00FF4146"/>
    <w:rsid w:val="00FF4B47"/>
    <w:rsid w:val="00FF680A"/>
    <w:rsid w:val="00FF6B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styleId="Citadestacada">
    <w:name w:val="Intense Quote"/>
    <w:basedOn w:val="Normal"/>
    <w:next w:val="Normal"/>
    <w:link w:val="CitadestacadaCar"/>
    <w:uiPriority w:val="99"/>
    <w:qFormat/>
    <w:rsid w:val="001379D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1379D5"/>
    <w:rPr>
      <w:rFonts w:cs="Times New Roman"/>
      <w:b/>
      <w:bCs/>
      <w:i/>
      <w:iCs/>
      <w:color w:val="4F81B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76AF-005D-4E70-A056-950D2DF3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2034</Words>
  <Characters>10548</Characters>
  <Application>Microsoft Office Word</Application>
  <DocSecurity>0</DocSecurity>
  <Lines>87</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Mariela López de Meneses</cp:lastModifiedBy>
  <cp:revision>18</cp:revision>
  <cp:lastPrinted>2016-01-18T15:21:00Z</cp:lastPrinted>
  <dcterms:created xsi:type="dcterms:W3CDTF">2016-01-18T15:18:00Z</dcterms:created>
  <dcterms:modified xsi:type="dcterms:W3CDTF">2016-08-01T16:21:00Z</dcterms:modified>
</cp:coreProperties>
</file>