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55" w:rsidRPr="000137A6" w:rsidRDefault="00741FB8" w:rsidP="000137A6">
      <w:pPr>
        <w:ind w:right="51"/>
        <w:jc w:val="both"/>
        <w:rPr>
          <w:rFonts w:ascii="Arial" w:hAnsi="Arial" w:cs="Arial"/>
          <w:sz w:val="18"/>
          <w:szCs w:val="18"/>
          <w:lang w:val="es-ES_tradnl"/>
        </w:rPr>
      </w:pPr>
      <w:r w:rsidRPr="000137A6">
        <w:rPr>
          <w:rFonts w:ascii="Arial" w:hAnsi="Arial" w:cs="Arial"/>
          <w:sz w:val="18"/>
          <w:szCs w:val="18"/>
          <w:lang w:val="es-ES_tradnl"/>
        </w:rPr>
        <w:t xml:space="preserve">TUTELA PARA OBTENER DERECHOS PENSIONALES/ Improcedencia cuando las condiciones </w:t>
      </w:r>
      <w:r w:rsidR="00FA791A" w:rsidRPr="000137A6">
        <w:rPr>
          <w:rFonts w:ascii="Arial" w:hAnsi="Arial" w:cs="Arial"/>
          <w:sz w:val="18"/>
          <w:szCs w:val="18"/>
          <w:lang w:val="es-ES_tradnl"/>
        </w:rPr>
        <w:t xml:space="preserve">del interesado </w:t>
      </w:r>
      <w:r w:rsidR="007668EE" w:rsidRPr="000137A6">
        <w:rPr>
          <w:rFonts w:ascii="Arial" w:hAnsi="Arial" w:cs="Arial"/>
          <w:sz w:val="18"/>
          <w:szCs w:val="18"/>
          <w:lang w:val="es-ES_tradnl"/>
        </w:rPr>
        <w:t>no son apremiantes y le permiten acceder a los medios judiciales ordinarios</w:t>
      </w:r>
      <w:r w:rsidR="00AB64F8" w:rsidRPr="000137A6">
        <w:rPr>
          <w:rFonts w:ascii="Arial" w:hAnsi="Arial" w:cs="Arial"/>
          <w:sz w:val="18"/>
          <w:szCs w:val="18"/>
          <w:lang w:val="es-ES_tradnl"/>
        </w:rPr>
        <w:t xml:space="preserve"> </w:t>
      </w:r>
    </w:p>
    <w:p w:rsidR="00AB64F8" w:rsidRPr="000137A6" w:rsidRDefault="00AB64F8" w:rsidP="000137A6">
      <w:pPr>
        <w:ind w:right="51"/>
        <w:jc w:val="both"/>
        <w:rPr>
          <w:rFonts w:ascii="Arial" w:hAnsi="Arial" w:cs="Arial"/>
          <w:sz w:val="18"/>
          <w:szCs w:val="18"/>
          <w:lang w:val="es-ES_tradnl"/>
        </w:rPr>
      </w:pPr>
    </w:p>
    <w:p w:rsidR="009E1555" w:rsidRPr="000137A6" w:rsidRDefault="007668EE" w:rsidP="000137A6">
      <w:pPr>
        <w:ind w:right="51"/>
        <w:jc w:val="both"/>
        <w:rPr>
          <w:rFonts w:ascii="Arial" w:hAnsi="Arial" w:cs="Arial"/>
          <w:sz w:val="18"/>
          <w:szCs w:val="18"/>
          <w:lang w:val="es-CO"/>
        </w:rPr>
      </w:pPr>
      <w:r w:rsidRPr="000137A6">
        <w:rPr>
          <w:rFonts w:ascii="Arial" w:hAnsi="Arial" w:cs="Arial"/>
          <w:sz w:val="18"/>
          <w:szCs w:val="18"/>
          <w:lang w:val="es-ES_tradnl"/>
        </w:rPr>
        <w:t>“</w:t>
      </w:r>
      <w:r w:rsidR="009E1555" w:rsidRPr="000137A6">
        <w:rPr>
          <w:rFonts w:ascii="Arial" w:hAnsi="Arial" w:cs="Arial"/>
          <w:sz w:val="18"/>
          <w:szCs w:val="18"/>
          <w:lang w:val="es-ES_tradnl"/>
        </w:rPr>
        <w:t xml:space="preserve">En efecto, es contradictorio el alegato sobre su </w:t>
      </w:r>
      <w:r w:rsidRPr="000137A6">
        <w:rPr>
          <w:rFonts w:ascii="Arial" w:hAnsi="Arial" w:cs="Arial"/>
          <w:sz w:val="18"/>
          <w:szCs w:val="18"/>
          <w:lang w:val="es-ES_tradnl"/>
        </w:rPr>
        <w:t>`</w:t>
      </w:r>
      <w:r w:rsidR="009E1555" w:rsidRPr="000137A6">
        <w:rPr>
          <w:rFonts w:ascii="Arial" w:hAnsi="Arial" w:cs="Arial"/>
          <w:sz w:val="18"/>
          <w:szCs w:val="18"/>
          <w:lang w:val="es-ES_tradnl"/>
        </w:rPr>
        <w:t>sostenimiento</w:t>
      </w:r>
      <w:r w:rsidRPr="000137A6">
        <w:rPr>
          <w:rFonts w:ascii="Arial" w:hAnsi="Arial" w:cs="Arial"/>
          <w:sz w:val="18"/>
          <w:szCs w:val="18"/>
          <w:lang w:val="es-ES_tradnl"/>
        </w:rPr>
        <w:t>´</w:t>
      </w:r>
      <w:r w:rsidR="009E1555" w:rsidRPr="000137A6">
        <w:rPr>
          <w:rFonts w:ascii="Arial" w:hAnsi="Arial" w:cs="Arial"/>
          <w:sz w:val="18"/>
          <w:szCs w:val="18"/>
          <w:lang w:val="es-ES_tradnl"/>
        </w:rPr>
        <w:t xml:space="preserve"> (Mínimo vital) fundado en la carencia de trabajo, cuando de la declaración vertida en esta instancia se desprende que durante el </w:t>
      </w:r>
      <w:r w:rsidR="009E1555" w:rsidRPr="000137A6">
        <w:rPr>
          <w:rFonts w:ascii="Arial" w:hAnsi="Arial" w:cs="Arial"/>
          <w:sz w:val="18"/>
          <w:szCs w:val="18"/>
          <w:lang w:val="es-CO"/>
        </w:rPr>
        <w:t>curso de las reclamaciones presentadas ante la accionada, ha logrado subsistir con el apoyo de su esposa e hija; además, habita en inmueble de su propiedad y cursa estudios universitarios, los cuales, si bien son cubiertos en un 80% por la beca obtenida con la Cooperativa de los Trabajadores de la Educación, demuestra la solvencia económica que le asiste, pues asumió el pago del 20% restante, a lo que debe sumarse los gastos adicionales que la educación universitaria conlleva, fuera de costos de matrícula ante la entidad.</w:t>
      </w:r>
    </w:p>
    <w:p w:rsidR="009E1555" w:rsidRPr="000137A6" w:rsidRDefault="009E1555" w:rsidP="000137A6">
      <w:pPr>
        <w:ind w:right="51"/>
        <w:jc w:val="both"/>
        <w:rPr>
          <w:rFonts w:ascii="Arial" w:hAnsi="Arial" w:cs="Arial"/>
          <w:sz w:val="18"/>
          <w:szCs w:val="18"/>
          <w:lang w:val="es-CO"/>
        </w:rPr>
      </w:pPr>
    </w:p>
    <w:p w:rsidR="009E1555" w:rsidRPr="000137A6" w:rsidRDefault="009E1555" w:rsidP="000137A6">
      <w:pPr>
        <w:ind w:right="51"/>
        <w:jc w:val="both"/>
        <w:rPr>
          <w:rFonts w:ascii="Arial" w:hAnsi="Arial" w:cs="Arial"/>
          <w:sz w:val="18"/>
          <w:szCs w:val="18"/>
          <w:lang w:val="es-CO"/>
        </w:rPr>
      </w:pPr>
      <w:r w:rsidRPr="000137A6">
        <w:rPr>
          <w:rFonts w:ascii="Arial" w:hAnsi="Arial" w:cs="Arial"/>
          <w:sz w:val="18"/>
          <w:szCs w:val="18"/>
          <w:lang w:val="es-CO"/>
        </w:rPr>
        <w:t xml:space="preserve">Asimismo, no sobra hacer hincapié en que la enfermedad que padece (Cáncer de próstata) ha sido tratada desde el año 2013 y controlada con buenos resultados, tal cual se desprende de la consulta especializada realizada en Oncólogos de Occidente SA el día pasado 24-02-2016, donde se refiere que tiene un </w:t>
      </w:r>
      <w:r w:rsidR="007668EE" w:rsidRPr="000137A6">
        <w:rPr>
          <w:rFonts w:ascii="Arial" w:hAnsi="Arial" w:cs="Arial"/>
          <w:i/>
          <w:sz w:val="18"/>
          <w:szCs w:val="18"/>
          <w:lang w:val="es-CO"/>
        </w:rPr>
        <w:t>`</w:t>
      </w:r>
      <w:r w:rsidRPr="000137A6">
        <w:rPr>
          <w:rFonts w:ascii="Arial" w:hAnsi="Arial" w:cs="Arial"/>
          <w:i/>
          <w:sz w:val="18"/>
          <w:szCs w:val="18"/>
          <w:lang w:val="es-CO"/>
        </w:rPr>
        <w:t xml:space="preserve">90%: Posibilidad de llevar vida normal; ligeros </w:t>
      </w:r>
      <w:r w:rsidR="007668EE" w:rsidRPr="000137A6">
        <w:rPr>
          <w:rFonts w:ascii="Arial" w:hAnsi="Arial" w:cs="Arial"/>
          <w:i/>
          <w:sz w:val="18"/>
          <w:szCs w:val="18"/>
          <w:lang w:val="es-CO"/>
        </w:rPr>
        <w:t>signos o síntomas de enfermedad´</w:t>
      </w:r>
      <w:r w:rsidRPr="000137A6">
        <w:rPr>
          <w:rFonts w:ascii="Arial" w:hAnsi="Arial" w:cs="Arial"/>
          <w:sz w:val="18"/>
          <w:szCs w:val="18"/>
          <w:lang w:val="es-CO"/>
        </w:rPr>
        <w:t xml:space="preserve"> </w:t>
      </w:r>
      <w:r w:rsidR="007668EE" w:rsidRPr="000137A6">
        <w:rPr>
          <w:rFonts w:ascii="Arial" w:hAnsi="Arial" w:cs="Arial"/>
          <w:sz w:val="18"/>
          <w:szCs w:val="18"/>
          <w:lang w:val="es-CO"/>
        </w:rPr>
        <w:t>(…)”</w:t>
      </w:r>
      <w:r w:rsidRPr="000137A6">
        <w:rPr>
          <w:rFonts w:ascii="Arial" w:hAnsi="Arial" w:cs="Arial"/>
          <w:sz w:val="18"/>
          <w:szCs w:val="18"/>
          <w:lang w:val="es-CO"/>
        </w:rPr>
        <w:t xml:space="preserve"> </w:t>
      </w:r>
    </w:p>
    <w:p w:rsidR="009E1555" w:rsidRPr="000137A6" w:rsidRDefault="009E1555" w:rsidP="000137A6">
      <w:pPr>
        <w:ind w:right="51"/>
        <w:jc w:val="both"/>
        <w:rPr>
          <w:rFonts w:ascii="Arial" w:hAnsi="Arial" w:cs="Arial"/>
          <w:sz w:val="18"/>
          <w:szCs w:val="18"/>
          <w:lang w:val="es-CO"/>
        </w:rPr>
      </w:pPr>
    </w:p>
    <w:p w:rsidR="009E1555" w:rsidRPr="000137A6" w:rsidRDefault="00CB5DE2" w:rsidP="000137A6">
      <w:pPr>
        <w:ind w:right="51"/>
        <w:jc w:val="both"/>
        <w:rPr>
          <w:rFonts w:ascii="Arial" w:hAnsi="Arial" w:cs="Arial"/>
          <w:sz w:val="18"/>
          <w:szCs w:val="18"/>
        </w:rPr>
      </w:pPr>
      <w:r w:rsidRPr="000137A6">
        <w:rPr>
          <w:rFonts w:ascii="Arial" w:hAnsi="Arial" w:cs="Arial"/>
          <w:sz w:val="18"/>
          <w:szCs w:val="18"/>
          <w:lang w:val="es-ES_tradnl"/>
        </w:rPr>
        <w:t xml:space="preserve">(…) </w:t>
      </w:r>
      <w:r w:rsidR="009E1555" w:rsidRPr="000137A6">
        <w:rPr>
          <w:rFonts w:ascii="Arial" w:hAnsi="Arial" w:cs="Arial"/>
          <w:sz w:val="18"/>
          <w:szCs w:val="18"/>
          <w:lang w:val="es-ES_tradnl"/>
        </w:rPr>
        <w:t xml:space="preserve">Por lo tanto, </w:t>
      </w:r>
      <w:r w:rsidR="009E1555" w:rsidRPr="000137A6">
        <w:rPr>
          <w:rFonts w:ascii="Arial" w:hAnsi="Arial" w:cs="Arial"/>
          <w:sz w:val="18"/>
          <w:szCs w:val="18"/>
        </w:rPr>
        <w:t>es innecesario avanzar en el estudio de la impugnación, puesto que el requisito de procedibilidad de la subsidiariedad quedó insatisfecho, y surgen por contera, las acciones ordinarias al actor para controvertir la negativa al reconocimiento.</w:t>
      </w:r>
      <w:r w:rsidR="000137A6" w:rsidRPr="000137A6">
        <w:rPr>
          <w:rFonts w:ascii="Arial" w:hAnsi="Arial" w:cs="Arial"/>
          <w:sz w:val="18"/>
          <w:szCs w:val="18"/>
        </w:rPr>
        <w:t>”</w:t>
      </w:r>
    </w:p>
    <w:p w:rsidR="009E1555" w:rsidRPr="000137A6" w:rsidRDefault="009E1555" w:rsidP="000137A6">
      <w:pPr>
        <w:ind w:right="51"/>
        <w:jc w:val="both"/>
        <w:rPr>
          <w:rFonts w:ascii="Arial" w:hAnsi="Arial" w:cs="Arial"/>
          <w:sz w:val="18"/>
          <w:szCs w:val="18"/>
          <w:lang w:val="es-ES_tradnl"/>
        </w:rPr>
      </w:pPr>
    </w:p>
    <w:p w:rsidR="00FA7EB6" w:rsidRPr="000137A6" w:rsidRDefault="00C3038E" w:rsidP="000137A6">
      <w:pPr>
        <w:ind w:right="51"/>
        <w:jc w:val="both"/>
        <w:rPr>
          <w:rFonts w:ascii="Arial" w:hAnsi="Arial" w:cs="Arial"/>
          <w:sz w:val="16"/>
          <w:szCs w:val="18"/>
        </w:rPr>
      </w:pPr>
      <w:r w:rsidRPr="000137A6">
        <w:rPr>
          <w:rFonts w:ascii="Arial" w:hAnsi="Arial" w:cs="Arial"/>
          <w:sz w:val="16"/>
          <w:szCs w:val="18"/>
          <w:lang w:val="es-ES_tradnl"/>
        </w:rPr>
        <w:t xml:space="preserve">Citas: Corte Constitucional, </w:t>
      </w:r>
      <w:r w:rsidR="00E03E1A" w:rsidRPr="000137A6">
        <w:rPr>
          <w:rFonts w:ascii="Arial" w:hAnsi="Arial" w:cs="Arial"/>
          <w:sz w:val="16"/>
          <w:szCs w:val="18"/>
          <w:lang w:val="es-CO"/>
        </w:rPr>
        <w:t>sentencias</w:t>
      </w:r>
      <w:r w:rsidRPr="000137A6">
        <w:rPr>
          <w:rFonts w:ascii="Arial" w:hAnsi="Arial" w:cs="Arial"/>
          <w:sz w:val="16"/>
          <w:szCs w:val="18"/>
          <w:lang w:val="es-CO"/>
        </w:rPr>
        <w:t xml:space="preserve"> </w:t>
      </w:r>
      <w:r w:rsidR="000137A6" w:rsidRPr="000137A6">
        <w:rPr>
          <w:rFonts w:ascii="Arial" w:hAnsi="Arial" w:cs="Arial"/>
          <w:sz w:val="16"/>
          <w:szCs w:val="18"/>
          <w:lang w:val="es-CO"/>
        </w:rPr>
        <w:t xml:space="preserve">T-191 de </w:t>
      </w:r>
      <w:r w:rsidRPr="000137A6">
        <w:rPr>
          <w:rFonts w:ascii="Arial" w:hAnsi="Arial" w:cs="Arial"/>
          <w:sz w:val="16"/>
          <w:szCs w:val="18"/>
          <w:lang w:val="es-CO"/>
        </w:rPr>
        <w:t>2014</w:t>
      </w:r>
      <w:r w:rsidR="000137A6" w:rsidRPr="000137A6">
        <w:rPr>
          <w:rFonts w:ascii="Arial" w:hAnsi="Arial" w:cs="Arial"/>
          <w:sz w:val="16"/>
          <w:szCs w:val="18"/>
          <w:lang w:val="es-CO"/>
        </w:rPr>
        <w:t xml:space="preserve"> y</w:t>
      </w:r>
      <w:r w:rsidRPr="000137A6">
        <w:rPr>
          <w:rFonts w:ascii="Arial" w:hAnsi="Arial" w:cs="Arial"/>
          <w:sz w:val="16"/>
          <w:szCs w:val="18"/>
          <w:lang w:val="es-ES_tradnl"/>
        </w:rPr>
        <w:t xml:space="preserve"> </w:t>
      </w:r>
      <w:r w:rsidR="000137A6" w:rsidRPr="000137A6">
        <w:rPr>
          <w:rFonts w:ascii="Arial" w:hAnsi="Arial" w:cs="Arial"/>
          <w:sz w:val="16"/>
          <w:szCs w:val="18"/>
          <w:lang w:val="es-CO"/>
        </w:rPr>
        <w:t>SU-768 de 2014</w:t>
      </w:r>
    </w:p>
    <w:p w:rsidR="00FA7EB6" w:rsidRDefault="00FA7EB6" w:rsidP="00F839CE">
      <w:pPr>
        <w:pStyle w:val="Sinespaciado"/>
        <w:spacing w:line="360" w:lineRule="auto"/>
        <w:rPr>
          <w:rFonts w:ascii="Arial" w:hAnsi="Arial" w:cs="Arial"/>
          <w:w w:val="140"/>
        </w:rPr>
      </w:pPr>
      <w:bookmarkStart w:id="0" w:name="_GoBack"/>
      <w:bookmarkEnd w:id="0"/>
    </w:p>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14:anchorId="017451D2" wp14:editId="667395EA">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3913E3" w:rsidRDefault="003913E3" w:rsidP="00692159">
      <w:pPr>
        <w:pStyle w:val="Sinespaciado"/>
        <w:spacing w:line="360" w:lineRule="auto"/>
        <w:jc w:val="center"/>
        <w:rPr>
          <w:rFonts w:ascii="Arial" w:hAnsi="Arial" w:cs="Arial"/>
          <w:w w:val="140"/>
          <w:sz w:val="16"/>
          <w:szCs w:val="18"/>
        </w:rPr>
      </w:pPr>
      <w:r w:rsidRPr="00F755CB">
        <w:rPr>
          <w:rFonts w:ascii="Arial" w:hAnsi="Arial" w:cs="Arial"/>
          <w:w w:val="140"/>
          <w:sz w:val="18"/>
          <w:szCs w:val="18"/>
        </w:rPr>
        <w:t>S</w:t>
      </w:r>
      <w:r w:rsidRPr="00F755CB">
        <w:rPr>
          <w:rFonts w:ascii="Arial" w:hAnsi="Arial" w:cs="Arial"/>
          <w:w w:val="140"/>
          <w:sz w:val="16"/>
          <w:szCs w:val="18"/>
        </w:rPr>
        <w:t>ALA</w:t>
      </w:r>
      <w:r>
        <w:rPr>
          <w:rFonts w:ascii="Arial" w:hAnsi="Arial" w:cs="Arial"/>
          <w:w w:val="140"/>
          <w:sz w:val="16"/>
          <w:szCs w:val="18"/>
        </w:rPr>
        <w:t xml:space="preserve"> DE </w:t>
      </w:r>
      <w:r w:rsidRPr="00692159">
        <w:rPr>
          <w:rFonts w:ascii="Arial" w:hAnsi="Arial" w:cs="Arial"/>
          <w:w w:val="140"/>
          <w:sz w:val="18"/>
          <w:szCs w:val="18"/>
        </w:rPr>
        <w:t>D</w:t>
      </w:r>
      <w:r>
        <w:rPr>
          <w:rFonts w:ascii="Arial" w:hAnsi="Arial" w:cs="Arial"/>
          <w:w w:val="140"/>
          <w:sz w:val="16"/>
          <w:szCs w:val="18"/>
        </w:rPr>
        <w:t>ECISIÓN</w:t>
      </w:r>
      <w:r w:rsidR="00B64EF9">
        <w:rPr>
          <w:rFonts w:ascii="Arial" w:hAnsi="Arial" w:cs="Arial"/>
          <w:w w:val="140"/>
          <w:sz w:val="16"/>
          <w:szCs w:val="18"/>
        </w:rPr>
        <w:t xml:space="preserve"> </w:t>
      </w:r>
      <w:r w:rsidRPr="00F755CB">
        <w:rPr>
          <w:rFonts w:ascii="Arial" w:hAnsi="Arial" w:cs="Arial"/>
          <w:w w:val="140"/>
          <w:sz w:val="18"/>
          <w:szCs w:val="18"/>
        </w:rPr>
        <w:t>C</w:t>
      </w:r>
      <w:r>
        <w:rPr>
          <w:rFonts w:ascii="Arial" w:hAnsi="Arial" w:cs="Arial"/>
          <w:w w:val="140"/>
          <w:sz w:val="16"/>
          <w:szCs w:val="18"/>
        </w:rPr>
        <w:t>IVIL –</w:t>
      </w:r>
      <w:r w:rsidR="00250401">
        <w:rPr>
          <w:rFonts w:ascii="Arial" w:hAnsi="Arial" w:cs="Arial"/>
          <w:w w:val="140"/>
          <w:sz w:val="16"/>
          <w:szCs w:val="18"/>
        </w:rPr>
        <w:t xml:space="preserve"> </w:t>
      </w:r>
      <w:r w:rsidRPr="00F755CB">
        <w:rPr>
          <w:rFonts w:ascii="Arial" w:hAnsi="Arial" w:cs="Arial"/>
          <w:w w:val="140"/>
          <w:sz w:val="18"/>
          <w:szCs w:val="18"/>
        </w:rPr>
        <w:t>F</w:t>
      </w:r>
      <w:r>
        <w:rPr>
          <w:rFonts w:ascii="Arial" w:hAnsi="Arial" w:cs="Arial"/>
          <w:w w:val="140"/>
          <w:sz w:val="16"/>
          <w:szCs w:val="18"/>
        </w:rPr>
        <w:t>AMILIA –</w:t>
      </w:r>
      <w:r w:rsidR="00B64EF9">
        <w:rPr>
          <w:rFonts w:ascii="Arial" w:hAnsi="Arial" w:cs="Arial"/>
          <w:w w:val="140"/>
          <w:sz w:val="16"/>
          <w:szCs w:val="18"/>
        </w:rPr>
        <w:t xml:space="preserve"> </w:t>
      </w:r>
      <w:r w:rsidRPr="00F755CB">
        <w:rPr>
          <w:rFonts w:ascii="Arial" w:hAnsi="Arial" w:cs="Arial"/>
          <w:w w:val="140"/>
          <w:sz w:val="18"/>
          <w:szCs w:val="18"/>
        </w:rPr>
        <w:t>D</w:t>
      </w:r>
      <w:r>
        <w:rPr>
          <w:rFonts w:ascii="Arial" w:hAnsi="Arial" w:cs="Arial"/>
          <w:w w:val="140"/>
          <w:sz w:val="16"/>
          <w:szCs w:val="18"/>
        </w:rPr>
        <w:t xml:space="preserve">ISTRITO DE </w:t>
      </w:r>
      <w:r w:rsidRPr="00F755CB">
        <w:rPr>
          <w:rFonts w:ascii="Arial" w:hAnsi="Arial" w:cs="Arial"/>
          <w:w w:val="140"/>
          <w:sz w:val="18"/>
          <w:szCs w:val="18"/>
        </w:rPr>
        <w:t>P</w:t>
      </w:r>
      <w:r>
        <w:rPr>
          <w:rFonts w:ascii="Arial" w:hAnsi="Arial" w:cs="Arial"/>
          <w:w w:val="140"/>
          <w:sz w:val="16"/>
          <w:szCs w:val="18"/>
        </w:rPr>
        <w:t>EREIRA</w:t>
      </w:r>
    </w:p>
    <w:p w:rsidR="003913E3" w:rsidRPr="007860C0" w:rsidRDefault="003913E3" w:rsidP="00692159">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7E36E0" w:rsidRDefault="003913E3" w:rsidP="00F839CE">
      <w:pPr>
        <w:spacing w:line="360" w:lineRule="auto"/>
        <w:jc w:val="center"/>
        <w:rPr>
          <w:rFonts w:ascii="Arial" w:hAnsi="Arial" w:cs="Arial"/>
          <w:b/>
          <w:bCs/>
          <w:sz w:val="22"/>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C823DB">
        <w:rPr>
          <w:rFonts w:ascii="Arial" w:hAnsi="Arial"/>
          <w:sz w:val="22"/>
          <w:szCs w:val="22"/>
        </w:rPr>
        <w:t>Jorge Hernán Leal Gutiérrez</w:t>
      </w:r>
    </w:p>
    <w:p w:rsidR="0093296B" w:rsidRDefault="0093296B" w:rsidP="00800C57">
      <w:pPr>
        <w:pStyle w:val="Textoindependien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r>
      <w:r w:rsidR="00C823DB">
        <w:rPr>
          <w:rFonts w:ascii="Arial" w:hAnsi="Arial"/>
          <w:sz w:val="22"/>
          <w:szCs w:val="22"/>
        </w:rPr>
        <w:t>Presuntos Infractores</w:t>
      </w:r>
      <w:r w:rsidR="00C823DB">
        <w:rPr>
          <w:rFonts w:ascii="Arial" w:hAnsi="Arial"/>
          <w:sz w:val="22"/>
          <w:szCs w:val="22"/>
        </w:rPr>
        <w:tab/>
      </w:r>
      <w:r>
        <w:rPr>
          <w:rFonts w:ascii="Arial" w:hAnsi="Arial"/>
          <w:sz w:val="22"/>
          <w:szCs w:val="22"/>
        </w:rPr>
        <w:t xml:space="preserve">: </w:t>
      </w:r>
      <w:r w:rsidR="00C823DB">
        <w:rPr>
          <w:rFonts w:ascii="Arial" w:hAnsi="Arial"/>
          <w:sz w:val="22"/>
          <w:szCs w:val="22"/>
        </w:rPr>
        <w:t>Gerente Nacional de Reconocimiento de Colpensiones y otra</w:t>
      </w:r>
    </w:p>
    <w:p w:rsidR="003913E3" w:rsidRDefault="003913E3" w:rsidP="00F839CE">
      <w:pPr>
        <w:pStyle w:val="Textoindependien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C823DB">
        <w:rPr>
          <w:rFonts w:ascii="Arial" w:hAnsi="Arial"/>
          <w:sz w:val="22"/>
        </w:rPr>
        <w:t>2015-00662-02</w:t>
      </w:r>
      <w:r>
        <w:rPr>
          <w:rFonts w:ascii="Arial" w:hAnsi="Arial"/>
          <w:sz w:val="22"/>
        </w:rPr>
        <w:t xml:space="preserve"> </w:t>
      </w:r>
    </w:p>
    <w:p w:rsidR="003913E3" w:rsidRPr="00F86DCE"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377F8E" w:rsidRPr="009C10E2">
        <w:rPr>
          <w:rFonts w:ascii="Arial" w:hAnsi="Arial"/>
          <w:sz w:val="22"/>
          <w:szCs w:val="22"/>
        </w:rPr>
        <w:t>Requisitos de procedibilidad- Subsidiaridad e inmediatez</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Pr>
          <w:rFonts w:ascii="Arial" w:hAnsi="Arial"/>
          <w:sz w:val="22"/>
          <w:szCs w:val="22"/>
        </w:rPr>
        <w:t xml:space="preserve">Juzgado </w:t>
      </w:r>
      <w:r w:rsidR="002A1FB9">
        <w:rPr>
          <w:rFonts w:ascii="Arial" w:hAnsi="Arial"/>
          <w:sz w:val="22"/>
          <w:szCs w:val="22"/>
        </w:rPr>
        <w:t xml:space="preserve">de Familia </w:t>
      </w:r>
      <w:r>
        <w:rPr>
          <w:rFonts w:ascii="Arial" w:hAnsi="Arial"/>
          <w:sz w:val="22"/>
          <w:szCs w:val="22"/>
        </w:rPr>
        <w:t xml:space="preserve">de </w:t>
      </w:r>
      <w:r w:rsidR="00C823DB">
        <w:rPr>
          <w:rFonts w:ascii="Arial" w:hAnsi="Arial"/>
          <w:sz w:val="22"/>
          <w:szCs w:val="22"/>
        </w:rPr>
        <w:t>Dosquebradas</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A31B5F">
        <w:rPr>
          <w:rFonts w:ascii="Arial" w:hAnsi="Arial"/>
          <w:sz w:val="22"/>
          <w:szCs w:val="22"/>
        </w:rPr>
        <w:t>109 de 04-03-2016</w:t>
      </w:r>
    </w:p>
    <w:p w:rsidR="003913E3" w:rsidRPr="007E36E0" w:rsidRDefault="003913E3" w:rsidP="00F839CE">
      <w:pPr>
        <w:pBdr>
          <w:bottom w:val="double" w:sz="6" w:space="1" w:color="auto"/>
        </w:pBdr>
        <w:spacing w:line="360" w:lineRule="auto"/>
        <w:jc w:val="center"/>
        <w:rPr>
          <w:rFonts w:ascii="Arial" w:hAnsi="Arial" w:cs="Arial"/>
          <w:b/>
          <w:bCs/>
          <w:sz w:val="18"/>
          <w:szCs w:val="22"/>
        </w:rPr>
      </w:pPr>
    </w:p>
    <w:p w:rsidR="003913E3" w:rsidRPr="007E36E0" w:rsidRDefault="003913E3" w:rsidP="00F839CE">
      <w:pPr>
        <w:spacing w:line="360" w:lineRule="auto"/>
        <w:jc w:val="center"/>
        <w:rPr>
          <w:rFonts w:ascii="Arial" w:hAnsi="Arial" w:cs="Arial"/>
          <w:b/>
          <w:bCs/>
          <w:sz w:val="18"/>
          <w:szCs w:val="22"/>
        </w:rPr>
      </w:pPr>
    </w:p>
    <w:p w:rsidR="003913E3" w:rsidRPr="00311FCA" w:rsidRDefault="003913E3" w:rsidP="00F839CE">
      <w:pPr>
        <w:spacing w:line="360" w:lineRule="auto"/>
        <w:jc w:val="center"/>
        <w:rPr>
          <w:rFonts w:ascii="Arial" w:hAnsi="Arial" w:cs="Arial"/>
          <w:iCs/>
          <w:lang w:val="es-CO"/>
        </w:rPr>
      </w:pPr>
      <w:r w:rsidRPr="00311FCA">
        <w:rPr>
          <w:rFonts w:ascii="Arial" w:hAnsi="Arial" w:cs="Arial"/>
          <w:iCs/>
          <w:smallCaps/>
          <w:lang w:val="es-CO"/>
        </w:rPr>
        <w:t>Pereira, R</w:t>
      </w:r>
      <w:r w:rsidR="00C823DB">
        <w:rPr>
          <w:rFonts w:ascii="Arial" w:hAnsi="Arial" w:cs="Arial"/>
          <w:iCs/>
          <w:smallCaps/>
          <w:lang w:val="es-CO"/>
        </w:rPr>
        <w:t>.</w:t>
      </w:r>
      <w:r w:rsidRPr="00311FCA">
        <w:rPr>
          <w:rFonts w:ascii="Arial" w:hAnsi="Arial" w:cs="Arial"/>
          <w:iCs/>
          <w:smallCaps/>
          <w:lang w:val="es-CO"/>
        </w:rPr>
        <w:t xml:space="preserve">, </w:t>
      </w:r>
      <w:r w:rsidR="00A31B5F">
        <w:rPr>
          <w:rFonts w:ascii="Arial" w:hAnsi="Arial" w:cs="Arial"/>
          <w:iCs/>
          <w:smallCaps/>
          <w:lang w:val="es-CO"/>
        </w:rPr>
        <w:t>cuatro</w:t>
      </w:r>
      <w:r w:rsidR="00C823DB">
        <w:rPr>
          <w:rFonts w:ascii="Arial" w:hAnsi="Arial" w:cs="Arial"/>
          <w:iCs/>
          <w:smallCaps/>
          <w:lang w:val="es-CO"/>
        </w:rPr>
        <w:t xml:space="preserve"> </w:t>
      </w:r>
      <w:r w:rsidRPr="00311FCA">
        <w:rPr>
          <w:rFonts w:ascii="Arial" w:hAnsi="Arial" w:cs="Arial"/>
          <w:iCs/>
          <w:smallCaps/>
          <w:lang w:val="es-CO"/>
        </w:rPr>
        <w:t>(</w:t>
      </w:r>
      <w:r w:rsidR="00A31B5F">
        <w:rPr>
          <w:rFonts w:ascii="Arial" w:hAnsi="Arial" w:cs="Arial"/>
          <w:iCs/>
          <w:smallCaps/>
          <w:lang w:val="es-CO"/>
        </w:rPr>
        <w:t>4</w:t>
      </w:r>
      <w:r w:rsidRPr="00311FCA">
        <w:rPr>
          <w:rFonts w:ascii="Arial" w:hAnsi="Arial" w:cs="Arial"/>
          <w:iCs/>
          <w:smallCaps/>
          <w:lang w:val="es-CO"/>
        </w:rPr>
        <w:t xml:space="preserve">) de </w:t>
      </w:r>
      <w:r w:rsidR="00C823DB">
        <w:rPr>
          <w:rFonts w:ascii="Arial" w:hAnsi="Arial" w:cs="Arial"/>
          <w:iCs/>
          <w:smallCaps/>
          <w:lang w:val="es-CO"/>
        </w:rPr>
        <w:t xml:space="preserve">marzo </w:t>
      </w:r>
      <w:r w:rsidRPr="00311FCA">
        <w:rPr>
          <w:rFonts w:ascii="Arial" w:hAnsi="Arial" w:cs="Arial"/>
          <w:iCs/>
          <w:smallCaps/>
          <w:lang w:val="es-CO"/>
        </w:rPr>
        <w:t xml:space="preserve">de dos mil </w:t>
      </w:r>
      <w:r w:rsidR="00C823DB">
        <w:rPr>
          <w:rFonts w:ascii="Arial" w:hAnsi="Arial" w:cs="Arial"/>
          <w:iCs/>
          <w:smallCaps/>
          <w:lang w:val="es-CO"/>
        </w:rPr>
        <w:t xml:space="preserve">dieciséis </w:t>
      </w:r>
      <w:r w:rsidRPr="00311FCA">
        <w:rPr>
          <w:rFonts w:ascii="Arial" w:hAnsi="Arial" w:cs="Arial"/>
          <w:iCs/>
          <w:smallCaps/>
          <w:lang w:val="es-CO"/>
        </w:rPr>
        <w:t>(</w:t>
      </w:r>
      <w:r w:rsidR="00C823DB">
        <w:rPr>
          <w:rFonts w:ascii="Arial" w:hAnsi="Arial" w:cs="Arial"/>
          <w:iCs/>
          <w:smallCaps/>
          <w:lang w:val="es-CO"/>
        </w:rPr>
        <w:t>2016</w:t>
      </w:r>
      <w:r w:rsidRPr="00311FCA">
        <w:rPr>
          <w:rFonts w:ascii="Arial" w:hAnsi="Arial" w:cs="Arial"/>
          <w:iCs/>
          <w:smallCaps/>
          <w:lang w:val="es-CO"/>
        </w:rPr>
        <w:t>)</w:t>
      </w:r>
      <w:r w:rsidRPr="00311FCA">
        <w:rPr>
          <w:rFonts w:ascii="Arial" w:hAnsi="Arial" w:cs="Arial"/>
          <w:iCs/>
          <w:lang w:val="es-CO"/>
        </w:rPr>
        <w:t>.</w:t>
      </w:r>
    </w:p>
    <w:p w:rsidR="003913E3" w:rsidRPr="00547A26" w:rsidRDefault="003913E3" w:rsidP="00F839CE">
      <w:pPr>
        <w:pStyle w:val="Textoindependiente"/>
        <w:spacing w:line="360" w:lineRule="auto"/>
        <w:rPr>
          <w:rFonts w:ascii="Arial" w:hAnsi="Arial" w:cs="Arial"/>
          <w:szCs w:val="24"/>
          <w:lang w:val="es-CO"/>
        </w:rPr>
      </w:pPr>
    </w:p>
    <w:p w:rsidR="003913E3" w:rsidRPr="00547A26" w:rsidRDefault="003913E3" w:rsidP="00F839CE">
      <w:pPr>
        <w:pStyle w:val="Textoindependiente"/>
        <w:spacing w:line="360" w:lineRule="auto"/>
        <w:rPr>
          <w:rFonts w:ascii="Arial" w:hAnsi="Arial" w:cs="Arial"/>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547A26" w:rsidRDefault="003913E3" w:rsidP="00F839CE">
      <w:pPr>
        <w:pStyle w:val="Textoindependiente"/>
        <w:spacing w:line="360" w:lineRule="auto"/>
        <w:rPr>
          <w:rFonts w:ascii="Arial" w:hAnsi="Arial" w:cs="Arial"/>
          <w:sz w:val="22"/>
          <w:szCs w:val="24"/>
        </w:rPr>
      </w:pPr>
    </w:p>
    <w:p w:rsidR="003913E3" w:rsidRPr="00311FCA"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La impugnación formulada dentro de la acción constitucional referida, luego de surtida la actuación de primera instancia, sin avistar nulidades que la invaliden.</w:t>
      </w:r>
    </w:p>
    <w:p w:rsidR="003913E3" w:rsidRPr="00547A26" w:rsidRDefault="003913E3" w:rsidP="00F839CE">
      <w:pPr>
        <w:pStyle w:val="Textoindependiente"/>
        <w:spacing w:line="360" w:lineRule="auto"/>
        <w:rPr>
          <w:rFonts w:ascii="Arial" w:hAnsi="Arial" w:cs="Arial"/>
          <w:szCs w:val="24"/>
        </w:rPr>
      </w:pPr>
    </w:p>
    <w:p w:rsidR="003913E3" w:rsidRPr="00547A26" w:rsidRDefault="003913E3" w:rsidP="00F839CE">
      <w:pPr>
        <w:pStyle w:val="Textoindependiente"/>
        <w:spacing w:line="360" w:lineRule="auto"/>
        <w:rPr>
          <w:rFonts w:ascii="Arial" w:hAnsi="Arial" w:cs="Arial"/>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547A26" w:rsidRDefault="003913E3" w:rsidP="00F839CE">
      <w:pPr>
        <w:pStyle w:val="Textoindependiente"/>
        <w:spacing w:line="360" w:lineRule="auto"/>
        <w:rPr>
          <w:rFonts w:ascii="Arial" w:hAnsi="Arial" w:cs="Arial"/>
          <w:sz w:val="22"/>
          <w:szCs w:val="24"/>
        </w:rPr>
      </w:pPr>
    </w:p>
    <w:p w:rsidR="003913E3" w:rsidRPr="00311FCA" w:rsidRDefault="002A1FB9" w:rsidP="00F839CE">
      <w:pPr>
        <w:pStyle w:val="Textoindependiente"/>
        <w:spacing w:line="360" w:lineRule="auto"/>
        <w:rPr>
          <w:rFonts w:ascii="Arial" w:hAnsi="Arial" w:cs="Arial"/>
          <w:color w:val="000000"/>
          <w:sz w:val="24"/>
          <w:szCs w:val="24"/>
          <w:lang w:val="es-CO"/>
        </w:rPr>
      </w:pPr>
      <w:r>
        <w:rPr>
          <w:rFonts w:ascii="Arial" w:hAnsi="Arial" w:cs="Arial"/>
          <w:sz w:val="24"/>
          <w:szCs w:val="24"/>
        </w:rPr>
        <w:lastRenderedPageBreak/>
        <w:t xml:space="preserve">Se informó que </w:t>
      </w:r>
      <w:r w:rsidR="00921E79">
        <w:rPr>
          <w:rFonts w:ascii="Arial" w:hAnsi="Arial" w:cs="Arial"/>
          <w:sz w:val="24"/>
          <w:szCs w:val="24"/>
        </w:rPr>
        <w:t xml:space="preserve">la accionada mediante sendas resoluciones emitidas los días 13-08-2013 y 23-06-2015 (Sic) negó el reconocimiento de pensión solicitado por el </w:t>
      </w:r>
      <w:r w:rsidR="009019B1">
        <w:rPr>
          <w:rFonts w:ascii="Arial" w:hAnsi="Arial" w:cs="Arial"/>
          <w:sz w:val="24"/>
          <w:szCs w:val="24"/>
        </w:rPr>
        <w:t>actor</w:t>
      </w:r>
      <w:r w:rsidR="00921E79">
        <w:rPr>
          <w:rFonts w:ascii="Arial" w:hAnsi="Arial" w:cs="Arial"/>
          <w:sz w:val="24"/>
          <w:szCs w:val="24"/>
        </w:rPr>
        <w:t xml:space="preserve">, </w:t>
      </w:r>
      <w:r w:rsidR="009019B1">
        <w:rPr>
          <w:rFonts w:ascii="Arial" w:hAnsi="Arial" w:cs="Arial"/>
          <w:sz w:val="24"/>
          <w:szCs w:val="24"/>
        </w:rPr>
        <w:t xml:space="preserve">pese a reconocer que reúne los requisitos del régimen de transición, le exige que debe esperar a cumplir 62 años </w:t>
      </w:r>
      <w:r w:rsidR="003913E3" w:rsidRPr="00311FCA">
        <w:rPr>
          <w:rFonts w:ascii="Arial" w:hAnsi="Arial" w:cs="Arial"/>
          <w:color w:val="000000"/>
          <w:sz w:val="24"/>
          <w:szCs w:val="24"/>
          <w:lang w:val="es-CO"/>
        </w:rPr>
        <w:t>(Folio</w:t>
      </w:r>
      <w:r w:rsidR="00E56AE7">
        <w:rPr>
          <w:rFonts w:ascii="Arial" w:hAnsi="Arial" w:cs="Arial"/>
          <w:color w:val="000000"/>
          <w:sz w:val="24"/>
          <w:szCs w:val="24"/>
          <w:lang w:val="es-CO"/>
        </w:rPr>
        <w:t>s</w:t>
      </w:r>
      <w:r w:rsidR="003913E3" w:rsidRPr="00311FCA">
        <w:rPr>
          <w:rFonts w:ascii="Arial" w:hAnsi="Arial" w:cs="Arial"/>
          <w:color w:val="000000"/>
          <w:sz w:val="24"/>
          <w:szCs w:val="24"/>
          <w:lang w:val="es-CO"/>
        </w:rPr>
        <w:t xml:space="preserve"> </w:t>
      </w:r>
      <w:r w:rsidR="009019B1">
        <w:rPr>
          <w:rFonts w:ascii="Arial" w:hAnsi="Arial" w:cs="Arial"/>
          <w:color w:val="000000"/>
          <w:sz w:val="24"/>
          <w:szCs w:val="24"/>
          <w:lang w:val="es-CO"/>
        </w:rPr>
        <w:t>7 y 8</w:t>
      </w:r>
      <w:r w:rsidR="003913E3" w:rsidRPr="00311FCA">
        <w:rPr>
          <w:rFonts w:ascii="Arial" w:hAnsi="Arial" w:cs="Arial"/>
          <w:color w:val="000000"/>
          <w:sz w:val="24"/>
          <w:szCs w:val="24"/>
          <w:lang w:val="es-CO"/>
        </w:rPr>
        <w:t xml:space="preserve">, del cuaderno </w:t>
      </w:r>
      <w:r w:rsidR="003B677E">
        <w:rPr>
          <w:rFonts w:ascii="Arial" w:hAnsi="Arial" w:cs="Arial"/>
          <w:color w:val="000000"/>
          <w:sz w:val="24"/>
          <w:szCs w:val="24"/>
          <w:lang w:val="es-CO"/>
        </w:rPr>
        <w:t>de primera instancia</w:t>
      </w:r>
      <w:r w:rsidR="003913E3" w:rsidRPr="00311FCA">
        <w:rPr>
          <w:rFonts w:ascii="Arial" w:hAnsi="Arial" w:cs="Arial"/>
          <w:color w:val="000000"/>
          <w:sz w:val="24"/>
          <w:szCs w:val="24"/>
          <w:lang w:val="es-CO"/>
        </w:rPr>
        <w:t>).</w:t>
      </w:r>
    </w:p>
    <w:p w:rsidR="003913E3" w:rsidRPr="00547A26" w:rsidRDefault="003913E3" w:rsidP="00F839CE">
      <w:pPr>
        <w:pStyle w:val="Textoindependiente"/>
        <w:spacing w:line="360" w:lineRule="auto"/>
        <w:rPr>
          <w:rFonts w:ascii="Arial" w:hAnsi="Arial" w:cs="Arial"/>
          <w:szCs w:val="24"/>
          <w:lang w:val="es-CO"/>
        </w:rPr>
      </w:pPr>
    </w:p>
    <w:p w:rsidR="009C10E2" w:rsidRPr="00547A26" w:rsidRDefault="009C10E2" w:rsidP="00F839CE">
      <w:pPr>
        <w:pStyle w:val="Textoindependiente"/>
        <w:spacing w:line="360" w:lineRule="auto"/>
        <w:rPr>
          <w:rFonts w:ascii="Arial" w:hAnsi="Arial" w:cs="Arial"/>
          <w:szCs w:val="24"/>
          <w:lang w:val="es-CO"/>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LOS DERECHOS INVOCADOS</w:t>
      </w:r>
    </w:p>
    <w:p w:rsidR="003913E3" w:rsidRPr="00547A26" w:rsidRDefault="003913E3" w:rsidP="00B942B6">
      <w:pPr>
        <w:pStyle w:val="Textoindependiente"/>
        <w:spacing w:line="360" w:lineRule="auto"/>
        <w:rPr>
          <w:rFonts w:ascii="Arial" w:hAnsi="Arial" w:cs="Arial"/>
          <w:sz w:val="22"/>
          <w:szCs w:val="24"/>
        </w:rPr>
      </w:pPr>
    </w:p>
    <w:p w:rsidR="003913E3" w:rsidRDefault="00BC0987" w:rsidP="00F839CE">
      <w:pPr>
        <w:pStyle w:val="Textoindependiente"/>
        <w:widowControl w:val="0"/>
        <w:spacing w:line="360" w:lineRule="auto"/>
        <w:rPr>
          <w:rFonts w:ascii="Arial" w:hAnsi="Arial" w:cs="Arial"/>
          <w:sz w:val="24"/>
          <w:szCs w:val="24"/>
        </w:rPr>
      </w:pPr>
      <w:r w:rsidRPr="00311FCA">
        <w:rPr>
          <w:rFonts w:ascii="Arial" w:hAnsi="Arial" w:cs="Arial"/>
          <w:sz w:val="24"/>
          <w:szCs w:val="24"/>
        </w:rPr>
        <w:t>L</w:t>
      </w:r>
      <w:r>
        <w:rPr>
          <w:rFonts w:ascii="Arial" w:hAnsi="Arial" w:cs="Arial"/>
          <w:sz w:val="24"/>
          <w:szCs w:val="24"/>
        </w:rPr>
        <w:t>os</w:t>
      </w:r>
      <w:r w:rsidRPr="00311FCA">
        <w:rPr>
          <w:rFonts w:ascii="Arial" w:hAnsi="Arial" w:cs="Arial"/>
          <w:sz w:val="24"/>
          <w:szCs w:val="24"/>
        </w:rPr>
        <w:t xml:space="preserve"> </w:t>
      </w:r>
      <w:r w:rsidR="003913E3" w:rsidRPr="00311FCA">
        <w:rPr>
          <w:rFonts w:ascii="Arial" w:hAnsi="Arial" w:cs="Arial"/>
          <w:sz w:val="24"/>
          <w:szCs w:val="24"/>
        </w:rPr>
        <w:t>derecho</w:t>
      </w:r>
      <w:r w:rsidR="00B64EF9">
        <w:rPr>
          <w:rFonts w:ascii="Arial" w:hAnsi="Arial" w:cs="Arial"/>
          <w:sz w:val="24"/>
          <w:szCs w:val="24"/>
        </w:rPr>
        <w:t>s</w:t>
      </w:r>
      <w:r w:rsidR="003913E3" w:rsidRPr="00311FCA">
        <w:rPr>
          <w:rFonts w:ascii="Arial" w:hAnsi="Arial" w:cs="Arial"/>
          <w:sz w:val="24"/>
          <w:szCs w:val="24"/>
        </w:rPr>
        <w:t xml:space="preserve"> fundamental</w:t>
      </w:r>
      <w:r w:rsidR="00B64EF9">
        <w:rPr>
          <w:rFonts w:ascii="Arial" w:hAnsi="Arial" w:cs="Arial"/>
          <w:sz w:val="24"/>
          <w:szCs w:val="24"/>
        </w:rPr>
        <w:t>es</w:t>
      </w:r>
      <w:r w:rsidR="003913E3" w:rsidRPr="00311FCA">
        <w:rPr>
          <w:rFonts w:ascii="Arial" w:hAnsi="Arial" w:cs="Arial"/>
          <w:sz w:val="24"/>
          <w:szCs w:val="24"/>
        </w:rPr>
        <w:t xml:space="preserve"> </w:t>
      </w:r>
      <w:r w:rsidR="009019B1">
        <w:rPr>
          <w:rFonts w:ascii="Arial" w:hAnsi="Arial" w:cs="Arial"/>
          <w:sz w:val="24"/>
          <w:szCs w:val="24"/>
        </w:rPr>
        <w:t xml:space="preserve">al mínimo vital </w:t>
      </w:r>
      <w:r w:rsidR="003C241F">
        <w:rPr>
          <w:rFonts w:ascii="Arial" w:hAnsi="Arial" w:cs="Arial"/>
          <w:sz w:val="24"/>
          <w:szCs w:val="24"/>
        </w:rPr>
        <w:t xml:space="preserve">y </w:t>
      </w:r>
      <w:r w:rsidR="009019B1">
        <w:rPr>
          <w:rFonts w:ascii="Arial" w:hAnsi="Arial" w:cs="Arial"/>
          <w:sz w:val="24"/>
          <w:szCs w:val="24"/>
        </w:rPr>
        <w:t xml:space="preserve">a la vida digna </w:t>
      </w:r>
      <w:r w:rsidR="003913E3" w:rsidRPr="00311FCA">
        <w:rPr>
          <w:rFonts w:ascii="Arial" w:hAnsi="Arial" w:cs="Arial"/>
          <w:sz w:val="24"/>
          <w:szCs w:val="24"/>
        </w:rPr>
        <w:t>(Folio</w:t>
      </w:r>
      <w:r w:rsidR="006310F4">
        <w:rPr>
          <w:rFonts w:ascii="Arial" w:hAnsi="Arial" w:cs="Arial"/>
          <w:sz w:val="24"/>
          <w:szCs w:val="24"/>
        </w:rPr>
        <w:t xml:space="preserve"> </w:t>
      </w:r>
      <w:r w:rsidR="00B25989">
        <w:rPr>
          <w:rFonts w:ascii="Arial" w:hAnsi="Arial" w:cs="Arial"/>
          <w:sz w:val="24"/>
          <w:szCs w:val="24"/>
        </w:rPr>
        <w:t>7</w:t>
      </w:r>
      <w:r w:rsidR="003913E3" w:rsidRPr="00311FCA">
        <w:rPr>
          <w:rFonts w:ascii="Arial" w:hAnsi="Arial" w:cs="Arial"/>
          <w:sz w:val="24"/>
          <w:szCs w:val="24"/>
        </w:rPr>
        <w:t>,</w:t>
      </w:r>
      <w:r w:rsidR="003913E3">
        <w:rPr>
          <w:rFonts w:ascii="Arial" w:hAnsi="Arial" w:cs="Arial"/>
          <w:sz w:val="24"/>
          <w:szCs w:val="24"/>
        </w:rPr>
        <w:t xml:space="preserve"> </w:t>
      </w:r>
      <w:r w:rsidR="003913E3" w:rsidRPr="00311FCA">
        <w:rPr>
          <w:rFonts w:ascii="Arial" w:hAnsi="Arial" w:cs="Arial"/>
          <w:color w:val="000000"/>
          <w:sz w:val="24"/>
          <w:szCs w:val="24"/>
          <w:lang w:val="es-CO"/>
        </w:rPr>
        <w:t xml:space="preserve">del cuaderno </w:t>
      </w:r>
      <w:r w:rsidR="003B677E">
        <w:rPr>
          <w:rFonts w:ascii="Arial" w:hAnsi="Arial" w:cs="Arial"/>
          <w:color w:val="000000"/>
          <w:sz w:val="24"/>
          <w:szCs w:val="24"/>
          <w:lang w:val="es-CO"/>
        </w:rPr>
        <w:t>de primera instancia</w:t>
      </w:r>
      <w:r w:rsidR="003913E3" w:rsidRPr="00311FCA">
        <w:rPr>
          <w:rFonts w:ascii="Arial" w:hAnsi="Arial" w:cs="Arial"/>
          <w:sz w:val="24"/>
          <w:szCs w:val="24"/>
        </w:rPr>
        <w:t>).</w:t>
      </w:r>
    </w:p>
    <w:p w:rsidR="009C10E2" w:rsidRPr="00547A26" w:rsidRDefault="009C10E2" w:rsidP="00F839CE">
      <w:pPr>
        <w:pStyle w:val="Textoindependiente"/>
        <w:widowControl w:val="0"/>
        <w:spacing w:line="360" w:lineRule="auto"/>
        <w:rPr>
          <w:rFonts w:ascii="Arial" w:hAnsi="Arial" w:cs="Arial"/>
          <w:szCs w:val="24"/>
        </w:rPr>
      </w:pPr>
    </w:p>
    <w:p w:rsidR="00547A26" w:rsidRPr="00547A26" w:rsidRDefault="00547A26" w:rsidP="00F839CE">
      <w:pPr>
        <w:pStyle w:val="Textoindependiente"/>
        <w:widowControl w:val="0"/>
        <w:spacing w:line="360" w:lineRule="auto"/>
        <w:rPr>
          <w:rFonts w:ascii="Arial" w:hAnsi="Arial" w:cs="Arial"/>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B25989" w:rsidRDefault="00AA6B28" w:rsidP="00B25989">
      <w:pPr>
        <w:spacing w:line="360" w:lineRule="auto"/>
        <w:jc w:val="both"/>
        <w:rPr>
          <w:rFonts w:ascii="Arial" w:hAnsi="Arial" w:cs="Arial"/>
        </w:rPr>
      </w:pPr>
      <w:r w:rsidRPr="00086D8F">
        <w:rPr>
          <w:rFonts w:ascii="Arial" w:hAnsi="Arial"/>
        </w:rPr>
        <w:t xml:space="preserve">Correspondió </w:t>
      </w:r>
      <w:r w:rsidR="00086D8F" w:rsidRPr="00086D8F">
        <w:rPr>
          <w:rFonts w:ascii="Arial" w:hAnsi="Arial"/>
        </w:rPr>
        <w:t xml:space="preserve">por reparto al Juzgado </w:t>
      </w:r>
      <w:r w:rsidR="006310F4">
        <w:rPr>
          <w:rFonts w:ascii="Arial" w:hAnsi="Arial"/>
        </w:rPr>
        <w:t xml:space="preserve">de Familia </w:t>
      </w:r>
      <w:r w:rsidR="00086D8F" w:rsidRPr="00086D8F">
        <w:rPr>
          <w:rFonts w:ascii="Arial" w:hAnsi="Arial"/>
        </w:rPr>
        <w:t xml:space="preserve">de </w:t>
      </w:r>
      <w:r w:rsidR="00B25989">
        <w:rPr>
          <w:rFonts w:ascii="Arial" w:hAnsi="Arial"/>
        </w:rPr>
        <w:t>Dosquebradas</w:t>
      </w:r>
      <w:r w:rsidR="00086D8F" w:rsidRPr="00086D8F">
        <w:rPr>
          <w:rFonts w:ascii="Arial" w:hAnsi="Arial"/>
        </w:rPr>
        <w:t xml:space="preserve">, que con providencia del </w:t>
      </w:r>
      <w:r w:rsidR="000A0F80">
        <w:rPr>
          <w:rFonts w:ascii="Arial" w:hAnsi="Arial"/>
        </w:rPr>
        <w:t xml:space="preserve">día </w:t>
      </w:r>
      <w:r w:rsidR="00B25989">
        <w:rPr>
          <w:rFonts w:ascii="Arial" w:hAnsi="Arial"/>
        </w:rPr>
        <w:t xml:space="preserve">16-10-2015 </w:t>
      </w:r>
      <w:r w:rsidR="00086D8F" w:rsidRPr="00086D8F">
        <w:rPr>
          <w:rFonts w:ascii="Arial" w:hAnsi="Arial"/>
        </w:rPr>
        <w:t>la admitió y ordenó</w:t>
      </w:r>
      <w:r w:rsidR="00086D8F" w:rsidRPr="00086D8F">
        <w:rPr>
          <w:rFonts w:ascii="Arial" w:hAnsi="Arial" w:cs="Arial"/>
          <w:sz w:val="32"/>
        </w:rPr>
        <w:t xml:space="preserve"> </w:t>
      </w:r>
      <w:r w:rsidR="003913E3" w:rsidRPr="003B677E">
        <w:rPr>
          <w:rFonts w:ascii="Arial" w:hAnsi="Arial" w:cs="Arial"/>
        </w:rPr>
        <w:t>notificar a las partes</w:t>
      </w:r>
      <w:r w:rsidR="00E56AE7" w:rsidRPr="003B677E">
        <w:rPr>
          <w:rFonts w:ascii="Arial" w:hAnsi="Arial" w:cs="Arial"/>
        </w:rPr>
        <w:t>, entre otros</w:t>
      </w:r>
      <w:r w:rsidR="00E56AE7">
        <w:rPr>
          <w:rFonts w:ascii="Arial" w:hAnsi="Arial" w:cs="Arial"/>
        </w:rPr>
        <w:t xml:space="preserve"> ordenamientos</w:t>
      </w:r>
      <w:r w:rsidR="003913E3" w:rsidRPr="00311FCA">
        <w:rPr>
          <w:rFonts w:ascii="Arial" w:hAnsi="Arial" w:cs="Arial"/>
        </w:rPr>
        <w:t xml:space="preserve"> (Folio</w:t>
      </w:r>
      <w:r w:rsidR="00F12396">
        <w:rPr>
          <w:rFonts w:ascii="Arial" w:hAnsi="Arial" w:cs="Arial"/>
        </w:rPr>
        <w:t xml:space="preserve"> </w:t>
      </w:r>
      <w:r w:rsidR="00B25989">
        <w:rPr>
          <w:rFonts w:ascii="Arial" w:hAnsi="Arial" w:cs="Arial"/>
        </w:rPr>
        <w:t>11</w:t>
      </w:r>
      <w:r w:rsidR="003913E3" w:rsidRPr="00311FCA">
        <w:rPr>
          <w:rFonts w:ascii="Arial" w:hAnsi="Arial" w:cs="Arial"/>
        </w:rPr>
        <w:t xml:space="preserve">, </w:t>
      </w:r>
      <w:r w:rsidR="00A60F57">
        <w:rPr>
          <w:rFonts w:ascii="Arial" w:hAnsi="Arial" w:cs="Arial"/>
        </w:rPr>
        <w:t xml:space="preserve">cuaderno </w:t>
      </w:r>
      <w:r w:rsidR="003B677E">
        <w:rPr>
          <w:rFonts w:ascii="Arial" w:hAnsi="Arial" w:cs="Arial"/>
          <w:color w:val="000000"/>
          <w:lang w:val="es-CO"/>
        </w:rPr>
        <w:t>de primera instancia</w:t>
      </w:r>
      <w:r w:rsidR="003913E3" w:rsidRPr="00311FCA">
        <w:rPr>
          <w:rFonts w:ascii="Arial" w:hAnsi="Arial" w:cs="Arial"/>
        </w:rPr>
        <w:t>).</w:t>
      </w:r>
      <w:r w:rsidR="00E56AE7">
        <w:rPr>
          <w:rFonts w:ascii="Arial" w:hAnsi="Arial" w:cs="Arial"/>
        </w:rPr>
        <w:t xml:space="preserve"> </w:t>
      </w:r>
      <w:r w:rsidR="00B25989">
        <w:rPr>
          <w:rFonts w:ascii="Arial" w:hAnsi="Arial" w:cs="Arial"/>
        </w:rPr>
        <w:t xml:space="preserve">Se profirió sentencia el </w:t>
      </w:r>
      <w:r w:rsidR="003913E3" w:rsidRPr="00311FCA">
        <w:rPr>
          <w:rFonts w:ascii="Arial" w:hAnsi="Arial" w:cs="Arial"/>
        </w:rPr>
        <w:t xml:space="preserve">día </w:t>
      </w:r>
      <w:r w:rsidR="00B25989">
        <w:rPr>
          <w:rFonts w:ascii="Arial" w:hAnsi="Arial" w:cs="Arial"/>
        </w:rPr>
        <w:t xml:space="preserve">29-10-2015 </w:t>
      </w:r>
      <w:r w:rsidR="003913E3" w:rsidRPr="00311FCA">
        <w:rPr>
          <w:rFonts w:ascii="Arial" w:hAnsi="Arial" w:cs="Arial"/>
        </w:rPr>
        <w:t xml:space="preserve">(Folios </w:t>
      </w:r>
      <w:r w:rsidR="00B25989">
        <w:rPr>
          <w:rFonts w:ascii="Arial" w:hAnsi="Arial" w:cs="Arial"/>
        </w:rPr>
        <w:t>15 a 20</w:t>
      </w:r>
      <w:r w:rsidR="003913E3" w:rsidRPr="00311FCA">
        <w:rPr>
          <w:rFonts w:ascii="Arial" w:hAnsi="Arial" w:cs="Arial"/>
        </w:rPr>
        <w:t xml:space="preserve">, </w:t>
      </w:r>
      <w:r w:rsidR="00B25989">
        <w:rPr>
          <w:rFonts w:ascii="Arial" w:hAnsi="Arial" w:cs="Arial"/>
        </w:rPr>
        <w:t>ibídem</w:t>
      </w:r>
      <w:r w:rsidR="003913E3" w:rsidRPr="00311FCA">
        <w:rPr>
          <w:rFonts w:ascii="Arial" w:hAnsi="Arial" w:cs="Arial"/>
        </w:rPr>
        <w:t xml:space="preserve">); posteriormente, con proveído del </w:t>
      </w:r>
      <w:r w:rsidR="00B25989">
        <w:rPr>
          <w:rFonts w:ascii="Arial" w:hAnsi="Arial" w:cs="Arial"/>
        </w:rPr>
        <w:t xml:space="preserve">04-10-2015 (Sic) </w:t>
      </w:r>
      <w:r w:rsidR="003913E3" w:rsidRPr="00311FCA">
        <w:rPr>
          <w:rFonts w:ascii="Arial" w:hAnsi="Arial" w:cs="Arial"/>
        </w:rPr>
        <w:t xml:space="preserve">se </w:t>
      </w:r>
      <w:r w:rsidR="00800C57">
        <w:rPr>
          <w:rFonts w:ascii="Arial" w:hAnsi="Arial" w:cs="Arial"/>
        </w:rPr>
        <w:t xml:space="preserve">concedió </w:t>
      </w:r>
      <w:r w:rsidR="003913E3" w:rsidRPr="00311FCA">
        <w:rPr>
          <w:rFonts w:ascii="Arial" w:hAnsi="Arial" w:cs="Arial"/>
        </w:rPr>
        <w:t xml:space="preserve">la impugnación formulada por la parte </w:t>
      </w:r>
      <w:r w:rsidR="00E56AE7">
        <w:rPr>
          <w:rFonts w:ascii="Arial" w:hAnsi="Arial" w:cs="Arial"/>
        </w:rPr>
        <w:t>accionante</w:t>
      </w:r>
      <w:r w:rsidR="003913E3" w:rsidRPr="00311FCA">
        <w:rPr>
          <w:rFonts w:ascii="Arial" w:hAnsi="Arial" w:cs="Arial"/>
        </w:rPr>
        <w:t>, ante est</w:t>
      </w:r>
      <w:r w:rsidR="00A60F57">
        <w:rPr>
          <w:rFonts w:ascii="Arial" w:hAnsi="Arial" w:cs="Arial"/>
        </w:rPr>
        <w:t>e</w:t>
      </w:r>
      <w:r w:rsidR="003913E3" w:rsidRPr="00311FCA">
        <w:rPr>
          <w:rFonts w:ascii="Arial" w:hAnsi="Arial" w:cs="Arial"/>
        </w:rPr>
        <w:t xml:space="preserve"> </w:t>
      </w:r>
      <w:r w:rsidR="00A60F57">
        <w:rPr>
          <w:rFonts w:ascii="Arial" w:hAnsi="Arial" w:cs="Arial"/>
        </w:rPr>
        <w:t xml:space="preserve">Tribunal </w:t>
      </w:r>
      <w:r w:rsidR="003913E3" w:rsidRPr="00311FCA">
        <w:rPr>
          <w:rFonts w:ascii="Arial" w:hAnsi="Arial" w:cs="Arial"/>
        </w:rPr>
        <w:t xml:space="preserve">(Folio </w:t>
      </w:r>
      <w:r w:rsidR="00B25989">
        <w:rPr>
          <w:rFonts w:ascii="Arial" w:hAnsi="Arial" w:cs="Arial"/>
        </w:rPr>
        <w:t>29</w:t>
      </w:r>
      <w:r w:rsidR="003913E3" w:rsidRPr="00311FCA">
        <w:rPr>
          <w:rFonts w:ascii="Arial" w:hAnsi="Arial" w:cs="Arial"/>
        </w:rPr>
        <w:t xml:space="preserve">, ibídem). </w:t>
      </w:r>
    </w:p>
    <w:p w:rsidR="00B25989" w:rsidRPr="00547A26" w:rsidRDefault="00B25989" w:rsidP="00B25989">
      <w:pPr>
        <w:spacing w:line="360" w:lineRule="auto"/>
        <w:jc w:val="both"/>
        <w:rPr>
          <w:rFonts w:ascii="Arial" w:hAnsi="Arial" w:cs="Arial"/>
          <w:sz w:val="22"/>
        </w:rPr>
      </w:pPr>
    </w:p>
    <w:p w:rsidR="00B25989" w:rsidRDefault="00B25989" w:rsidP="00B25989">
      <w:pPr>
        <w:spacing w:line="360" w:lineRule="auto"/>
        <w:jc w:val="both"/>
        <w:rPr>
          <w:rFonts w:ascii="Arial" w:hAnsi="Arial" w:cs="Arial"/>
          <w:lang w:val="es-ES_tradnl"/>
        </w:rPr>
      </w:pPr>
      <w:r>
        <w:rPr>
          <w:rFonts w:ascii="Arial" w:hAnsi="Arial" w:cs="Arial"/>
          <w:lang w:val="es-ES_tradnl"/>
        </w:rPr>
        <w:t xml:space="preserve">Acercadas las diligencias ante esta instancia, se declaró la nulidad de la actuación con proveído del 13-11-2015 (Folios 38 y 39, ibídem), luego de lo cual, rehecha la actuación viciada, el </w:t>
      </w:r>
      <w:r>
        <w:rPr>
          <w:rFonts w:ascii="Arial" w:hAnsi="Arial" w:cs="Arial"/>
          <w:i/>
          <w:lang w:val="es-ES_tradnl"/>
        </w:rPr>
        <w:t>a quo</w:t>
      </w:r>
      <w:r>
        <w:rPr>
          <w:rFonts w:ascii="Arial" w:hAnsi="Arial" w:cs="Arial"/>
          <w:lang w:val="es-ES_tradnl"/>
        </w:rPr>
        <w:t xml:space="preserve"> emitió nuevamente el fallo el día </w:t>
      </w:r>
      <w:r w:rsidR="007F3295">
        <w:rPr>
          <w:rFonts w:ascii="Arial" w:hAnsi="Arial" w:cs="Arial"/>
          <w:lang w:val="es-ES_tradnl"/>
        </w:rPr>
        <w:t xml:space="preserve">09-12-2015 </w:t>
      </w:r>
      <w:r>
        <w:rPr>
          <w:rFonts w:ascii="Arial" w:hAnsi="Arial" w:cs="Arial"/>
          <w:lang w:val="es-ES_tradnl"/>
        </w:rPr>
        <w:t xml:space="preserve">(Folios </w:t>
      </w:r>
      <w:r w:rsidR="007F3295">
        <w:rPr>
          <w:rFonts w:ascii="Arial" w:hAnsi="Arial" w:cs="Arial"/>
          <w:lang w:val="es-ES_tradnl"/>
        </w:rPr>
        <w:t>56 a 59</w:t>
      </w:r>
      <w:r>
        <w:rPr>
          <w:rFonts w:ascii="Arial" w:hAnsi="Arial" w:cs="Arial"/>
          <w:lang w:val="es-ES_tradnl"/>
        </w:rPr>
        <w:t xml:space="preserve">, </w:t>
      </w:r>
      <w:r w:rsidR="007F3295">
        <w:rPr>
          <w:rFonts w:ascii="Arial" w:hAnsi="Arial" w:cs="Arial"/>
          <w:lang w:val="es-ES_tradnl"/>
        </w:rPr>
        <w:t>ib.</w:t>
      </w:r>
      <w:r>
        <w:rPr>
          <w:rFonts w:ascii="Arial" w:hAnsi="Arial" w:cs="Arial"/>
          <w:lang w:val="es-ES_tradnl"/>
        </w:rPr>
        <w:t xml:space="preserve">) y al ser recurrido, se concedió con auto del día </w:t>
      </w:r>
      <w:r w:rsidR="007F3295">
        <w:rPr>
          <w:rFonts w:ascii="Arial" w:hAnsi="Arial" w:cs="Arial"/>
          <w:lang w:val="es-ES_tradnl"/>
        </w:rPr>
        <w:t>18-01-2016</w:t>
      </w:r>
      <w:r>
        <w:rPr>
          <w:rFonts w:ascii="Arial" w:hAnsi="Arial" w:cs="Arial"/>
          <w:lang w:val="es-ES_tradnl"/>
        </w:rPr>
        <w:t xml:space="preserve"> (Folio </w:t>
      </w:r>
      <w:r w:rsidR="007F3295">
        <w:rPr>
          <w:rFonts w:ascii="Arial" w:hAnsi="Arial" w:cs="Arial"/>
          <w:lang w:val="es-ES_tradnl"/>
        </w:rPr>
        <w:t>68</w:t>
      </w:r>
      <w:r>
        <w:rPr>
          <w:rFonts w:ascii="Arial" w:hAnsi="Arial" w:cs="Arial"/>
          <w:lang w:val="es-ES_tradnl"/>
        </w:rPr>
        <w:t xml:space="preserve">, </w:t>
      </w:r>
      <w:r w:rsidR="007F3295">
        <w:rPr>
          <w:rFonts w:ascii="Arial" w:hAnsi="Arial" w:cs="Arial"/>
          <w:lang w:val="es-ES_tradnl"/>
        </w:rPr>
        <w:t>ib.</w:t>
      </w:r>
      <w:r>
        <w:rPr>
          <w:rFonts w:ascii="Arial" w:hAnsi="Arial" w:cs="Arial"/>
          <w:lang w:val="es-ES_tradnl"/>
        </w:rPr>
        <w:t>).</w:t>
      </w:r>
    </w:p>
    <w:p w:rsidR="003913E3" w:rsidRPr="00547A26" w:rsidRDefault="003913E3" w:rsidP="00F839CE">
      <w:pPr>
        <w:pStyle w:val="Textoindependiente"/>
        <w:widowControl w:val="0"/>
        <w:spacing w:line="360" w:lineRule="auto"/>
        <w:rPr>
          <w:rFonts w:ascii="Arial" w:hAnsi="Arial" w:cs="Arial"/>
          <w:szCs w:val="24"/>
        </w:rPr>
      </w:pPr>
    </w:p>
    <w:p w:rsidR="003913E3" w:rsidRPr="00547A26" w:rsidRDefault="003913E3" w:rsidP="00B942B6">
      <w:pPr>
        <w:pStyle w:val="Textoindependiente"/>
        <w:spacing w:line="360" w:lineRule="auto"/>
        <w:rPr>
          <w:rFonts w:ascii="Arial" w:hAnsi="Arial" w:cs="Arial"/>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EL RESUMEN DE LA SENTENCIA IMPUGNADA</w:t>
      </w:r>
    </w:p>
    <w:p w:rsidR="003913E3" w:rsidRPr="00547A26" w:rsidRDefault="003913E3" w:rsidP="00B942B6">
      <w:pPr>
        <w:pStyle w:val="Textoindependiente"/>
        <w:spacing w:line="360" w:lineRule="auto"/>
        <w:rPr>
          <w:rFonts w:ascii="Arial" w:hAnsi="Arial" w:cs="Arial"/>
          <w:sz w:val="22"/>
          <w:szCs w:val="24"/>
        </w:rPr>
      </w:pPr>
    </w:p>
    <w:p w:rsidR="003913E3" w:rsidRPr="00726FF6" w:rsidRDefault="0093296B"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Declaró </w:t>
      </w:r>
      <w:r w:rsidR="003C241F">
        <w:rPr>
          <w:rFonts w:ascii="Arial" w:hAnsi="Arial" w:cs="Arial"/>
          <w:sz w:val="24"/>
          <w:szCs w:val="24"/>
        </w:rPr>
        <w:t xml:space="preserve">improcedente </w:t>
      </w:r>
      <w:r w:rsidR="003913E3" w:rsidRPr="00311FCA">
        <w:rPr>
          <w:rFonts w:ascii="Arial" w:hAnsi="Arial" w:cs="Arial"/>
          <w:sz w:val="24"/>
          <w:szCs w:val="24"/>
        </w:rPr>
        <w:t xml:space="preserve">el amparo constitucional solicitado, </w:t>
      </w:r>
      <w:r w:rsidR="003C241F">
        <w:rPr>
          <w:rFonts w:ascii="Arial" w:hAnsi="Arial" w:cs="Arial"/>
          <w:sz w:val="24"/>
          <w:szCs w:val="24"/>
        </w:rPr>
        <w:t xml:space="preserve">al estimar que </w:t>
      </w:r>
      <w:r w:rsidR="00C82DCA">
        <w:rPr>
          <w:rFonts w:ascii="Arial" w:hAnsi="Arial" w:cs="Arial"/>
          <w:sz w:val="24"/>
          <w:szCs w:val="24"/>
        </w:rPr>
        <w:t xml:space="preserve">el actor </w:t>
      </w:r>
      <w:r w:rsidR="003C241F">
        <w:rPr>
          <w:rFonts w:ascii="Arial" w:hAnsi="Arial" w:cs="Arial"/>
          <w:sz w:val="24"/>
          <w:szCs w:val="24"/>
        </w:rPr>
        <w:t xml:space="preserve">no acreditó un perjuicio irremediable que faculte para decidir de fondo, </w:t>
      </w:r>
      <w:r w:rsidR="00A60F57">
        <w:rPr>
          <w:rFonts w:ascii="Arial" w:hAnsi="Arial" w:cs="Arial"/>
          <w:sz w:val="24"/>
          <w:szCs w:val="24"/>
        </w:rPr>
        <w:t xml:space="preserve">dado que cuenta con otros medios judiciales para </w:t>
      </w:r>
      <w:r w:rsidR="003C241F">
        <w:rPr>
          <w:rFonts w:ascii="Arial" w:hAnsi="Arial" w:cs="Arial"/>
          <w:sz w:val="24"/>
          <w:szCs w:val="24"/>
        </w:rPr>
        <w:t>el reconocimiento reclamado</w:t>
      </w:r>
      <w:r w:rsidR="003913E3" w:rsidRPr="00311FCA">
        <w:rPr>
          <w:rFonts w:ascii="Arial" w:hAnsi="Arial" w:cs="Arial"/>
          <w:sz w:val="24"/>
          <w:szCs w:val="24"/>
        </w:rPr>
        <w:t>.</w:t>
      </w:r>
      <w:r w:rsidR="003C241F">
        <w:rPr>
          <w:rFonts w:ascii="Arial" w:hAnsi="Arial" w:cs="Arial"/>
          <w:sz w:val="24"/>
          <w:szCs w:val="24"/>
        </w:rPr>
        <w:t xml:space="preserve"> </w:t>
      </w:r>
      <w:r w:rsidR="003913E3" w:rsidRPr="00726FF6">
        <w:rPr>
          <w:rFonts w:ascii="Arial" w:hAnsi="Arial" w:cs="Arial"/>
          <w:sz w:val="24"/>
          <w:szCs w:val="24"/>
        </w:rPr>
        <w:t xml:space="preserve">(Folios </w:t>
      </w:r>
      <w:r w:rsidR="00C82DCA">
        <w:rPr>
          <w:rFonts w:ascii="Arial" w:hAnsi="Arial" w:cs="Arial"/>
          <w:sz w:val="24"/>
          <w:szCs w:val="24"/>
        </w:rPr>
        <w:t>56 a 59</w:t>
      </w:r>
      <w:r w:rsidR="003913E3" w:rsidRPr="00726FF6">
        <w:rPr>
          <w:rFonts w:ascii="Arial" w:hAnsi="Arial" w:cs="Arial"/>
          <w:sz w:val="24"/>
          <w:szCs w:val="24"/>
        </w:rPr>
        <w:t xml:space="preserve">, </w:t>
      </w:r>
      <w:r w:rsidR="00C82DCA">
        <w:rPr>
          <w:rFonts w:ascii="Arial" w:hAnsi="Arial" w:cs="Arial"/>
          <w:sz w:val="24"/>
          <w:szCs w:val="24"/>
        </w:rPr>
        <w:t>ib.</w:t>
      </w:r>
      <w:r w:rsidR="003913E3" w:rsidRPr="00726FF6">
        <w:rPr>
          <w:rFonts w:ascii="Arial" w:hAnsi="Arial" w:cs="Arial"/>
          <w:sz w:val="24"/>
          <w:szCs w:val="24"/>
        </w:rPr>
        <w:t>).</w:t>
      </w:r>
    </w:p>
    <w:p w:rsidR="003913E3" w:rsidRPr="00547A26" w:rsidRDefault="003913E3" w:rsidP="00F839CE">
      <w:pPr>
        <w:pStyle w:val="Textoindependiente"/>
        <w:widowControl w:val="0"/>
        <w:spacing w:line="360" w:lineRule="auto"/>
        <w:rPr>
          <w:rFonts w:ascii="Arial" w:hAnsi="Arial" w:cs="Arial"/>
          <w:szCs w:val="24"/>
        </w:rPr>
      </w:pPr>
    </w:p>
    <w:p w:rsidR="003913E3" w:rsidRPr="00547A26" w:rsidRDefault="003913E3" w:rsidP="00F839CE">
      <w:pPr>
        <w:pStyle w:val="Textoindependiente"/>
        <w:widowControl w:val="0"/>
        <w:spacing w:line="360" w:lineRule="auto"/>
        <w:rPr>
          <w:rFonts w:ascii="Arial" w:hAnsi="Arial" w:cs="Arial"/>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547A26" w:rsidRDefault="003913E3" w:rsidP="00B942B6">
      <w:pPr>
        <w:pStyle w:val="Textoindependiente"/>
        <w:spacing w:line="360" w:lineRule="auto"/>
        <w:rPr>
          <w:rFonts w:ascii="Arial" w:hAnsi="Arial" w:cs="Arial"/>
          <w:sz w:val="22"/>
          <w:szCs w:val="24"/>
        </w:rPr>
      </w:pPr>
    </w:p>
    <w:p w:rsidR="003913E3" w:rsidRPr="00311FCA" w:rsidRDefault="000E66A9"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Luego de citar jurisprudencia de la Corte Constitucional y referir la normativa referente al régimen de transición, se argumentó la falta de trabajo e imposibilidad de acceder a uno, como fundamento para señalar que no puede esperar a </w:t>
      </w:r>
      <w:r w:rsidR="00C66F3D">
        <w:rPr>
          <w:rFonts w:ascii="Arial" w:hAnsi="Arial" w:cs="Arial"/>
          <w:sz w:val="24"/>
          <w:szCs w:val="24"/>
        </w:rPr>
        <w:t xml:space="preserve">cumplir la edad de 62 años para adelantar </w:t>
      </w:r>
      <w:r>
        <w:rPr>
          <w:rFonts w:ascii="Arial" w:hAnsi="Arial" w:cs="Arial"/>
          <w:sz w:val="24"/>
          <w:szCs w:val="24"/>
        </w:rPr>
        <w:t xml:space="preserve">un </w:t>
      </w:r>
      <w:r w:rsidR="00C66F3D">
        <w:rPr>
          <w:rFonts w:ascii="Arial" w:hAnsi="Arial" w:cs="Arial"/>
          <w:sz w:val="24"/>
          <w:szCs w:val="24"/>
        </w:rPr>
        <w:t>juicio ordinario de reconocimiento de pensi</w:t>
      </w:r>
      <w:r>
        <w:rPr>
          <w:rFonts w:ascii="Arial" w:hAnsi="Arial" w:cs="Arial"/>
          <w:sz w:val="24"/>
          <w:szCs w:val="24"/>
        </w:rPr>
        <w:t>ón</w:t>
      </w:r>
      <w:r w:rsidR="00D74733">
        <w:rPr>
          <w:rFonts w:ascii="Arial" w:hAnsi="Arial" w:cs="Arial"/>
          <w:sz w:val="24"/>
          <w:szCs w:val="24"/>
        </w:rPr>
        <w:t xml:space="preserve"> </w:t>
      </w:r>
      <w:r w:rsidR="003B677E">
        <w:rPr>
          <w:rFonts w:ascii="Arial" w:hAnsi="Arial" w:cs="Arial"/>
          <w:sz w:val="24"/>
          <w:szCs w:val="24"/>
        </w:rPr>
        <w:t xml:space="preserve">(Folios </w:t>
      </w:r>
      <w:r>
        <w:rPr>
          <w:rFonts w:ascii="Arial" w:hAnsi="Arial" w:cs="Arial"/>
          <w:sz w:val="24"/>
          <w:szCs w:val="24"/>
        </w:rPr>
        <w:t>24 a 27 y 60</w:t>
      </w:r>
      <w:r w:rsidR="00440B8C">
        <w:rPr>
          <w:rFonts w:ascii="Arial" w:hAnsi="Arial" w:cs="Arial"/>
          <w:sz w:val="24"/>
          <w:szCs w:val="24"/>
        </w:rPr>
        <w:t>,</w:t>
      </w:r>
      <w:r w:rsidR="003B677E">
        <w:rPr>
          <w:rFonts w:ascii="Arial" w:hAnsi="Arial" w:cs="Arial"/>
          <w:sz w:val="24"/>
          <w:szCs w:val="24"/>
        </w:rPr>
        <w:t xml:space="preserve"> ib.)</w:t>
      </w:r>
      <w:r w:rsidR="00E5080E">
        <w:rPr>
          <w:rFonts w:ascii="Arial" w:hAnsi="Arial" w:cs="Arial"/>
          <w:sz w:val="24"/>
          <w:szCs w:val="24"/>
        </w:rPr>
        <w:t>.</w:t>
      </w:r>
    </w:p>
    <w:p w:rsidR="003913E3" w:rsidRPr="00547A26" w:rsidRDefault="003913E3" w:rsidP="00B942B6">
      <w:pPr>
        <w:pStyle w:val="Textoindependiente"/>
        <w:spacing w:line="360" w:lineRule="auto"/>
        <w:rPr>
          <w:rFonts w:ascii="Arial" w:hAnsi="Arial" w:cs="Arial"/>
          <w:szCs w:val="24"/>
        </w:rPr>
      </w:pPr>
    </w:p>
    <w:p w:rsidR="00440B8C" w:rsidRPr="00547A26" w:rsidRDefault="00440B8C" w:rsidP="00B942B6">
      <w:pPr>
        <w:pStyle w:val="Textoindependiente"/>
        <w:spacing w:line="360" w:lineRule="auto"/>
        <w:rPr>
          <w:rFonts w:ascii="Arial" w:hAnsi="Arial" w:cs="Arial"/>
          <w:szCs w:val="24"/>
        </w:rPr>
      </w:pPr>
    </w:p>
    <w:p w:rsidR="003913E3"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311FCA">
        <w:rPr>
          <w:rFonts w:ascii="Arial" w:hAnsi="Arial" w:cs="Arial"/>
          <w:sz w:val="24"/>
          <w:szCs w:val="24"/>
        </w:rPr>
        <w:t>LA FUNDAMENTACIÓN JURÍDICA PARA RESOLVER</w:t>
      </w:r>
    </w:p>
    <w:p w:rsidR="002650FC" w:rsidRPr="00547A26" w:rsidRDefault="002650FC" w:rsidP="002650F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2"/>
          <w:szCs w:val="24"/>
        </w:rPr>
      </w:pPr>
    </w:p>
    <w:p w:rsidR="003913E3" w:rsidRPr="00311FCA"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7.1. La competencia funcional</w:t>
      </w:r>
    </w:p>
    <w:p w:rsidR="003913E3" w:rsidRPr="00547A26" w:rsidRDefault="003913E3" w:rsidP="00F839CE">
      <w:pPr>
        <w:spacing w:line="360" w:lineRule="auto"/>
        <w:jc w:val="both"/>
        <w:rPr>
          <w:rFonts w:ascii="Arial" w:hAnsi="Arial" w:cs="Arial"/>
          <w:sz w:val="22"/>
        </w:rPr>
      </w:pPr>
    </w:p>
    <w:p w:rsidR="003913E3" w:rsidRPr="00311FCA" w:rsidRDefault="003913E3" w:rsidP="00F839CE">
      <w:pPr>
        <w:spacing w:line="360" w:lineRule="auto"/>
        <w:jc w:val="both"/>
        <w:rPr>
          <w:rFonts w:ascii="Arial" w:hAnsi="Arial" w:cs="Arial"/>
          <w:lang w:val="es-MX"/>
        </w:rPr>
      </w:pPr>
      <w:r w:rsidRPr="00311FCA">
        <w:rPr>
          <w:rFonts w:ascii="Arial" w:hAnsi="Arial" w:cs="Arial"/>
        </w:rPr>
        <w:t>Esta Sala especializada está facultada en forma legal para desatar la controversia puesta a su consideración, por ser</w:t>
      </w:r>
      <w:r w:rsidR="0093296B">
        <w:rPr>
          <w:rFonts w:ascii="Arial" w:hAnsi="Arial" w:cs="Arial"/>
          <w:lang w:val="es-MX"/>
        </w:rPr>
        <w:t xml:space="preserve"> </w:t>
      </w:r>
      <w:r w:rsidRPr="00311FCA">
        <w:rPr>
          <w:rFonts w:ascii="Arial" w:hAnsi="Arial" w:cs="Arial"/>
          <w:lang w:val="es-MX"/>
        </w:rPr>
        <w:t>l</w:t>
      </w:r>
      <w:r w:rsidR="0093296B">
        <w:rPr>
          <w:rFonts w:ascii="Arial" w:hAnsi="Arial" w:cs="Arial"/>
          <w:lang w:val="es-MX"/>
        </w:rPr>
        <w:t>a</w:t>
      </w:r>
      <w:r w:rsidRPr="00311FCA">
        <w:rPr>
          <w:rFonts w:ascii="Arial" w:hAnsi="Arial" w:cs="Arial"/>
          <w:lang w:val="es-MX"/>
        </w:rPr>
        <w:t xml:space="preserve"> superior</w:t>
      </w:r>
      <w:r w:rsidR="0093296B">
        <w:rPr>
          <w:rFonts w:ascii="Arial" w:hAnsi="Arial" w:cs="Arial"/>
          <w:lang w:val="es-MX"/>
        </w:rPr>
        <w:t>a</w:t>
      </w:r>
      <w:r w:rsidRPr="00311FCA">
        <w:rPr>
          <w:rFonts w:ascii="Arial" w:hAnsi="Arial" w:cs="Arial"/>
          <w:lang w:val="es-MX"/>
        </w:rPr>
        <w:t xml:space="preserve"> jerárquic</w:t>
      </w:r>
      <w:r w:rsidR="0093296B">
        <w:rPr>
          <w:rFonts w:ascii="Arial" w:hAnsi="Arial" w:cs="Arial"/>
          <w:lang w:val="es-MX"/>
        </w:rPr>
        <w:t>a</w:t>
      </w:r>
      <w:r w:rsidRPr="00311FCA">
        <w:rPr>
          <w:rFonts w:ascii="Arial" w:hAnsi="Arial" w:cs="Arial"/>
          <w:lang w:val="es-MX"/>
        </w:rPr>
        <w:t xml:space="preserve"> del Despacho que conoció en primera instancia (Artículo 32 del Decreto 2591 de 1991).</w:t>
      </w:r>
    </w:p>
    <w:p w:rsidR="003913E3" w:rsidRPr="00547A26" w:rsidRDefault="003913E3" w:rsidP="00F839CE">
      <w:pPr>
        <w:spacing w:line="360" w:lineRule="auto"/>
        <w:jc w:val="both"/>
        <w:rPr>
          <w:rFonts w:ascii="Arial" w:hAnsi="Arial" w:cs="Arial"/>
          <w:sz w:val="22"/>
          <w:lang w:val="es-MX"/>
        </w:rPr>
      </w:pPr>
    </w:p>
    <w:p w:rsidR="003913E3" w:rsidRDefault="003913E3"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cs="Arial"/>
          <w:sz w:val="24"/>
          <w:szCs w:val="24"/>
        </w:rPr>
      </w:pPr>
      <w:r w:rsidRPr="00311FCA">
        <w:rPr>
          <w:rFonts w:ascii="Arial" w:hAnsi="Arial" w:cs="Arial"/>
          <w:sz w:val="24"/>
          <w:szCs w:val="24"/>
        </w:rPr>
        <w:t>La legitimación en la causa</w:t>
      </w:r>
    </w:p>
    <w:p w:rsidR="00975ADD" w:rsidRPr="00311FCA" w:rsidRDefault="00975ADD" w:rsidP="00975ADD">
      <w:pPr>
        <w:pStyle w:val="Textoindependiente"/>
        <w:tabs>
          <w:tab w:val="clear" w:pos="0"/>
          <w:tab w:val="clear" w:pos="708"/>
          <w:tab w:val="clear" w:pos="1416"/>
          <w:tab w:val="left" w:pos="567"/>
        </w:tabs>
        <w:spacing w:line="360" w:lineRule="auto"/>
        <w:ind w:left="567"/>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 xml:space="preserve">Se cumple la legitimación por activa porque </w:t>
      </w:r>
      <w:r w:rsidR="000E66A9">
        <w:rPr>
          <w:rFonts w:ascii="Arial" w:hAnsi="Arial" w:cs="Arial"/>
          <w:sz w:val="24"/>
          <w:szCs w:val="24"/>
        </w:rPr>
        <w:t xml:space="preserve">el señor Jorge Hernán Leal Gutiérrez se encuentra afiliado a la accionada y es </w:t>
      </w:r>
      <w:r w:rsidR="00311747">
        <w:rPr>
          <w:rFonts w:ascii="Arial" w:hAnsi="Arial" w:cs="Arial"/>
          <w:sz w:val="24"/>
          <w:szCs w:val="24"/>
        </w:rPr>
        <w:t>titular de los derechos reclamados</w:t>
      </w:r>
      <w:r w:rsidRPr="00311FCA">
        <w:rPr>
          <w:rFonts w:ascii="Arial" w:hAnsi="Arial" w:cs="Arial"/>
          <w:sz w:val="24"/>
          <w:szCs w:val="24"/>
        </w:rPr>
        <w:t xml:space="preserve">. En el extremo pasivo, </w:t>
      </w:r>
      <w:r w:rsidR="00174B26">
        <w:rPr>
          <w:rFonts w:ascii="Arial" w:hAnsi="Arial" w:cs="Arial"/>
          <w:sz w:val="24"/>
          <w:szCs w:val="24"/>
        </w:rPr>
        <w:t xml:space="preserve">la Gerencia Nacional de Reconocimiento </w:t>
      </w:r>
      <w:r w:rsidR="000E66A9">
        <w:rPr>
          <w:rFonts w:ascii="Arial" w:hAnsi="Arial" w:cs="Arial"/>
          <w:sz w:val="24"/>
          <w:szCs w:val="24"/>
        </w:rPr>
        <w:t xml:space="preserve">y la Vicepresidencia de Beneficios y Prestaciones </w:t>
      </w:r>
      <w:r w:rsidR="00174B26">
        <w:rPr>
          <w:rFonts w:ascii="Arial" w:hAnsi="Arial" w:cs="Arial"/>
          <w:sz w:val="24"/>
          <w:szCs w:val="24"/>
        </w:rPr>
        <w:t xml:space="preserve">de Colpensiones, </w:t>
      </w:r>
      <w:r w:rsidR="00D74733">
        <w:rPr>
          <w:rFonts w:ascii="Arial" w:hAnsi="Arial" w:cs="Arial"/>
          <w:sz w:val="24"/>
          <w:szCs w:val="24"/>
        </w:rPr>
        <w:t xml:space="preserve">por </w:t>
      </w:r>
      <w:r w:rsidR="000E66A9">
        <w:rPr>
          <w:rFonts w:ascii="Arial" w:hAnsi="Arial" w:cs="Arial"/>
          <w:sz w:val="24"/>
          <w:szCs w:val="24"/>
        </w:rPr>
        <w:t>tener la competencia legal para resolver sobre el reconocimiento reclamado</w:t>
      </w:r>
      <w:r w:rsidRPr="00311FCA">
        <w:rPr>
          <w:rFonts w:ascii="Arial" w:hAnsi="Arial" w:cs="Arial"/>
          <w:sz w:val="24"/>
          <w:szCs w:val="24"/>
        </w:rPr>
        <w:t>.</w:t>
      </w:r>
    </w:p>
    <w:p w:rsidR="003913E3" w:rsidRPr="00547A26" w:rsidRDefault="003913E3" w:rsidP="00F839CE">
      <w:pPr>
        <w:pStyle w:val="Textoindependiente"/>
        <w:spacing w:line="360" w:lineRule="auto"/>
        <w:rPr>
          <w:rFonts w:ascii="Arial" w:hAnsi="Arial" w:cs="Arial"/>
          <w:sz w:val="22"/>
          <w:szCs w:val="24"/>
        </w:rPr>
      </w:pPr>
    </w:p>
    <w:p w:rsidR="003913E3" w:rsidRPr="00311FCA" w:rsidRDefault="003913E3" w:rsidP="00F839CE">
      <w:pPr>
        <w:pStyle w:val="Textoindependiente"/>
        <w:numPr>
          <w:ilvl w:val="1"/>
          <w:numId w:val="18"/>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913E3" w:rsidRPr="00547A26" w:rsidRDefault="003913E3" w:rsidP="00F839CE">
      <w:pPr>
        <w:pStyle w:val="Textoindependiente"/>
        <w:spacing w:line="360" w:lineRule="auto"/>
        <w:rPr>
          <w:rFonts w:ascii="Arial" w:hAnsi="Arial" w:cs="Arial"/>
          <w:sz w:val="22"/>
          <w:szCs w:val="24"/>
        </w:rPr>
      </w:pPr>
    </w:p>
    <w:p w:rsidR="003913E3" w:rsidRPr="00311FCA"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 xml:space="preserve">¿Es procedente confirmar, modificar o revocar la sentencia del Juzgado </w:t>
      </w:r>
      <w:r w:rsidR="00572600">
        <w:rPr>
          <w:rFonts w:ascii="Arial" w:hAnsi="Arial" w:cs="Arial"/>
          <w:sz w:val="24"/>
          <w:szCs w:val="24"/>
        </w:rPr>
        <w:t>de Familia d</w:t>
      </w:r>
      <w:r w:rsidRPr="00311FCA">
        <w:rPr>
          <w:rFonts w:ascii="Arial" w:hAnsi="Arial" w:cs="Arial"/>
          <w:sz w:val="24"/>
          <w:szCs w:val="24"/>
        </w:rPr>
        <w:t xml:space="preserve">e </w:t>
      </w:r>
      <w:r w:rsidR="000E66A9">
        <w:rPr>
          <w:rFonts w:ascii="Arial" w:hAnsi="Arial" w:cs="Arial"/>
          <w:sz w:val="24"/>
          <w:szCs w:val="24"/>
        </w:rPr>
        <w:t>Dosquebradas</w:t>
      </w:r>
      <w:r w:rsidRPr="00311FCA">
        <w:rPr>
          <w:rFonts w:ascii="Arial" w:hAnsi="Arial" w:cs="Arial"/>
          <w:sz w:val="24"/>
          <w:szCs w:val="24"/>
        </w:rPr>
        <w:t>, según la impugnación</w:t>
      </w:r>
      <w:r w:rsidR="005069CE">
        <w:rPr>
          <w:rFonts w:ascii="Arial" w:hAnsi="Arial" w:cs="Arial"/>
          <w:sz w:val="24"/>
          <w:szCs w:val="24"/>
        </w:rPr>
        <w:t xml:space="preserve"> d</w:t>
      </w:r>
      <w:r w:rsidR="00311747">
        <w:rPr>
          <w:rFonts w:ascii="Arial" w:hAnsi="Arial" w:cs="Arial"/>
          <w:sz w:val="24"/>
          <w:szCs w:val="24"/>
        </w:rPr>
        <w:t>e</w:t>
      </w:r>
      <w:r w:rsidR="00311747" w:rsidRPr="00311FCA">
        <w:rPr>
          <w:rFonts w:ascii="Arial" w:hAnsi="Arial" w:cs="Arial"/>
          <w:sz w:val="24"/>
          <w:szCs w:val="24"/>
        </w:rPr>
        <w:t>l</w:t>
      </w:r>
      <w:r w:rsidR="00572600">
        <w:rPr>
          <w:rFonts w:ascii="Arial" w:hAnsi="Arial" w:cs="Arial"/>
          <w:sz w:val="24"/>
          <w:szCs w:val="24"/>
        </w:rPr>
        <w:t xml:space="preserve"> accionante</w:t>
      </w:r>
      <w:r w:rsidRPr="00311FCA">
        <w:rPr>
          <w:rFonts w:ascii="Arial" w:hAnsi="Arial" w:cs="Arial"/>
          <w:sz w:val="24"/>
          <w:szCs w:val="24"/>
        </w:rPr>
        <w:t xml:space="preserve">? </w:t>
      </w:r>
    </w:p>
    <w:p w:rsidR="003913E3" w:rsidRPr="00547A26" w:rsidRDefault="003913E3" w:rsidP="00F839CE">
      <w:pPr>
        <w:pStyle w:val="Textoindependiente"/>
        <w:spacing w:line="360" w:lineRule="auto"/>
        <w:rPr>
          <w:rFonts w:ascii="Arial" w:hAnsi="Arial" w:cs="Arial"/>
          <w:sz w:val="22"/>
          <w:szCs w:val="24"/>
        </w:rPr>
      </w:pPr>
    </w:p>
    <w:p w:rsidR="003913E3" w:rsidRPr="00311FCA" w:rsidRDefault="003913E3" w:rsidP="00F839CE">
      <w:pPr>
        <w:pStyle w:val="Textoindependiente"/>
        <w:numPr>
          <w:ilvl w:val="1"/>
          <w:numId w:val="18"/>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3913E3" w:rsidRPr="00547A26" w:rsidRDefault="003913E3" w:rsidP="00B942B6">
      <w:pPr>
        <w:pStyle w:val="Textoindependiente"/>
        <w:spacing w:line="360" w:lineRule="auto"/>
        <w:rPr>
          <w:rFonts w:ascii="Arial" w:hAnsi="Arial" w:cs="Arial"/>
          <w:sz w:val="22"/>
          <w:szCs w:val="24"/>
        </w:rPr>
      </w:pPr>
    </w:p>
    <w:p w:rsidR="00DC0ADE" w:rsidRPr="00383E2F" w:rsidRDefault="00DC0ADE" w:rsidP="00DC0ADE">
      <w:pPr>
        <w:pStyle w:val="Textoindependiente"/>
        <w:numPr>
          <w:ilvl w:val="2"/>
          <w:numId w:val="18"/>
        </w:numPr>
        <w:tabs>
          <w:tab w:val="clear" w:pos="708"/>
          <w:tab w:val="clear" w:pos="1416"/>
          <w:tab w:val="left" w:pos="709"/>
          <w:tab w:val="left" w:pos="1418"/>
        </w:tabs>
        <w:spacing w:line="360" w:lineRule="auto"/>
        <w:rPr>
          <w:rFonts w:ascii="Arial" w:hAnsi="Arial"/>
          <w:szCs w:val="24"/>
        </w:rPr>
      </w:pPr>
      <w:r w:rsidRPr="00D108C2">
        <w:rPr>
          <w:rFonts w:ascii="Arial" w:hAnsi="Arial"/>
          <w:sz w:val="24"/>
          <w:szCs w:val="24"/>
        </w:rPr>
        <w:t>Los presupuestos generales de procedencia</w:t>
      </w:r>
    </w:p>
    <w:p w:rsidR="00DC0ADE" w:rsidRPr="00547A26" w:rsidRDefault="00DC0ADE" w:rsidP="00DC0ADE">
      <w:pPr>
        <w:spacing w:line="360" w:lineRule="auto"/>
        <w:jc w:val="both"/>
        <w:rPr>
          <w:rFonts w:ascii="Arial" w:hAnsi="Arial" w:cs="Arial"/>
          <w:noProof/>
          <w:sz w:val="22"/>
          <w:szCs w:val="22"/>
        </w:rPr>
      </w:pPr>
    </w:p>
    <w:p w:rsidR="006E3DA0" w:rsidRDefault="006E3DA0" w:rsidP="006E3DA0">
      <w:pPr>
        <w:pStyle w:val="Sinespaciado"/>
        <w:spacing w:line="360" w:lineRule="auto"/>
        <w:jc w:val="both"/>
        <w:rPr>
          <w:rFonts w:ascii="Arial" w:hAnsi="Arial" w:cs="Arial"/>
        </w:rPr>
      </w:pPr>
      <w:r w:rsidRPr="00AD2F16">
        <w:rPr>
          <w:rFonts w:ascii="Arial" w:hAnsi="Arial" w:cs="Arial"/>
          <w:sz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005281">
        <w:rPr>
          <w:rFonts w:ascii="Arial" w:hAnsi="Arial" w:cs="Arial"/>
          <w:i/>
          <w:sz w:val="20"/>
        </w:rPr>
        <w:t>“</w:t>
      </w:r>
      <w:r>
        <w:rPr>
          <w:rFonts w:ascii="Arial" w:hAnsi="Arial" w:cs="Arial"/>
          <w:i/>
          <w:sz w:val="20"/>
        </w:rPr>
        <w:t xml:space="preserve">(…) </w:t>
      </w:r>
      <w:r w:rsidRPr="00195627">
        <w:rPr>
          <w:rFonts w:ascii="Arial" w:hAnsi="Arial" w:cs="Arial"/>
          <w:i/>
        </w:rPr>
        <w:t>solo procederá cuando el afectado no disponga de otro medio de defensa judicial, salvo que aquella se utilice como mecanismo transitorio para evitar un perjuicio irremediable.</w:t>
      </w:r>
      <w:r w:rsidRPr="00005281">
        <w:rPr>
          <w:rFonts w:ascii="Arial" w:hAnsi="Arial" w:cs="Arial"/>
          <w:i/>
          <w:sz w:val="20"/>
        </w:rPr>
        <w:t>”</w:t>
      </w:r>
      <w:r>
        <w:rPr>
          <w:rFonts w:ascii="Arial" w:hAnsi="Arial" w:cs="Arial"/>
          <w:i/>
          <w:sz w:val="20"/>
        </w:rPr>
        <w:t>.</w:t>
      </w:r>
      <w:r w:rsidRPr="00005281">
        <w:rPr>
          <w:rFonts w:ascii="Arial" w:hAnsi="Arial" w:cs="Arial"/>
        </w:rPr>
        <w:t xml:space="preserve"> </w:t>
      </w:r>
    </w:p>
    <w:p w:rsidR="006E3DA0" w:rsidRPr="00547A26" w:rsidRDefault="006E3DA0" w:rsidP="006E3DA0">
      <w:pPr>
        <w:pStyle w:val="Sinespaciado"/>
        <w:spacing w:line="360" w:lineRule="auto"/>
        <w:jc w:val="both"/>
        <w:rPr>
          <w:rFonts w:ascii="Arial" w:hAnsi="Arial" w:cs="Arial"/>
          <w:sz w:val="20"/>
        </w:rPr>
      </w:pPr>
    </w:p>
    <w:p w:rsidR="006E3DA0" w:rsidRPr="00860DAD" w:rsidRDefault="00611180" w:rsidP="00611180">
      <w:pPr>
        <w:pStyle w:val="Sinespaciado"/>
        <w:spacing w:line="360" w:lineRule="auto"/>
        <w:jc w:val="both"/>
        <w:rPr>
          <w:rFonts w:ascii="Arial" w:hAnsi="Arial" w:cs="Arial"/>
          <w:i/>
          <w:lang w:val="es-CO"/>
        </w:rPr>
      </w:pPr>
      <w:r>
        <w:rPr>
          <w:rFonts w:ascii="Arial" w:hAnsi="Arial" w:cs="Arial"/>
          <w:noProof/>
          <w:sz w:val="24"/>
        </w:rPr>
        <w:t xml:space="preserve">En ese entendido, </w:t>
      </w:r>
      <w:r w:rsidRPr="00AD2F16">
        <w:rPr>
          <w:rFonts w:ascii="Arial" w:hAnsi="Arial" w:cs="Arial"/>
          <w:noProof/>
          <w:sz w:val="24"/>
        </w:rPr>
        <w:t xml:space="preserve">nuestra </w:t>
      </w:r>
      <w:r w:rsidR="006E3DA0" w:rsidRPr="00AD2F16">
        <w:rPr>
          <w:rFonts w:ascii="Arial" w:hAnsi="Arial" w:cs="Arial"/>
          <w:noProof/>
          <w:sz w:val="24"/>
        </w:rPr>
        <w:t>Corte Constitucional estableci</w:t>
      </w:r>
      <w:r>
        <w:rPr>
          <w:rFonts w:ascii="Arial" w:hAnsi="Arial" w:cs="Arial"/>
          <w:noProof/>
          <w:sz w:val="24"/>
        </w:rPr>
        <w:t>ó</w:t>
      </w:r>
      <w:r w:rsidR="006E3DA0" w:rsidRPr="00AD2F16">
        <w:rPr>
          <w:rFonts w:ascii="Arial" w:hAnsi="Arial" w:cs="Arial"/>
          <w:noProof/>
          <w:sz w:val="24"/>
        </w:rPr>
        <w:t xml:space="preserve"> que</w:t>
      </w:r>
      <w:r>
        <w:rPr>
          <w:rFonts w:ascii="Arial" w:hAnsi="Arial" w:cs="Arial"/>
          <w:noProof/>
          <w:sz w:val="24"/>
        </w:rPr>
        <w:t>:</w:t>
      </w:r>
      <w:r w:rsidR="006E3DA0" w:rsidRPr="00AD2F16">
        <w:rPr>
          <w:rFonts w:ascii="Arial" w:hAnsi="Arial" w:cs="Arial"/>
          <w:noProof/>
          <w:sz w:val="24"/>
        </w:rPr>
        <w:t xml:space="preserve"> (i) La </w:t>
      </w:r>
      <w:r w:rsidR="006E3DA0" w:rsidRPr="00AD2F16">
        <w:rPr>
          <w:rFonts w:ascii="Arial" w:hAnsi="Arial" w:cs="Arial"/>
          <w:iCs/>
          <w:noProof/>
          <w:sz w:val="24"/>
        </w:rPr>
        <w:t>subsidiariedad</w:t>
      </w:r>
      <w:r w:rsidR="006E3DA0" w:rsidRPr="00AD2F16">
        <w:rPr>
          <w:rFonts w:ascii="Arial" w:hAnsi="Arial" w:cs="Arial"/>
          <w:noProof/>
          <w:sz w:val="24"/>
        </w:rPr>
        <w:t xml:space="preserve"> o residualidad, y (ii) La </w:t>
      </w:r>
      <w:r w:rsidR="006E3DA0" w:rsidRPr="00AD2F16">
        <w:rPr>
          <w:rFonts w:ascii="Arial" w:hAnsi="Arial" w:cs="Arial"/>
          <w:iCs/>
          <w:noProof/>
          <w:sz w:val="24"/>
        </w:rPr>
        <w:t>inmediatez</w:t>
      </w:r>
      <w:r w:rsidR="006E3DA0" w:rsidRPr="00AD2F16">
        <w:rPr>
          <w:rFonts w:ascii="Arial" w:hAnsi="Arial" w:cs="Arial"/>
          <w:noProof/>
          <w:sz w:val="24"/>
        </w:rPr>
        <w:t xml:space="preserve">, son exigencias generales de procedencia de la acción, condiciones indispensables para el conocimiento de fondo de las solicitudes de protección de derechos fundamentales.  </w:t>
      </w:r>
    </w:p>
    <w:p w:rsidR="00DC0ADE" w:rsidRPr="00547A26" w:rsidRDefault="00DC0ADE" w:rsidP="00611180">
      <w:pPr>
        <w:tabs>
          <w:tab w:val="left" w:pos="1979"/>
        </w:tabs>
        <w:spacing w:line="360" w:lineRule="auto"/>
        <w:jc w:val="both"/>
        <w:rPr>
          <w:rFonts w:ascii="Arial" w:hAnsi="Arial" w:cs="Arial"/>
          <w:sz w:val="22"/>
          <w:lang w:val="es-ES_tradnl"/>
        </w:rPr>
      </w:pPr>
    </w:p>
    <w:p w:rsidR="004A0DCF" w:rsidRPr="00367DF8" w:rsidRDefault="004A0DCF" w:rsidP="00611180">
      <w:pPr>
        <w:pStyle w:val="Prrafodelista"/>
        <w:numPr>
          <w:ilvl w:val="3"/>
          <w:numId w:val="18"/>
        </w:numPr>
        <w:spacing w:after="0" w:line="360" w:lineRule="auto"/>
        <w:ind w:right="51"/>
        <w:jc w:val="both"/>
        <w:rPr>
          <w:rFonts w:ascii="Arial" w:hAnsi="Arial"/>
          <w:spacing w:val="-3"/>
          <w:sz w:val="24"/>
          <w:szCs w:val="24"/>
          <w:lang w:val="es-ES_tradnl" w:eastAsia="es-ES"/>
        </w:rPr>
      </w:pPr>
      <w:r w:rsidRPr="00367DF8">
        <w:rPr>
          <w:rFonts w:ascii="Arial" w:hAnsi="Arial"/>
          <w:spacing w:val="-3"/>
          <w:sz w:val="24"/>
          <w:szCs w:val="24"/>
          <w:lang w:val="es-ES_tradnl" w:eastAsia="es-ES"/>
        </w:rPr>
        <w:t>La procedencia excepcional de la tutela</w:t>
      </w:r>
    </w:p>
    <w:p w:rsidR="00611180" w:rsidRPr="00547A26" w:rsidRDefault="00611180" w:rsidP="00611180">
      <w:pPr>
        <w:spacing w:line="360" w:lineRule="auto"/>
        <w:ind w:right="51"/>
        <w:jc w:val="both"/>
        <w:rPr>
          <w:rFonts w:ascii="Arial" w:hAnsi="Arial" w:cs="Arial"/>
          <w:sz w:val="22"/>
        </w:rPr>
      </w:pPr>
    </w:p>
    <w:p w:rsidR="004A0DCF" w:rsidRPr="00AC67A1" w:rsidRDefault="008C4B67" w:rsidP="00611180">
      <w:pPr>
        <w:spacing w:line="360" w:lineRule="auto"/>
        <w:ind w:right="51"/>
        <w:jc w:val="both"/>
        <w:rPr>
          <w:rFonts w:ascii="Arial" w:hAnsi="Arial" w:cs="Arial"/>
        </w:rPr>
      </w:pPr>
      <w:r>
        <w:rPr>
          <w:rFonts w:ascii="Arial" w:hAnsi="Arial" w:cs="Arial"/>
        </w:rPr>
        <w:t xml:space="preserve">La citada </w:t>
      </w:r>
      <w:r w:rsidR="004A0DCF" w:rsidRPr="00A75AE4">
        <w:rPr>
          <w:rFonts w:ascii="Arial" w:hAnsi="Arial" w:cs="Arial"/>
        </w:rPr>
        <w:t xml:space="preserve">Corporación también ha señalado que existen, al menos, dos excepciones a la regla </w:t>
      </w:r>
      <w:r w:rsidR="004A0DCF">
        <w:rPr>
          <w:rFonts w:ascii="Arial" w:hAnsi="Arial" w:cs="Arial"/>
        </w:rPr>
        <w:t>general</w:t>
      </w:r>
      <w:r w:rsidR="004A0DCF" w:rsidRPr="00A75AE4">
        <w:rPr>
          <w:rFonts w:ascii="Arial" w:hAnsi="Arial" w:cs="Arial"/>
          <w:vertAlign w:val="superscript"/>
        </w:rPr>
        <w:footnoteReference w:id="1"/>
      </w:r>
      <w:r w:rsidR="004A0DCF">
        <w:rPr>
          <w:rFonts w:ascii="Arial" w:hAnsi="Arial" w:cs="Arial"/>
        </w:rPr>
        <w:t>:</w:t>
      </w:r>
      <w:r w:rsidR="004A0DCF" w:rsidRPr="00A75AE4">
        <w:rPr>
          <w:rFonts w:ascii="Arial" w:hAnsi="Arial" w:cs="Arial"/>
        </w:rPr>
        <w:t xml:space="preserve"> (i) </w:t>
      </w:r>
      <w:r w:rsidR="004A0DCF">
        <w:rPr>
          <w:rFonts w:ascii="Arial" w:hAnsi="Arial" w:cs="Arial"/>
        </w:rPr>
        <w:t>C</w:t>
      </w:r>
      <w:r w:rsidR="004A0DCF" w:rsidRPr="00A75AE4">
        <w:rPr>
          <w:rFonts w:ascii="Arial" w:hAnsi="Arial" w:cs="Arial"/>
        </w:rPr>
        <w:t>uando la persona afectada no tiene un mecanismo distinto y eficaz a la acción de tutela para defender sus derechos porque no está legitimada para impugnar los actos administrativos que los vulneran</w:t>
      </w:r>
      <w:r w:rsidR="004A0DCF" w:rsidRPr="00A75AE4">
        <w:rPr>
          <w:rFonts w:ascii="Arial" w:hAnsi="Arial" w:cs="Arial"/>
          <w:vertAlign w:val="superscript"/>
        </w:rPr>
        <w:footnoteReference w:id="2"/>
      </w:r>
      <w:r w:rsidR="004A0DCF" w:rsidRPr="00A75AE4">
        <w:rPr>
          <w:rFonts w:ascii="Arial" w:hAnsi="Arial" w:cs="Arial"/>
        </w:rPr>
        <w:t xml:space="preserve"> o porque la cuestión debatida es eminentemente constitucional</w:t>
      </w:r>
      <w:r w:rsidR="004A0DCF" w:rsidRPr="00A75AE4">
        <w:rPr>
          <w:rFonts w:ascii="Arial" w:hAnsi="Arial" w:cs="Arial"/>
          <w:vertAlign w:val="superscript"/>
        </w:rPr>
        <w:footnoteReference w:id="3"/>
      </w:r>
      <w:r w:rsidR="004A0DCF">
        <w:rPr>
          <w:rFonts w:ascii="Arial" w:hAnsi="Arial" w:cs="Arial"/>
        </w:rPr>
        <w:t>,</w:t>
      </w:r>
      <w:r w:rsidR="004A0DCF" w:rsidRPr="00A75AE4">
        <w:rPr>
          <w:rFonts w:ascii="Arial" w:hAnsi="Arial" w:cs="Arial"/>
        </w:rPr>
        <w:t xml:space="preserve"> y </w:t>
      </w:r>
      <w:r w:rsidR="004A0DCF" w:rsidRPr="00AC67A1">
        <w:rPr>
          <w:rFonts w:ascii="Arial" w:hAnsi="Arial" w:cs="Arial"/>
        </w:rPr>
        <w:t>(ii) cuando se trata de evitar la ocurrencia de un perjuicio irremediable</w:t>
      </w:r>
      <w:r w:rsidR="004A0DCF" w:rsidRPr="00AC67A1">
        <w:rPr>
          <w:rFonts w:ascii="Arial" w:hAnsi="Arial" w:cs="Arial"/>
          <w:vertAlign w:val="superscript"/>
        </w:rPr>
        <w:footnoteReference w:id="4"/>
      </w:r>
      <w:r w:rsidR="004A0DCF" w:rsidRPr="00AC67A1">
        <w:rPr>
          <w:rFonts w:ascii="Arial" w:hAnsi="Arial" w:cs="Arial"/>
        </w:rPr>
        <w:t>.</w:t>
      </w:r>
    </w:p>
    <w:p w:rsidR="004A0DCF" w:rsidRPr="00547A26" w:rsidRDefault="004A0DCF" w:rsidP="004A0DCF">
      <w:pPr>
        <w:spacing w:line="360" w:lineRule="auto"/>
        <w:ind w:right="51"/>
        <w:jc w:val="both"/>
        <w:rPr>
          <w:rFonts w:ascii="Arial" w:hAnsi="Arial" w:cs="Arial"/>
          <w:sz w:val="22"/>
          <w:u w:val="single"/>
        </w:rPr>
      </w:pPr>
    </w:p>
    <w:p w:rsidR="00AC67A1" w:rsidRPr="00D60481" w:rsidRDefault="00AC67A1" w:rsidP="00367DF8">
      <w:pPr>
        <w:pStyle w:val="Sinespaciado3"/>
        <w:spacing w:line="360" w:lineRule="auto"/>
        <w:jc w:val="both"/>
        <w:rPr>
          <w:rFonts w:ascii="Arial" w:hAnsi="Arial" w:cs="Arial"/>
          <w:sz w:val="24"/>
        </w:rPr>
      </w:pPr>
      <w:r>
        <w:rPr>
          <w:rFonts w:ascii="Arial" w:hAnsi="Arial" w:cs="Arial"/>
          <w:sz w:val="24"/>
        </w:rPr>
        <w:t xml:space="preserve">La </w:t>
      </w:r>
      <w:r w:rsidRPr="00696F4D">
        <w:rPr>
          <w:rFonts w:ascii="Arial" w:hAnsi="Arial" w:cs="Arial"/>
          <w:sz w:val="24"/>
        </w:rPr>
        <w:t>jurisprudencia constitucional da cuenta que la naturaleza de la acción de tutela, impide reclamaciones</w:t>
      </w:r>
      <w:r>
        <w:rPr>
          <w:rFonts w:ascii="Arial" w:hAnsi="Arial" w:cs="Arial"/>
          <w:sz w:val="24"/>
        </w:rPr>
        <w:t xml:space="preserve"> relacionadas con el reconocimiento de pensiones, puesto que la competencia prevalente para ese tipo de conflictos es la jurisdicción ordinaria laboral. Sin embargo, </w:t>
      </w:r>
      <w:r w:rsidRPr="00696F4D">
        <w:rPr>
          <w:rFonts w:ascii="Arial" w:hAnsi="Arial" w:cs="Arial"/>
          <w:sz w:val="24"/>
        </w:rPr>
        <w:t>de manera excepcional, ha señalado, que en algunos casos muy específicos</w:t>
      </w:r>
      <w:r>
        <w:rPr>
          <w:rFonts w:ascii="Arial" w:hAnsi="Arial" w:cs="Arial"/>
          <w:sz w:val="24"/>
        </w:rPr>
        <w:t>, se ha verificado que se reúnen unas condiciones especiales que hacen viable esa tutela excepcional de los derechos fundamentales</w:t>
      </w:r>
      <w:r w:rsidR="00367DF8">
        <w:rPr>
          <w:rFonts w:ascii="Arial" w:hAnsi="Arial" w:cs="Arial"/>
          <w:sz w:val="24"/>
        </w:rPr>
        <w:t xml:space="preserve">, es decir, en aquellos que se reconozca </w:t>
      </w:r>
      <w:r w:rsidR="00367DF8" w:rsidRPr="00D60481">
        <w:rPr>
          <w:rFonts w:ascii="Arial" w:hAnsi="Arial" w:cs="Arial"/>
          <w:sz w:val="24"/>
        </w:rPr>
        <w:t>claramente que de no utilizarse este medio se podrían presentar las condiciones de un perjuicio irremediable</w:t>
      </w:r>
      <w:r w:rsidRPr="00D60481">
        <w:rPr>
          <w:rFonts w:ascii="Arial" w:hAnsi="Arial" w:cs="Arial"/>
          <w:sz w:val="24"/>
        </w:rPr>
        <w:t>.</w:t>
      </w:r>
      <w:r w:rsidR="00367DF8" w:rsidRPr="00D60481">
        <w:rPr>
          <w:rFonts w:ascii="Arial" w:hAnsi="Arial" w:cs="Arial"/>
          <w:sz w:val="24"/>
        </w:rPr>
        <w:t xml:space="preserve"> </w:t>
      </w:r>
      <w:r w:rsidRPr="00D60481">
        <w:rPr>
          <w:rFonts w:ascii="Arial" w:hAnsi="Arial" w:cs="Arial"/>
          <w:sz w:val="24"/>
        </w:rPr>
        <w:t>Expresamente esa doctrina constitucional</w:t>
      </w:r>
      <w:r w:rsidR="001A71BE" w:rsidRPr="00D60481">
        <w:rPr>
          <w:rFonts w:ascii="Arial" w:hAnsi="Arial" w:cs="Arial"/>
          <w:sz w:val="24"/>
        </w:rPr>
        <w:t xml:space="preserve"> recientemente (2014)</w:t>
      </w:r>
      <w:r w:rsidR="008548DF" w:rsidRPr="008548DF">
        <w:rPr>
          <w:rStyle w:val="Refdenotaalpie"/>
          <w:rFonts w:ascii="Arial" w:hAnsi="Arial"/>
          <w:iCs/>
          <w:sz w:val="24"/>
          <w:szCs w:val="24"/>
          <w:bdr w:val="none" w:sz="0" w:space="0" w:color="auto" w:frame="1"/>
        </w:rPr>
        <w:t xml:space="preserve"> </w:t>
      </w:r>
      <w:r w:rsidR="008548DF" w:rsidRPr="008548DF">
        <w:rPr>
          <w:rStyle w:val="Refdenotaalpie"/>
          <w:rFonts w:ascii="Arial" w:hAnsi="Arial"/>
          <w:iCs/>
          <w:sz w:val="24"/>
          <w:szCs w:val="24"/>
          <w:bdr w:val="none" w:sz="0" w:space="0" w:color="auto" w:frame="1"/>
        </w:rPr>
        <w:footnoteReference w:id="5"/>
      </w:r>
      <w:r w:rsidRPr="00D60481">
        <w:rPr>
          <w:rFonts w:ascii="Arial" w:hAnsi="Arial" w:cs="Arial"/>
          <w:sz w:val="24"/>
        </w:rPr>
        <w:t xml:space="preserve">, </w:t>
      </w:r>
      <w:r w:rsidR="00367DF8" w:rsidRPr="00D60481">
        <w:rPr>
          <w:rFonts w:ascii="Arial" w:hAnsi="Arial" w:cs="Arial"/>
          <w:sz w:val="24"/>
        </w:rPr>
        <w:t>re</w:t>
      </w:r>
      <w:r w:rsidR="001A71BE" w:rsidRPr="00D60481">
        <w:rPr>
          <w:rFonts w:ascii="Arial" w:hAnsi="Arial" w:cs="Arial"/>
          <w:sz w:val="24"/>
        </w:rPr>
        <w:t>cordó</w:t>
      </w:r>
      <w:r w:rsidRPr="00D60481">
        <w:rPr>
          <w:rFonts w:ascii="Arial" w:hAnsi="Arial" w:cs="Arial"/>
          <w:sz w:val="24"/>
        </w:rPr>
        <w:t xml:space="preserve">: </w:t>
      </w:r>
    </w:p>
    <w:p w:rsidR="00AC67A1" w:rsidRPr="00547A26" w:rsidRDefault="00AC67A1" w:rsidP="00AC67A1">
      <w:pPr>
        <w:pStyle w:val="Textoindependiente"/>
        <w:spacing w:line="360" w:lineRule="auto"/>
        <w:rPr>
          <w:rFonts w:ascii="Arial" w:hAnsi="Arial" w:cs="Arial"/>
          <w:sz w:val="22"/>
          <w:szCs w:val="24"/>
        </w:rPr>
      </w:pPr>
    </w:p>
    <w:p w:rsidR="00367DF8" w:rsidRPr="008548DF" w:rsidRDefault="008548DF" w:rsidP="00DE3A27">
      <w:pPr>
        <w:pStyle w:val="Textoindependiente"/>
        <w:spacing w:line="240" w:lineRule="auto"/>
        <w:ind w:left="567" w:right="567"/>
        <w:rPr>
          <w:rFonts w:ascii="Arial" w:hAnsi="Arial" w:cs="Arial"/>
          <w:iCs/>
          <w:sz w:val="24"/>
          <w:szCs w:val="24"/>
          <w:bdr w:val="none" w:sz="0" w:space="0" w:color="auto" w:frame="1"/>
        </w:rPr>
      </w:pPr>
      <w:r>
        <w:rPr>
          <w:rFonts w:ascii="Arial" w:hAnsi="Arial" w:cs="Arial"/>
          <w:b/>
          <w:bCs/>
          <w:iCs/>
          <w:sz w:val="24"/>
          <w:szCs w:val="24"/>
          <w:bdr w:val="none" w:sz="0" w:space="0" w:color="auto" w:frame="1"/>
        </w:rPr>
        <w:t>L</w:t>
      </w:r>
      <w:r w:rsidR="00367DF8" w:rsidRPr="008548DF">
        <w:rPr>
          <w:rFonts w:ascii="Arial" w:hAnsi="Arial" w:cs="Arial"/>
          <w:b/>
          <w:bCs/>
          <w:iCs/>
          <w:sz w:val="24"/>
          <w:szCs w:val="24"/>
          <w:bdr w:val="none" w:sz="0" w:space="0" w:color="auto" w:frame="1"/>
        </w:rPr>
        <w:t>a inminencia</w:t>
      </w:r>
      <w:r w:rsidR="00367DF8" w:rsidRPr="008548DF">
        <w:rPr>
          <w:rFonts w:ascii="Arial" w:hAnsi="Arial" w:cs="Arial"/>
          <w:iCs/>
          <w:sz w:val="24"/>
          <w:szCs w:val="24"/>
          <w:bdr w:val="none" w:sz="0" w:space="0" w:color="auto" w:frame="1"/>
        </w:rPr>
        <w:t>, que exige medidas inmediatas,</w:t>
      </w:r>
      <w:r w:rsidR="00367DF8" w:rsidRPr="008548DF">
        <w:rPr>
          <w:rStyle w:val="apple-converted-space"/>
          <w:rFonts w:ascii="Arial" w:hAnsi="Arial" w:cs="Arial"/>
          <w:iCs/>
          <w:sz w:val="24"/>
          <w:szCs w:val="24"/>
          <w:bdr w:val="none" w:sz="0" w:space="0" w:color="auto" w:frame="1"/>
        </w:rPr>
        <w:t> </w:t>
      </w:r>
      <w:r w:rsidR="00367DF8" w:rsidRPr="008548DF">
        <w:rPr>
          <w:rFonts w:ascii="Arial" w:hAnsi="Arial" w:cs="Arial"/>
          <w:b/>
          <w:bCs/>
          <w:iCs/>
          <w:sz w:val="24"/>
          <w:szCs w:val="24"/>
          <w:bdr w:val="none" w:sz="0" w:space="0" w:color="auto" w:frame="1"/>
        </w:rPr>
        <w:t>la urgencia</w:t>
      </w:r>
      <w:r w:rsidR="00367DF8" w:rsidRPr="008548DF">
        <w:rPr>
          <w:rStyle w:val="apple-converted-space"/>
          <w:rFonts w:ascii="Arial" w:hAnsi="Arial" w:cs="Arial"/>
          <w:b/>
          <w:bCs/>
          <w:iCs/>
          <w:sz w:val="24"/>
          <w:szCs w:val="24"/>
          <w:bdr w:val="none" w:sz="0" w:space="0" w:color="auto" w:frame="1"/>
        </w:rPr>
        <w:t> </w:t>
      </w:r>
      <w:r w:rsidR="00367DF8" w:rsidRPr="008548DF">
        <w:rPr>
          <w:rFonts w:ascii="Arial" w:hAnsi="Arial" w:cs="Arial"/>
          <w:iCs/>
          <w:sz w:val="24"/>
          <w:szCs w:val="24"/>
          <w:bdr w:val="none" w:sz="0" w:space="0" w:color="auto" w:frame="1"/>
        </w:rPr>
        <w:t>que tiene el sujeto de derecho por salir de ese perjuicio inminente, y</w:t>
      </w:r>
      <w:r w:rsidR="00367DF8" w:rsidRPr="008548DF">
        <w:rPr>
          <w:rStyle w:val="apple-converted-space"/>
          <w:rFonts w:ascii="Arial" w:hAnsi="Arial" w:cs="Arial"/>
          <w:iCs/>
          <w:sz w:val="24"/>
          <w:szCs w:val="24"/>
          <w:bdr w:val="none" w:sz="0" w:space="0" w:color="auto" w:frame="1"/>
        </w:rPr>
        <w:t> </w:t>
      </w:r>
      <w:r w:rsidR="00367DF8" w:rsidRPr="008548DF">
        <w:rPr>
          <w:rFonts w:ascii="Arial" w:hAnsi="Arial" w:cs="Arial"/>
          <w:b/>
          <w:bCs/>
          <w:iCs/>
          <w:sz w:val="24"/>
          <w:szCs w:val="24"/>
          <w:bdr w:val="none" w:sz="0" w:space="0" w:color="auto" w:frame="1"/>
        </w:rPr>
        <w:t>la gravedad de los hechos</w:t>
      </w:r>
      <w:r w:rsidR="00367DF8" w:rsidRPr="008548DF">
        <w:rPr>
          <w:rFonts w:ascii="Arial" w:hAnsi="Arial" w:cs="Arial"/>
          <w:iCs/>
          <w:sz w:val="24"/>
          <w:szCs w:val="24"/>
          <w:bdr w:val="none" w:sz="0" w:space="0" w:color="auto" w:frame="1"/>
        </w:rPr>
        <w:t>, que hace evidente</w:t>
      </w:r>
      <w:r w:rsidR="00367DF8" w:rsidRPr="008548DF">
        <w:rPr>
          <w:rStyle w:val="apple-converted-space"/>
          <w:rFonts w:ascii="Arial" w:hAnsi="Arial" w:cs="Arial"/>
          <w:iCs/>
          <w:sz w:val="24"/>
          <w:szCs w:val="24"/>
          <w:bdr w:val="none" w:sz="0" w:space="0" w:color="auto" w:frame="1"/>
        </w:rPr>
        <w:t> </w:t>
      </w:r>
      <w:r w:rsidR="00367DF8" w:rsidRPr="008548DF">
        <w:rPr>
          <w:rFonts w:ascii="Arial" w:hAnsi="Arial" w:cs="Arial"/>
          <w:b/>
          <w:bCs/>
          <w:iCs/>
          <w:sz w:val="24"/>
          <w:szCs w:val="24"/>
          <w:bdr w:val="none" w:sz="0" w:space="0" w:color="auto" w:frame="1"/>
        </w:rPr>
        <w:t>la impostergabilidad</w:t>
      </w:r>
      <w:r w:rsidR="00367DF8" w:rsidRPr="008548DF">
        <w:rPr>
          <w:rStyle w:val="apple-converted-space"/>
          <w:rFonts w:ascii="Arial" w:hAnsi="Arial" w:cs="Arial"/>
          <w:b/>
          <w:bCs/>
          <w:iCs/>
          <w:sz w:val="24"/>
          <w:szCs w:val="24"/>
          <w:bdr w:val="none" w:sz="0" w:space="0" w:color="auto" w:frame="1"/>
        </w:rPr>
        <w:t> </w:t>
      </w:r>
      <w:r w:rsidR="00367DF8" w:rsidRPr="008548DF">
        <w:rPr>
          <w:rFonts w:ascii="Arial" w:hAnsi="Arial" w:cs="Arial"/>
          <w:iCs/>
          <w:sz w:val="24"/>
          <w:szCs w:val="24"/>
          <w:bdr w:val="none" w:sz="0" w:space="0" w:color="auto" w:frame="1"/>
        </w:rPr>
        <w:t>de la tutela como mecanismo necesario para la protección inmediata de los derechos constitucionales fundamentales. La concurrencia de los elementos mencionados pone de relieve la necesidad de considerar la situación fáctica que legitima la acción de tutela, como mecanismo transitorio y como medida precautelativa para garantizar la protección de los derechos fundamentales que se lesionan o que se encuentran amenazados.</w:t>
      </w:r>
    </w:p>
    <w:p w:rsidR="00440B8C" w:rsidRPr="00547A26" w:rsidRDefault="00440B8C" w:rsidP="00D60481">
      <w:pPr>
        <w:pStyle w:val="Textoindependiente"/>
        <w:spacing w:line="360" w:lineRule="auto"/>
        <w:ind w:left="567" w:right="567"/>
        <w:rPr>
          <w:rFonts w:ascii="Arial" w:hAnsi="Arial" w:cs="Arial"/>
          <w:szCs w:val="24"/>
        </w:rPr>
      </w:pPr>
    </w:p>
    <w:p w:rsidR="008A1328" w:rsidRPr="00547A26" w:rsidRDefault="008A1328" w:rsidP="009C10E2">
      <w:pPr>
        <w:pStyle w:val="Textoindependiente"/>
        <w:spacing w:line="360" w:lineRule="auto"/>
        <w:rPr>
          <w:rFonts w:ascii="Arial" w:hAnsi="Arial" w:cs="Arial"/>
          <w:szCs w:val="24"/>
        </w:rPr>
      </w:pPr>
    </w:p>
    <w:p w:rsidR="003913E3" w:rsidRPr="00545A2C" w:rsidRDefault="003913E3" w:rsidP="005069CE">
      <w:pPr>
        <w:pStyle w:val="Prrafodelista"/>
        <w:numPr>
          <w:ilvl w:val="0"/>
          <w:numId w:val="18"/>
        </w:numPr>
        <w:spacing w:line="360" w:lineRule="auto"/>
        <w:jc w:val="both"/>
        <w:rPr>
          <w:rFonts w:ascii="Arial" w:hAnsi="Arial" w:cs="Arial"/>
          <w:sz w:val="24"/>
          <w:szCs w:val="24"/>
        </w:rPr>
      </w:pPr>
      <w:r w:rsidRPr="00545A2C">
        <w:rPr>
          <w:rFonts w:ascii="Arial" w:hAnsi="Arial" w:cs="Arial"/>
          <w:sz w:val="24"/>
          <w:szCs w:val="24"/>
        </w:rPr>
        <w:t>EL CASO CONCRETO MATERIA DE ANÁLISIS</w:t>
      </w:r>
    </w:p>
    <w:p w:rsidR="005069CE" w:rsidRPr="00547A26" w:rsidRDefault="005069CE" w:rsidP="005069CE">
      <w:pPr>
        <w:pStyle w:val="Prrafodelista"/>
        <w:spacing w:after="0" w:line="360" w:lineRule="auto"/>
        <w:ind w:left="390"/>
        <w:jc w:val="both"/>
        <w:rPr>
          <w:rFonts w:ascii="Arial" w:hAnsi="Arial" w:cs="Arial"/>
          <w:szCs w:val="24"/>
        </w:rPr>
      </w:pPr>
    </w:p>
    <w:p w:rsidR="008957F3" w:rsidRDefault="008957F3" w:rsidP="008957F3">
      <w:pPr>
        <w:spacing w:line="360" w:lineRule="auto"/>
        <w:ind w:right="51"/>
        <w:jc w:val="both"/>
        <w:rPr>
          <w:rFonts w:ascii="Arial" w:hAnsi="Arial"/>
          <w:szCs w:val="22"/>
          <w:lang w:val="es-ES_tradnl"/>
        </w:rPr>
      </w:pPr>
      <w:r>
        <w:rPr>
          <w:rFonts w:ascii="Arial" w:hAnsi="Arial"/>
          <w:szCs w:val="22"/>
          <w:lang w:val="es-ES_tradnl"/>
        </w:rPr>
        <w:t>A partir de las premisas jurídicas anotadas, advierte esta Sala que debe confirmarse la sentencia de primer grado por cua</w:t>
      </w:r>
      <w:r w:rsidR="00B70258">
        <w:rPr>
          <w:rFonts w:ascii="Arial" w:hAnsi="Arial"/>
          <w:szCs w:val="22"/>
          <w:lang w:val="es-ES_tradnl"/>
        </w:rPr>
        <w:t xml:space="preserve">nto aparece demostrado que no hay </w:t>
      </w:r>
      <w:r>
        <w:rPr>
          <w:rFonts w:ascii="Arial" w:hAnsi="Arial"/>
          <w:szCs w:val="22"/>
          <w:lang w:val="es-ES_tradnl"/>
        </w:rPr>
        <w:t>afectación del mínimo vital de</w:t>
      </w:r>
      <w:r w:rsidR="009027FF">
        <w:rPr>
          <w:rFonts w:ascii="Arial" w:hAnsi="Arial"/>
          <w:szCs w:val="22"/>
          <w:lang w:val="es-ES_tradnl"/>
        </w:rPr>
        <w:t xml:space="preserve">l </w:t>
      </w:r>
      <w:r>
        <w:rPr>
          <w:rFonts w:ascii="Arial" w:hAnsi="Arial"/>
          <w:szCs w:val="22"/>
          <w:lang w:val="es-ES_tradnl"/>
        </w:rPr>
        <w:t>accionante, de tal manera que se supere el presupuesto de subsdiariedad o residualidad, y se permita el examen de la cu</w:t>
      </w:r>
      <w:r w:rsidR="00F34F4C">
        <w:rPr>
          <w:rFonts w:ascii="Arial" w:hAnsi="Arial"/>
          <w:szCs w:val="22"/>
          <w:lang w:val="es-ES_tradnl"/>
        </w:rPr>
        <w:t>estión de fondo, tal como pasará</w:t>
      </w:r>
      <w:r>
        <w:rPr>
          <w:rFonts w:ascii="Arial" w:hAnsi="Arial"/>
          <w:szCs w:val="22"/>
          <w:lang w:val="es-ES_tradnl"/>
        </w:rPr>
        <w:t xml:space="preserve"> a explicarse. </w:t>
      </w:r>
    </w:p>
    <w:p w:rsidR="00D1578A" w:rsidRPr="00547A26" w:rsidRDefault="00D1578A" w:rsidP="008957F3">
      <w:pPr>
        <w:spacing w:line="360" w:lineRule="auto"/>
        <w:ind w:right="51"/>
        <w:jc w:val="both"/>
        <w:rPr>
          <w:rFonts w:ascii="Arial" w:hAnsi="Arial"/>
          <w:sz w:val="22"/>
          <w:szCs w:val="22"/>
          <w:lang w:val="es-ES_tradnl"/>
        </w:rPr>
      </w:pPr>
    </w:p>
    <w:p w:rsidR="00975ADD" w:rsidRDefault="008957F3" w:rsidP="008957F3">
      <w:pPr>
        <w:spacing w:line="360" w:lineRule="auto"/>
        <w:ind w:right="51"/>
        <w:jc w:val="both"/>
        <w:rPr>
          <w:rFonts w:ascii="Arial" w:hAnsi="Arial"/>
          <w:szCs w:val="22"/>
          <w:lang w:val="es-CO"/>
        </w:rPr>
      </w:pPr>
      <w:r w:rsidRPr="00166006">
        <w:rPr>
          <w:rFonts w:ascii="Arial" w:hAnsi="Arial"/>
          <w:szCs w:val="22"/>
          <w:lang w:val="es-ES_tradnl"/>
        </w:rPr>
        <w:t xml:space="preserve">En efecto, </w:t>
      </w:r>
      <w:r w:rsidR="00E21178" w:rsidRPr="00166006">
        <w:rPr>
          <w:rFonts w:ascii="Arial" w:hAnsi="Arial"/>
          <w:szCs w:val="22"/>
          <w:lang w:val="es-ES_tradnl"/>
        </w:rPr>
        <w:t xml:space="preserve">es contradictorio el alegato sobre su </w:t>
      </w:r>
      <w:r w:rsidR="007C420A" w:rsidRPr="00166006">
        <w:rPr>
          <w:rFonts w:ascii="Arial" w:hAnsi="Arial"/>
          <w:szCs w:val="22"/>
          <w:lang w:val="es-ES_tradnl"/>
        </w:rPr>
        <w:t>“</w:t>
      </w:r>
      <w:r w:rsidR="00E21178" w:rsidRPr="00166006">
        <w:rPr>
          <w:rFonts w:ascii="Arial" w:hAnsi="Arial"/>
          <w:szCs w:val="22"/>
          <w:lang w:val="es-ES_tradnl"/>
        </w:rPr>
        <w:t>sostenimiento</w:t>
      </w:r>
      <w:r w:rsidR="007C420A" w:rsidRPr="00166006">
        <w:rPr>
          <w:rFonts w:ascii="Arial" w:hAnsi="Arial"/>
          <w:szCs w:val="22"/>
          <w:lang w:val="es-ES_tradnl"/>
        </w:rPr>
        <w:t>”</w:t>
      </w:r>
      <w:r w:rsidR="00F34F4C">
        <w:rPr>
          <w:rFonts w:ascii="Arial" w:hAnsi="Arial"/>
          <w:szCs w:val="22"/>
          <w:lang w:val="es-ES_tradnl"/>
        </w:rPr>
        <w:t xml:space="preserve"> (M</w:t>
      </w:r>
      <w:r w:rsidR="00E21178" w:rsidRPr="00166006">
        <w:rPr>
          <w:rFonts w:ascii="Arial" w:hAnsi="Arial"/>
          <w:szCs w:val="22"/>
          <w:lang w:val="es-ES_tradnl"/>
        </w:rPr>
        <w:t xml:space="preserve">ínimo vital) fundado en la carencia de trabajo, cuando </w:t>
      </w:r>
      <w:r w:rsidR="007C420A" w:rsidRPr="00166006">
        <w:rPr>
          <w:rFonts w:ascii="Arial" w:hAnsi="Arial"/>
          <w:szCs w:val="22"/>
          <w:lang w:val="es-ES_tradnl"/>
        </w:rPr>
        <w:t xml:space="preserve">de </w:t>
      </w:r>
      <w:r w:rsidR="00E21178" w:rsidRPr="00166006">
        <w:rPr>
          <w:rFonts w:ascii="Arial" w:hAnsi="Arial"/>
          <w:szCs w:val="22"/>
          <w:lang w:val="es-ES_tradnl"/>
        </w:rPr>
        <w:t xml:space="preserve">la declaración vertida en esta instancia </w:t>
      </w:r>
      <w:r w:rsidR="007C420A" w:rsidRPr="00166006">
        <w:rPr>
          <w:rFonts w:ascii="Arial" w:hAnsi="Arial"/>
          <w:szCs w:val="22"/>
          <w:lang w:val="es-ES_tradnl"/>
        </w:rPr>
        <w:t xml:space="preserve">se desprende que durante el </w:t>
      </w:r>
      <w:r w:rsidR="007C420A" w:rsidRPr="00166006">
        <w:rPr>
          <w:rFonts w:ascii="Arial" w:hAnsi="Arial"/>
          <w:szCs w:val="22"/>
          <w:lang w:val="es-CO"/>
        </w:rPr>
        <w:t>curso de las reclamaciones presentadas ante la accionada, ha logrado subsistir con el apoyo de su esposa</w:t>
      </w:r>
      <w:r w:rsidR="00975ADD">
        <w:rPr>
          <w:rFonts w:ascii="Arial" w:hAnsi="Arial"/>
          <w:szCs w:val="22"/>
          <w:lang w:val="es-CO"/>
        </w:rPr>
        <w:t xml:space="preserve"> e hija; </w:t>
      </w:r>
      <w:r w:rsidR="00196AB3">
        <w:rPr>
          <w:rFonts w:ascii="Arial" w:hAnsi="Arial"/>
          <w:szCs w:val="22"/>
          <w:lang w:val="es-CO"/>
        </w:rPr>
        <w:t xml:space="preserve">además, </w:t>
      </w:r>
      <w:r w:rsidR="00975ADD">
        <w:rPr>
          <w:rFonts w:ascii="Arial" w:hAnsi="Arial"/>
          <w:szCs w:val="22"/>
          <w:lang w:val="es-CO"/>
        </w:rPr>
        <w:t xml:space="preserve">habita en </w:t>
      </w:r>
      <w:r w:rsidR="00DC69AE">
        <w:rPr>
          <w:rFonts w:ascii="Arial" w:hAnsi="Arial"/>
          <w:szCs w:val="22"/>
          <w:lang w:val="es-CO"/>
        </w:rPr>
        <w:t>inmueble</w:t>
      </w:r>
      <w:r w:rsidR="00975ADD">
        <w:rPr>
          <w:rFonts w:ascii="Arial" w:hAnsi="Arial"/>
          <w:szCs w:val="22"/>
          <w:lang w:val="es-CO"/>
        </w:rPr>
        <w:t xml:space="preserve"> de su propiedad y cursa estudios universitarios, </w:t>
      </w:r>
      <w:r w:rsidR="00DC69AE">
        <w:rPr>
          <w:rFonts w:ascii="Arial" w:hAnsi="Arial"/>
          <w:szCs w:val="22"/>
          <w:lang w:val="es-CO"/>
        </w:rPr>
        <w:t xml:space="preserve">los cuales, </w:t>
      </w:r>
      <w:r w:rsidR="00975ADD">
        <w:rPr>
          <w:rFonts w:ascii="Arial" w:hAnsi="Arial"/>
          <w:szCs w:val="22"/>
          <w:lang w:val="es-CO"/>
        </w:rPr>
        <w:t>si bien</w:t>
      </w:r>
      <w:r w:rsidR="00196AB3">
        <w:rPr>
          <w:rFonts w:ascii="Arial" w:hAnsi="Arial"/>
          <w:szCs w:val="22"/>
          <w:lang w:val="es-CO"/>
        </w:rPr>
        <w:t xml:space="preserve"> son cubiertos en un 80%</w:t>
      </w:r>
      <w:r w:rsidR="00975ADD">
        <w:rPr>
          <w:rFonts w:ascii="Arial" w:hAnsi="Arial"/>
          <w:szCs w:val="22"/>
          <w:lang w:val="es-CO"/>
        </w:rPr>
        <w:t xml:space="preserve"> por la beca obtenida con la Cooperativa de los Trabajadores de la Educación, demuestra </w:t>
      </w:r>
      <w:r w:rsidR="00DC69AE">
        <w:rPr>
          <w:rFonts w:ascii="Arial" w:hAnsi="Arial"/>
          <w:szCs w:val="22"/>
          <w:lang w:val="es-CO"/>
        </w:rPr>
        <w:t xml:space="preserve">la </w:t>
      </w:r>
      <w:r w:rsidR="00975ADD">
        <w:rPr>
          <w:rFonts w:ascii="Arial" w:hAnsi="Arial"/>
          <w:szCs w:val="22"/>
          <w:lang w:val="es-CO"/>
        </w:rPr>
        <w:t>solvencia económica</w:t>
      </w:r>
      <w:r w:rsidR="00DC69AE">
        <w:rPr>
          <w:rFonts w:ascii="Arial" w:hAnsi="Arial"/>
          <w:szCs w:val="22"/>
          <w:lang w:val="es-CO"/>
        </w:rPr>
        <w:t xml:space="preserve"> que le asiste</w:t>
      </w:r>
      <w:r w:rsidR="00975ADD">
        <w:rPr>
          <w:rFonts w:ascii="Arial" w:hAnsi="Arial"/>
          <w:szCs w:val="22"/>
          <w:lang w:val="es-CO"/>
        </w:rPr>
        <w:t xml:space="preserve">, pues </w:t>
      </w:r>
      <w:r w:rsidR="00196AB3">
        <w:rPr>
          <w:rFonts w:ascii="Arial" w:hAnsi="Arial"/>
          <w:szCs w:val="22"/>
          <w:lang w:val="es-CO"/>
        </w:rPr>
        <w:t xml:space="preserve">asumió </w:t>
      </w:r>
      <w:r w:rsidR="00F34F4C">
        <w:rPr>
          <w:rFonts w:ascii="Arial" w:hAnsi="Arial"/>
          <w:szCs w:val="22"/>
          <w:lang w:val="es-CO"/>
        </w:rPr>
        <w:t>el pago del 20% restante, a lo que debe sumarse los gastos adicionales que la educación universitaria conlleva, fuera de costos de matrícula ante la entidad.</w:t>
      </w:r>
    </w:p>
    <w:p w:rsidR="00975ADD" w:rsidRDefault="00975ADD" w:rsidP="008957F3">
      <w:pPr>
        <w:spacing w:line="360" w:lineRule="auto"/>
        <w:ind w:right="51"/>
        <w:jc w:val="both"/>
        <w:rPr>
          <w:rFonts w:ascii="Arial" w:hAnsi="Arial"/>
          <w:szCs w:val="22"/>
          <w:lang w:val="es-CO"/>
        </w:rPr>
      </w:pPr>
    </w:p>
    <w:p w:rsidR="00196AB3" w:rsidRDefault="00975ADD" w:rsidP="008957F3">
      <w:pPr>
        <w:spacing w:line="360" w:lineRule="auto"/>
        <w:ind w:right="51"/>
        <w:jc w:val="both"/>
        <w:rPr>
          <w:rFonts w:ascii="Arial" w:hAnsi="Arial"/>
          <w:szCs w:val="22"/>
          <w:lang w:val="es-CO"/>
        </w:rPr>
      </w:pPr>
      <w:r>
        <w:rPr>
          <w:rFonts w:ascii="Arial" w:hAnsi="Arial"/>
          <w:szCs w:val="22"/>
          <w:lang w:val="es-CO"/>
        </w:rPr>
        <w:t>Asimismo, no sobra hacer hincapié en que la enfermedad que padece (</w:t>
      </w:r>
      <w:r w:rsidR="00F34F4C">
        <w:rPr>
          <w:rFonts w:ascii="Arial" w:hAnsi="Arial"/>
          <w:szCs w:val="22"/>
          <w:lang w:val="es-CO"/>
        </w:rPr>
        <w:t>C</w:t>
      </w:r>
      <w:r>
        <w:rPr>
          <w:rFonts w:ascii="Arial" w:hAnsi="Arial"/>
          <w:szCs w:val="22"/>
          <w:lang w:val="es-CO"/>
        </w:rPr>
        <w:t>áncer de próstata) ha sido tr</w:t>
      </w:r>
      <w:r w:rsidR="00A31B5F">
        <w:rPr>
          <w:rFonts w:ascii="Arial" w:hAnsi="Arial"/>
          <w:szCs w:val="22"/>
          <w:lang w:val="es-CO"/>
        </w:rPr>
        <w:t>atada desde el año 2013 y contro</w:t>
      </w:r>
      <w:r>
        <w:rPr>
          <w:rFonts w:ascii="Arial" w:hAnsi="Arial"/>
          <w:szCs w:val="22"/>
          <w:lang w:val="es-CO"/>
        </w:rPr>
        <w:t>lada</w:t>
      </w:r>
      <w:r w:rsidR="00196AB3">
        <w:rPr>
          <w:rFonts w:ascii="Arial" w:hAnsi="Arial"/>
          <w:szCs w:val="22"/>
          <w:lang w:val="es-CO"/>
        </w:rPr>
        <w:t xml:space="preserve"> con buenos resultados, tal cual se desprende de la consulta especializada realizada en Oncólogos de Occidente SA el día </w:t>
      </w:r>
      <w:r w:rsidR="00DC69AE">
        <w:rPr>
          <w:rFonts w:ascii="Arial" w:hAnsi="Arial"/>
          <w:szCs w:val="22"/>
          <w:lang w:val="es-CO"/>
        </w:rPr>
        <w:t xml:space="preserve">pasado </w:t>
      </w:r>
      <w:r w:rsidR="00196AB3">
        <w:rPr>
          <w:rFonts w:ascii="Arial" w:hAnsi="Arial"/>
          <w:szCs w:val="22"/>
          <w:lang w:val="es-CO"/>
        </w:rPr>
        <w:t xml:space="preserve">24-02-2016, donde se refiere que tiene un </w:t>
      </w:r>
      <w:r w:rsidR="00196AB3" w:rsidRPr="00196AB3">
        <w:rPr>
          <w:rFonts w:ascii="Arial" w:hAnsi="Arial"/>
          <w:i/>
          <w:sz w:val="22"/>
          <w:szCs w:val="22"/>
          <w:lang w:val="es-CO"/>
        </w:rPr>
        <w:t>“90%: Posibilidad de llevar vida normal; ligeros signos o síntomas de enfermedad”</w:t>
      </w:r>
      <w:r w:rsidR="00196AB3" w:rsidRPr="00196AB3">
        <w:rPr>
          <w:rFonts w:ascii="Arial" w:hAnsi="Arial"/>
          <w:sz w:val="22"/>
          <w:szCs w:val="22"/>
          <w:lang w:val="es-CO"/>
        </w:rPr>
        <w:t xml:space="preserve"> </w:t>
      </w:r>
      <w:r w:rsidR="00196AB3">
        <w:rPr>
          <w:rFonts w:ascii="Arial" w:hAnsi="Arial"/>
          <w:szCs w:val="22"/>
          <w:lang w:val="es-CO"/>
        </w:rPr>
        <w:t xml:space="preserve">(Folio 10, este cuaderno). </w:t>
      </w:r>
    </w:p>
    <w:p w:rsidR="00196AB3" w:rsidRDefault="00196AB3" w:rsidP="008957F3">
      <w:pPr>
        <w:spacing w:line="360" w:lineRule="auto"/>
        <w:ind w:right="51"/>
        <w:jc w:val="both"/>
        <w:rPr>
          <w:rFonts w:ascii="Arial" w:hAnsi="Arial"/>
          <w:szCs w:val="22"/>
          <w:lang w:val="es-CO"/>
        </w:rPr>
      </w:pPr>
    </w:p>
    <w:p w:rsidR="00F33973" w:rsidRDefault="008957F3" w:rsidP="00F34F4C">
      <w:pPr>
        <w:spacing w:line="360" w:lineRule="auto"/>
        <w:ind w:right="51"/>
        <w:jc w:val="both"/>
        <w:rPr>
          <w:rFonts w:ascii="Arial" w:hAnsi="Arial" w:cs="Arial"/>
        </w:rPr>
      </w:pPr>
      <w:r>
        <w:rPr>
          <w:rFonts w:ascii="Arial" w:hAnsi="Arial"/>
          <w:szCs w:val="22"/>
          <w:lang w:val="es-ES_tradnl"/>
        </w:rPr>
        <w:t xml:space="preserve">Así las cosas, no </w:t>
      </w:r>
      <w:r w:rsidR="00024A10">
        <w:rPr>
          <w:rFonts w:ascii="Arial" w:hAnsi="Arial"/>
          <w:szCs w:val="22"/>
          <w:lang w:val="es-ES_tradnl"/>
        </w:rPr>
        <w:t xml:space="preserve">se está </w:t>
      </w:r>
      <w:r w:rsidR="00F33973">
        <w:rPr>
          <w:rFonts w:ascii="Arial" w:hAnsi="Arial"/>
          <w:szCs w:val="22"/>
          <w:lang w:val="es-ES_tradnl"/>
        </w:rPr>
        <w:t>en</w:t>
      </w:r>
      <w:r>
        <w:rPr>
          <w:rFonts w:ascii="Arial" w:hAnsi="Arial"/>
          <w:szCs w:val="22"/>
          <w:lang w:val="es-ES_tradnl"/>
        </w:rPr>
        <w:t xml:space="preserve"> las hipótesis presuntivas de violación del mínimo vital, tampoco se halla en una situación de debilidad manifiesta</w:t>
      </w:r>
      <w:r w:rsidR="00F33973">
        <w:rPr>
          <w:rFonts w:ascii="Arial" w:hAnsi="Arial"/>
          <w:szCs w:val="22"/>
          <w:lang w:val="es-ES_tradnl"/>
        </w:rPr>
        <w:t>, ni afronta</w:t>
      </w:r>
      <w:r>
        <w:rPr>
          <w:rFonts w:ascii="Arial" w:hAnsi="Arial"/>
          <w:szCs w:val="22"/>
          <w:lang w:val="es-ES_tradnl"/>
        </w:rPr>
        <w:t xml:space="preserve"> difíciles condiciones económicas</w:t>
      </w:r>
      <w:r w:rsidR="00F33973">
        <w:rPr>
          <w:rFonts w:ascii="Arial" w:hAnsi="Arial"/>
          <w:szCs w:val="22"/>
          <w:lang w:val="es-ES_tradnl"/>
        </w:rPr>
        <w:t xml:space="preserve"> o de salud</w:t>
      </w:r>
      <w:r>
        <w:rPr>
          <w:rFonts w:ascii="Arial" w:hAnsi="Arial"/>
          <w:szCs w:val="22"/>
          <w:lang w:val="es-ES_tradnl"/>
        </w:rPr>
        <w:t xml:space="preserve">. </w:t>
      </w:r>
      <w:r w:rsidR="00C67079">
        <w:rPr>
          <w:rFonts w:ascii="Arial" w:hAnsi="Arial"/>
          <w:szCs w:val="22"/>
          <w:lang w:val="es-ES_tradnl"/>
        </w:rPr>
        <w:t xml:space="preserve">Por lo tanto, </w:t>
      </w:r>
      <w:r>
        <w:rPr>
          <w:rFonts w:ascii="Arial" w:hAnsi="Arial" w:cs="Arial"/>
        </w:rPr>
        <w:t xml:space="preserve">es innecesario avanzar en el estudio de la impugnación, puesto que el requisito de procedibilidad de la subsidiariedad quedó insatisfecho, y surgen por contera, las acciones ordinarias </w:t>
      </w:r>
      <w:r w:rsidR="00166006">
        <w:rPr>
          <w:rFonts w:ascii="Arial" w:hAnsi="Arial" w:cs="Arial"/>
        </w:rPr>
        <w:t>al</w:t>
      </w:r>
      <w:r>
        <w:rPr>
          <w:rFonts w:ascii="Arial" w:hAnsi="Arial" w:cs="Arial"/>
        </w:rPr>
        <w:t xml:space="preserve"> actor para controvertir </w:t>
      </w:r>
      <w:r w:rsidR="00D50DFD">
        <w:rPr>
          <w:rFonts w:ascii="Arial" w:hAnsi="Arial" w:cs="Arial"/>
        </w:rPr>
        <w:t>la negativa al reconocimiento</w:t>
      </w:r>
      <w:r w:rsidR="00F34F4C">
        <w:rPr>
          <w:rFonts w:ascii="Arial" w:hAnsi="Arial" w:cs="Arial"/>
        </w:rPr>
        <w:t>.</w:t>
      </w:r>
    </w:p>
    <w:p w:rsidR="00F34F4C" w:rsidRDefault="00F34F4C" w:rsidP="00F34F4C">
      <w:pPr>
        <w:spacing w:line="360" w:lineRule="auto"/>
        <w:ind w:right="51"/>
        <w:jc w:val="both"/>
        <w:rPr>
          <w:rFonts w:ascii="Arial" w:hAnsi="Arial" w:cs="Arial"/>
        </w:rPr>
      </w:pPr>
    </w:p>
    <w:p w:rsidR="00F34F4C" w:rsidRDefault="00F34F4C" w:rsidP="00F34F4C">
      <w:pPr>
        <w:spacing w:line="360" w:lineRule="auto"/>
        <w:ind w:right="51"/>
        <w:jc w:val="both"/>
        <w:rPr>
          <w:rFonts w:ascii="Arial" w:hAnsi="Arial" w:cs="Arial"/>
        </w:rPr>
      </w:pPr>
      <w:r>
        <w:rPr>
          <w:rFonts w:ascii="Arial" w:hAnsi="Arial" w:cs="Arial"/>
        </w:rPr>
        <w:t xml:space="preserve">Esta conclusión se fundó en la prueba testimonial recolectada en esta sede, que debió serlo ante el </w:t>
      </w:r>
      <w:r>
        <w:rPr>
          <w:rFonts w:ascii="Arial" w:hAnsi="Arial" w:cs="Arial"/>
          <w:i/>
        </w:rPr>
        <w:t>a quo</w:t>
      </w:r>
      <w:r>
        <w:rPr>
          <w:rFonts w:ascii="Arial" w:hAnsi="Arial" w:cs="Arial"/>
        </w:rPr>
        <w:t>, pues no puede preterirse sin más, el deber que le compete de recaudar material probatorio de manera oficiosa</w:t>
      </w:r>
      <w:r w:rsidR="008548DF">
        <w:rPr>
          <w:rFonts w:ascii="Arial" w:hAnsi="Arial" w:cs="Arial"/>
        </w:rPr>
        <w:t>, así explica la doctrina constitucional:</w:t>
      </w:r>
      <w:r w:rsidR="008548DF">
        <w:rPr>
          <w:rStyle w:val="Refdenotaalpie"/>
          <w:rFonts w:ascii="Arial" w:hAnsi="Arial"/>
          <w:iCs/>
          <w:lang w:val="es-CO"/>
        </w:rPr>
        <w:footnoteReference w:id="6"/>
      </w:r>
    </w:p>
    <w:p w:rsidR="00F34F4C" w:rsidRDefault="00F34F4C" w:rsidP="00F34F4C">
      <w:pPr>
        <w:spacing w:line="360" w:lineRule="auto"/>
        <w:ind w:right="51"/>
        <w:jc w:val="both"/>
        <w:rPr>
          <w:rFonts w:ascii="Arial" w:hAnsi="Arial" w:cs="Arial"/>
        </w:rPr>
      </w:pPr>
    </w:p>
    <w:p w:rsidR="00F34F4C" w:rsidRDefault="00F34F4C" w:rsidP="00DE3A27">
      <w:pPr>
        <w:shd w:val="clear" w:color="auto" w:fill="FFFFFF"/>
        <w:ind w:left="567" w:right="618"/>
        <w:jc w:val="both"/>
        <w:rPr>
          <w:rFonts w:ascii="Arial" w:hAnsi="Arial" w:cs="Arial"/>
          <w:iCs/>
          <w:lang w:val="es-CO"/>
        </w:rPr>
      </w:pPr>
      <w:r w:rsidRPr="00F34F4C">
        <w:rPr>
          <w:rFonts w:ascii="Arial" w:hAnsi="Arial" w:cs="Arial"/>
          <w:iCs/>
          <w:lang w:val="es-CO"/>
        </w:rPr>
        <w:t>La oficiosidad del juez cobra mayor fuerza en el escenario de la acción de amparo. La jurisprudencia ha enseñado que “en el trámite de la acción de tutela la oficiosidad del juez ha de ser un criterio determinante para la consecución de su objetivo, esto es, el de garantizar la efectividad de los derechos fundamentales”, sobre todo cuando se encuentran en discusión los derechos de sujetos en condición de vulnerabilidad, como ocurre con la población desplazada, frente a los cuales el juez “no puede escatimar en razones ni medios de prueba para que la justicia se materialice”. Y es precisamente a fin de lograr la efectividad de los derechos fundamentales que se pretende conseguir por medio de esta acción constitucional, que el Decreto 2591 de 1991 faculta al juez a pedir informes a la autoridad o entidad accionada respecto de la solicitud de amparo impetrada en su contra, e impone la consecuencia jurídica de presunción de veracidad de los hechos narrados por el accionante, cuando el informe solicitado a la parte accionada no fuere rendido dentro del plazo determinado.</w:t>
      </w:r>
    </w:p>
    <w:p w:rsidR="00F34F4C" w:rsidRDefault="00F34F4C" w:rsidP="00F34F4C">
      <w:pPr>
        <w:shd w:val="clear" w:color="auto" w:fill="FFFFFF"/>
        <w:ind w:left="567" w:right="618"/>
        <w:jc w:val="both"/>
        <w:rPr>
          <w:rFonts w:ascii="Arial" w:hAnsi="Arial" w:cs="Arial"/>
          <w:iCs/>
          <w:lang w:val="es-CO"/>
        </w:rPr>
      </w:pPr>
    </w:p>
    <w:p w:rsidR="00F34F4C" w:rsidRDefault="00F34F4C" w:rsidP="00F34F4C">
      <w:pPr>
        <w:shd w:val="clear" w:color="auto" w:fill="FFFFFF"/>
        <w:ind w:left="567" w:right="618"/>
        <w:jc w:val="both"/>
        <w:rPr>
          <w:rFonts w:ascii="Arial" w:hAnsi="Arial" w:cs="Arial"/>
          <w:iCs/>
          <w:lang w:val="es-CO"/>
        </w:rPr>
      </w:pPr>
    </w:p>
    <w:p w:rsidR="00F34F4C" w:rsidRPr="00F34F4C" w:rsidRDefault="00F34F4C" w:rsidP="00F34F4C">
      <w:pPr>
        <w:shd w:val="clear" w:color="auto" w:fill="FFFFFF"/>
        <w:ind w:left="567" w:right="618"/>
        <w:jc w:val="both"/>
        <w:rPr>
          <w:rFonts w:ascii="Arial" w:hAnsi="Arial" w:cs="Arial"/>
          <w:color w:val="000000"/>
          <w:sz w:val="20"/>
          <w:lang w:eastAsia="es-CO"/>
        </w:rPr>
      </w:pPr>
    </w:p>
    <w:p w:rsidR="003913E3" w:rsidRPr="008A1328" w:rsidRDefault="008D6AFA" w:rsidP="00AC66DA">
      <w:pPr>
        <w:pStyle w:val="Textoindependiente"/>
        <w:numPr>
          <w:ilvl w:val="0"/>
          <w:numId w:val="20"/>
        </w:numPr>
        <w:spacing w:line="360" w:lineRule="auto"/>
        <w:ind w:left="851" w:right="567" w:hanging="851"/>
        <w:rPr>
          <w:rFonts w:ascii="Arial" w:hAnsi="Arial" w:cs="Arial"/>
          <w:sz w:val="24"/>
          <w:szCs w:val="24"/>
          <w:lang w:val="es-CO"/>
        </w:rPr>
      </w:pPr>
      <w:r>
        <w:rPr>
          <w:rFonts w:ascii="Arial" w:hAnsi="Arial" w:cs="Arial"/>
          <w:sz w:val="24"/>
          <w:szCs w:val="24"/>
          <w:lang w:val="es-CO"/>
        </w:rPr>
        <w:t xml:space="preserve">LAS </w:t>
      </w:r>
      <w:r w:rsidR="003913E3" w:rsidRPr="008A1328">
        <w:rPr>
          <w:rFonts w:ascii="Arial" w:hAnsi="Arial" w:cs="Arial"/>
          <w:sz w:val="24"/>
          <w:szCs w:val="24"/>
          <w:lang w:val="es-CO"/>
        </w:rPr>
        <w:t xml:space="preserve">CONCLUSIONES </w:t>
      </w:r>
    </w:p>
    <w:p w:rsidR="003913E3" w:rsidRPr="00547A26" w:rsidRDefault="003913E3" w:rsidP="00AC66DA">
      <w:pPr>
        <w:spacing w:line="360" w:lineRule="auto"/>
        <w:jc w:val="both"/>
        <w:rPr>
          <w:rFonts w:ascii="Arial" w:hAnsi="Arial" w:cs="Arial"/>
          <w:sz w:val="18"/>
          <w:lang w:val="es-CO"/>
        </w:rPr>
      </w:pPr>
    </w:p>
    <w:p w:rsidR="009A7604" w:rsidRDefault="00ED5FE2" w:rsidP="009520FD">
      <w:pPr>
        <w:spacing w:line="360" w:lineRule="auto"/>
        <w:jc w:val="both"/>
        <w:rPr>
          <w:rFonts w:ascii="Arial" w:hAnsi="Arial"/>
          <w:lang w:val="es-CO"/>
        </w:rPr>
      </w:pPr>
      <w:r>
        <w:rPr>
          <w:rFonts w:ascii="Arial" w:hAnsi="Arial"/>
          <w:lang w:val="es-CO"/>
        </w:rPr>
        <w:t xml:space="preserve">Acorde </w:t>
      </w:r>
      <w:r w:rsidR="00757533">
        <w:rPr>
          <w:rFonts w:ascii="Arial" w:hAnsi="Arial"/>
          <w:lang w:val="es-CO"/>
        </w:rPr>
        <w:t>con lo discurrido se confirmará</w:t>
      </w:r>
      <w:r w:rsidR="00F33973">
        <w:rPr>
          <w:rFonts w:ascii="Arial" w:hAnsi="Arial"/>
          <w:lang w:val="es-CO"/>
        </w:rPr>
        <w:t xml:space="preserve"> el fallo venido en impugnación, según las razones jurídicas anotadas.</w:t>
      </w:r>
    </w:p>
    <w:p w:rsidR="00F37241" w:rsidRDefault="00F37241" w:rsidP="009520FD">
      <w:pPr>
        <w:spacing w:line="360" w:lineRule="auto"/>
        <w:jc w:val="both"/>
        <w:rPr>
          <w:rFonts w:ascii="Arial" w:hAnsi="Arial"/>
          <w:lang w:val="es-CO"/>
        </w:rPr>
      </w:pPr>
    </w:p>
    <w:p w:rsidR="003913E3" w:rsidRPr="008A1328" w:rsidRDefault="003913E3" w:rsidP="00B620F5">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3913E3"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t>F A L L A,</w:t>
      </w:r>
    </w:p>
    <w:p w:rsidR="009D034A" w:rsidRPr="00547A26" w:rsidRDefault="009D034A"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2"/>
          <w:lang w:val="es-ES_tradnl"/>
        </w:rPr>
      </w:pPr>
    </w:p>
    <w:p w:rsidR="006A6927" w:rsidRDefault="006A6927" w:rsidP="006A6927">
      <w:pPr>
        <w:widowControl/>
        <w:numPr>
          <w:ilvl w:val="0"/>
          <w:numId w:val="28"/>
        </w:numPr>
        <w:tabs>
          <w:tab w:val="clear" w:pos="360"/>
          <w:tab w:val="num" w:pos="720"/>
        </w:tabs>
        <w:autoSpaceDE/>
        <w:autoSpaceDN/>
        <w:adjustRightInd/>
        <w:spacing w:line="360" w:lineRule="auto"/>
        <w:jc w:val="both"/>
        <w:rPr>
          <w:rFonts w:ascii="Arial" w:hAnsi="Arial" w:cs="Arial"/>
          <w:lang w:val="es-CO"/>
        </w:rPr>
      </w:pPr>
      <w:r w:rsidRPr="008A1328">
        <w:rPr>
          <w:rFonts w:ascii="Arial" w:hAnsi="Arial" w:cs="Arial"/>
          <w:lang w:val="es-CO"/>
        </w:rPr>
        <w:t xml:space="preserve">CONFIRMAR </w:t>
      </w:r>
      <w:r w:rsidRPr="00FB7AC6">
        <w:rPr>
          <w:rFonts w:ascii="Arial" w:hAnsi="Arial"/>
          <w:spacing w:val="-3"/>
          <w:lang w:val="es-ES_tradnl"/>
        </w:rPr>
        <w:t>la sentencia del día</w:t>
      </w:r>
      <w:r w:rsidRPr="008A1328">
        <w:rPr>
          <w:rFonts w:ascii="Arial" w:hAnsi="Arial" w:cs="Arial"/>
          <w:lang w:val="es-CO"/>
        </w:rPr>
        <w:t xml:space="preserve"> </w:t>
      </w:r>
      <w:r>
        <w:rPr>
          <w:rFonts w:ascii="Arial" w:hAnsi="Arial" w:cs="Arial"/>
          <w:lang w:val="es-CO"/>
        </w:rPr>
        <w:t>f</w:t>
      </w:r>
      <w:r w:rsidRPr="008A1328">
        <w:rPr>
          <w:rFonts w:ascii="Arial" w:hAnsi="Arial" w:cs="Arial"/>
        </w:rPr>
        <w:t xml:space="preserve">echada el día </w:t>
      </w:r>
      <w:r w:rsidR="00547A26">
        <w:rPr>
          <w:rFonts w:ascii="Arial" w:hAnsi="Arial" w:cs="Arial"/>
        </w:rPr>
        <w:t>09-12-2015</w:t>
      </w:r>
      <w:r w:rsidRPr="008A1328">
        <w:rPr>
          <w:rFonts w:ascii="Arial" w:hAnsi="Arial" w:cs="Arial"/>
        </w:rPr>
        <w:t xml:space="preserve">, </w:t>
      </w:r>
      <w:r w:rsidRPr="008A1328">
        <w:rPr>
          <w:rFonts w:ascii="Arial" w:hAnsi="Arial" w:cs="Arial"/>
          <w:lang w:val="es-CO"/>
        </w:rPr>
        <w:t xml:space="preserve">del Juzgado </w:t>
      </w:r>
      <w:r w:rsidR="00572600">
        <w:rPr>
          <w:rFonts w:ascii="Arial" w:hAnsi="Arial" w:cs="Arial"/>
          <w:lang w:val="es-CO"/>
        </w:rPr>
        <w:t xml:space="preserve">de Familia de </w:t>
      </w:r>
      <w:r w:rsidR="00547A26">
        <w:rPr>
          <w:rFonts w:ascii="Arial" w:hAnsi="Arial" w:cs="Arial"/>
          <w:lang w:val="es-CO"/>
        </w:rPr>
        <w:t>Dosquebradas</w:t>
      </w:r>
      <w:r>
        <w:rPr>
          <w:rFonts w:ascii="Arial" w:hAnsi="Arial" w:cs="Arial"/>
          <w:lang w:val="es-CO"/>
        </w:rPr>
        <w:t>, R</w:t>
      </w:r>
      <w:r w:rsidRPr="008A1328">
        <w:rPr>
          <w:rFonts w:ascii="Arial" w:hAnsi="Arial" w:cs="Arial"/>
          <w:lang w:val="es-CO"/>
        </w:rPr>
        <w:t>.</w:t>
      </w:r>
      <w:r>
        <w:rPr>
          <w:rFonts w:ascii="Arial" w:hAnsi="Arial" w:cs="Arial"/>
          <w:lang w:val="es-CO"/>
        </w:rPr>
        <w:t xml:space="preserve"> </w:t>
      </w:r>
    </w:p>
    <w:p w:rsidR="004F0C43" w:rsidRPr="00547A26" w:rsidRDefault="004F0C43" w:rsidP="006A6927">
      <w:pPr>
        <w:widowControl/>
        <w:autoSpaceDE/>
        <w:autoSpaceDN/>
        <w:adjustRightInd/>
        <w:spacing w:line="360" w:lineRule="auto"/>
        <w:ind w:left="360"/>
        <w:jc w:val="both"/>
        <w:rPr>
          <w:rFonts w:ascii="Arial" w:hAnsi="Arial" w:cs="Arial"/>
          <w:sz w:val="22"/>
          <w:lang w:val="es-CO"/>
        </w:rPr>
      </w:pPr>
    </w:p>
    <w:p w:rsidR="00545A2C" w:rsidRPr="008A1328" w:rsidRDefault="00545A2C" w:rsidP="006A6927">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NOTIFICAR esta decisión a todas las partes, por el medio más expedito y eficaz.</w:t>
      </w:r>
    </w:p>
    <w:p w:rsidR="00545A2C" w:rsidRPr="00547A26" w:rsidRDefault="00545A2C" w:rsidP="006A6927">
      <w:pPr>
        <w:pStyle w:val="Prrafodelista"/>
        <w:spacing w:after="0" w:line="360" w:lineRule="auto"/>
        <w:ind w:left="360"/>
        <w:rPr>
          <w:rFonts w:ascii="Arial" w:hAnsi="Arial" w:cs="Arial"/>
          <w:szCs w:val="24"/>
        </w:rPr>
      </w:pPr>
    </w:p>
    <w:p w:rsidR="00545A2C" w:rsidRPr="008A1328" w:rsidRDefault="00545A2C" w:rsidP="006A6927">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REMITIR el expediente a la Corte Constitucional para su eventual revisión.</w:t>
      </w:r>
    </w:p>
    <w:p w:rsidR="003913E3" w:rsidRPr="00547A26"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sz w:val="18"/>
          <w:lang w:val="es-ES_tradnl"/>
        </w:rPr>
      </w:pPr>
    </w:p>
    <w:p w:rsidR="003913E3" w:rsidRPr="008A1328" w:rsidRDefault="003913E3" w:rsidP="00F839CE">
      <w:pPr>
        <w:pStyle w:val="Textoindependiente"/>
        <w:spacing w:line="360" w:lineRule="auto"/>
        <w:jc w:val="center"/>
        <w:rPr>
          <w:rFonts w:ascii="Arial" w:hAnsi="Arial" w:cs="Arial"/>
          <w:smallCaps/>
          <w:sz w:val="24"/>
          <w:szCs w:val="24"/>
          <w:lang w:val="en-US"/>
        </w:rPr>
      </w:pPr>
      <w:r w:rsidRPr="008A1328">
        <w:rPr>
          <w:rFonts w:ascii="Arial" w:hAnsi="Arial" w:cs="Arial"/>
          <w:smallCaps/>
          <w:sz w:val="24"/>
          <w:szCs w:val="24"/>
          <w:lang w:val="en-US"/>
        </w:rPr>
        <w:t>Notifíquese,</w:t>
      </w:r>
    </w:p>
    <w:p w:rsidR="00545A2C" w:rsidRPr="00F33973" w:rsidRDefault="00545A2C"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545A2C" w:rsidRDefault="00545A2C"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spacing w:val="-3"/>
          <w:w w:val="150"/>
          <w:lang w:val="en-US"/>
        </w:rPr>
      </w:pPr>
    </w:p>
    <w:p w:rsidR="00F33973" w:rsidRPr="00F33973" w:rsidRDefault="00F33973"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spacing w:val="-3"/>
          <w:w w:val="150"/>
          <w:lang w:val="en-US"/>
        </w:rPr>
      </w:pPr>
    </w:p>
    <w:p w:rsidR="003913E3" w:rsidRPr="00572600"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572600">
        <w:rPr>
          <w:rFonts w:ascii="Arial" w:hAnsi="Arial" w:cs="Arial"/>
          <w:spacing w:val="-3"/>
          <w:w w:val="150"/>
          <w:sz w:val="32"/>
          <w:szCs w:val="18"/>
          <w:lang w:val="en-US"/>
        </w:rPr>
        <w:t>D</w:t>
      </w:r>
      <w:r w:rsidRPr="00572600">
        <w:rPr>
          <w:rFonts w:ascii="Arial" w:hAnsi="Arial" w:cs="Arial"/>
          <w:spacing w:val="-3"/>
          <w:w w:val="150"/>
          <w:sz w:val="18"/>
          <w:szCs w:val="18"/>
          <w:lang w:val="en-US"/>
        </w:rPr>
        <w:t xml:space="preserve">UBERNEY </w:t>
      </w:r>
      <w:r w:rsidRPr="00572600">
        <w:rPr>
          <w:rFonts w:ascii="Arial" w:hAnsi="Arial" w:cs="Arial"/>
          <w:spacing w:val="-3"/>
          <w:w w:val="150"/>
          <w:sz w:val="28"/>
          <w:szCs w:val="18"/>
          <w:lang w:val="en-US"/>
        </w:rPr>
        <w:t>G</w:t>
      </w:r>
      <w:r w:rsidRPr="00572600">
        <w:rPr>
          <w:rFonts w:ascii="Arial" w:hAnsi="Arial" w:cs="Arial"/>
          <w:spacing w:val="-3"/>
          <w:w w:val="150"/>
          <w:sz w:val="18"/>
          <w:szCs w:val="18"/>
          <w:lang w:val="en-US"/>
        </w:rPr>
        <w:t xml:space="preserve">RISALES </w:t>
      </w:r>
      <w:r w:rsidRPr="00572600">
        <w:rPr>
          <w:rFonts w:ascii="Arial" w:hAnsi="Arial" w:cs="Arial"/>
          <w:spacing w:val="-3"/>
          <w:w w:val="150"/>
          <w:sz w:val="28"/>
          <w:szCs w:val="18"/>
          <w:lang w:val="en-US"/>
        </w:rPr>
        <w:t>H</w:t>
      </w:r>
      <w:r w:rsidRPr="00572600">
        <w:rPr>
          <w:rFonts w:ascii="Arial" w:hAnsi="Arial" w:cs="Arial"/>
          <w:spacing w:val="-3"/>
          <w:w w:val="150"/>
          <w:sz w:val="18"/>
          <w:szCs w:val="18"/>
          <w:lang w:val="en-US"/>
        </w:rPr>
        <w:t>ERRERA</w:t>
      </w:r>
    </w:p>
    <w:p w:rsidR="003913E3" w:rsidRPr="00572600" w:rsidRDefault="003913E3" w:rsidP="00B942B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20"/>
          <w:lang w:val="en-US"/>
        </w:rPr>
      </w:pPr>
      <w:r w:rsidRPr="00572600">
        <w:rPr>
          <w:rFonts w:ascii="Arial" w:hAnsi="Arial" w:cs="Arial"/>
          <w:spacing w:val="-3"/>
          <w:w w:val="150"/>
          <w:sz w:val="32"/>
          <w:lang w:val="en-US"/>
        </w:rPr>
        <w:t>M</w:t>
      </w:r>
      <w:r w:rsidRPr="00572600">
        <w:rPr>
          <w:rFonts w:ascii="Arial" w:hAnsi="Arial" w:cs="Arial"/>
          <w:spacing w:val="-3"/>
          <w:w w:val="150"/>
          <w:sz w:val="18"/>
          <w:szCs w:val="20"/>
          <w:lang w:val="en-US"/>
        </w:rPr>
        <w:t>A G I S T R A D O</w:t>
      </w:r>
    </w:p>
    <w:p w:rsidR="003913E3" w:rsidRPr="00F33973" w:rsidRDefault="003913E3" w:rsidP="00A747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18"/>
          <w:lang w:val="en-US"/>
        </w:rPr>
      </w:pPr>
    </w:p>
    <w:p w:rsidR="003913E3" w:rsidRDefault="003913E3" w:rsidP="00A747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18"/>
          <w:lang w:val="en-US"/>
        </w:rPr>
      </w:pPr>
    </w:p>
    <w:p w:rsidR="00F33973" w:rsidRPr="00F33973" w:rsidRDefault="00F33973" w:rsidP="00A747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18"/>
          <w:lang w:val="en-US"/>
        </w:rPr>
      </w:pPr>
    </w:p>
    <w:p w:rsidR="00545A2C" w:rsidRPr="00572600" w:rsidRDefault="00545A2C"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572600">
        <w:rPr>
          <w:rFonts w:ascii="Arial" w:hAnsi="Arial"/>
          <w:w w:val="150"/>
          <w:sz w:val="28"/>
          <w:szCs w:val="18"/>
          <w:lang w:val="es-ES_tradnl"/>
        </w:rPr>
        <w:t>E</w:t>
      </w:r>
      <w:r w:rsidRPr="00572600">
        <w:rPr>
          <w:rFonts w:ascii="Arial" w:hAnsi="Arial"/>
          <w:w w:val="150"/>
          <w:sz w:val="18"/>
          <w:szCs w:val="18"/>
          <w:lang w:val="es-ES_tradnl"/>
        </w:rPr>
        <w:t>DDER</w:t>
      </w:r>
      <w:r w:rsidRPr="00572600">
        <w:rPr>
          <w:rFonts w:ascii="Arial" w:hAnsi="Arial"/>
          <w:w w:val="150"/>
          <w:sz w:val="18"/>
          <w:lang w:val="es-ES_tradnl"/>
        </w:rPr>
        <w:t xml:space="preserve"> </w:t>
      </w:r>
      <w:r w:rsidRPr="00572600">
        <w:rPr>
          <w:rFonts w:ascii="Arial" w:hAnsi="Arial"/>
          <w:w w:val="150"/>
          <w:sz w:val="28"/>
          <w:lang w:val="es-ES_tradnl"/>
        </w:rPr>
        <w:t>J</w:t>
      </w:r>
      <w:r w:rsidRPr="00572600">
        <w:rPr>
          <w:rFonts w:ascii="Arial" w:hAnsi="Arial"/>
          <w:w w:val="150"/>
          <w:sz w:val="18"/>
          <w:szCs w:val="18"/>
          <w:lang w:val="es-ES_tradnl"/>
        </w:rPr>
        <w:t xml:space="preserve">IMMY </w:t>
      </w:r>
      <w:r w:rsidRPr="00572600">
        <w:rPr>
          <w:rFonts w:ascii="Arial" w:hAnsi="Arial"/>
          <w:w w:val="150"/>
          <w:sz w:val="28"/>
          <w:lang w:val="es-ES_tradnl"/>
        </w:rPr>
        <w:t>S</w:t>
      </w:r>
      <w:r w:rsidRPr="00572600">
        <w:rPr>
          <w:rFonts w:ascii="Arial" w:hAnsi="Arial"/>
          <w:w w:val="150"/>
          <w:sz w:val="18"/>
          <w:szCs w:val="18"/>
          <w:lang w:val="es-ES_tradnl"/>
        </w:rPr>
        <w:t xml:space="preserve">ÁNCHEZ </w:t>
      </w:r>
      <w:r w:rsidRPr="00572600">
        <w:rPr>
          <w:rFonts w:ascii="Arial" w:hAnsi="Arial"/>
          <w:w w:val="150"/>
          <w:sz w:val="28"/>
          <w:szCs w:val="18"/>
          <w:lang w:val="es-ES_tradnl"/>
        </w:rPr>
        <w:t>C.</w:t>
      </w:r>
      <w:r w:rsidRPr="00572600">
        <w:rPr>
          <w:rFonts w:ascii="Arial" w:hAnsi="Arial"/>
          <w:w w:val="150"/>
          <w:sz w:val="28"/>
          <w:szCs w:val="18"/>
          <w:lang w:val="es-ES_tradnl"/>
        </w:rPr>
        <w:tab/>
      </w:r>
      <w:r w:rsidRPr="00572600">
        <w:rPr>
          <w:rFonts w:ascii="Arial" w:hAnsi="Arial"/>
          <w:w w:val="150"/>
          <w:sz w:val="28"/>
          <w:szCs w:val="18"/>
          <w:lang w:val="es-ES_tradnl"/>
        </w:rPr>
        <w:tab/>
      </w:r>
      <w:r w:rsidRPr="00572600">
        <w:rPr>
          <w:rFonts w:ascii="Arial" w:hAnsi="Arial" w:cs="Arial"/>
          <w:spacing w:val="-3"/>
          <w:w w:val="150"/>
          <w:sz w:val="28"/>
          <w:szCs w:val="18"/>
        </w:rPr>
        <w:t>J</w:t>
      </w:r>
      <w:r w:rsidRPr="00572600">
        <w:rPr>
          <w:rFonts w:ascii="Arial" w:hAnsi="Arial" w:cs="Arial"/>
          <w:spacing w:val="-3"/>
          <w:w w:val="150"/>
          <w:sz w:val="18"/>
          <w:szCs w:val="18"/>
        </w:rPr>
        <w:t xml:space="preserve">AIME </w:t>
      </w:r>
      <w:r w:rsidRPr="00572600">
        <w:rPr>
          <w:rFonts w:ascii="Arial" w:hAnsi="Arial" w:cs="Arial"/>
          <w:spacing w:val="-3"/>
          <w:w w:val="150"/>
          <w:sz w:val="28"/>
          <w:szCs w:val="18"/>
        </w:rPr>
        <w:t>A</w:t>
      </w:r>
      <w:r w:rsidRPr="00572600">
        <w:rPr>
          <w:rFonts w:ascii="Arial" w:hAnsi="Arial"/>
          <w:w w:val="150"/>
          <w:sz w:val="18"/>
          <w:szCs w:val="18"/>
        </w:rPr>
        <w:t xml:space="preserve">LBERTO </w:t>
      </w:r>
      <w:r w:rsidRPr="00572600">
        <w:rPr>
          <w:rFonts w:ascii="Arial" w:hAnsi="Arial" w:cs="Arial"/>
          <w:spacing w:val="-3"/>
          <w:w w:val="150"/>
          <w:sz w:val="28"/>
          <w:szCs w:val="18"/>
        </w:rPr>
        <w:t>S</w:t>
      </w:r>
      <w:r w:rsidRPr="00572600">
        <w:rPr>
          <w:rFonts w:ascii="Arial" w:hAnsi="Arial" w:cs="Arial"/>
          <w:spacing w:val="-3"/>
          <w:w w:val="150"/>
          <w:sz w:val="18"/>
          <w:szCs w:val="16"/>
        </w:rPr>
        <w:t xml:space="preserve">ARAZA </w:t>
      </w:r>
      <w:r w:rsidRPr="00572600">
        <w:rPr>
          <w:rFonts w:ascii="Arial" w:hAnsi="Arial" w:cs="Arial"/>
          <w:spacing w:val="-3"/>
          <w:w w:val="150"/>
          <w:sz w:val="28"/>
          <w:szCs w:val="18"/>
        </w:rPr>
        <w:t>N.</w:t>
      </w:r>
    </w:p>
    <w:p w:rsidR="00B047F5" w:rsidRDefault="00545A2C" w:rsidP="00B942B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572600">
        <w:rPr>
          <w:rFonts w:ascii="Arial" w:hAnsi="Arial" w:cs="Arial"/>
          <w:w w:val="150"/>
          <w:sz w:val="28"/>
          <w:lang w:val="es-ES_tradnl"/>
        </w:rPr>
        <w:tab/>
      </w:r>
      <w:r w:rsidRPr="00572600">
        <w:rPr>
          <w:rFonts w:ascii="Arial" w:hAnsi="Arial" w:cs="Arial"/>
          <w:w w:val="150"/>
          <w:sz w:val="28"/>
          <w:lang w:val="en-GB"/>
        </w:rPr>
        <w:t>M</w:t>
      </w:r>
      <w:r w:rsidRPr="00572600">
        <w:rPr>
          <w:rFonts w:ascii="Arial" w:hAnsi="Arial" w:cs="Arial"/>
          <w:w w:val="150"/>
          <w:sz w:val="18"/>
          <w:lang w:val="en-GB"/>
        </w:rPr>
        <w:t xml:space="preserve"> A G I S T R A D O </w:t>
      </w:r>
      <w:r w:rsidRPr="00572600">
        <w:rPr>
          <w:rFonts w:ascii="Arial" w:hAnsi="Arial" w:cs="Arial"/>
          <w:w w:val="150"/>
          <w:sz w:val="18"/>
          <w:lang w:val="en-GB"/>
        </w:rPr>
        <w:tab/>
      </w:r>
      <w:r w:rsidRPr="00572600">
        <w:rPr>
          <w:rFonts w:ascii="Arial" w:hAnsi="Arial" w:cs="Arial"/>
          <w:w w:val="150"/>
          <w:sz w:val="18"/>
          <w:lang w:val="en-GB"/>
        </w:rPr>
        <w:tab/>
      </w:r>
      <w:r w:rsidRPr="00572600">
        <w:rPr>
          <w:rFonts w:ascii="Arial" w:hAnsi="Arial" w:cs="Arial"/>
          <w:w w:val="150"/>
          <w:sz w:val="18"/>
          <w:lang w:val="en-GB"/>
        </w:rPr>
        <w:tab/>
      </w:r>
      <w:r w:rsidRPr="00572600">
        <w:rPr>
          <w:rFonts w:ascii="Arial" w:hAnsi="Arial" w:cs="Arial"/>
          <w:w w:val="150"/>
          <w:sz w:val="18"/>
          <w:lang w:val="en-GB"/>
        </w:rPr>
        <w:tab/>
      </w:r>
      <w:r w:rsidRPr="00572600">
        <w:rPr>
          <w:rFonts w:ascii="Arial" w:hAnsi="Arial" w:cs="Arial"/>
          <w:w w:val="150"/>
          <w:sz w:val="28"/>
          <w:lang w:val="en-GB"/>
        </w:rPr>
        <w:t>M</w:t>
      </w:r>
      <w:r w:rsidRPr="00572600">
        <w:rPr>
          <w:rFonts w:ascii="Arial" w:hAnsi="Arial" w:cs="Arial"/>
          <w:w w:val="150"/>
          <w:sz w:val="18"/>
          <w:lang w:val="en-GB"/>
        </w:rPr>
        <w:t xml:space="preserve"> A G I S T R A D O</w:t>
      </w:r>
    </w:p>
    <w:p w:rsidR="00A31B5F" w:rsidRPr="00A31B5F" w:rsidRDefault="00A31B5F" w:rsidP="00B942B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s-AR"/>
        </w:rPr>
      </w:pPr>
      <w:r>
        <w:rPr>
          <w:rFonts w:ascii="Arial" w:hAnsi="Arial" w:cs="Arial"/>
          <w:w w:val="150"/>
          <w:sz w:val="18"/>
          <w:lang w:val="en-GB"/>
        </w:rPr>
        <w:t xml:space="preserve">            </w:t>
      </w:r>
      <w:r w:rsidRPr="00A31B5F">
        <w:rPr>
          <w:rFonts w:ascii="Arial" w:hAnsi="Arial" w:cs="Arial"/>
          <w:w w:val="150"/>
          <w:sz w:val="14"/>
          <w:lang w:val="es-AR"/>
        </w:rPr>
        <w:t>(EN USO DE PERMISO)</w:t>
      </w:r>
    </w:p>
    <w:p w:rsidR="006A6927" w:rsidRPr="005A4153" w:rsidRDefault="006A6927" w:rsidP="006A69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4"/>
          <w:szCs w:val="16"/>
          <w:lang w:val="en-GB"/>
        </w:rPr>
      </w:pPr>
      <w:r w:rsidRPr="005A4153">
        <w:rPr>
          <w:rFonts w:ascii="Arial" w:hAnsi="Arial" w:cs="Times New Roman"/>
          <w:i/>
          <w:smallCaps/>
          <w:spacing w:val="-3"/>
          <w:sz w:val="10"/>
          <w:szCs w:val="16"/>
          <w:lang w:val="en-US"/>
        </w:rPr>
        <w:t xml:space="preserve">DGH / </w:t>
      </w:r>
      <w:r w:rsidR="00547A26">
        <w:rPr>
          <w:rFonts w:ascii="Arial" w:hAnsi="Arial" w:cs="Times New Roman"/>
          <w:i/>
          <w:smallCaps/>
          <w:spacing w:val="-3"/>
          <w:sz w:val="10"/>
          <w:szCs w:val="16"/>
          <w:lang w:val="en-US"/>
        </w:rPr>
        <w:t>ODCD / 2016</w:t>
      </w:r>
    </w:p>
    <w:p w:rsidR="006A6927" w:rsidRPr="008B3C3E" w:rsidRDefault="006A6927" w:rsidP="00B942B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6"/>
          <w:szCs w:val="16"/>
          <w:lang w:val="en-GB"/>
        </w:rPr>
      </w:pPr>
    </w:p>
    <w:sectPr w:rsidR="006A6927" w:rsidRPr="008B3C3E" w:rsidSect="006E2487">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E28" w:rsidRDefault="004A0E28" w:rsidP="002F20AB">
      <w:r>
        <w:separator/>
      </w:r>
    </w:p>
  </w:endnote>
  <w:endnote w:type="continuationSeparator" w:id="0">
    <w:p w:rsidR="004A0E28" w:rsidRDefault="004A0E28"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913E3">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3913E3" w:rsidRDefault="003913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F839CE" w:rsidRDefault="003913E3" w:rsidP="00A67268">
    <w:pPr>
      <w:pStyle w:val="Piedepgina"/>
      <w:pBdr>
        <w:bottom w:val="double" w:sz="6" w:space="1" w:color="auto"/>
      </w:pBdr>
      <w:spacing w:line="360" w:lineRule="auto"/>
      <w:rPr>
        <w:rFonts w:ascii="Arial" w:hAnsi="Arial" w:cs="Arial"/>
        <w:spacing w:val="20"/>
        <w:w w:val="200"/>
        <w:sz w:val="14"/>
        <w:szCs w:val="10"/>
        <w:lang w:val="es-ES"/>
      </w:rPr>
    </w:pPr>
  </w:p>
  <w:p w:rsidR="003913E3" w:rsidRDefault="003913E3" w:rsidP="00751EE2">
    <w:pPr>
      <w:pStyle w:val="Piedepgina"/>
      <w:spacing w:line="360" w:lineRule="auto"/>
      <w:jc w:val="right"/>
      <w:rPr>
        <w:rFonts w:ascii="Arial" w:hAnsi="Arial" w:cs="Arial"/>
        <w:spacing w:val="20"/>
        <w:w w:val="200"/>
        <w:sz w:val="14"/>
        <w:szCs w:val="10"/>
      </w:rPr>
    </w:pPr>
  </w:p>
  <w:p w:rsidR="003913E3" w:rsidRPr="00C53999" w:rsidRDefault="003913E3"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3913E3" w:rsidRPr="00C53999" w:rsidRDefault="003913E3"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53999" w:rsidRDefault="003913E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E28" w:rsidRDefault="004A0E28" w:rsidP="002F20AB">
      <w:r>
        <w:separator/>
      </w:r>
    </w:p>
  </w:footnote>
  <w:footnote w:type="continuationSeparator" w:id="0">
    <w:p w:rsidR="004A0E28" w:rsidRDefault="004A0E28" w:rsidP="002F20AB">
      <w:r>
        <w:continuationSeparator/>
      </w:r>
    </w:p>
  </w:footnote>
  <w:footnote w:id="1">
    <w:p w:rsidR="004A0DCF" w:rsidRPr="00985D9D" w:rsidRDefault="004A0DCF" w:rsidP="00985D9D">
      <w:pPr>
        <w:pStyle w:val="Textonotapie"/>
        <w:jc w:val="both"/>
        <w:rPr>
          <w:rFonts w:asciiTheme="minorHAnsi" w:hAnsiTheme="minorHAnsi"/>
        </w:rPr>
      </w:pPr>
      <w:r w:rsidRPr="00985D9D">
        <w:rPr>
          <w:rFonts w:asciiTheme="minorHAnsi" w:hAnsiTheme="minorHAnsi" w:cs="Calibri"/>
          <w:vertAlign w:val="superscript"/>
        </w:rPr>
        <w:footnoteRef/>
      </w:r>
      <w:r w:rsidRPr="00985D9D">
        <w:rPr>
          <w:rFonts w:asciiTheme="minorHAnsi" w:hAnsiTheme="minorHAnsi" w:cs="Calibri"/>
          <w:lang w:val="es-CO"/>
        </w:rPr>
        <w:t xml:space="preserve"> </w:t>
      </w:r>
      <w:r w:rsidR="003F63F2" w:rsidRPr="00985D9D">
        <w:rPr>
          <w:rFonts w:asciiTheme="minorHAnsi" w:hAnsiTheme="minorHAnsi" w:cs="Calibri"/>
          <w:lang w:val="es-CO"/>
        </w:rPr>
        <w:t xml:space="preserve">CORTE CONSTITUCIONAL.  Sentencia </w:t>
      </w:r>
      <w:r w:rsidRPr="00985D9D">
        <w:rPr>
          <w:rFonts w:asciiTheme="minorHAnsi" w:hAnsiTheme="minorHAnsi" w:cs="Calibri"/>
          <w:lang w:val="es-CO"/>
        </w:rPr>
        <w:t xml:space="preserve">T-600 de </w:t>
      </w:r>
      <w:r w:rsidR="00367DF8" w:rsidRPr="00985D9D">
        <w:rPr>
          <w:rFonts w:asciiTheme="minorHAnsi" w:hAnsiTheme="minorHAnsi" w:cs="Calibri"/>
          <w:lang w:val="es-CO"/>
        </w:rPr>
        <w:t>01-08-</w:t>
      </w:r>
      <w:r w:rsidRPr="00985D9D">
        <w:rPr>
          <w:rFonts w:asciiTheme="minorHAnsi" w:hAnsiTheme="minorHAnsi" w:cs="Calibri"/>
          <w:lang w:val="es-CO"/>
        </w:rPr>
        <w:t xml:space="preserve">2002. </w:t>
      </w:r>
    </w:p>
  </w:footnote>
  <w:footnote w:id="2">
    <w:p w:rsidR="004A0DCF" w:rsidRPr="00985D9D" w:rsidRDefault="004A0DCF" w:rsidP="00985D9D">
      <w:pPr>
        <w:pStyle w:val="Textonotapie"/>
        <w:jc w:val="both"/>
        <w:rPr>
          <w:rFonts w:asciiTheme="minorHAnsi" w:hAnsiTheme="minorHAnsi"/>
        </w:rPr>
      </w:pPr>
      <w:r w:rsidRPr="00985D9D">
        <w:rPr>
          <w:rFonts w:asciiTheme="minorHAnsi" w:hAnsiTheme="minorHAnsi" w:cs="Calibri"/>
          <w:vertAlign w:val="superscript"/>
        </w:rPr>
        <w:footnoteRef/>
      </w:r>
      <w:r w:rsidRPr="00985D9D">
        <w:rPr>
          <w:rFonts w:asciiTheme="minorHAnsi" w:hAnsiTheme="minorHAnsi" w:cs="Calibri"/>
          <w:lang w:val="es-CO"/>
        </w:rPr>
        <w:t xml:space="preserve"> </w:t>
      </w:r>
      <w:r w:rsidR="008957F3" w:rsidRPr="00985D9D">
        <w:rPr>
          <w:rFonts w:asciiTheme="minorHAnsi" w:hAnsiTheme="minorHAnsi" w:cs="Calibri"/>
          <w:lang w:val="es-CO"/>
        </w:rPr>
        <w:t>CORTE CONSTITUCIONAL.</w:t>
      </w:r>
      <w:r w:rsidR="008957F3">
        <w:rPr>
          <w:rFonts w:asciiTheme="minorHAnsi" w:hAnsiTheme="minorHAnsi" w:cs="Calibri"/>
          <w:lang w:val="es-CO"/>
        </w:rPr>
        <w:t xml:space="preserve"> </w:t>
      </w:r>
      <w:r w:rsidRPr="00985D9D">
        <w:rPr>
          <w:rFonts w:asciiTheme="minorHAnsi" w:hAnsiTheme="minorHAnsi" w:cs="Calibri"/>
          <w:lang w:val="es-CO"/>
        </w:rPr>
        <w:t xml:space="preserve">Ver, por ejemplo, la sentencia T-046 de 1995. </w:t>
      </w:r>
      <w:smartTag w:uri="urn:schemas-microsoft-com:office:smarttags" w:element="PersonName">
        <w:smartTagPr>
          <w:attr w:name="ProductID" w:val="la Corte"/>
        </w:smartTagPr>
        <w:r w:rsidRPr="00985D9D">
          <w:rPr>
            <w:rFonts w:asciiTheme="minorHAnsi" w:hAnsiTheme="minorHAnsi" w:cs="Calibri"/>
            <w:lang w:val="es-CO"/>
          </w:rPr>
          <w:t>La Corte</w:t>
        </w:r>
      </w:smartTag>
      <w:r w:rsidRPr="00985D9D">
        <w:rPr>
          <w:rFonts w:asciiTheme="minorHAnsi" w:hAnsiTheme="minorHAnsi" w:cs="Calibri"/>
          <w:lang w:val="es-CO"/>
        </w:rPr>
        <w:t xml:space="preserv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w:t>
      </w:r>
      <w:smartTag w:uri="urn:schemas-microsoft-com:office:smarttags" w:element="PersonName">
        <w:smartTagPr>
          <w:attr w:name="ProductID" w:val="la Sala"/>
        </w:smartTagPr>
        <w:r w:rsidRPr="00985D9D">
          <w:rPr>
            <w:rFonts w:asciiTheme="minorHAnsi" w:hAnsiTheme="minorHAnsi" w:cs="Calibri"/>
            <w:lang w:val="es-CO"/>
          </w:rPr>
          <w:t>La Sala</w:t>
        </w:r>
      </w:smartTag>
      <w:r w:rsidRPr="00985D9D">
        <w:rPr>
          <w:rFonts w:asciiTheme="minorHAnsi" w:hAnsiTheme="minorHAnsi" w:cs="Calibri"/>
          <w:lang w:val="es-CO"/>
        </w:rPr>
        <w:t xml:space="preserve">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3">
    <w:p w:rsidR="004A0DCF" w:rsidRPr="00985D9D" w:rsidRDefault="004A0DCF" w:rsidP="00985D9D">
      <w:pPr>
        <w:pStyle w:val="Textonotapie"/>
        <w:jc w:val="both"/>
        <w:rPr>
          <w:rFonts w:asciiTheme="minorHAnsi" w:hAnsiTheme="minorHAnsi"/>
        </w:rPr>
      </w:pPr>
      <w:r w:rsidRPr="00985D9D">
        <w:rPr>
          <w:rFonts w:asciiTheme="minorHAnsi" w:hAnsiTheme="minorHAnsi" w:cs="Calibri"/>
          <w:vertAlign w:val="superscript"/>
        </w:rPr>
        <w:footnoteRef/>
      </w:r>
      <w:r w:rsidRPr="00985D9D">
        <w:rPr>
          <w:rFonts w:asciiTheme="minorHAnsi" w:hAnsiTheme="minorHAnsi" w:cs="Calibri"/>
          <w:lang w:val="es-CO"/>
        </w:rPr>
        <w:t xml:space="preserve"> </w:t>
      </w:r>
      <w:r w:rsidR="008957F3" w:rsidRPr="00985D9D">
        <w:rPr>
          <w:rFonts w:asciiTheme="minorHAnsi" w:hAnsiTheme="minorHAnsi" w:cs="Calibri"/>
          <w:lang w:val="es-CO"/>
        </w:rPr>
        <w:t>CORTE CONSTITUCIONAL.</w:t>
      </w:r>
      <w:r w:rsidR="008957F3">
        <w:rPr>
          <w:rFonts w:asciiTheme="minorHAnsi" w:hAnsiTheme="minorHAnsi" w:cs="Calibri"/>
          <w:lang w:val="es-CO"/>
        </w:rPr>
        <w:t xml:space="preserve"> </w:t>
      </w:r>
      <w:r w:rsidRPr="00985D9D">
        <w:rPr>
          <w:rFonts w:asciiTheme="minorHAnsi" w:hAnsiTheme="minorHAnsi" w:cs="Calibri"/>
          <w:lang w:val="es-CO"/>
        </w:rPr>
        <w:t>Ver por ejemplo las sentencia T-100 de 1994, T-256 de 1995, T-325 de 1995, T-455 de 1996, T-459 de 1996, T-083 de 1997 y SU-133 de 1998.</w:t>
      </w:r>
    </w:p>
  </w:footnote>
  <w:footnote w:id="4">
    <w:p w:rsidR="004A0DCF" w:rsidRPr="00985D9D" w:rsidRDefault="004A0DCF" w:rsidP="00985D9D">
      <w:pPr>
        <w:pStyle w:val="Textonotapie"/>
        <w:jc w:val="both"/>
        <w:rPr>
          <w:rFonts w:asciiTheme="minorHAnsi" w:hAnsiTheme="minorHAnsi"/>
          <w:lang w:val="es-CO"/>
        </w:rPr>
      </w:pPr>
      <w:r w:rsidRPr="00985D9D">
        <w:rPr>
          <w:rFonts w:asciiTheme="minorHAnsi" w:hAnsiTheme="minorHAnsi" w:cs="Calibri"/>
          <w:vertAlign w:val="superscript"/>
          <w:lang w:val="es-CO"/>
        </w:rPr>
        <w:footnoteRef/>
      </w:r>
      <w:r w:rsidRPr="00985D9D">
        <w:rPr>
          <w:rFonts w:asciiTheme="minorHAnsi" w:hAnsiTheme="minorHAnsi" w:cs="Calibri"/>
          <w:lang w:val="es-CO"/>
        </w:rPr>
        <w:t xml:space="preserve"> </w:t>
      </w:r>
      <w:r w:rsidR="00367DF8" w:rsidRPr="00985D9D">
        <w:rPr>
          <w:rFonts w:asciiTheme="minorHAnsi" w:hAnsiTheme="minorHAnsi" w:cs="Calibri"/>
          <w:lang w:val="es-CO"/>
        </w:rPr>
        <w:t xml:space="preserve">CORTE CONSTITUCIONAL. </w:t>
      </w:r>
      <w:r w:rsidRPr="00985D9D">
        <w:rPr>
          <w:rFonts w:asciiTheme="minorHAnsi" w:hAnsiTheme="minorHAnsi" w:cs="Calibri"/>
          <w:lang w:val="es-CO"/>
        </w:rPr>
        <w:t xml:space="preserve">Sentencia: T-225 de </w:t>
      </w:r>
      <w:r w:rsidR="00367DF8" w:rsidRPr="00985D9D">
        <w:rPr>
          <w:rFonts w:asciiTheme="minorHAnsi" w:hAnsiTheme="minorHAnsi" w:cs="Calibri"/>
          <w:lang w:val="es-CO"/>
        </w:rPr>
        <w:t>15-06-</w:t>
      </w:r>
      <w:r w:rsidRPr="00985D9D">
        <w:rPr>
          <w:rFonts w:asciiTheme="minorHAnsi" w:hAnsiTheme="minorHAnsi" w:cs="Calibri"/>
          <w:lang w:val="es-CO"/>
        </w:rPr>
        <w:t>1993</w:t>
      </w:r>
      <w:r w:rsidR="00367DF8" w:rsidRPr="00985D9D">
        <w:rPr>
          <w:rFonts w:asciiTheme="minorHAnsi" w:hAnsiTheme="minorHAnsi" w:cs="Calibri"/>
          <w:lang w:val="es-CO"/>
        </w:rPr>
        <w:t>.</w:t>
      </w:r>
    </w:p>
  </w:footnote>
  <w:footnote w:id="5">
    <w:p w:rsidR="008548DF" w:rsidRPr="00985D9D" w:rsidRDefault="008548DF" w:rsidP="008548DF">
      <w:pPr>
        <w:pStyle w:val="Textonotapie"/>
        <w:jc w:val="both"/>
        <w:rPr>
          <w:rFonts w:asciiTheme="minorHAnsi" w:hAnsiTheme="minorHAnsi"/>
          <w:lang w:val="es-CO"/>
        </w:rPr>
      </w:pPr>
      <w:r w:rsidRPr="00985D9D">
        <w:rPr>
          <w:rStyle w:val="Refdenotaalpie"/>
          <w:rFonts w:asciiTheme="minorHAnsi" w:hAnsiTheme="minorHAnsi"/>
        </w:rPr>
        <w:footnoteRef/>
      </w:r>
      <w:r w:rsidRPr="00985D9D">
        <w:rPr>
          <w:rFonts w:asciiTheme="minorHAnsi" w:hAnsiTheme="minorHAnsi"/>
        </w:rPr>
        <w:t xml:space="preserve"> </w:t>
      </w:r>
      <w:r w:rsidRPr="00985D9D">
        <w:rPr>
          <w:rFonts w:asciiTheme="minorHAnsi" w:hAnsiTheme="minorHAnsi" w:cs="Calibri"/>
          <w:lang w:val="es-CO"/>
        </w:rPr>
        <w:t>CORTE CONSTITUCIONAL. Sentencia: T-191 de 01-04-2014.</w:t>
      </w:r>
    </w:p>
  </w:footnote>
  <w:footnote w:id="6">
    <w:p w:rsidR="008548DF" w:rsidRPr="00F34F4C" w:rsidRDefault="008548DF" w:rsidP="008548DF">
      <w:pPr>
        <w:pStyle w:val="Textonotapie"/>
        <w:rPr>
          <w:rFonts w:asciiTheme="minorHAnsi" w:hAnsiTheme="minorHAnsi"/>
          <w:lang w:val="es-CO"/>
        </w:rPr>
      </w:pPr>
      <w:r w:rsidRPr="00F34F4C">
        <w:rPr>
          <w:rStyle w:val="Refdenotaalpie"/>
          <w:rFonts w:asciiTheme="minorHAnsi" w:hAnsiTheme="minorHAnsi"/>
        </w:rPr>
        <w:footnoteRef/>
      </w:r>
      <w:r w:rsidRPr="00F34F4C">
        <w:rPr>
          <w:rFonts w:asciiTheme="minorHAnsi" w:hAnsiTheme="minorHAnsi"/>
        </w:rPr>
        <w:t xml:space="preserve"> </w:t>
      </w:r>
      <w:r w:rsidRPr="00F34F4C">
        <w:rPr>
          <w:rFonts w:asciiTheme="minorHAnsi" w:hAnsiTheme="minorHAnsi"/>
          <w:lang w:val="es-CO"/>
        </w:rPr>
        <w:t>CORTE CONSTITUCIONAL. Sentencia: SU</w:t>
      </w:r>
      <w:r>
        <w:rPr>
          <w:rFonts w:asciiTheme="minorHAnsi" w:hAnsiTheme="minorHAnsi"/>
          <w:lang w:val="es-CO"/>
        </w:rPr>
        <w:t>-</w:t>
      </w:r>
      <w:r w:rsidRPr="00F34F4C">
        <w:rPr>
          <w:rFonts w:asciiTheme="minorHAnsi" w:hAnsiTheme="minorHAnsi"/>
          <w:lang w:val="es-CO"/>
        </w:rPr>
        <w:t xml:space="preserve">768 </w:t>
      </w:r>
      <w:r>
        <w:rPr>
          <w:rFonts w:asciiTheme="minorHAnsi" w:hAnsiTheme="minorHAnsi"/>
          <w:lang w:val="es-CO"/>
        </w:rPr>
        <w:t>de</w:t>
      </w:r>
      <w:r w:rsidRPr="00F34F4C">
        <w:rPr>
          <w:rFonts w:asciiTheme="minorHAnsi" w:hAnsiTheme="minorHAnsi"/>
          <w:lang w:val="es-CO"/>
        </w:rPr>
        <w:t xml:space="preserve"> 2014</w:t>
      </w:r>
      <w:r>
        <w:rPr>
          <w:rFonts w:asciiTheme="minorHAnsi" w:hAnsiTheme="minorHAns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913E3"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3913E3" w:rsidRDefault="003913E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AA6B28" w:rsidRDefault="003913E3">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4A0E28">
      <w:rPr>
        <w:rFonts w:ascii="Calibri" w:hAnsi="Calibri"/>
        <w:noProof/>
        <w:sz w:val="22"/>
        <w:lang w:val="es-CO"/>
      </w:rPr>
      <w:t>1</w:t>
    </w:r>
    <w:r w:rsidRPr="00AA6B28">
      <w:rPr>
        <w:rFonts w:ascii="Calibri" w:hAnsi="Calibri"/>
        <w:sz w:val="22"/>
        <w:lang w:val="es-CO"/>
      </w:rPr>
      <w:fldChar w:fldCharType="end"/>
    </w:r>
  </w:p>
  <w:p w:rsidR="003913E3" w:rsidRPr="00AA6B28" w:rsidRDefault="003913E3"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No.201</w:t>
    </w:r>
    <w:r w:rsidR="00FE5C14" w:rsidRPr="00AA6B28">
      <w:rPr>
        <w:rFonts w:ascii="Calibri" w:hAnsi="Calibri" w:cs="Calibri"/>
        <w:i/>
        <w:sz w:val="20"/>
        <w:szCs w:val="20"/>
        <w:lang w:val="es-CO"/>
      </w:rPr>
      <w:t>5</w:t>
    </w:r>
    <w:r w:rsidRPr="00AA6B28">
      <w:rPr>
        <w:rFonts w:ascii="Calibri" w:hAnsi="Calibri" w:cs="Calibri"/>
        <w:i/>
        <w:sz w:val="20"/>
        <w:szCs w:val="20"/>
        <w:lang w:val="es-CO"/>
      </w:rPr>
      <w:t>-</w:t>
    </w:r>
    <w:r w:rsidR="00C823DB">
      <w:rPr>
        <w:rFonts w:ascii="Calibri" w:hAnsi="Calibri" w:cs="Calibri"/>
        <w:i/>
        <w:sz w:val="20"/>
        <w:szCs w:val="20"/>
        <w:lang w:val="es-CO"/>
      </w:rPr>
      <w:t>00662</w:t>
    </w:r>
    <w:r w:rsidRPr="00AA6B28">
      <w:rPr>
        <w:rFonts w:ascii="Calibri" w:hAnsi="Calibri" w:cs="Calibri"/>
        <w:i/>
        <w:sz w:val="20"/>
        <w:szCs w:val="20"/>
        <w:lang w:val="es-CO"/>
      </w:rPr>
      <w:t>-0</w:t>
    </w:r>
    <w:r w:rsidR="00E322B4">
      <w:rPr>
        <w:rFonts w:ascii="Calibri" w:hAnsi="Calibri" w:cs="Calibri"/>
        <w:i/>
        <w:sz w:val="20"/>
        <w:szCs w:val="20"/>
        <w:lang w:val="es-CO"/>
      </w:rPr>
      <w:t>2</w:t>
    </w:r>
    <w:r w:rsidRPr="00AA6B28">
      <w:rPr>
        <w:rFonts w:ascii="Calibri" w:hAnsi="Calibri" w:cs="Calibri"/>
        <w:i/>
        <w:sz w:val="20"/>
        <w:szCs w:val="20"/>
        <w:lang w:val="es-CO"/>
      </w:rPr>
      <w:t xml:space="preserve"> LLRR</w:t>
    </w:r>
  </w:p>
  <w:p w:rsidR="003913E3" w:rsidRPr="00F839CE" w:rsidRDefault="003913E3"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92089F" w:rsidRDefault="003913E3">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913E3" w:rsidRDefault="003913E3"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6">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7">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20"/>
  </w:num>
  <w:num w:numId="3">
    <w:abstractNumId w:val="15"/>
  </w:num>
  <w:num w:numId="4">
    <w:abstractNumId w:val="13"/>
  </w:num>
  <w:num w:numId="5">
    <w:abstractNumId w:val="22"/>
  </w:num>
  <w:num w:numId="6">
    <w:abstractNumId w:val="14"/>
  </w:num>
  <w:num w:numId="7">
    <w:abstractNumId w:val="3"/>
  </w:num>
  <w:num w:numId="8">
    <w:abstractNumId w:val="9"/>
  </w:num>
  <w:num w:numId="9">
    <w:abstractNumId w:val="10"/>
  </w:num>
  <w:num w:numId="10">
    <w:abstractNumId w:val="2"/>
  </w:num>
  <w:num w:numId="11">
    <w:abstractNumId w:val="19"/>
  </w:num>
  <w:num w:numId="12">
    <w:abstractNumId w:val="6"/>
  </w:num>
  <w:num w:numId="13">
    <w:abstractNumId w:val="12"/>
  </w:num>
  <w:num w:numId="14">
    <w:abstractNumId w:val="25"/>
  </w:num>
  <w:num w:numId="15">
    <w:abstractNumId w:val="17"/>
  </w:num>
  <w:num w:numId="16">
    <w:abstractNumId w:val="1"/>
  </w:num>
  <w:num w:numId="17">
    <w:abstractNumId w:val="27"/>
  </w:num>
  <w:num w:numId="18">
    <w:abstractNumId w:val="18"/>
  </w:num>
  <w:num w:numId="19">
    <w:abstractNumId w:val="24"/>
  </w:num>
  <w:num w:numId="20">
    <w:abstractNumId w:val="23"/>
  </w:num>
  <w:num w:numId="21">
    <w:abstractNumId w:val="5"/>
  </w:num>
  <w:num w:numId="22">
    <w:abstractNumId w:val="0"/>
  </w:num>
  <w:num w:numId="23">
    <w:abstractNumId w:val="28"/>
  </w:num>
  <w:num w:numId="24">
    <w:abstractNumId w:val="16"/>
  </w:num>
  <w:num w:numId="25">
    <w:abstractNumId w:val="8"/>
  </w:num>
  <w:num w:numId="26">
    <w:abstractNumId w:val="11"/>
  </w:num>
  <w:num w:numId="27">
    <w:abstractNumId w:val="4"/>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0330"/>
    <w:rsid w:val="00011CF2"/>
    <w:rsid w:val="00011D52"/>
    <w:rsid w:val="000137A6"/>
    <w:rsid w:val="00013BE8"/>
    <w:rsid w:val="00017BC5"/>
    <w:rsid w:val="0002042C"/>
    <w:rsid w:val="000215F0"/>
    <w:rsid w:val="00022F38"/>
    <w:rsid w:val="00023886"/>
    <w:rsid w:val="00023FAD"/>
    <w:rsid w:val="00024A10"/>
    <w:rsid w:val="00024E51"/>
    <w:rsid w:val="00025764"/>
    <w:rsid w:val="00026F32"/>
    <w:rsid w:val="00027251"/>
    <w:rsid w:val="00031D5D"/>
    <w:rsid w:val="000332E9"/>
    <w:rsid w:val="00033F1E"/>
    <w:rsid w:val="00041B57"/>
    <w:rsid w:val="0004382E"/>
    <w:rsid w:val="00043EC5"/>
    <w:rsid w:val="00047896"/>
    <w:rsid w:val="00051F5B"/>
    <w:rsid w:val="00052FE3"/>
    <w:rsid w:val="00055B9D"/>
    <w:rsid w:val="00056027"/>
    <w:rsid w:val="000601B1"/>
    <w:rsid w:val="00060954"/>
    <w:rsid w:val="00060F7F"/>
    <w:rsid w:val="0006117C"/>
    <w:rsid w:val="0006167A"/>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32D"/>
    <w:rsid w:val="00085FB4"/>
    <w:rsid w:val="00086D8F"/>
    <w:rsid w:val="00086DEB"/>
    <w:rsid w:val="0008767C"/>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054"/>
    <w:rsid w:val="000A4450"/>
    <w:rsid w:val="000A51FF"/>
    <w:rsid w:val="000A6C04"/>
    <w:rsid w:val="000B68F5"/>
    <w:rsid w:val="000B6A4A"/>
    <w:rsid w:val="000B7BE2"/>
    <w:rsid w:val="000C0A5D"/>
    <w:rsid w:val="000C3D53"/>
    <w:rsid w:val="000C6F60"/>
    <w:rsid w:val="000C7144"/>
    <w:rsid w:val="000C7176"/>
    <w:rsid w:val="000C75AD"/>
    <w:rsid w:val="000C7C79"/>
    <w:rsid w:val="000D1818"/>
    <w:rsid w:val="000D2AEF"/>
    <w:rsid w:val="000D302F"/>
    <w:rsid w:val="000D3AE1"/>
    <w:rsid w:val="000D4585"/>
    <w:rsid w:val="000D5ECA"/>
    <w:rsid w:val="000E1A18"/>
    <w:rsid w:val="000E2262"/>
    <w:rsid w:val="000E324D"/>
    <w:rsid w:val="000E38E0"/>
    <w:rsid w:val="000E4B1F"/>
    <w:rsid w:val="000E52D7"/>
    <w:rsid w:val="000E5930"/>
    <w:rsid w:val="000E66A9"/>
    <w:rsid w:val="000E7042"/>
    <w:rsid w:val="000E742B"/>
    <w:rsid w:val="000E7ABD"/>
    <w:rsid w:val="000F1AC1"/>
    <w:rsid w:val="000F2CA2"/>
    <w:rsid w:val="000F3FF5"/>
    <w:rsid w:val="000F45EF"/>
    <w:rsid w:val="000F6C11"/>
    <w:rsid w:val="001012AD"/>
    <w:rsid w:val="001017E7"/>
    <w:rsid w:val="0010227D"/>
    <w:rsid w:val="001039FB"/>
    <w:rsid w:val="00103CD9"/>
    <w:rsid w:val="0010401B"/>
    <w:rsid w:val="001055E9"/>
    <w:rsid w:val="00105F37"/>
    <w:rsid w:val="001064AC"/>
    <w:rsid w:val="001127AE"/>
    <w:rsid w:val="00115C96"/>
    <w:rsid w:val="00117015"/>
    <w:rsid w:val="00117C99"/>
    <w:rsid w:val="00120933"/>
    <w:rsid w:val="001240AF"/>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50AF5"/>
    <w:rsid w:val="00152DAF"/>
    <w:rsid w:val="0015445A"/>
    <w:rsid w:val="001545B7"/>
    <w:rsid w:val="00156283"/>
    <w:rsid w:val="00160A8B"/>
    <w:rsid w:val="00162BFC"/>
    <w:rsid w:val="00162DEF"/>
    <w:rsid w:val="00162EC9"/>
    <w:rsid w:val="00164342"/>
    <w:rsid w:val="00165382"/>
    <w:rsid w:val="00165935"/>
    <w:rsid w:val="00166006"/>
    <w:rsid w:val="00166158"/>
    <w:rsid w:val="00167BBA"/>
    <w:rsid w:val="0017129C"/>
    <w:rsid w:val="0017206C"/>
    <w:rsid w:val="00172487"/>
    <w:rsid w:val="00172F27"/>
    <w:rsid w:val="00173244"/>
    <w:rsid w:val="00173EBC"/>
    <w:rsid w:val="00174B26"/>
    <w:rsid w:val="0017543D"/>
    <w:rsid w:val="00175F77"/>
    <w:rsid w:val="0017606A"/>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6AB3"/>
    <w:rsid w:val="001972AF"/>
    <w:rsid w:val="001A0871"/>
    <w:rsid w:val="001A1A41"/>
    <w:rsid w:val="001A2112"/>
    <w:rsid w:val="001A239F"/>
    <w:rsid w:val="001A261B"/>
    <w:rsid w:val="001A2BC5"/>
    <w:rsid w:val="001A3EF7"/>
    <w:rsid w:val="001A4B98"/>
    <w:rsid w:val="001A4F41"/>
    <w:rsid w:val="001A71BE"/>
    <w:rsid w:val="001A7CD5"/>
    <w:rsid w:val="001B03A5"/>
    <w:rsid w:val="001B22A1"/>
    <w:rsid w:val="001B2BF9"/>
    <w:rsid w:val="001B47F2"/>
    <w:rsid w:val="001B4E5A"/>
    <w:rsid w:val="001B5C6F"/>
    <w:rsid w:val="001B6B9C"/>
    <w:rsid w:val="001C1259"/>
    <w:rsid w:val="001C1611"/>
    <w:rsid w:val="001C2101"/>
    <w:rsid w:val="001D0A6A"/>
    <w:rsid w:val="001D14A5"/>
    <w:rsid w:val="001D2702"/>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55DF"/>
    <w:rsid w:val="001F6067"/>
    <w:rsid w:val="001F6B77"/>
    <w:rsid w:val="0020003C"/>
    <w:rsid w:val="00202EB9"/>
    <w:rsid w:val="0020383C"/>
    <w:rsid w:val="00204694"/>
    <w:rsid w:val="00205091"/>
    <w:rsid w:val="00207906"/>
    <w:rsid w:val="00210A59"/>
    <w:rsid w:val="00213147"/>
    <w:rsid w:val="00214468"/>
    <w:rsid w:val="00214A4A"/>
    <w:rsid w:val="00217035"/>
    <w:rsid w:val="00221B21"/>
    <w:rsid w:val="00221B6D"/>
    <w:rsid w:val="00227BA7"/>
    <w:rsid w:val="00227D2E"/>
    <w:rsid w:val="00230D6E"/>
    <w:rsid w:val="00230F0D"/>
    <w:rsid w:val="00231A7F"/>
    <w:rsid w:val="00231EFB"/>
    <w:rsid w:val="002338DF"/>
    <w:rsid w:val="00235DC0"/>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50FC"/>
    <w:rsid w:val="00265452"/>
    <w:rsid w:val="00267DED"/>
    <w:rsid w:val="0027273C"/>
    <w:rsid w:val="00275F4A"/>
    <w:rsid w:val="0028166B"/>
    <w:rsid w:val="00283209"/>
    <w:rsid w:val="002865F6"/>
    <w:rsid w:val="00286A56"/>
    <w:rsid w:val="00287CF2"/>
    <w:rsid w:val="002901E0"/>
    <w:rsid w:val="002923B3"/>
    <w:rsid w:val="0029313D"/>
    <w:rsid w:val="002946FF"/>
    <w:rsid w:val="0029571A"/>
    <w:rsid w:val="0029574A"/>
    <w:rsid w:val="00296EA8"/>
    <w:rsid w:val="002978A1"/>
    <w:rsid w:val="002A0F18"/>
    <w:rsid w:val="002A1FB9"/>
    <w:rsid w:val="002A259F"/>
    <w:rsid w:val="002A2B8A"/>
    <w:rsid w:val="002A5547"/>
    <w:rsid w:val="002B0529"/>
    <w:rsid w:val="002B2E94"/>
    <w:rsid w:val="002B503F"/>
    <w:rsid w:val="002B6043"/>
    <w:rsid w:val="002B7A49"/>
    <w:rsid w:val="002C4CF9"/>
    <w:rsid w:val="002C763E"/>
    <w:rsid w:val="002D1038"/>
    <w:rsid w:val="002D5131"/>
    <w:rsid w:val="002D6785"/>
    <w:rsid w:val="002D688F"/>
    <w:rsid w:val="002E1A27"/>
    <w:rsid w:val="002E1BBA"/>
    <w:rsid w:val="002E33DD"/>
    <w:rsid w:val="002E393C"/>
    <w:rsid w:val="002E64BE"/>
    <w:rsid w:val="002E71F1"/>
    <w:rsid w:val="002E7DC6"/>
    <w:rsid w:val="002F1F4A"/>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1747"/>
    <w:rsid w:val="00311FCA"/>
    <w:rsid w:val="00312032"/>
    <w:rsid w:val="00312D1F"/>
    <w:rsid w:val="003169D9"/>
    <w:rsid w:val="00320A40"/>
    <w:rsid w:val="0032385F"/>
    <w:rsid w:val="003278B1"/>
    <w:rsid w:val="00330422"/>
    <w:rsid w:val="00332FAA"/>
    <w:rsid w:val="0033413E"/>
    <w:rsid w:val="003377CA"/>
    <w:rsid w:val="00340212"/>
    <w:rsid w:val="0034319E"/>
    <w:rsid w:val="00345261"/>
    <w:rsid w:val="0035091C"/>
    <w:rsid w:val="003509ED"/>
    <w:rsid w:val="00351BE4"/>
    <w:rsid w:val="003530CC"/>
    <w:rsid w:val="00356574"/>
    <w:rsid w:val="003575CA"/>
    <w:rsid w:val="00367DF8"/>
    <w:rsid w:val="003708EF"/>
    <w:rsid w:val="0037385E"/>
    <w:rsid w:val="00374FC2"/>
    <w:rsid w:val="00377C39"/>
    <w:rsid w:val="00377F8E"/>
    <w:rsid w:val="003801D6"/>
    <w:rsid w:val="003832EC"/>
    <w:rsid w:val="00383C88"/>
    <w:rsid w:val="003855C9"/>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606E"/>
    <w:rsid w:val="003A7064"/>
    <w:rsid w:val="003B030B"/>
    <w:rsid w:val="003B0B67"/>
    <w:rsid w:val="003B17E8"/>
    <w:rsid w:val="003B4254"/>
    <w:rsid w:val="003B5607"/>
    <w:rsid w:val="003B59CD"/>
    <w:rsid w:val="003B5FE0"/>
    <w:rsid w:val="003B604B"/>
    <w:rsid w:val="003B677E"/>
    <w:rsid w:val="003B695B"/>
    <w:rsid w:val="003B6CA8"/>
    <w:rsid w:val="003B6CC5"/>
    <w:rsid w:val="003C137A"/>
    <w:rsid w:val="003C241F"/>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18D8"/>
    <w:rsid w:val="003E431C"/>
    <w:rsid w:val="003E6D15"/>
    <w:rsid w:val="003F01EC"/>
    <w:rsid w:val="003F10B4"/>
    <w:rsid w:val="003F162E"/>
    <w:rsid w:val="003F298D"/>
    <w:rsid w:val="003F63F2"/>
    <w:rsid w:val="0040074A"/>
    <w:rsid w:val="00400C4F"/>
    <w:rsid w:val="004017E5"/>
    <w:rsid w:val="004046B5"/>
    <w:rsid w:val="00404829"/>
    <w:rsid w:val="0041105C"/>
    <w:rsid w:val="004121F7"/>
    <w:rsid w:val="004134D8"/>
    <w:rsid w:val="0041414C"/>
    <w:rsid w:val="0041757E"/>
    <w:rsid w:val="00417661"/>
    <w:rsid w:val="00417DA3"/>
    <w:rsid w:val="00421D69"/>
    <w:rsid w:val="0042362D"/>
    <w:rsid w:val="004259A6"/>
    <w:rsid w:val="00427D6B"/>
    <w:rsid w:val="00430378"/>
    <w:rsid w:val="00431AEE"/>
    <w:rsid w:val="004343C1"/>
    <w:rsid w:val="0043473A"/>
    <w:rsid w:val="00434E57"/>
    <w:rsid w:val="00435CE5"/>
    <w:rsid w:val="00435E0C"/>
    <w:rsid w:val="00436117"/>
    <w:rsid w:val="00436ECB"/>
    <w:rsid w:val="00437F21"/>
    <w:rsid w:val="00440B8C"/>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4092"/>
    <w:rsid w:val="00475C03"/>
    <w:rsid w:val="004763EF"/>
    <w:rsid w:val="00476D6C"/>
    <w:rsid w:val="00480688"/>
    <w:rsid w:val="00483D25"/>
    <w:rsid w:val="00485811"/>
    <w:rsid w:val="00486576"/>
    <w:rsid w:val="0049109E"/>
    <w:rsid w:val="0049174B"/>
    <w:rsid w:val="004930CF"/>
    <w:rsid w:val="00494780"/>
    <w:rsid w:val="004975AA"/>
    <w:rsid w:val="004A05CD"/>
    <w:rsid w:val="004A0DCF"/>
    <w:rsid w:val="004A0E28"/>
    <w:rsid w:val="004A0F23"/>
    <w:rsid w:val="004A0FE6"/>
    <w:rsid w:val="004A1E39"/>
    <w:rsid w:val="004A2227"/>
    <w:rsid w:val="004A2DDC"/>
    <w:rsid w:val="004A38E3"/>
    <w:rsid w:val="004A6E0A"/>
    <w:rsid w:val="004A7D32"/>
    <w:rsid w:val="004B3751"/>
    <w:rsid w:val="004B47A3"/>
    <w:rsid w:val="004B53D6"/>
    <w:rsid w:val="004B5E6C"/>
    <w:rsid w:val="004B638F"/>
    <w:rsid w:val="004B7209"/>
    <w:rsid w:val="004C0806"/>
    <w:rsid w:val="004C4256"/>
    <w:rsid w:val="004C4A5C"/>
    <w:rsid w:val="004C5BDE"/>
    <w:rsid w:val="004C6746"/>
    <w:rsid w:val="004C7D84"/>
    <w:rsid w:val="004D1CFD"/>
    <w:rsid w:val="004D4476"/>
    <w:rsid w:val="004D4912"/>
    <w:rsid w:val="004D49AC"/>
    <w:rsid w:val="004D564D"/>
    <w:rsid w:val="004D678C"/>
    <w:rsid w:val="004D7EC1"/>
    <w:rsid w:val="004E05AD"/>
    <w:rsid w:val="004E2B78"/>
    <w:rsid w:val="004E6287"/>
    <w:rsid w:val="004F0C43"/>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6C"/>
    <w:rsid w:val="00512B8A"/>
    <w:rsid w:val="00514EA8"/>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47A26"/>
    <w:rsid w:val="00550989"/>
    <w:rsid w:val="00550D96"/>
    <w:rsid w:val="00551CB9"/>
    <w:rsid w:val="005548B0"/>
    <w:rsid w:val="005551E2"/>
    <w:rsid w:val="00557BCF"/>
    <w:rsid w:val="00562995"/>
    <w:rsid w:val="00563A66"/>
    <w:rsid w:val="00563DAB"/>
    <w:rsid w:val="00565175"/>
    <w:rsid w:val="00565450"/>
    <w:rsid w:val="005660B9"/>
    <w:rsid w:val="00570C27"/>
    <w:rsid w:val="00571181"/>
    <w:rsid w:val="00571A04"/>
    <w:rsid w:val="00572600"/>
    <w:rsid w:val="00574FAA"/>
    <w:rsid w:val="0057530B"/>
    <w:rsid w:val="00581321"/>
    <w:rsid w:val="00582361"/>
    <w:rsid w:val="00584B9D"/>
    <w:rsid w:val="00587194"/>
    <w:rsid w:val="00587698"/>
    <w:rsid w:val="00587AEA"/>
    <w:rsid w:val="00590CB5"/>
    <w:rsid w:val="0059311A"/>
    <w:rsid w:val="00597CED"/>
    <w:rsid w:val="005A2467"/>
    <w:rsid w:val="005A2595"/>
    <w:rsid w:val="005A3B1D"/>
    <w:rsid w:val="005A3C01"/>
    <w:rsid w:val="005A461E"/>
    <w:rsid w:val="005A66FC"/>
    <w:rsid w:val="005A7334"/>
    <w:rsid w:val="005A7BED"/>
    <w:rsid w:val="005B025A"/>
    <w:rsid w:val="005B248B"/>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5B8A"/>
    <w:rsid w:val="005E0DC3"/>
    <w:rsid w:val="005E14BE"/>
    <w:rsid w:val="005E25A0"/>
    <w:rsid w:val="005E45DD"/>
    <w:rsid w:val="005E576C"/>
    <w:rsid w:val="005E799C"/>
    <w:rsid w:val="005F1D7B"/>
    <w:rsid w:val="005F288E"/>
    <w:rsid w:val="005F2B51"/>
    <w:rsid w:val="005F4CEA"/>
    <w:rsid w:val="005F583A"/>
    <w:rsid w:val="005F6B42"/>
    <w:rsid w:val="005F7975"/>
    <w:rsid w:val="00600602"/>
    <w:rsid w:val="00600AC6"/>
    <w:rsid w:val="006018EB"/>
    <w:rsid w:val="006027B0"/>
    <w:rsid w:val="00603C92"/>
    <w:rsid w:val="00604455"/>
    <w:rsid w:val="00607FBD"/>
    <w:rsid w:val="00607FC8"/>
    <w:rsid w:val="00611180"/>
    <w:rsid w:val="00614195"/>
    <w:rsid w:val="00614452"/>
    <w:rsid w:val="006145D8"/>
    <w:rsid w:val="00615133"/>
    <w:rsid w:val="00615E1E"/>
    <w:rsid w:val="00616841"/>
    <w:rsid w:val="00617636"/>
    <w:rsid w:val="00617F39"/>
    <w:rsid w:val="00620C95"/>
    <w:rsid w:val="00625D89"/>
    <w:rsid w:val="0062698A"/>
    <w:rsid w:val="00630A34"/>
    <w:rsid w:val="006310F4"/>
    <w:rsid w:val="00631D04"/>
    <w:rsid w:val="0063249C"/>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133D"/>
    <w:rsid w:val="00652D2F"/>
    <w:rsid w:val="006535FE"/>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5354"/>
    <w:rsid w:val="00676C54"/>
    <w:rsid w:val="00684673"/>
    <w:rsid w:val="0068471D"/>
    <w:rsid w:val="0068549C"/>
    <w:rsid w:val="00690E0F"/>
    <w:rsid w:val="00692159"/>
    <w:rsid w:val="00692569"/>
    <w:rsid w:val="006938F5"/>
    <w:rsid w:val="00694281"/>
    <w:rsid w:val="006950A1"/>
    <w:rsid w:val="00695FDF"/>
    <w:rsid w:val="0069656E"/>
    <w:rsid w:val="006975BD"/>
    <w:rsid w:val="006A04FE"/>
    <w:rsid w:val="006A3A7B"/>
    <w:rsid w:val="006A5F1E"/>
    <w:rsid w:val="006A66EB"/>
    <w:rsid w:val="006A6927"/>
    <w:rsid w:val="006A6C0A"/>
    <w:rsid w:val="006A6FA0"/>
    <w:rsid w:val="006A7035"/>
    <w:rsid w:val="006A78E4"/>
    <w:rsid w:val="006B0F10"/>
    <w:rsid w:val="006B28B3"/>
    <w:rsid w:val="006B3DB3"/>
    <w:rsid w:val="006B6B2E"/>
    <w:rsid w:val="006B6D9B"/>
    <w:rsid w:val="006B77CB"/>
    <w:rsid w:val="006C0A90"/>
    <w:rsid w:val="006C11A5"/>
    <w:rsid w:val="006C1907"/>
    <w:rsid w:val="006C1FB5"/>
    <w:rsid w:val="006C2AFC"/>
    <w:rsid w:val="006D1B00"/>
    <w:rsid w:val="006D3B8F"/>
    <w:rsid w:val="006D5236"/>
    <w:rsid w:val="006D5F62"/>
    <w:rsid w:val="006D6BA1"/>
    <w:rsid w:val="006D7214"/>
    <w:rsid w:val="006E1629"/>
    <w:rsid w:val="006E1832"/>
    <w:rsid w:val="006E2487"/>
    <w:rsid w:val="006E3DA0"/>
    <w:rsid w:val="006E5690"/>
    <w:rsid w:val="006E6874"/>
    <w:rsid w:val="006E6B60"/>
    <w:rsid w:val="006E71AC"/>
    <w:rsid w:val="006F01CE"/>
    <w:rsid w:val="006F07F5"/>
    <w:rsid w:val="006F1D71"/>
    <w:rsid w:val="006F1FC6"/>
    <w:rsid w:val="006F24DB"/>
    <w:rsid w:val="006F2808"/>
    <w:rsid w:val="006F35B0"/>
    <w:rsid w:val="006F4219"/>
    <w:rsid w:val="006F44E5"/>
    <w:rsid w:val="006F4A4C"/>
    <w:rsid w:val="006F52B4"/>
    <w:rsid w:val="006F562A"/>
    <w:rsid w:val="006F5A2B"/>
    <w:rsid w:val="006F6160"/>
    <w:rsid w:val="006F695B"/>
    <w:rsid w:val="00701835"/>
    <w:rsid w:val="00701A66"/>
    <w:rsid w:val="00705353"/>
    <w:rsid w:val="00707B4A"/>
    <w:rsid w:val="007117A0"/>
    <w:rsid w:val="00712F62"/>
    <w:rsid w:val="00716B70"/>
    <w:rsid w:val="007201D5"/>
    <w:rsid w:val="0072020C"/>
    <w:rsid w:val="00720D87"/>
    <w:rsid w:val="0072250C"/>
    <w:rsid w:val="007239AD"/>
    <w:rsid w:val="00723F96"/>
    <w:rsid w:val="00725A38"/>
    <w:rsid w:val="00726989"/>
    <w:rsid w:val="00726FF6"/>
    <w:rsid w:val="0073192F"/>
    <w:rsid w:val="00731B65"/>
    <w:rsid w:val="00731CB2"/>
    <w:rsid w:val="00732403"/>
    <w:rsid w:val="00732794"/>
    <w:rsid w:val="007328DA"/>
    <w:rsid w:val="0073555B"/>
    <w:rsid w:val="00735CD2"/>
    <w:rsid w:val="00740778"/>
    <w:rsid w:val="00741FB8"/>
    <w:rsid w:val="00743286"/>
    <w:rsid w:val="007469AE"/>
    <w:rsid w:val="007470B5"/>
    <w:rsid w:val="00747531"/>
    <w:rsid w:val="00747ED4"/>
    <w:rsid w:val="00751EE2"/>
    <w:rsid w:val="007535D5"/>
    <w:rsid w:val="00753EFD"/>
    <w:rsid w:val="007552B7"/>
    <w:rsid w:val="00755DA9"/>
    <w:rsid w:val="00757533"/>
    <w:rsid w:val="00757715"/>
    <w:rsid w:val="007640D2"/>
    <w:rsid w:val="00764347"/>
    <w:rsid w:val="007668EE"/>
    <w:rsid w:val="007671B0"/>
    <w:rsid w:val="00771090"/>
    <w:rsid w:val="007720C9"/>
    <w:rsid w:val="0077234A"/>
    <w:rsid w:val="00774500"/>
    <w:rsid w:val="00775C19"/>
    <w:rsid w:val="00775E15"/>
    <w:rsid w:val="00775F2F"/>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4EA5"/>
    <w:rsid w:val="007A53D4"/>
    <w:rsid w:val="007A56E2"/>
    <w:rsid w:val="007A6DAB"/>
    <w:rsid w:val="007A6EFF"/>
    <w:rsid w:val="007A73BB"/>
    <w:rsid w:val="007B1C17"/>
    <w:rsid w:val="007B2DD3"/>
    <w:rsid w:val="007B4249"/>
    <w:rsid w:val="007B4FAE"/>
    <w:rsid w:val="007B7CB1"/>
    <w:rsid w:val="007C1154"/>
    <w:rsid w:val="007C1F0B"/>
    <w:rsid w:val="007C3091"/>
    <w:rsid w:val="007C32C7"/>
    <w:rsid w:val="007C420A"/>
    <w:rsid w:val="007C68C1"/>
    <w:rsid w:val="007C6965"/>
    <w:rsid w:val="007D130E"/>
    <w:rsid w:val="007D1E22"/>
    <w:rsid w:val="007D4737"/>
    <w:rsid w:val="007D6F7F"/>
    <w:rsid w:val="007E269D"/>
    <w:rsid w:val="007E2FA0"/>
    <w:rsid w:val="007E36E0"/>
    <w:rsid w:val="007E3CDF"/>
    <w:rsid w:val="007E4BE4"/>
    <w:rsid w:val="007E4E84"/>
    <w:rsid w:val="007E62ED"/>
    <w:rsid w:val="007E7710"/>
    <w:rsid w:val="007F2158"/>
    <w:rsid w:val="007F3295"/>
    <w:rsid w:val="007F3A65"/>
    <w:rsid w:val="007F7D49"/>
    <w:rsid w:val="00800654"/>
    <w:rsid w:val="00800C57"/>
    <w:rsid w:val="008025E6"/>
    <w:rsid w:val="008077EC"/>
    <w:rsid w:val="008114E1"/>
    <w:rsid w:val="00812318"/>
    <w:rsid w:val="0081509A"/>
    <w:rsid w:val="0081536B"/>
    <w:rsid w:val="0081561D"/>
    <w:rsid w:val="00815BC3"/>
    <w:rsid w:val="00816246"/>
    <w:rsid w:val="0081669C"/>
    <w:rsid w:val="00821AC0"/>
    <w:rsid w:val="00821FFD"/>
    <w:rsid w:val="00822AAB"/>
    <w:rsid w:val="00823227"/>
    <w:rsid w:val="008241DE"/>
    <w:rsid w:val="008260C7"/>
    <w:rsid w:val="00830F64"/>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48DF"/>
    <w:rsid w:val="00857554"/>
    <w:rsid w:val="008577D9"/>
    <w:rsid w:val="00860841"/>
    <w:rsid w:val="00860DAD"/>
    <w:rsid w:val="00860E07"/>
    <w:rsid w:val="008630A2"/>
    <w:rsid w:val="0086594C"/>
    <w:rsid w:val="0086606D"/>
    <w:rsid w:val="00866292"/>
    <w:rsid w:val="00866D83"/>
    <w:rsid w:val="00872680"/>
    <w:rsid w:val="00875D4E"/>
    <w:rsid w:val="00877A45"/>
    <w:rsid w:val="008820C6"/>
    <w:rsid w:val="00882F38"/>
    <w:rsid w:val="008847CB"/>
    <w:rsid w:val="0088683E"/>
    <w:rsid w:val="00893FCA"/>
    <w:rsid w:val="008957F3"/>
    <w:rsid w:val="00896588"/>
    <w:rsid w:val="00896FA9"/>
    <w:rsid w:val="008A1328"/>
    <w:rsid w:val="008A2B57"/>
    <w:rsid w:val="008A4A7A"/>
    <w:rsid w:val="008B0BC9"/>
    <w:rsid w:val="008B0D88"/>
    <w:rsid w:val="008B2D04"/>
    <w:rsid w:val="008B3C3E"/>
    <w:rsid w:val="008B615C"/>
    <w:rsid w:val="008B7331"/>
    <w:rsid w:val="008C043B"/>
    <w:rsid w:val="008C0916"/>
    <w:rsid w:val="008C0F06"/>
    <w:rsid w:val="008C3D59"/>
    <w:rsid w:val="008C42CD"/>
    <w:rsid w:val="008C4916"/>
    <w:rsid w:val="008C4B4E"/>
    <w:rsid w:val="008C4B67"/>
    <w:rsid w:val="008C7AF3"/>
    <w:rsid w:val="008D112B"/>
    <w:rsid w:val="008D4EE1"/>
    <w:rsid w:val="008D5CC7"/>
    <w:rsid w:val="008D698B"/>
    <w:rsid w:val="008D6AFA"/>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29A"/>
    <w:rsid w:val="009019B1"/>
    <w:rsid w:val="00901E1E"/>
    <w:rsid w:val="009026FC"/>
    <w:rsid w:val="009027FF"/>
    <w:rsid w:val="00904DB8"/>
    <w:rsid w:val="00904E56"/>
    <w:rsid w:val="00905425"/>
    <w:rsid w:val="00905E36"/>
    <w:rsid w:val="00907B47"/>
    <w:rsid w:val="00913716"/>
    <w:rsid w:val="00913B35"/>
    <w:rsid w:val="00916708"/>
    <w:rsid w:val="00916BD5"/>
    <w:rsid w:val="0091769E"/>
    <w:rsid w:val="00917999"/>
    <w:rsid w:val="00917BF8"/>
    <w:rsid w:val="0092089F"/>
    <w:rsid w:val="00921E79"/>
    <w:rsid w:val="00922E55"/>
    <w:rsid w:val="0092352E"/>
    <w:rsid w:val="009262D5"/>
    <w:rsid w:val="00927162"/>
    <w:rsid w:val="0092748E"/>
    <w:rsid w:val="00931691"/>
    <w:rsid w:val="0093296B"/>
    <w:rsid w:val="0093403F"/>
    <w:rsid w:val="0094060D"/>
    <w:rsid w:val="00940B61"/>
    <w:rsid w:val="00940C53"/>
    <w:rsid w:val="00940FE3"/>
    <w:rsid w:val="009429E1"/>
    <w:rsid w:val="00942D80"/>
    <w:rsid w:val="00943BD1"/>
    <w:rsid w:val="0095183F"/>
    <w:rsid w:val="009520FD"/>
    <w:rsid w:val="0095291D"/>
    <w:rsid w:val="009551E8"/>
    <w:rsid w:val="009558C6"/>
    <w:rsid w:val="00956A00"/>
    <w:rsid w:val="00956A70"/>
    <w:rsid w:val="00957870"/>
    <w:rsid w:val="00963416"/>
    <w:rsid w:val="00963C4C"/>
    <w:rsid w:val="00964763"/>
    <w:rsid w:val="0096734B"/>
    <w:rsid w:val="0096755F"/>
    <w:rsid w:val="00970BE6"/>
    <w:rsid w:val="00971C3A"/>
    <w:rsid w:val="00972E5F"/>
    <w:rsid w:val="00974030"/>
    <w:rsid w:val="00975546"/>
    <w:rsid w:val="009758F3"/>
    <w:rsid w:val="00975ADD"/>
    <w:rsid w:val="00977C42"/>
    <w:rsid w:val="00980038"/>
    <w:rsid w:val="00980916"/>
    <w:rsid w:val="00983599"/>
    <w:rsid w:val="00985901"/>
    <w:rsid w:val="00985D9D"/>
    <w:rsid w:val="0098633C"/>
    <w:rsid w:val="00986544"/>
    <w:rsid w:val="0098678D"/>
    <w:rsid w:val="00993072"/>
    <w:rsid w:val="00994E00"/>
    <w:rsid w:val="009968A3"/>
    <w:rsid w:val="00997AFC"/>
    <w:rsid w:val="00997B9C"/>
    <w:rsid w:val="009A09E7"/>
    <w:rsid w:val="009A17AB"/>
    <w:rsid w:val="009A4B2D"/>
    <w:rsid w:val="009A4B9C"/>
    <w:rsid w:val="009A7604"/>
    <w:rsid w:val="009A7C3E"/>
    <w:rsid w:val="009B2801"/>
    <w:rsid w:val="009B4F92"/>
    <w:rsid w:val="009B525E"/>
    <w:rsid w:val="009C00B3"/>
    <w:rsid w:val="009C10E2"/>
    <w:rsid w:val="009C1824"/>
    <w:rsid w:val="009C2DA9"/>
    <w:rsid w:val="009C553D"/>
    <w:rsid w:val="009C56F5"/>
    <w:rsid w:val="009C635F"/>
    <w:rsid w:val="009D034A"/>
    <w:rsid w:val="009D0422"/>
    <w:rsid w:val="009D0D8E"/>
    <w:rsid w:val="009D2AA8"/>
    <w:rsid w:val="009D2AAF"/>
    <w:rsid w:val="009D2BC9"/>
    <w:rsid w:val="009D4D2B"/>
    <w:rsid w:val="009D5411"/>
    <w:rsid w:val="009E1555"/>
    <w:rsid w:val="009E17E9"/>
    <w:rsid w:val="009E4769"/>
    <w:rsid w:val="009E579C"/>
    <w:rsid w:val="009E65C8"/>
    <w:rsid w:val="009E7674"/>
    <w:rsid w:val="009F0BC3"/>
    <w:rsid w:val="009F17BA"/>
    <w:rsid w:val="009F3788"/>
    <w:rsid w:val="009F5C6C"/>
    <w:rsid w:val="009F7765"/>
    <w:rsid w:val="009F7B88"/>
    <w:rsid w:val="009F7FC5"/>
    <w:rsid w:val="00A01283"/>
    <w:rsid w:val="00A018E6"/>
    <w:rsid w:val="00A01C46"/>
    <w:rsid w:val="00A02B4F"/>
    <w:rsid w:val="00A040C2"/>
    <w:rsid w:val="00A07BB7"/>
    <w:rsid w:val="00A1019D"/>
    <w:rsid w:val="00A1098C"/>
    <w:rsid w:val="00A12315"/>
    <w:rsid w:val="00A13B23"/>
    <w:rsid w:val="00A14E56"/>
    <w:rsid w:val="00A16E76"/>
    <w:rsid w:val="00A21281"/>
    <w:rsid w:val="00A231EF"/>
    <w:rsid w:val="00A23B0E"/>
    <w:rsid w:val="00A23C49"/>
    <w:rsid w:val="00A24DF3"/>
    <w:rsid w:val="00A25327"/>
    <w:rsid w:val="00A25584"/>
    <w:rsid w:val="00A25EF0"/>
    <w:rsid w:val="00A26337"/>
    <w:rsid w:val="00A304FA"/>
    <w:rsid w:val="00A30C3F"/>
    <w:rsid w:val="00A31490"/>
    <w:rsid w:val="00A31B5F"/>
    <w:rsid w:val="00A36DEC"/>
    <w:rsid w:val="00A37190"/>
    <w:rsid w:val="00A3754E"/>
    <w:rsid w:val="00A376DA"/>
    <w:rsid w:val="00A42755"/>
    <w:rsid w:val="00A4288C"/>
    <w:rsid w:val="00A4376B"/>
    <w:rsid w:val="00A4395D"/>
    <w:rsid w:val="00A45F3A"/>
    <w:rsid w:val="00A46722"/>
    <w:rsid w:val="00A51118"/>
    <w:rsid w:val="00A519A2"/>
    <w:rsid w:val="00A531E0"/>
    <w:rsid w:val="00A554B2"/>
    <w:rsid w:val="00A55ED7"/>
    <w:rsid w:val="00A55F71"/>
    <w:rsid w:val="00A60F57"/>
    <w:rsid w:val="00A63601"/>
    <w:rsid w:val="00A643AF"/>
    <w:rsid w:val="00A66348"/>
    <w:rsid w:val="00A67268"/>
    <w:rsid w:val="00A67644"/>
    <w:rsid w:val="00A6794E"/>
    <w:rsid w:val="00A701ED"/>
    <w:rsid w:val="00A71300"/>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67A7"/>
    <w:rsid w:val="00A92EB1"/>
    <w:rsid w:val="00A93460"/>
    <w:rsid w:val="00A93B4F"/>
    <w:rsid w:val="00A94126"/>
    <w:rsid w:val="00A94AAE"/>
    <w:rsid w:val="00A9535D"/>
    <w:rsid w:val="00A97F78"/>
    <w:rsid w:val="00AA06EF"/>
    <w:rsid w:val="00AA1C1A"/>
    <w:rsid w:val="00AA25B6"/>
    <w:rsid w:val="00AA2AD9"/>
    <w:rsid w:val="00AA6B28"/>
    <w:rsid w:val="00AB0D7B"/>
    <w:rsid w:val="00AB190E"/>
    <w:rsid w:val="00AB2B91"/>
    <w:rsid w:val="00AB3059"/>
    <w:rsid w:val="00AB45FB"/>
    <w:rsid w:val="00AB498B"/>
    <w:rsid w:val="00AB54C2"/>
    <w:rsid w:val="00AB6246"/>
    <w:rsid w:val="00AB64F8"/>
    <w:rsid w:val="00AB7BF3"/>
    <w:rsid w:val="00AC01AE"/>
    <w:rsid w:val="00AC411C"/>
    <w:rsid w:val="00AC5998"/>
    <w:rsid w:val="00AC626D"/>
    <w:rsid w:val="00AC66DA"/>
    <w:rsid w:val="00AC67A1"/>
    <w:rsid w:val="00AC7679"/>
    <w:rsid w:val="00AD0BF1"/>
    <w:rsid w:val="00AD2E57"/>
    <w:rsid w:val="00AD3CE7"/>
    <w:rsid w:val="00AD4CF8"/>
    <w:rsid w:val="00AD5832"/>
    <w:rsid w:val="00AD5990"/>
    <w:rsid w:val="00AD5D3C"/>
    <w:rsid w:val="00AE08D1"/>
    <w:rsid w:val="00AE0F4B"/>
    <w:rsid w:val="00AE3D47"/>
    <w:rsid w:val="00AE4406"/>
    <w:rsid w:val="00AE45C6"/>
    <w:rsid w:val="00AE4964"/>
    <w:rsid w:val="00AE4CFE"/>
    <w:rsid w:val="00AE6A4F"/>
    <w:rsid w:val="00AE6C6B"/>
    <w:rsid w:val="00AE7D08"/>
    <w:rsid w:val="00AF26E8"/>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A63"/>
    <w:rsid w:val="00B16DD3"/>
    <w:rsid w:val="00B17799"/>
    <w:rsid w:val="00B202C3"/>
    <w:rsid w:val="00B2085E"/>
    <w:rsid w:val="00B21BCD"/>
    <w:rsid w:val="00B247D4"/>
    <w:rsid w:val="00B24E19"/>
    <w:rsid w:val="00B25989"/>
    <w:rsid w:val="00B26BE9"/>
    <w:rsid w:val="00B30644"/>
    <w:rsid w:val="00B30689"/>
    <w:rsid w:val="00B317C5"/>
    <w:rsid w:val="00B32328"/>
    <w:rsid w:val="00B34E93"/>
    <w:rsid w:val="00B357FD"/>
    <w:rsid w:val="00B36309"/>
    <w:rsid w:val="00B36DCA"/>
    <w:rsid w:val="00B40C21"/>
    <w:rsid w:val="00B41036"/>
    <w:rsid w:val="00B4190A"/>
    <w:rsid w:val="00B437AB"/>
    <w:rsid w:val="00B43D9D"/>
    <w:rsid w:val="00B440FD"/>
    <w:rsid w:val="00B44BA8"/>
    <w:rsid w:val="00B4624C"/>
    <w:rsid w:val="00B478FE"/>
    <w:rsid w:val="00B47F00"/>
    <w:rsid w:val="00B509BE"/>
    <w:rsid w:val="00B51215"/>
    <w:rsid w:val="00B5195E"/>
    <w:rsid w:val="00B52709"/>
    <w:rsid w:val="00B533C4"/>
    <w:rsid w:val="00B54BA9"/>
    <w:rsid w:val="00B552A6"/>
    <w:rsid w:val="00B5576A"/>
    <w:rsid w:val="00B55D36"/>
    <w:rsid w:val="00B620F5"/>
    <w:rsid w:val="00B62341"/>
    <w:rsid w:val="00B62F4B"/>
    <w:rsid w:val="00B64C11"/>
    <w:rsid w:val="00B64CE8"/>
    <w:rsid w:val="00B64EF9"/>
    <w:rsid w:val="00B6731F"/>
    <w:rsid w:val="00B676CC"/>
    <w:rsid w:val="00B677AB"/>
    <w:rsid w:val="00B67935"/>
    <w:rsid w:val="00B67AF7"/>
    <w:rsid w:val="00B67C9A"/>
    <w:rsid w:val="00B70072"/>
    <w:rsid w:val="00B70258"/>
    <w:rsid w:val="00B72130"/>
    <w:rsid w:val="00B74916"/>
    <w:rsid w:val="00B755A0"/>
    <w:rsid w:val="00B7667E"/>
    <w:rsid w:val="00B772B6"/>
    <w:rsid w:val="00B77DFA"/>
    <w:rsid w:val="00B81D1E"/>
    <w:rsid w:val="00B82C68"/>
    <w:rsid w:val="00B87F44"/>
    <w:rsid w:val="00B902FF"/>
    <w:rsid w:val="00B90B52"/>
    <w:rsid w:val="00B931CB"/>
    <w:rsid w:val="00B942B6"/>
    <w:rsid w:val="00B94E30"/>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D97"/>
    <w:rsid w:val="00BB08B2"/>
    <w:rsid w:val="00BB0B08"/>
    <w:rsid w:val="00BB1D1D"/>
    <w:rsid w:val="00BB1DEC"/>
    <w:rsid w:val="00BB51DC"/>
    <w:rsid w:val="00BB56D4"/>
    <w:rsid w:val="00BB74FF"/>
    <w:rsid w:val="00BC017D"/>
    <w:rsid w:val="00BC0987"/>
    <w:rsid w:val="00BC1C36"/>
    <w:rsid w:val="00BC1E92"/>
    <w:rsid w:val="00BD491A"/>
    <w:rsid w:val="00BD7D7B"/>
    <w:rsid w:val="00BE0BEF"/>
    <w:rsid w:val="00BE210F"/>
    <w:rsid w:val="00BE2865"/>
    <w:rsid w:val="00BF0265"/>
    <w:rsid w:val="00BF0BA5"/>
    <w:rsid w:val="00BF257E"/>
    <w:rsid w:val="00BF2953"/>
    <w:rsid w:val="00BF2D53"/>
    <w:rsid w:val="00BF3CE6"/>
    <w:rsid w:val="00BF4B32"/>
    <w:rsid w:val="00C045A0"/>
    <w:rsid w:val="00C054CD"/>
    <w:rsid w:val="00C07092"/>
    <w:rsid w:val="00C0768E"/>
    <w:rsid w:val="00C1156E"/>
    <w:rsid w:val="00C1385E"/>
    <w:rsid w:val="00C144F5"/>
    <w:rsid w:val="00C15706"/>
    <w:rsid w:val="00C21AB2"/>
    <w:rsid w:val="00C248CC"/>
    <w:rsid w:val="00C25D39"/>
    <w:rsid w:val="00C278E5"/>
    <w:rsid w:val="00C3038E"/>
    <w:rsid w:val="00C305DA"/>
    <w:rsid w:val="00C308FC"/>
    <w:rsid w:val="00C312D0"/>
    <w:rsid w:val="00C327A5"/>
    <w:rsid w:val="00C33EF9"/>
    <w:rsid w:val="00C34319"/>
    <w:rsid w:val="00C34C23"/>
    <w:rsid w:val="00C34CBF"/>
    <w:rsid w:val="00C35357"/>
    <w:rsid w:val="00C36670"/>
    <w:rsid w:val="00C406A9"/>
    <w:rsid w:val="00C40CBF"/>
    <w:rsid w:val="00C43FC8"/>
    <w:rsid w:val="00C46338"/>
    <w:rsid w:val="00C46708"/>
    <w:rsid w:val="00C50767"/>
    <w:rsid w:val="00C51054"/>
    <w:rsid w:val="00C51AB9"/>
    <w:rsid w:val="00C52889"/>
    <w:rsid w:val="00C52D6B"/>
    <w:rsid w:val="00C53999"/>
    <w:rsid w:val="00C53DAB"/>
    <w:rsid w:val="00C568DD"/>
    <w:rsid w:val="00C576F9"/>
    <w:rsid w:val="00C61834"/>
    <w:rsid w:val="00C619A5"/>
    <w:rsid w:val="00C65A0F"/>
    <w:rsid w:val="00C662C1"/>
    <w:rsid w:val="00C66F3D"/>
    <w:rsid w:val="00C67079"/>
    <w:rsid w:val="00C67CA2"/>
    <w:rsid w:val="00C70F24"/>
    <w:rsid w:val="00C72B4E"/>
    <w:rsid w:val="00C7546E"/>
    <w:rsid w:val="00C75575"/>
    <w:rsid w:val="00C76997"/>
    <w:rsid w:val="00C8203C"/>
    <w:rsid w:val="00C823DB"/>
    <w:rsid w:val="00C82DCA"/>
    <w:rsid w:val="00C8302F"/>
    <w:rsid w:val="00C85FFF"/>
    <w:rsid w:val="00C862D7"/>
    <w:rsid w:val="00C873CC"/>
    <w:rsid w:val="00C91BBB"/>
    <w:rsid w:val="00C93B2A"/>
    <w:rsid w:val="00C95350"/>
    <w:rsid w:val="00C959B4"/>
    <w:rsid w:val="00C961BD"/>
    <w:rsid w:val="00C96B2D"/>
    <w:rsid w:val="00C96B59"/>
    <w:rsid w:val="00C97DFA"/>
    <w:rsid w:val="00CA0962"/>
    <w:rsid w:val="00CA5F8D"/>
    <w:rsid w:val="00CA67C7"/>
    <w:rsid w:val="00CA7384"/>
    <w:rsid w:val="00CA766F"/>
    <w:rsid w:val="00CB1751"/>
    <w:rsid w:val="00CB3A58"/>
    <w:rsid w:val="00CB5DE2"/>
    <w:rsid w:val="00CB7701"/>
    <w:rsid w:val="00CC39CD"/>
    <w:rsid w:val="00CC3BCB"/>
    <w:rsid w:val="00CC7DFC"/>
    <w:rsid w:val="00CD09F7"/>
    <w:rsid w:val="00CD0DCC"/>
    <w:rsid w:val="00CD2CB0"/>
    <w:rsid w:val="00CD354D"/>
    <w:rsid w:val="00CD3E8C"/>
    <w:rsid w:val="00CD43FC"/>
    <w:rsid w:val="00CD461C"/>
    <w:rsid w:val="00CD4C65"/>
    <w:rsid w:val="00CD57FB"/>
    <w:rsid w:val="00CE2B49"/>
    <w:rsid w:val="00CE3C23"/>
    <w:rsid w:val="00CE3DD8"/>
    <w:rsid w:val="00CF03D1"/>
    <w:rsid w:val="00CF0562"/>
    <w:rsid w:val="00CF0884"/>
    <w:rsid w:val="00CF191F"/>
    <w:rsid w:val="00CF3971"/>
    <w:rsid w:val="00CF423E"/>
    <w:rsid w:val="00CF4D81"/>
    <w:rsid w:val="00CF5E40"/>
    <w:rsid w:val="00CF667A"/>
    <w:rsid w:val="00D0039D"/>
    <w:rsid w:val="00D067E0"/>
    <w:rsid w:val="00D0757E"/>
    <w:rsid w:val="00D07CAC"/>
    <w:rsid w:val="00D108C2"/>
    <w:rsid w:val="00D11813"/>
    <w:rsid w:val="00D1298B"/>
    <w:rsid w:val="00D12F43"/>
    <w:rsid w:val="00D13B9F"/>
    <w:rsid w:val="00D1578A"/>
    <w:rsid w:val="00D1751E"/>
    <w:rsid w:val="00D2051D"/>
    <w:rsid w:val="00D2069B"/>
    <w:rsid w:val="00D21EEA"/>
    <w:rsid w:val="00D22184"/>
    <w:rsid w:val="00D22801"/>
    <w:rsid w:val="00D2288E"/>
    <w:rsid w:val="00D23191"/>
    <w:rsid w:val="00D2373A"/>
    <w:rsid w:val="00D254F9"/>
    <w:rsid w:val="00D32E88"/>
    <w:rsid w:val="00D33D3F"/>
    <w:rsid w:val="00D33D52"/>
    <w:rsid w:val="00D35921"/>
    <w:rsid w:val="00D37757"/>
    <w:rsid w:val="00D42F40"/>
    <w:rsid w:val="00D43C0E"/>
    <w:rsid w:val="00D44CED"/>
    <w:rsid w:val="00D460F2"/>
    <w:rsid w:val="00D47861"/>
    <w:rsid w:val="00D50671"/>
    <w:rsid w:val="00D50DFD"/>
    <w:rsid w:val="00D52086"/>
    <w:rsid w:val="00D5296C"/>
    <w:rsid w:val="00D54BF8"/>
    <w:rsid w:val="00D55820"/>
    <w:rsid w:val="00D60481"/>
    <w:rsid w:val="00D6104D"/>
    <w:rsid w:val="00D648BB"/>
    <w:rsid w:val="00D66C88"/>
    <w:rsid w:val="00D73163"/>
    <w:rsid w:val="00D74733"/>
    <w:rsid w:val="00D7492E"/>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5A63"/>
    <w:rsid w:val="00DA60B1"/>
    <w:rsid w:val="00DA73AB"/>
    <w:rsid w:val="00DB0FF4"/>
    <w:rsid w:val="00DB3157"/>
    <w:rsid w:val="00DB36E5"/>
    <w:rsid w:val="00DB6C55"/>
    <w:rsid w:val="00DB79F2"/>
    <w:rsid w:val="00DB7F28"/>
    <w:rsid w:val="00DC0ADE"/>
    <w:rsid w:val="00DC1800"/>
    <w:rsid w:val="00DC22B3"/>
    <w:rsid w:val="00DC4608"/>
    <w:rsid w:val="00DC5255"/>
    <w:rsid w:val="00DC5F9B"/>
    <w:rsid w:val="00DC624E"/>
    <w:rsid w:val="00DC69AE"/>
    <w:rsid w:val="00DD20F9"/>
    <w:rsid w:val="00DD304F"/>
    <w:rsid w:val="00DD3F4A"/>
    <w:rsid w:val="00DE19F8"/>
    <w:rsid w:val="00DE1F32"/>
    <w:rsid w:val="00DE25BB"/>
    <w:rsid w:val="00DE3A27"/>
    <w:rsid w:val="00DE43BE"/>
    <w:rsid w:val="00DE7DCD"/>
    <w:rsid w:val="00DF180B"/>
    <w:rsid w:val="00DF4164"/>
    <w:rsid w:val="00DF6FAD"/>
    <w:rsid w:val="00E02766"/>
    <w:rsid w:val="00E03E1A"/>
    <w:rsid w:val="00E05640"/>
    <w:rsid w:val="00E0600F"/>
    <w:rsid w:val="00E14018"/>
    <w:rsid w:val="00E1458E"/>
    <w:rsid w:val="00E17DF3"/>
    <w:rsid w:val="00E21178"/>
    <w:rsid w:val="00E21F2B"/>
    <w:rsid w:val="00E22306"/>
    <w:rsid w:val="00E22A58"/>
    <w:rsid w:val="00E24161"/>
    <w:rsid w:val="00E24C10"/>
    <w:rsid w:val="00E26A5B"/>
    <w:rsid w:val="00E322B4"/>
    <w:rsid w:val="00E32841"/>
    <w:rsid w:val="00E34A00"/>
    <w:rsid w:val="00E36DB7"/>
    <w:rsid w:val="00E4314D"/>
    <w:rsid w:val="00E4399D"/>
    <w:rsid w:val="00E46BAA"/>
    <w:rsid w:val="00E5080E"/>
    <w:rsid w:val="00E524AE"/>
    <w:rsid w:val="00E54491"/>
    <w:rsid w:val="00E55393"/>
    <w:rsid w:val="00E5594C"/>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D99"/>
    <w:rsid w:val="00E77549"/>
    <w:rsid w:val="00E815F5"/>
    <w:rsid w:val="00E819AD"/>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3E6B"/>
    <w:rsid w:val="00EC3EC0"/>
    <w:rsid w:val="00EC5C2E"/>
    <w:rsid w:val="00EC6711"/>
    <w:rsid w:val="00EC7665"/>
    <w:rsid w:val="00ED132D"/>
    <w:rsid w:val="00ED1A3B"/>
    <w:rsid w:val="00ED1D80"/>
    <w:rsid w:val="00ED2012"/>
    <w:rsid w:val="00ED435E"/>
    <w:rsid w:val="00ED5FE2"/>
    <w:rsid w:val="00EE0CB5"/>
    <w:rsid w:val="00EE1730"/>
    <w:rsid w:val="00EE4205"/>
    <w:rsid w:val="00EE58DB"/>
    <w:rsid w:val="00EF2151"/>
    <w:rsid w:val="00EF3C0E"/>
    <w:rsid w:val="00EF3FE1"/>
    <w:rsid w:val="00EF5408"/>
    <w:rsid w:val="00EF5765"/>
    <w:rsid w:val="00F02D6F"/>
    <w:rsid w:val="00F02F49"/>
    <w:rsid w:val="00F051FB"/>
    <w:rsid w:val="00F05B49"/>
    <w:rsid w:val="00F064B3"/>
    <w:rsid w:val="00F07649"/>
    <w:rsid w:val="00F12396"/>
    <w:rsid w:val="00F1453B"/>
    <w:rsid w:val="00F14A50"/>
    <w:rsid w:val="00F15030"/>
    <w:rsid w:val="00F17B33"/>
    <w:rsid w:val="00F20799"/>
    <w:rsid w:val="00F21D34"/>
    <w:rsid w:val="00F2520B"/>
    <w:rsid w:val="00F25E55"/>
    <w:rsid w:val="00F26165"/>
    <w:rsid w:val="00F26514"/>
    <w:rsid w:val="00F26B05"/>
    <w:rsid w:val="00F30DDD"/>
    <w:rsid w:val="00F32EE7"/>
    <w:rsid w:val="00F33973"/>
    <w:rsid w:val="00F34554"/>
    <w:rsid w:val="00F34F4C"/>
    <w:rsid w:val="00F35167"/>
    <w:rsid w:val="00F35D52"/>
    <w:rsid w:val="00F37241"/>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B57"/>
    <w:rsid w:val="00F72A57"/>
    <w:rsid w:val="00F73F45"/>
    <w:rsid w:val="00F748E0"/>
    <w:rsid w:val="00F755CB"/>
    <w:rsid w:val="00F839CE"/>
    <w:rsid w:val="00F83E14"/>
    <w:rsid w:val="00F84342"/>
    <w:rsid w:val="00F8533E"/>
    <w:rsid w:val="00F85F06"/>
    <w:rsid w:val="00F86A7A"/>
    <w:rsid w:val="00F86DCE"/>
    <w:rsid w:val="00F90658"/>
    <w:rsid w:val="00F917CC"/>
    <w:rsid w:val="00F917E2"/>
    <w:rsid w:val="00F91B1D"/>
    <w:rsid w:val="00F92D90"/>
    <w:rsid w:val="00F94295"/>
    <w:rsid w:val="00F94A1B"/>
    <w:rsid w:val="00F95498"/>
    <w:rsid w:val="00F96CF6"/>
    <w:rsid w:val="00F97CEA"/>
    <w:rsid w:val="00FA0874"/>
    <w:rsid w:val="00FA14A6"/>
    <w:rsid w:val="00FA1597"/>
    <w:rsid w:val="00FA36E1"/>
    <w:rsid w:val="00FA399C"/>
    <w:rsid w:val="00FA73CF"/>
    <w:rsid w:val="00FA791A"/>
    <w:rsid w:val="00FA7EB6"/>
    <w:rsid w:val="00FB27AA"/>
    <w:rsid w:val="00FB5476"/>
    <w:rsid w:val="00FB559A"/>
    <w:rsid w:val="00FB570D"/>
    <w:rsid w:val="00FB7AC6"/>
    <w:rsid w:val="00FC02EA"/>
    <w:rsid w:val="00FC071A"/>
    <w:rsid w:val="00FC31D9"/>
    <w:rsid w:val="00FC3E8F"/>
    <w:rsid w:val="00FC457A"/>
    <w:rsid w:val="00FC48F9"/>
    <w:rsid w:val="00FC623A"/>
    <w:rsid w:val="00FC632B"/>
    <w:rsid w:val="00FD0DFF"/>
    <w:rsid w:val="00FD5558"/>
    <w:rsid w:val="00FD58EF"/>
    <w:rsid w:val="00FE2934"/>
    <w:rsid w:val="00FE5669"/>
    <w:rsid w:val="00FE5C14"/>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99"/>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99"/>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20678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B904E-EE16-4EA3-917F-EFD3208D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6</Pages>
  <Words>1874</Words>
  <Characters>10308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Mariela López de Meneses</cp:lastModifiedBy>
  <cp:revision>13</cp:revision>
  <cp:lastPrinted>2016-03-07T13:23:00Z</cp:lastPrinted>
  <dcterms:created xsi:type="dcterms:W3CDTF">2016-03-02T12:03:00Z</dcterms:created>
  <dcterms:modified xsi:type="dcterms:W3CDTF">2016-06-28T21:05:00Z</dcterms:modified>
</cp:coreProperties>
</file>