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D3" w:rsidRPr="005F2E01" w:rsidRDefault="000B34D3" w:rsidP="000B34D3">
      <w:pPr>
        <w:jc w:val="both"/>
        <w:rPr>
          <w:rFonts w:ascii="Arial" w:hAnsi="Arial" w:cs="Arial"/>
          <w:sz w:val="19"/>
          <w:szCs w:val="19"/>
          <w:lang w:val="es-CO"/>
        </w:rPr>
      </w:pPr>
      <w:bookmarkStart w:id="0" w:name="_GoBack"/>
      <w:r w:rsidRPr="005F2E01">
        <w:rPr>
          <w:rFonts w:ascii="Arial" w:hAnsi="Arial" w:cs="Arial"/>
          <w:sz w:val="19"/>
          <w:szCs w:val="19"/>
          <w:lang w:val="es-CO"/>
        </w:rPr>
        <w:t xml:space="preserve">INCIDENTE DE DESACATO/ Revocatoria de sanción por cumplimiento efectivo del fallo de tutela en sede de consulta   </w:t>
      </w:r>
    </w:p>
    <w:p w:rsidR="000B34D3" w:rsidRPr="005F2E01" w:rsidRDefault="000B34D3" w:rsidP="000B34D3">
      <w:pPr>
        <w:jc w:val="both"/>
        <w:rPr>
          <w:rFonts w:ascii="Arial" w:hAnsi="Arial" w:cs="Arial"/>
          <w:sz w:val="19"/>
          <w:szCs w:val="19"/>
          <w:lang w:val="es-CO"/>
        </w:rPr>
      </w:pPr>
    </w:p>
    <w:p w:rsidR="000B34D3" w:rsidRPr="005F2E01" w:rsidRDefault="000B34D3" w:rsidP="000B34D3">
      <w:pPr>
        <w:tabs>
          <w:tab w:val="left" w:pos="-720"/>
        </w:tabs>
        <w:suppressAutoHyphens/>
        <w:jc w:val="both"/>
        <w:rPr>
          <w:rFonts w:ascii="Arial" w:hAnsi="Arial" w:cs="Arial"/>
          <w:sz w:val="19"/>
          <w:szCs w:val="19"/>
          <w:lang w:val="es-CO"/>
        </w:rPr>
      </w:pPr>
      <w:r w:rsidRPr="005F2E01">
        <w:rPr>
          <w:rFonts w:ascii="Arial" w:hAnsi="Arial" w:cs="Arial"/>
          <w:sz w:val="19"/>
          <w:szCs w:val="19"/>
          <w:lang w:val="es-CO"/>
        </w:rPr>
        <w:t>“(…)</w:t>
      </w:r>
      <w:r w:rsidR="005F2E01" w:rsidRPr="005F2E01">
        <w:rPr>
          <w:rFonts w:ascii="Arial" w:hAnsi="Arial" w:cs="Arial"/>
          <w:sz w:val="19"/>
          <w:szCs w:val="19"/>
          <w:lang w:val="es-CO"/>
        </w:rPr>
        <w:t xml:space="preserve"> la entidad incidentada allegó escrito (…) al que adjuntó copia de la respuesta del derecho de petición, de las Resoluciones 2014-589399R de 23-11-2015 (...) y 7368 de 18-02-2016 (…) que resolvieron, en su orden, los mencionados recursos, y de cuya comunicación dio cuenta en esta instancia, la actora (…)</w:t>
      </w:r>
      <w:r w:rsidRPr="005F2E01">
        <w:rPr>
          <w:rFonts w:ascii="Arial" w:hAnsi="Arial" w:cs="Arial"/>
          <w:sz w:val="19"/>
          <w:szCs w:val="19"/>
          <w:lang w:val="es-CO"/>
        </w:rPr>
        <w:t>”</w:t>
      </w:r>
    </w:p>
    <w:bookmarkEnd w:id="0"/>
    <w:p w:rsidR="000B34D3" w:rsidRDefault="000B34D3" w:rsidP="0009141E">
      <w:pPr>
        <w:pStyle w:val="Sinespaciado"/>
        <w:spacing w:line="360" w:lineRule="auto"/>
        <w:jc w:val="center"/>
        <w:rPr>
          <w:rFonts w:ascii="Arial" w:hAnsi="Arial" w:cs="Arial"/>
          <w:w w:val="140"/>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E811F9" w:rsidRDefault="00771048" w:rsidP="009D0102">
      <w:pPr>
        <w:pStyle w:val="Textoindependiente"/>
        <w:tabs>
          <w:tab w:val="clear" w:pos="3540"/>
          <w:tab w:val="clear" w:pos="4248"/>
          <w:tab w:val="left" w:pos="3600"/>
        </w:tabs>
        <w:spacing w:line="360" w:lineRule="auto"/>
        <w:jc w:val="center"/>
        <w:rPr>
          <w:rFonts w:ascii="Arial" w:hAnsi="Arial" w:cs="Arial"/>
          <w:szCs w:val="22"/>
        </w:rPr>
      </w:pPr>
    </w:p>
    <w:p w:rsidR="0005223F" w:rsidRPr="003274BF" w:rsidRDefault="00771048" w:rsidP="008E291E">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8E291E">
        <w:rPr>
          <w:rFonts w:ascii="Arial" w:hAnsi="Arial" w:cs="Arial"/>
          <w:sz w:val="22"/>
          <w:szCs w:val="22"/>
        </w:rPr>
        <w:tab/>
      </w:r>
      <w:r w:rsidR="008E291E">
        <w:rPr>
          <w:rFonts w:ascii="Arial" w:hAnsi="Arial" w:cs="Arial"/>
          <w:sz w:val="22"/>
          <w:szCs w:val="22"/>
        </w:rPr>
        <w:tab/>
      </w:r>
      <w:r w:rsidR="008E291E">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F7E24" w:rsidRPr="003274BF"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Incidentante</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2F7D03">
        <w:rPr>
          <w:rFonts w:ascii="Arial" w:hAnsi="Arial" w:cs="Arial"/>
          <w:sz w:val="22"/>
          <w:szCs w:val="22"/>
        </w:rPr>
        <w:t>Berta Oliva Restrepo Zapata</w:t>
      </w:r>
    </w:p>
    <w:p w:rsidR="00CF7E24" w:rsidRPr="003274BF" w:rsidRDefault="00CF7E24" w:rsidP="00CF7E24">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t>Incidentada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2F7D03">
        <w:rPr>
          <w:rFonts w:ascii="Arial" w:hAnsi="Arial" w:cs="Arial"/>
          <w:sz w:val="20"/>
          <w:szCs w:val="22"/>
        </w:rPr>
        <w:t xml:space="preserve">Directora </w:t>
      </w:r>
      <w:r w:rsidR="00250C49" w:rsidRPr="002F7D03">
        <w:rPr>
          <w:rFonts w:ascii="Arial" w:hAnsi="Arial" w:cs="Arial"/>
          <w:sz w:val="20"/>
          <w:szCs w:val="22"/>
        </w:rPr>
        <w:t xml:space="preserve"> </w:t>
      </w:r>
      <w:r w:rsidRPr="002F7D03">
        <w:rPr>
          <w:rFonts w:ascii="Arial" w:hAnsi="Arial" w:cs="Arial"/>
          <w:sz w:val="20"/>
          <w:szCs w:val="22"/>
        </w:rPr>
        <w:t>de</w:t>
      </w:r>
      <w:r w:rsidR="00250C49" w:rsidRPr="002F7D03">
        <w:rPr>
          <w:rFonts w:ascii="Arial" w:hAnsi="Arial" w:cs="Arial"/>
          <w:sz w:val="20"/>
          <w:szCs w:val="22"/>
        </w:rPr>
        <w:t xml:space="preserve"> Registr</w:t>
      </w:r>
      <w:r w:rsidR="0035727E" w:rsidRPr="002F7D03">
        <w:rPr>
          <w:rFonts w:ascii="Arial" w:hAnsi="Arial" w:cs="Arial"/>
          <w:sz w:val="20"/>
          <w:szCs w:val="22"/>
        </w:rPr>
        <w:t xml:space="preserve">o y Gestión de la  información </w:t>
      </w:r>
      <w:r w:rsidR="002F7D03" w:rsidRPr="002F7D03">
        <w:rPr>
          <w:rFonts w:ascii="Arial" w:hAnsi="Arial" w:cs="Arial"/>
          <w:sz w:val="20"/>
          <w:szCs w:val="22"/>
        </w:rPr>
        <w:t>–</w:t>
      </w:r>
      <w:r w:rsidR="0035727E" w:rsidRPr="002F7D03">
        <w:rPr>
          <w:rFonts w:ascii="Arial" w:hAnsi="Arial" w:cs="Arial"/>
          <w:sz w:val="20"/>
          <w:szCs w:val="22"/>
        </w:rPr>
        <w:t xml:space="preserve"> </w:t>
      </w:r>
      <w:r w:rsidR="00250C49" w:rsidRPr="002F7D03">
        <w:rPr>
          <w:rFonts w:ascii="Arial" w:hAnsi="Arial" w:cs="Arial"/>
          <w:sz w:val="20"/>
          <w:szCs w:val="22"/>
        </w:rPr>
        <w:t>UARIV</w:t>
      </w:r>
      <w:r w:rsidR="002F7D03" w:rsidRPr="002F7D03">
        <w:rPr>
          <w:rFonts w:ascii="Arial" w:hAnsi="Arial" w:cs="Arial"/>
          <w:sz w:val="20"/>
          <w:szCs w:val="22"/>
        </w:rPr>
        <w:t xml:space="preserve"> y otra</w:t>
      </w:r>
    </w:p>
    <w:p w:rsidR="00CF7E24"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Procedencia</w:t>
      </w:r>
      <w:r w:rsidRPr="003274BF">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sidR="002F7D03">
        <w:rPr>
          <w:rFonts w:ascii="Arial" w:hAnsi="Arial" w:cs="Arial"/>
          <w:sz w:val="22"/>
          <w:szCs w:val="22"/>
        </w:rPr>
        <w:t xml:space="preserve">Promiscuo del </w:t>
      </w:r>
      <w:r w:rsidR="00250C49">
        <w:rPr>
          <w:rFonts w:ascii="Arial" w:hAnsi="Arial" w:cs="Arial"/>
          <w:sz w:val="22"/>
          <w:szCs w:val="22"/>
        </w:rPr>
        <w:t xml:space="preserve">Circuito de </w:t>
      </w:r>
      <w:r w:rsidR="002F7D03">
        <w:rPr>
          <w:rFonts w:ascii="Arial" w:hAnsi="Arial" w:cs="Arial"/>
          <w:sz w:val="22"/>
          <w:szCs w:val="22"/>
        </w:rPr>
        <w:t>Apía</w:t>
      </w:r>
    </w:p>
    <w:p w:rsidR="00CF7E24"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250C49">
        <w:rPr>
          <w:rFonts w:ascii="Arial" w:hAnsi="Arial" w:cs="Arial"/>
          <w:sz w:val="22"/>
          <w:szCs w:val="22"/>
        </w:rPr>
        <w:t>2015-001</w:t>
      </w:r>
      <w:r w:rsidR="002F7D03">
        <w:rPr>
          <w:rFonts w:ascii="Arial" w:hAnsi="Arial" w:cs="Arial"/>
          <w:sz w:val="22"/>
          <w:szCs w:val="22"/>
        </w:rPr>
        <w:t>80</w:t>
      </w:r>
      <w:r w:rsidR="00250C49">
        <w:rPr>
          <w:rFonts w:ascii="Arial" w:hAnsi="Arial" w:cs="Arial"/>
          <w:sz w:val="22"/>
          <w:szCs w:val="22"/>
        </w:rPr>
        <w:t>-01</w:t>
      </w:r>
    </w:p>
    <w:p w:rsidR="00D83FAF" w:rsidRPr="003274BF" w:rsidRDefault="00D83FAF"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A18CC">
        <w:rPr>
          <w:rFonts w:ascii="Arial" w:hAnsi="Arial" w:cs="Arial"/>
          <w:sz w:val="22"/>
          <w:szCs w:val="22"/>
        </w:rPr>
        <w:t>C</w:t>
      </w:r>
      <w:r w:rsidR="00951277">
        <w:rPr>
          <w:rFonts w:ascii="Arial" w:hAnsi="Arial" w:cs="Arial"/>
          <w:sz w:val="22"/>
          <w:szCs w:val="22"/>
        </w:rPr>
        <w:t>arencia actual de objeto por hecho cumplido</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Pr="00E811F9" w:rsidRDefault="001F29CE" w:rsidP="00771048">
      <w:pPr>
        <w:pBdr>
          <w:bottom w:val="single" w:sz="12" w:space="0" w:color="auto"/>
        </w:pBdr>
        <w:spacing w:line="360" w:lineRule="auto"/>
        <w:ind w:left="708" w:firstLine="708"/>
        <w:rPr>
          <w:rFonts w:ascii="Arial" w:hAnsi="Arial" w:cs="Arial"/>
          <w:sz w:val="24"/>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1E4F46">
        <w:rPr>
          <w:rFonts w:ascii="Arial" w:hAnsi="Arial" w:cs="Arial"/>
          <w:sz w:val="22"/>
          <w:szCs w:val="22"/>
          <w:lang w:val="es-CO"/>
        </w:rPr>
        <w:t>163 de 12-04-2016</w:t>
      </w:r>
    </w:p>
    <w:p w:rsidR="00897B11" w:rsidRPr="00E811F9" w:rsidRDefault="00897B11" w:rsidP="0005223F">
      <w:pPr>
        <w:spacing w:line="360" w:lineRule="auto"/>
        <w:jc w:val="center"/>
        <w:rPr>
          <w:rFonts w:ascii="Arial" w:hAnsi="Arial" w:cs="Arial"/>
          <w:smallCaps/>
          <w:sz w:val="24"/>
          <w:szCs w:val="24"/>
          <w:lang w:val="es-ES_tradnl"/>
        </w:rPr>
      </w:pPr>
    </w:p>
    <w:p w:rsidR="0005223F" w:rsidRPr="00EC440A" w:rsidRDefault="00CF3AAF" w:rsidP="0005223F">
      <w:pPr>
        <w:spacing w:line="360" w:lineRule="auto"/>
        <w:jc w:val="center"/>
        <w:rPr>
          <w:rFonts w:ascii="Arial" w:hAnsi="Arial" w:cs="Arial"/>
          <w:sz w:val="24"/>
          <w:szCs w:val="28"/>
          <w:lang w:val="es-CO"/>
        </w:rPr>
      </w:pPr>
      <w:r w:rsidRPr="00EC440A">
        <w:rPr>
          <w:rFonts w:ascii="Arial" w:hAnsi="Arial" w:cs="Arial"/>
          <w:smallCaps/>
          <w:sz w:val="24"/>
          <w:szCs w:val="28"/>
          <w:lang w:val="es-CO"/>
        </w:rPr>
        <w:t>Pereira, R</w:t>
      </w:r>
      <w:r w:rsidR="00250C49">
        <w:rPr>
          <w:rFonts w:ascii="Arial" w:hAnsi="Arial" w:cs="Arial"/>
          <w:smallCaps/>
          <w:sz w:val="24"/>
          <w:szCs w:val="28"/>
          <w:lang w:val="es-CO"/>
        </w:rPr>
        <w:t>.</w:t>
      </w:r>
      <w:r w:rsidR="00744DEB" w:rsidRPr="00EC440A">
        <w:rPr>
          <w:rFonts w:ascii="Arial" w:hAnsi="Arial" w:cs="Arial"/>
          <w:smallCaps/>
          <w:sz w:val="24"/>
          <w:szCs w:val="28"/>
          <w:lang w:val="es-CO"/>
        </w:rPr>
        <w:t xml:space="preserve">, </w:t>
      </w:r>
      <w:r w:rsidR="001E4F46">
        <w:rPr>
          <w:rFonts w:ascii="Arial" w:hAnsi="Arial" w:cs="Arial"/>
          <w:smallCaps/>
          <w:sz w:val="24"/>
          <w:szCs w:val="28"/>
          <w:lang w:val="es-CO"/>
        </w:rPr>
        <w:t>doce</w:t>
      </w:r>
      <w:r w:rsidR="00250C49">
        <w:rPr>
          <w:rFonts w:ascii="Arial" w:hAnsi="Arial" w:cs="Arial"/>
          <w:smallCaps/>
          <w:sz w:val="24"/>
          <w:szCs w:val="28"/>
          <w:lang w:val="es-CO"/>
        </w:rPr>
        <w:t xml:space="preserve"> </w:t>
      </w:r>
      <w:r w:rsidR="00EC440A" w:rsidRPr="00EC440A">
        <w:rPr>
          <w:rFonts w:ascii="Arial" w:hAnsi="Arial" w:cs="Arial"/>
          <w:smallCaps/>
          <w:sz w:val="24"/>
          <w:szCs w:val="28"/>
          <w:lang w:val="es-CO"/>
        </w:rPr>
        <w:t>(</w:t>
      </w:r>
      <w:r w:rsidR="001E4F46">
        <w:rPr>
          <w:rFonts w:ascii="Arial" w:hAnsi="Arial" w:cs="Arial"/>
          <w:smallCaps/>
          <w:sz w:val="24"/>
          <w:szCs w:val="28"/>
          <w:lang w:val="es-CO"/>
        </w:rPr>
        <w:t>12</w:t>
      </w:r>
      <w:r w:rsidR="00250C49">
        <w:rPr>
          <w:rFonts w:ascii="Arial" w:hAnsi="Arial" w:cs="Arial"/>
          <w:smallCaps/>
          <w:sz w:val="24"/>
          <w:szCs w:val="28"/>
          <w:lang w:val="es-CO"/>
        </w:rPr>
        <w:t xml:space="preserve">) </w:t>
      </w:r>
      <w:r w:rsidR="0005223F" w:rsidRPr="00EC440A">
        <w:rPr>
          <w:rFonts w:ascii="Arial" w:hAnsi="Arial" w:cs="Arial"/>
          <w:smallCaps/>
          <w:sz w:val="24"/>
          <w:szCs w:val="28"/>
          <w:lang w:val="es-CO"/>
        </w:rPr>
        <w:t xml:space="preserve">de </w:t>
      </w:r>
      <w:r w:rsidR="002F7D03">
        <w:rPr>
          <w:rFonts w:ascii="Arial" w:hAnsi="Arial" w:cs="Arial"/>
          <w:smallCaps/>
          <w:sz w:val="24"/>
          <w:szCs w:val="28"/>
          <w:lang w:val="es-CO"/>
        </w:rPr>
        <w:t xml:space="preserve">abril </w:t>
      </w:r>
      <w:r w:rsidRPr="00EC440A">
        <w:rPr>
          <w:rFonts w:ascii="Arial" w:hAnsi="Arial" w:cs="Arial"/>
          <w:smallCaps/>
          <w:sz w:val="24"/>
          <w:szCs w:val="28"/>
          <w:lang w:val="es-CO"/>
        </w:rPr>
        <w:t>d</w:t>
      </w:r>
      <w:r w:rsidR="0005223F" w:rsidRPr="00EC440A">
        <w:rPr>
          <w:rFonts w:ascii="Arial" w:hAnsi="Arial" w:cs="Arial"/>
          <w:smallCaps/>
          <w:sz w:val="24"/>
          <w:szCs w:val="28"/>
          <w:lang w:val="es-CO"/>
        </w:rPr>
        <w:t xml:space="preserve">e dos mil </w:t>
      </w:r>
      <w:r w:rsidR="00250C49">
        <w:rPr>
          <w:rFonts w:ascii="Arial" w:hAnsi="Arial" w:cs="Arial"/>
          <w:smallCaps/>
          <w:sz w:val="24"/>
          <w:szCs w:val="28"/>
          <w:lang w:val="es-CO"/>
        </w:rPr>
        <w:t xml:space="preserve">dieciséis </w:t>
      </w:r>
      <w:r w:rsidR="00C42F9E" w:rsidRPr="00EC440A">
        <w:rPr>
          <w:rFonts w:ascii="Arial" w:hAnsi="Arial" w:cs="Arial"/>
          <w:smallCaps/>
          <w:sz w:val="24"/>
          <w:szCs w:val="28"/>
          <w:lang w:val="es-CO"/>
        </w:rPr>
        <w:t>(</w:t>
      </w:r>
      <w:r w:rsidR="00250C49">
        <w:rPr>
          <w:rFonts w:ascii="Arial" w:hAnsi="Arial" w:cs="Arial"/>
          <w:smallCaps/>
          <w:sz w:val="24"/>
          <w:szCs w:val="28"/>
          <w:lang w:val="es-CO"/>
        </w:rPr>
        <w:t>2016</w:t>
      </w:r>
      <w:r w:rsidR="0005223F" w:rsidRPr="00EC440A">
        <w:rPr>
          <w:rFonts w:ascii="Arial" w:hAnsi="Arial" w:cs="Arial"/>
          <w:smallCaps/>
          <w:sz w:val="24"/>
          <w:szCs w:val="28"/>
          <w:lang w:val="es-CO"/>
        </w:rPr>
        <w:t>)</w:t>
      </w:r>
      <w:r w:rsidR="0005223F" w:rsidRPr="00EC440A">
        <w:rPr>
          <w:rFonts w:ascii="Arial" w:hAnsi="Arial" w:cs="Arial"/>
          <w:sz w:val="24"/>
          <w:szCs w:val="28"/>
          <w:lang w:val="es-CO"/>
        </w:rPr>
        <w:t>.</w:t>
      </w:r>
    </w:p>
    <w:p w:rsidR="00776593" w:rsidRDefault="00776593" w:rsidP="00771048">
      <w:pPr>
        <w:spacing w:line="360" w:lineRule="auto"/>
        <w:jc w:val="center"/>
        <w:rPr>
          <w:rFonts w:ascii="Arial" w:hAnsi="Arial" w:cs="Arial"/>
          <w:b/>
          <w:bCs/>
          <w:sz w:val="24"/>
          <w:szCs w:val="24"/>
          <w:lang w:val="es-CO"/>
        </w:rPr>
      </w:pPr>
    </w:p>
    <w:p w:rsidR="00C017D5" w:rsidRPr="005C6652" w:rsidRDefault="00C017D5" w:rsidP="00771048">
      <w:pPr>
        <w:spacing w:line="360" w:lineRule="auto"/>
        <w:jc w:val="center"/>
        <w:rPr>
          <w:rFonts w:ascii="Arial" w:hAnsi="Arial" w:cs="Arial"/>
          <w:b/>
          <w:bCs/>
          <w:sz w:val="24"/>
          <w:szCs w:val="24"/>
          <w:lang w:val="es-CO"/>
        </w:rPr>
      </w:pPr>
    </w:p>
    <w:p w:rsidR="0005223F" w:rsidRPr="005C6652" w:rsidRDefault="0005223F" w:rsidP="0005223F">
      <w:pPr>
        <w:pStyle w:val="Puesto"/>
        <w:numPr>
          <w:ilvl w:val="0"/>
          <w:numId w:val="1"/>
        </w:numPr>
        <w:spacing w:line="360" w:lineRule="auto"/>
        <w:jc w:val="left"/>
        <w:rPr>
          <w:b w:val="0"/>
          <w:bCs w:val="0"/>
          <w:i w:val="0"/>
          <w:iCs w:val="0"/>
          <w:spacing w:val="-3"/>
          <w:lang w:val="es-ES_tradnl"/>
        </w:rPr>
      </w:pPr>
      <w:r w:rsidRPr="005C6652">
        <w:rPr>
          <w:b w:val="0"/>
          <w:bCs w:val="0"/>
          <w:i w:val="0"/>
          <w:iCs w:val="0"/>
        </w:rPr>
        <w:t>EL ASUNTO POR DECIDIR</w:t>
      </w:r>
    </w:p>
    <w:p w:rsidR="0005223F" w:rsidRPr="004D2A99" w:rsidRDefault="0005223F" w:rsidP="0005223F">
      <w:pPr>
        <w:pStyle w:val="Puesto"/>
        <w:spacing w:line="360" w:lineRule="auto"/>
        <w:jc w:val="left"/>
        <w:rPr>
          <w:b w:val="0"/>
          <w:bCs w:val="0"/>
          <w:i w:val="0"/>
          <w:iCs w:val="0"/>
          <w:spacing w:val="-3"/>
          <w:lang w:val="es-ES_tradnl"/>
        </w:rPr>
      </w:pPr>
    </w:p>
    <w:p w:rsidR="00C94C09" w:rsidRPr="005C6652" w:rsidRDefault="00C94C09" w:rsidP="00C94C09">
      <w:pPr>
        <w:pStyle w:val="Puesto"/>
        <w:spacing w:line="360" w:lineRule="auto"/>
        <w:jc w:val="both"/>
        <w:rPr>
          <w:b w:val="0"/>
          <w:bCs w:val="0"/>
          <w:i w:val="0"/>
          <w:iCs w:val="0"/>
          <w:spacing w:val="-3"/>
          <w:lang w:val="es-ES_tradnl"/>
        </w:rPr>
      </w:pPr>
      <w:r w:rsidRPr="005C6652">
        <w:rPr>
          <w:b w:val="0"/>
          <w:bCs w:val="0"/>
          <w:i w:val="0"/>
          <w:iCs w:val="0"/>
          <w:spacing w:val="-3"/>
          <w:lang w:val="es-ES_tradnl"/>
        </w:rPr>
        <w:t>Desatar la consulta de la sanción de multa y arresto impuesta, después del trámite respectivo, con ocasión del desacato a un fallo de tutela.</w:t>
      </w:r>
    </w:p>
    <w:p w:rsidR="0087607B" w:rsidRPr="005C6652" w:rsidRDefault="0087607B" w:rsidP="0005223F">
      <w:pPr>
        <w:pStyle w:val="Puesto"/>
        <w:spacing w:line="360" w:lineRule="auto"/>
        <w:jc w:val="left"/>
        <w:rPr>
          <w:b w:val="0"/>
          <w:bCs w:val="0"/>
          <w:i w:val="0"/>
          <w:iCs w:val="0"/>
          <w:spacing w:val="-3"/>
          <w:lang w:val="es-ES_tradnl"/>
        </w:rPr>
      </w:pPr>
    </w:p>
    <w:p w:rsidR="00C94C09" w:rsidRPr="005C6652" w:rsidRDefault="00C94C09" w:rsidP="0005223F">
      <w:pPr>
        <w:pStyle w:val="Puesto"/>
        <w:spacing w:line="360" w:lineRule="auto"/>
        <w:jc w:val="left"/>
        <w:rPr>
          <w:b w:val="0"/>
          <w:bCs w:val="0"/>
          <w:i w:val="0"/>
          <w:iCs w:val="0"/>
          <w:spacing w:val="-3"/>
          <w:lang w:val="es-ES_tradnl"/>
        </w:rPr>
      </w:pPr>
    </w:p>
    <w:p w:rsidR="00B746F1" w:rsidRPr="005C6652" w:rsidRDefault="0056544E" w:rsidP="0005223F">
      <w:pPr>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t>LA SÍNTESIS DE LAS ACTUACIONES RELEVANTES</w:t>
      </w:r>
    </w:p>
    <w:p w:rsidR="00B746F1" w:rsidRPr="004D2A99" w:rsidRDefault="00B746F1" w:rsidP="005B0851">
      <w:pPr>
        <w:pStyle w:val="Puesto"/>
        <w:spacing w:line="360" w:lineRule="auto"/>
        <w:jc w:val="left"/>
        <w:rPr>
          <w:b w:val="0"/>
          <w:bCs w:val="0"/>
          <w:i w:val="0"/>
          <w:iCs w:val="0"/>
          <w:spacing w:val="-3"/>
          <w:lang w:val="es-ES_tradnl"/>
        </w:rPr>
      </w:pPr>
    </w:p>
    <w:p w:rsidR="00250C49" w:rsidRDefault="00250C49" w:rsidP="00250C49">
      <w:pPr>
        <w:pStyle w:val="Textoindependiente"/>
        <w:spacing w:line="360" w:lineRule="auto"/>
        <w:rPr>
          <w:rFonts w:ascii="Arial" w:hAnsi="Arial" w:cs="Arial"/>
          <w:lang w:val="es-CO"/>
        </w:rPr>
      </w:pPr>
      <w:r>
        <w:rPr>
          <w:rFonts w:ascii="Arial" w:hAnsi="Arial"/>
        </w:rPr>
        <w:t xml:space="preserve">La actora reclamó el </w:t>
      </w:r>
      <w:r w:rsidR="002F7D03">
        <w:rPr>
          <w:rFonts w:ascii="Arial" w:hAnsi="Arial"/>
        </w:rPr>
        <w:t>22-01</w:t>
      </w:r>
      <w:r>
        <w:rPr>
          <w:rFonts w:ascii="Arial" w:hAnsi="Arial"/>
        </w:rPr>
        <w:t>-201</w:t>
      </w:r>
      <w:r w:rsidR="002F7D03">
        <w:rPr>
          <w:rFonts w:ascii="Arial" w:hAnsi="Arial"/>
        </w:rPr>
        <w:t>6</w:t>
      </w:r>
      <w:r>
        <w:rPr>
          <w:rFonts w:ascii="Arial" w:hAnsi="Arial"/>
        </w:rPr>
        <w:t xml:space="preserve">, empezar incidente de desacato (Folio </w:t>
      </w:r>
      <w:r w:rsidR="002F7D03">
        <w:rPr>
          <w:rFonts w:ascii="Arial" w:hAnsi="Arial"/>
        </w:rPr>
        <w:t>6 y 7</w:t>
      </w:r>
      <w:r>
        <w:rPr>
          <w:rFonts w:ascii="Arial" w:hAnsi="Arial"/>
        </w:rPr>
        <w:t xml:space="preserve">, cuaderno del incidente), con auto del </w:t>
      </w:r>
      <w:r w:rsidR="002F7D03">
        <w:rPr>
          <w:rFonts w:ascii="Arial" w:hAnsi="Arial"/>
        </w:rPr>
        <w:t>25-01-2016</w:t>
      </w:r>
      <w:r>
        <w:rPr>
          <w:rFonts w:ascii="Arial" w:hAnsi="Arial"/>
        </w:rPr>
        <w:t xml:space="preserve"> </w:t>
      </w:r>
      <w:r w:rsidR="002F7D03">
        <w:rPr>
          <w:rFonts w:ascii="Arial" w:hAnsi="Arial"/>
        </w:rPr>
        <w:t xml:space="preserve">el </w:t>
      </w:r>
      <w:r>
        <w:rPr>
          <w:rFonts w:ascii="Arial" w:hAnsi="Arial"/>
        </w:rPr>
        <w:t xml:space="preserve">Despacho requirió a la Directora de Registro y Gestión de la Información de la UARIV </w:t>
      </w:r>
      <w:r>
        <w:rPr>
          <w:rFonts w:ascii="Arial" w:hAnsi="Arial" w:cs="Arial"/>
        </w:rPr>
        <w:t xml:space="preserve">(Folio </w:t>
      </w:r>
      <w:r w:rsidR="002F7D03">
        <w:rPr>
          <w:rFonts w:ascii="Arial" w:hAnsi="Arial" w:cs="Arial"/>
        </w:rPr>
        <w:t>8</w:t>
      </w:r>
      <w:r>
        <w:rPr>
          <w:rFonts w:ascii="Arial" w:hAnsi="Arial" w:cs="Arial"/>
        </w:rPr>
        <w:t>,</w:t>
      </w:r>
      <w:r>
        <w:rPr>
          <w:rFonts w:ascii="Arial" w:hAnsi="Arial"/>
        </w:rPr>
        <w:t xml:space="preserve"> </w:t>
      </w:r>
      <w:r>
        <w:rPr>
          <w:rFonts w:ascii="Arial" w:hAnsi="Arial" w:cs="Arial"/>
        </w:rPr>
        <w:t xml:space="preserve">del cuaderno del incidente). </w:t>
      </w:r>
      <w:r w:rsidRPr="00604D38">
        <w:rPr>
          <w:rFonts w:ascii="Arial" w:hAnsi="Arial" w:cs="Arial"/>
          <w:lang w:val="es-CO"/>
        </w:rPr>
        <w:t xml:space="preserve">Luego con providencia del </w:t>
      </w:r>
      <w:r w:rsidR="002F7D03">
        <w:rPr>
          <w:rFonts w:ascii="Arial" w:hAnsi="Arial" w:cs="Arial"/>
          <w:lang w:val="es-CO"/>
        </w:rPr>
        <w:t>11-02-2016</w:t>
      </w:r>
      <w:r w:rsidR="0035727E">
        <w:rPr>
          <w:rFonts w:ascii="Arial" w:hAnsi="Arial" w:cs="Arial"/>
          <w:lang w:val="es-CO"/>
        </w:rPr>
        <w:t>,</w:t>
      </w:r>
      <w:r>
        <w:rPr>
          <w:rFonts w:ascii="Arial" w:hAnsi="Arial" w:cs="Arial"/>
          <w:lang w:val="es-CO"/>
        </w:rPr>
        <w:t xml:space="preserve"> </w:t>
      </w:r>
      <w:r w:rsidR="00C017D5">
        <w:rPr>
          <w:rFonts w:ascii="Arial" w:hAnsi="Arial" w:cs="Arial"/>
          <w:lang w:val="es-CO"/>
        </w:rPr>
        <w:t xml:space="preserve">se requirió a la Directora General de la UARIV (Folio </w:t>
      </w:r>
      <w:r w:rsidR="002F7D03">
        <w:rPr>
          <w:rFonts w:ascii="Arial" w:hAnsi="Arial" w:cs="Arial"/>
          <w:lang w:val="es-CO"/>
        </w:rPr>
        <w:t>13</w:t>
      </w:r>
      <w:r w:rsidR="00C017D5">
        <w:rPr>
          <w:rFonts w:ascii="Arial" w:hAnsi="Arial" w:cs="Arial"/>
          <w:lang w:val="es-CO"/>
        </w:rPr>
        <w:t xml:space="preserve">, del cuaderno del incidente). Seguidamente con proveído del </w:t>
      </w:r>
      <w:r w:rsidR="002F7D03">
        <w:rPr>
          <w:rFonts w:ascii="Arial" w:hAnsi="Arial" w:cs="Arial"/>
          <w:lang w:val="es-CO"/>
        </w:rPr>
        <w:t>24-02-2016</w:t>
      </w:r>
      <w:r w:rsidR="00C017D5">
        <w:rPr>
          <w:rFonts w:ascii="Arial" w:hAnsi="Arial" w:cs="Arial"/>
          <w:lang w:val="es-CO"/>
        </w:rPr>
        <w:t xml:space="preserve"> </w:t>
      </w:r>
      <w:r w:rsidRPr="00604D38">
        <w:rPr>
          <w:rFonts w:ascii="Arial" w:hAnsi="Arial" w:cs="Arial"/>
          <w:lang w:val="es-CO"/>
        </w:rPr>
        <w:t>se dio apertura al incidente</w:t>
      </w:r>
      <w:r w:rsidR="0035727E">
        <w:rPr>
          <w:rFonts w:ascii="Arial" w:hAnsi="Arial" w:cs="Arial"/>
          <w:lang w:val="es-CO"/>
        </w:rPr>
        <w:t>,</w:t>
      </w:r>
      <w:r w:rsidRPr="00604D38">
        <w:rPr>
          <w:rFonts w:ascii="Arial" w:hAnsi="Arial" w:cs="Arial"/>
          <w:lang w:val="es-CO"/>
        </w:rPr>
        <w:t xml:space="preserve"> </w:t>
      </w:r>
      <w:r w:rsidR="002F7D03">
        <w:rPr>
          <w:rFonts w:ascii="Arial" w:hAnsi="Arial" w:cs="Arial"/>
          <w:lang w:val="es-CO"/>
        </w:rPr>
        <w:t>contra ambas funcionarias</w:t>
      </w:r>
      <w:r>
        <w:rPr>
          <w:rFonts w:ascii="Arial" w:hAnsi="Arial" w:cs="Arial"/>
          <w:lang w:val="es-CO"/>
        </w:rPr>
        <w:t xml:space="preserve">, ordenó </w:t>
      </w:r>
      <w:r w:rsidRPr="00771AD1">
        <w:rPr>
          <w:rFonts w:ascii="Arial" w:hAnsi="Arial" w:cs="Arial"/>
          <w:lang w:val="es-CO"/>
        </w:rPr>
        <w:t>correr</w:t>
      </w:r>
      <w:r>
        <w:rPr>
          <w:rFonts w:ascii="Arial" w:hAnsi="Arial" w:cs="Arial"/>
          <w:lang w:val="es-CO"/>
        </w:rPr>
        <w:t>le</w:t>
      </w:r>
      <w:r w:rsidRPr="00771AD1">
        <w:rPr>
          <w:rFonts w:ascii="Arial" w:hAnsi="Arial" w:cs="Arial"/>
          <w:lang w:val="es-CO"/>
        </w:rPr>
        <w:t xml:space="preserve"> traslado y notificar</w:t>
      </w:r>
      <w:r w:rsidRPr="00B13342">
        <w:rPr>
          <w:rFonts w:ascii="Arial" w:hAnsi="Arial" w:cs="Arial"/>
          <w:lang w:val="es-CO"/>
        </w:rPr>
        <w:t xml:space="preserve"> </w:t>
      </w:r>
      <w:r w:rsidRPr="00771AD1">
        <w:rPr>
          <w:rFonts w:ascii="Arial" w:hAnsi="Arial" w:cs="Arial"/>
          <w:lang w:val="es-CO"/>
        </w:rPr>
        <w:t xml:space="preserve">a las partes </w:t>
      </w:r>
      <w:r>
        <w:rPr>
          <w:rFonts w:ascii="Arial" w:hAnsi="Arial" w:cs="Arial"/>
          <w:lang w:val="es-CO"/>
        </w:rPr>
        <w:t xml:space="preserve">(Folio </w:t>
      </w:r>
      <w:r w:rsidR="002F7D03">
        <w:rPr>
          <w:rFonts w:ascii="Arial" w:hAnsi="Arial" w:cs="Arial"/>
          <w:lang w:val="es-CO"/>
        </w:rPr>
        <w:t>17 y 18</w:t>
      </w:r>
      <w:r>
        <w:rPr>
          <w:rFonts w:ascii="Arial" w:hAnsi="Arial" w:cs="Arial"/>
          <w:lang w:val="es-CO"/>
        </w:rPr>
        <w:t xml:space="preserve">, </w:t>
      </w:r>
      <w:r w:rsidR="00C017D5">
        <w:rPr>
          <w:rFonts w:ascii="Arial" w:hAnsi="Arial" w:cs="Arial"/>
        </w:rPr>
        <w:t>ídem</w:t>
      </w:r>
      <w:r>
        <w:rPr>
          <w:rFonts w:ascii="Arial" w:hAnsi="Arial" w:cs="Arial"/>
          <w:lang w:val="es-CO"/>
        </w:rPr>
        <w:t>)</w:t>
      </w:r>
      <w:r w:rsidRPr="00771AD1">
        <w:rPr>
          <w:rFonts w:ascii="Arial" w:hAnsi="Arial" w:cs="Arial"/>
          <w:lang w:val="es-CO"/>
        </w:rPr>
        <w:t>.</w:t>
      </w:r>
      <w:r>
        <w:rPr>
          <w:rFonts w:ascii="Arial" w:hAnsi="Arial" w:cs="Arial"/>
          <w:lang w:val="es-CO"/>
        </w:rPr>
        <w:t xml:space="preserve"> </w:t>
      </w:r>
      <w:r w:rsidRPr="00771AD1">
        <w:rPr>
          <w:rFonts w:ascii="Arial" w:hAnsi="Arial" w:cs="Arial"/>
          <w:lang w:val="es-CO"/>
        </w:rPr>
        <w:t>Posteriormente</w:t>
      </w:r>
      <w:r>
        <w:rPr>
          <w:rFonts w:ascii="Arial" w:hAnsi="Arial" w:cs="Arial"/>
          <w:lang w:val="es-CO"/>
        </w:rPr>
        <w:t xml:space="preserve"> con decisión del </w:t>
      </w:r>
      <w:r w:rsidR="002F7D03">
        <w:rPr>
          <w:rFonts w:ascii="Arial" w:hAnsi="Arial" w:cs="Arial"/>
          <w:lang w:val="es-CO"/>
        </w:rPr>
        <w:t>11-03</w:t>
      </w:r>
      <w:r w:rsidR="00C017D5">
        <w:rPr>
          <w:rFonts w:ascii="Arial" w:hAnsi="Arial" w:cs="Arial"/>
          <w:lang w:val="es-CO"/>
        </w:rPr>
        <w:t>-2016 la</w:t>
      </w:r>
      <w:r w:rsidR="002F7D03">
        <w:rPr>
          <w:rFonts w:ascii="Arial" w:hAnsi="Arial" w:cs="Arial"/>
          <w:lang w:val="es-CO"/>
        </w:rPr>
        <w:t>s</w:t>
      </w:r>
      <w:r w:rsidR="00C017D5">
        <w:rPr>
          <w:rFonts w:ascii="Arial" w:hAnsi="Arial" w:cs="Arial"/>
          <w:lang w:val="es-CO"/>
        </w:rPr>
        <w:t xml:space="preserve"> </w:t>
      </w:r>
      <w:r>
        <w:rPr>
          <w:rFonts w:ascii="Arial" w:hAnsi="Arial" w:cs="Arial"/>
          <w:lang w:val="es-CO"/>
        </w:rPr>
        <w:t>sancionó (</w:t>
      </w:r>
      <w:r w:rsidRPr="00771AD1">
        <w:rPr>
          <w:rFonts w:ascii="Arial" w:hAnsi="Arial" w:cs="Arial"/>
          <w:lang w:val="es-CO"/>
        </w:rPr>
        <w:t>Folio</w:t>
      </w:r>
      <w:r>
        <w:rPr>
          <w:rFonts w:ascii="Arial" w:hAnsi="Arial" w:cs="Arial"/>
          <w:lang w:val="es-CO"/>
        </w:rPr>
        <w:t xml:space="preserve">s </w:t>
      </w:r>
      <w:r w:rsidR="002F7D03">
        <w:rPr>
          <w:rFonts w:ascii="Arial" w:hAnsi="Arial" w:cs="Arial"/>
          <w:lang w:val="es-CO"/>
        </w:rPr>
        <w:t>29 a 33</w:t>
      </w:r>
      <w:r w:rsidRPr="00771AD1">
        <w:rPr>
          <w:rFonts w:ascii="Arial" w:hAnsi="Arial" w:cs="Arial"/>
          <w:lang w:val="es-CO"/>
        </w:rPr>
        <w:t xml:space="preserve">, </w:t>
      </w:r>
      <w:r>
        <w:rPr>
          <w:rFonts w:ascii="Arial" w:hAnsi="Arial" w:cs="Arial"/>
          <w:lang w:val="es-CO"/>
        </w:rPr>
        <w:t>ídem</w:t>
      </w:r>
      <w:r w:rsidRPr="00771AD1">
        <w:rPr>
          <w:rFonts w:ascii="Arial" w:hAnsi="Arial" w:cs="Arial"/>
          <w:lang w:val="es-CO"/>
        </w:rPr>
        <w:t>).</w:t>
      </w:r>
    </w:p>
    <w:p w:rsidR="00C017D5" w:rsidRDefault="00C017D5" w:rsidP="00BF14EF">
      <w:pPr>
        <w:pStyle w:val="Textoindependiente"/>
        <w:spacing w:line="360" w:lineRule="auto"/>
        <w:rPr>
          <w:rFonts w:ascii="Arial" w:hAnsi="Arial" w:cs="Arial"/>
        </w:rPr>
      </w:pPr>
    </w:p>
    <w:p w:rsidR="00C017D5" w:rsidRDefault="00C017D5" w:rsidP="00BF14EF">
      <w:pPr>
        <w:pStyle w:val="Textoindependiente"/>
        <w:spacing w:line="360" w:lineRule="auto"/>
        <w:rPr>
          <w:rFonts w:ascii="Arial" w:hAnsi="Arial" w:cs="Arial"/>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5C6652">
        <w:rPr>
          <w:rFonts w:ascii="Arial" w:hAnsi="Arial" w:cs="Arial"/>
          <w:sz w:val="24"/>
          <w:szCs w:val="24"/>
          <w:lang w:val="es-MX"/>
        </w:rPr>
        <w:t>LAS ESTIMACIONES JURÍDICAS PARA RESOLVER</w:t>
      </w:r>
    </w:p>
    <w:p w:rsidR="00D80279" w:rsidRPr="004D2A99" w:rsidRDefault="00D80279" w:rsidP="00D80279">
      <w:pPr>
        <w:pStyle w:val="Prrafodelista"/>
        <w:spacing w:line="360" w:lineRule="auto"/>
        <w:ind w:left="360"/>
        <w:jc w:val="both"/>
        <w:rPr>
          <w:rFonts w:ascii="Arial" w:hAnsi="Arial" w:cs="Arial"/>
          <w:sz w:val="22"/>
          <w:szCs w:val="24"/>
          <w:lang w:val="es-MX"/>
        </w:rPr>
      </w:pPr>
    </w:p>
    <w:p w:rsidR="00E574A7" w:rsidRPr="005C6652" w:rsidRDefault="003274BF" w:rsidP="00E574A7">
      <w:pPr>
        <w:pStyle w:val="Textoindependiente"/>
        <w:numPr>
          <w:ilvl w:val="1"/>
          <w:numId w:val="1"/>
        </w:numPr>
        <w:spacing w:line="360" w:lineRule="auto"/>
        <w:ind w:left="709" w:hanging="709"/>
        <w:rPr>
          <w:rFonts w:ascii="Arial" w:hAnsi="Arial" w:cs="Arial"/>
          <w:smallCaps/>
          <w:lang w:val="es-CO"/>
        </w:rPr>
      </w:pPr>
      <w:r w:rsidRPr="005C6652">
        <w:rPr>
          <w:rFonts w:ascii="Arial" w:hAnsi="Arial" w:cs="Arial"/>
          <w:smallCaps/>
          <w:lang w:val="es-CO"/>
        </w:rPr>
        <w:t>L</w:t>
      </w:r>
      <w:r w:rsidR="00E574A7" w:rsidRPr="005C6652">
        <w:rPr>
          <w:rFonts w:ascii="Arial" w:hAnsi="Arial" w:cs="Arial"/>
          <w:smallCaps/>
          <w:lang w:val="es-CO"/>
        </w:rPr>
        <w:t>a competencia</w:t>
      </w:r>
      <w:r w:rsidR="00CF5159" w:rsidRPr="005C6652">
        <w:rPr>
          <w:rFonts w:ascii="Arial" w:hAnsi="Arial" w:cs="Arial"/>
          <w:smallCaps/>
          <w:lang w:val="es-CO"/>
        </w:rPr>
        <w:t xml:space="preserve"> funcional</w:t>
      </w:r>
    </w:p>
    <w:p w:rsidR="00BD38CF" w:rsidRPr="005C6652" w:rsidRDefault="00231E8F" w:rsidP="00BD38CF">
      <w:pPr>
        <w:spacing w:line="360" w:lineRule="auto"/>
        <w:jc w:val="both"/>
        <w:rPr>
          <w:rFonts w:ascii="Arial" w:hAnsi="Arial" w:cs="Arial"/>
          <w:sz w:val="24"/>
          <w:szCs w:val="24"/>
          <w:lang w:val="es-MX"/>
        </w:rPr>
      </w:pPr>
      <w:r>
        <w:rPr>
          <w:rFonts w:ascii="Arial" w:hAnsi="Arial" w:cs="Arial"/>
          <w:sz w:val="24"/>
          <w:szCs w:val="24"/>
          <w:lang w:val="es-MX"/>
        </w:rPr>
        <w:t>E</w:t>
      </w:r>
      <w:r w:rsidR="00BD38CF" w:rsidRPr="005C6652">
        <w:rPr>
          <w:rFonts w:ascii="Arial" w:hAnsi="Arial" w:cs="Arial"/>
          <w:sz w:val="24"/>
          <w:szCs w:val="24"/>
          <w:lang w:val="es-MX"/>
        </w:rPr>
        <w:t>sta Corporación está facultada para revisar la decisión sancionatoria, al tener la condición de superior</w:t>
      </w:r>
      <w:r>
        <w:rPr>
          <w:rFonts w:ascii="Arial" w:hAnsi="Arial" w:cs="Arial"/>
          <w:sz w:val="24"/>
          <w:szCs w:val="24"/>
          <w:lang w:val="es-MX"/>
        </w:rPr>
        <w:t>a</w:t>
      </w:r>
      <w:r w:rsidR="00BD38CF" w:rsidRPr="005C6652">
        <w:rPr>
          <w:rFonts w:ascii="Arial" w:hAnsi="Arial" w:cs="Arial"/>
          <w:sz w:val="24"/>
          <w:szCs w:val="24"/>
          <w:lang w:val="es-MX"/>
        </w:rPr>
        <w:t xml:space="preserve"> jerárquic</w:t>
      </w:r>
      <w:r>
        <w:rPr>
          <w:rFonts w:ascii="Arial" w:hAnsi="Arial" w:cs="Arial"/>
          <w:sz w:val="24"/>
          <w:szCs w:val="24"/>
          <w:lang w:val="es-MX"/>
        </w:rPr>
        <w:t>a</w:t>
      </w:r>
      <w:r w:rsidR="00BD38CF" w:rsidRPr="005C6652">
        <w:rPr>
          <w:rFonts w:ascii="Arial" w:hAnsi="Arial" w:cs="Arial"/>
          <w:sz w:val="24"/>
          <w:szCs w:val="24"/>
          <w:lang w:val="es-MX"/>
        </w:rPr>
        <w:t xml:space="preserve"> del Despacho</w:t>
      </w:r>
      <w:r>
        <w:rPr>
          <w:rFonts w:ascii="Arial" w:hAnsi="Arial" w:cs="Arial"/>
          <w:sz w:val="24"/>
          <w:szCs w:val="24"/>
          <w:lang w:val="es-MX"/>
        </w:rPr>
        <w:t xml:space="preserve"> que la adoptó (A</w:t>
      </w:r>
      <w:r w:rsidRPr="005C6652">
        <w:rPr>
          <w:rFonts w:ascii="Arial" w:hAnsi="Arial" w:cs="Arial"/>
          <w:sz w:val="24"/>
          <w:szCs w:val="24"/>
          <w:lang w:val="es-MX"/>
        </w:rPr>
        <w:t>rtículo 52 del Decreto 2591 de 1991</w:t>
      </w:r>
      <w:r>
        <w:rPr>
          <w:rFonts w:ascii="Arial" w:hAnsi="Arial" w:cs="Arial"/>
          <w:sz w:val="24"/>
          <w:szCs w:val="24"/>
          <w:lang w:val="es-MX"/>
        </w:rPr>
        <w:t>)</w:t>
      </w:r>
      <w:r w:rsidR="00BD38CF" w:rsidRPr="005C6652">
        <w:rPr>
          <w:rFonts w:ascii="Arial" w:hAnsi="Arial" w:cs="Arial"/>
          <w:sz w:val="24"/>
          <w:szCs w:val="24"/>
          <w:lang w:val="es-MX"/>
        </w:rPr>
        <w:t>.</w:t>
      </w:r>
    </w:p>
    <w:p w:rsidR="00BD38CF" w:rsidRPr="009278B3" w:rsidRDefault="00BD38CF" w:rsidP="00BD38CF">
      <w:pPr>
        <w:spacing w:line="360" w:lineRule="auto"/>
        <w:jc w:val="both"/>
        <w:rPr>
          <w:rFonts w:ascii="Arial" w:hAnsi="Arial" w:cs="Arial"/>
          <w:sz w:val="32"/>
          <w:szCs w:val="24"/>
          <w:lang w:val="es-MX"/>
        </w:rPr>
      </w:pPr>
    </w:p>
    <w:p w:rsidR="00BD38CF" w:rsidRPr="005C6652" w:rsidRDefault="00BD38CF" w:rsidP="00BD38CF">
      <w:pPr>
        <w:pStyle w:val="Textoindependiente"/>
        <w:numPr>
          <w:ilvl w:val="1"/>
          <w:numId w:val="1"/>
        </w:numPr>
        <w:spacing w:line="360" w:lineRule="auto"/>
        <w:ind w:left="709" w:hanging="709"/>
        <w:rPr>
          <w:rFonts w:ascii="Arial" w:hAnsi="Arial" w:cs="Arial"/>
          <w:smallCaps/>
          <w:lang w:val="es-CO"/>
        </w:rPr>
      </w:pPr>
      <w:r w:rsidRPr="005C6652">
        <w:rPr>
          <w:rFonts w:ascii="Arial" w:hAnsi="Arial" w:cs="Arial"/>
          <w:smallCaps/>
          <w:lang w:val="es-CO"/>
        </w:rPr>
        <w:t>El problema jurídico para resolver</w:t>
      </w:r>
    </w:p>
    <w:p w:rsidR="00BD38CF" w:rsidRPr="009278B3" w:rsidRDefault="00BD38CF" w:rsidP="00BD38CF">
      <w:pPr>
        <w:pStyle w:val="Puesto"/>
        <w:spacing w:line="360" w:lineRule="auto"/>
        <w:jc w:val="left"/>
        <w:rPr>
          <w:b w:val="0"/>
          <w:bCs w:val="0"/>
          <w:i w:val="0"/>
          <w:iCs w:val="0"/>
          <w:spacing w:val="-3"/>
          <w:sz w:val="32"/>
          <w:lang w:val="es-ES_tradnl"/>
        </w:rPr>
      </w:pPr>
    </w:p>
    <w:p w:rsidR="00BD38CF" w:rsidRPr="005C6652" w:rsidRDefault="00BD38CF" w:rsidP="00BD38CF">
      <w:pPr>
        <w:pStyle w:val="Textoindependiente"/>
        <w:spacing w:line="360" w:lineRule="auto"/>
        <w:rPr>
          <w:rFonts w:ascii="Arial" w:hAnsi="Arial" w:cs="Arial"/>
          <w:lang w:val="es-CO"/>
        </w:rPr>
      </w:pPr>
      <w:r w:rsidRPr="005C6652">
        <w:rPr>
          <w:rFonts w:ascii="Arial" w:hAnsi="Arial" w:cs="Arial"/>
        </w:rPr>
        <w:t xml:space="preserve">¿Debe confirmarse, modificarse o revocarse la providencia de </w:t>
      </w:r>
      <w:r w:rsidR="002F7D03">
        <w:rPr>
          <w:rFonts w:ascii="Arial" w:hAnsi="Arial" w:cs="Arial"/>
        </w:rPr>
        <w:t>11-03</w:t>
      </w:r>
      <w:r w:rsidR="00C017D5">
        <w:rPr>
          <w:rFonts w:ascii="Arial" w:hAnsi="Arial" w:cs="Arial"/>
        </w:rPr>
        <w:t>-2016</w:t>
      </w:r>
      <w:r w:rsidR="00833FDC">
        <w:rPr>
          <w:rFonts w:ascii="Arial" w:hAnsi="Arial" w:cs="Arial"/>
        </w:rPr>
        <w:t>, que sancionó a</w:t>
      </w:r>
      <w:r w:rsidR="00D676B3">
        <w:rPr>
          <w:rFonts w:ascii="Arial" w:hAnsi="Arial" w:cs="Arial"/>
        </w:rPr>
        <w:t xml:space="preserve"> </w:t>
      </w:r>
      <w:r w:rsidR="00833FDC">
        <w:rPr>
          <w:rFonts w:ascii="Arial" w:hAnsi="Arial" w:cs="Arial"/>
        </w:rPr>
        <w:t>l</w:t>
      </w:r>
      <w:r w:rsidR="00D676B3">
        <w:rPr>
          <w:rFonts w:ascii="Arial" w:hAnsi="Arial" w:cs="Arial"/>
        </w:rPr>
        <w:t>a</w:t>
      </w:r>
      <w:r w:rsidR="002F7D03">
        <w:rPr>
          <w:rFonts w:ascii="Arial" w:hAnsi="Arial" w:cs="Arial"/>
        </w:rPr>
        <w:t>s</w:t>
      </w:r>
      <w:r w:rsidR="00833FDC">
        <w:rPr>
          <w:rFonts w:ascii="Arial" w:hAnsi="Arial" w:cs="Arial"/>
        </w:rPr>
        <w:t xml:space="preserve"> doctor</w:t>
      </w:r>
      <w:r w:rsidR="00D676B3">
        <w:rPr>
          <w:rFonts w:ascii="Arial" w:hAnsi="Arial" w:cs="Arial"/>
        </w:rPr>
        <w:t>a</w:t>
      </w:r>
      <w:r w:rsidR="00833FDC">
        <w:rPr>
          <w:rFonts w:ascii="Arial" w:hAnsi="Arial" w:cs="Arial"/>
        </w:rPr>
        <w:t xml:space="preserve"> </w:t>
      </w:r>
      <w:r w:rsidR="00C017D5">
        <w:rPr>
          <w:rFonts w:ascii="Arial" w:hAnsi="Arial" w:cs="Arial"/>
        </w:rPr>
        <w:t>Gladys Celeide Prado Pardo</w:t>
      </w:r>
      <w:r w:rsidR="00833FDC">
        <w:rPr>
          <w:rFonts w:ascii="Arial" w:hAnsi="Arial" w:cs="Arial"/>
        </w:rPr>
        <w:t xml:space="preserve">, </w:t>
      </w:r>
      <w:r w:rsidR="00D676B3">
        <w:rPr>
          <w:rFonts w:ascii="Arial" w:hAnsi="Arial" w:cs="Arial"/>
          <w:lang w:val="es-CO"/>
        </w:rPr>
        <w:t xml:space="preserve">Directora </w:t>
      </w:r>
      <w:r w:rsidR="00C017D5">
        <w:rPr>
          <w:rFonts w:ascii="Arial" w:hAnsi="Arial" w:cs="Arial"/>
          <w:lang w:val="es-CO"/>
        </w:rPr>
        <w:t xml:space="preserve">de Registro y Gestión de la Información de la </w:t>
      </w:r>
      <w:r w:rsidR="00833FDC">
        <w:rPr>
          <w:rFonts w:ascii="Arial" w:hAnsi="Arial" w:cs="Arial"/>
          <w:lang w:val="es-CO"/>
        </w:rPr>
        <w:t>UARIV</w:t>
      </w:r>
      <w:r w:rsidR="002F7D03">
        <w:rPr>
          <w:rFonts w:ascii="Arial" w:hAnsi="Arial" w:cs="Arial"/>
          <w:lang w:val="es-CO"/>
        </w:rPr>
        <w:t xml:space="preserve"> y Paula Gaviria Betancur como Directora General de la misma entidad</w:t>
      </w:r>
      <w:r w:rsidRPr="005C6652">
        <w:rPr>
          <w:rFonts w:ascii="Arial" w:hAnsi="Arial" w:cs="Arial"/>
          <w:lang w:val="es-CO"/>
        </w:rPr>
        <w:t>, con ocasión d</w:t>
      </w:r>
      <w:r w:rsidRPr="005C6652">
        <w:rPr>
          <w:rFonts w:ascii="Arial" w:hAnsi="Arial" w:cs="Arial"/>
        </w:rPr>
        <w:t>el trámite de desacato adelantado ante el</w:t>
      </w:r>
      <w:r w:rsidR="00AA624F" w:rsidRPr="005C6652">
        <w:rPr>
          <w:rFonts w:ascii="Arial" w:hAnsi="Arial" w:cs="Arial"/>
        </w:rPr>
        <w:t xml:space="preserve"> juzgado </w:t>
      </w:r>
      <w:r w:rsidR="002F7D03">
        <w:rPr>
          <w:rFonts w:ascii="Arial" w:hAnsi="Arial" w:cs="Arial"/>
        </w:rPr>
        <w:t>de primera instancia</w:t>
      </w:r>
      <w:r w:rsidRPr="005C6652">
        <w:rPr>
          <w:rFonts w:ascii="Arial" w:hAnsi="Arial" w:cs="Arial"/>
        </w:rPr>
        <w:t>?</w:t>
      </w:r>
    </w:p>
    <w:p w:rsidR="006A1FE4" w:rsidRPr="009278B3" w:rsidRDefault="006A1FE4" w:rsidP="00B746F1">
      <w:pPr>
        <w:spacing w:line="360" w:lineRule="auto"/>
        <w:jc w:val="both"/>
        <w:rPr>
          <w:rFonts w:ascii="Arial" w:hAnsi="Arial" w:cs="Arial"/>
          <w:sz w:val="28"/>
          <w:szCs w:val="24"/>
          <w:lang w:val="es-CO"/>
        </w:rPr>
      </w:pPr>
    </w:p>
    <w:p w:rsidR="00616B14" w:rsidRPr="0022146D" w:rsidRDefault="00616B14" w:rsidP="00616B14">
      <w:pPr>
        <w:pStyle w:val="Textoindependiente"/>
        <w:numPr>
          <w:ilvl w:val="1"/>
          <w:numId w:val="1"/>
        </w:numPr>
        <w:spacing w:line="360" w:lineRule="auto"/>
        <w:ind w:left="709" w:hanging="709"/>
        <w:rPr>
          <w:rFonts w:ascii="Arial" w:hAnsi="Arial" w:cs="Arial"/>
          <w:smallCaps/>
        </w:rPr>
      </w:pPr>
      <w:r w:rsidRPr="0022146D">
        <w:rPr>
          <w:rFonts w:ascii="Arial" w:hAnsi="Arial" w:cs="Arial"/>
          <w:smallCaps/>
        </w:rPr>
        <w:t>La resolución del problema jurídico</w:t>
      </w:r>
    </w:p>
    <w:p w:rsidR="0039190B" w:rsidRPr="009278B3" w:rsidRDefault="0039190B" w:rsidP="009D53C1">
      <w:pPr>
        <w:spacing w:line="360" w:lineRule="auto"/>
        <w:jc w:val="both"/>
        <w:rPr>
          <w:rFonts w:ascii="Arial" w:hAnsi="Arial" w:cs="Arial"/>
          <w:sz w:val="32"/>
          <w:szCs w:val="24"/>
          <w:lang w:val="es-CO"/>
        </w:rPr>
      </w:pPr>
    </w:p>
    <w:p w:rsidR="009D1BF6" w:rsidRDefault="009D1BF6" w:rsidP="009D1BF6">
      <w:pPr>
        <w:pStyle w:val="Sinespaciado"/>
        <w:widowControl/>
        <w:tabs>
          <w:tab w:val="left" w:pos="720"/>
        </w:tabs>
        <w:autoSpaceDE/>
        <w:autoSpaceDN/>
        <w:adjustRightInd/>
        <w:spacing w:line="360" w:lineRule="auto"/>
        <w:jc w:val="both"/>
        <w:rPr>
          <w:rFonts w:ascii="Arial" w:hAnsi="Arial" w:cs="Arial"/>
          <w:iCs/>
          <w:lang w:val="es-CO"/>
        </w:rPr>
      </w:pPr>
      <w:r w:rsidRPr="005C6652">
        <w:rPr>
          <w:rFonts w:ascii="Arial" w:hAnsi="Arial" w:cs="Arial"/>
          <w:spacing w:val="-3"/>
          <w:lang w:val="es-CO"/>
        </w:rPr>
        <w:t>La decisión consulta</w:t>
      </w:r>
      <w:r>
        <w:rPr>
          <w:rFonts w:ascii="Arial" w:hAnsi="Arial" w:cs="Arial"/>
          <w:spacing w:val="-3"/>
          <w:lang w:val="es-CO"/>
        </w:rPr>
        <w:t>da</w:t>
      </w:r>
      <w:r w:rsidRPr="005C6652">
        <w:rPr>
          <w:rFonts w:ascii="Arial" w:hAnsi="Arial" w:cs="Arial"/>
          <w:spacing w:val="-3"/>
          <w:lang w:val="es-CO"/>
        </w:rPr>
        <w:t xml:space="preserve"> habrá de revocarse, pues dentro del trámite se cumplió con la orden del </w:t>
      </w:r>
      <w:r w:rsidRPr="005C6652">
        <w:rPr>
          <w:rFonts w:ascii="Arial" w:hAnsi="Arial" w:cs="Arial"/>
          <w:lang w:val="es-MX"/>
        </w:rPr>
        <w:t xml:space="preserve">día </w:t>
      </w:r>
      <w:r>
        <w:rPr>
          <w:rFonts w:ascii="Arial" w:hAnsi="Arial" w:cs="Arial"/>
          <w:lang w:val="es-MX"/>
        </w:rPr>
        <w:t>02-10-2015</w:t>
      </w:r>
      <w:r>
        <w:rPr>
          <w:rFonts w:ascii="Arial" w:hAnsi="Arial" w:cs="Arial"/>
          <w:iCs/>
          <w:lang w:val="es-CO"/>
        </w:rPr>
        <w:t xml:space="preserve">, conforme adelante se expondrá. </w:t>
      </w:r>
    </w:p>
    <w:p w:rsidR="009D1BF6" w:rsidRPr="009278B3" w:rsidRDefault="009D1BF6" w:rsidP="009D1BF6">
      <w:pPr>
        <w:tabs>
          <w:tab w:val="left" w:pos="-720"/>
        </w:tabs>
        <w:suppressAutoHyphens/>
        <w:spacing w:line="360" w:lineRule="auto"/>
        <w:jc w:val="both"/>
        <w:rPr>
          <w:rFonts w:ascii="Arial" w:hAnsi="Arial" w:cs="Arial"/>
          <w:spacing w:val="-3"/>
          <w:sz w:val="32"/>
          <w:szCs w:val="24"/>
          <w:lang w:val="es-CO"/>
        </w:rPr>
      </w:pPr>
    </w:p>
    <w:p w:rsidR="009D1BF6" w:rsidRPr="009D1BF6" w:rsidRDefault="009D1BF6" w:rsidP="009D1BF6">
      <w:pPr>
        <w:spacing w:line="360" w:lineRule="auto"/>
        <w:jc w:val="both"/>
        <w:rPr>
          <w:rFonts w:ascii="Arial" w:hAnsi="Arial" w:cs="Arial"/>
          <w:spacing w:val="-3"/>
          <w:sz w:val="32"/>
          <w:szCs w:val="24"/>
          <w:lang w:val="es-CO"/>
        </w:rPr>
      </w:pPr>
      <w:r>
        <w:rPr>
          <w:rFonts w:ascii="Arial" w:hAnsi="Arial" w:cs="Arial"/>
          <w:spacing w:val="-3"/>
          <w:sz w:val="24"/>
          <w:szCs w:val="24"/>
          <w:lang w:val="es-CO"/>
        </w:rPr>
        <w:t xml:space="preserve">El fallo </w:t>
      </w:r>
      <w:r w:rsidRPr="00BC1954">
        <w:rPr>
          <w:rFonts w:ascii="Arial" w:hAnsi="Arial" w:cs="Arial"/>
          <w:spacing w:val="-3"/>
          <w:sz w:val="24"/>
          <w:szCs w:val="24"/>
          <w:lang w:val="es-CO"/>
        </w:rPr>
        <w:t>ordenó</w:t>
      </w:r>
      <w:r>
        <w:rPr>
          <w:rFonts w:ascii="Arial" w:hAnsi="Arial" w:cs="Arial"/>
          <w:spacing w:val="-3"/>
          <w:sz w:val="24"/>
          <w:szCs w:val="24"/>
          <w:lang w:val="es-CO"/>
        </w:rPr>
        <w:t>: (i)</w:t>
      </w:r>
      <w:r w:rsidRPr="00BC1954">
        <w:rPr>
          <w:rFonts w:ascii="Arial" w:hAnsi="Arial" w:cs="Arial"/>
          <w:spacing w:val="-3"/>
          <w:sz w:val="24"/>
          <w:szCs w:val="24"/>
          <w:lang w:val="es-CO"/>
        </w:rPr>
        <w:t xml:space="preserve"> </w:t>
      </w:r>
      <w:r w:rsidRPr="009D1BF6">
        <w:rPr>
          <w:rFonts w:ascii="Arial" w:hAnsi="Arial" w:cs="Arial"/>
          <w:spacing w:val="-3"/>
          <w:sz w:val="24"/>
          <w:szCs w:val="24"/>
          <w:lang w:val="es-CO"/>
        </w:rPr>
        <w:t xml:space="preserve">A </w:t>
      </w:r>
      <w:r w:rsidRPr="009D1BF6">
        <w:rPr>
          <w:rFonts w:ascii="Arial" w:hAnsi="Arial" w:cs="Arial"/>
          <w:sz w:val="24"/>
          <w:szCs w:val="24"/>
          <w:lang w:val="es-CO"/>
        </w:rPr>
        <w:t>la Directora de Registro y Gestión de la Información de la UARIV</w:t>
      </w:r>
      <w:r w:rsidRPr="009D1BF6">
        <w:rPr>
          <w:rFonts w:ascii="Arial" w:hAnsi="Arial" w:cs="Arial"/>
          <w:spacing w:val="-3"/>
          <w:sz w:val="24"/>
          <w:szCs w:val="24"/>
          <w:lang w:val="es-CO"/>
        </w:rPr>
        <w:t>,</w:t>
      </w:r>
      <w:r w:rsidRPr="009D1BF6">
        <w:rPr>
          <w:rFonts w:ascii="Arial" w:hAnsi="Arial" w:cs="Arial"/>
          <w:i/>
          <w:spacing w:val="-3"/>
          <w:sz w:val="24"/>
          <w:szCs w:val="24"/>
          <w:lang w:val="es-CO"/>
        </w:rPr>
        <w:t xml:space="preserve"> </w:t>
      </w:r>
      <w:r w:rsidRPr="009D1BF6">
        <w:rPr>
          <w:rFonts w:ascii="Arial" w:hAnsi="Arial" w:cs="Arial"/>
          <w:spacing w:val="-3"/>
          <w:sz w:val="24"/>
          <w:szCs w:val="24"/>
          <w:lang w:val="es-CO"/>
        </w:rPr>
        <w:t>resolver de fondo en el término de 48 horas el recurso de reposición interpuesto frente a la Resolución 2014-589399 de 29-08-2014</w:t>
      </w:r>
      <w:r>
        <w:rPr>
          <w:rFonts w:ascii="Arial" w:hAnsi="Arial" w:cs="Arial"/>
          <w:spacing w:val="-3"/>
          <w:sz w:val="24"/>
          <w:szCs w:val="24"/>
          <w:lang w:val="es-CO"/>
        </w:rPr>
        <w:t xml:space="preserve">; y (ii) A la </w:t>
      </w:r>
      <w:r w:rsidRPr="009D1BF6">
        <w:rPr>
          <w:rFonts w:ascii="Arial" w:hAnsi="Arial" w:cs="Arial"/>
          <w:sz w:val="24"/>
          <w:lang w:val="es-CO"/>
        </w:rPr>
        <w:t>Directora General</w:t>
      </w:r>
      <w:r>
        <w:rPr>
          <w:rFonts w:ascii="Arial" w:hAnsi="Arial" w:cs="Arial"/>
          <w:sz w:val="24"/>
          <w:lang w:val="es-CO"/>
        </w:rPr>
        <w:t xml:space="preserve"> de la misma entidad, proveer sobre la apelación igualmente formulada, en caso de no prosperar la reposición, y en los términos de ley.</w:t>
      </w:r>
    </w:p>
    <w:p w:rsidR="009D1BF6" w:rsidRPr="009278B3" w:rsidRDefault="009D1BF6" w:rsidP="009D1BF6">
      <w:pPr>
        <w:spacing w:line="360" w:lineRule="auto"/>
        <w:jc w:val="both"/>
        <w:rPr>
          <w:rFonts w:ascii="Arial" w:hAnsi="Arial" w:cs="Arial"/>
          <w:spacing w:val="-3"/>
          <w:sz w:val="36"/>
          <w:szCs w:val="24"/>
          <w:lang w:val="es-CO"/>
        </w:rPr>
      </w:pPr>
    </w:p>
    <w:p w:rsidR="009D1BF6" w:rsidRDefault="009D1BF6" w:rsidP="009D1BF6">
      <w:pPr>
        <w:spacing w:line="360" w:lineRule="auto"/>
        <w:jc w:val="both"/>
        <w:rPr>
          <w:rFonts w:ascii="Arial" w:hAnsi="Arial" w:cs="Arial"/>
          <w:spacing w:val="-3"/>
          <w:sz w:val="24"/>
          <w:szCs w:val="24"/>
          <w:lang w:val="es-CO"/>
        </w:rPr>
      </w:pPr>
      <w:r w:rsidRPr="005C6652">
        <w:rPr>
          <w:rFonts w:ascii="Arial" w:hAnsi="Arial" w:cs="Arial"/>
          <w:sz w:val="24"/>
          <w:szCs w:val="24"/>
          <w:lang w:val="es-MX"/>
        </w:rPr>
        <w:t xml:space="preserve">El día </w:t>
      </w:r>
      <w:r>
        <w:rPr>
          <w:rFonts w:ascii="Arial" w:hAnsi="Arial" w:cs="Arial"/>
          <w:sz w:val="24"/>
          <w:szCs w:val="24"/>
          <w:lang w:val="es-MX"/>
        </w:rPr>
        <w:t>18-03-2016</w:t>
      </w:r>
      <w:r w:rsidRPr="005C6652">
        <w:rPr>
          <w:rFonts w:ascii="Arial" w:hAnsi="Arial" w:cs="Arial"/>
          <w:sz w:val="24"/>
          <w:szCs w:val="24"/>
          <w:lang w:val="es-MX"/>
        </w:rPr>
        <w:t xml:space="preserve">, la entidad incidentada </w:t>
      </w:r>
      <w:r>
        <w:rPr>
          <w:rFonts w:ascii="Arial" w:hAnsi="Arial" w:cs="Arial"/>
          <w:sz w:val="24"/>
          <w:szCs w:val="24"/>
          <w:lang w:val="es-MX"/>
        </w:rPr>
        <w:t xml:space="preserve">allegó </w:t>
      </w:r>
      <w:r w:rsidRPr="005C6652">
        <w:rPr>
          <w:rFonts w:ascii="Arial" w:hAnsi="Arial" w:cs="Arial"/>
          <w:sz w:val="24"/>
          <w:szCs w:val="24"/>
          <w:lang w:val="es-MX"/>
        </w:rPr>
        <w:t xml:space="preserve">escrito (Folios </w:t>
      </w:r>
      <w:r>
        <w:rPr>
          <w:rFonts w:ascii="Arial" w:hAnsi="Arial" w:cs="Arial"/>
          <w:sz w:val="24"/>
          <w:szCs w:val="24"/>
          <w:lang w:val="es-MX"/>
        </w:rPr>
        <w:t>33 a 51</w:t>
      </w:r>
      <w:r w:rsidRPr="005C6652">
        <w:rPr>
          <w:rFonts w:ascii="Arial" w:hAnsi="Arial" w:cs="Arial"/>
          <w:sz w:val="24"/>
          <w:szCs w:val="24"/>
          <w:lang w:val="es-MX"/>
        </w:rPr>
        <w:t xml:space="preserve">, </w:t>
      </w:r>
      <w:r>
        <w:rPr>
          <w:rFonts w:ascii="Arial" w:hAnsi="Arial" w:cs="Arial"/>
          <w:sz w:val="24"/>
          <w:szCs w:val="24"/>
          <w:lang w:val="es-MX"/>
        </w:rPr>
        <w:t>ídem</w:t>
      </w:r>
      <w:r w:rsidRPr="005C6652">
        <w:rPr>
          <w:rFonts w:ascii="Arial" w:hAnsi="Arial" w:cs="Arial"/>
          <w:sz w:val="24"/>
          <w:szCs w:val="24"/>
          <w:lang w:val="es-MX"/>
        </w:rPr>
        <w:t>),</w:t>
      </w:r>
      <w:r>
        <w:rPr>
          <w:rFonts w:ascii="Arial" w:hAnsi="Arial" w:cs="Arial"/>
          <w:sz w:val="24"/>
          <w:szCs w:val="24"/>
          <w:lang w:val="es-MX"/>
        </w:rPr>
        <w:t xml:space="preserve"> al que adjuntó copia de la respuesta del derecho de petición, de las Resoluciones 2014-589399R de 23-11-2015</w:t>
      </w:r>
      <w:r w:rsidR="009278B3">
        <w:rPr>
          <w:rFonts w:ascii="Arial" w:hAnsi="Arial" w:cs="Arial"/>
          <w:sz w:val="24"/>
          <w:szCs w:val="24"/>
          <w:lang w:val="es-MX"/>
        </w:rPr>
        <w:t xml:space="preserve"> (Folios 47 a 49, ib.) </w:t>
      </w:r>
      <w:r>
        <w:rPr>
          <w:rFonts w:ascii="Arial" w:hAnsi="Arial" w:cs="Arial"/>
          <w:sz w:val="24"/>
          <w:szCs w:val="24"/>
          <w:lang w:val="es-MX"/>
        </w:rPr>
        <w:t xml:space="preserve"> y 7368 de 18-02-2016 </w:t>
      </w:r>
      <w:r w:rsidR="009278B3">
        <w:rPr>
          <w:rFonts w:ascii="Arial" w:hAnsi="Arial" w:cs="Arial"/>
          <w:sz w:val="24"/>
          <w:szCs w:val="24"/>
          <w:lang w:val="es-MX"/>
        </w:rPr>
        <w:t xml:space="preserve">(Folios 31 a 46, ib.) </w:t>
      </w:r>
      <w:r>
        <w:rPr>
          <w:rFonts w:ascii="Arial" w:hAnsi="Arial" w:cs="Arial"/>
          <w:sz w:val="24"/>
          <w:szCs w:val="24"/>
          <w:lang w:val="es-MX"/>
        </w:rPr>
        <w:t>que resolvieron, en su orden, los mencionados recursos, y de cuya comunicación dio cuenta en esta instancia, la actora (Folio 3, vuelto, este cuaderno).</w:t>
      </w:r>
    </w:p>
    <w:p w:rsidR="009D1BF6" w:rsidRPr="009278B3" w:rsidRDefault="009D1BF6" w:rsidP="009D1BF6">
      <w:pPr>
        <w:spacing w:line="360" w:lineRule="auto"/>
        <w:jc w:val="both"/>
        <w:rPr>
          <w:rFonts w:ascii="Arial" w:hAnsi="Arial" w:cs="Arial"/>
          <w:spacing w:val="-3"/>
          <w:sz w:val="32"/>
          <w:szCs w:val="24"/>
          <w:lang w:val="es-CO"/>
        </w:rPr>
      </w:pPr>
    </w:p>
    <w:p w:rsidR="009D1BF6" w:rsidRDefault="009D1BF6" w:rsidP="009D1BF6">
      <w:pPr>
        <w:tabs>
          <w:tab w:val="left" w:pos="-720"/>
        </w:tabs>
        <w:suppressAutoHyphens/>
        <w:spacing w:line="360" w:lineRule="auto"/>
        <w:jc w:val="both"/>
        <w:rPr>
          <w:rFonts w:ascii="Arial" w:hAnsi="Arial" w:cs="Arial"/>
          <w:spacing w:val="-3"/>
          <w:sz w:val="24"/>
          <w:szCs w:val="24"/>
          <w:lang w:val="es-CO"/>
        </w:rPr>
      </w:pPr>
      <w:r>
        <w:rPr>
          <w:rFonts w:ascii="Arial" w:hAnsi="Arial" w:cs="Arial"/>
          <w:sz w:val="24"/>
          <w:szCs w:val="24"/>
          <w:lang w:val="es-MX"/>
        </w:rPr>
        <w:t xml:space="preserve">Se considera, que la </w:t>
      </w:r>
      <w:r w:rsidRPr="005C6652">
        <w:rPr>
          <w:rFonts w:ascii="Arial" w:hAnsi="Arial" w:cs="Arial"/>
          <w:spacing w:val="-3"/>
          <w:sz w:val="24"/>
          <w:szCs w:val="24"/>
          <w:lang w:val="es-CO"/>
        </w:rPr>
        <w:t xml:space="preserve">orden </w:t>
      </w:r>
      <w:r w:rsidRPr="00302E1F">
        <w:rPr>
          <w:rFonts w:ascii="Arial" w:hAnsi="Arial" w:cs="Arial"/>
          <w:spacing w:val="-3"/>
          <w:sz w:val="24"/>
          <w:szCs w:val="24"/>
          <w:lang w:val="es-CO"/>
        </w:rPr>
        <w:t xml:space="preserve">dada fue acatada, </w:t>
      </w:r>
      <w:r>
        <w:rPr>
          <w:rFonts w:ascii="Arial" w:hAnsi="Arial" w:cs="Arial"/>
          <w:spacing w:val="-3"/>
          <w:sz w:val="24"/>
          <w:szCs w:val="24"/>
          <w:lang w:val="es-CO"/>
        </w:rPr>
        <w:t xml:space="preserve">porque </w:t>
      </w:r>
      <w:r w:rsidR="009278B3">
        <w:rPr>
          <w:rFonts w:ascii="Arial" w:hAnsi="Arial" w:cs="Arial"/>
          <w:spacing w:val="-3"/>
          <w:sz w:val="24"/>
          <w:szCs w:val="24"/>
          <w:lang w:val="es-CO"/>
        </w:rPr>
        <w:t>se decidieron los recursos</w:t>
      </w:r>
      <w:r>
        <w:rPr>
          <w:rFonts w:ascii="Arial" w:hAnsi="Arial" w:cs="Arial"/>
          <w:spacing w:val="-3"/>
          <w:sz w:val="24"/>
          <w:szCs w:val="24"/>
          <w:lang w:val="es-CO"/>
        </w:rPr>
        <w:t xml:space="preserve">, </w:t>
      </w:r>
      <w:r w:rsidRPr="00302E1F">
        <w:rPr>
          <w:rFonts w:ascii="Arial" w:hAnsi="Arial" w:cs="Arial"/>
          <w:spacing w:val="-3"/>
          <w:sz w:val="24"/>
          <w:szCs w:val="24"/>
          <w:lang w:val="es-CO"/>
        </w:rPr>
        <w:t>aunque a destiempo</w:t>
      </w:r>
      <w:r>
        <w:rPr>
          <w:rFonts w:ascii="Arial" w:hAnsi="Arial" w:cs="Arial"/>
          <w:spacing w:val="-3"/>
          <w:sz w:val="24"/>
          <w:szCs w:val="24"/>
          <w:lang w:val="es-CO"/>
        </w:rPr>
        <w:t xml:space="preserve">. </w:t>
      </w:r>
      <w:r w:rsidRPr="00302E1F">
        <w:rPr>
          <w:rFonts w:ascii="Arial" w:hAnsi="Arial" w:cs="Arial"/>
          <w:spacing w:val="-3"/>
          <w:sz w:val="24"/>
          <w:szCs w:val="24"/>
          <w:lang w:val="es-CO"/>
        </w:rPr>
        <w:t>De tal manera que la gestión que competía a</w:t>
      </w:r>
      <w:r w:rsidR="00002E08">
        <w:rPr>
          <w:rFonts w:ascii="Arial" w:hAnsi="Arial" w:cs="Arial"/>
          <w:spacing w:val="-3"/>
          <w:sz w:val="24"/>
          <w:szCs w:val="24"/>
          <w:lang w:val="es-CO"/>
        </w:rPr>
        <w:t xml:space="preserve"> ambas directoras</w:t>
      </w:r>
      <w:r>
        <w:rPr>
          <w:rFonts w:ascii="Arial" w:hAnsi="Arial" w:cs="Arial"/>
          <w:sz w:val="24"/>
          <w:szCs w:val="24"/>
          <w:lang w:val="es-CO"/>
        </w:rPr>
        <w:t xml:space="preserve">, </w:t>
      </w:r>
      <w:r w:rsidRPr="00302E1F">
        <w:rPr>
          <w:rFonts w:ascii="Arial" w:hAnsi="Arial" w:cs="Arial"/>
          <w:spacing w:val="-3"/>
          <w:sz w:val="24"/>
          <w:szCs w:val="24"/>
          <w:lang w:val="es-CO"/>
        </w:rPr>
        <w:t xml:space="preserve">se realizó, con lo que se acató lo ordenado en el fallo </w:t>
      </w:r>
      <w:r>
        <w:rPr>
          <w:rFonts w:ascii="Arial" w:hAnsi="Arial" w:cs="Arial"/>
          <w:spacing w:val="-3"/>
          <w:sz w:val="24"/>
          <w:szCs w:val="24"/>
          <w:lang w:val="es-CO"/>
        </w:rPr>
        <w:t>de tutela de primera instancia.</w:t>
      </w:r>
    </w:p>
    <w:p w:rsidR="009D1BF6" w:rsidRPr="009278B3" w:rsidRDefault="009D1BF6" w:rsidP="009D1BF6">
      <w:pPr>
        <w:tabs>
          <w:tab w:val="left" w:pos="-720"/>
        </w:tabs>
        <w:suppressAutoHyphens/>
        <w:spacing w:line="360" w:lineRule="auto"/>
        <w:jc w:val="both"/>
        <w:rPr>
          <w:rFonts w:ascii="Arial" w:hAnsi="Arial" w:cs="Arial"/>
          <w:sz w:val="32"/>
          <w:szCs w:val="24"/>
          <w:lang w:val="es-MX"/>
        </w:rPr>
      </w:pPr>
    </w:p>
    <w:p w:rsidR="009D1BF6" w:rsidRDefault="009D1BF6" w:rsidP="009D1BF6">
      <w:pPr>
        <w:tabs>
          <w:tab w:val="left" w:pos="-720"/>
        </w:tabs>
        <w:suppressAutoHyphens/>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En este orden ideas, observando la actuación descrita y advertido que los derechos fundamentales constitucionales que aparecían como violados por la renuencia de la entidad, están a salvo, la decisión que sobreviene es la revocatoria de sanción impuesta en primer grado, pues </w:t>
      </w:r>
      <w:r w:rsidRPr="005C6652">
        <w:rPr>
          <w:rFonts w:ascii="Arial" w:hAnsi="Arial" w:cs="Arial"/>
          <w:spacing w:val="-3"/>
          <w:sz w:val="24"/>
          <w:szCs w:val="24"/>
          <w:u w:val="single"/>
          <w:lang w:val="es-CO"/>
        </w:rPr>
        <w:t>el cometido cardinal de este trámite es el amparo de los derechos subjetivos conculcados o amenazados, y no el de imponer sanción</w:t>
      </w:r>
      <w:r w:rsidRPr="005C6652">
        <w:rPr>
          <w:rFonts w:ascii="Arial" w:hAnsi="Arial" w:cs="Arial"/>
          <w:spacing w:val="-3"/>
          <w:sz w:val="24"/>
          <w:szCs w:val="24"/>
          <w:lang w:val="es-CO"/>
        </w:rPr>
        <w:t xml:space="preserve">, tratase de un “mecanismo persuasivo”, en palabras de la doctrina constitucional. </w:t>
      </w:r>
    </w:p>
    <w:p w:rsidR="009D1BF6" w:rsidRDefault="009D1BF6" w:rsidP="009D1BF6">
      <w:pPr>
        <w:tabs>
          <w:tab w:val="left" w:pos="-720"/>
        </w:tabs>
        <w:suppressAutoHyphens/>
        <w:spacing w:line="360" w:lineRule="auto"/>
        <w:jc w:val="both"/>
        <w:rPr>
          <w:rFonts w:ascii="Arial" w:hAnsi="Arial" w:cs="Arial"/>
          <w:spacing w:val="-3"/>
          <w:sz w:val="24"/>
          <w:szCs w:val="24"/>
          <w:lang w:val="es-CO"/>
        </w:rPr>
      </w:pPr>
    </w:p>
    <w:p w:rsidR="00595F36" w:rsidRDefault="00595F36" w:rsidP="00595F36">
      <w:pPr>
        <w:tabs>
          <w:tab w:val="left" w:pos="-720"/>
        </w:tabs>
        <w:suppressAutoHyphens/>
        <w:spacing w:line="360" w:lineRule="auto"/>
        <w:jc w:val="both"/>
        <w:rPr>
          <w:rFonts w:ascii="Arial" w:hAnsi="Arial" w:cs="Arial"/>
          <w:spacing w:val="-3"/>
          <w:sz w:val="24"/>
          <w:szCs w:val="28"/>
          <w:lang w:val="es-CO"/>
        </w:rPr>
      </w:pPr>
      <w:r>
        <w:rPr>
          <w:rFonts w:ascii="Arial" w:hAnsi="Arial" w:cs="Arial"/>
          <w:spacing w:val="-3"/>
          <w:sz w:val="24"/>
          <w:szCs w:val="28"/>
          <w:lang w:val="es-CO"/>
        </w:rPr>
        <w:t>Ha debido el juzgador de primer nivel, pronunciarse sobre el cumplimiento y dejar sin efectos la sanción impuesta</w:t>
      </w:r>
      <w:r>
        <w:rPr>
          <w:rStyle w:val="Refdenotaalpie"/>
          <w:rFonts w:ascii="Arial" w:hAnsi="Arial"/>
          <w:spacing w:val="-3"/>
          <w:sz w:val="24"/>
          <w:szCs w:val="28"/>
          <w:lang w:val="es-CO"/>
        </w:rPr>
        <w:footnoteReference w:id="1"/>
      </w:r>
      <w:r>
        <w:rPr>
          <w:rFonts w:ascii="Arial" w:hAnsi="Arial" w:cs="Arial"/>
          <w:spacing w:val="-3"/>
          <w:sz w:val="24"/>
          <w:szCs w:val="28"/>
          <w:vertAlign w:val="superscript"/>
          <w:lang w:val="es-CO"/>
        </w:rPr>
        <w:t>-</w:t>
      </w:r>
      <w:r>
        <w:rPr>
          <w:rStyle w:val="Refdenotaalpie"/>
          <w:rFonts w:ascii="Arial" w:hAnsi="Arial"/>
          <w:spacing w:val="-3"/>
          <w:sz w:val="24"/>
          <w:szCs w:val="28"/>
          <w:lang w:val="es-CO"/>
        </w:rPr>
        <w:footnoteReference w:id="2"/>
      </w:r>
      <w:r>
        <w:rPr>
          <w:rFonts w:ascii="Arial" w:hAnsi="Arial" w:cs="Arial"/>
          <w:spacing w:val="-3"/>
          <w:sz w:val="24"/>
          <w:szCs w:val="28"/>
          <w:lang w:val="es-CO"/>
        </w:rPr>
        <w:t xml:space="preserve">, sin necesidad de remitir para consulta el asunto. </w:t>
      </w:r>
    </w:p>
    <w:p w:rsidR="00595F36" w:rsidRDefault="00595F36" w:rsidP="009D1BF6">
      <w:pPr>
        <w:tabs>
          <w:tab w:val="left" w:pos="-720"/>
        </w:tabs>
        <w:suppressAutoHyphens/>
        <w:spacing w:line="360" w:lineRule="auto"/>
        <w:jc w:val="both"/>
        <w:rPr>
          <w:rFonts w:ascii="Arial" w:hAnsi="Arial" w:cs="Arial"/>
          <w:spacing w:val="-3"/>
          <w:sz w:val="24"/>
          <w:szCs w:val="24"/>
          <w:lang w:val="es-CO"/>
        </w:rPr>
      </w:pPr>
    </w:p>
    <w:p w:rsidR="009D1BF6" w:rsidRPr="00776593" w:rsidRDefault="009D1BF6" w:rsidP="009D1BF6">
      <w:pPr>
        <w:tabs>
          <w:tab w:val="left" w:pos="-720"/>
        </w:tabs>
        <w:suppressAutoHyphens/>
        <w:spacing w:line="360" w:lineRule="auto"/>
        <w:jc w:val="both"/>
        <w:rPr>
          <w:rFonts w:ascii="Arial" w:hAnsi="Arial" w:cs="Arial"/>
          <w:spacing w:val="-3"/>
          <w:sz w:val="22"/>
          <w:szCs w:val="24"/>
          <w:lang w:val="es-CO"/>
        </w:rPr>
      </w:pPr>
    </w:p>
    <w:p w:rsidR="009D1BF6" w:rsidRDefault="009D1BF6" w:rsidP="009D1BF6">
      <w:pPr>
        <w:pStyle w:val="Prrafodelista"/>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t>LAS CONCLUSIONES FINALES</w:t>
      </w:r>
    </w:p>
    <w:p w:rsidR="009D1BF6" w:rsidRPr="005C6652" w:rsidRDefault="009D1BF6" w:rsidP="009D1BF6">
      <w:pPr>
        <w:pStyle w:val="Prrafodelista"/>
        <w:spacing w:line="360" w:lineRule="auto"/>
        <w:ind w:left="360"/>
        <w:jc w:val="both"/>
        <w:rPr>
          <w:rFonts w:ascii="Arial" w:hAnsi="Arial" w:cs="Arial"/>
          <w:sz w:val="24"/>
          <w:szCs w:val="24"/>
          <w:lang w:val="es-CO"/>
        </w:rPr>
      </w:pPr>
    </w:p>
    <w:p w:rsidR="009D1BF6" w:rsidRPr="005C6652" w:rsidRDefault="009D1BF6" w:rsidP="009D1BF6">
      <w:pPr>
        <w:pStyle w:val="Textoindependiente"/>
        <w:tabs>
          <w:tab w:val="left" w:pos="8647"/>
          <w:tab w:val="left" w:pos="9498"/>
        </w:tabs>
        <w:spacing w:line="360" w:lineRule="auto"/>
        <w:ind w:right="79"/>
        <w:rPr>
          <w:rFonts w:ascii="Arial" w:hAnsi="Arial" w:cs="Arial"/>
          <w:lang w:val="es-CO"/>
        </w:rPr>
      </w:pPr>
      <w:r w:rsidRPr="005C6652">
        <w:rPr>
          <w:rFonts w:ascii="Arial" w:hAnsi="Arial" w:cs="Arial"/>
          <w:lang w:val="es-CO"/>
        </w:rPr>
        <w:t xml:space="preserve">En armonía con lo expuesto en las premisas anteriores, se revocará la sanción, adoptada en primer grado, por cumplimiento de la orden, de tal manera que los derechos </w:t>
      </w:r>
      <w:r w:rsidRPr="005C6652">
        <w:rPr>
          <w:rFonts w:ascii="Arial" w:hAnsi="Arial" w:cs="Arial"/>
          <w:i/>
          <w:lang w:val="es-CO"/>
        </w:rPr>
        <w:t>iusfundamentales</w:t>
      </w:r>
      <w:r w:rsidRPr="005C6652">
        <w:rPr>
          <w:rFonts w:ascii="Arial" w:hAnsi="Arial" w:cs="Arial"/>
          <w:lang w:val="es-CO"/>
        </w:rPr>
        <w:t xml:space="preserve"> están amparados en forma material.  </w:t>
      </w:r>
    </w:p>
    <w:p w:rsidR="009D1BF6" w:rsidRPr="00776593" w:rsidRDefault="009D1BF6" w:rsidP="009D1BF6">
      <w:pPr>
        <w:widowControl w:val="0"/>
        <w:spacing w:line="360" w:lineRule="auto"/>
        <w:jc w:val="both"/>
        <w:rPr>
          <w:rFonts w:ascii="Arial" w:hAnsi="Arial" w:cs="Arial"/>
          <w:spacing w:val="-3"/>
          <w:sz w:val="22"/>
          <w:szCs w:val="24"/>
          <w:lang w:val="es-ES_tradnl"/>
        </w:rPr>
      </w:pPr>
    </w:p>
    <w:p w:rsidR="009D1BF6" w:rsidRPr="005C6652" w:rsidRDefault="009D1BF6" w:rsidP="009D1BF6">
      <w:pPr>
        <w:tabs>
          <w:tab w:val="left" w:pos="-720"/>
        </w:tabs>
        <w:suppressAutoHyphens/>
        <w:spacing w:line="360" w:lineRule="auto"/>
        <w:jc w:val="both"/>
        <w:rPr>
          <w:rFonts w:ascii="Arial" w:hAnsi="Arial" w:cs="Arial"/>
          <w:sz w:val="24"/>
          <w:szCs w:val="24"/>
          <w:lang w:val="es-CO"/>
        </w:rPr>
      </w:pPr>
      <w:r w:rsidRPr="005C6652">
        <w:rPr>
          <w:rFonts w:ascii="Arial" w:hAnsi="Arial" w:cs="Arial"/>
          <w:sz w:val="24"/>
          <w:szCs w:val="24"/>
          <w:lang w:val="es-CO"/>
        </w:rPr>
        <w:t xml:space="preserve">En mérito de lo expuesto, la </w:t>
      </w:r>
      <w:r w:rsidRPr="005C6652">
        <w:rPr>
          <w:rFonts w:ascii="Arial" w:hAnsi="Arial" w:cs="Arial"/>
          <w:smallCaps/>
          <w:sz w:val="24"/>
          <w:szCs w:val="24"/>
          <w:lang w:val="es-CO"/>
        </w:rPr>
        <w:t xml:space="preserve">Sala de Decisión Civil – Familia del Tribunal Superior del Distrito Judicial de Pereira, Risaralda, </w:t>
      </w:r>
    </w:p>
    <w:p w:rsidR="009D1BF6" w:rsidRPr="004D2A99" w:rsidRDefault="009D1BF6" w:rsidP="009D1BF6">
      <w:pPr>
        <w:tabs>
          <w:tab w:val="left" w:pos="-720"/>
        </w:tabs>
        <w:suppressAutoHyphens/>
        <w:spacing w:line="360" w:lineRule="auto"/>
        <w:jc w:val="center"/>
        <w:rPr>
          <w:rFonts w:ascii="Arial" w:hAnsi="Arial" w:cs="Arial"/>
          <w:smallCaps/>
          <w:sz w:val="18"/>
          <w:szCs w:val="24"/>
          <w:lang w:val="es-ES_tradnl"/>
        </w:rPr>
      </w:pPr>
    </w:p>
    <w:p w:rsidR="009D1BF6" w:rsidRPr="005C6652" w:rsidRDefault="009D1BF6" w:rsidP="009D1BF6">
      <w:pPr>
        <w:tabs>
          <w:tab w:val="left" w:pos="-720"/>
        </w:tabs>
        <w:suppressAutoHyphens/>
        <w:spacing w:line="360" w:lineRule="auto"/>
        <w:jc w:val="center"/>
        <w:rPr>
          <w:rFonts w:ascii="Arial" w:hAnsi="Arial" w:cs="Arial"/>
          <w:smallCaps/>
          <w:sz w:val="24"/>
          <w:szCs w:val="24"/>
          <w:lang w:val="es-CO"/>
        </w:rPr>
      </w:pPr>
      <w:r w:rsidRPr="005C6652">
        <w:rPr>
          <w:rFonts w:ascii="Arial" w:hAnsi="Arial" w:cs="Arial"/>
          <w:smallCaps/>
          <w:sz w:val="24"/>
          <w:szCs w:val="24"/>
          <w:lang w:val="es-CO"/>
        </w:rPr>
        <w:t>R e s u e l v e,</w:t>
      </w:r>
    </w:p>
    <w:p w:rsidR="009D1BF6" w:rsidRPr="00595F36" w:rsidRDefault="009D1BF6" w:rsidP="009D1BF6">
      <w:pPr>
        <w:tabs>
          <w:tab w:val="left" w:pos="-720"/>
        </w:tabs>
        <w:suppressAutoHyphens/>
        <w:spacing w:line="360" w:lineRule="auto"/>
        <w:jc w:val="center"/>
        <w:rPr>
          <w:rFonts w:ascii="Arial" w:hAnsi="Arial" w:cs="Arial"/>
          <w:spacing w:val="-3"/>
          <w:sz w:val="18"/>
          <w:szCs w:val="24"/>
          <w:lang w:val="es-CO"/>
        </w:rPr>
      </w:pPr>
    </w:p>
    <w:p w:rsidR="009D1BF6" w:rsidRPr="000B6151" w:rsidRDefault="009D1BF6" w:rsidP="009D1BF6">
      <w:pPr>
        <w:pStyle w:val="Prrafodelista"/>
        <w:widowControl w:val="0"/>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 xml:space="preserve">REVOCAR íntegramente la decisión del día </w:t>
      </w:r>
      <w:r w:rsidR="00002E08">
        <w:rPr>
          <w:rFonts w:ascii="Arial" w:hAnsi="Arial" w:cs="Arial"/>
          <w:sz w:val="24"/>
          <w:szCs w:val="24"/>
          <w:lang w:val="es-CO"/>
        </w:rPr>
        <w:t>11-03</w:t>
      </w:r>
      <w:r>
        <w:rPr>
          <w:rFonts w:ascii="Arial" w:hAnsi="Arial" w:cs="Arial"/>
          <w:sz w:val="24"/>
          <w:szCs w:val="24"/>
          <w:lang w:val="es-CO"/>
        </w:rPr>
        <w:t>-2016</w:t>
      </w:r>
      <w:r w:rsidRPr="000B6151">
        <w:rPr>
          <w:rFonts w:ascii="Arial" w:hAnsi="Arial" w:cs="Arial"/>
          <w:sz w:val="24"/>
          <w:szCs w:val="24"/>
          <w:lang w:val="es-CO"/>
        </w:rPr>
        <w:t xml:space="preserve">, emitida por el Juzgado </w:t>
      </w:r>
      <w:r w:rsidR="00002E08">
        <w:rPr>
          <w:rFonts w:ascii="Arial" w:hAnsi="Arial" w:cs="Arial"/>
          <w:sz w:val="24"/>
          <w:szCs w:val="24"/>
          <w:lang w:val="es-CO"/>
        </w:rPr>
        <w:t xml:space="preserve">Único Promiscuo </w:t>
      </w:r>
      <w:r w:rsidRPr="000B6151">
        <w:rPr>
          <w:rFonts w:ascii="Arial" w:hAnsi="Arial" w:cs="Arial"/>
          <w:sz w:val="24"/>
          <w:szCs w:val="24"/>
          <w:lang w:val="es-CO"/>
        </w:rPr>
        <w:t xml:space="preserve">del Circuito </w:t>
      </w:r>
      <w:r w:rsidRPr="000B6151">
        <w:rPr>
          <w:rFonts w:ascii="Arial" w:hAnsi="Arial" w:cs="Arial"/>
          <w:sz w:val="24"/>
          <w:szCs w:val="24"/>
          <w:lang w:val="es-MX"/>
        </w:rPr>
        <w:t xml:space="preserve">de </w:t>
      </w:r>
      <w:r w:rsidR="00002E08">
        <w:rPr>
          <w:rFonts w:ascii="Arial" w:hAnsi="Arial" w:cs="Arial"/>
          <w:sz w:val="24"/>
          <w:szCs w:val="24"/>
          <w:lang w:val="es-MX"/>
        </w:rPr>
        <w:t>Apía</w:t>
      </w:r>
      <w:r w:rsidRPr="000B6151">
        <w:rPr>
          <w:rFonts w:ascii="Arial" w:hAnsi="Arial" w:cs="Arial"/>
          <w:sz w:val="24"/>
          <w:szCs w:val="24"/>
          <w:lang w:val="es-CO"/>
        </w:rPr>
        <w:t xml:space="preserve"> y en su lugar, DECLARAR que se cumplió la orden impartida por ese estrado judicial.</w:t>
      </w:r>
    </w:p>
    <w:p w:rsidR="009D1BF6" w:rsidRPr="00595F36" w:rsidRDefault="009D1BF6" w:rsidP="009D1BF6">
      <w:pPr>
        <w:pStyle w:val="Prrafodelista"/>
        <w:widowControl w:val="0"/>
        <w:spacing w:line="360" w:lineRule="auto"/>
        <w:jc w:val="both"/>
        <w:rPr>
          <w:rFonts w:ascii="Arial" w:hAnsi="Arial" w:cs="Arial"/>
          <w:szCs w:val="24"/>
          <w:lang w:val="es-CO"/>
        </w:rPr>
      </w:pPr>
    </w:p>
    <w:p w:rsidR="009D1BF6" w:rsidRPr="000B6151" w:rsidRDefault="009D1BF6" w:rsidP="009D1BF6">
      <w:pPr>
        <w:pStyle w:val="Prrafodelista"/>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 xml:space="preserve">ORDENAR la devolución de los cuadernos al Despacho de origen. </w:t>
      </w:r>
    </w:p>
    <w:p w:rsidR="009D1BF6" w:rsidRPr="00595F36" w:rsidRDefault="009D1BF6" w:rsidP="009D1BF6">
      <w:pPr>
        <w:spacing w:line="360" w:lineRule="auto"/>
        <w:ind w:left="360"/>
        <w:rPr>
          <w:rFonts w:ascii="Arial" w:hAnsi="Arial" w:cs="Arial"/>
          <w:sz w:val="18"/>
          <w:szCs w:val="24"/>
          <w:lang w:val="es-ES"/>
        </w:rPr>
      </w:pPr>
    </w:p>
    <w:p w:rsidR="009D1BF6" w:rsidRPr="000B6151" w:rsidRDefault="009D1BF6" w:rsidP="009D1BF6">
      <w:pPr>
        <w:pStyle w:val="Prrafodelista"/>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ADVERTIR que contra esta providencia es improcedente recurso alguno.</w:t>
      </w:r>
    </w:p>
    <w:p w:rsidR="002E5B5B" w:rsidRPr="000B6151" w:rsidRDefault="002E5B5B" w:rsidP="000B6151">
      <w:pPr>
        <w:pStyle w:val="Prrafodelista"/>
        <w:spacing w:line="360" w:lineRule="auto"/>
        <w:ind w:left="360"/>
        <w:jc w:val="both"/>
        <w:rPr>
          <w:rFonts w:ascii="Arial" w:hAnsi="Arial" w:cs="Arial"/>
          <w:sz w:val="24"/>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302E1F" w:rsidRPr="001535F8" w:rsidRDefault="00302E1F"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1535F8" w:rsidRPr="001535F8" w:rsidRDefault="001535F8"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2C220C" w:rsidRPr="00CB5DB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CB5DB2">
        <w:rPr>
          <w:rFonts w:ascii="Arial" w:hAnsi="Arial" w:cs="Arial"/>
          <w:spacing w:val="-3"/>
          <w:w w:val="150"/>
          <w:sz w:val="28"/>
          <w:szCs w:val="22"/>
          <w:lang w:val="es-CO"/>
        </w:rPr>
        <w:t>D</w:t>
      </w:r>
      <w:r w:rsidRPr="00CB5DB2">
        <w:rPr>
          <w:rFonts w:ascii="Arial" w:hAnsi="Arial" w:cs="Arial"/>
          <w:spacing w:val="-3"/>
          <w:w w:val="150"/>
          <w:sz w:val="18"/>
          <w:szCs w:val="16"/>
          <w:lang w:val="es-CO"/>
        </w:rPr>
        <w:t>UBERNEY</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G</w:t>
      </w:r>
      <w:r w:rsidRPr="00CB5DB2">
        <w:rPr>
          <w:rFonts w:ascii="Arial" w:hAnsi="Arial" w:cs="Arial"/>
          <w:spacing w:val="-3"/>
          <w:w w:val="150"/>
          <w:sz w:val="18"/>
          <w:szCs w:val="16"/>
          <w:lang w:val="es-CO"/>
        </w:rPr>
        <w:t>RISALES</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H</w:t>
      </w:r>
      <w:r w:rsidRPr="00CB5DB2">
        <w:rPr>
          <w:rFonts w:ascii="Arial" w:hAnsi="Arial" w:cs="Arial"/>
          <w:spacing w:val="-3"/>
          <w:w w:val="150"/>
          <w:sz w:val="18"/>
          <w:szCs w:val="16"/>
          <w:lang w:val="es-CO"/>
        </w:rPr>
        <w:t>ERRERA</w:t>
      </w:r>
    </w:p>
    <w:p w:rsidR="002C220C" w:rsidRPr="00CB5DB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Cs/>
          <w:spacing w:val="-3"/>
          <w:sz w:val="14"/>
          <w:szCs w:val="14"/>
          <w:lang w:val="es-CO"/>
        </w:rPr>
      </w:pPr>
      <w:r w:rsidRPr="00CB5DB2">
        <w:rPr>
          <w:rFonts w:ascii="Arial" w:hAnsi="Arial" w:cs="Arial"/>
          <w:iCs/>
          <w:spacing w:val="-3"/>
          <w:w w:val="150"/>
          <w:sz w:val="28"/>
          <w:szCs w:val="18"/>
          <w:lang w:val="es-CO"/>
        </w:rPr>
        <w:t>M</w:t>
      </w:r>
      <w:r w:rsidRPr="00CB5DB2">
        <w:rPr>
          <w:rFonts w:ascii="Arial" w:hAnsi="Arial" w:cs="Arial"/>
          <w:iCs/>
          <w:spacing w:val="-3"/>
          <w:w w:val="150"/>
          <w:szCs w:val="16"/>
          <w:lang w:val="es-CO"/>
        </w:rPr>
        <w:t xml:space="preserve"> </w:t>
      </w:r>
      <w:r w:rsidRPr="00CB5DB2">
        <w:rPr>
          <w:rFonts w:ascii="Arial" w:hAnsi="Arial" w:cs="Arial"/>
          <w:iCs/>
          <w:spacing w:val="-3"/>
          <w:w w:val="150"/>
          <w:sz w:val="18"/>
          <w:szCs w:val="14"/>
          <w:lang w:val="es-CO"/>
        </w:rPr>
        <w:t>A G I S T R A D O</w:t>
      </w:r>
    </w:p>
    <w:p w:rsidR="001535F8" w:rsidRPr="001535F8" w:rsidRDefault="001535F8"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4D2A99" w:rsidRPr="001535F8" w:rsidRDefault="004D2A99"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B86B1F" w:rsidRPr="00CB5DB2" w:rsidRDefault="00B86B1F" w:rsidP="00B86B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lang w:val="es-ES_tradnl"/>
        </w:rPr>
      </w:pPr>
      <w:r w:rsidRPr="00CB5DB2">
        <w:rPr>
          <w:rFonts w:ascii="Arial" w:hAnsi="Arial"/>
          <w:w w:val="150"/>
          <w:sz w:val="28"/>
          <w:szCs w:val="18"/>
          <w:lang w:val="es-ES_tradnl"/>
        </w:rPr>
        <w:t>E</w:t>
      </w:r>
      <w:r w:rsidRPr="00CB5DB2">
        <w:rPr>
          <w:rFonts w:ascii="Arial" w:hAnsi="Arial"/>
          <w:w w:val="150"/>
          <w:sz w:val="18"/>
          <w:szCs w:val="18"/>
          <w:lang w:val="es-ES_tradnl"/>
        </w:rPr>
        <w:t>DDER</w:t>
      </w:r>
      <w:r w:rsidRPr="00CB5DB2">
        <w:rPr>
          <w:rFonts w:ascii="Arial" w:hAnsi="Arial"/>
          <w:w w:val="150"/>
          <w:sz w:val="18"/>
          <w:lang w:val="es-ES_tradnl"/>
        </w:rPr>
        <w:t xml:space="preserve"> </w:t>
      </w:r>
      <w:r w:rsidRPr="00CB5DB2">
        <w:rPr>
          <w:rFonts w:ascii="Arial" w:hAnsi="Arial"/>
          <w:w w:val="150"/>
          <w:sz w:val="28"/>
          <w:lang w:val="es-ES_tradnl"/>
        </w:rPr>
        <w:t>J</w:t>
      </w:r>
      <w:r w:rsidRPr="00CB5DB2">
        <w:rPr>
          <w:rFonts w:ascii="Arial" w:hAnsi="Arial"/>
          <w:w w:val="150"/>
          <w:sz w:val="18"/>
          <w:szCs w:val="18"/>
          <w:lang w:val="es-ES_tradnl"/>
        </w:rPr>
        <w:t xml:space="preserve">IMMY </w:t>
      </w:r>
      <w:r w:rsidRPr="00CB5DB2">
        <w:rPr>
          <w:rFonts w:ascii="Arial" w:hAnsi="Arial"/>
          <w:w w:val="150"/>
          <w:sz w:val="28"/>
          <w:lang w:val="es-ES_tradnl"/>
        </w:rPr>
        <w:t>S</w:t>
      </w:r>
      <w:r w:rsidRPr="00CB5DB2">
        <w:rPr>
          <w:rFonts w:ascii="Arial" w:hAnsi="Arial"/>
          <w:w w:val="150"/>
          <w:sz w:val="18"/>
          <w:szCs w:val="18"/>
          <w:lang w:val="es-ES_tradnl"/>
        </w:rPr>
        <w:t xml:space="preserve">ÁNCHEZ </w:t>
      </w:r>
      <w:r w:rsidRPr="00CB5DB2">
        <w:rPr>
          <w:rFonts w:ascii="Arial" w:hAnsi="Arial"/>
          <w:w w:val="150"/>
          <w:sz w:val="28"/>
          <w:szCs w:val="18"/>
          <w:lang w:val="es-ES_tradnl"/>
        </w:rPr>
        <w:t>C.</w:t>
      </w:r>
      <w:r w:rsidRPr="00CB5DB2">
        <w:rPr>
          <w:rFonts w:ascii="Arial" w:hAnsi="Arial"/>
          <w:w w:val="150"/>
          <w:sz w:val="28"/>
          <w:szCs w:val="18"/>
          <w:lang w:val="es-ES_tradnl"/>
        </w:rPr>
        <w:tab/>
      </w:r>
      <w:r w:rsidRPr="00CB5DB2">
        <w:rPr>
          <w:rFonts w:ascii="Arial" w:hAnsi="Arial"/>
          <w:w w:val="150"/>
          <w:sz w:val="28"/>
          <w:szCs w:val="18"/>
          <w:lang w:val="es-ES_tradnl"/>
        </w:rPr>
        <w:tab/>
      </w:r>
      <w:r w:rsidRPr="00CB5DB2">
        <w:rPr>
          <w:rFonts w:ascii="Arial" w:hAnsi="Arial" w:cs="Arial"/>
          <w:spacing w:val="-3"/>
          <w:w w:val="150"/>
          <w:sz w:val="28"/>
          <w:szCs w:val="18"/>
        </w:rPr>
        <w:t>J</w:t>
      </w:r>
      <w:r w:rsidRPr="00CB5DB2">
        <w:rPr>
          <w:rFonts w:ascii="Arial" w:hAnsi="Arial" w:cs="Arial"/>
          <w:spacing w:val="-3"/>
          <w:w w:val="150"/>
          <w:sz w:val="18"/>
          <w:szCs w:val="18"/>
        </w:rPr>
        <w:t xml:space="preserve">AIME </w:t>
      </w:r>
      <w:r w:rsidRPr="00CB5DB2">
        <w:rPr>
          <w:rFonts w:ascii="Arial" w:hAnsi="Arial" w:cs="Arial"/>
          <w:spacing w:val="-3"/>
          <w:w w:val="150"/>
          <w:sz w:val="28"/>
          <w:szCs w:val="18"/>
        </w:rPr>
        <w:t>A</w:t>
      </w:r>
      <w:r w:rsidRPr="00CB5DB2">
        <w:rPr>
          <w:rFonts w:ascii="Arial" w:hAnsi="Arial"/>
          <w:w w:val="150"/>
          <w:sz w:val="18"/>
          <w:szCs w:val="18"/>
        </w:rPr>
        <w:t xml:space="preserve">LBERTO </w:t>
      </w:r>
      <w:r w:rsidRPr="00CB5DB2">
        <w:rPr>
          <w:rFonts w:ascii="Arial" w:hAnsi="Arial" w:cs="Arial"/>
          <w:spacing w:val="-3"/>
          <w:w w:val="150"/>
          <w:sz w:val="28"/>
          <w:szCs w:val="18"/>
        </w:rPr>
        <w:t>S</w:t>
      </w:r>
      <w:r w:rsidRPr="00CB5DB2">
        <w:rPr>
          <w:rFonts w:ascii="Arial" w:hAnsi="Arial" w:cs="Arial"/>
          <w:spacing w:val="-3"/>
          <w:w w:val="150"/>
          <w:sz w:val="18"/>
          <w:szCs w:val="16"/>
        </w:rPr>
        <w:t xml:space="preserve">ARAZA </w:t>
      </w:r>
      <w:r w:rsidRPr="00CB5DB2">
        <w:rPr>
          <w:rFonts w:ascii="Arial" w:hAnsi="Arial" w:cs="Arial"/>
          <w:spacing w:val="-3"/>
          <w:w w:val="150"/>
          <w:sz w:val="28"/>
          <w:szCs w:val="18"/>
        </w:rPr>
        <w:t>N.</w:t>
      </w:r>
    </w:p>
    <w:p w:rsidR="00757671" w:rsidRDefault="00B86B1F" w:rsidP="000763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rPr>
      </w:pPr>
      <w:r w:rsidRPr="00CB5DB2">
        <w:rPr>
          <w:rFonts w:ascii="Arial" w:hAnsi="Arial" w:cs="Arial"/>
          <w:w w:val="150"/>
          <w:sz w:val="28"/>
          <w:lang w:val="es-ES_tradnl"/>
        </w:rPr>
        <w:tab/>
      </w:r>
      <w:r w:rsidRPr="00CB5DB2">
        <w:rPr>
          <w:rFonts w:ascii="Arial" w:hAnsi="Arial" w:cs="Arial"/>
          <w:w w:val="150"/>
          <w:sz w:val="28"/>
        </w:rPr>
        <w:t>M</w:t>
      </w:r>
      <w:r w:rsidRPr="00CB5DB2">
        <w:rPr>
          <w:rFonts w:ascii="Arial" w:hAnsi="Arial" w:cs="Arial"/>
          <w:w w:val="150"/>
          <w:sz w:val="18"/>
        </w:rPr>
        <w:t xml:space="preserve"> A G I S T R A D O </w:t>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28"/>
        </w:rPr>
        <w:t>M</w:t>
      </w:r>
      <w:r w:rsidRPr="00CB5DB2">
        <w:rPr>
          <w:rFonts w:ascii="Arial" w:hAnsi="Arial" w:cs="Arial"/>
          <w:w w:val="150"/>
          <w:sz w:val="18"/>
        </w:rPr>
        <w:t xml:space="preserve"> A G I S T R A D O</w:t>
      </w:r>
    </w:p>
    <w:p w:rsidR="001535F8" w:rsidRDefault="001535F8" w:rsidP="00595F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r>
        <w:rPr>
          <w:rFonts w:ascii="Arial" w:hAnsi="Arial" w:cs="Arial"/>
          <w:i/>
          <w:iCs/>
          <w:sz w:val="14"/>
          <w:szCs w:val="16"/>
          <w:lang w:val="en-US"/>
        </w:rPr>
        <w:t>DGH /</w:t>
      </w:r>
      <w:r w:rsidR="00002E08">
        <w:rPr>
          <w:rFonts w:ascii="Arial" w:hAnsi="Arial" w:cs="Arial"/>
          <w:i/>
          <w:iCs/>
          <w:sz w:val="14"/>
          <w:szCs w:val="16"/>
          <w:lang w:val="en-US"/>
        </w:rPr>
        <w:t>DG</w:t>
      </w:r>
      <w:r w:rsidR="008917FC">
        <w:rPr>
          <w:rFonts w:ascii="Arial" w:hAnsi="Arial" w:cs="Arial"/>
          <w:i/>
          <w:iCs/>
          <w:sz w:val="14"/>
          <w:szCs w:val="16"/>
          <w:lang w:val="en-US"/>
        </w:rPr>
        <w:t>D/ 2016</w:t>
      </w:r>
      <w:r w:rsidR="00EE30E9">
        <w:rPr>
          <w:rFonts w:ascii="Arial" w:hAnsi="Arial" w:cs="Arial"/>
          <w:i/>
          <w:iCs/>
          <w:sz w:val="14"/>
          <w:szCs w:val="16"/>
          <w:lang w:val="en-US"/>
        </w:rPr>
        <w:t xml:space="preserve"> </w:t>
      </w:r>
    </w:p>
    <w:sectPr w:rsidR="001535F8" w:rsidSect="00E60FC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64" w:rsidRDefault="00566064" w:rsidP="0005223F">
      <w:r>
        <w:separator/>
      </w:r>
    </w:p>
  </w:endnote>
  <w:endnote w:type="continuationSeparator" w:id="0">
    <w:p w:rsidR="00566064" w:rsidRDefault="00566064"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64" w:rsidRDefault="00566064" w:rsidP="0005223F">
      <w:r>
        <w:separator/>
      </w:r>
    </w:p>
  </w:footnote>
  <w:footnote w:type="continuationSeparator" w:id="0">
    <w:p w:rsidR="00566064" w:rsidRDefault="00566064" w:rsidP="0005223F">
      <w:r>
        <w:continuationSeparator/>
      </w:r>
    </w:p>
  </w:footnote>
  <w:footnote w:id="1">
    <w:p w:rsidR="00595F36" w:rsidRPr="00C858CF" w:rsidRDefault="00595F36" w:rsidP="00595F36">
      <w:pPr>
        <w:pStyle w:val="Textonotapie"/>
        <w:rPr>
          <w:lang w:val="es-CO"/>
        </w:rPr>
      </w:pPr>
      <w:r>
        <w:rPr>
          <w:rStyle w:val="Refdenotaalpie"/>
        </w:rPr>
        <w:footnoteRef/>
      </w:r>
      <w:r>
        <w:t xml:space="preserve"> </w:t>
      </w:r>
      <w:r w:rsidRPr="00140D59">
        <w:rPr>
          <w:rFonts w:asciiTheme="minorHAnsi" w:hAnsiTheme="minorHAnsi" w:cs="Calibri"/>
        </w:rPr>
        <w:t xml:space="preserve">CORTE SUPREMA DE JUSTICIA, 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STC8448-2014 </w:t>
      </w:r>
      <w:r w:rsidRPr="00140D59">
        <w:rPr>
          <w:rFonts w:asciiTheme="minorHAnsi" w:hAnsiTheme="minorHAnsi" w:cs="Calibri"/>
        </w:rPr>
        <w:t xml:space="preserve">del </w:t>
      </w:r>
      <w:r>
        <w:rPr>
          <w:rFonts w:asciiTheme="minorHAnsi" w:hAnsiTheme="minorHAnsi" w:cs="Calibri"/>
        </w:rPr>
        <w:t>03-07-2014.</w:t>
      </w:r>
    </w:p>
  </w:footnote>
  <w:footnote w:id="2">
    <w:p w:rsidR="00595F36" w:rsidRPr="0014376C" w:rsidRDefault="00595F36" w:rsidP="00595F36">
      <w:pPr>
        <w:pStyle w:val="Textonotapie"/>
        <w:jc w:val="both"/>
        <w:rPr>
          <w:lang w:val="es-CO"/>
        </w:rPr>
      </w:pPr>
      <w:r>
        <w:rPr>
          <w:rStyle w:val="Refdenotaalpie"/>
        </w:rPr>
        <w:footnoteRef/>
      </w:r>
      <w:r>
        <w:t xml:space="preserve"> </w:t>
      </w:r>
      <w:r>
        <w:rPr>
          <w:rFonts w:asciiTheme="minorHAnsi" w:hAnsiTheme="minorHAnsi"/>
          <w:lang w:val="es-MX"/>
        </w:rPr>
        <w:t xml:space="preserve">CORTE CONSTITUCIONAL. </w:t>
      </w:r>
      <w:r w:rsidRPr="00C858CF">
        <w:rPr>
          <w:rFonts w:asciiTheme="minorHAnsi" w:hAnsiTheme="minorHAnsi"/>
          <w:lang w:val="es-MX"/>
        </w:rPr>
        <w:t>Auto 181 de 13-05-2015</w:t>
      </w:r>
      <w:r>
        <w:rPr>
          <w:rFonts w:asciiTheme="minorHAnsi" w:hAnsiTheme="minorHAnsi"/>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566064" w:rsidRPr="00566064">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100E19">
      <w:rPr>
        <w:rFonts w:ascii="Calibri" w:hAnsi="Calibri" w:cs="Calibri"/>
        <w:i/>
        <w:iCs/>
        <w:lang w:val="es-CO"/>
      </w:rPr>
      <w:t>2015-001</w:t>
    </w:r>
    <w:r w:rsidR="002F7D03">
      <w:rPr>
        <w:rFonts w:ascii="Calibri" w:hAnsi="Calibri" w:cs="Calibri"/>
        <w:i/>
        <w:iCs/>
        <w:lang w:val="es-CO"/>
      </w:rPr>
      <w:t>80</w:t>
    </w:r>
    <w:r w:rsidR="00100E19">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E53"/>
    <w:multiLevelType w:val="hybridMultilevel"/>
    <w:tmpl w:val="96BC2C52"/>
    <w:lvl w:ilvl="0" w:tplc="B750122C">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1"/>
  </w:num>
  <w:num w:numId="3">
    <w:abstractNumId w:val="8"/>
  </w:num>
  <w:num w:numId="4">
    <w:abstractNumId w:val="3"/>
  </w:num>
  <w:num w:numId="5">
    <w:abstractNumId w:val="2"/>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2E08"/>
    <w:rsid w:val="0000344D"/>
    <w:rsid w:val="00003AFC"/>
    <w:rsid w:val="0000681E"/>
    <w:rsid w:val="00006B7D"/>
    <w:rsid w:val="000070D0"/>
    <w:rsid w:val="00010727"/>
    <w:rsid w:val="0001081C"/>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29D0"/>
    <w:rsid w:val="000333F4"/>
    <w:rsid w:val="000351E6"/>
    <w:rsid w:val="0004030E"/>
    <w:rsid w:val="00040634"/>
    <w:rsid w:val="00043703"/>
    <w:rsid w:val="00043712"/>
    <w:rsid w:val="00044007"/>
    <w:rsid w:val="00045B76"/>
    <w:rsid w:val="00050863"/>
    <w:rsid w:val="000514B5"/>
    <w:rsid w:val="00051EAD"/>
    <w:rsid w:val="0005223F"/>
    <w:rsid w:val="0005244C"/>
    <w:rsid w:val="00052DB4"/>
    <w:rsid w:val="0005333E"/>
    <w:rsid w:val="00053ED0"/>
    <w:rsid w:val="00054125"/>
    <w:rsid w:val="000544CC"/>
    <w:rsid w:val="00054CE5"/>
    <w:rsid w:val="00054EA5"/>
    <w:rsid w:val="00055FAA"/>
    <w:rsid w:val="000562C3"/>
    <w:rsid w:val="00060B00"/>
    <w:rsid w:val="000620CC"/>
    <w:rsid w:val="00062248"/>
    <w:rsid w:val="00062472"/>
    <w:rsid w:val="0006385F"/>
    <w:rsid w:val="000644B5"/>
    <w:rsid w:val="000652C6"/>
    <w:rsid w:val="000654DE"/>
    <w:rsid w:val="00065BF5"/>
    <w:rsid w:val="00066C6D"/>
    <w:rsid w:val="0007047D"/>
    <w:rsid w:val="00070879"/>
    <w:rsid w:val="00070C36"/>
    <w:rsid w:val="00070D53"/>
    <w:rsid w:val="00072BCF"/>
    <w:rsid w:val="00072C87"/>
    <w:rsid w:val="0007325C"/>
    <w:rsid w:val="000733DC"/>
    <w:rsid w:val="000748EA"/>
    <w:rsid w:val="00074AE7"/>
    <w:rsid w:val="00074E21"/>
    <w:rsid w:val="000762A1"/>
    <w:rsid w:val="0007637B"/>
    <w:rsid w:val="000817B8"/>
    <w:rsid w:val="000823FA"/>
    <w:rsid w:val="000864A3"/>
    <w:rsid w:val="0009024D"/>
    <w:rsid w:val="0009141E"/>
    <w:rsid w:val="00091AC1"/>
    <w:rsid w:val="00094055"/>
    <w:rsid w:val="00094916"/>
    <w:rsid w:val="000951A5"/>
    <w:rsid w:val="00095CA8"/>
    <w:rsid w:val="00095D3F"/>
    <w:rsid w:val="00096B45"/>
    <w:rsid w:val="000979BC"/>
    <w:rsid w:val="000A01F2"/>
    <w:rsid w:val="000A02BB"/>
    <w:rsid w:val="000A1342"/>
    <w:rsid w:val="000A29BA"/>
    <w:rsid w:val="000A2B67"/>
    <w:rsid w:val="000A36D0"/>
    <w:rsid w:val="000A4006"/>
    <w:rsid w:val="000A556D"/>
    <w:rsid w:val="000A714B"/>
    <w:rsid w:val="000B280B"/>
    <w:rsid w:val="000B29EC"/>
    <w:rsid w:val="000B2D70"/>
    <w:rsid w:val="000B34D3"/>
    <w:rsid w:val="000B422E"/>
    <w:rsid w:val="000B47F4"/>
    <w:rsid w:val="000B5740"/>
    <w:rsid w:val="000B5824"/>
    <w:rsid w:val="000B6151"/>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6A15"/>
    <w:rsid w:val="000F6C4C"/>
    <w:rsid w:val="000F72BD"/>
    <w:rsid w:val="0010077D"/>
    <w:rsid w:val="00100E19"/>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244"/>
    <w:rsid w:val="00122758"/>
    <w:rsid w:val="001228E8"/>
    <w:rsid w:val="00124E65"/>
    <w:rsid w:val="00125470"/>
    <w:rsid w:val="00125CEE"/>
    <w:rsid w:val="00130329"/>
    <w:rsid w:val="00130C31"/>
    <w:rsid w:val="00134CBA"/>
    <w:rsid w:val="001362E7"/>
    <w:rsid w:val="001363E8"/>
    <w:rsid w:val="0013716C"/>
    <w:rsid w:val="00140B16"/>
    <w:rsid w:val="0014293B"/>
    <w:rsid w:val="0014394E"/>
    <w:rsid w:val="00144115"/>
    <w:rsid w:val="001460A0"/>
    <w:rsid w:val="00150040"/>
    <w:rsid w:val="00150BDE"/>
    <w:rsid w:val="00152F66"/>
    <w:rsid w:val="001534E0"/>
    <w:rsid w:val="0015350D"/>
    <w:rsid w:val="00153597"/>
    <w:rsid w:val="001535F8"/>
    <w:rsid w:val="00153E3F"/>
    <w:rsid w:val="00153E9A"/>
    <w:rsid w:val="00155622"/>
    <w:rsid w:val="00157F4F"/>
    <w:rsid w:val="0016034C"/>
    <w:rsid w:val="00162AC0"/>
    <w:rsid w:val="0016572F"/>
    <w:rsid w:val="0016728B"/>
    <w:rsid w:val="00170803"/>
    <w:rsid w:val="00171667"/>
    <w:rsid w:val="00173089"/>
    <w:rsid w:val="001737DB"/>
    <w:rsid w:val="00177BBC"/>
    <w:rsid w:val="0018326F"/>
    <w:rsid w:val="001905F9"/>
    <w:rsid w:val="00191998"/>
    <w:rsid w:val="00191C00"/>
    <w:rsid w:val="00193B45"/>
    <w:rsid w:val="00193BB3"/>
    <w:rsid w:val="00195966"/>
    <w:rsid w:val="00195C1F"/>
    <w:rsid w:val="001966F0"/>
    <w:rsid w:val="001A0B82"/>
    <w:rsid w:val="001A13B2"/>
    <w:rsid w:val="001A1C48"/>
    <w:rsid w:val="001A1C78"/>
    <w:rsid w:val="001A1CEF"/>
    <w:rsid w:val="001A1E3A"/>
    <w:rsid w:val="001A31B2"/>
    <w:rsid w:val="001A4CAC"/>
    <w:rsid w:val="001A532E"/>
    <w:rsid w:val="001B0854"/>
    <w:rsid w:val="001B13F3"/>
    <w:rsid w:val="001B19BD"/>
    <w:rsid w:val="001B3001"/>
    <w:rsid w:val="001B4050"/>
    <w:rsid w:val="001B45EF"/>
    <w:rsid w:val="001B630C"/>
    <w:rsid w:val="001B65BF"/>
    <w:rsid w:val="001B6E26"/>
    <w:rsid w:val="001B6FF2"/>
    <w:rsid w:val="001B70AD"/>
    <w:rsid w:val="001B7991"/>
    <w:rsid w:val="001B7FEB"/>
    <w:rsid w:val="001C11B2"/>
    <w:rsid w:val="001C13BD"/>
    <w:rsid w:val="001C5530"/>
    <w:rsid w:val="001C79D2"/>
    <w:rsid w:val="001C7EBD"/>
    <w:rsid w:val="001D056A"/>
    <w:rsid w:val="001D0DEA"/>
    <w:rsid w:val="001D29E8"/>
    <w:rsid w:val="001D3725"/>
    <w:rsid w:val="001D4582"/>
    <w:rsid w:val="001D4709"/>
    <w:rsid w:val="001D4BE9"/>
    <w:rsid w:val="001D4F43"/>
    <w:rsid w:val="001D6922"/>
    <w:rsid w:val="001D7D28"/>
    <w:rsid w:val="001E1BCA"/>
    <w:rsid w:val="001E4977"/>
    <w:rsid w:val="001E4F46"/>
    <w:rsid w:val="001E6103"/>
    <w:rsid w:val="001E65BF"/>
    <w:rsid w:val="001E66EC"/>
    <w:rsid w:val="001E67DA"/>
    <w:rsid w:val="001E72FA"/>
    <w:rsid w:val="001E79C1"/>
    <w:rsid w:val="001F05C1"/>
    <w:rsid w:val="001F29CE"/>
    <w:rsid w:val="001F406E"/>
    <w:rsid w:val="001F53A3"/>
    <w:rsid w:val="001F7300"/>
    <w:rsid w:val="001F7B00"/>
    <w:rsid w:val="00200A21"/>
    <w:rsid w:val="00200F32"/>
    <w:rsid w:val="00201698"/>
    <w:rsid w:val="0020216E"/>
    <w:rsid w:val="00204FD0"/>
    <w:rsid w:val="0020671D"/>
    <w:rsid w:val="002123CA"/>
    <w:rsid w:val="0021361B"/>
    <w:rsid w:val="00213796"/>
    <w:rsid w:val="00215150"/>
    <w:rsid w:val="00217465"/>
    <w:rsid w:val="00217B17"/>
    <w:rsid w:val="0022146D"/>
    <w:rsid w:val="00222063"/>
    <w:rsid w:val="00222409"/>
    <w:rsid w:val="002258D0"/>
    <w:rsid w:val="00226564"/>
    <w:rsid w:val="00226E1B"/>
    <w:rsid w:val="00230FD3"/>
    <w:rsid w:val="00231A54"/>
    <w:rsid w:val="00231E8F"/>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0C49"/>
    <w:rsid w:val="0025198A"/>
    <w:rsid w:val="00251C2B"/>
    <w:rsid w:val="00251F50"/>
    <w:rsid w:val="00253718"/>
    <w:rsid w:val="0025424C"/>
    <w:rsid w:val="00256A9F"/>
    <w:rsid w:val="002575CC"/>
    <w:rsid w:val="002622E2"/>
    <w:rsid w:val="00262C9F"/>
    <w:rsid w:val="0026460E"/>
    <w:rsid w:val="00266D26"/>
    <w:rsid w:val="002700ED"/>
    <w:rsid w:val="00270D50"/>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51ED"/>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29DE"/>
    <w:rsid w:val="002D62B3"/>
    <w:rsid w:val="002D645D"/>
    <w:rsid w:val="002D75EA"/>
    <w:rsid w:val="002D774D"/>
    <w:rsid w:val="002E0743"/>
    <w:rsid w:val="002E1A9E"/>
    <w:rsid w:val="002E2AB7"/>
    <w:rsid w:val="002E3672"/>
    <w:rsid w:val="002E5B5B"/>
    <w:rsid w:val="002E6134"/>
    <w:rsid w:val="002F047F"/>
    <w:rsid w:val="002F07FD"/>
    <w:rsid w:val="002F29AD"/>
    <w:rsid w:val="002F4134"/>
    <w:rsid w:val="002F7D03"/>
    <w:rsid w:val="003000D1"/>
    <w:rsid w:val="003006FE"/>
    <w:rsid w:val="003014D7"/>
    <w:rsid w:val="0030221B"/>
    <w:rsid w:val="00302E1F"/>
    <w:rsid w:val="00303C2F"/>
    <w:rsid w:val="0030581B"/>
    <w:rsid w:val="00311C55"/>
    <w:rsid w:val="00312A7F"/>
    <w:rsid w:val="00312AF2"/>
    <w:rsid w:val="00312CAF"/>
    <w:rsid w:val="00312F2B"/>
    <w:rsid w:val="00313A77"/>
    <w:rsid w:val="00313D0D"/>
    <w:rsid w:val="00313E8A"/>
    <w:rsid w:val="00316319"/>
    <w:rsid w:val="0032033E"/>
    <w:rsid w:val="00321D23"/>
    <w:rsid w:val="00323E24"/>
    <w:rsid w:val="0032706C"/>
    <w:rsid w:val="003274BF"/>
    <w:rsid w:val="003274C7"/>
    <w:rsid w:val="00327A01"/>
    <w:rsid w:val="0033157C"/>
    <w:rsid w:val="00334574"/>
    <w:rsid w:val="003346E3"/>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27E"/>
    <w:rsid w:val="00357723"/>
    <w:rsid w:val="00362CA0"/>
    <w:rsid w:val="003651BD"/>
    <w:rsid w:val="003659E5"/>
    <w:rsid w:val="00366231"/>
    <w:rsid w:val="0036765C"/>
    <w:rsid w:val="003724E0"/>
    <w:rsid w:val="00376755"/>
    <w:rsid w:val="00381574"/>
    <w:rsid w:val="00383378"/>
    <w:rsid w:val="00384896"/>
    <w:rsid w:val="00384E7A"/>
    <w:rsid w:val="00386005"/>
    <w:rsid w:val="00390BD7"/>
    <w:rsid w:val="0039190B"/>
    <w:rsid w:val="00392E87"/>
    <w:rsid w:val="00394104"/>
    <w:rsid w:val="00395721"/>
    <w:rsid w:val="00396174"/>
    <w:rsid w:val="0039751D"/>
    <w:rsid w:val="00397E56"/>
    <w:rsid w:val="003A0135"/>
    <w:rsid w:val="003A0D77"/>
    <w:rsid w:val="003A0E53"/>
    <w:rsid w:val="003A1505"/>
    <w:rsid w:val="003A18CC"/>
    <w:rsid w:val="003A1D39"/>
    <w:rsid w:val="003A5963"/>
    <w:rsid w:val="003A6F60"/>
    <w:rsid w:val="003B0484"/>
    <w:rsid w:val="003B2ADA"/>
    <w:rsid w:val="003B2BB7"/>
    <w:rsid w:val="003B3ACB"/>
    <w:rsid w:val="003B3E8B"/>
    <w:rsid w:val="003B474A"/>
    <w:rsid w:val="003B64BE"/>
    <w:rsid w:val="003B6B9A"/>
    <w:rsid w:val="003C01FF"/>
    <w:rsid w:val="003C538D"/>
    <w:rsid w:val="003C6162"/>
    <w:rsid w:val="003C674B"/>
    <w:rsid w:val="003C6FCF"/>
    <w:rsid w:val="003C7820"/>
    <w:rsid w:val="003D27EE"/>
    <w:rsid w:val="003D280A"/>
    <w:rsid w:val="003D4532"/>
    <w:rsid w:val="003D5033"/>
    <w:rsid w:val="003D7433"/>
    <w:rsid w:val="003E02D3"/>
    <w:rsid w:val="003E18D8"/>
    <w:rsid w:val="003E34A1"/>
    <w:rsid w:val="003E508B"/>
    <w:rsid w:val="003E72BE"/>
    <w:rsid w:val="003F113B"/>
    <w:rsid w:val="003F139B"/>
    <w:rsid w:val="003F2941"/>
    <w:rsid w:val="003F5959"/>
    <w:rsid w:val="003F6685"/>
    <w:rsid w:val="003F6C60"/>
    <w:rsid w:val="004005E3"/>
    <w:rsid w:val="00401EE0"/>
    <w:rsid w:val="004024F5"/>
    <w:rsid w:val="00403CA7"/>
    <w:rsid w:val="00403E47"/>
    <w:rsid w:val="00405974"/>
    <w:rsid w:val="00405A15"/>
    <w:rsid w:val="00410386"/>
    <w:rsid w:val="00410513"/>
    <w:rsid w:val="00410DC2"/>
    <w:rsid w:val="00411F93"/>
    <w:rsid w:val="00412B97"/>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7B76"/>
    <w:rsid w:val="00440B9E"/>
    <w:rsid w:val="00442F97"/>
    <w:rsid w:val="004435EE"/>
    <w:rsid w:val="00443C3C"/>
    <w:rsid w:val="00446A77"/>
    <w:rsid w:val="00450141"/>
    <w:rsid w:val="0045120B"/>
    <w:rsid w:val="0045576F"/>
    <w:rsid w:val="00455B85"/>
    <w:rsid w:val="0045760E"/>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86E35"/>
    <w:rsid w:val="0049033D"/>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2207"/>
    <w:rsid w:val="004D22B1"/>
    <w:rsid w:val="004D2A99"/>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555D"/>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544E"/>
    <w:rsid w:val="00566018"/>
    <w:rsid w:val="00566064"/>
    <w:rsid w:val="00567F24"/>
    <w:rsid w:val="00571758"/>
    <w:rsid w:val="00572CB1"/>
    <w:rsid w:val="00575561"/>
    <w:rsid w:val="00576017"/>
    <w:rsid w:val="00576825"/>
    <w:rsid w:val="00576B32"/>
    <w:rsid w:val="005772ED"/>
    <w:rsid w:val="00577A10"/>
    <w:rsid w:val="00580EEC"/>
    <w:rsid w:val="00581F81"/>
    <w:rsid w:val="00583518"/>
    <w:rsid w:val="0058463E"/>
    <w:rsid w:val="005847AD"/>
    <w:rsid w:val="00584FE0"/>
    <w:rsid w:val="00585AEA"/>
    <w:rsid w:val="005932E3"/>
    <w:rsid w:val="0059395D"/>
    <w:rsid w:val="00595465"/>
    <w:rsid w:val="00595DC2"/>
    <w:rsid w:val="00595F36"/>
    <w:rsid w:val="00596B22"/>
    <w:rsid w:val="005A146E"/>
    <w:rsid w:val="005A24C4"/>
    <w:rsid w:val="005A3336"/>
    <w:rsid w:val="005A5C2D"/>
    <w:rsid w:val="005A5E17"/>
    <w:rsid w:val="005A7483"/>
    <w:rsid w:val="005B01F8"/>
    <w:rsid w:val="005B042C"/>
    <w:rsid w:val="005B0851"/>
    <w:rsid w:val="005B30A2"/>
    <w:rsid w:val="005B4ED9"/>
    <w:rsid w:val="005B7F95"/>
    <w:rsid w:val="005C25C2"/>
    <w:rsid w:val="005C31D1"/>
    <w:rsid w:val="005C3FF0"/>
    <w:rsid w:val="005C4191"/>
    <w:rsid w:val="005C6558"/>
    <w:rsid w:val="005C6652"/>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2E01"/>
    <w:rsid w:val="005F397B"/>
    <w:rsid w:val="005F4D16"/>
    <w:rsid w:val="005F5E3F"/>
    <w:rsid w:val="005F708D"/>
    <w:rsid w:val="005F770E"/>
    <w:rsid w:val="00601893"/>
    <w:rsid w:val="00603CB7"/>
    <w:rsid w:val="00603E0E"/>
    <w:rsid w:val="00606001"/>
    <w:rsid w:val="00607A2D"/>
    <w:rsid w:val="0061037D"/>
    <w:rsid w:val="00613D58"/>
    <w:rsid w:val="006140D9"/>
    <w:rsid w:val="006166D3"/>
    <w:rsid w:val="00616B14"/>
    <w:rsid w:val="00617D37"/>
    <w:rsid w:val="006216E8"/>
    <w:rsid w:val="006235A9"/>
    <w:rsid w:val="006266A7"/>
    <w:rsid w:val="0063036E"/>
    <w:rsid w:val="006304DB"/>
    <w:rsid w:val="00630876"/>
    <w:rsid w:val="00631805"/>
    <w:rsid w:val="00631B82"/>
    <w:rsid w:val="006327AA"/>
    <w:rsid w:val="0063280D"/>
    <w:rsid w:val="0063316D"/>
    <w:rsid w:val="006344D5"/>
    <w:rsid w:val="00635E15"/>
    <w:rsid w:val="006361DB"/>
    <w:rsid w:val="006408D7"/>
    <w:rsid w:val="006427D3"/>
    <w:rsid w:val="00643BFB"/>
    <w:rsid w:val="0064445E"/>
    <w:rsid w:val="0064664E"/>
    <w:rsid w:val="00650B31"/>
    <w:rsid w:val="00651980"/>
    <w:rsid w:val="006521BC"/>
    <w:rsid w:val="00652F17"/>
    <w:rsid w:val="006539F6"/>
    <w:rsid w:val="0065490D"/>
    <w:rsid w:val="0066240C"/>
    <w:rsid w:val="006624D1"/>
    <w:rsid w:val="00662B55"/>
    <w:rsid w:val="00663F34"/>
    <w:rsid w:val="00664D52"/>
    <w:rsid w:val="006662DF"/>
    <w:rsid w:val="00666305"/>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A1FE4"/>
    <w:rsid w:val="006A25A3"/>
    <w:rsid w:val="006A3221"/>
    <w:rsid w:val="006A3315"/>
    <w:rsid w:val="006A350F"/>
    <w:rsid w:val="006A64FA"/>
    <w:rsid w:val="006B0AF3"/>
    <w:rsid w:val="006B6FF4"/>
    <w:rsid w:val="006C01FA"/>
    <w:rsid w:val="006C181E"/>
    <w:rsid w:val="006C1844"/>
    <w:rsid w:val="006C2035"/>
    <w:rsid w:val="006C26E8"/>
    <w:rsid w:val="006C2872"/>
    <w:rsid w:val="006C2EE4"/>
    <w:rsid w:val="006C38AF"/>
    <w:rsid w:val="006C634B"/>
    <w:rsid w:val="006C75EC"/>
    <w:rsid w:val="006D214D"/>
    <w:rsid w:val="006D23F3"/>
    <w:rsid w:val="006D28F1"/>
    <w:rsid w:val="006D5087"/>
    <w:rsid w:val="006D5131"/>
    <w:rsid w:val="006D526D"/>
    <w:rsid w:val="006D65D0"/>
    <w:rsid w:val="006E15A9"/>
    <w:rsid w:val="006E1F5D"/>
    <w:rsid w:val="006E41F7"/>
    <w:rsid w:val="006E719E"/>
    <w:rsid w:val="006E7C14"/>
    <w:rsid w:val="006F1BC1"/>
    <w:rsid w:val="006F2820"/>
    <w:rsid w:val="006F46C6"/>
    <w:rsid w:val="006F4EB8"/>
    <w:rsid w:val="006F5731"/>
    <w:rsid w:val="006F5825"/>
    <w:rsid w:val="00700D68"/>
    <w:rsid w:val="0070205A"/>
    <w:rsid w:val="0070536C"/>
    <w:rsid w:val="007073F8"/>
    <w:rsid w:val="00710DE1"/>
    <w:rsid w:val="007125F0"/>
    <w:rsid w:val="00713855"/>
    <w:rsid w:val="0071418C"/>
    <w:rsid w:val="00714814"/>
    <w:rsid w:val="007154D7"/>
    <w:rsid w:val="0071659B"/>
    <w:rsid w:val="00716766"/>
    <w:rsid w:val="00716B56"/>
    <w:rsid w:val="00717346"/>
    <w:rsid w:val="00717680"/>
    <w:rsid w:val="00717BF2"/>
    <w:rsid w:val="00721438"/>
    <w:rsid w:val="007221CB"/>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5F10"/>
    <w:rsid w:val="007563D2"/>
    <w:rsid w:val="00756D52"/>
    <w:rsid w:val="00756DCA"/>
    <w:rsid w:val="00757671"/>
    <w:rsid w:val="007604AC"/>
    <w:rsid w:val="0076092B"/>
    <w:rsid w:val="0076259F"/>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4337"/>
    <w:rsid w:val="00776593"/>
    <w:rsid w:val="0077750B"/>
    <w:rsid w:val="007777B3"/>
    <w:rsid w:val="00777D80"/>
    <w:rsid w:val="00777EE2"/>
    <w:rsid w:val="007817CE"/>
    <w:rsid w:val="0078214E"/>
    <w:rsid w:val="007821A7"/>
    <w:rsid w:val="00782DF4"/>
    <w:rsid w:val="007847E2"/>
    <w:rsid w:val="00785887"/>
    <w:rsid w:val="007860C0"/>
    <w:rsid w:val="0078706C"/>
    <w:rsid w:val="00787F22"/>
    <w:rsid w:val="00790C46"/>
    <w:rsid w:val="00790D1F"/>
    <w:rsid w:val="00791373"/>
    <w:rsid w:val="007914F4"/>
    <w:rsid w:val="007918FC"/>
    <w:rsid w:val="00791D69"/>
    <w:rsid w:val="00792346"/>
    <w:rsid w:val="0079260F"/>
    <w:rsid w:val="007948F2"/>
    <w:rsid w:val="00794A75"/>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2B7E"/>
    <w:rsid w:val="007B3ECF"/>
    <w:rsid w:val="007B498B"/>
    <w:rsid w:val="007B51A6"/>
    <w:rsid w:val="007B547D"/>
    <w:rsid w:val="007C0AB8"/>
    <w:rsid w:val="007C33FB"/>
    <w:rsid w:val="007C37EA"/>
    <w:rsid w:val="007C71F5"/>
    <w:rsid w:val="007D2148"/>
    <w:rsid w:val="007D2E65"/>
    <w:rsid w:val="007E1B6F"/>
    <w:rsid w:val="007E1D09"/>
    <w:rsid w:val="007E201E"/>
    <w:rsid w:val="007E2876"/>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13A1"/>
    <w:rsid w:val="008127CB"/>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3FDC"/>
    <w:rsid w:val="00837761"/>
    <w:rsid w:val="00840D96"/>
    <w:rsid w:val="00840E5E"/>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3628"/>
    <w:rsid w:val="00875A32"/>
    <w:rsid w:val="00875BFD"/>
    <w:rsid w:val="0087607B"/>
    <w:rsid w:val="00876D77"/>
    <w:rsid w:val="0088012A"/>
    <w:rsid w:val="0088020B"/>
    <w:rsid w:val="008829AC"/>
    <w:rsid w:val="00883D55"/>
    <w:rsid w:val="00884269"/>
    <w:rsid w:val="0088772C"/>
    <w:rsid w:val="00890A42"/>
    <w:rsid w:val="00891536"/>
    <w:rsid w:val="008917FC"/>
    <w:rsid w:val="00893758"/>
    <w:rsid w:val="00893F33"/>
    <w:rsid w:val="008947CF"/>
    <w:rsid w:val="008954D1"/>
    <w:rsid w:val="0089562F"/>
    <w:rsid w:val="00897B11"/>
    <w:rsid w:val="008A003E"/>
    <w:rsid w:val="008A1EBF"/>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3A16"/>
    <w:rsid w:val="008D49C2"/>
    <w:rsid w:val="008D4EA0"/>
    <w:rsid w:val="008D56E4"/>
    <w:rsid w:val="008D5D13"/>
    <w:rsid w:val="008D64BC"/>
    <w:rsid w:val="008D76D7"/>
    <w:rsid w:val="008E291E"/>
    <w:rsid w:val="008E33E9"/>
    <w:rsid w:val="008E369F"/>
    <w:rsid w:val="008E373F"/>
    <w:rsid w:val="008E4080"/>
    <w:rsid w:val="008E45B2"/>
    <w:rsid w:val="008E77E9"/>
    <w:rsid w:val="008E7A15"/>
    <w:rsid w:val="008E7DAA"/>
    <w:rsid w:val="008F136C"/>
    <w:rsid w:val="008F3B06"/>
    <w:rsid w:val="008F5735"/>
    <w:rsid w:val="008F6828"/>
    <w:rsid w:val="00900A7E"/>
    <w:rsid w:val="00900F4E"/>
    <w:rsid w:val="00903870"/>
    <w:rsid w:val="00903BA3"/>
    <w:rsid w:val="00905703"/>
    <w:rsid w:val="009118E2"/>
    <w:rsid w:val="00911D13"/>
    <w:rsid w:val="009124AC"/>
    <w:rsid w:val="0091514C"/>
    <w:rsid w:val="009152C8"/>
    <w:rsid w:val="00920B9C"/>
    <w:rsid w:val="00921AB6"/>
    <w:rsid w:val="009235CA"/>
    <w:rsid w:val="009255D0"/>
    <w:rsid w:val="0092569C"/>
    <w:rsid w:val="009257EB"/>
    <w:rsid w:val="009265D4"/>
    <w:rsid w:val="009278B3"/>
    <w:rsid w:val="0093020F"/>
    <w:rsid w:val="0093030A"/>
    <w:rsid w:val="009320E8"/>
    <w:rsid w:val="00933195"/>
    <w:rsid w:val="00933E91"/>
    <w:rsid w:val="00936A54"/>
    <w:rsid w:val="009370DE"/>
    <w:rsid w:val="009377B9"/>
    <w:rsid w:val="00942323"/>
    <w:rsid w:val="00944353"/>
    <w:rsid w:val="009444B0"/>
    <w:rsid w:val="00945127"/>
    <w:rsid w:val="00945DB3"/>
    <w:rsid w:val="009471DF"/>
    <w:rsid w:val="0094779E"/>
    <w:rsid w:val="00951277"/>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4A2F"/>
    <w:rsid w:val="0097511C"/>
    <w:rsid w:val="00975E7E"/>
    <w:rsid w:val="009767BF"/>
    <w:rsid w:val="009778CA"/>
    <w:rsid w:val="00980D72"/>
    <w:rsid w:val="00981113"/>
    <w:rsid w:val="00981B2C"/>
    <w:rsid w:val="009834AE"/>
    <w:rsid w:val="00984094"/>
    <w:rsid w:val="009849C9"/>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015E"/>
    <w:rsid w:val="009D1BF6"/>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30A4"/>
    <w:rsid w:val="009F3497"/>
    <w:rsid w:val="009F3D10"/>
    <w:rsid w:val="009F4334"/>
    <w:rsid w:val="009F52A8"/>
    <w:rsid w:val="00A00363"/>
    <w:rsid w:val="00A04FD5"/>
    <w:rsid w:val="00A053CE"/>
    <w:rsid w:val="00A060E9"/>
    <w:rsid w:val="00A061A3"/>
    <w:rsid w:val="00A1208D"/>
    <w:rsid w:val="00A13FA0"/>
    <w:rsid w:val="00A15CE2"/>
    <w:rsid w:val="00A16BCD"/>
    <w:rsid w:val="00A171B7"/>
    <w:rsid w:val="00A17BEE"/>
    <w:rsid w:val="00A21DB0"/>
    <w:rsid w:val="00A23565"/>
    <w:rsid w:val="00A24679"/>
    <w:rsid w:val="00A2513F"/>
    <w:rsid w:val="00A25954"/>
    <w:rsid w:val="00A26CA1"/>
    <w:rsid w:val="00A30698"/>
    <w:rsid w:val="00A330D4"/>
    <w:rsid w:val="00A36BAA"/>
    <w:rsid w:val="00A36D04"/>
    <w:rsid w:val="00A37998"/>
    <w:rsid w:val="00A42B51"/>
    <w:rsid w:val="00A42C35"/>
    <w:rsid w:val="00A43319"/>
    <w:rsid w:val="00A43B8A"/>
    <w:rsid w:val="00A459DB"/>
    <w:rsid w:val="00A5018E"/>
    <w:rsid w:val="00A53AF5"/>
    <w:rsid w:val="00A54549"/>
    <w:rsid w:val="00A54C5C"/>
    <w:rsid w:val="00A551BA"/>
    <w:rsid w:val="00A610A9"/>
    <w:rsid w:val="00A644C7"/>
    <w:rsid w:val="00A6466B"/>
    <w:rsid w:val="00A66477"/>
    <w:rsid w:val="00A66D22"/>
    <w:rsid w:val="00A67613"/>
    <w:rsid w:val="00A7088A"/>
    <w:rsid w:val="00A70DC6"/>
    <w:rsid w:val="00A7652D"/>
    <w:rsid w:val="00A76EDC"/>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0C12"/>
    <w:rsid w:val="00AA1EED"/>
    <w:rsid w:val="00AA4F4D"/>
    <w:rsid w:val="00AA56AA"/>
    <w:rsid w:val="00AA57FB"/>
    <w:rsid w:val="00AA624F"/>
    <w:rsid w:val="00AA63E0"/>
    <w:rsid w:val="00AA66CA"/>
    <w:rsid w:val="00AA76F4"/>
    <w:rsid w:val="00AB0F75"/>
    <w:rsid w:val="00AB14B0"/>
    <w:rsid w:val="00AB34C5"/>
    <w:rsid w:val="00AB3644"/>
    <w:rsid w:val="00AC1257"/>
    <w:rsid w:val="00AC35F9"/>
    <w:rsid w:val="00AC4C50"/>
    <w:rsid w:val="00AC4D4F"/>
    <w:rsid w:val="00AD087F"/>
    <w:rsid w:val="00AD18CA"/>
    <w:rsid w:val="00AD1A47"/>
    <w:rsid w:val="00AD24A1"/>
    <w:rsid w:val="00AD2B3F"/>
    <w:rsid w:val="00AD367D"/>
    <w:rsid w:val="00AD683B"/>
    <w:rsid w:val="00AD7CA7"/>
    <w:rsid w:val="00AE3492"/>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69F8"/>
    <w:rsid w:val="00B17F41"/>
    <w:rsid w:val="00B20407"/>
    <w:rsid w:val="00B21F76"/>
    <w:rsid w:val="00B260DF"/>
    <w:rsid w:val="00B26EE6"/>
    <w:rsid w:val="00B300A4"/>
    <w:rsid w:val="00B31674"/>
    <w:rsid w:val="00B323F0"/>
    <w:rsid w:val="00B32898"/>
    <w:rsid w:val="00B32A60"/>
    <w:rsid w:val="00B32B19"/>
    <w:rsid w:val="00B32EDF"/>
    <w:rsid w:val="00B33232"/>
    <w:rsid w:val="00B33BF1"/>
    <w:rsid w:val="00B33F34"/>
    <w:rsid w:val="00B33F81"/>
    <w:rsid w:val="00B340ED"/>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9EF"/>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28BB"/>
    <w:rsid w:val="00B834C5"/>
    <w:rsid w:val="00B86B1F"/>
    <w:rsid w:val="00B8752D"/>
    <w:rsid w:val="00B90099"/>
    <w:rsid w:val="00B90142"/>
    <w:rsid w:val="00B91463"/>
    <w:rsid w:val="00B920A9"/>
    <w:rsid w:val="00B92743"/>
    <w:rsid w:val="00B93A70"/>
    <w:rsid w:val="00B9514F"/>
    <w:rsid w:val="00BA0219"/>
    <w:rsid w:val="00BA20C8"/>
    <w:rsid w:val="00BA2679"/>
    <w:rsid w:val="00BA4386"/>
    <w:rsid w:val="00BA66B1"/>
    <w:rsid w:val="00BA6EB7"/>
    <w:rsid w:val="00BB055C"/>
    <w:rsid w:val="00BB0B9E"/>
    <w:rsid w:val="00BB25BD"/>
    <w:rsid w:val="00BB2A16"/>
    <w:rsid w:val="00BB3F39"/>
    <w:rsid w:val="00BB6EA9"/>
    <w:rsid w:val="00BB7CCD"/>
    <w:rsid w:val="00BC08DA"/>
    <w:rsid w:val="00BC23D8"/>
    <w:rsid w:val="00BC2A62"/>
    <w:rsid w:val="00BC2FC3"/>
    <w:rsid w:val="00BC3C74"/>
    <w:rsid w:val="00BC484E"/>
    <w:rsid w:val="00BC674B"/>
    <w:rsid w:val="00BC6BC8"/>
    <w:rsid w:val="00BC70BA"/>
    <w:rsid w:val="00BC7493"/>
    <w:rsid w:val="00BD1C01"/>
    <w:rsid w:val="00BD38CF"/>
    <w:rsid w:val="00BD4A0F"/>
    <w:rsid w:val="00BD59C5"/>
    <w:rsid w:val="00BD6522"/>
    <w:rsid w:val="00BD6B9F"/>
    <w:rsid w:val="00BD6BDC"/>
    <w:rsid w:val="00BD7FE5"/>
    <w:rsid w:val="00BE0EB7"/>
    <w:rsid w:val="00BE10D0"/>
    <w:rsid w:val="00BE4614"/>
    <w:rsid w:val="00BE5142"/>
    <w:rsid w:val="00BE69F8"/>
    <w:rsid w:val="00BE71A7"/>
    <w:rsid w:val="00BE7319"/>
    <w:rsid w:val="00BE7B6A"/>
    <w:rsid w:val="00BF01C1"/>
    <w:rsid w:val="00BF097B"/>
    <w:rsid w:val="00BF14EF"/>
    <w:rsid w:val="00BF1908"/>
    <w:rsid w:val="00BF2B51"/>
    <w:rsid w:val="00BF48EB"/>
    <w:rsid w:val="00C00C19"/>
    <w:rsid w:val="00C01599"/>
    <w:rsid w:val="00C017D5"/>
    <w:rsid w:val="00C1398B"/>
    <w:rsid w:val="00C13F36"/>
    <w:rsid w:val="00C146D8"/>
    <w:rsid w:val="00C169F6"/>
    <w:rsid w:val="00C16DFD"/>
    <w:rsid w:val="00C17D9E"/>
    <w:rsid w:val="00C20840"/>
    <w:rsid w:val="00C2179E"/>
    <w:rsid w:val="00C222C8"/>
    <w:rsid w:val="00C23620"/>
    <w:rsid w:val="00C24FA0"/>
    <w:rsid w:val="00C2538D"/>
    <w:rsid w:val="00C253ED"/>
    <w:rsid w:val="00C25FA5"/>
    <w:rsid w:val="00C26F4B"/>
    <w:rsid w:val="00C3009D"/>
    <w:rsid w:val="00C33476"/>
    <w:rsid w:val="00C401E3"/>
    <w:rsid w:val="00C42F9E"/>
    <w:rsid w:val="00C43D43"/>
    <w:rsid w:val="00C440F2"/>
    <w:rsid w:val="00C444FC"/>
    <w:rsid w:val="00C46432"/>
    <w:rsid w:val="00C469FE"/>
    <w:rsid w:val="00C46B21"/>
    <w:rsid w:val="00C50145"/>
    <w:rsid w:val="00C50EFC"/>
    <w:rsid w:val="00C5180E"/>
    <w:rsid w:val="00C5211E"/>
    <w:rsid w:val="00C53C0F"/>
    <w:rsid w:val="00C5664F"/>
    <w:rsid w:val="00C601E5"/>
    <w:rsid w:val="00C608DE"/>
    <w:rsid w:val="00C60C5F"/>
    <w:rsid w:val="00C60C97"/>
    <w:rsid w:val="00C61C5C"/>
    <w:rsid w:val="00C62E40"/>
    <w:rsid w:val="00C6409D"/>
    <w:rsid w:val="00C64B1F"/>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3AC6"/>
    <w:rsid w:val="00C94C09"/>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5DB2"/>
    <w:rsid w:val="00CB6FFD"/>
    <w:rsid w:val="00CB76C5"/>
    <w:rsid w:val="00CC08EC"/>
    <w:rsid w:val="00CC1136"/>
    <w:rsid w:val="00CC151C"/>
    <w:rsid w:val="00CC17BB"/>
    <w:rsid w:val="00CC1FCE"/>
    <w:rsid w:val="00CC37DB"/>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18B"/>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60E"/>
    <w:rsid w:val="00CF7B6D"/>
    <w:rsid w:val="00CF7E20"/>
    <w:rsid w:val="00CF7E24"/>
    <w:rsid w:val="00D02460"/>
    <w:rsid w:val="00D0352B"/>
    <w:rsid w:val="00D04B48"/>
    <w:rsid w:val="00D04DB1"/>
    <w:rsid w:val="00D05F66"/>
    <w:rsid w:val="00D06D86"/>
    <w:rsid w:val="00D10FE1"/>
    <w:rsid w:val="00D126D6"/>
    <w:rsid w:val="00D136EC"/>
    <w:rsid w:val="00D14813"/>
    <w:rsid w:val="00D158FE"/>
    <w:rsid w:val="00D16989"/>
    <w:rsid w:val="00D171F1"/>
    <w:rsid w:val="00D21D58"/>
    <w:rsid w:val="00D2251D"/>
    <w:rsid w:val="00D22B6B"/>
    <w:rsid w:val="00D2406E"/>
    <w:rsid w:val="00D24615"/>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247E"/>
    <w:rsid w:val="00D56FF6"/>
    <w:rsid w:val="00D57F0D"/>
    <w:rsid w:val="00D61377"/>
    <w:rsid w:val="00D631F0"/>
    <w:rsid w:val="00D642D7"/>
    <w:rsid w:val="00D671C6"/>
    <w:rsid w:val="00D676B3"/>
    <w:rsid w:val="00D70276"/>
    <w:rsid w:val="00D73315"/>
    <w:rsid w:val="00D755DC"/>
    <w:rsid w:val="00D75960"/>
    <w:rsid w:val="00D76BD0"/>
    <w:rsid w:val="00D778DC"/>
    <w:rsid w:val="00D80279"/>
    <w:rsid w:val="00D80729"/>
    <w:rsid w:val="00D80A7C"/>
    <w:rsid w:val="00D81111"/>
    <w:rsid w:val="00D81EA6"/>
    <w:rsid w:val="00D8328D"/>
    <w:rsid w:val="00D83FAF"/>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D3D"/>
    <w:rsid w:val="00DB5A01"/>
    <w:rsid w:val="00DB701C"/>
    <w:rsid w:val="00DB789E"/>
    <w:rsid w:val="00DC0A07"/>
    <w:rsid w:val="00DC1D9B"/>
    <w:rsid w:val="00DC53C9"/>
    <w:rsid w:val="00DC58BA"/>
    <w:rsid w:val="00DC64DF"/>
    <w:rsid w:val="00DC7F41"/>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322B"/>
    <w:rsid w:val="00DF3456"/>
    <w:rsid w:val="00DF39F6"/>
    <w:rsid w:val="00DF48F2"/>
    <w:rsid w:val="00DF54A4"/>
    <w:rsid w:val="00DF5BBA"/>
    <w:rsid w:val="00E00662"/>
    <w:rsid w:val="00E033F2"/>
    <w:rsid w:val="00E03FDB"/>
    <w:rsid w:val="00E0417D"/>
    <w:rsid w:val="00E041F1"/>
    <w:rsid w:val="00E049B4"/>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B13"/>
    <w:rsid w:val="00E513D5"/>
    <w:rsid w:val="00E514BF"/>
    <w:rsid w:val="00E5277F"/>
    <w:rsid w:val="00E53251"/>
    <w:rsid w:val="00E5378B"/>
    <w:rsid w:val="00E547FC"/>
    <w:rsid w:val="00E56B13"/>
    <w:rsid w:val="00E56C04"/>
    <w:rsid w:val="00E57141"/>
    <w:rsid w:val="00E574A7"/>
    <w:rsid w:val="00E5767F"/>
    <w:rsid w:val="00E578EF"/>
    <w:rsid w:val="00E6051D"/>
    <w:rsid w:val="00E60FC2"/>
    <w:rsid w:val="00E61952"/>
    <w:rsid w:val="00E62A47"/>
    <w:rsid w:val="00E63006"/>
    <w:rsid w:val="00E63C77"/>
    <w:rsid w:val="00E65515"/>
    <w:rsid w:val="00E659BA"/>
    <w:rsid w:val="00E66CFA"/>
    <w:rsid w:val="00E6786B"/>
    <w:rsid w:val="00E70444"/>
    <w:rsid w:val="00E7104C"/>
    <w:rsid w:val="00E71E13"/>
    <w:rsid w:val="00E730B1"/>
    <w:rsid w:val="00E749DB"/>
    <w:rsid w:val="00E801FC"/>
    <w:rsid w:val="00E810BC"/>
    <w:rsid w:val="00E811F9"/>
    <w:rsid w:val="00E81256"/>
    <w:rsid w:val="00E827CC"/>
    <w:rsid w:val="00E82920"/>
    <w:rsid w:val="00E853C2"/>
    <w:rsid w:val="00E8603C"/>
    <w:rsid w:val="00E8742A"/>
    <w:rsid w:val="00E87C2F"/>
    <w:rsid w:val="00E905FB"/>
    <w:rsid w:val="00E90F2A"/>
    <w:rsid w:val="00E942F5"/>
    <w:rsid w:val="00E9506D"/>
    <w:rsid w:val="00EA1EDB"/>
    <w:rsid w:val="00EA307D"/>
    <w:rsid w:val="00EA6E2A"/>
    <w:rsid w:val="00EA7019"/>
    <w:rsid w:val="00EA7FA6"/>
    <w:rsid w:val="00EB0F28"/>
    <w:rsid w:val="00EB1D8D"/>
    <w:rsid w:val="00EB2BBA"/>
    <w:rsid w:val="00EB4193"/>
    <w:rsid w:val="00EB5A13"/>
    <w:rsid w:val="00EB5EA0"/>
    <w:rsid w:val="00EB6175"/>
    <w:rsid w:val="00EC314A"/>
    <w:rsid w:val="00EC440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30E9"/>
    <w:rsid w:val="00EE437C"/>
    <w:rsid w:val="00EE47DC"/>
    <w:rsid w:val="00EE5C89"/>
    <w:rsid w:val="00EF0BEC"/>
    <w:rsid w:val="00EF28F6"/>
    <w:rsid w:val="00EF3A74"/>
    <w:rsid w:val="00EF4F98"/>
    <w:rsid w:val="00F00909"/>
    <w:rsid w:val="00F00C95"/>
    <w:rsid w:val="00F03FF6"/>
    <w:rsid w:val="00F050A4"/>
    <w:rsid w:val="00F05211"/>
    <w:rsid w:val="00F05A4E"/>
    <w:rsid w:val="00F05F19"/>
    <w:rsid w:val="00F07CB3"/>
    <w:rsid w:val="00F10BF7"/>
    <w:rsid w:val="00F115B9"/>
    <w:rsid w:val="00F15FB6"/>
    <w:rsid w:val="00F16395"/>
    <w:rsid w:val="00F16965"/>
    <w:rsid w:val="00F20348"/>
    <w:rsid w:val="00F211C8"/>
    <w:rsid w:val="00F21C37"/>
    <w:rsid w:val="00F22782"/>
    <w:rsid w:val="00F240A4"/>
    <w:rsid w:val="00F25F05"/>
    <w:rsid w:val="00F2750E"/>
    <w:rsid w:val="00F276D0"/>
    <w:rsid w:val="00F31077"/>
    <w:rsid w:val="00F3556C"/>
    <w:rsid w:val="00F35A43"/>
    <w:rsid w:val="00F41442"/>
    <w:rsid w:val="00F41B48"/>
    <w:rsid w:val="00F45232"/>
    <w:rsid w:val="00F470AE"/>
    <w:rsid w:val="00F47D04"/>
    <w:rsid w:val="00F51255"/>
    <w:rsid w:val="00F51686"/>
    <w:rsid w:val="00F55A3B"/>
    <w:rsid w:val="00F55AA8"/>
    <w:rsid w:val="00F55DE5"/>
    <w:rsid w:val="00F635F6"/>
    <w:rsid w:val="00F64762"/>
    <w:rsid w:val="00F64D05"/>
    <w:rsid w:val="00F653FA"/>
    <w:rsid w:val="00F6555E"/>
    <w:rsid w:val="00F73BAA"/>
    <w:rsid w:val="00F73E2B"/>
    <w:rsid w:val="00F74CAD"/>
    <w:rsid w:val="00F75A95"/>
    <w:rsid w:val="00F8120B"/>
    <w:rsid w:val="00F8312D"/>
    <w:rsid w:val="00F8321A"/>
    <w:rsid w:val="00F83D02"/>
    <w:rsid w:val="00F86E5F"/>
    <w:rsid w:val="00F879E4"/>
    <w:rsid w:val="00F87A7D"/>
    <w:rsid w:val="00F87C65"/>
    <w:rsid w:val="00F87D24"/>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0A4E"/>
    <w:rsid w:val="00FB3806"/>
    <w:rsid w:val="00FB3D89"/>
    <w:rsid w:val="00FB4CB0"/>
    <w:rsid w:val="00FC046F"/>
    <w:rsid w:val="00FC1276"/>
    <w:rsid w:val="00FC178E"/>
    <w:rsid w:val="00FC3E6A"/>
    <w:rsid w:val="00FC45DF"/>
    <w:rsid w:val="00FC5A52"/>
    <w:rsid w:val="00FC5FF9"/>
    <w:rsid w:val="00FC6A27"/>
    <w:rsid w:val="00FD04AE"/>
    <w:rsid w:val="00FD06DD"/>
    <w:rsid w:val="00FD1867"/>
    <w:rsid w:val="00FD223A"/>
    <w:rsid w:val="00FD2725"/>
    <w:rsid w:val="00FD2A8B"/>
    <w:rsid w:val="00FD3C21"/>
    <w:rsid w:val="00FD42E9"/>
    <w:rsid w:val="00FD48EE"/>
    <w:rsid w:val="00FD5A6B"/>
    <w:rsid w:val="00FE0655"/>
    <w:rsid w:val="00FE11AE"/>
    <w:rsid w:val="00FE29C8"/>
    <w:rsid w:val="00FE2FC7"/>
    <w:rsid w:val="00FE35DE"/>
    <w:rsid w:val="00FE3CC7"/>
    <w:rsid w:val="00FE5610"/>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536360082">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EB8D-2289-4467-9031-44E36818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11</cp:revision>
  <cp:lastPrinted>2016-04-13T12:50:00Z</cp:lastPrinted>
  <dcterms:created xsi:type="dcterms:W3CDTF">2016-04-08T18:30:00Z</dcterms:created>
  <dcterms:modified xsi:type="dcterms:W3CDTF">2016-09-22T20:10:00Z</dcterms:modified>
</cp:coreProperties>
</file>