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04F20">
        <w:rPr>
          <w:rFonts w:ascii="Arial" w:hAnsi="Arial" w:cs="Arial"/>
          <w:sz w:val="22"/>
        </w:rPr>
        <w:t xml:space="preserve">Cuarto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504F20">
        <w:rPr>
          <w:rFonts w:ascii="Arial" w:hAnsi="Arial" w:cs="Arial"/>
          <w:sz w:val="22"/>
        </w:rPr>
        <w:t>00491-00</w:t>
      </w:r>
      <w:r w:rsidR="007949D4">
        <w:rPr>
          <w:rFonts w:ascii="Arial" w:hAnsi="Arial" w:cs="Arial"/>
          <w:sz w:val="22"/>
        </w:rPr>
        <w:t xml:space="preserve"> </w:t>
      </w:r>
      <w:r w:rsidRPr="00A00766">
        <w:rPr>
          <w:rFonts w:ascii="Arial" w:hAnsi="Arial" w:cs="Arial"/>
          <w:sz w:val="22"/>
        </w:rPr>
        <w:t>(Interno No.</w:t>
      </w:r>
      <w:r w:rsidR="00504F20">
        <w:rPr>
          <w:rFonts w:ascii="Arial" w:hAnsi="Arial" w:cs="Arial"/>
          <w:sz w:val="22"/>
        </w:rPr>
        <w:t>491</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301DA">
        <w:rPr>
          <w:rFonts w:ascii="Arial" w:hAnsi="Arial"/>
          <w:sz w:val="22"/>
          <w:szCs w:val="22"/>
        </w:rPr>
        <w:t>199 de 02-05-2016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E301DA">
        <w:rPr>
          <w:rFonts w:ascii="Arial" w:hAnsi="Arial" w:cs="Arial"/>
          <w:iCs/>
          <w:smallCaps/>
          <w:szCs w:val="28"/>
          <w:lang w:val="es-CO"/>
        </w:rPr>
        <w:t xml:space="preserve">dos </w:t>
      </w:r>
      <w:r w:rsidR="00437198">
        <w:rPr>
          <w:rFonts w:ascii="Arial" w:hAnsi="Arial" w:cs="Arial"/>
          <w:iCs/>
          <w:smallCaps/>
          <w:szCs w:val="28"/>
          <w:lang w:val="es-CO"/>
        </w:rPr>
        <w:t>(</w:t>
      </w:r>
      <w:r w:rsidR="00E301DA">
        <w:rPr>
          <w:rFonts w:ascii="Arial" w:hAnsi="Arial" w:cs="Arial"/>
          <w:iCs/>
          <w:smallCaps/>
          <w:szCs w:val="28"/>
          <w:lang w:val="es-CO"/>
        </w:rPr>
        <w:t>02</w:t>
      </w:r>
      <w:r w:rsidR="005A7ACC">
        <w:rPr>
          <w:rFonts w:ascii="Arial" w:hAnsi="Arial" w:cs="Arial"/>
          <w:iCs/>
          <w:smallCaps/>
          <w:szCs w:val="28"/>
          <w:lang w:val="es-CO"/>
        </w:rPr>
        <w:t>)</w:t>
      </w:r>
      <w:r w:rsidRPr="000B1B68">
        <w:rPr>
          <w:rFonts w:ascii="Arial" w:hAnsi="Arial" w:cs="Arial"/>
          <w:iCs/>
          <w:smallCaps/>
          <w:szCs w:val="28"/>
          <w:lang w:val="es-CO"/>
        </w:rPr>
        <w:t xml:space="preserve"> de </w:t>
      </w:r>
      <w:r w:rsidR="00005D9A">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571B10" w:rsidP="00571B10">
      <w:pPr>
        <w:pStyle w:val="Textoindependiente"/>
        <w:spacing w:line="360" w:lineRule="auto"/>
        <w:rPr>
          <w:rFonts w:ascii="Arial" w:hAnsi="Arial"/>
          <w:szCs w:val="24"/>
        </w:rPr>
      </w:pPr>
      <w:r>
        <w:rPr>
          <w:rFonts w:ascii="Arial" w:hAnsi="Arial"/>
          <w:szCs w:val="24"/>
        </w:rPr>
        <w:t xml:space="preserve">La </w:t>
      </w:r>
      <w:r w:rsidR="00005D9A">
        <w:rPr>
          <w:rFonts w:ascii="Arial" w:hAnsi="Arial"/>
          <w:szCs w:val="24"/>
        </w:rPr>
        <w:t>acción constitucional de la referencia</w:t>
      </w:r>
      <w:r>
        <w:rPr>
          <w:rFonts w:ascii="Arial" w:hAnsi="Arial"/>
          <w:szCs w:val="24"/>
        </w:rPr>
        <w:t>, adelantadas las debidas actuaciones con el trámite preferente y sumario, sin que se eviden</w:t>
      </w:r>
      <w:r w:rsidR="00005D9A">
        <w:rPr>
          <w:rFonts w:ascii="Arial" w:hAnsi="Arial"/>
          <w:szCs w:val="24"/>
        </w:rPr>
        <w:t>cien causales de nulidad que la</w:t>
      </w:r>
      <w:r>
        <w:rPr>
          <w:rFonts w:ascii="Arial" w:hAnsi="Arial"/>
          <w:szCs w:val="24"/>
        </w:rPr>
        <w:t xml:space="preserve"> invalide</w:t>
      </w:r>
      <w:r w:rsidR="00005D9A">
        <w:rPr>
          <w:rFonts w:ascii="Arial" w:hAnsi="Arial"/>
          <w:szCs w:val="24"/>
        </w:rPr>
        <w:t>n</w:t>
      </w:r>
      <w:r>
        <w:rPr>
          <w:rFonts w:ascii="Arial" w:hAnsi="Arial"/>
          <w:szCs w:val="24"/>
        </w:rPr>
        <w:t>.</w:t>
      </w:r>
    </w:p>
    <w:p w:rsidR="00152300" w:rsidRDefault="00152300" w:rsidP="00152300">
      <w:pPr>
        <w:pStyle w:val="Textoindependiente"/>
        <w:spacing w:line="360" w:lineRule="auto"/>
        <w:rPr>
          <w:rFonts w:ascii="Arial" w:hAnsi="Arial"/>
          <w:szCs w:val="24"/>
        </w:rPr>
      </w:pP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Informó el actor que adelan</w:t>
      </w:r>
      <w:r w:rsidR="00005D9A">
        <w:rPr>
          <w:rFonts w:ascii="Arial" w:hAnsi="Arial" w:cs="Arial"/>
        </w:rPr>
        <w:t>ta en el Juzgado accionado, la acción popular</w:t>
      </w:r>
      <w:r>
        <w:rPr>
          <w:rFonts w:ascii="Arial" w:hAnsi="Arial" w:cs="Arial"/>
        </w:rPr>
        <w:t xml:space="preserve"> No</w:t>
      </w:r>
      <w:r w:rsidR="00504F20">
        <w:rPr>
          <w:rFonts w:ascii="Arial" w:hAnsi="Arial" w:cs="Arial"/>
        </w:rPr>
        <w:t>.2015-00200</w:t>
      </w:r>
      <w:r w:rsidR="00005D9A">
        <w:rPr>
          <w:rFonts w:ascii="Arial" w:hAnsi="Arial" w:cs="Arial"/>
        </w:rPr>
        <w:t xml:space="preserve">-00, </w:t>
      </w:r>
      <w:r w:rsidR="00504F20">
        <w:rPr>
          <w:rFonts w:ascii="Arial" w:hAnsi="Arial" w:cs="Arial"/>
        </w:rPr>
        <w:t>que le solicitó remitiera el proceso a la jurisdicción administrativa, pero se negó a hacerlo a pesar de que en otras acciones populares así lo dispuso</w:t>
      </w:r>
      <w:r w:rsidR="00005D9A">
        <w:rPr>
          <w:rFonts w:ascii="Arial" w:hAnsi="Arial" w:cs="Arial"/>
        </w:rPr>
        <w:t xml:space="preserve">. Refirió que ese actuar del juzgado contraviene </w:t>
      </w:r>
      <w:r w:rsidR="00504F20">
        <w:rPr>
          <w:rFonts w:ascii="Arial" w:hAnsi="Arial" w:cs="Arial"/>
        </w:rPr>
        <w:t xml:space="preserve">el artículo 148 del </w:t>
      </w:r>
      <w:proofErr w:type="spellStart"/>
      <w:r w:rsidR="00504F20">
        <w:rPr>
          <w:rFonts w:ascii="Arial" w:hAnsi="Arial" w:cs="Arial"/>
        </w:rPr>
        <w:t>CPC</w:t>
      </w:r>
      <w:proofErr w:type="spellEnd"/>
      <w:r w:rsidR="00504F20">
        <w:rPr>
          <w:rFonts w:ascii="Arial" w:hAnsi="Arial" w:cs="Arial"/>
        </w:rPr>
        <w:t xml:space="preserve"> y </w:t>
      </w:r>
      <w:r w:rsidR="00005D9A">
        <w:rPr>
          <w:rFonts w:ascii="Arial" w:hAnsi="Arial" w:cs="Arial"/>
        </w:rPr>
        <w:t xml:space="preserve">los artículos </w:t>
      </w:r>
      <w:r w:rsidR="00504F20">
        <w:rPr>
          <w:rFonts w:ascii="Arial" w:hAnsi="Arial" w:cs="Arial"/>
        </w:rPr>
        <w:t xml:space="preserve">5 y 22 </w:t>
      </w:r>
      <w:r w:rsidR="0099582F">
        <w:rPr>
          <w:rFonts w:ascii="Arial" w:hAnsi="Arial" w:cs="Arial"/>
        </w:rPr>
        <w:t>de la Ley 472</w:t>
      </w:r>
      <w:r>
        <w:rPr>
          <w:rFonts w:ascii="Arial" w:hAnsi="Arial" w:cs="Arial"/>
        </w:rPr>
        <w:t xml:space="preserve"> </w:t>
      </w:r>
      <w:r w:rsidR="00005D9A">
        <w:rPr>
          <w:rFonts w:ascii="Arial" w:hAnsi="Arial" w:cs="Arial"/>
        </w:rPr>
        <w:t>(Folio</w:t>
      </w:r>
      <w:r>
        <w:rPr>
          <w:rFonts w:ascii="Arial" w:hAnsi="Arial" w:cs="Arial"/>
        </w:rPr>
        <w:t xml:space="preserve"> 1, de este cuaderno). </w:t>
      </w:r>
    </w:p>
    <w:p w:rsidR="00CD73B4" w:rsidRDefault="00CD73B4" w:rsidP="00152300">
      <w:pPr>
        <w:spacing w:line="360" w:lineRule="auto"/>
        <w:jc w:val="both"/>
        <w:rPr>
          <w:rFonts w:ascii="Arial" w:hAnsi="Arial" w:cs="Arial"/>
        </w:rPr>
      </w:pP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571B10">
        <w:rPr>
          <w:rFonts w:ascii="Arial" w:hAnsi="Arial" w:cs="Arial"/>
          <w:spacing w:val="-3"/>
          <w:lang w:val="es-ES_tradnl"/>
        </w:rPr>
        <w:t>s</w:t>
      </w:r>
      <w:r w:rsidR="004A4E9F">
        <w:rPr>
          <w:rFonts w:ascii="Arial" w:hAnsi="Arial" w:cs="Arial"/>
          <w:spacing w:val="-3"/>
          <w:lang w:val="es-ES_tradnl"/>
        </w:rPr>
        <w:t xml:space="preserve">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504F20">
        <w:rPr>
          <w:rFonts w:ascii="Arial" w:hAnsi="Arial" w:cs="Arial"/>
          <w:szCs w:val="24"/>
        </w:rPr>
        <w:t>tramitar la petición y de ser el caso remitir el proceso a la jurisdicción administrativa</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(Folio</w:t>
      </w:r>
      <w:r w:rsidR="0099582F">
        <w:rPr>
          <w:rFonts w:ascii="Arial" w:hAnsi="Arial" w:cs="Arial"/>
          <w:szCs w:val="24"/>
        </w:rPr>
        <w:t xml:space="preserve"> 1</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99582F" w:rsidP="008E6CF4">
      <w:pPr>
        <w:spacing w:line="360" w:lineRule="auto"/>
        <w:jc w:val="both"/>
        <w:rPr>
          <w:rFonts w:ascii="Arial" w:hAnsi="Arial"/>
        </w:rPr>
      </w:pPr>
      <w:r w:rsidRPr="00834D1D">
        <w:rPr>
          <w:rFonts w:ascii="Arial" w:hAnsi="Arial" w:cs="Arial"/>
        </w:rPr>
        <w:t xml:space="preserve">La acción fue asignada por reparto a este Despacho el día </w:t>
      </w:r>
      <w:r>
        <w:rPr>
          <w:rFonts w:ascii="Arial" w:hAnsi="Arial" w:cs="Arial"/>
        </w:rPr>
        <w:t>19-04-2016</w:t>
      </w:r>
      <w:r w:rsidRPr="00834D1D">
        <w:rPr>
          <w:rFonts w:ascii="Arial" w:hAnsi="Arial" w:cs="Arial"/>
        </w:rPr>
        <w:t xml:space="preserve">, con providencia </w:t>
      </w:r>
      <w:r>
        <w:rPr>
          <w:rFonts w:ascii="Arial" w:hAnsi="Arial" w:cs="Arial"/>
        </w:rPr>
        <w:t xml:space="preserve">del día hábil siguiente </w:t>
      </w:r>
      <w:r w:rsidRPr="00834D1D">
        <w:rPr>
          <w:rFonts w:ascii="Arial" w:hAnsi="Arial" w:cs="Arial"/>
        </w:rPr>
        <w:t xml:space="preserve">se admitió, </w:t>
      </w:r>
      <w:r w:rsidRPr="008E5A62">
        <w:rPr>
          <w:rFonts w:ascii="Arial" w:hAnsi="Arial"/>
        </w:rPr>
        <w:t>se vincul</w:t>
      </w:r>
      <w:r>
        <w:rPr>
          <w:rFonts w:ascii="Arial" w:hAnsi="Arial"/>
        </w:rPr>
        <w:t xml:space="preserve">ó </w:t>
      </w:r>
      <w:r w:rsidRPr="008E5A62">
        <w:rPr>
          <w:rFonts w:ascii="Arial" w:hAnsi="Arial"/>
        </w:rPr>
        <w:t xml:space="preserve">a </w:t>
      </w:r>
      <w:r>
        <w:rPr>
          <w:rFonts w:ascii="Arial" w:hAnsi="Arial"/>
        </w:rPr>
        <w:t>quienes se estimó conveniente</w:t>
      </w:r>
      <w:r w:rsidRPr="008E5A62">
        <w:rPr>
          <w:rFonts w:ascii="Arial" w:hAnsi="Arial"/>
        </w:rPr>
        <w:t xml:space="preserve"> y se dispuso notificar a la</w:t>
      </w:r>
      <w:r>
        <w:rPr>
          <w:rFonts w:ascii="Arial" w:hAnsi="Arial"/>
        </w:rPr>
        <w:t>s</w:t>
      </w:r>
      <w:r w:rsidRPr="008E5A62">
        <w:rPr>
          <w:rFonts w:ascii="Arial" w:hAnsi="Arial"/>
        </w:rPr>
        <w:t xml:space="preserve"> partes, entre otros ordenamientos</w:t>
      </w:r>
      <w:r w:rsidRPr="00834D1D">
        <w:rPr>
          <w:rFonts w:ascii="Arial" w:hAnsi="Arial"/>
        </w:rPr>
        <w:t xml:space="preserve"> (Folio</w:t>
      </w:r>
      <w:r>
        <w:rPr>
          <w:rFonts w:ascii="Arial" w:hAnsi="Arial"/>
        </w:rPr>
        <w:t>s</w:t>
      </w:r>
      <w:r w:rsidRPr="00834D1D">
        <w:rPr>
          <w:rFonts w:ascii="Arial" w:hAnsi="Arial"/>
        </w:rPr>
        <w:t xml:space="preserve"> </w:t>
      </w:r>
      <w:r>
        <w:rPr>
          <w:rFonts w:ascii="Arial" w:hAnsi="Arial"/>
        </w:rPr>
        <w:t>4 y 5</w:t>
      </w:r>
      <w:r w:rsidRPr="00834D1D">
        <w:rPr>
          <w:rFonts w:ascii="Arial" w:hAnsi="Arial"/>
        </w:rPr>
        <w:t xml:space="preserve">, </w:t>
      </w:r>
      <w:r>
        <w:rPr>
          <w:rFonts w:ascii="Arial" w:hAnsi="Arial"/>
        </w:rPr>
        <w:t>ibídem</w:t>
      </w:r>
      <w:r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BE27F7">
        <w:rPr>
          <w:rFonts w:ascii="Arial" w:hAnsi="Arial"/>
        </w:rPr>
        <w:t>6 a 8</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w:t>
      </w:r>
      <w:r w:rsidR="008E6CF4" w:rsidRPr="003B7741">
        <w:rPr>
          <w:rFonts w:ascii="Arial" w:hAnsi="Arial"/>
        </w:rPr>
        <w:t xml:space="preserve"> </w:t>
      </w:r>
      <w:r w:rsidR="008E6CF4" w:rsidRPr="003B7741">
        <w:rPr>
          <w:rFonts w:ascii="Arial" w:hAnsi="Arial" w:cs="Arial"/>
        </w:rPr>
        <w:t>Procuraduría General de la Nación</w:t>
      </w:r>
      <w:r w:rsidR="001E2A87">
        <w:rPr>
          <w:rFonts w:ascii="Arial" w:hAnsi="Arial" w:cs="Arial"/>
        </w:rPr>
        <w:t>,</w:t>
      </w:r>
      <w:r w:rsidR="008E6CF4" w:rsidRPr="003B7741">
        <w:rPr>
          <w:rFonts w:ascii="Arial" w:hAnsi="Arial" w:cs="Arial"/>
        </w:rPr>
        <w:t xml:space="preserve"> Regional Risaralda</w:t>
      </w:r>
      <w:r w:rsidR="00571B10">
        <w:rPr>
          <w:rFonts w:ascii="Arial" w:hAnsi="Arial" w:cs="Arial"/>
        </w:rPr>
        <w:t xml:space="preserve"> (Folio </w:t>
      </w:r>
      <w:r w:rsidR="00BE27F7">
        <w:rPr>
          <w:rFonts w:ascii="Arial" w:hAnsi="Arial" w:cs="Arial"/>
        </w:rPr>
        <w:t>10</w:t>
      </w:r>
      <w:r w:rsidR="00A2178F">
        <w:rPr>
          <w:rFonts w:ascii="Arial" w:hAnsi="Arial" w:cs="Arial"/>
        </w:rPr>
        <w:t>, ibídem)</w:t>
      </w:r>
      <w:r w:rsidR="008E6CF4">
        <w:rPr>
          <w:rFonts w:ascii="Arial" w:hAnsi="Arial" w:cs="Arial"/>
        </w:rPr>
        <w:t>,</w:t>
      </w:r>
      <w:r w:rsidR="008E6CF4" w:rsidRPr="003B7741">
        <w:rPr>
          <w:rFonts w:ascii="Arial" w:hAnsi="Arial"/>
        </w:rPr>
        <w:t xml:space="preserve"> </w:t>
      </w:r>
      <w:r w:rsidR="008E6CF4">
        <w:rPr>
          <w:rFonts w:ascii="Arial" w:hAnsi="Arial"/>
        </w:rPr>
        <w:t xml:space="preserve">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BE27F7">
        <w:rPr>
          <w:rFonts w:ascii="Arial" w:hAnsi="Arial"/>
        </w:rPr>
        <w:t>56 a 60</w:t>
      </w:r>
      <w:r w:rsidR="00A2178F">
        <w:rPr>
          <w:rFonts w:ascii="Arial" w:hAnsi="Arial"/>
        </w:rPr>
        <w:t>, ib.)</w:t>
      </w:r>
      <w:r w:rsidR="00BE27F7">
        <w:rPr>
          <w:rFonts w:ascii="Arial" w:hAnsi="Arial"/>
        </w:rPr>
        <w:t xml:space="preserve">, la Empresa de Energía de Pereira </w:t>
      </w:r>
      <w:proofErr w:type="spellStart"/>
      <w:r w:rsidR="00BE27F7">
        <w:rPr>
          <w:rFonts w:ascii="Arial" w:hAnsi="Arial"/>
        </w:rPr>
        <w:t>SA</w:t>
      </w:r>
      <w:proofErr w:type="spellEnd"/>
      <w:r w:rsidR="00BE27F7">
        <w:rPr>
          <w:rFonts w:ascii="Arial" w:hAnsi="Arial"/>
        </w:rPr>
        <w:t xml:space="preserve"> </w:t>
      </w:r>
      <w:proofErr w:type="spellStart"/>
      <w:r w:rsidR="00BE27F7">
        <w:rPr>
          <w:rFonts w:ascii="Arial" w:hAnsi="Arial"/>
        </w:rPr>
        <w:t>ESP</w:t>
      </w:r>
      <w:proofErr w:type="spellEnd"/>
      <w:r w:rsidR="00BE27F7">
        <w:rPr>
          <w:rFonts w:ascii="Arial" w:hAnsi="Arial"/>
        </w:rPr>
        <w:t xml:space="preserve"> </w:t>
      </w:r>
      <w:r>
        <w:rPr>
          <w:rFonts w:ascii="Arial" w:hAnsi="Arial"/>
        </w:rPr>
        <w:t xml:space="preserve">(Folios </w:t>
      </w:r>
      <w:r w:rsidR="00BE27F7">
        <w:rPr>
          <w:rFonts w:ascii="Arial" w:hAnsi="Arial"/>
        </w:rPr>
        <w:t>72 a 78</w:t>
      </w:r>
      <w:r>
        <w:rPr>
          <w:rFonts w:ascii="Arial" w:hAnsi="Arial"/>
        </w:rPr>
        <w:t>, ib.)</w:t>
      </w:r>
      <w:r w:rsidR="008E6CF4" w:rsidRPr="003B6DD2">
        <w:rPr>
          <w:rFonts w:ascii="Arial" w:hAnsi="Arial"/>
        </w:rPr>
        <w:t>.</w:t>
      </w:r>
      <w:r w:rsidR="00BE27F7">
        <w:rPr>
          <w:rFonts w:ascii="Arial" w:hAnsi="Arial"/>
        </w:rPr>
        <w:t xml:space="preserve"> El accionado arrimó las copias requeridas (Folios 15 a </w:t>
      </w:r>
      <w:r w:rsidR="001E2A87">
        <w:rPr>
          <w:rFonts w:ascii="Arial" w:hAnsi="Arial"/>
        </w:rPr>
        <w:t>55</w:t>
      </w:r>
      <w:r w:rsidR="00BE27F7">
        <w:rPr>
          <w:rFonts w:ascii="Arial" w:hAnsi="Arial"/>
        </w:rPr>
        <w:t>, ib.).</w:t>
      </w:r>
    </w:p>
    <w:p w:rsidR="00687FAC" w:rsidRPr="00704D44" w:rsidRDefault="00687FAC" w:rsidP="00687FAC">
      <w:pPr>
        <w:pStyle w:val="Sinespaciado"/>
        <w:spacing w:line="360" w:lineRule="auto"/>
        <w:jc w:val="both"/>
        <w:rPr>
          <w:rFonts w:ascii="Arial" w:hAnsi="Arial"/>
          <w:szCs w:val="24"/>
        </w:rPr>
      </w:pP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E52BE" w:rsidRDefault="00FE52BE" w:rsidP="00FE52BE">
      <w:pPr>
        <w:pStyle w:val="Prrafodelista"/>
        <w:numPr>
          <w:ilvl w:val="1"/>
          <w:numId w:val="25"/>
        </w:numPr>
        <w:spacing w:line="360" w:lineRule="auto"/>
        <w:jc w:val="both"/>
        <w:rPr>
          <w:rFonts w:ascii="Arial" w:hAnsi="Arial"/>
        </w:rPr>
      </w:pPr>
      <w:r>
        <w:rPr>
          <w:rFonts w:ascii="Arial" w:hAnsi="Arial"/>
        </w:rPr>
        <w:t xml:space="preserve">La </w:t>
      </w:r>
      <w:r>
        <w:rPr>
          <w:rFonts w:ascii="Arial" w:hAnsi="Arial" w:cs="Arial"/>
        </w:rPr>
        <w:t>Procuraduría General de la Nación</w:t>
      </w:r>
      <w:r w:rsidR="001E2A87">
        <w:rPr>
          <w:rFonts w:ascii="Arial" w:hAnsi="Arial" w:cs="Arial"/>
        </w:rPr>
        <w:t>,</w:t>
      </w:r>
      <w:r>
        <w:rPr>
          <w:rFonts w:ascii="Arial" w:hAnsi="Arial" w:cs="Arial"/>
        </w:rPr>
        <w:t xml:space="preserve"> Regional Risaralda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BE27F7">
        <w:rPr>
          <w:rFonts w:ascii="Arial" w:hAnsi="Arial" w:cs="Arial"/>
          <w:spacing w:val="3"/>
        </w:rPr>
        <w:t>10</w:t>
      </w:r>
      <w:r>
        <w:rPr>
          <w:rFonts w:ascii="Arial" w:hAnsi="Arial" w:cs="Arial"/>
          <w:spacing w:val="3"/>
        </w:rPr>
        <w:t>, ib.)</w:t>
      </w:r>
      <w:r>
        <w:rPr>
          <w:rFonts w:ascii="Arial" w:hAnsi="Arial"/>
        </w:rPr>
        <w:t xml:space="preserve">. </w:t>
      </w:r>
    </w:p>
    <w:p w:rsidR="00FE52BE" w:rsidRDefault="00FE52BE"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B81FDA" w:rsidP="00EE2E34">
      <w:pPr>
        <w:spacing w:line="360" w:lineRule="auto"/>
        <w:jc w:val="both"/>
        <w:rPr>
          <w:rFonts w:ascii="Arial" w:hAnsi="Arial"/>
        </w:rPr>
      </w:pPr>
      <w:r>
        <w:rPr>
          <w:rFonts w:ascii="Arial" w:hAnsi="Arial"/>
        </w:rPr>
        <w:t>C</w:t>
      </w:r>
      <w:r w:rsidR="00EE2E34">
        <w:rPr>
          <w:rFonts w:ascii="Arial" w:hAnsi="Arial"/>
        </w:rPr>
        <w:t>onsideró que no está legitimada en el extremo pasivo de esta acción,</w:t>
      </w:r>
      <w:r w:rsidR="00EE2E34" w:rsidRPr="00FF4929">
        <w:rPr>
          <w:rFonts w:ascii="Arial" w:hAnsi="Arial"/>
        </w:rPr>
        <w:t xml:space="preserve"> porque la presunta vulneración le es solo atribuible al accionado</w:t>
      </w:r>
      <w:r w:rsidR="00EE2E34">
        <w:rPr>
          <w:rFonts w:ascii="Arial" w:hAnsi="Arial"/>
        </w:rPr>
        <w:t>;</w:t>
      </w:r>
      <w:r w:rsidR="005A7ACC">
        <w:rPr>
          <w:rFonts w:ascii="Arial" w:hAnsi="Arial"/>
        </w:rPr>
        <w:t xml:space="preserve"> y,</w:t>
      </w:r>
      <w:r w:rsidR="00EE2E34">
        <w:rPr>
          <w:rFonts w:ascii="Arial" w:hAnsi="Arial"/>
        </w:rPr>
        <w:t xml:space="preserve"> en esas condiciones </w:t>
      </w:r>
      <w:r w:rsidR="005A7ACC">
        <w:rPr>
          <w:rFonts w:ascii="Arial" w:hAnsi="Arial"/>
        </w:rPr>
        <w:t xml:space="preserve">solicitó ser desvinculada </w:t>
      </w:r>
      <w:r w:rsidR="00EE2E34">
        <w:rPr>
          <w:rFonts w:ascii="Arial" w:hAnsi="Arial"/>
        </w:rPr>
        <w:t xml:space="preserve">(Folios </w:t>
      </w:r>
      <w:r w:rsidR="00BE27F7">
        <w:rPr>
          <w:rFonts w:ascii="Arial" w:hAnsi="Arial"/>
        </w:rPr>
        <w:t>56 a 60</w:t>
      </w:r>
      <w:r w:rsidR="00EE2E34">
        <w:rPr>
          <w:rFonts w:ascii="Arial" w:hAnsi="Arial"/>
        </w:rPr>
        <w:t>, ib.)</w:t>
      </w:r>
      <w:r w:rsidR="00C9460E">
        <w:rPr>
          <w:rFonts w:ascii="Arial" w:hAnsi="Arial"/>
        </w:rPr>
        <w:t>.</w:t>
      </w:r>
    </w:p>
    <w:p w:rsidR="00EE2E34" w:rsidRDefault="00EE2E34" w:rsidP="006F4450">
      <w:pPr>
        <w:spacing w:line="360" w:lineRule="auto"/>
        <w:jc w:val="both"/>
        <w:rPr>
          <w:rFonts w:ascii="Arial" w:hAnsi="Arial"/>
        </w:rPr>
      </w:pPr>
    </w:p>
    <w:p w:rsidR="00E04790" w:rsidRDefault="00BE27F7" w:rsidP="00BE27F7">
      <w:pPr>
        <w:pStyle w:val="Prrafodelista"/>
        <w:numPr>
          <w:ilvl w:val="1"/>
          <w:numId w:val="18"/>
        </w:numPr>
        <w:spacing w:line="360" w:lineRule="auto"/>
        <w:jc w:val="both"/>
        <w:rPr>
          <w:rFonts w:ascii="Arial" w:hAnsi="Arial"/>
        </w:rPr>
      </w:pPr>
      <w:r>
        <w:rPr>
          <w:rFonts w:ascii="Arial" w:hAnsi="Arial"/>
        </w:rPr>
        <w:t xml:space="preserve">La Empresa de Energía de Pereira </w:t>
      </w:r>
      <w:proofErr w:type="spellStart"/>
      <w:r>
        <w:rPr>
          <w:rFonts w:ascii="Arial" w:hAnsi="Arial"/>
        </w:rPr>
        <w:t>SA</w:t>
      </w:r>
      <w:proofErr w:type="spellEnd"/>
      <w:r>
        <w:rPr>
          <w:rFonts w:ascii="Arial" w:hAnsi="Arial"/>
        </w:rPr>
        <w:t xml:space="preserve"> </w:t>
      </w:r>
      <w:proofErr w:type="spellStart"/>
      <w:r>
        <w:rPr>
          <w:rFonts w:ascii="Arial" w:hAnsi="Arial"/>
        </w:rPr>
        <w:t>ESP</w:t>
      </w:r>
      <w:proofErr w:type="spellEnd"/>
    </w:p>
    <w:p w:rsidR="00BE27F7" w:rsidRDefault="00BE27F7" w:rsidP="00BE27F7">
      <w:pPr>
        <w:spacing w:line="360" w:lineRule="auto"/>
        <w:jc w:val="both"/>
        <w:rPr>
          <w:rFonts w:ascii="Arial" w:hAnsi="Arial"/>
        </w:rPr>
      </w:pPr>
    </w:p>
    <w:p w:rsidR="00BE27F7" w:rsidRPr="00BE27F7" w:rsidRDefault="00AB585E" w:rsidP="00BE27F7">
      <w:pPr>
        <w:spacing w:line="360" w:lineRule="auto"/>
        <w:jc w:val="both"/>
        <w:rPr>
          <w:rFonts w:ascii="Arial" w:hAnsi="Arial"/>
        </w:rPr>
      </w:pPr>
      <w:r>
        <w:rPr>
          <w:rFonts w:ascii="Arial" w:hAnsi="Arial"/>
        </w:rPr>
        <w:t xml:space="preserve">Pidió ser desvinculada del amparo, porque considera que no ha vulnerado derecho alguno del actor, ya que </w:t>
      </w:r>
      <w:r w:rsidR="00BE27F7">
        <w:rPr>
          <w:rFonts w:ascii="Arial" w:hAnsi="Arial"/>
        </w:rPr>
        <w:t>su intervención en la acción popular</w:t>
      </w:r>
      <w:r>
        <w:rPr>
          <w:rFonts w:ascii="Arial" w:hAnsi="Arial"/>
        </w:rPr>
        <w:t xml:space="preserve"> se ciñó a los parámetros legales; y solicitó además desestimar la tutela porque no fue demostrado el perjuicio </w:t>
      </w:r>
      <w:r>
        <w:rPr>
          <w:rFonts w:ascii="Arial" w:hAnsi="Arial"/>
        </w:rPr>
        <w:lastRenderedPageBreak/>
        <w:t xml:space="preserve">irremediable </w:t>
      </w:r>
      <w:r w:rsidR="00331FAB">
        <w:rPr>
          <w:rFonts w:ascii="Arial" w:hAnsi="Arial"/>
        </w:rPr>
        <w:t xml:space="preserve">(Folios 72 a 78, ib.).  </w:t>
      </w:r>
    </w:p>
    <w:p w:rsidR="00310F89" w:rsidRDefault="00310F89" w:rsidP="006F4450">
      <w:pPr>
        <w:spacing w:line="360" w:lineRule="auto"/>
        <w:jc w:val="both"/>
        <w:rPr>
          <w:rFonts w:ascii="Arial" w:hAnsi="Arial"/>
          <w:highlight w:val="yellow"/>
        </w:rPr>
      </w:pPr>
    </w:p>
    <w:p w:rsidR="00331FAB" w:rsidRPr="00A75D4E" w:rsidRDefault="00331FAB"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331FAB">
        <w:rPr>
          <w:rFonts w:ascii="Arial" w:hAnsi="Arial" w:cs="Arial"/>
          <w:sz w:val="24"/>
          <w:szCs w:val="24"/>
        </w:rPr>
        <w:t>Cuarto</w:t>
      </w:r>
      <w:r>
        <w:rPr>
          <w:rFonts w:ascii="Arial" w:hAnsi="Arial" w:cs="Arial"/>
          <w:sz w:val="24"/>
          <w:szCs w:val="24"/>
        </w:rPr>
        <w:t xml:space="preserve"> Civil del Circuito de Pereira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331FAB">
        <w:rPr>
          <w:rFonts w:ascii="Arial" w:hAnsi="Arial" w:cs="Arial"/>
          <w:szCs w:val="24"/>
        </w:rPr>
        <w:t>Cuarto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331FAB">
        <w:rPr>
          <w:rFonts w:ascii="Arial" w:hAnsi="Arial" w:cs="Arial"/>
        </w:rPr>
        <w:t>Cuarto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w:t>
      </w:r>
      <w:r w:rsidRPr="006A3AB9">
        <w:rPr>
          <w:rFonts w:ascii="Arial" w:hAnsi="Arial" w:cs="Arial"/>
          <w:szCs w:val="24"/>
        </w:rPr>
        <w:lastRenderedPageBreak/>
        <w:t xml:space="preserve">“causales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lastRenderedPageBreak/>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proofErr w:type="spellStart"/>
      <w:r w:rsidR="00814493">
        <w:rPr>
          <w:rFonts w:ascii="Arial" w:hAnsi="Arial" w:cs="Arial"/>
          <w:lang w:val="es-ES_tradnl"/>
        </w:rPr>
        <w:t>prohija</w:t>
      </w:r>
      <w:proofErr w:type="spellEnd"/>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w:t>
      </w:r>
      <w:r>
        <w:rPr>
          <w:rFonts w:ascii="Arial" w:hAnsi="Arial" w:cs="Arial"/>
          <w:lang w:val="es-ES_tradnl"/>
        </w:rPr>
        <w:lastRenderedPageBreak/>
        <w:t>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8215CB" w:rsidRDefault="008215CB" w:rsidP="008215CB">
      <w:pPr>
        <w:pStyle w:val="Textoindependiente"/>
        <w:spacing w:line="360" w:lineRule="auto"/>
        <w:rPr>
          <w:rFonts w:ascii="Arial" w:hAnsi="Arial"/>
          <w:szCs w:val="24"/>
        </w:rPr>
      </w:pPr>
    </w:p>
    <w:p w:rsidR="002632DE" w:rsidRDefault="00980417" w:rsidP="00331FAB">
      <w:pPr>
        <w:spacing w:line="360" w:lineRule="auto"/>
        <w:jc w:val="both"/>
        <w:rPr>
          <w:rFonts w:ascii="Arial" w:hAnsi="Arial" w:cs="Aria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w:t>
      </w:r>
      <w:r w:rsidR="00331FAB">
        <w:rPr>
          <w:rFonts w:ascii="Arial" w:hAnsi="Arial" w:cs="Arial"/>
          <w:lang w:val="es-ES_tradnl"/>
        </w:rPr>
        <w:t xml:space="preserve">accionado se negó a remitir </w:t>
      </w:r>
      <w:r w:rsidR="00C9460E">
        <w:rPr>
          <w:rFonts w:ascii="Arial" w:hAnsi="Arial" w:cs="Arial"/>
          <w:lang w:val="es-ES_tradnl"/>
        </w:rPr>
        <w:t xml:space="preserve">la acción popular </w:t>
      </w:r>
      <w:r w:rsidR="00331FAB">
        <w:rPr>
          <w:rFonts w:ascii="Arial" w:hAnsi="Arial" w:cs="Arial"/>
          <w:lang w:val="es-ES_tradnl"/>
        </w:rPr>
        <w:t xml:space="preserve">a la jurisdicción administrativa. </w:t>
      </w:r>
      <w:r>
        <w:rPr>
          <w:rFonts w:ascii="Arial" w:hAnsi="Arial" w:cs="Arial"/>
        </w:rPr>
        <w:t xml:space="preserve">Conforme al acervo probatorio </w:t>
      </w:r>
      <w:r w:rsidR="00401990">
        <w:rPr>
          <w:rFonts w:ascii="Arial" w:hAnsi="Arial" w:cs="Arial"/>
        </w:rPr>
        <w:t xml:space="preserve">la </w:t>
      </w:r>
      <w:r w:rsidR="00401990" w:rsidRPr="00401990">
        <w:rPr>
          <w:rFonts w:ascii="Arial" w:hAnsi="Arial" w:cs="Arial"/>
          <w:i/>
        </w:rPr>
        <w:t>a</w:t>
      </w:r>
      <w:r w:rsidR="00401990">
        <w:rPr>
          <w:rFonts w:ascii="Arial" w:hAnsi="Arial" w:cs="Arial"/>
          <w:i/>
        </w:rPr>
        <w:t xml:space="preserve"> </w:t>
      </w:r>
      <w:r w:rsidR="00401990" w:rsidRPr="00401990">
        <w:rPr>
          <w:rFonts w:ascii="Arial" w:hAnsi="Arial" w:cs="Arial"/>
          <w:i/>
        </w:rPr>
        <w:t>quo</w:t>
      </w:r>
      <w:r w:rsidR="00401990">
        <w:rPr>
          <w:rFonts w:ascii="Arial" w:hAnsi="Arial" w:cs="Arial"/>
        </w:rPr>
        <w:t xml:space="preserve"> </w:t>
      </w:r>
      <w:r w:rsidR="005B5CFF">
        <w:rPr>
          <w:rFonts w:ascii="Arial" w:hAnsi="Arial" w:cs="Arial"/>
        </w:rPr>
        <w:t xml:space="preserve">mediante proveído del </w:t>
      </w:r>
      <w:r w:rsidR="00331FAB">
        <w:rPr>
          <w:rFonts w:ascii="Arial" w:hAnsi="Arial" w:cs="Arial"/>
        </w:rPr>
        <w:t xml:space="preserve">18-04-2016 indicó que la petición referente al envío del proceso a otra jurisdicción sería resuelta en la sentencia (Folio 55, ib.), </w:t>
      </w:r>
      <w:r w:rsidR="00AB32F2">
        <w:rPr>
          <w:rFonts w:ascii="Arial" w:hAnsi="Arial" w:cs="Arial"/>
        </w:rPr>
        <w:t xml:space="preserve">decisión que se </w:t>
      </w:r>
      <w:r w:rsidR="005B5CFF">
        <w:rPr>
          <w:rFonts w:ascii="Arial" w:hAnsi="Arial" w:cs="Arial"/>
        </w:rPr>
        <w:t xml:space="preserve">notificó </w:t>
      </w:r>
      <w:r w:rsidR="00CE0F4E">
        <w:rPr>
          <w:rFonts w:ascii="Arial" w:hAnsi="Arial" w:cs="Arial"/>
        </w:rPr>
        <w:t xml:space="preserve">por estado </w:t>
      </w:r>
      <w:r w:rsidR="00DA190F">
        <w:rPr>
          <w:rFonts w:ascii="Arial" w:hAnsi="Arial" w:cs="Arial"/>
        </w:rPr>
        <w:t xml:space="preserve">del día </w:t>
      </w:r>
      <w:r w:rsidR="005B5CFF">
        <w:rPr>
          <w:rFonts w:ascii="Arial" w:hAnsi="Arial" w:cs="Arial"/>
        </w:rPr>
        <w:t>19-04-2016</w:t>
      </w:r>
      <w:r w:rsidR="002632DE">
        <w:rPr>
          <w:rFonts w:ascii="Arial" w:hAnsi="Arial" w:cs="Arial"/>
        </w:rPr>
        <w:t xml:space="preserve"> y quedó ejecutoriada el 25-04-2016 (Folio 55 vto., ib.).</w:t>
      </w:r>
      <w:r w:rsidR="00DA190F">
        <w:rPr>
          <w:rFonts w:ascii="Arial" w:hAnsi="Arial" w:cs="Arial"/>
        </w:rPr>
        <w:t xml:space="preserve"> </w:t>
      </w:r>
    </w:p>
    <w:p w:rsidR="002632DE" w:rsidRDefault="002632DE" w:rsidP="00331FAB">
      <w:pPr>
        <w:spacing w:line="360" w:lineRule="auto"/>
        <w:jc w:val="both"/>
        <w:rPr>
          <w:rFonts w:ascii="Arial" w:hAnsi="Arial" w:cs="Arial"/>
        </w:rPr>
      </w:pPr>
    </w:p>
    <w:p w:rsidR="00DD3AB4" w:rsidRPr="00DD3AB4" w:rsidRDefault="002632DE" w:rsidP="002632DE">
      <w:pPr>
        <w:spacing w:line="360" w:lineRule="auto"/>
        <w:ind w:right="51"/>
        <w:jc w:val="both"/>
        <w:rPr>
          <w:rFonts w:ascii="Arial" w:hAnsi="Arial" w:cs="Arial"/>
          <w:lang w:val="es-CO"/>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 xml:space="preserve">que </w:t>
      </w:r>
      <w:r>
        <w:rPr>
          <w:rFonts w:ascii="Arial" w:hAnsi="Arial" w:cs="Arial"/>
        </w:rPr>
        <w:t xml:space="preserve">el amparo </w:t>
      </w:r>
      <w:r w:rsidRPr="00301067">
        <w:rPr>
          <w:rFonts w:ascii="Arial" w:hAnsi="Arial" w:cs="Arial"/>
        </w:rPr>
        <w:t xml:space="preserve">se </w:t>
      </w:r>
      <w:r w:rsidR="00DD3AB4">
        <w:rPr>
          <w:rFonts w:ascii="Arial" w:hAnsi="Arial" w:cs="Arial"/>
        </w:rPr>
        <w:t xml:space="preserve">formuló prematuramente </w:t>
      </w:r>
      <w:r>
        <w:rPr>
          <w:rFonts w:ascii="Arial" w:hAnsi="Arial" w:cs="Arial"/>
        </w:rPr>
        <w:t xml:space="preserve">pues </w:t>
      </w:r>
      <w:r w:rsidR="00DD3AB4">
        <w:rPr>
          <w:rFonts w:ascii="Arial" w:hAnsi="Arial" w:cs="Arial"/>
        </w:rPr>
        <w:t xml:space="preserve">se hizo </w:t>
      </w:r>
      <w:r>
        <w:rPr>
          <w:rFonts w:ascii="Arial" w:hAnsi="Arial" w:cs="Arial"/>
        </w:rPr>
        <w:t>el mismo día en que se notificó por estado la decisión del accionado</w:t>
      </w:r>
      <w:r w:rsidR="00DD3AB4">
        <w:rPr>
          <w:rFonts w:ascii="Arial" w:hAnsi="Arial" w:cs="Arial"/>
        </w:rPr>
        <w:t xml:space="preserve"> (19-04-2016)</w:t>
      </w:r>
      <w:r>
        <w:rPr>
          <w:rFonts w:ascii="Arial" w:hAnsi="Arial" w:cs="Arial"/>
        </w:rPr>
        <w:t xml:space="preserve">, evidentemente, sin que el término de ejecutoria </w:t>
      </w:r>
      <w:r>
        <w:rPr>
          <w:rFonts w:ascii="Arial" w:hAnsi="Arial" w:cs="Arial"/>
          <w:lang w:val="es-CO"/>
        </w:rPr>
        <w:t xml:space="preserve">se </w:t>
      </w:r>
      <w:r>
        <w:rPr>
          <w:rFonts w:ascii="Arial" w:hAnsi="Arial" w:cs="Arial"/>
        </w:rPr>
        <w:t xml:space="preserve">haya finiquitado, lo que a todas luces revela que el actor desechó los mecanismos ordinarios </w:t>
      </w:r>
      <w:r w:rsidR="00DD3AB4">
        <w:rPr>
          <w:rFonts w:ascii="Arial" w:hAnsi="Arial" w:cs="Arial"/>
        </w:rPr>
        <w:t>de defensa</w:t>
      </w:r>
      <w:r>
        <w:rPr>
          <w:rFonts w:ascii="Arial" w:hAnsi="Arial" w:cs="Arial"/>
        </w:rPr>
        <w:t xml:space="preserve"> </w:t>
      </w:r>
      <w:r>
        <w:rPr>
          <w:rFonts w:ascii="Arial" w:hAnsi="Arial" w:cs="Arial"/>
          <w:lang w:val="es-CO"/>
        </w:rPr>
        <w:t xml:space="preserve">a sabiendas de que podía </w:t>
      </w:r>
      <w:r w:rsidRPr="00D3628F">
        <w:rPr>
          <w:rFonts w:ascii="Arial" w:hAnsi="Arial" w:cs="Arial"/>
          <w:lang w:val="es-CO"/>
        </w:rPr>
        <w:t xml:space="preserve">ventilar su oposición ante </w:t>
      </w:r>
      <w:r>
        <w:rPr>
          <w:rFonts w:ascii="Arial" w:hAnsi="Arial" w:cs="Arial"/>
          <w:lang w:val="es-CO"/>
        </w:rPr>
        <w:t xml:space="preserve">la </w:t>
      </w:r>
      <w:r w:rsidRPr="00D3628F">
        <w:rPr>
          <w:rFonts w:ascii="Arial" w:hAnsi="Arial" w:cs="Arial"/>
          <w:lang w:val="es-CO"/>
        </w:rPr>
        <w:t>juez</w:t>
      </w:r>
      <w:r>
        <w:rPr>
          <w:rFonts w:ascii="Arial" w:hAnsi="Arial" w:cs="Arial"/>
          <w:lang w:val="es-CO"/>
        </w:rPr>
        <w:t>a de conocimiento.</w:t>
      </w:r>
      <w:r>
        <w:rPr>
          <w:rFonts w:ascii="Arial" w:hAnsi="Arial" w:cs="Arial"/>
        </w:rPr>
        <w:t xml:space="preserve"> </w:t>
      </w:r>
    </w:p>
    <w:p w:rsidR="00DD3AB4" w:rsidRDefault="00DD3AB4" w:rsidP="00DD3AB4">
      <w:pPr>
        <w:spacing w:line="360" w:lineRule="auto"/>
        <w:jc w:val="both"/>
        <w:rPr>
          <w:rFonts w:ascii="Arial" w:hAnsi="Arial" w:cs="Arial"/>
        </w:rPr>
      </w:pPr>
    </w:p>
    <w:p w:rsidR="00DD3AB4" w:rsidRDefault="00DD3AB4" w:rsidP="00DD3AB4">
      <w:pPr>
        <w:spacing w:line="360" w:lineRule="auto"/>
        <w:jc w:val="both"/>
        <w:rPr>
          <w:rFonts w:ascii="Arial" w:hAnsi="Arial" w:cs="Arial"/>
        </w:rPr>
      </w:pPr>
      <w:r>
        <w:rPr>
          <w:rFonts w:ascii="Arial" w:hAnsi="Arial" w:cs="Arial"/>
        </w:rPr>
        <w:t>Además, no sobra advertir que durante el trámite de la acción de tutela dejó que la decisión adquiriera firmeza, sin formular reparo alguno (Folios 55 vto., ib.), pues pretermitió agotar el recurso de reposición (Artículo 36, Ley 472)</w:t>
      </w:r>
      <w:r>
        <w:rPr>
          <w:rFonts w:ascii="Arial" w:hAnsi="Arial" w:cs="Arial"/>
          <w:bCs/>
          <w:lang w:val="es-CO"/>
        </w:rPr>
        <w:t xml:space="preserve">, </w:t>
      </w:r>
      <w:r w:rsidRPr="00483001">
        <w:rPr>
          <w:rFonts w:ascii="Arial" w:hAnsi="Arial" w:cs="Arial"/>
        </w:rPr>
        <w:t xml:space="preserve">mecanismo ordinario y expedito que </w:t>
      </w:r>
      <w:r>
        <w:rPr>
          <w:rFonts w:ascii="Arial" w:hAnsi="Arial" w:cs="Arial"/>
        </w:rPr>
        <w:t xml:space="preserve">tenía a su disposición. </w:t>
      </w:r>
    </w:p>
    <w:p w:rsidR="00FB3B2B" w:rsidRDefault="00FB3B2B" w:rsidP="005B5CFF">
      <w:pPr>
        <w:pStyle w:val="Textoindependiente"/>
        <w:spacing w:line="360" w:lineRule="auto"/>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 xml:space="preserve">de implementarse como medio para sustituir los mecanismos ordinarios de defensa, cuando por negligencia, descuido o incuria fueron </w:t>
      </w:r>
      <w:r w:rsidR="00C84B62">
        <w:rPr>
          <w:rFonts w:ascii="Arial" w:hAnsi="Arial"/>
        </w:rPr>
        <w:t>in</w:t>
      </w:r>
      <w:r>
        <w:rPr>
          <w:rFonts w:ascii="Arial" w:hAnsi="Arial"/>
        </w:rPr>
        <w:t>utilizados</w:t>
      </w:r>
      <w:r w:rsidRPr="00FF4929">
        <w:rPr>
          <w:rStyle w:val="Refdenotaalpie"/>
          <w:rFonts w:ascii="Arial" w:hAnsi="Arial" w:cs="Arial"/>
          <w:sz w:val="22"/>
          <w:szCs w:val="22"/>
        </w:rPr>
        <w:footnoteReference w:id="14"/>
      </w:r>
      <w:r w:rsidR="00D3628F">
        <w:rPr>
          <w:rFonts w:ascii="Arial" w:hAnsi="Arial" w:cs="Arial"/>
          <w:sz w:val="22"/>
          <w:szCs w:val="22"/>
        </w:rPr>
        <w:t xml:space="preserve">, </w:t>
      </w:r>
      <w:r w:rsidR="00D3628F" w:rsidRPr="00B05E06">
        <w:rPr>
          <w:rFonts w:ascii="Arial" w:hAnsi="Arial" w:cs="Arial"/>
        </w:rPr>
        <w:t>así como, cuando el proceso en el que se alega la vulneración de los derechos aún se encuentr</w:t>
      </w:r>
      <w:r w:rsidR="00B05E06" w:rsidRPr="00B05E06">
        <w:rPr>
          <w:rFonts w:ascii="Arial" w:hAnsi="Arial" w:cs="Arial"/>
        </w:rPr>
        <w:t>a</w:t>
      </w:r>
      <w:r w:rsidR="00D3628F" w:rsidRPr="00B05E06">
        <w:rPr>
          <w:rFonts w:ascii="Arial" w:hAnsi="Arial" w:cs="Arial"/>
        </w:rPr>
        <w:t xml:space="preserve"> en trámite</w:t>
      </w:r>
      <w:r w:rsidR="00B05E06">
        <w:rPr>
          <w:rStyle w:val="Refdenotaalpie"/>
          <w:rFonts w:ascii="Arial" w:hAnsi="Arial"/>
        </w:rPr>
        <w:footnoteReference w:id="15"/>
      </w:r>
      <w:r w:rsidR="00B05E06">
        <w:rPr>
          <w:rFonts w:ascii="Arial" w:hAnsi="Arial" w:cs="Arial"/>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7"/>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lastRenderedPageBreak/>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DD3AB4" w:rsidRDefault="00DD3AB4" w:rsidP="00145195">
      <w:pPr>
        <w:spacing w:line="360" w:lineRule="auto"/>
        <w:ind w:right="51"/>
        <w:jc w:val="both"/>
        <w:rPr>
          <w:rFonts w:ascii="Arial" w:hAnsi="Aria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w:t>
      </w:r>
      <w:r w:rsidR="00316531" w:rsidRPr="00FB3B2B">
        <w:rPr>
          <w:rFonts w:ascii="Arial" w:hAnsi="Arial" w:cs="Arial"/>
        </w:rPr>
        <w:t xml:space="preserve">con la orden impartida en el </w:t>
      </w:r>
      <w:r w:rsidR="001C2249" w:rsidRPr="00FB3B2B">
        <w:rPr>
          <w:rFonts w:ascii="Arial" w:hAnsi="Arial" w:cs="Arial"/>
        </w:rPr>
        <w:t xml:space="preserve">proveído </w:t>
      </w:r>
      <w:r w:rsidR="00316531" w:rsidRPr="00FB3B2B">
        <w:rPr>
          <w:rFonts w:ascii="Arial" w:hAnsi="Arial" w:cs="Arial"/>
        </w:rPr>
        <w:t>d</w:t>
      </w:r>
      <w:r w:rsidR="001C2249" w:rsidRPr="00FB3B2B">
        <w:rPr>
          <w:rFonts w:ascii="Arial" w:hAnsi="Arial" w:cs="Arial"/>
        </w:rPr>
        <w:t xml:space="preserve">el </w:t>
      </w:r>
      <w:r w:rsidR="00316531" w:rsidRPr="00FB3B2B">
        <w:rPr>
          <w:rFonts w:ascii="Arial" w:hAnsi="Arial" w:cs="Arial"/>
        </w:rPr>
        <w:t xml:space="preserve">día </w:t>
      </w:r>
      <w:r w:rsidR="00AB32F2" w:rsidRPr="00FB3B2B">
        <w:rPr>
          <w:rFonts w:ascii="Arial" w:hAnsi="Arial" w:cs="Arial"/>
        </w:rPr>
        <w:t>20</w:t>
      </w:r>
      <w:r w:rsidR="005A7ACC" w:rsidRPr="00FB3B2B">
        <w:rPr>
          <w:rFonts w:ascii="Arial" w:hAnsi="Arial" w:cs="Arial"/>
        </w:rPr>
        <w:t>-</w:t>
      </w:r>
      <w:r w:rsidR="00CE0F4E" w:rsidRPr="00FB3B2B">
        <w:rPr>
          <w:rFonts w:ascii="Arial" w:hAnsi="Arial" w:cs="Arial"/>
        </w:rPr>
        <w:t>04</w:t>
      </w:r>
      <w:r w:rsidR="005A7ACC" w:rsidRPr="00FB3B2B">
        <w:rPr>
          <w:rFonts w:ascii="Arial" w:hAnsi="Arial" w:cs="Arial"/>
        </w:rPr>
        <w:t>-2016</w:t>
      </w:r>
      <w:r w:rsidR="006159AF" w:rsidRPr="00FB3B2B">
        <w:rPr>
          <w:rFonts w:ascii="Arial" w:hAnsi="Arial" w:cs="Arial"/>
        </w:rPr>
        <w:t xml:space="preserve"> </w:t>
      </w:r>
      <w:r w:rsidR="006159AF" w:rsidRPr="00FB3B2B">
        <w:rPr>
          <w:rFonts w:ascii="Arial" w:hAnsi="Arial" w:cs="Arial"/>
          <w:iCs/>
          <w:color w:val="000000"/>
          <w:lang w:eastAsia="es-CO"/>
        </w:rPr>
        <w:t xml:space="preserve">(Folios </w:t>
      </w:r>
      <w:r w:rsidR="00AB32F2" w:rsidRPr="00FB3B2B">
        <w:rPr>
          <w:rFonts w:ascii="Arial" w:hAnsi="Arial" w:cs="Arial"/>
          <w:iCs/>
          <w:color w:val="000000"/>
          <w:lang w:eastAsia="es-CO"/>
        </w:rPr>
        <w:t>4 y 5</w:t>
      </w:r>
      <w:r w:rsidR="006159AF" w:rsidRPr="00FB3B2B">
        <w:rPr>
          <w:rFonts w:ascii="Arial" w:hAnsi="Arial" w:cs="Arial"/>
          <w:iCs/>
          <w:color w:val="000000"/>
          <w:lang w:eastAsia="es-CO"/>
        </w:rPr>
        <w:t>, ib.)</w:t>
      </w:r>
      <w:r w:rsidR="001C2249" w:rsidRPr="00FB3B2B">
        <w:rPr>
          <w:rFonts w:ascii="Arial" w:hAnsi="Arial" w:cs="Arial"/>
        </w:rPr>
        <w:t xml:space="preserve">, </w:t>
      </w:r>
      <w:r w:rsidR="001D69AE" w:rsidRPr="00FB3B2B">
        <w:rPr>
          <w:rFonts w:ascii="Arial" w:hAnsi="Arial" w:cs="Arial"/>
        </w:rPr>
        <w:t xml:space="preserve">en el sentido de escanearlas y remitirlas </w:t>
      </w:r>
      <w:r w:rsidR="00316531" w:rsidRPr="00FB3B2B">
        <w:rPr>
          <w:rFonts w:ascii="Arial" w:hAnsi="Arial" w:cs="Arial"/>
        </w:rPr>
        <w:t xml:space="preserve">a su correo electrónico, </w:t>
      </w:r>
      <w:r w:rsidRPr="00FB3B2B">
        <w:rPr>
          <w:rFonts w:ascii="Arial" w:hAnsi="Arial" w:cs="Arial"/>
        </w:rPr>
        <w:t xml:space="preserve">se </w:t>
      </w:r>
      <w:r w:rsidR="001C2249" w:rsidRPr="00FB3B2B">
        <w:rPr>
          <w:rFonts w:ascii="Arial" w:hAnsi="Arial" w:cs="Arial"/>
        </w:rPr>
        <w:t xml:space="preserve">cumplió </w:t>
      </w:r>
      <w:r w:rsidRPr="00FB3B2B">
        <w:rPr>
          <w:rFonts w:ascii="Arial" w:hAnsi="Arial" w:cs="Arial"/>
        </w:rPr>
        <w:t>dicho pedimento.</w:t>
      </w:r>
    </w:p>
    <w:p w:rsidR="00B05E06" w:rsidRPr="00FB3B2B" w:rsidRDefault="00B05E06" w:rsidP="00CB3037">
      <w:pPr>
        <w:spacing w:line="360" w:lineRule="auto"/>
        <w:ind w:right="51"/>
        <w:jc w:val="both"/>
        <w:rPr>
          <w:rFonts w:ascii="Arial" w:hAnsi="Arial" w:cs="Arial"/>
        </w:rPr>
      </w:pPr>
    </w:p>
    <w:p w:rsidR="00AB32F2" w:rsidRPr="00FB3B2B" w:rsidRDefault="00AB32F2" w:rsidP="00AB32F2">
      <w:pPr>
        <w:pStyle w:val="Textoindependiente"/>
        <w:spacing w:line="360" w:lineRule="auto"/>
        <w:rPr>
          <w:rFonts w:ascii="Arial" w:hAnsi="Arial" w:cs="Arial"/>
          <w:spacing w:val="3"/>
          <w:szCs w:val="24"/>
        </w:rPr>
      </w:pPr>
      <w:r w:rsidRPr="00FB3B2B">
        <w:rPr>
          <w:rFonts w:ascii="Arial" w:hAnsi="Arial" w:cs="Arial"/>
          <w:iCs/>
          <w:color w:val="000000"/>
          <w:szCs w:val="24"/>
          <w:lang w:eastAsia="es-CO"/>
        </w:rPr>
        <w:t>En lo relativo a la pretensión frente a la Defensoría del Pueblo de Caldas, hay que precisar que se carece prueba sobre la renuencia para formular acciones de tutela a favor del actor; además, tampoco puede endilgársele la trasgresión de los derechos fundamentales invocados en el presente amparo, pues refiere a actuaciones surtidas dentro de un trámite judicial que solo pueden ser vulnerados o amenazados por un autoridad judicial, por lo tanto, es inexistente la vulneración deprecada y se negará la tutela en su contra.</w:t>
      </w:r>
    </w:p>
    <w:p w:rsidR="003E032C" w:rsidRPr="00FB3B2B" w:rsidRDefault="003E032C" w:rsidP="003E032C">
      <w:pPr>
        <w:pStyle w:val="Textoindependiente"/>
        <w:spacing w:line="360" w:lineRule="auto"/>
        <w:rPr>
          <w:rFonts w:ascii="Arial" w:hAnsi="Arial" w:cs="Arial"/>
          <w:spacing w:val="3"/>
          <w:szCs w:val="24"/>
        </w:rPr>
      </w:pPr>
    </w:p>
    <w:p w:rsidR="001D69AE" w:rsidRPr="00FB3B2B" w:rsidRDefault="001D69AE" w:rsidP="00EA7B29">
      <w:pPr>
        <w:spacing w:line="360" w:lineRule="auto"/>
        <w:ind w:right="51"/>
        <w:jc w:val="both"/>
        <w:rPr>
          <w:rFonts w:ascii="Arial" w:hAnsi="Arial"/>
        </w:rPr>
      </w:pPr>
    </w:p>
    <w:p w:rsidR="00FF5B57" w:rsidRPr="00FB3B2B" w:rsidRDefault="00FF5B57" w:rsidP="00FF5B57">
      <w:pPr>
        <w:pStyle w:val="Textoindependiente"/>
        <w:numPr>
          <w:ilvl w:val="0"/>
          <w:numId w:val="18"/>
        </w:numPr>
        <w:spacing w:line="360" w:lineRule="auto"/>
        <w:rPr>
          <w:rFonts w:ascii="Arial" w:hAnsi="Arial"/>
          <w:szCs w:val="24"/>
        </w:rPr>
      </w:pPr>
      <w:r w:rsidRPr="00FB3B2B">
        <w:rPr>
          <w:rFonts w:ascii="Arial" w:hAnsi="Arial"/>
          <w:szCs w:val="24"/>
        </w:rPr>
        <w:t xml:space="preserve">LAS CONCLUSIONES </w:t>
      </w:r>
    </w:p>
    <w:p w:rsidR="006159AF" w:rsidRPr="00FB3B2B" w:rsidRDefault="006159AF" w:rsidP="006159AF">
      <w:pPr>
        <w:pStyle w:val="Textoindependiente"/>
        <w:spacing w:line="360" w:lineRule="auto"/>
        <w:ind w:left="400"/>
        <w:rPr>
          <w:rFonts w:ascii="Arial" w:hAnsi="Arial"/>
          <w:szCs w:val="24"/>
        </w:rPr>
      </w:pPr>
    </w:p>
    <w:p w:rsidR="00CB3037" w:rsidRPr="00FB3B2B"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FB3B2B">
        <w:rPr>
          <w:rFonts w:ascii="Arial" w:hAnsi="Arial" w:cs="Arial"/>
          <w:szCs w:val="24"/>
          <w:lang w:val="es-ES"/>
        </w:rPr>
        <w:t xml:space="preserve">Con fundamento en las consideraciones expuestas, </w:t>
      </w:r>
      <w:r w:rsidRPr="00FB3B2B">
        <w:rPr>
          <w:rFonts w:ascii="Arial" w:hAnsi="Arial" w:cs="Arial"/>
          <w:szCs w:val="24"/>
        </w:rPr>
        <w:t>en los acápites anteriores: (i) Se declarará improcedente la</w:t>
      </w:r>
      <w:r w:rsidR="001D69AE" w:rsidRPr="00FB3B2B">
        <w:rPr>
          <w:rFonts w:ascii="Arial" w:hAnsi="Arial" w:cs="Arial"/>
          <w:szCs w:val="24"/>
        </w:rPr>
        <w:t xml:space="preserve"> </w:t>
      </w:r>
      <w:r w:rsidR="00AB32F2" w:rsidRPr="00FB3B2B">
        <w:rPr>
          <w:rFonts w:ascii="Arial" w:hAnsi="Arial" w:cs="Arial"/>
          <w:szCs w:val="24"/>
        </w:rPr>
        <w:t xml:space="preserve">acción </w:t>
      </w:r>
      <w:r w:rsidRPr="00FB3B2B">
        <w:rPr>
          <w:rFonts w:ascii="Arial" w:hAnsi="Arial" w:cs="Arial"/>
          <w:szCs w:val="24"/>
        </w:rPr>
        <w:t>constitucional invocada con estribo en que se incumplió el presupuesto de subsidiariedad</w:t>
      </w:r>
      <w:r w:rsidR="009102BF" w:rsidRPr="00FB3B2B">
        <w:rPr>
          <w:rFonts w:ascii="Arial" w:hAnsi="Arial" w:cs="Arial"/>
          <w:szCs w:val="24"/>
        </w:rPr>
        <w:t xml:space="preserve">; </w:t>
      </w:r>
      <w:r w:rsidR="006159AF" w:rsidRPr="00FB3B2B">
        <w:rPr>
          <w:rFonts w:ascii="Arial" w:hAnsi="Arial" w:cs="Arial"/>
          <w:szCs w:val="24"/>
        </w:rPr>
        <w:t xml:space="preserve">y, </w:t>
      </w:r>
      <w:r w:rsidR="009102BF" w:rsidRPr="00FB3B2B">
        <w:rPr>
          <w:rFonts w:ascii="Arial" w:hAnsi="Arial" w:cs="Arial"/>
          <w:szCs w:val="24"/>
        </w:rPr>
        <w:t>(ii)</w:t>
      </w:r>
      <w:r w:rsidRPr="00FB3B2B">
        <w:rPr>
          <w:rFonts w:ascii="Arial" w:hAnsi="Arial" w:cs="Arial"/>
          <w:szCs w:val="24"/>
          <w:lang w:val="es-ES"/>
        </w:rPr>
        <w:t xml:space="preserve"> </w:t>
      </w:r>
      <w:r w:rsidRPr="00FB3B2B">
        <w:rPr>
          <w:rFonts w:ascii="Arial" w:hAnsi="Arial" w:cs="Arial"/>
          <w:szCs w:val="24"/>
        </w:rPr>
        <w:t>Se negará respecto a los vinculados</w:t>
      </w:r>
      <w:r w:rsidRPr="00FB3B2B">
        <w:rPr>
          <w:rFonts w:ascii="Arial" w:hAnsi="Arial" w:cs="Arial"/>
          <w:szCs w:val="24"/>
          <w:lang w:val="es-ES"/>
        </w:rPr>
        <w:t>.</w:t>
      </w:r>
    </w:p>
    <w:p w:rsidR="00CB3037" w:rsidRPr="00FB3B2B"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CB3037" w:rsidRPr="00FB3B2B" w:rsidRDefault="00CB3037" w:rsidP="00CB3037">
      <w:pPr>
        <w:tabs>
          <w:tab w:val="left" w:pos="-720"/>
        </w:tabs>
        <w:suppressAutoHyphens/>
        <w:spacing w:line="360" w:lineRule="auto"/>
        <w:jc w:val="both"/>
        <w:rPr>
          <w:rFonts w:ascii="Arial" w:hAnsi="Arial" w:cs="Arial"/>
        </w:rPr>
      </w:pPr>
      <w:r w:rsidRPr="00FB3B2B">
        <w:rPr>
          <w:rFonts w:ascii="Arial" w:hAnsi="Arial" w:cs="Arial"/>
        </w:rPr>
        <w:t xml:space="preserve">En mérito de lo expuesto, el </w:t>
      </w:r>
      <w:r w:rsidRPr="00FB3B2B">
        <w:rPr>
          <w:rFonts w:ascii="Arial" w:hAnsi="Arial" w:cs="Arial"/>
          <w:bCs/>
          <w:smallCaps/>
        </w:rPr>
        <w:t>Tribunal</w:t>
      </w:r>
      <w:bookmarkStart w:id="0" w:name="_GoBack"/>
      <w:bookmarkEnd w:id="0"/>
      <w:r w:rsidRPr="00FB3B2B">
        <w:rPr>
          <w:rFonts w:ascii="Arial" w:hAnsi="Arial" w:cs="Arial"/>
          <w:bCs/>
          <w:smallCaps/>
        </w:rPr>
        <w:t xml:space="preserve"> Superior del Distrito Judicial de Pereira, Sala de Decisión Civil -Familia</w:t>
      </w:r>
      <w:r w:rsidRPr="00FB3B2B">
        <w:rPr>
          <w:rFonts w:ascii="Arial" w:hAnsi="Arial" w:cs="Arial"/>
        </w:rPr>
        <w:t>, administrando Justicia, en nombre de la República y por autoridad de la Ley,</w:t>
      </w:r>
    </w:p>
    <w:p w:rsidR="00FF5B57" w:rsidRPr="00FB3B2B" w:rsidRDefault="00FF5B57" w:rsidP="00FF5B57">
      <w:pPr>
        <w:pStyle w:val="Textoindependiente"/>
        <w:spacing w:line="360" w:lineRule="auto"/>
        <w:jc w:val="center"/>
        <w:rPr>
          <w:rFonts w:ascii="Arial" w:hAnsi="Arial" w:cs="Arial"/>
          <w:bCs/>
          <w:smallCaps/>
          <w:szCs w:val="24"/>
        </w:rPr>
      </w:pPr>
      <w:r w:rsidRPr="00FB3B2B">
        <w:rPr>
          <w:rFonts w:ascii="Arial" w:hAnsi="Arial" w:cs="Arial"/>
          <w:bCs/>
          <w:smallCaps/>
          <w:szCs w:val="24"/>
        </w:rPr>
        <w:t xml:space="preserve">F A L </w:t>
      </w:r>
      <w:proofErr w:type="spellStart"/>
      <w:r w:rsidRPr="00FB3B2B">
        <w:rPr>
          <w:rFonts w:ascii="Arial" w:hAnsi="Arial" w:cs="Arial"/>
          <w:bCs/>
          <w:smallCaps/>
          <w:szCs w:val="24"/>
        </w:rPr>
        <w:t>L</w:t>
      </w:r>
      <w:proofErr w:type="spellEnd"/>
      <w:r w:rsidRPr="00FB3B2B">
        <w:rPr>
          <w:rFonts w:ascii="Arial" w:hAnsi="Arial" w:cs="Arial"/>
          <w:bCs/>
          <w:smallCaps/>
          <w:szCs w:val="24"/>
        </w:rPr>
        <w:t xml:space="preserve"> A,</w:t>
      </w:r>
    </w:p>
    <w:p w:rsidR="00A67757" w:rsidRPr="00FB3B2B" w:rsidRDefault="00A67757" w:rsidP="00FF5B57">
      <w:pPr>
        <w:pStyle w:val="Textoindependiente"/>
        <w:spacing w:line="360" w:lineRule="auto"/>
        <w:jc w:val="center"/>
        <w:rPr>
          <w:rFonts w:ascii="Arial" w:hAnsi="Arial" w:cs="Arial"/>
          <w:bCs/>
          <w:smallCaps/>
          <w:szCs w:val="24"/>
        </w:rPr>
      </w:pPr>
    </w:p>
    <w:p w:rsidR="009102BF" w:rsidRPr="00FB3B2B" w:rsidRDefault="00FF5B57" w:rsidP="00AB32F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B3B2B">
        <w:rPr>
          <w:rFonts w:ascii="Arial" w:hAnsi="Arial" w:cs="Arial"/>
        </w:rPr>
        <w:t xml:space="preserve">DECLARAR </w:t>
      </w:r>
      <w:r w:rsidR="00AB32F2" w:rsidRPr="00FB3B2B">
        <w:rPr>
          <w:rFonts w:ascii="Arial" w:hAnsi="Arial" w:cs="Arial"/>
        </w:rPr>
        <w:t xml:space="preserve">improcedente la tutela </w:t>
      </w:r>
      <w:r w:rsidR="00DD3AB4">
        <w:rPr>
          <w:rFonts w:ascii="Arial" w:hAnsi="Arial" w:cs="Arial"/>
        </w:rPr>
        <w:t xml:space="preserve">frente al Juzgado Cuarto Civil del Circuito de Pereira </w:t>
      </w:r>
      <w:r w:rsidR="009102BF" w:rsidRPr="00FB3B2B">
        <w:rPr>
          <w:rFonts w:ascii="Arial" w:hAnsi="Arial" w:cs="Arial"/>
        </w:rPr>
        <w:t>por haberse incumplido el requisito de subsidiariedad</w:t>
      </w:r>
      <w:r w:rsidR="00A158F6" w:rsidRPr="00FB3B2B">
        <w:rPr>
          <w:rFonts w:ascii="Arial" w:hAnsi="Arial" w:cs="Arial"/>
        </w:rPr>
        <w:t>.</w:t>
      </w:r>
    </w:p>
    <w:p w:rsidR="00A158F6" w:rsidRPr="00FB3B2B"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Pr="00FB3B2B"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FB3B2B">
        <w:rPr>
          <w:rFonts w:ascii="Arial" w:hAnsi="Arial" w:cs="Arial"/>
          <w:szCs w:val="24"/>
        </w:rPr>
        <w:t xml:space="preserve">NEGAR </w:t>
      </w:r>
      <w:r w:rsidR="009102BF" w:rsidRPr="00FB3B2B">
        <w:rPr>
          <w:rFonts w:ascii="Arial" w:hAnsi="Arial" w:cs="Arial"/>
          <w:szCs w:val="24"/>
        </w:rPr>
        <w:t xml:space="preserve">la </w:t>
      </w:r>
      <w:r w:rsidR="009C511E" w:rsidRPr="00FB3B2B">
        <w:rPr>
          <w:rFonts w:ascii="Arial" w:hAnsi="Arial" w:cs="Arial"/>
          <w:szCs w:val="24"/>
        </w:rPr>
        <w:t>acción de tutela promovida</w:t>
      </w:r>
      <w:r w:rsidR="009102BF" w:rsidRPr="00FB3B2B">
        <w:rPr>
          <w:rFonts w:ascii="Arial" w:hAnsi="Arial" w:cs="Arial"/>
          <w:szCs w:val="24"/>
        </w:rPr>
        <w:t xml:space="preserve"> frente</w:t>
      </w:r>
      <w:r w:rsidR="009C511E" w:rsidRPr="00FB3B2B">
        <w:rPr>
          <w:rFonts w:ascii="Arial" w:hAnsi="Arial" w:cs="Arial"/>
          <w:szCs w:val="24"/>
        </w:rPr>
        <w:t xml:space="preserve"> a</w:t>
      </w:r>
      <w:r w:rsidR="00F8430A" w:rsidRPr="00FB3B2B">
        <w:rPr>
          <w:rFonts w:ascii="Arial" w:hAnsi="Arial" w:cs="Arial"/>
          <w:szCs w:val="24"/>
        </w:rPr>
        <w:t xml:space="preserve"> </w:t>
      </w:r>
      <w:r w:rsidR="00B05E06">
        <w:rPr>
          <w:rFonts w:ascii="Arial" w:hAnsi="Arial" w:cs="Arial"/>
          <w:szCs w:val="24"/>
        </w:rPr>
        <w:t xml:space="preserve">la Empresa de Energía de Pereira (Cra.10 No.17-35); </w:t>
      </w:r>
      <w:r w:rsidR="00F8430A" w:rsidRPr="00FB3B2B">
        <w:rPr>
          <w:rFonts w:ascii="Arial" w:hAnsi="Arial" w:cs="Arial"/>
          <w:szCs w:val="24"/>
        </w:rPr>
        <w:t xml:space="preserve">la Defensoría del Pueblo y </w:t>
      </w:r>
      <w:r w:rsidR="009102BF" w:rsidRPr="00FB3B2B">
        <w:rPr>
          <w:rFonts w:ascii="Arial" w:hAnsi="Arial" w:cs="Arial"/>
          <w:szCs w:val="24"/>
        </w:rPr>
        <w:t>la Procuraduría General de la Nación, Regionales de Risaral</w:t>
      </w:r>
      <w:r w:rsidR="005A7ACC" w:rsidRPr="00FB3B2B">
        <w:rPr>
          <w:rFonts w:ascii="Arial" w:hAnsi="Arial" w:cs="Arial"/>
          <w:szCs w:val="24"/>
        </w:rPr>
        <w:t>da; la Alcaldía y Personería</w:t>
      </w:r>
      <w:r w:rsidR="009102BF" w:rsidRPr="00FB3B2B">
        <w:rPr>
          <w:rFonts w:ascii="Arial" w:hAnsi="Arial" w:cs="Arial"/>
          <w:szCs w:val="24"/>
        </w:rPr>
        <w:t xml:space="preserve"> </w:t>
      </w:r>
      <w:r w:rsidR="009102BF" w:rsidRPr="00FB3B2B">
        <w:rPr>
          <w:rFonts w:ascii="Arial" w:hAnsi="Arial" w:cs="Arial"/>
          <w:spacing w:val="3"/>
          <w:szCs w:val="24"/>
        </w:rPr>
        <w:t>de Pereira</w:t>
      </w:r>
      <w:r w:rsidR="005A7ACC" w:rsidRPr="00FB3B2B">
        <w:rPr>
          <w:rFonts w:ascii="Arial" w:hAnsi="Arial" w:cs="Arial"/>
          <w:spacing w:val="3"/>
          <w:szCs w:val="24"/>
        </w:rPr>
        <w:t xml:space="preserve">; </w:t>
      </w:r>
      <w:r w:rsidR="00F8430A" w:rsidRPr="00FB3B2B">
        <w:rPr>
          <w:rFonts w:ascii="Arial" w:hAnsi="Arial" w:cs="Arial"/>
          <w:spacing w:val="3"/>
          <w:szCs w:val="24"/>
        </w:rPr>
        <w:t xml:space="preserve">y, </w:t>
      </w:r>
      <w:r w:rsidR="005A7ACC" w:rsidRPr="00FB3B2B">
        <w:rPr>
          <w:rFonts w:ascii="Arial" w:hAnsi="Arial" w:cs="Arial"/>
          <w:spacing w:val="3"/>
          <w:szCs w:val="24"/>
        </w:rPr>
        <w:t>la Defensoría del Pueblo de Caldas</w:t>
      </w:r>
      <w:r w:rsidR="009102BF" w:rsidRPr="00FB3B2B">
        <w:rPr>
          <w:rFonts w:ascii="Arial" w:hAnsi="Arial" w:cs="Arial"/>
          <w:spacing w:val="3"/>
          <w:szCs w:val="24"/>
        </w:rPr>
        <w:t>;</w:t>
      </w:r>
      <w:r w:rsidR="009102BF" w:rsidRPr="00FB3B2B">
        <w:rPr>
          <w:rFonts w:ascii="Arial" w:hAnsi="Arial" w:cs="Arial"/>
          <w:szCs w:val="24"/>
        </w:rPr>
        <w:t xml:space="preserve"> por inexistencia de violación o amenaza a los derechos invocados.</w:t>
      </w:r>
    </w:p>
    <w:p w:rsidR="007657D5" w:rsidRPr="00FB3B2B"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FB3B2B"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B3B2B">
        <w:rPr>
          <w:rFonts w:ascii="Arial" w:hAnsi="Arial" w:cs="Arial"/>
        </w:rPr>
        <w:t>NOTIFICAR esta decisión a todas las partes, por el medio más expedito y eficaz.</w:t>
      </w:r>
    </w:p>
    <w:p w:rsidR="00FF5B57" w:rsidRPr="00FB3B2B"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FB3B2B"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FB3B2B">
        <w:rPr>
          <w:rFonts w:ascii="Arial" w:hAnsi="Arial" w:cs="Arial"/>
          <w:szCs w:val="24"/>
        </w:rPr>
        <w:t>REMITIR este expediente, a la Corte Constitucional para su eventual revisión, de no ser impugnada.</w:t>
      </w:r>
    </w:p>
    <w:p w:rsidR="00FF5B57" w:rsidRPr="00FB3B2B"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FB3B2B">
        <w:rPr>
          <w:rFonts w:ascii="Arial" w:hAnsi="Arial" w:cs="Arial"/>
        </w:rPr>
        <w:lastRenderedPageBreak/>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EC28FD" w:rsidRDefault="00EC28FD" w:rsidP="00126266">
      <w:pPr>
        <w:pStyle w:val="Textoindependiente"/>
        <w:spacing w:line="360" w:lineRule="auto"/>
        <w:jc w:val="center"/>
        <w:rPr>
          <w:rFonts w:ascii="Arial" w:hAnsi="Arial"/>
          <w:smallCaps/>
          <w:szCs w:val="2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FB3B2B" w:rsidRDefault="00DA569C" w:rsidP="00417DA5">
      <w:pPr>
        <w:pStyle w:val="Textoindependiente"/>
        <w:spacing w:line="360" w:lineRule="auto"/>
        <w:jc w:val="center"/>
        <w:rPr>
          <w:rFonts w:ascii="Arial" w:hAnsi="Arial"/>
          <w:sz w:val="22"/>
          <w:szCs w:val="24"/>
        </w:rPr>
      </w:pPr>
    </w:p>
    <w:p w:rsidR="003E66CE" w:rsidRPr="00FB3B2B" w:rsidRDefault="003E66CE" w:rsidP="00417DA5">
      <w:pPr>
        <w:pStyle w:val="Textoindependiente"/>
        <w:spacing w:line="360" w:lineRule="auto"/>
        <w:jc w:val="center"/>
        <w:rPr>
          <w:rFonts w:ascii="Arial" w:hAnsi="Arial"/>
          <w:sz w:val="2"/>
          <w:szCs w:val="24"/>
        </w:rPr>
      </w:pPr>
    </w:p>
    <w:p w:rsidR="00B30152" w:rsidRPr="00FB3B2B"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5C4C0F">
        <w:rPr>
          <w:rFonts w:ascii="Arial" w:hAnsi="Arial"/>
          <w:w w:val="150"/>
          <w:sz w:val="8"/>
          <w:szCs w:val="10"/>
          <w:lang w:val="en-US"/>
        </w:rPr>
        <w:t>ODCD</w:t>
      </w:r>
      <w:proofErr w:type="spellEnd"/>
      <w:r w:rsidR="005C4C0F">
        <w:rPr>
          <w:rFonts w:ascii="Arial" w:hAnsi="Arial"/>
          <w:w w:val="150"/>
          <w:sz w:val="8"/>
          <w:szCs w:val="10"/>
          <w:lang w:val="en-US"/>
        </w:rPr>
        <w:t>/2016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DF3F9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58" w:rsidRDefault="00503C58" w:rsidP="0099045D">
      <w:r>
        <w:separator/>
      </w:r>
    </w:p>
  </w:endnote>
  <w:endnote w:type="continuationSeparator" w:id="0">
    <w:p w:rsidR="00503C58" w:rsidRDefault="00503C5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58" w:rsidRDefault="00503C58" w:rsidP="0099045D">
      <w:r>
        <w:separator/>
      </w:r>
    </w:p>
  </w:footnote>
  <w:footnote w:type="continuationSeparator" w:id="0">
    <w:p w:rsidR="00503C58" w:rsidRDefault="00503C58"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B05E06" w:rsidRPr="00B05E06" w:rsidRDefault="00B05E06" w:rsidP="00B05E06">
      <w:pPr>
        <w:pStyle w:val="Textonotapie"/>
        <w:jc w:val="both"/>
      </w:pPr>
      <w:r>
        <w:rPr>
          <w:rStyle w:val="Refdenotaalpie"/>
        </w:rPr>
        <w:footnoteRef/>
      </w:r>
      <w:r>
        <w:t xml:space="preserve"> </w:t>
      </w:r>
      <w:r w:rsidRPr="0088104A">
        <w:rPr>
          <w:rFonts w:asciiTheme="minorHAnsi" w:hAnsiTheme="minorHAnsi" w:cs="Calibri"/>
        </w:rPr>
        <w:t xml:space="preserve">CORTE CONSTITUCIONAL.  Sentencia </w:t>
      </w:r>
      <w:r w:rsidRPr="00B05E06">
        <w:rPr>
          <w:rFonts w:asciiTheme="minorHAnsi" w:hAnsiTheme="minorHAnsi" w:cs="Calibri"/>
        </w:rPr>
        <w:t>T-103 de 2014</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7">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301DA">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C31381">
      <w:rPr>
        <w:rFonts w:ascii="Calibri" w:hAnsi="Calibri" w:cs="Calibri"/>
        <w:i/>
        <w:sz w:val="20"/>
        <w:szCs w:val="22"/>
      </w:rPr>
      <w:t>00491</w:t>
    </w:r>
    <w:r w:rsidR="0028706E">
      <w:rPr>
        <w:rFonts w:ascii="Calibri" w:hAnsi="Calibri" w:cs="Calibri"/>
        <w:i/>
        <w:sz w:val="20"/>
        <w:szCs w:val="22"/>
      </w:rPr>
      <w:t>-00LLRR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39D"/>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A87"/>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2DE"/>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1FAB"/>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24B"/>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3C58"/>
    <w:rsid w:val="00504F20"/>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AD"/>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3844"/>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5796"/>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85E"/>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E0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7F7"/>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381"/>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4B62"/>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628F"/>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190F"/>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AB4"/>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1DA"/>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8FD"/>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1089-EAEA-44E9-A5CA-EA7D798E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2192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 Gaviria Ocampo</cp:lastModifiedBy>
  <cp:revision>8</cp:revision>
  <cp:lastPrinted>2016-05-02T15:10:00Z</cp:lastPrinted>
  <dcterms:created xsi:type="dcterms:W3CDTF">2016-04-29T16:03:00Z</dcterms:created>
  <dcterms:modified xsi:type="dcterms:W3CDTF">2016-05-02T22:07:00Z</dcterms:modified>
</cp:coreProperties>
</file>