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BB" w:rsidRDefault="000A53BB"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9045D" w:rsidRPr="002060F5" w:rsidRDefault="00970930" w:rsidP="00C600AE">
      <w:pPr>
        <w:pStyle w:val="Textoindependien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5A53EA">
        <w:rPr>
          <w:rFonts w:ascii="Arial" w:hAnsi="Arial" w:cs="Arial"/>
          <w:sz w:val="22"/>
          <w:szCs w:val="22"/>
        </w:rPr>
        <w:t xml:space="preserve">Javier Elías Arias </w:t>
      </w:r>
      <w:proofErr w:type="spellStart"/>
      <w:r w:rsidR="005A53EA">
        <w:rPr>
          <w:rFonts w:ascii="Arial" w:hAnsi="Arial" w:cs="Arial"/>
          <w:sz w:val="22"/>
          <w:szCs w:val="22"/>
        </w:rPr>
        <w:t>Idárraga</w:t>
      </w:r>
      <w:proofErr w:type="spellEnd"/>
    </w:p>
    <w:p w:rsidR="00A35FC0" w:rsidRDefault="00486062" w:rsidP="00F560C3">
      <w:pPr>
        <w:pStyle w:val="Textoindependiente"/>
        <w:tabs>
          <w:tab w:val="clear" w:pos="2832"/>
          <w:tab w:val="clear" w:pos="3540"/>
        </w:tabs>
        <w:spacing w:line="360" w:lineRule="auto"/>
        <w:ind w:left="3544" w:hanging="2126"/>
        <w:rPr>
          <w:rFonts w:ascii="Arial" w:hAnsi="Arial" w:cs="Arial"/>
          <w:sz w:val="22"/>
          <w:szCs w:val="22"/>
        </w:rPr>
      </w:pPr>
      <w:r w:rsidRPr="002060F5">
        <w:rPr>
          <w:rFonts w:ascii="Arial" w:hAnsi="Arial"/>
          <w:sz w:val="22"/>
          <w:szCs w:val="22"/>
        </w:rPr>
        <w:t>Accionad</w:t>
      </w:r>
      <w:r w:rsidR="00F560C3">
        <w:rPr>
          <w:rFonts w:ascii="Arial" w:hAnsi="Arial"/>
          <w:sz w:val="22"/>
          <w:szCs w:val="22"/>
        </w:rPr>
        <w:t>o (s)</w:t>
      </w:r>
      <w:r w:rsidR="00D70A1B" w:rsidRPr="002060F5">
        <w:rPr>
          <w:rFonts w:ascii="Arial" w:hAnsi="Arial"/>
          <w:sz w:val="22"/>
          <w:szCs w:val="22"/>
        </w:rPr>
        <w:tab/>
      </w:r>
      <w:r w:rsidRPr="002060F5">
        <w:rPr>
          <w:rFonts w:ascii="Arial" w:hAnsi="Arial"/>
          <w:sz w:val="22"/>
          <w:szCs w:val="22"/>
        </w:rPr>
        <w:t>:</w:t>
      </w:r>
      <w:r w:rsidR="00CC378E">
        <w:rPr>
          <w:rFonts w:ascii="Arial" w:hAnsi="Arial" w:cs="Arial"/>
          <w:sz w:val="22"/>
          <w:szCs w:val="22"/>
        </w:rPr>
        <w:t xml:space="preserve"> </w:t>
      </w:r>
      <w:r w:rsidR="00F560C3">
        <w:rPr>
          <w:rFonts w:ascii="Arial" w:hAnsi="Arial" w:cs="Arial"/>
          <w:sz w:val="22"/>
          <w:szCs w:val="22"/>
        </w:rPr>
        <w:t>J</w:t>
      </w:r>
      <w:r w:rsidR="00D61EC2">
        <w:rPr>
          <w:rFonts w:ascii="Arial" w:hAnsi="Arial" w:cs="Arial"/>
          <w:sz w:val="22"/>
          <w:szCs w:val="22"/>
        </w:rPr>
        <w:t xml:space="preserve">uzgado Civil del Circuito de </w:t>
      </w:r>
      <w:r w:rsidR="00A7779B">
        <w:rPr>
          <w:rFonts w:ascii="Arial" w:hAnsi="Arial" w:cs="Arial"/>
          <w:sz w:val="22"/>
          <w:szCs w:val="22"/>
        </w:rPr>
        <w:t>Dosquebradas</w:t>
      </w:r>
    </w:p>
    <w:p w:rsidR="008F34B8" w:rsidRDefault="008F34B8" w:rsidP="00F560C3">
      <w:pPr>
        <w:pStyle w:val="Textoindependiente"/>
        <w:tabs>
          <w:tab w:val="clear" w:pos="2832"/>
          <w:tab w:val="clear" w:pos="3540"/>
        </w:tabs>
        <w:spacing w:line="360" w:lineRule="auto"/>
        <w:ind w:left="3544" w:hanging="2126"/>
        <w:rPr>
          <w:rFonts w:ascii="Arial" w:hAnsi="Arial" w:cs="Arial"/>
          <w:sz w:val="22"/>
          <w:szCs w:val="22"/>
        </w:rPr>
      </w:pPr>
      <w:r>
        <w:rPr>
          <w:rFonts w:ascii="Arial" w:hAnsi="Arial" w:cs="Arial"/>
          <w:sz w:val="22"/>
          <w:szCs w:val="22"/>
        </w:rPr>
        <w:t xml:space="preserve">Vinculado (s) </w:t>
      </w:r>
      <w:r>
        <w:rPr>
          <w:rFonts w:ascii="Arial" w:hAnsi="Arial" w:cs="Arial"/>
          <w:sz w:val="22"/>
          <w:szCs w:val="22"/>
        </w:rPr>
        <w:tab/>
        <w:t xml:space="preserve">: Defensoría del </w:t>
      </w:r>
      <w:r w:rsidR="00622109">
        <w:rPr>
          <w:rFonts w:ascii="Arial" w:hAnsi="Arial" w:cs="Arial"/>
          <w:sz w:val="22"/>
          <w:szCs w:val="22"/>
        </w:rPr>
        <w:t>Pueblo Regional Risaralda y otros</w:t>
      </w:r>
    </w:p>
    <w:p w:rsidR="00BF622E" w:rsidRPr="0060190E" w:rsidRDefault="00BF622E" w:rsidP="00A35FC0">
      <w:pPr>
        <w:pStyle w:val="Textoindependiente"/>
        <w:tabs>
          <w:tab w:val="clear" w:pos="4248"/>
        </w:tabs>
        <w:spacing w:line="360" w:lineRule="auto"/>
        <w:ind w:left="3686" w:hanging="3540"/>
        <w:rPr>
          <w:rFonts w:ascii="Arial" w:hAnsi="Arial" w:cs="Arial"/>
          <w:sz w:val="22"/>
          <w:szCs w:val="22"/>
        </w:rPr>
      </w:pPr>
      <w:r>
        <w:rPr>
          <w:sz w:val="18"/>
          <w:szCs w:val="18"/>
        </w:rPr>
        <w:tab/>
      </w:r>
      <w:r>
        <w:rPr>
          <w:sz w:val="18"/>
          <w:szCs w:val="18"/>
        </w:rPr>
        <w:tab/>
      </w:r>
      <w:r w:rsidR="00B15B77">
        <w:rPr>
          <w:rFonts w:ascii="Arial" w:hAnsi="Arial" w:cs="Arial"/>
          <w:sz w:val="22"/>
          <w:szCs w:val="22"/>
        </w:rPr>
        <w:t>Radicación</w:t>
      </w:r>
      <w:r w:rsidR="00B15B77">
        <w:rPr>
          <w:rFonts w:ascii="Arial" w:hAnsi="Arial" w:cs="Arial"/>
          <w:sz w:val="22"/>
          <w:szCs w:val="22"/>
        </w:rPr>
        <w:tab/>
      </w:r>
      <w:r w:rsidR="00B15B77">
        <w:rPr>
          <w:rFonts w:ascii="Arial" w:hAnsi="Arial" w:cs="Arial"/>
          <w:sz w:val="22"/>
          <w:szCs w:val="22"/>
        </w:rPr>
        <w:tab/>
      </w:r>
      <w:r w:rsidRPr="0060190E">
        <w:rPr>
          <w:rFonts w:ascii="Arial" w:hAnsi="Arial" w:cs="Arial"/>
          <w:sz w:val="22"/>
          <w:szCs w:val="22"/>
        </w:rPr>
        <w:t xml:space="preserve">: </w:t>
      </w:r>
      <w:r w:rsidR="005A53EA">
        <w:rPr>
          <w:rFonts w:ascii="Arial" w:hAnsi="Arial" w:cs="Arial"/>
          <w:sz w:val="22"/>
          <w:szCs w:val="22"/>
        </w:rPr>
        <w:t>2016-</w:t>
      </w:r>
      <w:r w:rsidR="00A7779B">
        <w:rPr>
          <w:rFonts w:ascii="Arial" w:hAnsi="Arial" w:cs="Arial"/>
          <w:sz w:val="22"/>
          <w:szCs w:val="22"/>
        </w:rPr>
        <w:t>00502</w:t>
      </w:r>
      <w:r w:rsidR="005A53EA">
        <w:rPr>
          <w:rFonts w:ascii="Arial" w:hAnsi="Arial" w:cs="Arial"/>
          <w:sz w:val="22"/>
          <w:szCs w:val="22"/>
        </w:rPr>
        <w:t>-00</w:t>
      </w:r>
      <w:r w:rsidRPr="0060190E">
        <w:rPr>
          <w:rFonts w:ascii="Arial" w:hAnsi="Arial" w:cs="Arial"/>
          <w:sz w:val="22"/>
          <w:szCs w:val="22"/>
        </w:rPr>
        <w:t xml:space="preserve"> (Intern</w:t>
      </w:r>
      <w:r w:rsidR="00F560C3">
        <w:rPr>
          <w:rFonts w:ascii="Arial" w:hAnsi="Arial" w:cs="Arial"/>
          <w:sz w:val="22"/>
          <w:szCs w:val="22"/>
        </w:rPr>
        <w:t>o</w:t>
      </w:r>
      <w:r w:rsidRPr="0060190E">
        <w:rPr>
          <w:rFonts w:ascii="Arial" w:hAnsi="Arial" w:cs="Arial"/>
          <w:sz w:val="22"/>
          <w:szCs w:val="22"/>
        </w:rPr>
        <w:t xml:space="preserve"> </w:t>
      </w:r>
      <w:r w:rsidR="00F560C3">
        <w:rPr>
          <w:rFonts w:ascii="Arial" w:hAnsi="Arial" w:cs="Arial"/>
          <w:sz w:val="22"/>
          <w:szCs w:val="22"/>
        </w:rPr>
        <w:t>No.</w:t>
      </w:r>
      <w:r w:rsidR="00A7779B">
        <w:rPr>
          <w:rFonts w:ascii="Arial" w:hAnsi="Arial" w:cs="Arial"/>
          <w:sz w:val="22"/>
          <w:szCs w:val="22"/>
        </w:rPr>
        <w:t>502</w:t>
      </w:r>
      <w:r w:rsidRPr="0060190E">
        <w:rPr>
          <w:rFonts w:ascii="Arial" w:hAnsi="Arial" w:cs="Arial"/>
          <w:sz w:val="22"/>
          <w:szCs w:val="22"/>
        </w:rPr>
        <w:t>)</w:t>
      </w:r>
      <w:r w:rsidR="00622109">
        <w:rPr>
          <w:rFonts w:ascii="Arial" w:hAnsi="Arial" w:cs="Arial"/>
          <w:sz w:val="22"/>
          <w:szCs w:val="22"/>
        </w:rPr>
        <w:t xml:space="preserve"> y otra</w:t>
      </w:r>
      <w:r w:rsidR="005A53EA">
        <w:rPr>
          <w:rFonts w:ascii="Arial" w:hAnsi="Arial" w:cs="Arial"/>
          <w:sz w:val="22"/>
          <w:szCs w:val="22"/>
        </w:rPr>
        <w:t xml:space="preserve"> 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870FE8">
        <w:rPr>
          <w:rFonts w:ascii="Arial" w:hAnsi="Arial" w:cs="Arial"/>
          <w:sz w:val="22"/>
          <w:szCs w:val="22"/>
        </w:rPr>
        <w:t xml:space="preserve">Procedencia </w:t>
      </w:r>
      <w:r w:rsidR="00DB13A0">
        <w:rPr>
          <w:rFonts w:ascii="Arial" w:hAnsi="Arial" w:cs="Arial"/>
          <w:sz w:val="22"/>
          <w:szCs w:val="22"/>
        </w:rPr>
        <w:t>– Inmediatez</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9C373E">
        <w:rPr>
          <w:rFonts w:ascii="Arial" w:hAnsi="Arial"/>
          <w:sz w:val="22"/>
          <w:szCs w:val="22"/>
        </w:rPr>
        <w:t>222 de 12-05-2016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5A53EA">
        <w:rPr>
          <w:rFonts w:ascii="Arial" w:hAnsi="Arial" w:cs="Arial"/>
          <w:iCs/>
          <w:smallCaps/>
          <w:szCs w:val="28"/>
          <w:lang w:val="es-CO"/>
        </w:rPr>
        <w:t>R.</w:t>
      </w:r>
      <w:r w:rsidRPr="000B1B68">
        <w:rPr>
          <w:rFonts w:ascii="Arial" w:hAnsi="Arial" w:cs="Arial"/>
          <w:iCs/>
          <w:smallCaps/>
          <w:szCs w:val="28"/>
          <w:lang w:val="es-CO"/>
        </w:rPr>
        <w:t xml:space="preserve">, </w:t>
      </w:r>
      <w:r w:rsidR="009C373E">
        <w:rPr>
          <w:rFonts w:ascii="Arial" w:hAnsi="Arial" w:cs="Arial"/>
          <w:iCs/>
          <w:smallCaps/>
          <w:szCs w:val="28"/>
          <w:lang w:val="es-CO"/>
        </w:rPr>
        <w:t>doce</w:t>
      </w:r>
      <w:r w:rsidR="00622109">
        <w:rPr>
          <w:rFonts w:ascii="Arial" w:hAnsi="Arial" w:cs="Arial"/>
          <w:iCs/>
          <w:smallCaps/>
          <w:szCs w:val="28"/>
          <w:lang w:val="es-CO"/>
        </w:rPr>
        <w:t xml:space="preserve"> </w:t>
      </w:r>
      <w:r w:rsidRPr="000B1B68">
        <w:rPr>
          <w:rFonts w:ascii="Arial" w:hAnsi="Arial" w:cs="Arial"/>
          <w:iCs/>
          <w:smallCaps/>
          <w:szCs w:val="28"/>
          <w:lang w:val="es-CO"/>
        </w:rPr>
        <w:t>(</w:t>
      </w:r>
      <w:r w:rsidR="009C373E">
        <w:rPr>
          <w:rFonts w:ascii="Arial" w:hAnsi="Arial" w:cs="Arial"/>
          <w:iCs/>
          <w:smallCaps/>
          <w:szCs w:val="28"/>
          <w:lang w:val="es-CO"/>
        </w:rPr>
        <w:t>12</w:t>
      </w:r>
      <w:r>
        <w:rPr>
          <w:rFonts w:ascii="Arial" w:hAnsi="Arial" w:cs="Arial"/>
          <w:iCs/>
          <w:smallCaps/>
          <w:szCs w:val="28"/>
          <w:lang w:val="es-CO"/>
        </w:rPr>
        <w:t>)</w:t>
      </w:r>
      <w:r w:rsidRPr="000B1B68">
        <w:rPr>
          <w:rFonts w:ascii="Arial" w:hAnsi="Arial" w:cs="Arial"/>
          <w:iCs/>
          <w:smallCaps/>
          <w:szCs w:val="28"/>
          <w:lang w:val="es-CO"/>
        </w:rPr>
        <w:t xml:space="preserve"> de </w:t>
      </w:r>
      <w:r w:rsidR="00A7779B">
        <w:rPr>
          <w:rFonts w:ascii="Arial" w:hAnsi="Arial" w:cs="Arial"/>
          <w:iCs/>
          <w:smallCaps/>
          <w:szCs w:val="28"/>
          <w:lang w:val="es-CO"/>
        </w:rPr>
        <w:t xml:space="preserve">mayo </w:t>
      </w:r>
      <w:r>
        <w:rPr>
          <w:rFonts w:ascii="Arial" w:hAnsi="Arial" w:cs="Arial"/>
          <w:iCs/>
          <w:smallCaps/>
          <w:szCs w:val="28"/>
          <w:lang w:val="es-CO"/>
        </w:rPr>
        <w:t>de</w:t>
      </w:r>
      <w:r w:rsidRPr="000B1B68">
        <w:rPr>
          <w:rFonts w:ascii="Arial" w:hAnsi="Arial" w:cs="Arial"/>
          <w:iCs/>
          <w:smallCaps/>
          <w:szCs w:val="28"/>
          <w:lang w:val="es-CO"/>
        </w:rPr>
        <w:t xml:space="preserve"> dos mil </w:t>
      </w:r>
      <w:r w:rsidR="005A53EA">
        <w:rPr>
          <w:rFonts w:ascii="Arial" w:hAnsi="Arial" w:cs="Arial"/>
          <w:iCs/>
          <w:smallCaps/>
          <w:szCs w:val="28"/>
          <w:lang w:val="es-CO"/>
        </w:rPr>
        <w:t xml:space="preserve">dieciséis </w:t>
      </w:r>
      <w:r w:rsidRPr="000B1B68">
        <w:rPr>
          <w:rFonts w:ascii="Arial" w:hAnsi="Arial" w:cs="Arial"/>
          <w:iCs/>
          <w:smallCaps/>
          <w:szCs w:val="28"/>
          <w:lang w:val="es-CO"/>
        </w:rPr>
        <w:t>(</w:t>
      </w:r>
      <w:r w:rsidR="005A53EA">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2627F4" w:rsidRPr="00F9418E" w:rsidRDefault="002627F4" w:rsidP="002627F4">
      <w:pPr>
        <w:pStyle w:val="Textoindependiente"/>
        <w:spacing w:line="360" w:lineRule="auto"/>
        <w:rPr>
          <w:rFonts w:ascii="Arial" w:hAnsi="Arial"/>
          <w:szCs w:val="24"/>
        </w:rPr>
      </w:pPr>
      <w:r w:rsidRPr="00F9418E">
        <w:rPr>
          <w:rFonts w:ascii="Arial" w:hAnsi="Arial"/>
          <w:szCs w:val="24"/>
        </w:rPr>
        <w:t>La</w:t>
      </w:r>
      <w:r w:rsidR="005A53EA">
        <w:rPr>
          <w:rFonts w:ascii="Arial" w:hAnsi="Arial"/>
          <w:szCs w:val="24"/>
        </w:rPr>
        <w:t>s</w:t>
      </w:r>
      <w:r w:rsidRPr="00F9418E">
        <w:rPr>
          <w:rFonts w:ascii="Arial" w:hAnsi="Arial"/>
          <w:szCs w:val="24"/>
        </w:rPr>
        <w:t xml:space="preserve"> </w:t>
      </w:r>
      <w:r w:rsidR="005A53EA">
        <w:rPr>
          <w:rFonts w:ascii="Arial" w:hAnsi="Arial"/>
          <w:szCs w:val="24"/>
        </w:rPr>
        <w:t xml:space="preserve">acciones </w:t>
      </w:r>
      <w:r w:rsidRPr="00F9418E">
        <w:rPr>
          <w:rFonts w:ascii="Arial" w:hAnsi="Arial"/>
          <w:szCs w:val="24"/>
        </w:rPr>
        <w:t>constitucional</w:t>
      </w:r>
      <w:r w:rsidR="005A53EA">
        <w:rPr>
          <w:rFonts w:ascii="Arial" w:hAnsi="Arial"/>
          <w:szCs w:val="24"/>
        </w:rPr>
        <w:t>es acumuladas y radicadas a los Nos.</w:t>
      </w:r>
      <w:r w:rsidR="004530BF">
        <w:rPr>
          <w:rFonts w:ascii="Arial" w:hAnsi="Arial"/>
          <w:szCs w:val="24"/>
        </w:rPr>
        <w:t>2016-</w:t>
      </w:r>
      <w:r w:rsidR="00A7779B">
        <w:rPr>
          <w:rFonts w:ascii="Arial" w:hAnsi="Arial"/>
          <w:szCs w:val="24"/>
        </w:rPr>
        <w:t>00502</w:t>
      </w:r>
      <w:r w:rsidR="004530BF">
        <w:rPr>
          <w:rFonts w:ascii="Arial" w:hAnsi="Arial"/>
          <w:szCs w:val="24"/>
        </w:rPr>
        <w:t xml:space="preserve">-00 </w:t>
      </w:r>
      <w:r w:rsidR="00A7779B">
        <w:rPr>
          <w:rFonts w:ascii="Arial" w:hAnsi="Arial"/>
          <w:szCs w:val="24"/>
        </w:rPr>
        <w:t xml:space="preserve">y </w:t>
      </w:r>
      <w:r w:rsidR="004530BF">
        <w:rPr>
          <w:rFonts w:ascii="Arial" w:hAnsi="Arial"/>
          <w:szCs w:val="24"/>
        </w:rPr>
        <w:t>2016-</w:t>
      </w:r>
      <w:r w:rsidR="00A7779B">
        <w:rPr>
          <w:rFonts w:ascii="Arial" w:hAnsi="Arial"/>
          <w:szCs w:val="24"/>
        </w:rPr>
        <w:t>00503</w:t>
      </w:r>
      <w:r w:rsidR="004530BF">
        <w:rPr>
          <w:rFonts w:ascii="Arial" w:hAnsi="Arial"/>
          <w:szCs w:val="24"/>
        </w:rPr>
        <w:t>-00</w:t>
      </w:r>
      <w:r w:rsidRPr="00F9418E">
        <w:rPr>
          <w:rFonts w:ascii="Arial" w:hAnsi="Arial"/>
          <w:szCs w:val="24"/>
        </w:rPr>
        <w:t xml:space="preserve">, </w:t>
      </w:r>
      <w:r>
        <w:rPr>
          <w:rFonts w:ascii="Arial" w:hAnsi="Arial"/>
          <w:szCs w:val="24"/>
        </w:rPr>
        <w:t>surtida</w:t>
      </w:r>
      <w:r w:rsidR="005A53EA">
        <w:rPr>
          <w:rFonts w:ascii="Arial" w:hAnsi="Arial"/>
          <w:szCs w:val="24"/>
        </w:rPr>
        <w:t>s</w:t>
      </w:r>
      <w:r>
        <w:rPr>
          <w:rFonts w:ascii="Arial" w:hAnsi="Arial"/>
          <w:szCs w:val="24"/>
        </w:rPr>
        <w:t xml:space="preserve"> </w:t>
      </w:r>
      <w:r w:rsidRPr="00F9418E">
        <w:rPr>
          <w:rFonts w:ascii="Arial" w:hAnsi="Arial"/>
          <w:szCs w:val="24"/>
        </w:rPr>
        <w:t>la</w:t>
      </w:r>
      <w:r w:rsidR="005A53EA">
        <w:rPr>
          <w:rFonts w:ascii="Arial" w:hAnsi="Arial"/>
          <w:szCs w:val="24"/>
        </w:rPr>
        <w:t>s</w:t>
      </w:r>
      <w:r w:rsidRPr="00F9418E">
        <w:rPr>
          <w:rFonts w:ascii="Arial" w:hAnsi="Arial"/>
          <w:szCs w:val="24"/>
        </w:rPr>
        <w:t xml:space="preserve"> </w:t>
      </w:r>
      <w:r w:rsidR="005A53EA">
        <w:rPr>
          <w:rFonts w:ascii="Arial" w:hAnsi="Arial"/>
          <w:szCs w:val="24"/>
        </w:rPr>
        <w:t xml:space="preserve">actuaciones </w:t>
      </w:r>
      <w:r w:rsidRPr="00F9418E">
        <w:rPr>
          <w:rFonts w:ascii="Arial" w:hAnsi="Arial"/>
          <w:szCs w:val="24"/>
        </w:rPr>
        <w:t>respectiva</w:t>
      </w:r>
      <w:r w:rsidR="005A53EA">
        <w:rPr>
          <w:rFonts w:ascii="Arial" w:hAnsi="Arial"/>
          <w:szCs w:val="24"/>
        </w:rPr>
        <w:t>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5A53EA">
        <w:rPr>
          <w:rFonts w:ascii="Arial" w:hAnsi="Arial"/>
          <w:szCs w:val="24"/>
        </w:rPr>
        <w:t>s</w:t>
      </w:r>
      <w:r w:rsidRPr="00F9418E">
        <w:rPr>
          <w:rFonts w:ascii="Arial" w:hAnsi="Arial"/>
          <w:szCs w:val="24"/>
        </w:rPr>
        <w:t xml:space="preserve"> invaliden.</w:t>
      </w:r>
    </w:p>
    <w:p w:rsidR="0099045D" w:rsidRPr="00BA69B4" w:rsidRDefault="0099045D"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A8600F" w:rsidP="00AF753A">
      <w:pPr>
        <w:spacing w:line="360" w:lineRule="auto"/>
        <w:jc w:val="both"/>
        <w:rPr>
          <w:rFonts w:ascii="Arial" w:hAnsi="Arial" w:cs="Arial"/>
        </w:rPr>
      </w:pPr>
      <w:r>
        <w:rPr>
          <w:rFonts w:ascii="Arial" w:hAnsi="Arial" w:cs="Arial"/>
        </w:rPr>
        <w:t>Mencion</w:t>
      </w:r>
      <w:r w:rsidR="009A40A5">
        <w:rPr>
          <w:rFonts w:ascii="Arial" w:hAnsi="Arial" w:cs="Arial"/>
        </w:rPr>
        <w:t xml:space="preserve">ó </w:t>
      </w:r>
      <w:r w:rsidR="00E87A44">
        <w:rPr>
          <w:rFonts w:ascii="Arial" w:hAnsi="Arial" w:cs="Arial"/>
        </w:rPr>
        <w:t xml:space="preserve">el actor </w:t>
      </w:r>
      <w:r w:rsidR="00D61EC2">
        <w:rPr>
          <w:rFonts w:ascii="Arial" w:hAnsi="Arial" w:cs="Arial"/>
        </w:rPr>
        <w:t xml:space="preserve">que tramita </w:t>
      </w:r>
      <w:r w:rsidR="00BA69B4">
        <w:rPr>
          <w:rFonts w:ascii="Arial" w:hAnsi="Arial" w:cs="Arial"/>
        </w:rPr>
        <w:t xml:space="preserve">ante el </w:t>
      </w:r>
      <w:r w:rsidR="008D7F5B">
        <w:rPr>
          <w:rFonts w:ascii="Arial" w:hAnsi="Arial" w:cs="Arial"/>
        </w:rPr>
        <w:t>Juzgado Civil del Circuito</w:t>
      </w:r>
      <w:r w:rsidR="00A7779B">
        <w:rPr>
          <w:rFonts w:ascii="Arial" w:hAnsi="Arial" w:cs="Arial"/>
        </w:rPr>
        <w:t xml:space="preserve"> de Dosquebradas</w:t>
      </w:r>
      <w:r w:rsidR="00BA69B4">
        <w:rPr>
          <w:rFonts w:ascii="Arial" w:hAnsi="Arial" w:cs="Arial"/>
        </w:rPr>
        <w:t xml:space="preserve">, </w:t>
      </w:r>
      <w:r w:rsidR="005A53EA">
        <w:rPr>
          <w:rFonts w:ascii="Arial" w:hAnsi="Arial" w:cs="Arial"/>
        </w:rPr>
        <w:t xml:space="preserve">acciones </w:t>
      </w:r>
      <w:r w:rsidR="00D61EC2">
        <w:rPr>
          <w:rFonts w:ascii="Arial" w:hAnsi="Arial" w:cs="Arial"/>
        </w:rPr>
        <w:t>popular</w:t>
      </w:r>
      <w:r w:rsidR="005A53EA">
        <w:rPr>
          <w:rFonts w:ascii="Arial" w:hAnsi="Arial" w:cs="Arial"/>
        </w:rPr>
        <w:t>es</w:t>
      </w:r>
      <w:r w:rsidR="00D61EC2">
        <w:rPr>
          <w:rFonts w:ascii="Arial" w:hAnsi="Arial" w:cs="Arial"/>
        </w:rPr>
        <w:t xml:space="preserve"> radicada</w:t>
      </w:r>
      <w:r w:rsidR="005A53EA">
        <w:rPr>
          <w:rFonts w:ascii="Arial" w:hAnsi="Arial" w:cs="Arial"/>
        </w:rPr>
        <w:t>s</w:t>
      </w:r>
      <w:r w:rsidR="00D61EC2">
        <w:rPr>
          <w:rFonts w:ascii="Arial" w:hAnsi="Arial" w:cs="Arial"/>
        </w:rPr>
        <w:t xml:space="preserve"> </w:t>
      </w:r>
      <w:r w:rsidR="005A53EA">
        <w:rPr>
          <w:rFonts w:ascii="Arial" w:hAnsi="Arial" w:cs="Arial"/>
        </w:rPr>
        <w:t>a los Nos.</w:t>
      </w:r>
      <w:r w:rsidR="00A7779B">
        <w:rPr>
          <w:rFonts w:ascii="Arial" w:hAnsi="Arial" w:cs="Arial"/>
        </w:rPr>
        <w:t>2009-00257 y 2009-00255-00</w:t>
      </w:r>
      <w:r w:rsidR="00D61EC2">
        <w:rPr>
          <w:rFonts w:ascii="Arial" w:hAnsi="Arial" w:cs="Arial"/>
        </w:rPr>
        <w:t xml:space="preserve">, </w:t>
      </w:r>
      <w:r w:rsidR="005A53EA">
        <w:rPr>
          <w:rFonts w:ascii="Arial" w:hAnsi="Arial" w:cs="Arial"/>
        </w:rPr>
        <w:t xml:space="preserve">pese </w:t>
      </w:r>
      <w:r w:rsidR="004530BF">
        <w:rPr>
          <w:rFonts w:ascii="Arial" w:hAnsi="Arial" w:cs="Arial"/>
        </w:rPr>
        <w:t xml:space="preserve">a requerir el cumplimiento de los términos perentorios, se encuentran detenidas y </w:t>
      </w:r>
      <w:r w:rsidR="00FD121D">
        <w:rPr>
          <w:rFonts w:ascii="Arial" w:hAnsi="Arial" w:cs="Arial"/>
        </w:rPr>
        <w:t xml:space="preserve">se omite </w:t>
      </w:r>
      <w:r w:rsidR="005A53EA">
        <w:rPr>
          <w:rFonts w:ascii="Arial" w:hAnsi="Arial" w:cs="Arial"/>
        </w:rPr>
        <w:t xml:space="preserve">impulsarlas </w:t>
      </w:r>
      <w:r w:rsidR="00D61EC2">
        <w:rPr>
          <w:rFonts w:ascii="Arial" w:hAnsi="Arial" w:cs="Arial"/>
        </w:rPr>
        <w:t>oficiosamente</w:t>
      </w:r>
      <w:r w:rsidR="005951B2">
        <w:rPr>
          <w:rFonts w:ascii="Arial" w:hAnsi="Arial" w:cs="Arial"/>
        </w:rPr>
        <w:t>,</w:t>
      </w:r>
      <w:r w:rsidR="00BA69B4">
        <w:rPr>
          <w:rFonts w:ascii="Arial" w:hAnsi="Arial" w:cs="Arial"/>
        </w:rPr>
        <w:t xml:space="preserve"> acorde</w:t>
      </w:r>
      <w:r w:rsidR="00D61EC2">
        <w:rPr>
          <w:rFonts w:ascii="Arial" w:hAnsi="Arial" w:cs="Arial"/>
        </w:rPr>
        <w:t xml:space="preserve"> </w:t>
      </w:r>
      <w:r w:rsidR="00FD121D">
        <w:rPr>
          <w:rFonts w:ascii="Arial" w:hAnsi="Arial" w:cs="Arial"/>
        </w:rPr>
        <w:t xml:space="preserve">con </w:t>
      </w:r>
      <w:r w:rsidR="008B6D6F">
        <w:rPr>
          <w:rFonts w:ascii="Arial" w:hAnsi="Arial" w:cs="Arial"/>
        </w:rPr>
        <w:t xml:space="preserve">los </w:t>
      </w:r>
      <w:r w:rsidR="00572EEF">
        <w:rPr>
          <w:rFonts w:ascii="Arial" w:hAnsi="Arial" w:cs="Arial"/>
        </w:rPr>
        <w:t>artículo</w:t>
      </w:r>
      <w:r w:rsidR="008B6D6F">
        <w:rPr>
          <w:rFonts w:ascii="Arial" w:hAnsi="Arial" w:cs="Arial"/>
        </w:rPr>
        <w:t>s</w:t>
      </w:r>
      <w:r w:rsidR="00572EEF">
        <w:rPr>
          <w:rFonts w:ascii="Arial" w:hAnsi="Arial" w:cs="Arial"/>
        </w:rPr>
        <w:t xml:space="preserve"> 5</w:t>
      </w:r>
      <w:r w:rsidR="005951B2">
        <w:rPr>
          <w:rFonts w:ascii="Arial" w:hAnsi="Arial" w:cs="Arial"/>
        </w:rPr>
        <w:t>º</w:t>
      </w:r>
      <w:r w:rsidR="004530BF">
        <w:rPr>
          <w:rFonts w:ascii="Arial" w:hAnsi="Arial" w:cs="Arial"/>
        </w:rPr>
        <w:t xml:space="preserve"> </w:t>
      </w:r>
      <w:r w:rsidR="008B6D6F">
        <w:rPr>
          <w:rFonts w:ascii="Arial" w:hAnsi="Arial" w:cs="Arial"/>
        </w:rPr>
        <w:t>y 84</w:t>
      </w:r>
      <w:r w:rsidR="00572EEF">
        <w:rPr>
          <w:rFonts w:ascii="Arial" w:hAnsi="Arial" w:cs="Arial"/>
        </w:rPr>
        <w:t xml:space="preserve"> de la Ley 472</w:t>
      </w:r>
      <w:r w:rsidR="00AD360D">
        <w:rPr>
          <w:rFonts w:ascii="Arial" w:hAnsi="Arial" w:cs="Arial"/>
        </w:rPr>
        <w:t xml:space="preserve"> </w:t>
      </w:r>
      <w:r w:rsidR="00CC2232" w:rsidRPr="00AF753A">
        <w:rPr>
          <w:rFonts w:ascii="Arial" w:hAnsi="Arial" w:cs="Arial"/>
        </w:rPr>
        <w:t>(Folio</w:t>
      </w:r>
      <w:r w:rsidR="008B6D6F">
        <w:rPr>
          <w:rFonts w:ascii="Arial" w:hAnsi="Arial" w:cs="Arial"/>
        </w:rPr>
        <w:t>s 1</w:t>
      </w:r>
      <w:r w:rsidR="004530BF">
        <w:rPr>
          <w:rFonts w:ascii="Arial" w:hAnsi="Arial" w:cs="Arial"/>
        </w:rPr>
        <w:t xml:space="preserve"> y 3, </w:t>
      </w:r>
      <w:r w:rsidR="008B6D6F">
        <w:rPr>
          <w:rFonts w:ascii="Arial" w:hAnsi="Arial" w:cs="Arial"/>
        </w:rPr>
        <w:t>este cuaderno</w:t>
      </w:r>
      <w:r w:rsidR="00AB506D">
        <w:rPr>
          <w:rFonts w:ascii="Arial" w:hAnsi="Arial" w:cs="Arial"/>
        </w:rPr>
        <w:t>)</w:t>
      </w:r>
      <w:r w:rsidR="006A7A1D" w:rsidRPr="00AF753A">
        <w:rPr>
          <w:rFonts w:ascii="Arial" w:hAnsi="Arial" w:cs="Arial"/>
        </w:rPr>
        <w:t xml:space="preserve">. </w:t>
      </w:r>
    </w:p>
    <w:p w:rsidR="00FD3140" w:rsidRPr="00BA69B4" w:rsidRDefault="00FD3140" w:rsidP="0099045D">
      <w:pPr>
        <w:pStyle w:val="Textoindependiente"/>
        <w:spacing w:line="360" w:lineRule="auto"/>
        <w:rPr>
          <w:rFonts w:ascii="Arial" w:hAnsi="Arial"/>
          <w:szCs w:val="24"/>
          <w:lang w:val="es-CO"/>
        </w:rPr>
      </w:pPr>
    </w:p>
    <w:p w:rsidR="002B0607" w:rsidRDefault="002B0607" w:rsidP="0099045D">
      <w:pPr>
        <w:pStyle w:val="Textoindependiente"/>
        <w:spacing w:line="360" w:lineRule="auto"/>
        <w:rPr>
          <w:rFonts w:ascii="Arial" w:hAnsi="Arial"/>
          <w:szCs w:val="24"/>
          <w:lang w:val="es-ES"/>
        </w:rPr>
      </w:pPr>
    </w:p>
    <w:p w:rsidR="00FF2437" w:rsidRPr="0023648D" w:rsidRDefault="00FF2437" w:rsidP="00FF2437">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FF2437" w:rsidRPr="00385686"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8"/>
          <w:lang w:val="es-ES_tradnl"/>
        </w:rPr>
      </w:pPr>
    </w:p>
    <w:p w:rsidR="00FF2437"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a la igualdad, el debido proceso y la debida administración de justicia </w:t>
      </w:r>
      <w:r w:rsidR="008B6D6F" w:rsidRPr="00AF753A">
        <w:rPr>
          <w:rFonts w:ascii="Arial" w:hAnsi="Arial" w:cs="Arial"/>
        </w:rPr>
        <w:t>(Folio</w:t>
      </w:r>
      <w:r w:rsidR="008B6D6F">
        <w:rPr>
          <w:rFonts w:ascii="Arial" w:hAnsi="Arial" w:cs="Arial"/>
        </w:rPr>
        <w:t>s 1</w:t>
      </w:r>
      <w:r w:rsidR="004530BF">
        <w:rPr>
          <w:rFonts w:ascii="Arial" w:hAnsi="Arial" w:cs="Arial"/>
        </w:rPr>
        <w:t xml:space="preserve"> y 3, </w:t>
      </w:r>
      <w:r w:rsidR="008B6D6F">
        <w:rPr>
          <w:rFonts w:ascii="Arial" w:hAnsi="Arial" w:cs="Arial"/>
        </w:rPr>
        <w:t>este cuaderno)</w:t>
      </w:r>
      <w:r w:rsidR="008B6D6F" w:rsidRPr="00AF753A">
        <w:rPr>
          <w:rFonts w:ascii="Arial" w:hAnsi="Arial" w:cs="Arial"/>
        </w:rPr>
        <w:t>.</w:t>
      </w: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BA69B4" w:rsidRDefault="00BA69B4" w:rsidP="00BA69B4">
      <w:pPr>
        <w:pStyle w:val="Textoindependiente"/>
        <w:spacing w:line="360" w:lineRule="auto"/>
        <w:ind w:left="360"/>
        <w:rPr>
          <w:rFonts w:ascii="Arial" w:hAnsi="Arial"/>
          <w:szCs w:val="24"/>
        </w:rPr>
      </w:pPr>
    </w:p>
    <w:p w:rsidR="004530BF" w:rsidRDefault="004530BF" w:rsidP="004530BF">
      <w:pPr>
        <w:pStyle w:val="Sinespaciado"/>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al accionado tramitar oficiosamente las acciones populares sin más dilación; (iii) Se tramite el amparo contra la Defensoría del Pueblo, Regional Caldas; (iv) Se vincule a las Salas Disciplinarias y Administrativas de los CSJ de Bogotá y Pereira; y, (v) </w:t>
      </w:r>
      <w:r w:rsidRPr="005C4C0F">
        <w:rPr>
          <w:rFonts w:ascii="Arial" w:hAnsi="Arial" w:cs="Arial"/>
          <w:szCs w:val="24"/>
        </w:rPr>
        <w:t xml:space="preserve">Se envíe copia escaneada de esta acción </w:t>
      </w:r>
      <w:r>
        <w:rPr>
          <w:rFonts w:ascii="Arial" w:hAnsi="Arial" w:cs="Arial"/>
          <w:szCs w:val="24"/>
        </w:rPr>
        <w:t xml:space="preserve">a su </w:t>
      </w:r>
      <w:r w:rsidRPr="005C4C0F">
        <w:rPr>
          <w:rFonts w:ascii="Arial" w:hAnsi="Arial" w:cs="Arial"/>
          <w:szCs w:val="24"/>
        </w:rPr>
        <w:t>correo electrónico</w:t>
      </w:r>
      <w:r>
        <w:rPr>
          <w:rFonts w:ascii="Arial" w:hAnsi="Arial" w:cs="Arial"/>
          <w:szCs w:val="24"/>
        </w:rPr>
        <w:t xml:space="preserve"> y se le haga entrega de copia física (Folios 1 y 3, </w:t>
      </w:r>
      <w:r>
        <w:rPr>
          <w:rFonts w:ascii="Arial" w:hAnsi="Arial" w:cs="Arial"/>
        </w:rPr>
        <w:t>este cuaderno</w:t>
      </w:r>
      <w:r>
        <w:rPr>
          <w:rFonts w:ascii="Arial" w:hAnsi="Arial" w:cs="Arial"/>
          <w:szCs w:val="24"/>
        </w:rPr>
        <w:t xml:space="preserve">). </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4530BF" w:rsidRPr="004B019A" w:rsidRDefault="004530BF" w:rsidP="004530BF">
      <w:pPr>
        <w:spacing w:line="360" w:lineRule="auto"/>
        <w:jc w:val="both"/>
        <w:rPr>
          <w:rFonts w:ascii="Arial" w:hAnsi="Arial" w:cs="Arial"/>
        </w:rPr>
      </w:pPr>
      <w:r w:rsidRPr="004B019A">
        <w:rPr>
          <w:rFonts w:ascii="Arial" w:hAnsi="Arial" w:cs="Arial"/>
          <w:color w:val="000000"/>
        </w:rPr>
        <w:t xml:space="preserve">En reparto ordinario del día </w:t>
      </w:r>
      <w:r>
        <w:rPr>
          <w:rFonts w:ascii="Arial" w:hAnsi="Arial" w:cs="Arial"/>
          <w:color w:val="000000"/>
        </w:rPr>
        <w:t>21-04-2016 correspondieron</w:t>
      </w:r>
      <w:r w:rsidRPr="004B019A">
        <w:rPr>
          <w:rFonts w:ascii="Arial" w:hAnsi="Arial" w:cs="Arial"/>
          <w:color w:val="000000"/>
        </w:rPr>
        <w:t xml:space="preserve"> a este Despacho</w:t>
      </w:r>
      <w:r>
        <w:rPr>
          <w:rFonts w:ascii="Arial" w:hAnsi="Arial" w:cs="Arial"/>
          <w:color w:val="000000"/>
        </w:rPr>
        <w:t xml:space="preserve"> las 2 tutelas</w:t>
      </w:r>
      <w:r w:rsidRPr="004B019A">
        <w:rPr>
          <w:rFonts w:ascii="Arial" w:hAnsi="Arial" w:cs="Arial"/>
          <w:color w:val="000000"/>
        </w:rPr>
        <w:t xml:space="preserve">, con providencia </w:t>
      </w:r>
      <w:r>
        <w:rPr>
          <w:rFonts w:ascii="Arial" w:hAnsi="Arial" w:cs="Arial"/>
          <w:color w:val="000000"/>
        </w:rPr>
        <w:t>del día hábil siguiente, se requirió al actor para que indicara el motivo por el cual formuló los amparos contra el CSJ (Folio 6, ibídem); luego con auto del día 04-05-2016 se acumularon, se admitieron</w:t>
      </w:r>
      <w:r w:rsidRPr="004B019A">
        <w:rPr>
          <w:rFonts w:ascii="Arial" w:hAnsi="Arial" w:cs="Arial"/>
          <w:color w:val="000000"/>
        </w:rPr>
        <w:t xml:space="preserve">, </w:t>
      </w:r>
      <w:r w:rsidRPr="008E5A62">
        <w:rPr>
          <w:rFonts w:ascii="Arial" w:hAnsi="Arial"/>
        </w:rPr>
        <w:t xml:space="preserve">se </w:t>
      </w:r>
      <w:r>
        <w:rPr>
          <w:rFonts w:ascii="Arial" w:hAnsi="Arial"/>
        </w:rPr>
        <w:t>ordenó vincular</w:t>
      </w:r>
      <w:r w:rsidRPr="008E5A62">
        <w:rPr>
          <w:rFonts w:ascii="Arial" w:hAnsi="Arial"/>
        </w:rPr>
        <w:t xml:space="preserve"> a </w:t>
      </w:r>
      <w:r>
        <w:rPr>
          <w:rFonts w:ascii="Arial" w:hAnsi="Arial"/>
        </w:rPr>
        <w:t>quienes se estimó conveniente</w:t>
      </w:r>
      <w:r w:rsidRPr="008E5A62">
        <w:rPr>
          <w:rFonts w:ascii="Arial" w:hAnsi="Arial"/>
        </w:rPr>
        <w:t xml:space="preserve"> y se dispuso notificar a la partes, entre otros ordenamientos </w:t>
      </w:r>
      <w:r w:rsidRPr="004B019A">
        <w:rPr>
          <w:rFonts w:ascii="Arial" w:hAnsi="Arial" w:cs="Arial"/>
          <w:color w:val="000000"/>
        </w:rPr>
        <w:t xml:space="preserve">(Folios </w:t>
      </w:r>
      <w:r>
        <w:rPr>
          <w:rFonts w:ascii="Arial" w:hAnsi="Arial" w:cs="Arial"/>
          <w:color w:val="000000"/>
        </w:rPr>
        <w:t>12 a 15</w:t>
      </w:r>
      <w:r w:rsidRPr="004B019A">
        <w:rPr>
          <w:rFonts w:ascii="Arial" w:hAnsi="Arial" w:cs="Arial"/>
          <w:color w:val="000000"/>
        </w:rPr>
        <w:t xml:space="preserve">, </w:t>
      </w:r>
      <w:r>
        <w:rPr>
          <w:rFonts w:ascii="Arial" w:hAnsi="Arial" w:cs="Arial"/>
          <w:color w:val="000000"/>
        </w:rPr>
        <w:t>ibídem</w:t>
      </w:r>
      <w:r w:rsidRPr="004B019A">
        <w:rPr>
          <w:rFonts w:ascii="Arial" w:hAnsi="Arial" w:cs="Arial"/>
          <w:color w:val="000000"/>
        </w:rPr>
        <w:t xml:space="preserve">). Fueron debidamente enterados los extremos de la acción (Folios </w:t>
      </w:r>
      <w:r>
        <w:rPr>
          <w:rFonts w:ascii="Arial" w:hAnsi="Arial" w:cs="Arial"/>
          <w:color w:val="000000"/>
        </w:rPr>
        <w:t xml:space="preserve">16 </w:t>
      </w:r>
      <w:r w:rsidR="00A7779B">
        <w:rPr>
          <w:rFonts w:ascii="Arial" w:hAnsi="Arial" w:cs="Arial"/>
          <w:color w:val="000000"/>
        </w:rPr>
        <w:t>a 18</w:t>
      </w:r>
      <w:r w:rsidRPr="004B019A">
        <w:rPr>
          <w:rFonts w:ascii="Arial" w:hAnsi="Arial" w:cs="Arial"/>
          <w:color w:val="000000"/>
        </w:rPr>
        <w:t xml:space="preserve">, </w:t>
      </w:r>
      <w:r>
        <w:rPr>
          <w:rFonts w:ascii="Arial" w:hAnsi="Arial" w:cs="Arial"/>
          <w:color w:val="000000"/>
        </w:rPr>
        <w:t>ibídem</w:t>
      </w:r>
      <w:r w:rsidRPr="004B019A">
        <w:rPr>
          <w:rFonts w:ascii="Arial" w:hAnsi="Arial" w:cs="Arial"/>
          <w:color w:val="000000"/>
        </w:rPr>
        <w:t>). Contest</w:t>
      </w:r>
      <w:r>
        <w:rPr>
          <w:rFonts w:ascii="Arial" w:hAnsi="Arial" w:cs="Arial"/>
          <w:color w:val="000000"/>
        </w:rPr>
        <w:t xml:space="preserve">ó </w:t>
      </w:r>
      <w:r>
        <w:rPr>
          <w:rFonts w:ascii="Arial" w:hAnsi="Arial"/>
        </w:rPr>
        <w:t xml:space="preserve">la Procuraduría </w:t>
      </w:r>
      <w:r>
        <w:rPr>
          <w:rFonts w:ascii="Arial" w:hAnsi="Arial" w:cs="Arial"/>
        </w:rPr>
        <w:t xml:space="preserve">de la Nación, </w:t>
      </w:r>
      <w:r>
        <w:rPr>
          <w:rFonts w:ascii="Arial" w:hAnsi="Arial"/>
        </w:rPr>
        <w:t>Regional Risaralda</w:t>
      </w:r>
      <w:r>
        <w:rPr>
          <w:rFonts w:ascii="Arial" w:hAnsi="Arial" w:cs="Arial"/>
        </w:rPr>
        <w:t xml:space="preserve"> (Folios </w:t>
      </w:r>
      <w:r w:rsidR="00A7779B">
        <w:rPr>
          <w:rFonts w:ascii="Arial" w:hAnsi="Arial" w:cs="Arial"/>
        </w:rPr>
        <w:t>20 y 21</w:t>
      </w:r>
      <w:r>
        <w:rPr>
          <w:rFonts w:ascii="Arial" w:hAnsi="Arial" w:cs="Arial"/>
        </w:rPr>
        <w:t>, ib.</w:t>
      </w:r>
      <w:r w:rsidRPr="004B019A">
        <w:rPr>
          <w:rFonts w:ascii="Arial" w:hAnsi="Arial" w:cs="Arial"/>
        </w:rPr>
        <w:t>)</w:t>
      </w:r>
      <w:r>
        <w:rPr>
          <w:rFonts w:ascii="Arial" w:hAnsi="Arial" w:cs="Arial"/>
        </w:rPr>
        <w:t xml:space="preserve">, la Alcaldía de </w:t>
      </w:r>
      <w:r w:rsidR="00A7779B">
        <w:rPr>
          <w:rFonts w:ascii="Arial" w:hAnsi="Arial" w:cs="Arial"/>
        </w:rPr>
        <w:t xml:space="preserve">Dosquebradas </w:t>
      </w:r>
      <w:r>
        <w:rPr>
          <w:rFonts w:ascii="Arial" w:hAnsi="Arial" w:cs="Arial"/>
        </w:rPr>
        <w:t xml:space="preserve">(Folios </w:t>
      </w:r>
      <w:r w:rsidR="00A7779B">
        <w:rPr>
          <w:rFonts w:ascii="Arial" w:hAnsi="Arial" w:cs="Arial"/>
        </w:rPr>
        <w:t>26 a 29</w:t>
      </w:r>
      <w:r>
        <w:rPr>
          <w:rFonts w:ascii="Arial" w:hAnsi="Arial" w:cs="Arial"/>
        </w:rPr>
        <w:t>, ib.)</w:t>
      </w:r>
      <w:r w:rsidR="00A7779B">
        <w:rPr>
          <w:rFonts w:ascii="Arial" w:hAnsi="Arial" w:cs="Arial"/>
        </w:rPr>
        <w:t xml:space="preserve"> y el accionado (Folios 4</w:t>
      </w:r>
      <w:r w:rsidR="00943E4F">
        <w:rPr>
          <w:rFonts w:ascii="Arial" w:hAnsi="Arial" w:cs="Arial"/>
        </w:rPr>
        <w:t>7 a 52</w:t>
      </w:r>
      <w:r w:rsidR="00A7779B">
        <w:rPr>
          <w:rFonts w:ascii="Arial" w:hAnsi="Arial" w:cs="Arial"/>
        </w:rPr>
        <w:t>, ib.)</w:t>
      </w:r>
      <w:r w:rsidR="00177DF5">
        <w:rPr>
          <w:rFonts w:ascii="Arial" w:hAnsi="Arial" w:cs="Arial"/>
        </w:rPr>
        <w:t>.</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S </w:t>
      </w:r>
      <w:r>
        <w:rPr>
          <w:rFonts w:ascii="Arial" w:hAnsi="Arial"/>
        </w:rPr>
        <w:t>RESPUESTA</w:t>
      </w:r>
      <w:r w:rsidR="00725242">
        <w:rPr>
          <w:rFonts w:ascii="Arial" w:hAnsi="Arial"/>
        </w:rPr>
        <w:t>S</w:t>
      </w:r>
    </w:p>
    <w:p w:rsidR="00725242" w:rsidRDefault="00725242" w:rsidP="00725242">
      <w:pPr>
        <w:spacing w:line="360" w:lineRule="auto"/>
        <w:jc w:val="both"/>
        <w:rPr>
          <w:rFonts w:ascii="Arial" w:hAnsi="Arial"/>
          <w:sz w:val="22"/>
        </w:rPr>
      </w:pPr>
    </w:p>
    <w:p w:rsidR="00E20153" w:rsidRPr="008A11CE" w:rsidRDefault="00E20153" w:rsidP="00E20153">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E20153" w:rsidRPr="008F1037" w:rsidRDefault="00E20153" w:rsidP="00E20153">
      <w:pPr>
        <w:spacing w:line="360" w:lineRule="auto"/>
        <w:jc w:val="both"/>
        <w:rPr>
          <w:rFonts w:ascii="Arial" w:hAnsi="Arial"/>
          <w:sz w:val="22"/>
        </w:rPr>
      </w:pPr>
    </w:p>
    <w:p w:rsidR="00E20153" w:rsidRDefault="00E20153" w:rsidP="00E20153">
      <w:pPr>
        <w:spacing w:line="360" w:lineRule="auto"/>
        <w:jc w:val="both"/>
        <w:rPr>
          <w:rFonts w:ascii="Arial" w:hAnsi="Arial"/>
        </w:rPr>
      </w:pPr>
      <w:r>
        <w:rPr>
          <w:rFonts w:ascii="Arial" w:hAnsi="Arial"/>
        </w:rPr>
        <w:t xml:space="preserve">Memoró su papel en las acciones populares, estima que la situación alegada, es ajena a su función, de allí que solicitó su desvinculación </w:t>
      </w:r>
      <w:r>
        <w:rPr>
          <w:rFonts w:ascii="Arial" w:hAnsi="Arial" w:cs="Arial"/>
          <w:spacing w:val="3"/>
        </w:rPr>
        <w:t>(Folio</w:t>
      </w:r>
      <w:r w:rsidR="00177DF5">
        <w:rPr>
          <w:rFonts w:ascii="Arial" w:hAnsi="Arial" w:cs="Arial"/>
          <w:spacing w:val="3"/>
        </w:rPr>
        <w:t>s</w:t>
      </w:r>
      <w:r>
        <w:rPr>
          <w:rFonts w:ascii="Arial" w:hAnsi="Arial" w:cs="Arial"/>
          <w:spacing w:val="3"/>
        </w:rPr>
        <w:t xml:space="preserve"> </w:t>
      </w:r>
      <w:r w:rsidR="00A7779B">
        <w:rPr>
          <w:rFonts w:ascii="Arial" w:hAnsi="Arial" w:cs="Arial"/>
          <w:spacing w:val="3"/>
        </w:rPr>
        <w:t>20 y 21</w:t>
      </w:r>
      <w:r>
        <w:rPr>
          <w:rFonts w:ascii="Arial" w:hAnsi="Arial" w:cs="Arial"/>
          <w:spacing w:val="3"/>
        </w:rPr>
        <w:t>, ib.)</w:t>
      </w:r>
      <w:r>
        <w:rPr>
          <w:rFonts w:ascii="Arial" w:hAnsi="Arial"/>
        </w:rPr>
        <w:t xml:space="preserve">. </w:t>
      </w:r>
    </w:p>
    <w:p w:rsidR="00E20153" w:rsidRDefault="00E20153" w:rsidP="00725242">
      <w:pPr>
        <w:spacing w:line="360" w:lineRule="auto"/>
        <w:jc w:val="both"/>
        <w:rPr>
          <w:rFonts w:ascii="Arial" w:hAnsi="Arial"/>
          <w:sz w:val="22"/>
        </w:rPr>
      </w:pPr>
    </w:p>
    <w:p w:rsidR="00E20153" w:rsidRDefault="00E20153" w:rsidP="00E20153">
      <w:pPr>
        <w:pStyle w:val="Prrafodelista"/>
        <w:numPr>
          <w:ilvl w:val="1"/>
          <w:numId w:val="18"/>
        </w:numPr>
        <w:spacing w:line="360" w:lineRule="auto"/>
        <w:jc w:val="both"/>
        <w:rPr>
          <w:rFonts w:ascii="Arial" w:hAnsi="Arial"/>
        </w:rPr>
      </w:pPr>
      <w:r>
        <w:rPr>
          <w:rFonts w:ascii="Arial" w:hAnsi="Arial"/>
        </w:rPr>
        <w:t xml:space="preserve">La Alcaldía de </w:t>
      </w:r>
      <w:r w:rsidR="00A7779B">
        <w:rPr>
          <w:rFonts w:ascii="Arial" w:hAnsi="Arial"/>
        </w:rPr>
        <w:t>Dosquebradas</w:t>
      </w:r>
    </w:p>
    <w:p w:rsidR="00E20153" w:rsidRDefault="00E20153" w:rsidP="00E20153">
      <w:pPr>
        <w:spacing w:line="360" w:lineRule="auto"/>
        <w:jc w:val="both"/>
        <w:rPr>
          <w:rFonts w:ascii="Arial" w:hAnsi="Arial"/>
        </w:rPr>
      </w:pPr>
    </w:p>
    <w:p w:rsidR="00136606" w:rsidRDefault="00A7779B" w:rsidP="00E20153">
      <w:pPr>
        <w:spacing w:line="360" w:lineRule="auto"/>
        <w:jc w:val="both"/>
        <w:rPr>
          <w:rFonts w:ascii="Arial" w:hAnsi="Arial"/>
        </w:rPr>
      </w:pPr>
      <w:r>
        <w:rPr>
          <w:rFonts w:ascii="Arial" w:hAnsi="Arial"/>
        </w:rPr>
        <w:t xml:space="preserve">Adujo </w:t>
      </w:r>
      <w:r w:rsidR="00E20153">
        <w:rPr>
          <w:rFonts w:ascii="Arial" w:hAnsi="Arial"/>
        </w:rPr>
        <w:t xml:space="preserve">su falta de legitimación </w:t>
      </w:r>
      <w:r w:rsidR="00E20153" w:rsidRPr="00E04790">
        <w:rPr>
          <w:rFonts w:ascii="Arial" w:hAnsi="Arial"/>
        </w:rPr>
        <w:t xml:space="preserve">en el extremo pasivo de esta acción, porque </w:t>
      </w:r>
      <w:r w:rsidR="00E20153">
        <w:rPr>
          <w:rFonts w:ascii="Arial" w:hAnsi="Arial"/>
        </w:rPr>
        <w:t xml:space="preserve">no </w:t>
      </w:r>
      <w:r w:rsidR="00EB3AF7">
        <w:rPr>
          <w:rFonts w:ascii="Arial" w:hAnsi="Arial"/>
        </w:rPr>
        <w:t>es la responsable de realizar la conducta pretendida en el amparo, por lo que solicitó su desvinculación</w:t>
      </w:r>
      <w:r w:rsidR="00E20153">
        <w:rPr>
          <w:rFonts w:ascii="Arial" w:hAnsi="Arial"/>
        </w:rPr>
        <w:t xml:space="preserve"> (Folios </w:t>
      </w:r>
      <w:r w:rsidR="00EB3AF7">
        <w:rPr>
          <w:rFonts w:ascii="Arial" w:hAnsi="Arial"/>
        </w:rPr>
        <w:t>26 a 29</w:t>
      </w:r>
      <w:r w:rsidR="00E20153">
        <w:rPr>
          <w:rFonts w:ascii="Arial" w:hAnsi="Arial"/>
        </w:rPr>
        <w:t>, ib.).</w:t>
      </w:r>
    </w:p>
    <w:p w:rsidR="00E20153" w:rsidRDefault="00E20153" w:rsidP="00E20153">
      <w:pPr>
        <w:spacing w:line="360" w:lineRule="auto"/>
        <w:jc w:val="both"/>
        <w:rPr>
          <w:rFonts w:ascii="Arial" w:hAnsi="Arial"/>
        </w:rPr>
      </w:pPr>
    </w:p>
    <w:p w:rsidR="00EB3AF7" w:rsidRDefault="00EB3AF7" w:rsidP="00EB3AF7">
      <w:pPr>
        <w:pStyle w:val="Prrafodelista"/>
        <w:numPr>
          <w:ilvl w:val="1"/>
          <w:numId w:val="18"/>
        </w:numPr>
        <w:spacing w:line="360" w:lineRule="auto"/>
        <w:jc w:val="both"/>
        <w:rPr>
          <w:rFonts w:ascii="Arial" w:hAnsi="Arial"/>
        </w:rPr>
      </w:pPr>
      <w:r>
        <w:rPr>
          <w:rFonts w:ascii="Arial" w:hAnsi="Arial"/>
        </w:rPr>
        <w:t>El Juzgado Civil del Circuito de Dosquebradas</w:t>
      </w:r>
    </w:p>
    <w:p w:rsidR="00EB3AF7" w:rsidRDefault="00EB3AF7" w:rsidP="00EB3AF7">
      <w:pPr>
        <w:spacing w:line="360" w:lineRule="auto"/>
        <w:jc w:val="both"/>
        <w:rPr>
          <w:rFonts w:ascii="Arial" w:hAnsi="Arial"/>
        </w:rPr>
      </w:pPr>
    </w:p>
    <w:p w:rsidR="00EB3AF7" w:rsidRPr="00EB3AF7" w:rsidRDefault="00DB13A0" w:rsidP="00EB3AF7">
      <w:pPr>
        <w:spacing w:line="360" w:lineRule="auto"/>
        <w:jc w:val="both"/>
        <w:rPr>
          <w:rFonts w:ascii="Arial" w:hAnsi="Arial"/>
        </w:rPr>
      </w:pPr>
      <w:r>
        <w:rPr>
          <w:rFonts w:ascii="Arial" w:hAnsi="Arial"/>
        </w:rPr>
        <w:t xml:space="preserve">Describió el trámite dado a las acciones populares y concluyó que no ha vulnerado los </w:t>
      </w:r>
      <w:r>
        <w:rPr>
          <w:rFonts w:ascii="Arial" w:hAnsi="Arial"/>
        </w:rPr>
        <w:lastRenderedPageBreak/>
        <w:t xml:space="preserve">derechos fundamentales invocados pues el actor es quien ha incumplido con las cargas procesales que le competen (Folios </w:t>
      </w:r>
      <w:r w:rsidR="00C7423D">
        <w:rPr>
          <w:rFonts w:ascii="Arial" w:hAnsi="Arial"/>
        </w:rPr>
        <w:t>47</w:t>
      </w:r>
      <w:r w:rsidR="00943E4F">
        <w:rPr>
          <w:rFonts w:ascii="Arial" w:hAnsi="Arial"/>
        </w:rPr>
        <w:t xml:space="preserve"> a 52</w:t>
      </w:r>
      <w:r>
        <w:rPr>
          <w:rFonts w:ascii="Arial" w:hAnsi="Arial"/>
        </w:rPr>
        <w:t>, ib.).</w:t>
      </w:r>
    </w:p>
    <w:p w:rsidR="00E20153" w:rsidRDefault="00E20153" w:rsidP="00E20153">
      <w:pPr>
        <w:spacing w:line="360" w:lineRule="auto"/>
        <w:jc w:val="both"/>
        <w:rPr>
          <w:rFonts w:ascii="Arial" w:hAnsi="Arial"/>
          <w:sz w:val="22"/>
        </w:rPr>
      </w:pPr>
    </w:p>
    <w:p w:rsidR="00DB13A0" w:rsidRDefault="00DB13A0" w:rsidP="00E20153">
      <w:pPr>
        <w:spacing w:line="360" w:lineRule="auto"/>
        <w:jc w:val="both"/>
        <w:rPr>
          <w:rFonts w:ascii="Arial" w:hAnsi="Arial"/>
          <w:sz w:val="22"/>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esta C</w:t>
      </w:r>
      <w:r w:rsidRPr="004A1A69">
        <w:rPr>
          <w:rFonts w:ascii="Arial" w:hAnsi="Arial" w:cs="Arial"/>
          <w:sz w:val="24"/>
          <w:szCs w:val="24"/>
        </w:rPr>
        <w:t xml:space="preserve">orporación es </w:t>
      </w:r>
      <w:r w:rsidR="00177DF5">
        <w:rPr>
          <w:rFonts w:ascii="Arial" w:hAnsi="Arial" w:cs="Arial"/>
          <w:sz w:val="24"/>
          <w:szCs w:val="24"/>
        </w:rPr>
        <w:t xml:space="preserve">la </w:t>
      </w:r>
      <w:r w:rsidRPr="004A1A69">
        <w:rPr>
          <w:rFonts w:ascii="Arial" w:hAnsi="Arial" w:cs="Arial"/>
          <w:sz w:val="24"/>
          <w:szCs w:val="24"/>
        </w:rPr>
        <w:t>superior</w:t>
      </w:r>
      <w:r w:rsidR="00177DF5">
        <w:rPr>
          <w:rFonts w:ascii="Arial" w:hAnsi="Arial" w:cs="Arial"/>
          <w:sz w:val="24"/>
          <w:szCs w:val="24"/>
        </w:rPr>
        <w:t>a jerárquica</w:t>
      </w:r>
      <w:r w:rsidRPr="004A1A69">
        <w:rPr>
          <w:rFonts w:ascii="Arial" w:hAnsi="Arial" w:cs="Arial"/>
          <w:sz w:val="24"/>
          <w:szCs w:val="24"/>
        </w:rPr>
        <w:t xml:space="preserve"> de</w:t>
      </w:r>
      <w:r>
        <w:rPr>
          <w:rFonts w:ascii="Arial" w:hAnsi="Arial" w:cs="Arial"/>
          <w:sz w:val="24"/>
          <w:szCs w:val="24"/>
        </w:rPr>
        <w:t>l accionado</w:t>
      </w:r>
      <w:r w:rsidRPr="004A1A69">
        <w:rPr>
          <w:rFonts w:ascii="Arial" w:hAnsi="Arial" w:cs="Arial"/>
          <w:sz w:val="24"/>
          <w:szCs w:val="24"/>
        </w:rPr>
        <w:t xml:space="preserve">, el Juzgado </w:t>
      </w:r>
      <w:r>
        <w:rPr>
          <w:rFonts w:ascii="Arial" w:hAnsi="Arial" w:cs="Arial"/>
          <w:sz w:val="24"/>
          <w:szCs w:val="24"/>
        </w:rPr>
        <w:t xml:space="preserve">Civil del Circuito de </w:t>
      </w:r>
      <w:r w:rsidR="00DB13A0">
        <w:rPr>
          <w:rFonts w:ascii="Arial" w:hAnsi="Arial" w:cs="Arial"/>
          <w:sz w:val="24"/>
          <w:szCs w:val="24"/>
        </w:rPr>
        <w:t xml:space="preserve">Dosquebradas </w:t>
      </w:r>
      <w:r w:rsidRPr="004A1A69">
        <w:rPr>
          <w:rFonts w:ascii="Arial" w:hAnsi="Arial" w:cs="Arial"/>
          <w:sz w:val="24"/>
          <w:szCs w:val="24"/>
        </w:rPr>
        <w:t xml:space="preserve">(Artículos 86 de la </w:t>
      </w:r>
      <w:proofErr w:type="spellStart"/>
      <w:r w:rsidRPr="004A1A69">
        <w:rPr>
          <w:rFonts w:ascii="Arial" w:hAnsi="Arial" w:cs="Arial"/>
          <w:sz w:val="24"/>
          <w:szCs w:val="24"/>
        </w:rPr>
        <w:t>CP</w:t>
      </w:r>
      <w:proofErr w:type="spellEnd"/>
      <w:r w:rsidR="00DB13A0">
        <w:rPr>
          <w:rFonts w:ascii="Arial" w:hAnsi="Arial" w:cs="Arial"/>
          <w:sz w:val="24"/>
          <w:szCs w:val="24"/>
        </w:rPr>
        <w:t xml:space="preserve"> y</w:t>
      </w:r>
      <w:r w:rsidRPr="004A1A69">
        <w:rPr>
          <w:rFonts w:ascii="Arial" w:hAnsi="Arial" w:cs="Arial"/>
          <w:sz w:val="24"/>
          <w:szCs w:val="24"/>
        </w:rPr>
        <w:t xml:space="preserve"> 37 </w:t>
      </w:r>
      <w:r w:rsidRPr="00CB3FF7">
        <w:rPr>
          <w:rFonts w:ascii="Arial" w:hAnsi="Arial" w:cs="Arial"/>
          <w:sz w:val="24"/>
          <w:szCs w:val="24"/>
        </w:rPr>
        <w:t>del Decreto 2591 de 1991).</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w:t>
      </w:r>
      <w:r w:rsidR="00E20153">
        <w:rPr>
          <w:rFonts w:ascii="Arial" w:hAnsi="Arial" w:cs="Arial"/>
          <w:szCs w:val="24"/>
        </w:rPr>
        <w:t xml:space="preserve">en los </w:t>
      </w:r>
      <w:r>
        <w:rPr>
          <w:rFonts w:ascii="Arial" w:hAnsi="Arial" w:cs="Arial"/>
          <w:szCs w:val="24"/>
        </w:rPr>
        <w:t>proceso</w:t>
      </w:r>
      <w:r w:rsidR="00E20153">
        <w:rPr>
          <w:rFonts w:ascii="Arial" w:hAnsi="Arial" w:cs="Arial"/>
          <w:szCs w:val="24"/>
        </w:rPr>
        <w:t>s</w:t>
      </w:r>
      <w:r>
        <w:rPr>
          <w:rFonts w:ascii="Arial" w:hAnsi="Arial" w:cs="Arial"/>
          <w:szCs w:val="24"/>
        </w:rPr>
        <w:t xml:space="preserve"> judicial</w:t>
      </w:r>
      <w:r w:rsidR="00E20153">
        <w:rPr>
          <w:rFonts w:ascii="Arial" w:hAnsi="Arial" w:cs="Arial"/>
          <w:szCs w:val="24"/>
        </w:rPr>
        <w:t>es</w:t>
      </w:r>
      <w:r>
        <w:rPr>
          <w:rFonts w:ascii="Arial" w:hAnsi="Arial" w:cs="Arial"/>
          <w:szCs w:val="24"/>
        </w:rPr>
        <w:t xml:space="preserve"> en </w:t>
      </w:r>
      <w:r w:rsidR="00E20153">
        <w:rPr>
          <w:rFonts w:ascii="Arial" w:hAnsi="Arial" w:cs="Arial"/>
          <w:szCs w:val="24"/>
        </w:rPr>
        <w:t xml:space="preserve">los </w:t>
      </w:r>
      <w:r>
        <w:rPr>
          <w:rFonts w:ascii="Arial" w:hAnsi="Arial" w:cs="Arial"/>
          <w:szCs w:val="24"/>
        </w:rPr>
        <w:t>que se reprocha la falta al debido proceso</w:t>
      </w:r>
      <w:r w:rsidRPr="00902F93">
        <w:rPr>
          <w:rFonts w:ascii="Arial" w:hAnsi="Arial" w:cs="Arial"/>
          <w:szCs w:val="24"/>
        </w:rPr>
        <w:t xml:space="preserve">. Y por pasiva, </w:t>
      </w:r>
      <w:r>
        <w:rPr>
          <w:rFonts w:ascii="Arial" w:hAnsi="Arial" w:cs="Arial"/>
          <w:szCs w:val="24"/>
        </w:rPr>
        <w:t xml:space="preserve">lo es el Juzgado Civil del Circuito de </w:t>
      </w:r>
      <w:r w:rsidR="00DB13A0">
        <w:rPr>
          <w:rFonts w:ascii="Arial" w:hAnsi="Arial" w:cs="Arial"/>
          <w:szCs w:val="24"/>
        </w:rPr>
        <w:t>Dosquebradas</w:t>
      </w:r>
      <w:r>
        <w:rPr>
          <w:rFonts w:ascii="Arial" w:hAnsi="Arial" w:cs="Arial"/>
          <w:szCs w:val="24"/>
        </w:rPr>
        <w:t>, por ser</w:t>
      </w:r>
      <w:r w:rsidRPr="009A3C9D">
        <w:rPr>
          <w:rFonts w:ascii="Arial" w:hAnsi="Arial" w:cs="Arial"/>
          <w:szCs w:val="24"/>
        </w:rPr>
        <w:t xml:space="preserve"> la autoridad judicial que </w:t>
      </w:r>
      <w:r>
        <w:rPr>
          <w:rFonts w:ascii="Arial" w:hAnsi="Arial" w:cs="Arial"/>
          <w:szCs w:val="24"/>
        </w:rPr>
        <w:t xml:space="preserve">conoce </w:t>
      </w:r>
      <w:r w:rsidR="00E20153">
        <w:rPr>
          <w:rFonts w:ascii="Arial" w:hAnsi="Arial" w:cs="Arial"/>
          <w:szCs w:val="24"/>
        </w:rPr>
        <w:t xml:space="preserve">de los </w:t>
      </w:r>
      <w:r>
        <w:rPr>
          <w:rFonts w:ascii="Arial" w:hAnsi="Arial" w:cs="Arial"/>
          <w:szCs w:val="24"/>
        </w:rPr>
        <w:t>juicio</w:t>
      </w:r>
      <w:r w:rsidR="00E20153">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E20153" w:rsidRDefault="00E20153" w:rsidP="00E20153">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FD49FE" w:rsidRDefault="00FD49FE" w:rsidP="00DF74B6">
      <w:pPr>
        <w:pStyle w:val="Textoindependiente"/>
        <w:spacing w:line="360" w:lineRule="auto"/>
        <w:rPr>
          <w:rFonts w:ascii="Arial" w:hAnsi="Arial" w:cs="Arial"/>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Pr>
          <w:rFonts w:ascii="Arial" w:hAnsi="Arial" w:cs="Arial"/>
        </w:rPr>
        <w:t xml:space="preserve">Juzgado </w:t>
      </w:r>
      <w:r w:rsidR="00FD49FE">
        <w:rPr>
          <w:rFonts w:ascii="Arial" w:hAnsi="Arial" w:cs="Arial"/>
        </w:rPr>
        <w:t xml:space="preserve">Civil del Circuito de </w:t>
      </w:r>
      <w:r w:rsidR="00DB13A0">
        <w:rPr>
          <w:rFonts w:ascii="Arial" w:hAnsi="Arial" w:cs="Arial"/>
        </w:rPr>
        <w:t xml:space="preserve">Dosquebradas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actuar </w:t>
      </w:r>
      <w:proofErr w:type="spellStart"/>
      <w:r>
        <w:rPr>
          <w:rFonts w:ascii="Arial" w:hAnsi="Arial" w:cs="Arial"/>
          <w:spacing w:val="-3"/>
          <w:lang w:val="es-ES_tradnl"/>
        </w:rPr>
        <w:t>omisivo</w:t>
      </w:r>
      <w:proofErr w:type="spellEnd"/>
      <w:r>
        <w:rPr>
          <w:rFonts w:ascii="Arial" w:hAnsi="Arial" w:cs="Arial"/>
          <w:spacing w:val="-3"/>
          <w:lang w:val="es-ES_tradnl"/>
        </w:rPr>
        <w:t xml:space="preserve"> en el trámite surtido en la</w:t>
      </w:r>
      <w:r w:rsidR="00E20153">
        <w:rPr>
          <w:rFonts w:ascii="Arial" w:hAnsi="Arial" w:cs="Arial"/>
          <w:spacing w:val="-3"/>
          <w:lang w:val="es-ES_tradnl"/>
        </w:rPr>
        <w:t>s</w:t>
      </w:r>
      <w:r>
        <w:rPr>
          <w:rFonts w:ascii="Arial" w:hAnsi="Arial" w:cs="Arial"/>
          <w:spacing w:val="-3"/>
          <w:lang w:val="es-ES_tradnl"/>
        </w:rPr>
        <w:t xml:space="preserve"> </w:t>
      </w:r>
      <w:r w:rsidR="00E20153">
        <w:rPr>
          <w:rFonts w:ascii="Arial" w:hAnsi="Arial" w:cs="Arial"/>
          <w:spacing w:val="-3"/>
          <w:lang w:val="es-ES_tradnl"/>
        </w:rPr>
        <w:t xml:space="preserve">acciones </w:t>
      </w:r>
      <w:r>
        <w:rPr>
          <w:rFonts w:ascii="Arial" w:hAnsi="Arial" w:cs="Arial"/>
          <w:spacing w:val="-3"/>
          <w:lang w:val="es-ES_tradnl"/>
        </w:rPr>
        <w:t>popular</w:t>
      </w:r>
      <w:r w:rsidR="00E20153">
        <w:rPr>
          <w:rFonts w:ascii="Arial" w:hAnsi="Arial" w:cs="Arial"/>
          <w:spacing w:val="-3"/>
          <w:lang w:val="es-ES_tradnl"/>
        </w:rPr>
        <w:t>es</w:t>
      </w:r>
      <w:r>
        <w:rPr>
          <w:rFonts w:ascii="Arial" w:hAnsi="Arial" w:cs="Arial"/>
          <w:spacing w:val="-3"/>
          <w:lang w:val="es-ES_tradnl"/>
        </w:rPr>
        <w:t>, según lo expuesto en el escrito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6048F8">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ab/>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177DF5" w:rsidRDefault="00177DF5" w:rsidP="00177DF5">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177DF5" w:rsidRPr="003F6C16" w:rsidRDefault="00177DF5" w:rsidP="00177DF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18"/>
          <w:szCs w:val="24"/>
        </w:rPr>
      </w:pPr>
    </w:p>
    <w:p w:rsidR="00177DF5" w:rsidRPr="006A3AB9" w:rsidRDefault="00177DF5" w:rsidP="00177DF5">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w:t>
      </w:r>
      <w:r>
        <w:rPr>
          <w:rFonts w:ascii="Arial" w:hAnsi="Arial" w:cs="Arial"/>
          <w:szCs w:val="24"/>
        </w:rPr>
        <w:lastRenderedPageBreak/>
        <w:t>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177DF5" w:rsidRPr="003F6C16" w:rsidRDefault="00177DF5" w:rsidP="00177DF5">
      <w:pPr>
        <w:pStyle w:val="Textoindependiente"/>
        <w:spacing w:line="360" w:lineRule="auto"/>
        <w:rPr>
          <w:rFonts w:ascii="Arial" w:hAnsi="Arial" w:cs="Arial"/>
          <w:sz w:val="18"/>
          <w:szCs w:val="24"/>
        </w:rPr>
      </w:pPr>
    </w:p>
    <w:p w:rsidR="00177DF5" w:rsidRPr="006A3AB9" w:rsidRDefault="00177DF5" w:rsidP="00177DF5">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177DF5" w:rsidRPr="003F6C16" w:rsidRDefault="00177DF5" w:rsidP="00177DF5">
      <w:pPr>
        <w:pStyle w:val="Textoindependiente"/>
        <w:spacing w:line="360" w:lineRule="auto"/>
        <w:rPr>
          <w:rFonts w:ascii="Arial" w:hAnsi="Arial" w:cs="Arial"/>
          <w:sz w:val="18"/>
          <w:szCs w:val="24"/>
        </w:rPr>
      </w:pPr>
    </w:p>
    <w:p w:rsidR="00177DF5" w:rsidRDefault="00177DF5" w:rsidP="00177DF5">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177DF5" w:rsidRPr="003F6C16" w:rsidRDefault="00177DF5" w:rsidP="00177DF5">
      <w:pPr>
        <w:pStyle w:val="Textoindependiente"/>
        <w:spacing w:line="360" w:lineRule="auto"/>
        <w:rPr>
          <w:rFonts w:ascii="Arial" w:hAnsi="Arial" w:cs="Arial"/>
          <w:sz w:val="18"/>
          <w:szCs w:val="24"/>
        </w:rPr>
      </w:pPr>
    </w:p>
    <w:p w:rsidR="00177DF5" w:rsidRDefault="00177DF5" w:rsidP="00177DF5">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r w:rsidR="00870FE8">
        <w:rPr>
          <w:rFonts w:ascii="Arial" w:hAnsi="Arial" w:cs="Arial"/>
          <w:szCs w:val="24"/>
        </w:rPr>
        <w:t xml:space="preserve"> Presupuestos r</w:t>
      </w:r>
      <w:r w:rsidR="00662463">
        <w:rPr>
          <w:rFonts w:ascii="Arial" w:hAnsi="Arial" w:cs="Arial"/>
          <w:szCs w:val="24"/>
        </w:rPr>
        <w:t>eiterados recientemente por la j</w:t>
      </w:r>
      <w:r w:rsidR="00870FE8">
        <w:rPr>
          <w:rFonts w:ascii="Arial" w:hAnsi="Arial" w:cs="Arial"/>
          <w:szCs w:val="24"/>
        </w:rPr>
        <w:t xml:space="preserve">urisprudencia </w:t>
      </w:r>
      <w:r w:rsidR="00662463">
        <w:rPr>
          <w:rFonts w:ascii="Arial" w:hAnsi="Arial" w:cs="Arial"/>
          <w:szCs w:val="24"/>
        </w:rPr>
        <w:t>c</w:t>
      </w:r>
      <w:r w:rsidR="00870FE8">
        <w:rPr>
          <w:rFonts w:ascii="Arial" w:hAnsi="Arial" w:cs="Arial"/>
          <w:szCs w:val="24"/>
        </w:rPr>
        <w:t>onstitucional (2015)</w:t>
      </w:r>
      <w:r w:rsidR="00870FE8">
        <w:rPr>
          <w:rStyle w:val="Refdenotaalpie"/>
          <w:rFonts w:ascii="Arial" w:hAnsi="Arial"/>
          <w:szCs w:val="24"/>
        </w:rPr>
        <w:footnoteReference w:id="8"/>
      </w:r>
    </w:p>
    <w:p w:rsidR="008F34B8" w:rsidRPr="006A3AB9" w:rsidRDefault="008F34B8" w:rsidP="008F34B8">
      <w:pPr>
        <w:pStyle w:val="Textoindependiente"/>
        <w:spacing w:line="360" w:lineRule="auto"/>
        <w:rPr>
          <w:rFonts w:ascii="Arial" w:hAnsi="Arial" w:cs="Arial"/>
          <w:szCs w:val="24"/>
        </w:rPr>
      </w:pPr>
    </w:p>
    <w:p w:rsidR="00DB13A0" w:rsidRPr="00F96F8C" w:rsidRDefault="00DB13A0" w:rsidP="00DB13A0">
      <w:pPr>
        <w:pStyle w:val="Prrafodelista"/>
        <w:numPr>
          <w:ilvl w:val="2"/>
          <w:numId w:val="18"/>
        </w:numPr>
        <w:spacing w:line="360" w:lineRule="auto"/>
        <w:jc w:val="both"/>
        <w:rPr>
          <w:rFonts w:ascii="Arial" w:hAnsi="Arial" w:cs="Arial"/>
        </w:rPr>
      </w:pPr>
      <w:r w:rsidRPr="00F96F8C">
        <w:rPr>
          <w:rFonts w:ascii="Arial" w:hAnsi="Arial" w:cs="Arial"/>
        </w:rPr>
        <w:t>La inmediatez</w:t>
      </w:r>
    </w:p>
    <w:p w:rsidR="00DB13A0" w:rsidRPr="002B60F4" w:rsidRDefault="00DB13A0" w:rsidP="00DB13A0">
      <w:pPr>
        <w:pStyle w:val="Prrafodelista"/>
        <w:spacing w:line="360" w:lineRule="auto"/>
        <w:ind w:left="720"/>
        <w:jc w:val="both"/>
        <w:rPr>
          <w:rFonts w:ascii="Arial" w:hAnsi="Arial" w:cs="Arial"/>
        </w:rPr>
      </w:pPr>
    </w:p>
    <w:p w:rsidR="00DB13A0" w:rsidRDefault="00DB13A0" w:rsidP="00DB13A0">
      <w:pPr>
        <w:spacing w:line="360" w:lineRule="auto"/>
        <w:jc w:val="both"/>
        <w:rPr>
          <w:rFonts w:ascii="Arial" w:hAnsi="Arial" w:cs="Arial"/>
          <w:u w:val="single"/>
        </w:rPr>
      </w:pPr>
      <w:r w:rsidRPr="0098589D">
        <w:rPr>
          <w:rFonts w:ascii="Arial" w:hAnsi="Arial" w:cs="Arial"/>
        </w:rPr>
        <w:lastRenderedPageBreak/>
        <w:t>Según constante jurisprudencia de nuestro máximo Tribunal Constitucional</w:t>
      </w:r>
      <w:r w:rsidRPr="0098589D">
        <w:rPr>
          <w:rStyle w:val="Refdenotaalpie"/>
        </w:rPr>
        <w:footnoteReference w:id="9"/>
      </w:r>
      <w:r w:rsidRPr="0098589D">
        <w:rPr>
          <w:rFonts w:ascii="Arial" w:hAnsi="Arial" w:cs="Arial"/>
        </w:rPr>
        <w:t>, y también de la Corte Suprema de Justicia</w:t>
      </w:r>
      <w:r w:rsidRPr="0098589D">
        <w:rPr>
          <w:rStyle w:val="Refdenotaalpie"/>
          <w:rFonts w:ascii="Calibri" w:hAnsi="Calibri" w:cs="Calibri"/>
        </w:rPr>
        <w:footnoteReference w:id="10"/>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DB13A0" w:rsidRPr="0098589D" w:rsidRDefault="00DB13A0" w:rsidP="00DB13A0">
      <w:pPr>
        <w:spacing w:line="360" w:lineRule="auto"/>
        <w:jc w:val="both"/>
        <w:rPr>
          <w:rFonts w:ascii="Arial" w:hAnsi="Arial" w:cs="Arial"/>
          <w:u w:val="single"/>
        </w:rPr>
      </w:pPr>
    </w:p>
    <w:p w:rsidR="00DB13A0" w:rsidRDefault="00DB13A0" w:rsidP="00DB13A0">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 xml:space="preserve">es un requisito de </w:t>
      </w:r>
      <w:proofErr w:type="spellStart"/>
      <w:r w:rsidRPr="0098589D">
        <w:rPr>
          <w:rFonts w:ascii="Arial" w:hAnsi="Arial" w:cs="Arial"/>
          <w:u w:val="single"/>
        </w:rPr>
        <w:t>procedibilidad</w:t>
      </w:r>
      <w:proofErr w:type="spellEnd"/>
      <w:r w:rsidRPr="0098589D">
        <w:rPr>
          <w:rFonts w:ascii="Arial" w:hAnsi="Arial" w:cs="Arial"/>
          <w:u w:val="single"/>
        </w:rPr>
        <w:t xml:space="preserve"> esencial para el ejercicio del amparo constitucional</w:t>
      </w:r>
      <w:r w:rsidRPr="0098589D">
        <w:rPr>
          <w:rStyle w:val="Refdenotaalpie"/>
          <w:rFonts w:ascii="Calibri" w:hAnsi="Calibri" w:cs="Calibri"/>
        </w:rPr>
        <w:footnoteReference w:id="11"/>
      </w:r>
      <w:r w:rsidRPr="0098589D">
        <w:rPr>
          <w:rFonts w:ascii="Arial" w:hAnsi="Arial" w:cs="Arial"/>
        </w:rPr>
        <w:t>.</w:t>
      </w:r>
      <w:r>
        <w:rPr>
          <w:rFonts w:ascii="Arial" w:hAnsi="Arial" w:cs="Arial"/>
        </w:rPr>
        <w:t xml:space="preserve"> Así mismo lo ha señalado la Corte Suprema de Justicia en sus Salas de Casación Penal</w:t>
      </w:r>
      <w:r>
        <w:rPr>
          <w:rStyle w:val="Refdenotaalpie"/>
          <w:rFonts w:ascii="Arial" w:hAnsi="Arial"/>
        </w:rPr>
        <w:footnoteReference w:id="12"/>
      </w:r>
      <w:r>
        <w:rPr>
          <w:rFonts w:ascii="Arial" w:hAnsi="Arial" w:cs="Arial"/>
        </w:rPr>
        <w:t xml:space="preserve"> y de Casación Civil que en reciente providencia señaló: </w:t>
      </w:r>
    </w:p>
    <w:p w:rsidR="00DB13A0" w:rsidRDefault="00DB13A0" w:rsidP="00DB13A0">
      <w:pPr>
        <w:spacing w:line="360" w:lineRule="auto"/>
        <w:ind w:right="22"/>
        <w:jc w:val="both"/>
        <w:rPr>
          <w:rFonts w:ascii="Arial" w:hAnsi="Arial" w:cs="Arial"/>
        </w:rPr>
      </w:pPr>
    </w:p>
    <w:p w:rsidR="00DB13A0" w:rsidRPr="00C83EC6" w:rsidRDefault="00DB13A0" w:rsidP="00DB13A0">
      <w:pPr>
        <w:pStyle w:val="Sangradetextonormal"/>
        <w:spacing w:after="0"/>
        <w:ind w:left="567" w:right="567"/>
        <w:jc w:val="both"/>
        <w:rPr>
          <w:rFonts w:ascii="Arial" w:hAnsi="Arial" w:cs="Arial"/>
        </w:rPr>
      </w:pPr>
      <w:r w:rsidRPr="00C83EC6">
        <w:rPr>
          <w:rFonts w:ascii="Arial" w:hAnsi="Arial" w:cs="Arial"/>
          <w:color w:val="000000"/>
        </w:rPr>
        <w:t>5. Ahora bien centrada</w:t>
      </w:r>
      <w:r w:rsidRPr="00C83EC6">
        <w:rPr>
          <w:rStyle w:val="apple-converted-space"/>
          <w:rFonts w:ascii="Arial" w:hAnsi="Arial" w:cs="Arial"/>
          <w:color w:val="000000"/>
        </w:rPr>
        <w:t> </w:t>
      </w:r>
      <w:r w:rsidRPr="00C83EC6">
        <w:rPr>
          <w:rFonts w:ascii="Arial" w:hAnsi="Arial" w:cs="Arial"/>
          <w:color w:val="000000"/>
        </w:rPr>
        <w:t>la Corte</w:t>
      </w:r>
      <w:r w:rsidRPr="00C83EC6">
        <w:rPr>
          <w:rStyle w:val="apple-converted-space"/>
          <w:rFonts w:ascii="Arial" w:hAnsi="Arial" w:cs="Arial"/>
          <w:color w:val="000000"/>
        </w:rPr>
        <w:t> </w:t>
      </w:r>
      <w:r w:rsidRPr="00C83EC6">
        <w:rPr>
          <w:rFonts w:ascii="Arial" w:hAnsi="Arial" w:cs="Arial"/>
          <w:color w:val="000000"/>
        </w:rPr>
        <w:t xml:space="preserve">en la inconformidad de la impugnante, se observa que la falta de legitimación del agente oficioso, invocada en el fallo impugnado para denegarlo, fue superada al ser coadyuvada por la progenitora de este, no obstante, la petición de amparo resulta improcedente, toda vez que 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C83EC6">
        <w:rPr>
          <w:rFonts w:ascii="Arial" w:hAnsi="Arial" w:cs="Arial"/>
          <w:color w:val="000000"/>
          <w:u w:val="single"/>
        </w:rPr>
        <w:t>tiempo superior al establecido por esta Corporación (seis meses)</w:t>
      </w:r>
      <w:r w:rsidRPr="00C83EC6">
        <w:rPr>
          <w:rFonts w:ascii="Arial" w:hAnsi="Arial" w:cs="Arial"/>
          <w:color w:val="000000"/>
        </w:rPr>
        <w:t xml:space="preserve">, para suplicar la protección constitucional, lo cual desvirtúa, por </w:t>
      </w:r>
      <w:proofErr w:type="spellStart"/>
      <w:r w:rsidRPr="00C83EC6">
        <w:rPr>
          <w:rFonts w:ascii="Arial" w:hAnsi="Arial" w:cs="Arial"/>
          <w:color w:val="000000"/>
        </w:rPr>
        <w:t>si</w:t>
      </w:r>
      <w:proofErr w:type="spellEnd"/>
      <w:r w:rsidRPr="00C83EC6">
        <w:rPr>
          <w:rFonts w:ascii="Arial" w:hAnsi="Arial" w:cs="Arial"/>
          <w:color w:val="000000"/>
        </w:rPr>
        <w:t xml:space="preserve"> sólo, el carácter urgente e impostergable del resguardo implorado.</w:t>
      </w:r>
      <w:r w:rsidRPr="00C83EC6">
        <w:rPr>
          <w:rStyle w:val="Refdenotaalpie"/>
          <w:rFonts w:ascii="Arial" w:hAnsi="Arial" w:cs="Arial"/>
        </w:rPr>
        <w:footnoteReference w:id="13"/>
      </w:r>
      <w:r w:rsidRPr="00C83EC6">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DB13A0" w:rsidRPr="0098589D" w:rsidRDefault="00DB13A0" w:rsidP="00DB13A0">
      <w:pPr>
        <w:spacing w:line="360" w:lineRule="auto"/>
        <w:ind w:right="22"/>
        <w:jc w:val="both"/>
        <w:rPr>
          <w:rFonts w:ascii="Arial" w:hAnsi="Arial" w:cs="Arial"/>
        </w:rPr>
      </w:pPr>
    </w:p>
    <w:p w:rsidR="00DB13A0" w:rsidRPr="0098589D" w:rsidRDefault="00DB13A0" w:rsidP="00DB13A0">
      <w:pPr>
        <w:spacing w:line="360" w:lineRule="auto"/>
        <w:ind w:right="22"/>
        <w:jc w:val="both"/>
        <w:rPr>
          <w:rFonts w:ascii="Arial" w:hAnsi="Arial" w:cs="Arial"/>
        </w:rPr>
      </w:pPr>
      <w:r w:rsidRPr="0098589D">
        <w:rPr>
          <w:rFonts w:ascii="Arial" w:hAnsi="Arial" w:cs="Arial"/>
        </w:rPr>
        <w:t xml:space="preserve">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w:t>
      </w:r>
      <w:r w:rsidRPr="0098589D">
        <w:rPr>
          <w:rFonts w:ascii="Arial" w:hAnsi="Arial" w:cs="Arial"/>
        </w:rPr>
        <w:lastRenderedPageBreak/>
        <w:t>decisión; y, (iii) Si existe un nexo causal entre el ejercicio oportuno de la acción y la vulneración de los derechos de los interesados.</w:t>
      </w:r>
    </w:p>
    <w:p w:rsidR="00DB13A0" w:rsidRPr="0098589D" w:rsidRDefault="00DB13A0" w:rsidP="00DB13A0">
      <w:pPr>
        <w:spacing w:line="360" w:lineRule="auto"/>
        <w:ind w:right="22"/>
        <w:jc w:val="both"/>
        <w:rPr>
          <w:rFonts w:ascii="Arial" w:hAnsi="Arial" w:cs="Arial"/>
        </w:rPr>
      </w:pPr>
    </w:p>
    <w:p w:rsidR="00DB13A0" w:rsidRDefault="00DB13A0" w:rsidP="00DB13A0">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14"/>
      </w:r>
      <w:r w:rsidRPr="0098589D">
        <w:rPr>
          <w:rFonts w:ascii="Arial" w:hAnsi="Arial" w:cs="Arial"/>
        </w:rPr>
        <w:t>, con apoyo en un precedente anterior de 2003</w:t>
      </w:r>
      <w:r w:rsidRPr="0098589D">
        <w:rPr>
          <w:rStyle w:val="Refdenotaalpie"/>
          <w:rFonts w:ascii="Arial" w:hAnsi="Arial" w:cs="Arial"/>
        </w:rPr>
        <w:footnoteReference w:id="15"/>
      </w:r>
      <w:r w:rsidRPr="0098589D">
        <w:rPr>
          <w:rFonts w:ascii="Arial" w:hAnsi="Arial" w:cs="Arial"/>
        </w:rPr>
        <w:t>. En sentencia de 2010 la Corte amparó los derechos, al estimar que para el caso particular que examinó, la razonabilidad del plazo cubría algunos años, en tratándose de “v</w:t>
      </w:r>
      <w:r>
        <w:rPr>
          <w:rFonts w:ascii="Arial" w:hAnsi="Arial" w:cs="Arial"/>
        </w:rPr>
        <w:t xml:space="preserve">ías de hecho” judiciales. </w:t>
      </w:r>
      <w:r w:rsidRPr="0098589D">
        <w:rPr>
          <w:rFonts w:ascii="Arial" w:hAnsi="Arial" w:cs="Arial"/>
        </w:rPr>
        <w:t>En este sentido puede consultarse la síntesis doctrinal que hace el profesor Quinche Ramírez</w:t>
      </w:r>
      <w:r w:rsidRPr="0098589D">
        <w:rPr>
          <w:rStyle w:val="Refdenotaalpie"/>
          <w:rFonts w:ascii="Arial" w:hAnsi="Arial" w:cs="Arial"/>
        </w:rPr>
        <w:footnoteReference w:id="16"/>
      </w:r>
      <w:r w:rsidRPr="0098589D">
        <w:rPr>
          <w:rFonts w:ascii="Arial" w:hAnsi="Arial" w:cs="Arial"/>
        </w:rPr>
        <w:t>.</w:t>
      </w:r>
    </w:p>
    <w:p w:rsidR="00DB13A0" w:rsidRDefault="00DB13A0" w:rsidP="00DB13A0">
      <w:pPr>
        <w:spacing w:line="360" w:lineRule="auto"/>
        <w:ind w:right="22"/>
        <w:jc w:val="both"/>
        <w:rPr>
          <w:rFonts w:ascii="Arial" w:hAnsi="Arial" w:cs="Arial"/>
        </w:rPr>
      </w:pPr>
    </w:p>
    <w:p w:rsidR="00DB13A0" w:rsidRPr="00D52C98" w:rsidRDefault="00DB13A0" w:rsidP="00DB13A0">
      <w:pPr>
        <w:spacing w:line="360" w:lineRule="auto"/>
        <w:jc w:val="both"/>
        <w:rPr>
          <w:rFonts w:ascii="Arial" w:hAnsi="Arial" w:cs="Arial"/>
          <w:lang w:val="es-ES_tradnl"/>
        </w:rPr>
      </w:pPr>
      <w:r w:rsidRPr="00D52C98">
        <w:rPr>
          <w:rFonts w:ascii="Arial" w:hAnsi="Arial" w:cs="Arial"/>
          <w:lang w:val="es-ES_tradnl"/>
        </w:rPr>
        <w:t>En decisión del año 2013</w:t>
      </w:r>
      <w:r w:rsidRPr="00D52C98">
        <w:rPr>
          <w:rStyle w:val="Refdenotaalpie"/>
          <w:rFonts w:ascii="Arial" w:hAnsi="Arial" w:cs="Arial"/>
          <w:lang w:val="es-ES_tradnl"/>
        </w:rPr>
        <w:footnoteReference w:id="17"/>
      </w:r>
      <w:r w:rsidRPr="00D52C98">
        <w:rPr>
          <w:rFonts w:ascii="Arial" w:hAnsi="Arial" w:cs="Arial"/>
          <w:lang w:val="es-ES_tradnl"/>
        </w:rPr>
        <w:t xml:space="preserve"> nuestro órgano de cierre en la especialidad constitucional, ratificó el pensamiento traído en su larga línea jurisprudencial, y resaltó las razones que fundamenta el factor “inmediatez” como presupuesto de </w:t>
      </w:r>
      <w:proofErr w:type="spellStart"/>
      <w:r w:rsidRPr="00D52C98">
        <w:rPr>
          <w:rFonts w:ascii="Arial" w:hAnsi="Arial" w:cs="Arial"/>
          <w:lang w:val="es-ES_tradnl"/>
        </w:rPr>
        <w:t>procedibilidad</w:t>
      </w:r>
      <w:proofErr w:type="spellEnd"/>
      <w:r w:rsidRPr="00D52C98">
        <w:rPr>
          <w:rFonts w:ascii="Arial" w:hAnsi="Arial" w:cs="Arial"/>
          <w:lang w:val="es-ES_tradnl"/>
        </w:rPr>
        <w:t>, así acotó:</w:t>
      </w:r>
    </w:p>
    <w:p w:rsidR="00DB13A0" w:rsidRPr="00D52C98" w:rsidRDefault="00DB13A0" w:rsidP="00DB13A0">
      <w:pPr>
        <w:ind w:left="567"/>
        <w:jc w:val="both"/>
        <w:rPr>
          <w:rFonts w:ascii="Arial" w:hAnsi="Arial" w:cs="Arial"/>
          <w:lang w:val="es-ES_tradnl"/>
        </w:rPr>
      </w:pPr>
    </w:p>
    <w:p w:rsidR="00DB13A0" w:rsidRPr="00D52C98" w:rsidRDefault="00DB13A0" w:rsidP="00DB13A0">
      <w:pPr>
        <w:ind w:left="567" w:right="567"/>
        <w:jc w:val="both"/>
        <w:rPr>
          <w:rFonts w:ascii="Arial" w:hAnsi="Arial" w:cs="Arial"/>
          <w:lang w:val="es-ES_tradnl"/>
        </w:rPr>
      </w:pPr>
      <w:r w:rsidRPr="00D52C98">
        <w:rPr>
          <w:rFonts w:ascii="Arial" w:hAnsi="Arial" w:cs="Arial"/>
        </w:rPr>
        <w:t xml:space="preserve">La Corte constitucional ha establecido en su jurisprudencia que </w:t>
      </w:r>
      <w:r w:rsidRPr="00D52C98">
        <w:rPr>
          <w:rFonts w:ascii="Arial" w:hAnsi="Arial" w:cs="Arial"/>
          <w:u w:val="single"/>
        </w:rPr>
        <w:t>esta exigencia está encaminada a</w:t>
      </w:r>
      <w:r w:rsidRPr="00D52C98">
        <w:rPr>
          <w:rFonts w:ascii="Arial" w:hAnsi="Arial" w:cs="Arial"/>
        </w:rPr>
        <w:t xml:space="preserve">: </w:t>
      </w:r>
      <w:r w:rsidRPr="00D52C98">
        <w:rPr>
          <w:rFonts w:ascii="Arial" w:hAnsi="Arial" w:cs="Arial"/>
          <w:i/>
          <w:iCs/>
        </w:rPr>
        <w:t>i) proteger derechos de terceros que pueden verse vulnerados por una tutela ejercida en un plazo irrazonable</w:t>
      </w:r>
      <w:r w:rsidRPr="00D52C98">
        <w:rPr>
          <w:rFonts w:ascii="Arial" w:hAnsi="Arial" w:cs="Arial"/>
          <w:i/>
          <w:iCs/>
          <w:vertAlign w:val="superscript"/>
        </w:rPr>
        <w:footnoteReference w:id="18"/>
      </w:r>
      <w:r w:rsidRPr="00D52C98">
        <w:rPr>
          <w:rFonts w:ascii="Arial" w:hAnsi="Arial" w:cs="Arial"/>
          <w:i/>
          <w:iCs/>
        </w:rPr>
        <w:t>; ii) impedir que el amparo se convierta en factor de inseguridad jurídica</w:t>
      </w:r>
      <w:r w:rsidRPr="00D52C98">
        <w:rPr>
          <w:rFonts w:ascii="Arial" w:hAnsi="Arial" w:cs="Arial"/>
          <w:i/>
          <w:iCs/>
          <w:vertAlign w:val="superscript"/>
        </w:rPr>
        <w:footnoteReference w:id="19"/>
      </w:r>
      <w:r w:rsidRPr="00D52C98">
        <w:rPr>
          <w:rFonts w:ascii="Arial" w:hAnsi="Arial" w:cs="Arial"/>
          <w:i/>
          <w:iCs/>
        </w:rPr>
        <w:t xml:space="preserve">; y iii) </w:t>
      </w:r>
      <w:r w:rsidRPr="00D52C98">
        <w:rPr>
          <w:rFonts w:ascii="Arial" w:hAnsi="Arial" w:cs="Arial"/>
          <w:i/>
          <w:iCs/>
          <w:lang w:val="es-CO"/>
        </w:rPr>
        <w:t xml:space="preserve">evitar el uso de este mecanismo constitucional como herramienta </w:t>
      </w:r>
      <w:proofErr w:type="spellStart"/>
      <w:r w:rsidRPr="00D52C98">
        <w:rPr>
          <w:rFonts w:ascii="Arial" w:hAnsi="Arial" w:cs="Arial"/>
          <w:i/>
          <w:iCs/>
          <w:lang w:val="es-CO"/>
        </w:rPr>
        <w:t>supletiva</w:t>
      </w:r>
      <w:proofErr w:type="spellEnd"/>
      <w:r w:rsidRPr="00D52C98">
        <w:rPr>
          <w:rFonts w:ascii="Arial" w:hAnsi="Arial" w:cs="Arial"/>
          <w:i/>
          <w:iCs/>
          <w:lang w:val="es-CO"/>
        </w:rPr>
        <w:t xml:space="preserve"> de la propia negligencia en la agencia de los derechos</w:t>
      </w:r>
      <w:r w:rsidRPr="00D52C98">
        <w:rPr>
          <w:rFonts w:ascii="Arial" w:hAnsi="Arial" w:cs="Arial"/>
          <w:vertAlign w:val="superscript"/>
          <w:lang w:val="es-CO"/>
        </w:rPr>
        <w:footnoteReference w:id="20"/>
      </w:r>
      <w:r w:rsidRPr="00D52C98">
        <w:rPr>
          <w:rFonts w:ascii="Arial" w:hAnsi="Arial" w:cs="Arial"/>
          <w:lang w:val="es-CO"/>
        </w:rPr>
        <w:t xml:space="preserve">. La </w:t>
      </w:r>
      <w:proofErr w:type="spellStart"/>
      <w:r w:rsidRPr="00D52C98">
        <w:rPr>
          <w:rFonts w:ascii="Arial" w:hAnsi="Arial" w:cs="Arial"/>
          <w:lang w:val="es-CO"/>
        </w:rPr>
        <w:t>sublínea</w:t>
      </w:r>
      <w:proofErr w:type="spellEnd"/>
      <w:r w:rsidRPr="00D52C98">
        <w:rPr>
          <w:rFonts w:ascii="Arial" w:hAnsi="Arial" w:cs="Arial"/>
          <w:lang w:val="es-CO"/>
        </w:rPr>
        <w:t xml:space="preserve"> y la cursiva son de este Tribunal.</w:t>
      </w:r>
    </w:p>
    <w:p w:rsidR="00DB13A0" w:rsidRDefault="00DB13A0" w:rsidP="00DB13A0">
      <w:pPr>
        <w:spacing w:line="360" w:lineRule="auto"/>
        <w:jc w:val="both"/>
        <w:rPr>
          <w:rFonts w:ascii="Arial" w:hAnsi="Arial" w:cs="Arial"/>
          <w:lang w:val="es-ES_tradnl"/>
        </w:rPr>
      </w:pPr>
    </w:p>
    <w:p w:rsidR="008F34B8" w:rsidRDefault="008F34B8" w:rsidP="008F34B8">
      <w:pPr>
        <w:pStyle w:val="Textoindependiente"/>
        <w:spacing w:line="360" w:lineRule="auto"/>
        <w:ind w:left="567" w:right="567"/>
        <w:rPr>
          <w:rFonts w:ascii="Arial" w:hAnsi="Arial" w:cs="Arial"/>
          <w:spacing w:val="0"/>
          <w:szCs w:val="24"/>
          <w:lang w:val="es-ES"/>
        </w:rPr>
      </w:pPr>
    </w:p>
    <w:p w:rsidR="008F34B8" w:rsidRPr="002D7FC0" w:rsidRDefault="008F34B8" w:rsidP="008F34B8">
      <w:pPr>
        <w:pStyle w:val="Prrafodelista"/>
        <w:numPr>
          <w:ilvl w:val="0"/>
          <w:numId w:val="18"/>
        </w:numPr>
        <w:spacing w:line="360" w:lineRule="auto"/>
        <w:ind w:right="51"/>
        <w:jc w:val="both"/>
        <w:rPr>
          <w:rFonts w:ascii="Arial" w:hAnsi="Arial" w:cs="Arial"/>
          <w:lang w:val="es-ES_tradnl"/>
        </w:rPr>
      </w:pPr>
      <w:r w:rsidRPr="002D7FC0">
        <w:rPr>
          <w:rFonts w:ascii="Arial" w:hAnsi="Arial" w:cs="Arial"/>
          <w:lang w:val="es-ES_tradnl"/>
        </w:rPr>
        <w:t>EL ANÁLISIS DEL CASO EN CONCRETO</w:t>
      </w:r>
    </w:p>
    <w:p w:rsidR="008F34B8" w:rsidRDefault="008F34B8" w:rsidP="008F34B8">
      <w:pPr>
        <w:pStyle w:val="Textoindependiente"/>
        <w:spacing w:line="276" w:lineRule="auto"/>
        <w:rPr>
          <w:rFonts w:ascii="Arial" w:hAnsi="Arial" w:cs="Arial"/>
        </w:rPr>
      </w:pPr>
    </w:p>
    <w:p w:rsidR="00DB13A0" w:rsidRDefault="00DB13A0" w:rsidP="00DB13A0">
      <w:pPr>
        <w:pStyle w:val="Textoindependiente"/>
        <w:spacing w:line="360" w:lineRule="auto"/>
        <w:rPr>
          <w:rFonts w:ascii="Arial" w:hAnsi="Arial" w:cs="Arial"/>
        </w:rPr>
      </w:pPr>
      <w:r>
        <w:rPr>
          <w:rFonts w:ascii="Arial" w:hAnsi="Arial"/>
          <w:szCs w:val="24"/>
        </w:rPr>
        <w:t xml:space="preserve">En la metodología enseñada por la doctrina constitucional, el primer examen consiste en verificar los presupuestos generales de </w:t>
      </w:r>
      <w:proofErr w:type="spellStart"/>
      <w:r>
        <w:rPr>
          <w:rFonts w:ascii="Arial" w:hAnsi="Arial"/>
          <w:szCs w:val="24"/>
        </w:rPr>
        <w:t>procedibilidad</w:t>
      </w:r>
      <w:proofErr w:type="spellEnd"/>
      <w:r>
        <w:rPr>
          <w:rFonts w:ascii="Arial" w:hAnsi="Arial"/>
          <w:szCs w:val="24"/>
        </w:rPr>
        <w:t xml:space="preserve">, para determinar, si hay lugar o no, a estudiar de fondo el amparo constitucional; y, </w:t>
      </w:r>
      <w:r>
        <w:rPr>
          <w:rFonts w:ascii="Arial" w:hAnsi="Arial" w:cs="Arial"/>
        </w:rPr>
        <w:t xml:space="preserve">como dichos requisitos son concurrentes, esto es, incumplido uno, se torna inane el examen de los demás, menos podrían revisarse los supuestos especiales; por consiguiente, respecto de los referidos trámites, se considera que el análisis debe limitarse a la inmediatez, porque es el elemento que se advierte ausente y resulta suficiente para el fracaso del amparo. </w:t>
      </w:r>
    </w:p>
    <w:p w:rsidR="00F30F5C" w:rsidRDefault="00F30F5C" w:rsidP="00ED6573">
      <w:pPr>
        <w:widowControl/>
        <w:spacing w:line="360" w:lineRule="auto"/>
        <w:jc w:val="both"/>
        <w:rPr>
          <w:rFonts w:ascii="Arial" w:hAnsi="Arial"/>
        </w:rPr>
      </w:pPr>
    </w:p>
    <w:p w:rsidR="00F30F5C" w:rsidRDefault="00DB13A0" w:rsidP="00ED6573">
      <w:pPr>
        <w:widowControl/>
        <w:spacing w:line="360" w:lineRule="auto"/>
        <w:jc w:val="both"/>
        <w:rPr>
          <w:rFonts w:ascii="Arial" w:hAnsi="Arial" w:cs="Arial"/>
        </w:rPr>
      </w:pPr>
      <w:r>
        <w:rPr>
          <w:rFonts w:ascii="Arial" w:hAnsi="Arial"/>
        </w:rPr>
        <w:lastRenderedPageBreak/>
        <w:t xml:space="preserve">La parte accionante se duele </w:t>
      </w:r>
      <w:r w:rsidR="00ED6573">
        <w:rPr>
          <w:rFonts w:ascii="Arial" w:hAnsi="Arial"/>
        </w:rPr>
        <w:t xml:space="preserve">porque </w:t>
      </w:r>
      <w:r>
        <w:rPr>
          <w:rFonts w:ascii="Arial" w:hAnsi="Arial"/>
        </w:rPr>
        <w:t xml:space="preserve">el </w:t>
      </w:r>
      <w:r>
        <w:rPr>
          <w:rFonts w:ascii="Arial" w:hAnsi="Arial"/>
          <w:lang w:val="es-CO"/>
        </w:rPr>
        <w:t xml:space="preserve">Juzgado accionado </w:t>
      </w:r>
      <w:r>
        <w:rPr>
          <w:rFonts w:ascii="Arial" w:hAnsi="Arial"/>
        </w:rPr>
        <w:t xml:space="preserve">no ha tramitado oficiosamente y sin dilación </w:t>
      </w:r>
      <w:r>
        <w:rPr>
          <w:rFonts w:ascii="Arial" w:hAnsi="Arial" w:cs="Arial"/>
        </w:rPr>
        <w:t>las acciones populares 2009-00255-00</w:t>
      </w:r>
      <w:r w:rsidR="00ED6573">
        <w:rPr>
          <w:rFonts w:ascii="Arial" w:hAnsi="Arial" w:cs="Arial"/>
        </w:rPr>
        <w:t xml:space="preserve"> y 2009-00257-00</w:t>
      </w:r>
      <w:r w:rsidR="00F30F5C">
        <w:rPr>
          <w:rFonts w:ascii="Arial" w:hAnsi="Arial" w:cs="Arial"/>
        </w:rPr>
        <w:t>. No obstante la imprecisión de la tutela en cuanto a la omisión endilgada, según el estado actual de los procesos, se tiene que se fundamenta en la ausencia de notificación de los accionados y de la publicación de los avisos a la comunidad.</w:t>
      </w:r>
    </w:p>
    <w:p w:rsidR="00F30F5C" w:rsidRDefault="00F30F5C" w:rsidP="00ED6573">
      <w:pPr>
        <w:widowControl/>
        <w:spacing w:line="360" w:lineRule="auto"/>
        <w:jc w:val="both"/>
        <w:rPr>
          <w:rFonts w:ascii="Arial" w:hAnsi="Arial" w:cs="Arial"/>
        </w:rPr>
      </w:pPr>
    </w:p>
    <w:p w:rsidR="008A3728" w:rsidRDefault="008A3728" w:rsidP="00ED6573">
      <w:pPr>
        <w:widowControl/>
        <w:spacing w:line="360" w:lineRule="auto"/>
        <w:jc w:val="both"/>
        <w:rPr>
          <w:rFonts w:ascii="Arial" w:hAnsi="Arial" w:cs="Arial"/>
        </w:rPr>
      </w:pPr>
      <w:r>
        <w:rPr>
          <w:rFonts w:ascii="Arial" w:hAnsi="Arial" w:cs="Arial"/>
        </w:rPr>
        <w:t xml:space="preserve">De acuerdo con </w:t>
      </w:r>
      <w:r w:rsidR="00F30F5C">
        <w:rPr>
          <w:rFonts w:ascii="Arial" w:hAnsi="Arial" w:cs="Arial"/>
        </w:rPr>
        <w:t>el informe rendido y las copias tomadas de los expedientes</w:t>
      </w:r>
      <w:r w:rsidR="003213B9">
        <w:rPr>
          <w:rFonts w:ascii="Arial" w:hAnsi="Arial" w:cs="Arial"/>
        </w:rPr>
        <w:t xml:space="preserve"> (Folios </w:t>
      </w:r>
      <w:r w:rsidR="00C7423D">
        <w:rPr>
          <w:rFonts w:ascii="Arial" w:hAnsi="Arial" w:cs="Arial"/>
        </w:rPr>
        <w:t xml:space="preserve">47 </w:t>
      </w:r>
      <w:r w:rsidR="003213B9">
        <w:rPr>
          <w:rFonts w:ascii="Arial" w:hAnsi="Arial" w:cs="Arial"/>
        </w:rPr>
        <w:t xml:space="preserve">a </w:t>
      </w:r>
      <w:r w:rsidR="00C7423D">
        <w:rPr>
          <w:rFonts w:ascii="Arial" w:hAnsi="Arial" w:cs="Arial"/>
        </w:rPr>
        <w:t>58</w:t>
      </w:r>
      <w:r w:rsidR="003213B9">
        <w:rPr>
          <w:rFonts w:ascii="Arial" w:hAnsi="Arial" w:cs="Arial"/>
        </w:rPr>
        <w:t>)</w:t>
      </w:r>
      <w:r w:rsidR="00F30F5C">
        <w:rPr>
          <w:rFonts w:ascii="Arial" w:hAnsi="Arial" w:cs="Arial"/>
        </w:rPr>
        <w:t xml:space="preserve">, </w:t>
      </w:r>
      <w:r w:rsidR="005F7EB7">
        <w:rPr>
          <w:rFonts w:ascii="Arial" w:hAnsi="Arial" w:cs="Arial"/>
        </w:rPr>
        <w:t>el despacho judicial accionado admitió las acciones constitucionales con sendos autos del día 04-09-2009, en los que dispuso además</w:t>
      </w:r>
      <w:r w:rsidR="00870FE8">
        <w:rPr>
          <w:rFonts w:ascii="Arial" w:hAnsi="Arial" w:cs="Arial"/>
        </w:rPr>
        <w:t>,</w:t>
      </w:r>
      <w:r w:rsidR="005F7EB7">
        <w:rPr>
          <w:rFonts w:ascii="Arial" w:hAnsi="Arial" w:cs="Arial"/>
        </w:rPr>
        <w:t xml:space="preserve"> que se notificara a la parte accionada y se publicara a costa del interesado la comunicación de que trata el artículo 21 de la Ley 472. Asimismo, se tiene que durante el prolongado tiempo en que los asuntos han permanecido en esa etapa procesal</w:t>
      </w:r>
      <w:r>
        <w:rPr>
          <w:rFonts w:ascii="Arial" w:hAnsi="Arial" w:cs="Arial"/>
        </w:rPr>
        <w:t xml:space="preserve"> (2009 a 2013)</w:t>
      </w:r>
      <w:r w:rsidR="005F7EB7">
        <w:rPr>
          <w:rFonts w:ascii="Arial" w:hAnsi="Arial" w:cs="Arial"/>
        </w:rPr>
        <w:t xml:space="preserve">, la parte activa solo ha procurado exigir del </w:t>
      </w:r>
      <w:r w:rsidR="005F7EB7">
        <w:rPr>
          <w:rFonts w:ascii="Arial" w:hAnsi="Arial" w:cs="Arial"/>
          <w:i/>
        </w:rPr>
        <w:t xml:space="preserve">a quo </w:t>
      </w:r>
      <w:r w:rsidR="005F7EB7">
        <w:rPr>
          <w:rFonts w:ascii="Arial" w:hAnsi="Arial" w:cs="Arial"/>
        </w:rPr>
        <w:t>la publicación del aviso,</w:t>
      </w:r>
      <w:r>
        <w:rPr>
          <w:rFonts w:ascii="Arial" w:hAnsi="Arial" w:cs="Arial"/>
        </w:rPr>
        <w:t xml:space="preserve"> sin asumir la carga de notificar la admisión </w:t>
      </w:r>
      <w:r w:rsidR="003213B9">
        <w:rPr>
          <w:rFonts w:ascii="Arial" w:hAnsi="Arial" w:cs="Arial"/>
        </w:rPr>
        <w:t xml:space="preserve">de los </w:t>
      </w:r>
      <w:r>
        <w:rPr>
          <w:rFonts w:ascii="Arial" w:hAnsi="Arial" w:cs="Arial"/>
        </w:rPr>
        <w:t>proceso</w:t>
      </w:r>
      <w:r w:rsidR="003213B9">
        <w:rPr>
          <w:rFonts w:ascii="Arial" w:hAnsi="Arial" w:cs="Arial"/>
        </w:rPr>
        <w:t>s</w:t>
      </w:r>
      <w:r>
        <w:rPr>
          <w:rFonts w:ascii="Arial" w:hAnsi="Arial" w:cs="Arial"/>
        </w:rPr>
        <w:t xml:space="preserve"> a los accionados, indispensable para que se continúe con las etapas subsiguientes del asunto</w:t>
      </w:r>
      <w:r w:rsidR="00870FE8">
        <w:rPr>
          <w:rFonts w:ascii="Arial" w:hAnsi="Arial" w:cs="Arial"/>
        </w:rPr>
        <w:t>;</w:t>
      </w:r>
      <w:r>
        <w:rPr>
          <w:rFonts w:ascii="Arial" w:hAnsi="Arial" w:cs="Arial"/>
        </w:rPr>
        <w:t xml:space="preserve"> la</w:t>
      </w:r>
      <w:r w:rsidR="00662463">
        <w:rPr>
          <w:rFonts w:ascii="Arial" w:hAnsi="Arial" w:cs="Arial"/>
        </w:rPr>
        <w:t>s</w:t>
      </w:r>
      <w:r>
        <w:rPr>
          <w:rFonts w:ascii="Arial" w:hAnsi="Arial" w:cs="Arial"/>
        </w:rPr>
        <w:t xml:space="preserve"> última</w:t>
      </w:r>
      <w:r w:rsidR="00662463">
        <w:rPr>
          <w:rFonts w:ascii="Arial" w:hAnsi="Arial" w:cs="Arial"/>
        </w:rPr>
        <w:t>s</w:t>
      </w:r>
      <w:r>
        <w:rPr>
          <w:rFonts w:ascii="Arial" w:hAnsi="Arial" w:cs="Arial"/>
        </w:rPr>
        <w:t xml:space="preserve"> decisiones del accionado</w:t>
      </w:r>
      <w:r w:rsidR="00870FE8">
        <w:rPr>
          <w:rFonts w:ascii="Arial" w:hAnsi="Arial" w:cs="Arial"/>
        </w:rPr>
        <w:t>,</w:t>
      </w:r>
      <w:r>
        <w:rPr>
          <w:rFonts w:ascii="Arial" w:hAnsi="Arial" w:cs="Arial"/>
        </w:rPr>
        <w:t xml:space="preserve"> </w:t>
      </w:r>
      <w:r w:rsidR="00662463">
        <w:rPr>
          <w:rFonts w:ascii="Arial" w:hAnsi="Arial" w:cs="Arial"/>
        </w:rPr>
        <w:t>(</w:t>
      </w:r>
      <w:r>
        <w:rPr>
          <w:rFonts w:ascii="Arial" w:hAnsi="Arial" w:cs="Arial"/>
        </w:rPr>
        <w:t xml:space="preserve">datadas </w:t>
      </w:r>
      <w:r w:rsidR="00870FE8">
        <w:rPr>
          <w:rFonts w:ascii="Arial" w:hAnsi="Arial" w:cs="Arial"/>
        </w:rPr>
        <w:t>e</w:t>
      </w:r>
      <w:r>
        <w:rPr>
          <w:rFonts w:ascii="Arial" w:hAnsi="Arial" w:cs="Arial"/>
        </w:rPr>
        <w:t>l día 25-02-2013</w:t>
      </w:r>
      <w:r w:rsidR="00662463">
        <w:rPr>
          <w:rFonts w:ascii="Arial" w:hAnsi="Arial" w:cs="Arial"/>
        </w:rPr>
        <w:t>)</w:t>
      </w:r>
      <w:r w:rsidR="00870FE8">
        <w:rPr>
          <w:rFonts w:ascii="Arial" w:hAnsi="Arial" w:cs="Arial"/>
        </w:rPr>
        <w:t>,</w:t>
      </w:r>
      <w:r w:rsidR="003213B9">
        <w:rPr>
          <w:rFonts w:ascii="Arial" w:hAnsi="Arial" w:cs="Arial"/>
        </w:rPr>
        <w:t xml:space="preserve"> refieren un requerimiento hecho a la emisora de la Policía Nacional respecto de la publicación de los avisos</w:t>
      </w:r>
      <w:r>
        <w:rPr>
          <w:rFonts w:ascii="Arial" w:hAnsi="Arial" w:cs="Arial"/>
        </w:rPr>
        <w:t xml:space="preserve">. </w:t>
      </w:r>
    </w:p>
    <w:p w:rsidR="008A3728" w:rsidRDefault="008A3728" w:rsidP="00ED6573">
      <w:pPr>
        <w:widowControl/>
        <w:spacing w:line="360" w:lineRule="auto"/>
        <w:jc w:val="both"/>
        <w:rPr>
          <w:rFonts w:ascii="Arial" w:hAnsi="Arial" w:cs="Arial"/>
        </w:rPr>
      </w:pPr>
    </w:p>
    <w:p w:rsidR="00ED6573" w:rsidRDefault="008A3728" w:rsidP="008A3728">
      <w:pPr>
        <w:widowControl/>
        <w:spacing w:line="360" w:lineRule="auto"/>
        <w:jc w:val="both"/>
        <w:rPr>
          <w:rFonts w:ascii="Arial" w:hAnsi="Arial" w:cs="Arial"/>
        </w:rPr>
      </w:pPr>
      <w:r>
        <w:rPr>
          <w:rFonts w:ascii="Arial" w:hAnsi="Arial" w:cs="Arial"/>
        </w:rPr>
        <w:t>Claramente l</w:t>
      </w:r>
      <w:r w:rsidR="00ED6573">
        <w:rPr>
          <w:rFonts w:ascii="Arial" w:hAnsi="Arial" w:cs="Arial"/>
        </w:rPr>
        <w:t>as presentes acciones carecen de inmediatez, pues su interposición (</w:t>
      </w:r>
      <w:r>
        <w:rPr>
          <w:rFonts w:ascii="Arial" w:hAnsi="Arial" w:cs="Arial"/>
        </w:rPr>
        <w:t>21-04-2016</w:t>
      </w:r>
      <w:r w:rsidR="00ED6573">
        <w:rPr>
          <w:rFonts w:ascii="Arial" w:hAnsi="Arial" w:cs="Arial"/>
        </w:rPr>
        <w:t>) desborda el plazo de los seis (6) meses fijado por la jurisprudencia tanto constitucional</w:t>
      </w:r>
      <w:r w:rsidR="00ED6573" w:rsidRPr="0098589D">
        <w:rPr>
          <w:rStyle w:val="Refdenotaalpie"/>
          <w:rFonts w:ascii="Calibri" w:hAnsi="Calibri" w:cs="Calibri"/>
        </w:rPr>
        <w:footnoteReference w:id="21"/>
      </w:r>
      <w:r w:rsidR="00ED6573">
        <w:rPr>
          <w:rFonts w:ascii="Arial" w:hAnsi="Arial" w:cs="Arial"/>
        </w:rPr>
        <w:t xml:space="preserve"> como ordinaria</w:t>
      </w:r>
      <w:r w:rsidR="00ED6573">
        <w:rPr>
          <w:rStyle w:val="Refdenotaalpie"/>
          <w:rFonts w:ascii="Arial" w:hAnsi="Arial"/>
        </w:rPr>
        <w:footnoteReference w:id="22"/>
      </w:r>
      <w:r w:rsidR="00ED6573">
        <w:rPr>
          <w:rFonts w:ascii="Arial" w:hAnsi="Arial" w:cs="Arial"/>
        </w:rPr>
        <w:t xml:space="preserve">; como tiempo razonable, ya que transcurrieron </w:t>
      </w:r>
      <w:r>
        <w:rPr>
          <w:rFonts w:ascii="Arial" w:hAnsi="Arial" w:cs="Arial"/>
        </w:rPr>
        <w:t xml:space="preserve">aproximadamente tres </w:t>
      </w:r>
      <w:r w:rsidR="00ED6573">
        <w:rPr>
          <w:rFonts w:ascii="Arial" w:hAnsi="Arial" w:cs="Arial"/>
        </w:rPr>
        <w:t>(</w:t>
      </w:r>
      <w:r>
        <w:rPr>
          <w:rFonts w:ascii="Arial" w:hAnsi="Arial" w:cs="Arial"/>
        </w:rPr>
        <w:t>3</w:t>
      </w:r>
      <w:r w:rsidR="00ED6573">
        <w:rPr>
          <w:rFonts w:ascii="Arial" w:hAnsi="Arial" w:cs="Arial"/>
        </w:rPr>
        <w:t xml:space="preserve">) </w:t>
      </w:r>
      <w:r>
        <w:rPr>
          <w:rFonts w:ascii="Arial" w:hAnsi="Arial" w:cs="Arial"/>
        </w:rPr>
        <w:t xml:space="preserve">años </w:t>
      </w:r>
      <w:r w:rsidR="00ED6573">
        <w:rPr>
          <w:rFonts w:ascii="Arial" w:hAnsi="Arial" w:cs="Arial"/>
        </w:rPr>
        <w:t xml:space="preserve">desde </w:t>
      </w:r>
      <w:r>
        <w:rPr>
          <w:rFonts w:ascii="Arial" w:hAnsi="Arial" w:cs="Arial"/>
        </w:rPr>
        <w:t xml:space="preserve">la última actuación, y si se quiere, más de seis (6) años, </w:t>
      </w:r>
      <w:r w:rsidR="003213B9">
        <w:rPr>
          <w:rFonts w:ascii="Arial" w:hAnsi="Arial" w:cs="Arial"/>
        </w:rPr>
        <w:t xml:space="preserve">contados </w:t>
      </w:r>
      <w:r>
        <w:rPr>
          <w:rFonts w:ascii="Arial" w:hAnsi="Arial" w:cs="Arial"/>
        </w:rPr>
        <w:t xml:space="preserve">desde el auto </w:t>
      </w:r>
      <w:proofErr w:type="spellStart"/>
      <w:r>
        <w:rPr>
          <w:rFonts w:ascii="Arial" w:hAnsi="Arial" w:cs="Arial"/>
        </w:rPr>
        <w:t>admisorio</w:t>
      </w:r>
      <w:proofErr w:type="spellEnd"/>
      <w:r>
        <w:rPr>
          <w:rFonts w:ascii="Arial" w:hAnsi="Arial" w:cs="Arial"/>
        </w:rPr>
        <w:t xml:space="preserve"> sin que el actor asumiera la carga </w:t>
      </w:r>
      <w:r w:rsidR="003213B9">
        <w:rPr>
          <w:rFonts w:ascii="Arial" w:hAnsi="Arial" w:cs="Arial"/>
        </w:rPr>
        <w:t xml:space="preserve">procesal </w:t>
      </w:r>
      <w:r>
        <w:rPr>
          <w:rFonts w:ascii="Arial" w:hAnsi="Arial" w:cs="Arial"/>
        </w:rPr>
        <w:t xml:space="preserve">de </w:t>
      </w:r>
      <w:r w:rsidR="003213B9">
        <w:rPr>
          <w:rFonts w:ascii="Arial" w:hAnsi="Arial" w:cs="Arial"/>
        </w:rPr>
        <w:t>notificar a los accionados</w:t>
      </w:r>
      <w:r w:rsidR="00ED6573">
        <w:rPr>
          <w:rFonts w:ascii="Arial" w:hAnsi="Arial" w:cs="Arial"/>
        </w:rPr>
        <w:t>.</w:t>
      </w:r>
    </w:p>
    <w:p w:rsidR="00ED6573" w:rsidRDefault="00ED6573" w:rsidP="00ED6573">
      <w:pPr>
        <w:spacing w:line="360" w:lineRule="auto"/>
        <w:ind w:right="45"/>
        <w:jc w:val="both"/>
        <w:rPr>
          <w:rFonts w:ascii="Arial" w:hAnsi="Arial" w:cs="Arial"/>
        </w:rPr>
      </w:pPr>
    </w:p>
    <w:p w:rsidR="00ED6573" w:rsidRDefault="00ED6573" w:rsidP="00ED6573">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23"/>
      </w:r>
      <w:r>
        <w:rPr>
          <w:rFonts w:ascii="Arial" w:hAnsi="Arial" w:cs="Arial"/>
        </w:rPr>
        <w:t>; circunstancias que no fueron expuestas ni probadas en el trámite. De igual forma, no se encuentra ni alegado ni probado, que el actor sea persona de especial protección constitucional</w:t>
      </w:r>
      <w:r>
        <w:rPr>
          <w:rStyle w:val="Refdenotaalpie"/>
          <w:rFonts w:ascii="Arial" w:hAnsi="Arial"/>
        </w:rPr>
        <w:footnoteReference w:id="24"/>
      </w:r>
      <w:r>
        <w:rPr>
          <w:rFonts w:ascii="Arial" w:hAnsi="Arial" w:cs="Arial"/>
        </w:rPr>
        <w:t xml:space="preserve">. </w:t>
      </w:r>
    </w:p>
    <w:p w:rsidR="00ED6573" w:rsidRDefault="00ED6573" w:rsidP="00ED6573">
      <w:pPr>
        <w:spacing w:line="360" w:lineRule="auto"/>
        <w:jc w:val="both"/>
        <w:rPr>
          <w:rFonts w:ascii="Arial" w:hAnsi="Arial" w:cs="Arial"/>
        </w:rPr>
      </w:pPr>
    </w:p>
    <w:p w:rsidR="00ED6573" w:rsidRDefault="00ED6573" w:rsidP="00ED6573">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w:t>
      </w:r>
      <w:r w:rsidRPr="00486763">
        <w:rPr>
          <w:rFonts w:ascii="Arial" w:hAnsi="Arial"/>
        </w:rPr>
        <w:t xml:space="preserve">presente </w:t>
      </w:r>
      <w:r>
        <w:rPr>
          <w:rFonts w:ascii="Arial" w:hAnsi="Arial"/>
        </w:rPr>
        <w:t xml:space="preserve">acción </w:t>
      </w:r>
      <w:r w:rsidRPr="00486763">
        <w:rPr>
          <w:rFonts w:ascii="Arial" w:hAnsi="Arial"/>
        </w:rPr>
        <w:t xml:space="preserve">de tutela </w:t>
      </w:r>
      <w:r>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w:t>
      </w:r>
      <w:r w:rsidRPr="00486763">
        <w:rPr>
          <w:rFonts w:ascii="Arial" w:hAnsi="Arial"/>
        </w:rPr>
        <w:lastRenderedPageBreak/>
        <w:t xml:space="preserve">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xml:space="preserve">, como lo es el de la </w:t>
      </w:r>
      <w:r>
        <w:rPr>
          <w:rFonts w:ascii="Arial" w:hAnsi="Arial"/>
        </w:rPr>
        <w:t>inmediatez.</w:t>
      </w:r>
    </w:p>
    <w:p w:rsidR="003213B9" w:rsidRDefault="003213B9" w:rsidP="003213B9">
      <w:pPr>
        <w:spacing w:line="360" w:lineRule="auto"/>
        <w:ind w:right="51"/>
        <w:jc w:val="both"/>
        <w:rPr>
          <w:rFonts w:ascii="Arial" w:hAnsi="Arial" w:cs="Arial"/>
        </w:rPr>
      </w:pPr>
      <w:bookmarkStart w:id="0" w:name="_GoBack"/>
      <w:bookmarkEnd w:id="0"/>
    </w:p>
    <w:p w:rsidR="003213B9" w:rsidRDefault="003213B9" w:rsidP="003213B9">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04-05-2016 </w:t>
      </w:r>
      <w:r>
        <w:rPr>
          <w:rFonts w:ascii="Arial" w:hAnsi="Arial" w:cs="Arial"/>
          <w:iCs/>
          <w:color w:val="000000"/>
          <w:lang w:eastAsia="es-CO"/>
        </w:rPr>
        <w:t>(Folios 12 a 15, ib.)</w:t>
      </w:r>
      <w:r>
        <w:rPr>
          <w:rFonts w:ascii="Arial" w:hAnsi="Arial" w:cs="Arial"/>
        </w:rPr>
        <w:t>, en el sentido de escanearlas y remitirlas a su correo electrónico, se cumplió dicho pedimento.</w:t>
      </w:r>
    </w:p>
    <w:p w:rsidR="003213B9" w:rsidRPr="003F6C16" w:rsidRDefault="003213B9" w:rsidP="003213B9">
      <w:pPr>
        <w:spacing w:line="360" w:lineRule="auto"/>
        <w:ind w:right="51"/>
        <w:jc w:val="both"/>
        <w:rPr>
          <w:rFonts w:ascii="Arial" w:hAnsi="Arial" w:cs="Arial"/>
          <w:sz w:val="18"/>
        </w:rPr>
      </w:pPr>
    </w:p>
    <w:p w:rsidR="003213B9" w:rsidRDefault="003213B9" w:rsidP="003213B9">
      <w:pPr>
        <w:pStyle w:val="Textoindependiente"/>
        <w:spacing w:line="360" w:lineRule="auto"/>
        <w:rPr>
          <w:rFonts w:ascii="Arial" w:hAnsi="Arial" w:cs="Arial"/>
          <w:iCs/>
          <w:color w:val="000000"/>
          <w:szCs w:val="24"/>
          <w:lang w:eastAsia="es-CO"/>
        </w:rPr>
      </w:pPr>
      <w:r w:rsidRPr="00FB3B2B">
        <w:rPr>
          <w:rFonts w:ascii="Arial" w:hAnsi="Arial" w:cs="Arial"/>
          <w:iCs/>
          <w:color w:val="000000"/>
          <w:szCs w:val="24"/>
          <w:lang w:eastAsia="es-CO"/>
        </w:rPr>
        <w:t xml:space="preserve">En lo relativo a la pretensión frente </w:t>
      </w:r>
      <w:r>
        <w:rPr>
          <w:rFonts w:ascii="Arial" w:hAnsi="Arial" w:cs="Arial"/>
          <w:iCs/>
          <w:color w:val="000000"/>
          <w:szCs w:val="24"/>
          <w:lang w:eastAsia="es-CO"/>
        </w:rPr>
        <w:t>a la Sala Administrativa del CSJ con sede en Bogotá DC, hay que precisar que se considera inexistente la vulneración o amenaza, puesto que carece de competencia para adelantar vigilancias administrativas frente a las autoridades judiciales de este distrito, además de que, es inviable endilgarle</w:t>
      </w:r>
      <w:r w:rsidRPr="00FB3B2B">
        <w:rPr>
          <w:rFonts w:ascii="Arial" w:hAnsi="Arial" w:cs="Arial"/>
          <w:iCs/>
          <w:color w:val="000000"/>
          <w:szCs w:val="24"/>
          <w:lang w:eastAsia="es-CO"/>
        </w:rPr>
        <w:t xml:space="preserve"> la trasgresión de los derechos fundamentales invocados, </w:t>
      </w:r>
      <w:r>
        <w:rPr>
          <w:rFonts w:ascii="Arial" w:hAnsi="Arial" w:cs="Arial"/>
          <w:iCs/>
          <w:color w:val="000000"/>
          <w:szCs w:val="24"/>
          <w:lang w:eastAsia="es-CO"/>
        </w:rPr>
        <w:t xml:space="preserve">pues </w:t>
      </w:r>
      <w:r w:rsidRPr="00FB3B2B">
        <w:rPr>
          <w:rFonts w:ascii="Arial" w:hAnsi="Arial" w:cs="Arial"/>
          <w:iCs/>
          <w:color w:val="000000"/>
          <w:szCs w:val="24"/>
          <w:lang w:eastAsia="es-CO"/>
        </w:rPr>
        <w:t>refiere</w:t>
      </w:r>
      <w:r>
        <w:rPr>
          <w:rFonts w:ascii="Arial" w:hAnsi="Arial" w:cs="Arial"/>
          <w:iCs/>
          <w:color w:val="000000"/>
          <w:szCs w:val="24"/>
          <w:lang w:eastAsia="es-CO"/>
        </w:rPr>
        <w:t>n</w:t>
      </w:r>
      <w:r w:rsidRPr="00FB3B2B">
        <w:rPr>
          <w:rFonts w:ascii="Arial" w:hAnsi="Arial" w:cs="Arial"/>
          <w:iCs/>
          <w:color w:val="000000"/>
          <w:szCs w:val="24"/>
          <w:lang w:eastAsia="es-CO"/>
        </w:rPr>
        <w:t xml:space="preserve"> a actuaciones surtidas dentro de trámite</w:t>
      </w:r>
      <w:r>
        <w:rPr>
          <w:rFonts w:ascii="Arial" w:hAnsi="Arial" w:cs="Arial"/>
          <w:iCs/>
          <w:color w:val="000000"/>
          <w:szCs w:val="24"/>
          <w:lang w:eastAsia="es-CO"/>
        </w:rPr>
        <w:t>s</w:t>
      </w:r>
      <w:r w:rsidRPr="00FB3B2B">
        <w:rPr>
          <w:rFonts w:ascii="Arial" w:hAnsi="Arial" w:cs="Arial"/>
          <w:iCs/>
          <w:color w:val="000000"/>
          <w:szCs w:val="24"/>
          <w:lang w:eastAsia="es-CO"/>
        </w:rPr>
        <w:t xml:space="preserve"> judicial</w:t>
      </w:r>
      <w:r>
        <w:rPr>
          <w:rFonts w:ascii="Arial" w:hAnsi="Arial" w:cs="Arial"/>
          <w:iCs/>
          <w:color w:val="000000"/>
          <w:szCs w:val="24"/>
          <w:lang w:eastAsia="es-CO"/>
        </w:rPr>
        <w:t>es</w:t>
      </w:r>
      <w:r w:rsidRPr="00FB3B2B">
        <w:rPr>
          <w:rFonts w:ascii="Arial" w:hAnsi="Arial" w:cs="Arial"/>
          <w:iCs/>
          <w:color w:val="000000"/>
          <w:szCs w:val="24"/>
          <w:lang w:eastAsia="es-CO"/>
        </w:rPr>
        <w:t xml:space="preserve"> que solo pueden ser </w:t>
      </w:r>
      <w:r>
        <w:rPr>
          <w:rFonts w:ascii="Arial" w:hAnsi="Arial" w:cs="Arial"/>
          <w:iCs/>
          <w:color w:val="000000"/>
          <w:szCs w:val="24"/>
          <w:lang w:eastAsia="es-CO"/>
        </w:rPr>
        <w:t xml:space="preserve">trasgredidos </w:t>
      </w:r>
      <w:r w:rsidRPr="00FB3B2B">
        <w:rPr>
          <w:rFonts w:ascii="Arial" w:hAnsi="Arial" w:cs="Arial"/>
          <w:iCs/>
          <w:color w:val="000000"/>
          <w:szCs w:val="24"/>
          <w:lang w:eastAsia="es-CO"/>
        </w:rPr>
        <w:t xml:space="preserve">por </w:t>
      </w:r>
      <w:r>
        <w:rPr>
          <w:rFonts w:ascii="Arial" w:hAnsi="Arial" w:cs="Arial"/>
          <w:iCs/>
          <w:color w:val="000000"/>
          <w:szCs w:val="24"/>
          <w:lang w:eastAsia="es-CO"/>
        </w:rPr>
        <w:t>un juzgado</w:t>
      </w:r>
      <w:r w:rsidRPr="00FB3B2B">
        <w:rPr>
          <w:rFonts w:ascii="Arial" w:hAnsi="Arial" w:cs="Arial"/>
          <w:iCs/>
          <w:color w:val="000000"/>
          <w:szCs w:val="24"/>
          <w:lang w:eastAsia="es-CO"/>
        </w:rPr>
        <w:t>, se negará</w:t>
      </w:r>
      <w:r>
        <w:rPr>
          <w:rFonts w:ascii="Arial" w:hAnsi="Arial" w:cs="Arial"/>
          <w:iCs/>
          <w:color w:val="000000"/>
          <w:szCs w:val="24"/>
          <w:lang w:eastAsia="es-CO"/>
        </w:rPr>
        <w:t>n</w:t>
      </w:r>
      <w:r w:rsidRPr="00FB3B2B">
        <w:rPr>
          <w:rFonts w:ascii="Arial" w:hAnsi="Arial" w:cs="Arial"/>
          <w:iCs/>
          <w:color w:val="000000"/>
          <w:szCs w:val="24"/>
          <w:lang w:eastAsia="es-CO"/>
        </w:rPr>
        <w:t xml:space="preserve"> </w:t>
      </w:r>
      <w:r>
        <w:rPr>
          <w:rFonts w:ascii="Arial" w:hAnsi="Arial" w:cs="Arial"/>
          <w:iCs/>
          <w:color w:val="000000"/>
          <w:szCs w:val="24"/>
          <w:lang w:eastAsia="es-CO"/>
        </w:rPr>
        <w:t xml:space="preserve">los amparos </w:t>
      </w:r>
      <w:r w:rsidRPr="00FB3B2B">
        <w:rPr>
          <w:rFonts w:ascii="Arial" w:hAnsi="Arial" w:cs="Arial"/>
          <w:iCs/>
          <w:color w:val="000000"/>
          <w:szCs w:val="24"/>
          <w:lang w:eastAsia="es-CO"/>
        </w:rPr>
        <w:t>en su contra.</w:t>
      </w:r>
    </w:p>
    <w:p w:rsidR="00ED6573" w:rsidRDefault="00ED6573" w:rsidP="008F34B8">
      <w:pPr>
        <w:widowControl/>
        <w:spacing w:line="360" w:lineRule="auto"/>
        <w:jc w:val="both"/>
        <w:rPr>
          <w:rFonts w:ascii="Arial" w:hAnsi="Arial" w:cs="Arial"/>
          <w:color w:val="000000"/>
          <w:szCs w:val="23"/>
        </w:rPr>
      </w:pPr>
    </w:p>
    <w:p w:rsidR="00B67A5A" w:rsidRPr="00282BA8" w:rsidRDefault="00B67A5A" w:rsidP="008F34B8">
      <w:pPr>
        <w:pStyle w:val="Textoindependiente"/>
        <w:spacing w:line="360" w:lineRule="auto"/>
        <w:rPr>
          <w:rFonts w:ascii="Arial" w:hAnsi="Arial"/>
          <w:szCs w:val="24"/>
        </w:rPr>
      </w:pPr>
    </w:p>
    <w:p w:rsidR="008F34B8" w:rsidRPr="00151554" w:rsidRDefault="008F34B8" w:rsidP="008F34B8">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51554">
        <w:rPr>
          <w:rFonts w:ascii="Arial" w:hAnsi="Arial" w:cs="Arial"/>
          <w:szCs w:val="24"/>
        </w:rPr>
        <w:t>LAS CONCLUSIONES FINALES</w:t>
      </w:r>
    </w:p>
    <w:p w:rsidR="008F34B8" w:rsidRPr="00151554" w:rsidRDefault="008F34B8" w:rsidP="008F34B8">
      <w:pPr>
        <w:pStyle w:val="Textoindependiente"/>
        <w:spacing w:line="360" w:lineRule="auto"/>
        <w:rPr>
          <w:rFonts w:ascii="Arial" w:hAnsi="Arial" w:cs="Arial"/>
          <w:szCs w:val="24"/>
        </w:rPr>
      </w:pPr>
    </w:p>
    <w:p w:rsidR="00E80B6A" w:rsidRDefault="008F34B8" w:rsidP="00E80B6A">
      <w:pPr>
        <w:pStyle w:val="Textoindependiente"/>
        <w:tabs>
          <w:tab w:val="clear" w:pos="708"/>
        </w:tabs>
        <w:spacing w:line="360" w:lineRule="auto"/>
        <w:rPr>
          <w:rFonts w:ascii="Arial" w:hAnsi="Arial" w:cs="Arial"/>
          <w:szCs w:val="24"/>
          <w:lang w:val="es-ES"/>
        </w:rPr>
      </w:pPr>
      <w:r w:rsidRPr="00E11045">
        <w:rPr>
          <w:rFonts w:ascii="Arial" w:hAnsi="Arial" w:cs="Arial"/>
          <w:szCs w:val="24"/>
          <w:lang w:val="es-ES"/>
        </w:rPr>
        <w:t>Con fundamento en las consideraciones expuestas</w:t>
      </w:r>
      <w:r w:rsidR="00E80B6A">
        <w:rPr>
          <w:rFonts w:ascii="Arial" w:hAnsi="Arial" w:cs="Arial"/>
          <w:szCs w:val="24"/>
          <w:lang w:val="es-ES"/>
        </w:rPr>
        <w:t>:</w:t>
      </w:r>
      <w:r w:rsidRPr="00E11045">
        <w:rPr>
          <w:rFonts w:ascii="Arial" w:hAnsi="Arial" w:cs="Arial"/>
          <w:szCs w:val="24"/>
          <w:lang w:val="es-ES"/>
        </w:rPr>
        <w:t xml:space="preserve"> </w:t>
      </w:r>
      <w:r w:rsidR="00E80B6A">
        <w:rPr>
          <w:rFonts w:ascii="Arial" w:hAnsi="Arial" w:cs="Arial"/>
          <w:szCs w:val="24"/>
          <w:lang w:val="es-ES"/>
        </w:rPr>
        <w:t>(i) S</w:t>
      </w:r>
      <w:r w:rsidR="00E80B6A" w:rsidRPr="00A30437">
        <w:rPr>
          <w:rFonts w:ascii="Arial" w:hAnsi="Arial" w:cs="Arial"/>
          <w:szCs w:val="24"/>
          <w:lang w:val="es-ES"/>
        </w:rPr>
        <w:t>e declarar</w:t>
      </w:r>
      <w:r w:rsidR="00E80B6A">
        <w:rPr>
          <w:rFonts w:ascii="Arial" w:hAnsi="Arial" w:cs="Arial"/>
          <w:szCs w:val="24"/>
          <w:lang w:val="es-ES"/>
        </w:rPr>
        <w:t xml:space="preserve">án </w:t>
      </w:r>
      <w:r w:rsidR="00E80B6A" w:rsidRPr="00A30437">
        <w:rPr>
          <w:rFonts w:ascii="Arial" w:hAnsi="Arial" w:cs="Arial"/>
          <w:szCs w:val="24"/>
          <w:lang w:val="es-ES"/>
        </w:rPr>
        <w:t>improcedente</w:t>
      </w:r>
      <w:r w:rsidR="00E80B6A">
        <w:rPr>
          <w:rFonts w:ascii="Arial" w:hAnsi="Arial" w:cs="Arial"/>
          <w:szCs w:val="24"/>
          <w:lang w:val="es-ES"/>
        </w:rPr>
        <w:t>s</w:t>
      </w:r>
      <w:r w:rsidR="00E80B6A" w:rsidRPr="00A30437">
        <w:rPr>
          <w:rFonts w:ascii="Arial" w:hAnsi="Arial" w:cs="Arial"/>
          <w:szCs w:val="24"/>
          <w:lang w:val="es-ES"/>
        </w:rPr>
        <w:t xml:space="preserve"> la</w:t>
      </w:r>
      <w:r w:rsidR="00E80B6A">
        <w:rPr>
          <w:rFonts w:ascii="Arial" w:hAnsi="Arial" w:cs="Arial"/>
          <w:szCs w:val="24"/>
          <w:lang w:val="es-ES"/>
        </w:rPr>
        <w:t>s acciones de tutela</w:t>
      </w:r>
      <w:r w:rsidR="00E80B6A" w:rsidRPr="00A30437">
        <w:rPr>
          <w:rFonts w:ascii="Arial" w:hAnsi="Arial" w:cs="Arial"/>
          <w:szCs w:val="24"/>
          <w:lang w:val="es-ES"/>
        </w:rPr>
        <w:t xml:space="preserve"> con estribo en que se incumplió el presupuesto de </w:t>
      </w:r>
      <w:r w:rsidR="00E80B6A">
        <w:rPr>
          <w:rFonts w:ascii="Arial" w:hAnsi="Arial" w:cs="Arial"/>
          <w:szCs w:val="24"/>
          <w:lang w:val="es-ES"/>
        </w:rPr>
        <w:t xml:space="preserve">inmediatez; y (ii) </w:t>
      </w:r>
      <w:r w:rsidR="00E80B6A">
        <w:rPr>
          <w:rFonts w:ascii="Arial" w:hAnsi="Arial" w:cs="Arial"/>
        </w:rPr>
        <w:t>Se negarán respecto a los vinculados</w:t>
      </w:r>
      <w:r w:rsidR="00E80B6A" w:rsidRPr="00A30437">
        <w:rPr>
          <w:rFonts w:ascii="Arial" w:hAnsi="Arial" w:cs="Arial"/>
          <w:szCs w:val="24"/>
          <w:lang w:val="es-ES"/>
        </w:rPr>
        <w:t>.</w:t>
      </w:r>
    </w:p>
    <w:p w:rsidR="008F34B8" w:rsidRPr="00B417C0" w:rsidRDefault="008F34B8" w:rsidP="00E80B6A">
      <w:pPr>
        <w:pStyle w:val="Textopredeterminado"/>
        <w:spacing w:line="360" w:lineRule="auto"/>
        <w:jc w:val="both"/>
        <w:rPr>
          <w:rFonts w:ascii="Arial" w:hAnsi="Arial" w:cs="Arial"/>
          <w:szCs w:val="24"/>
          <w:lang w:val="es-ES"/>
        </w:rPr>
      </w:pPr>
    </w:p>
    <w:p w:rsidR="008F34B8" w:rsidRPr="00B417C0" w:rsidRDefault="008F34B8" w:rsidP="008F34B8">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xml:space="preserve">, administrando Justicia, en nombre de </w:t>
      </w:r>
      <w:smartTag w:uri="urn:schemas-microsoft-com:office:smarttags" w:element="PersonName">
        <w:smartTagPr>
          <w:attr w:name="ProductID" w:val="la Rep￺blica"/>
        </w:smartTagPr>
        <w:r w:rsidRPr="00B417C0">
          <w:rPr>
            <w:rFonts w:ascii="Arial" w:hAnsi="Arial" w:cs="Arial"/>
          </w:rPr>
          <w:t>la República</w:t>
        </w:r>
      </w:smartTag>
      <w:r w:rsidRPr="00B417C0">
        <w:rPr>
          <w:rFonts w:ascii="Arial" w:hAnsi="Arial" w:cs="Arial"/>
        </w:rPr>
        <w:t xml:space="preserve"> y por autoridad de </w:t>
      </w:r>
      <w:smartTag w:uri="urn:schemas-microsoft-com:office:smarttags" w:element="PersonName">
        <w:smartTagPr>
          <w:attr w:name="ProductID" w:val="la Ley"/>
        </w:smartTagPr>
        <w:r w:rsidRPr="00B417C0">
          <w:rPr>
            <w:rFonts w:ascii="Arial" w:hAnsi="Arial" w:cs="Arial"/>
          </w:rPr>
          <w:t>la Ley</w:t>
        </w:r>
      </w:smartTag>
      <w:r w:rsidRPr="00B417C0">
        <w:rPr>
          <w:rFonts w:ascii="Arial" w:hAnsi="Arial" w:cs="Arial"/>
        </w:rPr>
        <w:t>,</w:t>
      </w:r>
    </w:p>
    <w:p w:rsidR="008F34B8" w:rsidRPr="009C373E" w:rsidRDefault="008F34B8" w:rsidP="008F34B8">
      <w:pPr>
        <w:pStyle w:val="Textoindependiente"/>
        <w:spacing w:line="360" w:lineRule="auto"/>
        <w:jc w:val="center"/>
        <w:rPr>
          <w:rFonts w:ascii="Arial" w:hAnsi="Arial" w:cs="Arial"/>
          <w:bCs/>
          <w:smallCaps/>
          <w:sz w:val="4"/>
          <w:szCs w:val="24"/>
        </w:rPr>
      </w:pPr>
    </w:p>
    <w:p w:rsidR="008F34B8" w:rsidRPr="00B417C0" w:rsidRDefault="008F34B8" w:rsidP="008F34B8">
      <w:pPr>
        <w:pStyle w:val="Textoindependiente"/>
        <w:spacing w:line="360" w:lineRule="auto"/>
        <w:jc w:val="center"/>
        <w:rPr>
          <w:rFonts w:ascii="Arial" w:hAnsi="Arial" w:cs="Arial"/>
          <w:bCs/>
          <w:smallCaps/>
          <w:szCs w:val="24"/>
        </w:rPr>
      </w:pPr>
      <w:r w:rsidRPr="00B417C0">
        <w:rPr>
          <w:rFonts w:ascii="Arial" w:hAnsi="Arial" w:cs="Arial"/>
          <w:bCs/>
          <w:smallCaps/>
          <w:szCs w:val="24"/>
        </w:rPr>
        <w:t xml:space="preserve">F A L </w:t>
      </w:r>
      <w:proofErr w:type="spellStart"/>
      <w:r w:rsidRPr="00B417C0">
        <w:rPr>
          <w:rFonts w:ascii="Arial" w:hAnsi="Arial" w:cs="Arial"/>
          <w:bCs/>
          <w:smallCaps/>
          <w:szCs w:val="24"/>
        </w:rPr>
        <w:t>L</w:t>
      </w:r>
      <w:proofErr w:type="spellEnd"/>
      <w:r w:rsidRPr="00B417C0">
        <w:rPr>
          <w:rFonts w:ascii="Arial" w:hAnsi="Arial" w:cs="Arial"/>
          <w:bCs/>
          <w:smallCaps/>
          <w:szCs w:val="24"/>
        </w:rPr>
        <w:t xml:space="preserve"> A,</w:t>
      </w:r>
    </w:p>
    <w:p w:rsidR="008F34B8" w:rsidRPr="00B417C0" w:rsidRDefault="008F34B8" w:rsidP="008F34B8">
      <w:pPr>
        <w:pStyle w:val="Textoindependiente"/>
        <w:spacing w:line="360" w:lineRule="auto"/>
        <w:jc w:val="center"/>
        <w:rPr>
          <w:rFonts w:ascii="Arial" w:hAnsi="Arial" w:cs="Arial"/>
          <w:bCs/>
          <w:smallCaps/>
          <w:szCs w:val="24"/>
        </w:rPr>
      </w:pPr>
    </w:p>
    <w:p w:rsidR="008F34B8" w:rsidRPr="00E80B6A" w:rsidRDefault="008F34B8" w:rsidP="00E80B6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DENEGAR </w:t>
      </w:r>
      <w:r w:rsidR="00402111">
        <w:rPr>
          <w:rFonts w:ascii="Arial" w:hAnsi="Arial" w:cs="Arial"/>
        </w:rPr>
        <w:t xml:space="preserve">las acciones </w:t>
      </w:r>
      <w:r>
        <w:rPr>
          <w:rFonts w:ascii="Arial" w:hAnsi="Arial" w:cs="Arial"/>
        </w:rPr>
        <w:t xml:space="preserve">de </w:t>
      </w:r>
      <w:r w:rsidRPr="00B417C0">
        <w:rPr>
          <w:rFonts w:ascii="Arial" w:hAnsi="Arial" w:cs="Arial"/>
        </w:rPr>
        <w:t xml:space="preserve">tutela </w:t>
      </w:r>
      <w:r w:rsidR="00B67A5A">
        <w:rPr>
          <w:rFonts w:ascii="Arial" w:hAnsi="Arial" w:cs="Arial"/>
        </w:rPr>
        <w:t xml:space="preserve">formuladas por el señor Javier Elías Arias </w:t>
      </w:r>
      <w:proofErr w:type="spellStart"/>
      <w:r w:rsidR="00B67A5A">
        <w:rPr>
          <w:rFonts w:ascii="Arial" w:hAnsi="Arial" w:cs="Arial"/>
        </w:rPr>
        <w:t>Idárraga</w:t>
      </w:r>
      <w:proofErr w:type="spellEnd"/>
      <w:r w:rsidR="00B67A5A">
        <w:rPr>
          <w:rFonts w:ascii="Arial" w:hAnsi="Arial" w:cs="Arial"/>
        </w:rPr>
        <w:t xml:space="preserve"> </w:t>
      </w:r>
      <w:r w:rsidR="00E80B6A">
        <w:rPr>
          <w:rFonts w:ascii="Arial" w:hAnsi="Arial" w:cs="Arial"/>
        </w:rPr>
        <w:t xml:space="preserve">frente al </w:t>
      </w:r>
      <w:r>
        <w:rPr>
          <w:rFonts w:ascii="Arial" w:hAnsi="Arial" w:cs="Arial"/>
        </w:rPr>
        <w:t xml:space="preserve">Juzgado Civil del Circuito de </w:t>
      </w:r>
      <w:r w:rsidR="00E80B6A">
        <w:rPr>
          <w:rFonts w:ascii="Arial" w:hAnsi="Arial" w:cs="Arial"/>
        </w:rPr>
        <w:t xml:space="preserve">Dosquebradas, R. por </w:t>
      </w:r>
      <w:r w:rsidR="00E80B6A" w:rsidRPr="00A30437">
        <w:rPr>
          <w:rFonts w:ascii="Arial" w:hAnsi="Arial" w:cs="Arial"/>
        </w:rPr>
        <w:t xml:space="preserve">haberse incumplido el requisito de </w:t>
      </w:r>
      <w:r w:rsidR="00E80B6A">
        <w:rPr>
          <w:rFonts w:ascii="Arial" w:hAnsi="Arial" w:cs="Arial"/>
        </w:rPr>
        <w:t>inmediatez.</w:t>
      </w:r>
    </w:p>
    <w:p w:rsidR="008F34B8" w:rsidRPr="00B417C0" w:rsidRDefault="008F34B8" w:rsidP="008F34B8">
      <w:pPr>
        <w:pStyle w:val="Textoindependiente"/>
        <w:tabs>
          <w:tab w:val="clear" w:pos="708"/>
        </w:tabs>
        <w:spacing w:line="360" w:lineRule="auto"/>
        <w:rPr>
          <w:rFonts w:ascii="Arial" w:hAnsi="Arial" w:cs="Arial"/>
          <w:szCs w:val="24"/>
        </w:rPr>
      </w:pPr>
    </w:p>
    <w:p w:rsidR="00402111" w:rsidRDefault="00402111" w:rsidP="00CD7F79">
      <w:pPr>
        <w:pStyle w:val="Textoindependiente"/>
        <w:numPr>
          <w:ilvl w:val="0"/>
          <w:numId w:val="6"/>
        </w:numPr>
        <w:tabs>
          <w:tab w:val="clear" w:pos="0"/>
          <w:tab w:val="clear" w:pos="720"/>
        </w:tabs>
        <w:spacing w:line="360" w:lineRule="auto"/>
        <w:ind w:left="426" w:hanging="426"/>
        <w:textAlignment w:val="auto"/>
        <w:rPr>
          <w:rFonts w:ascii="Arial" w:hAnsi="Arial" w:cs="Arial"/>
          <w:szCs w:val="24"/>
        </w:rPr>
      </w:pPr>
      <w:r w:rsidRPr="009102BF">
        <w:rPr>
          <w:rFonts w:ascii="Arial" w:hAnsi="Arial" w:cs="Arial"/>
        </w:rPr>
        <w:t xml:space="preserve">NEGAR </w:t>
      </w:r>
      <w:r>
        <w:rPr>
          <w:rFonts w:ascii="Arial" w:hAnsi="Arial" w:cs="Arial"/>
          <w:szCs w:val="24"/>
        </w:rPr>
        <w:t>las tutela</w:t>
      </w:r>
      <w:r w:rsidR="003C14A2">
        <w:rPr>
          <w:rFonts w:ascii="Arial" w:hAnsi="Arial" w:cs="Arial"/>
          <w:szCs w:val="24"/>
        </w:rPr>
        <w:t>s</w:t>
      </w:r>
      <w:r>
        <w:rPr>
          <w:rFonts w:ascii="Arial" w:hAnsi="Arial" w:cs="Arial"/>
          <w:szCs w:val="24"/>
        </w:rPr>
        <w:t xml:space="preserve"> promovidas frente a</w:t>
      </w:r>
      <w:r w:rsidR="00E80B6A">
        <w:rPr>
          <w:rFonts w:ascii="Arial" w:hAnsi="Arial" w:cs="Arial"/>
          <w:szCs w:val="24"/>
        </w:rPr>
        <w:t xml:space="preserve">l Banco de Bogotá (Cll.25 No.15b-39), Coomeva </w:t>
      </w:r>
      <w:proofErr w:type="spellStart"/>
      <w:r w:rsidR="00E80B6A">
        <w:rPr>
          <w:rFonts w:ascii="Arial" w:hAnsi="Arial" w:cs="Arial"/>
          <w:szCs w:val="24"/>
        </w:rPr>
        <w:t>EPS</w:t>
      </w:r>
      <w:proofErr w:type="spellEnd"/>
      <w:r w:rsidR="00E80B6A">
        <w:rPr>
          <w:rFonts w:ascii="Arial" w:hAnsi="Arial" w:cs="Arial"/>
          <w:szCs w:val="24"/>
        </w:rPr>
        <w:t xml:space="preserve"> </w:t>
      </w:r>
      <w:proofErr w:type="spellStart"/>
      <w:r w:rsidR="00E80B6A">
        <w:rPr>
          <w:rFonts w:ascii="Arial" w:hAnsi="Arial" w:cs="Arial"/>
          <w:szCs w:val="24"/>
        </w:rPr>
        <w:t>SA</w:t>
      </w:r>
      <w:proofErr w:type="spellEnd"/>
      <w:r w:rsidR="00E80B6A">
        <w:rPr>
          <w:rFonts w:ascii="Arial" w:hAnsi="Arial" w:cs="Arial"/>
          <w:szCs w:val="24"/>
        </w:rPr>
        <w:t xml:space="preserve"> (Cra.16 No.36-39),</w:t>
      </w:r>
      <w:r>
        <w:rPr>
          <w:rFonts w:ascii="Arial" w:hAnsi="Arial" w:cs="Arial"/>
          <w:szCs w:val="24"/>
        </w:rPr>
        <w:t xml:space="preserve"> la Procuraduría General de la Nación</w:t>
      </w:r>
      <w:r w:rsidR="00B67A5A">
        <w:rPr>
          <w:rFonts w:ascii="Arial" w:hAnsi="Arial" w:cs="Arial"/>
          <w:szCs w:val="24"/>
        </w:rPr>
        <w:t xml:space="preserve"> y Defensoría del Pueblo</w:t>
      </w:r>
      <w:r>
        <w:rPr>
          <w:rFonts w:ascii="Arial" w:hAnsi="Arial" w:cs="Arial"/>
          <w:szCs w:val="24"/>
        </w:rPr>
        <w:t>, Regionales de Risaralda,</w:t>
      </w:r>
      <w:r w:rsidR="003C14A2">
        <w:rPr>
          <w:rFonts w:ascii="Arial" w:hAnsi="Arial" w:cs="Arial"/>
          <w:szCs w:val="24"/>
        </w:rPr>
        <w:t xml:space="preserve"> </w:t>
      </w:r>
      <w:r>
        <w:rPr>
          <w:rFonts w:ascii="Arial" w:hAnsi="Arial" w:cs="Arial"/>
          <w:szCs w:val="24"/>
        </w:rPr>
        <w:t>la Alcaldía y Personería</w:t>
      </w:r>
      <w:r>
        <w:rPr>
          <w:rFonts w:ascii="Arial" w:hAnsi="Arial" w:cs="Arial"/>
          <w:spacing w:val="3"/>
          <w:szCs w:val="24"/>
        </w:rPr>
        <w:t xml:space="preserve"> de </w:t>
      </w:r>
      <w:r w:rsidR="00E80B6A">
        <w:rPr>
          <w:rFonts w:ascii="Arial" w:hAnsi="Arial" w:cs="Arial"/>
          <w:spacing w:val="3"/>
          <w:szCs w:val="24"/>
        </w:rPr>
        <w:t xml:space="preserve">Dosquebradas </w:t>
      </w:r>
      <w:r w:rsidR="003C14A2">
        <w:rPr>
          <w:rFonts w:ascii="Arial" w:hAnsi="Arial" w:cs="Arial"/>
          <w:spacing w:val="3"/>
          <w:szCs w:val="24"/>
        </w:rPr>
        <w:t>y la Sala Administrativa del CSJ con sede en Bogotá DC,</w:t>
      </w:r>
      <w:r>
        <w:rPr>
          <w:rFonts w:ascii="Arial" w:hAnsi="Arial" w:cs="Arial"/>
          <w:szCs w:val="24"/>
        </w:rPr>
        <w:t xml:space="preserve"> por inexistencia de violación o amenaza a los derechos invocados.</w:t>
      </w:r>
    </w:p>
    <w:p w:rsidR="00402111" w:rsidRPr="008F1037" w:rsidRDefault="00402111" w:rsidP="0040211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szCs w:val="20"/>
        </w:rPr>
      </w:pPr>
    </w:p>
    <w:p w:rsidR="00402111" w:rsidRPr="00A30437" w:rsidRDefault="00402111" w:rsidP="004021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402111" w:rsidRPr="00A30437" w:rsidRDefault="00402111" w:rsidP="00402111">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lastRenderedPageBreak/>
        <w:t>REMITIR este expediente, a la Corte Constitucional para su eventual revisión, de no ser impugnada.</w:t>
      </w:r>
    </w:p>
    <w:p w:rsidR="00402111" w:rsidRPr="008F1037" w:rsidRDefault="00402111" w:rsidP="004021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402111" w:rsidRPr="00A30437" w:rsidRDefault="00402111" w:rsidP="00402111">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984EE4" w:rsidRPr="00FB72A5" w:rsidRDefault="00984EE4" w:rsidP="00126266">
      <w:pPr>
        <w:pStyle w:val="Textoindependiente"/>
        <w:spacing w:line="360" w:lineRule="auto"/>
        <w:jc w:val="center"/>
        <w:rPr>
          <w:rFonts w:ascii="Arial" w:hAnsi="Arial"/>
          <w:smallCaps/>
          <w:sz w:val="20"/>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FB72A5" w:rsidRDefault="00FB72A5" w:rsidP="00C641FE">
      <w:pPr>
        <w:pStyle w:val="Textoindependiente"/>
        <w:spacing w:line="360" w:lineRule="auto"/>
        <w:jc w:val="center"/>
        <w:rPr>
          <w:rFonts w:ascii="Arial" w:hAnsi="Arial"/>
          <w:sz w:val="16"/>
        </w:rPr>
      </w:pPr>
    </w:p>
    <w:p w:rsidR="00C136DB" w:rsidRDefault="00C136DB" w:rsidP="00C641FE">
      <w:pPr>
        <w:pStyle w:val="Textoindependiente"/>
        <w:spacing w:line="360" w:lineRule="auto"/>
        <w:jc w:val="center"/>
        <w:rPr>
          <w:rFonts w:ascii="Arial" w:hAnsi="Arial"/>
          <w:sz w:val="16"/>
        </w:rPr>
      </w:pPr>
    </w:p>
    <w:p w:rsidR="00C136DB" w:rsidRDefault="00C136DB" w:rsidP="00C641FE">
      <w:pPr>
        <w:pStyle w:val="Textoindependiente"/>
        <w:spacing w:line="360" w:lineRule="auto"/>
        <w:jc w:val="center"/>
        <w:rPr>
          <w:rFonts w:ascii="Arial" w:hAnsi="Arial"/>
          <w:sz w:val="16"/>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671332" w:rsidRPr="00C136DB" w:rsidRDefault="0067133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s-ES_tradnl"/>
        </w:rPr>
      </w:pPr>
    </w:p>
    <w:p w:rsidR="00951517" w:rsidRPr="00C136DB"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s-ES_tradnl"/>
        </w:rPr>
      </w:pPr>
    </w:p>
    <w:p w:rsidR="00C136DB" w:rsidRPr="00C136DB" w:rsidRDefault="00C136DB"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s-ES_tradnl"/>
        </w:rPr>
      </w:pPr>
    </w:p>
    <w:p w:rsidR="00973BD3" w:rsidRPr="009A36CF" w:rsidRDefault="00973BD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136DB" w:rsidRDefault="00C136DB" w:rsidP="00E126DB">
      <w:pPr>
        <w:pStyle w:val="Textoindependiente"/>
        <w:spacing w:line="360" w:lineRule="auto"/>
        <w:jc w:val="right"/>
        <w:rPr>
          <w:rFonts w:ascii="Arial" w:hAnsi="Arial"/>
          <w:w w:val="150"/>
          <w:sz w:val="10"/>
          <w:szCs w:val="10"/>
          <w:lang w:val="en-US"/>
        </w:rPr>
      </w:pPr>
      <w:proofErr w:type="spellStart"/>
      <w:r w:rsidRPr="00984EE4">
        <w:rPr>
          <w:rFonts w:ascii="Arial" w:hAnsi="Arial"/>
          <w:w w:val="150"/>
          <w:sz w:val="8"/>
          <w:szCs w:val="10"/>
          <w:lang w:val="en-US"/>
        </w:rPr>
        <w:t>DGH</w:t>
      </w:r>
      <w:proofErr w:type="spellEnd"/>
      <w:r w:rsidRPr="00984EE4">
        <w:rPr>
          <w:rFonts w:ascii="Arial" w:hAnsi="Arial"/>
          <w:w w:val="150"/>
          <w:sz w:val="8"/>
          <w:szCs w:val="10"/>
          <w:lang w:val="en-US"/>
        </w:rPr>
        <w:t>/</w:t>
      </w:r>
      <w:proofErr w:type="spellStart"/>
      <w:r w:rsidRPr="00984EE4">
        <w:rPr>
          <w:rFonts w:ascii="Arial" w:hAnsi="Arial"/>
          <w:w w:val="150"/>
          <w:sz w:val="8"/>
          <w:szCs w:val="10"/>
          <w:lang w:val="en-US"/>
        </w:rPr>
        <w:t>DGD</w:t>
      </w:r>
      <w:proofErr w:type="spellEnd"/>
      <w:r w:rsidRPr="00984EE4">
        <w:rPr>
          <w:rFonts w:ascii="Arial" w:hAnsi="Arial"/>
          <w:w w:val="150"/>
          <w:sz w:val="8"/>
          <w:szCs w:val="10"/>
          <w:lang w:val="en-US"/>
        </w:rPr>
        <w:t>/</w:t>
      </w:r>
      <w:r w:rsidR="009C373E">
        <w:rPr>
          <w:rFonts w:ascii="Arial" w:hAnsi="Arial"/>
          <w:w w:val="150"/>
          <w:sz w:val="8"/>
          <w:szCs w:val="10"/>
          <w:lang w:val="en-US"/>
        </w:rPr>
        <w:t>2016</w:t>
      </w:r>
    </w:p>
    <w:sectPr w:rsidR="00C136DB" w:rsidSect="0085200C">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36" w:rsidRDefault="00AD4836" w:rsidP="0099045D">
      <w:r>
        <w:separator/>
      </w:r>
    </w:p>
  </w:endnote>
  <w:endnote w:type="continuationSeparator" w:id="0">
    <w:p w:rsidR="00AD4836" w:rsidRDefault="00AD483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36" w:rsidRDefault="00AD4836" w:rsidP="0099045D">
      <w:r>
        <w:separator/>
      </w:r>
    </w:p>
  </w:footnote>
  <w:footnote w:type="continuationSeparator" w:id="0">
    <w:p w:rsidR="00AD4836" w:rsidRDefault="00AD4836" w:rsidP="0099045D">
      <w:r>
        <w:continuationSeparator/>
      </w:r>
    </w:p>
  </w:footnote>
  <w:footnote w:id="1">
    <w:p w:rsidR="00177DF5" w:rsidRDefault="00177DF5" w:rsidP="00177DF5">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177DF5" w:rsidRPr="005D1B2D" w:rsidRDefault="00177DF5" w:rsidP="00177DF5">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870FE8">
        <w:rPr>
          <w:rFonts w:ascii="Calibri" w:hAnsi="Calibri" w:cs="Calibri"/>
          <w:lang w:val="es-MX"/>
        </w:rPr>
        <w:t>.</w:t>
      </w:r>
    </w:p>
  </w:footnote>
  <w:footnote w:id="6">
    <w:p w:rsidR="00177DF5" w:rsidRPr="00567558" w:rsidRDefault="00177DF5" w:rsidP="00177DF5">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177DF5" w:rsidRDefault="00177DF5" w:rsidP="00177DF5">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870FE8" w:rsidRPr="00870FE8" w:rsidRDefault="00870FE8">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SU-636 de 2015.</w:t>
      </w:r>
    </w:p>
  </w:footnote>
  <w:footnote w:id="9">
    <w:p w:rsidR="00DB13A0" w:rsidRPr="00376F61" w:rsidRDefault="00DB13A0" w:rsidP="00DB13A0">
      <w:pPr>
        <w:pStyle w:val="Textonotapie"/>
        <w:jc w:val="both"/>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lang w:val="es-CO"/>
        </w:rPr>
        <w:t xml:space="preserve"> </w:t>
      </w:r>
      <w:r w:rsidRPr="00376F61">
        <w:rPr>
          <w:rFonts w:asciiTheme="minorHAnsi" w:hAnsiTheme="minorHAnsi" w:cs="Calibri"/>
        </w:rPr>
        <w:t xml:space="preserve">CORTE CONSTITUCIONAL.  Sentencia </w:t>
      </w:r>
      <w:r w:rsidRPr="00376F61">
        <w:rPr>
          <w:rFonts w:asciiTheme="minorHAnsi" w:hAnsiTheme="minorHAnsi" w:cs="Calibri"/>
          <w:lang w:val="es-CO"/>
        </w:rPr>
        <w:t xml:space="preserve">T-890 del 02-11- 2006. </w:t>
      </w:r>
    </w:p>
  </w:footnote>
  <w:footnote w:id="10">
    <w:p w:rsidR="00DB13A0" w:rsidRPr="00376F61" w:rsidRDefault="00DB13A0" w:rsidP="00DB13A0">
      <w:pPr>
        <w:pStyle w:val="Textonotapie"/>
        <w:jc w:val="both"/>
        <w:rPr>
          <w:rFonts w:asciiTheme="minorHAnsi" w:hAnsiTheme="minorHAnsi"/>
        </w:rPr>
      </w:pPr>
      <w:r w:rsidRPr="00376F61">
        <w:rPr>
          <w:rStyle w:val="Refdenotaalpie"/>
          <w:rFonts w:asciiTheme="minorHAnsi" w:hAnsiTheme="minorHAnsi" w:cs="Calibri"/>
        </w:rPr>
        <w:footnoteRef/>
      </w:r>
      <w:r>
        <w:rPr>
          <w:rFonts w:asciiTheme="minorHAnsi" w:hAnsiTheme="minorHAnsi" w:cs="Calibri"/>
          <w:lang w:val="es-CO"/>
        </w:rPr>
        <w:t xml:space="preserve"> </w:t>
      </w:r>
      <w:r w:rsidRPr="00376F61">
        <w:rPr>
          <w:rFonts w:asciiTheme="minorHAnsi" w:hAnsiTheme="minorHAnsi" w:cs="Calibri"/>
          <w:lang w:val="es-CO"/>
        </w:rPr>
        <w:t>CORTE SUPREMA DE JUSTICIA, Sala de Casación Civil. Sentencia del 09-03-2011.</w:t>
      </w:r>
    </w:p>
  </w:footnote>
  <w:footnote w:id="11">
    <w:p w:rsidR="00DB13A0" w:rsidRPr="00C83EC6" w:rsidRDefault="00DB13A0" w:rsidP="00DB13A0">
      <w:pPr>
        <w:pStyle w:val="Textonotapie"/>
        <w:jc w:val="both"/>
        <w:rPr>
          <w:rFonts w:asciiTheme="minorHAnsi" w:hAnsiTheme="minorHAnsi"/>
        </w:rPr>
      </w:pPr>
      <w:r w:rsidRPr="007B0ED5">
        <w:rPr>
          <w:rStyle w:val="Refdenotaalpie"/>
          <w:rFonts w:cs="Calibri"/>
        </w:rPr>
        <w:footnoteRef/>
      </w:r>
      <w:r w:rsidRPr="007B0ED5">
        <w:rPr>
          <w:rFonts w:cs="Calibri"/>
        </w:rPr>
        <w:t xml:space="preserve"> </w:t>
      </w:r>
      <w:r w:rsidRPr="00C83EC6">
        <w:rPr>
          <w:rFonts w:asciiTheme="minorHAnsi" w:hAnsiTheme="minorHAnsi" w:cs="Calibri"/>
        </w:rPr>
        <w:t>CORTE CONSTITUCIONAL.  Sentencia T-1079 del 05-11-2008.</w:t>
      </w:r>
    </w:p>
  </w:footnote>
  <w:footnote w:id="12">
    <w:p w:rsidR="00DB13A0" w:rsidRPr="00C83EC6" w:rsidRDefault="00DB13A0" w:rsidP="00DB13A0">
      <w:pPr>
        <w:pStyle w:val="Textonotapie"/>
        <w:jc w:val="both"/>
        <w:rPr>
          <w:rFonts w:asciiTheme="minorHAnsi" w:hAnsiTheme="minorHAnsi"/>
          <w:lang w:val="es-CO"/>
        </w:rPr>
      </w:pPr>
      <w:r w:rsidRPr="00C83EC6">
        <w:rPr>
          <w:rStyle w:val="Refdenotaalpie"/>
          <w:rFonts w:asciiTheme="minorHAnsi" w:hAnsiTheme="minorHAnsi"/>
          <w:lang w:val="es-CO"/>
        </w:rPr>
        <w:footnoteRef/>
      </w:r>
      <w:r w:rsidRPr="00C83EC6">
        <w:rPr>
          <w:rFonts w:asciiTheme="minorHAnsi" w:hAnsiTheme="minorHAnsi"/>
          <w:lang w:val="es-CO"/>
        </w:rPr>
        <w:t xml:space="preserve"> CORTE SUPREMA DE JUSTICIA, Sala de Casación Penal – Sala de decisión de tutelas No.3. Sentencia del </w:t>
      </w:r>
      <w:r>
        <w:rPr>
          <w:rFonts w:asciiTheme="minorHAnsi" w:hAnsiTheme="minorHAnsi"/>
          <w:lang w:val="es-CO"/>
        </w:rPr>
        <w:t xml:space="preserve">11-03-2014, </w:t>
      </w:r>
      <w:proofErr w:type="spellStart"/>
      <w:r>
        <w:rPr>
          <w:rFonts w:asciiTheme="minorHAnsi" w:hAnsiTheme="minorHAnsi"/>
          <w:lang w:val="es-CO"/>
        </w:rPr>
        <w:t>M.P</w:t>
      </w:r>
      <w:proofErr w:type="spellEnd"/>
      <w:r>
        <w:rPr>
          <w:rFonts w:asciiTheme="minorHAnsi" w:hAnsiTheme="minorHAnsi"/>
          <w:lang w:val="es-CO"/>
        </w:rPr>
        <w:t xml:space="preserve">. Eugenio Fernández </w:t>
      </w:r>
      <w:proofErr w:type="spellStart"/>
      <w:r>
        <w:rPr>
          <w:rFonts w:asciiTheme="minorHAnsi" w:hAnsiTheme="minorHAnsi"/>
          <w:lang w:val="es-CO"/>
        </w:rPr>
        <w:t>Carlier</w:t>
      </w:r>
      <w:proofErr w:type="spellEnd"/>
      <w:r>
        <w:rPr>
          <w:rFonts w:asciiTheme="minorHAnsi" w:hAnsiTheme="minorHAnsi"/>
          <w:lang w:val="es-CO"/>
        </w:rPr>
        <w:t>.</w:t>
      </w:r>
    </w:p>
  </w:footnote>
  <w:footnote w:id="13">
    <w:p w:rsidR="00DB13A0" w:rsidRPr="00C83EC6" w:rsidRDefault="00DB13A0" w:rsidP="00DB13A0">
      <w:pPr>
        <w:pStyle w:val="Textonotapie"/>
        <w:rPr>
          <w:lang w:val="es-CO"/>
        </w:rPr>
      </w:pPr>
      <w:r>
        <w:rPr>
          <w:rStyle w:val="Refdenotaalpie"/>
        </w:rPr>
        <w:footnoteRef/>
      </w:r>
      <w:r>
        <w:t xml:space="preserve"> </w:t>
      </w:r>
      <w:r w:rsidRPr="00C83EC6">
        <w:rPr>
          <w:rFonts w:asciiTheme="minorHAnsi" w:hAnsiTheme="minorHAnsi"/>
          <w:lang w:val="es-CO"/>
        </w:rPr>
        <w:t xml:space="preserve">CORTE SUPREMA DE JUSTICIA, Sala de Casación </w:t>
      </w:r>
      <w:r>
        <w:rPr>
          <w:rFonts w:asciiTheme="minorHAnsi" w:hAnsiTheme="minorHAnsi"/>
          <w:lang w:val="es-CO"/>
        </w:rPr>
        <w:t>Civil,</w:t>
      </w:r>
      <w:r w:rsidRPr="00C83EC6">
        <w:rPr>
          <w:rFonts w:asciiTheme="minorHAnsi" w:hAnsiTheme="minorHAnsi"/>
          <w:lang w:val="es-CO"/>
        </w:rPr>
        <w:t xml:space="preserve"> </w:t>
      </w:r>
      <w:r>
        <w:rPr>
          <w:rFonts w:asciiTheme="minorHAnsi" w:hAnsiTheme="minorHAnsi"/>
          <w:lang w:val="es-CO"/>
        </w:rPr>
        <w:t>s</w:t>
      </w:r>
      <w:r w:rsidRPr="00C83EC6">
        <w:rPr>
          <w:rFonts w:asciiTheme="minorHAnsi" w:hAnsiTheme="minorHAnsi"/>
          <w:lang w:val="es-CO"/>
        </w:rPr>
        <w:t xml:space="preserve">entencia del </w:t>
      </w:r>
      <w:r>
        <w:rPr>
          <w:rFonts w:asciiTheme="minorHAnsi" w:hAnsiTheme="minorHAnsi"/>
          <w:lang w:val="es-CO"/>
        </w:rPr>
        <w:t>02-09</w:t>
      </w:r>
      <w:r w:rsidRPr="00C83EC6">
        <w:rPr>
          <w:rFonts w:asciiTheme="minorHAnsi" w:hAnsiTheme="minorHAnsi"/>
          <w:lang w:val="es-CO"/>
        </w:rPr>
        <w:t>-2014</w:t>
      </w:r>
      <w:r>
        <w:rPr>
          <w:rFonts w:asciiTheme="minorHAnsi" w:hAnsiTheme="minorHAnsi"/>
          <w:lang w:val="es-CO"/>
        </w:rPr>
        <w:t xml:space="preserve">, </w:t>
      </w:r>
      <w:proofErr w:type="spellStart"/>
      <w:r>
        <w:rPr>
          <w:rFonts w:asciiTheme="minorHAnsi" w:hAnsiTheme="minorHAnsi"/>
          <w:lang w:val="es-CO"/>
        </w:rPr>
        <w:t>M.P</w:t>
      </w:r>
      <w:proofErr w:type="spellEnd"/>
      <w:r>
        <w:rPr>
          <w:rFonts w:asciiTheme="minorHAnsi" w:hAnsiTheme="minorHAnsi"/>
          <w:lang w:val="es-CO"/>
        </w:rPr>
        <w:t>. Margarita Cabello Blanco.</w:t>
      </w:r>
    </w:p>
  </w:footnote>
  <w:footnote w:id="14">
    <w:p w:rsidR="00DB13A0" w:rsidRPr="00C83EC6" w:rsidRDefault="00DB13A0" w:rsidP="00DB13A0">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T-016 del 25-01-2006.</w:t>
      </w:r>
    </w:p>
  </w:footnote>
  <w:footnote w:id="15">
    <w:p w:rsidR="00DB13A0" w:rsidRPr="00C83EC6" w:rsidRDefault="00DB13A0" w:rsidP="00DB13A0">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T-684 del 08-08-2003.</w:t>
      </w:r>
    </w:p>
  </w:footnote>
  <w:footnote w:id="16">
    <w:p w:rsidR="00DB13A0" w:rsidRPr="00C83EC6" w:rsidRDefault="00DB13A0" w:rsidP="00DB13A0">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QUINCHE RAMÍREZ, Manuel Fernando. La acción de tutela, el amparo en Colombia, Temis, Bogotá DC, 2011, p.105-106.</w:t>
      </w:r>
    </w:p>
  </w:footnote>
  <w:footnote w:id="17">
    <w:p w:rsidR="00DB13A0" w:rsidRPr="00376F61" w:rsidRDefault="00DB13A0" w:rsidP="00DB13A0">
      <w:pPr>
        <w:pStyle w:val="Textonotapie"/>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rPr>
        <w:t xml:space="preserve"> </w:t>
      </w:r>
      <w:r w:rsidRPr="00376F61">
        <w:rPr>
          <w:rFonts w:asciiTheme="minorHAnsi" w:hAnsiTheme="minorHAnsi" w:cs="Calibri"/>
          <w:lang w:val="es-CO"/>
        </w:rPr>
        <w:t>CORTE CONSTITUCIONAL. Sentencia T-217 del 17-04-2013</w:t>
      </w:r>
      <w:r w:rsidRPr="00376F61">
        <w:rPr>
          <w:rFonts w:asciiTheme="minorHAnsi" w:hAnsiTheme="minorHAnsi" w:cs="Calibri"/>
        </w:rPr>
        <w:t>.</w:t>
      </w:r>
    </w:p>
  </w:footnote>
  <w:footnote w:id="18">
    <w:p w:rsidR="00DB13A0" w:rsidRPr="00376F61" w:rsidRDefault="00DB13A0" w:rsidP="00DB13A0">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w:t>
      </w:r>
      <w:r w:rsidRPr="00376F61">
        <w:rPr>
          <w:rFonts w:asciiTheme="minorHAnsi" w:hAnsiTheme="minorHAnsi" w:cs="Calibri"/>
          <w:lang w:val="es-CO"/>
        </w:rPr>
        <w:t xml:space="preserve">Sentencias T-016 de 2006, T-158 de 2006, T-654 de 2006, T-890 de 2006, T-905 de 2006, T-1084 de 2006, T-1009 de 2006, T-792 de 2007, T-594 de 2008 entre otras.  </w:t>
      </w:r>
    </w:p>
  </w:footnote>
  <w:footnote w:id="19">
    <w:p w:rsidR="00DB13A0" w:rsidRPr="00376F61" w:rsidRDefault="00DB13A0" w:rsidP="00DB13A0">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Sentencias T-526 de 2005, T-016 de 2006, T-158 de 2006, T-692 de 2006, T-890 de 2006, T-905 de 2006, T-1009 de 2006, T-1084 de 2006, T-825 de 2007, T-299 de 2009, T-691 de 2009 y T-883 de 2009, entre otras.</w:t>
      </w:r>
    </w:p>
  </w:footnote>
  <w:footnote w:id="20">
    <w:p w:rsidR="00DB13A0" w:rsidRPr="00376F61" w:rsidRDefault="00DB13A0" w:rsidP="00DB13A0">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 T-594 de 2008. En el mismo sentido sentencias T-526 de 2005, T-016 de 2006, T-692 de 2006, T-1009 de 2006, T-299 de 2009, T-691 de 2009, T-883 de 2009, entre otras. </w:t>
      </w:r>
    </w:p>
  </w:footnote>
  <w:footnote w:id="21">
    <w:p w:rsidR="00ED6573" w:rsidRPr="009C4841" w:rsidRDefault="00ED6573" w:rsidP="00ED6573">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22">
    <w:p w:rsidR="00ED6573" w:rsidRPr="009C4841" w:rsidRDefault="00ED6573" w:rsidP="00ED6573">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w:t>
      </w:r>
      <w:proofErr w:type="spellStart"/>
      <w:r w:rsidRPr="009C4841">
        <w:rPr>
          <w:rFonts w:asciiTheme="minorHAnsi" w:hAnsiTheme="minorHAnsi"/>
          <w:lang w:val="es-CO"/>
        </w:rPr>
        <w:t>M.P</w:t>
      </w:r>
      <w:proofErr w:type="spellEnd"/>
      <w:r w:rsidRPr="009C4841">
        <w:rPr>
          <w:rFonts w:asciiTheme="minorHAnsi" w:hAnsiTheme="minorHAnsi"/>
          <w:lang w:val="es-CO"/>
        </w:rPr>
        <w:t xml:space="preserve">. Eugenio Fernández </w:t>
      </w:r>
      <w:proofErr w:type="spellStart"/>
      <w:r w:rsidRPr="009C4841">
        <w:rPr>
          <w:rFonts w:asciiTheme="minorHAnsi" w:hAnsiTheme="minorHAnsi"/>
          <w:lang w:val="es-CO"/>
        </w:rPr>
        <w:t>Carlier</w:t>
      </w:r>
      <w:proofErr w:type="spellEnd"/>
      <w:r w:rsidRPr="009C4841">
        <w:rPr>
          <w:rFonts w:asciiTheme="minorHAnsi" w:hAnsiTheme="minorHAnsi"/>
          <w:lang w:val="es-CO"/>
        </w:rPr>
        <w:t>.</w:t>
      </w:r>
    </w:p>
  </w:footnote>
  <w:footnote w:id="23">
    <w:p w:rsidR="00ED6573" w:rsidRPr="004905B4" w:rsidRDefault="00ED6573" w:rsidP="00ED6573">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24">
    <w:p w:rsidR="00ED6573" w:rsidRPr="004905B4" w:rsidRDefault="00ED6573" w:rsidP="00ED6573">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662463">
      <w:rPr>
        <w:rFonts w:ascii="Calibri" w:hAnsi="Calibri" w:cs="Calibri"/>
        <w:i/>
        <w:noProof/>
        <w:sz w:val="20"/>
      </w:rPr>
      <w:t>8</w:t>
    </w:r>
    <w:r w:rsidRPr="006414F7">
      <w:rPr>
        <w:rFonts w:ascii="Calibri" w:hAnsi="Calibri" w:cs="Calibri"/>
        <w:i/>
        <w:sz w:val="20"/>
      </w:rPr>
      <w:fldChar w:fldCharType="end"/>
    </w:r>
  </w:p>
  <w:p w:rsidR="00800180" w:rsidRPr="006414F7" w:rsidRDefault="00800180"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5A53EA">
      <w:rPr>
        <w:rFonts w:ascii="Calibri" w:hAnsi="Calibri" w:cs="Calibri"/>
        <w:i/>
        <w:sz w:val="20"/>
        <w:szCs w:val="22"/>
      </w:rPr>
      <w:t>2016-</w:t>
    </w:r>
    <w:r w:rsidR="00A7779B">
      <w:rPr>
        <w:rFonts w:ascii="Calibri" w:hAnsi="Calibri" w:cs="Calibri"/>
        <w:i/>
        <w:sz w:val="20"/>
        <w:szCs w:val="22"/>
      </w:rPr>
      <w:t>00502</w:t>
    </w:r>
    <w:r w:rsidR="00622109">
      <w:rPr>
        <w:rFonts w:ascii="Calibri" w:hAnsi="Calibri" w:cs="Calibri"/>
        <w:i/>
        <w:sz w:val="20"/>
        <w:szCs w:val="22"/>
      </w:rPr>
      <w:t xml:space="preserve">-00 </w:t>
    </w:r>
    <w:proofErr w:type="spellStart"/>
    <w:r w:rsidR="00622109">
      <w:rPr>
        <w:rFonts w:ascii="Calibri" w:hAnsi="Calibri" w:cs="Calibri"/>
        <w:i/>
        <w:sz w:val="20"/>
        <w:szCs w:val="22"/>
      </w:rPr>
      <w:t>LLRR</w:t>
    </w:r>
    <w:proofErr w:type="spellEnd"/>
    <w:r w:rsidR="00622109">
      <w:rPr>
        <w:rFonts w:ascii="Calibri" w:hAnsi="Calibri" w:cs="Calibri"/>
        <w:i/>
        <w:sz w:val="20"/>
        <w:szCs w:val="22"/>
      </w:rPr>
      <w:t xml:space="preserve"> – ACUMULADA</w:t>
    </w:r>
    <w:r w:rsidR="005A53EA">
      <w:rPr>
        <w:rFonts w:ascii="Calibri" w:hAnsi="Calibri" w:cs="Calibri"/>
        <w:i/>
        <w:sz w:val="20"/>
        <w:szCs w:val="22"/>
      </w:rPr>
      <w:t xml:space="preserve"> </w:t>
    </w:r>
    <w:r w:rsidR="00622109">
      <w:rPr>
        <w:rFonts w:ascii="Calibri" w:hAnsi="Calibri" w:cs="Calibri"/>
        <w:i/>
        <w:sz w:val="20"/>
        <w:szCs w:val="22"/>
      </w:rPr>
      <w:t>1</w:t>
    </w:r>
    <w:r w:rsidR="005A53EA">
      <w:rPr>
        <w:rFonts w:ascii="Calibri" w:hAnsi="Calibri" w:cs="Calibri"/>
        <w:i/>
        <w:sz w:val="20"/>
        <w:szCs w:val="22"/>
      </w:rPr>
      <w:t xml:space="preserve"> </w:t>
    </w:r>
    <w:r w:rsidR="00622109">
      <w:rPr>
        <w:rFonts w:ascii="Calibri" w:hAnsi="Calibri" w:cs="Calibri"/>
        <w:i/>
        <w:sz w:val="20"/>
        <w:szCs w:val="22"/>
      </w:rPr>
      <w:t>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2"/>
  </w:num>
  <w:num w:numId="2">
    <w:abstractNumId w:val="11"/>
  </w:num>
  <w:num w:numId="3">
    <w:abstractNumId w:val="10"/>
  </w:num>
  <w:num w:numId="4">
    <w:abstractNumId w:val="2"/>
  </w:num>
  <w:num w:numId="5">
    <w:abstractNumId w:val="20"/>
  </w:num>
  <w:num w:numId="6">
    <w:abstractNumId w:val="0"/>
  </w:num>
  <w:num w:numId="7">
    <w:abstractNumId w:val="16"/>
  </w:num>
  <w:num w:numId="8">
    <w:abstractNumId w:val="1"/>
  </w:num>
  <w:num w:numId="9">
    <w:abstractNumId w:val="21"/>
  </w:num>
  <w:num w:numId="10">
    <w:abstractNumId w:val="17"/>
  </w:num>
  <w:num w:numId="11">
    <w:abstractNumId w:val="14"/>
  </w:num>
  <w:num w:numId="12">
    <w:abstractNumId w:val="19"/>
  </w:num>
  <w:num w:numId="13">
    <w:abstractNumId w:val="7"/>
  </w:num>
  <w:num w:numId="14">
    <w:abstractNumId w:val="8"/>
  </w:num>
  <w:num w:numId="15">
    <w:abstractNumId w:val="12"/>
  </w:num>
  <w:num w:numId="16">
    <w:abstractNumId w:val="3"/>
  </w:num>
  <w:num w:numId="17">
    <w:abstractNumId w:val="13"/>
  </w:num>
  <w:num w:numId="18">
    <w:abstractNumId w:val="6"/>
  </w:num>
  <w:num w:numId="19">
    <w:abstractNumId w:val="4"/>
  </w:num>
  <w:num w:numId="20">
    <w:abstractNumId w:val="9"/>
  </w:num>
  <w:num w:numId="21">
    <w:abstractNumId w:val="15"/>
  </w:num>
  <w:num w:numId="22">
    <w:abstractNumId w:val="18"/>
  </w:num>
  <w:num w:numId="23">
    <w:abstractNumId w:val="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582"/>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279B"/>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3BB"/>
    <w:rsid w:val="000A59B5"/>
    <w:rsid w:val="000A5BE2"/>
    <w:rsid w:val="000A5D15"/>
    <w:rsid w:val="000A62DD"/>
    <w:rsid w:val="000A6331"/>
    <w:rsid w:val="000A6668"/>
    <w:rsid w:val="000A6800"/>
    <w:rsid w:val="000A6FE8"/>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8A0"/>
    <w:rsid w:val="000F3C5A"/>
    <w:rsid w:val="000F3CF5"/>
    <w:rsid w:val="000F4326"/>
    <w:rsid w:val="000F6280"/>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4E1"/>
    <w:rsid w:val="00107D7D"/>
    <w:rsid w:val="00110496"/>
    <w:rsid w:val="001108F7"/>
    <w:rsid w:val="00111321"/>
    <w:rsid w:val="001113DC"/>
    <w:rsid w:val="001115EB"/>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27F"/>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A66"/>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77DF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5A15"/>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4B1"/>
    <w:rsid w:val="001D0884"/>
    <w:rsid w:val="001D0CCA"/>
    <w:rsid w:val="001D0F25"/>
    <w:rsid w:val="001D1325"/>
    <w:rsid w:val="001D13B2"/>
    <w:rsid w:val="001D210B"/>
    <w:rsid w:val="001D24F3"/>
    <w:rsid w:val="001D25A6"/>
    <w:rsid w:val="001D33DC"/>
    <w:rsid w:val="001D3AEC"/>
    <w:rsid w:val="001D48C5"/>
    <w:rsid w:val="001D49C6"/>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0DB"/>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190"/>
    <w:rsid w:val="002437A9"/>
    <w:rsid w:val="00243E1C"/>
    <w:rsid w:val="00243EFA"/>
    <w:rsid w:val="00244523"/>
    <w:rsid w:val="002445A1"/>
    <w:rsid w:val="002450A3"/>
    <w:rsid w:val="002455C0"/>
    <w:rsid w:val="00245B6F"/>
    <w:rsid w:val="002470CC"/>
    <w:rsid w:val="00247994"/>
    <w:rsid w:val="00250539"/>
    <w:rsid w:val="00250DA7"/>
    <w:rsid w:val="00250EAE"/>
    <w:rsid w:val="0025164A"/>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3C5"/>
    <w:rsid w:val="00261879"/>
    <w:rsid w:val="00261943"/>
    <w:rsid w:val="00262566"/>
    <w:rsid w:val="002627F4"/>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10"/>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3B9"/>
    <w:rsid w:val="00321495"/>
    <w:rsid w:val="00321FE4"/>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4170"/>
    <w:rsid w:val="003A4181"/>
    <w:rsid w:val="003A4A61"/>
    <w:rsid w:val="003A52DC"/>
    <w:rsid w:val="003A58B3"/>
    <w:rsid w:val="003A5B20"/>
    <w:rsid w:val="003A6C03"/>
    <w:rsid w:val="003B08F5"/>
    <w:rsid w:val="003B0B82"/>
    <w:rsid w:val="003B0EE1"/>
    <w:rsid w:val="003B12FB"/>
    <w:rsid w:val="003B1C6C"/>
    <w:rsid w:val="003B2EC7"/>
    <w:rsid w:val="003B3673"/>
    <w:rsid w:val="003B37F0"/>
    <w:rsid w:val="003B4005"/>
    <w:rsid w:val="003B50F3"/>
    <w:rsid w:val="003B5178"/>
    <w:rsid w:val="003B691D"/>
    <w:rsid w:val="003B6E96"/>
    <w:rsid w:val="003B7AD3"/>
    <w:rsid w:val="003C14A2"/>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111"/>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0BF"/>
    <w:rsid w:val="00453189"/>
    <w:rsid w:val="00453E95"/>
    <w:rsid w:val="004548B6"/>
    <w:rsid w:val="004549AD"/>
    <w:rsid w:val="00454F83"/>
    <w:rsid w:val="004557D6"/>
    <w:rsid w:val="00455F07"/>
    <w:rsid w:val="00456151"/>
    <w:rsid w:val="00457164"/>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0FBB"/>
    <w:rsid w:val="004A113B"/>
    <w:rsid w:val="004A20A1"/>
    <w:rsid w:val="004A2CBD"/>
    <w:rsid w:val="004A3125"/>
    <w:rsid w:val="004A486E"/>
    <w:rsid w:val="004A4C97"/>
    <w:rsid w:val="004A50E5"/>
    <w:rsid w:val="004A6046"/>
    <w:rsid w:val="004A6342"/>
    <w:rsid w:val="004A6376"/>
    <w:rsid w:val="004A6566"/>
    <w:rsid w:val="004B0FC2"/>
    <w:rsid w:val="004B115F"/>
    <w:rsid w:val="004B1986"/>
    <w:rsid w:val="004B1BC3"/>
    <w:rsid w:val="004B214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47F8F"/>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EA"/>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8ED"/>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5F7EB7"/>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8F8"/>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054"/>
    <w:rsid w:val="00616471"/>
    <w:rsid w:val="00616887"/>
    <w:rsid w:val="00616D7D"/>
    <w:rsid w:val="006178DE"/>
    <w:rsid w:val="00617DA7"/>
    <w:rsid w:val="0062000C"/>
    <w:rsid w:val="00620B29"/>
    <w:rsid w:val="00621F30"/>
    <w:rsid w:val="00622109"/>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463"/>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08F4"/>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84"/>
    <w:rsid w:val="006E4A22"/>
    <w:rsid w:val="006E5299"/>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51"/>
    <w:rsid w:val="00701E3F"/>
    <w:rsid w:val="00701F8A"/>
    <w:rsid w:val="00701FD1"/>
    <w:rsid w:val="00702CDD"/>
    <w:rsid w:val="00702D00"/>
    <w:rsid w:val="0070347D"/>
    <w:rsid w:val="007049D2"/>
    <w:rsid w:val="00704CBD"/>
    <w:rsid w:val="00704D44"/>
    <w:rsid w:val="00705F12"/>
    <w:rsid w:val="0070650E"/>
    <w:rsid w:val="00706B9D"/>
    <w:rsid w:val="007073D1"/>
    <w:rsid w:val="00707648"/>
    <w:rsid w:val="00707B0A"/>
    <w:rsid w:val="007106FD"/>
    <w:rsid w:val="00710A01"/>
    <w:rsid w:val="0071180F"/>
    <w:rsid w:val="00711821"/>
    <w:rsid w:val="007118F0"/>
    <w:rsid w:val="0071194E"/>
    <w:rsid w:val="00711C9A"/>
    <w:rsid w:val="00712527"/>
    <w:rsid w:val="00713A83"/>
    <w:rsid w:val="007149F4"/>
    <w:rsid w:val="0071543E"/>
    <w:rsid w:val="007154A5"/>
    <w:rsid w:val="007154F9"/>
    <w:rsid w:val="007161AC"/>
    <w:rsid w:val="00716966"/>
    <w:rsid w:val="00717574"/>
    <w:rsid w:val="00720F6E"/>
    <w:rsid w:val="00722FB5"/>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1A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CB8"/>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08D"/>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1B6D"/>
    <w:rsid w:val="00802D8F"/>
    <w:rsid w:val="00802EA3"/>
    <w:rsid w:val="008031C7"/>
    <w:rsid w:val="00803E05"/>
    <w:rsid w:val="00803EA2"/>
    <w:rsid w:val="00804242"/>
    <w:rsid w:val="00804404"/>
    <w:rsid w:val="0080457F"/>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B03"/>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0C"/>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0FE8"/>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C4D"/>
    <w:rsid w:val="00894554"/>
    <w:rsid w:val="0089483B"/>
    <w:rsid w:val="008950EF"/>
    <w:rsid w:val="008959DC"/>
    <w:rsid w:val="00895F34"/>
    <w:rsid w:val="0089662C"/>
    <w:rsid w:val="00896A8A"/>
    <w:rsid w:val="00897B89"/>
    <w:rsid w:val="008A0C58"/>
    <w:rsid w:val="008A119F"/>
    <w:rsid w:val="008A3363"/>
    <w:rsid w:val="008A3728"/>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6F"/>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2633"/>
    <w:rsid w:val="008E2790"/>
    <w:rsid w:val="008E36DB"/>
    <w:rsid w:val="008E412D"/>
    <w:rsid w:val="008E5334"/>
    <w:rsid w:val="008E5BC1"/>
    <w:rsid w:val="008E638B"/>
    <w:rsid w:val="008E6592"/>
    <w:rsid w:val="008E742B"/>
    <w:rsid w:val="008E747D"/>
    <w:rsid w:val="008E7763"/>
    <w:rsid w:val="008E7D5F"/>
    <w:rsid w:val="008F12F4"/>
    <w:rsid w:val="008F14F3"/>
    <w:rsid w:val="008F15C1"/>
    <w:rsid w:val="008F187F"/>
    <w:rsid w:val="008F1E3E"/>
    <w:rsid w:val="008F23F5"/>
    <w:rsid w:val="008F29C0"/>
    <w:rsid w:val="008F2DB2"/>
    <w:rsid w:val="008F30BF"/>
    <w:rsid w:val="008F34B8"/>
    <w:rsid w:val="008F3A7B"/>
    <w:rsid w:val="008F4157"/>
    <w:rsid w:val="008F42D9"/>
    <w:rsid w:val="008F59AB"/>
    <w:rsid w:val="008F5D8D"/>
    <w:rsid w:val="008F699B"/>
    <w:rsid w:val="008F73B5"/>
    <w:rsid w:val="008F7558"/>
    <w:rsid w:val="008F7F4F"/>
    <w:rsid w:val="009000C4"/>
    <w:rsid w:val="00900191"/>
    <w:rsid w:val="00901693"/>
    <w:rsid w:val="00901702"/>
    <w:rsid w:val="009019C0"/>
    <w:rsid w:val="00901D27"/>
    <w:rsid w:val="0090228D"/>
    <w:rsid w:val="00902866"/>
    <w:rsid w:val="00902964"/>
    <w:rsid w:val="009033C4"/>
    <w:rsid w:val="009039C6"/>
    <w:rsid w:val="00903D0B"/>
    <w:rsid w:val="0090483B"/>
    <w:rsid w:val="00905295"/>
    <w:rsid w:val="0090570E"/>
    <w:rsid w:val="00905AFF"/>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2C5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3E4F"/>
    <w:rsid w:val="0094409D"/>
    <w:rsid w:val="0094417D"/>
    <w:rsid w:val="00944803"/>
    <w:rsid w:val="00945176"/>
    <w:rsid w:val="00945766"/>
    <w:rsid w:val="009459CE"/>
    <w:rsid w:val="00946E93"/>
    <w:rsid w:val="00947005"/>
    <w:rsid w:val="00947524"/>
    <w:rsid w:val="0094756C"/>
    <w:rsid w:val="009476D4"/>
    <w:rsid w:val="00950132"/>
    <w:rsid w:val="00950AC0"/>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B29"/>
    <w:rsid w:val="00957DCC"/>
    <w:rsid w:val="00960C2F"/>
    <w:rsid w:val="00961693"/>
    <w:rsid w:val="009619F8"/>
    <w:rsid w:val="009620CD"/>
    <w:rsid w:val="00962282"/>
    <w:rsid w:val="00962D89"/>
    <w:rsid w:val="009636BF"/>
    <w:rsid w:val="00963979"/>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BAF"/>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A5"/>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73E"/>
    <w:rsid w:val="009C3B9F"/>
    <w:rsid w:val="009C4086"/>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796"/>
    <w:rsid w:val="009E0652"/>
    <w:rsid w:val="009E0807"/>
    <w:rsid w:val="009E0C05"/>
    <w:rsid w:val="009E0CA9"/>
    <w:rsid w:val="009E1812"/>
    <w:rsid w:val="009E1F62"/>
    <w:rsid w:val="009E250D"/>
    <w:rsid w:val="009E25C9"/>
    <w:rsid w:val="009E2673"/>
    <w:rsid w:val="009E3E89"/>
    <w:rsid w:val="009E4BE7"/>
    <w:rsid w:val="009E5315"/>
    <w:rsid w:val="009E531A"/>
    <w:rsid w:val="009E542C"/>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4FB"/>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664"/>
    <w:rsid w:val="00A479C0"/>
    <w:rsid w:val="00A50109"/>
    <w:rsid w:val="00A50667"/>
    <w:rsid w:val="00A50B34"/>
    <w:rsid w:val="00A51F23"/>
    <w:rsid w:val="00A53426"/>
    <w:rsid w:val="00A5356E"/>
    <w:rsid w:val="00A545DC"/>
    <w:rsid w:val="00A54A13"/>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5E1"/>
    <w:rsid w:val="00A67F54"/>
    <w:rsid w:val="00A7037C"/>
    <w:rsid w:val="00A7096D"/>
    <w:rsid w:val="00A7163A"/>
    <w:rsid w:val="00A72360"/>
    <w:rsid w:val="00A72986"/>
    <w:rsid w:val="00A73176"/>
    <w:rsid w:val="00A7349E"/>
    <w:rsid w:val="00A7386D"/>
    <w:rsid w:val="00A746B0"/>
    <w:rsid w:val="00A749FC"/>
    <w:rsid w:val="00A74CF9"/>
    <w:rsid w:val="00A7507C"/>
    <w:rsid w:val="00A7584E"/>
    <w:rsid w:val="00A75969"/>
    <w:rsid w:val="00A75B1D"/>
    <w:rsid w:val="00A75B71"/>
    <w:rsid w:val="00A760A5"/>
    <w:rsid w:val="00A76268"/>
    <w:rsid w:val="00A76A37"/>
    <w:rsid w:val="00A7779B"/>
    <w:rsid w:val="00A80BA0"/>
    <w:rsid w:val="00A81679"/>
    <w:rsid w:val="00A81BC6"/>
    <w:rsid w:val="00A81C28"/>
    <w:rsid w:val="00A829CA"/>
    <w:rsid w:val="00A82D34"/>
    <w:rsid w:val="00A8399B"/>
    <w:rsid w:val="00A83C51"/>
    <w:rsid w:val="00A84013"/>
    <w:rsid w:val="00A84222"/>
    <w:rsid w:val="00A847A8"/>
    <w:rsid w:val="00A847E6"/>
    <w:rsid w:val="00A85E3E"/>
    <w:rsid w:val="00A8600F"/>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AE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60D"/>
    <w:rsid w:val="00AD3B51"/>
    <w:rsid w:val="00AD3D09"/>
    <w:rsid w:val="00AD4836"/>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80"/>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67A5A"/>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49D"/>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B0F"/>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1428"/>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AE5"/>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3FB"/>
    <w:rsid w:val="00C10B04"/>
    <w:rsid w:val="00C10CF9"/>
    <w:rsid w:val="00C10F53"/>
    <w:rsid w:val="00C11BD4"/>
    <w:rsid w:val="00C1224E"/>
    <w:rsid w:val="00C122AD"/>
    <w:rsid w:val="00C13560"/>
    <w:rsid w:val="00C136DB"/>
    <w:rsid w:val="00C137AC"/>
    <w:rsid w:val="00C13B74"/>
    <w:rsid w:val="00C13C0E"/>
    <w:rsid w:val="00C15191"/>
    <w:rsid w:val="00C15358"/>
    <w:rsid w:val="00C15360"/>
    <w:rsid w:val="00C15C92"/>
    <w:rsid w:val="00C15D67"/>
    <w:rsid w:val="00C17D60"/>
    <w:rsid w:val="00C17FA2"/>
    <w:rsid w:val="00C21F22"/>
    <w:rsid w:val="00C224E8"/>
    <w:rsid w:val="00C230C3"/>
    <w:rsid w:val="00C235B7"/>
    <w:rsid w:val="00C236E4"/>
    <w:rsid w:val="00C23F1E"/>
    <w:rsid w:val="00C24301"/>
    <w:rsid w:val="00C244B0"/>
    <w:rsid w:val="00C24B3B"/>
    <w:rsid w:val="00C2502D"/>
    <w:rsid w:val="00C2529A"/>
    <w:rsid w:val="00C25439"/>
    <w:rsid w:val="00C25731"/>
    <w:rsid w:val="00C25924"/>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23D"/>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29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6C54"/>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4A2"/>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D7F79"/>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2D1"/>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49"/>
    <w:rsid w:val="00DB02C2"/>
    <w:rsid w:val="00DB12FC"/>
    <w:rsid w:val="00DB13A0"/>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153"/>
    <w:rsid w:val="00E207CE"/>
    <w:rsid w:val="00E20F2E"/>
    <w:rsid w:val="00E216EB"/>
    <w:rsid w:val="00E217B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AE1"/>
    <w:rsid w:val="00E67F45"/>
    <w:rsid w:val="00E706C8"/>
    <w:rsid w:val="00E714B2"/>
    <w:rsid w:val="00E71604"/>
    <w:rsid w:val="00E73692"/>
    <w:rsid w:val="00E736B7"/>
    <w:rsid w:val="00E74199"/>
    <w:rsid w:val="00E74353"/>
    <w:rsid w:val="00E74E32"/>
    <w:rsid w:val="00E75CCB"/>
    <w:rsid w:val="00E75D20"/>
    <w:rsid w:val="00E76198"/>
    <w:rsid w:val="00E765C8"/>
    <w:rsid w:val="00E77445"/>
    <w:rsid w:val="00E77F0C"/>
    <w:rsid w:val="00E80633"/>
    <w:rsid w:val="00E80B6A"/>
    <w:rsid w:val="00E80D40"/>
    <w:rsid w:val="00E80F8C"/>
    <w:rsid w:val="00E81BA7"/>
    <w:rsid w:val="00E81CC0"/>
    <w:rsid w:val="00E82137"/>
    <w:rsid w:val="00E82355"/>
    <w:rsid w:val="00E82697"/>
    <w:rsid w:val="00E833A4"/>
    <w:rsid w:val="00E8430D"/>
    <w:rsid w:val="00E84525"/>
    <w:rsid w:val="00E84588"/>
    <w:rsid w:val="00E84596"/>
    <w:rsid w:val="00E84C89"/>
    <w:rsid w:val="00E84D58"/>
    <w:rsid w:val="00E85269"/>
    <w:rsid w:val="00E86E20"/>
    <w:rsid w:val="00E8727A"/>
    <w:rsid w:val="00E8743F"/>
    <w:rsid w:val="00E87A44"/>
    <w:rsid w:val="00E87EE6"/>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AF7"/>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2EAB"/>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573"/>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383"/>
    <w:rsid w:val="00F30ADE"/>
    <w:rsid w:val="00F30E3D"/>
    <w:rsid w:val="00F30F5C"/>
    <w:rsid w:val="00F316B0"/>
    <w:rsid w:val="00F330CE"/>
    <w:rsid w:val="00F332B5"/>
    <w:rsid w:val="00F336C8"/>
    <w:rsid w:val="00F33A29"/>
    <w:rsid w:val="00F34295"/>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3B13"/>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633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A5B"/>
    <w:rsid w:val="00FC7BCB"/>
    <w:rsid w:val="00FD0032"/>
    <w:rsid w:val="00FD0466"/>
    <w:rsid w:val="00FD121D"/>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A85"/>
    <w:rsid w:val="00FE7F9C"/>
    <w:rsid w:val="00FF0ABA"/>
    <w:rsid w:val="00FF0B42"/>
    <w:rsid w:val="00FF21E8"/>
    <w:rsid w:val="00FF2437"/>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3150">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78188166">
      <w:bodyDiv w:val="1"/>
      <w:marLeft w:val="0"/>
      <w:marRight w:val="0"/>
      <w:marTop w:val="0"/>
      <w:marBottom w:val="0"/>
      <w:divBdr>
        <w:top w:val="none" w:sz="0" w:space="0" w:color="auto"/>
        <w:left w:val="none" w:sz="0" w:space="0" w:color="auto"/>
        <w:bottom w:val="none" w:sz="0" w:space="0" w:color="auto"/>
        <w:right w:val="none" w:sz="0" w:space="0" w:color="auto"/>
      </w:divBdr>
    </w:div>
    <w:div w:id="1573000523">
      <w:bodyDiv w:val="1"/>
      <w:marLeft w:val="0"/>
      <w:marRight w:val="0"/>
      <w:marTop w:val="0"/>
      <w:marBottom w:val="0"/>
      <w:divBdr>
        <w:top w:val="none" w:sz="0" w:space="0" w:color="auto"/>
        <w:left w:val="none" w:sz="0" w:space="0" w:color="auto"/>
        <w:bottom w:val="none" w:sz="0" w:space="0" w:color="auto"/>
        <w:right w:val="none" w:sz="0" w:space="0" w:color="auto"/>
      </w:divBdr>
    </w:div>
    <w:div w:id="192849268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C9D1-38E8-4B19-9C6B-DE7EA319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2524</Words>
  <Characters>13885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8</cp:revision>
  <cp:lastPrinted>2016-05-12T17:52:00Z</cp:lastPrinted>
  <dcterms:created xsi:type="dcterms:W3CDTF">2016-05-12T14:52:00Z</dcterms:created>
  <dcterms:modified xsi:type="dcterms:W3CDTF">2016-05-13T14:06:00Z</dcterms:modified>
</cp:coreProperties>
</file>