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923F64" w:rsidRDefault="00771048" w:rsidP="009D0102">
      <w:pPr>
        <w:pStyle w:val="Textoindependiente"/>
        <w:tabs>
          <w:tab w:val="clear" w:pos="3540"/>
          <w:tab w:val="clear" w:pos="4248"/>
          <w:tab w:val="left" w:pos="3600"/>
        </w:tabs>
        <w:spacing w:line="360" w:lineRule="auto"/>
        <w:jc w:val="center"/>
        <w:rPr>
          <w:rFonts w:ascii="Arial" w:hAnsi="Arial" w:cs="Arial"/>
          <w:sz w:val="14"/>
          <w:szCs w:val="22"/>
        </w:rPr>
      </w:pPr>
    </w:p>
    <w:p w:rsidR="0005223F" w:rsidRPr="003274BF" w:rsidRDefault="00771048" w:rsidP="00771048">
      <w:pPr>
        <w:pStyle w:val="Textoindependiente"/>
        <w:tabs>
          <w:tab w:val="clear" w:pos="3540"/>
          <w:tab w:val="clear" w:pos="4248"/>
          <w:tab w:val="left" w:pos="36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EA3092">
        <w:rPr>
          <w:rFonts w:ascii="Arial" w:hAnsi="Arial" w:cs="Arial"/>
          <w:sz w:val="22"/>
          <w:szCs w:val="22"/>
        </w:rPr>
        <w:t>Asunto</w:t>
      </w:r>
      <w:r w:rsidR="00EA3092">
        <w:rPr>
          <w:rFonts w:ascii="Arial" w:hAnsi="Arial" w:cs="Arial"/>
          <w:sz w:val="22"/>
          <w:szCs w:val="22"/>
        </w:rPr>
        <w:tab/>
      </w:r>
      <w:r w:rsidR="00EA3092">
        <w:rPr>
          <w:rFonts w:ascii="Arial" w:hAnsi="Arial" w:cs="Arial"/>
          <w:sz w:val="22"/>
          <w:szCs w:val="22"/>
        </w:rPr>
        <w:tab/>
      </w:r>
      <w:r w:rsidR="00EA3092">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EA3092">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EA3092">
        <w:rPr>
          <w:rFonts w:ascii="Arial" w:hAnsi="Arial" w:cs="Arial"/>
          <w:sz w:val="22"/>
          <w:szCs w:val="22"/>
        </w:rPr>
        <w:t>Incidentante</w:t>
      </w:r>
      <w:proofErr w:type="spellEnd"/>
      <w:r w:rsidR="00EA3092">
        <w:rPr>
          <w:rFonts w:ascii="Arial" w:hAnsi="Arial" w:cs="Arial"/>
          <w:sz w:val="22"/>
          <w:szCs w:val="22"/>
        </w:rPr>
        <w:tab/>
      </w:r>
      <w:r w:rsidR="00EA3092">
        <w:rPr>
          <w:rFonts w:ascii="Arial" w:hAnsi="Arial" w:cs="Arial"/>
          <w:sz w:val="22"/>
          <w:szCs w:val="22"/>
        </w:rPr>
        <w:tab/>
        <w:t xml:space="preserve"> </w:t>
      </w:r>
      <w:r w:rsidR="00F93645" w:rsidRPr="003274BF">
        <w:rPr>
          <w:rFonts w:ascii="Arial" w:hAnsi="Arial" w:cs="Arial"/>
          <w:sz w:val="22"/>
          <w:szCs w:val="22"/>
        </w:rPr>
        <w:t>:</w:t>
      </w:r>
      <w:r w:rsidR="00F07CB3" w:rsidRPr="003274BF">
        <w:rPr>
          <w:rFonts w:ascii="Arial" w:hAnsi="Arial" w:cs="Arial"/>
          <w:sz w:val="22"/>
          <w:szCs w:val="22"/>
        </w:rPr>
        <w:t xml:space="preserve"> </w:t>
      </w:r>
      <w:r w:rsidR="00497F4A">
        <w:rPr>
          <w:rFonts w:ascii="Arial" w:hAnsi="Arial" w:cs="Arial"/>
          <w:sz w:val="22"/>
          <w:szCs w:val="22"/>
        </w:rPr>
        <w:t>Hernán de Jesús  Castaño Morales y otro</w:t>
      </w:r>
    </w:p>
    <w:p w:rsidR="005A3336" w:rsidRPr="003274BF" w:rsidRDefault="00771048" w:rsidP="00771048">
      <w:pPr>
        <w:pStyle w:val="Textoindependiente"/>
        <w:tabs>
          <w:tab w:val="clear" w:pos="3540"/>
          <w:tab w:val="left" w:pos="36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2E115F">
        <w:rPr>
          <w:rFonts w:ascii="Arial" w:hAnsi="Arial" w:cs="Arial"/>
          <w:sz w:val="22"/>
          <w:szCs w:val="22"/>
        </w:rPr>
        <w:t>Incidentado</w:t>
      </w:r>
      <w:proofErr w:type="spellEnd"/>
      <w:r w:rsidR="00EA3092">
        <w:rPr>
          <w:rFonts w:ascii="Arial" w:hAnsi="Arial" w:cs="Arial"/>
          <w:sz w:val="22"/>
          <w:szCs w:val="22"/>
        </w:rPr>
        <w:t xml:space="preserve"> (s)</w:t>
      </w:r>
      <w:r w:rsidR="00EA3092">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3542EC" w:rsidRPr="003542EC">
        <w:rPr>
          <w:rFonts w:ascii="Arial" w:hAnsi="Arial" w:cs="Arial"/>
          <w:sz w:val="22"/>
          <w:szCs w:val="22"/>
          <w:lang w:val="es-CO"/>
        </w:rPr>
        <w:t xml:space="preserve">Jefe de la Oficina Asesora Jurídica </w:t>
      </w:r>
      <w:r w:rsidR="003542EC">
        <w:rPr>
          <w:rFonts w:ascii="Arial" w:hAnsi="Arial" w:cs="Arial"/>
          <w:sz w:val="22"/>
          <w:szCs w:val="22"/>
          <w:lang w:val="es-CO"/>
        </w:rPr>
        <w:t xml:space="preserve">de la </w:t>
      </w:r>
      <w:proofErr w:type="spellStart"/>
      <w:r w:rsidR="00672668">
        <w:rPr>
          <w:rFonts w:ascii="Arial" w:hAnsi="Arial" w:cs="Arial"/>
          <w:sz w:val="22"/>
          <w:szCs w:val="22"/>
        </w:rPr>
        <w:t>UARIV</w:t>
      </w:r>
      <w:proofErr w:type="spellEnd"/>
      <w:r w:rsidR="00672668">
        <w:rPr>
          <w:rFonts w:ascii="Arial" w:hAnsi="Arial" w:cs="Arial"/>
          <w:sz w:val="22"/>
          <w:szCs w:val="22"/>
        </w:rPr>
        <w:t xml:space="preserve"> </w:t>
      </w:r>
      <w:r w:rsidR="0070653B">
        <w:rPr>
          <w:rFonts w:ascii="Arial" w:hAnsi="Arial" w:cs="Arial"/>
          <w:sz w:val="22"/>
          <w:szCs w:val="22"/>
        </w:rPr>
        <w:t xml:space="preserve"> y otros</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EA3092">
        <w:rPr>
          <w:rFonts w:ascii="Arial" w:hAnsi="Arial" w:cs="Arial"/>
          <w:sz w:val="22"/>
          <w:szCs w:val="22"/>
        </w:rPr>
        <w:t xml:space="preserve"> </w:t>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70653B">
        <w:rPr>
          <w:rFonts w:ascii="Arial" w:hAnsi="Arial" w:cs="Arial"/>
          <w:sz w:val="22"/>
          <w:szCs w:val="22"/>
        </w:rPr>
        <w:t xml:space="preserve">Tercero de Familia </w:t>
      </w:r>
      <w:r w:rsidR="00E27627">
        <w:rPr>
          <w:rFonts w:ascii="Arial" w:hAnsi="Arial" w:cs="Arial"/>
          <w:sz w:val="22"/>
          <w:szCs w:val="22"/>
        </w:rPr>
        <w:t xml:space="preserve">de </w:t>
      </w:r>
      <w:r w:rsidR="00EA3092">
        <w:rPr>
          <w:rFonts w:ascii="Arial" w:hAnsi="Arial" w:cs="Arial"/>
          <w:sz w:val="22"/>
          <w:szCs w:val="22"/>
        </w:rPr>
        <w:t>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EA3092">
        <w:rPr>
          <w:rFonts w:ascii="Arial" w:hAnsi="Arial" w:cs="Arial"/>
          <w:sz w:val="22"/>
          <w:szCs w:val="22"/>
        </w:rPr>
        <w:t xml:space="preserve"> </w:t>
      </w:r>
      <w:r w:rsidR="005A3336" w:rsidRPr="003274BF">
        <w:rPr>
          <w:rFonts w:ascii="Arial" w:hAnsi="Arial" w:cs="Arial"/>
          <w:sz w:val="22"/>
          <w:szCs w:val="22"/>
        </w:rPr>
        <w:t>:</w:t>
      </w:r>
      <w:r w:rsidR="003274BF">
        <w:rPr>
          <w:rFonts w:ascii="Arial" w:hAnsi="Arial" w:cs="Arial"/>
          <w:sz w:val="22"/>
          <w:szCs w:val="22"/>
        </w:rPr>
        <w:t xml:space="preserve"> </w:t>
      </w:r>
      <w:r w:rsidR="00C570CA">
        <w:rPr>
          <w:rFonts w:ascii="Arial" w:hAnsi="Arial" w:cs="Arial"/>
          <w:sz w:val="22"/>
          <w:szCs w:val="22"/>
        </w:rPr>
        <w:t>2016-</w:t>
      </w:r>
      <w:r w:rsidR="006E3577">
        <w:rPr>
          <w:rFonts w:ascii="Arial" w:hAnsi="Arial" w:cs="Arial"/>
          <w:sz w:val="22"/>
          <w:szCs w:val="22"/>
        </w:rPr>
        <w:t>00050</w:t>
      </w:r>
      <w:r w:rsidR="00672668">
        <w:rPr>
          <w:rFonts w:ascii="Arial" w:hAnsi="Arial" w:cs="Arial"/>
          <w:sz w:val="22"/>
          <w:szCs w:val="22"/>
        </w:rPr>
        <w:t>-01</w:t>
      </w:r>
    </w:p>
    <w:p w:rsidR="00EA3092" w:rsidRPr="003274BF" w:rsidRDefault="00EA3092" w:rsidP="00EA3092">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sidR="00AB4A60">
        <w:rPr>
          <w:rFonts w:ascii="Arial" w:hAnsi="Arial" w:cs="Arial"/>
          <w:sz w:val="22"/>
          <w:szCs w:val="22"/>
        </w:rPr>
        <w:t>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sidR="001F49EA">
        <w:rPr>
          <w:rFonts w:ascii="Arial" w:hAnsi="Arial" w:cs="Arial"/>
          <w:sz w:val="22"/>
          <w:szCs w:val="22"/>
        </w:rPr>
        <w:t xml:space="preserve">Responsabilidad subjetiva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00EA3092">
        <w:rPr>
          <w:rFonts w:ascii="Arial" w:hAnsi="Arial" w:cs="Arial"/>
          <w:sz w:val="22"/>
          <w:szCs w:val="22"/>
          <w:lang w:val="es-CO"/>
        </w:rPr>
        <w:t xml:space="preserve"> </w:t>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497F4A" w:rsidRDefault="001F29CE" w:rsidP="00497F4A">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00EA3092">
        <w:rPr>
          <w:rFonts w:ascii="Arial" w:hAnsi="Arial" w:cs="Arial"/>
          <w:sz w:val="22"/>
          <w:szCs w:val="22"/>
          <w:lang w:val="es-CO"/>
        </w:rPr>
        <w:t xml:space="preserve"> </w:t>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DD1E1A">
        <w:rPr>
          <w:rFonts w:ascii="Arial" w:hAnsi="Arial" w:cs="Arial"/>
          <w:sz w:val="22"/>
          <w:szCs w:val="22"/>
          <w:lang w:val="es-CO"/>
        </w:rPr>
        <w:t>341 de 19-07-2016</w:t>
      </w:r>
    </w:p>
    <w:p w:rsidR="00497F4A" w:rsidRPr="000B097D" w:rsidRDefault="00497F4A" w:rsidP="00497F4A">
      <w:pPr>
        <w:pBdr>
          <w:bottom w:val="single" w:sz="12" w:space="0" w:color="auto"/>
        </w:pBdr>
        <w:spacing w:line="360" w:lineRule="auto"/>
        <w:ind w:left="708" w:firstLine="708"/>
        <w:rPr>
          <w:rFonts w:ascii="Arial" w:hAnsi="Arial" w:cs="Arial"/>
          <w:sz w:val="18"/>
          <w:szCs w:val="22"/>
          <w:lang w:val="es-CO"/>
        </w:rPr>
      </w:pPr>
    </w:p>
    <w:p w:rsidR="00897B11" w:rsidRPr="000B097D" w:rsidRDefault="00897B11" w:rsidP="0005223F">
      <w:pPr>
        <w:spacing w:line="360" w:lineRule="auto"/>
        <w:jc w:val="center"/>
        <w:rPr>
          <w:rFonts w:ascii="Arial" w:hAnsi="Arial" w:cs="Arial"/>
          <w:smallCaps/>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672668">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DD1E1A">
        <w:rPr>
          <w:rFonts w:ascii="Arial" w:hAnsi="Arial" w:cs="Arial"/>
          <w:smallCaps/>
          <w:sz w:val="28"/>
          <w:szCs w:val="28"/>
          <w:lang w:val="es-CO"/>
        </w:rPr>
        <w:t>diecinueve</w:t>
      </w:r>
      <w:r w:rsidR="00E37CB9">
        <w:rPr>
          <w:rFonts w:ascii="Arial" w:hAnsi="Arial" w:cs="Arial"/>
          <w:smallCaps/>
          <w:sz w:val="28"/>
          <w:szCs w:val="28"/>
          <w:lang w:val="es-CO"/>
        </w:rPr>
        <w:t xml:space="preserve"> </w:t>
      </w:r>
      <w:r w:rsidR="0005223F" w:rsidRPr="00E42F66">
        <w:rPr>
          <w:rFonts w:ascii="Arial" w:hAnsi="Arial" w:cs="Arial"/>
          <w:smallCaps/>
          <w:sz w:val="28"/>
          <w:szCs w:val="28"/>
          <w:lang w:val="es-CO"/>
        </w:rPr>
        <w:t>(</w:t>
      </w:r>
      <w:r w:rsidR="00DD1E1A">
        <w:rPr>
          <w:rFonts w:ascii="Arial" w:hAnsi="Arial" w:cs="Arial"/>
          <w:smallCaps/>
          <w:sz w:val="28"/>
          <w:szCs w:val="28"/>
          <w:lang w:val="es-CO"/>
        </w:rPr>
        <w:t>19</w:t>
      </w:r>
      <w:r w:rsidR="0005223F" w:rsidRPr="00E42F66">
        <w:rPr>
          <w:rFonts w:ascii="Arial" w:hAnsi="Arial" w:cs="Arial"/>
          <w:smallCaps/>
          <w:sz w:val="28"/>
          <w:szCs w:val="28"/>
          <w:lang w:val="es-CO"/>
        </w:rPr>
        <w:t xml:space="preserve">) de </w:t>
      </w:r>
      <w:r w:rsidR="00497F4A">
        <w:rPr>
          <w:rFonts w:ascii="Arial" w:hAnsi="Arial" w:cs="Arial"/>
          <w:smallCaps/>
          <w:sz w:val="28"/>
          <w:szCs w:val="28"/>
          <w:lang w:val="es-CO"/>
        </w:rPr>
        <w:t xml:space="preserve">julio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672668">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672668">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C475FD" w:rsidRPr="000B097D" w:rsidRDefault="00C475FD" w:rsidP="00771048">
      <w:pPr>
        <w:spacing w:line="360" w:lineRule="auto"/>
        <w:jc w:val="center"/>
        <w:rPr>
          <w:rFonts w:ascii="Arial" w:hAnsi="Arial" w:cs="Arial"/>
          <w:b/>
          <w:bCs/>
          <w:szCs w:val="24"/>
          <w:lang w:val="es-CO"/>
        </w:rPr>
      </w:pPr>
    </w:p>
    <w:p w:rsidR="0005223F" w:rsidRPr="00BD7126" w:rsidRDefault="0005223F" w:rsidP="0005223F">
      <w:pPr>
        <w:pStyle w:val="Puesto"/>
        <w:numPr>
          <w:ilvl w:val="0"/>
          <w:numId w:val="1"/>
        </w:numPr>
        <w:spacing w:line="360" w:lineRule="auto"/>
        <w:jc w:val="left"/>
        <w:rPr>
          <w:b w:val="0"/>
          <w:bCs w:val="0"/>
          <w:i w:val="0"/>
          <w:iCs w:val="0"/>
          <w:spacing w:val="-3"/>
          <w:lang w:val="es-ES_tradnl"/>
        </w:rPr>
      </w:pPr>
      <w:r w:rsidRPr="00BD7126">
        <w:rPr>
          <w:b w:val="0"/>
          <w:bCs w:val="0"/>
          <w:i w:val="0"/>
          <w:iCs w:val="0"/>
        </w:rPr>
        <w:t>EL ASUNTO POR DECIDIR</w:t>
      </w:r>
    </w:p>
    <w:p w:rsidR="0005223F" w:rsidRPr="000B097D" w:rsidRDefault="0005223F" w:rsidP="0005223F">
      <w:pPr>
        <w:pStyle w:val="Puesto"/>
        <w:spacing w:line="360" w:lineRule="auto"/>
        <w:jc w:val="left"/>
        <w:rPr>
          <w:b w:val="0"/>
          <w:bCs w:val="0"/>
          <w:i w:val="0"/>
          <w:iCs w:val="0"/>
          <w:spacing w:val="-3"/>
          <w:sz w:val="20"/>
          <w:lang w:val="es-ES_tradnl"/>
        </w:rPr>
      </w:pPr>
    </w:p>
    <w:p w:rsidR="002E115F" w:rsidRPr="00BD7126" w:rsidRDefault="002E115F" w:rsidP="002E115F">
      <w:pPr>
        <w:pStyle w:val="Puesto"/>
        <w:spacing w:line="360" w:lineRule="auto"/>
        <w:jc w:val="both"/>
        <w:rPr>
          <w:b w:val="0"/>
          <w:bCs w:val="0"/>
          <w:i w:val="0"/>
          <w:iCs w:val="0"/>
          <w:spacing w:val="-3"/>
          <w:lang w:val="es-ES_tradnl"/>
        </w:rPr>
      </w:pPr>
      <w:r w:rsidRPr="00BD7126">
        <w:rPr>
          <w:b w:val="0"/>
          <w:bCs w:val="0"/>
          <w:i w:val="0"/>
          <w:iCs w:val="0"/>
          <w:spacing w:val="-3"/>
          <w:lang w:val="es-ES_tradnl"/>
        </w:rPr>
        <w:t>Desatar la consulta de la sanción de multa y arresto impuesta, luego de haberse surtido el trámite respectivo, con ocasión del desacato a una orden en un asunto de tutela.</w:t>
      </w:r>
    </w:p>
    <w:p w:rsidR="00727F9A" w:rsidRPr="000B097D" w:rsidRDefault="00727F9A" w:rsidP="0005223F">
      <w:pPr>
        <w:pStyle w:val="Puesto"/>
        <w:spacing w:line="360" w:lineRule="auto"/>
        <w:jc w:val="left"/>
        <w:rPr>
          <w:b w:val="0"/>
          <w:bCs w:val="0"/>
          <w:i w:val="0"/>
          <w:iCs w:val="0"/>
          <w:spacing w:val="-3"/>
          <w:sz w:val="20"/>
          <w:lang w:val="es-ES_tradnl"/>
        </w:rPr>
      </w:pPr>
    </w:p>
    <w:p w:rsidR="00B746F1" w:rsidRPr="00771AD1" w:rsidRDefault="0056544E" w:rsidP="0005223F">
      <w:pPr>
        <w:numPr>
          <w:ilvl w:val="0"/>
          <w:numId w:val="1"/>
        </w:numPr>
        <w:spacing w:line="360" w:lineRule="auto"/>
        <w:jc w:val="both"/>
        <w:rPr>
          <w:rFonts w:ascii="Arial" w:hAnsi="Arial" w:cs="Arial"/>
          <w:sz w:val="24"/>
          <w:szCs w:val="24"/>
          <w:lang w:val="es-CO"/>
        </w:rPr>
      </w:pPr>
      <w:r w:rsidRPr="00771AD1">
        <w:rPr>
          <w:rFonts w:ascii="Arial" w:hAnsi="Arial" w:cs="Arial"/>
          <w:sz w:val="24"/>
          <w:szCs w:val="24"/>
          <w:lang w:val="es-CO"/>
        </w:rPr>
        <w:t>LA SÍNTESIS DE LAS ACTUACIONES RELEVANTES</w:t>
      </w:r>
    </w:p>
    <w:p w:rsidR="00B746F1" w:rsidRPr="000B097D" w:rsidRDefault="00B746F1" w:rsidP="005B0851">
      <w:pPr>
        <w:pStyle w:val="Puesto"/>
        <w:spacing w:line="360" w:lineRule="auto"/>
        <w:jc w:val="left"/>
        <w:rPr>
          <w:b w:val="0"/>
          <w:bCs w:val="0"/>
          <w:i w:val="0"/>
          <w:iCs w:val="0"/>
          <w:spacing w:val="-3"/>
          <w:sz w:val="20"/>
          <w:szCs w:val="22"/>
          <w:lang w:val="es-ES_tradnl"/>
        </w:rPr>
      </w:pPr>
    </w:p>
    <w:p w:rsidR="00A355E5" w:rsidRDefault="00497F4A" w:rsidP="000F08DD">
      <w:pPr>
        <w:pStyle w:val="Textoindependiente"/>
        <w:spacing w:line="360" w:lineRule="auto"/>
        <w:rPr>
          <w:rFonts w:ascii="Arial" w:hAnsi="Arial" w:cs="Arial"/>
          <w:lang w:val="es-CO"/>
        </w:rPr>
      </w:pPr>
      <w:r>
        <w:rPr>
          <w:rFonts w:ascii="Arial" w:hAnsi="Arial" w:cs="Arial"/>
          <w:lang w:val="es-CO"/>
        </w:rPr>
        <w:t>Los actores solicitaron</w:t>
      </w:r>
      <w:r w:rsidR="00E27627">
        <w:rPr>
          <w:rFonts w:ascii="Arial" w:hAnsi="Arial" w:cs="Arial"/>
          <w:lang w:val="es-CO"/>
        </w:rPr>
        <w:t xml:space="preserve"> al juzgado de conocimiento el día </w:t>
      </w:r>
      <w:r>
        <w:rPr>
          <w:rFonts w:ascii="Arial" w:hAnsi="Arial" w:cs="Arial"/>
          <w:lang w:val="es-CO"/>
        </w:rPr>
        <w:t xml:space="preserve">02-03-2016 </w:t>
      </w:r>
      <w:r w:rsidR="00E27627" w:rsidRPr="00771AD1">
        <w:rPr>
          <w:rFonts w:ascii="Arial" w:hAnsi="Arial" w:cs="Arial"/>
          <w:lang w:val="es-CO"/>
        </w:rPr>
        <w:t xml:space="preserve">iniciar </w:t>
      </w:r>
      <w:r w:rsidR="007A2E24" w:rsidRPr="00771AD1">
        <w:rPr>
          <w:rFonts w:ascii="Arial" w:hAnsi="Arial" w:cs="Arial"/>
          <w:lang w:val="es-CO"/>
        </w:rPr>
        <w:t xml:space="preserve">incidente de desacato </w:t>
      </w:r>
      <w:r w:rsidR="00C2538D">
        <w:rPr>
          <w:rFonts w:ascii="Arial" w:hAnsi="Arial" w:cs="Arial"/>
        </w:rPr>
        <w:t>(Folio</w:t>
      </w:r>
      <w:r w:rsidR="00C570CA">
        <w:rPr>
          <w:rFonts w:ascii="Arial" w:hAnsi="Arial" w:cs="Arial"/>
        </w:rPr>
        <w:t>s</w:t>
      </w:r>
      <w:r w:rsidR="00E27627">
        <w:rPr>
          <w:rFonts w:ascii="Arial" w:hAnsi="Arial" w:cs="Arial"/>
        </w:rPr>
        <w:t xml:space="preserve"> </w:t>
      </w:r>
      <w:r>
        <w:rPr>
          <w:rFonts w:ascii="Arial" w:hAnsi="Arial" w:cs="Arial"/>
        </w:rPr>
        <w:t>1 a 6</w:t>
      </w:r>
      <w:r w:rsidR="00130590">
        <w:rPr>
          <w:rFonts w:ascii="Arial" w:hAnsi="Arial" w:cs="Arial"/>
        </w:rPr>
        <w:t xml:space="preserve">, </w:t>
      </w:r>
      <w:r w:rsidR="00E56B13">
        <w:rPr>
          <w:rFonts w:ascii="Arial" w:hAnsi="Arial" w:cs="Arial"/>
        </w:rPr>
        <w:t>cuaderno del incidente</w:t>
      </w:r>
      <w:r w:rsidR="00C2538D">
        <w:rPr>
          <w:rFonts w:ascii="Arial" w:hAnsi="Arial" w:cs="Arial"/>
        </w:rPr>
        <w:t>)</w:t>
      </w:r>
      <w:r w:rsidR="008538E3">
        <w:rPr>
          <w:rFonts w:ascii="Arial" w:hAnsi="Arial" w:cs="Arial"/>
        </w:rPr>
        <w:t xml:space="preserve">. </w:t>
      </w:r>
      <w:r w:rsidR="00E27627" w:rsidRPr="00771AD1">
        <w:rPr>
          <w:rFonts w:ascii="Arial" w:hAnsi="Arial" w:cs="Arial"/>
          <w:lang w:val="es-CO"/>
        </w:rPr>
        <w:t>El Despacho</w:t>
      </w:r>
      <w:r w:rsidR="00245356">
        <w:rPr>
          <w:rFonts w:ascii="Arial" w:hAnsi="Arial" w:cs="Arial"/>
          <w:lang w:val="es-CO"/>
        </w:rPr>
        <w:t>,</w:t>
      </w:r>
      <w:r w:rsidR="00E27627" w:rsidRPr="00771AD1">
        <w:rPr>
          <w:rFonts w:ascii="Arial" w:hAnsi="Arial" w:cs="Arial"/>
          <w:lang w:val="es-CO"/>
        </w:rPr>
        <w:t xml:space="preserve"> </w:t>
      </w:r>
      <w:r>
        <w:rPr>
          <w:rFonts w:ascii="Arial" w:hAnsi="Arial" w:cs="Arial"/>
          <w:lang w:val="es-CO"/>
        </w:rPr>
        <w:t xml:space="preserve">luego de hacer varios requerimientos </w:t>
      </w:r>
      <w:r w:rsidR="00245356">
        <w:rPr>
          <w:rFonts w:ascii="Arial" w:hAnsi="Arial" w:cs="Arial"/>
          <w:lang w:val="es-CO"/>
        </w:rPr>
        <w:t xml:space="preserve">(Folios 8 y 17 a 18 </w:t>
      </w:r>
      <w:r w:rsidR="00245356">
        <w:rPr>
          <w:rFonts w:ascii="Arial" w:hAnsi="Arial" w:cs="Arial"/>
        </w:rPr>
        <w:t>cuaderno del incidente)</w:t>
      </w:r>
      <w:r w:rsidR="00245356">
        <w:rPr>
          <w:rFonts w:ascii="Arial" w:hAnsi="Arial" w:cs="Arial"/>
          <w:lang w:val="es-CO"/>
        </w:rPr>
        <w:t xml:space="preserve"> </w:t>
      </w:r>
      <w:r>
        <w:rPr>
          <w:rFonts w:ascii="Arial" w:hAnsi="Arial" w:cs="Arial"/>
          <w:lang w:val="es-CO"/>
        </w:rPr>
        <w:t xml:space="preserve">sin advertir la inconsistencia que presentaba el fallo en torno </w:t>
      </w:r>
      <w:r w:rsidR="00245356">
        <w:rPr>
          <w:rFonts w:ascii="Arial" w:hAnsi="Arial" w:cs="Arial"/>
          <w:lang w:val="es-CO"/>
        </w:rPr>
        <w:t>a la persona del obligado a cumplir</w:t>
      </w:r>
      <w:r>
        <w:rPr>
          <w:rFonts w:ascii="Arial" w:hAnsi="Arial" w:cs="Arial"/>
          <w:lang w:val="es-CO"/>
        </w:rPr>
        <w:t xml:space="preserve">, con proveído del 19-04-2016 </w:t>
      </w:r>
      <w:r w:rsidR="00245356">
        <w:rPr>
          <w:rFonts w:ascii="Arial" w:hAnsi="Arial" w:cs="Arial"/>
          <w:lang w:val="es-CO"/>
        </w:rPr>
        <w:t xml:space="preserve">ajustó </w:t>
      </w:r>
      <w:r w:rsidR="00FE6E36">
        <w:rPr>
          <w:rFonts w:ascii="Arial" w:hAnsi="Arial" w:cs="Arial"/>
          <w:lang w:val="es-CO"/>
        </w:rPr>
        <w:t xml:space="preserve">la orden </w:t>
      </w:r>
      <w:r w:rsidR="00245356">
        <w:rPr>
          <w:rFonts w:ascii="Arial" w:hAnsi="Arial" w:cs="Arial"/>
          <w:lang w:val="es-CO"/>
        </w:rPr>
        <w:t xml:space="preserve">y requirió a la Directora de Reparación, a la Directora de Registro y Gestión de la Información, al Jefe de la Oficina Asesora Jurídica y al encargado del Grupo de Acciones Constitucionales de la Oficina Asesora Jurídica de la </w:t>
      </w:r>
      <w:proofErr w:type="spellStart"/>
      <w:r w:rsidR="00245356" w:rsidRPr="0070653B">
        <w:rPr>
          <w:rFonts w:ascii="Arial" w:hAnsi="Arial" w:cs="Arial"/>
          <w:sz w:val="22"/>
          <w:lang w:val="es-CO"/>
        </w:rPr>
        <w:t>UARIV</w:t>
      </w:r>
      <w:proofErr w:type="spellEnd"/>
      <w:r w:rsidR="00245356">
        <w:rPr>
          <w:rFonts w:ascii="Arial" w:hAnsi="Arial" w:cs="Arial"/>
          <w:lang w:val="es-CO"/>
        </w:rPr>
        <w:t xml:space="preserve"> </w:t>
      </w:r>
      <w:r>
        <w:rPr>
          <w:rFonts w:ascii="Arial" w:hAnsi="Arial" w:cs="Arial"/>
          <w:lang w:val="es-CO"/>
        </w:rPr>
        <w:t xml:space="preserve">(Folio 25, </w:t>
      </w:r>
      <w:r w:rsidR="00245356">
        <w:rPr>
          <w:rFonts w:ascii="Arial" w:hAnsi="Arial" w:cs="Arial"/>
          <w:lang w:val="es-CO"/>
        </w:rPr>
        <w:t>cuaderno del incidente)</w:t>
      </w:r>
      <w:r w:rsidR="00A355E5">
        <w:rPr>
          <w:rFonts w:ascii="Arial" w:hAnsi="Arial" w:cs="Arial"/>
          <w:lang w:val="es-CO"/>
        </w:rPr>
        <w:t xml:space="preserve">. </w:t>
      </w:r>
    </w:p>
    <w:p w:rsidR="00A355E5" w:rsidRPr="000B097D" w:rsidRDefault="00A355E5" w:rsidP="000F08DD">
      <w:pPr>
        <w:pStyle w:val="Textoindependiente"/>
        <w:spacing w:line="360" w:lineRule="auto"/>
        <w:rPr>
          <w:rFonts w:ascii="Arial" w:hAnsi="Arial" w:cs="Arial"/>
          <w:sz w:val="20"/>
          <w:lang w:val="es-CO"/>
        </w:rPr>
      </w:pPr>
    </w:p>
    <w:p w:rsidR="003B0484" w:rsidRPr="00BD7126" w:rsidRDefault="00FE6E36" w:rsidP="000F08DD">
      <w:pPr>
        <w:pStyle w:val="Textoindependiente"/>
        <w:spacing w:line="360" w:lineRule="auto"/>
        <w:rPr>
          <w:rFonts w:ascii="Arial" w:hAnsi="Arial" w:cs="Arial"/>
          <w:lang w:val="es-CO"/>
        </w:rPr>
      </w:pPr>
      <w:r>
        <w:rPr>
          <w:rFonts w:ascii="Arial" w:hAnsi="Arial" w:cs="Arial"/>
          <w:lang w:val="es-CO"/>
        </w:rPr>
        <w:t xml:space="preserve">Seguidamente, con providencia del 16-05-2016 se requirió a la Directora General </w:t>
      </w:r>
      <w:r w:rsidR="0022667C">
        <w:rPr>
          <w:rFonts w:ascii="Arial" w:hAnsi="Arial" w:cs="Arial"/>
          <w:lang w:val="es-CO"/>
        </w:rPr>
        <w:t xml:space="preserve">de la </w:t>
      </w:r>
      <w:proofErr w:type="spellStart"/>
      <w:r w:rsidR="0022667C">
        <w:rPr>
          <w:rFonts w:ascii="Arial" w:hAnsi="Arial" w:cs="Arial"/>
          <w:lang w:val="es-CO"/>
        </w:rPr>
        <w:t>UARIV</w:t>
      </w:r>
      <w:proofErr w:type="spellEnd"/>
      <w:r w:rsidR="0022667C">
        <w:rPr>
          <w:rFonts w:ascii="Arial" w:hAnsi="Arial" w:cs="Arial"/>
          <w:lang w:val="es-CO"/>
        </w:rPr>
        <w:t xml:space="preserve"> (Folio 38, ibídem). </w:t>
      </w:r>
      <w:r w:rsidR="00A355E5">
        <w:rPr>
          <w:rFonts w:ascii="Arial" w:hAnsi="Arial" w:cs="Arial"/>
          <w:lang w:val="es-CO"/>
        </w:rPr>
        <w:t>Luego</w:t>
      </w:r>
      <w:r w:rsidR="00497F4A">
        <w:rPr>
          <w:rFonts w:ascii="Arial" w:hAnsi="Arial" w:cs="Arial"/>
          <w:lang w:val="es-CO"/>
        </w:rPr>
        <w:t xml:space="preserve">, </w:t>
      </w:r>
      <w:r w:rsidR="00A355E5">
        <w:rPr>
          <w:rFonts w:ascii="Arial" w:hAnsi="Arial" w:cs="Arial"/>
          <w:lang w:val="es-CO"/>
        </w:rPr>
        <w:t xml:space="preserve">por intermedio </w:t>
      </w:r>
      <w:r w:rsidR="00E27627">
        <w:rPr>
          <w:rFonts w:ascii="Arial" w:hAnsi="Arial" w:cs="Arial"/>
          <w:lang w:val="es-CO"/>
        </w:rPr>
        <w:t xml:space="preserve">de auto </w:t>
      </w:r>
      <w:r w:rsidR="00C570CA">
        <w:rPr>
          <w:rFonts w:ascii="Arial" w:hAnsi="Arial" w:cs="Arial"/>
          <w:lang w:val="es-CO"/>
        </w:rPr>
        <w:t xml:space="preserve">del día </w:t>
      </w:r>
      <w:r w:rsidR="00245356">
        <w:rPr>
          <w:rFonts w:ascii="Arial" w:hAnsi="Arial" w:cs="Arial"/>
          <w:lang w:val="es-CO"/>
        </w:rPr>
        <w:t>01-06-2016</w:t>
      </w:r>
      <w:r w:rsidR="00E27627">
        <w:rPr>
          <w:rFonts w:ascii="Arial" w:hAnsi="Arial" w:cs="Arial"/>
          <w:lang w:val="es-CO"/>
        </w:rPr>
        <w:t xml:space="preserve">, </w:t>
      </w:r>
      <w:r w:rsidR="00A355E5">
        <w:rPr>
          <w:rFonts w:ascii="Arial" w:hAnsi="Arial" w:cs="Arial"/>
          <w:lang w:val="es-CO"/>
        </w:rPr>
        <w:t xml:space="preserve">dio apertura al desacato en contra </w:t>
      </w:r>
      <w:r w:rsidR="0022667C">
        <w:rPr>
          <w:rFonts w:ascii="Arial" w:hAnsi="Arial" w:cs="Arial"/>
          <w:lang w:val="es-CO"/>
        </w:rPr>
        <w:t xml:space="preserve">de los referidos funcionarios </w:t>
      </w:r>
      <w:r w:rsidR="00BA577F">
        <w:rPr>
          <w:rFonts w:ascii="Arial" w:hAnsi="Arial" w:cs="Arial"/>
          <w:lang w:val="es-CO"/>
        </w:rPr>
        <w:t>(Folio</w:t>
      </w:r>
      <w:r w:rsidR="0070653B">
        <w:rPr>
          <w:rFonts w:ascii="Arial" w:hAnsi="Arial" w:cs="Arial"/>
          <w:lang w:val="es-CO"/>
        </w:rPr>
        <w:t xml:space="preserve"> </w:t>
      </w:r>
      <w:r w:rsidR="00245356">
        <w:rPr>
          <w:rFonts w:ascii="Arial" w:hAnsi="Arial" w:cs="Arial"/>
          <w:lang w:val="es-CO"/>
        </w:rPr>
        <w:t>47</w:t>
      </w:r>
      <w:r w:rsidR="00BA577F">
        <w:rPr>
          <w:rFonts w:ascii="Arial" w:hAnsi="Arial" w:cs="Arial"/>
        </w:rPr>
        <w:t xml:space="preserve">, </w:t>
      </w:r>
      <w:r w:rsidR="00245356">
        <w:rPr>
          <w:rFonts w:ascii="Arial" w:hAnsi="Arial" w:cs="Arial"/>
        </w:rPr>
        <w:t>ibídem</w:t>
      </w:r>
      <w:r w:rsidR="00A355E5">
        <w:rPr>
          <w:rFonts w:ascii="Arial" w:hAnsi="Arial" w:cs="Arial"/>
          <w:lang w:val="es-CO"/>
        </w:rPr>
        <w:t>)</w:t>
      </w:r>
      <w:r w:rsidR="000F08DD">
        <w:rPr>
          <w:rFonts w:ascii="Arial" w:hAnsi="Arial" w:cs="Arial"/>
          <w:lang w:val="es-CO"/>
        </w:rPr>
        <w:t xml:space="preserve">; y, ante el </w:t>
      </w:r>
      <w:r w:rsidR="00990365" w:rsidRPr="00BD7126">
        <w:rPr>
          <w:rFonts w:ascii="Arial" w:hAnsi="Arial" w:cs="Arial"/>
          <w:lang w:val="es-CO"/>
        </w:rPr>
        <w:t>silencio</w:t>
      </w:r>
      <w:r w:rsidR="000F08DD" w:rsidRPr="00BD7126">
        <w:rPr>
          <w:rFonts w:ascii="Arial" w:hAnsi="Arial" w:cs="Arial"/>
          <w:lang w:val="es-CO"/>
        </w:rPr>
        <w:t>,</w:t>
      </w:r>
      <w:r w:rsidR="0039751D" w:rsidRPr="00BD7126">
        <w:rPr>
          <w:rFonts w:ascii="Arial" w:hAnsi="Arial" w:cs="Arial"/>
          <w:lang w:val="es-CO"/>
        </w:rPr>
        <w:t xml:space="preserve"> </w:t>
      </w:r>
      <w:r w:rsidR="00A431E6" w:rsidRPr="00BD7126">
        <w:rPr>
          <w:rFonts w:ascii="Arial" w:hAnsi="Arial" w:cs="Arial"/>
          <w:lang w:val="es-CO"/>
        </w:rPr>
        <w:t xml:space="preserve">con </w:t>
      </w:r>
      <w:r w:rsidR="008F529B" w:rsidRPr="00BD7126">
        <w:rPr>
          <w:rFonts w:ascii="Arial" w:hAnsi="Arial" w:cs="Arial"/>
          <w:lang w:val="es-CO"/>
        </w:rPr>
        <w:t xml:space="preserve">proveído </w:t>
      </w:r>
      <w:r w:rsidR="00A431E6" w:rsidRPr="00BD7126">
        <w:rPr>
          <w:rFonts w:ascii="Arial" w:hAnsi="Arial" w:cs="Arial"/>
          <w:lang w:val="es-CO"/>
        </w:rPr>
        <w:t xml:space="preserve">del </w:t>
      </w:r>
      <w:r w:rsidR="00A355E5">
        <w:rPr>
          <w:rFonts w:ascii="Arial" w:hAnsi="Arial" w:cs="Arial"/>
          <w:lang w:val="es-CO"/>
        </w:rPr>
        <w:t xml:space="preserve">16-06-2016 </w:t>
      </w:r>
      <w:r w:rsidR="0070653B">
        <w:rPr>
          <w:rFonts w:ascii="Arial" w:hAnsi="Arial" w:cs="Arial"/>
          <w:lang w:val="es-CO"/>
        </w:rPr>
        <w:t>los</w:t>
      </w:r>
      <w:r w:rsidR="002C688F" w:rsidRPr="00BD7126">
        <w:rPr>
          <w:rFonts w:ascii="Arial" w:hAnsi="Arial" w:cs="Arial"/>
          <w:lang w:val="es-CO"/>
        </w:rPr>
        <w:t xml:space="preserve"> </w:t>
      </w:r>
      <w:r w:rsidR="00070879" w:rsidRPr="00BD7126">
        <w:rPr>
          <w:rFonts w:ascii="Arial" w:hAnsi="Arial" w:cs="Arial"/>
          <w:lang w:val="es-CO"/>
        </w:rPr>
        <w:t xml:space="preserve">sancionó </w:t>
      </w:r>
      <w:r w:rsidR="00B9514F" w:rsidRPr="00BD7126">
        <w:rPr>
          <w:rFonts w:ascii="Arial" w:hAnsi="Arial" w:cs="Arial"/>
          <w:lang w:val="es-CO"/>
        </w:rPr>
        <w:t xml:space="preserve">con multa y </w:t>
      </w:r>
      <w:r w:rsidR="003B0484" w:rsidRPr="00BD7126">
        <w:rPr>
          <w:rFonts w:ascii="Arial" w:hAnsi="Arial" w:cs="Arial"/>
          <w:lang w:val="es-CO"/>
        </w:rPr>
        <w:t>arresto</w:t>
      </w:r>
      <w:r w:rsidR="00B9514F" w:rsidRPr="00BD7126">
        <w:rPr>
          <w:rFonts w:ascii="Arial" w:hAnsi="Arial" w:cs="Arial"/>
          <w:lang w:val="es-CO"/>
        </w:rPr>
        <w:t xml:space="preserve"> </w:t>
      </w:r>
      <w:r w:rsidR="00A355E5">
        <w:rPr>
          <w:rFonts w:ascii="Arial" w:hAnsi="Arial" w:cs="Arial"/>
          <w:lang w:val="es-CO"/>
        </w:rPr>
        <w:t>(Folios 53 y 54,</w:t>
      </w:r>
      <w:r w:rsidR="00A355E5" w:rsidRPr="007E4C78">
        <w:rPr>
          <w:rFonts w:ascii="Arial" w:hAnsi="Arial" w:cs="Arial"/>
        </w:rPr>
        <w:t xml:space="preserve"> </w:t>
      </w:r>
      <w:r w:rsidR="00A355E5">
        <w:rPr>
          <w:rFonts w:ascii="Arial" w:hAnsi="Arial" w:cs="Arial"/>
        </w:rPr>
        <w:t>ibídem</w:t>
      </w:r>
      <w:r w:rsidR="00A355E5">
        <w:rPr>
          <w:rFonts w:ascii="Arial" w:hAnsi="Arial" w:cs="Arial"/>
          <w:lang w:val="es-CO"/>
        </w:rPr>
        <w:t>)</w:t>
      </w:r>
      <w:r w:rsidR="003B0484" w:rsidRPr="00BD7126">
        <w:rPr>
          <w:rFonts w:ascii="Arial" w:hAnsi="Arial" w:cs="Arial"/>
          <w:lang w:val="es-CO"/>
        </w:rPr>
        <w:t>.</w:t>
      </w:r>
    </w:p>
    <w:p w:rsidR="00923F64" w:rsidRPr="000B097D" w:rsidRDefault="00923F64" w:rsidP="0039751D">
      <w:pPr>
        <w:pStyle w:val="Textoindependiente"/>
        <w:spacing w:line="360" w:lineRule="auto"/>
        <w:rPr>
          <w:rFonts w:ascii="Arial" w:hAnsi="Arial" w:cs="Arial"/>
          <w:sz w:val="20"/>
          <w:lang w:val="es-ES"/>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BD7126">
        <w:rPr>
          <w:rFonts w:ascii="Arial" w:hAnsi="Arial" w:cs="Arial"/>
          <w:sz w:val="24"/>
          <w:szCs w:val="24"/>
          <w:lang w:val="es-MX"/>
        </w:rPr>
        <w:t>LAS ESTIMACIONES JURÍDICAS PARA RESOLVER</w:t>
      </w:r>
    </w:p>
    <w:p w:rsidR="00E574A7" w:rsidRPr="00BD7126" w:rsidRDefault="003274BF" w:rsidP="00E574A7">
      <w:pPr>
        <w:pStyle w:val="Textoindependiente"/>
        <w:numPr>
          <w:ilvl w:val="1"/>
          <w:numId w:val="1"/>
        </w:numPr>
        <w:spacing w:line="360" w:lineRule="auto"/>
        <w:ind w:left="709" w:hanging="709"/>
        <w:rPr>
          <w:rFonts w:ascii="Arial" w:hAnsi="Arial" w:cs="Arial"/>
          <w:smallCaps/>
          <w:lang w:val="es-CO"/>
        </w:rPr>
      </w:pPr>
      <w:r w:rsidRPr="00BD7126">
        <w:rPr>
          <w:rFonts w:ascii="Arial" w:hAnsi="Arial" w:cs="Arial"/>
          <w:smallCaps/>
          <w:lang w:val="es-CO"/>
        </w:rPr>
        <w:lastRenderedPageBreak/>
        <w:t>L</w:t>
      </w:r>
      <w:r w:rsidR="00E574A7" w:rsidRPr="00BD7126">
        <w:rPr>
          <w:rFonts w:ascii="Arial" w:hAnsi="Arial" w:cs="Arial"/>
          <w:smallCaps/>
          <w:lang w:val="es-CO"/>
        </w:rPr>
        <w:t>a competencia</w:t>
      </w:r>
      <w:r w:rsidR="00CF5159" w:rsidRPr="00BD7126">
        <w:rPr>
          <w:rFonts w:ascii="Arial" w:hAnsi="Arial" w:cs="Arial"/>
          <w:smallCaps/>
          <w:lang w:val="es-CO"/>
        </w:rPr>
        <w:t xml:space="preserve"> funcional</w:t>
      </w:r>
    </w:p>
    <w:p w:rsidR="00BA577F" w:rsidRPr="000B097D" w:rsidRDefault="00BA577F" w:rsidP="00BA577F">
      <w:pPr>
        <w:pStyle w:val="Textoindependiente"/>
        <w:spacing w:line="360" w:lineRule="auto"/>
        <w:ind w:left="709"/>
        <w:rPr>
          <w:rFonts w:ascii="Arial" w:hAnsi="Arial" w:cs="Arial"/>
          <w:smallCaps/>
          <w:sz w:val="20"/>
          <w:lang w:val="es-CO"/>
        </w:rPr>
      </w:pPr>
    </w:p>
    <w:p w:rsidR="002C688F" w:rsidRPr="00BD7126" w:rsidRDefault="002C688F" w:rsidP="002C688F">
      <w:pPr>
        <w:spacing w:line="360" w:lineRule="auto"/>
        <w:jc w:val="both"/>
        <w:rPr>
          <w:rFonts w:ascii="Arial" w:hAnsi="Arial" w:cs="Arial"/>
          <w:sz w:val="24"/>
          <w:szCs w:val="24"/>
          <w:lang w:val="es-MX"/>
        </w:rPr>
      </w:pPr>
      <w:r w:rsidRPr="00621AE2">
        <w:rPr>
          <w:rFonts w:ascii="Arial" w:hAnsi="Arial" w:cs="Arial"/>
          <w:sz w:val="24"/>
          <w:szCs w:val="24"/>
          <w:lang w:val="es-MX"/>
        </w:rPr>
        <w:t xml:space="preserve">Esta </w:t>
      </w:r>
      <w:r w:rsidR="00294367">
        <w:rPr>
          <w:rFonts w:ascii="Arial" w:hAnsi="Arial" w:cs="Arial"/>
          <w:sz w:val="24"/>
          <w:szCs w:val="24"/>
          <w:lang w:val="es-MX"/>
        </w:rPr>
        <w:t>Sala</w:t>
      </w:r>
      <w:r w:rsidRPr="00621AE2">
        <w:rPr>
          <w:rFonts w:ascii="Arial" w:hAnsi="Arial" w:cs="Arial"/>
          <w:sz w:val="24"/>
          <w:szCs w:val="24"/>
          <w:lang w:val="es-MX"/>
        </w:rPr>
        <w:t xml:space="preserve"> está facultada para revisar la decisión sancionatoria, al tener la condición de </w:t>
      </w:r>
      <w:r w:rsidRPr="00BD7126">
        <w:rPr>
          <w:rFonts w:ascii="Arial" w:hAnsi="Arial" w:cs="Arial"/>
          <w:sz w:val="24"/>
          <w:szCs w:val="24"/>
          <w:lang w:val="es-MX"/>
        </w:rPr>
        <w:t>superiora jerárquica del Despacho que la adoptó (Artículo 52 del Decreto 2591 de 1991).</w:t>
      </w:r>
    </w:p>
    <w:p w:rsidR="00E574A7" w:rsidRPr="000B097D" w:rsidRDefault="00E574A7" w:rsidP="00B746F1">
      <w:pPr>
        <w:spacing w:line="360" w:lineRule="auto"/>
        <w:jc w:val="both"/>
        <w:rPr>
          <w:rFonts w:ascii="Arial" w:hAnsi="Arial" w:cs="Arial"/>
          <w:szCs w:val="24"/>
          <w:lang w:val="es-MX"/>
        </w:rPr>
      </w:pPr>
    </w:p>
    <w:p w:rsidR="00E574A7" w:rsidRPr="00BD7126" w:rsidRDefault="00E574A7" w:rsidP="00E574A7">
      <w:pPr>
        <w:pStyle w:val="Textoindependiente"/>
        <w:numPr>
          <w:ilvl w:val="1"/>
          <w:numId w:val="1"/>
        </w:numPr>
        <w:spacing w:line="360" w:lineRule="auto"/>
        <w:ind w:left="709" w:hanging="709"/>
        <w:rPr>
          <w:rFonts w:ascii="Arial" w:hAnsi="Arial" w:cs="Arial"/>
          <w:smallCaps/>
          <w:lang w:val="es-CO"/>
        </w:rPr>
      </w:pPr>
      <w:r w:rsidRPr="00BD7126">
        <w:rPr>
          <w:rFonts w:ascii="Arial" w:hAnsi="Arial" w:cs="Arial"/>
          <w:smallCaps/>
          <w:lang w:val="es-CO"/>
        </w:rPr>
        <w:t>El problema jurídico para resolver</w:t>
      </w:r>
    </w:p>
    <w:p w:rsidR="00E574A7" w:rsidRPr="000B097D" w:rsidRDefault="00E574A7" w:rsidP="005B0851">
      <w:pPr>
        <w:pStyle w:val="Puesto"/>
        <w:spacing w:line="360" w:lineRule="auto"/>
        <w:jc w:val="left"/>
        <w:rPr>
          <w:b w:val="0"/>
          <w:bCs w:val="0"/>
          <w:i w:val="0"/>
          <w:iCs w:val="0"/>
          <w:spacing w:val="-3"/>
          <w:sz w:val="20"/>
          <w:lang w:val="es-ES_tradnl"/>
        </w:rPr>
      </w:pPr>
    </w:p>
    <w:p w:rsidR="00E574A7" w:rsidRPr="00771AD1" w:rsidRDefault="00E574A7" w:rsidP="00A355E5">
      <w:pPr>
        <w:pStyle w:val="Textoindependiente"/>
        <w:spacing w:line="360" w:lineRule="auto"/>
        <w:rPr>
          <w:rFonts w:ascii="Arial" w:hAnsi="Arial" w:cs="Arial"/>
          <w:lang w:val="es-CO"/>
        </w:rPr>
      </w:pPr>
      <w:r w:rsidRPr="00BD7126">
        <w:rPr>
          <w:rFonts w:ascii="Arial" w:hAnsi="Arial" w:cs="Arial"/>
        </w:rPr>
        <w:t>¿Debe</w:t>
      </w:r>
      <w:r w:rsidRPr="00771AD1">
        <w:rPr>
          <w:rFonts w:ascii="Arial" w:hAnsi="Arial" w:cs="Arial"/>
        </w:rPr>
        <w:t xml:space="preserve"> </w:t>
      </w:r>
      <w:r w:rsidR="008B7874" w:rsidRPr="00771AD1">
        <w:rPr>
          <w:rFonts w:ascii="Arial" w:hAnsi="Arial" w:cs="Arial"/>
        </w:rPr>
        <w:t xml:space="preserve">confirmarse, modificarse o revocarse la providencia </w:t>
      </w:r>
      <w:r w:rsidR="00275009">
        <w:rPr>
          <w:rFonts w:ascii="Arial" w:hAnsi="Arial" w:cs="Arial"/>
        </w:rPr>
        <w:t xml:space="preserve">de </w:t>
      </w:r>
      <w:r w:rsidR="00A355E5">
        <w:rPr>
          <w:rFonts w:ascii="Arial" w:hAnsi="Arial" w:cs="Arial"/>
        </w:rPr>
        <w:t>16-06</w:t>
      </w:r>
      <w:r w:rsidR="002C688F">
        <w:rPr>
          <w:rFonts w:ascii="Arial" w:hAnsi="Arial" w:cs="Arial"/>
        </w:rPr>
        <w:t>-2016</w:t>
      </w:r>
      <w:r w:rsidR="00275009">
        <w:rPr>
          <w:rFonts w:ascii="Arial" w:hAnsi="Arial" w:cs="Arial"/>
        </w:rPr>
        <w:t xml:space="preserve"> </w:t>
      </w:r>
      <w:r w:rsidR="008B7874" w:rsidRPr="00771AD1">
        <w:rPr>
          <w:rFonts w:ascii="Arial" w:hAnsi="Arial" w:cs="Arial"/>
        </w:rPr>
        <w:t xml:space="preserve">mediante la cual se impuso arresto y multa </w:t>
      </w:r>
      <w:r w:rsidR="002C688F">
        <w:rPr>
          <w:rFonts w:ascii="Arial" w:hAnsi="Arial" w:cs="Arial"/>
        </w:rPr>
        <w:t xml:space="preserve">a </w:t>
      </w:r>
      <w:r w:rsidR="0070653B">
        <w:rPr>
          <w:rFonts w:ascii="Arial" w:hAnsi="Arial" w:cs="Arial"/>
        </w:rPr>
        <w:t xml:space="preserve">los doctores </w:t>
      </w:r>
      <w:r w:rsidR="00A355E5">
        <w:rPr>
          <w:rFonts w:ascii="Arial" w:hAnsi="Arial" w:cs="Arial"/>
        </w:rPr>
        <w:t xml:space="preserve">Paula Gaviria </w:t>
      </w:r>
      <w:r w:rsidR="00935F80">
        <w:rPr>
          <w:rFonts w:ascii="Arial" w:hAnsi="Arial" w:cs="Arial"/>
        </w:rPr>
        <w:t>Betancur</w:t>
      </w:r>
      <w:r w:rsidR="00A355E5">
        <w:rPr>
          <w:rFonts w:ascii="Arial" w:hAnsi="Arial" w:cs="Arial"/>
        </w:rPr>
        <w:t xml:space="preserve">, María Eugenia Morales Castro, Gladys </w:t>
      </w:r>
      <w:proofErr w:type="spellStart"/>
      <w:r w:rsidR="00A355E5">
        <w:rPr>
          <w:rFonts w:ascii="Arial" w:hAnsi="Arial" w:cs="Arial"/>
        </w:rPr>
        <w:t>Celeide</w:t>
      </w:r>
      <w:proofErr w:type="spellEnd"/>
      <w:r w:rsidR="00A355E5">
        <w:rPr>
          <w:rFonts w:ascii="Arial" w:hAnsi="Arial" w:cs="Arial"/>
        </w:rPr>
        <w:t xml:space="preserve"> Prada Pardo,</w:t>
      </w:r>
      <w:r w:rsidR="00A355E5" w:rsidRPr="00A355E5">
        <w:rPr>
          <w:rFonts w:ascii="Arial" w:hAnsi="Arial" w:cs="Arial"/>
        </w:rPr>
        <w:t xml:space="preserve"> </w:t>
      </w:r>
      <w:r w:rsidR="00A355E5">
        <w:rPr>
          <w:rFonts w:ascii="Arial" w:hAnsi="Arial" w:cs="Arial"/>
        </w:rPr>
        <w:t xml:space="preserve">Luis Alberto Donoso Rincón y Juan David Rodríguez Martínez </w:t>
      </w:r>
      <w:r w:rsidR="000B097D">
        <w:rPr>
          <w:rFonts w:ascii="Arial" w:hAnsi="Arial" w:cs="Arial"/>
        </w:rPr>
        <w:t xml:space="preserve">como </w:t>
      </w:r>
      <w:r w:rsidR="00B14970">
        <w:rPr>
          <w:rFonts w:ascii="Arial" w:hAnsi="Arial" w:cs="Arial"/>
          <w:lang w:val="es-CO"/>
        </w:rPr>
        <w:t xml:space="preserve">Directora General, </w:t>
      </w:r>
      <w:r w:rsidR="000B097D">
        <w:rPr>
          <w:rFonts w:ascii="Arial" w:hAnsi="Arial" w:cs="Arial"/>
          <w:lang w:val="es-CO"/>
        </w:rPr>
        <w:t xml:space="preserve">Directora de Reparación, </w:t>
      </w:r>
      <w:r w:rsidR="00B14970">
        <w:rPr>
          <w:rFonts w:ascii="Arial" w:hAnsi="Arial" w:cs="Arial"/>
          <w:lang w:val="es-CO"/>
        </w:rPr>
        <w:t xml:space="preserve">Directora de Registro y Gestión de la Información, Jefe de la Oficina Asesora Jurídica y </w:t>
      </w:r>
      <w:r w:rsidR="002802FA">
        <w:rPr>
          <w:rFonts w:ascii="Arial" w:hAnsi="Arial" w:cs="Arial"/>
          <w:lang w:val="es-CO"/>
        </w:rPr>
        <w:t xml:space="preserve">encargado del </w:t>
      </w:r>
      <w:r w:rsidR="00B14970">
        <w:rPr>
          <w:rFonts w:ascii="Arial" w:hAnsi="Arial" w:cs="Arial"/>
          <w:lang w:val="es-CO"/>
        </w:rPr>
        <w:t xml:space="preserve">Grupo de Acciones Constitucionales de la Oficina Asesora Jurídica de la </w:t>
      </w:r>
      <w:proofErr w:type="spellStart"/>
      <w:r w:rsidR="00B14970" w:rsidRPr="0070653B">
        <w:rPr>
          <w:rFonts w:ascii="Arial" w:hAnsi="Arial" w:cs="Arial"/>
          <w:sz w:val="22"/>
          <w:lang w:val="es-CO"/>
        </w:rPr>
        <w:t>UARIV</w:t>
      </w:r>
      <w:proofErr w:type="spellEnd"/>
      <w:r w:rsidR="000B097D">
        <w:rPr>
          <w:rFonts w:ascii="Arial" w:hAnsi="Arial" w:cs="Arial"/>
          <w:sz w:val="22"/>
          <w:lang w:val="es-CO"/>
        </w:rPr>
        <w:t xml:space="preserve">, </w:t>
      </w:r>
      <w:r w:rsidR="000B097D">
        <w:rPr>
          <w:rFonts w:ascii="Arial" w:hAnsi="Arial" w:cs="Arial"/>
        </w:rPr>
        <w:t>respectivamente,</w:t>
      </w:r>
      <w:r w:rsidR="00B14970">
        <w:rPr>
          <w:rFonts w:ascii="Arial" w:hAnsi="Arial" w:cs="Arial"/>
          <w:lang w:val="es-CO"/>
        </w:rPr>
        <w:t xml:space="preserve"> </w:t>
      </w:r>
      <w:r w:rsidR="006D214D" w:rsidRPr="00771AD1">
        <w:rPr>
          <w:rFonts w:ascii="Arial" w:hAnsi="Arial" w:cs="Arial"/>
          <w:lang w:val="es-CO"/>
        </w:rPr>
        <w:t>con ocasión d</w:t>
      </w:r>
      <w:r w:rsidR="009A61B6" w:rsidRPr="00771AD1">
        <w:rPr>
          <w:rFonts w:ascii="Arial" w:hAnsi="Arial" w:cs="Arial"/>
        </w:rPr>
        <w:t xml:space="preserve">el trámite de desacato </w:t>
      </w:r>
      <w:r w:rsidR="00173089" w:rsidRPr="00771AD1">
        <w:rPr>
          <w:rFonts w:ascii="Arial" w:hAnsi="Arial" w:cs="Arial"/>
        </w:rPr>
        <w:t>adelantado</w:t>
      </w:r>
      <w:r w:rsidR="00DB2D3D" w:rsidRPr="00771AD1">
        <w:rPr>
          <w:rFonts w:ascii="Arial" w:hAnsi="Arial" w:cs="Arial"/>
        </w:rPr>
        <w:t xml:space="preserve"> ante </w:t>
      </w:r>
      <w:r w:rsidR="00B14970">
        <w:rPr>
          <w:rFonts w:ascii="Arial" w:hAnsi="Arial" w:cs="Arial"/>
        </w:rPr>
        <w:t xml:space="preserve">el </w:t>
      </w:r>
      <w:r w:rsidR="00C03F82">
        <w:rPr>
          <w:rFonts w:ascii="Arial" w:hAnsi="Arial" w:cs="Arial"/>
          <w:i/>
        </w:rPr>
        <w:t>a quo</w:t>
      </w:r>
      <w:r w:rsidRPr="00771AD1">
        <w:rPr>
          <w:rFonts w:ascii="Arial" w:hAnsi="Arial" w:cs="Arial"/>
        </w:rPr>
        <w:t>?</w:t>
      </w:r>
    </w:p>
    <w:p w:rsidR="00E574A7" w:rsidRPr="000B097D" w:rsidRDefault="00E574A7" w:rsidP="00B746F1">
      <w:pPr>
        <w:spacing w:line="360" w:lineRule="auto"/>
        <w:jc w:val="both"/>
        <w:rPr>
          <w:rFonts w:ascii="Arial" w:hAnsi="Arial" w:cs="Arial"/>
          <w:szCs w:val="24"/>
          <w:lang w:val="es-CO"/>
        </w:rPr>
      </w:pPr>
    </w:p>
    <w:p w:rsidR="006A1FE4" w:rsidRPr="00BD7126" w:rsidRDefault="006A1FE4" w:rsidP="006A1FE4">
      <w:pPr>
        <w:pStyle w:val="Textoindependiente"/>
        <w:numPr>
          <w:ilvl w:val="1"/>
          <w:numId w:val="1"/>
        </w:numPr>
        <w:spacing w:line="360" w:lineRule="auto"/>
        <w:ind w:left="709" w:hanging="709"/>
        <w:rPr>
          <w:rFonts w:ascii="Arial" w:hAnsi="Arial" w:cs="Arial"/>
          <w:smallCaps/>
          <w:lang w:val="es-CO"/>
        </w:rPr>
      </w:pPr>
      <w:r w:rsidRPr="00BD7126">
        <w:rPr>
          <w:rFonts w:ascii="Arial" w:hAnsi="Arial" w:cs="Arial"/>
          <w:smallCaps/>
          <w:lang w:val="es-CO"/>
        </w:rPr>
        <w:t>La resolución del problema jurídico</w:t>
      </w:r>
    </w:p>
    <w:p w:rsidR="006A1FE4" w:rsidRPr="000B097D" w:rsidRDefault="006A1FE4" w:rsidP="005B0851">
      <w:pPr>
        <w:pStyle w:val="Puesto"/>
        <w:spacing w:line="360" w:lineRule="auto"/>
        <w:jc w:val="left"/>
        <w:rPr>
          <w:b w:val="0"/>
          <w:bCs w:val="0"/>
          <w:i w:val="0"/>
          <w:iCs w:val="0"/>
          <w:spacing w:val="-3"/>
          <w:sz w:val="20"/>
          <w:lang w:val="es-ES_tradnl"/>
        </w:rPr>
      </w:pPr>
    </w:p>
    <w:p w:rsidR="006A1FE4" w:rsidRPr="00BD7126" w:rsidRDefault="006A1FE4" w:rsidP="006A1FE4">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D7126">
        <w:rPr>
          <w:rFonts w:ascii="Arial" w:hAnsi="Arial" w:cs="Arial"/>
          <w:spacing w:val="-3"/>
          <w:sz w:val="24"/>
          <w:szCs w:val="24"/>
          <w:lang w:val="es-CO"/>
        </w:rPr>
        <w:t>Los aspectos objeto de acreditación en el incidente de desacato</w:t>
      </w:r>
    </w:p>
    <w:p w:rsidR="006A1FE4" w:rsidRPr="000B097D" w:rsidRDefault="006A1FE4" w:rsidP="005B0851">
      <w:pPr>
        <w:pStyle w:val="Puesto"/>
        <w:spacing w:line="360" w:lineRule="auto"/>
        <w:jc w:val="left"/>
        <w:rPr>
          <w:b w:val="0"/>
          <w:bCs w:val="0"/>
          <w:i w:val="0"/>
          <w:iCs w:val="0"/>
          <w:spacing w:val="-3"/>
          <w:sz w:val="20"/>
          <w:szCs w:val="22"/>
          <w:lang w:val="es-ES_tradnl"/>
        </w:rPr>
      </w:pPr>
    </w:p>
    <w:p w:rsidR="006A1FE4" w:rsidRPr="00B3550C" w:rsidRDefault="006A1FE4" w:rsidP="006F61BB">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sidR="008F529B">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6F61BB" w:rsidRPr="000B097D" w:rsidRDefault="006F61BB" w:rsidP="00631EA0">
      <w:pPr>
        <w:spacing w:line="360" w:lineRule="auto"/>
        <w:ind w:left="567" w:right="567"/>
        <w:jc w:val="both"/>
        <w:rPr>
          <w:rFonts w:ascii="Arial" w:hAnsi="Arial" w:cs="Arial"/>
          <w:szCs w:val="24"/>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6F61BB">
        <w:rPr>
          <w:rStyle w:val="Refdenotaalpie"/>
          <w:rFonts w:cs="Arial"/>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6F61BB" w:rsidRDefault="006F61BB" w:rsidP="00631EA0">
      <w:pPr>
        <w:spacing w:line="360" w:lineRule="auto"/>
        <w:ind w:left="567"/>
        <w:jc w:val="both"/>
        <w:rPr>
          <w:rFonts w:ascii="Arial" w:hAnsi="Arial" w:cs="Arial"/>
          <w:szCs w:val="24"/>
          <w:lang w:val="es-CO"/>
        </w:rPr>
      </w:pPr>
    </w:p>
    <w:p w:rsidR="006A1FE4" w:rsidRPr="00B3550C" w:rsidRDefault="006A1FE4" w:rsidP="006A1FE4">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 xml:space="preserve">“De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w:t>
      </w:r>
      <w:r w:rsidRPr="00B3550C">
        <w:rPr>
          <w:rFonts w:ascii="Arial" w:hAnsi="Arial" w:cs="Arial"/>
          <w:i/>
          <w:iCs/>
          <w:sz w:val="22"/>
          <w:szCs w:val="22"/>
          <w:lang w:val="es-CO" w:eastAsia="en-US"/>
        </w:rPr>
        <w:lastRenderedPageBreak/>
        <w:t>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6A1FE4" w:rsidRPr="00923F64" w:rsidRDefault="006A1FE4" w:rsidP="006A1FE4">
      <w:pPr>
        <w:tabs>
          <w:tab w:val="left" w:pos="-720"/>
        </w:tabs>
        <w:suppressAutoHyphens/>
        <w:spacing w:line="360" w:lineRule="auto"/>
        <w:jc w:val="both"/>
        <w:rPr>
          <w:rFonts w:ascii="Arial" w:hAnsi="Arial" w:cs="Arial"/>
          <w:spacing w:val="-3"/>
          <w:szCs w:val="24"/>
          <w:lang w:val="es-CO"/>
        </w:rPr>
      </w:pPr>
    </w:p>
    <w:p w:rsidR="006A1FE4" w:rsidRDefault="008F529B" w:rsidP="006A1FE4">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No sobre </w:t>
      </w:r>
      <w:r w:rsidR="006A1FE4" w:rsidRPr="00B3550C">
        <w:rPr>
          <w:rFonts w:ascii="Arial" w:hAnsi="Arial" w:cs="Arial"/>
          <w:spacing w:val="-3"/>
          <w:sz w:val="24"/>
          <w:szCs w:val="24"/>
          <w:lang w:val="es-CO"/>
        </w:rPr>
        <w:t>resaltar que el trámite de incumplimiento y el de desacato, son instrumentos legales relacionados pero diferenciables, a saber:</w:t>
      </w:r>
    </w:p>
    <w:p w:rsidR="00631EA0" w:rsidRPr="002C59BC" w:rsidRDefault="00631EA0" w:rsidP="006A1FE4">
      <w:pPr>
        <w:tabs>
          <w:tab w:val="left" w:pos="-720"/>
        </w:tabs>
        <w:suppressAutoHyphens/>
        <w:spacing w:line="360" w:lineRule="auto"/>
        <w:jc w:val="both"/>
        <w:rPr>
          <w:rFonts w:ascii="Arial" w:hAnsi="Arial" w:cs="Arial"/>
          <w:spacing w:val="-3"/>
          <w:szCs w:val="24"/>
          <w:lang w:val="es-CO"/>
        </w:rPr>
      </w:pPr>
    </w:p>
    <w:p w:rsidR="006A1FE4" w:rsidRPr="00923F64" w:rsidRDefault="006A1FE4" w:rsidP="006A1FE4">
      <w:pPr>
        <w:ind w:left="567" w:right="567"/>
        <w:jc w:val="both"/>
        <w:rPr>
          <w:rFonts w:ascii="Arial" w:hAnsi="Arial" w:cs="Arial"/>
          <w:sz w:val="4"/>
          <w:szCs w:val="24"/>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6A1FE4" w:rsidRPr="002C59BC" w:rsidRDefault="006A1FE4" w:rsidP="006A1FE4">
      <w:pPr>
        <w:ind w:left="567" w:right="567"/>
        <w:jc w:val="both"/>
        <w:rPr>
          <w:rFonts w:ascii="Arial" w:hAnsi="Arial" w:cs="Arial"/>
          <w:szCs w:val="22"/>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6A1FE4" w:rsidRPr="002C59BC" w:rsidRDefault="006A1FE4" w:rsidP="006A1FE4">
      <w:pPr>
        <w:ind w:left="567" w:right="567"/>
        <w:jc w:val="both"/>
        <w:rPr>
          <w:rFonts w:ascii="Arial" w:hAnsi="Arial" w:cs="Arial"/>
          <w:szCs w:val="24"/>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6A1FE4" w:rsidRPr="002C59BC" w:rsidRDefault="006A1FE4" w:rsidP="006A1FE4">
      <w:pPr>
        <w:ind w:left="567" w:right="567"/>
        <w:jc w:val="both"/>
        <w:rPr>
          <w:rFonts w:ascii="Arial" w:hAnsi="Arial" w:cs="Arial"/>
          <w:szCs w:val="22"/>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6A1FE4" w:rsidRPr="002C59BC" w:rsidRDefault="006A1FE4" w:rsidP="006A1FE4">
      <w:pPr>
        <w:tabs>
          <w:tab w:val="left" w:pos="426"/>
        </w:tabs>
        <w:ind w:left="567" w:right="567"/>
        <w:jc w:val="both"/>
        <w:rPr>
          <w:rFonts w:ascii="Arial" w:hAnsi="Arial" w:cs="Arial"/>
          <w:szCs w:val="22"/>
          <w:lang w:val="es-CO"/>
        </w:rPr>
      </w:pPr>
    </w:p>
    <w:p w:rsidR="006A1FE4" w:rsidRDefault="006A1FE4" w:rsidP="006A1FE4">
      <w:pPr>
        <w:tabs>
          <w:tab w:val="left" w:pos="-720"/>
        </w:tabs>
        <w:suppressAutoHyphens/>
        <w:ind w:left="567" w:right="567"/>
        <w:jc w:val="both"/>
        <w:rPr>
          <w:rFonts w:ascii="Arial" w:hAnsi="Arial" w:cs="Arial"/>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631EA0" w:rsidRPr="00B3550C" w:rsidRDefault="00631EA0" w:rsidP="00631EA0">
      <w:pPr>
        <w:tabs>
          <w:tab w:val="left" w:pos="-720"/>
        </w:tabs>
        <w:suppressAutoHyphens/>
        <w:spacing w:line="360" w:lineRule="auto"/>
        <w:ind w:left="567" w:right="567"/>
        <w:jc w:val="both"/>
        <w:rPr>
          <w:rFonts w:ascii="Arial" w:hAnsi="Arial" w:cs="Arial"/>
          <w:spacing w:val="-3"/>
          <w:sz w:val="24"/>
          <w:szCs w:val="24"/>
          <w:lang w:val="es-CO"/>
        </w:rPr>
      </w:pPr>
    </w:p>
    <w:p w:rsidR="006A1FE4" w:rsidRPr="00B03DCB" w:rsidRDefault="008F529B" w:rsidP="00B03DCB">
      <w:pPr>
        <w:pStyle w:val="Sangradetextonormal"/>
        <w:spacing w:after="0" w:line="360" w:lineRule="auto"/>
        <w:ind w:left="0"/>
        <w:jc w:val="both"/>
        <w:rPr>
          <w:iCs/>
          <w:lang w:val="es-MX"/>
        </w:rPr>
      </w:pPr>
      <w:r w:rsidRPr="00B03DCB">
        <w:rPr>
          <w:spacing w:val="-3"/>
          <w:lang w:val="es-CO"/>
        </w:rPr>
        <w:t xml:space="preserve">La </w:t>
      </w:r>
      <w:r w:rsidR="006A1FE4" w:rsidRPr="00B03DCB">
        <w:rPr>
          <w:spacing w:val="-3"/>
          <w:lang w:val="es-CO"/>
        </w:rPr>
        <w:t>jurisprudencia de la Corte Suprema de Justicia</w:t>
      </w:r>
      <w:r w:rsidR="006A1FE4" w:rsidRPr="00B03DCB">
        <w:rPr>
          <w:rStyle w:val="Refdenotaalpie"/>
          <w:rFonts w:cs="Arial"/>
          <w:spacing w:val="-3"/>
          <w:lang w:val="es-CO"/>
        </w:rPr>
        <w:footnoteReference w:id="11"/>
      </w:r>
      <w:r w:rsidR="006A1FE4" w:rsidRPr="00B03DCB">
        <w:rPr>
          <w:spacing w:val="-3"/>
          <w:lang w:val="es-CO"/>
        </w:rPr>
        <w:t xml:space="preserve">, Sala de Casación </w:t>
      </w:r>
      <w:r w:rsidR="00B03DCB" w:rsidRPr="00B03DCB">
        <w:rPr>
          <w:spacing w:val="-3"/>
          <w:lang w:val="es-CO"/>
        </w:rPr>
        <w:t>Civil</w:t>
      </w:r>
      <w:r w:rsidR="006A1FE4" w:rsidRPr="00B03DCB">
        <w:rPr>
          <w:spacing w:val="-3"/>
          <w:lang w:val="es-CO"/>
        </w:rPr>
        <w:t xml:space="preserve">, en </w:t>
      </w:r>
      <w:r w:rsidR="00B03DCB" w:rsidRPr="00B03DCB">
        <w:rPr>
          <w:spacing w:val="-3"/>
          <w:lang w:val="es-CO"/>
        </w:rPr>
        <w:t xml:space="preserve">reiteradas y recientes (2016) decisiones </w:t>
      </w:r>
      <w:r w:rsidR="006A1FE4" w:rsidRPr="00B03DCB">
        <w:rPr>
          <w:spacing w:val="-3"/>
          <w:lang w:val="es-CO"/>
        </w:rPr>
        <w:t>que acoge</w:t>
      </w:r>
      <w:r w:rsidR="00B03DCB" w:rsidRPr="00B03DCB">
        <w:rPr>
          <w:spacing w:val="-3"/>
          <w:lang w:val="es-CO"/>
        </w:rPr>
        <w:t>n</w:t>
      </w:r>
      <w:r w:rsidR="006A1FE4" w:rsidRPr="00B03DCB">
        <w:rPr>
          <w:spacing w:val="-3"/>
          <w:lang w:val="es-CO"/>
        </w:rPr>
        <w:t xml:space="preserve"> el criterio de la Corte Constitucional</w:t>
      </w:r>
      <w:r w:rsidRPr="00B03DCB">
        <w:rPr>
          <w:spacing w:val="-3"/>
          <w:lang w:val="es-CO"/>
        </w:rPr>
        <w:t>, tiene dicho</w:t>
      </w:r>
      <w:r w:rsidR="006A1FE4" w:rsidRPr="00B03DCB">
        <w:rPr>
          <w:spacing w:val="-3"/>
          <w:lang w:val="es-CO"/>
        </w:rPr>
        <w:t xml:space="preserve">: </w:t>
      </w:r>
      <w:r w:rsidR="006A1FE4" w:rsidRPr="00B03DCB">
        <w:rPr>
          <w:i/>
          <w:spacing w:val="-3"/>
          <w:sz w:val="22"/>
          <w:lang w:val="es-CO"/>
        </w:rPr>
        <w:t>“</w:t>
      </w:r>
      <w:r w:rsidR="006A1FE4" w:rsidRPr="00B03DCB">
        <w:rPr>
          <w:i/>
          <w:iCs/>
          <w:spacing w:val="-3"/>
          <w:sz w:val="22"/>
          <w:lang w:val="es-CO"/>
        </w:rPr>
        <w:t>(…)</w:t>
      </w:r>
      <w:r w:rsidR="00B03DCB" w:rsidRPr="00B03DCB">
        <w:rPr>
          <w:i/>
          <w:iCs/>
          <w:spacing w:val="-3"/>
          <w:sz w:val="22"/>
          <w:lang w:val="es-CO"/>
        </w:rPr>
        <w:t xml:space="preserve"> </w:t>
      </w:r>
      <w:r w:rsidR="00B03DCB" w:rsidRPr="00B03DCB">
        <w:rPr>
          <w:i/>
          <w:iCs/>
          <w:sz w:val="22"/>
          <w:lang w:val="es-MX"/>
        </w:rPr>
        <w:t xml:space="preserve">En eventos como el presente, en los que aún </w:t>
      </w:r>
      <w:r w:rsidR="00B03DCB" w:rsidRPr="00B03DCB">
        <w:rPr>
          <w:i/>
          <w:iCs/>
          <w:sz w:val="22"/>
          <w:lang w:val="es-CO"/>
        </w:rPr>
        <w:t xml:space="preserve">extemporáneamente se acató el fallo, la Corte ha dejado sin efectos las sanciones que le fueron impuestas al </w:t>
      </w:r>
      <w:proofErr w:type="spellStart"/>
      <w:r w:rsidR="00B03DCB" w:rsidRPr="00B03DCB">
        <w:rPr>
          <w:i/>
          <w:iCs/>
          <w:sz w:val="22"/>
          <w:lang w:val="es-CO"/>
        </w:rPr>
        <w:t>incidentado</w:t>
      </w:r>
      <w:proofErr w:type="spellEnd"/>
      <w:r w:rsidR="00B03DCB" w:rsidRPr="00B03DCB">
        <w:rPr>
          <w:i/>
          <w:iCs/>
          <w:sz w:val="22"/>
          <w:lang w:val="es-CO"/>
        </w:rPr>
        <w:t xml:space="preserve"> bajo la óptica de que el fin perseguido con el trámite del desacato ya se cumplió</w:t>
      </w:r>
      <w:r w:rsidR="00B03DCB" w:rsidRPr="00B03DCB">
        <w:rPr>
          <w:i/>
          <w:iCs/>
          <w:sz w:val="22"/>
          <w:lang w:val="es-MX"/>
        </w:rPr>
        <w:t xml:space="preserve">, (…) </w:t>
      </w:r>
      <w:r w:rsidR="006A1FE4" w:rsidRPr="00B03DCB">
        <w:rPr>
          <w:i/>
          <w:iCs/>
          <w:sz w:val="22"/>
          <w:lang w:val="es-CO"/>
        </w:rPr>
        <w:t>”</w:t>
      </w:r>
      <w:r w:rsidR="006A1FE4" w:rsidRPr="00B03DCB">
        <w:rPr>
          <w:i/>
          <w:iCs/>
          <w:lang w:val="es-CO"/>
        </w:rPr>
        <w:t>,</w:t>
      </w:r>
      <w:r w:rsidR="006A1FE4" w:rsidRPr="00B03DCB">
        <w:rPr>
          <w:i/>
          <w:lang w:val="es-CO"/>
        </w:rPr>
        <w:t xml:space="preserve"> </w:t>
      </w:r>
      <w:r w:rsidR="006A1FE4" w:rsidRPr="00B03DCB">
        <w:rPr>
          <w:lang w:val="es-CO"/>
        </w:rPr>
        <w:t>luego citó a la Corporación</w:t>
      </w:r>
      <w:r w:rsidR="006A1FE4" w:rsidRPr="00B03DCB">
        <w:rPr>
          <w:rStyle w:val="Refdenotaalpie"/>
          <w:rFonts w:cs="Arial"/>
          <w:lang w:val="es-CO"/>
        </w:rPr>
        <w:footnoteReference w:id="12"/>
      </w:r>
      <w:r w:rsidR="006A1FE4" w:rsidRPr="00B03DCB">
        <w:rPr>
          <w:lang w:val="es-CO"/>
        </w:rPr>
        <w:t xml:space="preserve"> referida: </w:t>
      </w:r>
      <w:r w:rsidR="006A1FE4" w:rsidRPr="00B03DCB">
        <w:rPr>
          <w:i/>
          <w:sz w:val="22"/>
          <w:lang w:val="es-CO"/>
        </w:rPr>
        <w:t>“</w:t>
      </w:r>
      <w:r w:rsidR="00B03DCB" w:rsidRPr="00B03DCB">
        <w:rPr>
          <w:i/>
          <w:sz w:val="22"/>
          <w:lang w:val="es-CO"/>
        </w:rPr>
        <w:t>E</w:t>
      </w:r>
      <w:r w:rsidR="00B03DCB" w:rsidRPr="00B03DCB">
        <w:rPr>
          <w:i/>
          <w:sz w:val="22"/>
        </w:rPr>
        <w:t xml:space="preserve">n caso de </w:t>
      </w:r>
      <w:r w:rsidR="00B03DCB" w:rsidRPr="00B03DCB">
        <w:rPr>
          <w:i/>
          <w:sz w:val="22"/>
          <w:u w:val="single"/>
        </w:rPr>
        <w:t xml:space="preserve">que se haya adelantado todo el trámite y resuelto sancionar por desacato, </w:t>
      </w:r>
      <w:r w:rsidR="00B03DCB" w:rsidRPr="00B03DCB">
        <w:rPr>
          <w:i/>
          <w:sz w:val="22"/>
          <w:u w:val="single"/>
        </w:rPr>
        <w:lastRenderedPageBreak/>
        <w:t>para que la sanción no se haga efectiva, el renuente a cumplir podrá evitar ser sancionado acatando</w:t>
      </w:r>
      <w:r w:rsidR="006A1FE4" w:rsidRPr="00B03DCB">
        <w:rPr>
          <w:i/>
          <w:iCs/>
          <w:sz w:val="22"/>
          <w:lang w:val="es-CO"/>
        </w:rPr>
        <w:t>.”</w:t>
      </w:r>
      <w:r w:rsidR="00B03DCB">
        <w:rPr>
          <w:i/>
          <w:iCs/>
          <w:sz w:val="22"/>
          <w:lang w:val="es-CO"/>
        </w:rPr>
        <w:t>.</w:t>
      </w:r>
    </w:p>
    <w:p w:rsidR="006A1FE4" w:rsidRPr="002C59BC" w:rsidRDefault="006A1FE4" w:rsidP="00B746F1">
      <w:pPr>
        <w:spacing w:line="360" w:lineRule="auto"/>
        <w:jc w:val="both"/>
        <w:rPr>
          <w:rFonts w:ascii="Arial" w:hAnsi="Arial" w:cs="Arial"/>
          <w:szCs w:val="24"/>
          <w:lang w:val="es-CO"/>
        </w:rPr>
      </w:pPr>
    </w:p>
    <w:p w:rsidR="00294E21" w:rsidRDefault="00294E21" w:rsidP="00294E21">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3"/>
      </w:r>
      <w:r>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294E21" w:rsidRPr="002C59BC" w:rsidRDefault="00294E21" w:rsidP="00294E21">
      <w:pPr>
        <w:pStyle w:val="Sangradetextonormal"/>
        <w:spacing w:after="0" w:line="360" w:lineRule="auto"/>
        <w:ind w:left="0"/>
        <w:jc w:val="both"/>
        <w:rPr>
          <w:iCs/>
          <w:sz w:val="20"/>
          <w:lang w:val="es-CO"/>
        </w:rPr>
      </w:pPr>
    </w:p>
    <w:p w:rsidR="00294E21" w:rsidRDefault="00294E21" w:rsidP="002C59BC">
      <w:pPr>
        <w:pStyle w:val="Sangradetextonormal"/>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294E21" w:rsidRPr="009F4AEF" w:rsidRDefault="00294E21" w:rsidP="00294E21">
      <w:pPr>
        <w:pStyle w:val="Sangradetextonormal"/>
        <w:spacing w:after="0"/>
        <w:ind w:left="567" w:rightChars="567" w:right="1134"/>
        <w:jc w:val="both"/>
        <w:rPr>
          <w:bCs/>
          <w:sz w:val="20"/>
        </w:rPr>
      </w:pPr>
    </w:p>
    <w:p w:rsidR="00294E21" w:rsidRPr="002C59BC" w:rsidRDefault="00294E21" w:rsidP="00294E21">
      <w:pPr>
        <w:pStyle w:val="Sangradetextonormal"/>
        <w:spacing w:after="0"/>
        <w:ind w:left="0" w:rightChars="567" w:right="1134"/>
        <w:jc w:val="both"/>
        <w:rPr>
          <w:sz w:val="20"/>
          <w:lang w:val="es-CO"/>
        </w:rPr>
      </w:pPr>
    </w:p>
    <w:p w:rsidR="00294E21" w:rsidRDefault="00294E21" w:rsidP="00294E21">
      <w:pPr>
        <w:pStyle w:val="Sangradetextonormal"/>
        <w:spacing w:after="0" w:line="360" w:lineRule="auto"/>
        <w:ind w:left="0"/>
        <w:jc w:val="both"/>
        <w:rPr>
          <w:lang w:val="es-CO"/>
        </w:rPr>
      </w:pPr>
      <w:r>
        <w:rPr>
          <w:lang w:val="es-CO"/>
        </w:rPr>
        <w:t>No sobra acotar lo reiterado por esa alta Corporación, en relación con el incidente de desacato</w:t>
      </w:r>
      <w:r>
        <w:rPr>
          <w:rStyle w:val="Refdenotaalpie"/>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745E42" w:rsidRPr="00A25E50" w:rsidRDefault="00745E42" w:rsidP="00B746F1">
      <w:pPr>
        <w:spacing w:line="360" w:lineRule="auto"/>
        <w:jc w:val="both"/>
        <w:rPr>
          <w:rFonts w:ascii="Arial" w:hAnsi="Arial" w:cs="Arial"/>
          <w:sz w:val="24"/>
          <w:szCs w:val="24"/>
          <w:lang w:val="es-CO"/>
        </w:rPr>
      </w:pPr>
    </w:p>
    <w:p w:rsidR="00616B14" w:rsidRPr="00A25E50" w:rsidRDefault="00BD7126" w:rsidP="00616B14">
      <w:pPr>
        <w:pStyle w:val="Textoindependiente"/>
        <w:numPr>
          <w:ilvl w:val="1"/>
          <w:numId w:val="1"/>
        </w:numPr>
        <w:spacing w:line="360" w:lineRule="auto"/>
        <w:ind w:left="709" w:hanging="709"/>
        <w:rPr>
          <w:rFonts w:ascii="Arial" w:hAnsi="Arial" w:cs="Arial"/>
          <w:smallCaps/>
        </w:rPr>
      </w:pPr>
      <w:r w:rsidRPr="00A25E50">
        <w:rPr>
          <w:rFonts w:ascii="Arial" w:hAnsi="Arial" w:cs="Arial"/>
          <w:smallCaps/>
        </w:rPr>
        <w:t>El caso concreto</w:t>
      </w:r>
    </w:p>
    <w:p w:rsidR="009D53C1" w:rsidRPr="00A25E50" w:rsidRDefault="009D53C1" w:rsidP="009D53C1">
      <w:pPr>
        <w:spacing w:line="360" w:lineRule="auto"/>
        <w:jc w:val="both"/>
        <w:rPr>
          <w:rFonts w:ascii="Arial" w:hAnsi="Arial" w:cs="Arial"/>
          <w:sz w:val="24"/>
          <w:szCs w:val="24"/>
          <w:lang w:val="es-CO"/>
        </w:rPr>
      </w:pPr>
    </w:p>
    <w:p w:rsidR="00EA1223" w:rsidRPr="00A25E50" w:rsidRDefault="00EA1223" w:rsidP="00EA1223">
      <w:pPr>
        <w:pStyle w:val="Sinespaciado"/>
        <w:widowControl/>
        <w:tabs>
          <w:tab w:val="left" w:pos="720"/>
        </w:tabs>
        <w:autoSpaceDE/>
        <w:autoSpaceDN/>
        <w:adjustRightInd/>
        <w:spacing w:line="360" w:lineRule="auto"/>
        <w:jc w:val="both"/>
        <w:rPr>
          <w:rFonts w:ascii="Arial" w:hAnsi="Arial" w:cs="Arial"/>
          <w:iCs/>
          <w:lang w:val="es-CO"/>
        </w:rPr>
      </w:pPr>
      <w:r w:rsidRPr="00A25E50">
        <w:rPr>
          <w:rFonts w:ascii="Arial" w:hAnsi="Arial" w:cs="Arial"/>
          <w:spacing w:val="-3"/>
          <w:lang w:val="es-CO"/>
        </w:rPr>
        <w:t>La decisión venida en consulta habrá de confirmarse, pues se aviene al cumplimiento de los supuestos que constituyen el tema de prueba, esto es (i) A</w:t>
      </w:r>
      <w:r w:rsidRPr="00A25E50">
        <w:rPr>
          <w:rFonts w:ascii="Arial" w:hAnsi="Arial" w:cs="Arial"/>
          <w:iCs/>
          <w:lang w:val="es-CO"/>
        </w:rPr>
        <w:t xml:space="preserve"> quién estaba dirigida la orden; (ii) Cuál fue el término otorgado para ejecutarla, y, (iii) Cuál es el alcance de la misma.</w:t>
      </w:r>
    </w:p>
    <w:p w:rsidR="00EA1223" w:rsidRPr="00A25E50" w:rsidRDefault="00EA1223" w:rsidP="00883240">
      <w:pPr>
        <w:widowControl w:val="0"/>
        <w:spacing w:line="360" w:lineRule="auto"/>
        <w:jc w:val="both"/>
        <w:rPr>
          <w:rFonts w:ascii="Arial" w:hAnsi="Arial" w:cs="Arial"/>
          <w:spacing w:val="-3"/>
          <w:sz w:val="24"/>
          <w:szCs w:val="24"/>
          <w:lang w:val="es-CO"/>
        </w:rPr>
      </w:pPr>
    </w:p>
    <w:p w:rsidR="00FE6E36" w:rsidRPr="00A25E50" w:rsidRDefault="00EA1223" w:rsidP="00EA1223">
      <w:pPr>
        <w:pStyle w:val="Sinespaciado"/>
        <w:widowControl/>
        <w:tabs>
          <w:tab w:val="left" w:pos="720"/>
        </w:tabs>
        <w:autoSpaceDE/>
        <w:autoSpaceDN/>
        <w:adjustRightInd/>
        <w:spacing w:line="360" w:lineRule="auto"/>
        <w:jc w:val="both"/>
        <w:rPr>
          <w:rFonts w:ascii="Arial" w:hAnsi="Arial" w:cs="Arial"/>
          <w:spacing w:val="-3"/>
          <w:lang w:val="es-CO"/>
        </w:rPr>
      </w:pPr>
      <w:r w:rsidRPr="00A25E50">
        <w:rPr>
          <w:rFonts w:ascii="Arial" w:hAnsi="Arial" w:cs="Arial"/>
          <w:spacing w:val="-3"/>
          <w:lang w:val="es-CO"/>
        </w:rPr>
        <w:t xml:space="preserve">Se tiene que la sentencia de tutela del día </w:t>
      </w:r>
      <w:r w:rsidR="009F4AEF" w:rsidRPr="00A25E50">
        <w:rPr>
          <w:rFonts w:ascii="Arial" w:hAnsi="Arial" w:cs="Arial"/>
          <w:lang w:val="es-CO"/>
        </w:rPr>
        <w:t>15-02</w:t>
      </w:r>
      <w:r w:rsidR="00402D22" w:rsidRPr="00A25E50">
        <w:rPr>
          <w:rFonts w:ascii="Arial" w:hAnsi="Arial" w:cs="Arial"/>
          <w:lang w:val="es-CO"/>
        </w:rPr>
        <w:t>-2016</w:t>
      </w:r>
      <w:r w:rsidR="009F4AEF" w:rsidRPr="00A25E50">
        <w:rPr>
          <w:rFonts w:ascii="Arial" w:hAnsi="Arial" w:cs="Arial"/>
          <w:lang w:val="es-CO"/>
        </w:rPr>
        <w:t xml:space="preserve"> (Folio 17 a 21, cuaderno copia tutela)</w:t>
      </w:r>
      <w:r w:rsidRPr="00A25E50">
        <w:rPr>
          <w:rFonts w:ascii="Arial" w:hAnsi="Arial" w:cs="Arial"/>
          <w:lang w:val="es-CO"/>
        </w:rPr>
        <w:t xml:space="preserve">, </w:t>
      </w:r>
      <w:r w:rsidR="000F0EC1" w:rsidRPr="00A25E50">
        <w:rPr>
          <w:rFonts w:ascii="Arial" w:hAnsi="Arial" w:cs="Arial"/>
          <w:lang w:val="es-CO"/>
        </w:rPr>
        <w:t>que se ajustó</w:t>
      </w:r>
      <w:r w:rsidR="009F4AEF" w:rsidRPr="00A25E50">
        <w:rPr>
          <w:rFonts w:ascii="Arial" w:hAnsi="Arial" w:cs="Arial"/>
          <w:lang w:val="es-CO"/>
        </w:rPr>
        <w:t xml:space="preserve"> con proveído del 19-04-2016 (Folio 25, cuaderno del incidente), </w:t>
      </w:r>
      <w:r w:rsidRPr="00A25E50">
        <w:rPr>
          <w:rFonts w:ascii="Arial" w:hAnsi="Arial" w:cs="Arial"/>
          <w:lang w:val="es-CO"/>
        </w:rPr>
        <w:t xml:space="preserve">aun cuando indistintamente impuso la obligación a funcionarios de la </w:t>
      </w:r>
      <w:proofErr w:type="spellStart"/>
      <w:r w:rsidRPr="00A25E50">
        <w:rPr>
          <w:rFonts w:ascii="Arial" w:hAnsi="Arial" w:cs="Arial"/>
          <w:lang w:val="es-CO"/>
        </w:rPr>
        <w:t>UARIV</w:t>
      </w:r>
      <w:proofErr w:type="spellEnd"/>
      <w:r w:rsidRPr="00A25E50">
        <w:rPr>
          <w:rFonts w:ascii="Arial" w:hAnsi="Arial" w:cs="Arial"/>
          <w:lang w:val="es-CO"/>
        </w:rPr>
        <w:t xml:space="preserve"> que carecen de competencia para cumplir, si </w:t>
      </w:r>
      <w:r w:rsidR="009F4AEF" w:rsidRPr="00A25E50">
        <w:rPr>
          <w:rFonts w:ascii="Arial" w:hAnsi="Arial" w:cs="Arial"/>
          <w:lang w:val="es-CO"/>
        </w:rPr>
        <w:t xml:space="preserve">atinó </w:t>
      </w:r>
      <w:r w:rsidRPr="00A25E50">
        <w:rPr>
          <w:rFonts w:ascii="Arial" w:hAnsi="Arial" w:cs="Arial"/>
          <w:lang w:val="es-CO"/>
        </w:rPr>
        <w:t xml:space="preserve">hacerlo cuando </w:t>
      </w:r>
      <w:r w:rsidRPr="00A25E50">
        <w:rPr>
          <w:rFonts w:ascii="Arial" w:hAnsi="Arial" w:cs="Arial"/>
          <w:spacing w:val="-3"/>
          <w:lang w:val="es-CO"/>
        </w:rPr>
        <w:t>ordenó</w:t>
      </w:r>
      <w:r w:rsidR="00FE6E36" w:rsidRPr="00A25E50">
        <w:rPr>
          <w:rFonts w:ascii="Arial" w:hAnsi="Arial" w:cs="Arial"/>
          <w:spacing w:val="-3"/>
          <w:lang w:val="es-CO"/>
        </w:rPr>
        <w:t>:</w:t>
      </w:r>
      <w:r w:rsidRPr="00A25E50">
        <w:rPr>
          <w:rFonts w:ascii="Arial" w:hAnsi="Arial" w:cs="Arial"/>
          <w:spacing w:val="-3"/>
          <w:lang w:val="es-CO"/>
        </w:rPr>
        <w:t xml:space="preserve"> (i) </w:t>
      </w:r>
      <w:r w:rsidR="009F4AEF" w:rsidRPr="00A25E50">
        <w:rPr>
          <w:rFonts w:ascii="Arial" w:hAnsi="Arial" w:cs="Arial"/>
          <w:spacing w:val="-3"/>
          <w:lang w:val="es-CO"/>
        </w:rPr>
        <w:t xml:space="preserve">Al </w:t>
      </w:r>
      <w:r w:rsidRPr="00A25E50">
        <w:rPr>
          <w:rFonts w:ascii="Arial" w:hAnsi="Arial" w:cs="Arial"/>
          <w:spacing w:val="-3"/>
          <w:lang w:val="es-CO"/>
        </w:rPr>
        <w:t xml:space="preserve">Jefe de la Oficina Asesora Jurídica </w:t>
      </w:r>
      <w:r w:rsidR="009F4AEF" w:rsidRPr="00A25E50">
        <w:rPr>
          <w:rFonts w:ascii="Arial" w:hAnsi="Arial" w:cs="Arial"/>
          <w:spacing w:val="-3"/>
          <w:lang w:val="es-CO"/>
        </w:rPr>
        <w:t xml:space="preserve">y a la Directora de Reparación </w:t>
      </w:r>
      <w:r w:rsidRPr="00A25E50">
        <w:rPr>
          <w:rFonts w:ascii="Arial" w:hAnsi="Arial" w:cs="Arial"/>
          <w:spacing w:val="-3"/>
          <w:lang w:val="es-CO"/>
        </w:rPr>
        <w:t xml:space="preserve">de la </w:t>
      </w:r>
      <w:proofErr w:type="spellStart"/>
      <w:r w:rsidRPr="00A25E50">
        <w:rPr>
          <w:rFonts w:ascii="Arial" w:hAnsi="Arial" w:cs="Arial"/>
          <w:spacing w:val="-3"/>
          <w:lang w:val="es-CO"/>
        </w:rPr>
        <w:t>UARIV</w:t>
      </w:r>
      <w:proofErr w:type="spellEnd"/>
      <w:r w:rsidR="00E43EF9" w:rsidRPr="00A25E50">
        <w:rPr>
          <w:rFonts w:ascii="Arial" w:hAnsi="Arial" w:cs="Arial"/>
          <w:spacing w:val="-3"/>
          <w:lang w:val="es-CO"/>
        </w:rPr>
        <w:t xml:space="preserve"> (Artículo</w:t>
      </w:r>
      <w:r w:rsidR="009F4AEF" w:rsidRPr="00A25E50">
        <w:rPr>
          <w:rFonts w:ascii="Arial" w:hAnsi="Arial" w:cs="Arial"/>
          <w:spacing w:val="-3"/>
          <w:lang w:val="es-CO"/>
        </w:rPr>
        <w:t>s</w:t>
      </w:r>
      <w:r w:rsidR="00E43EF9" w:rsidRPr="00A25E50">
        <w:rPr>
          <w:rFonts w:ascii="Arial" w:hAnsi="Arial" w:cs="Arial"/>
          <w:spacing w:val="-3"/>
          <w:lang w:val="es-CO"/>
        </w:rPr>
        <w:t xml:space="preserve"> 8</w:t>
      </w:r>
      <w:r w:rsidR="009F4AEF" w:rsidRPr="00A25E50">
        <w:rPr>
          <w:rFonts w:ascii="Arial" w:hAnsi="Arial" w:cs="Arial"/>
          <w:spacing w:val="-3"/>
          <w:lang w:val="es-CO"/>
        </w:rPr>
        <w:t>º</w:t>
      </w:r>
      <w:r w:rsidR="00E43EF9" w:rsidRPr="00A25E50">
        <w:rPr>
          <w:rFonts w:ascii="Arial" w:hAnsi="Arial" w:cs="Arial"/>
          <w:spacing w:val="-3"/>
          <w:lang w:val="es-CO"/>
        </w:rPr>
        <w:t>-5</w:t>
      </w:r>
      <w:r w:rsidR="009F4AEF" w:rsidRPr="00A25E50">
        <w:rPr>
          <w:rFonts w:ascii="Arial" w:hAnsi="Arial" w:cs="Arial"/>
          <w:spacing w:val="-3"/>
          <w:lang w:val="es-CO"/>
        </w:rPr>
        <w:t>º y 21-1º</w:t>
      </w:r>
      <w:r w:rsidR="00E43EF9" w:rsidRPr="00A25E50">
        <w:rPr>
          <w:rFonts w:ascii="Arial" w:hAnsi="Arial" w:cs="Arial"/>
          <w:spacing w:val="-3"/>
          <w:lang w:val="es-CO"/>
        </w:rPr>
        <w:t>, Decreto 4802 del 2011</w:t>
      </w:r>
      <w:r w:rsidR="00E43EF9" w:rsidRPr="00A25E50">
        <w:rPr>
          <w:rFonts w:ascii="Arial" w:hAnsi="Arial" w:cs="Arial"/>
          <w:lang w:val="es-CO"/>
        </w:rPr>
        <w:t xml:space="preserve"> </w:t>
      </w:r>
      <w:r w:rsidR="00E43EF9" w:rsidRPr="00A25E50">
        <w:rPr>
          <w:rFonts w:ascii="Arial" w:hAnsi="Arial" w:cs="Arial"/>
          <w:spacing w:val="-3"/>
          <w:lang w:val="es-CO"/>
        </w:rPr>
        <w:t>y la Resolución 00185 del 2015)</w:t>
      </w:r>
      <w:r w:rsidRPr="00A25E50">
        <w:rPr>
          <w:rFonts w:ascii="Arial" w:hAnsi="Arial" w:cs="Arial"/>
          <w:spacing w:val="-3"/>
          <w:lang w:val="es-CO"/>
        </w:rPr>
        <w:t xml:space="preserve">; (ii) Que en el término de </w:t>
      </w:r>
      <w:r w:rsidR="00FE6E36" w:rsidRPr="00A25E50">
        <w:rPr>
          <w:rFonts w:ascii="Arial" w:hAnsi="Arial" w:cs="Arial"/>
          <w:spacing w:val="-3"/>
          <w:lang w:val="es-CO"/>
        </w:rPr>
        <w:t>cinco (5)</w:t>
      </w:r>
      <w:r w:rsidRPr="00A25E50">
        <w:rPr>
          <w:rFonts w:ascii="Arial" w:hAnsi="Arial" w:cs="Arial"/>
          <w:spacing w:val="-3"/>
          <w:lang w:val="es-CO"/>
        </w:rPr>
        <w:t xml:space="preserve"> </w:t>
      </w:r>
      <w:r w:rsidR="00FE6E36" w:rsidRPr="00A25E50">
        <w:rPr>
          <w:rFonts w:ascii="Arial" w:hAnsi="Arial" w:cs="Arial"/>
          <w:spacing w:val="-3"/>
          <w:lang w:val="es-CO"/>
        </w:rPr>
        <w:t>días</w:t>
      </w:r>
      <w:r w:rsidRPr="00A25E50">
        <w:rPr>
          <w:rFonts w:ascii="Arial" w:hAnsi="Arial" w:cs="Arial"/>
          <w:spacing w:val="-3"/>
          <w:lang w:val="es-CO"/>
        </w:rPr>
        <w:t>; (iii) Diera</w:t>
      </w:r>
      <w:r w:rsidR="00FE6E36" w:rsidRPr="00A25E50">
        <w:rPr>
          <w:rFonts w:ascii="Arial" w:hAnsi="Arial" w:cs="Arial"/>
          <w:spacing w:val="-3"/>
          <w:lang w:val="es-CO"/>
        </w:rPr>
        <w:t>n</w:t>
      </w:r>
      <w:r w:rsidRPr="00A25E50">
        <w:rPr>
          <w:rFonts w:ascii="Arial" w:hAnsi="Arial" w:cs="Arial"/>
          <w:spacing w:val="-3"/>
          <w:lang w:val="es-CO"/>
        </w:rPr>
        <w:t xml:space="preserve"> respuesta de fondo y completa a la petición presentada </w:t>
      </w:r>
      <w:r w:rsidR="00FE6E36" w:rsidRPr="00A25E50">
        <w:rPr>
          <w:rFonts w:ascii="Arial" w:hAnsi="Arial" w:cs="Arial"/>
          <w:spacing w:val="-3"/>
          <w:lang w:val="es-CO"/>
        </w:rPr>
        <w:t xml:space="preserve">en febrero de 2010, tendiente a que </w:t>
      </w:r>
      <w:r w:rsidR="00FE6E36" w:rsidRPr="00A25E50">
        <w:rPr>
          <w:rFonts w:ascii="Arial" w:hAnsi="Arial" w:cs="Arial"/>
          <w:spacing w:val="-3"/>
          <w:lang w:val="es-CO"/>
        </w:rPr>
        <w:lastRenderedPageBreak/>
        <w:t>sea reconocida una indemnización</w:t>
      </w:r>
      <w:r w:rsidRPr="00A25E50">
        <w:rPr>
          <w:rFonts w:ascii="Arial" w:hAnsi="Arial" w:cs="Arial"/>
          <w:spacing w:val="-3"/>
          <w:lang w:val="es-CO"/>
        </w:rPr>
        <w:t xml:space="preserve"> (Numeral segundo del fallo de tutela, visible a folio</w:t>
      </w:r>
      <w:r w:rsidR="00FE6E36" w:rsidRPr="00A25E50">
        <w:rPr>
          <w:rFonts w:ascii="Arial" w:hAnsi="Arial" w:cs="Arial"/>
          <w:spacing w:val="-3"/>
          <w:lang w:val="es-CO"/>
        </w:rPr>
        <w:t>s</w:t>
      </w:r>
      <w:r w:rsidRPr="00A25E50">
        <w:rPr>
          <w:rFonts w:ascii="Arial" w:hAnsi="Arial" w:cs="Arial"/>
          <w:spacing w:val="-3"/>
          <w:lang w:val="es-CO"/>
        </w:rPr>
        <w:t xml:space="preserve"> </w:t>
      </w:r>
      <w:r w:rsidR="00FE6E36" w:rsidRPr="00A25E50">
        <w:rPr>
          <w:rFonts w:ascii="Arial" w:hAnsi="Arial" w:cs="Arial"/>
          <w:spacing w:val="-3"/>
          <w:lang w:val="es-CO"/>
        </w:rPr>
        <w:t xml:space="preserve">25 </w:t>
      </w:r>
      <w:r w:rsidRPr="00A25E50">
        <w:rPr>
          <w:rFonts w:ascii="Arial" w:hAnsi="Arial" w:cs="Arial"/>
          <w:spacing w:val="-3"/>
          <w:lang w:val="es-CO"/>
        </w:rPr>
        <w:t xml:space="preserve">vto., cuaderno del incidente). </w:t>
      </w:r>
    </w:p>
    <w:p w:rsidR="00FE6E36" w:rsidRPr="00A25E50" w:rsidRDefault="00FE6E36" w:rsidP="00EA1223">
      <w:pPr>
        <w:pStyle w:val="Sinespaciado"/>
        <w:widowControl/>
        <w:tabs>
          <w:tab w:val="left" w:pos="720"/>
        </w:tabs>
        <w:autoSpaceDE/>
        <w:autoSpaceDN/>
        <w:adjustRightInd/>
        <w:spacing w:line="360" w:lineRule="auto"/>
        <w:jc w:val="both"/>
        <w:rPr>
          <w:rFonts w:ascii="Arial" w:hAnsi="Arial" w:cs="Arial"/>
          <w:spacing w:val="-3"/>
          <w:lang w:val="es-CO"/>
        </w:rPr>
      </w:pPr>
    </w:p>
    <w:p w:rsidR="00EA1223" w:rsidRPr="00A25E50" w:rsidRDefault="00E43EF9" w:rsidP="00EA1223">
      <w:pPr>
        <w:pStyle w:val="Sinespaciado"/>
        <w:widowControl/>
        <w:tabs>
          <w:tab w:val="left" w:pos="720"/>
        </w:tabs>
        <w:autoSpaceDE/>
        <w:autoSpaceDN/>
        <w:adjustRightInd/>
        <w:spacing w:line="360" w:lineRule="auto"/>
        <w:jc w:val="both"/>
        <w:rPr>
          <w:rFonts w:ascii="Arial" w:hAnsi="Arial" w:cs="Arial"/>
          <w:spacing w:val="-3"/>
          <w:lang w:val="es-CO"/>
        </w:rPr>
      </w:pPr>
      <w:r w:rsidRPr="00A25E50">
        <w:rPr>
          <w:rFonts w:ascii="Arial" w:hAnsi="Arial" w:cs="Arial"/>
          <w:spacing w:val="-3"/>
          <w:lang w:val="es-CO"/>
        </w:rPr>
        <w:t>Asimismo y con similar inconsistencia logró requerir a su superiora jerárquica (</w:t>
      </w:r>
      <w:r w:rsidR="00402D22" w:rsidRPr="00A25E50">
        <w:rPr>
          <w:rFonts w:ascii="Arial" w:hAnsi="Arial" w:cs="Arial"/>
          <w:spacing w:val="-3"/>
          <w:lang w:val="es-CO"/>
        </w:rPr>
        <w:t>Gerenta</w:t>
      </w:r>
      <w:r w:rsidRPr="00A25E50">
        <w:rPr>
          <w:rFonts w:ascii="Arial" w:hAnsi="Arial" w:cs="Arial"/>
          <w:spacing w:val="-3"/>
          <w:lang w:val="es-CO"/>
        </w:rPr>
        <w:t xml:space="preserve"> General de la </w:t>
      </w:r>
      <w:proofErr w:type="spellStart"/>
      <w:r w:rsidRPr="00A25E50">
        <w:rPr>
          <w:rFonts w:ascii="Arial" w:hAnsi="Arial" w:cs="Arial"/>
          <w:spacing w:val="-3"/>
          <w:lang w:val="es-CO"/>
        </w:rPr>
        <w:t>UARIV</w:t>
      </w:r>
      <w:proofErr w:type="spellEnd"/>
      <w:r w:rsidRPr="00A25E50">
        <w:rPr>
          <w:rFonts w:ascii="Arial" w:hAnsi="Arial" w:cs="Arial"/>
          <w:spacing w:val="-3"/>
          <w:lang w:val="es-CO"/>
        </w:rPr>
        <w:t>), para que procurara el cumplimiento del fallo (Artículo 6, Decreto 4802 del 2011</w:t>
      </w:r>
      <w:r w:rsidRPr="00A25E50">
        <w:rPr>
          <w:rFonts w:ascii="Arial" w:hAnsi="Arial" w:cs="Arial"/>
          <w:lang w:val="es-CO"/>
        </w:rPr>
        <w:t xml:space="preserve"> </w:t>
      </w:r>
      <w:r w:rsidRPr="00A25E50">
        <w:rPr>
          <w:rFonts w:ascii="Arial" w:hAnsi="Arial" w:cs="Arial"/>
          <w:spacing w:val="-3"/>
          <w:lang w:val="es-CO"/>
        </w:rPr>
        <w:t xml:space="preserve">y la Resolución 00185 del 2015) (Folio </w:t>
      </w:r>
      <w:r w:rsidR="000F0EC1" w:rsidRPr="00A25E50">
        <w:rPr>
          <w:rFonts w:ascii="Arial" w:hAnsi="Arial" w:cs="Arial"/>
          <w:spacing w:val="-3"/>
          <w:lang w:val="es-CO"/>
        </w:rPr>
        <w:t>38</w:t>
      </w:r>
      <w:r w:rsidRPr="00A25E50">
        <w:rPr>
          <w:rFonts w:ascii="Arial" w:hAnsi="Arial" w:cs="Arial"/>
          <w:spacing w:val="-3"/>
          <w:lang w:val="es-CO"/>
        </w:rPr>
        <w:t>, cuaderno del incidente).</w:t>
      </w:r>
    </w:p>
    <w:p w:rsidR="00EA1223" w:rsidRPr="00A25E50" w:rsidRDefault="00EA1223" w:rsidP="00883240">
      <w:pPr>
        <w:widowControl w:val="0"/>
        <w:spacing w:line="360" w:lineRule="auto"/>
        <w:jc w:val="both"/>
        <w:rPr>
          <w:rFonts w:ascii="Arial" w:hAnsi="Arial" w:cs="Arial"/>
          <w:spacing w:val="-3"/>
          <w:sz w:val="24"/>
          <w:szCs w:val="24"/>
          <w:lang w:val="es-CO"/>
        </w:rPr>
      </w:pPr>
    </w:p>
    <w:p w:rsidR="008C5A8B" w:rsidRPr="00A25E50" w:rsidRDefault="00E43EF9" w:rsidP="00E43EF9">
      <w:pPr>
        <w:pStyle w:val="Sinespaciado"/>
        <w:widowControl/>
        <w:tabs>
          <w:tab w:val="left" w:pos="720"/>
        </w:tabs>
        <w:autoSpaceDE/>
        <w:autoSpaceDN/>
        <w:adjustRightInd/>
        <w:spacing w:line="360" w:lineRule="auto"/>
        <w:jc w:val="both"/>
        <w:rPr>
          <w:rFonts w:ascii="Arial" w:hAnsi="Arial" w:cs="Arial"/>
          <w:spacing w:val="-3"/>
          <w:lang w:val="es-CO"/>
        </w:rPr>
      </w:pPr>
      <w:r w:rsidRPr="00A25E50">
        <w:rPr>
          <w:rFonts w:ascii="Arial" w:hAnsi="Arial" w:cs="Arial"/>
          <w:spacing w:val="-3"/>
          <w:lang w:val="es-CO"/>
        </w:rPr>
        <w:t>Con el fin de acreditar los aspectos atrás mencionados, se hicieron varios requerimientos sin respuesta, bien se aprecia, vencidos los térm</w:t>
      </w:r>
      <w:r w:rsidR="000F0EC1" w:rsidRPr="00A25E50">
        <w:rPr>
          <w:rFonts w:ascii="Arial" w:hAnsi="Arial" w:cs="Arial"/>
          <w:spacing w:val="-3"/>
          <w:lang w:val="es-CO"/>
        </w:rPr>
        <w:t>inos dados, aún sigue incumplida</w:t>
      </w:r>
      <w:r w:rsidRPr="00A25E50">
        <w:rPr>
          <w:rFonts w:ascii="Arial" w:hAnsi="Arial" w:cs="Arial"/>
          <w:spacing w:val="-3"/>
          <w:lang w:val="es-CO"/>
        </w:rPr>
        <w:t xml:space="preserve"> </w:t>
      </w:r>
      <w:r w:rsidR="000F0EC1" w:rsidRPr="00A25E50">
        <w:rPr>
          <w:rFonts w:ascii="Arial" w:hAnsi="Arial" w:cs="Arial"/>
          <w:spacing w:val="-3"/>
          <w:lang w:val="es-CO"/>
        </w:rPr>
        <w:t>la sentencia</w:t>
      </w:r>
      <w:r w:rsidRPr="00A25E50">
        <w:rPr>
          <w:rFonts w:ascii="Arial" w:hAnsi="Arial" w:cs="Arial"/>
          <w:spacing w:val="-3"/>
          <w:lang w:val="es-CO"/>
        </w:rPr>
        <w:t xml:space="preserve">. Luego del silencio de los </w:t>
      </w:r>
      <w:proofErr w:type="spellStart"/>
      <w:r w:rsidRPr="00A25E50">
        <w:rPr>
          <w:rFonts w:ascii="Arial" w:hAnsi="Arial" w:cs="Arial"/>
          <w:spacing w:val="-3"/>
          <w:lang w:val="es-CO"/>
        </w:rPr>
        <w:t>incidentados</w:t>
      </w:r>
      <w:proofErr w:type="spellEnd"/>
      <w:r w:rsidRPr="00A25E50">
        <w:rPr>
          <w:rFonts w:ascii="Arial" w:hAnsi="Arial" w:cs="Arial"/>
          <w:spacing w:val="-3"/>
          <w:lang w:val="es-CO"/>
        </w:rPr>
        <w:t xml:space="preserve">, se advierte la desidia frente a la conducta debida, por cuanto en este trámite incidental, a pesar de haberse notificado en repetidas ocasiones, no ofrecieron una respuesta que justifique su tardanza. </w:t>
      </w:r>
    </w:p>
    <w:p w:rsidR="008C5A8B" w:rsidRPr="00A25E50" w:rsidRDefault="008C5A8B" w:rsidP="00E43EF9">
      <w:pPr>
        <w:pStyle w:val="Sinespaciado"/>
        <w:widowControl/>
        <w:tabs>
          <w:tab w:val="left" w:pos="720"/>
        </w:tabs>
        <w:autoSpaceDE/>
        <w:autoSpaceDN/>
        <w:adjustRightInd/>
        <w:spacing w:line="360" w:lineRule="auto"/>
        <w:jc w:val="both"/>
        <w:rPr>
          <w:rFonts w:ascii="Arial" w:hAnsi="Arial" w:cs="Arial"/>
          <w:spacing w:val="-3"/>
          <w:lang w:val="es-CO"/>
        </w:rPr>
      </w:pPr>
    </w:p>
    <w:p w:rsidR="008C5A8B" w:rsidRPr="00A25E50" w:rsidRDefault="008C5A8B" w:rsidP="008C5A8B">
      <w:pPr>
        <w:spacing w:line="360" w:lineRule="auto"/>
        <w:jc w:val="both"/>
        <w:rPr>
          <w:rFonts w:ascii="Arial" w:hAnsi="Arial" w:cs="Arial"/>
          <w:spacing w:val="-3"/>
          <w:sz w:val="24"/>
          <w:szCs w:val="24"/>
          <w:lang w:val="es-CO"/>
        </w:rPr>
      </w:pPr>
      <w:r w:rsidRPr="00A25E50">
        <w:rPr>
          <w:rFonts w:ascii="Arial" w:hAnsi="Arial" w:cs="Arial"/>
          <w:spacing w:val="-3"/>
          <w:sz w:val="24"/>
          <w:szCs w:val="24"/>
          <w:lang w:val="es-CO"/>
        </w:rPr>
        <w:t>Entonces las sanciones impuestas al Jefe de la Oficina Asesora Jurídica</w:t>
      </w:r>
      <w:r w:rsidR="000F0EC1" w:rsidRPr="00A25E50">
        <w:rPr>
          <w:rFonts w:ascii="Arial" w:hAnsi="Arial" w:cs="Arial"/>
          <w:spacing w:val="-3"/>
          <w:sz w:val="24"/>
          <w:szCs w:val="24"/>
          <w:lang w:val="es-CO"/>
        </w:rPr>
        <w:t>, y a la Directora de Reparación</w:t>
      </w:r>
      <w:r w:rsidRPr="00A25E50">
        <w:rPr>
          <w:rFonts w:ascii="Arial" w:hAnsi="Arial" w:cs="Arial"/>
          <w:spacing w:val="-3"/>
          <w:sz w:val="24"/>
          <w:szCs w:val="24"/>
          <w:lang w:val="es-CO"/>
        </w:rPr>
        <w:t xml:space="preserve"> y a la Gerenta General de la </w:t>
      </w:r>
      <w:proofErr w:type="spellStart"/>
      <w:r w:rsidRPr="00A25E50">
        <w:rPr>
          <w:rFonts w:ascii="Arial" w:hAnsi="Arial" w:cs="Arial"/>
          <w:spacing w:val="-3"/>
          <w:sz w:val="24"/>
          <w:szCs w:val="24"/>
          <w:lang w:val="es-CO"/>
        </w:rPr>
        <w:t>UARIV</w:t>
      </w:r>
      <w:proofErr w:type="spellEnd"/>
      <w:r w:rsidRPr="00A25E50">
        <w:rPr>
          <w:rFonts w:ascii="Arial" w:hAnsi="Arial" w:cs="Arial"/>
          <w:spacing w:val="-3"/>
          <w:sz w:val="24"/>
          <w:szCs w:val="24"/>
          <w:lang w:val="es-CO"/>
        </w:rPr>
        <w:t>, aparecen fundadas en la desatención al fallo de tutela; no sucede igual frente a la impuesta a la Directora de Registro y Gestión de la Información</w:t>
      </w:r>
      <w:r w:rsidR="000F0EC1" w:rsidRPr="00A25E50">
        <w:rPr>
          <w:rFonts w:ascii="Arial" w:hAnsi="Arial" w:cs="Arial"/>
          <w:spacing w:val="-3"/>
          <w:sz w:val="24"/>
          <w:szCs w:val="24"/>
          <w:lang w:val="es-CO"/>
        </w:rPr>
        <w:t xml:space="preserve"> y</w:t>
      </w:r>
      <w:r w:rsidRPr="00A25E50">
        <w:rPr>
          <w:rFonts w:ascii="Arial" w:hAnsi="Arial" w:cs="Arial"/>
          <w:spacing w:val="-3"/>
          <w:sz w:val="24"/>
          <w:szCs w:val="24"/>
          <w:lang w:val="es-CO"/>
        </w:rPr>
        <w:t xml:space="preserve"> el encargado del Grupo de Acciones Constitucionales</w:t>
      </w:r>
      <w:r w:rsidR="00002A8A" w:rsidRPr="00A25E50">
        <w:rPr>
          <w:rFonts w:ascii="Arial" w:hAnsi="Arial" w:cs="Arial"/>
          <w:spacing w:val="-3"/>
          <w:sz w:val="24"/>
          <w:szCs w:val="24"/>
          <w:lang w:val="es-CO"/>
        </w:rPr>
        <w:t xml:space="preserve"> de la Oficina Asesora Jurídica </w:t>
      </w:r>
      <w:r w:rsidRPr="00A25E50">
        <w:rPr>
          <w:rFonts w:ascii="Arial" w:hAnsi="Arial" w:cs="Arial"/>
          <w:spacing w:val="-3"/>
          <w:sz w:val="24"/>
          <w:szCs w:val="24"/>
          <w:lang w:val="es-CO"/>
        </w:rPr>
        <w:t xml:space="preserve">de la </w:t>
      </w:r>
      <w:proofErr w:type="spellStart"/>
      <w:r w:rsidRPr="00A25E50">
        <w:rPr>
          <w:rFonts w:ascii="Arial" w:hAnsi="Arial" w:cs="Arial"/>
          <w:spacing w:val="-3"/>
          <w:sz w:val="24"/>
          <w:szCs w:val="24"/>
          <w:lang w:val="es-CO"/>
        </w:rPr>
        <w:t>UARIV</w:t>
      </w:r>
      <w:proofErr w:type="spellEnd"/>
      <w:r w:rsidRPr="00A25E50">
        <w:rPr>
          <w:rFonts w:ascii="Arial" w:hAnsi="Arial" w:cs="Arial"/>
          <w:spacing w:val="-3"/>
          <w:sz w:val="24"/>
          <w:szCs w:val="24"/>
          <w:lang w:val="es-CO"/>
        </w:rPr>
        <w:t>, pues se itera carecen de competencia para responder el derecho de petición, por lo tanto, sobreviene que debe revocarse la sanción a estos funcionarios.</w:t>
      </w:r>
    </w:p>
    <w:p w:rsidR="008C5A8B" w:rsidRPr="00A25E50" w:rsidRDefault="008C5A8B" w:rsidP="00E43EF9">
      <w:pPr>
        <w:pStyle w:val="Sinespaciado"/>
        <w:widowControl/>
        <w:tabs>
          <w:tab w:val="left" w:pos="720"/>
        </w:tabs>
        <w:autoSpaceDE/>
        <w:autoSpaceDN/>
        <w:adjustRightInd/>
        <w:spacing w:line="360" w:lineRule="auto"/>
        <w:jc w:val="both"/>
        <w:rPr>
          <w:rFonts w:ascii="Arial" w:hAnsi="Arial" w:cs="Arial"/>
          <w:spacing w:val="-3"/>
          <w:lang w:val="es-CO"/>
        </w:rPr>
      </w:pPr>
    </w:p>
    <w:p w:rsidR="00E43EF9" w:rsidRPr="00A25E50" w:rsidRDefault="00E43EF9" w:rsidP="00E43EF9">
      <w:pPr>
        <w:spacing w:line="360" w:lineRule="auto"/>
        <w:jc w:val="both"/>
        <w:rPr>
          <w:rFonts w:ascii="Arial" w:hAnsi="Arial" w:cs="Arial"/>
          <w:sz w:val="24"/>
          <w:szCs w:val="24"/>
          <w:lang w:val="es-CO"/>
        </w:rPr>
      </w:pPr>
      <w:r w:rsidRPr="00A25E50">
        <w:rPr>
          <w:rFonts w:ascii="Arial" w:hAnsi="Arial" w:cs="Arial"/>
          <w:spacing w:val="-3"/>
          <w:sz w:val="24"/>
          <w:szCs w:val="24"/>
          <w:lang w:val="es-CO"/>
        </w:rPr>
        <w:t xml:space="preserve">Así las cosas, se abre paso para esta Sala, confirmar </w:t>
      </w:r>
      <w:r w:rsidR="008C5A8B" w:rsidRPr="00A25E50">
        <w:rPr>
          <w:rFonts w:ascii="Arial" w:hAnsi="Arial" w:cs="Arial"/>
          <w:spacing w:val="-3"/>
          <w:sz w:val="24"/>
          <w:szCs w:val="24"/>
          <w:lang w:val="es-CO"/>
        </w:rPr>
        <w:t xml:space="preserve">parcialmente </w:t>
      </w:r>
      <w:r w:rsidRPr="00A25E50">
        <w:rPr>
          <w:rFonts w:ascii="Arial" w:hAnsi="Arial" w:cs="Arial"/>
          <w:spacing w:val="-3"/>
          <w:sz w:val="24"/>
          <w:szCs w:val="24"/>
          <w:lang w:val="es-CO"/>
        </w:rPr>
        <w:t xml:space="preserve">la sanción impuesta, ya que los derechos fundamentales constitucionales que aparecían como violados por la renuencia de la entidad, siguen en igual estado de vulneración desde el </w:t>
      </w:r>
      <w:r w:rsidR="000F0EC1" w:rsidRPr="00A25E50">
        <w:rPr>
          <w:rFonts w:ascii="Arial" w:hAnsi="Arial" w:cs="Arial"/>
          <w:spacing w:val="-3"/>
          <w:sz w:val="24"/>
          <w:szCs w:val="24"/>
          <w:lang w:val="es-CO"/>
        </w:rPr>
        <w:t>15-02</w:t>
      </w:r>
      <w:r w:rsidRPr="00A25E50">
        <w:rPr>
          <w:rFonts w:ascii="Arial" w:hAnsi="Arial" w:cs="Arial"/>
          <w:spacing w:val="-3"/>
          <w:sz w:val="24"/>
          <w:szCs w:val="24"/>
          <w:lang w:val="es-CO"/>
        </w:rPr>
        <w:t>-2016 cuando se profirió la sentencia constitucional y ello da cuenta de que el cometido cardinal de este trámite no está cumplido, como explica la doctrina</w:t>
      </w:r>
      <w:r w:rsidRPr="00A25E50">
        <w:rPr>
          <w:rStyle w:val="Refdenotaalpie"/>
          <w:rFonts w:ascii="Arial" w:hAnsi="Arial"/>
          <w:spacing w:val="-3"/>
          <w:sz w:val="24"/>
          <w:szCs w:val="24"/>
          <w:lang w:val="es-CO"/>
        </w:rPr>
        <w:footnoteReference w:id="16"/>
      </w:r>
      <w:r w:rsidRPr="00A25E50">
        <w:rPr>
          <w:rFonts w:ascii="Arial" w:hAnsi="Arial" w:cs="Arial"/>
          <w:spacing w:val="-3"/>
          <w:sz w:val="24"/>
          <w:szCs w:val="24"/>
          <w:lang w:val="es-CO"/>
        </w:rPr>
        <w:t xml:space="preserve"> sobre el tema:</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w:t>
      </w:r>
      <w:r w:rsidRPr="00A25E50">
        <w:rPr>
          <w:rFonts w:ascii="Arial" w:hAnsi="Arial" w:cs="Arial"/>
          <w:sz w:val="24"/>
          <w:szCs w:val="24"/>
          <w:lang w:val="es-CO"/>
        </w:rPr>
        <w:t>El resaltado es propio de esta Sala.</w:t>
      </w:r>
      <w:r w:rsidR="008C5A8B" w:rsidRPr="00A25E50">
        <w:rPr>
          <w:rFonts w:ascii="Arial" w:hAnsi="Arial" w:cs="Arial"/>
          <w:sz w:val="24"/>
          <w:szCs w:val="24"/>
          <w:lang w:val="es-CO"/>
        </w:rPr>
        <w:t xml:space="preserve"> Pero se modificará para excluir a los funcionarios referidos.</w:t>
      </w:r>
    </w:p>
    <w:p w:rsidR="008C5A8B" w:rsidRPr="00A25E50" w:rsidRDefault="008C5A8B" w:rsidP="00E43EF9">
      <w:pPr>
        <w:spacing w:line="360" w:lineRule="auto"/>
        <w:jc w:val="both"/>
        <w:rPr>
          <w:rFonts w:ascii="Arial" w:hAnsi="Arial" w:cs="Arial"/>
          <w:sz w:val="24"/>
          <w:szCs w:val="24"/>
          <w:lang w:val="es-CO"/>
        </w:rPr>
      </w:pPr>
    </w:p>
    <w:p w:rsidR="00B24AF6" w:rsidRPr="00A25E50" w:rsidRDefault="00B24AF6" w:rsidP="00E43EF9">
      <w:pPr>
        <w:spacing w:line="360" w:lineRule="auto"/>
        <w:jc w:val="both"/>
        <w:rPr>
          <w:rFonts w:ascii="Arial" w:hAnsi="Arial" w:cs="Arial"/>
          <w:spacing w:val="-3"/>
          <w:sz w:val="24"/>
          <w:szCs w:val="24"/>
          <w:lang w:val="es-CO"/>
        </w:rPr>
      </w:pPr>
      <w:r w:rsidRPr="00A25E50">
        <w:rPr>
          <w:rFonts w:ascii="Arial" w:hAnsi="Arial" w:cs="Arial"/>
          <w:spacing w:val="-3"/>
          <w:sz w:val="24"/>
          <w:szCs w:val="24"/>
          <w:lang w:val="es-CO"/>
        </w:rPr>
        <w:t xml:space="preserve">No obstante que se lograra imponer la orden </w:t>
      </w:r>
      <w:r w:rsidR="000F0EC1" w:rsidRPr="00A25E50">
        <w:rPr>
          <w:rFonts w:ascii="Arial" w:hAnsi="Arial" w:cs="Arial"/>
          <w:spacing w:val="-3"/>
          <w:sz w:val="24"/>
          <w:szCs w:val="24"/>
          <w:lang w:val="es-CO"/>
        </w:rPr>
        <w:t xml:space="preserve">a los </w:t>
      </w:r>
      <w:r w:rsidRPr="00A25E50">
        <w:rPr>
          <w:rFonts w:ascii="Arial" w:hAnsi="Arial" w:cs="Arial"/>
          <w:spacing w:val="-3"/>
          <w:sz w:val="24"/>
          <w:szCs w:val="24"/>
          <w:lang w:val="es-CO"/>
        </w:rPr>
        <w:t>funcionario</w:t>
      </w:r>
      <w:r w:rsidR="000F0EC1" w:rsidRPr="00A25E50">
        <w:rPr>
          <w:rFonts w:ascii="Arial" w:hAnsi="Arial" w:cs="Arial"/>
          <w:spacing w:val="-3"/>
          <w:sz w:val="24"/>
          <w:szCs w:val="24"/>
          <w:lang w:val="es-CO"/>
        </w:rPr>
        <w:t>s</w:t>
      </w:r>
      <w:r w:rsidRPr="00A25E50">
        <w:rPr>
          <w:rFonts w:ascii="Arial" w:hAnsi="Arial" w:cs="Arial"/>
          <w:spacing w:val="-3"/>
          <w:sz w:val="24"/>
          <w:szCs w:val="24"/>
          <w:lang w:val="es-CO"/>
        </w:rPr>
        <w:t xml:space="preserve"> responsable</w:t>
      </w:r>
      <w:r w:rsidR="000F0EC1" w:rsidRPr="00A25E50">
        <w:rPr>
          <w:rFonts w:ascii="Arial" w:hAnsi="Arial" w:cs="Arial"/>
          <w:spacing w:val="-3"/>
          <w:sz w:val="24"/>
          <w:szCs w:val="24"/>
          <w:lang w:val="es-CO"/>
        </w:rPr>
        <w:t>s</w:t>
      </w:r>
      <w:r w:rsidRPr="00A25E50">
        <w:rPr>
          <w:rFonts w:ascii="Arial" w:hAnsi="Arial" w:cs="Arial"/>
          <w:spacing w:val="-3"/>
          <w:sz w:val="24"/>
          <w:szCs w:val="24"/>
          <w:lang w:val="es-CO"/>
        </w:rPr>
        <w:t xml:space="preserve"> para responder el derecho petición, se considera necesario advertir que es inconveniente, para la efectiva protección de los derechos fundamentales tutelados, dejar al azar su individualización sin estimar las normas que regulan la estructura de la </w:t>
      </w:r>
      <w:proofErr w:type="spellStart"/>
      <w:r w:rsidRPr="00A25E50">
        <w:rPr>
          <w:rFonts w:ascii="Arial" w:hAnsi="Arial" w:cs="Arial"/>
          <w:spacing w:val="-3"/>
          <w:sz w:val="24"/>
          <w:szCs w:val="24"/>
          <w:lang w:val="es-CO"/>
        </w:rPr>
        <w:t>UARIV</w:t>
      </w:r>
      <w:proofErr w:type="spellEnd"/>
      <w:r w:rsidR="000F0EC1" w:rsidRPr="00A25E50">
        <w:rPr>
          <w:rFonts w:ascii="Arial" w:hAnsi="Arial" w:cs="Arial"/>
          <w:spacing w:val="-3"/>
          <w:sz w:val="24"/>
          <w:szCs w:val="24"/>
          <w:lang w:val="es-CO"/>
        </w:rPr>
        <w:t xml:space="preserve"> (Decreto 4802 del 2011</w:t>
      </w:r>
      <w:r w:rsidR="000F0EC1" w:rsidRPr="00A25E50">
        <w:rPr>
          <w:rFonts w:ascii="Arial" w:hAnsi="Arial" w:cs="Arial"/>
          <w:sz w:val="24"/>
          <w:szCs w:val="24"/>
          <w:lang w:val="es-CO"/>
        </w:rPr>
        <w:t xml:space="preserve"> </w:t>
      </w:r>
      <w:r w:rsidR="000F0EC1" w:rsidRPr="00A25E50">
        <w:rPr>
          <w:rFonts w:ascii="Arial" w:hAnsi="Arial" w:cs="Arial"/>
          <w:spacing w:val="-3"/>
          <w:sz w:val="24"/>
          <w:szCs w:val="24"/>
          <w:lang w:val="es-CO"/>
        </w:rPr>
        <w:t>y la Resolución 00185 del 2015)</w:t>
      </w:r>
      <w:r w:rsidRPr="00A25E50">
        <w:rPr>
          <w:rFonts w:ascii="Arial" w:hAnsi="Arial" w:cs="Arial"/>
          <w:spacing w:val="-3"/>
          <w:sz w:val="24"/>
          <w:szCs w:val="24"/>
          <w:lang w:val="es-CO"/>
        </w:rPr>
        <w:t xml:space="preserve">. Es indispensable que aquello se realice en el trámite de la acción de tutela para que se imponga la orden al competente, que además </w:t>
      </w:r>
      <w:r w:rsidRPr="00A25E50">
        <w:rPr>
          <w:rFonts w:ascii="Arial" w:hAnsi="Arial" w:cs="Arial"/>
          <w:spacing w:val="-3"/>
          <w:sz w:val="24"/>
          <w:szCs w:val="24"/>
          <w:lang w:val="es-CO"/>
        </w:rPr>
        <w:lastRenderedPageBreak/>
        <w:t>permitirá adelantar el trámite de cumplimiento y el incidente de desacato, sin tropiezos, como lo es el derivado de la necesidad de ajustar la orden impartida.</w:t>
      </w:r>
    </w:p>
    <w:p w:rsidR="00B24AF6" w:rsidRPr="00A25E50" w:rsidRDefault="00B24AF6" w:rsidP="00E43EF9">
      <w:pPr>
        <w:spacing w:line="360" w:lineRule="auto"/>
        <w:jc w:val="both"/>
        <w:rPr>
          <w:rFonts w:ascii="Arial" w:hAnsi="Arial" w:cs="Arial"/>
          <w:sz w:val="24"/>
          <w:szCs w:val="24"/>
          <w:lang w:val="es-CO"/>
        </w:rPr>
      </w:pPr>
    </w:p>
    <w:p w:rsidR="00E43EF9" w:rsidRPr="00A25E50" w:rsidRDefault="00E43EF9" w:rsidP="00E43EF9">
      <w:pPr>
        <w:spacing w:line="360" w:lineRule="auto"/>
        <w:jc w:val="both"/>
        <w:rPr>
          <w:rFonts w:ascii="Arial" w:hAnsi="Arial" w:cs="Arial"/>
          <w:spacing w:val="-3"/>
          <w:sz w:val="24"/>
          <w:szCs w:val="24"/>
          <w:lang w:val="es-CO"/>
        </w:rPr>
      </w:pPr>
      <w:r w:rsidRPr="00A25E50">
        <w:rPr>
          <w:rFonts w:ascii="Arial" w:hAnsi="Arial" w:cs="Arial"/>
          <w:sz w:val="24"/>
          <w:szCs w:val="24"/>
          <w:lang w:val="es-CO"/>
        </w:rPr>
        <w:t>Adicionalmente</w:t>
      </w:r>
      <w:r w:rsidRPr="00A25E50">
        <w:rPr>
          <w:rFonts w:ascii="Arial" w:hAnsi="Arial" w:cs="Arial"/>
          <w:spacing w:val="-3"/>
          <w:sz w:val="24"/>
          <w:szCs w:val="24"/>
          <w:lang w:val="es-CO"/>
        </w:rPr>
        <w:t>, encuentra esta Superioridad necesario ajustar la sanción impuesta de conformidad con los lineamientos establecidos por la Sala Administrativa del CSJ en el Acuerdo No PSAA10-6979 de 2010, pues se omitió advertir que en caso de no pagarse las multas en el plazo concedido, se remitirá copia de la providencia con sus respectivas constancias a la Dirección Ejecutiva de Administración Judicial local, con el fin de que se inicie el proceso de cobro coactivo.</w:t>
      </w:r>
    </w:p>
    <w:p w:rsidR="00B24AF6" w:rsidRPr="00A25E50" w:rsidRDefault="00B24AF6" w:rsidP="00E43EF9">
      <w:pPr>
        <w:spacing w:line="360" w:lineRule="auto"/>
        <w:jc w:val="both"/>
        <w:rPr>
          <w:rFonts w:ascii="Arial" w:hAnsi="Arial" w:cs="Arial"/>
          <w:spacing w:val="-3"/>
          <w:sz w:val="24"/>
          <w:szCs w:val="24"/>
          <w:lang w:val="es-CO"/>
        </w:rPr>
      </w:pPr>
    </w:p>
    <w:p w:rsidR="00883240" w:rsidRPr="00A25E50" w:rsidRDefault="00883240" w:rsidP="00883240">
      <w:pPr>
        <w:pStyle w:val="Prrafodelista"/>
        <w:numPr>
          <w:ilvl w:val="0"/>
          <w:numId w:val="1"/>
        </w:numPr>
        <w:spacing w:line="360" w:lineRule="auto"/>
        <w:jc w:val="both"/>
        <w:rPr>
          <w:rFonts w:ascii="Arial" w:hAnsi="Arial" w:cs="Arial"/>
          <w:sz w:val="24"/>
          <w:szCs w:val="24"/>
          <w:lang w:val="es-CO"/>
        </w:rPr>
      </w:pPr>
      <w:r w:rsidRPr="00A25E50">
        <w:rPr>
          <w:rFonts w:ascii="Arial" w:hAnsi="Arial" w:cs="Arial"/>
          <w:sz w:val="24"/>
          <w:szCs w:val="24"/>
          <w:lang w:val="es-CO"/>
        </w:rPr>
        <w:t xml:space="preserve">LAS CONCLUSIONES </w:t>
      </w:r>
    </w:p>
    <w:p w:rsidR="00B14970" w:rsidRPr="00A25E50" w:rsidRDefault="00B14970" w:rsidP="00B14970">
      <w:pPr>
        <w:pStyle w:val="Prrafodelista"/>
        <w:spacing w:line="360" w:lineRule="auto"/>
        <w:ind w:left="360"/>
        <w:jc w:val="both"/>
        <w:rPr>
          <w:rFonts w:ascii="Arial" w:hAnsi="Arial" w:cs="Arial"/>
          <w:sz w:val="24"/>
          <w:szCs w:val="24"/>
          <w:lang w:val="es-CO"/>
        </w:rPr>
      </w:pPr>
    </w:p>
    <w:p w:rsidR="008C5A8B" w:rsidRPr="00A25E50" w:rsidRDefault="008C5A8B" w:rsidP="008C5A8B">
      <w:pPr>
        <w:pStyle w:val="Textoindependiente"/>
        <w:tabs>
          <w:tab w:val="left" w:pos="8647"/>
          <w:tab w:val="left" w:pos="9498"/>
        </w:tabs>
        <w:spacing w:line="360" w:lineRule="auto"/>
        <w:ind w:right="79"/>
        <w:rPr>
          <w:rFonts w:ascii="Arial" w:hAnsi="Arial" w:cs="Arial"/>
          <w:lang w:val="es-CO"/>
        </w:rPr>
      </w:pPr>
      <w:r w:rsidRPr="00A25E50">
        <w:rPr>
          <w:rFonts w:ascii="Arial" w:hAnsi="Arial" w:cs="Arial"/>
          <w:lang w:val="es-CO"/>
        </w:rPr>
        <w:t>En armonía con lo expuesto en líneas atrás, se impartirá confirmación parcial a la sanción adoptada en primer grado, con las modificaciones y adiciones ya anotadas.</w:t>
      </w:r>
    </w:p>
    <w:p w:rsidR="008C5A8B" w:rsidRPr="00A25E50" w:rsidRDefault="008C5A8B" w:rsidP="00883240">
      <w:pPr>
        <w:pStyle w:val="Textoindependiente"/>
        <w:tabs>
          <w:tab w:val="left" w:pos="8647"/>
          <w:tab w:val="left" w:pos="9498"/>
        </w:tabs>
        <w:spacing w:line="360" w:lineRule="auto"/>
        <w:ind w:right="79"/>
        <w:rPr>
          <w:rFonts w:ascii="Arial" w:hAnsi="Arial" w:cs="Arial"/>
          <w:lang w:val="es-CO"/>
        </w:rPr>
      </w:pPr>
    </w:p>
    <w:p w:rsidR="00883240" w:rsidRPr="00A25E50" w:rsidRDefault="00883240" w:rsidP="00883240">
      <w:pPr>
        <w:tabs>
          <w:tab w:val="left" w:pos="-720"/>
        </w:tabs>
        <w:suppressAutoHyphens/>
        <w:spacing w:line="360" w:lineRule="auto"/>
        <w:jc w:val="both"/>
        <w:rPr>
          <w:rFonts w:ascii="Arial" w:hAnsi="Arial" w:cs="Arial"/>
          <w:sz w:val="24"/>
          <w:szCs w:val="24"/>
          <w:lang w:val="es-CO"/>
        </w:rPr>
      </w:pPr>
      <w:r w:rsidRPr="00A25E50">
        <w:rPr>
          <w:rFonts w:ascii="Arial" w:hAnsi="Arial" w:cs="Arial"/>
          <w:sz w:val="24"/>
          <w:szCs w:val="24"/>
          <w:lang w:val="es-CO"/>
        </w:rPr>
        <w:t xml:space="preserve">En mérito de lo expuesto, la </w:t>
      </w:r>
      <w:r w:rsidRPr="00A25E50">
        <w:rPr>
          <w:rFonts w:ascii="Arial" w:hAnsi="Arial" w:cs="Arial"/>
          <w:smallCaps/>
          <w:sz w:val="24"/>
          <w:szCs w:val="24"/>
          <w:lang w:val="es-CO"/>
        </w:rPr>
        <w:t xml:space="preserve">Sala de Decisión Civil – Familia del Tribunal Superior del Distrito Judicial de Pereira, Risaralda, </w:t>
      </w:r>
    </w:p>
    <w:p w:rsidR="00A25E50" w:rsidRPr="00A25E50" w:rsidRDefault="00A25E50" w:rsidP="00883240">
      <w:pPr>
        <w:tabs>
          <w:tab w:val="left" w:pos="-720"/>
        </w:tabs>
        <w:suppressAutoHyphens/>
        <w:spacing w:line="360" w:lineRule="auto"/>
        <w:jc w:val="center"/>
        <w:rPr>
          <w:rFonts w:ascii="Arial" w:hAnsi="Arial" w:cs="Arial"/>
          <w:smallCaps/>
          <w:sz w:val="6"/>
          <w:szCs w:val="24"/>
          <w:lang w:val="es-CO"/>
        </w:rPr>
      </w:pPr>
    </w:p>
    <w:p w:rsidR="00883240" w:rsidRPr="00A25E50" w:rsidRDefault="00883240" w:rsidP="00883240">
      <w:pPr>
        <w:tabs>
          <w:tab w:val="left" w:pos="-720"/>
        </w:tabs>
        <w:suppressAutoHyphens/>
        <w:spacing w:line="360" w:lineRule="auto"/>
        <w:jc w:val="center"/>
        <w:rPr>
          <w:rFonts w:ascii="Arial" w:hAnsi="Arial" w:cs="Arial"/>
          <w:smallCaps/>
          <w:sz w:val="24"/>
          <w:szCs w:val="24"/>
          <w:lang w:val="es-CO"/>
        </w:rPr>
      </w:pPr>
      <w:r w:rsidRPr="00A25E50">
        <w:rPr>
          <w:rFonts w:ascii="Arial" w:hAnsi="Arial" w:cs="Arial"/>
          <w:smallCaps/>
          <w:sz w:val="24"/>
          <w:szCs w:val="24"/>
          <w:lang w:val="es-CO"/>
        </w:rPr>
        <w:t>R e s u e l v e,</w:t>
      </w:r>
    </w:p>
    <w:p w:rsidR="00883240" w:rsidRPr="00A25E50" w:rsidRDefault="00883240" w:rsidP="00883240">
      <w:pPr>
        <w:widowControl w:val="0"/>
        <w:spacing w:line="360" w:lineRule="auto"/>
        <w:jc w:val="both"/>
        <w:rPr>
          <w:rFonts w:ascii="Arial" w:hAnsi="Arial" w:cs="Arial"/>
          <w:spacing w:val="-3"/>
          <w:sz w:val="24"/>
          <w:szCs w:val="24"/>
          <w:lang w:val="es-CO"/>
        </w:rPr>
      </w:pPr>
    </w:p>
    <w:p w:rsidR="00002A8A" w:rsidRPr="00A25E50" w:rsidRDefault="00002A8A" w:rsidP="00002A8A">
      <w:pPr>
        <w:pStyle w:val="Prrafodelista"/>
        <w:widowControl w:val="0"/>
        <w:numPr>
          <w:ilvl w:val="0"/>
          <w:numId w:val="2"/>
        </w:numPr>
        <w:spacing w:line="360" w:lineRule="auto"/>
        <w:jc w:val="both"/>
        <w:rPr>
          <w:rFonts w:ascii="Arial" w:hAnsi="Arial" w:cs="Arial"/>
          <w:sz w:val="24"/>
          <w:szCs w:val="24"/>
          <w:lang w:val="es-CO"/>
        </w:rPr>
      </w:pPr>
      <w:r w:rsidRPr="00A25E50">
        <w:rPr>
          <w:rFonts w:ascii="Arial" w:hAnsi="Arial" w:cs="Arial"/>
          <w:sz w:val="24"/>
          <w:szCs w:val="24"/>
          <w:lang w:val="es-CO"/>
        </w:rPr>
        <w:t xml:space="preserve">CONFIRMAR los numerales 3º, 4º, 5º, 6º y parcialmente los numerales 1º y 2º de la decisión del día </w:t>
      </w:r>
      <w:r w:rsidR="00935F80" w:rsidRPr="00A25E50">
        <w:rPr>
          <w:rFonts w:ascii="Arial" w:hAnsi="Arial" w:cs="Arial"/>
          <w:sz w:val="24"/>
          <w:szCs w:val="24"/>
          <w:lang w:val="es-CO"/>
        </w:rPr>
        <w:t>16</w:t>
      </w:r>
      <w:r w:rsidRPr="00A25E50">
        <w:rPr>
          <w:rFonts w:ascii="Arial" w:hAnsi="Arial" w:cs="Arial"/>
          <w:sz w:val="24"/>
          <w:szCs w:val="24"/>
          <w:lang w:val="es-CO"/>
        </w:rPr>
        <w:t>-</w:t>
      </w:r>
      <w:r w:rsidR="00935F80" w:rsidRPr="00A25E50">
        <w:rPr>
          <w:rFonts w:ascii="Arial" w:hAnsi="Arial" w:cs="Arial"/>
          <w:sz w:val="24"/>
          <w:szCs w:val="24"/>
          <w:lang w:val="es-CO"/>
        </w:rPr>
        <w:t>06</w:t>
      </w:r>
      <w:r w:rsidRPr="00A25E50">
        <w:rPr>
          <w:rFonts w:ascii="Arial" w:hAnsi="Arial" w:cs="Arial"/>
          <w:sz w:val="24"/>
          <w:szCs w:val="24"/>
          <w:lang w:val="es-CO"/>
        </w:rPr>
        <w:t>-2016, emitida por el Juzgado Tercero de Familia de esta ciudad, respecto a la sanción i</w:t>
      </w:r>
      <w:bookmarkStart w:id="0" w:name="_GoBack"/>
      <w:bookmarkEnd w:id="0"/>
      <w:r w:rsidRPr="00A25E50">
        <w:rPr>
          <w:rFonts w:ascii="Arial" w:hAnsi="Arial" w:cs="Arial"/>
          <w:sz w:val="24"/>
          <w:szCs w:val="24"/>
          <w:lang w:val="es-CO"/>
        </w:rPr>
        <w:t>mpuesta a</w:t>
      </w:r>
      <w:r w:rsidR="00DD1E1A">
        <w:rPr>
          <w:rFonts w:ascii="Arial" w:hAnsi="Arial" w:cs="Arial"/>
          <w:sz w:val="24"/>
          <w:szCs w:val="24"/>
          <w:lang w:val="es-CO"/>
        </w:rPr>
        <w:t xml:space="preserve"> </w:t>
      </w:r>
      <w:r w:rsidRPr="00A25E50">
        <w:rPr>
          <w:rFonts w:ascii="Arial" w:hAnsi="Arial" w:cs="Arial"/>
          <w:sz w:val="24"/>
          <w:szCs w:val="24"/>
          <w:lang w:val="es-CO"/>
        </w:rPr>
        <w:t>l</w:t>
      </w:r>
      <w:r w:rsidR="00DD1E1A">
        <w:rPr>
          <w:rFonts w:ascii="Arial" w:hAnsi="Arial" w:cs="Arial"/>
          <w:sz w:val="24"/>
          <w:szCs w:val="24"/>
          <w:lang w:val="es-CO"/>
        </w:rPr>
        <w:t>os</w:t>
      </w:r>
      <w:r w:rsidRPr="00A25E50">
        <w:rPr>
          <w:rFonts w:ascii="Arial" w:hAnsi="Arial" w:cs="Arial"/>
          <w:sz w:val="24"/>
          <w:szCs w:val="24"/>
          <w:lang w:val="es-CO"/>
        </w:rPr>
        <w:t xml:space="preserve"> doctores Luis Alberto Donoso Rincón</w:t>
      </w:r>
      <w:r w:rsidR="00935F80" w:rsidRPr="00A25E50">
        <w:rPr>
          <w:rFonts w:ascii="Arial" w:hAnsi="Arial" w:cs="Arial"/>
          <w:sz w:val="24"/>
          <w:szCs w:val="24"/>
          <w:lang w:val="es-CO"/>
        </w:rPr>
        <w:t>, María Eugenia Morales Castro</w:t>
      </w:r>
      <w:r w:rsidRPr="00A25E50">
        <w:rPr>
          <w:rFonts w:ascii="Arial" w:hAnsi="Arial" w:cs="Arial"/>
          <w:sz w:val="24"/>
          <w:szCs w:val="24"/>
          <w:lang w:val="es-CO"/>
        </w:rPr>
        <w:t xml:space="preserve"> y Paula Gaviria </w:t>
      </w:r>
      <w:r w:rsidR="00935F80" w:rsidRPr="00A25E50">
        <w:rPr>
          <w:rFonts w:ascii="Arial" w:hAnsi="Arial" w:cs="Arial"/>
          <w:sz w:val="24"/>
          <w:szCs w:val="24"/>
          <w:lang w:val="es-CO"/>
        </w:rPr>
        <w:t>Betancur</w:t>
      </w:r>
      <w:r w:rsidRPr="00A25E50">
        <w:rPr>
          <w:rFonts w:ascii="Arial" w:hAnsi="Arial" w:cs="Arial"/>
          <w:sz w:val="24"/>
          <w:szCs w:val="24"/>
          <w:lang w:val="es-CO"/>
        </w:rPr>
        <w:t>, en su calidades de Jefe de</w:t>
      </w:r>
      <w:r w:rsidR="00935F80" w:rsidRPr="00A25E50">
        <w:rPr>
          <w:rFonts w:ascii="Arial" w:hAnsi="Arial" w:cs="Arial"/>
          <w:sz w:val="24"/>
          <w:szCs w:val="24"/>
          <w:lang w:val="es-CO"/>
        </w:rPr>
        <w:t xml:space="preserve"> la Oficina Asesora Jurídica, Directora de Reparación </w:t>
      </w:r>
      <w:r w:rsidRPr="00A25E50">
        <w:rPr>
          <w:rFonts w:ascii="Arial" w:hAnsi="Arial" w:cs="Arial"/>
          <w:sz w:val="24"/>
          <w:szCs w:val="24"/>
          <w:lang w:val="es-CO"/>
        </w:rPr>
        <w:t xml:space="preserve">y Gerenta General de la </w:t>
      </w:r>
      <w:proofErr w:type="spellStart"/>
      <w:r w:rsidRPr="00A25E50">
        <w:rPr>
          <w:rFonts w:ascii="Arial" w:hAnsi="Arial" w:cs="Arial"/>
          <w:sz w:val="24"/>
          <w:szCs w:val="24"/>
          <w:lang w:val="es-CO"/>
        </w:rPr>
        <w:t>UARIV</w:t>
      </w:r>
      <w:proofErr w:type="spellEnd"/>
      <w:r w:rsidRPr="00A25E50">
        <w:rPr>
          <w:rFonts w:ascii="Arial" w:hAnsi="Arial" w:cs="Arial"/>
          <w:sz w:val="24"/>
          <w:szCs w:val="24"/>
          <w:lang w:val="es-CO"/>
        </w:rPr>
        <w:t>, respectivamente, conforme a lo razonado en esta decisión.</w:t>
      </w:r>
    </w:p>
    <w:p w:rsidR="00002A8A" w:rsidRPr="00A25E50" w:rsidRDefault="00002A8A" w:rsidP="00002A8A">
      <w:pPr>
        <w:pStyle w:val="Prrafodelista"/>
        <w:widowControl w:val="0"/>
        <w:spacing w:line="360" w:lineRule="auto"/>
        <w:ind w:left="360"/>
        <w:jc w:val="both"/>
        <w:rPr>
          <w:rFonts w:ascii="Arial" w:hAnsi="Arial" w:cs="Arial"/>
          <w:sz w:val="24"/>
          <w:szCs w:val="24"/>
          <w:lang w:val="es-CO"/>
        </w:rPr>
      </w:pPr>
    </w:p>
    <w:p w:rsidR="00002A8A" w:rsidRPr="00A25E50" w:rsidRDefault="00002A8A" w:rsidP="00A25E50">
      <w:pPr>
        <w:pStyle w:val="Prrafodelista"/>
        <w:widowControl w:val="0"/>
        <w:numPr>
          <w:ilvl w:val="0"/>
          <w:numId w:val="2"/>
        </w:numPr>
        <w:spacing w:line="360" w:lineRule="auto"/>
        <w:jc w:val="both"/>
        <w:rPr>
          <w:rFonts w:ascii="Arial" w:hAnsi="Arial" w:cs="Arial"/>
          <w:sz w:val="24"/>
          <w:szCs w:val="24"/>
          <w:lang w:val="es-CO"/>
        </w:rPr>
      </w:pPr>
      <w:r w:rsidRPr="00A25E50">
        <w:rPr>
          <w:rFonts w:ascii="Arial" w:hAnsi="Arial" w:cs="Arial"/>
          <w:sz w:val="24"/>
          <w:szCs w:val="24"/>
          <w:lang w:val="es-CO"/>
        </w:rPr>
        <w:t xml:space="preserve">MODIFICAR </w:t>
      </w:r>
      <w:proofErr w:type="gramStart"/>
      <w:r w:rsidRPr="00A25E50">
        <w:rPr>
          <w:rFonts w:ascii="Arial" w:hAnsi="Arial" w:cs="Arial"/>
          <w:sz w:val="24"/>
          <w:szCs w:val="24"/>
          <w:lang w:val="es-CO"/>
        </w:rPr>
        <w:t>los ordinales</w:t>
      </w:r>
      <w:proofErr w:type="gramEnd"/>
      <w:r w:rsidRPr="00A25E50">
        <w:rPr>
          <w:rFonts w:ascii="Arial" w:hAnsi="Arial" w:cs="Arial"/>
          <w:sz w:val="24"/>
          <w:szCs w:val="24"/>
          <w:lang w:val="es-CO"/>
        </w:rPr>
        <w:t xml:space="preserve"> 1º y 2º del auto, para excluir a </w:t>
      </w:r>
      <w:r w:rsidR="00A25E50" w:rsidRPr="00A25E50">
        <w:rPr>
          <w:rFonts w:ascii="Arial" w:hAnsi="Arial" w:cs="Arial"/>
          <w:sz w:val="24"/>
          <w:szCs w:val="24"/>
          <w:lang w:val="es-CO"/>
        </w:rPr>
        <w:t xml:space="preserve">los doctores Gladys </w:t>
      </w:r>
      <w:proofErr w:type="spellStart"/>
      <w:r w:rsidR="00A25E50" w:rsidRPr="00A25E50">
        <w:rPr>
          <w:rFonts w:ascii="Arial" w:hAnsi="Arial" w:cs="Arial"/>
          <w:sz w:val="24"/>
          <w:szCs w:val="24"/>
          <w:lang w:val="es-CO"/>
        </w:rPr>
        <w:t>Celeide</w:t>
      </w:r>
      <w:proofErr w:type="spellEnd"/>
      <w:r w:rsidR="00A25E50" w:rsidRPr="00A25E50">
        <w:rPr>
          <w:rFonts w:ascii="Arial" w:hAnsi="Arial" w:cs="Arial"/>
          <w:sz w:val="24"/>
          <w:szCs w:val="24"/>
          <w:lang w:val="es-CO"/>
        </w:rPr>
        <w:t xml:space="preserve"> Prada Pardo y Juan David Rodríguez Martínez, en sus calidades de </w:t>
      </w:r>
      <w:r w:rsidR="00A25E50" w:rsidRPr="00A25E50">
        <w:rPr>
          <w:rFonts w:ascii="Arial" w:hAnsi="Arial" w:cs="Arial"/>
          <w:spacing w:val="-3"/>
          <w:sz w:val="24"/>
          <w:szCs w:val="24"/>
          <w:lang w:val="es-CO"/>
        </w:rPr>
        <w:t xml:space="preserve">Directora de Registro y Gestión de la Información y encargado del Grupo de Acciones Constitucionales de la Oficina Asesora Jurídica de la </w:t>
      </w:r>
      <w:proofErr w:type="spellStart"/>
      <w:r w:rsidR="00A25E50" w:rsidRPr="00A25E50">
        <w:rPr>
          <w:rFonts w:ascii="Arial" w:hAnsi="Arial" w:cs="Arial"/>
          <w:spacing w:val="-3"/>
          <w:sz w:val="24"/>
          <w:szCs w:val="24"/>
          <w:lang w:val="es-CO"/>
        </w:rPr>
        <w:t>UARIV</w:t>
      </w:r>
      <w:proofErr w:type="spellEnd"/>
      <w:r w:rsidR="00A25E50" w:rsidRPr="00A25E50">
        <w:rPr>
          <w:rFonts w:ascii="Arial" w:hAnsi="Arial" w:cs="Arial"/>
          <w:spacing w:val="-3"/>
          <w:sz w:val="24"/>
          <w:szCs w:val="24"/>
          <w:lang w:val="es-CO"/>
        </w:rPr>
        <w:t>, respectivamente</w:t>
      </w:r>
      <w:r w:rsidRPr="00A25E50">
        <w:rPr>
          <w:rFonts w:ascii="Arial" w:hAnsi="Arial" w:cs="Arial"/>
          <w:spacing w:val="-3"/>
          <w:sz w:val="24"/>
          <w:szCs w:val="24"/>
          <w:lang w:val="es-CO"/>
        </w:rPr>
        <w:t>.</w:t>
      </w:r>
    </w:p>
    <w:p w:rsidR="00002A8A" w:rsidRPr="00A25E50" w:rsidRDefault="00002A8A" w:rsidP="00002A8A">
      <w:pPr>
        <w:widowControl w:val="0"/>
        <w:spacing w:line="360" w:lineRule="auto"/>
        <w:jc w:val="both"/>
        <w:rPr>
          <w:rFonts w:ascii="Arial" w:hAnsi="Arial" w:cs="Arial"/>
          <w:sz w:val="24"/>
          <w:szCs w:val="24"/>
          <w:lang w:val="es-CO"/>
        </w:rPr>
      </w:pPr>
    </w:p>
    <w:p w:rsidR="00002A8A" w:rsidRPr="00A25E50" w:rsidRDefault="00002A8A" w:rsidP="00002A8A">
      <w:pPr>
        <w:pStyle w:val="Textoindependiente"/>
        <w:widowControl w:val="0"/>
        <w:numPr>
          <w:ilvl w:val="0"/>
          <w:numId w:val="2"/>
        </w:numPr>
        <w:tabs>
          <w:tab w:val="clear" w:pos="708"/>
        </w:tabs>
        <w:spacing w:line="360" w:lineRule="auto"/>
        <w:rPr>
          <w:rFonts w:ascii="Arial" w:hAnsi="Arial" w:cs="Arial"/>
          <w:lang w:val="es-CO"/>
        </w:rPr>
      </w:pPr>
      <w:r w:rsidRPr="00A25E50">
        <w:rPr>
          <w:rFonts w:ascii="Arial" w:hAnsi="Arial" w:cs="Arial"/>
          <w:lang w:val="es-CO"/>
        </w:rPr>
        <w:t>ADICIONAR el numeral 3º de la citada providencia, en el sentido de disponer que en caso de no ser pagada la multa impuesta en el plazo concedido para ello, REMITIR copia de la providencia con sus respectivas constancias, a la Dirección Ejecutiva de Administración Judicial local, con el fin de que se inicie el proceso de cobro coactivo.</w:t>
      </w:r>
    </w:p>
    <w:p w:rsidR="00002A8A" w:rsidRPr="00A25E50" w:rsidRDefault="00002A8A" w:rsidP="00002A8A">
      <w:pPr>
        <w:pStyle w:val="Prrafodelista"/>
        <w:widowControl w:val="0"/>
        <w:spacing w:line="360" w:lineRule="auto"/>
        <w:ind w:left="360"/>
        <w:jc w:val="both"/>
        <w:rPr>
          <w:rFonts w:ascii="Arial" w:hAnsi="Arial" w:cs="Arial"/>
          <w:sz w:val="24"/>
          <w:szCs w:val="24"/>
          <w:lang w:val="es-CO"/>
        </w:rPr>
      </w:pPr>
    </w:p>
    <w:p w:rsidR="00002A8A" w:rsidRDefault="00002A8A" w:rsidP="00002A8A">
      <w:pPr>
        <w:pStyle w:val="Prrafodelista"/>
        <w:numPr>
          <w:ilvl w:val="0"/>
          <w:numId w:val="2"/>
        </w:numPr>
        <w:spacing w:line="360" w:lineRule="auto"/>
        <w:jc w:val="both"/>
        <w:rPr>
          <w:rFonts w:ascii="Arial" w:hAnsi="Arial" w:cs="Arial"/>
          <w:sz w:val="24"/>
          <w:szCs w:val="24"/>
          <w:lang w:val="es-CO"/>
        </w:rPr>
      </w:pPr>
      <w:r w:rsidRPr="00A25E50">
        <w:rPr>
          <w:rFonts w:ascii="Arial" w:hAnsi="Arial" w:cs="Arial"/>
          <w:sz w:val="24"/>
          <w:szCs w:val="24"/>
          <w:lang w:val="es-CO"/>
        </w:rPr>
        <w:t xml:space="preserve">ORDENAR la devolución de los cuadernos al Despacho de origen. </w:t>
      </w:r>
    </w:p>
    <w:p w:rsidR="00B03DCB" w:rsidRPr="00B03DCB" w:rsidRDefault="00B03DCB" w:rsidP="00B03DCB">
      <w:pPr>
        <w:pStyle w:val="Prrafodelista"/>
        <w:rPr>
          <w:rFonts w:ascii="Arial" w:hAnsi="Arial" w:cs="Arial"/>
          <w:sz w:val="24"/>
          <w:szCs w:val="24"/>
          <w:lang w:val="es-CO"/>
        </w:rPr>
      </w:pPr>
    </w:p>
    <w:p w:rsidR="00002A8A" w:rsidRPr="00A25E50" w:rsidRDefault="00002A8A" w:rsidP="00002A8A">
      <w:pPr>
        <w:pStyle w:val="Prrafodelista"/>
        <w:numPr>
          <w:ilvl w:val="0"/>
          <w:numId w:val="2"/>
        </w:numPr>
        <w:spacing w:line="360" w:lineRule="auto"/>
        <w:jc w:val="both"/>
        <w:rPr>
          <w:rFonts w:ascii="Arial" w:hAnsi="Arial" w:cs="Arial"/>
          <w:sz w:val="24"/>
          <w:szCs w:val="24"/>
          <w:lang w:val="es-CO"/>
        </w:rPr>
      </w:pPr>
      <w:r w:rsidRPr="00A25E50">
        <w:rPr>
          <w:rFonts w:ascii="Arial" w:hAnsi="Arial" w:cs="Arial"/>
          <w:sz w:val="24"/>
          <w:szCs w:val="24"/>
          <w:lang w:val="es-CO"/>
        </w:rPr>
        <w:lastRenderedPageBreak/>
        <w:t>ADVERTIR que contra esta providencia es improcedente recurso alguno.</w:t>
      </w:r>
    </w:p>
    <w:p w:rsidR="00B14970" w:rsidRPr="00B14970" w:rsidRDefault="00B14970" w:rsidP="00B14970">
      <w:pPr>
        <w:pStyle w:val="Prrafodelista"/>
        <w:rPr>
          <w:rFonts w:ascii="Arial" w:hAnsi="Arial" w:cs="Arial"/>
          <w:sz w:val="24"/>
          <w:szCs w:val="24"/>
          <w:lang w:val="es-CO"/>
        </w:rPr>
      </w:pPr>
    </w:p>
    <w:p w:rsidR="002C220C" w:rsidRPr="00897B11"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CC145D" w:rsidRDefault="00CC145D"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8"/>
          <w:szCs w:val="16"/>
          <w:lang w:val="en-US"/>
        </w:rPr>
      </w:pPr>
    </w:p>
    <w:p w:rsidR="00CC145D" w:rsidRDefault="00CC145D"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8"/>
          <w:szCs w:val="16"/>
          <w:lang w:val="en-US"/>
        </w:rPr>
      </w:pPr>
    </w:p>
    <w:p w:rsidR="00CC145D" w:rsidRDefault="00CC145D"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8"/>
          <w:szCs w:val="16"/>
          <w:lang w:val="en-US"/>
        </w:rPr>
      </w:pPr>
    </w:p>
    <w:p w:rsidR="00CC145D" w:rsidRDefault="00CC145D"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6"/>
          <w:szCs w:val="16"/>
          <w:lang w:val="en-US"/>
        </w:rPr>
      </w:pPr>
    </w:p>
    <w:p w:rsidR="00CC145D" w:rsidRPr="00002A8A" w:rsidRDefault="00CC145D"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6"/>
          <w:szCs w:val="16"/>
          <w:lang w:val="en-US"/>
        </w:rPr>
      </w:pPr>
    </w:p>
    <w:p w:rsidR="00745E42" w:rsidRDefault="00745E42"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5F47D8" w:rsidRPr="00002A8A" w:rsidRDefault="005F47D8"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22"/>
          <w:lang w:val="es-ES"/>
        </w:rPr>
      </w:pPr>
    </w:p>
    <w:p w:rsidR="00923F64" w:rsidRDefault="00923F64"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22"/>
          <w:lang w:val="es-ES"/>
        </w:rPr>
      </w:pPr>
    </w:p>
    <w:p w:rsidR="00CC145D" w:rsidRDefault="00CC145D"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22"/>
          <w:lang w:val="es-ES"/>
        </w:rPr>
      </w:pPr>
    </w:p>
    <w:p w:rsidR="00CC145D" w:rsidRPr="00002A8A" w:rsidRDefault="00CC145D"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22"/>
          <w:lang w:val="es-ES"/>
        </w:rPr>
      </w:pPr>
    </w:p>
    <w:p w:rsidR="00923F64" w:rsidRPr="00E83F96" w:rsidRDefault="00923F64" w:rsidP="00923F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proofErr w:type="spellStart"/>
      <w:r w:rsidRPr="00E83F96">
        <w:rPr>
          <w:rFonts w:ascii="Arial" w:hAnsi="Arial"/>
          <w:i/>
          <w:w w:val="150"/>
          <w:sz w:val="28"/>
          <w:szCs w:val="18"/>
          <w:lang w:val="es-ES_tradnl"/>
        </w:rPr>
        <w:t>E</w:t>
      </w:r>
      <w:r w:rsidRPr="00E83F96">
        <w:rPr>
          <w:rFonts w:ascii="Arial" w:hAnsi="Arial"/>
          <w:i/>
          <w:w w:val="150"/>
          <w:sz w:val="18"/>
          <w:szCs w:val="18"/>
          <w:lang w:val="es-ES_tradnl"/>
        </w:rPr>
        <w:t>DDER</w:t>
      </w:r>
      <w:proofErr w:type="spellEnd"/>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proofErr w:type="spellStart"/>
      <w:r w:rsidRPr="00E83F96">
        <w:rPr>
          <w:rFonts w:ascii="Arial" w:hAnsi="Arial" w:cs="Arial"/>
          <w:i/>
          <w:spacing w:val="-3"/>
          <w:w w:val="150"/>
          <w:sz w:val="28"/>
          <w:szCs w:val="18"/>
        </w:rPr>
        <w:t>S</w:t>
      </w:r>
      <w:r w:rsidRPr="00E83F96">
        <w:rPr>
          <w:rFonts w:ascii="Arial" w:hAnsi="Arial" w:cs="Arial"/>
          <w:i/>
          <w:spacing w:val="-3"/>
          <w:w w:val="150"/>
          <w:sz w:val="18"/>
          <w:szCs w:val="16"/>
        </w:rPr>
        <w:t>ARAZA</w:t>
      </w:r>
      <w:proofErr w:type="spellEnd"/>
      <w:r w:rsidRPr="00E83F96">
        <w:rPr>
          <w:rFonts w:ascii="Arial" w:hAnsi="Arial" w:cs="Arial"/>
          <w:i/>
          <w:spacing w:val="-3"/>
          <w:w w:val="150"/>
          <w:sz w:val="18"/>
          <w:szCs w:val="16"/>
        </w:rPr>
        <w:t xml:space="preserve"> </w:t>
      </w:r>
      <w:r w:rsidRPr="00E83F96">
        <w:rPr>
          <w:rFonts w:ascii="Arial" w:hAnsi="Arial" w:cs="Arial"/>
          <w:i/>
          <w:spacing w:val="-3"/>
          <w:w w:val="150"/>
          <w:sz w:val="28"/>
          <w:szCs w:val="18"/>
        </w:rPr>
        <w:t>N.</w:t>
      </w:r>
    </w:p>
    <w:p w:rsidR="00D8697F" w:rsidRDefault="00923F64"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5424FE" w:rsidRDefault="005424FE" w:rsidP="005424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 </w:t>
      </w:r>
      <w:proofErr w:type="spellStart"/>
      <w:r>
        <w:rPr>
          <w:rFonts w:ascii="Arial" w:hAnsi="Arial" w:cs="Arial"/>
          <w:i/>
          <w:iCs/>
          <w:sz w:val="14"/>
          <w:szCs w:val="16"/>
          <w:lang w:val="en-US"/>
        </w:rPr>
        <w:t>ODCD</w:t>
      </w:r>
      <w:proofErr w:type="spellEnd"/>
      <w:r>
        <w:rPr>
          <w:rFonts w:ascii="Arial" w:hAnsi="Arial" w:cs="Arial"/>
          <w:i/>
          <w:iCs/>
          <w:sz w:val="14"/>
          <w:szCs w:val="16"/>
          <w:lang w:val="en-US"/>
        </w:rPr>
        <w:t xml:space="preserve"> / 2016</w:t>
      </w:r>
    </w:p>
    <w:sectPr w:rsidR="005424FE" w:rsidSect="00790A5F">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891" w:rsidRDefault="00810891" w:rsidP="0005223F">
      <w:r>
        <w:separator/>
      </w:r>
    </w:p>
  </w:endnote>
  <w:endnote w:type="continuationSeparator" w:id="0">
    <w:p w:rsidR="00810891" w:rsidRDefault="00810891"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DD" w:rsidRDefault="000F08DD"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0F08DD" w:rsidRDefault="000F08DD" w:rsidP="003E18D8">
    <w:pPr>
      <w:pStyle w:val="Piedepgina"/>
      <w:spacing w:line="360" w:lineRule="auto"/>
      <w:jc w:val="right"/>
      <w:rPr>
        <w:rFonts w:ascii="Arial" w:hAnsi="Arial" w:cs="Arial"/>
        <w:spacing w:val="20"/>
        <w:w w:val="200"/>
        <w:sz w:val="14"/>
        <w:szCs w:val="14"/>
        <w:lang w:val="es-CO"/>
      </w:rPr>
    </w:pPr>
  </w:p>
  <w:p w:rsidR="000F08DD" w:rsidRPr="003E18D8" w:rsidRDefault="000F08DD"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Pr>
        <w:rFonts w:ascii="Arial" w:hAnsi="Arial" w:cs="Arial"/>
        <w:spacing w:val="20"/>
        <w:w w:val="200"/>
        <w:sz w:val="10"/>
        <w:szCs w:val="10"/>
        <w:lang w:val="es-CO"/>
      </w:rPr>
      <w:t xml:space="preserve">DE </w:t>
    </w:r>
    <w:r>
      <w:rPr>
        <w:rFonts w:ascii="Arial" w:hAnsi="Arial" w:cs="Arial"/>
        <w:spacing w:val="20"/>
        <w:w w:val="200"/>
        <w:sz w:val="14"/>
        <w:szCs w:val="14"/>
        <w:lang w:val="es-CO"/>
      </w:rPr>
      <w:t>P</w:t>
    </w:r>
    <w:r>
      <w:rPr>
        <w:rFonts w:ascii="Arial" w:hAnsi="Arial" w:cs="Arial"/>
        <w:spacing w:val="20"/>
        <w:w w:val="200"/>
        <w:sz w:val="10"/>
        <w:szCs w:val="10"/>
        <w:lang w:val="es-CO"/>
      </w:rPr>
      <w:t>EREIRA</w:t>
    </w:r>
  </w:p>
  <w:p w:rsidR="000F08DD" w:rsidRPr="00A92EE2" w:rsidRDefault="000F08DD" w:rsidP="003E18D8">
    <w:pPr>
      <w:pStyle w:val="Piedepgina"/>
      <w:jc w:val="right"/>
      <w:rPr>
        <w:lang w:val="es-ES"/>
      </w:rPr>
    </w:pPr>
    <w:proofErr w:type="spellStart"/>
    <w:r w:rsidRPr="00A92EE2">
      <w:rPr>
        <w:rFonts w:ascii="Arial" w:hAnsi="Arial" w:cs="Arial"/>
        <w:spacing w:val="20"/>
        <w:w w:val="200"/>
        <w:sz w:val="10"/>
        <w:szCs w:val="10"/>
        <w:lang w:val="es-ES"/>
      </w:rPr>
      <w:t>MP</w:t>
    </w:r>
    <w:proofErr w:type="spellEnd"/>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891" w:rsidRDefault="00810891" w:rsidP="0005223F">
      <w:r>
        <w:separator/>
      </w:r>
    </w:p>
  </w:footnote>
  <w:footnote w:type="continuationSeparator" w:id="0">
    <w:p w:rsidR="00810891" w:rsidRDefault="00810891" w:rsidP="0005223F">
      <w:r>
        <w:continuationSeparator/>
      </w:r>
    </w:p>
  </w:footnote>
  <w:footnote w:id="1">
    <w:p w:rsidR="000F08DD" w:rsidRPr="00087130" w:rsidRDefault="000F08DD" w:rsidP="00087130">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CONSTITUCIONAL. Sentencia T-343 </w:t>
      </w:r>
      <w:r w:rsidR="000B097D">
        <w:rPr>
          <w:rFonts w:asciiTheme="minorHAnsi" w:hAnsiTheme="minorHAnsi" w:cs="Calibri"/>
          <w:lang w:val="es-CO"/>
        </w:rPr>
        <w:t xml:space="preserve">de </w:t>
      </w:r>
      <w:r w:rsidR="00F7016E">
        <w:rPr>
          <w:rFonts w:asciiTheme="minorHAnsi" w:hAnsiTheme="minorHAnsi" w:cs="Calibri"/>
          <w:lang w:val="es-CO"/>
        </w:rPr>
        <w:t>2011 y</w:t>
      </w:r>
      <w:r w:rsidR="000B097D" w:rsidRPr="00F7016E">
        <w:rPr>
          <w:rFonts w:asciiTheme="minorHAnsi" w:hAnsiTheme="minorHAnsi" w:cs="Calibri"/>
          <w:lang w:val="es-CO"/>
        </w:rPr>
        <w:t xml:space="preserve"> </w:t>
      </w:r>
      <w:r w:rsidR="000B097D" w:rsidRPr="00F7016E">
        <w:rPr>
          <w:rFonts w:asciiTheme="minorHAnsi" w:hAnsiTheme="minorHAnsi" w:cs="Calibri"/>
          <w:bCs/>
          <w:lang w:val="es-CO"/>
        </w:rPr>
        <w:t>T-271</w:t>
      </w:r>
      <w:r w:rsidR="00F7016E">
        <w:rPr>
          <w:rFonts w:asciiTheme="minorHAnsi" w:hAnsiTheme="minorHAnsi" w:cs="Calibri"/>
          <w:bCs/>
          <w:lang w:val="es-CO"/>
        </w:rPr>
        <w:t xml:space="preserve"> de 20</w:t>
      </w:r>
      <w:r w:rsidR="000B097D" w:rsidRPr="00F7016E">
        <w:rPr>
          <w:rFonts w:asciiTheme="minorHAnsi" w:hAnsiTheme="minorHAnsi" w:cs="Calibri"/>
          <w:bCs/>
          <w:lang w:val="es-CO"/>
        </w:rPr>
        <w:t>15</w:t>
      </w:r>
      <w:r w:rsidR="00F7016E">
        <w:rPr>
          <w:rFonts w:asciiTheme="minorHAnsi" w:hAnsiTheme="minorHAnsi" w:cs="Calibri"/>
          <w:bCs/>
          <w:lang w:val="es-CO"/>
        </w:rPr>
        <w:t>, entre otras.</w:t>
      </w:r>
    </w:p>
  </w:footnote>
  <w:footnote w:id="2">
    <w:p w:rsidR="000F08DD" w:rsidRPr="00087130" w:rsidRDefault="000F08DD" w:rsidP="00087130">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fr-FR"/>
        </w:rPr>
        <w:t xml:space="preserve"> </w:t>
      </w:r>
      <w:r w:rsidRPr="00087130">
        <w:rPr>
          <w:rFonts w:asciiTheme="minorHAnsi" w:hAnsiTheme="minorHAnsi" w:cs="Calibri"/>
          <w:lang w:val="es-CO"/>
        </w:rPr>
        <w:t xml:space="preserve">CORTE CONSTITUCIONAL. Sentencias </w:t>
      </w:r>
      <w:r w:rsidRPr="00087130">
        <w:rPr>
          <w:rFonts w:asciiTheme="minorHAnsi" w:hAnsiTheme="minorHAnsi" w:cs="Calibri"/>
          <w:lang w:val="fr-FR"/>
        </w:rPr>
        <w:t>T-553 de 2002 y T-368 de 2005.</w:t>
      </w:r>
    </w:p>
  </w:footnote>
  <w:footnote w:id="3">
    <w:p w:rsidR="000F08DD" w:rsidRPr="00087130" w:rsidRDefault="000F08DD" w:rsidP="00087130">
      <w:pPr>
        <w:pStyle w:val="Textonotapie"/>
        <w:jc w:val="both"/>
        <w:rPr>
          <w:rFonts w:asciiTheme="minorHAnsi" w:hAnsiTheme="minorHAnsi"/>
        </w:rPr>
      </w:pPr>
      <w:r w:rsidRPr="00087130">
        <w:rPr>
          <w:rStyle w:val="Refdenotaalpie"/>
          <w:rFonts w:asciiTheme="minorHAnsi" w:hAnsiTheme="minorHAnsi" w:cs="Tms Rmn"/>
        </w:rPr>
        <w:footnoteRef/>
      </w:r>
      <w:r w:rsidRPr="00087130">
        <w:rPr>
          <w:rFonts w:asciiTheme="minorHAnsi" w:hAnsiTheme="minorHAnsi"/>
          <w:lang w:val="es-ES"/>
        </w:rPr>
        <w:t xml:space="preserve"> </w:t>
      </w:r>
      <w:r w:rsidRPr="00087130">
        <w:rPr>
          <w:rFonts w:asciiTheme="minorHAnsi" w:hAnsiTheme="minorHAnsi" w:cs="Calibri"/>
          <w:lang w:val="es-CO"/>
        </w:rPr>
        <w:t xml:space="preserve">CORTE CONSTITUCIONAL. Sentencias </w:t>
      </w:r>
      <w:r w:rsidRPr="00087130">
        <w:rPr>
          <w:rFonts w:asciiTheme="minorHAnsi" w:hAnsiTheme="minorHAnsi" w:cs="Calibri"/>
          <w:lang w:val="fr-FR"/>
        </w:rPr>
        <w:t>T-553 de 2002 y T-368 de 2005.</w:t>
      </w:r>
    </w:p>
  </w:footnote>
  <w:footnote w:id="4">
    <w:p w:rsidR="000F08DD" w:rsidRPr="00087130" w:rsidRDefault="000F08DD" w:rsidP="00087130">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w:t>
      </w:r>
      <w:r w:rsidR="002C59BC">
        <w:rPr>
          <w:rFonts w:ascii="Calibri" w:hAnsi="Calibri" w:cs="Calibri"/>
          <w:lang w:val="es-CO"/>
        </w:rPr>
        <w:t xml:space="preserve"> </w:t>
      </w:r>
      <w:r w:rsidRPr="008B1B0C">
        <w:rPr>
          <w:rFonts w:ascii="Calibri" w:hAnsi="Calibri" w:cs="Calibri"/>
          <w:lang w:val="es-CO"/>
        </w:rPr>
        <w:t>2011.</w:t>
      </w:r>
    </w:p>
  </w:footnote>
  <w:footnote w:id="6">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w:t>
      </w:r>
      <w:r w:rsidR="002C59BC" w:rsidRPr="008B1B0C">
        <w:rPr>
          <w:rFonts w:ascii="Calibri" w:hAnsi="Calibri" w:cs="Calibri"/>
          <w:lang w:val="es-CO"/>
        </w:rPr>
        <w:t>122 de 2006</w:t>
      </w:r>
      <w:r w:rsidR="002C59BC">
        <w:rPr>
          <w:rFonts w:ascii="Calibri" w:hAnsi="Calibri" w:cs="Calibri"/>
          <w:lang w:val="es-CO"/>
        </w:rPr>
        <w:t xml:space="preserve">, </w:t>
      </w:r>
      <w:r w:rsidRPr="008B1B0C">
        <w:rPr>
          <w:rFonts w:ascii="Calibri" w:hAnsi="Calibri" w:cs="Calibri"/>
          <w:lang w:val="es-CO"/>
        </w:rPr>
        <w:t>184 de 2006</w:t>
      </w:r>
      <w:r w:rsidR="002C59BC">
        <w:rPr>
          <w:rFonts w:ascii="Calibri" w:hAnsi="Calibri" w:cs="Calibri"/>
          <w:lang w:val="es-CO"/>
        </w:rPr>
        <w:t xml:space="preserve"> y 285 de 2008</w:t>
      </w:r>
      <w:r w:rsidRPr="008B1B0C">
        <w:rPr>
          <w:rFonts w:ascii="Calibri" w:hAnsi="Calibri" w:cs="Calibri"/>
          <w:lang w:val="es-CO"/>
        </w:rPr>
        <w:t xml:space="preserve">. En el mismo sentido las sentencias T-897 de 2008.  </w:t>
      </w:r>
    </w:p>
  </w:footnote>
  <w:footnote w:id="7">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0F08DD" w:rsidRPr="00087130" w:rsidRDefault="000F08DD" w:rsidP="006A1FE4">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SUPREMA DE JUSTICIA, Sala de Casación </w:t>
      </w:r>
      <w:r w:rsidR="00B03DCB">
        <w:rPr>
          <w:rFonts w:asciiTheme="minorHAnsi" w:hAnsiTheme="minorHAnsi" w:cs="Calibri"/>
          <w:lang w:val="es-CO"/>
        </w:rPr>
        <w:t>Civil</w:t>
      </w:r>
      <w:r w:rsidRPr="00087130">
        <w:rPr>
          <w:rFonts w:asciiTheme="minorHAnsi" w:hAnsiTheme="minorHAnsi" w:cs="Calibri"/>
          <w:lang w:val="es-CO"/>
        </w:rPr>
        <w:t xml:space="preserve">. </w:t>
      </w:r>
      <w:r w:rsidR="00B03DCB">
        <w:rPr>
          <w:rFonts w:asciiTheme="minorHAnsi" w:hAnsiTheme="minorHAnsi" w:cs="Calibri"/>
          <w:lang w:val="es-CO"/>
        </w:rPr>
        <w:t xml:space="preserve">Autos </w:t>
      </w:r>
      <w:r w:rsidR="00B03DCB" w:rsidRPr="00B03DCB">
        <w:rPr>
          <w:rFonts w:asciiTheme="minorHAnsi" w:hAnsiTheme="minorHAnsi" w:cs="Calibri"/>
          <w:lang w:val="es-CO"/>
        </w:rPr>
        <w:t>ATC101-2016, ATC</w:t>
      </w:r>
      <w:r w:rsidR="00B03DCB" w:rsidRPr="00B03DCB">
        <w:rPr>
          <w:rFonts w:asciiTheme="minorHAnsi" w:hAnsiTheme="minorHAnsi" w:cs="Calibri"/>
          <w:bCs/>
          <w:lang w:val="es-CO"/>
        </w:rPr>
        <w:t>1555-2016</w:t>
      </w:r>
      <w:r w:rsidR="00B03DCB">
        <w:rPr>
          <w:rFonts w:asciiTheme="minorHAnsi" w:hAnsiTheme="minorHAnsi" w:cs="Calibri"/>
          <w:bCs/>
          <w:lang w:val="es-CO"/>
        </w:rPr>
        <w:t xml:space="preserve"> y </w:t>
      </w:r>
      <w:r w:rsidR="00B03DCB" w:rsidRPr="00B03DCB">
        <w:rPr>
          <w:rFonts w:asciiTheme="minorHAnsi" w:hAnsiTheme="minorHAnsi" w:cs="Calibri"/>
          <w:bCs/>
          <w:lang w:val="es-CO"/>
        </w:rPr>
        <w:t>ATC3599-2016</w:t>
      </w:r>
      <w:r w:rsidR="00B03DCB">
        <w:rPr>
          <w:rFonts w:asciiTheme="minorHAnsi" w:hAnsiTheme="minorHAnsi" w:cs="Calibri"/>
          <w:lang w:val="es-CO"/>
        </w:rPr>
        <w:t>, entre otros</w:t>
      </w:r>
      <w:r w:rsidRPr="00087130">
        <w:rPr>
          <w:rFonts w:asciiTheme="minorHAnsi" w:hAnsiTheme="minorHAnsi" w:cs="Calibri"/>
          <w:lang w:val="es-CO"/>
        </w:rPr>
        <w:t>.</w:t>
      </w:r>
    </w:p>
  </w:footnote>
  <w:footnote w:id="12">
    <w:p w:rsidR="000F08DD" w:rsidRPr="00087130" w:rsidRDefault="000F08DD" w:rsidP="006A1FE4">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CONSTITUCIONAL. Sentencia T-421 del 2003.</w:t>
      </w:r>
    </w:p>
  </w:footnote>
  <w:footnote w:id="13">
    <w:p w:rsidR="00294E21" w:rsidRPr="00563881" w:rsidRDefault="00294E21" w:rsidP="00294E21">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sidR="002C59BC">
        <w:rPr>
          <w:rFonts w:ascii="Calibri" w:hAnsi="Calibri" w:cs="Calibri"/>
          <w:lang w:val="es-CO"/>
        </w:rPr>
        <w:t xml:space="preserve"> </w:t>
      </w:r>
      <w:r>
        <w:rPr>
          <w:rFonts w:ascii="Calibri" w:hAnsi="Calibri" w:cs="Calibri"/>
          <w:lang w:val="es-CO"/>
        </w:rPr>
        <w:t>2014.</w:t>
      </w:r>
    </w:p>
  </w:footnote>
  <w:footnote w:id="14">
    <w:p w:rsidR="00294E21" w:rsidRPr="002F1294" w:rsidRDefault="00294E21" w:rsidP="00294E21">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w:t>
      </w:r>
      <w:r w:rsidR="002C59BC">
        <w:rPr>
          <w:rFonts w:ascii="Calibri" w:hAnsi="Calibri" w:cs="Calibri"/>
          <w:lang w:val="es-CO"/>
        </w:rPr>
        <w:t xml:space="preserve"> </w:t>
      </w:r>
      <w:r>
        <w:rPr>
          <w:rFonts w:ascii="Calibri" w:hAnsi="Calibri" w:cs="Calibri"/>
          <w:lang w:val="es-CO"/>
        </w:rPr>
        <w:t>2015.</w:t>
      </w:r>
    </w:p>
  </w:footnote>
  <w:footnote w:id="15">
    <w:p w:rsidR="00294E21" w:rsidRPr="00D75D25" w:rsidRDefault="00294E21" w:rsidP="00294E21">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6">
    <w:p w:rsidR="00E43EF9" w:rsidRDefault="00E43EF9" w:rsidP="00E43EF9">
      <w:pPr>
        <w:pStyle w:val="Textonotapie"/>
      </w:pPr>
      <w:r w:rsidRPr="00231A54">
        <w:rPr>
          <w:rStyle w:val="Refdenotaalpie"/>
          <w:rFonts w:ascii="Calibri" w:hAnsi="Calibri" w:cs="Calibri"/>
        </w:rPr>
        <w:footnoteRef/>
      </w:r>
      <w:r w:rsidRPr="00231A54">
        <w:rPr>
          <w:rFonts w:ascii="Calibri" w:hAnsi="Calibri" w:cs="Calibri"/>
          <w:lang w:val="es-CO"/>
        </w:rPr>
        <w:t xml:space="preserve"> CORTE CONSTITUCIONAL. Sentencia T-527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DD" w:rsidRPr="00B6233A" w:rsidRDefault="000F08DD">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790A5F" w:rsidRPr="00790A5F">
      <w:rPr>
        <w:rFonts w:ascii="Cambria" w:hAnsi="Cambria" w:cs="Cambria"/>
        <w:i/>
        <w:iCs/>
        <w:noProof/>
        <w:sz w:val="22"/>
        <w:szCs w:val="22"/>
        <w:lang w:val="es-ES"/>
      </w:rPr>
      <w:t>7</w:t>
    </w:r>
    <w:r w:rsidRPr="00B6233A">
      <w:rPr>
        <w:rFonts w:ascii="Cambria" w:hAnsi="Cambria" w:cs="Cambria"/>
        <w:i/>
        <w:iCs/>
        <w:sz w:val="22"/>
        <w:szCs w:val="22"/>
      </w:rPr>
      <w:fldChar w:fldCharType="end"/>
    </w:r>
  </w:p>
  <w:p w:rsidR="000F08DD" w:rsidRPr="00B6233A" w:rsidRDefault="000F08DD">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672668">
      <w:rPr>
        <w:rFonts w:ascii="Calibri" w:hAnsi="Calibri" w:cs="Calibri"/>
        <w:i/>
        <w:iCs/>
        <w:lang w:val="es-CO"/>
      </w:rPr>
      <w:t>2016</w:t>
    </w:r>
    <w:r>
      <w:rPr>
        <w:rFonts w:ascii="Calibri" w:hAnsi="Calibri" w:cs="Calibri"/>
        <w:i/>
        <w:iCs/>
        <w:lang w:val="es-CO"/>
      </w:rPr>
      <w:t>-</w:t>
    </w:r>
    <w:r w:rsidR="00497F4A">
      <w:rPr>
        <w:rFonts w:ascii="Calibri" w:hAnsi="Calibri" w:cs="Calibri"/>
        <w:i/>
        <w:iCs/>
        <w:lang w:val="es-CO"/>
      </w:rPr>
      <w:t>00050</w:t>
    </w:r>
    <w:r w:rsidR="00672668">
      <w:rPr>
        <w:rFonts w:ascii="Calibri" w:hAnsi="Calibri" w:cs="Calibri"/>
        <w:i/>
        <w:iCs/>
        <w:lang w:val="es-CO"/>
      </w:rPr>
      <w:t>-01</w:t>
    </w:r>
    <w:r>
      <w:rPr>
        <w:rFonts w:ascii="Calibri" w:hAnsi="Calibri" w:cs="Calibri"/>
        <w:i/>
        <w:iCs/>
        <w:lang w:val="es-CO"/>
      </w:rPr>
      <w:t xml:space="preserve"> </w:t>
    </w:r>
    <w:proofErr w:type="spellStart"/>
    <w:r>
      <w:rPr>
        <w:rFonts w:ascii="Calibri" w:hAnsi="Calibri" w:cs="Calibri"/>
        <w:i/>
        <w:iCs/>
        <w:lang w:val="es-CO"/>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2A8A"/>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DFF"/>
    <w:rsid w:val="000329D0"/>
    <w:rsid w:val="000351E6"/>
    <w:rsid w:val="00036C75"/>
    <w:rsid w:val="0004030E"/>
    <w:rsid w:val="00040634"/>
    <w:rsid w:val="00043703"/>
    <w:rsid w:val="00043712"/>
    <w:rsid w:val="00043E84"/>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6C6D"/>
    <w:rsid w:val="0007047D"/>
    <w:rsid w:val="00070879"/>
    <w:rsid w:val="00070C36"/>
    <w:rsid w:val="00070D53"/>
    <w:rsid w:val="00072BCF"/>
    <w:rsid w:val="00072C87"/>
    <w:rsid w:val="0007325C"/>
    <w:rsid w:val="000733DC"/>
    <w:rsid w:val="000748EA"/>
    <w:rsid w:val="00074AE7"/>
    <w:rsid w:val="00074E21"/>
    <w:rsid w:val="000762A1"/>
    <w:rsid w:val="000823FA"/>
    <w:rsid w:val="000864A3"/>
    <w:rsid w:val="00087130"/>
    <w:rsid w:val="0009024D"/>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097D"/>
    <w:rsid w:val="000B29EC"/>
    <w:rsid w:val="000B422E"/>
    <w:rsid w:val="000B47F4"/>
    <w:rsid w:val="000B5740"/>
    <w:rsid w:val="000B5824"/>
    <w:rsid w:val="000B7400"/>
    <w:rsid w:val="000B7674"/>
    <w:rsid w:val="000B7BD2"/>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D7EA6"/>
    <w:rsid w:val="000E1BDE"/>
    <w:rsid w:val="000E2364"/>
    <w:rsid w:val="000E236A"/>
    <w:rsid w:val="000E3316"/>
    <w:rsid w:val="000E40BC"/>
    <w:rsid w:val="000E5B05"/>
    <w:rsid w:val="000E66DF"/>
    <w:rsid w:val="000E74A0"/>
    <w:rsid w:val="000F08DD"/>
    <w:rsid w:val="000F0EC1"/>
    <w:rsid w:val="000F13EE"/>
    <w:rsid w:val="000F1623"/>
    <w:rsid w:val="000F1F84"/>
    <w:rsid w:val="000F3177"/>
    <w:rsid w:val="000F6A15"/>
    <w:rsid w:val="000F6C4C"/>
    <w:rsid w:val="000F72BD"/>
    <w:rsid w:val="00101127"/>
    <w:rsid w:val="00101191"/>
    <w:rsid w:val="0010216D"/>
    <w:rsid w:val="00103F4E"/>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CEE"/>
    <w:rsid w:val="00130329"/>
    <w:rsid w:val="00130590"/>
    <w:rsid w:val="00130C31"/>
    <w:rsid w:val="001363E8"/>
    <w:rsid w:val="0013716C"/>
    <w:rsid w:val="00140B16"/>
    <w:rsid w:val="0014293B"/>
    <w:rsid w:val="00144115"/>
    <w:rsid w:val="001460A0"/>
    <w:rsid w:val="00150040"/>
    <w:rsid w:val="00152F66"/>
    <w:rsid w:val="001534E0"/>
    <w:rsid w:val="0015350D"/>
    <w:rsid w:val="00153597"/>
    <w:rsid w:val="00153B26"/>
    <w:rsid w:val="00153E3F"/>
    <w:rsid w:val="00153E9A"/>
    <w:rsid w:val="00157F4F"/>
    <w:rsid w:val="00162AC0"/>
    <w:rsid w:val="0016572F"/>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B19BD"/>
    <w:rsid w:val="001B3001"/>
    <w:rsid w:val="001B37FE"/>
    <w:rsid w:val="001B3D29"/>
    <w:rsid w:val="001B4050"/>
    <w:rsid w:val="001B45EF"/>
    <w:rsid w:val="001B630C"/>
    <w:rsid w:val="001B65BF"/>
    <w:rsid w:val="001B6A35"/>
    <w:rsid w:val="001B6E26"/>
    <w:rsid w:val="001B70AD"/>
    <w:rsid w:val="001B7991"/>
    <w:rsid w:val="001B7FEB"/>
    <w:rsid w:val="001C11B2"/>
    <w:rsid w:val="001C13BD"/>
    <w:rsid w:val="001C419F"/>
    <w:rsid w:val="001C5530"/>
    <w:rsid w:val="001C6F8C"/>
    <w:rsid w:val="001C79D2"/>
    <w:rsid w:val="001C7EBD"/>
    <w:rsid w:val="001D056A"/>
    <w:rsid w:val="001D29E8"/>
    <w:rsid w:val="001D3725"/>
    <w:rsid w:val="001D4582"/>
    <w:rsid w:val="001D4709"/>
    <w:rsid w:val="001D4BE9"/>
    <w:rsid w:val="001D63E6"/>
    <w:rsid w:val="001D6922"/>
    <w:rsid w:val="001D6C36"/>
    <w:rsid w:val="001D7D28"/>
    <w:rsid w:val="001E1BCA"/>
    <w:rsid w:val="001E4977"/>
    <w:rsid w:val="001E6103"/>
    <w:rsid w:val="001E65BF"/>
    <w:rsid w:val="001E72FA"/>
    <w:rsid w:val="001E79C1"/>
    <w:rsid w:val="001F29CE"/>
    <w:rsid w:val="001F406E"/>
    <w:rsid w:val="001F49EA"/>
    <w:rsid w:val="001F4A0F"/>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58D0"/>
    <w:rsid w:val="00226564"/>
    <w:rsid w:val="0022667C"/>
    <w:rsid w:val="00226E1B"/>
    <w:rsid w:val="00230FD3"/>
    <w:rsid w:val="00231A54"/>
    <w:rsid w:val="00232103"/>
    <w:rsid w:val="002324DF"/>
    <w:rsid w:val="00232AA9"/>
    <w:rsid w:val="00233E73"/>
    <w:rsid w:val="00234F70"/>
    <w:rsid w:val="0023567B"/>
    <w:rsid w:val="00235C2F"/>
    <w:rsid w:val="002360D9"/>
    <w:rsid w:val="00237255"/>
    <w:rsid w:val="002407DE"/>
    <w:rsid w:val="002415F9"/>
    <w:rsid w:val="002416BA"/>
    <w:rsid w:val="00243366"/>
    <w:rsid w:val="00243885"/>
    <w:rsid w:val="002449D6"/>
    <w:rsid w:val="00244BCB"/>
    <w:rsid w:val="00245356"/>
    <w:rsid w:val="00247A02"/>
    <w:rsid w:val="00247C3A"/>
    <w:rsid w:val="0025198A"/>
    <w:rsid w:val="00251C2B"/>
    <w:rsid w:val="00251F50"/>
    <w:rsid w:val="0025424C"/>
    <w:rsid w:val="00256A9F"/>
    <w:rsid w:val="00256E8B"/>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2FA"/>
    <w:rsid w:val="00280BA2"/>
    <w:rsid w:val="00280E92"/>
    <w:rsid w:val="0028134A"/>
    <w:rsid w:val="00281A3D"/>
    <w:rsid w:val="00281DEE"/>
    <w:rsid w:val="00283248"/>
    <w:rsid w:val="0028337C"/>
    <w:rsid w:val="00283B9B"/>
    <w:rsid w:val="00290652"/>
    <w:rsid w:val="00291107"/>
    <w:rsid w:val="00292903"/>
    <w:rsid w:val="00292DC3"/>
    <w:rsid w:val="00293C84"/>
    <w:rsid w:val="00294367"/>
    <w:rsid w:val="00294E21"/>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9BC"/>
    <w:rsid w:val="002C5E67"/>
    <w:rsid w:val="002C607A"/>
    <w:rsid w:val="002C688F"/>
    <w:rsid w:val="002D07C8"/>
    <w:rsid w:val="002D0F3E"/>
    <w:rsid w:val="002D1E98"/>
    <w:rsid w:val="002D62B3"/>
    <w:rsid w:val="002D774D"/>
    <w:rsid w:val="002E0743"/>
    <w:rsid w:val="002E115F"/>
    <w:rsid w:val="002E2AB7"/>
    <w:rsid w:val="002E3672"/>
    <w:rsid w:val="002E5B5B"/>
    <w:rsid w:val="002E6134"/>
    <w:rsid w:val="002F047F"/>
    <w:rsid w:val="002F07FD"/>
    <w:rsid w:val="002F29AD"/>
    <w:rsid w:val="002F4134"/>
    <w:rsid w:val="003000D1"/>
    <w:rsid w:val="003006FE"/>
    <w:rsid w:val="003014D7"/>
    <w:rsid w:val="0030221B"/>
    <w:rsid w:val="00303C2F"/>
    <w:rsid w:val="0030581B"/>
    <w:rsid w:val="00311C55"/>
    <w:rsid w:val="00312AF2"/>
    <w:rsid w:val="00312CAF"/>
    <w:rsid w:val="00312F2B"/>
    <w:rsid w:val="00313A77"/>
    <w:rsid w:val="00313D0D"/>
    <w:rsid w:val="00313E8A"/>
    <w:rsid w:val="00316319"/>
    <w:rsid w:val="0032033E"/>
    <w:rsid w:val="0032706C"/>
    <w:rsid w:val="003274BF"/>
    <w:rsid w:val="003274C7"/>
    <w:rsid w:val="00327A01"/>
    <w:rsid w:val="0033157C"/>
    <w:rsid w:val="00333F50"/>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2EC"/>
    <w:rsid w:val="003543A5"/>
    <w:rsid w:val="00357723"/>
    <w:rsid w:val="00362CA0"/>
    <w:rsid w:val="003651BD"/>
    <w:rsid w:val="003659E5"/>
    <w:rsid w:val="00366231"/>
    <w:rsid w:val="0036765C"/>
    <w:rsid w:val="003724E0"/>
    <w:rsid w:val="00375898"/>
    <w:rsid w:val="00376755"/>
    <w:rsid w:val="00383378"/>
    <w:rsid w:val="00384896"/>
    <w:rsid w:val="00386005"/>
    <w:rsid w:val="00390BD7"/>
    <w:rsid w:val="00392E87"/>
    <w:rsid w:val="00394104"/>
    <w:rsid w:val="003943C1"/>
    <w:rsid w:val="00395721"/>
    <w:rsid w:val="00396174"/>
    <w:rsid w:val="0039751D"/>
    <w:rsid w:val="003A0135"/>
    <w:rsid w:val="003A0D77"/>
    <w:rsid w:val="003A0E53"/>
    <w:rsid w:val="003A1505"/>
    <w:rsid w:val="003A5963"/>
    <w:rsid w:val="003A6F60"/>
    <w:rsid w:val="003A755A"/>
    <w:rsid w:val="003B0484"/>
    <w:rsid w:val="003B2ADA"/>
    <w:rsid w:val="003B2BB7"/>
    <w:rsid w:val="003B3E8B"/>
    <w:rsid w:val="003B474A"/>
    <w:rsid w:val="003B64BE"/>
    <w:rsid w:val="003B6B9A"/>
    <w:rsid w:val="003C35F7"/>
    <w:rsid w:val="003C5067"/>
    <w:rsid w:val="003C538D"/>
    <w:rsid w:val="003C6162"/>
    <w:rsid w:val="003C674B"/>
    <w:rsid w:val="003C6FCF"/>
    <w:rsid w:val="003C74DD"/>
    <w:rsid w:val="003C7820"/>
    <w:rsid w:val="003D27EE"/>
    <w:rsid w:val="003D280A"/>
    <w:rsid w:val="003D4532"/>
    <w:rsid w:val="003D5033"/>
    <w:rsid w:val="003D7433"/>
    <w:rsid w:val="003E02D3"/>
    <w:rsid w:val="003E18D8"/>
    <w:rsid w:val="003E34A1"/>
    <w:rsid w:val="003E508B"/>
    <w:rsid w:val="003E72BE"/>
    <w:rsid w:val="003F113B"/>
    <w:rsid w:val="003F139B"/>
    <w:rsid w:val="003F5959"/>
    <w:rsid w:val="003F6C60"/>
    <w:rsid w:val="004005E3"/>
    <w:rsid w:val="00401EE0"/>
    <w:rsid w:val="004024F5"/>
    <w:rsid w:val="00402D22"/>
    <w:rsid w:val="00403CA7"/>
    <w:rsid w:val="00403E47"/>
    <w:rsid w:val="00405974"/>
    <w:rsid w:val="00405A15"/>
    <w:rsid w:val="00410386"/>
    <w:rsid w:val="00410513"/>
    <w:rsid w:val="00410DC2"/>
    <w:rsid w:val="00411F93"/>
    <w:rsid w:val="0041423D"/>
    <w:rsid w:val="00414349"/>
    <w:rsid w:val="00417267"/>
    <w:rsid w:val="0041763E"/>
    <w:rsid w:val="0042058D"/>
    <w:rsid w:val="0042357E"/>
    <w:rsid w:val="00423CE6"/>
    <w:rsid w:val="0042412D"/>
    <w:rsid w:val="0042517F"/>
    <w:rsid w:val="004257A2"/>
    <w:rsid w:val="00427004"/>
    <w:rsid w:val="00427394"/>
    <w:rsid w:val="004328C3"/>
    <w:rsid w:val="00433084"/>
    <w:rsid w:val="00433A75"/>
    <w:rsid w:val="00433FCC"/>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CD8"/>
    <w:rsid w:val="00477066"/>
    <w:rsid w:val="004814DF"/>
    <w:rsid w:val="00481EB4"/>
    <w:rsid w:val="00482AFD"/>
    <w:rsid w:val="00484196"/>
    <w:rsid w:val="00484EF1"/>
    <w:rsid w:val="004854CE"/>
    <w:rsid w:val="004864BE"/>
    <w:rsid w:val="0049033D"/>
    <w:rsid w:val="00490483"/>
    <w:rsid w:val="00493660"/>
    <w:rsid w:val="00493D51"/>
    <w:rsid w:val="00493E19"/>
    <w:rsid w:val="00495C8A"/>
    <w:rsid w:val="004960A8"/>
    <w:rsid w:val="004960B0"/>
    <w:rsid w:val="00496AD2"/>
    <w:rsid w:val="0049778B"/>
    <w:rsid w:val="00497BE3"/>
    <w:rsid w:val="00497DA6"/>
    <w:rsid w:val="00497F4A"/>
    <w:rsid w:val="004A0726"/>
    <w:rsid w:val="004A0E22"/>
    <w:rsid w:val="004A30FA"/>
    <w:rsid w:val="004A31B4"/>
    <w:rsid w:val="004A31EA"/>
    <w:rsid w:val="004A408A"/>
    <w:rsid w:val="004A42E2"/>
    <w:rsid w:val="004A48E3"/>
    <w:rsid w:val="004A50B5"/>
    <w:rsid w:val="004A778B"/>
    <w:rsid w:val="004A7950"/>
    <w:rsid w:val="004A79C9"/>
    <w:rsid w:val="004B13E4"/>
    <w:rsid w:val="004B1813"/>
    <w:rsid w:val="004B1ED6"/>
    <w:rsid w:val="004B53B6"/>
    <w:rsid w:val="004C26FC"/>
    <w:rsid w:val="004C69B3"/>
    <w:rsid w:val="004C72A7"/>
    <w:rsid w:val="004D0721"/>
    <w:rsid w:val="004D1A07"/>
    <w:rsid w:val="004D2207"/>
    <w:rsid w:val="004D22B1"/>
    <w:rsid w:val="004D4620"/>
    <w:rsid w:val="004D48EB"/>
    <w:rsid w:val="004D50BF"/>
    <w:rsid w:val="004D5BC7"/>
    <w:rsid w:val="004E06CB"/>
    <w:rsid w:val="004E0AF0"/>
    <w:rsid w:val="004E1596"/>
    <w:rsid w:val="004E2273"/>
    <w:rsid w:val="004E232D"/>
    <w:rsid w:val="004E3399"/>
    <w:rsid w:val="004E4B44"/>
    <w:rsid w:val="004E7177"/>
    <w:rsid w:val="004F06B9"/>
    <w:rsid w:val="004F201C"/>
    <w:rsid w:val="004F2E53"/>
    <w:rsid w:val="004F2F61"/>
    <w:rsid w:val="004F311F"/>
    <w:rsid w:val="004F3807"/>
    <w:rsid w:val="004F4DA6"/>
    <w:rsid w:val="004F602D"/>
    <w:rsid w:val="004F691F"/>
    <w:rsid w:val="004F7186"/>
    <w:rsid w:val="004F79A7"/>
    <w:rsid w:val="0050008B"/>
    <w:rsid w:val="00500201"/>
    <w:rsid w:val="00504422"/>
    <w:rsid w:val="005050A2"/>
    <w:rsid w:val="00505ACE"/>
    <w:rsid w:val="0051160A"/>
    <w:rsid w:val="00517550"/>
    <w:rsid w:val="00520DDD"/>
    <w:rsid w:val="00521E2F"/>
    <w:rsid w:val="00522B86"/>
    <w:rsid w:val="00523944"/>
    <w:rsid w:val="00523D5A"/>
    <w:rsid w:val="0052468E"/>
    <w:rsid w:val="005249F3"/>
    <w:rsid w:val="0052662A"/>
    <w:rsid w:val="00532980"/>
    <w:rsid w:val="00532B8A"/>
    <w:rsid w:val="00534636"/>
    <w:rsid w:val="00537074"/>
    <w:rsid w:val="005424FE"/>
    <w:rsid w:val="00542C7B"/>
    <w:rsid w:val="00543363"/>
    <w:rsid w:val="0054403A"/>
    <w:rsid w:val="00544721"/>
    <w:rsid w:val="00546438"/>
    <w:rsid w:val="0054733F"/>
    <w:rsid w:val="0055306E"/>
    <w:rsid w:val="0055344D"/>
    <w:rsid w:val="00553ECD"/>
    <w:rsid w:val="00555334"/>
    <w:rsid w:val="00555D25"/>
    <w:rsid w:val="00556527"/>
    <w:rsid w:val="005600CD"/>
    <w:rsid w:val="0056240B"/>
    <w:rsid w:val="005645F9"/>
    <w:rsid w:val="0056544E"/>
    <w:rsid w:val="00566018"/>
    <w:rsid w:val="00567F24"/>
    <w:rsid w:val="00571758"/>
    <w:rsid w:val="00572CB1"/>
    <w:rsid w:val="005734C9"/>
    <w:rsid w:val="00575561"/>
    <w:rsid w:val="00576017"/>
    <w:rsid w:val="00576825"/>
    <w:rsid w:val="00576B32"/>
    <w:rsid w:val="00577A10"/>
    <w:rsid w:val="00580EEC"/>
    <w:rsid w:val="00581F81"/>
    <w:rsid w:val="005831A6"/>
    <w:rsid w:val="00583518"/>
    <w:rsid w:val="0058463E"/>
    <w:rsid w:val="005847AD"/>
    <w:rsid w:val="00584FE0"/>
    <w:rsid w:val="00585AEA"/>
    <w:rsid w:val="005932E3"/>
    <w:rsid w:val="0059395D"/>
    <w:rsid w:val="00595465"/>
    <w:rsid w:val="00595DB8"/>
    <w:rsid w:val="00596B22"/>
    <w:rsid w:val="005A146E"/>
    <w:rsid w:val="005A24C4"/>
    <w:rsid w:val="005A3336"/>
    <w:rsid w:val="005A5C2D"/>
    <w:rsid w:val="005A5E17"/>
    <w:rsid w:val="005A7483"/>
    <w:rsid w:val="005B042C"/>
    <w:rsid w:val="005B0851"/>
    <w:rsid w:val="005B30A2"/>
    <w:rsid w:val="005B4ED9"/>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1D33"/>
    <w:rsid w:val="005E4B3E"/>
    <w:rsid w:val="005E50EC"/>
    <w:rsid w:val="005E58C9"/>
    <w:rsid w:val="005E6470"/>
    <w:rsid w:val="005F102E"/>
    <w:rsid w:val="005F397B"/>
    <w:rsid w:val="005F47D8"/>
    <w:rsid w:val="005F4D16"/>
    <w:rsid w:val="005F5E3F"/>
    <w:rsid w:val="005F708D"/>
    <w:rsid w:val="005F770E"/>
    <w:rsid w:val="00601893"/>
    <w:rsid w:val="00603CB7"/>
    <w:rsid w:val="00606001"/>
    <w:rsid w:val="00607A2D"/>
    <w:rsid w:val="00613D58"/>
    <w:rsid w:val="006140D9"/>
    <w:rsid w:val="00614610"/>
    <w:rsid w:val="006166D3"/>
    <w:rsid w:val="00616B14"/>
    <w:rsid w:val="006216E8"/>
    <w:rsid w:val="006235A9"/>
    <w:rsid w:val="0063036E"/>
    <w:rsid w:val="006304DB"/>
    <w:rsid w:val="00631805"/>
    <w:rsid w:val="00631B82"/>
    <w:rsid w:val="00631EA0"/>
    <w:rsid w:val="006327AA"/>
    <w:rsid w:val="00633E08"/>
    <w:rsid w:val="006344D5"/>
    <w:rsid w:val="0063543E"/>
    <w:rsid w:val="00635E15"/>
    <w:rsid w:val="006361DB"/>
    <w:rsid w:val="006408D7"/>
    <w:rsid w:val="006427D3"/>
    <w:rsid w:val="00643BFB"/>
    <w:rsid w:val="0064664E"/>
    <w:rsid w:val="00651980"/>
    <w:rsid w:val="006521BC"/>
    <w:rsid w:val="00652F17"/>
    <w:rsid w:val="00653978"/>
    <w:rsid w:val="006539F6"/>
    <w:rsid w:val="0065490D"/>
    <w:rsid w:val="006551D3"/>
    <w:rsid w:val="0066240C"/>
    <w:rsid w:val="006624D1"/>
    <w:rsid w:val="00662B55"/>
    <w:rsid w:val="00663F34"/>
    <w:rsid w:val="0066434C"/>
    <w:rsid w:val="00664D52"/>
    <w:rsid w:val="006662DF"/>
    <w:rsid w:val="006723BF"/>
    <w:rsid w:val="00672632"/>
    <w:rsid w:val="00672668"/>
    <w:rsid w:val="006736B2"/>
    <w:rsid w:val="00673F94"/>
    <w:rsid w:val="006746C5"/>
    <w:rsid w:val="00677E3C"/>
    <w:rsid w:val="00680DE9"/>
    <w:rsid w:val="006819A2"/>
    <w:rsid w:val="00682EB1"/>
    <w:rsid w:val="00682FB5"/>
    <w:rsid w:val="00683158"/>
    <w:rsid w:val="006905DB"/>
    <w:rsid w:val="00690F20"/>
    <w:rsid w:val="00691F94"/>
    <w:rsid w:val="006943BF"/>
    <w:rsid w:val="006A1E54"/>
    <w:rsid w:val="006A1FE4"/>
    <w:rsid w:val="006A3221"/>
    <w:rsid w:val="006A3315"/>
    <w:rsid w:val="006A350F"/>
    <w:rsid w:val="006A64FA"/>
    <w:rsid w:val="006B0AF3"/>
    <w:rsid w:val="006B39D9"/>
    <w:rsid w:val="006C01FA"/>
    <w:rsid w:val="006C0ABE"/>
    <w:rsid w:val="006C181E"/>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3577"/>
    <w:rsid w:val="006E41F7"/>
    <w:rsid w:val="006E5E78"/>
    <w:rsid w:val="006E719E"/>
    <w:rsid w:val="006E7C14"/>
    <w:rsid w:val="006F1BC1"/>
    <w:rsid w:val="006F2820"/>
    <w:rsid w:val="006F46C6"/>
    <w:rsid w:val="006F4EB8"/>
    <w:rsid w:val="006F5731"/>
    <w:rsid w:val="006F5825"/>
    <w:rsid w:val="006F61BB"/>
    <w:rsid w:val="00700D68"/>
    <w:rsid w:val="0070536C"/>
    <w:rsid w:val="0070653B"/>
    <w:rsid w:val="007073F8"/>
    <w:rsid w:val="00710DE1"/>
    <w:rsid w:val="007125F0"/>
    <w:rsid w:val="00713855"/>
    <w:rsid w:val="0071418C"/>
    <w:rsid w:val="00714814"/>
    <w:rsid w:val="007154D7"/>
    <w:rsid w:val="0071659B"/>
    <w:rsid w:val="00716766"/>
    <w:rsid w:val="00717346"/>
    <w:rsid w:val="00717680"/>
    <w:rsid w:val="00717BF2"/>
    <w:rsid w:val="00720565"/>
    <w:rsid w:val="007227EF"/>
    <w:rsid w:val="00722DE8"/>
    <w:rsid w:val="00723194"/>
    <w:rsid w:val="00725866"/>
    <w:rsid w:val="00726587"/>
    <w:rsid w:val="00727C10"/>
    <w:rsid w:val="00727D5A"/>
    <w:rsid w:val="00727DDE"/>
    <w:rsid w:val="00727F75"/>
    <w:rsid w:val="00727F9A"/>
    <w:rsid w:val="007339F2"/>
    <w:rsid w:val="00737106"/>
    <w:rsid w:val="007400ED"/>
    <w:rsid w:val="00740ED4"/>
    <w:rsid w:val="00742588"/>
    <w:rsid w:val="00742D4D"/>
    <w:rsid w:val="00744DEB"/>
    <w:rsid w:val="00745084"/>
    <w:rsid w:val="00745D53"/>
    <w:rsid w:val="00745E42"/>
    <w:rsid w:val="00746443"/>
    <w:rsid w:val="00746FE5"/>
    <w:rsid w:val="00747D63"/>
    <w:rsid w:val="00750E2A"/>
    <w:rsid w:val="00752B52"/>
    <w:rsid w:val="00755EB4"/>
    <w:rsid w:val="00756D52"/>
    <w:rsid w:val="00756DCA"/>
    <w:rsid w:val="007604AC"/>
    <w:rsid w:val="00760920"/>
    <w:rsid w:val="0076259F"/>
    <w:rsid w:val="00763E3F"/>
    <w:rsid w:val="0076518B"/>
    <w:rsid w:val="007655B4"/>
    <w:rsid w:val="0076569A"/>
    <w:rsid w:val="00766A83"/>
    <w:rsid w:val="00766F35"/>
    <w:rsid w:val="00767A3F"/>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97F"/>
    <w:rsid w:val="00787F22"/>
    <w:rsid w:val="00790A5F"/>
    <w:rsid w:val="00790C46"/>
    <w:rsid w:val="00790D1F"/>
    <w:rsid w:val="00791373"/>
    <w:rsid w:val="007914F4"/>
    <w:rsid w:val="007918FC"/>
    <w:rsid w:val="00792346"/>
    <w:rsid w:val="0079260F"/>
    <w:rsid w:val="007948F2"/>
    <w:rsid w:val="0079512D"/>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B0519"/>
    <w:rsid w:val="007B1C6E"/>
    <w:rsid w:val="007B3ECF"/>
    <w:rsid w:val="007B498B"/>
    <w:rsid w:val="007B51A6"/>
    <w:rsid w:val="007B547D"/>
    <w:rsid w:val="007C0AB8"/>
    <w:rsid w:val="007C33FB"/>
    <w:rsid w:val="007C37EA"/>
    <w:rsid w:val="007C71F5"/>
    <w:rsid w:val="007D2148"/>
    <w:rsid w:val="007D2E65"/>
    <w:rsid w:val="007D610A"/>
    <w:rsid w:val="007E1B6F"/>
    <w:rsid w:val="007E1D09"/>
    <w:rsid w:val="007E201E"/>
    <w:rsid w:val="007E2876"/>
    <w:rsid w:val="007E303C"/>
    <w:rsid w:val="007E4C78"/>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CF6"/>
    <w:rsid w:val="007F7F3D"/>
    <w:rsid w:val="008056D9"/>
    <w:rsid w:val="00807309"/>
    <w:rsid w:val="00807DD8"/>
    <w:rsid w:val="00810891"/>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7761"/>
    <w:rsid w:val="00840D96"/>
    <w:rsid w:val="00840E5E"/>
    <w:rsid w:val="00842665"/>
    <w:rsid w:val="0084544F"/>
    <w:rsid w:val="0084727C"/>
    <w:rsid w:val="00847877"/>
    <w:rsid w:val="008516E2"/>
    <w:rsid w:val="008538E3"/>
    <w:rsid w:val="008575CC"/>
    <w:rsid w:val="008603F3"/>
    <w:rsid w:val="00860B6C"/>
    <w:rsid w:val="00860C76"/>
    <w:rsid w:val="00860E1A"/>
    <w:rsid w:val="008613DC"/>
    <w:rsid w:val="0086235A"/>
    <w:rsid w:val="00866DE1"/>
    <w:rsid w:val="00867467"/>
    <w:rsid w:val="00870D83"/>
    <w:rsid w:val="008726F7"/>
    <w:rsid w:val="00872BEA"/>
    <w:rsid w:val="00875A32"/>
    <w:rsid w:val="0087607B"/>
    <w:rsid w:val="008769C7"/>
    <w:rsid w:val="00876D77"/>
    <w:rsid w:val="0088012A"/>
    <w:rsid w:val="0088020B"/>
    <w:rsid w:val="00880ACC"/>
    <w:rsid w:val="008829AC"/>
    <w:rsid w:val="00883240"/>
    <w:rsid w:val="00883D55"/>
    <w:rsid w:val="00890A42"/>
    <w:rsid w:val="00891536"/>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8DA"/>
    <w:rsid w:val="008C5A8B"/>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4080"/>
    <w:rsid w:val="008E45B2"/>
    <w:rsid w:val="008E77E9"/>
    <w:rsid w:val="008E7A15"/>
    <w:rsid w:val="008E7DAA"/>
    <w:rsid w:val="008F136C"/>
    <w:rsid w:val="008F3B06"/>
    <w:rsid w:val="008F529B"/>
    <w:rsid w:val="008F5735"/>
    <w:rsid w:val="00900F4E"/>
    <w:rsid w:val="00903870"/>
    <w:rsid w:val="00905703"/>
    <w:rsid w:val="00907BFB"/>
    <w:rsid w:val="009118E2"/>
    <w:rsid w:val="00911D13"/>
    <w:rsid w:val="009124AC"/>
    <w:rsid w:val="0091514C"/>
    <w:rsid w:val="009152C8"/>
    <w:rsid w:val="00920B9C"/>
    <w:rsid w:val="00921AB6"/>
    <w:rsid w:val="009235CA"/>
    <w:rsid w:val="00923F64"/>
    <w:rsid w:val="009255D0"/>
    <w:rsid w:val="0092569C"/>
    <w:rsid w:val="009257EB"/>
    <w:rsid w:val="009265D4"/>
    <w:rsid w:val="0093020F"/>
    <w:rsid w:val="0093030A"/>
    <w:rsid w:val="009320E8"/>
    <w:rsid w:val="00933195"/>
    <w:rsid w:val="00933E91"/>
    <w:rsid w:val="00934C8F"/>
    <w:rsid w:val="00935F80"/>
    <w:rsid w:val="00936A54"/>
    <w:rsid w:val="009370DE"/>
    <w:rsid w:val="009377B9"/>
    <w:rsid w:val="00942323"/>
    <w:rsid w:val="00943559"/>
    <w:rsid w:val="00944353"/>
    <w:rsid w:val="009444B0"/>
    <w:rsid w:val="00945127"/>
    <w:rsid w:val="00945DB3"/>
    <w:rsid w:val="009469C7"/>
    <w:rsid w:val="009471DF"/>
    <w:rsid w:val="0094779E"/>
    <w:rsid w:val="00952FA5"/>
    <w:rsid w:val="009545D1"/>
    <w:rsid w:val="00955876"/>
    <w:rsid w:val="00955933"/>
    <w:rsid w:val="00955FB2"/>
    <w:rsid w:val="00956267"/>
    <w:rsid w:val="00956318"/>
    <w:rsid w:val="0095659B"/>
    <w:rsid w:val="0095755D"/>
    <w:rsid w:val="00960A80"/>
    <w:rsid w:val="00962650"/>
    <w:rsid w:val="0096391D"/>
    <w:rsid w:val="00966599"/>
    <w:rsid w:val="00967200"/>
    <w:rsid w:val="00970B58"/>
    <w:rsid w:val="00970D06"/>
    <w:rsid w:val="00971A47"/>
    <w:rsid w:val="00974A2F"/>
    <w:rsid w:val="0097511C"/>
    <w:rsid w:val="00975E7E"/>
    <w:rsid w:val="009767BF"/>
    <w:rsid w:val="009778CA"/>
    <w:rsid w:val="00980D72"/>
    <w:rsid w:val="00981113"/>
    <w:rsid w:val="00981B2C"/>
    <w:rsid w:val="009834AE"/>
    <w:rsid w:val="00984094"/>
    <w:rsid w:val="00985BC7"/>
    <w:rsid w:val="00986C0B"/>
    <w:rsid w:val="00990365"/>
    <w:rsid w:val="009922D7"/>
    <w:rsid w:val="00992576"/>
    <w:rsid w:val="00992BE9"/>
    <w:rsid w:val="00995B73"/>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410"/>
    <w:rsid w:val="009E5A7B"/>
    <w:rsid w:val="009F30A4"/>
    <w:rsid w:val="009F3497"/>
    <w:rsid w:val="009F3D10"/>
    <w:rsid w:val="009F4334"/>
    <w:rsid w:val="009F4AEF"/>
    <w:rsid w:val="009F52A8"/>
    <w:rsid w:val="00A00363"/>
    <w:rsid w:val="00A022C4"/>
    <w:rsid w:val="00A04FD5"/>
    <w:rsid w:val="00A053CE"/>
    <w:rsid w:val="00A1208D"/>
    <w:rsid w:val="00A13FA0"/>
    <w:rsid w:val="00A16BCD"/>
    <w:rsid w:val="00A171B7"/>
    <w:rsid w:val="00A17BEE"/>
    <w:rsid w:val="00A21DB0"/>
    <w:rsid w:val="00A23565"/>
    <w:rsid w:val="00A24679"/>
    <w:rsid w:val="00A2513F"/>
    <w:rsid w:val="00A25E50"/>
    <w:rsid w:val="00A30698"/>
    <w:rsid w:val="00A330D4"/>
    <w:rsid w:val="00A355E5"/>
    <w:rsid w:val="00A36BAA"/>
    <w:rsid w:val="00A37998"/>
    <w:rsid w:val="00A42B51"/>
    <w:rsid w:val="00A42C35"/>
    <w:rsid w:val="00A431E6"/>
    <w:rsid w:val="00A43319"/>
    <w:rsid w:val="00A43B8A"/>
    <w:rsid w:val="00A459DB"/>
    <w:rsid w:val="00A5018E"/>
    <w:rsid w:val="00A526BA"/>
    <w:rsid w:val="00A53AF5"/>
    <w:rsid w:val="00A551BA"/>
    <w:rsid w:val="00A610A9"/>
    <w:rsid w:val="00A644C7"/>
    <w:rsid w:val="00A6466B"/>
    <w:rsid w:val="00A66477"/>
    <w:rsid w:val="00A66D22"/>
    <w:rsid w:val="00A67613"/>
    <w:rsid w:val="00A7088A"/>
    <w:rsid w:val="00A70DC6"/>
    <w:rsid w:val="00A7652D"/>
    <w:rsid w:val="00A76EDC"/>
    <w:rsid w:val="00A81BFE"/>
    <w:rsid w:val="00A83043"/>
    <w:rsid w:val="00A8328D"/>
    <w:rsid w:val="00A8431B"/>
    <w:rsid w:val="00A8495B"/>
    <w:rsid w:val="00A84EC7"/>
    <w:rsid w:val="00A85A22"/>
    <w:rsid w:val="00A85AB7"/>
    <w:rsid w:val="00A86372"/>
    <w:rsid w:val="00A865A6"/>
    <w:rsid w:val="00A86E6B"/>
    <w:rsid w:val="00A870CD"/>
    <w:rsid w:val="00A87247"/>
    <w:rsid w:val="00A917D7"/>
    <w:rsid w:val="00A91957"/>
    <w:rsid w:val="00A92529"/>
    <w:rsid w:val="00A92EE2"/>
    <w:rsid w:val="00A93ADC"/>
    <w:rsid w:val="00A93CE0"/>
    <w:rsid w:val="00A95623"/>
    <w:rsid w:val="00AA064B"/>
    <w:rsid w:val="00AA1EED"/>
    <w:rsid w:val="00AA4F4D"/>
    <w:rsid w:val="00AA57FB"/>
    <w:rsid w:val="00AA63E0"/>
    <w:rsid w:val="00AA66CA"/>
    <w:rsid w:val="00AA76F4"/>
    <w:rsid w:val="00AB0F75"/>
    <w:rsid w:val="00AB14B0"/>
    <w:rsid w:val="00AB3644"/>
    <w:rsid w:val="00AB4A60"/>
    <w:rsid w:val="00AC1257"/>
    <w:rsid w:val="00AC2038"/>
    <w:rsid w:val="00AC35F9"/>
    <w:rsid w:val="00AC4C50"/>
    <w:rsid w:val="00AC4D4F"/>
    <w:rsid w:val="00AD18CA"/>
    <w:rsid w:val="00AD1A47"/>
    <w:rsid w:val="00AD24A1"/>
    <w:rsid w:val="00AD2B3F"/>
    <w:rsid w:val="00AD2FF8"/>
    <w:rsid w:val="00AD367D"/>
    <w:rsid w:val="00AD683B"/>
    <w:rsid w:val="00AD7CA7"/>
    <w:rsid w:val="00AE3D18"/>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DCB"/>
    <w:rsid w:val="00B03F7B"/>
    <w:rsid w:val="00B04295"/>
    <w:rsid w:val="00B0548A"/>
    <w:rsid w:val="00B0627F"/>
    <w:rsid w:val="00B06DE0"/>
    <w:rsid w:val="00B1094D"/>
    <w:rsid w:val="00B10C30"/>
    <w:rsid w:val="00B13B4B"/>
    <w:rsid w:val="00B14970"/>
    <w:rsid w:val="00B14BC2"/>
    <w:rsid w:val="00B1553C"/>
    <w:rsid w:val="00B156CC"/>
    <w:rsid w:val="00B161B2"/>
    <w:rsid w:val="00B17F41"/>
    <w:rsid w:val="00B20407"/>
    <w:rsid w:val="00B24AF6"/>
    <w:rsid w:val="00B25FF1"/>
    <w:rsid w:val="00B260DF"/>
    <w:rsid w:val="00B26EE6"/>
    <w:rsid w:val="00B31674"/>
    <w:rsid w:val="00B323F0"/>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3AB3"/>
    <w:rsid w:val="00B746F1"/>
    <w:rsid w:val="00B747D5"/>
    <w:rsid w:val="00B754CB"/>
    <w:rsid w:val="00B758A1"/>
    <w:rsid w:val="00B76210"/>
    <w:rsid w:val="00B77B8C"/>
    <w:rsid w:val="00B834C5"/>
    <w:rsid w:val="00B84684"/>
    <w:rsid w:val="00B8752D"/>
    <w:rsid w:val="00B90099"/>
    <w:rsid w:val="00B91463"/>
    <w:rsid w:val="00B920A9"/>
    <w:rsid w:val="00B92743"/>
    <w:rsid w:val="00B93A70"/>
    <w:rsid w:val="00B9514F"/>
    <w:rsid w:val="00BA20C8"/>
    <w:rsid w:val="00BA2679"/>
    <w:rsid w:val="00BA4386"/>
    <w:rsid w:val="00BA577F"/>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5842"/>
    <w:rsid w:val="00BC64CA"/>
    <w:rsid w:val="00BC674B"/>
    <w:rsid w:val="00BC6BC8"/>
    <w:rsid w:val="00BC70BA"/>
    <w:rsid w:val="00BC7493"/>
    <w:rsid w:val="00BD4A0F"/>
    <w:rsid w:val="00BD59C5"/>
    <w:rsid w:val="00BD6522"/>
    <w:rsid w:val="00BD6B9F"/>
    <w:rsid w:val="00BD6BDC"/>
    <w:rsid w:val="00BD7126"/>
    <w:rsid w:val="00BD7FE5"/>
    <w:rsid w:val="00BE0EB7"/>
    <w:rsid w:val="00BE152C"/>
    <w:rsid w:val="00BE346F"/>
    <w:rsid w:val="00BE4614"/>
    <w:rsid w:val="00BE5142"/>
    <w:rsid w:val="00BE69F8"/>
    <w:rsid w:val="00BE71A7"/>
    <w:rsid w:val="00BE7319"/>
    <w:rsid w:val="00BE7B6A"/>
    <w:rsid w:val="00BF01C1"/>
    <w:rsid w:val="00BF097B"/>
    <w:rsid w:val="00BF1908"/>
    <w:rsid w:val="00BF2B51"/>
    <w:rsid w:val="00BF48EB"/>
    <w:rsid w:val="00C00C19"/>
    <w:rsid w:val="00C01599"/>
    <w:rsid w:val="00C03F82"/>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401E3"/>
    <w:rsid w:val="00C42F9E"/>
    <w:rsid w:val="00C444FC"/>
    <w:rsid w:val="00C46432"/>
    <w:rsid w:val="00C469FE"/>
    <w:rsid w:val="00C46B21"/>
    <w:rsid w:val="00C475FD"/>
    <w:rsid w:val="00C50145"/>
    <w:rsid w:val="00C5180E"/>
    <w:rsid w:val="00C5211E"/>
    <w:rsid w:val="00C53C0F"/>
    <w:rsid w:val="00C5664F"/>
    <w:rsid w:val="00C570CA"/>
    <w:rsid w:val="00C601E5"/>
    <w:rsid w:val="00C608DE"/>
    <w:rsid w:val="00C60C5F"/>
    <w:rsid w:val="00C60C97"/>
    <w:rsid w:val="00C61C5C"/>
    <w:rsid w:val="00C62E40"/>
    <w:rsid w:val="00C64B1F"/>
    <w:rsid w:val="00C65E37"/>
    <w:rsid w:val="00C72B50"/>
    <w:rsid w:val="00C74CEA"/>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45D"/>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B61"/>
    <w:rsid w:val="00CE22B0"/>
    <w:rsid w:val="00CE3769"/>
    <w:rsid w:val="00CE435D"/>
    <w:rsid w:val="00CE479A"/>
    <w:rsid w:val="00CE4BC5"/>
    <w:rsid w:val="00CE4C7D"/>
    <w:rsid w:val="00CE50DF"/>
    <w:rsid w:val="00CE778C"/>
    <w:rsid w:val="00CF05F8"/>
    <w:rsid w:val="00CF0989"/>
    <w:rsid w:val="00CF12E7"/>
    <w:rsid w:val="00CF2C67"/>
    <w:rsid w:val="00CF2ECD"/>
    <w:rsid w:val="00CF3187"/>
    <w:rsid w:val="00CF3598"/>
    <w:rsid w:val="00CF3666"/>
    <w:rsid w:val="00CF3AAF"/>
    <w:rsid w:val="00CF4BCD"/>
    <w:rsid w:val="00CF5159"/>
    <w:rsid w:val="00CF7B6D"/>
    <w:rsid w:val="00D02460"/>
    <w:rsid w:val="00D0352B"/>
    <w:rsid w:val="00D04B48"/>
    <w:rsid w:val="00D04DB1"/>
    <w:rsid w:val="00D05744"/>
    <w:rsid w:val="00D05F66"/>
    <w:rsid w:val="00D06D86"/>
    <w:rsid w:val="00D10FE1"/>
    <w:rsid w:val="00D126D6"/>
    <w:rsid w:val="00D136EC"/>
    <w:rsid w:val="00D14813"/>
    <w:rsid w:val="00D16348"/>
    <w:rsid w:val="00D16989"/>
    <w:rsid w:val="00D21D58"/>
    <w:rsid w:val="00D2251D"/>
    <w:rsid w:val="00D22B6B"/>
    <w:rsid w:val="00D2406E"/>
    <w:rsid w:val="00D24615"/>
    <w:rsid w:val="00D306B2"/>
    <w:rsid w:val="00D30941"/>
    <w:rsid w:val="00D342D1"/>
    <w:rsid w:val="00D345CC"/>
    <w:rsid w:val="00D36A67"/>
    <w:rsid w:val="00D37F49"/>
    <w:rsid w:val="00D40B4D"/>
    <w:rsid w:val="00D4190F"/>
    <w:rsid w:val="00D424CA"/>
    <w:rsid w:val="00D42560"/>
    <w:rsid w:val="00D42BD5"/>
    <w:rsid w:val="00D439A9"/>
    <w:rsid w:val="00D43C6F"/>
    <w:rsid w:val="00D46FC2"/>
    <w:rsid w:val="00D50FB3"/>
    <w:rsid w:val="00D53EF3"/>
    <w:rsid w:val="00D56FF6"/>
    <w:rsid w:val="00D57F0D"/>
    <w:rsid w:val="00D6126C"/>
    <w:rsid w:val="00D61377"/>
    <w:rsid w:val="00D631F0"/>
    <w:rsid w:val="00D642D7"/>
    <w:rsid w:val="00D70276"/>
    <w:rsid w:val="00D73315"/>
    <w:rsid w:val="00D755DC"/>
    <w:rsid w:val="00D75960"/>
    <w:rsid w:val="00D76BD0"/>
    <w:rsid w:val="00D778DC"/>
    <w:rsid w:val="00D80729"/>
    <w:rsid w:val="00D80A7C"/>
    <w:rsid w:val="00D81111"/>
    <w:rsid w:val="00D81EA6"/>
    <w:rsid w:val="00D8328D"/>
    <w:rsid w:val="00D853F8"/>
    <w:rsid w:val="00D866A9"/>
    <w:rsid w:val="00D8697F"/>
    <w:rsid w:val="00D87231"/>
    <w:rsid w:val="00D87673"/>
    <w:rsid w:val="00D90A1C"/>
    <w:rsid w:val="00D95940"/>
    <w:rsid w:val="00D96108"/>
    <w:rsid w:val="00DA11E2"/>
    <w:rsid w:val="00DA2A74"/>
    <w:rsid w:val="00DA41BA"/>
    <w:rsid w:val="00DA4744"/>
    <w:rsid w:val="00DA5224"/>
    <w:rsid w:val="00DA619B"/>
    <w:rsid w:val="00DB05BF"/>
    <w:rsid w:val="00DB25AD"/>
    <w:rsid w:val="00DB270E"/>
    <w:rsid w:val="00DB2D3D"/>
    <w:rsid w:val="00DB5A01"/>
    <w:rsid w:val="00DB701C"/>
    <w:rsid w:val="00DB789E"/>
    <w:rsid w:val="00DC0A07"/>
    <w:rsid w:val="00DC1D9B"/>
    <w:rsid w:val="00DC53C9"/>
    <w:rsid w:val="00DC58BA"/>
    <w:rsid w:val="00DC7195"/>
    <w:rsid w:val="00DD14D0"/>
    <w:rsid w:val="00DD1E1A"/>
    <w:rsid w:val="00DD21D7"/>
    <w:rsid w:val="00DD339B"/>
    <w:rsid w:val="00DD39D3"/>
    <w:rsid w:val="00DD62F0"/>
    <w:rsid w:val="00DD6DDC"/>
    <w:rsid w:val="00DD736C"/>
    <w:rsid w:val="00DD7C4D"/>
    <w:rsid w:val="00DD7DA3"/>
    <w:rsid w:val="00DD7F50"/>
    <w:rsid w:val="00DE1CBE"/>
    <w:rsid w:val="00DE5BD5"/>
    <w:rsid w:val="00DE74C0"/>
    <w:rsid w:val="00DE7AB7"/>
    <w:rsid w:val="00DF1133"/>
    <w:rsid w:val="00DF132A"/>
    <w:rsid w:val="00DF28AD"/>
    <w:rsid w:val="00DF322B"/>
    <w:rsid w:val="00DF3456"/>
    <w:rsid w:val="00DF39F6"/>
    <w:rsid w:val="00DF54A4"/>
    <w:rsid w:val="00DF5BBA"/>
    <w:rsid w:val="00E00662"/>
    <w:rsid w:val="00E03299"/>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627"/>
    <w:rsid w:val="00E27804"/>
    <w:rsid w:val="00E30ADA"/>
    <w:rsid w:val="00E318C7"/>
    <w:rsid w:val="00E31E42"/>
    <w:rsid w:val="00E336E1"/>
    <w:rsid w:val="00E34657"/>
    <w:rsid w:val="00E3532B"/>
    <w:rsid w:val="00E35A4C"/>
    <w:rsid w:val="00E36C42"/>
    <w:rsid w:val="00E37816"/>
    <w:rsid w:val="00E37CB9"/>
    <w:rsid w:val="00E41313"/>
    <w:rsid w:val="00E419D9"/>
    <w:rsid w:val="00E41AA5"/>
    <w:rsid w:val="00E42F66"/>
    <w:rsid w:val="00E43EF9"/>
    <w:rsid w:val="00E44054"/>
    <w:rsid w:val="00E441FC"/>
    <w:rsid w:val="00E45634"/>
    <w:rsid w:val="00E4594E"/>
    <w:rsid w:val="00E45BA2"/>
    <w:rsid w:val="00E46069"/>
    <w:rsid w:val="00E513D5"/>
    <w:rsid w:val="00E514BF"/>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967BF"/>
    <w:rsid w:val="00EA1223"/>
    <w:rsid w:val="00EA307D"/>
    <w:rsid w:val="00EA3092"/>
    <w:rsid w:val="00EA6E2A"/>
    <w:rsid w:val="00EA7019"/>
    <w:rsid w:val="00EA7FA6"/>
    <w:rsid w:val="00EB0F28"/>
    <w:rsid w:val="00EB1D8D"/>
    <w:rsid w:val="00EB2BBA"/>
    <w:rsid w:val="00EB4193"/>
    <w:rsid w:val="00EB5A13"/>
    <w:rsid w:val="00EB5EA0"/>
    <w:rsid w:val="00EB6175"/>
    <w:rsid w:val="00EC314A"/>
    <w:rsid w:val="00EC5195"/>
    <w:rsid w:val="00EC6188"/>
    <w:rsid w:val="00EC6A63"/>
    <w:rsid w:val="00EC7FDC"/>
    <w:rsid w:val="00ED097D"/>
    <w:rsid w:val="00ED1DE1"/>
    <w:rsid w:val="00ED3229"/>
    <w:rsid w:val="00ED3C19"/>
    <w:rsid w:val="00ED3DE0"/>
    <w:rsid w:val="00ED490E"/>
    <w:rsid w:val="00ED58CF"/>
    <w:rsid w:val="00ED6A78"/>
    <w:rsid w:val="00ED7A5B"/>
    <w:rsid w:val="00ED7D41"/>
    <w:rsid w:val="00EE20E8"/>
    <w:rsid w:val="00EE2CD2"/>
    <w:rsid w:val="00EE437C"/>
    <w:rsid w:val="00EE5C89"/>
    <w:rsid w:val="00EF0BEC"/>
    <w:rsid w:val="00EF28F6"/>
    <w:rsid w:val="00EF3A74"/>
    <w:rsid w:val="00F00909"/>
    <w:rsid w:val="00F00C95"/>
    <w:rsid w:val="00F03FF6"/>
    <w:rsid w:val="00F050A4"/>
    <w:rsid w:val="00F05211"/>
    <w:rsid w:val="00F05A4E"/>
    <w:rsid w:val="00F05F19"/>
    <w:rsid w:val="00F07CB3"/>
    <w:rsid w:val="00F10BF7"/>
    <w:rsid w:val="00F115B9"/>
    <w:rsid w:val="00F15FB6"/>
    <w:rsid w:val="00F16965"/>
    <w:rsid w:val="00F20348"/>
    <w:rsid w:val="00F211C8"/>
    <w:rsid w:val="00F21C37"/>
    <w:rsid w:val="00F22782"/>
    <w:rsid w:val="00F233E0"/>
    <w:rsid w:val="00F23E26"/>
    <w:rsid w:val="00F240A4"/>
    <w:rsid w:val="00F25F05"/>
    <w:rsid w:val="00F2750E"/>
    <w:rsid w:val="00F276D0"/>
    <w:rsid w:val="00F31077"/>
    <w:rsid w:val="00F31937"/>
    <w:rsid w:val="00F3556C"/>
    <w:rsid w:val="00F35A43"/>
    <w:rsid w:val="00F41442"/>
    <w:rsid w:val="00F41B48"/>
    <w:rsid w:val="00F45232"/>
    <w:rsid w:val="00F45314"/>
    <w:rsid w:val="00F470AE"/>
    <w:rsid w:val="00F47D04"/>
    <w:rsid w:val="00F51255"/>
    <w:rsid w:val="00F51686"/>
    <w:rsid w:val="00F556EF"/>
    <w:rsid w:val="00F55AA8"/>
    <w:rsid w:val="00F55DE5"/>
    <w:rsid w:val="00F624F4"/>
    <w:rsid w:val="00F64762"/>
    <w:rsid w:val="00F64D05"/>
    <w:rsid w:val="00F653FA"/>
    <w:rsid w:val="00F6555E"/>
    <w:rsid w:val="00F65963"/>
    <w:rsid w:val="00F7016E"/>
    <w:rsid w:val="00F73BAA"/>
    <w:rsid w:val="00F73E2B"/>
    <w:rsid w:val="00F74CAD"/>
    <w:rsid w:val="00F75A95"/>
    <w:rsid w:val="00F8120B"/>
    <w:rsid w:val="00F8312D"/>
    <w:rsid w:val="00F8321A"/>
    <w:rsid w:val="00F83D02"/>
    <w:rsid w:val="00F86E5F"/>
    <w:rsid w:val="00F87A7D"/>
    <w:rsid w:val="00F87C65"/>
    <w:rsid w:val="00F90FA2"/>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D06DD"/>
    <w:rsid w:val="00FD1867"/>
    <w:rsid w:val="00FD223A"/>
    <w:rsid w:val="00FD2725"/>
    <w:rsid w:val="00FD2A8B"/>
    <w:rsid w:val="00FD3C21"/>
    <w:rsid w:val="00FD42E9"/>
    <w:rsid w:val="00FD5A6B"/>
    <w:rsid w:val="00FE0655"/>
    <w:rsid w:val="00FE11AE"/>
    <w:rsid w:val="00FE29C8"/>
    <w:rsid w:val="00FE2FC7"/>
    <w:rsid w:val="00FE35DE"/>
    <w:rsid w:val="00FE5610"/>
    <w:rsid w:val="00FE6C8F"/>
    <w:rsid w:val="00FE6E36"/>
    <w:rsid w:val="00FF1BB0"/>
    <w:rsid w:val="00FF3315"/>
    <w:rsid w:val="00FF377A"/>
    <w:rsid w:val="00FF40DD"/>
    <w:rsid w:val="00FF4A12"/>
    <w:rsid w:val="00FF4D07"/>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DDB537C-C04D-467C-A0C3-139A49D0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5">
    <w:name w:val="heading 5"/>
    <w:basedOn w:val="Normal"/>
    <w:next w:val="Normal"/>
    <w:link w:val="Ttulo5Car"/>
    <w:semiHidden/>
    <w:unhideWhenUsed/>
    <w:qFormat/>
    <w:locked/>
    <w:rsid w:val="000B097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semiHidden/>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semiHidden/>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Ttulo5Car">
    <w:name w:val="Título 5 Car"/>
    <w:basedOn w:val="Fuentedeprrafopredeter"/>
    <w:link w:val="Ttulo5"/>
    <w:semiHidden/>
    <w:rsid w:val="000B097D"/>
    <w:rPr>
      <w:rFonts w:asciiTheme="majorHAnsi" w:eastAsiaTheme="majorEastAsia" w:hAnsiTheme="majorHAnsi" w:cstheme="majorBidi"/>
      <w:color w:val="365F91" w:themeColor="accent1" w:themeShade="BF"/>
      <w:sz w:val="20"/>
      <w:szCs w:val="20"/>
      <w:lang w:val="en-GB"/>
    </w:rPr>
  </w:style>
  <w:style w:type="character" w:customStyle="1" w:styleId="apple-converted-space">
    <w:name w:val="apple-converted-space"/>
    <w:basedOn w:val="Fuentedeprrafopredeter"/>
    <w:rsid w:val="00F7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5997">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4528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6659-2F6C-424E-B8D6-CD083D79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2214</Words>
  <Characters>12181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 Gaviria Ocampo</cp:lastModifiedBy>
  <cp:revision>11</cp:revision>
  <cp:lastPrinted>2016-07-19T19:34:00Z</cp:lastPrinted>
  <dcterms:created xsi:type="dcterms:W3CDTF">2016-07-14T12:38:00Z</dcterms:created>
  <dcterms:modified xsi:type="dcterms:W3CDTF">2016-07-19T19:35:00Z</dcterms:modified>
</cp:coreProperties>
</file>