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r>
        <w:rPr>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inespaciado"/>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inespaciado"/>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inespaciado"/>
        <w:spacing w:line="360" w:lineRule="auto"/>
        <w:jc w:val="center"/>
        <w:rPr>
          <w:rFonts w:ascii="Arial" w:hAnsi="Arial" w:cs="Arial"/>
          <w:w w:val="140"/>
          <w:sz w:val="16"/>
          <w:szCs w:val="16"/>
          <w:lang w:val="es-CO"/>
        </w:rPr>
      </w:pPr>
      <w:r w:rsidRPr="0034334F">
        <w:rPr>
          <w:rFonts w:ascii="Arial" w:hAnsi="Arial" w:cs="Arial"/>
          <w:w w:val="140"/>
          <w:sz w:val="16"/>
          <w:szCs w:val="18"/>
        </w:rPr>
        <w:t>D</w:t>
      </w:r>
      <w:r w:rsidR="00F07BA9">
        <w:rPr>
          <w:rFonts w:ascii="Arial" w:hAnsi="Arial" w:cs="Arial"/>
          <w:w w:val="140"/>
          <w:sz w:val="16"/>
          <w:szCs w:val="18"/>
        </w:rPr>
        <w:t xml:space="preserve"> </w:t>
      </w:r>
      <w:r w:rsidRPr="0034334F">
        <w:rPr>
          <w:rFonts w:ascii="Arial" w:hAnsi="Arial" w:cs="Arial"/>
          <w:w w:val="140"/>
          <w:sz w:val="14"/>
          <w:szCs w:val="16"/>
        </w:rPr>
        <w:t>E</w:t>
      </w:r>
      <w:r w:rsidR="00F07BA9">
        <w:rPr>
          <w:rFonts w:ascii="Arial" w:hAnsi="Arial" w:cs="Arial"/>
          <w:w w:val="140"/>
          <w:sz w:val="14"/>
          <w:szCs w:val="16"/>
        </w:rPr>
        <w:t xml:space="preserve"> </w:t>
      </w:r>
      <w:r w:rsidRPr="0034334F">
        <w:rPr>
          <w:rFonts w:ascii="Arial" w:hAnsi="Arial" w:cs="Arial"/>
          <w:w w:val="140"/>
          <w:sz w:val="14"/>
          <w:szCs w:val="16"/>
        </w:rPr>
        <w:t>P</w:t>
      </w:r>
      <w:r w:rsidR="00F07BA9">
        <w:rPr>
          <w:rFonts w:ascii="Arial" w:hAnsi="Arial" w:cs="Arial"/>
          <w:w w:val="140"/>
          <w:sz w:val="14"/>
          <w:szCs w:val="16"/>
        </w:rPr>
        <w:t xml:space="preserve"> </w:t>
      </w:r>
      <w:r w:rsidRPr="0034334F">
        <w:rPr>
          <w:rFonts w:ascii="Arial" w:hAnsi="Arial" w:cs="Arial"/>
          <w:w w:val="140"/>
          <w:sz w:val="14"/>
          <w:szCs w:val="16"/>
        </w:rPr>
        <w:t>A</w:t>
      </w:r>
      <w:r w:rsidR="00F07BA9">
        <w:rPr>
          <w:rFonts w:ascii="Arial" w:hAnsi="Arial" w:cs="Arial"/>
          <w:w w:val="140"/>
          <w:sz w:val="14"/>
          <w:szCs w:val="16"/>
        </w:rPr>
        <w:t xml:space="preserve"> </w:t>
      </w:r>
      <w:r w:rsidRPr="0034334F">
        <w:rPr>
          <w:rFonts w:ascii="Arial" w:hAnsi="Arial" w:cs="Arial"/>
          <w:w w:val="140"/>
          <w:sz w:val="14"/>
          <w:szCs w:val="16"/>
        </w:rPr>
        <w:t>R</w:t>
      </w:r>
      <w:r w:rsidR="00F07BA9">
        <w:rPr>
          <w:rFonts w:ascii="Arial" w:hAnsi="Arial" w:cs="Arial"/>
          <w:w w:val="140"/>
          <w:sz w:val="14"/>
          <w:szCs w:val="16"/>
        </w:rPr>
        <w:t xml:space="preserve"> </w:t>
      </w:r>
      <w:r w:rsidRPr="0034334F">
        <w:rPr>
          <w:rFonts w:ascii="Arial" w:hAnsi="Arial" w:cs="Arial"/>
          <w:w w:val="140"/>
          <w:sz w:val="14"/>
          <w:szCs w:val="16"/>
        </w:rPr>
        <w:t>T</w:t>
      </w:r>
      <w:r w:rsidR="00F07BA9">
        <w:rPr>
          <w:rFonts w:ascii="Arial" w:hAnsi="Arial" w:cs="Arial"/>
          <w:w w:val="140"/>
          <w:sz w:val="14"/>
          <w:szCs w:val="16"/>
        </w:rPr>
        <w:t xml:space="preserve"> </w:t>
      </w:r>
      <w:r w:rsidRPr="0034334F">
        <w:rPr>
          <w:rFonts w:ascii="Arial" w:hAnsi="Arial" w:cs="Arial"/>
          <w:w w:val="140"/>
          <w:sz w:val="14"/>
          <w:szCs w:val="16"/>
        </w:rPr>
        <w:t>A</w:t>
      </w:r>
      <w:r w:rsidR="00F07BA9">
        <w:rPr>
          <w:rFonts w:ascii="Arial" w:hAnsi="Arial" w:cs="Arial"/>
          <w:w w:val="140"/>
          <w:sz w:val="14"/>
          <w:szCs w:val="16"/>
        </w:rPr>
        <w:t xml:space="preserve"> </w:t>
      </w:r>
      <w:r w:rsidRPr="0034334F">
        <w:rPr>
          <w:rFonts w:ascii="Arial" w:hAnsi="Arial" w:cs="Arial"/>
          <w:w w:val="140"/>
          <w:sz w:val="14"/>
          <w:szCs w:val="16"/>
        </w:rPr>
        <w:t>M</w:t>
      </w:r>
      <w:r w:rsidR="00F07BA9">
        <w:rPr>
          <w:rFonts w:ascii="Arial" w:hAnsi="Arial" w:cs="Arial"/>
          <w:w w:val="140"/>
          <w:sz w:val="14"/>
          <w:szCs w:val="16"/>
        </w:rPr>
        <w:t xml:space="preserve"> </w:t>
      </w:r>
      <w:r w:rsidRPr="0034334F">
        <w:rPr>
          <w:rFonts w:ascii="Arial" w:hAnsi="Arial" w:cs="Arial"/>
          <w:w w:val="140"/>
          <w:sz w:val="14"/>
          <w:szCs w:val="16"/>
        </w:rPr>
        <w:t>E</w:t>
      </w:r>
      <w:r w:rsidR="00F07BA9">
        <w:rPr>
          <w:rFonts w:ascii="Arial" w:hAnsi="Arial" w:cs="Arial"/>
          <w:w w:val="140"/>
          <w:sz w:val="14"/>
          <w:szCs w:val="16"/>
        </w:rPr>
        <w:t xml:space="preserve"> </w:t>
      </w:r>
      <w:r w:rsidRPr="0034334F">
        <w:rPr>
          <w:rFonts w:ascii="Arial" w:hAnsi="Arial" w:cs="Arial"/>
          <w:w w:val="140"/>
          <w:sz w:val="14"/>
          <w:szCs w:val="16"/>
        </w:rPr>
        <w:t>N</w:t>
      </w:r>
      <w:r w:rsidR="00F07BA9">
        <w:rPr>
          <w:rFonts w:ascii="Arial" w:hAnsi="Arial" w:cs="Arial"/>
          <w:w w:val="140"/>
          <w:sz w:val="14"/>
          <w:szCs w:val="16"/>
        </w:rPr>
        <w:t xml:space="preserve"> </w:t>
      </w:r>
      <w:r w:rsidRPr="0034334F">
        <w:rPr>
          <w:rFonts w:ascii="Arial" w:hAnsi="Arial" w:cs="Arial"/>
          <w:w w:val="140"/>
          <w:sz w:val="14"/>
          <w:szCs w:val="16"/>
        </w:rPr>
        <w:t>T</w:t>
      </w:r>
      <w:r w:rsidR="00F07BA9">
        <w:rPr>
          <w:rFonts w:ascii="Arial" w:hAnsi="Arial" w:cs="Arial"/>
          <w:w w:val="140"/>
          <w:sz w:val="14"/>
          <w:szCs w:val="16"/>
        </w:rPr>
        <w:t xml:space="preserve"> </w:t>
      </w:r>
      <w:r w:rsidRPr="0034334F">
        <w:rPr>
          <w:rFonts w:ascii="Arial" w:hAnsi="Arial" w:cs="Arial"/>
          <w:w w:val="140"/>
          <w:sz w:val="14"/>
          <w:szCs w:val="16"/>
        </w:rPr>
        <w:t>O</w:t>
      </w:r>
      <w:r w:rsidR="00F07BA9">
        <w:rPr>
          <w:rFonts w:ascii="Arial" w:hAnsi="Arial" w:cs="Arial"/>
          <w:w w:val="140"/>
          <w:sz w:val="14"/>
          <w:szCs w:val="16"/>
        </w:rPr>
        <w:t xml:space="preserve"> </w:t>
      </w:r>
      <w:r w:rsidRPr="0034334F">
        <w:rPr>
          <w:rFonts w:ascii="Arial" w:hAnsi="Arial" w:cs="Arial"/>
          <w:w w:val="140"/>
          <w:sz w:val="14"/>
          <w:szCs w:val="16"/>
        </w:rPr>
        <w:t xml:space="preserve"> </w:t>
      </w:r>
      <w:r w:rsidR="00F07BA9">
        <w:rPr>
          <w:rFonts w:ascii="Arial" w:hAnsi="Arial" w:cs="Arial"/>
          <w:w w:val="140"/>
          <w:sz w:val="14"/>
          <w:szCs w:val="16"/>
        </w:rPr>
        <w:t xml:space="preserve"> </w:t>
      </w:r>
      <w:r w:rsidRPr="0034334F">
        <w:rPr>
          <w:rFonts w:ascii="Arial" w:hAnsi="Arial" w:cs="Arial"/>
          <w:w w:val="140"/>
          <w:sz w:val="14"/>
          <w:szCs w:val="16"/>
        </w:rPr>
        <w:t>D</w:t>
      </w:r>
      <w:r w:rsidR="00F07BA9">
        <w:rPr>
          <w:rFonts w:ascii="Arial" w:hAnsi="Arial" w:cs="Arial"/>
          <w:w w:val="140"/>
          <w:sz w:val="14"/>
          <w:szCs w:val="16"/>
        </w:rPr>
        <w:t xml:space="preserve"> </w:t>
      </w:r>
      <w:r w:rsidRPr="0034334F">
        <w:rPr>
          <w:rFonts w:ascii="Arial" w:hAnsi="Arial" w:cs="Arial"/>
          <w:w w:val="140"/>
          <w:sz w:val="14"/>
          <w:szCs w:val="16"/>
        </w:rPr>
        <w:t>E</w:t>
      </w:r>
      <w:r w:rsidR="00F07BA9">
        <w:rPr>
          <w:rFonts w:ascii="Arial" w:hAnsi="Arial" w:cs="Arial"/>
          <w:w w:val="140"/>
          <w:sz w:val="14"/>
          <w:szCs w:val="16"/>
        </w:rPr>
        <w:t xml:space="preserve"> </w:t>
      </w:r>
      <w:r w:rsidRPr="0034334F">
        <w:rPr>
          <w:rFonts w:ascii="Arial" w:hAnsi="Arial" w:cs="Arial"/>
          <w:w w:val="140"/>
          <w:sz w:val="14"/>
          <w:szCs w:val="16"/>
        </w:rPr>
        <w:t>L</w:t>
      </w:r>
      <w:r w:rsidR="00F07BA9">
        <w:rPr>
          <w:rFonts w:ascii="Arial" w:hAnsi="Arial" w:cs="Arial"/>
          <w:w w:val="140"/>
          <w:sz w:val="14"/>
          <w:szCs w:val="16"/>
        </w:rPr>
        <w:t xml:space="preserve">  </w:t>
      </w:r>
      <w:r w:rsidRPr="0034334F">
        <w:rPr>
          <w:rFonts w:ascii="Arial" w:hAnsi="Arial" w:cs="Arial"/>
          <w:w w:val="140"/>
          <w:sz w:val="12"/>
          <w:szCs w:val="14"/>
        </w:rPr>
        <w:t xml:space="preserve"> </w:t>
      </w:r>
      <w:r w:rsidRPr="0034334F">
        <w:rPr>
          <w:rFonts w:ascii="Arial" w:hAnsi="Arial" w:cs="Arial"/>
          <w:w w:val="140"/>
          <w:sz w:val="16"/>
          <w:szCs w:val="16"/>
        </w:rPr>
        <w:t>R</w:t>
      </w:r>
      <w:r w:rsidR="00F07BA9">
        <w:rPr>
          <w:rFonts w:ascii="Arial" w:hAnsi="Arial" w:cs="Arial"/>
          <w:w w:val="140"/>
          <w:sz w:val="16"/>
          <w:szCs w:val="16"/>
        </w:rPr>
        <w:t xml:space="preserve"> </w:t>
      </w:r>
      <w:r w:rsidRPr="0034334F">
        <w:rPr>
          <w:rFonts w:ascii="Arial" w:hAnsi="Arial" w:cs="Arial"/>
          <w:w w:val="140"/>
          <w:sz w:val="14"/>
          <w:szCs w:val="16"/>
        </w:rPr>
        <w:t>I</w:t>
      </w:r>
      <w:r w:rsidR="00F07BA9">
        <w:rPr>
          <w:rFonts w:ascii="Arial" w:hAnsi="Arial" w:cs="Arial"/>
          <w:w w:val="140"/>
          <w:sz w:val="14"/>
          <w:szCs w:val="16"/>
        </w:rPr>
        <w:t xml:space="preserve"> </w:t>
      </w:r>
      <w:r w:rsidRPr="0034334F">
        <w:rPr>
          <w:rFonts w:ascii="Arial" w:hAnsi="Arial" w:cs="Arial"/>
          <w:w w:val="140"/>
          <w:sz w:val="14"/>
          <w:szCs w:val="16"/>
        </w:rPr>
        <w:t>S</w:t>
      </w:r>
      <w:r w:rsidR="00F07BA9">
        <w:rPr>
          <w:rFonts w:ascii="Arial" w:hAnsi="Arial" w:cs="Arial"/>
          <w:w w:val="140"/>
          <w:sz w:val="14"/>
          <w:szCs w:val="16"/>
        </w:rPr>
        <w:t xml:space="preserve"> </w:t>
      </w:r>
      <w:r w:rsidRPr="0034334F">
        <w:rPr>
          <w:rFonts w:ascii="Arial" w:hAnsi="Arial" w:cs="Arial"/>
          <w:w w:val="140"/>
          <w:sz w:val="14"/>
          <w:szCs w:val="16"/>
        </w:rPr>
        <w:t>A</w:t>
      </w:r>
      <w:r w:rsidR="00F07BA9">
        <w:rPr>
          <w:rFonts w:ascii="Arial" w:hAnsi="Arial" w:cs="Arial"/>
          <w:w w:val="140"/>
          <w:sz w:val="14"/>
          <w:szCs w:val="16"/>
        </w:rPr>
        <w:t xml:space="preserve"> </w:t>
      </w:r>
      <w:r w:rsidRPr="0034334F">
        <w:rPr>
          <w:rFonts w:ascii="Arial" w:hAnsi="Arial" w:cs="Arial"/>
          <w:w w:val="140"/>
          <w:sz w:val="14"/>
          <w:szCs w:val="16"/>
        </w:rPr>
        <w:t>R</w:t>
      </w:r>
      <w:r w:rsidR="00F07BA9">
        <w:rPr>
          <w:rFonts w:ascii="Arial" w:hAnsi="Arial" w:cs="Arial"/>
          <w:w w:val="140"/>
          <w:sz w:val="14"/>
          <w:szCs w:val="16"/>
        </w:rPr>
        <w:t xml:space="preserve"> </w:t>
      </w:r>
      <w:r w:rsidRPr="0034334F">
        <w:rPr>
          <w:rFonts w:ascii="Arial" w:hAnsi="Arial" w:cs="Arial"/>
          <w:w w:val="140"/>
          <w:sz w:val="14"/>
          <w:szCs w:val="16"/>
        </w:rPr>
        <w:t>A</w:t>
      </w:r>
      <w:r w:rsidR="00F07BA9">
        <w:rPr>
          <w:rFonts w:ascii="Arial" w:hAnsi="Arial" w:cs="Arial"/>
          <w:w w:val="140"/>
          <w:sz w:val="14"/>
          <w:szCs w:val="16"/>
        </w:rPr>
        <w:t xml:space="preserve"> </w:t>
      </w:r>
      <w:r w:rsidRPr="0034334F">
        <w:rPr>
          <w:rFonts w:ascii="Arial" w:hAnsi="Arial" w:cs="Arial"/>
          <w:w w:val="140"/>
          <w:sz w:val="14"/>
          <w:szCs w:val="16"/>
        </w:rPr>
        <w:t>L</w:t>
      </w:r>
      <w:r w:rsidR="00F07BA9">
        <w:rPr>
          <w:rFonts w:ascii="Arial" w:hAnsi="Arial" w:cs="Arial"/>
          <w:w w:val="140"/>
          <w:sz w:val="14"/>
          <w:szCs w:val="16"/>
        </w:rPr>
        <w:t xml:space="preserve"> </w:t>
      </w:r>
      <w:r w:rsidRPr="0034334F">
        <w:rPr>
          <w:rFonts w:ascii="Arial" w:hAnsi="Arial" w:cs="Arial"/>
          <w:w w:val="140"/>
          <w:sz w:val="14"/>
          <w:szCs w:val="16"/>
        </w:rPr>
        <w:t>D</w:t>
      </w:r>
      <w:r w:rsidR="00F07BA9">
        <w:rPr>
          <w:rFonts w:ascii="Arial" w:hAnsi="Arial" w:cs="Arial"/>
          <w:w w:val="140"/>
          <w:sz w:val="14"/>
          <w:szCs w:val="16"/>
        </w:rPr>
        <w:t xml:space="preserve"> </w:t>
      </w:r>
      <w:r w:rsidRPr="0034334F">
        <w:rPr>
          <w:rFonts w:ascii="Arial" w:hAnsi="Arial" w:cs="Arial"/>
          <w:w w:val="140"/>
          <w:sz w:val="14"/>
          <w:szCs w:val="16"/>
        </w:rPr>
        <w:t>A</w:t>
      </w:r>
    </w:p>
    <w:p w:rsidR="00AC5058" w:rsidRPr="00214826" w:rsidRDefault="00AC5058" w:rsidP="00AC5058">
      <w:pPr>
        <w:spacing w:line="360" w:lineRule="auto"/>
        <w:jc w:val="center"/>
        <w:rPr>
          <w:rFonts w:ascii="Arial" w:hAnsi="Arial" w:cs="Arial"/>
          <w:b/>
          <w:bCs/>
          <w:sz w:val="22"/>
          <w:szCs w:val="22"/>
        </w:rPr>
      </w:pPr>
    </w:p>
    <w:p w:rsidR="00AC5058" w:rsidRPr="00FB107C" w:rsidRDefault="00AC5058" w:rsidP="00FE5476">
      <w:pPr>
        <w:pStyle w:val="Textoindependiente"/>
        <w:spacing w:line="360" w:lineRule="auto"/>
        <w:ind w:left="708" w:firstLine="708"/>
        <w:rPr>
          <w:rFonts w:ascii="Arial" w:hAnsi="Arial" w:cs="Arial"/>
          <w:szCs w:val="22"/>
        </w:rPr>
      </w:pPr>
      <w:r w:rsidRPr="00FB107C">
        <w:rPr>
          <w:rFonts w:ascii="Arial" w:hAnsi="Arial" w:cs="Arial"/>
          <w:szCs w:val="22"/>
        </w:rPr>
        <w:t>Asunto</w:t>
      </w:r>
      <w:r w:rsidRPr="00FB107C">
        <w:rPr>
          <w:rFonts w:ascii="Arial" w:hAnsi="Arial" w:cs="Arial"/>
          <w:szCs w:val="22"/>
        </w:rPr>
        <w:tab/>
      </w:r>
      <w:r w:rsidR="00AF5080">
        <w:rPr>
          <w:rFonts w:ascii="Arial" w:hAnsi="Arial" w:cs="Arial"/>
          <w:szCs w:val="22"/>
        </w:rPr>
        <w:tab/>
      </w:r>
      <w:r w:rsidRPr="00FB107C">
        <w:rPr>
          <w:rFonts w:ascii="Arial" w:hAnsi="Arial" w:cs="Arial"/>
          <w:szCs w:val="22"/>
        </w:rPr>
        <w:tab/>
      </w:r>
      <w:r w:rsidRPr="00FB107C">
        <w:rPr>
          <w:rFonts w:ascii="Arial" w:hAnsi="Arial" w:cs="Arial"/>
          <w:szCs w:val="22"/>
        </w:rPr>
        <w:tab/>
        <w:t xml:space="preserve">: Decide </w:t>
      </w:r>
      <w:r w:rsidR="00B506FA" w:rsidRPr="00FB107C">
        <w:rPr>
          <w:rFonts w:ascii="Arial" w:hAnsi="Arial" w:cs="Arial"/>
          <w:szCs w:val="22"/>
        </w:rPr>
        <w:t xml:space="preserve">apelación </w:t>
      </w:r>
      <w:r w:rsidR="007D3015">
        <w:rPr>
          <w:rFonts w:ascii="Arial" w:hAnsi="Arial" w:cs="Arial"/>
          <w:szCs w:val="22"/>
        </w:rPr>
        <w:t xml:space="preserve">de auto </w:t>
      </w:r>
      <w:r w:rsidR="00B506FA" w:rsidRPr="00FB107C">
        <w:rPr>
          <w:rFonts w:ascii="Arial" w:hAnsi="Arial" w:cs="Arial"/>
          <w:szCs w:val="22"/>
        </w:rPr>
        <w:t>interlocutorio</w:t>
      </w:r>
    </w:p>
    <w:p w:rsidR="00D811AA" w:rsidRPr="00C303BC" w:rsidRDefault="00D811AA" w:rsidP="00FE5476">
      <w:pPr>
        <w:pStyle w:val="Textoindependiente"/>
        <w:spacing w:line="360" w:lineRule="auto"/>
        <w:ind w:left="708"/>
        <w:rPr>
          <w:rFonts w:ascii="Arial" w:hAnsi="Arial" w:cs="Arial"/>
          <w:szCs w:val="22"/>
        </w:rPr>
      </w:pPr>
      <w:r w:rsidRPr="00C303BC">
        <w:rPr>
          <w:rFonts w:ascii="Arial" w:hAnsi="Arial" w:cs="Arial"/>
          <w:szCs w:val="22"/>
        </w:rPr>
        <w:tab/>
        <w:t>Tipo de proces</w:t>
      </w:r>
      <w:r>
        <w:rPr>
          <w:rFonts w:ascii="Arial" w:hAnsi="Arial" w:cs="Arial"/>
          <w:szCs w:val="22"/>
        </w:rPr>
        <w:t>o</w:t>
      </w:r>
      <w:r w:rsidRPr="00C303BC">
        <w:rPr>
          <w:rFonts w:ascii="Arial" w:hAnsi="Arial" w:cs="Arial"/>
          <w:szCs w:val="22"/>
        </w:rPr>
        <w:tab/>
      </w:r>
      <w:r>
        <w:rPr>
          <w:rFonts w:ascii="Arial" w:hAnsi="Arial" w:cs="Arial"/>
          <w:szCs w:val="22"/>
        </w:rPr>
        <w:tab/>
      </w:r>
      <w:r w:rsidRPr="00C303BC">
        <w:rPr>
          <w:rFonts w:ascii="Arial" w:hAnsi="Arial" w:cs="Arial"/>
          <w:szCs w:val="22"/>
        </w:rPr>
        <w:t xml:space="preserve">: </w:t>
      </w:r>
      <w:r w:rsidR="0082738F">
        <w:rPr>
          <w:rFonts w:ascii="Arial" w:hAnsi="Arial" w:cs="Arial"/>
          <w:szCs w:val="22"/>
        </w:rPr>
        <w:t xml:space="preserve">Abreviado </w:t>
      </w:r>
      <w:r w:rsidR="00C37A40">
        <w:rPr>
          <w:rFonts w:ascii="Arial" w:hAnsi="Arial" w:cs="Arial"/>
          <w:szCs w:val="22"/>
        </w:rPr>
        <w:t xml:space="preserve">– </w:t>
      </w:r>
      <w:r w:rsidR="0082738F">
        <w:rPr>
          <w:rFonts w:ascii="Arial" w:hAnsi="Arial" w:cs="Arial"/>
          <w:szCs w:val="22"/>
        </w:rPr>
        <w:t>Restitución de bien mueble</w:t>
      </w:r>
    </w:p>
    <w:p w:rsidR="00D811AA" w:rsidRPr="00C303BC" w:rsidRDefault="00D811AA" w:rsidP="00FE5476">
      <w:pPr>
        <w:pStyle w:val="Textoindependiente"/>
        <w:spacing w:line="360" w:lineRule="auto"/>
        <w:ind w:left="708"/>
        <w:rPr>
          <w:rFonts w:ascii="Arial" w:hAnsi="Arial" w:cs="Arial"/>
          <w:szCs w:val="22"/>
        </w:rPr>
      </w:pPr>
      <w:r w:rsidRPr="00C303BC">
        <w:rPr>
          <w:rFonts w:ascii="Arial" w:hAnsi="Arial" w:cs="Arial"/>
          <w:szCs w:val="22"/>
        </w:rPr>
        <w:tab/>
      </w:r>
      <w:r w:rsidR="00C37A40">
        <w:rPr>
          <w:rFonts w:ascii="Arial" w:hAnsi="Arial" w:cs="Arial"/>
          <w:szCs w:val="22"/>
        </w:rPr>
        <w:t>Demandante</w:t>
      </w:r>
      <w:r w:rsidRPr="00C303BC">
        <w:rPr>
          <w:rFonts w:ascii="Arial" w:hAnsi="Arial" w:cs="Arial"/>
          <w:szCs w:val="22"/>
        </w:rPr>
        <w:tab/>
      </w:r>
      <w:r w:rsidRPr="00C303BC">
        <w:rPr>
          <w:rFonts w:ascii="Arial" w:hAnsi="Arial" w:cs="Arial"/>
          <w:szCs w:val="22"/>
        </w:rPr>
        <w:tab/>
      </w:r>
      <w:r>
        <w:rPr>
          <w:rFonts w:ascii="Arial" w:hAnsi="Arial" w:cs="Arial"/>
          <w:szCs w:val="22"/>
        </w:rPr>
        <w:tab/>
      </w:r>
      <w:r w:rsidRPr="00C303BC">
        <w:rPr>
          <w:rFonts w:ascii="Arial" w:hAnsi="Arial" w:cs="Arial"/>
          <w:szCs w:val="22"/>
        </w:rPr>
        <w:t xml:space="preserve">: </w:t>
      </w:r>
      <w:r w:rsidR="0082738F">
        <w:rPr>
          <w:rFonts w:ascii="Arial" w:hAnsi="Arial" w:cs="Arial"/>
          <w:szCs w:val="22"/>
        </w:rPr>
        <w:t>Banco de Occidente SA</w:t>
      </w:r>
    </w:p>
    <w:p w:rsidR="00D811AA" w:rsidRPr="00DA5514" w:rsidRDefault="00C37A40" w:rsidP="00FE5476">
      <w:pPr>
        <w:spacing w:line="360" w:lineRule="auto"/>
        <w:ind w:left="708" w:firstLine="708"/>
        <w:rPr>
          <w:rFonts w:ascii="Arial" w:hAnsi="Arial" w:cs="Arial"/>
          <w:sz w:val="18"/>
          <w:szCs w:val="18"/>
        </w:rPr>
      </w:pPr>
      <w:r>
        <w:rPr>
          <w:rFonts w:ascii="Arial" w:hAnsi="Arial" w:cs="Arial"/>
          <w:sz w:val="22"/>
          <w:szCs w:val="22"/>
        </w:rPr>
        <w:t>Demandad</w:t>
      </w:r>
      <w:r w:rsidR="0082738F">
        <w:rPr>
          <w:rFonts w:ascii="Arial" w:hAnsi="Arial" w:cs="Arial"/>
          <w:sz w:val="22"/>
          <w:szCs w:val="22"/>
        </w:rPr>
        <w:t>o</w:t>
      </w:r>
      <w:r w:rsidR="00D811AA">
        <w:rPr>
          <w:rFonts w:ascii="Arial" w:hAnsi="Arial" w:cs="Arial"/>
          <w:sz w:val="22"/>
          <w:szCs w:val="22"/>
        </w:rPr>
        <w:tab/>
      </w:r>
      <w:r w:rsidR="00D811AA" w:rsidRPr="00C303BC">
        <w:rPr>
          <w:rFonts w:ascii="Arial" w:hAnsi="Arial" w:cs="Arial"/>
          <w:sz w:val="22"/>
          <w:szCs w:val="22"/>
        </w:rPr>
        <w:tab/>
      </w:r>
      <w:r w:rsidR="00D811AA">
        <w:rPr>
          <w:rFonts w:ascii="Arial" w:hAnsi="Arial" w:cs="Arial"/>
          <w:sz w:val="22"/>
          <w:szCs w:val="22"/>
        </w:rPr>
        <w:tab/>
      </w:r>
      <w:r w:rsidR="00D811AA" w:rsidRPr="00C303BC">
        <w:rPr>
          <w:rFonts w:ascii="Arial" w:hAnsi="Arial" w:cs="Arial"/>
          <w:sz w:val="22"/>
          <w:szCs w:val="22"/>
        </w:rPr>
        <w:t>:</w:t>
      </w:r>
      <w:r>
        <w:rPr>
          <w:rFonts w:ascii="Arial" w:hAnsi="Arial" w:cs="Arial"/>
          <w:sz w:val="22"/>
          <w:szCs w:val="22"/>
        </w:rPr>
        <w:t xml:space="preserve"> </w:t>
      </w:r>
      <w:r w:rsidR="0082738F">
        <w:rPr>
          <w:rFonts w:ascii="Arial" w:hAnsi="Arial" w:cs="Arial"/>
          <w:sz w:val="22"/>
          <w:szCs w:val="22"/>
        </w:rPr>
        <w:t xml:space="preserve">Bernardo Antonio Gómez </w:t>
      </w:r>
      <w:proofErr w:type="spellStart"/>
      <w:r w:rsidR="0082738F">
        <w:rPr>
          <w:rFonts w:ascii="Arial" w:hAnsi="Arial" w:cs="Arial"/>
          <w:sz w:val="22"/>
          <w:szCs w:val="22"/>
        </w:rPr>
        <w:t>Gómez</w:t>
      </w:r>
      <w:proofErr w:type="spellEnd"/>
    </w:p>
    <w:p w:rsidR="00D811AA" w:rsidRDefault="00C37A40" w:rsidP="00FE5476">
      <w:pPr>
        <w:spacing w:line="360" w:lineRule="auto"/>
        <w:ind w:left="708" w:firstLine="708"/>
        <w:rPr>
          <w:rFonts w:ascii="Arial" w:hAnsi="Arial" w:cs="Arial"/>
          <w:sz w:val="22"/>
          <w:szCs w:val="22"/>
        </w:rPr>
      </w:pPr>
      <w:r>
        <w:rPr>
          <w:rFonts w:ascii="Arial" w:hAnsi="Arial" w:cs="Arial"/>
          <w:sz w:val="22"/>
          <w:szCs w:val="22"/>
        </w:rPr>
        <w:t>Juzgado de origen</w:t>
      </w:r>
      <w:r w:rsidR="00D811AA">
        <w:rPr>
          <w:rFonts w:ascii="Arial" w:hAnsi="Arial" w:cs="Arial"/>
          <w:sz w:val="22"/>
          <w:szCs w:val="22"/>
        </w:rPr>
        <w:t xml:space="preserve"> </w:t>
      </w:r>
      <w:r w:rsidR="00D811AA">
        <w:rPr>
          <w:rFonts w:ascii="Arial" w:hAnsi="Arial" w:cs="Arial"/>
          <w:sz w:val="22"/>
          <w:szCs w:val="22"/>
        </w:rPr>
        <w:tab/>
      </w:r>
      <w:r w:rsidR="00D811AA">
        <w:rPr>
          <w:rFonts w:ascii="Arial" w:hAnsi="Arial" w:cs="Arial"/>
          <w:sz w:val="22"/>
          <w:szCs w:val="22"/>
        </w:rPr>
        <w:tab/>
        <w:t xml:space="preserve">: </w:t>
      </w:r>
      <w:r w:rsidR="0082738F">
        <w:rPr>
          <w:rFonts w:ascii="Arial" w:hAnsi="Arial" w:cs="Arial"/>
          <w:sz w:val="22"/>
          <w:szCs w:val="22"/>
        </w:rPr>
        <w:t xml:space="preserve">Quinto Civil del Circuito </w:t>
      </w:r>
      <w:r>
        <w:rPr>
          <w:rFonts w:ascii="Arial" w:hAnsi="Arial" w:cs="Arial"/>
          <w:sz w:val="22"/>
          <w:szCs w:val="22"/>
        </w:rPr>
        <w:t>de Pereira</w:t>
      </w:r>
    </w:p>
    <w:p w:rsidR="00D811AA" w:rsidRPr="006D1BF2" w:rsidRDefault="00D811AA" w:rsidP="00FE5476">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201</w:t>
      </w:r>
      <w:r w:rsidR="0082738F">
        <w:rPr>
          <w:rFonts w:ascii="Arial" w:hAnsi="Arial" w:cs="Arial"/>
          <w:sz w:val="22"/>
          <w:szCs w:val="22"/>
        </w:rPr>
        <w:t>2</w:t>
      </w:r>
      <w:r>
        <w:rPr>
          <w:rFonts w:ascii="Arial" w:hAnsi="Arial" w:cs="Arial"/>
          <w:sz w:val="22"/>
          <w:szCs w:val="22"/>
        </w:rPr>
        <w:t>-00</w:t>
      </w:r>
      <w:r w:rsidR="0082738F">
        <w:rPr>
          <w:rFonts w:ascii="Arial" w:hAnsi="Arial" w:cs="Arial"/>
          <w:sz w:val="22"/>
          <w:szCs w:val="22"/>
        </w:rPr>
        <w:t>350</w:t>
      </w:r>
      <w:r>
        <w:rPr>
          <w:rFonts w:ascii="Arial" w:hAnsi="Arial" w:cs="Arial"/>
          <w:sz w:val="22"/>
          <w:szCs w:val="22"/>
        </w:rPr>
        <w:t>-01</w:t>
      </w:r>
    </w:p>
    <w:p w:rsidR="00AF385C" w:rsidRDefault="00AF5080" w:rsidP="00FE5476">
      <w:pPr>
        <w:spacing w:line="360" w:lineRule="auto"/>
        <w:ind w:left="708"/>
        <w:jc w:val="both"/>
        <w:rPr>
          <w:rFonts w:ascii="Arial" w:hAnsi="Arial" w:cs="Arial"/>
          <w:sz w:val="22"/>
          <w:szCs w:val="22"/>
        </w:rPr>
      </w:pPr>
      <w:r>
        <w:rPr>
          <w:rFonts w:ascii="Arial" w:hAnsi="Arial"/>
          <w:sz w:val="22"/>
          <w:szCs w:val="22"/>
        </w:rPr>
        <w:tab/>
      </w:r>
      <w:r w:rsidR="00AF385C">
        <w:rPr>
          <w:rFonts w:ascii="Arial" w:hAnsi="Arial" w:cs="Arial"/>
          <w:sz w:val="22"/>
          <w:szCs w:val="22"/>
        </w:rPr>
        <w:t>Tema</w:t>
      </w:r>
      <w:r w:rsidR="00153450">
        <w:rPr>
          <w:rFonts w:ascii="Arial" w:hAnsi="Arial" w:cs="Arial"/>
          <w:sz w:val="22"/>
          <w:szCs w:val="22"/>
        </w:rPr>
        <w:t>s</w:t>
      </w:r>
      <w:r w:rsidR="00AF385C">
        <w:rPr>
          <w:rFonts w:ascii="Arial" w:hAnsi="Arial" w:cs="Arial"/>
          <w:sz w:val="22"/>
          <w:szCs w:val="22"/>
        </w:rPr>
        <w:tab/>
      </w:r>
      <w:r w:rsidR="00AF385C">
        <w:rPr>
          <w:rFonts w:ascii="Arial" w:hAnsi="Arial" w:cs="Arial"/>
          <w:sz w:val="22"/>
          <w:szCs w:val="22"/>
        </w:rPr>
        <w:tab/>
      </w:r>
      <w:r>
        <w:rPr>
          <w:rFonts w:ascii="Arial" w:hAnsi="Arial" w:cs="Arial"/>
          <w:sz w:val="22"/>
          <w:szCs w:val="22"/>
        </w:rPr>
        <w:tab/>
      </w:r>
      <w:r w:rsidR="00AF385C">
        <w:rPr>
          <w:rFonts w:ascii="Arial" w:hAnsi="Arial" w:cs="Arial"/>
          <w:sz w:val="22"/>
          <w:szCs w:val="22"/>
        </w:rPr>
        <w:tab/>
        <w:t>:</w:t>
      </w:r>
      <w:r w:rsidR="00C37A40">
        <w:rPr>
          <w:rFonts w:ascii="Arial" w:hAnsi="Arial" w:cs="Arial"/>
          <w:sz w:val="22"/>
          <w:szCs w:val="22"/>
        </w:rPr>
        <w:t xml:space="preserve"> </w:t>
      </w:r>
      <w:r w:rsidR="001E2AAB">
        <w:rPr>
          <w:rFonts w:ascii="Arial" w:hAnsi="Arial" w:cs="Arial"/>
          <w:sz w:val="22"/>
          <w:szCs w:val="22"/>
        </w:rPr>
        <w:t>Secuestro previo en proceso de tenencia</w:t>
      </w:r>
    </w:p>
    <w:p w:rsidR="00AC5058" w:rsidRPr="00FB107C" w:rsidRDefault="00F30001" w:rsidP="00FE5476">
      <w:pPr>
        <w:spacing w:line="360" w:lineRule="auto"/>
        <w:ind w:left="708" w:firstLine="708"/>
        <w:rPr>
          <w:rFonts w:ascii="Arial" w:hAnsi="Arial" w:cs="Arial"/>
          <w:sz w:val="22"/>
          <w:szCs w:val="22"/>
        </w:rPr>
      </w:pPr>
      <w:proofErr w:type="spellStart"/>
      <w:r>
        <w:rPr>
          <w:rFonts w:ascii="Arial" w:hAnsi="Arial" w:cs="Arial"/>
          <w:sz w:val="22"/>
          <w:szCs w:val="22"/>
        </w:rPr>
        <w:t>Mag</w:t>
      </w:r>
      <w:proofErr w:type="spellEnd"/>
      <w:r>
        <w:rPr>
          <w:rFonts w:ascii="Arial" w:hAnsi="Arial" w:cs="Arial"/>
          <w:sz w:val="22"/>
          <w:szCs w:val="22"/>
        </w:rPr>
        <w:t>. S</w:t>
      </w:r>
      <w:r w:rsidR="00AC5058" w:rsidRPr="00FB107C">
        <w:rPr>
          <w:rFonts w:ascii="Arial" w:hAnsi="Arial" w:cs="Arial"/>
          <w:sz w:val="22"/>
          <w:szCs w:val="22"/>
        </w:rPr>
        <w:t>ustanciador</w:t>
      </w:r>
      <w:r w:rsidR="00AC5058" w:rsidRPr="00FB107C">
        <w:rPr>
          <w:rFonts w:ascii="Arial" w:hAnsi="Arial" w:cs="Arial"/>
          <w:sz w:val="22"/>
          <w:szCs w:val="22"/>
        </w:rPr>
        <w:tab/>
      </w:r>
      <w:r w:rsidR="00AF5080">
        <w:rPr>
          <w:rFonts w:ascii="Arial" w:hAnsi="Arial" w:cs="Arial"/>
          <w:sz w:val="22"/>
          <w:szCs w:val="22"/>
        </w:rPr>
        <w:tab/>
      </w:r>
      <w:r w:rsidR="00AC5058" w:rsidRPr="00FB107C">
        <w:rPr>
          <w:rFonts w:ascii="Arial" w:hAnsi="Arial" w:cs="Arial"/>
          <w:sz w:val="22"/>
          <w:szCs w:val="22"/>
        </w:rPr>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DA52A9" w:rsidRDefault="00DA52A9" w:rsidP="00AC5058">
      <w:pPr>
        <w:pStyle w:val="Puesto"/>
        <w:spacing w:line="360" w:lineRule="auto"/>
        <w:rPr>
          <w:b w:val="0"/>
          <w:bCs w:val="0"/>
          <w:i w:val="0"/>
          <w:iCs w:val="0"/>
          <w:spacing w:val="-3"/>
        </w:rPr>
      </w:pPr>
    </w:p>
    <w:p w:rsidR="00AC5058" w:rsidRPr="00FB107C" w:rsidRDefault="00715B01" w:rsidP="00AC5058">
      <w:pPr>
        <w:pStyle w:val="Puesto"/>
        <w:spacing w:line="360" w:lineRule="auto"/>
        <w:rPr>
          <w:b w:val="0"/>
          <w:bCs w:val="0"/>
          <w:i w:val="0"/>
          <w:spacing w:val="-3"/>
        </w:rPr>
      </w:pPr>
      <w:r w:rsidRPr="008C7D37">
        <w:rPr>
          <w:b w:val="0"/>
          <w:bCs w:val="0"/>
          <w:i w:val="0"/>
          <w:smallCaps/>
          <w:spacing w:val="-3"/>
          <w:sz w:val="28"/>
        </w:rPr>
        <w:t xml:space="preserve">Pereira, R., </w:t>
      </w:r>
      <w:r w:rsidR="00A22566">
        <w:rPr>
          <w:b w:val="0"/>
          <w:bCs w:val="0"/>
          <w:i w:val="0"/>
          <w:smallCaps/>
          <w:spacing w:val="-3"/>
          <w:sz w:val="28"/>
        </w:rPr>
        <w:t>diecinueve</w:t>
      </w:r>
      <w:r w:rsidR="00296F8C">
        <w:rPr>
          <w:b w:val="0"/>
          <w:bCs w:val="0"/>
          <w:i w:val="0"/>
          <w:smallCaps/>
          <w:spacing w:val="-3"/>
          <w:sz w:val="28"/>
        </w:rPr>
        <w:t xml:space="preserve"> </w:t>
      </w:r>
      <w:r w:rsidR="005C5B79" w:rsidRPr="008C7D37">
        <w:rPr>
          <w:b w:val="0"/>
          <w:bCs w:val="0"/>
          <w:i w:val="0"/>
          <w:smallCaps/>
          <w:spacing w:val="-3"/>
          <w:sz w:val="28"/>
        </w:rPr>
        <w:t>(</w:t>
      </w:r>
      <w:r w:rsidR="00A22566">
        <w:rPr>
          <w:b w:val="0"/>
          <w:bCs w:val="0"/>
          <w:i w:val="0"/>
          <w:smallCaps/>
          <w:spacing w:val="-3"/>
          <w:sz w:val="28"/>
        </w:rPr>
        <w:t>19</w:t>
      </w:r>
      <w:r w:rsidR="005C5B79" w:rsidRPr="008C7D37">
        <w:rPr>
          <w:b w:val="0"/>
          <w:bCs w:val="0"/>
          <w:i w:val="0"/>
          <w:smallCaps/>
          <w:spacing w:val="-3"/>
          <w:sz w:val="28"/>
        </w:rPr>
        <w:t>)</w:t>
      </w:r>
      <w:r w:rsidR="00AC5058" w:rsidRPr="008C7D37">
        <w:rPr>
          <w:b w:val="0"/>
          <w:bCs w:val="0"/>
          <w:i w:val="0"/>
          <w:smallCaps/>
          <w:spacing w:val="-3"/>
          <w:sz w:val="28"/>
        </w:rPr>
        <w:t xml:space="preserve"> de </w:t>
      </w:r>
      <w:r w:rsidR="0085581D">
        <w:rPr>
          <w:b w:val="0"/>
          <w:bCs w:val="0"/>
          <w:i w:val="0"/>
          <w:smallCaps/>
          <w:spacing w:val="-3"/>
          <w:sz w:val="28"/>
        </w:rPr>
        <w:t>julio</w:t>
      </w:r>
      <w:r w:rsidR="00D811AA" w:rsidRPr="008C7D37">
        <w:rPr>
          <w:b w:val="0"/>
          <w:bCs w:val="0"/>
          <w:i w:val="0"/>
          <w:smallCaps/>
          <w:spacing w:val="-3"/>
          <w:sz w:val="28"/>
        </w:rPr>
        <w:t xml:space="preserve"> </w:t>
      </w:r>
      <w:r w:rsidR="00AC5058" w:rsidRPr="008C7D37">
        <w:rPr>
          <w:b w:val="0"/>
          <w:bCs w:val="0"/>
          <w:i w:val="0"/>
          <w:smallCaps/>
          <w:spacing w:val="-3"/>
          <w:sz w:val="28"/>
        </w:rPr>
        <w:t xml:space="preserve">de dos mil </w:t>
      </w:r>
      <w:r w:rsidR="0085581D">
        <w:rPr>
          <w:b w:val="0"/>
          <w:bCs w:val="0"/>
          <w:i w:val="0"/>
          <w:smallCaps/>
          <w:spacing w:val="-3"/>
          <w:sz w:val="28"/>
        </w:rPr>
        <w:t>dieciséis</w:t>
      </w:r>
      <w:r w:rsidR="00E24920" w:rsidRPr="008C7D37">
        <w:rPr>
          <w:b w:val="0"/>
          <w:bCs w:val="0"/>
          <w:i w:val="0"/>
          <w:smallCaps/>
          <w:spacing w:val="-3"/>
          <w:sz w:val="28"/>
        </w:rPr>
        <w:t xml:space="preserve"> (201</w:t>
      </w:r>
      <w:r w:rsidR="0085581D">
        <w:rPr>
          <w:b w:val="0"/>
          <w:bCs w:val="0"/>
          <w:i w:val="0"/>
          <w:smallCaps/>
          <w:spacing w:val="-3"/>
          <w:sz w:val="28"/>
        </w:rPr>
        <w:t>6</w:t>
      </w:r>
      <w:r w:rsidR="00AC5058" w:rsidRPr="008C7D37">
        <w:rPr>
          <w:b w:val="0"/>
          <w:bCs w:val="0"/>
          <w:i w:val="0"/>
          <w:smallCaps/>
          <w:spacing w:val="-3"/>
          <w:sz w:val="28"/>
        </w:rPr>
        <w:t>)</w:t>
      </w:r>
      <w:r w:rsidR="00AC5058" w:rsidRPr="008C7D37">
        <w:rPr>
          <w:b w:val="0"/>
          <w:bCs w:val="0"/>
          <w:i w:val="0"/>
          <w:spacing w:val="-3"/>
          <w:sz w:val="28"/>
        </w:rPr>
        <w:t>.</w:t>
      </w:r>
    </w:p>
    <w:p w:rsidR="009167BE" w:rsidRDefault="009167BE"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572219" w:rsidP="00356104">
      <w:pPr>
        <w:pStyle w:val="Sinespaciado"/>
        <w:spacing w:line="360" w:lineRule="auto"/>
        <w:jc w:val="both"/>
        <w:rPr>
          <w:rFonts w:ascii="Arial" w:hAnsi="Arial" w:cs="Arial"/>
          <w:sz w:val="28"/>
        </w:rPr>
      </w:pPr>
      <w:r>
        <w:rPr>
          <w:rFonts w:ascii="Arial" w:hAnsi="Arial" w:cs="Arial"/>
          <w:sz w:val="24"/>
        </w:rPr>
        <w:t xml:space="preserve">La alzada formulada </w:t>
      </w:r>
      <w:r w:rsidR="00356104" w:rsidRPr="00FB107C">
        <w:rPr>
          <w:rFonts w:ascii="Arial" w:hAnsi="Arial" w:cs="Arial"/>
          <w:sz w:val="24"/>
        </w:rPr>
        <w:t xml:space="preserve">por </w:t>
      </w:r>
      <w:r>
        <w:rPr>
          <w:rFonts w:ascii="Arial" w:hAnsi="Arial" w:cs="Arial"/>
          <w:sz w:val="24"/>
        </w:rPr>
        <w:t>el</w:t>
      </w:r>
      <w:r w:rsidR="007751D3">
        <w:rPr>
          <w:rFonts w:ascii="Arial" w:hAnsi="Arial" w:cs="Arial"/>
          <w:sz w:val="24"/>
        </w:rPr>
        <w:t xml:space="preserve"> </w:t>
      </w:r>
      <w:r w:rsidR="004E704C" w:rsidRPr="00FB107C">
        <w:rPr>
          <w:rFonts w:ascii="Arial" w:hAnsi="Arial" w:cs="Arial"/>
          <w:sz w:val="24"/>
        </w:rPr>
        <w:t>apoderad</w:t>
      </w:r>
      <w:r>
        <w:rPr>
          <w:rFonts w:ascii="Arial" w:hAnsi="Arial" w:cs="Arial"/>
          <w:sz w:val="24"/>
        </w:rPr>
        <w:t>o</w:t>
      </w:r>
      <w:r w:rsidR="004E704C" w:rsidRPr="00FB107C">
        <w:rPr>
          <w:rFonts w:ascii="Arial" w:hAnsi="Arial" w:cs="Arial"/>
          <w:sz w:val="24"/>
        </w:rPr>
        <w:t xml:space="preserve"> </w:t>
      </w:r>
      <w:r w:rsidR="00AE342B">
        <w:rPr>
          <w:rFonts w:ascii="Arial" w:hAnsi="Arial" w:cs="Arial"/>
          <w:sz w:val="24"/>
        </w:rPr>
        <w:t xml:space="preserve">judicial </w:t>
      </w:r>
      <w:r w:rsidR="004E704C" w:rsidRPr="00FB107C">
        <w:rPr>
          <w:rFonts w:ascii="Arial" w:hAnsi="Arial" w:cs="Arial"/>
          <w:sz w:val="24"/>
        </w:rPr>
        <w:t xml:space="preserve">de la </w:t>
      </w:r>
      <w:r w:rsidR="00B21B22">
        <w:rPr>
          <w:rFonts w:ascii="Arial" w:hAnsi="Arial" w:cs="Arial"/>
          <w:sz w:val="24"/>
        </w:rPr>
        <w:t xml:space="preserve">parte </w:t>
      </w:r>
      <w:r w:rsidR="00AE342B">
        <w:rPr>
          <w:rFonts w:ascii="Arial" w:hAnsi="Arial" w:cs="Arial"/>
          <w:sz w:val="24"/>
        </w:rPr>
        <w:t>demandante</w:t>
      </w:r>
      <w:r w:rsidR="00B21B22">
        <w:rPr>
          <w:rFonts w:ascii="Arial" w:hAnsi="Arial" w:cs="Arial"/>
          <w:sz w:val="24"/>
        </w:rPr>
        <w:t>,</w:t>
      </w:r>
      <w:r w:rsidR="008B706D" w:rsidRPr="00FB107C">
        <w:rPr>
          <w:rFonts w:ascii="Arial" w:hAnsi="Arial" w:cs="Arial"/>
          <w:sz w:val="24"/>
        </w:rPr>
        <w:t xml:space="preserve"> </w:t>
      </w:r>
      <w:r w:rsidR="00356104" w:rsidRPr="00FB107C">
        <w:rPr>
          <w:rFonts w:ascii="Arial" w:hAnsi="Arial" w:cs="Arial"/>
          <w:sz w:val="24"/>
        </w:rPr>
        <w:t xml:space="preserve">contra </w:t>
      </w:r>
      <w:r w:rsidR="00B21B22">
        <w:rPr>
          <w:rFonts w:ascii="Arial" w:hAnsi="Arial" w:cs="Arial"/>
          <w:sz w:val="24"/>
        </w:rPr>
        <w:t xml:space="preserve">el auto </w:t>
      </w:r>
      <w:r w:rsidR="0082738F">
        <w:rPr>
          <w:rFonts w:ascii="Arial" w:hAnsi="Arial" w:cs="Arial"/>
          <w:sz w:val="24"/>
        </w:rPr>
        <w:t>fechado 22-09</w:t>
      </w:r>
      <w:r w:rsidR="00AE342B">
        <w:rPr>
          <w:rFonts w:ascii="Arial" w:hAnsi="Arial" w:cs="Arial"/>
          <w:sz w:val="24"/>
        </w:rPr>
        <w:t>-201</w:t>
      </w:r>
      <w:r w:rsidR="0082738F">
        <w:rPr>
          <w:rFonts w:ascii="Arial" w:hAnsi="Arial" w:cs="Arial"/>
          <w:sz w:val="24"/>
        </w:rPr>
        <w:t>5</w:t>
      </w:r>
      <w:r w:rsidR="00AE342B">
        <w:rPr>
          <w:rFonts w:ascii="Arial" w:hAnsi="Arial" w:cs="Arial"/>
          <w:sz w:val="24"/>
        </w:rPr>
        <w:t xml:space="preserve">, </w:t>
      </w:r>
      <w:r>
        <w:rPr>
          <w:rFonts w:ascii="Arial" w:hAnsi="Arial" w:cs="Arial"/>
          <w:sz w:val="24"/>
        </w:rPr>
        <w:t xml:space="preserve">mediante el cual se </w:t>
      </w:r>
      <w:r w:rsidR="0082738F">
        <w:rPr>
          <w:rFonts w:ascii="Arial" w:hAnsi="Arial" w:cs="Arial"/>
          <w:sz w:val="24"/>
        </w:rPr>
        <w:t>levantó una cautela</w:t>
      </w:r>
      <w:r w:rsidR="00B428D0" w:rsidRPr="00FB107C">
        <w:rPr>
          <w:rFonts w:ascii="Arial" w:hAnsi="Arial" w:cs="Arial"/>
          <w:sz w:val="24"/>
        </w:rPr>
        <w:t xml:space="preserve">, </w:t>
      </w:r>
      <w:r>
        <w:rPr>
          <w:rFonts w:ascii="Arial" w:hAnsi="Arial" w:cs="Arial"/>
          <w:sz w:val="24"/>
        </w:rPr>
        <w:t xml:space="preserve">al tenor de </w:t>
      </w:r>
      <w:r w:rsidR="007751D3">
        <w:rPr>
          <w:rFonts w:ascii="Arial" w:hAnsi="Arial" w:cs="Arial"/>
          <w:sz w:val="24"/>
        </w:rPr>
        <w:t xml:space="preserve">las </w:t>
      </w:r>
      <w:r>
        <w:rPr>
          <w:rFonts w:ascii="Arial" w:hAnsi="Arial" w:cs="Arial"/>
          <w:sz w:val="24"/>
        </w:rPr>
        <w:t xml:space="preserve">explicaciones </w:t>
      </w:r>
      <w:r w:rsidR="007751D3">
        <w:rPr>
          <w:rFonts w:ascii="Arial" w:hAnsi="Arial" w:cs="Arial"/>
          <w:sz w:val="24"/>
        </w:rPr>
        <w:t xml:space="preserve">jurídicas </w:t>
      </w:r>
      <w:r>
        <w:rPr>
          <w:rFonts w:ascii="Arial" w:hAnsi="Arial" w:cs="Arial"/>
          <w:sz w:val="24"/>
        </w:rPr>
        <w:t>que enseguida se ofrecen</w:t>
      </w:r>
      <w:r w:rsidR="007751D3">
        <w:rPr>
          <w:rFonts w:ascii="Arial" w:hAnsi="Arial" w:cs="Arial"/>
          <w:sz w:val="24"/>
        </w:rPr>
        <w:t>.</w:t>
      </w:r>
    </w:p>
    <w:p w:rsidR="00E910D3" w:rsidRDefault="00E910D3"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Pr="00336027" w:rsidRDefault="00356104" w:rsidP="00356104">
      <w:pPr>
        <w:pStyle w:val="Sinespaciado"/>
        <w:spacing w:line="360" w:lineRule="auto"/>
        <w:jc w:val="both"/>
        <w:rPr>
          <w:rFonts w:ascii="Arial" w:hAnsi="Arial" w:cs="Arial"/>
          <w:sz w:val="24"/>
        </w:rPr>
      </w:pPr>
    </w:p>
    <w:p w:rsidR="00847809" w:rsidRDefault="009544E0" w:rsidP="00356104">
      <w:pPr>
        <w:spacing w:line="360" w:lineRule="auto"/>
        <w:jc w:val="both"/>
        <w:rPr>
          <w:rFonts w:ascii="Arial" w:hAnsi="Arial" w:cs="Arial"/>
          <w:szCs w:val="22"/>
        </w:rPr>
      </w:pPr>
      <w:r>
        <w:rPr>
          <w:rFonts w:ascii="Arial" w:hAnsi="Arial" w:cs="Arial"/>
        </w:rPr>
        <w:t xml:space="preserve">Se </w:t>
      </w:r>
      <w:r w:rsidR="0082738F">
        <w:rPr>
          <w:rFonts w:ascii="Arial" w:hAnsi="Arial" w:cs="Arial"/>
        </w:rPr>
        <w:t>avocó el conocimiento del asunto y se dispuso el levantamiento de la medida cautelar de secuestro sin perfeccionar</w:t>
      </w:r>
      <w:r w:rsidR="00E73FE2">
        <w:rPr>
          <w:rFonts w:ascii="Arial" w:hAnsi="Arial" w:cs="Arial"/>
        </w:rPr>
        <w:t>,</w:t>
      </w:r>
      <w:r w:rsidR="0082738F">
        <w:rPr>
          <w:rFonts w:ascii="Arial" w:hAnsi="Arial" w:cs="Arial"/>
        </w:rPr>
        <w:t xml:space="preserve"> que pesaba sobre el bien mueble objeto del proceso de restitución, habida consideraci</w:t>
      </w:r>
      <w:r w:rsidR="00E73FE2">
        <w:rPr>
          <w:rFonts w:ascii="Arial" w:hAnsi="Arial" w:cs="Arial"/>
        </w:rPr>
        <w:t>ón de que, t</w:t>
      </w:r>
      <w:r w:rsidR="0082738F">
        <w:rPr>
          <w:rFonts w:ascii="Arial" w:hAnsi="Arial" w:cs="Arial"/>
        </w:rPr>
        <w:t>ranscurridos los sesenta (60) días luego de la ejecutoria del auto que aprobó las costas</w:t>
      </w:r>
      <w:r w:rsidR="008F71D8">
        <w:rPr>
          <w:rFonts w:ascii="Arial" w:hAnsi="Arial" w:cs="Arial"/>
        </w:rPr>
        <w:t xml:space="preserve"> y</w:t>
      </w:r>
      <w:r w:rsidR="00E73FE2">
        <w:rPr>
          <w:rFonts w:ascii="Arial" w:hAnsi="Arial" w:cs="Arial"/>
        </w:rPr>
        <w:t xml:space="preserve"> no se formuló demanda ejecutiva</w:t>
      </w:r>
      <w:r w:rsidR="00874364">
        <w:rPr>
          <w:rFonts w:ascii="Arial" w:hAnsi="Arial" w:cs="Arial"/>
          <w:szCs w:val="22"/>
        </w:rPr>
        <w:t xml:space="preserve"> </w:t>
      </w:r>
      <w:r w:rsidR="00C36263">
        <w:rPr>
          <w:rFonts w:ascii="Arial" w:hAnsi="Arial" w:cs="Arial"/>
          <w:szCs w:val="22"/>
        </w:rPr>
        <w:t xml:space="preserve">(Folio </w:t>
      </w:r>
      <w:r w:rsidR="0009327C">
        <w:rPr>
          <w:rFonts w:ascii="Arial" w:hAnsi="Arial" w:cs="Arial"/>
          <w:szCs w:val="22"/>
        </w:rPr>
        <w:t>22</w:t>
      </w:r>
      <w:r w:rsidR="00C36263">
        <w:rPr>
          <w:rFonts w:ascii="Arial" w:hAnsi="Arial" w:cs="Arial"/>
          <w:szCs w:val="22"/>
        </w:rPr>
        <w:t>, cuaderno No.1).</w:t>
      </w:r>
    </w:p>
    <w:p w:rsidR="0084708C" w:rsidRDefault="0084708C" w:rsidP="00847809">
      <w:pPr>
        <w:spacing w:line="360" w:lineRule="auto"/>
        <w:jc w:val="both"/>
        <w:rPr>
          <w:rFonts w:ascii="Arial" w:hAnsi="Arial" w:cs="Arial"/>
          <w:szCs w:val="22"/>
        </w:rPr>
      </w:pPr>
    </w:p>
    <w:p w:rsidR="00356104" w:rsidRPr="006B11EE"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D354C8" w:rsidRDefault="00D354C8" w:rsidP="00356104">
      <w:pPr>
        <w:pStyle w:val="Sinespaciado"/>
        <w:spacing w:line="360" w:lineRule="auto"/>
        <w:jc w:val="both"/>
        <w:rPr>
          <w:rFonts w:ascii="Arial" w:hAnsi="Arial" w:cs="Arial"/>
          <w:sz w:val="24"/>
        </w:rPr>
      </w:pPr>
    </w:p>
    <w:p w:rsidR="00A83F98" w:rsidRDefault="003E6F79" w:rsidP="00356104">
      <w:pPr>
        <w:pStyle w:val="Sinespaciado"/>
        <w:spacing w:line="360" w:lineRule="auto"/>
        <w:jc w:val="both"/>
        <w:rPr>
          <w:rFonts w:ascii="Arial" w:hAnsi="Arial" w:cs="Arial"/>
          <w:sz w:val="24"/>
        </w:rPr>
      </w:pPr>
      <w:r>
        <w:rPr>
          <w:rFonts w:ascii="Arial" w:hAnsi="Arial" w:cs="Arial"/>
          <w:sz w:val="24"/>
        </w:rPr>
        <w:t xml:space="preserve">Al recurrir en reposición y apelación, </w:t>
      </w:r>
      <w:r w:rsidR="00E73FE2">
        <w:rPr>
          <w:rFonts w:ascii="Arial" w:hAnsi="Arial" w:cs="Arial"/>
          <w:sz w:val="24"/>
        </w:rPr>
        <w:t xml:space="preserve">indicó </w:t>
      </w:r>
      <w:r w:rsidR="00533490">
        <w:rPr>
          <w:rFonts w:ascii="Arial" w:hAnsi="Arial" w:cs="Arial"/>
          <w:sz w:val="24"/>
        </w:rPr>
        <w:t xml:space="preserve">el </w:t>
      </w:r>
      <w:r w:rsidR="00E73FE2">
        <w:rPr>
          <w:rFonts w:ascii="Arial" w:hAnsi="Arial" w:cs="Arial"/>
          <w:sz w:val="24"/>
        </w:rPr>
        <w:t xml:space="preserve">mandatario </w:t>
      </w:r>
      <w:r w:rsidR="00B9067E">
        <w:rPr>
          <w:rFonts w:ascii="Arial" w:hAnsi="Arial" w:cs="Arial"/>
          <w:sz w:val="24"/>
        </w:rPr>
        <w:t xml:space="preserve">judicial </w:t>
      </w:r>
      <w:r w:rsidR="00E73FE2">
        <w:rPr>
          <w:rFonts w:ascii="Arial" w:hAnsi="Arial" w:cs="Arial"/>
          <w:sz w:val="24"/>
        </w:rPr>
        <w:t xml:space="preserve">que </w:t>
      </w:r>
      <w:r w:rsidR="00A24183">
        <w:rPr>
          <w:rFonts w:ascii="Arial" w:hAnsi="Arial" w:cs="Arial"/>
          <w:sz w:val="24"/>
        </w:rPr>
        <w:t>pretend</w:t>
      </w:r>
      <w:r w:rsidR="00E73FE2">
        <w:rPr>
          <w:rFonts w:ascii="Arial" w:hAnsi="Arial" w:cs="Arial"/>
          <w:sz w:val="24"/>
        </w:rPr>
        <w:t xml:space="preserve">ía </w:t>
      </w:r>
      <w:r w:rsidR="00A24183">
        <w:rPr>
          <w:rFonts w:ascii="Arial" w:hAnsi="Arial" w:cs="Arial"/>
          <w:sz w:val="24"/>
        </w:rPr>
        <w:t xml:space="preserve">la revocatoria de la decisión para que en su lugar </w:t>
      </w:r>
      <w:r w:rsidR="00E73FE2">
        <w:rPr>
          <w:rFonts w:ascii="Arial" w:hAnsi="Arial" w:cs="Arial"/>
          <w:sz w:val="24"/>
        </w:rPr>
        <w:t xml:space="preserve">mantuviera la cautela, porque </w:t>
      </w:r>
      <w:r w:rsidR="007F2ECA">
        <w:rPr>
          <w:rFonts w:ascii="Arial" w:hAnsi="Arial" w:cs="Arial"/>
          <w:sz w:val="24"/>
        </w:rPr>
        <w:t xml:space="preserve">dada la facultad que le otorga al ente financiero, la figura del leasing para iniciar simultáneamente ambas acciones (Ejecutiva y de restitución) y </w:t>
      </w:r>
      <w:r w:rsidR="00E73FE2">
        <w:rPr>
          <w:rFonts w:ascii="Arial" w:hAnsi="Arial" w:cs="Arial"/>
          <w:sz w:val="24"/>
        </w:rPr>
        <w:t>a pesar de no haber iniciado la ejecución a continuación de</w:t>
      </w:r>
      <w:r w:rsidR="007F2ECA">
        <w:rPr>
          <w:rFonts w:ascii="Arial" w:hAnsi="Arial" w:cs="Arial"/>
          <w:sz w:val="24"/>
        </w:rPr>
        <w:t xml:space="preserve"> este proceso, </w:t>
      </w:r>
      <w:r w:rsidR="007F2ECA">
        <w:rPr>
          <w:rFonts w:ascii="Arial" w:hAnsi="Arial" w:cs="Arial"/>
          <w:sz w:val="24"/>
        </w:rPr>
        <w:lastRenderedPageBreak/>
        <w:t xml:space="preserve">ya </w:t>
      </w:r>
      <w:r w:rsidR="006E27C8">
        <w:rPr>
          <w:rFonts w:ascii="Arial" w:hAnsi="Arial" w:cs="Arial"/>
          <w:sz w:val="24"/>
        </w:rPr>
        <w:t>lo</w:t>
      </w:r>
      <w:r w:rsidR="00E73FE2">
        <w:rPr>
          <w:rFonts w:ascii="Arial" w:hAnsi="Arial" w:cs="Arial"/>
          <w:sz w:val="24"/>
        </w:rPr>
        <w:t xml:space="preserve"> había hecho ante otro estrado judicial</w:t>
      </w:r>
      <w:r w:rsidR="007F2ECA">
        <w:rPr>
          <w:rFonts w:ascii="Arial" w:hAnsi="Arial" w:cs="Arial"/>
          <w:sz w:val="24"/>
        </w:rPr>
        <w:t xml:space="preserve"> (Juzgado Octavo Civil Municipal de esta ciudad) acción ejecutiva</w:t>
      </w:r>
      <w:r w:rsidR="006E27C8">
        <w:rPr>
          <w:rFonts w:ascii="Arial" w:hAnsi="Arial" w:cs="Arial"/>
          <w:sz w:val="24"/>
        </w:rPr>
        <w:t>,</w:t>
      </w:r>
      <w:r w:rsidR="007F2ECA">
        <w:rPr>
          <w:rFonts w:ascii="Arial" w:hAnsi="Arial" w:cs="Arial"/>
          <w:sz w:val="24"/>
        </w:rPr>
        <w:t xml:space="preserve"> que</w:t>
      </w:r>
      <w:r w:rsidR="006E27C8">
        <w:rPr>
          <w:rFonts w:ascii="Arial" w:hAnsi="Arial" w:cs="Arial"/>
          <w:sz w:val="24"/>
        </w:rPr>
        <w:t xml:space="preserve"> informó,</w:t>
      </w:r>
      <w:r w:rsidR="007F2ECA">
        <w:rPr>
          <w:rFonts w:ascii="Arial" w:hAnsi="Arial" w:cs="Arial"/>
          <w:sz w:val="24"/>
        </w:rPr>
        <w:t xml:space="preserve"> cuenta </w:t>
      </w:r>
      <w:r w:rsidR="006E27C8">
        <w:rPr>
          <w:rFonts w:ascii="Arial" w:hAnsi="Arial" w:cs="Arial"/>
          <w:sz w:val="24"/>
        </w:rPr>
        <w:t>c</w:t>
      </w:r>
      <w:r w:rsidR="007F2ECA">
        <w:rPr>
          <w:rFonts w:ascii="Arial" w:hAnsi="Arial" w:cs="Arial"/>
          <w:sz w:val="24"/>
        </w:rPr>
        <w:t xml:space="preserve">on sentencia </w:t>
      </w:r>
      <w:r w:rsidR="0044720D">
        <w:rPr>
          <w:rFonts w:ascii="Arial" w:hAnsi="Arial" w:cs="Arial"/>
          <w:sz w:val="24"/>
        </w:rPr>
        <w:t>(</w:t>
      </w:r>
      <w:r w:rsidR="00AD543B">
        <w:rPr>
          <w:rFonts w:ascii="Arial" w:hAnsi="Arial" w:cs="Arial"/>
          <w:sz w:val="24"/>
        </w:rPr>
        <w:t>F</w:t>
      </w:r>
      <w:r w:rsidR="0044720D">
        <w:rPr>
          <w:rFonts w:ascii="Arial" w:hAnsi="Arial" w:cs="Arial"/>
          <w:sz w:val="24"/>
        </w:rPr>
        <w:t>olio</w:t>
      </w:r>
      <w:r w:rsidR="00274CB6">
        <w:rPr>
          <w:rFonts w:ascii="Arial" w:hAnsi="Arial" w:cs="Arial"/>
          <w:sz w:val="24"/>
        </w:rPr>
        <w:t xml:space="preserve">s </w:t>
      </w:r>
      <w:r>
        <w:rPr>
          <w:rFonts w:ascii="Arial" w:hAnsi="Arial" w:cs="Arial"/>
          <w:sz w:val="24"/>
        </w:rPr>
        <w:t>2</w:t>
      </w:r>
      <w:r w:rsidR="007F2ECA">
        <w:rPr>
          <w:rFonts w:ascii="Arial" w:hAnsi="Arial" w:cs="Arial"/>
          <w:sz w:val="24"/>
        </w:rPr>
        <w:t>8 y 29</w:t>
      </w:r>
      <w:r w:rsidR="00AD543B">
        <w:rPr>
          <w:rFonts w:ascii="Arial" w:hAnsi="Arial" w:cs="Arial"/>
          <w:sz w:val="24"/>
        </w:rPr>
        <w:t xml:space="preserve">, </w:t>
      </w:r>
      <w:r w:rsidR="00274CB6">
        <w:rPr>
          <w:rFonts w:ascii="Arial" w:hAnsi="Arial" w:cs="Arial"/>
          <w:sz w:val="24"/>
        </w:rPr>
        <w:t>cuaderno</w:t>
      </w:r>
      <w:r>
        <w:rPr>
          <w:rFonts w:ascii="Arial" w:hAnsi="Arial" w:cs="Arial"/>
          <w:sz w:val="24"/>
        </w:rPr>
        <w:t xml:space="preserve"> de primer grado</w:t>
      </w:r>
      <w:r w:rsidR="002550C8">
        <w:rPr>
          <w:rFonts w:ascii="Arial" w:hAnsi="Arial" w:cs="Arial"/>
          <w:sz w:val="24"/>
        </w:rPr>
        <w:t>).</w:t>
      </w:r>
    </w:p>
    <w:p w:rsidR="005E03BE" w:rsidRDefault="005E03BE" w:rsidP="00356104">
      <w:pPr>
        <w:pStyle w:val="Sinespaciado"/>
        <w:spacing w:line="360" w:lineRule="auto"/>
        <w:jc w:val="both"/>
        <w:rPr>
          <w:rFonts w:ascii="Arial" w:hAnsi="Arial" w:cs="Arial"/>
          <w:sz w:val="24"/>
        </w:rPr>
      </w:pPr>
    </w:p>
    <w:p w:rsidR="00356104" w:rsidRPr="00336027" w:rsidRDefault="00356104" w:rsidP="00356104">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E70738" w:rsidRPr="006B11EE" w:rsidRDefault="00E70738" w:rsidP="00E70738">
      <w:pPr>
        <w:pStyle w:val="Sinespaciado"/>
        <w:spacing w:line="360" w:lineRule="auto"/>
        <w:jc w:val="both"/>
        <w:rPr>
          <w:rFonts w:ascii="Arial" w:hAnsi="Arial"/>
          <w:sz w:val="24"/>
          <w:szCs w:val="24"/>
        </w:rPr>
      </w:pPr>
    </w:p>
    <w:p w:rsidR="00E70738" w:rsidRDefault="00E70738" w:rsidP="00E70738">
      <w:pPr>
        <w:pStyle w:val="Textopredeterminado"/>
        <w:numPr>
          <w:ilvl w:val="1"/>
          <w:numId w:val="4"/>
        </w:numPr>
        <w:spacing w:line="360" w:lineRule="auto"/>
        <w:jc w:val="both"/>
        <w:rPr>
          <w:rFonts w:ascii="Arial" w:hAnsi="Arial" w:cs="Arial"/>
        </w:rPr>
      </w:pPr>
      <w:r>
        <w:rPr>
          <w:rFonts w:ascii="Arial" w:hAnsi="Arial" w:cs="Arial"/>
        </w:rPr>
        <w:t>La competencia funcional</w:t>
      </w:r>
    </w:p>
    <w:p w:rsidR="00E70738" w:rsidRDefault="00E70738" w:rsidP="00E70738">
      <w:pPr>
        <w:pStyle w:val="Textopredeterminado"/>
        <w:spacing w:line="360" w:lineRule="auto"/>
        <w:jc w:val="both"/>
        <w:rPr>
          <w:rFonts w:ascii="Arial" w:hAnsi="Arial" w:cs="Arial"/>
        </w:rPr>
      </w:pPr>
    </w:p>
    <w:p w:rsidR="00E70738" w:rsidRDefault="003A3702" w:rsidP="00E70738">
      <w:pPr>
        <w:pStyle w:val="Textoindependiente"/>
        <w:spacing w:line="360" w:lineRule="auto"/>
        <w:rPr>
          <w:rFonts w:ascii="Arial" w:hAnsi="Arial" w:cs="Arial"/>
          <w:sz w:val="24"/>
          <w:szCs w:val="22"/>
          <w:lang w:val="es-MX"/>
        </w:rPr>
      </w:pPr>
      <w:r>
        <w:rPr>
          <w:rFonts w:ascii="Arial" w:hAnsi="Arial" w:cs="Arial"/>
          <w:sz w:val="24"/>
          <w:szCs w:val="22"/>
        </w:rPr>
        <w:t xml:space="preserve">La </w:t>
      </w:r>
      <w:r w:rsidR="00E70738" w:rsidRPr="006315E3">
        <w:rPr>
          <w:rFonts w:ascii="Arial" w:hAnsi="Arial" w:cs="Arial"/>
          <w:sz w:val="24"/>
          <w:szCs w:val="22"/>
        </w:rPr>
        <w:t xml:space="preserve">facultad </w:t>
      </w:r>
      <w:r>
        <w:rPr>
          <w:rFonts w:ascii="Arial" w:hAnsi="Arial" w:cs="Arial"/>
          <w:sz w:val="24"/>
          <w:szCs w:val="22"/>
        </w:rPr>
        <w:t xml:space="preserve">jurídica </w:t>
      </w:r>
      <w:r w:rsidR="00E70738" w:rsidRPr="006315E3">
        <w:rPr>
          <w:rFonts w:ascii="Arial" w:hAnsi="Arial" w:cs="Arial"/>
          <w:sz w:val="24"/>
          <w:szCs w:val="22"/>
        </w:rPr>
        <w:t xml:space="preserve">para </w:t>
      </w:r>
      <w:r>
        <w:rPr>
          <w:rFonts w:ascii="Arial" w:hAnsi="Arial" w:cs="Arial"/>
          <w:sz w:val="24"/>
          <w:szCs w:val="22"/>
        </w:rPr>
        <w:t xml:space="preserve">desatar </w:t>
      </w:r>
      <w:r w:rsidR="00E70738" w:rsidRPr="006315E3">
        <w:rPr>
          <w:rFonts w:ascii="Arial" w:hAnsi="Arial" w:cs="Arial"/>
          <w:sz w:val="24"/>
          <w:szCs w:val="22"/>
        </w:rPr>
        <w:t xml:space="preserve">la </w:t>
      </w:r>
      <w:proofErr w:type="spellStart"/>
      <w:r>
        <w:rPr>
          <w:rFonts w:ascii="Arial" w:hAnsi="Arial" w:cs="Arial"/>
          <w:sz w:val="24"/>
          <w:szCs w:val="22"/>
        </w:rPr>
        <w:t>litis</w:t>
      </w:r>
      <w:proofErr w:type="spellEnd"/>
      <w:r>
        <w:rPr>
          <w:rFonts w:ascii="Arial" w:hAnsi="Arial" w:cs="Arial"/>
          <w:sz w:val="24"/>
          <w:szCs w:val="22"/>
        </w:rPr>
        <w:t>, radica en esta Colegiatura por e</w:t>
      </w:r>
      <w:r w:rsidR="00E70738" w:rsidRPr="006315E3">
        <w:rPr>
          <w:rFonts w:ascii="Arial" w:hAnsi="Arial" w:cs="Arial"/>
          <w:sz w:val="24"/>
          <w:szCs w:val="22"/>
        </w:rPr>
        <w:t>l factor funcional</w:t>
      </w:r>
      <w:r w:rsidR="00EB2D8F">
        <w:rPr>
          <w:rFonts w:ascii="Arial" w:hAnsi="Arial" w:cs="Arial"/>
          <w:sz w:val="24"/>
          <w:szCs w:val="22"/>
        </w:rPr>
        <w:t xml:space="preserve"> (Artículo </w:t>
      </w:r>
      <w:r w:rsidR="0039733B">
        <w:rPr>
          <w:rFonts w:ascii="Arial" w:hAnsi="Arial" w:cs="Arial"/>
          <w:sz w:val="24"/>
          <w:szCs w:val="22"/>
        </w:rPr>
        <w:t>35</w:t>
      </w:r>
      <w:r w:rsidR="005E5EEB">
        <w:rPr>
          <w:rFonts w:ascii="Arial" w:hAnsi="Arial" w:cs="Arial"/>
          <w:sz w:val="24"/>
          <w:szCs w:val="22"/>
        </w:rPr>
        <w:t>,</w:t>
      </w:r>
      <w:r w:rsidR="00EB2D8F">
        <w:rPr>
          <w:rFonts w:ascii="Arial" w:hAnsi="Arial" w:cs="Arial"/>
          <w:sz w:val="24"/>
          <w:szCs w:val="22"/>
        </w:rPr>
        <w:t xml:space="preserve"> C</w:t>
      </w:r>
      <w:r w:rsidR="0039733B">
        <w:rPr>
          <w:rFonts w:ascii="Arial" w:hAnsi="Arial" w:cs="Arial"/>
          <w:sz w:val="24"/>
          <w:szCs w:val="22"/>
        </w:rPr>
        <w:t>GP</w:t>
      </w:r>
      <w:r w:rsidR="00EB2D8F">
        <w:rPr>
          <w:rFonts w:ascii="Arial" w:hAnsi="Arial" w:cs="Arial"/>
          <w:sz w:val="24"/>
          <w:szCs w:val="22"/>
        </w:rPr>
        <w:t>)</w:t>
      </w:r>
      <w:r w:rsidR="00E70738" w:rsidRPr="006315E3">
        <w:rPr>
          <w:rFonts w:ascii="Arial" w:hAnsi="Arial" w:cs="Arial"/>
          <w:sz w:val="24"/>
          <w:szCs w:val="22"/>
        </w:rPr>
        <w:t xml:space="preserve">, </w:t>
      </w:r>
      <w:r w:rsidR="004C0326">
        <w:rPr>
          <w:rFonts w:ascii="Arial" w:hAnsi="Arial" w:cs="Arial"/>
          <w:sz w:val="24"/>
          <w:szCs w:val="22"/>
        </w:rPr>
        <w:t xml:space="preserve">como </w:t>
      </w:r>
      <w:r w:rsidR="00E70738" w:rsidRPr="006315E3">
        <w:rPr>
          <w:rFonts w:ascii="Arial" w:hAnsi="Arial" w:cs="Arial"/>
          <w:sz w:val="24"/>
          <w:szCs w:val="22"/>
          <w:lang w:val="es-MX"/>
        </w:rPr>
        <w:t>superior</w:t>
      </w:r>
      <w:r w:rsidR="004C0326">
        <w:rPr>
          <w:rFonts w:ascii="Arial" w:hAnsi="Arial" w:cs="Arial"/>
          <w:sz w:val="24"/>
          <w:szCs w:val="22"/>
          <w:lang w:val="es-MX"/>
        </w:rPr>
        <w:t>a jerárquica</w:t>
      </w:r>
      <w:r w:rsidR="00E70738" w:rsidRPr="006315E3">
        <w:rPr>
          <w:rFonts w:ascii="Arial" w:hAnsi="Arial" w:cs="Arial"/>
          <w:sz w:val="24"/>
          <w:szCs w:val="22"/>
          <w:lang w:val="es-MX"/>
        </w:rPr>
        <w:t xml:space="preserve"> del Juzgado </w:t>
      </w:r>
      <w:r w:rsidR="00BC7851">
        <w:rPr>
          <w:rFonts w:ascii="Arial" w:hAnsi="Arial" w:cs="Arial"/>
          <w:sz w:val="24"/>
          <w:szCs w:val="22"/>
          <w:lang w:val="es-MX"/>
        </w:rPr>
        <w:t>Quinto Civil del Circuito</w:t>
      </w:r>
      <w:r w:rsidR="0002425B">
        <w:rPr>
          <w:rFonts w:ascii="Arial" w:hAnsi="Arial" w:cs="Arial"/>
          <w:sz w:val="24"/>
          <w:szCs w:val="22"/>
          <w:lang w:val="es-MX"/>
        </w:rPr>
        <w:t xml:space="preserve"> </w:t>
      </w:r>
      <w:r w:rsidR="00274CB6">
        <w:rPr>
          <w:rFonts w:ascii="Arial" w:hAnsi="Arial" w:cs="Arial"/>
          <w:sz w:val="24"/>
          <w:szCs w:val="22"/>
          <w:lang w:val="es-MX"/>
        </w:rPr>
        <w:t xml:space="preserve">de </w:t>
      </w:r>
      <w:r w:rsidR="00E70738">
        <w:rPr>
          <w:rFonts w:ascii="Arial" w:hAnsi="Arial" w:cs="Arial"/>
          <w:sz w:val="24"/>
          <w:szCs w:val="22"/>
          <w:lang w:val="es-MX"/>
        </w:rPr>
        <w:t xml:space="preserve">esta </w:t>
      </w:r>
      <w:r w:rsidR="0002425B">
        <w:rPr>
          <w:rFonts w:ascii="Arial" w:hAnsi="Arial" w:cs="Arial"/>
          <w:sz w:val="24"/>
          <w:szCs w:val="22"/>
          <w:lang w:val="es-MX"/>
        </w:rPr>
        <w:t>localidad</w:t>
      </w:r>
      <w:r w:rsidR="00E70738">
        <w:rPr>
          <w:rFonts w:ascii="Arial" w:hAnsi="Arial"/>
          <w:sz w:val="24"/>
        </w:rPr>
        <w:t xml:space="preserve">, </w:t>
      </w:r>
      <w:r w:rsidR="00E70738">
        <w:rPr>
          <w:rFonts w:ascii="Arial" w:hAnsi="Arial" w:cs="Arial"/>
          <w:sz w:val="24"/>
          <w:szCs w:val="22"/>
          <w:lang w:val="es-MX"/>
        </w:rPr>
        <w:t xml:space="preserve">donde cursa el </w:t>
      </w:r>
      <w:r w:rsidR="00EA07E4">
        <w:rPr>
          <w:rFonts w:ascii="Arial" w:hAnsi="Arial" w:cs="Arial"/>
          <w:sz w:val="24"/>
          <w:szCs w:val="22"/>
          <w:lang w:val="es-MX"/>
        </w:rPr>
        <w:t>asunto</w:t>
      </w:r>
      <w:r w:rsidR="00E70738" w:rsidRPr="006315E3">
        <w:rPr>
          <w:rFonts w:ascii="Arial" w:hAnsi="Arial" w:cs="Arial"/>
          <w:sz w:val="24"/>
          <w:szCs w:val="22"/>
          <w:lang w:val="es-MX"/>
        </w:rPr>
        <w:t>.</w:t>
      </w:r>
    </w:p>
    <w:p w:rsidR="00241921" w:rsidRPr="006315E3" w:rsidRDefault="00241921" w:rsidP="00E70738">
      <w:pPr>
        <w:pStyle w:val="Textoindependiente"/>
        <w:spacing w:line="360" w:lineRule="auto"/>
        <w:rPr>
          <w:rFonts w:ascii="Arial" w:hAnsi="Arial" w:cs="Arial"/>
          <w:sz w:val="24"/>
        </w:rPr>
      </w:pPr>
    </w:p>
    <w:p w:rsidR="0049539E" w:rsidRPr="00D57CF4" w:rsidRDefault="0049539E" w:rsidP="0049539E">
      <w:pPr>
        <w:pStyle w:val="Textopredeterminado"/>
        <w:numPr>
          <w:ilvl w:val="1"/>
          <w:numId w:val="4"/>
        </w:numPr>
        <w:spacing w:line="360" w:lineRule="auto"/>
        <w:jc w:val="both"/>
        <w:rPr>
          <w:rFonts w:ascii="Arial" w:hAnsi="Arial" w:cs="Arial"/>
        </w:rPr>
      </w:pPr>
      <w:r w:rsidRPr="00D57CF4">
        <w:rPr>
          <w:rFonts w:ascii="Arial" w:hAnsi="Arial" w:cs="Arial"/>
        </w:rPr>
        <w:t>Los presupuestos de viabilidad</w:t>
      </w:r>
    </w:p>
    <w:p w:rsidR="00C60DA5" w:rsidRDefault="00C60DA5" w:rsidP="00E70738">
      <w:pPr>
        <w:pStyle w:val="Sinespaciado"/>
        <w:spacing w:line="360" w:lineRule="auto"/>
        <w:jc w:val="both"/>
        <w:rPr>
          <w:rFonts w:ascii="Arial" w:hAnsi="Arial" w:cs="Arial"/>
          <w:sz w:val="24"/>
        </w:rPr>
      </w:pPr>
    </w:p>
    <w:p w:rsidR="0079716E" w:rsidRDefault="0079716E" w:rsidP="0079716E">
      <w:pPr>
        <w:pStyle w:val="Sinespaciado"/>
        <w:spacing w:line="360" w:lineRule="auto"/>
        <w:jc w:val="both"/>
        <w:rPr>
          <w:rFonts w:ascii="Arial" w:hAnsi="Arial" w:cs="Arial"/>
          <w:sz w:val="24"/>
        </w:rPr>
      </w:pPr>
      <w:r w:rsidRPr="00336027">
        <w:rPr>
          <w:rFonts w:ascii="Arial" w:hAnsi="Arial" w:cs="Arial"/>
          <w:sz w:val="24"/>
        </w:rPr>
        <w:t>Siempre es indispensable la revisión de los supuestos de viabilidad del recurso, como rotula la doctrina</w:t>
      </w:r>
      <w:r>
        <w:rPr>
          <w:rFonts w:ascii="Arial" w:hAnsi="Arial" w:cs="Arial"/>
          <w:sz w:val="24"/>
        </w:rPr>
        <w:t xml:space="preserve"> procesal</w:t>
      </w:r>
      <w:r w:rsidRPr="00336027">
        <w:rPr>
          <w:rFonts w:ascii="Arial" w:hAnsi="Arial" w:cs="Arial"/>
          <w:vertAlign w:val="superscript"/>
        </w:rPr>
        <w:footnoteReference w:id="1"/>
      </w:r>
      <w:r w:rsidRPr="00336027">
        <w:rPr>
          <w:rFonts w:ascii="Arial" w:hAnsi="Arial" w:cs="Arial"/>
          <w:sz w:val="24"/>
          <w:vertAlign w:val="superscript"/>
        </w:rPr>
        <w:t>-</w:t>
      </w:r>
      <w:r w:rsidRPr="00336027">
        <w:rPr>
          <w:rFonts w:ascii="Arial" w:hAnsi="Arial" w:cs="Arial"/>
          <w:vertAlign w:val="superscript"/>
        </w:rPr>
        <w:footnoteReference w:id="2"/>
      </w:r>
      <w:r w:rsidRPr="00336027">
        <w:rPr>
          <w:rFonts w:ascii="Arial" w:hAnsi="Arial" w:cs="Arial"/>
          <w:sz w:val="24"/>
        </w:rPr>
        <w:t xml:space="preserve">, a efectos de examinar el tema discutido por vía de apelación. </w:t>
      </w:r>
      <w:r>
        <w:rPr>
          <w:rFonts w:ascii="Arial" w:hAnsi="Arial" w:cs="Arial"/>
          <w:sz w:val="24"/>
        </w:rPr>
        <w:t xml:space="preserve">Enseña </w:t>
      </w:r>
      <w:r w:rsidRPr="00336027">
        <w:rPr>
          <w:rFonts w:ascii="Arial" w:hAnsi="Arial" w:cs="Arial"/>
          <w:sz w:val="24"/>
        </w:rPr>
        <w:t>el profesor López Blanco</w:t>
      </w:r>
      <w:r w:rsidRPr="00336027">
        <w:rPr>
          <w:rFonts w:ascii="Arial" w:hAnsi="Arial" w:cs="Arial"/>
          <w:vertAlign w:val="superscript"/>
        </w:rPr>
        <w:footnoteReference w:id="3"/>
      </w:r>
      <w:r w:rsidRPr="00336027">
        <w:rPr>
          <w:rFonts w:ascii="Arial" w:hAnsi="Arial" w:cs="Arial"/>
          <w:sz w:val="24"/>
        </w:rPr>
        <w:t>: “</w:t>
      </w:r>
      <w:r w:rsidRPr="00336027">
        <w:rPr>
          <w:rFonts w:ascii="Arial" w:hAnsi="Arial" w:cs="Arial"/>
          <w:i/>
        </w:rPr>
        <w:t>En todo caso sin estar reunidos los requisitos de viabilidad del recurso jamás se podrá tener éxito en el mismo por constituir un precedente necesario para decidirlo.</w:t>
      </w:r>
      <w:r w:rsidRPr="00336027">
        <w:rPr>
          <w:rFonts w:ascii="Arial" w:hAnsi="Arial" w:cs="Arial"/>
          <w:sz w:val="24"/>
        </w:rPr>
        <w:t xml:space="preserve">”.  </w:t>
      </w:r>
      <w:r>
        <w:rPr>
          <w:rFonts w:ascii="Arial" w:hAnsi="Arial" w:cs="Arial"/>
          <w:sz w:val="24"/>
        </w:rPr>
        <w:t xml:space="preserve">Estos </w:t>
      </w:r>
      <w:r w:rsidRPr="00336027">
        <w:rPr>
          <w:rFonts w:ascii="Arial" w:hAnsi="Arial" w:cs="Arial"/>
          <w:sz w:val="24"/>
        </w:rPr>
        <w:t xml:space="preserve">requisitos son concurrentes, ausente </w:t>
      </w:r>
      <w:r>
        <w:rPr>
          <w:rFonts w:ascii="Arial" w:hAnsi="Arial" w:cs="Arial"/>
          <w:sz w:val="24"/>
        </w:rPr>
        <w:t xml:space="preserve">se malogra el análisis de fondo de la </w:t>
      </w:r>
      <w:r w:rsidRPr="00336027">
        <w:rPr>
          <w:rFonts w:ascii="Arial" w:hAnsi="Arial" w:cs="Arial"/>
          <w:sz w:val="24"/>
        </w:rPr>
        <w:t xml:space="preserve">impugnación. Para el </w:t>
      </w:r>
      <w:r w:rsidR="00A14B6D">
        <w:rPr>
          <w:rFonts w:ascii="Arial" w:hAnsi="Arial" w:cs="Arial"/>
          <w:sz w:val="24"/>
        </w:rPr>
        <w:t xml:space="preserve">caso </w:t>
      </w:r>
      <w:r w:rsidRPr="00336027">
        <w:rPr>
          <w:rFonts w:ascii="Arial" w:hAnsi="Arial" w:cs="Arial"/>
          <w:sz w:val="24"/>
        </w:rPr>
        <w:t>son: legitimación, oportunidad, procedencia y sustentación; todos debidamente satisfechos</w:t>
      </w:r>
      <w:r>
        <w:rPr>
          <w:rFonts w:ascii="Arial" w:hAnsi="Arial" w:cs="Arial"/>
          <w:sz w:val="24"/>
        </w:rPr>
        <w:t>.</w:t>
      </w:r>
    </w:p>
    <w:p w:rsidR="007A3545" w:rsidRDefault="007A3545" w:rsidP="00D57CF4">
      <w:pPr>
        <w:pStyle w:val="Cuerpodeltexto0"/>
        <w:shd w:val="clear" w:color="auto" w:fill="auto"/>
        <w:spacing w:after="0" w:line="360" w:lineRule="auto"/>
        <w:ind w:right="23"/>
        <w:rPr>
          <w:rFonts w:ascii="Arial" w:hAnsi="Arial" w:cs="Arial"/>
          <w:sz w:val="24"/>
        </w:rPr>
      </w:pPr>
    </w:p>
    <w:p w:rsidR="0049539E" w:rsidRPr="00FA2A1C" w:rsidRDefault="0049539E" w:rsidP="0049539E">
      <w:pPr>
        <w:pStyle w:val="Textopredeterminado"/>
        <w:numPr>
          <w:ilvl w:val="1"/>
          <w:numId w:val="4"/>
        </w:numPr>
        <w:spacing w:line="360" w:lineRule="auto"/>
        <w:jc w:val="both"/>
        <w:rPr>
          <w:rFonts w:ascii="Arial" w:hAnsi="Arial" w:cs="Arial"/>
        </w:rPr>
      </w:pPr>
      <w:r w:rsidRPr="00FA2A1C">
        <w:rPr>
          <w:rFonts w:ascii="Arial" w:hAnsi="Arial" w:cs="Arial"/>
        </w:rPr>
        <w:t xml:space="preserve">El problema jurídico para resolver </w:t>
      </w:r>
    </w:p>
    <w:p w:rsidR="00D354C8" w:rsidRDefault="00D354C8" w:rsidP="00BF3114">
      <w:pPr>
        <w:pStyle w:val="Sinespaciado"/>
        <w:spacing w:line="360" w:lineRule="auto"/>
        <w:jc w:val="both"/>
        <w:rPr>
          <w:rFonts w:ascii="Arial" w:hAnsi="Arial"/>
          <w:sz w:val="24"/>
          <w:szCs w:val="24"/>
        </w:rPr>
      </w:pPr>
    </w:p>
    <w:p w:rsidR="0053086A" w:rsidRDefault="00BF3114" w:rsidP="00BF3114">
      <w:pPr>
        <w:pStyle w:val="Sinespaciado"/>
        <w:spacing w:line="360" w:lineRule="auto"/>
        <w:jc w:val="both"/>
        <w:rPr>
          <w:rFonts w:ascii="Arial" w:hAnsi="Arial"/>
          <w:sz w:val="24"/>
          <w:szCs w:val="24"/>
        </w:rPr>
      </w:pPr>
      <w:r w:rsidRPr="006B11EE">
        <w:rPr>
          <w:rFonts w:ascii="Arial" w:hAnsi="Arial"/>
          <w:sz w:val="24"/>
          <w:szCs w:val="24"/>
        </w:rPr>
        <w:t>¿</w:t>
      </w:r>
      <w:r w:rsidR="006A7F66">
        <w:rPr>
          <w:rFonts w:ascii="Arial" w:hAnsi="Arial"/>
          <w:sz w:val="24"/>
          <w:szCs w:val="24"/>
        </w:rPr>
        <w:t xml:space="preserve">Debe </w:t>
      </w:r>
      <w:r w:rsidRPr="006B11EE">
        <w:rPr>
          <w:rFonts w:ascii="Arial" w:hAnsi="Arial"/>
          <w:sz w:val="24"/>
          <w:szCs w:val="24"/>
        </w:rPr>
        <w:t>modificar</w:t>
      </w:r>
      <w:r w:rsidR="006A7F66">
        <w:rPr>
          <w:rFonts w:ascii="Arial" w:hAnsi="Arial"/>
          <w:sz w:val="24"/>
          <w:szCs w:val="24"/>
        </w:rPr>
        <w:t>se</w:t>
      </w:r>
      <w:r w:rsidRPr="006B11EE">
        <w:rPr>
          <w:rFonts w:ascii="Arial" w:hAnsi="Arial"/>
          <w:sz w:val="24"/>
          <w:szCs w:val="24"/>
        </w:rPr>
        <w:t>, confirmar</w:t>
      </w:r>
      <w:r w:rsidR="006A7F66">
        <w:rPr>
          <w:rFonts w:ascii="Arial" w:hAnsi="Arial"/>
          <w:sz w:val="24"/>
          <w:szCs w:val="24"/>
        </w:rPr>
        <w:t>se</w:t>
      </w:r>
      <w:r w:rsidRPr="006B11EE">
        <w:rPr>
          <w:rFonts w:ascii="Arial" w:hAnsi="Arial"/>
          <w:sz w:val="24"/>
          <w:szCs w:val="24"/>
        </w:rPr>
        <w:t xml:space="preserve"> o revocar</w:t>
      </w:r>
      <w:r w:rsidR="006A7F66">
        <w:rPr>
          <w:rFonts w:ascii="Arial" w:hAnsi="Arial"/>
          <w:sz w:val="24"/>
          <w:szCs w:val="24"/>
        </w:rPr>
        <w:t>se</w:t>
      </w:r>
      <w:r w:rsidRPr="006B11EE">
        <w:rPr>
          <w:rFonts w:ascii="Arial" w:hAnsi="Arial"/>
          <w:sz w:val="24"/>
          <w:szCs w:val="24"/>
        </w:rPr>
        <w:t xml:space="preserve"> </w:t>
      </w:r>
      <w:r w:rsidR="006A7F66">
        <w:rPr>
          <w:rFonts w:ascii="Arial" w:hAnsi="Arial"/>
          <w:sz w:val="24"/>
          <w:szCs w:val="24"/>
        </w:rPr>
        <w:t xml:space="preserve">el auto </w:t>
      </w:r>
      <w:r w:rsidRPr="006B11EE">
        <w:rPr>
          <w:rFonts w:ascii="Arial" w:hAnsi="Arial"/>
          <w:sz w:val="24"/>
          <w:szCs w:val="24"/>
        </w:rPr>
        <w:t>del</w:t>
      </w:r>
      <w:r w:rsidR="00E43135">
        <w:rPr>
          <w:rFonts w:ascii="Arial" w:hAnsi="Arial"/>
          <w:sz w:val="24"/>
          <w:szCs w:val="24"/>
        </w:rPr>
        <w:t xml:space="preserve"> </w:t>
      </w:r>
      <w:r w:rsidR="00E43135" w:rsidRPr="006315E3">
        <w:rPr>
          <w:rFonts w:ascii="Arial" w:hAnsi="Arial" w:cs="Arial"/>
          <w:sz w:val="24"/>
          <w:lang w:val="es-MX"/>
        </w:rPr>
        <w:t xml:space="preserve">Juzgado </w:t>
      </w:r>
      <w:r w:rsidR="0049539E">
        <w:rPr>
          <w:rFonts w:ascii="Arial" w:hAnsi="Arial" w:cs="Arial"/>
          <w:sz w:val="24"/>
          <w:lang w:val="es-MX"/>
        </w:rPr>
        <w:t>Quinto Civil del Circuito</w:t>
      </w:r>
      <w:r w:rsidR="00E43135">
        <w:rPr>
          <w:rFonts w:ascii="Arial" w:hAnsi="Arial" w:cs="Arial"/>
          <w:sz w:val="24"/>
          <w:lang w:val="es-MX"/>
        </w:rPr>
        <w:t xml:space="preserve"> de esta municipalidad</w:t>
      </w:r>
      <w:r w:rsidRPr="006B11EE">
        <w:rPr>
          <w:rFonts w:ascii="Arial" w:hAnsi="Arial"/>
          <w:sz w:val="24"/>
          <w:szCs w:val="24"/>
        </w:rPr>
        <w:t xml:space="preserve">, </w:t>
      </w:r>
      <w:r w:rsidR="00F90607">
        <w:rPr>
          <w:rFonts w:ascii="Arial" w:hAnsi="Arial"/>
          <w:sz w:val="24"/>
          <w:szCs w:val="24"/>
        </w:rPr>
        <w:t xml:space="preserve">que </w:t>
      </w:r>
      <w:r w:rsidR="00FA2A1C">
        <w:rPr>
          <w:rFonts w:ascii="Arial" w:hAnsi="Arial"/>
          <w:sz w:val="24"/>
          <w:szCs w:val="24"/>
        </w:rPr>
        <w:t>levantó la medida cautelar en el proceso abreviado de restitución</w:t>
      </w:r>
      <w:r w:rsidR="00CA0ECE">
        <w:rPr>
          <w:rFonts w:ascii="Arial" w:hAnsi="Arial"/>
          <w:sz w:val="24"/>
          <w:szCs w:val="24"/>
        </w:rPr>
        <w:t xml:space="preserve">, según </w:t>
      </w:r>
      <w:r w:rsidR="00016368">
        <w:rPr>
          <w:rFonts w:ascii="Arial" w:hAnsi="Arial"/>
          <w:sz w:val="24"/>
          <w:szCs w:val="24"/>
        </w:rPr>
        <w:t xml:space="preserve">los argumentos </w:t>
      </w:r>
      <w:r w:rsidR="00DE69CF">
        <w:rPr>
          <w:rFonts w:ascii="Arial" w:hAnsi="Arial"/>
          <w:sz w:val="24"/>
          <w:szCs w:val="24"/>
        </w:rPr>
        <w:t>de la parte demandante que apeló</w:t>
      </w:r>
      <w:r w:rsidR="0053086A" w:rsidRPr="006B11EE">
        <w:rPr>
          <w:rFonts w:ascii="Arial" w:hAnsi="Arial"/>
          <w:sz w:val="24"/>
          <w:szCs w:val="24"/>
        </w:rPr>
        <w:t>?</w:t>
      </w:r>
    </w:p>
    <w:p w:rsidR="0049539E" w:rsidRDefault="0049539E" w:rsidP="00BF3114">
      <w:pPr>
        <w:pStyle w:val="Sinespaciado"/>
        <w:spacing w:line="360" w:lineRule="auto"/>
        <w:jc w:val="both"/>
        <w:rPr>
          <w:rFonts w:ascii="Arial" w:hAnsi="Arial"/>
          <w:sz w:val="24"/>
          <w:szCs w:val="24"/>
        </w:rPr>
      </w:pPr>
    </w:p>
    <w:p w:rsidR="0049539E" w:rsidRDefault="0049539E" w:rsidP="0049539E">
      <w:pPr>
        <w:pStyle w:val="Textopredeterminado"/>
        <w:numPr>
          <w:ilvl w:val="1"/>
          <w:numId w:val="4"/>
        </w:numPr>
        <w:spacing w:line="360" w:lineRule="auto"/>
        <w:jc w:val="both"/>
        <w:textAlignment w:val="auto"/>
        <w:rPr>
          <w:rFonts w:ascii="Arial" w:hAnsi="Arial" w:cs="Arial"/>
        </w:rPr>
      </w:pPr>
      <w:r>
        <w:rPr>
          <w:rFonts w:ascii="Arial" w:hAnsi="Arial" w:cs="Arial"/>
        </w:rPr>
        <w:t>La resolución del problema jurídico</w:t>
      </w:r>
    </w:p>
    <w:p w:rsidR="0049539E" w:rsidRDefault="0049539E" w:rsidP="0049539E">
      <w:pPr>
        <w:pStyle w:val="Textoindependiente"/>
        <w:spacing w:line="360" w:lineRule="auto"/>
        <w:rPr>
          <w:rFonts w:ascii="Arial" w:hAnsi="Arial" w:cs="Arial"/>
          <w:sz w:val="24"/>
          <w:lang w:val="es-CO"/>
        </w:rPr>
      </w:pPr>
    </w:p>
    <w:p w:rsidR="007A3545" w:rsidRDefault="00FA2A1C" w:rsidP="007A3545">
      <w:pPr>
        <w:pStyle w:val="Cuerpodeltexto0"/>
        <w:shd w:val="clear" w:color="auto" w:fill="auto"/>
        <w:spacing w:after="0" w:line="360" w:lineRule="auto"/>
        <w:ind w:right="23"/>
        <w:rPr>
          <w:rFonts w:ascii="Arial" w:hAnsi="Arial" w:cs="Arial"/>
          <w:color w:val="000000"/>
          <w:sz w:val="24"/>
          <w:szCs w:val="24"/>
        </w:rPr>
      </w:pPr>
      <w:r>
        <w:rPr>
          <w:rFonts w:ascii="Arial" w:hAnsi="Arial" w:cs="Arial"/>
          <w:color w:val="000000"/>
          <w:sz w:val="24"/>
          <w:szCs w:val="24"/>
        </w:rPr>
        <w:t xml:space="preserve">De entrada es válido </w:t>
      </w:r>
      <w:r w:rsidR="007A3545">
        <w:rPr>
          <w:rFonts w:ascii="Arial" w:hAnsi="Arial" w:cs="Arial"/>
          <w:color w:val="000000"/>
          <w:sz w:val="24"/>
          <w:szCs w:val="24"/>
        </w:rPr>
        <w:t>aclarar que</w:t>
      </w:r>
      <w:r>
        <w:rPr>
          <w:rFonts w:ascii="Arial" w:hAnsi="Arial" w:cs="Arial"/>
          <w:color w:val="000000"/>
          <w:sz w:val="24"/>
          <w:szCs w:val="24"/>
        </w:rPr>
        <w:t>,</w:t>
      </w:r>
      <w:r w:rsidR="007A3545">
        <w:rPr>
          <w:rFonts w:ascii="Arial" w:hAnsi="Arial" w:cs="Arial"/>
          <w:color w:val="000000"/>
          <w:sz w:val="24"/>
          <w:szCs w:val="24"/>
        </w:rPr>
        <w:t xml:space="preserve"> el razonamiento en este proveído, aplica el CPC, conforme dispone el artículo 625-5º del CGP y dada la fecha de formulación del recurso (Septiembre de 2015).</w:t>
      </w:r>
    </w:p>
    <w:p w:rsidR="0079716E" w:rsidRDefault="0079716E" w:rsidP="007A3545">
      <w:pPr>
        <w:pStyle w:val="Cuerpodeltexto0"/>
        <w:shd w:val="clear" w:color="auto" w:fill="auto"/>
        <w:spacing w:after="0" w:line="360" w:lineRule="auto"/>
        <w:ind w:right="23"/>
        <w:rPr>
          <w:rFonts w:ascii="Arial" w:hAnsi="Arial" w:cs="Arial"/>
          <w:color w:val="000000"/>
          <w:sz w:val="24"/>
          <w:szCs w:val="24"/>
        </w:rPr>
      </w:pPr>
    </w:p>
    <w:p w:rsidR="0049539E" w:rsidRPr="00D843C2" w:rsidRDefault="00D843C2" w:rsidP="0049539E">
      <w:pPr>
        <w:pStyle w:val="Textopredeterminado"/>
        <w:numPr>
          <w:ilvl w:val="2"/>
          <w:numId w:val="4"/>
        </w:numPr>
        <w:spacing w:line="360" w:lineRule="auto"/>
        <w:jc w:val="both"/>
        <w:textAlignment w:val="auto"/>
        <w:rPr>
          <w:rFonts w:ascii="Arial" w:hAnsi="Arial" w:cs="Arial"/>
        </w:rPr>
      </w:pPr>
      <w:r w:rsidRPr="00D843C2">
        <w:rPr>
          <w:rFonts w:ascii="Arial" w:hAnsi="Arial" w:cs="Arial"/>
        </w:rPr>
        <w:t>El secuestro en el proceso de restitución por tenencia</w:t>
      </w:r>
    </w:p>
    <w:p w:rsidR="00B35231" w:rsidRDefault="00B35231" w:rsidP="00AF589F">
      <w:pPr>
        <w:pStyle w:val="Sinespaciado"/>
        <w:spacing w:line="360" w:lineRule="auto"/>
        <w:jc w:val="both"/>
        <w:rPr>
          <w:rFonts w:ascii="Arial" w:hAnsi="Arial" w:cs="Arial"/>
          <w:sz w:val="24"/>
          <w:szCs w:val="24"/>
        </w:rPr>
      </w:pPr>
    </w:p>
    <w:p w:rsidR="006354EE" w:rsidRPr="006354EE" w:rsidRDefault="006354EE" w:rsidP="006354EE">
      <w:pPr>
        <w:widowControl w:val="0"/>
        <w:autoSpaceDE w:val="0"/>
        <w:autoSpaceDN w:val="0"/>
        <w:adjustRightInd w:val="0"/>
        <w:spacing w:line="360" w:lineRule="auto"/>
        <w:jc w:val="both"/>
        <w:rPr>
          <w:rFonts w:ascii="Arial" w:hAnsi="Arial" w:cs="Arial"/>
        </w:rPr>
      </w:pPr>
      <w:r w:rsidRPr="00E0248C">
        <w:rPr>
          <w:rFonts w:ascii="Arial" w:hAnsi="Arial" w:cs="Arial"/>
        </w:rPr>
        <w:lastRenderedPageBreak/>
        <w:t xml:space="preserve">En este </w:t>
      </w:r>
      <w:r w:rsidR="00E0248C">
        <w:rPr>
          <w:rFonts w:ascii="Arial" w:hAnsi="Arial" w:cs="Arial"/>
        </w:rPr>
        <w:t xml:space="preserve">clase </w:t>
      </w:r>
      <w:r w:rsidRPr="00E0248C">
        <w:rPr>
          <w:rFonts w:ascii="Arial" w:hAnsi="Arial" w:cs="Arial"/>
        </w:rPr>
        <w:t>de procesos se reconocen dos diferentes</w:t>
      </w:r>
      <w:r w:rsidR="00E0248C">
        <w:rPr>
          <w:rFonts w:ascii="Arial" w:hAnsi="Arial" w:cs="Arial"/>
        </w:rPr>
        <w:t xml:space="preserve"> tipos de la mencionada cautela: (i) Sobre los</w:t>
      </w:r>
      <w:r w:rsidRPr="006354EE">
        <w:rPr>
          <w:rFonts w:ascii="Arial" w:hAnsi="Arial" w:cs="Arial"/>
        </w:rPr>
        <w:t xml:space="preserve"> bienes del demandado, cuya finalidad es asegurar el pago de los cánones de arrendamiento adeudados o que se lleguen a adeudar, de cualquier otra prestación económica derivada del contrato, del reconocimiento de las indemnizaciones a que hubiere l</w:t>
      </w:r>
      <w:r w:rsidR="00E0248C">
        <w:rPr>
          <w:rFonts w:ascii="Arial" w:hAnsi="Arial" w:cs="Arial"/>
        </w:rPr>
        <w:t>ugar y de las costas procesales</w:t>
      </w:r>
      <w:r w:rsidRPr="006354EE">
        <w:rPr>
          <w:rFonts w:ascii="Arial" w:hAnsi="Arial" w:cs="Arial"/>
        </w:rPr>
        <w:t xml:space="preserve"> </w:t>
      </w:r>
      <w:r w:rsidR="00E0248C">
        <w:rPr>
          <w:rFonts w:ascii="Arial" w:hAnsi="Arial" w:cs="Arial"/>
        </w:rPr>
        <w:t>(Parágrafo 1, numeral 3, artículo 424 del CPC );</w:t>
      </w:r>
      <w:r w:rsidRPr="006354EE">
        <w:rPr>
          <w:rFonts w:ascii="Arial" w:hAnsi="Arial" w:cs="Arial"/>
        </w:rPr>
        <w:t xml:space="preserve"> y</w:t>
      </w:r>
      <w:r w:rsidR="00E0248C">
        <w:rPr>
          <w:rFonts w:ascii="Arial" w:hAnsi="Arial" w:cs="Arial"/>
        </w:rPr>
        <w:t>, (ii) Sobre el</w:t>
      </w:r>
      <w:r w:rsidRPr="006354EE">
        <w:rPr>
          <w:rFonts w:ascii="Arial" w:hAnsi="Arial" w:cs="Arial"/>
        </w:rPr>
        <w:t xml:space="preserve"> bien mueble que </w:t>
      </w:r>
      <w:r w:rsidR="00E0248C">
        <w:rPr>
          <w:rFonts w:ascii="Arial" w:hAnsi="Arial" w:cs="Arial"/>
        </w:rPr>
        <w:t>e</w:t>
      </w:r>
      <w:r w:rsidRPr="006354EE">
        <w:rPr>
          <w:rFonts w:ascii="Arial" w:hAnsi="Arial" w:cs="Arial"/>
        </w:rPr>
        <w:t xml:space="preserve">l demandante </w:t>
      </w:r>
      <w:r w:rsidR="00E0248C">
        <w:rPr>
          <w:rFonts w:ascii="Arial" w:hAnsi="Arial" w:cs="Arial"/>
        </w:rPr>
        <w:t>pide en restitución</w:t>
      </w:r>
      <w:r w:rsidRPr="006354EE">
        <w:rPr>
          <w:rFonts w:ascii="Arial" w:hAnsi="Arial" w:cs="Arial"/>
        </w:rPr>
        <w:t xml:space="preserve">, </w:t>
      </w:r>
      <w:r w:rsidR="00E0248C">
        <w:rPr>
          <w:rFonts w:ascii="Arial" w:hAnsi="Arial" w:cs="Arial"/>
        </w:rPr>
        <w:t xml:space="preserve">con el que se busca </w:t>
      </w:r>
      <w:r w:rsidRPr="006354EE">
        <w:rPr>
          <w:rFonts w:ascii="Arial" w:hAnsi="Arial" w:cs="Arial"/>
        </w:rPr>
        <w:t xml:space="preserve">garantizar </w:t>
      </w:r>
      <w:r w:rsidR="00E0248C">
        <w:rPr>
          <w:rFonts w:ascii="Arial" w:hAnsi="Arial" w:cs="Arial"/>
        </w:rPr>
        <w:t xml:space="preserve">la entrega </w:t>
      </w:r>
      <w:r w:rsidRPr="006354EE">
        <w:rPr>
          <w:rFonts w:ascii="Arial" w:hAnsi="Arial" w:cs="Arial"/>
        </w:rPr>
        <w:t>una v</w:t>
      </w:r>
      <w:r w:rsidR="00E0248C">
        <w:rPr>
          <w:rFonts w:ascii="Arial" w:hAnsi="Arial" w:cs="Arial"/>
        </w:rPr>
        <w:t>ez se haya proferido sentencia (I</w:t>
      </w:r>
      <w:r w:rsidR="00E0248C" w:rsidRPr="006354EE">
        <w:rPr>
          <w:rFonts w:ascii="Arial" w:hAnsi="Arial" w:cs="Arial"/>
        </w:rPr>
        <w:t>nciso final</w:t>
      </w:r>
      <w:r w:rsidR="00E0248C">
        <w:rPr>
          <w:rFonts w:ascii="Arial" w:hAnsi="Arial" w:cs="Arial"/>
        </w:rPr>
        <w:t xml:space="preserve">, </w:t>
      </w:r>
      <w:r w:rsidR="00E0248C" w:rsidRPr="006354EE">
        <w:rPr>
          <w:rFonts w:ascii="Arial" w:hAnsi="Arial" w:cs="Arial"/>
        </w:rPr>
        <w:t>artículo 426</w:t>
      </w:r>
      <w:r w:rsidR="00E0248C">
        <w:rPr>
          <w:rFonts w:ascii="Arial" w:hAnsi="Arial" w:cs="Arial"/>
        </w:rPr>
        <w:t>, ídem).</w:t>
      </w:r>
    </w:p>
    <w:p w:rsidR="006354EE" w:rsidRDefault="006354EE" w:rsidP="00283BD8">
      <w:pPr>
        <w:widowControl w:val="0"/>
        <w:autoSpaceDE w:val="0"/>
        <w:autoSpaceDN w:val="0"/>
        <w:adjustRightInd w:val="0"/>
        <w:spacing w:line="360" w:lineRule="auto"/>
        <w:jc w:val="both"/>
        <w:rPr>
          <w:rFonts w:ascii="Arial" w:hAnsi="Arial" w:cs="Arial"/>
          <w:highlight w:val="yellow"/>
        </w:rPr>
      </w:pPr>
    </w:p>
    <w:p w:rsidR="004216A7" w:rsidRDefault="0009455C" w:rsidP="004216A7">
      <w:pPr>
        <w:widowControl w:val="0"/>
        <w:autoSpaceDE w:val="0"/>
        <w:autoSpaceDN w:val="0"/>
        <w:adjustRightInd w:val="0"/>
        <w:spacing w:line="360" w:lineRule="auto"/>
        <w:jc w:val="both"/>
        <w:rPr>
          <w:rFonts w:ascii="Arial" w:hAnsi="Arial" w:cs="Arial"/>
        </w:rPr>
      </w:pPr>
      <w:r w:rsidRPr="004216A7">
        <w:rPr>
          <w:rFonts w:ascii="Arial" w:hAnsi="Arial" w:cs="Arial"/>
        </w:rPr>
        <w:t>A partir de</w:t>
      </w:r>
      <w:r w:rsidR="00E0248C" w:rsidRPr="004216A7">
        <w:rPr>
          <w:rFonts w:ascii="Arial" w:hAnsi="Arial" w:cs="Arial"/>
        </w:rPr>
        <w:t xml:space="preserve"> esa diferenciaci</w:t>
      </w:r>
      <w:r w:rsidRPr="004216A7">
        <w:rPr>
          <w:rFonts w:ascii="Arial" w:hAnsi="Arial" w:cs="Arial"/>
        </w:rPr>
        <w:t xml:space="preserve">ón y una vez emitido el fallo favorable al demandante, también se presentan dos diversas situaciones con los bienes que han sido objeto de la medida, pues frente al primer tipo de secuestro, la ley consagra el término </w:t>
      </w:r>
      <w:proofErr w:type="spellStart"/>
      <w:r w:rsidRPr="004216A7">
        <w:rPr>
          <w:rFonts w:ascii="Arial" w:hAnsi="Arial" w:cs="Arial"/>
        </w:rPr>
        <w:t>preclusivo</w:t>
      </w:r>
      <w:proofErr w:type="spellEnd"/>
      <w:r w:rsidRPr="004216A7">
        <w:rPr>
          <w:rFonts w:ascii="Arial" w:hAnsi="Arial" w:cs="Arial"/>
        </w:rPr>
        <w:t xml:space="preserve"> de sesenta (60) días para </w:t>
      </w:r>
      <w:r w:rsidR="004216A7" w:rsidRPr="004216A7">
        <w:rPr>
          <w:rFonts w:ascii="Arial" w:hAnsi="Arial" w:cs="Arial"/>
        </w:rPr>
        <w:t xml:space="preserve">que se ejerza </w:t>
      </w:r>
      <w:r w:rsidRPr="004216A7">
        <w:rPr>
          <w:rFonts w:ascii="Arial" w:hAnsi="Arial" w:cs="Arial"/>
        </w:rPr>
        <w:t>la ejecución</w:t>
      </w:r>
      <w:r w:rsidR="004216A7" w:rsidRPr="004216A7">
        <w:rPr>
          <w:rFonts w:ascii="Arial" w:hAnsi="Arial" w:cs="Arial"/>
        </w:rPr>
        <w:t xml:space="preserve"> o en caso contrario debe</w:t>
      </w:r>
      <w:r w:rsidRPr="004216A7">
        <w:rPr>
          <w:rFonts w:ascii="Arial" w:hAnsi="Arial" w:cs="Arial"/>
        </w:rPr>
        <w:t xml:space="preserve"> levantar</w:t>
      </w:r>
      <w:r w:rsidR="004216A7" w:rsidRPr="004216A7">
        <w:rPr>
          <w:rFonts w:ascii="Arial" w:hAnsi="Arial" w:cs="Arial"/>
        </w:rPr>
        <w:t>se</w:t>
      </w:r>
      <w:r w:rsidRPr="004216A7">
        <w:rPr>
          <w:rFonts w:ascii="Arial" w:hAnsi="Arial" w:cs="Arial"/>
        </w:rPr>
        <w:t xml:space="preserve"> la medida, porque no hacerlo causaría un perjuicio al titular del derecho sobre esos bienes aprehendidos</w:t>
      </w:r>
      <w:r w:rsidR="004216A7" w:rsidRPr="004216A7">
        <w:rPr>
          <w:rFonts w:ascii="Arial" w:hAnsi="Arial" w:cs="Arial"/>
        </w:rPr>
        <w:t xml:space="preserve"> (Demandado)</w:t>
      </w:r>
      <w:r w:rsidRPr="004216A7">
        <w:rPr>
          <w:rFonts w:ascii="Arial" w:hAnsi="Arial" w:cs="Arial"/>
        </w:rPr>
        <w:t>.</w:t>
      </w:r>
      <w:r w:rsidR="004216A7" w:rsidRPr="004216A7">
        <w:rPr>
          <w:rFonts w:ascii="Arial" w:hAnsi="Arial" w:cs="Arial"/>
        </w:rPr>
        <w:t xml:space="preserve"> </w:t>
      </w:r>
    </w:p>
    <w:p w:rsidR="004216A7" w:rsidRDefault="004216A7" w:rsidP="004216A7">
      <w:pPr>
        <w:widowControl w:val="0"/>
        <w:autoSpaceDE w:val="0"/>
        <w:autoSpaceDN w:val="0"/>
        <w:adjustRightInd w:val="0"/>
        <w:spacing w:line="360" w:lineRule="auto"/>
        <w:jc w:val="both"/>
        <w:rPr>
          <w:rFonts w:ascii="Arial" w:hAnsi="Arial" w:cs="Arial"/>
        </w:rPr>
      </w:pPr>
    </w:p>
    <w:p w:rsidR="004216A7" w:rsidRDefault="004216A7" w:rsidP="004216A7">
      <w:pPr>
        <w:widowControl w:val="0"/>
        <w:autoSpaceDE w:val="0"/>
        <w:autoSpaceDN w:val="0"/>
        <w:adjustRightInd w:val="0"/>
        <w:spacing w:line="360" w:lineRule="auto"/>
        <w:jc w:val="both"/>
        <w:rPr>
          <w:rFonts w:ascii="Arial" w:hAnsi="Arial" w:cs="Arial"/>
        </w:rPr>
      </w:pPr>
      <w:r w:rsidRPr="004216A7">
        <w:rPr>
          <w:rFonts w:ascii="Arial" w:hAnsi="Arial" w:cs="Arial"/>
        </w:rPr>
        <w:t xml:space="preserve">Y </w:t>
      </w:r>
      <w:r>
        <w:rPr>
          <w:rFonts w:ascii="Arial" w:hAnsi="Arial" w:cs="Arial"/>
        </w:rPr>
        <w:t xml:space="preserve">en relación con el </w:t>
      </w:r>
      <w:r w:rsidRPr="004216A7">
        <w:rPr>
          <w:rFonts w:ascii="Arial" w:hAnsi="Arial" w:cs="Arial"/>
        </w:rPr>
        <w:t xml:space="preserve">segundo tipo de secuestro, como la medida recae sobre un bien </w:t>
      </w:r>
      <w:r>
        <w:rPr>
          <w:rFonts w:ascii="Arial" w:hAnsi="Arial" w:cs="Arial"/>
        </w:rPr>
        <w:t xml:space="preserve">respecto del cual </w:t>
      </w:r>
      <w:r w:rsidRPr="004216A7">
        <w:rPr>
          <w:rFonts w:ascii="Arial" w:hAnsi="Arial" w:cs="Arial"/>
        </w:rPr>
        <w:t xml:space="preserve">el actor tiene el dominio u otro derecho que </w:t>
      </w:r>
      <w:r>
        <w:rPr>
          <w:rFonts w:ascii="Arial" w:hAnsi="Arial" w:cs="Arial"/>
        </w:rPr>
        <w:t xml:space="preserve">le </w:t>
      </w:r>
      <w:r w:rsidRPr="004216A7">
        <w:rPr>
          <w:rFonts w:ascii="Arial" w:hAnsi="Arial" w:cs="Arial"/>
        </w:rPr>
        <w:t>permit</w:t>
      </w:r>
      <w:r>
        <w:rPr>
          <w:rFonts w:ascii="Arial" w:hAnsi="Arial" w:cs="Arial"/>
        </w:rPr>
        <w:t>e</w:t>
      </w:r>
      <w:r w:rsidRPr="004216A7">
        <w:rPr>
          <w:rFonts w:ascii="Arial" w:hAnsi="Arial" w:cs="Arial"/>
        </w:rPr>
        <w:t xml:space="preserve"> reclamar su entrega, </w:t>
      </w:r>
      <w:r w:rsidR="0029134B">
        <w:rPr>
          <w:rFonts w:ascii="Arial" w:hAnsi="Arial" w:cs="Arial"/>
        </w:rPr>
        <w:t xml:space="preserve">es una </w:t>
      </w:r>
      <w:r w:rsidRPr="004216A7">
        <w:rPr>
          <w:rFonts w:ascii="Arial" w:hAnsi="Arial" w:cs="Arial"/>
        </w:rPr>
        <w:t xml:space="preserve">cautela </w:t>
      </w:r>
      <w:r w:rsidR="0029134B">
        <w:rPr>
          <w:rFonts w:ascii="Arial" w:hAnsi="Arial" w:cs="Arial"/>
        </w:rPr>
        <w:t xml:space="preserve">que </w:t>
      </w:r>
      <w:r w:rsidRPr="004216A7">
        <w:rPr>
          <w:rFonts w:ascii="Arial" w:hAnsi="Arial" w:cs="Arial"/>
        </w:rPr>
        <w:t>en nada afecta los intereses del demandado</w:t>
      </w:r>
      <w:r w:rsidR="008F71D8">
        <w:rPr>
          <w:rFonts w:ascii="Arial" w:hAnsi="Arial" w:cs="Arial"/>
        </w:rPr>
        <w:t>,</w:t>
      </w:r>
      <w:r w:rsidR="002619D0">
        <w:rPr>
          <w:rFonts w:ascii="Arial" w:hAnsi="Arial" w:cs="Arial"/>
        </w:rPr>
        <w:t xml:space="preserve"> pero </w:t>
      </w:r>
      <w:r w:rsidR="0029134B">
        <w:rPr>
          <w:rFonts w:ascii="Arial" w:hAnsi="Arial" w:cs="Arial"/>
        </w:rPr>
        <w:t>que como lo que buscaba era</w:t>
      </w:r>
      <w:r>
        <w:rPr>
          <w:rFonts w:ascii="Arial" w:hAnsi="Arial" w:cs="Arial"/>
        </w:rPr>
        <w:t xml:space="preserve"> garantizar </w:t>
      </w:r>
      <w:r w:rsidRPr="004216A7">
        <w:rPr>
          <w:rFonts w:ascii="Arial" w:hAnsi="Arial" w:cs="Arial"/>
        </w:rPr>
        <w:t>la seguridad del bien</w:t>
      </w:r>
      <w:r>
        <w:rPr>
          <w:rFonts w:ascii="Arial" w:hAnsi="Arial" w:cs="Arial"/>
        </w:rPr>
        <w:t xml:space="preserve"> a efectos de </w:t>
      </w:r>
      <w:r w:rsidRPr="004216A7">
        <w:rPr>
          <w:rFonts w:ascii="Arial" w:hAnsi="Arial" w:cs="Arial"/>
        </w:rPr>
        <w:t xml:space="preserve">la entrega, si </w:t>
      </w:r>
      <w:r w:rsidR="0029134B">
        <w:rPr>
          <w:rFonts w:ascii="Arial" w:hAnsi="Arial" w:cs="Arial"/>
        </w:rPr>
        <w:t>el secuestro previo al fallo n</w:t>
      </w:r>
      <w:r w:rsidRPr="004216A7">
        <w:rPr>
          <w:rFonts w:ascii="Arial" w:hAnsi="Arial" w:cs="Arial"/>
        </w:rPr>
        <w:t xml:space="preserve">o se perfecciona, </w:t>
      </w:r>
      <w:r w:rsidR="0029134B">
        <w:rPr>
          <w:rFonts w:ascii="Arial" w:hAnsi="Arial" w:cs="Arial"/>
        </w:rPr>
        <w:t xml:space="preserve">luego de esa decisión la medida </w:t>
      </w:r>
      <w:r>
        <w:rPr>
          <w:rFonts w:ascii="Arial" w:hAnsi="Arial" w:cs="Arial"/>
        </w:rPr>
        <w:t xml:space="preserve">es improcedente </w:t>
      </w:r>
      <w:r w:rsidR="0029134B">
        <w:rPr>
          <w:rFonts w:ascii="Arial" w:hAnsi="Arial" w:cs="Arial"/>
        </w:rPr>
        <w:t xml:space="preserve">y lo que sigue es lograr la </w:t>
      </w:r>
      <w:r w:rsidRPr="004216A7">
        <w:rPr>
          <w:rFonts w:ascii="Arial" w:hAnsi="Arial" w:cs="Arial"/>
        </w:rPr>
        <w:t xml:space="preserve">entrega, </w:t>
      </w:r>
      <w:r w:rsidR="0029134B">
        <w:rPr>
          <w:rFonts w:ascii="Arial" w:hAnsi="Arial" w:cs="Arial"/>
        </w:rPr>
        <w:t>es decir, conseguir que se cumpla de la sentencia</w:t>
      </w:r>
      <w:r w:rsidRPr="004216A7">
        <w:rPr>
          <w:rFonts w:ascii="Arial" w:hAnsi="Arial" w:cs="Arial"/>
        </w:rPr>
        <w:t xml:space="preserve">. </w:t>
      </w:r>
    </w:p>
    <w:p w:rsidR="002619D0" w:rsidRDefault="002619D0" w:rsidP="004216A7">
      <w:pPr>
        <w:widowControl w:val="0"/>
        <w:autoSpaceDE w:val="0"/>
        <w:autoSpaceDN w:val="0"/>
        <w:adjustRightInd w:val="0"/>
        <w:spacing w:line="360" w:lineRule="auto"/>
        <w:jc w:val="both"/>
        <w:rPr>
          <w:rFonts w:ascii="Arial" w:hAnsi="Arial" w:cs="Arial"/>
        </w:rPr>
      </w:pPr>
    </w:p>
    <w:p w:rsidR="00A97F3D" w:rsidRPr="0005009E" w:rsidRDefault="00A97F3D" w:rsidP="0005009E">
      <w:pPr>
        <w:spacing w:line="360" w:lineRule="auto"/>
        <w:jc w:val="both"/>
        <w:rPr>
          <w:lang w:val="es-CO" w:eastAsia="es-CO"/>
        </w:rPr>
      </w:pPr>
      <w:r>
        <w:rPr>
          <w:rFonts w:ascii="Arial" w:hAnsi="Arial" w:cs="Arial"/>
        </w:rPr>
        <w:t xml:space="preserve">Frente al tema, útiles son las palabras del profesor </w:t>
      </w:r>
      <w:r>
        <w:rPr>
          <w:rFonts w:ascii="Arial" w:hAnsi="Arial"/>
          <w:szCs w:val="22"/>
        </w:rPr>
        <w:t>López Blanco</w:t>
      </w:r>
      <w:r>
        <w:rPr>
          <w:rStyle w:val="Refdenotaalpie"/>
          <w:rFonts w:ascii="Arial" w:hAnsi="Arial"/>
          <w:szCs w:val="22"/>
        </w:rPr>
        <w:footnoteReference w:id="4"/>
      </w:r>
      <w:r>
        <w:rPr>
          <w:rFonts w:ascii="Arial" w:hAnsi="Arial"/>
          <w:szCs w:val="22"/>
        </w:rPr>
        <w:t xml:space="preserve">: </w:t>
      </w:r>
      <w:r w:rsidRPr="0005009E">
        <w:rPr>
          <w:rFonts w:ascii="Arial" w:hAnsi="Arial"/>
          <w:i/>
          <w:sz w:val="22"/>
          <w:szCs w:val="22"/>
        </w:rPr>
        <w:t>“En suma, cuando se trata de embargo y secuestro previsto</w:t>
      </w:r>
      <w:r w:rsidR="00B51576" w:rsidRPr="0005009E">
        <w:rPr>
          <w:rFonts w:ascii="Arial" w:hAnsi="Arial"/>
          <w:i/>
          <w:sz w:val="22"/>
          <w:szCs w:val="22"/>
        </w:rPr>
        <w:t xml:space="preserve"> en el art.424, los bienes quedan fuera del comercio pues su </w:t>
      </w:r>
      <w:r w:rsidR="00B51576" w:rsidRPr="0005009E">
        <w:rPr>
          <w:rFonts w:ascii="Arial" w:hAnsi="Arial"/>
          <w:i/>
          <w:sz w:val="22"/>
          <w:szCs w:val="22"/>
          <w:u w:val="single"/>
        </w:rPr>
        <w:t xml:space="preserve">finalidad es permitir que tal medida tenga </w:t>
      </w:r>
      <w:proofErr w:type="spellStart"/>
      <w:r w:rsidR="00B51576" w:rsidRPr="0005009E">
        <w:rPr>
          <w:rFonts w:ascii="Arial" w:hAnsi="Arial"/>
          <w:i/>
          <w:sz w:val="22"/>
          <w:szCs w:val="22"/>
          <w:u w:val="single"/>
        </w:rPr>
        <w:t>operancia</w:t>
      </w:r>
      <w:proofErr w:type="spellEnd"/>
      <w:r w:rsidR="00B51576" w:rsidRPr="0005009E">
        <w:rPr>
          <w:rFonts w:ascii="Arial" w:hAnsi="Arial"/>
          <w:i/>
          <w:sz w:val="22"/>
          <w:szCs w:val="22"/>
          <w:u w:val="single"/>
        </w:rPr>
        <w:t xml:space="preserve"> en </w:t>
      </w:r>
      <w:r w:rsidR="0005009E" w:rsidRPr="0005009E">
        <w:rPr>
          <w:rFonts w:ascii="Arial" w:hAnsi="Arial"/>
          <w:i/>
          <w:sz w:val="22"/>
          <w:szCs w:val="22"/>
          <w:u w:val="single"/>
        </w:rPr>
        <w:t>el juicio ejecutivo subsiguiente donde se remat</w:t>
      </w:r>
      <w:r w:rsidR="0005009E">
        <w:rPr>
          <w:rFonts w:ascii="Arial" w:hAnsi="Arial"/>
          <w:i/>
          <w:sz w:val="22"/>
          <w:szCs w:val="22"/>
          <w:u w:val="single"/>
        </w:rPr>
        <w:t>a</w:t>
      </w:r>
      <w:r w:rsidR="0005009E" w:rsidRPr="0005009E">
        <w:rPr>
          <w:rFonts w:ascii="Arial" w:hAnsi="Arial"/>
          <w:i/>
          <w:sz w:val="22"/>
          <w:szCs w:val="22"/>
          <w:u w:val="single"/>
        </w:rPr>
        <w:t>rán</w:t>
      </w:r>
      <w:r w:rsidR="0005009E" w:rsidRPr="0005009E">
        <w:rPr>
          <w:rFonts w:ascii="Arial" w:hAnsi="Arial"/>
          <w:i/>
          <w:sz w:val="22"/>
          <w:szCs w:val="22"/>
        </w:rPr>
        <w:t xml:space="preserve">; el secuestro de que trata el art.426 </w:t>
      </w:r>
      <w:r w:rsidR="0005009E" w:rsidRPr="0005009E">
        <w:rPr>
          <w:rFonts w:ascii="Arial" w:hAnsi="Arial"/>
          <w:i/>
          <w:sz w:val="22"/>
          <w:szCs w:val="22"/>
          <w:u w:val="single"/>
        </w:rPr>
        <w:t>únicamente busca facilitar el cumplimiento de la sentencia que se dicte en el proceso de restitución de tenencia</w:t>
      </w:r>
      <w:r w:rsidR="0005009E" w:rsidRPr="0005009E">
        <w:rPr>
          <w:rFonts w:ascii="Arial" w:hAnsi="Arial"/>
          <w:i/>
          <w:sz w:val="22"/>
          <w:szCs w:val="22"/>
        </w:rPr>
        <w:t>, (…)”</w:t>
      </w:r>
    </w:p>
    <w:p w:rsidR="00A97F3D" w:rsidRDefault="00A97F3D" w:rsidP="004216A7">
      <w:pPr>
        <w:widowControl w:val="0"/>
        <w:autoSpaceDE w:val="0"/>
        <w:autoSpaceDN w:val="0"/>
        <w:adjustRightInd w:val="0"/>
        <w:spacing w:line="360" w:lineRule="auto"/>
        <w:jc w:val="both"/>
        <w:rPr>
          <w:rFonts w:ascii="Arial" w:hAnsi="Arial" w:cs="Arial"/>
          <w:lang w:val="es-CO"/>
        </w:rPr>
      </w:pPr>
    </w:p>
    <w:p w:rsidR="00D84E9B" w:rsidRDefault="00D84E9B" w:rsidP="004216A7">
      <w:pPr>
        <w:widowControl w:val="0"/>
        <w:autoSpaceDE w:val="0"/>
        <w:autoSpaceDN w:val="0"/>
        <w:adjustRightInd w:val="0"/>
        <w:spacing w:line="360" w:lineRule="auto"/>
        <w:jc w:val="both"/>
        <w:rPr>
          <w:rFonts w:ascii="Arial" w:hAnsi="Arial" w:cs="Arial"/>
          <w:lang w:val="es-CO"/>
        </w:rPr>
      </w:pPr>
      <w:r>
        <w:rPr>
          <w:rFonts w:ascii="Arial" w:hAnsi="Arial" w:cs="Arial"/>
          <w:lang w:val="es-CO"/>
        </w:rPr>
        <w:t xml:space="preserve">Así las cosas, en cada caso </w:t>
      </w:r>
      <w:proofErr w:type="gramStart"/>
      <w:r>
        <w:rPr>
          <w:rFonts w:ascii="Arial" w:hAnsi="Arial" w:cs="Arial"/>
          <w:lang w:val="es-CO"/>
        </w:rPr>
        <w:t>debe</w:t>
      </w:r>
      <w:proofErr w:type="gramEnd"/>
      <w:r>
        <w:rPr>
          <w:rFonts w:ascii="Arial" w:hAnsi="Arial" w:cs="Arial"/>
          <w:lang w:val="es-CO"/>
        </w:rPr>
        <w:t xml:space="preserve"> evaluarse a cuál de esas finalidades se enfiló la medida, para establecer que ocurrirá con ella, una vez emitida la sentencia.</w:t>
      </w:r>
      <w:r w:rsidR="00F560E7">
        <w:rPr>
          <w:rFonts w:ascii="Arial" w:hAnsi="Arial" w:cs="Arial"/>
          <w:lang w:val="es-CO"/>
        </w:rPr>
        <w:t xml:space="preserve"> No sobra acotar que el contenido a que se alude de las precitadas normas fue mantenid</w:t>
      </w:r>
      <w:r w:rsidR="008F71D8">
        <w:rPr>
          <w:rFonts w:ascii="Arial" w:hAnsi="Arial" w:cs="Arial"/>
          <w:lang w:val="es-CO"/>
        </w:rPr>
        <w:t>o</w:t>
      </w:r>
      <w:r w:rsidR="00F560E7">
        <w:rPr>
          <w:rFonts w:ascii="Arial" w:hAnsi="Arial" w:cs="Arial"/>
          <w:lang w:val="es-CO"/>
        </w:rPr>
        <w:t xml:space="preserve"> en el CGP (Artículo 384).</w:t>
      </w:r>
    </w:p>
    <w:p w:rsidR="00D84E9B" w:rsidRPr="00A97F3D" w:rsidRDefault="00D84E9B" w:rsidP="004216A7">
      <w:pPr>
        <w:widowControl w:val="0"/>
        <w:autoSpaceDE w:val="0"/>
        <w:autoSpaceDN w:val="0"/>
        <w:adjustRightInd w:val="0"/>
        <w:spacing w:line="360" w:lineRule="auto"/>
        <w:jc w:val="both"/>
        <w:rPr>
          <w:rFonts w:ascii="Arial" w:hAnsi="Arial" w:cs="Arial"/>
          <w:lang w:val="es-CO"/>
        </w:rPr>
      </w:pPr>
    </w:p>
    <w:p w:rsidR="00A67F37" w:rsidRPr="0005009E" w:rsidRDefault="00A67F37" w:rsidP="0005009E">
      <w:pPr>
        <w:pStyle w:val="Textopredeterminado"/>
        <w:numPr>
          <w:ilvl w:val="2"/>
          <w:numId w:val="4"/>
        </w:numPr>
        <w:spacing w:line="360" w:lineRule="auto"/>
        <w:jc w:val="both"/>
        <w:textAlignment w:val="auto"/>
        <w:rPr>
          <w:rFonts w:ascii="Arial" w:hAnsi="Arial" w:cs="Arial"/>
        </w:rPr>
      </w:pPr>
      <w:r w:rsidRPr="0005009E">
        <w:rPr>
          <w:rFonts w:ascii="Arial" w:hAnsi="Arial" w:cs="Arial"/>
        </w:rPr>
        <w:t>El análisis del caso concreto</w:t>
      </w:r>
    </w:p>
    <w:p w:rsidR="00A43F25" w:rsidRDefault="00A43F25" w:rsidP="00812E9D">
      <w:pPr>
        <w:pStyle w:val="Sinespaciado"/>
        <w:spacing w:line="360" w:lineRule="auto"/>
        <w:jc w:val="both"/>
        <w:rPr>
          <w:rFonts w:ascii="Arial" w:hAnsi="Arial" w:cs="Arial"/>
          <w:sz w:val="24"/>
          <w:lang w:val="es-CO"/>
        </w:rPr>
      </w:pPr>
    </w:p>
    <w:p w:rsidR="00BD5272" w:rsidRDefault="00BD5272" w:rsidP="00BD5272">
      <w:pPr>
        <w:pStyle w:val="Textoindependiente"/>
        <w:spacing w:line="360" w:lineRule="auto"/>
        <w:rPr>
          <w:rFonts w:ascii="Arial" w:hAnsi="Arial" w:cs="Arial"/>
          <w:sz w:val="24"/>
        </w:rPr>
      </w:pPr>
      <w:r w:rsidRPr="00BD5272">
        <w:rPr>
          <w:rFonts w:ascii="Arial" w:hAnsi="Arial" w:cs="Arial"/>
          <w:sz w:val="24"/>
        </w:rPr>
        <w:t xml:space="preserve">A partir de las premisas jurídicas acotadas, </w:t>
      </w:r>
      <w:r w:rsidR="00F560E7">
        <w:rPr>
          <w:rFonts w:ascii="Arial" w:hAnsi="Arial" w:cs="Arial"/>
          <w:sz w:val="24"/>
        </w:rPr>
        <w:t xml:space="preserve">lo propio es </w:t>
      </w:r>
      <w:r w:rsidRPr="00BD5272">
        <w:rPr>
          <w:rFonts w:ascii="Arial" w:hAnsi="Arial" w:cs="Arial"/>
          <w:sz w:val="24"/>
        </w:rPr>
        <w:t>la confirmación de la decisión recurrida</w:t>
      </w:r>
      <w:r w:rsidR="008F71D8">
        <w:rPr>
          <w:rFonts w:ascii="Arial" w:hAnsi="Arial" w:cs="Arial"/>
          <w:sz w:val="24"/>
        </w:rPr>
        <w:t xml:space="preserve">, sin embargo </w:t>
      </w:r>
      <w:r>
        <w:rPr>
          <w:rFonts w:ascii="Arial" w:hAnsi="Arial" w:cs="Arial"/>
          <w:sz w:val="24"/>
        </w:rPr>
        <w:t xml:space="preserve">con una aclaración metodológica, tal como pasará a </w:t>
      </w:r>
      <w:r w:rsidR="00F560E7">
        <w:rPr>
          <w:rFonts w:ascii="Arial" w:hAnsi="Arial" w:cs="Arial"/>
          <w:sz w:val="24"/>
        </w:rPr>
        <w:t>e</w:t>
      </w:r>
      <w:r>
        <w:rPr>
          <w:rFonts w:ascii="Arial" w:hAnsi="Arial" w:cs="Arial"/>
          <w:sz w:val="24"/>
        </w:rPr>
        <w:t>xplicarse.</w:t>
      </w:r>
    </w:p>
    <w:p w:rsidR="00B236F4" w:rsidRDefault="00F560E7" w:rsidP="00BD5272">
      <w:pPr>
        <w:pStyle w:val="Textoindependiente"/>
        <w:spacing w:line="360" w:lineRule="auto"/>
        <w:rPr>
          <w:rFonts w:ascii="Arial" w:hAnsi="Arial" w:cs="Arial"/>
          <w:sz w:val="24"/>
        </w:rPr>
      </w:pPr>
      <w:r w:rsidRPr="00F560E7">
        <w:rPr>
          <w:rFonts w:ascii="Arial" w:hAnsi="Arial" w:cs="Arial"/>
          <w:sz w:val="24"/>
        </w:rPr>
        <w:lastRenderedPageBreak/>
        <w:t xml:space="preserve">Fácil se advierte </w:t>
      </w:r>
      <w:r>
        <w:rPr>
          <w:rFonts w:ascii="Arial" w:hAnsi="Arial" w:cs="Arial"/>
          <w:sz w:val="24"/>
        </w:rPr>
        <w:t>que l</w:t>
      </w:r>
      <w:r w:rsidR="00BD5272" w:rsidRPr="00F560E7">
        <w:rPr>
          <w:rFonts w:ascii="Arial" w:hAnsi="Arial" w:cs="Arial"/>
          <w:sz w:val="24"/>
        </w:rPr>
        <w:t xml:space="preserve">a medida </w:t>
      </w:r>
      <w:r>
        <w:rPr>
          <w:rFonts w:ascii="Arial" w:hAnsi="Arial" w:cs="Arial"/>
          <w:sz w:val="24"/>
        </w:rPr>
        <w:t xml:space="preserve">que estaba vigente en el asunto, es aquella del secuestro previo del bien objeto de la restitución, medida que </w:t>
      </w:r>
      <w:r w:rsidR="00B236F4">
        <w:rPr>
          <w:rFonts w:ascii="Arial" w:hAnsi="Arial" w:cs="Arial"/>
          <w:sz w:val="24"/>
        </w:rPr>
        <w:t>n</w:t>
      </w:r>
      <w:r>
        <w:rPr>
          <w:rFonts w:ascii="Arial" w:hAnsi="Arial" w:cs="Arial"/>
          <w:sz w:val="24"/>
        </w:rPr>
        <w:t xml:space="preserve">o se concretó </w:t>
      </w:r>
      <w:r w:rsidR="00B236F4">
        <w:rPr>
          <w:rFonts w:ascii="Arial" w:hAnsi="Arial" w:cs="Arial"/>
          <w:sz w:val="24"/>
        </w:rPr>
        <w:t>y que perdió el efecto para el que se había decretad</w:t>
      </w:r>
      <w:r w:rsidR="00AD06D9">
        <w:rPr>
          <w:rFonts w:ascii="Arial" w:hAnsi="Arial" w:cs="Arial"/>
          <w:sz w:val="24"/>
        </w:rPr>
        <w:t>o</w:t>
      </w:r>
      <w:r w:rsidR="00B236F4">
        <w:rPr>
          <w:rFonts w:ascii="Arial" w:hAnsi="Arial" w:cs="Arial"/>
          <w:sz w:val="24"/>
        </w:rPr>
        <w:t>, es decir, garantizar la entrega del bien al momento que se ordenará la restitución.</w:t>
      </w:r>
      <w:r w:rsidR="00B92AF6">
        <w:rPr>
          <w:rFonts w:ascii="Arial" w:hAnsi="Arial" w:cs="Arial"/>
          <w:sz w:val="24"/>
        </w:rPr>
        <w:t xml:space="preserve"> L</w:t>
      </w:r>
      <w:r>
        <w:rPr>
          <w:rFonts w:ascii="Arial" w:hAnsi="Arial" w:cs="Arial"/>
          <w:sz w:val="24"/>
        </w:rPr>
        <w:t>a sentencia adi</w:t>
      </w:r>
      <w:r w:rsidR="008F71D8">
        <w:rPr>
          <w:rFonts w:ascii="Arial" w:hAnsi="Arial" w:cs="Arial"/>
          <w:sz w:val="24"/>
        </w:rPr>
        <w:t>a</w:t>
      </w:r>
      <w:r>
        <w:rPr>
          <w:rFonts w:ascii="Arial" w:hAnsi="Arial" w:cs="Arial"/>
          <w:sz w:val="24"/>
        </w:rPr>
        <w:t xml:space="preserve">da 29-04-2013 (Folios 18 y 19, cuaderno No.1) ordenó </w:t>
      </w:r>
      <w:r w:rsidR="00806AB7">
        <w:rPr>
          <w:rFonts w:ascii="Arial" w:hAnsi="Arial" w:cs="Arial"/>
          <w:sz w:val="24"/>
        </w:rPr>
        <w:t xml:space="preserve">al demandado restituir del bien, le dio un plazo perentorio y de no hacerlo, como al parecer ha ocurrido, el demandante está facultado para pedir que se efectivice </w:t>
      </w:r>
      <w:r>
        <w:rPr>
          <w:rFonts w:ascii="Arial" w:hAnsi="Arial" w:cs="Arial"/>
          <w:sz w:val="24"/>
        </w:rPr>
        <w:t>la entrega</w:t>
      </w:r>
      <w:r w:rsidR="00806AB7">
        <w:rPr>
          <w:rFonts w:ascii="Arial" w:hAnsi="Arial" w:cs="Arial"/>
          <w:sz w:val="24"/>
        </w:rPr>
        <w:t xml:space="preserve"> a través de comisionado</w:t>
      </w:r>
      <w:r w:rsidR="00AD06D9">
        <w:rPr>
          <w:rFonts w:ascii="Arial" w:hAnsi="Arial" w:cs="Arial"/>
          <w:sz w:val="24"/>
        </w:rPr>
        <w:t>, por lo que debe dejarse sin efecto la medida del secuestro previo.</w:t>
      </w:r>
    </w:p>
    <w:p w:rsidR="00AD06D9" w:rsidRPr="002050F9" w:rsidRDefault="00AD06D9" w:rsidP="00BD5272">
      <w:pPr>
        <w:pStyle w:val="Textoindependiente"/>
        <w:spacing w:line="360" w:lineRule="auto"/>
        <w:rPr>
          <w:rFonts w:ascii="Arial" w:hAnsi="Arial" w:cs="Arial"/>
        </w:rPr>
      </w:pPr>
    </w:p>
    <w:p w:rsidR="00C50A7E" w:rsidRDefault="00B92AF6" w:rsidP="00C50A7E">
      <w:pPr>
        <w:suppressAutoHyphens/>
        <w:spacing w:line="360" w:lineRule="auto"/>
        <w:jc w:val="both"/>
        <w:rPr>
          <w:rFonts w:ascii="Arial" w:hAnsi="Arial" w:cs="Arial"/>
          <w:szCs w:val="23"/>
        </w:rPr>
      </w:pPr>
      <w:r>
        <w:rPr>
          <w:rFonts w:ascii="Arial" w:hAnsi="Arial" w:cs="Arial"/>
        </w:rPr>
        <w:t xml:space="preserve">Es necesario acotar que </w:t>
      </w:r>
      <w:r w:rsidR="001E2AAB">
        <w:rPr>
          <w:rFonts w:ascii="Arial" w:hAnsi="Arial" w:cs="Arial"/>
        </w:rPr>
        <w:t xml:space="preserve">al margen del caso quedan </w:t>
      </w:r>
      <w:r>
        <w:rPr>
          <w:rFonts w:ascii="Arial" w:hAnsi="Arial" w:cs="Arial"/>
        </w:rPr>
        <w:t xml:space="preserve">las </w:t>
      </w:r>
      <w:r w:rsidR="00AD06D9">
        <w:rPr>
          <w:rFonts w:ascii="Arial" w:hAnsi="Arial" w:cs="Arial"/>
        </w:rPr>
        <w:t>argumentaci</w:t>
      </w:r>
      <w:r>
        <w:rPr>
          <w:rFonts w:ascii="Arial" w:hAnsi="Arial" w:cs="Arial"/>
        </w:rPr>
        <w:t>ones</w:t>
      </w:r>
      <w:r w:rsidR="00AD06D9">
        <w:rPr>
          <w:rFonts w:ascii="Arial" w:hAnsi="Arial" w:cs="Arial"/>
        </w:rPr>
        <w:t xml:space="preserve"> </w:t>
      </w:r>
      <w:r>
        <w:rPr>
          <w:rFonts w:ascii="Arial" w:hAnsi="Arial" w:cs="Arial"/>
        </w:rPr>
        <w:t>sobre el juicio ejecutivo que debió seguirse al demandado o que en efecto se hizo en otro estrado judicial, porque como se dijo</w:t>
      </w:r>
      <w:r w:rsidR="001E2AAB">
        <w:rPr>
          <w:rFonts w:ascii="Arial" w:hAnsi="Arial" w:cs="Arial"/>
        </w:rPr>
        <w:t>,</w:t>
      </w:r>
      <w:r>
        <w:rPr>
          <w:rFonts w:ascii="Arial" w:hAnsi="Arial" w:cs="Arial"/>
        </w:rPr>
        <w:t xml:space="preserve"> en las premisas jurídicas de esta decisión, el hecho de la ejecución </w:t>
      </w:r>
      <w:r w:rsidR="001E2AAB">
        <w:rPr>
          <w:rFonts w:ascii="Arial" w:hAnsi="Arial" w:cs="Arial"/>
        </w:rPr>
        <w:t xml:space="preserve">a continuación del proceso de restitución es cuestión que dista </w:t>
      </w:r>
      <w:r>
        <w:rPr>
          <w:rFonts w:ascii="Arial" w:hAnsi="Arial" w:cs="Arial"/>
        </w:rPr>
        <w:t xml:space="preserve">de la medida que recae sobre el bien objeto de la restitución. </w:t>
      </w:r>
    </w:p>
    <w:p w:rsidR="00AD06D9" w:rsidRPr="002050F9" w:rsidRDefault="00AD06D9" w:rsidP="00BD5272">
      <w:pPr>
        <w:pStyle w:val="Textoindependiente"/>
        <w:spacing w:line="360" w:lineRule="auto"/>
        <w:rPr>
          <w:rFonts w:ascii="Arial" w:hAnsi="Arial" w:cs="Arial"/>
        </w:rPr>
      </w:pPr>
    </w:p>
    <w:p w:rsidR="00A97F3D" w:rsidRDefault="00A97F3D" w:rsidP="00A97F3D">
      <w:pPr>
        <w:spacing w:line="360" w:lineRule="auto"/>
        <w:jc w:val="both"/>
        <w:rPr>
          <w:rFonts w:ascii="Arial" w:hAnsi="Arial" w:cs="Arial"/>
          <w:color w:val="000000"/>
          <w:szCs w:val="22"/>
          <w:shd w:val="clear" w:color="auto" w:fill="FFFFFF"/>
        </w:rPr>
      </w:pPr>
      <w:r>
        <w:rPr>
          <w:rFonts w:ascii="Arial" w:hAnsi="Arial" w:cs="Arial"/>
          <w:color w:val="000000"/>
          <w:szCs w:val="22"/>
          <w:shd w:val="clear" w:color="auto" w:fill="FFFFFF"/>
        </w:rPr>
        <w:t xml:space="preserve">En conclusión, la impugnación </w:t>
      </w:r>
      <w:r w:rsidR="0009773F">
        <w:rPr>
          <w:rFonts w:ascii="Arial" w:hAnsi="Arial" w:cs="Arial"/>
          <w:color w:val="000000"/>
          <w:szCs w:val="22"/>
          <w:shd w:val="clear" w:color="auto" w:fill="FFFFFF"/>
        </w:rPr>
        <w:t xml:space="preserve">fracasa </w:t>
      </w:r>
      <w:r w:rsidR="008F71D8">
        <w:rPr>
          <w:rFonts w:ascii="Arial" w:hAnsi="Arial" w:cs="Arial"/>
          <w:color w:val="000000"/>
          <w:szCs w:val="22"/>
          <w:shd w:val="clear" w:color="auto" w:fill="FFFFFF"/>
        </w:rPr>
        <w:t xml:space="preserve">ya que si bien </w:t>
      </w:r>
      <w:r w:rsidR="00E31550">
        <w:rPr>
          <w:rFonts w:ascii="Arial" w:hAnsi="Arial" w:cs="Arial"/>
          <w:color w:val="000000"/>
          <w:szCs w:val="22"/>
          <w:shd w:val="clear" w:color="auto" w:fill="FFFFFF"/>
        </w:rPr>
        <w:t xml:space="preserve">no </w:t>
      </w:r>
      <w:r>
        <w:rPr>
          <w:rFonts w:ascii="Arial" w:hAnsi="Arial" w:cs="Arial"/>
          <w:szCs w:val="22"/>
        </w:rPr>
        <w:t>se co</w:t>
      </w:r>
      <w:r w:rsidR="008F71D8">
        <w:rPr>
          <w:rFonts w:ascii="Arial" w:hAnsi="Arial" w:cs="Arial"/>
          <w:szCs w:val="22"/>
        </w:rPr>
        <w:t>mparte el razonamiento jurídico del auto</w:t>
      </w:r>
      <w:r>
        <w:rPr>
          <w:rFonts w:ascii="Arial" w:hAnsi="Arial" w:cs="Arial"/>
          <w:szCs w:val="22"/>
        </w:rPr>
        <w:t xml:space="preserve"> cuestionad</w:t>
      </w:r>
      <w:r w:rsidR="008F71D8">
        <w:rPr>
          <w:rFonts w:ascii="Arial" w:hAnsi="Arial" w:cs="Arial"/>
          <w:szCs w:val="22"/>
        </w:rPr>
        <w:t>o</w:t>
      </w:r>
      <w:r w:rsidR="00E31550">
        <w:rPr>
          <w:rFonts w:ascii="Arial" w:hAnsi="Arial" w:cs="Arial"/>
          <w:szCs w:val="22"/>
        </w:rPr>
        <w:t>, la medida carece de fundamento dado que ya se ordenó la restitución</w:t>
      </w:r>
      <w:r>
        <w:rPr>
          <w:rFonts w:ascii="Arial" w:hAnsi="Arial" w:cs="Arial"/>
          <w:color w:val="000000"/>
          <w:szCs w:val="22"/>
          <w:shd w:val="clear" w:color="auto" w:fill="FFFFFF"/>
        </w:rPr>
        <w:t xml:space="preserve">. Se condenará en costas a la parte recurrente por el fracaso de la alzada </w:t>
      </w:r>
      <w:r>
        <w:rPr>
          <w:rFonts w:ascii="Arial" w:hAnsi="Arial" w:cs="Arial"/>
        </w:rPr>
        <w:t>(Artículo 3</w:t>
      </w:r>
      <w:r w:rsidR="00AD06D9">
        <w:rPr>
          <w:rFonts w:ascii="Arial" w:hAnsi="Arial" w:cs="Arial"/>
        </w:rPr>
        <w:t>65</w:t>
      </w:r>
      <w:r>
        <w:rPr>
          <w:rFonts w:ascii="Arial" w:hAnsi="Arial" w:cs="Arial"/>
        </w:rPr>
        <w:t>-1º, C</w:t>
      </w:r>
      <w:r w:rsidR="00AD06D9">
        <w:rPr>
          <w:rFonts w:ascii="Arial" w:hAnsi="Arial" w:cs="Arial"/>
        </w:rPr>
        <w:t>G</w:t>
      </w:r>
      <w:r>
        <w:rPr>
          <w:rFonts w:ascii="Arial" w:hAnsi="Arial" w:cs="Arial"/>
        </w:rPr>
        <w:t>P)</w:t>
      </w:r>
      <w:r w:rsidR="0009773F">
        <w:rPr>
          <w:rFonts w:ascii="Arial" w:hAnsi="Arial" w:cs="Arial"/>
        </w:rPr>
        <w:t>,</w:t>
      </w:r>
      <w:r>
        <w:rPr>
          <w:rFonts w:ascii="Arial" w:hAnsi="Arial" w:cs="Arial"/>
        </w:rPr>
        <w:t xml:space="preserve"> </w:t>
      </w:r>
      <w:r>
        <w:rPr>
          <w:rFonts w:ascii="Arial" w:hAnsi="Arial" w:cs="Arial"/>
          <w:color w:val="000000"/>
          <w:szCs w:val="22"/>
          <w:shd w:val="clear" w:color="auto" w:fill="FFFFFF"/>
        </w:rPr>
        <w:t>pero se abstendrá esta Sala Especializada de fijar agencias en derecho p</w:t>
      </w:r>
      <w:r w:rsidR="008F71D8">
        <w:rPr>
          <w:rFonts w:ascii="Arial" w:hAnsi="Arial" w:cs="Arial"/>
          <w:color w:val="000000"/>
          <w:szCs w:val="22"/>
          <w:shd w:val="clear" w:color="auto" w:fill="FFFFFF"/>
        </w:rPr>
        <w:t xml:space="preserve">orque </w:t>
      </w:r>
      <w:r>
        <w:rPr>
          <w:rFonts w:ascii="Arial" w:hAnsi="Arial" w:cs="Arial"/>
          <w:color w:val="000000"/>
          <w:szCs w:val="22"/>
          <w:shd w:val="clear" w:color="auto" w:fill="FFFFFF"/>
        </w:rPr>
        <w:t>el tema es ajeno a la instancia</w:t>
      </w:r>
      <w:r w:rsidR="008F71D8">
        <w:rPr>
          <w:rFonts w:ascii="Arial" w:hAnsi="Arial" w:cs="Arial"/>
          <w:color w:val="000000"/>
          <w:szCs w:val="22"/>
          <w:shd w:val="clear" w:color="auto" w:fill="FFFFFF"/>
        </w:rPr>
        <w:t xml:space="preserve"> y con esta providencia finaliza</w:t>
      </w:r>
      <w:r w:rsidR="00AD06D9">
        <w:rPr>
          <w:rFonts w:ascii="Arial" w:hAnsi="Arial" w:cs="Arial"/>
          <w:color w:val="000000"/>
          <w:szCs w:val="22"/>
          <w:shd w:val="clear" w:color="auto" w:fill="FFFFFF"/>
        </w:rPr>
        <w:t>,</w:t>
      </w:r>
      <w:r>
        <w:rPr>
          <w:rFonts w:ascii="Arial" w:hAnsi="Arial" w:cs="Arial"/>
          <w:color w:val="000000"/>
          <w:szCs w:val="22"/>
          <w:shd w:val="clear" w:color="auto" w:fill="FFFFFF"/>
        </w:rPr>
        <w:t xml:space="preserve"> aplica el artículo 365-2° del CGP.</w:t>
      </w:r>
      <w:r w:rsidR="001E2AAB">
        <w:rPr>
          <w:rFonts w:ascii="Arial" w:hAnsi="Arial" w:cs="Arial"/>
          <w:color w:val="000000"/>
          <w:szCs w:val="22"/>
          <w:shd w:val="clear" w:color="auto" w:fill="FFFFFF"/>
        </w:rPr>
        <w:t xml:space="preserve"> </w:t>
      </w:r>
    </w:p>
    <w:p w:rsidR="001E2AAB" w:rsidRPr="002050F9" w:rsidRDefault="001E2AAB" w:rsidP="00A97F3D">
      <w:pPr>
        <w:spacing w:line="360" w:lineRule="auto"/>
        <w:jc w:val="both"/>
        <w:rPr>
          <w:rFonts w:ascii="Arial" w:hAnsi="Arial" w:cs="Arial"/>
          <w:color w:val="000000"/>
          <w:sz w:val="22"/>
          <w:szCs w:val="22"/>
          <w:shd w:val="clear" w:color="auto" w:fill="FFFFFF"/>
        </w:rPr>
      </w:pPr>
    </w:p>
    <w:p w:rsidR="001E2AAB" w:rsidRDefault="001E2AAB" w:rsidP="00A97F3D">
      <w:pPr>
        <w:spacing w:line="360" w:lineRule="auto"/>
        <w:jc w:val="both"/>
        <w:rPr>
          <w:rFonts w:ascii="Arial" w:hAnsi="Arial" w:cs="Arial"/>
          <w:color w:val="000000"/>
          <w:szCs w:val="22"/>
          <w:shd w:val="clear" w:color="auto" w:fill="FFFFFF"/>
        </w:rPr>
      </w:pPr>
      <w:r w:rsidRPr="001E2AAB">
        <w:rPr>
          <w:rFonts w:ascii="Arial" w:hAnsi="Arial" w:cs="Arial"/>
        </w:rPr>
        <w:t xml:space="preserve">Finalmente, </w:t>
      </w:r>
      <w:r w:rsidR="008F71D8">
        <w:rPr>
          <w:rFonts w:ascii="Arial" w:hAnsi="Arial" w:cs="Arial"/>
        </w:rPr>
        <w:t xml:space="preserve">conviene </w:t>
      </w:r>
      <w:r w:rsidRPr="001E2AAB">
        <w:rPr>
          <w:rFonts w:ascii="Arial" w:hAnsi="Arial" w:cs="Arial"/>
        </w:rPr>
        <w:t xml:space="preserve">señalar que lo aquí decidido coincide con </w:t>
      </w:r>
      <w:r w:rsidR="0009773F">
        <w:rPr>
          <w:rFonts w:ascii="Arial" w:hAnsi="Arial" w:cs="Arial"/>
        </w:rPr>
        <w:t xml:space="preserve">lo </w:t>
      </w:r>
      <w:r w:rsidR="008F71D8">
        <w:rPr>
          <w:rFonts w:ascii="Arial" w:hAnsi="Arial" w:cs="Arial"/>
        </w:rPr>
        <w:t xml:space="preserve">dicho </w:t>
      </w:r>
      <w:r>
        <w:rPr>
          <w:rFonts w:ascii="Arial" w:hAnsi="Arial" w:cs="Arial"/>
        </w:rPr>
        <w:t xml:space="preserve">en oportunidad anterior, </w:t>
      </w:r>
      <w:r w:rsidRPr="001E2AAB">
        <w:rPr>
          <w:rFonts w:ascii="Arial" w:hAnsi="Arial" w:cs="Arial"/>
        </w:rPr>
        <w:t>por otra Sala de decisión de este Tribunal</w:t>
      </w:r>
      <w:r w:rsidRPr="001E2AAB">
        <w:rPr>
          <w:rStyle w:val="Refdenotaalpie"/>
          <w:rFonts w:ascii="Arial" w:eastAsia="Yu Gothic Light" w:hAnsi="Arial"/>
        </w:rPr>
        <w:footnoteReference w:id="5"/>
      </w:r>
      <w:r w:rsidR="0009773F">
        <w:rPr>
          <w:rFonts w:ascii="Arial" w:hAnsi="Arial" w:cs="Arial"/>
        </w:rPr>
        <w:t>, que sin ser precedente horizontal, es criterio aux</w:t>
      </w:r>
      <w:r w:rsidR="00D7270D">
        <w:rPr>
          <w:rFonts w:ascii="Arial" w:hAnsi="Arial" w:cs="Arial"/>
        </w:rPr>
        <w:t>iliar</w:t>
      </w:r>
      <w:r w:rsidR="00D7270D">
        <w:rPr>
          <w:rStyle w:val="Refdenotaalpie"/>
          <w:rFonts w:ascii="Arial" w:hAnsi="Arial"/>
        </w:rPr>
        <w:footnoteReference w:id="6"/>
      </w:r>
      <w:r w:rsidRPr="001E2AAB">
        <w:rPr>
          <w:rFonts w:ascii="Arial" w:hAnsi="Arial" w:cs="Arial"/>
          <w:spacing w:val="3"/>
        </w:rPr>
        <w:t>.</w:t>
      </w:r>
    </w:p>
    <w:p w:rsidR="002619D0" w:rsidRPr="006F1B47" w:rsidRDefault="002619D0" w:rsidP="00D932A6">
      <w:pPr>
        <w:pStyle w:val="Sinespaciado"/>
        <w:spacing w:line="360" w:lineRule="auto"/>
        <w:jc w:val="both"/>
        <w:rPr>
          <w:rFonts w:ascii="Arial" w:hAnsi="Arial" w:cs="Arial"/>
          <w:sz w:val="24"/>
          <w:szCs w:val="24"/>
        </w:rPr>
      </w:pPr>
    </w:p>
    <w:p w:rsidR="00117A8D" w:rsidRPr="001F5B4D" w:rsidRDefault="00117A8D" w:rsidP="00117A8D">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036BC5" w:rsidRDefault="00036BC5" w:rsidP="00036BC5">
      <w:pPr>
        <w:spacing w:line="360" w:lineRule="auto"/>
        <w:jc w:val="both"/>
        <w:rPr>
          <w:rFonts w:ascii="Arial" w:hAnsi="Arial" w:cs="Arial"/>
        </w:rPr>
      </w:pPr>
      <w:bookmarkStart w:id="0" w:name="_GoBack"/>
      <w:bookmarkEnd w:id="0"/>
    </w:p>
    <w:p w:rsidR="002619D0" w:rsidRDefault="002619D0" w:rsidP="002619D0">
      <w:pPr>
        <w:spacing w:line="360" w:lineRule="auto"/>
        <w:jc w:val="both"/>
        <w:rPr>
          <w:rFonts w:ascii="Arial" w:hAnsi="Arial" w:cs="Arial"/>
        </w:rPr>
      </w:pPr>
      <w:r>
        <w:rPr>
          <w:rFonts w:ascii="Arial" w:hAnsi="Arial" w:cs="Arial"/>
        </w:rPr>
        <w:t>Corolario de lo dicho, deviene imperativo confirmar íntegramente el auto venido en alzada.  Se advertirá que esta decisión es irrecurrible (Artículo 35, CGP) y se ordenará devolver el expediente al juzgado de origen, se condenar</w:t>
      </w:r>
      <w:r>
        <w:rPr>
          <w:rFonts w:ascii="Arial" w:hAnsi="Arial" w:cs="Arial"/>
          <w:lang w:val="es-CO"/>
        </w:rPr>
        <w:t>á</w:t>
      </w:r>
      <w:r>
        <w:rPr>
          <w:rFonts w:ascii="Arial" w:hAnsi="Arial" w:cs="Arial"/>
        </w:rPr>
        <w:t xml:space="preserve"> en costas, en esta instancia. La liquidación se sujetará, en primera instancia, a lo previsto en los artículos 365 y 366 del CGP.</w:t>
      </w:r>
    </w:p>
    <w:p w:rsidR="002619D0" w:rsidRDefault="002619D0" w:rsidP="002619D0">
      <w:pPr>
        <w:spacing w:line="360" w:lineRule="auto"/>
        <w:jc w:val="both"/>
        <w:rPr>
          <w:rFonts w:ascii="Arial" w:hAnsi="Arial" w:cs="Arial"/>
        </w:rPr>
      </w:pPr>
    </w:p>
    <w:p w:rsidR="002619D0" w:rsidRDefault="002619D0" w:rsidP="002619D0">
      <w:pPr>
        <w:tabs>
          <w:tab w:val="left" w:pos="-720"/>
        </w:tabs>
        <w:suppressAutoHyphens/>
        <w:spacing w:line="360" w:lineRule="auto"/>
        <w:jc w:val="both"/>
        <w:rPr>
          <w:rFonts w:ascii="Arial" w:hAnsi="Arial" w:cs="Arial"/>
          <w:spacing w:val="-3"/>
        </w:rPr>
      </w:pPr>
      <w:r>
        <w:rPr>
          <w:rFonts w:ascii="Arial" w:hAnsi="Arial" w:cs="Arial"/>
        </w:rPr>
        <w:t xml:space="preserve">En mérito de lo discurrido en los acápites precedentes, el </w:t>
      </w:r>
      <w:r>
        <w:rPr>
          <w:rFonts w:ascii="Arial" w:hAnsi="Arial" w:cs="Arial"/>
          <w:smallCaps/>
        </w:rPr>
        <w:t>Tribunal Superior del Distrito Judicial de Pereira, Sala Unitaria de Decisión</w:t>
      </w:r>
      <w:r>
        <w:rPr>
          <w:rFonts w:ascii="Arial" w:hAnsi="Arial" w:cs="Arial"/>
        </w:rPr>
        <w:t>,</w:t>
      </w:r>
    </w:p>
    <w:p w:rsidR="002619D0" w:rsidRDefault="002619D0" w:rsidP="002619D0">
      <w:pPr>
        <w:pStyle w:val="Sinespaciado"/>
        <w:spacing w:line="360" w:lineRule="auto"/>
        <w:jc w:val="center"/>
        <w:rPr>
          <w:rFonts w:ascii="Arial" w:hAnsi="Arial" w:cs="Arial"/>
          <w:sz w:val="24"/>
          <w:szCs w:val="24"/>
        </w:rPr>
      </w:pPr>
    </w:p>
    <w:p w:rsidR="002619D0" w:rsidRDefault="002619D0" w:rsidP="002619D0">
      <w:pPr>
        <w:pStyle w:val="Sinespaciado"/>
        <w:spacing w:line="360" w:lineRule="auto"/>
        <w:jc w:val="center"/>
        <w:rPr>
          <w:rFonts w:ascii="Arial" w:hAnsi="Arial" w:cs="Arial"/>
          <w:sz w:val="24"/>
          <w:szCs w:val="24"/>
        </w:rPr>
      </w:pPr>
      <w:r>
        <w:rPr>
          <w:rFonts w:ascii="Arial" w:hAnsi="Arial" w:cs="Arial"/>
          <w:sz w:val="24"/>
          <w:szCs w:val="24"/>
        </w:rPr>
        <w:t>R E S U E L V E,</w:t>
      </w:r>
    </w:p>
    <w:p w:rsidR="002619D0" w:rsidRDefault="002619D0" w:rsidP="002619D0">
      <w:pPr>
        <w:pStyle w:val="Textopredeterminado"/>
        <w:numPr>
          <w:ilvl w:val="0"/>
          <w:numId w:val="16"/>
        </w:numPr>
        <w:spacing w:line="360" w:lineRule="auto"/>
        <w:jc w:val="both"/>
        <w:textAlignment w:val="auto"/>
        <w:rPr>
          <w:rFonts w:ascii="Arial" w:hAnsi="Arial" w:cs="Arial"/>
          <w:szCs w:val="24"/>
        </w:rPr>
      </w:pPr>
      <w:r>
        <w:rPr>
          <w:rFonts w:ascii="Arial" w:hAnsi="Arial" w:cs="Arial"/>
          <w:szCs w:val="24"/>
        </w:rPr>
        <w:lastRenderedPageBreak/>
        <w:t xml:space="preserve">CONFIRMAR el auto de fecha 22-09-2015 proferido por el Juzgado Quinto Civil del Circuito de esta ciudad, </w:t>
      </w:r>
      <w:r>
        <w:rPr>
          <w:rFonts w:ascii="Arial" w:hAnsi="Arial" w:cs="Arial"/>
        </w:rPr>
        <w:t>pero por lo razonado en la parte motiva de esta providencia</w:t>
      </w:r>
      <w:r>
        <w:rPr>
          <w:rFonts w:ascii="Arial" w:hAnsi="Arial" w:cs="Arial"/>
          <w:szCs w:val="24"/>
        </w:rPr>
        <w:t>.</w:t>
      </w:r>
    </w:p>
    <w:p w:rsidR="00AD06D9" w:rsidRDefault="00AD06D9" w:rsidP="00AD06D9">
      <w:pPr>
        <w:pStyle w:val="Textopredeterminado"/>
        <w:spacing w:line="360" w:lineRule="auto"/>
        <w:ind w:left="360"/>
        <w:jc w:val="both"/>
        <w:textAlignment w:val="auto"/>
        <w:rPr>
          <w:rFonts w:ascii="Arial" w:hAnsi="Arial" w:cs="Arial"/>
          <w:szCs w:val="24"/>
        </w:rPr>
      </w:pPr>
    </w:p>
    <w:p w:rsidR="002619D0" w:rsidRDefault="002619D0" w:rsidP="002619D0">
      <w:pPr>
        <w:pStyle w:val="Textopredeterminado"/>
        <w:numPr>
          <w:ilvl w:val="0"/>
          <w:numId w:val="16"/>
        </w:numPr>
        <w:spacing w:line="360" w:lineRule="auto"/>
        <w:jc w:val="both"/>
        <w:textAlignment w:val="auto"/>
        <w:rPr>
          <w:rFonts w:ascii="Arial" w:hAnsi="Arial" w:cs="Arial"/>
          <w:szCs w:val="24"/>
        </w:rPr>
      </w:pPr>
      <w:r>
        <w:rPr>
          <w:rFonts w:ascii="Arial" w:hAnsi="Arial" w:cs="Arial"/>
          <w:szCs w:val="24"/>
        </w:rPr>
        <w:t xml:space="preserve">CONDENAR en costas, en esta instancia, a la parte recurrente, que fracasó en la alzada. </w:t>
      </w:r>
      <w:r w:rsidR="008F71D8">
        <w:rPr>
          <w:rFonts w:ascii="Arial" w:hAnsi="Arial" w:cs="Arial"/>
          <w:szCs w:val="24"/>
        </w:rPr>
        <w:t>Se liquidará</w:t>
      </w:r>
      <w:r w:rsidRPr="002619D0">
        <w:rPr>
          <w:rFonts w:ascii="Arial" w:hAnsi="Arial" w:cs="Arial"/>
          <w:szCs w:val="24"/>
        </w:rPr>
        <w:t>n en primera instancia.</w:t>
      </w:r>
    </w:p>
    <w:p w:rsidR="001E2AAB" w:rsidRDefault="001E2AAB" w:rsidP="001E2AAB">
      <w:pPr>
        <w:pStyle w:val="Prrafodelista"/>
        <w:rPr>
          <w:rFonts w:ascii="Arial" w:hAnsi="Arial" w:cs="Arial"/>
        </w:rPr>
      </w:pPr>
    </w:p>
    <w:p w:rsidR="002619D0" w:rsidRDefault="002619D0" w:rsidP="002619D0">
      <w:pPr>
        <w:pStyle w:val="Textopredeterminado"/>
        <w:numPr>
          <w:ilvl w:val="0"/>
          <w:numId w:val="16"/>
        </w:numPr>
        <w:spacing w:line="360" w:lineRule="auto"/>
        <w:jc w:val="both"/>
        <w:textAlignment w:val="auto"/>
        <w:rPr>
          <w:rFonts w:ascii="Arial" w:hAnsi="Arial" w:cs="Arial"/>
          <w:szCs w:val="24"/>
        </w:rPr>
      </w:pPr>
      <w:r>
        <w:rPr>
          <w:rFonts w:ascii="Arial" w:hAnsi="Arial" w:cs="Arial"/>
          <w:szCs w:val="24"/>
        </w:rPr>
        <w:t>ADVERTIR que esta decisión es irrecurrible.</w:t>
      </w:r>
    </w:p>
    <w:p w:rsidR="002619D0" w:rsidRDefault="002619D0" w:rsidP="002619D0">
      <w:pPr>
        <w:pStyle w:val="Textopredeterminado"/>
        <w:spacing w:line="360" w:lineRule="auto"/>
        <w:ind w:left="360"/>
        <w:jc w:val="both"/>
        <w:textAlignment w:val="auto"/>
        <w:rPr>
          <w:rFonts w:ascii="Arial" w:hAnsi="Arial" w:cs="Arial"/>
          <w:szCs w:val="24"/>
        </w:rPr>
      </w:pPr>
    </w:p>
    <w:p w:rsidR="002619D0" w:rsidRDefault="002619D0" w:rsidP="002619D0">
      <w:pPr>
        <w:pStyle w:val="Textopredeterminado"/>
        <w:numPr>
          <w:ilvl w:val="0"/>
          <w:numId w:val="16"/>
        </w:numPr>
        <w:spacing w:line="360" w:lineRule="auto"/>
        <w:jc w:val="both"/>
        <w:textAlignment w:val="auto"/>
        <w:rPr>
          <w:rFonts w:ascii="Arial" w:hAnsi="Arial" w:cs="Arial"/>
          <w:szCs w:val="24"/>
        </w:rPr>
      </w:pPr>
      <w:r>
        <w:rPr>
          <w:rFonts w:ascii="Arial" w:hAnsi="Arial" w:cs="Arial"/>
          <w:szCs w:val="24"/>
        </w:rPr>
        <w:t>DEVOLVER el expediente al Juzgado Quinto Civil del Circuito de esta ciudad.</w:t>
      </w:r>
    </w:p>
    <w:p w:rsidR="002619D0" w:rsidRDefault="002619D0" w:rsidP="004A7356">
      <w:pPr>
        <w:pStyle w:val="Sinespaciado"/>
        <w:tabs>
          <w:tab w:val="center" w:pos="4845"/>
          <w:tab w:val="left" w:pos="6463"/>
        </w:tabs>
        <w:spacing w:line="360" w:lineRule="auto"/>
        <w:jc w:val="center"/>
        <w:rPr>
          <w:rFonts w:ascii="Arial" w:hAnsi="Arial" w:cs="Arial"/>
          <w:smallCaps/>
          <w:sz w:val="24"/>
          <w:lang w:val="es-CO"/>
        </w:rPr>
      </w:pPr>
    </w:p>
    <w:p w:rsidR="005F57E8" w:rsidRPr="00F30001" w:rsidRDefault="00356104" w:rsidP="004A7356">
      <w:pPr>
        <w:pStyle w:val="Sinespaciado"/>
        <w:tabs>
          <w:tab w:val="center" w:pos="4845"/>
          <w:tab w:val="left" w:pos="6463"/>
        </w:tabs>
        <w:spacing w:line="360" w:lineRule="auto"/>
        <w:jc w:val="center"/>
        <w:rPr>
          <w:rFonts w:ascii="Arial" w:hAnsi="Arial" w:cs="Arial"/>
          <w:smallCaps/>
          <w:spacing w:val="20"/>
          <w:w w:val="150"/>
          <w:lang w:val="es-CO"/>
        </w:rPr>
      </w:pPr>
      <w:r w:rsidRPr="007D357C">
        <w:rPr>
          <w:rFonts w:ascii="Arial" w:hAnsi="Arial" w:cs="Arial"/>
          <w:smallCaps/>
          <w:sz w:val="24"/>
          <w:lang w:val="es-CO"/>
        </w:rPr>
        <w:t>Notifíquese,</w:t>
      </w:r>
    </w:p>
    <w:p w:rsidR="00265432" w:rsidRDefault="00265432" w:rsidP="00B8384C">
      <w:pPr>
        <w:pStyle w:val="Sinespaciado"/>
        <w:spacing w:line="360" w:lineRule="auto"/>
        <w:jc w:val="right"/>
        <w:rPr>
          <w:rFonts w:ascii="Arial" w:hAnsi="Arial"/>
          <w:i/>
          <w:w w:val="150"/>
          <w:sz w:val="20"/>
          <w:szCs w:val="12"/>
          <w:lang w:val="en-GB"/>
        </w:rPr>
      </w:pPr>
    </w:p>
    <w:p w:rsidR="002619D0" w:rsidRDefault="002619D0" w:rsidP="00B8384C">
      <w:pPr>
        <w:pStyle w:val="Sinespaciado"/>
        <w:spacing w:line="360" w:lineRule="auto"/>
        <w:jc w:val="right"/>
        <w:rPr>
          <w:rFonts w:ascii="Arial" w:hAnsi="Arial"/>
          <w:i/>
          <w:w w:val="150"/>
          <w:sz w:val="20"/>
          <w:szCs w:val="12"/>
          <w:lang w:val="en-GB"/>
        </w:rPr>
      </w:pPr>
    </w:p>
    <w:p w:rsidR="002619D0" w:rsidRPr="007A0CDD" w:rsidRDefault="002619D0" w:rsidP="00B8384C">
      <w:pPr>
        <w:pStyle w:val="Sinespaciado"/>
        <w:spacing w:line="360" w:lineRule="auto"/>
        <w:jc w:val="right"/>
        <w:rPr>
          <w:rFonts w:ascii="Arial" w:hAnsi="Arial"/>
          <w:i/>
          <w:w w:val="150"/>
          <w:sz w:val="20"/>
          <w:szCs w:val="12"/>
          <w:lang w:val="en-GB"/>
        </w:rPr>
      </w:pPr>
    </w:p>
    <w:p w:rsidR="00241EDA" w:rsidRDefault="00241EDA" w:rsidP="00B8384C">
      <w:pPr>
        <w:pStyle w:val="Sinespaciado"/>
        <w:spacing w:line="360" w:lineRule="auto"/>
        <w:jc w:val="right"/>
        <w:rPr>
          <w:rFonts w:ascii="Arial" w:hAnsi="Arial"/>
          <w:i/>
          <w:w w:val="150"/>
          <w:sz w:val="10"/>
          <w:szCs w:val="12"/>
          <w:lang w:val="en-GB"/>
        </w:rPr>
      </w:pPr>
    </w:p>
    <w:p w:rsidR="00265432" w:rsidRPr="006E333E" w:rsidRDefault="00265432" w:rsidP="00265432">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265432" w:rsidRDefault="00265432" w:rsidP="0026543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n-US"/>
        </w:rPr>
      </w:pPr>
      <w:r w:rsidRPr="006E333E">
        <w:rPr>
          <w:rFonts w:ascii="Arial" w:hAnsi="Arial" w:cs="Arial"/>
          <w:caps/>
          <w:spacing w:val="20"/>
          <w:w w:val="150"/>
          <w:sz w:val="28"/>
        </w:rPr>
        <w:t>M</w:t>
      </w:r>
      <w:r w:rsidRPr="006E333E">
        <w:rPr>
          <w:rFonts w:ascii="Arial" w:hAnsi="Arial" w:cs="Arial"/>
          <w:caps/>
          <w:spacing w:val="20"/>
          <w:w w:val="150"/>
          <w:sz w:val="18"/>
        </w:rPr>
        <w:t>agistrado</w:t>
      </w:r>
    </w:p>
    <w:p w:rsidR="002619D0" w:rsidRDefault="002619D0" w:rsidP="002619D0">
      <w:pPr>
        <w:pStyle w:val="Sinespaciado"/>
        <w:spacing w:line="360" w:lineRule="auto"/>
        <w:jc w:val="right"/>
        <w:rPr>
          <w:rFonts w:ascii="Arial" w:hAnsi="Arial" w:cs="Arial"/>
          <w:spacing w:val="20"/>
          <w:w w:val="150"/>
          <w:sz w:val="24"/>
          <w:szCs w:val="24"/>
          <w:lang w:val="en-US"/>
        </w:rPr>
      </w:pPr>
      <w:r w:rsidRPr="00AF060A">
        <w:rPr>
          <w:rFonts w:ascii="Arial" w:hAnsi="Arial"/>
          <w:i/>
          <w:w w:val="150"/>
          <w:sz w:val="10"/>
          <w:szCs w:val="12"/>
          <w:lang w:val="en-GB"/>
        </w:rPr>
        <w:t>DGH /</w:t>
      </w:r>
      <w:r>
        <w:rPr>
          <w:rFonts w:ascii="Arial" w:hAnsi="Arial"/>
          <w:i/>
          <w:w w:val="150"/>
          <w:sz w:val="10"/>
          <w:szCs w:val="12"/>
          <w:lang w:val="en-GB"/>
        </w:rPr>
        <w:t xml:space="preserve"> DGD / 2016</w:t>
      </w:r>
    </w:p>
    <w:p w:rsidR="002619D0" w:rsidRPr="00A96538" w:rsidRDefault="002619D0" w:rsidP="002619D0">
      <w:pPr>
        <w:pStyle w:val="Textoindependiente"/>
        <w:spacing w:line="360" w:lineRule="auto"/>
        <w:jc w:val="center"/>
        <w:rPr>
          <w:rFonts w:ascii="Arial" w:hAnsi="Arial"/>
          <w:w w:val="150"/>
          <w:sz w:val="18"/>
          <w:lang w:val="en-US"/>
        </w:rPr>
      </w:pPr>
      <w:r w:rsidRPr="005057A3">
        <w:rPr>
          <w:noProof/>
        </w:rPr>
        <mc:AlternateContent>
          <mc:Choice Requires="wps">
            <w:drawing>
              <wp:anchor distT="0" distB="0" distL="114300" distR="114300" simplePos="0" relativeHeight="251663360" behindDoc="0" locked="0" layoutInCell="1" allowOverlap="1" wp14:anchorId="12AB93B7" wp14:editId="5B4E9CC2">
                <wp:simplePos x="0" y="0"/>
                <wp:positionH relativeFrom="margin">
                  <wp:align>center</wp:align>
                </wp:positionH>
                <wp:positionV relativeFrom="paragraph">
                  <wp:posOffset>70485</wp:posOffset>
                </wp:positionV>
                <wp:extent cx="2521585" cy="1257300"/>
                <wp:effectExtent l="19050" t="19050" r="1206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2619D0" w:rsidRPr="0069377F" w:rsidRDefault="002619D0" w:rsidP="002619D0">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2619D0" w:rsidRDefault="002619D0" w:rsidP="002619D0">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2619D0" w:rsidRPr="00004926" w:rsidRDefault="002619D0" w:rsidP="002619D0">
                            <w:pPr>
                              <w:jc w:val="center"/>
                              <w:rPr>
                                <w:rFonts w:ascii="Kalinga" w:hAnsi="Kalinga" w:cs="Kalinga"/>
                                <w:color w:val="000000"/>
                                <w:sz w:val="18"/>
                                <w:szCs w:val="22"/>
                                <w:lang w:val="es-CO"/>
                              </w:rPr>
                            </w:pPr>
                          </w:p>
                          <w:p w:rsidR="002619D0" w:rsidRPr="00004926" w:rsidRDefault="002619D0" w:rsidP="002619D0">
                            <w:pPr>
                              <w:jc w:val="center"/>
                              <w:rPr>
                                <w:rFonts w:ascii="Kalinga" w:hAnsi="Kalinga" w:cs="Kalinga"/>
                                <w:color w:val="000000"/>
                                <w:sz w:val="18"/>
                                <w:szCs w:val="22"/>
                                <w:lang w:val="es-CO"/>
                              </w:rPr>
                            </w:pPr>
                          </w:p>
                          <w:p w:rsidR="002619D0" w:rsidRPr="00DE60ED" w:rsidRDefault="002619D0" w:rsidP="002619D0">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2619D0" w:rsidRPr="0069377F" w:rsidRDefault="002619D0" w:rsidP="002619D0">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2619D0" w:rsidRPr="00004926" w:rsidRDefault="002619D0" w:rsidP="002619D0">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B93B7" id="Rectangle 7" o:spid="_x0000_s1026" style="position:absolute;left:0;text-align:left;margin-left:0;margin-top:5.55pt;width:198.55pt;height:9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" strokeweight="2.25pt">
                <v:stroke linestyle="thickThin"/>
                <v:textbox>
                  <w:txbxContent>
                    <w:p w:rsidR="002619D0" w:rsidRPr="0069377F" w:rsidRDefault="002619D0" w:rsidP="002619D0">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2619D0" w:rsidRDefault="002619D0" w:rsidP="002619D0">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2619D0" w:rsidRPr="00004926" w:rsidRDefault="002619D0" w:rsidP="002619D0">
                      <w:pPr>
                        <w:jc w:val="center"/>
                        <w:rPr>
                          <w:rFonts w:ascii="Kalinga" w:hAnsi="Kalinga" w:cs="Kalinga"/>
                          <w:color w:val="000000"/>
                          <w:sz w:val="18"/>
                          <w:szCs w:val="22"/>
                          <w:lang w:val="es-CO"/>
                        </w:rPr>
                      </w:pPr>
                    </w:p>
                    <w:p w:rsidR="002619D0" w:rsidRPr="00004926" w:rsidRDefault="002619D0" w:rsidP="002619D0">
                      <w:pPr>
                        <w:jc w:val="center"/>
                        <w:rPr>
                          <w:rFonts w:ascii="Kalinga" w:hAnsi="Kalinga" w:cs="Kalinga"/>
                          <w:color w:val="000000"/>
                          <w:sz w:val="18"/>
                          <w:szCs w:val="22"/>
                          <w:lang w:val="es-CO"/>
                        </w:rPr>
                      </w:pPr>
                    </w:p>
                    <w:p w:rsidR="002619D0" w:rsidRPr="00DE60ED" w:rsidRDefault="002619D0" w:rsidP="002619D0">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2619D0" w:rsidRPr="0069377F" w:rsidRDefault="002619D0" w:rsidP="002619D0">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2619D0" w:rsidRPr="00004926" w:rsidRDefault="002619D0" w:rsidP="002619D0">
                      <w:pPr>
                        <w:jc w:val="center"/>
                        <w:rPr>
                          <w:rFonts w:ascii="Kalinga" w:hAnsi="Kalinga" w:cs="Kalinga"/>
                          <w:sz w:val="22"/>
                          <w:szCs w:val="22"/>
                          <w:lang w:val="es-CO"/>
                        </w:rPr>
                      </w:pPr>
                    </w:p>
                  </w:txbxContent>
                </v:textbox>
                <w10:wrap anchorx="margin"/>
              </v:rect>
            </w:pict>
          </mc:Fallback>
        </mc:AlternateContent>
      </w:r>
    </w:p>
    <w:p w:rsidR="00265432" w:rsidRDefault="002619D0" w:rsidP="0026543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lang w:val="en-US"/>
        </w:rPr>
      </w:pPr>
      <w:r>
        <w:rPr>
          <w:noProof/>
        </w:rPr>
        <mc:AlternateContent>
          <mc:Choice Requires="wps">
            <w:drawing>
              <wp:anchor distT="0" distB="0" distL="114300" distR="114300" simplePos="0" relativeHeight="251661312" behindDoc="0" locked="0" layoutInCell="1" allowOverlap="1">
                <wp:simplePos x="0" y="0"/>
                <wp:positionH relativeFrom="margin">
                  <wp:posOffset>1899920</wp:posOffset>
                </wp:positionH>
                <wp:positionV relativeFrom="paragraph">
                  <wp:posOffset>77806550</wp:posOffset>
                </wp:positionV>
                <wp:extent cx="2521585" cy="1257300"/>
                <wp:effectExtent l="19050" t="19050" r="1206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2619D0" w:rsidRDefault="002619D0" w:rsidP="002619D0">
                            <w:pPr>
                              <w:pStyle w:val="Sinespaciado"/>
                              <w:jc w:val="center"/>
                              <w:rPr>
                                <w:rFonts w:ascii="Kalinga" w:hAnsi="Kalinga" w:cs="Kalinga"/>
                                <w:sz w:val="20"/>
                                <w:szCs w:val="16"/>
                              </w:rPr>
                            </w:pPr>
                            <w:r>
                              <w:rPr>
                                <w:rFonts w:ascii="Kalinga" w:hAnsi="Kalinga" w:cs="Kalinga"/>
                                <w:sz w:val="20"/>
                                <w:szCs w:val="16"/>
                              </w:rPr>
                              <w:t xml:space="preserve">LA PROVIDENCIA ANTERIOR </w:t>
                            </w:r>
                          </w:p>
                          <w:p w:rsidR="002619D0" w:rsidRDefault="002619D0" w:rsidP="002619D0">
                            <w:pPr>
                              <w:pStyle w:val="Sinespaciado"/>
                              <w:jc w:val="center"/>
                              <w:rPr>
                                <w:rFonts w:ascii="Kalinga" w:hAnsi="Kalinga" w:cs="Kalinga"/>
                                <w:color w:val="000000"/>
                              </w:rPr>
                            </w:pPr>
                            <w:r>
                              <w:rPr>
                                <w:rFonts w:ascii="Kalinga" w:hAnsi="Kalinga" w:cs="Kalinga"/>
                                <w:sz w:val="20"/>
                                <w:szCs w:val="16"/>
                              </w:rPr>
                              <w:t>SE NOTIFICÓ POR ESTADO DEL DÍA</w:t>
                            </w:r>
                            <w:r>
                              <w:rPr>
                                <w:rFonts w:ascii="Kalinga" w:hAnsi="Kalinga" w:cs="Kalinga"/>
                                <w:szCs w:val="16"/>
                              </w:rPr>
                              <w:t xml:space="preserve"> </w:t>
                            </w:r>
                          </w:p>
                          <w:p w:rsidR="002619D0" w:rsidRDefault="002619D0" w:rsidP="002619D0">
                            <w:pPr>
                              <w:jc w:val="center"/>
                              <w:rPr>
                                <w:rFonts w:ascii="Kalinga" w:hAnsi="Kalinga" w:cs="Kalinga"/>
                                <w:color w:val="000000"/>
                                <w:sz w:val="18"/>
                                <w:szCs w:val="22"/>
                                <w:lang w:val="es-CO"/>
                              </w:rPr>
                            </w:pPr>
                          </w:p>
                          <w:p w:rsidR="002619D0" w:rsidRDefault="002619D0" w:rsidP="002619D0">
                            <w:pPr>
                              <w:jc w:val="center"/>
                              <w:rPr>
                                <w:rFonts w:ascii="Kalinga" w:hAnsi="Kalinga" w:cs="Kalinga"/>
                                <w:color w:val="000000"/>
                                <w:sz w:val="18"/>
                                <w:szCs w:val="22"/>
                                <w:lang w:val="es-CO"/>
                              </w:rPr>
                            </w:pPr>
                          </w:p>
                          <w:p w:rsidR="002619D0" w:rsidRDefault="002619D0" w:rsidP="002619D0">
                            <w:pPr>
                              <w:jc w:val="center"/>
                              <w:rPr>
                                <w:rFonts w:ascii="Kalinga" w:hAnsi="Kalinga" w:cs="Kalinga"/>
                                <w:color w:val="000000"/>
                                <w:sz w:val="18"/>
                                <w:szCs w:val="22"/>
                                <w:lang w:val="es-CO"/>
                              </w:rPr>
                            </w:pPr>
                            <w:r>
                              <w:rPr>
                                <w:rFonts w:ascii="Kalinga" w:hAnsi="Kalinga" w:cs="Kalinga"/>
                                <w:color w:val="000000"/>
                                <w:sz w:val="20"/>
                                <w:szCs w:val="22"/>
                                <w:lang w:val="es-CO"/>
                              </w:rPr>
                              <w:t>JAÍR DE JESÚS HENAO MOLINA</w:t>
                            </w:r>
                          </w:p>
                          <w:p w:rsidR="002619D0" w:rsidRDefault="002619D0" w:rsidP="002619D0">
                            <w:pPr>
                              <w:pStyle w:val="Sinespaciado"/>
                              <w:jc w:val="center"/>
                              <w:rPr>
                                <w:rFonts w:ascii="Kalinga" w:hAnsi="Kalinga" w:cs="Kalinga"/>
                                <w:sz w:val="20"/>
                                <w:szCs w:val="16"/>
                              </w:rPr>
                            </w:pPr>
                            <w:r>
                              <w:rPr>
                                <w:rFonts w:ascii="Kalinga" w:hAnsi="Kalinga" w:cs="Kalinga"/>
                                <w:sz w:val="20"/>
                                <w:szCs w:val="16"/>
                              </w:rPr>
                              <w:t xml:space="preserve">S </w:t>
                            </w:r>
                            <w:r>
                              <w:rPr>
                                <w:rFonts w:ascii="Kalinga" w:hAnsi="Kalinga" w:cs="Kalinga"/>
                                <w:sz w:val="18"/>
                                <w:szCs w:val="16"/>
                              </w:rPr>
                              <w:t>E C R E T A R I O</w:t>
                            </w:r>
                          </w:p>
                          <w:p w:rsidR="002619D0" w:rsidRDefault="002619D0" w:rsidP="002619D0">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7" style="position:absolute;left:0;text-align:left;margin-left:149.6pt;margin-top:6126.5pt;width:198.5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" strokeweight="2.25pt">
                <v:stroke linestyle="thickThin"/>
                <v:textbox>
                  <w:txbxContent>
                    <w:p w:rsidR="002619D0" w:rsidRDefault="002619D0" w:rsidP="002619D0">
                      <w:pPr>
                        <w:pStyle w:val="Sinespaciado"/>
                        <w:jc w:val="center"/>
                        <w:rPr>
                          <w:rFonts w:ascii="Kalinga" w:hAnsi="Kalinga" w:cs="Kalinga"/>
                          <w:sz w:val="20"/>
                          <w:szCs w:val="16"/>
                        </w:rPr>
                      </w:pPr>
                      <w:r>
                        <w:rPr>
                          <w:rFonts w:ascii="Kalinga" w:hAnsi="Kalinga" w:cs="Kalinga"/>
                          <w:sz w:val="20"/>
                          <w:szCs w:val="16"/>
                        </w:rPr>
                        <w:t xml:space="preserve">LA PROVIDENCIA ANTERIOR </w:t>
                      </w:r>
                    </w:p>
                    <w:p w:rsidR="002619D0" w:rsidRDefault="002619D0" w:rsidP="002619D0">
                      <w:pPr>
                        <w:pStyle w:val="Sinespaciado"/>
                        <w:jc w:val="center"/>
                        <w:rPr>
                          <w:rFonts w:ascii="Kalinga" w:hAnsi="Kalinga" w:cs="Kalinga"/>
                          <w:color w:val="000000"/>
                        </w:rPr>
                      </w:pPr>
                      <w:r>
                        <w:rPr>
                          <w:rFonts w:ascii="Kalinga" w:hAnsi="Kalinga" w:cs="Kalinga"/>
                          <w:sz w:val="20"/>
                          <w:szCs w:val="16"/>
                        </w:rPr>
                        <w:t>SE NOTIFICÓ POR ESTADO DEL DÍA</w:t>
                      </w:r>
                      <w:r>
                        <w:rPr>
                          <w:rFonts w:ascii="Kalinga" w:hAnsi="Kalinga" w:cs="Kalinga"/>
                          <w:szCs w:val="16"/>
                        </w:rPr>
                        <w:t xml:space="preserve"> </w:t>
                      </w:r>
                    </w:p>
                    <w:p w:rsidR="002619D0" w:rsidRDefault="002619D0" w:rsidP="002619D0">
                      <w:pPr>
                        <w:jc w:val="center"/>
                        <w:rPr>
                          <w:rFonts w:ascii="Kalinga" w:hAnsi="Kalinga" w:cs="Kalinga"/>
                          <w:color w:val="000000"/>
                          <w:sz w:val="18"/>
                          <w:szCs w:val="22"/>
                          <w:lang w:val="es-CO"/>
                        </w:rPr>
                      </w:pPr>
                    </w:p>
                    <w:p w:rsidR="002619D0" w:rsidRDefault="002619D0" w:rsidP="002619D0">
                      <w:pPr>
                        <w:jc w:val="center"/>
                        <w:rPr>
                          <w:rFonts w:ascii="Kalinga" w:hAnsi="Kalinga" w:cs="Kalinga"/>
                          <w:color w:val="000000"/>
                          <w:sz w:val="18"/>
                          <w:szCs w:val="22"/>
                          <w:lang w:val="es-CO"/>
                        </w:rPr>
                      </w:pPr>
                    </w:p>
                    <w:p w:rsidR="002619D0" w:rsidRDefault="002619D0" w:rsidP="002619D0">
                      <w:pPr>
                        <w:jc w:val="center"/>
                        <w:rPr>
                          <w:rFonts w:ascii="Kalinga" w:hAnsi="Kalinga" w:cs="Kalinga"/>
                          <w:color w:val="000000"/>
                          <w:sz w:val="18"/>
                          <w:szCs w:val="22"/>
                          <w:lang w:val="es-CO"/>
                        </w:rPr>
                      </w:pPr>
                      <w:r>
                        <w:rPr>
                          <w:rFonts w:ascii="Kalinga" w:hAnsi="Kalinga" w:cs="Kalinga"/>
                          <w:color w:val="000000"/>
                          <w:sz w:val="20"/>
                          <w:szCs w:val="22"/>
                          <w:lang w:val="es-CO"/>
                        </w:rPr>
                        <w:t>JAÍR DE JESÚS HENAO MOLINA</w:t>
                      </w:r>
                    </w:p>
                    <w:p w:rsidR="002619D0" w:rsidRDefault="002619D0" w:rsidP="002619D0">
                      <w:pPr>
                        <w:pStyle w:val="Sinespaciado"/>
                        <w:jc w:val="center"/>
                        <w:rPr>
                          <w:rFonts w:ascii="Kalinga" w:hAnsi="Kalinga" w:cs="Kalinga"/>
                          <w:sz w:val="20"/>
                          <w:szCs w:val="16"/>
                        </w:rPr>
                      </w:pPr>
                      <w:r>
                        <w:rPr>
                          <w:rFonts w:ascii="Kalinga" w:hAnsi="Kalinga" w:cs="Kalinga"/>
                          <w:sz w:val="20"/>
                          <w:szCs w:val="16"/>
                        </w:rPr>
                        <w:t xml:space="preserve">S </w:t>
                      </w:r>
                      <w:r>
                        <w:rPr>
                          <w:rFonts w:ascii="Kalinga" w:hAnsi="Kalinga" w:cs="Kalinga"/>
                          <w:sz w:val="18"/>
                          <w:szCs w:val="16"/>
                        </w:rPr>
                        <w:t>E C R E T A R I O</w:t>
                      </w:r>
                    </w:p>
                    <w:p w:rsidR="002619D0" w:rsidRDefault="002619D0" w:rsidP="002619D0">
                      <w:pPr>
                        <w:jc w:val="center"/>
                        <w:rPr>
                          <w:rFonts w:ascii="Kalinga" w:hAnsi="Kalinga" w:cs="Kalinga"/>
                          <w:sz w:val="22"/>
                          <w:szCs w:val="22"/>
                          <w:lang w:val="es-CO"/>
                        </w:rPr>
                      </w:pPr>
                    </w:p>
                  </w:txbxContent>
                </v:textbox>
                <w10:wrap anchorx="margin"/>
              </v:rect>
            </w:pict>
          </mc:Fallback>
        </mc:AlternateContent>
      </w:r>
    </w:p>
    <w:p w:rsidR="00957E92" w:rsidRPr="00265432" w:rsidRDefault="00957E92" w:rsidP="0026543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lang w:val="en-US"/>
        </w:rPr>
      </w:pPr>
    </w:p>
    <w:p w:rsidR="00265432" w:rsidRDefault="00265432" w:rsidP="0026543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i/>
          <w:spacing w:val="20"/>
          <w:w w:val="150"/>
          <w:sz w:val="6"/>
          <w:szCs w:val="22"/>
          <w:lang w:val="en-US"/>
        </w:rPr>
      </w:pPr>
    </w:p>
    <w:p w:rsidR="00265432" w:rsidRDefault="00265432" w:rsidP="00265432">
      <w:pPr>
        <w:spacing w:after="200" w:line="276" w:lineRule="auto"/>
        <w:rPr>
          <w:rFonts w:ascii="Arial" w:hAnsi="Arial" w:cs="Arial"/>
          <w:i/>
          <w:spacing w:val="20"/>
          <w:w w:val="150"/>
          <w:sz w:val="6"/>
          <w:szCs w:val="22"/>
          <w:lang w:val="en-US"/>
        </w:rPr>
      </w:pPr>
    </w:p>
    <w:sectPr w:rsidR="00265432" w:rsidSect="007A0CDD">
      <w:headerReference w:type="even" r:id="rId9"/>
      <w:headerReference w:type="default" r:id="rId10"/>
      <w:footerReference w:type="default" r:id="rId11"/>
      <w:pgSz w:w="12242" w:h="18722" w:code="14"/>
      <w:pgMar w:top="1134" w:right="851"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FA" w:rsidRDefault="00C247FA" w:rsidP="004D2025">
      <w:r>
        <w:separator/>
      </w:r>
    </w:p>
  </w:endnote>
  <w:endnote w:type="continuationSeparator" w:id="0">
    <w:p w:rsidR="00C247FA" w:rsidRDefault="00C247FA"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Kalinga">
    <w:panose1 w:val="020B0502040204020203"/>
    <w:charset w:val="00"/>
    <w:family w:val="swiss"/>
    <w:pitch w:val="variable"/>
    <w:sig w:usb0="0008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EE" w:rsidRDefault="00E419EE"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epgina"/>
      <w:spacing w:line="360" w:lineRule="auto"/>
      <w:jc w:val="right"/>
      <w:rPr>
        <w:rFonts w:ascii="Arial" w:hAnsi="Arial" w:cs="Arial"/>
        <w:spacing w:val="20"/>
        <w:w w:val="200"/>
        <w:sz w:val="14"/>
        <w:szCs w:val="10"/>
        <w:lang w:val="es-CO"/>
      </w:rPr>
    </w:pPr>
  </w:p>
  <w:p w:rsidR="00E419EE" w:rsidRPr="00B817BB" w:rsidRDefault="00E419EE"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epgina"/>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FA" w:rsidRDefault="00C247FA" w:rsidP="004D2025">
      <w:r>
        <w:separator/>
      </w:r>
    </w:p>
  </w:footnote>
  <w:footnote w:type="continuationSeparator" w:id="0">
    <w:p w:rsidR="00C247FA" w:rsidRDefault="00C247FA" w:rsidP="004D2025">
      <w:r>
        <w:continuationSeparator/>
      </w:r>
    </w:p>
  </w:footnote>
  <w:footnote w:id="1">
    <w:p w:rsidR="0079716E" w:rsidRPr="006F504B" w:rsidRDefault="0079716E" w:rsidP="0079716E">
      <w:pPr>
        <w:pStyle w:val="Textonotapie"/>
        <w:jc w:val="both"/>
        <w:rPr>
          <w:rFonts w:asciiTheme="minorHAnsi" w:hAnsiTheme="minorHAnsi"/>
        </w:rPr>
      </w:pPr>
      <w:r w:rsidRPr="006F504B">
        <w:rPr>
          <w:rFonts w:asciiTheme="minorHAnsi" w:hAnsiTheme="minorHAnsi" w:cs="Calibri"/>
          <w:vertAlign w:val="superscript"/>
        </w:rPr>
        <w:footnoteRef/>
      </w:r>
      <w:r w:rsidRPr="006F504B">
        <w:rPr>
          <w:rFonts w:asciiTheme="minorHAnsi" w:hAnsiTheme="minorHAnsi" w:cs="Calibri"/>
        </w:rPr>
        <w:t xml:space="preserve"> LÓPEZ BLANCO, Hernán Fabio. Código General del Proceso, parte general, </w:t>
      </w:r>
      <w:r>
        <w:rPr>
          <w:rFonts w:asciiTheme="minorHAnsi" w:hAnsiTheme="minorHAnsi" w:cs="Calibri"/>
        </w:rPr>
        <w:t xml:space="preserve">Bogotá DC, </w:t>
      </w:r>
      <w:proofErr w:type="spellStart"/>
      <w:r w:rsidRPr="006F504B">
        <w:rPr>
          <w:rFonts w:asciiTheme="minorHAnsi" w:hAnsiTheme="minorHAnsi" w:cs="Calibri"/>
        </w:rPr>
        <w:t>Dupré</w:t>
      </w:r>
      <w:proofErr w:type="spellEnd"/>
      <w:r w:rsidRPr="006F504B">
        <w:rPr>
          <w:rFonts w:asciiTheme="minorHAnsi" w:hAnsiTheme="minorHAnsi" w:cs="Calibri"/>
        </w:rPr>
        <w:t xml:space="preserve"> Editores, 2016, p.769.</w:t>
      </w:r>
    </w:p>
  </w:footnote>
  <w:footnote w:id="2">
    <w:p w:rsidR="0079716E" w:rsidRPr="006F504B" w:rsidRDefault="0079716E" w:rsidP="0079716E">
      <w:pPr>
        <w:pStyle w:val="Textonotapie"/>
        <w:jc w:val="both"/>
        <w:rPr>
          <w:rFonts w:asciiTheme="minorHAnsi" w:hAnsiTheme="minorHAnsi"/>
        </w:rPr>
      </w:pPr>
      <w:r w:rsidRPr="006F504B">
        <w:rPr>
          <w:rFonts w:asciiTheme="minorHAnsi" w:hAnsiTheme="minorHAnsi" w:cs="Calibri"/>
          <w:vertAlign w:val="superscript"/>
        </w:rPr>
        <w:footnoteRef/>
      </w:r>
      <w:r w:rsidRPr="006F504B">
        <w:rPr>
          <w:rFonts w:asciiTheme="minorHAnsi" w:hAnsiTheme="minorHAnsi" w:cs="Calibri"/>
        </w:rPr>
        <w:t xml:space="preserve"> PARRA QUIJANO, Jairo. Derecho procesal civil, tomo I, Santafé de Bogotá DC, Temis, 1992, p.276.</w:t>
      </w:r>
    </w:p>
  </w:footnote>
  <w:footnote w:id="3">
    <w:p w:rsidR="0079716E" w:rsidRPr="006F504B" w:rsidRDefault="0079716E" w:rsidP="0079716E">
      <w:pPr>
        <w:pStyle w:val="Sinespaciado"/>
        <w:jc w:val="both"/>
        <w:rPr>
          <w:rFonts w:asciiTheme="minorHAnsi" w:hAnsiTheme="minorHAnsi"/>
          <w:sz w:val="20"/>
          <w:szCs w:val="20"/>
        </w:rPr>
      </w:pPr>
      <w:r w:rsidRPr="006F504B">
        <w:rPr>
          <w:rFonts w:asciiTheme="minorHAnsi" w:hAnsiTheme="minorHAnsi" w:cs="Calibri"/>
          <w:sz w:val="20"/>
          <w:szCs w:val="20"/>
          <w:vertAlign w:val="superscript"/>
        </w:rPr>
        <w:footnoteRef/>
      </w:r>
      <w:r w:rsidRPr="006F504B">
        <w:rPr>
          <w:rFonts w:asciiTheme="minorHAnsi" w:hAnsiTheme="minorHAnsi" w:cs="Calibri"/>
          <w:sz w:val="20"/>
          <w:szCs w:val="20"/>
        </w:rPr>
        <w:t xml:space="preserve"> LÓPEZ BLANCO, Hernán Fabio. Ob. cit., p.769.</w:t>
      </w:r>
    </w:p>
  </w:footnote>
  <w:footnote w:id="4">
    <w:p w:rsidR="00A97F3D" w:rsidRDefault="00A97F3D" w:rsidP="00A97F3D">
      <w:pPr>
        <w:pStyle w:val="Textonotapie"/>
        <w:rPr>
          <w:lang w:val="es-CO"/>
        </w:rPr>
      </w:pPr>
      <w:r>
        <w:rPr>
          <w:rStyle w:val="Refdenotaalpie"/>
        </w:rPr>
        <w:footnoteRef/>
      </w:r>
      <w:r>
        <w:t xml:space="preserve"> </w:t>
      </w:r>
      <w:r w:rsidRPr="00562E97">
        <w:rPr>
          <w:rFonts w:asciiTheme="minorHAnsi" w:hAnsiTheme="minorHAnsi" w:cs="Kalinga"/>
        </w:rPr>
        <w:t xml:space="preserve">LÓPEZ BLANCO, Hernán Fabio. Procedimiento civil, parte especial, 8ª edición, Bogotá </w:t>
      </w:r>
      <w:r>
        <w:rPr>
          <w:rFonts w:asciiTheme="minorHAnsi" w:hAnsiTheme="minorHAnsi" w:cs="Kalinga"/>
        </w:rPr>
        <w:t xml:space="preserve">DC, </w:t>
      </w:r>
      <w:proofErr w:type="spellStart"/>
      <w:r>
        <w:rPr>
          <w:rFonts w:asciiTheme="minorHAnsi" w:hAnsiTheme="minorHAnsi" w:cs="Kalinga"/>
        </w:rPr>
        <w:t>Dupré</w:t>
      </w:r>
      <w:proofErr w:type="spellEnd"/>
      <w:r>
        <w:rPr>
          <w:rFonts w:asciiTheme="minorHAnsi" w:hAnsiTheme="minorHAnsi" w:cs="Kalinga"/>
        </w:rPr>
        <w:t xml:space="preserve"> editores, 2004, p.211.</w:t>
      </w:r>
    </w:p>
  </w:footnote>
  <w:footnote w:id="5">
    <w:p w:rsidR="001E2AAB" w:rsidRPr="00261711" w:rsidRDefault="001E2AAB" w:rsidP="001E2AAB">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 xml:space="preserve">TRIBUNAL SUPERIOR DE PEREIRA, Sala Civil – Familia. </w:t>
      </w:r>
      <w:r>
        <w:rPr>
          <w:rFonts w:asciiTheme="minorHAnsi" w:hAnsiTheme="minorHAnsi" w:cs="Calibri"/>
          <w:lang w:val="es-CO"/>
        </w:rPr>
        <w:t xml:space="preserve">Providencia </w:t>
      </w:r>
      <w:r w:rsidRPr="00261711">
        <w:rPr>
          <w:rFonts w:asciiTheme="minorHAnsi" w:hAnsiTheme="minorHAnsi" w:cs="Calibri"/>
          <w:lang w:val="es-CO"/>
        </w:rPr>
        <w:t>del</w:t>
      </w:r>
      <w:r w:rsidRPr="00261711">
        <w:rPr>
          <w:rFonts w:asciiTheme="minorHAnsi" w:hAnsiTheme="minorHAnsi" w:cs="Calibri"/>
        </w:rPr>
        <w:t xml:space="preserve"> 25</w:t>
      </w:r>
      <w:r>
        <w:rPr>
          <w:rFonts w:asciiTheme="minorHAnsi" w:hAnsiTheme="minorHAnsi" w:cs="Calibri"/>
        </w:rPr>
        <w:t>-04-2011</w:t>
      </w:r>
      <w:r w:rsidRPr="00261711">
        <w:rPr>
          <w:rFonts w:asciiTheme="minorHAnsi" w:hAnsiTheme="minorHAnsi" w:cs="Calibri"/>
        </w:rPr>
        <w:t>; MP: Jaime Alberto Saraza Naranjo, expediente Nos. 20</w:t>
      </w:r>
      <w:r>
        <w:rPr>
          <w:rFonts w:asciiTheme="minorHAnsi" w:hAnsiTheme="minorHAnsi" w:cs="Calibri"/>
        </w:rPr>
        <w:t>09-00193-01</w:t>
      </w:r>
      <w:r w:rsidRPr="00261711">
        <w:rPr>
          <w:rFonts w:asciiTheme="minorHAnsi" w:hAnsiTheme="minorHAnsi" w:cs="Calibri"/>
        </w:rPr>
        <w:t>.</w:t>
      </w:r>
    </w:p>
  </w:footnote>
  <w:footnote w:id="6">
    <w:p w:rsidR="00D7270D" w:rsidRPr="00D7270D" w:rsidRDefault="00D7270D" w:rsidP="002050F9">
      <w:pPr>
        <w:pStyle w:val="Textonotapie"/>
        <w:jc w:val="both"/>
        <w:rPr>
          <w:rFonts w:asciiTheme="minorHAnsi" w:hAnsiTheme="minorHAnsi" w:cs="Arial"/>
          <w:lang w:val="es-CO"/>
        </w:rPr>
      </w:pPr>
      <w:r w:rsidRPr="00D7270D">
        <w:rPr>
          <w:rStyle w:val="Refdenotaalpie"/>
          <w:rFonts w:asciiTheme="minorHAnsi" w:hAnsiTheme="minorHAnsi" w:cs="Arial"/>
        </w:rPr>
        <w:footnoteRef/>
      </w:r>
      <w:r w:rsidRPr="00D7270D">
        <w:rPr>
          <w:rFonts w:asciiTheme="minorHAnsi" w:hAnsiTheme="minorHAnsi" w:cs="Arial"/>
        </w:rPr>
        <w:t xml:space="preserve"> </w:t>
      </w:r>
      <w:r w:rsidRPr="00D7270D">
        <w:rPr>
          <w:rFonts w:asciiTheme="minorHAnsi" w:hAnsiTheme="minorHAnsi" w:cs="Arial"/>
          <w:lang w:val="es-CO"/>
        </w:rPr>
        <w:t>CORTE SUPREMA DE JUSTICIA</w:t>
      </w:r>
      <w:r w:rsidR="002050F9" w:rsidRPr="009F163E">
        <w:rPr>
          <w:rFonts w:asciiTheme="minorHAnsi" w:hAnsiTheme="minorHAnsi" w:cs="Courier New"/>
        </w:rPr>
        <w:t xml:space="preserve">, Sala de Casación Civil. </w:t>
      </w:r>
      <w:r w:rsidR="002050F9">
        <w:rPr>
          <w:rFonts w:asciiTheme="minorHAnsi" w:hAnsiTheme="minorHAnsi" w:cs="Courier New"/>
        </w:rPr>
        <w:t>Providencia SC10304 del 05-08-2014</w:t>
      </w:r>
      <w:r w:rsidR="002050F9" w:rsidRPr="009F163E">
        <w:rPr>
          <w:rFonts w:asciiTheme="minorHAnsi" w:hAnsiTheme="minorHAnsi" w:cs="Courier New"/>
          <w:lang w:val="es-CO"/>
        </w:rPr>
        <w:t xml:space="preserve">; MP: </w:t>
      </w:r>
      <w:r w:rsidR="002050F9" w:rsidRPr="002050F9">
        <w:rPr>
          <w:rFonts w:asciiTheme="minorHAnsi" w:hAnsiTheme="minorHAnsi" w:cs="Courier New"/>
          <w:lang w:val="es-CO"/>
        </w:rPr>
        <w:t xml:space="preserve">Luis Armando Tolosa </w:t>
      </w:r>
      <w:proofErr w:type="spellStart"/>
      <w:r w:rsidR="002050F9" w:rsidRPr="002050F9">
        <w:rPr>
          <w:rFonts w:asciiTheme="minorHAnsi" w:hAnsiTheme="minorHAnsi" w:cs="Courier New"/>
          <w:lang w:val="es-CO"/>
        </w:rPr>
        <w:t>Villabona</w:t>
      </w:r>
      <w:proofErr w:type="spellEnd"/>
      <w:r w:rsidR="002050F9" w:rsidRPr="009F163E">
        <w:rPr>
          <w:rFonts w:asciiTheme="minorHAnsi" w:hAnsiTheme="minorHAnsi" w:cs="Courier New"/>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6D2A7F" w:rsidRPr="00785161" w:rsidRDefault="006D2A7F">
        <w:pPr>
          <w:pStyle w:val="Encabezado"/>
          <w:pBdr>
            <w:bottom w:val="single" w:sz="4" w:space="1" w:color="D9D9D9" w:themeColor="background1" w:themeShade="D9"/>
          </w:pBdr>
          <w:jc w:val="right"/>
          <w:rPr>
            <w:rFonts w:asciiTheme="minorHAnsi" w:hAnsiTheme="minorHAnsi"/>
            <w:bCs/>
            <w:i/>
            <w:sz w:val="22"/>
          </w:rPr>
        </w:pPr>
        <w:r w:rsidRPr="00785161">
          <w:rPr>
            <w:rFonts w:asciiTheme="minorHAnsi" w:hAnsiTheme="minorHAnsi"/>
            <w:i/>
            <w:color w:val="7F7F7F" w:themeColor="background1" w:themeShade="7F"/>
            <w:spacing w:val="60"/>
            <w:sz w:val="22"/>
          </w:rPr>
          <w:t>Página</w:t>
        </w:r>
        <w:r w:rsidRPr="00785161">
          <w:rPr>
            <w:rFonts w:asciiTheme="minorHAnsi" w:hAnsiTheme="minorHAnsi"/>
            <w:i/>
            <w:sz w:val="22"/>
          </w:rPr>
          <w:t xml:space="preserve"> | </w:t>
        </w:r>
        <w:r w:rsidRPr="00785161">
          <w:rPr>
            <w:rFonts w:asciiTheme="minorHAnsi" w:hAnsiTheme="minorHAnsi"/>
            <w:i/>
            <w:sz w:val="22"/>
          </w:rPr>
          <w:fldChar w:fldCharType="begin"/>
        </w:r>
        <w:r w:rsidRPr="00785161">
          <w:rPr>
            <w:rFonts w:asciiTheme="minorHAnsi" w:hAnsiTheme="minorHAnsi"/>
            <w:i/>
            <w:sz w:val="22"/>
          </w:rPr>
          <w:instrText>PAGE   \* MERGEFORMAT</w:instrText>
        </w:r>
        <w:r w:rsidRPr="00785161">
          <w:rPr>
            <w:rFonts w:asciiTheme="minorHAnsi" w:hAnsiTheme="minorHAnsi"/>
            <w:i/>
            <w:sz w:val="22"/>
          </w:rPr>
          <w:fldChar w:fldCharType="separate"/>
        </w:r>
        <w:r w:rsidR="001E2219" w:rsidRPr="001E2219">
          <w:rPr>
            <w:rFonts w:asciiTheme="minorHAnsi" w:hAnsiTheme="minorHAnsi"/>
            <w:bCs/>
            <w:i/>
            <w:noProof/>
            <w:sz w:val="22"/>
          </w:rPr>
          <w:t>5</w:t>
        </w:r>
        <w:r w:rsidRPr="00785161">
          <w:rPr>
            <w:rFonts w:asciiTheme="minorHAnsi" w:hAnsiTheme="minorHAnsi"/>
            <w:bCs/>
            <w:i/>
            <w:sz w:val="22"/>
          </w:rPr>
          <w:fldChar w:fldCharType="end"/>
        </w:r>
      </w:p>
    </w:sdtContent>
  </w:sdt>
  <w:p w:rsidR="006D2A7F" w:rsidRPr="00785161" w:rsidRDefault="006D2A7F" w:rsidP="00AF5080">
    <w:pPr>
      <w:pStyle w:val="Encabezado"/>
      <w:widowControl w:val="0"/>
      <w:autoSpaceDE w:val="0"/>
      <w:autoSpaceDN w:val="0"/>
      <w:adjustRightInd w:val="0"/>
      <w:ind w:right="360"/>
      <w:jc w:val="both"/>
      <w:rPr>
        <w:rFonts w:ascii="Calibri" w:hAnsi="Calibri" w:cs="Calibri"/>
        <w:i/>
        <w:sz w:val="20"/>
        <w:szCs w:val="20"/>
        <w:lang w:val="es-CO"/>
      </w:rPr>
    </w:pPr>
    <w:r w:rsidRPr="00785161">
      <w:rPr>
        <w:rFonts w:ascii="Calibri" w:hAnsi="Calibri" w:cs="Calibri"/>
        <w:i/>
        <w:szCs w:val="20"/>
        <w:lang w:val="es-CO"/>
      </w:rPr>
      <w:t>E</w:t>
    </w:r>
    <w:r w:rsidRPr="00785161">
      <w:rPr>
        <w:rFonts w:ascii="Calibri" w:hAnsi="Calibri" w:cs="Calibri"/>
        <w:i/>
        <w:sz w:val="20"/>
        <w:szCs w:val="20"/>
        <w:lang w:val="es-CO"/>
      </w:rPr>
      <w:t>XPEDIENTE N</w:t>
    </w:r>
    <w:r w:rsidR="00510CEA" w:rsidRPr="00785161">
      <w:rPr>
        <w:rFonts w:ascii="Calibri" w:hAnsi="Calibri" w:cs="Calibri"/>
        <w:i/>
        <w:sz w:val="20"/>
        <w:szCs w:val="20"/>
        <w:lang w:val="es-CO"/>
      </w:rPr>
      <w:t>o</w:t>
    </w:r>
    <w:r w:rsidRPr="00785161">
      <w:rPr>
        <w:rFonts w:ascii="Calibri" w:hAnsi="Calibri" w:cs="Calibri"/>
        <w:i/>
        <w:sz w:val="20"/>
        <w:szCs w:val="20"/>
        <w:lang w:val="es-CO"/>
      </w:rPr>
      <w:t>.20</w:t>
    </w:r>
    <w:r w:rsidR="00D811AA" w:rsidRPr="00785161">
      <w:rPr>
        <w:rFonts w:ascii="Calibri" w:hAnsi="Calibri" w:cs="Calibri"/>
        <w:i/>
        <w:sz w:val="20"/>
        <w:szCs w:val="20"/>
        <w:lang w:val="es-CO"/>
      </w:rPr>
      <w:t>1</w:t>
    </w:r>
    <w:r w:rsidR="0082738F">
      <w:rPr>
        <w:rFonts w:ascii="Calibri" w:hAnsi="Calibri" w:cs="Calibri"/>
        <w:i/>
        <w:sz w:val="20"/>
        <w:szCs w:val="20"/>
        <w:lang w:val="es-CO"/>
      </w:rPr>
      <w:t>2</w:t>
    </w:r>
    <w:r w:rsidR="00510CEA" w:rsidRPr="00785161">
      <w:rPr>
        <w:rFonts w:ascii="Calibri" w:hAnsi="Calibri" w:cs="Calibri"/>
        <w:i/>
        <w:sz w:val="20"/>
        <w:szCs w:val="20"/>
        <w:lang w:val="es-CO"/>
      </w:rPr>
      <w:t>-</w:t>
    </w:r>
    <w:r w:rsidRPr="00785161">
      <w:rPr>
        <w:rFonts w:ascii="Calibri" w:hAnsi="Calibri" w:cs="Calibri"/>
        <w:i/>
        <w:sz w:val="20"/>
        <w:szCs w:val="20"/>
        <w:lang w:val="es-CO"/>
      </w:rPr>
      <w:t>00</w:t>
    </w:r>
    <w:r w:rsidR="0082738F">
      <w:rPr>
        <w:rFonts w:ascii="Calibri" w:hAnsi="Calibri" w:cs="Calibri"/>
        <w:i/>
        <w:sz w:val="20"/>
        <w:szCs w:val="20"/>
        <w:lang w:val="es-CO"/>
      </w:rPr>
      <w:t>350</w:t>
    </w:r>
    <w:r w:rsidRPr="00785161">
      <w:rPr>
        <w:rFonts w:ascii="Calibri" w:hAnsi="Calibri" w:cs="Calibri"/>
        <w:i/>
        <w:sz w:val="20"/>
        <w:szCs w:val="20"/>
        <w:lang w:val="es-CO"/>
      </w:rPr>
      <w:t>-01</w:t>
    </w:r>
  </w:p>
  <w:p w:rsidR="00257B1F" w:rsidRPr="00785161" w:rsidRDefault="00257B1F" w:rsidP="00713068">
    <w:pPr>
      <w:pStyle w:val="Encabezado"/>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6"/>
  </w:num>
  <w:num w:numId="4">
    <w:abstractNumId w:val="12"/>
  </w:num>
  <w:num w:numId="5">
    <w:abstractNumId w:val="7"/>
  </w:num>
  <w:num w:numId="6">
    <w:abstractNumId w:val="2"/>
  </w:num>
  <w:num w:numId="7">
    <w:abstractNumId w:val="8"/>
  </w:num>
  <w:num w:numId="8">
    <w:abstractNumId w:val="4"/>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0"/>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DBB"/>
    <w:rsid w:val="00001EB9"/>
    <w:rsid w:val="000022CC"/>
    <w:rsid w:val="000029D6"/>
    <w:rsid w:val="00003124"/>
    <w:rsid w:val="00003236"/>
    <w:rsid w:val="000033C5"/>
    <w:rsid w:val="00003584"/>
    <w:rsid w:val="000035F1"/>
    <w:rsid w:val="00003B70"/>
    <w:rsid w:val="0000417C"/>
    <w:rsid w:val="00004AA0"/>
    <w:rsid w:val="00005004"/>
    <w:rsid w:val="000053E3"/>
    <w:rsid w:val="00005A80"/>
    <w:rsid w:val="00006FD4"/>
    <w:rsid w:val="0000701E"/>
    <w:rsid w:val="00007421"/>
    <w:rsid w:val="00007450"/>
    <w:rsid w:val="000078F2"/>
    <w:rsid w:val="00007A01"/>
    <w:rsid w:val="00010199"/>
    <w:rsid w:val="00010DCD"/>
    <w:rsid w:val="00011063"/>
    <w:rsid w:val="00011170"/>
    <w:rsid w:val="000115D5"/>
    <w:rsid w:val="00011685"/>
    <w:rsid w:val="00011B19"/>
    <w:rsid w:val="00012262"/>
    <w:rsid w:val="00012768"/>
    <w:rsid w:val="00012A5A"/>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9EC"/>
    <w:rsid w:val="000218F7"/>
    <w:rsid w:val="00021FFF"/>
    <w:rsid w:val="00022115"/>
    <w:rsid w:val="00023336"/>
    <w:rsid w:val="00023A42"/>
    <w:rsid w:val="0002425B"/>
    <w:rsid w:val="000243B0"/>
    <w:rsid w:val="0002461B"/>
    <w:rsid w:val="000256E1"/>
    <w:rsid w:val="00025A17"/>
    <w:rsid w:val="00025B1B"/>
    <w:rsid w:val="00026618"/>
    <w:rsid w:val="00026F61"/>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48B9"/>
    <w:rsid w:val="0003518B"/>
    <w:rsid w:val="000352FB"/>
    <w:rsid w:val="00035741"/>
    <w:rsid w:val="00035BB3"/>
    <w:rsid w:val="0003615A"/>
    <w:rsid w:val="0003646F"/>
    <w:rsid w:val="00036718"/>
    <w:rsid w:val="00036B41"/>
    <w:rsid w:val="00036BC5"/>
    <w:rsid w:val="000370E8"/>
    <w:rsid w:val="000373B1"/>
    <w:rsid w:val="000376BC"/>
    <w:rsid w:val="000379CA"/>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09E"/>
    <w:rsid w:val="00050500"/>
    <w:rsid w:val="00050878"/>
    <w:rsid w:val="00051719"/>
    <w:rsid w:val="00052A42"/>
    <w:rsid w:val="00052E61"/>
    <w:rsid w:val="0005301C"/>
    <w:rsid w:val="0005325A"/>
    <w:rsid w:val="00053727"/>
    <w:rsid w:val="0005388D"/>
    <w:rsid w:val="00054CD3"/>
    <w:rsid w:val="00055004"/>
    <w:rsid w:val="00055297"/>
    <w:rsid w:val="00055628"/>
    <w:rsid w:val="00056099"/>
    <w:rsid w:val="000562BC"/>
    <w:rsid w:val="00056698"/>
    <w:rsid w:val="00056843"/>
    <w:rsid w:val="00056A75"/>
    <w:rsid w:val="00057BF9"/>
    <w:rsid w:val="0006020D"/>
    <w:rsid w:val="00060262"/>
    <w:rsid w:val="00060B9C"/>
    <w:rsid w:val="0006201F"/>
    <w:rsid w:val="000621D3"/>
    <w:rsid w:val="000622EE"/>
    <w:rsid w:val="00062A6B"/>
    <w:rsid w:val="00062E49"/>
    <w:rsid w:val="000632C7"/>
    <w:rsid w:val="000645D9"/>
    <w:rsid w:val="000647FD"/>
    <w:rsid w:val="00064B0A"/>
    <w:rsid w:val="00064BBF"/>
    <w:rsid w:val="00065965"/>
    <w:rsid w:val="00066AEA"/>
    <w:rsid w:val="00066AFD"/>
    <w:rsid w:val="000676C8"/>
    <w:rsid w:val="000677CD"/>
    <w:rsid w:val="000678B9"/>
    <w:rsid w:val="00070703"/>
    <w:rsid w:val="000708BE"/>
    <w:rsid w:val="000712F2"/>
    <w:rsid w:val="000726FF"/>
    <w:rsid w:val="00072D4F"/>
    <w:rsid w:val="0007334E"/>
    <w:rsid w:val="00073362"/>
    <w:rsid w:val="000734DC"/>
    <w:rsid w:val="00073F90"/>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347"/>
    <w:rsid w:val="0008695D"/>
    <w:rsid w:val="000869B2"/>
    <w:rsid w:val="00086C38"/>
    <w:rsid w:val="00086EBD"/>
    <w:rsid w:val="00087C52"/>
    <w:rsid w:val="0009021C"/>
    <w:rsid w:val="000904D1"/>
    <w:rsid w:val="00091736"/>
    <w:rsid w:val="00091D2D"/>
    <w:rsid w:val="00091D87"/>
    <w:rsid w:val="00091E45"/>
    <w:rsid w:val="00091E7D"/>
    <w:rsid w:val="00092740"/>
    <w:rsid w:val="00092B5E"/>
    <w:rsid w:val="00092D49"/>
    <w:rsid w:val="00093241"/>
    <w:rsid w:val="0009327C"/>
    <w:rsid w:val="00094033"/>
    <w:rsid w:val="000941F0"/>
    <w:rsid w:val="0009455C"/>
    <w:rsid w:val="0009463E"/>
    <w:rsid w:val="00094F59"/>
    <w:rsid w:val="0009555C"/>
    <w:rsid w:val="000956FC"/>
    <w:rsid w:val="00095C48"/>
    <w:rsid w:val="00096C93"/>
    <w:rsid w:val="0009744A"/>
    <w:rsid w:val="0009773F"/>
    <w:rsid w:val="000A0895"/>
    <w:rsid w:val="000A0955"/>
    <w:rsid w:val="000A1384"/>
    <w:rsid w:val="000A1E7A"/>
    <w:rsid w:val="000A371D"/>
    <w:rsid w:val="000A3884"/>
    <w:rsid w:val="000A41AD"/>
    <w:rsid w:val="000A448D"/>
    <w:rsid w:val="000A5EE4"/>
    <w:rsid w:val="000A6043"/>
    <w:rsid w:val="000A60E4"/>
    <w:rsid w:val="000A6445"/>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F2"/>
    <w:rsid w:val="000B3828"/>
    <w:rsid w:val="000B4F1F"/>
    <w:rsid w:val="000B59A8"/>
    <w:rsid w:val="000B59CD"/>
    <w:rsid w:val="000B6119"/>
    <w:rsid w:val="000B6476"/>
    <w:rsid w:val="000B6542"/>
    <w:rsid w:val="000B687F"/>
    <w:rsid w:val="000B6922"/>
    <w:rsid w:val="000B6B97"/>
    <w:rsid w:val="000B6BDA"/>
    <w:rsid w:val="000B733E"/>
    <w:rsid w:val="000B7A2B"/>
    <w:rsid w:val="000B7F21"/>
    <w:rsid w:val="000C059A"/>
    <w:rsid w:val="000C0B10"/>
    <w:rsid w:val="000C0C1F"/>
    <w:rsid w:val="000C0CB8"/>
    <w:rsid w:val="000C158E"/>
    <w:rsid w:val="000C1E5D"/>
    <w:rsid w:val="000C2D76"/>
    <w:rsid w:val="000C3BB3"/>
    <w:rsid w:val="000C3C52"/>
    <w:rsid w:val="000C3CEC"/>
    <w:rsid w:val="000C3D7C"/>
    <w:rsid w:val="000C4F5A"/>
    <w:rsid w:val="000C4FD8"/>
    <w:rsid w:val="000C5410"/>
    <w:rsid w:val="000C5CD2"/>
    <w:rsid w:val="000C5F81"/>
    <w:rsid w:val="000C6F28"/>
    <w:rsid w:val="000C6FEE"/>
    <w:rsid w:val="000C74C4"/>
    <w:rsid w:val="000C7B65"/>
    <w:rsid w:val="000C7B99"/>
    <w:rsid w:val="000C7BA1"/>
    <w:rsid w:val="000C7E0C"/>
    <w:rsid w:val="000C7E89"/>
    <w:rsid w:val="000D0046"/>
    <w:rsid w:val="000D10DA"/>
    <w:rsid w:val="000D1D86"/>
    <w:rsid w:val="000D1DD8"/>
    <w:rsid w:val="000D2431"/>
    <w:rsid w:val="000D2B8B"/>
    <w:rsid w:val="000D3288"/>
    <w:rsid w:val="000D391A"/>
    <w:rsid w:val="000D454A"/>
    <w:rsid w:val="000D46C4"/>
    <w:rsid w:val="000D4780"/>
    <w:rsid w:val="000D4E26"/>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1B7"/>
    <w:rsid w:val="000E65D2"/>
    <w:rsid w:val="000E6B05"/>
    <w:rsid w:val="000E6C30"/>
    <w:rsid w:val="000E78A7"/>
    <w:rsid w:val="000E7952"/>
    <w:rsid w:val="000E7C1B"/>
    <w:rsid w:val="000F00F1"/>
    <w:rsid w:val="000F0742"/>
    <w:rsid w:val="000F081A"/>
    <w:rsid w:val="000F0BE1"/>
    <w:rsid w:val="000F0EBE"/>
    <w:rsid w:val="000F0F72"/>
    <w:rsid w:val="000F18D0"/>
    <w:rsid w:val="000F1DAF"/>
    <w:rsid w:val="000F1E70"/>
    <w:rsid w:val="000F258B"/>
    <w:rsid w:val="000F28CA"/>
    <w:rsid w:val="000F28CD"/>
    <w:rsid w:val="000F2FEE"/>
    <w:rsid w:val="000F39FE"/>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1FA"/>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52A2"/>
    <w:rsid w:val="00125CD0"/>
    <w:rsid w:val="00126142"/>
    <w:rsid w:val="00126581"/>
    <w:rsid w:val="001272B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3CD"/>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50F"/>
    <w:rsid w:val="00174C82"/>
    <w:rsid w:val="001753CE"/>
    <w:rsid w:val="001755A3"/>
    <w:rsid w:val="00175749"/>
    <w:rsid w:val="00176583"/>
    <w:rsid w:val="001766F4"/>
    <w:rsid w:val="00176959"/>
    <w:rsid w:val="00177433"/>
    <w:rsid w:val="001774A7"/>
    <w:rsid w:val="00177524"/>
    <w:rsid w:val="001777F5"/>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87DDE"/>
    <w:rsid w:val="00190397"/>
    <w:rsid w:val="0019085B"/>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1AD"/>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6147"/>
    <w:rsid w:val="001A724F"/>
    <w:rsid w:val="001A76DD"/>
    <w:rsid w:val="001A7907"/>
    <w:rsid w:val="001A7916"/>
    <w:rsid w:val="001A7CA4"/>
    <w:rsid w:val="001B019E"/>
    <w:rsid w:val="001B067D"/>
    <w:rsid w:val="001B08EE"/>
    <w:rsid w:val="001B0B2D"/>
    <w:rsid w:val="001B0CA1"/>
    <w:rsid w:val="001B103B"/>
    <w:rsid w:val="001B12DA"/>
    <w:rsid w:val="001B1BD1"/>
    <w:rsid w:val="001B1DA8"/>
    <w:rsid w:val="001B3126"/>
    <w:rsid w:val="001B3597"/>
    <w:rsid w:val="001B5544"/>
    <w:rsid w:val="001B6123"/>
    <w:rsid w:val="001B61AC"/>
    <w:rsid w:val="001B6997"/>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4AB0"/>
    <w:rsid w:val="001C527C"/>
    <w:rsid w:val="001C55EF"/>
    <w:rsid w:val="001C6AE7"/>
    <w:rsid w:val="001C6B35"/>
    <w:rsid w:val="001C6E55"/>
    <w:rsid w:val="001D046E"/>
    <w:rsid w:val="001D0ABB"/>
    <w:rsid w:val="001D0D37"/>
    <w:rsid w:val="001D109C"/>
    <w:rsid w:val="001D1B5E"/>
    <w:rsid w:val="001D2638"/>
    <w:rsid w:val="001D28CE"/>
    <w:rsid w:val="001D3297"/>
    <w:rsid w:val="001D36DF"/>
    <w:rsid w:val="001D42E3"/>
    <w:rsid w:val="001D47CF"/>
    <w:rsid w:val="001D4854"/>
    <w:rsid w:val="001D4D4A"/>
    <w:rsid w:val="001D51A9"/>
    <w:rsid w:val="001D6135"/>
    <w:rsid w:val="001D61AF"/>
    <w:rsid w:val="001D62B8"/>
    <w:rsid w:val="001D6CB6"/>
    <w:rsid w:val="001D7FD0"/>
    <w:rsid w:val="001E0330"/>
    <w:rsid w:val="001E040F"/>
    <w:rsid w:val="001E06A0"/>
    <w:rsid w:val="001E0A69"/>
    <w:rsid w:val="001E1295"/>
    <w:rsid w:val="001E143E"/>
    <w:rsid w:val="001E1FD4"/>
    <w:rsid w:val="001E2219"/>
    <w:rsid w:val="001E2720"/>
    <w:rsid w:val="001E2798"/>
    <w:rsid w:val="001E2810"/>
    <w:rsid w:val="001E2AAB"/>
    <w:rsid w:val="001E2D69"/>
    <w:rsid w:val="001E307C"/>
    <w:rsid w:val="001E307F"/>
    <w:rsid w:val="001E3324"/>
    <w:rsid w:val="001E337C"/>
    <w:rsid w:val="001E3A13"/>
    <w:rsid w:val="001E3DAF"/>
    <w:rsid w:val="001E42B0"/>
    <w:rsid w:val="001E477A"/>
    <w:rsid w:val="001E4918"/>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274"/>
    <w:rsid w:val="001F6704"/>
    <w:rsid w:val="001F7474"/>
    <w:rsid w:val="001F77C3"/>
    <w:rsid w:val="001F788D"/>
    <w:rsid w:val="001F79AA"/>
    <w:rsid w:val="002008FA"/>
    <w:rsid w:val="00200C80"/>
    <w:rsid w:val="0020113F"/>
    <w:rsid w:val="002019D3"/>
    <w:rsid w:val="00201C9D"/>
    <w:rsid w:val="00201D5E"/>
    <w:rsid w:val="0020320C"/>
    <w:rsid w:val="00203C0C"/>
    <w:rsid w:val="00203E91"/>
    <w:rsid w:val="00204332"/>
    <w:rsid w:val="002050F9"/>
    <w:rsid w:val="00205659"/>
    <w:rsid w:val="0020565D"/>
    <w:rsid w:val="00205763"/>
    <w:rsid w:val="00205D58"/>
    <w:rsid w:val="0020706C"/>
    <w:rsid w:val="00207483"/>
    <w:rsid w:val="002074E4"/>
    <w:rsid w:val="00207D97"/>
    <w:rsid w:val="00207EF2"/>
    <w:rsid w:val="002100E0"/>
    <w:rsid w:val="00210129"/>
    <w:rsid w:val="0021030C"/>
    <w:rsid w:val="002111A5"/>
    <w:rsid w:val="0021137A"/>
    <w:rsid w:val="002114AA"/>
    <w:rsid w:val="002114FD"/>
    <w:rsid w:val="00211745"/>
    <w:rsid w:val="00211791"/>
    <w:rsid w:val="00211CA5"/>
    <w:rsid w:val="002123FA"/>
    <w:rsid w:val="00212CF3"/>
    <w:rsid w:val="00212D93"/>
    <w:rsid w:val="0021304C"/>
    <w:rsid w:val="002147E8"/>
    <w:rsid w:val="00215693"/>
    <w:rsid w:val="0021578A"/>
    <w:rsid w:val="00216337"/>
    <w:rsid w:val="00220274"/>
    <w:rsid w:val="0022046A"/>
    <w:rsid w:val="00220A1F"/>
    <w:rsid w:val="00220C8E"/>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CD3"/>
    <w:rsid w:val="0023657D"/>
    <w:rsid w:val="00237DA0"/>
    <w:rsid w:val="002400B4"/>
    <w:rsid w:val="002407B2"/>
    <w:rsid w:val="00240A93"/>
    <w:rsid w:val="00241921"/>
    <w:rsid w:val="00241A36"/>
    <w:rsid w:val="00241D1E"/>
    <w:rsid w:val="00241EDA"/>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9D0"/>
    <w:rsid w:val="00261BCC"/>
    <w:rsid w:val="00261C7E"/>
    <w:rsid w:val="002620C8"/>
    <w:rsid w:val="002623AF"/>
    <w:rsid w:val="002624BA"/>
    <w:rsid w:val="00262E53"/>
    <w:rsid w:val="00263537"/>
    <w:rsid w:val="00263BD3"/>
    <w:rsid w:val="00263C5C"/>
    <w:rsid w:val="00263E1F"/>
    <w:rsid w:val="00264F0B"/>
    <w:rsid w:val="00265432"/>
    <w:rsid w:val="0026562D"/>
    <w:rsid w:val="00265782"/>
    <w:rsid w:val="00267072"/>
    <w:rsid w:val="00267344"/>
    <w:rsid w:val="0026746C"/>
    <w:rsid w:val="00267994"/>
    <w:rsid w:val="00270070"/>
    <w:rsid w:val="0027015D"/>
    <w:rsid w:val="00270D6E"/>
    <w:rsid w:val="00270EE5"/>
    <w:rsid w:val="0027165E"/>
    <w:rsid w:val="00271A1A"/>
    <w:rsid w:val="00271FBB"/>
    <w:rsid w:val="00272DA6"/>
    <w:rsid w:val="00273D7B"/>
    <w:rsid w:val="0027439D"/>
    <w:rsid w:val="00274C8B"/>
    <w:rsid w:val="00274CB6"/>
    <w:rsid w:val="002755FA"/>
    <w:rsid w:val="00275A9D"/>
    <w:rsid w:val="00275CB7"/>
    <w:rsid w:val="002767AA"/>
    <w:rsid w:val="00276A65"/>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BD8"/>
    <w:rsid w:val="00283FD6"/>
    <w:rsid w:val="00283FD9"/>
    <w:rsid w:val="00285425"/>
    <w:rsid w:val="002868B7"/>
    <w:rsid w:val="00286D52"/>
    <w:rsid w:val="00287674"/>
    <w:rsid w:val="00287A82"/>
    <w:rsid w:val="00290791"/>
    <w:rsid w:val="00290BCC"/>
    <w:rsid w:val="0029134B"/>
    <w:rsid w:val="0029167B"/>
    <w:rsid w:val="00291998"/>
    <w:rsid w:val="00291AF5"/>
    <w:rsid w:val="00291C1B"/>
    <w:rsid w:val="00291DDC"/>
    <w:rsid w:val="00292FDA"/>
    <w:rsid w:val="00293773"/>
    <w:rsid w:val="00293B19"/>
    <w:rsid w:val="00294254"/>
    <w:rsid w:val="00295135"/>
    <w:rsid w:val="002954EA"/>
    <w:rsid w:val="002957EB"/>
    <w:rsid w:val="00295CFB"/>
    <w:rsid w:val="00295DB6"/>
    <w:rsid w:val="00295F30"/>
    <w:rsid w:val="0029623E"/>
    <w:rsid w:val="00296730"/>
    <w:rsid w:val="00296CF1"/>
    <w:rsid w:val="00296F8C"/>
    <w:rsid w:val="0029735F"/>
    <w:rsid w:val="0029799D"/>
    <w:rsid w:val="002979FE"/>
    <w:rsid w:val="00297DFF"/>
    <w:rsid w:val="002A0366"/>
    <w:rsid w:val="002A067F"/>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5F70"/>
    <w:rsid w:val="002B6328"/>
    <w:rsid w:val="002B65B1"/>
    <w:rsid w:val="002B672E"/>
    <w:rsid w:val="002B68BF"/>
    <w:rsid w:val="002B6AF6"/>
    <w:rsid w:val="002B6F48"/>
    <w:rsid w:val="002C0CC3"/>
    <w:rsid w:val="002C1D5F"/>
    <w:rsid w:val="002C3259"/>
    <w:rsid w:val="002C3275"/>
    <w:rsid w:val="002C34A1"/>
    <w:rsid w:val="002C369D"/>
    <w:rsid w:val="002C3A7B"/>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1473"/>
    <w:rsid w:val="002E1524"/>
    <w:rsid w:val="002E1888"/>
    <w:rsid w:val="002E208F"/>
    <w:rsid w:val="002E2459"/>
    <w:rsid w:val="002E34ED"/>
    <w:rsid w:val="002E3760"/>
    <w:rsid w:val="002E400F"/>
    <w:rsid w:val="002E47DE"/>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294B"/>
    <w:rsid w:val="002F4529"/>
    <w:rsid w:val="002F4A86"/>
    <w:rsid w:val="002F4E06"/>
    <w:rsid w:val="002F4EFD"/>
    <w:rsid w:val="002F4FC6"/>
    <w:rsid w:val="002F5301"/>
    <w:rsid w:val="002F5A74"/>
    <w:rsid w:val="002F5D3B"/>
    <w:rsid w:val="002F661A"/>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330"/>
    <w:rsid w:val="00313584"/>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C01"/>
    <w:rsid w:val="00324E7B"/>
    <w:rsid w:val="003253F7"/>
    <w:rsid w:val="00325608"/>
    <w:rsid w:val="003257F9"/>
    <w:rsid w:val="00325A61"/>
    <w:rsid w:val="00326248"/>
    <w:rsid w:val="00326B09"/>
    <w:rsid w:val="0032727E"/>
    <w:rsid w:val="003272E4"/>
    <w:rsid w:val="00327631"/>
    <w:rsid w:val="00327BE4"/>
    <w:rsid w:val="00330219"/>
    <w:rsid w:val="00330F71"/>
    <w:rsid w:val="00331287"/>
    <w:rsid w:val="00331298"/>
    <w:rsid w:val="00331A7B"/>
    <w:rsid w:val="00332235"/>
    <w:rsid w:val="00332974"/>
    <w:rsid w:val="00333D8E"/>
    <w:rsid w:val="00334975"/>
    <w:rsid w:val="0033560C"/>
    <w:rsid w:val="00335ADC"/>
    <w:rsid w:val="00335D95"/>
    <w:rsid w:val="00336027"/>
    <w:rsid w:val="00336050"/>
    <w:rsid w:val="00336066"/>
    <w:rsid w:val="00336CF1"/>
    <w:rsid w:val="00336DDD"/>
    <w:rsid w:val="00336FA0"/>
    <w:rsid w:val="00337363"/>
    <w:rsid w:val="003375B6"/>
    <w:rsid w:val="00337E88"/>
    <w:rsid w:val="00340092"/>
    <w:rsid w:val="0034028F"/>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75A"/>
    <w:rsid w:val="00352A58"/>
    <w:rsid w:val="00352A9B"/>
    <w:rsid w:val="00352B27"/>
    <w:rsid w:val="003535AF"/>
    <w:rsid w:val="00354452"/>
    <w:rsid w:val="003548D6"/>
    <w:rsid w:val="00354BDD"/>
    <w:rsid w:val="003552B2"/>
    <w:rsid w:val="003554CE"/>
    <w:rsid w:val="00355634"/>
    <w:rsid w:val="00355665"/>
    <w:rsid w:val="00356104"/>
    <w:rsid w:val="003562DD"/>
    <w:rsid w:val="003572D1"/>
    <w:rsid w:val="0036092E"/>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82"/>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3C6"/>
    <w:rsid w:val="003865AF"/>
    <w:rsid w:val="00387718"/>
    <w:rsid w:val="0038775D"/>
    <w:rsid w:val="00387F7D"/>
    <w:rsid w:val="003900A5"/>
    <w:rsid w:val="00391C0B"/>
    <w:rsid w:val="00391EDF"/>
    <w:rsid w:val="003923B8"/>
    <w:rsid w:val="003925E7"/>
    <w:rsid w:val="003938DC"/>
    <w:rsid w:val="003939AC"/>
    <w:rsid w:val="00394209"/>
    <w:rsid w:val="00394306"/>
    <w:rsid w:val="00394C90"/>
    <w:rsid w:val="0039508D"/>
    <w:rsid w:val="00395A55"/>
    <w:rsid w:val="00395B39"/>
    <w:rsid w:val="00395E68"/>
    <w:rsid w:val="00396CE9"/>
    <w:rsid w:val="00397083"/>
    <w:rsid w:val="00397212"/>
    <w:rsid w:val="00397223"/>
    <w:rsid w:val="0039733B"/>
    <w:rsid w:val="0039799F"/>
    <w:rsid w:val="003979AA"/>
    <w:rsid w:val="003A0260"/>
    <w:rsid w:val="003A0379"/>
    <w:rsid w:val="003A10CA"/>
    <w:rsid w:val="003A1716"/>
    <w:rsid w:val="003A1AEB"/>
    <w:rsid w:val="003A1C6A"/>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AF8"/>
    <w:rsid w:val="003B1C29"/>
    <w:rsid w:val="003B24D9"/>
    <w:rsid w:val="003B2611"/>
    <w:rsid w:val="003B2941"/>
    <w:rsid w:val="003B2C4D"/>
    <w:rsid w:val="003B2E27"/>
    <w:rsid w:val="003B31CA"/>
    <w:rsid w:val="003B334D"/>
    <w:rsid w:val="003B39A3"/>
    <w:rsid w:val="003B3EF6"/>
    <w:rsid w:val="003B4D90"/>
    <w:rsid w:val="003B4FA2"/>
    <w:rsid w:val="003B534A"/>
    <w:rsid w:val="003B59A2"/>
    <w:rsid w:val="003B5B9B"/>
    <w:rsid w:val="003B5D9F"/>
    <w:rsid w:val="003B61EC"/>
    <w:rsid w:val="003B6DA9"/>
    <w:rsid w:val="003B6E01"/>
    <w:rsid w:val="003B7119"/>
    <w:rsid w:val="003B7C3D"/>
    <w:rsid w:val="003C054A"/>
    <w:rsid w:val="003C06A1"/>
    <w:rsid w:val="003C0D75"/>
    <w:rsid w:val="003C1247"/>
    <w:rsid w:val="003C18FB"/>
    <w:rsid w:val="003C1BEB"/>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3FE7"/>
    <w:rsid w:val="003D4550"/>
    <w:rsid w:val="003D52F1"/>
    <w:rsid w:val="003D5ECE"/>
    <w:rsid w:val="003D6613"/>
    <w:rsid w:val="003D69F7"/>
    <w:rsid w:val="003D6DA7"/>
    <w:rsid w:val="003D7467"/>
    <w:rsid w:val="003E045B"/>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4316"/>
    <w:rsid w:val="003E4C7A"/>
    <w:rsid w:val="003E4F63"/>
    <w:rsid w:val="003E59CD"/>
    <w:rsid w:val="003E5B07"/>
    <w:rsid w:val="003E6026"/>
    <w:rsid w:val="003E68AF"/>
    <w:rsid w:val="003E6B15"/>
    <w:rsid w:val="003E6B8D"/>
    <w:rsid w:val="003E6E72"/>
    <w:rsid w:val="003E6EA0"/>
    <w:rsid w:val="003E6F12"/>
    <w:rsid w:val="003E6F4E"/>
    <w:rsid w:val="003E6F79"/>
    <w:rsid w:val="003E70BF"/>
    <w:rsid w:val="003E7474"/>
    <w:rsid w:val="003E7DAC"/>
    <w:rsid w:val="003F017C"/>
    <w:rsid w:val="003F0534"/>
    <w:rsid w:val="003F09D8"/>
    <w:rsid w:val="003F121F"/>
    <w:rsid w:val="003F12DB"/>
    <w:rsid w:val="003F13D8"/>
    <w:rsid w:val="003F17A3"/>
    <w:rsid w:val="003F1EB7"/>
    <w:rsid w:val="003F1F96"/>
    <w:rsid w:val="003F21F4"/>
    <w:rsid w:val="003F2602"/>
    <w:rsid w:val="003F340F"/>
    <w:rsid w:val="003F34CA"/>
    <w:rsid w:val="003F368B"/>
    <w:rsid w:val="003F3D62"/>
    <w:rsid w:val="003F4164"/>
    <w:rsid w:val="003F476F"/>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3F66"/>
    <w:rsid w:val="004040C7"/>
    <w:rsid w:val="004043DA"/>
    <w:rsid w:val="00404AB8"/>
    <w:rsid w:val="00404BBB"/>
    <w:rsid w:val="00404E95"/>
    <w:rsid w:val="00405108"/>
    <w:rsid w:val="004054A1"/>
    <w:rsid w:val="00405C64"/>
    <w:rsid w:val="0040662E"/>
    <w:rsid w:val="004077F3"/>
    <w:rsid w:val="0041059C"/>
    <w:rsid w:val="00410995"/>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16A7"/>
    <w:rsid w:val="004220D6"/>
    <w:rsid w:val="00422276"/>
    <w:rsid w:val="00422304"/>
    <w:rsid w:val="004233A3"/>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682"/>
    <w:rsid w:val="00431F3D"/>
    <w:rsid w:val="0043251B"/>
    <w:rsid w:val="00432C96"/>
    <w:rsid w:val="004342D0"/>
    <w:rsid w:val="00434A69"/>
    <w:rsid w:val="00434E34"/>
    <w:rsid w:val="00434EC2"/>
    <w:rsid w:val="00435D6F"/>
    <w:rsid w:val="004371CD"/>
    <w:rsid w:val="00437B20"/>
    <w:rsid w:val="00440422"/>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48"/>
    <w:rsid w:val="004470F9"/>
    <w:rsid w:val="004471D4"/>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57CB"/>
    <w:rsid w:val="004562A2"/>
    <w:rsid w:val="004563B6"/>
    <w:rsid w:val="0045749B"/>
    <w:rsid w:val="00457904"/>
    <w:rsid w:val="00457A61"/>
    <w:rsid w:val="00457DDB"/>
    <w:rsid w:val="0046054F"/>
    <w:rsid w:val="00460E26"/>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96F"/>
    <w:rsid w:val="00471C68"/>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2B8"/>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056"/>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39E"/>
    <w:rsid w:val="00495677"/>
    <w:rsid w:val="00496357"/>
    <w:rsid w:val="00496522"/>
    <w:rsid w:val="00496823"/>
    <w:rsid w:val="0049692C"/>
    <w:rsid w:val="0049697E"/>
    <w:rsid w:val="00497043"/>
    <w:rsid w:val="0049774A"/>
    <w:rsid w:val="004A16B9"/>
    <w:rsid w:val="004A1A99"/>
    <w:rsid w:val="004A1E74"/>
    <w:rsid w:val="004A2090"/>
    <w:rsid w:val="004A3FA1"/>
    <w:rsid w:val="004A4D33"/>
    <w:rsid w:val="004A4E6F"/>
    <w:rsid w:val="004A508A"/>
    <w:rsid w:val="004A6A66"/>
    <w:rsid w:val="004A6D27"/>
    <w:rsid w:val="004A7356"/>
    <w:rsid w:val="004A7911"/>
    <w:rsid w:val="004A795F"/>
    <w:rsid w:val="004B0129"/>
    <w:rsid w:val="004B0EAC"/>
    <w:rsid w:val="004B2B8B"/>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326"/>
    <w:rsid w:val="004C0B1C"/>
    <w:rsid w:val="004C0CDE"/>
    <w:rsid w:val="004C0D44"/>
    <w:rsid w:val="004C1B78"/>
    <w:rsid w:val="004C1BF5"/>
    <w:rsid w:val="004C202A"/>
    <w:rsid w:val="004C2415"/>
    <w:rsid w:val="004C25C8"/>
    <w:rsid w:val="004C3825"/>
    <w:rsid w:val="004C5C99"/>
    <w:rsid w:val="004C6293"/>
    <w:rsid w:val="004C6617"/>
    <w:rsid w:val="004C6F31"/>
    <w:rsid w:val="004C6F83"/>
    <w:rsid w:val="004C79BF"/>
    <w:rsid w:val="004D0ED2"/>
    <w:rsid w:val="004D113A"/>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3C6"/>
    <w:rsid w:val="004D74F8"/>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4F0"/>
    <w:rsid w:val="004F2EED"/>
    <w:rsid w:val="004F3A94"/>
    <w:rsid w:val="004F3CE8"/>
    <w:rsid w:val="004F3D54"/>
    <w:rsid w:val="004F4447"/>
    <w:rsid w:val="004F5103"/>
    <w:rsid w:val="004F5463"/>
    <w:rsid w:val="004F5AFA"/>
    <w:rsid w:val="004F5B38"/>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99D"/>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7A9"/>
    <w:rsid w:val="00516A7B"/>
    <w:rsid w:val="00516C06"/>
    <w:rsid w:val="00516D05"/>
    <w:rsid w:val="0051757E"/>
    <w:rsid w:val="005179DF"/>
    <w:rsid w:val="00517BAB"/>
    <w:rsid w:val="00520E4A"/>
    <w:rsid w:val="0052143F"/>
    <w:rsid w:val="00521FC1"/>
    <w:rsid w:val="00522516"/>
    <w:rsid w:val="005227DE"/>
    <w:rsid w:val="00522D8B"/>
    <w:rsid w:val="005230D7"/>
    <w:rsid w:val="005243CE"/>
    <w:rsid w:val="0052477E"/>
    <w:rsid w:val="00524B7C"/>
    <w:rsid w:val="005259DB"/>
    <w:rsid w:val="00525C3F"/>
    <w:rsid w:val="00525FE2"/>
    <w:rsid w:val="0052618B"/>
    <w:rsid w:val="00526A27"/>
    <w:rsid w:val="00526A33"/>
    <w:rsid w:val="00527007"/>
    <w:rsid w:val="005275FC"/>
    <w:rsid w:val="0053063D"/>
    <w:rsid w:val="0053086A"/>
    <w:rsid w:val="00532A8F"/>
    <w:rsid w:val="00533490"/>
    <w:rsid w:val="005334F0"/>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9AA"/>
    <w:rsid w:val="00552CCD"/>
    <w:rsid w:val="00553486"/>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13B"/>
    <w:rsid w:val="00565A50"/>
    <w:rsid w:val="00565E05"/>
    <w:rsid w:val="00567270"/>
    <w:rsid w:val="005678F6"/>
    <w:rsid w:val="005703D8"/>
    <w:rsid w:val="00570E8B"/>
    <w:rsid w:val="005714F2"/>
    <w:rsid w:val="00571A5A"/>
    <w:rsid w:val="00571D59"/>
    <w:rsid w:val="00572219"/>
    <w:rsid w:val="005722FC"/>
    <w:rsid w:val="00572331"/>
    <w:rsid w:val="00572344"/>
    <w:rsid w:val="00572358"/>
    <w:rsid w:val="005732AA"/>
    <w:rsid w:val="005733C9"/>
    <w:rsid w:val="00573551"/>
    <w:rsid w:val="00573D51"/>
    <w:rsid w:val="00574058"/>
    <w:rsid w:val="005749B4"/>
    <w:rsid w:val="00574B91"/>
    <w:rsid w:val="005753BB"/>
    <w:rsid w:val="00575571"/>
    <w:rsid w:val="00575751"/>
    <w:rsid w:val="005757C0"/>
    <w:rsid w:val="00575EDF"/>
    <w:rsid w:val="0057685C"/>
    <w:rsid w:val="00576AC4"/>
    <w:rsid w:val="00577546"/>
    <w:rsid w:val="00580289"/>
    <w:rsid w:val="00580449"/>
    <w:rsid w:val="00581B8F"/>
    <w:rsid w:val="00581DE3"/>
    <w:rsid w:val="0058241A"/>
    <w:rsid w:val="0058265A"/>
    <w:rsid w:val="005828DC"/>
    <w:rsid w:val="00583A36"/>
    <w:rsid w:val="00584334"/>
    <w:rsid w:val="00584851"/>
    <w:rsid w:val="00584C26"/>
    <w:rsid w:val="005851A0"/>
    <w:rsid w:val="00585D0B"/>
    <w:rsid w:val="00586000"/>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730"/>
    <w:rsid w:val="00597DD5"/>
    <w:rsid w:val="005A0890"/>
    <w:rsid w:val="005A0C6C"/>
    <w:rsid w:val="005A14CD"/>
    <w:rsid w:val="005A1822"/>
    <w:rsid w:val="005A1BA0"/>
    <w:rsid w:val="005A209E"/>
    <w:rsid w:val="005A237A"/>
    <w:rsid w:val="005A252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B0247"/>
    <w:rsid w:val="005B03D1"/>
    <w:rsid w:val="005B13F9"/>
    <w:rsid w:val="005B2160"/>
    <w:rsid w:val="005B30EE"/>
    <w:rsid w:val="005B3A96"/>
    <w:rsid w:val="005B3CD4"/>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37"/>
    <w:rsid w:val="005C13F9"/>
    <w:rsid w:val="005C16C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975"/>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155"/>
    <w:rsid w:val="005E7230"/>
    <w:rsid w:val="005E7339"/>
    <w:rsid w:val="005E73D3"/>
    <w:rsid w:val="005F040A"/>
    <w:rsid w:val="005F0699"/>
    <w:rsid w:val="005F0828"/>
    <w:rsid w:val="005F08EC"/>
    <w:rsid w:val="005F1058"/>
    <w:rsid w:val="005F10D8"/>
    <w:rsid w:val="005F1506"/>
    <w:rsid w:val="005F1DAA"/>
    <w:rsid w:val="005F25F8"/>
    <w:rsid w:val="005F35BA"/>
    <w:rsid w:val="005F386B"/>
    <w:rsid w:val="005F39C2"/>
    <w:rsid w:val="005F4FAF"/>
    <w:rsid w:val="005F53F9"/>
    <w:rsid w:val="005F57E8"/>
    <w:rsid w:val="005F5813"/>
    <w:rsid w:val="005F6245"/>
    <w:rsid w:val="005F64EC"/>
    <w:rsid w:val="005F730C"/>
    <w:rsid w:val="005F7C07"/>
    <w:rsid w:val="006008F2"/>
    <w:rsid w:val="006012EF"/>
    <w:rsid w:val="0060156E"/>
    <w:rsid w:val="006019DD"/>
    <w:rsid w:val="0060232B"/>
    <w:rsid w:val="0060253F"/>
    <w:rsid w:val="00602BC2"/>
    <w:rsid w:val="0060357B"/>
    <w:rsid w:val="006035F3"/>
    <w:rsid w:val="0060369D"/>
    <w:rsid w:val="006036D0"/>
    <w:rsid w:val="00603711"/>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5CB5"/>
    <w:rsid w:val="00615E24"/>
    <w:rsid w:val="006166BC"/>
    <w:rsid w:val="0061695C"/>
    <w:rsid w:val="00616FB7"/>
    <w:rsid w:val="006171E9"/>
    <w:rsid w:val="00617E27"/>
    <w:rsid w:val="0062118B"/>
    <w:rsid w:val="006218E5"/>
    <w:rsid w:val="00622457"/>
    <w:rsid w:val="0062248F"/>
    <w:rsid w:val="0062280C"/>
    <w:rsid w:val="0062294B"/>
    <w:rsid w:val="00623C34"/>
    <w:rsid w:val="00624829"/>
    <w:rsid w:val="0062597E"/>
    <w:rsid w:val="00625A0D"/>
    <w:rsid w:val="00625A53"/>
    <w:rsid w:val="00626203"/>
    <w:rsid w:val="00626C84"/>
    <w:rsid w:val="00626D97"/>
    <w:rsid w:val="00630209"/>
    <w:rsid w:val="006309A4"/>
    <w:rsid w:val="00630A5E"/>
    <w:rsid w:val="00630C69"/>
    <w:rsid w:val="00630EB9"/>
    <w:rsid w:val="0063120E"/>
    <w:rsid w:val="006315E3"/>
    <w:rsid w:val="006322D8"/>
    <w:rsid w:val="00633FB2"/>
    <w:rsid w:val="00634843"/>
    <w:rsid w:val="00634B3C"/>
    <w:rsid w:val="006352A4"/>
    <w:rsid w:val="0063533C"/>
    <w:rsid w:val="00635400"/>
    <w:rsid w:val="006354EE"/>
    <w:rsid w:val="00635B8B"/>
    <w:rsid w:val="00635CE3"/>
    <w:rsid w:val="00636398"/>
    <w:rsid w:val="00636EC2"/>
    <w:rsid w:val="006400BA"/>
    <w:rsid w:val="006402F3"/>
    <w:rsid w:val="0064099F"/>
    <w:rsid w:val="00641027"/>
    <w:rsid w:val="006412EC"/>
    <w:rsid w:val="006415A4"/>
    <w:rsid w:val="0064163E"/>
    <w:rsid w:val="00641E0E"/>
    <w:rsid w:val="0064234E"/>
    <w:rsid w:val="0064249A"/>
    <w:rsid w:val="00642642"/>
    <w:rsid w:val="00642820"/>
    <w:rsid w:val="00642CC5"/>
    <w:rsid w:val="006435FF"/>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7351"/>
    <w:rsid w:val="00687D44"/>
    <w:rsid w:val="00690C74"/>
    <w:rsid w:val="00691139"/>
    <w:rsid w:val="00691315"/>
    <w:rsid w:val="0069265E"/>
    <w:rsid w:val="00693FC9"/>
    <w:rsid w:val="00694261"/>
    <w:rsid w:val="006966A1"/>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5ECC"/>
    <w:rsid w:val="006A653B"/>
    <w:rsid w:val="006A68B9"/>
    <w:rsid w:val="006A69C3"/>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C88"/>
    <w:rsid w:val="006C2E0C"/>
    <w:rsid w:val="006C2F54"/>
    <w:rsid w:val="006C32AE"/>
    <w:rsid w:val="006C3D91"/>
    <w:rsid w:val="006C425F"/>
    <w:rsid w:val="006C43CF"/>
    <w:rsid w:val="006C4F90"/>
    <w:rsid w:val="006C51F7"/>
    <w:rsid w:val="006C52FE"/>
    <w:rsid w:val="006C5B42"/>
    <w:rsid w:val="006C5FDF"/>
    <w:rsid w:val="006C76CB"/>
    <w:rsid w:val="006C7DC7"/>
    <w:rsid w:val="006D12F3"/>
    <w:rsid w:val="006D143C"/>
    <w:rsid w:val="006D228C"/>
    <w:rsid w:val="006D2A7F"/>
    <w:rsid w:val="006D32B9"/>
    <w:rsid w:val="006D3B80"/>
    <w:rsid w:val="006D3EF6"/>
    <w:rsid w:val="006D43F9"/>
    <w:rsid w:val="006D47EA"/>
    <w:rsid w:val="006D49E8"/>
    <w:rsid w:val="006D4FB1"/>
    <w:rsid w:val="006D585D"/>
    <w:rsid w:val="006D6476"/>
    <w:rsid w:val="006E084A"/>
    <w:rsid w:val="006E1135"/>
    <w:rsid w:val="006E12B7"/>
    <w:rsid w:val="006E1A62"/>
    <w:rsid w:val="006E27C8"/>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0CE"/>
    <w:rsid w:val="006F4189"/>
    <w:rsid w:val="006F48C2"/>
    <w:rsid w:val="006F4B41"/>
    <w:rsid w:val="006F501D"/>
    <w:rsid w:val="006F504B"/>
    <w:rsid w:val="006F6D8D"/>
    <w:rsid w:val="006F7128"/>
    <w:rsid w:val="006F7139"/>
    <w:rsid w:val="006F7467"/>
    <w:rsid w:val="006F75C7"/>
    <w:rsid w:val="00703712"/>
    <w:rsid w:val="00704273"/>
    <w:rsid w:val="00704408"/>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4178"/>
    <w:rsid w:val="0071475B"/>
    <w:rsid w:val="00714F69"/>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7E2"/>
    <w:rsid w:val="00727A1F"/>
    <w:rsid w:val="00727C45"/>
    <w:rsid w:val="00730A80"/>
    <w:rsid w:val="00730CB4"/>
    <w:rsid w:val="00730DEB"/>
    <w:rsid w:val="00731092"/>
    <w:rsid w:val="00731438"/>
    <w:rsid w:val="00731611"/>
    <w:rsid w:val="007317F7"/>
    <w:rsid w:val="00731ADB"/>
    <w:rsid w:val="00731DD9"/>
    <w:rsid w:val="00731E67"/>
    <w:rsid w:val="00731FD4"/>
    <w:rsid w:val="00732CA5"/>
    <w:rsid w:val="00732E54"/>
    <w:rsid w:val="00733A5E"/>
    <w:rsid w:val="00734707"/>
    <w:rsid w:val="007349AE"/>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3BE"/>
    <w:rsid w:val="00744939"/>
    <w:rsid w:val="00745171"/>
    <w:rsid w:val="007453D3"/>
    <w:rsid w:val="00745DC5"/>
    <w:rsid w:val="007462D4"/>
    <w:rsid w:val="00746852"/>
    <w:rsid w:val="00746D7C"/>
    <w:rsid w:val="0074745B"/>
    <w:rsid w:val="00747C74"/>
    <w:rsid w:val="00751059"/>
    <w:rsid w:val="00751161"/>
    <w:rsid w:val="00752501"/>
    <w:rsid w:val="00752547"/>
    <w:rsid w:val="007525C5"/>
    <w:rsid w:val="0075262D"/>
    <w:rsid w:val="00753318"/>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7E"/>
    <w:rsid w:val="00761CB9"/>
    <w:rsid w:val="00761DF9"/>
    <w:rsid w:val="007623BE"/>
    <w:rsid w:val="0076261F"/>
    <w:rsid w:val="00763AEE"/>
    <w:rsid w:val="00763B26"/>
    <w:rsid w:val="00763CE7"/>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A0E"/>
    <w:rsid w:val="00774B65"/>
    <w:rsid w:val="0077506C"/>
    <w:rsid w:val="007751D3"/>
    <w:rsid w:val="00775C12"/>
    <w:rsid w:val="00775DF5"/>
    <w:rsid w:val="00775F6B"/>
    <w:rsid w:val="00776073"/>
    <w:rsid w:val="00776B7D"/>
    <w:rsid w:val="00776C20"/>
    <w:rsid w:val="00776EDB"/>
    <w:rsid w:val="0077702F"/>
    <w:rsid w:val="007803B5"/>
    <w:rsid w:val="0078055D"/>
    <w:rsid w:val="0078059E"/>
    <w:rsid w:val="00780BE7"/>
    <w:rsid w:val="00780C20"/>
    <w:rsid w:val="00782679"/>
    <w:rsid w:val="00782783"/>
    <w:rsid w:val="00783F34"/>
    <w:rsid w:val="00784640"/>
    <w:rsid w:val="00784C58"/>
    <w:rsid w:val="00784C9F"/>
    <w:rsid w:val="00784D52"/>
    <w:rsid w:val="00784DAF"/>
    <w:rsid w:val="00785161"/>
    <w:rsid w:val="007860A5"/>
    <w:rsid w:val="0078648F"/>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9716E"/>
    <w:rsid w:val="007979DF"/>
    <w:rsid w:val="007A0304"/>
    <w:rsid w:val="007A0CDD"/>
    <w:rsid w:val="007A0CE2"/>
    <w:rsid w:val="007A2472"/>
    <w:rsid w:val="007A27C9"/>
    <w:rsid w:val="007A29BF"/>
    <w:rsid w:val="007A2AF5"/>
    <w:rsid w:val="007A2C9D"/>
    <w:rsid w:val="007A3318"/>
    <w:rsid w:val="007A3545"/>
    <w:rsid w:val="007A35C2"/>
    <w:rsid w:val="007A38D0"/>
    <w:rsid w:val="007A4190"/>
    <w:rsid w:val="007A42FF"/>
    <w:rsid w:val="007A5556"/>
    <w:rsid w:val="007A57E3"/>
    <w:rsid w:val="007A67BD"/>
    <w:rsid w:val="007A69D5"/>
    <w:rsid w:val="007A74C5"/>
    <w:rsid w:val="007A7651"/>
    <w:rsid w:val="007A7EC2"/>
    <w:rsid w:val="007B0132"/>
    <w:rsid w:val="007B11CF"/>
    <w:rsid w:val="007B1730"/>
    <w:rsid w:val="007B2483"/>
    <w:rsid w:val="007B257D"/>
    <w:rsid w:val="007B2845"/>
    <w:rsid w:val="007B2A75"/>
    <w:rsid w:val="007B3244"/>
    <w:rsid w:val="007B4316"/>
    <w:rsid w:val="007B56B9"/>
    <w:rsid w:val="007B579F"/>
    <w:rsid w:val="007B59E7"/>
    <w:rsid w:val="007B5BC6"/>
    <w:rsid w:val="007B5CE9"/>
    <w:rsid w:val="007B7AB4"/>
    <w:rsid w:val="007B7D1B"/>
    <w:rsid w:val="007C0021"/>
    <w:rsid w:val="007C0AF0"/>
    <w:rsid w:val="007C0FC6"/>
    <w:rsid w:val="007C14D2"/>
    <w:rsid w:val="007C278C"/>
    <w:rsid w:val="007C2B20"/>
    <w:rsid w:val="007C2E92"/>
    <w:rsid w:val="007C331E"/>
    <w:rsid w:val="007C3735"/>
    <w:rsid w:val="007C38A7"/>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A88"/>
    <w:rsid w:val="007D3015"/>
    <w:rsid w:val="007D301E"/>
    <w:rsid w:val="007D357C"/>
    <w:rsid w:val="007D4E7F"/>
    <w:rsid w:val="007D6632"/>
    <w:rsid w:val="007D6F56"/>
    <w:rsid w:val="007D7A35"/>
    <w:rsid w:val="007E0CAF"/>
    <w:rsid w:val="007E1499"/>
    <w:rsid w:val="007E18C3"/>
    <w:rsid w:val="007E1A8F"/>
    <w:rsid w:val="007E25FC"/>
    <w:rsid w:val="007E2996"/>
    <w:rsid w:val="007E344C"/>
    <w:rsid w:val="007E4208"/>
    <w:rsid w:val="007E42BA"/>
    <w:rsid w:val="007E437C"/>
    <w:rsid w:val="007E4A92"/>
    <w:rsid w:val="007E52DE"/>
    <w:rsid w:val="007E6128"/>
    <w:rsid w:val="007E671D"/>
    <w:rsid w:val="007E72BD"/>
    <w:rsid w:val="007E73D2"/>
    <w:rsid w:val="007E7771"/>
    <w:rsid w:val="007E7987"/>
    <w:rsid w:val="007E79B5"/>
    <w:rsid w:val="007F07D9"/>
    <w:rsid w:val="007F2797"/>
    <w:rsid w:val="007F2871"/>
    <w:rsid w:val="007F2A07"/>
    <w:rsid w:val="007F2A6A"/>
    <w:rsid w:val="007F2ECA"/>
    <w:rsid w:val="007F2FC3"/>
    <w:rsid w:val="007F340D"/>
    <w:rsid w:val="007F35BC"/>
    <w:rsid w:val="007F3D88"/>
    <w:rsid w:val="007F419C"/>
    <w:rsid w:val="007F47F4"/>
    <w:rsid w:val="007F525A"/>
    <w:rsid w:val="007F5ED4"/>
    <w:rsid w:val="007F5EED"/>
    <w:rsid w:val="007F6574"/>
    <w:rsid w:val="007F6A75"/>
    <w:rsid w:val="007F710D"/>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AB7"/>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131"/>
    <w:rsid w:val="008148AA"/>
    <w:rsid w:val="00814F7E"/>
    <w:rsid w:val="00815080"/>
    <w:rsid w:val="0081738A"/>
    <w:rsid w:val="00817782"/>
    <w:rsid w:val="00817E82"/>
    <w:rsid w:val="00817F3F"/>
    <w:rsid w:val="00817FC8"/>
    <w:rsid w:val="00817FEA"/>
    <w:rsid w:val="0082044F"/>
    <w:rsid w:val="0082082A"/>
    <w:rsid w:val="008209A4"/>
    <w:rsid w:val="008223AB"/>
    <w:rsid w:val="00822A45"/>
    <w:rsid w:val="0082344E"/>
    <w:rsid w:val="00823976"/>
    <w:rsid w:val="008246EC"/>
    <w:rsid w:val="00824B30"/>
    <w:rsid w:val="00824C73"/>
    <w:rsid w:val="00824DB4"/>
    <w:rsid w:val="008253C2"/>
    <w:rsid w:val="00825511"/>
    <w:rsid w:val="00825668"/>
    <w:rsid w:val="00826954"/>
    <w:rsid w:val="0082695D"/>
    <w:rsid w:val="0082738F"/>
    <w:rsid w:val="008274DD"/>
    <w:rsid w:val="00827991"/>
    <w:rsid w:val="00827E41"/>
    <w:rsid w:val="00827E4B"/>
    <w:rsid w:val="0083013D"/>
    <w:rsid w:val="0083074D"/>
    <w:rsid w:val="00830AED"/>
    <w:rsid w:val="00830BB5"/>
    <w:rsid w:val="0083118E"/>
    <w:rsid w:val="00832572"/>
    <w:rsid w:val="00832A22"/>
    <w:rsid w:val="00832D16"/>
    <w:rsid w:val="008336D2"/>
    <w:rsid w:val="0083373F"/>
    <w:rsid w:val="008337B5"/>
    <w:rsid w:val="0083384B"/>
    <w:rsid w:val="0083392F"/>
    <w:rsid w:val="00834BDE"/>
    <w:rsid w:val="00834C83"/>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1D"/>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31BE"/>
    <w:rsid w:val="008632AF"/>
    <w:rsid w:val="0086405D"/>
    <w:rsid w:val="00864361"/>
    <w:rsid w:val="008647CD"/>
    <w:rsid w:val="00864978"/>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4364"/>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C49"/>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1EEA"/>
    <w:rsid w:val="008924E1"/>
    <w:rsid w:val="0089386F"/>
    <w:rsid w:val="00893CDF"/>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764"/>
    <w:rsid w:val="008A186C"/>
    <w:rsid w:val="008A2305"/>
    <w:rsid w:val="008A24F6"/>
    <w:rsid w:val="008A2D4F"/>
    <w:rsid w:val="008A3114"/>
    <w:rsid w:val="008A340B"/>
    <w:rsid w:val="008A35C1"/>
    <w:rsid w:val="008A4C81"/>
    <w:rsid w:val="008A4F3D"/>
    <w:rsid w:val="008A55C2"/>
    <w:rsid w:val="008A566C"/>
    <w:rsid w:val="008A5B5E"/>
    <w:rsid w:val="008A62D1"/>
    <w:rsid w:val="008A6ED3"/>
    <w:rsid w:val="008A76AE"/>
    <w:rsid w:val="008A78F2"/>
    <w:rsid w:val="008A7A62"/>
    <w:rsid w:val="008A7DB6"/>
    <w:rsid w:val="008A7E7D"/>
    <w:rsid w:val="008B0472"/>
    <w:rsid w:val="008B0513"/>
    <w:rsid w:val="008B0D0B"/>
    <w:rsid w:val="008B2FA5"/>
    <w:rsid w:val="008B308B"/>
    <w:rsid w:val="008B3597"/>
    <w:rsid w:val="008B35B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4E51"/>
    <w:rsid w:val="008D5232"/>
    <w:rsid w:val="008D5AC0"/>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685"/>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1D8"/>
    <w:rsid w:val="008F726B"/>
    <w:rsid w:val="0090037C"/>
    <w:rsid w:val="00900863"/>
    <w:rsid w:val="00900AC0"/>
    <w:rsid w:val="00900CE3"/>
    <w:rsid w:val="00900D3C"/>
    <w:rsid w:val="00900E9A"/>
    <w:rsid w:val="00901525"/>
    <w:rsid w:val="00901556"/>
    <w:rsid w:val="0090256F"/>
    <w:rsid w:val="009027B1"/>
    <w:rsid w:val="00902865"/>
    <w:rsid w:val="009028EA"/>
    <w:rsid w:val="00902B59"/>
    <w:rsid w:val="0090392C"/>
    <w:rsid w:val="009043B4"/>
    <w:rsid w:val="0090499D"/>
    <w:rsid w:val="00904C17"/>
    <w:rsid w:val="0090506F"/>
    <w:rsid w:val="00905C7D"/>
    <w:rsid w:val="009064A2"/>
    <w:rsid w:val="00906507"/>
    <w:rsid w:val="00906A87"/>
    <w:rsid w:val="00906E63"/>
    <w:rsid w:val="00906FCA"/>
    <w:rsid w:val="00907951"/>
    <w:rsid w:val="009109CF"/>
    <w:rsid w:val="00910ED1"/>
    <w:rsid w:val="0091171A"/>
    <w:rsid w:val="00911B89"/>
    <w:rsid w:val="00912284"/>
    <w:rsid w:val="00912862"/>
    <w:rsid w:val="00912B85"/>
    <w:rsid w:val="009131A3"/>
    <w:rsid w:val="0091394E"/>
    <w:rsid w:val="009144F6"/>
    <w:rsid w:val="00914893"/>
    <w:rsid w:val="00914CFF"/>
    <w:rsid w:val="009157DD"/>
    <w:rsid w:val="0091592F"/>
    <w:rsid w:val="00915AF3"/>
    <w:rsid w:val="009165DF"/>
    <w:rsid w:val="00916787"/>
    <w:rsid w:val="009167BE"/>
    <w:rsid w:val="00917CED"/>
    <w:rsid w:val="00917E6C"/>
    <w:rsid w:val="009202D9"/>
    <w:rsid w:val="00920AC0"/>
    <w:rsid w:val="009211D6"/>
    <w:rsid w:val="009219A1"/>
    <w:rsid w:val="00921FA9"/>
    <w:rsid w:val="00922435"/>
    <w:rsid w:val="00922444"/>
    <w:rsid w:val="00922B76"/>
    <w:rsid w:val="00922FB7"/>
    <w:rsid w:val="00924904"/>
    <w:rsid w:val="00924A6E"/>
    <w:rsid w:val="00924F87"/>
    <w:rsid w:val="0092567F"/>
    <w:rsid w:val="00925B82"/>
    <w:rsid w:val="00925E79"/>
    <w:rsid w:val="0092663A"/>
    <w:rsid w:val="009267E4"/>
    <w:rsid w:val="00930007"/>
    <w:rsid w:val="00930656"/>
    <w:rsid w:val="009307C0"/>
    <w:rsid w:val="0093099E"/>
    <w:rsid w:val="00930B64"/>
    <w:rsid w:val="00930C83"/>
    <w:rsid w:val="00931A39"/>
    <w:rsid w:val="00931E13"/>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70"/>
    <w:rsid w:val="009455B3"/>
    <w:rsid w:val="00945699"/>
    <w:rsid w:val="009458C7"/>
    <w:rsid w:val="00945AEF"/>
    <w:rsid w:val="00945BE4"/>
    <w:rsid w:val="00946BE9"/>
    <w:rsid w:val="00946D4F"/>
    <w:rsid w:val="00947429"/>
    <w:rsid w:val="00947779"/>
    <w:rsid w:val="00950EB1"/>
    <w:rsid w:val="00951A5F"/>
    <w:rsid w:val="0095205D"/>
    <w:rsid w:val="00952134"/>
    <w:rsid w:val="00952EBD"/>
    <w:rsid w:val="00952FCF"/>
    <w:rsid w:val="0095350B"/>
    <w:rsid w:val="00953B10"/>
    <w:rsid w:val="00953DFF"/>
    <w:rsid w:val="00954192"/>
    <w:rsid w:val="009544E0"/>
    <w:rsid w:val="0095450B"/>
    <w:rsid w:val="009546DD"/>
    <w:rsid w:val="0095480E"/>
    <w:rsid w:val="00954DFD"/>
    <w:rsid w:val="009550E9"/>
    <w:rsid w:val="0095514B"/>
    <w:rsid w:val="0095561D"/>
    <w:rsid w:val="00955BB8"/>
    <w:rsid w:val="00955F3B"/>
    <w:rsid w:val="00956740"/>
    <w:rsid w:val="00956795"/>
    <w:rsid w:val="009567DE"/>
    <w:rsid w:val="0095764E"/>
    <w:rsid w:val="00957AE4"/>
    <w:rsid w:val="00957E92"/>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CD5"/>
    <w:rsid w:val="00972F3E"/>
    <w:rsid w:val="00973497"/>
    <w:rsid w:val="009734B3"/>
    <w:rsid w:val="009737AB"/>
    <w:rsid w:val="0097380F"/>
    <w:rsid w:val="00973A65"/>
    <w:rsid w:val="00973A94"/>
    <w:rsid w:val="00973AC4"/>
    <w:rsid w:val="0097430A"/>
    <w:rsid w:val="00974FE6"/>
    <w:rsid w:val="00975044"/>
    <w:rsid w:val="00975244"/>
    <w:rsid w:val="00975779"/>
    <w:rsid w:val="009758D2"/>
    <w:rsid w:val="00975D3A"/>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15D"/>
    <w:rsid w:val="00987190"/>
    <w:rsid w:val="009875F6"/>
    <w:rsid w:val="00987954"/>
    <w:rsid w:val="00987EC1"/>
    <w:rsid w:val="00990203"/>
    <w:rsid w:val="00990EB6"/>
    <w:rsid w:val="00992307"/>
    <w:rsid w:val="009933E7"/>
    <w:rsid w:val="00993D62"/>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96C"/>
    <w:rsid w:val="009A2F20"/>
    <w:rsid w:val="009A3A67"/>
    <w:rsid w:val="009A4E88"/>
    <w:rsid w:val="009A5319"/>
    <w:rsid w:val="009A6ABA"/>
    <w:rsid w:val="009A6C62"/>
    <w:rsid w:val="009A7248"/>
    <w:rsid w:val="009A72FA"/>
    <w:rsid w:val="009A7334"/>
    <w:rsid w:val="009B0050"/>
    <w:rsid w:val="009B04AF"/>
    <w:rsid w:val="009B05BE"/>
    <w:rsid w:val="009B0986"/>
    <w:rsid w:val="009B1185"/>
    <w:rsid w:val="009B16C7"/>
    <w:rsid w:val="009B3356"/>
    <w:rsid w:val="009B350C"/>
    <w:rsid w:val="009B3935"/>
    <w:rsid w:val="009B3F4B"/>
    <w:rsid w:val="009B43C3"/>
    <w:rsid w:val="009B4950"/>
    <w:rsid w:val="009B4A77"/>
    <w:rsid w:val="009B4DEC"/>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ECE"/>
    <w:rsid w:val="009D6031"/>
    <w:rsid w:val="009D71C4"/>
    <w:rsid w:val="009D750B"/>
    <w:rsid w:val="009E04F6"/>
    <w:rsid w:val="009E0CC8"/>
    <w:rsid w:val="009E285B"/>
    <w:rsid w:val="009E2883"/>
    <w:rsid w:val="009E2FD5"/>
    <w:rsid w:val="009E3076"/>
    <w:rsid w:val="009E33E6"/>
    <w:rsid w:val="009E35DD"/>
    <w:rsid w:val="009E3D85"/>
    <w:rsid w:val="009E400C"/>
    <w:rsid w:val="009E4B1B"/>
    <w:rsid w:val="009E4F86"/>
    <w:rsid w:val="009E5306"/>
    <w:rsid w:val="009E56E2"/>
    <w:rsid w:val="009E5BA4"/>
    <w:rsid w:val="009E6D83"/>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30E5"/>
    <w:rsid w:val="00A1479F"/>
    <w:rsid w:val="00A149BD"/>
    <w:rsid w:val="00A14B6D"/>
    <w:rsid w:val="00A154B3"/>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2566"/>
    <w:rsid w:val="00A2339E"/>
    <w:rsid w:val="00A235E2"/>
    <w:rsid w:val="00A24183"/>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0F8A"/>
    <w:rsid w:val="00A411A0"/>
    <w:rsid w:val="00A42A4E"/>
    <w:rsid w:val="00A42EB9"/>
    <w:rsid w:val="00A433C1"/>
    <w:rsid w:val="00A43A56"/>
    <w:rsid w:val="00A43F25"/>
    <w:rsid w:val="00A44C5B"/>
    <w:rsid w:val="00A45268"/>
    <w:rsid w:val="00A452FF"/>
    <w:rsid w:val="00A45C9E"/>
    <w:rsid w:val="00A476B1"/>
    <w:rsid w:val="00A5051C"/>
    <w:rsid w:val="00A507A2"/>
    <w:rsid w:val="00A507AB"/>
    <w:rsid w:val="00A50B2C"/>
    <w:rsid w:val="00A51FA1"/>
    <w:rsid w:val="00A5226B"/>
    <w:rsid w:val="00A52723"/>
    <w:rsid w:val="00A537A8"/>
    <w:rsid w:val="00A539B0"/>
    <w:rsid w:val="00A539ED"/>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9E"/>
    <w:rsid w:val="00A62E32"/>
    <w:rsid w:val="00A633A7"/>
    <w:rsid w:val="00A6419F"/>
    <w:rsid w:val="00A65025"/>
    <w:rsid w:val="00A657BF"/>
    <w:rsid w:val="00A661D1"/>
    <w:rsid w:val="00A66816"/>
    <w:rsid w:val="00A668EE"/>
    <w:rsid w:val="00A66FE5"/>
    <w:rsid w:val="00A67F37"/>
    <w:rsid w:val="00A70411"/>
    <w:rsid w:val="00A704F4"/>
    <w:rsid w:val="00A7066B"/>
    <w:rsid w:val="00A70D5F"/>
    <w:rsid w:val="00A70EE2"/>
    <w:rsid w:val="00A71AEE"/>
    <w:rsid w:val="00A72936"/>
    <w:rsid w:val="00A7315D"/>
    <w:rsid w:val="00A73605"/>
    <w:rsid w:val="00A736CD"/>
    <w:rsid w:val="00A73AAC"/>
    <w:rsid w:val="00A73DE2"/>
    <w:rsid w:val="00A73FC8"/>
    <w:rsid w:val="00A74FEE"/>
    <w:rsid w:val="00A75226"/>
    <w:rsid w:val="00A75315"/>
    <w:rsid w:val="00A7538A"/>
    <w:rsid w:val="00A75DD5"/>
    <w:rsid w:val="00A7654E"/>
    <w:rsid w:val="00A76F69"/>
    <w:rsid w:val="00A7707B"/>
    <w:rsid w:val="00A777E7"/>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4A89"/>
    <w:rsid w:val="00A84B93"/>
    <w:rsid w:val="00A85EEE"/>
    <w:rsid w:val="00A871C6"/>
    <w:rsid w:val="00A87515"/>
    <w:rsid w:val="00A87917"/>
    <w:rsid w:val="00A87F34"/>
    <w:rsid w:val="00A904F2"/>
    <w:rsid w:val="00A90B9C"/>
    <w:rsid w:val="00A91128"/>
    <w:rsid w:val="00A913F8"/>
    <w:rsid w:val="00A91D4D"/>
    <w:rsid w:val="00A9274E"/>
    <w:rsid w:val="00A928A8"/>
    <w:rsid w:val="00A928D5"/>
    <w:rsid w:val="00A93340"/>
    <w:rsid w:val="00A936B8"/>
    <w:rsid w:val="00A9527E"/>
    <w:rsid w:val="00A95CB8"/>
    <w:rsid w:val="00A95DFC"/>
    <w:rsid w:val="00A96B48"/>
    <w:rsid w:val="00A96E62"/>
    <w:rsid w:val="00A97E28"/>
    <w:rsid w:val="00A97F3D"/>
    <w:rsid w:val="00AA019D"/>
    <w:rsid w:val="00AA0879"/>
    <w:rsid w:val="00AA14DC"/>
    <w:rsid w:val="00AA1DE7"/>
    <w:rsid w:val="00AA22CD"/>
    <w:rsid w:val="00AA3FF4"/>
    <w:rsid w:val="00AA41B0"/>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021"/>
    <w:rsid w:val="00AD06D9"/>
    <w:rsid w:val="00AD14F1"/>
    <w:rsid w:val="00AD151B"/>
    <w:rsid w:val="00AD1845"/>
    <w:rsid w:val="00AD1DEC"/>
    <w:rsid w:val="00AD1EC3"/>
    <w:rsid w:val="00AD216C"/>
    <w:rsid w:val="00AD295A"/>
    <w:rsid w:val="00AD2CF3"/>
    <w:rsid w:val="00AD40AD"/>
    <w:rsid w:val="00AD543B"/>
    <w:rsid w:val="00AD548D"/>
    <w:rsid w:val="00AD57B6"/>
    <w:rsid w:val="00AD583B"/>
    <w:rsid w:val="00AD5D02"/>
    <w:rsid w:val="00AD5DA4"/>
    <w:rsid w:val="00AD5EAE"/>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42B"/>
    <w:rsid w:val="00AE3846"/>
    <w:rsid w:val="00AE3CB1"/>
    <w:rsid w:val="00AE46DC"/>
    <w:rsid w:val="00AE487D"/>
    <w:rsid w:val="00AE4FB4"/>
    <w:rsid w:val="00AE504B"/>
    <w:rsid w:val="00AE54B1"/>
    <w:rsid w:val="00AE6033"/>
    <w:rsid w:val="00AE611A"/>
    <w:rsid w:val="00AE61BC"/>
    <w:rsid w:val="00AE646B"/>
    <w:rsid w:val="00AE64CC"/>
    <w:rsid w:val="00AE6958"/>
    <w:rsid w:val="00AE710F"/>
    <w:rsid w:val="00AE7821"/>
    <w:rsid w:val="00AE7A20"/>
    <w:rsid w:val="00AE7C69"/>
    <w:rsid w:val="00AE7F70"/>
    <w:rsid w:val="00AF060A"/>
    <w:rsid w:val="00AF094F"/>
    <w:rsid w:val="00AF0AD7"/>
    <w:rsid w:val="00AF0C04"/>
    <w:rsid w:val="00AF138E"/>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9F"/>
    <w:rsid w:val="00AF58B5"/>
    <w:rsid w:val="00AF5E3C"/>
    <w:rsid w:val="00AF650B"/>
    <w:rsid w:val="00AF6543"/>
    <w:rsid w:val="00AF6BD5"/>
    <w:rsid w:val="00AF77D9"/>
    <w:rsid w:val="00AF78CE"/>
    <w:rsid w:val="00AF7FB6"/>
    <w:rsid w:val="00B00981"/>
    <w:rsid w:val="00B009F8"/>
    <w:rsid w:val="00B01215"/>
    <w:rsid w:val="00B01F26"/>
    <w:rsid w:val="00B02003"/>
    <w:rsid w:val="00B021E0"/>
    <w:rsid w:val="00B0258C"/>
    <w:rsid w:val="00B02DDC"/>
    <w:rsid w:val="00B0325B"/>
    <w:rsid w:val="00B03D10"/>
    <w:rsid w:val="00B0400F"/>
    <w:rsid w:val="00B044E4"/>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863"/>
    <w:rsid w:val="00B07934"/>
    <w:rsid w:val="00B07FD9"/>
    <w:rsid w:val="00B10130"/>
    <w:rsid w:val="00B106ED"/>
    <w:rsid w:val="00B10F35"/>
    <w:rsid w:val="00B11130"/>
    <w:rsid w:val="00B12474"/>
    <w:rsid w:val="00B12F45"/>
    <w:rsid w:val="00B13143"/>
    <w:rsid w:val="00B1334B"/>
    <w:rsid w:val="00B14168"/>
    <w:rsid w:val="00B14221"/>
    <w:rsid w:val="00B14D71"/>
    <w:rsid w:val="00B15022"/>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2F8E"/>
    <w:rsid w:val="00B23334"/>
    <w:rsid w:val="00B233CB"/>
    <w:rsid w:val="00B236F4"/>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426"/>
    <w:rsid w:val="00B274C3"/>
    <w:rsid w:val="00B3018C"/>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31"/>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2E9"/>
    <w:rsid w:val="00B46374"/>
    <w:rsid w:val="00B47E2F"/>
    <w:rsid w:val="00B500E1"/>
    <w:rsid w:val="00B50302"/>
    <w:rsid w:val="00B506FA"/>
    <w:rsid w:val="00B51304"/>
    <w:rsid w:val="00B51338"/>
    <w:rsid w:val="00B5140A"/>
    <w:rsid w:val="00B51576"/>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3B6D"/>
    <w:rsid w:val="00B64D7F"/>
    <w:rsid w:val="00B64DB3"/>
    <w:rsid w:val="00B65088"/>
    <w:rsid w:val="00B663E1"/>
    <w:rsid w:val="00B66642"/>
    <w:rsid w:val="00B66F46"/>
    <w:rsid w:val="00B67359"/>
    <w:rsid w:val="00B6740F"/>
    <w:rsid w:val="00B679C4"/>
    <w:rsid w:val="00B70F77"/>
    <w:rsid w:val="00B72085"/>
    <w:rsid w:val="00B7263C"/>
    <w:rsid w:val="00B72D67"/>
    <w:rsid w:val="00B73701"/>
    <w:rsid w:val="00B73976"/>
    <w:rsid w:val="00B73C53"/>
    <w:rsid w:val="00B74D4B"/>
    <w:rsid w:val="00B74EE6"/>
    <w:rsid w:val="00B74F58"/>
    <w:rsid w:val="00B751E0"/>
    <w:rsid w:val="00B7534E"/>
    <w:rsid w:val="00B75B87"/>
    <w:rsid w:val="00B75BC6"/>
    <w:rsid w:val="00B760BB"/>
    <w:rsid w:val="00B762FB"/>
    <w:rsid w:val="00B76B7B"/>
    <w:rsid w:val="00B76EC3"/>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84C"/>
    <w:rsid w:val="00B83BE7"/>
    <w:rsid w:val="00B85B19"/>
    <w:rsid w:val="00B85ECC"/>
    <w:rsid w:val="00B86530"/>
    <w:rsid w:val="00B86DA8"/>
    <w:rsid w:val="00B870C6"/>
    <w:rsid w:val="00B87627"/>
    <w:rsid w:val="00B87AA8"/>
    <w:rsid w:val="00B87ADC"/>
    <w:rsid w:val="00B9005E"/>
    <w:rsid w:val="00B9067E"/>
    <w:rsid w:val="00B90709"/>
    <w:rsid w:val="00B91498"/>
    <w:rsid w:val="00B91849"/>
    <w:rsid w:val="00B91B00"/>
    <w:rsid w:val="00B92AF6"/>
    <w:rsid w:val="00B93FD7"/>
    <w:rsid w:val="00B94772"/>
    <w:rsid w:val="00B9623D"/>
    <w:rsid w:val="00B963F6"/>
    <w:rsid w:val="00B9646F"/>
    <w:rsid w:val="00B96827"/>
    <w:rsid w:val="00B96C00"/>
    <w:rsid w:val="00B9703A"/>
    <w:rsid w:val="00B97766"/>
    <w:rsid w:val="00B97C19"/>
    <w:rsid w:val="00B97E9F"/>
    <w:rsid w:val="00BA00A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462"/>
    <w:rsid w:val="00BB275E"/>
    <w:rsid w:val="00BB297B"/>
    <w:rsid w:val="00BB2A93"/>
    <w:rsid w:val="00BB2EBD"/>
    <w:rsid w:val="00BB33CB"/>
    <w:rsid w:val="00BB3BAA"/>
    <w:rsid w:val="00BB3D5F"/>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5FCF"/>
    <w:rsid w:val="00BC64DA"/>
    <w:rsid w:val="00BC69C0"/>
    <w:rsid w:val="00BC6DD6"/>
    <w:rsid w:val="00BC6F92"/>
    <w:rsid w:val="00BC6FC3"/>
    <w:rsid w:val="00BC763A"/>
    <w:rsid w:val="00BC7851"/>
    <w:rsid w:val="00BC7C86"/>
    <w:rsid w:val="00BD0877"/>
    <w:rsid w:val="00BD09E3"/>
    <w:rsid w:val="00BD0B43"/>
    <w:rsid w:val="00BD14FA"/>
    <w:rsid w:val="00BD263C"/>
    <w:rsid w:val="00BD2EBA"/>
    <w:rsid w:val="00BD3653"/>
    <w:rsid w:val="00BD3B56"/>
    <w:rsid w:val="00BD4138"/>
    <w:rsid w:val="00BD5272"/>
    <w:rsid w:val="00BD561A"/>
    <w:rsid w:val="00BD59D7"/>
    <w:rsid w:val="00BD6029"/>
    <w:rsid w:val="00BD6147"/>
    <w:rsid w:val="00BD6394"/>
    <w:rsid w:val="00BD69C4"/>
    <w:rsid w:val="00BD6C88"/>
    <w:rsid w:val="00BD6DC5"/>
    <w:rsid w:val="00BD6FD4"/>
    <w:rsid w:val="00BD7929"/>
    <w:rsid w:val="00BE0E76"/>
    <w:rsid w:val="00BE10A1"/>
    <w:rsid w:val="00BE1ADB"/>
    <w:rsid w:val="00BE1B9F"/>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3DC"/>
    <w:rsid w:val="00BF56B4"/>
    <w:rsid w:val="00BF5816"/>
    <w:rsid w:val="00BF5C35"/>
    <w:rsid w:val="00BF5C75"/>
    <w:rsid w:val="00BF6009"/>
    <w:rsid w:val="00BF61FE"/>
    <w:rsid w:val="00BF695A"/>
    <w:rsid w:val="00BF75A7"/>
    <w:rsid w:val="00BF76EE"/>
    <w:rsid w:val="00BF788B"/>
    <w:rsid w:val="00C00790"/>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26D"/>
    <w:rsid w:val="00C12FBE"/>
    <w:rsid w:val="00C13477"/>
    <w:rsid w:val="00C134BA"/>
    <w:rsid w:val="00C141BA"/>
    <w:rsid w:val="00C1472C"/>
    <w:rsid w:val="00C14E6C"/>
    <w:rsid w:val="00C15FC9"/>
    <w:rsid w:val="00C15FD7"/>
    <w:rsid w:val="00C164AF"/>
    <w:rsid w:val="00C16E60"/>
    <w:rsid w:val="00C17466"/>
    <w:rsid w:val="00C204CA"/>
    <w:rsid w:val="00C20FB2"/>
    <w:rsid w:val="00C212FC"/>
    <w:rsid w:val="00C21C9A"/>
    <w:rsid w:val="00C21DD5"/>
    <w:rsid w:val="00C21EDC"/>
    <w:rsid w:val="00C23360"/>
    <w:rsid w:val="00C238A0"/>
    <w:rsid w:val="00C23A2C"/>
    <w:rsid w:val="00C24058"/>
    <w:rsid w:val="00C2410E"/>
    <w:rsid w:val="00C247FA"/>
    <w:rsid w:val="00C248E1"/>
    <w:rsid w:val="00C24980"/>
    <w:rsid w:val="00C24FD2"/>
    <w:rsid w:val="00C25685"/>
    <w:rsid w:val="00C25E6C"/>
    <w:rsid w:val="00C265A3"/>
    <w:rsid w:val="00C26FB4"/>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8B6"/>
    <w:rsid w:val="00C34D09"/>
    <w:rsid w:val="00C34F32"/>
    <w:rsid w:val="00C352DA"/>
    <w:rsid w:val="00C36263"/>
    <w:rsid w:val="00C36DB4"/>
    <w:rsid w:val="00C37829"/>
    <w:rsid w:val="00C3788D"/>
    <w:rsid w:val="00C37A40"/>
    <w:rsid w:val="00C40583"/>
    <w:rsid w:val="00C41C37"/>
    <w:rsid w:val="00C41C47"/>
    <w:rsid w:val="00C421A7"/>
    <w:rsid w:val="00C42241"/>
    <w:rsid w:val="00C4253A"/>
    <w:rsid w:val="00C428F5"/>
    <w:rsid w:val="00C42C05"/>
    <w:rsid w:val="00C42C11"/>
    <w:rsid w:val="00C42E85"/>
    <w:rsid w:val="00C42F13"/>
    <w:rsid w:val="00C432E0"/>
    <w:rsid w:val="00C43408"/>
    <w:rsid w:val="00C43BE1"/>
    <w:rsid w:val="00C442BF"/>
    <w:rsid w:val="00C446C5"/>
    <w:rsid w:val="00C44EFA"/>
    <w:rsid w:val="00C457B5"/>
    <w:rsid w:val="00C4607F"/>
    <w:rsid w:val="00C46C9B"/>
    <w:rsid w:val="00C47CE0"/>
    <w:rsid w:val="00C50A7E"/>
    <w:rsid w:val="00C50C55"/>
    <w:rsid w:val="00C518D9"/>
    <w:rsid w:val="00C51FF8"/>
    <w:rsid w:val="00C527B6"/>
    <w:rsid w:val="00C52D19"/>
    <w:rsid w:val="00C53317"/>
    <w:rsid w:val="00C5370B"/>
    <w:rsid w:val="00C53DB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7AC"/>
    <w:rsid w:val="00C66129"/>
    <w:rsid w:val="00C66328"/>
    <w:rsid w:val="00C67030"/>
    <w:rsid w:val="00C6718D"/>
    <w:rsid w:val="00C67377"/>
    <w:rsid w:val="00C67A27"/>
    <w:rsid w:val="00C70015"/>
    <w:rsid w:val="00C7055B"/>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11F"/>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539C"/>
    <w:rsid w:val="00CA6E68"/>
    <w:rsid w:val="00CA702A"/>
    <w:rsid w:val="00CA7CB2"/>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84E"/>
    <w:rsid w:val="00CC7943"/>
    <w:rsid w:val="00CD02C8"/>
    <w:rsid w:val="00CD077D"/>
    <w:rsid w:val="00CD138A"/>
    <w:rsid w:val="00CD1450"/>
    <w:rsid w:val="00CD1702"/>
    <w:rsid w:val="00CD1AF6"/>
    <w:rsid w:val="00CD2A0E"/>
    <w:rsid w:val="00CD3830"/>
    <w:rsid w:val="00CD3914"/>
    <w:rsid w:val="00CD4762"/>
    <w:rsid w:val="00CD550B"/>
    <w:rsid w:val="00CD555C"/>
    <w:rsid w:val="00CD615D"/>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2E4"/>
    <w:rsid w:val="00CE5C82"/>
    <w:rsid w:val="00CF02A8"/>
    <w:rsid w:val="00CF0520"/>
    <w:rsid w:val="00CF1930"/>
    <w:rsid w:val="00CF2E46"/>
    <w:rsid w:val="00CF2E58"/>
    <w:rsid w:val="00CF30C3"/>
    <w:rsid w:val="00CF3121"/>
    <w:rsid w:val="00CF364A"/>
    <w:rsid w:val="00CF3BD0"/>
    <w:rsid w:val="00CF4117"/>
    <w:rsid w:val="00CF5328"/>
    <w:rsid w:val="00CF5332"/>
    <w:rsid w:val="00CF5C4C"/>
    <w:rsid w:val="00CF5F3C"/>
    <w:rsid w:val="00CF5FD0"/>
    <w:rsid w:val="00CF6908"/>
    <w:rsid w:val="00CF6E71"/>
    <w:rsid w:val="00CF738B"/>
    <w:rsid w:val="00CF75A0"/>
    <w:rsid w:val="00CF78A6"/>
    <w:rsid w:val="00CF7C01"/>
    <w:rsid w:val="00D005E9"/>
    <w:rsid w:val="00D00915"/>
    <w:rsid w:val="00D009F4"/>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20774"/>
    <w:rsid w:val="00D20F20"/>
    <w:rsid w:val="00D21B02"/>
    <w:rsid w:val="00D21E74"/>
    <w:rsid w:val="00D22042"/>
    <w:rsid w:val="00D220E8"/>
    <w:rsid w:val="00D22474"/>
    <w:rsid w:val="00D2302C"/>
    <w:rsid w:val="00D23656"/>
    <w:rsid w:val="00D23B9B"/>
    <w:rsid w:val="00D24089"/>
    <w:rsid w:val="00D2460D"/>
    <w:rsid w:val="00D2467A"/>
    <w:rsid w:val="00D247AA"/>
    <w:rsid w:val="00D25C13"/>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4C8"/>
    <w:rsid w:val="00D35A6F"/>
    <w:rsid w:val="00D35C14"/>
    <w:rsid w:val="00D37324"/>
    <w:rsid w:val="00D37701"/>
    <w:rsid w:val="00D37AAF"/>
    <w:rsid w:val="00D37D04"/>
    <w:rsid w:val="00D40854"/>
    <w:rsid w:val="00D40D1F"/>
    <w:rsid w:val="00D41855"/>
    <w:rsid w:val="00D41FD4"/>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7BF"/>
    <w:rsid w:val="00D52D08"/>
    <w:rsid w:val="00D53024"/>
    <w:rsid w:val="00D5326F"/>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57CF4"/>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BDB"/>
    <w:rsid w:val="00D70647"/>
    <w:rsid w:val="00D70AE6"/>
    <w:rsid w:val="00D71AB6"/>
    <w:rsid w:val="00D722B7"/>
    <w:rsid w:val="00D7270D"/>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E3"/>
    <w:rsid w:val="00D81DF7"/>
    <w:rsid w:val="00D82AB1"/>
    <w:rsid w:val="00D82CC8"/>
    <w:rsid w:val="00D83BC7"/>
    <w:rsid w:val="00D83C24"/>
    <w:rsid w:val="00D83D5A"/>
    <w:rsid w:val="00D843C2"/>
    <w:rsid w:val="00D84E9B"/>
    <w:rsid w:val="00D854E0"/>
    <w:rsid w:val="00D85936"/>
    <w:rsid w:val="00D868AA"/>
    <w:rsid w:val="00D86C60"/>
    <w:rsid w:val="00D87690"/>
    <w:rsid w:val="00D87707"/>
    <w:rsid w:val="00D87A9C"/>
    <w:rsid w:val="00D87BF4"/>
    <w:rsid w:val="00D9069A"/>
    <w:rsid w:val="00D90C2D"/>
    <w:rsid w:val="00D90D20"/>
    <w:rsid w:val="00D91C61"/>
    <w:rsid w:val="00D932A6"/>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13B5"/>
    <w:rsid w:val="00DA28E6"/>
    <w:rsid w:val="00DA3216"/>
    <w:rsid w:val="00DA3519"/>
    <w:rsid w:val="00DA3E8A"/>
    <w:rsid w:val="00DA3EE6"/>
    <w:rsid w:val="00DA4281"/>
    <w:rsid w:val="00DA52A9"/>
    <w:rsid w:val="00DA5485"/>
    <w:rsid w:val="00DA5BA3"/>
    <w:rsid w:val="00DA5C79"/>
    <w:rsid w:val="00DA61CA"/>
    <w:rsid w:val="00DA6349"/>
    <w:rsid w:val="00DA6539"/>
    <w:rsid w:val="00DA683B"/>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667F"/>
    <w:rsid w:val="00DB66DA"/>
    <w:rsid w:val="00DC002C"/>
    <w:rsid w:val="00DC0BA5"/>
    <w:rsid w:val="00DC21C3"/>
    <w:rsid w:val="00DC279C"/>
    <w:rsid w:val="00DC2BFB"/>
    <w:rsid w:val="00DC2D3B"/>
    <w:rsid w:val="00DC3097"/>
    <w:rsid w:val="00DC3145"/>
    <w:rsid w:val="00DC3DD3"/>
    <w:rsid w:val="00DC3ED3"/>
    <w:rsid w:val="00DC40BD"/>
    <w:rsid w:val="00DC5705"/>
    <w:rsid w:val="00DC58C0"/>
    <w:rsid w:val="00DC6CA6"/>
    <w:rsid w:val="00DC7BCF"/>
    <w:rsid w:val="00DD0555"/>
    <w:rsid w:val="00DD079A"/>
    <w:rsid w:val="00DD13B8"/>
    <w:rsid w:val="00DD16A2"/>
    <w:rsid w:val="00DD1742"/>
    <w:rsid w:val="00DD1806"/>
    <w:rsid w:val="00DD2CAB"/>
    <w:rsid w:val="00DD2CD3"/>
    <w:rsid w:val="00DD2ED2"/>
    <w:rsid w:val="00DD32DA"/>
    <w:rsid w:val="00DD350E"/>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B04"/>
    <w:rsid w:val="00DE501A"/>
    <w:rsid w:val="00DE5145"/>
    <w:rsid w:val="00DE5162"/>
    <w:rsid w:val="00DE5660"/>
    <w:rsid w:val="00DE5C9E"/>
    <w:rsid w:val="00DE5DA6"/>
    <w:rsid w:val="00DE69CF"/>
    <w:rsid w:val="00DE71A0"/>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0F1"/>
    <w:rsid w:val="00E0248C"/>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07E25"/>
    <w:rsid w:val="00E11106"/>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184F"/>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1550"/>
    <w:rsid w:val="00E321BE"/>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C36"/>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135"/>
    <w:rsid w:val="00E4328E"/>
    <w:rsid w:val="00E4349F"/>
    <w:rsid w:val="00E43FE4"/>
    <w:rsid w:val="00E44E44"/>
    <w:rsid w:val="00E453DB"/>
    <w:rsid w:val="00E45692"/>
    <w:rsid w:val="00E45E0E"/>
    <w:rsid w:val="00E469B0"/>
    <w:rsid w:val="00E510CC"/>
    <w:rsid w:val="00E511FE"/>
    <w:rsid w:val="00E51305"/>
    <w:rsid w:val="00E513CD"/>
    <w:rsid w:val="00E515FE"/>
    <w:rsid w:val="00E5291B"/>
    <w:rsid w:val="00E55594"/>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3FE2"/>
    <w:rsid w:val="00E7437B"/>
    <w:rsid w:val="00E754CF"/>
    <w:rsid w:val="00E757CD"/>
    <w:rsid w:val="00E761C9"/>
    <w:rsid w:val="00E76500"/>
    <w:rsid w:val="00E766FC"/>
    <w:rsid w:val="00E769D6"/>
    <w:rsid w:val="00E76B5F"/>
    <w:rsid w:val="00E77D8D"/>
    <w:rsid w:val="00E80463"/>
    <w:rsid w:val="00E82A1D"/>
    <w:rsid w:val="00E82C5E"/>
    <w:rsid w:val="00E831BD"/>
    <w:rsid w:val="00E83316"/>
    <w:rsid w:val="00E83B1C"/>
    <w:rsid w:val="00E849C0"/>
    <w:rsid w:val="00E849DA"/>
    <w:rsid w:val="00E84A8E"/>
    <w:rsid w:val="00E8505E"/>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07E4"/>
    <w:rsid w:val="00EA107D"/>
    <w:rsid w:val="00EA127D"/>
    <w:rsid w:val="00EA1C9B"/>
    <w:rsid w:val="00EA2455"/>
    <w:rsid w:val="00EA2A25"/>
    <w:rsid w:val="00EA2C2F"/>
    <w:rsid w:val="00EA2E9A"/>
    <w:rsid w:val="00EA38E8"/>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97A"/>
    <w:rsid w:val="00EC0A61"/>
    <w:rsid w:val="00EC0EB5"/>
    <w:rsid w:val="00EC15BB"/>
    <w:rsid w:val="00EC173C"/>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272D"/>
    <w:rsid w:val="00ED3441"/>
    <w:rsid w:val="00ED3835"/>
    <w:rsid w:val="00ED3B69"/>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A0"/>
    <w:rsid w:val="00EF2BC4"/>
    <w:rsid w:val="00EF2C0C"/>
    <w:rsid w:val="00EF2ECC"/>
    <w:rsid w:val="00EF438D"/>
    <w:rsid w:val="00EF443E"/>
    <w:rsid w:val="00EF4708"/>
    <w:rsid w:val="00EF4945"/>
    <w:rsid w:val="00EF4980"/>
    <w:rsid w:val="00EF5368"/>
    <w:rsid w:val="00EF5C79"/>
    <w:rsid w:val="00EF5CA6"/>
    <w:rsid w:val="00EF62AB"/>
    <w:rsid w:val="00EF62B0"/>
    <w:rsid w:val="00EF730C"/>
    <w:rsid w:val="00EF79CD"/>
    <w:rsid w:val="00F00261"/>
    <w:rsid w:val="00F00736"/>
    <w:rsid w:val="00F007FB"/>
    <w:rsid w:val="00F018D1"/>
    <w:rsid w:val="00F01A72"/>
    <w:rsid w:val="00F01C25"/>
    <w:rsid w:val="00F02018"/>
    <w:rsid w:val="00F02393"/>
    <w:rsid w:val="00F0262A"/>
    <w:rsid w:val="00F02ACC"/>
    <w:rsid w:val="00F02E23"/>
    <w:rsid w:val="00F04206"/>
    <w:rsid w:val="00F04EFA"/>
    <w:rsid w:val="00F05191"/>
    <w:rsid w:val="00F05D00"/>
    <w:rsid w:val="00F061F5"/>
    <w:rsid w:val="00F063B9"/>
    <w:rsid w:val="00F068FE"/>
    <w:rsid w:val="00F06F8F"/>
    <w:rsid w:val="00F0748B"/>
    <w:rsid w:val="00F0795B"/>
    <w:rsid w:val="00F07B17"/>
    <w:rsid w:val="00F07B6F"/>
    <w:rsid w:val="00F07BA9"/>
    <w:rsid w:val="00F1001F"/>
    <w:rsid w:val="00F1040D"/>
    <w:rsid w:val="00F12115"/>
    <w:rsid w:val="00F12297"/>
    <w:rsid w:val="00F12A94"/>
    <w:rsid w:val="00F12C19"/>
    <w:rsid w:val="00F13278"/>
    <w:rsid w:val="00F132A5"/>
    <w:rsid w:val="00F13F3C"/>
    <w:rsid w:val="00F14008"/>
    <w:rsid w:val="00F14141"/>
    <w:rsid w:val="00F14AB6"/>
    <w:rsid w:val="00F14CD7"/>
    <w:rsid w:val="00F1531F"/>
    <w:rsid w:val="00F15481"/>
    <w:rsid w:val="00F161C9"/>
    <w:rsid w:val="00F1652B"/>
    <w:rsid w:val="00F16CF9"/>
    <w:rsid w:val="00F172BF"/>
    <w:rsid w:val="00F17317"/>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7F6"/>
    <w:rsid w:val="00F23C3A"/>
    <w:rsid w:val="00F23D2F"/>
    <w:rsid w:val="00F23E72"/>
    <w:rsid w:val="00F23E9A"/>
    <w:rsid w:val="00F24D7E"/>
    <w:rsid w:val="00F2512F"/>
    <w:rsid w:val="00F25EA5"/>
    <w:rsid w:val="00F2603F"/>
    <w:rsid w:val="00F2656A"/>
    <w:rsid w:val="00F2748F"/>
    <w:rsid w:val="00F30001"/>
    <w:rsid w:val="00F30750"/>
    <w:rsid w:val="00F308B7"/>
    <w:rsid w:val="00F31B9F"/>
    <w:rsid w:val="00F3218F"/>
    <w:rsid w:val="00F322A7"/>
    <w:rsid w:val="00F324B2"/>
    <w:rsid w:val="00F34157"/>
    <w:rsid w:val="00F3443E"/>
    <w:rsid w:val="00F347AF"/>
    <w:rsid w:val="00F34806"/>
    <w:rsid w:val="00F34C4E"/>
    <w:rsid w:val="00F351D4"/>
    <w:rsid w:val="00F35AFA"/>
    <w:rsid w:val="00F3610E"/>
    <w:rsid w:val="00F3673B"/>
    <w:rsid w:val="00F36741"/>
    <w:rsid w:val="00F3747F"/>
    <w:rsid w:val="00F37521"/>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4FF"/>
    <w:rsid w:val="00F546AF"/>
    <w:rsid w:val="00F5475E"/>
    <w:rsid w:val="00F54AC3"/>
    <w:rsid w:val="00F551C6"/>
    <w:rsid w:val="00F55D44"/>
    <w:rsid w:val="00F55D5F"/>
    <w:rsid w:val="00F560E7"/>
    <w:rsid w:val="00F5619F"/>
    <w:rsid w:val="00F564B5"/>
    <w:rsid w:val="00F56916"/>
    <w:rsid w:val="00F5695B"/>
    <w:rsid w:val="00F56980"/>
    <w:rsid w:val="00F56CB5"/>
    <w:rsid w:val="00F56E35"/>
    <w:rsid w:val="00F56E7B"/>
    <w:rsid w:val="00F576C0"/>
    <w:rsid w:val="00F57947"/>
    <w:rsid w:val="00F57C9D"/>
    <w:rsid w:val="00F57D6A"/>
    <w:rsid w:val="00F60467"/>
    <w:rsid w:val="00F605CC"/>
    <w:rsid w:val="00F6165A"/>
    <w:rsid w:val="00F6181D"/>
    <w:rsid w:val="00F62329"/>
    <w:rsid w:val="00F623D5"/>
    <w:rsid w:val="00F6280C"/>
    <w:rsid w:val="00F62ABC"/>
    <w:rsid w:val="00F62C29"/>
    <w:rsid w:val="00F6346A"/>
    <w:rsid w:val="00F63549"/>
    <w:rsid w:val="00F63A52"/>
    <w:rsid w:val="00F63A68"/>
    <w:rsid w:val="00F63DC9"/>
    <w:rsid w:val="00F64433"/>
    <w:rsid w:val="00F646BB"/>
    <w:rsid w:val="00F64ECC"/>
    <w:rsid w:val="00F650FE"/>
    <w:rsid w:val="00F6515A"/>
    <w:rsid w:val="00F6575C"/>
    <w:rsid w:val="00F65A02"/>
    <w:rsid w:val="00F65A53"/>
    <w:rsid w:val="00F65A7D"/>
    <w:rsid w:val="00F66BAD"/>
    <w:rsid w:val="00F6701C"/>
    <w:rsid w:val="00F6737D"/>
    <w:rsid w:val="00F67C6F"/>
    <w:rsid w:val="00F7011B"/>
    <w:rsid w:val="00F7051F"/>
    <w:rsid w:val="00F7082C"/>
    <w:rsid w:val="00F709E7"/>
    <w:rsid w:val="00F70D72"/>
    <w:rsid w:val="00F71298"/>
    <w:rsid w:val="00F7203C"/>
    <w:rsid w:val="00F73642"/>
    <w:rsid w:val="00F73753"/>
    <w:rsid w:val="00F738CF"/>
    <w:rsid w:val="00F7479C"/>
    <w:rsid w:val="00F74FA9"/>
    <w:rsid w:val="00F7521A"/>
    <w:rsid w:val="00F75284"/>
    <w:rsid w:val="00F7614C"/>
    <w:rsid w:val="00F76271"/>
    <w:rsid w:val="00F76AC7"/>
    <w:rsid w:val="00F80086"/>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607"/>
    <w:rsid w:val="00F90C23"/>
    <w:rsid w:val="00F90D10"/>
    <w:rsid w:val="00F912F5"/>
    <w:rsid w:val="00F9142C"/>
    <w:rsid w:val="00F914B1"/>
    <w:rsid w:val="00F9164E"/>
    <w:rsid w:val="00F9195D"/>
    <w:rsid w:val="00F91A07"/>
    <w:rsid w:val="00F91AB0"/>
    <w:rsid w:val="00F91D41"/>
    <w:rsid w:val="00F92189"/>
    <w:rsid w:val="00F923FE"/>
    <w:rsid w:val="00F9268B"/>
    <w:rsid w:val="00F928A1"/>
    <w:rsid w:val="00F92C4E"/>
    <w:rsid w:val="00F92F23"/>
    <w:rsid w:val="00F9307E"/>
    <w:rsid w:val="00F94BD7"/>
    <w:rsid w:val="00F95678"/>
    <w:rsid w:val="00F966EB"/>
    <w:rsid w:val="00F967B7"/>
    <w:rsid w:val="00F96936"/>
    <w:rsid w:val="00F96C17"/>
    <w:rsid w:val="00F97AE8"/>
    <w:rsid w:val="00F97FB8"/>
    <w:rsid w:val="00FA0136"/>
    <w:rsid w:val="00FA0E61"/>
    <w:rsid w:val="00FA116F"/>
    <w:rsid w:val="00FA155A"/>
    <w:rsid w:val="00FA21E0"/>
    <w:rsid w:val="00FA22D6"/>
    <w:rsid w:val="00FA2A1C"/>
    <w:rsid w:val="00FA310F"/>
    <w:rsid w:val="00FA330C"/>
    <w:rsid w:val="00FA3790"/>
    <w:rsid w:val="00FA44F5"/>
    <w:rsid w:val="00FA4868"/>
    <w:rsid w:val="00FA4B31"/>
    <w:rsid w:val="00FA4E8C"/>
    <w:rsid w:val="00FA52C7"/>
    <w:rsid w:val="00FA575E"/>
    <w:rsid w:val="00FA5989"/>
    <w:rsid w:val="00FA5AC4"/>
    <w:rsid w:val="00FA5D1E"/>
    <w:rsid w:val="00FA5F21"/>
    <w:rsid w:val="00FA6157"/>
    <w:rsid w:val="00FA615A"/>
    <w:rsid w:val="00FA6AFE"/>
    <w:rsid w:val="00FA7251"/>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47C"/>
    <w:rsid w:val="00FB6569"/>
    <w:rsid w:val="00FB6D5D"/>
    <w:rsid w:val="00FB6E61"/>
    <w:rsid w:val="00FB755D"/>
    <w:rsid w:val="00FB7818"/>
    <w:rsid w:val="00FB7A8E"/>
    <w:rsid w:val="00FC0A35"/>
    <w:rsid w:val="00FC0A5D"/>
    <w:rsid w:val="00FC0E64"/>
    <w:rsid w:val="00FC11C2"/>
    <w:rsid w:val="00FC15C9"/>
    <w:rsid w:val="00FC2269"/>
    <w:rsid w:val="00FC280C"/>
    <w:rsid w:val="00FC3C1E"/>
    <w:rsid w:val="00FC3F68"/>
    <w:rsid w:val="00FC41F3"/>
    <w:rsid w:val="00FC597A"/>
    <w:rsid w:val="00FC60CB"/>
    <w:rsid w:val="00FC69D9"/>
    <w:rsid w:val="00FC6CA6"/>
    <w:rsid w:val="00FD159C"/>
    <w:rsid w:val="00FD207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9CD"/>
    <w:rsid w:val="00FE1AFC"/>
    <w:rsid w:val="00FE1EAF"/>
    <w:rsid w:val="00FE259C"/>
    <w:rsid w:val="00FE26B7"/>
    <w:rsid w:val="00FE2ED7"/>
    <w:rsid w:val="00FE3B40"/>
    <w:rsid w:val="00FE3D81"/>
    <w:rsid w:val="00FE4057"/>
    <w:rsid w:val="00FE5476"/>
    <w:rsid w:val="00FE54ED"/>
    <w:rsid w:val="00FE59B2"/>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character" w:customStyle="1" w:styleId="Cuerpodeltexto">
    <w:name w:val="Cuerpo del texto_"/>
    <w:basedOn w:val="Fuentedeprrafopredeter"/>
    <w:link w:val="Cuerpodeltexto0"/>
    <w:rsid w:val="00D57CF4"/>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D57CF4"/>
    <w:pPr>
      <w:widowControl w:val="0"/>
      <w:shd w:val="clear" w:color="auto" w:fill="FFFFFF"/>
      <w:spacing w:after="300" w:line="364" w:lineRule="exact"/>
      <w:jc w:val="both"/>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6444">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1928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0866">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575623397">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21394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115A-E264-453C-AF27-F9E92607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1324</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Diana Milena Giraldo Diez</cp:lastModifiedBy>
  <cp:revision>7</cp:revision>
  <cp:lastPrinted>2016-07-19T15:37:00Z</cp:lastPrinted>
  <dcterms:created xsi:type="dcterms:W3CDTF">2016-07-18T12:16:00Z</dcterms:created>
  <dcterms:modified xsi:type="dcterms:W3CDTF">2016-07-19T15:40:00Z</dcterms:modified>
</cp:coreProperties>
</file>