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BFBFBF" w:themeColor="background1" w:themeShade="BF"/>
  <w:body>
    <w:p w:rsidR="00BC6AD4" w:rsidRDefault="00BC6AD4" w:rsidP="00BC6AD4"/>
    <w:p w:rsidR="00BC6AD4" w:rsidRPr="00EA018C" w:rsidRDefault="00BC6AD4" w:rsidP="00BC6AD4">
      <w:pPr>
        <w:pStyle w:val="Sinespaciado"/>
        <w:jc w:val="both"/>
        <w:rPr>
          <w:rFonts w:asciiTheme="minorHAnsi" w:hAnsiTheme="minorHAnsi"/>
          <w:b/>
          <w:sz w:val="18"/>
          <w:szCs w:val="18"/>
        </w:rPr>
      </w:pPr>
      <w:r w:rsidRPr="00EA018C">
        <w:rPr>
          <w:rFonts w:asciiTheme="minorHAnsi" w:hAnsiTheme="minorHAnsi"/>
          <w:b/>
          <w:sz w:val="18"/>
          <w:szCs w:val="18"/>
        </w:rPr>
        <w:t>Tema:</w:t>
      </w:r>
      <w:r w:rsidRPr="00EA018C">
        <w:rPr>
          <w:rFonts w:asciiTheme="minorHAnsi" w:hAnsiTheme="minorHAnsi"/>
          <w:b/>
          <w:sz w:val="18"/>
          <w:szCs w:val="18"/>
        </w:rPr>
        <w:tab/>
      </w:r>
      <w:r w:rsidRPr="00EA018C">
        <w:rPr>
          <w:rFonts w:asciiTheme="minorHAnsi" w:hAnsiTheme="minorHAnsi"/>
          <w:b/>
          <w:sz w:val="18"/>
          <w:szCs w:val="18"/>
        </w:rPr>
        <w:tab/>
      </w:r>
      <w:r w:rsidRPr="00EA018C">
        <w:rPr>
          <w:rFonts w:asciiTheme="minorHAnsi" w:hAnsiTheme="minorHAnsi"/>
          <w:b/>
          <w:sz w:val="18"/>
          <w:szCs w:val="18"/>
        </w:rPr>
        <w:tab/>
      </w:r>
      <w:r w:rsidRPr="00EA018C">
        <w:rPr>
          <w:rFonts w:asciiTheme="minorHAnsi" w:hAnsiTheme="minorHAnsi"/>
          <w:b/>
          <w:sz w:val="18"/>
          <w:szCs w:val="18"/>
        </w:rPr>
        <w:tab/>
        <w:t xml:space="preserve">Acción Popular / Supuestos de prosperidad / Carácter preventivo/ DERECHO COLECTIVO DE LA POBLACIÓN SORDA, CIEGA Y SORDOCIEGA / Inexistencia de señales luminosas, Sonoras, avisos visuales; ausencia de profesional intérprete y guía intérprete permanente; para atender a los usuarios sordos, sordo-ciegos e “hipoacúsicos” / </w:t>
      </w:r>
      <w:r>
        <w:rPr>
          <w:rFonts w:asciiTheme="minorHAnsi" w:hAnsiTheme="minorHAnsi"/>
          <w:b/>
          <w:sz w:val="18"/>
          <w:szCs w:val="18"/>
        </w:rPr>
        <w:t>A</w:t>
      </w:r>
      <w:r w:rsidRPr="00EA018C">
        <w:rPr>
          <w:rFonts w:asciiTheme="minorHAnsi" w:hAnsiTheme="minorHAnsi"/>
          <w:b/>
          <w:sz w:val="18"/>
          <w:szCs w:val="18"/>
        </w:rPr>
        <w:t>cceso a los servicios públicos y a que su prestación sea eficiente y oportuna.</w:t>
      </w:r>
    </w:p>
    <w:p w:rsidR="00BC6AD4" w:rsidRPr="00EA018C" w:rsidRDefault="00BC6AD4" w:rsidP="00BC6AD4">
      <w:pPr>
        <w:pStyle w:val="Sinespaciado"/>
        <w:jc w:val="both"/>
        <w:rPr>
          <w:rFonts w:asciiTheme="minorHAnsi" w:hAnsiTheme="minorHAnsi"/>
          <w:sz w:val="18"/>
          <w:szCs w:val="18"/>
        </w:rPr>
      </w:pPr>
    </w:p>
    <w:p w:rsidR="00BC6AD4" w:rsidRPr="00EA018C" w:rsidRDefault="00BC6AD4" w:rsidP="00BC6AD4">
      <w:pPr>
        <w:pStyle w:val="Sinespaciado"/>
        <w:jc w:val="both"/>
        <w:rPr>
          <w:rFonts w:asciiTheme="minorHAnsi" w:hAnsiTheme="minorHAnsi"/>
          <w:sz w:val="18"/>
          <w:szCs w:val="18"/>
        </w:rPr>
      </w:pPr>
      <w:r>
        <w:rPr>
          <w:rFonts w:asciiTheme="minorHAnsi" w:hAnsiTheme="minorHAnsi"/>
          <w:sz w:val="18"/>
          <w:szCs w:val="18"/>
        </w:rPr>
        <w:t>“</w:t>
      </w:r>
      <w:r w:rsidRPr="00EA018C">
        <w:rPr>
          <w:rFonts w:asciiTheme="minorHAnsi" w:hAnsiTheme="minorHAnsi"/>
          <w:sz w:val="18"/>
          <w:szCs w:val="18"/>
        </w:rPr>
        <w:t>No cabe duda, entonces, de la necesidad de que en las instalaciones de la accionada se encuentre presente un empleado idóneo en el manejo de los leguajes especiales y guía que permitan el acceso de las personas con discapacidad auditiva y visual a la información divulgada y al servicio ofrecido de forma personal e independiente.</w:t>
      </w:r>
    </w:p>
    <w:p w:rsidR="00BC6AD4" w:rsidRPr="00EA018C" w:rsidRDefault="00BC6AD4" w:rsidP="00BC6AD4">
      <w:pPr>
        <w:pStyle w:val="Sinespaciado"/>
        <w:jc w:val="both"/>
        <w:rPr>
          <w:rFonts w:asciiTheme="minorHAnsi" w:hAnsiTheme="minorHAnsi"/>
          <w:sz w:val="18"/>
          <w:szCs w:val="18"/>
        </w:rPr>
      </w:pPr>
    </w:p>
    <w:p w:rsidR="00BC6AD4" w:rsidRPr="00EA018C" w:rsidRDefault="00BC6AD4" w:rsidP="00BC6AD4">
      <w:pPr>
        <w:pStyle w:val="Sinespaciado"/>
        <w:jc w:val="both"/>
        <w:rPr>
          <w:rFonts w:asciiTheme="minorHAnsi" w:hAnsiTheme="minorHAnsi"/>
          <w:sz w:val="18"/>
          <w:szCs w:val="18"/>
        </w:rPr>
      </w:pPr>
      <w:r w:rsidRPr="00EA018C">
        <w:rPr>
          <w:rFonts w:asciiTheme="minorHAnsi" w:hAnsiTheme="minorHAnsi"/>
          <w:sz w:val="18"/>
          <w:szCs w:val="18"/>
        </w:rPr>
        <w:t>Se esgrime que cuenta en otras instalaciones de la entidad, diferentes a la de la sede de la Avenida circunvalar No.36-51, con las adecuaciones y personal necesarios para atender al grupo de personas ya referido, y tal razón es insuficiente, simplemente porque se trata de un inmueble distinto del que es objeto del presente amparo (Avenida circunvalar No.3-01), no se entiende en qué medida puede brindarse la asistencia adecuada a este colectivo de personas cuando para acceder a los servicios deban desplazarse a un lugar diferente. Así entonces, se despacha desfavorablemente este reparo.</w:t>
      </w:r>
      <w:r>
        <w:rPr>
          <w:rFonts w:asciiTheme="minorHAnsi" w:hAnsiTheme="minorHAnsi"/>
          <w:sz w:val="18"/>
          <w:szCs w:val="18"/>
        </w:rPr>
        <w:t>”</w:t>
      </w:r>
    </w:p>
    <w:p w:rsidR="00BC6AD4" w:rsidRPr="00EA018C" w:rsidRDefault="00BC6AD4" w:rsidP="00BC6AD4">
      <w:pPr>
        <w:pStyle w:val="Sinespaciado"/>
        <w:jc w:val="both"/>
        <w:rPr>
          <w:rFonts w:asciiTheme="minorHAnsi" w:hAnsiTheme="minorHAnsi"/>
          <w:sz w:val="18"/>
          <w:szCs w:val="18"/>
        </w:rPr>
      </w:pPr>
    </w:p>
    <w:p w:rsidR="00BC6AD4" w:rsidRPr="00EA018C" w:rsidRDefault="00BC6AD4" w:rsidP="00BC6AD4">
      <w:pPr>
        <w:pStyle w:val="Sinespaciado"/>
        <w:jc w:val="both"/>
        <w:rPr>
          <w:rFonts w:asciiTheme="minorHAnsi" w:hAnsiTheme="minorHAnsi"/>
          <w:sz w:val="18"/>
          <w:szCs w:val="18"/>
        </w:rPr>
      </w:pPr>
      <w:r w:rsidRPr="00EA018C">
        <w:rPr>
          <w:rFonts w:asciiTheme="minorHAnsi" w:hAnsiTheme="minorHAnsi"/>
          <w:sz w:val="18"/>
          <w:szCs w:val="18"/>
        </w:rPr>
        <w:t>(…)</w:t>
      </w:r>
    </w:p>
    <w:p w:rsidR="00BC6AD4" w:rsidRPr="00EA018C" w:rsidRDefault="00BC6AD4" w:rsidP="00BC6AD4">
      <w:pPr>
        <w:pStyle w:val="Sinespaciado"/>
        <w:jc w:val="both"/>
        <w:rPr>
          <w:rFonts w:asciiTheme="minorHAnsi" w:hAnsiTheme="minorHAnsi"/>
          <w:sz w:val="18"/>
          <w:szCs w:val="18"/>
        </w:rPr>
      </w:pPr>
    </w:p>
    <w:p w:rsidR="00BC6AD4" w:rsidRPr="00EA018C" w:rsidRDefault="00BC6AD4" w:rsidP="00BC6AD4">
      <w:pPr>
        <w:pStyle w:val="Sinespaciado"/>
        <w:jc w:val="both"/>
        <w:rPr>
          <w:rFonts w:asciiTheme="minorHAnsi" w:hAnsiTheme="minorHAnsi"/>
          <w:sz w:val="18"/>
          <w:szCs w:val="18"/>
        </w:rPr>
      </w:pPr>
      <w:r>
        <w:rPr>
          <w:rFonts w:asciiTheme="minorHAnsi" w:hAnsiTheme="minorHAnsi"/>
          <w:sz w:val="18"/>
          <w:szCs w:val="18"/>
        </w:rPr>
        <w:t>“</w:t>
      </w:r>
      <w:r w:rsidRPr="00EA018C">
        <w:rPr>
          <w:rFonts w:asciiTheme="minorHAnsi" w:hAnsiTheme="minorHAnsi"/>
          <w:sz w:val="18"/>
          <w:szCs w:val="18"/>
        </w:rPr>
        <w:t>Ahora, respecto a la orden de: “(…) instalar señalización, avisos, información visual y sistemas de alarmas luminosas aptos para reconocimiento de personas sordas, sordociegas e hipoacúsicas (…)”; si bien este Tribunal hizo en el pasado tales ordenamientos, quien es ahora sustanciador no la suscribió, en esta ocasión se cambia ese criterio atendido que una hermenéutica jurídica distinta, se comprende de tales textos normativos, como pasa a explicitarse.</w:t>
      </w:r>
    </w:p>
    <w:p w:rsidR="00BC6AD4" w:rsidRPr="00EA018C" w:rsidRDefault="00BC6AD4" w:rsidP="00BC6AD4">
      <w:pPr>
        <w:pStyle w:val="Sinespaciado"/>
        <w:jc w:val="both"/>
        <w:rPr>
          <w:rFonts w:asciiTheme="minorHAnsi" w:hAnsiTheme="minorHAnsi"/>
          <w:sz w:val="18"/>
          <w:szCs w:val="18"/>
        </w:rPr>
      </w:pPr>
    </w:p>
    <w:p w:rsidR="00BC6AD4" w:rsidRPr="00EA018C" w:rsidRDefault="00BC6AD4" w:rsidP="00BC6AD4">
      <w:pPr>
        <w:pStyle w:val="Sinespaciado"/>
        <w:jc w:val="both"/>
        <w:rPr>
          <w:rFonts w:asciiTheme="minorHAnsi" w:hAnsiTheme="minorHAnsi"/>
          <w:sz w:val="18"/>
          <w:szCs w:val="18"/>
        </w:rPr>
      </w:pPr>
      <w:r w:rsidRPr="00EA018C">
        <w:rPr>
          <w:rFonts w:asciiTheme="minorHAnsi" w:hAnsiTheme="minorHAnsi"/>
          <w:sz w:val="18"/>
          <w:szCs w:val="18"/>
        </w:rPr>
        <w:t>En efecto, el artículo 8º de la Ley 982 prescribe que las entidades estatales y los particulares que presten servicios públicos, deberán brindar el servicio de intérprete y guía intérprete, y fijar la información correspondiente con identificación del lugar en el que podrán ser atendidas las personas con discapacidad, así pues no basta con el intérprete sino que se manda tener guía intérprete, y el fallo apelado omitió la orden sobre este último, de tal manera que es menester adicionar aquella decisión para ajustar a la normativa citada, en este sentido se aprecia incongruente el fallo, ya que en efecto fue una pretensión expresa de la demanda inicial, de tal suerte que la contraparte conocía desde el inicio del litigio esa aspiración del actor.</w:t>
      </w:r>
    </w:p>
    <w:p w:rsidR="00BC6AD4" w:rsidRPr="00EA018C" w:rsidRDefault="00BC6AD4" w:rsidP="00BC6AD4">
      <w:pPr>
        <w:pStyle w:val="Sinespaciado"/>
        <w:jc w:val="both"/>
        <w:rPr>
          <w:rFonts w:asciiTheme="minorHAnsi" w:hAnsiTheme="minorHAnsi"/>
          <w:sz w:val="18"/>
          <w:szCs w:val="18"/>
        </w:rPr>
      </w:pPr>
      <w:bookmarkStart w:id="0" w:name="_GoBack"/>
      <w:bookmarkEnd w:id="0"/>
    </w:p>
    <w:p w:rsidR="00BC6AD4" w:rsidRPr="00EA018C" w:rsidRDefault="00BC6AD4" w:rsidP="00BC6AD4">
      <w:pPr>
        <w:pStyle w:val="Sinespaciado"/>
        <w:jc w:val="both"/>
        <w:rPr>
          <w:rFonts w:asciiTheme="minorHAnsi" w:hAnsiTheme="minorHAnsi"/>
          <w:sz w:val="18"/>
          <w:szCs w:val="18"/>
        </w:rPr>
      </w:pPr>
      <w:r w:rsidRPr="00EA018C">
        <w:rPr>
          <w:rFonts w:asciiTheme="minorHAnsi" w:hAnsiTheme="minorHAnsi"/>
          <w:sz w:val="18"/>
          <w:szCs w:val="18"/>
        </w:rPr>
        <w:t>Se estiman innecesarios los avisos y señales luminosas si en cuenta se tiene, como debe ser, que con la orden de contar de un intérprete y guía intérprete, se salvaguarda el derecho, dado que este último es el encargado de transmitir la información visual adaptada, auditiva o táctil, de comunicar, de describir el ambiente y de guiar en la movilidad a las personas con discapacidad (Artículo 1º-22º y 26º, Ley 982).  Por lo dicho, se modificará el fallo recurrido para ajustarlo a lo discurrido líneas antes.</w:t>
      </w:r>
      <w:r>
        <w:rPr>
          <w:rFonts w:asciiTheme="minorHAnsi" w:hAnsiTheme="minorHAnsi"/>
          <w:sz w:val="18"/>
          <w:szCs w:val="18"/>
        </w:rPr>
        <w:t>”</w:t>
      </w:r>
    </w:p>
    <w:p w:rsidR="00BC6AD4" w:rsidRPr="00EA018C" w:rsidRDefault="00BC6AD4" w:rsidP="00BC6AD4">
      <w:pPr>
        <w:pStyle w:val="Sinespaciado"/>
        <w:jc w:val="both"/>
        <w:rPr>
          <w:rFonts w:asciiTheme="minorHAnsi" w:hAnsiTheme="minorHAnsi"/>
          <w:sz w:val="18"/>
          <w:szCs w:val="18"/>
        </w:rPr>
      </w:pPr>
    </w:p>
    <w:p w:rsidR="00BC6AD4" w:rsidRPr="008A7380" w:rsidRDefault="00BC6AD4" w:rsidP="00BC6AD4">
      <w:pPr>
        <w:pStyle w:val="Sinespaciado"/>
        <w:jc w:val="both"/>
        <w:rPr>
          <w:rFonts w:asciiTheme="minorHAnsi" w:hAnsiTheme="minorHAnsi"/>
          <w:sz w:val="18"/>
          <w:szCs w:val="18"/>
        </w:rPr>
      </w:pPr>
      <w:r w:rsidRPr="00EA018C">
        <w:rPr>
          <w:rFonts w:asciiTheme="minorHAnsi" w:hAnsiTheme="minorHAnsi"/>
          <w:b/>
          <w:sz w:val="18"/>
          <w:szCs w:val="18"/>
        </w:rPr>
        <w:t xml:space="preserve">Citación jurisprudencial: </w:t>
      </w:r>
      <w:r w:rsidRPr="00EA018C">
        <w:rPr>
          <w:rFonts w:asciiTheme="minorHAnsi" w:hAnsiTheme="minorHAnsi"/>
          <w:sz w:val="18"/>
          <w:szCs w:val="18"/>
        </w:rPr>
        <w:t xml:space="preserve">Sentencia </w:t>
      </w:r>
      <w:r w:rsidRPr="008A7380">
        <w:rPr>
          <w:rFonts w:asciiTheme="minorHAnsi" w:hAnsiTheme="minorHAnsi"/>
          <w:sz w:val="18"/>
          <w:szCs w:val="18"/>
        </w:rPr>
        <w:t xml:space="preserve">C-215 de 1999 / Sentencia C-569 de 2004. / Sentencia </w:t>
      </w:r>
      <w:hyperlink r:id="rId8" w:history="1">
        <w:r w:rsidRPr="008A7380">
          <w:rPr>
            <w:rStyle w:val="Hipervnculo"/>
            <w:rFonts w:asciiTheme="minorHAnsi" w:eastAsiaTheme="majorEastAsia" w:hAnsiTheme="minorHAnsi"/>
            <w:color w:val="auto"/>
            <w:sz w:val="18"/>
            <w:szCs w:val="18"/>
            <w:u w:val="none"/>
          </w:rPr>
          <w:t>C-263 de 2013</w:t>
        </w:r>
      </w:hyperlink>
      <w:r w:rsidRPr="008A7380">
        <w:rPr>
          <w:rFonts w:asciiTheme="minorHAnsi" w:hAnsiTheme="minorHAnsi"/>
          <w:sz w:val="18"/>
          <w:szCs w:val="18"/>
        </w:rPr>
        <w:t>. / Sentencia T-641 de 2015. / Sentencia T-176 de 2016.</w:t>
      </w:r>
    </w:p>
    <w:p w:rsidR="00BC6AD4" w:rsidRPr="00EA018C" w:rsidRDefault="00BC6AD4" w:rsidP="00BC6AD4">
      <w:pPr>
        <w:pStyle w:val="Sinespaciado"/>
        <w:widowControl w:val="0"/>
        <w:numPr>
          <w:ilvl w:val="0"/>
          <w:numId w:val="46"/>
        </w:numPr>
        <w:autoSpaceDE w:val="0"/>
        <w:autoSpaceDN w:val="0"/>
        <w:adjustRightInd w:val="0"/>
        <w:jc w:val="both"/>
        <w:rPr>
          <w:rFonts w:asciiTheme="minorHAnsi" w:hAnsiTheme="minorHAnsi"/>
          <w:sz w:val="18"/>
          <w:szCs w:val="18"/>
        </w:rPr>
      </w:pPr>
      <w:r w:rsidRPr="008A7380">
        <w:rPr>
          <w:rFonts w:asciiTheme="minorHAnsi" w:hAnsiTheme="minorHAnsi"/>
          <w:sz w:val="18"/>
          <w:szCs w:val="18"/>
        </w:rPr>
        <w:t>CORTE SUPREMA DE JUSTICIA</w:t>
      </w:r>
      <w:r w:rsidRPr="00EA018C">
        <w:rPr>
          <w:rFonts w:asciiTheme="minorHAnsi" w:hAnsiTheme="minorHAnsi"/>
          <w:sz w:val="18"/>
          <w:szCs w:val="18"/>
        </w:rPr>
        <w:t>, Sala de Casación Civil.  Providencia del 06-03-2013; MP: Fernando Giraldo Gutiérrez, radicado No.2008-00628-01. / CORTE SUPREMA DE JUSTICIA, Sala de Casación Civil.  Sentencia del 02-05-2013; MP: Ariel Salazar Ramírez, radicado No.2013-00905-00.</w:t>
      </w:r>
    </w:p>
    <w:p w:rsidR="00BC6AD4" w:rsidRPr="00EA018C" w:rsidRDefault="00BC6AD4" w:rsidP="00BC6AD4">
      <w:pPr>
        <w:pStyle w:val="Sinespaciado"/>
        <w:widowControl w:val="0"/>
        <w:numPr>
          <w:ilvl w:val="0"/>
          <w:numId w:val="46"/>
        </w:numPr>
        <w:autoSpaceDE w:val="0"/>
        <w:autoSpaceDN w:val="0"/>
        <w:adjustRightInd w:val="0"/>
        <w:jc w:val="both"/>
        <w:rPr>
          <w:rFonts w:asciiTheme="minorHAnsi" w:hAnsiTheme="minorHAnsi"/>
          <w:sz w:val="18"/>
          <w:szCs w:val="18"/>
        </w:rPr>
      </w:pPr>
      <w:r w:rsidRPr="00EA018C">
        <w:rPr>
          <w:rFonts w:asciiTheme="minorHAnsi" w:hAnsiTheme="minorHAnsi"/>
          <w:sz w:val="18"/>
          <w:szCs w:val="18"/>
        </w:rPr>
        <w:t xml:space="preserve">CONSEJO DE ESTADO, Secciones Tercera y Primera. Sentencias del 15-07-2004 y 28-10-2010; CP: María Elizabeth García González, expediente AP No.1834 y No.2005-01449-01(AP). / CONSEJO DE ESTADO, Sección Tercera. Sentencia del 06-03-2008; CP: Mauricio Fajardo Gómez, expediente No.2005-00901 (AP). / CONSEJO DE ESTADO. Sentencia del 19-11-2009; CP: Rafael Ostau de Lafont Pianeta, expediente No. 17001-2331-000-2004-01492-01. / CONSEJO DE ESTADO, Secciones Tercera. Sentencia del 17-04-2007; CP: Alier Eduardo Hernández Enríquez, expediente No.54001-23-31-000-2003-00266-01(AP). / CONSEJO DE ESTADO, Sala de lo Contencioso Administrativo, Sección Segunda – Subsección A. Sentencia O-003-2016 del 07-04-2016; CP: William Hernández Gómez, radicado No.13001-23-33-000-2013-00022-01. </w:t>
      </w:r>
    </w:p>
    <w:p w:rsidR="00C3658A" w:rsidRPr="00C3658A" w:rsidRDefault="00C3658A" w:rsidP="00C3658A">
      <w:pPr>
        <w:pStyle w:val="Sinespaciado"/>
        <w:rPr>
          <w:sz w:val="18"/>
          <w:szCs w:val="18"/>
        </w:rPr>
      </w:pPr>
    </w:p>
    <w:p w:rsidR="00C3658A" w:rsidRPr="00C3658A" w:rsidRDefault="00BC6AD4" w:rsidP="00C3658A">
      <w:pPr>
        <w:pStyle w:val="Sinespaciado"/>
        <w:rPr>
          <w:sz w:val="18"/>
          <w:szCs w:val="18"/>
        </w:rPr>
      </w:pPr>
      <w:r>
        <w:rPr>
          <w:sz w:val="18"/>
          <w:szCs w:val="18"/>
        </w:rPr>
        <w:t>-------------------------------------------------------------------------------------------------------------------------------------------------------------------------------</w:t>
      </w:r>
    </w:p>
    <w:p w:rsidR="00C3658A" w:rsidRPr="00C3658A" w:rsidRDefault="00C3658A" w:rsidP="00C3658A">
      <w:pPr>
        <w:pStyle w:val="Sinespaciado"/>
        <w:rPr>
          <w:sz w:val="18"/>
          <w:szCs w:val="18"/>
        </w:rPr>
      </w:pPr>
    </w:p>
    <w:p w:rsidR="00C3658A" w:rsidRDefault="00C3658A" w:rsidP="00003C56">
      <w:pPr>
        <w:pStyle w:val="Sinespaciado"/>
        <w:tabs>
          <w:tab w:val="left" w:pos="3579"/>
        </w:tabs>
        <w:spacing w:line="360" w:lineRule="auto"/>
        <w:ind w:left="3579" w:hanging="3579"/>
        <w:jc w:val="center"/>
        <w:rPr>
          <w:rFonts w:ascii="Arial" w:hAnsi="Arial" w:cs="Arial"/>
          <w:w w:val="140"/>
          <w:sz w:val="14"/>
          <w:lang w:val="es-CO"/>
        </w:rPr>
      </w:pPr>
    </w:p>
    <w:p w:rsidR="005F1ED8" w:rsidRDefault="005F1ED8" w:rsidP="00003C56">
      <w:pPr>
        <w:pStyle w:val="Sinespaciado"/>
        <w:tabs>
          <w:tab w:val="left" w:pos="3579"/>
        </w:tabs>
        <w:spacing w:line="360" w:lineRule="auto"/>
        <w:ind w:left="3579" w:hanging="3579"/>
        <w:jc w:val="center"/>
        <w:rPr>
          <w:rFonts w:ascii="Arial" w:hAnsi="Arial" w:cs="Arial"/>
          <w:w w:val="140"/>
          <w:sz w:val="14"/>
          <w:lang w:val="es-CO"/>
        </w:rPr>
      </w:pPr>
    </w:p>
    <w:p w:rsidR="005F1ED8" w:rsidRDefault="005F1ED8" w:rsidP="00003C56">
      <w:pPr>
        <w:pStyle w:val="Sinespaciado"/>
        <w:tabs>
          <w:tab w:val="left" w:pos="3579"/>
        </w:tabs>
        <w:spacing w:line="360" w:lineRule="auto"/>
        <w:ind w:left="3579" w:hanging="3579"/>
        <w:jc w:val="center"/>
        <w:rPr>
          <w:rFonts w:ascii="Arial" w:hAnsi="Arial" w:cs="Arial"/>
          <w:w w:val="140"/>
          <w:sz w:val="14"/>
          <w:lang w:val="es-CO"/>
        </w:rPr>
      </w:pPr>
    </w:p>
    <w:p w:rsidR="00630A24" w:rsidRPr="00003C56" w:rsidRDefault="00AD77FE" w:rsidP="00003C56">
      <w:pPr>
        <w:pStyle w:val="Sinespaciado"/>
        <w:tabs>
          <w:tab w:val="left" w:pos="3579"/>
        </w:tabs>
        <w:spacing w:line="360" w:lineRule="auto"/>
        <w:ind w:left="3579" w:hanging="3579"/>
        <w:jc w:val="center"/>
        <w:rPr>
          <w:rFonts w:ascii="Arial" w:hAnsi="Arial" w:cs="Arial"/>
          <w:w w:val="140"/>
          <w:sz w:val="14"/>
          <w:lang w:val="es-CO"/>
        </w:rPr>
      </w:pPr>
      <w:r w:rsidRPr="00003C56">
        <w:rPr>
          <w:noProof/>
        </w:rPr>
        <w:drawing>
          <wp:anchor distT="0" distB="0" distL="114300" distR="114300" simplePos="0" relativeHeight="251658240" behindDoc="0" locked="0" layoutInCell="1" allowOverlap="1">
            <wp:simplePos x="0" y="0"/>
            <wp:positionH relativeFrom="column">
              <wp:posOffset>2717800</wp:posOffset>
            </wp:positionH>
            <wp:positionV relativeFrom="paragraph">
              <wp:posOffset>-374650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630A24" w:rsidRPr="00003C56">
        <w:rPr>
          <w:rFonts w:ascii="Arial" w:hAnsi="Arial" w:cs="Arial"/>
          <w:w w:val="140"/>
          <w:sz w:val="14"/>
          <w:lang w:val="es-CO"/>
        </w:rPr>
        <w:t>REPUBLICA DE COLOMBIA</w:t>
      </w:r>
    </w:p>
    <w:p w:rsidR="00630A24" w:rsidRPr="00003C56" w:rsidRDefault="00630A24" w:rsidP="00003C56">
      <w:pPr>
        <w:pStyle w:val="Sinespaciado"/>
        <w:tabs>
          <w:tab w:val="center" w:pos="4987"/>
          <w:tab w:val="left" w:pos="8449"/>
        </w:tabs>
        <w:spacing w:line="360" w:lineRule="auto"/>
        <w:jc w:val="center"/>
        <w:rPr>
          <w:rFonts w:ascii="Arial" w:hAnsi="Arial" w:cs="Arial"/>
          <w:w w:val="140"/>
          <w:lang w:val="es-CO"/>
        </w:rPr>
      </w:pPr>
      <w:r w:rsidRPr="00003C56">
        <w:rPr>
          <w:rFonts w:ascii="Arial" w:hAnsi="Arial" w:cs="Arial"/>
          <w:w w:val="140"/>
          <w:sz w:val="14"/>
          <w:lang w:val="es-CO"/>
        </w:rPr>
        <w:t>RAMA JUDICIAL DEL PODER PÚBLICO</w:t>
      </w:r>
    </w:p>
    <w:p w:rsidR="00630A24" w:rsidRPr="00003C56" w:rsidRDefault="00630A24" w:rsidP="00003C56">
      <w:pPr>
        <w:pStyle w:val="Sinespaciado"/>
        <w:spacing w:line="360" w:lineRule="auto"/>
        <w:jc w:val="center"/>
        <w:rPr>
          <w:rFonts w:ascii="Arial" w:hAnsi="Arial" w:cs="Arial"/>
          <w:w w:val="140"/>
          <w:sz w:val="16"/>
          <w:lang w:val="es-CO"/>
        </w:rPr>
      </w:pPr>
      <w:r w:rsidRPr="00003C56">
        <w:rPr>
          <w:rFonts w:ascii="Arial" w:hAnsi="Arial" w:cs="Arial"/>
          <w:w w:val="140"/>
          <w:sz w:val="18"/>
          <w:lang w:val="es-CO"/>
        </w:rPr>
        <w:t>T</w:t>
      </w:r>
      <w:r w:rsidRPr="00003C56">
        <w:rPr>
          <w:rFonts w:ascii="Arial" w:hAnsi="Arial" w:cs="Arial"/>
          <w:w w:val="140"/>
          <w:sz w:val="16"/>
          <w:lang w:val="es-CO"/>
        </w:rPr>
        <w:t>RIBUNAL</w:t>
      </w:r>
      <w:r w:rsidRPr="00003C56">
        <w:rPr>
          <w:rFonts w:ascii="Arial" w:hAnsi="Arial" w:cs="Arial"/>
          <w:w w:val="140"/>
          <w:sz w:val="18"/>
          <w:lang w:val="es-CO"/>
        </w:rPr>
        <w:t xml:space="preserve"> S</w:t>
      </w:r>
      <w:r w:rsidRPr="00003C56">
        <w:rPr>
          <w:rFonts w:ascii="Arial" w:hAnsi="Arial" w:cs="Arial"/>
          <w:w w:val="140"/>
          <w:sz w:val="16"/>
          <w:lang w:val="es-CO"/>
        </w:rPr>
        <w:t xml:space="preserve">UPERIOR DEL </w:t>
      </w:r>
      <w:r w:rsidRPr="00003C56">
        <w:rPr>
          <w:rFonts w:ascii="Arial" w:hAnsi="Arial" w:cs="Arial"/>
          <w:w w:val="140"/>
          <w:sz w:val="18"/>
          <w:lang w:val="es-CO"/>
        </w:rPr>
        <w:t>D</w:t>
      </w:r>
      <w:r w:rsidRPr="00003C56">
        <w:rPr>
          <w:rFonts w:ascii="Arial" w:hAnsi="Arial" w:cs="Arial"/>
          <w:w w:val="140"/>
          <w:sz w:val="16"/>
          <w:lang w:val="es-CO"/>
        </w:rPr>
        <w:t>ISTRITO</w:t>
      </w:r>
      <w:r w:rsidRPr="00003C56">
        <w:rPr>
          <w:rFonts w:ascii="Arial" w:hAnsi="Arial" w:cs="Arial"/>
          <w:w w:val="140"/>
          <w:sz w:val="18"/>
          <w:lang w:val="es-CO"/>
        </w:rPr>
        <w:t xml:space="preserve"> J</w:t>
      </w:r>
      <w:r w:rsidRPr="00003C56">
        <w:rPr>
          <w:rFonts w:ascii="Arial" w:hAnsi="Arial" w:cs="Arial"/>
          <w:w w:val="140"/>
          <w:sz w:val="16"/>
          <w:lang w:val="es-CO"/>
        </w:rPr>
        <w:t>UDICIAL</w:t>
      </w:r>
    </w:p>
    <w:p w:rsidR="00630A24" w:rsidRPr="00003C56" w:rsidRDefault="00630A24" w:rsidP="00003C56">
      <w:pPr>
        <w:pStyle w:val="Sinespaciado"/>
        <w:spacing w:line="360" w:lineRule="auto"/>
        <w:jc w:val="center"/>
        <w:rPr>
          <w:rFonts w:ascii="Arial" w:hAnsi="Arial" w:cs="Arial"/>
          <w:w w:val="140"/>
          <w:sz w:val="16"/>
          <w:szCs w:val="18"/>
          <w:lang w:val="es-CO"/>
        </w:rPr>
      </w:pPr>
      <w:r w:rsidRPr="00003C56">
        <w:rPr>
          <w:rFonts w:ascii="Arial" w:hAnsi="Arial" w:cs="Arial"/>
          <w:w w:val="140"/>
          <w:sz w:val="18"/>
          <w:szCs w:val="18"/>
          <w:lang w:val="es-CO"/>
        </w:rPr>
        <w:t>S</w:t>
      </w:r>
      <w:r w:rsidRPr="00003C56">
        <w:rPr>
          <w:rFonts w:ascii="Arial" w:hAnsi="Arial" w:cs="Arial"/>
          <w:w w:val="140"/>
          <w:sz w:val="16"/>
          <w:szCs w:val="18"/>
          <w:lang w:val="es-CO"/>
        </w:rPr>
        <w:t>ALA</w:t>
      </w:r>
      <w:r w:rsidRPr="00003C56">
        <w:rPr>
          <w:rFonts w:ascii="Arial" w:hAnsi="Arial" w:cs="Arial"/>
          <w:w w:val="140"/>
          <w:sz w:val="14"/>
          <w:szCs w:val="18"/>
          <w:lang w:val="es-CO"/>
        </w:rPr>
        <w:t xml:space="preserve"> </w:t>
      </w:r>
      <w:r w:rsidRPr="00003C56">
        <w:rPr>
          <w:rFonts w:ascii="Arial" w:hAnsi="Arial" w:cs="Arial"/>
          <w:w w:val="140"/>
          <w:sz w:val="16"/>
          <w:szCs w:val="18"/>
          <w:lang w:val="es-CO"/>
        </w:rPr>
        <w:t xml:space="preserve">DE </w:t>
      </w:r>
      <w:r w:rsidRPr="00003C56">
        <w:rPr>
          <w:rFonts w:ascii="Arial" w:hAnsi="Arial" w:cs="Arial"/>
          <w:w w:val="140"/>
          <w:sz w:val="18"/>
          <w:szCs w:val="18"/>
          <w:lang w:val="es-CO"/>
        </w:rPr>
        <w:t>D</w:t>
      </w:r>
      <w:r w:rsidRPr="00003C56">
        <w:rPr>
          <w:rFonts w:ascii="Arial" w:hAnsi="Arial" w:cs="Arial"/>
          <w:w w:val="140"/>
          <w:sz w:val="16"/>
          <w:szCs w:val="18"/>
          <w:lang w:val="es-CO"/>
        </w:rPr>
        <w:t>ECISIÓN</w:t>
      </w:r>
      <w:r w:rsidRPr="00003C56">
        <w:rPr>
          <w:rFonts w:ascii="Arial" w:hAnsi="Arial" w:cs="Arial"/>
          <w:w w:val="140"/>
          <w:sz w:val="14"/>
          <w:szCs w:val="18"/>
          <w:lang w:val="es-CO"/>
        </w:rPr>
        <w:t xml:space="preserve"> </w:t>
      </w:r>
      <w:r w:rsidRPr="00003C56">
        <w:rPr>
          <w:rFonts w:ascii="Arial" w:hAnsi="Arial" w:cs="Arial"/>
          <w:w w:val="140"/>
          <w:sz w:val="18"/>
          <w:szCs w:val="18"/>
          <w:lang w:val="es-CO"/>
        </w:rPr>
        <w:t>C</w:t>
      </w:r>
      <w:r w:rsidRPr="00003C56">
        <w:rPr>
          <w:rFonts w:ascii="Arial" w:hAnsi="Arial" w:cs="Arial"/>
          <w:w w:val="140"/>
          <w:sz w:val="16"/>
          <w:szCs w:val="18"/>
          <w:lang w:val="es-CO"/>
        </w:rPr>
        <w:t xml:space="preserve">IVIL – </w:t>
      </w:r>
      <w:r w:rsidRPr="00003C56">
        <w:rPr>
          <w:rFonts w:ascii="Arial" w:hAnsi="Arial" w:cs="Arial"/>
          <w:w w:val="140"/>
          <w:sz w:val="18"/>
          <w:szCs w:val="18"/>
          <w:lang w:val="es-CO"/>
        </w:rPr>
        <w:t>F</w:t>
      </w:r>
      <w:r w:rsidRPr="00003C56">
        <w:rPr>
          <w:rFonts w:ascii="Arial" w:hAnsi="Arial" w:cs="Arial"/>
          <w:w w:val="140"/>
          <w:sz w:val="16"/>
          <w:szCs w:val="18"/>
          <w:lang w:val="es-CO"/>
        </w:rPr>
        <w:t xml:space="preserve">AMILIA – </w:t>
      </w:r>
      <w:r w:rsidRPr="00003C56">
        <w:rPr>
          <w:rFonts w:ascii="Arial" w:hAnsi="Arial" w:cs="Arial"/>
          <w:w w:val="140"/>
          <w:sz w:val="18"/>
          <w:szCs w:val="18"/>
          <w:lang w:val="es-CO"/>
        </w:rPr>
        <w:t>D</w:t>
      </w:r>
      <w:r w:rsidRPr="00003C56">
        <w:rPr>
          <w:rFonts w:ascii="Arial" w:hAnsi="Arial" w:cs="Arial"/>
          <w:w w:val="140"/>
          <w:sz w:val="16"/>
          <w:szCs w:val="18"/>
          <w:lang w:val="es-CO"/>
        </w:rPr>
        <w:t>ISTRITO</w:t>
      </w:r>
      <w:r w:rsidRPr="00003C56">
        <w:rPr>
          <w:rFonts w:ascii="Arial" w:hAnsi="Arial" w:cs="Arial"/>
          <w:w w:val="140"/>
          <w:sz w:val="18"/>
          <w:szCs w:val="18"/>
          <w:lang w:val="es-CO"/>
        </w:rPr>
        <w:t xml:space="preserve"> D</w:t>
      </w:r>
      <w:r w:rsidRPr="00003C56">
        <w:rPr>
          <w:rFonts w:ascii="Arial" w:hAnsi="Arial" w:cs="Arial"/>
          <w:w w:val="140"/>
          <w:sz w:val="16"/>
          <w:szCs w:val="18"/>
          <w:lang w:val="es-CO"/>
        </w:rPr>
        <w:t>E</w:t>
      </w:r>
      <w:r w:rsidRPr="00003C56">
        <w:rPr>
          <w:rFonts w:ascii="Arial" w:hAnsi="Arial" w:cs="Arial"/>
          <w:w w:val="140"/>
          <w:sz w:val="18"/>
          <w:szCs w:val="18"/>
          <w:lang w:val="es-CO"/>
        </w:rPr>
        <w:t xml:space="preserve"> P</w:t>
      </w:r>
      <w:r w:rsidRPr="00003C56">
        <w:rPr>
          <w:rFonts w:ascii="Arial" w:hAnsi="Arial" w:cs="Arial"/>
          <w:w w:val="140"/>
          <w:sz w:val="16"/>
          <w:szCs w:val="18"/>
          <w:lang w:val="es-CO"/>
        </w:rPr>
        <w:t>EREIRA</w:t>
      </w:r>
    </w:p>
    <w:p w:rsidR="00630A24" w:rsidRPr="00003C56" w:rsidRDefault="00630A24" w:rsidP="00003C56">
      <w:pPr>
        <w:pStyle w:val="Sinespaciado"/>
        <w:spacing w:line="360" w:lineRule="auto"/>
        <w:jc w:val="center"/>
        <w:rPr>
          <w:rFonts w:ascii="Arial" w:hAnsi="Arial" w:cs="Arial"/>
          <w:w w:val="140"/>
          <w:sz w:val="16"/>
          <w:szCs w:val="18"/>
          <w:lang w:val="es-CO"/>
        </w:rPr>
      </w:pPr>
      <w:r w:rsidRPr="00003C56">
        <w:rPr>
          <w:rFonts w:ascii="Arial" w:hAnsi="Arial" w:cs="Arial"/>
          <w:w w:val="140"/>
          <w:sz w:val="16"/>
          <w:szCs w:val="18"/>
          <w:lang w:val="es-CO"/>
        </w:rPr>
        <w:t xml:space="preserve">D </w:t>
      </w:r>
      <w:r w:rsidRPr="00003C56">
        <w:rPr>
          <w:rFonts w:ascii="Arial" w:hAnsi="Arial" w:cs="Arial"/>
          <w:w w:val="140"/>
          <w:sz w:val="14"/>
          <w:szCs w:val="18"/>
          <w:lang w:val="es-CO"/>
        </w:rPr>
        <w:t xml:space="preserve">E P A R T A M E N T O   </w:t>
      </w:r>
      <w:r w:rsidRPr="00003C56">
        <w:rPr>
          <w:rFonts w:ascii="Arial" w:hAnsi="Arial" w:cs="Arial"/>
          <w:w w:val="140"/>
          <w:sz w:val="16"/>
          <w:szCs w:val="18"/>
          <w:lang w:val="es-CO"/>
        </w:rPr>
        <w:t xml:space="preserve">D </w:t>
      </w:r>
      <w:r w:rsidRPr="00003C56">
        <w:rPr>
          <w:rFonts w:ascii="Arial" w:hAnsi="Arial" w:cs="Arial"/>
          <w:w w:val="140"/>
          <w:sz w:val="14"/>
          <w:szCs w:val="18"/>
          <w:lang w:val="es-CO"/>
        </w:rPr>
        <w:t xml:space="preserve">E L   </w:t>
      </w:r>
      <w:r w:rsidRPr="00003C56">
        <w:rPr>
          <w:rFonts w:ascii="Arial" w:hAnsi="Arial" w:cs="Arial"/>
          <w:w w:val="140"/>
          <w:sz w:val="16"/>
          <w:szCs w:val="18"/>
          <w:lang w:val="es-CO"/>
        </w:rPr>
        <w:t xml:space="preserve">R </w:t>
      </w:r>
      <w:r w:rsidRPr="00003C56">
        <w:rPr>
          <w:rFonts w:ascii="Arial" w:hAnsi="Arial" w:cs="Arial"/>
          <w:w w:val="140"/>
          <w:sz w:val="14"/>
          <w:szCs w:val="18"/>
          <w:lang w:val="es-CO"/>
        </w:rPr>
        <w:t>I S A R A L D A</w:t>
      </w:r>
    </w:p>
    <w:p w:rsidR="00630A24" w:rsidRPr="00003C56" w:rsidRDefault="00630A24" w:rsidP="00003C56">
      <w:pPr>
        <w:pStyle w:val="Textoindependiente"/>
        <w:spacing w:line="360" w:lineRule="auto"/>
        <w:jc w:val="center"/>
        <w:rPr>
          <w:rFonts w:ascii="Arial" w:hAnsi="Arial" w:cs="Arial"/>
          <w:sz w:val="22"/>
          <w:szCs w:val="22"/>
          <w:lang w:val="es-CO"/>
        </w:rPr>
      </w:pPr>
    </w:p>
    <w:p w:rsidR="00E224A7" w:rsidRPr="00003C56" w:rsidRDefault="00E224A7" w:rsidP="00003C56">
      <w:pPr>
        <w:pStyle w:val="Textoindependiente"/>
        <w:spacing w:line="360" w:lineRule="auto"/>
        <w:ind w:left="2124"/>
        <w:rPr>
          <w:rFonts w:ascii="Arial" w:hAnsi="Arial" w:cs="Arial"/>
          <w:sz w:val="22"/>
          <w:szCs w:val="22"/>
          <w:lang w:val="es-CO"/>
        </w:rPr>
      </w:pPr>
      <w:r w:rsidRPr="00003C56">
        <w:rPr>
          <w:rFonts w:ascii="Arial" w:hAnsi="Arial" w:cs="Arial"/>
          <w:sz w:val="22"/>
          <w:szCs w:val="22"/>
          <w:lang w:val="es-CO"/>
        </w:rPr>
        <w:t>Asunto</w:t>
      </w:r>
      <w:r w:rsidRPr="00003C56">
        <w:rPr>
          <w:rFonts w:ascii="Arial" w:hAnsi="Arial" w:cs="Arial"/>
          <w:sz w:val="22"/>
          <w:szCs w:val="22"/>
          <w:lang w:val="es-CO"/>
        </w:rPr>
        <w:tab/>
      </w:r>
      <w:r w:rsidRPr="00003C56">
        <w:rPr>
          <w:rFonts w:ascii="Arial" w:hAnsi="Arial" w:cs="Arial"/>
          <w:sz w:val="22"/>
          <w:szCs w:val="22"/>
          <w:lang w:val="es-CO"/>
        </w:rPr>
        <w:tab/>
      </w:r>
      <w:r w:rsidRPr="00003C56">
        <w:rPr>
          <w:rFonts w:ascii="Arial" w:hAnsi="Arial" w:cs="Arial"/>
          <w:sz w:val="22"/>
          <w:szCs w:val="22"/>
          <w:lang w:val="es-CO"/>
        </w:rPr>
        <w:tab/>
        <w:t>: Sentencia de segundo grado</w:t>
      </w:r>
    </w:p>
    <w:p w:rsidR="00E224A7" w:rsidRPr="00003C56" w:rsidRDefault="00E224A7" w:rsidP="00003C56">
      <w:pPr>
        <w:spacing w:line="360" w:lineRule="auto"/>
        <w:ind w:left="2124"/>
        <w:jc w:val="both"/>
        <w:rPr>
          <w:rFonts w:ascii="Arial" w:hAnsi="Arial"/>
          <w:sz w:val="22"/>
          <w:szCs w:val="22"/>
          <w:lang w:val="es-CO"/>
        </w:rPr>
      </w:pPr>
      <w:r w:rsidRPr="00003C56">
        <w:rPr>
          <w:rFonts w:ascii="Arial" w:hAnsi="Arial"/>
          <w:sz w:val="22"/>
          <w:szCs w:val="22"/>
          <w:lang w:val="es-CO"/>
        </w:rPr>
        <w:t>Proceso</w:t>
      </w:r>
      <w:r w:rsidRPr="00003C56">
        <w:rPr>
          <w:rFonts w:ascii="Arial" w:hAnsi="Arial"/>
          <w:sz w:val="22"/>
          <w:szCs w:val="22"/>
          <w:lang w:val="es-CO"/>
        </w:rPr>
        <w:tab/>
      </w:r>
      <w:r w:rsidRPr="00003C56">
        <w:rPr>
          <w:rFonts w:ascii="Arial" w:hAnsi="Arial"/>
          <w:sz w:val="22"/>
          <w:szCs w:val="22"/>
          <w:lang w:val="es-CO"/>
        </w:rPr>
        <w:tab/>
        <w:t>: Acción Popular</w:t>
      </w:r>
    </w:p>
    <w:p w:rsidR="00630A24" w:rsidRPr="00003C56" w:rsidRDefault="00E224A7" w:rsidP="00003C56">
      <w:pPr>
        <w:spacing w:line="360" w:lineRule="auto"/>
        <w:ind w:left="2124"/>
        <w:jc w:val="both"/>
        <w:rPr>
          <w:rFonts w:ascii="Arial" w:hAnsi="Arial" w:cs="Arial"/>
          <w:sz w:val="22"/>
          <w:szCs w:val="22"/>
          <w:lang w:val="es-CO"/>
        </w:rPr>
      </w:pPr>
      <w:r w:rsidRPr="00003C56">
        <w:rPr>
          <w:rFonts w:ascii="Arial" w:hAnsi="Arial" w:cs="Arial"/>
          <w:sz w:val="22"/>
          <w:szCs w:val="22"/>
          <w:lang w:val="es-CO"/>
        </w:rPr>
        <w:t>Accionante</w:t>
      </w:r>
      <w:r w:rsidR="00630A24" w:rsidRPr="00003C56">
        <w:rPr>
          <w:rFonts w:ascii="Arial" w:hAnsi="Arial" w:cs="Arial"/>
          <w:sz w:val="22"/>
          <w:szCs w:val="22"/>
          <w:lang w:val="es-CO"/>
        </w:rPr>
        <w:tab/>
      </w:r>
      <w:r w:rsidR="00630A24" w:rsidRPr="00003C56">
        <w:rPr>
          <w:rFonts w:ascii="Arial" w:hAnsi="Arial" w:cs="Arial"/>
          <w:sz w:val="22"/>
          <w:szCs w:val="22"/>
          <w:lang w:val="es-CO"/>
        </w:rPr>
        <w:tab/>
        <w:t xml:space="preserve">: </w:t>
      </w:r>
      <w:r w:rsidR="00F60487" w:rsidRPr="00003C56">
        <w:rPr>
          <w:rFonts w:ascii="Arial" w:hAnsi="Arial" w:cs="Arial"/>
          <w:sz w:val="22"/>
          <w:szCs w:val="22"/>
          <w:lang w:val="es-CO"/>
        </w:rPr>
        <w:t>J</w:t>
      </w:r>
      <w:r w:rsidRPr="00003C56">
        <w:rPr>
          <w:rFonts w:ascii="Arial" w:hAnsi="Arial" w:cs="Arial"/>
          <w:sz w:val="22"/>
          <w:szCs w:val="22"/>
          <w:lang w:val="es-CO"/>
        </w:rPr>
        <w:t>avier Elías Arias Idárraga</w:t>
      </w:r>
    </w:p>
    <w:p w:rsidR="00D31DE0" w:rsidRPr="00003C56" w:rsidRDefault="00E224A7" w:rsidP="00003C56">
      <w:pPr>
        <w:spacing w:line="360" w:lineRule="auto"/>
        <w:ind w:left="2124"/>
        <w:jc w:val="both"/>
        <w:rPr>
          <w:rFonts w:ascii="Arial" w:hAnsi="Arial" w:cs="Arial"/>
          <w:sz w:val="22"/>
          <w:szCs w:val="22"/>
          <w:lang w:val="es-CO"/>
        </w:rPr>
      </w:pPr>
      <w:r w:rsidRPr="00003C56">
        <w:rPr>
          <w:rFonts w:ascii="Arial" w:hAnsi="Arial" w:cs="Arial"/>
          <w:sz w:val="22"/>
          <w:szCs w:val="22"/>
          <w:lang w:val="es-CO"/>
        </w:rPr>
        <w:t>Accionado</w:t>
      </w:r>
      <w:r w:rsidRPr="00003C56">
        <w:rPr>
          <w:rFonts w:ascii="Arial" w:hAnsi="Arial" w:cs="Arial"/>
          <w:sz w:val="22"/>
          <w:szCs w:val="22"/>
          <w:lang w:val="es-CO"/>
        </w:rPr>
        <w:tab/>
      </w:r>
      <w:r w:rsidRPr="00003C56">
        <w:rPr>
          <w:rFonts w:ascii="Arial" w:hAnsi="Arial" w:cs="Arial"/>
          <w:sz w:val="22"/>
          <w:szCs w:val="22"/>
          <w:lang w:val="es-CO"/>
        </w:rPr>
        <w:tab/>
        <w:t xml:space="preserve">: </w:t>
      </w:r>
      <w:r w:rsidR="00D31DE0" w:rsidRPr="00003C56">
        <w:rPr>
          <w:rFonts w:ascii="Arial" w:hAnsi="Arial" w:cs="Arial"/>
          <w:sz w:val="22"/>
          <w:szCs w:val="22"/>
          <w:lang w:val="es-CO"/>
        </w:rPr>
        <w:t xml:space="preserve">EPS  Servicio  Occidental  de  Salud  -  Avenida </w:t>
      </w:r>
    </w:p>
    <w:p w:rsidR="00E224A7" w:rsidRPr="00003C56" w:rsidRDefault="00D31DE0" w:rsidP="00003C56">
      <w:pPr>
        <w:spacing w:line="360" w:lineRule="auto"/>
        <w:ind w:left="2124"/>
        <w:jc w:val="both"/>
        <w:rPr>
          <w:rFonts w:ascii="Arial" w:hAnsi="Arial" w:cs="Arial"/>
          <w:sz w:val="22"/>
          <w:szCs w:val="22"/>
          <w:lang w:val="es-CO"/>
        </w:rPr>
      </w:pPr>
      <w:r w:rsidRPr="00003C56">
        <w:rPr>
          <w:rFonts w:ascii="Arial" w:hAnsi="Arial" w:cs="Arial"/>
          <w:sz w:val="22"/>
          <w:szCs w:val="22"/>
          <w:lang w:val="es-CO"/>
        </w:rPr>
        <w:tab/>
      </w:r>
      <w:r w:rsidRPr="00003C56">
        <w:rPr>
          <w:rFonts w:ascii="Arial" w:hAnsi="Arial" w:cs="Arial"/>
          <w:sz w:val="22"/>
          <w:szCs w:val="22"/>
          <w:lang w:val="es-CO"/>
        </w:rPr>
        <w:tab/>
      </w:r>
      <w:r w:rsidRPr="00003C56">
        <w:rPr>
          <w:rFonts w:ascii="Arial" w:hAnsi="Arial" w:cs="Arial"/>
          <w:sz w:val="22"/>
          <w:szCs w:val="22"/>
          <w:lang w:val="es-CO"/>
        </w:rPr>
        <w:tab/>
      </w:r>
      <w:r w:rsidRPr="00003C56">
        <w:rPr>
          <w:rFonts w:ascii="Arial" w:hAnsi="Arial" w:cs="Arial"/>
          <w:color w:val="FFFFFF" w:themeColor="background1"/>
          <w:sz w:val="22"/>
          <w:szCs w:val="22"/>
          <w:lang w:val="es-CO"/>
        </w:rPr>
        <w:t xml:space="preserve">: </w:t>
      </w:r>
      <w:r w:rsidRPr="00003C56">
        <w:rPr>
          <w:rFonts w:ascii="Arial" w:hAnsi="Arial" w:cs="Arial"/>
          <w:sz w:val="22"/>
          <w:szCs w:val="22"/>
          <w:lang w:val="es-CO"/>
        </w:rPr>
        <w:t>Circunvalar No.3-01 de Pereira-</w:t>
      </w:r>
    </w:p>
    <w:p w:rsidR="00205D48" w:rsidRPr="00003C56" w:rsidRDefault="00205D48" w:rsidP="00003C56">
      <w:pPr>
        <w:spacing w:line="360" w:lineRule="auto"/>
        <w:ind w:left="2124"/>
        <w:jc w:val="both"/>
        <w:rPr>
          <w:rFonts w:ascii="Arial" w:hAnsi="Arial"/>
          <w:sz w:val="22"/>
          <w:szCs w:val="22"/>
          <w:lang w:val="es-CO"/>
        </w:rPr>
      </w:pPr>
      <w:r w:rsidRPr="00003C56">
        <w:rPr>
          <w:rFonts w:ascii="Arial" w:hAnsi="Arial" w:cs="Arial"/>
          <w:sz w:val="22"/>
          <w:szCs w:val="22"/>
          <w:lang w:val="es-CO"/>
        </w:rPr>
        <w:lastRenderedPageBreak/>
        <w:t>Procedencia</w:t>
      </w:r>
      <w:r w:rsidRPr="00003C56">
        <w:rPr>
          <w:rFonts w:ascii="Arial" w:hAnsi="Arial" w:cs="Arial"/>
          <w:sz w:val="22"/>
          <w:szCs w:val="22"/>
          <w:lang w:val="es-CO"/>
        </w:rPr>
        <w:tab/>
      </w:r>
      <w:r w:rsidRPr="00003C56">
        <w:rPr>
          <w:rFonts w:ascii="Arial" w:hAnsi="Arial" w:cs="Arial"/>
          <w:sz w:val="22"/>
          <w:szCs w:val="22"/>
          <w:lang w:val="es-CO"/>
        </w:rPr>
        <w:tab/>
        <w:t>: Juzgado Tercero Civil del Circuito de Pereira</w:t>
      </w:r>
    </w:p>
    <w:p w:rsidR="00630A24" w:rsidRPr="00003C56" w:rsidRDefault="00630A24" w:rsidP="00003C56">
      <w:pPr>
        <w:spacing w:line="360" w:lineRule="auto"/>
        <w:ind w:left="2124"/>
        <w:rPr>
          <w:rFonts w:ascii="Arial" w:hAnsi="Arial" w:cs="Arial"/>
          <w:sz w:val="22"/>
          <w:szCs w:val="22"/>
          <w:lang w:val="es-CO"/>
        </w:rPr>
      </w:pPr>
      <w:r w:rsidRPr="00003C56">
        <w:rPr>
          <w:rFonts w:ascii="Arial" w:hAnsi="Arial" w:cs="Arial"/>
          <w:sz w:val="22"/>
          <w:szCs w:val="22"/>
          <w:lang w:val="es-CO"/>
        </w:rPr>
        <w:t>Radicación</w:t>
      </w:r>
      <w:r w:rsidRPr="00003C56">
        <w:rPr>
          <w:rFonts w:ascii="Arial" w:hAnsi="Arial" w:cs="Arial"/>
          <w:sz w:val="22"/>
          <w:szCs w:val="22"/>
          <w:lang w:val="es-CO"/>
        </w:rPr>
        <w:tab/>
      </w:r>
      <w:r w:rsidRPr="00003C56">
        <w:rPr>
          <w:rFonts w:ascii="Arial" w:hAnsi="Arial" w:cs="Arial"/>
          <w:sz w:val="22"/>
          <w:szCs w:val="22"/>
          <w:lang w:val="es-CO"/>
        </w:rPr>
        <w:tab/>
        <w:t xml:space="preserve">: </w:t>
      </w:r>
      <w:r w:rsidR="00D31DE0" w:rsidRPr="00003C56">
        <w:rPr>
          <w:rFonts w:ascii="Arial" w:hAnsi="Arial" w:cs="Arial"/>
          <w:sz w:val="22"/>
          <w:szCs w:val="22"/>
          <w:lang w:val="es-CO"/>
        </w:rPr>
        <w:t>2015-00191-01</w:t>
      </w:r>
    </w:p>
    <w:p w:rsidR="008D4505" w:rsidRPr="00003C56" w:rsidRDefault="007A4A76" w:rsidP="00003C56">
      <w:pPr>
        <w:spacing w:line="360" w:lineRule="auto"/>
        <w:ind w:left="2124"/>
        <w:jc w:val="both"/>
        <w:rPr>
          <w:rFonts w:ascii="Arial" w:hAnsi="Arial" w:cs="Arial"/>
          <w:sz w:val="22"/>
          <w:szCs w:val="22"/>
          <w:lang w:val="es-CO"/>
        </w:rPr>
      </w:pPr>
      <w:r w:rsidRPr="00003C56">
        <w:rPr>
          <w:rFonts w:ascii="Arial" w:hAnsi="Arial" w:cs="Arial"/>
          <w:sz w:val="22"/>
          <w:szCs w:val="22"/>
          <w:lang w:val="es-CO"/>
        </w:rPr>
        <w:t>Tema</w:t>
      </w:r>
      <w:r w:rsidR="00842B7D" w:rsidRPr="00003C56">
        <w:rPr>
          <w:rFonts w:ascii="Arial" w:hAnsi="Arial" w:cs="Arial"/>
          <w:sz w:val="22"/>
          <w:szCs w:val="22"/>
          <w:lang w:val="es-CO"/>
        </w:rPr>
        <w:t>s</w:t>
      </w:r>
      <w:r w:rsidR="005A303E" w:rsidRPr="00003C56">
        <w:rPr>
          <w:rFonts w:ascii="Arial" w:hAnsi="Arial" w:cs="Arial"/>
          <w:sz w:val="22"/>
          <w:szCs w:val="22"/>
          <w:lang w:val="es-CO"/>
        </w:rPr>
        <w:tab/>
      </w:r>
      <w:r w:rsidR="00842B7D" w:rsidRPr="00003C56">
        <w:rPr>
          <w:rFonts w:ascii="Arial" w:hAnsi="Arial" w:cs="Arial"/>
          <w:sz w:val="22"/>
          <w:szCs w:val="22"/>
          <w:lang w:val="es-CO"/>
        </w:rPr>
        <w:tab/>
      </w:r>
      <w:r w:rsidR="00842B7D" w:rsidRPr="00003C56">
        <w:rPr>
          <w:rFonts w:ascii="Arial" w:hAnsi="Arial" w:cs="Arial"/>
          <w:sz w:val="22"/>
          <w:szCs w:val="22"/>
          <w:lang w:val="es-CO"/>
        </w:rPr>
        <w:tab/>
        <w:t>:</w:t>
      </w:r>
      <w:r w:rsidR="00003C56">
        <w:rPr>
          <w:rFonts w:ascii="Arial" w:hAnsi="Arial" w:cs="Arial"/>
          <w:sz w:val="22"/>
          <w:szCs w:val="22"/>
          <w:lang w:val="es-CO"/>
        </w:rPr>
        <w:t xml:space="preserve"> </w:t>
      </w:r>
      <w:r w:rsidR="00003C56" w:rsidRPr="00003C56">
        <w:rPr>
          <w:rFonts w:ascii="Arial" w:hAnsi="Arial" w:cs="Arial"/>
          <w:szCs w:val="22"/>
          <w:lang w:val="es-CO"/>
        </w:rPr>
        <w:t>Amenaza – Guía intérprete - Avisos y señales - Costas</w:t>
      </w:r>
      <w:r w:rsidR="002166F7" w:rsidRPr="00003C56">
        <w:rPr>
          <w:rFonts w:ascii="Arial" w:hAnsi="Arial" w:cs="Arial"/>
          <w:szCs w:val="22"/>
          <w:lang w:val="es-CO"/>
        </w:rPr>
        <w:t xml:space="preserve"> </w:t>
      </w:r>
    </w:p>
    <w:p w:rsidR="00630A24" w:rsidRPr="00003C56" w:rsidRDefault="00630A24" w:rsidP="00003C56">
      <w:pPr>
        <w:spacing w:line="360" w:lineRule="auto"/>
        <w:ind w:left="2124"/>
        <w:jc w:val="both"/>
        <w:rPr>
          <w:rFonts w:ascii="Arial" w:hAnsi="Arial"/>
          <w:sz w:val="22"/>
          <w:lang w:val="es-CO"/>
        </w:rPr>
      </w:pPr>
      <w:r w:rsidRPr="00003C56">
        <w:rPr>
          <w:rFonts w:ascii="Arial" w:hAnsi="Arial" w:cs="Arial"/>
          <w:sz w:val="22"/>
          <w:szCs w:val="22"/>
          <w:lang w:val="es-CO"/>
        </w:rPr>
        <w:t>Magistrado Ponente</w:t>
      </w:r>
      <w:r w:rsidRPr="00003C56">
        <w:rPr>
          <w:rFonts w:ascii="Arial" w:hAnsi="Arial" w:cs="Arial"/>
          <w:sz w:val="22"/>
          <w:szCs w:val="22"/>
          <w:lang w:val="es-CO"/>
        </w:rPr>
        <w:tab/>
        <w:t xml:space="preserve">: </w:t>
      </w:r>
      <w:r w:rsidRPr="00003C56">
        <w:rPr>
          <w:rFonts w:ascii="Arial" w:hAnsi="Arial"/>
          <w:smallCaps/>
          <w:sz w:val="22"/>
          <w:lang w:val="es-CO"/>
        </w:rPr>
        <w:t>Duberney Grisales Herrera</w:t>
      </w:r>
    </w:p>
    <w:p w:rsidR="00630A24" w:rsidRPr="00003C56" w:rsidRDefault="00630A24" w:rsidP="00003C56">
      <w:pPr>
        <w:pBdr>
          <w:bottom w:val="single" w:sz="12" w:space="1" w:color="auto"/>
        </w:pBdr>
        <w:spacing w:line="360" w:lineRule="auto"/>
        <w:jc w:val="center"/>
        <w:rPr>
          <w:rFonts w:ascii="Arial" w:hAnsi="Arial" w:cs="Arial"/>
          <w:bCs/>
          <w:sz w:val="24"/>
          <w:szCs w:val="24"/>
          <w:lang w:val="es-CO"/>
        </w:rPr>
      </w:pPr>
    </w:p>
    <w:p w:rsidR="00630A24" w:rsidRPr="00003C56" w:rsidRDefault="00630A24" w:rsidP="00003C56">
      <w:pPr>
        <w:spacing w:line="360" w:lineRule="auto"/>
        <w:jc w:val="center"/>
        <w:rPr>
          <w:rFonts w:ascii="Arial" w:hAnsi="Arial" w:cs="Arial"/>
          <w:bCs/>
          <w:sz w:val="24"/>
          <w:szCs w:val="24"/>
          <w:lang w:val="es-CO"/>
        </w:rPr>
      </w:pPr>
    </w:p>
    <w:p w:rsidR="00630A24" w:rsidRPr="00003C56" w:rsidRDefault="006A132C" w:rsidP="00003C56">
      <w:pPr>
        <w:spacing w:line="360" w:lineRule="auto"/>
        <w:jc w:val="center"/>
        <w:rPr>
          <w:rFonts w:ascii="Arial" w:hAnsi="Arial" w:cs="Arial"/>
          <w:bCs/>
          <w:sz w:val="28"/>
          <w:szCs w:val="28"/>
          <w:lang w:val="es-CO"/>
        </w:rPr>
      </w:pPr>
      <w:r w:rsidRPr="00003C56">
        <w:rPr>
          <w:rFonts w:ascii="Arial" w:hAnsi="Arial" w:cs="Arial"/>
          <w:bCs/>
          <w:smallCaps/>
          <w:sz w:val="28"/>
          <w:szCs w:val="28"/>
          <w:lang w:val="es-CO"/>
        </w:rPr>
        <w:t>P</w:t>
      </w:r>
      <w:r w:rsidR="00630A24" w:rsidRPr="00003C56">
        <w:rPr>
          <w:rFonts w:ascii="Arial" w:hAnsi="Arial" w:cs="Arial"/>
          <w:bCs/>
          <w:smallCaps/>
          <w:sz w:val="28"/>
          <w:szCs w:val="28"/>
          <w:lang w:val="es-CO"/>
        </w:rPr>
        <w:t xml:space="preserve">ereira, R., </w:t>
      </w:r>
      <w:r w:rsidR="00F45EEE">
        <w:rPr>
          <w:rFonts w:ascii="Arial" w:hAnsi="Arial" w:cs="Arial"/>
          <w:bCs/>
          <w:smallCaps/>
          <w:sz w:val="28"/>
          <w:szCs w:val="28"/>
          <w:lang w:val="es-CO"/>
        </w:rPr>
        <w:t>veintiuno</w:t>
      </w:r>
      <w:r w:rsidR="009D43E9" w:rsidRPr="00003C56">
        <w:rPr>
          <w:rFonts w:ascii="Arial" w:hAnsi="Arial" w:cs="Arial"/>
          <w:bCs/>
          <w:smallCaps/>
          <w:sz w:val="28"/>
          <w:szCs w:val="28"/>
          <w:lang w:val="es-CO"/>
        </w:rPr>
        <w:t xml:space="preserve"> </w:t>
      </w:r>
      <w:r w:rsidR="00630A24" w:rsidRPr="00003C56">
        <w:rPr>
          <w:rFonts w:ascii="Arial" w:hAnsi="Arial" w:cs="Arial"/>
          <w:bCs/>
          <w:smallCaps/>
          <w:sz w:val="28"/>
          <w:szCs w:val="28"/>
          <w:lang w:val="es-CO"/>
        </w:rPr>
        <w:t>(</w:t>
      </w:r>
      <w:r w:rsidR="00F45EEE">
        <w:rPr>
          <w:rFonts w:ascii="Arial" w:hAnsi="Arial" w:cs="Arial"/>
          <w:bCs/>
          <w:smallCaps/>
          <w:sz w:val="28"/>
          <w:szCs w:val="28"/>
          <w:lang w:val="es-CO"/>
        </w:rPr>
        <w:t>21</w:t>
      </w:r>
      <w:r w:rsidR="00630A24" w:rsidRPr="00003C56">
        <w:rPr>
          <w:rFonts w:ascii="Arial" w:hAnsi="Arial" w:cs="Arial"/>
          <w:bCs/>
          <w:smallCaps/>
          <w:sz w:val="28"/>
          <w:szCs w:val="28"/>
          <w:lang w:val="es-CO"/>
        </w:rPr>
        <w:t xml:space="preserve">) de </w:t>
      </w:r>
      <w:r w:rsidR="00F45EEE">
        <w:rPr>
          <w:rFonts w:ascii="Arial" w:hAnsi="Arial" w:cs="Arial"/>
          <w:bCs/>
          <w:smallCaps/>
          <w:sz w:val="28"/>
          <w:szCs w:val="28"/>
          <w:lang w:val="es-CO"/>
        </w:rPr>
        <w:t>septiembre</w:t>
      </w:r>
      <w:r w:rsidR="002166F7" w:rsidRPr="00003C56">
        <w:rPr>
          <w:rFonts w:ascii="Arial" w:hAnsi="Arial" w:cs="Arial"/>
          <w:bCs/>
          <w:smallCaps/>
          <w:sz w:val="28"/>
          <w:szCs w:val="28"/>
          <w:lang w:val="es-CO"/>
        </w:rPr>
        <w:t xml:space="preserve"> </w:t>
      </w:r>
      <w:r w:rsidR="00630A24" w:rsidRPr="00003C56">
        <w:rPr>
          <w:rFonts w:ascii="Arial" w:hAnsi="Arial" w:cs="Arial"/>
          <w:bCs/>
          <w:smallCaps/>
          <w:sz w:val="28"/>
          <w:szCs w:val="28"/>
          <w:lang w:val="es-CO"/>
        </w:rPr>
        <w:t xml:space="preserve">de dos mil </w:t>
      </w:r>
      <w:r w:rsidR="009D43E9" w:rsidRPr="00003C56">
        <w:rPr>
          <w:rFonts w:ascii="Arial" w:hAnsi="Arial" w:cs="Arial"/>
          <w:bCs/>
          <w:smallCaps/>
          <w:sz w:val="28"/>
          <w:szCs w:val="28"/>
          <w:lang w:val="es-CO"/>
        </w:rPr>
        <w:t xml:space="preserve">dieciséis </w:t>
      </w:r>
      <w:r w:rsidR="00630A24" w:rsidRPr="00003C56">
        <w:rPr>
          <w:rFonts w:ascii="Arial" w:hAnsi="Arial" w:cs="Arial"/>
          <w:bCs/>
          <w:smallCaps/>
          <w:sz w:val="28"/>
          <w:szCs w:val="28"/>
          <w:lang w:val="es-CO"/>
        </w:rPr>
        <w:t>(</w:t>
      </w:r>
      <w:r w:rsidR="009D43E9" w:rsidRPr="00003C56">
        <w:rPr>
          <w:rFonts w:ascii="Arial" w:hAnsi="Arial" w:cs="Arial"/>
          <w:bCs/>
          <w:smallCaps/>
          <w:sz w:val="28"/>
          <w:szCs w:val="28"/>
          <w:lang w:val="es-CO"/>
        </w:rPr>
        <w:t>2016</w:t>
      </w:r>
      <w:r w:rsidR="00630A24" w:rsidRPr="00003C56">
        <w:rPr>
          <w:rFonts w:ascii="Arial" w:hAnsi="Arial" w:cs="Arial"/>
          <w:bCs/>
          <w:smallCaps/>
          <w:sz w:val="28"/>
          <w:szCs w:val="28"/>
          <w:lang w:val="es-CO"/>
        </w:rPr>
        <w:t>)</w:t>
      </w:r>
      <w:r w:rsidR="00630A24" w:rsidRPr="00003C56">
        <w:rPr>
          <w:rFonts w:ascii="Arial" w:hAnsi="Arial" w:cs="Arial"/>
          <w:bCs/>
          <w:sz w:val="28"/>
          <w:szCs w:val="28"/>
          <w:lang w:val="es-CO"/>
        </w:rPr>
        <w:t>.</w:t>
      </w:r>
    </w:p>
    <w:p w:rsidR="00630A24" w:rsidRPr="00003C56" w:rsidRDefault="00630A24" w:rsidP="00003C56">
      <w:pPr>
        <w:spacing w:line="360" w:lineRule="auto"/>
        <w:rPr>
          <w:rFonts w:ascii="Arial" w:hAnsi="Arial" w:cs="Arial"/>
          <w:szCs w:val="24"/>
          <w:lang w:val="es-CO"/>
        </w:rPr>
      </w:pPr>
    </w:p>
    <w:p w:rsidR="00630A24" w:rsidRPr="00003C56" w:rsidRDefault="00630A24" w:rsidP="00003C56">
      <w:pPr>
        <w:pStyle w:val="Ttulo2"/>
        <w:numPr>
          <w:ilvl w:val="0"/>
          <w:numId w:val="8"/>
        </w:numPr>
        <w:jc w:val="left"/>
        <w:rPr>
          <w:rFonts w:ascii="Arial" w:hAnsi="Arial"/>
          <w:b w:val="0"/>
          <w:sz w:val="24"/>
          <w:lang w:val="es-CO"/>
        </w:rPr>
      </w:pPr>
      <w:r w:rsidRPr="00003C56">
        <w:rPr>
          <w:rFonts w:ascii="Arial" w:hAnsi="Arial"/>
          <w:b w:val="0"/>
          <w:smallCaps/>
          <w:lang w:val="es-CO"/>
        </w:rPr>
        <w:t>El asunto por decidir</w:t>
      </w:r>
    </w:p>
    <w:p w:rsidR="00630A24" w:rsidRPr="00003C56" w:rsidRDefault="00630A24" w:rsidP="00003C56">
      <w:pPr>
        <w:spacing w:line="360" w:lineRule="auto"/>
        <w:jc w:val="both"/>
        <w:outlineLvl w:val="0"/>
        <w:rPr>
          <w:rFonts w:ascii="Arial" w:hAnsi="Arial" w:cs="Arial"/>
          <w:szCs w:val="24"/>
          <w:lang w:val="es-CO"/>
        </w:rPr>
      </w:pPr>
    </w:p>
    <w:p w:rsidR="00630A24" w:rsidRPr="00003C56" w:rsidRDefault="004F25C4" w:rsidP="00003C56">
      <w:pPr>
        <w:spacing w:line="360" w:lineRule="auto"/>
        <w:jc w:val="both"/>
        <w:outlineLvl w:val="0"/>
        <w:rPr>
          <w:rFonts w:ascii="Arial" w:hAnsi="Arial" w:cs="Arial"/>
          <w:b/>
          <w:spacing w:val="-3"/>
          <w:sz w:val="24"/>
          <w:szCs w:val="24"/>
          <w:lang w:val="es-CO"/>
        </w:rPr>
      </w:pPr>
      <w:r w:rsidRPr="00003C56">
        <w:rPr>
          <w:rFonts w:ascii="Arial" w:hAnsi="Arial" w:cs="Arial"/>
          <w:sz w:val="24"/>
          <w:szCs w:val="24"/>
          <w:lang w:val="es-CO"/>
        </w:rPr>
        <w:t>El recurso de apelación interpuesto por la demandada</w:t>
      </w:r>
      <w:r w:rsidR="0069386F" w:rsidRPr="00003C56">
        <w:rPr>
          <w:rFonts w:ascii="Arial" w:hAnsi="Arial" w:cs="Arial"/>
          <w:sz w:val="24"/>
          <w:szCs w:val="24"/>
          <w:lang w:val="es-CO"/>
        </w:rPr>
        <w:t xml:space="preserve"> </w:t>
      </w:r>
      <w:r w:rsidR="00630A24" w:rsidRPr="00003C56">
        <w:rPr>
          <w:rFonts w:ascii="Arial" w:hAnsi="Arial" w:cs="Arial"/>
          <w:sz w:val="24"/>
          <w:szCs w:val="24"/>
          <w:lang w:val="es-CO"/>
        </w:rPr>
        <w:t xml:space="preserve">contra la sentencia </w:t>
      </w:r>
      <w:r w:rsidR="0069386F" w:rsidRPr="00003C56">
        <w:rPr>
          <w:rFonts w:ascii="Arial" w:hAnsi="Arial" w:cs="Arial"/>
          <w:sz w:val="24"/>
          <w:szCs w:val="24"/>
          <w:lang w:val="es-CO"/>
        </w:rPr>
        <w:t>d</w:t>
      </w:r>
      <w:r w:rsidR="00EA33F2" w:rsidRPr="00003C56">
        <w:rPr>
          <w:rFonts w:ascii="Arial" w:hAnsi="Arial" w:cs="Arial"/>
          <w:sz w:val="24"/>
          <w:szCs w:val="24"/>
          <w:lang w:val="es-CO"/>
        </w:rPr>
        <w:t xml:space="preserve">el </w:t>
      </w:r>
      <w:r w:rsidR="00D31DE0" w:rsidRPr="00003C56">
        <w:rPr>
          <w:rFonts w:ascii="Arial" w:hAnsi="Arial" w:cs="Arial"/>
          <w:sz w:val="24"/>
          <w:szCs w:val="24"/>
          <w:lang w:val="es-CO"/>
        </w:rPr>
        <w:t>20-06-2016</w:t>
      </w:r>
      <w:r w:rsidR="000E04A8" w:rsidRPr="00003C56">
        <w:rPr>
          <w:rFonts w:ascii="Arial" w:hAnsi="Arial" w:cs="Arial"/>
          <w:sz w:val="24"/>
          <w:szCs w:val="24"/>
          <w:lang w:val="es-CO"/>
        </w:rPr>
        <w:t xml:space="preserve">, </w:t>
      </w:r>
      <w:r w:rsidR="00E74667" w:rsidRPr="00003C56">
        <w:rPr>
          <w:rFonts w:ascii="Arial" w:hAnsi="Arial" w:cs="Arial"/>
          <w:sz w:val="24"/>
          <w:szCs w:val="24"/>
          <w:lang w:val="es-CO"/>
        </w:rPr>
        <w:t>estimatoria</w:t>
      </w:r>
      <w:r w:rsidR="00721982" w:rsidRPr="00003C56">
        <w:rPr>
          <w:rFonts w:ascii="Arial" w:hAnsi="Arial" w:cs="Arial"/>
          <w:sz w:val="24"/>
          <w:szCs w:val="24"/>
          <w:lang w:val="es-CO"/>
        </w:rPr>
        <w:t xml:space="preserve"> y con</w:t>
      </w:r>
      <w:r w:rsidR="002166F7" w:rsidRPr="00003C56">
        <w:rPr>
          <w:rFonts w:ascii="Arial" w:hAnsi="Arial" w:cs="Arial"/>
          <w:sz w:val="24"/>
          <w:szCs w:val="24"/>
          <w:lang w:val="es-CO"/>
        </w:rPr>
        <w:t xml:space="preserve"> condena en costas</w:t>
      </w:r>
      <w:r w:rsidR="00E74667" w:rsidRPr="00003C56">
        <w:rPr>
          <w:rFonts w:ascii="Arial" w:hAnsi="Arial" w:cs="Arial"/>
          <w:sz w:val="24"/>
          <w:szCs w:val="24"/>
          <w:lang w:val="es-CO"/>
        </w:rPr>
        <w:t xml:space="preserve">, </w:t>
      </w:r>
      <w:r w:rsidR="00630A24" w:rsidRPr="00003C56">
        <w:rPr>
          <w:rFonts w:ascii="Arial" w:hAnsi="Arial" w:cs="Arial"/>
          <w:spacing w:val="-3"/>
          <w:sz w:val="24"/>
          <w:szCs w:val="24"/>
          <w:lang w:val="es-CO"/>
        </w:rPr>
        <w:t>en el asunto referenciado.</w:t>
      </w:r>
    </w:p>
    <w:p w:rsidR="00630A24" w:rsidRPr="00003C56" w:rsidRDefault="00630A24" w:rsidP="00003C56">
      <w:pPr>
        <w:spacing w:line="360" w:lineRule="auto"/>
        <w:jc w:val="both"/>
        <w:rPr>
          <w:rFonts w:ascii="Arial" w:hAnsi="Arial" w:cs="Arial"/>
          <w:szCs w:val="24"/>
          <w:lang w:val="es-CO"/>
        </w:rPr>
      </w:pPr>
    </w:p>
    <w:p w:rsidR="00630A24" w:rsidRPr="00003C56" w:rsidRDefault="00630A24" w:rsidP="00003C56">
      <w:pPr>
        <w:pStyle w:val="Ttulo2"/>
        <w:numPr>
          <w:ilvl w:val="0"/>
          <w:numId w:val="8"/>
        </w:numPr>
        <w:jc w:val="left"/>
        <w:rPr>
          <w:rFonts w:ascii="Arial" w:hAnsi="Arial"/>
          <w:b w:val="0"/>
          <w:sz w:val="24"/>
          <w:lang w:val="es-CO"/>
        </w:rPr>
      </w:pPr>
      <w:r w:rsidRPr="00003C56">
        <w:rPr>
          <w:rFonts w:ascii="Arial" w:hAnsi="Arial"/>
          <w:b w:val="0"/>
          <w:smallCaps/>
          <w:szCs w:val="26"/>
          <w:lang w:val="es-CO"/>
        </w:rPr>
        <w:t>La síntesis de la demanda</w:t>
      </w:r>
    </w:p>
    <w:p w:rsidR="00630A24" w:rsidRPr="00003C56" w:rsidRDefault="00630A24" w:rsidP="00003C56">
      <w:pPr>
        <w:spacing w:line="360" w:lineRule="auto"/>
        <w:jc w:val="both"/>
        <w:rPr>
          <w:rFonts w:ascii="Arial" w:hAnsi="Arial" w:cs="Arial"/>
          <w:szCs w:val="24"/>
          <w:lang w:val="es-CO"/>
        </w:rPr>
      </w:pPr>
    </w:p>
    <w:p w:rsidR="00630A24" w:rsidRPr="00003C56" w:rsidRDefault="00630A24" w:rsidP="00003C56">
      <w:pPr>
        <w:pStyle w:val="Prrafodelista"/>
        <w:numPr>
          <w:ilvl w:val="1"/>
          <w:numId w:val="8"/>
        </w:numPr>
        <w:spacing w:line="360" w:lineRule="auto"/>
        <w:jc w:val="both"/>
        <w:rPr>
          <w:rFonts w:ascii="Arial" w:hAnsi="Arial" w:cs="Arial"/>
          <w:sz w:val="28"/>
          <w:szCs w:val="24"/>
          <w:lang w:val="es-CO"/>
        </w:rPr>
      </w:pPr>
      <w:r w:rsidRPr="00003C56">
        <w:rPr>
          <w:rFonts w:ascii="Arial" w:hAnsi="Arial" w:cs="Arial"/>
          <w:smallCaps/>
          <w:sz w:val="24"/>
          <w:szCs w:val="22"/>
          <w:lang w:val="es-CO"/>
        </w:rPr>
        <w:t>Los supuestos fácticos relevantes</w:t>
      </w:r>
    </w:p>
    <w:p w:rsidR="00630A24" w:rsidRPr="00003C56" w:rsidRDefault="00630A24" w:rsidP="00003C56">
      <w:pPr>
        <w:spacing w:line="360" w:lineRule="auto"/>
        <w:jc w:val="both"/>
        <w:rPr>
          <w:rFonts w:ascii="Arial" w:hAnsi="Arial" w:cs="Arial"/>
          <w:szCs w:val="24"/>
          <w:lang w:val="es-CO"/>
        </w:rPr>
      </w:pPr>
    </w:p>
    <w:p w:rsidR="00630A24" w:rsidRPr="00003C56" w:rsidRDefault="009D43E9" w:rsidP="00003C56">
      <w:pPr>
        <w:widowControl/>
        <w:overflowPunct/>
        <w:autoSpaceDE/>
        <w:autoSpaceDN/>
        <w:adjustRightInd/>
        <w:spacing w:line="360" w:lineRule="auto"/>
        <w:jc w:val="both"/>
        <w:rPr>
          <w:rFonts w:ascii="Arial" w:hAnsi="Arial"/>
          <w:sz w:val="24"/>
          <w:lang w:val="es-CO"/>
        </w:rPr>
      </w:pPr>
      <w:r w:rsidRPr="00003C56">
        <w:rPr>
          <w:rFonts w:ascii="Arial" w:hAnsi="Arial"/>
          <w:sz w:val="24"/>
          <w:lang w:val="es-CO"/>
        </w:rPr>
        <w:t>La EPS accionada</w:t>
      </w:r>
      <w:r w:rsidR="00646388" w:rsidRPr="00003C56">
        <w:rPr>
          <w:rFonts w:ascii="Arial" w:hAnsi="Arial"/>
          <w:sz w:val="24"/>
          <w:lang w:val="es-CO"/>
        </w:rPr>
        <w:t xml:space="preserve"> </w:t>
      </w:r>
      <w:r w:rsidR="002166F7" w:rsidRPr="00003C56">
        <w:rPr>
          <w:rFonts w:ascii="Arial" w:hAnsi="Arial"/>
          <w:sz w:val="24"/>
          <w:lang w:val="es-CO"/>
        </w:rPr>
        <w:t>en la ciudad de Pereira</w:t>
      </w:r>
      <w:r w:rsidR="00646388" w:rsidRPr="00003C56">
        <w:rPr>
          <w:rFonts w:ascii="Arial" w:hAnsi="Arial"/>
          <w:sz w:val="24"/>
          <w:lang w:val="es-CO"/>
        </w:rPr>
        <w:t xml:space="preserve">, </w:t>
      </w:r>
      <w:r w:rsidR="00AE2257" w:rsidRPr="00003C56">
        <w:rPr>
          <w:rFonts w:ascii="Arial" w:hAnsi="Arial"/>
          <w:sz w:val="24"/>
          <w:lang w:val="es-CO"/>
        </w:rPr>
        <w:t xml:space="preserve">presta sus servicios al público en un inmueble de acceso general, en el que no existen </w:t>
      </w:r>
      <w:r w:rsidRPr="00003C56">
        <w:rPr>
          <w:rFonts w:ascii="Arial" w:hAnsi="Arial"/>
          <w:sz w:val="24"/>
          <w:lang w:val="es-CO"/>
        </w:rPr>
        <w:t>señales luminosas, sonoras y avisos visuales; ni cuenta con profesional int</w:t>
      </w:r>
      <w:r w:rsidR="00C9185E" w:rsidRPr="00003C56">
        <w:rPr>
          <w:rFonts w:ascii="Arial" w:hAnsi="Arial"/>
          <w:sz w:val="24"/>
          <w:lang w:val="es-CO"/>
        </w:rPr>
        <w:t>é</w:t>
      </w:r>
      <w:r w:rsidRPr="00003C56">
        <w:rPr>
          <w:rFonts w:ascii="Arial" w:hAnsi="Arial"/>
          <w:sz w:val="24"/>
          <w:lang w:val="es-CO"/>
        </w:rPr>
        <w:t xml:space="preserve">rprete </w:t>
      </w:r>
      <w:r w:rsidR="004D746B" w:rsidRPr="00003C56">
        <w:rPr>
          <w:rFonts w:ascii="Arial" w:hAnsi="Arial"/>
          <w:sz w:val="24"/>
          <w:lang w:val="es-CO"/>
        </w:rPr>
        <w:t xml:space="preserve">y </w:t>
      </w:r>
      <w:r w:rsidRPr="00003C56">
        <w:rPr>
          <w:rFonts w:ascii="Arial" w:hAnsi="Arial"/>
          <w:sz w:val="24"/>
          <w:lang w:val="es-CO"/>
        </w:rPr>
        <w:t>guía int</w:t>
      </w:r>
      <w:r w:rsidR="00C9185E" w:rsidRPr="00003C56">
        <w:rPr>
          <w:rFonts w:ascii="Arial" w:hAnsi="Arial"/>
          <w:sz w:val="24"/>
          <w:lang w:val="es-CO"/>
        </w:rPr>
        <w:t>é</w:t>
      </w:r>
      <w:r w:rsidRPr="00003C56">
        <w:rPr>
          <w:rFonts w:ascii="Arial" w:hAnsi="Arial"/>
          <w:sz w:val="24"/>
          <w:lang w:val="es-CO"/>
        </w:rPr>
        <w:t xml:space="preserve">rprete permanente; para </w:t>
      </w:r>
      <w:r w:rsidR="004D746B" w:rsidRPr="00003C56">
        <w:rPr>
          <w:rFonts w:ascii="Arial" w:hAnsi="Arial"/>
          <w:sz w:val="24"/>
          <w:lang w:val="es-CO"/>
        </w:rPr>
        <w:t xml:space="preserve">atender a los </w:t>
      </w:r>
      <w:r w:rsidRPr="00003C56">
        <w:rPr>
          <w:rFonts w:ascii="Arial" w:hAnsi="Arial"/>
          <w:sz w:val="24"/>
          <w:lang w:val="es-CO"/>
        </w:rPr>
        <w:t>usuarios sordos, sordo</w:t>
      </w:r>
      <w:r w:rsidR="000901EB" w:rsidRPr="00003C56">
        <w:rPr>
          <w:rFonts w:ascii="Arial" w:hAnsi="Arial"/>
          <w:sz w:val="24"/>
          <w:lang w:val="es-CO"/>
        </w:rPr>
        <w:t>-</w:t>
      </w:r>
      <w:r w:rsidRPr="00003C56">
        <w:rPr>
          <w:rFonts w:ascii="Arial" w:hAnsi="Arial"/>
          <w:sz w:val="24"/>
          <w:lang w:val="es-CO"/>
        </w:rPr>
        <w:t>ciegos e “</w:t>
      </w:r>
      <w:r w:rsidRPr="00003C56">
        <w:rPr>
          <w:rFonts w:ascii="Arial" w:hAnsi="Arial"/>
          <w:i/>
          <w:sz w:val="24"/>
          <w:lang w:val="es-CO"/>
        </w:rPr>
        <w:t>hipoacús</w:t>
      </w:r>
      <w:r w:rsidR="00D31DE0" w:rsidRPr="00003C56">
        <w:rPr>
          <w:rFonts w:ascii="Arial" w:hAnsi="Arial"/>
          <w:i/>
          <w:sz w:val="24"/>
          <w:lang w:val="es-CO"/>
        </w:rPr>
        <w:t>i</w:t>
      </w:r>
      <w:r w:rsidRPr="00003C56">
        <w:rPr>
          <w:rFonts w:ascii="Arial" w:hAnsi="Arial"/>
          <w:i/>
          <w:sz w:val="24"/>
          <w:lang w:val="es-CO"/>
        </w:rPr>
        <w:t>cos”</w:t>
      </w:r>
      <w:r w:rsidRPr="00003C56">
        <w:rPr>
          <w:rFonts w:ascii="Arial" w:hAnsi="Arial"/>
          <w:sz w:val="24"/>
          <w:lang w:val="es-CO"/>
        </w:rPr>
        <w:t xml:space="preserve"> </w:t>
      </w:r>
      <w:r w:rsidR="00646388" w:rsidRPr="00003C56">
        <w:rPr>
          <w:rFonts w:ascii="Arial" w:hAnsi="Arial"/>
          <w:sz w:val="24"/>
          <w:lang w:val="es-CO"/>
        </w:rPr>
        <w:t xml:space="preserve">y </w:t>
      </w:r>
      <w:r w:rsidR="00FB4F22" w:rsidRPr="00003C56">
        <w:rPr>
          <w:rFonts w:ascii="Arial" w:hAnsi="Arial"/>
          <w:sz w:val="24"/>
          <w:lang w:val="es-CO"/>
        </w:rPr>
        <w:t xml:space="preserve">esas instalaciones son violatorias de las Leyes </w:t>
      </w:r>
      <w:r w:rsidR="004D746B" w:rsidRPr="00003C56">
        <w:rPr>
          <w:rFonts w:ascii="Arial" w:hAnsi="Arial"/>
          <w:sz w:val="24"/>
          <w:lang w:val="es-CO"/>
        </w:rPr>
        <w:t xml:space="preserve">982, 361 </w:t>
      </w:r>
      <w:r w:rsidR="00FB4F22" w:rsidRPr="00003C56">
        <w:rPr>
          <w:rFonts w:ascii="Arial" w:hAnsi="Arial"/>
          <w:sz w:val="24"/>
          <w:lang w:val="es-CO"/>
        </w:rPr>
        <w:t>y 472</w:t>
      </w:r>
      <w:r w:rsidR="009E6FF2" w:rsidRPr="00003C56">
        <w:rPr>
          <w:rFonts w:ascii="Arial" w:hAnsi="Arial"/>
          <w:sz w:val="24"/>
          <w:lang w:val="es-CO"/>
        </w:rPr>
        <w:t xml:space="preserve"> </w:t>
      </w:r>
      <w:r w:rsidR="009E6FF2" w:rsidRPr="00003C56">
        <w:rPr>
          <w:rFonts w:ascii="Arial" w:hAnsi="Arial"/>
          <w:sz w:val="24"/>
          <w:szCs w:val="24"/>
          <w:lang w:val="es-CO"/>
        </w:rPr>
        <w:t xml:space="preserve">(Folio 1, cuaderno </w:t>
      </w:r>
      <w:r w:rsidR="00721982" w:rsidRPr="00003C56">
        <w:rPr>
          <w:rFonts w:ascii="Arial" w:hAnsi="Arial"/>
          <w:sz w:val="24"/>
          <w:szCs w:val="24"/>
          <w:lang w:val="es-CO"/>
        </w:rPr>
        <w:t>principal</w:t>
      </w:r>
      <w:r w:rsidR="009E6FF2" w:rsidRPr="00003C56">
        <w:rPr>
          <w:rFonts w:ascii="Arial" w:hAnsi="Arial"/>
          <w:sz w:val="24"/>
          <w:szCs w:val="24"/>
          <w:lang w:val="es-CO"/>
        </w:rPr>
        <w:t>).</w:t>
      </w:r>
    </w:p>
    <w:p w:rsidR="00D51A1B" w:rsidRPr="00003C56" w:rsidRDefault="00D51A1B" w:rsidP="00003C56">
      <w:pPr>
        <w:widowControl/>
        <w:overflowPunct/>
        <w:autoSpaceDE/>
        <w:autoSpaceDN/>
        <w:adjustRightInd/>
        <w:spacing w:line="360" w:lineRule="auto"/>
        <w:ind w:left="720"/>
        <w:jc w:val="both"/>
        <w:rPr>
          <w:rFonts w:ascii="Arial" w:hAnsi="Arial"/>
          <w:lang w:val="es-CO"/>
        </w:rPr>
      </w:pPr>
    </w:p>
    <w:p w:rsidR="00D51A1B" w:rsidRPr="00003C56" w:rsidRDefault="00D51A1B" w:rsidP="00003C56">
      <w:pPr>
        <w:pStyle w:val="Prrafodelista"/>
        <w:numPr>
          <w:ilvl w:val="1"/>
          <w:numId w:val="8"/>
        </w:numPr>
        <w:spacing w:line="360" w:lineRule="auto"/>
        <w:jc w:val="both"/>
        <w:rPr>
          <w:rFonts w:ascii="Arial" w:hAnsi="Arial" w:cs="Arial"/>
          <w:sz w:val="26"/>
          <w:szCs w:val="26"/>
          <w:lang w:val="es-CO"/>
        </w:rPr>
      </w:pPr>
      <w:r w:rsidRPr="00003C56">
        <w:rPr>
          <w:rFonts w:ascii="Arial" w:hAnsi="Arial" w:cs="Arial"/>
          <w:smallCaps/>
          <w:sz w:val="24"/>
          <w:szCs w:val="22"/>
          <w:lang w:val="es-CO"/>
        </w:rPr>
        <w:t>Los derechos presuntamente vulnerados</w:t>
      </w:r>
    </w:p>
    <w:p w:rsidR="00D51A1B" w:rsidRPr="00003C56" w:rsidRDefault="00D51A1B" w:rsidP="00003C56">
      <w:pPr>
        <w:spacing w:line="360" w:lineRule="auto"/>
        <w:jc w:val="both"/>
        <w:rPr>
          <w:rFonts w:ascii="Arial" w:hAnsi="Arial" w:cs="Arial"/>
          <w:smallCaps/>
          <w:szCs w:val="22"/>
          <w:lang w:val="es-CO"/>
        </w:rPr>
      </w:pPr>
    </w:p>
    <w:p w:rsidR="00D51A1B" w:rsidRPr="00003C56" w:rsidRDefault="00D51A1B" w:rsidP="00003C56">
      <w:pPr>
        <w:spacing w:line="360" w:lineRule="auto"/>
        <w:jc w:val="both"/>
        <w:rPr>
          <w:rFonts w:ascii="Arial" w:hAnsi="Arial" w:cs="Arial"/>
          <w:sz w:val="24"/>
          <w:szCs w:val="24"/>
        </w:rPr>
      </w:pPr>
      <w:r w:rsidRPr="00003C56">
        <w:rPr>
          <w:rFonts w:ascii="Arial" w:hAnsi="Arial" w:cs="Arial"/>
          <w:sz w:val="24"/>
          <w:szCs w:val="25"/>
        </w:rPr>
        <w:t xml:space="preserve">Los derechos colectivos </w:t>
      </w:r>
      <w:r w:rsidR="004D746B" w:rsidRPr="00003C56">
        <w:rPr>
          <w:rFonts w:ascii="Arial" w:hAnsi="Arial" w:cs="Arial"/>
          <w:sz w:val="24"/>
          <w:szCs w:val="25"/>
        </w:rPr>
        <w:t>a</w:t>
      </w:r>
      <w:r w:rsidR="004D746B" w:rsidRPr="00003C56">
        <w:rPr>
          <w:rFonts w:ascii="Arial" w:hAnsi="Arial" w:cs="Arial"/>
          <w:sz w:val="25"/>
          <w:szCs w:val="25"/>
        </w:rPr>
        <w:t xml:space="preserve"> </w:t>
      </w:r>
      <w:r w:rsidRPr="00003C56">
        <w:rPr>
          <w:rFonts w:ascii="Arial" w:hAnsi="Arial" w:cs="Arial"/>
          <w:i/>
          <w:sz w:val="22"/>
          <w:szCs w:val="25"/>
        </w:rPr>
        <w:t>“</w:t>
      </w:r>
      <w:r w:rsidR="004D746B" w:rsidRPr="00003C56">
        <w:rPr>
          <w:rFonts w:ascii="Arial" w:hAnsi="Arial" w:cs="Arial"/>
          <w:i/>
          <w:sz w:val="22"/>
          <w:szCs w:val="25"/>
        </w:rPr>
        <w:t>la realización de las construcciones, edificaciones y desarrollos urbanos respetando las disposiciones jurídicas, de manera ordenada, y dando prevalencia al beneficio de la calidad de vida de los habitantes</w:t>
      </w:r>
      <w:r w:rsidRPr="00003C56">
        <w:rPr>
          <w:rFonts w:ascii="Arial" w:hAnsi="Arial" w:cs="Arial"/>
          <w:i/>
          <w:sz w:val="22"/>
          <w:szCs w:val="25"/>
        </w:rPr>
        <w:t>”</w:t>
      </w:r>
      <w:r w:rsidR="004D746B" w:rsidRPr="00003C56">
        <w:rPr>
          <w:rFonts w:ascii="Arial" w:hAnsi="Arial" w:cs="Arial"/>
          <w:sz w:val="25"/>
          <w:szCs w:val="25"/>
        </w:rPr>
        <w:t xml:space="preserve">, al </w:t>
      </w:r>
      <w:r w:rsidR="004D746B" w:rsidRPr="00003C56">
        <w:rPr>
          <w:rFonts w:ascii="Arial" w:hAnsi="Arial" w:cs="Arial"/>
          <w:i/>
          <w:sz w:val="24"/>
          <w:szCs w:val="25"/>
        </w:rPr>
        <w:t>“</w:t>
      </w:r>
      <w:r w:rsidR="004D746B" w:rsidRPr="00003C56">
        <w:rPr>
          <w:rFonts w:ascii="Arial" w:hAnsi="Arial" w:cs="Arial"/>
          <w:i/>
          <w:sz w:val="22"/>
          <w:szCs w:val="25"/>
        </w:rPr>
        <w:t>goce del espacio público y la utilización y defensa de los bienes de uso público”</w:t>
      </w:r>
      <w:r w:rsidR="004D746B" w:rsidRPr="00003C56">
        <w:rPr>
          <w:rFonts w:ascii="Arial" w:hAnsi="Arial" w:cs="Arial"/>
          <w:sz w:val="24"/>
          <w:szCs w:val="25"/>
        </w:rPr>
        <w:t xml:space="preserve"> </w:t>
      </w:r>
      <w:r w:rsidR="004D746B" w:rsidRPr="00003C56">
        <w:rPr>
          <w:rFonts w:ascii="Arial" w:hAnsi="Arial" w:cs="Arial"/>
          <w:sz w:val="25"/>
          <w:szCs w:val="25"/>
        </w:rPr>
        <w:t xml:space="preserve">y </w:t>
      </w:r>
      <w:r w:rsidR="004D746B" w:rsidRPr="00003C56">
        <w:rPr>
          <w:rFonts w:ascii="Arial" w:hAnsi="Arial" w:cs="Arial"/>
          <w:i/>
          <w:sz w:val="22"/>
          <w:szCs w:val="25"/>
        </w:rPr>
        <w:t>“el derecho a la seguridad y prevención de desastres previsibles técnicamente”</w:t>
      </w:r>
      <w:r w:rsidR="009E6FF2" w:rsidRPr="00003C56">
        <w:rPr>
          <w:rFonts w:ascii="Arial" w:hAnsi="Arial" w:cs="Arial"/>
          <w:i/>
          <w:sz w:val="24"/>
          <w:szCs w:val="25"/>
        </w:rPr>
        <w:t xml:space="preserve"> </w:t>
      </w:r>
      <w:r w:rsidR="004D746B" w:rsidRPr="00003C56">
        <w:rPr>
          <w:rFonts w:ascii="Arial" w:hAnsi="Arial" w:cs="Arial"/>
          <w:sz w:val="24"/>
          <w:szCs w:val="24"/>
        </w:rPr>
        <w:t>(Art. 4º literales m, d y l, Ley 472)</w:t>
      </w:r>
      <w:r w:rsidR="009E6FF2" w:rsidRPr="00003C56">
        <w:rPr>
          <w:rFonts w:ascii="Arial" w:hAnsi="Arial" w:cs="Arial"/>
          <w:sz w:val="24"/>
          <w:szCs w:val="24"/>
        </w:rPr>
        <w:t xml:space="preserve"> </w:t>
      </w:r>
      <w:r w:rsidR="009E6FF2" w:rsidRPr="00003C56">
        <w:rPr>
          <w:rFonts w:ascii="Arial" w:hAnsi="Arial"/>
          <w:sz w:val="24"/>
          <w:szCs w:val="24"/>
          <w:lang w:val="es-CO"/>
        </w:rPr>
        <w:t>(Folio 1</w:t>
      </w:r>
      <w:r w:rsidR="00721982" w:rsidRPr="00003C56">
        <w:rPr>
          <w:rFonts w:ascii="Arial" w:hAnsi="Arial"/>
          <w:sz w:val="24"/>
          <w:szCs w:val="24"/>
          <w:lang w:val="es-CO"/>
        </w:rPr>
        <w:t>, cuaderno principal</w:t>
      </w:r>
      <w:r w:rsidR="009E6FF2" w:rsidRPr="00003C56">
        <w:rPr>
          <w:rFonts w:ascii="Arial" w:hAnsi="Arial"/>
          <w:sz w:val="24"/>
          <w:szCs w:val="24"/>
          <w:lang w:val="es-CO"/>
        </w:rPr>
        <w:t>).</w:t>
      </w:r>
    </w:p>
    <w:p w:rsidR="00D51A1B" w:rsidRPr="00003C56" w:rsidRDefault="00D51A1B" w:rsidP="00003C56">
      <w:pPr>
        <w:spacing w:line="360" w:lineRule="auto"/>
        <w:jc w:val="both"/>
        <w:rPr>
          <w:rFonts w:ascii="Arial" w:hAnsi="Arial" w:cs="Arial"/>
          <w:sz w:val="22"/>
          <w:szCs w:val="26"/>
          <w:lang w:val="es-CO"/>
        </w:rPr>
      </w:pPr>
    </w:p>
    <w:p w:rsidR="002A3C34" w:rsidRPr="00003C56" w:rsidRDefault="008E05CF" w:rsidP="00003C56">
      <w:pPr>
        <w:pStyle w:val="Prrafodelista"/>
        <w:numPr>
          <w:ilvl w:val="1"/>
          <w:numId w:val="8"/>
        </w:numPr>
        <w:spacing w:line="360" w:lineRule="auto"/>
        <w:jc w:val="both"/>
        <w:rPr>
          <w:rFonts w:ascii="Arial" w:hAnsi="Arial"/>
          <w:smallCaps/>
          <w:sz w:val="24"/>
          <w:szCs w:val="24"/>
          <w:lang w:val="es-CO"/>
        </w:rPr>
      </w:pPr>
      <w:r w:rsidRPr="00003C56">
        <w:rPr>
          <w:rFonts w:ascii="Arial" w:hAnsi="Arial"/>
          <w:smallCaps/>
          <w:sz w:val="24"/>
          <w:szCs w:val="24"/>
          <w:lang w:val="es-CO"/>
        </w:rPr>
        <w:t>La petición de protección</w:t>
      </w:r>
    </w:p>
    <w:p w:rsidR="002A3C34" w:rsidRPr="00003C56" w:rsidRDefault="002A3C34" w:rsidP="00003C56">
      <w:pPr>
        <w:pStyle w:val="Textoindependiente"/>
        <w:spacing w:line="360" w:lineRule="auto"/>
        <w:rPr>
          <w:rFonts w:ascii="Arial" w:hAnsi="Arial"/>
          <w:sz w:val="20"/>
          <w:szCs w:val="24"/>
          <w:lang w:val="es-CO"/>
        </w:rPr>
      </w:pPr>
    </w:p>
    <w:p w:rsidR="002A3C34" w:rsidRPr="00003C56" w:rsidRDefault="002A3C34" w:rsidP="00003C56">
      <w:pPr>
        <w:spacing w:line="360" w:lineRule="auto"/>
        <w:jc w:val="both"/>
        <w:rPr>
          <w:rFonts w:ascii="Arial" w:hAnsi="Arial"/>
          <w:sz w:val="24"/>
          <w:szCs w:val="24"/>
          <w:lang w:val="es-CO"/>
        </w:rPr>
      </w:pPr>
      <w:r w:rsidRPr="00003C56">
        <w:rPr>
          <w:rFonts w:ascii="Arial" w:hAnsi="Arial"/>
          <w:sz w:val="24"/>
          <w:szCs w:val="24"/>
          <w:lang w:val="es-CO"/>
        </w:rPr>
        <w:t xml:space="preserve">Se solicita: (i) </w:t>
      </w:r>
      <w:r w:rsidR="004D746B" w:rsidRPr="00003C56">
        <w:rPr>
          <w:rFonts w:ascii="Arial" w:hAnsi="Arial"/>
          <w:sz w:val="24"/>
          <w:szCs w:val="24"/>
          <w:lang w:val="es-CO"/>
        </w:rPr>
        <w:t xml:space="preserve">Ordenar a la accionada que contrate </w:t>
      </w:r>
      <w:r w:rsidR="00721982" w:rsidRPr="00003C56">
        <w:rPr>
          <w:rFonts w:ascii="Arial" w:hAnsi="Arial"/>
          <w:sz w:val="24"/>
          <w:szCs w:val="24"/>
          <w:lang w:val="es-CO"/>
        </w:rPr>
        <w:t xml:space="preserve">de planta y de manera permanente </w:t>
      </w:r>
      <w:r w:rsidR="004D746B" w:rsidRPr="00003C56">
        <w:rPr>
          <w:rFonts w:ascii="Arial" w:hAnsi="Arial"/>
          <w:sz w:val="24"/>
          <w:szCs w:val="24"/>
          <w:lang w:val="es-CO"/>
        </w:rPr>
        <w:t xml:space="preserve">un profesional </w:t>
      </w:r>
      <w:r w:rsidR="008D4505" w:rsidRPr="00003C56">
        <w:rPr>
          <w:rFonts w:ascii="Arial" w:hAnsi="Arial"/>
          <w:sz w:val="24"/>
          <w:szCs w:val="24"/>
          <w:lang w:val="es-CO"/>
        </w:rPr>
        <w:t>intérprete</w:t>
      </w:r>
      <w:r w:rsidR="004D746B" w:rsidRPr="00003C56">
        <w:rPr>
          <w:rFonts w:ascii="Arial" w:hAnsi="Arial"/>
          <w:sz w:val="24"/>
          <w:szCs w:val="24"/>
          <w:lang w:val="es-CO"/>
        </w:rPr>
        <w:t xml:space="preserve"> y guía </w:t>
      </w:r>
      <w:r w:rsidR="008D4505" w:rsidRPr="00003C56">
        <w:rPr>
          <w:rFonts w:ascii="Arial" w:hAnsi="Arial"/>
          <w:sz w:val="24"/>
          <w:szCs w:val="24"/>
          <w:lang w:val="es-CO"/>
        </w:rPr>
        <w:t>intérprete</w:t>
      </w:r>
      <w:r w:rsidR="009E6FF2" w:rsidRPr="00003C56">
        <w:rPr>
          <w:rFonts w:ascii="Arial" w:hAnsi="Arial"/>
          <w:sz w:val="24"/>
          <w:szCs w:val="24"/>
          <w:lang w:val="es-CO"/>
        </w:rPr>
        <w:t xml:space="preserve"> para personas ciegas y sordo</w:t>
      </w:r>
      <w:r w:rsidR="000901EB" w:rsidRPr="00003C56">
        <w:rPr>
          <w:rFonts w:ascii="Arial" w:hAnsi="Arial"/>
          <w:sz w:val="24"/>
          <w:szCs w:val="24"/>
          <w:lang w:val="es-CO"/>
        </w:rPr>
        <w:t>-</w:t>
      </w:r>
      <w:r w:rsidR="009E6FF2" w:rsidRPr="00003C56">
        <w:rPr>
          <w:rFonts w:ascii="Arial" w:hAnsi="Arial"/>
          <w:sz w:val="24"/>
          <w:szCs w:val="24"/>
          <w:lang w:val="es-CO"/>
        </w:rPr>
        <w:t>ciegas; (ii) Disponer que se fije información del sitio donde podrán ser atendidos</w:t>
      </w:r>
      <w:r w:rsidRPr="00003C56">
        <w:rPr>
          <w:rFonts w:ascii="Arial" w:hAnsi="Arial" w:cs="Arial"/>
          <w:sz w:val="25"/>
          <w:szCs w:val="25"/>
        </w:rPr>
        <w:t xml:space="preserve">; y, (iii) Se le condene al pago de costas </w:t>
      </w:r>
      <w:r w:rsidRPr="00003C56">
        <w:rPr>
          <w:rFonts w:ascii="Arial" w:hAnsi="Arial"/>
          <w:sz w:val="24"/>
          <w:szCs w:val="24"/>
          <w:lang w:val="es-CO"/>
        </w:rPr>
        <w:t xml:space="preserve">(Folio </w:t>
      </w:r>
      <w:r w:rsidR="009E6FF2" w:rsidRPr="00003C56">
        <w:rPr>
          <w:rFonts w:ascii="Arial" w:hAnsi="Arial"/>
          <w:sz w:val="24"/>
          <w:szCs w:val="24"/>
          <w:lang w:val="es-CO"/>
        </w:rPr>
        <w:t>1</w:t>
      </w:r>
      <w:r w:rsidRPr="00003C56">
        <w:rPr>
          <w:rFonts w:ascii="Arial" w:hAnsi="Arial"/>
          <w:sz w:val="24"/>
          <w:szCs w:val="24"/>
          <w:lang w:val="es-CO"/>
        </w:rPr>
        <w:t xml:space="preserve">, </w:t>
      </w:r>
      <w:r w:rsidR="00721982" w:rsidRPr="00003C56">
        <w:rPr>
          <w:rFonts w:ascii="Arial" w:hAnsi="Arial"/>
          <w:sz w:val="24"/>
          <w:szCs w:val="24"/>
          <w:lang w:val="es-CO"/>
        </w:rPr>
        <w:t>cuaderno principal</w:t>
      </w:r>
      <w:r w:rsidRPr="00003C56">
        <w:rPr>
          <w:rFonts w:ascii="Arial" w:hAnsi="Arial"/>
          <w:sz w:val="24"/>
          <w:szCs w:val="24"/>
          <w:lang w:val="es-CO"/>
        </w:rPr>
        <w:t>).</w:t>
      </w:r>
    </w:p>
    <w:p w:rsidR="002A3C34" w:rsidRPr="00003C56" w:rsidRDefault="002A3C34" w:rsidP="00003C56">
      <w:pPr>
        <w:spacing w:line="360" w:lineRule="auto"/>
        <w:jc w:val="both"/>
        <w:rPr>
          <w:rFonts w:ascii="Arial" w:hAnsi="Arial" w:cs="Arial"/>
          <w:sz w:val="22"/>
          <w:szCs w:val="26"/>
          <w:lang w:val="es-CO"/>
        </w:rPr>
      </w:pPr>
    </w:p>
    <w:p w:rsidR="00630A24" w:rsidRPr="00003C56" w:rsidRDefault="00630A24" w:rsidP="00003C56">
      <w:pPr>
        <w:numPr>
          <w:ilvl w:val="0"/>
          <w:numId w:val="31"/>
        </w:numPr>
        <w:spacing w:line="360" w:lineRule="auto"/>
        <w:jc w:val="both"/>
        <w:rPr>
          <w:rFonts w:ascii="Arial" w:hAnsi="Arial" w:cs="Arial"/>
          <w:sz w:val="24"/>
          <w:szCs w:val="24"/>
          <w:lang w:val="es-CO"/>
        </w:rPr>
      </w:pPr>
      <w:r w:rsidRPr="00003C56">
        <w:rPr>
          <w:rFonts w:ascii="Arial" w:hAnsi="Arial"/>
          <w:smallCaps/>
          <w:sz w:val="28"/>
          <w:szCs w:val="26"/>
          <w:lang w:val="es-CO"/>
        </w:rPr>
        <w:t>El resumen de la sentencia de primer grado</w:t>
      </w:r>
    </w:p>
    <w:p w:rsidR="00630A24" w:rsidRPr="00003C56" w:rsidRDefault="00630A24" w:rsidP="00003C56">
      <w:pPr>
        <w:spacing w:line="360" w:lineRule="auto"/>
        <w:jc w:val="both"/>
        <w:rPr>
          <w:rFonts w:ascii="Arial" w:hAnsi="Arial" w:cs="Arial"/>
          <w:szCs w:val="24"/>
          <w:lang w:val="es-CO"/>
        </w:rPr>
      </w:pPr>
    </w:p>
    <w:p w:rsidR="00842862" w:rsidRPr="00003C56" w:rsidRDefault="00A257F8" w:rsidP="00003C56">
      <w:pPr>
        <w:spacing w:line="360" w:lineRule="auto"/>
        <w:jc w:val="both"/>
        <w:rPr>
          <w:rFonts w:ascii="Arial" w:hAnsi="Arial" w:cs="Arial"/>
          <w:sz w:val="24"/>
          <w:szCs w:val="24"/>
          <w:lang w:val="es-CO"/>
        </w:rPr>
      </w:pPr>
      <w:r w:rsidRPr="00003C56">
        <w:rPr>
          <w:rFonts w:ascii="Arial" w:hAnsi="Arial" w:cs="Arial"/>
          <w:sz w:val="24"/>
          <w:szCs w:val="24"/>
          <w:lang w:val="es-CO"/>
        </w:rPr>
        <w:t xml:space="preserve">Concedió el amparo al </w:t>
      </w:r>
      <w:r w:rsidRPr="00003C56">
        <w:rPr>
          <w:rFonts w:ascii="Arial" w:hAnsi="Arial" w:cs="Arial"/>
          <w:i/>
          <w:sz w:val="22"/>
          <w:szCs w:val="24"/>
          <w:lang w:val="es-CO"/>
        </w:rPr>
        <w:t>“(…) derecho colectivo de las población sorda, ciega y sordociega (…)”</w:t>
      </w:r>
      <w:r w:rsidR="00C94BAF" w:rsidRPr="00003C56">
        <w:rPr>
          <w:rFonts w:ascii="Arial" w:hAnsi="Arial" w:cs="Arial"/>
          <w:sz w:val="24"/>
          <w:szCs w:val="24"/>
          <w:lang w:val="es-CO"/>
        </w:rPr>
        <w:t xml:space="preserve"> y condenó en costas a favor del actor, pues halló que la </w:t>
      </w:r>
      <w:r w:rsidR="001B3154" w:rsidRPr="00003C56">
        <w:rPr>
          <w:rFonts w:ascii="Arial" w:hAnsi="Arial" w:cs="Arial"/>
          <w:sz w:val="24"/>
          <w:szCs w:val="24"/>
          <w:lang w:val="es-CO"/>
        </w:rPr>
        <w:t xml:space="preserve">EPS </w:t>
      </w:r>
      <w:r w:rsidRPr="00003C56">
        <w:rPr>
          <w:rFonts w:ascii="Arial" w:hAnsi="Arial" w:cs="Arial"/>
          <w:sz w:val="24"/>
          <w:szCs w:val="24"/>
          <w:lang w:val="es-CO"/>
        </w:rPr>
        <w:t xml:space="preserve">accionada </w:t>
      </w:r>
      <w:r w:rsidR="00C94BAF" w:rsidRPr="00003C56">
        <w:rPr>
          <w:rFonts w:ascii="Arial" w:hAnsi="Arial" w:cs="Arial"/>
          <w:sz w:val="24"/>
          <w:szCs w:val="24"/>
          <w:lang w:val="es-CO"/>
        </w:rPr>
        <w:t>no cuenta con el servicio de int</w:t>
      </w:r>
      <w:r w:rsidR="00003C56">
        <w:rPr>
          <w:rFonts w:ascii="Arial" w:hAnsi="Arial" w:cs="Arial"/>
          <w:sz w:val="24"/>
          <w:szCs w:val="24"/>
          <w:lang w:val="es-CO"/>
        </w:rPr>
        <w:t>érprete y de guía inté</w:t>
      </w:r>
      <w:r w:rsidR="00C94BAF" w:rsidRPr="00003C56">
        <w:rPr>
          <w:rFonts w:ascii="Arial" w:hAnsi="Arial" w:cs="Arial"/>
          <w:sz w:val="24"/>
          <w:szCs w:val="24"/>
          <w:lang w:val="es-CO"/>
        </w:rPr>
        <w:t xml:space="preserve">rprete </w:t>
      </w:r>
      <w:r w:rsidR="00003C56">
        <w:rPr>
          <w:rFonts w:ascii="Arial" w:hAnsi="Arial" w:cs="Arial"/>
          <w:sz w:val="24"/>
          <w:szCs w:val="24"/>
          <w:lang w:val="es-CO"/>
        </w:rPr>
        <w:t xml:space="preserve">donde </w:t>
      </w:r>
      <w:r w:rsidR="00C94BAF" w:rsidRPr="00003C56">
        <w:rPr>
          <w:rFonts w:ascii="Arial" w:hAnsi="Arial" w:cs="Arial"/>
          <w:sz w:val="24"/>
          <w:szCs w:val="24"/>
          <w:lang w:val="es-CO"/>
        </w:rPr>
        <w:t>presta sus servicios, además de que los empleados inscritos en el curso de lenguas carecen del entrenamiento mínimo para atender</w:t>
      </w:r>
      <w:r w:rsidR="00003C56">
        <w:rPr>
          <w:rFonts w:ascii="Arial" w:hAnsi="Arial" w:cs="Arial"/>
          <w:sz w:val="24"/>
          <w:szCs w:val="24"/>
          <w:lang w:val="es-CO"/>
        </w:rPr>
        <w:t>,</w:t>
      </w:r>
      <w:r w:rsidR="00C94BAF" w:rsidRPr="00003C56">
        <w:rPr>
          <w:rFonts w:ascii="Arial" w:hAnsi="Arial" w:cs="Arial"/>
          <w:sz w:val="24"/>
          <w:szCs w:val="24"/>
          <w:lang w:val="es-CO"/>
        </w:rPr>
        <w:t xml:space="preserve"> de manera eficiente</w:t>
      </w:r>
      <w:r w:rsidR="00003C56">
        <w:rPr>
          <w:rFonts w:ascii="Arial" w:hAnsi="Arial" w:cs="Arial"/>
          <w:sz w:val="24"/>
          <w:szCs w:val="24"/>
          <w:lang w:val="es-CO"/>
        </w:rPr>
        <w:t>,</w:t>
      </w:r>
      <w:r w:rsidR="00C94BAF" w:rsidRPr="00003C56">
        <w:rPr>
          <w:rFonts w:ascii="Arial" w:hAnsi="Arial" w:cs="Arial"/>
          <w:sz w:val="24"/>
          <w:szCs w:val="24"/>
          <w:lang w:val="es-CO"/>
        </w:rPr>
        <w:t xml:space="preserve"> </w:t>
      </w:r>
      <w:r w:rsidR="00003C56">
        <w:rPr>
          <w:rFonts w:ascii="Arial" w:hAnsi="Arial" w:cs="Arial"/>
          <w:sz w:val="24"/>
          <w:szCs w:val="24"/>
          <w:lang w:val="es-CO"/>
        </w:rPr>
        <w:t xml:space="preserve">en lenguaje de señas, </w:t>
      </w:r>
      <w:r w:rsidR="00C94BAF" w:rsidRPr="00003C56">
        <w:rPr>
          <w:rFonts w:ascii="Arial" w:hAnsi="Arial" w:cs="Arial"/>
          <w:sz w:val="24"/>
          <w:szCs w:val="24"/>
          <w:lang w:val="es-CO"/>
        </w:rPr>
        <w:t xml:space="preserve">a los usuarios </w:t>
      </w:r>
      <w:r w:rsidR="00646388" w:rsidRPr="00003C56">
        <w:rPr>
          <w:rFonts w:ascii="Arial" w:hAnsi="Arial" w:cs="Arial"/>
          <w:sz w:val="24"/>
          <w:szCs w:val="24"/>
          <w:lang w:val="es-CO"/>
        </w:rPr>
        <w:t xml:space="preserve">(Folio </w:t>
      </w:r>
      <w:r w:rsidR="00C94BAF" w:rsidRPr="00003C56">
        <w:rPr>
          <w:rFonts w:ascii="Arial" w:hAnsi="Arial" w:cs="Arial"/>
          <w:sz w:val="24"/>
          <w:szCs w:val="24"/>
          <w:lang w:val="es-CO"/>
        </w:rPr>
        <w:t>121 a 123</w:t>
      </w:r>
      <w:r w:rsidR="00646388" w:rsidRPr="00003C56">
        <w:rPr>
          <w:rFonts w:ascii="Arial" w:hAnsi="Arial" w:cs="Arial"/>
          <w:sz w:val="24"/>
          <w:szCs w:val="24"/>
          <w:lang w:val="es-CO"/>
        </w:rPr>
        <w:t>,</w:t>
      </w:r>
      <w:r w:rsidR="007C414A" w:rsidRPr="00003C56">
        <w:rPr>
          <w:rFonts w:ascii="Arial" w:hAnsi="Arial" w:cs="Arial"/>
          <w:sz w:val="24"/>
          <w:szCs w:val="24"/>
          <w:lang w:val="es-CO"/>
        </w:rPr>
        <w:t xml:space="preserve"> </w:t>
      </w:r>
      <w:r w:rsidR="00E726ED" w:rsidRPr="00003C56">
        <w:rPr>
          <w:rFonts w:ascii="Arial" w:hAnsi="Arial" w:cs="Arial"/>
          <w:sz w:val="24"/>
          <w:szCs w:val="24"/>
          <w:lang w:val="es-CO"/>
        </w:rPr>
        <w:t>ibídem)</w:t>
      </w:r>
      <w:r w:rsidR="00646388" w:rsidRPr="00003C56">
        <w:rPr>
          <w:rFonts w:ascii="Arial" w:hAnsi="Arial" w:cs="Arial"/>
          <w:sz w:val="24"/>
          <w:szCs w:val="24"/>
          <w:lang w:val="es-CO"/>
        </w:rPr>
        <w:t>.</w:t>
      </w:r>
    </w:p>
    <w:p w:rsidR="00630A24" w:rsidRPr="00003C56" w:rsidRDefault="00630A24" w:rsidP="00003C56">
      <w:pPr>
        <w:spacing w:line="360" w:lineRule="auto"/>
        <w:jc w:val="both"/>
        <w:rPr>
          <w:rFonts w:ascii="Arial" w:hAnsi="Arial" w:cs="Arial"/>
          <w:szCs w:val="24"/>
          <w:lang w:val="es-CO"/>
        </w:rPr>
      </w:pPr>
    </w:p>
    <w:p w:rsidR="00E726ED" w:rsidRPr="00003C56" w:rsidRDefault="00630A24" w:rsidP="00003C56">
      <w:pPr>
        <w:numPr>
          <w:ilvl w:val="0"/>
          <w:numId w:val="31"/>
        </w:numPr>
        <w:spacing w:line="360" w:lineRule="auto"/>
        <w:jc w:val="both"/>
        <w:rPr>
          <w:rFonts w:ascii="Arial" w:hAnsi="Arial" w:cs="Arial"/>
          <w:sz w:val="24"/>
          <w:szCs w:val="24"/>
          <w:lang w:val="es-CO"/>
        </w:rPr>
      </w:pPr>
      <w:r w:rsidRPr="00003C56">
        <w:rPr>
          <w:rFonts w:ascii="Arial" w:hAnsi="Arial" w:cs="Arial"/>
          <w:smallCaps/>
          <w:sz w:val="28"/>
          <w:szCs w:val="26"/>
          <w:lang w:val="es-CO"/>
        </w:rPr>
        <w:t xml:space="preserve">La síntesis de la  </w:t>
      </w:r>
      <w:r w:rsidR="005F0279" w:rsidRPr="00003C56">
        <w:rPr>
          <w:rFonts w:ascii="Arial" w:hAnsi="Arial" w:cs="Arial"/>
          <w:smallCaps/>
          <w:sz w:val="28"/>
          <w:szCs w:val="26"/>
          <w:lang w:val="es-CO"/>
        </w:rPr>
        <w:t>apelación</w:t>
      </w:r>
    </w:p>
    <w:p w:rsidR="00684B34" w:rsidRDefault="00684B34" w:rsidP="008F6779">
      <w:pPr>
        <w:spacing w:line="360" w:lineRule="auto"/>
        <w:jc w:val="both"/>
        <w:rPr>
          <w:rFonts w:ascii="Arial" w:hAnsi="Arial" w:cs="Arial"/>
          <w:sz w:val="24"/>
          <w:szCs w:val="24"/>
          <w:lang w:val="es-CO"/>
        </w:rPr>
      </w:pPr>
    </w:p>
    <w:p w:rsidR="005E0529" w:rsidRDefault="005E0529" w:rsidP="008F6779">
      <w:pPr>
        <w:spacing w:line="360" w:lineRule="auto"/>
        <w:jc w:val="both"/>
        <w:rPr>
          <w:rFonts w:ascii="Arial" w:hAnsi="Arial" w:cs="Arial"/>
          <w:sz w:val="24"/>
          <w:szCs w:val="24"/>
          <w:lang w:val="es-CO"/>
        </w:rPr>
      </w:pPr>
      <w:r>
        <w:rPr>
          <w:rFonts w:ascii="Arial" w:hAnsi="Arial" w:cs="Arial"/>
          <w:sz w:val="24"/>
          <w:szCs w:val="24"/>
          <w:lang w:val="es-CO"/>
        </w:rPr>
        <w:t>4.1. Los reparos concretos formulados</w:t>
      </w:r>
    </w:p>
    <w:p w:rsidR="005E0529" w:rsidRDefault="005E0529" w:rsidP="008F6779">
      <w:pPr>
        <w:spacing w:line="360" w:lineRule="auto"/>
        <w:jc w:val="both"/>
        <w:rPr>
          <w:rFonts w:ascii="Arial" w:hAnsi="Arial" w:cs="Arial"/>
          <w:sz w:val="24"/>
          <w:szCs w:val="24"/>
          <w:lang w:val="es-CO"/>
        </w:rPr>
      </w:pPr>
    </w:p>
    <w:p w:rsidR="00686DEC" w:rsidRDefault="008F6779" w:rsidP="00003C56">
      <w:pPr>
        <w:spacing w:line="360" w:lineRule="auto"/>
        <w:jc w:val="both"/>
        <w:rPr>
          <w:rFonts w:ascii="Arial" w:hAnsi="Arial" w:cs="Arial"/>
          <w:sz w:val="24"/>
          <w:szCs w:val="24"/>
          <w:lang w:val="es-CO"/>
        </w:rPr>
      </w:pPr>
      <w:r>
        <w:rPr>
          <w:rFonts w:ascii="Arial" w:hAnsi="Arial" w:cs="Arial"/>
          <w:sz w:val="24"/>
          <w:szCs w:val="24"/>
          <w:lang w:val="es-CO"/>
        </w:rPr>
        <w:t xml:space="preserve">Señaló que (i) la </w:t>
      </w:r>
      <w:r w:rsidR="00E726ED" w:rsidRPr="00003C56">
        <w:rPr>
          <w:rFonts w:ascii="Arial" w:hAnsi="Arial" w:cs="Arial"/>
          <w:sz w:val="24"/>
          <w:szCs w:val="24"/>
          <w:lang w:val="es-CO"/>
        </w:rPr>
        <w:t xml:space="preserve">sentencia </w:t>
      </w:r>
      <w:r w:rsidR="00121C2E" w:rsidRPr="00003C56">
        <w:rPr>
          <w:rFonts w:ascii="Arial" w:hAnsi="Arial" w:cs="Arial"/>
          <w:sz w:val="24"/>
          <w:szCs w:val="24"/>
          <w:lang w:val="es-CO"/>
        </w:rPr>
        <w:t xml:space="preserve">no </w:t>
      </w:r>
      <w:r>
        <w:rPr>
          <w:rFonts w:ascii="Arial" w:hAnsi="Arial" w:cs="Arial"/>
          <w:sz w:val="24"/>
          <w:szCs w:val="24"/>
          <w:lang w:val="es-CO"/>
        </w:rPr>
        <w:t xml:space="preserve">tuvo </w:t>
      </w:r>
      <w:r w:rsidR="00121C2E" w:rsidRPr="00003C56">
        <w:rPr>
          <w:rFonts w:ascii="Arial" w:hAnsi="Arial" w:cs="Arial"/>
          <w:sz w:val="24"/>
          <w:szCs w:val="24"/>
          <w:lang w:val="es-CO"/>
        </w:rPr>
        <w:t xml:space="preserve">en cuenta </w:t>
      </w:r>
      <w:r w:rsidR="00C94BAF" w:rsidRPr="00003C56">
        <w:rPr>
          <w:rFonts w:ascii="Arial" w:hAnsi="Arial" w:cs="Arial"/>
          <w:sz w:val="24"/>
          <w:szCs w:val="24"/>
          <w:lang w:val="es-CO"/>
        </w:rPr>
        <w:t xml:space="preserve">que en su sede administrativa </w:t>
      </w:r>
      <w:r>
        <w:rPr>
          <w:rFonts w:ascii="Arial" w:hAnsi="Arial" w:cs="Arial"/>
          <w:sz w:val="24"/>
          <w:szCs w:val="24"/>
          <w:lang w:val="es-CO"/>
        </w:rPr>
        <w:t xml:space="preserve">de </w:t>
      </w:r>
      <w:r w:rsidR="00C94BAF" w:rsidRPr="00003C56">
        <w:rPr>
          <w:rFonts w:ascii="Arial" w:hAnsi="Arial" w:cs="Arial"/>
          <w:sz w:val="24"/>
          <w:szCs w:val="24"/>
          <w:lang w:val="es-CO"/>
        </w:rPr>
        <w:t xml:space="preserve">la avenida </w:t>
      </w:r>
      <w:r>
        <w:rPr>
          <w:rFonts w:ascii="Arial" w:hAnsi="Arial" w:cs="Arial"/>
          <w:sz w:val="24"/>
          <w:szCs w:val="24"/>
          <w:lang w:val="es-CO"/>
        </w:rPr>
        <w:t>C</w:t>
      </w:r>
      <w:r w:rsidR="00C94BAF" w:rsidRPr="00003C56">
        <w:rPr>
          <w:rFonts w:ascii="Arial" w:hAnsi="Arial" w:cs="Arial"/>
          <w:sz w:val="24"/>
          <w:szCs w:val="24"/>
          <w:lang w:val="es-CO"/>
        </w:rPr>
        <w:t>ircunvalar</w:t>
      </w:r>
      <w:r>
        <w:rPr>
          <w:rFonts w:ascii="Arial" w:hAnsi="Arial" w:cs="Arial"/>
          <w:sz w:val="24"/>
          <w:szCs w:val="24"/>
          <w:lang w:val="es-CO"/>
        </w:rPr>
        <w:t>,</w:t>
      </w:r>
      <w:r w:rsidR="00C94BAF" w:rsidRPr="00003C56">
        <w:rPr>
          <w:rFonts w:ascii="Arial" w:hAnsi="Arial" w:cs="Arial"/>
          <w:sz w:val="24"/>
          <w:szCs w:val="24"/>
          <w:lang w:val="es-CO"/>
        </w:rPr>
        <w:t xml:space="preserve"> No.36-51, todo </w:t>
      </w:r>
      <w:r w:rsidR="00B312FF" w:rsidRPr="00003C56">
        <w:rPr>
          <w:rFonts w:ascii="Arial" w:hAnsi="Arial" w:cs="Arial"/>
          <w:sz w:val="24"/>
          <w:szCs w:val="24"/>
          <w:lang w:val="es-CO"/>
        </w:rPr>
        <w:t>está</w:t>
      </w:r>
      <w:r w:rsidR="00C94BAF" w:rsidRPr="00003C56">
        <w:rPr>
          <w:rFonts w:ascii="Arial" w:hAnsi="Arial" w:cs="Arial"/>
          <w:sz w:val="24"/>
          <w:szCs w:val="24"/>
          <w:lang w:val="es-CO"/>
        </w:rPr>
        <w:t xml:space="preserve"> dispuesto para la atención </w:t>
      </w:r>
      <w:r w:rsidR="00B312FF" w:rsidRPr="00003C56">
        <w:rPr>
          <w:rFonts w:ascii="Arial" w:hAnsi="Arial" w:cs="Arial"/>
          <w:sz w:val="24"/>
          <w:szCs w:val="24"/>
          <w:lang w:val="es-CO"/>
        </w:rPr>
        <w:t xml:space="preserve">del grupo social del que se pretende la protección, </w:t>
      </w:r>
      <w:r>
        <w:rPr>
          <w:rFonts w:ascii="Arial" w:hAnsi="Arial" w:cs="Arial"/>
          <w:sz w:val="24"/>
          <w:szCs w:val="24"/>
          <w:lang w:val="es-CO"/>
        </w:rPr>
        <w:t xml:space="preserve">hay </w:t>
      </w:r>
      <w:r w:rsidR="00B312FF" w:rsidRPr="00003C56">
        <w:rPr>
          <w:rFonts w:ascii="Arial" w:hAnsi="Arial" w:cs="Arial"/>
          <w:sz w:val="24"/>
          <w:szCs w:val="24"/>
          <w:lang w:val="es-CO"/>
        </w:rPr>
        <w:t>una ruta de acceso, cuenta con una sala de espera amplia, servicios sanitarios adecuados, punto de atención preferencial y tiene tres</w:t>
      </w:r>
      <w:r>
        <w:rPr>
          <w:rFonts w:ascii="Arial" w:hAnsi="Arial" w:cs="Arial"/>
          <w:sz w:val="24"/>
          <w:szCs w:val="24"/>
          <w:lang w:val="es-CO"/>
        </w:rPr>
        <w:t xml:space="preserve"> (3) </w:t>
      </w:r>
      <w:r w:rsidRPr="00003C56">
        <w:rPr>
          <w:rFonts w:ascii="Arial" w:hAnsi="Arial" w:cs="Arial"/>
          <w:sz w:val="24"/>
          <w:szCs w:val="24"/>
          <w:lang w:val="es-CO"/>
        </w:rPr>
        <w:t>colaboradores</w:t>
      </w:r>
      <w:r w:rsidR="00B312FF" w:rsidRPr="00003C56">
        <w:rPr>
          <w:rFonts w:ascii="Arial" w:hAnsi="Arial" w:cs="Arial"/>
          <w:sz w:val="24"/>
          <w:szCs w:val="24"/>
          <w:lang w:val="es-CO"/>
        </w:rPr>
        <w:t xml:space="preserve"> que </w:t>
      </w:r>
      <w:r>
        <w:rPr>
          <w:rFonts w:ascii="Arial" w:hAnsi="Arial" w:cs="Arial"/>
          <w:sz w:val="24"/>
          <w:szCs w:val="24"/>
          <w:lang w:val="es-CO"/>
        </w:rPr>
        <w:t xml:space="preserve">se capacitan </w:t>
      </w:r>
      <w:r w:rsidR="00B312FF" w:rsidRPr="00003C56">
        <w:rPr>
          <w:rFonts w:ascii="Arial" w:hAnsi="Arial" w:cs="Arial"/>
          <w:sz w:val="24"/>
          <w:szCs w:val="24"/>
          <w:lang w:val="es-CO"/>
        </w:rPr>
        <w:t>en lengua de señas.</w:t>
      </w:r>
      <w:r>
        <w:rPr>
          <w:rFonts w:ascii="Arial" w:hAnsi="Arial" w:cs="Arial"/>
          <w:sz w:val="24"/>
          <w:szCs w:val="24"/>
          <w:lang w:val="es-CO"/>
        </w:rPr>
        <w:t xml:space="preserve"> (ii) Que no </w:t>
      </w:r>
      <w:r w:rsidR="00B312FF" w:rsidRPr="00003C56">
        <w:rPr>
          <w:rFonts w:ascii="Arial" w:hAnsi="Arial" w:cs="Arial"/>
          <w:sz w:val="24"/>
          <w:szCs w:val="24"/>
          <w:lang w:val="es-CO"/>
        </w:rPr>
        <w:t xml:space="preserve">demostró queja alguna de los usuarios, y, </w:t>
      </w:r>
      <w:r>
        <w:rPr>
          <w:rFonts w:ascii="Arial" w:hAnsi="Arial" w:cs="Arial"/>
          <w:sz w:val="24"/>
          <w:szCs w:val="24"/>
          <w:lang w:val="es-CO"/>
        </w:rPr>
        <w:t xml:space="preserve">finalmente, (iii) No debió condenarse </w:t>
      </w:r>
      <w:r w:rsidR="00B312FF" w:rsidRPr="00003C56">
        <w:rPr>
          <w:rFonts w:ascii="Arial" w:hAnsi="Arial" w:cs="Arial"/>
          <w:sz w:val="24"/>
          <w:szCs w:val="24"/>
          <w:lang w:val="es-CO"/>
        </w:rPr>
        <w:t xml:space="preserve">en </w:t>
      </w:r>
      <w:r w:rsidR="00686DEC">
        <w:rPr>
          <w:rFonts w:ascii="Arial" w:hAnsi="Arial" w:cs="Arial"/>
          <w:sz w:val="24"/>
          <w:szCs w:val="24"/>
          <w:lang w:val="es-CO"/>
        </w:rPr>
        <w:t xml:space="preserve">a favor </w:t>
      </w:r>
      <w:r w:rsidR="00B312FF" w:rsidRPr="00003C56">
        <w:rPr>
          <w:rFonts w:ascii="Arial" w:hAnsi="Arial" w:cs="Arial"/>
          <w:sz w:val="24"/>
          <w:szCs w:val="24"/>
          <w:lang w:val="es-CO"/>
        </w:rPr>
        <w:t xml:space="preserve">del accionante </w:t>
      </w:r>
      <w:r w:rsidR="00686DEC">
        <w:rPr>
          <w:rFonts w:ascii="Arial" w:hAnsi="Arial" w:cs="Arial"/>
          <w:sz w:val="24"/>
          <w:szCs w:val="24"/>
          <w:lang w:val="es-CO"/>
        </w:rPr>
        <w:t xml:space="preserve">porque ninguna carga procesal </w:t>
      </w:r>
      <w:r w:rsidR="00B312FF" w:rsidRPr="00003C56">
        <w:rPr>
          <w:rFonts w:ascii="Arial" w:hAnsi="Arial" w:cs="Arial"/>
          <w:sz w:val="24"/>
          <w:szCs w:val="24"/>
          <w:lang w:val="es-CO"/>
        </w:rPr>
        <w:t xml:space="preserve">cumplió </w:t>
      </w:r>
      <w:r w:rsidR="00686DEC">
        <w:rPr>
          <w:rFonts w:ascii="Arial" w:hAnsi="Arial" w:cs="Arial"/>
          <w:sz w:val="24"/>
          <w:szCs w:val="24"/>
          <w:lang w:val="es-CO"/>
        </w:rPr>
        <w:t xml:space="preserve">en las </w:t>
      </w:r>
      <w:r w:rsidR="00B312FF" w:rsidRPr="00003C56">
        <w:rPr>
          <w:rFonts w:ascii="Arial" w:hAnsi="Arial" w:cs="Arial"/>
          <w:sz w:val="24"/>
          <w:szCs w:val="24"/>
          <w:lang w:val="es-CO"/>
        </w:rPr>
        <w:t xml:space="preserve">etapas del trámite. Pidió en consecuente que se revoque la sentencia y se le absuelva de la condena </w:t>
      </w:r>
      <w:r w:rsidR="00040A53" w:rsidRPr="00003C56">
        <w:rPr>
          <w:rFonts w:ascii="Arial" w:hAnsi="Arial" w:cs="Arial"/>
          <w:sz w:val="24"/>
          <w:szCs w:val="24"/>
          <w:lang w:val="es-CO"/>
        </w:rPr>
        <w:t xml:space="preserve">(Folios </w:t>
      </w:r>
      <w:r w:rsidR="00B312FF" w:rsidRPr="00003C56">
        <w:rPr>
          <w:rFonts w:ascii="Arial" w:hAnsi="Arial" w:cs="Arial"/>
          <w:sz w:val="24"/>
          <w:szCs w:val="24"/>
          <w:lang w:val="es-CO"/>
        </w:rPr>
        <w:t>124 a 126</w:t>
      </w:r>
      <w:r w:rsidR="00040A53" w:rsidRPr="00003C56">
        <w:rPr>
          <w:rFonts w:ascii="Arial" w:hAnsi="Arial" w:cs="Arial"/>
          <w:sz w:val="24"/>
          <w:szCs w:val="24"/>
          <w:lang w:val="es-CO"/>
        </w:rPr>
        <w:t>, ib.).</w:t>
      </w:r>
    </w:p>
    <w:p w:rsidR="00686DEC" w:rsidRDefault="00686DEC" w:rsidP="00003C56">
      <w:pPr>
        <w:spacing w:line="360" w:lineRule="auto"/>
        <w:jc w:val="both"/>
        <w:rPr>
          <w:rFonts w:ascii="Arial" w:hAnsi="Arial" w:cs="Arial"/>
          <w:sz w:val="24"/>
          <w:szCs w:val="24"/>
          <w:lang w:val="es-CO"/>
        </w:rPr>
      </w:pPr>
    </w:p>
    <w:p w:rsidR="005E0529" w:rsidRDefault="005E0529" w:rsidP="005E0529">
      <w:pPr>
        <w:pStyle w:val="Prrafodelista"/>
        <w:numPr>
          <w:ilvl w:val="1"/>
          <w:numId w:val="31"/>
        </w:numPr>
        <w:spacing w:line="360" w:lineRule="auto"/>
        <w:jc w:val="both"/>
        <w:rPr>
          <w:rFonts w:ascii="Arial" w:hAnsi="Arial" w:cs="Arial"/>
          <w:sz w:val="24"/>
          <w:szCs w:val="24"/>
          <w:lang w:val="es-CO"/>
        </w:rPr>
      </w:pPr>
      <w:r>
        <w:rPr>
          <w:rFonts w:ascii="Arial" w:hAnsi="Arial" w:cs="Arial"/>
          <w:sz w:val="24"/>
          <w:szCs w:val="24"/>
          <w:lang w:val="es-CO"/>
        </w:rPr>
        <w:t>La sustentación de los reparos</w:t>
      </w:r>
    </w:p>
    <w:p w:rsidR="005E0529" w:rsidRPr="005E0529" w:rsidRDefault="005E0529" w:rsidP="005E0529">
      <w:pPr>
        <w:spacing w:line="360" w:lineRule="auto"/>
        <w:jc w:val="both"/>
        <w:rPr>
          <w:rFonts w:ascii="Arial" w:hAnsi="Arial" w:cs="Arial"/>
          <w:sz w:val="24"/>
          <w:szCs w:val="24"/>
          <w:lang w:val="es-CO"/>
        </w:rPr>
      </w:pPr>
    </w:p>
    <w:p w:rsidR="00686DEC" w:rsidRPr="00686DEC" w:rsidRDefault="005E0529" w:rsidP="00003C56">
      <w:pPr>
        <w:spacing w:line="360" w:lineRule="auto"/>
        <w:jc w:val="both"/>
        <w:rPr>
          <w:rFonts w:ascii="Arial" w:hAnsi="Arial" w:cs="Arial"/>
          <w:sz w:val="24"/>
          <w:szCs w:val="24"/>
          <w:lang w:val="es-CO"/>
        </w:rPr>
      </w:pPr>
      <w:r>
        <w:rPr>
          <w:rFonts w:ascii="Arial" w:hAnsi="Arial" w:cs="Arial"/>
          <w:sz w:val="24"/>
          <w:szCs w:val="24"/>
          <w:lang w:val="es-CO"/>
        </w:rPr>
        <w:t xml:space="preserve">Al </w:t>
      </w:r>
      <w:r w:rsidR="00686DEC">
        <w:rPr>
          <w:rFonts w:ascii="Arial" w:hAnsi="Arial" w:cs="Arial"/>
          <w:sz w:val="24"/>
          <w:szCs w:val="24"/>
          <w:lang w:val="es-CO"/>
        </w:rPr>
        <w:t>completar así la carga procesal respectiva sostuvo el vocero judicial de la parte accionada: (i) Que cuenta con personal calificado para atender a la población objeto de esta acción</w:t>
      </w:r>
      <w:r w:rsidR="00E55DD7">
        <w:rPr>
          <w:rFonts w:ascii="Arial" w:hAnsi="Arial" w:cs="Arial"/>
          <w:sz w:val="24"/>
          <w:szCs w:val="24"/>
          <w:lang w:val="es-CO"/>
        </w:rPr>
        <w:t xml:space="preserve"> y al efecto refiere que el Tribunal Superior de Buga así lo ha reconocido</w:t>
      </w:r>
      <w:r w:rsidR="00791F11">
        <w:rPr>
          <w:rFonts w:ascii="Arial" w:hAnsi="Arial" w:cs="Arial"/>
          <w:sz w:val="24"/>
          <w:szCs w:val="24"/>
          <w:lang w:val="es-CO"/>
        </w:rPr>
        <w:t>, aduce que es inconveniente contratar personas ajenas al servicio de salud</w:t>
      </w:r>
      <w:r w:rsidR="00686DEC">
        <w:rPr>
          <w:rFonts w:ascii="Arial" w:hAnsi="Arial" w:cs="Arial"/>
          <w:sz w:val="24"/>
          <w:szCs w:val="24"/>
          <w:lang w:val="es-CO"/>
        </w:rPr>
        <w:t xml:space="preserve">; (ii) Que a través de una acción de esta misma naturaleza, por iguales hechos y razones se tramitó ante el Juzgado 4º Civil del Circuito de esta ciudad, así como ante el Juzgado 3º Civil del Circuito de Cartago, Valle; (iii) </w:t>
      </w:r>
      <w:r w:rsidR="00D138E0">
        <w:rPr>
          <w:rFonts w:ascii="Arial" w:hAnsi="Arial" w:cs="Arial"/>
          <w:sz w:val="24"/>
          <w:szCs w:val="24"/>
          <w:lang w:val="es-CO"/>
        </w:rPr>
        <w:t xml:space="preserve">Que </w:t>
      </w:r>
      <w:r w:rsidR="00E87571">
        <w:rPr>
          <w:rFonts w:ascii="Arial" w:hAnsi="Arial" w:cs="Arial"/>
          <w:sz w:val="24"/>
          <w:szCs w:val="24"/>
          <w:lang w:val="es-CO"/>
        </w:rPr>
        <w:t xml:space="preserve">faltan </w:t>
      </w:r>
      <w:r w:rsidR="00D138E0">
        <w:rPr>
          <w:rFonts w:ascii="Arial" w:hAnsi="Arial" w:cs="Arial"/>
          <w:sz w:val="24"/>
          <w:szCs w:val="24"/>
          <w:lang w:val="es-CO"/>
        </w:rPr>
        <w:t>prueba</w:t>
      </w:r>
      <w:r w:rsidR="00E87571">
        <w:rPr>
          <w:rFonts w:ascii="Arial" w:hAnsi="Arial" w:cs="Arial"/>
          <w:sz w:val="24"/>
          <w:szCs w:val="24"/>
          <w:lang w:val="es-CO"/>
        </w:rPr>
        <w:t>s</w:t>
      </w:r>
      <w:r w:rsidR="00D138E0">
        <w:rPr>
          <w:rFonts w:ascii="Arial" w:hAnsi="Arial" w:cs="Arial"/>
          <w:sz w:val="24"/>
          <w:szCs w:val="24"/>
          <w:lang w:val="es-CO"/>
        </w:rPr>
        <w:t xml:space="preserve"> </w:t>
      </w:r>
      <w:r w:rsidR="00E87571">
        <w:rPr>
          <w:rFonts w:ascii="Arial" w:hAnsi="Arial" w:cs="Arial"/>
          <w:sz w:val="24"/>
          <w:szCs w:val="24"/>
          <w:lang w:val="es-CO"/>
        </w:rPr>
        <w:t xml:space="preserve">sobre </w:t>
      </w:r>
      <w:r w:rsidR="00D138E0">
        <w:rPr>
          <w:rFonts w:ascii="Arial" w:hAnsi="Arial" w:cs="Arial"/>
          <w:sz w:val="24"/>
          <w:szCs w:val="24"/>
          <w:lang w:val="es-CO"/>
        </w:rPr>
        <w:t>queja</w:t>
      </w:r>
      <w:r w:rsidR="00E87571">
        <w:rPr>
          <w:rFonts w:ascii="Arial" w:hAnsi="Arial" w:cs="Arial"/>
          <w:sz w:val="24"/>
          <w:szCs w:val="24"/>
          <w:lang w:val="es-CO"/>
        </w:rPr>
        <w:t>s</w:t>
      </w:r>
      <w:r w:rsidR="00D138E0">
        <w:rPr>
          <w:rFonts w:ascii="Arial" w:hAnsi="Arial" w:cs="Arial"/>
          <w:sz w:val="24"/>
          <w:szCs w:val="24"/>
          <w:lang w:val="es-CO"/>
        </w:rPr>
        <w:t xml:space="preserve"> </w:t>
      </w:r>
      <w:r w:rsidR="00E87571">
        <w:rPr>
          <w:rFonts w:ascii="Arial" w:hAnsi="Arial" w:cs="Arial"/>
          <w:sz w:val="24"/>
          <w:szCs w:val="24"/>
          <w:lang w:val="es-CO"/>
        </w:rPr>
        <w:t xml:space="preserve">de </w:t>
      </w:r>
      <w:r w:rsidR="00D138E0">
        <w:rPr>
          <w:rFonts w:ascii="Arial" w:hAnsi="Arial" w:cs="Arial"/>
          <w:sz w:val="24"/>
          <w:szCs w:val="24"/>
          <w:lang w:val="es-CO"/>
        </w:rPr>
        <w:t>usuario</w:t>
      </w:r>
      <w:r w:rsidR="00E87571">
        <w:rPr>
          <w:rFonts w:ascii="Arial" w:hAnsi="Arial" w:cs="Arial"/>
          <w:sz w:val="24"/>
          <w:szCs w:val="24"/>
          <w:lang w:val="es-CO"/>
        </w:rPr>
        <w:t>s</w:t>
      </w:r>
      <w:r w:rsidR="00D138E0">
        <w:rPr>
          <w:rFonts w:ascii="Arial" w:hAnsi="Arial" w:cs="Arial"/>
          <w:sz w:val="24"/>
          <w:szCs w:val="24"/>
          <w:lang w:val="es-CO"/>
        </w:rPr>
        <w:t xml:space="preserve"> en las condiciones de las personas para las cuales se reclama amparo en esta acción, </w:t>
      </w:r>
      <w:r w:rsidR="00E87571">
        <w:rPr>
          <w:rFonts w:ascii="Arial" w:hAnsi="Arial" w:cs="Arial"/>
          <w:sz w:val="24"/>
          <w:szCs w:val="24"/>
          <w:lang w:val="es-CO"/>
        </w:rPr>
        <w:t xml:space="preserve">indicativas de las afectaciones a los derechos invocados; y por último, (iv) </w:t>
      </w:r>
      <w:r w:rsidR="00A5437D">
        <w:rPr>
          <w:rFonts w:ascii="Arial" w:hAnsi="Arial" w:cs="Arial"/>
          <w:sz w:val="24"/>
          <w:szCs w:val="24"/>
          <w:lang w:val="es-CO"/>
        </w:rPr>
        <w:t xml:space="preserve">Que la condena en costas no debió imponerse porque </w:t>
      </w:r>
      <w:r w:rsidR="007F4E65">
        <w:rPr>
          <w:rFonts w:ascii="Arial" w:hAnsi="Arial" w:cs="Arial"/>
          <w:sz w:val="24"/>
          <w:szCs w:val="24"/>
          <w:lang w:val="es-CO"/>
        </w:rPr>
        <w:t>ninguna gestión adelantó el actor en la tramitación respectiva, señala que el Juzgado 4º del Circuito de esta ciudad, en un asunto las impuso por una cifra mínima, y aquí en manera alguna han sido debidamente probadas.</w:t>
      </w:r>
    </w:p>
    <w:p w:rsidR="00686DEC" w:rsidRPr="0078157B" w:rsidRDefault="00686DEC" w:rsidP="00003C56">
      <w:pPr>
        <w:spacing w:line="360" w:lineRule="auto"/>
        <w:jc w:val="both"/>
        <w:rPr>
          <w:rFonts w:ascii="Arial" w:hAnsi="Arial" w:cs="Arial"/>
          <w:sz w:val="22"/>
          <w:szCs w:val="24"/>
          <w:lang w:val="es-CO"/>
        </w:rPr>
      </w:pPr>
    </w:p>
    <w:p w:rsidR="00630A24" w:rsidRPr="00003C56" w:rsidRDefault="00673F4C" w:rsidP="00003C56">
      <w:pPr>
        <w:pStyle w:val="Ttulo2"/>
        <w:numPr>
          <w:ilvl w:val="0"/>
          <w:numId w:val="42"/>
        </w:numPr>
        <w:jc w:val="left"/>
        <w:rPr>
          <w:rFonts w:ascii="Arial" w:hAnsi="Arial"/>
          <w:b w:val="0"/>
          <w:smallCaps/>
          <w:szCs w:val="28"/>
          <w:lang w:val="es-CO"/>
        </w:rPr>
      </w:pPr>
      <w:r w:rsidRPr="00003C56">
        <w:rPr>
          <w:rFonts w:ascii="Arial" w:hAnsi="Arial"/>
          <w:b w:val="0"/>
          <w:smallCaps/>
          <w:szCs w:val="28"/>
          <w:lang w:val="es-CO"/>
        </w:rPr>
        <w:t>La fundamentación jurídica para decidir</w:t>
      </w:r>
    </w:p>
    <w:p w:rsidR="00630A24" w:rsidRPr="00003C56" w:rsidRDefault="00630A24" w:rsidP="00003C56">
      <w:pPr>
        <w:spacing w:line="360" w:lineRule="auto"/>
        <w:jc w:val="both"/>
        <w:rPr>
          <w:rFonts w:ascii="Arial" w:hAnsi="Arial" w:cs="Arial"/>
          <w:szCs w:val="24"/>
          <w:lang w:val="es-CO"/>
        </w:rPr>
      </w:pPr>
    </w:p>
    <w:p w:rsidR="00630A24" w:rsidRPr="00003C56" w:rsidRDefault="00630A24" w:rsidP="00003C56">
      <w:pPr>
        <w:pStyle w:val="Prrafodelista"/>
        <w:widowControl/>
        <w:numPr>
          <w:ilvl w:val="1"/>
          <w:numId w:val="42"/>
        </w:numPr>
        <w:overflowPunct/>
        <w:adjustRightInd/>
        <w:spacing w:line="360" w:lineRule="auto"/>
        <w:jc w:val="both"/>
        <w:rPr>
          <w:rFonts w:ascii="Arial" w:hAnsi="Arial" w:cs="Arial"/>
          <w:iCs/>
          <w:smallCaps/>
          <w:sz w:val="24"/>
          <w:szCs w:val="24"/>
          <w:lang w:val="es-CO"/>
        </w:rPr>
      </w:pPr>
      <w:r w:rsidRPr="00003C56">
        <w:rPr>
          <w:rFonts w:ascii="Arial" w:hAnsi="Arial" w:cs="Arial"/>
          <w:iCs/>
          <w:smallCaps/>
          <w:sz w:val="24"/>
          <w:szCs w:val="24"/>
          <w:lang w:val="es-CO"/>
        </w:rPr>
        <w:t>La competencia en segundo grado</w:t>
      </w:r>
    </w:p>
    <w:p w:rsidR="00630A24" w:rsidRPr="00003C56" w:rsidRDefault="00630A24" w:rsidP="00003C56">
      <w:pPr>
        <w:spacing w:line="360" w:lineRule="auto"/>
        <w:jc w:val="both"/>
        <w:rPr>
          <w:rFonts w:ascii="Arial" w:hAnsi="Arial" w:cs="Arial"/>
          <w:szCs w:val="24"/>
          <w:lang w:val="es-CO"/>
        </w:rPr>
      </w:pPr>
    </w:p>
    <w:p w:rsidR="002A3C34" w:rsidRDefault="002A3C34" w:rsidP="00003C56">
      <w:pPr>
        <w:spacing w:line="360" w:lineRule="auto"/>
        <w:jc w:val="both"/>
        <w:rPr>
          <w:rFonts w:ascii="Arial" w:hAnsi="Arial" w:cs="Arial"/>
          <w:sz w:val="24"/>
          <w:szCs w:val="24"/>
          <w:lang w:val="es-CO"/>
        </w:rPr>
      </w:pPr>
      <w:r w:rsidRPr="00003C56">
        <w:rPr>
          <w:rFonts w:ascii="Arial" w:hAnsi="Arial" w:cs="Arial"/>
          <w:sz w:val="24"/>
          <w:szCs w:val="24"/>
          <w:lang w:val="es-CO"/>
        </w:rPr>
        <w:t>Esta Sala es competente, según el artículo 16 de Ley 472, al tener la condición de superior</w:t>
      </w:r>
      <w:r w:rsidR="00FC303F" w:rsidRPr="00003C56">
        <w:rPr>
          <w:rFonts w:ascii="Arial" w:hAnsi="Arial" w:cs="Arial"/>
          <w:sz w:val="24"/>
          <w:szCs w:val="24"/>
          <w:lang w:val="es-CO"/>
        </w:rPr>
        <w:t>a jerárquica</w:t>
      </w:r>
      <w:r w:rsidRPr="00003C56">
        <w:rPr>
          <w:rFonts w:ascii="Arial" w:hAnsi="Arial" w:cs="Arial"/>
          <w:sz w:val="24"/>
          <w:szCs w:val="24"/>
          <w:lang w:val="es-CO"/>
        </w:rPr>
        <w:t xml:space="preserve"> del Despacho que conoció en primera instancia.</w:t>
      </w:r>
    </w:p>
    <w:p w:rsidR="007169DF" w:rsidRPr="00003C56" w:rsidRDefault="007169DF" w:rsidP="00003C56">
      <w:pPr>
        <w:spacing w:line="360" w:lineRule="auto"/>
        <w:jc w:val="both"/>
        <w:rPr>
          <w:rFonts w:ascii="Arial" w:hAnsi="Arial" w:cs="Arial"/>
          <w:sz w:val="24"/>
          <w:szCs w:val="24"/>
          <w:lang w:val="es-CO"/>
        </w:rPr>
      </w:pPr>
    </w:p>
    <w:p w:rsidR="00DC094D" w:rsidRPr="00003C56" w:rsidRDefault="00DC094D" w:rsidP="00003C56">
      <w:pPr>
        <w:numPr>
          <w:ilvl w:val="1"/>
          <w:numId w:val="42"/>
        </w:numPr>
        <w:overflowPunct/>
        <w:spacing w:line="360" w:lineRule="auto"/>
        <w:jc w:val="both"/>
        <w:rPr>
          <w:rFonts w:ascii="Arial" w:hAnsi="Arial" w:cs="Arial"/>
          <w:smallCaps/>
          <w:sz w:val="24"/>
          <w:szCs w:val="24"/>
        </w:rPr>
      </w:pPr>
      <w:r w:rsidRPr="00003C56">
        <w:rPr>
          <w:rFonts w:ascii="Arial" w:hAnsi="Arial" w:cs="Arial"/>
          <w:smallCaps/>
          <w:sz w:val="24"/>
          <w:szCs w:val="24"/>
        </w:rPr>
        <w:t>El problema jurídico a resolver</w:t>
      </w:r>
    </w:p>
    <w:p w:rsidR="00F1432B" w:rsidRPr="00003C56" w:rsidRDefault="00F1432B" w:rsidP="00003C56">
      <w:pPr>
        <w:overflowPunct/>
        <w:spacing w:line="360" w:lineRule="auto"/>
        <w:ind w:left="720"/>
        <w:jc w:val="both"/>
        <w:rPr>
          <w:rFonts w:ascii="Arial" w:hAnsi="Arial" w:cs="Arial"/>
          <w:smallCaps/>
          <w:sz w:val="18"/>
          <w:szCs w:val="26"/>
        </w:rPr>
      </w:pPr>
    </w:p>
    <w:p w:rsidR="00DC094D" w:rsidRPr="00003C56" w:rsidRDefault="00DC094D" w:rsidP="00003C56">
      <w:pPr>
        <w:spacing w:line="360" w:lineRule="auto"/>
        <w:jc w:val="both"/>
        <w:rPr>
          <w:rFonts w:ascii="Arial" w:hAnsi="Arial" w:cs="Arial"/>
          <w:sz w:val="24"/>
          <w:szCs w:val="22"/>
        </w:rPr>
      </w:pPr>
      <w:r w:rsidRPr="00003C56">
        <w:rPr>
          <w:rFonts w:ascii="Arial" w:hAnsi="Arial"/>
          <w:sz w:val="24"/>
        </w:rPr>
        <w:t xml:space="preserve">¿Se debe revocar, modificar o confirmar la sentencia estimatoria, proferida por el Juzgado </w:t>
      </w:r>
      <w:r w:rsidR="00A10EED" w:rsidRPr="00003C56">
        <w:rPr>
          <w:rFonts w:ascii="Arial" w:hAnsi="Arial"/>
          <w:sz w:val="24"/>
        </w:rPr>
        <w:t>Tercero</w:t>
      </w:r>
      <w:r w:rsidR="00863244" w:rsidRPr="00003C56">
        <w:rPr>
          <w:rFonts w:ascii="Arial" w:hAnsi="Arial"/>
          <w:sz w:val="24"/>
        </w:rPr>
        <w:t xml:space="preserve"> Civil del Circuito de Pereira</w:t>
      </w:r>
      <w:r w:rsidRPr="00003C56">
        <w:rPr>
          <w:rFonts w:ascii="Arial" w:hAnsi="Arial"/>
          <w:sz w:val="24"/>
        </w:rPr>
        <w:t xml:space="preserve">, </w:t>
      </w:r>
      <w:r w:rsidR="0045314D" w:rsidRPr="00003C56">
        <w:rPr>
          <w:rFonts w:ascii="Arial" w:hAnsi="Arial"/>
          <w:sz w:val="24"/>
          <w:szCs w:val="24"/>
          <w:lang w:val="es-CO"/>
        </w:rPr>
        <w:t xml:space="preserve">que </w:t>
      </w:r>
      <w:r w:rsidR="00863244" w:rsidRPr="00003C56">
        <w:rPr>
          <w:rFonts w:ascii="Arial" w:hAnsi="Arial"/>
          <w:sz w:val="24"/>
          <w:szCs w:val="24"/>
          <w:lang w:val="es-CO"/>
        </w:rPr>
        <w:t xml:space="preserve">concedió el amparo y </w:t>
      </w:r>
      <w:r w:rsidR="00A10EED" w:rsidRPr="00003C56">
        <w:rPr>
          <w:rFonts w:ascii="Arial" w:hAnsi="Arial"/>
          <w:sz w:val="24"/>
          <w:szCs w:val="24"/>
          <w:lang w:val="es-CO"/>
        </w:rPr>
        <w:t xml:space="preserve">condenó </w:t>
      </w:r>
      <w:r w:rsidR="00863244" w:rsidRPr="00003C56">
        <w:rPr>
          <w:rFonts w:ascii="Arial" w:hAnsi="Arial"/>
          <w:sz w:val="24"/>
          <w:szCs w:val="24"/>
          <w:lang w:val="es-CO"/>
        </w:rPr>
        <w:t xml:space="preserve">en costas, </w:t>
      </w:r>
      <w:r w:rsidRPr="00003C56">
        <w:rPr>
          <w:rFonts w:ascii="Arial" w:hAnsi="Arial"/>
          <w:sz w:val="24"/>
        </w:rPr>
        <w:t xml:space="preserve">confrontados los argumentos esgrimidos por </w:t>
      </w:r>
      <w:r w:rsidR="00CD7423" w:rsidRPr="00003C56">
        <w:rPr>
          <w:rFonts w:ascii="Arial" w:hAnsi="Arial"/>
          <w:sz w:val="24"/>
        </w:rPr>
        <w:t>la accionada</w:t>
      </w:r>
      <w:r w:rsidRPr="00003C56">
        <w:rPr>
          <w:rFonts w:ascii="Arial" w:hAnsi="Arial" w:cs="Arial"/>
          <w:sz w:val="24"/>
          <w:szCs w:val="22"/>
        </w:rPr>
        <w:t>?</w:t>
      </w:r>
    </w:p>
    <w:p w:rsidR="004A13CC" w:rsidRPr="00003C56" w:rsidRDefault="004A13CC" w:rsidP="00003C56">
      <w:pPr>
        <w:spacing w:line="360" w:lineRule="auto"/>
        <w:jc w:val="both"/>
        <w:rPr>
          <w:rFonts w:ascii="Arial" w:hAnsi="Arial" w:cs="Arial"/>
          <w:sz w:val="18"/>
          <w:szCs w:val="24"/>
        </w:rPr>
      </w:pPr>
    </w:p>
    <w:p w:rsidR="0045314D" w:rsidRPr="00003C56" w:rsidRDefault="0045314D" w:rsidP="00003C56">
      <w:pPr>
        <w:pStyle w:val="Textoindependiente"/>
        <w:numPr>
          <w:ilvl w:val="1"/>
          <w:numId w:val="42"/>
        </w:numPr>
        <w:tabs>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Arial" w:hAnsi="Arial"/>
          <w:szCs w:val="24"/>
          <w:lang w:val="es-CO"/>
        </w:rPr>
      </w:pPr>
      <w:r w:rsidRPr="00003C56">
        <w:rPr>
          <w:rFonts w:ascii="Arial" w:hAnsi="Arial"/>
          <w:smallCaps/>
          <w:szCs w:val="24"/>
          <w:lang w:val="es-CO"/>
        </w:rPr>
        <w:t xml:space="preserve">La legitimación </w:t>
      </w:r>
      <w:r w:rsidR="00DB70F5" w:rsidRPr="00003C56">
        <w:rPr>
          <w:rFonts w:ascii="Arial" w:hAnsi="Arial"/>
          <w:smallCaps/>
          <w:szCs w:val="24"/>
          <w:lang w:val="es-CO"/>
        </w:rPr>
        <w:t>en la causa</w:t>
      </w:r>
    </w:p>
    <w:p w:rsidR="00DB70F5" w:rsidRPr="00003C56" w:rsidRDefault="00DB70F5" w:rsidP="00003C56">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ind w:left="720"/>
        <w:textAlignment w:val="baseline"/>
        <w:rPr>
          <w:rFonts w:ascii="Arial" w:hAnsi="Arial"/>
          <w:sz w:val="18"/>
          <w:szCs w:val="24"/>
          <w:lang w:val="es-CO"/>
        </w:rPr>
      </w:pPr>
    </w:p>
    <w:p w:rsidR="00DB70F5" w:rsidRPr="00003C56" w:rsidRDefault="00DB70F5" w:rsidP="00003C56">
      <w:pPr>
        <w:pStyle w:val="Textoindependiente"/>
        <w:tabs>
          <w:tab w:val="left" w:pos="709"/>
          <w:tab w:val="left" w:pos="1418"/>
        </w:tabs>
        <w:spacing w:line="360" w:lineRule="auto"/>
        <w:rPr>
          <w:rFonts w:ascii="Arial" w:hAnsi="Arial" w:cs="Arial"/>
          <w:szCs w:val="24"/>
          <w:lang w:val="es-CO"/>
        </w:rPr>
      </w:pPr>
      <w:r w:rsidRPr="00003C56">
        <w:rPr>
          <w:rFonts w:ascii="Arial" w:hAnsi="Arial" w:cs="Arial"/>
          <w:szCs w:val="24"/>
          <w:lang w:val="es-CO"/>
        </w:rPr>
        <w:t>Está cumplida en el extremo activo, puesto que puede ser formulada por cualquier persona (Artículos 12 y 13, Ley 472).  Respecto a la legitimación por pasiva, la accionada porque es a quien se le imputa la conducta omisiva que amenaza o viola los derechos colectivos alegados (Artículo 14, Ley 472).</w:t>
      </w:r>
    </w:p>
    <w:p w:rsidR="00FC17C2" w:rsidRPr="00003C56" w:rsidRDefault="00FC17C2" w:rsidP="00003C56">
      <w:pPr>
        <w:tabs>
          <w:tab w:val="num" w:pos="1214"/>
        </w:tabs>
        <w:spacing w:line="360" w:lineRule="auto"/>
        <w:jc w:val="both"/>
        <w:rPr>
          <w:rFonts w:ascii="Arial" w:hAnsi="Arial" w:cs="Arial"/>
          <w:szCs w:val="24"/>
        </w:rPr>
      </w:pPr>
    </w:p>
    <w:p w:rsidR="00DC094D" w:rsidRPr="00003C56" w:rsidRDefault="00DC094D" w:rsidP="00003C56">
      <w:pPr>
        <w:numPr>
          <w:ilvl w:val="1"/>
          <w:numId w:val="42"/>
        </w:numPr>
        <w:spacing w:line="360" w:lineRule="auto"/>
        <w:jc w:val="both"/>
        <w:rPr>
          <w:rFonts w:ascii="Arial" w:hAnsi="Arial" w:cs="Arial"/>
          <w:sz w:val="24"/>
          <w:szCs w:val="24"/>
        </w:rPr>
      </w:pPr>
      <w:r w:rsidRPr="00003C56">
        <w:rPr>
          <w:rFonts w:ascii="Arial" w:hAnsi="Arial" w:cs="Arial"/>
          <w:smallCaps/>
          <w:sz w:val="24"/>
          <w:szCs w:val="24"/>
        </w:rPr>
        <w:t>La resolución del problema jurídico planteado</w:t>
      </w:r>
    </w:p>
    <w:p w:rsidR="00081DB0" w:rsidRPr="00003C56" w:rsidRDefault="00081DB0" w:rsidP="00003C56">
      <w:pPr>
        <w:spacing w:line="360" w:lineRule="auto"/>
        <w:ind w:left="720"/>
        <w:jc w:val="both"/>
        <w:rPr>
          <w:rFonts w:ascii="Arial" w:hAnsi="Arial" w:cs="Arial"/>
          <w:sz w:val="24"/>
          <w:szCs w:val="24"/>
        </w:rPr>
      </w:pPr>
    </w:p>
    <w:p w:rsidR="00134622" w:rsidRPr="00003C56" w:rsidRDefault="00134622" w:rsidP="00003C56">
      <w:pPr>
        <w:pStyle w:val="Sinespaciado1"/>
        <w:numPr>
          <w:ilvl w:val="2"/>
          <w:numId w:val="42"/>
        </w:numPr>
        <w:spacing w:line="360" w:lineRule="auto"/>
        <w:jc w:val="both"/>
        <w:rPr>
          <w:rFonts w:ascii="Arial" w:hAnsi="Arial" w:cs="Arial"/>
          <w:smallCaps/>
          <w:sz w:val="24"/>
          <w:szCs w:val="24"/>
          <w:lang w:val="es-CO"/>
        </w:rPr>
      </w:pPr>
      <w:r w:rsidRPr="00003C56">
        <w:rPr>
          <w:rFonts w:ascii="Arial" w:hAnsi="Arial" w:cs="Arial"/>
          <w:smallCaps/>
          <w:sz w:val="24"/>
          <w:szCs w:val="24"/>
          <w:lang w:val="es-CO"/>
        </w:rPr>
        <w:t>La acción popular y sus supuestos de prosperidad</w:t>
      </w:r>
    </w:p>
    <w:p w:rsidR="00134622" w:rsidRPr="00003C56" w:rsidRDefault="00134622" w:rsidP="00003C56">
      <w:pPr>
        <w:pStyle w:val="Sinespaciado1"/>
        <w:spacing w:line="360" w:lineRule="auto"/>
        <w:jc w:val="both"/>
        <w:rPr>
          <w:rFonts w:ascii="Arial" w:hAnsi="Arial" w:cs="Arial"/>
          <w:sz w:val="24"/>
          <w:szCs w:val="24"/>
          <w:lang w:val="es-CO"/>
        </w:rPr>
      </w:pPr>
    </w:p>
    <w:p w:rsidR="00A01FED" w:rsidRDefault="00134622" w:rsidP="00003C56">
      <w:pPr>
        <w:spacing w:line="324" w:lineRule="auto"/>
        <w:jc w:val="both"/>
        <w:rPr>
          <w:rFonts w:ascii="Arial" w:hAnsi="Arial" w:cs="Arial"/>
          <w:sz w:val="24"/>
          <w:szCs w:val="24"/>
          <w:lang w:val="es-CO"/>
        </w:rPr>
      </w:pPr>
      <w:r w:rsidRPr="00003C56">
        <w:rPr>
          <w:rFonts w:ascii="Arial" w:hAnsi="Arial" w:cs="Arial"/>
          <w:sz w:val="24"/>
          <w:szCs w:val="24"/>
          <w:lang w:val="es-CO"/>
        </w:rPr>
        <w:t>Consagrada en nuestra Carta Política, en el artículo 88 y su desarrollo en la Ley</w:t>
      </w:r>
      <w:r w:rsidR="004C1145" w:rsidRPr="00003C56">
        <w:rPr>
          <w:rFonts w:ascii="Arial" w:hAnsi="Arial" w:cs="Arial"/>
          <w:sz w:val="24"/>
          <w:szCs w:val="24"/>
          <w:lang w:val="es-CO"/>
        </w:rPr>
        <w:t xml:space="preserve"> 472.</w:t>
      </w:r>
      <w:r w:rsidRPr="00003C56">
        <w:rPr>
          <w:rFonts w:ascii="Arial" w:hAnsi="Arial" w:cs="Arial"/>
          <w:sz w:val="24"/>
          <w:szCs w:val="24"/>
          <w:lang w:val="es-CO"/>
        </w:rPr>
        <w:t xml:space="preserve"> La normativa prescribe que se ejerce para evitar el daño contingente, hacer cesar el peligro, la amenaza, la vulneración o agravio sobre </w:t>
      </w:r>
      <w:r w:rsidRPr="00003C56">
        <w:rPr>
          <w:rFonts w:ascii="Arial" w:hAnsi="Arial" w:cs="Arial"/>
          <w:i/>
          <w:sz w:val="22"/>
          <w:szCs w:val="24"/>
          <w:lang w:val="es-CO"/>
        </w:rPr>
        <w:t>los derechos e intereses colectivos</w:t>
      </w:r>
      <w:r w:rsidRPr="00003C56">
        <w:rPr>
          <w:rFonts w:ascii="Arial" w:hAnsi="Arial" w:cs="Arial"/>
          <w:sz w:val="24"/>
          <w:szCs w:val="24"/>
          <w:lang w:val="es-CO"/>
        </w:rPr>
        <w:t xml:space="preserve">, o restituir las cosas a su estado anterior cuando fuere posible.  </w:t>
      </w:r>
    </w:p>
    <w:p w:rsidR="00A01FED" w:rsidRDefault="00A01FED" w:rsidP="00003C56">
      <w:pPr>
        <w:spacing w:line="324" w:lineRule="auto"/>
        <w:jc w:val="both"/>
        <w:rPr>
          <w:rFonts w:ascii="Arial" w:hAnsi="Arial" w:cs="Arial"/>
          <w:sz w:val="24"/>
          <w:szCs w:val="24"/>
          <w:lang w:val="es-CO"/>
        </w:rPr>
      </w:pPr>
    </w:p>
    <w:p w:rsidR="00134622" w:rsidRPr="00003C56" w:rsidRDefault="00134622" w:rsidP="00003C56">
      <w:pPr>
        <w:spacing w:line="324" w:lineRule="auto"/>
        <w:jc w:val="both"/>
        <w:rPr>
          <w:rFonts w:ascii="Arial" w:hAnsi="Arial" w:cs="Arial"/>
          <w:sz w:val="24"/>
          <w:szCs w:val="24"/>
          <w:lang w:val="es-CO"/>
        </w:rPr>
      </w:pPr>
      <w:r w:rsidRPr="00003C56">
        <w:rPr>
          <w:rFonts w:ascii="Arial" w:hAnsi="Arial" w:cs="Arial"/>
          <w:sz w:val="24"/>
          <w:szCs w:val="24"/>
          <w:lang w:val="es-CO"/>
        </w:rPr>
        <w:t>Las acciones populares pueden interponerse contra toda acción u omisión de las autoridades públicas o de los particulares, que hayan violado o amenacen violar los derechos e intereses colectivos (Artículo 9º, Ley 472).  El objeto de la acción</w:t>
      </w:r>
      <w:r w:rsidRPr="00003C56">
        <w:rPr>
          <w:rStyle w:val="Refdenotaalpie"/>
          <w:rFonts w:ascii="Arial" w:eastAsiaTheme="majorEastAsia" w:hAnsi="Arial"/>
          <w:lang w:val="es-CO"/>
        </w:rPr>
        <w:footnoteReference w:id="1"/>
      </w:r>
      <w:r w:rsidRPr="00003C56">
        <w:rPr>
          <w:rFonts w:ascii="Arial" w:hAnsi="Arial" w:cs="Arial"/>
          <w:sz w:val="24"/>
          <w:szCs w:val="24"/>
          <w:lang w:val="es-CO"/>
        </w:rPr>
        <w:t xml:space="preserve"> es el amparo de los derechos colectivos, que se caracterizan porque su titularidad la tiene la comunidad en general, son transindividuales e indivisibles.</w:t>
      </w:r>
      <w:r w:rsidR="00234737">
        <w:rPr>
          <w:rFonts w:ascii="Arial" w:hAnsi="Arial" w:cs="Arial"/>
          <w:sz w:val="24"/>
          <w:szCs w:val="24"/>
          <w:lang w:val="es-CO"/>
        </w:rPr>
        <w:t xml:space="preserve">  En este sentido la Corte Constitucional</w:t>
      </w:r>
      <w:r w:rsidR="00234737">
        <w:rPr>
          <w:rStyle w:val="Refdenotaalpie"/>
          <w:rFonts w:ascii="Arial" w:hAnsi="Arial"/>
          <w:sz w:val="24"/>
          <w:szCs w:val="24"/>
          <w:lang w:val="es-CO"/>
        </w:rPr>
        <w:footnoteReference w:id="2"/>
      </w:r>
      <w:r w:rsidR="00234737">
        <w:rPr>
          <w:rFonts w:ascii="Arial" w:hAnsi="Arial" w:cs="Arial"/>
          <w:sz w:val="24"/>
          <w:szCs w:val="24"/>
          <w:lang w:val="es-CO"/>
        </w:rPr>
        <w:t>.</w:t>
      </w:r>
    </w:p>
    <w:p w:rsidR="00134622" w:rsidRPr="00003C56" w:rsidRDefault="00134622" w:rsidP="00003C56">
      <w:pPr>
        <w:spacing w:line="324" w:lineRule="auto"/>
        <w:jc w:val="both"/>
        <w:rPr>
          <w:rFonts w:ascii="Arial" w:hAnsi="Arial" w:cs="Arial"/>
          <w:sz w:val="24"/>
          <w:szCs w:val="24"/>
          <w:lang w:val="es-CO"/>
        </w:rPr>
      </w:pPr>
    </w:p>
    <w:p w:rsidR="00134622" w:rsidRPr="00003C56" w:rsidRDefault="00134622" w:rsidP="00003C56">
      <w:pPr>
        <w:spacing w:line="324" w:lineRule="auto"/>
        <w:jc w:val="both"/>
        <w:rPr>
          <w:rFonts w:ascii="Arial" w:hAnsi="Arial" w:cs="Arial"/>
          <w:sz w:val="24"/>
          <w:szCs w:val="24"/>
          <w:lang w:val="es-CO"/>
        </w:rPr>
      </w:pPr>
      <w:r w:rsidRPr="00003C56">
        <w:rPr>
          <w:rFonts w:ascii="Arial" w:hAnsi="Arial" w:cs="Arial"/>
          <w:sz w:val="24"/>
          <w:szCs w:val="24"/>
          <w:lang w:val="es-CO"/>
        </w:rPr>
        <w:t xml:space="preserve">Los presupuestos de esta acción son (i) Una acción u omisión de la parte demandada; (ii) La existencia de un daño contingente, </w:t>
      </w:r>
      <w:r w:rsidRPr="00003C56">
        <w:rPr>
          <w:rFonts w:ascii="Arial" w:hAnsi="Arial" w:cs="Arial"/>
          <w:sz w:val="24"/>
          <w:szCs w:val="24"/>
          <w:u w:val="single"/>
          <w:lang w:val="es-CO"/>
        </w:rPr>
        <w:t>peligro, amenaza</w:t>
      </w:r>
      <w:r w:rsidRPr="00003C56">
        <w:rPr>
          <w:rFonts w:ascii="Arial" w:hAnsi="Arial" w:cs="Arial"/>
          <w:sz w:val="24"/>
          <w:szCs w:val="24"/>
          <w:lang w:val="es-CO"/>
        </w:rPr>
        <w:t>, vulneración o agravio de derechos o intereses colectivos, peligro o amenaza que no es en modo alguno el que proviene de todo riesgo normal de la actividad humana; y, (iii) La relación de causalidad entre la acción u omisión y la vulneración de tales derechos e intereses. Cada uno de estos supuestos requiere acreditación procesal, cuya carga gravita en la pa</w:t>
      </w:r>
      <w:r w:rsidR="003315EB" w:rsidRPr="00003C56">
        <w:rPr>
          <w:rFonts w:ascii="Arial" w:hAnsi="Arial" w:cs="Arial"/>
          <w:sz w:val="24"/>
          <w:szCs w:val="24"/>
          <w:lang w:val="es-CO"/>
        </w:rPr>
        <w:t>rte demandante, salvo que exista</w:t>
      </w:r>
      <w:r w:rsidRPr="00003C56">
        <w:rPr>
          <w:rFonts w:ascii="Arial" w:hAnsi="Arial" w:cs="Arial"/>
          <w:sz w:val="24"/>
          <w:szCs w:val="24"/>
          <w:lang w:val="es-CO"/>
        </w:rPr>
        <w:t xml:space="preserve"> </w:t>
      </w:r>
      <w:r w:rsidRPr="00003C56">
        <w:rPr>
          <w:rFonts w:ascii="Arial" w:hAnsi="Arial" w:cs="Arial"/>
          <w:sz w:val="24"/>
          <w:szCs w:val="24"/>
          <w:lang w:val="es-CO"/>
        </w:rPr>
        <w:lastRenderedPageBreak/>
        <w:t xml:space="preserve">imposibilidad para su aporte (Artículo 30, Ley 472). </w:t>
      </w:r>
    </w:p>
    <w:p w:rsidR="00C22A85" w:rsidRPr="00003C56" w:rsidRDefault="00C22A85" w:rsidP="00003C56">
      <w:pPr>
        <w:spacing w:line="324" w:lineRule="auto"/>
        <w:jc w:val="both"/>
        <w:rPr>
          <w:rFonts w:ascii="Arial" w:hAnsi="Arial" w:cs="Arial"/>
          <w:sz w:val="24"/>
          <w:szCs w:val="24"/>
          <w:lang w:val="es-CO"/>
        </w:rPr>
      </w:pPr>
    </w:p>
    <w:p w:rsidR="000C0FB4" w:rsidRPr="00003C56" w:rsidRDefault="000C0FB4" w:rsidP="00003C56">
      <w:pPr>
        <w:spacing w:line="324" w:lineRule="auto"/>
        <w:jc w:val="both"/>
        <w:rPr>
          <w:rFonts w:ascii="Arial" w:hAnsi="Arial" w:cs="Arial"/>
          <w:bCs/>
          <w:sz w:val="24"/>
          <w:szCs w:val="24"/>
          <w:lang w:val="es-CO"/>
        </w:rPr>
      </w:pPr>
      <w:r w:rsidRPr="00003C56">
        <w:rPr>
          <w:rFonts w:ascii="Arial" w:hAnsi="Arial" w:cs="Arial"/>
          <w:sz w:val="24"/>
          <w:szCs w:val="24"/>
          <w:lang w:val="es-CO"/>
        </w:rPr>
        <w:t xml:space="preserve">La </w:t>
      </w:r>
      <w:r w:rsidR="00CB108C" w:rsidRPr="00003C56">
        <w:rPr>
          <w:rFonts w:ascii="Arial" w:hAnsi="Arial" w:cs="Arial"/>
          <w:sz w:val="24"/>
          <w:szCs w:val="24"/>
          <w:lang w:val="es-CO"/>
        </w:rPr>
        <w:t>Corte Constitucional</w:t>
      </w:r>
      <w:r w:rsidR="00AC5528" w:rsidRPr="00003C56">
        <w:rPr>
          <w:rStyle w:val="Refdenotaalpie"/>
          <w:rFonts w:ascii="Arial" w:hAnsi="Arial" w:cs="Arial"/>
        </w:rPr>
        <w:footnoteReference w:id="3"/>
      </w:r>
      <w:r w:rsidR="00CB108C" w:rsidRPr="00003C56">
        <w:rPr>
          <w:rFonts w:ascii="Arial" w:hAnsi="Arial" w:cs="Arial"/>
          <w:sz w:val="24"/>
          <w:szCs w:val="24"/>
          <w:lang w:val="es-CO"/>
        </w:rPr>
        <w:t xml:space="preserve"> en providencia que estudi</w:t>
      </w:r>
      <w:r w:rsidR="00ED0ABD" w:rsidRPr="00003C56">
        <w:rPr>
          <w:rFonts w:ascii="Arial" w:hAnsi="Arial" w:cs="Arial"/>
          <w:sz w:val="24"/>
          <w:szCs w:val="24"/>
          <w:lang w:val="es-CO"/>
        </w:rPr>
        <w:t xml:space="preserve">ó </w:t>
      </w:r>
      <w:r w:rsidRPr="00003C56">
        <w:rPr>
          <w:rFonts w:ascii="Arial" w:hAnsi="Arial" w:cs="Arial"/>
          <w:bCs/>
          <w:sz w:val="24"/>
          <w:szCs w:val="24"/>
          <w:lang w:val="es-CO"/>
        </w:rPr>
        <w:t>los cargos de inconstitucionalidad</w:t>
      </w:r>
      <w:r w:rsidRPr="00003C56">
        <w:rPr>
          <w:rFonts w:ascii="Arial" w:hAnsi="Arial" w:cs="Arial"/>
          <w:sz w:val="24"/>
          <w:szCs w:val="24"/>
          <w:lang w:val="es-CO"/>
        </w:rPr>
        <w:t xml:space="preserve"> formulados contra </w:t>
      </w:r>
      <w:r w:rsidR="00CB108C" w:rsidRPr="00003C56">
        <w:rPr>
          <w:rFonts w:ascii="Arial" w:hAnsi="Arial" w:cs="Arial"/>
          <w:sz w:val="24"/>
          <w:szCs w:val="24"/>
          <w:lang w:val="es-CO"/>
        </w:rPr>
        <w:t xml:space="preserve">la Ley 472, </w:t>
      </w:r>
      <w:r w:rsidRPr="00003C56">
        <w:rPr>
          <w:rFonts w:ascii="Arial" w:hAnsi="Arial" w:cs="Arial"/>
          <w:sz w:val="24"/>
          <w:szCs w:val="24"/>
          <w:lang w:val="es-CO"/>
        </w:rPr>
        <w:t>determinó</w:t>
      </w:r>
      <w:r w:rsidR="00CB108C" w:rsidRPr="00003C56">
        <w:rPr>
          <w:rFonts w:ascii="Arial" w:hAnsi="Arial" w:cs="Arial"/>
          <w:sz w:val="24"/>
          <w:szCs w:val="24"/>
          <w:lang w:val="es-CO"/>
        </w:rPr>
        <w:t xml:space="preserve"> que </w:t>
      </w:r>
      <w:r w:rsidR="006C65E5" w:rsidRPr="00003C56">
        <w:rPr>
          <w:rFonts w:ascii="Arial" w:hAnsi="Arial" w:cs="Arial"/>
          <w:sz w:val="24"/>
          <w:szCs w:val="24"/>
          <w:lang w:val="es-CO"/>
        </w:rPr>
        <w:t>este tipo de acciones</w:t>
      </w:r>
      <w:r w:rsidR="00CB108C" w:rsidRPr="00003C56">
        <w:rPr>
          <w:rFonts w:ascii="Arial" w:hAnsi="Arial" w:cs="Arial"/>
          <w:sz w:val="24"/>
          <w:szCs w:val="24"/>
          <w:lang w:val="es-CO"/>
        </w:rPr>
        <w:t xml:space="preserve"> </w:t>
      </w:r>
      <w:r w:rsidR="006C65E5" w:rsidRPr="00003C56">
        <w:rPr>
          <w:rFonts w:ascii="Arial" w:hAnsi="Arial" w:cs="Arial"/>
          <w:sz w:val="24"/>
          <w:szCs w:val="24"/>
          <w:lang w:val="es-CO"/>
        </w:rPr>
        <w:t xml:space="preserve">tiene </w:t>
      </w:r>
      <w:r w:rsidRPr="00003C56">
        <w:rPr>
          <w:rFonts w:ascii="Arial" w:hAnsi="Arial" w:cs="Arial"/>
          <w:sz w:val="24"/>
          <w:szCs w:val="24"/>
          <w:lang w:val="es-CO"/>
        </w:rPr>
        <w:t xml:space="preserve">un carácter público </w:t>
      </w:r>
      <w:r w:rsidRPr="00003C56">
        <w:rPr>
          <w:rFonts w:ascii="Arial" w:hAnsi="Arial" w:cs="Arial"/>
          <w:i/>
          <w:sz w:val="22"/>
          <w:szCs w:val="24"/>
          <w:lang w:val="es-CO"/>
        </w:rPr>
        <w:t>“</w:t>
      </w:r>
      <w:r w:rsidR="00081DB0" w:rsidRPr="00003C56">
        <w:rPr>
          <w:rFonts w:ascii="Arial" w:hAnsi="Arial" w:cs="Arial"/>
          <w:i/>
          <w:sz w:val="22"/>
          <w:szCs w:val="24"/>
          <w:lang w:val="es-CO"/>
        </w:rPr>
        <w:t xml:space="preserve">(…) </w:t>
      </w:r>
      <w:r w:rsidRPr="00003C56">
        <w:rPr>
          <w:rFonts w:ascii="Arial" w:hAnsi="Arial" w:cs="Arial"/>
          <w:i/>
          <w:sz w:val="22"/>
          <w:szCs w:val="24"/>
        </w:rPr>
        <w:t>en cuanto “... se justifica que se dote a los particulares de una acción pública que sirva de instrumento para poner en movimiento al Estado en su misión, bien de dirimir los conflictos que pudieren presentarse, bien de evitar los perjuicios que el patrimonio común pueda sufrir”</w:t>
      </w:r>
      <w:r w:rsidR="00081DB0" w:rsidRPr="00003C56">
        <w:rPr>
          <w:rFonts w:ascii="Arial" w:hAnsi="Arial" w:cs="Arial"/>
          <w:i/>
          <w:sz w:val="22"/>
          <w:szCs w:val="24"/>
        </w:rPr>
        <w:t xml:space="preserve"> (…)</w:t>
      </w:r>
      <w:r w:rsidRPr="00003C56">
        <w:rPr>
          <w:rFonts w:ascii="Arial" w:hAnsi="Arial" w:cs="Arial"/>
          <w:i/>
          <w:sz w:val="22"/>
          <w:szCs w:val="24"/>
        </w:rPr>
        <w:t>”</w:t>
      </w:r>
      <w:r w:rsidR="006C65E5" w:rsidRPr="00003C56">
        <w:rPr>
          <w:rFonts w:ascii="Arial" w:hAnsi="Arial" w:cs="Arial"/>
          <w:sz w:val="24"/>
          <w:szCs w:val="24"/>
          <w:lang w:val="es-CO"/>
        </w:rPr>
        <w:t>;</w:t>
      </w:r>
      <w:r w:rsidR="006C65E5" w:rsidRPr="00003C56">
        <w:rPr>
          <w:rFonts w:ascii="Arial" w:hAnsi="Arial" w:cs="Arial"/>
          <w:i/>
          <w:sz w:val="24"/>
          <w:szCs w:val="24"/>
          <w:lang w:val="es-CO"/>
        </w:rPr>
        <w:t xml:space="preserve"> </w:t>
      </w:r>
      <w:r w:rsidRPr="00003C56">
        <w:rPr>
          <w:rFonts w:ascii="Arial" w:hAnsi="Arial" w:cs="Arial"/>
          <w:sz w:val="24"/>
          <w:szCs w:val="24"/>
          <w:lang w:val="es-CO"/>
        </w:rPr>
        <w:t xml:space="preserve">también </w:t>
      </w:r>
      <w:r w:rsidRPr="00003C56">
        <w:rPr>
          <w:rFonts w:ascii="Arial" w:hAnsi="Arial" w:cs="Arial"/>
          <w:sz w:val="24"/>
          <w:szCs w:val="24"/>
          <w:u w:val="single"/>
          <w:lang w:val="es-CO"/>
        </w:rPr>
        <w:t>restitutorio</w:t>
      </w:r>
      <w:r w:rsidRPr="00003C56">
        <w:rPr>
          <w:rFonts w:ascii="Arial" w:hAnsi="Arial" w:cs="Arial"/>
          <w:sz w:val="24"/>
          <w:szCs w:val="24"/>
          <w:lang w:val="es-CO"/>
        </w:rPr>
        <w:t xml:space="preserve">, </w:t>
      </w:r>
      <w:r w:rsidR="006C65E5" w:rsidRPr="00003C56">
        <w:rPr>
          <w:rFonts w:ascii="Arial" w:hAnsi="Arial" w:cs="Arial"/>
          <w:sz w:val="24"/>
          <w:szCs w:val="24"/>
          <w:lang w:val="es-CO"/>
        </w:rPr>
        <w:t xml:space="preserve">puesto que </w:t>
      </w:r>
      <w:r w:rsidRPr="00003C56">
        <w:rPr>
          <w:rFonts w:ascii="Arial" w:hAnsi="Arial" w:cs="Arial"/>
          <w:sz w:val="24"/>
          <w:szCs w:val="24"/>
          <w:lang w:val="es-CO"/>
        </w:rPr>
        <w:t xml:space="preserve">propende por </w:t>
      </w:r>
      <w:r w:rsidRPr="00003C56">
        <w:rPr>
          <w:rFonts w:ascii="Arial" w:hAnsi="Arial" w:cs="Arial"/>
          <w:i/>
          <w:sz w:val="22"/>
          <w:szCs w:val="24"/>
          <w:lang w:val="es-CO"/>
        </w:rPr>
        <w:t>“</w:t>
      </w:r>
      <w:r w:rsidR="00081DB0" w:rsidRPr="00003C56">
        <w:rPr>
          <w:rFonts w:ascii="Arial" w:hAnsi="Arial" w:cs="Arial"/>
          <w:i/>
          <w:sz w:val="22"/>
          <w:szCs w:val="24"/>
          <w:lang w:val="es-CO"/>
        </w:rPr>
        <w:t xml:space="preserve">(…) </w:t>
      </w:r>
      <w:r w:rsidRPr="00003C56">
        <w:rPr>
          <w:rFonts w:ascii="Arial" w:hAnsi="Arial" w:cs="Arial"/>
          <w:i/>
          <w:sz w:val="22"/>
          <w:szCs w:val="24"/>
        </w:rPr>
        <w:t>el restablecimiento del uso y goce de tales derechos e intereses colectivos</w:t>
      </w:r>
      <w:r w:rsidR="00081DB0" w:rsidRPr="00003C56">
        <w:rPr>
          <w:rFonts w:ascii="Arial" w:hAnsi="Arial" w:cs="Arial"/>
          <w:i/>
          <w:sz w:val="22"/>
          <w:szCs w:val="24"/>
        </w:rPr>
        <w:t xml:space="preserve"> (…)</w:t>
      </w:r>
      <w:r w:rsidRPr="00003C56">
        <w:rPr>
          <w:rFonts w:ascii="Arial" w:hAnsi="Arial" w:cs="Arial"/>
          <w:sz w:val="24"/>
          <w:szCs w:val="24"/>
        </w:rPr>
        <w:t>”</w:t>
      </w:r>
      <w:r w:rsidR="006C65E5" w:rsidRPr="00003C56">
        <w:rPr>
          <w:rFonts w:ascii="Arial" w:hAnsi="Arial" w:cs="Arial"/>
          <w:sz w:val="24"/>
          <w:szCs w:val="24"/>
        </w:rPr>
        <w:t xml:space="preserve">; </w:t>
      </w:r>
      <w:r w:rsidRPr="00003C56">
        <w:rPr>
          <w:rFonts w:ascii="Arial" w:hAnsi="Arial" w:cs="Arial"/>
          <w:sz w:val="24"/>
          <w:szCs w:val="24"/>
          <w:lang w:val="es-CO"/>
        </w:rPr>
        <w:t xml:space="preserve">además de </w:t>
      </w:r>
      <w:r w:rsidR="006C65E5" w:rsidRPr="00003C56">
        <w:rPr>
          <w:rFonts w:ascii="Arial" w:hAnsi="Arial" w:cs="Arial"/>
          <w:sz w:val="24"/>
          <w:szCs w:val="24"/>
          <w:lang w:val="es-CO"/>
        </w:rPr>
        <w:t xml:space="preserve">su </w:t>
      </w:r>
      <w:r w:rsidRPr="00003C56">
        <w:rPr>
          <w:rFonts w:ascii="Arial" w:hAnsi="Arial" w:cs="Arial"/>
          <w:sz w:val="24"/>
          <w:szCs w:val="24"/>
          <w:u w:val="single"/>
          <w:lang w:val="es-CO"/>
        </w:rPr>
        <w:t>naturaleza preventiva</w:t>
      </w:r>
      <w:r w:rsidR="006C65E5" w:rsidRPr="00003C56">
        <w:rPr>
          <w:rFonts w:ascii="Arial" w:hAnsi="Arial" w:cs="Arial"/>
          <w:sz w:val="24"/>
          <w:szCs w:val="24"/>
          <w:lang w:val="es-CO"/>
        </w:rPr>
        <w:t>,</w:t>
      </w:r>
      <w:r w:rsidRPr="00003C56">
        <w:rPr>
          <w:rFonts w:ascii="Arial" w:hAnsi="Arial" w:cs="Arial"/>
          <w:sz w:val="24"/>
          <w:szCs w:val="24"/>
          <w:lang w:val="es-CO"/>
        </w:rPr>
        <w:t xml:space="preserve"> </w:t>
      </w:r>
      <w:r w:rsidRPr="00003C56">
        <w:rPr>
          <w:rFonts w:ascii="Arial" w:hAnsi="Arial" w:cs="Arial"/>
          <w:i/>
          <w:sz w:val="22"/>
          <w:szCs w:val="24"/>
          <w:lang w:val="es-CO"/>
        </w:rPr>
        <w:t>“</w:t>
      </w:r>
      <w:r w:rsidR="00081DB0" w:rsidRPr="00003C56">
        <w:rPr>
          <w:rFonts w:ascii="Arial" w:hAnsi="Arial" w:cs="Arial"/>
          <w:i/>
          <w:sz w:val="22"/>
          <w:szCs w:val="24"/>
          <w:lang w:val="es-CO"/>
        </w:rPr>
        <w:t xml:space="preserve">(…) </w:t>
      </w:r>
      <w:r w:rsidRPr="00003C56">
        <w:rPr>
          <w:rFonts w:ascii="Arial" w:hAnsi="Arial" w:cs="Arial"/>
          <w:i/>
          <w:sz w:val="22"/>
          <w:szCs w:val="24"/>
        </w:rPr>
        <w:t>que significa que no es ni puede ser requisito para su ejercicio, el que exista un daño o perjuicio de los derechos o intereses que se busca amparar, sino que basta que exista la amenaza o riesgo de que se produzca, en razón de los fines públicos que las inspiran</w:t>
      </w:r>
      <w:r w:rsidR="00244BA5" w:rsidRPr="00003C56">
        <w:rPr>
          <w:rFonts w:ascii="Arial" w:hAnsi="Arial" w:cs="Arial"/>
          <w:i/>
          <w:sz w:val="22"/>
          <w:szCs w:val="24"/>
        </w:rPr>
        <w:t xml:space="preserve"> (…)</w:t>
      </w:r>
      <w:r w:rsidRPr="00003C56">
        <w:rPr>
          <w:rFonts w:ascii="Arial" w:hAnsi="Arial" w:cs="Arial"/>
          <w:i/>
          <w:sz w:val="22"/>
          <w:szCs w:val="24"/>
        </w:rPr>
        <w:t>”</w:t>
      </w:r>
      <w:r w:rsidR="00244BA5" w:rsidRPr="00003C56">
        <w:rPr>
          <w:rFonts w:ascii="Arial" w:hAnsi="Arial" w:cs="Arial"/>
          <w:i/>
          <w:sz w:val="22"/>
          <w:szCs w:val="24"/>
        </w:rPr>
        <w:t>.</w:t>
      </w:r>
      <w:r w:rsidRPr="00003C56">
        <w:rPr>
          <w:rFonts w:ascii="Arial" w:hAnsi="Arial" w:cs="Arial"/>
          <w:sz w:val="24"/>
          <w:szCs w:val="24"/>
          <w:lang w:val="es-CO"/>
        </w:rPr>
        <w:t xml:space="preserve"> </w:t>
      </w:r>
    </w:p>
    <w:p w:rsidR="00124262" w:rsidRPr="00003C56" w:rsidRDefault="00124262" w:rsidP="00003C56">
      <w:pPr>
        <w:spacing w:line="324" w:lineRule="auto"/>
        <w:jc w:val="both"/>
        <w:rPr>
          <w:rFonts w:ascii="Arial" w:hAnsi="Arial" w:cs="Arial"/>
          <w:sz w:val="24"/>
          <w:szCs w:val="24"/>
          <w:lang w:val="es-CO"/>
        </w:rPr>
      </w:pPr>
    </w:p>
    <w:p w:rsidR="0081508A" w:rsidRPr="00003C56" w:rsidRDefault="00E864AD" w:rsidP="00003C56">
      <w:pPr>
        <w:pStyle w:val="Prrafodelista"/>
        <w:numPr>
          <w:ilvl w:val="2"/>
          <w:numId w:val="42"/>
        </w:numPr>
        <w:spacing w:line="324" w:lineRule="auto"/>
        <w:jc w:val="both"/>
        <w:rPr>
          <w:rFonts w:ascii="Arial" w:hAnsi="Arial" w:cs="Arial"/>
          <w:sz w:val="24"/>
          <w:szCs w:val="24"/>
          <w:lang w:val="es-CO"/>
        </w:rPr>
      </w:pPr>
      <w:r w:rsidRPr="00003C56">
        <w:rPr>
          <w:rFonts w:ascii="Arial" w:hAnsi="Arial" w:cs="Arial"/>
          <w:smallCaps/>
          <w:sz w:val="24"/>
          <w:szCs w:val="24"/>
          <w:lang w:val="es-CO"/>
        </w:rPr>
        <w:t>Los derechos colectivos</w:t>
      </w:r>
    </w:p>
    <w:p w:rsidR="0081508A" w:rsidRPr="00003C56" w:rsidRDefault="0081508A" w:rsidP="00003C56">
      <w:pPr>
        <w:spacing w:line="324" w:lineRule="auto"/>
        <w:jc w:val="both"/>
        <w:rPr>
          <w:rFonts w:ascii="Arial" w:hAnsi="Arial" w:cs="Arial"/>
          <w:sz w:val="24"/>
          <w:szCs w:val="24"/>
          <w:lang w:val="es-CO"/>
        </w:rPr>
      </w:pPr>
    </w:p>
    <w:p w:rsidR="00EA3B9D" w:rsidRPr="00003C56" w:rsidRDefault="007A1BC4" w:rsidP="00003C56">
      <w:pPr>
        <w:spacing w:line="324" w:lineRule="auto"/>
        <w:jc w:val="both"/>
        <w:rPr>
          <w:rFonts w:ascii="Arial" w:hAnsi="Arial" w:cs="Arial"/>
          <w:sz w:val="24"/>
          <w:szCs w:val="24"/>
          <w:lang w:val="es-CO"/>
        </w:rPr>
      </w:pPr>
      <w:r w:rsidRPr="00003C56">
        <w:rPr>
          <w:rFonts w:ascii="Arial" w:hAnsi="Arial" w:cs="Arial"/>
          <w:sz w:val="24"/>
          <w:szCs w:val="24"/>
          <w:lang w:val="es-CO"/>
        </w:rPr>
        <w:t>Q</w:t>
      </w:r>
      <w:r w:rsidR="0008589B" w:rsidRPr="00003C56">
        <w:rPr>
          <w:rFonts w:ascii="Arial" w:hAnsi="Arial" w:cs="Arial"/>
          <w:sz w:val="24"/>
          <w:szCs w:val="24"/>
          <w:lang w:val="es-CO"/>
        </w:rPr>
        <w:t>ue se invoque la pr</w:t>
      </w:r>
      <w:r w:rsidR="00124262" w:rsidRPr="00003C56">
        <w:rPr>
          <w:rFonts w:ascii="Arial" w:hAnsi="Arial" w:cs="Arial"/>
          <w:sz w:val="24"/>
          <w:szCs w:val="24"/>
          <w:lang w:val="es-CO"/>
        </w:rPr>
        <w:t>otección de derechos colectivos</w:t>
      </w:r>
      <w:r w:rsidR="0008589B" w:rsidRPr="00003C56">
        <w:rPr>
          <w:rFonts w:ascii="Arial" w:hAnsi="Arial" w:cs="Arial"/>
          <w:sz w:val="24"/>
          <w:szCs w:val="24"/>
          <w:lang w:val="es-CO"/>
        </w:rPr>
        <w:t xml:space="preserve"> radicados indistintamente </w:t>
      </w:r>
      <w:r w:rsidR="00EA2777" w:rsidRPr="00003C56">
        <w:rPr>
          <w:rFonts w:ascii="Arial" w:hAnsi="Arial" w:cs="Arial"/>
          <w:sz w:val="24"/>
          <w:szCs w:val="24"/>
          <w:lang w:val="es-CO"/>
        </w:rPr>
        <w:t>en un grupo de la sociedad</w:t>
      </w:r>
      <w:r w:rsidRPr="00003C56">
        <w:rPr>
          <w:rFonts w:ascii="Arial" w:hAnsi="Arial" w:cs="Arial"/>
          <w:sz w:val="24"/>
          <w:szCs w:val="24"/>
          <w:lang w:val="es-CO"/>
        </w:rPr>
        <w:t xml:space="preserve"> </w:t>
      </w:r>
      <w:r w:rsidR="0008589B" w:rsidRPr="00003C56">
        <w:rPr>
          <w:rFonts w:ascii="Arial" w:hAnsi="Arial" w:cs="Arial"/>
          <w:sz w:val="24"/>
          <w:szCs w:val="24"/>
          <w:lang w:val="es-CO"/>
        </w:rPr>
        <w:t xml:space="preserve">no da lugar a su ampo </w:t>
      </w:r>
      <w:r w:rsidR="00EA3B9D" w:rsidRPr="00003C56">
        <w:rPr>
          <w:rFonts w:ascii="Arial" w:hAnsi="Arial" w:cs="Arial"/>
          <w:sz w:val="24"/>
          <w:szCs w:val="24"/>
          <w:lang w:val="es-CO"/>
        </w:rPr>
        <w:t>indiscriminado</w:t>
      </w:r>
      <w:r w:rsidR="0008589B" w:rsidRPr="00003C56">
        <w:rPr>
          <w:rFonts w:ascii="Arial" w:hAnsi="Arial" w:cs="Arial"/>
          <w:sz w:val="24"/>
          <w:szCs w:val="24"/>
          <w:lang w:val="es-CO"/>
        </w:rPr>
        <w:t xml:space="preserve">, sin que se haya valorado realmente la amenaza o conculcación en concurso con los preceptos </w:t>
      </w:r>
      <w:r w:rsidR="00B42034">
        <w:rPr>
          <w:rFonts w:ascii="Arial" w:hAnsi="Arial" w:cs="Arial"/>
          <w:sz w:val="24"/>
          <w:szCs w:val="24"/>
          <w:lang w:val="es-CO"/>
        </w:rPr>
        <w:t>normativos</w:t>
      </w:r>
      <w:r w:rsidR="00EA3B9D" w:rsidRPr="00003C56">
        <w:rPr>
          <w:rFonts w:ascii="Arial" w:hAnsi="Arial" w:cs="Arial"/>
          <w:sz w:val="24"/>
          <w:szCs w:val="24"/>
          <w:lang w:val="es-CO"/>
        </w:rPr>
        <w:t xml:space="preserve"> adicionales </w:t>
      </w:r>
      <w:r w:rsidR="0008589B" w:rsidRPr="00003C56">
        <w:rPr>
          <w:rFonts w:ascii="Arial" w:hAnsi="Arial" w:cs="Arial"/>
          <w:sz w:val="24"/>
          <w:szCs w:val="24"/>
          <w:lang w:val="es-CO"/>
        </w:rPr>
        <w:t>que se dice</w:t>
      </w:r>
      <w:r w:rsidRPr="00003C56">
        <w:rPr>
          <w:rFonts w:ascii="Arial" w:hAnsi="Arial" w:cs="Arial"/>
          <w:sz w:val="24"/>
          <w:szCs w:val="24"/>
          <w:lang w:val="es-CO"/>
        </w:rPr>
        <w:t>n</w:t>
      </w:r>
      <w:r w:rsidR="0008589B" w:rsidRPr="00003C56">
        <w:rPr>
          <w:rFonts w:ascii="Arial" w:hAnsi="Arial" w:cs="Arial"/>
          <w:sz w:val="24"/>
          <w:szCs w:val="24"/>
          <w:lang w:val="es-CO"/>
        </w:rPr>
        <w:t xml:space="preserve"> incumplidos por </w:t>
      </w:r>
      <w:r w:rsidRPr="00003C56">
        <w:rPr>
          <w:rFonts w:ascii="Arial" w:hAnsi="Arial" w:cs="Arial"/>
          <w:sz w:val="24"/>
          <w:szCs w:val="24"/>
          <w:lang w:val="es-CO"/>
        </w:rPr>
        <w:t>la accionada</w:t>
      </w:r>
      <w:r w:rsidR="002D46EA" w:rsidRPr="00003C56">
        <w:rPr>
          <w:rFonts w:ascii="Arial" w:hAnsi="Arial" w:cs="Arial"/>
          <w:sz w:val="24"/>
          <w:szCs w:val="24"/>
          <w:lang w:val="es-CO"/>
        </w:rPr>
        <w:t>, e</w:t>
      </w:r>
      <w:r w:rsidR="00EA3B9D" w:rsidRPr="00003C56">
        <w:rPr>
          <w:rFonts w:ascii="Arial" w:hAnsi="Arial" w:cs="Arial"/>
          <w:sz w:val="24"/>
          <w:szCs w:val="24"/>
          <w:lang w:val="es-CO"/>
        </w:rPr>
        <w:t xml:space="preserve">s decir, si la amenaza o vulneración </w:t>
      </w:r>
      <w:r w:rsidR="002D46EA" w:rsidRPr="00003C56">
        <w:rPr>
          <w:rFonts w:ascii="Arial" w:hAnsi="Arial" w:cs="Arial"/>
          <w:sz w:val="24"/>
          <w:szCs w:val="24"/>
          <w:lang w:val="es-CO"/>
        </w:rPr>
        <w:t>se aduce por la</w:t>
      </w:r>
      <w:r w:rsidR="00EA3B9D" w:rsidRPr="00003C56">
        <w:rPr>
          <w:rFonts w:ascii="Arial" w:hAnsi="Arial" w:cs="Arial"/>
          <w:sz w:val="24"/>
          <w:szCs w:val="24"/>
          <w:lang w:val="es-CO"/>
        </w:rPr>
        <w:t xml:space="preserve"> </w:t>
      </w:r>
      <w:r w:rsidR="00F70682" w:rsidRPr="00003C56">
        <w:rPr>
          <w:rFonts w:ascii="Arial" w:hAnsi="Arial" w:cs="Arial"/>
          <w:sz w:val="24"/>
          <w:szCs w:val="24"/>
          <w:lang w:val="es-CO"/>
        </w:rPr>
        <w:t>infracción</w:t>
      </w:r>
      <w:r w:rsidR="00EA3B9D" w:rsidRPr="00003C56">
        <w:rPr>
          <w:rFonts w:ascii="Arial" w:hAnsi="Arial" w:cs="Arial"/>
          <w:sz w:val="24"/>
          <w:szCs w:val="24"/>
          <w:lang w:val="es-CO"/>
        </w:rPr>
        <w:t xml:space="preserve"> de otra normativa, debe entonces ponderarse a la luz de </w:t>
      </w:r>
      <w:r w:rsidR="00831D9E" w:rsidRPr="00003C56">
        <w:rPr>
          <w:rFonts w:ascii="Arial" w:hAnsi="Arial" w:cs="Arial"/>
          <w:sz w:val="24"/>
          <w:szCs w:val="24"/>
          <w:lang w:val="es-CO"/>
        </w:rPr>
        <w:t>aquellas</w:t>
      </w:r>
      <w:r w:rsidR="00EA3B9D" w:rsidRPr="00003C56">
        <w:rPr>
          <w:rFonts w:ascii="Arial" w:hAnsi="Arial" w:cs="Arial"/>
          <w:sz w:val="24"/>
          <w:szCs w:val="24"/>
          <w:lang w:val="es-CO"/>
        </w:rPr>
        <w:t xml:space="preserve"> normas desatendidas. </w:t>
      </w:r>
    </w:p>
    <w:p w:rsidR="00EA3B9D" w:rsidRPr="00003C56" w:rsidRDefault="00EA3B9D" w:rsidP="00003C56">
      <w:pPr>
        <w:spacing w:line="324" w:lineRule="auto"/>
        <w:jc w:val="both"/>
        <w:rPr>
          <w:rFonts w:ascii="Arial" w:hAnsi="Arial" w:cs="Arial"/>
          <w:sz w:val="24"/>
          <w:szCs w:val="24"/>
          <w:lang w:val="es-CO"/>
        </w:rPr>
      </w:pPr>
    </w:p>
    <w:p w:rsidR="00F82902" w:rsidRPr="00003C56" w:rsidRDefault="00EA3B9D" w:rsidP="00003C56">
      <w:pPr>
        <w:spacing w:line="324" w:lineRule="auto"/>
        <w:jc w:val="both"/>
        <w:rPr>
          <w:rFonts w:ascii="Arial" w:hAnsi="Arial" w:cs="Arial"/>
          <w:sz w:val="24"/>
          <w:szCs w:val="24"/>
          <w:lang w:val="es-CO"/>
        </w:rPr>
      </w:pPr>
      <w:r w:rsidRPr="00003C56">
        <w:rPr>
          <w:rFonts w:ascii="Arial" w:hAnsi="Arial" w:cs="Arial"/>
          <w:sz w:val="24"/>
          <w:szCs w:val="24"/>
          <w:lang w:val="es-CO"/>
        </w:rPr>
        <w:t xml:space="preserve">Por ello, es menester analizar cada uno de los derechos colectivos demandados con arreglo </w:t>
      </w:r>
      <w:r w:rsidR="00F82902" w:rsidRPr="00003C56">
        <w:rPr>
          <w:rFonts w:ascii="Arial" w:hAnsi="Arial" w:cs="Arial"/>
          <w:sz w:val="24"/>
          <w:szCs w:val="24"/>
          <w:lang w:val="es-CO"/>
        </w:rPr>
        <w:t xml:space="preserve">al perjuicio o amenaza por inobservancia de la Ley 982. </w:t>
      </w:r>
      <w:r w:rsidR="0024790D" w:rsidRPr="00003C56">
        <w:rPr>
          <w:rFonts w:ascii="Arial" w:hAnsi="Arial" w:cs="Arial"/>
          <w:sz w:val="24"/>
          <w:szCs w:val="24"/>
          <w:lang w:val="es-CO"/>
        </w:rPr>
        <w:t xml:space="preserve">Y para ello esta Sala se apoya en la jurisprudencia del </w:t>
      </w:r>
      <w:r w:rsidR="00244BA5" w:rsidRPr="00003C56">
        <w:rPr>
          <w:rFonts w:ascii="Arial" w:hAnsi="Arial" w:cs="Arial"/>
          <w:sz w:val="24"/>
          <w:szCs w:val="24"/>
          <w:lang w:val="es-CO"/>
        </w:rPr>
        <w:t xml:space="preserve">CE </w:t>
      </w:r>
      <w:r w:rsidR="0024790D" w:rsidRPr="00003C56">
        <w:rPr>
          <w:rFonts w:ascii="Arial" w:hAnsi="Arial" w:cs="Arial"/>
          <w:sz w:val="24"/>
          <w:szCs w:val="24"/>
          <w:lang w:val="es-CO"/>
        </w:rPr>
        <w:t xml:space="preserve">por su condición de </w:t>
      </w:r>
      <w:r w:rsidR="00244BA5" w:rsidRPr="00003C56">
        <w:rPr>
          <w:rFonts w:ascii="Arial" w:hAnsi="Arial" w:cs="Arial"/>
          <w:sz w:val="24"/>
          <w:szCs w:val="24"/>
          <w:lang w:val="es-CO"/>
        </w:rPr>
        <w:t>tribunal de cierre en materia de apelaciones</w:t>
      </w:r>
      <w:r w:rsidR="0024790D" w:rsidRPr="00003C56">
        <w:rPr>
          <w:rFonts w:ascii="Arial" w:hAnsi="Arial" w:cs="Arial"/>
          <w:sz w:val="24"/>
          <w:szCs w:val="24"/>
          <w:lang w:val="es-CO"/>
        </w:rPr>
        <w:t xml:space="preserve"> en acciones populares</w:t>
      </w:r>
      <w:r w:rsidR="00244BA5" w:rsidRPr="00003C56">
        <w:rPr>
          <w:rFonts w:ascii="Arial" w:hAnsi="Arial" w:cs="Arial"/>
          <w:sz w:val="24"/>
          <w:szCs w:val="24"/>
          <w:lang w:val="es-CO"/>
        </w:rPr>
        <w:t xml:space="preserve">, aun cuando se trate de un criterio auxiliar de interpretación.  </w:t>
      </w:r>
    </w:p>
    <w:p w:rsidR="00C22A85" w:rsidRPr="00003C56" w:rsidRDefault="00C22A85" w:rsidP="00003C56">
      <w:pPr>
        <w:spacing w:line="324" w:lineRule="auto"/>
        <w:jc w:val="both"/>
        <w:rPr>
          <w:rFonts w:ascii="Arial" w:hAnsi="Arial" w:cs="Arial"/>
          <w:sz w:val="24"/>
          <w:szCs w:val="24"/>
          <w:lang w:val="es-CO"/>
        </w:rPr>
      </w:pPr>
    </w:p>
    <w:p w:rsidR="00CB6585" w:rsidRPr="00003C56" w:rsidRDefault="0081508A" w:rsidP="00003C56">
      <w:pPr>
        <w:pStyle w:val="Prrafodelista"/>
        <w:numPr>
          <w:ilvl w:val="3"/>
          <w:numId w:val="42"/>
        </w:numPr>
        <w:spacing w:line="360" w:lineRule="auto"/>
        <w:jc w:val="both"/>
        <w:rPr>
          <w:rFonts w:ascii="Arial" w:hAnsi="Arial" w:cs="Arial"/>
          <w:color w:val="000000"/>
          <w:sz w:val="24"/>
          <w:szCs w:val="24"/>
          <w:shd w:val="clear" w:color="auto" w:fill="FFFFFF"/>
        </w:rPr>
      </w:pPr>
      <w:r w:rsidRPr="00003C56">
        <w:rPr>
          <w:rFonts w:ascii="Arial" w:hAnsi="Arial" w:cs="Arial"/>
          <w:smallCaps/>
          <w:sz w:val="24"/>
          <w:szCs w:val="24"/>
          <w:lang w:val="es-CO"/>
        </w:rPr>
        <w:t>El goce del espacio público y la utilización y defensa de los bienes de uso público</w:t>
      </w:r>
    </w:p>
    <w:p w:rsidR="00CB6585" w:rsidRPr="00003C56" w:rsidRDefault="00CB6585" w:rsidP="00003C56">
      <w:pPr>
        <w:spacing w:line="360" w:lineRule="auto"/>
        <w:jc w:val="both"/>
        <w:rPr>
          <w:rFonts w:ascii="Arial" w:hAnsi="Arial" w:cs="Arial"/>
          <w:szCs w:val="24"/>
          <w:lang w:val="es-CO"/>
        </w:rPr>
      </w:pPr>
    </w:p>
    <w:p w:rsidR="00B36CAF" w:rsidRPr="00003C56" w:rsidRDefault="00D9474B" w:rsidP="00003C56">
      <w:pPr>
        <w:spacing w:line="360" w:lineRule="auto"/>
        <w:jc w:val="both"/>
        <w:rPr>
          <w:rFonts w:ascii="Arial" w:hAnsi="Arial" w:cs="Arial"/>
          <w:color w:val="000000"/>
          <w:sz w:val="24"/>
          <w:szCs w:val="24"/>
          <w:shd w:val="clear" w:color="auto" w:fill="FFFFFF"/>
        </w:rPr>
      </w:pPr>
      <w:r w:rsidRPr="00003C56">
        <w:rPr>
          <w:rFonts w:ascii="Arial" w:hAnsi="Arial" w:cs="Arial"/>
          <w:sz w:val="24"/>
          <w:szCs w:val="24"/>
          <w:lang w:val="es-CO"/>
        </w:rPr>
        <w:t xml:space="preserve">De acuerdo con </w:t>
      </w:r>
      <w:r w:rsidR="0024790D" w:rsidRPr="00003C56">
        <w:rPr>
          <w:rFonts w:ascii="Arial" w:hAnsi="Arial" w:cs="Arial"/>
          <w:sz w:val="24"/>
          <w:szCs w:val="24"/>
          <w:lang w:val="es-CO"/>
        </w:rPr>
        <w:t xml:space="preserve">la </w:t>
      </w:r>
      <w:r w:rsidR="00CB6585" w:rsidRPr="00003C56">
        <w:rPr>
          <w:rFonts w:ascii="Arial" w:hAnsi="Arial" w:cs="Arial"/>
          <w:sz w:val="24"/>
          <w:szCs w:val="24"/>
          <w:lang w:val="es-CO"/>
        </w:rPr>
        <w:t xml:space="preserve">definición </w:t>
      </w:r>
      <w:r w:rsidR="00B36CAF" w:rsidRPr="00003C56">
        <w:rPr>
          <w:rFonts w:ascii="Arial" w:hAnsi="Arial" w:cs="Arial"/>
          <w:sz w:val="24"/>
          <w:szCs w:val="24"/>
          <w:lang w:val="es-CO"/>
        </w:rPr>
        <w:t xml:space="preserve">que de espacio público trae </w:t>
      </w:r>
      <w:r w:rsidR="00D5595D" w:rsidRPr="00003C56">
        <w:rPr>
          <w:rFonts w:ascii="Arial" w:hAnsi="Arial" w:cs="Arial"/>
          <w:sz w:val="24"/>
          <w:szCs w:val="24"/>
          <w:lang w:val="es-CO"/>
        </w:rPr>
        <w:t>el artículo 5° de la Ley 9ª de 1989</w:t>
      </w:r>
      <w:r w:rsidRPr="00003C56">
        <w:rPr>
          <w:rFonts w:ascii="Arial" w:hAnsi="Arial" w:cs="Arial"/>
          <w:i/>
          <w:sz w:val="24"/>
          <w:szCs w:val="24"/>
          <w:lang w:val="es-CO"/>
        </w:rPr>
        <w:t xml:space="preserve">: </w:t>
      </w:r>
      <w:r w:rsidR="00B36CAF" w:rsidRPr="00003C56">
        <w:rPr>
          <w:rFonts w:ascii="Arial" w:hAnsi="Arial" w:cs="Arial"/>
          <w:i/>
          <w:sz w:val="24"/>
          <w:szCs w:val="24"/>
          <w:lang w:val="es-CO"/>
        </w:rPr>
        <w:t xml:space="preserve"> </w:t>
      </w:r>
      <w:r w:rsidR="00D5595D" w:rsidRPr="00003C56">
        <w:rPr>
          <w:rFonts w:ascii="Arial" w:hAnsi="Arial" w:cs="Arial"/>
          <w:i/>
          <w:sz w:val="24"/>
          <w:szCs w:val="24"/>
          <w:lang w:val="es-CO"/>
        </w:rPr>
        <w:t>“</w:t>
      </w:r>
      <w:r w:rsidRPr="00003C56">
        <w:rPr>
          <w:rFonts w:ascii="Arial" w:hAnsi="Arial" w:cs="Arial"/>
          <w:i/>
          <w:sz w:val="24"/>
          <w:szCs w:val="24"/>
          <w:lang w:val="es-CO"/>
        </w:rPr>
        <w:t>(…)</w:t>
      </w:r>
      <w:r w:rsidRPr="00003C56">
        <w:rPr>
          <w:rFonts w:ascii="Arial" w:hAnsi="Arial" w:cs="Arial"/>
          <w:sz w:val="24"/>
          <w:szCs w:val="24"/>
          <w:lang w:val="es-CO"/>
        </w:rPr>
        <w:t xml:space="preserve"> </w:t>
      </w:r>
      <w:r w:rsidR="00D5595D" w:rsidRPr="00003C56">
        <w:rPr>
          <w:rFonts w:ascii="Arial" w:hAnsi="Arial" w:cs="Arial"/>
          <w:i/>
          <w:color w:val="000000"/>
          <w:sz w:val="22"/>
          <w:szCs w:val="24"/>
          <w:shd w:val="clear" w:color="auto" w:fill="FFFFFF"/>
        </w:rPr>
        <w:t>el conjunto de inmuebles públicos y los elementos arquitectónicos y naturales de los inmuebles privados, destinados por su naturaleza, por su uso o afectación, a la satisfacción de necesidades urbanas colectivas</w:t>
      </w:r>
      <w:r w:rsidRPr="00003C56">
        <w:rPr>
          <w:rFonts w:ascii="Arial" w:hAnsi="Arial" w:cs="Arial"/>
          <w:i/>
          <w:color w:val="000000"/>
          <w:sz w:val="22"/>
          <w:szCs w:val="24"/>
          <w:shd w:val="clear" w:color="auto" w:fill="FFFFFF"/>
        </w:rPr>
        <w:t xml:space="preserve"> (…)</w:t>
      </w:r>
      <w:r w:rsidR="00D5595D" w:rsidRPr="00003C56">
        <w:rPr>
          <w:rFonts w:ascii="Arial" w:hAnsi="Arial" w:cs="Arial"/>
          <w:i/>
          <w:color w:val="000000"/>
          <w:sz w:val="22"/>
          <w:szCs w:val="24"/>
          <w:shd w:val="clear" w:color="auto" w:fill="FFFFFF"/>
        </w:rPr>
        <w:t>”</w:t>
      </w:r>
      <w:r w:rsidR="00D5595D" w:rsidRPr="00003C56">
        <w:rPr>
          <w:rFonts w:ascii="Arial" w:hAnsi="Arial" w:cs="Arial"/>
          <w:color w:val="000000"/>
          <w:sz w:val="24"/>
          <w:szCs w:val="24"/>
          <w:shd w:val="clear" w:color="auto" w:fill="FFFFFF"/>
        </w:rPr>
        <w:t xml:space="preserve">, </w:t>
      </w:r>
      <w:r w:rsidRPr="00003C56">
        <w:rPr>
          <w:rFonts w:ascii="Arial" w:hAnsi="Arial" w:cs="Arial"/>
          <w:color w:val="000000"/>
          <w:sz w:val="24"/>
          <w:szCs w:val="24"/>
          <w:shd w:val="clear" w:color="auto" w:fill="FFFFFF"/>
        </w:rPr>
        <w:t xml:space="preserve">se advierte </w:t>
      </w:r>
      <w:r w:rsidR="00B36CAF" w:rsidRPr="00003C56">
        <w:rPr>
          <w:rFonts w:ascii="Arial" w:hAnsi="Arial" w:cs="Arial"/>
          <w:color w:val="000000"/>
          <w:sz w:val="24"/>
          <w:szCs w:val="24"/>
          <w:shd w:val="clear" w:color="auto" w:fill="FFFFFF"/>
        </w:rPr>
        <w:t xml:space="preserve">sin mayor esfuerzo que no guarda relación alguna con la afectación </w:t>
      </w:r>
      <w:r w:rsidR="008D4505" w:rsidRPr="00003C56">
        <w:rPr>
          <w:rFonts w:ascii="Arial" w:hAnsi="Arial" w:cs="Arial"/>
          <w:color w:val="000000"/>
          <w:sz w:val="24"/>
          <w:szCs w:val="24"/>
          <w:shd w:val="clear" w:color="auto" w:fill="FFFFFF"/>
        </w:rPr>
        <w:t>denunciada</w:t>
      </w:r>
      <w:r w:rsidR="00B36CAF" w:rsidRPr="00003C56">
        <w:rPr>
          <w:rFonts w:ascii="Arial" w:hAnsi="Arial" w:cs="Arial"/>
          <w:color w:val="000000"/>
          <w:sz w:val="24"/>
          <w:szCs w:val="24"/>
          <w:shd w:val="clear" w:color="auto" w:fill="FFFFFF"/>
        </w:rPr>
        <w:t xml:space="preserve">, pues las condiciones en que se preste el servicio público a las personas con discapacidad auditiva o visual, </w:t>
      </w:r>
      <w:r w:rsidR="002D46EA" w:rsidRPr="00003C56">
        <w:rPr>
          <w:rFonts w:ascii="Arial" w:hAnsi="Arial" w:cs="Arial"/>
          <w:color w:val="000000"/>
          <w:sz w:val="24"/>
          <w:szCs w:val="24"/>
          <w:shd w:val="clear" w:color="auto" w:fill="FFFFFF"/>
        </w:rPr>
        <w:t>en nada interfieren con el goce del escenario urbano.</w:t>
      </w:r>
    </w:p>
    <w:p w:rsidR="00B36CAF" w:rsidRPr="00003C56" w:rsidRDefault="00B36CAF" w:rsidP="00003C56">
      <w:pPr>
        <w:spacing w:line="360" w:lineRule="auto"/>
        <w:jc w:val="both"/>
        <w:rPr>
          <w:rFonts w:ascii="Arial" w:hAnsi="Arial" w:cs="Arial"/>
          <w:color w:val="000000"/>
          <w:sz w:val="16"/>
          <w:szCs w:val="27"/>
          <w:shd w:val="clear" w:color="auto" w:fill="FFFFFF"/>
        </w:rPr>
      </w:pPr>
    </w:p>
    <w:p w:rsidR="00CB6585" w:rsidRPr="00003C56" w:rsidRDefault="00D9474B" w:rsidP="00003C56">
      <w:pPr>
        <w:pStyle w:val="Prrafodelista"/>
        <w:numPr>
          <w:ilvl w:val="3"/>
          <w:numId w:val="42"/>
        </w:numPr>
        <w:spacing w:line="360" w:lineRule="auto"/>
        <w:jc w:val="both"/>
        <w:rPr>
          <w:rFonts w:ascii="Arial" w:hAnsi="Arial" w:cs="Arial"/>
          <w:sz w:val="24"/>
          <w:szCs w:val="24"/>
        </w:rPr>
      </w:pPr>
      <w:r w:rsidRPr="00003C56">
        <w:rPr>
          <w:rFonts w:ascii="Arial" w:hAnsi="Arial" w:cs="Arial"/>
          <w:smallCaps/>
          <w:sz w:val="24"/>
          <w:szCs w:val="24"/>
          <w:lang w:val="es-CO"/>
        </w:rPr>
        <w:t>L</w:t>
      </w:r>
      <w:r w:rsidR="0081508A" w:rsidRPr="00003C56">
        <w:rPr>
          <w:rFonts w:ascii="Arial" w:hAnsi="Arial" w:cs="Arial"/>
          <w:smallCaps/>
          <w:sz w:val="24"/>
          <w:szCs w:val="24"/>
          <w:lang w:val="es-CO"/>
        </w:rPr>
        <w:t>a seguridad y prevención de desastres previsibles técnicamente</w:t>
      </w:r>
      <w:r w:rsidR="00F82902" w:rsidRPr="00003C56">
        <w:rPr>
          <w:rFonts w:ascii="Arial" w:hAnsi="Arial" w:cs="Arial"/>
          <w:sz w:val="24"/>
          <w:szCs w:val="24"/>
          <w:lang w:val="es-CO"/>
        </w:rPr>
        <w:t xml:space="preserve"> </w:t>
      </w:r>
    </w:p>
    <w:p w:rsidR="00CB6585" w:rsidRPr="00003C56" w:rsidRDefault="00CB6585" w:rsidP="00003C56">
      <w:pPr>
        <w:spacing w:line="360" w:lineRule="auto"/>
        <w:jc w:val="both"/>
        <w:rPr>
          <w:rFonts w:ascii="Arial" w:hAnsi="Arial" w:cs="Arial"/>
          <w:sz w:val="16"/>
          <w:szCs w:val="24"/>
          <w:lang w:val="es-CO"/>
        </w:rPr>
      </w:pPr>
    </w:p>
    <w:p w:rsidR="00560C94" w:rsidRPr="00003C56" w:rsidRDefault="00D9474B" w:rsidP="00003C56">
      <w:pPr>
        <w:spacing w:line="360" w:lineRule="auto"/>
        <w:jc w:val="both"/>
        <w:rPr>
          <w:rFonts w:ascii="Arial" w:hAnsi="Arial" w:cs="Arial"/>
          <w:sz w:val="24"/>
          <w:szCs w:val="24"/>
        </w:rPr>
      </w:pPr>
      <w:r w:rsidRPr="00003C56">
        <w:rPr>
          <w:rFonts w:ascii="Arial" w:hAnsi="Arial" w:cs="Arial"/>
          <w:sz w:val="24"/>
          <w:szCs w:val="24"/>
          <w:lang w:val="es-CO"/>
        </w:rPr>
        <w:lastRenderedPageBreak/>
        <w:t xml:space="preserve">La </w:t>
      </w:r>
      <w:r w:rsidR="00F82902" w:rsidRPr="00003C56">
        <w:rPr>
          <w:rFonts w:ascii="Arial" w:hAnsi="Arial" w:cs="Arial"/>
          <w:sz w:val="24"/>
          <w:szCs w:val="24"/>
          <w:lang w:val="es-CO"/>
        </w:rPr>
        <w:t xml:space="preserve">jurisprudencia del </w:t>
      </w:r>
      <w:r w:rsidRPr="00003C56">
        <w:rPr>
          <w:rFonts w:ascii="Arial" w:hAnsi="Arial" w:cs="Arial"/>
          <w:sz w:val="24"/>
          <w:szCs w:val="24"/>
          <w:lang w:val="es-CO"/>
        </w:rPr>
        <w:t xml:space="preserve">CE ha lo ha definido </w:t>
      </w:r>
      <w:r w:rsidR="00F82902" w:rsidRPr="00003C56">
        <w:rPr>
          <w:rFonts w:ascii="Arial" w:hAnsi="Arial" w:cs="Arial"/>
          <w:sz w:val="24"/>
          <w:szCs w:val="24"/>
          <w:lang w:val="es-CO"/>
        </w:rPr>
        <w:t>como</w:t>
      </w:r>
      <w:r w:rsidR="00B42034">
        <w:rPr>
          <w:rFonts w:ascii="Arial" w:hAnsi="Arial" w:cs="Arial"/>
          <w:sz w:val="24"/>
          <w:szCs w:val="24"/>
          <w:lang w:val="es-CO"/>
        </w:rPr>
        <w:t>:</w:t>
      </w:r>
      <w:r w:rsidR="00F82902" w:rsidRPr="00003C56">
        <w:rPr>
          <w:rFonts w:ascii="Arial" w:hAnsi="Arial" w:cs="Arial"/>
          <w:sz w:val="24"/>
          <w:szCs w:val="24"/>
          <w:lang w:val="es-CO"/>
        </w:rPr>
        <w:t xml:space="preserve"> </w:t>
      </w:r>
      <w:r w:rsidR="00F82902" w:rsidRPr="00003C56">
        <w:rPr>
          <w:rFonts w:ascii="Arial" w:hAnsi="Arial" w:cs="Arial"/>
          <w:i/>
          <w:sz w:val="22"/>
          <w:szCs w:val="24"/>
        </w:rPr>
        <w:t>“</w:t>
      </w:r>
      <w:r w:rsidRPr="00003C56">
        <w:rPr>
          <w:rFonts w:ascii="Arial" w:hAnsi="Arial" w:cs="Arial"/>
          <w:i/>
          <w:sz w:val="22"/>
          <w:szCs w:val="24"/>
        </w:rPr>
        <w:t xml:space="preserve">(…) </w:t>
      </w:r>
      <w:r w:rsidR="00F82902" w:rsidRPr="00003C56">
        <w:rPr>
          <w:rFonts w:ascii="Arial" w:hAnsi="Arial" w:cs="Arial"/>
          <w:i/>
          <w:sz w:val="22"/>
          <w:szCs w:val="24"/>
        </w:rPr>
        <w:t>parte del concepto de orden público (…) concretado en las obligaciones que tiene el Estado de garantizar condiciones mínimas que permitan el desarrollo de la vida en comunidad (…) Su contenido general, implica, de acuerdo con la jurisprudencia citada, en el caso de la seguridad, la prevención de los delitos, las contravenciones, los accidentes naturales y las calamidades humanas</w:t>
      </w:r>
      <w:r w:rsidRPr="00003C56">
        <w:rPr>
          <w:rFonts w:ascii="Arial" w:hAnsi="Arial" w:cs="Arial"/>
          <w:i/>
          <w:sz w:val="22"/>
          <w:szCs w:val="24"/>
        </w:rPr>
        <w:t xml:space="preserve"> (…)</w:t>
      </w:r>
      <w:r w:rsidR="00F82902" w:rsidRPr="00003C56">
        <w:rPr>
          <w:rFonts w:ascii="Arial" w:hAnsi="Arial" w:cs="Arial"/>
          <w:i/>
          <w:sz w:val="22"/>
          <w:szCs w:val="24"/>
        </w:rPr>
        <w:t>”</w:t>
      </w:r>
      <w:r w:rsidR="00F82902" w:rsidRPr="00003C56">
        <w:rPr>
          <w:rFonts w:ascii="Arial" w:hAnsi="Arial" w:cs="Arial"/>
          <w:vertAlign w:val="superscript"/>
        </w:rPr>
        <w:footnoteReference w:id="4"/>
      </w:r>
      <w:r w:rsidR="00F82902" w:rsidRPr="00003C56">
        <w:rPr>
          <w:rFonts w:ascii="Arial" w:hAnsi="Arial" w:cs="Arial"/>
          <w:sz w:val="24"/>
          <w:szCs w:val="24"/>
        </w:rPr>
        <w:t>, si bien se infiere su tendencia preventiva, dirigida a conjurar cualquier tipo de riesgo al que pueda</w:t>
      </w:r>
      <w:r w:rsidR="00560C94" w:rsidRPr="00003C56">
        <w:rPr>
          <w:rFonts w:ascii="Arial" w:hAnsi="Arial" w:cs="Arial"/>
          <w:sz w:val="24"/>
          <w:szCs w:val="24"/>
        </w:rPr>
        <w:t>n</w:t>
      </w:r>
      <w:r w:rsidR="00F82902" w:rsidRPr="00003C56">
        <w:rPr>
          <w:rFonts w:ascii="Arial" w:hAnsi="Arial" w:cs="Arial"/>
          <w:sz w:val="24"/>
          <w:szCs w:val="24"/>
        </w:rPr>
        <w:t xml:space="preserve"> </w:t>
      </w:r>
      <w:r w:rsidR="00560C94" w:rsidRPr="00003C56">
        <w:rPr>
          <w:rFonts w:ascii="Arial" w:hAnsi="Arial" w:cs="Arial"/>
          <w:sz w:val="24"/>
          <w:szCs w:val="24"/>
        </w:rPr>
        <w:t>verse</w:t>
      </w:r>
      <w:r w:rsidR="00F82902" w:rsidRPr="00003C56">
        <w:rPr>
          <w:rFonts w:ascii="Arial" w:hAnsi="Arial" w:cs="Arial"/>
          <w:sz w:val="24"/>
          <w:szCs w:val="24"/>
        </w:rPr>
        <w:t xml:space="preserve"> </w:t>
      </w:r>
      <w:r w:rsidR="00560C94" w:rsidRPr="00003C56">
        <w:rPr>
          <w:rFonts w:ascii="Arial" w:hAnsi="Arial" w:cs="Arial"/>
          <w:sz w:val="24"/>
          <w:szCs w:val="24"/>
        </w:rPr>
        <w:t xml:space="preserve">sumidos los individuos de la sociedad, no encuentra la Sala relación directa con </w:t>
      </w:r>
      <w:r w:rsidR="002D46EA" w:rsidRPr="00003C56">
        <w:rPr>
          <w:rFonts w:ascii="Arial" w:hAnsi="Arial" w:cs="Arial"/>
          <w:sz w:val="24"/>
          <w:szCs w:val="24"/>
        </w:rPr>
        <w:t xml:space="preserve">la </w:t>
      </w:r>
      <w:r w:rsidR="00116990" w:rsidRPr="00003C56">
        <w:rPr>
          <w:rFonts w:ascii="Arial" w:hAnsi="Arial" w:cs="Arial"/>
          <w:sz w:val="24"/>
          <w:szCs w:val="24"/>
        </w:rPr>
        <w:t>inexistencia de las señales,</w:t>
      </w:r>
      <w:r w:rsidR="00560C94" w:rsidRPr="00003C56">
        <w:rPr>
          <w:rFonts w:ascii="Arial" w:hAnsi="Arial" w:cs="Arial"/>
          <w:sz w:val="24"/>
          <w:szCs w:val="24"/>
        </w:rPr>
        <w:t xml:space="preserve"> intérpretes </w:t>
      </w:r>
      <w:r w:rsidR="00116990" w:rsidRPr="00003C56">
        <w:rPr>
          <w:rFonts w:ascii="Arial" w:hAnsi="Arial" w:cs="Arial"/>
          <w:sz w:val="24"/>
          <w:szCs w:val="24"/>
        </w:rPr>
        <w:t xml:space="preserve">y guías intérpretes </w:t>
      </w:r>
      <w:r w:rsidR="00560C94" w:rsidRPr="00003C56">
        <w:rPr>
          <w:rFonts w:ascii="Arial" w:hAnsi="Arial" w:cs="Arial"/>
          <w:sz w:val="24"/>
          <w:szCs w:val="24"/>
        </w:rPr>
        <w:t xml:space="preserve">que la Ley 982 </w:t>
      </w:r>
      <w:r w:rsidR="00F70682" w:rsidRPr="00003C56">
        <w:rPr>
          <w:rFonts w:ascii="Arial" w:hAnsi="Arial" w:cs="Arial"/>
          <w:sz w:val="24"/>
          <w:szCs w:val="24"/>
        </w:rPr>
        <w:t>establece</w:t>
      </w:r>
      <w:r w:rsidR="00560C94" w:rsidRPr="00003C56">
        <w:rPr>
          <w:rFonts w:ascii="Arial" w:hAnsi="Arial" w:cs="Arial"/>
          <w:sz w:val="24"/>
          <w:szCs w:val="24"/>
        </w:rPr>
        <w:t>.</w:t>
      </w:r>
    </w:p>
    <w:p w:rsidR="00D9474B" w:rsidRPr="00003C56" w:rsidRDefault="00D9474B" w:rsidP="00003C56">
      <w:pPr>
        <w:spacing w:line="360" w:lineRule="auto"/>
        <w:jc w:val="both"/>
        <w:rPr>
          <w:rFonts w:ascii="Arial" w:hAnsi="Arial" w:cs="Arial"/>
          <w:sz w:val="16"/>
          <w:szCs w:val="24"/>
        </w:rPr>
      </w:pPr>
    </w:p>
    <w:p w:rsidR="00CB6585" w:rsidRPr="00003C56" w:rsidRDefault="0081508A" w:rsidP="00003C56">
      <w:pPr>
        <w:pStyle w:val="Prrafodelista"/>
        <w:numPr>
          <w:ilvl w:val="3"/>
          <w:numId w:val="42"/>
        </w:numPr>
        <w:spacing w:line="360" w:lineRule="auto"/>
        <w:jc w:val="both"/>
        <w:rPr>
          <w:rFonts w:ascii="Arial" w:hAnsi="Arial" w:cs="Arial"/>
          <w:sz w:val="24"/>
          <w:szCs w:val="24"/>
        </w:rPr>
      </w:pPr>
      <w:r w:rsidRPr="00003C56">
        <w:rPr>
          <w:rFonts w:ascii="Arial" w:hAnsi="Arial" w:cs="Arial"/>
          <w:smallCaps/>
          <w:sz w:val="24"/>
          <w:szCs w:val="24"/>
          <w:lang w:val="es-CO"/>
        </w:rPr>
        <w:t xml:space="preserve">La realización de las construcciones, edificaciones y desarrollos urbanos, </w:t>
      </w:r>
      <w:r w:rsidR="00696871" w:rsidRPr="00003C56">
        <w:rPr>
          <w:rFonts w:ascii="Arial" w:hAnsi="Arial" w:cs="Arial"/>
          <w:bCs/>
          <w:smallCaps/>
          <w:sz w:val="24"/>
          <w:szCs w:val="24"/>
        </w:rPr>
        <w:t>respetando los marcos legales, de manera ordenada y dando prevalencia a la calidad de vida de los habitantes</w:t>
      </w:r>
      <w:r w:rsidR="00696871" w:rsidRPr="00003C56">
        <w:rPr>
          <w:rFonts w:ascii="Arial" w:hAnsi="Arial" w:cs="Arial"/>
          <w:bCs/>
          <w:sz w:val="24"/>
          <w:szCs w:val="24"/>
        </w:rPr>
        <w:t xml:space="preserve"> </w:t>
      </w:r>
    </w:p>
    <w:p w:rsidR="00CB6585" w:rsidRPr="00003C56" w:rsidRDefault="00CB6585" w:rsidP="00003C56">
      <w:pPr>
        <w:spacing w:line="360" w:lineRule="auto"/>
        <w:jc w:val="both"/>
        <w:rPr>
          <w:rFonts w:ascii="Arial" w:hAnsi="Arial" w:cs="Arial"/>
          <w:bCs/>
          <w:sz w:val="16"/>
          <w:szCs w:val="24"/>
        </w:rPr>
      </w:pPr>
    </w:p>
    <w:p w:rsidR="00696871" w:rsidRPr="00003C56" w:rsidRDefault="00D9474B" w:rsidP="00003C56">
      <w:pPr>
        <w:spacing w:line="360" w:lineRule="auto"/>
        <w:jc w:val="both"/>
        <w:rPr>
          <w:rFonts w:ascii="Arial" w:hAnsi="Arial" w:cs="Arial"/>
          <w:sz w:val="24"/>
          <w:szCs w:val="24"/>
        </w:rPr>
      </w:pPr>
      <w:r w:rsidRPr="00003C56">
        <w:rPr>
          <w:rFonts w:ascii="Arial" w:hAnsi="Arial" w:cs="Arial"/>
          <w:bCs/>
          <w:sz w:val="24"/>
          <w:szCs w:val="24"/>
        </w:rPr>
        <w:t xml:space="preserve">Que se conoce </w:t>
      </w:r>
      <w:r w:rsidR="00C345B0" w:rsidRPr="00003C56">
        <w:rPr>
          <w:rFonts w:ascii="Arial" w:hAnsi="Arial" w:cs="Arial"/>
          <w:bCs/>
          <w:sz w:val="24"/>
          <w:szCs w:val="24"/>
          <w:lang w:val="es-CO"/>
        </w:rPr>
        <w:t xml:space="preserve">como </w:t>
      </w:r>
      <w:r w:rsidR="00696871" w:rsidRPr="00003C56">
        <w:rPr>
          <w:rFonts w:ascii="Arial" w:hAnsi="Arial" w:cs="Arial"/>
          <w:i/>
          <w:sz w:val="22"/>
          <w:szCs w:val="24"/>
        </w:rPr>
        <w:t>“</w:t>
      </w:r>
      <w:r w:rsidRPr="00003C56">
        <w:rPr>
          <w:rFonts w:ascii="Arial" w:hAnsi="Arial" w:cs="Arial"/>
          <w:i/>
          <w:sz w:val="22"/>
          <w:szCs w:val="24"/>
        </w:rPr>
        <w:t xml:space="preserve">(…) </w:t>
      </w:r>
      <w:r w:rsidR="00696871" w:rsidRPr="00003C56">
        <w:rPr>
          <w:rFonts w:ascii="Arial" w:hAnsi="Arial" w:cs="Arial"/>
          <w:i/>
          <w:sz w:val="22"/>
          <w:szCs w:val="24"/>
        </w:rPr>
        <w:t>la necesidad de proteger la adecuada utilización, transformación y ocupación del suelo</w:t>
      </w:r>
      <w:r w:rsidRPr="00003C56">
        <w:rPr>
          <w:rFonts w:ascii="Arial" w:hAnsi="Arial" w:cs="Arial"/>
          <w:i/>
          <w:sz w:val="22"/>
          <w:szCs w:val="24"/>
        </w:rPr>
        <w:t xml:space="preserve"> (…)</w:t>
      </w:r>
      <w:r w:rsidR="00560C94" w:rsidRPr="00003C56">
        <w:rPr>
          <w:rFonts w:ascii="Arial" w:hAnsi="Arial" w:cs="Arial"/>
          <w:i/>
          <w:sz w:val="22"/>
          <w:szCs w:val="24"/>
        </w:rPr>
        <w:t>”</w:t>
      </w:r>
      <w:r w:rsidR="00696871" w:rsidRPr="00003C56">
        <w:rPr>
          <w:rStyle w:val="Refdenotaalpie"/>
          <w:rFonts w:ascii="Arial" w:hAnsi="Arial" w:cs="Arial"/>
          <w:szCs w:val="24"/>
        </w:rPr>
        <w:footnoteReference w:id="5"/>
      </w:r>
      <w:r w:rsidRPr="00003C56">
        <w:rPr>
          <w:rFonts w:ascii="Arial" w:hAnsi="Arial" w:cs="Arial"/>
          <w:sz w:val="24"/>
          <w:szCs w:val="24"/>
        </w:rPr>
        <w:t xml:space="preserve"> lo que </w:t>
      </w:r>
      <w:r w:rsidR="00560C94" w:rsidRPr="00003C56">
        <w:rPr>
          <w:rFonts w:ascii="Arial" w:hAnsi="Arial" w:cs="Arial"/>
          <w:i/>
          <w:sz w:val="24"/>
          <w:szCs w:val="24"/>
        </w:rPr>
        <w:t>“</w:t>
      </w:r>
      <w:r w:rsidRPr="00003C56">
        <w:rPr>
          <w:rFonts w:ascii="Arial" w:hAnsi="Arial" w:cs="Arial"/>
          <w:i/>
          <w:sz w:val="24"/>
          <w:szCs w:val="24"/>
        </w:rPr>
        <w:t>(…)</w:t>
      </w:r>
      <w:r w:rsidRPr="00003C56">
        <w:rPr>
          <w:rFonts w:ascii="Arial" w:hAnsi="Arial" w:cs="Arial"/>
          <w:sz w:val="24"/>
          <w:szCs w:val="24"/>
        </w:rPr>
        <w:t xml:space="preserve"> </w:t>
      </w:r>
      <w:r w:rsidR="00560C94" w:rsidRPr="00003C56">
        <w:rPr>
          <w:rFonts w:ascii="Arial" w:hAnsi="Arial" w:cs="Arial"/>
          <w:i/>
          <w:sz w:val="22"/>
          <w:szCs w:val="24"/>
        </w:rPr>
        <w:t>implica que las autoridades públicas y/o los particulares desconozcan la normativa en materia urbanística y usos del suelo</w:t>
      </w:r>
      <w:r w:rsidRPr="00003C56">
        <w:rPr>
          <w:rFonts w:ascii="Arial" w:hAnsi="Arial" w:cs="Arial"/>
          <w:i/>
          <w:sz w:val="22"/>
          <w:szCs w:val="24"/>
        </w:rPr>
        <w:t xml:space="preserve"> (…)</w:t>
      </w:r>
      <w:r w:rsidR="00560C94" w:rsidRPr="00003C56">
        <w:rPr>
          <w:rFonts w:ascii="Arial" w:hAnsi="Arial" w:cs="Arial"/>
          <w:i/>
          <w:sz w:val="22"/>
          <w:szCs w:val="24"/>
        </w:rPr>
        <w:t>”</w:t>
      </w:r>
      <w:r w:rsidR="00560C94" w:rsidRPr="00003C56">
        <w:rPr>
          <w:rStyle w:val="Refdenotaalpie"/>
          <w:rFonts w:ascii="Arial" w:hAnsi="Arial" w:cs="Arial"/>
        </w:rPr>
        <w:footnoteReference w:id="6"/>
      </w:r>
      <w:r w:rsidR="0014640C" w:rsidRPr="00003C56">
        <w:rPr>
          <w:rFonts w:ascii="Arial" w:hAnsi="Arial" w:cs="Arial"/>
          <w:sz w:val="24"/>
          <w:szCs w:val="24"/>
        </w:rPr>
        <w:t xml:space="preserve">, tampoco se considera amenazado por la omisión </w:t>
      </w:r>
      <w:r w:rsidR="00C345B0" w:rsidRPr="00003C56">
        <w:rPr>
          <w:rFonts w:ascii="Arial" w:hAnsi="Arial" w:cs="Arial"/>
          <w:sz w:val="24"/>
          <w:szCs w:val="24"/>
        </w:rPr>
        <w:t>imputada a</w:t>
      </w:r>
      <w:r w:rsidR="002D46EA" w:rsidRPr="00003C56">
        <w:rPr>
          <w:rFonts w:ascii="Arial" w:hAnsi="Arial" w:cs="Arial"/>
          <w:sz w:val="24"/>
          <w:szCs w:val="24"/>
        </w:rPr>
        <w:t xml:space="preserve"> la </w:t>
      </w:r>
      <w:r w:rsidR="0014640C" w:rsidRPr="00003C56">
        <w:rPr>
          <w:rFonts w:ascii="Arial" w:hAnsi="Arial" w:cs="Arial"/>
          <w:sz w:val="24"/>
          <w:szCs w:val="24"/>
        </w:rPr>
        <w:t>accionada.</w:t>
      </w:r>
    </w:p>
    <w:p w:rsidR="0014640C" w:rsidRPr="00003C56" w:rsidRDefault="0014640C" w:rsidP="00003C56">
      <w:pPr>
        <w:spacing w:line="360" w:lineRule="auto"/>
        <w:jc w:val="both"/>
        <w:rPr>
          <w:rFonts w:ascii="Arial" w:hAnsi="Arial" w:cs="Arial"/>
          <w:sz w:val="16"/>
          <w:szCs w:val="24"/>
        </w:rPr>
      </w:pPr>
    </w:p>
    <w:p w:rsidR="005D5B41" w:rsidRPr="00003C56" w:rsidRDefault="005D5B41" w:rsidP="00003C56">
      <w:pPr>
        <w:pStyle w:val="Prrafodelista1"/>
        <w:numPr>
          <w:ilvl w:val="3"/>
          <w:numId w:val="42"/>
        </w:numPr>
        <w:spacing w:line="360" w:lineRule="auto"/>
        <w:jc w:val="both"/>
        <w:rPr>
          <w:rFonts w:ascii="Arial" w:hAnsi="Arial" w:cs="Arial"/>
          <w:smallCaps/>
          <w:lang w:val="es-CO"/>
        </w:rPr>
      </w:pPr>
      <w:r w:rsidRPr="00003C56">
        <w:rPr>
          <w:rFonts w:ascii="Arial" w:hAnsi="Arial" w:cs="Arial"/>
          <w:smallCaps/>
        </w:rPr>
        <w:t>El acceso a los servicios públicos y a que su prestación sea eficiente y oportuna</w:t>
      </w:r>
    </w:p>
    <w:p w:rsidR="005D5B41" w:rsidRPr="00A32EB9" w:rsidRDefault="005D5B41" w:rsidP="00003C56">
      <w:pPr>
        <w:pStyle w:val="Prrafodelista1"/>
        <w:spacing w:line="360" w:lineRule="auto"/>
        <w:ind w:left="0"/>
        <w:jc w:val="both"/>
        <w:rPr>
          <w:rFonts w:ascii="Arial" w:hAnsi="Arial" w:cs="Arial"/>
          <w:sz w:val="20"/>
        </w:rPr>
      </w:pPr>
    </w:p>
    <w:p w:rsidR="00ED0DEB" w:rsidRPr="00003C56" w:rsidRDefault="00A32EB9" w:rsidP="00003C56">
      <w:pPr>
        <w:spacing w:line="360" w:lineRule="auto"/>
        <w:jc w:val="both"/>
        <w:rPr>
          <w:rFonts w:ascii="Arial" w:hAnsi="Arial" w:cs="Arial"/>
          <w:color w:val="000000" w:themeColor="text1"/>
          <w:sz w:val="24"/>
          <w:szCs w:val="24"/>
        </w:rPr>
      </w:pPr>
      <w:r>
        <w:rPr>
          <w:rFonts w:ascii="Arial" w:hAnsi="Arial" w:cs="Arial"/>
          <w:sz w:val="24"/>
          <w:szCs w:val="24"/>
        </w:rPr>
        <w:t>La demanda en su recuento fáctico refiere la prestación de un servicio público sin las condiciones de accesibilidad para personas hipoacúsicas, sordas y sordo-ciegas</w:t>
      </w:r>
      <w:r w:rsidR="00AE11EB">
        <w:rPr>
          <w:rFonts w:ascii="Arial" w:hAnsi="Arial" w:cs="Arial"/>
          <w:sz w:val="24"/>
          <w:szCs w:val="24"/>
        </w:rPr>
        <w:t xml:space="preserve">, en tal derecho se centrará el análisis.  La </w:t>
      </w:r>
      <w:r w:rsidR="00ED0DEB" w:rsidRPr="00003C56">
        <w:rPr>
          <w:rFonts w:ascii="Arial" w:hAnsi="Arial" w:cs="Arial"/>
          <w:color w:val="000000" w:themeColor="text1"/>
          <w:sz w:val="24"/>
          <w:szCs w:val="24"/>
        </w:rPr>
        <w:t xml:space="preserve">Corte Constitucional </w:t>
      </w:r>
      <w:r w:rsidR="00AE11EB">
        <w:rPr>
          <w:rFonts w:ascii="Arial" w:hAnsi="Arial" w:cs="Arial"/>
          <w:color w:val="000000" w:themeColor="text1"/>
          <w:sz w:val="24"/>
          <w:szCs w:val="24"/>
        </w:rPr>
        <w:t xml:space="preserve">explica </w:t>
      </w:r>
      <w:r w:rsidR="00D44607" w:rsidRPr="00003C56">
        <w:rPr>
          <w:rFonts w:ascii="Arial" w:hAnsi="Arial" w:cs="Arial"/>
          <w:color w:val="000000" w:themeColor="text1"/>
          <w:sz w:val="24"/>
          <w:szCs w:val="24"/>
        </w:rPr>
        <w:t>q</w:t>
      </w:r>
      <w:r w:rsidR="00AE11EB">
        <w:rPr>
          <w:rFonts w:ascii="Arial" w:hAnsi="Arial" w:cs="Arial"/>
          <w:color w:val="000000" w:themeColor="text1"/>
          <w:sz w:val="24"/>
          <w:szCs w:val="24"/>
        </w:rPr>
        <w:t xml:space="preserve">ue este </w:t>
      </w:r>
      <w:r w:rsidR="00ED0DEB" w:rsidRPr="00003C56">
        <w:rPr>
          <w:rFonts w:ascii="Arial" w:hAnsi="Arial" w:cs="Arial"/>
          <w:color w:val="000000" w:themeColor="text1"/>
          <w:sz w:val="24"/>
          <w:szCs w:val="24"/>
          <w:bdr w:val="none" w:sz="0" w:space="0" w:color="auto" w:frame="1"/>
        </w:rPr>
        <w:t xml:space="preserve">derecho </w:t>
      </w:r>
      <w:r w:rsidR="00AE11EB">
        <w:rPr>
          <w:rFonts w:ascii="Arial" w:hAnsi="Arial" w:cs="Arial"/>
          <w:color w:val="000000" w:themeColor="text1"/>
          <w:sz w:val="24"/>
          <w:szCs w:val="24"/>
          <w:bdr w:val="none" w:sz="0" w:space="0" w:color="auto" w:frame="1"/>
        </w:rPr>
        <w:t>impone observar</w:t>
      </w:r>
      <w:r w:rsidR="00ED0DEB" w:rsidRPr="00003C56">
        <w:rPr>
          <w:rFonts w:ascii="Arial" w:hAnsi="Arial" w:cs="Arial"/>
          <w:color w:val="000000" w:themeColor="text1"/>
          <w:sz w:val="24"/>
          <w:szCs w:val="24"/>
          <w:bdr w:val="none" w:sz="0" w:space="0" w:color="auto" w:frame="1"/>
        </w:rPr>
        <w:t xml:space="preserve"> los </w:t>
      </w:r>
      <w:r w:rsidR="00ED0DEB" w:rsidRPr="00003C56">
        <w:rPr>
          <w:rFonts w:ascii="Arial" w:hAnsi="Arial" w:cs="Arial"/>
          <w:color w:val="000000" w:themeColor="text1"/>
          <w:sz w:val="24"/>
          <w:szCs w:val="24"/>
          <w:bdr w:val="none" w:sz="0" w:space="0" w:color="auto" w:frame="1"/>
          <w:shd w:val="clear" w:color="auto" w:fill="FFFFFF"/>
        </w:rPr>
        <w:t>principios de eficiencia, universalidad y solidaridad, además que es obligaci</w:t>
      </w:r>
      <w:r w:rsidR="00D44607" w:rsidRPr="00003C56">
        <w:rPr>
          <w:rFonts w:ascii="Arial" w:hAnsi="Arial" w:cs="Arial"/>
          <w:color w:val="000000" w:themeColor="text1"/>
          <w:sz w:val="24"/>
          <w:szCs w:val="24"/>
          <w:bdr w:val="none" w:sz="0" w:space="0" w:color="auto" w:frame="1"/>
          <w:shd w:val="clear" w:color="auto" w:fill="FFFFFF"/>
        </w:rPr>
        <w:t>ón del E</w:t>
      </w:r>
      <w:r w:rsidR="00ED0DEB" w:rsidRPr="00003C56">
        <w:rPr>
          <w:rFonts w:ascii="Arial" w:hAnsi="Arial" w:cs="Arial"/>
          <w:color w:val="000000" w:themeColor="text1"/>
          <w:sz w:val="24"/>
          <w:szCs w:val="24"/>
          <w:bdr w:val="none" w:sz="0" w:space="0" w:color="auto" w:frame="1"/>
          <w:shd w:val="clear" w:color="auto" w:fill="FFFFFF"/>
        </w:rPr>
        <w:t>stado regular, controlar y vigilar su prestación (artículo 365, C</w:t>
      </w:r>
      <w:r w:rsidR="008D4505" w:rsidRPr="00003C56">
        <w:rPr>
          <w:rFonts w:ascii="Arial" w:hAnsi="Arial" w:cs="Arial"/>
          <w:color w:val="000000" w:themeColor="text1"/>
          <w:sz w:val="24"/>
          <w:szCs w:val="24"/>
          <w:bdr w:val="none" w:sz="0" w:space="0" w:color="auto" w:frame="1"/>
          <w:shd w:val="clear" w:color="auto" w:fill="FFFFFF"/>
        </w:rPr>
        <w:t>P</w:t>
      </w:r>
      <w:r w:rsidR="00ED0DEB" w:rsidRPr="00003C56">
        <w:rPr>
          <w:rFonts w:ascii="Arial" w:hAnsi="Arial" w:cs="Arial"/>
          <w:color w:val="000000" w:themeColor="text1"/>
          <w:sz w:val="24"/>
          <w:szCs w:val="24"/>
          <w:bdr w:val="none" w:sz="0" w:space="0" w:color="auto" w:frame="1"/>
          <w:shd w:val="clear" w:color="auto" w:fill="FFFFFF"/>
        </w:rPr>
        <w:t>)</w:t>
      </w:r>
      <w:r w:rsidR="00ED0DEB" w:rsidRPr="00003C56">
        <w:rPr>
          <w:rStyle w:val="Refdenotaalpie"/>
          <w:rFonts w:ascii="Arial" w:hAnsi="Arial"/>
          <w:color w:val="000000" w:themeColor="text1"/>
          <w:sz w:val="24"/>
          <w:szCs w:val="24"/>
          <w:bdr w:val="none" w:sz="0" w:space="0" w:color="auto" w:frame="1"/>
          <w:shd w:val="clear" w:color="auto" w:fill="FFFFFF"/>
        </w:rPr>
        <w:footnoteReference w:id="7"/>
      </w:r>
      <w:r w:rsidR="00ED0DEB" w:rsidRPr="00003C56">
        <w:rPr>
          <w:rFonts w:ascii="Arial" w:hAnsi="Arial" w:cs="Arial"/>
          <w:color w:val="000000" w:themeColor="text1"/>
          <w:sz w:val="24"/>
          <w:szCs w:val="24"/>
          <w:bdr w:val="none" w:sz="0" w:space="0" w:color="auto" w:frame="1"/>
          <w:shd w:val="clear" w:color="auto" w:fill="FFFFFF"/>
        </w:rPr>
        <w:t xml:space="preserve">, sin </w:t>
      </w:r>
      <w:r w:rsidR="00D44607" w:rsidRPr="00003C56">
        <w:rPr>
          <w:rFonts w:ascii="Arial" w:hAnsi="Arial" w:cs="Arial"/>
          <w:color w:val="000000" w:themeColor="text1"/>
          <w:sz w:val="24"/>
          <w:szCs w:val="24"/>
          <w:bdr w:val="none" w:sz="0" w:space="0" w:color="auto" w:frame="1"/>
          <w:shd w:val="clear" w:color="auto" w:fill="FFFFFF"/>
        </w:rPr>
        <w:t xml:space="preserve">que </w:t>
      </w:r>
      <w:r w:rsidR="00ED0DEB" w:rsidRPr="00003C56">
        <w:rPr>
          <w:rFonts w:ascii="Arial" w:hAnsi="Arial" w:cs="Arial"/>
          <w:color w:val="000000" w:themeColor="text1"/>
          <w:sz w:val="24"/>
          <w:szCs w:val="24"/>
          <w:bdr w:val="none" w:sz="0" w:space="0" w:color="auto" w:frame="1"/>
          <w:shd w:val="clear" w:color="auto" w:fill="FFFFFF"/>
        </w:rPr>
        <w:t xml:space="preserve">ello </w:t>
      </w:r>
      <w:r w:rsidR="008D4505" w:rsidRPr="00003C56">
        <w:rPr>
          <w:rFonts w:ascii="Arial" w:hAnsi="Arial" w:cs="Arial"/>
          <w:color w:val="000000" w:themeColor="text1"/>
          <w:sz w:val="24"/>
          <w:szCs w:val="24"/>
          <w:bdr w:val="none" w:sz="0" w:space="0" w:color="auto" w:frame="1"/>
          <w:shd w:val="clear" w:color="auto" w:fill="FFFFFF"/>
        </w:rPr>
        <w:t>signifique</w:t>
      </w:r>
      <w:r w:rsidR="00ED0DEB" w:rsidRPr="00003C56">
        <w:rPr>
          <w:rFonts w:ascii="Arial" w:hAnsi="Arial" w:cs="Arial"/>
          <w:color w:val="000000" w:themeColor="text1"/>
          <w:sz w:val="24"/>
          <w:szCs w:val="24"/>
          <w:bdr w:val="none" w:sz="0" w:space="0" w:color="auto" w:frame="1"/>
          <w:shd w:val="clear" w:color="auto" w:fill="FFFFFF"/>
        </w:rPr>
        <w:t xml:space="preserve"> que solo </w:t>
      </w:r>
      <w:r w:rsidR="008D4505" w:rsidRPr="00003C56">
        <w:rPr>
          <w:rFonts w:ascii="Arial" w:hAnsi="Arial" w:cs="Arial"/>
          <w:color w:val="000000" w:themeColor="text1"/>
          <w:sz w:val="24"/>
          <w:szCs w:val="24"/>
          <w:bdr w:val="none" w:sz="0" w:space="0" w:color="auto" w:frame="1"/>
          <w:shd w:val="clear" w:color="auto" w:fill="FFFFFF"/>
        </w:rPr>
        <w:t xml:space="preserve">deba hacerse </w:t>
      </w:r>
      <w:r w:rsidR="00ED0DEB" w:rsidRPr="00003C56">
        <w:rPr>
          <w:rFonts w:ascii="Arial" w:hAnsi="Arial" w:cs="Arial"/>
          <w:color w:val="000000" w:themeColor="text1"/>
          <w:sz w:val="24"/>
          <w:szCs w:val="24"/>
          <w:bdr w:val="none" w:sz="0" w:space="0" w:color="auto" w:frame="1"/>
          <w:shd w:val="clear" w:color="auto" w:fill="FFFFFF"/>
        </w:rPr>
        <w:t>de manera directa</w:t>
      </w:r>
      <w:r w:rsidR="00ED0DEB" w:rsidRPr="00003C56">
        <w:rPr>
          <w:rFonts w:ascii="Arial" w:hAnsi="Arial" w:cs="Arial"/>
          <w:color w:val="000000" w:themeColor="text1"/>
          <w:sz w:val="24"/>
          <w:szCs w:val="24"/>
          <w:shd w:val="clear" w:color="auto" w:fill="FFFFFF"/>
        </w:rPr>
        <w:t>,</w:t>
      </w:r>
      <w:r w:rsidR="00D44607" w:rsidRPr="00003C56">
        <w:rPr>
          <w:rFonts w:ascii="Arial" w:hAnsi="Arial" w:cs="Arial"/>
          <w:color w:val="000000" w:themeColor="text1"/>
          <w:sz w:val="24"/>
          <w:szCs w:val="24"/>
          <w:shd w:val="clear" w:color="auto" w:fill="FFFFFF"/>
        </w:rPr>
        <w:t xml:space="preserve"> pues también se puede brindar </w:t>
      </w:r>
      <w:r w:rsidR="00ED0DEB" w:rsidRPr="00003C56">
        <w:rPr>
          <w:rFonts w:ascii="Arial" w:hAnsi="Arial" w:cs="Arial"/>
          <w:color w:val="000000" w:themeColor="text1"/>
          <w:sz w:val="24"/>
          <w:szCs w:val="24"/>
          <w:shd w:val="clear" w:color="auto" w:fill="FFFFFF"/>
        </w:rPr>
        <w:t>por intermedio de comunidades organizadas o de particulares</w:t>
      </w:r>
      <w:r w:rsidR="00ED0DEB" w:rsidRPr="00003C56">
        <w:rPr>
          <w:rStyle w:val="Refdenotaalpie"/>
          <w:rFonts w:ascii="Arial" w:hAnsi="Arial"/>
          <w:color w:val="000000" w:themeColor="text1"/>
          <w:sz w:val="24"/>
          <w:szCs w:val="24"/>
          <w:shd w:val="clear" w:color="auto" w:fill="FFFFFF"/>
        </w:rPr>
        <w:footnoteReference w:id="8"/>
      </w:r>
      <w:r w:rsidR="00ED0DEB" w:rsidRPr="00003C56">
        <w:rPr>
          <w:rFonts w:ascii="Arial" w:hAnsi="Arial" w:cs="Arial"/>
          <w:color w:val="000000" w:themeColor="text1"/>
          <w:sz w:val="24"/>
          <w:szCs w:val="24"/>
          <w:bdr w:val="none" w:sz="0" w:space="0" w:color="auto" w:frame="1"/>
          <w:shd w:val="clear" w:color="auto" w:fill="FFFFFF"/>
        </w:rPr>
        <w:t xml:space="preserve">. </w:t>
      </w:r>
      <w:r w:rsidR="00ED0DEB" w:rsidRPr="00003C56">
        <w:rPr>
          <w:rFonts w:ascii="Arial" w:hAnsi="Arial" w:cs="Arial"/>
          <w:color w:val="000000" w:themeColor="text1"/>
          <w:sz w:val="24"/>
          <w:szCs w:val="24"/>
        </w:rPr>
        <w:t xml:space="preserve"> </w:t>
      </w:r>
    </w:p>
    <w:p w:rsidR="00ED0DEB" w:rsidRPr="00003C56" w:rsidRDefault="00ED0DEB" w:rsidP="00003C56">
      <w:pPr>
        <w:spacing w:line="360" w:lineRule="auto"/>
        <w:jc w:val="both"/>
        <w:rPr>
          <w:rFonts w:ascii="Arial" w:hAnsi="Arial" w:cs="Arial"/>
          <w:color w:val="000000" w:themeColor="text1"/>
          <w:szCs w:val="24"/>
        </w:rPr>
      </w:pPr>
    </w:p>
    <w:p w:rsidR="00664F26" w:rsidRPr="00003C56" w:rsidRDefault="00D44607" w:rsidP="00003C56">
      <w:pPr>
        <w:spacing w:line="360" w:lineRule="auto"/>
        <w:jc w:val="both"/>
        <w:rPr>
          <w:rFonts w:ascii="Arial" w:hAnsi="Arial" w:cs="Arial"/>
          <w:szCs w:val="24"/>
        </w:rPr>
      </w:pPr>
      <w:r w:rsidRPr="00003C56">
        <w:rPr>
          <w:rFonts w:ascii="Arial" w:hAnsi="Arial" w:cs="Arial"/>
          <w:sz w:val="24"/>
          <w:szCs w:val="24"/>
        </w:rPr>
        <w:t xml:space="preserve">En consonancia con el máximo tribunal constitucional el </w:t>
      </w:r>
      <w:r w:rsidR="00ED0DEB" w:rsidRPr="00003C56">
        <w:rPr>
          <w:rFonts w:ascii="Arial" w:hAnsi="Arial" w:cs="Arial"/>
          <w:sz w:val="24"/>
          <w:szCs w:val="24"/>
        </w:rPr>
        <w:t>CE</w:t>
      </w:r>
      <w:r w:rsidR="00EE3996" w:rsidRPr="00003C56">
        <w:rPr>
          <w:rFonts w:ascii="Arial" w:hAnsi="Arial" w:cs="Arial"/>
          <w:sz w:val="24"/>
          <w:szCs w:val="24"/>
        </w:rPr>
        <w:t xml:space="preserve"> </w:t>
      </w:r>
      <w:r w:rsidRPr="00003C56">
        <w:rPr>
          <w:rFonts w:ascii="Arial" w:hAnsi="Arial" w:cs="Arial"/>
          <w:sz w:val="24"/>
          <w:szCs w:val="24"/>
        </w:rPr>
        <w:t xml:space="preserve">ha referido </w:t>
      </w:r>
      <w:r w:rsidR="00EE3996" w:rsidRPr="00003C56">
        <w:rPr>
          <w:rFonts w:ascii="Arial" w:hAnsi="Arial" w:cs="Arial"/>
          <w:sz w:val="24"/>
          <w:szCs w:val="24"/>
        </w:rPr>
        <w:t xml:space="preserve">que el derecho de acceso a los servicios públicos comporta dos </w:t>
      </w:r>
      <w:r w:rsidR="00AB40D9" w:rsidRPr="00003C56">
        <w:rPr>
          <w:rFonts w:ascii="Arial" w:hAnsi="Arial" w:cs="Arial"/>
          <w:sz w:val="24"/>
          <w:szCs w:val="24"/>
        </w:rPr>
        <w:t>aspectos</w:t>
      </w:r>
      <w:r w:rsidR="00EE3996" w:rsidRPr="00003C56">
        <w:rPr>
          <w:rFonts w:ascii="Arial" w:hAnsi="Arial" w:cs="Arial"/>
          <w:sz w:val="24"/>
          <w:szCs w:val="24"/>
        </w:rPr>
        <w:t xml:space="preserve"> esencia</w:t>
      </w:r>
      <w:r w:rsidR="00AB40D9" w:rsidRPr="00003C56">
        <w:rPr>
          <w:rFonts w:ascii="Arial" w:hAnsi="Arial" w:cs="Arial"/>
          <w:sz w:val="24"/>
          <w:szCs w:val="24"/>
        </w:rPr>
        <w:t>les, el primero</w:t>
      </w:r>
      <w:r w:rsidR="00664F26" w:rsidRPr="00003C56">
        <w:rPr>
          <w:rFonts w:ascii="Arial" w:hAnsi="Arial" w:cs="Arial"/>
          <w:sz w:val="24"/>
          <w:szCs w:val="24"/>
        </w:rPr>
        <w:t>,</w:t>
      </w:r>
      <w:r w:rsidR="00AB40D9" w:rsidRPr="00003C56">
        <w:rPr>
          <w:rFonts w:ascii="Arial" w:hAnsi="Arial" w:cs="Arial"/>
          <w:sz w:val="24"/>
          <w:szCs w:val="24"/>
        </w:rPr>
        <w:t xml:space="preserve"> referente a la capacidad </w:t>
      </w:r>
      <w:r w:rsidR="00EE3996" w:rsidRPr="00003C56">
        <w:rPr>
          <w:rFonts w:ascii="Arial" w:hAnsi="Arial" w:cs="Arial"/>
          <w:sz w:val="24"/>
          <w:szCs w:val="24"/>
        </w:rPr>
        <w:t>que cualquier persona de la sociedad tiene de hacerse usuario o beneficiario; y</w:t>
      </w:r>
      <w:r w:rsidR="00664F26" w:rsidRPr="00003C56">
        <w:rPr>
          <w:rFonts w:ascii="Arial" w:hAnsi="Arial" w:cs="Arial"/>
          <w:sz w:val="24"/>
          <w:szCs w:val="24"/>
        </w:rPr>
        <w:t>,</w:t>
      </w:r>
      <w:r w:rsidR="00EE3996" w:rsidRPr="00003C56">
        <w:rPr>
          <w:rFonts w:ascii="Arial" w:hAnsi="Arial" w:cs="Arial"/>
          <w:sz w:val="24"/>
          <w:szCs w:val="24"/>
        </w:rPr>
        <w:t xml:space="preserve"> el segundo, la exigencia que recae sobre el prestador del servicio de que se haga con </w:t>
      </w:r>
      <w:r w:rsidR="00EE3996" w:rsidRPr="00003C56">
        <w:rPr>
          <w:rFonts w:ascii="Arial" w:hAnsi="Arial" w:cs="Arial"/>
          <w:sz w:val="24"/>
          <w:szCs w:val="24"/>
        </w:rPr>
        <w:lastRenderedPageBreak/>
        <w:t>eficiencia y oportunidad. En efecto refirió</w:t>
      </w:r>
      <w:r w:rsidR="00F02A5A" w:rsidRPr="00003C56">
        <w:rPr>
          <w:rStyle w:val="Refdenotaalpie"/>
          <w:rFonts w:ascii="Arial" w:hAnsi="Arial" w:cs="Arial"/>
          <w:szCs w:val="24"/>
        </w:rPr>
        <w:footnoteReference w:id="9"/>
      </w:r>
      <w:r w:rsidR="008D4505" w:rsidRPr="00003C56">
        <w:rPr>
          <w:rFonts w:ascii="Arial" w:hAnsi="Arial" w:cs="Arial"/>
          <w:sz w:val="24"/>
          <w:szCs w:val="24"/>
        </w:rPr>
        <w:t>:</w:t>
      </w:r>
      <w:r w:rsidR="00EE3996" w:rsidRPr="00003C56">
        <w:rPr>
          <w:rFonts w:ascii="Arial" w:hAnsi="Arial" w:cs="Arial"/>
          <w:szCs w:val="24"/>
        </w:rPr>
        <w:t xml:space="preserve"> </w:t>
      </w:r>
    </w:p>
    <w:p w:rsidR="00664F26" w:rsidRPr="00003C56" w:rsidRDefault="00664F26" w:rsidP="00003C56">
      <w:pPr>
        <w:jc w:val="both"/>
        <w:rPr>
          <w:rFonts w:ascii="Arial" w:hAnsi="Arial" w:cs="Arial"/>
          <w:szCs w:val="24"/>
        </w:rPr>
      </w:pPr>
    </w:p>
    <w:p w:rsidR="00EE3996" w:rsidRPr="00003C56" w:rsidRDefault="00EE3996" w:rsidP="00003C56">
      <w:pPr>
        <w:ind w:left="567" w:right="618"/>
        <w:jc w:val="both"/>
        <w:rPr>
          <w:rFonts w:ascii="Arial" w:hAnsi="Arial" w:cs="Arial"/>
          <w:kern w:val="0"/>
          <w:sz w:val="24"/>
          <w:szCs w:val="24"/>
        </w:rPr>
      </w:pPr>
      <w:r w:rsidRPr="00003C56">
        <w:rPr>
          <w:rFonts w:ascii="Arial" w:hAnsi="Arial" w:cs="Arial"/>
          <w:iCs/>
          <w:sz w:val="24"/>
          <w:szCs w:val="24"/>
        </w:rPr>
        <w:t>Por eficiencia, que como se anotó es un imperativo constitucional de los servicios públicos, debe entenderse la prestación de estos utilizando y disponiendo del mejor modo posible los instrumentos o recursos necesarios para cumplir los fines propuestos; por oportunidad, en cambio, se debe entender la respuesta dentro de un plazo razonable que debe tener un usuario cuando requiera estos servicios, así como la permanencia de la prestación de los mismos. La vulneración de este derecho colectivo entonces se manifiesta cuando se lesione el interés subjetivo de la comunidad a que le presten servicios públicos</w:t>
      </w:r>
      <w:r w:rsidR="00D44607" w:rsidRPr="00003C56">
        <w:rPr>
          <w:rFonts w:ascii="Arial" w:hAnsi="Arial" w:cs="Arial"/>
          <w:iCs/>
          <w:sz w:val="24"/>
          <w:szCs w:val="24"/>
        </w:rPr>
        <w:t xml:space="preserve"> de manera eficiente y oportuna.</w:t>
      </w:r>
    </w:p>
    <w:p w:rsidR="00EE3996" w:rsidRPr="00003C56" w:rsidRDefault="00EE3996" w:rsidP="00003C56">
      <w:pPr>
        <w:spacing w:line="360" w:lineRule="auto"/>
        <w:jc w:val="both"/>
        <w:rPr>
          <w:rFonts w:ascii="Arial" w:hAnsi="Arial" w:cs="Arial"/>
          <w:i/>
          <w:iCs/>
          <w:szCs w:val="24"/>
        </w:rPr>
      </w:pPr>
    </w:p>
    <w:p w:rsidR="00AB40D9" w:rsidRPr="00003C56" w:rsidRDefault="00EE3996" w:rsidP="00003C56">
      <w:pPr>
        <w:spacing w:line="360" w:lineRule="auto"/>
        <w:jc w:val="both"/>
        <w:rPr>
          <w:rFonts w:ascii="Arial" w:hAnsi="Arial" w:cs="Arial"/>
          <w:iCs/>
          <w:sz w:val="24"/>
          <w:szCs w:val="24"/>
        </w:rPr>
      </w:pPr>
      <w:r w:rsidRPr="00003C56">
        <w:rPr>
          <w:rFonts w:ascii="Arial" w:hAnsi="Arial" w:cs="Arial"/>
          <w:iCs/>
          <w:sz w:val="24"/>
          <w:szCs w:val="24"/>
        </w:rPr>
        <w:t xml:space="preserve">En ese orden de ideas el acceso al servicio público demanda la inexistencia de </w:t>
      </w:r>
      <w:r w:rsidR="000E55B0" w:rsidRPr="00003C56">
        <w:rPr>
          <w:rFonts w:ascii="Arial" w:hAnsi="Arial" w:cs="Arial"/>
          <w:i/>
          <w:iCs/>
          <w:sz w:val="24"/>
          <w:szCs w:val="24"/>
        </w:rPr>
        <w:t>“</w:t>
      </w:r>
      <w:r w:rsidRPr="00003C56">
        <w:rPr>
          <w:rFonts w:ascii="Arial" w:hAnsi="Arial" w:cs="Arial"/>
          <w:i/>
          <w:iCs/>
          <w:sz w:val="24"/>
          <w:szCs w:val="24"/>
        </w:rPr>
        <w:t>barreras</w:t>
      </w:r>
      <w:r w:rsidR="000E55B0" w:rsidRPr="00003C56">
        <w:rPr>
          <w:rFonts w:ascii="Arial" w:hAnsi="Arial" w:cs="Arial"/>
          <w:i/>
          <w:iCs/>
          <w:sz w:val="24"/>
          <w:szCs w:val="24"/>
        </w:rPr>
        <w:t>”</w:t>
      </w:r>
      <w:r w:rsidRPr="00003C56">
        <w:rPr>
          <w:rFonts w:ascii="Arial" w:hAnsi="Arial" w:cs="Arial"/>
          <w:iCs/>
          <w:sz w:val="24"/>
          <w:szCs w:val="24"/>
        </w:rPr>
        <w:t xml:space="preserve"> que impidan </w:t>
      </w:r>
      <w:r w:rsidR="002642C3" w:rsidRPr="00003C56">
        <w:rPr>
          <w:rFonts w:ascii="Arial" w:hAnsi="Arial" w:cs="Arial"/>
          <w:iCs/>
          <w:sz w:val="24"/>
          <w:szCs w:val="24"/>
        </w:rPr>
        <w:t xml:space="preserve">acceder </w:t>
      </w:r>
      <w:r w:rsidRPr="00003C56">
        <w:rPr>
          <w:rFonts w:ascii="Arial" w:hAnsi="Arial" w:cs="Arial"/>
          <w:iCs/>
          <w:sz w:val="24"/>
          <w:szCs w:val="24"/>
        </w:rPr>
        <w:t xml:space="preserve">a los usuarios del sistema a los servicios ofrecidos, los cuales deben proveerse de manera eficiente y oportuna, así, en tratándose de discapacitados auditivos o visuales, </w:t>
      </w:r>
      <w:r w:rsidR="00AB40D9" w:rsidRPr="00003C56">
        <w:rPr>
          <w:rFonts w:ascii="Arial" w:hAnsi="Arial" w:cs="Arial"/>
          <w:iCs/>
          <w:sz w:val="24"/>
          <w:szCs w:val="24"/>
        </w:rPr>
        <w:t xml:space="preserve">que presentan dificultades de comunicación, deben emplearse los mecanismos creados por la ley para </w:t>
      </w:r>
      <w:r w:rsidRPr="00003C56">
        <w:rPr>
          <w:rFonts w:ascii="Arial" w:hAnsi="Arial" w:cs="Arial"/>
          <w:iCs/>
          <w:sz w:val="24"/>
          <w:szCs w:val="24"/>
        </w:rPr>
        <w:t xml:space="preserve">sortear </w:t>
      </w:r>
      <w:r w:rsidR="00AB40D9" w:rsidRPr="00003C56">
        <w:rPr>
          <w:rFonts w:ascii="Arial" w:hAnsi="Arial" w:cs="Arial"/>
          <w:iCs/>
          <w:sz w:val="24"/>
          <w:szCs w:val="24"/>
        </w:rPr>
        <w:t xml:space="preserve">aquel </w:t>
      </w:r>
      <w:r w:rsidRPr="00003C56">
        <w:rPr>
          <w:rFonts w:ascii="Arial" w:hAnsi="Arial" w:cs="Arial"/>
          <w:iCs/>
          <w:sz w:val="24"/>
          <w:szCs w:val="24"/>
        </w:rPr>
        <w:t>obstáculo</w:t>
      </w:r>
      <w:r w:rsidR="00AB40D9" w:rsidRPr="00003C56">
        <w:rPr>
          <w:rFonts w:ascii="Arial" w:hAnsi="Arial" w:cs="Arial"/>
          <w:iCs/>
          <w:sz w:val="24"/>
          <w:szCs w:val="24"/>
        </w:rPr>
        <w:t xml:space="preserve">, de tal suerte que puedan acceder </w:t>
      </w:r>
      <w:r w:rsidR="000E55B0" w:rsidRPr="00003C56">
        <w:rPr>
          <w:rFonts w:ascii="Arial" w:hAnsi="Arial" w:cs="Arial"/>
          <w:iCs/>
          <w:sz w:val="24"/>
          <w:szCs w:val="24"/>
        </w:rPr>
        <w:t xml:space="preserve">al </w:t>
      </w:r>
      <w:r w:rsidR="00AB40D9" w:rsidRPr="00003C56">
        <w:rPr>
          <w:rFonts w:ascii="Arial" w:hAnsi="Arial" w:cs="Arial"/>
          <w:iCs/>
          <w:sz w:val="24"/>
          <w:szCs w:val="24"/>
        </w:rPr>
        <w:t>servicio directamente y por sus propios medios.</w:t>
      </w:r>
    </w:p>
    <w:p w:rsidR="008A3EC3" w:rsidRPr="00003C56" w:rsidRDefault="008A3EC3" w:rsidP="00003C56">
      <w:pPr>
        <w:spacing w:line="360" w:lineRule="auto"/>
        <w:jc w:val="both"/>
        <w:rPr>
          <w:rFonts w:ascii="Arial" w:hAnsi="Arial" w:cs="Arial"/>
          <w:iCs/>
          <w:szCs w:val="24"/>
        </w:rPr>
      </w:pPr>
    </w:p>
    <w:p w:rsidR="001862CA" w:rsidRPr="00003C56" w:rsidRDefault="0095368D" w:rsidP="00003C56">
      <w:pPr>
        <w:pStyle w:val="Textoindependiente"/>
        <w:numPr>
          <w:ilvl w:val="0"/>
          <w:numId w:val="42"/>
        </w:numPr>
        <w:spacing w:line="360" w:lineRule="auto"/>
        <w:rPr>
          <w:rFonts w:ascii="Arial" w:hAnsi="Arial" w:cs="Arial"/>
          <w:smallCaps/>
          <w:sz w:val="28"/>
          <w:lang w:val="es-CO"/>
        </w:rPr>
      </w:pPr>
      <w:r>
        <w:rPr>
          <w:rFonts w:ascii="Arial" w:hAnsi="Arial" w:cs="Arial"/>
          <w:smallCaps/>
          <w:sz w:val="28"/>
          <w:lang w:val="es-CO"/>
        </w:rPr>
        <w:t>El caso concreto</w:t>
      </w:r>
    </w:p>
    <w:p w:rsidR="00D55EF7" w:rsidRDefault="00D55EF7" w:rsidP="00003C56">
      <w:pPr>
        <w:spacing w:line="360" w:lineRule="auto"/>
        <w:ind w:right="51"/>
        <w:jc w:val="both"/>
        <w:rPr>
          <w:rFonts w:ascii="Arial" w:hAnsi="Arial" w:cs="Arial"/>
          <w:color w:val="000000"/>
          <w:szCs w:val="24"/>
          <w:lang w:val="es-CO"/>
        </w:rPr>
      </w:pPr>
    </w:p>
    <w:p w:rsidR="00DC123E" w:rsidRPr="0095368D" w:rsidRDefault="0095368D" w:rsidP="00DC123E">
      <w:pPr>
        <w:pStyle w:val="Prrafodelista"/>
        <w:numPr>
          <w:ilvl w:val="1"/>
          <w:numId w:val="42"/>
        </w:numPr>
        <w:spacing w:line="360" w:lineRule="auto"/>
        <w:ind w:right="51"/>
        <w:jc w:val="both"/>
        <w:rPr>
          <w:rFonts w:ascii="Arial" w:hAnsi="Arial" w:cs="Arial"/>
          <w:smallCaps/>
          <w:color w:val="000000"/>
          <w:szCs w:val="24"/>
          <w:lang w:val="es-CO"/>
        </w:rPr>
      </w:pPr>
      <w:r w:rsidRPr="0095368D">
        <w:rPr>
          <w:rFonts w:ascii="Arial" w:hAnsi="Arial" w:cs="Arial"/>
          <w:smallCaps/>
          <w:color w:val="000000"/>
          <w:sz w:val="24"/>
          <w:szCs w:val="24"/>
          <w:lang w:val="es-CO"/>
        </w:rPr>
        <w:t>La amenaza como daño cierto y los otros reparos</w:t>
      </w:r>
    </w:p>
    <w:p w:rsidR="00DC123E" w:rsidRPr="00003C56" w:rsidRDefault="00DC123E" w:rsidP="00003C56">
      <w:pPr>
        <w:spacing w:line="360" w:lineRule="auto"/>
        <w:ind w:right="51"/>
        <w:jc w:val="both"/>
        <w:rPr>
          <w:rFonts w:ascii="Arial" w:hAnsi="Arial" w:cs="Arial"/>
          <w:color w:val="000000"/>
          <w:szCs w:val="24"/>
          <w:lang w:val="es-CO"/>
        </w:rPr>
      </w:pPr>
    </w:p>
    <w:p w:rsidR="009F2E93" w:rsidRPr="00003C56" w:rsidRDefault="00AE11EB" w:rsidP="00003C56">
      <w:pPr>
        <w:spacing w:line="360" w:lineRule="auto"/>
        <w:ind w:right="51"/>
        <w:jc w:val="both"/>
        <w:rPr>
          <w:rFonts w:ascii="Arial" w:hAnsi="Arial"/>
          <w:sz w:val="24"/>
          <w:szCs w:val="24"/>
        </w:rPr>
      </w:pPr>
      <w:r>
        <w:rPr>
          <w:rFonts w:ascii="Arial" w:hAnsi="Arial"/>
          <w:sz w:val="24"/>
          <w:szCs w:val="24"/>
          <w:lang w:val="es-CO"/>
        </w:rPr>
        <w:t>En este asunto</w:t>
      </w:r>
      <w:r w:rsidR="005B2162" w:rsidRPr="00003C56">
        <w:rPr>
          <w:rFonts w:ascii="Arial" w:hAnsi="Arial"/>
          <w:sz w:val="24"/>
          <w:szCs w:val="24"/>
          <w:lang w:val="es-CO"/>
        </w:rPr>
        <w:t xml:space="preserve"> </w:t>
      </w:r>
      <w:r>
        <w:rPr>
          <w:rFonts w:ascii="Arial" w:hAnsi="Arial"/>
          <w:sz w:val="24"/>
          <w:szCs w:val="24"/>
          <w:lang w:val="es-CO"/>
        </w:rPr>
        <w:t xml:space="preserve">como dice el </w:t>
      </w:r>
      <w:r w:rsidR="005B2162" w:rsidRPr="00003C56">
        <w:rPr>
          <w:rFonts w:ascii="Arial" w:hAnsi="Arial"/>
          <w:sz w:val="24"/>
          <w:szCs w:val="24"/>
          <w:lang w:val="es-CO"/>
        </w:rPr>
        <w:t xml:space="preserve">actor popular, la </w:t>
      </w:r>
      <w:r w:rsidR="00D44607" w:rsidRPr="00003C56">
        <w:rPr>
          <w:rFonts w:ascii="Arial" w:hAnsi="Arial"/>
          <w:sz w:val="24"/>
          <w:szCs w:val="24"/>
          <w:lang w:val="es-CO"/>
        </w:rPr>
        <w:t xml:space="preserve">EPS </w:t>
      </w:r>
      <w:r w:rsidR="005B2162" w:rsidRPr="00003C56">
        <w:rPr>
          <w:rFonts w:ascii="Arial" w:hAnsi="Arial"/>
          <w:sz w:val="24"/>
          <w:szCs w:val="24"/>
          <w:lang w:val="es-CO"/>
        </w:rPr>
        <w:t>ha des</w:t>
      </w:r>
      <w:r w:rsidR="008D4505" w:rsidRPr="00003C56">
        <w:rPr>
          <w:rFonts w:ascii="Arial" w:hAnsi="Arial"/>
          <w:sz w:val="24"/>
          <w:szCs w:val="24"/>
          <w:lang w:val="es-CO"/>
        </w:rPr>
        <w:t>a</w:t>
      </w:r>
      <w:r w:rsidR="005B2162" w:rsidRPr="00003C56">
        <w:rPr>
          <w:rFonts w:ascii="Arial" w:hAnsi="Arial"/>
          <w:sz w:val="24"/>
          <w:szCs w:val="24"/>
          <w:lang w:val="es-CO"/>
        </w:rPr>
        <w:t>tendido</w:t>
      </w:r>
      <w:r w:rsidR="008D4505" w:rsidRPr="00003C56">
        <w:rPr>
          <w:rFonts w:ascii="Arial" w:hAnsi="Arial"/>
          <w:sz w:val="24"/>
          <w:szCs w:val="24"/>
          <w:lang w:val="es-CO"/>
        </w:rPr>
        <w:t xml:space="preserve"> su deber legal</w:t>
      </w:r>
      <w:r w:rsidR="004E792C" w:rsidRPr="00003C56">
        <w:rPr>
          <w:rFonts w:ascii="Arial" w:hAnsi="Arial"/>
          <w:sz w:val="24"/>
          <w:szCs w:val="24"/>
          <w:lang w:val="es-CO"/>
        </w:rPr>
        <w:t>,</w:t>
      </w:r>
      <w:r w:rsidR="005B2162" w:rsidRPr="00003C56">
        <w:rPr>
          <w:rFonts w:ascii="Arial" w:hAnsi="Arial"/>
          <w:sz w:val="24"/>
          <w:szCs w:val="24"/>
          <w:lang w:val="es-CO"/>
        </w:rPr>
        <w:t xml:space="preserve"> </w:t>
      </w:r>
      <w:r w:rsidR="004E792C" w:rsidRPr="00003C56">
        <w:rPr>
          <w:rFonts w:ascii="Arial" w:hAnsi="Arial"/>
          <w:sz w:val="24"/>
          <w:szCs w:val="24"/>
          <w:lang w:val="es-CO"/>
        </w:rPr>
        <w:t xml:space="preserve">puesto que </w:t>
      </w:r>
      <w:r>
        <w:rPr>
          <w:rFonts w:ascii="Arial" w:hAnsi="Arial"/>
          <w:sz w:val="24"/>
          <w:szCs w:val="24"/>
          <w:lang w:val="es-CO"/>
        </w:rPr>
        <w:t xml:space="preserve">carece de un </w:t>
      </w:r>
      <w:r w:rsidR="00D44607" w:rsidRPr="00003C56">
        <w:rPr>
          <w:rFonts w:ascii="Arial" w:hAnsi="Arial"/>
          <w:sz w:val="24"/>
          <w:szCs w:val="24"/>
          <w:lang w:val="es-CO"/>
        </w:rPr>
        <w:t xml:space="preserve">profesional </w:t>
      </w:r>
      <w:r w:rsidR="00B159CB" w:rsidRPr="00003C56">
        <w:rPr>
          <w:rFonts w:ascii="Arial" w:hAnsi="Arial"/>
          <w:sz w:val="24"/>
          <w:szCs w:val="24"/>
          <w:lang w:val="es-CO"/>
        </w:rPr>
        <w:t xml:space="preserve">intérprete y guía intérprete </w:t>
      </w:r>
      <w:r w:rsidR="002C5A94" w:rsidRPr="00003C56">
        <w:rPr>
          <w:rFonts w:ascii="Arial" w:hAnsi="Arial"/>
          <w:sz w:val="24"/>
          <w:szCs w:val="24"/>
          <w:lang w:val="es-CO"/>
        </w:rPr>
        <w:t>en la len</w:t>
      </w:r>
      <w:r w:rsidR="003315EB" w:rsidRPr="00003C56">
        <w:rPr>
          <w:rFonts w:ascii="Arial" w:hAnsi="Arial"/>
          <w:sz w:val="24"/>
          <w:szCs w:val="24"/>
          <w:lang w:val="es-CO"/>
        </w:rPr>
        <w:t>gua manual c</w:t>
      </w:r>
      <w:r w:rsidR="002C5A94" w:rsidRPr="00003C56">
        <w:rPr>
          <w:rFonts w:ascii="Arial" w:hAnsi="Arial"/>
          <w:sz w:val="24"/>
          <w:szCs w:val="24"/>
          <w:lang w:val="es-CO"/>
        </w:rPr>
        <w:t xml:space="preserve">olombiana o </w:t>
      </w:r>
      <w:r w:rsidR="002C5A94" w:rsidRPr="00003C56">
        <w:rPr>
          <w:rFonts w:ascii="Arial" w:hAnsi="Arial"/>
          <w:sz w:val="24"/>
          <w:szCs w:val="24"/>
        </w:rPr>
        <w:t>en representación táctil</w:t>
      </w:r>
      <w:r w:rsidR="00C41D4D" w:rsidRPr="00003C56">
        <w:rPr>
          <w:rFonts w:ascii="Arial" w:hAnsi="Arial"/>
          <w:sz w:val="24"/>
          <w:szCs w:val="24"/>
        </w:rPr>
        <w:t>,</w:t>
      </w:r>
      <w:r w:rsidR="002C5A94" w:rsidRPr="00003C56">
        <w:rPr>
          <w:rFonts w:ascii="Arial" w:hAnsi="Arial"/>
          <w:sz w:val="24"/>
          <w:szCs w:val="24"/>
        </w:rPr>
        <w:t xml:space="preserve"> necesario</w:t>
      </w:r>
      <w:r w:rsidR="004E792C" w:rsidRPr="00003C56">
        <w:rPr>
          <w:rFonts w:ascii="Arial" w:hAnsi="Arial"/>
          <w:sz w:val="24"/>
          <w:szCs w:val="24"/>
        </w:rPr>
        <w:t>s</w:t>
      </w:r>
      <w:r w:rsidR="002C5A94" w:rsidRPr="00003C56">
        <w:rPr>
          <w:rFonts w:ascii="Arial" w:hAnsi="Arial"/>
          <w:sz w:val="24"/>
          <w:szCs w:val="24"/>
        </w:rPr>
        <w:t xml:space="preserve"> para </w:t>
      </w:r>
      <w:r>
        <w:rPr>
          <w:rFonts w:ascii="Arial" w:hAnsi="Arial"/>
          <w:sz w:val="24"/>
          <w:szCs w:val="24"/>
        </w:rPr>
        <w:t xml:space="preserve">la </w:t>
      </w:r>
      <w:r w:rsidR="002C5A94" w:rsidRPr="00003C56">
        <w:rPr>
          <w:rFonts w:ascii="Arial" w:hAnsi="Arial"/>
          <w:sz w:val="24"/>
          <w:szCs w:val="24"/>
        </w:rPr>
        <w:t>intercomunicación</w:t>
      </w:r>
      <w:r>
        <w:rPr>
          <w:rFonts w:ascii="Arial" w:hAnsi="Arial"/>
          <w:sz w:val="24"/>
          <w:szCs w:val="24"/>
        </w:rPr>
        <w:t xml:space="preserve"> con sus usuarios</w:t>
      </w:r>
      <w:r w:rsidR="00200260" w:rsidRPr="00003C56">
        <w:rPr>
          <w:rFonts w:ascii="Arial" w:hAnsi="Arial"/>
          <w:sz w:val="24"/>
          <w:szCs w:val="24"/>
        </w:rPr>
        <w:t>.</w:t>
      </w:r>
      <w:r w:rsidR="00FA063D" w:rsidRPr="00003C56">
        <w:rPr>
          <w:rFonts w:ascii="Arial" w:hAnsi="Arial"/>
          <w:sz w:val="24"/>
          <w:szCs w:val="24"/>
        </w:rPr>
        <w:t xml:space="preserve"> </w:t>
      </w:r>
      <w:r>
        <w:rPr>
          <w:rFonts w:ascii="Arial" w:hAnsi="Arial"/>
          <w:sz w:val="24"/>
          <w:szCs w:val="24"/>
        </w:rPr>
        <w:t>Esa</w:t>
      </w:r>
      <w:r w:rsidR="009F2E93" w:rsidRPr="00003C56">
        <w:rPr>
          <w:rFonts w:ascii="Arial" w:hAnsi="Arial"/>
          <w:sz w:val="24"/>
          <w:szCs w:val="24"/>
        </w:rPr>
        <w:t xml:space="preserve"> ausencia</w:t>
      </w:r>
      <w:r w:rsidR="009F2E93" w:rsidRPr="00003C56">
        <w:rPr>
          <w:rFonts w:ascii="Arial" w:hAnsi="Arial"/>
          <w:sz w:val="24"/>
          <w:szCs w:val="24"/>
          <w:lang w:val="es-CO"/>
        </w:rPr>
        <w:t xml:space="preserve"> en las instalaciones</w:t>
      </w:r>
      <w:r>
        <w:rPr>
          <w:rFonts w:ascii="Arial" w:hAnsi="Arial"/>
          <w:sz w:val="24"/>
          <w:szCs w:val="24"/>
          <w:lang w:val="es-CO"/>
        </w:rPr>
        <w:t xml:space="preserve"> de la sede aquí cuestionada</w:t>
      </w:r>
      <w:r w:rsidR="009F2E93" w:rsidRPr="00003C56">
        <w:rPr>
          <w:rFonts w:ascii="Arial" w:hAnsi="Arial"/>
          <w:sz w:val="24"/>
          <w:szCs w:val="24"/>
          <w:lang w:val="es-CO"/>
        </w:rPr>
        <w:t xml:space="preserve">, </w:t>
      </w:r>
      <w:r w:rsidR="008D4505" w:rsidRPr="00003C56">
        <w:rPr>
          <w:rFonts w:ascii="Arial" w:hAnsi="Arial"/>
          <w:sz w:val="24"/>
          <w:szCs w:val="24"/>
          <w:lang w:val="es-CO"/>
        </w:rPr>
        <w:t>amenaza</w:t>
      </w:r>
      <w:r w:rsidR="009F2E93" w:rsidRPr="00003C56">
        <w:rPr>
          <w:rFonts w:ascii="Arial" w:hAnsi="Arial"/>
          <w:sz w:val="24"/>
          <w:szCs w:val="24"/>
          <w:lang w:val="es-CO"/>
        </w:rPr>
        <w:t xml:space="preserve"> los derechos </w:t>
      </w:r>
      <w:r w:rsidR="009F2E93" w:rsidRPr="00003C56">
        <w:rPr>
          <w:rFonts w:ascii="Arial" w:hAnsi="Arial"/>
          <w:sz w:val="24"/>
          <w:szCs w:val="24"/>
        </w:rPr>
        <w:t xml:space="preserve">de las personas </w:t>
      </w:r>
      <w:r w:rsidR="008D4505" w:rsidRPr="00003C56">
        <w:rPr>
          <w:rFonts w:ascii="Arial" w:hAnsi="Arial"/>
          <w:sz w:val="24"/>
          <w:szCs w:val="24"/>
        </w:rPr>
        <w:t>con discapacidad</w:t>
      </w:r>
      <w:r>
        <w:rPr>
          <w:rFonts w:ascii="Arial" w:hAnsi="Arial"/>
          <w:sz w:val="24"/>
          <w:szCs w:val="24"/>
        </w:rPr>
        <w:t xml:space="preserve"> visual y auditiva</w:t>
      </w:r>
      <w:r w:rsidR="009F2E93" w:rsidRPr="00003C56">
        <w:rPr>
          <w:rFonts w:ascii="Arial" w:hAnsi="Arial"/>
          <w:sz w:val="24"/>
          <w:szCs w:val="24"/>
        </w:rPr>
        <w:t xml:space="preserve">, quienes deben contar con especial protección dada su vulnerabilidad </w:t>
      </w:r>
      <w:r w:rsidR="008D4505" w:rsidRPr="00003C56">
        <w:rPr>
          <w:rFonts w:ascii="Arial" w:hAnsi="Arial"/>
          <w:sz w:val="24"/>
          <w:szCs w:val="24"/>
        </w:rPr>
        <w:t xml:space="preserve">por lo que se </w:t>
      </w:r>
      <w:r w:rsidR="009F2E93" w:rsidRPr="00003C56">
        <w:rPr>
          <w:rFonts w:ascii="Arial" w:hAnsi="Arial"/>
          <w:sz w:val="24"/>
          <w:szCs w:val="24"/>
        </w:rPr>
        <w:t>justifica amparar los derechos colectivos.</w:t>
      </w:r>
    </w:p>
    <w:p w:rsidR="00D55EF7" w:rsidRPr="00003C56" w:rsidRDefault="00D55EF7" w:rsidP="00003C56">
      <w:pPr>
        <w:spacing w:line="360" w:lineRule="auto"/>
        <w:ind w:right="51"/>
        <w:jc w:val="both"/>
        <w:rPr>
          <w:rFonts w:ascii="Arial" w:hAnsi="Arial"/>
          <w:szCs w:val="24"/>
        </w:rPr>
      </w:pPr>
    </w:p>
    <w:p w:rsidR="00D54DC7" w:rsidRPr="00003C56" w:rsidRDefault="00D54DC7" w:rsidP="00003C56">
      <w:pPr>
        <w:spacing w:line="360" w:lineRule="auto"/>
        <w:ind w:right="51"/>
        <w:jc w:val="both"/>
        <w:rPr>
          <w:rFonts w:ascii="Arial" w:hAnsi="Arial"/>
          <w:sz w:val="24"/>
          <w:szCs w:val="24"/>
        </w:rPr>
      </w:pPr>
      <w:r w:rsidRPr="00003C56">
        <w:rPr>
          <w:rFonts w:ascii="Arial" w:hAnsi="Arial"/>
          <w:sz w:val="24"/>
          <w:szCs w:val="24"/>
        </w:rPr>
        <w:t xml:space="preserve">La </w:t>
      </w:r>
      <w:r w:rsidR="009F2E93" w:rsidRPr="00003C56">
        <w:rPr>
          <w:rFonts w:ascii="Arial" w:hAnsi="Arial"/>
          <w:sz w:val="24"/>
          <w:szCs w:val="24"/>
        </w:rPr>
        <w:t xml:space="preserve">protección especial que el legislador </w:t>
      </w:r>
      <w:r w:rsidRPr="00003C56">
        <w:rPr>
          <w:rFonts w:ascii="Arial" w:hAnsi="Arial"/>
          <w:sz w:val="24"/>
          <w:szCs w:val="24"/>
        </w:rPr>
        <w:t>h</w:t>
      </w:r>
      <w:r w:rsidR="009F2E93" w:rsidRPr="00003C56">
        <w:rPr>
          <w:rFonts w:ascii="Arial" w:hAnsi="Arial"/>
          <w:sz w:val="24"/>
          <w:szCs w:val="24"/>
        </w:rPr>
        <w:t xml:space="preserve">a dispuesto para este grupo poblacional, propende por su inclusión social y acercamiento a los servicios públicos a los cuales tiene acceso cualquier persona del común que no padece de ningún tipo de discapacidad. Por ello </w:t>
      </w:r>
      <w:r w:rsidR="00DD1820" w:rsidRPr="00003C56">
        <w:rPr>
          <w:rFonts w:ascii="Arial" w:hAnsi="Arial"/>
          <w:sz w:val="24"/>
          <w:szCs w:val="24"/>
        </w:rPr>
        <w:t>el</w:t>
      </w:r>
      <w:r w:rsidR="009F2E93" w:rsidRPr="00003C56">
        <w:rPr>
          <w:rFonts w:ascii="Arial" w:hAnsi="Arial"/>
          <w:sz w:val="24"/>
          <w:szCs w:val="24"/>
        </w:rPr>
        <w:t xml:space="preserve"> trato </w:t>
      </w:r>
      <w:r w:rsidR="009F2E93" w:rsidRPr="00003C56">
        <w:rPr>
          <w:rFonts w:ascii="Arial" w:hAnsi="Arial"/>
          <w:i/>
          <w:sz w:val="24"/>
          <w:szCs w:val="24"/>
        </w:rPr>
        <w:t>“preferencial”</w:t>
      </w:r>
      <w:r w:rsidR="009F2E93" w:rsidRPr="00003C56">
        <w:rPr>
          <w:rFonts w:ascii="Arial" w:hAnsi="Arial"/>
          <w:sz w:val="24"/>
          <w:szCs w:val="24"/>
        </w:rPr>
        <w:t xml:space="preserve"> </w:t>
      </w:r>
      <w:r w:rsidRPr="00003C56">
        <w:rPr>
          <w:rFonts w:ascii="Arial" w:hAnsi="Arial"/>
          <w:sz w:val="24"/>
          <w:szCs w:val="24"/>
        </w:rPr>
        <w:t xml:space="preserve">se </w:t>
      </w:r>
      <w:r w:rsidR="00DD1820" w:rsidRPr="00003C56">
        <w:rPr>
          <w:rFonts w:ascii="Arial" w:hAnsi="Arial"/>
          <w:sz w:val="24"/>
          <w:szCs w:val="24"/>
        </w:rPr>
        <w:t xml:space="preserve">presenta </w:t>
      </w:r>
      <w:r w:rsidRPr="00003C56">
        <w:rPr>
          <w:rFonts w:ascii="Arial" w:hAnsi="Arial"/>
          <w:sz w:val="24"/>
          <w:szCs w:val="24"/>
        </w:rPr>
        <w:t>como el medio eficaz para equipararlos con el resto de la sociedad</w:t>
      </w:r>
      <w:r w:rsidR="00444087" w:rsidRPr="00003C56">
        <w:rPr>
          <w:rFonts w:ascii="Arial" w:hAnsi="Arial"/>
          <w:sz w:val="24"/>
          <w:szCs w:val="24"/>
        </w:rPr>
        <w:t>,</w:t>
      </w:r>
      <w:r w:rsidR="00DD1820" w:rsidRPr="00003C56">
        <w:rPr>
          <w:rFonts w:ascii="Arial" w:hAnsi="Arial"/>
          <w:sz w:val="24"/>
          <w:szCs w:val="24"/>
        </w:rPr>
        <w:t xml:space="preserve"> y así </w:t>
      </w:r>
      <w:r w:rsidRPr="00003C56">
        <w:rPr>
          <w:rFonts w:ascii="Arial" w:hAnsi="Arial"/>
          <w:sz w:val="24"/>
          <w:szCs w:val="24"/>
        </w:rPr>
        <w:t>permitirles vivir en forma independiente y participar plenamente en todos los aspectos de la vida.</w:t>
      </w:r>
    </w:p>
    <w:p w:rsidR="00D54DC7" w:rsidRPr="00003C56" w:rsidRDefault="00D54DC7" w:rsidP="00003C56">
      <w:pPr>
        <w:spacing w:line="360" w:lineRule="auto"/>
        <w:ind w:right="51"/>
        <w:jc w:val="both"/>
        <w:rPr>
          <w:rFonts w:ascii="Arial" w:hAnsi="Arial"/>
          <w:szCs w:val="24"/>
        </w:rPr>
      </w:pPr>
    </w:p>
    <w:p w:rsidR="001A0DC4" w:rsidRPr="00003C56" w:rsidRDefault="001A0DC4" w:rsidP="00003C56">
      <w:pPr>
        <w:spacing w:line="360" w:lineRule="auto"/>
        <w:ind w:right="51"/>
        <w:jc w:val="both"/>
        <w:rPr>
          <w:rFonts w:ascii="Arial" w:hAnsi="Arial"/>
          <w:sz w:val="24"/>
          <w:szCs w:val="24"/>
        </w:rPr>
      </w:pPr>
      <w:r w:rsidRPr="00003C56">
        <w:rPr>
          <w:rFonts w:ascii="Arial" w:hAnsi="Arial"/>
          <w:sz w:val="24"/>
          <w:szCs w:val="24"/>
        </w:rPr>
        <w:t>No cabe duda</w:t>
      </w:r>
      <w:r w:rsidR="00F84BA7" w:rsidRPr="00003C56">
        <w:rPr>
          <w:rFonts w:ascii="Arial" w:hAnsi="Arial"/>
          <w:sz w:val="24"/>
          <w:szCs w:val="24"/>
        </w:rPr>
        <w:t>,</w:t>
      </w:r>
      <w:r w:rsidRPr="00003C56">
        <w:rPr>
          <w:rFonts w:ascii="Arial" w:hAnsi="Arial"/>
          <w:sz w:val="24"/>
          <w:szCs w:val="24"/>
        </w:rPr>
        <w:t xml:space="preserve"> entonces</w:t>
      </w:r>
      <w:r w:rsidR="00F84BA7" w:rsidRPr="00003C56">
        <w:rPr>
          <w:rFonts w:ascii="Arial" w:hAnsi="Arial"/>
          <w:sz w:val="24"/>
          <w:szCs w:val="24"/>
        </w:rPr>
        <w:t>, de</w:t>
      </w:r>
      <w:r w:rsidRPr="00003C56">
        <w:rPr>
          <w:rFonts w:ascii="Arial" w:hAnsi="Arial"/>
          <w:sz w:val="24"/>
          <w:szCs w:val="24"/>
        </w:rPr>
        <w:t xml:space="preserve"> la necesidad de que en las instalaciones de la accionada se encuentre presente un empleado idóneo en el ma</w:t>
      </w:r>
      <w:r w:rsidR="005327DA" w:rsidRPr="00003C56">
        <w:rPr>
          <w:rFonts w:ascii="Arial" w:hAnsi="Arial"/>
          <w:sz w:val="24"/>
          <w:szCs w:val="24"/>
        </w:rPr>
        <w:t>nejo de los leguajes especiales</w:t>
      </w:r>
      <w:r w:rsidR="00FA063D" w:rsidRPr="00003C56">
        <w:rPr>
          <w:rFonts w:ascii="Arial" w:hAnsi="Arial"/>
          <w:sz w:val="24"/>
          <w:szCs w:val="24"/>
        </w:rPr>
        <w:t xml:space="preserve"> </w:t>
      </w:r>
      <w:r w:rsidR="00B159CB" w:rsidRPr="00003C56">
        <w:rPr>
          <w:rFonts w:ascii="Arial" w:hAnsi="Arial"/>
          <w:sz w:val="24"/>
          <w:szCs w:val="24"/>
        </w:rPr>
        <w:t xml:space="preserve">y guía </w:t>
      </w:r>
      <w:r w:rsidRPr="00003C56">
        <w:rPr>
          <w:rFonts w:ascii="Arial" w:hAnsi="Arial"/>
          <w:sz w:val="24"/>
          <w:szCs w:val="24"/>
        </w:rPr>
        <w:t xml:space="preserve">que permitan </w:t>
      </w:r>
      <w:r w:rsidR="00FA063D" w:rsidRPr="00003C56">
        <w:rPr>
          <w:rFonts w:ascii="Arial" w:hAnsi="Arial"/>
          <w:sz w:val="24"/>
          <w:szCs w:val="24"/>
        </w:rPr>
        <w:t xml:space="preserve">el acceso de las personas con discapacidad auditiva y visual a la información </w:t>
      </w:r>
      <w:r w:rsidR="00444087" w:rsidRPr="00003C56">
        <w:rPr>
          <w:rFonts w:ascii="Arial" w:hAnsi="Arial"/>
          <w:sz w:val="24"/>
          <w:szCs w:val="24"/>
        </w:rPr>
        <w:lastRenderedPageBreak/>
        <w:t xml:space="preserve">divulgada </w:t>
      </w:r>
      <w:r w:rsidR="00FA063D" w:rsidRPr="00003C56">
        <w:rPr>
          <w:rFonts w:ascii="Arial" w:hAnsi="Arial"/>
          <w:sz w:val="24"/>
          <w:szCs w:val="24"/>
        </w:rPr>
        <w:t xml:space="preserve">y al servicio ofrecido de forma personal e </w:t>
      </w:r>
      <w:r w:rsidRPr="00003C56">
        <w:rPr>
          <w:rFonts w:ascii="Arial" w:hAnsi="Arial"/>
          <w:sz w:val="24"/>
          <w:szCs w:val="24"/>
        </w:rPr>
        <w:t>independiente</w:t>
      </w:r>
      <w:r w:rsidR="00FA063D" w:rsidRPr="00003C56">
        <w:rPr>
          <w:rFonts w:ascii="Arial" w:hAnsi="Arial"/>
          <w:sz w:val="24"/>
          <w:szCs w:val="24"/>
        </w:rPr>
        <w:t>.</w:t>
      </w:r>
    </w:p>
    <w:p w:rsidR="008C54CB" w:rsidRPr="00003C56" w:rsidRDefault="008C54CB" w:rsidP="00003C56">
      <w:pPr>
        <w:spacing w:line="360" w:lineRule="auto"/>
        <w:ind w:right="51"/>
        <w:jc w:val="both"/>
        <w:rPr>
          <w:rFonts w:ascii="Arial" w:hAnsi="Arial"/>
          <w:sz w:val="24"/>
          <w:szCs w:val="24"/>
        </w:rPr>
      </w:pPr>
    </w:p>
    <w:p w:rsidR="00562322" w:rsidRPr="00003C56" w:rsidRDefault="00AE11EB" w:rsidP="00003C56">
      <w:pPr>
        <w:spacing w:line="360" w:lineRule="auto"/>
        <w:ind w:right="51"/>
        <w:jc w:val="both"/>
        <w:rPr>
          <w:rFonts w:ascii="Arial" w:hAnsi="Arial"/>
          <w:sz w:val="24"/>
          <w:szCs w:val="24"/>
        </w:rPr>
      </w:pPr>
      <w:r>
        <w:rPr>
          <w:rFonts w:ascii="Arial" w:hAnsi="Arial"/>
          <w:sz w:val="24"/>
          <w:szCs w:val="24"/>
        </w:rPr>
        <w:t xml:space="preserve">Se esgrime que </w:t>
      </w:r>
      <w:r w:rsidR="005327DA" w:rsidRPr="00003C56">
        <w:rPr>
          <w:rFonts w:ascii="Arial" w:hAnsi="Arial"/>
          <w:sz w:val="24"/>
          <w:szCs w:val="24"/>
        </w:rPr>
        <w:t xml:space="preserve">cuenta </w:t>
      </w:r>
      <w:r w:rsidR="00F23E06" w:rsidRPr="00003C56">
        <w:rPr>
          <w:rFonts w:ascii="Arial" w:hAnsi="Arial"/>
          <w:sz w:val="24"/>
          <w:szCs w:val="24"/>
        </w:rPr>
        <w:t>en otras instalaciones de la entidad</w:t>
      </w:r>
      <w:r>
        <w:rPr>
          <w:rFonts w:ascii="Arial" w:hAnsi="Arial"/>
          <w:sz w:val="24"/>
          <w:szCs w:val="24"/>
        </w:rPr>
        <w:t>, diferentes a la de la sede de la A</w:t>
      </w:r>
      <w:r w:rsidR="00F23E06" w:rsidRPr="00003C56">
        <w:rPr>
          <w:rFonts w:ascii="Arial" w:hAnsi="Arial"/>
          <w:sz w:val="24"/>
          <w:szCs w:val="24"/>
        </w:rPr>
        <w:t xml:space="preserve">venida </w:t>
      </w:r>
      <w:r>
        <w:rPr>
          <w:rFonts w:ascii="Arial" w:hAnsi="Arial"/>
          <w:sz w:val="24"/>
          <w:szCs w:val="24"/>
        </w:rPr>
        <w:t>c</w:t>
      </w:r>
      <w:r w:rsidR="00F23E06" w:rsidRPr="00003C56">
        <w:rPr>
          <w:rFonts w:ascii="Arial" w:hAnsi="Arial"/>
          <w:sz w:val="24"/>
          <w:szCs w:val="24"/>
        </w:rPr>
        <w:t>ircunvalar No.36-51</w:t>
      </w:r>
      <w:r>
        <w:rPr>
          <w:rFonts w:ascii="Arial" w:hAnsi="Arial"/>
          <w:sz w:val="24"/>
          <w:szCs w:val="24"/>
        </w:rPr>
        <w:t>,</w:t>
      </w:r>
      <w:r w:rsidR="00F23E06" w:rsidRPr="00003C56">
        <w:rPr>
          <w:rFonts w:ascii="Arial" w:hAnsi="Arial"/>
          <w:sz w:val="24"/>
          <w:szCs w:val="24"/>
        </w:rPr>
        <w:t xml:space="preserve"> </w:t>
      </w:r>
      <w:r>
        <w:rPr>
          <w:rFonts w:ascii="Arial" w:hAnsi="Arial"/>
          <w:sz w:val="24"/>
          <w:szCs w:val="24"/>
        </w:rPr>
        <w:t xml:space="preserve">con </w:t>
      </w:r>
      <w:r w:rsidR="00F23E06" w:rsidRPr="00003C56">
        <w:rPr>
          <w:rFonts w:ascii="Arial" w:hAnsi="Arial"/>
          <w:sz w:val="24"/>
          <w:szCs w:val="24"/>
        </w:rPr>
        <w:t xml:space="preserve">las adecuaciones y personal necesarios para atender </w:t>
      </w:r>
      <w:r>
        <w:rPr>
          <w:rFonts w:ascii="Arial" w:hAnsi="Arial"/>
          <w:sz w:val="24"/>
          <w:szCs w:val="24"/>
        </w:rPr>
        <w:t>a</w:t>
      </w:r>
      <w:r w:rsidR="00562322" w:rsidRPr="00003C56">
        <w:rPr>
          <w:rFonts w:ascii="Arial" w:hAnsi="Arial"/>
          <w:sz w:val="24"/>
          <w:szCs w:val="24"/>
        </w:rPr>
        <w:t xml:space="preserve">l </w:t>
      </w:r>
      <w:r>
        <w:rPr>
          <w:rFonts w:ascii="Arial" w:hAnsi="Arial"/>
          <w:sz w:val="24"/>
          <w:szCs w:val="24"/>
        </w:rPr>
        <w:t>grupo de personas ya referido, y tal razón es insuficiente</w:t>
      </w:r>
      <w:r w:rsidR="00562322" w:rsidRPr="00003C56">
        <w:rPr>
          <w:rFonts w:ascii="Arial" w:hAnsi="Arial"/>
          <w:sz w:val="24"/>
          <w:szCs w:val="24"/>
        </w:rPr>
        <w:t xml:space="preserve">, simplemente porque se trata de un inmueble distinto del que es objeto del presente amparo (Avenida circunvalar No.3-01), no se entiende en qué medida puede brindarse la asistencia adecuada a este colectivo de personas cuando para acceder a los servicios deban desplazarse a un lugar diferente. </w:t>
      </w:r>
      <w:r w:rsidR="00704411">
        <w:rPr>
          <w:rFonts w:ascii="Arial" w:hAnsi="Arial"/>
          <w:sz w:val="24"/>
          <w:szCs w:val="24"/>
        </w:rPr>
        <w:t>Así entonces, se despacha desfavorablemente este reparo.</w:t>
      </w:r>
    </w:p>
    <w:p w:rsidR="00562322" w:rsidRPr="00003C56" w:rsidRDefault="00562322" w:rsidP="00003C56">
      <w:pPr>
        <w:spacing w:line="360" w:lineRule="auto"/>
        <w:ind w:right="51"/>
        <w:jc w:val="both"/>
        <w:rPr>
          <w:rFonts w:ascii="Arial" w:hAnsi="Arial"/>
          <w:sz w:val="24"/>
          <w:szCs w:val="24"/>
        </w:rPr>
      </w:pPr>
    </w:p>
    <w:p w:rsidR="005E0529" w:rsidRDefault="00704411" w:rsidP="005E0529">
      <w:pPr>
        <w:widowControl/>
        <w:overflowPunct/>
        <w:spacing w:line="360" w:lineRule="auto"/>
        <w:jc w:val="both"/>
        <w:rPr>
          <w:rFonts w:ascii="Arial" w:hAnsi="Arial" w:cs="Arial"/>
          <w:sz w:val="24"/>
          <w:szCs w:val="24"/>
        </w:rPr>
      </w:pPr>
      <w:r w:rsidRPr="005E0529">
        <w:rPr>
          <w:rFonts w:ascii="Arial" w:hAnsi="Arial" w:cs="Arial"/>
          <w:sz w:val="24"/>
          <w:szCs w:val="24"/>
        </w:rPr>
        <w:t xml:space="preserve">En lo atinente a la inexistencia de vulneración, cabe decir a tono con las premisas jurídicas atrás sentadas, que es </w:t>
      </w:r>
      <w:r w:rsidR="00F84BA7" w:rsidRPr="005E0529">
        <w:rPr>
          <w:rFonts w:ascii="Arial" w:hAnsi="Arial" w:cs="Arial"/>
          <w:sz w:val="24"/>
          <w:szCs w:val="24"/>
        </w:rPr>
        <w:t xml:space="preserve">innecesario </w:t>
      </w:r>
      <w:r w:rsidR="003F78C7" w:rsidRPr="005E0529">
        <w:rPr>
          <w:rFonts w:ascii="Arial" w:hAnsi="Arial" w:cs="Arial"/>
          <w:sz w:val="24"/>
          <w:szCs w:val="24"/>
        </w:rPr>
        <w:t xml:space="preserve">demostrar </w:t>
      </w:r>
      <w:r w:rsidR="00401993" w:rsidRPr="005E0529">
        <w:rPr>
          <w:rFonts w:ascii="Arial" w:hAnsi="Arial" w:cs="Arial"/>
          <w:sz w:val="24"/>
          <w:szCs w:val="24"/>
        </w:rPr>
        <w:t xml:space="preserve">queja </w:t>
      </w:r>
      <w:r w:rsidRPr="005E0529">
        <w:rPr>
          <w:rFonts w:ascii="Arial" w:hAnsi="Arial" w:cs="Arial"/>
          <w:sz w:val="24"/>
          <w:szCs w:val="24"/>
        </w:rPr>
        <w:t xml:space="preserve">alguna </w:t>
      </w:r>
      <w:r w:rsidR="00401993" w:rsidRPr="005E0529">
        <w:rPr>
          <w:rFonts w:ascii="Arial" w:hAnsi="Arial" w:cs="Arial"/>
          <w:sz w:val="24"/>
          <w:szCs w:val="24"/>
        </w:rPr>
        <w:t>de los usuarios, asociaciones o de organismos de control, fundada en la ausencia de un intérprete o un guía intérprete</w:t>
      </w:r>
      <w:r w:rsidR="00495ED7" w:rsidRPr="005E0529">
        <w:rPr>
          <w:rFonts w:ascii="Arial" w:hAnsi="Arial" w:cs="Arial"/>
          <w:sz w:val="24"/>
          <w:szCs w:val="24"/>
        </w:rPr>
        <w:t xml:space="preserve">, como </w:t>
      </w:r>
      <w:r w:rsidRPr="005E0529">
        <w:rPr>
          <w:rFonts w:ascii="Arial" w:hAnsi="Arial" w:cs="Arial"/>
          <w:sz w:val="24"/>
          <w:szCs w:val="24"/>
        </w:rPr>
        <w:t>entiende la accionada</w:t>
      </w:r>
      <w:r w:rsidR="00495ED7" w:rsidRPr="005E0529">
        <w:rPr>
          <w:rFonts w:ascii="Arial" w:hAnsi="Arial" w:cs="Arial"/>
          <w:sz w:val="24"/>
          <w:szCs w:val="24"/>
        </w:rPr>
        <w:t xml:space="preserve">, </w:t>
      </w:r>
      <w:r w:rsidRPr="005E0529">
        <w:rPr>
          <w:rFonts w:ascii="Arial" w:hAnsi="Arial" w:cs="Arial"/>
          <w:sz w:val="24"/>
          <w:szCs w:val="24"/>
        </w:rPr>
        <w:t xml:space="preserve">basta con acreditar </w:t>
      </w:r>
      <w:r w:rsidR="00F84BA7" w:rsidRPr="005E0529">
        <w:rPr>
          <w:rFonts w:ascii="Arial" w:hAnsi="Arial" w:cs="Arial"/>
          <w:sz w:val="24"/>
          <w:szCs w:val="24"/>
        </w:rPr>
        <w:t>una amenaza</w:t>
      </w:r>
      <w:r w:rsidR="00401993" w:rsidRPr="005E0529">
        <w:rPr>
          <w:rFonts w:ascii="Arial" w:hAnsi="Arial" w:cs="Arial"/>
          <w:sz w:val="24"/>
          <w:szCs w:val="24"/>
        </w:rPr>
        <w:t xml:space="preserve"> cierta </w:t>
      </w:r>
      <w:r w:rsidR="00F84BA7" w:rsidRPr="005E0529">
        <w:rPr>
          <w:rFonts w:ascii="Arial" w:hAnsi="Arial" w:cs="Arial"/>
          <w:sz w:val="24"/>
          <w:szCs w:val="24"/>
        </w:rPr>
        <w:t xml:space="preserve">a esa población, </w:t>
      </w:r>
      <w:r w:rsidRPr="005E0529">
        <w:rPr>
          <w:rFonts w:ascii="Arial" w:hAnsi="Arial" w:cs="Arial"/>
          <w:sz w:val="24"/>
          <w:szCs w:val="24"/>
        </w:rPr>
        <w:t xml:space="preserve">que aquí se infiere </w:t>
      </w:r>
      <w:r w:rsidR="00F84BA7" w:rsidRPr="005E0529">
        <w:rPr>
          <w:rFonts w:ascii="Arial" w:hAnsi="Arial" w:cs="Arial"/>
          <w:sz w:val="24"/>
          <w:szCs w:val="24"/>
        </w:rPr>
        <w:t xml:space="preserve">de la ausencia </w:t>
      </w:r>
      <w:r w:rsidR="00401993" w:rsidRPr="005E0529">
        <w:rPr>
          <w:rFonts w:ascii="Arial" w:hAnsi="Arial" w:cs="Arial"/>
          <w:sz w:val="24"/>
          <w:szCs w:val="24"/>
        </w:rPr>
        <w:t>del personal exigido</w:t>
      </w:r>
      <w:r w:rsidR="00495ED7" w:rsidRPr="005E0529">
        <w:rPr>
          <w:rFonts w:ascii="Arial" w:hAnsi="Arial" w:cs="Arial"/>
          <w:sz w:val="24"/>
          <w:szCs w:val="24"/>
        </w:rPr>
        <w:t xml:space="preserve"> por la ley para la </w:t>
      </w:r>
      <w:r w:rsidRPr="005E0529">
        <w:rPr>
          <w:rFonts w:ascii="Arial" w:hAnsi="Arial" w:cs="Arial"/>
          <w:sz w:val="24"/>
          <w:szCs w:val="24"/>
        </w:rPr>
        <w:t>su acceso al servicio público de salud</w:t>
      </w:r>
      <w:r w:rsidR="00174690" w:rsidRPr="005E0529">
        <w:rPr>
          <w:rFonts w:ascii="Arial" w:hAnsi="Arial" w:cs="Arial"/>
          <w:sz w:val="24"/>
          <w:szCs w:val="24"/>
        </w:rPr>
        <w:t>;</w:t>
      </w:r>
      <w:r w:rsidR="006F0B57" w:rsidRPr="005E0529">
        <w:rPr>
          <w:rFonts w:ascii="Arial" w:hAnsi="Arial" w:cs="Arial"/>
          <w:sz w:val="24"/>
          <w:szCs w:val="24"/>
        </w:rPr>
        <w:t xml:space="preserve"> por consiguiente, que actualmente no se cuente </w:t>
      </w:r>
      <w:r w:rsidR="00CF6F4B" w:rsidRPr="005E0529">
        <w:rPr>
          <w:rFonts w:ascii="Arial" w:hAnsi="Arial" w:cs="Arial"/>
          <w:sz w:val="24"/>
          <w:szCs w:val="24"/>
        </w:rPr>
        <w:t xml:space="preserve">en las instalaciones de la accionada con </w:t>
      </w:r>
      <w:r w:rsidRPr="005E0529">
        <w:rPr>
          <w:rFonts w:ascii="Arial" w:hAnsi="Arial" w:cs="Arial"/>
          <w:sz w:val="24"/>
          <w:szCs w:val="24"/>
        </w:rPr>
        <w:t>un intérprete y guía intérprete</w:t>
      </w:r>
      <w:r w:rsidR="006F0B57" w:rsidRPr="005E0529">
        <w:rPr>
          <w:rFonts w:ascii="Arial" w:hAnsi="Arial" w:cs="Arial"/>
          <w:sz w:val="24"/>
          <w:szCs w:val="24"/>
        </w:rPr>
        <w:t xml:space="preserve">, </w:t>
      </w:r>
      <w:r w:rsidR="00F84BA7" w:rsidRPr="005E0529">
        <w:rPr>
          <w:rFonts w:ascii="Arial" w:hAnsi="Arial" w:cs="Arial"/>
          <w:sz w:val="24"/>
          <w:szCs w:val="24"/>
        </w:rPr>
        <w:t xml:space="preserve">demuestra </w:t>
      </w:r>
      <w:r w:rsidR="006F0B57" w:rsidRPr="005E0529">
        <w:rPr>
          <w:rFonts w:ascii="Arial" w:hAnsi="Arial" w:cs="Arial"/>
          <w:sz w:val="24"/>
          <w:szCs w:val="24"/>
        </w:rPr>
        <w:t xml:space="preserve">la amenaza </w:t>
      </w:r>
      <w:r w:rsidR="00CF6F4B" w:rsidRPr="005E0529">
        <w:rPr>
          <w:rFonts w:ascii="Arial" w:hAnsi="Arial" w:cs="Arial"/>
          <w:sz w:val="24"/>
          <w:szCs w:val="24"/>
        </w:rPr>
        <w:t>del derecho colectivo</w:t>
      </w:r>
      <w:r w:rsidRPr="005E0529">
        <w:rPr>
          <w:rFonts w:ascii="Arial" w:hAnsi="Arial" w:cs="Arial"/>
          <w:sz w:val="24"/>
          <w:szCs w:val="24"/>
        </w:rPr>
        <w:t xml:space="preserve"> analizado</w:t>
      </w:r>
      <w:r w:rsidR="006F0B57" w:rsidRPr="005E0529">
        <w:rPr>
          <w:rFonts w:ascii="Arial" w:hAnsi="Arial" w:cs="Arial"/>
          <w:sz w:val="24"/>
          <w:szCs w:val="24"/>
        </w:rPr>
        <w:t>.</w:t>
      </w:r>
      <w:r w:rsidR="002511BE" w:rsidRPr="005E0529">
        <w:rPr>
          <w:rFonts w:ascii="Arial" w:hAnsi="Arial" w:cs="Arial"/>
          <w:sz w:val="24"/>
          <w:szCs w:val="24"/>
        </w:rPr>
        <w:t xml:space="preserve">  </w:t>
      </w:r>
    </w:p>
    <w:p w:rsidR="005E0529" w:rsidRDefault="005E0529" w:rsidP="005E0529">
      <w:pPr>
        <w:widowControl/>
        <w:overflowPunct/>
        <w:spacing w:line="360" w:lineRule="auto"/>
        <w:jc w:val="both"/>
        <w:rPr>
          <w:rFonts w:ascii="Arial" w:hAnsi="Arial" w:cs="Arial"/>
          <w:sz w:val="24"/>
          <w:szCs w:val="24"/>
        </w:rPr>
      </w:pPr>
    </w:p>
    <w:p w:rsidR="006F0B57" w:rsidRPr="00000247" w:rsidRDefault="005E0529" w:rsidP="00894434">
      <w:pPr>
        <w:widowControl/>
        <w:overflowPunct/>
        <w:spacing w:line="360" w:lineRule="auto"/>
        <w:jc w:val="both"/>
        <w:rPr>
          <w:rFonts w:ascii="Arial" w:hAnsi="Arial" w:cs="Arial"/>
          <w:kern w:val="0"/>
          <w:sz w:val="24"/>
          <w:szCs w:val="24"/>
        </w:rPr>
      </w:pPr>
      <w:r>
        <w:rPr>
          <w:rFonts w:ascii="Arial" w:hAnsi="Arial" w:cs="Arial"/>
          <w:sz w:val="24"/>
          <w:szCs w:val="24"/>
        </w:rPr>
        <w:t>Como refuerzo de este parecer, e</w:t>
      </w:r>
      <w:r w:rsidRPr="005E0529">
        <w:rPr>
          <w:rFonts w:ascii="Arial" w:hAnsi="Arial" w:cs="Arial"/>
          <w:sz w:val="24"/>
          <w:szCs w:val="24"/>
        </w:rPr>
        <w:t>n reciente decisión (2016) sostuvo la Corte Constitucional</w:t>
      </w:r>
      <w:r>
        <w:rPr>
          <w:rStyle w:val="Refdenotaalpie"/>
          <w:rFonts w:ascii="Arial" w:hAnsi="Arial"/>
          <w:sz w:val="24"/>
          <w:szCs w:val="24"/>
        </w:rPr>
        <w:footnoteReference w:id="10"/>
      </w:r>
      <w:r w:rsidRPr="005E0529">
        <w:rPr>
          <w:rFonts w:ascii="Arial" w:hAnsi="Arial" w:cs="Arial"/>
          <w:sz w:val="24"/>
          <w:szCs w:val="24"/>
        </w:rPr>
        <w:t>, en sede de tutela, que:</w:t>
      </w:r>
      <w:r w:rsidRPr="005E0529">
        <w:rPr>
          <w:rFonts w:ascii="Arial" w:hAnsi="Arial" w:cs="Arial"/>
          <w:kern w:val="0"/>
          <w:sz w:val="24"/>
          <w:szCs w:val="24"/>
        </w:rPr>
        <w:t xml:space="preserve"> </w:t>
      </w:r>
      <w:r>
        <w:rPr>
          <w:rFonts w:ascii="Arial" w:hAnsi="Arial" w:cs="Arial"/>
          <w:kern w:val="0"/>
          <w:sz w:val="24"/>
          <w:szCs w:val="24"/>
        </w:rPr>
        <w:t>“</w:t>
      </w:r>
      <w:r w:rsidRPr="005E0529">
        <w:rPr>
          <w:rFonts w:ascii="Arial" w:hAnsi="Arial" w:cs="Arial"/>
          <w:i/>
          <w:kern w:val="0"/>
          <w:sz w:val="22"/>
          <w:szCs w:val="24"/>
        </w:rPr>
        <w:t>En relación con el carácter preventivo de las acciones populares, tanto la Corte Constitucional como el Consejo de Estado, han establecido que la prosperidad de la acción popular no depende de que exista un daño o perjuicio, pues la posibilidad de que se vulnere un derecho colectivo es razón suficiente para que el juez conceda la acción y adopte las medidas necesarias para evitar que la vulneración se presente.</w:t>
      </w:r>
      <w:r>
        <w:rPr>
          <w:rFonts w:ascii="Arial" w:hAnsi="Arial" w:cs="Arial"/>
          <w:kern w:val="0"/>
          <w:sz w:val="24"/>
          <w:szCs w:val="24"/>
        </w:rPr>
        <w:t>”.  Como razones adicionales, debe destacarse que la tendencia en el derecho comparado, es entender “</w:t>
      </w:r>
      <w:r w:rsidRPr="00632D15">
        <w:rPr>
          <w:rFonts w:ascii="Arial" w:hAnsi="Arial" w:cs="Arial"/>
          <w:i/>
          <w:kern w:val="0"/>
          <w:sz w:val="24"/>
          <w:szCs w:val="24"/>
        </w:rPr>
        <w:t>la amenaza de lesión definitiva como un daño cierto</w:t>
      </w:r>
      <w:r>
        <w:rPr>
          <w:rFonts w:ascii="Arial" w:hAnsi="Arial" w:cs="Arial"/>
          <w:kern w:val="0"/>
          <w:sz w:val="24"/>
          <w:szCs w:val="24"/>
        </w:rPr>
        <w:t>”, en la doctrina patria se aliena en tal tesis el profesor Juan Carlos Henao</w:t>
      </w:r>
      <w:r w:rsidR="00632D15">
        <w:rPr>
          <w:rFonts w:ascii="Arial" w:hAnsi="Arial" w:cs="Arial"/>
          <w:kern w:val="0"/>
          <w:sz w:val="24"/>
          <w:szCs w:val="24"/>
        </w:rPr>
        <w:t xml:space="preserve"> Pérez</w:t>
      </w:r>
      <w:r w:rsidR="00632D15">
        <w:rPr>
          <w:rStyle w:val="Refdenotaalpie"/>
          <w:rFonts w:ascii="Arial" w:hAnsi="Arial"/>
          <w:kern w:val="0"/>
          <w:sz w:val="24"/>
          <w:szCs w:val="24"/>
        </w:rPr>
        <w:footnoteReference w:id="11"/>
      </w:r>
      <w:r>
        <w:rPr>
          <w:rFonts w:ascii="Arial" w:hAnsi="Arial" w:cs="Arial"/>
          <w:kern w:val="0"/>
          <w:sz w:val="24"/>
          <w:szCs w:val="24"/>
        </w:rPr>
        <w:t xml:space="preserve"> y en el contexto foráneo </w:t>
      </w:r>
      <w:r w:rsidR="00632D15">
        <w:rPr>
          <w:rFonts w:ascii="Arial" w:hAnsi="Arial" w:cs="Arial"/>
          <w:kern w:val="0"/>
          <w:sz w:val="24"/>
          <w:szCs w:val="24"/>
        </w:rPr>
        <w:t xml:space="preserve">la brasileña </w:t>
      </w:r>
      <w:r>
        <w:rPr>
          <w:rFonts w:ascii="Arial" w:hAnsi="Arial" w:cs="Arial"/>
          <w:kern w:val="0"/>
          <w:sz w:val="24"/>
          <w:szCs w:val="24"/>
        </w:rPr>
        <w:t>Fernanda Ivo Pires</w:t>
      </w:r>
      <w:r w:rsidR="00632D15">
        <w:rPr>
          <w:rStyle w:val="Refdenotaalpie"/>
          <w:rFonts w:ascii="Arial" w:hAnsi="Arial"/>
          <w:kern w:val="0"/>
          <w:sz w:val="24"/>
          <w:szCs w:val="24"/>
        </w:rPr>
        <w:footnoteReference w:id="12"/>
      </w:r>
      <w:r>
        <w:rPr>
          <w:rFonts w:ascii="Arial" w:hAnsi="Arial" w:cs="Arial"/>
          <w:kern w:val="0"/>
          <w:sz w:val="24"/>
          <w:szCs w:val="24"/>
        </w:rPr>
        <w:t xml:space="preserve">, quien cita al maestro </w:t>
      </w:r>
      <w:r w:rsidR="003942EE">
        <w:rPr>
          <w:rFonts w:ascii="Arial" w:hAnsi="Arial" w:cs="Arial"/>
          <w:kern w:val="0"/>
          <w:sz w:val="24"/>
          <w:szCs w:val="24"/>
        </w:rPr>
        <w:t xml:space="preserve">argentino </w:t>
      </w:r>
      <w:r>
        <w:rPr>
          <w:rFonts w:ascii="Arial" w:hAnsi="Arial" w:cs="Arial"/>
          <w:kern w:val="0"/>
          <w:sz w:val="24"/>
          <w:szCs w:val="24"/>
        </w:rPr>
        <w:t>Jorge Mos</w:t>
      </w:r>
      <w:r w:rsidR="00632D15">
        <w:rPr>
          <w:rFonts w:ascii="Arial" w:hAnsi="Arial" w:cs="Arial"/>
          <w:kern w:val="0"/>
          <w:sz w:val="24"/>
          <w:szCs w:val="24"/>
        </w:rPr>
        <w:t>set Iturraspe</w:t>
      </w:r>
      <w:r w:rsidR="00000247">
        <w:rPr>
          <w:rFonts w:ascii="Arial" w:hAnsi="Arial" w:cs="Arial"/>
          <w:kern w:val="0"/>
          <w:sz w:val="24"/>
          <w:szCs w:val="24"/>
        </w:rPr>
        <w:t>, refiriendo a los sistemas belgas, francés e italiano</w:t>
      </w:r>
      <w:r w:rsidR="00632D15">
        <w:rPr>
          <w:rFonts w:ascii="Arial" w:hAnsi="Arial" w:cs="Arial"/>
          <w:kern w:val="0"/>
          <w:sz w:val="24"/>
          <w:szCs w:val="24"/>
        </w:rPr>
        <w:t>.</w:t>
      </w:r>
      <w:r w:rsidR="00894434">
        <w:rPr>
          <w:rFonts w:ascii="Arial" w:hAnsi="Arial" w:cs="Arial"/>
          <w:kern w:val="0"/>
          <w:sz w:val="24"/>
          <w:szCs w:val="24"/>
        </w:rPr>
        <w:t xml:space="preserve">  </w:t>
      </w:r>
      <w:r w:rsidR="00B475C4">
        <w:rPr>
          <w:rFonts w:ascii="Arial" w:hAnsi="Arial" w:cs="Arial"/>
          <w:sz w:val="24"/>
          <w:szCs w:val="22"/>
        </w:rPr>
        <w:t>En conclusión, t</w:t>
      </w:r>
      <w:r w:rsidR="002511BE">
        <w:rPr>
          <w:rFonts w:ascii="Arial" w:hAnsi="Arial" w:cs="Arial"/>
          <w:sz w:val="24"/>
          <w:szCs w:val="22"/>
        </w:rPr>
        <w:t xml:space="preserve">ampoco triunfa </w:t>
      </w:r>
      <w:r w:rsidR="00B475C4">
        <w:rPr>
          <w:rFonts w:ascii="Arial" w:hAnsi="Arial" w:cs="Arial"/>
          <w:sz w:val="24"/>
          <w:szCs w:val="22"/>
        </w:rPr>
        <w:t>esta censura, en parecer de esta Sala.</w:t>
      </w:r>
    </w:p>
    <w:p w:rsidR="00C95109" w:rsidRDefault="00C95109" w:rsidP="00003C56">
      <w:pPr>
        <w:spacing w:line="360" w:lineRule="auto"/>
        <w:jc w:val="both"/>
        <w:rPr>
          <w:rFonts w:ascii="Arial" w:hAnsi="Arial" w:cs="Arial"/>
          <w:szCs w:val="22"/>
        </w:rPr>
      </w:pPr>
    </w:p>
    <w:p w:rsidR="00C95109" w:rsidRDefault="00C95109" w:rsidP="00003C56">
      <w:pPr>
        <w:spacing w:line="360" w:lineRule="auto"/>
        <w:jc w:val="both"/>
        <w:rPr>
          <w:rFonts w:ascii="Arial" w:hAnsi="Arial" w:cs="Arial"/>
          <w:szCs w:val="22"/>
        </w:rPr>
      </w:pPr>
      <w:r w:rsidRPr="00C95109">
        <w:rPr>
          <w:rFonts w:ascii="Arial" w:hAnsi="Arial" w:cs="Arial"/>
          <w:sz w:val="24"/>
          <w:szCs w:val="22"/>
        </w:rPr>
        <w:t>La alegación</w:t>
      </w:r>
      <w:r>
        <w:rPr>
          <w:rFonts w:ascii="Arial" w:hAnsi="Arial" w:cs="Arial"/>
          <w:sz w:val="24"/>
          <w:szCs w:val="22"/>
        </w:rPr>
        <w:t xml:space="preserve"> fundada en la existencia de otras acciones de igual naturaleza, hechos y pretensiones, por los mismos hechos, </w:t>
      </w:r>
      <w:r w:rsidR="00E75C29">
        <w:rPr>
          <w:rFonts w:ascii="Arial" w:hAnsi="Arial" w:cs="Arial"/>
          <w:sz w:val="24"/>
          <w:szCs w:val="22"/>
        </w:rPr>
        <w:t xml:space="preserve">si bien </w:t>
      </w:r>
      <w:r w:rsidR="00063A9C">
        <w:rPr>
          <w:rFonts w:ascii="Arial" w:hAnsi="Arial" w:cs="Arial"/>
          <w:sz w:val="24"/>
          <w:szCs w:val="22"/>
        </w:rPr>
        <w:t xml:space="preserve">no fue objeto de formulación al postular la </w:t>
      </w:r>
      <w:r w:rsidR="00063A9C">
        <w:rPr>
          <w:rFonts w:ascii="Arial" w:hAnsi="Arial" w:cs="Arial"/>
          <w:sz w:val="24"/>
          <w:szCs w:val="22"/>
        </w:rPr>
        <w:lastRenderedPageBreak/>
        <w:t xml:space="preserve">alzada, </w:t>
      </w:r>
      <w:r>
        <w:rPr>
          <w:rFonts w:ascii="Arial" w:hAnsi="Arial" w:cs="Arial"/>
          <w:sz w:val="24"/>
          <w:szCs w:val="22"/>
        </w:rPr>
        <w:t>debe también desecharse por la potísima razón de que</w:t>
      </w:r>
      <w:r w:rsidR="00E75C29">
        <w:rPr>
          <w:rFonts w:ascii="Arial" w:hAnsi="Arial" w:cs="Arial"/>
          <w:sz w:val="24"/>
          <w:szCs w:val="22"/>
        </w:rPr>
        <w:t xml:space="preserve"> falta la concurrencia íntegra de todos sus elementos, basta advertir que el establecimiento de comercio es otro, aunque se trate de la misma persona jurídica.</w:t>
      </w:r>
    </w:p>
    <w:p w:rsidR="00C95109" w:rsidRDefault="00C95109" w:rsidP="00003C56">
      <w:pPr>
        <w:spacing w:line="360" w:lineRule="auto"/>
        <w:jc w:val="both"/>
        <w:rPr>
          <w:rFonts w:ascii="Arial" w:hAnsi="Arial" w:cs="Arial"/>
          <w:szCs w:val="22"/>
        </w:rPr>
      </w:pPr>
    </w:p>
    <w:p w:rsidR="00477EC1" w:rsidRDefault="00477EC1" w:rsidP="00003C56">
      <w:pPr>
        <w:spacing w:line="360" w:lineRule="auto"/>
        <w:jc w:val="both"/>
        <w:rPr>
          <w:rFonts w:ascii="Arial" w:hAnsi="Arial" w:cs="Arial"/>
          <w:sz w:val="24"/>
          <w:szCs w:val="22"/>
        </w:rPr>
      </w:pPr>
      <w:r w:rsidRPr="00477EC1">
        <w:rPr>
          <w:rFonts w:ascii="Arial" w:hAnsi="Arial" w:cs="Arial"/>
          <w:sz w:val="24"/>
          <w:szCs w:val="22"/>
        </w:rPr>
        <w:t>Se afirma que se cuenta con personal</w:t>
      </w:r>
      <w:r>
        <w:rPr>
          <w:rFonts w:ascii="Arial" w:hAnsi="Arial" w:cs="Arial"/>
          <w:sz w:val="24"/>
          <w:szCs w:val="22"/>
        </w:rPr>
        <w:t xml:space="preserve"> capacitado para atender a las personas con limitaciones sensoriales aquí aludidas, sin embargo debe advertirse que conforme al testimonio </w:t>
      </w:r>
      <w:r w:rsidR="00CE37B8">
        <w:rPr>
          <w:rFonts w:ascii="Arial" w:hAnsi="Arial" w:cs="Arial"/>
          <w:sz w:val="24"/>
          <w:szCs w:val="22"/>
        </w:rPr>
        <w:t xml:space="preserve">Alejandra Marín Barrios, </w:t>
      </w:r>
      <w:r>
        <w:rPr>
          <w:rFonts w:ascii="Arial" w:hAnsi="Arial" w:cs="Arial"/>
          <w:sz w:val="24"/>
          <w:szCs w:val="22"/>
        </w:rPr>
        <w:t>recaudado en esta sede, prístino se infiere que de tres niveles, solo cuenta con uno de ellos cursado</w:t>
      </w:r>
      <w:r w:rsidR="00803FE6">
        <w:rPr>
          <w:rFonts w:ascii="Arial" w:hAnsi="Arial" w:cs="Arial"/>
          <w:sz w:val="24"/>
          <w:szCs w:val="22"/>
        </w:rPr>
        <w:t xml:space="preserve"> (Aportó documento en tal sentido)</w:t>
      </w:r>
      <w:r>
        <w:rPr>
          <w:rFonts w:ascii="Arial" w:hAnsi="Arial" w:cs="Arial"/>
          <w:sz w:val="24"/>
          <w:szCs w:val="22"/>
        </w:rPr>
        <w:t xml:space="preserve">, lo que sin duda torna en precaria esa razón como para garantizar la intercomunicación </w:t>
      </w:r>
      <w:r w:rsidR="00972421">
        <w:rPr>
          <w:rFonts w:ascii="Arial" w:hAnsi="Arial" w:cs="Arial"/>
          <w:sz w:val="24"/>
          <w:szCs w:val="22"/>
        </w:rPr>
        <w:t>requerida para acceder a los servicios de salud.</w:t>
      </w:r>
      <w:r w:rsidR="0095179A">
        <w:rPr>
          <w:rFonts w:ascii="Arial" w:hAnsi="Arial" w:cs="Arial"/>
          <w:sz w:val="24"/>
          <w:szCs w:val="22"/>
        </w:rPr>
        <w:t xml:space="preserve">  Esta versión testimonial dio cuenta de </w:t>
      </w:r>
      <w:r w:rsidR="00016F6E">
        <w:rPr>
          <w:rFonts w:ascii="Arial" w:hAnsi="Arial" w:cs="Arial"/>
          <w:sz w:val="24"/>
          <w:szCs w:val="22"/>
        </w:rPr>
        <w:t xml:space="preserve">que se trata de una oficina abierta al </w:t>
      </w:r>
      <w:r w:rsidR="0095179A">
        <w:rPr>
          <w:rFonts w:ascii="Arial" w:hAnsi="Arial" w:cs="Arial"/>
          <w:sz w:val="24"/>
          <w:szCs w:val="22"/>
        </w:rPr>
        <w:t>público</w:t>
      </w:r>
      <w:r w:rsidR="00016F6E">
        <w:rPr>
          <w:rFonts w:ascii="Arial" w:hAnsi="Arial" w:cs="Arial"/>
          <w:sz w:val="24"/>
          <w:szCs w:val="22"/>
        </w:rPr>
        <w:t xml:space="preserve"> donde efectivamente se atienden usuarios de la EPS, aproximadamente 20 al día.</w:t>
      </w:r>
      <w:r w:rsidR="0078741D">
        <w:rPr>
          <w:rFonts w:ascii="Arial" w:hAnsi="Arial" w:cs="Arial"/>
          <w:sz w:val="24"/>
          <w:szCs w:val="22"/>
        </w:rPr>
        <w:t xml:space="preserve">  Así las cosas, tampoco este argumento </w:t>
      </w:r>
      <w:r w:rsidR="003C2E20">
        <w:rPr>
          <w:rFonts w:ascii="Arial" w:hAnsi="Arial" w:cs="Arial"/>
          <w:sz w:val="24"/>
          <w:szCs w:val="22"/>
        </w:rPr>
        <w:t xml:space="preserve">tiene aptitud </w:t>
      </w:r>
      <w:r w:rsidR="0078741D">
        <w:rPr>
          <w:rFonts w:ascii="Arial" w:hAnsi="Arial" w:cs="Arial"/>
          <w:sz w:val="24"/>
          <w:szCs w:val="22"/>
        </w:rPr>
        <w:t>para modificar la decisión impugnada.</w:t>
      </w:r>
    </w:p>
    <w:p w:rsidR="00477EC1" w:rsidRPr="00477EC1" w:rsidRDefault="00477EC1" w:rsidP="00003C56">
      <w:pPr>
        <w:spacing w:line="360" w:lineRule="auto"/>
        <w:jc w:val="both"/>
        <w:rPr>
          <w:rFonts w:ascii="Arial" w:hAnsi="Arial" w:cs="Arial"/>
          <w:sz w:val="24"/>
          <w:szCs w:val="22"/>
        </w:rPr>
      </w:pPr>
    </w:p>
    <w:p w:rsidR="00774F68" w:rsidRPr="00003C56" w:rsidRDefault="00CF6F4B" w:rsidP="00003C56">
      <w:pPr>
        <w:spacing w:line="360" w:lineRule="auto"/>
        <w:ind w:right="51"/>
        <w:jc w:val="both"/>
        <w:rPr>
          <w:rFonts w:ascii="Arial" w:hAnsi="Arial" w:cs="Arial"/>
          <w:sz w:val="24"/>
          <w:szCs w:val="22"/>
        </w:rPr>
      </w:pPr>
      <w:r w:rsidRPr="00003C56">
        <w:rPr>
          <w:rFonts w:ascii="Arial" w:hAnsi="Arial" w:cs="Arial"/>
          <w:sz w:val="24"/>
          <w:szCs w:val="22"/>
        </w:rPr>
        <w:t>Ahora, r</w:t>
      </w:r>
      <w:r w:rsidR="005F0813" w:rsidRPr="00003C56">
        <w:rPr>
          <w:rFonts w:ascii="Arial" w:hAnsi="Arial" w:cs="Arial"/>
          <w:sz w:val="24"/>
          <w:szCs w:val="22"/>
        </w:rPr>
        <w:t xml:space="preserve">especto </w:t>
      </w:r>
      <w:r w:rsidR="00B039C6">
        <w:rPr>
          <w:rFonts w:ascii="Arial" w:hAnsi="Arial" w:cs="Arial"/>
          <w:sz w:val="24"/>
          <w:szCs w:val="22"/>
        </w:rPr>
        <w:t xml:space="preserve">a </w:t>
      </w:r>
      <w:r w:rsidR="005F0813" w:rsidRPr="00003C56">
        <w:rPr>
          <w:rFonts w:ascii="Arial" w:hAnsi="Arial" w:cs="Arial"/>
          <w:sz w:val="24"/>
          <w:szCs w:val="22"/>
        </w:rPr>
        <w:t xml:space="preserve">la orden </w:t>
      </w:r>
      <w:r w:rsidR="00AE490C" w:rsidRPr="00003C56">
        <w:rPr>
          <w:rFonts w:ascii="Arial" w:hAnsi="Arial" w:cs="Arial"/>
          <w:sz w:val="24"/>
          <w:szCs w:val="22"/>
        </w:rPr>
        <w:t>de</w:t>
      </w:r>
      <w:r w:rsidR="00B039C6">
        <w:rPr>
          <w:rFonts w:ascii="Arial" w:hAnsi="Arial" w:cs="Arial"/>
          <w:sz w:val="24"/>
          <w:szCs w:val="22"/>
        </w:rPr>
        <w:t>:</w:t>
      </w:r>
      <w:r w:rsidR="00AE490C" w:rsidRPr="00003C56">
        <w:rPr>
          <w:rFonts w:ascii="Arial" w:hAnsi="Arial" w:cs="Arial"/>
          <w:sz w:val="24"/>
          <w:szCs w:val="22"/>
        </w:rPr>
        <w:t xml:space="preserve"> </w:t>
      </w:r>
      <w:r w:rsidRPr="00003C56">
        <w:rPr>
          <w:rFonts w:ascii="Arial" w:hAnsi="Arial" w:cs="Arial"/>
          <w:i/>
          <w:sz w:val="24"/>
          <w:szCs w:val="22"/>
        </w:rPr>
        <w:t>“(…)</w:t>
      </w:r>
      <w:r w:rsidRPr="00003C56">
        <w:rPr>
          <w:rFonts w:ascii="Arial" w:hAnsi="Arial" w:cs="Arial"/>
          <w:sz w:val="24"/>
          <w:szCs w:val="22"/>
        </w:rPr>
        <w:t xml:space="preserve"> </w:t>
      </w:r>
      <w:r w:rsidR="00AE490C" w:rsidRPr="00003C56">
        <w:rPr>
          <w:rFonts w:ascii="Arial" w:hAnsi="Arial" w:cs="Arial"/>
          <w:i/>
          <w:sz w:val="22"/>
          <w:szCs w:val="22"/>
        </w:rPr>
        <w:t>instalar señalización, avisos, información visual y sistemas de alarmas luminosas aptos para reconocimiento de personas sordas, sordociegas e hipoacúsicas</w:t>
      </w:r>
      <w:r w:rsidRPr="00003C56">
        <w:rPr>
          <w:rFonts w:ascii="Arial" w:hAnsi="Arial" w:cs="Arial"/>
          <w:i/>
          <w:sz w:val="22"/>
          <w:szCs w:val="22"/>
        </w:rPr>
        <w:t xml:space="preserve"> (…)</w:t>
      </w:r>
      <w:r w:rsidRPr="00003C56">
        <w:rPr>
          <w:rFonts w:ascii="Arial" w:hAnsi="Arial" w:cs="Arial"/>
          <w:i/>
          <w:sz w:val="22"/>
          <w:szCs w:val="22"/>
          <w:lang w:val="es-CO"/>
        </w:rPr>
        <w:t>”</w:t>
      </w:r>
      <w:r w:rsidR="00AE490C" w:rsidRPr="00003C56">
        <w:rPr>
          <w:rFonts w:ascii="Arial" w:hAnsi="Arial" w:cs="Arial"/>
          <w:i/>
          <w:sz w:val="22"/>
          <w:szCs w:val="22"/>
        </w:rPr>
        <w:t>;</w:t>
      </w:r>
      <w:r w:rsidR="00AE490C" w:rsidRPr="00003C56">
        <w:rPr>
          <w:rFonts w:ascii="Arial" w:hAnsi="Arial" w:cs="Arial"/>
          <w:sz w:val="24"/>
          <w:szCs w:val="22"/>
        </w:rPr>
        <w:t xml:space="preserve"> </w:t>
      </w:r>
      <w:r w:rsidR="00AC7838" w:rsidRPr="00003C56">
        <w:rPr>
          <w:rFonts w:ascii="Arial" w:hAnsi="Arial" w:cs="Arial"/>
          <w:sz w:val="24"/>
          <w:szCs w:val="22"/>
        </w:rPr>
        <w:t xml:space="preserve">si bien </w:t>
      </w:r>
      <w:r w:rsidR="004D2C26">
        <w:rPr>
          <w:rFonts w:ascii="Arial" w:hAnsi="Arial" w:cs="Arial"/>
          <w:sz w:val="24"/>
          <w:szCs w:val="22"/>
        </w:rPr>
        <w:t xml:space="preserve">este Tribunal </w:t>
      </w:r>
      <w:r w:rsidR="00C32185">
        <w:rPr>
          <w:rFonts w:ascii="Arial" w:hAnsi="Arial" w:cs="Arial"/>
          <w:sz w:val="24"/>
          <w:szCs w:val="22"/>
        </w:rPr>
        <w:t xml:space="preserve">hizo en el pasado </w:t>
      </w:r>
      <w:r w:rsidR="004D2C26">
        <w:rPr>
          <w:rFonts w:ascii="Arial" w:hAnsi="Arial" w:cs="Arial"/>
          <w:sz w:val="24"/>
          <w:szCs w:val="22"/>
        </w:rPr>
        <w:t>tales ordenamientos</w:t>
      </w:r>
      <w:r w:rsidR="00AC7838" w:rsidRPr="00003C56">
        <w:rPr>
          <w:rStyle w:val="Refdenotaalpie"/>
          <w:rFonts w:ascii="Arial" w:hAnsi="Arial"/>
          <w:sz w:val="24"/>
          <w:szCs w:val="22"/>
        </w:rPr>
        <w:footnoteReference w:id="13"/>
      </w:r>
      <w:r w:rsidR="00AC7838" w:rsidRPr="00003C56">
        <w:rPr>
          <w:rFonts w:ascii="Arial" w:hAnsi="Arial" w:cs="Arial"/>
          <w:sz w:val="24"/>
          <w:szCs w:val="22"/>
        </w:rPr>
        <w:t xml:space="preserve">, </w:t>
      </w:r>
      <w:r w:rsidR="004D2C26">
        <w:rPr>
          <w:rFonts w:ascii="Arial" w:hAnsi="Arial" w:cs="Arial"/>
          <w:sz w:val="24"/>
          <w:szCs w:val="22"/>
        </w:rPr>
        <w:t xml:space="preserve">quien es ahora sustanciador </w:t>
      </w:r>
      <w:r w:rsidR="00C32185">
        <w:rPr>
          <w:rFonts w:ascii="Arial" w:hAnsi="Arial" w:cs="Arial"/>
          <w:sz w:val="24"/>
          <w:szCs w:val="22"/>
        </w:rPr>
        <w:t xml:space="preserve">no la suscribió, en esta ocasión se cambia ese criterio atendido que una </w:t>
      </w:r>
      <w:r w:rsidR="004D2C26">
        <w:rPr>
          <w:rFonts w:ascii="Arial" w:hAnsi="Arial" w:cs="Arial"/>
          <w:sz w:val="24"/>
          <w:szCs w:val="22"/>
        </w:rPr>
        <w:t>hermenéutica jurídica distinta</w:t>
      </w:r>
      <w:r w:rsidR="00C32185">
        <w:rPr>
          <w:rFonts w:ascii="Arial" w:hAnsi="Arial" w:cs="Arial"/>
          <w:sz w:val="24"/>
          <w:szCs w:val="22"/>
        </w:rPr>
        <w:t>,</w:t>
      </w:r>
      <w:r w:rsidR="004D2C26">
        <w:rPr>
          <w:rFonts w:ascii="Arial" w:hAnsi="Arial" w:cs="Arial"/>
          <w:sz w:val="24"/>
          <w:szCs w:val="22"/>
        </w:rPr>
        <w:t xml:space="preserve"> se compr</w:t>
      </w:r>
      <w:r w:rsidR="00C32185">
        <w:rPr>
          <w:rFonts w:ascii="Arial" w:hAnsi="Arial" w:cs="Arial"/>
          <w:sz w:val="24"/>
          <w:szCs w:val="22"/>
        </w:rPr>
        <w:t>ende de tales textos normativos, como pasa a explicitarse.</w:t>
      </w:r>
    </w:p>
    <w:p w:rsidR="00774F68" w:rsidRPr="00003C56" w:rsidRDefault="00774F68" w:rsidP="00003C56">
      <w:pPr>
        <w:spacing w:line="360" w:lineRule="auto"/>
        <w:ind w:right="51"/>
        <w:jc w:val="both"/>
        <w:rPr>
          <w:rFonts w:ascii="Arial" w:hAnsi="Arial" w:cs="Arial"/>
          <w:sz w:val="18"/>
          <w:szCs w:val="22"/>
        </w:rPr>
      </w:pPr>
    </w:p>
    <w:p w:rsidR="00845AEE" w:rsidRDefault="004D2C26" w:rsidP="00003C56">
      <w:pPr>
        <w:spacing w:line="360" w:lineRule="auto"/>
        <w:ind w:right="51"/>
        <w:jc w:val="both"/>
        <w:rPr>
          <w:rFonts w:ascii="Arial" w:hAnsi="Arial" w:cs="Arial"/>
          <w:sz w:val="18"/>
          <w:szCs w:val="22"/>
        </w:rPr>
      </w:pPr>
      <w:r>
        <w:rPr>
          <w:rFonts w:ascii="Arial" w:hAnsi="Arial"/>
          <w:sz w:val="24"/>
          <w:szCs w:val="24"/>
        </w:rPr>
        <w:t xml:space="preserve">En efecto, </w:t>
      </w:r>
      <w:r w:rsidR="00774F68" w:rsidRPr="00003C56">
        <w:rPr>
          <w:rFonts w:ascii="Arial" w:hAnsi="Arial"/>
          <w:sz w:val="24"/>
          <w:szCs w:val="24"/>
        </w:rPr>
        <w:t xml:space="preserve">el artículo 8º de la Ley 982 </w:t>
      </w:r>
      <w:r>
        <w:rPr>
          <w:rFonts w:ascii="Arial" w:hAnsi="Arial"/>
          <w:sz w:val="24"/>
          <w:szCs w:val="24"/>
        </w:rPr>
        <w:t xml:space="preserve">prescribe </w:t>
      </w:r>
      <w:r w:rsidR="00774F68" w:rsidRPr="00003C56">
        <w:rPr>
          <w:rFonts w:ascii="Arial" w:hAnsi="Arial"/>
          <w:sz w:val="24"/>
          <w:szCs w:val="24"/>
        </w:rPr>
        <w:t xml:space="preserve">que las entidades estatales y los particulares que presten </w:t>
      </w:r>
      <w:r w:rsidR="00774F68" w:rsidRPr="00003C56">
        <w:rPr>
          <w:rFonts w:ascii="Arial" w:hAnsi="Arial"/>
          <w:sz w:val="24"/>
          <w:szCs w:val="24"/>
          <w:u w:val="single"/>
        </w:rPr>
        <w:t>servicios públicos</w:t>
      </w:r>
      <w:r w:rsidR="00774F68" w:rsidRPr="00003C56">
        <w:rPr>
          <w:rFonts w:ascii="Arial" w:hAnsi="Arial"/>
          <w:sz w:val="24"/>
          <w:szCs w:val="24"/>
        </w:rPr>
        <w:t xml:space="preserve">, deberán brindar el servicio de intérprete y </w:t>
      </w:r>
      <w:r w:rsidR="00774F68" w:rsidRPr="00000247">
        <w:rPr>
          <w:rFonts w:ascii="Arial" w:hAnsi="Arial"/>
          <w:i/>
          <w:sz w:val="24"/>
          <w:szCs w:val="24"/>
        </w:rPr>
        <w:t>guía intérprete</w:t>
      </w:r>
      <w:r w:rsidR="00774F68" w:rsidRPr="00003C56">
        <w:rPr>
          <w:rFonts w:ascii="Arial" w:hAnsi="Arial"/>
          <w:sz w:val="24"/>
          <w:szCs w:val="24"/>
        </w:rPr>
        <w:t>, y fijar la información correspondiente con identificación del lugar en el que podrán ser atendidas las personas con discapacidad</w:t>
      </w:r>
      <w:r w:rsidR="00000247">
        <w:rPr>
          <w:rFonts w:ascii="Arial" w:hAnsi="Arial"/>
          <w:sz w:val="24"/>
          <w:szCs w:val="24"/>
        </w:rPr>
        <w:t xml:space="preserve">, así pues </w:t>
      </w:r>
      <w:r w:rsidR="00845AEE">
        <w:rPr>
          <w:rFonts w:ascii="Arial" w:hAnsi="Arial" w:cs="Arial"/>
          <w:sz w:val="24"/>
          <w:szCs w:val="22"/>
        </w:rPr>
        <w:t xml:space="preserve">no </w:t>
      </w:r>
      <w:r w:rsidR="00000247">
        <w:rPr>
          <w:rFonts w:ascii="Arial" w:hAnsi="Arial" w:cs="Arial"/>
          <w:sz w:val="24"/>
          <w:szCs w:val="22"/>
        </w:rPr>
        <w:t>basta</w:t>
      </w:r>
      <w:r w:rsidR="00845AEE">
        <w:rPr>
          <w:rFonts w:ascii="Arial" w:hAnsi="Arial" w:cs="Arial"/>
          <w:sz w:val="24"/>
          <w:szCs w:val="22"/>
        </w:rPr>
        <w:t xml:space="preserve"> con </w:t>
      </w:r>
      <w:r w:rsidR="00000247">
        <w:rPr>
          <w:rFonts w:ascii="Arial" w:hAnsi="Arial" w:cs="Arial"/>
          <w:sz w:val="24"/>
          <w:szCs w:val="22"/>
        </w:rPr>
        <w:t xml:space="preserve">el </w:t>
      </w:r>
      <w:r w:rsidR="00845AEE">
        <w:rPr>
          <w:rFonts w:ascii="Arial" w:hAnsi="Arial" w:cs="Arial"/>
          <w:sz w:val="24"/>
          <w:szCs w:val="22"/>
        </w:rPr>
        <w:t xml:space="preserve">intérprete sino </w:t>
      </w:r>
      <w:r w:rsidR="00000247">
        <w:rPr>
          <w:rFonts w:ascii="Arial" w:hAnsi="Arial" w:cs="Arial"/>
          <w:sz w:val="24"/>
          <w:szCs w:val="22"/>
        </w:rPr>
        <w:t xml:space="preserve">que se manda tener </w:t>
      </w:r>
      <w:r w:rsidR="00845AEE" w:rsidRPr="00FC5E31">
        <w:rPr>
          <w:rFonts w:ascii="Arial" w:hAnsi="Arial" w:cs="Arial"/>
          <w:sz w:val="24"/>
          <w:szCs w:val="22"/>
          <w:u w:val="single"/>
        </w:rPr>
        <w:t>guía intérprete</w:t>
      </w:r>
      <w:r w:rsidR="00845AEE">
        <w:rPr>
          <w:rFonts w:ascii="Arial" w:hAnsi="Arial" w:cs="Arial"/>
          <w:sz w:val="24"/>
          <w:szCs w:val="22"/>
        </w:rPr>
        <w:t>, y el fallo apelado omitió la orden sobre este último, de tal manera que es menester adicionar aquella decisión para ajustar a la normativa citada, en este sentido se aprecia incongruente el fallo, ya que en efecto fue una pretensión expresa de la demanda inicial, de tal suerte que la contraparte conocía desde el inicio del litigio esa aspiración del actor.</w:t>
      </w:r>
    </w:p>
    <w:p w:rsidR="00845AEE" w:rsidRPr="00ED2DFA" w:rsidRDefault="00845AEE" w:rsidP="00003C56">
      <w:pPr>
        <w:spacing w:line="360" w:lineRule="auto"/>
        <w:ind w:right="51"/>
        <w:jc w:val="both"/>
        <w:rPr>
          <w:rFonts w:ascii="Arial" w:hAnsi="Arial" w:cs="Arial"/>
          <w:szCs w:val="22"/>
        </w:rPr>
      </w:pPr>
    </w:p>
    <w:p w:rsidR="005F0813" w:rsidRDefault="00ED2DFA" w:rsidP="00003C56">
      <w:pPr>
        <w:spacing w:line="360" w:lineRule="auto"/>
        <w:ind w:right="51"/>
        <w:jc w:val="both"/>
        <w:rPr>
          <w:rFonts w:ascii="Arial" w:hAnsi="Arial" w:cs="Arial"/>
          <w:sz w:val="24"/>
          <w:szCs w:val="22"/>
        </w:rPr>
      </w:pPr>
      <w:r>
        <w:rPr>
          <w:rFonts w:ascii="Arial" w:hAnsi="Arial" w:cs="Arial"/>
          <w:sz w:val="24"/>
          <w:szCs w:val="22"/>
        </w:rPr>
        <w:t>Se estiman innecesarios</w:t>
      </w:r>
      <w:r w:rsidR="00000247">
        <w:rPr>
          <w:rFonts w:ascii="Arial" w:hAnsi="Arial" w:cs="Arial"/>
          <w:sz w:val="24"/>
          <w:szCs w:val="22"/>
        </w:rPr>
        <w:t xml:space="preserve"> los avisos y señales luminosas si en cuenta se tiene, como debe ser, que</w:t>
      </w:r>
      <w:r w:rsidR="004D2C26">
        <w:rPr>
          <w:rFonts w:ascii="Arial" w:hAnsi="Arial" w:cs="Arial"/>
          <w:sz w:val="24"/>
          <w:szCs w:val="22"/>
        </w:rPr>
        <w:t xml:space="preserve"> </w:t>
      </w:r>
      <w:r w:rsidR="00000247">
        <w:rPr>
          <w:rFonts w:ascii="Arial" w:hAnsi="Arial" w:cs="Arial"/>
          <w:sz w:val="24"/>
          <w:szCs w:val="22"/>
        </w:rPr>
        <w:t xml:space="preserve">con la </w:t>
      </w:r>
      <w:r w:rsidR="005F0813" w:rsidRPr="00003C56">
        <w:rPr>
          <w:rFonts w:ascii="Arial" w:hAnsi="Arial" w:cs="Arial"/>
          <w:sz w:val="24"/>
          <w:szCs w:val="22"/>
        </w:rPr>
        <w:t xml:space="preserve">orden de contar </w:t>
      </w:r>
      <w:r w:rsidR="00D74B84">
        <w:rPr>
          <w:rFonts w:ascii="Arial" w:hAnsi="Arial" w:cs="Arial"/>
          <w:sz w:val="24"/>
          <w:szCs w:val="22"/>
        </w:rPr>
        <w:t xml:space="preserve">de </w:t>
      </w:r>
      <w:r w:rsidR="005F0813" w:rsidRPr="00003C56">
        <w:rPr>
          <w:rFonts w:ascii="Arial" w:hAnsi="Arial" w:cs="Arial"/>
          <w:sz w:val="24"/>
          <w:szCs w:val="22"/>
        </w:rPr>
        <w:t>un</w:t>
      </w:r>
      <w:r w:rsidR="00412297" w:rsidRPr="00003C56">
        <w:rPr>
          <w:rFonts w:ascii="Arial" w:hAnsi="Arial" w:cs="Arial"/>
          <w:sz w:val="24"/>
          <w:szCs w:val="22"/>
        </w:rPr>
        <w:t xml:space="preserve"> intérprete y</w:t>
      </w:r>
      <w:r w:rsidR="005F0813" w:rsidRPr="00003C56">
        <w:rPr>
          <w:rFonts w:ascii="Arial" w:hAnsi="Arial" w:cs="Arial"/>
          <w:sz w:val="24"/>
          <w:szCs w:val="22"/>
        </w:rPr>
        <w:t xml:space="preserve"> guía </w:t>
      </w:r>
      <w:r w:rsidR="004466FF" w:rsidRPr="00003C56">
        <w:rPr>
          <w:rFonts w:ascii="Arial" w:hAnsi="Arial" w:cs="Arial"/>
          <w:sz w:val="24"/>
          <w:szCs w:val="22"/>
        </w:rPr>
        <w:t>intérprete</w:t>
      </w:r>
      <w:r w:rsidR="004D2C26">
        <w:rPr>
          <w:rFonts w:ascii="Arial" w:hAnsi="Arial" w:cs="Arial"/>
          <w:sz w:val="24"/>
          <w:szCs w:val="22"/>
        </w:rPr>
        <w:t xml:space="preserve">, </w:t>
      </w:r>
      <w:r w:rsidR="00C815D6">
        <w:rPr>
          <w:rFonts w:ascii="Arial" w:hAnsi="Arial" w:cs="Arial"/>
          <w:sz w:val="24"/>
          <w:szCs w:val="22"/>
        </w:rPr>
        <w:t>se salvaguarda</w:t>
      </w:r>
      <w:r w:rsidR="004D2C26">
        <w:rPr>
          <w:rFonts w:ascii="Arial" w:hAnsi="Arial" w:cs="Arial"/>
          <w:sz w:val="24"/>
          <w:szCs w:val="22"/>
        </w:rPr>
        <w:t xml:space="preserve"> el derecho, </w:t>
      </w:r>
      <w:r w:rsidR="00500E2A">
        <w:rPr>
          <w:rFonts w:ascii="Arial" w:hAnsi="Arial" w:cs="Arial"/>
          <w:sz w:val="24"/>
          <w:szCs w:val="22"/>
        </w:rPr>
        <w:t xml:space="preserve">dado que </w:t>
      </w:r>
      <w:r w:rsidR="005F0813" w:rsidRPr="00003C56">
        <w:rPr>
          <w:rFonts w:ascii="Arial" w:hAnsi="Arial" w:cs="Arial"/>
          <w:sz w:val="24"/>
          <w:szCs w:val="22"/>
        </w:rPr>
        <w:t>es</w:t>
      </w:r>
      <w:r w:rsidR="00500E2A">
        <w:rPr>
          <w:rFonts w:ascii="Arial" w:hAnsi="Arial" w:cs="Arial"/>
          <w:sz w:val="24"/>
          <w:szCs w:val="22"/>
        </w:rPr>
        <w:t>te último</w:t>
      </w:r>
      <w:r w:rsidR="005F0813" w:rsidRPr="00003C56">
        <w:rPr>
          <w:rFonts w:ascii="Arial" w:hAnsi="Arial" w:cs="Arial"/>
          <w:sz w:val="24"/>
          <w:szCs w:val="22"/>
        </w:rPr>
        <w:t xml:space="preserve"> </w:t>
      </w:r>
      <w:r w:rsidR="00500E2A">
        <w:rPr>
          <w:rFonts w:ascii="Arial" w:hAnsi="Arial" w:cs="Arial"/>
          <w:sz w:val="24"/>
          <w:szCs w:val="22"/>
        </w:rPr>
        <w:t xml:space="preserve">es </w:t>
      </w:r>
      <w:r w:rsidR="005F0813" w:rsidRPr="00003C56">
        <w:rPr>
          <w:rFonts w:ascii="Arial" w:hAnsi="Arial" w:cs="Arial"/>
          <w:sz w:val="24"/>
          <w:szCs w:val="22"/>
        </w:rPr>
        <w:t xml:space="preserve">el encargado de </w:t>
      </w:r>
      <w:r w:rsidR="005F0813" w:rsidRPr="00003C56">
        <w:rPr>
          <w:rFonts w:ascii="Arial" w:hAnsi="Arial" w:cs="Arial"/>
          <w:sz w:val="24"/>
          <w:szCs w:val="22"/>
          <w:u w:val="single"/>
        </w:rPr>
        <w:t xml:space="preserve">transmitir la información </w:t>
      </w:r>
      <w:r w:rsidR="005F0813" w:rsidRPr="00003C56">
        <w:rPr>
          <w:rFonts w:ascii="Arial" w:hAnsi="Arial" w:cs="Arial"/>
          <w:sz w:val="24"/>
          <w:szCs w:val="24"/>
          <w:u w:val="single"/>
        </w:rPr>
        <w:t>visual</w:t>
      </w:r>
      <w:r w:rsidR="00CF6F4B" w:rsidRPr="00003C56">
        <w:rPr>
          <w:rFonts w:ascii="Arial" w:hAnsi="Arial" w:cs="Arial"/>
          <w:sz w:val="24"/>
          <w:szCs w:val="24"/>
          <w:u w:val="single"/>
        </w:rPr>
        <w:t xml:space="preserve"> adaptada, auditiva o táctil</w:t>
      </w:r>
      <w:r w:rsidR="005F0813" w:rsidRPr="00003C56">
        <w:rPr>
          <w:rFonts w:ascii="Arial" w:hAnsi="Arial" w:cs="Arial"/>
          <w:sz w:val="24"/>
          <w:szCs w:val="24"/>
          <w:u w:val="single"/>
        </w:rPr>
        <w:t>,</w:t>
      </w:r>
      <w:r w:rsidR="005F0813" w:rsidRPr="00003C56">
        <w:rPr>
          <w:rFonts w:ascii="Arial" w:hAnsi="Arial" w:cs="Arial"/>
          <w:sz w:val="24"/>
          <w:szCs w:val="24"/>
        </w:rPr>
        <w:t xml:space="preserve"> </w:t>
      </w:r>
      <w:r w:rsidR="001506D8" w:rsidRPr="00003C56">
        <w:rPr>
          <w:rFonts w:ascii="Arial" w:hAnsi="Arial" w:cs="Arial"/>
          <w:sz w:val="24"/>
          <w:szCs w:val="24"/>
        </w:rPr>
        <w:t xml:space="preserve">de comunicar, de </w:t>
      </w:r>
      <w:r w:rsidR="00CF6F4B" w:rsidRPr="00003C56">
        <w:rPr>
          <w:rFonts w:ascii="Arial" w:hAnsi="Arial" w:cs="Arial"/>
          <w:sz w:val="24"/>
          <w:szCs w:val="24"/>
        </w:rPr>
        <w:t xml:space="preserve">describir </w:t>
      </w:r>
      <w:r w:rsidR="001506D8" w:rsidRPr="00003C56">
        <w:rPr>
          <w:rFonts w:ascii="Arial" w:hAnsi="Arial" w:cs="Arial"/>
          <w:sz w:val="24"/>
          <w:szCs w:val="24"/>
        </w:rPr>
        <w:t xml:space="preserve">el </w:t>
      </w:r>
      <w:r w:rsidR="00CF6F4B" w:rsidRPr="00003C56">
        <w:rPr>
          <w:rFonts w:ascii="Arial" w:hAnsi="Arial" w:cs="Arial"/>
          <w:sz w:val="24"/>
          <w:szCs w:val="24"/>
        </w:rPr>
        <w:t xml:space="preserve">ambiente </w:t>
      </w:r>
      <w:r w:rsidR="005F0813" w:rsidRPr="00003C56">
        <w:rPr>
          <w:rFonts w:ascii="Arial" w:hAnsi="Arial" w:cs="Arial"/>
          <w:sz w:val="24"/>
          <w:szCs w:val="22"/>
        </w:rPr>
        <w:t xml:space="preserve">y de guiar en la movilidad a las personas </w:t>
      </w:r>
      <w:r w:rsidR="001506D8" w:rsidRPr="00003C56">
        <w:rPr>
          <w:rFonts w:ascii="Arial" w:hAnsi="Arial" w:cs="Arial"/>
          <w:sz w:val="24"/>
          <w:szCs w:val="22"/>
        </w:rPr>
        <w:t>con discapacidad (Artículo 1º-</w:t>
      </w:r>
      <w:r w:rsidR="005F0813" w:rsidRPr="00003C56">
        <w:rPr>
          <w:rFonts w:ascii="Arial" w:hAnsi="Arial" w:cs="Arial"/>
          <w:sz w:val="24"/>
          <w:szCs w:val="22"/>
        </w:rPr>
        <w:t>22</w:t>
      </w:r>
      <w:r w:rsidR="001506D8" w:rsidRPr="00003C56">
        <w:rPr>
          <w:rFonts w:ascii="Arial" w:hAnsi="Arial" w:cs="Arial"/>
          <w:sz w:val="24"/>
          <w:szCs w:val="22"/>
        </w:rPr>
        <w:t>º</w:t>
      </w:r>
      <w:r w:rsidR="005F0813" w:rsidRPr="00003C56">
        <w:rPr>
          <w:rFonts w:ascii="Arial" w:hAnsi="Arial" w:cs="Arial"/>
          <w:sz w:val="24"/>
          <w:szCs w:val="22"/>
        </w:rPr>
        <w:t xml:space="preserve"> y 26</w:t>
      </w:r>
      <w:r w:rsidR="001506D8" w:rsidRPr="00003C56">
        <w:rPr>
          <w:rFonts w:ascii="Arial" w:hAnsi="Arial" w:cs="Arial"/>
          <w:sz w:val="24"/>
          <w:szCs w:val="22"/>
        </w:rPr>
        <w:t>º</w:t>
      </w:r>
      <w:r w:rsidR="005F0813" w:rsidRPr="00003C56">
        <w:rPr>
          <w:rFonts w:ascii="Arial" w:hAnsi="Arial" w:cs="Arial"/>
          <w:sz w:val="24"/>
          <w:szCs w:val="22"/>
        </w:rPr>
        <w:t>, Ley 982).</w:t>
      </w:r>
      <w:r w:rsidR="00B133CD">
        <w:rPr>
          <w:rFonts w:ascii="Arial" w:hAnsi="Arial" w:cs="Arial"/>
          <w:sz w:val="24"/>
          <w:szCs w:val="22"/>
        </w:rPr>
        <w:t xml:space="preserve">  Por lo dicho, se modificará el fallo </w:t>
      </w:r>
      <w:r w:rsidR="00B133CD">
        <w:rPr>
          <w:rFonts w:ascii="Arial" w:hAnsi="Arial" w:cs="Arial"/>
          <w:sz w:val="24"/>
          <w:szCs w:val="22"/>
        </w:rPr>
        <w:lastRenderedPageBreak/>
        <w:t>recurrido para ajustarlo a lo discurrido líneas antes.</w:t>
      </w:r>
    </w:p>
    <w:p w:rsidR="00AE490C" w:rsidRPr="004C66D8" w:rsidRDefault="00AE490C" w:rsidP="00003C56">
      <w:pPr>
        <w:spacing w:line="360" w:lineRule="auto"/>
        <w:ind w:right="51"/>
        <w:jc w:val="both"/>
        <w:rPr>
          <w:rFonts w:ascii="Arial" w:hAnsi="Arial" w:cs="Arial"/>
          <w:szCs w:val="22"/>
          <w:u w:val="single"/>
        </w:rPr>
      </w:pPr>
    </w:p>
    <w:p w:rsidR="00092BD0" w:rsidRPr="00DC123E" w:rsidRDefault="00DC123E" w:rsidP="00DC123E">
      <w:pPr>
        <w:spacing w:line="360" w:lineRule="auto"/>
        <w:ind w:right="51"/>
        <w:jc w:val="both"/>
        <w:rPr>
          <w:rFonts w:ascii="Arial" w:hAnsi="Arial" w:cs="Arial"/>
          <w:sz w:val="24"/>
          <w:szCs w:val="24"/>
        </w:rPr>
      </w:pPr>
      <w:r>
        <w:rPr>
          <w:rFonts w:ascii="Arial" w:hAnsi="Arial" w:cs="Arial"/>
          <w:sz w:val="24"/>
          <w:szCs w:val="24"/>
        </w:rPr>
        <w:t xml:space="preserve">6.2. </w:t>
      </w:r>
      <w:r w:rsidR="00646C11" w:rsidRPr="00DC123E">
        <w:rPr>
          <w:rFonts w:ascii="Arial" w:hAnsi="Arial" w:cs="Arial"/>
          <w:sz w:val="24"/>
          <w:szCs w:val="24"/>
        </w:rPr>
        <w:t>La condena en costas</w:t>
      </w:r>
    </w:p>
    <w:p w:rsidR="00092BD0" w:rsidRPr="00003C56" w:rsidRDefault="00092BD0" w:rsidP="00003C56">
      <w:pPr>
        <w:spacing w:line="360" w:lineRule="auto"/>
        <w:ind w:right="51"/>
        <w:jc w:val="both"/>
        <w:rPr>
          <w:rFonts w:ascii="Arial" w:hAnsi="Arial" w:cs="Arial"/>
          <w:sz w:val="18"/>
          <w:szCs w:val="22"/>
          <w:u w:val="single"/>
        </w:rPr>
      </w:pPr>
    </w:p>
    <w:p w:rsidR="00646C11" w:rsidRPr="00003C56" w:rsidRDefault="00646C11" w:rsidP="00003C56">
      <w:pPr>
        <w:spacing w:line="360" w:lineRule="auto"/>
        <w:jc w:val="both"/>
        <w:rPr>
          <w:rFonts w:ascii="Arial" w:hAnsi="Arial" w:cs="Arial"/>
          <w:sz w:val="24"/>
          <w:lang w:val="es-ES_tradnl"/>
        </w:rPr>
      </w:pPr>
      <w:r w:rsidRPr="00003C56">
        <w:rPr>
          <w:rFonts w:ascii="Arial" w:hAnsi="Arial" w:cs="Arial"/>
          <w:sz w:val="24"/>
          <w:szCs w:val="24"/>
          <w:lang w:val="es-ES_tradnl"/>
        </w:rPr>
        <w:t>Según lo preceptuado en el artículo 38 de la Ley 472, las costas procesales serán impuestas por el juez de conocimiento conforme las normas del CPC, hoy en día CGP, con la salvedad de que el actor popular</w:t>
      </w:r>
      <w:r w:rsidRPr="00003C56">
        <w:rPr>
          <w:rFonts w:ascii="Arial" w:hAnsi="Arial" w:cs="Arial"/>
          <w:sz w:val="24"/>
          <w:lang w:val="es-ES_tradnl"/>
        </w:rPr>
        <w:t xml:space="preserve"> solo podrá ser condenado si se demuestra que obró con temeridad o mala fe. </w:t>
      </w:r>
    </w:p>
    <w:p w:rsidR="00646C11" w:rsidRPr="00003C56" w:rsidRDefault="00646C11" w:rsidP="00003C56">
      <w:pPr>
        <w:spacing w:line="360" w:lineRule="auto"/>
        <w:jc w:val="both"/>
        <w:rPr>
          <w:rFonts w:ascii="Arial" w:hAnsi="Arial" w:cs="Arial"/>
          <w:sz w:val="24"/>
          <w:lang w:val="es-ES_tradnl"/>
        </w:rPr>
      </w:pPr>
    </w:p>
    <w:p w:rsidR="00646C11" w:rsidRPr="00003C56" w:rsidRDefault="00646C11" w:rsidP="00003C56">
      <w:pPr>
        <w:spacing w:line="360" w:lineRule="auto"/>
        <w:jc w:val="both"/>
        <w:rPr>
          <w:rFonts w:ascii="Arial" w:hAnsi="Arial" w:cs="Arial"/>
          <w:sz w:val="24"/>
          <w:lang w:val="es-CO"/>
        </w:rPr>
      </w:pPr>
      <w:r w:rsidRPr="00003C56">
        <w:rPr>
          <w:rFonts w:ascii="Arial" w:hAnsi="Arial" w:cs="Arial"/>
          <w:sz w:val="24"/>
          <w:lang w:val="es-ES_tradnl"/>
        </w:rPr>
        <w:t xml:space="preserve">Las costas están conformadas tanto por las expensas como por las agencias en derecho (Artículo 361, CGP). Las primeras, corresponden a los gastos necesarios para adelantar el proceso; y las últimas, refieren al pago de los honorarios del abogado que se contrató o, cuando se actúa en nombre propio, como contraprestación del tiempo y esfuerzo empleado. </w:t>
      </w:r>
    </w:p>
    <w:p w:rsidR="00646C11" w:rsidRPr="00003C56" w:rsidRDefault="00646C11" w:rsidP="00003C56">
      <w:pPr>
        <w:pStyle w:val="Textopredeterminado"/>
        <w:spacing w:line="360" w:lineRule="auto"/>
        <w:jc w:val="both"/>
        <w:rPr>
          <w:rFonts w:ascii="Arial" w:hAnsi="Arial"/>
        </w:rPr>
      </w:pPr>
    </w:p>
    <w:p w:rsidR="00646C11" w:rsidRPr="00003C56" w:rsidRDefault="00646C11" w:rsidP="00003C56">
      <w:pPr>
        <w:pStyle w:val="Textopredeterminado"/>
        <w:spacing w:line="360" w:lineRule="auto"/>
        <w:jc w:val="both"/>
        <w:rPr>
          <w:rFonts w:ascii="Arial" w:hAnsi="Arial" w:cs="Arial"/>
        </w:rPr>
      </w:pPr>
      <w:r w:rsidRPr="00003C56">
        <w:rPr>
          <w:rFonts w:ascii="Arial" w:hAnsi="Arial"/>
        </w:rPr>
        <w:t>La imposición de la condena en costas es de tipo objetivo</w:t>
      </w:r>
      <w:r w:rsidRPr="00003C56">
        <w:rPr>
          <w:rStyle w:val="Refdenotaalpie"/>
          <w:rFonts w:ascii="Arial" w:hAnsi="Arial"/>
        </w:rPr>
        <w:footnoteReference w:id="14"/>
      </w:r>
      <w:r w:rsidRPr="00003C56">
        <w:rPr>
          <w:rFonts w:ascii="Arial" w:hAnsi="Arial"/>
        </w:rPr>
        <w:t>, esto es, se imponen a la parte que resulte vencida, y siempre que se den los supuestos fácticos prescritos por una norma, dice su tenor literal:</w:t>
      </w:r>
      <w:r w:rsidRPr="00003C56">
        <w:rPr>
          <w:rFonts w:ascii="Arial" w:hAnsi="Arial"/>
          <w:sz w:val="22"/>
        </w:rPr>
        <w:t>“</w:t>
      </w:r>
      <w:r w:rsidRPr="00003C56">
        <w:rPr>
          <w:rFonts w:ascii="Arial" w:hAnsi="Arial"/>
          <w:i/>
          <w:sz w:val="22"/>
        </w:rPr>
        <w:t>(…) Además en los casos especiales previstos en este código. (…)”</w:t>
      </w:r>
      <w:r w:rsidRPr="00003C56">
        <w:rPr>
          <w:rFonts w:ascii="Arial" w:hAnsi="Arial"/>
        </w:rPr>
        <w:t xml:space="preserve">; </w:t>
      </w:r>
      <w:r w:rsidRPr="00003C56">
        <w:rPr>
          <w:rFonts w:ascii="Arial" w:hAnsi="Arial" w:cs="Arial"/>
        </w:rPr>
        <w:t>por este motivo, es un tema excluido de la congruencia del fallo</w:t>
      </w:r>
      <w:r w:rsidRPr="00003C56">
        <w:rPr>
          <w:rStyle w:val="Refdenotaalpie"/>
          <w:rFonts w:asciiTheme="minorHAnsi" w:hAnsiTheme="minorHAnsi"/>
        </w:rPr>
        <w:footnoteReference w:id="15"/>
      </w:r>
      <w:r w:rsidRPr="00003C56">
        <w:rPr>
          <w:rFonts w:asciiTheme="minorHAnsi" w:hAnsiTheme="minorHAnsi" w:cs="Arial"/>
          <w:vertAlign w:val="superscript"/>
        </w:rPr>
        <w:t>-</w:t>
      </w:r>
      <w:r w:rsidRPr="00003C56">
        <w:rPr>
          <w:rStyle w:val="Refdenotaalpie"/>
          <w:rFonts w:asciiTheme="minorHAnsi" w:hAnsiTheme="minorHAnsi"/>
        </w:rPr>
        <w:footnoteReference w:id="16"/>
      </w:r>
      <w:r w:rsidRPr="00003C56">
        <w:rPr>
          <w:rFonts w:asciiTheme="minorHAnsi" w:hAnsiTheme="minorHAnsi" w:cs="Arial"/>
        </w:rPr>
        <w:t>.</w:t>
      </w:r>
      <w:r w:rsidRPr="00003C56">
        <w:rPr>
          <w:rFonts w:ascii="Arial" w:hAnsi="Arial" w:cs="Arial"/>
        </w:rPr>
        <w:t xml:space="preserve">  </w:t>
      </w:r>
    </w:p>
    <w:p w:rsidR="00646C11" w:rsidRPr="00003C56" w:rsidRDefault="00646C11" w:rsidP="00003C56">
      <w:pPr>
        <w:pStyle w:val="Textopredeterminado"/>
        <w:spacing w:line="360" w:lineRule="auto"/>
        <w:jc w:val="both"/>
        <w:rPr>
          <w:rFonts w:ascii="Arial" w:hAnsi="Arial" w:cs="Arial"/>
        </w:rPr>
      </w:pPr>
    </w:p>
    <w:p w:rsidR="00646C11" w:rsidRPr="00003C56" w:rsidRDefault="00646C11" w:rsidP="00003C56">
      <w:pPr>
        <w:pStyle w:val="Textopredeterminado"/>
        <w:spacing w:line="360" w:lineRule="auto"/>
        <w:jc w:val="both"/>
        <w:rPr>
          <w:rFonts w:ascii="Arial" w:hAnsi="Arial" w:cs="Arial"/>
        </w:rPr>
      </w:pPr>
      <w:r w:rsidRPr="00003C56">
        <w:rPr>
          <w:rFonts w:ascii="Arial" w:hAnsi="Arial" w:cs="Arial"/>
        </w:rPr>
        <w:t xml:space="preserve">En general, hay condena en costas cuando se pierde el proceso, se resuelve en forma adversa el recurso de apelación, de súplica, queja, casación, revisión y anulación; también cuando se resuelva en forma desfavorable un incidente, las excepciones previas, una nulidad o un amparo de pobreza y cuando se levante el embargo y secuestro en los eventos del artículo 597 del CGP.  </w:t>
      </w:r>
      <w:r w:rsidRPr="00003C56">
        <w:rPr>
          <w:rFonts w:ascii="Arial" w:hAnsi="Arial" w:cs="Arial"/>
          <w:szCs w:val="22"/>
        </w:rPr>
        <w:t>Es inane, para el juez, examinar si hubo o no culpa en quien promovió el proceso, recurso o incidente, o se opuso a él, y resultó vencido.</w:t>
      </w:r>
    </w:p>
    <w:p w:rsidR="00646C11" w:rsidRPr="00003C56" w:rsidRDefault="00646C11" w:rsidP="00003C56">
      <w:pPr>
        <w:spacing w:line="360" w:lineRule="auto"/>
        <w:jc w:val="both"/>
        <w:rPr>
          <w:rFonts w:ascii="Arial" w:hAnsi="Arial" w:cs="Arial"/>
          <w:sz w:val="24"/>
          <w:lang w:val="es-ES_tradnl"/>
        </w:rPr>
      </w:pPr>
    </w:p>
    <w:p w:rsidR="00646C11" w:rsidRPr="00003C56" w:rsidRDefault="00646C11" w:rsidP="00003C56">
      <w:pPr>
        <w:widowControl/>
        <w:overflowPunct/>
        <w:autoSpaceDE/>
        <w:autoSpaceDN/>
        <w:adjustRightInd/>
        <w:spacing w:line="360" w:lineRule="auto"/>
        <w:jc w:val="both"/>
        <w:rPr>
          <w:rFonts w:ascii="Arial" w:hAnsi="Arial" w:cs="Arial"/>
          <w:sz w:val="24"/>
        </w:rPr>
      </w:pPr>
      <w:r w:rsidRPr="00003C56">
        <w:rPr>
          <w:rFonts w:ascii="Arial" w:hAnsi="Arial" w:cs="Arial"/>
          <w:sz w:val="24"/>
        </w:rPr>
        <w:t>Así las cosas, la causación de la condena se funda en la necesaria compensación para el contendiente vencedor, habida cuenta de la expectativa generada por la presentación de la demanda, del recurso, de las excepciones, entre otros, y, del tiempo que necesariamente tenga que estar pendiente de las resultas del asunto, según razona la CSJ</w:t>
      </w:r>
      <w:r w:rsidRPr="00003C56">
        <w:rPr>
          <w:rStyle w:val="Refdenotaalpie"/>
          <w:rFonts w:ascii="Arial" w:hAnsi="Arial" w:cs="Arial"/>
          <w:sz w:val="24"/>
        </w:rPr>
        <w:footnoteReference w:id="17"/>
      </w:r>
      <w:r w:rsidRPr="00003C56">
        <w:rPr>
          <w:rFonts w:ascii="Arial" w:hAnsi="Arial" w:cs="Arial"/>
          <w:sz w:val="24"/>
          <w:vertAlign w:val="superscript"/>
        </w:rPr>
        <w:t>-</w:t>
      </w:r>
      <w:r w:rsidRPr="00003C56">
        <w:rPr>
          <w:rStyle w:val="Refdenotaalpie"/>
          <w:rFonts w:ascii="Arial" w:hAnsi="Arial"/>
          <w:sz w:val="24"/>
        </w:rPr>
        <w:footnoteReference w:id="18"/>
      </w:r>
      <w:r w:rsidRPr="00003C56">
        <w:rPr>
          <w:rFonts w:ascii="Arial" w:hAnsi="Arial" w:cs="Arial"/>
          <w:sz w:val="24"/>
        </w:rPr>
        <w:t>. Lo que se traduce en que no es indispensable que haya presentado alegaci</w:t>
      </w:r>
      <w:r w:rsidR="0038559C">
        <w:rPr>
          <w:rFonts w:ascii="Arial" w:hAnsi="Arial" w:cs="Arial"/>
          <w:sz w:val="24"/>
        </w:rPr>
        <w:t>ones o gestionado algún trámite, como propone el apelante.</w:t>
      </w:r>
    </w:p>
    <w:p w:rsidR="00646C11" w:rsidRPr="00003C56" w:rsidRDefault="00646C11" w:rsidP="00003C56">
      <w:pPr>
        <w:widowControl/>
        <w:overflowPunct/>
        <w:autoSpaceDE/>
        <w:autoSpaceDN/>
        <w:adjustRightInd/>
        <w:spacing w:line="360" w:lineRule="auto"/>
        <w:jc w:val="both"/>
        <w:rPr>
          <w:rFonts w:ascii="Arial" w:hAnsi="Arial" w:cs="Arial"/>
          <w:sz w:val="24"/>
        </w:rPr>
      </w:pPr>
    </w:p>
    <w:p w:rsidR="00646C11" w:rsidRDefault="00646C11" w:rsidP="00003C56">
      <w:pPr>
        <w:spacing w:line="360" w:lineRule="auto"/>
        <w:jc w:val="both"/>
        <w:rPr>
          <w:rFonts w:ascii="Arial" w:hAnsi="Arial" w:cs="Arial"/>
          <w:sz w:val="24"/>
          <w:lang w:val="es-ES_tradnl"/>
        </w:rPr>
      </w:pPr>
      <w:r w:rsidRPr="00003C56">
        <w:rPr>
          <w:rFonts w:ascii="Arial" w:hAnsi="Arial" w:cs="Arial"/>
          <w:sz w:val="24"/>
          <w:lang w:val="es-ES_tradnl"/>
        </w:rPr>
        <w:t>En ese orden de ideas, las costas son una carga económica que debe soportar la parte que obtuvo una decisión desfavorable, sin que sea del caso analizar las circunstancias por las cuales resultó vencida en el proceso, por consiguiente se considera infundada la queja de la accionada en torno a la condena en costas en su contra, puesto que se impusieron por el simple hecho de la prosperidad de la acción.</w:t>
      </w:r>
    </w:p>
    <w:p w:rsidR="0038559C" w:rsidRDefault="0038559C" w:rsidP="00003C56">
      <w:pPr>
        <w:spacing w:line="360" w:lineRule="auto"/>
        <w:jc w:val="both"/>
        <w:rPr>
          <w:rFonts w:ascii="Arial" w:hAnsi="Arial" w:cs="Arial"/>
          <w:sz w:val="24"/>
          <w:lang w:val="es-ES_tradnl"/>
        </w:rPr>
      </w:pPr>
    </w:p>
    <w:p w:rsidR="0038559C" w:rsidRPr="00003C56" w:rsidRDefault="0038559C" w:rsidP="0038559C">
      <w:pPr>
        <w:spacing w:line="360" w:lineRule="auto"/>
        <w:jc w:val="both"/>
        <w:rPr>
          <w:rFonts w:ascii="Arial" w:hAnsi="Arial" w:cs="Arial"/>
          <w:sz w:val="24"/>
          <w:lang w:val="es-CO"/>
        </w:rPr>
      </w:pPr>
      <w:r w:rsidRPr="009F0E37">
        <w:rPr>
          <w:rFonts w:ascii="Arial" w:hAnsi="Arial" w:cs="Arial"/>
          <w:sz w:val="24"/>
          <w:szCs w:val="24"/>
          <w:lang w:val="es-ES_tradnl"/>
        </w:rPr>
        <w:t>No sobra acotar, aunque criterio auxiliar, lo dispuesto en re</w:t>
      </w:r>
      <w:r>
        <w:rPr>
          <w:rFonts w:ascii="Arial" w:hAnsi="Arial" w:cs="Arial"/>
          <w:sz w:val="24"/>
          <w:szCs w:val="24"/>
          <w:lang w:val="es-ES_tradnl"/>
        </w:rPr>
        <w:t>c</w:t>
      </w:r>
      <w:r w:rsidRPr="009F0E37">
        <w:rPr>
          <w:rFonts w:ascii="Arial" w:hAnsi="Arial" w:cs="Arial"/>
          <w:sz w:val="24"/>
          <w:szCs w:val="24"/>
          <w:lang w:val="es-ES_tradnl"/>
        </w:rPr>
        <w:t xml:space="preserve">iente </w:t>
      </w:r>
      <w:r>
        <w:rPr>
          <w:rFonts w:ascii="Arial" w:hAnsi="Arial" w:cs="Arial"/>
          <w:sz w:val="24"/>
          <w:szCs w:val="24"/>
          <w:lang w:val="es-ES_tradnl"/>
        </w:rPr>
        <w:t xml:space="preserve">(2016) </w:t>
      </w:r>
      <w:r w:rsidRPr="009F0E37">
        <w:rPr>
          <w:rFonts w:ascii="Arial" w:hAnsi="Arial" w:cs="Arial"/>
          <w:sz w:val="24"/>
          <w:szCs w:val="24"/>
          <w:lang w:val="es-ES_tradnl"/>
        </w:rPr>
        <w:t>jurisprudencia</w:t>
      </w:r>
      <w:r>
        <w:rPr>
          <w:rStyle w:val="Refdenotaalpie"/>
          <w:rFonts w:ascii="Arial" w:hAnsi="Arial"/>
          <w:sz w:val="24"/>
          <w:szCs w:val="24"/>
          <w:lang w:val="es-ES_tradnl"/>
        </w:rPr>
        <w:footnoteReference w:id="19"/>
      </w:r>
      <w:r w:rsidRPr="009F0E37">
        <w:rPr>
          <w:rFonts w:ascii="Arial" w:hAnsi="Arial" w:cs="Arial"/>
          <w:sz w:val="24"/>
          <w:szCs w:val="24"/>
          <w:lang w:val="es-ES_tradnl"/>
        </w:rPr>
        <w:t xml:space="preserve"> por el CE en cuanto a las costas procesales</w:t>
      </w:r>
      <w:r>
        <w:rPr>
          <w:rFonts w:ascii="Arial" w:hAnsi="Arial" w:cs="Arial"/>
          <w:sz w:val="24"/>
          <w:szCs w:val="24"/>
          <w:lang w:val="es-ES_tradnl"/>
        </w:rPr>
        <w:t>,</w:t>
      </w:r>
      <w:r w:rsidRPr="009F0E37">
        <w:rPr>
          <w:rFonts w:ascii="Arial" w:hAnsi="Arial" w:cs="Arial"/>
          <w:sz w:val="24"/>
          <w:szCs w:val="24"/>
          <w:lang w:val="es-ES_tradnl"/>
        </w:rPr>
        <w:t xml:space="preserve"> donde varió la postura anterior consistente en que su imposición </w:t>
      </w:r>
      <w:r w:rsidRPr="009F0E37">
        <w:rPr>
          <w:rFonts w:ascii="Arial" w:hAnsi="Arial" w:cs="Arial"/>
          <w:i/>
          <w:sz w:val="22"/>
          <w:szCs w:val="24"/>
          <w:lang w:val="es-ES_tradnl"/>
        </w:rPr>
        <w:t>“</w:t>
      </w:r>
      <w:r w:rsidRPr="009F0E37">
        <w:rPr>
          <w:rFonts w:ascii="Arial" w:hAnsi="Arial" w:cs="Arial"/>
          <w:i/>
          <w:sz w:val="22"/>
          <w:szCs w:val="24"/>
        </w:rPr>
        <w:t xml:space="preserve">no implicaba la condena de manera </w:t>
      </w:r>
      <w:r w:rsidRPr="009F0E37">
        <w:rPr>
          <w:rFonts w:ascii="Arial" w:hAnsi="Arial" w:cs="Arial"/>
          <w:i/>
          <w:iCs/>
          <w:sz w:val="22"/>
          <w:szCs w:val="24"/>
        </w:rPr>
        <w:t xml:space="preserve">“automática” </w:t>
      </w:r>
      <w:r w:rsidRPr="009F0E37">
        <w:rPr>
          <w:rFonts w:ascii="Arial" w:hAnsi="Arial" w:cs="Arial"/>
          <w:i/>
          <w:sz w:val="22"/>
          <w:szCs w:val="24"/>
        </w:rPr>
        <w:t xml:space="preserve">u </w:t>
      </w:r>
      <w:r w:rsidRPr="009F0E37">
        <w:rPr>
          <w:rFonts w:ascii="Arial" w:hAnsi="Arial" w:cs="Arial"/>
          <w:i/>
          <w:iCs/>
          <w:sz w:val="22"/>
          <w:szCs w:val="24"/>
        </w:rPr>
        <w:t>“objetiva”</w:t>
      </w:r>
      <w:r w:rsidRPr="009F0E37">
        <w:rPr>
          <w:rFonts w:ascii="Arial" w:hAnsi="Arial" w:cs="Arial"/>
          <w:sz w:val="24"/>
          <w:szCs w:val="24"/>
        </w:rPr>
        <w:t xml:space="preserve">, </w:t>
      </w:r>
      <w:r w:rsidRPr="009F0E37">
        <w:rPr>
          <w:rFonts w:ascii="Arial" w:hAnsi="Arial" w:cs="Arial"/>
          <w:i/>
          <w:sz w:val="22"/>
          <w:szCs w:val="24"/>
        </w:rPr>
        <w:t>frente a aquel que resultara vencido en el litigio”</w:t>
      </w:r>
      <w:r w:rsidRPr="009F0E37">
        <w:rPr>
          <w:rFonts w:ascii="Arial" w:hAnsi="Arial" w:cs="Arial"/>
          <w:sz w:val="24"/>
          <w:szCs w:val="24"/>
        </w:rPr>
        <w:t xml:space="preserve">, pues debían observarse factores como </w:t>
      </w:r>
      <w:r w:rsidRPr="009F0E37">
        <w:rPr>
          <w:rFonts w:ascii="Arial" w:hAnsi="Arial" w:cs="Arial"/>
          <w:bCs/>
          <w:sz w:val="24"/>
          <w:szCs w:val="24"/>
        </w:rPr>
        <w:t>la temeridad y la mala fe</w:t>
      </w:r>
      <w:r>
        <w:rPr>
          <w:rFonts w:ascii="Arial" w:hAnsi="Arial" w:cs="Arial"/>
          <w:bCs/>
          <w:sz w:val="24"/>
          <w:szCs w:val="24"/>
        </w:rPr>
        <w:t>, p</w:t>
      </w:r>
      <w:r w:rsidRPr="009F0E37">
        <w:rPr>
          <w:rFonts w:ascii="Arial" w:hAnsi="Arial" w:cs="Arial"/>
          <w:sz w:val="24"/>
          <w:szCs w:val="24"/>
        </w:rPr>
        <w:t xml:space="preserve">ara </w:t>
      </w:r>
      <w:r>
        <w:rPr>
          <w:rFonts w:ascii="Arial" w:hAnsi="Arial" w:cs="Arial"/>
          <w:sz w:val="24"/>
          <w:szCs w:val="24"/>
        </w:rPr>
        <w:t xml:space="preserve">en su lugar </w:t>
      </w:r>
      <w:r w:rsidRPr="009F0E37">
        <w:rPr>
          <w:rFonts w:ascii="Arial" w:hAnsi="Arial" w:cs="Arial"/>
          <w:sz w:val="24"/>
          <w:szCs w:val="24"/>
        </w:rPr>
        <w:t xml:space="preserve">acoger el criterio objetivo al concluir que no es necesario evaluar la conducta de las partes sino </w:t>
      </w:r>
      <w:r>
        <w:rPr>
          <w:rFonts w:ascii="Arial" w:hAnsi="Arial" w:cs="Arial"/>
          <w:sz w:val="24"/>
          <w:szCs w:val="24"/>
        </w:rPr>
        <w:t xml:space="preserve">más bien </w:t>
      </w:r>
      <w:r w:rsidRPr="009F0E37">
        <w:rPr>
          <w:rFonts w:ascii="Arial" w:hAnsi="Arial" w:cs="Arial"/>
          <w:sz w:val="24"/>
          <w:szCs w:val="24"/>
        </w:rPr>
        <w:t>valorar aspectos objetivos respecto de la causación de las costas tal como lo prevé el artículo 365 del CGP</w:t>
      </w:r>
      <w:r>
        <w:rPr>
          <w:rFonts w:ascii="Arial" w:hAnsi="Arial" w:cs="Arial"/>
          <w:sz w:val="24"/>
          <w:szCs w:val="24"/>
        </w:rPr>
        <w:t xml:space="preserve">, en efecto dice: </w:t>
      </w:r>
      <w:r w:rsidRPr="0038559C">
        <w:rPr>
          <w:rFonts w:ascii="Arial" w:hAnsi="Arial" w:cs="Arial"/>
          <w:i/>
          <w:sz w:val="22"/>
          <w:szCs w:val="22"/>
        </w:rPr>
        <w:t>“(…) conforme la evolución normativa del tema, puede concluirse que el legislador cambió su posición al respecto2, para regular la condena en costas a ambas partes en la jurisdicción de lo contencioso administrativo con un criterio netamente objetivo, excepto en cuanto corresponda a los procesos en los que se ventile un interés público, en los cuales está legalmente prohibida la condena en costas.”.</w:t>
      </w:r>
    </w:p>
    <w:p w:rsidR="00092BD0" w:rsidRDefault="00092BD0" w:rsidP="00003C56">
      <w:pPr>
        <w:spacing w:line="360" w:lineRule="auto"/>
        <w:ind w:right="51"/>
        <w:jc w:val="both"/>
        <w:rPr>
          <w:rFonts w:ascii="Arial" w:hAnsi="Arial" w:cs="Arial"/>
          <w:bCs/>
          <w:kern w:val="0"/>
          <w:sz w:val="24"/>
          <w:szCs w:val="24"/>
          <w:lang w:val="es-CO"/>
        </w:rPr>
      </w:pPr>
    </w:p>
    <w:p w:rsidR="00782E3C" w:rsidRDefault="00782E3C" w:rsidP="00003C56">
      <w:pPr>
        <w:spacing w:line="360" w:lineRule="auto"/>
        <w:ind w:right="51"/>
        <w:jc w:val="both"/>
        <w:rPr>
          <w:rFonts w:ascii="Arial" w:hAnsi="Arial" w:cs="Arial"/>
          <w:bCs/>
          <w:kern w:val="0"/>
          <w:sz w:val="24"/>
          <w:szCs w:val="24"/>
          <w:lang w:val="es-CO"/>
        </w:rPr>
      </w:pPr>
      <w:r>
        <w:rPr>
          <w:rFonts w:ascii="Arial" w:hAnsi="Arial" w:cs="Arial"/>
          <w:bCs/>
          <w:kern w:val="0"/>
          <w:sz w:val="24"/>
          <w:szCs w:val="24"/>
          <w:lang w:val="es-CO"/>
        </w:rPr>
        <w:t xml:space="preserve">Para concluir, conviene precisar que las decisiones judiciales invocadas por la parte recurrente, precisamente del Tribunal de Buga, el Juzgado de Cartago y Cuarto del Circuito de esta misma ciudad, no son precedentes que resulten de imperativo acatamiento, visto está que carece de la calidad de superiores funcionales de esta Colegiatura y si acaso se acude a ellos por la razonabilidad de sus argumentos, con los aquí planteados se infiere que ninguno </w:t>
      </w:r>
      <w:r w:rsidR="009051DD">
        <w:rPr>
          <w:rFonts w:ascii="Arial" w:hAnsi="Arial" w:cs="Arial"/>
          <w:bCs/>
          <w:kern w:val="0"/>
          <w:sz w:val="24"/>
          <w:szCs w:val="24"/>
          <w:lang w:val="es-CO"/>
        </w:rPr>
        <w:t xml:space="preserve">de ellos se </w:t>
      </w:r>
      <w:r>
        <w:rPr>
          <w:rFonts w:ascii="Arial" w:hAnsi="Arial" w:cs="Arial"/>
          <w:bCs/>
          <w:kern w:val="0"/>
          <w:sz w:val="24"/>
          <w:szCs w:val="24"/>
          <w:lang w:val="es-CO"/>
        </w:rPr>
        <w:t>comparte</w:t>
      </w:r>
      <w:r w:rsidR="009051DD">
        <w:rPr>
          <w:rFonts w:ascii="Arial" w:hAnsi="Arial" w:cs="Arial"/>
          <w:bCs/>
          <w:kern w:val="0"/>
          <w:sz w:val="24"/>
          <w:szCs w:val="24"/>
          <w:lang w:val="es-CO"/>
        </w:rPr>
        <w:t xml:space="preserve"> en esta instancia</w:t>
      </w:r>
      <w:r>
        <w:rPr>
          <w:rFonts w:ascii="Arial" w:hAnsi="Arial" w:cs="Arial"/>
          <w:bCs/>
          <w:kern w:val="0"/>
          <w:sz w:val="24"/>
          <w:szCs w:val="24"/>
          <w:lang w:val="es-CO"/>
        </w:rPr>
        <w:t>.</w:t>
      </w:r>
    </w:p>
    <w:p w:rsidR="00782E3C" w:rsidRPr="00003C56" w:rsidRDefault="00782E3C" w:rsidP="00003C56">
      <w:pPr>
        <w:spacing w:line="360" w:lineRule="auto"/>
        <w:ind w:right="51"/>
        <w:jc w:val="both"/>
        <w:rPr>
          <w:rFonts w:ascii="Arial" w:hAnsi="Arial" w:cs="Arial"/>
          <w:bCs/>
          <w:kern w:val="0"/>
          <w:sz w:val="24"/>
          <w:szCs w:val="24"/>
          <w:lang w:val="es-CO"/>
        </w:rPr>
      </w:pPr>
    </w:p>
    <w:p w:rsidR="00DC094D" w:rsidRPr="00003C56" w:rsidRDefault="00673F4C" w:rsidP="00003C56">
      <w:pPr>
        <w:numPr>
          <w:ilvl w:val="0"/>
          <w:numId w:val="42"/>
        </w:numPr>
        <w:spacing w:line="360" w:lineRule="auto"/>
        <w:jc w:val="both"/>
        <w:rPr>
          <w:rFonts w:ascii="Arial" w:hAnsi="Arial" w:cs="Arial"/>
          <w:smallCaps/>
          <w:sz w:val="24"/>
          <w:szCs w:val="24"/>
        </w:rPr>
      </w:pPr>
      <w:r w:rsidRPr="00DC123E">
        <w:rPr>
          <w:rFonts w:ascii="Arial" w:hAnsi="Arial" w:cs="Arial"/>
          <w:smallCaps/>
          <w:sz w:val="28"/>
          <w:szCs w:val="24"/>
        </w:rPr>
        <w:t xml:space="preserve">Las decisiones </w:t>
      </w:r>
      <w:r w:rsidR="00DC123E">
        <w:rPr>
          <w:rFonts w:ascii="Arial" w:hAnsi="Arial" w:cs="Arial"/>
          <w:smallCaps/>
          <w:sz w:val="28"/>
          <w:szCs w:val="24"/>
        </w:rPr>
        <w:t>finales</w:t>
      </w:r>
    </w:p>
    <w:p w:rsidR="00DC094D" w:rsidRPr="00003C56" w:rsidRDefault="00DC094D" w:rsidP="00003C56">
      <w:pPr>
        <w:spacing w:line="360" w:lineRule="auto"/>
        <w:jc w:val="both"/>
        <w:rPr>
          <w:rFonts w:ascii="Arial" w:hAnsi="Arial"/>
          <w:sz w:val="24"/>
          <w:szCs w:val="24"/>
        </w:rPr>
      </w:pPr>
    </w:p>
    <w:p w:rsidR="00335314" w:rsidRPr="00003C56" w:rsidRDefault="000D5094" w:rsidP="00003C56">
      <w:pPr>
        <w:pStyle w:val="Textoindependiente"/>
        <w:tabs>
          <w:tab w:val="left" w:pos="709"/>
          <w:tab w:val="left" w:pos="1418"/>
        </w:tabs>
        <w:spacing w:line="360" w:lineRule="auto"/>
        <w:rPr>
          <w:rFonts w:ascii="Arial" w:hAnsi="Arial" w:cs="Arial"/>
          <w:szCs w:val="24"/>
          <w:lang w:val="es-CO"/>
        </w:rPr>
      </w:pPr>
      <w:r w:rsidRPr="00003C56">
        <w:rPr>
          <w:rFonts w:ascii="Arial" w:hAnsi="Arial" w:cs="Arial"/>
          <w:szCs w:val="24"/>
          <w:lang w:val="es-CO"/>
        </w:rPr>
        <w:t>En armonía con las premisas expuestas en los acápites anteriores</w:t>
      </w:r>
      <w:r w:rsidR="000F262E" w:rsidRPr="00003C56">
        <w:rPr>
          <w:rFonts w:ascii="Arial" w:hAnsi="Arial" w:cs="Arial"/>
          <w:szCs w:val="24"/>
          <w:lang w:val="es-CO"/>
        </w:rPr>
        <w:t xml:space="preserve"> </w:t>
      </w:r>
      <w:r w:rsidR="000D7C24" w:rsidRPr="00003C56">
        <w:rPr>
          <w:rFonts w:ascii="Arial" w:hAnsi="Arial" w:cs="Arial"/>
          <w:szCs w:val="24"/>
          <w:lang w:val="es-CO"/>
        </w:rPr>
        <w:t>(i) S</w:t>
      </w:r>
      <w:r w:rsidR="007B7928" w:rsidRPr="00003C56">
        <w:rPr>
          <w:rFonts w:ascii="Arial" w:hAnsi="Arial" w:cs="Arial"/>
          <w:szCs w:val="24"/>
          <w:lang w:val="es-CO"/>
        </w:rPr>
        <w:t>e</w:t>
      </w:r>
      <w:r w:rsidRPr="00003C56">
        <w:rPr>
          <w:rFonts w:ascii="Arial" w:hAnsi="Arial" w:cs="Arial"/>
          <w:szCs w:val="24"/>
        </w:rPr>
        <w:t xml:space="preserve"> </w:t>
      </w:r>
      <w:r w:rsidR="00335314" w:rsidRPr="00003C56">
        <w:rPr>
          <w:rFonts w:ascii="Arial" w:hAnsi="Arial" w:cs="Arial"/>
          <w:szCs w:val="24"/>
        </w:rPr>
        <w:t>confirmará</w:t>
      </w:r>
      <w:r w:rsidR="000F262E" w:rsidRPr="00003C56">
        <w:rPr>
          <w:rFonts w:ascii="Arial" w:hAnsi="Arial" w:cs="Arial"/>
          <w:szCs w:val="24"/>
        </w:rPr>
        <w:t xml:space="preserve"> </w:t>
      </w:r>
      <w:r w:rsidR="000D7C24" w:rsidRPr="00003C56">
        <w:rPr>
          <w:rFonts w:ascii="Arial" w:hAnsi="Arial" w:cs="Arial"/>
          <w:szCs w:val="24"/>
        </w:rPr>
        <w:t xml:space="preserve">los numeral 2º y 3º </w:t>
      </w:r>
      <w:r w:rsidRPr="00003C56">
        <w:rPr>
          <w:rFonts w:ascii="Arial" w:hAnsi="Arial" w:cs="Arial"/>
          <w:szCs w:val="24"/>
        </w:rPr>
        <w:t>la decisión</w:t>
      </w:r>
      <w:r w:rsidR="000D7C24" w:rsidRPr="00003C56">
        <w:rPr>
          <w:rFonts w:ascii="Arial" w:hAnsi="Arial" w:cs="Arial"/>
          <w:szCs w:val="24"/>
        </w:rPr>
        <w:t>; (ii) Se confirmará parcialmente el numeral 1º</w:t>
      </w:r>
      <w:r w:rsidR="004A6CAE">
        <w:rPr>
          <w:rFonts w:ascii="Arial" w:hAnsi="Arial" w:cs="Arial"/>
          <w:szCs w:val="24"/>
        </w:rPr>
        <w:t>, solo en lo referente al intérprete</w:t>
      </w:r>
      <w:r w:rsidR="00D66A9B" w:rsidRPr="00003C56">
        <w:rPr>
          <w:rFonts w:ascii="Arial" w:hAnsi="Arial" w:cs="Arial"/>
          <w:szCs w:val="24"/>
        </w:rPr>
        <w:t>;</w:t>
      </w:r>
      <w:r w:rsidR="000D7C24" w:rsidRPr="00003C56">
        <w:rPr>
          <w:rFonts w:ascii="Arial" w:hAnsi="Arial" w:cs="Arial"/>
          <w:szCs w:val="24"/>
        </w:rPr>
        <w:t xml:space="preserve"> (iii) Se </w:t>
      </w:r>
      <w:r w:rsidR="004A6CAE">
        <w:rPr>
          <w:rFonts w:ascii="Arial" w:hAnsi="Arial" w:cs="Arial"/>
          <w:szCs w:val="24"/>
        </w:rPr>
        <w:t xml:space="preserve">revoca el ordinal 1º en lo relacionado con los avisos y la señalización; (iv) Se </w:t>
      </w:r>
      <w:r w:rsidR="000D7C24" w:rsidRPr="00003C56">
        <w:rPr>
          <w:rFonts w:ascii="Arial" w:hAnsi="Arial" w:cs="Arial"/>
          <w:szCs w:val="24"/>
        </w:rPr>
        <w:t xml:space="preserve">adicionará </w:t>
      </w:r>
      <w:r w:rsidR="004A6CAE">
        <w:rPr>
          <w:rFonts w:ascii="Arial" w:hAnsi="Arial" w:cs="Arial"/>
          <w:szCs w:val="24"/>
        </w:rPr>
        <w:t xml:space="preserve">el fallo para ordenar </w:t>
      </w:r>
      <w:r w:rsidR="000D7C24" w:rsidRPr="00003C56">
        <w:rPr>
          <w:rFonts w:ascii="Arial" w:hAnsi="Arial" w:cs="Arial"/>
          <w:szCs w:val="24"/>
        </w:rPr>
        <w:t>que la accionada contrate el servicio de un guía intérprete para  personas</w:t>
      </w:r>
      <w:r w:rsidR="00000247">
        <w:rPr>
          <w:rFonts w:ascii="Arial" w:hAnsi="Arial" w:cs="Arial"/>
          <w:szCs w:val="24"/>
        </w:rPr>
        <w:t xml:space="preserve"> sordas, sordociegas e hipoacús</w:t>
      </w:r>
      <w:r w:rsidR="000D7C24" w:rsidRPr="00003C56">
        <w:rPr>
          <w:rFonts w:ascii="Arial" w:hAnsi="Arial" w:cs="Arial"/>
          <w:szCs w:val="24"/>
        </w:rPr>
        <w:t>icas</w:t>
      </w:r>
      <w:r w:rsidR="00D66A9B" w:rsidRPr="00003C56">
        <w:rPr>
          <w:rFonts w:ascii="Arial" w:hAnsi="Arial" w:cs="Arial"/>
          <w:szCs w:val="24"/>
        </w:rPr>
        <w:t xml:space="preserve">; y, (v) </w:t>
      </w:r>
      <w:r w:rsidR="00D66A9B" w:rsidRPr="00003C56">
        <w:rPr>
          <w:rFonts w:ascii="Arial" w:hAnsi="Arial" w:cs="Arial"/>
          <w:szCs w:val="24"/>
          <w:lang w:val="es-CO"/>
        </w:rPr>
        <w:t xml:space="preserve">Se </w:t>
      </w:r>
      <w:r w:rsidR="00335314" w:rsidRPr="00003C56">
        <w:rPr>
          <w:rFonts w:ascii="Arial" w:hAnsi="Arial" w:cs="Arial"/>
          <w:szCs w:val="24"/>
          <w:lang w:val="es-CO"/>
        </w:rPr>
        <w:t>condenará en costas en esta instancia a favor del accionante. Las agencias en derecho deberán ser tasadas por el juzgado de primera sede</w:t>
      </w:r>
      <w:r w:rsidR="00A364F6" w:rsidRPr="00003C56">
        <w:rPr>
          <w:rFonts w:ascii="Arial" w:hAnsi="Arial" w:cs="Arial"/>
          <w:szCs w:val="24"/>
          <w:lang w:val="es-CO"/>
        </w:rPr>
        <w:t>, donde se liquidarán (Art. 365, CGP)</w:t>
      </w:r>
      <w:r w:rsidR="00335314" w:rsidRPr="00003C56">
        <w:rPr>
          <w:rFonts w:ascii="Arial" w:hAnsi="Arial" w:cs="Arial"/>
          <w:szCs w:val="24"/>
          <w:lang w:val="es-CO"/>
        </w:rPr>
        <w:t xml:space="preserve">. </w:t>
      </w:r>
    </w:p>
    <w:p w:rsidR="001E1B49" w:rsidRPr="00003C56" w:rsidRDefault="001E1B49" w:rsidP="00003C56">
      <w:pPr>
        <w:spacing w:line="360" w:lineRule="auto"/>
        <w:jc w:val="both"/>
        <w:rPr>
          <w:rFonts w:ascii="Arial" w:hAnsi="Arial" w:cs="Arial"/>
          <w:sz w:val="24"/>
          <w:szCs w:val="24"/>
        </w:rPr>
      </w:pPr>
    </w:p>
    <w:p w:rsidR="00DC094D" w:rsidRPr="00003C56" w:rsidRDefault="00DC094D" w:rsidP="00003C56">
      <w:pPr>
        <w:spacing w:line="360" w:lineRule="auto"/>
        <w:jc w:val="both"/>
        <w:rPr>
          <w:rFonts w:ascii="Arial" w:hAnsi="Arial" w:cs="Arial"/>
          <w:sz w:val="24"/>
          <w:szCs w:val="24"/>
        </w:rPr>
      </w:pPr>
      <w:r w:rsidRPr="00003C56">
        <w:rPr>
          <w:rFonts w:ascii="Arial" w:hAnsi="Arial" w:cs="Arial"/>
          <w:sz w:val="24"/>
          <w:szCs w:val="24"/>
        </w:rPr>
        <w:lastRenderedPageBreak/>
        <w:t xml:space="preserve">En mérito de lo expuesto en los párrafos que preceden, el </w:t>
      </w:r>
      <w:r w:rsidRPr="00003C56">
        <w:rPr>
          <w:rFonts w:ascii="Arial" w:hAnsi="Arial" w:cs="Arial"/>
          <w:bCs/>
          <w:smallCaps/>
          <w:sz w:val="24"/>
          <w:szCs w:val="24"/>
        </w:rPr>
        <w:t>Tribunal Superior del Distrito Judicial de Pereira, Sala de Decisión Civil - Familia</w:t>
      </w:r>
      <w:r w:rsidRPr="00003C56">
        <w:rPr>
          <w:rFonts w:ascii="Arial" w:hAnsi="Arial" w:cs="Arial"/>
          <w:sz w:val="24"/>
          <w:szCs w:val="24"/>
        </w:rPr>
        <w:t>, administrando Justicia, en nombre de la República y por autoridad de la Ley,</w:t>
      </w:r>
    </w:p>
    <w:p w:rsidR="00DC094D" w:rsidRPr="00003C56" w:rsidRDefault="00DC094D" w:rsidP="00003C56">
      <w:pPr>
        <w:spacing w:line="360" w:lineRule="auto"/>
        <w:jc w:val="center"/>
        <w:rPr>
          <w:rFonts w:ascii="Arial" w:hAnsi="Arial" w:cs="Arial"/>
          <w:sz w:val="24"/>
          <w:szCs w:val="24"/>
        </w:rPr>
      </w:pPr>
      <w:r w:rsidRPr="00003C56">
        <w:rPr>
          <w:rFonts w:ascii="Arial" w:hAnsi="Arial" w:cs="Arial"/>
          <w:sz w:val="24"/>
          <w:szCs w:val="24"/>
        </w:rPr>
        <w:t>F A L L A,</w:t>
      </w:r>
    </w:p>
    <w:p w:rsidR="00DC094D" w:rsidRPr="00003C56" w:rsidRDefault="00DC094D" w:rsidP="00C003C1">
      <w:pPr>
        <w:spacing w:line="360" w:lineRule="auto"/>
        <w:jc w:val="center"/>
        <w:rPr>
          <w:rFonts w:ascii="Arial" w:hAnsi="Arial" w:cs="Arial"/>
          <w:sz w:val="24"/>
          <w:szCs w:val="24"/>
        </w:rPr>
      </w:pPr>
    </w:p>
    <w:p w:rsidR="00335314" w:rsidRPr="00003C56" w:rsidRDefault="00335314" w:rsidP="00C003C1">
      <w:pPr>
        <w:pStyle w:val="Textoindependiente"/>
        <w:numPr>
          <w:ilvl w:val="0"/>
          <w:numId w:val="37"/>
        </w:numPr>
        <w:tabs>
          <w:tab w:val="left" w:pos="0"/>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ind w:left="425" w:hanging="425"/>
        <w:rPr>
          <w:rFonts w:ascii="Arial" w:hAnsi="Arial"/>
          <w:szCs w:val="24"/>
        </w:rPr>
      </w:pPr>
      <w:r w:rsidRPr="00003C56">
        <w:rPr>
          <w:rFonts w:ascii="Arial" w:hAnsi="Arial" w:cs="Arial"/>
          <w:szCs w:val="24"/>
        </w:rPr>
        <w:t>CONFIRMAR</w:t>
      </w:r>
      <w:r w:rsidR="00324763" w:rsidRPr="00003C56">
        <w:rPr>
          <w:rFonts w:ascii="Arial" w:hAnsi="Arial" w:cs="Arial"/>
          <w:szCs w:val="24"/>
        </w:rPr>
        <w:t xml:space="preserve"> </w:t>
      </w:r>
      <w:r w:rsidR="00E828C7" w:rsidRPr="00003C56">
        <w:rPr>
          <w:rFonts w:ascii="Arial" w:hAnsi="Arial" w:cs="Arial"/>
          <w:szCs w:val="24"/>
        </w:rPr>
        <w:t xml:space="preserve">los numerales </w:t>
      </w:r>
      <w:r w:rsidR="000D7C24" w:rsidRPr="00003C56">
        <w:rPr>
          <w:rFonts w:ascii="Arial" w:hAnsi="Arial" w:cs="Arial"/>
          <w:szCs w:val="24"/>
        </w:rPr>
        <w:t xml:space="preserve">2º y 3º </w:t>
      </w:r>
      <w:r w:rsidR="00E828C7" w:rsidRPr="00003C56">
        <w:rPr>
          <w:rFonts w:ascii="Arial" w:hAnsi="Arial" w:cs="Arial"/>
          <w:szCs w:val="24"/>
        </w:rPr>
        <w:t xml:space="preserve">de </w:t>
      </w:r>
      <w:r w:rsidR="00297681" w:rsidRPr="00003C56">
        <w:rPr>
          <w:rFonts w:ascii="Arial" w:hAnsi="Arial"/>
          <w:szCs w:val="24"/>
        </w:rPr>
        <w:t xml:space="preserve">la sentencia fechada el día </w:t>
      </w:r>
      <w:r w:rsidR="000D7C24" w:rsidRPr="00003C56">
        <w:rPr>
          <w:rFonts w:ascii="Arial" w:hAnsi="Arial"/>
          <w:szCs w:val="24"/>
        </w:rPr>
        <w:t>20-06-</w:t>
      </w:r>
      <w:r w:rsidR="00B4087B" w:rsidRPr="00003C56">
        <w:rPr>
          <w:rFonts w:ascii="Arial" w:hAnsi="Arial"/>
          <w:szCs w:val="24"/>
        </w:rPr>
        <w:t xml:space="preserve">2016 </w:t>
      </w:r>
      <w:r w:rsidR="00297681" w:rsidRPr="00003C56">
        <w:rPr>
          <w:rFonts w:ascii="Arial" w:hAnsi="Arial"/>
          <w:szCs w:val="24"/>
        </w:rPr>
        <w:t xml:space="preserve">del Juzgado </w:t>
      </w:r>
      <w:r w:rsidR="00B4087B" w:rsidRPr="00003C56">
        <w:rPr>
          <w:rFonts w:ascii="Arial" w:hAnsi="Arial"/>
          <w:szCs w:val="24"/>
        </w:rPr>
        <w:t>Tercero</w:t>
      </w:r>
      <w:r w:rsidRPr="00003C56">
        <w:rPr>
          <w:rFonts w:ascii="Arial" w:hAnsi="Arial"/>
          <w:szCs w:val="24"/>
        </w:rPr>
        <w:t xml:space="preserve"> </w:t>
      </w:r>
      <w:r w:rsidR="00297681" w:rsidRPr="00003C56">
        <w:rPr>
          <w:rFonts w:ascii="Arial" w:hAnsi="Arial"/>
          <w:szCs w:val="24"/>
        </w:rPr>
        <w:t xml:space="preserve">Civil del Circuito </w:t>
      </w:r>
      <w:r w:rsidRPr="00003C56">
        <w:rPr>
          <w:rFonts w:ascii="Arial" w:hAnsi="Arial"/>
          <w:szCs w:val="24"/>
        </w:rPr>
        <w:t>de Pereira</w:t>
      </w:r>
      <w:r w:rsidR="00297681" w:rsidRPr="00003C56">
        <w:rPr>
          <w:rFonts w:ascii="Arial" w:hAnsi="Arial"/>
          <w:szCs w:val="24"/>
        </w:rPr>
        <w:t>.</w:t>
      </w:r>
    </w:p>
    <w:p w:rsidR="00335314" w:rsidRPr="00003C56" w:rsidRDefault="00335314" w:rsidP="00C003C1">
      <w:pPr>
        <w:pStyle w:val="Textoindependiente"/>
        <w:tabs>
          <w:tab w:val="left" w:pos="0"/>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ind w:left="425"/>
        <w:rPr>
          <w:rFonts w:ascii="Arial" w:hAnsi="Arial"/>
          <w:szCs w:val="24"/>
        </w:rPr>
      </w:pPr>
    </w:p>
    <w:p w:rsidR="00C003C1" w:rsidRDefault="009764D1" w:rsidP="00C003C1">
      <w:pPr>
        <w:pStyle w:val="Textoindependiente"/>
        <w:numPr>
          <w:ilvl w:val="0"/>
          <w:numId w:val="37"/>
        </w:numPr>
        <w:tabs>
          <w:tab w:val="left" w:pos="0"/>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hanging="425"/>
        <w:rPr>
          <w:rFonts w:ascii="Arial" w:hAnsi="Arial" w:cs="Arial"/>
          <w:szCs w:val="24"/>
        </w:rPr>
      </w:pPr>
      <w:r w:rsidRPr="00003C56">
        <w:rPr>
          <w:rFonts w:ascii="Arial" w:hAnsi="Arial" w:cs="Arial"/>
          <w:szCs w:val="24"/>
        </w:rPr>
        <w:t xml:space="preserve">CONFIRMAR PARCIALMENTE </w:t>
      </w:r>
      <w:r w:rsidR="00AD63A8" w:rsidRPr="00003C56">
        <w:rPr>
          <w:rFonts w:ascii="Arial" w:hAnsi="Arial" w:cs="Arial"/>
          <w:spacing w:val="-3"/>
          <w:szCs w:val="24"/>
          <w:lang w:val="es-ES_tradnl"/>
        </w:rPr>
        <w:t xml:space="preserve">el numeral </w:t>
      </w:r>
      <w:r w:rsidR="000D7C24" w:rsidRPr="00003C56">
        <w:rPr>
          <w:rFonts w:ascii="Arial" w:hAnsi="Arial" w:cs="Arial"/>
          <w:spacing w:val="-3"/>
          <w:szCs w:val="24"/>
          <w:lang w:val="es-ES_tradnl"/>
        </w:rPr>
        <w:t xml:space="preserve">1º </w:t>
      </w:r>
      <w:r w:rsidR="00D33E3C" w:rsidRPr="00003C56">
        <w:rPr>
          <w:rFonts w:ascii="Arial" w:hAnsi="Arial" w:cs="Arial"/>
          <w:szCs w:val="24"/>
        </w:rPr>
        <w:t>de referida providencia,</w:t>
      </w:r>
      <w:r w:rsidRPr="00003C56">
        <w:rPr>
          <w:rFonts w:ascii="Arial" w:hAnsi="Arial" w:cs="Arial"/>
          <w:szCs w:val="24"/>
        </w:rPr>
        <w:t xml:space="preserve"> </w:t>
      </w:r>
      <w:r w:rsidR="00C003C1">
        <w:rPr>
          <w:rFonts w:ascii="Arial" w:hAnsi="Arial" w:cs="Arial"/>
          <w:szCs w:val="24"/>
        </w:rPr>
        <w:t>solo en lo referente al intérprete y se REVOCA lo relacionado con los avisos y señales luminosas.</w:t>
      </w:r>
    </w:p>
    <w:p w:rsidR="00D66A9B" w:rsidRPr="00C003C1" w:rsidRDefault="00D66A9B" w:rsidP="00C003C1">
      <w:pPr>
        <w:spacing w:line="360" w:lineRule="auto"/>
        <w:ind w:left="360"/>
        <w:rPr>
          <w:rFonts w:ascii="Arial" w:hAnsi="Arial" w:cs="Arial"/>
          <w:sz w:val="24"/>
          <w:szCs w:val="24"/>
        </w:rPr>
      </w:pPr>
    </w:p>
    <w:p w:rsidR="00B90A29" w:rsidRPr="00003C56" w:rsidRDefault="00D66A9B" w:rsidP="00C003C1">
      <w:pPr>
        <w:pStyle w:val="Textoindependiente"/>
        <w:numPr>
          <w:ilvl w:val="0"/>
          <w:numId w:val="37"/>
        </w:numPr>
        <w:tabs>
          <w:tab w:val="left" w:pos="0"/>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hanging="425"/>
        <w:rPr>
          <w:rFonts w:ascii="Arial" w:hAnsi="Arial" w:cs="Arial"/>
          <w:szCs w:val="24"/>
        </w:rPr>
      </w:pPr>
      <w:r w:rsidRPr="00003C56">
        <w:rPr>
          <w:rFonts w:ascii="Arial" w:hAnsi="Arial" w:cs="Arial"/>
          <w:szCs w:val="24"/>
        </w:rPr>
        <w:t xml:space="preserve">ADICIONAR </w:t>
      </w:r>
      <w:r w:rsidR="00C003C1">
        <w:rPr>
          <w:rFonts w:ascii="Arial" w:hAnsi="Arial" w:cs="Arial"/>
          <w:szCs w:val="24"/>
        </w:rPr>
        <w:t xml:space="preserve">la sentencia para ORDENAR que la </w:t>
      </w:r>
      <w:r w:rsidRPr="00003C56">
        <w:rPr>
          <w:rFonts w:ascii="Arial" w:hAnsi="Arial" w:cs="Arial"/>
          <w:szCs w:val="24"/>
        </w:rPr>
        <w:t>accionada contrate el servicio de un guía intérprete para personas sordas, sordociegas e hipoacúsicas</w:t>
      </w:r>
      <w:r w:rsidR="009764D1" w:rsidRPr="00003C56">
        <w:rPr>
          <w:rFonts w:ascii="Arial" w:hAnsi="Arial" w:cs="Arial"/>
          <w:szCs w:val="24"/>
        </w:rPr>
        <w:t xml:space="preserve">. </w:t>
      </w:r>
    </w:p>
    <w:p w:rsidR="00B90A29" w:rsidRPr="00C003C1" w:rsidRDefault="00B90A29" w:rsidP="00C003C1">
      <w:pPr>
        <w:spacing w:line="360" w:lineRule="auto"/>
        <w:ind w:left="360"/>
        <w:rPr>
          <w:rFonts w:ascii="Arial" w:hAnsi="Arial" w:cs="Arial"/>
          <w:sz w:val="24"/>
          <w:szCs w:val="24"/>
        </w:rPr>
      </w:pPr>
    </w:p>
    <w:p w:rsidR="00335314" w:rsidRPr="00003C56" w:rsidRDefault="00335314" w:rsidP="00C003C1">
      <w:pPr>
        <w:pStyle w:val="Prrafodelista"/>
        <w:widowControl/>
        <w:numPr>
          <w:ilvl w:val="0"/>
          <w:numId w:val="37"/>
        </w:numPr>
        <w:overflowPunct/>
        <w:autoSpaceDE/>
        <w:autoSpaceDN/>
        <w:adjustRightInd/>
        <w:spacing w:line="360" w:lineRule="auto"/>
        <w:ind w:left="426"/>
        <w:jc w:val="both"/>
        <w:rPr>
          <w:rFonts w:ascii="Arial" w:hAnsi="Arial" w:cs="Arial"/>
          <w:sz w:val="24"/>
          <w:szCs w:val="24"/>
        </w:rPr>
      </w:pPr>
      <w:r w:rsidRPr="00003C56">
        <w:rPr>
          <w:rFonts w:ascii="Arial" w:hAnsi="Arial" w:cs="Arial"/>
          <w:sz w:val="24"/>
          <w:szCs w:val="24"/>
          <w:lang w:val="es-ES_tradnl"/>
        </w:rPr>
        <w:t>CONDENAR en costas en esta instancia a favor del accionante</w:t>
      </w:r>
      <w:r w:rsidR="00D33E3C" w:rsidRPr="00003C56">
        <w:rPr>
          <w:rFonts w:ascii="Arial" w:hAnsi="Arial" w:cs="Arial"/>
          <w:sz w:val="24"/>
          <w:szCs w:val="24"/>
          <w:lang w:val="es-ES_tradnl"/>
        </w:rPr>
        <w:t xml:space="preserve">, que fijará </w:t>
      </w:r>
      <w:r w:rsidR="00D25A53" w:rsidRPr="00003C56">
        <w:rPr>
          <w:rFonts w:ascii="Arial" w:hAnsi="Arial" w:cs="Arial"/>
          <w:sz w:val="24"/>
          <w:szCs w:val="24"/>
          <w:lang w:val="es-ES_tradnl"/>
        </w:rPr>
        <w:t>la</w:t>
      </w:r>
      <w:r w:rsidR="00D33E3C" w:rsidRPr="00003C56">
        <w:rPr>
          <w:rFonts w:ascii="Arial" w:hAnsi="Arial" w:cs="Arial"/>
          <w:sz w:val="24"/>
          <w:szCs w:val="24"/>
          <w:lang w:val="es-ES_tradnl"/>
        </w:rPr>
        <w:t xml:space="preserve"> </w:t>
      </w:r>
      <w:r w:rsidR="00766FCB" w:rsidRPr="00003C56">
        <w:rPr>
          <w:rFonts w:ascii="Arial" w:hAnsi="Arial" w:cs="Arial"/>
          <w:i/>
          <w:sz w:val="24"/>
          <w:szCs w:val="24"/>
          <w:lang w:val="es-ES_tradnl"/>
        </w:rPr>
        <w:t>a quo</w:t>
      </w:r>
      <w:r w:rsidRPr="00003C56">
        <w:rPr>
          <w:rFonts w:ascii="Arial" w:hAnsi="Arial" w:cs="Arial"/>
          <w:sz w:val="24"/>
          <w:szCs w:val="24"/>
          <w:lang w:val="es-ES_tradnl"/>
        </w:rPr>
        <w:t xml:space="preserve">. </w:t>
      </w:r>
    </w:p>
    <w:p w:rsidR="00D33E3C" w:rsidRPr="00C003C1" w:rsidRDefault="00D33E3C" w:rsidP="00C003C1">
      <w:pPr>
        <w:spacing w:line="360" w:lineRule="auto"/>
        <w:ind w:left="66"/>
        <w:rPr>
          <w:rFonts w:ascii="Arial" w:hAnsi="Arial" w:cs="Arial"/>
          <w:sz w:val="24"/>
          <w:szCs w:val="24"/>
        </w:rPr>
      </w:pPr>
    </w:p>
    <w:p w:rsidR="00335314" w:rsidRPr="00003C56" w:rsidRDefault="00335314" w:rsidP="00C003C1">
      <w:pPr>
        <w:pStyle w:val="Prrafodelista"/>
        <w:widowControl/>
        <w:numPr>
          <w:ilvl w:val="0"/>
          <w:numId w:val="37"/>
        </w:numPr>
        <w:overflowPunct/>
        <w:autoSpaceDE/>
        <w:autoSpaceDN/>
        <w:adjustRightInd/>
        <w:spacing w:line="360" w:lineRule="auto"/>
        <w:ind w:left="426"/>
        <w:jc w:val="both"/>
        <w:rPr>
          <w:rFonts w:ascii="Arial" w:hAnsi="Arial" w:cs="Arial"/>
          <w:sz w:val="24"/>
          <w:szCs w:val="24"/>
        </w:rPr>
      </w:pPr>
      <w:r w:rsidRPr="00003C56">
        <w:rPr>
          <w:rFonts w:ascii="Arial" w:hAnsi="Arial" w:cs="Arial"/>
          <w:sz w:val="24"/>
          <w:szCs w:val="24"/>
          <w:lang w:val="es-ES_tradnl"/>
        </w:rPr>
        <w:t>DEVOLVER el expediente al Juzgado de origen, en firme esta providencia.</w:t>
      </w:r>
    </w:p>
    <w:p w:rsidR="00630A24" w:rsidRPr="00003C56" w:rsidRDefault="00630A24" w:rsidP="00003C56">
      <w:pPr>
        <w:widowControl/>
        <w:overflowPunct/>
        <w:autoSpaceDE/>
        <w:autoSpaceDN/>
        <w:adjustRightInd/>
        <w:spacing w:line="360" w:lineRule="auto"/>
        <w:jc w:val="center"/>
        <w:rPr>
          <w:rFonts w:ascii="Arial" w:hAnsi="Arial" w:cs="Arial"/>
          <w:smallCaps/>
          <w:sz w:val="24"/>
          <w:szCs w:val="24"/>
          <w:lang w:val="es-CO"/>
        </w:rPr>
      </w:pPr>
      <w:r w:rsidRPr="00C003C1">
        <w:rPr>
          <w:rFonts w:ascii="Arial" w:hAnsi="Arial" w:cs="Arial"/>
          <w:smallCaps/>
          <w:sz w:val="28"/>
          <w:szCs w:val="24"/>
          <w:lang w:val="es-CO"/>
        </w:rPr>
        <w:t>Notifíquese,</w:t>
      </w:r>
    </w:p>
    <w:p w:rsidR="00203805" w:rsidRDefault="00203805" w:rsidP="0020380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right"/>
        <w:textAlignment w:val="baseline"/>
        <w:rPr>
          <w:rFonts w:ascii="Arial" w:hAnsi="Arial"/>
          <w:w w:val="150"/>
          <w:sz w:val="10"/>
          <w:szCs w:val="10"/>
          <w:lang w:val="es-CO"/>
        </w:rPr>
      </w:pPr>
    </w:p>
    <w:p w:rsidR="00177965" w:rsidRPr="00003C56" w:rsidRDefault="00203805" w:rsidP="0020380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right"/>
        <w:textAlignment w:val="baseline"/>
        <w:rPr>
          <w:rFonts w:ascii="Arial" w:hAnsi="Arial" w:cs="Arial"/>
          <w:spacing w:val="-3"/>
          <w:w w:val="150"/>
          <w:lang w:val="es-CO"/>
        </w:rPr>
      </w:pPr>
      <w:r w:rsidRPr="00003C56">
        <w:rPr>
          <w:rFonts w:ascii="Arial" w:hAnsi="Arial"/>
          <w:w w:val="150"/>
          <w:sz w:val="10"/>
          <w:szCs w:val="10"/>
          <w:lang w:val="es-CO"/>
        </w:rPr>
        <w:t>DGH / AGA / 2016</w:t>
      </w:r>
    </w:p>
    <w:p w:rsidR="00DC094D" w:rsidRPr="00003C56" w:rsidRDefault="00DC094D" w:rsidP="00003C5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Arial" w:hAnsi="Arial" w:cs="Arial"/>
          <w:spacing w:val="-3"/>
          <w:w w:val="150"/>
          <w:sz w:val="18"/>
          <w:szCs w:val="18"/>
          <w:lang w:val="es-ES_tradnl"/>
        </w:rPr>
      </w:pPr>
      <w:r w:rsidRPr="00003C56">
        <w:rPr>
          <w:rFonts w:ascii="Arial" w:hAnsi="Arial" w:cs="Arial"/>
          <w:spacing w:val="-3"/>
          <w:w w:val="150"/>
          <w:sz w:val="28"/>
          <w:lang w:val="es-ES_tradnl"/>
        </w:rPr>
        <w:t>D</w:t>
      </w:r>
      <w:r w:rsidRPr="00003C56">
        <w:rPr>
          <w:rFonts w:ascii="Arial" w:hAnsi="Arial" w:cs="Arial"/>
          <w:spacing w:val="-3"/>
          <w:w w:val="150"/>
          <w:sz w:val="18"/>
          <w:szCs w:val="16"/>
          <w:lang w:val="es-ES_tradnl"/>
        </w:rPr>
        <w:t xml:space="preserve">UBERNEY </w:t>
      </w:r>
      <w:r w:rsidRPr="00003C56">
        <w:rPr>
          <w:rFonts w:ascii="Arial" w:hAnsi="Arial" w:cs="Arial"/>
          <w:spacing w:val="-3"/>
          <w:w w:val="150"/>
          <w:sz w:val="28"/>
          <w:lang w:val="es-ES_tradnl"/>
        </w:rPr>
        <w:t>G</w:t>
      </w:r>
      <w:r w:rsidRPr="00003C56">
        <w:rPr>
          <w:rFonts w:ascii="Arial" w:hAnsi="Arial" w:cs="Arial"/>
          <w:spacing w:val="-3"/>
          <w:w w:val="150"/>
          <w:sz w:val="18"/>
          <w:szCs w:val="16"/>
          <w:lang w:val="es-ES_tradnl"/>
        </w:rPr>
        <w:t xml:space="preserve">RISALES </w:t>
      </w:r>
      <w:r w:rsidRPr="00003C56">
        <w:rPr>
          <w:rFonts w:ascii="Arial" w:hAnsi="Arial" w:cs="Arial"/>
          <w:spacing w:val="-3"/>
          <w:w w:val="150"/>
          <w:sz w:val="28"/>
          <w:lang w:val="es-ES_tradnl"/>
        </w:rPr>
        <w:t>H</w:t>
      </w:r>
      <w:r w:rsidRPr="00003C56">
        <w:rPr>
          <w:rFonts w:ascii="Arial" w:hAnsi="Arial" w:cs="Arial"/>
          <w:spacing w:val="-3"/>
          <w:w w:val="150"/>
          <w:sz w:val="18"/>
          <w:szCs w:val="16"/>
          <w:lang w:val="es-ES_tradnl"/>
        </w:rPr>
        <w:t>ERRERA</w:t>
      </w:r>
    </w:p>
    <w:p w:rsidR="00DC094D" w:rsidRDefault="00DC094D" w:rsidP="00003C5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Arial" w:hAnsi="Arial" w:cs="Arial"/>
          <w:spacing w:val="-3"/>
          <w:w w:val="150"/>
          <w:sz w:val="18"/>
          <w:lang w:val="es-ES_tradnl"/>
        </w:rPr>
      </w:pPr>
      <w:r w:rsidRPr="00003C56">
        <w:rPr>
          <w:rFonts w:ascii="Arial" w:hAnsi="Arial" w:cs="Arial"/>
          <w:spacing w:val="-3"/>
          <w:w w:val="150"/>
          <w:sz w:val="28"/>
          <w:lang w:val="es-ES_tradnl"/>
        </w:rPr>
        <w:t>M</w:t>
      </w:r>
      <w:r w:rsidRPr="00003C56">
        <w:rPr>
          <w:rFonts w:ascii="Arial" w:hAnsi="Arial" w:cs="Arial"/>
          <w:spacing w:val="-3"/>
          <w:w w:val="150"/>
          <w:lang w:val="es-ES_tradnl"/>
        </w:rPr>
        <w:t xml:space="preserve"> </w:t>
      </w:r>
      <w:r w:rsidRPr="00003C56">
        <w:rPr>
          <w:rFonts w:ascii="Arial" w:hAnsi="Arial" w:cs="Arial"/>
          <w:spacing w:val="-3"/>
          <w:w w:val="150"/>
          <w:sz w:val="18"/>
          <w:lang w:val="es-ES_tradnl"/>
        </w:rPr>
        <w:t>A G I S T R A D O</w:t>
      </w:r>
    </w:p>
    <w:p w:rsidR="00203805" w:rsidRPr="00003C56" w:rsidRDefault="00203805" w:rsidP="00003C5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Arial" w:hAnsi="Arial" w:cs="Arial"/>
          <w:spacing w:val="-3"/>
          <w:sz w:val="14"/>
          <w:lang w:val="es-ES_tradnl"/>
        </w:rPr>
      </w:pPr>
    </w:p>
    <w:p w:rsidR="00DC094D" w:rsidRPr="00003C56" w:rsidRDefault="00DC094D" w:rsidP="00003C5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Arial" w:hAnsi="Arial" w:cs="Arial"/>
          <w:spacing w:val="-3"/>
          <w:w w:val="150"/>
          <w:sz w:val="28"/>
          <w:szCs w:val="18"/>
        </w:rPr>
      </w:pPr>
      <w:r w:rsidRPr="00003C56">
        <w:rPr>
          <w:rFonts w:ascii="Arial" w:hAnsi="Arial"/>
          <w:w w:val="150"/>
          <w:sz w:val="28"/>
          <w:szCs w:val="18"/>
          <w:lang w:val="es-ES_tradnl"/>
        </w:rPr>
        <w:t>E</w:t>
      </w:r>
      <w:r w:rsidRPr="00003C56">
        <w:rPr>
          <w:rFonts w:ascii="Arial" w:hAnsi="Arial"/>
          <w:w w:val="150"/>
          <w:sz w:val="18"/>
          <w:szCs w:val="18"/>
          <w:lang w:val="es-ES_tradnl"/>
        </w:rPr>
        <w:t>DDER</w:t>
      </w:r>
      <w:r w:rsidRPr="00003C56">
        <w:rPr>
          <w:rFonts w:ascii="Arial" w:hAnsi="Arial"/>
          <w:w w:val="150"/>
          <w:sz w:val="18"/>
          <w:lang w:val="es-ES_tradnl"/>
        </w:rPr>
        <w:t xml:space="preserve"> </w:t>
      </w:r>
      <w:r w:rsidRPr="00003C56">
        <w:rPr>
          <w:rFonts w:ascii="Arial" w:hAnsi="Arial"/>
          <w:w w:val="150"/>
          <w:sz w:val="28"/>
          <w:lang w:val="es-ES_tradnl"/>
        </w:rPr>
        <w:t>J</w:t>
      </w:r>
      <w:r w:rsidRPr="00003C56">
        <w:rPr>
          <w:rFonts w:ascii="Arial" w:hAnsi="Arial"/>
          <w:w w:val="150"/>
          <w:sz w:val="18"/>
          <w:szCs w:val="18"/>
          <w:lang w:val="es-ES_tradnl"/>
        </w:rPr>
        <w:t xml:space="preserve">IMMY </w:t>
      </w:r>
      <w:r w:rsidRPr="00003C56">
        <w:rPr>
          <w:rFonts w:ascii="Arial" w:hAnsi="Arial"/>
          <w:w w:val="150"/>
          <w:sz w:val="28"/>
          <w:lang w:val="es-ES_tradnl"/>
        </w:rPr>
        <w:t>S</w:t>
      </w:r>
      <w:r w:rsidRPr="00003C56">
        <w:rPr>
          <w:rFonts w:ascii="Arial" w:hAnsi="Arial"/>
          <w:w w:val="150"/>
          <w:sz w:val="18"/>
          <w:szCs w:val="18"/>
          <w:lang w:val="es-ES_tradnl"/>
        </w:rPr>
        <w:t xml:space="preserve">ÁNCHEZ </w:t>
      </w:r>
      <w:r w:rsidRPr="00003C56">
        <w:rPr>
          <w:rFonts w:ascii="Arial" w:hAnsi="Arial"/>
          <w:w w:val="150"/>
          <w:sz w:val="28"/>
          <w:szCs w:val="18"/>
          <w:lang w:val="es-ES_tradnl"/>
        </w:rPr>
        <w:t>C.</w:t>
      </w:r>
      <w:r w:rsidRPr="00003C56">
        <w:rPr>
          <w:rFonts w:ascii="Arial" w:hAnsi="Arial"/>
          <w:w w:val="150"/>
          <w:sz w:val="28"/>
          <w:szCs w:val="18"/>
          <w:lang w:val="es-ES_tradnl"/>
        </w:rPr>
        <w:tab/>
      </w:r>
      <w:r w:rsidRPr="00003C56">
        <w:rPr>
          <w:rFonts w:ascii="Arial" w:hAnsi="Arial"/>
          <w:w w:val="150"/>
          <w:sz w:val="28"/>
          <w:szCs w:val="18"/>
          <w:lang w:val="es-ES_tradnl"/>
        </w:rPr>
        <w:tab/>
      </w:r>
      <w:r w:rsidRPr="00003C56">
        <w:rPr>
          <w:rFonts w:ascii="Arial" w:hAnsi="Arial" w:cs="Arial"/>
          <w:spacing w:val="-3"/>
          <w:w w:val="150"/>
          <w:sz w:val="28"/>
          <w:szCs w:val="18"/>
        </w:rPr>
        <w:t>J</w:t>
      </w:r>
      <w:r w:rsidRPr="00003C56">
        <w:rPr>
          <w:rFonts w:ascii="Arial" w:hAnsi="Arial" w:cs="Arial"/>
          <w:spacing w:val="-3"/>
          <w:w w:val="150"/>
          <w:sz w:val="18"/>
          <w:szCs w:val="18"/>
        </w:rPr>
        <w:t xml:space="preserve">AIME </w:t>
      </w:r>
      <w:r w:rsidRPr="00003C56">
        <w:rPr>
          <w:rFonts w:ascii="Arial" w:hAnsi="Arial" w:cs="Arial"/>
          <w:spacing w:val="-3"/>
          <w:w w:val="150"/>
          <w:sz w:val="28"/>
          <w:szCs w:val="18"/>
        </w:rPr>
        <w:t>A</w:t>
      </w:r>
      <w:r w:rsidRPr="00003C56">
        <w:rPr>
          <w:rFonts w:ascii="Arial" w:hAnsi="Arial"/>
          <w:w w:val="150"/>
          <w:sz w:val="18"/>
          <w:szCs w:val="18"/>
        </w:rPr>
        <w:t xml:space="preserve">LBERTO </w:t>
      </w:r>
      <w:r w:rsidRPr="00003C56">
        <w:rPr>
          <w:rFonts w:ascii="Arial" w:hAnsi="Arial" w:cs="Arial"/>
          <w:spacing w:val="-3"/>
          <w:w w:val="150"/>
          <w:sz w:val="28"/>
          <w:szCs w:val="18"/>
        </w:rPr>
        <w:t>S</w:t>
      </w:r>
      <w:r w:rsidRPr="00003C56">
        <w:rPr>
          <w:rFonts w:ascii="Arial" w:hAnsi="Arial" w:cs="Arial"/>
          <w:spacing w:val="-3"/>
          <w:w w:val="150"/>
          <w:sz w:val="18"/>
          <w:szCs w:val="16"/>
        </w:rPr>
        <w:t xml:space="preserve">ARAZA </w:t>
      </w:r>
      <w:r w:rsidRPr="00003C56">
        <w:rPr>
          <w:rFonts w:ascii="Arial" w:hAnsi="Arial" w:cs="Arial"/>
          <w:spacing w:val="-3"/>
          <w:w w:val="150"/>
          <w:sz w:val="28"/>
          <w:szCs w:val="18"/>
        </w:rPr>
        <w:t>N.</w:t>
      </w:r>
    </w:p>
    <w:p w:rsidR="00783190" w:rsidRPr="00003C56" w:rsidRDefault="00DC094D" w:rsidP="00003C5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Arial" w:hAnsi="Arial" w:cs="Arial"/>
          <w:w w:val="150"/>
          <w:sz w:val="18"/>
          <w:lang w:val="en-GB"/>
        </w:rPr>
      </w:pPr>
      <w:r w:rsidRPr="00003C56">
        <w:rPr>
          <w:rFonts w:ascii="Arial" w:hAnsi="Arial" w:cs="Arial"/>
          <w:spacing w:val="-3"/>
          <w:w w:val="150"/>
          <w:sz w:val="28"/>
          <w:szCs w:val="18"/>
        </w:rPr>
        <w:tab/>
      </w:r>
      <w:r w:rsidRPr="00003C56">
        <w:rPr>
          <w:rFonts w:ascii="Arial" w:hAnsi="Arial" w:cs="Arial"/>
          <w:w w:val="150"/>
          <w:sz w:val="28"/>
          <w:lang w:val="en-GB"/>
        </w:rPr>
        <w:t>M</w:t>
      </w:r>
      <w:r w:rsidRPr="00003C56">
        <w:rPr>
          <w:rFonts w:ascii="Arial" w:hAnsi="Arial" w:cs="Arial"/>
          <w:w w:val="150"/>
          <w:sz w:val="18"/>
          <w:lang w:val="en-GB"/>
        </w:rPr>
        <w:t xml:space="preserve"> A G I S T R A D O </w:t>
      </w:r>
      <w:r w:rsidRPr="00003C56">
        <w:rPr>
          <w:rFonts w:ascii="Arial" w:hAnsi="Arial" w:cs="Arial"/>
          <w:w w:val="150"/>
          <w:sz w:val="18"/>
          <w:lang w:val="en-GB"/>
        </w:rPr>
        <w:tab/>
      </w:r>
      <w:r w:rsidRPr="00003C56">
        <w:rPr>
          <w:rFonts w:ascii="Arial" w:hAnsi="Arial" w:cs="Arial"/>
          <w:w w:val="150"/>
          <w:sz w:val="18"/>
          <w:lang w:val="en-GB"/>
        </w:rPr>
        <w:tab/>
      </w:r>
      <w:r w:rsidRPr="00003C56">
        <w:rPr>
          <w:rFonts w:ascii="Arial" w:hAnsi="Arial" w:cs="Arial"/>
          <w:w w:val="150"/>
          <w:sz w:val="18"/>
          <w:lang w:val="en-GB"/>
        </w:rPr>
        <w:tab/>
      </w:r>
      <w:r w:rsidRPr="00003C56">
        <w:rPr>
          <w:rFonts w:ascii="Arial" w:hAnsi="Arial" w:cs="Arial"/>
          <w:w w:val="150"/>
          <w:sz w:val="18"/>
          <w:lang w:val="en-GB"/>
        </w:rPr>
        <w:tab/>
      </w:r>
      <w:r w:rsidRPr="00003C56">
        <w:rPr>
          <w:rFonts w:ascii="Arial" w:hAnsi="Arial" w:cs="Arial"/>
          <w:w w:val="150"/>
          <w:sz w:val="28"/>
          <w:lang w:val="en-GB"/>
        </w:rPr>
        <w:t>M</w:t>
      </w:r>
      <w:r w:rsidRPr="00003C56">
        <w:rPr>
          <w:rFonts w:ascii="Arial" w:hAnsi="Arial" w:cs="Arial"/>
          <w:w w:val="150"/>
          <w:sz w:val="18"/>
          <w:lang w:val="en-GB"/>
        </w:rPr>
        <w:t xml:space="preserve"> A G I S T R A D O</w:t>
      </w:r>
    </w:p>
    <w:sectPr w:rsidR="00783190" w:rsidRPr="00003C56" w:rsidSect="00203184">
      <w:headerReference w:type="even" r:id="rId10"/>
      <w:headerReference w:type="default" r:id="rId11"/>
      <w:footerReference w:type="default" r:id="rId12"/>
      <w:headerReference w:type="first" r:id="rId13"/>
      <w:footerReference w:type="first" r:id="rId14"/>
      <w:pgSz w:w="12242" w:h="18722" w:code="14"/>
      <w:pgMar w:top="1134" w:right="1134" w:bottom="1134"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86C" w:rsidRDefault="000D586C">
      <w:r>
        <w:separator/>
      </w:r>
    </w:p>
  </w:endnote>
  <w:endnote w:type="continuationSeparator" w:id="0">
    <w:p w:rsidR="000D586C" w:rsidRDefault="000D5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helleyVolante BT">
    <w:altName w:val="Courier New"/>
    <w:charset w:val="00"/>
    <w:family w:val="script"/>
    <w:pitch w:val="variable"/>
    <w:sig w:usb0="00000007" w:usb1="00000000" w:usb2="00000000" w:usb3="00000000" w:csb0="00000011"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67D" w:rsidRDefault="0083367D" w:rsidP="00B15354">
    <w:pPr>
      <w:pStyle w:val="Piedepgina"/>
      <w:pBdr>
        <w:bottom w:val="double" w:sz="6" w:space="1" w:color="auto"/>
      </w:pBdr>
      <w:spacing w:line="360" w:lineRule="auto"/>
      <w:jc w:val="right"/>
      <w:rPr>
        <w:rFonts w:ascii="Arial" w:hAnsi="Arial" w:cs="Arial"/>
        <w:spacing w:val="20"/>
        <w:w w:val="200"/>
        <w:sz w:val="14"/>
        <w:szCs w:val="10"/>
      </w:rPr>
    </w:pPr>
  </w:p>
  <w:p w:rsidR="0083367D" w:rsidRDefault="0083367D" w:rsidP="00F314CE">
    <w:pPr>
      <w:pStyle w:val="Piedepgina"/>
      <w:spacing w:line="360" w:lineRule="auto"/>
      <w:jc w:val="right"/>
      <w:rPr>
        <w:rFonts w:ascii="Arial" w:hAnsi="Arial" w:cs="Arial"/>
        <w:i/>
        <w:spacing w:val="20"/>
        <w:w w:val="200"/>
        <w:sz w:val="14"/>
        <w:szCs w:val="10"/>
      </w:rPr>
    </w:pPr>
  </w:p>
  <w:p w:rsidR="0083367D" w:rsidRPr="00447188" w:rsidRDefault="0083367D" w:rsidP="00F314CE">
    <w:pPr>
      <w:pStyle w:val="Piedepgina"/>
      <w:spacing w:line="360" w:lineRule="auto"/>
      <w:jc w:val="right"/>
      <w:rPr>
        <w:rFonts w:ascii="Arial" w:hAnsi="Arial" w:cs="Arial"/>
        <w:i/>
        <w:spacing w:val="20"/>
        <w:w w:val="200"/>
        <w:sz w:val="10"/>
        <w:szCs w:val="10"/>
      </w:rPr>
    </w:pPr>
    <w:r w:rsidRPr="00447188">
      <w:rPr>
        <w:rFonts w:ascii="Arial" w:hAnsi="Arial" w:cs="Arial"/>
        <w:i/>
        <w:spacing w:val="20"/>
        <w:w w:val="200"/>
        <w:sz w:val="14"/>
        <w:szCs w:val="10"/>
      </w:rPr>
      <w:t>T</w:t>
    </w:r>
    <w:r w:rsidRPr="00447188">
      <w:rPr>
        <w:rFonts w:ascii="Arial" w:hAnsi="Arial" w:cs="Arial"/>
        <w:i/>
        <w:spacing w:val="20"/>
        <w:w w:val="200"/>
        <w:sz w:val="10"/>
        <w:szCs w:val="10"/>
      </w:rPr>
      <w:t xml:space="preserve">RIBUNAL </w:t>
    </w:r>
    <w:r w:rsidRPr="00447188">
      <w:rPr>
        <w:rFonts w:ascii="Arial" w:hAnsi="Arial" w:cs="Arial"/>
        <w:i/>
        <w:spacing w:val="20"/>
        <w:w w:val="200"/>
        <w:sz w:val="14"/>
        <w:szCs w:val="10"/>
      </w:rPr>
      <w:t>S</w:t>
    </w:r>
    <w:r w:rsidRPr="00447188">
      <w:rPr>
        <w:rFonts w:ascii="Arial" w:hAnsi="Arial" w:cs="Arial"/>
        <w:i/>
        <w:spacing w:val="20"/>
        <w:w w:val="200"/>
        <w:sz w:val="10"/>
        <w:szCs w:val="10"/>
      </w:rPr>
      <w:t xml:space="preserve">UPERIOR DE </w:t>
    </w:r>
    <w:r w:rsidRPr="00447188">
      <w:rPr>
        <w:rFonts w:ascii="Arial" w:hAnsi="Arial" w:cs="Arial"/>
        <w:i/>
        <w:spacing w:val="20"/>
        <w:w w:val="200"/>
        <w:sz w:val="14"/>
        <w:szCs w:val="10"/>
      </w:rPr>
      <w:t>P</w:t>
    </w:r>
    <w:r w:rsidRPr="00447188">
      <w:rPr>
        <w:rFonts w:ascii="Arial" w:hAnsi="Arial" w:cs="Arial"/>
        <w:i/>
        <w:spacing w:val="20"/>
        <w:w w:val="200"/>
        <w:sz w:val="10"/>
        <w:szCs w:val="10"/>
      </w:rPr>
      <w:t>EREIRA</w:t>
    </w:r>
  </w:p>
  <w:p w:rsidR="0083367D" w:rsidRPr="00447188" w:rsidRDefault="0083367D" w:rsidP="00F314CE">
    <w:pPr>
      <w:pStyle w:val="Piedepgina"/>
      <w:jc w:val="right"/>
      <w:rPr>
        <w:i/>
      </w:rPr>
    </w:pPr>
    <w:r w:rsidRPr="00447188">
      <w:rPr>
        <w:rFonts w:ascii="Arial" w:hAnsi="Arial" w:cs="Arial"/>
        <w:i/>
        <w:spacing w:val="20"/>
        <w:w w:val="200"/>
        <w:sz w:val="10"/>
        <w:szCs w:val="10"/>
      </w:rPr>
      <w:t>MP D</w:t>
    </w:r>
    <w:r w:rsidRPr="00447188">
      <w:rPr>
        <w:rFonts w:ascii="Arial" w:hAnsi="Arial" w:cs="Arial"/>
        <w:i/>
        <w:spacing w:val="20"/>
        <w:w w:val="200"/>
        <w:sz w:val="8"/>
        <w:szCs w:val="10"/>
      </w:rPr>
      <w:t>UBERNEY</w:t>
    </w:r>
    <w:r w:rsidRPr="00447188">
      <w:rPr>
        <w:rFonts w:ascii="Arial" w:hAnsi="Arial" w:cs="Arial"/>
        <w:i/>
        <w:spacing w:val="20"/>
        <w:w w:val="200"/>
        <w:sz w:val="10"/>
        <w:szCs w:val="10"/>
      </w:rPr>
      <w:t xml:space="preserve"> G</w:t>
    </w:r>
    <w:r w:rsidRPr="00447188">
      <w:rPr>
        <w:rFonts w:ascii="Arial" w:hAnsi="Arial" w:cs="Arial"/>
        <w:i/>
        <w:spacing w:val="20"/>
        <w:w w:val="200"/>
        <w:sz w:val="8"/>
        <w:szCs w:val="10"/>
      </w:rPr>
      <w:t>RISALES</w:t>
    </w:r>
    <w:r w:rsidRPr="00447188">
      <w:rPr>
        <w:rFonts w:ascii="Arial" w:hAnsi="Arial" w:cs="Arial"/>
        <w:i/>
        <w:spacing w:val="20"/>
        <w:w w:val="200"/>
        <w:sz w:val="10"/>
        <w:szCs w:val="10"/>
      </w:rPr>
      <w:t xml:space="preserve"> H</w:t>
    </w:r>
    <w:r w:rsidRPr="00447188">
      <w:rPr>
        <w:rFonts w:ascii="Arial" w:hAnsi="Arial" w:cs="Arial"/>
        <w:i/>
        <w:spacing w:val="20"/>
        <w:w w:val="200"/>
        <w:sz w:val="8"/>
        <w:szCs w:val="10"/>
      </w:rPr>
      <w:t>ERRERA</w:t>
    </w:r>
  </w:p>
  <w:p w:rsidR="0083367D" w:rsidRDefault="0083367D" w:rsidP="00B15354">
    <w:pPr>
      <w:pStyle w:val="Piedepgina"/>
      <w:spacing w:line="360" w:lineRule="auto"/>
      <w:jc w:val="right"/>
      <w:rPr>
        <w:rFonts w:ascii="Arial" w:hAnsi="Arial" w:cs="Arial"/>
        <w:spacing w:val="20"/>
        <w:w w:val="200"/>
        <w:sz w:val="14"/>
        <w:szCs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67D" w:rsidRDefault="0083367D" w:rsidP="00B91083">
    <w:pPr>
      <w:pStyle w:val="Piedepgina"/>
      <w:pBdr>
        <w:bottom w:val="double" w:sz="6" w:space="1" w:color="auto"/>
      </w:pBdr>
      <w:spacing w:line="360" w:lineRule="auto"/>
      <w:jc w:val="right"/>
      <w:rPr>
        <w:rFonts w:ascii="Arial" w:hAnsi="Arial" w:cs="Arial"/>
        <w:spacing w:val="20"/>
        <w:w w:val="200"/>
        <w:sz w:val="14"/>
        <w:szCs w:val="10"/>
      </w:rPr>
    </w:pPr>
  </w:p>
  <w:p w:rsidR="0083367D" w:rsidRDefault="0083367D" w:rsidP="00B91083">
    <w:pPr>
      <w:pStyle w:val="Piedepgina"/>
      <w:spacing w:line="360" w:lineRule="auto"/>
      <w:jc w:val="right"/>
      <w:rPr>
        <w:rFonts w:ascii="Arial" w:hAnsi="Arial" w:cs="Arial"/>
        <w:spacing w:val="20"/>
        <w:w w:val="200"/>
        <w:sz w:val="14"/>
        <w:szCs w:val="10"/>
      </w:rPr>
    </w:pPr>
  </w:p>
  <w:p w:rsidR="0083367D" w:rsidRPr="00447188" w:rsidRDefault="0083367D" w:rsidP="00B91083">
    <w:pPr>
      <w:pStyle w:val="Piedepgina"/>
      <w:spacing w:line="360" w:lineRule="auto"/>
      <w:jc w:val="right"/>
      <w:rPr>
        <w:rFonts w:ascii="Arial" w:hAnsi="Arial" w:cs="Arial"/>
        <w:i/>
        <w:spacing w:val="20"/>
        <w:w w:val="200"/>
        <w:sz w:val="10"/>
        <w:szCs w:val="10"/>
      </w:rPr>
    </w:pPr>
    <w:r w:rsidRPr="00447188">
      <w:rPr>
        <w:rFonts w:ascii="Arial" w:hAnsi="Arial" w:cs="Arial"/>
        <w:i/>
        <w:spacing w:val="20"/>
        <w:w w:val="200"/>
        <w:sz w:val="14"/>
        <w:szCs w:val="10"/>
      </w:rPr>
      <w:t>T</w:t>
    </w:r>
    <w:r w:rsidRPr="00447188">
      <w:rPr>
        <w:rFonts w:ascii="Arial" w:hAnsi="Arial" w:cs="Arial"/>
        <w:i/>
        <w:spacing w:val="20"/>
        <w:w w:val="200"/>
        <w:sz w:val="10"/>
        <w:szCs w:val="10"/>
      </w:rPr>
      <w:t xml:space="preserve">RIBUNAL </w:t>
    </w:r>
    <w:r w:rsidRPr="00447188">
      <w:rPr>
        <w:rFonts w:ascii="Arial" w:hAnsi="Arial" w:cs="Arial"/>
        <w:i/>
        <w:spacing w:val="20"/>
        <w:w w:val="200"/>
        <w:sz w:val="14"/>
        <w:szCs w:val="10"/>
      </w:rPr>
      <w:t>S</w:t>
    </w:r>
    <w:r w:rsidRPr="00447188">
      <w:rPr>
        <w:rFonts w:ascii="Arial" w:hAnsi="Arial" w:cs="Arial"/>
        <w:i/>
        <w:spacing w:val="20"/>
        <w:w w:val="200"/>
        <w:sz w:val="10"/>
        <w:szCs w:val="10"/>
      </w:rPr>
      <w:t xml:space="preserve">UPERIOR DE </w:t>
    </w:r>
    <w:r w:rsidRPr="00447188">
      <w:rPr>
        <w:rFonts w:ascii="Arial" w:hAnsi="Arial" w:cs="Arial"/>
        <w:i/>
        <w:spacing w:val="20"/>
        <w:w w:val="200"/>
        <w:sz w:val="14"/>
        <w:szCs w:val="10"/>
      </w:rPr>
      <w:t>P</w:t>
    </w:r>
    <w:r w:rsidRPr="00447188">
      <w:rPr>
        <w:rFonts w:ascii="Arial" w:hAnsi="Arial" w:cs="Arial"/>
        <w:i/>
        <w:spacing w:val="20"/>
        <w:w w:val="200"/>
        <w:sz w:val="10"/>
        <w:szCs w:val="10"/>
      </w:rPr>
      <w:t>EREIRA</w:t>
    </w:r>
  </w:p>
  <w:p w:rsidR="0083367D" w:rsidRPr="00447188" w:rsidRDefault="0083367D" w:rsidP="00B91083">
    <w:pPr>
      <w:pStyle w:val="Piedepgina"/>
      <w:jc w:val="right"/>
      <w:rPr>
        <w:i/>
      </w:rPr>
    </w:pPr>
    <w:r w:rsidRPr="00447188">
      <w:rPr>
        <w:rFonts w:ascii="Arial" w:hAnsi="Arial" w:cs="Arial"/>
        <w:i/>
        <w:spacing w:val="20"/>
        <w:w w:val="200"/>
        <w:sz w:val="10"/>
        <w:szCs w:val="10"/>
      </w:rPr>
      <w:t>MP D</w:t>
    </w:r>
    <w:r w:rsidRPr="00447188">
      <w:rPr>
        <w:rFonts w:ascii="Arial" w:hAnsi="Arial" w:cs="Arial"/>
        <w:i/>
        <w:spacing w:val="20"/>
        <w:w w:val="200"/>
        <w:sz w:val="8"/>
        <w:szCs w:val="10"/>
      </w:rPr>
      <w:t>UBERNEY</w:t>
    </w:r>
    <w:r w:rsidRPr="00447188">
      <w:rPr>
        <w:rFonts w:ascii="Arial" w:hAnsi="Arial" w:cs="Arial"/>
        <w:i/>
        <w:spacing w:val="20"/>
        <w:w w:val="200"/>
        <w:sz w:val="10"/>
        <w:szCs w:val="10"/>
      </w:rPr>
      <w:t xml:space="preserve"> G</w:t>
    </w:r>
    <w:r w:rsidRPr="00447188">
      <w:rPr>
        <w:rFonts w:ascii="Arial" w:hAnsi="Arial" w:cs="Arial"/>
        <w:i/>
        <w:spacing w:val="20"/>
        <w:w w:val="200"/>
        <w:sz w:val="8"/>
        <w:szCs w:val="10"/>
      </w:rPr>
      <w:t>RISALES</w:t>
    </w:r>
    <w:r w:rsidRPr="00447188">
      <w:rPr>
        <w:rFonts w:ascii="Arial" w:hAnsi="Arial" w:cs="Arial"/>
        <w:i/>
        <w:spacing w:val="20"/>
        <w:w w:val="200"/>
        <w:sz w:val="10"/>
        <w:szCs w:val="10"/>
      </w:rPr>
      <w:t xml:space="preserve"> H</w:t>
    </w:r>
    <w:r w:rsidRPr="00447188">
      <w:rPr>
        <w:rFonts w:ascii="Arial" w:hAnsi="Arial" w:cs="Arial"/>
        <w:i/>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86C" w:rsidRDefault="000D586C">
      <w:r>
        <w:separator/>
      </w:r>
    </w:p>
  </w:footnote>
  <w:footnote w:type="continuationSeparator" w:id="0">
    <w:p w:rsidR="000D586C" w:rsidRDefault="000D586C">
      <w:r>
        <w:continuationSeparator/>
      </w:r>
    </w:p>
  </w:footnote>
  <w:footnote w:id="1">
    <w:p w:rsidR="0083367D" w:rsidRPr="005E0529" w:rsidRDefault="0083367D" w:rsidP="009B4D9C">
      <w:pPr>
        <w:jc w:val="both"/>
        <w:rPr>
          <w:rFonts w:asciiTheme="minorHAnsi" w:hAnsiTheme="minorHAnsi" w:cs="Calibri"/>
        </w:rPr>
      </w:pPr>
      <w:r w:rsidRPr="005E0529">
        <w:rPr>
          <w:rStyle w:val="Refdenotaalpie"/>
          <w:rFonts w:asciiTheme="minorHAnsi" w:eastAsiaTheme="majorEastAsia" w:hAnsiTheme="minorHAnsi"/>
        </w:rPr>
        <w:footnoteRef/>
      </w:r>
      <w:r w:rsidRPr="005E0529">
        <w:rPr>
          <w:rFonts w:asciiTheme="minorHAnsi" w:hAnsiTheme="minorHAnsi"/>
        </w:rPr>
        <w:t xml:space="preserve"> </w:t>
      </w:r>
      <w:r w:rsidRPr="005E0529">
        <w:rPr>
          <w:rFonts w:asciiTheme="minorHAnsi" w:hAnsiTheme="minorHAnsi" w:cs="Calibri"/>
        </w:rPr>
        <w:t xml:space="preserve">QUINCHE RAMÍREZ, Manuel Fernando. Derecho constitucional colombiano, De </w:t>
      </w:r>
      <w:smartTag w:uri="urn:schemas-microsoft-com:office:smarttags" w:element="PersonName">
        <w:smartTagPr>
          <w:attr w:name="ProductID" w:val="la Carta"/>
        </w:smartTagPr>
        <w:r w:rsidRPr="005E0529">
          <w:rPr>
            <w:rFonts w:asciiTheme="minorHAnsi" w:hAnsiTheme="minorHAnsi" w:cs="Calibri"/>
          </w:rPr>
          <w:t>la Carta</w:t>
        </w:r>
      </w:smartTag>
      <w:r w:rsidRPr="005E0529">
        <w:rPr>
          <w:rFonts w:asciiTheme="minorHAnsi" w:hAnsiTheme="minorHAnsi" w:cs="Calibri"/>
        </w:rPr>
        <w:t xml:space="preserve"> de 1991 y sus reformas, 4ª edición, Ediciones Doctrina y Ley Ltda., Bogotá DC, 2010, p.386.</w:t>
      </w:r>
    </w:p>
  </w:footnote>
  <w:footnote w:id="2">
    <w:p w:rsidR="00234737" w:rsidRPr="005E0529" w:rsidRDefault="00234737">
      <w:pPr>
        <w:pStyle w:val="Textonotapie"/>
        <w:rPr>
          <w:rFonts w:asciiTheme="minorHAnsi" w:hAnsiTheme="minorHAnsi"/>
        </w:rPr>
      </w:pPr>
      <w:r w:rsidRPr="005E0529">
        <w:rPr>
          <w:rStyle w:val="Refdenotaalpie"/>
          <w:rFonts w:asciiTheme="minorHAnsi" w:hAnsiTheme="minorHAnsi"/>
        </w:rPr>
        <w:footnoteRef/>
      </w:r>
      <w:r w:rsidRPr="005E0529">
        <w:rPr>
          <w:rFonts w:asciiTheme="minorHAnsi" w:hAnsiTheme="minorHAnsi"/>
        </w:rPr>
        <w:t xml:space="preserve"> CORTE CONSTITUCIONAL. S</w:t>
      </w:r>
      <w:r w:rsidRPr="005E0529">
        <w:rPr>
          <w:rFonts w:asciiTheme="minorHAnsi" w:hAnsiTheme="minorHAnsi" w:cs="Arial"/>
          <w:szCs w:val="24"/>
        </w:rPr>
        <w:t>entencia C-569 de 2004.</w:t>
      </w:r>
    </w:p>
  </w:footnote>
  <w:footnote w:id="3">
    <w:p w:rsidR="0083367D" w:rsidRPr="005E0529" w:rsidRDefault="0083367D" w:rsidP="00AC5528">
      <w:pPr>
        <w:pStyle w:val="Textonotapie"/>
        <w:rPr>
          <w:rFonts w:asciiTheme="minorHAnsi" w:hAnsiTheme="minorHAnsi"/>
          <w:lang w:val="es-CO"/>
        </w:rPr>
      </w:pPr>
      <w:r w:rsidRPr="005E0529">
        <w:rPr>
          <w:rStyle w:val="Refdenotaalpie"/>
          <w:rFonts w:asciiTheme="minorHAnsi" w:hAnsiTheme="minorHAnsi"/>
        </w:rPr>
        <w:footnoteRef/>
      </w:r>
      <w:r w:rsidRPr="005E0529">
        <w:rPr>
          <w:rFonts w:asciiTheme="minorHAnsi" w:hAnsiTheme="minorHAnsi"/>
        </w:rPr>
        <w:t xml:space="preserve"> CORTE CONSTITUCIONAL. S</w:t>
      </w:r>
      <w:r w:rsidRPr="005E0529">
        <w:rPr>
          <w:rFonts w:asciiTheme="minorHAnsi" w:hAnsiTheme="minorHAnsi" w:cs="Arial"/>
          <w:szCs w:val="24"/>
        </w:rPr>
        <w:t>entencia C-215 de 1999.</w:t>
      </w:r>
    </w:p>
  </w:footnote>
  <w:footnote w:id="4">
    <w:p w:rsidR="0083367D" w:rsidRPr="005E0529" w:rsidRDefault="0083367D" w:rsidP="00F82902">
      <w:pPr>
        <w:jc w:val="both"/>
        <w:rPr>
          <w:rFonts w:asciiTheme="minorHAnsi" w:hAnsiTheme="minorHAnsi"/>
        </w:rPr>
      </w:pPr>
      <w:r w:rsidRPr="005E0529">
        <w:rPr>
          <w:rStyle w:val="Refdenotaalpie"/>
          <w:rFonts w:asciiTheme="minorHAnsi" w:hAnsiTheme="minorHAnsi" w:cs="Arial"/>
        </w:rPr>
        <w:footnoteRef/>
      </w:r>
      <w:r w:rsidRPr="005E0529">
        <w:rPr>
          <w:rFonts w:asciiTheme="minorHAnsi" w:hAnsiTheme="minorHAnsi" w:cs="Arial"/>
        </w:rPr>
        <w:t xml:space="preserve"> </w:t>
      </w:r>
      <w:r w:rsidRPr="005E0529">
        <w:rPr>
          <w:rFonts w:asciiTheme="minorHAnsi" w:hAnsiTheme="minorHAnsi"/>
          <w:smallCaps/>
        </w:rPr>
        <w:t>CONSEJO DE ESTADO</w:t>
      </w:r>
      <w:r w:rsidRPr="005E0529">
        <w:rPr>
          <w:rFonts w:asciiTheme="minorHAnsi" w:hAnsiTheme="minorHAnsi"/>
        </w:rPr>
        <w:t xml:space="preserve">, Secciones Tercera y Primera. </w:t>
      </w:r>
      <w:r w:rsidRPr="005E0529">
        <w:rPr>
          <w:rFonts w:asciiTheme="minorHAnsi" w:hAnsiTheme="minorHAnsi"/>
          <w:lang w:val="es-CO"/>
        </w:rPr>
        <w:t xml:space="preserve">Sentencias del </w:t>
      </w:r>
      <w:r w:rsidRPr="005E0529">
        <w:rPr>
          <w:rFonts w:asciiTheme="minorHAnsi" w:hAnsiTheme="minorHAnsi"/>
        </w:rPr>
        <w:t xml:space="preserve">15-07-2004 </w:t>
      </w:r>
      <w:r w:rsidRPr="005E0529">
        <w:rPr>
          <w:rFonts w:asciiTheme="minorHAnsi" w:hAnsiTheme="minorHAnsi"/>
          <w:lang w:val="es-CO"/>
        </w:rPr>
        <w:t xml:space="preserve">y 28-10-2010; CP: </w:t>
      </w:r>
      <w:r w:rsidRPr="005E0529">
        <w:rPr>
          <w:rFonts w:asciiTheme="minorHAnsi" w:hAnsiTheme="minorHAnsi"/>
          <w:bCs/>
          <w:lang w:val="es-MX"/>
        </w:rPr>
        <w:t>María Elizabeth García González</w:t>
      </w:r>
      <w:r w:rsidRPr="005E0529">
        <w:rPr>
          <w:rFonts w:asciiTheme="minorHAnsi" w:hAnsiTheme="minorHAnsi"/>
          <w:bCs/>
        </w:rPr>
        <w:t>, expediente AP No.1834 y</w:t>
      </w:r>
      <w:r w:rsidRPr="005E0529">
        <w:rPr>
          <w:rFonts w:asciiTheme="minorHAnsi" w:hAnsiTheme="minorHAnsi"/>
          <w:lang w:val="es-CO"/>
        </w:rPr>
        <w:t xml:space="preserve"> No.</w:t>
      </w:r>
      <w:r w:rsidRPr="005E0529">
        <w:rPr>
          <w:rFonts w:asciiTheme="minorHAnsi" w:hAnsiTheme="minorHAnsi"/>
        </w:rPr>
        <w:t>2005-01449-01(AP)</w:t>
      </w:r>
      <w:r w:rsidRPr="005E0529">
        <w:rPr>
          <w:rFonts w:asciiTheme="minorHAnsi" w:hAnsiTheme="minorHAnsi" w:cs="Arial"/>
          <w:bCs/>
        </w:rPr>
        <w:t>.</w:t>
      </w:r>
    </w:p>
  </w:footnote>
  <w:footnote w:id="5">
    <w:p w:rsidR="0083367D" w:rsidRPr="005E0529" w:rsidRDefault="0083367D" w:rsidP="00696871">
      <w:pPr>
        <w:pStyle w:val="Textonotapie"/>
        <w:jc w:val="both"/>
        <w:rPr>
          <w:rFonts w:asciiTheme="minorHAnsi" w:hAnsiTheme="minorHAnsi"/>
        </w:rPr>
      </w:pPr>
      <w:r w:rsidRPr="005E0529">
        <w:rPr>
          <w:rStyle w:val="Refdenotaalpie"/>
          <w:rFonts w:asciiTheme="minorHAnsi" w:hAnsiTheme="minorHAnsi" w:cs="Arial"/>
        </w:rPr>
        <w:footnoteRef/>
      </w:r>
      <w:r w:rsidRPr="005E0529">
        <w:rPr>
          <w:rFonts w:asciiTheme="minorHAnsi" w:hAnsiTheme="minorHAnsi" w:cs="Arial"/>
        </w:rPr>
        <w:t xml:space="preserve"> </w:t>
      </w:r>
      <w:r w:rsidRPr="005E0529">
        <w:rPr>
          <w:rFonts w:asciiTheme="minorHAnsi" w:hAnsiTheme="minorHAnsi"/>
          <w:smallCaps/>
        </w:rPr>
        <w:t>CONSEJO DE ESTADO</w:t>
      </w:r>
      <w:r w:rsidRPr="005E0529">
        <w:rPr>
          <w:rFonts w:asciiTheme="minorHAnsi" w:hAnsiTheme="minorHAnsi"/>
        </w:rPr>
        <w:t xml:space="preserve">, Sección Tercera. </w:t>
      </w:r>
      <w:r w:rsidRPr="005E0529">
        <w:rPr>
          <w:rFonts w:asciiTheme="minorHAnsi" w:hAnsiTheme="minorHAnsi"/>
          <w:lang w:val="es-CO"/>
        </w:rPr>
        <w:t xml:space="preserve">Sentencia del </w:t>
      </w:r>
      <w:r w:rsidRPr="005E0529">
        <w:rPr>
          <w:rFonts w:asciiTheme="minorHAnsi" w:hAnsiTheme="minorHAnsi"/>
        </w:rPr>
        <w:t>06-03-2008</w:t>
      </w:r>
      <w:r w:rsidRPr="005E0529">
        <w:rPr>
          <w:rFonts w:asciiTheme="minorHAnsi" w:hAnsiTheme="minorHAnsi"/>
          <w:lang w:val="es-CO"/>
        </w:rPr>
        <w:t xml:space="preserve">; CP: </w:t>
      </w:r>
      <w:r w:rsidRPr="005E0529">
        <w:rPr>
          <w:rFonts w:asciiTheme="minorHAnsi" w:hAnsiTheme="minorHAnsi"/>
          <w:bCs/>
        </w:rPr>
        <w:t xml:space="preserve">Mauricio Fajardo Gómez, expediente No.2005-00901 </w:t>
      </w:r>
      <w:r w:rsidRPr="005E0529">
        <w:rPr>
          <w:rFonts w:asciiTheme="minorHAnsi" w:hAnsiTheme="minorHAnsi"/>
        </w:rPr>
        <w:t>(AP)</w:t>
      </w:r>
      <w:r w:rsidRPr="005E0529">
        <w:rPr>
          <w:rFonts w:asciiTheme="minorHAnsi" w:hAnsiTheme="minorHAnsi" w:cs="Arial"/>
          <w:bCs/>
        </w:rPr>
        <w:t>.</w:t>
      </w:r>
    </w:p>
  </w:footnote>
  <w:footnote w:id="6">
    <w:p w:rsidR="0083367D" w:rsidRPr="005E0529" w:rsidRDefault="0083367D" w:rsidP="00560C94">
      <w:pPr>
        <w:pStyle w:val="Textonotapie"/>
        <w:jc w:val="both"/>
        <w:rPr>
          <w:rFonts w:asciiTheme="minorHAnsi" w:hAnsiTheme="minorHAnsi"/>
        </w:rPr>
      </w:pPr>
      <w:r w:rsidRPr="005E0529">
        <w:rPr>
          <w:rStyle w:val="Refdenotaalpie"/>
          <w:rFonts w:asciiTheme="minorHAnsi" w:hAnsiTheme="minorHAnsi" w:cs="Arial"/>
        </w:rPr>
        <w:footnoteRef/>
      </w:r>
      <w:r w:rsidRPr="005E0529">
        <w:rPr>
          <w:rFonts w:asciiTheme="minorHAnsi" w:hAnsiTheme="minorHAnsi" w:cs="Arial"/>
        </w:rPr>
        <w:t xml:space="preserve"> </w:t>
      </w:r>
      <w:r w:rsidRPr="005E0529">
        <w:rPr>
          <w:rFonts w:asciiTheme="minorHAnsi" w:hAnsiTheme="minorHAnsi"/>
          <w:smallCaps/>
        </w:rPr>
        <w:t>CONSEJO DE ESTADO</w:t>
      </w:r>
      <w:r w:rsidRPr="005E0529">
        <w:rPr>
          <w:rFonts w:asciiTheme="minorHAnsi" w:hAnsiTheme="minorHAnsi"/>
        </w:rPr>
        <w:t xml:space="preserve">. </w:t>
      </w:r>
      <w:r w:rsidRPr="005E0529">
        <w:rPr>
          <w:rFonts w:asciiTheme="minorHAnsi" w:hAnsiTheme="minorHAnsi"/>
          <w:lang w:val="es-CO"/>
        </w:rPr>
        <w:t xml:space="preserve">Sentencia del </w:t>
      </w:r>
      <w:r w:rsidRPr="005E0529">
        <w:rPr>
          <w:rFonts w:asciiTheme="minorHAnsi" w:hAnsiTheme="minorHAnsi"/>
        </w:rPr>
        <w:t>19-11-2009</w:t>
      </w:r>
      <w:r w:rsidRPr="005E0529">
        <w:rPr>
          <w:rFonts w:asciiTheme="minorHAnsi" w:hAnsiTheme="minorHAnsi"/>
          <w:lang w:val="es-CO"/>
        </w:rPr>
        <w:t xml:space="preserve">; CP: </w:t>
      </w:r>
      <w:r w:rsidRPr="005E0529">
        <w:rPr>
          <w:rFonts w:asciiTheme="minorHAnsi" w:hAnsiTheme="minorHAnsi"/>
          <w:bCs/>
        </w:rPr>
        <w:t>Rafael Ostau de Lafont Pianeta, expediente No.</w:t>
      </w:r>
      <w:r w:rsidRPr="005E0529">
        <w:rPr>
          <w:rFonts w:asciiTheme="minorHAnsi" w:hAnsiTheme="minorHAnsi" w:cs="Arial"/>
          <w:kern w:val="28"/>
        </w:rPr>
        <w:t xml:space="preserve"> </w:t>
      </w:r>
      <w:r w:rsidRPr="005E0529">
        <w:rPr>
          <w:rFonts w:asciiTheme="minorHAnsi" w:hAnsiTheme="minorHAnsi"/>
          <w:bCs/>
        </w:rPr>
        <w:t>17001-2331-000-2004-01492-01</w:t>
      </w:r>
      <w:r w:rsidRPr="005E0529">
        <w:rPr>
          <w:rFonts w:asciiTheme="minorHAnsi" w:hAnsiTheme="minorHAnsi" w:cs="Arial"/>
          <w:bCs/>
        </w:rPr>
        <w:t>.</w:t>
      </w:r>
    </w:p>
  </w:footnote>
  <w:footnote w:id="7">
    <w:p w:rsidR="0083367D" w:rsidRPr="005E0529" w:rsidRDefault="0083367D">
      <w:pPr>
        <w:pStyle w:val="Textonotapie"/>
        <w:rPr>
          <w:rFonts w:asciiTheme="minorHAnsi" w:hAnsiTheme="minorHAnsi"/>
          <w:lang w:val="es-CO"/>
        </w:rPr>
      </w:pPr>
      <w:r w:rsidRPr="005E0529">
        <w:rPr>
          <w:rStyle w:val="Refdenotaalpie"/>
          <w:rFonts w:asciiTheme="minorHAnsi" w:hAnsiTheme="minorHAnsi"/>
        </w:rPr>
        <w:footnoteRef/>
      </w:r>
      <w:r w:rsidRPr="005E0529">
        <w:rPr>
          <w:rFonts w:asciiTheme="minorHAnsi" w:hAnsiTheme="minorHAnsi"/>
        </w:rPr>
        <w:t xml:space="preserve"> </w:t>
      </w:r>
      <w:r w:rsidRPr="005E0529">
        <w:rPr>
          <w:rFonts w:asciiTheme="minorHAnsi" w:hAnsiTheme="minorHAnsi"/>
          <w:lang w:val="es-CO"/>
        </w:rPr>
        <w:t xml:space="preserve">CORTE CONSTITUCIONAL. Sentencia </w:t>
      </w:r>
      <w:r w:rsidRPr="005E0529">
        <w:rPr>
          <w:rFonts w:asciiTheme="minorHAnsi" w:hAnsiTheme="minorHAnsi"/>
          <w:bCs/>
        </w:rPr>
        <w:t>T-641 de 2015.</w:t>
      </w:r>
    </w:p>
  </w:footnote>
  <w:footnote w:id="8">
    <w:p w:rsidR="0083367D" w:rsidRPr="005E0529" w:rsidRDefault="0083367D">
      <w:pPr>
        <w:pStyle w:val="Textonotapie"/>
        <w:rPr>
          <w:rFonts w:asciiTheme="minorHAnsi" w:hAnsiTheme="minorHAnsi"/>
          <w:lang w:val="es-CO"/>
        </w:rPr>
      </w:pPr>
      <w:r w:rsidRPr="005E0529">
        <w:rPr>
          <w:rStyle w:val="Refdenotaalpie"/>
          <w:rFonts w:asciiTheme="minorHAnsi" w:hAnsiTheme="minorHAnsi"/>
        </w:rPr>
        <w:footnoteRef/>
      </w:r>
      <w:r w:rsidRPr="005E0529">
        <w:rPr>
          <w:rFonts w:asciiTheme="minorHAnsi" w:hAnsiTheme="minorHAnsi"/>
        </w:rPr>
        <w:t xml:space="preserve"> CORTE CONSTITUCIONAL. Sentencia </w:t>
      </w:r>
      <w:hyperlink r:id="rId1" w:history="1">
        <w:r w:rsidRPr="005E0529">
          <w:rPr>
            <w:rStyle w:val="Hipervnculo"/>
            <w:rFonts w:asciiTheme="minorHAnsi" w:eastAsiaTheme="majorEastAsia" w:hAnsiTheme="minorHAnsi"/>
            <w:color w:val="auto"/>
            <w:u w:val="none"/>
            <w:bdr w:val="none" w:sz="0" w:space="0" w:color="auto" w:frame="1"/>
            <w:shd w:val="clear" w:color="auto" w:fill="FFFFFF"/>
          </w:rPr>
          <w:t>C-263 de 2013</w:t>
        </w:r>
      </w:hyperlink>
      <w:r w:rsidRPr="005E0529">
        <w:rPr>
          <w:rFonts w:asciiTheme="minorHAnsi" w:hAnsiTheme="minorHAnsi"/>
        </w:rPr>
        <w:t>.</w:t>
      </w:r>
    </w:p>
  </w:footnote>
  <w:footnote w:id="9">
    <w:p w:rsidR="0083367D" w:rsidRPr="005E0529" w:rsidRDefault="0083367D" w:rsidP="00F02A5A">
      <w:pPr>
        <w:pStyle w:val="Textonotapie"/>
        <w:jc w:val="both"/>
        <w:rPr>
          <w:rFonts w:asciiTheme="minorHAnsi" w:hAnsiTheme="minorHAnsi"/>
        </w:rPr>
      </w:pPr>
      <w:r w:rsidRPr="005E0529">
        <w:rPr>
          <w:rStyle w:val="Refdenotaalpie"/>
          <w:rFonts w:asciiTheme="minorHAnsi" w:hAnsiTheme="minorHAnsi" w:cs="Arial"/>
        </w:rPr>
        <w:footnoteRef/>
      </w:r>
      <w:r w:rsidRPr="005E0529">
        <w:rPr>
          <w:rFonts w:asciiTheme="minorHAnsi" w:hAnsiTheme="minorHAnsi" w:cs="Arial"/>
        </w:rPr>
        <w:t xml:space="preserve"> </w:t>
      </w:r>
      <w:r w:rsidRPr="005E0529">
        <w:rPr>
          <w:rFonts w:asciiTheme="minorHAnsi" w:hAnsiTheme="minorHAnsi"/>
          <w:smallCaps/>
        </w:rPr>
        <w:t>CONSEJO DE ESTADO</w:t>
      </w:r>
      <w:r w:rsidRPr="005E0529">
        <w:rPr>
          <w:rFonts w:asciiTheme="minorHAnsi" w:hAnsiTheme="minorHAnsi"/>
        </w:rPr>
        <w:t xml:space="preserve">, Secciones Tercera. </w:t>
      </w:r>
      <w:r w:rsidRPr="005E0529">
        <w:rPr>
          <w:rFonts w:asciiTheme="minorHAnsi" w:hAnsiTheme="minorHAnsi"/>
          <w:lang w:val="es-CO"/>
        </w:rPr>
        <w:t xml:space="preserve">Sentencia del </w:t>
      </w:r>
      <w:r w:rsidRPr="005E0529">
        <w:rPr>
          <w:rFonts w:asciiTheme="minorHAnsi" w:hAnsiTheme="minorHAnsi"/>
        </w:rPr>
        <w:t>17-04-2007</w:t>
      </w:r>
      <w:r w:rsidRPr="005E0529">
        <w:rPr>
          <w:rFonts w:asciiTheme="minorHAnsi" w:hAnsiTheme="minorHAnsi"/>
          <w:lang w:val="es-CO"/>
        </w:rPr>
        <w:t xml:space="preserve">; CP: </w:t>
      </w:r>
      <w:r w:rsidRPr="005E0529">
        <w:rPr>
          <w:rFonts w:asciiTheme="minorHAnsi" w:hAnsiTheme="minorHAnsi"/>
          <w:bCs/>
        </w:rPr>
        <w:t>Alier Eduardo Hernández Enríquez, expediente No.54001-23-31-000-2003-00266-01(AP)</w:t>
      </w:r>
      <w:r w:rsidRPr="005E0529">
        <w:rPr>
          <w:rFonts w:asciiTheme="minorHAnsi" w:hAnsiTheme="minorHAnsi" w:cs="Arial"/>
        </w:rPr>
        <w:t>.</w:t>
      </w:r>
    </w:p>
  </w:footnote>
  <w:footnote w:id="10">
    <w:p w:rsidR="005E0529" w:rsidRPr="005E0529" w:rsidRDefault="005E0529">
      <w:pPr>
        <w:pStyle w:val="Textonotapie"/>
        <w:rPr>
          <w:rFonts w:asciiTheme="minorHAnsi" w:hAnsiTheme="minorHAnsi"/>
        </w:rPr>
      </w:pPr>
      <w:r w:rsidRPr="005E0529">
        <w:rPr>
          <w:rStyle w:val="Refdenotaalpie"/>
          <w:rFonts w:asciiTheme="minorHAnsi" w:hAnsiTheme="minorHAnsi"/>
        </w:rPr>
        <w:footnoteRef/>
      </w:r>
      <w:r w:rsidRPr="005E0529">
        <w:rPr>
          <w:rFonts w:asciiTheme="minorHAnsi" w:hAnsiTheme="minorHAnsi"/>
        </w:rPr>
        <w:t xml:space="preserve"> CORTE CONSTITUCIONAL.  Sentencia T-176 de 2016.</w:t>
      </w:r>
    </w:p>
  </w:footnote>
  <w:footnote w:id="11">
    <w:p w:rsidR="00632D15" w:rsidRDefault="00632D15" w:rsidP="00632D15">
      <w:pPr>
        <w:pStyle w:val="Textonotapie"/>
        <w:jc w:val="both"/>
      </w:pPr>
      <w:r>
        <w:rPr>
          <w:rStyle w:val="Refdenotaalpie"/>
        </w:rPr>
        <w:footnoteRef/>
      </w:r>
      <w:r>
        <w:t xml:space="preserve"> </w:t>
      </w:r>
      <w:r>
        <w:rPr>
          <w:rFonts w:ascii="Calibri" w:hAnsi="Calibri" w:cs="Calibri"/>
          <w:lang w:val="es-CO"/>
        </w:rPr>
        <w:t xml:space="preserve">HENAO PÉREZ, Juan Carlos.  </w:t>
      </w:r>
      <w:r w:rsidR="007F3E08">
        <w:rPr>
          <w:rFonts w:ascii="Calibri" w:hAnsi="Calibri" w:cs="Calibri"/>
          <w:lang w:val="es-CO"/>
        </w:rPr>
        <w:t>Las formas de reparación en la responsabilidad del Estado: hacia su unificación sustancial en todas las acciones contra el Estado</w:t>
      </w:r>
      <w:r w:rsidRPr="00270E92">
        <w:rPr>
          <w:rFonts w:ascii="Calibri" w:hAnsi="Calibri" w:cs="Calibri"/>
          <w:lang w:val="es-CO"/>
        </w:rPr>
        <w:t xml:space="preserve">, </w:t>
      </w:r>
      <w:r w:rsidR="007F3E08" w:rsidRPr="007F3E08">
        <w:rPr>
          <w:rFonts w:ascii="Calibri" w:hAnsi="Calibri" w:cs="Calibri"/>
          <w:u w:val="single"/>
          <w:lang w:val="es-CO"/>
        </w:rPr>
        <w:t>En:</w:t>
      </w:r>
      <w:r w:rsidR="007F3E08">
        <w:rPr>
          <w:rFonts w:ascii="Calibri" w:hAnsi="Calibri" w:cs="Calibri"/>
          <w:lang w:val="es-CO"/>
        </w:rPr>
        <w:t xml:space="preserve"> La responsabilidad extracontractual del Estado, XVI Jornadas internacionales de derecho administrativo, </w:t>
      </w:r>
      <w:r w:rsidRPr="00270E92">
        <w:rPr>
          <w:rFonts w:ascii="Calibri" w:hAnsi="Calibri" w:cs="Calibri"/>
          <w:lang w:val="es-CO"/>
        </w:rPr>
        <w:t xml:space="preserve">Bogotá DC, Universidad Externado de Colombia, </w:t>
      </w:r>
      <w:r w:rsidR="007F3E08">
        <w:rPr>
          <w:rFonts w:ascii="Calibri" w:hAnsi="Calibri" w:cs="Calibri"/>
          <w:lang w:val="es-CO"/>
        </w:rPr>
        <w:t>2015</w:t>
      </w:r>
      <w:r w:rsidRPr="00270E92">
        <w:rPr>
          <w:rFonts w:ascii="Calibri" w:hAnsi="Calibri" w:cs="Calibri"/>
          <w:lang w:val="es-CO"/>
        </w:rPr>
        <w:t>, p.</w:t>
      </w:r>
      <w:r w:rsidR="007F3E08">
        <w:rPr>
          <w:rFonts w:ascii="Calibri" w:hAnsi="Calibri" w:cs="Calibri"/>
          <w:lang w:val="es-CO"/>
        </w:rPr>
        <w:t>33</w:t>
      </w:r>
      <w:r w:rsidR="0066032B">
        <w:rPr>
          <w:rFonts w:ascii="Calibri" w:hAnsi="Calibri" w:cs="Calibri"/>
          <w:lang w:val="es-CO"/>
        </w:rPr>
        <w:t xml:space="preserve"> y ss</w:t>
      </w:r>
      <w:r w:rsidRPr="00270E92">
        <w:rPr>
          <w:rFonts w:ascii="Calibri" w:hAnsi="Calibri" w:cs="Calibri"/>
          <w:lang w:val="es-CO"/>
        </w:rPr>
        <w:t>.</w:t>
      </w:r>
    </w:p>
  </w:footnote>
  <w:footnote w:id="12">
    <w:p w:rsidR="00632D15" w:rsidRDefault="00632D15" w:rsidP="00632D15">
      <w:pPr>
        <w:pStyle w:val="Textonotapie"/>
        <w:jc w:val="both"/>
      </w:pPr>
      <w:r>
        <w:rPr>
          <w:rStyle w:val="Refdenotaalpie"/>
        </w:rPr>
        <w:footnoteRef/>
      </w:r>
      <w:r>
        <w:t xml:space="preserve"> </w:t>
      </w:r>
      <w:r>
        <w:rPr>
          <w:rFonts w:ascii="Calibri" w:hAnsi="Calibri" w:cs="Calibri"/>
          <w:lang w:val="es-CO"/>
        </w:rPr>
        <w:t>IVO PIRES</w:t>
      </w:r>
      <w:r w:rsidRPr="00270E92">
        <w:rPr>
          <w:rFonts w:ascii="Calibri" w:hAnsi="Calibri" w:cs="Calibri"/>
          <w:lang w:val="es-CO"/>
        </w:rPr>
        <w:t xml:space="preserve">, </w:t>
      </w:r>
      <w:r>
        <w:rPr>
          <w:rFonts w:ascii="Calibri" w:hAnsi="Calibri" w:cs="Calibri"/>
          <w:lang w:val="es-CO"/>
        </w:rPr>
        <w:t>Fernanda</w:t>
      </w:r>
      <w:r w:rsidRPr="00270E92">
        <w:rPr>
          <w:rFonts w:ascii="Calibri" w:hAnsi="Calibri" w:cs="Calibri"/>
          <w:lang w:val="es-CO"/>
        </w:rPr>
        <w:t xml:space="preserve">.  </w:t>
      </w:r>
      <w:r>
        <w:rPr>
          <w:rFonts w:ascii="Calibri" w:hAnsi="Calibri" w:cs="Calibri"/>
          <w:lang w:val="es-CO"/>
        </w:rPr>
        <w:t xml:space="preserve">La amenaza a un derecho comporta un daño, </w:t>
      </w:r>
      <w:r w:rsidRPr="00632D15">
        <w:rPr>
          <w:rFonts w:ascii="Calibri" w:hAnsi="Calibri" w:cs="Calibri"/>
          <w:u w:val="single"/>
          <w:lang w:val="es-CO"/>
        </w:rPr>
        <w:t>En:</w:t>
      </w:r>
      <w:r>
        <w:rPr>
          <w:rFonts w:ascii="Calibri" w:hAnsi="Calibri" w:cs="Calibri"/>
          <w:lang w:val="es-CO"/>
        </w:rPr>
        <w:t xml:space="preserve"> Reflexiones sobre la responsabilidad en el siglo XXI, </w:t>
      </w:r>
      <w:r w:rsidRPr="00270E92">
        <w:rPr>
          <w:rFonts w:ascii="Calibri" w:hAnsi="Calibri" w:cs="Calibri"/>
          <w:lang w:val="es-CO"/>
        </w:rPr>
        <w:t xml:space="preserve">Bogotá </w:t>
      </w:r>
      <w:r>
        <w:rPr>
          <w:rFonts w:ascii="Calibri" w:hAnsi="Calibri" w:cs="Calibri"/>
          <w:lang w:val="es-CO"/>
        </w:rPr>
        <w:t>DC,</w:t>
      </w:r>
      <w:r w:rsidRPr="00270E92">
        <w:rPr>
          <w:rFonts w:ascii="Calibri" w:hAnsi="Calibri" w:cs="Calibri"/>
          <w:lang w:val="es-CO"/>
        </w:rPr>
        <w:t xml:space="preserve"> </w:t>
      </w:r>
      <w:r>
        <w:rPr>
          <w:rFonts w:ascii="Calibri" w:hAnsi="Calibri" w:cs="Calibri"/>
          <w:lang w:val="es-CO"/>
        </w:rPr>
        <w:t>Institución Universitaria Politécnico Grancolombiano, 2014</w:t>
      </w:r>
      <w:r w:rsidRPr="00270E92">
        <w:rPr>
          <w:rFonts w:ascii="Calibri" w:hAnsi="Calibri" w:cs="Calibri"/>
          <w:lang w:val="es-CO"/>
        </w:rPr>
        <w:t>, p.</w:t>
      </w:r>
      <w:r>
        <w:rPr>
          <w:rFonts w:ascii="Calibri" w:hAnsi="Calibri" w:cs="Calibri"/>
          <w:lang w:val="es-CO"/>
        </w:rPr>
        <w:t>271-302</w:t>
      </w:r>
      <w:r w:rsidRPr="00270E92">
        <w:rPr>
          <w:rFonts w:ascii="Calibri" w:hAnsi="Calibri" w:cs="Calibri"/>
          <w:lang w:val="es-CO"/>
        </w:rPr>
        <w:t>.</w:t>
      </w:r>
    </w:p>
  </w:footnote>
  <w:footnote w:id="13">
    <w:p w:rsidR="00AC7838" w:rsidRPr="005E0529" w:rsidRDefault="00AC7838" w:rsidP="00B039C6">
      <w:pPr>
        <w:pStyle w:val="Textonotapie"/>
        <w:jc w:val="both"/>
        <w:rPr>
          <w:rFonts w:asciiTheme="minorHAnsi" w:hAnsiTheme="minorHAnsi"/>
          <w:lang w:val="es-CO"/>
        </w:rPr>
      </w:pPr>
      <w:r w:rsidRPr="005E0529">
        <w:rPr>
          <w:rStyle w:val="Refdenotaalpie"/>
          <w:rFonts w:asciiTheme="minorHAnsi" w:hAnsiTheme="minorHAnsi"/>
        </w:rPr>
        <w:footnoteRef/>
      </w:r>
      <w:r w:rsidRPr="005E0529">
        <w:rPr>
          <w:rFonts w:asciiTheme="minorHAnsi" w:hAnsiTheme="minorHAnsi"/>
        </w:rPr>
        <w:t xml:space="preserve"> TRIBUNAL SUPERIOR </w:t>
      </w:r>
      <w:r w:rsidR="00B039C6" w:rsidRPr="005E0529">
        <w:rPr>
          <w:rFonts w:asciiTheme="minorHAnsi" w:hAnsiTheme="minorHAnsi"/>
        </w:rPr>
        <w:t>DE PEREIRA,</w:t>
      </w:r>
      <w:r w:rsidRPr="005E0529">
        <w:rPr>
          <w:rFonts w:asciiTheme="minorHAnsi" w:hAnsiTheme="minorHAnsi"/>
        </w:rPr>
        <w:t xml:space="preserve"> Sala Civil Fam</w:t>
      </w:r>
      <w:r w:rsidR="00B039C6" w:rsidRPr="005E0529">
        <w:rPr>
          <w:rFonts w:asciiTheme="minorHAnsi" w:hAnsiTheme="minorHAnsi"/>
        </w:rPr>
        <w:t>ilia. Sentencia del 20-03-2015.; M</w:t>
      </w:r>
      <w:r w:rsidRPr="005E0529">
        <w:rPr>
          <w:rFonts w:asciiTheme="minorHAnsi" w:hAnsiTheme="minorHAnsi"/>
        </w:rPr>
        <w:t>P</w:t>
      </w:r>
      <w:r w:rsidR="00B039C6" w:rsidRPr="005E0529">
        <w:rPr>
          <w:rFonts w:asciiTheme="minorHAnsi" w:hAnsiTheme="minorHAnsi"/>
        </w:rPr>
        <w:t>:</w:t>
      </w:r>
      <w:r w:rsidRPr="005E0529">
        <w:rPr>
          <w:rFonts w:asciiTheme="minorHAnsi" w:hAnsiTheme="minorHAnsi"/>
        </w:rPr>
        <w:t xml:space="preserve"> Edder Jimmy Sánchez C.</w:t>
      </w:r>
      <w:r w:rsidR="00B039C6" w:rsidRPr="005E0529">
        <w:rPr>
          <w:rFonts w:asciiTheme="minorHAnsi" w:hAnsiTheme="minorHAnsi"/>
        </w:rPr>
        <w:t>,</w:t>
      </w:r>
      <w:r w:rsidRPr="005E0529">
        <w:rPr>
          <w:rFonts w:asciiTheme="minorHAnsi" w:hAnsiTheme="minorHAnsi"/>
        </w:rPr>
        <w:t xml:space="preserve"> </w:t>
      </w:r>
      <w:r w:rsidR="00B039C6" w:rsidRPr="005E0529">
        <w:rPr>
          <w:rFonts w:asciiTheme="minorHAnsi" w:hAnsiTheme="minorHAnsi"/>
        </w:rPr>
        <w:t>e</w:t>
      </w:r>
      <w:r w:rsidRPr="005E0529">
        <w:rPr>
          <w:rFonts w:asciiTheme="minorHAnsi" w:hAnsiTheme="minorHAnsi"/>
        </w:rPr>
        <w:t>xp</w:t>
      </w:r>
      <w:r w:rsidR="00B039C6" w:rsidRPr="005E0529">
        <w:rPr>
          <w:rFonts w:asciiTheme="minorHAnsi" w:hAnsiTheme="minorHAnsi"/>
        </w:rPr>
        <w:t>ediente No.</w:t>
      </w:r>
      <w:r w:rsidRPr="005E0529">
        <w:rPr>
          <w:rFonts w:asciiTheme="minorHAnsi" w:hAnsiTheme="minorHAnsi"/>
        </w:rPr>
        <w:t>66045-31-89-001-2014-00111-01.</w:t>
      </w:r>
    </w:p>
  </w:footnote>
  <w:footnote w:id="14">
    <w:p w:rsidR="00646C11" w:rsidRPr="005E0529" w:rsidRDefault="00646C11" w:rsidP="00646C11">
      <w:pPr>
        <w:pStyle w:val="Textonotapie"/>
        <w:jc w:val="both"/>
        <w:rPr>
          <w:rFonts w:asciiTheme="minorHAnsi" w:hAnsiTheme="minorHAnsi"/>
          <w:lang w:val="es-MX"/>
        </w:rPr>
      </w:pPr>
      <w:r w:rsidRPr="005E0529">
        <w:rPr>
          <w:rStyle w:val="Refdenotaalpie"/>
          <w:rFonts w:asciiTheme="minorHAnsi" w:hAnsiTheme="minorHAnsi"/>
        </w:rPr>
        <w:footnoteRef/>
      </w:r>
      <w:r w:rsidRPr="005E0529">
        <w:rPr>
          <w:rFonts w:asciiTheme="minorHAnsi" w:hAnsiTheme="minorHAnsi"/>
        </w:rPr>
        <w:t xml:space="preserve"> DEVIS ECHANDÍA, Hernando. El proceso civil, parte general, tomo III, 7ª edición, Bogotá, editorial Diké, 1990, p.468.</w:t>
      </w:r>
    </w:p>
  </w:footnote>
  <w:footnote w:id="15">
    <w:p w:rsidR="00646C11" w:rsidRPr="005E0529" w:rsidRDefault="00646C11" w:rsidP="00646C11">
      <w:pPr>
        <w:pStyle w:val="Textonotapie"/>
        <w:jc w:val="both"/>
        <w:rPr>
          <w:rFonts w:asciiTheme="minorHAnsi" w:hAnsiTheme="minorHAnsi"/>
          <w:lang w:val="es-CO"/>
        </w:rPr>
      </w:pPr>
      <w:r w:rsidRPr="005E0529">
        <w:rPr>
          <w:rStyle w:val="Refdenotaalpie"/>
          <w:rFonts w:asciiTheme="minorHAnsi" w:hAnsiTheme="minorHAnsi"/>
        </w:rPr>
        <w:footnoteRef/>
      </w:r>
      <w:r w:rsidRPr="005E0529">
        <w:rPr>
          <w:rFonts w:asciiTheme="minorHAnsi" w:hAnsiTheme="minorHAnsi"/>
        </w:rPr>
        <w:t xml:space="preserve"> </w:t>
      </w:r>
      <w:r w:rsidRPr="005E0529">
        <w:rPr>
          <w:rFonts w:asciiTheme="minorHAnsi" w:hAnsiTheme="minorHAnsi" w:cstheme="minorHAnsi"/>
        </w:rPr>
        <w:t xml:space="preserve">LÓPEZ BLANCO, Hernán Fabio. </w:t>
      </w:r>
      <w:r w:rsidRPr="005E0529">
        <w:rPr>
          <w:rFonts w:asciiTheme="minorHAnsi" w:hAnsiTheme="minorHAnsi" w:cs="Calibri"/>
        </w:rPr>
        <w:t>Procedimiento civil colombiano, parte general, 2012, 9ª edición, Dupré Editores, p.</w:t>
      </w:r>
      <w:r w:rsidRPr="005E0529">
        <w:rPr>
          <w:rFonts w:asciiTheme="minorHAnsi" w:hAnsiTheme="minorHAnsi" w:cstheme="minorHAnsi"/>
        </w:rPr>
        <w:t>1069.</w:t>
      </w:r>
    </w:p>
  </w:footnote>
  <w:footnote w:id="16">
    <w:p w:rsidR="00646C11" w:rsidRPr="005E0529" w:rsidRDefault="00646C11" w:rsidP="00646C11">
      <w:pPr>
        <w:pStyle w:val="Textonotapie"/>
        <w:jc w:val="both"/>
        <w:rPr>
          <w:rFonts w:asciiTheme="minorHAnsi" w:hAnsiTheme="minorHAnsi"/>
          <w:lang w:val="es-CO"/>
        </w:rPr>
      </w:pPr>
      <w:r w:rsidRPr="005E0529">
        <w:rPr>
          <w:rStyle w:val="Refdenotaalpie"/>
          <w:rFonts w:asciiTheme="minorHAnsi" w:hAnsiTheme="minorHAnsi"/>
        </w:rPr>
        <w:footnoteRef/>
      </w:r>
      <w:r w:rsidRPr="005E0529">
        <w:rPr>
          <w:rFonts w:asciiTheme="minorHAnsi" w:hAnsiTheme="minorHAnsi"/>
        </w:rPr>
        <w:t xml:space="preserve"> </w:t>
      </w:r>
      <w:r w:rsidRPr="005E0529">
        <w:rPr>
          <w:rFonts w:asciiTheme="minorHAnsi" w:hAnsiTheme="minorHAnsi" w:cstheme="minorHAnsi"/>
        </w:rPr>
        <w:t>AZULA CAMACHO, Jaime. Manual de derecho procesal civil, tomo II, cuarta edición, editorial Temis, Bogotá DC, 1994, p.475.</w:t>
      </w:r>
    </w:p>
  </w:footnote>
  <w:footnote w:id="17">
    <w:p w:rsidR="00646C11" w:rsidRPr="005E0529" w:rsidRDefault="00646C11" w:rsidP="00646C11">
      <w:pPr>
        <w:pStyle w:val="Textonotapie"/>
        <w:jc w:val="both"/>
        <w:rPr>
          <w:rFonts w:asciiTheme="minorHAnsi" w:hAnsiTheme="minorHAnsi"/>
          <w:lang w:val="es-CO"/>
        </w:rPr>
      </w:pPr>
      <w:r w:rsidRPr="005E0529">
        <w:rPr>
          <w:rStyle w:val="Refdenotaalpie"/>
          <w:rFonts w:asciiTheme="minorHAnsi" w:hAnsiTheme="minorHAnsi"/>
        </w:rPr>
        <w:footnoteRef/>
      </w:r>
      <w:r w:rsidRPr="005E0529">
        <w:rPr>
          <w:rFonts w:asciiTheme="minorHAnsi" w:hAnsiTheme="minorHAnsi"/>
        </w:rPr>
        <w:t xml:space="preserve"> </w:t>
      </w:r>
      <w:r w:rsidRPr="005E0529">
        <w:rPr>
          <w:rFonts w:asciiTheme="minorHAnsi" w:hAnsiTheme="minorHAnsi"/>
          <w:lang w:val="es-CO"/>
        </w:rPr>
        <w:t>CORTE SUPREMA DE JUSTICIA, Sala de Casación Civil.  Providencia del 06-03-2013; MP: Fernando Giraldo Gutiérrez, radicado No.2008-00628-01.</w:t>
      </w:r>
    </w:p>
  </w:footnote>
  <w:footnote w:id="18">
    <w:p w:rsidR="00646C11" w:rsidRPr="005E0529" w:rsidRDefault="00646C11" w:rsidP="00646C11">
      <w:pPr>
        <w:pStyle w:val="Textonotapie"/>
        <w:jc w:val="both"/>
        <w:rPr>
          <w:rFonts w:asciiTheme="minorHAnsi" w:hAnsiTheme="minorHAnsi"/>
          <w:lang w:val="es-CO"/>
        </w:rPr>
      </w:pPr>
      <w:r w:rsidRPr="005E0529">
        <w:rPr>
          <w:rStyle w:val="Refdenotaalpie"/>
          <w:rFonts w:asciiTheme="minorHAnsi" w:hAnsiTheme="minorHAnsi"/>
        </w:rPr>
        <w:footnoteRef/>
      </w:r>
      <w:r w:rsidRPr="005E0529">
        <w:rPr>
          <w:rFonts w:asciiTheme="minorHAnsi" w:hAnsiTheme="minorHAnsi"/>
        </w:rPr>
        <w:t xml:space="preserve"> </w:t>
      </w:r>
      <w:r w:rsidRPr="005E0529">
        <w:rPr>
          <w:rFonts w:asciiTheme="minorHAnsi" w:hAnsiTheme="minorHAnsi"/>
          <w:lang w:val="es-CO"/>
        </w:rPr>
        <w:t>CORTE SUPREMA DE JUSTICIA, Sala de Casación Civil.  Sentencia del 02-05-2013; MP: Ariel Salazar Ramírez, radicado No.2013-00905-00.</w:t>
      </w:r>
    </w:p>
  </w:footnote>
  <w:footnote w:id="19">
    <w:p w:rsidR="0038559C" w:rsidRPr="005E0529" w:rsidRDefault="0038559C" w:rsidP="0038559C">
      <w:pPr>
        <w:pStyle w:val="Textonotapie"/>
        <w:jc w:val="both"/>
        <w:rPr>
          <w:rFonts w:asciiTheme="minorHAnsi" w:hAnsiTheme="minorHAnsi"/>
          <w:lang w:val="es-CO"/>
        </w:rPr>
      </w:pPr>
      <w:r w:rsidRPr="005E0529">
        <w:rPr>
          <w:rStyle w:val="Refdenotaalpie"/>
          <w:rFonts w:asciiTheme="minorHAnsi" w:hAnsiTheme="minorHAnsi"/>
        </w:rPr>
        <w:footnoteRef/>
      </w:r>
      <w:r w:rsidRPr="005E0529">
        <w:rPr>
          <w:rFonts w:asciiTheme="minorHAnsi" w:hAnsiTheme="minorHAnsi"/>
        </w:rPr>
        <w:t xml:space="preserve"> </w:t>
      </w:r>
      <w:r w:rsidRPr="005E0529">
        <w:rPr>
          <w:rFonts w:asciiTheme="minorHAnsi" w:hAnsiTheme="minorHAnsi"/>
          <w:bCs/>
        </w:rPr>
        <w:t>CONSEJO DE ESTADO, Sala de lo Contencioso Administrativo, Sección Segunda – Subsección A. Sentencia O-003-2016 del 07-04-2016; CP:</w:t>
      </w:r>
      <w:r w:rsidRPr="005E0529">
        <w:rPr>
          <w:rFonts w:asciiTheme="minorHAnsi" w:hAnsiTheme="minorHAnsi"/>
          <w:b/>
          <w:bCs/>
        </w:rPr>
        <w:t xml:space="preserve"> </w:t>
      </w:r>
      <w:r w:rsidRPr="005E0529">
        <w:rPr>
          <w:rFonts w:asciiTheme="minorHAnsi" w:hAnsiTheme="minorHAnsi"/>
        </w:rPr>
        <w:t xml:space="preserve">William Hernández Gómez, radicado No.13001-23-33-000-2013-00022-01.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67D" w:rsidRDefault="0083367D"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3367D" w:rsidRDefault="0083367D" w:rsidP="0062572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67D" w:rsidRPr="00590FA0" w:rsidRDefault="0083367D" w:rsidP="00590FA0">
    <w:pPr>
      <w:pStyle w:val="Encabezado"/>
      <w:pBdr>
        <w:bottom w:val="single" w:sz="4" w:space="1" w:color="D9D9D9"/>
      </w:pBdr>
      <w:jc w:val="right"/>
      <w:rPr>
        <w:rFonts w:ascii="Calibri" w:hAnsi="Calibri" w:cs="Calibri"/>
      </w:rPr>
    </w:pPr>
    <w:r w:rsidRPr="00590FA0">
      <w:rPr>
        <w:rFonts w:ascii="Calibri" w:hAnsi="Calibri" w:cs="Calibri"/>
        <w:color w:val="7F7F7F"/>
        <w:spacing w:val="60"/>
      </w:rPr>
      <w:t>Página</w:t>
    </w:r>
    <w:r w:rsidRPr="00590FA0">
      <w:rPr>
        <w:rFonts w:ascii="Calibri" w:hAnsi="Calibri" w:cs="Calibri"/>
      </w:rPr>
      <w:t xml:space="preserve"> | </w:t>
    </w:r>
    <w:r w:rsidRPr="00590FA0">
      <w:rPr>
        <w:rFonts w:ascii="Calibri" w:hAnsi="Calibri" w:cs="Calibri"/>
      </w:rPr>
      <w:fldChar w:fldCharType="begin"/>
    </w:r>
    <w:r w:rsidRPr="00590FA0">
      <w:rPr>
        <w:rFonts w:ascii="Calibri" w:hAnsi="Calibri" w:cs="Calibri"/>
      </w:rPr>
      <w:instrText xml:space="preserve"> PAGE   \* MERGEFORMAT </w:instrText>
    </w:r>
    <w:r w:rsidRPr="00590FA0">
      <w:rPr>
        <w:rFonts w:ascii="Calibri" w:hAnsi="Calibri" w:cs="Calibri"/>
      </w:rPr>
      <w:fldChar w:fldCharType="separate"/>
    </w:r>
    <w:r w:rsidR="008A7380">
      <w:rPr>
        <w:rFonts w:ascii="Calibri" w:hAnsi="Calibri" w:cs="Calibri"/>
        <w:noProof/>
      </w:rPr>
      <w:t>12</w:t>
    </w:r>
    <w:r w:rsidRPr="00590FA0">
      <w:rPr>
        <w:rFonts w:ascii="Calibri" w:hAnsi="Calibri" w:cs="Calibri"/>
      </w:rPr>
      <w:fldChar w:fldCharType="end"/>
    </w:r>
  </w:p>
  <w:p w:rsidR="0083367D" w:rsidRPr="00590FA0" w:rsidRDefault="0083367D" w:rsidP="00C138B6">
    <w:pPr>
      <w:pStyle w:val="Encabezado"/>
      <w:rPr>
        <w:rFonts w:ascii="Calibri" w:hAnsi="Calibri" w:cs="Calibri"/>
        <w:i/>
      </w:rPr>
    </w:pPr>
    <w:r w:rsidRPr="005E13BD">
      <w:rPr>
        <w:rFonts w:ascii="Calibri" w:hAnsi="Calibri" w:cs="Calibri"/>
        <w:i/>
        <w:sz w:val="24"/>
      </w:rPr>
      <w:t>E</w:t>
    </w:r>
    <w:r w:rsidR="00721982">
      <w:rPr>
        <w:rFonts w:ascii="Calibri" w:hAnsi="Calibri" w:cs="Calibri"/>
        <w:i/>
        <w:sz w:val="18"/>
      </w:rPr>
      <w:t>XPEDIENTE No.2015-</w:t>
    </w:r>
    <w:r w:rsidR="00D31DE0">
      <w:rPr>
        <w:rFonts w:ascii="Calibri" w:hAnsi="Calibri" w:cs="Calibri"/>
        <w:i/>
        <w:sz w:val="18"/>
      </w:rPr>
      <w:t>00191</w:t>
    </w:r>
    <w:r>
      <w:rPr>
        <w:rFonts w:ascii="Calibri" w:hAnsi="Calibri" w:cs="Calibri"/>
        <w:i/>
        <w:sz w:val="18"/>
      </w:rPr>
      <w:t>-01 LLRR</w:t>
    </w:r>
  </w:p>
  <w:p w:rsidR="0083367D" w:rsidRPr="00590FA0" w:rsidRDefault="0083367D" w:rsidP="004467FB">
    <w:pPr>
      <w:pStyle w:val="Encabezado"/>
      <w:rPr>
        <w:rFonts w:ascii="Calibri" w:hAnsi="Calibri" w:cs="Calibr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67D" w:rsidRPr="00590FA0" w:rsidRDefault="0083367D" w:rsidP="00590FA0">
    <w:pPr>
      <w:pStyle w:val="Encabezado"/>
      <w:pBdr>
        <w:bottom w:val="single" w:sz="4" w:space="1" w:color="D9D9D9"/>
      </w:pBdr>
      <w:jc w:val="right"/>
      <w:rPr>
        <w:rFonts w:ascii="Calibri" w:hAnsi="Calibri" w:cs="Calibri"/>
      </w:rPr>
    </w:pPr>
    <w:r w:rsidRPr="00590FA0">
      <w:rPr>
        <w:rFonts w:ascii="Calibri" w:hAnsi="Calibri" w:cs="Calibri"/>
        <w:color w:val="7F7F7F"/>
        <w:spacing w:val="60"/>
      </w:rPr>
      <w:t>Página</w:t>
    </w:r>
    <w:r w:rsidRPr="00590FA0">
      <w:rPr>
        <w:rFonts w:ascii="Calibri" w:hAnsi="Calibri" w:cs="Calibri"/>
      </w:rPr>
      <w:t xml:space="preserve"> | </w:t>
    </w:r>
    <w:r w:rsidRPr="00590FA0">
      <w:rPr>
        <w:rFonts w:ascii="Calibri" w:hAnsi="Calibri" w:cs="Calibri"/>
      </w:rPr>
      <w:fldChar w:fldCharType="begin"/>
    </w:r>
    <w:r w:rsidRPr="00590FA0">
      <w:rPr>
        <w:rFonts w:ascii="Calibri" w:hAnsi="Calibri" w:cs="Calibri"/>
      </w:rPr>
      <w:instrText xml:space="preserve"> PAGE   \* MERGEFORMAT </w:instrText>
    </w:r>
    <w:r w:rsidRPr="00590FA0">
      <w:rPr>
        <w:rFonts w:ascii="Calibri" w:hAnsi="Calibri" w:cs="Calibri"/>
      </w:rPr>
      <w:fldChar w:fldCharType="separate"/>
    </w:r>
    <w:r>
      <w:rPr>
        <w:rFonts w:ascii="Calibri" w:hAnsi="Calibri" w:cs="Calibri"/>
        <w:noProof/>
      </w:rPr>
      <w:t>1</w:t>
    </w:r>
    <w:r w:rsidRPr="00590FA0">
      <w:rPr>
        <w:rFonts w:ascii="Calibri" w:hAnsi="Calibri" w:cs="Calibri"/>
      </w:rPr>
      <w:fldChar w:fldCharType="end"/>
    </w:r>
  </w:p>
  <w:p w:rsidR="0083367D" w:rsidRPr="00590FA0" w:rsidRDefault="0083367D">
    <w:pPr>
      <w:pStyle w:val="Encabezado"/>
      <w:rPr>
        <w:rFonts w:ascii="Calibri" w:hAnsi="Calibri" w:cs="Calibri"/>
        <w:i/>
      </w:rPr>
    </w:pPr>
    <w:r w:rsidRPr="00590FA0">
      <w:rPr>
        <w:rFonts w:ascii="Calibri" w:hAnsi="Calibri" w:cs="Calibri"/>
        <w:i/>
      </w:rPr>
      <w:t>EXPEDIENTE No.201</w:t>
    </w:r>
    <w:r>
      <w:rPr>
        <w:rFonts w:ascii="Calibri" w:hAnsi="Calibri" w:cs="Calibri"/>
        <w:i/>
      </w:rPr>
      <w:t>4</w:t>
    </w:r>
    <w:r w:rsidRPr="00590FA0">
      <w:rPr>
        <w:rFonts w:ascii="Calibri" w:hAnsi="Calibri" w:cs="Calibri"/>
        <w:i/>
      </w:rPr>
      <w:t>-00</w:t>
    </w:r>
    <w:r>
      <w:rPr>
        <w:rFonts w:ascii="Calibri" w:hAnsi="Calibri" w:cs="Calibri"/>
        <w:i/>
      </w:rPr>
      <w:t>040-02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63070"/>
    <w:multiLevelType w:val="singleLevel"/>
    <w:tmpl w:val="0C0A000F"/>
    <w:lvl w:ilvl="0">
      <w:start w:val="1"/>
      <w:numFmt w:val="decimal"/>
      <w:lvlText w:val="%1."/>
      <w:lvlJc w:val="left"/>
      <w:pPr>
        <w:tabs>
          <w:tab w:val="num" w:pos="360"/>
        </w:tabs>
        <w:ind w:left="360" w:hanging="360"/>
      </w:pPr>
      <w:rPr>
        <w:rFonts w:cs="Times New Roman"/>
      </w:rPr>
    </w:lvl>
  </w:abstractNum>
  <w:abstractNum w:abstractNumId="1">
    <w:nsid w:val="032016DC"/>
    <w:multiLevelType w:val="multilevel"/>
    <w:tmpl w:val="C408FA98"/>
    <w:lvl w:ilvl="0">
      <w:start w:val="3"/>
      <w:numFmt w:val="decimal"/>
      <w:lvlText w:val="%1."/>
      <w:lvlJc w:val="left"/>
      <w:pPr>
        <w:ind w:left="408" w:hanging="408"/>
      </w:pPr>
      <w:rPr>
        <w:rFonts w:cs="Times New Roman" w:hint="default"/>
        <w:sz w:val="24"/>
      </w:rPr>
    </w:lvl>
    <w:lvl w:ilvl="1">
      <w:start w:val="2"/>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440" w:hanging="144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2160" w:hanging="216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2">
    <w:nsid w:val="084D2FAE"/>
    <w:multiLevelType w:val="multilevel"/>
    <w:tmpl w:val="ECD682F0"/>
    <w:lvl w:ilvl="0">
      <w:start w:val="1"/>
      <w:numFmt w:val="decimal"/>
      <w:lvlText w:val="%1."/>
      <w:lvlJc w:val="left"/>
      <w:pPr>
        <w:ind w:left="720" w:hanging="360"/>
      </w:pPr>
      <w:rPr>
        <w:rFonts w:cs="Times New Roman" w:hint="default"/>
        <w:b/>
        <w:bCs/>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nsid w:val="0A0F0993"/>
    <w:multiLevelType w:val="multilevel"/>
    <w:tmpl w:val="209C4974"/>
    <w:lvl w:ilvl="0">
      <w:start w:val="3"/>
      <w:numFmt w:val="decimal"/>
      <w:lvlText w:val="%1."/>
      <w:lvlJc w:val="left"/>
      <w:pPr>
        <w:ind w:left="400" w:hanging="40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0BAF7521"/>
    <w:multiLevelType w:val="multilevel"/>
    <w:tmpl w:val="C86E99A0"/>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nsid w:val="0D8277F7"/>
    <w:multiLevelType w:val="multilevel"/>
    <w:tmpl w:val="18C81638"/>
    <w:lvl w:ilvl="0">
      <w:start w:val="2"/>
      <w:numFmt w:val="decimal"/>
      <w:lvlText w:val="%1"/>
      <w:lvlJc w:val="left"/>
      <w:pPr>
        <w:ind w:left="525" w:hanging="525"/>
      </w:pPr>
      <w:rPr>
        <w:rFonts w:cs="Times New Roman" w:hint="default"/>
      </w:rPr>
    </w:lvl>
    <w:lvl w:ilvl="1">
      <w:start w:val="1"/>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6">
    <w:nsid w:val="0D9D7E53"/>
    <w:multiLevelType w:val="hybridMultilevel"/>
    <w:tmpl w:val="78E20D4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67A7343"/>
    <w:multiLevelType w:val="hybridMultilevel"/>
    <w:tmpl w:val="29B0C68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nsid w:val="175E1FC8"/>
    <w:multiLevelType w:val="hybridMultilevel"/>
    <w:tmpl w:val="C5AE5914"/>
    <w:lvl w:ilvl="0" w:tplc="A46AF1DE">
      <w:start w:val="1"/>
      <w:numFmt w:val="decimal"/>
      <w:lvlText w:val="%1."/>
      <w:lvlJc w:val="left"/>
      <w:pPr>
        <w:ind w:left="720" w:hanging="360"/>
      </w:pPr>
      <w:rPr>
        <w:rFonts w:eastAsia="Arial Unicode M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9">
    <w:nsid w:val="18582D6B"/>
    <w:multiLevelType w:val="hybridMultilevel"/>
    <w:tmpl w:val="AC40861C"/>
    <w:lvl w:ilvl="0" w:tplc="A1FE2110">
      <w:start w:val="1"/>
      <w:numFmt w:val="decimal"/>
      <w:lvlText w:val="%1."/>
      <w:lvlJc w:val="left"/>
      <w:pPr>
        <w:tabs>
          <w:tab w:val="num" w:pos="1214"/>
        </w:tabs>
        <w:ind w:left="1214" w:hanging="360"/>
      </w:pPr>
    </w:lvl>
    <w:lvl w:ilvl="1" w:tplc="0C0A0019">
      <w:start w:val="1"/>
      <w:numFmt w:val="lowerLetter"/>
      <w:lvlText w:val="%2."/>
      <w:lvlJc w:val="left"/>
      <w:pPr>
        <w:tabs>
          <w:tab w:val="num" w:pos="1934"/>
        </w:tabs>
        <w:ind w:left="1934" w:hanging="360"/>
      </w:pPr>
    </w:lvl>
    <w:lvl w:ilvl="2" w:tplc="0C0A001B">
      <w:start w:val="1"/>
      <w:numFmt w:val="lowerRoman"/>
      <w:lvlText w:val="%3."/>
      <w:lvlJc w:val="right"/>
      <w:pPr>
        <w:tabs>
          <w:tab w:val="num" w:pos="2654"/>
        </w:tabs>
        <w:ind w:left="2654" w:hanging="180"/>
      </w:pPr>
    </w:lvl>
    <w:lvl w:ilvl="3" w:tplc="0C0A000F">
      <w:start w:val="1"/>
      <w:numFmt w:val="decimal"/>
      <w:lvlText w:val="%4."/>
      <w:lvlJc w:val="left"/>
      <w:pPr>
        <w:tabs>
          <w:tab w:val="num" w:pos="3374"/>
        </w:tabs>
        <w:ind w:left="3374" w:hanging="360"/>
      </w:pPr>
    </w:lvl>
    <w:lvl w:ilvl="4" w:tplc="0C0A0019">
      <w:start w:val="1"/>
      <w:numFmt w:val="lowerLetter"/>
      <w:lvlText w:val="%5."/>
      <w:lvlJc w:val="left"/>
      <w:pPr>
        <w:tabs>
          <w:tab w:val="num" w:pos="4094"/>
        </w:tabs>
        <w:ind w:left="4094" w:hanging="360"/>
      </w:pPr>
    </w:lvl>
    <w:lvl w:ilvl="5" w:tplc="0C0A001B">
      <w:start w:val="1"/>
      <w:numFmt w:val="lowerRoman"/>
      <w:lvlText w:val="%6."/>
      <w:lvlJc w:val="right"/>
      <w:pPr>
        <w:tabs>
          <w:tab w:val="num" w:pos="4814"/>
        </w:tabs>
        <w:ind w:left="4814" w:hanging="180"/>
      </w:pPr>
    </w:lvl>
    <w:lvl w:ilvl="6" w:tplc="0C0A000F">
      <w:start w:val="1"/>
      <w:numFmt w:val="decimal"/>
      <w:lvlText w:val="%7."/>
      <w:lvlJc w:val="left"/>
      <w:pPr>
        <w:tabs>
          <w:tab w:val="num" w:pos="5534"/>
        </w:tabs>
        <w:ind w:left="5534" w:hanging="360"/>
      </w:pPr>
    </w:lvl>
    <w:lvl w:ilvl="7" w:tplc="0C0A0019">
      <w:start w:val="1"/>
      <w:numFmt w:val="lowerLetter"/>
      <w:lvlText w:val="%8."/>
      <w:lvlJc w:val="left"/>
      <w:pPr>
        <w:tabs>
          <w:tab w:val="num" w:pos="6254"/>
        </w:tabs>
        <w:ind w:left="6254" w:hanging="360"/>
      </w:pPr>
    </w:lvl>
    <w:lvl w:ilvl="8" w:tplc="0C0A001B">
      <w:start w:val="1"/>
      <w:numFmt w:val="lowerRoman"/>
      <w:lvlText w:val="%9."/>
      <w:lvlJc w:val="right"/>
      <w:pPr>
        <w:tabs>
          <w:tab w:val="num" w:pos="6974"/>
        </w:tabs>
        <w:ind w:left="6974" w:hanging="180"/>
      </w:pPr>
    </w:lvl>
  </w:abstractNum>
  <w:abstractNum w:abstractNumId="10">
    <w:nsid w:val="1A5576BF"/>
    <w:multiLevelType w:val="hybridMultilevel"/>
    <w:tmpl w:val="F5927D52"/>
    <w:lvl w:ilvl="0" w:tplc="0C0A000F">
      <w:start w:val="1"/>
      <w:numFmt w:val="decimal"/>
      <w:lvlText w:val="%1."/>
      <w:lvlJc w:val="left"/>
      <w:pPr>
        <w:tabs>
          <w:tab w:val="num" w:pos="720"/>
        </w:tabs>
        <w:ind w:left="720" w:hanging="360"/>
      </w:pPr>
      <w:rPr>
        <w:rFonts w:cs="Times New Roman"/>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1E1F54B3"/>
    <w:multiLevelType w:val="multilevel"/>
    <w:tmpl w:val="AD2E6092"/>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i w:val="0"/>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2">
    <w:nsid w:val="1E723A23"/>
    <w:multiLevelType w:val="multilevel"/>
    <w:tmpl w:val="161449BC"/>
    <w:lvl w:ilvl="0">
      <w:start w:val="6"/>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32C77AC"/>
    <w:multiLevelType w:val="singleLevel"/>
    <w:tmpl w:val="0C0A000F"/>
    <w:lvl w:ilvl="0">
      <w:start w:val="1"/>
      <w:numFmt w:val="decimal"/>
      <w:lvlText w:val="%1."/>
      <w:lvlJc w:val="left"/>
      <w:pPr>
        <w:tabs>
          <w:tab w:val="num" w:pos="360"/>
        </w:tabs>
        <w:ind w:left="360" w:hanging="360"/>
      </w:pPr>
      <w:rPr>
        <w:rFonts w:cs="Times New Roman"/>
      </w:rPr>
    </w:lvl>
  </w:abstractNum>
  <w:abstractNum w:abstractNumId="14">
    <w:nsid w:val="28E05C08"/>
    <w:multiLevelType w:val="multilevel"/>
    <w:tmpl w:val="D4207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071E54"/>
    <w:multiLevelType w:val="multilevel"/>
    <w:tmpl w:val="500E77E4"/>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5040"/>
        </w:tabs>
        <w:ind w:left="5040" w:hanging="2160"/>
      </w:pPr>
      <w:rPr>
        <w:rFonts w:cs="Times New Roman" w:hint="default"/>
      </w:rPr>
    </w:lvl>
  </w:abstractNum>
  <w:abstractNum w:abstractNumId="16">
    <w:nsid w:val="29A71D30"/>
    <w:multiLevelType w:val="hybridMultilevel"/>
    <w:tmpl w:val="ECBA5E5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nsid w:val="2A455218"/>
    <w:multiLevelType w:val="hybridMultilevel"/>
    <w:tmpl w:val="DC3C6B4C"/>
    <w:lvl w:ilvl="0" w:tplc="18B8A7DA">
      <w:start w:val="1"/>
      <w:numFmt w:val="lowerRoman"/>
      <w:lvlText w:val="(%1)"/>
      <w:lvlJc w:val="left"/>
      <w:pPr>
        <w:ind w:left="1080" w:hanging="72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8">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9">
    <w:nsid w:val="32AF16A4"/>
    <w:multiLevelType w:val="hybridMultilevel"/>
    <w:tmpl w:val="7AA4473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nsid w:val="32E95CF3"/>
    <w:multiLevelType w:val="multilevel"/>
    <w:tmpl w:val="207ED01E"/>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Zero"/>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39082C69"/>
    <w:multiLevelType w:val="multilevel"/>
    <w:tmpl w:val="C25CC408"/>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15A5462"/>
    <w:multiLevelType w:val="multilevel"/>
    <w:tmpl w:val="FB2C7CD4"/>
    <w:lvl w:ilvl="0">
      <w:start w:val="5"/>
      <w:numFmt w:val="decimal"/>
      <w:lvlText w:val="%1"/>
      <w:lvlJc w:val="left"/>
      <w:pPr>
        <w:ind w:left="360" w:hanging="360"/>
      </w:pPr>
      <w:rPr>
        <w:rFonts w:hint="default"/>
        <w:sz w:val="24"/>
      </w:rPr>
    </w:lvl>
    <w:lvl w:ilvl="1">
      <w:start w:val="3"/>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23">
    <w:nsid w:val="43AC6517"/>
    <w:multiLevelType w:val="multilevel"/>
    <w:tmpl w:val="5882C9F8"/>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sz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510F6CB4"/>
    <w:multiLevelType w:val="multilevel"/>
    <w:tmpl w:val="06345B6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20E1D96"/>
    <w:multiLevelType w:val="multilevel"/>
    <w:tmpl w:val="3E94180C"/>
    <w:lvl w:ilvl="0">
      <w:start w:val="2"/>
      <w:numFmt w:val="decimal"/>
      <w:lvlText w:val="%1."/>
      <w:lvlJc w:val="left"/>
      <w:pPr>
        <w:ind w:left="408" w:hanging="408"/>
      </w:pPr>
      <w:rPr>
        <w:rFonts w:cs="Times New Roman" w:hint="default"/>
        <w:sz w:val="24"/>
      </w:rPr>
    </w:lvl>
    <w:lvl w:ilvl="1">
      <w:start w:val="2"/>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440" w:hanging="144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2160" w:hanging="216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26">
    <w:nsid w:val="53CB5698"/>
    <w:multiLevelType w:val="multilevel"/>
    <w:tmpl w:val="56C896D0"/>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57201EB9"/>
    <w:multiLevelType w:val="multilevel"/>
    <w:tmpl w:val="AB22C45E"/>
    <w:lvl w:ilvl="0">
      <w:start w:val="4"/>
      <w:numFmt w:val="decimal"/>
      <w:lvlText w:val="%1."/>
      <w:lvlJc w:val="left"/>
      <w:pPr>
        <w:ind w:left="400" w:hanging="400"/>
      </w:pPr>
      <w:rPr>
        <w:rFonts w:cs="Times New Roman" w:hint="default"/>
        <w:u w:val="none"/>
      </w:rPr>
    </w:lvl>
    <w:lvl w:ilvl="1">
      <w:start w:val="1"/>
      <w:numFmt w:val="decimal"/>
      <w:lvlText w:val="%1.%2."/>
      <w:lvlJc w:val="left"/>
      <w:pPr>
        <w:ind w:left="720" w:hanging="720"/>
      </w:pPr>
      <w:rPr>
        <w:rFonts w:cs="Times New Roman" w:hint="default"/>
        <w:u w:val="none"/>
      </w:rPr>
    </w:lvl>
    <w:lvl w:ilvl="2">
      <w:start w:val="1"/>
      <w:numFmt w:val="decimal"/>
      <w:lvlText w:val="%1.%2.%3."/>
      <w:lvlJc w:val="left"/>
      <w:pPr>
        <w:ind w:left="720" w:hanging="720"/>
      </w:pPr>
      <w:rPr>
        <w:rFonts w:cs="Times New Roman" w:hint="default"/>
        <w:u w:val="none"/>
      </w:rPr>
    </w:lvl>
    <w:lvl w:ilvl="3">
      <w:start w:val="1"/>
      <w:numFmt w:val="decimal"/>
      <w:lvlText w:val="%1.%2.%3.%4."/>
      <w:lvlJc w:val="left"/>
      <w:pPr>
        <w:ind w:left="1080" w:hanging="1080"/>
      </w:pPr>
      <w:rPr>
        <w:rFonts w:cs="Times New Roman" w:hint="default"/>
        <w:u w:val="none"/>
      </w:rPr>
    </w:lvl>
    <w:lvl w:ilvl="4">
      <w:start w:val="1"/>
      <w:numFmt w:val="decimal"/>
      <w:lvlText w:val="%1.%2.%3.%4.%5."/>
      <w:lvlJc w:val="left"/>
      <w:pPr>
        <w:ind w:left="1080" w:hanging="1080"/>
      </w:pPr>
      <w:rPr>
        <w:rFonts w:cs="Times New Roman" w:hint="default"/>
        <w:u w:val="none"/>
      </w:rPr>
    </w:lvl>
    <w:lvl w:ilvl="5">
      <w:start w:val="1"/>
      <w:numFmt w:val="decimal"/>
      <w:lvlText w:val="%1.%2.%3.%4.%5.%6."/>
      <w:lvlJc w:val="left"/>
      <w:pPr>
        <w:ind w:left="1440" w:hanging="1440"/>
      </w:pPr>
      <w:rPr>
        <w:rFonts w:cs="Times New Roman" w:hint="default"/>
        <w:u w:val="none"/>
      </w:rPr>
    </w:lvl>
    <w:lvl w:ilvl="6">
      <w:start w:val="1"/>
      <w:numFmt w:val="decimal"/>
      <w:lvlText w:val="%1.%2.%3.%4.%5.%6.%7."/>
      <w:lvlJc w:val="left"/>
      <w:pPr>
        <w:ind w:left="1440" w:hanging="1440"/>
      </w:pPr>
      <w:rPr>
        <w:rFonts w:cs="Times New Roman" w:hint="default"/>
        <w:u w:val="none"/>
      </w:rPr>
    </w:lvl>
    <w:lvl w:ilvl="7">
      <w:start w:val="1"/>
      <w:numFmt w:val="decimal"/>
      <w:lvlText w:val="%1.%2.%3.%4.%5.%6.%7.%8."/>
      <w:lvlJc w:val="left"/>
      <w:pPr>
        <w:ind w:left="1800" w:hanging="1800"/>
      </w:pPr>
      <w:rPr>
        <w:rFonts w:cs="Times New Roman" w:hint="default"/>
        <w:u w:val="none"/>
      </w:rPr>
    </w:lvl>
    <w:lvl w:ilvl="8">
      <w:start w:val="1"/>
      <w:numFmt w:val="decimal"/>
      <w:lvlText w:val="%1.%2.%3.%4.%5.%6.%7.%8.%9."/>
      <w:lvlJc w:val="left"/>
      <w:pPr>
        <w:ind w:left="2160" w:hanging="2160"/>
      </w:pPr>
      <w:rPr>
        <w:rFonts w:cs="Times New Roman" w:hint="default"/>
        <w:u w:val="none"/>
      </w:rPr>
    </w:lvl>
  </w:abstractNum>
  <w:abstractNum w:abstractNumId="28">
    <w:nsid w:val="595673FB"/>
    <w:multiLevelType w:val="multilevel"/>
    <w:tmpl w:val="290628DA"/>
    <w:lvl w:ilvl="0">
      <w:start w:val="4"/>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u w:val="none"/>
      </w:rPr>
    </w:lvl>
    <w:lvl w:ilvl="2">
      <w:start w:val="1"/>
      <w:numFmt w:val="decimal"/>
      <w:isLgl/>
      <w:lvlText w:val="%1.%2.%3"/>
      <w:lvlJc w:val="left"/>
      <w:pPr>
        <w:ind w:left="720" w:hanging="720"/>
      </w:pPr>
      <w:rPr>
        <w:rFonts w:cs="Times New Roman" w:hint="default"/>
        <w:u w:val="none"/>
      </w:rPr>
    </w:lvl>
    <w:lvl w:ilvl="3">
      <w:start w:val="1"/>
      <w:numFmt w:val="decimal"/>
      <w:isLgl/>
      <w:lvlText w:val="%1.%2.%3.%4"/>
      <w:lvlJc w:val="left"/>
      <w:pPr>
        <w:ind w:left="1080" w:hanging="1080"/>
      </w:pPr>
      <w:rPr>
        <w:rFonts w:cs="Times New Roman" w:hint="default"/>
        <w:u w:val="none"/>
      </w:rPr>
    </w:lvl>
    <w:lvl w:ilvl="4">
      <w:start w:val="1"/>
      <w:numFmt w:val="decimal"/>
      <w:isLgl/>
      <w:lvlText w:val="%1.%2.%3.%4.%5"/>
      <w:lvlJc w:val="left"/>
      <w:pPr>
        <w:ind w:left="1080" w:hanging="1080"/>
      </w:pPr>
      <w:rPr>
        <w:rFonts w:cs="Times New Roman" w:hint="default"/>
        <w:u w:val="none"/>
      </w:rPr>
    </w:lvl>
    <w:lvl w:ilvl="5">
      <w:start w:val="1"/>
      <w:numFmt w:val="decimal"/>
      <w:isLgl/>
      <w:lvlText w:val="%1.%2.%3.%4.%5.%6"/>
      <w:lvlJc w:val="left"/>
      <w:pPr>
        <w:ind w:left="1440" w:hanging="1440"/>
      </w:pPr>
      <w:rPr>
        <w:rFonts w:cs="Times New Roman" w:hint="default"/>
        <w:u w:val="none"/>
      </w:rPr>
    </w:lvl>
    <w:lvl w:ilvl="6">
      <w:start w:val="1"/>
      <w:numFmt w:val="decimal"/>
      <w:isLgl/>
      <w:lvlText w:val="%1.%2.%3.%4.%5.%6.%7"/>
      <w:lvlJc w:val="left"/>
      <w:pPr>
        <w:ind w:left="1440" w:hanging="1440"/>
      </w:pPr>
      <w:rPr>
        <w:rFonts w:cs="Times New Roman" w:hint="default"/>
        <w:u w:val="none"/>
      </w:rPr>
    </w:lvl>
    <w:lvl w:ilvl="7">
      <w:start w:val="1"/>
      <w:numFmt w:val="decimal"/>
      <w:isLgl/>
      <w:lvlText w:val="%1.%2.%3.%4.%5.%6.%7.%8"/>
      <w:lvlJc w:val="left"/>
      <w:pPr>
        <w:ind w:left="1800" w:hanging="1800"/>
      </w:pPr>
      <w:rPr>
        <w:rFonts w:cs="Times New Roman" w:hint="default"/>
        <w:u w:val="none"/>
      </w:rPr>
    </w:lvl>
    <w:lvl w:ilvl="8">
      <w:start w:val="1"/>
      <w:numFmt w:val="decimal"/>
      <w:isLgl/>
      <w:lvlText w:val="%1.%2.%3.%4.%5.%6.%7.%8.%9"/>
      <w:lvlJc w:val="left"/>
      <w:pPr>
        <w:ind w:left="1800" w:hanging="1800"/>
      </w:pPr>
      <w:rPr>
        <w:rFonts w:cs="Times New Roman" w:hint="default"/>
        <w:u w:val="none"/>
      </w:rPr>
    </w:lvl>
  </w:abstractNum>
  <w:abstractNum w:abstractNumId="29">
    <w:nsid w:val="5AD612B7"/>
    <w:multiLevelType w:val="singleLevel"/>
    <w:tmpl w:val="53A0AAE4"/>
    <w:lvl w:ilvl="0">
      <w:start w:val="1"/>
      <w:numFmt w:val="decimal"/>
      <w:lvlText w:val="%1)"/>
      <w:legacy w:legacy="1" w:legacySpace="0" w:legacyIndent="450"/>
      <w:lvlJc w:val="left"/>
      <w:rPr>
        <w:rFonts w:ascii="Courier New" w:hAnsi="Courier New" w:cs="Times New Roman" w:hint="default"/>
      </w:rPr>
    </w:lvl>
  </w:abstractNum>
  <w:abstractNum w:abstractNumId="30">
    <w:nsid w:val="5B0D5211"/>
    <w:multiLevelType w:val="hybridMultilevel"/>
    <w:tmpl w:val="C57465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C8406F0"/>
    <w:multiLevelType w:val="multilevel"/>
    <w:tmpl w:val="AE1CDC5C"/>
    <w:lvl w:ilvl="0">
      <w:start w:val="2"/>
      <w:numFmt w:val="decimal"/>
      <w:lvlText w:val="%1"/>
      <w:lvlJc w:val="left"/>
      <w:pPr>
        <w:ind w:left="525" w:hanging="525"/>
      </w:pPr>
      <w:rPr>
        <w:rFonts w:cs="Times New Roman" w:hint="default"/>
      </w:rPr>
    </w:lvl>
    <w:lvl w:ilvl="1">
      <w:start w:val="2"/>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32">
    <w:nsid w:val="6199068C"/>
    <w:multiLevelType w:val="singleLevel"/>
    <w:tmpl w:val="0C0A000F"/>
    <w:lvl w:ilvl="0">
      <w:start w:val="1"/>
      <w:numFmt w:val="decimal"/>
      <w:lvlText w:val="%1."/>
      <w:lvlJc w:val="left"/>
      <w:pPr>
        <w:tabs>
          <w:tab w:val="num" w:pos="360"/>
        </w:tabs>
        <w:ind w:left="360" w:hanging="360"/>
      </w:pPr>
      <w:rPr>
        <w:rFonts w:cs="Times New Roman"/>
      </w:rPr>
    </w:lvl>
  </w:abstractNum>
  <w:abstractNum w:abstractNumId="33">
    <w:nsid w:val="646E0E78"/>
    <w:multiLevelType w:val="hybridMultilevel"/>
    <w:tmpl w:val="00FAC436"/>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4">
    <w:nsid w:val="65830D7A"/>
    <w:multiLevelType w:val="multilevel"/>
    <w:tmpl w:val="C86E99A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67334F69"/>
    <w:multiLevelType w:val="multilevel"/>
    <w:tmpl w:val="888CFEC2"/>
    <w:lvl w:ilvl="0">
      <w:start w:val="1"/>
      <w:numFmt w:val="decimal"/>
      <w:lvlText w:val="%1."/>
      <w:lvlJc w:val="left"/>
      <w:pPr>
        <w:ind w:left="360" w:hanging="360"/>
      </w:pPr>
      <w:rPr>
        <w:rFonts w:cs="Times New Roman"/>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6">
    <w:nsid w:val="67BB42F5"/>
    <w:multiLevelType w:val="singleLevel"/>
    <w:tmpl w:val="0C0A000F"/>
    <w:lvl w:ilvl="0">
      <w:start w:val="1"/>
      <w:numFmt w:val="decimal"/>
      <w:lvlText w:val="%1."/>
      <w:lvlJc w:val="left"/>
      <w:pPr>
        <w:tabs>
          <w:tab w:val="num" w:pos="360"/>
        </w:tabs>
        <w:ind w:left="360" w:hanging="360"/>
      </w:pPr>
      <w:rPr>
        <w:rFonts w:cs="Times New Roman"/>
      </w:rPr>
    </w:lvl>
  </w:abstractNum>
  <w:abstractNum w:abstractNumId="37">
    <w:nsid w:val="6DFB0921"/>
    <w:multiLevelType w:val="multilevel"/>
    <w:tmpl w:val="D542C702"/>
    <w:lvl w:ilvl="0">
      <w:start w:val="1"/>
      <w:numFmt w:val="bullet"/>
      <w:lvlText w:val="o"/>
      <w:lvlJc w:val="left"/>
      <w:pPr>
        <w:tabs>
          <w:tab w:val="num" w:pos="360"/>
        </w:tabs>
        <w:ind w:left="36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8">
    <w:nsid w:val="75342D28"/>
    <w:multiLevelType w:val="hybridMultilevel"/>
    <w:tmpl w:val="6ADCEE24"/>
    <w:lvl w:ilvl="0" w:tplc="A46AF1DE">
      <w:start w:val="1"/>
      <w:numFmt w:val="decimal"/>
      <w:lvlText w:val="%1."/>
      <w:lvlJc w:val="left"/>
      <w:pPr>
        <w:ind w:left="720" w:hanging="360"/>
      </w:pPr>
      <w:rPr>
        <w:rFonts w:eastAsia="Arial Unicode M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9">
    <w:nsid w:val="7B1A578A"/>
    <w:multiLevelType w:val="hybridMultilevel"/>
    <w:tmpl w:val="27A2DCA2"/>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40">
    <w:nsid w:val="7B425D51"/>
    <w:multiLevelType w:val="multilevel"/>
    <w:tmpl w:val="250CB610"/>
    <w:lvl w:ilvl="0">
      <w:start w:val="2"/>
      <w:numFmt w:val="decimal"/>
      <w:lvlText w:val="%1"/>
      <w:lvlJc w:val="left"/>
      <w:pPr>
        <w:ind w:left="525" w:hanging="525"/>
      </w:pPr>
      <w:rPr>
        <w:rFonts w:eastAsia="Arial Unicode MS" w:cs="Times New Roman" w:hint="default"/>
        <w:i w:val="0"/>
      </w:rPr>
    </w:lvl>
    <w:lvl w:ilvl="1">
      <w:start w:val="1"/>
      <w:numFmt w:val="decimal"/>
      <w:lvlText w:val="%1.%2"/>
      <w:lvlJc w:val="left"/>
      <w:pPr>
        <w:ind w:left="705" w:hanging="525"/>
      </w:pPr>
      <w:rPr>
        <w:rFonts w:eastAsia="Arial Unicode MS" w:cs="Times New Roman" w:hint="default"/>
        <w:i w:val="0"/>
      </w:rPr>
    </w:lvl>
    <w:lvl w:ilvl="2">
      <w:start w:val="1"/>
      <w:numFmt w:val="decimal"/>
      <w:lvlText w:val="%1.%2.%3"/>
      <w:lvlJc w:val="left"/>
      <w:pPr>
        <w:ind w:left="1080" w:hanging="720"/>
      </w:pPr>
      <w:rPr>
        <w:rFonts w:eastAsia="Arial Unicode MS" w:cs="Times New Roman" w:hint="default"/>
        <w:i w:val="0"/>
      </w:rPr>
    </w:lvl>
    <w:lvl w:ilvl="3">
      <w:start w:val="1"/>
      <w:numFmt w:val="decimal"/>
      <w:lvlText w:val="%1.%2.%3.%4"/>
      <w:lvlJc w:val="left"/>
      <w:pPr>
        <w:ind w:left="1620" w:hanging="1080"/>
      </w:pPr>
      <w:rPr>
        <w:rFonts w:eastAsia="Arial Unicode MS" w:cs="Times New Roman" w:hint="default"/>
        <w:i w:val="0"/>
      </w:rPr>
    </w:lvl>
    <w:lvl w:ilvl="4">
      <w:start w:val="1"/>
      <w:numFmt w:val="decimal"/>
      <w:lvlText w:val="%1.%2.%3.%4.%5"/>
      <w:lvlJc w:val="left"/>
      <w:pPr>
        <w:ind w:left="1800" w:hanging="1080"/>
      </w:pPr>
      <w:rPr>
        <w:rFonts w:eastAsia="Arial Unicode MS" w:cs="Times New Roman" w:hint="default"/>
        <w:i w:val="0"/>
      </w:rPr>
    </w:lvl>
    <w:lvl w:ilvl="5">
      <w:start w:val="1"/>
      <w:numFmt w:val="decimal"/>
      <w:lvlText w:val="%1.%2.%3.%4.%5.%6"/>
      <w:lvlJc w:val="left"/>
      <w:pPr>
        <w:ind w:left="2340" w:hanging="1440"/>
      </w:pPr>
      <w:rPr>
        <w:rFonts w:eastAsia="Arial Unicode MS" w:cs="Times New Roman" w:hint="default"/>
        <w:i w:val="0"/>
      </w:rPr>
    </w:lvl>
    <w:lvl w:ilvl="6">
      <w:start w:val="1"/>
      <w:numFmt w:val="decimal"/>
      <w:lvlText w:val="%1.%2.%3.%4.%5.%6.%7"/>
      <w:lvlJc w:val="left"/>
      <w:pPr>
        <w:ind w:left="2520" w:hanging="1440"/>
      </w:pPr>
      <w:rPr>
        <w:rFonts w:eastAsia="Arial Unicode MS" w:cs="Times New Roman" w:hint="default"/>
        <w:i w:val="0"/>
      </w:rPr>
    </w:lvl>
    <w:lvl w:ilvl="7">
      <w:start w:val="1"/>
      <w:numFmt w:val="decimal"/>
      <w:lvlText w:val="%1.%2.%3.%4.%5.%6.%7.%8"/>
      <w:lvlJc w:val="left"/>
      <w:pPr>
        <w:ind w:left="3060" w:hanging="1800"/>
      </w:pPr>
      <w:rPr>
        <w:rFonts w:eastAsia="Arial Unicode MS" w:cs="Times New Roman" w:hint="default"/>
        <w:i w:val="0"/>
      </w:rPr>
    </w:lvl>
    <w:lvl w:ilvl="8">
      <w:start w:val="1"/>
      <w:numFmt w:val="decimal"/>
      <w:lvlText w:val="%1.%2.%3.%4.%5.%6.%7.%8.%9"/>
      <w:lvlJc w:val="left"/>
      <w:pPr>
        <w:ind w:left="3240" w:hanging="1800"/>
      </w:pPr>
      <w:rPr>
        <w:rFonts w:eastAsia="Arial Unicode MS" w:cs="Times New Roman" w:hint="default"/>
        <w:i w:val="0"/>
      </w:rPr>
    </w:lvl>
  </w:abstractNum>
  <w:abstractNum w:abstractNumId="41">
    <w:nsid w:val="7B507AF9"/>
    <w:multiLevelType w:val="multilevel"/>
    <w:tmpl w:val="ECD682F0"/>
    <w:lvl w:ilvl="0">
      <w:start w:val="1"/>
      <w:numFmt w:val="decimal"/>
      <w:lvlText w:val="%1."/>
      <w:lvlJc w:val="left"/>
      <w:pPr>
        <w:ind w:left="720" w:hanging="360"/>
      </w:pPr>
      <w:rPr>
        <w:rFonts w:cs="Times New Roman" w:hint="default"/>
        <w:b/>
        <w:bCs/>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2">
    <w:nsid w:val="7BC87B3B"/>
    <w:multiLevelType w:val="multilevel"/>
    <w:tmpl w:val="A9A0ED90"/>
    <w:lvl w:ilvl="0">
      <w:start w:val="2"/>
      <w:numFmt w:val="decimal"/>
      <w:lvlText w:val="%1"/>
      <w:lvlJc w:val="left"/>
      <w:pPr>
        <w:ind w:left="525" w:hanging="525"/>
      </w:pPr>
      <w:rPr>
        <w:rFonts w:cs="Times New Roman" w:hint="default"/>
      </w:rPr>
    </w:lvl>
    <w:lvl w:ilvl="1">
      <w:start w:val="2"/>
      <w:numFmt w:val="decimal"/>
      <w:lvlText w:val="%1.%2"/>
      <w:lvlJc w:val="left"/>
      <w:pPr>
        <w:ind w:left="525" w:hanging="525"/>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3">
    <w:nsid w:val="7CB2194E"/>
    <w:multiLevelType w:val="multilevel"/>
    <w:tmpl w:val="E0166C5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5"/>
  </w:num>
  <w:num w:numId="2">
    <w:abstractNumId w:val="0"/>
  </w:num>
  <w:num w:numId="3">
    <w:abstractNumId w:val="36"/>
  </w:num>
  <w:num w:numId="4">
    <w:abstractNumId w:val="32"/>
  </w:num>
  <w:num w:numId="5">
    <w:abstractNumId w:val="10"/>
  </w:num>
  <w:num w:numId="6">
    <w:abstractNumId w:val="19"/>
  </w:num>
  <w:num w:numId="7">
    <w:abstractNumId w:val="7"/>
  </w:num>
  <w:num w:numId="8">
    <w:abstractNumId w:val="11"/>
  </w:num>
  <w:num w:numId="9">
    <w:abstractNumId w:val="4"/>
  </w:num>
  <w:num w:numId="10">
    <w:abstractNumId w:val="16"/>
  </w:num>
  <w:num w:numId="11">
    <w:abstractNumId w:val="38"/>
  </w:num>
  <w:num w:numId="12">
    <w:abstractNumId w:val="40"/>
  </w:num>
  <w:num w:numId="13">
    <w:abstractNumId w:val="8"/>
  </w:num>
  <w:num w:numId="14">
    <w:abstractNumId w:val="5"/>
  </w:num>
  <w:num w:numId="15">
    <w:abstractNumId w:val="31"/>
  </w:num>
  <w:num w:numId="16">
    <w:abstractNumId w:val="42"/>
  </w:num>
  <w:num w:numId="17">
    <w:abstractNumId w:val="33"/>
  </w:num>
  <w:num w:numId="18">
    <w:abstractNumId w:val="28"/>
  </w:num>
  <w:num w:numId="19">
    <w:abstractNumId w:val="3"/>
  </w:num>
  <w:num w:numId="20">
    <w:abstractNumId w:val="27"/>
  </w:num>
  <w:num w:numId="21">
    <w:abstractNumId w:val="21"/>
  </w:num>
  <w:num w:numId="22">
    <w:abstractNumId w:val="34"/>
  </w:num>
  <w:num w:numId="23">
    <w:abstractNumId w:val="29"/>
  </w:num>
  <w:num w:numId="24">
    <w:abstractNumId w:val="29"/>
    <w:lvlOverride w:ilvl="0">
      <w:lvl w:ilvl="0">
        <w:start w:val="2"/>
        <w:numFmt w:val="decimal"/>
        <w:lvlText w:val="%1)"/>
        <w:legacy w:legacy="1" w:legacySpace="0" w:legacyIndent="450"/>
        <w:lvlJc w:val="left"/>
        <w:rPr>
          <w:rFonts w:ascii="Courier New" w:hAnsi="Courier New" w:cs="Times New Roman" w:hint="default"/>
        </w:rPr>
      </w:lvl>
    </w:lvlOverride>
  </w:num>
  <w:num w:numId="25">
    <w:abstractNumId w:val="29"/>
    <w:lvlOverride w:ilvl="0">
      <w:lvl w:ilvl="0">
        <w:start w:val="3"/>
        <w:numFmt w:val="decimal"/>
        <w:lvlText w:val="%1)"/>
        <w:legacy w:legacy="1" w:legacySpace="0" w:legacyIndent="450"/>
        <w:lvlJc w:val="left"/>
        <w:rPr>
          <w:rFonts w:ascii="Courier New" w:hAnsi="Courier New" w:cs="Times New Roman" w:hint="default"/>
        </w:rPr>
      </w:lvl>
    </w:lvlOverride>
  </w:num>
  <w:num w:numId="26">
    <w:abstractNumId w:val="17"/>
  </w:num>
  <w:num w:numId="27">
    <w:abstractNumId w:val="35"/>
  </w:num>
  <w:num w:numId="28">
    <w:abstractNumId w:val="20"/>
  </w:num>
  <w:num w:numId="29">
    <w:abstractNumId w:val="18"/>
  </w:num>
  <w:num w:numId="30">
    <w:abstractNumId w:val="37"/>
  </w:num>
  <w:num w:numId="31">
    <w:abstractNumId w:val="1"/>
  </w:num>
  <w:num w:numId="32">
    <w:abstractNumId w:val="14"/>
  </w:num>
  <w:num w:numId="33">
    <w:abstractNumId w:val="39"/>
  </w:num>
  <w:num w:numId="34">
    <w:abstractNumId w:val="23"/>
  </w:num>
  <w:num w:numId="35">
    <w:abstractNumId w:val="13"/>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41"/>
  </w:num>
  <w:num w:numId="40">
    <w:abstractNumId w:val="12"/>
  </w:num>
  <w:num w:numId="41">
    <w:abstractNumId w:val="24"/>
  </w:num>
  <w:num w:numId="42">
    <w:abstractNumId w:val="26"/>
  </w:num>
  <w:num w:numId="43">
    <w:abstractNumId w:val="43"/>
  </w:num>
  <w:num w:numId="44">
    <w:abstractNumId w:val="25"/>
  </w:num>
  <w:num w:numId="45">
    <w:abstractNumId w:val="22"/>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DE"/>
    <w:rsid w:val="00000247"/>
    <w:rsid w:val="00000C08"/>
    <w:rsid w:val="00001A5E"/>
    <w:rsid w:val="00002068"/>
    <w:rsid w:val="0000213D"/>
    <w:rsid w:val="00003156"/>
    <w:rsid w:val="00003421"/>
    <w:rsid w:val="0000356B"/>
    <w:rsid w:val="000037DA"/>
    <w:rsid w:val="00003C56"/>
    <w:rsid w:val="00005B78"/>
    <w:rsid w:val="00005F5A"/>
    <w:rsid w:val="00006246"/>
    <w:rsid w:val="00006403"/>
    <w:rsid w:val="00006DEF"/>
    <w:rsid w:val="000074C7"/>
    <w:rsid w:val="00007F6B"/>
    <w:rsid w:val="000104BB"/>
    <w:rsid w:val="00010851"/>
    <w:rsid w:val="000114A0"/>
    <w:rsid w:val="00011C61"/>
    <w:rsid w:val="00011C74"/>
    <w:rsid w:val="00011DE8"/>
    <w:rsid w:val="00012413"/>
    <w:rsid w:val="00013049"/>
    <w:rsid w:val="00013EAC"/>
    <w:rsid w:val="00014029"/>
    <w:rsid w:val="00014547"/>
    <w:rsid w:val="00014D6F"/>
    <w:rsid w:val="00015220"/>
    <w:rsid w:val="00015E42"/>
    <w:rsid w:val="0001650A"/>
    <w:rsid w:val="00016F6E"/>
    <w:rsid w:val="0001716A"/>
    <w:rsid w:val="00017540"/>
    <w:rsid w:val="00017AD4"/>
    <w:rsid w:val="00020490"/>
    <w:rsid w:val="000208C7"/>
    <w:rsid w:val="00020956"/>
    <w:rsid w:val="000218CF"/>
    <w:rsid w:val="000223A2"/>
    <w:rsid w:val="00022487"/>
    <w:rsid w:val="00022936"/>
    <w:rsid w:val="000233F1"/>
    <w:rsid w:val="000234AA"/>
    <w:rsid w:val="0002371E"/>
    <w:rsid w:val="00024CE0"/>
    <w:rsid w:val="00024F7B"/>
    <w:rsid w:val="0002621C"/>
    <w:rsid w:val="00027103"/>
    <w:rsid w:val="000271FD"/>
    <w:rsid w:val="00027630"/>
    <w:rsid w:val="000302E1"/>
    <w:rsid w:val="00030D61"/>
    <w:rsid w:val="000311F3"/>
    <w:rsid w:val="00031ABA"/>
    <w:rsid w:val="000321B3"/>
    <w:rsid w:val="000323DB"/>
    <w:rsid w:val="0003302E"/>
    <w:rsid w:val="000330B6"/>
    <w:rsid w:val="00033941"/>
    <w:rsid w:val="00033F41"/>
    <w:rsid w:val="000369FB"/>
    <w:rsid w:val="00036D4C"/>
    <w:rsid w:val="00037A91"/>
    <w:rsid w:val="00037D18"/>
    <w:rsid w:val="00040A53"/>
    <w:rsid w:val="00041F3E"/>
    <w:rsid w:val="0004210C"/>
    <w:rsid w:val="0004259D"/>
    <w:rsid w:val="00043321"/>
    <w:rsid w:val="000433AE"/>
    <w:rsid w:val="0004364C"/>
    <w:rsid w:val="000437B9"/>
    <w:rsid w:val="00044145"/>
    <w:rsid w:val="000445D1"/>
    <w:rsid w:val="000452B4"/>
    <w:rsid w:val="000459E9"/>
    <w:rsid w:val="00045E7B"/>
    <w:rsid w:val="00046435"/>
    <w:rsid w:val="000465A8"/>
    <w:rsid w:val="000469BD"/>
    <w:rsid w:val="00046C74"/>
    <w:rsid w:val="00046E7C"/>
    <w:rsid w:val="00047711"/>
    <w:rsid w:val="00047B82"/>
    <w:rsid w:val="000506A6"/>
    <w:rsid w:val="0005087F"/>
    <w:rsid w:val="000513AA"/>
    <w:rsid w:val="00051D99"/>
    <w:rsid w:val="000529D2"/>
    <w:rsid w:val="000535E6"/>
    <w:rsid w:val="00053657"/>
    <w:rsid w:val="00053A74"/>
    <w:rsid w:val="000540FE"/>
    <w:rsid w:val="0005413E"/>
    <w:rsid w:val="00054722"/>
    <w:rsid w:val="00054ACE"/>
    <w:rsid w:val="00055048"/>
    <w:rsid w:val="00055282"/>
    <w:rsid w:val="0005624A"/>
    <w:rsid w:val="00056A8A"/>
    <w:rsid w:val="000573C7"/>
    <w:rsid w:val="0005771C"/>
    <w:rsid w:val="00060968"/>
    <w:rsid w:val="00060E56"/>
    <w:rsid w:val="0006144E"/>
    <w:rsid w:val="00061595"/>
    <w:rsid w:val="00062196"/>
    <w:rsid w:val="0006289F"/>
    <w:rsid w:val="00063A9C"/>
    <w:rsid w:val="00063E0E"/>
    <w:rsid w:val="00063F32"/>
    <w:rsid w:val="00064FFB"/>
    <w:rsid w:val="00065873"/>
    <w:rsid w:val="00065FE7"/>
    <w:rsid w:val="000666AF"/>
    <w:rsid w:val="00066AEA"/>
    <w:rsid w:val="0007100A"/>
    <w:rsid w:val="00071561"/>
    <w:rsid w:val="000717B1"/>
    <w:rsid w:val="0007207B"/>
    <w:rsid w:val="00073A70"/>
    <w:rsid w:val="00073C0D"/>
    <w:rsid w:val="00073EFA"/>
    <w:rsid w:val="00074366"/>
    <w:rsid w:val="00074533"/>
    <w:rsid w:val="00076377"/>
    <w:rsid w:val="00077562"/>
    <w:rsid w:val="00077723"/>
    <w:rsid w:val="000777EE"/>
    <w:rsid w:val="00077B39"/>
    <w:rsid w:val="00077D89"/>
    <w:rsid w:val="00077ECD"/>
    <w:rsid w:val="00080D66"/>
    <w:rsid w:val="00080FFB"/>
    <w:rsid w:val="00081DB0"/>
    <w:rsid w:val="00082064"/>
    <w:rsid w:val="000824B4"/>
    <w:rsid w:val="000832A4"/>
    <w:rsid w:val="00083BB4"/>
    <w:rsid w:val="00084155"/>
    <w:rsid w:val="00084D56"/>
    <w:rsid w:val="00084E78"/>
    <w:rsid w:val="0008589B"/>
    <w:rsid w:val="00087AD9"/>
    <w:rsid w:val="00087D7D"/>
    <w:rsid w:val="00087FDF"/>
    <w:rsid w:val="000901EB"/>
    <w:rsid w:val="00090312"/>
    <w:rsid w:val="0009077C"/>
    <w:rsid w:val="00090BCC"/>
    <w:rsid w:val="00091C1F"/>
    <w:rsid w:val="00092249"/>
    <w:rsid w:val="000925BE"/>
    <w:rsid w:val="000926FB"/>
    <w:rsid w:val="00092BD0"/>
    <w:rsid w:val="00093710"/>
    <w:rsid w:val="0009412B"/>
    <w:rsid w:val="00094DA8"/>
    <w:rsid w:val="00095018"/>
    <w:rsid w:val="00095EDE"/>
    <w:rsid w:val="000960D7"/>
    <w:rsid w:val="00096143"/>
    <w:rsid w:val="000962D9"/>
    <w:rsid w:val="000964B7"/>
    <w:rsid w:val="000964E2"/>
    <w:rsid w:val="0009696B"/>
    <w:rsid w:val="00096A22"/>
    <w:rsid w:val="00096E93"/>
    <w:rsid w:val="000A019A"/>
    <w:rsid w:val="000A046A"/>
    <w:rsid w:val="000A04DA"/>
    <w:rsid w:val="000A06E5"/>
    <w:rsid w:val="000A06ED"/>
    <w:rsid w:val="000A10C3"/>
    <w:rsid w:val="000A2BCC"/>
    <w:rsid w:val="000A2EA9"/>
    <w:rsid w:val="000A336E"/>
    <w:rsid w:val="000A34F3"/>
    <w:rsid w:val="000A3E4D"/>
    <w:rsid w:val="000A4014"/>
    <w:rsid w:val="000A5681"/>
    <w:rsid w:val="000A5FB1"/>
    <w:rsid w:val="000A66E1"/>
    <w:rsid w:val="000A72D4"/>
    <w:rsid w:val="000A7BE6"/>
    <w:rsid w:val="000A7DD9"/>
    <w:rsid w:val="000B02B2"/>
    <w:rsid w:val="000B0807"/>
    <w:rsid w:val="000B159B"/>
    <w:rsid w:val="000B1A36"/>
    <w:rsid w:val="000B1E78"/>
    <w:rsid w:val="000B2C1B"/>
    <w:rsid w:val="000B39EF"/>
    <w:rsid w:val="000B5A27"/>
    <w:rsid w:val="000B62A4"/>
    <w:rsid w:val="000B6452"/>
    <w:rsid w:val="000B734E"/>
    <w:rsid w:val="000B75ED"/>
    <w:rsid w:val="000B77AB"/>
    <w:rsid w:val="000C0430"/>
    <w:rsid w:val="000C0FB4"/>
    <w:rsid w:val="000C1389"/>
    <w:rsid w:val="000C1DDF"/>
    <w:rsid w:val="000C2FF8"/>
    <w:rsid w:val="000C356C"/>
    <w:rsid w:val="000C3BA9"/>
    <w:rsid w:val="000C3CBE"/>
    <w:rsid w:val="000C45A2"/>
    <w:rsid w:val="000C48C3"/>
    <w:rsid w:val="000C48DA"/>
    <w:rsid w:val="000C551E"/>
    <w:rsid w:val="000C6404"/>
    <w:rsid w:val="000C66F5"/>
    <w:rsid w:val="000C678B"/>
    <w:rsid w:val="000C68D0"/>
    <w:rsid w:val="000C6CA1"/>
    <w:rsid w:val="000D10BE"/>
    <w:rsid w:val="000D1C3C"/>
    <w:rsid w:val="000D1D5A"/>
    <w:rsid w:val="000D3369"/>
    <w:rsid w:val="000D33BE"/>
    <w:rsid w:val="000D4231"/>
    <w:rsid w:val="000D42C1"/>
    <w:rsid w:val="000D43D6"/>
    <w:rsid w:val="000D482F"/>
    <w:rsid w:val="000D5094"/>
    <w:rsid w:val="000D5510"/>
    <w:rsid w:val="000D586C"/>
    <w:rsid w:val="000D5DC4"/>
    <w:rsid w:val="000D6C16"/>
    <w:rsid w:val="000D7C24"/>
    <w:rsid w:val="000E04A8"/>
    <w:rsid w:val="000E1628"/>
    <w:rsid w:val="000E1A47"/>
    <w:rsid w:val="000E2B4E"/>
    <w:rsid w:val="000E4683"/>
    <w:rsid w:val="000E4A99"/>
    <w:rsid w:val="000E4C5A"/>
    <w:rsid w:val="000E4CF0"/>
    <w:rsid w:val="000E5354"/>
    <w:rsid w:val="000E55B0"/>
    <w:rsid w:val="000E5E29"/>
    <w:rsid w:val="000E65CD"/>
    <w:rsid w:val="000E6717"/>
    <w:rsid w:val="000E6F6A"/>
    <w:rsid w:val="000E7CCE"/>
    <w:rsid w:val="000F04BA"/>
    <w:rsid w:val="000F0939"/>
    <w:rsid w:val="000F0FD7"/>
    <w:rsid w:val="000F1109"/>
    <w:rsid w:val="000F262E"/>
    <w:rsid w:val="000F30BD"/>
    <w:rsid w:val="000F3A48"/>
    <w:rsid w:val="000F4052"/>
    <w:rsid w:val="000F4E1D"/>
    <w:rsid w:val="000F5DF5"/>
    <w:rsid w:val="000F63AD"/>
    <w:rsid w:val="000F675D"/>
    <w:rsid w:val="000F6C59"/>
    <w:rsid w:val="000F7B43"/>
    <w:rsid w:val="000F7D5B"/>
    <w:rsid w:val="000F7DBA"/>
    <w:rsid w:val="001011E2"/>
    <w:rsid w:val="00101D4F"/>
    <w:rsid w:val="001025E7"/>
    <w:rsid w:val="001056D7"/>
    <w:rsid w:val="00105D8A"/>
    <w:rsid w:val="00106C39"/>
    <w:rsid w:val="00107369"/>
    <w:rsid w:val="00107464"/>
    <w:rsid w:val="001075B0"/>
    <w:rsid w:val="00110401"/>
    <w:rsid w:val="00111168"/>
    <w:rsid w:val="001114B5"/>
    <w:rsid w:val="00111624"/>
    <w:rsid w:val="00112B3D"/>
    <w:rsid w:val="0011560D"/>
    <w:rsid w:val="00116990"/>
    <w:rsid w:val="00116A8B"/>
    <w:rsid w:val="00117481"/>
    <w:rsid w:val="00117804"/>
    <w:rsid w:val="00120246"/>
    <w:rsid w:val="001205A7"/>
    <w:rsid w:val="00120A8A"/>
    <w:rsid w:val="001218B9"/>
    <w:rsid w:val="00121C2E"/>
    <w:rsid w:val="00121D1A"/>
    <w:rsid w:val="0012231E"/>
    <w:rsid w:val="00122F48"/>
    <w:rsid w:val="00123489"/>
    <w:rsid w:val="00124262"/>
    <w:rsid w:val="00124E64"/>
    <w:rsid w:val="001258E9"/>
    <w:rsid w:val="00125A29"/>
    <w:rsid w:val="00125A5B"/>
    <w:rsid w:val="00126522"/>
    <w:rsid w:val="001265EE"/>
    <w:rsid w:val="00127655"/>
    <w:rsid w:val="0013097A"/>
    <w:rsid w:val="00131F0A"/>
    <w:rsid w:val="00132A05"/>
    <w:rsid w:val="001338FD"/>
    <w:rsid w:val="001339DC"/>
    <w:rsid w:val="00134622"/>
    <w:rsid w:val="00134674"/>
    <w:rsid w:val="00134E37"/>
    <w:rsid w:val="00135635"/>
    <w:rsid w:val="00135CFF"/>
    <w:rsid w:val="00136A5A"/>
    <w:rsid w:val="00136F01"/>
    <w:rsid w:val="00141071"/>
    <w:rsid w:val="001413FB"/>
    <w:rsid w:val="00141FA1"/>
    <w:rsid w:val="001423A6"/>
    <w:rsid w:val="001424C8"/>
    <w:rsid w:val="00144AFC"/>
    <w:rsid w:val="00145039"/>
    <w:rsid w:val="00145EC3"/>
    <w:rsid w:val="0014614F"/>
    <w:rsid w:val="0014640C"/>
    <w:rsid w:val="00146AD9"/>
    <w:rsid w:val="00146D52"/>
    <w:rsid w:val="00146F30"/>
    <w:rsid w:val="00147079"/>
    <w:rsid w:val="0014762E"/>
    <w:rsid w:val="0015013D"/>
    <w:rsid w:val="001506D8"/>
    <w:rsid w:val="00150D00"/>
    <w:rsid w:val="00150E24"/>
    <w:rsid w:val="001518FD"/>
    <w:rsid w:val="00151CF9"/>
    <w:rsid w:val="00152314"/>
    <w:rsid w:val="001526E1"/>
    <w:rsid w:val="00152EE2"/>
    <w:rsid w:val="001538E5"/>
    <w:rsid w:val="0015418C"/>
    <w:rsid w:val="0015478D"/>
    <w:rsid w:val="00154A7F"/>
    <w:rsid w:val="00154F12"/>
    <w:rsid w:val="0015577A"/>
    <w:rsid w:val="00155F5B"/>
    <w:rsid w:val="00156313"/>
    <w:rsid w:val="00157719"/>
    <w:rsid w:val="00160992"/>
    <w:rsid w:val="00160B0B"/>
    <w:rsid w:val="00160BD5"/>
    <w:rsid w:val="00162A80"/>
    <w:rsid w:val="00162CF6"/>
    <w:rsid w:val="0016362C"/>
    <w:rsid w:val="0016368B"/>
    <w:rsid w:val="00163F27"/>
    <w:rsid w:val="00163F7B"/>
    <w:rsid w:val="0016412C"/>
    <w:rsid w:val="00164189"/>
    <w:rsid w:val="00164519"/>
    <w:rsid w:val="00164871"/>
    <w:rsid w:val="0016530E"/>
    <w:rsid w:val="00165928"/>
    <w:rsid w:val="00166591"/>
    <w:rsid w:val="00166AA7"/>
    <w:rsid w:val="00166C08"/>
    <w:rsid w:val="001679BB"/>
    <w:rsid w:val="00170454"/>
    <w:rsid w:val="00170D5A"/>
    <w:rsid w:val="001710DD"/>
    <w:rsid w:val="001720AA"/>
    <w:rsid w:val="00172653"/>
    <w:rsid w:val="00172F67"/>
    <w:rsid w:val="001732B2"/>
    <w:rsid w:val="00173A43"/>
    <w:rsid w:val="00173F82"/>
    <w:rsid w:val="00174690"/>
    <w:rsid w:val="00175386"/>
    <w:rsid w:val="00176031"/>
    <w:rsid w:val="0017658B"/>
    <w:rsid w:val="001777CA"/>
    <w:rsid w:val="00177965"/>
    <w:rsid w:val="001801E8"/>
    <w:rsid w:val="0018078C"/>
    <w:rsid w:val="001810C9"/>
    <w:rsid w:val="00182A74"/>
    <w:rsid w:val="00183E77"/>
    <w:rsid w:val="001840AB"/>
    <w:rsid w:val="00184D3A"/>
    <w:rsid w:val="00184F26"/>
    <w:rsid w:val="00185196"/>
    <w:rsid w:val="0018579C"/>
    <w:rsid w:val="001858BA"/>
    <w:rsid w:val="001860EA"/>
    <w:rsid w:val="001862CA"/>
    <w:rsid w:val="00186B29"/>
    <w:rsid w:val="00186D43"/>
    <w:rsid w:val="00186F83"/>
    <w:rsid w:val="00186FBA"/>
    <w:rsid w:val="00186FF3"/>
    <w:rsid w:val="0018712C"/>
    <w:rsid w:val="00190C08"/>
    <w:rsid w:val="001912AA"/>
    <w:rsid w:val="00191961"/>
    <w:rsid w:val="00191FC5"/>
    <w:rsid w:val="00192EF5"/>
    <w:rsid w:val="0019309F"/>
    <w:rsid w:val="0019489D"/>
    <w:rsid w:val="00195BF4"/>
    <w:rsid w:val="00195E43"/>
    <w:rsid w:val="00197BE8"/>
    <w:rsid w:val="001A023C"/>
    <w:rsid w:val="001A0C25"/>
    <w:rsid w:val="001A0DC4"/>
    <w:rsid w:val="001A14D1"/>
    <w:rsid w:val="001A2455"/>
    <w:rsid w:val="001A2BAB"/>
    <w:rsid w:val="001A332B"/>
    <w:rsid w:val="001A3F64"/>
    <w:rsid w:val="001A4BA3"/>
    <w:rsid w:val="001A516A"/>
    <w:rsid w:val="001A5401"/>
    <w:rsid w:val="001A57D9"/>
    <w:rsid w:val="001A59D2"/>
    <w:rsid w:val="001A5D3A"/>
    <w:rsid w:val="001A6712"/>
    <w:rsid w:val="001A6A10"/>
    <w:rsid w:val="001A6D10"/>
    <w:rsid w:val="001A6D7A"/>
    <w:rsid w:val="001A70C8"/>
    <w:rsid w:val="001A7912"/>
    <w:rsid w:val="001B05C0"/>
    <w:rsid w:val="001B18DB"/>
    <w:rsid w:val="001B1CD4"/>
    <w:rsid w:val="001B2D71"/>
    <w:rsid w:val="001B3154"/>
    <w:rsid w:val="001B3C9C"/>
    <w:rsid w:val="001B41AC"/>
    <w:rsid w:val="001B4887"/>
    <w:rsid w:val="001B4AFD"/>
    <w:rsid w:val="001B4EC0"/>
    <w:rsid w:val="001B517E"/>
    <w:rsid w:val="001B5548"/>
    <w:rsid w:val="001B5F48"/>
    <w:rsid w:val="001B656B"/>
    <w:rsid w:val="001B7A13"/>
    <w:rsid w:val="001B7CC9"/>
    <w:rsid w:val="001C00AC"/>
    <w:rsid w:val="001C017F"/>
    <w:rsid w:val="001C1F30"/>
    <w:rsid w:val="001C23AD"/>
    <w:rsid w:val="001C2EB8"/>
    <w:rsid w:val="001C338B"/>
    <w:rsid w:val="001C4572"/>
    <w:rsid w:val="001C4BB4"/>
    <w:rsid w:val="001C4BDA"/>
    <w:rsid w:val="001C5D53"/>
    <w:rsid w:val="001C7DDB"/>
    <w:rsid w:val="001D0EF8"/>
    <w:rsid w:val="001D29B5"/>
    <w:rsid w:val="001D2A17"/>
    <w:rsid w:val="001D2A23"/>
    <w:rsid w:val="001D2F31"/>
    <w:rsid w:val="001D3443"/>
    <w:rsid w:val="001D3D3A"/>
    <w:rsid w:val="001D3FBA"/>
    <w:rsid w:val="001D438A"/>
    <w:rsid w:val="001D5735"/>
    <w:rsid w:val="001D58F8"/>
    <w:rsid w:val="001D5A4E"/>
    <w:rsid w:val="001D6532"/>
    <w:rsid w:val="001D6745"/>
    <w:rsid w:val="001D67F6"/>
    <w:rsid w:val="001D7531"/>
    <w:rsid w:val="001D7F12"/>
    <w:rsid w:val="001D7FDE"/>
    <w:rsid w:val="001E0139"/>
    <w:rsid w:val="001E0839"/>
    <w:rsid w:val="001E096C"/>
    <w:rsid w:val="001E1A5E"/>
    <w:rsid w:val="001E1B49"/>
    <w:rsid w:val="001E1D73"/>
    <w:rsid w:val="001E206B"/>
    <w:rsid w:val="001E2C3D"/>
    <w:rsid w:val="001E5001"/>
    <w:rsid w:val="001E55D4"/>
    <w:rsid w:val="001E59E1"/>
    <w:rsid w:val="001E6310"/>
    <w:rsid w:val="001E7056"/>
    <w:rsid w:val="001E7141"/>
    <w:rsid w:val="001E7FFC"/>
    <w:rsid w:val="001F0A86"/>
    <w:rsid w:val="001F12DD"/>
    <w:rsid w:val="001F141E"/>
    <w:rsid w:val="001F17F9"/>
    <w:rsid w:val="001F1A85"/>
    <w:rsid w:val="001F2A40"/>
    <w:rsid w:val="001F468F"/>
    <w:rsid w:val="001F53F2"/>
    <w:rsid w:val="001F6698"/>
    <w:rsid w:val="001F6B5C"/>
    <w:rsid w:val="001F6DE5"/>
    <w:rsid w:val="001F758B"/>
    <w:rsid w:val="001F77EC"/>
    <w:rsid w:val="00200260"/>
    <w:rsid w:val="002005E0"/>
    <w:rsid w:val="002016C2"/>
    <w:rsid w:val="0020192B"/>
    <w:rsid w:val="002024FD"/>
    <w:rsid w:val="00202948"/>
    <w:rsid w:val="00202EBB"/>
    <w:rsid w:val="00203184"/>
    <w:rsid w:val="00203805"/>
    <w:rsid w:val="00203D13"/>
    <w:rsid w:val="00204EC0"/>
    <w:rsid w:val="00205C8E"/>
    <w:rsid w:val="00205D48"/>
    <w:rsid w:val="00206C08"/>
    <w:rsid w:val="00206CC1"/>
    <w:rsid w:val="00207A54"/>
    <w:rsid w:val="00207B9A"/>
    <w:rsid w:val="00210134"/>
    <w:rsid w:val="00210CB3"/>
    <w:rsid w:val="00211180"/>
    <w:rsid w:val="002111DB"/>
    <w:rsid w:val="002114E7"/>
    <w:rsid w:val="00211C39"/>
    <w:rsid w:val="00212214"/>
    <w:rsid w:val="00212B57"/>
    <w:rsid w:val="002135C3"/>
    <w:rsid w:val="0021365B"/>
    <w:rsid w:val="00214D8A"/>
    <w:rsid w:val="00215D56"/>
    <w:rsid w:val="002162DA"/>
    <w:rsid w:val="00216485"/>
    <w:rsid w:val="002166F7"/>
    <w:rsid w:val="002167E2"/>
    <w:rsid w:val="002201B3"/>
    <w:rsid w:val="00220380"/>
    <w:rsid w:val="00220606"/>
    <w:rsid w:val="00220DB6"/>
    <w:rsid w:val="002224D4"/>
    <w:rsid w:val="00223841"/>
    <w:rsid w:val="00224418"/>
    <w:rsid w:val="00224971"/>
    <w:rsid w:val="00225815"/>
    <w:rsid w:val="00225DCC"/>
    <w:rsid w:val="00226874"/>
    <w:rsid w:val="002269C1"/>
    <w:rsid w:val="00226BE4"/>
    <w:rsid w:val="00226E35"/>
    <w:rsid w:val="00227879"/>
    <w:rsid w:val="00227DDC"/>
    <w:rsid w:val="0023081F"/>
    <w:rsid w:val="0023085F"/>
    <w:rsid w:val="00230A85"/>
    <w:rsid w:val="00230F7B"/>
    <w:rsid w:val="002310ED"/>
    <w:rsid w:val="00231752"/>
    <w:rsid w:val="002319EB"/>
    <w:rsid w:val="00231A7F"/>
    <w:rsid w:val="00231BC4"/>
    <w:rsid w:val="00232635"/>
    <w:rsid w:val="002327D4"/>
    <w:rsid w:val="00232D5E"/>
    <w:rsid w:val="00233995"/>
    <w:rsid w:val="002339AE"/>
    <w:rsid w:val="0023450F"/>
    <w:rsid w:val="00234737"/>
    <w:rsid w:val="002349DE"/>
    <w:rsid w:val="002355AF"/>
    <w:rsid w:val="00235B48"/>
    <w:rsid w:val="00235D82"/>
    <w:rsid w:val="00235D84"/>
    <w:rsid w:val="0023702A"/>
    <w:rsid w:val="002374EA"/>
    <w:rsid w:val="00240189"/>
    <w:rsid w:val="00240623"/>
    <w:rsid w:val="0024066C"/>
    <w:rsid w:val="0024072F"/>
    <w:rsid w:val="00240892"/>
    <w:rsid w:val="00240B54"/>
    <w:rsid w:val="00241B29"/>
    <w:rsid w:val="00241F83"/>
    <w:rsid w:val="00242852"/>
    <w:rsid w:val="00242BB8"/>
    <w:rsid w:val="002432DD"/>
    <w:rsid w:val="00243607"/>
    <w:rsid w:val="00243DEA"/>
    <w:rsid w:val="00244BA5"/>
    <w:rsid w:val="00245622"/>
    <w:rsid w:val="002461BD"/>
    <w:rsid w:val="00247584"/>
    <w:rsid w:val="0024790D"/>
    <w:rsid w:val="00250390"/>
    <w:rsid w:val="002503CB"/>
    <w:rsid w:val="002504CB"/>
    <w:rsid w:val="002511BE"/>
    <w:rsid w:val="002516B1"/>
    <w:rsid w:val="00251DD0"/>
    <w:rsid w:val="002522AA"/>
    <w:rsid w:val="00252485"/>
    <w:rsid w:val="002529DA"/>
    <w:rsid w:val="00254060"/>
    <w:rsid w:val="002543E0"/>
    <w:rsid w:val="00254BD0"/>
    <w:rsid w:val="0025552E"/>
    <w:rsid w:val="00256268"/>
    <w:rsid w:val="002562D9"/>
    <w:rsid w:val="00256766"/>
    <w:rsid w:val="002567DE"/>
    <w:rsid w:val="00256948"/>
    <w:rsid w:val="00257100"/>
    <w:rsid w:val="00257B0B"/>
    <w:rsid w:val="002603B0"/>
    <w:rsid w:val="00260BBC"/>
    <w:rsid w:val="00260E9E"/>
    <w:rsid w:val="002610B3"/>
    <w:rsid w:val="002612B6"/>
    <w:rsid w:val="0026187C"/>
    <w:rsid w:val="002620FB"/>
    <w:rsid w:val="00262289"/>
    <w:rsid w:val="002623CF"/>
    <w:rsid w:val="0026326A"/>
    <w:rsid w:val="002637B6"/>
    <w:rsid w:val="002642C3"/>
    <w:rsid w:val="002651C7"/>
    <w:rsid w:val="002652F3"/>
    <w:rsid w:val="0026619D"/>
    <w:rsid w:val="0026664F"/>
    <w:rsid w:val="0026701E"/>
    <w:rsid w:val="002670F0"/>
    <w:rsid w:val="00267DDC"/>
    <w:rsid w:val="00267E5A"/>
    <w:rsid w:val="00271C12"/>
    <w:rsid w:val="00271C55"/>
    <w:rsid w:val="00273FC9"/>
    <w:rsid w:val="0027491E"/>
    <w:rsid w:val="00275D97"/>
    <w:rsid w:val="00276163"/>
    <w:rsid w:val="00276900"/>
    <w:rsid w:val="00276DB0"/>
    <w:rsid w:val="00276DFD"/>
    <w:rsid w:val="00276F47"/>
    <w:rsid w:val="00277CC7"/>
    <w:rsid w:val="00281025"/>
    <w:rsid w:val="00281526"/>
    <w:rsid w:val="002815F7"/>
    <w:rsid w:val="00281A1D"/>
    <w:rsid w:val="00281DBC"/>
    <w:rsid w:val="00281F96"/>
    <w:rsid w:val="002822C8"/>
    <w:rsid w:val="00282E6C"/>
    <w:rsid w:val="00283032"/>
    <w:rsid w:val="002832F4"/>
    <w:rsid w:val="00283472"/>
    <w:rsid w:val="00283C5B"/>
    <w:rsid w:val="002844F3"/>
    <w:rsid w:val="002847EC"/>
    <w:rsid w:val="002850E8"/>
    <w:rsid w:val="00285511"/>
    <w:rsid w:val="0028658B"/>
    <w:rsid w:val="002870DC"/>
    <w:rsid w:val="00287100"/>
    <w:rsid w:val="00287B97"/>
    <w:rsid w:val="00287CC7"/>
    <w:rsid w:val="002902C1"/>
    <w:rsid w:val="0029074A"/>
    <w:rsid w:val="00290B8A"/>
    <w:rsid w:val="00292A8E"/>
    <w:rsid w:val="00293957"/>
    <w:rsid w:val="00293976"/>
    <w:rsid w:val="0029464E"/>
    <w:rsid w:val="00294B6F"/>
    <w:rsid w:val="00294B9F"/>
    <w:rsid w:val="00294C80"/>
    <w:rsid w:val="00295601"/>
    <w:rsid w:val="00295725"/>
    <w:rsid w:val="00295ED4"/>
    <w:rsid w:val="00295F57"/>
    <w:rsid w:val="00295FB2"/>
    <w:rsid w:val="0029628C"/>
    <w:rsid w:val="00296647"/>
    <w:rsid w:val="00297681"/>
    <w:rsid w:val="00297D98"/>
    <w:rsid w:val="002A1A4D"/>
    <w:rsid w:val="002A3C34"/>
    <w:rsid w:val="002A4157"/>
    <w:rsid w:val="002A4B41"/>
    <w:rsid w:val="002A4BAB"/>
    <w:rsid w:val="002A693C"/>
    <w:rsid w:val="002A79C0"/>
    <w:rsid w:val="002B0E44"/>
    <w:rsid w:val="002B0E73"/>
    <w:rsid w:val="002B298C"/>
    <w:rsid w:val="002B2D4F"/>
    <w:rsid w:val="002B2FD5"/>
    <w:rsid w:val="002B3048"/>
    <w:rsid w:val="002B40F0"/>
    <w:rsid w:val="002B4C92"/>
    <w:rsid w:val="002B6B69"/>
    <w:rsid w:val="002B6CC0"/>
    <w:rsid w:val="002B6E71"/>
    <w:rsid w:val="002B714E"/>
    <w:rsid w:val="002C044D"/>
    <w:rsid w:val="002C0725"/>
    <w:rsid w:val="002C1016"/>
    <w:rsid w:val="002C1C56"/>
    <w:rsid w:val="002C2BEF"/>
    <w:rsid w:val="002C3720"/>
    <w:rsid w:val="002C3A08"/>
    <w:rsid w:val="002C3AC7"/>
    <w:rsid w:val="002C3CEA"/>
    <w:rsid w:val="002C3F3E"/>
    <w:rsid w:val="002C42A2"/>
    <w:rsid w:val="002C4EB9"/>
    <w:rsid w:val="002C5A94"/>
    <w:rsid w:val="002C5DC7"/>
    <w:rsid w:val="002C6440"/>
    <w:rsid w:val="002C68D4"/>
    <w:rsid w:val="002C70D1"/>
    <w:rsid w:val="002C7935"/>
    <w:rsid w:val="002C7D7C"/>
    <w:rsid w:val="002D0082"/>
    <w:rsid w:val="002D0820"/>
    <w:rsid w:val="002D17B5"/>
    <w:rsid w:val="002D1B9B"/>
    <w:rsid w:val="002D26D2"/>
    <w:rsid w:val="002D2D96"/>
    <w:rsid w:val="002D4323"/>
    <w:rsid w:val="002D44E5"/>
    <w:rsid w:val="002D46EA"/>
    <w:rsid w:val="002D4DE3"/>
    <w:rsid w:val="002D5108"/>
    <w:rsid w:val="002D59B1"/>
    <w:rsid w:val="002D6481"/>
    <w:rsid w:val="002D74E0"/>
    <w:rsid w:val="002D7AAE"/>
    <w:rsid w:val="002D7DD4"/>
    <w:rsid w:val="002E08E1"/>
    <w:rsid w:val="002E1127"/>
    <w:rsid w:val="002E1347"/>
    <w:rsid w:val="002E1D1B"/>
    <w:rsid w:val="002E30D1"/>
    <w:rsid w:val="002E3D2C"/>
    <w:rsid w:val="002E3DC5"/>
    <w:rsid w:val="002E4255"/>
    <w:rsid w:val="002E425E"/>
    <w:rsid w:val="002E590C"/>
    <w:rsid w:val="002E5A96"/>
    <w:rsid w:val="002E5C3B"/>
    <w:rsid w:val="002E5CA8"/>
    <w:rsid w:val="002E6F0D"/>
    <w:rsid w:val="002E7472"/>
    <w:rsid w:val="002F0546"/>
    <w:rsid w:val="002F0716"/>
    <w:rsid w:val="002F0F6F"/>
    <w:rsid w:val="002F131F"/>
    <w:rsid w:val="002F1934"/>
    <w:rsid w:val="002F1EFA"/>
    <w:rsid w:val="002F2D7F"/>
    <w:rsid w:val="002F2FFA"/>
    <w:rsid w:val="002F3C75"/>
    <w:rsid w:val="002F4611"/>
    <w:rsid w:val="002F4978"/>
    <w:rsid w:val="002F4C2C"/>
    <w:rsid w:val="002F5786"/>
    <w:rsid w:val="002F687B"/>
    <w:rsid w:val="002F6DFD"/>
    <w:rsid w:val="002F71CC"/>
    <w:rsid w:val="002F7D7B"/>
    <w:rsid w:val="003006AC"/>
    <w:rsid w:val="00300B65"/>
    <w:rsid w:val="00301A1A"/>
    <w:rsid w:val="00301F1F"/>
    <w:rsid w:val="0030243D"/>
    <w:rsid w:val="003031B3"/>
    <w:rsid w:val="0030393E"/>
    <w:rsid w:val="00304164"/>
    <w:rsid w:val="0030474B"/>
    <w:rsid w:val="0030488E"/>
    <w:rsid w:val="00304E45"/>
    <w:rsid w:val="003059FF"/>
    <w:rsid w:val="00305F93"/>
    <w:rsid w:val="00306100"/>
    <w:rsid w:val="00306A4C"/>
    <w:rsid w:val="003070B9"/>
    <w:rsid w:val="00307813"/>
    <w:rsid w:val="00307B88"/>
    <w:rsid w:val="00307EDB"/>
    <w:rsid w:val="00310B67"/>
    <w:rsid w:val="003110C2"/>
    <w:rsid w:val="0031144F"/>
    <w:rsid w:val="00311DBB"/>
    <w:rsid w:val="00311EDB"/>
    <w:rsid w:val="00311F6D"/>
    <w:rsid w:val="00312772"/>
    <w:rsid w:val="00312F65"/>
    <w:rsid w:val="003132DB"/>
    <w:rsid w:val="00313B62"/>
    <w:rsid w:val="00313DB2"/>
    <w:rsid w:val="00313DE3"/>
    <w:rsid w:val="0031423F"/>
    <w:rsid w:val="0031469D"/>
    <w:rsid w:val="00314A49"/>
    <w:rsid w:val="00314F01"/>
    <w:rsid w:val="00315065"/>
    <w:rsid w:val="00315F18"/>
    <w:rsid w:val="0031727A"/>
    <w:rsid w:val="00317364"/>
    <w:rsid w:val="00317B0B"/>
    <w:rsid w:val="0032155F"/>
    <w:rsid w:val="00321A7E"/>
    <w:rsid w:val="00321B72"/>
    <w:rsid w:val="00321B73"/>
    <w:rsid w:val="003220FD"/>
    <w:rsid w:val="0032280D"/>
    <w:rsid w:val="003230B3"/>
    <w:rsid w:val="00323414"/>
    <w:rsid w:val="00323847"/>
    <w:rsid w:val="00324763"/>
    <w:rsid w:val="0032496F"/>
    <w:rsid w:val="00324AC2"/>
    <w:rsid w:val="00324E12"/>
    <w:rsid w:val="003260D0"/>
    <w:rsid w:val="00326942"/>
    <w:rsid w:val="003273F5"/>
    <w:rsid w:val="00327736"/>
    <w:rsid w:val="00330832"/>
    <w:rsid w:val="00330FC7"/>
    <w:rsid w:val="00331347"/>
    <w:rsid w:val="003315EB"/>
    <w:rsid w:val="003323AA"/>
    <w:rsid w:val="0033289A"/>
    <w:rsid w:val="003337A2"/>
    <w:rsid w:val="00334507"/>
    <w:rsid w:val="00334906"/>
    <w:rsid w:val="00334987"/>
    <w:rsid w:val="00335187"/>
    <w:rsid w:val="00335314"/>
    <w:rsid w:val="003369B6"/>
    <w:rsid w:val="00336F29"/>
    <w:rsid w:val="003378EC"/>
    <w:rsid w:val="00337F52"/>
    <w:rsid w:val="003407AD"/>
    <w:rsid w:val="003407EE"/>
    <w:rsid w:val="003414EC"/>
    <w:rsid w:val="0034258F"/>
    <w:rsid w:val="0034302F"/>
    <w:rsid w:val="0034336C"/>
    <w:rsid w:val="0034383D"/>
    <w:rsid w:val="00343A7A"/>
    <w:rsid w:val="00343B3F"/>
    <w:rsid w:val="003440CB"/>
    <w:rsid w:val="00344B02"/>
    <w:rsid w:val="00344B21"/>
    <w:rsid w:val="00344F68"/>
    <w:rsid w:val="00345317"/>
    <w:rsid w:val="00345B7A"/>
    <w:rsid w:val="00347239"/>
    <w:rsid w:val="0035027C"/>
    <w:rsid w:val="00350784"/>
    <w:rsid w:val="00350B00"/>
    <w:rsid w:val="00350D40"/>
    <w:rsid w:val="00351220"/>
    <w:rsid w:val="00351396"/>
    <w:rsid w:val="00351594"/>
    <w:rsid w:val="0035167B"/>
    <w:rsid w:val="00351B04"/>
    <w:rsid w:val="003522E9"/>
    <w:rsid w:val="003529C2"/>
    <w:rsid w:val="00352A59"/>
    <w:rsid w:val="00352C53"/>
    <w:rsid w:val="003536C3"/>
    <w:rsid w:val="003537A7"/>
    <w:rsid w:val="00354321"/>
    <w:rsid w:val="00354AE8"/>
    <w:rsid w:val="00354D42"/>
    <w:rsid w:val="00354FD0"/>
    <w:rsid w:val="0035572D"/>
    <w:rsid w:val="00355731"/>
    <w:rsid w:val="0035586F"/>
    <w:rsid w:val="00355994"/>
    <w:rsid w:val="00355AD8"/>
    <w:rsid w:val="003561D1"/>
    <w:rsid w:val="00356E16"/>
    <w:rsid w:val="003570FA"/>
    <w:rsid w:val="003571DE"/>
    <w:rsid w:val="0035750C"/>
    <w:rsid w:val="00360452"/>
    <w:rsid w:val="00361AE8"/>
    <w:rsid w:val="00361C8D"/>
    <w:rsid w:val="00361F37"/>
    <w:rsid w:val="003628D0"/>
    <w:rsid w:val="00363007"/>
    <w:rsid w:val="00363237"/>
    <w:rsid w:val="00363490"/>
    <w:rsid w:val="00363951"/>
    <w:rsid w:val="00364473"/>
    <w:rsid w:val="00365F93"/>
    <w:rsid w:val="003661B0"/>
    <w:rsid w:val="003665B3"/>
    <w:rsid w:val="00366D05"/>
    <w:rsid w:val="003670C8"/>
    <w:rsid w:val="00367388"/>
    <w:rsid w:val="00367D76"/>
    <w:rsid w:val="00371408"/>
    <w:rsid w:val="003715AB"/>
    <w:rsid w:val="00371653"/>
    <w:rsid w:val="003717E0"/>
    <w:rsid w:val="003722B1"/>
    <w:rsid w:val="003738A1"/>
    <w:rsid w:val="00373C6F"/>
    <w:rsid w:val="00373D6E"/>
    <w:rsid w:val="00373E46"/>
    <w:rsid w:val="0037413C"/>
    <w:rsid w:val="003743DF"/>
    <w:rsid w:val="003748E6"/>
    <w:rsid w:val="00374D8D"/>
    <w:rsid w:val="00374FF3"/>
    <w:rsid w:val="00374FFD"/>
    <w:rsid w:val="00375580"/>
    <w:rsid w:val="0037583C"/>
    <w:rsid w:val="00375E31"/>
    <w:rsid w:val="003760F5"/>
    <w:rsid w:val="00377903"/>
    <w:rsid w:val="00380111"/>
    <w:rsid w:val="00380122"/>
    <w:rsid w:val="0038077B"/>
    <w:rsid w:val="00381EB7"/>
    <w:rsid w:val="00382B33"/>
    <w:rsid w:val="003830C8"/>
    <w:rsid w:val="003838E0"/>
    <w:rsid w:val="00383AEE"/>
    <w:rsid w:val="00384237"/>
    <w:rsid w:val="003854DF"/>
    <w:rsid w:val="0038559C"/>
    <w:rsid w:val="00385801"/>
    <w:rsid w:val="00385E0B"/>
    <w:rsid w:val="00385E32"/>
    <w:rsid w:val="00386986"/>
    <w:rsid w:val="00386F85"/>
    <w:rsid w:val="003873FA"/>
    <w:rsid w:val="00387763"/>
    <w:rsid w:val="00391594"/>
    <w:rsid w:val="00391910"/>
    <w:rsid w:val="0039281E"/>
    <w:rsid w:val="00392B23"/>
    <w:rsid w:val="00393263"/>
    <w:rsid w:val="003940EE"/>
    <w:rsid w:val="003942EE"/>
    <w:rsid w:val="0039568B"/>
    <w:rsid w:val="00395D4A"/>
    <w:rsid w:val="00396178"/>
    <w:rsid w:val="00397425"/>
    <w:rsid w:val="00397909"/>
    <w:rsid w:val="00397D97"/>
    <w:rsid w:val="00397FAA"/>
    <w:rsid w:val="003A0731"/>
    <w:rsid w:val="003A0855"/>
    <w:rsid w:val="003A1BDE"/>
    <w:rsid w:val="003A2718"/>
    <w:rsid w:val="003A37F1"/>
    <w:rsid w:val="003A4267"/>
    <w:rsid w:val="003A4531"/>
    <w:rsid w:val="003A47C2"/>
    <w:rsid w:val="003A4F6A"/>
    <w:rsid w:val="003A58F8"/>
    <w:rsid w:val="003A625E"/>
    <w:rsid w:val="003B050D"/>
    <w:rsid w:val="003B0757"/>
    <w:rsid w:val="003B0758"/>
    <w:rsid w:val="003B13AA"/>
    <w:rsid w:val="003B2477"/>
    <w:rsid w:val="003B295B"/>
    <w:rsid w:val="003B2AAA"/>
    <w:rsid w:val="003B2DCB"/>
    <w:rsid w:val="003B39FA"/>
    <w:rsid w:val="003B4D9C"/>
    <w:rsid w:val="003B514D"/>
    <w:rsid w:val="003B6202"/>
    <w:rsid w:val="003B64BC"/>
    <w:rsid w:val="003B68C7"/>
    <w:rsid w:val="003B68D5"/>
    <w:rsid w:val="003B7852"/>
    <w:rsid w:val="003C0D52"/>
    <w:rsid w:val="003C0EB4"/>
    <w:rsid w:val="003C1269"/>
    <w:rsid w:val="003C1DD1"/>
    <w:rsid w:val="003C20B3"/>
    <w:rsid w:val="003C2B50"/>
    <w:rsid w:val="003C2CA7"/>
    <w:rsid w:val="003C2E20"/>
    <w:rsid w:val="003C3947"/>
    <w:rsid w:val="003C3DD6"/>
    <w:rsid w:val="003C4649"/>
    <w:rsid w:val="003C4C81"/>
    <w:rsid w:val="003C595F"/>
    <w:rsid w:val="003C5DEF"/>
    <w:rsid w:val="003C5FA1"/>
    <w:rsid w:val="003C60F7"/>
    <w:rsid w:val="003C626D"/>
    <w:rsid w:val="003C761F"/>
    <w:rsid w:val="003C787E"/>
    <w:rsid w:val="003C7FC2"/>
    <w:rsid w:val="003D06EC"/>
    <w:rsid w:val="003D0E27"/>
    <w:rsid w:val="003D10D2"/>
    <w:rsid w:val="003D27E2"/>
    <w:rsid w:val="003D2861"/>
    <w:rsid w:val="003D30D6"/>
    <w:rsid w:val="003D32B9"/>
    <w:rsid w:val="003D492C"/>
    <w:rsid w:val="003D4C3A"/>
    <w:rsid w:val="003D6ADF"/>
    <w:rsid w:val="003D7AA2"/>
    <w:rsid w:val="003D7CB5"/>
    <w:rsid w:val="003D7F83"/>
    <w:rsid w:val="003E1392"/>
    <w:rsid w:val="003E196D"/>
    <w:rsid w:val="003E1C75"/>
    <w:rsid w:val="003E1E13"/>
    <w:rsid w:val="003E2C7B"/>
    <w:rsid w:val="003E4530"/>
    <w:rsid w:val="003E4E57"/>
    <w:rsid w:val="003E5602"/>
    <w:rsid w:val="003E58DF"/>
    <w:rsid w:val="003E5FA3"/>
    <w:rsid w:val="003E6725"/>
    <w:rsid w:val="003E6979"/>
    <w:rsid w:val="003E6A48"/>
    <w:rsid w:val="003F02E9"/>
    <w:rsid w:val="003F0A1D"/>
    <w:rsid w:val="003F1E1C"/>
    <w:rsid w:val="003F21DB"/>
    <w:rsid w:val="003F3B27"/>
    <w:rsid w:val="003F3C51"/>
    <w:rsid w:val="003F42E1"/>
    <w:rsid w:val="003F4768"/>
    <w:rsid w:val="003F54D9"/>
    <w:rsid w:val="003F6109"/>
    <w:rsid w:val="003F6994"/>
    <w:rsid w:val="003F6CA7"/>
    <w:rsid w:val="003F7100"/>
    <w:rsid w:val="003F717C"/>
    <w:rsid w:val="003F78C7"/>
    <w:rsid w:val="003F7BB4"/>
    <w:rsid w:val="003F7D90"/>
    <w:rsid w:val="0040001B"/>
    <w:rsid w:val="0040186C"/>
    <w:rsid w:val="00401993"/>
    <w:rsid w:val="00401A60"/>
    <w:rsid w:val="00401DCD"/>
    <w:rsid w:val="004025CB"/>
    <w:rsid w:val="0040277E"/>
    <w:rsid w:val="0040296D"/>
    <w:rsid w:val="00403067"/>
    <w:rsid w:val="00404CCF"/>
    <w:rsid w:val="004052E0"/>
    <w:rsid w:val="00405799"/>
    <w:rsid w:val="00405B37"/>
    <w:rsid w:val="00405B6A"/>
    <w:rsid w:val="004060CD"/>
    <w:rsid w:val="00407F86"/>
    <w:rsid w:val="00410637"/>
    <w:rsid w:val="00411311"/>
    <w:rsid w:val="004121AE"/>
    <w:rsid w:val="004121E8"/>
    <w:rsid w:val="00412297"/>
    <w:rsid w:val="00412A5A"/>
    <w:rsid w:val="00412AFD"/>
    <w:rsid w:val="0041300C"/>
    <w:rsid w:val="00414999"/>
    <w:rsid w:val="00414A31"/>
    <w:rsid w:val="00414B06"/>
    <w:rsid w:val="004155D4"/>
    <w:rsid w:val="00415C47"/>
    <w:rsid w:val="00416733"/>
    <w:rsid w:val="004169BC"/>
    <w:rsid w:val="00416C3C"/>
    <w:rsid w:val="004170D3"/>
    <w:rsid w:val="00417966"/>
    <w:rsid w:val="00417D95"/>
    <w:rsid w:val="00420EF1"/>
    <w:rsid w:val="00422480"/>
    <w:rsid w:val="00423245"/>
    <w:rsid w:val="004244D9"/>
    <w:rsid w:val="004249E3"/>
    <w:rsid w:val="00425369"/>
    <w:rsid w:val="00425E8C"/>
    <w:rsid w:val="00426D4F"/>
    <w:rsid w:val="004274BD"/>
    <w:rsid w:val="00430005"/>
    <w:rsid w:val="004306BC"/>
    <w:rsid w:val="00430B71"/>
    <w:rsid w:val="004312EA"/>
    <w:rsid w:val="00431379"/>
    <w:rsid w:val="00431B7E"/>
    <w:rsid w:val="00431F10"/>
    <w:rsid w:val="00432248"/>
    <w:rsid w:val="004325B0"/>
    <w:rsid w:val="00432E78"/>
    <w:rsid w:val="00433A7E"/>
    <w:rsid w:val="0043675B"/>
    <w:rsid w:val="00436C93"/>
    <w:rsid w:val="00437649"/>
    <w:rsid w:val="00437D92"/>
    <w:rsid w:val="004400D0"/>
    <w:rsid w:val="00440392"/>
    <w:rsid w:val="00441EC7"/>
    <w:rsid w:val="00441FE6"/>
    <w:rsid w:val="004422C5"/>
    <w:rsid w:val="00442AB0"/>
    <w:rsid w:val="00442D18"/>
    <w:rsid w:val="00444087"/>
    <w:rsid w:val="00444293"/>
    <w:rsid w:val="004442B4"/>
    <w:rsid w:val="004442D3"/>
    <w:rsid w:val="00445375"/>
    <w:rsid w:val="004466FF"/>
    <w:rsid w:val="004467FB"/>
    <w:rsid w:val="00446A3F"/>
    <w:rsid w:val="00447188"/>
    <w:rsid w:val="0044773B"/>
    <w:rsid w:val="00450234"/>
    <w:rsid w:val="00450944"/>
    <w:rsid w:val="00451274"/>
    <w:rsid w:val="004513D6"/>
    <w:rsid w:val="00451721"/>
    <w:rsid w:val="004517A7"/>
    <w:rsid w:val="00451CFC"/>
    <w:rsid w:val="0045227C"/>
    <w:rsid w:val="00452666"/>
    <w:rsid w:val="0045295E"/>
    <w:rsid w:val="0045314D"/>
    <w:rsid w:val="004534DA"/>
    <w:rsid w:val="00453F7D"/>
    <w:rsid w:val="004541B1"/>
    <w:rsid w:val="0045422A"/>
    <w:rsid w:val="00454410"/>
    <w:rsid w:val="00454923"/>
    <w:rsid w:val="0045564F"/>
    <w:rsid w:val="00455673"/>
    <w:rsid w:val="00455A4E"/>
    <w:rsid w:val="00455C38"/>
    <w:rsid w:val="00456197"/>
    <w:rsid w:val="0045649C"/>
    <w:rsid w:val="00457F7F"/>
    <w:rsid w:val="00461996"/>
    <w:rsid w:val="00461AFC"/>
    <w:rsid w:val="0046259E"/>
    <w:rsid w:val="00462F45"/>
    <w:rsid w:val="004630BA"/>
    <w:rsid w:val="00463788"/>
    <w:rsid w:val="0046386C"/>
    <w:rsid w:val="004638CD"/>
    <w:rsid w:val="004640B2"/>
    <w:rsid w:val="004644B8"/>
    <w:rsid w:val="00464626"/>
    <w:rsid w:val="00465120"/>
    <w:rsid w:val="00465309"/>
    <w:rsid w:val="00466CDD"/>
    <w:rsid w:val="00467356"/>
    <w:rsid w:val="00470118"/>
    <w:rsid w:val="0047035E"/>
    <w:rsid w:val="0047252F"/>
    <w:rsid w:val="00472E32"/>
    <w:rsid w:val="00472E68"/>
    <w:rsid w:val="0047315C"/>
    <w:rsid w:val="00473350"/>
    <w:rsid w:val="00473E27"/>
    <w:rsid w:val="00473FF4"/>
    <w:rsid w:val="00474410"/>
    <w:rsid w:val="004748E8"/>
    <w:rsid w:val="00474F28"/>
    <w:rsid w:val="00475A0B"/>
    <w:rsid w:val="00475A95"/>
    <w:rsid w:val="00476110"/>
    <w:rsid w:val="004761BD"/>
    <w:rsid w:val="0047671C"/>
    <w:rsid w:val="00476FEB"/>
    <w:rsid w:val="00477EC1"/>
    <w:rsid w:val="004804D9"/>
    <w:rsid w:val="00482E3D"/>
    <w:rsid w:val="0048328F"/>
    <w:rsid w:val="004835E0"/>
    <w:rsid w:val="004837A3"/>
    <w:rsid w:val="004837A8"/>
    <w:rsid w:val="00484192"/>
    <w:rsid w:val="00484A8F"/>
    <w:rsid w:val="00484AAD"/>
    <w:rsid w:val="00484F8E"/>
    <w:rsid w:val="00485281"/>
    <w:rsid w:val="004852CF"/>
    <w:rsid w:val="004853A4"/>
    <w:rsid w:val="00485B6E"/>
    <w:rsid w:val="00485D63"/>
    <w:rsid w:val="00490D88"/>
    <w:rsid w:val="00491079"/>
    <w:rsid w:val="0049150D"/>
    <w:rsid w:val="00492EAA"/>
    <w:rsid w:val="00492EB9"/>
    <w:rsid w:val="004935AD"/>
    <w:rsid w:val="004941AB"/>
    <w:rsid w:val="0049436A"/>
    <w:rsid w:val="00494390"/>
    <w:rsid w:val="0049498F"/>
    <w:rsid w:val="004949B2"/>
    <w:rsid w:val="00494C4F"/>
    <w:rsid w:val="00495359"/>
    <w:rsid w:val="00495436"/>
    <w:rsid w:val="00495510"/>
    <w:rsid w:val="00495935"/>
    <w:rsid w:val="00495ED7"/>
    <w:rsid w:val="004960EA"/>
    <w:rsid w:val="004963D1"/>
    <w:rsid w:val="0049703F"/>
    <w:rsid w:val="0049733D"/>
    <w:rsid w:val="00497717"/>
    <w:rsid w:val="004A0746"/>
    <w:rsid w:val="004A07F3"/>
    <w:rsid w:val="004A13CC"/>
    <w:rsid w:val="004A1842"/>
    <w:rsid w:val="004A246A"/>
    <w:rsid w:val="004A26F9"/>
    <w:rsid w:val="004A34E1"/>
    <w:rsid w:val="004A473D"/>
    <w:rsid w:val="004A48C5"/>
    <w:rsid w:val="004A5071"/>
    <w:rsid w:val="004A6205"/>
    <w:rsid w:val="004A636E"/>
    <w:rsid w:val="004A6438"/>
    <w:rsid w:val="004A6CAE"/>
    <w:rsid w:val="004A7020"/>
    <w:rsid w:val="004B0A1D"/>
    <w:rsid w:val="004B1099"/>
    <w:rsid w:val="004B11DA"/>
    <w:rsid w:val="004B127F"/>
    <w:rsid w:val="004B1FC1"/>
    <w:rsid w:val="004B3705"/>
    <w:rsid w:val="004B3A6F"/>
    <w:rsid w:val="004B44B2"/>
    <w:rsid w:val="004B5F10"/>
    <w:rsid w:val="004B7291"/>
    <w:rsid w:val="004C0405"/>
    <w:rsid w:val="004C1145"/>
    <w:rsid w:val="004C1C56"/>
    <w:rsid w:val="004C2E9C"/>
    <w:rsid w:val="004C3C5A"/>
    <w:rsid w:val="004C4692"/>
    <w:rsid w:val="004C57B5"/>
    <w:rsid w:val="004C5968"/>
    <w:rsid w:val="004C66D8"/>
    <w:rsid w:val="004C67D1"/>
    <w:rsid w:val="004C7028"/>
    <w:rsid w:val="004C7064"/>
    <w:rsid w:val="004C7943"/>
    <w:rsid w:val="004C7B2A"/>
    <w:rsid w:val="004C7DFE"/>
    <w:rsid w:val="004D0B77"/>
    <w:rsid w:val="004D0D33"/>
    <w:rsid w:val="004D1023"/>
    <w:rsid w:val="004D2C26"/>
    <w:rsid w:val="004D36E8"/>
    <w:rsid w:val="004D47C3"/>
    <w:rsid w:val="004D4981"/>
    <w:rsid w:val="004D4AA0"/>
    <w:rsid w:val="004D4EB6"/>
    <w:rsid w:val="004D5837"/>
    <w:rsid w:val="004D5972"/>
    <w:rsid w:val="004D6B51"/>
    <w:rsid w:val="004D6C7A"/>
    <w:rsid w:val="004D6DAA"/>
    <w:rsid w:val="004D6FDF"/>
    <w:rsid w:val="004D7335"/>
    <w:rsid w:val="004D746B"/>
    <w:rsid w:val="004E0542"/>
    <w:rsid w:val="004E091E"/>
    <w:rsid w:val="004E0947"/>
    <w:rsid w:val="004E0B39"/>
    <w:rsid w:val="004E10EE"/>
    <w:rsid w:val="004E2505"/>
    <w:rsid w:val="004E2D2D"/>
    <w:rsid w:val="004E333A"/>
    <w:rsid w:val="004E4FCD"/>
    <w:rsid w:val="004E583A"/>
    <w:rsid w:val="004E5C81"/>
    <w:rsid w:val="004E6253"/>
    <w:rsid w:val="004E62AC"/>
    <w:rsid w:val="004E66FB"/>
    <w:rsid w:val="004E696E"/>
    <w:rsid w:val="004E73FD"/>
    <w:rsid w:val="004E792C"/>
    <w:rsid w:val="004E7B94"/>
    <w:rsid w:val="004E7DC7"/>
    <w:rsid w:val="004F151E"/>
    <w:rsid w:val="004F1F9F"/>
    <w:rsid w:val="004F25C4"/>
    <w:rsid w:val="004F312D"/>
    <w:rsid w:val="004F389C"/>
    <w:rsid w:val="004F3968"/>
    <w:rsid w:val="004F3F73"/>
    <w:rsid w:val="004F4C85"/>
    <w:rsid w:val="004F5F10"/>
    <w:rsid w:val="004F61AF"/>
    <w:rsid w:val="004F669D"/>
    <w:rsid w:val="004F6C82"/>
    <w:rsid w:val="004F7F60"/>
    <w:rsid w:val="00500190"/>
    <w:rsid w:val="005004FC"/>
    <w:rsid w:val="00500E2A"/>
    <w:rsid w:val="00500E2D"/>
    <w:rsid w:val="00501CDB"/>
    <w:rsid w:val="005024FD"/>
    <w:rsid w:val="00502502"/>
    <w:rsid w:val="00502E66"/>
    <w:rsid w:val="0050337D"/>
    <w:rsid w:val="005037D1"/>
    <w:rsid w:val="00505056"/>
    <w:rsid w:val="005055DF"/>
    <w:rsid w:val="00506356"/>
    <w:rsid w:val="00506E6D"/>
    <w:rsid w:val="00507581"/>
    <w:rsid w:val="00507E89"/>
    <w:rsid w:val="00510289"/>
    <w:rsid w:val="005107A1"/>
    <w:rsid w:val="005109B5"/>
    <w:rsid w:val="00511355"/>
    <w:rsid w:val="00511565"/>
    <w:rsid w:val="00512428"/>
    <w:rsid w:val="005137D9"/>
    <w:rsid w:val="00514734"/>
    <w:rsid w:val="00514E11"/>
    <w:rsid w:val="0051575E"/>
    <w:rsid w:val="00515B13"/>
    <w:rsid w:val="00515C52"/>
    <w:rsid w:val="00516CF3"/>
    <w:rsid w:val="005171AA"/>
    <w:rsid w:val="00517B51"/>
    <w:rsid w:val="00517D15"/>
    <w:rsid w:val="00517F70"/>
    <w:rsid w:val="00520658"/>
    <w:rsid w:val="00520669"/>
    <w:rsid w:val="005211B5"/>
    <w:rsid w:val="00521ABE"/>
    <w:rsid w:val="00522819"/>
    <w:rsid w:val="00523A27"/>
    <w:rsid w:val="005245B5"/>
    <w:rsid w:val="005253AA"/>
    <w:rsid w:val="005259D7"/>
    <w:rsid w:val="005263E5"/>
    <w:rsid w:val="0052653B"/>
    <w:rsid w:val="0052679D"/>
    <w:rsid w:val="00526878"/>
    <w:rsid w:val="005269D6"/>
    <w:rsid w:val="00527177"/>
    <w:rsid w:val="005278B3"/>
    <w:rsid w:val="00530A06"/>
    <w:rsid w:val="00531579"/>
    <w:rsid w:val="00531A27"/>
    <w:rsid w:val="005322C3"/>
    <w:rsid w:val="005327DA"/>
    <w:rsid w:val="00532A6D"/>
    <w:rsid w:val="00532AFD"/>
    <w:rsid w:val="00532DD2"/>
    <w:rsid w:val="0053308D"/>
    <w:rsid w:val="0053336B"/>
    <w:rsid w:val="005337E4"/>
    <w:rsid w:val="00533908"/>
    <w:rsid w:val="00533A06"/>
    <w:rsid w:val="00533A47"/>
    <w:rsid w:val="00533E81"/>
    <w:rsid w:val="005349D0"/>
    <w:rsid w:val="00535856"/>
    <w:rsid w:val="00535E12"/>
    <w:rsid w:val="0053795B"/>
    <w:rsid w:val="00540E62"/>
    <w:rsid w:val="00541030"/>
    <w:rsid w:val="005419EF"/>
    <w:rsid w:val="005428C3"/>
    <w:rsid w:val="005429AB"/>
    <w:rsid w:val="00543B18"/>
    <w:rsid w:val="00543E6C"/>
    <w:rsid w:val="00543E89"/>
    <w:rsid w:val="0054427C"/>
    <w:rsid w:val="005447CD"/>
    <w:rsid w:val="00546DA9"/>
    <w:rsid w:val="00547980"/>
    <w:rsid w:val="00550C68"/>
    <w:rsid w:val="00551954"/>
    <w:rsid w:val="00552133"/>
    <w:rsid w:val="005523ED"/>
    <w:rsid w:val="00552855"/>
    <w:rsid w:val="00552A61"/>
    <w:rsid w:val="0055420D"/>
    <w:rsid w:val="00554A4F"/>
    <w:rsid w:val="00554C09"/>
    <w:rsid w:val="0055520B"/>
    <w:rsid w:val="0055569D"/>
    <w:rsid w:val="005573A8"/>
    <w:rsid w:val="00557819"/>
    <w:rsid w:val="00557F9D"/>
    <w:rsid w:val="005602BB"/>
    <w:rsid w:val="005608B2"/>
    <w:rsid w:val="00560C94"/>
    <w:rsid w:val="00560DA5"/>
    <w:rsid w:val="005622F6"/>
    <w:rsid w:val="00562322"/>
    <w:rsid w:val="00562A29"/>
    <w:rsid w:val="00562A9B"/>
    <w:rsid w:val="00562F9D"/>
    <w:rsid w:val="0056333D"/>
    <w:rsid w:val="00563666"/>
    <w:rsid w:val="005645AC"/>
    <w:rsid w:val="0056461E"/>
    <w:rsid w:val="00564B54"/>
    <w:rsid w:val="00564D6E"/>
    <w:rsid w:val="00565526"/>
    <w:rsid w:val="00565E4D"/>
    <w:rsid w:val="00566121"/>
    <w:rsid w:val="005667AF"/>
    <w:rsid w:val="0056721C"/>
    <w:rsid w:val="00570BEE"/>
    <w:rsid w:val="00570D1D"/>
    <w:rsid w:val="00571490"/>
    <w:rsid w:val="005715CF"/>
    <w:rsid w:val="00571CC1"/>
    <w:rsid w:val="00571E14"/>
    <w:rsid w:val="005726A1"/>
    <w:rsid w:val="00574298"/>
    <w:rsid w:val="00574556"/>
    <w:rsid w:val="005750B1"/>
    <w:rsid w:val="00576078"/>
    <w:rsid w:val="00576198"/>
    <w:rsid w:val="0057632E"/>
    <w:rsid w:val="005763B9"/>
    <w:rsid w:val="005770A8"/>
    <w:rsid w:val="00577AFE"/>
    <w:rsid w:val="00580709"/>
    <w:rsid w:val="005826FC"/>
    <w:rsid w:val="00582BD1"/>
    <w:rsid w:val="00582E20"/>
    <w:rsid w:val="00583FE3"/>
    <w:rsid w:val="0058478C"/>
    <w:rsid w:val="005849A2"/>
    <w:rsid w:val="00584A8B"/>
    <w:rsid w:val="00584B7B"/>
    <w:rsid w:val="00584E27"/>
    <w:rsid w:val="00585514"/>
    <w:rsid w:val="00585CDE"/>
    <w:rsid w:val="00585EAF"/>
    <w:rsid w:val="0058709F"/>
    <w:rsid w:val="005871DE"/>
    <w:rsid w:val="00587E30"/>
    <w:rsid w:val="00590211"/>
    <w:rsid w:val="00590FA0"/>
    <w:rsid w:val="0059169B"/>
    <w:rsid w:val="00591DE5"/>
    <w:rsid w:val="005924BD"/>
    <w:rsid w:val="00592B9A"/>
    <w:rsid w:val="00593535"/>
    <w:rsid w:val="00594041"/>
    <w:rsid w:val="00595350"/>
    <w:rsid w:val="0059539B"/>
    <w:rsid w:val="005967F1"/>
    <w:rsid w:val="005967FC"/>
    <w:rsid w:val="005969B6"/>
    <w:rsid w:val="00597AC0"/>
    <w:rsid w:val="00597BEF"/>
    <w:rsid w:val="00597C1A"/>
    <w:rsid w:val="005A06C8"/>
    <w:rsid w:val="005A0B08"/>
    <w:rsid w:val="005A1323"/>
    <w:rsid w:val="005A1A72"/>
    <w:rsid w:val="005A1CF6"/>
    <w:rsid w:val="005A20FF"/>
    <w:rsid w:val="005A2F7E"/>
    <w:rsid w:val="005A303E"/>
    <w:rsid w:val="005A3A54"/>
    <w:rsid w:val="005A4B66"/>
    <w:rsid w:val="005A5B45"/>
    <w:rsid w:val="005A6086"/>
    <w:rsid w:val="005A6812"/>
    <w:rsid w:val="005A7111"/>
    <w:rsid w:val="005B0B89"/>
    <w:rsid w:val="005B1228"/>
    <w:rsid w:val="005B1746"/>
    <w:rsid w:val="005B1EAF"/>
    <w:rsid w:val="005B2162"/>
    <w:rsid w:val="005B3084"/>
    <w:rsid w:val="005B3322"/>
    <w:rsid w:val="005B3A9A"/>
    <w:rsid w:val="005B3E6D"/>
    <w:rsid w:val="005B40AE"/>
    <w:rsid w:val="005B4315"/>
    <w:rsid w:val="005B432F"/>
    <w:rsid w:val="005B4608"/>
    <w:rsid w:val="005B5161"/>
    <w:rsid w:val="005B58DE"/>
    <w:rsid w:val="005B5FD8"/>
    <w:rsid w:val="005B6014"/>
    <w:rsid w:val="005B63FC"/>
    <w:rsid w:val="005B726E"/>
    <w:rsid w:val="005B75EE"/>
    <w:rsid w:val="005B7B24"/>
    <w:rsid w:val="005B7DE3"/>
    <w:rsid w:val="005C01B6"/>
    <w:rsid w:val="005C0ABA"/>
    <w:rsid w:val="005C0BC9"/>
    <w:rsid w:val="005C0EDB"/>
    <w:rsid w:val="005C10C6"/>
    <w:rsid w:val="005C1318"/>
    <w:rsid w:val="005C1647"/>
    <w:rsid w:val="005C22A8"/>
    <w:rsid w:val="005C22F8"/>
    <w:rsid w:val="005C271C"/>
    <w:rsid w:val="005C38A0"/>
    <w:rsid w:val="005C3996"/>
    <w:rsid w:val="005C3F57"/>
    <w:rsid w:val="005C4AAB"/>
    <w:rsid w:val="005C5B59"/>
    <w:rsid w:val="005C6DE2"/>
    <w:rsid w:val="005C75E9"/>
    <w:rsid w:val="005C7932"/>
    <w:rsid w:val="005C795A"/>
    <w:rsid w:val="005C7AE7"/>
    <w:rsid w:val="005C7B38"/>
    <w:rsid w:val="005C7F09"/>
    <w:rsid w:val="005D01A5"/>
    <w:rsid w:val="005D071D"/>
    <w:rsid w:val="005D0D4D"/>
    <w:rsid w:val="005D112E"/>
    <w:rsid w:val="005D21AC"/>
    <w:rsid w:val="005D33FB"/>
    <w:rsid w:val="005D3D67"/>
    <w:rsid w:val="005D56EC"/>
    <w:rsid w:val="005D5B41"/>
    <w:rsid w:val="005D6C83"/>
    <w:rsid w:val="005D7198"/>
    <w:rsid w:val="005D7588"/>
    <w:rsid w:val="005D7D4E"/>
    <w:rsid w:val="005D7EE3"/>
    <w:rsid w:val="005E0529"/>
    <w:rsid w:val="005E13BD"/>
    <w:rsid w:val="005E2F8F"/>
    <w:rsid w:val="005E34E5"/>
    <w:rsid w:val="005E3700"/>
    <w:rsid w:val="005E507C"/>
    <w:rsid w:val="005E5243"/>
    <w:rsid w:val="005E5282"/>
    <w:rsid w:val="005E5444"/>
    <w:rsid w:val="005E58C9"/>
    <w:rsid w:val="005E5E68"/>
    <w:rsid w:val="005E5ECC"/>
    <w:rsid w:val="005E6F98"/>
    <w:rsid w:val="005E705A"/>
    <w:rsid w:val="005E73B9"/>
    <w:rsid w:val="005F0279"/>
    <w:rsid w:val="005F0349"/>
    <w:rsid w:val="005F0813"/>
    <w:rsid w:val="005F0C2C"/>
    <w:rsid w:val="005F1885"/>
    <w:rsid w:val="005F1ED8"/>
    <w:rsid w:val="005F28B8"/>
    <w:rsid w:val="005F2BBD"/>
    <w:rsid w:val="005F2EE1"/>
    <w:rsid w:val="005F32B6"/>
    <w:rsid w:val="005F3935"/>
    <w:rsid w:val="005F3A5F"/>
    <w:rsid w:val="005F3B5B"/>
    <w:rsid w:val="005F4070"/>
    <w:rsid w:val="005F40E2"/>
    <w:rsid w:val="005F60B4"/>
    <w:rsid w:val="005F6B1A"/>
    <w:rsid w:val="005F76A2"/>
    <w:rsid w:val="0060052F"/>
    <w:rsid w:val="00600646"/>
    <w:rsid w:val="0060079B"/>
    <w:rsid w:val="006008C5"/>
    <w:rsid w:val="00600BF4"/>
    <w:rsid w:val="00600F43"/>
    <w:rsid w:val="0060120E"/>
    <w:rsid w:val="00601429"/>
    <w:rsid w:val="006017B0"/>
    <w:rsid w:val="00601DD4"/>
    <w:rsid w:val="00601EE1"/>
    <w:rsid w:val="006041CD"/>
    <w:rsid w:val="006043AC"/>
    <w:rsid w:val="0060457D"/>
    <w:rsid w:val="006062D9"/>
    <w:rsid w:val="00606A6C"/>
    <w:rsid w:val="006073BA"/>
    <w:rsid w:val="00607526"/>
    <w:rsid w:val="006075C6"/>
    <w:rsid w:val="00607D7A"/>
    <w:rsid w:val="0061034F"/>
    <w:rsid w:val="006109BE"/>
    <w:rsid w:val="006109FE"/>
    <w:rsid w:val="00611600"/>
    <w:rsid w:val="00611AF2"/>
    <w:rsid w:val="00612683"/>
    <w:rsid w:val="006127D5"/>
    <w:rsid w:val="0061356E"/>
    <w:rsid w:val="00613616"/>
    <w:rsid w:val="00615574"/>
    <w:rsid w:val="00615D92"/>
    <w:rsid w:val="00616D96"/>
    <w:rsid w:val="0061729E"/>
    <w:rsid w:val="00617541"/>
    <w:rsid w:val="00617697"/>
    <w:rsid w:val="00617CEA"/>
    <w:rsid w:val="0062005D"/>
    <w:rsid w:val="00620249"/>
    <w:rsid w:val="00620255"/>
    <w:rsid w:val="0062039C"/>
    <w:rsid w:val="006205C2"/>
    <w:rsid w:val="00620909"/>
    <w:rsid w:val="00620A42"/>
    <w:rsid w:val="0062291C"/>
    <w:rsid w:val="00622A29"/>
    <w:rsid w:val="00622C73"/>
    <w:rsid w:val="006236B1"/>
    <w:rsid w:val="00624980"/>
    <w:rsid w:val="00624DAB"/>
    <w:rsid w:val="0062535B"/>
    <w:rsid w:val="0062572C"/>
    <w:rsid w:val="00627D81"/>
    <w:rsid w:val="006301BA"/>
    <w:rsid w:val="00630A24"/>
    <w:rsid w:val="00630C01"/>
    <w:rsid w:val="00631428"/>
    <w:rsid w:val="00631764"/>
    <w:rsid w:val="00631BD3"/>
    <w:rsid w:val="00632B88"/>
    <w:rsid w:val="00632D15"/>
    <w:rsid w:val="00633C0B"/>
    <w:rsid w:val="00633C4B"/>
    <w:rsid w:val="00634FD9"/>
    <w:rsid w:val="0063542C"/>
    <w:rsid w:val="006372B4"/>
    <w:rsid w:val="00637695"/>
    <w:rsid w:val="00637AC0"/>
    <w:rsid w:val="00637B4E"/>
    <w:rsid w:val="006407C8"/>
    <w:rsid w:val="006412B4"/>
    <w:rsid w:val="00641304"/>
    <w:rsid w:val="00642317"/>
    <w:rsid w:val="00642C0E"/>
    <w:rsid w:val="00642F41"/>
    <w:rsid w:val="006430B5"/>
    <w:rsid w:val="00643390"/>
    <w:rsid w:val="00643422"/>
    <w:rsid w:val="00643790"/>
    <w:rsid w:val="0064406D"/>
    <w:rsid w:val="006457C8"/>
    <w:rsid w:val="00646388"/>
    <w:rsid w:val="00646433"/>
    <w:rsid w:val="00646803"/>
    <w:rsid w:val="00646C11"/>
    <w:rsid w:val="00647009"/>
    <w:rsid w:val="006501F6"/>
    <w:rsid w:val="00650795"/>
    <w:rsid w:val="00650C9F"/>
    <w:rsid w:val="00651865"/>
    <w:rsid w:val="00652A41"/>
    <w:rsid w:val="0065307B"/>
    <w:rsid w:val="006544B4"/>
    <w:rsid w:val="00654546"/>
    <w:rsid w:val="00654931"/>
    <w:rsid w:val="0065559D"/>
    <w:rsid w:val="006558D6"/>
    <w:rsid w:val="00655995"/>
    <w:rsid w:val="00656171"/>
    <w:rsid w:val="00656817"/>
    <w:rsid w:val="006568E2"/>
    <w:rsid w:val="0065729E"/>
    <w:rsid w:val="0066007D"/>
    <w:rsid w:val="0066032B"/>
    <w:rsid w:val="006603A4"/>
    <w:rsid w:val="00660F8A"/>
    <w:rsid w:val="0066116A"/>
    <w:rsid w:val="00661220"/>
    <w:rsid w:val="006613E9"/>
    <w:rsid w:val="00661C85"/>
    <w:rsid w:val="00662DFB"/>
    <w:rsid w:val="006633F6"/>
    <w:rsid w:val="00664262"/>
    <w:rsid w:val="00664480"/>
    <w:rsid w:val="00664B47"/>
    <w:rsid w:val="00664F26"/>
    <w:rsid w:val="00665313"/>
    <w:rsid w:val="006666E0"/>
    <w:rsid w:val="00666DA4"/>
    <w:rsid w:val="00667460"/>
    <w:rsid w:val="00672432"/>
    <w:rsid w:val="006725D0"/>
    <w:rsid w:val="00672666"/>
    <w:rsid w:val="0067297C"/>
    <w:rsid w:val="00673397"/>
    <w:rsid w:val="006733D8"/>
    <w:rsid w:val="00673460"/>
    <w:rsid w:val="0067366E"/>
    <w:rsid w:val="00673A9A"/>
    <w:rsid w:val="00673F4C"/>
    <w:rsid w:val="00673F8B"/>
    <w:rsid w:val="006747FB"/>
    <w:rsid w:val="00674823"/>
    <w:rsid w:val="00674F5A"/>
    <w:rsid w:val="0067581C"/>
    <w:rsid w:val="00676602"/>
    <w:rsid w:val="00680114"/>
    <w:rsid w:val="006801D9"/>
    <w:rsid w:val="006804B4"/>
    <w:rsid w:val="00680CE7"/>
    <w:rsid w:val="00681386"/>
    <w:rsid w:val="00681855"/>
    <w:rsid w:val="00681B91"/>
    <w:rsid w:val="006822CA"/>
    <w:rsid w:val="006825E3"/>
    <w:rsid w:val="00682A42"/>
    <w:rsid w:val="0068473C"/>
    <w:rsid w:val="00684B34"/>
    <w:rsid w:val="00685322"/>
    <w:rsid w:val="00685960"/>
    <w:rsid w:val="0068627C"/>
    <w:rsid w:val="00686DEC"/>
    <w:rsid w:val="00687133"/>
    <w:rsid w:val="006874CA"/>
    <w:rsid w:val="00687C19"/>
    <w:rsid w:val="006921E7"/>
    <w:rsid w:val="00693169"/>
    <w:rsid w:val="00693592"/>
    <w:rsid w:val="0069386F"/>
    <w:rsid w:val="00693D30"/>
    <w:rsid w:val="006946E4"/>
    <w:rsid w:val="006951C6"/>
    <w:rsid w:val="006951C7"/>
    <w:rsid w:val="006954A7"/>
    <w:rsid w:val="00696871"/>
    <w:rsid w:val="006A0C05"/>
    <w:rsid w:val="006A0D73"/>
    <w:rsid w:val="006A132C"/>
    <w:rsid w:val="006A19A5"/>
    <w:rsid w:val="006A1A3F"/>
    <w:rsid w:val="006A2907"/>
    <w:rsid w:val="006A2928"/>
    <w:rsid w:val="006A3046"/>
    <w:rsid w:val="006A30A7"/>
    <w:rsid w:val="006A3349"/>
    <w:rsid w:val="006A3823"/>
    <w:rsid w:val="006A39E4"/>
    <w:rsid w:val="006A4FDE"/>
    <w:rsid w:val="006A508B"/>
    <w:rsid w:val="006A57C4"/>
    <w:rsid w:val="006A60E6"/>
    <w:rsid w:val="006A68ED"/>
    <w:rsid w:val="006A6E3F"/>
    <w:rsid w:val="006A771C"/>
    <w:rsid w:val="006B05A6"/>
    <w:rsid w:val="006B1022"/>
    <w:rsid w:val="006B1700"/>
    <w:rsid w:val="006B1C3C"/>
    <w:rsid w:val="006B211B"/>
    <w:rsid w:val="006B22CC"/>
    <w:rsid w:val="006B2AB3"/>
    <w:rsid w:val="006B3EB3"/>
    <w:rsid w:val="006B4905"/>
    <w:rsid w:val="006B5068"/>
    <w:rsid w:val="006B614C"/>
    <w:rsid w:val="006B675D"/>
    <w:rsid w:val="006B7194"/>
    <w:rsid w:val="006B7322"/>
    <w:rsid w:val="006B75E9"/>
    <w:rsid w:val="006C049F"/>
    <w:rsid w:val="006C1202"/>
    <w:rsid w:val="006C18BB"/>
    <w:rsid w:val="006C199A"/>
    <w:rsid w:val="006C1E15"/>
    <w:rsid w:val="006C2022"/>
    <w:rsid w:val="006C2C70"/>
    <w:rsid w:val="006C2EDA"/>
    <w:rsid w:val="006C2EF1"/>
    <w:rsid w:val="006C354B"/>
    <w:rsid w:val="006C366C"/>
    <w:rsid w:val="006C38D8"/>
    <w:rsid w:val="006C3B66"/>
    <w:rsid w:val="006C3F11"/>
    <w:rsid w:val="006C4D92"/>
    <w:rsid w:val="006C5287"/>
    <w:rsid w:val="006C5527"/>
    <w:rsid w:val="006C5BE6"/>
    <w:rsid w:val="006C60BE"/>
    <w:rsid w:val="006C62F9"/>
    <w:rsid w:val="006C632A"/>
    <w:rsid w:val="006C65E5"/>
    <w:rsid w:val="006C73A8"/>
    <w:rsid w:val="006D0519"/>
    <w:rsid w:val="006D074E"/>
    <w:rsid w:val="006D0973"/>
    <w:rsid w:val="006D0DD1"/>
    <w:rsid w:val="006D0E39"/>
    <w:rsid w:val="006D10F4"/>
    <w:rsid w:val="006D1252"/>
    <w:rsid w:val="006D1BC8"/>
    <w:rsid w:val="006D1CE8"/>
    <w:rsid w:val="006D1E2B"/>
    <w:rsid w:val="006D1E84"/>
    <w:rsid w:val="006D3237"/>
    <w:rsid w:val="006D3874"/>
    <w:rsid w:val="006D67AA"/>
    <w:rsid w:val="006D6AD7"/>
    <w:rsid w:val="006D7481"/>
    <w:rsid w:val="006D7DCC"/>
    <w:rsid w:val="006E0A38"/>
    <w:rsid w:val="006E0A5D"/>
    <w:rsid w:val="006E126C"/>
    <w:rsid w:val="006E134A"/>
    <w:rsid w:val="006E228E"/>
    <w:rsid w:val="006E2DC4"/>
    <w:rsid w:val="006E2F38"/>
    <w:rsid w:val="006E349D"/>
    <w:rsid w:val="006E3820"/>
    <w:rsid w:val="006E4CC5"/>
    <w:rsid w:val="006E50F1"/>
    <w:rsid w:val="006E5945"/>
    <w:rsid w:val="006E6755"/>
    <w:rsid w:val="006E77F3"/>
    <w:rsid w:val="006E7B7C"/>
    <w:rsid w:val="006F0136"/>
    <w:rsid w:val="006F02F5"/>
    <w:rsid w:val="006F0B57"/>
    <w:rsid w:val="006F2327"/>
    <w:rsid w:val="006F2710"/>
    <w:rsid w:val="006F33CF"/>
    <w:rsid w:val="006F3A01"/>
    <w:rsid w:val="006F3A1D"/>
    <w:rsid w:val="006F48BF"/>
    <w:rsid w:val="006F5562"/>
    <w:rsid w:val="006F5825"/>
    <w:rsid w:val="00701092"/>
    <w:rsid w:val="00702963"/>
    <w:rsid w:val="00702C54"/>
    <w:rsid w:val="00702F66"/>
    <w:rsid w:val="00703978"/>
    <w:rsid w:val="007043A3"/>
    <w:rsid w:val="00704411"/>
    <w:rsid w:val="007048AB"/>
    <w:rsid w:val="00704CBE"/>
    <w:rsid w:val="00705A18"/>
    <w:rsid w:val="00705C83"/>
    <w:rsid w:val="007067BB"/>
    <w:rsid w:val="007071BD"/>
    <w:rsid w:val="007071C5"/>
    <w:rsid w:val="0070724A"/>
    <w:rsid w:val="0070777C"/>
    <w:rsid w:val="00710B35"/>
    <w:rsid w:val="00710E79"/>
    <w:rsid w:val="00711084"/>
    <w:rsid w:val="00711545"/>
    <w:rsid w:val="00711BF6"/>
    <w:rsid w:val="00712191"/>
    <w:rsid w:val="007156BD"/>
    <w:rsid w:val="007169DF"/>
    <w:rsid w:val="007173F8"/>
    <w:rsid w:val="00717A20"/>
    <w:rsid w:val="00720849"/>
    <w:rsid w:val="00720A5D"/>
    <w:rsid w:val="00721982"/>
    <w:rsid w:val="0072259D"/>
    <w:rsid w:val="007228A1"/>
    <w:rsid w:val="00722AA2"/>
    <w:rsid w:val="00722C12"/>
    <w:rsid w:val="00723285"/>
    <w:rsid w:val="007233B6"/>
    <w:rsid w:val="007234F8"/>
    <w:rsid w:val="00723516"/>
    <w:rsid w:val="00723935"/>
    <w:rsid w:val="00723B6A"/>
    <w:rsid w:val="00723F4B"/>
    <w:rsid w:val="00724155"/>
    <w:rsid w:val="007242CB"/>
    <w:rsid w:val="0072465B"/>
    <w:rsid w:val="007254DD"/>
    <w:rsid w:val="00725BC8"/>
    <w:rsid w:val="0072666F"/>
    <w:rsid w:val="007272DA"/>
    <w:rsid w:val="0072737A"/>
    <w:rsid w:val="00727868"/>
    <w:rsid w:val="00730679"/>
    <w:rsid w:val="00730BB7"/>
    <w:rsid w:val="00731825"/>
    <w:rsid w:val="007329B5"/>
    <w:rsid w:val="00734588"/>
    <w:rsid w:val="00734C83"/>
    <w:rsid w:val="0073513D"/>
    <w:rsid w:val="007361E2"/>
    <w:rsid w:val="00736507"/>
    <w:rsid w:val="00736BCD"/>
    <w:rsid w:val="00740BC7"/>
    <w:rsid w:val="00741DA8"/>
    <w:rsid w:val="00741DCA"/>
    <w:rsid w:val="007420FA"/>
    <w:rsid w:val="00743378"/>
    <w:rsid w:val="00743440"/>
    <w:rsid w:val="00743851"/>
    <w:rsid w:val="007439B9"/>
    <w:rsid w:val="00744EC6"/>
    <w:rsid w:val="007457D3"/>
    <w:rsid w:val="00745A5F"/>
    <w:rsid w:val="00745E96"/>
    <w:rsid w:val="0074626E"/>
    <w:rsid w:val="00746661"/>
    <w:rsid w:val="00746F5C"/>
    <w:rsid w:val="00747833"/>
    <w:rsid w:val="00750BA1"/>
    <w:rsid w:val="007514E5"/>
    <w:rsid w:val="007522B6"/>
    <w:rsid w:val="00752913"/>
    <w:rsid w:val="00752AD9"/>
    <w:rsid w:val="0075322C"/>
    <w:rsid w:val="00753F81"/>
    <w:rsid w:val="0075432A"/>
    <w:rsid w:val="00756644"/>
    <w:rsid w:val="007579A1"/>
    <w:rsid w:val="00757BB0"/>
    <w:rsid w:val="00760415"/>
    <w:rsid w:val="00760F75"/>
    <w:rsid w:val="00763204"/>
    <w:rsid w:val="00763914"/>
    <w:rsid w:val="00763B51"/>
    <w:rsid w:val="00763B5F"/>
    <w:rsid w:val="0076410C"/>
    <w:rsid w:val="007643BF"/>
    <w:rsid w:val="00764F12"/>
    <w:rsid w:val="00765180"/>
    <w:rsid w:val="007659C5"/>
    <w:rsid w:val="00765FAD"/>
    <w:rsid w:val="00766FCB"/>
    <w:rsid w:val="00766FF4"/>
    <w:rsid w:val="00767118"/>
    <w:rsid w:val="0076796E"/>
    <w:rsid w:val="00770056"/>
    <w:rsid w:val="00770559"/>
    <w:rsid w:val="007707E9"/>
    <w:rsid w:val="00770988"/>
    <w:rsid w:val="00770E04"/>
    <w:rsid w:val="007710EB"/>
    <w:rsid w:val="007711B1"/>
    <w:rsid w:val="007717B2"/>
    <w:rsid w:val="00772839"/>
    <w:rsid w:val="0077288F"/>
    <w:rsid w:val="00772FA1"/>
    <w:rsid w:val="007731B3"/>
    <w:rsid w:val="00774756"/>
    <w:rsid w:val="00774F68"/>
    <w:rsid w:val="007754EE"/>
    <w:rsid w:val="00776A8E"/>
    <w:rsid w:val="00776BC2"/>
    <w:rsid w:val="00776E14"/>
    <w:rsid w:val="00777033"/>
    <w:rsid w:val="00777367"/>
    <w:rsid w:val="0077738D"/>
    <w:rsid w:val="007774B9"/>
    <w:rsid w:val="007777C5"/>
    <w:rsid w:val="00777BB5"/>
    <w:rsid w:val="00777CB8"/>
    <w:rsid w:val="00777CD5"/>
    <w:rsid w:val="00777D5C"/>
    <w:rsid w:val="00780070"/>
    <w:rsid w:val="00780640"/>
    <w:rsid w:val="00780933"/>
    <w:rsid w:val="0078157B"/>
    <w:rsid w:val="00782276"/>
    <w:rsid w:val="00782804"/>
    <w:rsid w:val="00782E3C"/>
    <w:rsid w:val="00783190"/>
    <w:rsid w:val="00785487"/>
    <w:rsid w:val="007860C0"/>
    <w:rsid w:val="00786371"/>
    <w:rsid w:val="00786593"/>
    <w:rsid w:val="007865DE"/>
    <w:rsid w:val="00786E13"/>
    <w:rsid w:val="0078741D"/>
    <w:rsid w:val="0078752C"/>
    <w:rsid w:val="00787C9D"/>
    <w:rsid w:val="0079069B"/>
    <w:rsid w:val="007908F6"/>
    <w:rsid w:val="0079096B"/>
    <w:rsid w:val="00790DB0"/>
    <w:rsid w:val="0079148D"/>
    <w:rsid w:val="00791F11"/>
    <w:rsid w:val="0079247C"/>
    <w:rsid w:val="007925B0"/>
    <w:rsid w:val="00792650"/>
    <w:rsid w:val="00793FB1"/>
    <w:rsid w:val="0079408E"/>
    <w:rsid w:val="00794420"/>
    <w:rsid w:val="0079445A"/>
    <w:rsid w:val="0079467B"/>
    <w:rsid w:val="007949FC"/>
    <w:rsid w:val="007955CD"/>
    <w:rsid w:val="0079668F"/>
    <w:rsid w:val="00796D42"/>
    <w:rsid w:val="007A00BA"/>
    <w:rsid w:val="007A0103"/>
    <w:rsid w:val="007A0201"/>
    <w:rsid w:val="007A0A5D"/>
    <w:rsid w:val="007A0D3A"/>
    <w:rsid w:val="007A19BA"/>
    <w:rsid w:val="007A1BC4"/>
    <w:rsid w:val="007A32F4"/>
    <w:rsid w:val="007A3C2C"/>
    <w:rsid w:val="007A4A76"/>
    <w:rsid w:val="007A4E2A"/>
    <w:rsid w:val="007A5595"/>
    <w:rsid w:val="007B02E6"/>
    <w:rsid w:val="007B21A3"/>
    <w:rsid w:val="007B252E"/>
    <w:rsid w:val="007B260D"/>
    <w:rsid w:val="007B2FC9"/>
    <w:rsid w:val="007B3128"/>
    <w:rsid w:val="007B31ED"/>
    <w:rsid w:val="007B3605"/>
    <w:rsid w:val="007B4233"/>
    <w:rsid w:val="007B469F"/>
    <w:rsid w:val="007B52CE"/>
    <w:rsid w:val="007B5463"/>
    <w:rsid w:val="007B5A6C"/>
    <w:rsid w:val="007B5F14"/>
    <w:rsid w:val="007B7403"/>
    <w:rsid w:val="007B756E"/>
    <w:rsid w:val="007B7928"/>
    <w:rsid w:val="007B7D57"/>
    <w:rsid w:val="007B7E9E"/>
    <w:rsid w:val="007C0235"/>
    <w:rsid w:val="007C06C6"/>
    <w:rsid w:val="007C0C75"/>
    <w:rsid w:val="007C1D29"/>
    <w:rsid w:val="007C1DE8"/>
    <w:rsid w:val="007C1E4D"/>
    <w:rsid w:val="007C27A5"/>
    <w:rsid w:val="007C294B"/>
    <w:rsid w:val="007C414A"/>
    <w:rsid w:val="007C430A"/>
    <w:rsid w:val="007C4E7B"/>
    <w:rsid w:val="007C6CEB"/>
    <w:rsid w:val="007C73C5"/>
    <w:rsid w:val="007C77B2"/>
    <w:rsid w:val="007C7B2C"/>
    <w:rsid w:val="007D04D3"/>
    <w:rsid w:val="007D138B"/>
    <w:rsid w:val="007D1A11"/>
    <w:rsid w:val="007D1BCA"/>
    <w:rsid w:val="007D289D"/>
    <w:rsid w:val="007D360E"/>
    <w:rsid w:val="007D361A"/>
    <w:rsid w:val="007D3F86"/>
    <w:rsid w:val="007D432F"/>
    <w:rsid w:val="007D4412"/>
    <w:rsid w:val="007D545E"/>
    <w:rsid w:val="007D5B7E"/>
    <w:rsid w:val="007D6EE0"/>
    <w:rsid w:val="007D7315"/>
    <w:rsid w:val="007D7C41"/>
    <w:rsid w:val="007D7C4C"/>
    <w:rsid w:val="007E1D78"/>
    <w:rsid w:val="007E3E65"/>
    <w:rsid w:val="007E3EC9"/>
    <w:rsid w:val="007E3FCC"/>
    <w:rsid w:val="007E4259"/>
    <w:rsid w:val="007E6296"/>
    <w:rsid w:val="007F03BE"/>
    <w:rsid w:val="007F0DED"/>
    <w:rsid w:val="007F117C"/>
    <w:rsid w:val="007F1C05"/>
    <w:rsid w:val="007F22AF"/>
    <w:rsid w:val="007F2489"/>
    <w:rsid w:val="007F2839"/>
    <w:rsid w:val="007F36FD"/>
    <w:rsid w:val="007F3E08"/>
    <w:rsid w:val="007F487D"/>
    <w:rsid w:val="007F4B2E"/>
    <w:rsid w:val="007F4E65"/>
    <w:rsid w:val="007F5787"/>
    <w:rsid w:val="007F6A80"/>
    <w:rsid w:val="007F6C03"/>
    <w:rsid w:val="007F769C"/>
    <w:rsid w:val="007F78F7"/>
    <w:rsid w:val="0080081D"/>
    <w:rsid w:val="00801E53"/>
    <w:rsid w:val="00801E83"/>
    <w:rsid w:val="00801E86"/>
    <w:rsid w:val="008023E4"/>
    <w:rsid w:val="008027F7"/>
    <w:rsid w:val="00803088"/>
    <w:rsid w:val="00803A79"/>
    <w:rsid w:val="00803B49"/>
    <w:rsid w:val="00803BC8"/>
    <w:rsid w:val="00803FE6"/>
    <w:rsid w:val="00804A5A"/>
    <w:rsid w:val="00804BC2"/>
    <w:rsid w:val="008053E1"/>
    <w:rsid w:val="008057D4"/>
    <w:rsid w:val="008064D2"/>
    <w:rsid w:val="00806FFA"/>
    <w:rsid w:val="00807367"/>
    <w:rsid w:val="008079E3"/>
    <w:rsid w:val="00807B1D"/>
    <w:rsid w:val="00807EDD"/>
    <w:rsid w:val="0081111A"/>
    <w:rsid w:val="00811127"/>
    <w:rsid w:val="00811959"/>
    <w:rsid w:val="00811E85"/>
    <w:rsid w:val="00812BAF"/>
    <w:rsid w:val="00812BB1"/>
    <w:rsid w:val="00812DF4"/>
    <w:rsid w:val="00813225"/>
    <w:rsid w:val="00813D8B"/>
    <w:rsid w:val="00814944"/>
    <w:rsid w:val="0081508A"/>
    <w:rsid w:val="0081584B"/>
    <w:rsid w:val="00815853"/>
    <w:rsid w:val="0081609F"/>
    <w:rsid w:val="0081692A"/>
    <w:rsid w:val="00816E3A"/>
    <w:rsid w:val="00816EA8"/>
    <w:rsid w:val="00817458"/>
    <w:rsid w:val="00821185"/>
    <w:rsid w:val="00821619"/>
    <w:rsid w:val="00821805"/>
    <w:rsid w:val="00821E47"/>
    <w:rsid w:val="0082286F"/>
    <w:rsid w:val="00822D7C"/>
    <w:rsid w:val="008232DE"/>
    <w:rsid w:val="00823D7D"/>
    <w:rsid w:val="008241ED"/>
    <w:rsid w:val="00824FB7"/>
    <w:rsid w:val="0082515E"/>
    <w:rsid w:val="008256F2"/>
    <w:rsid w:val="00825D51"/>
    <w:rsid w:val="00826010"/>
    <w:rsid w:val="00826730"/>
    <w:rsid w:val="00827977"/>
    <w:rsid w:val="0083069A"/>
    <w:rsid w:val="00831260"/>
    <w:rsid w:val="00831873"/>
    <w:rsid w:val="008318C3"/>
    <w:rsid w:val="00831D9E"/>
    <w:rsid w:val="00832CD9"/>
    <w:rsid w:val="0083367D"/>
    <w:rsid w:val="008345B0"/>
    <w:rsid w:val="00835C03"/>
    <w:rsid w:val="00837007"/>
    <w:rsid w:val="00837241"/>
    <w:rsid w:val="008377A7"/>
    <w:rsid w:val="00840225"/>
    <w:rsid w:val="00841F03"/>
    <w:rsid w:val="00842208"/>
    <w:rsid w:val="0084222E"/>
    <w:rsid w:val="00842862"/>
    <w:rsid w:val="00842B7D"/>
    <w:rsid w:val="00842F59"/>
    <w:rsid w:val="00843503"/>
    <w:rsid w:val="0084406A"/>
    <w:rsid w:val="00844B1E"/>
    <w:rsid w:val="008454BC"/>
    <w:rsid w:val="00845555"/>
    <w:rsid w:val="00845AEE"/>
    <w:rsid w:val="00845E40"/>
    <w:rsid w:val="0084633B"/>
    <w:rsid w:val="008467CE"/>
    <w:rsid w:val="008475E0"/>
    <w:rsid w:val="00847667"/>
    <w:rsid w:val="0084781C"/>
    <w:rsid w:val="008502BC"/>
    <w:rsid w:val="00850EA1"/>
    <w:rsid w:val="0085107C"/>
    <w:rsid w:val="0085124F"/>
    <w:rsid w:val="008521C4"/>
    <w:rsid w:val="0085238B"/>
    <w:rsid w:val="00852FF5"/>
    <w:rsid w:val="008530FA"/>
    <w:rsid w:val="0085356C"/>
    <w:rsid w:val="00853C84"/>
    <w:rsid w:val="00854C8C"/>
    <w:rsid w:val="00855143"/>
    <w:rsid w:val="008551D0"/>
    <w:rsid w:val="00856723"/>
    <w:rsid w:val="00860166"/>
    <w:rsid w:val="00860406"/>
    <w:rsid w:val="00861FA5"/>
    <w:rsid w:val="00862BC8"/>
    <w:rsid w:val="00863244"/>
    <w:rsid w:val="00863765"/>
    <w:rsid w:val="00863D02"/>
    <w:rsid w:val="00863FEF"/>
    <w:rsid w:val="00864577"/>
    <w:rsid w:val="00864CD9"/>
    <w:rsid w:val="00865570"/>
    <w:rsid w:val="00866396"/>
    <w:rsid w:val="008666AA"/>
    <w:rsid w:val="008667B5"/>
    <w:rsid w:val="008673E1"/>
    <w:rsid w:val="00867612"/>
    <w:rsid w:val="00871D79"/>
    <w:rsid w:val="00872149"/>
    <w:rsid w:val="008728BE"/>
    <w:rsid w:val="00872961"/>
    <w:rsid w:val="00872F5F"/>
    <w:rsid w:val="0087343E"/>
    <w:rsid w:val="00873765"/>
    <w:rsid w:val="00873D4F"/>
    <w:rsid w:val="00875B6A"/>
    <w:rsid w:val="00876A3C"/>
    <w:rsid w:val="00876AB7"/>
    <w:rsid w:val="00877977"/>
    <w:rsid w:val="00877E21"/>
    <w:rsid w:val="00880023"/>
    <w:rsid w:val="008800CF"/>
    <w:rsid w:val="0088074A"/>
    <w:rsid w:val="008817F7"/>
    <w:rsid w:val="00881DC0"/>
    <w:rsid w:val="00882B32"/>
    <w:rsid w:val="00884108"/>
    <w:rsid w:val="00884BC2"/>
    <w:rsid w:val="00884F8E"/>
    <w:rsid w:val="00884FC8"/>
    <w:rsid w:val="00886904"/>
    <w:rsid w:val="00886C64"/>
    <w:rsid w:val="008879E2"/>
    <w:rsid w:val="0089052B"/>
    <w:rsid w:val="00891B5C"/>
    <w:rsid w:val="0089206D"/>
    <w:rsid w:val="00892822"/>
    <w:rsid w:val="008928BC"/>
    <w:rsid w:val="00892A10"/>
    <w:rsid w:val="0089322D"/>
    <w:rsid w:val="00893A3D"/>
    <w:rsid w:val="00893AF3"/>
    <w:rsid w:val="00893C31"/>
    <w:rsid w:val="00893DF2"/>
    <w:rsid w:val="00894434"/>
    <w:rsid w:val="0089482D"/>
    <w:rsid w:val="00894BA1"/>
    <w:rsid w:val="00894F00"/>
    <w:rsid w:val="0089538F"/>
    <w:rsid w:val="00895AED"/>
    <w:rsid w:val="00895C15"/>
    <w:rsid w:val="00895F7E"/>
    <w:rsid w:val="00896035"/>
    <w:rsid w:val="008960F2"/>
    <w:rsid w:val="0089629D"/>
    <w:rsid w:val="00896492"/>
    <w:rsid w:val="00896EAC"/>
    <w:rsid w:val="00897372"/>
    <w:rsid w:val="008A050C"/>
    <w:rsid w:val="008A0A06"/>
    <w:rsid w:val="008A1529"/>
    <w:rsid w:val="008A219F"/>
    <w:rsid w:val="008A3EC3"/>
    <w:rsid w:val="008A4DC4"/>
    <w:rsid w:val="008A5371"/>
    <w:rsid w:val="008A57CD"/>
    <w:rsid w:val="008A583D"/>
    <w:rsid w:val="008A58BA"/>
    <w:rsid w:val="008A642E"/>
    <w:rsid w:val="008A6D95"/>
    <w:rsid w:val="008A6EAE"/>
    <w:rsid w:val="008A7376"/>
    <w:rsid w:val="008A7380"/>
    <w:rsid w:val="008A73EC"/>
    <w:rsid w:val="008A7757"/>
    <w:rsid w:val="008B1CC4"/>
    <w:rsid w:val="008B1F49"/>
    <w:rsid w:val="008B204E"/>
    <w:rsid w:val="008B2211"/>
    <w:rsid w:val="008B39AE"/>
    <w:rsid w:val="008B4D91"/>
    <w:rsid w:val="008B4DA9"/>
    <w:rsid w:val="008B5009"/>
    <w:rsid w:val="008B6270"/>
    <w:rsid w:val="008B6410"/>
    <w:rsid w:val="008B6A8B"/>
    <w:rsid w:val="008B751F"/>
    <w:rsid w:val="008C02F4"/>
    <w:rsid w:val="008C2386"/>
    <w:rsid w:val="008C367D"/>
    <w:rsid w:val="008C3A5D"/>
    <w:rsid w:val="008C4002"/>
    <w:rsid w:val="008C40DD"/>
    <w:rsid w:val="008C4558"/>
    <w:rsid w:val="008C5004"/>
    <w:rsid w:val="008C54CB"/>
    <w:rsid w:val="008C5ADC"/>
    <w:rsid w:val="008C5E85"/>
    <w:rsid w:val="008C5ECC"/>
    <w:rsid w:val="008C5F9C"/>
    <w:rsid w:val="008C6813"/>
    <w:rsid w:val="008C727B"/>
    <w:rsid w:val="008C7457"/>
    <w:rsid w:val="008D09CC"/>
    <w:rsid w:val="008D19AD"/>
    <w:rsid w:val="008D1D23"/>
    <w:rsid w:val="008D293A"/>
    <w:rsid w:val="008D3E65"/>
    <w:rsid w:val="008D4505"/>
    <w:rsid w:val="008D499F"/>
    <w:rsid w:val="008D4F53"/>
    <w:rsid w:val="008D5ABD"/>
    <w:rsid w:val="008D671A"/>
    <w:rsid w:val="008D6C0F"/>
    <w:rsid w:val="008D6C23"/>
    <w:rsid w:val="008D6DF5"/>
    <w:rsid w:val="008D7147"/>
    <w:rsid w:val="008D71AA"/>
    <w:rsid w:val="008D7C96"/>
    <w:rsid w:val="008E032A"/>
    <w:rsid w:val="008E036E"/>
    <w:rsid w:val="008E05CF"/>
    <w:rsid w:val="008E0ADF"/>
    <w:rsid w:val="008E0DD5"/>
    <w:rsid w:val="008E0F04"/>
    <w:rsid w:val="008E1E5D"/>
    <w:rsid w:val="008E2362"/>
    <w:rsid w:val="008E2AE4"/>
    <w:rsid w:val="008E2E50"/>
    <w:rsid w:val="008E408E"/>
    <w:rsid w:val="008E4F67"/>
    <w:rsid w:val="008E5A07"/>
    <w:rsid w:val="008E65AD"/>
    <w:rsid w:val="008E6CCB"/>
    <w:rsid w:val="008E79F5"/>
    <w:rsid w:val="008F1740"/>
    <w:rsid w:val="008F175D"/>
    <w:rsid w:val="008F17BD"/>
    <w:rsid w:val="008F389C"/>
    <w:rsid w:val="008F443C"/>
    <w:rsid w:val="008F4C37"/>
    <w:rsid w:val="008F4EEA"/>
    <w:rsid w:val="008F523E"/>
    <w:rsid w:val="008F60BB"/>
    <w:rsid w:val="008F64D0"/>
    <w:rsid w:val="008F64FE"/>
    <w:rsid w:val="008F6779"/>
    <w:rsid w:val="008F67DE"/>
    <w:rsid w:val="008F708A"/>
    <w:rsid w:val="008F7196"/>
    <w:rsid w:val="008F7ADB"/>
    <w:rsid w:val="0090040C"/>
    <w:rsid w:val="00900799"/>
    <w:rsid w:val="00900B9A"/>
    <w:rsid w:val="00900C6F"/>
    <w:rsid w:val="0090154D"/>
    <w:rsid w:val="0090158A"/>
    <w:rsid w:val="00901B91"/>
    <w:rsid w:val="00902AE7"/>
    <w:rsid w:val="00902FAE"/>
    <w:rsid w:val="00903914"/>
    <w:rsid w:val="00903D26"/>
    <w:rsid w:val="009045DC"/>
    <w:rsid w:val="009051DD"/>
    <w:rsid w:val="0091014B"/>
    <w:rsid w:val="009104EC"/>
    <w:rsid w:val="00910DCA"/>
    <w:rsid w:val="00910E88"/>
    <w:rsid w:val="009115DC"/>
    <w:rsid w:val="009126E5"/>
    <w:rsid w:val="0091367B"/>
    <w:rsid w:val="00913718"/>
    <w:rsid w:val="009140AF"/>
    <w:rsid w:val="00914158"/>
    <w:rsid w:val="009141BB"/>
    <w:rsid w:val="00914456"/>
    <w:rsid w:val="00914A00"/>
    <w:rsid w:val="00914EEF"/>
    <w:rsid w:val="00914FB8"/>
    <w:rsid w:val="0091513E"/>
    <w:rsid w:val="009159A9"/>
    <w:rsid w:val="00915B33"/>
    <w:rsid w:val="0091643D"/>
    <w:rsid w:val="00916E39"/>
    <w:rsid w:val="00917349"/>
    <w:rsid w:val="00917B16"/>
    <w:rsid w:val="00917D4D"/>
    <w:rsid w:val="009200A7"/>
    <w:rsid w:val="00920511"/>
    <w:rsid w:val="0092090F"/>
    <w:rsid w:val="00920F9D"/>
    <w:rsid w:val="00921C99"/>
    <w:rsid w:val="00922127"/>
    <w:rsid w:val="00923186"/>
    <w:rsid w:val="009239BC"/>
    <w:rsid w:val="00923A1E"/>
    <w:rsid w:val="009240DD"/>
    <w:rsid w:val="0092426D"/>
    <w:rsid w:val="0092445F"/>
    <w:rsid w:val="00924639"/>
    <w:rsid w:val="009248DC"/>
    <w:rsid w:val="00924AF2"/>
    <w:rsid w:val="00924CC7"/>
    <w:rsid w:val="009252C3"/>
    <w:rsid w:val="00926C32"/>
    <w:rsid w:val="009277A2"/>
    <w:rsid w:val="00927D05"/>
    <w:rsid w:val="00927F55"/>
    <w:rsid w:val="00927FB3"/>
    <w:rsid w:val="00930EC1"/>
    <w:rsid w:val="0093112E"/>
    <w:rsid w:val="009319E9"/>
    <w:rsid w:val="0093252D"/>
    <w:rsid w:val="0093352D"/>
    <w:rsid w:val="0093371E"/>
    <w:rsid w:val="009341D8"/>
    <w:rsid w:val="00934242"/>
    <w:rsid w:val="009349C7"/>
    <w:rsid w:val="00934D32"/>
    <w:rsid w:val="00934FDB"/>
    <w:rsid w:val="0093584E"/>
    <w:rsid w:val="009369F9"/>
    <w:rsid w:val="0094060C"/>
    <w:rsid w:val="009407A1"/>
    <w:rsid w:val="00940893"/>
    <w:rsid w:val="009426F3"/>
    <w:rsid w:val="00942A07"/>
    <w:rsid w:val="00942F2F"/>
    <w:rsid w:val="009437FA"/>
    <w:rsid w:val="009438CE"/>
    <w:rsid w:val="00943F86"/>
    <w:rsid w:val="0094461B"/>
    <w:rsid w:val="00944825"/>
    <w:rsid w:val="0094552B"/>
    <w:rsid w:val="00945634"/>
    <w:rsid w:val="0094592A"/>
    <w:rsid w:val="00945B52"/>
    <w:rsid w:val="00945F64"/>
    <w:rsid w:val="0094682B"/>
    <w:rsid w:val="009470D9"/>
    <w:rsid w:val="0094777D"/>
    <w:rsid w:val="009477A9"/>
    <w:rsid w:val="00950AA2"/>
    <w:rsid w:val="00950D29"/>
    <w:rsid w:val="00950F7F"/>
    <w:rsid w:val="0095114D"/>
    <w:rsid w:val="0095179A"/>
    <w:rsid w:val="00951922"/>
    <w:rsid w:val="00951F33"/>
    <w:rsid w:val="00953371"/>
    <w:rsid w:val="0095368D"/>
    <w:rsid w:val="009549E5"/>
    <w:rsid w:val="00954BA1"/>
    <w:rsid w:val="009550BC"/>
    <w:rsid w:val="00955370"/>
    <w:rsid w:val="009555B5"/>
    <w:rsid w:val="0095565C"/>
    <w:rsid w:val="00955B4A"/>
    <w:rsid w:val="00955C3F"/>
    <w:rsid w:val="00957EC3"/>
    <w:rsid w:val="009602AF"/>
    <w:rsid w:val="00960651"/>
    <w:rsid w:val="00960909"/>
    <w:rsid w:val="00960B73"/>
    <w:rsid w:val="00960BEF"/>
    <w:rsid w:val="0096179D"/>
    <w:rsid w:val="00962D5B"/>
    <w:rsid w:val="00962D84"/>
    <w:rsid w:val="00962FD6"/>
    <w:rsid w:val="0096348B"/>
    <w:rsid w:val="009638EC"/>
    <w:rsid w:val="009639EA"/>
    <w:rsid w:val="00965855"/>
    <w:rsid w:val="00966629"/>
    <w:rsid w:val="00966E34"/>
    <w:rsid w:val="00970E83"/>
    <w:rsid w:val="00971135"/>
    <w:rsid w:val="00971550"/>
    <w:rsid w:val="00971967"/>
    <w:rsid w:val="00971B8A"/>
    <w:rsid w:val="00972421"/>
    <w:rsid w:val="0097248F"/>
    <w:rsid w:val="0097470E"/>
    <w:rsid w:val="00975E12"/>
    <w:rsid w:val="009764D1"/>
    <w:rsid w:val="009768B7"/>
    <w:rsid w:val="00976D35"/>
    <w:rsid w:val="009801CF"/>
    <w:rsid w:val="009801FB"/>
    <w:rsid w:val="00980465"/>
    <w:rsid w:val="00981738"/>
    <w:rsid w:val="00981CAE"/>
    <w:rsid w:val="00981DC5"/>
    <w:rsid w:val="0098256C"/>
    <w:rsid w:val="009825BA"/>
    <w:rsid w:val="00982BF7"/>
    <w:rsid w:val="00983272"/>
    <w:rsid w:val="0098334E"/>
    <w:rsid w:val="009834A8"/>
    <w:rsid w:val="009838C0"/>
    <w:rsid w:val="00983E6B"/>
    <w:rsid w:val="0098412D"/>
    <w:rsid w:val="009846FD"/>
    <w:rsid w:val="00984CE7"/>
    <w:rsid w:val="0098578C"/>
    <w:rsid w:val="0098640A"/>
    <w:rsid w:val="00987820"/>
    <w:rsid w:val="009879DF"/>
    <w:rsid w:val="00987D8A"/>
    <w:rsid w:val="00987F39"/>
    <w:rsid w:val="00990437"/>
    <w:rsid w:val="009909B3"/>
    <w:rsid w:val="00990C6D"/>
    <w:rsid w:val="00990DAC"/>
    <w:rsid w:val="009916AD"/>
    <w:rsid w:val="00992149"/>
    <w:rsid w:val="00992D66"/>
    <w:rsid w:val="00992DC4"/>
    <w:rsid w:val="009935B5"/>
    <w:rsid w:val="00993957"/>
    <w:rsid w:val="00993FCC"/>
    <w:rsid w:val="0099413A"/>
    <w:rsid w:val="009953A1"/>
    <w:rsid w:val="009957AA"/>
    <w:rsid w:val="00996365"/>
    <w:rsid w:val="00996F46"/>
    <w:rsid w:val="00997501"/>
    <w:rsid w:val="00997620"/>
    <w:rsid w:val="00997935"/>
    <w:rsid w:val="00997C1D"/>
    <w:rsid w:val="00997FB8"/>
    <w:rsid w:val="009A00F1"/>
    <w:rsid w:val="009A1745"/>
    <w:rsid w:val="009A1CB3"/>
    <w:rsid w:val="009A2500"/>
    <w:rsid w:val="009A2F06"/>
    <w:rsid w:val="009A3B30"/>
    <w:rsid w:val="009A485F"/>
    <w:rsid w:val="009A4898"/>
    <w:rsid w:val="009A4CAC"/>
    <w:rsid w:val="009A558C"/>
    <w:rsid w:val="009A6130"/>
    <w:rsid w:val="009A65C6"/>
    <w:rsid w:val="009A6A06"/>
    <w:rsid w:val="009A6E4D"/>
    <w:rsid w:val="009A78D1"/>
    <w:rsid w:val="009A7E1F"/>
    <w:rsid w:val="009B005E"/>
    <w:rsid w:val="009B0FA4"/>
    <w:rsid w:val="009B15AD"/>
    <w:rsid w:val="009B1CA2"/>
    <w:rsid w:val="009B3C8C"/>
    <w:rsid w:val="009B41D5"/>
    <w:rsid w:val="009B47A9"/>
    <w:rsid w:val="009B4CC4"/>
    <w:rsid w:val="009B4D9C"/>
    <w:rsid w:val="009B50AC"/>
    <w:rsid w:val="009B53B8"/>
    <w:rsid w:val="009B55E3"/>
    <w:rsid w:val="009B5A2A"/>
    <w:rsid w:val="009B5E7A"/>
    <w:rsid w:val="009B754B"/>
    <w:rsid w:val="009B76AA"/>
    <w:rsid w:val="009B77BB"/>
    <w:rsid w:val="009B7940"/>
    <w:rsid w:val="009B7991"/>
    <w:rsid w:val="009C037D"/>
    <w:rsid w:val="009C0BA7"/>
    <w:rsid w:val="009C0EE2"/>
    <w:rsid w:val="009C1190"/>
    <w:rsid w:val="009C1207"/>
    <w:rsid w:val="009C12F0"/>
    <w:rsid w:val="009C1807"/>
    <w:rsid w:val="009C1E25"/>
    <w:rsid w:val="009C254E"/>
    <w:rsid w:val="009C2604"/>
    <w:rsid w:val="009C2AAB"/>
    <w:rsid w:val="009C30DF"/>
    <w:rsid w:val="009C3A3C"/>
    <w:rsid w:val="009C5290"/>
    <w:rsid w:val="009C5553"/>
    <w:rsid w:val="009C56B6"/>
    <w:rsid w:val="009C60ED"/>
    <w:rsid w:val="009C62D5"/>
    <w:rsid w:val="009C74AC"/>
    <w:rsid w:val="009C781F"/>
    <w:rsid w:val="009C7C77"/>
    <w:rsid w:val="009D01B0"/>
    <w:rsid w:val="009D0DED"/>
    <w:rsid w:val="009D1019"/>
    <w:rsid w:val="009D1081"/>
    <w:rsid w:val="009D163F"/>
    <w:rsid w:val="009D1826"/>
    <w:rsid w:val="009D1B2E"/>
    <w:rsid w:val="009D1ED7"/>
    <w:rsid w:val="009D2368"/>
    <w:rsid w:val="009D23BE"/>
    <w:rsid w:val="009D29BB"/>
    <w:rsid w:val="009D3BEB"/>
    <w:rsid w:val="009D40E0"/>
    <w:rsid w:val="009D421C"/>
    <w:rsid w:val="009D43E9"/>
    <w:rsid w:val="009D4703"/>
    <w:rsid w:val="009D4AE3"/>
    <w:rsid w:val="009D50B9"/>
    <w:rsid w:val="009D5A99"/>
    <w:rsid w:val="009D6F7D"/>
    <w:rsid w:val="009D7931"/>
    <w:rsid w:val="009E03C4"/>
    <w:rsid w:val="009E08B6"/>
    <w:rsid w:val="009E10C4"/>
    <w:rsid w:val="009E1699"/>
    <w:rsid w:val="009E27EC"/>
    <w:rsid w:val="009E29CE"/>
    <w:rsid w:val="009E2AD9"/>
    <w:rsid w:val="009E334A"/>
    <w:rsid w:val="009E3612"/>
    <w:rsid w:val="009E3A9B"/>
    <w:rsid w:val="009E438A"/>
    <w:rsid w:val="009E5360"/>
    <w:rsid w:val="009E6889"/>
    <w:rsid w:val="009E6FF2"/>
    <w:rsid w:val="009F0106"/>
    <w:rsid w:val="009F0861"/>
    <w:rsid w:val="009F0B0A"/>
    <w:rsid w:val="009F0B7C"/>
    <w:rsid w:val="009F0D47"/>
    <w:rsid w:val="009F0F02"/>
    <w:rsid w:val="009F11F4"/>
    <w:rsid w:val="009F1245"/>
    <w:rsid w:val="009F1766"/>
    <w:rsid w:val="009F1D12"/>
    <w:rsid w:val="009F2637"/>
    <w:rsid w:val="009F2C1B"/>
    <w:rsid w:val="009F2E3C"/>
    <w:rsid w:val="009F2E93"/>
    <w:rsid w:val="009F2EEC"/>
    <w:rsid w:val="009F2FBB"/>
    <w:rsid w:val="009F3194"/>
    <w:rsid w:val="009F472B"/>
    <w:rsid w:val="009F493D"/>
    <w:rsid w:val="009F54E0"/>
    <w:rsid w:val="009F5AE8"/>
    <w:rsid w:val="009F5C9E"/>
    <w:rsid w:val="009F60EB"/>
    <w:rsid w:val="009F6D6D"/>
    <w:rsid w:val="009F6DE2"/>
    <w:rsid w:val="009F730E"/>
    <w:rsid w:val="009F7BC7"/>
    <w:rsid w:val="009F7C77"/>
    <w:rsid w:val="00A00409"/>
    <w:rsid w:val="00A00700"/>
    <w:rsid w:val="00A01578"/>
    <w:rsid w:val="00A01FED"/>
    <w:rsid w:val="00A02021"/>
    <w:rsid w:val="00A02227"/>
    <w:rsid w:val="00A026C0"/>
    <w:rsid w:val="00A028B7"/>
    <w:rsid w:val="00A03050"/>
    <w:rsid w:val="00A0380D"/>
    <w:rsid w:val="00A03A39"/>
    <w:rsid w:val="00A05061"/>
    <w:rsid w:val="00A0529D"/>
    <w:rsid w:val="00A05579"/>
    <w:rsid w:val="00A05A7E"/>
    <w:rsid w:val="00A078A6"/>
    <w:rsid w:val="00A07A49"/>
    <w:rsid w:val="00A1069D"/>
    <w:rsid w:val="00A10EED"/>
    <w:rsid w:val="00A11EBC"/>
    <w:rsid w:val="00A11F47"/>
    <w:rsid w:val="00A1375A"/>
    <w:rsid w:val="00A138E4"/>
    <w:rsid w:val="00A13B15"/>
    <w:rsid w:val="00A14866"/>
    <w:rsid w:val="00A149BD"/>
    <w:rsid w:val="00A14D88"/>
    <w:rsid w:val="00A14FC9"/>
    <w:rsid w:val="00A15C15"/>
    <w:rsid w:val="00A16CEB"/>
    <w:rsid w:val="00A17C09"/>
    <w:rsid w:val="00A17CE7"/>
    <w:rsid w:val="00A17DFF"/>
    <w:rsid w:val="00A2090F"/>
    <w:rsid w:val="00A20E73"/>
    <w:rsid w:val="00A21005"/>
    <w:rsid w:val="00A23E41"/>
    <w:rsid w:val="00A24C61"/>
    <w:rsid w:val="00A257AB"/>
    <w:rsid w:val="00A257F8"/>
    <w:rsid w:val="00A25EF0"/>
    <w:rsid w:val="00A263AA"/>
    <w:rsid w:val="00A26B1E"/>
    <w:rsid w:val="00A27678"/>
    <w:rsid w:val="00A27C11"/>
    <w:rsid w:val="00A30B87"/>
    <w:rsid w:val="00A30DDF"/>
    <w:rsid w:val="00A32EB9"/>
    <w:rsid w:val="00A335FE"/>
    <w:rsid w:val="00A33687"/>
    <w:rsid w:val="00A33DD9"/>
    <w:rsid w:val="00A35980"/>
    <w:rsid w:val="00A364F6"/>
    <w:rsid w:val="00A43A3A"/>
    <w:rsid w:val="00A43C14"/>
    <w:rsid w:val="00A444ED"/>
    <w:rsid w:val="00A4503C"/>
    <w:rsid w:val="00A45744"/>
    <w:rsid w:val="00A45B52"/>
    <w:rsid w:val="00A46086"/>
    <w:rsid w:val="00A46485"/>
    <w:rsid w:val="00A4662A"/>
    <w:rsid w:val="00A502E0"/>
    <w:rsid w:val="00A5169B"/>
    <w:rsid w:val="00A52389"/>
    <w:rsid w:val="00A52C87"/>
    <w:rsid w:val="00A5333E"/>
    <w:rsid w:val="00A5429E"/>
    <w:rsid w:val="00A5437D"/>
    <w:rsid w:val="00A552D1"/>
    <w:rsid w:val="00A55365"/>
    <w:rsid w:val="00A55CE2"/>
    <w:rsid w:val="00A56CCC"/>
    <w:rsid w:val="00A57479"/>
    <w:rsid w:val="00A6063E"/>
    <w:rsid w:val="00A60874"/>
    <w:rsid w:val="00A610B6"/>
    <w:rsid w:val="00A61B5A"/>
    <w:rsid w:val="00A63CED"/>
    <w:rsid w:val="00A63FFF"/>
    <w:rsid w:val="00A64719"/>
    <w:rsid w:val="00A65C89"/>
    <w:rsid w:val="00A66170"/>
    <w:rsid w:val="00A67F08"/>
    <w:rsid w:val="00A70132"/>
    <w:rsid w:val="00A70BC0"/>
    <w:rsid w:val="00A7165E"/>
    <w:rsid w:val="00A72727"/>
    <w:rsid w:val="00A72B04"/>
    <w:rsid w:val="00A73638"/>
    <w:rsid w:val="00A737FC"/>
    <w:rsid w:val="00A75FA8"/>
    <w:rsid w:val="00A76071"/>
    <w:rsid w:val="00A76925"/>
    <w:rsid w:val="00A770D8"/>
    <w:rsid w:val="00A7746D"/>
    <w:rsid w:val="00A80416"/>
    <w:rsid w:val="00A808B4"/>
    <w:rsid w:val="00A80AF3"/>
    <w:rsid w:val="00A80C4B"/>
    <w:rsid w:val="00A80D03"/>
    <w:rsid w:val="00A815F9"/>
    <w:rsid w:val="00A81AA2"/>
    <w:rsid w:val="00A81BEC"/>
    <w:rsid w:val="00A81DD2"/>
    <w:rsid w:val="00A8233E"/>
    <w:rsid w:val="00A82874"/>
    <w:rsid w:val="00A82BDE"/>
    <w:rsid w:val="00A836ED"/>
    <w:rsid w:val="00A83CD2"/>
    <w:rsid w:val="00A84FEB"/>
    <w:rsid w:val="00A85B20"/>
    <w:rsid w:val="00A86665"/>
    <w:rsid w:val="00A875C9"/>
    <w:rsid w:val="00A87876"/>
    <w:rsid w:val="00A87963"/>
    <w:rsid w:val="00A87D25"/>
    <w:rsid w:val="00A90B1D"/>
    <w:rsid w:val="00A921ED"/>
    <w:rsid w:val="00A92513"/>
    <w:rsid w:val="00A92F05"/>
    <w:rsid w:val="00A9347B"/>
    <w:rsid w:val="00A93913"/>
    <w:rsid w:val="00A93BAE"/>
    <w:rsid w:val="00A93C85"/>
    <w:rsid w:val="00A958C6"/>
    <w:rsid w:val="00A95A26"/>
    <w:rsid w:val="00A966B6"/>
    <w:rsid w:val="00A967C3"/>
    <w:rsid w:val="00A96F57"/>
    <w:rsid w:val="00A97BDD"/>
    <w:rsid w:val="00A97D2F"/>
    <w:rsid w:val="00AA0CFE"/>
    <w:rsid w:val="00AA107B"/>
    <w:rsid w:val="00AA10B0"/>
    <w:rsid w:val="00AA2637"/>
    <w:rsid w:val="00AA2AF2"/>
    <w:rsid w:val="00AA3099"/>
    <w:rsid w:val="00AA37B2"/>
    <w:rsid w:val="00AA3883"/>
    <w:rsid w:val="00AA3F44"/>
    <w:rsid w:val="00AA503F"/>
    <w:rsid w:val="00AA6617"/>
    <w:rsid w:val="00AA6999"/>
    <w:rsid w:val="00AA6E8D"/>
    <w:rsid w:val="00AA7F20"/>
    <w:rsid w:val="00AB09BD"/>
    <w:rsid w:val="00AB0FDD"/>
    <w:rsid w:val="00AB1285"/>
    <w:rsid w:val="00AB1500"/>
    <w:rsid w:val="00AB15D5"/>
    <w:rsid w:val="00AB1626"/>
    <w:rsid w:val="00AB1CE1"/>
    <w:rsid w:val="00AB3093"/>
    <w:rsid w:val="00AB40D9"/>
    <w:rsid w:val="00AB4401"/>
    <w:rsid w:val="00AB4965"/>
    <w:rsid w:val="00AB49CD"/>
    <w:rsid w:val="00AB615B"/>
    <w:rsid w:val="00AB63AE"/>
    <w:rsid w:val="00AB6B51"/>
    <w:rsid w:val="00AB6DBA"/>
    <w:rsid w:val="00AB704F"/>
    <w:rsid w:val="00AB7506"/>
    <w:rsid w:val="00AC0471"/>
    <w:rsid w:val="00AC0BAA"/>
    <w:rsid w:val="00AC0CD7"/>
    <w:rsid w:val="00AC19C7"/>
    <w:rsid w:val="00AC3726"/>
    <w:rsid w:val="00AC3791"/>
    <w:rsid w:val="00AC3864"/>
    <w:rsid w:val="00AC42A8"/>
    <w:rsid w:val="00AC4833"/>
    <w:rsid w:val="00AC4900"/>
    <w:rsid w:val="00AC4A92"/>
    <w:rsid w:val="00AC4D00"/>
    <w:rsid w:val="00AC5528"/>
    <w:rsid w:val="00AC56A0"/>
    <w:rsid w:val="00AC5750"/>
    <w:rsid w:val="00AC5E45"/>
    <w:rsid w:val="00AC64E1"/>
    <w:rsid w:val="00AC6FA1"/>
    <w:rsid w:val="00AC7838"/>
    <w:rsid w:val="00AD0DA4"/>
    <w:rsid w:val="00AD1A5E"/>
    <w:rsid w:val="00AD226A"/>
    <w:rsid w:val="00AD292F"/>
    <w:rsid w:val="00AD3BB9"/>
    <w:rsid w:val="00AD4220"/>
    <w:rsid w:val="00AD455E"/>
    <w:rsid w:val="00AD513A"/>
    <w:rsid w:val="00AD5A5E"/>
    <w:rsid w:val="00AD6115"/>
    <w:rsid w:val="00AD63A8"/>
    <w:rsid w:val="00AD640B"/>
    <w:rsid w:val="00AD6696"/>
    <w:rsid w:val="00AD6EC0"/>
    <w:rsid w:val="00AD717C"/>
    <w:rsid w:val="00AD732D"/>
    <w:rsid w:val="00AD7487"/>
    <w:rsid w:val="00AD7664"/>
    <w:rsid w:val="00AD77FE"/>
    <w:rsid w:val="00AD787F"/>
    <w:rsid w:val="00AD793E"/>
    <w:rsid w:val="00AD7D88"/>
    <w:rsid w:val="00AE0284"/>
    <w:rsid w:val="00AE11EB"/>
    <w:rsid w:val="00AE1226"/>
    <w:rsid w:val="00AE1D2D"/>
    <w:rsid w:val="00AE2257"/>
    <w:rsid w:val="00AE27E5"/>
    <w:rsid w:val="00AE3559"/>
    <w:rsid w:val="00AE3FF1"/>
    <w:rsid w:val="00AE4370"/>
    <w:rsid w:val="00AE490C"/>
    <w:rsid w:val="00AE49F5"/>
    <w:rsid w:val="00AE4AE1"/>
    <w:rsid w:val="00AE4FB8"/>
    <w:rsid w:val="00AE5DFB"/>
    <w:rsid w:val="00AE61E1"/>
    <w:rsid w:val="00AE6849"/>
    <w:rsid w:val="00AE7345"/>
    <w:rsid w:val="00AE7613"/>
    <w:rsid w:val="00AE7644"/>
    <w:rsid w:val="00AF05CF"/>
    <w:rsid w:val="00AF0985"/>
    <w:rsid w:val="00AF1927"/>
    <w:rsid w:val="00AF235A"/>
    <w:rsid w:val="00AF2534"/>
    <w:rsid w:val="00AF295D"/>
    <w:rsid w:val="00AF3423"/>
    <w:rsid w:val="00AF3570"/>
    <w:rsid w:val="00AF3819"/>
    <w:rsid w:val="00AF43A1"/>
    <w:rsid w:val="00AF45F1"/>
    <w:rsid w:val="00AF4C3B"/>
    <w:rsid w:val="00AF4DB6"/>
    <w:rsid w:val="00AF4F0C"/>
    <w:rsid w:val="00AF68BE"/>
    <w:rsid w:val="00AF6BCC"/>
    <w:rsid w:val="00B00004"/>
    <w:rsid w:val="00B00065"/>
    <w:rsid w:val="00B0071F"/>
    <w:rsid w:val="00B00EF7"/>
    <w:rsid w:val="00B01226"/>
    <w:rsid w:val="00B0123D"/>
    <w:rsid w:val="00B01411"/>
    <w:rsid w:val="00B03064"/>
    <w:rsid w:val="00B03576"/>
    <w:rsid w:val="00B039C6"/>
    <w:rsid w:val="00B03BFE"/>
    <w:rsid w:val="00B04D76"/>
    <w:rsid w:val="00B0543C"/>
    <w:rsid w:val="00B061B6"/>
    <w:rsid w:val="00B06273"/>
    <w:rsid w:val="00B063A5"/>
    <w:rsid w:val="00B06558"/>
    <w:rsid w:val="00B069BF"/>
    <w:rsid w:val="00B07530"/>
    <w:rsid w:val="00B07A86"/>
    <w:rsid w:val="00B07D84"/>
    <w:rsid w:val="00B07DC4"/>
    <w:rsid w:val="00B101CF"/>
    <w:rsid w:val="00B10D78"/>
    <w:rsid w:val="00B11D7E"/>
    <w:rsid w:val="00B1206A"/>
    <w:rsid w:val="00B12100"/>
    <w:rsid w:val="00B12F8B"/>
    <w:rsid w:val="00B133CD"/>
    <w:rsid w:val="00B1356C"/>
    <w:rsid w:val="00B1384E"/>
    <w:rsid w:val="00B14DE9"/>
    <w:rsid w:val="00B15074"/>
    <w:rsid w:val="00B15354"/>
    <w:rsid w:val="00B159CB"/>
    <w:rsid w:val="00B162F3"/>
    <w:rsid w:val="00B176BB"/>
    <w:rsid w:val="00B201BD"/>
    <w:rsid w:val="00B20E87"/>
    <w:rsid w:val="00B22834"/>
    <w:rsid w:val="00B22B90"/>
    <w:rsid w:val="00B2373D"/>
    <w:rsid w:val="00B23C64"/>
    <w:rsid w:val="00B24307"/>
    <w:rsid w:val="00B2475B"/>
    <w:rsid w:val="00B250A2"/>
    <w:rsid w:val="00B25B25"/>
    <w:rsid w:val="00B26700"/>
    <w:rsid w:val="00B271A5"/>
    <w:rsid w:val="00B273EE"/>
    <w:rsid w:val="00B27666"/>
    <w:rsid w:val="00B306B4"/>
    <w:rsid w:val="00B30F8F"/>
    <w:rsid w:val="00B310BD"/>
    <w:rsid w:val="00B312FF"/>
    <w:rsid w:val="00B31FE9"/>
    <w:rsid w:val="00B32D8B"/>
    <w:rsid w:val="00B32EBE"/>
    <w:rsid w:val="00B336C8"/>
    <w:rsid w:val="00B3458E"/>
    <w:rsid w:val="00B34674"/>
    <w:rsid w:val="00B34FE5"/>
    <w:rsid w:val="00B351FA"/>
    <w:rsid w:val="00B3553E"/>
    <w:rsid w:val="00B35A64"/>
    <w:rsid w:val="00B36CAF"/>
    <w:rsid w:val="00B4087B"/>
    <w:rsid w:val="00B41445"/>
    <w:rsid w:val="00B418A9"/>
    <w:rsid w:val="00B41C9C"/>
    <w:rsid w:val="00B42034"/>
    <w:rsid w:val="00B42427"/>
    <w:rsid w:val="00B4294A"/>
    <w:rsid w:val="00B42F06"/>
    <w:rsid w:val="00B4302B"/>
    <w:rsid w:val="00B43389"/>
    <w:rsid w:val="00B43988"/>
    <w:rsid w:val="00B4463D"/>
    <w:rsid w:val="00B44F80"/>
    <w:rsid w:val="00B46B73"/>
    <w:rsid w:val="00B475C4"/>
    <w:rsid w:val="00B5036C"/>
    <w:rsid w:val="00B513FD"/>
    <w:rsid w:val="00B52259"/>
    <w:rsid w:val="00B52EB2"/>
    <w:rsid w:val="00B541AB"/>
    <w:rsid w:val="00B545F3"/>
    <w:rsid w:val="00B5462C"/>
    <w:rsid w:val="00B54E5E"/>
    <w:rsid w:val="00B54F3E"/>
    <w:rsid w:val="00B550D3"/>
    <w:rsid w:val="00B556EF"/>
    <w:rsid w:val="00B564C9"/>
    <w:rsid w:val="00B5688C"/>
    <w:rsid w:val="00B56D65"/>
    <w:rsid w:val="00B600F4"/>
    <w:rsid w:val="00B60C69"/>
    <w:rsid w:val="00B60F47"/>
    <w:rsid w:val="00B61E1D"/>
    <w:rsid w:val="00B6233A"/>
    <w:rsid w:val="00B62B4F"/>
    <w:rsid w:val="00B6340A"/>
    <w:rsid w:val="00B63649"/>
    <w:rsid w:val="00B636A4"/>
    <w:rsid w:val="00B63940"/>
    <w:rsid w:val="00B64691"/>
    <w:rsid w:val="00B65AFC"/>
    <w:rsid w:val="00B67542"/>
    <w:rsid w:val="00B707B1"/>
    <w:rsid w:val="00B71843"/>
    <w:rsid w:val="00B71C3C"/>
    <w:rsid w:val="00B7376A"/>
    <w:rsid w:val="00B73789"/>
    <w:rsid w:val="00B73FFD"/>
    <w:rsid w:val="00B74020"/>
    <w:rsid w:val="00B74896"/>
    <w:rsid w:val="00B76033"/>
    <w:rsid w:val="00B76812"/>
    <w:rsid w:val="00B76AC7"/>
    <w:rsid w:val="00B77349"/>
    <w:rsid w:val="00B775C8"/>
    <w:rsid w:val="00B77A8E"/>
    <w:rsid w:val="00B77DEB"/>
    <w:rsid w:val="00B805B5"/>
    <w:rsid w:val="00B81A35"/>
    <w:rsid w:val="00B81FEB"/>
    <w:rsid w:val="00B8295A"/>
    <w:rsid w:val="00B82A1D"/>
    <w:rsid w:val="00B82FBC"/>
    <w:rsid w:val="00B83096"/>
    <w:rsid w:val="00B83416"/>
    <w:rsid w:val="00B837EF"/>
    <w:rsid w:val="00B8471E"/>
    <w:rsid w:val="00B84F02"/>
    <w:rsid w:val="00B8517C"/>
    <w:rsid w:val="00B855F2"/>
    <w:rsid w:val="00B85B31"/>
    <w:rsid w:val="00B85EDB"/>
    <w:rsid w:val="00B90A29"/>
    <w:rsid w:val="00B90C76"/>
    <w:rsid w:val="00B91083"/>
    <w:rsid w:val="00B91BC2"/>
    <w:rsid w:val="00B92021"/>
    <w:rsid w:val="00B9266D"/>
    <w:rsid w:val="00B92FCE"/>
    <w:rsid w:val="00B9355C"/>
    <w:rsid w:val="00B93866"/>
    <w:rsid w:val="00B93D2A"/>
    <w:rsid w:val="00B95FF6"/>
    <w:rsid w:val="00BA0045"/>
    <w:rsid w:val="00BA4F56"/>
    <w:rsid w:val="00BA588F"/>
    <w:rsid w:val="00BA6FA8"/>
    <w:rsid w:val="00BB0390"/>
    <w:rsid w:val="00BB0583"/>
    <w:rsid w:val="00BB08A7"/>
    <w:rsid w:val="00BB0EFF"/>
    <w:rsid w:val="00BB127B"/>
    <w:rsid w:val="00BB156E"/>
    <w:rsid w:val="00BB1FC8"/>
    <w:rsid w:val="00BB2EFF"/>
    <w:rsid w:val="00BB3948"/>
    <w:rsid w:val="00BB3A4C"/>
    <w:rsid w:val="00BB3BD6"/>
    <w:rsid w:val="00BB3CCA"/>
    <w:rsid w:val="00BB3E55"/>
    <w:rsid w:val="00BB40DD"/>
    <w:rsid w:val="00BB41ED"/>
    <w:rsid w:val="00BB4683"/>
    <w:rsid w:val="00BB49DE"/>
    <w:rsid w:val="00BB548D"/>
    <w:rsid w:val="00BB6B0A"/>
    <w:rsid w:val="00BB7311"/>
    <w:rsid w:val="00BB78AD"/>
    <w:rsid w:val="00BC0212"/>
    <w:rsid w:val="00BC02D0"/>
    <w:rsid w:val="00BC05D9"/>
    <w:rsid w:val="00BC1F16"/>
    <w:rsid w:val="00BC2226"/>
    <w:rsid w:val="00BC230B"/>
    <w:rsid w:val="00BC28A5"/>
    <w:rsid w:val="00BC343A"/>
    <w:rsid w:val="00BC3FF9"/>
    <w:rsid w:val="00BC48E2"/>
    <w:rsid w:val="00BC672A"/>
    <w:rsid w:val="00BC69D0"/>
    <w:rsid w:val="00BC6AD4"/>
    <w:rsid w:val="00BC731F"/>
    <w:rsid w:val="00BC7657"/>
    <w:rsid w:val="00BC7ECD"/>
    <w:rsid w:val="00BD08C8"/>
    <w:rsid w:val="00BD1F2A"/>
    <w:rsid w:val="00BD2278"/>
    <w:rsid w:val="00BD25B3"/>
    <w:rsid w:val="00BD28E2"/>
    <w:rsid w:val="00BD3017"/>
    <w:rsid w:val="00BD306D"/>
    <w:rsid w:val="00BD3D65"/>
    <w:rsid w:val="00BD42AE"/>
    <w:rsid w:val="00BD4BE4"/>
    <w:rsid w:val="00BD519D"/>
    <w:rsid w:val="00BD51A6"/>
    <w:rsid w:val="00BD595D"/>
    <w:rsid w:val="00BD5ACA"/>
    <w:rsid w:val="00BD6CD9"/>
    <w:rsid w:val="00BD775E"/>
    <w:rsid w:val="00BD7C4F"/>
    <w:rsid w:val="00BE0286"/>
    <w:rsid w:val="00BE04F5"/>
    <w:rsid w:val="00BE0D64"/>
    <w:rsid w:val="00BE1CA0"/>
    <w:rsid w:val="00BE2620"/>
    <w:rsid w:val="00BE2730"/>
    <w:rsid w:val="00BE2B35"/>
    <w:rsid w:val="00BE2C94"/>
    <w:rsid w:val="00BE371C"/>
    <w:rsid w:val="00BE426F"/>
    <w:rsid w:val="00BE5159"/>
    <w:rsid w:val="00BE5713"/>
    <w:rsid w:val="00BE65A5"/>
    <w:rsid w:val="00BE67F5"/>
    <w:rsid w:val="00BE6AE4"/>
    <w:rsid w:val="00BE6E71"/>
    <w:rsid w:val="00BE6E89"/>
    <w:rsid w:val="00BE733B"/>
    <w:rsid w:val="00BE7692"/>
    <w:rsid w:val="00BE7F7F"/>
    <w:rsid w:val="00BF0C15"/>
    <w:rsid w:val="00BF1174"/>
    <w:rsid w:val="00BF1262"/>
    <w:rsid w:val="00BF213E"/>
    <w:rsid w:val="00BF221B"/>
    <w:rsid w:val="00BF38E4"/>
    <w:rsid w:val="00BF4186"/>
    <w:rsid w:val="00BF47C6"/>
    <w:rsid w:val="00BF78D3"/>
    <w:rsid w:val="00BF7E02"/>
    <w:rsid w:val="00C003C1"/>
    <w:rsid w:val="00C00E0E"/>
    <w:rsid w:val="00C0106B"/>
    <w:rsid w:val="00C010A6"/>
    <w:rsid w:val="00C0290B"/>
    <w:rsid w:val="00C02C36"/>
    <w:rsid w:val="00C034D1"/>
    <w:rsid w:val="00C04D18"/>
    <w:rsid w:val="00C05AB4"/>
    <w:rsid w:val="00C05C7D"/>
    <w:rsid w:val="00C05CB3"/>
    <w:rsid w:val="00C07459"/>
    <w:rsid w:val="00C07617"/>
    <w:rsid w:val="00C07C72"/>
    <w:rsid w:val="00C07D05"/>
    <w:rsid w:val="00C10DE8"/>
    <w:rsid w:val="00C111CD"/>
    <w:rsid w:val="00C12F7A"/>
    <w:rsid w:val="00C130EA"/>
    <w:rsid w:val="00C134DF"/>
    <w:rsid w:val="00C135AF"/>
    <w:rsid w:val="00C13851"/>
    <w:rsid w:val="00C138B6"/>
    <w:rsid w:val="00C13918"/>
    <w:rsid w:val="00C154B6"/>
    <w:rsid w:val="00C16816"/>
    <w:rsid w:val="00C20403"/>
    <w:rsid w:val="00C2269C"/>
    <w:rsid w:val="00C22878"/>
    <w:rsid w:val="00C22A85"/>
    <w:rsid w:val="00C22BA7"/>
    <w:rsid w:val="00C23F1C"/>
    <w:rsid w:val="00C23F26"/>
    <w:rsid w:val="00C24486"/>
    <w:rsid w:val="00C24E10"/>
    <w:rsid w:val="00C252E6"/>
    <w:rsid w:val="00C2537D"/>
    <w:rsid w:val="00C25525"/>
    <w:rsid w:val="00C25909"/>
    <w:rsid w:val="00C25C79"/>
    <w:rsid w:val="00C26253"/>
    <w:rsid w:val="00C2633F"/>
    <w:rsid w:val="00C2644A"/>
    <w:rsid w:val="00C26A1C"/>
    <w:rsid w:val="00C26C16"/>
    <w:rsid w:val="00C26E79"/>
    <w:rsid w:val="00C271AF"/>
    <w:rsid w:val="00C271F6"/>
    <w:rsid w:val="00C27258"/>
    <w:rsid w:val="00C27383"/>
    <w:rsid w:val="00C2747C"/>
    <w:rsid w:val="00C27989"/>
    <w:rsid w:val="00C27DFE"/>
    <w:rsid w:val="00C304AE"/>
    <w:rsid w:val="00C30520"/>
    <w:rsid w:val="00C30CBA"/>
    <w:rsid w:val="00C319F8"/>
    <w:rsid w:val="00C32049"/>
    <w:rsid w:val="00C32185"/>
    <w:rsid w:val="00C329EC"/>
    <w:rsid w:val="00C345B0"/>
    <w:rsid w:val="00C345CD"/>
    <w:rsid w:val="00C346F7"/>
    <w:rsid w:val="00C359EF"/>
    <w:rsid w:val="00C35ECE"/>
    <w:rsid w:val="00C3633B"/>
    <w:rsid w:val="00C3658A"/>
    <w:rsid w:val="00C36F7B"/>
    <w:rsid w:val="00C372CB"/>
    <w:rsid w:val="00C4149C"/>
    <w:rsid w:val="00C41D4D"/>
    <w:rsid w:val="00C41DA2"/>
    <w:rsid w:val="00C42009"/>
    <w:rsid w:val="00C42049"/>
    <w:rsid w:val="00C43684"/>
    <w:rsid w:val="00C44533"/>
    <w:rsid w:val="00C445BB"/>
    <w:rsid w:val="00C4465B"/>
    <w:rsid w:val="00C4474F"/>
    <w:rsid w:val="00C45FD0"/>
    <w:rsid w:val="00C4776C"/>
    <w:rsid w:val="00C478C1"/>
    <w:rsid w:val="00C50111"/>
    <w:rsid w:val="00C50496"/>
    <w:rsid w:val="00C50779"/>
    <w:rsid w:val="00C50C55"/>
    <w:rsid w:val="00C50EC5"/>
    <w:rsid w:val="00C51354"/>
    <w:rsid w:val="00C515BE"/>
    <w:rsid w:val="00C51AA6"/>
    <w:rsid w:val="00C51DD4"/>
    <w:rsid w:val="00C54276"/>
    <w:rsid w:val="00C5476E"/>
    <w:rsid w:val="00C553D6"/>
    <w:rsid w:val="00C56408"/>
    <w:rsid w:val="00C569BF"/>
    <w:rsid w:val="00C56CCE"/>
    <w:rsid w:val="00C57D7C"/>
    <w:rsid w:val="00C6022B"/>
    <w:rsid w:val="00C61337"/>
    <w:rsid w:val="00C613AC"/>
    <w:rsid w:val="00C61728"/>
    <w:rsid w:val="00C617BD"/>
    <w:rsid w:val="00C6210E"/>
    <w:rsid w:val="00C6262B"/>
    <w:rsid w:val="00C640BA"/>
    <w:rsid w:val="00C6420C"/>
    <w:rsid w:val="00C64426"/>
    <w:rsid w:val="00C6450F"/>
    <w:rsid w:val="00C647E2"/>
    <w:rsid w:val="00C660B6"/>
    <w:rsid w:val="00C6614E"/>
    <w:rsid w:val="00C66434"/>
    <w:rsid w:val="00C66D92"/>
    <w:rsid w:val="00C67778"/>
    <w:rsid w:val="00C70154"/>
    <w:rsid w:val="00C7074D"/>
    <w:rsid w:val="00C726AF"/>
    <w:rsid w:val="00C7340A"/>
    <w:rsid w:val="00C73AC3"/>
    <w:rsid w:val="00C74240"/>
    <w:rsid w:val="00C74C8C"/>
    <w:rsid w:val="00C75537"/>
    <w:rsid w:val="00C75F6E"/>
    <w:rsid w:val="00C75FCF"/>
    <w:rsid w:val="00C7679C"/>
    <w:rsid w:val="00C76F16"/>
    <w:rsid w:val="00C773A4"/>
    <w:rsid w:val="00C80139"/>
    <w:rsid w:val="00C80DB8"/>
    <w:rsid w:val="00C815D6"/>
    <w:rsid w:val="00C84E35"/>
    <w:rsid w:val="00C855B2"/>
    <w:rsid w:val="00C85A02"/>
    <w:rsid w:val="00C87C00"/>
    <w:rsid w:val="00C9081E"/>
    <w:rsid w:val="00C908CF"/>
    <w:rsid w:val="00C90C1D"/>
    <w:rsid w:val="00C90DFA"/>
    <w:rsid w:val="00C9166E"/>
    <w:rsid w:val="00C9185E"/>
    <w:rsid w:val="00C91CBA"/>
    <w:rsid w:val="00C91CBC"/>
    <w:rsid w:val="00C92318"/>
    <w:rsid w:val="00C9285D"/>
    <w:rsid w:val="00C93DCC"/>
    <w:rsid w:val="00C94BAF"/>
    <w:rsid w:val="00C95109"/>
    <w:rsid w:val="00C951BE"/>
    <w:rsid w:val="00C97059"/>
    <w:rsid w:val="00CA016D"/>
    <w:rsid w:val="00CA0670"/>
    <w:rsid w:val="00CA09C1"/>
    <w:rsid w:val="00CA0D7D"/>
    <w:rsid w:val="00CA13C6"/>
    <w:rsid w:val="00CA148B"/>
    <w:rsid w:val="00CA193E"/>
    <w:rsid w:val="00CA30E6"/>
    <w:rsid w:val="00CA3573"/>
    <w:rsid w:val="00CA51B2"/>
    <w:rsid w:val="00CA523E"/>
    <w:rsid w:val="00CA5C4A"/>
    <w:rsid w:val="00CA7C15"/>
    <w:rsid w:val="00CB05DC"/>
    <w:rsid w:val="00CB108C"/>
    <w:rsid w:val="00CB142B"/>
    <w:rsid w:val="00CB1DD3"/>
    <w:rsid w:val="00CB2C99"/>
    <w:rsid w:val="00CB2E91"/>
    <w:rsid w:val="00CB3059"/>
    <w:rsid w:val="00CB3C33"/>
    <w:rsid w:val="00CB40CF"/>
    <w:rsid w:val="00CB45C9"/>
    <w:rsid w:val="00CB463F"/>
    <w:rsid w:val="00CB4B07"/>
    <w:rsid w:val="00CB52A0"/>
    <w:rsid w:val="00CB6488"/>
    <w:rsid w:val="00CB6585"/>
    <w:rsid w:val="00CB75A7"/>
    <w:rsid w:val="00CB7880"/>
    <w:rsid w:val="00CC1B60"/>
    <w:rsid w:val="00CC2250"/>
    <w:rsid w:val="00CC2495"/>
    <w:rsid w:val="00CC3BBC"/>
    <w:rsid w:val="00CC5134"/>
    <w:rsid w:val="00CC5B62"/>
    <w:rsid w:val="00CC5E41"/>
    <w:rsid w:val="00CC600F"/>
    <w:rsid w:val="00CC605E"/>
    <w:rsid w:val="00CC67D8"/>
    <w:rsid w:val="00CC6A90"/>
    <w:rsid w:val="00CC6FF2"/>
    <w:rsid w:val="00CC7371"/>
    <w:rsid w:val="00CC7C5E"/>
    <w:rsid w:val="00CD09F1"/>
    <w:rsid w:val="00CD0B56"/>
    <w:rsid w:val="00CD10E0"/>
    <w:rsid w:val="00CD13AC"/>
    <w:rsid w:val="00CD1BD2"/>
    <w:rsid w:val="00CD2906"/>
    <w:rsid w:val="00CD52C0"/>
    <w:rsid w:val="00CD62D2"/>
    <w:rsid w:val="00CD675D"/>
    <w:rsid w:val="00CD692A"/>
    <w:rsid w:val="00CD69D7"/>
    <w:rsid w:val="00CD6CAD"/>
    <w:rsid w:val="00CD7316"/>
    <w:rsid w:val="00CD7375"/>
    <w:rsid w:val="00CD7423"/>
    <w:rsid w:val="00CD7488"/>
    <w:rsid w:val="00CE1411"/>
    <w:rsid w:val="00CE24A4"/>
    <w:rsid w:val="00CE2A1D"/>
    <w:rsid w:val="00CE354C"/>
    <w:rsid w:val="00CE37B8"/>
    <w:rsid w:val="00CE39DF"/>
    <w:rsid w:val="00CE4389"/>
    <w:rsid w:val="00CE4B9E"/>
    <w:rsid w:val="00CE510A"/>
    <w:rsid w:val="00CE512A"/>
    <w:rsid w:val="00CE544D"/>
    <w:rsid w:val="00CE556C"/>
    <w:rsid w:val="00CE5FB3"/>
    <w:rsid w:val="00CE6121"/>
    <w:rsid w:val="00CE61C2"/>
    <w:rsid w:val="00CE6636"/>
    <w:rsid w:val="00CE76DE"/>
    <w:rsid w:val="00CF018C"/>
    <w:rsid w:val="00CF066D"/>
    <w:rsid w:val="00CF16C5"/>
    <w:rsid w:val="00CF2389"/>
    <w:rsid w:val="00CF31B9"/>
    <w:rsid w:val="00CF3D63"/>
    <w:rsid w:val="00CF3EE8"/>
    <w:rsid w:val="00CF4463"/>
    <w:rsid w:val="00CF46FA"/>
    <w:rsid w:val="00CF4804"/>
    <w:rsid w:val="00CF4E75"/>
    <w:rsid w:val="00CF5510"/>
    <w:rsid w:val="00CF61BF"/>
    <w:rsid w:val="00CF6F4B"/>
    <w:rsid w:val="00CF71D1"/>
    <w:rsid w:val="00CF76C8"/>
    <w:rsid w:val="00CF79CC"/>
    <w:rsid w:val="00CF7CC0"/>
    <w:rsid w:val="00D00F73"/>
    <w:rsid w:val="00D01003"/>
    <w:rsid w:val="00D014AD"/>
    <w:rsid w:val="00D01960"/>
    <w:rsid w:val="00D01B15"/>
    <w:rsid w:val="00D01C79"/>
    <w:rsid w:val="00D039A9"/>
    <w:rsid w:val="00D040A2"/>
    <w:rsid w:val="00D056B6"/>
    <w:rsid w:val="00D05DE9"/>
    <w:rsid w:val="00D05FCB"/>
    <w:rsid w:val="00D06351"/>
    <w:rsid w:val="00D069A7"/>
    <w:rsid w:val="00D06CBE"/>
    <w:rsid w:val="00D06D6B"/>
    <w:rsid w:val="00D06EAF"/>
    <w:rsid w:val="00D07CFC"/>
    <w:rsid w:val="00D07E99"/>
    <w:rsid w:val="00D10006"/>
    <w:rsid w:val="00D104EE"/>
    <w:rsid w:val="00D10927"/>
    <w:rsid w:val="00D10E0B"/>
    <w:rsid w:val="00D110F1"/>
    <w:rsid w:val="00D1184B"/>
    <w:rsid w:val="00D1243C"/>
    <w:rsid w:val="00D12624"/>
    <w:rsid w:val="00D131C3"/>
    <w:rsid w:val="00D138E0"/>
    <w:rsid w:val="00D13A06"/>
    <w:rsid w:val="00D13E96"/>
    <w:rsid w:val="00D13FEB"/>
    <w:rsid w:val="00D14D24"/>
    <w:rsid w:val="00D15521"/>
    <w:rsid w:val="00D15AB3"/>
    <w:rsid w:val="00D167B8"/>
    <w:rsid w:val="00D174C9"/>
    <w:rsid w:val="00D175C2"/>
    <w:rsid w:val="00D20400"/>
    <w:rsid w:val="00D223F4"/>
    <w:rsid w:val="00D2293E"/>
    <w:rsid w:val="00D2372D"/>
    <w:rsid w:val="00D24218"/>
    <w:rsid w:val="00D24465"/>
    <w:rsid w:val="00D24E08"/>
    <w:rsid w:val="00D24EBD"/>
    <w:rsid w:val="00D25082"/>
    <w:rsid w:val="00D251A8"/>
    <w:rsid w:val="00D258F4"/>
    <w:rsid w:val="00D25A53"/>
    <w:rsid w:val="00D25ABE"/>
    <w:rsid w:val="00D25F81"/>
    <w:rsid w:val="00D302BA"/>
    <w:rsid w:val="00D30393"/>
    <w:rsid w:val="00D31B1E"/>
    <w:rsid w:val="00D31B56"/>
    <w:rsid w:val="00D31C8B"/>
    <w:rsid w:val="00D31DE0"/>
    <w:rsid w:val="00D328F5"/>
    <w:rsid w:val="00D338C4"/>
    <w:rsid w:val="00D33E3C"/>
    <w:rsid w:val="00D34C42"/>
    <w:rsid w:val="00D34E7C"/>
    <w:rsid w:val="00D34FA2"/>
    <w:rsid w:val="00D35237"/>
    <w:rsid w:val="00D35301"/>
    <w:rsid w:val="00D35CC0"/>
    <w:rsid w:val="00D35EE0"/>
    <w:rsid w:val="00D35F45"/>
    <w:rsid w:val="00D3709A"/>
    <w:rsid w:val="00D3715E"/>
    <w:rsid w:val="00D3725F"/>
    <w:rsid w:val="00D372AD"/>
    <w:rsid w:val="00D37A8B"/>
    <w:rsid w:val="00D406FB"/>
    <w:rsid w:val="00D412EC"/>
    <w:rsid w:val="00D41535"/>
    <w:rsid w:val="00D41915"/>
    <w:rsid w:val="00D41925"/>
    <w:rsid w:val="00D41CBA"/>
    <w:rsid w:val="00D422E7"/>
    <w:rsid w:val="00D425BC"/>
    <w:rsid w:val="00D429B3"/>
    <w:rsid w:val="00D42FA0"/>
    <w:rsid w:val="00D43422"/>
    <w:rsid w:val="00D43A47"/>
    <w:rsid w:val="00D44607"/>
    <w:rsid w:val="00D4478D"/>
    <w:rsid w:val="00D44B58"/>
    <w:rsid w:val="00D44D43"/>
    <w:rsid w:val="00D45241"/>
    <w:rsid w:val="00D455D8"/>
    <w:rsid w:val="00D45BA3"/>
    <w:rsid w:val="00D46533"/>
    <w:rsid w:val="00D466C2"/>
    <w:rsid w:val="00D46A83"/>
    <w:rsid w:val="00D47AB4"/>
    <w:rsid w:val="00D50A5C"/>
    <w:rsid w:val="00D51146"/>
    <w:rsid w:val="00D51474"/>
    <w:rsid w:val="00D5171B"/>
    <w:rsid w:val="00D51A1B"/>
    <w:rsid w:val="00D54D88"/>
    <w:rsid w:val="00D54DC7"/>
    <w:rsid w:val="00D55290"/>
    <w:rsid w:val="00D557C0"/>
    <w:rsid w:val="00D5595D"/>
    <w:rsid w:val="00D55D42"/>
    <w:rsid w:val="00D55EF7"/>
    <w:rsid w:val="00D5674F"/>
    <w:rsid w:val="00D57F7C"/>
    <w:rsid w:val="00D57FA7"/>
    <w:rsid w:val="00D60040"/>
    <w:rsid w:val="00D60ABC"/>
    <w:rsid w:val="00D622FC"/>
    <w:rsid w:val="00D62595"/>
    <w:rsid w:val="00D62644"/>
    <w:rsid w:val="00D6348F"/>
    <w:rsid w:val="00D63E29"/>
    <w:rsid w:val="00D64A56"/>
    <w:rsid w:val="00D65E72"/>
    <w:rsid w:val="00D6641F"/>
    <w:rsid w:val="00D66A9B"/>
    <w:rsid w:val="00D66AFA"/>
    <w:rsid w:val="00D66CB6"/>
    <w:rsid w:val="00D66FF7"/>
    <w:rsid w:val="00D6713C"/>
    <w:rsid w:val="00D672A1"/>
    <w:rsid w:val="00D67AA9"/>
    <w:rsid w:val="00D7039C"/>
    <w:rsid w:val="00D70506"/>
    <w:rsid w:val="00D70D53"/>
    <w:rsid w:val="00D71181"/>
    <w:rsid w:val="00D71221"/>
    <w:rsid w:val="00D722B8"/>
    <w:rsid w:val="00D7319D"/>
    <w:rsid w:val="00D73473"/>
    <w:rsid w:val="00D73F35"/>
    <w:rsid w:val="00D749D0"/>
    <w:rsid w:val="00D74B45"/>
    <w:rsid w:val="00D74B84"/>
    <w:rsid w:val="00D76FA2"/>
    <w:rsid w:val="00D774D9"/>
    <w:rsid w:val="00D80344"/>
    <w:rsid w:val="00D8269A"/>
    <w:rsid w:val="00D829F9"/>
    <w:rsid w:val="00D8312F"/>
    <w:rsid w:val="00D832FD"/>
    <w:rsid w:val="00D839F0"/>
    <w:rsid w:val="00D85093"/>
    <w:rsid w:val="00D852A2"/>
    <w:rsid w:val="00D85C89"/>
    <w:rsid w:val="00D85D71"/>
    <w:rsid w:val="00D85E47"/>
    <w:rsid w:val="00D861AC"/>
    <w:rsid w:val="00D86712"/>
    <w:rsid w:val="00D87608"/>
    <w:rsid w:val="00D9004A"/>
    <w:rsid w:val="00D9091F"/>
    <w:rsid w:val="00D90B88"/>
    <w:rsid w:val="00D90ED3"/>
    <w:rsid w:val="00D9176C"/>
    <w:rsid w:val="00D91F01"/>
    <w:rsid w:val="00D9225F"/>
    <w:rsid w:val="00D92C18"/>
    <w:rsid w:val="00D92E0B"/>
    <w:rsid w:val="00D9378C"/>
    <w:rsid w:val="00D9474B"/>
    <w:rsid w:val="00D953F4"/>
    <w:rsid w:val="00D9554B"/>
    <w:rsid w:val="00D95BA7"/>
    <w:rsid w:val="00D96719"/>
    <w:rsid w:val="00D970D2"/>
    <w:rsid w:val="00D97491"/>
    <w:rsid w:val="00D9776A"/>
    <w:rsid w:val="00D97801"/>
    <w:rsid w:val="00D97BAE"/>
    <w:rsid w:val="00D97D69"/>
    <w:rsid w:val="00DA0CCF"/>
    <w:rsid w:val="00DA1668"/>
    <w:rsid w:val="00DA28E8"/>
    <w:rsid w:val="00DA347D"/>
    <w:rsid w:val="00DA3615"/>
    <w:rsid w:val="00DA4364"/>
    <w:rsid w:val="00DA4B93"/>
    <w:rsid w:val="00DA4EAE"/>
    <w:rsid w:val="00DA53C8"/>
    <w:rsid w:val="00DA54FB"/>
    <w:rsid w:val="00DA59D5"/>
    <w:rsid w:val="00DA5B0C"/>
    <w:rsid w:val="00DA5F45"/>
    <w:rsid w:val="00DA63F2"/>
    <w:rsid w:val="00DA7961"/>
    <w:rsid w:val="00DB09F7"/>
    <w:rsid w:val="00DB0BDC"/>
    <w:rsid w:val="00DB1BD2"/>
    <w:rsid w:val="00DB2574"/>
    <w:rsid w:val="00DB2C8B"/>
    <w:rsid w:val="00DB44AA"/>
    <w:rsid w:val="00DB4E98"/>
    <w:rsid w:val="00DB50D9"/>
    <w:rsid w:val="00DB5117"/>
    <w:rsid w:val="00DB5A12"/>
    <w:rsid w:val="00DB674B"/>
    <w:rsid w:val="00DB70F5"/>
    <w:rsid w:val="00DB78A7"/>
    <w:rsid w:val="00DC094D"/>
    <w:rsid w:val="00DC0E23"/>
    <w:rsid w:val="00DC123E"/>
    <w:rsid w:val="00DC14CE"/>
    <w:rsid w:val="00DC1AAE"/>
    <w:rsid w:val="00DC1DD5"/>
    <w:rsid w:val="00DC330E"/>
    <w:rsid w:val="00DC38AD"/>
    <w:rsid w:val="00DC44D7"/>
    <w:rsid w:val="00DC4DEF"/>
    <w:rsid w:val="00DC4F60"/>
    <w:rsid w:val="00DC4F6A"/>
    <w:rsid w:val="00DC70A9"/>
    <w:rsid w:val="00DC7EE4"/>
    <w:rsid w:val="00DD009A"/>
    <w:rsid w:val="00DD01FD"/>
    <w:rsid w:val="00DD05DA"/>
    <w:rsid w:val="00DD1820"/>
    <w:rsid w:val="00DD1969"/>
    <w:rsid w:val="00DD19AA"/>
    <w:rsid w:val="00DD1EDC"/>
    <w:rsid w:val="00DD1EDD"/>
    <w:rsid w:val="00DD27FE"/>
    <w:rsid w:val="00DD2EEE"/>
    <w:rsid w:val="00DD3119"/>
    <w:rsid w:val="00DD313D"/>
    <w:rsid w:val="00DD3778"/>
    <w:rsid w:val="00DD52E5"/>
    <w:rsid w:val="00DD5EDC"/>
    <w:rsid w:val="00DD6E56"/>
    <w:rsid w:val="00DD72DD"/>
    <w:rsid w:val="00DD7C1F"/>
    <w:rsid w:val="00DE0E13"/>
    <w:rsid w:val="00DE17CF"/>
    <w:rsid w:val="00DE20E0"/>
    <w:rsid w:val="00DE20E2"/>
    <w:rsid w:val="00DE232A"/>
    <w:rsid w:val="00DE26B9"/>
    <w:rsid w:val="00DE2F18"/>
    <w:rsid w:val="00DE304A"/>
    <w:rsid w:val="00DE3684"/>
    <w:rsid w:val="00DE371D"/>
    <w:rsid w:val="00DE3AE7"/>
    <w:rsid w:val="00DE3B28"/>
    <w:rsid w:val="00DE3DB8"/>
    <w:rsid w:val="00DE4E92"/>
    <w:rsid w:val="00DE6493"/>
    <w:rsid w:val="00DE6C7B"/>
    <w:rsid w:val="00DE7B0A"/>
    <w:rsid w:val="00DE7E80"/>
    <w:rsid w:val="00DF077C"/>
    <w:rsid w:val="00DF1B5C"/>
    <w:rsid w:val="00DF1CFD"/>
    <w:rsid w:val="00DF1FF7"/>
    <w:rsid w:val="00DF2B94"/>
    <w:rsid w:val="00DF350A"/>
    <w:rsid w:val="00DF3596"/>
    <w:rsid w:val="00DF35FF"/>
    <w:rsid w:val="00DF3840"/>
    <w:rsid w:val="00DF3EDF"/>
    <w:rsid w:val="00DF41E0"/>
    <w:rsid w:val="00DF4CFC"/>
    <w:rsid w:val="00DF4E30"/>
    <w:rsid w:val="00DF7204"/>
    <w:rsid w:val="00DF7531"/>
    <w:rsid w:val="00E0015C"/>
    <w:rsid w:val="00E00267"/>
    <w:rsid w:val="00E0063C"/>
    <w:rsid w:val="00E011BA"/>
    <w:rsid w:val="00E01576"/>
    <w:rsid w:val="00E01B0A"/>
    <w:rsid w:val="00E024C4"/>
    <w:rsid w:val="00E02B36"/>
    <w:rsid w:val="00E02D7C"/>
    <w:rsid w:val="00E02DEE"/>
    <w:rsid w:val="00E030F6"/>
    <w:rsid w:val="00E034A3"/>
    <w:rsid w:val="00E034F4"/>
    <w:rsid w:val="00E03A4A"/>
    <w:rsid w:val="00E045C9"/>
    <w:rsid w:val="00E0474D"/>
    <w:rsid w:val="00E04BAF"/>
    <w:rsid w:val="00E05C0A"/>
    <w:rsid w:val="00E066F8"/>
    <w:rsid w:val="00E07529"/>
    <w:rsid w:val="00E07C84"/>
    <w:rsid w:val="00E07F04"/>
    <w:rsid w:val="00E10BC3"/>
    <w:rsid w:val="00E10CFF"/>
    <w:rsid w:val="00E110C5"/>
    <w:rsid w:val="00E1147A"/>
    <w:rsid w:val="00E11B57"/>
    <w:rsid w:val="00E11FCC"/>
    <w:rsid w:val="00E123C4"/>
    <w:rsid w:val="00E1272A"/>
    <w:rsid w:val="00E12D61"/>
    <w:rsid w:val="00E13439"/>
    <w:rsid w:val="00E13934"/>
    <w:rsid w:val="00E1394E"/>
    <w:rsid w:val="00E14C55"/>
    <w:rsid w:val="00E14FB8"/>
    <w:rsid w:val="00E15BC3"/>
    <w:rsid w:val="00E15E55"/>
    <w:rsid w:val="00E1624B"/>
    <w:rsid w:val="00E16E71"/>
    <w:rsid w:val="00E16F87"/>
    <w:rsid w:val="00E172D3"/>
    <w:rsid w:val="00E17923"/>
    <w:rsid w:val="00E20101"/>
    <w:rsid w:val="00E2033E"/>
    <w:rsid w:val="00E204C7"/>
    <w:rsid w:val="00E208F6"/>
    <w:rsid w:val="00E2097F"/>
    <w:rsid w:val="00E221C5"/>
    <w:rsid w:val="00E224A7"/>
    <w:rsid w:val="00E23061"/>
    <w:rsid w:val="00E23DAD"/>
    <w:rsid w:val="00E23FC5"/>
    <w:rsid w:val="00E2522A"/>
    <w:rsid w:val="00E25440"/>
    <w:rsid w:val="00E25A97"/>
    <w:rsid w:val="00E261A9"/>
    <w:rsid w:val="00E26268"/>
    <w:rsid w:val="00E266BA"/>
    <w:rsid w:val="00E276F4"/>
    <w:rsid w:val="00E27F74"/>
    <w:rsid w:val="00E27FE7"/>
    <w:rsid w:val="00E3043E"/>
    <w:rsid w:val="00E31608"/>
    <w:rsid w:val="00E3221F"/>
    <w:rsid w:val="00E3297B"/>
    <w:rsid w:val="00E32A3D"/>
    <w:rsid w:val="00E33328"/>
    <w:rsid w:val="00E338CA"/>
    <w:rsid w:val="00E34D90"/>
    <w:rsid w:val="00E36122"/>
    <w:rsid w:val="00E376F0"/>
    <w:rsid w:val="00E404ED"/>
    <w:rsid w:val="00E40605"/>
    <w:rsid w:val="00E4062D"/>
    <w:rsid w:val="00E408F2"/>
    <w:rsid w:val="00E41AD8"/>
    <w:rsid w:val="00E41C92"/>
    <w:rsid w:val="00E41D77"/>
    <w:rsid w:val="00E41E0D"/>
    <w:rsid w:val="00E43872"/>
    <w:rsid w:val="00E43900"/>
    <w:rsid w:val="00E43EA1"/>
    <w:rsid w:val="00E442F9"/>
    <w:rsid w:val="00E44741"/>
    <w:rsid w:val="00E44855"/>
    <w:rsid w:val="00E44983"/>
    <w:rsid w:val="00E44A95"/>
    <w:rsid w:val="00E454EE"/>
    <w:rsid w:val="00E459F8"/>
    <w:rsid w:val="00E4626A"/>
    <w:rsid w:val="00E46820"/>
    <w:rsid w:val="00E47219"/>
    <w:rsid w:val="00E47BF0"/>
    <w:rsid w:val="00E5037B"/>
    <w:rsid w:val="00E503D5"/>
    <w:rsid w:val="00E507C0"/>
    <w:rsid w:val="00E5099A"/>
    <w:rsid w:val="00E5188D"/>
    <w:rsid w:val="00E51EF4"/>
    <w:rsid w:val="00E520D2"/>
    <w:rsid w:val="00E52F79"/>
    <w:rsid w:val="00E54A75"/>
    <w:rsid w:val="00E55DD7"/>
    <w:rsid w:val="00E56FD7"/>
    <w:rsid w:val="00E57294"/>
    <w:rsid w:val="00E572D4"/>
    <w:rsid w:val="00E577A1"/>
    <w:rsid w:val="00E57E3A"/>
    <w:rsid w:val="00E6098E"/>
    <w:rsid w:val="00E61629"/>
    <w:rsid w:val="00E61E19"/>
    <w:rsid w:val="00E62529"/>
    <w:rsid w:val="00E62792"/>
    <w:rsid w:val="00E62A31"/>
    <w:rsid w:val="00E63F26"/>
    <w:rsid w:val="00E644E8"/>
    <w:rsid w:val="00E64FD0"/>
    <w:rsid w:val="00E65DF1"/>
    <w:rsid w:val="00E66F5F"/>
    <w:rsid w:val="00E678B5"/>
    <w:rsid w:val="00E70D57"/>
    <w:rsid w:val="00E726ED"/>
    <w:rsid w:val="00E735CC"/>
    <w:rsid w:val="00E73B26"/>
    <w:rsid w:val="00E73D02"/>
    <w:rsid w:val="00E74667"/>
    <w:rsid w:val="00E74D84"/>
    <w:rsid w:val="00E752C6"/>
    <w:rsid w:val="00E7584B"/>
    <w:rsid w:val="00E75C29"/>
    <w:rsid w:val="00E75E76"/>
    <w:rsid w:val="00E77C9A"/>
    <w:rsid w:val="00E80D49"/>
    <w:rsid w:val="00E80F93"/>
    <w:rsid w:val="00E8192F"/>
    <w:rsid w:val="00E81B75"/>
    <w:rsid w:val="00E81DE5"/>
    <w:rsid w:val="00E820D2"/>
    <w:rsid w:val="00E821E2"/>
    <w:rsid w:val="00E82583"/>
    <w:rsid w:val="00E8282E"/>
    <w:rsid w:val="00E828C7"/>
    <w:rsid w:val="00E8290B"/>
    <w:rsid w:val="00E83B1F"/>
    <w:rsid w:val="00E83B36"/>
    <w:rsid w:val="00E845FA"/>
    <w:rsid w:val="00E8512F"/>
    <w:rsid w:val="00E85682"/>
    <w:rsid w:val="00E85C90"/>
    <w:rsid w:val="00E861AA"/>
    <w:rsid w:val="00E864AD"/>
    <w:rsid w:val="00E8756F"/>
    <w:rsid w:val="00E87571"/>
    <w:rsid w:val="00E87A37"/>
    <w:rsid w:val="00E87CEF"/>
    <w:rsid w:val="00E87F31"/>
    <w:rsid w:val="00E9019C"/>
    <w:rsid w:val="00E9057D"/>
    <w:rsid w:val="00E912F9"/>
    <w:rsid w:val="00E914A2"/>
    <w:rsid w:val="00E928CE"/>
    <w:rsid w:val="00E94026"/>
    <w:rsid w:val="00E9443E"/>
    <w:rsid w:val="00E95BA9"/>
    <w:rsid w:val="00E95F57"/>
    <w:rsid w:val="00E9624F"/>
    <w:rsid w:val="00E96570"/>
    <w:rsid w:val="00EA1670"/>
    <w:rsid w:val="00EA19A7"/>
    <w:rsid w:val="00EA1A41"/>
    <w:rsid w:val="00EA2777"/>
    <w:rsid w:val="00EA2EA8"/>
    <w:rsid w:val="00EA3362"/>
    <w:rsid w:val="00EA33F2"/>
    <w:rsid w:val="00EA33F7"/>
    <w:rsid w:val="00EA3B9D"/>
    <w:rsid w:val="00EA3E28"/>
    <w:rsid w:val="00EA3FC4"/>
    <w:rsid w:val="00EA518D"/>
    <w:rsid w:val="00EA539C"/>
    <w:rsid w:val="00EA6D8A"/>
    <w:rsid w:val="00EA7343"/>
    <w:rsid w:val="00EA795B"/>
    <w:rsid w:val="00EA7E30"/>
    <w:rsid w:val="00EB0AFC"/>
    <w:rsid w:val="00EB0BE4"/>
    <w:rsid w:val="00EB118C"/>
    <w:rsid w:val="00EB13C3"/>
    <w:rsid w:val="00EB151C"/>
    <w:rsid w:val="00EB2385"/>
    <w:rsid w:val="00EB2AD9"/>
    <w:rsid w:val="00EB4FC4"/>
    <w:rsid w:val="00EB513A"/>
    <w:rsid w:val="00EB6303"/>
    <w:rsid w:val="00EB68EF"/>
    <w:rsid w:val="00EB699C"/>
    <w:rsid w:val="00EB6A21"/>
    <w:rsid w:val="00EB6EDB"/>
    <w:rsid w:val="00EB6FC1"/>
    <w:rsid w:val="00EB7703"/>
    <w:rsid w:val="00EC075B"/>
    <w:rsid w:val="00EC07C9"/>
    <w:rsid w:val="00EC0846"/>
    <w:rsid w:val="00EC0BA0"/>
    <w:rsid w:val="00EC1015"/>
    <w:rsid w:val="00EC1C8E"/>
    <w:rsid w:val="00EC1E75"/>
    <w:rsid w:val="00EC2355"/>
    <w:rsid w:val="00EC253B"/>
    <w:rsid w:val="00EC2970"/>
    <w:rsid w:val="00EC31A4"/>
    <w:rsid w:val="00EC3FD5"/>
    <w:rsid w:val="00EC42FC"/>
    <w:rsid w:val="00EC4909"/>
    <w:rsid w:val="00EC4B15"/>
    <w:rsid w:val="00EC5479"/>
    <w:rsid w:val="00EC5F1E"/>
    <w:rsid w:val="00EC64C2"/>
    <w:rsid w:val="00EC7033"/>
    <w:rsid w:val="00ED02DF"/>
    <w:rsid w:val="00ED0ABD"/>
    <w:rsid w:val="00ED0DEB"/>
    <w:rsid w:val="00ED148D"/>
    <w:rsid w:val="00ED16BF"/>
    <w:rsid w:val="00ED1C89"/>
    <w:rsid w:val="00ED24BA"/>
    <w:rsid w:val="00ED25F2"/>
    <w:rsid w:val="00ED298C"/>
    <w:rsid w:val="00ED2DFA"/>
    <w:rsid w:val="00ED2F71"/>
    <w:rsid w:val="00ED34E4"/>
    <w:rsid w:val="00ED4064"/>
    <w:rsid w:val="00ED5868"/>
    <w:rsid w:val="00ED5C72"/>
    <w:rsid w:val="00ED6654"/>
    <w:rsid w:val="00ED6FB7"/>
    <w:rsid w:val="00ED74BA"/>
    <w:rsid w:val="00ED75E8"/>
    <w:rsid w:val="00EE07D6"/>
    <w:rsid w:val="00EE0A16"/>
    <w:rsid w:val="00EE0A2D"/>
    <w:rsid w:val="00EE115F"/>
    <w:rsid w:val="00EE1B7F"/>
    <w:rsid w:val="00EE1D6C"/>
    <w:rsid w:val="00EE1ED2"/>
    <w:rsid w:val="00EE2037"/>
    <w:rsid w:val="00EE2408"/>
    <w:rsid w:val="00EE244B"/>
    <w:rsid w:val="00EE3959"/>
    <w:rsid w:val="00EE3996"/>
    <w:rsid w:val="00EE3CBE"/>
    <w:rsid w:val="00EE3FEC"/>
    <w:rsid w:val="00EE5B1A"/>
    <w:rsid w:val="00EE6690"/>
    <w:rsid w:val="00EE6DEF"/>
    <w:rsid w:val="00EE6E88"/>
    <w:rsid w:val="00EE737B"/>
    <w:rsid w:val="00EF1357"/>
    <w:rsid w:val="00EF169C"/>
    <w:rsid w:val="00EF1DB4"/>
    <w:rsid w:val="00EF263C"/>
    <w:rsid w:val="00EF2AB1"/>
    <w:rsid w:val="00EF34D8"/>
    <w:rsid w:val="00EF3BD3"/>
    <w:rsid w:val="00EF4972"/>
    <w:rsid w:val="00EF4D6D"/>
    <w:rsid w:val="00EF4E28"/>
    <w:rsid w:val="00EF55DF"/>
    <w:rsid w:val="00EF576F"/>
    <w:rsid w:val="00EF5966"/>
    <w:rsid w:val="00EF5B42"/>
    <w:rsid w:val="00EF72BE"/>
    <w:rsid w:val="00EF75B3"/>
    <w:rsid w:val="00EF75B5"/>
    <w:rsid w:val="00EF7B2B"/>
    <w:rsid w:val="00EF7E11"/>
    <w:rsid w:val="00EF7EDA"/>
    <w:rsid w:val="00F014C7"/>
    <w:rsid w:val="00F0189B"/>
    <w:rsid w:val="00F01DEB"/>
    <w:rsid w:val="00F0264F"/>
    <w:rsid w:val="00F02A5A"/>
    <w:rsid w:val="00F03D49"/>
    <w:rsid w:val="00F0489C"/>
    <w:rsid w:val="00F05042"/>
    <w:rsid w:val="00F05E9F"/>
    <w:rsid w:val="00F060FF"/>
    <w:rsid w:val="00F06ADA"/>
    <w:rsid w:val="00F07295"/>
    <w:rsid w:val="00F103B9"/>
    <w:rsid w:val="00F1050A"/>
    <w:rsid w:val="00F12210"/>
    <w:rsid w:val="00F122A0"/>
    <w:rsid w:val="00F12AD8"/>
    <w:rsid w:val="00F13A4D"/>
    <w:rsid w:val="00F14161"/>
    <w:rsid w:val="00F1432B"/>
    <w:rsid w:val="00F14695"/>
    <w:rsid w:val="00F153A5"/>
    <w:rsid w:val="00F154C6"/>
    <w:rsid w:val="00F15A1A"/>
    <w:rsid w:val="00F15BA5"/>
    <w:rsid w:val="00F16042"/>
    <w:rsid w:val="00F165BB"/>
    <w:rsid w:val="00F16AB6"/>
    <w:rsid w:val="00F1768E"/>
    <w:rsid w:val="00F17B2E"/>
    <w:rsid w:val="00F2117A"/>
    <w:rsid w:val="00F211EE"/>
    <w:rsid w:val="00F21541"/>
    <w:rsid w:val="00F2194D"/>
    <w:rsid w:val="00F220D4"/>
    <w:rsid w:val="00F22199"/>
    <w:rsid w:val="00F22C15"/>
    <w:rsid w:val="00F23089"/>
    <w:rsid w:val="00F23381"/>
    <w:rsid w:val="00F234BB"/>
    <w:rsid w:val="00F23E06"/>
    <w:rsid w:val="00F23FA7"/>
    <w:rsid w:val="00F24038"/>
    <w:rsid w:val="00F2434F"/>
    <w:rsid w:val="00F248A8"/>
    <w:rsid w:val="00F25F79"/>
    <w:rsid w:val="00F260DE"/>
    <w:rsid w:val="00F26151"/>
    <w:rsid w:val="00F26702"/>
    <w:rsid w:val="00F27C69"/>
    <w:rsid w:val="00F27F80"/>
    <w:rsid w:val="00F3013F"/>
    <w:rsid w:val="00F3014F"/>
    <w:rsid w:val="00F30297"/>
    <w:rsid w:val="00F30521"/>
    <w:rsid w:val="00F314CE"/>
    <w:rsid w:val="00F31E1E"/>
    <w:rsid w:val="00F32E7A"/>
    <w:rsid w:val="00F339A9"/>
    <w:rsid w:val="00F33CAD"/>
    <w:rsid w:val="00F34DF2"/>
    <w:rsid w:val="00F35491"/>
    <w:rsid w:val="00F359FD"/>
    <w:rsid w:val="00F36D0F"/>
    <w:rsid w:val="00F3730E"/>
    <w:rsid w:val="00F37572"/>
    <w:rsid w:val="00F37674"/>
    <w:rsid w:val="00F376FC"/>
    <w:rsid w:val="00F37E82"/>
    <w:rsid w:val="00F40893"/>
    <w:rsid w:val="00F4109E"/>
    <w:rsid w:val="00F421A2"/>
    <w:rsid w:val="00F42B44"/>
    <w:rsid w:val="00F42C73"/>
    <w:rsid w:val="00F43853"/>
    <w:rsid w:val="00F43B1A"/>
    <w:rsid w:val="00F44AA8"/>
    <w:rsid w:val="00F452A0"/>
    <w:rsid w:val="00F454E7"/>
    <w:rsid w:val="00F4584E"/>
    <w:rsid w:val="00F45C23"/>
    <w:rsid w:val="00F45EEE"/>
    <w:rsid w:val="00F467FD"/>
    <w:rsid w:val="00F5121C"/>
    <w:rsid w:val="00F51926"/>
    <w:rsid w:val="00F51C49"/>
    <w:rsid w:val="00F52413"/>
    <w:rsid w:val="00F52ECB"/>
    <w:rsid w:val="00F53035"/>
    <w:rsid w:val="00F53E87"/>
    <w:rsid w:val="00F53F59"/>
    <w:rsid w:val="00F54400"/>
    <w:rsid w:val="00F546ED"/>
    <w:rsid w:val="00F550E0"/>
    <w:rsid w:val="00F55DF7"/>
    <w:rsid w:val="00F5651B"/>
    <w:rsid w:val="00F56B0F"/>
    <w:rsid w:val="00F60487"/>
    <w:rsid w:val="00F61154"/>
    <w:rsid w:val="00F61C0C"/>
    <w:rsid w:val="00F62429"/>
    <w:rsid w:val="00F62A6E"/>
    <w:rsid w:val="00F63569"/>
    <w:rsid w:val="00F63E7C"/>
    <w:rsid w:val="00F640B3"/>
    <w:rsid w:val="00F645FC"/>
    <w:rsid w:val="00F6532C"/>
    <w:rsid w:val="00F65C07"/>
    <w:rsid w:val="00F661FB"/>
    <w:rsid w:val="00F662E4"/>
    <w:rsid w:val="00F67186"/>
    <w:rsid w:val="00F67555"/>
    <w:rsid w:val="00F67AC3"/>
    <w:rsid w:val="00F70682"/>
    <w:rsid w:val="00F71248"/>
    <w:rsid w:val="00F71353"/>
    <w:rsid w:val="00F71B80"/>
    <w:rsid w:val="00F71C86"/>
    <w:rsid w:val="00F7369E"/>
    <w:rsid w:val="00F7378F"/>
    <w:rsid w:val="00F7386B"/>
    <w:rsid w:val="00F73C3A"/>
    <w:rsid w:val="00F73D52"/>
    <w:rsid w:val="00F75664"/>
    <w:rsid w:val="00F76319"/>
    <w:rsid w:val="00F76DD3"/>
    <w:rsid w:val="00F77003"/>
    <w:rsid w:val="00F77086"/>
    <w:rsid w:val="00F80128"/>
    <w:rsid w:val="00F80F0C"/>
    <w:rsid w:val="00F814EA"/>
    <w:rsid w:val="00F817AC"/>
    <w:rsid w:val="00F81A23"/>
    <w:rsid w:val="00F81B1C"/>
    <w:rsid w:val="00F8209C"/>
    <w:rsid w:val="00F82902"/>
    <w:rsid w:val="00F83572"/>
    <w:rsid w:val="00F836E7"/>
    <w:rsid w:val="00F83898"/>
    <w:rsid w:val="00F83909"/>
    <w:rsid w:val="00F839C1"/>
    <w:rsid w:val="00F84311"/>
    <w:rsid w:val="00F8469C"/>
    <w:rsid w:val="00F84BA7"/>
    <w:rsid w:val="00F86158"/>
    <w:rsid w:val="00F86DDD"/>
    <w:rsid w:val="00F900B8"/>
    <w:rsid w:val="00F9041B"/>
    <w:rsid w:val="00F909C1"/>
    <w:rsid w:val="00F91100"/>
    <w:rsid w:val="00F91DB1"/>
    <w:rsid w:val="00F92437"/>
    <w:rsid w:val="00F92F17"/>
    <w:rsid w:val="00F943D3"/>
    <w:rsid w:val="00F94891"/>
    <w:rsid w:val="00F948E4"/>
    <w:rsid w:val="00F948EB"/>
    <w:rsid w:val="00F9557D"/>
    <w:rsid w:val="00F9674A"/>
    <w:rsid w:val="00F96D03"/>
    <w:rsid w:val="00F976A9"/>
    <w:rsid w:val="00FA063D"/>
    <w:rsid w:val="00FA081E"/>
    <w:rsid w:val="00FA1EF5"/>
    <w:rsid w:val="00FA216F"/>
    <w:rsid w:val="00FA38AE"/>
    <w:rsid w:val="00FA3B7E"/>
    <w:rsid w:val="00FA4294"/>
    <w:rsid w:val="00FA472E"/>
    <w:rsid w:val="00FA4D65"/>
    <w:rsid w:val="00FA60C6"/>
    <w:rsid w:val="00FA66B3"/>
    <w:rsid w:val="00FA6A66"/>
    <w:rsid w:val="00FA753B"/>
    <w:rsid w:val="00FB04C7"/>
    <w:rsid w:val="00FB126A"/>
    <w:rsid w:val="00FB19EE"/>
    <w:rsid w:val="00FB2269"/>
    <w:rsid w:val="00FB29EA"/>
    <w:rsid w:val="00FB2A95"/>
    <w:rsid w:val="00FB2EAC"/>
    <w:rsid w:val="00FB33EA"/>
    <w:rsid w:val="00FB3B4B"/>
    <w:rsid w:val="00FB48B3"/>
    <w:rsid w:val="00FB4D3E"/>
    <w:rsid w:val="00FB4F22"/>
    <w:rsid w:val="00FB5441"/>
    <w:rsid w:val="00FB5716"/>
    <w:rsid w:val="00FB63E0"/>
    <w:rsid w:val="00FB72F9"/>
    <w:rsid w:val="00FB7DED"/>
    <w:rsid w:val="00FC00C7"/>
    <w:rsid w:val="00FC0354"/>
    <w:rsid w:val="00FC050A"/>
    <w:rsid w:val="00FC161F"/>
    <w:rsid w:val="00FC17C2"/>
    <w:rsid w:val="00FC1EF2"/>
    <w:rsid w:val="00FC303F"/>
    <w:rsid w:val="00FC3972"/>
    <w:rsid w:val="00FC3D03"/>
    <w:rsid w:val="00FC3EB6"/>
    <w:rsid w:val="00FC3EFE"/>
    <w:rsid w:val="00FC4305"/>
    <w:rsid w:val="00FC4C6C"/>
    <w:rsid w:val="00FC5E31"/>
    <w:rsid w:val="00FC6C1E"/>
    <w:rsid w:val="00FC7E32"/>
    <w:rsid w:val="00FC7F42"/>
    <w:rsid w:val="00FD0692"/>
    <w:rsid w:val="00FD07A7"/>
    <w:rsid w:val="00FD0DAE"/>
    <w:rsid w:val="00FD11C7"/>
    <w:rsid w:val="00FD11EB"/>
    <w:rsid w:val="00FD1356"/>
    <w:rsid w:val="00FD1855"/>
    <w:rsid w:val="00FD1954"/>
    <w:rsid w:val="00FD1FE5"/>
    <w:rsid w:val="00FD21DC"/>
    <w:rsid w:val="00FD2721"/>
    <w:rsid w:val="00FD2FCE"/>
    <w:rsid w:val="00FD7C9B"/>
    <w:rsid w:val="00FE0780"/>
    <w:rsid w:val="00FE0CF2"/>
    <w:rsid w:val="00FE16A0"/>
    <w:rsid w:val="00FE1B6C"/>
    <w:rsid w:val="00FE2032"/>
    <w:rsid w:val="00FE21C5"/>
    <w:rsid w:val="00FE2280"/>
    <w:rsid w:val="00FE24ED"/>
    <w:rsid w:val="00FE315E"/>
    <w:rsid w:val="00FE3221"/>
    <w:rsid w:val="00FE3A57"/>
    <w:rsid w:val="00FE430A"/>
    <w:rsid w:val="00FE5074"/>
    <w:rsid w:val="00FE5839"/>
    <w:rsid w:val="00FE5D09"/>
    <w:rsid w:val="00FE6F88"/>
    <w:rsid w:val="00FE7229"/>
    <w:rsid w:val="00FF0D59"/>
    <w:rsid w:val="00FF0EF6"/>
    <w:rsid w:val="00FF1B25"/>
    <w:rsid w:val="00FF20E2"/>
    <w:rsid w:val="00FF228A"/>
    <w:rsid w:val="00FF2433"/>
    <w:rsid w:val="00FF2EA7"/>
    <w:rsid w:val="00FF3997"/>
    <w:rsid w:val="00FF3F34"/>
    <w:rsid w:val="00FF459F"/>
    <w:rsid w:val="00FF4857"/>
    <w:rsid w:val="00FF4BF9"/>
    <w:rsid w:val="00FF552A"/>
    <w:rsid w:val="00FF5986"/>
    <w:rsid w:val="00FF5F0C"/>
    <w:rsid w:val="00FF6903"/>
    <w:rsid w:val="00FF6BA9"/>
    <w:rsid w:val="00FF7035"/>
    <w:rsid w:val="00FF715B"/>
    <w:rsid w:val="00FF750D"/>
    <w:rsid w:val="00FF796D"/>
    <w:rsid w:val="00FF7EC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59E95ED0-E9D2-485C-BF5E-34D8FFB0C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footer" w:uiPriority="99"/>
    <w:lsdException w:name="caption" w:semiHidden="1" w:unhideWhenUsed="1" w:qFormat="1"/>
    <w:lsdException w:name="page number"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8DE"/>
    <w:pPr>
      <w:widowControl w:val="0"/>
      <w:overflowPunct w:val="0"/>
      <w:autoSpaceDE w:val="0"/>
      <w:autoSpaceDN w:val="0"/>
      <w:adjustRightInd w:val="0"/>
    </w:pPr>
    <w:rPr>
      <w:kern w:val="28"/>
    </w:rPr>
  </w:style>
  <w:style w:type="paragraph" w:styleId="Ttulo1">
    <w:name w:val="heading 1"/>
    <w:basedOn w:val="Normal"/>
    <w:next w:val="Normal"/>
    <w:link w:val="Ttulo1Car"/>
    <w:uiPriority w:val="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3">
    <w:name w:val="heading 3"/>
    <w:basedOn w:val="Normal"/>
    <w:next w:val="Normal"/>
    <w:link w:val="Ttulo3Car"/>
    <w:semiHidden/>
    <w:unhideWhenUsed/>
    <w:qFormat/>
    <w:rsid w:val="008D450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qFormat/>
    <w:rsid w:val="00485B6E"/>
    <w:pPr>
      <w:keepNext/>
      <w:spacing w:before="240" w:after="60"/>
      <w:outlineLvl w:val="3"/>
    </w:pPr>
    <w:rPr>
      <w:b/>
      <w:bCs/>
      <w:sz w:val="28"/>
      <w:szCs w:val="28"/>
    </w:rPr>
  </w:style>
  <w:style w:type="paragraph" w:styleId="Ttulo6">
    <w:name w:val="heading 6"/>
    <w:basedOn w:val="Normal"/>
    <w:next w:val="Normal"/>
    <w:link w:val="Ttulo6Car"/>
    <w:uiPriority w:val="9"/>
    <w:semiHidden/>
    <w:unhideWhenUsed/>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heme="majorHAnsi" w:eastAsiaTheme="majorEastAsia" w:hAnsiTheme="majorHAnsi" w:cs="Times New Roman"/>
      <w:b/>
      <w:bCs/>
      <w:kern w:val="32"/>
      <w:sz w:val="32"/>
      <w:szCs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4Car">
    <w:name w:val="Título 4 Car"/>
    <w:basedOn w:val="Fuentedeprrafopredeter"/>
    <w:link w:val="Ttulo4"/>
    <w:uiPriority w:val="9"/>
    <w:semiHidden/>
    <w:locked/>
    <w:rPr>
      <w:rFonts w:asciiTheme="minorHAnsi" w:eastAsiaTheme="minorEastAsia" w:hAnsiTheme="minorHAnsi" w:cs="Times New Roman"/>
      <w:b/>
      <w:bCs/>
      <w:kern w:val="28"/>
      <w:sz w:val="28"/>
      <w:szCs w:val="28"/>
      <w:lang w:val="es-ES" w:eastAsia="es-ES"/>
    </w:rPr>
  </w:style>
  <w:style w:type="character" w:customStyle="1" w:styleId="Ttulo6Car">
    <w:name w:val="Título 6 Car"/>
    <w:basedOn w:val="Fuentedeprrafopredeter"/>
    <w:link w:val="Ttulo6"/>
    <w:uiPriority w:val="9"/>
    <w:locked/>
    <w:rsid w:val="00DE0E13"/>
    <w:rPr>
      <w:rFonts w:ascii="Calibri" w:hAnsi="Calibri" w:cs="Times New Roman"/>
      <w:b/>
      <w:kern w:val="28"/>
      <w:sz w:val="22"/>
      <w:lang w:val="es-ES" w:eastAsia="es-ES"/>
    </w:rPr>
  </w:style>
  <w:style w:type="paragraph" w:styleId="Puesto">
    <w:name w:val="Title"/>
    <w:basedOn w:val="Normal"/>
    <w:link w:val="PuestoCar"/>
    <w:uiPriority w:val="10"/>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PuestoCar">
    <w:name w:val="Puesto Car"/>
    <w:basedOn w:val="Fuentedeprrafopredeter"/>
    <w:link w:val="Puesto"/>
    <w:uiPriority w:val="10"/>
    <w:locked/>
    <w:rsid w:val="005B58DE"/>
    <w:rPr>
      <w:rFonts w:ascii="Arial" w:hAnsi="Arial" w:cs="Times New Roman"/>
      <w:b/>
      <w:sz w:val="24"/>
      <w:lang w:val="es-ES" w:eastAsia="es-ES"/>
    </w:rPr>
  </w:style>
  <w:style w:type="paragraph" w:styleId="Sinespaciado">
    <w:name w:val="No Spacing"/>
    <w:link w:val="SinespaciadoCar"/>
    <w:uiPriority w:val="1"/>
    <w:qFormat/>
    <w:rsid w:val="0062572C"/>
    <w:rPr>
      <w:rFonts w:ascii="Calibri" w:hAnsi="Calibri"/>
      <w:sz w:val="22"/>
      <w:szCs w:val="22"/>
    </w:rPr>
  </w:style>
  <w:style w:type="paragraph" w:styleId="Textoindependiente">
    <w:name w:val="Body Text"/>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uiPriority w:val="34"/>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680114"/>
    <w:rPr>
      <w:rFonts w:cs="Times New Roman"/>
    </w:rPr>
  </w:style>
  <w:style w:type="character" w:styleId="Refdenotaalpie">
    <w:name w:val="footnote reference"/>
    <w:aliases w:val="Texto de nota al pie,referencia nota al pie,FC,Footnotes refss,Appel note de bas de page,Fago Fußnotenzeichen,Nota a pie,Ref. de nota al pie 2,Footnote symbol,Footnote,Char Car Car Car Ca,Ref. de nota al pie2,Nota de pie"/>
    <w:basedOn w:val="Fuentedeprrafopredeter"/>
    <w:rsid w:val="00680114"/>
    <w:rPr>
      <w:rFonts w:cs="Times New Roman"/>
      <w:vertAlign w:val="superscript"/>
    </w:rPr>
  </w:style>
  <w:style w:type="paragraph" w:styleId="Descripcin">
    <w:name w:val="caption"/>
    <w:basedOn w:val="Normal"/>
    <w:next w:val="Normal"/>
    <w:uiPriority w:val="35"/>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1"/>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Textoindependiente2">
    <w:name w:val="Body Text 2"/>
    <w:basedOn w:val="Normal"/>
    <w:link w:val="Textoindependiente2Car"/>
    <w:uiPriority w:val="99"/>
    <w:rsid w:val="00627D81"/>
    <w:pPr>
      <w:spacing w:after="120" w:line="480" w:lineRule="auto"/>
    </w:pPr>
  </w:style>
  <w:style w:type="character" w:customStyle="1" w:styleId="Textoindependiente2Car">
    <w:name w:val="Texto independiente 2 Car"/>
    <w:basedOn w:val="Fuentedeprrafopredeter"/>
    <w:link w:val="Textoindependiente2"/>
    <w:uiPriority w:val="99"/>
    <w:locked/>
    <w:rsid w:val="00627D81"/>
    <w:rPr>
      <w:rFonts w:cs="Times New Roman"/>
      <w:kern w:val="28"/>
      <w:lang w:val="es-ES" w:eastAsia="es-ES"/>
    </w:rPr>
  </w:style>
  <w:style w:type="paragraph" w:customStyle="1" w:styleId="Textopredeterminado">
    <w:name w:val="Texto predeterminado"/>
    <w:basedOn w:val="Normal"/>
    <w:rsid w:val="004121E8"/>
    <w:pPr>
      <w:widowControl/>
    </w:pPr>
    <w:rPr>
      <w:rFonts w:ascii="Calibri" w:hAnsi="Calibri" w:cs="Calibri"/>
      <w:color w:val="000000"/>
      <w:kern w:val="0"/>
      <w:sz w:val="24"/>
      <w:szCs w:val="24"/>
    </w:rPr>
  </w:style>
  <w:style w:type="character" w:styleId="CitaHTML">
    <w:name w:val="HTML Cite"/>
    <w:basedOn w:val="Fuentedeprrafopredeter"/>
    <w:uiPriority w:val="99"/>
    <w:unhideWhenUsed/>
    <w:rsid w:val="00831260"/>
    <w:rPr>
      <w:rFonts w:cs="Times New Roman"/>
      <w:i/>
    </w:rPr>
  </w:style>
  <w:style w:type="paragraph" w:styleId="NormalWeb">
    <w:name w:val="Normal (Web)"/>
    <w:basedOn w:val="Normal"/>
    <w:rsid w:val="00027103"/>
    <w:pPr>
      <w:widowControl/>
      <w:suppressAutoHyphens/>
      <w:overflowPunct/>
      <w:autoSpaceDE/>
      <w:autoSpaceDN/>
      <w:adjustRightInd/>
      <w:spacing w:before="280" w:after="280"/>
    </w:pPr>
    <w:rPr>
      <w:color w:val="0000FF"/>
      <w:kern w:val="0"/>
      <w:sz w:val="24"/>
    </w:rPr>
  </w:style>
  <w:style w:type="paragraph" w:customStyle="1" w:styleId="unico">
    <w:name w:val="unico"/>
    <w:basedOn w:val="Normal"/>
    <w:rsid w:val="00027103"/>
    <w:pPr>
      <w:widowControl/>
      <w:overflowPunct/>
      <w:autoSpaceDE/>
      <w:autoSpaceDN/>
      <w:adjustRightInd/>
      <w:spacing w:before="100" w:beforeAutospacing="1" w:after="100" w:afterAutospacing="1"/>
    </w:pPr>
    <w:rPr>
      <w:kern w:val="0"/>
      <w:sz w:val="24"/>
      <w:szCs w:val="24"/>
    </w:rPr>
  </w:style>
  <w:style w:type="paragraph" w:customStyle="1" w:styleId="Sinespaciado1">
    <w:name w:val="Sin espaciado1"/>
    <w:rsid w:val="00134622"/>
    <w:rPr>
      <w:rFonts w:ascii="Calibri" w:hAnsi="Calibri"/>
      <w:sz w:val="22"/>
      <w:szCs w:val="22"/>
    </w:rPr>
  </w:style>
  <w:style w:type="character" w:customStyle="1" w:styleId="apple-converted-space">
    <w:name w:val="apple-converted-space"/>
    <w:rsid w:val="00FC4C6C"/>
  </w:style>
  <w:style w:type="paragraph" w:customStyle="1" w:styleId="ParrafoCdeE">
    <w:name w:val="Parrafo C de E"/>
    <w:basedOn w:val="Normal"/>
    <w:rsid w:val="00474F28"/>
    <w:pPr>
      <w:widowControl/>
      <w:tabs>
        <w:tab w:val="left" w:pos="2127"/>
      </w:tabs>
      <w:spacing w:line="360" w:lineRule="auto"/>
      <w:ind w:firstLine="1418"/>
      <w:jc w:val="both"/>
    </w:pPr>
    <w:rPr>
      <w:rFonts w:ascii="Arial" w:hAnsi="Arial"/>
      <w:kern w:val="0"/>
      <w:sz w:val="24"/>
      <w:lang w:val="es-ES_tradnl"/>
    </w:rPr>
  </w:style>
  <w:style w:type="paragraph" w:customStyle="1" w:styleId="MIPARRAFONORMAL">
    <w:name w:val="MI PARRAFO NORMAL"/>
    <w:basedOn w:val="Textoindependiente"/>
    <w:rsid w:val="00047711"/>
    <w:pPr>
      <w:autoSpaceDE w:val="0"/>
      <w:autoSpaceDN w:val="0"/>
      <w:spacing w:after="360" w:line="360" w:lineRule="auto"/>
    </w:pPr>
    <w:rPr>
      <w:rFonts w:ascii="Arial" w:hAnsi="Arial" w:cs="Arial"/>
      <w:bCs w:val="0"/>
      <w:szCs w:val="24"/>
    </w:rPr>
  </w:style>
  <w:style w:type="paragraph" w:styleId="Textoindependiente3">
    <w:name w:val="Body Text 3"/>
    <w:basedOn w:val="Normal"/>
    <w:link w:val="Textoindependiente3Car"/>
    <w:rsid w:val="001E1B49"/>
    <w:pPr>
      <w:spacing w:after="120"/>
    </w:pPr>
    <w:rPr>
      <w:sz w:val="16"/>
      <w:szCs w:val="16"/>
    </w:rPr>
  </w:style>
  <w:style w:type="character" w:customStyle="1" w:styleId="Textoindependiente3Car">
    <w:name w:val="Texto independiente 3 Car"/>
    <w:basedOn w:val="Fuentedeprrafopredeter"/>
    <w:link w:val="Textoindependiente3"/>
    <w:rsid w:val="001E1B49"/>
    <w:rPr>
      <w:kern w:val="28"/>
      <w:sz w:val="16"/>
      <w:szCs w:val="16"/>
    </w:rPr>
  </w:style>
  <w:style w:type="character" w:styleId="Hipervnculo">
    <w:name w:val="Hyperlink"/>
    <w:basedOn w:val="Fuentedeprrafopredeter"/>
    <w:rsid w:val="0081508A"/>
    <w:rPr>
      <w:color w:val="0000FF" w:themeColor="hyperlink"/>
      <w:u w:val="single"/>
    </w:rPr>
  </w:style>
  <w:style w:type="paragraph" w:customStyle="1" w:styleId="Prrafodelista1">
    <w:name w:val="Párrafo de lista1"/>
    <w:basedOn w:val="Normal"/>
    <w:rsid w:val="00696871"/>
    <w:pPr>
      <w:widowControl/>
      <w:overflowPunct/>
      <w:autoSpaceDE/>
      <w:autoSpaceDN/>
      <w:adjustRightInd/>
      <w:ind w:left="708"/>
    </w:pPr>
    <w:rPr>
      <w:rFonts w:eastAsia="Calibri"/>
      <w:kern w:val="0"/>
      <w:sz w:val="24"/>
      <w:szCs w:val="24"/>
    </w:rPr>
  </w:style>
  <w:style w:type="paragraph" w:customStyle="1" w:styleId="Default">
    <w:name w:val="Default"/>
    <w:rsid w:val="0083367D"/>
    <w:pPr>
      <w:autoSpaceDE w:val="0"/>
      <w:autoSpaceDN w:val="0"/>
      <w:adjustRightInd w:val="0"/>
    </w:pPr>
    <w:rPr>
      <w:rFonts w:ascii="Arial" w:hAnsi="Arial" w:cs="Arial"/>
      <w:color w:val="000000"/>
      <w:sz w:val="24"/>
      <w:szCs w:val="24"/>
    </w:rPr>
  </w:style>
  <w:style w:type="character" w:customStyle="1" w:styleId="Ttulo3Car">
    <w:name w:val="Título 3 Car"/>
    <w:basedOn w:val="Fuentedeprrafopredeter"/>
    <w:link w:val="Ttulo3"/>
    <w:semiHidden/>
    <w:rsid w:val="008D4505"/>
    <w:rPr>
      <w:rFonts w:asciiTheme="majorHAnsi" w:eastAsiaTheme="majorEastAsia" w:hAnsiTheme="majorHAnsi" w:cstheme="majorBidi"/>
      <w:color w:val="243F60" w:themeColor="accent1" w:themeShade="7F"/>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08404">
      <w:bodyDiv w:val="1"/>
      <w:marLeft w:val="0"/>
      <w:marRight w:val="0"/>
      <w:marTop w:val="0"/>
      <w:marBottom w:val="0"/>
      <w:divBdr>
        <w:top w:val="none" w:sz="0" w:space="0" w:color="auto"/>
        <w:left w:val="none" w:sz="0" w:space="0" w:color="auto"/>
        <w:bottom w:val="none" w:sz="0" w:space="0" w:color="auto"/>
        <w:right w:val="none" w:sz="0" w:space="0" w:color="auto"/>
      </w:divBdr>
    </w:div>
    <w:div w:id="81024744">
      <w:bodyDiv w:val="1"/>
      <w:marLeft w:val="0"/>
      <w:marRight w:val="0"/>
      <w:marTop w:val="0"/>
      <w:marBottom w:val="0"/>
      <w:divBdr>
        <w:top w:val="none" w:sz="0" w:space="0" w:color="auto"/>
        <w:left w:val="none" w:sz="0" w:space="0" w:color="auto"/>
        <w:bottom w:val="none" w:sz="0" w:space="0" w:color="auto"/>
        <w:right w:val="none" w:sz="0" w:space="0" w:color="auto"/>
      </w:divBdr>
    </w:div>
    <w:div w:id="212235040">
      <w:bodyDiv w:val="1"/>
      <w:marLeft w:val="0"/>
      <w:marRight w:val="0"/>
      <w:marTop w:val="0"/>
      <w:marBottom w:val="0"/>
      <w:divBdr>
        <w:top w:val="none" w:sz="0" w:space="0" w:color="auto"/>
        <w:left w:val="none" w:sz="0" w:space="0" w:color="auto"/>
        <w:bottom w:val="none" w:sz="0" w:space="0" w:color="auto"/>
        <w:right w:val="none" w:sz="0" w:space="0" w:color="auto"/>
      </w:divBdr>
    </w:div>
    <w:div w:id="226845373">
      <w:bodyDiv w:val="1"/>
      <w:marLeft w:val="0"/>
      <w:marRight w:val="0"/>
      <w:marTop w:val="0"/>
      <w:marBottom w:val="0"/>
      <w:divBdr>
        <w:top w:val="none" w:sz="0" w:space="0" w:color="auto"/>
        <w:left w:val="none" w:sz="0" w:space="0" w:color="auto"/>
        <w:bottom w:val="none" w:sz="0" w:space="0" w:color="auto"/>
        <w:right w:val="none" w:sz="0" w:space="0" w:color="auto"/>
      </w:divBdr>
    </w:div>
    <w:div w:id="468206928">
      <w:bodyDiv w:val="1"/>
      <w:marLeft w:val="0"/>
      <w:marRight w:val="0"/>
      <w:marTop w:val="0"/>
      <w:marBottom w:val="0"/>
      <w:divBdr>
        <w:top w:val="none" w:sz="0" w:space="0" w:color="auto"/>
        <w:left w:val="none" w:sz="0" w:space="0" w:color="auto"/>
        <w:bottom w:val="none" w:sz="0" w:space="0" w:color="auto"/>
        <w:right w:val="none" w:sz="0" w:space="0" w:color="auto"/>
      </w:divBdr>
    </w:div>
    <w:div w:id="510338184">
      <w:bodyDiv w:val="1"/>
      <w:marLeft w:val="0"/>
      <w:marRight w:val="0"/>
      <w:marTop w:val="0"/>
      <w:marBottom w:val="0"/>
      <w:divBdr>
        <w:top w:val="none" w:sz="0" w:space="0" w:color="auto"/>
        <w:left w:val="none" w:sz="0" w:space="0" w:color="auto"/>
        <w:bottom w:val="none" w:sz="0" w:space="0" w:color="auto"/>
        <w:right w:val="none" w:sz="0" w:space="0" w:color="auto"/>
      </w:divBdr>
    </w:div>
    <w:div w:id="510996800">
      <w:bodyDiv w:val="1"/>
      <w:marLeft w:val="0"/>
      <w:marRight w:val="0"/>
      <w:marTop w:val="0"/>
      <w:marBottom w:val="0"/>
      <w:divBdr>
        <w:top w:val="none" w:sz="0" w:space="0" w:color="auto"/>
        <w:left w:val="none" w:sz="0" w:space="0" w:color="auto"/>
        <w:bottom w:val="none" w:sz="0" w:space="0" w:color="auto"/>
        <w:right w:val="none" w:sz="0" w:space="0" w:color="auto"/>
      </w:divBdr>
    </w:div>
    <w:div w:id="576862953">
      <w:bodyDiv w:val="1"/>
      <w:marLeft w:val="0"/>
      <w:marRight w:val="0"/>
      <w:marTop w:val="0"/>
      <w:marBottom w:val="0"/>
      <w:divBdr>
        <w:top w:val="none" w:sz="0" w:space="0" w:color="auto"/>
        <w:left w:val="none" w:sz="0" w:space="0" w:color="auto"/>
        <w:bottom w:val="none" w:sz="0" w:space="0" w:color="auto"/>
        <w:right w:val="none" w:sz="0" w:space="0" w:color="auto"/>
      </w:divBdr>
    </w:div>
    <w:div w:id="669017567">
      <w:bodyDiv w:val="1"/>
      <w:marLeft w:val="0"/>
      <w:marRight w:val="0"/>
      <w:marTop w:val="0"/>
      <w:marBottom w:val="0"/>
      <w:divBdr>
        <w:top w:val="none" w:sz="0" w:space="0" w:color="auto"/>
        <w:left w:val="none" w:sz="0" w:space="0" w:color="auto"/>
        <w:bottom w:val="none" w:sz="0" w:space="0" w:color="auto"/>
        <w:right w:val="none" w:sz="0" w:space="0" w:color="auto"/>
      </w:divBdr>
    </w:div>
    <w:div w:id="719595400">
      <w:bodyDiv w:val="1"/>
      <w:marLeft w:val="0"/>
      <w:marRight w:val="0"/>
      <w:marTop w:val="0"/>
      <w:marBottom w:val="0"/>
      <w:divBdr>
        <w:top w:val="none" w:sz="0" w:space="0" w:color="auto"/>
        <w:left w:val="none" w:sz="0" w:space="0" w:color="auto"/>
        <w:bottom w:val="none" w:sz="0" w:space="0" w:color="auto"/>
        <w:right w:val="none" w:sz="0" w:space="0" w:color="auto"/>
      </w:divBdr>
    </w:div>
    <w:div w:id="750812178">
      <w:bodyDiv w:val="1"/>
      <w:marLeft w:val="0"/>
      <w:marRight w:val="0"/>
      <w:marTop w:val="0"/>
      <w:marBottom w:val="0"/>
      <w:divBdr>
        <w:top w:val="none" w:sz="0" w:space="0" w:color="auto"/>
        <w:left w:val="none" w:sz="0" w:space="0" w:color="auto"/>
        <w:bottom w:val="none" w:sz="0" w:space="0" w:color="auto"/>
        <w:right w:val="none" w:sz="0" w:space="0" w:color="auto"/>
      </w:divBdr>
    </w:div>
    <w:div w:id="836310131">
      <w:bodyDiv w:val="1"/>
      <w:marLeft w:val="0"/>
      <w:marRight w:val="0"/>
      <w:marTop w:val="0"/>
      <w:marBottom w:val="0"/>
      <w:divBdr>
        <w:top w:val="none" w:sz="0" w:space="0" w:color="auto"/>
        <w:left w:val="none" w:sz="0" w:space="0" w:color="auto"/>
        <w:bottom w:val="none" w:sz="0" w:space="0" w:color="auto"/>
        <w:right w:val="none" w:sz="0" w:space="0" w:color="auto"/>
      </w:divBdr>
    </w:div>
    <w:div w:id="991061488">
      <w:bodyDiv w:val="1"/>
      <w:marLeft w:val="0"/>
      <w:marRight w:val="0"/>
      <w:marTop w:val="0"/>
      <w:marBottom w:val="0"/>
      <w:divBdr>
        <w:top w:val="none" w:sz="0" w:space="0" w:color="auto"/>
        <w:left w:val="none" w:sz="0" w:space="0" w:color="auto"/>
        <w:bottom w:val="none" w:sz="0" w:space="0" w:color="auto"/>
        <w:right w:val="none" w:sz="0" w:space="0" w:color="auto"/>
      </w:divBdr>
    </w:div>
    <w:div w:id="1040276407">
      <w:bodyDiv w:val="1"/>
      <w:marLeft w:val="0"/>
      <w:marRight w:val="0"/>
      <w:marTop w:val="0"/>
      <w:marBottom w:val="0"/>
      <w:divBdr>
        <w:top w:val="none" w:sz="0" w:space="0" w:color="auto"/>
        <w:left w:val="none" w:sz="0" w:space="0" w:color="auto"/>
        <w:bottom w:val="none" w:sz="0" w:space="0" w:color="auto"/>
        <w:right w:val="none" w:sz="0" w:space="0" w:color="auto"/>
      </w:divBdr>
    </w:div>
    <w:div w:id="1126579048">
      <w:marLeft w:val="0"/>
      <w:marRight w:val="0"/>
      <w:marTop w:val="0"/>
      <w:marBottom w:val="0"/>
      <w:divBdr>
        <w:top w:val="none" w:sz="0" w:space="0" w:color="auto"/>
        <w:left w:val="none" w:sz="0" w:space="0" w:color="auto"/>
        <w:bottom w:val="none" w:sz="0" w:space="0" w:color="auto"/>
        <w:right w:val="none" w:sz="0" w:space="0" w:color="auto"/>
      </w:divBdr>
      <w:divsChild>
        <w:div w:id="1126579047">
          <w:marLeft w:val="45"/>
          <w:marRight w:val="45"/>
          <w:marTop w:val="0"/>
          <w:marBottom w:val="0"/>
          <w:divBdr>
            <w:top w:val="none" w:sz="0" w:space="0" w:color="auto"/>
            <w:left w:val="none" w:sz="0" w:space="0" w:color="auto"/>
            <w:bottom w:val="none" w:sz="0" w:space="0" w:color="auto"/>
            <w:right w:val="none" w:sz="0" w:space="0" w:color="auto"/>
          </w:divBdr>
          <w:divsChild>
            <w:div w:id="112657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662743">
      <w:bodyDiv w:val="1"/>
      <w:marLeft w:val="0"/>
      <w:marRight w:val="0"/>
      <w:marTop w:val="0"/>
      <w:marBottom w:val="0"/>
      <w:divBdr>
        <w:top w:val="none" w:sz="0" w:space="0" w:color="auto"/>
        <w:left w:val="none" w:sz="0" w:space="0" w:color="auto"/>
        <w:bottom w:val="none" w:sz="0" w:space="0" w:color="auto"/>
        <w:right w:val="none" w:sz="0" w:space="0" w:color="auto"/>
      </w:divBdr>
    </w:div>
    <w:div w:id="1352149420">
      <w:bodyDiv w:val="1"/>
      <w:marLeft w:val="0"/>
      <w:marRight w:val="0"/>
      <w:marTop w:val="0"/>
      <w:marBottom w:val="0"/>
      <w:divBdr>
        <w:top w:val="none" w:sz="0" w:space="0" w:color="auto"/>
        <w:left w:val="none" w:sz="0" w:space="0" w:color="auto"/>
        <w:bottom w:val="none" w:sz="0" w:space="0" w:color="auto"/>
        <w:right w:val="none" w:sz="0" w:space="0" w:color="auto"/>
      </w:divBdr>
    </w:div>
    <w:div w:id="1374426168">
      <w:bodyDiv w:val="1"/>
      <w:marLeft w:val="0"/>
      <w:marRight w:val="0"/>
      <w:marTop w:val="0"/>
      <w:marBottom w:val="0"/>
      <w:divBdr>
        <w:top w:val="none" w:sz="0" w:space="0" w:color="auto"/>
        <w:left w:val="none" w:sz="0" w:space="0" w:color="auto"/>
        <w:bottom w:val="none" w:sz="0" w:space="0" w:color="auto"/>
        <w:right w:val="none" w:sz="0" w:space="0" w:color="auto"/>
      </w:divBdr>
    </w:div>
    <w:div w:id="1633440365">
      <w:bodyDiv w:val="1"/>
      <w:marLeft w:val="0"/>
      <w:marRight w:val="0"/>
      <w:marTop w:val="0"/>
      <w:marBottom w:val="0"/>
      <w:divBdr>
        <w:top w:val="none" w:sz="0" w:space="0" w:color="auto"/>
        <w:left w:val="none" w:sz="0" w:space="0" w:color="auto"/>
        <w:bottom w:val="none" w:sz="0" w:space="0" w:color="auto"/>
        <w:right w:val="none" w:sz="0" w:space="0" w:color="auto"/>
      </w:divBdr>
    </w:div>
    <w:div w:id="1965385577">
      <w:bodyDiv w:val="1"/>
      <w:marLeft w:val="0"/>
      <w:marRight w:val="0"/>
      <w:marTop w:val="0"/>
      <w:marBottom w:val="0"/>
      <w:divBdr>
        <w:top w:val="none" w:sz="0" w:space="0" w:color="auto"/>
        <w:left w:val="none" w:sz="0" w:space="0" w:color="auto"/>
        <w:bottom w:val="none" w:sz="0" w:space="0" w:color="auto"/>
        <w:right w:val="none" w:sz="0" w:space="0" w:color="auto"/>
      </w:divBdr>
    </w:div>
    <w:div w:id="199179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teconstitucional.gov.co/sentencias/2013/C-263-13.rt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sentencias/2013/C-263-13.rt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ECAE8-4FC4-42BB-A84D-A41FFF4DD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4513</Words>
  <Characters>24824</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29279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Henry Lora Rodriguez</cp:lastModifiedBy>
  <cp:revision>5</cp:revision>
  <cp:lastPrinted>2016-09-21T12:24:00Z</cp:lastPrinted>
  <dcterms:created xsi:type="dcterms:W3CDTF">2016-09-22T12:37:00Z</dcterms:created>
  <dcterms:modified xsi:type="dcterms:W3CDTF">2016-11-23T13:08:00Z</dcterms:modified>
</cp:coreProperties>
</file>