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FA" w:rsidRPr="00673FAD" w:rsidRDefault="009B69FA" w:rsidP="00673FAD">
      <w:pPr>
        <w:pStyle w:val="Sinespaciado"/>
        <w:spacing w:line="360" w:lineRule="auto"/>
        <w:jc w:val="center"/>
        <w:rPr>
          <w:rFonts w:asciiTheme="minorHAnsi" w:hAnsiTheme="minorHAnsi" w:cs="Arial"/>
          <w:w w:val="140"/>
          <w:sz w:val="18"/>
          <w:szCs w:val="18"/>
        </w:rPr>
      </w:pPr>
      <w:r w:rsidRPr="005E58C9">
        <w:rPr>
          <w:rFonts w:ascii="Arial" w:hAnsi="Arial" w:cs="Arial"/>
          <w:noProof/>
        </w:rPr>
        <w:drawing>
          <wp:inline distT="0" distB="0" distL="0" distR="0" wp14:anchorId="347370EE" wp14:editId="4BC027A3">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673FAD" w:rsidRPr="00673FAD" w:rsidRDefault="00673FAD" w:rsidP="00673FAD">
      <w:pPr>
        <w:pStyle w:val="Sinespaciado"/>
        <w:jc w:val="both"/>
        <w:rPr>
          <w:rFonts w:asciiTheme="minorHAnsi" w:hAnsiTheme="minorHAnsi"/>
          <w:sz w:val="18"/>
          <w:szCs w:val="18"/>
        </w:rPr>
      </w:pPr>
    </w:p>
    <w:p w:rsidR="00673FAD" w:rsidRPr="00BA1BE9" w:rsidRDefault="00673FAD" w:rsidP="00673FAD">
      <w:pPr>
        <w:pStyle w:val="Sinespaciado"/>
        <w:jc w:val="both"/>
        <w:rPr>
          <w:rFonts w:asciiTheme="minorHAnsi" w:hAnsiTheme="minorHAnsi"/>
          <w:b/>
          <w:spacing w:val="-4"/>
          <w:sz w:val="18"/>
          <w:szCs w:val="18"/>
        </w:rPr>
      </w:pPr>
      <w:r w:rsidRPr="00BA1BE9">
        <w:rPr>
          <w:rFonts w:asciiTheme="minorHAnsi" w:hAnsiTheme="minorHAnsi"/>
          <w:b/>
          <w:sz w:val="18"/>
          <w:szCs w:val="18"/>
        </w:rPr>
        <w:t>Tema:</w:t>
      </w:r>
      <w:r w:rsidRPr="00BA1BE9">
        <w:rPr>
          <w:rFonts w:asciiTheme="minorHAnsi" w:hAnsiTheme="minorHAnsi"/>
          <w:b/>
          <w:sz w:val="18"/>
          <w:szCs w:val="18"/>
        </w:rPr>
        <w:tab/>
      </w:r>
      <w:r w:rsidRPr="00BA1BE9">
        <w:rPr>
          <w:rFonts w:asciiTheme="minorHAnsi" w:hAnsiTheme="minorHAnsi"/>
          <w:b/>
          <w:sz w:val="18"/>
          <w:szCs w:val="18"/>
        </w:rPr>
        <w:tab/>
      </w:r>
      <w:r w:rsidRPr="00BA1BE9">
        <w:rPr>
          <w:rFonts w:asciiTheme="minorHAnsi" w:hAnsiTheme="minorHAnsi"/>
          <w:b/>
          <w:sz w:val="18"/>
          <w:szCs w:val="18"/>
        </w:rPr>
        <w:tab/>
      </w:r>
      <w:r w:rsidRPr="00BA1BE9">
        <w:rPr>
          <w:rFonts w:asciiTheme="minorHAnsi" w:hAnsiTheme="minorHAnsi"/>
          <w:b/>
          <w:sz w:val="18"/>
          <w:szCs w:val="18"/>
        </w:rPr>
        <w:tab/>
      </w:r>
      <w:r w:rsidRPr="00BA1BE9">
        <w:rPr>
          <w:rFonts w:asciiTheme="minorHAnsi" w:hAnsiTheme="minorHAnsi"/>
          <w:b/>
          <w:spacing w:val="-4"/>
          <w:sz w:val="18"/>
          <w:szCs w:val="18"/>
        </w:rPr>
        <w:t xml:space="preserve">INCIDENTE DE DESACATO / </w:t>
      </w:r>
      <w:r>
        <w:rPr>
          <w:rFonts w:asciiTheme="minorHAnsi" w:hAnsiTheme="minorHAnsi"/>
          <w:b/>
          <w:spacing w:val="-4"/>
          <w:sz w:val="18"/>
          <w:szCs w:val="18"/>
        </w:rPr>
        <w:t>SALA UNITARIA</w:t>
      </w:r>
      <w:r w:rsidRPr="00BA1BE9">
        <w:rPr>
          <w:rFonts w:asciiTheme="minorHAnsi" w:hAnsiTheme="minorHAnsi"/>
          <w:b/>
          <w:spacing w:val="-4"/>
          <w:sz w:val="18"/>
          <w:szCs w:val="18"/>
        </w:rPr>
        <w:t xml:space="preserve"> /</w:t>
      </w:r>
      <w:r>
        <w:rPr>
          <w:rFonts w:asciiTheme="minorHAnsi" w:hAnsiTheme="minorHAnsi"/>
          <w:b/>
          <w:spacing w:val="-4"/>
          <w:sz w:val="18"/>
          <w:szCs w:val="18"/>
        </w:rPr>
        <w:t xml:space="preserve"> MECANISMO PERSUASIVO /</w:t>
      </w:r>
      <w:r w:rsidRPr="00BA1BE9">
        <w:rPr>
          <w:rFonts w:asciiTheme="minorHAnsi" w:hAnsiTheme="minorHAnsi"/>
          <w:b/>
          <w:spacing w:val="-4"/>
          <w:sz w:val="18"/>
          <w:szCs w:val="18"/>
        </w:rPr>
        <w:t xml:space="preserve"> </w:t>
      </w:r>
      <w:r>
        <w:rPr>
          <w:rFonts w:asciiTheme="minorHAnsi" w:hAnsiTheme="minorHAnsi"/>
          <w:b/>
          <w:spacing w:val="-4"/>
          <w:sz w:val="18"/>
          <w:szCs w:val="18"/>
        </w:rPr>
        <w:t>REVOCA SANCIÓN / DERECHO DE PETICIÓN / CUMPLIMIENTO ESTRICTO DE LO ORDENADO EN LA SENTENCIA</w:t>
      </w:r>
      <w:r w:rsidRPr="00BA1BE9">
        <w:rPr>
          <w:rFonts w:asciiTheme="minorHAnsi" w:hAnsiTheme="minorHAnsi"/>
          <w:b/>
          <w:spacing w:val="-4"/>
          <w:sz w:val="18"/>
          <w:szCs w:val="18"/>
        </w:rPr>
        <w:t xml:space="preserve">/ </w:t>
      </w:r>
    </w:p>
    <w:p w:rsidR="00673FAD" w:rsidRPr="00BA1BE9" w:rsidRDefault="00673FAD" w:rsidP="00673FAD">
      <w:pPr>
        <w:pStyle w:val="Sinespaciado"/>
        <w:jc w:val="both"/>
        <w:rPr>
          <w:rFonts w:asciiTheme="minorHAnsi" w:hAnsiTheme="minorHAnsi"/>
          <w:spacing w:val="-4"/>
          <w:sz w:val="18"/>
          <w:szCs w:val="18"/>
        </w:rPr>
      </w:pPr>
    </w:p>
    <w:p w:rsidR="00673FAD" w:rsidRPr="00673FAD" w:rsidRDefault="00673FAD" w:rsidP="00673FAD">
      <w:pPr>
        <w:pStyle w:val="Sinespaciado"/>
        <w:jc w:val="both"/>
        <w:rPr>
          <w:rFonts w:asciiTheme="minorHAnsi" w:hAnsiTheme="minorHAnsi"/>
          <w:spacing w:val="-3"/>
          <w:sz w:val="18"/>
          <w:szCs w:val="18"/>
          <w:lang w:val="es-CO"/>
        </w:rPr>
      </w:pPr>
      <w:r w:rsidRPr="00673FAD">
        <w:rPr>
          <w:rFonts w:asciiTheme="minorHAnsi" w:hAnsiTheme="minorHAnsi"/>
          <w:sz w:val="18"/>
          <w:szCs w:val="18"/>
        </w:rPr>
        <w:t>“</w:t>
      </w:r>
      <w:r w:rsidRPr="00673FAD">
        <w:rPr>
          <w:rFonts w:asciiTheme="minorHAnsi" w:hAnsiTheme="minorHAnsi"/>
          <w:sz w:val="18"/>
          <w:szCs w:val="18"/>
        </w:rPr>
        <w:t xml:space="preserve">Ahora, si bien de la lectura de la orden de tutela se puede intuir que tiene por objeto el reconocimiento y pago de la pensión de jubilación del accionante, no puede pasarse por alto que realmente el derecho fundamental amparado fue el de petición y menos que la jueza de turno condicionó su cumplimiento al pleno agotamiento del trámite administrativo dispuesto para ello </w:t>
      </w:r>
      <w:r w:rsidRPr="00673FAD">
        <w:rPr>
          <w:rFonts w:asciiTheme="minorHAnsi" w:hAnsiTheme="minorHAnsi"/>
          <w:spacing w:val="-3"/>
          <w:sz w:val="18"/>
          <w:szCs w:val="18"/>
          <w:lang w:val="es-CO"/>
        </w:rPr>
        <w:t xml:space="preserve">(Artículo 3º del </w:t>
      </w:r>
      <w:r w:rsidRPr="00673FAD">
        <w:rPr>
          <w:rFonts w:asciiTheme="minorHAnsi" w:hAnsiTheme="minorHAnsi"/>
          <w:bCs/>
          <w:spacing w:val="-3"/>
          <w:sz w:val="18"/>
          <w:szCs w:val="18"/>
          <w:lang w:val="es-CO"/>
        </w:rPr>
        <w:t xml:space="preserve">Decreto 2831 De 2005), de manera que, con la prueba documental obrante en este asunto, </w:t>
      </w:r>
      <w:r w:rsidRPr="00673FAD">
        <w:rPr>
          <w:rFonts w:asciiTheme="minorHAnsi" w:hAnsiTheme="minorHAnsi"/>
          <w:sz w:val="18"/>
          <w:szCs w:val="18"/>
        </w:rPr>
        <w:t xml:space="preserve">advierte esta Sala que la </w:t>
      </w:r>
      <w:r w:rsidRPr="00673FAD">
        <w:rPr>
          <w:rFonts w:asciiTheme="minorHAnsi" w:hAnsiTheme="minorHAnsi"/>
          <w:spacing w:val="-3"/>
          <w:sz w:val="18"/>
          <w:szCs w:val="18"/>
          <w:lang w:val="es-CO"/>
        </w:rPr>
        <w:t xml:space="preserve">orden dada a la </w:t>
      </w:r>
      <w:proofErr w:type="spellStart"/>
      <w:r w:rsidRPr="00673FAD">
        <w:rPr>
          <w:rFonts w:asciiTheme="minorHAnsi" w:hAnsiTheme="minorHAnsi"/>
          <w:spacing w:val="-3"/>
          <w:sz w:val="18"/>
          <w:szCs w:val="18"/>
          <w:lang w:val="es-CO"/>
        </w:rPr>
        <w:t>incidentada</w:t>
      </w:r>
      <w:proofErr w:type="spellEnd"/>
      <w:r w:rsidRPr="00673FAD">
        <w:rPr>
          <w:rFonts w:asciiTheme="minorHAnsi" w:hAnsiTheme="minorHAnsi"/>
          <w:spacing w:val="-3"/>
          <w:sz w:val="18"/>
          <w:szCs w:val="18"/>
          <w:lang w:val="es-CO"/>
        </w:rPr>
        <w:t xml:space="preserve"> fue acatada en su plenitud, porque hizo el estudio correspondiente y retornó el expediente a la Secretaría de Educación. La gestión que le competía a la Vicepresidenta Jurídica de la </w:t>
      </w:r>
      <w:proofErr w:type="spellStart"/>
      <w:r w:rsidRPr="00673FAD">
        <w:rPr>
          <w:rFonts w:asciiTheme="minorHAnsi" w:hAnsiTheme="minorHAnsi"/>
          <w:spacing w:val="-3"/>
          <w:sz w:val="18"/>
          <w:szCs w:val="18"/>
          <w:lang w:val="es-CO"/>
        </w:rPr>
        <w:t>Fiduprevisora</w:t>
      </w:r>
      <w:proofErr w:type="spellEnd"/>
      <w:r w:rsidRPr="00673FAD">
        <w:rPr>
          <w:rFonts w:asciiTheme="minorHAnsi" w:hAnsiTheme="minorHAnsi"/>
          <w:spacing w:val="-3"/>
          <w:sz w:val="18"/>
          <w:szCs w:val="18"/>
          <w:lang w:val="es-CO"/>
        </w:rPr>
        <w:t xml:space="preserve"> </w:t>
      </w:r>
      <w:proofErr w:type="spellStart"/>
      <w:r w:rsidRPr="00673FAD">
        <w:rPr>
          <w:rFonts w:asciiTheme="minorHAnsi" w:hAnsiTheme="minorHAnsi"/>
          <w:spacing w:val="-3"/>
          <w:sz w:val="18"/>
          <w:szCs w:val="18"/>
          <w:lang w:val="es-CO"/>
        </w:rPr>
        <w:t>SA</w:t>
      </w:r>
      <w:proofErr w:type="spellEnd"/>
      <w:r w:rsidRPr="00673FAD">
        <w:rPr>
          <w:rFonts w:asciiTheme="minorHAnsi" w:hAnsiTheme="minorHAnsi"/>
          <w:spacing w:val="-3"/>
          <w:sz w:val="18"/>
          <w:szCs w:val="18"/>
          <w:lang w:val="es-CO"/>
        </w:rPr>
        <w:t>, se realizó y con ello se acató lo ordenado en el fallo de tutela de primera instancia.</w:t>
      </w:r>
    </w:p>
    <w:p w:rsidR="00673FAD" w:rsidRP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spacing w:val="-3"/>
          <w:sz w:val="18"/>
          <w:szCs w:val="18"/>
          <w:lang w:val="es-CO"/>
        </w:rPr>
      </w:pPr>
      <w:r w:rsidRPr="00673FAD">
        <w:rPr>
          <w:rFonts w:asciiTheme="minorHAnsi" w:hAnsiTheme="minorHAnsi"/>
          <w:spacing w:val="-3"/>
          <w:sz w:val="18"/>
          <w:szCs w:val="18"/>
          <w:lang w:val="es-CO"/>
        </w:rPr>
        <w:t xml:space="preserve">Hay que señalar que a la </w:t>
      </w:r>
      <w:proofErr w:type="spellStart"/>
      <w:r w:rsidRPr="00673FAD">
        <w:rPr>
          <w:rFonts w:asciiTheme="minorHAnsi" w:hAnsiTheme="minorHAnsi"/>
          <w:spacing w:val="-3"/>
          <w:sz w:val="18"/>
          <w:szCs w:val="18"/>
          <w:lang w:val="es-CO"/>
        </w:rPr>
        <w:t>incidentada</w:t>
      </w:r>
      <w:proofErr w:type="spellEnd"/>
      <w:r w:rsidRPr="00673FAD">
        <w:rPr>
          <w:rFonts w:asciiTheme="minorHAnsi" w:hAnsiTheme="minorHAnsi"/>
          <w:spacing w:val="-3"/>
          <w:sz w:val="18"/>
          <w:szCs w:val="18"/>
          <w:lang w:val="es-CO"/>
        </w:rPr>
        <w:t xml:space="preserve"> nunca se le impuso la orden de aprobar el proyecto de acto administrativo, simplemente estudiarlo y devolverlo, lo que hizo. Se recuerda que la orden de tutela debe cumplirse con estrictez y no puede ser modificada durante el trámite incidental, salvo la excepcional situación de inejecutabilidad. </w:t>
      </w:r>
    </w:p>
    <w:p w:rsidR="00673FAD" w:rsidRPr="00673FAD" w:rsidRDefault="00673FAD" w:rsidP="00673FAD">
      <w:pPr>
        <w:pStyle w:val="Sinespaciado"/>
        <w:jc w:val="both"/>
        <w:rPr>
          <w:rFonts w:asciiTheme="minorHAnsi" w:hAnsiTheme="minorHAnsi"/>
          <w:spacing w:val="-3"/>
          <w:sz w:val="18"/>
          <w:szCs w:val="18"/>
          <w:lang w:val="es-CO"/>
        </w:rPr>
      </w:pPr>
    </w:p>
    <w:p w:rsidR="00673FAD" w:rsidRPr="00673FAD" w:rsidRDefault="00673FAD" w:rsidP="00673FAD">
      <w:pPr>
        <w:pStyle w:val="Sinespaciado"/>
        <w:jc w:val="both"/>
        <w:rPr>
          <w:rFonts w:asciiTheme="minorHAnsi" w:hAnsiTheme="minorHAnsi"/>
          <w:spacing w:val="-3"/>
          <w:sz w:val="18"/>
          <w:szCs w:val="18"/>
          <w:lang w:val="es-CO"/>
        </w:rPr>
      </w:pPr>
      <w:r w:rsidRPr="00673FAD">
        <w:rPr>
          <w:rFonts w:asciiTheme="minorHAnsi" w:hAnsiTheme="minorHAnsi"/>
          <w:spacing w:val="-3"/>
          <w:sz w:val="18"/>
          <w:szCs w:val="18"/>
          <w:lang w:val="es-CO"/>
        </w:rPr>
        <w:t xml:space="preserve">En este orden ideas, observando la actuación descrita y como quiera que </w:t>
      </w:r>
      <w:r w:rsidRPr="00673FAD">
        <w:rPr>
          <w:rFonts w:asciiTheme="minorHAnsi" w:hAnsiTheme="minorHAnsi"/>
          <w:spacing w:val="-3"/>
          <w:sz w:val="18"/>
          <w:szCs w:val="18"/>
          <w:u w:val="single"/>
          <w:lang w:val="es-CO"/>
        </w:rPr>
        <w:t>el cometido cardinal de este trámite es el amparo de los derechos subjetivos conculcados o amenazados, y no el de imponer sanción</w:t>
      </w:r>
      <w:r w:rsidRPr="00673FAD">
        <w:rPr>
          <w:rFonts w:asciiTheme="minorHAnsi" w:hAnsiTheme="minorHAnsi"/>
          <w:spacing w:val="-3"/>
          <w:sz w:val="18"/>
          <w:szCs w:val="18"/>
          <w:lang w:val="es-CO"/>
        </w:rPr>
        <w:t>, tratase de un “mecanismo persuasivo”, en palabras de la doctrina constitucional, la decisión que sobreviene es la revocatoria de sanción impuesta en primer grado</w:t>
      </w:r>
      <w:r w:rsidRPr="00673FAD">
        <w:rPr>
          <w:rFonts w:asciiTheme="minorHAnsi" w:hAnsiTheme="minorHAnsi"/>
          <w:spacing w:val="-3"/>
          <w:sz w:val="18"/>
          <w:szCs w:val="18"/>
          <w:lang w:val="es-CO"/>
        </w:rPr>
        <w:t>.”</w:t>
      </w:r>
    </w:p>
    <w:p w:rsidR="00673FAD" w:rsidRP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sz w:val="18"/>
          <w:szCs w:val="18"/>
        </w:rPr>
      </w:pPr>
      <w:r w:rsidRPr="00673FAD">
        <w:rPr>
          <w:rFonts w:asciiTheme="minorHAnsi" w:hAnsiTheme="minorHAnsi"/>
          <w:sz w:val="18"/>
          <w:szCs w:val="18"/>
        </w:rPr>
        <w:t>(…)</w:t>
      </w:r>
    </w:p>
    <w:p w:rsidR="00673FAD" w:rsidRP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cs="Arial"/>
          <w:sz w:val="18"/>
          <w:szCs w:val="18"/>
        </w:rPr>
      </w:pPr>
      <w:r>
        <w:rPr>
          <w:rFonts w:asciiTheme="minorHAnsi" w:hAnsiTheme="minorHAnsi" w:cs="Arial"/>
          <w:sz w:val="18"/>
          <w:szCs w:val="18"/>
        </w:rPr>
        <w:t>“</w:t>
      </w:r>
      <w:r w:rsidRPr="00673FAD">
        <w:rPr>
          <w:rFonts w:asciiTheme="minorHAnsi" w:hAnsiTheme="minorHAnsi" w:cs="Arial"/>
          <w:sz w:val="18"/>
          <w:szCs w:val="18"/>
        </w:rPr>
        <w:t xml:space="preserve">No obstante lo anterior, también es necesario recordar que la jueza ha debido pronunciarse sobre el cumplimiento y dejar sin efectos la sanción impuesta, </w:t>
      </w:r>
      <w:r w:rsidRPr="00673FAD">
        <w:rPr>
          <w:rFonts w:asciiTheme="minorHAnsi" w:hAnsiTheme="minorHAnsi" w:cs="Arial"/>
          <w:sz w:val="18"/>
          <w:szCs w:val="18"/>
          <w:u w:val="single"/>
        </w:rPr>
        <w:t>sin necesidad de remitir para consulta el asunto</w:t>
      </w:r>
      <w:r w:rsidRPr="00673FAD">
        <w:rPr>
          <w:rFonts w:asciiTheme="minorHAnsi" w:hAnsiTheme="minorHAnsi" w:cs="Arial"/>
          <w:sz w:val="18"/>
          <w:szCs w:val="18"/>
        </w:rPr>
        <w:t>. Criterio expuesto y reiterado en el precedente horizontal de esta Sala de la Corporación. También sobre el escrito presentado por el apoderado judicial del actor (Folios 110 a 113, ib.).</w:t>
      </w:r>
      <w:r>
        <w:rPr>
          <w:rFonts w:asciiTheme="minorHAnsi" w:hAnsiTheme="minorHAnsi" w:cs="Arial"/>
          <w:sz w:val="18"/>
          <w:szCs w:val="18"/>
        </w:rPr>
        <w:t>”</w:t>
      </w:r>
    </w:p>
    <w:p w:rsidR="00673FAD" w:rsidRP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cs="Calibri"/>
          <w:sz w:val="18"/>
          <w:szCs w:val="18"/>
        </w:rPr>
      </w:pPr>
      <w:r w:rsidRPr="00673FAD">
        <w:rPr>
          <w:rFonts w:asciiTheme="minorHAnsi" w:hAnsiTheme="minorHAnsi"/>
          <w:b/>
          <w:sz w:val="18"/>
          <w:szCs w:val="18"/>
        </w:rPr>
        <w:t>Citación jurisprudencial:</w:t>
      </w:r>
      <w:r w:rsidRPr="00673FAD">
        <w:rPr>
          <w:rFonts w:asciiTheme="minorHAnsi" w:hAnsiTheme="minorHAnsi"/>
          <w:sz w:val="18"/>
          <w:szCs w:val="18"/>
        </w:rPr>
        <w:t xml:space="preserve"> </w:t>
      </w:r>
      <w:r w:rsidRPr="00673FAD">
        <w:rPr>
          <w:rFonts w:asciiTheme="minorHAnsi" w:hAnsiTheme="minorHAnsi" w:cs="Calibri"/>
          <w:sz w:val="18"/>
          <w:szCs w:val="18"/>
        </w:rPr>
        <w:t xml:space="preserve">Sentencia T-086 de 2003, reiterada en la sentencia T-218 del 2012 y en los autos </w:t>
      </w:r>
      <w:r w:rsidRPr="00673FAD">
        <w:rPr>
          <w:rFonts w:asciiTheme="minorHAnsi" w:hAnsiTheme="minorHAnsi" w:cs="Calibri"/>
          <w:bCs/>
          <w:sz w:val="18"/>
          <w:szCs w:val="18"/>
        </w:rPr>
        <w:t>181 de 2015</w:t>
      </w:r>
      <w:r w:rsidRPr="00673FAD">
        <w:rPr>
          <w:rFonts w:asciiTheme="minorHAnsi" w:hAnsiTheme="minorHAnsi" w:cs="Calibri"/>
          <w:sz w:val="18"/>
          <w:szCs w:val="18"/>
        </w:rPr>
        <w:t xml:space="preserve"> y </w:t>
      </w:r>
      <w:r w:rsidRPr="00673FAD">
        <w:rPr>
          <w:rFonts w:asciiTheme="minorHAnsi" w:hAnsiTheme="minorHAnsi" w:cs="Calibri"/>
          <w:bCs/>
          <w:sz w:val="18"/>
          <w:szCs w:val="18"/>
        </w:rPr>
        <w:t>100/16</w:t>
      </w:r>
      <w:r w:rsidRPr="00673FAD">
        <w:rPr>
          <w:rFonts w:asciiTheme="minorHAnsi" w:hAnsiTheme="minorHAnsi" w:cs="Calibri"/>
          <w:sz w:val="18"/>
          <w:szCs w:val="18"/>
        </w:rPr>
        <w:t>, entre otros.</w:t>
      </w:r>
    </w:p>
    <w:p w:rsidR="00673FAD" w:rsidRPr="00673FAD" w:rsidRDefault="00673FAD" w:rsidP="00673FAD">
      <w:pPr>
        <w:pStyle w:val="Sinespaciado"/>
        <w:jc w:val="both"/>
        <w:rPr>
          <w:rFonts w:asciiTheme="minorHAnsi" w:hAnsiTheme="minorHAnsi"/>
          <w:sz w:val="18"/>
          <w:szCs w:val="18"/>
        </w:rPr>
      </w:pPr>
      <w:r w:rsidRPr="00673FAD">
        <w:rPr>
          <w:rFonts w:asciiTheme="minorHAnsi" w:hAnsiTheme="minorHAnsi" w:cs="Calibri"/>
          <w:sz w:val="18"/>
          <w:szCs w:val="18"/>
        </w:rPr>
        <w:t>CORTE SUPREMA DE JUSTICIA, Sala de Casación Civil. Providencia STC8448-2014.</w:t>
      </w:r>
    </w:p>
    <w:p w:rsidR="00673FAD" w:rsidRPr="00673FAD" w:rsidRDefault="00673FAD" w:rsidP="00673FAD">
      <w:pPr>
        <w:pStyle w:val="Sinespaciado"/>
        <w:jc w:val="both"/>
        <w:rPr>
          <w:rFonts w:asciiTheme="minorHAnsi" w:hAnsiTheme="minorHAnsi"/>
          <w:sz w:val="18"/>
          <w:szCs w:val="18"/>
        </w:rPr>
      </w:pPr>
      <w:bookmarkStart w:id="0" w:name="_GoBack"/>
      <w:bookmarkEnd w:id="0"/>
      <w:r w:rsidRPr="00673FAD">
        <w:rPr>
          <w:rFonts w:asciiTheme="minorHAnsi" w:hAnsiTheme="minorHAnsi"/>
          <w:sz w:val="18"/>
          <w:szCs w:val="18"/>
        </w:rPr>
        <w:t xml:space="preserve">TRIBUNAL SUPERIOR DEL DISTRITO JUDICIAL DE PEREIRA, Sala Civil – Familia. Autos de los días 22-02-2016, 05-02-2016 y 12-04-2016, exp.2012-00281-01, 2015-00163-01 y 2015-00180-01, respetivamente, </w:t>
      </w:r>
      <w:proofErr w:type="spellStart"/>
      <w:r w:rsidRPr="00673FAD">
        <w:rPr>
          <w:rFonts w:asciiTheme="minorHAnsi" w:hAnsiTheme="minorHAnsi"/>
          <w:sz w:val="18"/>
          <w:szCs w:val="18"/>
        </w:rPr>
        <w:t>M.P</w:t>
      </w:r>
      <w:proofErr w:type="spellEnd"/>
      <w:r w:rsidRPr="00673FAD">
        <w:rPr>
          <w:rFonts w:asciiTheme="minorHAnsi" w:hAnsiTheme="minorHAnsi"/>
          <w:sz w:val="18"/>
          <w:szCs w:val="18"/>
        </w:rPr>
        <w:t xml:space="preserve">. </w:t>
      </w:r>
      <w:proofErr w:type="spellStart"/>
      <w:r w:rsidRPr="00673FAD">
        <w:rPr>
          <w:rFonts w:asciiTheme="minorHAnsi" w:hAnsiTheme="minorHAnsi"/>
          <w:sz w:val="18"/>
          <w:szCs w:val="18"/>
        </w:rPr>
        <w:t>Duberney</w:t>
      </w:r>
      <w:proofErr w:type="spellEnd"/>
      <w:r w:rsidRPr="00673FAD">
        <w:rPr>
          <w:rFonts w:asciiTheme="minorHAnsi" w:hAnsiTheme="minorHAnsi"/>
          <w:sz w:val="18"/>
          <w:szCs w:val="18"/>
        </w:rPr>
        <w:t xml:space="preserve"> Grisales Herrera, entre otros.</w:t>
      </w:r>
    </w:p>
    <w:p w:rsidR="00673FAD" w:rsidRP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sz w:val="18"/>
          <w:szCs w:val="18"/>
        </w:rPr>
      </w:pPr>
    </w:p>
    <w:p w:rsidR="00673FAD" w:rsidRPr="00BA1BE9" w:rsidRDefault="00673FAD" w:rsidP="00673FAD">
      <w:pPr>
        <w:pStyle w:val="Sinespaciado"/>
        <w:jc w:val="both"/>
        <w:rPr>
          <w:rFonts w:asciiTheme="minorHAnsi" w:hAnsiTheme="minorHAnsi"/>
          <w:sz w:val="18"/>
          <w:szCs w:val="18"/>
        </w:rPr>
      </w:pPr>
      <w:r>
        <w:rPr>
          <w:rFonts w:asciiTheme="minorHAnsi" w:hAnsiTheme="minorHAnsi"/>
          <w:sz w:val="18"/>
          <w:szCs w:val="18"/>
        </w:rPr>
        <w:t>--------------------------------------------------------------------------------------------------------------------------------------------------------------------------</w:t>
      </w:r>
    </w:p>
    <w:p w:rsidR="00673FAD" w:rsidRPr="00B2689F" w:rsidRDefault="00673FAD" w:rsidP="00673FAD">
      <w:pPr>
        <w:pStyle w:val="Sinespaciado"/>
        <w:jc w:val="both"/>
        <w:rPr>
          <w:rFonts w:asciiTheme="minorHAnsi" w:hAnsiTheme="minorHAnsi"/>
          <w:sz w:val="18"/>
          <w:szCs w:val="18"/>
        </w:rPr>
      </w:pPr>
    </w:p>
    <w:p w:rsid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sz w:val="18"/>
          <w:szCs w:val="18"/>
        </w:rPr>
      </w:pPr>
    </w:p>
    <w:p w:rsidR="00673FAD" w:rsidRPr="00673FAD" w:rsidRDefault="00673FAD" w:rsidP="00673FAD">
      <w:pPr>
        <w:pStyle w:val="Sinespaciado"/>
        <w:jc w:val="both"/>
        <w:rPr>
          <w:rFonts w:asciiTheme="minorHAnsi" w:hAnsiTheme="minorHAnsi"/>
          <w:sz w:val="18"/>
          <w:szCs w:val="18"/>
        </w:rPr>
      </w:pPr>
    </w:p>
    <w:p w:rsidR="009B69FA" w:rsidRPr="007860C0" w:rsidRDefault="009B69FA" w:rsidP="009B69FA">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9B69FA" w:rsidRPr="007860C0" w:rsidRDefault="009B69FA" w:rsidP="009B69FA">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9B69FA" w:rsidRPr="007860C0" w:rsidRDefault="009B69FA" w:rsidP="009B69FA">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9B69FA" w:rsidRPr="00121680" w:rsidRDefault="009B69FA" w:rsidP="009B69FA">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9B69FA" w:rsidRPr="00505ACE" w:rsidRDefault="009B69FA" w:rsidP="009B69FA">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E811F9"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05223F" w:rsidRPr="003274BF" w:rsidRDefault="00771048" w:rsidP="008E291E">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8E291E">
        <w:rPr>
          <w:rFonts w:ascii="Arial" w:hAnsi="Arial" w:cs="Arial"/>
          <w:sz w:val="22"/>
          <w:szCs w:val="22"/>
        </w:rPr>
        <w:tab/>
      </w:r>
      <w:r w:rsidR="008E291E">
        <w:rPr>
          <w:rFonts w:ascii="Arial" w:hAnsi="Arial" w:cs="Arial"/>
          <w:sz w:val="22"/>
          <w:szCs w:val="22"/>
        </w:rPr>
        <w:tab/>
      </w:r>
      <w:r w:rsidR="008E291E">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F7E24" w:rsidRPr="003274BF"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7152FD">
        <w:rPr>
          <w:rFonts w:ascii="Arial" w:hAnsi="Arial" w:cs="Arial"/>
          <w:sz w:val="22"/>
          <w:szCs w:val="22"/>
        </w:rPr>
        <w:t>Eduardo Restrepo Agudelo</w:t>
      </w:r>
    </w:p>
    <w:p w:rsidR="00CF7E24" w:rsidRPr="003274BF" w:rsidRDefault="00C94EC4" w:rsidP="00CF7E24">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Incidentado</w:t>
      </w:r>
      <w:proofErr w:type="spellEnd"/>
      <w:r w:rsidR="00CF7E24">
        <w:rPr>
          <w:rFonts w:ascii="Arial" w:hAnsi="Arial" w:cs="Arial"/>
          <w:sz w:val="22"/>
          <w:szCs w:val="22"/>
        </w:rPr>
        <w:t xml:space="preserve"> (s)</w:t>
      </w:r>
      <w:r w:rsidR="00CF7E24">
        <w:rPr>
          <w:rFonts w:ascii="Arial" w:hAnsi="Arial" w:cs="Arial"/>
          <w:sz w:val="22"/>
          <w:szCs w:val="22"/>
        </w:rPr>
        <w:tab/>
      </w:r>
      <w:r w:rsidR="00CF7E24">
        <w:rPr>
          <w:rFonts w:ascii="Arial" w:hAnsi="Arial" w:cs="Arial"/>
          <w:sz w:val="22"/>
          <w:szCs w:val="22"/>
        </w:rPr>
        <w:tab/>
      </w:r>
      <w:r w:rsidR="00CF7E24" w:rsidRPr="003274BF">
        <w:rPr>
          <w:rFonts w:ascii="Arial" w:hAnsi="Arial" w:cs="Arial"/>
          <w:sz w:val="22"/>
          <w:szCs w:val="22"/>
        </w:rPr>
        <w:t>:</w:t>
      </w:r>
      <w:r w:rsidR="00CF7E24">
        <w:rPr>
          <w:rFonts w:ascii="Arial" w:hAnsi="Arial" w:cs="Arial"/>
          <w:sz w:val="22"/>
          <w:szCs w:val="22"/>
        </w:rPr>
        <w:t xml:space="preserve"> </w:t>
      </w:r>
      <w:proofErr w:type="spellStart"/>
      <w:r w:rsidR="007152FD">
        <w:rPr>
          <w:rFonts w:ascii="Arial" w:hAnsi="Arial" w:cs="Arial"/>
          <w:sz w:val="22"/>
          <w:szCs w:val="22"/>
        </w:rPr>
        <w:t>Fiduprevisora</w:t>
      </w:r>
      <w:proofErr w:type="spellEnd"/>
      <w:r w:rsidR="007152FD">
        <w:rPr>
          <w:rFonts w:ascii="Arial" w:hAnsi="Arial" w:cs="Arial"/>
          <w:sz w:val="22"/>
          <w:szCs w:val="22"/>
        </w:rPr>
        <w:t xml:space="preserve"> SA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7152FD">
        <w:rPr>
          <w:rFonts w:ascii="Arial" w:hAnsi="Arial" w:cs="Arial"/>
          <w:sz w:val="22"/>
          <w:szCs w:val="22"/>
        </w:rPr>
        <w:t xml:space="preserve">Tercero </w:t>
      </w:r>
      <w:r w:rsidR="00C94EC4">
        <w:rPr>
          <w:rFonts w:ascii="Arial" w:hAnsi="Arial" w:cs="Arial"/>
          <w:sz w:val="22"/>
          <w:szCs w:val="22"/>
        </w:rPr>
        <w:t>Civil del Circuito de Pereira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7152FD">
        <w:rPr>
          <w:rFonts w:ascii="Arial" w:hAnsi="Arial" w:cs="Arial"/>
          <w:sz w:val="22"/>
          <w:szCs w:val="22"/>
        </w:rPr>
        <w:t>2016-00185-01</w:t>
      </w:r>
    </w:p>
    <w:p w:rsidR="00D83FAF" w:rsidRPr="003274BF" w:rsidRDefault="00D83FAF"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18CC">
        <w:rPr>
          <w:rFonts w:ascii="Arial" w:hAnsi="Arial" w:cs="Arial"/>
          <w:sz w:val="22"/>
          <w:szCs w:val="22"/>
        </w:rPr>
        <w:t>C</w:t>
      </w:r>
      <w:r w:rsidR="00951277">
        <w:rPr>
          <w:rFonts w:ascii="Arial" w:hAnsi="Arial" w:cs="Arial"/>
          <w:sz w:val="22"/>
          <w:szCs w:val="22"/>
        </w:rPr>
        <w:t>arencia actual de objeto por hecho cumplido</w:t>
      </w:r>
      <w:r w:rsidR="007152FD">
        <w:rPr>
          <w:rFonts w:ascii="Arial" w:hAnsi="Arial" w:cs="Arial"/>
          <w:sz w:val="22"/>
          <w:szCs w:val="22"/>
        </w:rPr>
        <w:t xml:space="preserve"> parcialmente</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771048" w:rsidRPr="007152FD" w:rsidRDefault="00771048" w:rsidP="00771048">
      <w:pPr>
        <w:pBdr>
          <w:bottom w:val="single" w:sz="12" w:space="0" w:color="auto"/>
        </w:pBdr>
        <w:spacing w:line="360" w:lineRule="auto"/>
        <w:ind w:left="708" w:firstLine="708"/>
        <w:rPr>
          <w:rFonts w:ascii="Arial" w:hAnsi="Arial" w:cs="Arial"/>
          <w:sz w:val="12"/>
          <w:szCs w:val="22"/>
          <w:lang w:val="es-CO"/>
        </w:rPr>
      </w:pPr>
    </w:p>
    <w:p w:rsidR="00897B11" w:rsidRPr="00C94EC4" w:rsidRDefault="00897B11" w:rsidP="0005223F">
      <w:pPr>
        <w:spacing w:line="360" w:lineRule="auto"/>
        <w:jc w:val="center"/>
        <w:rPr>
          <w:rFonts w:ascii="Arial" w:hAnsi="Arial" w:cs="Arial"/>
          <w:smallCaps/>
          <w:szCs w:val="24"/>
          <w:lang w:val="es-ES_tradnl"/>
        </w:rPr>
      </w:pPr>
    </w:p>
    <w:p w:rsidR="0005223F" w:rsidRPr="007152FD" w:rsidRDefault="00CF3AAF" w:rsidP="0005223F">
      <w:pPr>
        <w:spacing w:line="360" w:lineRule="auto"/>
        <w:jc w:val="center"/>
        <w:rPr>
          <w:rFonts w:ascii="Arial" w:hAnsi="Arial" w:cs="Arial"/>
          <w:sz w:val="28"/>
          <w:szCs w:val="28"/>
          <w:lang w:val="es-CO"/>
        </w:rPr>
      </w:pPr>
      <w:r w:rsidRPr="007152FD">
        <w:rPr>
          <w:rFonts w:ascii="Arial" w:hAnsi="Arial" w:cs="Arial"/>
          <w:smallCaps/>
          <w:sz w:val="28"/>
          <w:szCs w:val="28"/>
          <w:lang w:val="es-CO"/>
        </w:rPr>
        <w:t>Pereira, R</w:t>
      </w:r>
      <w:r w:rsidR="00250C49" w:rsidRPr="007152FD">
        <w:rPr>
          <w:rFonts w:ascii="Arial" w:hAnsi="Arial" w:cs="Arial"/>
          <w:smallCaps/>
          <w:sz w:val="28"/>
          <w:szCs w:val="28"/>
          <w:lang w:val="es-CO"/>
        </w:rPr>
        <w:t>.</w:t>
      </w:r>
      <w:r w:rsidR="00744DEB" w:rsidRPr="007152FD">
        <w:rPr>
          <w:rFonts w:ascii="Arial" w:hAnsi="Arial" w:cs="Arial"/>
          <w:smallCaps/>
          <w:sz w:val="28"/>
          <w:szCs w:val="28"/>
          <w:lang w:val="es-CO"/>
        </w:rPr>
        <w:t xml:space="preserve">, </w:t>
      </w:r>
      <w:r w:rsidR="00E83266">
        <w:rPr>
          <w:rFonts w:ascii="Arial" w:hAnsi="Arial" w:cs="Arial"/>
          <w:smallCaps/>
          <w:sz w:val="28"/>
          <w:szCs w:val="28"/>
          <w:lang w:val="es-CO"/>
        </w:rPr>
        <w:t xml:space="preserve">treinta </w:t>
      </w:r>
      <w:r w:rsidR="00EC440A" w:rsidRPr="007152FD">
        <w:rPr>
          <w:rFonts w:ascii="Arial" w:hAnsi="Arial" w:cs="Arial"/>
          <w:smallCaps/>
          <w:sz w:val="28"/>
          <w:szCs w:val="28"/>
          <w:lang w:val="es-CO"/>
        </w:rPr>
        <w:t>(</w:t>
      </w:r>
      <w:r w:rsidR="00E83266">
        <w:rPr>
          <w:rFonts w:ascii="Arial" w:hAnsi="Arial" w:cs="Arial"/>
          <w:smallCaps/>
          <w:sz w:val="28"/>
          <w:szCs w:val="28"/>
          <w:lang w:val="es-CO"/>
        </w:rPr>
        <w:t>30</w:t>
      </w:r>
      <w:r w:rsidR="00250C49" w:rsidRPr="007152FD">
        <w:rPr>
          <w:rFonts w:ascii="Arial" w:hAnsi="Arial" w:cs="Arial"/>
          <w:smallCaps/>
          <w:sz w:val="28"/>
          <w:szCs w:val="28"/>
          <w:lang w:val="es-CO"/>
        </w:rPr>
        <w:t xml:space="preserve">) </w:t>
      </w:r>
      <w:r w:rsidR="0005223F" w:rsidRPr="007152FD">
        <w:rPr>
          <w:rFonts w:ascii="Arial" w:hAnsi="Arial" w:cs="Arial"/>
          <w:smallCaps/>
          <w:sz w:val="28"/>
          <w:szCs w:val="28"/>
          <w:lang w:val="es-CO"/>
        </w:rPr>
        <w:t xml:space="preserve">de </w:t>
      </w:r>
      <w:r w:rsidR="007152FD">
        <w:rPr>
          <w:rFonts w:ascii="Arial" w:hAnsi="Arial" w:cs="Arial"/>
          <w:smallCaps/>
          <w:sz w:val="28"/>
          <w:szCs w:val="28"/>
          <w:lang w:val="es-CO"/>
        </w:rPr>
        <w:t xml:space="preserve">septiembre </w:t>
      </w:r>
      <w:r w:rsidRPr="007152FD">
        <w:rPr>
          <w:rFonts w:ascii="Arial" w:hAnsi="Arial" w:cs="Arial"/>
          <w:smallCaps/>
          <w:sz w:val="28"/>
          <w:szCs w:val="28"/>
          <w:lang w:val="es-CO"/>
        </w:rPr>
        <w:t>d</w:t>
      </w:r>
      <w:r w:rsidR="0005223F" w:rsidRPr="007152FD">
        <w:rPr>
          <w:rFonts w:ascii="Arial" w:hAnsi="Arial" w:cs="Arial"/>
          <w:smallCaps/>
          <w:sz w:val="28"/>
          <w:szCs w:val="28"/>
          <w:lang w:val="es-CO"/>
        </w:rPr>
        <w:t xml:space="preserve">e dos mil </w:t>
      </w:r>
      <w:r w:rsidR="00250C49" w:rsidRPr="007152FD">
        <w:rPr>
          <w:rFonts w:ascii="Arial" w:hAnsi="Arial" w:cs="Arial"/>
          <w:smallCaps/>
          <w:sz w:val="28"/>
          <w:szCs w:val="28"/>
          <w:lang w:val="es-CO"/>
        </w:rPr>
        <w:t xml:space="preserve">dieciséis </w:t>
      </w:r>
      <w:r w:rsidR="00C42F9E" w:rsidRPr="007152FD">
        <w:rPr>
          <w:rFonts w:ascii="Arial" w:hAnsi="Arial" w:cs="Arial"/>
          <w:smallCaps/>
          <w:sz w:val="28"/>
          <w:szCs w:val="28"/>
          <w:lang w:val="es-CO"/>
        </w:rPr>
        <w:t>(</w:t>
      </w:r>
      <w:r w:rsidR="00250C49" w:rsidRPr="007152FD">
        <w:rPr>
          <w:rFonts w:ascii="Arial" w:hAnsi="Arial" w:cs="Arial"/>
          <w:smallCaps/>
          <w:sz w:val="28"/>
          <w:szCs w:val="28"/>
          <w:lang w:val="es-CO"/>
        </w:rPr>
        <w:t>2016</w:t>
      </w:r>
      <w:r w:rsidR="0005223F" w:rsidRPr="007152FD">
        <w:rPr>
          <w:rFonts w:ascii="Arial" w:hAnsi="Arial" w:cs="Arial"/>
          <w:smallCaps/>
          <w:sz w:val="28"/>
          <w:szCs w:val="28"/>
          <w:lang w:val="es-CO"/>
        </w:rPr>
        <w:t>)</w:t>
      </w:r>
      <w:r w:rsidR="0005223F" w:rsidRPr="007152FD">
        <w:rPr>
          <w:rFonts w:ascii="Arial" w:hAnsi="Arial" w:cs="Arial"/>
          <w:sz w:val="28"/>
          <w:szCs w:val="28"/>
          <w:lang w:val="es-CO"/>
        </w:rPr>
        <w:t>.</w:t>
      </w:r>
    </w:p>
    <w:p w:rsidR="00776593" w:rsidRPr="00C94EC4" w:rsidRDefault="00776593" w:rsidP="00771048">
      <w:pPr>
        <w:spacing w:line="360" w:lineRule="auto"/>
        <w:jc w:val="center"/>
        <w:rPr>
          <w:rFonts w:ascii="Arial" w:hAnsi="Arial" w:cs="Arial"/>
          <w:b/>
          <w:bCs/>
          <w:szCs w:val="24"/>
          <w:lang w:val="es-CO"/>
        </w:rPr>
      </w:pPr>
    </w:p>
    <w:p w:rsidR="0005223F" w:rsidRPr="005C6652" w:rsidRDefault="0005223F" w:rsidP="0005223F">
      <w:pPr>
        <w:pStyle w:val="Puesto"/>
        <w:numPr>
          <w:ilvl w:val="0"/>
          <w:numId w:val="1"/>
        </w:numPr>
        <w:spacing w:line="360" w:lineRule="auto"/>
        <w:jc w:val="left"/>
        <w:rPr>
          <w:b w:val="0"/>
          <w:bCs w:val="0"/>
          <w:i w:val="0"/>
          <w:iCs w:val="0"/>
          <w:spacing w:val="-3"/>
          <w:lang w:val="es-ES_tradnl"/>
        </w:rPr>
      </w:pPr>
      <w:r w:rsidRPr="005C6652">
        <w:rPr>
          <w:b w:val="0"/>
          <w:bCs w:val="0"/>
          <w:i w:val="0"/>
          <w:iCs w:val="0"/>
        </w:rPr>
        <w:t>EL ASUNTO POR DECIDIR</w:t>
      </w:r>
    </w:p>
    <w:p w:rsidR="0005223F" w:rsidRPr="00C94EC4" w:rsidRDefault="0005223F" w:rsidP="0005223F">
      <w:pPr>
        <w:pStyle w:val="Puesto"/>
        <w:spacing w:line="360" w:lineRule="auto"/>
        <w:jc w:val="left"/>
        <w:rPr>
          <w:b w:val="0"/>
          <w:bCs w:val="0"/>
          <w:i w:val="0"/>
          <w:iCs w:val="0"/>
          <w:spacing w:val="-3"/>
          <w:sz w:val="20"/>
          <w:lang w:val="es-ES_tradnl"/>
        </w:rPr>
      </w:pPr>
    </w:p>
    <w:p w:rsidR="00C94C09" w:rsidRPr="005C6652" w:rsidRDefault="00C94C09" w:rsidP="00C94C09">
      <w:pPr>
        <w:pStyle w:val="Puesto"/>
        <w:spacing w:line="360" w:lineRule="auto"/>
        <w:jc w:val="both"/>
        <w:rPr>
          <w:b w:val="0"/>
          <w:bCs w:val="0"/>
          <w:i w:val="0"/>
          <w:iCs w:val="0"/>
          <w:spacing w:val="-3"/>
          <w:lang w:val="es-ES_tradnl"/>
        </w:rPr>
      </w:pPr>
      <w:r w:rsidRPr="005C6652">
        <w:rPr>
          <w:b w:val="0"/>
          <w:bCs w:val="0"/>
          <w:i w:val="0"/>
          <w:iCs w:val="0"/>
          <w:spacing w:val="-3"/>
          <w:lang w:val="es-ES_tradnl"/>
        </w:rPr>
        <w:lastRenderedPageBreak/>
        <w:t>Desatar la consulta de la sanción de multa y arresto impuesta, después del trámite respectivo, con ocasión del desacato a un fallo de tutela.</w:t>
      </w:r>
    </w:p>
    <w:p w:rsidR="00C94C09" w:rsidRPr="00C94EC4" w:rsidRDefault="00C94C09" w:rsidP="0005223F">
      <w:pPr>
        <w:pStyle w:val="Puesto"/>
        <w:spacing w:line="360" w:lineRule="auto"/>
        <w:jc w:val="left"/>
        <w:rPr>
          <w:b w:val="0"/>
          <w:bCs w:val="0"/>
          <w:i w:val="0"/>
          <w:iCs w:val="0"/>
          <w:spacing w:val="-3"/>
          <w:sz w:val="20"/>
          <w:lang w:val="es-ES_tradnl"/>
        </w:rPr>
      </w:pPr>
    </w:p>
    <w:p w:rsidR="00B746F1" w:rsidRPr="005C6652" w:rsidRDefault="0056544E" w:rsidP="0005223F">
      <w:pPr>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 SÍNTESIS DE LAS ACTUACIONES RELEVANTES</w:t>
      </w:r>
    </w:p>
    <w:p w:rsidR="00B746F1" w:rsidRPr="00C94EC4" w:rsidRDefault="00B746F1" w:rsidP="005B0851">
      <w:pPr>
        <w:pStyle w:val="Puesto"/>
        <w:spacing w:line="360" w:lineRule="auto"/>
        <w:jc w:val="left"/>
        <w:rPr>
          <w:b w:val="0"/>
          <w:bCs w:val="0"/>
          <w:i w:val="0"/>
          <w:iCs w:val="0"/>
          <w:spacing w:val="-3"/>
          <w:sz w:val="20"/>
          <w:lang w:val="es-ES_tradnl"/>
        </w:rPr>
      </w:pPr>
    </w:p>
    <w:p w:rsidR="00250C49" w:rsidRDefault="00C94EC4" w:rsidP="00250C49">
      <w:pPr>
        <w:pStyle w:val="Textoindependiente"/>
        <w:spacing w:line="360" w:lineRule="auto"/>
        <w:rPr>
          <w:rFonts w:ascii="Arial" w:hAnsi="Arial" w:cs="Arial"/>
          <w:lang w:val="es-CO"/>
        </w:rPr>
      </w:pPr>
      <w:r>
        <w:rPr>
          <w:rFonts w:ascii="Arial" w:hAnsi="Arial"/>
        </w:rPr>
        <w:t>El actor</w:t>
      </w:r>
      <w:r w:rsidR="00250C49">
        <w:rPr>
          <w:rFonts w:ascii="Arial" w:hAnsi="Arial"/>
        </w:rPr>
        <w:t xml:space="preserve"> reclamó el </w:t>
      </w:r>
      <w:r w:rsidR="007152FD">
        <w:rPr>
          <w:rFonts w:ascii="Arial" w:hAnsi="Arial"/>
        </w:rPr>
        <w:t>02-06-2016</w:t>
      </w:r>
      <w:r w:rsidR="00250C49">
        <w:rPr>
          <w:rFonts w:ascii="Arial" w:hAnsi="Arial"/>
        </w:rPr>
        <w:t xml:space="preserve">, </w:t>
      </w:r>
      <w:r>
        <w:rPr>
          <w:rFonts w:ascii="Arial" w:hAnsi="Arial"/>
        </w:rPr>
        <w:t xml:space="preserve">iniciar </w:t>
      </w:r>
      <w:r w:rsidR="00250C49">
        <w:rPr>
          <w:rFonts w:ascii="Arial" w:hAnsi="Arial"/>
        </w:rPr>
        <w:t>incidente de desacato (Folio</w:t>
      </w:r>
      <w:r w:rsidR="007152FD">
        <w:rPr>
          <w:rFonts w:ascii="Arial" w:hAnsi="Arial"/>
        </w:rPr>
        <w:t>s</w:t>
      </w:r>
      <w:r w:rsidR="00250C49">
        <w:rPr>
          <w:rFonts w:ascii="Arial" w:hAnsi="Arial"/>
        </w:rPr>
        <w:t xml:space="preserve"> </w:t>
      </w:r>
      <w:r w:rsidR="007152FD">
        <w:rPr>
          <w:rFonts w:ascii="Arial" w:hAnsi="Arial"/>
        </w:rPr>
        <w:t>8 y 9</w:t>
      </w:r>
      <w:r w:rsidR="00250C49">
        <w:rPr>
          <w:rFonts w:ascii="Arial" w:hAnsi="Arial"/>
        </w:rPr>
        <w:t xml:space="preserve">, cuaderno del incidente), con auto del </w:t>
      </w:r>
      <w:r w:rsidR="007152FD">
        <w:rPr>
          <w:rFonts w:ascii="Arial" w:hAnsi="Arial"/>
        </w:rPr>
        <w:t xml:space="preserve">10-08-2016 </w:t>
      </w:r>
      <w:r w:rsidR="002F7D03">
        <w:rPr>
          <w:rFonts w:ascii="Arial" w:hAnsi="Arial"/>
        </w:rPr>
        <w:t xml:space="preserve">el </w:t>
      </w:r>
      <w:r w:rsidR="00250C49">
        <w:rPr>
          <w:rFonts w:ascii="Arial" w:hAnsi="Arial"/>
        </w:rPr>
        <w:t xml:space="preserve">Despacho requirió a </w:t>
      </w:r>
      <w:r w:rsidR="007152FD">
        <w:rPr>
          <w:rFonts w:ascii="Arial" w:hAnsi="Arial"/>
        </w:rPr>
        <w:t xml:space="preserve">Vicepresidenta Jurídica de la </w:t>
      </w:r>
      <w:proofErr w:type="spellStart"/>
      <w:r w:rsidR="007152FD">
        <w:rPr>
          <w:rFonts w:ascii="Arial" w:hAnsi="Arial"/>
        </w:rPr>
        <w:t>Fiduprevisora</w:t>
      </w:r>
      <w:proofErr w:type="spellEnd"/>
      <w:r w:rsidR="007152FD">
        <w:rPr>
          <w:rFonts w:ascii="Arial" w:hAnsi="Arial"/>
        </w:rPr>
        <w:t xml:space="preserve"> </w:t>
      </w:r>
      <w:r w:rsidR="00250C49">
        <w:rPr>
          <w:rFonts w:ascii="Arial" w:hAnsi="Arial" w:cs="Arial"/>
        </w:rPr>
        <w:t xml:space="preserve">(Folio </w:t>
      </w:r>
      <w:r w:rsidR="007152FD">
        <w:rPr>
          <w:rFonts w:ascii="Arial" w:hAnsi="Arial" w:cs="Arial"/>
        </w:rPr>
        <w:t>10</w:t>
      </w:r>
      <w:r w:rsidR="00250C49">
        <w:rPr>
          <w:rFonts w:ascii="Arial" w:hAnsi="Arial" w:cs="Arial"/>
        </w:rPr>
        <w:t>,</w:t>
      </w:r>
      <w:r w:rsidR="00250C49">
        <w:rPr>
          <w:rFonts w:ascii="Arial" w:hAnsi="Arial"/>
        </w:rPr>
        <w:t xml:space="preserve"> </w:t>
      </w:r>
      <w:r w:rsidR="00250C49">
        <w:rPr>
          <w:rFonts w:ascii="Arial" w:hAnsi="Arial" w:cs="Arial"/>
        </w:rPr>
        <w:t xml:space="preserve">del cuaderno del incidente). </w:t>
      </w:r>
      <w:r w:rsidR="00250C49" w:rsidRPr="00604D38">
        <w:rPr>
          <w:rFonts w:ascii="Arial" w:hAnsi="Arial" w:cs="Arial"/>
          <w:lang w:val="es-CO"/>
        </w:rPr>
        <w:t xml:space="preserve">Luego con providencia del </w:t>
      </w:r>
      <w:r w:rsidR="007152FD">
        <w:rPr>
          <w:rFonts w:ascii="Arial" w:hAnsi="Arial" w:cs="Arial"/>
          <w:lang w:val="es-CO"/>
        </w:rPr>
        <w:t>24-08-2016</w:t>
      </w:r>
      <w:r w:rsidR="00C017D5">
        <w:rPr>
          <w:rFonts w:ascii="Arial" w:hAnsi="Arial" w:cs="Arial"/>
          <w:lang w:val="es-CO"/>
        </w:rPr>
        <w:t xml:space="preserve"> </w:t>
      </w:r>
      <w:r w:rsidR="00250C49" w:rsidRPr="00604D38">
        <w:rPr>
          <w:rFonts w:ascii="Arial" w:hAnsi="Arial" w:cs="Arial"/>
          <w:lang w:val="es-CO"/>
        </w:rPr>
        <w:t>dio apertura al incidente</w:t>
      </w:r>
      <w:r w:rsidR="007152FD">
        <w:rPr>
          <w:rFonts w:ascii="Arial" w:hAnsi="Arial" w:cs="Arial"/>
          <w:lang w:val="es-CO"/>
        </w:rPr>
        <w:t xml:space="preserve"> en su contra (Folio</w:t>
      </w:r>
      <w:r>
        <w:rPr>
          <w:rFonts w:ascii="Arial" w:hAnsi="Arial" w:cs="Arial"/>
          <w:lang w:val="es-CO"/>
        </w:rPr>
        <w:t xml:space="preserve"> </w:t>
      </w:r>
      <w:r w:rsidR="007152FD">
        <w:rPr>
          <w:rFonts w:ascii="Arial" w:hAnsi="Arial" w:cs="Arial"/>
          <w:lang w:val="es-CO"/>
        </w:rPr>
        <w:t>15</w:t>
      </w:r>
      <w:r w:rsidR="00250C49">
        <w:rPr>
          <w:rFonts w:ascii="Arial" w:hAnsi="Arial" w:cs="Arial"/>
          <w:lang w:val="es-CO"/>
        </w:rPr>
        <w:t xml:space="preserve">, </w:t>
      </w:r>
      <w:r w:rsidR="00C017D5">
        <w:rPr>
          <w:rFonts w:ascii="Arial" w:hAnsi="Arial" w:cs="Arial"/>
        </w:rPr>
        <w:t>ídem</w:t>
      </w:r>
      <w:r w:rsidR="00250C49">
        <w:rPr>
          <w:rFonts w:ascii="Arial" w:hAnsi="Arial" w:cs="Arial"/>
          <w:lang w:val="es-CO"/>
        </w:rPr>
        <w:t>)</w:t>
      </w:r>
      <w:r w:rsidR="00250C49" w:rsidRPr="00771AD1">
        <w:rPr>
          <w:rFonts w:ascii="Arial" w:hAnsi="Arial" w:cs="Arial"/>
          <w:lang w:val="es-CO"/>
        </w:rPr>
        <w:t>.</w:t>
      </w:r>
      <w:r w:rsidR="00250C49">
        <w:rPr>
          <w:rFonts w:ascii="Arial" w:hAnsi="Arial" w:cs="Arial"/>
          <w:lang w:val="es-CO"/>
        </w:rPr>
        <w:t xml:space="preserve"> </w:t>
      </w:r>
      <w:r w:rsidR="00250C49" w:rsidRPr="00771AD1">
        <w:rPr>
          <w:rFonts w:ascii="Arial" w:hAnsi="Arial" w:cs="Arial"/>
          <w:lang w:val="es-CO"/>
        </w:rPr>
        <w:t>Posteriormente</w:t>
      </w:r>
      <w:r w:rsidR="00250C49">
        <w:rPr>
          <w:rFonts w:ascii="Arial" w:hAnsi="Arial" w:cs="Arial"/>
          <w:lang w:val="es-CO"/>
        </w:rPr>
        <w:t xml:space="preserve"> con decisión del </w:t>
      </w:r>
      <w:r w:rsidR="007152FD">
        <w:rPr>
          <w:rFonts w:ascii="Arial" w:hAnsi="Arial" w:cs="Arial"/>
          <w:lang w:val="es-CO"/>
        </w:rPr>
        <w:t xml:space="preserve">06-09-2016 la sancionó </w:t>
      </w:r>
      <w:r w:rsidR="00250C49">
        <w:rPr>
          <w:rFonts w:ascii="Arial" w:hAnsi="Arial" w:cs="Arial"/>
          <w:lang w:val="es-CO"/>
        </w:rPr>
        <w:t>(</w:t>
      </w:r>
      <w:r w:rsidR="00250C49" w:rsidRPr="00771AD1">
        <w:rPr>
          <w:rFonts w:ascii="Arial" w:hAnsi="Arial" w:cs="Arial"/>
          <w:lang w:val="es-CO"/>
        </w:rPr>
        <w:t>Folio</w:t>
      </w:r>
      <w:r w:rsidR="00250C49">
        <w:rPr>
          <w:rFonts w:ascii="Arial" w:hAnsi="Arial" w:cs="Arial"/>
          <w:lang w:val="es-CO"/>
        </w:rPr>
        <w:t xml:space="preserve">s </w:t>
      </w:r>
      <w:r w:rsidR="007152FD">
        <w:rPr>
          <w:rFonts w:ascii="Arial" w:hAnsi="Arial" w:cs="Arial"/>
          <w:lang w:val="es-CO"/>
        </w:rPr>
        <w:t>21 a 23</w:t>
      </w:r>
      <w:r w:rsidR="00250C49" w:rsidRPr="00771AD1">
        <w:rPr>
          <w:rFonts w:ascii="Arial" w:hAnsi="Arial" w:cs="Arial"/>
          <w:lang w:val="es-CO"/>
        </w:rPr>
        <w:t xml:space="preserve">, </w:t>
      </w:r>
      <w:r w:rsidR="00250C49">
        <w:rPr>
          <w:rFonts w:ascii="Arial" w:hAnsi="Arial" w:cs="Arial"/>
          <w:lang w:val="es-CO"/>
        </w:rPr>
        <w:t>ídem</w:t>
      </w:r>
      <w:r w:rsidR="00250C49" w:rsidRPr="00771AD1">
        <w:rPr>
          <w:rFonts w:ascii="Arial" w:hAnsi="Arial" w:cs="Arial"/>
          <w:lang w:val="es-CO"/>
        </w:rPr>
        <w:t>).</w:t>
      </w:r>
    </w:p>
    <w:p w:rsidR="00C017D5" w:rsidRPr="00C94EC4" w:rsidRDefault="00C017D5" w:rsidP="00BF14EF">
      <w:pPr>
        <w:pStyle w:val="Textoindependiente"/>
        <w:spacing w:line="360" w:lineRule="auto"/>
        <w:rPr>
          <w:rFonts w:ascii="Arial" w:hAnsi="Arial" w:cs="Arial"/>
          <w:sz w:val="20"/>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D80279" w:rsidRPr="00C94EC4" w:rsidRDefault="00D80279" w:rsidP="00D80279">
      <w:pPr>
        <w:pStyle w:val="Prrafodelista"/>
        <w:spacing w:line="360" w:lineRule="auto"/>
        <w:ind w:left="360"/>
        <w:jc w:val="both"/>
        <w:rPr>
          <w:rFonts w:ascii="Arial" w:hAnsi="Arial" w:cs="Arial"/>
          <w:szCs w:val="24"/>
          <w:lang w:val="es-MX"/>
        </w:rPr>
      </w:pPr>
    </w:p>
    <w:p w:rsidR="00E574A7" w:rsidRPr="005C6652" w:rsidRDefault="003274BF" w:rsidP="00E574A7">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L</w:t>
      </w:r>
      <w:r w:rsidR="00E574A7" w:rsidRPr="005C6652">
        <w:rPr>
          <w:rFonts w:ascii="Arial" w:hAnsi="Arial" w:cs="Arial"/>
          <w:smallCaps/>
          <w:lang w:val="es-CO"/>
        </w:rPr>
        <w:t>a competencia</w:t>
      </w:r>
      <w:r w:rsidR="00CF5159" w:rsidRPr="005C6652">
        <w:rPr>
          <w:rFonts w:ascii="Arial" w:hAnsi="Arial" w:cs="Arial"/>
          <w:smallCaps/>
          <w:lang w:val="es-CO"/>
        </w:rPr>
        <w:t xml:space="preserve"> funcional</w:t>
      </w:r>
    </w:p>
    <w:p w:rsidR="00C94EC4" w:rsidRPr="00C94EC4" w:rsidRDefault="00C94EC4" w:rsidP="00BD38CF">
      <w:pPr>
        <w:spacing w:line="360" w:lineRule="auto"/>
        <w:jc w:val="both"/>
        <w:rPr>
          <w:rFonts w:ascii="Arial" w:hAnsi="Arial" w:cs="Arial"/>
          <w:szCs w:val="24"/>
          <w:lang w:val="es-MX"/>
        </w:rPr>
      </w:pPr>
    </w:p>
    <w:p w:rsidR="007152FD" w:rsidRDefault="00231E8F" w:rsidP="007152FD">
      <w:pPr>
        <w:spacing w:line="360" w:lineRule="auto"/>
        <w:jc w:val="both"/>
        <w:rPr>
          <w:rFonts w:ascii="Arial" w:hAnsi="Arial" w:cs="Arial"/>
          <w:sz w:val="24"/>
          <w:szCs w:val="24"/>
          <w:lang w:val="es-MX"/>
        </w:rPr>
      </w:pPr>
      <w:r>
        <w:rPr>
          <w:rFonts w:ascii="Arial" w:hAnsi="Arial" w:cs="Arial"/>
          <w:sz w:val="24"/>
          <w:szCs w:val="24"/>
          <w:lang w:val="es-MX"/>
        </w:rPr>
        <w:t>E</w:t>
      </w:r>
      <w:r w:rsidR="00BD38CF"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00BD38CF" w:rsidRPr="005C6652">
        <w:rPr>
          <w:rFonts w:ascii="Arial" w:hAnsi="Arial" w:cs="Arial"/>
          <w:sz w:val="24"/>
          <w:szCs w:val="24"/>
          <w:lang w:val="es-MX"/>
        </w:rPr>
        <w:t xml:space="preserve"> jerárquic</w:t>
      </w:r>
      <w:r>
        <w:rPr>
          <w:rFonts w:ascii="Arial" w:hAnsi="Arial" w:cs="Arial"/>
          <w:sz w:val="24"/>
          <w:szCs w:val="24"/>
          <w:lang w:val="es-MX"/>
        </w:rPr>
        <w:t>a</w:t>
      </w:r>
      <w:r w:rsidR="00BD38CF"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00BD38CF" w:rsidRPr="005C6652">
        <w:rPr>
          <w:rFonts w:ascii="Arial" w:hAnsi="Arial" w:cs="Arial"/>
          <w:sz w:val="24"/>
          <w:szCs w:val="24"/>
          <w:lang w:val="es-MX"/>
        </w:rPr>
        <w:t>.</w:t>
      </w:r>
      <w:r w:rsidR="007152FD" w:rsidRPr="007152FD">
        <w:rPr>
          <w:rFonts w:ascii="Arial" w:hAnsi="Arial" w:cs="Arial"/>
          <w:sz w:val="24"/>
          <w:szCs w:val="24"/>
          <w:lang w:val="es-MX"/>
        </w:rPr>
        <w:t xml:space="preserve"> </w:t>
      </w:r>
    </w:p>
    <w:p w:rsidR="007152FD" w:rsidRDefault="007152FD" w:rsidP="007152FD">
      <w:pPr>
        <w:spacing w:line="360" w:lineRule="auto"/>
        <w:jc w:val="both"/>
        <w:rPr>
          <w:rFonts w:ascii="Arial" w:hAnsi="Arial" w:cs="Arial"/>
          <w:sz w:val="24"/>
          <w:szCs w:val="24"/>
          <w:lang w:val="es-MX"/>
        </w:rPr>
      </w:pPr>
    </w:p>
    <w:p w:rsidR="007152FD" w:rsidRDefault="007152FD" w:rsidP="007152FD">
      <w:pPr>
        <w:spacing w:line="360" w:lineRule="auto"/>
        <w:jc w:val="both"/>
        <w:rPr>
          <w:rFonts w:ascii="Arial" w:hAnsi="Arial" w:cs="Arial"/>
          <w:sz w:val="24"/>
          <w:szCs w:val="24"/>
          <w:lang w:val="es-MX"/>
        </w:rPr>
      </w:pPr>
      <w:r>
        <w:rPr>
          <w:rFonts w:ascii="Arial" w:hAnsi="Arial" w:cs="Arial"/>
          <w:sz w:val="24"/>
          <w:szCs w:val="24"/>
          <w:lang w:val="es-MX"/>
        </w:rPr>
        <w:t>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Así entonces, se cambia el criterio sostenido en los distintos autos proferidos en sede de consulta, especialmente por la Sala que preside esta magistratura.</w:t>
      </w:r>
    </w:p>
    <w:p w:rsidR="00BD38CF" w:rsidRDefault="00BD38CF" w:rsidP="00BD38CF">
      <w:pPr>
        <w:spacing w:line="360" w:lineRule="auto"/>
        <w:jc w:val="both"/>
        <w:rPr>
          <w:rFonts w:ascii="Arial" w:hAnsi="Arial" w:cs="Arial"/>
          <w:sz w:val="24"/>
          <w:szCs w:val="24"/>
          <w:lang w:val="es-MX"/>
        </w:rPr>
      </w:pPr>
    </w:p>
    <w:p w:rsidR="00BD38CF" w:rsidRPr="005C6652" w:rsidRDefault="00BD38CF" w:rsidP="00BD38CF">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El problema jurídico para resolver</w:t>
      </w:r>
    </w:p>
    <w:p w:rsidR="00BD38CF" w:rsidRPr="00C94EC4" w:rsidRDefault="00BD38CF" w:rsidP="00BD38CF">
      <w:pPr>
        <w:pStyle w:val="Puesto"/>
        <w:spacing w:line="360" w:lineRule="auto"/>
        <w:jc w:val="left"/>
        <w:rPr>
          <w:b w:val="0"/>
          <w:bCs w:val="0"/>
          <w:i w:val="0"/>
          <w:iCs w:val="0"/>
          <w:spacing w:val="-3"/>
          <w:sz w:val="20"/>
          <w:lang w:val="es-ES_tradnl"/>
        </w:rPr>
      </w:pPr>
    </w:p>
    <w:p w:rsidR="00BD38CF" w:rsidRPr="005C6652" w:rsidRDefault="00BD38CF" w:rsidP="00BD38CF">
      <w:pPr>
        <w:pStyle w:val="Textoindependiente"/>
        <w:spacing w:line="360" w:lineRule="auto"/>
        <w:rPr>
          <w:rFonts w:ascii="Arial" w:hAnsi="Arial" w:cs="Arial"/>
          <w:lang w:val="es-CO"/>
        </w:rPr>
      </w:pPr>
      <w:r w:rsidRPr="005C6652">
        <w:rPr>
          <w:rFonts w:ascii="Arial" w:hAnsi="Arial" w:cs="Arial"/>
        </w:rPr>
        <w:t xml:space="preserve">¿Debe confirmarse, modificarse o revocarse la providencia de </w:t>
      </w:r>
      <w:r w:rsidR="007152FD">
        <w:rPr>
          <w:rFonts w:ascii="Arial" w:hAnsi="Arial" w:cs="Arial"/>
        </w:rPr>
        <w:t>06-09</w:t>
      </w:r>
      <w:r w:rsidR="00C94EC4">
        <w:rPr>
          <w:rFonts w:ascii="Arial" w:hAnsi="Arial" w:cs="Arial"/>
        </w:rPr>
        <w:t>-2016</w:t>
      </w:r>
      <w:r w:rsidR="00833FDC">
        <w:rPr>
          <w:rFonts w:ascii="Arial" w:hAnsi="Arial" w:cs="Arial"/>
        </w:rPr>
        <w:t>, que sancionó a</w:t>
      </w:r>
      <w:r w:rsidR="00D676B3">
        <w:rPr>
          <w:rFonts w:ascii="Arial" w:hAnsi="Arial" w:cs="Arial"/>
        </w:rPr>
        <w:t xml:space="preserve"> </w:t>
      </w:r>
      <w:r w:rsidR="00C94EC4">
        <w:rPr>
          <w:rFonts w:ascii="Arial" w:hAnsi="Arial" w:cs="Arial"/>
        </w:rPr>
        <w:t xml:space="preserve">la </w:t>
      </w:r>
      <w:r w:rsidR="00833FDC">
        <w:rPr>
          <w:rFonts w:ascii="Arial" w:hAnsi="Arial" w:cs="Arial"/>
        </w:rPr>
        <w:t>doctor</w:t>
      </w:r>
      <w:r w:rsidR="00C94EC4">
        <w:rPr>
          <w:rFonts w:ascii="Arial" w:hAnsi="Arial" w:cs="Arial"/>
        </w:rPr>
        <w:t xml:space="preserve">a </w:t>
      </w:r>
      <w:r w:rsidR="007152FD">
        <w:rPr>
          <w:rFonts w:ascii="Arial" w:hAnsi="Arial" w:cs="Arial"/>
        </w:rPr>
        <w:t>Juliana Santos Ramírez</w:t>
      </w:r>
      <w:r w:rsidR="00833FDC">
        <w:rPr>
          <w:rFonts w:ascii="Arial" w:hAnsi="Arial" w:cs="Arial"/>
        </w:rPr>
        <w:t xml:space="preserve"> </w:t>
      </w:r>
      <w:r w:rsidR="00C94EC4">
        <w:rPr>
          <w:rFonts w:ascii="Arial" w:hAnsi="Arial" w:cs="Arial"/>
        </w:rPr>
        <w:t xml:space="preserve">como </w:t>
      </w:r>
      <w:r w:rsidR="007152FD">
        <w:rPr>
          <w:rFonts w:ascii="Arial" w:hAnsi="Arial" w:cs="Arial"/>
          <w:lang w:val="es-CO"/>
        </w:rPr>
        <w:t xml:space="preserve">Vicepresidenta Jurídica de la </w:t>
      </w:r>
      <w:proofErr w:type="spellStart"/>
      <w:r w:rsidR="007152FD">
        <w:rPr>
          <w:rFonts w:ascii="Arial" w:hAnsi="Arial" w:cs="Arial"/>
          <w:lang w:val="es-CO"/>
        </w:rPr>
        <w:t>Fiduprevisora</w:t>
      </w:r>
      <w:proofErr w:type="spellEnd"/>
      <w:r w:rsidR="007152FD">
        <w:rPr>
          <w:rFonts w:ascii="Arial" w:hAnsi="Arial" w:cs="Arial"/>
          <w:lang w:val="es-CO"/>
        </w:rPr>
        <w:t xml:space="preserve"> </w:t>
      </w:r>
      <w:proofErr w:type="spellStart"/>
      <w:r w:rsidR="007152FD">
        <w:rPr>
          <w:rFonts w:ascii="Arial" w:hAnsi="Arial" w:cs="Arial"/>
          <w:lang w:val="es-CO"/>
        </w:rPr>
        <w:t>SA</w:t>
      </w:r>
      <w:proofErr w:type="spellEnd"/>
      <w:r w:rsidRPr="005C6652">
        <w:rPr>
          <w:rFonts w:ascii="Arial" w:hAnsi="Arial" w:cs="Arial"/>
          <w:lang w:val="es-CO"/>
        </w:rPr>
        <w:t>, con ocasión d</w:t>
      </w:r>
      <w:r w:rsidRPr="005C6652">
        <w:rPr>
          <w:rFonts w:ascii="Arial" w:hAnsi="Arial" w:cs="Arial"/>
        </w:rPr>
        <w:t>el trámite de desacato adelantado ante el</w:t>
      </w:r>
      <w:r w:rsidR="00AA624F" w:rsidRPr="005C6652">
        <w:rPr>
          <w:rFonts w:ascii="Arial" w:hAnsi="Arial" w:cs="Arial"/>
        </w:rPr>
        <w:t xml:space="preserve"> juzgado </w:t>
      </w:r>
      <w:r w:rsidR="002F7D03">
        <w:rPr>
          <w:rFonts w:ascii="Arial" w:hAnsi="Arial" w:cs="Arial"/>
        </w:rPr>
        <w:t>de primera instancia</w:t>
      </w:r>
      <w:r w:rsidRPr="005C6652">
        <w:rPr>
          <w:rFonts w:ascii="Arial" w:hAnsi="Arial" w:cs="Arial"/>
        </w:rPr>
        <w:t>?</w:t>
      </w:r>
    </w:p>
    <w:p w:rsidR="006A1FE4" w:rsidRPr="00954415" w:rsidRDefault="006A1FE4" w:rsidP="00B746F1">
      <w:pPr>
        <w:spacing w:line="360" w:lineRule="auto"/>
        <w:jc w:val="both"/>
        <w:rPr>
          <w:rFonts w:ascii="Arial" w:hAnsi="Arial" w:cs="Arial"/>
          <w:szCs w:val="24"/>
          <w:lang w:val="es-CO"/>
        </w:rPr>
      </w:pPr>
    </w:p>
    <w:p w:rsidR="00616B14" w:rsidRPr="0022146D" w:rsidRDefault="00616B14" w:rsidP="00616B14">
      <w:pPr>
        <w:pStyle w:val="Textoindependiente"/>
        <w:numPr>
          <w:ilvl w:val="1"/>
          <w:numId w:val="1"/>
        </w:numPr>
        <w:spacing w:line="360" w:lineRule="auto"/>
        <w:ind w:left="709" w:hanging="709"/>
        <w:rPr>
          <w:rFonts w:ascii="Arial" w:hAnsi="Arial" w:cs="Arial"/>
          <w:smallCaps/>
        </w:rPr>
      </w:pPr>
      <w:r w:rsidRPr="0022146D">
        <w:rPr>
          <w:rFonts w:ascii="Arial" w:hAnsi="Arial" w:cs="Arial"/>
          <w:smallCaps/>
        </w:rPr>
        <w:t>La resolución del problema jurídico</w:t>
      </w:r>
    </w:p>
    <w:p w:rsidR="0039190B" w:rsidRPr="00954415" w:rsidRDefault="0039190B" w:rsidP="009D53C1">
      <w:pPr>
        <w:spacing w:line="360" w:lineRule="auto"/>
        <w:jc w:val="both"/>
        <w:rPr>
          <w:rFonts w:ascii="Arial" w:hAnsi="Arial" w:cs="Arial"/>
          <w:szCs w:val="24"/>
          <w:lang w:val="es-CO"/>
        </w:rPr>
      </w:pPr>
    </w:p>
    <w:p w:rsidR="009D1BF6" w:rsidRDefault="009D1BF6" w:rsidP="009D1BF6">
      <w:pPr>
        <w:pStyle w:val="Sinespaciado"/>
        <w:widowControl/>
        <w:tabs>
          <w:tab w:val="left" w:pos="720"/>
        </w:tabs>
        <w:autoSpaceDE/>
        <w:autoSpaceDN/>
        <w:adjustRightInd/>
        <w:spacing w:line="360" w:lineRule="auto"/>
        <w:jc w:val="both"/>
        <w:rPr>
          <w:rFonts w:ascii="Arial" w:hAnsi="Arial" w:cs="Arial"/>
          <w:iCs/>
          <w:lang w:val="es-CO"/>
        </w:rPr>
      </w:pPr>
      <w:r w:rsidRPr="005C6652">
        <w:rPr>
          <w:rFonts w:ascii="Arial" w:hAnsi="Arial" w:cs="Arial"/>
          <w:spacing w:val="-3"/>
          <w:lang w:val="es-CO"/>
        </w:rPr>
        <w:t>La decisión consulta</w:t>
      </w:r>
      <w:r>
        <w:rPr>
          <w:rFonts w:ascii="Arial" w:hAnsi="Arial" w:cs="Arial"/>
          <w:spacing w:val="-3"/>
          <w:lang w:val="es-CO"/>
        </w:rPr>
        <w:t>da</w:t>
      </w:r>
      <w:r w:rsidRPr="005C6652">
        <w:rPr>
          <w:rFonts w:ascii="Arial" w:hAnsi="Arial" w:cs="Arial"/>
          <w:spacing w:val="-3"/>
          <w:lang w:val="es-CO"/>
        </w:rPr>
        <w:t xml:space="preserve"> habrá de revocarse, pues dentro del trámite se cumplió </w:t>
      </w:r>
      <w:r w:rsidR="007152FD">
        <w:rPr>
          <w:rFonts w:ascii="Arial" w:hAnsi="Arial" w:cs="Arial"/>
          <w:spacing w:val="-3"/>
          <w:lang w:val="es-CO"/>
        </w:rPr>
        <w:t xml:space="preserve">parcialmente </w:t>
      </w:r>
      <w:r w:rsidRPr="005C6652">
        <w:rPr>
          <w:rFonts w:ascii="Arial" w:hAnsi="Arial" w:cs="Arial"/>
          <w:spacing w:val="-3"/>
          <w:lang w:val="es-CO"/>
        </w:rPr>
        <w:t xml:space="preserve">con la orden del </w:t>
      </w:r>
      <w:r w:rsidRPr="005C6652">
        <w:rPr>
          <w:rFonts w:ascii="Arial" w:hAnsi="Arial" w:cs="Arial"/>
          <w:lang w:val="es-MX"/>
        </w:rPr>
        <w:t xml:space="preserve">día </w:t>
      </w:r>
      <w:r w:rsidR="007152FD">
        <w:rPr>
          <w:rFonts w:ascii="Arial" w:hAnsi="Arial" w:cs="Arial"/>
          <w:lang w:val="es-MX"/>
        </w:rPr>
        <w:t>29-04-2016</w:t>
      </w:r>
      <w:r>
        <w:rPr>
          <w:rFonts w:ascii="Arial" w:hAnsi="Arial" w:cs="Arial"/>
          <w:iCs/>
          <w:lang w:val="es-CO"/>
        </w:rPr>
        <w:t xml:space="preserve">, conforme adelante se expondrá. </w:t>
      </w:r>
    </w:p>
    <w:p w:rsidR="009D1BF6" w:rsidRPr="00954415" w:rsidRDefault="009D1BF6" w:rsidP="009D1BF6">
      <w:pPr>
        <w:tabs>
          <w:tab w:val="left" w:pos="-720"/>
        </w:tabs>
        <w:suppressAutoHyphens/>
        <w:spacing w:line="360" w:lineRule="auto"/>
        <w:jc w:val="both"/>
        <w:rPr>
          <w:rFonts w:ascii="Arial" w:hAnsi="Arial" w:cs="Arial"/>
          <w:spacing w:val="-3"/>
          <w:szCs w:val="24"/>
          <w:lang w:val="es-CO"/>
        </w:rPr>
      </w:pPr>
    </w:p>
    <w:p w:rsidR="009D1BF6" w:rsidRDefault="00954415" w:rsidP="0095441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la sentencia ordenó: (i) </w:t>
      </w:r>
      <w:r w:rsidRPr="009D1BF6">
        <w:rPr>
          <w:rFonts w:ascii="Arial" w:hAnsi="Arial" w:cs="Arial"/>
          <w:spacing w:val="-3"/>
          <w:lang w:val="es-CO"/>
        </w:rPr>
        <w:t xml:space="preserve">A </w:t>
      </w:r>
      <w:r w:rsidRPr="009D1BF6">
        <w:rPr>
          <w:rFonts w:ascii="Arial" w:hAnsi="Arial" w:cs="Arial"/>
          <w:lang w:val="es-CO"/>
        </w:rPr>
        <w:t xml:space="preserve">la </w:t>
      </w:r>
      <w:r w:rsidR="007152FD">
        <w:rPr>
          <w:rFonts w:ascii="Arial" w:hAnsi="Arial" w:cs="Arial"/>
          <w:lang w:val="es-CO"/>
        </w:rPr>
        <w:t xml:space="preserve">Vicepresidenta Jurídica de la </w:t>
      </w:r>
      <w:proofErr w:type="spellStart"/>
      <w:r w:rsidR="007152FD">
        <w:rPr>
          <w:rFonts w:ascii="Arial" w:hAnsi="Arial" w:cs="Arial"/>
          <w:lang w:val="es-CO"/>
        </w:rPr>
        <w:t>Fiduprevisora</w:t>
      </w:r>
      <w:proofErr w:type="spellEnd"/>
      <w:r w:rsidR="007152FD">
        <w:rPr>
          <w:rFonts w:ascii="Arial" w:hAnsi="Arial" w:cs="Arial"/>
          <w:lang w:val="es-CO"/>
        </w:rPr>
        <w:t xml:space="preserve"> </w:t>
      </w:r>
      <w:proofErr w:type="spellStart"/>
      <w:r w:rsidR="007152FD">
        <w:rPr>
          <w:rFonts w:ascii="Arial" w:hAnsi="Arial" w:cs="Arial"/>
          <w:lang w:val="es-CO"/>
        </w:rPr>
        <w:t>SA</w:t>
      </w:r>
      <w:proofErr w:type="spellEnd"/>
      <w:r w:rsidR="003102AB">
        <w:rPr>
          <w:rFonts w:ascii="Arial" w:hAnsi="Arial" w:cs="Arial"/>
          <w:lang w:val="es-CO"/>
        </w:rPr>
        <w:t>,</w:t>
      </w:r>
      <w:r>
        <w:rPr>
          <w:rFonts w:ascii="Arial" w:hAnsi="Arial" w:cs="Arial"/>
          <w:spacing w:val="-3"/>
          <w:szCs w:val="28"/>
          <w:lang w:val="es-CO"/>
        </w:rPr>
        <w:t xml:space="preserve"> </w:t>
      </w:r>
      <w:r w:rsidR="003102AB">
        <w:rPr>
          <w:rFonts w:ascii="Arial" w:hAnsi="Arial" w:cs="Arial"/>
          <w:spacing w:val="-3"/>
          <w:szCs w:val="28"/>
          <w:lang w:val="es-CO"/>
        </w:rPr>
        <w:t>q</w:t>
      </w:r>
      <w:r>
        <w:rPr>
          <w:rFonts w:ascii="Arial" w:hAnsi="Arial" w:cs="Arial"/>
          <w:spacing w:val="-3"/>
          <w:szCs w:val="28"/>
          <w:lang w:val="es-CO"/>
        </w:rPr>
        <w:t xml:space="preserve">ue en el término de </w:t>
      </w:r>
      <w:r w:rsidR="007152FD">
        <w:rPr>
          <w:rFonts w:ascii="Arial" w:hAnsi="Arial" w:cs="Arial"/>
          <w:spacing w:val="-3"/>
          <w:szCs w:val="28"/>
          <w:lang w:val="es-CO"/>
        </w:rPr>
        <w:t xml:space="preserve">10 </w:t>
      </w:r>
      <w:r>
        <w:rPr>
          <w:rFonts w:ascii="Arial" w:hAnsi="Arial" w:cs="Arial"/>
          <w:spacing w:val="-3"/>
          <w:szCs w:val="28"/>
          <w:lang w:val="es-CO"/>
        </w:rPr>
        <w:t>días</w:t>
      </w:r>
      <w:r w:rsidR="003102AB">
        <w:rPr>
          <w:rFonts w:ascii="Arial" w:hAnsi="Arial" w:cs="Arial"/>
          <w:spacing w:val="-3"/>
          <w:szCs w:val="28"/>
          <w:lang w:val="es-CO"/>
        </w:rPr>
        <w:t>, h</w:t>
      </w:r>
      <w:r w:rsidR="007152FD">
        <w:rPr>
          <w:rFonts w:ascii="Arial" w:hAnsi="Arial" w:cs="Arial"/>
          <w:spacing w:val="-3"/>
          <w:szCs w:val="28"/>
          <w:lang w:val="es-CO"/>
        </w:rPr>
        <w:t>iciera el estudio correspondiente del proyecto de acto administrativo y lo devolviera a</w:t>
      </w:r>
      <w:r w:rsidR="003102AB">
        <w:rPr>
          <w:rFonts w:ascii="Arial" w:hAnsi="Arial" w:cs="Arial"/>
          <w:spacing w:val="-3"/>
          <w:szCs w:val="28"/>
          <w:lang w:val="es-CO"/>
        </w:rPr>
        <w:t>l ente municipal</w:t>
      </w:r>
      <w:r w:rsidR="007152FD">
        <w:rPr>
          <w:rFonts w:ascii="Arial" w:hAnsi="Arial" w:cs="Arial"/>
          <w:spacing w:val="-3"/>
          <w:szCs w:val="28"/>
          <w:lang w:val="es-CO"/>
        </w:rPr>
        <w:t>; (</w:t>
      </w:r>
      <w:r w:rsidR="003102AB">
        <w:rPr>
          <w:rFonts w:ascii="Arial" w:hAnsi="Arial" w:cs="Arial"/>
          <w:spacing w:val="-3"/>
          <w:szCs w:val="28"/>
          <w:lang w:val="es-CO"/>
        </w:rPr>
        <w:t>ii</w:t>
      </w:r>
      <w:r w:rsidR="007152FD">
        <w:rPr>
          <w:rFonts w:ascii="Arial" w:hAnsi="Arial" w:cs="Arial"/>
          <w:spacing w:val="-3"/>
          <w:szCs w:val="28"/>
          <w:lang w:val="es-CO"/>
        </w:rPr>
        <w:t xml:space="preserve">) </w:t>
      </w:r>
      <w:r w:rsidR="003102AB">
        <w:rPr>
          <w:rFonts w:ascii="Arial" w:hAnsi="Arial" w:cs="Arial"/>
          <w:spacing w:val="-3"/>
          <w:szCs w:val="28"/>
          <w:lang w:val="es-CO"/>
        </w:rPr>
        <w:t xml:space="preserve">A la Secretaría de Educación Municipal, </w:t>
      </w:r>
      <w:r w:rsidR="003102AB">
        <w:rPr>
          <w:rFonts w:ascii="Arial" w:hAnsi="Arial" w:cs="Arial"/>
          <w:spacing w:val="-3"/>
          <w:szCs w:val="28"/>
          <w:lang w:val="es-CO"/>
        </w:rPr>
        <w:lastRenderedPageBreak/>
        <w:t xml:space="preserve">que en el término de 48 horas, suscribiera el acto administrativo; y, (iii) A la </w:t>
      </w:r>
      <w:proofErr w:type="spellStart"/>
      <w:r w:rsidR="003102AB">
        <w:rPr>
          <w:rFonts w:ascii="Arial" w:hAnsi="Arial" w:cs="Arial"/>
          <w:spacing w:val="-3"/>
          <w:szCs w:val="28"/>
          <w:lang w:val="es-CO"/>
        </w:rPr>
        <w:t>Fiduprevisora</w:t>
      </w:r>
      <w:proofErr w:type="spellEnd"/>
      <w:r w:rsidR="003102AB">
        <w:rPr>
          <w:rFonts w:ascii="Arial" w:hAnsi="Arial" w:cs="Arial"/>
          <w:spacing w:val="-3"/>
          <w:szCs w:val="28"/>
          <w:lang w:val="es-CO"/>
        </w:rPr>
        <w:t xml:space="preserve"> </w:t>
      </w:r>
      <w:proofErr w:type="spellStart"/>
      <w:r w:rsidR="003102AB">
        <w:rPr>
          <w:rFonts w:ascii="Arial" w:hAnsi="Arial" w:cs="Arial"/>
          <w:spacing w:val="-3"/>
          <w:szCs w:val="28"/>
          <w:lang w:val="es-CO"/>
        </w:rPr>
        <w:t>SA</w:t>
      </w:r>
      <w:proofErr w:type="spellEnd"/>
      <w:r w:rsidR="003102AB">
        <w:rPr>
          <w:rFonts w:ascii="Arial" w:hAnsi="Arial" w:cs="Arial"/>
          <w:spacing w:val="-3"/>
          <w:szCs w:val="28"/>
          <w:lang w:val="es-CO"/>
        </w:rPr>
        <w:t xml:space="preserve"> que pagara la pensión de jubilación del accionante (Folios 6 y 7, </w:t>
      </w:r>
      <w:r w:rsidR="0027581C">
        <w:rPr>
          <w:rFonts w:ascii="Arial" w:hAnsi="Arial" w:cs="Arial"/>
          <w:spacing w:val="-3"/>
          <w:szCs w:val="28"/>
          <w:lang w:val="es-CO"/>
        </w:rPr>
        <w:t>cuaderno del incidente</w:t>
      </w:r>
      <w:r w:rsidR="003102AB">
        <w:rPr>
          <w:rFonts w:ascii="Arial" w:hAnsi="Arial" w:cs="Arial"/>
          <w:spacing w:val="-3"/>
          <w:szCs w:val="28"/>
          <w:lang w:val="es-CO"/>
        </w:rPr>
        <w:t>)</w:t>
      </w:r>
      <w:r>
        <w:rPr>
          <w:rFonts w:ascii="Arial" w:hAnsi="Arial" w:cs="Arial"/>
          <w:spacing w:val="-3"/>
          <w:szCs w:val="28"/>
          <w:lang w:val="es-CO"/>
        </w:rPr>
        <w:t xml:space="preserve">. </w:t>
      </w:r>
    </w:p>
    <w:p w:rsidR="00954415" w:rsidRPr="00954415" w:rsidRDefault="00954415" w:rsidP="00954415">
      <w:pPr>
        <w:pStyle w:val="Sinespaciado"/>
        <w:widowControl/>
        <w:tabs>
          <w:tab w:val="left" w:pos="720"/>
        </w:tabs>
        <w:autoSpaceDE/>
        <w:autoSpaceDN/>
        <w:adjustRightInd/>
        <w:spacing w:line="360" w:lineRule="auto"/>
        <w:jc w:val="both"/>
        <w:rPr>
          <w:rFonts w:ascii="Arial" w:hAnsi="Arial" w:cs="Arial"/>
          <w:spacing w:val="-3"/>
          <w:sz w:val="20"/>
          <w:lang w:val="es-CO"/>
        </w:rPr>
      </w:pPr>
    </w:p>
    <w:p w:rsidR="008E6D2B" w:rsidRDefault="009D1BF6" w:rsidP="009D1BF6">
      <w:pPr>
        <w:spacing w:line="360" w:lineRule="auto"/>
        <w:jc w:val="both"/>
        <w:rPr>
          <w:rFonts w:ascii="Arial" w:hAnsi="Arial" w:cs="Arial"/>
          <w:sz w:val="24"/>
          <w:szCs w:val="24"/>
          <w:lang w:val="es-MX"/>
        </w:rPr>
      </w:pPr>
      <w:r w:rsidRPr="005C6652">
        <w:rPr>
          <w:rFonts w:ascii="Arial" w:hAnsi="Arial" w:cs="Arial"/>
          <w:sz w:val="24"/>
          <w:szCs w:val="24"/>
          <w:lang w:val="es-MX"/>
        </w:rPr>
        <w:t xml:space="preserve">El día </w:t>
      </w:r>
      <w:r w:rsidR="001E5217">
        <w:rPr>
          <w:rFonts w:ascii="Arial" w:hAnsi="Arial" w:cs="Arial"/>
          <w:sz w:val="24"/>
          <w:szCs w:val="24"/>
          <w:lang w:val="es-MX"/>
        </w:rPr>
        <w:t>19</w:t>
      </w:r>
      <w:r w:rsidR="003102AB">
        <w:rPr>
          <w:rFonts w:ascii="Arial" w:hAnsi="Arial" w:cs="Arial"/>
          <w:sz w:val="24"/>
          <w:szCs w:val="24"/>
          <w:lang w:val="es-MX"/>
        </w:rPr>
        <w:t>-09-2016</w:t>
      </w:r>
      <w:r w:rsidRPr="005C6652">
        <w:rPr>
          <w:rFonts w:ascii="Arial" w:hAnsi="Arial" w:cs="Arial"/>
          <w:sz w:val="24"/>
          <w:szCs w:val="24"/>
          <w:lang w:val="es-MX"/>
        </w:rPr>
        <w:t xml:space="preserve"> la entidad </w:t>
      </w:r>
      <w:proofErr w:type="spellStart"/>
      <w:r w:rsidRPr="005C6652">
        <w:rPr>
          <w:rFonts w:ascii="Arial" w:hAnsi="Arial" w:cs="Arial"/>
          <w:sz w:val="24"/>
          <w:szCs w:val="24"/>
          <w:lang w:val="es-MX"/>
        </w:rPr>
        <w:t>incidentada</w:t>
      </w:r>
      <w:proofErr w:type="spellEnd"/>
      <w:r w:rsidRPr="005C6652">
        <w:rPr>
          <w:rFonts w:ascii="Arial" w:hAnsi="Arial" w:cs="Arial"/>
          <w:sz w:val="24"/>
          <w:szCs w:val="24"/>
          <w:lang w:val="es-MX"/>
        </w:rPr>
        <w:t xml:space="preserve"> </w:t>
      </w:r>
      <w:r>
        <w:rPr>
          <w:rFonts w:ascii="Arial" w:hAnsi="Arial" w:cs="Arial"/>
          <w:sz w:val="24"/>
          <w:szCs w:val="24"/>
          <w:lang w:val="es-MX"/>
        </w:rPr>
        <w:t xml:space="preserve">allegó </w:t>
      </w:r>
      <w:r w:rsidR="00954415">
        <w:rPr>
          <w:rFonts w:ascii="Arial" w:hAnsi="Arial" w:cs="Arial"/>
          <w:sz w:val="24"/>
          <w:szCs w:val="24"/>
          <w:lang w:val="es-MX"/>
        </w:rPr>
        <w:t xml:space="preserve">ante la </w:t>
      </w:r>
      <w:r w:rsidR="001E5217" w:rsidRPr="001E5217">
        <w:rPr>
          <w:rFonts w:ascii="Arial" w:hAnsi="Arial" w:cs="Arial"/>
          <w:sz w:val="24"/>
          <w:szCs w:val="24"/>
          <w:lang w:val="es-MX"/>
        </w:rPr>
        <w:t>jueza de conocimiento</w:t>
      </w:r>
      <w:r w:rsidR="001E5217" w:rsidRPr="001E5217">
        <w:rPr>
          <w:rFonts w:ascii="Arial" w:hAnsi="Arial" w:cs="Arial"/>
          <w:i/>
          <w:sz w:val="24"/>
          <w:szCs w:val="24"/>
          <w:lang w:val="es-MX"/>
        </w:rPr>
        <w:t xml:space="preserve"> </w:t>
      </w:r>
      <w:r w:rsidRPr="005C6652">
        <w:rPr>
          <w:rFonts w:ascii="Arial" w:hAnsi="Arial" w:cs="Arial"/>
          <w:sz w:val="24"/>
          <w:szCs w:val="24"/>
          <w:lang w:val="es-MX"/>
        </w:rPr>
        <w:t xml:space="preserve">escrito (Folios </w:t>
      </w:r>
      <w:r w:rsidR="00954415">
        <w:rPr>
          <w:rFonts w:ascii="Arial" w:hAnsi="Arial" w:cs="Arial"/>
          <w:sz w:val="24"/>
          <w:szCs w:val="24"/>
          <w:lang w:val="es-MX"/>
        </w:rPr>
        <w:t>3</w:t>
      </w:r>
      <w:r w:rsidR="00DE7A05">
        <w:rPr>
          <w:rFonts w:ascii="Arial" w:hAnsi="Arial" w:cs="Arial"/>
          <w:sz w:val="24"/>
          <w:szCs w:val="24"/>
          <w:lang w:val="es-MX"/>
        </w:rPr>
        <w:t>2</w:t>
      </w:r>
      <w:r w:rsidR="00954415">
        <w:rPr>
          <w:rFonts w:ascii="Arial" w:hAnsi="Arial" w:cs="Arial"/>
          <w:sz w:val="24"/>
          <w:szCs w:val="24"/>
          <w:lang w:val="es-MX"/>
        </w:rPr>
        <w:t xml:space="preserve"> y 3</w:t>
      </w:r>
      <w:r w:rsidR="00DE7A05">
        <w:rPr>
          <w:rFonts w:ascii="Arial" w:hAnsi="Arial" w:cs="Arial"/>
          <w:sz w:val="24"/>
          <w:szCs w:val="24"/>
          <w:lang w:val="es-MX"/>
        </w:rPr>
        <w:t>8</w:t>
      </w:r>
      <w:r w:rsidRPr="005C6652">
        <w:rPr>
          <w:rFonts w:ascii="Arial" w:hAnsi="Arial" w:cs="Arial"/>
          <w:sz w:val="24"/>
          <w:szCs w:val="24"/>
          <w:lang w:val="es-MX"/>
        </w:rPr>
        <w:t xml:space="preserve">, </w:t>
      </w:r>
      <w:r w:rsidR="0027581C">
        <w:rPr>
          <w:rFonts w:ascii="Arial" w:hAnsi="Arial" w:cs="Arial"/>
          <w:sz w:val="24"/>
          <w:szCs w:val="24"/>
          <w:lang w:val="es-MX"/>
        </w:rPr>
        <w:t>ibídem</w:t>
      </w:r>
      <w:r w:rsidRPr="005C6652">
        <w:rPr>
          <w:rFonts w:ascii="Arial" w:hAnsi="Arial" w:cs="Arial"/>
          <w:sz w:val="24"/>
          <w:szCs w:val="24"/>
          <w:lang w:val="es-MX"/>
        </w:rPr>
        <w:t>),</w:t>
      </w:r>
      <w:r>
        <w:rPr>
          <w:rFonts w:ascii="Arial" w:hAnsi="Arial" w:cs="Arial"/>
          <w:sz w:val="24"/>
          <w:szCs w:val="24"/>
          <w:lang w:val="es-MX"/>
        </w:rPr>
        <w:t xml:space="preserve"> al que adjuntó copia </w:t>
      </w:r>
      <w:r w:rsidR="001E5217">
        <w:rPr>
          <w:rFonts w:ascii="Arial" w:hAnsi="Arial" w:cs="Arial"/>
          <w:sz w:val="24"/>
          <w:szCs w:val="24"/>
          <w:lang w:val="es-MX"/>
        </w:rPr>
        <w:t xml:space="preserve">de </w:t>
      </w:r>
      <w:r w:rsidR="0027581C">
        <w:rPr>
          <w:rFonts w:ascii="Arial" w:hAnsi="Arial" w:cs="Arial"/>
          <w:sz w:val="24"/>
          <w:szCs w:val="24"/>
          <w:lang w:val="es-MX"/>
        </w:rPr>
        <w:t xml:space="preserve">dos </w:t>
      </w:r>
      <w:r w:rsidR="00954415">
        <w:rPr>
          <w:rFonts w:ascii="Arial" w:hAnsi="Arial" w:cs="Arial"/>
          <w:sz w:val="24"/>
          <w:szCs w:val="24"/>
          <w:lang w:val="es-MX"/>
        </w:rPr>
        <w:t>oficio</w:t>
      </w:r>
      <w:r w:rsidR="001E5217">
        <w:rPr>
          <w:rFonts w:ascii="Arial" w:hAnsi="Arial" w:cs="Arial"/>
          <w:sz w:val="24"/>
          <w:szCs w:val="24"/>
          <w:lang w:val="es-MX"/>
        </w:rPr>
        <w:t>s mediante los cuales devolvió</w:t>
      </w:r>
      <w:r w:rsidR="0027581C">
        <w:rPr>
          <w:rFonts w:ascii="Arial" w:hAnsi="Arial" w:cs="Arial"/>
          <w:sz w:val="24"/>
          <w:szCs w:val="24"/>
          <w:lang w:val="es-MX"/>
        </w:rPr>
        <w:t>,</w:t>
      </w:r>
      <w:r w:rsidR="001E5217">
        <w:rPr>
          <w:rFonts w:ascii="Arial" w:hAnsi="Arial" w:cs="Arial"/>
          <w:sz w:val="24"/>
          <w:szCs w:val="24"/>
          <w:lang w:val="es-MX"/>
        </w:rPr>
        <w:t xml:space="preserve"> sin visto bueno, </w:t>
      </w:r>
      <w:r w:rsidR="0027581C">
        <w:rPr>
          <w:rFonts w:ascii="Arial" w:hAnsi="Arial" w:cs="Arial"/>
          <w:sz w:val="24"/>
          <w:szCs w:val="24"/>
          <w:lang w:val="es-MX"/>
        </w:rPr>
        <w:t>el expediente del proceso de jubilación del accionante</w:t>
      </w:r>
      <w:r w:rsidR="00B42FD3">
        <w:rPr>
          <w:rFonts w:ascii="Arial" w:hAnsi="Arial" w:cs="Arial"/>
          <w:sz w:val="24"/>
          <w:szCs w:val="24"/>
          <w:lang w:val="es-MX"/>
        </w:rPr>
        <w:t>,</w:t>
      </w:r>
      <w:r w:rsidR="0027581C">
        <w:rPr>
          <w:rFonts w:ascii="Arial" w:hAnsi="Arial" w:cs="Arial"/>
          <w:sz w:val="24"/>
          <w:szCs w:val="24"/>
          <w:lang w:val="es-MX"/>
        </w:rPr>
        <w:t xml:space="preserve"> </w:t>
      </w:r>
      <w:r w:rsidR="001E5217">
        <w:rPr>
          <w:rFonts w:ascii="Arial" w:hAnsi="Arial" w:cs="Arial"/>
          <w:sz w:val="24"/>
          <w:szCs w:val="24"/>
          <w:lang w:val="es-MX"/>
        </w:rPr>
        <w:t xml:space="preserve">a las Secretarías de Educación de Risaralda y de Pereira, para que </w:t>
      </w:r>
      <w:r w:rsidR="0027581C">
        <w:rPr>
          <w:rFonts w:ascii="Arial" w:hAnsi="Arial" w:cs="Arial"/>
          <w:sz w:val="24"/>
          <w:szCs w:val="24"/>
          <w:lang w:val="es-MX"/>
        </w:rPr>
        <w:t xml:space="preserve">corrigieran </w:t>
      </w:r>
      <w:r w:rsidR="001E5217">
        <w:rPr>
          <w:rFonts w:ascii="Arial" w:hAnsi="Arial" w:cs="Arial"/>
          <w:sz w:val="24"/>
          <w:szCs w:val="24"/>
          <w:lang w:val="es-MX"/>
        </w:rPr>
        <w:t>algunas inconsistencias</w:t>
      </w:r>
      <w:r w:rsidR="0027581C">
        <w:rPr>
          <w:rFonts w:ascii="Arial" w:hAnsi="Arial" w:cs="Arial"/>
          <w:sz w:val="24"/>
          <w:szCs w:val="24"/>
          <w:lang w:val="es-MX"/>
        </w:rPr>
        <w:t xml:space="preserve"> y adjunten </w:t>
      </w:r>
      <w:r w:rsidR="001E5217">
        <w:rPr>
          <w:rFonts w:ascii="Arial" w:hAnsi="Arial" w:cs="Arial"/>
          <w:sz w:val="24"/>
          <w:szCs w:val="24"/>
          <w:lang w:val="es-MX"/>
        </w:rPr>
        <w:t xml:space="preserve">documentos faltantes </w:t>
      </w:r>
      <w:r w:rsidR="00B42FD3">
        <w:rPr>
          <w:rFonts w:ascii="Arial" w:hAnsi="Arial" w:cs="Arial"/>
          <w:sz w:val="24"/>
          <w:szCs w:val="24"/>
          <w:lang w:val="es-MX"/>
        </w:rPr>
        <w:t xml:space="preserve">con el fin </w:t>
      </w:r>
      <w:r w:rsidR="0027581C">
        <w:rPr>
          <w:rFonts w:ascii="Arial" w:hAnsi="Arial" w:cs="Arial"/>
          <w:sz w:val="24"/>
          <w:szCs w:val="24"/>
          <w:lang w:val="es-MX"/>
        </w:rPr>
        <w:t xml:space="preserve">de </w:t>
      </w:r>
      <w:r w:rsidR="00B42FD3">
        <w:rPr>
          <w:rFonts w:ascii="Arial" w:hAnsi="Arial" w:cs="Arial"/>
          <w:sz w:val="24"/>
          <w:szCs w:val="24"/>
          <w:lang w:val="es-MX"/>
        </w:rPr>
        <w:t xml:space="preserve">que se hiciera </w:t>
      </w:r>
      <w:r w:rsidR="0027581C">
        <w:rPr>
          <w:rFonts w:ascii="Arial" w:hAnsi="Arial" w:cs="Arial"/>
          <w:sz w:val="24"/>
          <w:szCs w:val="24"/>
          <w:lang w:val="es-MX"/>
        </w:rPr>
        <w:t xml:space="preserve">nuevamente </w:t>
      </w:r>
      <w:r w:rsidR="00B42FD3">
        <w:rPr>
          <w:rFonts w:ascii="Arial" w:hAnsi="Arial" w:cs="Arial"/>
          <w:sz w:val="24"/>
          <w:szCs w:val="24"/>
          <w:lang w:val="es-MX"/>
        </w:rPr>
        <w:t xml:space="preserve">su estudio </w:t>
      </w:r>
      <w:r w:rsidR="0027581C">
        <w:rPr>
          <w:rFonts w:ascii="Arial" w:hAnsi="Arial" w:cs="Arial"/>
          <w:sz w:val="24"/>
          <w:szCs w:val="24"/>
          <w:lang w:val="es-MX"/>
        </w:rPr>
        <w:t>(Folios 85 a 87, ib.); asimismo, arrimó copia del oficio No.20160581021471 del 14-09-2016 dirigido al apoderado judicial del actor</w:t>
      </w:r>
      <w:r w:rsidR="00E83266">
        <w:rPr>
          <w:rFonts w:ascii="Arial" w:hAnsi="Arial" w:cs="Arial"/>
          <w:sz w:val="24"/>
          <w:szCs w:val="24"/>
          <w:lang w:val="es-MX"/>
        </w:rPr>
        <w:t>,</w:t>
      </w:r>
      <w:r w:rsidR="0027581C">
        <w:rPr>
          <w:rFonts w:ascii="Arial" w:hAnsi="Arial" w:cs="Arial"/>
          <w:sz w:val="24"/>
          <w:szCs w:val="24"/>
          <w:lang w:val="es-MX"/>
        </w:rPr>
        <w:t xml:space="preserve"> informándole sobre el trámite dado a la petición. La recepción de dichos documentos se considera acreditada con la respuesta de  la </w:t>
      </w:r>
      <w:r w:rsidR="008E6D2B">
        <w:rPr>
          <w:rFonts w:ascii="Arial" w:hAnsi="Arial" w:cs="Arial"/>
          <w:sz w:val="24"/>
          <w:szCs w:val="24"/>
          <w:lang w:val="es-MX"/>
        </w:rPr>
        <w:t>Secretaría</w:t>
      </w:r>
      <w:r w:rsidR="0027581C">
        <w:rPr>
          <w:rFonts w:ascii="Arial" w:hAnsi="Arial" w:cs="Arial"/>
          <w:sz w:val="24"/>
          <w:szCs w:val="24"/>
          <w:lang w:val="es-MX"/>
        </w:rPr>
        <w:t xml:space="preserve"> de Educación de Pereira y la petición del </w:t>
      </w:r>
      <w:proofErr w:type="spellStart"/>
      <w:r w:rsidR="0027581C">
        <w:rPr>
          <w:rFonts w:ascii="Arial" w:hAnsi="Arial" w:cs="Arial"/>
          <w:sz w:val="24"/>
          <w:szCs w:val="24"/>
          <w:lang w:val="es-MX"/>
        </w:rPr>
        <w:t>incidentante</w:t>
      </w:r>
      <w:proofErr w:type="spellEnd"/>
      <w:r w:rsidR="0027581C">
        <w:rPr>
          <w:rFonts w:ascii="Arial" w:hAnsi="Arial" w:cs="Arial"/>
          <w:sz w:val="24"/>
          <w:szCs w:val="24"/>
          <w:lang w:val="es-MX"/>
        </w:rPr>
        <w:t xml:space="preserve"> (Folios 94 y </w:t>
      </w:r>
      <w:r w:rsidR="008E6D2B">
        <w:rPr>
          <w:rFonts w:ascii="Arial" w:hAnsi="Arial" w:cs="Arial"/>
          <w:sz w:val="24"/>
          <w:szCs w:val="24"/>
          <w:lang w:val="es-MX"/>
        </w:rPr>
        <w:t>110 a 113, ib.).</w:t>
      </w:r>
    </w:p>
    <w:p w:rsidR="008E6D2B" w:rsidRDefault="008E6D2B" w:rsidP="009D1BF6">
      <w:pPr>
        <w:spacing w:line="360" w:lineRule="auto"/>
        <w:jc w:val="both"/>
        <w:rPr>
          <w:rFonts w:ascii="Arial" w:hAnsi="Arial" w:cs="Arial"/>
          <w:sz w:val="24"/>
          <w:szCs w:val="24"/>
          <w:lang w:val="es-MX"/>
        </w:rPr>
      </w:pPr>
    </w:p>
    <w:p w:rsidR="00456864" w:rsidRDefault="00BC31A6" w:rsidP="00456864">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MX"/>
        </w:rPr>
        <w:t>Ahora, si bien de la lectura de la orden de tutela se</w:t>
      </w:r>
      <w:r w:rsidR="00456864">
        <w:rPr>
          <w:rFonts w:ascii="Arial" w:hAnsi="Arial" w:cs="Arial"/>
          <w:sz w:val="24"/>
          <w:szCs w:val="24"/>
          <w:lang w:val="es-MX"/>
        </w:rPr>
        <w:t xml:space="preserve"> puede intuir </w:t>
      </w:r>
      <w:r>
        <w:rPr>
          <w:rFonts w:ascii="Arial" w:hAnsi="Arial" w:cs="Arial"/>
          <w:sz w:val="24"/>
          <w:szCs w:val="24"/>
          <w:lang w:val="es-MX"/>
        </w:rPr>
        <w:t>que tiene por objeto el reconocimiento y pago de la pensión de jubilación del accionante, no puede pasarse por alto que realmente el derecho fundamental amparado fue el de petición</w:t>
      </w:r>
      <w:r w:rsidR="00456864">
        <w:rPr>
          <w:rFonts w:ascii="Arial" w:hAnsi="Arial" w:cs="Arial"/>
          <w:sz w:val="24"/>
          <w:szCs w:val="24"/>
          <w:lang w:val="es-MX"/>
        </w:rPr>
        <w:t xml:space="preserve"> y menos que la </w:t>
      </w:r>
      <w:r>
        <w:rPr>
          <w:rFonts w:ascii="Arial" w:hAnsi="Arial" w:cs="Arial"/>
          <w:sz w:val="24"/>
          <w:szCs w:val="24"/>
          <w:lang w:val="es-MX"/>
        </w:rPr>
        <w:t xml:space="preserve">jueza de turno </w:t>
      </w:r>
      <w:r w:rsidR="00456864">
        <w:rPr>
          <w:rFonts w:ascii="Arial" w:hAnsi="Arial" w:cs="Arial"/>
          <w:sz w:val="24"/>
          <w:szCs w:val="24"/>
          <w:lang w:val="es-MX"/>
        </w:rPr>
        <w:t xml:space="preserve">condicionó su cumplimiento al pleno agotamiento del trámite administrativo dispuesto para ello </w:t>
      </w:r>
      <w:r w:rsidR="00456864" w:rsidRPr="00B42FD3">
        <w:rPr>
          <w:rFonts w:ascii="Arial" w:hAnsi="Arial" w:cs="Arial"/>
          <w:spacing w:val="-3"/>
          <w:sz w:val="24"/>
          <w:szCs w:val="24"/>
          <w:lang w:val="es-CO"/>
        </w:rPr>
        <w:t xml:space="preserve">(Artículo 3º del </w:t>
      </w:r>
      <w:r w:rsidR="00456864" w:rsidRPr="00B42FD3">
        <w:rPr>
          <w:rFonts w:ascii="Arial" w:hAnsi="Arial" w:cs="Arial"/>
          <w:bCs/>
          <w:spacing w:val="-3"/>
          <w:sz w:val="24"/>
          <w:szCs w:val="24"/>
          <w:lang w:val="es-CO"/>
        </w:rPr>
        <w:t>Decreto 2831 De 2005)</w:t>
      </w:r>
      <w:r w:rsidR="00456864">
        <w:rPr>
          <w:rFonts w:ascii="Arial" w:hAnsi="Arial" w:cs="Arial"/>
          <w:bCs/>
          <w:spacing w:val="-3"/>
          <w:sz w:val="24"/>
          <w:szCs w:val="24"/>
          <w:lang w:val="es-CO"/>
        </w:rPr>
        <w:t xml:space="preserve">, de manera que, con la prueba documental obrante en este asunto, </w:t>
      </w:r>
      <w:r w:rsidR="00456864">
        <w:rPr>
          <w:rFonts w:ascii="Arial" w:hAnsi="Arial" w:cs="Arial"/>
          <w:sz w:val="24"/>
          <w:szCs w:val="24"/>
          <w:lang w:val="es-MX"/>
        </w:rPr>
        <w:t xml:space="preserve">advierte esta Sala que la </w:t>
      </w:r>
      <w:r w:rsidR="00456864" w:rsidRPr="005C6652">
        <w:rPr>
          <w:rFonts w:ascii="Arial" w:hAnsi="Arial" w:cs="Arial"/>
          <w:spacing w:val="-3"/>
          <w:sz w:val="24"/>
          <w:szCs w:val="24"/>
          <w:lang w:val="es-CO"/>
        </w:rPr>
        <w:t xml:space="preserve">orden </w:t>
      </w:r>
      <w:r w:rsidR="00456864" w:rsidRPr="00302E1F">
        <w:rPr>
          <w:rFonts w:ascii="Arial" w:hAnsi="Arial" w:cs="Arial"/>
          <w:spacing w:val="-3"/>
          <w:sz w:val="24"/>
          <w:szCs w:val="24"/>
          <w:lang w:val="es-CO"/>
        </w:rPr>
        <w:t xml:space="preserve">dada </w:t>
      </w:r>
      <w:r w:rsidR="00456864">
        <w:rPr>
          <w:rFonts w:ascii="Arial" w:hAnsi="Arial" w:cs="Arial"/>
          <w:spacing w:val="-3"/>
          <w:sz w:val="24"/>
          <w:szCs w:val="24"/>
          <w:lang w:val="es-CO"/>
        </w:rPr>
        <w:t xml:space="preserve">a la </w:t>
      </w:r>
      <w:proofErr w:type="spellStart"/>
      <w:r w:rsidR="00456864">
        <w:rPr>
          <w:rFonts w:ascii="Arial" w:hAnsi="Arial" w:cs="Arial"/>
          <w:spacing w:val="-3"/>
          <w:sz w:val="24"/>
          <w:szCs w:val="24"/>
          <w:lang w:val="es-CO"/>
        </w:rPr>
        <w:t>incidentada</w:t>
      </w:r>
      <w:proofErr w:type="spellEnd"/>
      <w:r w:rsidR="00456864">
        <w:rPr>
          <w:rFonts w:ascii="Arial" w:hAnsi="Arial" w:cs="Arial"/>
          <w:spacing w:val="-3"/>
          <w:sz w:val="24"/>
          <w:szCs w:val="24"/>
          <w:lang w:val="es-CO"/>
        </w:rPr>
        <w:t xml:space="preserve"> </w:t>
      </w:r>
      <w:r w:rsidR="00456864" w:rsidRPr="00302E1F">
        <w:rPr>
          <w:rFonts w:ascii="Arial" w:hAnsi="Arial" w:cs="Arial"/>
          <w:spacing w:val="-3"/>
          <w:sz w:val="24"/>
          <w:szCs w:val="24"/>
          <w:lang w:val="es-CO"/>
        </w:rPr>
        <w:t>fue acatada</w:t>
      </w:r>
      <w:r w:rsidR="00456864">
        <w:rPr>
          <w:rFonts w:ascii="Arial" w:hAnsi="Arial" w:cs="Arial"/>
          <w:spacing w:val="-3"/>
          <w:sz w:val="24"/>
          <w:szCs w:val="24"/>
          <w:lang w:val="es-CO"/>
        </w:rPr>
        <w:t xml:space="preserve"> en su plenitud</w:t>
      </w:r>
      <w:r w:rsidR="00456864" w:rsidRPr="00302E1F">
        <w:rPr>
          <w:rFonts w:ascii="Arial" w:hAnsi="Arial" w:cs="Arial"/>
          <w:spacing w:val="-3"/>
          <w:sz w:val="24"/>
          <w:szCs w:val="24"/>
          <w:lang w:val="es-CO"/>
        </w:rPr>
        <w:t xml:space="preserve">, </w:t>
      </w:r>
      <w:r w:rsidR="00456864">
        <w:rPr>
          <w:rFonts w:ascii="Arial" w:hAnsi="Arial" w:cs="Arial"/>
          <w:spacing w:val="-3"/>
          <w:sz w:val="24"/>
          <w:szCs w:val="24"/>
          <w:lang w:val="es-CO"/>
        </w:rPr>
        <w:t>porque hizo el estudio correspondiente y retornó el expediente a la Secretaría de Educación. L</w:t>
      </w:r>
      <w:r w:rsidR="00456864" w:rsidRPr="00302E1F">
        <w:rPr>
          <w:rFonts w:ascii="Arial" w:hAnsi="Arial" w:cs="Arial"/>
          <w:spacing w:val="-3"/>
          <w:sz w:val="24"/>
          <w:szCs w:val="24"/>
          <w:lang w:val="es-CO"/>
        </w:rPr>
        <w:t xml:space="preserve">a gestión que </w:t>
      </w:r>
      <w:r w:rsidR="00456864">
        <w:rPr>
          <w:rFonts w:ascii="Arial" w:hAnsi="Arial" w:cs="Arial"/>
          <w:spacing w:val="-3"/>
          <w:sz w:val="24"/>
          <w:szCs w:val="24"/>
          <w:lang w:val="es-CO"/>
        </w:rPr>
        <w:t xml:space="preserve">le </w:t>
      </w:r>
      <w:r w:rsidR="00456864" w:rsidRPr="00302E1F">
        <w:rPr>
          <w:rFonts w:ascii="Arial" w:hAnsi="Arial" w:cs="Arial"/>
          <w:spacing w:val="-3"/>
          <w:sz w:val="24"/>
          <w:szCs w:val="24"/>
          <w:lang w:val="es-CO"/>
        </w:rPr>
        <w:t xml:space="preserve">competía </w:t>
      </w:r>
      <w:r w:rsidR="00456864">
        <w:rPr>
          <w:rFonts w:ascii="Arial" w:hAnsi="Arial" w:cs="Arial"/>
          <w:spacing w:val="-3"/>
          <w:sz w:val="24"/>
          <w:szCs w:val="24"/>
          <w:lang w:val="es-CO"/>
        </w:rPr>
        <w:t xml:space="preserve">a la Vicepresidenta Jurídica de la </w:t>
      </w:r>
      <w:proofErr w:type="spellStart"/>
      <w:r w:rsidR="00456864">
        <w:rPr>
          <w:rFonts w:ascii="Arial" w:hAnsi="Arial" w:cs="Arial"/>
          <w:spacing w:val="-3"/>
          <w:sz w:val="24"/>
          <w:szCs w:val="24"/>
          <w:lang w:val="es-CO"/>
        </w:rPr>
        <w:t>Fiduprevisora</w:t>
      </w:r>
      <w:proofErr w:type="spellEnd"/>
      <w:r w:rsidR="00456864">
        <w:rPr>
          <w:rFonts w:ascii="Arial" w:hAnsi="Arial" w:cs="Arial"/>
          <w:spacing w:val="-3"/>
          <w:sz w:val="24"/>
          <w:szCs w:val="24"/>
          <w:lang w:val="es-CO"/>
        </w:rPr>
        <w:t xml:space="preserve"> </w:t>
      </w:r>
      <w:proofErr w:type="spellStart"/>
      <w:r w:rsidR="00456864">
        <w:rPr>
          <w:rFonts w:ascii="Arial" w:hAnsi="Arial" w:cs="Arial"/>
          <w:spacing w:val="-3"/>
          <w:sz w:val="24"/>
          <w:szCs w:val="24"/>
          <w:lang w:val="es-CO"/>
        </w:rPr>
        <w:t>SA</w:t>
      </w:r>
      <w:proofErr w:type="spellEnd"/>
      <w:r w:rsidR="00456864">
        <w:rPr>
          <w:rFonts w:ascii="Arial" w:hAnsi="Arial" w:cs="Arial"/>
          <w:spacing w:val="-3"/>
          <w:sz w:val="24"/>
          <w:szCs w:val="24"/>
          <w:lang w:val="es-CO"/>
        </w:rPr>
        <w:t xml:space="preserve">, </w:t>
      </w:r>
      <w:r w:rsidR="00456864" w:rsidRPr="00302E1F">
        <w:rPr>
          <w:rFonts w:ascii="Arial" w:hAnsi="Arial" w:cs="Arial"/>
          <w:spacing w:val="-3"/>
          <w:sz w:val="24"/>
          <w:szCs w:val="24"/>
          <w:lang w:val="es-CO"/>
        </w:rPr>
        <w:t>se realizó</w:t>
      </w:r>
      <w:r w:rsidR="00E83266">
        <w:rPr>
          <w:rFonts w:ascii="Arial" w:hAnsi="Arial" w:cs="Arial"/>
          <w:spacing w:val="-3"/>
          <w:sz w:val="24"/>
          <w:szCs w:val="24"/>
          <w:lang w:val="es-CO"/>
        </w:rPr>
        <w:t xml:space="preserve"> y</w:t>
      </w:r>
      <w:r w:rsidR="00456864" w:rsidRPr="00302E1F">
        <w:rPr>
          <w:rFonts w:ascii="Arial" w:hAnsi="Arial" w:cs="Arial"/>
          <w:spacing w:val="-3"/>
          <w:sz w:val="24"/>
          <w:szCs w:val="24"/>
          <w:lang w:val="es-CO"/>
        </w:rPr>
        <w:t xml:space="preserve"> con </w:t>
      </w:r>
      <w:r w:rsidR="00E83266">
        <w:rPr>
          <w:rFonts w:ascii="Arial" w:hAnsi="Arial" w:cs="Arial"/>
          <w:spacing w:val="-3"/>
          <w:sz w:val="24"/>
          <w:szCs w:val="24"/>
          <w:lang w:val="es-CO"/>
        </w:rPr>
        <w:t>el</w:t>
      </w:r>
      <w:r w:rsidR="00456864" w:rsidRPr="00302E1F">
        <w:rPr>
          <w:rFonts w:ascii="Arial" w:hAnsi="Arial" w:cs="Arial"/>
          <w:spacing w:val="-3"/>
          <w:sz w:val="24"/>
          <w:szCs w:val="24"/>
          <w:lang w:val="es-CO"/>
        </w:rPr>
        <w:t xml:space="preserve">lo se acató lo ordenado en el fallo </w:t>
      </w:r>
      <w:r w:rsidR="00456864">
        <w:rPr>
          <w:rFonts w:ascii="Arial" w:hAnsi="Arial" w:cs="Arial"/>
          <w:spacing w:val="-3"/>
          <w:sz w:val="24"/>
          <w:szCs w:val="24"/>
          <w:lang w:val="es-CO"/>
        </w:rPr>
        <w:t>de tutela de primera instancia.</w:t>
      </w:r>
    </w:p>
    <w:p w:rsidR="00BC31A6" w:rsidRDefault="00BC31A6" w:rsidP="009D1BF6">
      <w:pPr>
        <w:spacing w:line="360" w:lineRule="auto"/>
        <w:jc w:val="both"/>
        <w:rPr>
          <w:rFonts w:ascii="Arial" w:hAnsi="Arial" w:cs="Arial"/>
          <w:sz w:val="24"/>
          <w:szCs w:val="24"/>
          <w:lang w:val="es-MX"/>
        </w:rPr>
      </w:pPr>
    </w:p>
    <w:p w:rsidR="00B42FD3" w:rsidRDefault="00F066B5" w:rsidP="00B42FD3">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Hay que </w:t>
      </w:r>
      <w:r w:rsidR="00B42FD3">
        <w:rPr>
          <w:rFonts w:ascii="Arial" w:hAnsi="Arial" w:cs="Arial"/>
          <w:spacing w:val="-3"/>
          <w:sz w:val="24"/>
          <w:szCs w:val="24"/>
          <w:lang w:val="es-CO"/>
        </w:rPr>
        <w:t>señalar</w:t>
      </w:r>
      <w:r>
        <w:rPr>
          <w:rFonts w:ascii="Arial" w:hAnsi="Arial" w:cs="Arial"/>
          <w:spacing w:val="-3"/>
          <w:sz w:val="24"/>
          <w:szCs w:val="24"/>
          <w:lang w:val="es-CO"/>
        </w:rPr>
        <w:t xml:space="preserve"> que a la </w:t>
      </w:r>
      <w:proofErr w:type="spellStart"/>
      <w:r>
        <w:rPr>
          <w:rFonts w:ascii="Arial" w:hAnsi="Arial" w:cs="Arial"/>
          <w:spacing w:val="-3"/>
          <w:sz w:val="24"/>
          <w:szCs w:val="24"/>
          <w:lang w:val="es-CO"/>
        </w:rPr>
        <w:t>incidentada</w:t>
      </w:r>
      <w:proofErr w:type="spellEnd"/>
      <w:r>
        <w:rPr>
          <w:rFonts w:ascii="Arial" w:hAnsi="Arial" w:cs="Arial"/>
          <w:spacing w:val="-3"/>
          <w:sz w:val="24"/>
          <w:szCs w:val="24"/>
          <w:lang w:val="es-CO"/>
        </w:rPr>
        <w:t xml:space="preserve"> nunca se le impuso la orden de aprobar el proyecto de acto administrativo, simplemente </w:t>
      </w:r>
      <w:r w:rsidR="00CA46D3">
        <w:rPr>
          <w:rFonts w:ascii="Arial" w:hAnsi="Arial" w:cs="Arial"/>
          <w:spacing w:val="-3"/>
          <w:sz w:val="24"/>
          <w:szCs w:val="24"/>
          <w:lang w:val="es-CO"/>
        </w:rPr>
        <w:t xml:space="preserve">estudiarlo y devolverlo, lo que hizo. </w:t>
      </w:r>
      <w:r w:rsidR="00BC31A6">
        <w:rPr>
          <w:rFonts w:ascii="Arial" w:hAnsi="Arial" w:cs="Arial"/>
          <w:spacing w:val="-3"/>
          <w:sz w:val="24"/>
          <w:szCs w:val="24"/>
          <w:lang w:val="es-CO"/>
        </w:rPr>
        <w:t>Se recuerda que l</w:t>
      </w:r>
      <w:r w:rsidR="00CA46D3">
        <w:rPr>
          <w:rFonts w:ascii="Arial" w:hAnsi="Arial" w:cs="Arial"/>
          <w:spacing w:val="-3"/>
          <w:sz w:val="24"/>
          <w:szCs w:val="24"/>
          <w:lang w:val="es-CO"/>
        </w:rPr>
        <w:t>a orden de tutela debe cumplirse con estrictez y no puede ser modificada durante el trámite incidental</w:t>
      </w:r>
      <w:r w:rsidR="00E83266">
        <w:rPr>
          <w:rFonts w:ascii="Arial" w:hAnsi="Arial" w:cs="Arial"/>
          <w:spacing w:val="-3"/>
          <w:sz w:val="24"/>
          <w:szCs w:val="24"/>
          <w:lang w:val="es-CO"/>
        </w:rPr>
        <w:t>, salvo la excepcional situación de inejecutabilidad</w:t>
      </w:r>
      <w:r w:rsidR="00E83266">
        <w:rPr>
          <w:rStyle w:val="Refdenotaalpie"/>
          <w:rFonts w:ascii="Arial" w:hAnsi="Arial"/>
          <w:spacing w:val="-3"/>
          <w:sz w:val="24"/>
          <w:szCs w:val="24"/>
          <w:lang w:val="es-CO"/>
        </w:rPr>
        <w:footnoteReference w:id="1"/>
      </w:r>
      <w:r w:rsidR="00CA46D3">
        <w:rPr>
          <w:rFonts w:ascii="Arial" w:hAnsi="Arial" w:cs="Arial"/>
          <w:spacing w:val="-3"/>
          <w:sz w:val="24"/>
          <w:szCs w:val="24"/>
          <w:lang w:val="es-CO"/>
        </w:rPr>
        <w:t>.</w:t>
      </w:r>
      <w:r w:rsidR="00B42FD3" w:rsidRPr="00B42FD3">
        <w:rPr>
          <w:rFonts w:ascii="Arial" w:hAnsi="Arial" w:cs="Arial"/>
          <w:spacing w:val="-3"/>
          <w:sz w:val="24"/>
          <w:szCs w:val="24"/>
          <w:lang w:val="es-CO"/>
        </w:rPr>
        <w:t xml:space="preserve"> </w:t>
      </w:r>
    </w:p>
    <w:p w:rsidR="00CA46D3" w:rsidRDefault="00CA46D3" w:rsidP="00D1683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 </w:t>
      </w:r>
    </w:p>
    <w:p w:rsidR="009D1BF6" w:rsidRDefault="009D1BF6" w:rsidP="009D1BF6">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En este orden ideas, observando la actuación descrita</w:t>
      </w:r>
      <w:r w:rsidR="00456864">
        <w:rPr>
          <w:rFonts w:ascii="Arial" w:hAnsi="Arial" w:cs="Arial"/>
          <w:spacing w:val="-3"/>
          <w:sz w:val="24"/>
          <w:szCs w:val="24"/>
          <w:lang w:val="es-CO"/>
        </w:rPr>
        <w:t xml:space="preserve"> y como quiera</w:t>
      </w:r>
      <w:r w:rsidRPr="005C6652">
        <w:rPr>
          <w:rFonts w:ascii="Arial" w:hAnsi="Arial" w:cs="Arial"/>
          <w:spacing w:val="-3"/>
          <w:sz w:val="24"/>
          <w:szCs w:val="24"/>
          <w:lang w:val="es-CO"/>
        </w:rPr>
        <w:t xml:space="preserve"> </w:t>
      </w:r>
      <w:r w:rsidR="00456864">
        <w:rPr>
          <w:rFonts w:ascii="Arial" w:hAnsi="Arial" w:cs="Arial"/>
          <w:spacing w:val="-3"/>
          <w:sz w:val="24"/>
          <w:szCs w:val="24"/>
          <w:lang w:val="es-CO"/>
        </w:rPr>
        <w:t xml:space="preserve">que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tratase de un “mecanismo persuasivo”, en palabras de la doctrina constitucional</w:t>
      </w:r>
      <w:r w:rsidR="00456864">
        <w:rPr>
          <w:rFonts w:ascii="Arial" w:hAnsi="Arial" w:cs="Arial"/>
          <w:spacing w:val="-3"/>
          <w:sz w:val="24"/>
          <w:szCs w:val="24"/>
          <w:lang w:val="es-CO"/>
        </w:rPr>
        <w:t xml:space="preserve">, </w:t>
      </w:r>
      <w:r w:rsidR="00456864" w:rsidRPr="005C6652">
        <w:rPr>
          <w:rFonts w:ascii="Arial" w:hAnsi="Arial" w:cs="Arial"/>
          <w:spacing w:val="-3"/>
          <w:sz w:val="24"/>
          <w:szCs w:val="24"/>
          <w:lang w:val="es-CO"/>
        </w:rPr>
        <w:t>la decisión que sobreviene es la revocatoria de sanción impuesta en primer grado</w:t>
      </w:r>
      <w:r w:rsidRPr="005C6652">
        <w:rPr>
          <w:rFonts w:ascii="Arial" w:hAnsi="Arial" w:cs="Arial"/>
          <w:spacing w:val="-3"/>
          <w:sz w:val="24"/>
          <w:szCs w:val="24"/>
          <w:lang w:val="es-CO"/>
        </w:rPr>
        <w:t xml:space="preserve">. </w:t>
      </w:r>
    </w:p>
    <w:p w:rsidR="009D1BF6" w:rsidRDefault="009D1BF6" w:rsidP="009D1BF6">
      <w:pPr>
        <w:tabs>
          <w:tab w:val="left" w:pos="-720"/>
        </w:tabs>
        <w:suppressAutoHyphens/>
        <w:spacing w:line="360" w:lineRule="auto"/>
        <w:jc w:val="both"/>
        <w:rPr>
          <w:rFonts w:ascii="Arial" w:hAnsi="Arial" w:cs="Arial"/>
          <w:spacing w:val="-3"/>
          <w:sz w:val="24"/>
          <w:szCs w:val="24"/>
          <w:lang w:val="es-CO"/>
        </w:rPr>
      </w:pPr>
    </w:p>
    <w:p w:rsidR="00456864" w:rsidRDefault="00456864" w:rsidP="0045686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 xml:space="preserve">Cabe acotar que el cumplimiento parcial del amparo, no obsta para que nuevamente la </w:t>
      </w:r>
      <w:proofErr w:type="spellStart"/>
      <w:r>
        <w:rPr>
          <w:rFonts w:ascii="Arial" w:hAnsi="Arial" w:cs="Arial"/>
          <w:spacing w:val="-3"/>
          <w:sz w:val="24"/>
          <w:szCs w:val="24"/>
          <w:lang w:val="es-CO"/>
        </w:rPr>
        <w:t>incidentada</w:t>
      </w:r>
      <w:proofErr w:type="spellEnd"/>
      <w:r>
        <w:rPr>
          <w:rFonts w:ascii="Arial" w:hAnsi="Arial" w:cs="Arial"/>
          <w:spacing w:val="-3"/>
          <w:sz w:val="24"/>
          <w:szCs w:val="24"/>
          <w:lang w:val="es-CO"/>
        </w:rPr>
        <w:t xml:space="preserve">, con ocasión de la petición del accionante, tenga la obligación de adelantar el trámite administrativo que le compete, dentro del término dispuesto en la orden de tutela, hasta tanto se logre la aprobación, el reconocimiento y pago de la pensión de jubilación. </w:t>
      </w:r>
    </w:p>
    <w:p w:rsidR="00456864" w:rsidRDefault="00456864" w:rsidP="009D1BF6">
      <w:pPr>
        <w:tabs>
          <w:tab w:val="left" w:pos="-720"/>
        </w:tabs>
        <w:suppressAutoHyphens/>
        <w:spacing w:line="360" w:lineRule="auto"/>
        <w:jc w:val="both"/>
        <w:rPr>
          <w:rFonts w:ascii="Arial" w:hAnsi="Arial" w:cs="Arial"/>
          <w:spacing w:val="-3"/>
          <w:sz w:val="24"/>
          <w:szCs w:val="24"/>
          <w:lang w:val="es-CO"/>
        </w:rPr>
      </w:pPr>
    </w:p>
    <w:p w:rsidR="00BC31A6" w:rsidRPr="00BC31A6" w:rsidRDefault="003D2EE6" w:rsidP="00595F36">
      <w:pPr>
        <w:tabs>
          <w:tab w:val="left" w:pos="-720"/>
        </w:tabs>
        <w:suppressAutoHyphens/>
        <w:spacing w:line="360" w:lineRule="auto"/>
        <w:jc w:val="both"/>
        <w:rPr>
          <w:rFonts w:ascii="Arial" w:hAnsi="Arial" w:cs="Arial"/>
          <w:spacing w:val="-3"/>
          <w:sz w:val="24"/>
          <w:szCs w:val="28"/>
          <w:lang w:val="es-ES"/>
        </w:rPr>
      </w:pPr>
      <w:r>
        <w:rPr>
          <w:rFonts w:ascii="Arial" w:hAnsi="Arial" w:cs="Arial"/>
          <w:spacing w:val="-3"/>
          <w:sz w:val="24"/>
          <w:szCs w:val="28"/>
          <w:lang w:val="es-CO"/>
        </w:rPr>
        <w:t xml:space="preserve">No obstante lo anterior, </w:t>
      </w:r>
      <w:r w:rsidR="00456864">
        <w:rPr>
          <w:rFonts w:ascii="Arial" w:hAnsi="Arial" w:cs="Arial"/>
          <w:spacing w:val="-3"/>
          <w:sz w:val="24"/>
          <w:szCs w:val="28"/>
          <w:lang w:val="es-CO"/>
        </w:rPr>
        <w:t xml:space="preserve">también </w:t>
      </w:r>
      <w:r>
        <w:rPr>
          <w:rFonts w:ascii="Arial" w:hAnsi="Arial" w:cs="Arial"/>
          <w:spacing w:val="-3"/>
          <w:sz w:val="24"/>
          <w:szCs w:val="28"/>
          <w:lang w:val="es-CO"/>
        </w:rPr>
        <w:t xml:space="preserve">es necesario recordar que </w:t>
      </w:r>
      <w:r w:rsidR="00456864">
        <w:rPr>
          <w:rFonts w:ascii="Arial" w:hAnsi="Arial" w:cs="Arial"/>
          <w:spacing w:val="-3"/>
          <w:sz w:val="24"/>
          <w:szCs w:val="28"/>
          <w:lang w:val="es-CO"/>
        </w:rPr>
        <w:t xml:space="preserve">la jueza </w:t>
      </w:r>
      <w:r>
        <w:rPr>
          <w:rFonts w:ascii="Arial" w:hAnsi="Arial" w:cs="Arial"/>
          <w:spacing w:val="-3"/>
          <w:sz w:val="24"/>
          <w:szCs w:val="28"/>
          <w:lang w:val="es-CO"/>
        </w:rPr>
        <w:t>ha debido pronunciarse sobre el cumplimiento y dejar sin efectos la sanción impuesta</w:t>
      </w:r>
      <w:r w:rsidR="00595F36">
        <w:rPr>
          <w:rStyle w:val="Refdenotaalpie"/>
          <w:rFonts w:ascii="Arial" w:hAnsi="Arial"/>
          <w:spacing w:val="-3"/>
          <w:sz w:val="24"/>
          <w:szCs w:val="28"/>
          <w:lang w:val="es-CO"/>
        </w:rPr>
        <w:footnoteReference w:id="2"/>
      </w:r>
      <w:r w:rsidR="00595F36">
        <w:rPr>
          <w:rFonts w:ascii="Arial" w:hAnsi="Arial" w:cs="Arial"/>
          <w:spacing w:val="-3"/>
          <w:sz w:val="24"/>
          <w:szCs w:val="28"/>
          <w:vertAlign w:val="superscript"/>
          <w:lang w:val="es-CO"/>
        </w:rPr>
        <w:t>-</w:t>
      </w:r>
      <w:r w:rsidR="00595F36">
        <w:rPr>
          <w:rStyle w:val="Refdenotaalpie"/>
          <w:rFonts w:ascii="Arial" w:hAnsi="Arial"/>
          <w:spacing w:val="-3"/>
          <w:sz w:val="24"/>
          <w:szCs w:val="28"/>
          <w:lang w:val="es-CO"/>
        </w:rPr>
        <w:footnoteReference w:id="3"/>
      </w:r>
      <w:r w:rsidR="00595F36">
        <w:rPr>
          <w:rFonts w:ascii="Arial" w:hAnsi="Arial" w:cs="Arial"/>
          <w:spacing w:val="-3"/>
          <w:sz w:val="24"/>
          <w:szCs w:val="28"/>
          <w:lang w:val="es-CO"/>
        </w:rPr>
        <w:t xml:space="preserve">, </w:t>
      </w:r>
      <w:r w:rsidR="00595F36" w:rsidRPr="001468D1">
        <w:rPr>
          <w:rFonts w:ascii="Arial" w:hAnsi="Arial" w:cs="Arial"/>
          <w:spacing w:val="-3"/>
          <w:sz w:val="24"/>
          <w:szCs w:val="28"/>
          <w:u w:val="single"/>
          <w:lang w:val="es-CO"/>
        </w:rPr>
        <w:t>sin necesidad de remitir para consulta el asunto</w:t>
      </w:r>
      <w:r w:rsidR="00595F36">
        <w:rPr>
          <w:rFonts w:ascii="Arial" w:hAnsi="Arial" w:cs="Arial"/>
          <w:spacing w:val="-3"/>
          <w:sz w:val="24"/>
          <w:szCs w:val="28"/>
          <w:lang w:val="es-CO"/>
        </w:rPr>
        <w:t>.</w:t>
      </w:r>
      <w:r w:rsidR="001468D1">
        <w:rPr>
          <w:rFonts w:ascii="Arial" w:hAnsi="Arial" w:cs="Arial"/>
          <w:spacing w:val="-3"/>
          <w:sz w:val="24"/>
          <w:szCs w:val="28"/>
          <w:lang w:val="es-CO"/>
        </w:rPr>
        <w:t xml:space="preserve"> Criterio expuesto y reiterado en el precedente horizontal de </w:t>
      </w:r>
      <w:r w:rsidR="001468D1" w:rsidRPr="001468D1">
        <w:rPr>
          <w:rFonts w:ascii="Arial" w:hAnsi="Arial" w:cs="Arial"/>
          <w:spacing w:val="-3"/>
          <w:sz w:val="24"/>
          <w:szCs w:val="28"/>
          <w:lang w:val="es-ES"/>
        </w:rPr>
        <w:t xml:space="preserve">esta Sala </w:t>
      </w:r>
      <w:r w:rsidR="001468D1">
        <w:rPr>
          <w:rFonts w:ascii="Arial" w:hAnsi="Arial" w:cs="Arial"/>
          <w:spacing w:val="-3"/>
          <w:sz w:val="24"/>
          <w:szCs w:val="28"/>
          <w:lang w:val="es-ES"/>
        </w:rPr>
        <w:t>de la Corporación</w:t>
      </w:r>
      <w:r w:rsidR="001468D1" w:rsidRPr="001468D1">
        <w:rPr>
          <w:rFonts w:ascii="Arial" w:hAnsi="Arial" w:cs="Arial"/>
          <w:spacing w:val="-3"/>
          <w:sz w:val="24"/>
          <w:szCs w:val="28"/>
          <w:vertAlign w:val="superscript"/>
          <w:lang w:val="es-ES"/>
        </w:rPr>
        <w:footnoteReference w:id="4"/>
      </w:r>
      <w:r w:rsidR="001468D1" w:rsidRPr="001468D1">
        <w:rPr>
          <w:rFonts w:ascii="Arial" w:hAnsi="Arial" w:cs="Arial"/>
          <w:spacing w:val="-3"/>
          <w:sz w:val="24"/>
          <w:szCs w:val="28"/>
          <w:lang w:val="es-ES"/>
        </w:rPr>
        <w:t>.</w:t>
      </w:r>
      <w:r w:rsidR="00BC31A6">
        <w:rPr>
          <w:rFonts w:ascii="Arial" w:hAnsi="Arial" w:cs="Arial"/>
          <w:spacing w:val="-3"/>
          <w:sz w:val="24"/>
          <w:szCs w:val="28"/>
          <w:lang w:val="es-ES"/>
        </w:rPr>
        <w:t xml:space="preserve"> También sobre el escrito presentado por el apoderado judicial del actor (Folios 110 a 113, ib.). </w:t>
      </w:r>
    </w:p>
    <w:p w:rsidR="00BC31A6" w:rsidRDefault="00BC31A6" w:rsidP="00595F36">
      <w:pPr>
        <w:tabs>
          <w:tab w:val="left" w:pos="-720"/>
        </w:tabs>
        <w:suppressAutoHyphens/>
        <w:spacing w:line="360" w:lineRule="auto"/>
        <w:jc w:val="both"/>
        <w:rPr>
          <w:rFonts w:ascii="Arial" w:hAnsi="Arial" w:cs="Arial"/>
          <w:spacing w:val="-3"/>
          <w:sz w:val="24"/>
          <w:szCs w:val="28"/>
          <w:lang w:val="es-CO"/>
        </w:rPr>
      </w:pPr>
    </w:p>
    <w:p w:rsidR="009D1BF6" w:rsidRDefault="009D1BF6" w:rsidP="009D1BF6">
      <w:pPr>
        <w:pStyle w:val="Prrafodelista"/>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 xml:space="preserve">LAS CONCLUSIONES </w:t>
      </w:r>
    </w:p>
    <w:p w:rsidR="009D1BF6" w:rsidRPr="005C6652" w:rsidRDefault="009D1BF6" w:rsidP="009D1BF6">
      <w:pPr>
        <w:pStyle w:val="Prrafodelista"/>
        <w:spacing w:line="360" w:lineRule="auto"/>
        <w:ind w:left="360"/>
        <w:jc w:val="both"/>
        <w:rPr>
          <w:rFonts w:ascii="Arial" w:hAnsi="Arial" w:cs="Arial"/>
          <w:sz w:val="24"/>
          <w:szCs w:val="24"/>
          <w:lang w:val="es-CO"/>
        </w:rPr>
      </w:pPr>
    </w:p>
    <w:p w:rsidR="009D1BF6" w:rsidRPr="005C6652" w:rsidRDefault="009D1BF6" w:rsidP="009D1BF6">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w:t>
      </w:r>
      <w:r w:rsidR="00456864">
        <w:rPr>
          <w:rFonts w:ascii="Arial" w:hAnsi="Arial" w:cs="Arial"/>
          <w:lang w:val="es-CO"/>
        </w:rPr>
        <w:t xml:space="preserve">parcial </w:t>
      </w:r>
      <w:r w:rsidRPr="005C6652">
        <w:rPr>
          <w:rFonts w:ascii="Arial" w:hAnsi="Arial" w:cs="Arial"/>
          <w:lang w:val="es-CO"/>
        </w:rPr>
        <w:t>de la orden</w:t>
      </w:r>
      <w:r w:rsidR="00456864">
        <w:rPr>
          <w:rFonts w:ascii="Arial" w:hAnsi="Arial" w:cs="Arial"/>
          <w:lang w:val="es-CO"/>
        </w:rPr>
        <w:t>.</w:t>
      </w:r>
      <w:r w:rsidRPr="005C6652">
        <w:rPr>
          <w:rFonts w:ascii="Arial" w:hAnsi="Arial" w:cs="Arial"/>
          <w:lang w:val="es-CO"/>
        </w:rPr>
        <w:t xml:space="preserve">  </w:t>
      </w:r>
    </w:p>
    <w:p w:rsidR="009D1BF6" w:rsidRPr="00776593" w:rsidRDefault="009D1BF6" w:rsidP="009D1BF6">
      <w:pPr>
        <w:widowControl w:val="0"/>
        <w:spacing w:line="360" w:lineRule="auto"/>
        <w:jc w:val="both"/>
        <w:rPr>
          <w:rFonts w:ascii="Arial" w:hAnsi="Arial" w:cs="Arial"/>
          <w:spacing w:val="-3"/>
          <w:sz w:val="22"/>
          <w:szCs w:val="24"/>
          <w:lang w:val="es-ES_tradnl"/>
        </w:rPr>
      </w:pPr>
    </w:p>
    <w:p w:rsidR="009B69FA" w:rsidRPr="00C01A16" w:rsidRDefault="009B69FA" w:rsidP="009B69F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D1BF6" w:rsidRPr="003D2EE6" w:rsidRDefault="009D1BF6" w:rsidP="009D1BF6">
      <w:pPr>
        <w:tabs>
          <w:tab w:val="left" w:pos="-720"/>
        </w:tabs>
        <w:suppressAutoHyphens/>
        <w:spacing w:line="360" w:lineRule="auto"/>
        <w:jc w:val="center"/>
        <w:rPr>
          <w:sz w:val="14"/>
        </w:rPr>
      </w:pPr>
    </w:p>
    <w:p w:rsidR="009D1BF6" w:rsidRPr="005C6652" w:rsidRDefault="009D1BF6" w:rsidP="009D1BF6">
      <w:pPr>
        <w:tabs>
          <w:tab w:val="left" w:pos="-720"/>
        </w:tabs>
        <w:suppressAutoHyphens/>
        <w:spacing w:line="360" w:lineRule="auto"/>
        <w:jc w:val="center"/>
        <w:rPr>
          <w:rFonts w:ascii="Arial" w:hAnsi="Arial" w:cs="Arial"/>
          <w:smallCaps/>
          <w:sz w:val="24"/>
          <w:szCs w:val="24"/>
          <w:lang w:val="es-CO"/>
        </w:rPr>
      </w:pPr>
      <w:r w:rsidRPr="005C6652">
        <w:rPr>
          <w:rFonts w:ascii="Arial" w:hAnsi="Arial" w:cs="Arial"/>
          <w:smallCaps/>
          <w:sz w:val="24"/>
          <w:szCs w:val="24"/>
          <w:lang w:val="es-CO"/>
        </w:rPr>
        <w:t>R e s u e l v e,</w:t>
      </w:r>
    </w:p>
    <w:p w:rsidR="009D1BF6" w:rsidRPr="00595F36" w:rsidRDefault="009D1BF6" w:rsidP="009D1BF6">
      <w:pPr>
        <w:tabs>
          <w:tab w:val="left" w:pos="-720"/>
        </w:tabs>
        <w:suppressAutoHyphens/>
        <w:spacing w:line="360" w:lineRule="auto"/>
        <w:jc w:val="center"/>
        <w:rPr>
          <w:rFonts w:ascii="Arial" w:hAnsi="Arial" w:cs="Arial"/>
          <w:spacing w:val="-3"/>
          <w:sz w:val="18"/>
          <w:szCs w:val="24"/>
          <w:lang w:val="es-CO"/>
        </w:rPr>
      </w:pPr>
    </w:p>
    <w:p w:rsidR="009D1BF6" w:rsidRPr="000B6151" w:rsidRDefault="009D1BF6" w:rsidP="009D1BF6">
      <w:pPr>
        <w:pStyle w:val="Prrafodelista"/>
        <w:widowControl w:val="0"/>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REVOCAR íntegramente la decisión del día </w:t>
      </w:r>
      <w:r w:rsidR="009B69FA">
        <w:rPr>
          <w:rFonts w:ascii="Arial" w:hAnsi="Arial" w:cs="Arial"/>
          <w:sz w:val="24"/>
          <w:szCs w:val="24"/>
          <w:lang w:val="es-CO"/>
        </w:rPr>
        <w:t>06-09-2016</w:t>
      </w:r>
      <w:r w:rsidRPr="000B6151">
        <w:rPr>
          <w:rFonts w:ascii="Arial" w:hAnsi="Arial" w:cs="Arial"/>
          <w:sz w:val="24"/>
          <w:szCs w:val="24"/>
          <w:lang w:val="es-CO"/>
        </w:rPr>
        <w:t xml:space="preserve">, emitida por el Juzgado </w:t>
      </w:r>
      <w:r w:rsidR="009B69FA">
        <w:rPr>
          <w:rFonts w:ascii="Arial" w:hAnsi="Arial" w:cs="Arial"/>
          <w:sz w:val="24"/>
          <w:szCs w:val="24"/>
          <w:lang w:val="es-CO"/>
        </w:rPr>
        <w:t xml:space="preserve">Tercero </w:t>
      </w:r>
      <w:r w:rsidR="00B736AD">
        <w:rPr>
          <w:rFonts w:ascii="Arial" w:hAnsi="Arial" w:cs="Arial"/>
          <w:sz w:val="24"/>
          <w:szCs w:val="24"/>
          <w:lang w:val="es-CO"/>
        </w:rPr>
        <w:t xml:space="preserve">Civil del Circuito de Pereira </w:t>
      </w:r>
      <w:r w:rsidRPr="000B6151">
        <w:rPr>
          <w:rFonts w:ascii="Arial" w:hAnsi="Arial" w:cs="Arial"/>
          <w:sz w:val="24"/>
          <w:szCs w:val="24"/>
          <w:lang w:val="es-CO"/>
        </w:rPr>
        <w:t xml:space="preserve">y en su lugar, DECLARAR que se cumplió </w:t>
      </w:r>
      <w:r w:rsidR="009B69FA">
        <w:rPr>
          <w:rFonts w:ascii="Arial" w:hAnsi="Arial" w:cs="Arial"/>
          <w:sz w:val="24"/>
          <w:szCs w:val="24"/>
          <w:lang w:val="es-CO"/>
        </w:rPr>
        <w:t xml:space="preserve">parcialmente </w:t>
      </w:r>
      <w:r w:rsidRPr="000B6151">
        <w:rPr>
          <w:rFonts w:ascii="Arial" w:hAnsi="Arial" w:cs="Arial"/>
          <w:sz w:val="24"/>
          <w:szCs w:val="24"/>
          <w:lang w:val="es-CO"/>
        </w:rPr>
        <w:t>la orden impartida por ese estrado judicial.</w:t>
      </w:r>
    </w:p>
    <w:p w:rsidR="009D1BF6" w:rsidRPr="00595F36" w:rsidRDefault="009D1BF6" w:rsidP="009D1BF6">
      <w:pPr>
        <w:pStyle w:val="Prrafodelista"/>
        <w:widowControl w:val="0"/>
        <w:spacing w:line="360" w:lineRule="auto"/>
        <w:jc w:val="both"/>
        <w:rPr>
          <w:rFonts w:ascii="Arial" w:hAnsi="Arial" w:cs="Arial"/>
          <w:szCs w:val="24"/>
          <w:lang w:val="es-CO"/>
        </w:rPr>
      </w:pPr>
    </w:p>
    <w:p w:rsidR="009D1BF6" w:rsidRPr="000B6151" w:rsidRDefault="009D1BF6" w:rsidP="009D1BF6">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ORDENAR la devolución de los cuadernos al Despacho de origen. </w:t>
      </w:r>
    </w:p>
    <w:p w:rsidR="009D1BF6" w:rsidRPr="00B736AD" w:rsidRDefault="009D1BF6" w:rsidP="009D1BF6">
      <w:pPr>
        <w:spacing w:line="360" w:lineRule="auto"/>
        <w:ind w:left="360"/>
        <w:rPr>
          <w:rFonts w:ascii="Arial" w:hAnsi="Arial" w:cs="Arial"/>
          <w:szCs w:val="24"/>
          <w:lang w:val="es-ES"/>
        </w:rPr>
      </w:pPr>
    </w:p>
    <w:p w:rsidR="009D1BF6" w:rsidRPr="000B6151" w:rsidRDefault="009D1BF6" w:rsidP="009D1BF6">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ADVERTIR que contra esta providencia es improcedente recurso alguno.</w:t>
      </w:r>
    </w:p>
    <w:p w:rsidR="002E5B5B" w:rsidRPr="00B736AD" w:rsidRDefault="002E5B5B" w:rsidP="000B6151">
      <w:pPr>
        <w:pStyle w:val="Prrafodelista"/>
        <w:spacing w:line="360" w:lineRule="auto"/>
        <w:ind w:left="360"/>
        <w:jc w:val="both"/>
        <w:rPr>
          <w:rFonts w:ascii="Arial" w:hAnsi="Arial" w:cs="Arial"/>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302E1F" w:rsidRDefault="00302E1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9B69FA" w:rsidRDefault="009B69FA"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9B69FA" w:rsidRPr="001535F8" w:rsidRDefault="009B69FA"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1535F8" w:rsidRPr="001535F8" w:rsidRDefault="001535F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lastRenderedPageBreak/>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1535F8" w:rsidRPr="001535F8" w:rsidRDefault="001535F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4D2A99" w:rsidRPr="001535F8" w:rsidRDefault="004D2A99"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456864" w:rsidRDefault="001535F8" w:rsidP="00595F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r>
        <w:rPr>
          <w:rFonts w:ascii="Arial" w:hAnsi="Arial" w:cs="Arial"/>
          <w:i/>
          <w:iCs/>
          <w:sz w:val="14"/>
          <w:szCs w:val="16"/>
          <w:lang w:val="en-US"/>
        </w:rPr>
        <w:t>DGH /</w:t>
      </w:r>
      <w:r w:rsidR="00B736AD">
        <w:rPr>
          <w:rFonts w:ascii="Arial" w:hAnsi="Arial" w:cs="Arial"/>
          <w:i/>
          <w:iCs/>
          <w:sz w:val="14"/>
          <w:szCs w:val="16"/>
          <w:lang w:val="en-US"/>
        </w:rPr>
        <w:t>ODCD</w:t>
      </w:r>
      <w:r w:rsidR="008917FC">
        <w:rPr>
          <w:rFonts w:ascii="Arial" w:hAnsi="Arial" w:cs="Arial"/>
          <w:i/>
          <w:iCs/>
          <w:sz w:val="14"/>
          <w:szCs w:val="16"/>
          <w:lang w:val="en-US"/>
        </w:rPr>
        <w:t>/ 2016</w:t>
      </w:r>
      <w:r w:rsidR="00EE30E9">
        <w:rPr>
          <w:rFonts w:ascii="Arial" w:hAnsi="Arial" w:cs="Arial"/>
          <w:i/>
          <w:iCs/>
          <w:sz w:val="14"/>
          <w:szCs w:val="16"/>
          <w:lang w:val="en-US"/>
        </w:rPr>
        <w:t xml:space="preserve"> </w:t>
      </w:r>
    </w:p>
    <w:p w:rsidR="001535F8" w:rsidRPr="002172A9" w:rsidRDefault="001535F8" w:rsidP="002172A9">
      <w:pPr>
        <w:spacing w:after="200" w:line="276" w:lineRule="auto"/>
        <w:rPr>
          <w:rFonts w:ascii="Arial" w:hAnsi="Arial" w:cs="Arial"/>
          <w:i/>
          <w:iCs/>
          <w:sz w:val="14"/>
          <w:szCs w:val="16"/>
          <w:lang w:val="en-US"/>
        </w:rPr>
      </w:pPr>
    </w:p>
    <w:sectPr w:rsidR="001535F8" w:rsidRPr="002172A9" w:rsidSect="00201666">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E6" w:rsidRDefault="009F53E6" w:rsidP="0005223F">
      <w:r>
        <w:separator/>
      </w:r>
    </w:p>
  </w:endnote>
  <w:endnote w:type="continuationSeparator" w:id="0">
    <w:p w:rsidR="009F53E6" w:rsidRDefault="009F53E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E6" w:rsidRDefault="009F53E6" w:rsidP="0005223F">
      <w:r>
        <w:separator/>
      </w:r>
    </w:p>
  </w:footnote>
  <w:footnote w:type="continuationSeparator" w:id="0">
    <w:p w:rsidR="009F53E6" w:rsidRDefault="009F53E6" w:rsidP="0005223F">
      <w:r>
        <w:continuationSeparator/>
      </w:r>
    </w:p>
  </w:footnote>
  <w:footnote w:id="1">
    <w:p w:rsidR="00E83266" w:rsidRPr="00E83266" w:rsidRDefault="00E83266" w:rsidP="00E83266">
      <w:pPr>
        <w:pStyle w:val="Textonotapie"/>
        <w:jc w:val="both"/>
        <w:rPr>
          <w:rFonts w:asciiTheme="minorHAnsi" w:hAnsiTheme="minorHAnsi" w:cs="Calibri"/>
          <w:lang w:val="es-CO"/>
        </w:rPr>
      </w:pPr>
      <w:r w:rsidRPr="00E83266">
        <w:rPr>
          <w:rStyle w:val="Refdenotaalpie"/>
          <w:rFonts w:asciiTheme="minorHAnsi" w:hAnsiTheme="minorHAnsi"/>
        </w:rPr>
        <w:footnoteRef/>
      </w:r>
      <w:r w:rsidRPr="00E83266">
        <w:rPr>
          <w:rFonts w:asciiTheme="minorHAnsi" w:hAnsiTheme="minorHAnsi"/>
        </w:rPr>
        <w:t xml:space="preserve"> </w:t>
      </w:r>
      <w:r w:rsidRPr="00E83266">
        <w:rPr>
          <w:rFonts w:asciiTheme="minorHAnsi" w:hAnsiTheme="minorHAnsi" w:cs="Calibri"/>
          <w:lang w:val="es-CO"/>
        </w:rPr>
        <w:t xml:space="preserve">CORTE CONSTITUCIONAL. Sentencia T-086 de 2003, reiterada en la sentencia T-218 del 2012 y en los autos </w:t>
      </w:r>
      <w:r w:rsidRPr="00E83266">
        <w:rPr>
          <w:rFonts w:asciiTheme="minorHAnsi" w:hAnsiTheme="minorHAnsi" w:cs="Calibri"/>
          <w:bCs/>
        </w:rPr>
        <w:t>181 de 2015</w:t>
      </w:r>
      <w:r w:rsidRPr="00E83266">
        <w:rPr>
          <w:rFonts w:asciiTheme="minorHAnsi" w:hAnsiTheme="minorHAnsi" w:cs="Calibri"/>
          <w:lang w:val="es-CO"/>
        </w:rPr>
        <w:t xml:space="preserve"> y </w:t>
      </w:r>
      <w:r w:rsidRPr="00E83266">
        <w:rPr>
          <w:rFonts w:asciiTheme="minorHAnsi" w:hAnsiTheme="minorHAnsi" w:cs="Calibri"/>
          <w:bCs/>
        </w:rPr>
        <w:t>100/16</w:t>
      </w:r>
      <w:r w:rsidRPr="00E83266">
        <w:rPr>
          <w:rFonts w:asciiTheme="minorHAnsi" w:hAnsiTheme="minorHAnsi" w:cs="Calibri"/>
          <w:lang w:val="es-CO"/>
        </w:rPr>
        <w:t>, entre otros</w:t>
      </w:r>
      <w:r>
        <w:rPr>
          <w:rFonts w:asciiTheme="minorHAnsi" w:hAnsiTheme="minorHAnsi" w:cs="Calibri"/>
          <w:lang w:val="es-CO"/>
        </w:rPr>
        <w:t>.</w:t>
      </w:r>
    </w:p>
  </w:footnote>
  <w:footnote w:id="2">
    <w:p w:rsidR="00595F36" w:rsidRPr="004C7A3D" w:rsidRDefault="00595F36" w:rsidP="00595F36">
      <w:pPr>
        <w:pStyle w:val="Textonotapie"/>
        <w:rPr>
          <w:rFonts w:asciiTheme="minorHAnsi" w:hAnsiTheme="minorHAnsi"/>
          <w:lang w:val="es-CO"/>
        </w:rPr>
      </w:pPr>
      <w:r w:rsidRPr="004C7A3D">
        <w:rPr>
          <w:rStyle w:val="Refdenotaalpie"/>
          <w:rFonts w:asciiTheme="minorHAnsi" w:hAnsiTheme="minorHAnsi"/>
          <w:lang w:val="es-CO"/>
        </w:rPr>
        <w:footnoteRef/>
      </w:r>
      <w:r w:rsidRPr="004C7A3D">
        <w:rPr>
          <w:rFonts w:asciiTheme="minorHAnsi" w:hAnsiTheme="minorHAnsi"/>
          <w:lang w:val="es-CO"/>
        </w:rPr>
        <w:t xml:space="preserve"> </w:t>
      </w:r>
      <w:r w:rsidRPr="004C7A3D">
        <w:rPr>
          <w:rFonts w:asciiTheme="minorHAnsi" w:hAnsiTheme="minorHAnsi" w:cs="Calibri"/>
          <w:lang w:val="es-CO"/>
        </w:rPr>
        <w:t>CORTE SUPREMA DE JUSTICIA, Sala de Casación Civil. Providencia STC8448-2014.</w:t>
      </w:r>
    </w:p>
  </w:footnote>
  <w:footnote w:id="3">
    <w:p w:rsidR="00595F36" w:rsidRPr="004C7A3D" w:rsidRDefault="00595F36" w:rsidP="00595F36">
      <w:pPr>
        <w:pStyle w:val="Textonotapie"/>
        <w:jc w:val="both"/>
        <w:rPr>
          <w:rFonts w:asciiTheme="minorHAnsi" w:hAnsiTheme="minorHAnsi"/>
          <w:lang w:val="es-CO"/>
        </w:rPr>
      </w:pPr>
      <w:r w:rsidRPr="004C7A3D">
        <w:rPr>
          <w:rStyle w:val="Refdenotaalpie"/>
          <w:rFonts w:asciiTheme="minorHAnsi" w:hAnsiTheme="minorHAnsi"/>
          <w:lang w:val="es-CO"/>
        </w:rPr>
        <w:footnoteRef/>
      </w:r>
      <w:r w:rsidRPr="004C7A3D">
        <w:rPr>
          <w:rFonts w:asciiTheme="minorHAnsi" w:hAnsiTheme="minorHAnsi"/>
          <w:lang w:val="es-CO"/>
        </w:rPr>
        <w:t xml:space="preserve"> CORTE CONSTITUCIONAL. Auto 181 de 13-05-2015.</w:t>
      </w:r>
    </w:p>
  </w:footnote>
  <w:footnote w:id="4">
    <w:p w:rsidR="001468D1" w:rsidRPr="009D55DB" w:rsidRDefault="001468D1" w:rsidP="001468D1">
      <w:pPr>
        <w:pStyle w:val="Textonotapie"/>
        <w:jc w:val="both"/>
        <w:rPr>
          <w:rFonts w:ascii="Calibri" w:hAnsi="Calibri"/>
          <w:lang w:val="es-CO"/>
        </w:rPr>
      </w:pPr>
      <w:r w:rsidRPr="004C7A3D">
        <w:rPr>
          <w:rStyle w:val="Refdenotaalpie"/>
          <w:rFonts w:asciiTheme="minorHAnsi" w:hAnsiTheme="minorHAnsi"/>
          <w:lang w:val="es-CO"/>
        </w:rPr>
        <w:footnoteRef/>
      </w:r>
      <w:r w:rsidRPr="004C7A3D">
        <w:rPr>
          <w:rFonts w:asciiTheme="minorHAnsi" w:hAnsiTheme="minorHAnsi"/>
          <w:lang w:val="es-CO"/>
        </w:rPr>
        <w:t xml:space="preserve"> TRIBUNAL SUPERIOR DEL DISTRITO JUDICIAL DE PEREIRA, Sala Civil – Familia. Autos de</w:t>
      </w:r>
      <w:r w:rsidR="004C7A3D">
        <w:rPr>
          <w:rFonts w:asciiTheme="minorHAnsi" w:hAnsiTheme="minorHAnsi"/>
          <w:lang w:val="es-CO"/>
        </w:rPr>
        <w:t xml:space="preserve"> </w:t>
      </w:r>
      <w:r w:rsidRPr="004C7A3D">
        <w:rPr>
          <w:rFonts w:asciiTheme="minorHAnsi" w:hAnsiTheme="minorHAnsi"/>
          <w:lang w:val="es-CO"/>
        </w:rPr>
        <w:t>l</w:t>
      </w:r>
      <w:r w:rsidR="004C7A3D">
        <w:rPr>
          <w:rFonts w:asciiTheme="minorHAnsi" w:hAnsiTheme="minorHAnsi"/>
          <w:lang w:val="es-CO"/>
        </w:rPr>
        <w:t>os días</w:t>
      </w:r>
      <w:r w:rsidRPr="004C7A3D">
        <w:rPr>
          <w:rFonts w:asciiTheme="minorHAnsi" w:hAnsiTheme="minorHAnsi"/>
          <w:lang w:val="es-CO"/>
        </w:rPr>
        <w:t xml:space="preserve"> 22-02-2016, 05-02-2016 y 12-04-2016, exp.2012-00281-01, 2015-00163-01 y 2015-00180-01, </w:t>
      </w:r>
      <w:r w:rsidR="004C7A3D" w:rsidRPr="004C7A3D">
        <w:rPr>
          <w:rFonts w:asciiTheme="minorHAnsi" w:hAnsiTheme="minorHAnsi"/>
          <w:lang w:val="es-CO"/>
        </w:rPr>
        <w:t xml:space="preserve">respetivamente, </w:t>
      </w:r>
      <w:proofErr w:type="spellStart"/>
      <w:r w:rsidRPr="004C7A3D">
        <w:rPr>
          <w:rFonts w:asciiTheme="minorHAnsi" w:hAnsiTheme="minorHAnsi"/>
          <w:lang w:val="es-CO"/>
        </w:rPr>
        <w:t>M.P</w:t>
      </w:r>
      <w:proofErr w:type="spellEnd"/>
      <w:r w:rsidRPr="004C7A3D">
        <w:rPr>
          <w:rFonts w:asciiTheme="minorHAnsi" w:hAnsiTheme="minorHAnsi"/>
          <w:lang w:val="es-CO"/>
        </w:rPr>
        <w:t xml:space="preserve">. </w:t>
      </w:r>
      <w:proofErr w:type="spellStart"/>
      <w:r w:rsidRPr="004C7A3D">
        <w:rPr>
          <w:rFonts w:asciiTheme="minorHAnsi" w:hAnsiTheme="minorHAnsi"/>
          <w:lang w:val="es-CO"/>
        </w:rPr>
        <w:t>Duberney</w:t>
      </w:r>
      <w:proofErr w:type="spellEnd"/>
      <w:r w:rsidRPr="004C7A3D">
        <w:rPr>
          <w:rFonts w:asciiTheme="minorHAnsi" w:hAnsiTheme="minorHAnsi"/>
          <w:lang w:val="es-CO"/>
        </w:rPr>
        <w:t xml:space="preserve"> Grisales Herrera</w:t>
      </w:r>
      <w:r w:rsidR="004C7A3D" w:rsidRPr="004C7A3D">
        <w:rPr>
          <w:rFonts w:asciiTheme="minorHAnsi" w:hAnsiTheme="minorHAnsi"/>
          <w:lang w:val="es-CO"/>
        </w:rPr>
        <w:t>,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984156" w:rsidRPr="00984156">
      <w:rPr>
        <w:rFonts w:ascii="Cambria" w:hAnsi="Cambria" w:cs="Cambria"/>
        <w:i/>
        <w:iCs/>
        <w:noProof/>
        <w:sz w:val="22"/>
        <w:szCs w:val="22"/>
        <w:lang w:val="es-ES"/>
      </w:rPr>
      <w:t>5</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152FD">
      <w:rPr>
        <w:rFonts w:ascii="Calibri" w:hAnsi="Calibri" w:cs="Calibri"/>
        <w:i/>
        <w:iCs/>
        <w:lang w:val="es-CO"/>
      </w:rPr>
      <w:t>2016</w:t>
    </w:r>
    <w:r w:rsidR="00100E19">
      <w:rPr>
        <w:rFonts w:ascii="Calibri" w:hAnsi="Calibri" w:cs="Calibri"/>
        <w:i/>
        <w:iCs/>
        <w:lang w:val="es-CO"/>
      </w:rPr>
      <w:t>-</w:t>
    </w:r>
    <w:r w:rsidR="007152FD">
      <w:rPr>
        <w:rFonts w:ascii="Calibri" w:hAnsi="Calibri" w:cs="Calibri"/>
        <w:i/>
        <w:iCs/>
        <w:lang w:val="es-CO"/>
      </w:rPr>
      <w:t>00185-01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2E08"/>
    <w:rsid w:val="0000344D"/>
    <w:rsid w:val="00003AFC"/>
    <w:rsid w:val="0000681E"/>
    <w:rsid w:val="00006B7D"/>
    <w:rsid w:val="000070D0"/>
    <w:rsid w:val="00010727"/>
    <w:rsid w:val="0001081C"/>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33F4"/>
    <w:rsid w:val="000351E6"/>
    <w:rsid w:val="0004030E"/>
    <w:rsid w:val="00040634"/>
    <w:rsid w:val="00043703"/>
    <w:rsid w:val="00043712"/>
    <w:rsid w:val="00044007"/>
    <w:rsid w:val="00045B76"/>
    <w:rsid w:val="00050863"/>
    <w:rsid w:val="000514B5"/>
    <w:rsid w:val="00051EAD"/>
    <w:rsid w:val="0005223F"/>
    <w:rsid w:val="0005244C"/>
    <w:rsid w:val="00052DB4"/>
    <w:rsid w:val="0005333E"/>
    <w:rsid w:val="00053ED0"/>
    <w:rsid w:val="00054125"/>
    <w:rsid w:val="000544CC"/>
    <w:rsid w:val="00054CE5"/>
    <w:rsid w:val="00054EA5"/>
    <w:rsid w:val="00055FAA"/>
    <w:rsid w:val="000562C3"/>
    <w:rsid w:val="00060B00"/>
    <w:rsid w:val="000620CC"/>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7637B"/>
    <w:rsid w:val="000817B8"/>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2D70"/>
    <w:rsid w:val="000B422E"/>
    <w:rsid w:val="000B47F4"/>
    <w:rsid w:val="000B5740"/>
    <w:rsid w:val="000B5824"/>
    <w:rsid w:val="000B6151"/>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077D"/>
    <w:rsid w:val="00100E19"/>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244"/>
    <w:rsid w:val="00122758"/>
    <w:rsid w:val="001228E8"/>
    <w:rsid w:val="00124E65"/>
    <w:rsid w:val="00125470"/>
    <w:rsid w:val="00125CEE"/>
    <w:rsid w:val="00130329"/>
    <w:rsid w:val="00130C31"/>
    <w:rsid w:val="00134CBA"/>
    <w:rsid w:val="001362E7"/>
    <w:rsid w:val="001363E8"/>
    <w:rsid w:val="0013716C"/>
    <w:rsid w:val="00140B16"/>
    <w:rsid w:val="0014293B"/>
    <w:rsid w:val="0014394E"/>
    <w:rsid w:val="00144115"/>
    <w:rsid w:val="001460A0"/>
    <w:rsid w:val="001468D1"/>
    <w:rsid w:val="00150040"/>
    <w:rsid w:val="00150BDE"/>
    <w:rsid w:val="00152F66"/>
    <w:rsid w:val="001534E0"/>
    <w:rsid w:val="0015350D"/>
    <w:rsid w:val="00153597"/>
    <w:rsid w:val="001535F8"/>
    <w:rsid w:val="00153E3F"/>
    <w:rsid w:val="00153E9A"/>
    <w:rsid w:val="00155622"/>
    <w:rsid w:val="00155BB9"/>
    <w:rsid w:val="00157F4F"/>
    <w:rsid w:val="0016034C"/>
    <w:rsid w:val="00162AC0"/>
    <w:rsid w:val="0016572F"/>
    <w:rsid w:val="0016728B"/>
    <w:rsid w:val="00170803"/>
    <w:rsid w:val="00171667"/>
    <w:rsid w:val="00173089"/>
    <w:rsid w:val="001737DB"/>
    <w:rsid w:val="00177BBC"/>
    <w:rsid w:val="0018326F"/>
    <w:rsid w:val="001905F9"/>
    <w:rsid w:val="00191998"/>
    <w:rsid w:val="00191C00"/>
    <w:rsid w:val="00193B45"/>
    <w:rsid w:val="00193BB3"/>
    <w:rsid w:val="00195966"/>
    <w:rsid w:val="00195C1F"/>
    <w:rsid w:val="001966F0"/>
    <w:rsid w:val="001A0B82"/>
    <w:rsid w:val="001A13B2"/>
    <w:rsid w:val="001A1C48"/>
    <w:rsid w:val="001A1C78"/>
    <w:rsid w:val="001A1CEF"/>
    <w:rsid w:val="001A1E3A"/>
    <w:rsid w:val="001A31B2"/>
    <w:rsid w:val="001A4CAC"/>
    <w:rsid w:val="001A532E"/>
    <w:rsid w:val="001B0854"/>
    <w:rsid w:val="001B13F3"/>
    <w:rsid w:val="001B19BD"/>
    <w:rsid w:val="001B3001"/>
    <w:rsid w:val="001B4050"/>
    <w:rsid w:val="001B45EF"/>
    <w:rsid w:val="001B630C"/>
    <w:rsid w:val="001B65BF"/>
    <w:rsid w:val="001B6E26"/>
    <w:rsid w:val="001B6FF2"/>
    <w:rsid w:val="001B70AD"/>
    <w:rsid w:val="001B7991"/>
    <w:rsid w:val="001B7FEB"/>
    <w:rsid w:val="001C0032"/>
    <w:rsid w:val="001C11B2"/>
    <w:rsid w:val="001C13BD"/>
    <w:rsid w:val="001C5530"/>
    <w:rsid w:val="001C79D2"/>
    <w:rsid w:val="001C7EBD"/>
    <w:rsid w:val="001D056A"/>
    <w:rsid w:val="001D0DEA"/>
    <w:rsid w:val="001D29E8"/>
    <w:rsid w:val="001D3725"/>
    <w:rsid w:val="001D4582"/>
    <w:rsid w:val="001D4709"/>
    <w:rsid w:val="001D4BE9"/>
    <w:rsid w:val="001D4F43"/>
    <w:rsid w:val="001D6922"/>
    <w:rsid w:val="001D7D28"/>
    <w:rsid w:val="001E1BCA"/>
    <w:rsid w:val="001E4977"/>
    <w:rsid w:val="001E4F46"/>
    <w:rsid w:val="001E5217"/>
    <w:rsid w:val="001E6103"/>
    <w:rsid w:val="001E65BF"/>
    <w:rsid w:val="001E66EC"/>
    <w:rsid w:val="001E67DA"/>
    <w:rsid w:val="001E72FA"/>
    <w:rsid w:val="001E79C1"/>
    <w:rsid w:val="001F05C1"/>
    <w:rsid w:val="001F29CE"/>
    <w:rsid w:val="001F406E"/>
    <w:rsid w:val="001F53A3"/>
    <w:rsid w:val="001F7300"/>
    <w:rsid w:val="001F7B00"/>
    <w:rsid w:val="00200A21"/>
    <w:rsid w:val="00200F32"/>
    <w:rsid w:val="00201666"/>
    <w:rsid w:val="00201698"/>
    <w:rsid w:val="0020216E"/>
    <w:rsid w:val="00204FD0"/>
    <w:rsid w:val="0020671D"/>
    <w:rsid w:val="002123CA"/>
    <w:rsid w:val="0021361B"/>
    <w:rsid w:val="00213796"/>
    <w:rsid w:val="00215150"/>
    <w:rsid w:val="002172A9"/>
    <w:rsid w:val="00217465"/>
    <w:rsid w:val="00217B17"/>
    <w:rsid w:val="0022146D"/>
    <w:rsid w:val="00222063"/>
    <w:rsid w:val="00222409"/>
    <w:rsid w:val="002258D0"/>
    <w:rsid w:val="00226564"/>
    <w:rsid w:val="00226E1B"/>
    <w:rsid w:val="00230FD3"/>
    <w:rsid w:val="00231A54"/>
    <w:rsid w:val="00231E8F"/>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0C49"/>
    <w:rsid w:val="0025198A"/>
    <w:rsid w:val="00251C2B"/>
    <w:rsid w:val="00251F50"/>
    <w:rsid w:val="00253718"/>
    <w:rsid w:val="0025424C"/>
    <w:rsid w:val="00256A9F"/>
    <w:rsid w:val="002575CC"/>
    <w:rsid w:val="002622E2"/>
    <w:rsid w:val="00262C9F"/>
    <w:rsid w:val="0026460E"/>
    <w:rsid w:val="00266D26"/>
    <w:rsid w:val="002700ED"/>
    <w:rsid w:val="00270D50"/>
    <w:rsid w:val="002715C9"/>
    <w:rsid w:val="00271C85"/>
    <w:rsid w:val="00272CA5"/>
    <w:rsid w:val="00273023"/>
    <w:rsid w:val="00273165"/>
    <w:rsid w:val="002733B6"/>
    <w:rsid w:val="00273D82"/>
    <w:rsid w:val="00275009"/>
    <w:rsid w:val="0027581C"/>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29DE"/>
    <w:rsid w:val="002D62B3"/>
    <w:rsid w:val="002D645D"/>
    <w:rsid w:val="002D75EA"/>
    <w:rsid w:val="002D774D"/>
    <w:rsid w:val="002E0743"/>
    <w:rsid w:val="002E1A9E"/>
    <w:rsid w:val="002E2AB7"/>
    <w:rsid w:val="002E3672"/>
    <w:rsid w:val="002E5B5B"/>
    <w:rsid w:val="002E6134"/>
    <w:rsid w:val="002F047F"/>
    <w:rsid w:val="002F07FD"/>
    <w:rsid w:val="002F29AD"/>
    <w:rsid w:val="002F4134"/>
    <w:rsid w:val="002F7D03"/>
    <w:rsid w:val="003000D1"/>
    <w:rsid w:val="003006FE"/>
    <w:rsid w:val="003014D7"/>
    <w:rsid w:val="0030221B"/>
    <w:rsid w:val="00302E1F"/>
    <w:rsid w:val="00303C2F"/>
    <w:rsid w:val="0030581B"/>
    <w:rsid w:val="003073E0"/>
    <w:rsid w:val="003102AB"/>
    <w:rsid w:val="00311C55"/>
    <w:rsid w:val="00312A7F"/>
    <w:rsid w:val="00312AF2"/>
    <w:rsid w:val="00312CAF"/>
    <w:rsid w:val="00312F2B"/>
    <w:rsid w:val="00313A77"/>
    <w:rsid w:val="00313D0D"/>
    <w:rsid w:val="00313E8A"/>
    <w:rsid w:val="00316319"/>
    <w:rsid w:val="0032033E"/>
    <w:rsid w:val="00321D23"/>
    <w:rsid w:val="00323E24"/>
    <w:rsid w:val="0032706C"/>
    <w:rsid w:val="003274BF"/>
    <w:rsid w:val="003274C7"/>
    <w:rsid w:val="00327A01"/>
    <w:rsid w:val="0033157C"/>
    <w:rsid w:val="00334574"/>
    <w:rsid w:val="003346E3"/>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27E"/>
    <w:rsid w:val="00357723"/>
    <w:rsid w:val="00362CA0"/>
    <w:rsid w:val="003651BD"/>
    <w:rsid w:val="003659E5"/>
    <w:rsid w:val="00366231"/>
    <w:rsid w:val="0036765C"/>
    <w:rsid w:val="003724E0"/>
    <w:rsid w:val="003754CF"/>
    <w:rsid w:val="00376755"/>
    <w:rsid w:val="00383378"/>
    <w:rsid w:val="00384896"/>
    <w:rsid w:val="00384E7A"/>
    <w:rsid w:val="00386005"/>
    <w:rsid w:val="00390BD7"/>
    <w:rsid w:val="0039190B"/>
    <w:rsid w:val="00392E87"/>
    <w:rsid w:val="00394104"/>
    <w:rsid w:val="00395721"/>
    <w:rsid w:val="00396174"/>
    <w:rsid w:val="0039751D"/>
    <w:rsid w:val="00397E56"/>
    <w:rsid w:val="003A0135"/>
    <w:rsid w:val="003A0D77"/>
    <w:rsid w:val="003A0E53"/>
    <w:rsid w:val="003A1505"/>
    <w:rsid w:val="003A18CC"/>
    <w:rsid w:val="003A1D39"/>
    <w:rsid w:val="003A5963"/>
    <w:rsid w:val="003A6F60"/>
    <w:rsid w:val="003B0484"/>
    <w:rsid w:val="003B2ADA"/>
    <w:rsid w:val="003B2BB7"/>
    <w:rsid w:val="003B3ACB"/>
    <w:rsid w:val="003B3E8B"/>
    <w:rsid w:val="003B474A"/>
    <w:rsid w:val="003B64BE"/>
    <w:rsid w:val="003B6B9A"/>
    <w:rsid w:val="003C01FF"/>
    <w:rsid w:val="003C538D"/>
    <w:rsid w:val="003C6162"/>
    <w:rsid w:val="003C674B"/>
    <w:rsid w:val="003C6FCF"/>
    <w:rsid w:val="003C7820"/>
    <w:rsid w:val="003D27EE"/>
    <w:rsid w:val="003D280A"/>
    <w:rsid w:val="003D2EE6"/>
    <w:rsid w:val="003D4532"/>
    <w:rsid w:val="003D5033"/>
    <w:rsid w:val="003D7433"/>
    <w:rsid w:val="003E02D3"/>
    <w:rsid w:val="003E18D8"/>
    <w:rsid w:val="003E34A1"/>
    <w:rsid w:val="003E508B"/>
    <w:rsid w:val="003E72BE"/>
    <w:rsid w:val="003F113B"/>
    <w:rsid w:val="003F139B"/>
    <w:rsid w:val="003F2941"/>
    <w:rsid w:val="003F5959"/>
    <w:rsid w:val="003F6685"/>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576F"/>
    <w:rsid w:val="00455B85"/>
    <w:rsid w:val="00456864"/>
    <w:rsid w:val="0045760E"/>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86E35"/>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C7A3D"/>
    <w:rsid w:val="004D0721"/>
    <w:rsid w:val="004D2207"/>
    <w:rsid w:val="004D22B1"/>
    <w:rsid w:val="004D2A99"/>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555D"/>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2ED"/>
    <w:rsid w:val="00577A10"/>
    <w:rsid w:val="00580EEC"/>
    <w:rsid w:val="00581F81"/>
    <w:rsid w:val="00583518"/>
    <w:rsid w:val="0058463E"/>
    <w:rsid w:val="005847AD"/>
    <w:rsid w:val="00584FE0"/>
    <w:rsid w:val="00585AEA"/>
    <w:rsid w:val="005932E3"/>
    <w:rsid w:val="0059395D"/>
    <w:rsid w:val="00595465"/>
    <w:rsid w:val="00595DC2"/>
    <w:rsid w:val="00595F36"/>
    <w:rsid w:val="00596B22"/>
    <w:rsid w:val="005A146E"/>
    <w:rsid w:val="005A24C4"/>
    <w:rsid w:val="005A3336"/>
    <w:rsid w:val="005A5C2D"/>
    <w:rsid w:val="005A5E17"/>
    <w:rsid w:val="005A7483"/>
    <w:rsid w:val="005B01F8"/>
    <w:rsid w:val="005B03A3"/>
    <w:rsid w:val="005B042C"/>
    <w:rsid w:val="005B0851"/>
    <w:rsid w:val="005B30A2"/>
    <w:rsid w:val="005B4ED9"/>
    <w:rsid w:val="005B7F95"/>
    <w:rsid w:val="005C25C2"/>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3E0E"/>
    <w:rsid w:val="00606001"/>
    <w:rsid w:val="00607A2D"/>
    <w:rsid w:val="0061037D"/>
    <w:rsid w:val="00613D58"/>
    <w:rsid w:val="006140D9"/>
    <w:rsid w:val="006166D3"/>
    <w:rsid w:val="00616B14"/>
    <w:rsid w:val="00617D37"/>
    <w:rsid w:val="006216E8"/>
    <w:rsid w:val="006235A9"/>
    <w:rsid w:val="006266A7"/>
    <w:rsid w:val="0063036E"/>
    <w:rsid w:val="006304DB"/>
    <w:rsid w:val="00630876"/>
    <w:rsid w:val="00631805"/>
    <w:rsid w:val="00631B82"/>
    <w:rsid w:val="006327AA"/>
    <w:rsid w:val="0063280D"/>
    <w:rsid w:val="0063316D"/>
    <w:rsid w:val="006344D5"/>
    <w:rsid w:val="00635E15"/>
    <w:rsid w:val="006361DB"/>
    <w:rsid w:val="006408D7"/>
    <w:rsid w:val="006427D3"/>
    <w:rsid w:val="00643BFB"/>
    <w:rsid w:val="0064445E"/>
    <w:rsid w:val="0064664E"/>
    <w:rsid w:val="00650B31"/>
    <w:rsid w:val="00651980"/>
    <w:rsid w:val="006521BC"/>
    <w:rsid w:val="00652F17"/>
    <w:rsid w:val="006539F6"/>
    <w:rsid w:val="0065490D"/>
    <w:rsid w:val="0066240C"/>
    <w:rsid w:val="006624D1"/>
    <w:rsid w:val="00662B55"/>
    <w:rsid w:val="00663F34"/>
    <w:rsid w:val="00664D52"/>
    <w:rsid w:val="006662DF"/>
    <w:rsid w:val="00666305"/>
    <w:rsid w:val="006723BF"/>
    <w:rsid w:val="00672632"/>
    <w:rsid w:val="006736B2"/>
    <w:rsid w:val="00673F94"/>
    <w:rsid w:val="00673FAD"/>
    <w:rsid w:val="006746C5"/>
    <w:rsid w:val="00677E3C"/>
    <w:rsid w:val="00680DE9"/>
    <w:rsid w:val="006819A2"/>
    <w:rsid w:val="00682EB1"/>
    <w:rsid w:val="00682FB5"/>
    <w:rsid w:val="00683158"/>
    <w:rsid w:val="006905DB"/>
    <w:rsid w:val="00690F20"/>
    <w:rsid w:val="00691F94"/>
    <w:rsid w:val="006943BF"/>
    <w:rsid w:val="006A1FE4"/>
    <w:rsid w:val="006A25A3"/>
    <w:rsid w:val="006A3221"/>
    <w:rsid w:val="006A3315"/>
    <w:rsid w:val="006A350F"/>
    <w:rsid w:val="006A64FA"/>
    <w:rsid w:val="006B0AF3"/>
    <w:rsid w:val="006B6FF4"/>
    <w:rsid w:val="006C01FA"/>
    <w:rsid w:val="006C181E"/>
    <w:rsid w:val="006C1844"/>
    <w:rsid w:val="006C2035"/>
    <w:rsid w:val="006C26E8"/>
    <w:rsid w:val="006C2872"/>
    <w:rsid w:val="006C2EE4"/>
    <w:rsid w:val="006C38AF"/>
    <w:rsid w:val="006C634B"/>
    <w:rsid w:val="006C75EC"/>
    <w:rsid w:val="006D214D"/>
    <w:rsid w:val="006D23F3"/>
    <w:rsid w:val="006D28F1"/>
    <w:rsid w:val="006D5087"/>
    <w:rsid w:val="006D5131"/>
    <w:rsid w:val="006D526D"/>
    <w:rsid w:val="006D65D0"/>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2FD"/>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5F10"/>
    <w:rsid w:val="007563D2"/>
    <w:rsid w:val="00756D52"/>
    <w:rsid w:val="00756DCA"/>
    <w:rsid w:val="00757671"/>
    <w:rsid w:val="007604AC"/>
    <w:rsid w:val="0076092B"/>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750B"/>
    <w:rsid w:val="007777B3"/>
    <w:rsid w:val="00777D80"/>
    <w:rsid w:val="00777EE2"/>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46"/>
    <w:rsid w:val="0079260F"/>
    <w:rsid w:val="007948F2"/>
    <w:rsid w:val="00794A75"/>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71F5"/>
    <w:rsid w:val="007D2148"/>
    <w:rsid w:val="007D2E65"/>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27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3628"/>
    <w:rsid w:val="00875A32"/>
    <w:rsid w:val="00875BFD"/>
    <w:rsid w:val="0087607B"/>
    <w:rsid w:val="00876D77"/>
    <w:rsid w:val="0088012A"/>
    <w:rsid w:val="0088020B"/>
    <w:rsid w:val="008829AC"/>
    <w:rsid w:val="00883D55"/>
    <w:rsid w:val="00884269"/>
    <w:rsid w:val="0088772C"/>
    <w:rsid w:val="00890A42"/>
    <w:rsid w:val="00891536"/>
    <w:rsid w:val="008917FC"/>
    <w:rsid w:val="00893758"/>
    <w:rsid w:val="00893F33"/>
    <w:rsid w:val="008947CF"/>
    <w:rsid w:val="008954D1"/>
    <w:rsid w:val="0089562F"/>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A16"/>
    <w:rsid w:val="008D49C2"/>
    <w:rsid w:val="008D4EA0"/>
    <w:rsid w:val="008D56E4"/>
    <w:rsid w:val="008D5D13"/>
    <w:rsid w:val="008D64BC"/>
    <w:rsid w:val="008D76D7"/>
    <w:rsid w:val="008E291E"/>
    <w:rsid w:val="008E33E9"/>
    <w:rsid w:val="008E369F"/>
    <w:rsid w:val="008E373F"/>
    <w:rsid w:val="008E4080"/>
    <w:rsid w:val="008E45B2"/>
    <w:rsid w:val="008E6D2B"/>
    <w:rsid w:val="008E77E9"/>
    <w:rsid w:val="008E7A15"/>
    <w:rsid w:val="008E7DAA"/>
    <w:rsid w:val="008F136C"/>
    <w:rsid w:val="008F3B06"/>
    <w:rsid w:val="008F5735"/>
    <w:rsid w:val="008F6828"/>
    <w:rsid w:val="00900A7E"/>
    <w:rsid w:val="00900F4E"/>
    <w:rsid w:val="00903870"/>
    <w:rsid w:val="00903BA3"/>
    <w:rsid w:val="00905703"/>
    <w:rsid w:val="009118E2"/>
    <w:rsid w:val="00911D13"/>
    <w:rsid w:val="009124AC"/>
    <w:rsid w:val="0091514C"/>
    <w:rsid w:val="009152C8"/>
    <w:rsid w:val="00920B9C"/>
    <w:rsid w:val="00921AB6"/>
    <w:rsid w:val="009229DA"/>
    <w:rsid w:val="009235CA"/>
    <w:rsid w:val="009255D0"/>
    <w:rsid w:val="0092569C"/>
    <w:rsid w:val="009257EB"/>
    <w:rsid w:val="009265D4"/>
    <w:rsid w:val="009278B3"/>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1277"/>
    <w:rsid w:val="00952FA5"/>
    <w:rsid w:val="0095441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4156"/>
    <w:rsid w:val="009849C9"/>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69FA"/>
    <w:rsid w:val="009B7470"/>
    <w:rsid w:val="009B7663"/>
    <w:rsid w:val="009B7B63"/>
    <w:rsid w:val="009C0A0F"/>
    <w:rsid w:val="009C298A"/>
    <w:rsid w:val="009C2DCA"/>
    <w:rsid w:val="009C4031"/>
    <w:rsid w:val="009C40EA"/>
    <w:rsid w:val="009C4627"/>
    <w:rsid w:val="009D0102"/>
    <w:rsid w:val="009D015E"/>
    <w:rsid w:val="009D1BF6"/>
    <w:rsid w:val="009D2573"/>
    <w:rsid w:val="009D3174"/>
    <w:rsid w:val="009D34C6"/>
    <w:rsid w:val="009D35A4"/>
    <w:rsid w:val="009D44C9"/>
    <w:rsid w:val="009D4C80"/>
    <w:rsid w:val="009D52BE"/>
    <w:rsid w:val="009D53C1"/>
    <w:rsid w:val="009D66B2"/>
    <w:rsid w:val="009D6C8E"/>
    <w:rsid w:val="009D6DA4"/>
    <w:rsid w:val="009D7A3B"/>
    <w:rsid w:val="009E1BE4"/>
    <w:rsid w:val="009E24CE"/>
    <w:rsid w:val="009E28C4"/>
    <w:rsid w:val="009E2AAC"/>
    <w:rsid w:val="009E4CBC"/>
    <w:rsid w:val="009E5016"/>
    <w:rsid w:val="009E5410"/>
    <w:rsid w:val="009E5A7B"/>
    <w:rsid w:val="009F30A4"/>
    <w:rsid w:val="009F3497"/>
    <w:rsid w:val="009F3D10"/>
    <w:rsid w:val="009F4334"/>
    <w:rsid w:val="009F52A8"/>
    <w:rsid w:val="009F53E6"/>
    <w:rsid w:val="00A00363"/>
    <w:rsid w:val="00A04FD5"/>
    <w:rsid w:val="00A053CE"/>
    <w:rsid w:val="00A060E9"/>
    <w:rsid w:val="00A061A3"/>
    <w:rsid w:val="00A1208D"/>
    <w:rsid w:val="00A13FA0"/>
    <w:rsid w:val="00A15CE2"/>
    <w:rsid w:val="00A16BCD"/>
    <w:rsid w:val="00A171B7"/>
    <w:rsid w:val="00A17BEE"/>
    <w:rsid w:val="00A21DB0"/>
    <w:rsid w:val="00A23565"/>
    <w:rsid w:val="00A24679"/>
    <w:rsid w:val="00A2513F"/>
    <w:rsid w:val="00A25954"/>
    <w:rsid w:val="00A26CA1"/>
    <w:rsid w:val="00A30698"/>
    <w:rsid w:val="00A330D4"/>
    <w:rsid w:val="00A36BAA"/>
    <w:rsid w:val="00A36D04"/>
    <w:rsid w:val="00A37998"/>
    <w:rsid w:val="00A42B51"/>
    <w:rsid w:val="00A42C35"/>
    <w:rsid w:val="00A43319"/>
    <w:rsid w:val="00A43B8A"/>
    <w:rsid w:val="00A459DB"/>
    <w:rsid w:val="00A5018E"/>
    <w:rsid w:val="00A53AF5"/>
    <w:rsid w:val="00A54549"/>
    <w:rsid w:val="00A54C5C"/>
    <w:rsid w:val="00A551BA"/>
    <w:rsid w:val="00A610A9"/>
    <w:rsid w:val="00A644C7"/>
    <w:rsid w:val="00A6466B"/>
    <w:rsid w:val="00A66477"/>
    <w:rsid w:val="00A66D22"/>
    <w:rsid w:val="00A67613"/>
    <w:rsid w:val="00A7088A"/>
    <w:rsid w:val="00A70DC6"/>
    <w:rsid w:val="00A7652D"/>
    <w:rsid w:val="00A76EDC"/>
    <w:rsid w:val="00A807EA"/>
    <w:rsid w:val="00A8135B"/>
    <w:rsid w:val="00A81BFE"/>
    <w:rsid w:val="00A81C93"/>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0C12"/>
    <w:rsid w:val="00AA1EED"/>
    <w:rsid w:val="00AA4F4D"/>
    <w:rsid w:val="00AA56AA"/>
    <w:rsid w:val="00AA57FB"/>
    <w:rsid w:val="00AA624F"/>
    <w:rsid w:val="00AA63E0"/>
    <w:rsid w:val="00AA66CA"/>
    <w:rsid w:val="00AA76F4"/>
    <w:rsid w:val="00AB0F75"/>
    <w:rsid w:val="00AB14B0"/>
    <w:rsid w:val="00AB34C5"/>
    <w:rsid w:val="00AB3644"/>
    <w:rsid w:val="00AC1257"/>
    <w:rsid w:val="00AC35F9"/>
    <w:rsid w:val="00AC4C50"/>
    <w:rsid w:val="00AC4D4F"/>
    <w:rsid w:val="00AD087F"/>
    <w:rsid w:val="00AD18CA"/>
    <w:rsid w:val="00AD1A47"/>
    <w:rsid w:val="00AD24A1"/>
    <w:rsid w:val="00AD2B3F"/>
    <w:rsid w:val="00AD367D"/>
    <w:rsid w:val="00AD683B"/>
    <w:rsid w:val="00AD7CA7"/>
    <w:rsid w:val="00AE349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60DF"/>
    <w:rsid w:val="00B26EE6"/>
    <w:rsid w:val="00B300A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210D"/>
    <w:rsid w:val="00B42FD3"/>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36AD"/>
    <w:rsid w:val="00B746F1"/>
    <w:rsid w:val="00B747D5"/>
    <w:rsid w:val="00B754CB"/>
    <w:rsid w:val="00B76210"/>
    <w:rsid w:val="00B77B8C"/>
    <w:rsid w:val="00B828BB"/>
    <w:rsid w:val="00B834C5"/>
    <w:rsid w:val="00B86B1F"/>
    <w:rsid w:val="00B8752D"/>
    <w:rsid w:val="00B90099"/>
    <w:rsid w:val="00B90142"/>
    <w:rsid w:val="00B907A0"/>
    <w:rsid w:val="00B91463"/>
    <w:rsid w:val="00B920A9"/>
    <w:rsid w:val="00B92743"/>
    <w:rsid w:val="00B93A70"/>
    <w:rsid w:val="00B9514F"/>
    <w:rsid w:val="00BA0219"/>
    <w:rsid w:val="00BA20C8"/>
    <w:rsid w:val="00BA2679"/>
    <w:rsid w:val="00BA4386"/>
    <w:rsid w:val="00BA66B1"/>
    <w:rsid w:val="00BA6EB7"/>
    <w:rsid w:val="00BB055C"/>
    <w:rsid w:val="00BB0B9E"/>
    <w:rsid w:val="00BB25BD"/>
    <w:rsid w:val="00BB2A16"/>
    <w:rsid w:val="00BB3F39"/>
    <w:rsid w:val="00BB6EA9"/>
    <w:rsid w:val="00BB7CCD"/>
    <w:rsid w:val="00BC08DA"/>
    <w:rsid w:val="00BC23D8"/>
    <w:rsid w:val="00BC2A62"/>
    <w:rsid w:val="00BC2FC3"/>
    <w:rsid w:val="00BC31A6"/>
    <w:rsid w:val="00BC3C74"/>
    <w:rsid w:val="00BC484E"/>
    <w:rsid w:val="00BC63C7"/>
    <w:rsid w:val="00BC674B"/>
    <w:rsid w:val="00BC6BC8"/>
    <w:rsid w:val="00BC70BA"/>
    <w:rsid w:val="00BC7493"/>
    <w:rsid w:val="00BD1C01"/>
    <w:rsid w:val="00BD38CF"/>
    <w:rsid w:val="00BD4A0F"/>
    <w:rsid w:val="00BD59C5"/>
    <w:rsid w:val="00BD6522"/>
    <w:rsid w:val="00BD6B9F"/>
    <w:rsid w:val="00BD6BDC"/>
    <w:rsid w:val="00BD7FE5"/>
    <w:rsid w:val="00BE0EB7"/>
    <w:rsid w:val="00BE10D0"/>
    <w:rsid w:val="00BE4614"/>
    <w:rsid w:val="00BE5142"/>
    <w:rsid w:val="00BE69F8"/>
    <w:rsid w:val="00BE71A7"/>
    <w:rsid w:val="00BE7319"/>
    <w:rsid w:val="00BE7B6A"/>
    <w:rsid w:val="00BF01C1"/>
    <w:rsid w:val="00BF097B"/>
    <w:rsid w:val="00BF14EF"/>
    <w:rsid w:val="00BF1908"/>
    <w:rsid w:val="00BF2B51"/>
    <w:rsid w:val="00BF48EB"/>
    <w:rsid w:val="00C00C19"/>
    <w:rsid w:val="00C01599"/>
    <w:rsid w:val="00C017D5"/>
    <w:rsid w:val="00C1398B"/>
    <w:rsid w:val="00C13F36"/>
    <w:rsid w:val="00C146D8"/>
    <w:rsid w:val="00C169F6"/>
    <w:rsid w:val="00C16DFD"/>
    <w:rsid w:val="00C17D9E"/>
    <w:rsid w:val="00C20840"/>
    <w:rsid w:val="00C2179E"/>
    <w:rsid w:val="00C222C8"/>
    <w:rsid w:val="00C23620"/>
    <w:rsid w:val="00C24FA0"/>
    <w:rsid w:val="00C2538D"/>
    <w:rsid w:val="00C253ED"/>
    <w:rsid w:val="00C25FA5"/>
    <w:rsid w:val="00C26F4B"/>
    <w:rsid w:val="00C3009D"/>
    <w:rsid w:val="00C33476"/>
    <w:rsid w:val="00C401E3"/>
    <w:rsid w:val="00C42F9E"/>
    <w:rsid w:val="00C43D43"/>
    <w:rsid w:val="00C440F2"/>
    <w:rsid w:val="00C444FC"/>
    <w:rsid w:val="00C46432"/>
    <w:rsid w:val="00C469FE"/>
    <w:rsid w:val="00C46B21"/>
    <w:rsid w:val="00C50145"/>
    <w:rsid w:val="00C50EFC"/>
    <w:rsid w:val="00C5180E"/>
    <w:rsid w:val="00C5211E"/>
    <w:rsid w:val="00C53C0F"/>
    <w:rsid w:val="00C5664F"/>
    <w:rsid w:val="00C601E5"/>
    <w:rsid w:val="00C608DE"/>
    <w:rsid w:val="00C60C5F"/>
    <w:rsid w:val="00C60C97"/>
    <w:rsid w:val="00C61C5C"/>
    <w:rsid w:val="00C62E40"/>
    <w:rsid w:val="00C6409D"/>
    <w:rsid w:val="00C64B1F"/>
    <w:rsid w:val="00C65E37"/>
    <w:rsid w:val="00C67629"/>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3AC6"/>
    <w:rsid w:val="00C94C09"/>
    <w:rsid w:val="00C94EC4"/>
    <w:rsid w:val="00C96379"/>
    <w:rsid w:val="00C96F3C"/>
    <w:rsid w:val="00CA086C"/>
    <w:rsid w:val="00CA143B"/>
    <w:rsid w:val="00CA2185"/>
    <w:rsid w:val="00CA2738"/>
    <w:rsid w:val="00CA46D3"/>
    <w:rsid w:val="00CA4F93"/>
    <w:rsid w:val="00CA757A"/>
    <w:rsid w:val="00CA78E9"/>
    <w:rsid w:val="00CB096F"/>
    <w:rsid w:val="00CB2106"/>
    <w:rsid w:val="00CB2200"/>
    <w:rsid w:val="00CB2495"/>
    <w:rsid w:val="00CB331F"/>
    <w:rsid w:val="00CB51AC"/>
    <w:rsid w:val="00CB554D"/>
    <w:rsid w:val="00CB5DB2"/>
    <w:rsid w:val="00CB6FFD"/>
    <w:rsid w:val="00CB76C5"/>
    <w:rsid w:val="00CC08EC"/>
    <w:rsid w:val="00CC1136"/>
    <w:rsid w:val="00CC151C"/>
    <w:rsid w:val="00CC17BB"/>
    <w:rsid w:val="00CC1FCE"/>
    <w:rsid w:val="00CC37DB"/>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18B"/>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352B"/>
    <w:rsid w:val="00D04438"/>
    <w:rsid w:val="00D04B48"/>
    <w:rsid w:val="00D04DB1"/>
    <w:rsid w:val="00D05F66"/>
    <w:rsid w:val="00D06D86"/>
    <w:rsid w:val="00D10FE1"/>
    <w:rsid w:val="00D126D6"/>
    <w:rsid w:val="00D136EC"/>
    <w:rsid w:val="00D14813"/>
    <w:rsid w:val="00D158FE"/>
    <w:rsid w:val="00D16835"/>
    <w:rsid w:val="00D16989"/>
    <w:rsid w:val="00D171F1"/>
    <w:rsid w:val="00D21D58"/>
    <w:rsid w:val="00D2251D"/>
    <w:rsid w:val="00D22B6B"/>
    <w:rsid w:val="00D2406E"/>
    <w:rsid w:val="00D24615"/>
    <w:rsid w:val="00D3039F"/>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247E"/>
    <w:rsid w:val="00D56FF6"/>
    <w:rsid w:val="00D57F0D"/>
    <w:rsid w:val="00D61377"/>
    <w:rsid w:val="00D631F0"/>
    <w:rsid w:val="00D642D7"/>
    <w:rsid w:val="00D671C6"/>
    <w:rsid w:val="00D676B3"/>
    <w:rsid w:val="00D70276"/>
    <w:rsid w:val="00D73315"/>
    <w:rsid w:val="00D755DC"/>
    <w:rsid w:val="00D75960"/>
    <w:rsid w:val="00D76BD0"/>
    <w:rsid w:val="00D778DC"/>
    <w:rsid w:val="00D80279"/>
    <w:rsid w:val="00D80729"/>
    <w:rsid w:val="00D80A7C"/>
    <w:rsid w:val="00D81111"/>
    <w:rsid w:val="00D81EA6"/>
    <w:rsid w:val="00D8328D"/>
    <w:rsid w:val="00D83FAF"/>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C7F41"/>
    <w:rsid w:val="00DD14D0"/>
    <w:rsid w:val="00DD21D7"/>
    <w:rsid w:val="00DD339B"/>
    <w:rsid w:val="00DD39D3"/>
    <w:rsid w:val="00DD62F0"/>
    <w:rsid w:val="00DD6DDC"/>
    <w:rsid w:val="00DD736C"/>
    <w:rsid w:val="00DD7C4D"/>
    <w:rsid w:val="00DD7DA3"/>
    <w:rsid w:val="00DD7F50"/>
    <w:rsid w:val="00DE1CBE"/>
    <w:rsid w:val="00DE5BD5"/>
    <w:rsid w:val="00DE74C0"/>
    <w:rsid w:val="00DE7A05"/>
    <w:rsid w:val="00DF1133"/>
    <w:rsid w:val="00DF132A"/>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277F"/>
    <w:rsid w:val="00E53251"/>
    <w:rsid w:val="00E5378B"/>
    <w:rsid w:val="00E547FC"/>
    <w:rsid w:val="00E56B13"/>
    <w:rsid w:val="00E56C04"/>
    <w:rsid w:val="00E57141"/>
    <w:rsid w:val="00E574A7"/>
    <w:rsid w:val="00E5767F"/>
    <w:rsid w:val="00E578EF"/>
    <w:rsid w:val="00E6051D"/>
    <w:rsid w:val="00E60FC2"/>
    <w:rsid w:val="00E61952"/>
    <w:rsid w:val="00E62A47"/>
    <w:rsid w:val="00E63006"/>
    <w:rsid w:val="00E63C77"/>
    <w:rsid w:val="00E65515"/>
    <w:rsid w:val="00E659BA"/>
    <w:rsid w:val="00E66CFA"/>
    <w:rsid w:val="00E6786B"/>
    <w:rsid w:val="00E70444"/>
    <w:rsid w:val="00E7104C"/>
    <w:rsid w:val="00E71E13"/>
    <w:rsid w:val="00E730B1"/>
    <w:rsid w:val="00E749DB"/>
    <w:rsid w:val="00E801FC"/>
    <w:rsid w:val="00E810BC"/>
    <w:rsid w:val="00E811F9"/>
    <w:rsid w:val="00E81256"/>
    <w:rsid w:val="00E827CC"/>
    <w:rsid w:val="00E82920"/>
    <w:rsid w:val="00E83266"/>
    <w:rsid w:val="00E853C2"/>
    <w:rsid w:val="00E8603C"/>
    <w:rsid w:val="00E8742A"/>
    <w:rsid w:val="00E87C2F"/>
    <w:rsid w:val="00E905FB"/>
    <w:rsid w:val="00E90F2A"/>
    <w:rsid w:val="00E942F5"/>
    <w:rsid w:val="00E9506D"/>
    <w:rsid w:val="00EA1EDB"/>
    <w:rsid w:val="00EA307D"/>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30E9"/>
    <w:rsid w:val="00EE437C"/>
    <w:rsid w:val="00EE47DC"/>
    <w:rsid w:val="00EE5C89"/>
    <w:rsid w:val="00EF0BEC"/>
    <w:rsid w:val="00EF28F6"/>
    <w:rsid w:val="00EF3A74"/>
    <w:rsid w:val="00EF4F98"/>
    <w:rsid w:val="00F00909"/>
    <w:rsid w:val="00F00C95"/>
    <w:rsid w:val="00F03FF6"/>
    <w:rsid w:val="00F050A4"/>
    <w:rsid w:val="00F05211"/>
    <w:rsid w:val="00F05A4E"/>
    <w:rsid w:val="00F05F19"/>
    <w:rsid w:val="00F066B5"/>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9E4"/>
    <w:rsid w:val="00F87A7D"/>
    <w:rsid w:val="00F87C65"/>
    <w:rsid w:val="00F87D24"/>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0A4E"/>
    <w:rsid w:val="00FB3806"/>
    <w:rsid w:val="00FB3D89"/>
    <w:rsid w:val="00FB4CB0"/>
    <w:rsid w:val="00FC046F"/>
    <w:rsid w:val="00FC1276"/>
    <w:rsid w:val="00FC178E"/>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D6352"/>
    <w:rsid w:val="00FE0655"/>
    <w:rsid w:val="00FE11AE"/>
    <w:rsid w:val="00FE29C8"/>
    <w:rsid w:val="00FE2FC7"/>
    <w:rsid w:val="00FE35DE"/>
    <w:rsid w:val="00FE3CC7"/>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B7DC-237E-4A45-B704-EC547101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10</cp:revision>
  <cp:lastPrinted>2016-10-03T14:48:00Z</cp:lastPrinted>
  <dcterms:created xsi:type="dcterms:W3CDTF">2016-09-29T19:54:00Z</dcterms:created>
  <dcterms:modified xsi:type="dcterms:W3CDTF">2016-11-11T20:20:00Z</dcterms:modified>
</cp:coreProperties>
</file>