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671" w:rsidRPr="00760671" w:rsidRDefault="00760671" w:rsidP="00760671">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es el documento presentado por el Magistrado ponente que sirvió de base para proferir la providencia dentro del presente proceso. El contenido total y fiel de la decisión debe ser verificado en la Secretaría de esta Corporación.</w:t>
      </w:r>
    </w:p>
    <w:p w:rsidR="001329EE" w:rsidRPr="001329EE" w:rsidRDefault="001329EE" w:rsidP="001329EE">
      <w:pPr>
        <w:jc w:val="both"/>
        <w:rPr>
          <w:rFonts w:asciiTheme="minorHAnsi" w:hAnsiTheme="minorHAnsi"/>
          <w:sz w:val="18"/>
          <w:szCs w:val="18"/>
        </w:rPr>
      </w:pPr>
    </w:p>
    <w:p w:rsidR="001329EE" w:rsidRPr="001329EE" w:rsidRDefault="001329EE" w:rsidP="001329EE">
      <w:pPr>
        <w:jc w:val="both"/>
        <w:rPr>
          <w:rFonts w:asciiTheme="minorHAnsi" w:hAnsiTheme="minorHAnsi"/>
          <w:sz w:val="18"/>
          <w:szCs w:val="18"/>
        </w:rPr>
      </w:pPr>
      <w:r w:rsidRPr="001329EE">
        <w:rPr>
          <w:rFonts w:asciiTheme="minorHAnsi" w:hAnsiTheme="minorHAnsi"/>
          <w:b/>
          <w:sz w:val="18"/>
          <w:szCs w:val="18"/>
        </w:rPr>
        <w:t>Tema:</w:t>
      </w:r>
      <w:r w:rsidRPr="001329EE">
        <w:rPr>
          <w:rFonts w:asciiTheme="minorHAnsi" w:hAnsiTheme="minorHAnsi"/>
          <w:b/>
          <w:sz w:val="18"/>
          <w:szCs w:val="18"/>
        </w:rPr>
        <w:tab/>
      </w:r>
      <w:r w:rsidRPr="001329EE">
        <w:rPr>
          <w:rFonts w:asciiTheme="minorHAnsi" w:hAnsiTheme="minorHAnsi"/>
          <w:b/>
          <w:sz w:val="18"/>
          <w:szCs w:val="18"/>
        </w:rPr>
        <w:tab/>
      </w:r>
      <w:r w:rsidRPr="001329EE">
        <w:rPr>
          <w:rFonts w:asciiTheme="minorHAnsi" w:hAnsiTheme="minorHAnsi"/>
          <w:b/>
          <w:sz w:val="18"/>
          <w:szCs w:val="18"/>
        </w:rPr>
        <w:tab/>
      </w:r>
      <w:r w:rsidRPr="001329EE">
        <w:rPr>
          <w:rFonts w:asciiTheme="minorHAnsi" w:hAnsiTheme="minorHAnsi"/>
          <w:b/>
          <w:sz w:val="18"/>
          <w:szCs w:val="18"/>
        </w:rPr>
        <w:tab/>
        <w:t>EJECUTIVO / LITERALIDAD DEL TÍTULO / INTERROGATORIO DE PARTE / CONFESIÓN / EXCEPCIONES DERIVADAS DEL NEGOCIO JURÍDICO SUBYACENTE / INEXISTENCIA NEGOCIO JURÍDICO ENTRE LAS PARTES /</w:t>
      </w:r>
      <w:r w:rsidRPr="001329EE">
        <w:rPr>
          <w:rFonts w:asciiTheme="minorHAnsi" w:hAnsiTheme="minorHAnsi"/>
          <w:sz w:val="18"/>
          <w:szCs w:val="18"/>
        </w:rPr>
        <w:t xml:space="preserve"> “Dados los argumentos de la parte ejecutada, es preciso tener en cuenta que el negocio originario, causal o jurídico subyacente, son aquellas razones que dieron lugar a la suscripción del título valor, las causas que hacen las veces del convenio logrado entre las partes, como cuando a causa de un contrato de compraventa el comprador gira a favor del vendedor una letra para respaldar el precio pactado.</w:t>
      </w:r>
    </w:p>
    <w:p w:rsidR="001329EE" w:rsidRPr="001329EE" w:rsidRDefault="001329EE" w:rsidP="001329EE">
      <w:pPr>
        <w:jc w:val="both"/>
        <w:rPr>
          <w:rFonts w:asciiTheme="minorHAnsi" w:hAnsiTheme="minorHAnsi"/>
          <w:sz w:val="18"/>
          <w:szCs w:val="18"/>
        </w:rPr>
      </w:pPr>
    </w:p>
    <w:p w:rsidR="001329EE" w:rsidRPr="001329EE" w:rsidRDefault="001329EE" w:rsidP="001329EE">
      <w:pPr>
        <w:jc w:val="both"/>
        <w:rPr>
          <w:rFonts w:asciiTheme="minorHAnsi" w:hAnsiTheme="minorHAnsi"/>
          <w:sz w:val="18"/>
          <w:szCs w:val="18"/>
        </w:rPr>
      </w:pPr>
      <w:r w:rsidRPr="001329EE">
        <w:rPr>
          <w:rFonts w:asciiTheme="minorHAnsi" w:hAnsiTheme="minorHAnsi"/>
          <w:sz w:val="18"/>
          <w:szCs w:val="18"/>
        </w:rPr>
        <w:t>Como ya se dijo la literalidad es uno de los elementos generales de los títulos valores, pero no funciona estrictamente respecto de quienes concurrieron a la elaboración de estos, puesto que lo pactado entre ellos generalmente va más allá del texto plasmado en el documento y por esa razón, solo entre ellos pueda proponerse las excepciones derivadas del negocio jurídico subyacente (Artículo 784-12º, CCo)…”</w:t>
      </w:r>
    </w:p>
    <w:p w:rsidR="001329EE" w:rsidRPr="001329EE" w:rsidRDefault="001329EE" w:rsidP="001329EE">
      <w:pPr>
        <w:jc w:val="both"/>
        <w:rPr>
          <w:rFonts w:asciiTheme="minorHAnsi" w:hAnsiTheme="minorHAnsi"/>
          <w:sz w:val="18"/>
          <w:szCs w:val="18"/>
        </w:rPr>
      </w:pPr>
      <w:r w:rsidRPr="001329EE">
        <w:rPr>
          <w:rFonts w:asciiTheme="minorHAnsi" w:hAnsiTheme="minorHAnsi"/>
          <w:sz w:val="18"/>
          <w:szCs w:val="18"/>
        </w:rPr>
        <w:t>(…)</w:t>
      </w:r>
    </w:p>
    <w:p w:rsidR="001329EE" w:rsidRPr="001329EE" w:rsidRDefault="001329EE" w:rsidP="001329EE">
      <w:pPr>
        <w:jc w:val="both"/>
        <w:rPr>
          <w:rFonts w:asciiTheme="minorHAnsi" w:hAnsiTheme="minorHAnsi"/>
          <w:sz w:val="18"/>
          <w:szCs w:val="18"/>
        </w:rPr>
      </w:pPr>
    </w:p>
    <w:p w:rsidR="001329EE" w:rsidRPr="001329EE" w:rsidRDefault="001329EE" w:rsidP="001329EE">
      <w:pPr>
        <w:jc w:val="both"/>
        <w:rPr>
          <w:rFonts w:asciiTheme="minorHAnsi" w:hAnsiTheme="minorHAnsi"/>
          <w:sz w:val="18"/>
          <w:szCs w:val="18"/>
        </w:rPr>
      </w:pPr>
      <w:r w:rsidRPr="001329EE">
        <w:rPr>
          <w:rFonts w:asciiTheme="minorHAnsi" w:hAnsiTheme="minorHAnsi"/>
          <w:sz w:val="18"/>
          <w:szCs w:val="18"/>
        </w:rPr>
        <w:t>“Revisado el acervo probatorio, se tiene que en principio como ya se dijo, el título reúne los requisitos del artículo 488 CPC, tal como se enunciara líneas atrás y en primera instancia, pero revisados los principios rectores o características genéricas precitadas (Artículo 619, CCo) y a partir del negocio jurídico que le dio origen, se advierte sin mayor exégesis que, es inaplicable la literalidad del documento y, que también, muy a pesar de ella, el acreedor tampoco cuenta con el derecho que reclama.”</w:t>
      </w:r>
    </w:p>
    <w:p w:rsidR="001329EE" w:rsidRPr="001329EE" w:rsidRDefault="001329EE" w:rsidP="001329EE">
      <w:pPr>
        <w:jc w:val="both"/>
        <w:rPr>
          <w:rFonts w:asciiTheme="minorHAnsi" w:hAnsiTheme="minorHAnsi"/>
          <w:sz w:val="18"/>
          <w:szCs w:val="18"/>
        </w:rPr>
      </w:pPr>
      <w:r w:rsidRPr="001329EE">
        <w:rPr>
          <w:rFonts w:asciiTheme="minorHAnsi" w:hAnsiTheme="minorHAnsi"/>
          <w:sz w:val="18"/>
          <w:szCs w:val="18"/>
        </w:rPr>
        <w:t>(…)</w:t>
      </w:r>
    </w:p>
    <w:p w:rsidR="001329EE" w:rsidRPr="001329EE" w:rsidRDefault="001329EE" w:rsidP="001329EE">
      <w:pPr>
        <w:jc w:val="both"/>
        <w:rPr>
          <w:rFonts w:asciiTheme="minorHAnsi" w:hAnsiTheme="minorHAnsi"/>
          <w:sz w:val="18"/>
          <w:szCs w:val="18"/>
        </w:rPr>
      </w:pPr>
    </w:p>
    <w:p w:rsidR="001329EE" w:rsidRPr="001329EE" w:rsidRDefault="001329EE" w:rsidP="001329EE">
      <w:pPr>
        <w:jc w:val="both"/>
        <w:rPr>
          <w:rFonts w:asciiTheme="minorHAnsi" w:hAnsiTheme="minorHAnsi"/>
          <w:sz w:val="18"/>
          <w:szCs w:val="18"/>
        </w:rPr>
      </w:pPr>
      <w:r w:rsidRPr="001329EE">
        <w:rPr>
          <w:rFonts w:asciiTheme="minorHAnsi" w:hAnsiTheme="minorHAnsi"/>
          <w:sz w:val="18"/>
          <w:szCs w:val="18"/>
        </w:rPr>
        <w:t>“En este punto es preciso recordar que el interrogatorio de parte, no es propiamente un medio probatorio sino escenario para propiciar la confesión judicial, y es que, a partir de las afirmaciones anteriores y teniendo como referente el artículo 195 del CPC, infiere este operador judicial que hub</w:t>
      </w:r>
      <w:bookmarkStart w:id="0" w:name="_GoBack"/>
      <w:bookmarkEnd w:id="0"/>
      <w:r w:rsidRPr="001329EE">
        <w:rPr>
          <w:rFonts w:asciiTheme="minorHAnsi" w:hAnsiTheme="minorHAnsi"/>
          <w:sz w:val="18"/>
          <w:szCs w:val="18"/>
        </w:rPr>
        <w:t>o confesión, pues hay capacidad para hacerlo, el hecho admite este medio probatorio (Al contrario, no está sometido a formalidad alguna), fue expresa, consciente y libre, y sobretodo el hecho le produce consecuencias jurídicas adversas, en cuanto adujo que la letra de cambio hizo parte de un negocio jurídico causal en el que él (Ejecutante) actuó solo como mandatario.</w:t>
      </w:r>
    </w:p>
    <w:p w:rsidR="001329EE" w:rsidRPr="001329EE" w:rsidRDefault="001329EE" w:rsidP="001329EE">
      <w:pPr>
        <w:jc w:val="both"/>
        <w:rPr>
          <w:rFonts w:asciiTheme="minorHAnsi" w:hAnsiTheme="minorHAnsi"/>
          <w:sz w:val="18"/>
          <w:szCs w:val="18"/>
        </w:rPr>
      </w:pPr>
    </w:p>
    <w:p w:rsidR="001329EE" w:rsidRPr="001329EE" w:rsidRDefault="001329EE" w:rsidP="001329EE">
      <w:pPr>
        <w:jc w:val="both"/>
        <w:rPr>
          <w:rFonts w:asciiTheme="minorHAnsi" w:hAnsiTheme="minorHAnsi"/>
          <w:sz w:val="18"/>
          <w:szCs w:val="18"/>
        </w:rPr>
      </w:pPr>
      <w:r w:rsidRPr="001329EE">
        <w:rPr>
          <w:rFonts w:asciiTheme="minorHAnsi" w:hAnsiTheme="minorHAnsi"/>
          <w:sz w:val="18"/>
          <w:szCs w:val="18"/>
        </w:rPr>
        <w:t>Así las cosas, como la participación del señor Víctor Hugo en ese negocio, fue únicamente en condición de mandatario, carece de cualquier derecho propio y lo cierto es que esa justificación es insuficiente para habilitarlo. Además, aun cuando el ejecutante pareciera contar con el derecho cartular que se predica del título valor y aunque sea el tenedor primigenio y beneficiario, de acuerdo con el negocio jurídico que le dio origen al documento, en forma alguna tiene facultad para ejecutar a su favor.”</w:t>
      </w:r>
    </w:p>
    <w:p w:rsidR="001329EE" w:rsidRPr="001329EE" w:rsidRDefault="001329EE" w:rsidP="001329EE">
      <w:pPr>
        <w:jc w:val="both"/>
        <w:rPr>
          <w:rFonts w:asciiTheme="minorHAnsi" w:hAnsiTheme="minorHAnsi"/>
          <w:sz w:val="18"/>
          <w:szCs w:val="18"/>
        </w:rPr>
      </w:pPr>
      <w:r w:rsidRPr="001329EE">
        <w:rPr>
          <w:rFonts w:asciiTheme="minorHAnsi" w:hAnsiTheme="minorHAnsi"/>
          <w:sz w:val="18"/>
          <w:szCs w:val="18"/>
        </w:rPr>
        <w:t>(…)</w:t>
      </w:r>
    </w:p>
    <w:p w:rsidR="001329EE" w:rsidRPr="001329EE" w:rsidRDefault="001329EE" w:rsidP="001329EE">
      <w:pPr>
        <w:jc w:val="both"/>
        <w:rPr>
          <w:rFonts w:asciiTheme="minorHAnsi" w:hAnsiTheme="minorHAnsi"/>
          <w:sz w:val="18"/>
          <w:szCs w:val="18"/>
        </w:rPr>
      </w:pPr>
    </w:p>
    <w:p w:rsidR="001329EE" w:rsidRPr="001329EE" w:rsidRDefault="001329EE" w:rsidP="001329EE">
      <w:pPr>
        <w:jc w:val="both"/>
        <w:rPr>
          <w:rFonts w:asciiTheme="minorHAnsi" w:hAnsiTheme="minorHAnsi"/>
          <w:sz w:val="18"/>
          <w:szCs w:val="18"/>
        </w:rPr>
      </w:pPr>
      <w:r w:rsidRPr="001329EE">
        <w:rPr>
          <w:rFonts w:asciiTheme="minorHAnsi" w:hAnsiTheme="minorHAnsi"/>
          <w:sz w:val="18"/>
          <w:szCs w:val="18"/>
        </w:rPr>
        <w:t>“En suma, al ser inexistente un negocio jurídico (Promesa de compraventa) entre las partes, el ejecutante, a pesar de estar asistido por el título, al evidenciarse la ausencia de ese negocio que diera origen a la obligación dineraria documentada en la letra, no cuenta con legitimación para emprender la acción ejecutiva, de allí que estima esta Sala, le asiste la razón al ejecutado y por ello, habrá de ordenarse que cese la ejecución, saldrán avantes los medios exceptivos que entorno a ello, fueron formulados, e innecesario es, revisar lo tocante al pago total de la obligación.”</w:t>
      </w:r>
    </w:p>
    <w:p w:rsidR="001329EE" w:rsidRPr="001329EE" w:rsidRDefault="001329EE" w:rsidP="001329EE">
      <w:pPr>
        <w:jc w:val="both"/>
        <w:rPr>
          <w:rFonts w:asciiTheme="minorHAnsi" w:hAnsiTheme="minorHAnsi"/>
          <w:sz w:val="18"/>
          <w:szCs w:val="18"/>
        </w:rPr>
      </w:pPr>
    </w:p>
    <w:p w:rsidR="001329EE" w:rsidRPr="001329EE" w:rsidRDefault="001329EE" w:rsidP="001329EE">
      <w:pPr>
        <w:jc w:val="both"/>
        <w:rPr>
          <w:rFonts w:asciiTheme="minorHAnsi" w:hAnsiTheme="minorHAnsi"/>
          <w:sz w:val="18"/>
          <w:szCs w:val="18"/>
        </w:rPr>
      </w:pPr>
      <w:r w:rsidRPr="001329EE">
        <w:rPr>
          <w:rFonts w:asciiTheme="minorHAnsi" w:hAnsiTheme="minorHAnsi"/>
          <w:sz w:val="18"/>
          <w:szCs w:val="18"/>
        </w:rPr>
        <w:t>Citación jurisprudencial: CSJ, Sala de Casación Civil. Sentencia del 19-04-1993, MP: Eduardo García Sarmiento. / CSJ. Sala de Casación Civil. Sentencia del 20-02-2003, MP: José Fernando Ramírez Gómez, expediente No. 1100102030002003-00074-01.</w:t>
      </w:r>
    </w:p>
    <w:p w:rsidR="001329EE" w:rsidRPr="001329EE" w:rsidRDefault="001329EE" w:rsidP="001329EE">
      <w:pPr>
        <w:jc w:val="both"/>
        <w:rPr>
          <w:rFonts w:asciiTheme="minorHAnsi" w:hAnsiTheme="minorHAnsi"/>
          <w:sz w:val="18"/>
          <w:szCs w:val="18"/>
        </w:rPr>
      </w:pPr>
      <w:r w:rsidRPr="001329EE">
        <w:rPr>
          <w:rFonts w:asciiTheme="minorHAnsi" w:hAnsiTheme="minorHAnsi"/>
          <w:sz w:val="18"/>
          <w:szCs w:val="18"/>
        </w:rPr>
        <w:t>TRIBUNAL SUPERIOR DE PEREIRA, Sala Civil – Familia. Providencia del 06-10-2016; MS: Duberney Grisales Herrera, expediente No.2015-00202-02.</w:t>
      </w:r>
    </w:p>
    <w:p w:rsidR="00760671" w:rsidRPr="001329EE" w:rsidRDefault="00760671" w:rsidP="00760671">
      <w:pPr>
        <w:rPr>
          <w:rFonts w:asciiTheme="minorHAnsi" w:hAnsiTheme="minorHAnsi" w:cs="Tahoma"/>
          <w:b/>
          <w:sz w:val="18"/>
          <w:szCs w:val="18"/>
        </w:rPr>
      </w:pPr>
    </w:p>
    <w:p w:rsidR="001329EE" w:rsidRPr="001329EE" w:rsidRDefault="001329EE" w:rsidP="001329EE">
      <w:pPr>
        <w:jc w:val="center"/>
        <w:rPr>
          <w:rFonts w:asciiTheme="minorHAnsi" w:hAnsiTheme="minorHAnsi" w:cs="Tahoma"/>
          <w:b/>
          <w:sz w:val="18"/>
          <w:szCs w:val="18"/>
        </w:rPr>
      </w:pPr>
      <w:r w:rsidRPr="001329EE">
        <w:rPr>
          <w:rFonts w:asciiTheme="minorHAnsi" w:hAnsiTheme="minorHAnsi" w:cs="Tahoma"/>
          <w:b/>
          <w:sz w:val="18"/>
          <w:szCs w:val="18"/>
        </w:rPr>
        <w:t>-------------------------------------------------------------------</w:t>
      </w:r>
    </w:p>
    <w:p w:rsidR="00B32EBF" w:rsidRPr="006A0477" w:rsidRDefault="0029655A" w:rsidP="00B32EBF">
      <w:pPr>
        <w:pStyle w:val="Sinespaciado"/>
        <w:tabs>
          <w:tab w:val="left" w:pos="3579"/>
        </w:tabs>
        <w:spacing w:line="360" w:lineRule="auto"/>
        <w:jc w:val="center"/>
        <w:rPr>
          <w:rFonts w:ascii="Arial" w:hAnsi="Arial" w:cs="Arial"/>
          <w:w w:val="140"/>
          <w:sz w:val="14"/>
          <w:lang w:val="es-CO"/>
        </w:rPr>
      </w:pPr>
      <w:r>
        <w:rPr>
          <w:noProof/>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6A0477" w:rsidRDefault="00B32EBF" w:rsidP="00B32EBF">
      <w:pPr>
        <w:pStyle w:val="Sinespaciado"/>
        <w:tabs>
          <w:tab w:val="left" w:pos="3579"/>
        </w:tabs>
        <w:spacing w:line="360" w:lineRule="auto"/>
        <w:jc w:val="center"/>
        <w:rPr>
          <w:rFonts w:ascii="Arial" w:hAnsi="Arial" w:cs="Arial"/>
          <w:w w:val="140"/>
          <w:sz w:val="14"/>
          <w:lang w:val="es-CO"/>
        </w:rPr>
      </w:pPr>
    </w:p>
    <w:p w:rsidR="00B32EBF" w:rsidRPr="006A0477" w:rsidRDefault="00B32EBF" w:rsidP="00B32EBF">
      <w:pPr>
        <w:pStyle w:val="Sinespaciado"/>
        <w:tabs>
          <w:tab w:val="left" w:pos="3579"/>
        </w:tabs>
        <w:spacing w:line="360" w:lineRule="auto"/>
        <w:jc w:val="center"/>
        <w:rPr>
          <w:rFonts w:ascii="Arial" w:hAnsi="Arial" w:cs="Arial"/>
          <w:w w:val="140"/>
          <w:sz w:val="14"/>
          <w:lang w:val="es-CO"/>
        </w:rPr>
      </w:pPr>
    </w:p>
    <w:p w:rsidR="00B32EBF" w:rsidRPr="006A0477" w:rsidRDefault="00122D51" w:rsidP="00B32EBF">
      <w:pPr>
        <w:pStyle w:val="Sinespaciado"/>
        <w:tabs>
          <w:tab w:val="left" w:pos="3579"/>
        </w:tabs>
        <w:spacing w:line="360" w:lineRule="auto"/>
        <w:jc w:val="center"/>
        <w:rPr>
          <w:rFonts w:ascii="Arial" w:hAnsi="Arial" w:cs="Arial"/>
          <w:w w:val="140"/>
          <w:sz w:val="14"/>
          <w:lang w:val="es-CO"/>
        </w:rPr>
      </w:pPr>
      <w:r w:rsidRPr="006A0477">
        <w:rPr>
          <w:rFonts w:ascii="Arial" w:hAnsi="Arial" w:cs="Arial"/>
          <w:w w:val="140"/>
          <w:sz w:val="14"/>
          <w:lang w:val="es-CO"/>
        </w:rPr>
        <w:t>REPÚ</w:t>
      </w:r>
      <w:r w:rsidR="00B32EBF" w:rsidRPr="006A0477">
        <w:rPr>
          <w:rFonts w:ascii="Arial" w:hAnsi="Arial" w:cs="Arial"/>
          <w:w w:val="140"/>
          <w:sz w:val="14"/>
          <w:lang w:val="es-CO"/>
        </w:rPr>
        <w:t>BLICA DE COLOMBIA</w:t>
      </w:r>
    </w:p>
    <w:p w:rsidR="00B32EBF" w:rsidRPr="006A0477" w:rsidRDefault="00B32EBF" w:rsidP="00B32EBF">
      <w:pPr>
        <w:pStyle w:val="Sinespaciado"/>
        <w:tabs>
          <w:tab w:val="center" w:pos="4987"/>
          <w:tab w:val="left" w:pos="8449"/>
        </w:tabs>
        <w:spacing w:line="360" w:lineRule="auto"/>
        <w:jc w:val="center"/>
        <w:rPr>
          <w:rFonts w:ascii="Arial" w:hAnsi="Arial" w:cs="Arial"/>
          <w:w w:val="140"/>
          <w:lang w:val="es-CO"/>
        </w:rPr>
      </w:pPr>
      <w:r w:rsidRPr="006A0477">
        <w:rPr>
          <w:rFonts w:ascii="Arial" w:hAnsi="Arial" w:cs="Arial"/>
          <w:w w:val="140"/>
          <w:sz w:val="14"/>
          <w:lang w:val="es-CO"/>
        </w:rPr>
        <w:t>RAMA JUDICIAL DEL PODER PÚBLICO</w:t>
      </w:r>
    </w:p>
    <w:p w:rsidR="00B32EBF" w:rsidRPr="006A0477" w:rsidRDefault="00B32EBF" w:rsidP="00B32EBF">
      <w:pPr>
        <w:pStyle w:val="Sinespaciado"/>
        <w:spacing w:line="360" w:lineRule="auto"/>
        <w:jc w:val="center"/>
        <w:rPr>
          <w:rFonts w:ascii="Arial" w:hAnsi="Arial" w:cs="Arial"/>
          <w:w w:val="140"/>
          <w:sz w:val="16"/>
          <w:lang w:val="es-CO"/>
        </w:rPr>
      </w:pPr>
      <w:r w:rsidRPr="006A0477">
        <w:rPr>
          <w:rFonts w:ascii="Arial" w:hAnsi="Arial" w:cs="Arial"/>
          <w:w w:val="140"/>
          <w:sz w:val="18"/>
          <w:lang w:val="es-CO"/>
        </w:rPr>
        <w:t>T</w:t>
      </w:r>
      <w:r w:rsidRPr="006A0477">
        <w:rPr>
          <w:rFonts w:ascii="Arial" w:hAnsi="Arial" w:cs="Arial"/>
          <w:w w:val="140"/>
          <w:sz w:val="16"/>
          <w:lang w:val="es-CO"/>
        </w:rPr>
        <w:t>RIBUNAL</w:t>
      </w:r>
      <w:r w:rsidRPr="006A0477">
        <w:rPr>
          <w:rFonts w:ascii="Arial" w:hAnsi="Arial" w:cs="Arial"/>
          <w:w w:val="140"/>
          <w:sz w:val="18"/>
          <w:lang w:val="es-CO"/>
        </w:rPr>
        <w:t xml:space="preserve"> S</w:t>
      </w:r>
      <w:r w:rsidRPr="006A0477">
        <w:rPr>
          <w:rFonts w:ascii="Arial" w:hAnsi="Arial" w:cs="Arial"/>
          <w:w w:val="140"/>
          <w:sz w:val="16"/>
          <w:lang w:val="es-CO"/>
        </w:rPr>
        <w:t xml:space="preserve">UPERIOR DEL </w:t>
      </w:r>
      <w:r w:rsidRPr="006A0477">
        <w:rPr>
          <w:rFonts w:ascii="Arial" w:hAnsi="Arial" w:cs="Arial"/>
          <w:w w:val="140"/>
          <w:sz w:val="18"/>
          <w:lang w:val="es-CO"/>
        </w:rPr>
        <w:t>D</w:t>
      </w:r>
      <w:r w:rsidRPr="006A0477">
        <w:rPr>
          <w:rFonts w:ascii="Arial" w:hAnsi="Arial" w:cs="Arial"/>
          <w:w w:val="140"/>
          <w:sz w:val="16"/>
          <w:lang w:val="es-CO"/>
        </w:rPr>
        <w:t>ISTRITO</w:t>
      </w:r>
      <w:r w:rsidRPr="006A0477">
        <w:rPr>
          <w:rFonts w:ascii="Arial" w:hAnsi="Arial" w:cs="Arial"/>
          <w:w w:val="140"/>
          <w:sz w:val="18"/>
          <w:lang w:val="es-CO"/>
        </w:rPr>
        <w:t xml:space="preserve"> J</w:t>
      </w:r>
      <w:r w:rsidRPr="006A0477">
        <w:rPr>
          <w:rFonts w:ascii="Arial" w:hAnsi="Arial" w:cs="Arial"/>
          <w:w w:val="140"/>
          <w:sz w:val="16"/>
          <w:lang w:val="es-CO"/>
        </w:rPr>
        <w:t>UDICIAL</w:t>
      </w:r>
    </w:p>
    <w:p w:rsidR="00B32EBF" w:rsidRPr="006A0477" w:rsidRDefault="00B32EBF" w:rsidP="00B32EBF">
      <w:pPr>
        <w:pStyle w:val="Sinespaciado"/>
        <w:spacing w:line="360" w:lineRule="auto"/>
        <w:jc w:val="center"/>
        <w:rPr>
          <w:rFonts w:ascii="Arial" w:hAnsi="Arial" w:cs="Arial"/>
          <w:w w:val="140"/>
          <w:sz w:val="16"/>
          <w:szCs w:val="18"/>
          <w:lang w:val="es-CO"/>
        </w:rPr>
      </w:pPr>
      <w:r w:rsidRPr="006A0477">
        <w:rPr>
          <w:rFonts w:ascii="Arial" w:hAnsi="Arial" w:cs="Arial"/>
          <w:w w:val="140"/>
          <w:sz w:val="18"/>
          <w:szCs w:val="18"/>
          <w:lang w:val="es-CO"/>
        </w:rPr>
        <w:t>S</w:t>
      </w:r>
      <w:r w:rsidRPr="006A0477">
        <w:rPr>
          <w:rFonts w:ascii="Arial" w:hAnsi="Arial" w:cs="Arial"/>
          <w:w w:val="140"/>
          <w:sz w:val="16"/>
          <w:szCs w:val="18"/>
          <w:lang w:val="es-CO"/>
        </w:rPr>
        <w:t>ALA</w:t>
      </w:r>
      <w:r w:rsidRPr="006A0477">
        <w:rPr>
          <w:rFonts w:ascii="Arial" w:hAnsi="Arial" w:cs="Arial"/>
          <w:w w:val="140"/>
          <w:sz w:val="14"/>
          <w:szCs w:val="18"/>
          <w:lang w:val="es-CO"/>
        </w:rPr>
        <w:t xml:space="preserve"> </w:t>
      </w:r>
      <w:r w:rsidR="00E65EF8">
        <w:rPr>
          <w:rFonts w:ascii="Arial" w:hAnsi="Arial" w:cs="Arial"/>
          <w:w w:val="140"/>
          <w:sz w:val="14"/>
          <w:szCs w:val="18"/>
          <w:lang w:val="es-CO"/>
        </w:rPr>
        <w:t xml:space="preserve">DE </w:t>
      </w:r>
      <w:r w:rsidR="00E65EF8" w:rsidRPr="00E65EF8">
        <w:rPr>
          <w:rFonts w:ascii="Arial" w:hAnsi="Arial" w:cs="Arial"/>
          <w:w w:val="140"/>
          <w:sz w:val="18"/>
          <w:szCs w:val="18"/>
          <w:lang w:val="es-CO"/>
        </w:rPr>
        <w:t>D</w:t>
      </w:r>
      <w:r w:rsidR="00E65EF8">
        <w:rPr>
          <w:rFonts w:ascii="Arial" w:hAnsi="Arial" w:cs="Arial"/>
          <w:w w:val="140"/>
          <w:sz w:val="14"/>
          <w:szCs w:val="18"/>
          <w:lang w:val="es-CO"/>
        </w:rPr>
        <w:t xml:space="preserve">ECISIÓN </w:t>
      </w:r>
      <w:r w:rsidRPr="006A0477">
        <w:rPr>
          <w:rFonts w:ascii="Arial" w:hAnsi="Arial" w:cs="Arial"/>
          <w:w w:val="140"/>
          <w:sz w:val="18"/>
          <w:szCs w:val="18"/>
          <w:lang w:val="es-CO"/>
        </w:rPr>
        <w:t>C</w:t>
      </w:r>
      <w:r w:rsidRPr="006A0477">
        <w:rPr>
          <w:rFonts w:ascii="Arial" w:hAnsi="Arial" w:cs="Arial"/>
          <w:w w:val="140"/>
          <w:sz w:val="16"/>
          <w:szCs w:val="18"/>
          <w:lang w:val="es-CO"/>
        </w:rPr>
        <w:t>IVIL –</w:t>
      </w:r>
      <w:r w:rsidR="0026209C" w:rsidRPr="006A0477">
        <w:rPr>
          <w:rFonts w:ascii="Arial" w:hAnsi="Arial" w:cs="Arial"/>
          <w:w w:val="140"/>
          <w:sz w:val="16"/>
          <w:szCs w:val="18"/>
          <w:lang w:val="es-CO"/>
        </w:rPr>
        <w:t xml:space="preserve"> </w:t>
      </w:r>
      <w:r w:rsidRPr="006A0477">
        <w:rPr>
          <w:rFonts w:ascii="Arial" w:hAnsi="Arial" w:cs="Arial"/>
          <w:w w:val="140"/>
          <w:sz w:val="18"/>
          <w:szCs w:val="18"/>
          <w:lang w:val="es-CO"/>
        </w:rPr>
        <w:t>F</w:t>
      </w:r>
      <w:r w:rsidRPr="006A0477">
        <w:rPr>
          <w:rFonts w:ascii="Arial" w:hAnsi="Arial" w:cs="Arial"/>
          <w:w w:val="140"/>
          <w:sz w:val="16"/>
          <w:szCs w:val="18"/>
          <w:lang w:val="es-CO"/>
        </w:rPr>
        <w:t xml:space="preserve">AMILIA – </w:t>
      </w:r>
      <w:r w:rsidRPr="006A0477">
        <w:rPr>
          <w:rFonts w:ascii="Arial" w:hAnsi="Arial" w:cs="Arial"/>
          <w:w w:val="140"/>
          <w:sz w:val="18"/>
          <w:szCs w:val="18"/>
          <w:lang w:val="es-CO"/>
        </w:rPr>
        <w:t>D</w:t>
      </w:r>
      <w:r w:rsidRPr="006A0477">
        <w:rPr>
          <w:rFonts w:ascii="Arial" w:hAnsi="Arial" w:cs="Arial"/>
          <w:w w:val="140"/>
          <w:sz w:val="16"/>
          <w:szCs w:val="18"/>
          <w:lang w:val="es-CO"/>
        </w:rPr>
        <w:t>ISTRITO</w:t>
      </w:r>
      <w:r w:rsidRPr="006A0477">
        <w:rPr>
          <w:rFonts w:ascii="Arial" w:hAnsi="Arial" w:cs="Arial"/>
          <w:w w:val="140"/>
          <w:sz w:val="18"/>
          <w:szCs w:val="18"/>
          <w:lang w:val="es-CO"/>
        </w:rPr>
        <w:t xml:space="preserve"> D</w:t>
      </w:r>
      <w:r w:rsidRPr="006A0477">
        <w:rPr>
          <w:rFonts w:ascii="Arial" w:hAnsi="Arial" w:cs="Arial"/>
          <w:w w:val="140"/>
          <w:sz w:val="16"/>
          <w:szCs w:val="18"/>
          <w:lang w:val="es-CO"/>
        </w:rPr>
        <w:t>E</w:t>
      </w:r>
      <w:r w:rsidRPr="006A0477">
        <w:rPr>
          <w:rFonts w:ascii="Arial" w:hAnsi="Arial" w:cs="Arial"/>
          <w:w w:val="140"/>
          <w:sz w:val="18"/>
          <w:szCs w:val="18"/>
          <w:lang w:val="es-CO"/>
        </w:rPr>
        <w:t xml:space="preserve"> P</w:t>
      </w:r>
      <w:r w:rsidRPr="006A0477">
        <w:rPr>
          <w:rFonts w:ascii="Arial" w:hAnsi="Arial" w:cs="Arial"/>
          <w:w w:val="140"/>
          <w:sz w:val="16"/>
          <w:szCs w:val="18"/>
          <w:lang w:val="es-CO"/>
        </w:rPr>
        <w:t>EREIRA</w:t>
      </w:r>
    </w:p>
    <w:p w:rsidR="00E82583" w:rsidRPr="006A0477" w:rsidRDefault="00B32EBF" w:rsidP="00B32EBF">
      <w:pPr>
        <w:pStyle w:val="Sinespaciado"/>
        <w:spacing w:line="360" w:lineRule="auto"/>
        <w:jc w:val="center"/>
        <w:rPr>
          <w:rFonts w:ascii="Arial" w:hAnsi="Arial" w:cs="Arial"/>
          <w:w w:val="140"/>
          <w:sz w:val="16"/>
          <w:szCs w:val="18"/>
          <w:lang w:val="es-CO"/>
        </w:rPr>
      </w:pPr>
      <w:r w:rsidRPr="006A0477">
        <w:rPr>
          <w:rFonts w:ascii="Arial" w:hAnsi="Arial" w:cs="Arial"/>
          <w:w w:val="140"/>
          <w:sz w:val="18"/>
          <w:szCs w:val="18"/>
          <w:lang w:val="es-CO"/>
        </w:rPr>
        <w:t>D</w:t>
      </w:r>
      <w:r w:rsidRPr="006A0477">
        <w:rPr>
          <w:rFonts w:ascii="Arial" w:hAnsi="Arial" w:cs="Arial"/>
          <w:w w:val="140"/>
          <w:sz w:val="16"/>
          <w:szCs w:val="18"/>
          <w:lang w:val="es-CO"/>
        </w:rPr>
        <w:t xml:space="preserve">EPARTAMENTO </w:t>
      </w:r>
      <w:r w:rsidRPr="006A0477">
        <w:rPr>
          <w:rFonts w:ascii="Arial" w:hAnsi="Arial" w:cs="Arial"/>
          <w:w w:val="140"/>
          <w:sz w:val="18"/>
          <w:szCs w:val="18"/>
          <w:lang w:val="es-CO"/>
        </w:rPr>
        <w:t>D</w:t>
      </w:r>
      <w:r w:rsidRPr="006A0477">
        <w:rPr>
          <w:rFonts w:ascii="Arial" w:hAnsi="Arial" w:cs="Arial"/>
          <w:w w:val="140"/>
          <w:sz w:val="16"/>
          <w:szCs w:val="18"/>
          <w:lang w:val="es-CO"/>
        </w:rPr>
        <w:t xml:space="preserve">EL </w:t>
      </w:r>
      <w:r w:rsidRPr="006A0477">
        <w:rPr>
          <w:rFonts w:ascii="Arial" w:hAnsi="Arial" w:cs="Arial"/>
          <w:w w:val="140"/>
          <w:sz w:val="18"/>
          <w:szCs w:val="18"/>
          <w:lang w:val="es-CO"/>
        </w:rPr>
        <w:t>R</w:t>
      </w:r>
      <w:r w:rsidRPr="006A0477">
        <w:rPr>
          <w:rFonts w:ascii="Arial" w:hAnsi="Arial" w:cs="Arial"/>
          <w:w w:val="140"/>
          <w:sz w:val="16"/>
          <w:szCs w:val="18"/>
          <w:lang w:val="es-CO"/>
        </w:rPr>
        <w:t>ISARALDA</w:t>
      </w:r>
    </w:p>
    <w:p w:rsidR="008F7ADB" w:rsidRPr="006A0477" w:rsidRDefault="008F7ADB" w:rsidP="003C2B50">
      <w:pPr>
        <w:pStyle w:val="Textoindependiente"/>
        <w:spacing w:line="360" w:lineRule="auto"/>
        <w:jc w:val="center"/>
        <w:rPr>
          <w:rFonts w:ascii="Arial" w:hAnsi="Arial" w:cs="Arial"/>
          <w:sz w:val="22"/>
          <w:szCs w:val="22"/>
          <w:lang w:val="es-CO"/>
        </w:rPr>
      </w:pPr>
    </w:p>
    <w:p w:rsidR="008F7ADB" w:rsidRPr="006A0477" w:rsidRDefault="008F7ADB" w:rsidP="00CD49F9">
      <w:pPr>
        <w:pStyle w:val="Textoindependiente"/>
        <w:spacing w:line="360" w:lineRule="auto"/>
        <w:ind w:left="708" w:firstLine="708"/>
        <w:rPr>
          <w:rFonts w:ascii="Arial" w:hAnsi="Arial" w:cs="Arial"/>
          <w:sz w:val="22"/>
          <w:szCs w:val="22"/>
          <w:lang w:val="es-CO"/>
        </w:rPr>
      </w:pPr>
      <w:r w:rsidRPr="006A0477">
        <w:rPr>
          <w:rFonts w:ascii="Arial" w:hAnsi="Arial" w:cs="Arial"/>
          <w:sz w:val="22"/>
          <w:szCs w:val="22"/>
          <w:lang w:val="es-CO"/>
        </w:rPr>
        <w:t>Asunto</w:t>
      </w:r>
      <w:r w:rsidRPr="006A0477">
        <w:rPr>
          <w:rFonts w:ascii="Arial" w:hAnsi="Arial" w:cs="Arial"/>
          <w:sz w:val="22"/>
          <w:szCs w:val="22"/>
          <w:lang w:val="es-CO"/>
        </w:rPr>
        <w:tab/>
      </w:r>
      <w:r w:rsidR="00CD49F9">
        <w:rPr>
          <w:rFonts w:ascii="Arial" w:hAnsi="Arial" w:cs="Arial"/>
          <w:sz w:val="22"/>
          <w:szCs w:val="22"/>
          <w:lang w:val="es-CO"/>
        </w:rPr>
        <w:tab/>
      </w:r>
      <w:r w:rsidRPr="006A0477">
        <w:rPr>
          <w:rFonts w:ascii="Arial" w:hAnsi="Arial" w:cs="Arial"/>
          <w:sz w:val="22"/>
          <w:szCs w:val="22"/>
          <w:lang w:val="es-CO"/>
        </w:rPr>
        <w:tab/>
      </w:r>
      <w:r w:rsidRPr="006A0477">
        <w:rPr>
          <w:rFonts w:ascii="Arial" w:hAnsi="Arial" w:cs="Arial"/>
          <w:sz w:val="22"/>
          <w:szCs w:val="22"/>
          <w:lang w:val="es-CO"/>
        </w:rPr>
        <w:tab/>
        <w:t>: Sentencia</w:t>
      </w:r>
      <w:r w:rsidR="00E82583" w:rsidRPr="006A0477">
        <w:rPr>
          <w:rFonts w:ascii="Arial" w:hAnsi="Arial" w:cs="Arial"/>
          <w:sz w:val="22"/>
          <w:szCs w:val="22"/>
          <w:lang w:val="es-CO"/>
        </w:rPr>
        <w:t xml:space="preserve"> de segundo grado</w:t>
      </w:r>
    </w:p>
    <w:p w:rsidR="00CD49F9" w:rsidRDefault="00CD49F9" w:rsidP="00CD49F9">
      <w:pPr>
        <w:pStyle w:val="Textoindependiente"/>
        <w:spacing w:line="360" w:lineRule="auto"/>
        <w:ind w:left="708" w:firstLine="708"/>
        <w:rPr>
          <w:rFonts w:ascii="Arial" w:hAnsi="Arial" w:cs="Arial"/>
          <w:sz w:val="22"/>
          <w:szCs w:val="22"/>
        </w:rPr>
      </w:pPr>
      <w:r>
        <w:rPr>
          <w:rFonts w:ascii="Arial" w:hAnsi="Arial" w:cs="Arial"/>
          <w:sz w:val="22"/>
          <w:szCs w:val="22"/>
        </w:rPr>
        <w:t>Tipo de proceso</w:t>
      </w:r>
      <w:r>
        <w:rPr>
          <w:rFonts w:ascii="Arial" w:hAnsi="Arial" w:cs="Arial"/>
          <w:sz w:val="22"/>
          <w:szCs w:val="22"/>
        </w:rPr>
        <w:tab/>
      </w:r>
      <w:r>
        <w:rPr>
          <w:rFonts w:ascii="Arial" w:hAnsi="Arial" w:cs="Arial"/>
          <w:sz w:val="22"/>
          <w:szCs w:val="22"/>
        </w:rPr>
        <w:tab/>
        <w:t xml:space="preserve">: </w:t>
      </w:r>
      <w:r w:rsidR="000742F2">
        <w:rPr>
          <w:rFonts w:ascii="Arial" w:hAnsi="Arial" w:cs="Arial"/>
          <w:sz w:val="22"/>
          <w:szCs w:val="22"/>
        </w:rPr>
        <w:t>Ejecutivo con pretensión personal</w:t>
      </w:r>
    </w:p>
    <w:p w:rsidR="00CD49F9" w:rsidRPr="0040704F" w:rsidRDefault="00CD49F9" w:rsidP="00CD49F9">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0742F2">
        <w:rPr>
          <w:rFonts w:ascii="Arial" w:hAnsi="Arial" w:cs="Arial"/>
          <w:sz w:val="22"/>
          <w:szCs w:val="22"/>
        </w:rPr>
        <w:t>Ejecutante</w:t>
      </w:r>
      <w:r w:rsidRPr="0040704F">
        <w:rPr>
          <w:rFonts w:ascii="Arial" w:hAnsi="Arial" w:cs="Arial"/>
          <w:sz w:val="22"/>
          <w:szCs w:val="22"/>
        </w:rPr>
        <w:tab/>
      </w:r>
      <w:r w:rsidRPr="0040704F">
        <w:rPr>
          <w:rFonts w:ascii="Arial" w:hAnsi="Arial" w:cs="Arial"/>
          <w:sz w:val="22"/>
          <w:szCs w:val="22"/>
        </w:rPr>
        <w:tab/>
      </w:r>
      <w:r>
        <w:rPr>
          <w:rFonts w:ascii="Arial" w:hAnsi="Arial" w:cs="Arial"/>
          <w:sz w:val="22"/>
          <w:szCs w:val="22"/>
        </w:rPr>
        <w:tab/>
      </w:r>
      <w:r w:rsidRPr="0040704F">
        <w:rPr>
          <w:rFonts w:ascii="Arial" w:hAnsi="Arial" w:cs="Arial"/>
          <w:sz w:val="22"/>
          <w:szCs w:val="22"/>
        </w:rPr>
        <w:t xml:space="preserve">: </w:t>
      </w:r>
      <w:r w:rsidR="000742F2">
        <w:rPr>
          <w:rFonts w:ascii="Arial" w:hAnsi="Arial" w:cs="Arial"/>
          <w:sz w:val="22"/>
          <w:szCs w:val="22"/>
        </w:rPr>
        <w:t>Víctor Hugo Hernández Castaño</w:t>
      </w:r>
    </w:p>
    <w:p w:rsidR="00CD49F9" w:rsidRPr="009826A1" w:rsidRDefault="000742F2" w:rsidP="00CD49F9">
      <w:pPr>
        <w:spacing w:line="360" w:lineRule="auto"/>
        <w:ind w:left="708" w:firstLine="708"/>
        <w:rPr>
          <w:rFonts w:ascii="Arial" w:hAnsi="Arial" w:cs="Arial"/>
          <w:spacing w:val="-3"/>
          <w:sz w:val="22"/>
          <w:szCs w:val="22"/>
          <w:lang w:val="es-ES_tradnl"/>
        </w:rPr>
      </w:pPr>
      <w:r>
        <w:rPr>
          <w:rFonts w:ascii="Arial" w:hAnsi="Arial" w:cs="Arial"/>
          <w:sz w:val="22"/>
          <w:szCs w:val="22"/>
        </w:rPr>
        <w:t>Ejecutado</w:t>
      </w:r>
      <w:r w:rsidR="00CD49F9">
        <w:rPr>
          <w:rFonts w:ascii="Arial" w:hAnsi="Arial" w:cs="Arial"/>
          <w:sz w:val="22"/>
          <w:szCs w:val="22"/>
        </w:rPr>
        <w:tab/>
      </w:r>
      <w:r w:rsidR="00CD49F9">
        <w:rPr>
          <w:rFonts w:ascii="Arial" w:hAnsi="Arial" w:cs="Arial"/>
          <w:sz w:val="22"/>
          <w:szCs w:val="22"/>
        </w:rPr>
        <w:tab/>
      </w:r>
      <w:r w:rsidR="00CD49F9">
        <w:rPr>
          <w:rFonts w:ascii="Arial" w:hAnsi="Arial" w:cs="Arial"/>
          <w:sz w:val="22"/>
          <w:szCs w:val="22"/>
        </w:rPr>
        <w:tab/>
        <w:t xml:space="preserve">: </w:t>
      </w:r>
      <w:r w:rsidR="00ED01B7">
        <w:rPr>
          <w:rFonts w:ascii="Arial" w:hAnsi="Arial" w:cs="Arial"/>
          <w:sz w:val="22"/>
          <w:szCs w:val="22"/>
        </w:rPr>
        <w:t>Émerson</w:t>
      </w:r>
      <w:r>
        <w:rPr>
          <w:rFonts w:ascii="Arial" w:hAnsi="Arial" w:cs="Arial"/>
          <w:sz w:val="22"/>
          <w:szCs w:val="22"/>
        </w:rPr>
        <w:t xml:space="preserve"> Edilberto Jaimes</w:t>
      </w:r>
    </w:p>
    <w:p w:rsidR="00CD49F9" w:rsidRPr="009826A1" w:rsidRDefault="00CD49F9" w:rsidP="00CD49F9">
      <w:pPr>
        <w:spacing w:line="360" w:lineRule="auto"/>
        <w:ind w:left="1416"/>
        <w:rPr>
          <w:rFonts w:ascii="Arial" w:hAnsi="Arial" w:cs="Arial"/>
          <w:spacing w:val="-3"/>
          <w:sz w:val="22"/>
          <w:szCs w:val="22"/>
          <w:lang w:val="es-ES_tradnl"/>
        </w:rPr>
      </w:pPr>
      <w:r>
        <w:rPr>
          <w:rFonts w:ascii="Arial" w:hAnsi="Arial" w:cs="Arial"/>
          <w:sz w:val="22"/>
          <w:szCs w:val="22"/>
        </w:rPr>
        <w:t xml:space="preserve">Procedencia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9826A1">
        <w:rPr>
          <w:rFonts w:ascii="Arial" w:hAnsi="Arial" w:cs="Arial"/>
          <w:spacing w:val="-3"/>
          <w:sz w:val="22"/>
          <w:szCs w:val="22"/>
          <w:lang w:val="es-ES_tradnl"/>
        </w:rPr>
        <w:t xml:space="preserve">Juzgado </w:t>
      </w:r>
      <w:r w:rsidR="000742F2">
        <w:rPr>
          <w:rFonts w:ascii="Arial" w:hAnsi="Arial" w:cs="Arial"/>
          <w:spacing w:val="-3"/>
          <w:sz w:val="22"/>
          <w:szCs w:val="22"/>
          <w:lang w:val="es-ES_tradnl"/>
        </w:rPr>
        <w:t xml:space="preserve">Tercero </w:t>
      </w:r>
      <w:r>
        <w:rPr>
          <w:rFonts w:ascii="Arial" w:hAnsi="Arial" w:cs="Arial"/>
          <w:spacing w:val="-3"/>
          <w:sz w:val="22"/>
          <w:szCs w:val="22"/>
          <w:lang w:val="es-ES_tradnl"/>
        </w:rPr>
        <w:t>Civil del Circuito</w:t>
      </w:r>
      <w:r w:rsidRPr="009826A1">
        <w:rPr>
          <w:rFonts w:ascii="Arial" w:hAnsi="Arial" w:cs="Arial"/>
          <w:spacing w:val="-3"/>
          <w:sz w:val="22"/>
          <w:szCs w:val="22"/>
          <w:lang w:val="es-ES_tradnl"/>
        </w:rPr>
        <w:t xml:space="preserve"> de Pereira</w:t>
      </w:r>
    </w:p>
    <w:p w:rsidR="00CD49F9" w:rsidRPr="009826A1" w:rsidRDefault="00CD49F9" w:rsidP="00CD49F9">
      <w:pPr>
        <w:spacing w:line="360" w:lineRule="auto"/>
        <w:ind w:left="708" w:firstLine="708"/>
        <w:rPr>
          <w:rFonts w:ascii="Arial" w:hAnsi="Arial" w:cs="Arial"/>
          <w:spacing w:val="-3"/>
          <w:sz w:val="22"/>
          <w:szCs w:val="22"/>
          <w:lang w:val="es-ES_tradnl"/>
        </w:rPr>
      </w:pPr>
      <w:r w:rsidRPr="009826A1">
        <w:rPr>
          <w:rFonts w:ascii="Arial" w:hAnsi="Arial" w:cs="Arial"/>
          <w:spacing w:val="-3"/>
          <w:sz w:val="22"/>
          <w:szCs w:val="22"/>
          <w:lang w:val="es-ES_tradnl"/>
        </w:rPr>
        <w:t>Radicación</w:t>
      </w:r>
      <w:r w:rsidRPr="009826A1">
        <w:rPr>
          <w:rFonts w:ascii="Arial" w:hAnsi="Arial" w:cs="Arial"/>
          <w:spacing w:val="-3"/>
          <w:sz w:val="22"/>
          <w:szCs w:val="22"/>
          <w:lang w:val="es-ES_tradnl"/>
        </w:rPr>
        <w:tab/>
      </w:r>
      <w:r w:rsidRPr="009826A1">
        <w:rPr>
          <w:rFonts w:ascii="Arial" w:hAnsi="Arial" w:cs="Arial"/>
          <w:spacing w:val="-3"/>
          <w:sz w:val="22"/>
          <w:szCs w:val="22"/>
          <w:lang w:val="es-ES_tradnl"/>
        </w:rPr>
        <w:tab/>
      </w:r>
      <w:r w:rsidRPr="009826A1">
        <w:rPr>
          <w:rFonts w:ascii="Arial" w:hAnsi="Arial" w:cs="Arial"/>
          <w:spacing w:val="-3"/>
          <w:sz w:val="22"/>
          <w:szCs w:val="22"/>
          <w:lang w:val="es-ES_tradnl"/>
        </w:rPr>
        <w:tab/>
        <w:t>: 2012-00</w:t>
      </w:r>
      <w:r w:rsidR="000742F2">
        <w:rPr>
          <w:rFonts w:ascii="Arial" w:hAnsi="Arial" w:cs="Arial"/>
          <w:spacing w:val="-3"/>
          <w:sz w:val="22"/>
          <w:szCs w:val="22"/>
          <w:lang w:val="es-ES_tradnl"/>
        </w:rPr>
        <w:t>031</w:t>
      </w:r>
      <w:r w:rsidRPr="009826A1">
        <w:rPr>
          <w:rFonts w:ascii="Arial" w:hAnsi="Arial" w:cs="Arial"/>
          <w:spacing w:val="-3"/>
          <w:sz w:val="22"/>
          <w:szCs w:val="22"/>
          <w:lang w:val="es-ES_tradnl"/>
        </w:rPr>
        <w:t xml:space="preserve">-01 (Interno </w:t>
      </w:r>
      <w:r w:rsidR="000742F2">
        <w:rPr>
          <w:rFonts w:ascii="Arial" w:hAnsi="Arial" w:cs="Arial"/>
          <w:spacing w:val="-3"/>
          <w:sz w:val="22"/>
          <w:szCs w:val="22"/>
          <w:lang w:val="es-ES_tradnl"/>
        </w:rPr>
        <w:t>8286</w:t>
      </w:r>
      <w:r w:rsidRPr="009826A1">
        <w:rPr>
          <w:rFonts w:ascii="Arial" w:hAnsi="Arial" w:cs="Arial"/>
          <w:spacing w:val="-3"/>
          <w:sz w:val="22"/>
          <w:szCs w:val="22"/>
          <w:lang w:val="es-ES_tradnl"/>
        </w:rPr>
        <w:t>)</w:t>
      </w:r>
    </w:p>
    <w:p w:rsidR="00700BEF" w:rsidRPr="006A0477" w:rsidRDefault="00700BEF" w:rsidP="00CD49F9">
      <w:pPr>
        <w:spacing w:line="360" w:lineRule="auto"/>
        <w:ind w:left="708" w:firstLine="708"/>
        <w:rPr>
          <w:rFonts w:ascii="Arial" w:hAnsi="Arial" w:cs="Arial"/>
          <w:sz w:val="22"/>
          <w:szCs w:val="22"/>
          <w:lang w:val="es-CO"/>
        </w:rPr>
      </w:pPr>
      <w:r w:rsidRPr="00B503B6">
        <w:rPr>
          <w:rFonts w:ascii="Arial" w:hAnsi="Arial" w:cs="Arial"/>
          <w:sz w:val="22"/>
          <w:szCs w:val="22"/>
          <w:lang w:val="es-CO"/>
        </w:rPr>
        <w:t>Temas</w:t>
      </w:r>
      <w:r w:rsidRPr="00B503B6">
        <w:rPr>
          <w:rFonts w:ascii="Arial" w:hAnsi="Arial" w:cs="Arial"/>
          <w:sz w:val="22"/>
          <w:szCs w:val="22"/>
          <w:lang w:val="es-CO"/>
        </w:rPr>
        <w:tab/>
      </w:r>
      <w:r w:rsidRPr="00B503B6">
        <w:rPr>
          <w:rFonts w:ascii="Arial" w:hAnsi="Arial" w:cs="Arial"/>
          <w:sz w:val="22"/>
          <w:szCs w:val="22"/>
          <w:lang w:val="es-CO"/>
        </w:rPr>
        <w:tab/>
      </w:r>
      <w:r w:rsidRPr="00B503B6">
        <w:rPr>
          <w:rFonts w:ascii="Arial" w:hAnsi="Arial" w:cs="Arial"/>
          <w:sz w:val="22"/>
          <w:szCs w:val="22"/>
          <w:lang w:val="es-CO"/>
        </w:rPr>
        <w:tab/>
      </w:r>
      <w:r w:rsidR="00CD49F9" w:rsidRPr="00B503B6">
        <w:rPr>
          <w:rFonts w:ascii="Arial" w:hAnsi="Arial" w:cs="Arial"/>
          <w:sz w:val="22"/>
          <w:szCs w:val="22"/>
          <w:lang w:val="es-CO"/>
        </w:rPr>
        <w:tab/>
      </w:r>
      <w:r w:rsidRPr="00B503B6">
        <w:rPr>
          <w:rFonts w:ascii="Arial" w:hAnsi="Arial" w:cs="Arial"/>
          <w:sz w:val="22"/>
          <w:szCs w:val="22"/>
          <w:lang w:val="es-CO"/>
        </w:rPr>
        <w:t>:</w:t>
      </w:r>
      <w:r w:rsidR="00AB38E2" w:rsidRPr="00B503B6">
        <w:rPr>
          <w:rFonts w:ascii="Arial" w:hAnsi="Arial" w:cs="Arial"/>
          <w:sz w:val="22"/>
          <w:szCs w:val="22"/>
          <w:lang w:val="es-CO"/>
        </w:rPr>
        <w:t xml:space="preserve"> </w:t>
      </w:r>
      <w:r w:rsidR="005E37DF" w:rsidRPr="00B503B6">
        <w:rPr>
          <w:rFonts w:ascii="Arial" w:hAnsi="Arial" w:cs="Arial"/>
          <w:sz w:val="22"/>
          <w:szCs w:val="22"/>
          <w:lang w:val="es-CO"/>
        </w:rPr>
        <w:t>Inexistencia de ne</w:t>
      </w:r>
      <w:r w:rsidR="00B503B6" w:rsidRPr="00B503B6">
        <w:rPr>
          <w:rFonts w:ascii="Arial" w:hAnsi="Arial" w:cs="Arial"/>
          <w:sz w:val="22"/>
          <w:szCs w:val="22"/>
          <w:lang w:val="es-CO"/>
        </w:rPr>
        <w:t xml:space="preserve">gocio jurídico </w:t>
      </w:r>
      <w:r w:rsidR="00035492" w:rsidRPr="00B503B6">
        <w:rPr>
          <w:rFonts w:ascii="Arial" w:hAnsi="Arial" w:cs="Arial"/>
          <w:sz w:val="22"/>
          <w:szCs w:val="22"/>
          <w:lang w:val="es-CO"/>
        </w:rPr>
        <w:t>subyacente</w:t>
      </w:r>
      <w:r w:rsidR="00CD2A68">
        <w:rPr>
          <w:rFonts w:ascii="Arial" w:hAnsi="Arial" w:cs="Arial"/>
          <w:sz w:val="22"/>
          <w:szCs w:val="22"/>
          <w:lang w:val="es-CO"/>
        </w:rPr>
        <w:t xml:space="preserve"> </w:t>
      </w:r>
    </w:p>
    <w:p w:rsidR="00170D5A" w:rsidRPr="006A0477" w:rsidRDefault="008F7ADB" w:rsidP="00CD49F9">
      <w:pPr>
        <w:spacing w:line="360" w:lineRule="auto"/>
        <w:ind w:left="708" w:firstLine="708"/>
        <w:rPr>
          <w:rFonts w:ascii="Arial" w:hAnsi="Arial"/>
          <w:sz w:val="22"/>
          <w:lang w:val="es-CO"/>
        </w:rPr>
      </w:pPr>
      <w:r w:rsidRPr="006A0477">
        <w:rPr>
          <w:rFonts w:ascii="Arial" w:hAnsi="Arial" w:cs="Arial"/>
          <w:sz w:val="22"/>
          <w:szCs w:val="22"/>
          <w:lang w:val="es-CO"/>
        </w:rPr>
        <w:lastRenderedPageBreak/>
        <w:t>Magistrado Ponente</w:t>
      </w:r>
      <w:r w:rsidRPr="006A0477">
        <w:rPr>
          <w:rFonts w:ascii="Arial" w:hAnsi="Arial" w:cs="Arial"/>
          <w:sz w:val="22"/>
          <w:szCs w:val="22"/>
          <w:lang w:val="es-CO"/>
        </w:rPr>
        <w:tab/>
      </w:r>
      <w:r w:rsidR="00CD49F9">
        <w:rPr>
          <w:rFonts w:ascii="Arial" w:hAnsi="Arial" w:cs="Arial"/>
          <w:sz w:val="22"/>
          <w:szCs w:val="22"/>
          <w:lang w:val="es-CO"/>
        </w:rPr>
        <w:tab/>
      </w:r>
      <w:r w:rsidRPr="006A0477">
        <w:rPr>
          <w:rFonts w:ascii="Arial" w:hAnsi="Arial" w:cs="Arial"/>
          <w:sz w:val="22"/>
          <w:szCs w:val="22"/>
          <w:lang w:val="es-CO"/>
        </w:rPr>
        <w:t xml:space="preserve">: </w:t>
      </w:r>
      <w:r w:rsidR="00170D5A" w:rsidRPr="006A0477">
        <w:rPr>
          <w:rFonts w:ascii="Arial" w:hAnsi="Arial"/>
          <w:smallCaps/>
          <w:sz w:val="22"/>
          <w:lang w:val="es-CO"/>
        </w:rPr>
        <w:t>Duberney Grisales Herrera</w:t>
      </w:r>
    </w:p>
    <w:p w:rsidR="00CA7872" w:rsidRPr="006A0477" w:rsidRDefault="00CA7872" w:rsidP="00CD49F9">
      <w:pPr>
        <w:spacing w:line="360" w:lineRule="auto"/>
        <w:ind w:left="708" w:firstLine="708"/>
        <w:rPr>
          <w:rFonts w:ascii="Arial" w:hAnsi="Arial" w:cs="Arial"/>
          <w:b/>
          <w:bCs/>
          <w:sz w:val="22"/>
          <w:szCs w:val="22"/>
          <w:lang w:val="es-CO"/>
        </w:rPr>
      </w:pPr>
      <w:r w:rsidRPr="006A0477">
        <w:rPr>
          <w:rFonts w:ascii="Arial" w:hAnsi="Arial"/>
          <w:sz w:val="22"/>
          <w:lang w:val="es-CO"/>
        </w:rPr>
        <w:t>Acta número</w:t>
      </w:r>
      <w:r w:rsidRPr="006A0477">
        <w:rPr>
          <w:rFonts w:ascii="Arial" w:hAnsi="Arial"/>
          <w:sz w:val="22"/>
          <w:lang w:val="es-CO"/>
        </w:rPr>
        <w:tab/>
      </w:r>
      <w:r w:rsidRPr="006A0477">
        <w:rPr>
          <w:rFonts w:ascii="Arial" w:hAnsi="Arial"/>
          <w:sz w:val="22"/>
          <w:lang w:val="es-CO"/>
        </w:rPr>
        <w:tab/>
      </w:r>
      <w:r w:rsidR="00CD49F9">
        <w:rPr>
          <w:rFonts w:ascii="Arial" w:hAnsi="Arial"/>
          <w:sz w:val="22"/>
          <w:lang w:val="es-CO"/>
        </w:rPr>
        <w:tab/>
      </w:r>
      <w:r w:rsidRPr="006A0477">
        <w:rPr>
          <w:rFonts w:ascii="Arial" w:hAnsi="Arial"/>
          <w:sz w:val="22"/>
          <w:lang w:val="es-CO"/>
        </w:rPr>
        <w:t>:</w:t>
      </w:r>
      <w:r w:rsidR="006C2FBF" w:rsidRPr="006A0477">
        <w:rPr>
          <w:rFonts w:ascii="Arial" w:hAnsi="Arial"/>
          <w:sz w:val="22"/>
          <w:lang w:val="es-CO"/>
        </w:rPr>
        <w:t xml:space="preserve"> </w:t>
      </w:r>
      <w:r w:rsidR="00DC7B16">
        <w:rPr>
          <w:rFonts w:ascii="Arial" w:hAnsi="Arial"/>
          <w:sz w:val="22"/>
          <w:lang w:val="es-CO"/>
        </w:rPr>
        <w:t>503</w:t>
      </w:r>
      <w:r w:rsidR="00DB1A2D">
        <w:rPr>
          <w:rFonts w:ascii="Arial" w:hAnsi="Arial"/>
          <w:sz w:val="22"/>
          <w:lang w:val="es-CO"/>
        </w:rPr>
        <w:t xml:space="preserve"> de 18-10-2016</w:t>
      </w:r>
    </w:p>
    <w:p w:rsidR="009D4AE3" w:rsidRPr="006A0477" w:rsidRDefault="009D4AE3" w:rsidP="000D4231">
      <w:pPr>
        <w:pBdr>
          <w:bottom w:val="single" w:sz="12" w:space="1" w:color="auto"/>
        </w:pBdr>
        <w:spacing w:line="360" w:lineRule="auto"/>
        <w:jc w:val="center"/>
        <w:rPr>
          <w:rFonts w:ascii="Arial" w:hAnsi="Arial" w:cs="Arial"/>
          <w:bCs/>
          <w:sz w:val="24"/>
          <w:szCs w:val="24"/>
          <w:lang w:val="es-CO"/>
        </w:rPr>
      </w:pPr>
    </w:p>
    <w:p w:rsidR="00F30DAC" w:rsidRPr="006A0477" w:rsidRDefault="00F30DAC" w:rsidP="000D4231">
      <w:pPr>
        <w:spacing w:line="360" w:lineRule="auto"/>
        <w:jc w:val="center"/>
        <w:rPr>
          <w:rFonts w:ascii="Arial" w:hAnsi="Arial" w:cs="Arial"/>
          <w:bCs/>
          <w:i/>
          <w:sz w:val="24"/>
          <w:szCs w:val="24"/>
          <w:lang w:val="es-CO"/>
        </w:rPr>
      </w:pPr>
    </w:p>
    <w:p w:rsidR="005B58DE" w:rsidRPr="006A0477" w:rsidRDefault="00F30DAC" w:rsidP="000D4231">
      <w:pPr>
        <w:spacing w:line="360" w:lineRule="auto"/>
        <w:jc w:val="center"/>
        <w:rPr>
          <w:rFonts w:ascii="Arial" w:hAnsi="Arial" w:cs="Arial"/>
          <w:bCs/>
          <w:smallCaps/>
          <w:sz w:val="26"/>
          <w:szCs w:val="26"/>
          <w:lang w:val="es-CO"/>
        </w:rPr>
      </w:pPr>
      <w:r w:rsidRPr="006A0477">
        <w:rPr>
          <w:rFonts w:ascii="Arial" w:hAnsi="Arial" w:cs="Arial"/>
          <w:bCs/>
          <w:smallCaps/>
          <w:sz w:val="26"/>
          <w:szCs w:val="26"/>
          <w:lang w:val="es-CO"/>
        </w:rPr>
        <w:t xml:space="preserve">Pereira, R., </w:t>
      </w:r>
      <w:r w:rsidR="00DB1A2D">
        <w:rPr>
          <w:rFonts w:ascii="Arial" w:hAnsi="Arial" w:cs="Arial"/>
          <w:bCs/>
          <w:smallCaps/>
          <w:sz w:val="26"/>
          <w:szCs w:val="26"/>
          <w:lang w:val="es-CO"/>
        </w:rPr>
        <w:t xml:space="preserve">dieciocho </w:t>
      </w:r>
      <w:r w:rsidR="005B58DE" w:rsidRPr="006A0477">
        <w:rPr>
          <w:rFonts w:ascii="Arial" w:hAnsi="Arial" w:cs="Arial"/>
          <w:bCs/>
          <w:smallCaps/>
          <w:sz w:val="26"/>
          <w:szCs w:val="26"/>
          <w:lang w:val="es-CO"/>
        </w:rPr>
        <w:t>(</w:t>
      </w:r>
      <w:r w:rsidR="00DB1A2D">
        <w:rPr>
          <w:rFonts w:ascii="Arial" w:hAnsi="Arial" w:cs="Arial"/>
          <w:bCs/>
          <w:smallCaps/>
          <w:sz w:val="26"/>
          <w:szCs w:val="26"/>
          <w:lang w:val="es-CO"/>
        </w:rPr>
        <w:t>18</w:t>
      </w:r>
      <w:r w:rsidR="005B58DE" w:rsidRPr="006A0477">
        <w:rPr>
          <w:rFonts w:ascii="Arial" w:hAnsi="Arial" w:cs="Arial"/>
          <w:bCs/>
          <w:smallCaps/>
          <w:sz w:val="26"/>
          <w:szCs w:val="26"/>
          <w:lang w:val="es-CO"/>
        </w:rPr>
        <w:t xml:space="preserve">) de </w:t>
      </w:r>
      <w:r w:rsidR="00DB1A2D">
        <w:rPr>
          <w:rFonts w:ascii="Arial" w:hAnsi="Arial" w:cs="Arial"/>
          <w:bCs/>
          <w:smallCaps/>
          <w:sz w:val="26"/>
          <w:szCs w:val="26"/>
          <w:lang w:val="es-CO"/>
        </w:rPr>
        <w:t xml:space="preserve">octubre </w:t>
      </w:r>
      <w:r w:rsidR="005B58DE" w:rsidRPr="006A0477">
        <w:rPr>
          <w:rFonts w:ascii="Arial" w:hAnsi="Arial" w:cs="Arial"/>
          <w:bCs/>
          <w:smallCaps/>
          <w:sz w:val="26"/>
          <w:szCs w:val="26"/>
          <w:lang w:val="es-CO"/>
        </w:rPr>
        <w:t xml:space="preserve">de dos mil </w:t>
      </w:r>
      <w:r w:rsidR="00CD49F9">
        <w:rPr>
          <w:rFonts w:ascii="Arial" w:hAnsi="Arial" w:cs="Arial"/>
          <w:bCs/>
          <w:smallCaps/>
          <w:sz w:val="26"/>
          <w:szCs w:val="26"/>
          <w:lang w:val="es-CO"/>
        </w:rPr>
        <w:t xml:space="preserve">dieciséis </w:t>
      </w:r>
      <w:r w:rsidR="0062572C" w:rsidRPr="006A0477">
        <w:rPr>
          <w:rFonts w:ascii="Arial" w:hAnsi="Arial" w:cs="Arial"/>
          <w:bCs/>
          <w:smallCaps/>
          <w:sz w:val="26"/>
          <w:szCs w:val="26"/>
          <w:lang w:val="es-CO"/>
        </w:rPr>
        <w:t>(20</w:t>
      </w:r>
      <w:r w:rsidR="00B67542" w:rsidRPr="006A0477">
        <w:rPr>
          <w:rFonts w:ascii="Arial" w:hAnsi="Arial" w:cs="Arial"/>
          <w:bCs/>
          <w:smallCaps/>
          <w:sz w:val="26"/>
          <w:szCs w:val="26"/>
          <w:lang w:val="es-CO"/>
        </w:rPr>
        <w:t>1</w:t>
      </w:r>
      <w:r w:rsidR="00CD49F9">
        <w:rPr>
          <w:rFonts w:ascii="Arial" w:hAnsi="Arial" w:cs="Arial"/>
          <w:bCs/>
          <w:smallCaps/>
          <w:sz w:val="26"/>
          <w:szCs w:val="26"/>
          <w:lang w:val="es-CO"/>
        </w:rPr>
        <w:t>6</w:t>
      </w:r>
      <w:r w:rsidR="0062572C" w:rsidRPr="006A0477">
        <w:rPr>
          <w:rFonts w:ascii="Arial" w:hAnsi="Arial" w:cs="Arial"/>
          <w:bCs/>
          <w:smallCaps/>
          <w:sz w:val="26"/>
          <w:szCs w:val="26"/>
          <w:lang w:val="es-CO"/>
        </w:rPr>
        <w:t>).</w:t>
      </w:r>
    </w:p>
    <w:p w:rsidR="00DF350A" w:rsidRPr="006A0477" w:rsidRDefault="00DF350A" w:rsidP="000D4231">
      <w:pPr>
        <w:spacing w:line="360" w:lineRule="auto"/>
        <w:rPr>
          <w:rFonts w:ascii="Arial" w:hAnsi="Arial" w:cs="Arial"/>
          <w:sz w:val="24"/>
          <w:szCs w:val="24"/>
          <w:lang w:val="es-CO"/>
        </w:rPr>
      </w:pPr>
    </w:p>
    <w:p w:rsidR="00485B6E" w:rsidRPr="006A0477" w:rsidRDefault="00DF41E0" w:rsidP="000D4231">
      <w:pPr>
        <w:pStyle w:val="Ttulo2"/>
        <w:numPr>
          <w:ilvl w:val="0"/>
          <w:numId w:val="8"/>
        </w:numPr>
        <w:jc w:val="left"/>
        <w:rPr>
          <w:rFonts w:ascii="Arial" w:hAnsi="Arial"/>
          <w:b w:val="0"/>
          <w:sz w:val="24"/>
          <w:lang w:val="es-CO"/>
        </w:rPr>
      </w:pPr>
      <w:r w:rsidRPr="006A0477">
        <w:rPr>
          <w:rFonts w:ascii="Arial" w:hAnsi="Arial"/>
          <w:b w:val="0"/>
          <w:smallCaps/>
          <w:lang w:val="es-CO"/>
        </w:rPr>
        <w:t>El asunto por decidir</w:t>
      </w:r>
    </w:p>
    <w:p w:rsidR="009C30DF" w:rsidRPr="006A0477" w:rsidRDefault="009C30DF" w:rsidP="000D4231">
      <w:pPr>
        <w:spacing w:line="360" w:lineRule="auto"/>
        <w:jc w:val="both"/>
        <w:outlineLvl w:val="0"/>
        <w:rPr>
          <w:rFonts w:ascii="Arial" w:hAnsi="Arial" w:cs="Arial"/>
          <w:sz w:val="24"/>
          <w:szCs w:val="24"/>
          <w:lang w:val="es-CO"/>
        </w:rPr>
      </w:pPr>
    </w:p>
    <w:p w:rsidR="00485B6E" w:rsidRDefault="001A08E7" w:rsidP="00B503B6">
      <w:pPr>
        <w:spacing w:line="360" w:lineRule="auto"/>
        <w:jc w:val="both"/>
        <w:outlineLvl w:val="0"/>
        <w:rPr>
          <w:rFonts w:ascii="Arial" w:hAnsi="Arial" w:cs="Arial"/>
          <w:sz w:val="24"/>
          <w:szCs w:val="24"/>
        </w:rPr>
      </w:pPr>
      <w:r w:rsidRPr="00035492">
        <w:rPr>
          <w:rFonts w:ascii="Arial" w:hAnsi="Arial" w:cs="Arial"/>
          <w:sz w:val="24"/>
          <w:szCs w:val="24"/>
          <w:lang w:val="es-CO"/>
        </w:rPr>
        <w:t xml:space="preserve">El recurso de alzada interpuesto, </w:t>
      </w:r>
      <w:r w:rsidR="008F756D" w:rsidRPr="00035492">
        <w:rPr>
          <w:rFonts w:ascii="Arial" w:hAnsi="Arial" w:cs="Arial"/>
          <w:sz w:val="24"/>
          <w:szCs w:val="24"/>
          <w:lang w:val="es-CO"/>
        </w:rPr>
        <w:t xml:space="preserve">por la </w:t>
      </w:r>
      <w:r w:rsidR="00500487" w:rsidRPr="00035492">
        <w:rPr>
          <w:rFonts w:ascii="Arial" w:hAnsi="Arial" w:cs="Arial"/>
          <w:sz w:val="24"/>
          <w:szCs w:val="24"/>
          <w:lang w:val="es-CO"/>
        </w:rPr>
        <w:t xml:space="preserve">parte </w:t>
      </w:r>
      <w:r w:rsidR="007747FC" w:rsidRPr="00035492">
        <w:rPr>
          <w:rFonts w:ascii="Arial" w:hAnsi="Arial" w:cs="Arial"/>
          <w:sz w:val="24"/>
          <w:szCs w:val="24"/>
          <w:lang w:val="es-CO"/>
        </w:rPr>
        <w:t>ejecutada</w:t>
      </w:r>
      <w:r w:rsidR="00F36553" w:rsidRPr="00035492">
        <w:rPr>
          <w:rFonts w:ascii="Arial" w:hAnsi="Arial" w:cs="Arial"/>
          <w:sz w:val="24"/>
          <w:szCs w:val="24"/>
          <w:lang w:val="es-CO"/>
        </w:rPr>
        <w:t>,</w:t>
      </w:r>
      <w:r w:rsidR="00500487" w:rsidRPr="00035492">
        <w:rPr>
          <w:rFonts w:ascii="Arial" w:hAnsi="Arial" w:cs="Arial"/>
          <w:sz w:val="24"/>
          <w:szCs w:val="24"/>
          <w:lang w:val="es-CO"/>
        </w:rPr>
        <w:t xml:space="preserve"> contra </w:t>
      </w:r>
      <w:r w:rsidR="00CF1D0E" w:rsidRPr="00035492">
        <w:rPr>
          <w:rFonts w:ascii="Arial" w:hAnsi="Arial" w:cs="Arial"/>
          <w:sz w:val="24"/>
          <w:szCs w:val="24"/>
          <w:lang w:val="es-CO"/>
        </w:rPr>
        <w:t xml:space="preserve">la </w:t>
      </w:r>
      <w:r w:rsidR="008F7ADB" w:rsidRPr="00035492">
        <w:rPr>
          <w:rFonts w:ascii="Arial" w:hAnsi="Arial" w:cs="Arial"/>
          <w:sz w:val="24"/>
          <w:szCs w:val="24"/>
          <w:lang w:val="es-CO"/>
        </w:rPr>
        <w:t xml:space="preserve">sentencia </w:t>
      </w:r>
      <w:r w:rsidR="00F36553" w:rsidRPr="00035492">
        <w:rPr>
          <w:rFonts w:ascii="Arial" w:hAnsi="Arial" w:cs="Arial"/>
          <w:sz w:val="24"/>
          <w:szCs w:val="24"/>
          <w:lang w:val="es-CO"/>
        </w:rPr>
        <w:t xml:space="preserve">del </w:t>
      </w:r>
      <w:r w:rsidR="0026128F" w:rsidRPr="00035492">
        <w:rPr>
          <w:rFonts w:ascii="Arial" w:hAnsi="Arial" w:cs="Arial"/>
          <w:sz w:val="24"/>
          <w:szCs w:val="24"/>
          <w:lang w:val="es-CO"/>
        </w:rPr>
        <w:t>día</w:t>
      </w:r>
      <w:r w:rsidR="00AE53DA" w:rsidRPr="00035492">
        <w:rPr>
          <w:rFonts w:ascii="Arial" w:hAnsi="Arial" w:cs="Arial"/>
          <w:sz w:val="24"/>
          <w:szCs w:val="24"/>
          <w:lang w:val="es-CO"/>
        </w:rPr>
        <w:t xml:space="preserve"> </w:t>
      </w:r>
      <w:r w:rsidR="007747FC" w:rsidRPr="00035492">
        <w:rPr>
          <w:rFonts w:ascii="Arial" w:hAnsi="Arial" w:cs="Arial"/>
          <w:sz w:val="24"/>
          <w:szCs w:val="24"/>
          <w:lang w:val="es-CO"/>
        </w:rPr>
        <w:t>14-05-201</w:t>
      </w:r>
      <w:r w:rsidR="00035492" w:rsidRPr="00035492">
        <w:rPr>
          <w:rFonts w:ascii="Arial" w:hAnsi="Arial" w:cs="Arial"/>
          <w:sz w:val="24"/>
          <w:szCs w:val="24"/>
          <w:lang w:val="es-CO"/>
        </w:rPr>
        <w:t>3</w:t>
      </w:r>
      <w:r w:rsidR="008F7ADB" w:rsidRPr="00035492">
        <w:rPr>
          <w:rFonts w:ascii="Arial" w:hAnsi="Arial" w:cs="Arial"/>
          <w:sz w:val="24"/>
          <w:szCs w:val="24"/>
          <w:lang w:val="es-CO"/>
        </w:rPr>
        <w:t xml:space="preserve">, dentro del proceso </w:t>
      </w:r>
      <w:r w:rsidR="005452C3" w:rsidRPr="00035492">
        <w:rPr>
          <w:rFonts w:ascii="Arial" w:hAnsi="Arial" w:cs="Arial"/>
          <w:sz w:val="24"/>
          <w:szCs w:val="24"/>
          <w:lang w:val="es-CO"/>
        </w:rPr>
        <w:t>arriba mencionado</w:t>
      </w:r>
      <w:r w:rsidR="008F7ADB" w:rsidRPr="00035492">
        <w:rPr>
          <w:rFonts w:ascii="Arial" w:hAnsi="Arial" w:cs="Arial"/>
          <w:sz w:val="24"/>
          <w:szCs w:val="24"/>
          <w:lang w:val="es-CO"/>
        </w:rPr>
        <w:t xml:space="preserve">, </w:t>
      </w:r>
      <w:r w:rsidR="00B503B6" w:rsidRPr="00035492">
        <w:rPr>
          <w:rFonts w:ascii="Arial" w:hAnsi="Arial" w:cs="Arial"/>
          <w:sz w:val="24"/>
          <w:szCs w:val="24"/>
        </w:rPr>
        <w:t>previas las estimaciones jurídicas que enseguida se hacen.</w:t>
      </w:r>
    </w:p>
    <w:p w:rsidR="00B503B6" w:rsidRPr="006A0477" w:rsidRDefault="00B503B6" w:rsidP="00B503B6">
      <w:pPr>
        <w:spacing w:line="360" w:lineRule="auto"/>
        <w:jc w:val="both"/>
        <w:outlineLvl w:val="0"/>
        <w:rPr>
          <w:rFonts w:ascii="Arial" w:hAnsi="Arial" w:cs="Arial"/>
          <w:sz w:val="24"/>
          <w:szCs w:val="24"/>
          <w:lang w:val="es-CO"/>
        </w:rPr>
      </w:pPr>
    </w:p>
    <w:p w:rsidR="00485B6E" w:rsidRPr="006A0477" w:rsidRDefault="003C20B3" w:rsidP="009C30DF">
      <w:pPr>
        <w:pStyle w:val="Ttulo2"/>
        <w:numPr>
          <w:ilvl w:val="0"/>
          <w:numId w:val="8"/>
        </w:numPr>
        <w:jc w:val="left"/>
        <w:rPr>
          <w:rFonts w:ascii="Arial" w:hAnsi="Arial"/>
          <w:b w:val="0"/>
          <w:sz w:val="24"/>
          <w:lang w:val="es-CO"/>
        </w:rPr>
      </w:pPr>
      <w:r w:rsidRPr="006A0477">
        <w:rPr>
          <w:rFonts w:ascii="Arial" w:hAnsi="Arial"/>
          <w:b w:val="0"/>
          <w:smallCaps/>
          <w:szCs w:val="26"/>
          <w:lang w:val="es-CO"/>
        </w:rPr>
        <w:t>La síntesis de la demanda</w:t>
      </w:r>
    </w:p>
    <w:p w:rsidR="00485B6E" w:rsidRDefault="00485B6E" w:rsidP="009C30DF">
      <w:pPr>
        <w:spacing w:line="360" w:lineRule="auto"/>
        <w:jc w:val="both"/>
        <w:rPr>
          <w:rFonts w:ascii="Arial" w:hAnsi="Arial" w:cs="Arial"/>
          <w:sz w:val="24"/>
          <w:szCs w:val="24"/>
          <w:lang w:val="es-CO"/>
        </w:rPr>
      </w:pPr>
    </w:p>
    <w:p w:rsidR="00D12E58" w:rsidRPr="00D12E58" w:rsidRDefault="00D12E58" w:rsidP="00D12E58">
      <w:pPr>
        <w:pStyle w:val="Prrafodelista"/>
        <w:widowControl/>
        <w:numPr>
          <w:ilvl w:val="1"/>
          <w:numId w:val="31"/>
        </w:numPr>
        <w:overflowPunct/>
        <w:autoSpaceDE/>
        <w:autoSpaceDN/>
        <w:adjustRightInd/>
        <w:spacing w:line="360" w:lineRule="auto"/>
        <w:jc w:val="both"/>
        <w:rPr>
          <w:rFonts w:ascii="Arial" w:hAnsi="Arial"/>
          <w:smallCaps/>
          <w:sz w:val="26"/>
          <w:szCs w:val="26"/>
        </w:rPr>
      </w:pPr>
      <w:r w:rsidRPr="00D12E58">
        <w:rPr>
          <w:rFonts w:ascii="Arial" w:hAnsi="Arial"/>
          <w:smallCaps/>
          <w:sz w:val="26"/>
          <w:szCs w:val="26"/>
        </w:rPr>
        <w:t>Los supuestos fácticos</w:t>
      </w:r>
    </w:p>
    <w:p w:rsidR="00D12E58" w:rsidRPr="007747FC" w:rsidRDefault="00D12E58" w:rsidP="00D12E58">
      <w:pPr>
        <w:spacing w:line="360" w:lineRule="auto"/>
        <w:jc w:val="both"/>
        <w:rPr>
          <w:rFonts w:ascii="Arial" w:hAnsi="Arial"/>
          <w:sz w:val="24"/>
          <w:szCs w:val="22"/>
        </w:rPr>
      </w:pPr>
    </w:p>
    <w:p w:rsidR="00D12E58" w:rsidRPr="004C05A0" w:rsidRDefault="00D12E58" w:rsidP="00D12E58">
      <w:pPr>
        <w:widowControl/>
        <w:numPr>
          <w:ilvl w:val="2"/>
          <w:numId w:val="31"/>
        </w:numPr>
        <w:overflowPunct/>
        <w:autoSpaceDE/>
        <w:autoSpaceDN/>
        <w:adjustRightInd/>
        <w:spacing w:line="360" w:lineRule="auto"/>
        <w:jc w:val="both"/>
        <w:rPr>
          <w:rFonts w:ascii="Arial" w:hAnsi="Arial"/>
          <w:sz w:val="24"/>
          <w:szCs w:val="22"/>
        </w:rPr>
      </w:pPr>
      <w:r>
        <w:rPr>
          <w:rFonts w:ascii="Arial" w:hAnsi="Arial"/>
          <w:sz w:val="24"/>
          <w:szCs w:val="22"/>
        </w:rPr>
        <w:t>Los señores</w:t>
      </w:r>
      <w:r w:rsidR="00B503B6">
        <w:rPr>
          <w:rFonts w:ascii="Arial" w:hAnsi="Arial"/>
          <w:sz w:val="24"/>
          <w:szCs w:val="22"/>
        </w:rPr>
        <w:t xml:space="preserve"> </w:t>
      </w:r>
      <w:r w:rsidR="00ED01B7">
        <w:rPr>
          <w:rFonts w:ascii="Arial" w:hAnsi="Arial"/>
          <w:sz w:val="24"/>
        </w:rPr>
        <w:t>Émerson</w:t>
      </w:r>
      <w:r w:rsidR="00B503B6" w:rsidRPr="00D12E58">
        <w:rPr>
          <w:rFonts w:ascii="Arial" w:hAnsi="Arial"/>
          <w:sz w:val="24"/>
        </w:rPr>
        <w:t xml:space="preserve"> Edilberto</w:t>
      </w:r>
      <w:r w:rsidRPr="007747FC">
        <w:rPr>
          <w:rFonts w:ascii="Arial" w:hAnsi="Arial"/>
          <w:sz w:val="24"/>
          <w:szCs w:val="22"/>
        </w:rPr>
        <w:t xml:space="preserve"> </w:t>
      </w:r>
      <w:r>
        <w:rPr>
          <w:rFonts w:ascii="Arial" w:hAnsi="Arial"/>
          <w:sz w:val="24"/>
          <w:szCs w:val="22"/>
        </w:rPr>
        <w:t>Jaimes</w:t>
      </w:r>
      <w:r w:rsidRPr="007747FC">
        <w:rPr>
          <w:rFonts w:ascii="Arial" w:hAnsi="Arial"/>
          <w:sz w:val="24"/>
          <w:szCs w:val="22"/>
        </w:rPr>
        <w:t xml:space="preserve"> </w:t>
      </w:r>
      <w:r>
        <w:rPr>
          <w:rFonts w:ascii="Arial" w:hAnsi="Arial"/>
          <w:sz w:val="24"/>
          <w:szCs w:val="22"/>
        </w:rPr>
        <w:t xml:space="preserve">y </w:t>
      </w:r>
      <w:r w:rsidR="00B503B6" w:rsidRPr="007747FC">
        <w:rPr>
          <w:rFonts w:ascii="Arial" w:hAnsi="Arial"/>
          <w:sz w:val="24"/>
        </w:rPr>
        <w:t xml:space="preserve">Víctor Hugo </w:t>
      </w:r>
      <w:r w:rsidRPr="007747FC">
        <w:rPr>
          <w:rFonts w:ascii="Arial" w:hAnsi="Arial"/>
          <w:sz w:val="24"/>
        </w:rPr>
        <w:t>Hernández Castaño</w:t>
      </w:r>
      <w:r>
        <w:rPr>
          <w:rFonts w:ascii="Arial" w:hAnsi="Arial"/>
          <w:sz w:val="24"/>
        </w:rPr>
        <w:t xml:space="preserve"> </w:t>
      </w:r>
      <w:r w:rsidRPr="007747FC">
        <w:rPr>
          <w:rFonts w:ascii="Arial" w:hAnsi="Arial"/>
          <w:sz w:val="24"/>
          <w:szCs w:val="22"/>
        </w:rPr>
        <w:t>suscribi</w:t>
      </w:r>
      <w:r>
        <w:rPr>
          <w:rFonts w:ascii="Arial" w:hAnsi="Arial"/>
          <w:sz w:val="24"/>
          <w:szCs w:val="22"/>
        </w:rPr>
        <w:t xml:space="preserve">eron </w:t>
      </w:r>
      <w:r>
        <w:rPr>
          <w:rFonts w:ascii="Arial" w:hAnsi="Arial"/>
          <w:sz w:val="24"/>
        </w:rPr>
        <w:t>un contrato de promesa de compraventa por valor de doscientos cincuenta millones ($250.000.000).</w:t>
      </w:r>
    </w:p>
    <w:p w:rsidR="00D12E58" w:rsidRPr="004C05A0" w:rsidRDefault="00B503B6" w:rsidP="00D12E58">
      <w:pPr>
        <w:widowControl/>
        <w:numPr>
          <w:ilvl w:val="2"/>
          <w:numId w:val="31"/>
        </w:numPr>
        <w:overflowPunct/>
        <w:autoSpaceDE/>
        <w:autoSpaceDN/>
        <w:adjustRightInd/>
        <w:spacing w:line="360" w:lineRule="auto"/>
        <w:jc w:val="both"/>
        <w:rPr>
          <w:rFonts w:ascii="Arial" w:hAnsi="Arial"/>
          <w:sz w:val="24"/>
          <w:szCs w:val="22"/>
        </w:rPr>
      </w:pPr>
      <w:r>
        <w:rPr>
          <w:rFonts w:ascii="Arial" w:hAnsi="Arial"/>
          <w:sz w:val="24"/>
        </w:rPr>
        <w:t xml:space="preserve">Para el efecto pactaron, dentro del precio, </w:t>
      </w:r>
      <w:r w:rsidR="00D12E58">
        <w:rPr>
          <w:rFonts w:ascii="Arial" w:hAnsi="Arial"/>
          <w:sz w:val="24"/>
        </w:rPr>
        <w:t>como última cuota la suma de cincuenta millones de pesos ($50.000.000) p</w:t>
      </w:r>
      <w:r w:rsidR="008A4432">
        <w:rPr>
          <w:rFonts w:ascii="Arial" w:hAnsi="Arial"/>
          <w:sz w:val="24"/>
        </w:rPr>
        <w:t>3</w:t>
      </w:r>
      <w:r w:rsidR="00D12E58">
        <w:rPr>
          <w:rFonts w:ascii="Arial" w:hAnsi="Arial"/>
          <w:sz w:val="24"/>
        </w:rPr>
        <w:t>agaderos el 28-12-2011.</w:t>
      </w:r>
    </w:p>
    <w:p w:rsidR="00D12E58" w:rsidRPr="00D12E58" w:rsidRDefault="00D12E58" w:rsidP="00D12E58">
      <w:pPr>
        <w:widowControl/>
        <w:numPr>
          <w:ilvl w:val="2"/>
          <w:numId w:val="31"/>
        </w:numPr>
        <w:overflowPunct/>
        <w:autoSpaceDE/>
        <w:autoSpaceDN/>
        <w:adjustRightInd/>
        <w:spacing w:line="360" w:lineRule="auto"/>
        <w:jc w:val="both"/>
        <w:rPr>
          <w:rFonts w:ascii="Arial" w:hAnsi="Arial"/>
          <w:sz w:val="24"/>
        </w:rPr>
      </w:pPr>
      <w:r w:rsidRPr="00D12E58">
        <w:rPr>
          <w:rFonts w:ascii="Arial" w:hAnsi="Arial"/>
          <w:sz w:val="24"/>
        </w:rPr>
        <w:t xml:space="preserve">El señor Jaimes suscribió a favor del señor </w:t>
      </w:r>
      <w:r w:rsidRPr="007747FC">
        <w:rPr>
          <w:rFonts w:ascii="Arial" w:hAnsi="Arial"/>
          <w:sz w:val="24"/>
        </w:rPr>
        <w:t>Hernández Castaño,</w:t>
      </w:r>
      <w:r w:rsidR="00B503B6">
        <w:rPr>
          <w:rFonts w:ascii="Arial" w:hAnsi="Arial"/>
          <w:sz w:val="24"/>
        </w:rPr>
        <w:t xml:space="preserve"> una letra de cambio</w:t>
      </w:r>
      <w:r w:rsidRPr="00D12E58">
        <w:rPr>
          <w:rFonts w:ascii="Arial" w:hAnsi="Arial"/>
          <w:sz w:val="24"/>
        </w:rPr>
        <w:t xml:space="preserve"> por el mencionado valor</w:t>
      </w:r>
      <w:r w:rsidR="00B503B6">
        <w:rPr>
          <w:rFonts w:ascii="Arial" w:hAnsi="Arial"/>
          <w:sz w:val="24"/>
        </w:rPr>
        <w:t>,</w:t>
      </w:r>
      <w:r w:rsidRPr="00D12E58">
        <w:rPr>
          <w:rFonts w:ascii="Arial" w:hAnsi="Arial"/>
          <w:sz w:val="24"/>
        </w:rPr>
        <w:t xml:space="preserve"> pagadera el 15-12-2011.</w:t>
      </w:r>
    </w:p>
    <w:p w:rsidR="00D12E58" w:rsidRPr="00D12E58" w:rsidRDefault="00D12E58" w:rsidP="00D12E58">
      <w:pPr>
        <w:widowControl/>
        <w:numPr>
          <w:ilvl w:val="2"/>
          <w:numId w:val="31"/>
        </w:numPr>
        <w:overflowPunct/>
        <w:autoSpaceDE/>
        <w:autoSpaceDN/>
        <w:adjustRightInd/>
        <w:spacing w:line="360" w:lineRule="auto"/>
        <w:jc w:val="both"/>
        <w:rPr>
          <w:rFonts w:ascii="Arial" w:hAnsi="Arial"/>
          <w:sz w:val="24"/>
        </w:rPr>
      </w:pPr>
      <w:r w:rsidRPr="00D12E58">
        <w:rPr>
          <w:rFonts w:ascii="Arial" w:hAnsi="Arial"/>
          <w:sz w:val="24"/>
        </w:rPr>
        <w:t xml:space="preserve">El ejecutado no ha pagado suma alguna por concepto de capital. </w:t>
      </w:r>
    </w:p>
    <w:p w:rsidR="00D12E58" w:rsidRPr="00D12E58" w:rsidRDefault="00D12E58" w:rsidP="00D12E58">
      <w:pPr>
        <w:widowControl/>
        <w:numPr>
          <w:ilvl w:val="2"/>
          <w:numId w:val="31"/>
        </w:numPr>
        <w:overflowPunct/>
        <w:autoSpaceDE/>
        <w:autoSpaceDN/>
        <w:adjustRightInd/>
        <w:spacing w:line="360" w:lineRule="auto"/>
        <w:jc w:val="both"/>
        <w:rPr>
          <w:rFonts w:ascii="Arial" w:hAnsi="Arial"/>
          <w:sz w:val="24"/>
        </w:rPr>
      </w:pPr>
      <w:r w:rsidRPr="00D12E58">
        <w:rPr>
          <w:rFonts w:ascii="Arial" w:hAnsi="Arial"/>
          <w:sz w:val="24"/>
        </w:rPr>
        <w:t>El señor Jaimes tam</w:t>
      </w:r>
      <w:r w:rsidR="00DB1A2D">
        <w:rPr>
          <w:rFonts w:ascii="Arial" w:hAnsi="Arial"/>
          <w:sz w:val="24"/>
        </w:rPr>
        <w:t>poco ha pagado l</w:t>
      </w:r>
      <w:r w:rsidRPr="00D12E58">
        <w:rPr>
          <w:rFonts w:ascii="Arial" w:hAnsi="Arial"/>
          <w:sz w:val="24"/>
        </w:rPr>
        <w:t>os intereses legales.</w:t>
      </w:r>
    </w:p>
    <w:p w:rsidR="00D12E58" w:rsidRPr="00D12E58" w:rsidRDefault="00D12E58" w:rsidP="00D12E58">
      <w:pPr>
        <w:widowControl/>
        <w:numPr>
          <w:ilvl w:val="2"/>
          <w:numId w:val="31"/>
        </w:numPr>
        <w:overflowPunct/>
        <w:autoSpaceDE/>
        <w:autoSpaceDN/>
        <w:adjustRightInd/>
        <w:spacing w:line="360" w:lineRule="auto"/>
        <w:jc w:val="both"/>
        <w:rPr>
          <w:rFonts w:ascii="Arial" w:hAnsi="Arial"/>
          <w:sz w:val="24"/>
        </w:rPr>
      </w:pPr>
      <w:r w:rsidRPr="00D12E58">
        <w:rPr>
          <w:rFonts w:ascii="Arial" w:hAnsi="Arial"/>
          <w:sz w:val="24"/>
        </w:rPr>
        <w:t>En el mencionado contrato se pactó como clausula penal, por incumplimiento de las obligaciones derivadas del convenio, la suma de veinticinco millones de pesos ($25.000.000).</w:t>
      </w:r>
    </w:p>
    <w:p w:rsidR="00D12E58" w:rsidRPr="00D12E58" w:rsidRDefault="00D12E58" w:rsidP="00D12E58">
      <w:pPr>
        <w:widowControl/>
        <w:numPr>
          <w:ilvl w:val="2"/>
          <w:numId w:val="31"/>
        </w:numPr>
        <w:overflowPunct/>
        <w:autoSpaceDE/>
        <w:autoSpaceDN/>
        <w:adjustRightInd/>
        <w:spacing w:line="360" w:lineRule="auto"/>
        <w:jc w:val="both"/>
        <w:rPr>
          <w:rFonts w:ascii="Arial" w:hAnsi="Arial"/>
          <w:sz w:val="24"/>
        </w:rPr>
      </w:pPr>
      <w:r w:rsidRPr="00D12E58">
        <w:rPr>
          <w:rFonts w:ascii="Arial" w:hAnsi="Arial"/>
          <w:sz w:val="24"/>
        </w:rPr>
        <w:t>La precitada suma es exigible por vía ejecutiva sin necesidad de requerimiento ni constitución en mora.</w:t>
      </w:r>
    </w:p>
    <w:p w:rsidR="00D12E58" w:rsidRDefault="00D12E58" w:rsidP="009C30DF">
      <w:pPr>
        <w:spacing w:line="360" w:lineRule="auto"/>
        <w:jc w:val="both"/>
        <w:rPr>
          <w:rFonts w:ascii="Arial" w:hAnsi="Arial" w:cs="Arial"/>
          <w:sz w:val="24"/>
          <w:szCs w:val="24"/>
        </w:rPr>
      </w:pPr>
    </w:p>
    <w:p w:rsidR="00D12E58" w:rsidRPr="00D12E58" w:rsidRDefault="00D12E58" w:rsidP="00D12E58">
      <w:pPr>
        <w:pStyle w:val="Prrafodelista"/>
        <w:widowControl/>
        <w:numPr>
          <w:ilvl w:val="0"/>
          <w:numId w:val="32"/>
        </w:numPr>
        <w:overflowPunct/>
        <w:autoSpaceDE/>
        <w:autoSpaceDN/>
        <w:adjustRightInd/>
        <w:spacing w:line="360" w:lineRule="auto"/>
        <w:jc w:val="both"/>
        <w:rPr>
          <w:rFonts w:ascii="Arial" w:hAnsi="Arial"/>
          <w:smallCaps/>
          <w:vanish/>
          <w:sz w:val="26"/>
          <w:szCs w:val="26"/>
        </w:rPr>
      </w:pPr>
    </w:p>
    <w:p w:rsidR="00D12E58" w:rsidRPr="00D12E58" w:rsidRDefault="00D12E58" w:rsidP="00D12E58">
      <w:pPr>
        <w:pStyle w:val="Prrafodelista"/>
        <w:widowControl/>
        <w:numPr>
          <w:ilvl w:val="1"/>
          <w:numId w:val="32"/>
        </w:numPr>
        <w:overflowPunct/>
        <w:autoSpaceDE/>
        <w:autoSpaceDN/>
        <w:adjustRightInd/>
        <w:spacing w:line="360" w:lineRule="auto"/>
        <w:jc w:val="both"/>
        <w:rPr>
          <w:rFonts w:ascii="Arial" w:hAnsi="Arial"/>
          <w:smallCaps/>
          <w:vanish/>
          <w:sz w:val="26"/>
          <w:szCs w:val="26"/>
        </w:rPr>
      </w:pPr>
    </w:p>
    <w:p w:rsidR="007747FC" w:rsidRPr="004F0C67" w:rsidRDefault="007747FC" w:rsidP="00D12E58">
      <w:pPr>
        <w:widowControl/>
        <w:numPr>
          <w:ilvl w:val="1"/>
          <w:numId w:val="32"/>
        </w:numPr>
        <w:overflowPunct/>
        <w:autoSpaceDE/>
        <w:autoSpaceDN/>
        <w:adjustRightInd/>
        <w:spacing w:line="360" w:lineRule="auto"/>
        <w:jc w:val="both"/>
        <w:rPr>
          <w:rFonts w:ascii="Arial" w:hAnsi="Arial"/>
          <w:smallCaps/>
          <w:sz w:val="26"/>
          <w:szCs w:val="26"/>
        </w:rPr>
      </w:pPr>
      <w:r w:rsidRPr="004F0C67">
        <w:rPr>
          <w:rFonts w:ascii="Arial" w:hAnsi="Arial"/>
          <w:smallCaps/>
          <w:sz w:val="26"/>
          <w:szCs w:val="26"/>
        </w:rPr>
        <w:t>Las pretensiones</w:t>
      </w:r>
    </w:p>
    <w:p w:rsidR="007747FC" w:rsidRDefault="007747FC" w:rsidP="007747FC">
      <w:pPr>
        <w:spacing w:line="360" w:lineRule="auto"/>
        <w:jc w:val="both"/>
        <w:rPr>
          <w:rFonts w:ascii="Arial" w:hAnsi="Arial"/>
          <w:sz w:val="24"/>
          <w:szCs w:val="22"/>
        </w:rPr>
      </w:pPr>
    </w:p>
    <w:p w:rsidR="00B503B6" w:rsidRDefault="00B503B6" w:rsidP="007747FC">
      <w:pPr>
        <w:spacing w:line="360" w:lineRule="auto"/>
        <w:jc w:val="both"/>
        <w:rPr>
          <w:rFonts w:ascii="Arial" w:hAnsi="Arial"/>
          <w:sz w:val="24"/>
          <w:szCs w:val="22"/>
        </w:rPr>
      </w:pPr>
      <w:r>
        <w:rPr>
          <w:rFonts w:ascii="Arial" w:hAnsi="Arial"/>
          <w:sz w:val="24"/>
          <w:szCs w:val="22"/>
        </w:rPr>
        <w:t xml:space="preserve">Librar mandamiento ejecutivo en contra del señor Jaimes y a favor del señor Hernández Castaño por: </w:t>
      </w:r>
    </w:p>
    <w:p w:rsidR="00B503B6" w:rsidRPr="007747FC" w:rsidRDefault="00B503B6" w:rsidP="007747FC">
      <w:pPr>
        <w:spacing w:line="360" w:lineRule="auto"/>
        <w:jc w:val="both"/>
        <w:rPr>
          <w:rFonts w:ascii="Arial" w:hAnsi="Arial"/>
          <w:sz w:val="24"/>
          <w:szCs w:val="22"/>
        </w:rPr>
      </w:pPr>
    </w:p>
    <w:p w:rsidR="007747FC" w:rsidRPr="007747FC" w:rsidRDefault="00B503B6" w:rsidP="007747FC">
      <w:pPr>
        <w:widowControl/>
        <w:numPr>
          <w:ilvl w:val="2"/>
          <w:numId w:val="32"/>
        </w:numPr>
        <w:overflowPunct/>
        <w:autoSpaceDE/>
        <w:autoSpaceDN/>
        <w:adjustRightInd/>
        <w:spacing w:line="360" w:lineRule="auto"/>
        <w:jc w:val="both"/>
        <w:rPr>
          <w:rFonts w:ascii="Arial" w:hAnsi="Arial"/>
          <w:sz w:val="24"/>
          <w:szCs w:val="22"/>
        </w:rPr>
      </w:pPr>
      <w:r>
        <w:rPr>
          <w:rFonts w:ascii="Arial" w:hAnsi="Arial"/>
          <w:sz w:val="24"/>
          <w:szCs w:val="22"/>
        </w:rPr>
        <w:t xml:space="preserve">La </w:t>
      </w:r>
      <w:r w:rsidR="004F0C67">
        <w:rPr>
          <w:rFonts w:ascii="Arial" w:hAnsi="Arial"/>
          <w:sz w:val="24"/>
          <w:szCs w:val="22"/>
        </w:rPr>
        <w:t>suma de cincuenta millones de p</w:t>
      </w:r>
      <w:r w:rsidR="007747FC" w:rsidRPr="007747FC">
        <w:rPr>
          <w:rFonts w:ascii="Arial" w:hAnsi="Arial"/>
          <w:sz w:val="24"/>
          <w:szCs w:val="22"/>
        </w:rPr>
        <w:t>esos ($</w:t>
      </w:r>
      <w:r w:rsidR="004F0C67">
        <w:rPr>
          <w:rFonts w:ascii="Arial" w:hAnsi="Arial"/>
          <w:sz w:val="24"/>
          <w:szCs w:val="22"/>
        </w:rPr>
        <w:t>50.0</w:t>
      </w:r>
      <w:r w:rsidR="007747FC" w:rsidRPr="007747FC">
        <w:rPr>
          <w:rFonts w:ascii="Arial" w:hAnsi="Arial"/>
          <w:sz w:val="24"/>
          <w:szCs w:val="22"/>
        </w:rPr>
        <w:t>00.000)</w:t>
      </w:r>
      <w:r>
        <w:rPr>
          <w:rFonts w:ascii="Arial" w:hAnsi="Arial"/>
          <w:sz w:val="24"/>
          <w:szCs w:val="22"/>
        </w:rPr>
        <w:t xml:space="preserve">, </w:t>
      </w:r>
      <w:r w:rsidR="007747FC" w:rsidRPr="007747FC">
        <w:rPr>
          <w:rFonts w:ascii="Arial" w:hAnsi="Arial"/>
          <w:sz w:val="24"/>
          <w:szCs w:val="22"/>
        </w:rPr>
        <w:t xml:space="preserve">como capital contenido en la letra de cambio acompañada con la demanda (Folio </w:t>
      </w:r>
      <w:r w:rsidR="004F0C67">
        <w:rPr>
          <w:rFonts w:ascii="Arial" w:hAnsi="Arial"/>
          <w:sz w:val="24"/>
          <w:szCs w:val="22"/>
        </w:rPr>
        <w:t>2, cuaderno No.1</w:t>
      </w:r>
      <w:r w:rsidR="007747FC" w:rsidRPr="007747FC">
        <w:rPr>
          <w:rFonts w:ascii="Arial" w:hAnsi="Arial"/>
          <w:sz w:val="24"/>
          <w:szCs w:val="22"/>
        </w:rPr>
        <w:t>).</w:t>
      </w:r>
    </w:p>
    <w:p w:rsidR="007747FC" w:rsidRDefault="00B503B6" w:rsidP="007747FC">
      <w:pPr>
        <w:widowControl/>
        <w:numPr>
          <w:ilvl w:val="2"/>
          <w:numId w:val="32"/>
        </w:numPr>
        <w:overflowPunct/>
        <w:autoSpaceDE/>
        <w:autoSpaceDN/>
        <w:adjustRightInd/>
        <w:spacing w:line="360" w:lineRule="auto"/>
        <w:jc w:val="both"/>
        <w:rPr>
          <w:rFonts w:ascii="Arial" w:hAnsi="Arial"/>
          <w:sz w:val="24"/>
          <w:szCs w:val="22"/>
        </w:rPr>
      </w:pPr>
      <w:r w:rsidRPr="007747FC">
        <w:rPr>
          <w:rFonts w:ascii="Arial" w:hAnsi="Arial"/>
          <w:sz w:val="24"/>
          <w:szCs w:val="22"/>
        </w:rPr>
        <w:t xml:space="preserve">Los </w:t>
      </w:r>
      <w:r w:rsidR="007747FC" w:rsidRPr="007747FC">
        <w:rPr>
          <w:rFonts w:ascii="Arial" w:hAnsi="Arial"/>
          <w:sz w:val="24"/>
          <w:szCs w:val="22"/>
        </w:rPr>
        <w:t xml:space="preserve">intereses moratorios, a la tasa máxima legal, desde el </w:t>
      </w:r>
      <w:r w:rsidR="004F0C67">
        <w:rPr>
          <w:rFonts w:ascii="Arial" w:hAnsi="Arial"/>
          <w:sz w:val="24"/>
          <w:szCs w:val="22"/>
        </w:rPr>
        <w:t>29-12-2011</w:t>
      </w:r>
      <w:r w:rsidR="007747FC" w:rsidRPr="007747FC">
        <w:rPr>
          <w:rFonts w:ascii="Arial" w:hAnsi="Arial"/>
          <w:sz w:val="24"/>
          <w:szCs w:val="22"/>
        </w:rPr>
        <w:t xml:space="preserve"> hasta el pago total de la obligación.</w:t>
      </w:r>
    </w:p>
    <w:p w:rsidR="004F0C67" w:rsidRDefault="00B503B6" w:rsidP="007747FC">
      <w:pPr>
        <w:widowControl/>
        <w:numPr>
          <w:ilvl w:val="2"/>
          <w:numId w:val="32"/>
        </w:numPr>
        <w:overflowPunct/>
        <w:autoSpaceDE/>
        <w:autoSpaceDN/>
        <w:adjustRightInd/>
        <w:spacing w:line="360" w:lineRule="auto"/>
        <w:jc w:val="both"/>
        <w:rPr>
          <w:rFonts w:ascii="Arial" w:hAnsi="Arial"/>
          <w:sz w:val="24"/>
          <w:szCs w:val="22"/>
        </w:rPr>
      </w:pPr>
      <w:r>
        <w:rPr>
          <w:rFonts w:ascii="Arial" w:hAnsi="Arial"/>
          <w:sz w:val="24"/>
          <w:szCs w:val="22"/>
        </w:rPr>
        <w:t xml:space="preserve">La </w:t>
      </w:r>
      <w:r w:rsidR="004F0C67">
        <w:rPr>
          <w:rFonts w:ascii="Arial" w:hAnsi="Arial"/>
          <w:sz w:val="24"/>
          <w:szCs w:val="22"/>
        </w:rPr>
        <w:t>suma de veinticinco millones de pesos ($25.000.000) por concepto de clausula penal.</w:t>
      </w:r>
    </w:p>
    <w:p w:rsidR="004F0C67" w:rsidRDefault="00B503B6" w:rsidP="004F0C67">
      <w:pPr>
        <w:widowControl/>
        <w:numPr>
          <w:ilvl w:val="2"/>
          <w:numId w:val="32"/>
        </w:numPr>
        <w:overflowPunct/>
        <w:autoSpaceDE/>
        <w:autoSpaceDN/>
        <w:adjustRightInd/>
        <w:spacing w:line="360" w:lineRule="auto"/>
        <w:jc w:val="both"/>
        <w:rPr>
          <w:rFonts w:ascii="Arial" w:hAnsi="Arial"/>
          <w:sz w:val="24"/>
          <w:szCs w:val="22"/>
        </w:rPr>
      </w:pPr>
      <w:r w:rsidRPr="007747FC">
        <w:rPr>
          <w:rFonts w:ascii="Arial" w:hAnsi="Arial"/>
          <w:sz w:val="24"/>
          <w:szCs w:val="22"/>
        </w:rPr>
        <w:t xml:space="preserve">Los </w:t>
      </w:r>
      <w:r w:rsidR="004F0C67" w:rsidRPr="007747FC">
        <w:rPr>
          <w:rFonts w:ascii="Arial" w:hAnsi="Arial"/>
          <w:sz w:val="24"/>
          <w:szCs w:val="22"/>
        </w:rPr>
        <w:t xml:space="preserve">intereses moratorios, a la tasa máxima legal, desde el </w:t>
      </w:r>
      <w:r w:rsidR="004F0C67">
        <w:rPr>
          <w:rFonts w:ascii="Arial" w:hAnsi="Arial"/>
          <w:sz w:val="24"/>
          <w:szCs w:val="22"/>
        </w:rPr>
        <w:t>29-12-2011</w:t>
      </w:r>
      <w:r w:rsidR="004F0C67" w:rsidRPr="007747FC">
        <w:rPr>
          <w:rFonts w:ascii="Arial" w:hAnsi="Arial"/>
          <w:sz w:val="24"/>
          <w:szCs w:val="22"/>
        </w:rPr>
        <w:t xml:space="preserve"> hasta el pago total de la obligación.</w:t>
      </w:r>
    </w:p>
    <w:p w:rsidR="007747FC" w:rsidRPr="007747FC" w:rsidRDefault="009236B1" w:rsidP="007747FC">
      <w:pPr>
        <w:widowControl/>
        <w:numPr>
          <w:ilvl w:val="2"/>
          <w:numId w:val="32"/>
        </w:numPr>
        <w:overflowPunct/>
        <w:autoSpaceDE/>
        <w:autoSpaceDN/>
        <w:adjustRightInd/>
        <w:spacing w:line="360" w:lineRule="auto"/>
        <w:jc w:val="both"/>
        <w:rPr>
          <w:rFonts w:ascii="Arial" w:hAnsi="Arial"/>
          <w:sz w:val="24"/>
          <w:szCs w:val="22"/>
        </w:rPr>
      </w:pPr>
      <w:r>
        <w:rPr>
          <w:rFonts w:ascii="Arial" w:hAnsi="Arial" w:cs="Arial"/>
          <w:sz w:val="24"/>
          <w:szCs w:val="24"/>
        </w:rPr>
        <w:t xml:space="preserve">Y condenar al pago de costos y gastos del proceso </w:t>
      </w:r>
      <w:r w:rsidR="007747FC" w:rsidRPr="009236B1">
        <w:rPr>
          <w:rFonts w:ascii="Arial" w:hAnsi="Arial"/>
          <w:sz w:val="24"/>
          <w:szCs w:val="22"/>
        </w:rPr>
        <w:t>(Sic)</w:t>
      </w:r>
      <w:r w:rsidR="007747FC" w:rsidRPr="007747FC">
        <w:rPr>
          <w:rFonts w:ascii="Arial" w:hAnsi="Arial"/>
          <w:sz w:val="24"/>
          <w:szCs w:val="22"/>
        </w:rPr>
        <w:t>.</w:t>
      </w:r>
    </w:p>
    <w:p w:rsidR="007747FC" w:rsidRPr="007747FC" w:rsidRDefault="007747FC" w:rsidP="007747FC">
      <w:pPr>
        <w:spacing w:line="360" w:lineRule="auto"/>
        <w:jc w:val="both"/>
        <w:rPr>
          <w:rFonts w:ascii="Arial" w:hAnsi="Arial"/>
          <w:sz w:val="24"/>
          <w:szCs w:val="22"/>
        </w:rPr>
      </w:pPr>
    </w:p>
    <w:p w:rsidR="00485B6E" w:rsidRPr="00D12E58" w:rsidRDefault="0048328F" w:rsidP="00226874">
      <w:pPr>
        <w:pStyle w:val="Ttulo2"/>
        <w:numPr>
          <w:ilvl w:val="0"/>
          <w:numId w:val="8"/>
        </w:numPr>
        <w:jc w:val="left"/>
        <w:rPr>
          <w:rFonts w:ascii="Arial" w:hAnsi="Arial"/>
          <w:b w:val="0"/>
          <w:sz w:val="24"/>
          <w:lang w:val="es-CO"/>
        </w:rPr>
      </w:pPr>
      <w:r w:rsidRPr="00D12E58">
        <w:rPr>
          <w:rFonts w:ascii="Arial" w:hAnsi="Arial"/>
          <w:b w:val="0"/>
          <w:smallCaps/>
          <w:szCs w:val="26"/>
          <w:lang w:val="es-CO"/>
        </w:rPr>
        <w:t>La síntesis de la crónica procesal</w:t>
      </w:r>
    </w:p>
    <w:p w:rsidR="00983272" w:rsidRPr="006A0477" w:rsidRDefault="00983272" w:rsidP="009C30DF">
      <w:pPr>
        <w:spacing w:line="360" w:lineRule="auto"/>
        <w:jc w:val="both"/>
        <w:rPr>
          <w:rFonts w:ascii="Arial" w:hAnsi="Arial" w:cs="Arial"/>
          <w:sz w:val="24"/>
          <w:szCs w:val="24"/>
          <w:lang w:val="es-CO"/>
        </w:rPr>
      </w:pPr>
    </w:p>
    <w:p w:rsidR="00D12E58" w:rsidRPr="005C5B8E" w:rsidRDefault="00D12E58" w:rsidP="009C30DF">
      <w:pPr>
        <w:spacing w:line="360" w:lineRule="auto"/>
        <w:jc w:val="both"/>
        <w:rPr>
          <w:rFonts w:ascii="Arial" w:hAnsi="Arial" w:cs="Arial"/>
          <w:sz w:val="24"/>
          <w:szCs w:val="24"/>
          <w:lang w:val="es-CO"/>
        </w:rPr>
      </w:pPr>
      <w:r w:rsidRPr="005C5B8E">
        <w:rPr>
          <w:rFonts w:ascii="Arial" w:hAnsi="Arial" w:cs="Arial"/>
          <w:sz w:val="24"/>
          <w:szCs w:val="24"/>
          <w:lang w:val="es-CO"/>
        </w:rPr>
        <w:t>La demanda f</w:t>
      </w:r>
      <w:r w:rsidR="00B14913" w:rsidRPr="005C5B8E">
        <w:rPr>
          <w:rFonts w:ascii="Arial" w:hAnsi="Arial" w:cs="Arial"/>
          <w:sz w:val="24"/>
          <w:szCs w:val="24"/>
          <w:lang w:val="es-CO"/>
        </w:rPr>
        <w:t>ue asignada</w:t>
      </w:r>
      <w:r w:rsidRPr="005C5B8E">
        <w:rPr>
          <w:rFonts w:ascii="Arial" w:hAnsi="Arial" w:cs="Arial"/>
          <w:sz w:val="24"/>
          <w:szCs w:val="24"/>
          <w:lang w:val="es-CO"/>
        </w:rPr>
        <w:t xml:space="preserve"> el </w:t>
      </w:r>
      <w:r w:rsidR="00FA4CF3" w:rsidRPr="005C5B8E">
        <w:rPr>
          <w:rFonts w:ascii="Arial" w:hAnsi="Arial" w:cs="Arial"/>
          <w:sz w:val="24"/>
          <w:szCs w:val="24"/>
          <w:lang w:val="es-CO"/>
        </w:rPr>
        <w:t xml:space="preserve">día </w:t>
      </w:r>
      <w:r w:rsidRPr="005C5B8E">
        <w:rPr>
          <w:rFonts w:ascii="Arial" w:hAnsi="Arial" w:cs="Arial"/>
          <w:sz w:val="24"/>
          <w:szCs w:val="24"/>
          <w:lang w:val="es-CO"/>
        </w:rPr>
        <w:t>01</w:t>
      </w:r>
      <w:r w:rsidR="007665EF" w:rsidRPr="005C5B8E">
        <w:rPr>
          <w:rFonts w:ascii="Arial" w:hAnsi="Arial" w:cs="Arial"/>
          <w:sz w:val="24"/>
          <w:szCs w:val="24"/>
          <w:lang w:val="es-CO"/>
        </w:rPr>
        <w:t>-02</w:t>
      </w:r>
      <w:r w:rsidR="00136AB1" w:rsidRPr="005C5B8E">
        <w:rPr>
          <w:rFonts w:ascii="Arial" w:hAnsi="Arial" w:cs="Arial"/>
          <w:sz w:val="24"/>
          <w:szCs w:val="24"/>
          <w:lang w:val="es-CO"/>
        </w:rPr>
        <w:t>-20</w:t>
      </w:r>
      <w:r w:rsidR="00272AFE" w:rsidRPr="005C5B8E">
        <w:rPr>
          <w:rFonts w:ascii="Arial" w:hAnsi="Arial" w:cs="Arial"/>
          <w:sz w:val="24"/>
          <w:szCs w:val="24"/>
          <w:lang w:val="es-CO"/>
        </w:rPr>
        <w:t>1</w:t>
      </w:r>
      <w:r w:rsidR="009236B1">
        <w:rPr>
          <w:rFonts w:ascii="Arial" w:hAnsi="Arial" w:cs="Arial"/>
          <w:sz w:val="24"/>
          <w:szCs w:val="24"/>
          <w:lang w:val="es-CO"/>
        </w:rPr>
        <w:t>2</w:t>
      </w:r>
      <w:r w:rsidR="00777033" w:rsidRPr="005C5B8E">
        <w:rPr>
          <w:rFonts w:ascii="Arial" w:hAnsi="Arial" w:cs="Arial"/>
          <w:sz w:val="24"/>
          <w:szCs w:val="24"/>
          <w:lang w:val="es-CO"/>
        </w:rPr>
        <w:t xml:space="preserve"> </w:t>
      </w:r>
      <w:r w:rsidR="003E47EF" w:rsidRPr="005C5B8E">
        <w:rPr>
          <w:rFonts w:ascii="Arial" w:hAnsi="Arial" w:cs="Arial"/>
          <w:sz w:val="24"/>
          <w:szCs w:val="24"/>
          <w:lang w:val="es-CO"/>
        </w:rPr>
        <w:t>a</w:t>
      </w:r>
      <w:r w:rsidR="00777033" w:rsidRPr="005C5B8E">
        <w:rPr>
          <w:rFonts w:ascii="Arial" w:hAnsi="Arial" w:cs="Arial"/>
          <w:sz w:val="24"/>
          <w:szCs w:val="24"/>
          <w:lang w:val="es-CO"/>
        </w:rPr>
        <w:t xml:space="preserve">l Juzgado </w:t>
      </w:r>
      <w:r w:rsidRPr="005C5B8E">
        <w:rPr>
          <w:rFonts w:ascii="Arial" w:hAnsi="Arial" w:cs="Arial"/>
          <w:sz w:val="24"/>
          <w:szCs w:val="24"/>
          <w:lang w:val="es-CO"/>
        </w:rPr>
        <w:t xml:space="preserve">Tercero Civil del </w:t>
      </w:r>
      <w:r w:rsidR="004E5C81" w:rsidRPr="005C5B8E">
        <w:rPr>
          <w:rFonts w:ascii="Arial" w:hAnsi="Arial" w:cs="Arial"/>
          <w:sz w:val="24"/>
          <w:szCs w:val="24"/>
          <w:lang w:val="es-CO"/>
        </w:rPr>
        <w:t xml:space="preserve">Circuito de </w:t>
      </w:r>
      <w:r w:rsidR="005B64D1" w:rsidRPr="005C5B8E">
        <w:rPr>
          <w:rFonts w:ascii="Arial" w:hAnsi="Arial" w:cs="Arial"/>
          <w:sz w:val="24"/>
          <w:szCs w:val="24"/>
          <w:lang w:val="es-CO"/>
        </w:rPr>
        <w:t>esta ciudad,</w:t>
      </w:r>
      <w:r w:rsidR="00777033" w:rsidRPr="005C5B8E">
        <w:rPr>
          <w:rFonts w:ascii="Arial" w:hAnsi="Arial" w:cs="Arial"/>
          <w:sz w:val="24"/>
          <w:szCs w:val="24"/>
          <w:lang w:val="es-CO"/>
        </w:rPr>
        <w:t xml:space="preserve"> </w:t>
      </w:r>
      <w:r w:rsidR="00B12C41" w:rsidRPr="005C5B8E">
        <w:rPr>
          <w:rFonts w:ascii="Arial" w:hAnsi="Arial" w:cs="Arial"/>
          <w:sz w:val="24"/>
          <w:szCs w:val="24"/>
          <w:lang w:val="es-CO"/>
        </w:rPr>
        <w:t xml:space="preserve">que </w:t>
      </w:r>
      <w:r w:rsidR="005803CB" w:rsidRPr="005C5B8E">
        <w:rPr>
          <w:rFonts w:ascii="Arial" w:hAnsi="Arial" w:cs="Arial"/>
          <w:sz w:val="24"/>
          <w:szCs w:val="24"/>
          <w:lang w:val="es-CO"/>
        </w:rPr>
        <w:t>l</w:t>
      </w:r>
      <w:r w:rsidRPr="005C5B8E">
        <w:rPr>
          <w:rFonts w:ascii="Arial" w:hAnsi="Arial" w:cs="Arial"/>
          <w:sz w:val="24"/>
          <w:szCs w:val="24"/>
          <w:lang w:val="es-CO"/>
        </w:rPr>
        <w:t xml:space="preserve">ibró orden ejecutiva por el valor contenido en el título valor y los intereses sobre esa suma, </w:t>
      </w:r>
      <w:r w:rsidR="0076410C" w:rsidRPr="005C5B8E">
        <w:rPr>
          <w:rFonts w:ascii="Arial" w:hAnsi="Arial" w:cs="Arial"/>
          <w:sz w:val="24"/>
          <w:szCs w:val="24"/>
          <w:lang w:val="es-CO"/>
        </w:rPr>
        <w:t xml:space="preserve">ordenó </w:t>
      </w:r>
      <w:r w:rsidR="00B71843" w:rsidRPr="005C5B8E">
        <w:rPr>
          <w:rFonts w:ascii="Arial" w:hAnsi="Arial" w:cs="Arial"/>
          <w:sz w:val="24"/>
          <w:szCs w:val="24"/>
          <w:lang w:val="es-CO"/>
        </w:rPr>
        <w:t>notificar</w:t>
      </w:r>
      <w:r w:rsidRPr="005C5B8E">
        <w:rPr>
          <w:rFonts w:ascii="Arial" w:hAnsi="Arial" w:cs="Arial"/>
          <w:sz w:val="24"/>
          <w:szCs w:val="24"/>
          <w:lang w:val="es-CO"/>
        </w:rPr>
        <w:t xml:space="preserve"> al ejecutado</w:t>
      </w:r>
      <w:r w:rsidR="009236B1">
        <w:rPr>
          <w:rFonts w:ascii="Arial" w:hAnsi="Arial" w:cs="Arial"/>
          <w:sz w:val="24"/>
          <w:szCs w:val="24"/>
          <w:lang w:val="es-CO"/>
        </w:rPr>
        <w:t xml:space="preserve"> y </w:t>
      </w:r>
      <w:r w:rsidR="00A30B87" w:rsidRPr="005C5B8E">
        <w:rPr>
          <w:rFonts w:ascii="Arial" w:hAnsi="Arial" w:cs="Arial"/>
          <w:sz w:val="24"/>
          <w:szCs w:val="24"/>
          <w:lang w:val="es-CO"/>
        </w:rPr>
        <w:t>correr</w:t>
      </w:r>
      <w:r w:rsidRPr="005C5B8E">
        <w:rPr>
          <w:rFonts w:ascii="Arial" w:hAnsi="Arial" w:cs="Arial"/>
          <w:sz w:val="24"/>
          <w:szCs w:val="24"/>
          <w:lang w:val="es-CO"/>
        </w:rPr>
        <w:t>le</w:t>
      </w:r>
      <w:r w:rsidR="00A30B87" w:rsidRPr="005C5B8E">
        <w:rPr>
          <w:rFonts w:ascii="Arial" w:hAnsi="Arial" w:cs="Arial"/>
          <w:sz w:val="24"/>
          <w:szCs w:val="24"/>
          <w:lang w:val="es-CO"/>
        </w:rPr>
        <w:t xml:space="preserve"> traslado, entre otros</w:t>
      </w:r>
      <w:r w:rsidR="00F75664" w:rsidRPr="005C5B8E">
        <w:rPr>
          <w:rFonts w:ascii="Arial" w:hAnsi="Arial" w:cs="Arial"/>
          <w:sz w:val="24"/>
          <w:szCs w:val="24"/>
          <w:lang w:val="es-CO"/>
        </w:rPr>
        <w:t xml:space="preserve"> </w:t>
      </w:r>
      <w:r w:rsidR="00512DA0" w:rsidRPr="005C5B8E">
        <w:rPr>
          <w:rFonts w:ascii="Arial" w:hAnsi="Arial" w:cs="Arial"/>
          <w:sz w:val="24"/>
          <w:szCs w:val="24"/>
          <w:lang w:val="es-CO"/>
        </w:rPr>
        <w:t xml:space="preserve">ordenamientos </w:t>
      </w:r>
      <w:r w:rsidR="00183BFD" w:rsidRPr="005C5B8E">
        <w:rPr>
          <w:rFonts w:ascii="Arial" w:hAnsi="Arial" w:cs="Arial"/>
          <w:sz w:val="24"/>
          <w:szCs w:val="24"/>
          <w:lang w:val="es-CO"/>
        </w:rPr>
        <w:t>(Folio</w:t>
      </w:r>
      <w:r w:rsidR="00B71843" w:rsidRPr="005C5B8E">
        <w:rPr>
          <w:rFonts w:ascii="Arial" w:hAnsi="Arial" w:cs="Arial"/>
          <w:sz w:val="24"/>
          <w:szCs w:val="24"/>
          <w:lang w:val="es-CO"/>
        </w:rPr>
        <w:t xml:space="preserve"> </w:t>
      </w:r>
      <w:r w:rsidRPr="005C5B8E">
        <w:rPr>
          <w:rFonts w:ascii="Arial" w:hAnsi="Arial" w:cs="Arial"/>
          <w:sz w:val="24"/>
          <w:szCs w:val="24"/>
          <w:lang w:val="es-CO"/>
        </w:rPr>
        <w:t>9</w:t>
      </w:r>
      <w:r w:rsidR="00183BFD" w:rsidRPr="005C5B8E">
        <w:rPr>
          <w:rFonts w:ascii="Arial" w:hAnsi="Arial" w:cs="Arial"/>
          <w:sz w:val="24"/>
          <w:szCs w:val="24"/>
          <w:lang w:val="es-CO"/>
        </w:rPr>
        <w:t>,</w:t>
      </w:r>
      <w:r w:rsidR="00B71843" w:rsidRPr="005C5B8E">
        <w:rPr>
          <w:rFonts w:ascii="Arial" w:hAnsi="Arial" w:cs="Arial"/>
          <w:sz w:val="24"/>
          <w:szCs w:val="24"/>
          <w:lang w:val="es-CO"/>
        </w:rPr>
        <w:t xml:space="preserve"> cuaderno</w:t>
      </w:r>
      <w:r w:rsidR="00E56FD7" w:rsidRPr="005C5B8E">
        <w:rPr>
          <w:rFonts w:ascii="Arial" w:hAnsi="Arial" w:cs="Arial"/>
          <w:sz w:val="24"/>
          <w:szCs w:val="24"/>
          <w:lang w:val="es-CO"/>
        </w:rPr>
        <w:t xml:space="preserve"> </w:t>
      </w:r>
      <w:r w:rsidRPr="005C5B8E">
        <w:rPr>
          <w:rFonts w:ascii="Arial" w:hAnsi="Arial" w:cs="Arial"/>
          <w:sz w:val="24"/>
          <w:szCs w:val="24"/>
          <w:lang w:val="es-CO"/>
        </w:rPr>
        <w:t>No.1)</w:t>
      </w:r>
      <w:r w:rsidR="00485B6E" w:rsidRPr="005C5B8E">
        <w:rPr>
          <w:rFonts w:ascii="Arial" w:hAnsi="Arial" w:cs="Arial"/>
          <w:sz w:val="24"/>
          <w:szCs w:val="24"/>
          <w:lang w:val="es-CO"/>
        </w:rPr>
        <w:t>.</w:t>
      </w:r>
      <w:r w:rsidR="00E67B5F" w:rsidRPr="005C5B8E">
        <w:rPr>
          <w:rFonts w:ascii="Arial" w:hAnsi="Arial" w:cs="Arial"/>
          <w:sz w:val="24"/>
          <w:szCs w:val="24"/>
          <w:lang w:val="es-CO"/>
        </w:rPr>
        <w:t xml:space="preserve"> </w:t>
      </w:r>
    </w:p>
    <w:p w:rsidR="00D12E58" w:rsidRPr="005C5B8E" w:rsidRDefault="00D12E58" w:rsidP="009C30DF">
      <w:pPr>
        <w:spacing w:line="360" w:lineRule="auto"/>
        <w:jc w:val="both"/>
        <w:rPr>
          <w:rFonts w:ascii="Arial" w:hAnsi="Arial" w:cs="Arial"/>
          <w:sz w:val="24"/>
          <w:szCs w:val="24"/>
          <w:lang w:val="es-CO"/>
        </w:rPr>
      </w:pPr>
    </w:p>
    <w:p w:rsidR="00120A8A" w:rsidRDefault="00D12E58" w:rsidP="009C30DF">
      <w:pPr>
        <w:spacing w:line="360" w:lineRule="auto"/>
        <w:jc w:val="both"/>
        <w:rPr>
          <w:rFonts w:ascii="Arial" w:hAnsi="Arial" w:cs="Arial"/>
          <w:sz w:val="22"/>
        </w:rPr>
      </w:pPr>
      <w:r w:rsidRPr="005C5B8E">
        <w:rPr>
          <w:rFonts w:ascii="Arial" w:hAnsi="Arial" w:cs="Arial"/>
          <w:sz w:val="24"/>
          <w:szCs w:val="24"/>
          <w:lang w:val="es-CO"/>
        </w:rPr>
        <w:t>La notificación fue personal e</w:t>
      </w:r>
      <w:r w:rsidR="00E67B5F" w:rsidRPr="005C5B8E">
        <w:rPr>
          <w:rFonts w:ascii="Arial" w:hAnsi="Arial" w:cs="Arial"/>
          <w:sz w:val="24"/>
          <w:szCs w:val="24"/>
          <w:lang w:val="es-CO"/>
        </w:rPr>
        <w:t xml:space="preserve">l </w:t>
      </w:r>
      <w:r w:rsidR="007020FD" w:rsidRPr="005C5B8E">
        <w:rPr>
          <w:rFonts w:ascii="Arial" w:hAnsi="Arial" w:cs="Arial"/>
          <w:sz w:val="24"/>
          <w:szCs w:val="24"/>
          <w:lang w:val="es-CO"/>
        </w:rPr>
        <w:t xml:space="preserve">día </w:t>
      </w:r>
      <w:r w:rsidRPr="005C5B8E">
        <w:rPr>
          <w:rFonts w:ascii="Arial" w:hAnsi="Arial" w:cs="Arial"/>
          <w:sz w:val="24"/>
          <w:szCs w:val="24"/>
          <w:lang w:val="es-CO"/>
        </w:rPr>
        <w:t>14-05</w:t>
      </w:r>
      <w:r w:rsidR="007665EF" w:rsidRPr="005C5B8E">
        <w:rPr>
          <w:rFonts w:ascii="Arial" w:hAnsi="Arial" w:cs="Arial"/>
          <w:sz w:val="24"/>
          <w:szCs w:val="24"/>
          <w:lang w:val="es-CO"/>
        </w:rPr>
        <w:t>-201</w:t>
      </w:r>
      <w:r w:rsidR="009236B1">
        <w:rPr>
          <w:rFonts w:ascii="Arial" w:hAnsi="Arial" w:cs="Arial"/>
          <w:sz w:val="24"/>
          <w:szCs w:val="24"/>
          <w:lang w:val="es-CO"/>
        </w:rPr>
        <w:t>2</w:t>
      </w:r>
      <w:r w:rsidR="004C5102" w:rsidRPr="005C5B8E">
        <w:rPr>
          <w:rFonts w:ascii="Arial" w:hAnsi="Arial" w:cs="Arial"/>
          <w:sz w:val="24"/>
          <w:szCs w:val="24"/>
          <w:lang w:val="es-CO"/>
        </w:rPr>
        <w:t xml:space="preserve"> </w:t>
      </w:r>
      <w:r w:rsidR="00AB42D7" w:rsidRPr="005C5B8E">
        <w:rPr>
          <w:rFonts w:ascii="Arial" w:hAnsi="Arial" w:cs="Arial"/>
          <w:sz w:val="24"/>
          <w:szCs w:val="24"/>
          <w:lang w:val="es-CO"/>
        </w:rPr>
        <w:t xml:space="preserve">(Folio </w:t>
      </w:r>
      <w:r w:rsidRPr="005C5B8E">
        <w:rPr>
          <w:rFonts w:ascii="Arial" w:hAnsi="Arial" w:cs="Arial"/>
          <w:sz w:val="24"/>
          <w:szCs w:val="24"/>
          <w:lang w:val="es-CO"/>
        </w:rPr>
        <w:t>11</w:t>
      </w:r>
      <w:r w:rsidR="00B75635" w:rsidRPr="005C5B8E">
        <w:rPr>
          <w:rFonts w:ascii="Arial" w:hAnsi="Arial" w:cs="Arial"/>
          <w:sz w:val="24"/>
          <w:szCs w:val="24"/>
          <w:lang w:val="es-CO"/>
        </w:rPr>
        <w:t xml:space="preserve">, </w:t>
      </w:r>
      <w:r w:rsidR="00D84B5D" w:rsidRPr="005C5B8E">
        <w:rPr>
          <w:rFonts w:ascii="Arial" w:hAnsi="Arial" w:cs="Arial"/>
          <w:sz w:val="24"/>
          <w:szCs w:val="24"/>
          <w:lang w:val="es-CO"/>
        </w:rPr>
        <w:t xml:space="preserve">cuaderno </w:t>
      </w:r>
      <w:r w:rsidRPr="005C5B8E">
        <w:rPr>
          <w:rFonts w:ascii="Arial" w:hAnsi="Arial" w:cs="Arial"/>
          <w:sz w:val="24"/>
          <w:szCs w:val="24"/>
          <w:lang w:val="es-CO"/>
        </w:rPr>
        <w:t>No.1</w:t>
      </w:r>
      <w:r w:rsidR="00B75635" w:rsidRPr="005C5B8E">
        <w:rPr>
          <w:rFonts w:ascii="Arial" w:hAnsi="Arial" w:cs="Arial"/>
          <w:sz w:val="24"/>
          <w:szCs w:val="24"/>
          <w:lang w:val="es-CO"/>
        </w:rPr>
        <w:t xml:space="preserve">), </w:t>
      </w:r>
      <w:r w:rsidRPr="005C5B8E">
        <w:rPr>
          <w:rFonts w:ascii="Arial" w:hAnsi="Arial" w:cs="Arial"/>
          <w:sz w:val="24"/>
          <w:szCs w:val="24"/>
          <w:lang w:val="es-CO"/>
        </w:rPr>
        <w:t xml:space="preserve">el ejecutado </w:t>
      </w:r>
      <w:r w:rsidRPr="005C5B8E">
        <w:rPr>
          <w:rFonts w:ascii="Arial" w:hAnsi="Arial" w:cs="Arial"/>
          <w:sz w:val="24"/>
          <w:szCs w:val="24"/>
        </w:rPr>
        <w:t xml:space="preserve">descorrió el traslado y </w:t>
      </w:r>
      <w:r w:rsidR="009236B1">
        <w:rPr>
          <w:rFonts w:ascii="Arial" w:hAnsi="Arial" w:cs="Arial"/>
          <w:sz w:val="24"/>
          <w:szCs w:val="24"/>
        </w:rPr>
        <w:t>presentó c</w:t>
      </w:r>
      <w:r w:rsidRPr="005C5B8E">
        <w:rPr>
          <w:rFonts w:ascii="Arial" w:hAnsi="Arial" w:cs="Arial"/>
          <w:sz w:val="24"/>
          <w:szCs w:val="24"/>
        </w:rPr>
        <w:t xml:space="preserve">omo excepciones </w:t>
      </w:r>
      <w:r w:rsidRPr="005C5B8E">
        <w:rPr>
          <w:rFonts w:ascii="Arial" w:hAnsi="Arial" w:cs="Arial"/>
          <w:i/>
          <w:sz w:val="24"/>
          <w:szCs w:val="24"/>
        </w:rPr>
        <w:t>“ilegitimidad de personería del demandante (Sic)”, “falta de la obligación con respecto al demandante (Sic)”</w:t>
      </w:r>
      <w:r w:rsidR="005C5B8E" w:rsidRPr="005C5B8E">
        <w:rPr>
          <w:rFonts w:ascii="Arial" w:hAnsi="Arial" w:cs="Arial"/>
          <w:i/>
          <w:sz w:val="24"/>
          <w:szCs w:val="24"/>
        </w:rPr>
        <w:t xml:space="preserve"> y </w:t>
      </w:r>
      <w:r w:rsidRPr="005C5B8E">
        <w:rPr>
          <w:rFonts w:ascii="Arial" w:hAnsi="Arial" w:cs="Arial"/>
          <w:i/>
          <w:sz w:val="24"/>
          <w:szCs w:val="24"/>
        </w:rPr>
        <w:t>“pago total de la obligación contenida en la letra”</w:t>
      </w:r>
      <w:r w:rsidR="005C5B8E" w:rsidRPr="005C5B8E">
        <w:rPr>
          <w:rFonts w:ascii="Arial" w:hAnsi="Arial" w:cs="Arial"/>
          <w:i/>
          <w:sz w:val="24"/>
          <w:szCs w:val="24"/>
        </w:rPr>
        <w:t>,</w:t>
      </w:r>
      <w:r w:rsidRPr="005C5B8E">
        <w:rPr>
          <w:rFonts w:ascii="Arial" w:hAnsi="Arial" w:cs="Arial"/>
          <w:sz w:val="24"/>
          <w:szCs w:val="24"/>
        </w:rPr>
        <w:t xml:space="preserve"> aportó y solicitó pruebas (Folios 17 a </w:t>
      </w:r>
      <w:r w:rsidR="005C5B8E" w:rsidRPr="005C5B8E">
        <w:rPr>
          <w:rFonts w:ascii="Arial" w:hAnsi="Arial" w:cs="Arial"/>
          <w:sz w:val="24"/>
          <w:szCs w:val="24"/>
        </w:rPr>
        <w:t>47,</w:t>
      </w:r>
      <w:r w:rsidRPr="005C5B8E">
        <w:rPr>
          <w:rFonts w:ascii="Arial" w:hAnsi="Arial" w:cs="Arial"/>
          <w:sz w:val="24"/>
          <w:szCs w:val="24"/>
        </w:rPr>
        <w:t xml:space="preserve"> ibídem).</w:t>
      </w:r>
      <w:r w:rsidR="005C5B8E" w:rsidRPr="005C5B8E">
        <w:rPr>
          <w:rFonts w:ascii="Arial" w:hAnsi="Arial" w:cs="Arial"/>
          <w:sz w:val="24"/>
          <w:szCs w:val="24"/>
        </w:rPr>
        <w:t xml:space="preserve"> </w:t>
      </w:r>
      <w:r w:rsidR="005C5B8E">
        <w:rPr>
          <w:rFonts w:ascii="Arial" w:hAnsi="Arial" w:cs="Arial"/>
          <w:sz w:val="24"/>
          <w:szCs w:val="24"/>
        </w:rPr>
        <w:t>La parte actora se opuso a la excepciones (Folios 52 a 56, ibídem).</w:t>
      </w:r>
    </w:p>
    <w:p w:rsidR="00D12E58" w:rsidRPr="006A0477" w:rsidRDefault="00D12E58" w:rsidP="009C30DF">
      <w:pPr>
        <w:spacing w:line="360" w:lineRule="auto"/>
        <w:jc w:val="both"/>
        <w:rPr>
          <w:rFonts w:ascii="Arial" w:hAnsi="Arial" w:cs="Arial"/>
          <w:sz w:val="24"/>
          <w:szCs w:val="24"/>
          <w:lang w:val="es-CO"/>
        </w:rPr>
      </w:pPr>
    </w:p>
    <w:p w:rsidR="00A86665" w:rsidRDefault="005C5B8E" w:rsidP="00D84B5D">
      <w:pPr>
        <w:spacing w:line="360" w:lineRule="auto"/>
        <w:jc w:val="both"/>
        <w:rPr>
          <w:rFonts w:ascii="Arial" w:hAnsi="Arial" w:cs="Arial"/>
          <w:sz w:val="24"/>
          <w:szCs w:val="24"/>
          <w:lang w:val="es-CO"/>
        </w:rPr>
      </w:pPr>
      <w:r>
        <w:rPr>
          <w:rFonts w:ascii="Arial" w:hAnsi="Arial" w:cs="Arial"/>
          <w:sz w:val="24"/>
          <w:szCs w:val="24"/>
          <w:lang w:val="es-CO"/>
        </w:rPr>
        <w:t>Con proveído del 03-07-2012 se abrió a pruebas el pro</w:t>
      </w:r>
      <w:r w:rsidR="003A6F81">
        <w:rPr>
          <w:rFonts w:ascii="Arial" w:hAnsi="Arial" w:cs="Arial"/>
          <w:sz w:val="24"/>
          <w:szCs w:val="24"/>
          <w:lang w:val="es-CO"/>
        </w:rPr>
        <w:t xml:space="preserve">ceso (Folios 50 y 51, ibídem) y </w:t>
      </w:r>
      <w:r>
        <w:rPr>
          <w:rFonts w:ascii="Arial" w:hAnsi="Arial" w:cs="Arial"/>
          <w:sz w:val="24"/>
          <w:szCs w:val="24"/>
          <w:lang w:val="es-CO"/>
        </w:rPr>
        <w:t>el 29-04-2013</w:t>
      </w:r>
      <w:r w:rsidR="003A6F81">
        <w:rPr>
          <w:rFonts w:ascii="Arial" w:hAnsi="Arial" w:cs="Arial"/>
          <w:sz w:val="24"/>
          <w:szCs w:val="24"/>
          <w:lang w:val="es-CO"/>
        </w:rPr>
        <w:t>,</w:t>
      </w:r>
      <w:r>
        <w:rPr>
          <w:rFonts w:ascii="Arial" w:hAnsi="Arial" w:cs="Arial"/>
          <w:sz w:val="24"/>
          <w:szCs w:val="24"/>
          <w:lang w:val="es-CO"/>
        </w:rPr>
        <w:t xml:space="preserve"> </w:t>
      </w:r>
      <w:r w:rsidR="009B0DED">
        <w:rPr>
          <w:rFonts w:ascii="Arial" w:hAnsi="Arial" w:cs="Arial"/>
          <w:sz w:val="24"/>
          <w:szCs w:val="24"/>
          <w:lang w:val="es-CO"/>
        </w:rPr>
        <w:t>al estar a</w:t>
      </w:r>
      <w:r w:rsidR="00D84B5D">
        <w:rPr>
          <w:rFonts w:ascii="Arial" w:hAnsi="Arial" w:cs="Arial"/>
          <w:sz w:val="24"/>
          <w:szCs w:val="24"/>
          <w:lang w:val="es-CO"/>
        </w:rPr>
        <w:t xml:space="preserve">gotado el debate probatorio, </w:t>
      </w:r>
      <w:r w:rsidR="003A6F81">
        <w:rPr>
          <w:rFonts w:ascii="Arial" w:hAnsi="Arial" w:cs="Arial"/>
          <w:sz w:val="24"/>
          <w:szCs w:val="24"/>
          <w:lang w:val="es-CO"/>
        </w:rPr>
        <w:t xml:space="preserve">se </w:t>
      </w:r>
      <w:r w:rsidR="008E2AE4" w:rsidRPr="006A0477">
        <w:rPr>
          <w:rFonts w:ascii="Arial" w:hAnsi="Arial" w:cs="Arial"/>
          <w:sz w:val="24"/>
          <w:szCs w:val="24"/>
          <w:lang w:val="es-CO"/>
        </w:rPr>
        <w:t>corrió traslado para alegaciones finales</w:t>
      </w:r>
      <w:r w:rsidR="006C38D8" w:rsidRPr="006A0477">
        <w:rPr>
          <w:rFonts w:ascii="Arial" w:hAnsi="Arial" w:cs="Arial"/>
          <w:sz w:val="24"/>
          <w:szCs w:val="24"/>
          <w:lang w:val="es-CO"/>
        </w:rPr>
        <w:t xml:space="preserve"> (Folio</w:t>
      </w:r>
      <w:r w:rsidR="00C45E00" w:rsidRPr="006A0477">
        <w:rPr>
          <w:rFonts w:ascii="Arial" w:hAnsi="Arial" w:cs="Arial"/>
          <w:sz w:val="24"/>
          <w:szCs w:val="24"/>
          <w:lang w:val="es-CO"/>
        </w:rPr>
        <w:t xml:space="preserve"> </w:t>
      </w:r>
      <w:r>
        <w:rPr>
          <w:rFonts w:ascii="Arial" w:hAnsi="Arial" w:cs="Arial"/>
          <w:sz w:val="24"/>
          <w:szCs w:val="24"/>
          <w:lang w:val="es-CO"/>
        </w:rPr>
        <w:t>72</w:t>
      </w:r>
      <w:r w:rsidR="008E2AE4" w:rsidRPr="006A0477">
        <w:rPr>
          <w:rFonts w:ascii="Arial" w:hAnsi="Arial" w:cs="Arial"/>
          <w:sz w:val="24"/>
          <w:szCs w:val="24"/>
          <w:lang w:val="es-CO"/>
        </w:rPr>
        <w:t>,</w:t>
      </w:r>
      <w:r w:rsidR="00BB0583" w:rsidRPr="006A0477">
        <w:rPr>
          <w:rFonts w:ascii="Arial" w:hAnsi="Arial" w:cs="Arial"/>
          <w:sz w:val="24"/>
          <w:szCs w:val="24"/>
          <w:lang w:val="es-CO"/>
        </w:rPr>
        <w:t xml:space="preserve"> </w:t>
      </w:r>
      <w:r>
        <w:rPr>
          <w:rFonts w:ascii="Arial" w:hAnsi="Arial" w:cs="Arial"/>
          <w:sz w:val="24"/>
          <w:szCs w:val="24"/>
          <w:lang w:val="es-CO"/>
        </w:rPr>
        <w:t>ib.</w:t>
      </w:r>
      <w:r w:rsidR="006C38D8" w:rsidRPr="006A0477">
        <w:rPr>
          <w:rFonts w:ascii="Arial" w:hAnsi="Arial" w:cs="Arial"/>
          <w:sz w:val="24"/>
          <w:szCs w:val="24"/>
          <w:lang w:val="es-CO"/>
        </w:rPr>
        <w:t>)</w:t>
      </w:r>
      <w:r w:rsidR="00A46A0D">
        <w:rPr>
          <w:rFonts w:ascii="Arial" w:hAnsi="Arial" w:cs="Arial"/>
          <w:sz w:val="24"/>
          <w:szCs w:val="24"/>
          <w:lang w:val="es-CO"/>
        </w:rPr>
        <w:t xml:space="preserve">. </w:t>
      </w:r>
      <w:r w:rsidR="00C92930">
        <w:rPr>
          <w:rFonts w:ascii="Arial" w:hAnsi="Arial" w:cs="Arial"/>
          <w:sz w:val="24"/>
          <w:szCs w:val="24"/>
          <w:lang w:val="es-CO"/>
        </w:rPr>
        <w:t>Luego</w:t>
      </w:r>
      <w:r w:rsidR="00C37FF9">
        <w:rPr>
          <w:rFonts w:ascii="Arial" w:hAnsi="Arial" w:cs="Arial"/>
          <w:sz w:val="24"/>
          <w:szCs w:val="24"/>
          <w:lang w:val="es-CO"/>
        </w:rPr>
        <w:t xml:space="preserve"> </w:t>
      </w:r>
      <w:r w:rsidR="001C24DB">
        <w:rPr>
          <w:rFonts w:ascii="Arial" w:hAnsi="Arial" w:cs="Arial"/>
          <w:sz w:val="24"/>
          <w:szCs w:val="24"/>
          <w:lang w:val="es-CO"/>
        </w:rPr>
        <w:t xml:space="preserve">el </w:t>
      </w:r>
      <w:r w:rsidR="00A86665" w:rsidRPr="006A0477">
        <w:rPr>
          <w:rFonts w:ascii="Arial" w:hAnsi="Arial" w:cs="Arial"/>
          <w:sz w:val="24"/>
          <w:szCs w:val="24"/>
          <w:lang w:val="es-CO"/>
        </w:rPr>
        <w:t xml:space="preserve">día </w:t>
      </w:r>
      <w:r>
        <w:rPr>
          <w:rFonts w:ascii="Arial" w:hAnsi="Arial" w:cs="Arial"/>
          <w:sz w:val="24"/>
          <w:szCs w:val="24"/>
          <w:lang w:val="es-CO"/>
        </w:rPr>
        <w:t>14</w:t>
      </w:r>
      <w:r w:rsidR="00D84B5D">
        <w:rPr>
          <w:rFonts w:ascii="Arial" w:hAnsi="Arial" w:cs="Arial"/>
          <w:sz w:val="24"/>
          <w:szCs w:val="24"/>
          <w:lang w:val="es-CO"/>
        </w:rPr>
        <w:t>-0</w:t>
      </w:r>
      <w:r w:rsidR="003A6F81">
        <w:rPr>
          <w:rFonts w:ascii="Arial" w:hAnsi="Arial" w:cs="Arial"/>
          <w:sz w:val="24"/>
          <w:szCs w:val="24"/>
          <w:lang w:val="es-CO"/>
        </w:rPr>
        <w:t>5</w:t>
      </w:r>
      <w:r w:rsidR="003407EE" w:rsidRPr="006A0477">
        <w:rPr>
          <w:rFonts w:ascii="Arial" w:hAnsi="Arial" w:cs="Arial"/>
          <w:sz w:val="24"/>
          <w:szCs w:val="24"/>
          <w:lang w:val="es-CO"/>
        </w:rPr>
        <w:t>-201</w:t>
      </w:r>
      <w:r w:rsidR="004C24A2">
        <w:rPr>
          <w:rFonts w:ascii="Arial" w:hAnsi="Arial" w:cs="Arial"/>
          <w:sz w:val="24"/>
          <w:szCs w:val="24"/>
          <w:lang w:val="es-CO"/>
        </w:rPr>
        <w:t>3</w:t>
      </w:r>
      <w:r>
        <w:rPr>
          <w:rFonts w:ascii="Arial" w:hAnsi="Arial" w:cs="Arial"/>
          <w:sz w:val="24"/>
          <w:szCs w:val="24"/>
          <w:lang w:val="es-CO"/>
        </w:rPr>
        <w:t>, se emitió</w:t>
      </w:r>
      <w:r w:rsidRPr="006A0477">
        <w:rPr>
          <w:rFonts w:ascii="Arial" w:hAnsi="Arial" w:cs="Arial"/>
          <w:sz w:val="24"/>
          <w:szCs w:val="24"/>
          <w:lang w:val="es-CO"/>
        </w:rPr>
        <w:t xml:space="preserve"> </w:t>
      </w:r>
      <w:r>
        <w:rPr>
          <w:rFonts w:ascii="Arial" w:hAnsi="Arial" w:cs="Arial"/>
          <w:sz w:val="24"/>
          <w:szCs w:val="24"/>
          <w:lang w:val="es-CO"/>
        </w:rPr>
        <w:t xml:space="preserve">la </w:t>
      </w:r>
      <w:r w:rsidRPr="006A0477">
        <w:rPr>
          <w:rFonts w:ascii="Arial" w:hAnsi="Arial" w:cs="Arial"/>
          <w:sz w:val="24"/>
          <w:szCs w:val="24"/>
          <w:lang w:val="es-CO"/>
        </w:rPr>
        <w:t xml:space="preserve">sentencia </w:t>
      </w:r>
      <w:r>
        <w:rPr>
          <w:rFonts w:ascii="Arial" w:hAnsi="Arial" w:cs="Arial"/>
          <w:sz w:val="24"/>
          <w:szCs w:val="24"/>
          <w:lang w:val="es-CO"/>
        </w:rPr>
        <w:t xml:space="preserve">que dispuso seguir con la ejecución </w:t>
      </w:r>
      <w:r w:rsidR="00A86665" w:rsidRPr="006A0477">
        <w:rPr>
          <w:rFonts w:ascii="Arial" w:hAnsi="Arial" w:cs="Arial"/>
          <w:sz w:val="24"/>
          <w:szCs w:val="24"/>
          <w:lang w:val="es-CO"/>
        </w:rPr>
        <w:t>(F</w:t>
      </w:r>
      <w:r w:rsidR="003407EE" w:rsidRPr="006A0477">
        <w:rPr>
          <w:rFonts w:ascii="Arial" w:hAnsi="Arial" w:cs="Arial"/>
          <w:sz w:val="24"/>
          <w:szCs w:val="24"/>
          <w:lang w:val="es-CO"/>
        </w:rPr>
        <w:t xml:space="preserve">olios </w:t>
      </w:r>
      <w:r>
        <w:rPr>
          <w:rFonts w:ascii="Arial" w:hAnsi="Arial" w:cs="Arial"/>
          <w:sz w:val="24"/>
          <w:szCs w:val="24"/>
          <w:lang w:val="es-CO"/>
        </w:rPr>
        <w:t>81 a 88</w:t>
      </w:r>
      <w:r w:rsidR="00A86665" w:rsidRPr="006A0477">
        <w:rPr>
          <w:rFonts w:ascii="Arial" w:hAnsi="Arial" w:cs="Arial"/>
          <w:sz w:val="24"/>
          <w:szCs w:val="24"/>
          <w:lang w:val="es-CO"/>
        </w:rPr>
        <w:t>,</w:t>
      </w:r>
      <w:r w:rsidR="003407EE" w:rsidRPr="006A0477">
        <w:rPr>
          <w:rFonts w:ascii="Arial" w:hAnsi="Arial" w:cs="Arial"/>
          <w:sz w:val="24"/>
          <w:szCs w:val="24"/>
          <w:lang w:val="es-CO"/>
        </w:rPr>
        <w:t xml:space="preserve"> </w:t>
      </w:r>
      <w:r>
        <w:rPr>
          <w:rFonts w:ascii="Arial" w:hAnsi="Arial" w:cs="Arial"/>
          <w:sz w:val="24"/>
          <w:szCs w:val="24"/>
          <w:lang w:val="es-CO"/>
        </w:rPr>
        <w:t>ib.</w:t>
      </w:r>
      <w:r w:rsidR="009669F7" w:rsidRPr="006A0477">
        <w:rPr>
          <w:rFonts w:ascii="Arial" w:hAnsi="Arial" w:cs="Arial"/>
          <w:sz w:val="24"/>
          <w:szCs w:val="24"/>
          <w:lang w:val="es-CO"/>
        </w:rPr>
        <w:t>)</w:t>
      </w:r>
      <w:r w:rsidR="00F546CB">
        <w:rPr>
          <w:rFonts w:ascii="Arial" w:hAnsi="Arial" w:cs="Arial"/>
          <w:sz w:val="24"/>
          <w:szCs w:val="24"/>
          <w:lang w:val="es-CO"/>
        </w:rPr>
        <w:t xml:space="preserve"> y como fuera </w:t>
      </w:r>
      <w:r w:rsidR="009D1ED7" w:rsidRPr="006A0477">
        <w:rPr>
          <w:rFonts w:ascii="Arial" w:hAnsi="Arial" w:cs="Arial"/>
          <w:sz w:val="24"/>
          <w:szCs w:val="24"/>
          <w:lang w:val="es-CO"/>
        </w:rPr>
        <w:t xml:space="preserve">apelada </w:t>
      </w:r>
      <w:r w:rsidR="00A86665" w:rsidRPr="006A0477">
        <w:rPr>
          <w:rFonts w:ascii="Arial" w:hAnsi="Arial" w:cs="Arial"/>
          <w:sz w:val="24"/>
          <w:szCs w:val="24"/>
          <w:lang w:val="es-CO"/>
        </w:rPr>
        <w:t xml:space="preserve">por </w:t>
      </w:r>
      <w:r w:rsidR="00DC5D8B" w:rsidRPr="006A0477">
        <w:rPr>
          <w:rFonts w:ascii="Arial" w:hAnsi="Arial" w:cs="Arial"/>
          <w:sz w:val="24"/>
          <w:szCs w:val="24"/>
          <w:lang w:val="es-CO"/>
        </w:rPr>
        <w:t xml:space="preserve">la </w:t>
      </w:r>
      <w:r w:rsidR="00DC5D8B" w:rsidRPr="006B75A8">
        <w:rPr>
          <w:rFonts w:ascii="Arial" w:hAnsi="Arial" w:cs="Arial"/>
          <w:sz w:val="24"/>
          <w:szCs w:val="24"/>
          <w:lang w:val="es-CO"/>
        </w:rPr>
        <w:t xml:space="preserve">parte </w:t>
      </w:r>
      <w:r>
        <w:rPr>
          <w:rFonts w:ascii="Arial" w:hAnsi="Arial" w:cs="Arial"/>
          <w:sz w:val="24"/>
          <w:szCs w:val="24"/>
          <w:lang w:val="es-CO"/>
        </w:rPr>
        <w:t>ejecutada</w:t>
      </w:r>
      <w:r w:rsidR="0088003B" w:rsidRPr="006B75A8">
        <w:rPr>
          <w:rFonts w:ascii="Arial" w:hAnsi="Arial" w:cs="Arial"/>
          <w:sz w:val="24"/>
          <w:szCs w:val="24"/>
          <w:lang w:val="es-CO"/>
        </w:rPr>
        <w:t xml:space="preserve">, </w:t>
      </w:r>
      <w:r w:rsidR="004B110F" w:rsidRPr="006B75A8">
        <w:rPr>
          <w:rFonts w:ascii="Arial" w:hAnsi="Arial" w:cs="Arial"/>
          <w:sz w:val="24"/>
          <w:szCs w:val="24"/>
          <w:lang w:val="es-CO"/>
        </w:rPr>
        <w:t>se concedió</w:t>
      </w:r>
      <w:r w:rsidR="001D395A" w:rsidRPr="006B75A8">
        <w:rPr>
          <w:rFonts w:ascii="Arial" w:hAnsi="Arial" w:cs="Arial"/>
          <w:sz w:val="24"/>
          <w:szCs w:val="24"/>
          <w:lang w:val="es-CO"/>
        </w:rPr>
        <w:t xml:space="preserve"> el día </w:t>
      </w:r>
      <w:r>
        <w:rPr>
          <w:rFonts w:ascii="Arial" w:hAnsi="Arial" w:cs="Arial"/>
          <w:sz w:val="24"/>
          <w:szCs w:val="24"/>
          <w:lang w:val="es-CO"/>
        </w:rPr>
        <w:t>30-0</w:t>
      </w:r>
      <w:r w:rsidR="00A136E5">
        <w:rPr>
          <w:rFonts w:ascii="Arial" w:hAnsi="Arial" w:cs="Arial"/>
          <w:sz w:val="24"/>
          <w:szCs w:val="24"/>
          <w:lang w:val="es-CO"/>
        </w:rPr>
        <w:t>5</w:t>
      </w:r>
      <w:r w:rsidR="00187A03" w:rsidRPr="006B75A8">
        <w:rPr>
          <w:rFonts w:ascii="Arial" w:hAnsi="Arial" w:cs="Arial"/>
          <w:sz w:val="24"/>
          <w:szCs w:val="24"/>
          <w:lang w:val="es-CO"/>
        </w:rPr>
        <w:t>-2013 ante este</w:t>
      </w:r>
      <w:r w:rsidR="00A63862" w:rsidRPr="006B75A8">
        <w:rPr>
          <w:rFonts w:ascii="Arial" w:hAnsi="Arial" w:cs="Arial"/>
          <w:sz w:val="24"/>
          <w:szCs w:val="24"/>
          <w:lang w:val="es-CO"/>
        </w:rPr>
        <w:t xml:space="preserve"> </w:t>
      </w:r>
      <w:r w:rsidR="00187A03" w:rsidRPr="006B75A8">
        <w:rPr>
          <w:rFonts w:ascii="Arial" w:hAnsi="Arial" w:cs="Arial"/>
          <w:sz w:val="24"/>
          <w:szCs w:val="24"/>
          <w:lang w:val="es-CO"/>
        </w:rPr>
        <w:t>Tribunal</w:t>
      </w:r>
      <w:r w:rsidR="00A5728A" w:rsidRPr="006B75A8">
        <w:rPr>
          <w:rFonts w:ascii="Arial" w:hAnsi="Arial" w:cs="Arial"/>
          <w:sz w:val="24"/>
          <w:szCs w:val="24"/>
          <w:lang w:val="es-CO"/>
        </w:rPr>
        <w:t xml:space="preserve"> </w:t>
      </w:r>
      <w:r w:rsidR="00A86665" w:rsidRPr="006B75A8">
        <w:rPr>
          <w:rFonts w:ascii="Arial" w:hAnsi="Arial" w:cs="Arial"/>
          <w:sz w:val="24"/>
          <w:szCs w:val="24"/>
          <w:lang w:val="es-CO"/>
        </w:rPr>
        <w:t xml:space="preserve">(Folio </w:t>
      </w:r>
      <w:r>
        <w:rPr>
          <w:rFonts w:ascii="Arial" w:hAnsi="Arial" w:cs="Arial"/>
          <w:sz w:val="24"/>
          <w:szCs w:val="24"/>
          <w:lang w:val="es-CO"/>
        </w:rPr>
        <w:t>93, ib.</w:t>
      </w:r>
      <w:r w:rsidR="00A86665" w:rsidRPr="006B75A8">
        <w:rPr>
          <w:rFonts w:ascii="Arial" w:hAnsi="Arial" w:cs="Arial"/>
          <w:sz w:val="24"/>
          <w:szCs w:val="24"/>
          <w:lang w:val="es-CO"/>
        </w:rPr>
        <w:t>).</w:t>
      </w:r>
    </w:p>
    <w:p w:rsidR="003A6F81" w:rsidRDefault="003A6F81" w:rsidP="00D84B5D">
      <w:pPr>
        <w:spacing w:line="360" w:lineRule="auto"/>
        <w:jc w:val="both"/>
        <w:rPr>
          <w:rFonts w:ascii="Arial" w:hAnsi="Arial" w:cs="Arial"/>
          <w:sz w:val="24"/>
          <w:szCs w:val="24"/>
          <w:lang w:val="es-CO"/>
        </w:rPr>
      </w:pPr>
    </w:p>
    <w:p w:rsidR="00B60944" w:rsidRPr="006A0477" w:rsidRDefault="00E01629" w:rsidP="009C30DF">
      <w:pPr>
        <w:spacing w:line="360" w:lineRule="auto"/>
        <w:jc w:val="both"/>
        <w:rPr>
          <w:rFonts w:ascii="Arial" w:hAnsi="Arial" w:cs="Arial"/>
          <w:sz w:val="24"/>
          <w:szCs w:val="24"/>
          <w:lang w:val="es-CO"/>
        </w:rPr>
      </w:pPr>
      <w:r w:rsidRPr="00462BBC">
        <w:rPr>
          <w:rFonts w:ascii="Arial" w:hAnsi="Arial" w:cs="Arial"/>
          <w:sz w:val="24"/>
          <w:szCs w:val="24"/>
          <w:lang w:val="es-CO"/>
        </w:rPr>
        <w:t xml:space="preserve">En esta superioridad, </w:t>
      </w:r>
      <w:r w:rsidR="00CC2764" w:rsidRPr="00462BBC">
        <w:rPr>
          <w:rFonts w:ascii="Arial" w:hAnsi="Arial" w:cs="Arial"/>
          <w:sz w:val="24"/>
          <w:szCs w:val="24"/>
          <w:lang w:val="es-CO"/>
        </w:rPr>
        <w:t xml:space="preserve">con proveído del </w:t>
      </w:r>
      <w:r w:rsidR="00162487">
        <w:rPr>
          <w:rFonts w:ascii="Arial" w:hAnsi="Arial" w:cs="Arial"/>
          <w:sz w:val="24"/>
          <w:szCs w:val="24"/>
          <w:lang w:val="es-CO"/>
        </w:rPr>
        <w:t>17-07</w:t>
      </w:r>
      <w:r w:rsidR="00462BBC">
        <w:rPr>
          <w:rFonts w:ascii="Arial" w:hAnsi="Arial" w:cs="Arial"/>
          <w:sz w:val="24"/>
          <w:szCs w:val="24"/>
          <w:lang w:val="es-CO"/>
        </w:rPr>
        <w:t>-2013</w:t>
      </w:r>
      <w:r w:rsidR="00CC2764" w:rsidRPr="00462BBC">
        <w:rPr>
          <w:rFonts w:ascii="Arial" w:hAnsi="Arial" w:cs="Arial"/>
          <w:sz w:val="24"/>
          <w:szCs w:val="24"/>
          <w:lang w:val="es-CO"/>
        </w:rPr>
        <w:t xml:space="preserve"> se </w:t>
      </w:r>
      <w:r w:rsidR="00A74CB0" w:rsidRPr="00462BBC">
        <w:rPr>
          <w:rFonts w:ascii="Arial" w:hAnsi="Arial" w:cs="Arial"/>
          <w:sz w:val="24"/>
          <w:szCs w:val="24"/>
          <w:lang w:val="es-CO"/>
        </w:rPr>
        <w:t>admitió la alzada</w:t>
      </w:r>
      <w:r w:rsidR="00D34593" w:rsidRPr="00462BBC">
        <w:rPr>
          <w:rFonts w:ascii="Arial" w:hAnsi="Arial" w:cs="Arial"/>
          <w:sz w:val="24"/>
          <w:szCs w:val="24"/>
          <w:lang w:val="es-CO"/>
        </w:rPr>
        <w:t xml:space="preserve"> (Folio </w:t>
      </w:r>
      <w:r w:rsidR="00780E68" w:rsidRPr="00462BBC">
        <w:rPr>
          <w:rFonts w:ascii="Arial" w:hAnsi="Arial" w:cs="Arial"/>
          <w:sz w:val="24"/>
          <w:szCs w:val="24"/>
          <w:lang w:val="es-CO"/>
        </w:rPr>
        <w:t>4</w:t>
      </w:r>
      <w:r w:rsidR="00D34593" w:rsidRPr="00462BBC">
        <w:rPr>
          <w:rFonts w:ascii="Arial" w:hAnsi="Arial" w:cs="Arial"/>
          <w:sz w:val="24"/>
          <w:szCs w:val="24"/>
          <w:lang w:val="es-CO"/>
        </w:rPr>
        <w:t>, de este cuaderno)</w:t>
      </w:r>
      <w:r w:rsidR="003A1501" w:rsidRPr="00462BBC">
        <w:rPr>
          <w:rFonts w:ascii="Arial" w:hAnsi="Arial" w:cs="Arial"/>
          <w:sz w:val="24"/>
          <w:szCs w:val="24"/>
          <w:lang w:val="es-CO"/>
        </w:rPr>
        <w:t xml:space="preserve">, para </w:t>
      </w:r>
      <w:r w:rsidR="00462BBC">
        <w:rPr>
          <w:rFonts w:ascii="Arial" w:hAnsi="Arial" w:cs="Arial"/>
          <w:sz w:val="24"/>
          <w:szCs w:val="24"/>
          <w:lang w:val="es-CO"/>
        </w:rPr>
        <w:t xml:space="preserve">después </w:t>
      </w:r>
      <w:r w:rsidR="003A1501" w:rsidRPr="00462BBC">
        <w:rPr>
          <w:rFonts w:ascii="Arial" w:hAnsi="Arial" w:cs="Arial"/>
          <w:sz w:val="24"/>
          <w:szCs w:val="24"/>
          <w:lang w:val="es-CO"/>
        </w:rPr>
        <w:t xml:space="preserve">dar </w:t>
      </w:r>
      <w:r w:rsidR="00A74CB0" w:rsidRPr="00462BBC">
        <w:rPr>
          <w:rFonts w:ascii="Arial" w:hAnsi="Arial" w:cs="Arial"/>
          <w:sz w:val="24"/>
          <w:szCs w:val="24"/>
          <w:lang w:val="es-CO"/>
        </w:rPr>
        <w:t xml:space="preserve">el </w:t>
      </w:r>
      <w:r w:rsidR="00CC2764" w:rsidRPr="00462BBC">
        <w:rPr>
          <w:rFonts w:ascii="Arial" w:hAnsi="Arial" w:cs="Arial"/>
          <w:sz w:val="24"/>
          <w:szCs w:val="24"/>
          <w:lang w:val="es-CO"/>
        </w:rPr>
        <w:t xml:space="preserve">traslado de rigor </w:t>
      </w:r>
      <w:r w:rsidR="009B05FA" w:rsidRPr="00462BBC">
        <w:rPr>
          <w:rFonts w:ascii="Arial" w:hAnsi="Arial" w:cs="Arial"/>
          <w:sz w:val="24"/>
          <w:szCs w:val="24"/>
          <w:lang w:val="es-CO"/>
        </w:rPr>
        <w:t>(F</w:t>
      </w:r>
      <w:r w:rsidR="008518FE" w:rsidRPr="00462BBC">
        <w:rPr>
          <w:rFonts w:ascii="Arial" w:hAnsi="Arial" w:cs="Arial"/>
          <w:sz w:val="24"/>
          <w:szCs w:val="24"/>
          <w:lang w:val="es-CO"/>
        </w:rPr>
        <w:t xml:space="preserve">olio </w:t>
      </w:r>
      <w:r w:rsidR="00162487">
        <w:rPr>
          <w:rFonts w:ascii="Arial" w:hAnsi="Arial" w:cs="Arial"/>
          <w:sz w:val="24"/>
          <w:szCs w:val="24"/>
          <w:lang w:val="es-CO"/>
        </w:rPr>
        <w:t>6</w:t>
      </w:r>
      <w:r w:rsidR="009B05FA" w:rsidRPr="00462BBC">
        <w:rPr>
          <w:rFonts w:ascii="Arial" w:hAnsi="Arial" w:cs="Arial"/>
          <w:sz w:val="24"/>
          <w:szCs w:val="24"/>
          <w:lang w:val="es-CO"/>
        </w:rPr>
        <w:t>, de este cuaderno)</w:t>
      </w:r>
      <w:r w:rsidR="0082091C" w:rsidRPr="00462BBC">
        <w:rPr>
          <w:rFonts w:ascii="Arial" w:hAnsi="Arial" w:cs="Arial"/>
          <w:sz w:val="24"/>
          <w:szCs w:val="24"/>
          <w:lang w:val="es-CO"/>
        </w:rPr>
        <w:t xml:space="preserve">, </w:t>
      </w:r>
      <w:r w:rsidR="00501503" w:rsidRPr="00462BBC">
        <w:rPr>
          <w:rFonts w:ascii="Arial" w:hAnsi="Arial" w:cs="Arial"/>
          <w:sz w:val="24"/>
          <w:szCs w:val="24"/>
          <w:lang w:val="es-CO"/>
        </w:rPr>
        <w:t xml:space="preserve">y pasó </w:t>
      </w:r>
      <w:r w:rsidR="0082091C" w:rsidRPr="00462BBC">
        <w:rPr>
          <w:rFonts w:ascii="Arial" w:hAnsi="Arial" w:cs="Arial"/>
          <w:sz w:val="24"/>
          <w:szCs w:val="24"/>
          <w:lang w:val="es-CO"/>
        </w:rPr>
        <w:t>a</w:t>
      </w:r>
      <w:r w:rsidR="00E36A5D" w:rsidRPr="00462BBC">
        <w:rPr>
          <w:rFonts w:ascii="Arial" w:hAnsi="Arial" w:cs="Arial"/>
          <w:sz w:val="24"/>
          <w:szCs w:val="24"/>
          <w:lang w:val="es-CO"/>
        </w:rPr>
        <w:t xml:space="preserve"> Despacho el </w:t>
      </w:r>
      <w:r w:rsidR="00162487">
        <w:rPr>
          <w:rFonts w:ascii="Arial" w:hAnsi="Arial" w:cs="Arial"/>
          <w:sz w:val="24"/>
          <w:szCs w:val="24"/>
          <w:lang w:val="es-CO"/>
        </w:rPr>
        <w:t>23</w:t>
      </w:r>
      <w:r w:rsidR="00462BBC">
        <w:rPr>
          <w:rFonts w:ascii="Arial" w:hAnsi="Arial" w:cs="Arial"/>
          <w:sz w:val="24"/>
          <w:szCs w:val="24"/>
          <w:lang w:val="es-CO"/>
        </w:rPr>
        <w:t>-08</w:t>
      </w:r>
      <w:r w:rsidR="0082091C" w:rsidRPr="00462BBC">
        <w:rPr>
          <w:rFonts w:ascii="Arial" w:hAnsi="Arial" w:cs="Arial"/>
          <w:sz w:val="24"/>
          <w:szCs w:val="24"/>
          <w:lang w:val="es-CO"/>
        </w:rPr>
        <w:t xml:space="preserve">-2013 </w:t>
      </w:r>
      <w:r w:rsidR="00E36A5D" w:rsidRPr="00462BBC">
        <w:rPr>
          <w:rFonts w:ascii="Arial" w:hAnsi="Arial" w:cs="Arial"/>
          <w:sz w:val="24"/>
          <w:szCs w:val="24"/>
          <w:lang w:val="es-CO"/>
        </w:rPr>
        <w:t xml:space="preserve">(Folio </w:t>
      </w:r>
      <w:r w:rsidR="00162487">
        <w:rPr>
          <w:rFonts w:ascii="Arial" w:hAnsi="Arial" w:cs="Arial"/>
          <w:sz w:val="24"/>
          <w:szCs w:val="24"/>
          <w:lang w:val="es-CO"/>
        </w:rPr>
        <w:t>17</w:t>
      </w:r>
      <w:r w:rsidR="0082091C" w:rsidRPr="00462BBC">
        <w:rPr>
          <w:rFonts w:ascii="Arial" w:hAnsi="Arial" w:cs="Arial"/>
          <w:sz w:val="24"/>
          <w:szCs w:val="24"/>
          <w:lang w:val="es-CO"/>
        </w:rPr>
        <w:t xml:space="preserve">, </w:t>
      </w:r>
      <w:r w:rsidR="00162487" w:rsidRPr="00462BBC">
        <w:rPr>
          <w:rFonts w:ascii="Arial" w:hAnsi="Arial" w:cs="Arial"/>
          <w:sz w:val="24"/>
          <w:szCs w:val="24"/>
          <w:lang w:val="es-CO"/>
        </w:rPr>
        <w:t>de este cuaderno</w:t>
      </w:r>
      <w:r w:rsidR="0082091C" w:rsidRPr="00462BBC">
        <w:rPr>
          <w:rFonts w:ascii="Arial" w:hAnsi="Arial" w:cs="Arial"/>
          <w:sz w:val="24"/>
          <w:szCs w:val="24"/>
          <w:lang w:val="es-CO"/>
        </w:rPr>
        <w:t>).</w:t>
      </w:r>
      <w:r w:rsidR="00462BBC">
        <w:rPr>
          <w:rFonts w:ascii="Arial" w:hAnsi="Arial" w:cs="Arial"/>
          <w:sz w:val="24"/>
          <w:szCs w:val="24"/>
          <w:lang w:val="es-CO"/>
        </w:rPr>
        <w:t xml:space="preserve"> </w:t>
      </w:r>
      <w:r w:rsidR="00ED01B7" w:rsidRPr="005F2A00">
        <w:rPr>
          <w:rFonts w:ascii="Arial" w:hAnsi="Arial" w:cs="Arial"/>
          <w:sz w:val="24"/>
          <w:szCs w:val="24"/>
          <w:lang w:val="es-CO"/>
        </w:rPr>
        <w:t>E</w:t>
      </w:r>
      <w:r w:rsidR="00ED01B7">
        <w:rPr>
          <w:rFonts w:ascii="Arial" w:hAnsi="Arial" w:cs="Arial"/>
          <w:sz w:val="24"/>
          <w:szCs w:val="24"/>
          <w:lang w:val="es-CO"/>
        </w:rPr>
        <w:t xml:space="preserve">l suscrito Magistrado recibió el despacho </w:t>
      </w:r>
      <w:r w:rsidR="00ED01B7" w:rsidRPr="005F2A00">
        <w:rPr>
          <w:rFonts w:ascii="Arial" w:hAnsi="Arial" w:cs="Arial"/>
          <w:sz w:val="24"/>
          <w:szCs w:val="24"/>
          <w:lang w:val="es-CO"/>
        </w:rPr>
        <w:t>el día 16-05-2014</w:t>
      </w:r>
      <w:r w:rsidR="00ED01B7">
        <w:rPr>
          <w:rFonts w:ascii="Arial" w:hAnsi="Arial" w:cs="Arial"/>
          <w:sz w:val="24"/>
          <w:szCs w:val="24"/>
          <w:lang w:val="es-CO"/>
        </w:rPr>
        <w:t>.</w:t>
      </w:r>
      <w:r w:rsidR="005F2A00" w:rsidRPr="005F2A00">
        <w:rPr>
          <w:rFonts w:ascii="Arial" w:hAnsi="Arial" w:cs="Arial"/>
          <w:sz w:val="24"/>
          <w:szCs w:val="24"/>
          <w:lang w:val="es-CO"/>
        </w:rPr>
        <w:t xml:space="preserve"> </w:t>
      </w:r>
      <w:r w:rsidR="00162487">
        <w:rPr>
          <w:rFonts w:ascii="Arial" w:hAnsi="Arial" w:cs="Arial"/>
          <w:sz w:val="24"/>
          <w:szCs w:val="24"/>
          <w:lang w:val="es-CO"/>
        </w:rPr>
        <w:t>F</w:t>
      </w:r>
      <w:r w:rsidR="00462BBC">
        <w:rPr>
          <w:rFonts w:ascii="Arial" w:hAnsi="Arial" w:cs="Arial"/>
          <w:sz w:val="24"/>
          <w:szCs w:val="24"/>
          <w:lang w:val="es-CO"/>
        </w:rPr>
        <w:t>inalmente</w:t>
      </w:r>
      <w:r w:rsidR="003A6F81">
        <w:rPr>
          <w:rFonts w:ascii="Arial" w:hAnsi="Arial" w:cs="Arial"/>
          <w:sz w:val="24"/>
          <w:szCs w:val="24"/>
          <w:lang w:val="es-CO"/>
        </w:rPr>
        <w:t>,</w:t>
      </w:r>
      <w:r w:rsidR="00462BBC">
        <w:rPr>
          <w:rFonts w:ascii="Arial" w:hAnsi="Arial" w:cs="Arial"/>
          <w:sz w:val="24"/>
          <w:szCs w:val="24"/>
          <w:lang w:val="es-CO"/>
        </w:rPr>
        <w:t xml:space="preserve"> </w:t>
      </w:r>
      <w:r w:rsidR="00ED01B7">
        <w:rPr>
          <w:rFonts w:ascii="Arial" w:hAnsi="Arial" w:cs="Arial"/>
          <w:sz w:val="24"/>
          <w:szCs w:val="24"/>
          <w:lang w:val="es-CO"/>
        </w:rPr>
        <w:t xml:space="preserve">con decisión del día 29-06-2016 se prorrogó el plazo para fallar (Artículo 121, CGP; </w:t>
      </w:r>
      <w:r w:rsidR="00162487">
        <w:rPr>
          <w:rFonts w:ascii="Arial" w:hAnsi="Arial" w:cs="Arial"/>
          <w:sz w:val="24"/>
          <w:szCs w:val="24"/>
          <w:lang w:val="es-CO"/>
        </w:rPr>
        <w:t>Folio 26, ibídem)</w:t>
      </w:r>
      <w:r w:rsidR="002E57D8">
        <w:rPr>
          <w:rFonts w:ascii="Arial" w:hAnsi="Arial" w:cs="Arial"/>
          <w:sz w:val="24"/>
          <w:szCs w:val="24"/>
          <w:lang w:val="es-CO"/>
        </w:rPr>
        <w:t>.</w:t>
      </w:r>
    </w:p>
    <w:p w:rsidR="0021365B" w:rsidRPr="006A0477" w:rsidRDefault="0021365B" w:rsidP="009C30DF">
      <w:pPr>
        <w:spacing w:line="360" w:lineRule="auto"/>
        <w:jc w:val="both"/>
        <w:rPr>
          <w:rFonts w:ascii="Arial" w:hAnsi="Arial" w:cs="Arial"/>
          <w:sz w:val="24"/>
          <w:szCs w:val="24"/>
          <w:lang w:val="es-CO"/>
        </w:rPr>
      </w:pPr>
    </w:p>
    <w:p w:rsidR="00296647" w:rsidRPr="00AA3362" w:rsidRDefault="00283032" w:rsidP="000E2B4E">
      <w:pPr>
        <w:numPr>
          <w:ilvl w:val="0"/>
          <w:numId w:val="8"/>
        </w:numPr>
        <w:spacing w:line="360" w:lineRule="auto"/>
        <w:jc w:val="both"/>
        <w:rPr>
          <w:rFonts w:ascii="Arial" w:hAnsi="Arial" w:cs="Arial"/>
          <w:sz w:val="24"/>
          <w:szCs w:val="24"/>
          <w:lang w:val="es-CO"/>
        </w:rPr>
      </w:pPr>
      <w:r w:rsidRPr="00AA3362">
        <w:rPr>
          <w:rFonts w:ascii="Arial" w:hAnsi="Arial"/>
          <w:smallCaps/>
          <w:sz w:val="28"/>
          <w:szCs w:val="26"/>
          <w:lang w:val="es-CO"/>
        </w:rPr>
        <w:t>El resumen de la sentencia de primer grado</w:t>
      </w:r>
    </w:p>
    <w:p w:rsidR="008223D7" w:rsidRPr="006A0477" w:rsidRDefault="008223D7" w:rsidP="009C30DF">
      <w:pPr>
        <w:spacing w:line="360" w:lineRule="auto"/>
        <w:jc w:val="both"/>
        <w:rPr>
          <w:rFonts w:ascii="Arial" w:hAnsi="Arial" w:cs="Arial"/>
          <w:sz w:val="24"/>
          <w:szCs w:val="24"/>
          <w:lang w:val="es-CO"/>
        </w:rPr>
      </w:pPr>
    </w:p>
    <w:p w:rsidR="00DD158E" w:rsidRDefault="00A47C77" w:rsidP="009C30DF">
      <w:pPr>
        <w:spacing w:line="360" w:lineRule="auto"/>
        <w:jc w:val="both"/>
        <w:rPr>
          <w:rFonts w:ascii="Arial" w:hAnsi="Arial" w:cs="Arial"/>
          <w:sz w:val="24"/>
          <w:szCs w:val="24"/>
          <w:lang w:val="es-CO"/>
        </w:rPr>
      </w:pPr>
      <w:r>
        <w:rPr>
          <w:rFonts w:ascii="Arial" w:hAnsi="Arial" w:cs="Arial"/>
          <w:sz w:val="24"/>
          <w:szCs w:val="24"/>
          <w:lang w:val="es-CO"/>
        </w:rPr>
        <w:lastRenderedPageBreak/>
        <w:t xml:space="preserve">Desestimó las </w:t>
      </w:r>
      <w:r w:rsidR="00AA3362">
        <w:rPr>
          <w:rFonts w:ascii="Arial" w:hAnsi="Arial" w:cs="Arial"/>
          <w:sz w:val="24"/>
          <w:szCs w:val="24"/>
          <w:lang w:val="es-CO"/>
        </w:rPr>
        <w:t xml:space="preserve">excepciones propuestas, ordenó seguir con la ejecución </w:t>
      </w:r>
      <w:r>
        <w:rPr>
          <w:rFonts w:ascii="Arial" w:hAnsi="Arial" w:cs="Arial"/>
          <w:sz w:val="24"/>
          <w:szCs w:val="24"/>
          <w:lang w:val="es-CO"/>
        </w:rPr>
        <w:t xml:space="preserve">y condenó en costas al </w:t>
      </w:r>
      <w:r w:rsidR="00AA3362">
        <w:rPr>
          <w:rFonts w:ascii="Arial" w:hAnsi="Arial" w:cs="Arial"/>
          <w:sz w:val="24"/>
          <w:szCs w:val="24"/>
          <w:lang w:val="es-CO"/>
        </w:rPr>
        <w:t>ejecutad</w:t>
      </w:r>
      <w:r w:rsidR="00A33ABE">
        <w:rPr>
          <w:rFonts w:ascii="Arial" w:hAnsi="Arial" w:cs="Arial"/>
          <w:sz w:val="24"/>
          <w:szCs w:val="24"/>
          <w:lang w:val="es-CO"/>
        </w:rPr>
        <w:t>o</w:t>
      </w:r>
      <w:r>
        <w:rPr>
          <w:rFonts w:ascii="Arial" w:hAnsi="Arial" w:cs="Arial"/>
          <w:sz w:val="24"/>
          <w:szCs w:val="24"/>
          <w:lang w:val="es-CO"/>
        </w:rPr>
        <w:t xml:space="preserve">.  </w:t>
      </w:r>
    </w:p>
    <w:p w:rsidR="00DD158E" w:rsidRDefault="00DD158E" w:rsidP="009C30DF">
      <w:pPr>
        <w:spacing w:line="360" w:lineRule="auto"/>
        <w:jc w:val="both"/>
        <w:rPr>
          <w:rFonts w:ascii="Arial" w:hAnsi="Arial" w:cs="Arial"/>
          <w:sz w:val="24"/>
          <w:szCs w:val="24"/>
          <w:lang w:val="es-CO"/>
        </w:rPr>
      </w:pPr>
    </w:p>
    <w:p w:rsidR="00A33ABE" w:rsidRDefault="00A33ABE" w:rsidP="009C30DF">
      <w:pPr>
        <w:spacing w:line="360" w:lineRule="auto"/>
        <w:jc w:val="both"/>
        <w:rPr>
          <w:rFonts w:ascii="Arial" w:hAnsi="Arial" w:cs="Arial"/>
          <w:sz w:val="24"/>
          <w:szCs w:val="24"/>
          <w:lang w:val="es-CO"/>
        </w:rPr>
      </w:pPr>
      <w:r>
        <w:rPr>
          <w:rFonts w:ascii="Arial" w:hAnsi="Arial" w:cs="Arial"/>
          <w:sz w:val="24"/>
          <w:szCs w:val="24"/>
        </w:rPr>
        <w:t xml:space="preserve">Para adoptar la decisión se </w:t>
      </w:r>
      <w:r>
        <w:rPr>
          <w:rFonts w:ascii="Arial" w:hAnsi="Arial" w:cs="Arial"/>
          <w:sz w:val="24"/>
          <w:szCs w:val="24"/>
          <w:lang w:val="es-CO"/>
        </w:rPr>
        <w:t xml:space="preserve">empezó </w:t>
      </w:r>
      <w:r w:rsidR="00AA3362">
        <w:rPr>
          <w:rFonts w:ascii="Arial" w:hAnsi="Arial" w:cs="Arial"/>
          <w:sz w:val="24"/>
          <w:szCs w:val="24"/>
          <w:lang w:val="es-CO"/>
        </w:rPr>
        <w:t xml:space="preserve">por analizar que el título valor reunía los requisitos </w:t>
      </w:r>
      <w:r w:rsidR="00B154F0">
        <w:rPr>
          <w:rFonts w:ascii="Arial" w:hAnsi="Arial" w:cs="Arial"/>
          <w:sz w:val="24"/>
          <w:szCs w:val="24"/>
          <w:lang w:val="es-CO"/>
        </w:rPr>
        <w:t>para serlo</w:t>
      </w:r>
      <w:r>
        <w:rPr>
          <w:rFonts w:ascii="Arial" w:hAnsi="Arial" w:cs="Arial"/>
          <w:sz w:val="24"/>
          <w:szCs w:val="24"/>
          <w:lang w:val="es-CO"/>
        </w:rPr>
        <w:t xml:space="preserve">, pues contiene </w:t>
      </w:r>
      <w:r w:rsidR="00AA3362">
        <w:rPr>
          <w:rFonts w:ascii="Arial" w:hAnsi="Arial" w:cs="Arial"/>
          <w:sz w:val="24"/>
          <w:szCs w:val="24"/>
          <w:lang w:val="es-CO"/>
        </w:rPr>
        <w:t xml:space="preserve">una obligación clara, expresa y exigible. También </w:t>
      </w:r>
      <w:r>
        <w:rPr>
          <w:rFonts w:ascii="Arial" w:hAnsi="Arial" w:cs="Arial"/>
          <w:sz w:val="24"/>
          <w:szCs w:val="24"/>
          <w:lang w:val="es-CO"/>
        </w:rPr>
        <w:t xml:space="preserve">se </w:t>
      </w:r>
      <w:r w:rsidR="00AA3362">
        <w:rPr>
          <w:rFonts w:ascii="Arial" w:hAnsi="Arial" w:cs="Arial"/>
          <w:sz w:val="24"/>
          <w:szCs w:val="24"/>
          <w:lang w:val="es-CO"/>
        </w:rPr>
        <w:t>consideró que</w:t>
      </w:r>
      <w:r>
        <w:rPr>
          <w:rFonts w:ascii="Arial" w:hAnsi="Arial" w:cs="Arial"/>
          <w:sz w:val="24"/>
          <w:szCs w:val="24"/>
          <w:lang w:val="es-CO"/>
        </w:rPr>
        <w:t>,</w:t>
      </w:r>
      <w:r w:rsidR="00AA3362">
        <w:rPr>
          <w:rFonts w:ascii="Arial" w:hAnsi="Arial" w:cs="Arial"/>
          <w:sz w:val="24"/>
          <w:szCs w:val="24"/>
          <w:lang w:val="es-CO"/>
        </w:rPr>
        <w:t xml:space="preserve"> de él emergía la legitimación por activa y por pasiva, </w:t>
      </w:r>
      <w:r>
        <w:rPr>
          <w:rFonts w:ascii="Arial" w:hAnsi="Arial" w:cs="Arial"/>
          <w:sz w:val="24"/>
          <w:szCs w:val="24"/>
          <w:lang w:val="es-CO"/>
        </w:rPr>
        <w:t xml:space="preserve">pues </w:t>
      </w:r>
      <w:r w:rsidR="00AA3362">
        <w:rPr>
          <w:rFonts w:ascii="Arial" w:hAnsi="Arial" w:cs="Arial"/>
          <w:sz w:val="24"/>
          <w:szCs w:val="24"/>
          <w:lang w:val="es-CO"/>
        </w:rPr>
        <w:t>le asist</w:t>
      </w:r>
      <w:r>
        <w:rPr>
          <w:rFonts w:ascii="Arial" w:hAnsi="Arial" w:cs="Arial"/>
          <w:sz w:val="24"/>
          <w:szCs w:val="24"/>
          <w:lang w:val="es-CO"/>
        </w:rPr>
        <w:t xml:space="preserve">ía </w:t>
      </w:r>
      <w:r w:rsidR="00AA3362">
        <w:rPr>
          <w:rFonts w:ascii="Arial" w:hAnsi="Arial" w:cs="Arial"/>
          <w:sz w:val="24"/>
          <w:szCs w:val="24"/>
          <w:lang w:val="es-CO"/>
        </w:rPr>
        <w:t>al demandante (Sic) el derecho de reclamar el pago de la suma consignada y precisa quien debe satisfacer la obligación.</w:t>
      </w:r>
      <w:r w:rsidR="005D0160">
        <w:rPr>
          <w:rFonts w:ascii="Arial" w:hAnsi="Arial" w:cs="Arial"/>
          <w:sz w:val="24"/>
          <w:szCs w:val="24"/>
          <w:lang w:val="es-CO"/>
        </w:rPr>
        <w:t xml:space="preserve"> </w:t>
      </w:r>
    </w:p>
    <w:p w:rsidR="00A33ABE" w:rsidRDefault="00A33ABE" w:rsidP="009C30DF">
      <w:pPr>
        <w:spacing w:line="360" w:lineRule="auto"/>
        <w:jc w:val="both"/>
        <w:rPr>
          <w:rFonts w:ascii="Arial" w:hAnsi="Arial" w:cs="Arial"/>
          <w:sz w:val="24"/>
          <w:szCs w:val="24"/>
          <w:lang w:val="es-CO"/>
        </w:rPr>
      </w:pPr>
    </w:p>
    <w:p w:rsidR="00F14082" w:rsidRDefault="00A33ABE" w:rsidP="009C30DF">
      <w:pPr>
        <w:spacing w:line="360" w:lineRule="auto"/>
        <w:jc w:val="both"/>
        <w:rPr>
          <w:rFonts w:ascii="Arial" w:hAnsi="Arial" w:cs="Arial"/>
          <w:sz w:val="24"/>
          <w:szCs w:val="24"/>
          <w:lang w:val="es-CO"/>
        </w:rPr>
      </w:pPr>
      <w:r>
        <w:rPr>
          <w:rFonts w:ascii="Arial" w:hAnsi="Arial" w:cs="Arial"/>
          <w:sz w:val="24"/>
          <w:szCs w:val="24"/>
          <w:lang w:val="es-CO"/>
        </w:rPr>
        <w:t xml:space="preserve">De otra parte, explicó </w:t>
      </w:r>
      <w:r w:rsidR="00B154F0">
        <w:rPr>
          <w:rFonts w:ascii="Arial" w:hAnsi="Arial" w:cs="Arial"/>
          <w:sz w:val="24"/>
          <w:szCs w:val="24"/>
          <w:lang w:val="es-CO"/>
        </w:rPr>
        <w:t>que los contratos son ley para las partes y solo pueden ser invalidados por mutuo consen</w:t>
      </w:r>
      <w:r w:rsidR="005D0160">
        <w:rPr>
          <w:rFonts w:ascii="Arial" w:hAnsi="Arial" w:cs="Arial"/>
          <w:sz w:val="24"/>
          <w:szCs w:val="24"/>
          <w:lang w:val="es-CO"/>
        </w:rPr>
        <w:t xml:space="preserve">so </w:t>
      </w:r>
      <w:r w:rsidR="00B154F0">
        <w:rPr>
          <w:rFonts w:ascii="Arial" w:hAnsi="Arial" w:cs="Arial"/>
          <w:sz w:val="24"/>
          <w:szCs w:val="24"/>
          <w:lang w:val="es-CO"/>
        </w:rPr>
        <w:t>o por causales legales</w:t>
      </w:r>
      <w:r>
        <w:rPr>
          <w:rFonts w:ascii="Arial" w:hAnsi="Arial" w:cs="Arial"/>
          <w:sz w:val="24"/>
          <w:szCs w:val="24"/>
          <w:lang w:val="es-CO"/>
        </w:rPr>
        <w:t xml:space="preserve">, lo cual no se ha dado </w:t>
      </w:r>
      <w:r w:rsidR="005D0160">
        <w:rPr>
          <w:rFonts w:ascii="Arial" w:hAnsi="Arial" w:cs="Arial"/>
          <w:sz w:val="24"/>
          <w:szCs w:val="24"/>
          <w:lang w:val="es-CO"/>
        </w:rPr>
        <w:t xml:space="preserve">en este caso, </w:t>
      </w:r>
      <w:r>
        <w:rPr>
          <w:rFonts w:ascii="Arial" w:hAnsi="Arial" w:cs="Arial"/>
          <w:sz w:val="24"/>
          <w:szCs w:val="24"/>
          <w:lang w:val="es-CO"/>
        </w:rPr>
        <w:t>pues falta prueba de</w:t>
      </w:r>
      <w:r w:rsidR="005D0160">
        <w:rPr>
          <w:rFonts w:ascii="Arial" w:hAnsi="Arial" w:cs="Arial"/>
          <w:sz w:val="24"/>
          <w:szCs w:val="24"/>
          <w:lang w:val="es-CO"/>
        </w:rPr>
        <w:t xml:space="preserve"> que haya </w:t>
      </w:r>
      <w:r>
        <w:rPr>
          <w:rFonts w:ascii="Arial" w:hAnsi="Arial" w:cs="Arial"/>
          <w:sz w:val="24"/>
          <w:szCs w:val="24"/>
          <w:lang w:val="es-CO"/>
        </w:rPr>
        <w:t xml:space="preserve">sido </w:t>
      </w:r>
      <w:r w:rsidR="005D0160">
        <w:rPr>
          <w:rFonts w:ascii="Arial" w:hAnsi="Arial" w:cs="Arial"/>
          <w:sz w:val="24"/>
          <w:szCs w:val="24"/>
          <w:lang w:val="es-CO"/>
        </w:rPr>
        <w:t>modificado el consentimiento</w:t>
      </w:r>
      <w:r>
        <w:rPr>
          <w:rFonts w:ascii="Arial" w:hAnsi="Arial" w:cs="Arial"/>
          <w:sz w:val="24"/>
          <w:szCs w:val="24"/>
          <w:lang w:val="es-CO"/>
        </w:rPr>
        <w:t xml:space="preserve"> y </w:t>
      </w:r>
      <w:r w:rsidR="005D0160">
        <w:rPr>
          <w:rFonts w:ascii="Arial" w:hAnsi="Arial" w:cs="Arial"/>
          <w:sz w:val="24"/>
          <w:szCs w:val="24"/>
          <w:lang w:val="es-CO"/>
        </w:rPr>
        <w:t xml:space="preserve">en forma alguna </w:t>
      </w:r>
      <w:r w:rsidR="00E77B98">
        <w:rPr>
          <w:rFonts w:ascii="Arial" w:hAnsi="Arial" w:cs="Arial"/>
          <w:sz w:val="24"/>
          <w:szCs w:val="24"/>
          <w:lang w:val="es-CO"/>
        </w:rPr>
        <w:t xml:space="preserve">los testimonios </w:t>
      </w:r>
      <w:r w:rsidR="005D0160">
        <w:rPr>
          <w:rFonts w:ascii="Arial" w:hAnsi="Arial" w:cs="Arial"/>
          <w:sz w:val="24"/>
          <w:szCs w:val="24"/>
          <w:lang w:val="es-CO"/>
        </w:rPr>
        <w:t>así lo muestran</w:t>
      </w:r>
      <w:r>
        <w:rPr>
          <w:rFonts w:ascii="Arial" w:hAnsi="Arial" w:cs="Arial"/>
          <w:sz w:val="24"/>
          <w:szCs w:val="24"/>
          <w:lang w:val="es-CO"/>
        </w:rPr>
        <w:t>,</w:t>
      </w:r>
      <w:r w:rsidR="005D0160">
        <w:rPr>
          <w:rFonts w:ascii="Arial" w:hAnsi="Arial" w:cs="Arial"/>
          <w:sz w:val="24"/>
          <w:szCs w:val="24"/>
          <w:lang w:val="es-CO"/>
        </w:rPr>
        <w:t xml:space="preserve"> ya que incluso son testigos sin conocimiento personal</w:t>
      </w:r>
      <w:r w:rsidR="00F14082">
        <w:rPr>
          <w:rFonts w:ascii="Arial" w:hAnsi="Arial" w:cs="Arial"/>
          <w:sz w:val="24"/>
          <w:szCs w:val="24"/>
          <w:lang w:val="es-CO"/>
        </w:rPr>
        <w:t xml:space="preserve">. Tampoco legalmente se </w:t>
      </w:r>
      <w:r w:rsidR="005D0160">
        <w:rPr>
          <w:rFonts w:ascii="Arial" w:hAnsi="Arial" w:cs="Arial"/>
          <w:sz w:val="24"/>
          <w:szCs w:val="24"/>
          <w:lang w:val="es-CO"/>
        </w:rPr>
        <w:t>ha invalidado el con</w:t>
      </w:r>
      <w:r w:rsidR="00F14082">
        <w:rPr>
          <w:rFonts w:ascii="Arial" w:hAnsi="Arial" w:cs="Arial"/>
          <w:sz w:val="24"/>
          <w:szCs w:val="24"/>
          <w:lang w:val="es-CO"/>
        </w:rPr>
        <w:t>venio</w:t>
      </w:r>
      <w:r w:rsidR="005D0160">
        <w:rPr>
          <w:rFonts w:ascii="Arial" w:hAnsi="Arial" w:cs="Arial"/>
          <w:sz w:val="24"/>
          <w:szCs w:val="24"/>
          <w:lang w:val="es-CO"/>
        </w:rPr>
        <w:t xml:space="preserve">. </w:t>
      </w:r>
    </w:p>
    <w:p w:rsidR="00F14082" w:rsidRDefault="00F14082" w:rsidP="009C30DF">
      <w:pPr>
        <w:spacing w:line="360" w:lineRule="auto"/>
        <w:jc w:val="both"/>
        <w:rPr>
          <w:rFonts w:ascii="Arial" w:hAnsi="Arial" w:cs="Arial"/>
          <w:sz w:val="24"/>
          <w:szCs w:val="24"/>
          <w:lang w:val="es-CO"/>
        </w:rPr>
      </w:pPr>
    </w:p>
    <w:p w:rsidR="005D0160" w:rsidRDefault="005D0160" w:rsidP="009C30DF">
      <w:pPr>
        <w:spacing w:line="360" w:lineRule="auto"/>
        <w:jc w:val="both"/>
        <w:rPr>
          <w:rFonts w:ascii="Arial" w:hAnsi="Arial" w:cs="Arial"/>
          <w:sz w:val="24"/>
          <w:szCs w:val="24"/>
          <w:lang w:val="es-CO"/>
        </w:rPr>
      </w:pPr>
      <w:r>
        <w:rPr>
          <w:rFonts w:ascii="Arial" w:hAnsi="Arial" w:cs="Arial"/>
          <w:sz w:val="24"/>
          <w:szCs w:val="24"/>
          <w:lang w:val="es-CO"/>
        </w:rPr>
        <w:t xml:space="preserve">Consideró que lo pactado frente al precio del inmueble es lo estipulado en la promesa aportada con la demanda, porque el documento allegado por el ejecutado no puede tenerse en cuenta </w:t>
      </w:r>
      <w:r w:rsidR="00F14082">
        <w:rPr>
          <w:rFonts w:ascii="Arial" w:hAnsi="Arial" w:cs="Arial"/>
          <w:sz w:val="24"/>
          <w:szCs w:val="24"/>
          <w:lang w:val="es-CO"/>
        </w:rPr>
        <w:t xml:space="preserve">al carecer de suscripción por las partes y menos </w:t>
      </w:r>
      <w:r>
        <w:rPr>
          <w:rFonts w:ascii="Arial" w:hAnsi="Arial" w:cs="Arial"/>
          <w:sz w:val="24"/>
          <w:szCs w:val="24"/>
          <w:lang w:val="es-CO"/>
        </w:rPr>
        <w:t>hace prueba de la negociación lo informado al r</w:t>
      </w:r>
      <w:r w:rsidR="00F14082">
        <w:rPr>
          <w:rFonts w:ascii="Arial" w:hAnsi="Arial" w:cs="Arial"/>
          <w:sz w:val="24"/>
          <w:szCs w:val="24"/>
          <w:lang w:val="es-CO"/>
        </w:rPr>
        <w:t>especto en la escritura pública.</w:t>
      </w:r>
    </w:p>
    <w:p w:rsidR="005D0160" w:rsidRDefault="005D0160" w:rsidP="009C30DF">
      <w:pPr>
        <w:spacing w:line="360" w:lineRule="auto"/>
        <w:jc w:val="both"/>
        <w:rPr>
          <w:rFonts w:ascii="Arial" w:hAnsi="Arial" w:cs="Arial"/>
          <w:sz w:val="24"/>
          <w:szCs w:val="24"/>
          <w:lang w:val="es-CO"/>
        </w:rPr>
      </w:pPr>
    </w:p>
    <w:p w:rsidR="00680847" w:rsidRPr="006A0477" w:rsidRDefault="00F14082" w:rsidP="009C30DF">
      <w:pPr>
        <w:spacing w:line="360" w:lineRule="auto"/>
        <w:jc w:val="both"/>
        <w:rPr>
          <w:rFonts w:ascii="Arial" w:hAnsi="Arial" w:cs="Arial"/>
          <w:sz w:val="24"/>
          <w:szCs w:val="24"/>
          <w:lang w:val="es-CO"/>
        </w:rPr>
      </w:pPr>
      <w:r>
        <w:rPr>
          <w:rFonts w:ascii="Arial" w:hAnsi="Arial" w:cs="Arial"/>
          <w:sz w:val="24"/>
          <w:szCs w:val="24"/>
          <w:lang w:val="es-CO"/>
        </w:rPr>
        <w:t xml:space="preserve">Afirmó al final </w:t>
      </w:r>
      <w:r w:rsidR="00E77B98">
        <w:rPr>
          <w:rFonts w:ascii="Arial" w:hAnsi="Arial" w:cs="Arial"/>
          <w:sz w:val="24"/>
          <w:szCs w:val="24"/>
          <w:lang w:val="es-CO"/>
        </w:rPr>
        <w:t>que</w:t>
      </w:r>
      <w:r>
        <w:rPr>
          <w:rFonts w:ascii="Arial" w:hAnsi="Arial" w:cs="Arial"/>
          <w:sz w:val="24"/>
          <w:szCs w:val="24"/>
          <w:lang w:val="es-CO"/>
        </w:rPr>
        <w:t>,</w:t>
      </w:r>
      <w:r w:rsidR="00E77B98">
        <w:rPr>
          <w:rFonts w:ascii="Arial" w:hAnsi="Arial" w:cs="Arial"/>
          <w:sz w:val="24"/>
          <w:szCs w:val="24"/>
          <w:lang w:val="es-CO"/>
        </w:rPr>
        <w:t xml:space="preserve"> conforme el artículo 2168 del CC, el poder especial para vender faculta a recibir el precio, de allí que es factible que las letras de cambio que garanticen el pago se suscriban a favor del mandatario </w:t>
      </w:r>
      <w:r w:rsidR="007A78A9" w:rsidRPr="006A0477">
        <w:rPr>
          <w:rFonts w:ascii="Arial" w:hAnsi="Arial" w:cs="Arial"/>
          <w:sz w:val="24"/>
          <w:szCs w:val="24"/>
          <w:lang w:val="es-CO"/>
        </w:rPr>
        <w:t xml:space="preserve">(Folios </w:t>
      </w:r>
      <w:r w:rsidR="00E77B98">
        <w:rPr>
          <w:rFonts w:ascii="Arial" w:hAnsi="Arial" w:cs="Arial"/>
          <w:sz w:val="24"/>
          <w:szCs w:val="24"/>
          <w:lang w:val="es-CO"/>
        </w:rPr>
        <w:t>81 a 88</w:t>
      </w:r>
      <w:r w:rsidR="007A78A9" w:rsidRPr="006A0477">
        <w:rPr>
          <w:rFonts w:ascii="Arial" w:hAnsi="Arial" w:cs="Arial"/>
          <w:sz w:val="24"/>
          <w:szCs w:val="24"/>
          <w:lang w:val="es-CO"/>
        </w:rPr>
        <w:t xml:space="preserve">, cuaderno </w:t>
      </w:r>
      <w:r w:rsidR="00E77B98">
        <w:rPr>
          <w:rFonts w:ascii="Arial" w:hAnsi="Arial" w:cs="Arial"/>
          <w:sz w:val="24"/>
          <w:szCs w:val="24"/>
          <w:lang w:val="es-CO"/>
        </w:rPr>
        <w:t>No.1</w:t>
      </w:r>
      <w:r w:rsidR="007A78A9" w:rsidRPr="006A0477">
        <w:rPr>
          <w:rFonts w:ascii="Arial" w:hAnsi="Arial" w:cs="Arial"/>
          <w:sz w:val="24"/>
          <w:szCs w:val="24"/>
          <w:lang w:val="es-CO"/>
        </w:rPr>
        <w:t>)</w:t>
      </w:r>
      <w:r w:rsidR="00CB3BD8" w:rsidRPr="006A0477">
        <w:rPr>
          <w:rFonts w:ascii="Arial" w:hAnsi="Arial" w:cs="Arial"/>
          <w:sz w:val="24"/>
          <w:szCs w:val="24"/>
          <w:lang w:val="es-CO"/>
        </w:rPr>
        <w:t>.</w:t>
      </w:r>
    </w:p>
    <w:p w:rsidR="00A15DC2" w:rsidRPr="006A0477" w:rsidRDefault="00A15DC2" w:rsidP="009C30DF">
      <w:pPr>
        <w:spacing w:line="360" w:lineRule="auto"/>
        <w:jc w:val="both"/>
        <w:rPr>
          <w:rFonts w:ascii="Arial" w:hAnsi="Arial" w:cs="Arial"/>
          <w:sz w:val="24"/>
          <w:szCs w:val="24"/>
          <w:lang w:val="es-CO"/>
        </w:rPr>
      </w:pPr>
    </w:p>
    <w:p w:rsidR="00CC7C5E" w:rsidRPr="006A0477" w:rsidRDefault="003F7D90" w:rsidP="0055420D">
      <w:pPr>
        <w:numPr>
          <w:ilvl w:val="0"/>
          <w:numId w:val="8"/>
        </w:numPr>
        <w:spacing w:line="360" w:lineRule="auto"/>
        <w:jc w:val="both"/>
        <w:rPr>
          <w:rFonts w:ascii="Arial" w:hAnsi="Arial" w:cs="Arial"/>
          <w:sz w:val="24"/>
          <w:szCs w:val="24"/>
          <w:lang w:val="es-CO"/>
        </w:rPr>
      </w:pPr>
      <w:r w:rsidRPr="006A0477">
        <w:rPr>
          <w:rFonts w:ascii="Arial" w:hAnsi="Arial" w:cs="Arial"/>
          <w:smallCaps/>
          <w:sz w:val="28"/>
          <w:szCs w:val="26"/>
          <w:lang w:val="es-CO"/>
        </w:rPr>
        <w:t>La síntesis de la apelación</w:t>
      </w:r>
    </w:p>
    <w:p w:rsidR="00E73CEC" w:rsidRPr="006A0477" w:rsidRDefault="00E73CEC" w:rsidP="009C30DF">
      <w:pPr>
        <w:spacing w:line="360" w:lineRule="auto"/>
        <w:jc w:val="both"/>
        <w:rPr>
          <w:rFonts w:ascii="Arial" w:hAnsi="Arial" w:cs="Arial"/>
          <w:sz w:val="24"/>
          <w:szCs w:val="24"/>
          <w:lang w:val="es-CO"/>
        </w:rPr>
      </w:pPr>
    </w:p>
    <w:p w:rsidR="002649D3" w:rsidRDefault="00572517" w:rsidP="009C30DF">
      <w:pPr>
        <w:spacing w:line="360" w:lineRule="auto"/>
        <w:jc w:val="both"/>
        <w:rPr>
          <w:rFonts w:ascii="Arial" w:hAnsi="Arial" w:cs="Arial"/>
          <w:sz w:val="24"/>
          <w:szCs w:val="24"/>
          <w:lang w:val="es-CO"/>
        </w:rPr>
      </w:pPr>
      <w:r>
        <w:rPr>
          <w:rFonts w:ascii="Arial" w:hAnsi="Arial" w:cs="Arial"/>
          <w:sz w:val="24"/>
          <w:szCs w:val="24"/>
          <w:lang w:val="es-CO"/>
        </w:rPr>
        <w:t xml:space="preserve">El </w:t>
      </w:r>
      <w:r w:rsidR="00396E07">
        <w:rPr>
          <w:rFonts w:ascii="Arial" w:hAnsi="Arial" w:cs="Arial"/>
          <w:sz w:val="24"/>
          <w:szCs w:val="24"/>
          <w:lang w:val="es-CO"/>
        </w:rPr>
        <w:t xml:space="preserve">mandatario </w:t>
      </w:r>
      <w:r w:rsidR="008C7A3A">
        <w:rPr>
          <w:rFonts w:ascii="Arial" w:hAnsi="Arial" w:cs="Arial"/>
          <w:sz w:val="24"/>
          <w:szCs w:val="24"/>
          <w:lang w:val="es-CO"/>
        </w:rPr>
        <w:t>judicial de</w:t>
      </w:r>
      <w:r w:rsidR="00396E07">
        <w:rPr>
          <w:rFonts w:ascii="Arial" w:hAnsi="Arial" w:cs="Arial"/>
          <w:sz w:val="24"/>
          <w:szCs w:val="24"/>
          <w:lang w:val="es-CO"/>
        </w:rPr>
        <w:t>l</w:t>
      </w:r>
      <w:r w:rsidR="008C7A3A">
        <w:rPr>
          <w:rFonts w:ascii="Arial" w:hAnsi="Arial" w:cs="Arial"/>
          <w:sz w:val="24"/>
          <w:szCs w:val="24"/>
          <w:lang w:val="es-CO"/>
        </w:rPr>
        <w:t xml:space="preserve"> </w:t>
      </w:r>
      <w:r w:rsidR="00396E07">
        <w:rPr>
          <w:rFonts w:ascii="Arial" w:hAnsi="Arial" w:cs="Arial"/>
          <w:sz w:val="24"/>
          <w:szCs w:val="24"/>
          <w:lang w:val="es-CO"/>
        </w:rPr>
        <w:t>ejecutado</w:t>
      </w:r>
      <w:r w:rsidR="008C7A3A">
        <w:rPr>
          <w:rFonts w:ascii="Arial" w:hAnsi="Arial" w:cs="Arial"/>
          <w:sz w:val="24"/>
          <w:szCs w:val="24"/>
          <w:lang w:val="es-CO"/>
        </w:rPr>
        <w:t xml:space="preserve"> </w:t>
      </w:r>
      <w:r w:rsidR="00B4260B">
        <w:rPr>
          <w:rFonts w:ascii="Arial" w:hAnsi="Arial" w:cs="Arial"/>
          <w:sz w:val="24"/>
          <w:szCs w:val="24"/>
          <w:lang w:val="es-CO"/>
        </w:rPr>
        <w:t xml:space="preserve">estima que </w:t>
      </w:r>
      <w:r w:rsidR="00396E07">
        <w:rPr>
          <w:rFonts w:ascii="Arial" w:hAnsi="Arial" w:cs="Arial"/>
          <w:sz w:val="24"/>
          <w:szCs w:val="24"/>
          <w:lang w:val="es-CO"/>
        </w:rPr>
        <w:t xml:space="preserve">la sentencia fue ligera, desaprensiva y desinteresada para despachar los argumentos presentados por esa parte, ya que </w:t>
      </w:r>
      <w:r w:rsidR="00A07EAB">
        <w:rPr>
          <w:rFonts w:ascii="Arial" w:hAnsi="Arial" w:cs="Arial"/>
          <w:sz w:val="24"/>
          <w:szCs w:val="24"/>
          <w:lang w:val="es-CO"/>
        </w:rPr>
        <w:t xml:space="preserve">la decisión </w:t>
      </w:r>
      <w:r w:rsidR="00396E07">
        <w:rPr>
          <w:rFonts w:ascii="Arial" w:hAnsi="Arial" w:cs="Arial"/>
          <w:sz w:val="24"/>
          <w:szCs w:val="24"/>
          <w:lang w:val="es-CO"/>
        </w:rPr>
        <w:t>consideró inamovibles el contrato y el título valor</w:t>
      </w:r>
      <w:r w:rsidR="0063619F">
        <w:rPr>
          <w:rFonts w:ascii="Arial" w:hAnsi="Arial" w:cs="Arial"/>
          <w:sz w:val="24"/>
          <w:szCs w:val="24"/>
          <w:lang w:val="es-CO"/>
        </w:rPr>
        <w:t>, cuando los testimonios los desacreditan</w:t>
      </w:r>
      <w:r w:rsidR="002649D3">
        <w:rPr>
          <w:rFonts w:ascii="Arial" w:hAnsi="Arial" w:cs="Arial"/>
          <w:sz w:val="24"/>
          <w:szCs w:val="24"/>
          <w:lang w:val="es-CO"/>
        </w:rPr>
        <w:t xml:space="preserve"> y deb</w:t>
      </w:r>
      <w:r w:rsidR="00A07EAB">
        <w:rPr>
          <w:rFonts w:ascii="Arial" w:hAnsi="Arial" w:cs="Arial"/>
          <w:sz w:val="24"/>
          <w:szCs w:val="24"/>
          <w:lang w:val="es-CO"/>
        </w:rPr>
        <w:t xml:space="preserve">ieron </w:t>
      </w:r>
      <w:r w:rsidR="002649D3">
        <w:rPr>
          <w:rFonts w:ascii="Arial" w:hAnsi="Arial" w:cs="Arial"/>
          <w:sz w:val="24"/>
          <w:szCs w:val="24"/>
          <w:lang w:val="es-CO"/>
        </w:rPr>
        <w:t xml:space="preserve">ser valorados, pues una de ellas es la secretaria y otra la contadora del ejecutado, que supieron las condiciones del negocio, especialmente el precio en el monto de ciento treinta millones de pesos ($130.000.000). </w:t>
      </w:r>
    </w:p>
    <w:p w:rsidR="002649D3" w:rsidRDefault="002649D3" w:rsidP="009C30DF">
      <w:pPr>
        <w:spacing w:line="360" w:lineRule="auto"/>
        <w:jc w:val="both"/>
        <w:rPr>
          <w:rFonts w:ascii="Arial" w:hAnsi="Arial" w:cs="Arial"/>
          <w:sz w:val="24"/>
          <w:szCs w:val="24"/>
          <w:lang w:val="es-CO"/>
        </w:rPr>
      </w:pPr>
    </w:p>
    <w:p w:rsidR="00396E07" w:rsidRDefault="002649D3" w:rsidP="009C30DF">
      <w:pPr>
        <w:spacing w:line="360" w:lineRule="auto"/>
        <w:jc w:val="both"/>
        <w:rPr>
          <w:rFonts w:ascii="Arial" w:hAnsi="Arial" w:cs="Arial"/>
          <w:sz w:val="24"/>
          <w:szCs w:val="24"/>
          <w:lang w:val="es-CO"/>
        </w:rPr>
      </w:pPr>
      <w:r>
        <w:rPr>
          <w:rFonts w:ascii="Arial" w:hAnsi="Arial" w:cs="Arial"/>
          <w:sz w:val="24"/>
          <w:szCs w:val="24"/>
          <w:lang w:val="es-CO"/>
        </w:rPr>
        <w:t xml:space="preserve">Indica que </w:t>
      </w:r>
      <w:r w:rsidR="0063619F">
        <w:rPr>
          <w:rFonts w:ascii="Arial" w:hAnsi="Arial" w:cs="Arial"/>
          <w:sz w:val="24"/>
          <w:szCs w:val="24"/>
          <w:lang w:val="es-CO"/>
        </w:rPr>
        <w:t>el ejecutante</w:t>
      </w:r>
      <w:r>
        <w:rPr>
          <w:rFonts w:ascii="Arial" w:hAnsi="Arial" w:cs="Arial"/>
          <w:sz w:val="24"/>
          <w:szCs w:val="24"/>
          <w:lang w:val="es-CO"/>
        </w:rPr>
        <w:t>,</w:t>
      </w:r>
      <w:r w:rsidR="0063619F">
        <w:rPr>
          <w:rFonts w:ascii="Arial" w:hAnsi="Arial" w:cs="Arial"/>
          <w:sz w:val="24"/>
          <w:szCs w:val="24"/>
          <w:lang w:val="es-CO"/>
        </w:rPr>
        <w:t xml:space="preserve"> omitió acreditar la forma en que le fue pagado el valor de la compraventa</w:t>
      </w:r>
      <w:r>
        <w:rPr>
          <w:rFonts w:ascii="Arial" w:hAnsi="Arial" w:cs="Arial"/>
          <w:sz w:val="24"/>
          <w:szCs w:val="24"/>
          <w:lang w:val="es-CO"/>
        </w:rPr>
        <w:t xml:space="preserve"> en la suma doscientos cincuenta millones ($250.000.000)</w:t>
      </w:r>
      <w:r w:rsidR="0063619F">
        <w:rPr>
          <w:rFonts w:ascii="Arial" w:hAnsi="Arial" w:cs="Arial"/>
          <w:sz w:val="24"/>
          <w:szCs w:val="24"/>
          <w:lang w:val="es-CO"/>
        </w:rPr>
        <w:t xml:space="preserve"> respecto del que aduce solo se le adeudan </w:t>
      </w:r>
      <w:r>
        <w:rPr>
          <w:rFonts w:ascii="Arial" w:hAnsi="Arial" w:cs="Arial"/>
          <w:sz w:val="24"/>
          <w:szCs w:val="24"/>
          <w:lang w:val="es-CO"/>
        </w:rPr>
        <w:t xml:space="preserve">los </w:t>
      </w:r>
      <w:r w:rsidR="0063619F">
        <w:rPr>
          <w:rFonts w:ascii="Arial" w:hAnsi="Arial" w:cs="Arial"/>
          <w:sz w:val="24"/>
          <w:szCs w:val="24"/>
          <w:lang w:val="es-CO"/>
        </w:rPr>
        <w:t>cincuenta millones ($50.000.000)</w:t>
      </w:r>
      <w:r>
        <w:rPr>
          <w:rFonts w:ascii="Arial" w:hAnsi="Arial" w:cs="Arial"/>
          <w:sz w:val="24"/>
          <w:szCs w:val="24"/>
          <w:lang w:val="es-CO"/>
        </w:rPr>
        <w:t xml:space="preserve"> que aquí se ejecutan</w:t>
      </w:r>
      <w:r w:rsidR="0063619F">
        <w:rPr>
          <w:rFonts w:ascii="Arial" w:hAnsi="Arial" w:cs="Arial"/>
          <w:sz w:val="24"/>
          <w:szCs w:val="24"/>
          <w:lang w:val="es-CO"/>
        </w:rPr>
        <w:t>.</w:t>
      </w:r>
      <w:r>
        <w:rPr>
          <w:rFonts w:ascii="Arial" w:hAnsi="Arial" w:cs="Arial"/>
          <w:sz w:val="24"/>
          <w:szCs w:val="24"/>
          <w:lang w:val="es-CO"/>
        </w:rPr>
        <w:t xml:space="preserve"> A lo que debe sumarse la inconsistencia del fallo respecto al valor del negocio.</w:t>
      </w:r>
    </w:p>
    <w:p w:rsidR="00396E07" w:rsidRDefault="00396E07" w:rsidP="009C30DF">
      <w:pPr>
        <w:spacing w:line="360" w:lineRule="auto"/>
        <w:jc w:val="both"/>
        <w:rPr>
          <w:rFonts w:ascii="Arial" w:hAnsi="Arial" w:cs="Arial"/>
          <w:sz w:val="24"/>
          <w:szCs w:val="24"/>
          <w:lang w:val="es-CO"/>
        </w:rPr>
      </w:pPr>
    </w:p>
    <w:p w:rsidR="00C52D1E" w:rsidRDefault="00676E3C" w:rsidP="009C30DF">
      <w:pPr>
        <w:spacing w:line="360" w:lineRule="auto"/>
        <w:jc w:val="both"/>
        <w:rPr>
          <w:rFonts w:ascii="Arial" w:hAnsi="Arial" w:cs="Arial"/>
          <w:sz w:val="24"/>
        </w:rPr>
      </w:pPr>
      <w:r>
        <w:rPr>
          <w:rFonts w:ascii="Arial" w:hAnsi="Arial" w:cs="Arial"/>
          <w:sz w:val="24"/>
          <w:szCs w:val="24"/>
          <w:lang w:val="es-CO"/>
        </w:rPr>
        <w:t>También c</w:t>
      </w:r>
      <w:r w:rsidR="00B4260B">
        <w:rPr>
          <w:rFonts w:ascii="Arial" w:hAnsi="Arial" w:cs="Arial"/>
          <w:sz w:val="24"/>
          <w:szCs w:val="24"/>
          <w:lang w:val="es-CO"/>
        </w:rPr>
        <w:t>onsidera que</w:t>
      </w:r>
      <w:r w:rsidR="0063619F">
        <w:rPr>
          <w:rFonts w:ascii="Arial" w:hAnsi="Arial" w:cs="Arial"/>
          <w:sz w:val="24"/>
          <w:szCs w:val="24"/>
          <w:lang w:val="es-CO"/>
        </w:rPr>
        <w:t xml:space="preserve"> </w:t>
      </w:r>
      <w:r w:rsidR="002649D3">
        <w:rPr>
          <w:rFonts w:ascii="Arial" w:hAnsi="Arial" w:cs="Arial"/>
          <w:sz w:val="24"/>
          <w:szCs w:val="24"/>
          <w:lang w:val="es-CO"/>
        </w:rPr>
        <w:t>el fallo fue incon</w:t>
      </w:r>
      <w:r>
        <w:rPr>
          <w:rFonts w:ascii="Arial" w:hAnsi="Arial" w:cs="Arial"/>
          <w:sz w:val="24"/>
          <w:szCs w:val="24"/>
          <w:lang w:val="es-CO"/>
        </w:rPr>
        <w:t xml:space="preserve">gruente al definir la excepción de </w:t>
      </w:r>
      <w:r>
        <w:rPr>
          <w:rFonts w:ascii="Arial" w:hAnsi="Arial" w:cs="Arial"/>
          <w:i/>
          <w:sz w:val="24"/>
          <w:szCs w:val="24"/>
          <w:lang w:val="es-CO"/>
        </w:rPr>
        <w:t xml:space="preserve">“ilegitimidad de personería del demandante (Sic)” </w:t>
      </w:r>
      <w:r>
        <w:rPr>
          <w:rFonts w:ascii="Arial" w:hAnsi="Arial" w:cs="Arial"/>
          <w:sz w:val="24"/>
          <w:szCs w:val="24"/>
          <w:lang w:val="es-CO"/>
        </w:rPr>
        <w:t xml:space="preserve">pues confundió normas de la contratación </w:t>
      </w:r>
      <w:r w:rsidR="00383681">
        <w:rPr>
          <w:rFonts w:ascii="Arial" w:hAnsi="Arial" w:cs="Arial"/>
          <w:sz w:val="24"/>
          <w:szCs w:val="24"/>
          <w:lang w:val="es-CO"/>
        </w:rPr>
        <w:t xml:space="preserve">civil </w:t>
      </w:r>
      <w:r>
        <w:rPr>
          <w:rFonts w:ascii="Arial" w:hAnsi="Arial" w:cs="Arial"/>
          <w:sz w:val="24"/>
          <w:szCs w:val="24"/>
          <w:lang w:val="es-CO"/>
        </w:rPr>
        <w:t>con las especiales para los títulos valores, sin tener en cuenta que el demandante</w:t>
      </w:r>
      <w:r w:rsidR="00A07EAB">
        <w:rPr>
          <w:rFonts w:ascii="Arial" w:hAnsi="Arial" w:cs="Arial"/>
          <w:sz w:val="24"/>
          <w:szCs w:val="24"/>
          <w:lang w:val="es-CO"/>
        </w:rPr>
        <w:t xml:space="preserve"> (Sic)</w:t>
      </w:r>
      <w:r>
        <w:rPr>
          <w:rFonts w:ascii="Arial" w:hAnsi="Arial" w:cs="Arial"/>
          <w:sz w:val="24"/>
          <w:szCs w:val="24"/>
          <w:lang w:val="es-CO"/>
        </w:rPr>
        <w:t xml:space="preserve"> carece de personería, ya que solo obró como representante de la titular del derecho incorporado en la letra</w:t>
      </w:r>
      <w:r w:rsidR="00A07EAB">
        <w:rPr>
          <w:rFonts w:ascii="Arial" w:hAnsi="Arial" w:cs="Arial"/>
          <w:sz w:val="24"/>
          <w:szCs w:val="24"/>
          <w:lang w:val="es-CO"/>
        </w:rPr>
        <w:t xml:space="preserve"> y la promesa de compraventa</w:t>
      </w:r>
      <w:r>
        <w:rPr>
          <w:rFonts w:ascii="Arial" w:hAnsi="Arial" w:cs="Arial"/>
          <w:sz w:val="24"/>
          <w:szCs w:val="24"/>
          <w:lang w:val="es-CO"/>
        </w:rPr>
        <w:t xml:space="preserve"> </w:t>
      </w:r>
      <w:r w:rsidR="00C52D1E">
        <w:rPr>
          <w:rFonts w:ascii="Arial" w:hAnsi="Arial" w:cs="Arial"/>
          <w:sz w:val="24"/>
        </w:rPr>
        <w:t xml:space="preserve">(Folios </w:t>
      </w:r>
      <w:r>
        <w:rPr>
          <w:rFonts w:ascii="Arial" w:hAnsi="Arial" w:cs="Arial"/>
          <w:sz w:val="24"/>
        </w:rPr>
        <w:t>7 a 10</w:t>
      </w:r>
      <w:r w:rsidR="00C52D1E">
        <w:rPr>
          <w:rFonts w:ascii="Arial" w:hAnsi="Arial" w:cs="Arial"/>
          <w:sz w:val="24"/>
        </w:rPr>
        <w:t xml:space="preserve">, este cuaderno). </w:t>
      </w:r>
    </w:p>
    <w:p w:rsidR="00676E3C" w:rsidRDefault="00676E3C" w:rsidP="009C30DF">
      <w:pPr>
        <w:spacing w:line="360" w:lineRule="auto"/>
        <w:jc w:val="both"/>
        <w:rPr>
          <w:rFonts w:ascii="Arial" w:hAnsi="Arial" w:cs="Arial"/>
          <w:sz w:val="24"/>
        </w:rPr>
      </w:pPr>
    </w:p>
    <w:p w:rsidR="00485B6E" w:rsidRPr="006A0477" w:rsidRDefault="00485B6E" w:rsidP="00E1394E">
      <w:pPr>
        <w:pStyle w:val="Ttulo2"/>
        <w:numPr>
          <w:ilvl w:val="0"/>
          <w:numId w:val="8"/>
        </w:numPr>
        <w:jc w:val="left"/>
        <w:rPr>
          <w:rFonts w:ascii="Arial" w:hAnsi="Arial"/>
          <w:b w:val="0"/>
          <w:sz w:val="24"/>
          <w:lang w:val="es-CO"/>
        </w:rPr>
      </w:pPr>
      <w:r w:rsidRPr="006A0477">
        <w:rPr>
          <w:rFonts w:ascii="Arial" w:hAnsi="Arial"/>
          <w:b w:val="0"/>
          <w:sz w:val="24"/>
          <w:lang w:val="es-CO"/>
        </w:rPr>
        <w:t>LA FUNDAMENTACIÓN JURÍDICA</w:t>
      </w:r>
      <w:r w:rsidR="003D0E27" w:rsidRPr="006A0477">
        <w:rPr>
          <w:rFonts w:ascii="Arial" w:hAnsi="Arial"/>
          <w:b w:val="0"/>
          <w:sz w:val="24"/>
          <w:lang w:val="es-CO"/>
        </w:rPr>
        <w:t xml:space="preserve"> PARA DECIDIR</w:t>
      </w:r>
    </w:p>
    <w:p w:rsidR="00485B6E" w:rsidRPr="006A0477" w:rsidRDefault="00485B6E" w:rsidP="009C30DF">
      <w:pPr>
        <w:spacing w:line="360" w:lineRule="auto"/>
        <w:jc w:val="both"/>
        <w:rPr>
          <w:rFonts w:ascii="Arial" w:hAnsi="Arial" w:cs="Arial"/>
          <w:sz w:val="24"/>
          <w:szCs w:val="24"/>
          <w:lang w:val="es-CO"/>
        </w:rPr>
      </w:pPr>
    </w:p>
    <w:p w:rsidR="00EE1ED2" w:rsidRPr="006A0477" w:rsidRDefault="00EE1ED2" w:rsidP="00E1394E">
      <w:pPr>
        <w:widowControl/>
        <w:numPr>
          <w:ilvl w:val="1"/>
          <w:numId w:val="8"/>
        </w:numPr>
        <w:overflowPunct/>
        <w:adjustRightInd/>
        <w:spacing w:line="360" w:lineRule="auto"/>
        <w:jc w:val="both"/>
        <w:rPr>
          <w:rFonts w:ascii="Arial" w:hAnsi="Arial" w:cs="Arial"/>
          <w:iCs/>
          <w:smallCaps/>
          <w:sz w:val="26"/>
          <w:szCs w:val="26"/>
          <w:lang w:val="es-CO"/>
        </w:rPr>
      </w:pPr>
      <w:r w:rsidRPr="006A0477">
        <w:rPr>
          <w:rFonts w:ascii="Arial" w:hAnsi="Arial" w:cs="Arial"/>
          <w:iCs/>
          <w:smallCaps/>
          <w:sz w:val="26"/>
          <w:szCs w:val="26"/>
          <w:lang w:val="es-CO"/>
        </w:rPr>
        <w:t>La competencia en segundo grado</w:t>
      </w:r>
    </w:p>
    <w:p w:rsidR="00EE1ED2" w:rsidRPr="00AA18BD" w:rsidRDefault="00EE1ED2" w:rsidP="00EE1ED2">
      <w:pPr>
        <w:widowControl/>
        <w:adjustRightInd/>
        <w:spacing w:line="360" w:lineRule="auto"/>
        <w:jc w:val="both"/>
        <w:rPr>
          <w:rFonts w:ascii="Arial" w:hAnsi="Arial" w:cs="Arial"/>
          <w:iCs/>
          <w:sz w:val="24"/>
          <w:szCs w:val="22"/>
          <w:lang w:val="es-CO"/>
        </w:rPr>
      </w:pPr>
    </w:p>
    <w:p w:rsidR="00EE1ED2" w:rsidRPr="006A0477" w:rsidRDefault="00EE1ED2" w:rsidP="00EE1ED2">
      <w:pPr>
        <w:widowControl/>
        <w:adjustRightInd/>
        <w:spacing w:line="360" w:lineRule="auto"/>
        <w:jc w:val="both"/>
        <w:rPr>
          <w:rFonts w:ascii="Arial" w:hAnsi="Arial" w:cs="Arial"/>
          <w:iCs/>
          <w:sz w:val="22"/>
          <w:szCs w:val="22"/>
          <w:lang w:val="es-CO"/>
        </w:rPr>
      </w:pPr>
      <w:r w:rsidRPr="006A0477">
        <w:rPr>
          <w:rFonts w:ascii="Arial" w:hAnsi="Arial" w:cs="Arial"/>
          <w:sz w:val="24"/>
          <w:szCs w:val="22"/>
          <w:lang w:val="es-CO"/>
        </w:rPr>
        <w:t>Esta Corporación judicial tiene facultad legal para resolver la controversia sometida a su consideración en razón al factor funcional, al ser superio</w:t>
      </w:r>
      <w:r w:rsidR="00C52D1E">
        <w:rPr>
          <w:rFonts w:ascii="Arial" w:hAnsi="Arial" w:cs="Arial"/>
          <w:sz w:val="24"/>
          <w:szCs w:val="22"/>
          <w:lang w:val="es-CO"/>
        </w:rPr>
        <w:t xml:space="preserve">ra </w:t>
      </w:r>
      <w:r w:rsidRPr="006A0477">
        <w:rPr>
          <w:rFonts w:ascii="Arial" w:hAnsi="Arial" w:cs="Arial"/>
          <w:sz w:val="24"/>
          <w:szCs w:val="22"/>
          <w:lang w:val="es-CO"/>
        </w:rPr>
        <w:t xml:space="preserve"> jerárquic</w:t>
      </w:r>
      <w:r w:rsidR="00C52D1E">
        <w:rPr>
          <w:rFonts w:ascii="Arial" w:hAnsi="Arial" w:cs="Arial"/>
          <w:sz w:val="24"/>
          <w:szCs w:val="22"/>
          <w:lang w:val="es-CO"/>
        </w:rPr>
        <w:t>a</w:t>
      </w:r>
      <w:r w:rsidRPr="006A0477">
        <w:rPr>
          <w:rFonts w:ascii="Arial" w:hAnsi="Arial" w:cs="Arial"/>
          <w:sz w:val="24"/>
          <w:szCs w:val="22"/>
          <w:lang w:val="es-CO"/>
        </w:rPr>
        <w:t xml:space="preserve"> del Juzgado </w:t>
      </w:r>
      <w:r w:rsidR="00A07EAB">
        <w:rPr>
          <w:rFonts w:ascii="Arial" w:hAnsi="Arial" w:cs="Arial"/>
          <w:sz w:val="24"/>
          <w:szCs w:val="22"/>
          <w:lang w:val="es-CO"/>
        </w:rPr>
        <w:t xml:space="preserve">Tercero </w:t>
      </w:r>
      <w:r w:rsidR="00752081">
        <w:rPr>
          <w:rFonts w:ascii="Arial" w:hAnsi="Arial" w:cs="Arial"/>
          <w:sz w:val="24"/>
          <w:szCs w:val="22"/>
          <w:lang w:val="es-CO"/>
        </w:rPr>
        <w:t xml:space="preserve">Civil del </w:t>
      </w:r>
      <w:r w:rsidRPr="006A0477">
        <w:rPr>
          <w:rFonts w:ascii="Arial" w:hAnsi="Arial" w:cs="Arial"/>
          <w:sz w:val="24"/>
          <w:szCs w:val="22"/>
          <w:lang w:val="es-CO"/>
        </w:rPr>
        <w:t xml:space="preserve">Circuito </w:t>
      </w:r>
      <w:r w:rsidRPr="006A0477">
        <w:rPr>
          <w:rFonts w:ascii="Arial" w:hAnsi="Arial"/>
          <w:sz w:val="24"/>
          <w:lang w:val="es-CO"/>
        </w:rPr>
        <w:t xml:space="preserve">de </w:t>
      </w:r>
      <w:r w:rsidR="00752081">
        <w:rPr>
          <w:rFonts w:ascii="Arial" w:hAnsi="Arial"/>
          <w:sz w:val="24"/>
          <w:lang w:val="es-CO"/>
        </w:rPr>
        <w:t>Pereira</w:t>
      </w:r>
      <w:r w:rsidRPr="006A0477">
        <w:rPr>
          <w:rFonts w:ascii="Arial" w:hAnsi="Arial"/>
          <w:sz w:val="24"/>
          <w:lang w:val="es-CO"/>
        </w:rPr>
        <w:t xml:space="preserve">, </w:t>
      </w:r>
      <w:r w:rsidR="00493E53" w:rsidRPr="006A0477">
        <w:rPr>
          <w:rFonts w:ascii="Arial" w:hAnsi="Arial"/>
          <w:sz w:val="24"/>
          <w:lang w:val="es-CO"/>
        </w:rPr>
        <w:t>R</w:t>
      </w:r>
      <w:r w:rsidRPr="006A0477">
        <w:rPr>
          <w:rFonts w:ascii="Arial" w:hAnsi="Arial"/>
          <w:sz w:val="24"/>
          <w:lang w:val="es-CO"/>
        </w:rPr>
        <w:t>.</w:t>
      </w:r>
      <w:r w:rsidRPr="006A0477">
        <w:rPr>
          <w:rFonts w:ascii="Arial" w:hAnsi="Arial" w:cs="Arial"/>
          <w:sz w:val="24"/>
          <w:szCs w:val="22"/>
          <w:lang w:val="es-CO"/>
        </w:rPr>
        <w:t xml:space="preserve">, donde </w:t>
      </w:r>
      <w:r w:rsidR="0062154D">
        <w:rPr>
          <w:rFonts w:ascii="Arial" w:hAnsi="Arial" w:cs="Arial"/>
          <w:sz w:val="24"/>
          <w:szCs w:val="22"/>
          <w:lang w:val="es-CO"/>
        </w:rPr>
        <w:t xml:space="preserve">cursó </w:t>
      </w:r>
      <w:r w:rsidRPr="006A0477">
        <w:rPr>
          <w:rFonts w:ascii="Arial" w:hAnsi="Arial" w:cs="Arial"/>
          <w:sz w:val="24"/>
          <w:szCs w:val="22"/>
          <w:lang w:val="es-CO"/>
        </w:rPr>
        <w:t>la primera instancia.</w:t>
      </w:r>
    </w:p>
    <w:p w:rsidR="00EE1ED2" w:rsidRPr="006A0477" w:rsidRDefault="00EE1ED2" w:rsidP="00EE1ED2">
      <w:pPr>
        <w:spacing w:line="360" w:lineRule="auto"/>
        <w:jc w:val="both"/>
        <w:rPr>
          <w:rFonts w:ascii="Arial" w:hAnsi="Arial" w:cs="Arial"/>
          <w:sz w:val="24"/>
          <w:szCs w:val="22"/>
          <w:lang w:val="es-CO"/>
        </w:rPr>
      </w:pPr>
    </w:p>
    <w:p w:rsidR="00EE1ED2" w:rsidRPr="006A0477" w:rsidRDefault="00EE1ED2" w:rsidP="00E1394E">
      <w:pPr>
        <w:numPr>
          <w:ilvl w:val="1"/>
          <w:numId w:val="8"/>
        </w:numPr>
        <w:overflowPunct/>
        <w:spacing w:line="360" w:lineRule="auto"/>
        <w:jc w:val="both"/>
        <w:rPr>
          <w:rFonts w:ascii="Arial" w:hAnsi="Arial" w:cs="Arial"/>
          <w:smallCaps/>
          <w:sz w:val="26"/>
          <w:szCs w:val="26"/>
          <w:lang w:val="es-CO"/>
        </w:rPr>
      </w:pPr>
      <w:r w:rsidRPr="006A0477">
        <w:rPr>
          <w:rFonts w:ascii="Arial" w:hAnsi="Arial" w:cs="Arial"/>
          <w:smallCaps/>
          <w:sz w:val="26"/>
          <w:szCs w:val="26"/>
          <w:lang w:val="es-CO"/>
        </w:rPr>
        <w:t>Los presupuestos procesales</w:t>
      </w:r>
    </w:p>
    <w:p w:rsidR="00EE1ED2" w:rsidRPr="006A0477" w:rsidRDefault="00EE1ED2" w:rsidP="00EE1ED2">
      <w:pPr>
        <w:spacing w:line="360" w:lineRule="auto"/>
        <w:jc w:val="both"/>
        <w:rPr>
          <w:rFonts w:ascii="Arial" w:hAnsi="Arial" w:cs="Arial"/>
          <w:sz w:val="24"/>
          <w:szCs w:val="22"/>
          <w:lang w:val="es-CO"/>
        </w:rPr>
      </w:pPr>
    </w:p>
    <w:p w:rsidR="00EE1ED2" w:rsidRPr="006A0477" w:rsidRDefault="002D60A8" w:rsidP="00DC44D7">
      <w:pPr>
        <w:spacing w:line="360" w:lineRule="auto"/>
        <w:jc w:val="both"/>
        <w:rPr>
          <w:rFonts w:ascii="Arial" w:hAnsi="Arial" w:cs="Arial"/>
          <w:sz w:val="24"/>
          <w:szCs w:val="24"/>
          <w:lang w:val="es-CO"/>
        </w:rPr>
      </w:pPr>
      <w:r>
        <w:rPr>
          <w:rFonts w:ascii="Arial" w:hAnsi="Arial" w:cs="Arial"/>
          <w:sz w:val="24"/>
          <w:szCs w:val="24"/>
          <w:lang w:val="es-CO"/>
        </w:rPr>
        <w:t>E</w:t>
      </w:r>
      <w:r w:rsidR="00035D9F">
        <w:rPr>
          <w:rFonts w:ascii="Arial" w:hAnsi="Arial" w:cs="Arial"/>
          <w:sz w:val="24"/>
          <w:szCs w:val="24"/>
          <w:lang w:val="es-CO"/>
        </w:rPr>
        <w:t>stán debidamente cumplidos, hay</w:t>
      </w:r>
      <w:r w:rsidR="00950544" w:rsidRPr="006A0477">
        <w:rPr>
          <w:rFonts w:ascii="Arial" w:hAnsi="Arial" w:cs="Arial"/>
          <w:sz w:val="24"/>
          <w:szCs w:val="24"/>
          <w:lang w:val="es-CO"/>
        </w:rPr>
        <w:t xml:space="preserve"> </w:t>
      </w:r>
      <w:r w:rsidR="00EE1ED2" w:rsidRPr="006A0477">
        <w:rPr>
          <w:rFonts w:ascii="Arial" w:hAnsi="Arial" w:cs="Arial"/>
          <w:sz w:val="24"/>
          <w:szCs w:val="24"/>
          <w:lang w:val="es-CO"/>
        </w:rPr>
        <w:t xml:space="preserve">competencia, capacidad para ser parte y procesal, así como </w:t>
      </w:r>
      <w:r w:rsidR="005E2970" w:rsidRPr="006A0477">
        <w:rPr>
          <w:rFonts w:ascii="Arial" w:hAnsi="Arial" w:cs="Arial"/>
          <w:sz w:val="24"/>
          <w:szCs w:val="24"/>
          <w:lang w:val="es-CO"/>
        </w:rPr>
        <w:t xml:space="preserve">la </w:t>
      </w:r>
      <w:r w:rsidR="00EE1ED2" w:rsidRPr="006A0477">
        <w:rPr>
          <w:rFonts w:ascii="Arial" w:hAnsi="Arial" w:cs="Arial"/>
          <w:sz w:val="24"/>
          <w:szCs w:val="24"/>
          <w:lang w:val="es-CO"/>
        </w:rPr>
        <w:t xml:space="preserve">demanda </w:t>
      </w:r>
      <w:r>
        <w:rPr>
          <w:rFonts w:ascii="Arial" w:hAnsi="Arial" w:cs="Arial"/>
          <w:sz w:val="24"/>
          <w:szCs w:val="24"/>
          <w:lang w:val="es-CO"/>
        </w:rPr>
        <w:t>en forma</w:t>
      </w:r>
      <w:r w:rsidR="00EE1ED2" w:rsidRPr="006A0477">
        <w:rPr>
          <w:rFonts w:ascii="Arial" w:hAnsi="Arial" w:cs="Arial"/>
          <w:sz w:val="24"/>
          <w:szCs w:val="24"/>
          <w:lang w:val="es-CO"/>
        </w:rPr>
        <w:t xml:space="preserve">, </w:t>
      </w:r>
      <w:r w:rsidR="00BD62F2" w:rsidRPr="006A0477">
        <w:rPr>
          <w:rFonts w:ascii="Arial" w:hAnsi="Arial" w:cs="Arial"/>
          <w:sz w:val="24"/>
          <w:szCs w:val="24"/>
          <w:lang w:val="es-CO"/>
        </w:rPr>
        <w:t xml:space="preserve">por </w:t>
      </w:r>
      <w:r w:rsidR="00EE1ED2" w:rsidRPr="006A0477">
        <w:rPr>
          <w:rFonts w:ascii="Arial" w:hAnsi="Arial" w:cs="Arial"/>
          <w:sz w:val="24"/>
          <w:szCs w:val="24"/>
          <w:lang w:val="es-CO"/>
        </w:rPr>
        <w:t xml:space="preserve">manera que es viable </w:t>
      </w:r>
      <w:r w:rsidR="002E0908" w:rsidRPr="006A0477">
        <w:rPr>
          <w:rFonts w:ascii="Arial" w:hAnsi="Arial" w:cs="Arial"/>
          <w:sz w:val="24"/>
          <w:szCs w:val="24"/>
          <w:lang w:val="es-CO"/>
        </w:rPr>
        <w:t xml:space="preserve">resolver </w:t>
      </w:r>
      <w:r w:rsidR="00A20AF8">
        <w:rPr>
          <w:rFonts w:ascii="Arial" w:hAnsi="Arial" w:cs="Arial"/>
          <w:sz w:val="24"/>
          <w:szCs w:val="24"/>
          <w:lang w:val="es-CO"/>
        </w:rPr>
        <w:t>de fondo.  E</w:t>
      </w:r>
      <w:r w:rsidR="00EE1ED2" w:rsidRPr="006A0477">
        <w:rPr>
          <w:rFonts w:ascii="Arial" w:hAnsi="Arial" w:cs="Arial"/>
          <w:sz w:val="24"/>
          <w:szCs w:val="24"/>
          <w:lang w:val="es-CO"/>
        </w:rPr>
        <w:t xml:space="preserve">l Despacho de primer grado </w:t>
      </w:r>
      <w:r w:rsidR="0079069B" w:rsidRPr="006A0477">
        <w:rPr>
          <w:rFonts w:ascii="Arial" w:hAnsi="Arial" w:cs="Arial"/>
          <w:sz w:val="24"/>
          <w:szCs w:val="24"/>
          <w:lang w:val="es-CO"/>
        </w:rPr>
        <w:t>era</w:t>
      </w:r>
      <w:r w:rsidR="00EE1ED2" w:rsidRPr="006A0477">
        <w:rPr>
          <w:rFonts w:ascii="Arial" w:hAnsi="Arial" w:cs="Arial"/>
          <w:sz w:val="24"/>
          <w:szCs w:val="24"/>
          <w:lang w:val="es-CO"/>
        </w:rPr>
        <w:t xml:space="preserve"> competente por el f</w:t>
      </w:r>
      <w:r w:rsidR="006A7424" w:rsidRPr="006A0477">
        <w:rPr>
          <w:rFonts w:ascii="Arial" w:hAnsi="Arial" w:cs="Arial"/>
          <w:sz w:val="24"/>
          <w:szCs w:val="24"/>
          <w:lang w:val="es-CO"/>
        </w:rPr>
        <w:t>actor territorial (Artículo 23-1</w:t>
      </w:r>
      <w:r w:rsidR="00B64D25" w:rsidRPr="006A0477">
        <w:rPr>
          <w:rFonts w:ascii="Arial" w:hAnsi="Arial" w:cs="Arial"/>
          <w:sz w:val="24"/>
          <w:szCs w:val="24"/>
          <w:lang w:val="es-CO"/>
        </w:rPr>
        <w:t>º del CPC)</w:t>
      </w:r>
      <w:r w:rsidR="00A20AF8">
        <w:rPr>
          <w:rFonts w:ascii="Arial" w:hAnsi="Arial" w:cs="Arial"/>
          <w:sz w:val="24"/>
          <w:szCs w:val="24"/>
          <w:lang w:val="es-CO"/>
        </w:rPr>
        <w:t xml:space="preserve"> y </w:t>
      </w:r>
      <w:r w:rsidR="002A0E98">
        <w:rPr>
          <w:rFonts w:ascii="Arial" w:hAnsi="Arial" w:cs="Arial"/>
          <w:sz w:val="24"/>
          <w:szCs w:val="24"/>
          <w:lang w:val="es-CO"/>
        </w:rPr>
        <w:t xml:space="preserve">la cuantía </w:t>
      </w:r>
      <w:r w:rsidR="00A20AF8">
        <w:rPr>
          <w:rFonts w:ascii="Arial" w:hAnsi="Arial" w:cs="Arial"/>
          <w:sz w:val="24"/>
          <w:szCs w:val="24"/>
          <w:lang w:val="es-CO"/>
        </w:rPr>
        <w:t>(Artículo 16-</w:t>
      </w:r>
      <w:r w:rsidR="002A0E98">
        <w:rPr>
          <w:rFonts w:ascii="Arial" w:hAnsi="Arial" w:cs="Arial"/>
          <w:sz w:val="24"/>
          <w:szCs w:val="24"/>
          <w:lang w:val="es-CO"/>
        </w:rPr>
        <w:t>1</w:t>
      </w:r>
      <w:r w:rsidR="00A20AF8">
        <w:rPr>
          <w:rFonts w:ascii="Arial" w:hAnsi="Arial" w:cs="Arial"/>
          <w:sz w:val="24"/>
          <w:szCs w:val="24"/>
          <w:lang w:val="es-CO"/>
        </w:rPr>
        <w:t>º, CPC)</w:t>
      </w:r>
      <w:r w:rsidR="00EE1ED2" w:rsidRPr="006A0477">
        <w:rPr>
          <w:rFonts w:ascii="Arial" w:hAnsi="Arial" w:cs="Arial"/>
          <w:sz w:val="24"/>
          <w:szCs w:val="24"/>
          <w:lang w:val="es-CO"/>
        </w:rPr>
        <w:t xml:space="preserve">. En todo caso, las partes no discutieron este </w:t>
      </w:r>
      <w:r w:rsidR="009E0EE5" w:rsidRPr="006A0477">
        <w:rPr>
          <w:rFonts w:ascii="Arial" w:hAnsi="Arial" w:cs="Arial"/>
          <w:sz w:val="24"/>
          <w:szCs w:val="24"/>
          <w:lang w:val="es-CO"/>
        </w:rPr>
        <w:t>aspecto al concurrir al proceso (Artículo 144, CPC).</w:t>
      </w:r>
    </w:p>
    <w:p w:rsidR="00EE1ED2" w:rsidRPr="006A0477" w:rsidRDefault="00EE1ED2" w:rsidP="00DC44D7">
      <w:pPr>
        <w:spacing w:line="360" w:lineRule="auto"/>
        <w:jc w:val="both"/>
        <w:rPr>
          <w:rFonts w:ascii="Arial" w:hAnsi="Arial" w:cs="Arial"/>
          <w:sz w:val="24"/>
          <w:lang w:val="es-CO"/>
        </w:rPr>
      </w:pPr>
    </w:p>
    <w:p w:rsidR="00EE1ED2" w:rsidRPr="006A0477" w:rsidRDefault="00EE1ED2" w:rsidP="00E1394E">
      <w:pPr>
        <w:widowControl/>
        <w:numPr>
          <w:ilvl w:val="1"/>
          <w:numId w:val="8"/>
        </w:numPr>
        <w:overflowPunct/>
        <w:adjustRightInd/>
        <w:spacing w:line="360" w:lineRule="auto"/>
        <w:jc w:val="both"/>
        <w:rPr>
          <w:rFonts w:ascii="Arial" w:hAnsi="Arial" w:cs="Arial"/>
          <w:iCs/>
          <w:smallCaps/>
          <w:sz w:val="26"/>
          <w:szCs w:val="26"/>
          <w:lang w:val="es-CO"/>
        </w:rPr>
      </w:pPr>
      <w:r w:rsidRPr="006A0477">
        <w:rPr>
          <w:rFonts w:ascii="Arial" w:hAnsi="Arial" w:cs="Arial"/>
          <w:iCs/>
          <w:smallCaps/>
          <w:sz w:val="26"/>
          <w:szCs w:val="26"/>
          <w:lang w:val="es-CO"/>
        </w:rPr>
        <w:t>El trámite adecuado y el derecho de postulación</w:t>
      </w:r>
    </w:p>
    <w:p w:rsidR="00EE1ED2" w:rsidRPr="006A0477" w:rsidRDefault="00EE1ED2" w:rsidP="00DC44D7">
      <w:pPr>
        <w:spacing w:line="360" w:lineRule="auto"/>
        <w:jc w:val="both"/>
        <w:rPr>
          <w:rFonts w:ascii="Arial" w:hAnsi="Arial" w:cs="Arial"/>
          <w:sz w:val="24"/>
          <w:szCs w:val="22"/>
          <w:lang w:val="es-CO"/>
        </w:rPr>
      </w:pPr>
    </w:p>
    <w:p w:rsidR="00EE1ED2" w:rsidRPr="006A0477" w:rsidRDefault="00935DFE" w:rsidP="00EE1ED2">
      <w:pPr>
        <w:spacing w:line="360" w:lineRule="auto"/>
        <w:jc w:val="both"/>
        <w:rPr>
          <w:rFonts w:ascii="Arial" w:hAnsi="Arial" w:cs="Arial"/>
          <w:sz w:val="24"/>
          <w:szCs w:val="22"/>
          <w:lang w:val="es-CO"/>
        </w:rPr>
      </w:pPr>
      <w:r>
        <w:rPr>
          <w:rFonts w:ascii="Arial" w:hAnsi="Arial" w:cs="Arial"/>
          <w:sz w:val="24"/>
          <w:szCs w:val="22"/>
          <w:lang w:val="es-CO"/>
        </w:rPr>
        <w:t xml:space="preserve">Este </w:t>
      </w:r>
      <w:r w:rsidR="00EE1ED2" w:rsidRPr="006A0477">
        <w:rPr>
          <w:rFonts w:ascii="Arial" w:hAnsi="Arial" w:cs="Arial"/>
          <w:sz w:val="24"/>
          <w:szCs w:val="22"/>
          <w:lang w:val="es-CO"/>
        </w:rPr>
        <w:t xml:space="preserve">litigio </w:t>
      </w:r>
      <w:r w:rsidR="00875A01" w:rsidRPr="006A0477">
        <w:rPr>
          <w:rFonts w:ascii="Arial" w:hAnsi="Arial" w:cs="Arial"/>
          <w:sz w:val="24"/>
          <w:szCs w:val="22"/>
          <w:lang w:val="es-CO"/>
        </w:rPr>
        <w:t xml:space="preserve">se </w:t>
      </w:r>
      <w:r>
        <w:rPr>
          <w:rFonts w:ascii="Arial" w:hAnsi="Arial" w:cs="Arial"/>
          <w:sz w:val="24"/>
          <w:szCs w:val="22"/>
          <w:lang w:val="es-CO"/>
        </w:rPr>
        <w:t xml:space="preserve">gestionó </w:t>
      </w:r>
      <w:r w:rsidR="006324D6">
        <w:rPr>
          <w:rFonts w:ascii="Arial" w:hAnsi="Arial" w:cs="Arial"/>
          <w:sz w:val="24"/>
          <w:szCs w:val="22"/>
          <w:lang w:val="es-CO"/>
        </w:rPr>
        <w:t xml:space="preserve">según el </w:t>
      </w:r>
      <w:r w:rsidR="00EE1ED2" w:rsidRPr="006A0477">
        <w:rPr>
          <w:rFonts w:ascii="Arial" w:hAnsi="Arial" w:cs="Arial"/>
          <w:sz w:val="24"/>
          <w:szCs w:val="22"/>
          <w:lang w:val="es-CO"/>
        </w:rPr>
        <w:t xml:space="preserve">rito procedimental prescrito para </w:t>
      </w:r>
      <w:r w:rsidR="00895C15" w:rsidRPr="006A0477">
        <w:rPr>
          <w:rFonts w:ascii="Arial" w:hAnsi="Arial" w:cs="Arial"/>
          <w:sz w:val="24"/>
          <w:szCs w:val="22"/>
          <w:lang w:val="es-CO"/>
        </w:rPr>
        <w:t xml:space="preserve">el proceso </w:t>
      </w:r>
      <w:r w:rsidR="00356FF9">
        <w:rPr>
          <w:rFonts w:ascii="Arial" w:hAnsi="Arial" w:cs="Arial"/>
          <w:sz w:val="24"/>
          <w:szCs w:val="22"/>
          <w:lang w:val="es-CO"/>
        </w:rPr>
        <w:t>ejecutivo</w:t>
      </w:r>
      <w:r w:rsidR="00895C15" w:rsidRPr="006A0477">
        <w:rPr>
          <w:rFonts w:ascii="Arial" w:hAnsi="Arial" w:cs="Arial"/>
          <w:sz w:val="24"/>
          <w:szCs w:val="22"/>
          <w:lang w:val="es-CO"/>
        </w:rPr>
        <w:t xml:space="preserve">, </w:t>
      </w:r>
      <w:r w:rsidR="009B1B46" w:rsidRPr="006A0477">
        <w:rPr>
          <w:rFonts w:ascii="Arial" w:hAnsi="Arial" w:cs="Arial"/>
          <w:sz w:val="24"/>
          <w:szCs w:val="22"/>
          <w:lang w:val="es-CO"/>
        </w:rPr>
        <w:t xml:space="preserve">de acuerdo </w:t>
      </w:r>
      <w:r w:rsidR="00E562E2">
        <w:rPr>
          <w:rFonts w:ascii="Arial" w:hAnsi="Arial" w:cs="Arial"/>
          <w:sz w:val="24"/>
          <w:szCs w:val="22"/>
          <w:lang w:val="es-CO"/>
        </w:rPr>
        <w:t xml:space="preserve">los </w:t>
      </w:r>
      <w:r w:rsidR="006E0FDD" w:rsidRPr="006A0477">
        <w:rPr>
          <w:rFonts w:ascii="Arial" w:hAnsi="Arial" w:cs="Arial"/>
          <w:sz w:val="24"/>
          <w:szCs w:val="22"/>
          <w:lang w:val="es-CO"/>
        </w:rPr>
        <w:t xml:space="preserve">artículos </w:t>
      </w:r>
      <w:r w:rsidR="00356FF9">
        <w:rPr>
          <w:rFonts w:ascii="Arial" w:hAnsi="Arial" w:cs="Arial"/>
          <w:sz w:val="24"/>
          <w:szCs w:val="22"/>
          <w:lang w:val="es-CO"/>
        </w:rPr>
        <w:t>497</w:t>
      </w:r>
      <w:r w:rsidR="009D6291">
        <w:rPr>
          <w:rFonts w:ascii="Arial" w:hAnsi="Arial" w:cs="Arial"/>
          <w:sz w:val="24"/>
          <w:szCs w:val="22"/>
          <w:lang w:val="es-CO"/>
        </w:rPr>
        <w:t xml:space="preserve"> y subsiguientes del CPC</w:t>
      </w:r>
      <w:r w:rsidR="006467D8" w:rsidRPr="006A0477">
        <w:rPr>
          <w:rFonts w:ascii="Arial" w:hAnsi="Arial" w:cs="Arial"/>
          <w:sz w:val="24"/>
          <w:szCs w:val="22"/>
          <w:lang w:val="es-CO"/>
        </w:rPr>
        <w:t>.</w:t>
      </w:r>
      <w:r w:rsidR="000C561C" w:rsidRPr="006A0477">
        <w:rPr>
          <w:rFonts w:ascii="Arial" w:hAnsi="Arial" w:cs="Arial"/>
          <w:sz w:val="24"/>
          <w:szCs w:val="22"/>
          <w:lang w:val="es-CO"/>
        </w:rPr>
        <w:t xml:space="preserve">  </w:t>
      </w:r>
      <w:r w:rsidR="00EE1ED2" w:rsidRPr="006A0477">
        <w:rPr>
          <w:rFonts w:ascii="Arial" w:hAnsi="Arial" w:cs="Arial"/>
          <w:sz w:val="24"/>
          <w:szCs w:val="22"/>
          <w:lang w:val="es-CO"/>
        </w:rPr>
        <w:t>La</w:t>
      </w:r>
      <w:r w:rsidR="002D09BC">
        <w:rPr>
          <w:rFonts w:ascii="Arial" w:hAnsi="Arial" w:cs="Arial"/>
          <w:sz w:val="24"/>
          <w:szCs w:val="22"/>
          <w:lang w:val="es-CO"/>
        </w:rPr>
        <w:t>s</w:t>
      </w:r>
      <w:r w:rsidR="00EE1ED2" w:rsidRPr="006A0477">
        <w:rPr>
          <w:rFonts w:ascii="Arial" w:hAnsi="Arial" w:cs="Arial"/>
          <w:sz w:val="24"/>
          <w:szCs w:val="22"/>
          <w:lang w:val="es-CO"/>
        </w:rPr>
        <w:t xml:space="preserve"> parte</w:t>
      </w:r>
      <w:r w:rsidR="002D09BC">
        <w:rPr>
          <w:rFonts w:ascii="Arial" w:hAnsi="Arial" w:cs="Arial"/>
          <w:sz w:val="24"/>
          <w:szCs w:val="22"/>
          <w:lang w:val="es-CO"/>
        </w:rPr>
        <w:t>s</w:t>
      </w:r>
      <w:r w:rsidR="00EE1ED2" w:rsidRPr="006A0477">
        <w:rPr>
          <w:rFonts w:ascii="Arial" w:hAnsi="Arial" w:cs="Arial"/>
          <w:sz w:val="24"/>
          <w:szCs w:val="22"/>
          <w:lang w:val="es-CO"/>
        </w:rPr>
        <w:t xml:space="preserve"> </w:t>
      </w:r>
      <w:r w:rsidR="002D09BC">
        <w:rPr>
          <w:rFonts w:ascii="Arial" w:hAnsi="Arial" w:cs="Arial"/>
          <w:sz w:val="24"/>
          <w:szCs w:val="22"/>
          <w:lang w:val="es-CO"/>
        </w:rPr>
        <w:t xml:space="preserve">estuvieron </w:t>
      </w:r>
      <w:r w:rsidR="00DB1A2D">
        <w:rPr>
          <w:rFonts w:ascii="Arial" w:hAnsi="Arial" w:cs="Arial"/>
          <w:sz w:val="24"/>
          <w:szCs w:val="22"/>
          <w:lang w:val="es-CO"/>
        </w:rPr>
        <w:t xml:space="preserve">representadas </w:t>
      </w:r>
      <w:r w:rsidR="00EE1ED2" w:rsidRPr="006A0477">
        <w:rPr>
          <w:rFonts w:ascii="Arial" w:hAnsi="Arial" w:cs="Arial"/>
          <w:sz w:val="24"/>
          <w:szCs w:val="22"/>
          <w:lang w:val="es-CO"/>
        </w:rPr>
        <w:t>por profesionales del derecho, a quienes asiste el derecho de postulación (Artículo 63</w:t>
      </w:r>
      <w:r w:rsidR="0084159D" w:rsidRPr="006A0477">
        <w:rPr>
          <w:rFonts w:ascii="Arial" w:hAnsi="Arial" w:cs="Arial"/>
          <w:sz w:val="24"/>
          <w:szCs w:val="22"/>
          <w:lang w:val="es-CO"/>
        </w:rPr>
        <w:t>,</w:t>
      </w:r>
      <w:r w:rsidR="00EE1ED2" w:rsidRPr="006A0477">
        <w:rPr>
          <w:rFonts w:ascii="Arial" w:hAnsi="Arial" w:cs="Arial"/>
          <w:sz w:val="24"/>
          <w:szCs w:val="22"/>
          <w:lang w:val="es-CO"/>
        </w:rPr>
        <w:t xml:space="preserve"> CPC).</w:t>
      </w:r>
    </w:p>
    <w:p w:rsidR="00EE1ED2" w:rsidRPr="006A0477" w:rsidRDefault="00EE1ED2" w:rsidP="00EE1ED2">
      <w:pPr>
        <w:spacing w:line="360" w:lineRule="auto"/>
        <w:jc w:val="both"/>
        <w:rPr>
          <w:rFonts w:ascii="Arial" w:hAnsi="Arial" w:cs="Arial"/>
          <w:sz w:val="24"/>
          <w:szCs w:val="22"/>
          <w:lang w:val="es-CO"/>
        </w:rPr>
      </w:pPr>
    </w:p>
    <w:p w:rsidR="00A868F4" w:rsidRPr="006A0477" w:rsidRDefault="00A868F4" w:rsidP="00A868F4">
      <w:pPr>
        <w:numPr>
          <w:ilvl w:val="1"/>
          <w:numId w:val="8"/>
        </w:numPr>
        <w:overflowPunct/>
        <w:spacing w:line="360" w:lineRule="auto"/>
        <w:jc w:val="both"/>
        <w:rPr>
          <w:rFonts w:ascii="Arial" w:hAnsi="Arial" w:cs="Arial"/>
          <w:smallCaps/>
          <w:sz w:val="26"/>
          <w:szCs w:val="26"/>
          <w:lang w:val="es-CO"/>
        </w:rPr>
      </w:pPr>
      <w:r w:rsidRPr="006A0477">
        <w:rPr>
          <w:rFonts w:ascii="Arial" w:hAnsi="Arial" w:cs="Arial"/>
          <w:smallCaps/>
          <w:sz w:val="26"/>
          <w:szCs w:val="26"/>
          <w:lang w:val="es-CO"/>
        </w:rPr>
        <w:t>El problema jurídico a resolver</w:t>
      </w:r>
    </w:p>
    <w:p w:rsidR="00A868F4" w:rsidRPr="006A0477" w:rsidRDefault="00A868F4" w:rsidP="00A868F4">
      <w:pPr>
        <w:spacing w:line="360" w:lineRule="auto"/>
        <w:jc w:val="both"/>
        <w:rPr>
          <w:rFonts w:ascii="Arial" w:hAnsi="Arial" w:cs="Arial"/>
          <w:sz w:val="24"/>
          <w:szCs w:val="22"/>
          <w:lang w:val="es-CO"/>
        </w:rPr>
      </w:pPr>
    </w:p>
    <w:p w:rsidR="00A868F4" w:rsidRPr="006A0477" w:rsidRDefault="005427EC" w:rsidP="00A868F4">
      <w:pPr>
        <w:spacing w:line="360" w:lineRule="auto"/>
        <w:jc w:val="both"/>
        <w:rPr>
          <w:rFonts w:ascii="Arial" w:hAnsi="Arial" w:cs="Arial"/>
          <w:sz w:val="24"/>
          <w:szCs w:val="22"/>
          <w:lang w:val="es-CO"/>
        </w:rPr>
      </w:pPr>
      <w:r w:rsidRPr="0091643D">
        <w:rPr>
          <w:rFonts w:ascii="Arial" w:hAnsi="Arial"/>
          <w:sz w:val="24"/>
        </w:rPr>
        <w:t xml:space="preserve">¿Se debe confirmar, modificar o revocar la sentencia </w:t>
      </w:r>
      <w:r w:rsidR="00A868F4" w:rsidRPr="006A0477">
        <w:rPr>
          <w:rFonts w:ascii="Arial" w:hAnsi="Arial"/>
          <w:sz w:val="24"/>
          <w:lang w:val="es-CO"/>
        </w:rPr>
        <w:t xml:space="preserve">estimatoria proferida por el Juzgado </w:t>
      </w:r>
      <w:r>
        <w:rPr>
          <w:rFonts w:ascii="Arial" w:hAnsi="Arial"/>
          <w:sz w:val="24"/>
          <w:lang w:val="es-CO"/>
        </w:rPr>
        <w:t xml:space="preserve">Tercero </w:t>
      </w:r>
      <w:r w:rsidR="005F6795">
        <w:rPr>
          <w:rFonts w:ascii="Arial" w:hAnsi="Arial"/>
          <w:sz w:val="24"/>
          <w:lang w:val="es-CO"/>
        </w:rPr>
        <w:t xml:space="preserve">Civil </w:t>
      </w:r>
      <w:r w:rsidR="00A868F4" w:rsidRPr="006A0477">
        <w:rPr>
          <w:rFonts w:ascii="Arial" w:hAnsi="Arial"/>
          <w:sz w:val="24"/>
          <w:lang w:val="es-CO"/>
        </w:rPr>
        <w:t xml:space="preserve">del Circuito de </w:t>
      </w:r>
      <w:r w:rsidR="005F6795">
        <w:rPr>
          <w:rFonts w:ascii="Arial" w:hAnsi="Arial"/>
          <w:sz w:val="24"/>
          <w:lang w:val="es-CO"/>
        </w:rPr>
        <w:t xml:space="preserve">esta municipalidad, </w:t>
      </w:r>
      <w:r w:rsidR="00602FD3" w:rsidRPr="006A0477">
        <w:rPr>
          <w:rFonts w:ascii="Arial" w:hAnsi="Arial"/>
          <w:sz w:val="24"/>
          <w:lang w:val="es-CO"/>
        </w:rPr>
        <w:t>R</w:t>
      </w:r>
      <w:r w:rsidR="00A868F4" w:rsidRPr="006A0477">
        <w:rPr>
          <w:rFonts w:ascii="Arial" w:hAnsi="Arial"/>
          <w:sz w:val="24"/>
          <w:lang w:val="es-CO"/>
        </w:rPr>
        <w:t xml:space="preserve">., </w:t>
      </w:r>
      <w:r w:rsidR="00400BCC" w:rsidRPr="006A0477">
        <w:rPr>
          <w:rFonts w:ascii="Arial" w:hAnsi="Arial"/>
          <w:sz w:val="24"/>
          <w:lang w:val="es-CO"/>
        </w:rPr>
        <w:t>seg</w:t>
      </w:r>
      <w:r w:rsidR="00371609" w:rsidRPr="006A0477">
        <w:rPr>
          <w:rFonts w:ascii="Arial" w:hAnsi="Arial"/>
          <w:sz w:val="24"/>
          <w:lang w:val="es-CO"/>
        </w:rPr>
        <w:t>ún l</w:t>
      </w:r>
      <w:r>
        <w:rPr>
          <w:rFonts w:ascii="Arial" w:hAnsi="Arial"/>
          <w:sz w:val="24"/>
          <w:lang w:val="es-CO"/>
        </w:rPr>
        <w:t>os</w:t>
      </w:r>
      <w:r w:rsidR="00371609" w:rsidRPr="006A0477">
        <w:rPr>
          <w:rFonts w:ascii="Arial" w:hAnsi="Arial"/>
          <w:sz w:val="24"/>
          <w:lang w:val="es-CO"/>
        </w:rPr>
        <w:t xml:space="preserve"> razonamiento</w:t>
      </w:r>
      <w:r>
        <w:rPr>
          <w:rFonts w:ascii="Arial" w:hAnsi="Arial"/>
          <w:sz w:val="24"/>
          <w:lang w:val="es-CO"/>
        </w:rPr>
        <w:t>s</w:t>
      </w:r>
      <w:r w:rsidR="00371609" w:rsidRPr="006A0477">
        <w:rPr>
          <w:rFonts w:ascii="Arial" w:hAnsi="Arial"/>
          <w:sz w:val="24"/>
          <w:lang w:val="es-CO"/>
        </w:rPr>
        <w:t xml:space="preserve"> de </w:t>
      </w:r>
      <w:r w:rsidR="00A868F4" w:rsidRPr="006A0477">
        <w:rPr>
          <w:rFonts w:ascii="Arial" w:hAnsi="Arial"/>
          <w:sz w:val="24"/>
          <w:lang w:val="es-CO"/>
        </w:rPr>
        <w:t xml:space="preserve">la apelación </w:t>
      </w:r>
      <w:r w:rsidR="00D57BB4" w:rsidRPr="006A0477">
        <w:rPr>
          <w:rFonts w:ascii="Arial" w:hAnsi="Arial"/>
          <w:sz w:val="24"/>
          <w:lang w:val="es-CO"/>
        </w:rPr>
        <w:t xml:space="preserve">de </w:t>
      </w:r>
      <w:r w:rsidR="00A868F4" w:rsidRPr="006A0477">
        <w:rPr>
          <w:rFonts w:ascii="Arial" w:hAnsi="Arial"/>
          <w:sz w:val="24"/>
          <w:lang w:val="es-CO"/>
        </w:rPr>
        <w:t xml:space="preserve">la parte </w:t>
      </w:r>
      <w:r>
        <w:rPr>
          <w:rFonts w:ascii="Arial" w:hAnsi="Arial"/>
          <w:sz w:val="24"/>
          <w:lang w:val="es-CO"/>
        </w:rPr>
        <w:t>ejecutada</w:t>
      </w:r>
      <w:r w:rsidR="00A868F4" w:rsidRPr="006A0477">
        <w:rPr>
          <w:rFonts w:ascii="Arial" w:hAnsi="Arial" w:cs="Arial"/>
          <w:sz w:val="24"/>
          <w:szCs w:val="22"/>
          <w:lang w:val="es-CO"/>
        </w:rPr>
        <w:t>?</w:t>
      </w:r>
    </w:p>
    <w:p w:rsidR="00A868F4" w:rsidRPr="006A0477" w:rsidRDefault="00A868F4" w:rsidP="00EE1ED2">
      <w:pPr>
        <w:spacing w:line="360" w:lineRule="auto"/>
        <w:jc w:val="both"/>
        <w:rPr>
          <w:rFonts w:ascii="Arial" w:hAnsi="Arial" w:cs="Arial"/>
          <w:sz w:val="24"/>
          <w:szCs w:val="22"/>
          <w:lang w:val="es-CO"/>
        </w:rPr>
      </w:pPr>
    </w:p>
    <w:p w:rsidR="008D4705" w:rsidRPr="00A64B0A" w:rsidRDefault="00986697" w:rsidP="008D4705">
      <w:pPr>
        <w:numPr>
          <w:ilvl w:val="1"/>
          <w:numId w:val="8"/>
        </w:numPr>
        <w:overflowPunct/>
        <w:spacing w:line="360" w:lineRule="auto"/>
        <w:jc w:val="both"/>
        <w:rPr>
          <w:rFonts w:ascii="Arial" w:hAnsi="Arial" w:cs="Arial"/>
          <w:smallCaps/>
          <w:sz w:val="26"/>
          <w:szCs w:val="26"/>
          <w:lang w:val="es-CO"/>
        </w:rPr>
      </w:pPr>
      <w:r w:rsidRPr="00A64B0A">
        <w:rPr>
          <w:rFonts w:ascii="Arial" w:hAnsi="Arial" w:cs="Arial"/>
          <w:iCs/>
          <w:smallCaps/>
          <w:sz w:val="26"/>
          <w:szCs w:val="26"/>
          <w:lang w:val="es-CO"/>
        </w:rPr>
        <w:t>Los</w:t>
      </w:r>
      <w:r w:rsidR="008D4705" w:rsidRPr="00A64B0A">
        <w:rPr>
          <w:rFonts w:ascii="Arial" w:hAnsi="Arial" w:cs="Arial"/>
          <w:iCs/>
          <w:smallCaps/>
          <w:sz w:val="26"/>
          <w:szCs w:val="26"/>
          <w:lang w:val="es-CO"/>
        </w:rPr>
        <w:t xml:space="preserve"> presupuesto</w:t>
      </w:r>
      <w:r w:rsidRPr="00A64B0A">
        <w:rPr>
          <w:rFonts w:ascii="Arial" w:hAnsi="Arial" w:cs="Arial"/>
          <w:iCs/>
          <w:smallCaps/>
          <w:sz w:val="26"/>
          <w:szCs w:val="26"/>
          <w:lang w:val="es-CO"/>
        </w:rPr>
        <w:t>s</w:t>
      </w:r>
      <w:r w:rsidR="008D4705" w:rsidRPr="00A64B0A">
        <w:rPr>
          <w:rFonts w:ascii="Arial" w:hAnsi="Arial" w:cs="Arial"/>
          <w:iCs/>
          <w:smallCaps/>
          <w:sz w:val="26"/>
          <w:szCs w:val="26"/>
          <w:lang w:val="es-CO"/>
        </w:rPr>
        <w:t xml:space="preserve"> sustancial</w:t>
      </w:r>
      <w:r w:rsidRPr="00A64B0A">
        <w:rPr>
          <w:rFonts w:ascii="Arial" w:hAnsi="Arial" w:cs="Arial"/>
          <w:iCs/>
          <w:smallCaps/>
          <w:sz w:val="26"/>
          <w:szCs w:val="26"/>
          <w:lang w:val="es-CO"/>
        </w:rPr>
        <w:t>es</w:t>
      </w:r>
    </w:p>
    <w:p w:rsidR="008D4705" w:rsidRDefault="008D4705" w:rsidP="008D4705">
      <w:pPr>
        <w:spacing w:line="360" w:lineRule="auto"/>
        <w:jc w:val="both"/>
        <w:rPr>
          <w:rFonts w:ascii="Arial" w:hAnsi="Arial" w:cs="Arial"/>
          <w:sz w:val="24"/>
          <w:lang w:val="es-CO"/>
        </w:rPr>
      </w:pPr>
    </w:p>
    <w:p w:rsidR="00A64B0A" w:rsidRPr="00A64B0A" w:rsidRDefault="00A64B0A" w:rsidP="00A64B0A">
      <w:pPr>
        <w:spacing w:line="360" w:lineRule="auto"/>
        <w:jc w:val="both"/>
        <w:rPr>
          <w:rFonts w:ascii="Arial" w:hAnsi="Arial" w:cs="Arial"/>
          <w:sz w:val="24"/>
          <w:szCs w:val="24"/>
        </w:rPr>
      </w:pPr>
      <w:r w:rsidRPr="00A64B0A">
        <w:rPr>
          <w:rFonts w:ascii="Arial" w:hAnsi="Arial" w:cs="Arial"/>
          <w:sz w:val="24"/>
          <w:szCs w:val="24"/>
        </w:rPr>
        <w:lastRenderedPageBreak/>
        <w:t>Están legitimad</w:t>
      </w:r>
      <w:r w:rsidR="00DB1A2D">
        <w:rPr>
          <w:rFonts w:ascii="Arial" w:hAnsi="Arial" w:cs="Arial"/>
          <w:sz w:val="24"/>
          <w:szCs w:val="24"/>
        </w:rPr>
        <w:t>a</w:t>
      </w:r>
      <w:r w:rsidRPr="00A64B0A">
        <w:rPr>
          <w:rFonts w:ascii="Arial" w:hAnsi="Arial" w:cs="Arial"/>
          <w:sz w:val="24"/>
          <w:szCs w:val="24"/>
        </w:rPr>
        <w:t xml:space="preserve">s por activa y pasiva las partes de conformidad al </w:t>
      </w:r>
      <w:r w:rsidR="00ED01B7" w:rsidRPr="00A64B0A">
        <w:rPr>
          <w:rFonts w:ascii="Arial" w:hAnsi="Arial" w:cs="Arial"/>
          <w:sz w:val="24"/>
          <w:szCs w:val="24"/>
        </w:rPr>
        <w:t>título valor</w:t>
      </w:r>
      <w:r w:rsidRPr="00A64B0A">
        <w:rPr>
          <w:rFonts w:ascii="Arial" w:hAnsi="Arial" w:cs="Arial"/>
          <w:sz w:val="24"/>
          <w:szCs w:val="24"/>
        </w:rPr>
        <w:t xml:space="preserve"> acercado con la demanda</w:t>
      </w:r>
      <w:r w:rsidR="00B94F25">
        <w:rPr>
          <w:rFonts w:ascii="Arial" w:hAnsi="Arial" w:cs="Arial"/>
          <w:sz w:val="24"/>
          <w:szCs w:val="24"/>
        </w:rPr>
        <w:t>,</w:t>
      </w:r>
      <w:r w:rsidRPr="00A64B0A">
        <w:rPr>
          <w:rFonts w:ascii="Arial" w:hAnsi="Arial" w:cs="Arial"/>
          <w:sz w:val="24"/>
          <w:szCs w:val="24"/>
        </w:rPr>
        <w:t xml:space="preserve"> al ser </w:t>
      </w:r>
      <w:r w:rsidR="00B94F25">
        <w:rPr>
          <w:rFonts w:ascii="Arial" w:hAnsi="Arial" w:cs="Arial"/>
          <w:sz w:val="24"/>
          <w:szCs w:val="24"/>
        </w:rPr>
        <w:t xml:space="preserve">acreedor y tenedor legitimo el señor Víctor Hugo Hernández Castaño </w:t>
      </w:r>
      <w:r w:rsidRPr="00A64B0A">
        <w:rPr>
          <w:rFonts w:ascii="Arial" w:hAnsi="Arial" w:cs="Arial"/>
          <w:sz w:val="24"/>
          <w:szCs w:val="24"/>
        </w:rPr>
        <w:t xml:space="preserve">y </w:t>
      </w:r>
      <w:r w:rsidR="00B94F25">
        <w:rPr>
          <w:rFonts w:ascii="Arial" w:hAnsi="Arial" w:cs="Arial"/>
          <w:sz w:val="24"/>
          <w:szCs w:val="24"/>
        </w:rPr>
        <w:t xml:space="preserve">la parte ejecutada, el señor </w:t>
      </w:r>
      <w:r w:rsidR="00ED01B7">
        <w:rPr>
          <w:rFonts w:ascii="Arial" w:hAnsi="Arial" w:cs="Arial"/>
          <w:sz w:val="24"/>
          <w:szCs w:val="24"/>
        </w:rPr>
        <w:t>Émerson</w:t>
      </w:r>
      <w:r w:rsidR="00B94F25">
        <w:rPr>
          <w:rFonts w:ascii="Arial" w:hAnsi="Arial" w:cs="Arial"/>
          <w:sz w:val="24"/>
          <w:szCs w:val="24"/>
        </w:rPr>
        <w:t xml:space="preserve"> Edilberto Jaimes</w:t>
      </w:r>
      <w:r w:rsidR="00ED01B7">
        <w:rPr>
          <w:rFonts w:ascii="Arial" w:hAnsi="Arial" w:cs="Arial"/>
          <w:sz w:val="24"/>
          <w:szCs w:val="24"/>
        </w:rPr>
        <w:t>,</w:t>
      </w:r>
      <w:r w:rsidR="00B94F25">
        <w:rPr>
          <w:rFonts w:ascii="Arial" w:hAnsi="Arial" w:cs="Arial"/>
          <w:sz w:val="24"/>
          <w:szCs w:val="24"/>
        </w:rPr>
        <w:t xml:space="preserve"> al aparecer como suscriptor de la letra, obligándose a pagar</w:t>
      </w:r>
      <w:r w:rsidRPr="00A64B0A">
        <w:rPr>
          <w:rFonts w:ascii="Arial" w:hAnsi="Arial" w:cs="Arial"/>
          <w:sz w:val="24"/>
          <w:szCs w:val="24"/>
        </w:rPr>
        <w:t>.</w:t>
      </w:r>
    </w:p>
    <w:p w:rsidR="008D4705" w:rsidRDefault="008D4705" w:rsidP="00EE1ED2">
      <w:pPr>
        <w:spacing w:line="360" w:lineRule="auto"/>
        <w:jc w:val="both"/>
        <w:rPr>
          <w:rFonts w:ascii="Arial" w:hAnsi="Arial" w:cs="Arial"/>
          <w:sz w:val="24"/>
          <w:szCs w:val="22"/>
          <w:lang w:val="es-CO"/>
        </w:rPr>
      </w:pPr>
    </w:p>
    <w:p w:rsidR="0093448C" w:rsidRPr="006A0477" w:rsidRDefault="0093448C" w:rsidP="0093448C">
      <w:pPr>
        <w:numPr>
          <w:ilvl w:val="1"/>
          <w:numId w:val="8"/>
        </w:numPr>
        <w:spacing w:line="360" w:lineRule="auto"/>
        <w:jc w:val="both"/>
        <w:rPr>
          <w:rFonts w:ascii="Arial" w:hAnsi="Arial" w:cs="Arial"/>
          <w:sz w:val="26"/>
          <w:szCs w:val="26"/>
          <w:lang w:val="es-CO"/>
        </w:rPr>
      </w:pPr>
      <w:r w:rsidRPr="006A0477">
        <w:rPr>
          <w:rFonts w:ascii="Arial" w:hAnsi="Arial" w:cs="Arial"/>
          <w:smallCaps/>
          <w:sz w:val="26"/>
          <w:szCs w:val="26"/>
          <w:lang w:val="es-CO"/>
        </w:rPr>
        <w:t>La resolución del problema jurídico planteado</w:t>
      </w:r>
    </w:p>
    <w:p w:rsidR="0008360D" w:rsidRPr="006A0477" w:rsidRDefault="0008360D" w:rsidP="00EE1ED2">
      <w:pPr>
        <w:spacing w:line="360" w:lineRule="auto"/>
        <w:jc w:val="both"/>
        <w:rPr>
          <w:rFonts w:ascii="Arial" w:hAnsi="Arial" w:cs="Arial"/>
          <w:sz w:val="24"/>
          <w:szCs w:val="22"/>
          <w:lang w:val="es-CO"/>
        </w:rPr>
      </w:pPr>
    </w:p>
    <w:p w:rsidR="007F2BA5" w:rsidRPr="006A0477" w:rsidRDefault="00F052AD" w:rsidP="00EE1ED2">
      <w:pPr>
        <w:spacing w:line="360" w:lineRule="auto"/>
        <w:jc w:val="both"/>
        <w:rPr>
          <w:rFonts w:ascii="Arial" w:hAnsi="Arial" w:cs="Arial"/>
          <w:sz w:val="24"/>
          <w:lang w:val="es-CO"/>
        </w:rPr>
      </w:pPr>
      <w:r w:rsidRPr="006A0477">
        <w:rPr>
          <w:rFonts w:ascii="Arial" w:hAnsi="Arial" w:cs="Arial"/>
          <w:sz w:val="24"/>
          <w:lang w:val="es-CO"/>
        </w:rPr>
        <w:t>Delimitados por el marco argumental formulado en la alzada</w:t>
      </w:r>
      <w:r w:rsidR="007B2C1A" w:rsidRPr="006A0477">
        <w:rPr>
          <w:rFonts w:ascii="Arial" w:hAnsi="Arial" w:cs="Arial"/>
          <w:sz w:val="24"/>
          <w:lang w:val="es-CO"/>
        </w:rPr>
        <w:t xml:space="preserve">, en </w:t>
      </w:r>
      <w:r w:rsidR="002B4FA0" w:rsidRPr="006A0477">
        <w:rPr>
          <w:rFonts w:ascii="Arial" w:hAnsi="Arial" w:cs="Arial"/>
          <w:sz w:val="24"/>
          <w:lang w:val="es-CO"/>
        </w:rPr>
        <w:t xml:space="preserve">acatamiento del artículo </w:t>
      </w:r>
      <w:r w:rsidR="00671CC5" w:rsidRPr="006A0477">
        <w:rPr>
          <w:rFonts w:ascii="Arial" w:hAnsi="Arial" w:cs="Arial"/>
          <w:sz w:val="24"/>
          <w:lang w:val="es-CO"/>
        </w:rPr>
        <w:t>357 del CPC</w:t>
      </w:r>
      <w:r w:rsidRPr="006A0477">
        <w:rPr>
          <w:rFonts w:ascii="Arial" w:hAnsi="Arial" w:cs="Arial"/>
          <w:sz w:val="24"/>
          <w:lang w:val="es-CO"/>
        </w:rPr>
        <w:t>, se examinará el asunto litigioso, con desarrollo de los precisos aspectos cuestionados.</w:t>
      </w:r>
    </w:p>
    <w:p w:rsidR="00BA3AE0" w:rsidRPr="006A0477" w:rsidRDefault="00BA3AE0" w:rsidP="00EE1ED2">
      <w:pPr>
        <w:spacing w:line="360" w:lineRule="auto"/>
        <w:jc w:val="both"/>
        <w:rPr>
          <w:rFonts w:ascii="Arial" w:hAnsi="Arial" w:cs="Arial"/>
          <w:sz w:val="24"/>
          <w:lang w:val="es-CO"/>
        </w:rPr>
      </w:pPr>
    </w:p>
    <w:p w:rsidR="00B94F25" w:rsidRPr="00EE3055" w:rsidRDefault="00B94F25" w:rsidP="00B94F25">
      <w:pPr>
        <w:pStyle w:val="Textoindependiente"/>
        <w:numPr>
          <w:ilvl w:val="2"/>
          <w:numId w:val="8"/>
        </w:numPr>
        <w:spacing w:line="360" w:lineRule="auto"/>
        <w:rPr>
          <w:rFonts w:ascii="Arial" w:hAnsi="Arial" w:cs="Arial"/>
          <w:smallCaps/>
          <w:lang w:val="es-CO"/>
        </w:rPr>
      </w:pPr>
      <w:r w:rsidRPr="00EE3055">
        <w:rPr>
          <w:rFonts w:ascii="Arial" w:hAnsi="Arial" w:cs="Arial"/>
          <w:smallCaps/>
        </w:rPr>
        <w:t>Los títulos ejecutivos</w:t>
      </w:r>
    </w:p>
    <w:p w:rsidR="00B94F25" w:rsidRDefault="00B94F25" w:rsidP="00B94F25">
      <w:pPr>
        <w:pStyle w:val="Sinespaciado"/>
        <w:spacing w:line="360" w:lineRule="auto"/>
        <w:jc w:val="both"/>
        <w:rPr>
          <w:rFonts w:ascii="Arial" w:hAnsi="Arial"/>
          <w:sz w:val="24"/>
          <w:szCs w:val="24"/>
        </w:rPr>
      </w:pPr>
    </w:p>
    <w:p w:rsidR="00B94F25" w:rsidRPr="00EE3055" w:rsidRDefault="00B94F25" w:rsidP="00B94F25">
      <w:pPr>
        <w:spacing w:line="360" w:lineRule="auto"/>
        <w:jc w:val="both"/>
        <w:rPr>
          <w:rFonts w:ascii="Arial" w:hAnsi="Arial"/>
          <w:sz w:val="24"/>
          <w:szCs w:val="22"/>
        </w:rPr>
      </w:pPr>
      <w:r w:rsidRPr="00EE3055">
        <w:rPr>
          <w:rFonts w:ascii="Arial" w:hAnsi="Arial"/>
          <w:sz w:val="24"/>
          <w:szCs w:val="22"/>
        </w:rPr>
        <w:t xml:space="preserve">Con el proceso ejecutivo se pretende hacer efectivos los derechos que en una relación jurídica se hallen incumplidos, sea total o parcial, trátese de una prestación de dar, hacer o no hacer. </w:t>
      </w:r>
    </w:p>
    <w:p w:rsidR="00EE3055" w:rsidRPr="00EE3055" w:rsidRDefault="00EE3055" w:rsidP="00B94F25">
      <w:pPr>
        <w:spacing w:line="360" w:lineRule="auto"/>
        <w:jc w:val="both"/>
        <w:rPr>
          <w:rFonts w:ascii="Arial" w:hAnsi="Arial"/>
          <w:sz w:val="24"/>
          <w:szCs w:val="22"/>
        </w:rPr>
      </w:pPr>
    </w:p>
    <w:p w:rsidR="00B94F25" w:rsidRPr="00EE3055" w:rsidRDefault="00B94F25" w:rsidP="00B94F25">
      <w:pPr>
        <w:spacing w:line="360" w:lineRule="auto"/>
        <w:jc w:val="both"/>
        <w:rPr>
          <w:rFonts w:ascii="Arial" w:hAnsi="Arial" w:cs="Arial"/>
          <w:color w:val="FF0000"/>
          <w:sz w:val="24"/>
          <w:szCs w:val="22"/>
        </w:rPr>
      </w:pPr>
      <w:r w:rsidRPr="00EE3055">
        <w:rPr>
          <w:rFonts w:ascii="Arial" w:hAnsi="Arial"/>
          <w:sz w:val="24"/>
          <w:szCs w:val="22"/>
        </w:rPr>
        <w:t xml:space="preserve">Es requisito, indispensable, que con la demanda ejecutiva se allegue un documento, que materialice la obligación y aparezca clara, expresa y exigible. Que sea </w:t>
      </w:r>
      <w:r w:rsidRPr="00EE3055">
        <w:rPr>
          <w:rFonts w:ascii="Arial" w:hAnsi="Arial" w:cs="Arial"/>
          <w:sz w:val="24"/>
          <w:szCs w:val="22"/>
        </w:rPr>
        <w:t>claro y expreso significa que aparezcan determinadas con exactitud (i) las personas intervinientes en la relación jurídica, deudor y acreedor de la prestación debida, así como (ii) la prestación misma, bien de hacer, no hacer o dar. Esta característica ha sido entendida como redundante por la doctrina patria</w:t>
      </w:r>
      <w:r w:rsidRPr="00EE3055">
        <w:rPr>
          <w:rStyle w:val="Refdenotaalpie"/>
          <w:rFonts w:ascii="Arial" w:hAnsi="Arial" w:cs="Arial"/>
          <w:sz w:val="24"/>
          <w:szCs w:val="22"/>
        </w:rPr>
        <w:footnoteReference w:id="1"/>
      </w:r>
      <w:r w:rsidRPr="00EE3055">
        <w:rPr>
          <w:rFonts w:ascii="Arial" w:hAnsi="Arial" w:cs="Arial"/>
          <w:sz w:val="24"/>
          <w:szCs w:val="22"/>
        </w:rPr>
        <w:t>.</w:t>
      </w:r>
    </w:p>
    <w:p w:rsidR="00B94F25" w:rsidRPr="00EE3055" w:rsidRDefault="00B94F25" w:rsidP="00B94F25">
      <w:pPr>
        <w:spacing w:line="360" w:lineRule="auto"/>
        <w:jc w:val="both"/>
        <w:rPr>
          <w:rFonts w:ascii="Arial" w:hAnsi="Arial"/>
          <w:sz w:val="24"/>
          <w:szCs w:val="22"/>
        </w:rPr>
      </w:pPr>
    </w:p>
    <w:p w:rsidR="00B94F25" w:rsidRPr="00EE3055" w:rsidRDefault="00B94F25" w:rsidP="00B94F25">
      <w:pPr>
        <w:spacing w:line="360" w:lineRule="auto"/>
        <w:jc w:val="both"/>
        <w:rPr>
          <w:rFonts w:ascii="Arial" w:hAnsi="Arial"/>
          <w:b/>
          <w:sz w:val="24"/>
          <w:szCs w:val="22"/>
        </w:rPr>
      </w:pPr>
      <w:r w:rsidRPr="00EE3055">
        <w:rPr>
          <w:rFonts w:ascii="Arial" w:hAnsi="Arial"/>
          <w:sz w:val="24"/>
          <w:szCs w:val="22"/>
        </w:rPr>
        <w:t>Si el documento contiene una obligación clara, expresa y exigible, por mandato legal se presume su autenticidad (Artículo 252-5º, inciso 3º del CPC). Sin embargo, existen otros documentos que expresamente derivan su carácter ejecutivo de normas jurídicas, como las sentencias judiciales, algunas providencias administrativas, entre otros.  Para mayor ilustración sobre el tema puede consultarse la obra del profesor Bejarano Guzmán</w:t>
      </w:r>
      <w:r w:rsidRPr="00EE3055">
        <w:rPr>
          <w:rStyle w:val="Refdenotaalpie"/>
          <w:rFonts w:ascii="Arial" w:hAnsi="Arial"/>
          <w:sz w:val="24"/>
          <w:szCs w:val="22"/>
        </w:rPr>
        <w:footnoteReference w:id="2"/>
      </w:r>
      <w:r w:rsidRPr="00EE3055">
        <w:rPr>
          <w:rFonts w:ascii="Arial" w:hAnsi="Arial"/>
          <w:sz w:val="24"/>
          <w:szCs w:val="22"/>
        </w:rPr>
        <w:t>.</w:t>
      </w:r>
    </w:p>
    <w:p w:rsidR="00B94F25" w:rsidRPr="00EE3055" w:rsidRDefault="00B94F25" w:rsidP="00B94F25">
      <w:pPr>
        <w:spacing w:line="360" w:lineRule="auto"/>
        <w:jc w:val="both"/>
        <w:rPr>
          <w:rFonts w:ascii="Arial" w:hAnsi="Arial"/>
          <w:sz w:val="24"/>
          <w:szCs w:val="22"/>
        </w:rPr>
      </w:pPr>
    </w:p>
    <w:p w:rsidR="00B94F25" w:rsidRPr="00EE3055" w:rsidRDefault="00B94F25" w:rsidP="00B94F25">
      <w:pPr>
        <w:spacing w:line="360" w:lineRule="auto"/>
        <w:jc w:val="both"/>
        <w:rPr>
          <w:rFonts w:ascii="Arial" w:hAnsi="Arial" w:cs="Arial"/>
          <w:sz w:val="24"/>
        </w:rPr>
      </w:pPr>
      <w:r w:rsidRPr="00EE3055">
        <w:rPr>
          <w:rFonts w:ascii="Arial" w:hAnsi="Arial" w:cs="Arial"/>
          <w:sz w:val="24"/>
        </w:rPr>
        <w:t>Cuando quiera que el título esté conformado por varios documentos, estamos en presencia del título ejecutivo complejo o compuesto</w:t>
      </w:r>
      <w:r w:rsidRPr="00EE3055">
        <w:rPr>
          <w:rStyle w:val="Refdenotaalpie"/>
          <w:rFonts w:ascii="Arial" w:hAnsi="Arial" w:cs="Arial"/>
          <w:sz w:val="24"/>
        </w:rPr>
        <w:footnoteReference w:id="3"/>
      </w:r>
      <w:r w:rsidRPr="00EE3055">
        <w:rPr>
          <w:rFonts w:ascii="Arial" w:hAnsi="Arial" w:cs="Arial"/>
          <w:sz w:val="24"/>
        </w:rPr>
        <w:t>, donde lo importante es su unidad jurídica</w:t>
      </w:r>
      <w:r w:rsidRPr="00EE3055">
        <w:rPr>
          <w:rStyle w:val="Refdenotaalpie"/>
          <w:rFonts w:ascii="Arial" w:hAnsi="Arial"/>
          <w:sz w:val="24"/>
        </w:rPr>
        <w:footnoteReference w:id="4"/>
      </w:r>
      <w:r w:rsidRPr="00EE3055">
        <w:rPr>
          <w:rFonts w:ascii="Arial" w:hAnsi="Arial" w:cs="Arial"/>
          <w:sz w:val="24"/>
        </w:rPr>
        <w:t xml:space="preserve">, es decir, que con ese haz documental puedan estructurarse todos y cada uno </w:t>
      </w:r>
      <w:r w:rsidRPr="00EE3055">
        <w:rPr>
          <w:rFonts w:ascii="Arial" w:hAnsi="Arial" w:cs="Arial"/>
          <w:sz w:val="24"/>
        </w:rPr>
        <w:lastRenderedPageBreak/>
        <w:t>de los elementos que configuran el título de ejecución, en los precisos términos del artículo 488 del CPC.  Ahora, en lo tocante a la expresividad, pertinentes y compartidas son las palabras del procesalista colombiano Parra Quijano</w:t>
      </w:r>
      <w:r w:rsidRPr="00EE3055">
        <w:rPr>
          <w:rStyle w:val="Refdenotaalpie"/>
          <w:rFonts w:ascii="Arial" w:hAnsi="Arial" w:cs="Arial"/>
          <w:sz w:val="24"/>
        </w:rPr>
        <w:footnoteReference w:id="5"/>
      </w:r>
      <w:r w:rsidRPr="00EE3055">
        <w:rPr>
          <w:rFonts w:ascii="Arial" w:hAnsi="Arial" w:cs="Arial"/>
          <w:sz w:val="24"/>
        </w:rPr>
        <w:t>, quien explica:</w:t>
      </w:r>
    </w:p>
    <w:p w:rsidR="00B94F25" w:rsidRDefault="00B94F25" w:rsidP="00B94F25">
      <w:pPr>
        <w:pStyle w:val="Textopredeterminado"/>
        <w:ind w:left="828" w:right="879"/>
        <w:jc w:val="both"/>
        <w:rPr>
          <w:rFonts w:ascii="Arial" w:hAnsi="Arial" w:cs="Arial"/>
          <w:sz w:val="22"/>
        </w:rPr>
      </w:pPr>
    </w:p>
    <w:p w:rsidR="00B94F25" w:rsidRPr="000B34DC" w:rsidRDefault="00B94F25" w:rsidP="00B94F25">
      <w:pPr>
        <w:pStyle w:val="Textopredeterminado"/>
        <w:ind w:left="828" w:right="879"/>
        <w:jc w:val="both"/>
        <w:rPr>
          <w:rFonts w:ascii="Arial" w:hAnsi="Arial" w:cs="Arial"/>
          <w:szCs w:val="24"/>
        </w:rPr>
      </w:pPr>
      <w:r w:rsidRPr="000B34DC">
        <w:rPr>
          <w:rFonts w:ascii="Arial" w:hAnsi="Arial" w:cs="Arial"/>
          <w:szCs w:val="24"/>
        </w:rPr>
        <w:t>... La obligación no es expresa cuando haya que hacer explicaciones, deducciones, o cualquier otro tipo de rodeos mentales para explicar qué es lo que “virtualmente” contiene.  (...) Si se permitiera ingresar al ejecutivo con una obligación de este tipo, prácticamente el requisito de expreso habría que predicarlo del intérprete y no de la obligación, lo que resultaría atentatorio de los derechos del ejecutado que tendría que recurrir y defenderse de construcciones mentales y no de realidades manifiestas.</w:t>
      </w:r>
    </w:p>
    <w:p w:rsidR="00B94F25" w:rsidRDefault="00B94F25" w:rsidP="00B94F25">
      <w:pPr>
        <w:pStyle w:val="Textopredeterminado"/>
        <w:spacing w:line="360" w:lineRule="auto"/>
        <w:ind w:left="709"/>
        <w:jc w:val="both"/>
        <w:rPr>
          <w:rFonts w:ascii="Arial" w:hAnsi="Arial" w:cs="Arial"/>
        </w:rPr>
      </w:pPr>
    </w:p>
    <w:p w:rsidR="00B94F25" w:rsidRPr="00106E58" w:rsidRDefault="00B94F25" w:rsidP="00B94F25">
      <w:pPr>
        <w:spacing w:line="360" w:lineRule="auto"/>
        <w:jc w:val="both"/>
        <w:rPr>
          <w:rFonts w:ascii="Arial" w:hAnsi="Arial" w:cs="Arial"/>
          <w:sz w:val="24"/>
        </w:rPr>
      </w:pPr>
      <w:r w:rsidRPr="00106E58">
        <w:rPr>
          <w:rFonts w:ascii="Arial" w:hAnsi="Arial" w:cs="Arial"/>
          <w:sz w:val="24"/>
        </w:rPr>
        <w:t>Al explicar la doctrina que el contenido de la obligación reclamada debe ser claro</w:t>
      </w:r>
      <w:r w:rsidR="00341A9C">
        <w:rPr>
          <w:rFonts w:ascii="Arial" w:hAnsi="Arial" w:cs="Arial"/>
          <w:sz w:val="24"/>
        </w:rPr>
        <w:t>,</w:t>
      </w:r>
      <w:r w:rsidRPr="00106E58">
        <w:rPr>
          <w:rFonts w:ascii="Arial" w:hAnsi="Arial" w:cs="Arial"/>
          <w:sz w:val="24"/>
        </w:rPr>
        <w:t xml:space="preserve"> está significando que</w:t>
      </w:r>
      <w:r w:rsidR="00106E58">
        <w:rPr>
          <w:rFonts w:ascii="Arial" w:hAnsi="Arial" w:cs="Arial"/>
          <w:sz w:val="24"/>
        </w:rPr>
        <w:t>:</w:t>
      </w:r>
      <w:r w:rsidRPr="00106E58">
        <w:rPr>
          <w:rFonts w:ascii="Arial" w:hAnsi="Arial" w:cs="Arial"/>
          <w:sz w:val="24"/>
        </w:rPr>
        <w:t xml:space="preserve"> </w:t>
      </w:r>
      <w:r w:rsidRPr="009A3D53">
        <w:rPr>
          <w:rFonts w:ascii="Arial" w:hAnsi="Arial" w:cs="Arial"/>
          <w:i/>
        </w:rPr>
        <w:t>“</w:t>
      </w:r>
      <w:r w:rsidRPr="009A3D53">
        <w:rPr>
          <w:rFonts w:ascii="Arial" w:hAnsi="Arial" w:cs="Arial"/>
          <w:i/>
          <w:sz w:val="22"/>
        </w:rPr>
        <w:t>(...) sus elementos aparezcan inequívocamente señalados; tanto su objeto (crédito) como sus sujetos (acreedor y deudor). (...)</w:t>
      </w:r>
      <w:r w:rsidRPr="009A3D53">
        <w:rPr>
          <w:rFonts w:ascii="Arial" w:hAnsi="Arial" w:cs="Arial"/>
          <w:i/>
        </w:rPr>
        <w:t>”</w:t>
      </w:r>
      <w:r w:rsidRPr="009A3D53">
        <w:rPr>
          <w:rStyle w:val="Refdenotaalpie"/>
          <w:rFonts w:ascii="Arial" w:hAnsi="Arial" w:cs="Arial"/>
          <w:i/>
        </w:rPr>
        <w:footnoteReference w:id="6"/>
      </w:r>
      <w:r w:rsidRPr="009A3D53">
        <w:rPr>
          <w:rFonts w:ascii="Arial" w:hAnsi="Arial" w:cs="Arial"/>
        </w:rPr>
        <w:t xml:space="preserve">.  </w:t>
      </w:r>
      <w:r w:rsidRPr="00106E58">
        <w:rPr>
          <w:rFonts w:ascii="Arial" w:hAnsi="Arial" w:cs="Arial"/>
          <w:sz w:val="24"/>
        </w:rPr>
        <w:t>En el mismo sentido el profesor Jaime Azula Camacho</w:t>
      </w:r>
      <w:r w:rsidRPr="00106E58">
        <w:rPr>
          <w:rStyle w:val="Refdenotaalpie"/>
          <w:rFonts w:ascii="Arial" w:hAnsi="Arial" w:cs="Arial"/>
          <w:sz w:val="24"/>
        </w:rPr>
        <w:footnoteReference w:id="7"/>
      </w:r>
      <w:r w:rsidRPr="00106E58">
        <w:rPr>
          <w:rFonts w:ascii="Arial" w:hAnsi="Arial" w:cs="Arial"/>
          <w:sz w:val="24"/>
        </w:rPr>
        <w:t>.</w:t>
      </w:r>
    </w:p>
    <w:p w:rsidR="00AA5FF0" w:rsidRDefault="00AA5FF0" w:rsidP="00821DC1">
      <w:pPr>
        <w:spacing w:line="360" w:lineRule="auto"/>
        <w:jc w:val="both"/>
        <w:rPr>
          <w:rFonts w:ascii="Arial" w:hAnsi="Arial" w:cs="Arial"/>
          <w:sz w:val="24"/>
          <w:szCs w:val="24"/>
        </w:rPr>
      </w:pPr>
    </w:p>
    <w:p w:rsidR="00EB3A46" w:rsidRPr="00EB3A46" w:rsidRDefault="00EB3A46" w:rsidP="00EB3A46">
      <w:pPr>
        <w:pStyle w:val="Textoindependiente"/>
        <w:numPr>
          <w:ilvl w:val="2"/>
          <w:numId w:val="8"/>
        </w:numPr>
        <w:spacing w:line="360" w:lineRule="auto"/>
        <w:rPr>
          <w:rFonts w:ascii="Arial" w:hAnsi="Arial" w:cs="Arial"/>
          <w:smallCaps/>
          <w:lang w:val="es-CO"/>
        </w:rPr>
      </w:pPr>
      <w:r w:rsidRPr="00EE3055">
        <w:rPr>
          <w:rFonts w:ascii="Arial" w:hAnsi="Arial" w:cs="Arial"/>
          <w:smallCaps/>
        </w:rPr>
        <w:t xml:space="preserve">Los títulos </w:t>
      </w:r>
      <w:r>
        <w:rPr>
          <w:rFonts w:ascii="Arial" w:hAnsi="Arial" w:cs="Arial"/>
          <w:smallCaps/>
        </w:rPr>
        <w:t xml:space="preserve">valores </w:t>
      </w:r>
    </w:p>
    <w:p w:rsidR="00EB3A46" w:rsidRDefault="00EB3A46" w:rsidP="00EB3A46">
      <w:pPr>
        <w:pStyle w:val="Textoindependiente"/>
        <w:spacing w:line="360" w:lineRule="auto"/>
        <w:rPr>
          <w:rFonts w:ascii="Arial" w:hAnsi="Arial" w:cs="Arial"/>
          <w:smallCaps/>
        </w:rPr>
      </w:pPr>
    </w:p>
    <w:p w:rsidR="00EB3A46" w:rsidRDefault="00EB3A46" w:rsidP="00EB3A46">
      <w:pPr>
        <w:pStyle w:val="Textoindependiente"/>
        <w:spacing w:line="360" w:lineRule="auto"/>
        <w:rPr>
          <w:rFonts w:ascii="Arial" w:hAnsi="Arial" w:cs="Arial"/>
          <w:sz w:val="22"/>
          <w:szCs w:val="22"/>
          <w:lang w:val="es-CO"/>
        </w:rPr>
      </w:pPr>
      <w:r w:rsidRPr="00EB3A46">
        <w:rPr>
          <w:rFonts w:ascii="Arial" w:hAnsi="Arial" w:cs="Arial"/>
          <w:bCs w:val="0"/>
          <w:kern w:val="28"/>
          <w:szCs w:val="20"/>
        </w:rPr>
        <w:t xml:space="preserve">Definidos </w:t>
      </w:r>
      <w:r>
        <w:rPr>
          <w:rFonts w:ascii="Arial" w:hAnsi="Arial" w:cs="Arial"/>
          <w:bCs w:val="0"/>
          <w:kern w:val="28"/>
          <w:szCs w:val="20"/>
        </w:rPr>
        <w:t>por el artículo 619 del CC</w:t>
      </w:r>
      <w:r w:rsidR="007A0434">
        <w:rPr>
          <w:rFonts w:ascii="Arial" w:hAnsi="Arial" w:cs="Arial"/>
          <w:bCs w:val="0"/>
          <w:kern w:val="28"/>
          <w:szCs w:val="20"/>
        </w:rPr>
        <w:t>o</w:t>
      </w:r>
      <w:r>
        <w:rPr>
          <w:rFonts w:ascii="Arial" w:hAnsi="Arial" w:cs="Arial"/>
          <w:bCs w:val="0"/>
          <w:kern w:val="28"/>
          <w:szCs w:val="20"/>
        </w:rPr>
        <w:t>, como</w:t>
      </w:r>
      <w:r w:rsidR="009F25F8">
        <w:rPr>
          <w:rFonts w:ascii="Arial" w:hAnsi="Arial" w:cs="Arial"/>
          <w:bCs w:val="0"/>
          <w:kern w:val="28"/>
          <w:szCs w:val="20"/>
        </w:rPr>
        <w:t>:</w:t>
      </w:r>
      <w:r>
        <w:rPr>
          <w:rFonts w:ascii="Arial" w:hAnsi="Arial" w:cs="Arial"/>
          <w:bCs w:val="0"/>
          <w:kern w:val="28"/>
          <w:szCs w:val="20"/>
        </w:rPr>
        <w:t xml:space="preserve"> </w:t>
      </w:r>
      <w:r w:rsidRPr="009734B5">
        <w:rPr>
          <w:rFonts w:ascii="Arial" w:hAnsi="Arial" w:cs="Arial"/>
          <w:sz w:val="22"/>
          <w:szCs w:val="22"/>
          <w:lang w:val="es-CO"/>
        </w:rPr>
        <w:t>“</w:t>
      </w:r>
      <w:r w:rsidRPr="009734B5">
        <w:rPr>
          <w:rFonts w:ascii="Arial" w:hAnsi="Arial" w:cs="Arial"/>
          <w:i/>
          <w:sz w:val="22"/>
          <w:szCs w:val="22"/>
          <w:lang w:val="es-CO"/>
        </w:rPr>
        <w:t>documentos necesarios para legitimar el ejercicio del derecho literal y autónomo que en ellos se incorpora.  Pueden ser de contenido crediticio, corporativos o de participación, y de tradición o representativos de mercancías</w:t>
      </w:r>
      <w:r w:rsidRPr="009734B5">
        <w:rPr>
          <w:rFonts w:ascii="Arial" w:hAnsi="Arial" w:cs="Arial"/>
          <w:sz w:val="22"/>
          <w:szCs w:val="22"/>
          <w:lang w:val="es-CO"/>
        </w:rPr>
        <w:t>”</w:t>
      </w:r>
      <w:r w:rsidR="009F25F8">
        <w:rPr>
          <w:rFonts w:ascii="Arial" w:hAnsi="Arial" w:cs="Arial"/>
          <w:sz w:val="22"/>
          <w:szCs w:val="22"/>
          <w:lang w:val="es-CO"/>
        </w:rPr>
        <w:t xml:space="preserve">. </w:t>
      </w:r>
      <w:r w:rsidR="009F25F8" w:rsidRPr="00B53809">
        <w:rPr>
          <w:rFonts w:ascii="Arial" w:hAnsi="Arial" w:cs="Arial"/>
          <w:szCs w:val="22"/>
          <w:lang w:val="es-CO"/>
        </w:rPr>
        <w:t xml:space="preserve">De allí que doctrinariamente se hayan destacado como sus </w:t>
      </w:r>
      <w:r w:rsidR="00073639">
        <w:rPr>
          <w:rFonts w:ascii="Arial" w:hAnsi="Arial" w:cs="Arial"/>
          <w:szCs w:val="22"/>
          <w:lang w:val="es-CO"/>
        </w:rPr>
        <w:t>principios rectores, características genéricas o requisitos</w:t>
      </w:r>
      <w:r w:rsidR="006F2624" w:rsidRPr="00B53809">
        <w:rPr>
          <w:rFonts w:ascii="Arial" w:hAnsi="Arial" w:cs="Arial"/>
          <w:szCs w:val="22"/>
          <w:lang w:val="es-CO"/>
        </w:rPr>
        <w:t>:</w:t>
      </w:r>
      <w:r w:rsidR="009F25F8" w:rsidRPr="00B53809">
        <w:rPr>
          <w:rFonts w:ascii="Arial" w:hAnsi="Arial" w:cs="Arial"/>
          <w:szCs w:val="22"/>
          <w:lang w:val="es-CO"/>
        </w:rPr>
        <w:t xml:space="preserve"> </w:t>
      </w:r>
      <w:r w:rsidR="006F2624" w:rsidRPr="00B53809">
        <w:rPr>
          <w:rFonts w:ascii="Arial" w:hAnsi="Arial" w:cs="Arial"/>
          <w:szCs w:val="22"/>
          <w:lang w:val="es-CO"/>
        </w:rPr>
        <w:t xml:space="preserve">(i) La </w:t>
      </w:r>
      <w:r w:rsidR="009F25F8" w:rsidRPr="00B53809">
        <w:rPr>
          <w:rFonts w:ascii="Arial" w:hAnsi="Arial" w:cs="Arial"/>
          <w:szCs w:val="22"/>
          <w:lang w:val="es-CO"/>
        </w:rPr>
        <w:t>incorporación</w:t>
      </w:r>
      <w:r w:rsidR="006F2624" w:rsidRPr="00B53809">
        <w:rPr>
          <w:rFonts w:ascii="Arial" w:hAnsi="Arial" w:cs="Arial"/>
          <w:szCs w:val="22"/>
          <w:lang w:val="es-CO"/>
        </w:rPr>
        <w:t>;</w:t>
      </w:r>
      <w:r w:rsidR="009F25F8" w:rsidRPr="00B53809">
        <w:rPr>
          <w:rFonts w:ascii="Arial" w:hAnsi="Arial" w:cs="Arial"/>
          <w:szCs w:val="22"/>
          <w:lang w:val="es-CO"/>
        </w:rPr>
        <w:t xml:space="preserve"> </w:t>
      </w:r>
      <w:r w:rsidR="006F2624" w:rsidRPr="00B53809">
        <w:rPr>
          <w:rFonts w:ascii="Arial" w:hAnsi="Arial" w:cs="Arial"/>
          <w:szCs w:val="22"/>
          <w:lang w:val="es-CO"/>
        </w:rPr>
        <w:t xml:space="preserve">(ii) La </w:t>
      </w:r>
      <w:r w:rsidR="009F25F8" w:rsidRPr="00B53809">
        <w:rPr>
          <w:rFonts w:ascii="Arial" w:hAnsi="Arial" w:cs="Arial"/>
          <w:szCs w:val="22"/>
          <w:lang w:val="es-CO"/>
        </w:rPr>
        <w:t>literalidad</w:t>
      </w:r>
      <w:r w:rsidR="00341A9C">
        <w:rPr>
          <w:rFonts w:ascii="Arial" w:hAnsi="Arial" w:cs="Arial"/>
          <w:szCs w:val="22"/>
          <w:lang w:val="es-CO"/>
        </w:rPr>
        <w:t>;</w:t>
      </w:r>
      <w:r w:rsidR="009F25F8" w:rsidRPr="00B53809">
        <w:rPr>
          <w:rFonts w:ascii="Arial" w:hAnsi="Arial" w:cs="Arial"/>
          <w:szCs w:val="22"/>
          <w:lang w:val="es-CO"/>
        </w:rPr>
        <w:t xml:space="preserve"> </w:t>
      </w:r>
      <w:r w:rsidR="006F2624" w:rsidRPr="00B53809">
        <w:rPr>
          <w:rFonts w:ascii="Arial" w:hAnsi="Arial" w:cs="Arial"/>
          <w:szCs w:val="22"/>
          <w:lang w:val="es-CO"/>
        </w:rPr>
        <w:t xml:space="preserve">(iii) La </w:t>
      </w:r>
      <w:r w:rsidR="009F25F8" w:rsidRPr="00B53809">
        <w:rPr>
          <w:rFonts w:ascii="Arial" w:hAnsi="Arial" w:cs="Arial"/>
          <w:szCs w:val="22"/>
          <w:lang w:val="es-CO"/>
        </w:rPr>
        <w:t>legitimación</w:t>
      </w:r>
      <w:r w:rsidR="00F12111">
        <w:rPr>
          <w:rFonts w:ascii="Arial" w:hAnsi="Arial" w:cs="Arial"/>
          <w:szCs w:val="22"/>
          <w:lang w:val="es-CO"/>
        </w:rPr>
        <w:t xml:space="preserve"> y </w:t>
      </w:r>
      <w:r w:rsidR="006F2624" w:rsidRPr="00B53809">
        <w:rPr>
          <w:rFonts w:ascii="Arial" w:hAnsi="Arial" w:cs="Arial"/>
          <w:szCs w:val="22"/>
          <w:lang w:val="es-CO"/>
        </w:rPr>
        <w:t xml:space="preserve">(iv) La </w:t>
      </w:r>
      <w:r w:rsidR="009F25F8" w:rsidRPr="00B53809">
        <w:rPr>
          <w:rFonts w:ascii="Arial" w:hAnsi="Arial" w:cs="Arial"/>
          <w:szCs w:val="22"/>
          <w:lang w:val="es-CO"/>
        </w:rPr>
        <w:t>autonomía</w:t>
      </w:r>
      <w:r w:rsidR="00F12111">
        <w:rPr>
          <w:rFonts w:ascii="Arial" w:hAnsi="Arial" w:cs="Arial"/>
          <w:szCs w:val="22"/>
          <w:lang w:val="es-CO"/>
        </w:rPr>
        <w:t xml:space="preserve">. </w:t>
      </w:r>
    </w:p>
    <w:p w:rsidR="006F2624" w:rsidRDefault="006F2624" w:rsidP="00EB3A46">
      <w:pPr>
        <w:pStyle w:val="Textoindependiente"/>
        <w:spacing w:line="360" w:lineRule="auto"/>
        <w:rPr>
          <w:rFonts w:ascii="Arial" w:hAnsi="Arial" w:cs="Arial"/>
          <w:sz w:val="22"/>
          <w:szCs w:val="22"/>
          <w:lang w:val="es-CO"/>
        </w:rPr>
      </w:pPr>
    </w:p>
    <w:p w:rsidR="00846906" w:rsidRDefault="009246B3" w:rsidP="00EB3A46">
      <w:pPr>
        <w:pStyle w:val="Textoindependiente"/>
        <w:spacing w:line="360" w:lineRule="auto"/>
        <w:rPr>
          <w:rFonts w:ascii="Arial" w:hAnsi="Arial" w:cs="Arial"/>
          <w:szCs w:val="22"/>
          <w:lang w:val="es-CO"/>
        </w:rPr>
      </w:pPr>
      <w:r>
        <w:rPr>
          <w:rFonts w:ascii="Arial" w:hAnsi="Arial" w:cs="Arial"/>
          <w:szCs w:val="22"/>
          <w:lang w:val="es-CO"/>
        </w:rPr>
        <w:t xml:space="preserve">El primero elemento significa que, el título valor incorpora en el documento que lo contiene un derecho de crédito y </w:t>
      </w:r>
      <w:r w:rsidRPr="009246B3">
        <w:rPr>
          <w:rFonts w:ascii="Arial" w:hAnsi="Arial" w:cs="Arial"/>
          <w:szCs w:val="22"/>
          <w:lang w:val="es-CO"/>
        </w:rPr>
        <w:t>exigible al deudor cambiario por el tenedor legítimo del título</w:t>
      </w:r>
      <w:r>
        <w:rPr>
          <w:rFonts w:ascii="Arial" w:hAnsi="Arial" w:cs="Arial"/>
          <w:szCs w:val="22"/>
          <w:lang w:val="es-CO"/>
        </w:rPr>
        <w:t>.</w:t>
      </w:r>
      <w:r w:rsidR="00B362BF">
        <w:rPr>
          <w:rFonts w:ascii="Arial" w:hAnsi="Arial" w:cs="Arial"/>
          <w:szCs w:val="22"/>
          <w:lang w:val="es-CO"/>
        </w:rPr>
        <w:t xml:space="preserve"> </w:t>
      </w:r>
    </w:p>
    <w:p w:rsidR="00846906" w:rsidRDefault="00846906" w:rsidP="00EB3A46">
      <w:pPr>
        <w:pStyle w:val="Textoindependiente"/>
        <w:spacing w:line="360" w:lineRule="auto"/>
        <w:rPr>
          <w:rFonts w:ascii="Arial" w:hAnsi="Arial" w:cs="Arial"/>
          <w:szCs w:val="22"/>
          <w:lang w:val="es-CO"/>
        </w:rPr>
      </w:pPr>
    </w:p>
    <w:p w:rsidR="00401177" w:rsidRPr="00B53809" w:rsidRDefault="00B362BF" w:rsidP="00401177">
      <w:pPr>
        <w:pStyle w:val="Textoindependiente"/>
        <w:spacing w:line="360" w:lineRule="auto"/>
        <w:rPr>
          <w:rFonts w:ascii="Arial" w:hAnsi="Arial" w:cs="Arial"/>
          <w:szCs w:val="22"/>
          <w:lang w:val="es-CO"/>
        </w:rPr>
      </w:pPr>
      <w:r>
        <w:rPr>
          <w:rFonts w:ascii="Arial" w:hAnsi="Arial" w:cs="Arial"/>
          <w:szCs w:val="22"/>
          <w:lang w:val="es-CO"/>
        </w:rPr>
        <w:t>El segundo responde, a la índole negociable de los títulos valores y busca que el derecho incorporado en ellos se encuentre plenamente expresado</w:t>
      </w:r>
      <w:r w:rsidR="003C69EA">
        <w:rPr>
          <w:rFonts w:ascii="Arial" w:hAnsi="Arial" w:cs="Arial"/>
          <w:szCs w:val="22"/>
          <w:lang w:val="es-CO"/>
        </w:rPr>
        <w:t>,</w:t>
      </w:r>
      <w:r>
        <w:rPr>
          <w:rFonts w:ascii="Arial" w:hAnsi="Arial" w:cs="Arial"/>
          <w:szCs w:val="22"/>
          <w:lang w:val="es-CO"/>
        </w:rPr>
        <w:t xml:space="preserve"> </w:t>
      </w:r>
      <w:r w:rsidRPr="00B362BF">
        <w:rPr>
          <w:rFonts w:ascii="Arial" w:hAnsi="Arial" w:cs="Arial"/>
          <w:szCs w:val="22"/>
          <w:lang w:val="es-CO"/>
        </w:rPr>
        <w:t xml:space="preserve">de tal </w:t>
      </w:r>
      <w:r w:rsidR="000E3F82" w:rsidRPr="00B362BF">
        <w:rPr>
          <w:rFonts w:ascii="Arial" w:hAnsi="Arial" w:cs="Arial"/>
          <w:szCs w:val="22"/>
          <w:lang w:val="es-CO"/>
        </w:rPr>
        <w:t xml:space="preserve">forma </w:t>
      </w:r>
      <w:r w:rsidRPr="00B362BF">
        <w:rPr>
          <w:rFonts w:ascii="Arial" w:hAnsi="Arial" w:cs="Arial"/>
          <w:szCs w:val="22"/>
          <w:lang w:val="es-CO"/>
        </w:rPr>
        <w:t>que sirvan de instrumentos para transferir l</w:t>
      </w:r>
      <w:r>
        <w:rPr>
          <w:rFonts w:ascii="Arial" w:hAnsi="Arial" w:cs="Arial"/>
          <w:szCs w:val="22"/>
          <w:lang w:val="es-CO"/>
        </w:rPr>
        <w:t>a</w:t>
      </w:r>
      <w:r w:rsidRPr="00B362BF">
        <w:rPr>
          <w:rFonts w:ascii="Arial" w:hAnsi="Arial" w:cs="Arial"/>
          <w:szCs w:val="22"/>
          <w:lang w:val="es-CO"/>
        </w:rPr>
        <w:t>s obligaciones</w:t>
      </w:r>
      <w:r>
        <w:rPr>
          <w:rFonts w:ascii="Arial" w:hAnsi="Arial" w:cs="Arial"/>
          <w:szCs w:val="22"/>
          <w:lang w:val="es-CO"/>
        </w:rPr>
        <w:t xml:space="preserve"> allí contenidas</w:t>
      </w:r>
      <w:r w:rsidRPr="00B362BF">
        <w:rPr>
          <w:rFonts w:ascii="Arial" w:hAnsi="Arial" w:cs="Arial"/>
          <w:szCs w:val="22"/>
          <w:lang w:val="es-CO"/>
        </w:rPr>
        <w:t>, con absoluta prescindencia de otros documentos o convenciones distintos al título mismo</w:t>
      </w:r>
      <w:r w:rsidR="00DD0902">
        <w:rPr>
          <w:rFonts w:ascii="Arial" w:hAnsi="Arial" w:cs="Arial"/>
          <w:szCs w:val="22"/>
          <w:lang w:val="es-CO"/>
        </w:rPr>
        <w:t>, pero no se trata de un requisito incontrovertible</w:t>
      </w:r>
      <w:r w:rsidR="004F027F">
        <w:rPr>
          <w:rFonts w:ascii="Arial" w:hAnsi="Arial" w:cs="Arial"/>
          <w:szCs w:val="22"/>
          <w:lang w:val="es-CO"/>
        </w:rPr>
        <w:t>,</w:t>
      </w:r>
      <w:r w:rsidR="00DD0902">
        <w:rPr>
          <w:rFonts w:ascii="Arial" w:hAnsi="Arial" w:cs="Arial"/>
          <w:szCs w:val="22"/>
          <w:lang w:val="es-CO"/>
        </w:rPr>
        <w:t xml:space="preserve"> pues entre las partes pudieron ocurrir </w:t>
      </w:r>
      <w:r w:rsidR="00846906">
        <w:rPr>
          <w:rFonts w:ascii="Arial" w:hAnsi="Arial" w:cs="Arial"/>
          <w:szCs w:val="22"/>
          <w:lang w:val="es-CO"/>
        </w:rPr>
        <w:t xml:space="preserve">actos de creación que pueden ampliar, restringir, anular o modificar las clausulas textualmente </w:t>
      </w:r>
      <w:r w:rsidR="00846906">
        <w:rPr>
          <w:rFonts w:ascii="Arial" w:hAnsi="Arial" w:cs="Arial"/>
          <w:szCs w:val="22"/>
          <w:lang w:val="es-CO"/>
        </w:rPr>
        <w:lastRenderedPageBreak/>
        <w:t>contenidas en el documento</w:t>
      </w:r>
      <w:r>
        <w:rPr>
          <w:rFonts w:ascii="Arial" w:hAnsi="Arial" w:cs="Arial"/>
          <w:szCs w:val="22"/>
          <w:lang w:val="es-CO"/>
        </w:rPr>
        <w:t xml:space="preserve">. </w:t>
      </w:r>
      <w:r w:rsidR="00401177">
        <w:rPr>
          <w:rFonts w:ascii="Arial" w:hAnsi="Arial" w:cs="Arial"/>
          <w:szCs w:val="22"/>
          <w:lang w:val="es-CO"/>
        </w:rPr>
        <w:t xml:space="preserve">Se trata de una garantía para quienes no </w:t>
      </w:r>
      <w:r w:rsidR="00401177" w:rsidRPr="00401177">
        <w:rPr>
          <w:rFonts w:ascii="Arial" w:hAnsi="Arial" w:cs="Arial"/>
          <w:szCs w:val="22"/>
          <w:lang w:val="es-CO"/>
        </w:rPr>
        <w:t>intervinieron en la elaboración del título valor y han desconocido los motivos que llevaron al negocio</w:t>
      </w:r>
      <w:r w:rsidR="00401177">
        <w:rPr>
          <w:rFonts w:ascii="Arial" w:hAnsi="Arial" w:cs="Arial"/>
          <w:szCs w:val="22"/>
          <w:lang w:val="es-CO"/>
        </w:rPr>
        <w:t xml:space="preserve"> que lo originó.</w:t>
      </w:r>
    </w:p>
    <w:p w:rsidR="003C57FB" w:rsidRDefault="003C57FB" w:rsidP="00EB3A46">
      <w:pPr>
        <w:pStyle w:val="Textoindependiente"/>
        <w:spacing w:line="360" w:lineRule="auto"/>
        <w:rPr>
          <w:rFonts w:ascii="Arial" w:hAnsi="Arial" w:cs="Arial"/>
          <w:szCs w:val="22"/>
          <w:lang w:val="es-CO"/>
        </w:rPr>
      </w:pPr>
    </w:p>
    <w:p w:rsidR="00F12111" w:rsidRDefault="003C57FB" w:rsidP="00EB3A46">
      <w:pPr>
        <w:pStyle w:val="Textoindependiente"/>
        <w:spacing w:line="360" w:lineRule="auto"/>
        <w:rPr>
          <w:rFonts w:ascii="Arial" w:hAnsi="Arial" w:cs="Arial"/>
          <w:szCs w:val="22"/>
          <w:lang w:val="es-CO"/>
        </w:rPr>
      </w:pPr>
      <w:r>
        <w:rPr>
          <w:rFonts w:ascii="Arial" w:hAnsi="Arial" w:cs="Arial"/>
          <w:szCs w:val="22"/>
          <w:lang w:val="es-CO"/>
        </w:rPr>
        <w:t>La legitimación</w:t>
      </w:r>
      <w:r w:rsidR="00BB0C67">
        <w:rPr>
          <w:rFonts w:ascii="Arial" w:hAnsi="Arial" w:cs="Arial"/>
          <w:szCs w:val="22"/>
          <w:lang w:val="es-CO"/>
        </w:rPr>
        <w:t>,</w:t>
      </w:r>
      <w:r>
        <w:rPr>
          <w:rFonts w:ascii="Arial" w:hAnsi="Arial" w:cs="Arial"/>
          <w:szCs w:val="22"/>
          <w:lang w:val="es-CO"/>
        </w:rPr>
        <w:t xml:space="preserve"> </w:t>
      </w:r>
      <w:r w:rsidR="00BB0C67">
        <w:rPr>
          <w:rFonts w:ascii="Arial" w:hAnsi="Arial" w:cs="Arial"/>
          <w:szCs w:val="22"/>
          <w:lang w:val="es-CO"/>
        </w:rPr>
        <w:t xml:space="preserve">tercer elemento, es la facultad </w:t>
      </w:r>
      <w:r w:rsidR="0057274F">
        <w:rPr>
          <w:rFonts w:ascii="Arial" w:hAnsi="Arial" w:cs="Arial"/>
          <w:szCs w:val="22"/>
          <w:lang w:val="es-CO"/>
        </w:rPr>
        <w:t>concedida a</w:t>
      </w:r>
      <w:r w:rsidR="00BB0C67">
        <w:rPr>
          <w:rFonts w:ascii="Arial" w:hAnsi="Arial" w:cs="Arial"/>
          <w:szCs w:val="22"/>
          <w:lang w:val="es-CO"/>
        </w:rPr>
        <w:t xml:space="preserve">l tenedor del título </w:t>
      </w:r>
      <w:r w:rsidR="00BB0C67" w:rsidRPr="00BB0C67">
        <w:rPr>
          <w:rFonts w:ascii="Arial" w:hAnsi="Arial" w:cs="Arial"/>
          <w:szCs w:val="22"/>
          <w:lang w:val="es-CO"/>
        </w:rPr>
        <w:t>para exigir, judicial o extrajudicialmente</w:t>
      </w:r>
      <w:r w:rsidR="00BB0C67">
        <w:rPr>
          <w:rFonts w:ascii="Arial" w:hAnsi="Arial" w:cs="Arial"/>
          <w:szCs w:val="22"/>
          <w:lang w:val="es-CO"/>
        </w:rPr>
        <w:t xml:space="preserve"> al deudor</w:t>
      </w:r>
      <w:r w:rsidR="00BB0C67" w:rsidRPr="00BB0C67">
        <w:rPr>
          <w:rFonts w:ascii="Arial" w:hAnsi="Arial" w:cs="Arial"/>
          <w:szCs w:val="22"/>
          <w:lang w:val="es-CO"/>
        </w:rPr>
        <w:t xml:space="preserve">, el cumplimiento de la obligación crediticia contenida en </w:t>
      </w:r>
      <w:r w:rsidR="00BB0C67">
        <w:rPr>
          <w:rFonts w:ascii="Arial" w:hAnsi="Arial" w:cs="Arial"/>
          <w:szCs w:val="22"/>
          <w:lang w:val="es-CO"/>
        </w:rPr>
        <w:t>él</w:t>
      </w:r>
      <w:r w:rsidR="00BB0C67" w:rsidRPr="00BB0C67">
        <w:rPr>
          <w:rFonts w:ascii="Arial" w:hAnsi="Arial" w:cs="Arial"/>
          <w:szCs w:val="22"/>
          <w:lang w:val="es-CO"/>
        </w:rPr>
        <w:t>, conforme a las condiciones de literalidad e incorporación</w:t>
      </w:r>
      <w:r w:rsidR="00BB0C67">
        <w:rPr>
          <w:rFonts w:ascii="Arial" w:hAnsi="Arial" w:cs="Arial"/>
          <w:szCs w:val="22"/>
          <w:lang w:val="es-CO"/>
        </w:rPr>
        <w:t>.</w:t>
      </w:r>
      <w:r w:rsidR="00401177">
        <w:rPr>
          <w:rFonts w:ascii="Arial" w:hAnsi="Arial" w:cs="Arial"/>
          <w:szCs w:val="22"/>
          <w:lang w:val="es-CO"/>
        </w:rPr>
        <w:t xml:space="preserve"> </w:t>
      </w:r>
      <w:r w:rsidR="00502199">
        <w:rPr>
          <w:rFonts w:ascii="Arial" w:hAnsi="Arial" w:cs="Arial"/>
          <w:szCs w:val="22"/>
          <w:lang w:val="es-CO"/>
        </w:rPr>
        <w:t xml:space="preserve">El cuarto </w:t>
      </w:r>
      <w:r w:rsidR="00502199" w:rsidRPr="00B8490E">
        <w:rPr>
          <w:rFonts w:ascii="Arial" w:hAnsi="Arial" w:cs="Arial"/>
          <w:szCs w:val="22"/>
          <w:lang w:val="es-CO"/>
        </w:rPr>
        <w:t>consiste en que</w:t>
      </w:r>
      <w:r w:rsidR="00401177">
        <w:rPr>
          <w:rFonts w:ascii="Arial" w:hAnsi="Arial" w:cs="Arial"/>
          <w:szCs w:val="22"/>
          <w:lang w:val="es-CO"/>
        </w:rPr>
        <w:t>,</w:t>
      </w:r>
      <w:r w:rsidR="00502199" w:rsidRPr="00B8490E">
        <w:rPr>
          <w:rFonts w:ascii="Arial" w:hAnsi="Arial" w:cs="Arial"/>
          <w:szCs w:val="22"/>
          <w:lang w:val="es-CO"/>
        </w:rPr>
        <w:t xml:space="preserve"> la persona que suscribe un t</w:t>
      </w:r>
      <w:r w:rsidR="00502199">
        <w:rPr>
          <w:rFonts w:ascii="Arial" w:hAnsi="Arial" w:cs="Arial"/>
          <w:szCs w:val="22"/>
          <w:lang w:val="es-CO"/>
        </w:rPr>
        <w:t>í</w:t>
      </w:r>
      <w:r w:rsidR="00502199" w:rsidRPr="00B8490E">
        <w:rPr>
          <w:rFonts w:ascii="Arial" w:hAnsi="Arial" w:cs="Arial"/>
          <w:szCs w:val="22"/>
          <w:lang w:val="es-CO"/>
        </w:rPr>
        <w:t>tulo se obliga autónomamente</w:t>
      </w:r>
      <w:r w:rsidR="00502199">
        <w:rPr>
          <w:rFonts w:ascii="Arial" w:hAnsi="Arial" w:cs="Arial"/>
          <w:szCs w:val="22"/>
          <w:lang w:val="es-CO"/>
        </w:rPr>
        <w:t xml:space="preserve"> o sin la interdependencia </w:t>
      </w:r>
      <w:r w:rsidR="00502199" w:rsidRPr="00B8490E">
        <w:rPr>
          <w:rFonts w:ascii="Arial" w:hAnsi="Arial" w:cs="Arial"/>
          <w:szCs w:val="22"/>
          <w:lang w:val="es-CO"/>
        </w:rPr>
        <w:t xml:space="preserve">de los </w:t>
      </w:r>
      <w:r w:rsidR="00502199">
        <w:rPr>
          <w:rFonts w:ascii="Arial" w:hAnsi="Arial" w:cs="Arial"/>
          <w:szCs w:val="22"/>
          <w:lang w:val="es-CO"/>
        </w:rPr>
        <w:t xml:space="preserve">otros </w:t>
      </w:r>
      <w:r w:rsidR="00502199" w:rsidRPr="00B8490E">
        <w:rPr>
          <w:rFonts w:ascii="Arial" w:hAnsi="Arial" w:cs="Arial"/>
          <w:szCs w:val="22"/>
          <w:lang w:val="es-CO"/>
        </w:rPr>
        <w:t>signatarios</w:t>
      </w:r>
      <w:r w:rsidR="0057274F">
        <w:rPr>
          <w:rFonts w:ascii="Arial" w:hAnsi="Arial" w:cs="Arial"/>
          <w:szCs w:val="22"/>
          <w:lang w:val="es-CO"/>
        </w:rPr>
        <w:t xml:space="preserve">; </w:t>
      </w:r>
      <w:r w:rsidR="00502199">
        <w:rPr>
          <w:rFonts w:ascii="Arial" w:hAnsi="Arial" w:cs="Arial"/>
          <w:szCs w:val="22"/>
          <w:lang w:val="es-CO"/>
        </w:rPr>
        <w:t>y</w:t>
      </w:r>
      <w:r w:rsidR="0057274F">
        <w:rPr>
          <w:rFonts w:ascii="Arial" w:hAnsi="Arial" w:cs="Arial"/>
          <w:szCs w:val="22"/>
          <w:lang w:val="es-CO"/>
        </w:rPr>
        <w:t>,</w:t>
      </w:r>
      <w:r w:rsidR="00502199">
        <w:rPr>
          <w:rFonts w:ascii="Arial" w:hAnsi="Arial" w:cs="Arial"/>
          <w:szCs w:val="22"/>
          <w:lang w:val="es-CO"/>
        </w:rPr>
        <w:t xml:space="preserve"> si </w:t>
      </w:r>
      <w:r w:rsidR="00502199" w:rsidRPr="00B8490E">
        <w:rPr>
          <w:rFonts w:ascii="Arial" w:hAnsi="Arial" w:cs="Arial"/>
          <w:szCs w:val="22"/>
          <w:lang w:val="es-CO"/>
        </w:rPr>
        <w:t>por alguna situación</w:t>
      </w:r>
      <w:r w:rsidR="0057274F">
        <w:rPr>
          <w:rFonts w:ascii="Arial" w:hAnsi="Arial" w:cs="Arial"/>
          <w:szCs w:val="22"/>
          <w:lang w:val="es-CO"/>
        </w:rPr>
        <w:t>,</w:t>
      </w:r>
      <w:r w:rsidR="00502199" w:rsidRPr="00B8490E">
        <w:rPr>
          <w:rFonts w:ascii="Arial" w:hAnsi="Arial" w:cs="Arial"/>
          <w:szCs w:val="22"/>
          <w:lang w:val="es-CO"/>
        </w:rPr>
        <w:t xml:space="preserve"> se llegara </w:t>
      </w:r>
      <w:r w:rsidR="00502199" w:rsidRPr="000C13AF">
        <w:rPr>
          <w:rFonts w:ascii="Arial" w:hAnsi="Arial" w:cs="Arial"/>
          <w:szCs w:val="22"/>
          <w:lang w:val="es-CO"/>
        </w:rPr>
        <w:t>a invalidar la obligación frente a él, ello no af</w:t>
      </w:r>
      <w:r w:rsidR="00236928">
        <w:rPr>
          <w:rFonts w:ascii="Arial" w:hAnsi="Arial" w:cs="Arial"/>
          <w:szCs w:val="22"/>
          <w:lang w:val="es-CO"/>
        </w:rPr>
        <w:t>ectará</w:t>
      </w:r>
      <w:r w:rsidR="00502199" w:rsidRPr="000C13AF">
        <w:rPr>
          <w:rFonts w:ascii="Arial" w:hAnsi="Arial" w:cs="Arial"/>
          <w:szCs w:val="22"/>
          <w:lang w:val="es-CO"/>
        </w:rPr>
        <w:t xml:space="preserve"> la de los demás (Artículo 627, CCo).</w:t>
      </w:r>
      <w:r w:rsidR="0025159C">
        <w:rPr>
          <w:rFonts w:ascii="Arial" w:hAnsi="Arial" w:cs="Arial"/>
          <w:szCs w:val="22"/>
          <w:lang w:val="es-CO"/>
        </w:rPr>
        <w:t xml:space="preserve"> </w:t>
      </w:r>
    </w:p>
    <w:p w:rsidR="00F12111" w:rsidRDefault="00F12111" w:rsidP="00EB3A46">
      <w:pPr>
        <w:pStyle w:val="Textoindependiente"/>
        <w:spacing w:line="360" w:lineRule="auto"/>
        <w:rPr>
          <w:rFonts w:ascii="Arial" w:hAnsi="Arial" w:cs="Arial"/>
          <w:szCs w:val="22"/>
          <w:lang w:val="es-CO"/>
        </w:rPr>
      </w:pPr>
    </w:p>
    <w:p w:rsidR="00502199" w:rsidRDefault="00F12111" w:rsidP="00EB3A46">
      <w:pPr>
        <w:pStyle w:val="Textoindependiente"/>
        <w:spacing w:line="360" w:lineRule="auto"/>
        <w:rPr>
          <w:rFonts w:ascii="Arial" w:hAnsi="Arial" w:cs="Arial"/>
          <w:szCs w:val="22"/>
          <w:lang w:val="es-CO"/>
        </w:rPr>
      </w:pPr>
      <w:r>
        <w:rPr>
          <w:rFonts w:ascii="Arial" w:hAnsi="Arial" w:cs="Arial"/>
          <w:szCs w:val="22"/>
          <w:lang w:val="es-CO"/>
        </w:rPr>
        <w:t>A estos conceptos se une</w:t>
      </w:r>
      <w:r w:rsidR="00811B7E">
        <w:rPr>
          <w:rFonts w:ascii="Arial" w:hAnsi="Arial" w:cs="Arial"/>
          <w:szCs w:val="22"/>
          <w:lang w:val="es-CO"/>
        </w:rPr>
        <w:t xml:space="preserve"> como elemento general</w:t>
      </w:r>
      <w:r>
        <w:rPr>
          <w:rFonts w:ascii="Arial" w:hAnsi="Arial" w:cs="Arial"/>
          <w:szCs w:val="22"/>
          <w:lang w:val="es-CO"/>
        </w:rPr>
        <w:t xml:space="preserve">, la abstracción, porque a pesar de no hacer parte de la definición del título valor, se dice que impone al deudor una prescindencia objetiva de las relaciones </w:t>
      </w:r>
      <w:r w:rsidR="00811B7E">
        <w:rPr>
          <w:rFonts w:ascii="Arial" w:hAnsi="Arial" w:cs="Arial"/>
          <w:szCs w:val="22"/>
          <w:lang w:val="es-CO"/>
        </w:rPr>
        <w:t>extracambiarias frente al tenedor de buena fe.</w:t>
      </w:r>
      <w:r w:rsidR="00E31418">
        <w:rPr>
          <w:rFonts w:ascii="Arial" w:hAnsi="Arial" w:cs="Arial"/>
          <w:szCs w:val="22"/>
          <w:lang w:val="es-CO"/>
        </w:rPr>
        <w:t xml:space="preserve"> </w:t>
      </w:r>
    </w:p>
    <w:p w:rsidR="00811B7E" w:rsidRDefault="00811B7E" w:rsidP="00EB3A46">
      <w:pPr>
        <w:pStyle w:val="Textoindependiente"/>
        <w:spacing w:line="360" w:lineRule="auto"/>
        <w:rPr>
          <w:rFonts w:ascii="Arial" w:hAnsi="Arial" w:cs="Arial"/>
          <w:szCs w:val="22"/>
          <w:lang w:val="es-CO"/>
        </w:rPr>
      </w:pPr>
    </w:p>
    <w:p w:rsidR="00B67AEE" w:rsidRDefault="00B67AEE" w:rsidP="00EB3A46">
      <w:pPr>
        <w:pStyle w:val="Textoindependiente"/>
        <w:spacing w:line="360" w:lineRule="auto"/>
        <w:rPr>
          <w:rFonts w:ascii="Arial" w:hAnsi="Arial" w:cs="Arial"/>
          <w:szCs w:val="22"/>
          <w:lang w:val="es-CO"/>
        </w:rPr>
      </w:pPr>
      <w:r>
        <w:rPr>
          <w:rFonts w:ascii="Arial" w:hAnsi="Arial" w:cs="Arial"/>
          <w:szCs w:val="22"/>
          <w:lang w:val="es-CO"/>
        </w:rPr>
        <w:t xml:space="preserve">No </w:t>
      </w:r>
      <w:r w:rsidR="00E31418">
        <w:rPr>
          <w:rFonts w:ascii="Arial" w:hAnsi="Arial" w:cs="Arial"/>
          <w:szCs w:val="22"/>
          <w:lang w:val="es-CO"/>
        </w:rPr>
        <w:t xml:space="preserve">debe olvidarse que </w:t>
      </w:r>
      <w:r w:rsidR="00811B7E">
        <w:rPr>
          <w:rFonts w:ascii="Arial" w:hAnsi="Arial" w:cs="Arial"/>
          <w:szCs w:val="22"/>
          <w:lang w:val="es-CO"/>
        </w:rPr>
        <w:t>el documento para ser reconocido como título valor</w:t>
      </w:r>
      <w:r w:rsidR="00E31418">
        <w:rPr>
          <w:rFonts w:ascii="Arial" w:hAnsi="Arial" w:cs="Arial"/>
          <w:szCs w:val="22"/>
          <w:lang w:val="es-CO"/>
        </w:rPr>
        <w:t xml:space="preserve">, habrá de reunir los requisitos comunes, de que trata el artículo 621 del CCo: (i) La mención del derecho que en el título se incorpora; (ii) La firma, signo o contraseña de quien lo crea; (iii) El lugar de cumplimiento que en su defecto será el domicilio del creador; y (iv) La fecha y lugar de creación que de no constar serán la fecha y lugar de la entrega. </w:t>
      </w:r>
    </w:p>
    <w:p w:rsidR="00B67AEE" w:rsidRDefault="00B67AEE" w:rsidP="00EB3A46">
      <w:pPr>
        <w:pStyle w:val="Textoindependiente"/>
        <w:spacing w:line="360" w:lineRule="auto"/>
        <w:rPr>
          <w:rFonts w:ascii="Arial" w:hAnsi="Arial" w:cs="Arial"/>
          <w:szCs w:val="22"/>
          <w:lang w:val="es-CO"/>
        </w:rPr>
      </w:pPr>
    </w:p>
    <w:p w:rsidR="00811B7E" w:rsidRDefault="00B67AEE" w:rsidP="00EB3A46">
      <w:pPr>
        <w:pStyle w:val="Textoindependiente"/>
        <w:spacing w:line="360" w:lineRule="auto"/>
        <w:rPr>
          <w:rFonts w:ascii="Arial" w:hAnsi="Arial" w:cs="Arial"/>
          <w:szCs w:val="22"/>
          <w:lang w:val="es-CO"/>
        </w:rPr>
      </w:pPr>
      <w:r>
        <w:rPr>
          <w:rFonts w:ascii="Arial" w:hAnsi="Arial" w:cs="Arial"/>
          <w:szCs w:val="22"/>
          <w:lang w:val="es-CO"/>
        </w:rPr>
        <w:t xml:space="preserve">Y cuando se trata de letra de cambio también deberá contener: (i) La orden incondicional de pagar una suma determinada de dinero; (ii) El nombre del girado; (iii) La forma de vencimiento; y (iv) La indicación de ser pagada a la orden o al portador </w:t>
      </w:r>
      <w:r w:rsidR="0057274F">
        <w:rPr>
          <w:rFonts w:ascii="Arial" w:hAnsi="Arial" w:cs="Arial"/>
          <w:szCs w:val="22"/>
          <w:lang w:val="es-CO"/>
        </w:rPr>
        <w:t xml:space="preserve">(Artículo 671, CCo). </w:t>
      </w:r>
    </w:p>
    <w:p w:rsidR="00B67AEE" w:rsidRDefault="00B67AEE" w:rsidP="00EB3A46">
      <w:pPr>
        <w:pStyle w:val="Textoindependiente"/>
        <w:spacing w:line="360" w:lineRule="auto"/>
        <w:rPr>
          <w:rFonts w:ascii="Arial" w:hAnsi="Arial" w:cs="Arial"/>
          <w:szCs w:val="22"/>
          <w:lang w:val="es-CO"/>
        </w:rPr>
      </w:pPr>
    </w:p>
    <w:p w:rsidR="00B67AEE" w:rsidRPr="00EA1E35" w:rsidRDefault="00B67AEE" w:rsidP="00B67AEE">
      <w:pPr>
        <w:pStyle w:val="Textoindependiente"/>
        <w:numPr>
          <w:ilvl w:val="2"/>
          <w:numId w:val="8"/>
        </w:numPr>
        <w:spacing w:line="360" w:lineRule="auto"/>
        <w:rPr>
          <w:rFonts w:ascii="Arial" w:hAnsi="Arial" w:cs="Arial"/>
          <w:smallCaps/>
        </w:rPr>
      </w:pPr>
      <w:r w:rsidRPr="00EA1E35">
        <w:rPr>
          <w:rFonts w:ascii="Arial" w:hAnsi="Arial" w:cs="Arial"/>
          <w:smallCaps/>
        </w:rPr>
        <w:t>La carga probatoria de las partes</w:t>
      </w:r>
    </w:p>
    <w:p w:rsidR="00B67AEE" w:rsidRDefault="00B67AEE" w:rsidP="00B67AEE">
      <w:pPr>
        <w:spacing w:line="360" w:lineRule="auto"/>
        <w:jc w:val="both"/>
        <w:rPr>
          <w:rFonts w:ascii="Arial" w:hAnsi="Arial" w:cs="Arial"/>
          <w:sz w:val="24"/>
          <w:szCs w:val="24"/>
        </w:rPr>
      </w:pPr>
    </w:p>
    <w:p w:rsidR="00B67AEE" w:rsidRPr="00EA1E35" w:rsidRDefault="00B67AEE" w:rsidP="00B67AEE">
      <w:pPr>
        <w:spacing w:line="360" w:lineRule="auto"/>
        <w:jc w:val="both"/>
        <w:rPr>
          <w:rFonts w:ascii="Arial" w:hAnsi="Arial"/>
          <w:sz w:val="24"/>
          <w:szCs w:val="24"/>
        </w:rPr>
      </w:pPr>
      <w:r w:rsidRPr="00EA1E35">
        <w:rPr>
          <w:rFonts w:ascii="Arial" w:hAnsi="Arial"/>
          <w:sz w:val="24"/>
          <w:szCs w:val="24"/>
        </w:rPr>
        <w:t>La iniciativa probatoria se desarrolla</w:t>
      </w:r>
      <w:r>
        <w:rPr>
          <w:rFonts w:ascii="Arial" w:hAnsi="Arial"/>
          <w:sz w:val="24"/>
          <w:szCs w:val="24"/>
        </w:rPr>
        <w:t xml:space="preserve"> en los procesos ejecutivos y a partir de </w:t>
      </w:r>
      <w:r w:rsidRPr="00EA1E35">
        <w:rPr>
          <w:rFonts w:ascii="Arial" w:hAnsi="Arial"/>
          <w:sz w:val="24"/>
          <w:szCs w:val="24"/>
        </w:rPr>
        <w:t xml:space="preserve">los artículos 177 del CPC y 1757 del CC, con la carga para </w:t>
      </w:r>
      <w:r>
        <w:rPr>
          <w:rFonts w:ascii="Arial" w:hAnsi="Arial"/>
          <w:sz w:val="24"/>
          <w:szCs w:val="24"/>
        </w:rPr>
        <w:t>e</w:t>
      </w:r>
      <w:r w:rsidRPr="00EA1E35">
        <w:rPr>
          <w:rFonts w:ascii="Arial" w:hAnsi="Arial"/>
          <w:sz w:val="24"/>
          <w:szCs w:val="24"/>
        </w:rPr>
        <w:t>l ejecutante, que debe allegar título ejecutivo, acreditando el derecho crediticio reclamado; cumplida esta carga, corresponde entonces, a</w:t>
      </w:r>
      <w:r>
        <w:rPr>
          <w:rFonts w:ascii="Arial" w:hAnsi="Arial"/>
          <w:sz w:val="24"/>
          <w:szCs w:val="24"/>
        </w:rPr>
        <w:t xml:space="preserve"> </w:t>
      </w:r>
      <w:r w:rsidRPr="00EA1E35">
        <w:rPr>
          <w:rFonts w:ascii="Arial" w:hAnsi="Arial"/>
          <w:sz w:val="24"/>
          <w:szCs w:val="24"/>
        </w:rPr>
        <w:t>l</w:t>
      </w:r>
      <w:r>
        <w:rPr>
          <w:rFonts w:ascii="Arial" w:hAnsi="Arial"/>
          <w:sz w:val="24"/>
          <w:szCs w:val="24"/>
        </w:rPr>
        <w:t>a parte</w:t>
      </w:r>
      <w:r w:rsidRPr="00EA1E35">
        <w:rPr>
          <w:rFonts w:ascii="Arial" w:hAnsi="Arial"/>
          <w:sz w:val="24"/>
          <w:szCs w:val="24"/>
        </w:rPr>
        <w:t xml:space="preserve"> ejecuta</w:t>
      </w:r>
      <w:r>
        <w:rPr>
          <w:rFonts w:ascii="Arial" w:hAnsi="Arial"/>
          <w:sz w:val="24"/>
          <w:szCs w:val="24"/>
        </w:rPr>
        <w:t>da</w:t>
      </w:r>
      <w:r w:rsidRPr="00EA1E35">
        <w:rPr>
          <w:rFonts w:ascii="Arial" w:hAnsi="Arial"/>
          <w:sz w:val="24"/>
          <w:szCs w:val="24"/>
        </w:rPr>
        <w:t>, a través de los instrumentos de prueba, desvirtuar los términos del título enrostrado.</w:t>
      </w:r>
    </w:p>
    <w:p w:rsidR="00B67AEE" w:rsidRDefault="00B67AEE" w:rsidP="00B67AEE">
      <w:pPr>
        <w:spacing w:line="360" w:lineRule="auto"/>
        <w:jc w:val="both"/>
        <w:rPr>
          <w:rFonts w:ascii="Arial" w:hAnsi="Arial"/>
          <w:sz w:val="22"/>
          <w:szCs w:val="22"/>
        </w:rPr>
      </w:pPr>
    </w:p>
    <w:p w:rsidR="00B67AEE" w:rsidRDefault="00B67AEE" w:rsidP="00B67AEE">
      <w:pPr>
        <w:spacing w:line="360" w:lineRule="auto"/>
        <w:jc w:val="both"/>
        <w:rPr>
          <w:rFonts w:ascii="Arial" w:hAnsi="Arial"/>
          <w:sz w:val="24"/>
          <w:szCs w:val="24"/>
        </w:rPr>
      </w:pPr>
      <w:r w:rsidRPr="00EA1E35">
        <w:rPr>
          <w:rFonts w:ascii="Arial" w:hAnsi="Arial"/>
          <w:sz w:val="24"/>
          <w:szCs w:val="24"/>
        </w:rPr>
        <w:t xml:space="preserve">Es una verdad axiomática en el ámbito del derecho procesal, </w:t>
      </w:r>
      <w:r w:rsidR="003E16A0">
        <w:rPr>
          <w:rFonts w:ascii="Arial" w:hAnsi="Arial"/>
          <w:sz w:val="24"/>
          <w:szCs w:val="24"/>
        </w:rPr>
        <w:t xml:space="preserve">que </w:t>
      </w:r>
      <w:r w:rsidRPr="00EA1E35">
        <w:rPr>
          <w:rFonts w:ascii="Arial" w:hAnsi="Arial"/>
          <w:sz w:val="24"/>
          <w:szCs w:val="24"/>
        </w:rPr>
        <w:t>no basta alegar, sino que es menester probar, a</w:t>
      </w:r>
      <w:r>
        <w:rPr>
          <w:rFonts w:ascii="Arial" w:hAnsi="Arial"/>
          <w:sz w:val="24"/>
          <w:szCs w:val="24"/>
        </w:rPr>
        <w:t>corde con</w:t>
      </w:r>
      <w:r w:rsidRPr="00EA1E35">
        <w:rPr>
          <w:rFonts w:ascii="Arial" w:hAnsi="Arial"/>
          <w:sz w:val="24"/>
          <w:szCs w:val="24"/>
        </w:rPr>
        <w:t xml:space="preserve"> el imperativo normativo del artículo 177 del CPC, salvo los hechos eximidos de prueba </w:t>
      </w:r>
      <w:r>
        <w:rPr>
          <w:rFonts w:ascii="Arial" w:hAnsi="Arial"/>
          <w:sz w:val="24"/>
          <w:szCs w:val="24"/>
        </w:rPr>
        <w:t xml:space="preserve">(Hechos </w:t>
      </w:r>
      <w:r w:rsidRPr="00EA1E35">
        <w:rPr>
          <w:rFonts w:ascii="Arial" w:hAnsi="Arial"/>
          <w:sz w:val="24"/>
          <w:szCs w:val="24"/>
        </w:rPr>
        <w:t>notorios</w:t>
      </w:r>
      <w:r>
        <w:rPr>
          <w:rFonts w:ascii="Arial" w:hAnsi="Arial"/>
          <w:sz w:val="24"/>
          <w:szCs w:val="24"/>
        </w:rPr>
        <w:t xml:space="preserve"> u </w:t>
      </w:r>
      <w:r w:rsidRPr="00EA1E35">
        <w:rPr>
          <w:rFonts w:ascii="Arial" w:hAnsi="Arial"/>
          <w:sz w:val="24"/>
          <w:szCs w:val="24"/>
        </w:rPr>
        <w:t>objeto de presunción</w:t>
      </w:r>
      <w:r>
        <w:rPr>
          <w:rFonts w:ascii="Arial" w:hAnsi="Arial"/>
          <w:sz w:val="24"/>
          <w:szCs w:val="24"/>
        </w:rPr>
        <w:t xml:space="preserve">). </w:t>
      </w:r>
    </w:p>
    <w:p w:rsidR="00B67AEE" w:rsidRDefault="00B67AEE" w:rsidP="00B67AEE">
      <w:pPr>
        <w:spacing w:line="360" w:lineRule="auto"/>
        <w:jc w:val="both"/>
        <w:rPr>
          <w:rFonts w:ascii="Arial" w:hAnsi="Arial"/>
          <w:sz w:val="24"/>
          <w:szCs w:val="24"/>
        </w:rPr>
      </w:pPr>
    </w:p>
    <w:p w:rsidR="00B67AEE" w:rsidRDefault="00B67AEE" w:rsidP="00B67AEE">
      <w:pPr>
        <w:spacing w:line="360" w:lineRule="auto"/>
        <w:jc w:val="both"/>
        <w:rPr>
          <w:rFonts w:ascii="Arial" w:hAnsi="Arial"/>
          <w:sz w:val="22"/>
          <w:szCs w:val="22"/>
        </w:rPr>
      </w:pPr>
      <w:r w:rsidRPr="00EA1E35">
        <w:rPr>
          <w:rFonts w:ascii="Arial" w:hAnsi="Arial"/>
          <w:sz w:val="24"/>
          <w:szCs w:val="24"/>
        </w:rPr>
        <w:lastRenderedPageBreak/>
        <w:t>La noción de carga probatoria, e</w:t>
      </w:r>
      <w:r>
        <w:rPr>
          <w:rFonts w:ascii="Arial" w:hAnsi="Arial"/>
          <w:sz w:val="24"/>
          <w:szCs w:val="24"/>
        </w:rPr>
        <w:t xml:space="preserve">n </w:t>
      </w:r>
      <w:r w:rsidRPr="00EA1E35">
        <w:rPr>
          <w:rFonts w:ascii="Arial" w:hAnsi="Arial"/>
          <w:sz w:val="24"/>
          <w:szCs w:val="24"/>
        </w:rPr>
        <w:t>palabras del profesor Azula Camacho</w:t>
      </w:r>
      <w:r>
        <w:rPr>
          <w:rStyle w:val="Refdenotaalpie"/>
          <w:rFonts w:ascii="Arial" w:hAnsi="Arial"/>
          <w:sz w:val="24"/>
          <w:szCs w:val="24"/>
        </w:rPr>
        <w:footnoteReference w:id="8"/>
      </w:r>
      <w:r w:rsidRPr="00EA1E35">
        <w:rPr>
          <w:rFonts w:ascii="Arial" w:hAnsi="Arial"/>
          <w:sz w:val="24"/>
          <w:szCs w:val="24"/>
        </w:rPr>
        <w:t>:</w:t>
      </w:r>
      <w:r>
        <w:rPr>
          <w:rFonts w:ascii="Arial" w:hAnsi="Arial"/>
          <w:sz w:val="22"/>
        </w:rPr>
        <w:t xml:space="preserve"> </w:t>
      </w:r>
      <w:r w:rsidRPr="00EA1E35">
        <w:rPr>
          <w:rFonts w:ascii="Arial" w:hAnsi="Arial"/>
          <w:i/>
          <w:sz w:val="22"/>
          <w:szCs w:val="22"/>
        </w:rPr>
        <w:t>“(…)</w:t>
      </w:r>
      <w:r>
        <w:rPr>
          <w:rFonts w:ascii="Arial" w:hAnsi="Arial"/>
          <w:i/>
          <w:sz w:val="22"/>
          <w:szCs w:val="22"/>
        </w:rPr>
        <w:t xml:space="preserve"> </w:t>
      </w:r>
      <w:r w:rsidRPr="00EA1E35">
        <w:rPr>
          <w:rFonts w:ascii="Arial" w:hAnsi="Arial"/>
          <w:i/>
          <w:sz w:val="22"/>
          <w:szCs w:val="22"/>
        </w:rPr>
        <w:t>se considera como una regla de conducta para las partes, por concretarse a observarla mediante la realización de todas aquellas actuaciones necesarias para establecer los hechos que apoyan su derecho en el proceso, sean las pretensiones o excepciones; mientras que para el juzgador es una regla de juicio, por indicarle la forma como le corresponde pronunciarse, concretamente en contra de la parte sobre la cual gravita.( …)</w:t>
      </w:r>
      <w:r w:rsidRPr="00EA1E35">
        <w:rPr>
          <w:rFonts w:ascii="Arial" w:hAnsi="Arial"/>
          <w:sz w:val="22"/>
          <w:szCs w:val="22"/>
        </w:rPr>
        <w:t>”</w:t>
      </w:r>
      <w:r>
        <w:rPr>
          <w:rFonts w:ascii="Arial" w:hAnsi="Arial"/>
          <w:sz w:val="22"/>
        </w:rPr>
        <w:t>.</w:t>
      </w:r>
    </w:p>
    <w:p w:rsidR="00B67AEE" w:rsidRPr="009966F6" w:rsidRDefault="00B67AEE" w:rsidP="00B67AEE">
      <w:pPr>
        <w:spacing w:line="360" w:lineRule="auto"/>
        <w:jc w:val="both"/>
        <w:rPr>
          <w:rFonts w:ascii="Arial" w:hAnsi="Arial"/>
          <w:sz w:val="22"/>
          <w:szCs w:val="22"/>
        </w:rPr>
      </w:pPr>
    </w:p>
    <w:p w:rsidR="00B67AEE" w:rsidRPr="008F2230" w:rsidRDefault="00B67AEE" w:rsidP="00B67AEE">
      <w:pPr>
        <w:spacing w:line="360" w:lineRule="auto"/>
        <w:jc w:val="both"/>
        <w:rPr>
          <w:rFonts w:ascii="Arial" w:hAnsi="Arial"/>
          <w:sz w:val="24"/>
          <w:szCs w:val="24"/>
        </w:rPr>
      </w:pPr>
      <w:r w:rsidRPr="008F2230">
        <w:rPr>
          <w:rFonts w:ascii="Arial" w:hAnsi="Arial"/>
          <w:sz w:val="24"/>
          <w:szCs w:val="24"/>
        </w:rPr>
        <w:t>Debe, por lo tanto, verificarse la existencia de un documento con suficiencia jurídica para ejecutar, cuyo primer examen se hace al expedir el mandamiento</w:t>
      </w:r>
      <w:r>
        <w:rPr>
          <w:rFonts w:ascii="Arial" w:hAnsi="Arial"/>
          <w:sz w:val="24"/>
          <w:szCs w:val="24"/>
        </w:rPr>
        <w:t xml:space="preserve"> de pago y luego al sentenciar, momento en el cual podrá incluso perder la </w:t>
      </w:r>
      <w:r w:rsidR="003E16A0">
        <w:rPr>
          <w:rFonts w:ascii="Arial" w:hAnsi="Arial"/>
          <w:sz w:val="24"/>
          <w:szCs w:val="24"/>
        </w:rPr>
        <w:t>fuerza ejecutiva de la cual esté</w:t>
      </w:r>
      <w:r>
        <w:rPr>
          <w:rFonts w:ascii="Arial" w:hAnsi="Arial"/>
          <w:sz w:val="24"/>
          <w:szCs w:val="24"/>
        </w:rPr>
        <w:t xml:space="preserve"> rodeada, si se demuestra que por ejemplo le faltan los elementos de la literalidad o la legitimación del acreedor</w:t>
      </w:r>
      <w:r w:rsidRPr="008F2230">
        <w:rPr>
          <w:rFonts w:ascii="Arial" w:hAnsi="Arial"/>
          <w:sz w:val="24"/>
          <w:szCs w:val="24"/>
        </w:rPr>
        <w:t>.</w:t>
      </w:r>
    </w:p>
    <w:p w:rsidR="00970B0B" w:rsidRDefault="00970B0B" w:rsidP="00EB3A46">
      <w:pPr>
        <w:pStyle w:val="Textoindependiente"/>
        <w:spacing w:line="360" w:lineRule="auto"/>
        <w:rPr>
          <w:rFonts w:ascii="Arial" w:hAnsi="Arial" w:cs="Arial"/>
          <w:szCs w:val="24"/>
        </w:rPr>
      </w:pPr>
    </w:p>
    <w:p w:rsidR="00401177" w:rsidRPr="00EB3A46" w:rsidRDefault="00401177" w:rsidP="00401177">
      <w:pPr>
        <w:pStyle w:val="Textoindependiente"/>
        <w:numPr>
          <w:ilvl w:val="2"/>
          <w:numId w:val="8"/>
        </w:numPr>
        <w:spacing w:line="360" w:lineRule="auto"/>
        <w:rPr>
          <w:rFonts w:ascii="Arial" w:hAnsi="Arial" w:cs="Arial"/>
          <w:smallCaps/>
          <w:lang w:val="es-CO"/>
        </w:rPr>
      </w:pPr>
      <w:r>
        <w:rPr>
          <w:rFonts w:ascii="Arial" w:hAnsi="Arial" w:cs="Arial"/>
          <w:smallCaps/>
        </w:rPr>
        <w:t xml:space="preserve">El negocio jurídico subyacente o causal </w:t>
      </w:r>
    </w:p>
    <w:p w:rsidR="00401177" w:rsidRDefault="00401177" w:rsidP="00EB3A46">
      <w:pPr>
        <w:pStyle w:val="Textoindependiente"/>
        <w:spacing w:line="360" w:lineRule="auto"/>
        <w:rPr>
          <w:rFonts w:ascii="Arial" w:hAnsi="Arial" w:cs="Arial"/>
          <w:szCs w:val="24"/>
        </w:rPr>
      </w:pPr>
    </w:p>
    <w:p w:rsidR="00401177" w:rsidRDefault="0057274F" w:rsidP="00401177">
      <w:pPr>
        <w:pStyle w:val="Textoindependiente"/>
        <w:spacing w:line="360" w:lineRule="auto"/>
        <w:rPr>
          <w:rFonts w:ascii="Arial" w:hAnsi="Arial" w:cs="Arial"/>
          <w:szCs w:val="24"/>
        </w:rPr>
      </w:pPr>
      <w:r>
        <w:rPr>
          <w:rFonts w:ascii="Arial" w:hAnsi="Arial" w:cs="Arial"/>
          <w:szCs w:val="22"/>
          <w:lang w:val="es-CO"/>
        </w:rPr>
        <w:t>Dados los argumentos de</w:t>
      </w:r>
      <w:r w:rsidR="00236928">
        <w:rPr>
          <w:rFonts w:ascii="Arial" w:hAnsi="Arial" w:cs="Arial"/>
          <w:szCs w:val="22"/>
          <w:lang w:val="es-CO"/>
        </w:rPr>
        <w:t xml:space="preserve"> </w:t>
      </w:r>
      <w:r>
        <w:rPr>
          <w:rFonts w:ascii="Arial" w:hAnsi="Arial" w:cs="Arial"/>
          <w:szCs w:val="22"/>
          <w:lang w:val="es-CO"/>
        </w:rPr>
        <w:t>l</w:t>
      </w:r>
      <w:r w:rsidR="00236928">
        <w:rPr>
          <w:rFonts w:ascii="Arial" w:hAnsi="Arial" w:cs="Arial"/>
          <w:szCs w:val="22"/>
          <w:lang w:val="es-CO"/>
        </w:rPr>
        <w:t>a</w:t>
      </w:r>
      <w:r>
        <w:rPr>
          <w:rFonts w:ascii="Arial" w:hAnsi="Arial" w:cs="Arial"/>
          <w:szCs w:val="22"/>
          <w:lang w:val="es-CO"/>
        </w:rPr>
        <w:t xml:space="preserve"> parte ejecutada, es preciso tener en cuenta que el negocio originario, causal o jurídico subyacente, s</w:t>
      </w:r>
      <w:r w:rsidR="00401177">
        <w:rPr>
          <w:rFonts w:ascii="Arial" w:hAnsi="Arial" w:cs="Arial"/>
          <w:szCs w:val="22"/>
          <w:lang w:val="es-CO"/>
        </w:rPr>
        <w:t xml:space="preserve">on </w:t>
      </w:r>
      <w:r>
        <w:rPr>
          <w:rFonts w:ascii="Arial" w:hAnsi="Arial" w:cs="Arial"/>
          <w:szCs w:val="22"/>
          <w:lang w:val="es-CO"/>
        </w:rPr>
        <w:t>aquel</w:t>
      </w:r>
      <w:r w:rsidR="00401177">
        <w:rPr>
          <w:rFonts w:ascii="Arial" w:hAnsi="Arial" w:cs="Arial"/>
          <w:szCs w:val="22"/>
          <w:lang w:val="es-CO"/>
        </w:rPr>
        <w:t>las razones que dieron lugar a la suscripción del título valor, las causas que hacen las veces del convenio logrado entre las partes, como cuando a causa de un contrato de compraventa el comprador gira a favor del vendedor una letra para respaldar el precio pactado.</w:t>
      </w:r>
    </w:p>
    <w:p w:rsidR="00401177" w:rsidRDefault="00401177" w:rsidP="00EB3A46">
      <w:pPr>
        <w:pStyle w:val="Textoindependiente"/>
        <w:spacing w:line="360" w:lineRule="auto"/>
        <w:rPr>
          <w:rFonts w:ascii="Arial" w:hAnsi="Arial" w:cs="Arial"/>
          <w:szCs w:val="22"/>
          <w:lang w:val="es-CO"/>
        </w:rPr>
      </w:pPr>
    </w:p>
    <w:p w:rsidR="00401177" w:rsidRPr="00401177" w:rsidRDefault="00401177" w:rsidP="00401177">
      <w:pPr>
        <w:pStyle w:val="Textoindependiente"/>
        <w:spacing w:line="360" w:lineRule="auto"/>
        <w:rPr>
          <w:rFonts w:ascii="Arial" w:hAnsi="Arial" w:cs="Arial"/>
          <w:szCs w:val="22"/>
          <w:lang w:val="es-CO"/>
        </w:rPr>
      </w:pPr>
      <w:r>
        <w:rPr>
          <w:rFonts w:ascii="Arial" w:hAnsi="Arial" w:cs="Arial"/>
          <w:szCs w:val="22"/>
          <w:lang w:val="es-CO"/>
        </w:rPr>
        <w:t xml:space="preserve">Como ya se dijo la literalidad es uno de los elementos </w:t>
      </w:r>
      <w:r w:rsidR="00236928">
        <w:rPr>
          <w:rFonts w:ascii="Arial" w:hAnsi="Arial" w:cs="Arial"/>
          <w:szCs w:val="22"/>
          <w:lang w:val="es-CO"/>
        </w:rPr>
        <w:t xml:space="preserve">generales </w:t>
      </w:r>
      <w:r>
        <w:rPr>
          <w:rFonts w:ascii="Arial" w:hAnsi="Arial" w:cs="Arial"/>
          <w:szCs w:val="22"/>
          <w:lang w:val="es-CO"/>
        </w:rPr>
        <w:t xml:space="preserve">de los títulos valores, </w:t>
      </w:r>
      <w:r w:rsidRPr="00401177">
        <w:rPr>
          <w:rFonts w:ascii="Arial" w:hAnsi="Arial" w:cs="Arial"/>
          <w:szCs w:val="22"/>
          <w:lang w:val="es-CO"/>
        </w:rPr>
        <w:t>pero no funciona estrictamente respecto de quienes concurrieron</w:t>
      </w:r>
      <w:r>
        <w:rPr>
          <w:rFonts w:ascii="Arial" w:hAnsi="Arial" w:cs="Arial"/>
          <w:szCs w:val="22"/>
          <w:lang w:val="es-CO"/>
        </w:rPr>
        <w:t xml:space="preserve"> a la elaboración de estos</w:t>
      </w:r>
      <w:r w:rsidRPr="00401177">
        <w:rPr>
          <w:rFonts w:ascii="Arial" w:hAnsi="Arial" w:cs="Arial"/>
          <w:szCs w:val="22"/>
          <w:lang w:val="es-CO"/>
        </w:rPr>
        <w:t xml:space="preserve">, </w:t>
      </w:r>
      <w:r>
        <w:rPr>
          <w:rFonts w:ascii="Arial" w:hAnsi="Arial" w:cs="Arial"/>
          <w:szCs w:val="22"/>
          <w:lang w:val="es-CO"/>
        </w:rPr>
        <w:t>puesto que lo pactado entre ellos generalmente va más allá del texto plasmado en el documento y por esa razón, solo entre ellos pueda proponerse las excepciones derivadas del negocio jurídico subyacente (Artículo 784-12º, CCo). Así lo reconoció la jurisprudencia de la CSJ</w:t>
      </w:r>
      <w:r>
        <w:rPr>
          <w:rStyle w:val="Refdenotaalpie"/>
          <w:rFonts w:ascii="Arial" w:hAnsi="Arial"/>
          <w:szCs w:val="22"/>
          <w:lang w:val="es-CO"/>
        </w:rPr>
        <w:footnoteReference w:id="9"/>
      </w:r>
      <w:r>
        <w:rPr>
          <w:rFonts w:ascii="Arial" w:hAnsi="Arial" w:cs="Arial"/>
          <w:szCs w:val="22"/>
          <w:lang w:val="es-CO"/>
        </w:rPr>
        <w:t xml:space="preserve"> y lo reiteró posteriormente al citar</w:t>
      </w:r>
      <w:r w:rsidRPr="00401177">
        <w:rPr>
          <w:rFonts w:ascii="Arial" w:hAnsi="Arial" w:cs="Arial"/>
          <w:szCs w:val="22"/>
          <w:lang w:val="es-CO"/>
        </w:rPr>
        <w:t xml:space="preserve">: </w:t>
      </w:r>
    </w:p>
    <w:p w:rsidR="00401177" w:rsidRPr="00401177" w:rsidRDefault="00401177" w:rsidP="00401177">
      <w:pPr>
        <w:pStyle w:val="Textodebloque"/>
        <w:spacing w:line="240" w:lineRule="auto"/>
        <w:ind w:left="567" w:right="567"/>
        <w:rPr>
          <w:sz w:val="24"/>
          <w:szCs w:val="24"/>
        </w:rPr>
      </w:pPr>
      <w:r w:rsidRPr="00401177">
        <w:rPr>
          <w:sz w:val="24"/>
          <w:szCs w:val="24"/>
        </w:rPr>
        <w:t>Es apenas lógico entender el porqué no puede predicarse absolutamente la literalidad entre quienes han sido partícipes del negocio causal o subyacente, determinante de la creación o la emisión del título valor, ya que en este caso no estaría en juego la seguridad en el tráfico jurídico, prevista como razón fundamental para su consagración legal. Por idéntico motivo, el alcance de la presunción legal que ostenta este principio respecto de terceros, en el sentido de considerar que la existencia y magnitud del derecho se condiciona y mide por el contenido del documento mismo, cede ante la prueba que acredite el conocimiento de los mismos en torno a la situación subyacente, constitutiva de excepción personal frente a él (art. 784 del Código de Comercio).</w:t>
      </w:r>
      <w:r w:rsidRPr="00401177">
        <w:rPr>
          <w:rStyle w:val="Refdenotaalpie"/>
          <w:szCs w:val="22"/>
          <w:lang w:val="es-CO"/>
        </w:rPr>
        <w:t xml:space="preserve"> </w:t>
      </w:r>
      <w:r>
        <w:rPr>
          <w:rStyle w:val="Refdenotaalpie"/>
          <w:szCs w:val="22"/>
          <w:lang w:val="es-CO"/>
        </w:rPr>
        <w:footnoteReference w:id="10"/>
      </w:r>
      <w:r w:rsidRPr="00401177">
        <w:rPr>
          <w:sz w:val="24"/>
          <w:szCs w:val="24"/>
        </w:rPr>
        <w:t xml:space="preserve"> </w:t>
      </w:r>
    </w:p>
    <w:p w:rsidR="00106E58" w:rsidRDefault="00106E58" w:rsidP="00821DC1">
      <w:pPr>
        <w:spacing w:line="360" w:lineRule="auto"/>
        <w:jc w:val="both"/>
        <w:rPr>
          <w:rFonts w:ascii="Arial" w:hAnsi="Arial" w:cs="Arial"/>
          <w:sz w:val="24"/>
          <w:szCs w:val="24"/>
        </w:rPr>
      </w:pPr>
    </w:p>
    <w:p w:rsidR="00401177" w:rsidRPr="00401177" w:rsidRDefault="00401177" w:rsidP="00821DC1">
      <w:pPr>
        <w:spacing w:line="360" w:lineRule="auto"/>
        <w:jc w:val="both"/>
        <w:rPr>
          <w:rFonts w:ascii="Arial" w:hAnsi="Arial" w:cs="Arial"/>
          <w:bCs/>
          <w:kern w:val="0"/>
          <w:sz w:val="24"/>
          <w:szCs w:val="22"/>
          <w:lang w:val="es-CO"/>
        </w:rPr>
      </w:pPr>
      <w:r>
        <w:rPr>
          <w:rFonts w:ascii="Arial" w:hAnsi="Arial" w:cs="Arial"/>
          <w:bCs/>
          <w:kern w:val="0"/>
          <w:sz w:val="24"/>
          <w:szCs w:val="22"/>
          <w:lang w:val="es-CO"/>
        </w:rPr>
        <w:t>En ese orden de ideas</w:t>
      </w:r>
      <w:r w:rsidRPr="00401177">
        <w:rPr>
          <w:rFonts w:ascii="Arial" w:hAnsi="Arial" w:cs="Arial"/>
          <w:bCs/>
          <w:kern w:val="0"/>
          <w:sz w:val="24"/>
          <w:szCs w:val="22"/>
          <w:lang w:val="es-CO"/>
        </w:rPr>
        <w:t>, siempre que se presente identidad entre quienes concur</w:t>
      </w:r>
      <w:r>
        <w:rPr>
          <w:rFonts w:ascii="Arial" w:hAnsi="Arial" w:cs="Arial"/>
          <w:bCs/>
          <w:kern w:val="0"/>
          <w:sz w:val="24"/>
          <w:szCs w:val="22"/>
          <w:lang w:val="es-CO"/>
        </w:rPr>
        <w:t xml:space="preserve">rieron </w:t>
      </w:r>
      <w:r>
        <w:rPr>
          <w:rFonts w:ascii="Arial" w:hAnsi="Arial" w:cs="Arial"/>
          <w:bCs/>
          <w:kern w:val="0"/>
          <w:sz w:val="24"/>
          <w:szCs w:val="22"/>
          <w:lang w:val="es-CO"/>
        </w:rPr>
        <w:lastRenderedPageBreak/>
        <w:t xml:space="preserve">al momento de la creación del título </w:t>
      </w:r>
      <w:r w:rsidRPr="00401177">
        <w:rPr>
          <w:rFonts w:ascii="Arial" w:hAnsi="Arial" w:cs="Arial"/>
          <w:bCs/>
          <w:kern w:val="0"/>
          <w:sz w:val="24"/>
          <w:szCs w:val="22"/>
          <w:lang w:val="es-CO"/>
        </w:rPr>
        <w:t>y los protagonistas de la ejecución</w:t>
      </w:r>
      <w:r w:rsidR="00F25684">
        <w:rPr>
          <w:rFonts w:ascii="Arial" w:hAnsi="Arial" w:cs="Arial"/>
          <w:bCs/>
          <w:kern w:val="0"/>
          <w:sz w:val="24"/>
          <w:szCs w:val="22"/>
          <w:lang w:val="es-CO"/>
        </w:rPr>
        <w:t>,</w:t>
      </w:r>
      <w:r w:rsidRPr="00401177">
        <w:rPr>
          <w:rFonts w:ascii="Arial" w:hAnsi="Arial" w:cs="Arial"/>
          <w:bCs/>
          <w:kern w:val="0"/>
          <w:sz w:val="24"/>
          <w:szCs w:val="22"/>
          <w:lang w:val="es-CO"/>
        </w:rPr>
        <w:t xml:space="preserve"> será posible aducir una defensa de tal naturaleza, cuya prosperidad radicará</w:t>
      </w:r>
      <w:r w:rsidR="00F25684">
        <w:rPr>
          <w:rFonts w:ascii="Arial" w:hAnsi="Arial" w:cs="Arial"/>
          <w:bCs/>
          <w:kern w:val="0"/>
          <w:sz w:val="24"/>
          <w:szCs w:val="22"/>
          <w:lang w:val="es-CO"/>
        </w:rPr>
        <w:t>,</w:t>
      </w:r>
      <w:r w:rsidRPr="00401177">
        <w:rPr>
          <w:rFonts w:ascii="Arial" w:hAnsi="Arial" w:cs="Arial"/>
          <w:bCs/>
          <w:kern w:val="0"/>
          <w:sz w:val="24"/>
          <w:szCs w:val="22"/>
          <w:lang w:val="es-CO"/>
        </w:rPr>
        <w:t xml:space="preserve"> obviamente</w:t>
      </w:r>
      <w:r w:rsidR="00F25684">
        <w:rPr>
          <w:rFonts w:ascii="Arial" w:hAnsi="Arial" w:cs="Arial"/>
          <w:bCs/>
          <w:kern w:val="0"/>
          <w:sz w:val="24"/>
          <w:szCs w:val="22"/>
          <w:lang w:val="es-CO"/>
        </w:rPr>
        <w:t>,</w:t>
      </w:r>
      <w:r w:rsidRPr="00401177">
        <w:rPr>
          <w:rFonts w:ascii="Arial" w:hAnsi="Arial" w:cs="Arial"/>
          <w:bCs/>
          <w:kern w:val="0"/>
          <w:sz w:val="24"/>
          <w:szCs w:val="22"/>
          <w:lang w:val="es-CO"/>
        </w:rPr>
        <w:t xml:space="preserve"> en el cumplimiento de la carga </w:t>
      </w:r>
      <w:r w:rsidR="008F2230" w:rsidRPr="00401177">
        <w:rPr>
          <w:rFonts w:ascii="Arial" w:hAnsi="Arial" w:cs="Arial"/>
          <w:bCs/>
          <w:kern w:val="0"/>
          <w:sz w:val="24"/>
          <w:szCs w:val="22"/>
          <w:lang w:val="es-CO"/>
        </w:rPr>
        <w:t>demostrativa</w:t>
      </w:r>
      <w:r w:rsidRPr="00401177">
        <w:rPr>
          <w:rFonts w:ascii="Arial" w:hAnsi="Arial" w:cs="Arial"/>
          <w:bCs/>
          <w:kern w:val="0"/>
          <w:sz w:val="24"/>
          <w:szCs w:val="22"/>
          <w:lang w:val="es-CO"/>
        </w:rPr>
        <w:t xml:space="preserve"> correspondiente.</w:t>
      </w:r>
    </w:p>
    <w:p w:rsidR="00401177" w:rsidRDefault="00401177" w:rsidP="00821DC1">
      <w:pPr>
        <w:spacing w:line="360" w:lineRule="auto"/>
        <w:jc w:val="both"/>
        <w:rPr>
          <w:rFonts w:ascii="Arial" w:hAnsi="Arial" w:cs="Arial"/>
          <w:sz w:val="24"/>
          <w:szCs w:val="24"/>
        </w:rPr>
      </w:pPr>
    </w:p>
    <w:p w:rsidR="00B94F25" w:rsidRPr="00DD0902" w:rsidRDefault="00B94F25" w:rsidP="00B94F25">
      <w:pPr>
        <w:pStyle w:val="Textoindependiente"/>
        <w:numPr>
          <w:ilvl w:val="2"/>
          <w:numId w:val="8"/>
        </w:numPr>
        <w:spacing w:line="360" w:lineRule="auto"/>
        <w:rPr>
          <w:rFonts w:ascii="Arial" w:hAnsi="Arial" w:cs="Arial"/>
          <w:smallCaps/>
          <w:szCs w:val="24"/>
          <w:lang w:val="es-CO"/>
        </w:rPr>
      </w:pPr>
      <w:r w:rsidRPr="00DD0902">
        <w:rPr>
          <w:rFonts w:ascii="Arial" w:hAnsi="Arial" w:cs="Arial"/>
          <w:smallCaps/>
          <w:szCs w:val="24"/>
          <w:lang w:val="es-CO"/>
        </w:rPr>
        <w:t>El caso concreto objeto de análisis</w:t>
      </w:r>
    </w:p>
    <w:p w:rsidR="00B94F25" w:rsidRDefault="00B94F25" w:rsidP="00821DC1">
      <w:pPr>
        <w:spacing w:line="360" w:lineRule="auto"/>
        <w:jc w:val="both"/>
        <w:rPr>
          <w:rFonts w:ascii="Arial" w:hAnsi="Arial" w:cs="Arial"/>
          <w:sz w:val="24"/>
          <w:szCs w:val="24"/>
        </w:rPr>
      </w:pPr>
    </w:p>
    <w:p w:rsidR="00076DEB" w:rsidRPr="00122D16" w:rsidRDefault="00076DEB" w:rsidP="00076DEB">
      <w:pPr>
        <w:pStyle w:val="Textoindependiente"/>
        <w:spacing w:line="360" w:lineRule="auto"/>
        <w:rPr>
          <w:rFonts w:ascii="Arial" w:hAnsi="Arial" w:cs="Arial"/>
          <w:szCs w:val="24"/>
        </w:rPr>
      </w:pPr>
      <w:r>
        <w:rPr>
          <w:rFonts w:ascii="Arial" w:hAnsi="Arial" w:cs="Arial"/>
          <w:szCs w:val="24"/>
        </w:rPr>
        <w:t>Es menester anunciar desde ya q</w:t>
      </w:r>
      <w:r w:rsidRPr="00122D16">
        <w:rPr>
          <w:rFonts w:ascii="Arial" w:hAnsi="Arial" w:cs="Arial"/>
          <w:szCs w:val="24"/>
        </w:rPr>
        <w:t>ue</w:t>
      </w:r>
      <w:r>
        <w:rPr>
          <w:rFonts w:ascii="Arial" w:hAnsi="Arial" w:cs="Arial"/>
          <w:szCs w:val="24"/>
        </w:rPr>
        <w:t>,</w:t>
      </w:r>
      <w:r w:rsidRPr="00122D16">
        <w:rPr>
          <w:rFonts w:ascii="Arial" w:hAnsi="Arial" w:cs="Arial"/>
          <w:szCs w:val="24"/>
        </w:rPr>
        <w:t xml:space="preserve"> la </w:t>
      </w:r>
      <w:r>
        <w:rPr>
          <w:rFonts w:ascii="Arial" w:hAnsi="Arial" w:cs="Arial"/>
          <w:szCs w:val="24"/>
        </w:rPr>
        <w:t xml:space="preserve">decisión </w:t>
      </w:r>
      <w:r w:rsidRPr="00122D16">
        <w:rPr>
          <w:rFonts w:ascii="Arial" w:hAnsi="Arial" w:cs="Arial"/>
          <w:szCs w:val="24"/>
        </w:rPr>
        <w:t xml:space="preserve">atacada, será </w:t>
      </w:r>
      <w:r>
        <w:rPr>
          <w:rFonts w:ascii="Arial" w:hAnsi="Arial" w:cs="Arial"/>
          <w:szCs w:val="24"/>
        </w:rPr>
        <w:t>revocada</w:t>
      </w:r>
      <w:r w:rsidRPr="00122D16">
        <w:rPr>
          <w:rFonts w:ascii="Arial" w:hAnsi="Arial" w:cs="Arial"/>
          <w:szCs w:val="24"/>
        </w:rPr>
        <w:t xml:space="preserve">, </w:t>
      </w:r>
      <w:r>
        <w:rPr>
          <w:rFonts w:ascii="Arial" w:hAnsi="Arial" w:cs="Arial"/>
          <w:szCs w:val="24"/>
        </w:rPr>
        <w:t xml:space="preserve">acorde con las </w:t>
      </w:r>
      <w:r w:rsidRPr="00122D16">
        <w:rPr>
          <w:rFonts w:ascii="Arial" w:hAnsi="Arial" w:cs="Arial"/>
          <w:szCs w:val="24"/>
        </w:rPr>
        <w:t>argumentaciones jurídicas que a continuación se exp</w:t>
      </w:r>
      <w:r>
        <w:rPr>
          <w:rFonts w:ascii="Arial" w:hAnsi="Arial" w:cs="Arial"/>
          <w:szCs w:val="24"/>
        </w:rPr>
        <w:t>ondrán</w:t>
      </w:r>
      <w:r w:rsidRPr="00122D16">
        <w:rPr>
          <w:rFonts w:ascii="Arial" w:hAnsi="Arial" w:cs="Arial"/>
          <w:szCs w:val="24"/>
        </w:rPr>
        <w:t>.</w:t>
      </w:r>
    </w:p>
    <w:p w:rsidR="00076DEB" w:rsidRDefault="00076DEB" w:rsidP="00821DC1">
      <w:pPr>
        <w:spacing w:line="360" w:lineRule="auto"/>
        <w:jc w:val="both"/>
        <w:rPr>
          <w:rFonts w:ascii="Arial" w:hAnsi="Arial" w:cs="Arial"/>
          <w:sz w:val="24"/>
          <w:szCs w:val="24"/>
        </w:rPr>
      </w:pPr>
    </w:p>
    <w:p w:rsidR="0057274F" w:rsidRPr="003E16A0" w:rsidRDefault="0057274F" w:rsidP="0057274F">
      <w:pPr>
        <w:pStyle w:val="Textoindependiente"/>
        <w:numPr>
          <w:ilvl w:val="3"/>
          <w:numId w:val="8"/>
        </w:numPr>
        <w:spacing w:line="360" w:lineRule="auto"/>
        <w:rPr>
          <w:rFonts w:ascii="Arial" w:hAnsi="Arial" w:cs="Arial"/>
          <w:lang w:val="es-CO"/>
        </w:rPr>
      </w:pPr>
      <w:r w:rsidRPr="003E16A0">
        <w:rPr>
          <w:rFonts w:ascii="Arial" w:hAnsi="Arial" w:cs="Arial"/>
        </w:rPr>
        <w:t>La letra de cambio</w:t>
      </w:r>
    </w:p>
    <w:p w:rsidR="0057274F" w:rsidRDefault="0057274F" w:rsidP="0057274F">
      <w:pPr>
        <w:pStyle w:val="Textoindependiente"/>
        <w:spacing w:line="360" w:lineRule="auto"/>
        <w:rPr>
          <w:rFonts w:ascii="Arial" w:hAnsi="Arial" w:cs="Arial"/>
          <w:smallCaps/>
        </w:rPr>
      </w:pPr>
    </w:p>
    <w:p w:rsidR="0057274F" w:rsidRPr="00387533" w:rsidRDefault="0057274F" w:rsidP="0057274F">
      <w:pPr>
        <w:spacing w:line="360" w:lineRule="auto"/>
        <w:jc w:val="both"/>
        <w:rPr>
          <w:rFonts w:ascii="Arial" w:hAnsi="Arial"/>
          <w:sz w:val="24"/>
          <w:szCs w:val="24"/>
        </w:rPr>
      </w:pPr>
      <w:r w:rsidRPr="00387533">
        <w:rPr>
          <w:rFonts w:ascii="Arial" w:hAnsi="Arial" w:cs="Arial"/>
          <w:sz w:val="24"/>
          <w:szCs w:val="24"/>
        </w:rPr>
        <w:t>La validez y eficacia está regulada por el Estatuto Mercantil. Su autenticidad se presume por disposición expresa de los artículos</w:t>
      </w:r>
      <w:r w:rsidRPr="00387533">
        <w:rPr>
          <w:rFonts w:ascii="Arial" w:hAnsi="Arial"/>
          <w:sz w:val="24"/>
          <w:szCs w:val="24"/>
        </w:rPr>
        <w:t xml:space="preserve"> 793 del CCo y 252-5º, inciso 2º del CPC. Se trata de una presunción legal que admite prueba en contrario, como bien se sabe en el derecho probatorio patrio.</w:t>
      </w:r>
    </w:p>
    <w:p w:rsidR="0057274F" w:rsidRPr="00387533" w:rsidRDefault="0057274F" w:rsidP="0057274F">
      <w:pPr>
        <w:spacing w:line="360" w:lineRule="auto"/>
        <w:jc w:val="both"/>
        <w:rPr>
          <w:rFonts w:ascii="Arial" w:hAnsi="Arial" w:cs="Arial"/>
          <w:color w:val="FF0000"/>
          <w:sz w:val="24"/>
          <w:szCs w:val="24"/>
        </w:rPr>
      </w:pPr>
    </w:p>
    <w:p w:rsidR="0057274F" w:rsidRPr="00B67AEE" w:rsidRDefault="0057274F" w:rsidP="0057274F">
      <w:pPr>
        <w:spacing w:line="360" w:lineRule="auto"/>
        <w:jc w:val="both"/>
        <w:rPr>
          <w:rFonts w:ascii="Arial" w:hAnsi="Arial" w:cs="Arial"/>
          <w:sz w:val="24"/>
          <w:szCs w:val="24"/>
        </w:rPr>
      </w:pPr>
      <w:r w:rsidRPr="00B67AEE">
        <w:rPr>
          <w:rFonts w:ascii="Arial" w:hAnsi="Arial" w:cs="Arial"/>
          <w:sz w:val="24"/>
          <w:szCs w:val="24"/>
        </w:rPr>
        <w:t>El título base de ejecución fue creado el 0</w:t>
      </w:r>
      <w:r>
        <w:rPr>
          <w:rFonts w:ascii="Arial" w:hAnsi="Arial" w:cs="Arial"/>
          <w:sz w:val="24"/>
          <w:szCs w:val="24"/>
        </w:rPr>
        <w:t>6</w:t>
      </w:r>
      <w:r w:rsidRPr="00B67AEE">
        <w:rPr>
          <w:rFonts w:ascii="Arial" w:hAnsi="Arial" w:cs="Arial"/>
          <w:sz w:val="24"/>
          <w:szCs w:val="24"/>
        </w:rPr>
        <w:t>-0</w:t>
      </w:r>
      <w:r>
        <w:rPr>
          <w:rFonts w:ascii="Arial" w:hAnsi="Arial" w:cs="Arial"/>
          <w:sz w:val="24"/>
          <w:szCs w:val="24"/>
        </w:rPr>
        <w:t>4</w:t>
      </w:r>
      <w:r w:rsidRPr="00B67AEE">
        <w:rPr>
          <w:rFonts w:ascii="Arial" w:hAnsi="Arial" w:cs="Arial"/>
          <w:sz w:val="24"/>
          <w:szCs w:val="24"/>
        </w:rPr>
        <w:t>-20</w:t>
      </w:r>
      <w:r>
        <w:rPr>
          <w:rFonts w:ascii="Arial" w:hAnsi="Arial" w:cs="Arial"/>
          <w:sz w:val="24"/>
          <w:szCs w:val="24"/>
        </w:rPr>
        <w:t>11</w:t>
      </w:r>
      <w:r w:rsidRPr="00B67AEE">
        <w:rPr>
          <w:rFonts w:ascii="Arial" w:hAnsi="Arial" w:cs="Arial"/>
          <w:sz w:val="24"/>
          <w:szCs w:val="24"/>
        </w:rPr>
        <w:t xml:space="preserve"> con un importe de </w:t>
      </w:r>
      <w:r>
        <w:rPr>
          <w:rFonts w:ascii="Arial" w:hAnsi="Arial" w:cs="Arial"/>
          <w:sz w:val="24"/>
          <w:szCs w:val="24"/>
        </w:rPr>
        <w:t xml:space="preserve">cincuenta millones de </w:t>
      </w:r>
      <w:r w:rsidRPr="00B67AEE">
        <w:rPr>
          <w:rFonts w:ascii="Arial" w:hAnsi="Arial" w:cs="Arial"/>
          <w:sz w:val="24"/>
          <w:szCs w:val="24"/>
        </w:rPr>
        <w:t>pesos ($</w:t>
      </w:r>
      <w:r>
        <w:rPr>
          <w:rFonts w:ascii="Arial" w:hAnsi="Arial" w:cs="Arial"/>
          <w:sz w:val="24"/>
          <w:szCs w:val="24"/>
        </w:rPr>
        <w:t>50.0</w:t>
      </w:r>
      <w:r w:rsidRPr="00B67AEE">
        <w:rPr>
          <w:rFonts w:ascii="Arial" w:hAnsi="Arial" w:cs="Arial"/>
          <w:sz w:val="24"/>
          <w:szCs w:val="24"/>
        </w:rPr>
        <w:t xml:space="preserve">00.000), a favor del señor </w:t>
      </w:r>
      <w:r>
        <w:rPr>
          <w:rFonts w:ascii="Arial" w:hAnsi="Arial" w:cs="Arial"/>
          <w:sz w:val="24"/>
          <w:szCs w:val="24"/>
        </w:rPr>
        <w:t>Víctor Hugo Hernández Castaño</w:t>
      </w:r>
      <w:r w:rsidRPr="00B67AEE">
        <w:rPr>
          <w:rFonts w:ascii="Arial" w:hAnsi="Arial" w:cs="Arial"/>
          <w:sz w:val="24"/>
          <w:szCs w:val="24"/>
        </w:rPr>
        <w:t xml:space="preserve">, y a cargo del aquí ejecutado, </w:t>
      </w:r>
      <w:r>
        <w:rPr>
          <w:rFonts w:ascii="Arial" w:hAnsi="Arial" w:cs="Arial"/>
          <w:sz w:val="24"/>
          <w:szCs w:val="24"/>
        </w:rPr>
        <w:t xml:space="preserve">no </w:t>
      </w:r>
      <w:r w:rsidRPr="00B67AEE">
        <w:rPr>
          <w:rFonts w:ascii="Arial" w:hAnsi="Arial" w:cs="Arial"/>
          <w:sz w:val="24"/>
          <w:szCs w:val="24"/>
        </w:rPr>
        <w:t>pact</w:t>
      </w:r>
      <w:r>
        <w:rPr>
          <w:rFonts w:ascii="Arial" w:hAnsi="Arial" w:cs="Arial"/>
          <w:sz w:val="24"/>
          <w:szCs w:val="24"/>
        </w:rPr>
        <w:t xml:space="preserve">aron intereses </w:t>
      </w:r>
      <w:r w:rsidRPr="00B67AEE">
        <w:rPr>
          <w:rFonts w:ascii="Arial" w:hAnsi="Arial" w:cs="Arial"/>
          <w:sz w:val="24"/>
          <w:szCs w:val="24"/>
        </w:rPr>
        <w:t xml:space="preserve">de plazo </w:t>
      </w:r>
      <w:r>
        <w:rPr>
          <w:rFonts w:ascii="Arial" w:hAnsi="Arial" w:cs="Arial"/>
          <w:sz w:val="24"/>
          <w:szCs w:val="24"/>
        </w:rPr>
        <w:t>ni</w:t>
      </w:r>
      <w:r w:rsidRPr="00B67AEE">
        <w:rPr>
          <w:rFonts w:ascii="Arial" w:hAnsi="Arial" w:cs="Arial"/>
          <w:sz w:val="24"/>
          <w:szCs w:val="24"/>
        </w:rPr>
        <w:t xml:space="preserve"> mora.</w:t>
      </w:r>
      <w:r w:rsidR="008841A9">
        <w:rPr>
          <w:rFonts w:ascii="Arial" w:hAnsi="Arial" w:cs="Arial"/>
          <w:sz w:val="24"/>
          <w:szCs w:val="24"/>
        </w:rPr>
        <w:t xml:space="preserve"> Este d</w:t>
      </w:r>
      <w:r w:rsidRPr="00B67AEE">
        <w:rPr>
          <w:rFonts w:ascii="Arial" w:hAnsi="Arial" w:cs="Arial"/>
          <w:sz w:val="24"/>
          <w:szCs w:val="24"/>
        </w:rPr>
        <w:t>ocumento cumple con los requisitos generales y especiales, contenidos en  los artículos</w:t>
      </w:r>
      <w:r w:rsidRPr="00B67AEE">
        <w:rPr>
          <w:rFonts w:ascii="Arial" w:hAnsi="Arial"/>
          <w:sz w:val="24"/>
          <w:szCs w:val="24"/>
        </w:rPr>
        <w:t xml:space="preserve"> 621 y 671 del Estatuto Mercantil</w:t>
      </w:r>
      <w:r w:rsidRPr="00B67AEE">
        <w:rPr>
          <w:rFonts w:ascii="Arial" w:hAnsi="Arial" w:cs="Arial"/>
          <w:sz w:val="24"/>
          <w:szCs w:val="24"/>
        </w:rPr>
        <w:t>, son prueba suficiente contra la parte ejecutada, respecto a los derechos crediticios incorporados en él hoy reclamado</w:t>
      </w:r>
      <w:r w:rsidR="002D227C">
        <w:rPr>
          <w:rFonts w:ascii="Arial" w:hAnsi="Arial" w:cs="Arial"/>
          <w:sz w:val="24"/>
          <w:szCs w:val="24"/>
        </w:rPr>
        <w:t>s</w:t>
      </w:r>
      <w:r w:rsidRPr="00B67AEE">
        <w:rPr>
          <w:rFonts w:ascii="Arial" w:hAnsi="Arial" w:cs="Arial"/>
          <w:sz w:val="24"/>
          <w:szCs w:val="24"/>
        </w:rPr>
        <w:t>; reúne los requisitos del artículo 488 CPC, contiene una obligación clara, expresa y exigible de pagar una suma de dinero. La orden de pago librada, goza de plena legalidad.</w:t>
      </w:r>
    </w:p>
    <w:p w:rsidR="0057274F" w:rsidRPr="00B67AEE" w:rsidRDefault="0057274F" w:rsidP="0057274F">
      <w:pPr>
        <w:pStyle w:val="Textoindependiente"/>
        <w:spacing w:line="360" w:lineRule="auto"/>
        <w:rPr>
          <w:rFonts w:ascii="Arial" w:hAnsi="Arial" w:cs="Arial"/>
          <w:szCs w:val="24"/>
        </w:rPr>
      </w:pPr>
    </w:p>
    <w:p w:rsidR="0057274F" w:rsidRDefault="0057274F" w:rsidP="0057274F">
      <w:pPr>
        <w:spacing w:line="360" w:lineRule="auto"/>
        <w:jc w:val="both"/>
        <w:rPr>
          <w:rFonts w:ascii="Arial" w:hAnsi="Arial" w:cs="Arial"/>
          <w:sz w:val="24"/>
          <w:szCs w:val="24"/>
        </w:rPr>
      </w:pPr>
      <w:r w:rsidRPr="00B67AEE">
        <w:rPr>
          <w:rFonts w:ascii="Arial" w:hAnsi="Arial" w:cs="Arial"/>
          <w:sz w:val="24"/>
          <w:szCs w:val="24"/>
        </w:rPr>
        <w:t>Existiendo entonces, título ejecutivo se abre paso el análisis de las excepciones de mérito formuladas por la parte ejecutada, como sigue.</w:t>
      </w:r>
    </w:p>
    <w:p w:rsidR="00076DEB" w:rsidRPr="003E16A0" w:rsidRDefault="00076DEB" w:rsidP="00076DEB">
      <w:pPr>
        <w:pStyle w:val="Textoindependiente"/>
        <w:numPr>
          <w:ilvl w:val="3"/>
          <w:numId w:val="8"/>
        </w:numPr>
        <w:spacing w:line="360" w:lineRule="auto"/>
        <w:rPr>
          <w:rFonts w:ascii="Arial" w:hAnsi="Arial" w:cs="Arial"/>
        </w:rPr>
      </w:pPr>
      <w:r w:rsidRPr="003E16A0">
        <w:rPr>
          <w:rFonts w:ascii="Arial" w:hAnsi="Arial" w:cs="Arial"/>
        </w:rPr>
        <w:t>Las excepciones de mérito</w:t>
      </w:r>
    </w:p>
    <w:p w:rsidR="00076DEB" w:rsidRDefault="00076DEB" w:rsidP="00076DEB">
      <w:pPr>
        <w:spacing w:line="360" w:lineRule="auto"/>
        <w:jc w:val="both"/>
        <w:rPr>
          <w:rFonts w:ascii="Arial" w:hAnsi="Arial" w:cs="Arial"/>
          <w:sz w:val="22"/>
          <w:szCs w:val="22"/>
        </w:rPr>
      </w:pPr>
    </w:p>
    <w:p w:rsidR="00076DEB" w:rsidRDefault="00076DEB" w:rsidP="00076DEB">
      <w:pPr>
        <w:spacing w:line="360" w:lineRule="auto"/>
        <w:jc w:val="both"/>
        <w:rPr>
          <w:rFonts w:ascii="Arial" w:hAnsi="Arial" w:cs="Arial"/>
          <w:sz w:val="24"/>
          <w:szCs w:val="22"/>
        </w:rPr>
      </w:pPr>
      <w:r w:rsidRPr="003E16A0">
        <w:rPr>
          <w:rFonts w:ascii="Arial" w:hAnsi="Arial" w:cs="Arial"/>
          <w:sz w:val="24"/>
          <w:szCs w:val="22"/>
        </w:rPr>
        <w:t>La denominación</w:t>
      </w:r>
      <w:r>
        <w:rPr>
          <w:rStyle w:val="Refdenotaalpie"/>
          <w:rFonts w:ascii="Arial" w:hAnsi="Arial" w:cs="Arial"/>
          <w:sz w:val="22"/>
          <w:szCs w:val="22"/>
        </w:rPr>
        <w:footnoteReference w:id="11"/>
      </w:r>
      <w:r>
        <w:rPr>
          <w:rFonts w:ascii="Arial" w:hAnsi="Arial" w:cs="Arial"/>
          <w:sz w:val="22"/>
          <w:szCs w:val="22"/>
        </w:rPr>
        <w:t xml:space="preserve"> </w:t>
      </w:r>
      <w:r w:rsidRPr="003E16A0">
        <w:rPr>
          <w:rFonts w:ascii="Arial" w:hAnsi="Arial" w:cs="Arial"/>
          <w:sz w:val="24"/>
          <w:szCs w:val="22"/>
        </w:rPr>
        <w:t>de las excepciones poco importa, lo que realmente interesa son los hechos que las soportan y que han sido alegados para enervar las pretensiones esgrimidas en la demanda.</w:t>
      </w:r>
    </w:p>
    <w:p w:rsidR="003E16A0" w:rsidRPr="000B281B" w:rsidRDefault="003E16A0" w:rsidP="00076DEB">
      <w:pPr>
        <w:spacing w:line="360" w:lineRule="auto"/>
        <w:jc w:val="both"/>
        <w:rPr>
          <w:rFonts w:ascii="Arial" w:hAnsi="Arial" w:cs="Arial"/>
          <w:sz w:val="22"/>
          <w:szCs w:val="22"/>
        </w:rPr>
      </w:pPr>
    </w:p>
    <w:p w:rsidR="003E16A0" w:rsidRPr="003E16A0" w:rsidRDefault="003E16A0" w:rsidP="00076DEB">
      <w:pPr>
        <w:spacing w:line="360" w:lineRule="auto"/>
        <w:jc w:val="both"/>
        <w:rPr>
          <w:rFonts w:ascii="Arial" w:hAnsi="Arial" w:cs="Arial"/>
          <w:sz w:val="24"/>
          <w:szCs w:val="22"/>
          <w:lang w:val="es-CO"/>
        </w:rPr>
      </w:pPr>
      <w:r w:rsidRPr="003E16A0">
        <w:rPr>
          <w:rFonts w:ascii="Arial" w:hAnsi="Arial" w:cs="Arial"/>
          <w:sz w:val="24"/>
          <w:szCs w:val="24"/>
        </w:rPr>
        <w:t>El ejecutado</w:t>
      </w:r>
      <w:r>
        <w:rPr>
          <w:rFonts w:ascii="Arial" w:hAnsi="Arial" w:cs="Arial"/>
          <w:i/>
          <w:sz w:val="24"/>
          <w:szCs w:val="24"/>
        </w:rPr>
        <w:t xml:space="preserve"> </w:t>
      </w:r>
      <w:r>
        <w:rPr>
          <w:rFonts w:ascii="Arial" w:hAnsi="Arial" w:cs="Arial"/>
          <w:sz w:val="24"/>
          <w:szCs w:val="24"/>
        </w:rPr>
        <w:t xml:space="preserve">propone como medios exceptivos: </w:t>
      </w:r>
      <w:r w:rsidRPr="003E16A0">
        <w:rPr>
          <w:rFonts w:ascii="Arial" w:hAnsi="Arial" w:cs="Arial"/>
          <w:i/>
          <w:sz w:val="22"/>
          <w:szCs w:val="24"/>
        </w:rPr>
        <w:t>“ilegitimidad de personería del demandante (Sic)”, “falta de la obligación con respecto al demandante (Sic)” y “pago total de la obligación contenida en la letra”</w:t>
      </w:r>
      <w:r w:rsidR="006F319D">
        <w:rPr>
          <w:rFonts w:ascii="Arial" w:hAnsi="Arial" w:cs="Arial"/>
          <w:sz w:val="24"/>
          <w:szCs w:val="24"/>
          <w:lang w:val="es-CO"/>
        </w:rPr>
        <w:t xml:space="preserve">. Las dos primeras comparten </w:t>
      </w:r>
      <w:r>
        <w:rPr>
          <w:rFonts w:ascii="Arial" w:hAnsi="Arial" w:cs="Arial"/>
          <w:sz w:val="24"/>
          <w:szCs w:val="24"/>
          <w:lang w:val="es-CO"/>
        </w:rPr>
        <w:t>fundamentos f</w:t>
      </w:r>
      <w:r w:rsidR="00C9341D">
        <w:rPr>
          <w:rFonts w:ascii="Arial" w:hAnsi="Arial" w:cs="Arial"/>
          <w:sz w:val="24"/>
          <w:szCs w:val="24"/>
          <w:lang w:val="es-CO"/>
        </w:rPr>
        <w:t>á</w:t>
      </w:r>
      <w:r>
        <w:rPr>
          <w:rFonts w:ascii="Arial" w:hAnsi="Arial" w:cs="Arial"/>
          <w:sz w:val="24"/>
          <w:szCs w:val="24"/>
          <w:lang w:val="es-CO"/>
        </w:rPr>
        <w:t xml:space="preserve">cticos </w:t>
      </w:r>
      <w:r w:rsidR="006F319D">
        <w:rPr>
          <w:rFonts w:ascii="Arial" w:hAnsi="Arial" w:cs="Arial"/>
          <w:sz w:val="24"/>
          <w:szCs w:val="24"/>
          <w:lang w:val="es-CO"/>
        </w:rPr>
        <w:t xml:space="preserve">y </w:t>
      </w:r>
      <w:r w:rsidR="006F319D">
        <w:rPr>
          <w:rFonts w:ascii="Arial" w:hAnsi="Arial" w:cs="Arial"/>
          <w:sz w:val="24"/>
          <w:szCs w:val="24"/>
          <w:lang w:val="es-CO"/>
        </w:rPr>
        <w:lastRenderedPageBreak/>
        <w:t xml:space="preserve">atacan la existencia </w:t>
      </w:r>
      <w:r w:rsidR="003B3757">
        <w:rPr>
          <w:rFonts w:ascii="Arial" w:hAnsi="Arial" w:cs="Arial"/>
          <w:sz w:val="24"/>
          <w:szCs w:val="24"/>
          <w:lang w:val="es-CO"/>
        </w:rPr>
        <w:t xml:space="preserve">del título, de allí que el análisis se centrará inicialmente en ese tópico. </w:t>
      </w:r>
    </w:p>
    <w:p w:rsidR="001E7D99" w:rsidRPr="000B281B" w:rsidRDefault="001E7D99" w:rsidP="00FD49B1">
      <w:pPr>
        <w:spacing w:line="360" w:lineRule="auto"/>
        <w:jc w:val="both"/>
        <w:rPr>
          <w:rFonts w:ascii="Arial" w:hAnsi="Arial" w:cs="Arial"/>
        </w:rPr>
      </w:pPr>
    </w:p>
    <w:p w:rsidR="00952B4A" w:rsidRDefault="00952B4A" w:rsidP="00952B4A">
      <w:pPr>
        <w:spacing w:line="360" w:lineRule="auto"/>
        <w:jc w:val="both"/>
        <w:rPr>
          <w:rFonts w:ascii="Arial" w:hAnsi="Arial" w:cs="Arial"/>
          <w:sz w:val="24"/>
        </w:rPr>
      </w:pPr>
      <w:r w:rsidRPr="007D06CA">
        <w:rPr>
          <w:rFonts w:ascii="Arial" w:hAnsi="Arial" w:cs="Arial"/>
          <w:sz w:val="24"/>
        </w:rPr>
        <w:t xml:space="preserve">La </w:t>
      </w:r>
      <w:r>
        <w:rPr>
          <w:rFonts w:ascii="Arial" w:hAnsi="Arial" w:cs="Arial"/>
          <w:sz w:val="24"/>
        </w:rPr>
        <w:t>sentencia analizó el título ejecutado a partir de los requisitos del artículo 488 del CPC y al encontrarlos reunidos concluyó que, se trataba de obligación clara, expresa y exigible, con legitimación de las partes, no se había desvirtuado el contrato que lo originó, el precio era el proclamado por el ejecutante y esté estaba facultado como acreedor, dada la habilitación que le daba el artículo 2168 del CC, para recibir el precio de la venta.</w:t>
      </w:r>
    </w:p>
    <w:p w:rsidR="00952B4A" w:rsidRPr="000B281B" w:rsidRDefault="00952B4A" w:rsidP="00FD49B1">
      <w:pPr>
        <w:spacing w:line="360" w:lineRule="auto"/>
        <w:jc w:val="both"/>
        <w:rPr>
          <w:rFonts w:ascii="Arial" w:hAnsi="Arial" w:cs="Arial"/>
        </w:rPr>
      </w:pPr>
    </w:p>
    <w:p w:rsidR="00FD49B1" w:rsidRDefault="007A20C9" w:rsidP="00FD49B1">
      <w:pPr>
        <w:spacing w:line="360" w:lineRule="auto"/>
        <w:jc w:val="both"/>
        <w:rPr>
          <w:rFonts w:ascii="Arial" w:hAnsi="Arial" w:cs="Arial"/>
          <w:bCs/>
          <w:kern w:val="0"/>
          <w:sz w:val="24"/>
          <w:szCs w:val="24"/>
        </w:rPr>
      </w:pPr>
      <w:r>
        <w:rPr>
          <w:rFonts w:ascii="Arial" w:hAnsi="Arial" w:cs="Arial"/>
          <w:sz w:val="24"/>
        </w:rPr>
        <w:t>P</w:t>
      </w:r>
      <w:r w:rsidR="004C201D">
        <w:rPr>
          <w:rFonts w:ascii="Arial" w:hAnsi="Arial" w:cs="Arial"/>
          <w:sz w:val="24"/>
        </w:rPr>
        <w:t>or su parte</w:t>
      </w:r>
      <w:r w:rsidR="00035492">
        <w:rPr>
          <w:rFonts w:ascii="Arial" w:hAnsi="Arial" w:cs="Arial"/>
          <w:sz w:val="24"/>
        </w:rPr>
        <w:t>,</w:t>
      </w:r>
      <w:r w:rsidR="004C201D">
        <w:rPr>
          <w:rFonts w:ascii="Arial" w:hAnsi="Arial" w:cs="Arial"/>
          <w:sz w:val="24"/>
        </w:rPr>
        <w:t xml:space="preserve"> la alzada insistió en lo alegado en los medio</w:t>
      </w:r>
      <w:r w:rsidR="00035492">
        <w:rPr>
          <w:rFonts w:ascii="Arial" w:hAnsi="Arial" w:cs="Arial"/>
          <w:sz w:val="24"/>
        </w:rPr>
        <w:t>s exceptivos en cuanto a que l</w:t>
      </w:r>
      <w:r w:rsidR="004C201D">
        <w:rPr>
          <w:rFonts w:ascii="Arial" w:hAnsi="Arial" w:cs="Arial"/>
          <w:sz w:val="24"/>
        </w:rPr>
        <w:t xml:space="preserve">as condiciones del negocio </w:t>
      </w:r>
      <w:r w:rsidR="00035492">
        <w:rPr>
          <w:rFonts w:ascii="Arial" w:hAnsi="Arial" w:cs="Arial"/>
          <w:sz w:val="24"/>
        </w:rPr>
        <w:t>originario</w:t>
      </w:r>
      <w:r w:rsidR="00501720">
        <w:rPr>
          <w:rFonts w:ascii="Arial" w:hAnsi="Arial" w:cs="Arial"/>
          <w:sz w:val="24"/>
        </w:rPr>
        <w:t xml:space="preserve">, básicamente el precio, </w:t>
      </w:r>
      <w:r w:rsidR="00035492">
        <w:rPr>
          <w:rFonts w:ascii="Arial" w:hAnsi="Arial" w:cs="Arial"/>
          <w:sz w:val="24"/>
        </w:rPr>
        <w:t xml:space="preserve">eran diferentes a las anunciadas por el ejecutante </w:t>
      </w:r>
      <w:r w:rsidR="00501720">
        <w:rPr>
          <w:rFonts w:ascii="Arial" w:hAnsi="Arial" w:cs="Arial"/>
          <w:sz w:val="24"/>
        </w:rPr>
        <w:t xml:space="preserve">pero </w:t>
      </w:r>
      <w:r w:rsidR="00035492">
        <w:rPr>
          <w:rFonts w:ascii="Arial" w:hAnsi="Arial" w:cs="Arial"/>
          <w:sz w:val="24"/>
        </w:rPr>
        <w:t xml:space="preserve">principalmente que </w:t>
      </w:r>
      <w:r w:rsidR="00501720">
        <w:rPr>
          <w:rFonts w:ascii="Arial" w:hAnsi="Arial" w:cs="Arial"/>
          <w:sz w:val="24"/>
        </w:rPr>
        <w:t xml:space="preserve">este </w:t>
      </w:r>
      <w:r w:rsidR="00035492">
        <w:rPr>
          <w:rFonts w:ascii="Arial" w:hAnsi="Arial" w:cs="Arial"/>
          <w:sz w:val="24"/>
        </w:rPr>
        <w:t xml:space="preserve">carecía de personería (Sic) para ejecutar, pues según </w:t>
      </w:r>
      <w:r w:rsidR="0087441A">
        <w:rPr>
          <w:rFonts w:ascii="Arial" w:hAnsi="Arial" w:cs="Arial"/>
          <w:sz w:val="24"/>
        </w:rPr>
        <w:t xml:space="preserve">el contrato de </w:t>
      </w:r>
      <w:r w:rsidR="00035492">
        <w:rPr>
          <w:rFonts w:ascii="Arial" w:hAnsi="Arial" w:cs="Arial"/>
          <w:sz w:val="24"/>
        </w:rPr>
        <w:t xml:space="preserve">promesa de compraventa, el señor </w:t>
      </w:r>
      <w:r w:rsidR="0087441A">
        <w:rPr>
          <w:rFonts w:ascii="Arial" w:hAnsi="Arial" w:cs="Arial"/>
          <w:sz w:val="24"/>
        </w:rPr>
        <w:t xml:space="preserve">Víctor Hugo Hernández Castaño solo había actuado como representante de Alba Nelly Hernández </w:t>
      </w:r>
      <w:r w:rsidR="00803792">
        <w:rPr>
          <w:rFonts w:ascii="Arial" w:hAnsi="Arial" w:cs="Arial"/>
          <w:sz w:val="24"/>
        </w:rPr>
        <w:t xml:space="preserve">de </w:t>
      </w:r>
      <w:r w:rsidR="0087441A">
        <w:rPr>
          <w:rFonts w:ascii="Arial" w:hAnsi="Arial" w:cs="Arial"/>
          <w:sz w:val="24"/>
        </w:rPr>
        <w:t>Gil y por lo tanto, en modo alguno era titular del derecho reclamado</w:t>
      </w:r>
      <w:r w:rsidR="00FD49B1" w:rsidRPr="007D06CA">
        <w:rPr>
          <w:rFonts w:ascii="Arial" w:hAnsi="Arial" w:cs="Arial"/>
          <w:bCs/>
          <w:kern w:val="0"/>
          <w:sz w:val="24"/>
          <w:szCs w:val="24"/>
        </w:rPr>
        <w:t>.</w:t>
      </w:r>
    </w:p>
    <w:p w:rsidR="00BE01DD" w:rsidRPr="000B281B" w:rsidRDefault="00BE01DD" w:rsidP="00FD49B1">
      <w:pPr>
        <w:spacing w:line="360" w:lineRule="auto"/>
        <w:jc w:val="both"/>
        <w:rPr>
          <w:rFonts w:ascii="Arial" w:hAnsi="Arial" w:cs="Arial"/>
          <w:bCs/>
          <w:kern w:val="0"/>
          <w:sz w:val="18"/>
          <w:szCs w:val="24"/>
        </w:rPr>
      </w:pPr>
    </w:p>
    <w:p w:rsidR="00BE01DD" w:rsidRDefault="00501720" w:rsidP="00FD49B1">
      <w:pPr>
        <w:spacing w:line="360" w:lineRule="auto"/>
        <w:jc w:val="both"/>
        <w:rPr>
          <w:rFonts w:ascii="Arial" w:hAnsi="Arial" w:cs="Arial"/>
          <w:bCs/>
          <w:kern w:val="0"/>
          <w:sz w:val="24"/>
          <w:szCs w:val="24"/>
        </w:rPr>
      </w:pPr>
      <w:r>
        <w:rPr>
          <w:rFonts w:ascii="Arial" w:hAnsi="Arial" w:cs="Arial"/>
          <w:bCs/>
          <w:kern w:val="0"/>
          <w:sz w:val="24"/>
          <w:szCs w:val="24"/>
        </w:rPr>
        <w:t>Revisado el acervo probatorio</w:t>
      </w:r>
      <w:r w:rsidR="00BE01DD">
        <w:rPr>
          <w:rFonts w:ascii="Arial" w:hAnsi="Arial" w:cs="Arial"/>
          <w:bCs/>
          <w:kern w:val="0"/>
          <w:sz w:val="24"/>
          <w:szCs w:val="24"/>
        </w:rPr>
        <w:t xml:space="preserve">, </w:t>
      </w:r>
      <w:r w:rsidR="007A0434">
        <w:rPr>
          <w:rFonts w:ascii="Arial" w:hAnsi="Arial" w:cs="Arial"/>
          <w:bCs/>
          <w:kern w:val="0"/>
          <w:sz w:val="24"/>
          <w:szCs w:val="24"/>
        </w:rPr>
        <w:t xml:space="preserve">se tiene que </w:t>
      </w:r>
      <w:r w:rsidR="00BE01DD">
        <w:rPr>
          <w:rFonts w:ascii="Arial" w:hAnsi="Arial" w:cs="Arial"/>
          <w:bCs/>
          <w:kern w:val="0"/>
          <w:sz w:val="24"/>
          <w:szCs w:val="24"/>
        </w:rPr>
        <w:t xml:space="preserve">en </w:t>
      </w:r>
      <w:r w:rsidR="00952B4A">
        <w:rPr>
          <w:rFonts w:ascii="Arial" w:hAnsi="Arial" w:cs="Arial"/>
          <w:bCs/>
          <w:kern w:val="0"/>
          <w:sz w:val="24"/>
          <w:szCs w:val="24"/>
        </w:rPr>
        <w:t>principio como ya se dijo, e</w:t>
      </w:r>
      <w:r w:rsidR="00BE01DD">
        <w:rPr>
          <w:rFonts w:ascii="Arial" w:hAnsi="Arial" w:cs="Arial"/>
          <w:bCs/>
          <w:kern w:val="0"/>
          <w:sz w:val="24"/>
          <w:szCs w:val="24"/>
        </w:rPr>
        <w:t xml:space="preserve">l título reúne los requisitos </w:t>
      </w:r>
      <w:r w:rsidR="006A65B7">
        <w:rPr>
          <w:rFonts w:ascii="Arial" w:hAnsi="Arial" w:cs="Arial"/>
          <w:bCs/>
          <w:kern w:val="0"/>
          <w:sz w:val="24"/>
          <w:szCs w:val="24"/>
        </w:rPr>
        <w:t xml:space="preserve">del artículo 488 CPC, tal como se enunciara </w:t>
      </w:r>
      <w:r w:rsidR="002A37DA">
        <w:rPr>
          <w:rFonts w:ascii="Arial" w:hAnsi="Arial" w:cs="Arial"/>
          <w:bCs/>
          <w:kern w:val="0"/>
          <w:sz w:val="24"/>
          <w:szCs w:val="24"/>
        </w:rPr>
        <w:t xml:space="preserve">líneas atrás y </w:t>
      </w:r>
      <w:r w:rsidR="006A65B7">
        <w:rPr>
          <w:rFonts w:ascii="Arial" w:hAnsi="Arial" w:cs="Arial"/>
          <w:bCs/>
          <w:kern w:val="0"/>
          <w:sz w:val="24"/>
          <w:szCs w:val="24"/>
        </w:rPr>
        <w:t>en primera instancia, pero revisado</w:t>
      </w:r>
      <w:r w:rsidR="002D227C">
        <w:rPr>
          <w:rFonts w:ascii="Arial" w:hAnsi="Arial" w:cs="Arial"/>
          <w:bCs/>
          <w:kern w:val="0"/>
          <w:sz w:val="24"/>
          <w:szCs w:val="24"/>
        </w:rPr>
        <w:t>s</w:t>
      </w:r>
      <w:r w:rsidR="00073639">
        <w:rPr>
          <w:rFonts w:ascii="Arial" w:hAnsi="Arial" w:cs="Arial"/>
          <w:bCs/>
          <w:kern w:val="0"/>
          <w:sz w:val="24"/>
          <w:szCs w:val="24"/>
        </w:rPr>
        <w:t xml:space="preserve"> </w:t>
      </w:r>
      <w:r w:rsidR="006A65B7">
        <w:rPr>
          <w:rFonts w:ascii="Arial" w:hAnsi="Arial" w:cs="Arial"/>
          <w:bCs/>
          <w:kern w:val="0"/>
          <w:sz w:val="24"/>
          <w:szCs w:val="24"/>
        </w:rPr>
        <w:t xml:space="preserve">los </w:t>
      </w:r>
      <w:r w:rsidR="00073639">
        <w:rPr>
          <w:rFonts w:ascii="Arial" w:hAnsi="Arial" w:cs="Arial"/>
          <w:bCs/>
          <w:kern w:val="0"/>
          <w:sz w:val="24"/>
          <w:szCs w:val="24"/>
        </w:rPr>
        <w:t xml:space="preserve">principios rectores o características genéricas </w:t>
      </w:r>
      <w:r w:rsidR="00952B4A">
        <w:rPr>
          <w:rFonts w:ascii="Arial" w:hAnsi="Arial" w:cs="Arial"/>
          <w:bCs/>
          <w:kern w:val="0"/>
          <w:sz w:val="24"/>
          <w:szCs w:val="24"/>
        </w:rPr>
        <w:t>precitad</w:t>
      </w:r>
      <w:r w:rsidR="00073639">
        <w:rPr>
          <w:rFonts w:ascii="Arial" w:hAnsi="Arial" w:cs="Arial"/>
          <w:bCs/>
          <w:kern w:val="0"/>
          <w:sz w:val="24"/>
          <w:szCs w:val="24"/>
        </w:rPr>
        <w:t>a</w:t>
      </w:r>
      <w:r w:rsidR="00952B4A">
        <w:rPr>
          <w:rFonts w:ascii="Arial" w:hAnsi="Arial" w:cs="Arial"/>
          <w:bCs/>
          <w:kern w:val="0"/>
          <w:sz w:val="24"/>
          <w:szCs w:val="24"/>
        </w:rPr>
        <w:t xml:space="preserve">s </w:t>
      </w:r>
      <w:r w:rsidR="007A0434">
        <w:rPr>
          <w:rFonts w:ascii="Arial" w:hAnsi="Arial" w:cs="Arial"/>
          <w:bCs/>
          <w:kern w:val="0"/>
          <w:sz w:val="24"/>
          <w:szCs w:val="24"/>
        </w:rPr>
        <w:t>(Artículo 619, CCo) y a partir del negocio jurídico que le dio origen, se advierte sin mayor exégesis que</w:t>
      </w:r>
      <w:r w:rsidR="00C9349B">
        <w:rPr>
          <w:rFonts w:ascii="Arial" w:hAnsi="Arial" w:cs="Arial"/>
          <w:bCs/>
          <w:kern w:val="0"/>
          <w:sz w:val="24"/>
          <w:szCs w:val="24"/>
        </w:rPr>
        <w:t>,</w:t>
      </w:r>
      <w:r w:rsidR="007A0434">
        <w:rPr>
          <w:rFonts w:ascii="Arial" w:hAnsi="Arial" w:cs="Arial"/>
          <w:bCs/>
          <w:kern w:val="0"/>
          <w:sz w:val="24"/>
          <w:szCs w:val="24"/>
        </w:rPr>
        <w:t xml:space="preserve"> es inaplicable la literalidad del documento y</w:t>
      </w:r>
      <w:r w:rsidR="00952B4A">
        <w:rPr>
          <w:rFonts w:ascii="Arial" w:hAnsi="Arial" w:cs="Arial"/>
          <w:bCs/>
          <w:kern w:val="0"/>
          <w:sz w:val="24"/>
          <w:szCs w:val="24"/>
        </w:rPr>
        <w:t>,</w:t>
      </w:r>
      <w:r w:rsidR="007A0434">
        <w:rPr>
          <w:rFonts w:ascii="Arial" w:hAnsi="Arial" w:cs="Arial"/>
          <w:bCs/>
          <w:kern w:val="0"/>
          <w:sz w:val="24"/>
          <w:szCs w:val="24"/>
        </w:rPr>
        <w:t xml:space="preserve"> </w:t>
      </w:r>
      <w:r>
        <w:rPr>
          <w:rFonts w:ascii="Arial" w:hAnsi="Arial" w:cs="Arial"/>
          <w:bCs/>
          <w:kern w:val="0"/>
          <w:sz w:val="24"/>
          <w:szCs w:val="24"/>
        </w:rPr>
        <w:t>que también</w:t>
      </w:r>
      <w:r w:rsidR="00952B4A">
        <w:rPr>
          <w:rFonts w:ascii="Arial" w:hAnsi="Arial" w:cs="Arial"/>
          <w:bCs/>
          <w:kern w:val="0"/>
          <w:sz w:val="24"/>
          <w:szCs w:val="24"/>
        </w:rPr>
        <w:t>,</w:t>
      </w:r>
      <w:r>
        <w:rPr>
          <w:rFonts w:ascii="Arial" w:hAnsi="Arial" w:cs="Arial"/>
          <w:bCs/>
          <w:kern w:val="0"/>
          <w:sz w:val="24"/>
          <w:szCs w:val="24"/>
        </w:rPr>
        <w:t xml:space="preserve"> </w:t>
      </w:r>
      <w:r w:rsidR="00C9349B">
        <w:rPr>
          <w:rFonts w:ascii="Arial" w:hAnsi="Arial" w:cs="Arial"/>
          <w:bCs/>
          <w:kern w:val="0"/>
          <w:sz w:val="24"/>
          <w:szCs w:val="24"/>
        </w:rPr>
        <w:t xml:space="preserve">muy a pesar de ella, </w:t>
      </w:r>
      <w:r w:rsidR="007A0434">
        <w:rPr>
          <w:rFonts w:ascii="Arial" w:hAnsi="Arial" w:cs="Arial"/>
          <w:bCs/>
          <w:kern w:val="0"/>
          <w:sz w:val="24"/>
          <w:szCs w:val="24"/>
        </w:rPr>
        <w:t xml:space="preserve">el acreedor </w:t>
      </w:r>
      <w:r w:rsidR="00C9349B">
        <w:rPr>
          <w:rFonts w:ascii="Arial" w:hAnsi="Arial" w:cs="Arial"/>
          <w:bCs/>
          <w:kern w:val="0"/>
          <w:sz w:val="24"/>
          <w:szCs w:val="24"/>
        </w:rPr>
        <w:t xml:space="preserve">tampoco cuenta con el derecho que reclama. </w:t>
      </w:r>
    </w:p>
    <w:p w:rsidR="00C9349B" w:rsidRPr="000B281B" w:rsidRDefault="00C9349B" w:rsidP="00FD49B1">
      <w:pPr>
        <w:spacing w:line="360" w:lineRule="auto"/>
        <w:jc w:val="both"/>
        <w:rPr>
          <w:rFonts w:ascii="Arial" w:hAnsi="Arial" w:cs="Arial"/>
          <w:bCs/>
          <w:kern w:val="0"/>
          <w:sz w:val="18"/>
          <w:szCs w:val="24"/>
        </w:rPr>
      </w:pPr>
    </w:p>
    <w:p w:rsidR="00CB4AAE" w:rsidRDefault="00501720" w:rsidP="00FD49B1">
      <w:pPr>
        <w:spacing w:line="360" w:lineRule="auto"/>
        <w:jc w:val="both"/>
        <w:rPr>
          <w:rFonts w:ascii="Arial" w:hAnsi="Arial" w:cs="Arial"/>
          <w:bCs/>
          <w:kern w:val="0"/>
          <w:sz w:val="24"/>
          <w:szCs w:val="24"/>
        </w:rPr>
      </w:pPr>
      <w:r>
        <w:rPr>
          <w:rFonts w:ascii="Arial" w:hAnsi="Arial" w:cs="Arial"/>
          <w:bCs/>
          <w:kern w:val="0"/>
          <w:sz w:val="24"/>
          <w:szCs w:val="24"/>
        </w:rPr>
        <w:t xml:space="preserve">No existe duda, tal </w:t>
      </w:r>
      <w:r w:rsidR="00CB4AAE">
        <w:rPr>
          <w:rFonts w:ascii="Arial" w:hAnsi="Arial" w:cs="Arial"/>
          <w:bCs/>
          <w:kern w:val="0"/>
          <w:sz w:val="24"/>
          <w:szCs w:val="24"/>
        </w:rPr>
        <w:t>como lo alegó el ejecutado, el señor Víctor Hugo solo hizo parte del negocio en calidad de mandatario de la señora Hernández de Gil,</w:t>
      </w:r>
      <w:r w:rsidR="00803792">
        <w:rPr>
          <w:rFonts w:ascii="Arial" w:hAnsi="Arial" w:cs="Arial"/>
          <w:bCs/>
          <w:kern w:val="0"/>
          <w:sz w:val="24"/>
          <w:szCs w:val="24"/>
        </w:rPr>
        <w:t xml:space="preserve"> </w:t>
      </w:r>
      <w:r>
        <w:rPr>
          <w:rFonts w:ascii="Arial" w:hAnsi="Arial" w:cs="Arial"/>
          <w:bCs/>
          <w:kern w:val="0"/>
          <w:sz w:val="24"/>
          <w:szCs w:val="24"/>
        </w:rPr>
        <w:t>así se señala d</w:t>
      </w:r>
      <w:r w:rsidR="00803792">
        <w:rPr>
          <w:rFonts w:ascii="Arial" w:hAnsi="Arial" w:cs="Arial"/>
          <w:bCs/>
          <w:kern w:val="0"/>
          <w:sz w:val="24"/>
          <w:szCs w:val="24"/>
        </w:rPr>
        <w:t>esde la</w:t>
      </w:r>
      <w:r w:rsidR="00C36D22">
        <w:rPr>
          <w:rFonts w:ascii="Arial" w:hAnsi="Arial" w:cs="Arial"/>
          <w:bCs/>
          <w:kern w:val="0"/>
          <w:sz w:val="24"/>
          <w:szCs w:val="24"/>
        </w:rPr>
        <w:t xml:space="preserve"> demanda misma</w:t>
      </w:r>
      <w:r w:rsidR="00952B4A">
        <w:rPr>
          <w:rFonts w:ascii="Arial" w:hAnsi="Arial" w:cs="Arial"/>
          <w:bCs/>
          <w:kern w:val="0"/>
          <w:sz w:val="24"/>
          <w:szCs w:val="24"/>
        </w:rPr>
        <w:t>,</w:t>
      </w:r>
      <w:r w:rsidR="00C36D22">
        <w:rPr>
          <w:rFonts w:ascii="Arial" w:hAnsi="Arial" w:cs="Arial"/>
          <w:bCs/>
          <w:kern w:val="0"/>
          <w:sz w:val="24"/>
          <w:szCs w:val="24"/>
        </w:rPr>
        <w:t xml:space="preserve"> </w:t>
      </w:r>
      <w:r>
        <w:rPr>
          <w:rFonts w:ascii="Arial" w:hAnsi="Arial" w:cs="Arial"/>
          <w:bCs/>
          <w:kern w:val="0"/>
          <w:sz w:val="24"/>
          <w:szCs w:val="24"/>
        </w:rPr>
        <w:t xml:space="preserve">donde incluso </w:t>
      </w:r>
      <w:r w:rsidR="00C36D22">
        <w:rPr>
          <w:rFonts w:ascii="Arial" w:hAnsi="Arial" w:cs="Arial"/>
          <w:bCs/>
          <w:kern w:val="0"/>
          <w:sz w:val="24"/>
          <w:szCs w:val="24"/>
        </w:rPr>
        <w:t xml:space="preserve">se reconoció </w:t>
      </w:r>
      <w:r w:rsidR="00803792">
        <w:rPr>
          <w:rFonts w:ascii="Arial" w:hAnsi="Arial" w:cs="Arial"/>
          <w:bCs/>
          <w:kern w:val="0"/>
          <w:sz w:val="24"/>
          <w:szCs w:val="24"/>
        </w:rPr>
        <w:t>que el título nació para respaldar parte del precio pactado en la promesa de compraventa (Folios 3 y 4, cuaderno No.1)</w:t>
      </w:r>
      <w:r>
        <w:rPr>
          <w:rFonts w:ascii="Arial" w:hAnsi="Arial" w:cs="Arial"/>
          <w:bCs/>
          <w:kern w:val="0"/>
          <w:sz w:val="24"/>
          <w:szCs w:val="24"/>
        </w:rPr>
        <w:t>. Por su parte, ese</w:t>
      </w:r>
      <w:r w:rsidR="00CB4AAE">
        <w:rPr>
          <w:rFonts w:ascii="Arial" w:hAnsi="Arial" w:cs="Arial"/>
          <w:bCs/>
          <w:kern w:val="0"/>
          <w:sz w:val="24"/>
          <w:szCs w:val="24"/>
        </w:rPr>
        <w:t xml:space="preserve"> </w:t>
      </w:r>
      <w:r w:rsidR="00803792">
        <w:rPr>
          <w:rFonts w:ascii="Arial" w:hAnsi="Arial" w:cs="Arial"/>
          <w:bCs/>
          <w:kern w:val="0"/>
          <w:sz w:val="24"/>
          <w:szCs w:val="24"/>
        </w:rPr>
        <w:t>documento</w:t>
      </w:r>
      <w:r w:rsidR="00CB4AAE">
        <w:rPr>
          <w:rFonts w:ascii="Arial" w:hAnsi="Arial" w:cs="Arial"/>
          <w:bCs/>
          <w:kern w:val="0"/>
          <w:sz w:val="24"/>
          <w:szCs w:val="24"/>
        </w:rPr>
        <w:t xml:space="preserve"> </w:t>
      </w:r>
      <w:r w:rsidR="00803792">
        <w:rPr>
          <w:rFonts w:ascii="Arial" w:hAnsi="Arial" w:cs="Arial"/>
          <w:bCs/>
          <w:kern w:val="0"/>
          <w:sz w:val="24"/>
          <w:szCs w:val="24"/>
        </w:rPr>
        <w:t xml:space="preserve">muestra </w:t>
      </w:r>
      <w:r w:rsidR="00E23F18">
        <w:rPr>
          <w:rFonts w:ascii="Arial" w:hAnsi="Arial" w:cs="Arial"/>
          <w:bCs/>
          <w:kern w:val="0"/>
          <w:sz w:val="24"/>
          <w:szCs w:val="24"/>
        </w:rPr>
        <w:t xml:space="preserve">como </w:t>
      </w:r>
      <w:r w:rsidR="00803792">
        <w:rPr>
          <w:rFonts w:ascii="Arial" w:hAnsi="Arial" w:cs="Arial"/>
          <w:bCs/>
          <w:kern w:val="0"/>
          <w:sz w:val="24"/>
          <w:szCs w:val="24"/>
        </w:rPr>
        <w:t xml:space="preserve">partes contratantes </w:t>
      </w:r>
      <w:r w:rsidR="00E23F18">
        <w:rPr>
          <w:rFonts w:ascii="Arial" w:hAnsi="Arial" w:cs="Arial"/>
          <w:bCs/>
          <w:kern w:val="0"/>
          <w:sz w:val="24"/>
          <w:szCs w:val="24"/>
        </w:rPr>
        <w:t xml:space="preserve">a </w:t>
      </w:r>
      <w:r w:rsidR="00803792">
        <w:rPr>
          <w:rFonts w:ascii="Arial" w:hAnsi="Arial" w:cs="Arial"/>
          <w:bCs/>
          <w:kern w:val="0"/>
          <w:sz w:val="24"/>
          <w:szCs w:val="24"/>
        </w:rPr>
        <w:t xml:space="preserve">Alba Nelly Hernández de Gil, como vendedora y a </w:t>
      </w:r>
      <w:r w:rsidR="00ED01B7">
        <w:rPr>
          <w:rFonts w:ascii="Arial" w:hAnsi="Arial" w:cs="Arial"/>
          <w:bCs/>
          <w:kern w:val="0"/>
          <w:sz w:val="24"/>
          <w:szCs w:val="24"/>
        </w:rPr>
        <w:t>Émerson</w:t>
      </w:r>
      <w:r w:rsidR="00803792">
        <w:rPr>
          <w:rFonts w:ascii="Arial" w:hAnsi="Arial" w:cs="Arial"/>
          <w:bCs/>
          <w:kern w:val="0"/>
          <w:sz w:val="24"/>
          <w:szCs w:val="24"/>
        </w:rPr>
        <w:t xml:space="preserve"> Edilberto Jaimes, como </w:t>
      </w:r>
      <w:r w:rsidR="00E23F18">
        <w:rPr>
          <w:rFonts w:ascii="Arial" w:hAnsi="Arial" w:cs="Arial"/>
          <w:bCs/>
          <w:kern w:val="0"/>
          <w:sz w:val="24"/>
          <w:szCs w:val="24"/>
        </w:rPr>
        <w:t xml:space="preserve">comprador, </w:t>
      </w:r>
      <w:r>
        <w:rPr>
          <w:rFonts w:ascii="Arial" w:hAnsi="Arial" w:cs="Arial"/>
          <w:bCs/>
          <w:kern w:val="0"/>
          <w:sz w:val="24"/>
          <w:szCs w:val="24"/>
        </w:rPr>
        <w:t xml:space="preserve">por eso es a </w:t>
      </w:r>
      <w:r w:rsidR="00E23F18">
        <w:rPr>
          <w:rFonts w:ascii="Arial" w:hAnsi="Arial" w:cs="Arial"/>
          <w:bCs/>
          <w:kern w:val="0"/>
          <w:sz w:val="24"/>
          <w:szCs w:val="24"/>
        </w:rPr>
        <w:t xml:space="preserve">ella a quien se debía pagar el precio de la venta. </w:t>
      </w:r>
    </w:p>
    <w:p w:rsidR="00CB4AAE" w:rsidRPr="000B281B" w:rsidRDefault="00CB4AAE" w:rsidP="00FD49B1">
      <w:pPr>
        <w:spacing w:line="360" w:lineRule="auto"/>
        <w:jc w:val="both"/>
        <w:rPr>
          <w:rFonts w:ascii="Arial" w:hAnsi="Arial" w:cs="Arial"/>
          <w:bCs/>
          <w:kern w:val="0"/>
          <w:szCs w:val="24"/>
        </w:rPr>
      </w:pPr>
    </w:p>
    <w:p w:rsidR="00CB4AAE" w:rsidRPr="00CB4AAE" w:rsidRDefault="00CB4AAE" w:rsidP="00FD49B1">
      <w:pPr>
        <w:spacing w:line="360" w:lineRule="auto"/>
        <w:jc w:val="both"/>
        <w:rPr>
          <w:rFonts w:ascii="Arial" w:hAnsi="Arial" w:cs="Arial"/>
          <w:bCs/>
          <w:kern w:val="0"/>
          <w:sz w:val="24"/>
          <w:szCs w:val="24"/>
        </w:rPr>
      </w:pPr>
      <w:r>
        <w:rPr>
          <w:rFonts w:ascii="Arial" w:hAnsi="Arial" w:cs="Arial"/>
          <w:bCs/>
          <w:kern w:val="0"/>
          <w:sz w:val="24"/>
          <w:szCs w:val="24"/>
        </w:rPr>
        <w:t xml:space="preserve">También en la declaración rendida por el ejecutante recordó la calidad en la que actuaba: </w:t>
      </w:r>
      <w:r w:rsidRPr="00CB4AAE">
        <w:rPr>
          <w:rFonts w:ascii="Arial" w:hAnsi="Arial" w:cs="Arial"/>
          <w:bCs/>
          <w:i/>
          <w:kern w:val="0"/>
          <w:sz w:val="22"/>
          <w:szCs w:val="24"/>
        </w:rPr>
        <w:t xml:space="preserve">“(…) firmara como representante de mi hermana Alba Nelly Hernández que es nombre de quien estoy reclamando el dinero como apoderado, (….)” </w:t>
      </w:r>
      <w:r>
        <w:rPr>
          <w:rFonts w:ascii="Arial" w:hAnsi="Arial" w:cs="Arial"/>
          <w:bCs/>
          <w:kern w:val="0"/>
          <w:sz w:val="24"/>
          <w:szCs w:val="24"/>
        </w:rPr>
        <w:t xml:space="preserve"> (Folio 9, cuaderno No.3) y pretendió justificar la razón por la que el título valor se suscribió a su favor al responder: </w:t>
      </w:r>
      <w:r w:rsidRPr="00560872">
        <w:rPr>
          <w:rFonts w:ascii="Arial" w:hAnsi="Arial" w:cs="Arial"/>
          <w:bCs/>
          <w:i/>
          <w:kern w:val="0"/>
          <w:sz w:val="22"/>
          <w:szCs w:val="24"/>
        </w:rPr>
        <w:t xml:space="preserve">“(…) PREGUNTADO: Porque si usted estaba actuando a nombre de la señora Alba Nelly Hernández de Gil la letra de cambio no aparece a la ordena de la citada sino a su nombre. CONTESTO: Porque allá en la notaría cuando fuimos a hacer el contrato ellos nos </w:t>
      </w:r>
      <w:r w:rsidRPr="00560872">
        <w:rPr>
          <w:rFonts w:ascii="Arial" w:hAnsi="Arial" w:cs="Arial"/>
          <w:bCs/>
          <w:i/>
          <w:kern w:val="0"/>
          <w:sz w:val="22"/>
          <w:szCs w:val="24"/>
        </w:rPr>
        <w:lastRenderedPageBreak/>
        <w:t xml:space="preserve">pidieron fue el poder que tengo de mi hermana vigente. Yo era el representante y creí </w:t>
      </w:r>
      <w:r w:rsidR="00AB76A7" w:rsidRPr="00560872">
        <w:rPr>
          <w:rFonts w:ascii="Arial" w:hAnsi="Arial" w:cs="Arial"/>
          <w:bCs/>
          <w:i/>
          <w:kern w:val="0"/>
          <w:sz w:val="22"/>
          <w:szCs w:val="24"/>
        </w:rPr>
        <w:t>que era</w:t>
      </w:r>
      <w:r w:rsidR="00560872" w:rsidRPr="00560872">
        <w:rPr>
          <w:rFonts w:ascii="Arial" w:hAnsi="Arial" w:cs="Arial"/>
          <w:bCs/>
          <w:i/>
          <w:kern w:val="0"/>
          <w:sz w:val="22"/>
          <w:szCs w:val="24"/>
        </w:rPr>
        <w:t xml:space="preserve"> a nombre mío. (…)”</w:t>
      </w:r>
    </w:p>
    <w:p w:rsidR="00CB4AAE" w:rsidRPr="000B281B" w:rsidRDefault="00CB4AAE" w:rsidP="00FD49B1">
      <w:pPr>
        <w:spacing w:line="360" w:lineRule="auto"/>
        <w:jc w:val="both"/>
        <w:rPr>
          <w:rFonts w:ascii="Arial" w:hAnsi="Arial" w:cs="Arial"/>
          <w:bCs/>
          <w:kern w:val="0"/>
          <w:szCs w:val="24"/>
        </w:rPr>
      </w:pPr>
    </w:p>
    <w:p w:rsidR="005362CD" w:rsidRPr="005362CD" w:rsidRDefault="005362CD" w:rsidP="005362CD">
      <w:pPr>
        <w:tabs>
          <w:tab w:val="left" w:pos="-720"/>
        </w:tabs>
        <w:suppressAutoHyphens/>
        <w:spacing w:line="348" w:lineRule="auto"/>
        <w:jc w:val="both"/>
        <w:rPr>
          <w:rFonts w:ascii="Arial" w:hAnsi="Arial" w:cs="Arial"/>
          <w:spacing w:val="-2"/>
          <w:sz w:val="24"/>
          <w:szCs w:val="24"/>
        </w:rPr>
      </w:pPr>
      <w:r w:rsidRPr="005362CD">
        <w:rPr>
          <w:rFonts w:ascii="Arial" w:hAnsi="Arial" w:cs="Arial"/>
          <w:spacing w:val="-2"/>
          <w:sz w:val="24"/>
          <w:szCs w:val="24"/>
        </w:rPr>
        <w:t>E</w:t>
      </w:r>
      <w:r w:rsidR="002A37DA">
        <w:rPr>
          <w:rFonts w:ascii="Arial" w:hAnsi="Arial" w:cs="Arial"/>
          <w:spacing w:val="-2"/>
          <w:sz w:val="24"/>
          <w:szCs w:val="24"/>
        </w:rPr>
        <w:t>n este punto e</w:t>
      </w:r>
      <w:r w:rsidRPr="005362CD">
        <w:rPr>
          <w:rFonts w:ascii="Arial" w:hAnsi="Arial" w:cs="Arial"/>
          <w:spacing w:val="-2"/>
          <w:sz w:val="24"/>
          <w:szCs w:val="24"/>
        </w:rPr>
        <w:t xml:space="preserve">s preciso recordar que el interrogatorio de parte, no es </w:t>
      </w:r>
      <w:r>
        <w:rPr>
          <w:rFonts w:ascii="Arial" w:hAnsi="Arial" w:cs="Arial"/>
          <w:spacing w:val="-2"/>
          <w:sz w:val="24"/>
          <w:szCs w:val="24"/>
        </w:rPr>
        <w:t xml:space="preserve">propiamente un </w:t>
      </w:r>
      <w:r w:rsidRPr="005362CD">
        <w:rPr>
          <w:rFonts w:ascii="Arial" w:hAnsi="Arial" w:cs="Arial"/>
          <w:spacing w:val="-2"/>
          <w:sz w:val="24"/>
          <w:szCs w:val="24"/>
        </w:rPr>
        <w:t xml:space="preserve">medio probatorio sino escenario para </w:t>
      </w:r>
      <w:r>
        <w:rPr>
          <w:rFonts w:ascii="Arial" w:hAnsi="Arial" w:cs="Arial"/>
          <w:spacing w:val="-2"/>
          <w:sz w:val="24"/>
          <w:szCs w:val="24"/>
        </w:rPr>
        <w:t>propiciar la confesión judicial</w:t>
      </w:r>
      <w:r w:rsidR="00F66CCD">
        <w:rPr>
          <w:rFonts w:ascii="Arial" w:hAnsi="Arial" w:cs="Arial"/>
          <w:spacing w:val="-2"/>
          <w:sz w:val="24"/>
          <w:szCs w:val="24"/>
        </w:rPr>
        <w:t>,</w:t>
      </w:r>
      <w:r w:rsidR="002A37DA">
        <w:rPr>
          <w:rFonts w:ascii="Arial" w:hAnsi="Arial" w:cs="Arial"/>
          <w:spacing w:val="-2"/>
          <w:sz w:val="24"/>
          <w:szCs w:val="24"/>
        </w:rPr>
        <w:t xml:space="preserve"> y </w:t>
      </w:r>
      <w:r w:rsidR="00F66CCD">
        <w:rPr>
          <w:rFonts w:ascii="Arial" w:hAnsi="Arial" w:cs="Arial"/>
          <w:spacing w:val="-2"/>
          <w:sz w:val="24"/>
          <w:szCs w:val="24"/>
        </w:rPr>
        <w:t xml:space="preserve">es que, </w:t>
      </w:r>
      <w:r w:rsidR="002A37DA">
        <w:rPr>
          <w:rFonts w:ascii="Arial" w:hAnsi="Arial" w:cs="Arial"/>
          <w:spacing w:val="-2"/>
          <w:sz w:val="24"/>
          <w:szCs w:val="24"/>
        </w:rPr>
        <w:t xml:space="preserve">a partir de las </w:t>
      </w:r>
      <w:r w:rsidRPr="005362CD">
        <w:rPr>
          <w:rFonts w:ascii="Arial" w:hAnsi="Arial" w:cs="Arial"/>
          <w:spacing w:val="-2"/>
          <w:sz w:val="24"/>
          <w:szCs w:val="24"/>
        </w:rPr>
        <w:t xml:space="preserve">afirmaciones anteriores y teniendo como referente el artículo 195 del CPC, infiere este operador judicial que hubo confesión, pues hay capacidad para hacerlo, el hecho admite este medio probatorio (Al contrario, no está sometido a formalidad alguna), fue expresa, consciente y libre, y sobretodo el hecho le produce consecuencias jurídicas adversas, </w:t>
      </w:r>
      <w:r w:rsidR="002D227C">
        <w:rPr>
          <w:rFonts w:ascii="Arial" w:hAnsi="Arial" w:cs="Arial"/>
          <w:spacing w:val="-2"/>
          <w:sz w:val="24"/>
          <w:szCs w:val="24"/>
        </w:rPr>
        <w:t>en cuanto adujo</w:t>
      </w:r>
      <w:r w:rsidR="00F66CCD">
        <w:rPr>
          <w:rFonts w:ascii="Arial" w:hAnsi="Arial" w:cs="Arial"/>
          <w:spacing w:val="-2"/>
          <w:sz w:val="24"/>
          <w:szCs w:val="24"/>
        </w:rPr>
        <w:t xml:space="preserve"> </w:t>
      </w:r>
      <w:r>
        <w:rPr>
          <w:rFonts w:ascii="Arial" w:hAnsi="Arial" w:cs="Arial"/>
          <w:spacing w:val="-2"/>
          <w:sz w:val="24"/>
          <w:szCs w:val="24"/>
        </w:rPr>
        <w:t xml:space="preserve">que la letra de cambio hizo parte de un </w:t>
      </w:r>
      <w:r w:rsidRPr="005362CD">
        <w:rPr>
          <w:rFonts w:ascii="Arial" w:hAnsi="Arial" w:cs="Arial"/>
          <w:spacing w:val="-2"/>
          <w:sz w:val="24"/>
          <w:szCs w:val="24"/>
        </w:rPr>
        <w:t>negocio jurídico causal</w:t>
      </w:r>
      <w:r>
        <w:rPr>
          <w:rFonts w:ascii="Arial" w:hAnsi="Arial" w:cs="Arial"/>
          <w:spacing w:val="-2"/>
          <w:sz w:val="24"/>
          <w:szCs w:val="24"/>
        </w:rPr>
        <w:t xml:space="preserve"> en </w:t>
      </w:r>
      <w:r w:rsidR="00F66CCD">
        <w:rPr>
          <w:rFonts w:ascii="Arial" w:hAnsi="Arial" w:cs="Arial"/>
          <w:spacing w:val="-2"/>
          <w:sz w:val="24"/>
          <w:szCs w:val="24"/>
        </w:rPr>
        <w:t>e</w:t>
      </w:r>
      <w:r>
        <w:rPr>
          <w:rFonts w:ascii="Arial" w:hAnsi="Arial" w:cs="Arial"/>
          <w:spacing w:val="-2"/>
          <w:sz w:val="24"/>
          <w:szCs w:val="24"/>
        </w:rPr>
        <w:t>l que él (Ejecutante) act</w:t>
      </w:r>
      <w:r w:rsidR="002D227C">
        <w:rPr>
          <w:rFonts w:ascii="Arial" w:hAnsi="Arial" w:cs="Arial"/>
          <w:spacing w:val="-2"/>
          <w:sz w:val="24"/>
          <w:szCs w:val="24"/>
        </w:rPr>
        <w:t>uó</w:t>
      </w:r>
      <w:r>
        <w:rPr>
          <w:rFonts w:ascii="Arial" w:hAnsi="Arial" w:cs="Arial"/>
          <w:spacing w:val="-2"/>
          <w:sz w:val="24"/>
          <w:szCs w:val="24"/>
        </w:rPr>
        <w:t xml:space="preserve"> solo como mandatario</w:t>
      </w:r>
      <w:r w:rsidRPr="005362CD">
        <w:rPr>
          <w:rFonts w:ascii="Arial" w:hAnsi="Arial" w:cs="Arial"/>
          <w:spacing w:val="-2"/>
          <w:sz w:val="24"/>
          <w:szCs w:val="24"/>
        </w:rPr>
        <w:t>.</w:t>
      </w:r>
    </w:p>
    <w:p w:rsidR="005362CD" w:rsidRPr="000B281B" w:rsidRDefault="005362CD" w:rsidP="005362CD">
      <w:pPr>
        <w:tabs>
          <w:tab w:val="left" w:pos="-720"/>
        </w:tabs>
        <w:suppressAutoHyphens/>
        <w:spacing w:line="348" w:lineRule="auto"/>
        <w:jc w:val="both"/>
        <w:rPr>
          <w:rFonts w:ascii="Arial" w:hAnsi="Arial" w:cs="Arial"/>
          <w:color w:val="FF0000"/>
          <w:spacing w:val="-2"/>
        </w:rPr>
      </w:pPr>
    </w:p>
    <w:p w:rsidR="001C10A7" w:rsidRDefault="00073639" w:rsidP="00821DC1">
      <w:pPr>
        <w:spacing w:line="360" w:lineRule="auto"/>
        <w:jc w:val="both"/>
        <w:rPr>
          <w:rFonts w:ascii="Arial" w:hAnsi="Arial" w:cs="Arial"/>
          <w:sz w:val="24"/>
          <w:szCs w:val="22"/>
        </w:rPr>
      </w:pPr>
      <w:r>
        <w:rPr>
          <w:rFonts w:ascii="Arial" w:hAnsi="Arial" w:cs="Arial"/>
          <w:bCs/>
          <w:kern w:val="0"/>
          <w:sz w:val="24"/>
          <w:szCs w:val="24"/>
        </w:rPr>
        <w:t>Así las cosas</w:t>
      </w:r>
      <w:r w:rsidR="00560872">
        <w:rPr>
          <w:rFonts w:ascii="Arial" w:hAnsi="Arial" w:cs="Arial"/>
          <w:bCs/>
          <w:kern w:val="0"/>
          <w:sz w:val="24"/>
          <w:szCs w:val="24"/>
        </w:rPr>
        <w:t xml:space="preserve">, como </w:t>
      </w:r>
      <w:r w:rsidR="007740AC">
        <w:rPr>
          <w:rFonts w:ascii="Arial" w:hAnsi="Arial" w:cs="Arial"/>
          <w:bCs/>
          <w:kern w:val="0"/>
          <w:sz w:val="24"/>
          <w:szCs w:val="24"/>
        </w:rPr>
        <w:t>l</w:t>
      </w:r>
      <w:r w:rsidR="00C83790">
        <w:rPr>
          <w:rFonts w:ascii="Arial" w:hAnsi="Arial" w:cs="Arial"/>
          <w:bCs/>
          <w:kern w:val="0"/>
          <w:sz w:val="24"/>
          <w:szCs w:val="24"/>
        </w:rPr>
        <w:t>a participación del señor Víctor Hugo en ese negocio</w:t>
      </w:r>
      <w:r w:rsidR="00560872">
        <w:rPr>
          <w:rFonts w:ascii="Arial" w:hAnsi="Arial" w:cs="Arial"/>
          <w:bCs/>
          <w:kern w:val="0"/>
          <w:sz w:val="24"/>
          <w:szCs w:val="24"/>
        </w:rPr>
        <w:t>,</w:t>
      </w:r>
      <w:r w:rsidR="00C83790">
        <w:rPr>
          <w:rFonts w:ascii="Arial" w:hAnsi="Arial" w:cs="Arial"/>
          <w:bCs/>
          <w:kern w:val="0"/>
          <w:sz w:val="24"/>
          <w:szCs w:val="24"/>
        </w:rPr>
        <w:t xml:space="preserve"> fue únicamente en condición de mandatario</w:t>
      </w:r>
      <w:r w:rsidR="00560872">
        <w:rPr>
          <w:rFonts w:ascii="Arial" w:hAnsi="Arial" w:cs="Arial"/>
          <w:bCs/>
          <w:kern w:val="0"/>
          <w:sz w:val="24"/>
          <w:szCs w:val="24"/>
        </w:rPr>
        <w:t xml:space="preserve">, </w:t>
      </w:r>
      <w:r w:rsidR="00C83790">
        <w:rPr>
          <w:rFonts w:ascii="Arial" w:hAnsi="Arial" w:cs="Arial"/>
          <w:bCs/>
          <w:kern w:val="0"/>
          <w:sz w:val="24"/>
          <w:szCs w:val="24"/>
        </w:rPr>
        <w:t>carece de cualquier derecho propio</w:t>
      </w:r>
      <w:r w:rsidR="00560872">
        <w:rPr>
          <w:rFonts w:ascii="Arial" w:hAnsi="Arial" w:cs="Arial"/>
          <w:bCs/>
          <w:kern w:val="0"/>
          <w:sz w:val="24"/>
          <w:szCs w:val="24"/>
        </w:rPr>
        <w:t xml:space="preserve"> y lo cierto es que esa justificación es insuficiente para habilitarlo</w:t>
      </w:r>
      <w:r w:rsidR="00501720">
        <w:rPr>
          <w:rFonts w:ascii="Arial" w:hAnsi="Arial" w:cs="Arial"/>
          <w:bCs/>
          <w:kern w:val="0"/>
          <w:sz w:val="24"/>
          <w:szCs w:val="24"/>
        </w:rPr>
        <w:t xml:space="preserve">. Además, aun cuando el ejecutante pareciera contar con </w:t>
      </w:r>
      <w:r w:rsidR="00C83790">
        <w:rPr>
          <w:rFonts w:ascii="Arial" w:hAnsi="Arial" w:cs="Arial"/>
          <w:sz w:val="24"/>
          <w:szCs w:val="22"/>
        </w:rPr>
        <w:t xml:space="preserve">el derecho cartular que </w:t>
      </w:r>
      <w:r w:rsidR="00501720">
        <w:rPr>
          <w:rFonts w:ascii="Arial" w:hAnsi="Arial" w:cs="Arial"/>
          <w:sz w:val="24"/>
          <w:szCs w:val="22"/>
        </w:rPr>
        <w:t>se predica del</w:t>
      </w:r>
      <w:r w:rsidR="00C83790">
        <w:rPr>
          <w:rFonts w:ascii="Arial" w:hAnsi="Arial" w:cs="Arial"/>
          <w:sz w:val="24"/>
          <w:szCs w:val="22"/>
        </w:rPr>
        <w:t xml:space="preserve"> título valor</w:t>
      </w:r>
      <w:r w:rsidR="00501720">
        <w:rPr>
          <w:rFonts w:ascii="Arial" w:hAnsi="Arial" w:cs="Arial"/>
          <w:sz w:val="24"/>
          <w:szCs w:val="22"/>
        </w:rPr>
        <w:t xml:space="preserve"> y aunque sea </w:t>
      </w:r>
      <w:r w:rsidR="00C83790">
        <w:rPr>
          <w:rFonts w:ascii="Arial" w:hAnsi="Arial" w:cs="Arial"/>
          <w:sz w:val="24"/>
          <w:szCs w:val="22"/>
        </w:rPr>
        <w:t>el tenedor primigenio y beneficiario</w:t>
      </w:r>
      <w:r w:rsidR="00501720">
        <w:rPr>
          <w:rFonts w:ascii="Arial" w:hAnsi="Arial" w:cs="Arial"/>
          <w:sz w:val="24"/>
          <w:szCs w:val="22"/>
        </w:rPr>
        <w:t>, de acuerdo con el</w:t>
      </w:r>
      <w:r w:rsidR="00C83790">
        <w:rPr>
          <w:rFonts w:ascii="Arial" w:hAnsi="Arial" w:cs="Arial"/>
          <w:sz w:val="24"/>
          <w:szCs w:val="22"/>
        </w:rPr>
        <w:t xml:space="preserve"> negocio jurídico que le dio origen </w:t>
      </w:r>
      <w:r w:rsidR="00501720">
        <w:rPr>
          <w:rFonts w:ascii="Arial" w:hAnsi="Arial" w:cs="Arial"/>
          <w:sz w:val="24"/>
          <w:szCs w:val="22"/>
        </w:rPr>
        <w:t>al documento, en forma alguna tiene facultad para ejecutar a su favor.</w:t>
      </w:r>
      <w:r w:rsidR="001C10A7">
        <w:rPr>
          <w:rFonts w:ascii="Arial" w:hAnsi="Arial" w:cs="Arial"/>
          <w:sz w:val="24"/>
          <w:szCs w:val="22"/>
        </w:rPr>
        <w:t xml:space="preserve"> </w:t>
      </w:r>
    </w:p>
    <w:p w:rsidR="00073639" w:rsidRPr="000B281B" w:rsidRDefault="00073639" w:rsidP="00821DC1">
      <w:pPr>
        <w:spacing w:line="360" w:lineRule="auto"/>
        <w:jc w:val="both"/>
        <w:rPr>
          <w:rFonts w:ascii="Arial" w:hAnsi="Arial" w:cs="Arial"/>
          <w:sz w:val="22"/>
          <w:szCs w:val="22"/>
        </w:rPr>
      </w:pPr>
    </w:p>
    <w:p w:rsidR="00073639" w:rsidRDefault="00073639" w:rsidP="00821DC1">
      <w:pPr>
        <w:spacing w:line="360" w:lineRule="auto"/>
        <w:jc w:val="both"/>
        <w:rPr>
          <w:rFonts w:ascii="Arial" w:hAnsi="Arial" w:cs="Arial"/>
          <w:sz w:val="24"/>
          <w:szCs w:val="22"/>
        </w:rPr>
      </w:pPr>
      <w:r>
        <w:rPr>
          <w:rFonts w:ascii="Arial" w:hAnsi="Arial" w:cs="Arial"/>
          <w:sz w:val="24"/>
          <w:szCs w:val="22"/>
        </w:rPr>
        <w:t xml:space="preserve">De otra parte, </w:t>
      </w:r>
      <w:r w:rsidR="00E8698E">
        <w:rPr>
          <w:rFonts w:ascii="Arial" w:hAnsi="Arial" w:cs="Arial"/>
          <w:sz w:val="24"/>
          <w:szCs w:val="22"/>
        </w:rPr>
        <w:t xml:space="preserve">es </w:t>
      </w:r>
      <w:r>
        <w:rPr>
          <w:rFonts w:ascii="Arial" w:hAnsi="Arial" w:cs="Arial"/>
          <w:sz w:val="24"/>
          <w:szCs w:val="22"/>
        </w:rPr>
        <w:t>pertinente acotar que</w:t>
      </w:r>
      <w:r w:rsidR="00E8698E">
        <w:rPr>
          <w:rFonts w:ascii="Arial" w:hAnsi="Arial" w:cs="Arial"/>
          <w:sz w:val="24"/>
          <w:szCs w:val="22"/>
        </w:rPr>
        <w:t>, se considera i</w:t>
      </w:r>
      <w:r>
        <w:rPr>
          <w:rFonts w:ascii="Arial" w:hAnsi="Arial" w:cs="Arial"/>
          <w:sz w:val="24"/>
          <w:szCs w:val="22"/>
        </w:rPr>
        <w:t>naplicable lo estatuido en el artículo 2168 CC</w:t>
      </w:r>
      <w:r w:rsidR="00E8698E">
        <w:rPr>
          <w:rFonts w:ascii="Arial" w:hAnsi="Arial" w:cs="Arial"/>
          <w:sz w:val="24"/>
          <w:szCs w:val="22"/>
        </w:rPr>
        <w:t xml:space="preserve">, puesto que esa normativa implica solo la facultad de recibir y en </w:t>
      </w:r>
      <w:r w:rsidR="00A60375">
        <w:rPr>
          <w:rFonts w:ascii="Arial" w:hAnsi="Arial" w:cs="Arial"/>
          <w:sz w:val="24"/>
          <w:szCs w:val="22"/>
        </w:rPr>
        <w:t xml:space="preserve">este </w:t>
      </w:r>
      <w:r w:rsidR="00E8698E">
        <w:rPr>
          <w:rFonts w:ascii="Arial" w:hAnsi="Arial" w:cs="Arial"/>
          <w:sz w:val="24"/>
          <w:szCs w:val="22"/>
        </w:rPr>
        <w:t xml:space="preserve">caso lo que se hizo a través del título valor, fue crear una obligación a favor de un acreedor diferente quien carece de legitimación según el negocio jurídico subyacente. </w:t>
      </w:r>
    </w:p>
    <w:p w:rsidR="001C10A7" w:rsidRPr="000B281B" w:rsidRDefault="001C10A7" w:rsidP="00821DC1">
      <w:pPr>
        <w:spacing w:line="360" w:lineRule="auto"/>
        <w:jc w:val="both"/>
        <w:rPr>
          <w:rFonts w:ascii="Arial" w:hAnsi="Arial" w:cs="Arial"/>
          <w:sz w:val="22"/>
          <w:szCs w:val="22"/>
        </w:rPr>
      </w:pPr>
    </w:p>
    <w:p w:rsidR="00AF7ED4" w:rsidRDefault="001C10A7" w:rsidP="00821DC1">
      <w:pPr>
        <w:spacing w:line="360" w:lineRule="auto"/>
        <w:jc w:val="both"/>
        <w:rPr>
          <w:rFonts w:ascii="Arial" w:hAnsi="Arial" w:cs="Arial"/>
          <w:sz w:val="24"/>
          <w:szCs w:val="22"/>
        </w:rPr>
      </w:pPr>
      <w:r>
        <w:rPr>
          <w:rFonts w:ascii="Arial" w:hAnsi="Arial" w:cs="Arial"/>
          <w:sz w:val="24"/>
          <w:szCs w:val="22"/>
        </w:rPr>
        <w:t>En suma</w:t>
      </w:r>
      <w:r w:rsidR="005362CD">
        <w:rPr>
          <w:rFonts w:ascii="Arial" w:hAnsi="Arial" w:cs="Arial"/>
          <w:sz w:val="24"/>
          <w:szCs w:val="22"/>
        </w:rPr>
        <w:t>,</w:t>
      </w:r>
      <w:r>
        <w:rPr>
          <w:rFonts w:ascii="Arial" w:hAnsi="Arial" w:cs="Arial"/>
          <w:sz w:val="24"/>
          <w:szCs w:val="22"/>
        </w:rPr>
        <w:t xml:space="preserve"> al ser inexistente </w:t>
      </w:r>
      <w:r w:rsidR="005362CD">
        <w:rPr>
          <w:rFonts w:ascii="Arial" w:hAnsi="Arial" w:cs="Arial"/>
          <w:sz w:val="24"/>
          <w:szCs w:val="22"/>
        </w:rPr>
        <w:t>un</w:t>
      </w:r>
      <w:r>
        <w:rPr>
          <w:rFonts w:ascii="Arial" w:hAnsi="Arial" w:cs="Arial"/>
          <w:sz w:val="24"/>
          <w:szCs w:val="22"/>
        </w:rPr>
        <w:t xml:space="preserve"> negocio jurídico</w:t>
      </w:r>
      <w:r w:rsidR="005362CD">
        <w:rPr>
          <w:rFonts w:ascii="Arial" w:hAnsi="Arial" w:cs="Arial"/>
          <w:sz w:val="24"/>
          <w:szCs w:val="22"/>
        </w:rPr>
        <w:t xml:space="preserve"> (Promesa de compraventa)</w:t>
      </w:r>
      <w:r>
        <w:rPr>
          <w:rFonts w:ascii="Arial" w:hAnsi="Arial" w:cs="Arial"/>
          <w:sz w:val="24"/>
          <w:szCs w:val="22"/>
        </w:rPr>
        <w:t xml:space="preserve"> entre las partes, el ejecutante, a pesar de estar asistido por el título,</w:t>
      </w:r>
      <w:r w:rsidR="005362CD">
        <w:rPr>
          <w:rFonts w:ascii="Arial" w:hAnsi="Arial" w:cs="Arial"/>
          <w:sz w:val="24"/>
          <w:szCs w:val="22"/>
        </w:rPr>
        <w:t xml:space="preserve"> al evidenciarse la ausencia de ese negocio que diera origen a la obligación dineraria documentada en la letra, </w:t>
      </w:r>
      <w:r>
        <w:rPr>
          <w:rFonts w:ascii="Arial" w:hAnsi="Arial" w:cs="Arial"/>
          <w:sz w:val="24"/>
          <w:szCs w:val="22"/>
        </w:rPr>
        <w:t xml:space="preserve">no cuenta con legitimación para emprender la acción ejecutiva, de allí que </w:t>
      </w:r>
      <w:r w:rsidR="00AF7ED4">
        <w:rPr>
          <w:rFonts w:ascii="Arial" w:hAnsi="Arial" w:cs="Arial"/>
          <w:sz w:val="24"/>
          <w:szCs w:val="22"/>
        </w:rPr>
        <w:t>estima esta Sala, le asiste la razón al ejecutado y por ello, habrá de ordenarse que cese la ejecución, saldrán avante</w:t>
      </w:r>
      <w:r w:rsidR="005362CD">
        <w:rPr>
          <w:rFonts w:ascii="Arial" w:hAnsi="Arial" w:cs="Arial"/>
          <w:sz w:val="24"/>
          <w:szCs w:val="22"/>
        </w:rPr>
        <w:t>s</w:t>
      </w:r>
      <w:r w:rsidR="00AF7ED4">
        <w:rPr>
          <w:rFonts w:ascii="Arial" w:hAnsi="Arial" w:cs="Arial"/>
          <w:sz w:val="24"/>
          <w:szCs w:val="22"/>
        </w:rPr>
        <w:t xml:space="preserve"> los medios exceptivos que entorno a ello, fueron formulados</w:t>
      </w:r>
      <w:r w:rsidR="005362CD">
        <w:rPr>
          <w:rFonts w:ascii="Arial" w:hAnsi="Arial" w:cs="Arial"/>
          <w:sz w:val="24"/>
          <w:szCs w:val="22"/>
        </w:rPr>
        <w:t>,</w:t>
      </w:r>
      <w:r w:rsidR="00AF7ED4">
        <w:rPr>
          <w:rFonts w:ascii="Arial" w:hAnsi="Arial" w:cs="Arial"/>
          <w:sz w:val="24"/>
          <w:szCs w:val="22"/>
        </w:rPr>
        <w:t xml:space="preserve"> e innecesario es, revisar lo tocante al pago total de la obligación.</w:t>
      </w:r>
    </w:p>
    <w:p w:rsidR="00274236" w:rsidRPr="000B281B" w:rsidRDefault="00274236" w:rsidP="00821DC1">
      <w:pPr>
        <w:spacing w:line="360" w:lineRule="auto"/>
        <w:jc w:val="both"/>
        <w:rPr>
          <w:rFonts w:ascii="Arial" w:hAnsi="Arial" w:cs="Arial"/>
          <w:sz w:val="22"/>
          <w:szCs w:val="22"/>
        </w:rPr>
      </w:pPr>
    </w:p>
    <w:p w:rsidR="0022531A" w:rsidRDefault="00274236" w:rsidP="0022531A">
      <w:pPr>
        <w:spacing w:line="360" w:lineRule="auto"/>
        <w:jc w:val="both"/>
        <w:rPr>
          <w:rFonts w:ascii="Arial" w:hAnsi="Arial" w:cs="Arial"/>
          <w:spacing w:val="-3"/>
          <w:sz w:val="24"/>
        </w:rPr>
      </w:pPr>
      <w:r>
        <w:rPr>
          <w:rFonts w:ascii="Arial" w:hAnsi="Arial" w:cs="Arial"/>
          <w:sz w:val="24"/>
          <w:szCs w:val="22"/>
        </w:rPr>
        <w:t>Co</w:t>
      </w:r>
      <w:r w:rsidR="0022531A">
        <w:rPr>
          <w:rFonts w:ascii="Arial" w:hAnsi="Arial" w:cs="Arial"/>
          <w:sz w:val="24"/>
          <w:szCs w:val="22"/>
        </w:rPr>
        <w:t>r</w:t>
      </w:r>
      <w:r>
        <w:rPr>
          <w:rFonts w:ascii="Arial" w:hAnsi="Arial" w:cs="Arial"/>
          <w:sz w:val="24"/>
          <w:szCs w:val="22"/>
        </w:rPr>
        <w:t>o</w:t>
      </w:r>
      <w:r w:rsidR="0022531A">
        <w:rPr>
          <w:rFonts w:ascii="Arial" w:hAnsi="Arial" w:cs="Arial"/>
          <w:sz w:val="24"/>
          <w:szCs w:val="22"/>
        </w:rPr>
        <w:t>l</w:t>
      </w:r>
      <w:r>
        <w:rPr>
          <w:rFonts w:ascii="Arial" w:hAnsi="Arial" w:cs="Arial"/>
          <w:sz w:val="24"/>
          <w:szCs w:val="22"/>
        </w:rPr>
        <w:t xml:space="preserve">ario </w:t>
      </w:r>
      <w:r w:rsidR="0022531A">
        <w:rPr>
          <w:rFonts w:ascii="Arial" w:hAnsi="Arial" w:cs="Arial"/>
          <w:sz w:val="24"/>
          <w:szCs w:val="22"/>
        </w:rPr>
        <w:t xml:space="preserve">de lo anterior, se ordenará el levantamiento de las medidas cautelares perfeccionadas consistentes en: (i) El embargo y retención de dineros que posea el ejecutado en Bancolombia y Colpatría, según consta a folios 38 y 39 del cuaderno No.2; (ii) El embargo y secuestro del vehículo de placas DHQ-690 (Folio 42, cuaderno No.2); (iii) </w:t>
      </w:r>
      <w:r w:rsidR="0022531A" w:rsidRPr="00F873B4">
        <w:rPr>
          <w:rFonts w:ascii="Arial" w:hAnsi="Arial" w:cs="Arial"/>
          <w:spacing w:val="-3"/>
          <w:sz w:val="24"/>
        </w:rPr>
        <w:t xml:space="preserve">El embargo y </w:t>
      </w:r>
      <w:r w:rsidR="0022531A">
        <w:rPr>
          <w:rFonts w:ascii="Arial" w:hAnsi="Arial" w:cs="Arial"/>
          <w:spacing w:val="-3"/>
          <w:sz w:val="24"/>
        </w:rPr>
        <w:t xml:space="preserve">secuestro </w:t>
      </w:r>
      <w:r w:rsidR="0022531A" w:rsidRPr="00F873B4">
        <w:rPr>
          <w:rFonts w:ascii="Arial" w:hAnsi="Arial" w:cs="Arial"/>
          <w:spacing w:val="-3"/>
          <w:sz w:val="24"/>
        </w:rPr>
        <w:t xml:space="preserve">que pesa sobre el inmueble </w:t>
      </w:r>
      <w:r w:rsidR="0022531A">
        <w:rPr>
          <w:rFonts w:ascii="Arial" w:hAnsi="Arial" w:cs="Arial"/>
          <w:spacing w:val="-3"/>
          <w:sz w:val="24"/>
        </w:rPr>
        <w:t>c</w:t>
      </w:r>
      <w:r w:rsidR="0022531A" w:rsidRPr="00F873B4">
        <w:rPr>
          <w:rFonts w:ascii="Arial" w:hAnsi="Arial" w:cs="Arial"/>
          <w:spacing w:val="-3"/>
          <w:sz w:val="24"/>
        </w:rPr>
        <w:t>on matrícula</w:t>
      </w:r>
      <w:r w:rsidR="0022531A">
        <w:rPr>
          <w:rFonts w:ascii="Arial" w:hAnsi="Arial" w:cs="Arial"/>
          <w:spacing w:val="-3"/>
          <w:sz w:val="24"/>
        </w:rPr>
        <w:t xml:space="preserve"> </w:t>
      </w:r>
      <w:r w:rsidR="0022531A" w:rsidRPr="00F873B4">
        <w:rPr>
          <w:rFonts w:ascii="Arial" w:hAnsi="Arial" w:cs="Arial"/>
          <w:spacing w:val="-3"/>
          <w:sz w:val="24"/>
        </w:rPr>
        <w:t>N</w:t>
      </w:r>
      <w:r w:rsidR="0022531A">
        <w:rPr>
          <w:rFonts w:ascii="Arial" w:hAnsi="Arial" w:cs="Arial"/>
          <w:spacing w:val="-3"/>
          <w:sz w:val="24"/>
        </w:rPr>
        <w:t>o.</w:t>
      </w:r>
      <w:r w:rsidR="0022531A" w:rsidRPr="00F873B4">
        <w:rPr>
          <w:rFonts w:ascii="Arial" w:hAnsi="Arial" w:cs="Arial"/>
          <w:spacing w:val="-3"/>
          <w:sz w:val="24"/>
        </w:rPr>
        <w:t>290-</w:t>
      </w:r>
      <w:r w:rsidR="0022531A">
        <w:rPr>
          <w:rFonts w:ascii="Arial" w:hAnsi="Arial" w:cs="Arial"/>
          <w:spacing w:val="-3"/>
          <w:sz w:val="24"/>
        </w:rPr>
        <w:t xml:space="preserve">177250 (Folio 45, </w:t>
      </w:r>
      <w:r w:rsidR="0022531A">
        <w:rPr>
          <w:rFonts w:ascii="Arial" w:hAnsi="Arial" w:cs="Arial"/>
          <w:sz w:val="24"/>
          <w:szCs w:val="22"/>
        </w:rPr>
        <w:t>cuaderno No.2</w:t>
      </w:r>
      <w:r w:rsidR="0022531A">
        <w:rPr>
          <w:rFonts w:ascii="Arial" w:hAnsi="Arial" w:cs="Arial"/>
          <w:spacing w:val="-3"/>
          <w:sz w:val="24"/>
        </w:rPr>
        <w:t xml:space="preserve">); y (iv) </w:t>
      </w:r>
      <w:r w:rsidR="0022531A" w:rsidRPr="00F873B4">
        <w:rPr>
          <w:rFonts w:ascii="Arial" w:hAnsi="Arial" w:cs="Arial"/>
          <w:spacing w:val="-3"/>
          <w:sz w:val="24"/>
        </w:rPr>
        <w:t xml:space="preserve">El embargo y </w:t>
      </w:r>
      <w:r w:rsidR="0022531A">
        <w:rPr>
          <w:rFonts w:ascii="Arial" w:hAnsi="Arial" w:cs="Arial"/>
          <w:spacing w:val="-3"/>
          <w:sz w:val="24"/>
        </w:rPr>
        <w:t xml:space="preserve">secuestro </w:t>
      </w:r>
      <w:r w:rsidR="0022531A" w:rsidRPr="00F873B4">
        <w:rPr>
          <w:rFonts w:ascii="Arial" w:hAnsi="Arial" w:cs="Arial"/>
          <w:spacing w:val="-3"/>
          <w:sz w:val="24"/>
        </w:rPr>
        <w:t xml:space="preserve">que pesa sobre el </w:t>
      </w:r>
      <w:r w:rsidR="0022531A">
        <w:rPr>
          <w:rFonts w:ascii="Arial" w:hAnsi="Arial" w:cs="Arial"/>
          <w:spacing w:val="-3"/>
          <w:sz w:val="24"/>
        </w:rPr>
        <w:t xml:space="preserve">establecimiento de comercio denominado Design Gustavo Alberto López Mesas y Sillas </w:t>
      </w:r>
      <w:r w:rsidR="0022531A">
        <w:rPr>
          <w:rFonts w:ascii="Arial" w:hAnsi="Arial" w:cs="Arial"/>
          <w:spacing w:val="-3"/>
          <w:sz w:val="24"/>
        </w:rPr>
        <w:lastRenderedPageBreak/>
        <w:t xml:space="preserve">(Folio 60, </w:t>
      </w:r>
      <w:r w:rsidR="0022531A">
        <w:rPr>
          <w:rFonts w:ascii="Arial" w:hAnsi="Arial" w:cs="Arial"/>
          <w:sz w:val="24"/>
          <w:szCs w:val="22"/>
        </w:rPr>
        <w:t>cuaderno No.2</w:t>
      </w:r>
      <w:r w:rsidR="0022531A">
        <w:rPr>
          <w:rFonts w:ascii="Arial" w:hAnsi="Arial" w:cs="Arial"/>
          <w:spacing w:val="-3"/>
          <w:sz w:val="24"/>
        </w:rPr>
        <w:t xml:space="preserve">). Así mismo, se dispondrá el pago del depósito judicial, consignado para el proceso, a favor del señor Émerson Edilberto Jaimes (Folio 41, ídem). </w:t>
      </w:r>
    </w:p>
    <w:p w:rsidR="0022531A" w:rsidRPr="000B281B" w:rsidRDefault="0022531A" w:rsidP="0022531A">
      <w:pPr>
        <w:spacing w:line="360" w:lineRule="auto"/>
        <w:jc w:val="both"/>
        <w:rPr>
          <w:rFonts w:ascii="Arial" w:hAnsi="Arial" w:cs="Arial"/>
          <w:sz w:val="24"/>
          <w:szCs w:val="24"/>
        </w:rPr>
      </w:pPr>
    </w:p>
    <w:p w:rsidR="005B40AE" w:rsidRPr="006A0477" w:rsidRDefault="005B40AE" w:rsidP="00B64691">
      <w:pPr>
        <w:numPr>
          <w:ilvl w:val="0"/>
          <w:numId w:val="8"/>
        </w:numPr>
        <w:spacing w:line="360" w:lineRule="auto"/>
        <w:jc w:val="both"/>
        <w:rPr>
          <w:rFonts w:ascii="Arial" w:hAnsi="Arial" w:cs="Arial"/>
          <w:sz w:val="24"/>
          <w:szCs w:val="24"/>
          <w:lang w:val="es-CO"/>
        </w:rPr>
      </w:pPr>
      <w:r w:rsidRPr="006A0477">
        <w:rPr>
          <w:rFonts w:ascii="Arial" w:hAnsi="Arial" w:cs="Arial"/>
          <w:sz w:val="24"/>
          <w:szCs w:val="24"/>
          <w:lang w:val="es-CO"/>
        </w:rPr>
        <w:t>LA</w:t>
      </w:r>
      <w:r w:rsidR="006A6E3F" w:rsidRPr="006A0477">
        <w:rPr>
          <w:rFonts w:ascii="Arial" w:hAnsi="Arial" w:cs="Arial"/>
          <w:sz w:val="24"/>
          <w:szCs w:val="24"/>
          <w:lang w:val="es-CO"/>
        </w:rPr>
        <w:t>S DECISIONES</w:t>
      </w:r>
      <w:r w:rsidRPr="006A0477">
        <w:rPr>
          <w:rFonts w:ascii="Arial" w:hAnsi="Arial" w:cs="Arial"/>
          <w:sz w:val="24"/>
          <w:szCs w:val="24"/>
          <w:lang w:val="es-CO"/>
        </w:rPr>
        <w:t xml:space="preserve"> FINAL</w:t>
      </w:r>
      <w:r w:rsidR="006A6E3F" w:rsidRPr="006A0477">
        <w:rPr>
          <w:rFonts w:ascii="Arial" w:hAnsi="Arial" w:cs="Arial"/>
          <w:sz w:val="24"/>
          <w:szCs w:val="24"/>
          <w:lang w:val="es-CO"/>
        </w:rPr>
        <w:t>ES</w:t>
      </w:r>
    </w:p>
    <w:p w:rsidR="0053520F" w:rsidRPr="000B281B" w:rsidRDefault="0053520F" w:rsidP="009C30DF">
      <w:pPr>
        <w:spacing w:line="360" w:lineRule="auto"/>
        <w:jc w:val="both"/>
        <w:rPr>
          <w:rFonts w:ascii="Arial" w:hAnsi="Arial"/>
          <w:sz w:val="22"/>
          <w:lang w:val="es-CO"/>
        </w:rPr>
      </w:pPr>
    </w:p>
    <w:p w:rsidR="00DE0A11" w:rsidRDefault="008620CD" w:rsidP="00E237C2">
      <w:pPr>
        <w:spacing w:line="360" w:lineRule="auto"/>
        <w:jc w:val="both"/>
        <w:rPr>
          <w:rFonts w:ascii="Arial" w:hAnsi="Arial" w:cs="Arial"/>
          <w:sz w:val="24"/>
          <w:szCs w:val="24"/>
          <w:lang w:val="es-CO"/>
        </w:rPr>
      </w:pPr>
      <w:r>
        <w:rPr>
          <w:rFonts w:ascii="Arial" w:hAnsi="Arial"/>
          <w:sz w:val="24"/>
          <w:lang w:val="es-CO"/>
        </w:rPr>
        <w:t xml:space="preserve">Las </w:t>
      </w:r>
      <w:r w:rsidR="005B40AE" w:rsidRPr="006A0477">
        <w:rPr>
          <w:rFonts w:ascii="Arial" w:hAnsi="Arial"/>
          <w:sz w:val="24"/>
          <w:lang w:val="es-CO"/>
        </w:rPr>
        <w:t xml:space="preserve">premisas </w:t>
      </w:r>
      <w:r>
        <w:rPr>
          <w:rFonts w:ascii="Arial" w:hAnsi="Arial"/>
          <w:sz w:val="24"/>
          <w:lang w:val="es-CO"/>
        </w:rPr>
        <w:t>jurídicas ya enunciadas sirven</w:t>
      </w:r>
      <w:r w:rsidR="00CF3868">
        <w:rPr>
          <w:rFonts w:ascii="Arial" w:hAnsi="Arial"/>
          <w:sz w:val="24"/>
          <w:lang w:val="es-CO"/>
        </w:rPr>
        <w:t xml:space="preserve"> para</w:t>
      </w:r>
      <w:r w:rsidR="00E23F18">
        <w:rPr>
          <w:rFonts w:ascii="Arial" w:hAnsi="Arial"/>
          <w:sz w:val="24"/>
          <w:lang w:val="es-CO"/>
        </w:rPr>
        <w:t>: (i)</w:t>
      </w:r>
      <w:r w:rsidR="00CF3868">
        <w:rPr>
          <w:rFonts w:ascii="Arial" w:hAnsi="Arial"/>
          <w:sz w:val="24"/>
          <w:lang w:val="es-CO"/>
        </w:rPr>
        <w:t xml:space="preserve"> </w:t>
      </w:r>
      <w:r w:rsidR="00E23F18">
        <w:rPr>
          <w:rFonts w:ascii="Arial" w:hAnsi="Arial"/>
          <w:sz w:val="24"/>
          <w:lang w:val="es-CO"/>
        </w:rPr>
        <w:t xml:space="preserve">Revocar </w:t>
      </w:r>
      <w:r>
        <w:rPr>
          <w:rFonts w:ascii="Arial" w:hAnsi="Arial"/>
          <w:sz w:val="24"/>
          <w:lang w:val="es-CO"/>
        </w:rPr>
        <w:t>la sentencia impugnada</w:t>
      </w:r>
      <w:r w:rsidR="00E23F18">
        <w:rPr>
          <w:rFonts w:ascii="Arial" w:hAnsi="Arial"/>
          <w:sz w:val="24"/>
          <w:lang w:val="es-CO"/>
        </w:rPr>
        <w:t>;</w:t>
      </w:r>
      <w:r>
        <w:rPr>
          <w:rFonts w:ascii="Arial" w:hAnsi="Arial"/>
          <w:sz w:val="24"/>
          <w:lang w:val="es-CO"/>
        </w:rPr>
        <w:t xml:space="preserve"> </w:t>
      </w:r>
      <w:r w:rsidR="00E23F18">
        <w:rPr>
          <w:rFonts w:ascii="Arial" w:hAnsi="Arial"/>
          <w:sz w:val="24"/>
          <w:lang w:val="es-CO"/>
        </w:rPr>
        <w:t xml:space="preserve">(ii) Acoger las excepciones de </w:t>
      </w:r>
      <w:r w:rsidR="00E23F18" w:rsidRPr="0012324B">
        <w:rPr>
          <w:rFonts w:ascii="Arial" w:hAnsi="Arial"/>
          <w:i/>
          <w:sz w:val="22"/>
          <w:lang w:val="es-CO"/>
        </w:rPr>
        <w:t>“ilegitimidad de personería del demandante (Sic)” y “falta de causa de la obligación con respecto del demandante (Sic)</w:t>
      </w:r>
      <w:r w:rsidR="0012324B" w:rsidRPr="0012324B">
        <w:rPr>
          <w:rFonts w:ascii="Arial" w:hAnsi="Arial"/>
          <w:sz w:val="22"/>
          <w:lang w:val="es-CO"/>
        </w:rPr>
        <w:t>”</w:t>
      </w:r>
      <w:r w:rsidR="00E23F18">
        <w:rPr>
          <w:rFonts w:ascii="Arial" w:hAnsi="Arial"/>
          <w:sz w:val="24"/>
          <w:lang w:val="es-CO"/>
        </w:rPr>
        <w:t xml:space="preserve">; </w:t>
      </w:r>
      <w:r w:rsidR="0012324B">
        <w:rPr>
          <w:rFonts w:ascii="Arial" w:hAnsi="Arial"/>
          <w:sz w:val="24"/>
          <w:lang w:val="es-CO"/>
        </w:rPr>
        <w:t xml:space="preserve">(iii) Dejar sin efectos el mandamiento de pago; </w:t>
      </w:r>
      <w:r w:rsidR="00E23F18">
        <w:rPr>
          <w:rFonts w:ascii="Arial" w:hAnsi="Arial"/>
          <w:sz w:val="24"/>
          <w:lang w:val="es-CO"/>
        </w:rPr>
        <w:t>(i</w:t>
      </w:r>
      <w:r w:rsidR="0012324B">
        <w:rPr>
          <w:rFonts w:ascii="Arial" w:hAnsi="Arial"/>
          <w:sz w:val="24"/>
          <w:lang w:val="es-CO"/>
        </w:rPr>
        <w:t>v</w:t>
      </w:r>
      <w:r w:rsidR="00E23F18">
        <w:rPr>
          <w:rFonts w:ascii="Arial" w:hAnsi="Arial"/>
          <w:sz w:val="24"/>
          <w:lang w:val="es-CO"/>
        </w:rPr>
        <w:t xml:space="preserve">) </w:t>
      </w:r>
      <w:r w:rsidR="00C36D22">
        <w:rPr>
          <w:rFonts w:ascii="Arial" w:hAnsi="Arial"/>
          <w:sz w:val="24"/>
          <w:lang w:val="es-CO"/>
        </w:rPr>
        <w:t>Ordenar que cese la ejecución</w:t>
      </w:r>
      <w:r w:rsidR="0012324B">
        <w:rPr>
          <w:rFonts w:ascii="Arial" w:hAnsi="Arial"/>
          <w:sz w:val="24"/>
          <w:lang w:val="es-CO"/>
        </w:rPr>
        <w:t xml:space="preserve"> y el levantamiento de las medidas cautelares</w:t>
      </w:r>
      <w:r w:rsidR="00C36D22">
        <w:rPr>
          <w:rFonts w:ascii="Arial" w:hAnsi="Arial"/>
          <w:sz w:val="24"/>
          <w:lang w:val="es-CO"/>
        </w:rPr>
        <w:t>; y</w:t>
      </w:r>
      <w:r w:rsidR="0012324B">
        <w:rPr>
          <w:rFonts w:ascii="Arial" w:hAnsi="Arial"/>
          <w:sz w:val="24"/>
          <w:lang w:val="es-CO"/>
        </w:rPr>
        <w:t>,</w:t>
      </w:r>
      <w:r w:rsidR="00C36D22">
        <w:rPr>
          <w:rFonts w:ascii="Arial" w:hAnsi="Arial"/>
          <w:sz w:val="24"/>
          <w:lang w:val="es-CO"/>
        </w:rPr>
        <w:t xml:space="preserve"> (v) Condenar en costas y perjuicios al ejecutante</w:t>
      </w:r>
      <w:r w:rsidR="002806E2">
        <w:rPr>
          <w:rFonts w:ascii="Arial" w:hAnsi="Arial"/>
          <w:sz w:val="24"/>
          <w:lang w:val="es-CO"/>
        </w:rPr>
        <w:t xml:space="preserve"> por las cautela</w:t>
      </w:r>
      <w:r w:rsidR="0012324B">
        <w:rPr>
          <w:rFonts w:ascii="Arial" w:hAnsi="Arial"/>
          <w:sz w:val="24"/>
          <w:lang w:val="es-CO"/>
        </w:rPr>
        <w:t>s</w:t>
      </w:r>
      <w:r w:rsidR="002806E2">
        <w:rPr>
          <w:rFonts w:ascii="Arial" w:hAnsi="Arial"/>
          <w:sz w:val="24"/>
          <w:lang w:val="es-CO"/>
        </w:rPr>
        <w:t xml:space="preserve"> practicadas</w:t>
      </w:r>
      <w:r w:rsidR="00C317FF">
        <w:rPr>
          <w:rFonts w:ascii="Arial" w:hAnsi="Arial"/>
          <w:sz w:val="24"/>
          <w:lang w:val="es-CO"/>
        </w:rPr>
        <w:t xml:space="preserve"> (Artículo 443-3º, CGP antes artículo 510-b, CPC)</w:t>
      </w:r>
      <w:r w:rsidR="00150CFF" w:rsidRPr="006A0477">
        <w:rPr>
          <w:rFonts w:ascii="Arial" w:hAnsi="Arial" w:cs="Arial"/>
          <w:sz w:val="24"/>
          <w:szCs w:val="24"/>
          <w:lang w:val="es-CO"/>
        </w:rPr>
        <w:t>.</w:t>
      </w:r>
      <w:r w:rsidR="00E237C2">
        <w:rPr>
          <w:rFonts w:ascii="Arial" w:hAnsi="Arial" w:cs="Arial"/>
          <w:sz w:val="24"/>
          <w:szCs w:val="24"/>
          <w:lang w:val="es-CO"/>
        </w:rPr>
        <w:t xml:space="preserve"> </w:t>
      </w:r>
    </w:p>
    <w:p w:rsidR="00DE0A11" w:rsidRPr="000B281B" w:rsidRDefault="00DE0A11" w:rsidP="00E237C2">
      <w:pPr>
        <w:spacing w:line="360" w:lineRule="auto"/>
        <w:jc w:val="both"/>
        <w:rPr>
          <w:rFonts w:ascii="Arial" w:hAnsi="Arial" w:cs="Arial"/>
          <w:sz w:val="22"/>
          <w:szCs w:val="24"/>
          <w:lang w:val="es-CO"/>
        </w:rPr>
      </w:pPr>
    </w:p>
    <w:p w:rsidR="00E237C2" w:rsidRPr="006C64D8" w:rsidRDefault="00E237C2" w:rsidP="00E237C2">
      <w:pPr>
        <w:spacing w:line="360" w:lineRule="auto"/>
        <w:jc w:val="both"/>
        <w:rPr>
          <w:rFonts w:ascii="Arial" w:hAnsi="Arial" w:cs="Arial"/>
          <w:sz w:val="24"/>
          <w:szCs w:val="24"/>
        </w:rPr>
      </w:pPr>
      <w:r w:rsidRPr="006C64D8">
        <w:rPr>
          <w:rFonts w:ascii="Arial" w:hAnsi="Arial" w:cs="Arial"/>
          <w:sz w:val="24"/>
          <w:szCs w:val="24"/>
        </w:rPr>
        <w:t xml:space="preserve">La liquidación se sujetará, en primera instancia, a lo previsto en </w:t>
      </w:r>
      <w:r>
        <w:rPr>
          <w:rFonts w:ascii="Arial" w:hAnsi="Arial" w:cs="Arial"/>
          <w:sz w:val="24"/>
          <w:szCs w:val="24"/>
        </w:rPr>
        <w:t>e</w:t>
      </w:r>
      <w:r w:rsidR="00DE0A11">
        <w:rPr>
          <w:rFonts w:ascii="Arial" w:hAnsi="Arial" w:cs="Arial"/>
          <w:sz w:val="24"/>
          <w:szCs w:val="24"/>
        </w:rPr>
        <w:t>l artículo 366 del CGP, sin que haya lugar a fijar las agencias en derecho en esta instancia, por así disponerlo es</w:t>
      </w:r>
      <w:r w:rsidR="001562CE">
        <w:rPr>
          <w:rFonts w:ascii="Arial" w:hAnsi="Arial" w:cs="Arial"/>
          <w:sz w:val="24"/>
          <w:szCs w:val="24"/>
        </w:rPr>
        <w:t xml:space="preserve">a normativa </w:t>
      </w:r>
      <w:r w:rsidR="00DE0A11">
        <w:rPr>
          <w:rFonts w:ascii="Arial" w:hAnsi="Arial" w:cs="Arial"/>
          <w:sz w:val="24"/>
          <w:szCs w:val="24"/>
        </w:rPr>
        <w:t xml:space="preserve">al referir que: </w:t>
      </w:r>
      <w:r w:rsidR="00DE0A11" w:rsidRPr="00DE0A11">
        <w:rPr>
          <w:rFonts w:ascii="Arial" w:hAnsi="Arial" w:cs="Arial"/>
          <w:i/>
          <w:sz w:val="22"/>
          <w:szCs w:val="24"/>
        </w:rPr>
        <w:t>“(…) Las costas y agencias serán liquidadas en manera concentrada en el juzgado que haya conocido del proceso en primera instancia (…)”</w:t>
      </w:r>
      <w:r w:rsidR="00DE0A11">
        <w:rPr>
          <w:rFonts w:ascii="Arial" w:hAnsi="Arial" w:cs="Arial"/>
          <w:sz w:val="24"/>
          <w:szCs w:val="24"/>
        </w:rPr>
        <w:t xml:space="preserve">. </w:t>
      </w:r>
      <w:r w:rsidR="001562CE">
        <w:rPr>
          <w:rFonts w:ascii="Arial" w:hAnsi="Arial" w:cs="Arial"/>
          <w:sz w:val="24"/>
          <w:szCs w:val="24"/>
        </w:rPr>
        <w:t>Válido mencionar que en ese sentido se resolvió recientemente apelación, en Sala Unitaria, por el magistrado sustanciador de esta decisión</w:t>
      </w:r>
      <w:r w:rsidR="001562CE">
        <w:rPr>
          <w:rStyle w:val="Refdenotaalpie"/>
          <w:rFonts w:ascii="Arial" w:hAnsi="Arial"/>
          <w:sz w:val="24"/>
          <w:szCs w:val="24"/>
        </w:rPr>
        <w:footnoteReference w:id="12"/>
      </w:r>
      <w:r w:rsidR="001562CE">
        <w:rPr>
          <w:rFonts w:ascii="Arial" w:hAnsi="Arial" w:cs="Arial"/>
          <w:sz w:val="24"/>
          <w:szCs w:val="24"/>
        </w:rPr>
        <w:t>.</w:t>
      </w:r>
    </w:p>
    <w:p w:rsidR="00FC0245" w:rsidRPr="000B281B" w:rsidRDefault="00FC0245" w:rsidP="009C30DF">
      <w:pPr>
        <w:spacing w:line="360" w:lineRule="auto"/>
        <w:jc w:val="both"/>
        <w:rPr>
          <w:rFonts w:ascii="Arial" w:hAnsi="Arial" w:cs="Arial"/>
          <w:sz w:val="22"/>
          <w:szCs w:val="24"/>
          <w:lang w:val="es-CO"/>
        </w:rPr>
      </w:pPr>
    </w:p>
    <w:p w:rsidR="005B40AE" w:rsidRDefault="00240189" w:rsidP="009C30DF">
      <w:pPr>
        <w:spacing w:line="360" w:lineRule="auto"/>
        <w:jc w:val="both"/>
        <w:rPr>
          <w:rFonts w:ascii="Arial" w:hAnsi="Arial" w:cs="Arial"/>
          <w:sz w:val="24"/>
          <w:szCs w:val="24"/>
          <w:lang w:val="es-CO"/>
        </w:rPr>
      </w:pPr>
      <w:r w:rsidRPr="006A0477">
        <w:rPr>
          <w:rFonts w:ascii="Arial" w:hAnsi="Arial" w:cs="Arial"/>
          <w:sz w:val="24"/>
          <w:szCs w:val="24"/>
          <w:lang w:val="es-CO"/>
        </w:rPr>
        <w:t xml:space="preserve">En mérito de lo expuesto, el </w:t>
      </w:r>
      <w:r w:rsidRPr="006A0477">
        <w:rPr>
          <w:rFonts w:ascii="Arial" w:hAnsi="Arial" w:cs="Arial"/>
          <w:bCs/>
          <w:smallCaps/>
          <w:sz w:val="24"/>
          <w:szCs w:val="24"/>
          <w:lang w:val="es-CO"/>
        </w:rPr>
        <w:t xml:space="preserve">Tribunal Superior del Distrito Judicial de </w:t>
      </w:r>
      <w:r w:rsidR="006761C0" w:rsidRPr="006A0477">
        <w:rPr>
          <w:rFonts w:ascii="Arial" w:hAnsi="Arial" w:cs="Arial"/>
          <w:bCs/>
          <w:smallCaps/>
          <w:sz w:val="24"/>
          <w:szCs w:val="24"/>
          <w:lang w:val="es-CO"/>
        </w:rPr>
        <w:t>Pereira</w:t>
      </w:r>
      <w:r w:rsidRPr="006A0477">
        <w:rPr>
          <w:rFonts w:ascii="Arial" w:hAnsi="Arial" w:cs="Arial"/>
          <w:bCs/>
          <w:smallCaps/>
          <w:sz w:val="24"/>
          <w:szCs w:val="24"/>
          <w:lang w:val="es-CO"/>
        </w:rPr>
        <w:t>, Sala de Decisión</w:t>
      </w:r>
      <w:r w:rsidR="00D95CDC" w:rsidRPr="006A0477">
        <w:rPr>
          <w:rFonts w:ascii="Arial" w:hAnsi="Arial" w:cs="Arial"/>
          <w:bCs/>
          <w:smallCaps/>
          <w:sz w:val="24"/>
          <w:szCs w:val="24"/>
          <w:lang w:val="es-CO"/>
        </w:rPr>
        <w:t xml:space="preserve"> Civil - Familia</w:t>
      </w:r>
      <w:r w:rsidRPr="006A0477">
        <w:rPr>
          <w:rFonts w:ascii="Arial" w:hAnsi="Arial" w:cs="Arial"/>
          <w:sz w:val="24"/>
          <w:szCs w:val="24"/>
          <w:lang w:val="es-CO"/>
        </w:rPr>
        <w:t>, administrando Justicia, en nombre de la República y por autoridad de la Ley,</w:t>
      </w:r>
    </w:p>
    <w:p w:rsidR="00485B6E" w:rsidRDefault="00485B6E" w:rsidP="00B91083">
      <w:pPr>
        <w:spacing w:line="360" w:lineRule="auto"/>
        <w:jc w:val="center"/>
        <w:rPr>
          <w:rFonts w:ascii="Arial" w:hAnsi="Arial" w:cs="Arial"/>
          <w:sz w:val="24"/>
          <w:szCs w:val="24"/>
          <w:lang w:val="es-CO"/>
        </w:rPr>
      </w:pPr>
      <w:r w:rsidRPr="006A0477">
        <w:rPr>
          <w:rFonts w:ascii="Arial" w:hAnsi="Arial" w:cs="Arial"/>
          <w:sz w:val="28"/>
          <w:szCs w:val="24"/>
          <w:lang w:val="es-CO"/>
        </w:rPr>
        <w:t>F</w:t>
      </w:r>
      <w:r w:rsidR="006B75E9" w:rsidRPr="006A0477">
        <w:rPr>
          <w:rFonts w:ascii="Arial" w:hAnsi="Arial" w:cs="Arial"/>
          <w:sz w:val="24"/>
          <w:szCs w:val="24"/>
          <w:lang w:val="es-CO"/>
        </w:rPr>
        <w:t xml:space="preserve"> </w:t>
      </w:r>
      <w:r w:rsidRPr="006A0477">
        <w:rPr>
          <w:rFonts w:ascii="Arial" w:hAnsi="Arial" w:cs="Arial"/>
          <w:sz w:val="22"/>
          <w:szCs w:val="24"/>
          <w:lang w:val="es-CO"/>
        </w:rPr>
        <w:t>A</w:t>
      </w:r>
      <w:r w:rsidR="006B75E9" w:rsidRPr="006A0477">
        <w:rPr>
          <w:rFonts w:ascii="Arial" w:hAnsi="Arial" w:cs="Arial"/>
          <w:sz w:val="22"/>
          <w:szCs w:val="24"/>
          <w:lang w:val="es-CO"/>
        </w:rPr>
        <w:t xml:space="preserve"> </w:t>
      </w:r>
      <w:r w:rsidRPr="006A0477">
        <w:rPr>
          <w:rFonts w:ascii="Arial" w:hAnsi="Arial" w:cs="Arial"/>
          <w:sz w:val="22"/>
          <w:szCs w:val="24"/>
          <w:lang w:val="es-CO"/>
        </w:rPr>
        <w:t>L</w:t>
      </w:r>
      <w:r w:rsidR="006B75E9" w:rsidRPr="006A0477">
        <w:rPr>
          <w:rFonts w:ascii="Arial" w:hAnsi="Arial" w:cs="Arial"/>
          <w:sz w:val="22"/>
          <w:szCs w:val="24"/>
          <w:lang w:val="es-CO"/>
        </w:rPr>
        <w:t xml:space="preserve"> </w:t>
      </w:r>
      <w:r w:rsidRPr="006A0477">
        <w:rPr>
          <w:rFonts w:ascii="Arial" w:hAnsi="Arial" w:cs="Arial"/>
          <w:sz w:val="22"/>
          <w:szCs w:val="24"/>
          <w:lang w:val="es-CO"/>
        </w:rPr>
        <w:t>L</w:t>
      </w:r>
      <w:r w:rsidR="006B75E9" w:rsidRPr="006A0477">
        <w:rPr>
          <w:rFonts w:ascii="Arial" w:hAnsi="Arial" w:cs="Arial"/>
          <w:sz w:val="22"/>
          <w:szCs w:val="24"/>
          <w:lang w:val="es-CO"/>
        </w:rPr>
        <w:t xml:space="preserve"> </w:t>
      </w:r>
      <w:r w:rsidRPr="006A0477">
        <w:rPr>
          <w:rFonts w:ascii="Arial" w:hAnsi="Arial" w:cs="Arial"/>
          <w:sz w:val="22"/>
          <w:szCs w:val="24"/>
          <w:lang w:val="es-CO"/>
        </w:rPr>
        <w:t>A</w:t>
      </w:r>
      <w:r w:rsidR="006B75E9" w:rsidRPr="006A0477">
        <w:rPr>
          <w:rFonts w:ascii="Arial" w:hAnsi="Arial" w:cs="Arial"/>
          <w:sz w:val="24"/>
          <w:szCs w:val="24"/>
          <w:lang w:val="es-CO"/>
        </w:rPr>
        <w:t>,</w:t>
      </w:r>
    </w:p>
    <w:p w:rsidR="000B281B" w:rsidRPr="000B281B" w:rsidRDefault="000B281B" w:rsidP="00B91083">
      <w:pPr>
        <w:spacing w:line="360" w:lineRule="auto"/>
        <w:jc w:val="center"/>
        <w:rPr>
          <w:rFonts w:ascii="Arial" w:hAnsi="Arial" w:cs="Arial"/>
          <w:sz w:val="16"/>
          <w:szCs w:val="24"/>
          <w:lang w:val="es-CO"/>
        </w:rPr>
      </w:pPr>
    </w:p>
    <w:p w:rsidR="005C271C" w:rsidRDefault="006A65B7" w:rsidP="00D56B54">
      <w:pPr>
        <w:widowControl/>
        <w:numPr>
          <w:ilvl w:val="0"/>
          <w:numId w:val="4"/>
        </w:numPr>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t xml:space="preserve">REVOCAR </w:t>
      </w:r>
      <w:r w:rsidR="00490C52" w:rsidRPr="00D56B54">
        <w:rPr>
          <w:rFonts w:ascii="Arial" w:hAnsi="Arial" w:cs="Arial"/>
          <w:sz w:val="24"/>
          <w:szCs w:val="24"/>
          <w:lang w:val="es-CO"/>
        </w:rPr>
        <w:t xml:space="preserve">íntegramente, </w:t>
      </w:r>
      <w:r w:rsidR="005C271C" w:rsidRPr="00D56B54">
        <w:rPr>
          <w:rFonts w:ascii="Arial" w:hAnsi="Arial" w:cs="Arial"/>
          <w:sz w:val="24"/>
          <w:szCs w:val="24"/>
          <w:lang w:val="es-CO"/>
        </w:rPr>
        <w:t xml:space="preserve">el fallo </w:t>
      </w:r>
      <w:r w:rsidR="005C3215" w:rsidRPr="00D56B54">
        <w:rPr>
          <w:rFonts w:ascii="Arial" w:hAnsi="Arial" w:cs="Arial"/>
          <w:sz w:val="24"/>
          <w:szCs w:val="24"/>
          <w:lang w:val="es-CO"/>
        </w:rPr>
        <w:t xml:space="preserve">fechado </w:t>
      </w:r>
      <w:r w:rsidR="005C271C" w:rsidRPr="00D56B54">
        <w:rPr>
          <w:rFonts w:ascii="Arial" w:hAnsi="Arial" w:cs="Arial"/>
          <w:sz w:val="24"/>
          <w:szCs w:val="24"/>
          <w:lang w:val="es-CO"/>
        </w:rPr>
        <w:t xml:space="preserve">el </w:t>
      </w:r>
      <w:r w:rsidR="005C3215" w:rsidRPr="00D56B54">
        <w:rPr>
          <w:rFonts w:ascii="Arial" w:hAnsi="Arial" w:cs="Arial"/>
          <w:sz w:val="24"/>
          <w:szCs w:val="24"/>
          <w:lang w:val="es-CO"/>
        </w:rPr>
        <w:t xml:space="preserve">día </w:t>
      </w:r>
      <w:r>
        <w:rPr>
          <w:rFonts w:ascii="Arial" w:hAnsi="Arial" w:cs="Arial"/>
          <w:sz w:val="24"/>
          <w:szCs w:val="24"/>
          <w:lang w:val="es-CO"/>
        </w:rPr>
        <w:t>14-05</w:t>
      </w:r>
      <w:r w:rsidR="00712495" w:rsidRPr="00D56B54">
        <w:rPr>
          <w:rFonts w:ascii="Arial" w:hAnsi="Arial" w:cs="Arial"/>
          <w:sz w:val="24"/>
          <w:szCs w:val="24"/>
          <w:lang w:val="es-CO"/>
        </w:rPr>
        <w:t>-2</w:t>
      </w:r>
      <w:r w:rsidR="005A6093" w:rsidRPr="00D56B54">
        <w:rPr>
          <w:rFonts w:ascii="Arial" w:hAnsi="Arial" w:cs="Arial"/>
          <w:sz w:val="24"/>
          <w:szCs w:val="24"/>
          <w:lang w:val="es-CO"/>
        </w:rPr>
        <w:t>013</w:t>
      </w:r>
      <w:r w:rsidR="005C271C" w:rsidRPr="00D56B54">
        <w:rPr>
          <w:rFonts w:ascii="Arial" w:hAnsi="Arial" w:cs="Arial"/>
          <w:sz w:val="24"/>
          <w:szCs w:val="24"/>
          <w:lang w:val="es-CO"/>
        </w:rPr>
        <w:t xml:space="preserve"> del Juzgado </w:t>
      </w:r>
      <w:r>
        <w:rPr>
          <w:rFonts w:ascii="Arial" w:hAnsi="Arial" w:cs="Arial"/>
          <w:sz w:val="24"/>
          <w:szCs w:val="24"/>
          <w:lang w:val="es-CO"/>
        </w:rPr>
        <w:t xml:space="preserve">Tercero </w:t>
      </w:r>
      <w:r w:rsidR="00E237C2" w:rsidRPr="00D56B54">
        <w:rPr>
          <w:rFonts w:ascii="Arial" w:hAnsi="Arial" w:cs="Arial"/>
          <w:sz w:val="24"/>
          <w:szCs w:val="24"/>
          <w:lang w:val="es-CO"/>
        </w:rPr>
        <w:t xml:space="preserve">Civil </w:t>
      </w:r>
      <w:r w:rsidR="005C271C" w:rsidRPr="00D56B54">
        <w:rPr>
          <w:rFonts w:ascii="Arial" w:hAnsi="Arial" w:cs="Arial"/>
          <w:sz w:val="24"/>
          <w:szCs w:val="24"/>
          <w:lang w:val="es-CO"/>
        </w:rPr>
        <w:t>de</w:t>
      </w:r>
      <w:r w:rsidR="00D311EE" w:rsidRPr="00D56B54">
        <w:rPr>
          <w:rFonts w:ascii="Arial" w:hAnsi="Arial" w:cs="Arial"/>
          <w:sz w:val="24"/>
          <w:szCs w:val="24"/>
          <w:lang w:val="es-CO"/>
        </w:rPr>
        <w:t xml:space="preserve">l Circuito de Pereira, </w:t>
      </w:r>
      <w:r w:rsidR="00757CD7" w:rsidRPr="00D56B54">
        <w:rPr>
          <w:rFonts w:ascii="Arial" w:hAnsi="Arial" w:cs="Arial"/>
          <w:sz w:val="24"/>
          <w:szCs w:val="24"/>
          <w:lang w:val="es-CO"/>
        </w:rPr>
        <w:t>R</w:t>
      </w:r>
      <w:r w:rsidR="005C271C" w:rsidRPr="00D56B54">
        <w:rPr>
          <w:rFonts w:ascii="Arial" w:hAnsi="Arial" w:cs="Arial"/>
          <w:sz w:val="24"/>
          <w:szCs w:val="24"/>
          <w:lang w:val="es-CO"/>
        </w:rPr>
        <w:t xml:space="preserve">., dentro del </w:t>
      </w:r>
      <w:r w:rsidR="005F15B7" w:rsidRPr="00D56B54">
        <w:rPr>
          <w:rFonts w:ascii="Arial" w:hAnsi="Arial" w:cs="Arial"/>
          <w:sz w:val="24"/>
          <w:szCs w:val="24"/>
          <w:lang w:val="es-CO"/>
        </w:rPr>
        <w:t xml:space="preserve">presente </w:t>
      </w:r>
      <w:r w:rsidR="005C271C" w:rsidRPr="00D56B54">
        <w:rPr>
          <w:rFonts w:ascii="Arial" w:hAnsi="Arial" w:cs="Arial"/>
          <w:sz w:val="24"/>
          <w:szCs w:val="24"/>
          <w:lang w:val="es-CO"/>
        </w:rPr>
        <w:t>proceso</w:t>
      </w:r>
      <w:r>
        <w:rPr>
          <w:rFonts w:ascii="Arial" w:hAnsi="Arial" w:cs="Arial"/>
          <w:sz w:val="24"/>
          <w:szCs w:val="24"/>
          <w:lang w:val="es-CO"/>
        </w:rPr>
        <w:t xml:space="preserve"> ejecutivo</w:t>
      </w:r>
      <w:r w:rsidR="00D338C4" w:rsidRPr="00D56B54">
        <w:rPr>
          <w:rFonts w:ascii="Arial" w:hAnsi="Arial" w:cs="Arial"/>
          <w:sz w:val="24"/>
          <w:szCs w:val="24"/>
          <w:lang w:val="es-CO"/>
        </w:rPr>
        <w:t>.</w:t>
      </w:r>
    </w:p>
    <w:p w:rsidR="005C271C" w:rsidRDefault="0012324B" w:rsidP="00D56B54">
      <w:pPr>
        <w:widowControl/>
        <w:numPr>
          <w:ilvl w:val="0"/>
          <w:numId w:val="4"/>
        </w:numPr>
        <w:overflowPunct/>
        <w:adjustRightInd/>
        <w:spacing w:line="360" w:lineRule="auto"/>
        <w:jc w:val="both"/>
        <w:rPr>
          <w:rFonts w:ascii="Arial" w:hAnsi="Arial" w:cs="Arial"/>
          <w:sz w:val="24"/>
          <w:szCs w:val="24"/>
          <w:lang w:val="es-CO"/>
        </w:rPr>
      </w:pPr>
      <w:r>
        <w:rPr>
          <w:rFonts w:ascii="Arial" w:hAnsi="Arial" w:cs="Arial"/>
          <w:sz w:val="24"/>
          <w:szCs w:val="24"/>
          <w:lang w:val="es-CO"/>
        </w:rPr>
        <w:t xml:space="preserve">DECLARAR probadas las excepciones de </w:t>
      </w:r>
      <w:r w:rsidRPr="0012324B">
        <w:rPr>
          <w:rFonts w:ascii="Arial" w:hAnsi="Arial"/>
          <w:i/>
          <w:sz w:val="22"/>
          <w:lang w:val="es-CO"/>
        </w:rPr>
        <w:t>“ilegitimidad de personería del demandante (Sic)” y “falta de causa de la obligación con respecto del demandante (Sic)</w:t>
      </w:r>
      <w:r w:rsidRPr="0012324B">
        <w:rPr>
          <w:rFonts w:ascii="Arial" w:hAnsi="Arial"/>
          <w:sz w:val="22"/>
          <w:lang w:val="es-CO"/>
        </w:rPr>
        <w:t>”</w:t>
      </w:r>
      <w:r>
        <w:rPr>
          <w:rFonts w:ascii="Arial" w:hAnsi="Arial"/>
          <w:sz w:val="22"/>
          <w:lang w:val="es-CO"/>
        </w:rPr>
        <w:t xml:space="preserve"> </w:t>
      </w:r>
      <w:r w:rsidRPr="0012324B">
        <w:rPr>
          <w:rFonts w:ascii="Arial" w:hAnsi="Arial" w:cs="Arial"/>
          <w:sz w:val="24"/>
          <w:szCs w:val="24"/>
          <w:lang w:val="es-CO"/>
        </w:rPr>
        <w:t xml:space="preserve">y </w:t>
      </w:r>
      <w:r>
        <w:rPr>
          <w:rFonts w:ascii="Arial" w:hAnsi="Arial" w:cs="Arial"/>
          <w:sz w:val="24"/>
          <w:szCs w:val="24"/>
          <w:lang w:val="es-CO"/>
        </w:rPr>
        <w:t xml:space="preserve">en su lugar </w:t>
      </w:r>
      <w:r w:rsidR="00F66CCD">
        <w:rPr>
          <w:rFonts w:ascii="Arial" w:hAnsi="Arial" w:cs="Arial"/>
          <w:sz w:val="24"/>
          <w:szCs w:val="24"/>
          <w:lang w:val="es-CO"/>
        </w:rPr>
        <w:t xml:space="preserve">CESE la ejecución </w:t>
      </w:r>
      <w:r>
        <w:rPr>
          <w:rFonts w:ascii="Arial" w:hAnsi="Arial" w:cs="Arial"/>
          <w:sz w:val="24"/>
          <w:szCs w:val="24"/>
          <w:lang w:val="es-CO"/>
        </w:rPr>
        <w:t xml:space="preserve">en contra de </w:t>
      </w:r>
      <w:r w:rsidR="00ED01B7">
        <w:rPr>
          <w:rFonts w:ascii="Arial" w:hAnsi="Arial"/>
          <w:sz w:val="24"/>
        </w:rPr>
        <w:t>Émerson</w:t>
      </w:r>
      <w:r w:rsidRPr="00D12E58">
        <w:rPr>
          <w:rFonts w:ascii="Arial" w:hAnsi="Arial"/>
          <w:sz w:val="24"/>
        </w:rPr>
        <w:t xml:space="preserve"> Edilberto</w:t>
      </w:r>
      <w:r w:rsidRPr="007747FC">
        <w:rPr>
          <w:rFonts w:ascii="Arial" w:hAnsi="Arial"/>
          <w:sz w:val="24"/>
          <w:szCs w:val="22"/>
        </w:rPr>
        <w:t xml:space="preserve"> </w:t>
      </w:r>
      <w:r>
        <w:rPr>
          <w:rFonts w:ascii="Arial" w:hAnsi="Arial"/>
          <w:sz w:val="24"/>
          <w:szCs w:val="22"/>
        </w:rPr>
        <w:t>Jaimes</w:t>
      </w:r>
      <w:r w:rsidR="00D56B54" w:rsidRPr="00D56B54">
        <w:rPr>
          <w:rFonts w:ascii="Arial" w:hAnsi="Arial" w:cs="Arial"/>
          <w:sz w:val="24"/>
          <w:szCs w:val="24"/>
          <w:lang w:val="es-CO"/>
        </w:rPr>
        <w:t>.</w:t>
      </w:r>
    </w:p>
    <w:p w:rsidR="0012324B" w:rsidRPr="000B281B" w:rsidRDefault="0012324B" w:rsidP="0012324B">
      <w:pPr>
        <w:widowControl/>
        <w:overflowPunct/>
        <w:adjustRightInd/>
        <w:spacing w:line="360" w:lineRule="auto"/>
        <w:ind w:left="360"/>
        <w:jc w:val="both"/>
        <w:rPr>
          <w:rFonts w:ascii="Arial" w:hAnsi="Arial" w:cs="Arial"/>
          <w:sz w:val="22"/>
          <w:szCs w:val="24"/>
          <w:lang w:val="es-CO"/>
        </w:rPr>
      </w:pPr>
    </w:p>
    <w:p w:rsidR="0012324B" w:rsidRPr="00F873B4" w:rsidRDefault="00F873B4" w:rsidP="00D56B54">
      <w:pPr>
        <w:widowControl/>
        <w:numPr>
          <w:ilvl w:val="0"/>
          <w:numId w:val="4"/>
        </w:numPr>
        <w:overflowPunct/>
        <w:adjustRightInd/>
        <w:spacing w:line="360" w:lineRule="auto"/>
        <w:jc w:val="both"/>
        <w:rPr>
          <w:rFonts w:ascii="Arial" w:hAnsi="Arial" w:cs="Arial"/>
          <w:sz w:val="24"/>
          <w:szCs w:val="24"/>
          <w:lang w:val="es-CO"/>
        </w:rPr>
      </w:pPr>
      <w:r w:rsidRPr="0012324B">
        <w:rPr>
          <w:rFonts w:ascii="Arial" w:hAnsi="Arial" w:cs="Arial"/>
          <w:sz w:val="24"/>
          <w:szCs w:val="24"/>
        </w:rPr>
        <w:t>LEVANTA</w:t>
      </w:r>
      <w:r>
        <w:rPr>
          <w:rFonts w:ascii="Arial" w:hAnsi="Arial" w:cs="Arial"/>
          <w:sz w:val="24"/>
          <w:szCs w:val="24"/>
        </w:rPr>
        <w:t>R</w:t>
      </w:r>
      <w:r w:rsidRPr="0012324B">
        <w:rPr>
          <w:rFonts w:ascii="Arial" w:hAnsi="Arial" w:cs="Arial"/>
          <w:sz w:val="24"/>
          <w:szCs w:val="24"/>
        </w:rPr>
        <w:t xml:space="preserve"> </w:t>
      </w:r>
      <w:r w:rsidR="0012324B" w:rsidRPr="0012324B">
        <w:rPr>
          <w:rFonts w:ascii="Arial" w:hAnsi="Arial" w:cs="Arial"/>
          <w:sz w:val="24"/>
          <w:szCs w:val="24"/>
        </w:rPr>
        <w:t>de las</w:t>
      </w:r>
      <w:r>
        <w:rPr>
          <w:rFonts w:ascii="Arial" w:hAnsi="Arial" w:cs="Arial"/>
          <w:sz w:val="24"/>
          <w:szCs w:val="24"/>
        </w:rPr>
        <w:t xml:space="preserve"> medidas cautelares decretadas, así:</w:t>
      </w:r>
    </w:p>
    <w:p w:rsidR="00F873B4" w:rsidRPr="000B281B" w:rsidRDefault="00F873B4" w:rsidP="00F873B4">
      <w:pPr>
        <w:pStyle w:val="Prrafodelista"/>
        <w:rPr>
          <w:rFonts w:ascii="Arial" w:hAnsi="Arial" w:cs="Arial"/>
          <w:sz w:val="22"/>
          <w:szCs w:val="24"/>
          <w:lang w:val="es-CO"/>
        </w:rPr>
      </w:pPr>
    </w:p>
    <w:p w:rsidR="00F873B4" w:rsidRPr="00F873B4" w:rsidRDefault="00F873B4" w:rsidP="00F873B4">
      <w:pPr>
        <w:pStyle w:val="Prrafodelista"/>
        <w:numPr>
          <w:ilvl w:val="1"/>
          <w:numId w:val="4"/>
        </w:numPr>
        <w:tabs>
          <w:tab w:val="center" w:pos="4393"/>
        </w:tabs>
        <w:suppressAutoHyphens/>
        <w:spacing w:line="360" w:lineRule="auto"/>
        <w:jc w:val="both"/>
        <w:rPr>
          <w:rFonts w:ascii="Arial" w:hAnsi="Arial" w:cs="Arial"/>
          <w:sz w:val="24"/>
        </w:rPr>
      </w:pPr>
      <w:r w:rsidRPr="00F873B4">
        <w:rPr>
          <w:rFonts w:ascii="Arial" w:hAnsi="Arial" w:cs="Arial"/>
          <w:spacing w:val="-3"/>
          <w:sz w:val="24"/>
        </w:rPr>
        <w:t>El embargo y retención de los din</w:t>
      </w:r>
      <w:r w:rsidRPr="00F873B4">
        <w:rPr>
          <w:rFonts w:ascii="Arial" w:hAnsi="Arial" w:cs="Arial"/>
          <w:sz w:val="24"/>
        </w:rPr>
        <w:t>eros que posea el señor Émerson Edilberto Jaimes en las cuentas</w:t>
      </w:r>
      <w:r>
        <w:rPr>
          <w:rFonts w:ascii="Arial" w:hAnsi="Arial" w:cs="Arial"/>
          <w:sz w:val="24"/>
        </w:rPr>
        <w:t xml:space="preserve"> de ahorros Nos.19114511075 y 89624748094 d</w:t>
      </w:r>
      <w:r w:rsidRPr="00F873B4">
        <w:rPr>
          <w:rFonts w:ascii="Arial" w:hAnsi="Arial" w:cs="Arial"/>
          <w:sz w:val="24"/>
        </w:rPr>
        <w:t xml:space="preserve">e Bancolombia. </w:t>
      </w:r>
    </w:p>
    <w:p w:rsidR="00F873B4" w:rsidRPr="00184008" w:rsidRDefault="00F873B4" w:rsidP="00F873B4">
      <w:pPr>
        <w:pStyle w:val="Prrafodelista"/>
        <w:widowControl/>
        <w:numPr>
          <w:ilvl w:val="1"/>
          <w:numId w:val="4"/>
        </w:numPr>
        <w:overflowPunct/>
        <w:adjustRightInd/>
        <w:spacing w:line="360" w:lineRule="auto"/>
        <w:jc w:val="both"/>
        <w:rPr>
          <w:rFonts w:ascii="Arial" w:hAnsi="Arial" w:cs="Arial"/>
          <w:sz w:val="24"/>
          <w:szCs w:val="24"/>
          <w:lang w:val="es-CO"/>
        </w:rPr>
      </w:pPr>
      <w:r w:rsidRPr="00F873B4">
        <w:rPr>
          <w:rFonts w:ascii="Arial" w:hAnsi="Arial" w:cs="Arial"/>
          <w:spacing w:val="-3"/>
          <w:sz w:val="24"/>
        </w:rPr>
        <w:t>El embargo y retención de los din</w:t>
      </w:r>
      <w:r w:rsidRPr="00F873B4">
        <w:rPr>
          <w:rFonts w:ascii="Arial" w:hAnsi="Arial" w:cs="Arial"/>
          <w:sz w:val="24"/>
        </w:rPr>
        <w:t xml:space="preserve">eros que posea el </w:t>
      </w:r>
      <w:r>
        <w:rPr>
          <w:rFonts w:ascii="Arial" w:hAnsi="Arial" w:cs="Arial"/>
          <w:sz w:val="24"/>
        </w:rPr>
        <w:t xml:space="preserve">ejecutado </w:t>
      </w:r>
      <w:r w:rsidRPr="00F873B4">
        <w:rPr>
          <w:rFonts w:ascii="Arial" w:hAnsi="Arial" w:cs="Arial"/>
          <w:sz w:val="24"/>
        </w:rPr>
        <w:t>en las cuentas</w:t>
      </w:r>
      <w:r>
        <w:rPr>
          <w:rFonts w:ascii="Arial" w:hAnsi="Arial" w:cs="Arial"/>
          <w:sz w:val="24"/>
        </w:rPr>
        <w:t xml:space="preserve"> d</w:t>
      </w:r>
      <w:r w:rsidRPr="00F873B4">
        <w:rPr>
          <w:rFonts w:ascii="Arial" w:hAnsi="Arial" w:cs="Arial"/>
          <w:sz w:val="24"/>
        </w:rPr>
        <w:t xml:space="preserve">e </w:t>
      </w:r>
      <w:r>
        <w:rPr>
          <w:rFonts w:ascii="Arial" w:hAnsi="Arial" w:cs="Arial"/>
          <w:sz w:val="24"/>
        </w:rPr>
        <w:t>Colpatria- Multibanca</w:t>
      </w:r>
      <w:r w:rsidRPr="00F873B4">
        <w:rPr>
          <w:rFonts w:ascii="Arial" w:hAnsi="Arial" w:cs="Arial"/>
          <w:sz w:val="24"/>
        </w:rPr>
        <w:t>.</w:t>
      </w:r>
    </w:p>
    <w:p w:rsidR="00184008" w:rsidRPr="00F873B4" w:rsidRDefault="00184008" w:rsidP="00184008">
      <w:pPr>
        <w:pStyle w:val="Prrafodelista"/>
        <w:widowControl/>
        <w:numPr>
          <w:ilvl w:val="1"/>
          <w:numId w:val="4"/>
        </w:numPr>
        <w:overflowPunct/>
        <w:adjustRightInd/>
        <w:spacing w:line="360" w:lineRule="auto"/>
        <w:jc w:val="both"/>
        <w:rPr>
          <w:rFonts w:ascii="Arial" w:hAnsi="Arial" w:cs="Arial"/>
          <w:spacing w:val="-3"/>
          <w:sz w:val="24"/>
        </w:rPr>
      </w:pPr>
      <w:r w:rsidRPr="00F873B4">
        <w:rPr>
          <w:rFonts w:ascii="Arial" w:hAnsi="Arial" w:cs="Arial"/>
          <w:spacing w:val="-3"/>
          <w:sz w:val="24"/>
        </w:rPr>
        <w:lastRenderedPageBreak/>
        <w:t xml:space="preserve">El embargo y </w:t>
      </w:r>
      <w:r>
        <w:rPr>
          <w:rFonts w:ascii="Arial" w:hAnsi="Arial" w:cs="Arial"/>
          <w:spacing w:val="-3"/>
          <w:sz w:val="24"/>
        </w:rPr>
        <w:t xml:space="preserve">secuestro </w:t>
      </w:r>
      <w:r w:rsidRPr="00F873B4">
        <w:rPr>
          <w:rFonts w:ascii="Arial" w:hAnsi="Arial" w:cs="Arial"/>
          <w:spacing w:val="-3"/>
          <w:sz w:val="24"/>
        </w:rPr>
        <w:t xml:space="preserve">que </w:t>
      </w:r>
      <w:r>
        <w:rPr>
          <w:rFonts w:ascii="Arial" w:hAnsi="Arial" w:cs="Arial"/>
          <w:spacing w:val="-3"/>
          <w:sz w:val="24"/>
        </w:rPr>
        <w:t>registra el vehículo de placas DHQ-690</w:t>
      </w:r>
      <w:r w:rsidRPr="00F873B4">
        <w:rPr>
          <w:rFonts w:ascii="Arial" w:hAnsi="Arial" w:cs="Arial"/>
          <w:spacing w:val="-3"/>
          <w:sz w:val="24"/>
        </w:rPr>
        <w:t xml:space="preserve">. </w:t>
      </w:r>
    </w:p>
    <w:p w:rsidR="00F873B4" w:rsidRPr="00F873B4" w:rsidRDefault="00F873B4" w:rsidP="00F873B4">
      <w:pPr>
        <w:pStyle w:val="Prrafodelista"/>
        <w:widowControl/>
        <w:numPr>
          <w:ilvl w:val="1"/>
          <w:numId w:val="4"/>
        </w:numPr>
        <w:overflowPunct/>
        <w:adjustRightInd/>
        <w:spacing w:line="360" w:lineRule="auto"/>
        <w:jc w:val="both"/>
        <w:rPr>
          <w:rFonts w:ascii="Arial" w:hAnsi="Arial" w:cs="Arial"/>
          <w:spacing w:val="-3"/>
          <w:sz w:val="24"/>
        </w:rPr>
      </w:pPr>
      <w:r w:rsidRPr="00F873B4">
        <w:rPr>
          <w:rFonts w:ascii="Arial" w:hAnsi="Arial" w:cs="Arial"/>
          <w:spacing w:val="-3"/>
          <w:sz w:val="24"/>
        </w:rPr>
        <w:t xml:space="preserve">El embargo y </w:t>
      </w:r>
      <w:r>
        <w:rPr>
          <w:rFonts w:ascii="Arial" w:hAnsi="Arial" w:cs="Arial"/>
          <w:spacing w:val="-3"/>
          <w:sz w:val="24"/>
        </w:rPr>
        <w:t xml:space="preserve">secuestro </w:t>
      </w:r>
      <w:r w:rsidRPr="00F873B4">
        <w:rPr>
          <w:rFonts w:ascii="Arial" w:hAnsi="Arial" w:cs="Arial"/>
          <w:spacing w:val="-3"/>
          <w:sz w:val="24"/>
        </w:rPr>
        <w:t xml:space="preserve">que pesa sobre el inmueble </w:t>
      </w:r>
      <w:r w:rsidR="00184008">
        <w:rPr>
          <w:rFonts w:ascii="Arial" w:hAnsi="Arial" w:cs="Arial"/>
          <w:spacing w:val="-3"/>
          <w:sz w:val="24"/>
        </w:rPr>
        <w:t>c</w:t>
      </w:r>
      <w:r w:rsidRPr="00F873B4">
        <w:rPr>
          <w:rFonts w:ascii="Arial" w:hAnsi="Arial" w:cs="Arial"/>
          <w:spacing w:val="-3"/>
          <w:sz w:val="24"/>
        </w:rPr>
        <w:t>on matrícula</w:t>
      </w:r>
      <w:r w:rsidR="00184008">
        <w:rPr>
          <w:rFonts w:ascii="Arial" w:hAnsi="Arial" w:cs="Arial"/>
          <w:spacing w:val="-3"/>
          <w:sz w:val="24"/>
        </w:rPr>
        <w:t xml:space="preserve"> </w:t>
      </w:r>
      <w:r w:rsidRPr="00F873B4">
        <w:rPr>
          <w:rFonts w:ascii="Arial" w:hAnsi="Arial" w:cs="Arial"/>
          <w:spacing w:val="-3"/>
          <w:sz w:val="24"/>
        </w:rPr>
        <w:t>N</w:t>
      </w:r>
      <w:r w:rsidR="00184008">
        <w:rPr>
          <w:rFonts w:ascii="Arial" w:hAnsi="Arial" w:cs="Arial"/>
          <w:spacing w:val="-3"/>
          <w:sz w:val="24"/>
        </w:rPr>
        <w:t>o.</w:t>
      </w:r>
      <w:r w:rsidRPr="00F873B4">
        <w:rPr>
          <w:rFonts w:ascii="Arial" w:hAnsi="Arial" w:cs="Arial"/>
          <w:spacing w:val="-3"/>
          <w:sz w:val="24"/>
        </w:rPr>
        <w:t>290-</w:t>
      </w:r>
      <w:r w:rsidR="00184008">
        <w:rPr>
          <w:rFonts w:ascii="Arial" w:hAnsi="Arial" w:cs="Arial"/>
          <w:spacing w:val="-3"/>
          <w:sz w:val="24"/>
        </w:rPr>
        <w:t>177250</w:t>
      </w:r>
      <w:r w:rsidRPr="00F873B4">
        <w:rPr>
          <w:rFonts w:ascii="Arial" w:hAnsi="Arial" w:cs="Arial"/>
          <w:spacing w:val="-3"/>
          <w:sz w:val="24"/>
        </w:rPr>
        <w:t xml:space="preserve">. </w:t>
      </w:r>
    </w:p>
    <w:p w:rsidR="00F873B4" w:rsidRDefault="00184008" w:rsidP="00184008">
      <w:pPr>
        <w:pStyle w:val="Prrafodelista"/>
        <w:widowControl/>
        <w:numPr>
          <w:ilvl w:val="1"/>
          <w:numId w:val="4"/>
        </w:numPr>
        <w:overflowPunct/>
        <w:adjustRightInd/>
        <w:spacing w:line="360" w:lineRule="auto"/>
        <w:jc w:val="both"/>
        <w:rPr>
          <w:rFonts w:ascii="Arial" w:hAnsi="Arial" w:cs="Arial"/>
          <w:spacing w:val="-3"/>
          <w:sz w:val="24"/>
        </w:rPr>
      </w:pPr>
      <w:r w:rsidRPr="00F873B4">
        <w:rPr>
          <w:rFonts w:ascii="Arial" w:hAnsi="Arial" w:cs="Arial"/>
          <w:spacing w:val="-3"/>
          <w:sz w:val="24"/>
        </w:rPr>
        <w:t xml:space="preserve">El embargo y </w:t>
      </w:r>
      <w:r>
        <w:rPr>
          <w:rFonts w:ascii="Arial" w:hAnsi="Arial" w:cs="Arial"/>
          <w:spacing w:val="-3"/>
          <w:sz w:val="24"/>
        </w:rPr>
        <w:t xml:space="preserve">secuestro </w:t>
      </w:r>
      <w:r w:rsidRPr="00F873B4">
        <w:rPr>
          <w:rFonts w:ascii="Arial" w:hAnsi="Arial" w:cs="Arial"/>
          <w:spacing w:val="-3"/>
          <w:sz w:val="24"/>
        </w:rPr>
        <w:t xml:space="preserve">que pesa sobre el </w:t>
      </w:r>
      <w:r>
        <w:rPr>
          <w:rFonts w:ascii="Arial" w:hAnsi="Arial" w:cs="Arial"/>
          <w:spacing w:val="-3"/>
          <w:sz w:val="24"/>
        </w:rPr>
        <w:t>establecimiento de comercio denominado Design Gustavo Alberto López Mesas y Sillas</w:t>
      </w:r>
      <w:r w:rsidRPr="00F873B4">
        <w:rPr>
          <w:rFonts w:ascii="Arial" w:hAnsi="Arial" w:cs="Arial"/>
          <w:spacing w:val="-3"/>
          <w:sz w:val="24"/>
        </w:rPr>
        <w:t>.</w:t>
      </w:r>
    </w:p>
    <w:p w:rsidR="00F815DC" w:rsidRPr="000B281B" w:rsidRDefault="00F815DC" w:rsidP="00184008">
      <w:pPr>
        <w:spacing w:line="360" w:lineRule="auto"/>
        <w:rPr>
          <w:rFonts w:ascii="Arial" w:hAnsi="Arial" w:cs="Arial"/>
          <w:sz w:val="22"/>
          <w:szCs w:val="24"/>
          <w:lang w:val="es-CO"/>
        </w:rPr>
      </w:pPr>
    </w:p>
    <w:p w:rsidR="00184008" w:rsidRDefault="00184008" w:rsidP="00184008">
      <w:pPr>
        <w:spacing w:line="360" w:lineRule="auto"/>
        <w:rPr>
          <w:rFonts w:ascii="Arial" w:hAnsi="Arial" w:cs="Arial"/>
          <w:sz w:val="24"/>
          <w:szCs w:val="24"/>
          <w:lang w:val="es-CO"/>
        </w:rPr>
      </w:pPr>
      <w:r>
        <w:rPr>
          <w:rFonts w:ascii="Arial" w:hAnsi="Arial" w:cs="Arial"/>
          <w:sz w:val="24"/>
          <w:szCs w:val="24"/>
          <w:lang w:val="es-CO"/>
        </w:rPr>
        <w:t>Para el efecto el juzgado de conocimiento librará los oficios respectivos.</w:t>
      </w:r>
    </w:p>
    <w:p w:rsidR="00184008" w:rsidRPr="000B281B" w:rsidRDefault="00184008" w:rsidP="00184008">
      <w:pPr>
        <w:spacing w:line="360" w:lineRule="auto"/>
        <w:rPr>
          <w:rFonts w:ascii="Arial" w:hAnsi="Arial" w:cs="Arial"/>
          <w:sz w:val="22"/>
          <w:szCs w:val="24"/>
          <w:lang w:val="es-CO"/>
        </w:rPr>
      </w:pPr>
    </w:p>
    <w:p w:rsidR="00270DDE" w:rsidRPr="00F873B4" w:rsidRDefault="00270DDE" w:rsidP="00270DDE">
      <w:pPr>
        <w:widowControl/>
        <w:numPr>
          <w:ilvl w:val="0"/>
          <w:numId w:val="4"/>
        </w:numPr>
        <w:overflowPunct/>
        <w:adjustRightInd/>
        <w:spacing w:line="360" w:lineRule="auto"/>
        <w:jc w:val="both"/>
        <w:rPr>
          <w:rFonts w:ascii="Arial" w:hAnsi="Arial" w:cs="Arial"/>
          <w:sz w:val="24"/>
          <w:szCs w:val="24"/>
          <w:lang w:val="es-CO"/>
        </w:rPr>
      </w:pPr>
      <w:r>
        <w:rPr>
          <w:rFonts w:ascii="Arial" w:hAnsi="Arial" w:cs="Arial"/>
          <w:sz w:val="24"/>
          <w:szCs w:val="24"/>
        </w:rPr>
        <w:t xml:space="preserve">ORDENAR el pago de los depósitos judiciales que fueron consignados para el proceso, y por cuenta de las medidas cautelares enunciadas, a favor del señor   </w:t>
      </w:r>
      <w:r w:rsidRPr="00F873B4">
        <w:rPr>
          <w:rFonts w:ascii="Arial" w:hAnsi="Arial" w:cs="Arial"/>
          <w:sz w:val="24"/>
        </w:rPr>
        <w:t>Émerson Edilberto Jaimes</w:t>
      </w:r>
      <w:r>
        <w:rPr>
          <w:rFonts w:ascii="Arial" w:hAnsi="Arial" w:cs="Arial"/>
          <w:sz w:val="24"/>
        </w:rPr>
        <w:t>.</w:t>
      </w:r>
    </w:p>
    <w:p w:rsidR="00184008" w:rsidRPr="000B281B" w:rsidRDefault="00184008" w:rsidP="00D56B54">
      <w:pPr>
        <w:pStyle w:val="Prrafodelista"/>
        <w:spacing w:line="360" w:lineRule="auto"/>
        <w:rPr>
          <w:rFonts w:ascii="Arial" w:hAnsi="Arial" w:cs="Arial"/>
          <w:sz w:val="22"/>
          <w:szCs w:val="24"/>
          <w:lang w:val="es-CO"/>
        </w:rPr>
      </w:pPr>
    </w:p>
    <w:p w:rsidR="0012324B" w:rsidRPr="00D56B54" w:rsidRDefault="0012324B" w:rsidP="0012324B">
      <w:pPr>
        <w:widowControl/>
        <w:numPr>
          <w:ilvl w:val="0"/>
          <w:numId w:val="4"/>
        </w:numPr>
        <w:overflowPunct/>
        <w:adjustRightInd/>
        <w:spacing w:line="360" w:lineRule="auto"/>
        <w:jc w:val="both"/>
        <w:rPr>
          <w:rFonts w:ascii="Arial" w:hAnsi="Arial" w:cs="Arial"/>
          <w:sz w:val="24"/>
          <w:szCs w:val="24"/>
          <w:lang w:val="es-CO"/>
        </w:rPr>
      </w:pPr>
      <w:r w:rsidRPr="00D56B54">
        <w:rPr>
          <w:rFonts w:ascii="Arial" w:hAnsi="Arial" w:cs="Arial"/>
          <w:sz w:val="24"/>
          <w:szCs w:val="24"/>
          <w:lang w:val="es-CO"/>
        </w:rPr>
        <w:t>CONDENAR en costas</w:t>
      </w:r>
      <w:r>
        <w:rPr>
          <w:rFonts w:ascii="Arial" w:hAnsi="Arial" w:cs="Arial"/>
          <w:sz w:val="24"/>
          <w:szCs w:val="24"/>
          <w:lang w:val="es-CO"/>
        </w:rPr>
        <w:t xml:space="preserve"> y perjuicios, en ambas instancias</w:t>
      </w:r>
      <w:r w:rsidRPr="00D56B54">
        <w:rPr>
          <w:rFonts w:ascii="Arial" w:hAnsi="Arial" w:cs="Arial"/>
          <w:sz w:val="24"/>
          <w:szCs w:val="24"/>
          <w:lang w:val="es-CO"/>
        </w:rPr>
        <w:t xml:space="preserve">, a la parte </w:t>
      </w:r>
      <w:r>
        <w:rPr>
          <w:rFonts w:ascii="Arial" w:hAnsi="Arial" w:cs="Arial"/>
          <w:sz w:val="24"/>
          <w:szCs w:val="24"/>
          <w:lang w:val="es-CO"/>
        </w:rPr>
        <w:t xml:space="preserve">ejecutante </w:t>
      </w:r>
      <w:r w:rsidRPr="00D56B54">
        <w:rPr>
          <w:rFonts w:ascii="Arial" w:hAnsi="Arial" w:cs="Arial"/>
          <w:sz w:val="24"/>
          <w:szCs w:val="24"/>
          <w:lang w:val="es-CO"/>
        </w:rPr>
        <w:t xml:space="preserve">y a favor de la parte </w:t>
      </w:r>
      <w:r>
        <w:rPr>
          <w:rFonts w:ascii="Arial" w:hAnsi="Arial" w:cs="Arial"/>
          <w:sz w:val="24"/>
          <w:szCs w:val="24"/>
          <w:lang w:val="es-CO"/>
        </w:rPr>
        <w:t>ejecutada</w:t>
      </w:r>
      <w:r w:rsidRPr="00D56B54">
        <w:rPr>
          <w:rFonts w:ascii="Arial" w:hAnsi="Arial" w:cs="Arial"/>
          <w:sz w:val="24"/>
          <w:szCs w:val="24"/>
          <w:lang w:val="es-CO"/>
        </w:rPr>
        <w:t>. Se liquidarán en primera instancia.</w:t>
      </w:r>
    </w:p>
    <w:p w:rsidR="0012324B" w:rsidRPr="000B281B" w:rsidRDefault="0012324B" w:rsidP="00D56B54">
      <w:pPr>
        <w:pStyle w:val="Prrafodelista"/>
        <w:spacing w:line="360" w:lineRule="auto"/>
        <w:rPr>
          <w:rFonts w:ascii="Arial" w:hAnsi="Arial" w:cs="Arial"/>
          <w:sz w:val="22"/>
          <w:szCs w:val="24"/>
          <w:lang w:val="es-CO"/>
        </w:rPr>
      </w:pPr>
    </w:p>
    <w:p w:rsidR="005B58DE" w:rsidRPr="00D56B54" w:rsidRDefault="005C271C" w:rsidP="00D56B54">
      <w:pPr>
        <w:widowControl/>
        <w:numPr>
          <w:ilvl w:val="0"/>
          <w:numId w:val="4"/>
        </w:numPr>
        <w:overflowPunct/>
        <w:autoSpaceDE/>
        <w:autoSpaceDN/>
        <w:adjustRightInd/>
        <w:spacing w:line="360" w:lineRule="auto"/>
        <w:jc w:val="both"/>
        <w:rPr>
          <w:rFonts w:ascii="Arial" w:hAnsi="Arial" w:cs="Arial"/>
          <w:sz w:val="24"/>
          <w:szCs w:val="24"/>
          <w:lang w:val="es-CO"/>
        </w:rPr>
      </w:pPr>
      <w:r w:rsidRPr="00D56B54">
        <w:rPr>
          <w:rFonts w:ascii="Arial" w:hAnsi="Arial" w:cs="Arial"/>
          <w:sz w:val="24"/>
          <w:szCs w:val="24"/>
          <w:lang w:val="es-CO"/>
        </w:rPr>
        <w:t>DEVOLVER el expediente al Juzgado de origen</w:t>
      </w:r>
      <w:r w:rsidR="00485B6E" w:rsidRPr="00D56B54">
        <w:rPr>
          <w:rFonts w:ascii="Arial" w:hAnsi="Arial" w:cs="Arial"/>
          <w:sz w:val="24"/>
          <w:szCs w:val="24"/>
          <w:lang w:val="es-CO"/>
        </w:rPr>
        <w:t xml:space="preserve">, </w:t>
      </w:r>
      <w:r w:rsidR="003D7AA2" w:rsidRPr="00D56B54">
        <w:rPr>
          <w:rFonts w:ascii="Arial" w:hAnsi="Arial" w:cs="Arial"/>
          <w:sz w:val="24"/>
          <w:szCs w:val="24"/>
          <w:lang w:val="es-CO"/>
        </w:rPr>
        <w:t xml:space="preserve">en firme </w:t>
      </w:r>
      <w:r w:rsidR="00485B6E" w:rsidRPr="00D56B54">
        <w:rPr>
          <w:rFonts w:ascii="Arial" w:hAnsi="Arial" w:cs="Arial"/>
          <w:sz w:val="24"/>
          <w:szCs w:val="24"/>
          <w:lang w:val="es-CO"/>
        </w:rPr>
        <w:t>esta providencia.</w:t>
      </w:r>
    </w:p>
    <w:p w:rsidR="009A431B" w:rsidRPr="000B281B" w:rsidRDefault="009A431B" w:rsidP="00D56B54">
      <w:pPr>
        <w:widowControl/>
        <w:overflowPunct/>
        <w:autoSpaceDE/>
        <w:autoSpaceDN/>
        <w:adjustRightInd/>
        <w:spacing w:line="360" w:lineRule="auto"/>
        <w:jc w:val="center"/>
        <w:rPr>
          <w:rFonts w:ascii="Arial" w:hAnsi="Arial" w:cs="Arial"/>
          <w:smallCaps/>
          <w:sz w:val="22"/>
          <w:szCs w:val="24"/>
          <w:lang w:val="es-CO"/>
        </w:rPr>
      </w:pPr>
    </w:p>
    <w:p w:rsidR="005B40AE" w:rsidRPr="000742F2" w:rsidRDefault="005B40AE" w:rsidP="009C30DF">
      <w:pPr>
        <w:widowControl/>
        <w:overflowPunct/>
        <w:autoSpaceDE/>
        <w:autoSpaceDN/>
        <w:adjustRightInd/>
        <w:spacing w:line="360" w:lineRule="auto"/>
        <w:jc w:val="center"/>
        <w:rPr>
          <w:rFonts w:ascii="Arial" w:hAnsi="Arial" w:cs="Arial"/>
          <w:smallCaps/>
          <w:sz w:val="24"/>
          <w:szCs w:val="24"/>
          <w:lang w:val="en-US"/>
        </w:rPr>
      </w:pPr>
      <w:r w:rsidRPr="000742F2">
        <w:rPr>
          <w:rFonts w:ascii="Arial" w:hAnsi="Arial" w:cs="Arial"/>
          <w:smallCaps/>
          <w:sz w:val="28"/>
          <w:szCs w:val="24"/>
          <w:lang w:val="en-US"/>
        </w:rPr>
        <w:t>Notifíquese,</w:t>
      </w:r>
    </w:p>
    <w:p w:rsidR="006D6AD7" w:rsidRPr="000742F2" w:rsidRDefault="006D6AD7" w:rsidP="009C30DF">
      <w:pPr>
        <w:widowControl/>
        <w:overflowPunct/>
        <w:autoSpaceDE/>
        <w:autoSpaceDN/>
        <w:adjustRightInd/>
        <w:spacing w:line="360" w:lineRule="auto"/>
        <w:jc w:val="center"/>
        <w:rPr>
          <w:rFonts w:ascii="Arial" w:hAnsi="Arial" w:cs="Arial"/>
          <w:sz w:val="24"/>
          <w:szCs w:val="24"/>
          <w:lang w:val="en-US"/>
        </w:rPr>
      </w:pPr>
    </w:p>
    <w:p w:rsidR="00DD27FE" w:rsidRPr="000742F2" w:rsidRDefault="00DD27FE" w:rsidP="009C30DF">
      <w:pPr>
        <w:widowControl/>
        <w:overflowPunct/>
        <w:autoSpaceDE/>
        <w:autoSpaceDN/>
        <w:adjustRightInd/>
        <w:spacing w:line="360" w:lineRule="auto"/>
        <w:jc w:val="center"/>
        <w:rPr>
          <w:rFonts w:ascii="Arial" w:hAnsi="Arial" w:cs="Arial"/>
          <w:sz w:val="24"/>
          <w:szCs w:val="24"/>
          <w:lang w:val="en-US"/>
        </w:rPr>
      </w:pP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szCs w:val="16"/>
          <w:lang w:val="en-US"/>
        </w:rPr>
      </w:pPr>
      <w:r w:rsidRPr="003472B6">
        <w:rPr>
          <w:rFonts w:ascii="Arial" w:hAnsi="Arial" w:cs="Arial"/>
          <w:spacing w:val="-3"/>
          <w:w w:val="150"/>
          <w:sz w:val="24"/>
          <w:szCs w:val="18"/>
          <w:lang w:val="en-US"/>
        </w:rPr>
        <w:t>D</w:t>
      </w:r>
      <w:r w:rsidRPr="003472B6">
        <w:rPr>
          <w:rFonts w:ascii="Arial" w:hAnsi="Arial" w:cs="Arial"/>
          <w:spacing w:val="-3"/>
          <w:w w:val="150"/>
          <w:sz w:val="18"/>
          <w:szCs w:val="16"/>
          <w:lang w:val="en-US"/>
        </w:rPr>
        <w:t>UBERNEY</w:t>
      </w:r>
      <w:r w:rsidRPr="003472B6">
        <w:rPr>
          <w:rFonts w:ascii="Arial" w:hAnsi="Arial" w:cs="Arial"/>
          <w:spacing w:val="-3"/>
          <w:w w:val="150"/>
          <w:sz w:val="22"/>
          <w:szCs w:val="18"/>
          <w:lang w:val="en-US"/>
        </w:rPr>
        <w:t xml:space="preserve"> </w:t>
      </w:r>
      <w:r w:rsidRPr="003472B6">
        <w:rPr>
          <w:rFonts w:ascii="Arial" w:hAnsi="Arial" w:cs="Arial"/>
          <w:spacing w:val="-3"/>
          <w:w w:val="150"/>
          <w:sz w:val="24"/>
          <w:szCs w:val="18"/>
          <w:lang w:val="en-US"/>
        </w:rPr>
        <w:t>G</w:t>
      </w:r>
      <w:r w:rsidRPr="003472B6">
        <w:rPr>
          <w:rFonts w:ascii="Arial" w:hAnsi="Arial" w:cs="Arial"/>
          <w:spacing w:val="-3"/>
          <w:w w:val="150"/>
          <w:sz w:val="18"/>
          <w:szCs w:val="16"/>
          <w:lang w:val="en-US"/>
        </w:rPr>
        <w:t>RISALES</w:t>
      </w:r>
      <w:r w:rsidRPr="003472B6">
        <w:rPr>
          <w:rFonts w:ascii="Arial" w:hAnsi="Arial" w:cs="Arial"/>
          <w:spacing w:val="-3"/>
          <w:w w:val="150"/>
          <w:sz w:val="22"/>
          <w:szCs w:val="18"/>
          <w:lang w:val="en-US"/>
        </w:rPr>
        <w:t xml:space="preserve"> </w:t>
      </w:r>
      <w:r w:rsidRPr="003472B6">
        <w:rPr>
          <w:rFonts w:ascii="Arial" w:hAnsi="Arial" w:cs="Arial"/>
          <w:spacing w:val="-3"/>
          <w:w w:val="150"/>
          <w:sz w:val="24"/>
          <w:szCs w:val="18"/>
          <w:lang w:val="en-US"/>
        </w:rPr>
        <w:t>H</w:t>
      </w:r>
      <w:r w:rsidRPr="003472B6">
        <w:rPr>
          <w:rFonts w:ascii="Arial" w:hAnsi="Arial" w:cs="Arial"/>
          <w:spacing w:val="-3"/>
          <w:w w:val="150"/>
          <w:sz w:val="18"/>
          <w:szCs w:val="16"/>
          <w:lang w:val="en-US"/>
        </w:rPr>
        <w:t>ERRERA</w:t>
      </w: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lang w:val="en-US"/>
        </w:rPr>
      </w:pPr>
      <w:r w:rsidRPr="003472B6">
        <w:rPr>
          <w:rFonts w:ascii="Arial" w:hAnsi="Arial" w:cs="Arial"/>
          <w:spacing w:val="-3"/>
          <w:w w:val="150"/>
          <w:sz w:val="22"/>
          <w:lang w:val="en-US"/>
        </w:rPr>
        <w:t>M</w:t>
      </w:r>
      <w:r w:rsidRPr="003472B6">
        <w:rPr>
          <w:rFonts w:ascii="Arial" w:hAnsi="Arial" w:cs="Arial"/>
          <w:spacing w:val="-3"/>
          <w:w w:val="150"/>
          <w:lang w:val="en-US"/>
        </w:rPr>
        <w:t xml:space="preserve"> </w:t>
      </w:r>
      <w:r w:rsidRPr="003472B6">
        <w:rPr>
          <w:rFonts w:ascii="Arial" w:hAnsi="Arial" w:cs="Arial"/>
          <w:spacing w:val="-3"/>
          <w:w w:val="150"/>
          <w:sz w:val="18"/>
          <w:lang w:val="en-US"/>
        </w:rPr>
        <w:t>A G I S T R A D O</w:t>
      </w: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2"/>
          <w:lang w:val="en-US"/>
        </w:rPr>
      </w:pP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2"/>
          <w:lang w:val="en-US"/>
        </w:rPr>
      </w:pP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w w:val="150"/>
          <w:lang w:val="en-US"/>
        </w:rPr>
      </w:pPr>
      <w:r w:rsidRPr="003472B6">
        <w:rPr>
          <w:rFonts w:ascii="Arial" w:hAnsi="Arial"/>
          <w:w w:val="150"/>
          <w:sz w:val="24"/>
          <w:szCs w:val="18"/>
          <w:lang w:val="en-US"/>
        </w:rPr>
        <w:t>E</w:t>
      </w:r>
      <w:r w:rsidRPr="003472B6">
        <w:rPr>
          <w:rFonts w:ascii="Arial" w:hAnsi="Arial"/>
          <w:w w:val="150"/>
          <w:sz w:val="18"/>
          <w:szCs w:val="18"/>
          <w:lang w:val="en-US"/>
        </w:rPr>
        <w:t>DDER</w:t>
      </w:r>
      <w:r w:rsidRPr="003472B6">
        <w:rPr>
          <w:rFonts w:ascii="Arial" w:hAnsi="Arial"/>
          <w:w w:val="150"/>
          <w:sz w:val="18"/>
          <w:lang w:val="en-US"/>
        </w:rPr>
        <w:t xml:space="preserve"> </w:t>
      </w:r>
      <w:r w:rsidRPr="003472B6">
        <w:rPr>
          <w:rFonts w:ascii="Arial" w:hAnsi="Arial"/>
          <w:w w:val="150"/>
          <w:sz w:val="24"/>
          <w:lang w:val="en-US"/>
        </w:rPr>
        <w:t>J</w:t>
      </w:r>
      <w:r w:rsidRPr="003472B6">
        <w:rPr>
          <w:rFonts w:ascii="Arial" w:hAnsi="Arial"/>
          <w:w w:val="150"/>
          <w:sz w:val="18"/>
          <w:szCs w:val="18"/>
          <w:lang w:val="en-US"/>
        </w:rPr>
        <w:t xml:space="preserve">IMMY </w:t>
      </w:r>
      <w:r w:rsidRPr="003472B6">
        <w:rPr>
          <w:rFonts w:ascii="Arial" w:hAnsi="Arial"/>
          <w:w w:val="150"/>
          <w:sz w:val="24"/>
          <w:lang w:val="en-US"/>
        </w:rPr>
        <w:t>S</w:t>
      </w:r>
      <w:r w:rsidRPr="003472B6">
        <w:rPr>
          <w:rFonts w:ascii="Arial" w:hAnsi="Arial"/>
          <w:w w:val="150"/>
          <w:sz w:val="18"/>
          <w:szCs w:val="18"/>
          <w:lang w:val="en-US"/>
        </w:rPr>
        <w:t xml:space="preserve">ÁNCHEZ </w:t>
      </w:r>
      <w:r w:rsidRPr="003472B6">
        <w:rPr>
          <w:rFonts w:ascii="Arial" w:hAnsi="Arial"/>
          <w:w w:val="150"/>
          <w:sz w:val="24"/>
          <w:szCs w:val="18"/>
          <w:lang w:val="en-US"/>
        </w:rPr>
        <w:t>C</w:t>
      </w:r>
      <w:r w:rsidRPr="003472B6">
        <w:rPr>
          <w:rFonts w:ascii="Arial" w:hAnsi="Arial"/>
          <w:w w:val="150"/>
          <w:sz w:val="28"/>
          <w:szCs w:val="18"/>
          <w:lang w:val="en-US"/>
        </w:rPr>
        <w:t>.</w:t>
      </w:r>
      <w:r w:rsidRPr="003472B6">
        <w:rPr>
          <w:rFonts w:ascii="Arial" w:hAnsi="Arial"/>
          <w:w w:val="150"/>
          <w:sz w:val="28"/>
          <w:szCs w:val="18"/>
          <w:lang w:val="en-US"/>
        </w:rPr>
        <w:tab/>
      </w:r>
      <w:r w:rsidRPr="003472B6">
        <w:rPr>
          <w:rFonts w:ascii="Arial" w:hAnsi="Arial"/>
          <w:w w:val="150"/>
          <w:sz w:val="28"/>
          <w:szCs w:val="18"/>
          <w:lang w:val="en-US"/>
        </w:rPr>
        <w:tab/>
      </w:r>
      <w:r w:rsidRPr="003472B6">
        <w:rPr>
          <w:rFonts w:ascii="Arial" w:hAnsi="Arial" w:cs="Arial"/>
          <w:spacing w:val="-3"/>
          <w:w w:val="150"/>
          <w:sz w:val="24"/>
          <w:szCs w:val="18"/>
          <w:lang w:val="en-US"/>
        </w:rPr>
        <w:t>J</w:t>
      </w:r>
      <w:r w:rsidRPr="003472B6">
        <w:rPr>
          <w:rFonts w:ascii="Arial" w:hAnsi="Arial" w:cs="Arial"/>
          <w:spacing w:val="-3"/>
          <w:w w:val="150"/>
          <w:sz w:val="18"/>
          <w:szCs w:val="18"/>
          <w:lang w:val="en-US"/>
        </w:rPr>
        <w:t xml:space="preserve">AIME </w:t>
      </w:r>
      <w:r w:rsidRPr="003472B6">
        <w:rPr>
          <w:rFonts w:ascii="Arial" w:hAnsi="Arial" w:cs="Arial"/>
          <w:spacing w:val="-3"/>
          <w:w w:val="150"/>
          <w:sz w:val="24"/>
          <w:szCs w:val="18"/>
          <w:lang w:val="en-US"/>
        </w:rPr>
        <w:t>A</w:t>
      </w:r>
      <w:r w:rsidRPr="003472B6">
        <w:rPr>
          <w:rFonts w:ascii="Arial" w:hAnsi="Arial"/>
          <w:w w:val="150"/>
          <w:sz w:val="18"/>
          <w:szCs w:val="18"/>
          <w:lang w:val="en-US"/>
        </w:rPr>
        <w:t xml:space="preserve">LBERTO </w:t>
      </w:r>
      <w:r w:rsidRPr="003472B6">
        <w:rPr>
          <w:rFonts w:ascii="Arial" w:hAnsi="Arial" w:cs="Arial"/>
          <w:spacing w:val="-3"/>
          <w:w w:val="150"/>
          <w:sz w:val="24"/>
          <w:szCs w:val="18"/>
          <w:lang w:val="en-US"/>
        </w:rPr>
        <w:t>S</w:t>
      </w:r>
      <w:r w:rsidRPr="003472B6">
        <w:rPr>
          <w:rFonts w:ascii="Arial" w:hAnsi="Arial" w:cs="Arial"/>
          <w:spacing w:val="-3"/>
          <w:w w:val="150"/>
          <w:sz w:val="18"/>
          <w:szCs w:val="16"/>
          <w:lang w:val="en-US"/>
        </w:rPr>
        <w:t xml:space="preserve">ARAZA </w:t>
      </w:r>
      <w:r w:rsidRPr="003472B6">
        <w:rPr>
          <w:rFonts w:ascii="Arial" w:hAnsi="Arial" w:cs="Arial"/>
          <w:spacing w:val="-3"/>
          <w:w w:val="150"/>
          <w:sz w:val="24"/>
          <w:szCs w:val="18"/>
          <w:lang w:val="en-US"/>
        </w:rPr>
        <w:t>N</w:t>
      </w:r>
      <w:r w:rsidRPr="003472B6">
        <w:rPr>
          <w:rFonts w:ascii="Arial" w:hAnsi="Arial" w:cs="Arial"/>
          <w:spacing w:val="-3"/>
          <w:w w:val="150"/>
          <w:sz w:val="28"/>
          <w:szCs w:val="18"/>
          <w:lang w:val="en-US"/>
        </w:rPr>
        <w:t>.</w:t>
      </w:r>
    </w:p>
    <w:p w:rsidR="00E07870"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8"/>
          <w:lang w:val="en-GB"/>
        </w:rPr>
      </w:pPr>
      <w:r w:rsidRPr="007B78A7">
        <w:rPr>
          <w:rFonts w:ascii="Arial" w:hAnsi="Arial" w:cs="Arial"/>
          <w:w w:val="150"/>
          <w:sz w:val="28"/>
          <w:lang w:val="en-GB"/>
        </w:rPr>
        <w:tab/>
      </w:r>
      <w:r w:rsidRPr="007B78A7">
        <w:rPr>
          <w:rFonts w:ascii="Arial" w:hAnsi="Arial" w:cs="Arial"/>
          <w:w w:val="150"/>
          <w:sz w:val="24"/>
          <w:lang w:val="en-GB"/>
        </w:rPr>
        <w:t>M</w:t>
      </w:r>
      <w:r w:rsidRPr="007B78A7">
        <w:rPr>
          <w:rFonts w:ascii="Arial" w:hAnsi="Arial" w:cs="Arial"/>
          <w:w w:val="150"/>
          <w:sz w:val="18"/>
          <w:lang w:val="en-GB"/>
        </w:rPr>
        <w:t xml:space="preserve"> A G I S T R A D O </w:t>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24"/>
          <w:lang w:val="en-GB"/>
        </w:rPr>
        <w:t>M</w:t>
      </w:r>
      <w:r w:rsidRPr="007B78A7">
        <w:rPr>
          <w:rFonts w:ascii="Arial" w:hAnsi="Arial" w:cs="Arial"/>
          <w:w w:val="150"/>
          <w:sz w:val="18"/>
          <w:lang w:val="en-GB"/>
        </w:rPr>
        <w:t xml:space="preserve"> A G I S T R A D O</w:t>
      </w:r>
    </w:p>
    <w:p w:rsidR="00E07870" w:rsidRPr="0041300C" w:rsidRDefault="00E07870" w:rsidP="00E07870">
      <w:pPr>
        <w:pStyle w:val="Textoindependiente"/>
        <w:tabs>
          <w:tab w:val="left" w:pos="9356"/>
          <w:tab w:val="left" w:pos="9498"/>
        </w:tabs>
        <w:spacing w:line="360" w:lineRule="auto"/>
        <w:ind w:left="7513"/>
        <w:jc w:val="right"/>
        <w:rPr>
          <w:rFonts w:ascii="Arial" w:hAnsi="Arial"/>
          <w:w w:val="150"/>
          <w:sz w:val="10"/>
          <w:szCs w:val="10"/>
          <w:lang w:val="en-US"/>
        </w:rPr>
      </w:pPr>
    </w:p>
    <w:p w:rsidR="00E07870" w:rsidRDefault="00E07870" w:rsidP="00036F8E">
      <w:pPr>
        <w:pStyle w:val="Textoindependiente"/>
        <w:tabs>
          <w:tab w:val="left" w:pos="9356"/>
          <w:tab w:val="left" w:pos="9498"/>
        </w:tabs>
        <w:spacing w:line="360" w:lineRule="auto"/>
        <w:ind w:left="7513"/>
        <w:jc w:val="right"/>
        <w:rPr>
          <w:rFonts w:ascii="Arial" w:hAnsi="Arial" w:cs="Arial"/>
          <w:sz w:val="22"/>
          <w:szCs w:val="22"/>
        </w:rPr>
      </w:pPr>
      <w:r w:rsidRPr="006A0477">
        <w:rPr>
          <w:rFonts w:ascii="Arial" w:hAnsi="Arial"/>
          <w:w w:val="150"/>
          <w:sz w:val="10"/>
          <w:szCs w:val="10"/>
          <w:lang w:val="es-CO"/>
        </w:rPr>
        <w:t xml:space="preserve">DGH / </w:t>
      </w:r>
      <w:r>
        <w:rPr>
          <w:rFonts w:ascii="Arial" w:hAnsi="Arial"/>
          <w:w w:val="150"/>
          <w:sz w:val="10"/>
          <w:szCs w:val="10"/>
          <w:lang w:val="es-CO"/>
        </w:rPr>
        <w:t xml:space="preserve">DGD / </w:t>
      </w:r>
      <w:r w:rsidRPr="006A0477">
        <w:rPr>
          <w:rFonts w:ascii="Arial" w:hAnsi="Arial"/>
          <w:w w:val="150"/>
          <w:sz w:val="10"/>
          <w:szCs w:val="10"/>
          <w:lang w:val="es-CO"/>
        </w:rPr>
        <w:t>201</w:t>
      </w:r>
      <w:r>
        <w:rPr>
          <w:rFonts w:ascii="Arial" w:hAnsi="Arial"/>
          <w:w w:val="150"/>
          <w:sz w:val="10"/>
          <w:szCs w:val="10"/>
          <w:lang w:val="es-CO"/>
        </w:rPr>
        <w:t>6</w:t>
      </w:r>
    </w:p>
    <w:p w:rsidR="00BD61E8" w:rsidRDefault="00BD61E8">
      <w:pPr>
        <w:widowControl/>
        <w:overflowPunct/>
        <w:autoSpaceDE/>
        <w:autoSpaceDN/>
        <w:adjustRightInd/>
        <w:rPr>
          <w:rFonts w:ascii="Arial" w:hAnsi="Arial" w:cs="Courier New"/>
          <w:bCs/>
          <w:w w:val="150"/>
          <w:kern w:val="0"/>
          <w:sz w:val="16"/>
          <w:szCs w:val="28"/>
          <w:lang w:val="es-CO"/>
        </w:rPr>
      </w:pPr>
      <w:r>
        <w:rPr>
          <w:rFonts w:ascii="Arial" w:hAnsi="Arial"/>
          <w:w w:val="150"/>
          <w:sz w:val="16"/>
          <w:lang w:val="es-CO"/>
        </w:rPr>
        <w:br w:type="page"/>
      </w:r>
    </w:p>
    <w:p w:rsidR="00E07870" w:rsidRPr="006A0477" w:rsidRDefault="00BD61E8" w:rsidP="00675123">
      <w:pPr>
        <w:pStyle w:val="Textoindependiente"/>
        <w:tabs>
          <w:tab w:val="left" w:pos="9356"/>
          <w:tab w:val="left" w:pos="9498"/>
        </w:tabs>
        <w:spacing w:line="360" w:lineRule="auto"/>
        <w:ind w:left="9356" w:hanging="1843"/>
        <w:jc w:val="right"/>
        <w:rPr>
          <w:rFonts w:ascii="Arial" w:hAnsi="Arial"/>
          <w:w w:val="150"/>
          <w:sz w:val="16"/>
          <w:lang w:val="es-CO"/>
        </w:rPr>
      </w:pPr>
      <w:r w:rsidRPr="002A2405">
        <w:rPr>
          <w:noProof/>
        </w:rPr>
        <w:lastRenderedPageBreak/>
        <mc:AlternateContent>
          <mc:Choice Requires="wps">
            <w:drawing>
              <wp:anchor distT="0" distB="0" distL="114300" distR="114300" simplePos="0" relativeHeight="251661312" behindDoc="0" locked="0" layoutInCell="1" allowOverlap="1" wp14:anchorId="361D5C81" wp14:editId="1F7294C9">
                <wp:simplePos x="0" y="0"/>
                <wp:positionH relativeFrom="margin">
                  <wp:posOffset>1692486</wp:posOffset>
                </wp:positionH>
                <wp:positionV relativeFrom="paragraph">
                  <wp:posOffset>327025</wp:posOffset>
                </wp:positionV>
                <wp:extent cx="2578735" cy="1304925"/>
                <wp:effectExtent l="19050" t="19050" r="12065" b="285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735" cy="1304925"/>
                        </a:xfrm>
                        <a:prstGeom prst="rect">
                          <a:avLst/>
                        </a:prstGeom>
                        <a:solidFill>
                          <a:srgbClr val="FFFFFF"/>
                        </a:solidFill>
                        <a:ln w="28575" cmpd="thickThin">
                          <a:solidFill>
                            <a:srgbClr val="000000"/>
                          </a:solidFill>
                          <a:miter lim="800000"/>
                          <a:headEnd/>
                          <a:tailEnd/>
                        </a:ln>
                      </wps:spPr>
                      <wps:txbx>
                        <w:txbxContent>
                          <w:p w:rsidR="00BD61E8" w:rsidRPr="002A5DF7" w:rsidRDefault="00BD61E8" w:rsidP="00BD61E8">
                            <w:pPr>
                              <w:pStyle w:val="Sinespaciado"/>
                              <w:jc w:val="center"/>
                              <w:rPr>
                                <w:rFonts w:ascii="Kalinga" w:hAnsi="Kalinga" w:cs="Kalinga"/>
                                <w:sz w:val="20"/>
                                <w:szCs w:val="20"/>
                              </w:rPr>
                            </w:pPr>
                            <w:r w:rsidRPr="002A5DF7">
                              <w:rPr>
                                <w:rFonts w:ascii="Kalinga" w:hAnsi="Kalinga" w:cs="Kalinga"/>
                                <w:sz w:val="20"/>
                                <w:szCs w:val="20"/>
                              </w:rPr>
                              <w:t xml:space="preserve">LA PROVIDENCIA ANTERIOR </w:t>
                            </w:r>
                          </w:p>
                          <w:p w:rsidR="00BD61E8" w:rsidRPr="002A5DF7" w:rsidRDefault="00BD61E8" w:rsidP="00BD61E8">
                            <w:pPr>
                              <w:pStyle w:val="Sinespaciado"/>
                              <w:jc w:val="center"/>
                              <w:rPr>
                                <w:rFonts w:ascii="Kalinga" w:hAnsi="Kalinga" w:cs="Kalinga"/>
                                <w:color w:val="000000"/>
                                <w:sz w:val="20"/>
                                <w:szCs w:val="20"/>
                              </w:rPr>
                            </w:pPr>
                            <w:r w:rsidRPr="002A5DF7">
                              <w:rPr>
                                <w:rFonts w:ascii="Kalinga" w:hAnsi="Kalinga" w:cs="Kalinga"/>
                                <w:sz w:val="20"/>
                                <w:szCs w:val="20"/>
                              </w:rPr>
                              <w:t xml:space="preserve">SE NOTIFICA POR ESTADO DEL DÍA </w:t>
                            </w:r>
                          </w:p>
                          <w:p w:rsidR="00BD61E8" w:rsidRPr="002A5DF7" w:rsidRDefault="00BD61E8" w:rsidP="00BD61E8">
                            <w:pPr>
                              <w:jc w:val="center"/>
                              <w:rPr>
                                <w:rFonts w:ascii="Kalinga" w:hAnsi="Kalinga" w:cs="Kalinga"/>
                                <w:color w:val="000000"/>
                              </w:rPr>
                            </w:pPr>
                          </w:p>
                          <w:p w:rsidR="00BD61E8" w:rsidRPr="002A5DF7" w:rsidRDefault="00BD61E8" w:rsidP="00BD61E8">
                            <w:pPr>
                              <w:jc w:val="center"/>
                              <w:rPr>
                                <w:rFonts w:ascii="Kalinga" w:hAnsi="Kalinga" w:cs="Kalinga"/>
                                <w:color w:val="000000"/>
                              </w:rPr>
                            </w:pPr>
                          </w:p>
                          <w:p w:rsidR="00BD61E8" w:rsidRPr="002A5DF7" w:rsidRDefault="00BD61E8" w:rsidP="00BD61E8">
                            <w:pPr>
                              <w:jc w:val="center"/>
                              <w:rPr>
                                <w:rFonts w:ascii="Kalinga" w:hAnsi="Kalinga" w:cs="Kalinga"/>
                                <w:color w:val="000000"/>
                              </w:rPr>
                            </w:pPr>
                            <w:r w:rsidRPr="002A5DF7">
                              <w:rPr>
                                <w:rFonts w:ascii="Kalinga" w:hAnsi="Kalinga" w:cs="Kalinga"/>
                                <w:color w:val="000000"/>
                              </w:rPr>
                              <w:t>JAÍR DE JESÚS HENAO MOLINA</w:t>
                            </w:r>
                          </w:p>
                          <w:p w:rsidR="00BD61E8" w:rsidRPr="002A5DF7" w:rsidRDefault="00BD61E8" w:rsidP="00BD61E8">
                            <w:pPr>
                              <w:pStyle w:val="Sinespaciado"/>
                              <w:jc w:val="center"/>
                              <w:rPr>
                                <w:rFonts w:ascii="Kalinga" w:hAnsi="Kalinga" w:cs="Kalinga"/>
                                <w:sz w:val="18"/>
                                <w:szCs w:val="20"/>
                              </w:rPr>
                            </w:pPr>
                            <w:r w:rsidRPr="002A5DF7">
                              <w:rPr>
                                <w:rFonts w:ascii="Kalinga" w:hAnsi="Kalinga" w:cs="Kalinga"/>
                                <w:sz w:val="18"/>
                                <w:szCs w:val="20"/>
                              </w:rPr>
                              <w:t>S E C R E T A R I O</w:t>
                            </w:r>
                          </w:p>
                          <w:p w:rsidR="00BD61E8" w:rsidRPr="00AC087B" w:rsidRDefault="00BD61E8" w:rsidP="00BD61E8">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D5C81" id="Rectangle 7" o:spid="_x0000_s1026" style="position:absolute;left:0;text-align:left;margin-left:133.25pt;margin-top:25.75pt;width:203.05pt;height:10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" strokeweight="2.25pt">
                <v:stroke linestyle="thickThin"/>
                <v:textbox>
                  <w:txbxContent>
                    <w:p w:rsidR="00BD61E8" w:rsidRPr="002A5DF7" w:rsidRDefault="00BD61E8" w:rsidP="00BD61E8">
                      <w:pPr>
                        <w:pStyle w:val="Sinespaciado"/>
                        <w:jc w:val="center"/>
                        <w:rPr>
                          <w:rFonts w:ascii="Kalinga" w:hAnsi="Kalinga" w:cs="Kalinga"/>
                          <w:sz w:val="20"/>
                          <w:szCs w:val="20"/>
                        </w:rPr>
                      </w:pPr>
                      <w:r w:rsidRPr="002A5DF7">
                        <w:rPr>
                          <w:rFonts w:ascii="Kalinga" w:hAnsi="Kalinga" w:cs="Kalinga"/>
                          <w:sz w:val="20"/>
                          <w:szCs w:val="20"/>
                        </w:rPr>
                        <w:t xml:space="preserve">LA PROVIDENCIA ANTERIOR </w:t>
                      </w:r>
                    </w:p>
                    <w:p w:rsidR="00BD61E8" w:rsidRPr="002A5DF7" w:rsidRDefault="00BD61E8" w:rsidP="00BD61E8">
                      <w:pPr>
                        <w:pStyle w:val="Sinespaciado"/>
                        <w:jc w:val="center"/>
                        <w:rPr>
                          <w:rFonts w:ascii="Kalinga" w:hAnsi="Kalinga" w:cs="Kalinga"/>
                          <w:color w:val="000000"/>
                          <w:sz w:val="20"/>
                          <w:szCs w:val="20"/>
                        </w:rPr>
                      </w:pPr>
                      <w:r w:rsidRPr="002A5DF7">
                        <w:rPr>
                          <w:rFonts w:ascii="Kalinga" w:hAnsi="Kalinga" w:cs="Kalinga"/>
                          <w:sz w:val="20"/>
                          <w:szCs w:val="20"/>
                        </w:rPr>
                        <w:t xml:space="preserve">SE NOTIFICA POR ESTADO DEL DÍA </w:t>
                      </w:r>
                    </w:p>
                    <w:p w:rsidR="00BD61E8" w:rsidRPr="002A5DF7" w:rsidRDefault="00BD61E8" w:rsidP="00BD61E8">
                      <w:pPr>
                        <w:jc w:val="center"/>
                        <w:rPr>
                          <w:rFonts w:ascii="Kalinga" w:hAnsi="Kalinga" w:cs="Kalinga"/>
                          <w:color w:val="000000"/>
                        </w:rPr>
                      </w:pPr>
                    </w:p>
                    <w:p w:rsidR="00BD61E8" w:rsidRPr="002A5DF7" w:rsidRDefault="00BD61E8" w:rsidP="00BD61E8">
                      <w:pPr>
                        <w:jc w:val="center"/>
                        <w:rPr>
                          <w:rFonts w:ascii="Kalinga" w:hAnsi="Kalinga" w:cs="Kalinga"/>
                          <w:color w:val="000000"/>
                        </w:rPr>
                      </w:pPr>
                    </w:p>
                    <w:p w:rsidR="00BD61E8" w:rsidRPr="002A5DF7" w:rsidRDefault="00BD61E8" w:rsidP="00BD61E8">
                      <w:pPr>
                        <w:jc w:val="center"/>
                        <w:rPr>
                          <w:rFonts w:ascii="Kalinga" w:hAnsi="Kalinga" w:cs="Kalinga"/>
                          <w:color w:val="000000"/>
                        </w:rPr>
                      </w:pPr>
                      <w:r w:rsidRPr="002A5DF7">
                        <w:rPr>
                          <w:rFonts w:ascii="Kalinga" w:hAnsi="Kalinga" w:cs="Kalinga"/>
                          <w:color w:val="000000"/>
                        </w:rPr>
                        <w:t>JAÍR DE JESÚS HENAO MOLINA</w:t>
                      </w:r>
                    </w:p>
                    <w:p w:rsidR="00BD61E8" w:rsidRPr="002A5DF7" w:rsidRDefault="00BD61E8" w:rsidP="00BD61E8">
                      <w:pPr>
                        <w:pStyle w:val="Sinespaciado"/>
                        <w:jc w:val="center"/>
                        <w:rPr>
                          <w:rFonts w:ascii="Kalinga" w:hAnsi="Kalinga" w:cs="Kalinga"/>
                          <w:sz w:val="18"/>
                          <w:szCs w:val="20"/>
                        </w:rPr>
                      </w:pPr>
                      <w:r w:rsidRPr="002A5DF7">
                        <w:rPr>
                          <w:rFonts w:ascii="Kalinga" w:hAnsi="Kalinga" w:cs="Kalinga"/>
                          <w:sz w:val="18"/>
                          <w:szCs w:val="20"/>
                        </w:rPr>
                        <w:t>S E C R E T A R I O</w:t>
                      </w:r>
                    </w:p>
                    <w:p w:rsidR="00BD61E8" w:rsidRPr="00AC087B" w:rsidRDefault="00BD61E8" w:rsidP="00BD61E8">
                      <w:pPr>
                        <w:jc w:val="center"/>
                        <w:rPr>
                          <w:rFonts w:ascii="Kalinga" w:hAnsi="Kalinga" w:cs="Kalinga"/>
                          <w:sz w:val="22"/>
                          <w:szCs w:val="22"/>
                        </w:rPr>
                      </w:pPr>
                    </w:p>
                  </w:txbxContent>
                </v:textbox>
                <w10:wrap anchorx="margin"/>
              </v:rect>
            </w:pict>
          </mc:Fallback>
        </mc:AlternateContent>
      </w:r>
    </w:p>
    <w:sectPr w:rsidR="00E07870" w:rsidRPr="006A0477" w:rsidSect="007F369D">
      <w:headerReference w:type="even" r:id="rId9"/>
      <w:headerReference w:type="default" r:id="rId10"/>
      <w:footerReference w:type="default" r:id="rId11"/>
      <w:headerReference w:type="first" r:id="rId12"/>
      <w:footerReference w:type="first" r:id="rId13"/>
      <w:pgSz w:w="12242" w:h="18722" w:code="14"/>
      <w:pgMar w:top="1418" w:right="1418"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0BD" w:rsidRDefault="00C640BD">
      <w:r>
        <w:separator/>
      </w:r>
    </w:p>
  </w:endnote>
  <w:endnote w:type="continuationSeparator" w:id="0">
    <w:p w:rsidR="00C640BD" w:rsidRDefault="00C6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Kalinga">
    <w:panose1 w:val="020B0502040204020203"/>
    <w:charset w:val="00"/>
    <w:family w:val="swiss"/>
    <w:pitch w:val="variable"/>
    <w:sig w:usb0="0008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1DD" w:rsidRDefault="002D01DD" w:rsidP="007A7A7F">
    <w:pPr>
      <w:pStyle w:val="Piedepgina"/>
      <w:pBdr>
        <w:bottom w:val="double" w:sz="6" w:space="1" w:color="auto"/>
      </w:pBdr>
      <w:spacing w:line="360" w:lineRule="auto"/>
      <w:jc w:val="right"/>
      <w:rPr>
        <w:rFonts w:ascii="Arial" w:hAnsi="Arial" w:cs="Arial"/>
        <w:spacing w:val="20"/>
        <w:w w:val="200"/>
        <w:sz w:val="14"/>
        <w:szCs w:val="10"/>
      </w:rPr>
    </w:pPr>
  </w:p>
  <w:p w:rsidR="002D01DD" w:rsidRDefault="002D01DD" w:rsidP="007A7A7F">
    <w:pPr>
      <w:pStyle w:val="Piedepgina"/>
      <w:spacing w:line="360" w:lineRule="auto"/>
      <w:jc w:val="right"/>
      <w:rPr>
        <w:rFonts w:ascii="Arial" w:hAnsi="Arial" w:cs="Arial"/>
        <w:spacing w:val="20"/>
        <w:w w:val="200"/>
        <w:sz w:val="14"/>
        <w:szCs w:val="10"/>
      </w:rPr>
    </w:pPr>
  </w:p>
  <w:p w:rsidR="002D01DD" w:rsidRDefault="002D01DD" w:rsidP="007A7A7F">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2D01DD" w:rsidRPr="007A7A7F" w:rsidRDefault="002D01DD" w:rsidP="007A7A7F">
    <w:pPr>
      <w:pStyle w:val="Piedepgina"/>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1DD" w:rsidRDefault="002D01DD" w:rsidP="00B91083">
    <w:pPr>
      <w:pStyle w:val="Piedepgina"/>
      <w:pBdr>
        <w:bottom w:val="double" w:sz="6" w:space="1" w:color="auto"/>
      </w:pBdr>
      <w:spacing w:line="360" w:lineRule="auto"/>
      <w:jc w:val="right"/>
      <w:rPr>
        <w:rFonts w:ascii="Arial" w:hAnsi="Arial" w:cs="Arial"/>
        <w:spacing w:val="20"/>
        <w:w w:val="200"/>
        <w:sz w:val="14"/>
        <w:szCs w:val="10"/>
      </w:rPr>
    </w:pPr>
  </w:p>
  <w:p w:rsidR="002D01DD" w:rsidRDefault="002D01DD" w:rsidP="00B91083">
    <w:pPr>
      <w:pStyle w:val="Piedepgina"/>
      <w:spacing w:line="360" w:lineRule="auto"/>
      <w:jc w:val="right"/>
      <w:rPr>
        <w:rFonts w:ascii="Arial" w:hAnsi="Arial" w:cs="Arial"/>
        <w:spacing w:val="20"/>
        <w:w w:val="200"/>
        <w:sz w:val="14"/>
        <w:szCs w:val="10"/>
      </w:rPr>
    </w:pPr>
  </w:p>
  <w:p w:rsidR="002D01DD" w:rsidRDefault="002D01DD" w:rsidP="00B91083">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2D01DD" w:rsidRDefault="002D01DD" w:rsidP="00B91083">
    <w:pPr>
      <w:pStyle w:val="Piedepgina"/>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0BD" w:rsidRDefault="00C640BD">
      <w:r>
        <w:separator/>
      </w:r>
    </w:p>
  </w:footnote>
  <w:footnote w:type="continuationSeparator" w:id="0">
    <w:p w:rsidR="00C640BD" w:rsidRDefault="00C640BD">
      <w:r>
        <w:continuationSeparator/>
      </w:r>
    </w:p>
  </w:footnote>
  <w:footnote w:id="1">
    <w:p w:rsidR="00B94F25" w:rsidRPr="00562E97" w:rsidRDefault="00B94F25" w:rsidP="00B94F25">
      <w:pPr>
        <w:pStyle w:val="Textonotapie"/>
        <w:jc w:val="both"/>
        <w:rPr>
          <w:rFonts w:asciiTheme="minorHAnsi" w:hAnsiTheme="minorHAnsi" w:cs="Kalinga"/>
        </w:rPr>
      </w:pPr>
      <w:r w:rsidRPr="00562E97">
        <w:rPr>
          <w:rStyle w:val="Refdenotaalpie"/>
          <w:rFonts w:asciiTheme="minorHAnsi" w:hAnsiTheme="minorHAnsi" w:cs="Kalinga"/>
        </w:rPr>
        <w:footnoteRef/>
      </w:r>
      <w:r w:rsidRPr="00562E97">
        <w:rPr>
          <w:rFonts w:asciiTheme="minorHAnsi" w:hAnsiTheme="minorHAnsi" w:cs="Kalinga"/>
        </w:rPr>
        <w:t xml:space="preserve"> LÓPEZ BLANCO, Hernán Fabio. Procedimiento civil, parte especial, </w:t>
      </w:r>
      <w:r w:rsidR="003D7E36">
        <w:rPr>
          <w:rFonts w:asciiTheme="minorHAnsi" w:hAnsiTheme="minorHAnsi" w:cs="Kalinga"/>
        </w:rPr>
        <w:t>9</w:t>
      </w:r>
      <w:r w:rsidRPr="00562E97">
        <w:rPr>
          <w:rFonts w:asciiTheme="minorHAnsi" w:hAnsiTheme="minorHAnsi" w:cs="Kalinga"/>
        </w:rPr>
        <w:t>ª edición, Bogotá DC, Dupré editores, 200</w:t>
      </w:r>
      <w:r w:rsidR="003D7E36">
        <w:rPr>
          <w:rFonts w:asciiTheme="minorHAnsi" w:hAnsiTheme="minorHAnsi" w:cs="Kalinga"/>
        </w:rPr>
        <w:t>9</w:t>
      </w:r>
      <w:r w:rsidRPr="00562E97">
        <w:rPr>
          <w:rFonts w:asciiTheme="minorHAnsi" w:hAnsiTheme="minorHAnsi" w:cs="Kalinga"/>
        </w:rPr>
        <w:t>, p.</w:t>
      </w:r>
      <w:r w:rsidR="003D7E36">
        <w:rPr>
          <w:rFonts w:asciiTheme="minorHAnsi" w:hAnsiTheme="minorHAnsi" w:cs="Kalinga"/>
        </w:rPr>
        <w:t>439</w:t>
      </w:r>
      <w:r w:rsidRPr="00562E97">
        <w:rPr>
          <w:rFonts w:asciiTheme="minorHAnsi" w:hAnsiTheme="minorHAnsi" w:cs="Kalinga"/>
        </w:rPr>
        <w:t>.</w:t>
      </w:r>
    </w:p>
  </w:footnote>
  <w:footnote w:id="2">
    <w:p w:rsidR="00B94F25" w:rsidRPr="00562E97" w:rsidRDefault="00B94F25" w:rsidP="00B94F25">
      <w:pPr>
        <w:pStyle w:val="Textonotapie"/>
        <w:jc w:val="both"/>
        <w:rPr>
          <w:rFonts w:asciiTheme="minorHAnsi" w:hAnsiTheme="minorHAnsi"/>
        </w:rPr>
      </w:pPr>
      <w:r w:rsidRPr="00562E97">
        <w:rPr>
          <w:rStyle w:val="Refdenotaalpie"/>
          <w:rFonts w:asciiTheme="minorHAnsi" w:hAnsiTheme="minorHAnsi" w:cs="Calibri"/>
        </w:rPr>
        <w:footnoteRef/>
      </w:r>
      <w:r w:rsidRPr="00562E97">
        <w:rPr>
          <w:rFonts w:asciiTheme="minorHAnsi" w:hAnsiTheme="minorHAnsi" w:cs="Calibri"/>
        </w:rPr>
        <w:t xml:space="preserve"> BEJARANO GUZMÁN, Ramiro. Procesos declarativos,</w:t>
      </w:r>
      <w:r w:rsidR="00066A86">
        <w:rPr>
          <w:rFonts w:asciiTheme="minorHAnsi" w:hAnsiTheme="minorHAnsi" w:cs="Calibri"/>
        </w:rPr>
        <w:t xml:space="preserve"> arbitrales y ejecutivos, 6ª</w:t>
      </w:r>
      <w:r w:rsidRPr="00562E97">
        <w:rPr>
          <w:rFonts w:asciiTheme="minorHAnsi" w:hAnsiTheme="minorHAnsi" w:cs="Calibri"/>
        </w:rPr>
        <w:t xml:space="preserve"> edición, Bogotá, Temis, 201</w:t>
      </w:r>
      <w:r w:rsidR="003D7E36">
        <w:rPr>
          <w:rFonts w:asciiTheme="minorHAnsi" w:hAnsiTheme="minorHAnsi" w:cs="Calibri"/>
        </w:rPr>
        <w:t>6</w:t>
      </w:r>
      <w:r w:rsidRPr="00562E97">
        <w:rPr>
          <w:rFonts w:asciiTheme="minorHAnsi" w:hAnsiTheme="minorHAnsi" w:cs="Calibri"/>
        </w:rPr>
        <w:t>, p.</w:t>
      </w:r>
      <w:r w:rsidR="003D7E36">
        <w:rPr>
          <w:rFonts w:asciiTheme="minorHAnsi" w:hAnsiTheme="minorHAnsi" w:cs="Calibri"/>
        </w:rPr>
        <w:t>447</w:t>
      </w:r>
      <w:r w:rsidRPr="00562E97">
        <w:rPr>
          <w:rFonts w:asciiTheme="minorHAnsi" w:hAnsiTheme="minorHAnsi" w:cs="Calibri"/>
        </w:rPr>
        <w:t>.</w:t>
      </w:r>
    </w:p>
  </w:footnote>
  <w:footnote w:id="3">
    <w:p w:rsidR="00B94F25" w:rsidRPr="00562E97" w:rsidRDefault="00B94F25" w:rsidP="00B94F25">
      <w:pPr>
        <w:pStyle w:val="Textonotapie"/>
        <w:jc w:val="both"/>
        <w:rPr>
          <w:rFonts w:asciiTheme="minorHAnsi" w:hAnsiTheme="minorHAnsi"/>
        </w:rPr>
      </w:pPr>
      <w:r w:rsidRPr="00562E97">
        <w:rPr>
          <w:rStyle w:val="Refdenotaalpie"/>
          <w:rFonts w:asciiTheme="minorHAnsi" w:hAnsiTheme="minorHAnsi" w:cs="Calibri"/>
        </w:rPr>
        <w:footnoteRef/>
      </w:r>
      <w:r w:rsidRPr="00562E97">
        <w:rPr>
          <w:rFonts w:asciiTheme="minorHAnsi" w:hAnsiTheme="minorHAnsi" w:cs="Calibri"/>
        </w:rPr>
        <w:t xml:space="preserve"> LÓPEZ BLANCO, Hernán Fabio.  </w:t>
      </w:r>
      <w:r w:rsidRPr="00562E97">
        <w:rPr>
          <w:rFonts w:asciiTheme="minorHAnsi" w:hAnsiTheme="minorHAnsi" w:cs="Kalinga"/>
        </w:rPr>
        <w:t>Ob. cit., p.</w:t>
      </w:r>
      <w:r w:rsidRPr="00562E97">
        <w:rPr>
          <w:rFonts w:asciiTheme="minorHAnsi" w:hAnsiTheme="minorHAnsi" w:cs="Calibri"/>
        </w:rPr>
        <w:t>4</w:t>
      </w:r>
      <w:r w:rsidR="006F7A93">
        <w:rPr>
          <w:rFonts w:asciiTheme="minorHAnsi" w:hAnsiTheme="minorHAnsi" w:cs="Calibri"/>
        </w:rPr>
        <w:t>4</w:t>
      </w:r>
      <w:r w:rsidRPr="00562E97">
        <w:rPr>
          <w:rFonts w:asciiTheme="minorHAnsi" w:hAnsiTheme="minorHAnsi" w:cs="Calibri"/>
        </w:rPr>
        <w:t>5.</w:t>
      </w:r>
    </w:p>
  </w:footnote>
  <w:footnote w:id="4">
    <w:p w:rsidR="00B94F25" w:rsidRPr="00562E97" w:rsidRDefault="00B94F25" w:rsidP="00B94F25">
      <w:pPr>
        <w:pStyle w:val="Textonotapie"/>
        <w:jc w:val="both"/>
        <w:rPr>
          <w:rFonts w:asciiTheme="minorHAnsi" w:hAnsiTheme="minorHAnsi"/>
        </w:rPr>
      </w:pPr>
      <w:r w:rsidRPr="00562E97">
        <w:rPr>
          <w:rStyle w:val="Refdenotaalpie"/>
          <w:rFonts w:asciiTheme="minorHAnsi" w:hAnsiTheme="minorHAnsi" w:cs="Calibri"/>
        </w:rPr>
        <w:footnoteRef/>
      </w:r>
      <w:r w:rsidRPr="00562E97">
        <w:rPr>
          <w:rFonts w:asciiTheme="minorHAnsi" w:hAnsiTheme="minorHAnsi" w:cs="Calibri"/>
        </w:rPr>
        <w:t xml:space="preserve"> VELÁSQUEZ GÓMEZ, Hernán Darío</w:t>
      </w:r>
      <w:r w:rsidRPr="00562E97">
        <w:rPr>
          <w:rFonts w:asciiTheme="minorHAnsi" w:hAnsiTheme="minorHAnsi" w:cs="Calibri"/>
          <w:lang w:val="es-CO"/>
        </w:rPr>
        <w:t>.  Estudio sobre obligaciones, Editorial Temis SA, Bogotá DC, 2010, p.585.</w:t>
      </w:r>
    </w:p>
  </w:footnote>
  <w:footnote w:id="5">
    <w:p w:rsidR="00B94F25" w:rsidRPr="00562E97" w:rsidRDefault="00B94F25" w:rsidP="00B94F25">
      <w:pPr>
        <w:pStyle w:val="Textonotapie"/>
        <w:jc w:val="both"/>
        <w:rPr>
          <w:rFonts w:asciiTheme="minorHAnsi" w:hAnsiTheme="minorHAnsi"/>
        </w:rPr>
      </w:pPr>
      <w:r w:rsidRPr="00562E97">
        <w:rPr>
          <w:rStyle w:val="Refdenotaalpie"/>
          <w:rFonts w:asciiTheme="minorHAnsi" w:hAnsiTheme="minorHAnsi" w:cs="Calibri"/>
        </w:rPr>
        <w:footnoteRef/>
      </w:r>
      <w:r w:rsidRPr="00562E97">
        <w:rPr>
          <w:rFonts w:asciiTheme="minorHAnsi" w:hAnsiTheme="minorHAnsi" w:cs="Calibri"/>
        </w:rPr>
        <w:t xml:space="preserve"> PARRA QUIJANO, Jairo. </w:t>
      </w:r>
      <w:r w:rsidRPr="00562E97">
        <w:rPr>
          <w:rFonts w:asciiTheme="minorHAnsi" w:hAnsiTheme="minorHAnsi" w:cs="Kalinga"/>
        </w:rPr>
        <w:t>Derecho procesal civil, parte especial, Santafé de Bogotá D.C., Ediciones Librería del Profesional, 1995,</w:t>
      </w:r>
      <w:r w:rsidRPr="00562E97">
        <w:rPr>
          <w:rFonts w:asciiTheme="minorHAnsi" w:hAnsiTheme="minorHAnsi" w:cs="Calibri"/>
        </w:rPr>
        <w:t xml:space="preserve"> p.265.</w:t>
      </w:r>
    </w:p>
  </w:footnote>
  <w:footnote w:id="6">
    <w:p w:rsidR="00B94F25" w:rsidRPr="00562E97" w:rsidRDefault="00B94F25" w:rsidP="00B94F25">
      <w:pPr>
        <w:pStyle w:val="Textonotapie"/>
        <w:jc w:val="both"/>
        <w:rPr>
          <w:rFonts w:asciiTheme="minorHAnsi" w:hAnsiTheme="minorHAnsi"/>
        </w:rPr>
      </w:pPr>
      <w:r w:rsidRPr="00562E97">
        <w:rPr>
          <w:rStyle w:val="Refdenotaalpie"/>
          <w:rFonts w:asciiTheme="minorHAnsi" w:hAnsiTheme="minorHAnsi" w:cs="Calibri"/>
        </w:rPr>
        <w:footnoteRef/>
      </w:r>
      <w:r w:rsidRPr="00562E97">
        <w:rPr>
          <w:rFonts w:asciiTheme="minorHAnsi" w:hAnsiTheme="minorHAnsi" w:cs="Calibri"/>
        </w:rPr>
        <w:t xml:space="preserve"> VELÁSQUEZ GÓMEZ, Juan Guillermo. Los procesos de ejecución, Medellín, Diké 1994, p.49.</w:t>
      </w:r>
    </w:p>
  </w:footnote>
  <w:footnote w:id="7">
    <w:p w:rsidR="00B94F25" w:rsidRPr="00562E97" w:rsidRDefault="00B94F25" w:rsidP="00B94F25">
      <w:pPr>
        <w:pStyle w:val="Textonotapie"/>
        <w:jc w:val="both"/>
        <w:rPr>
          <w:rFonts w:asciiTheme="minorHAnsi" w:hAnsiTheme="minorHAnsi"/>
        </w:rPr>
      </w:pPr>
      <w:r w:rsidRPr="00562E97">
        <w:rPr>
          <w:rStyle w:val="Refdenotaalpie"/>
          <w:rFonts w:asciiTheme="minorHAnsi" w:hAnsiTheme="minorHAnsi" w:cs="Calibri"/>
        </w:rPr>
        <w:footnoteRef/>
      </w:r>
      <w:r w:rsidRPr="00562E97">
        <w:rPr>
          <w:rFonts w:asciiTheme="minorHAnsi" w:hAnsiTheme="minorHAnsi" w:cs="Calibri"/>
        </w:rPr>
        <w:t xml:space="preserve"> AZULA CAMACHO, Jaime. Manual de derecho procesal civil, procesos ejecutivos, editorial Temis, tomo IV, 2009, p.15.</w:t>
      </w:r>
    </w:p>
  </w:footnote>
  <w:footnote w:id="8">
    <w:p w:rsidR="00B67AEE" w:rsidRPr="00FD49B1" w:rsidRDefault="00B67AEE" w:rsidP="00B67AEE">
      <w:pPr>
        <w:pStyle w:val="Textonotapie"/>
        <w:jc w:val="both"/>
        <w:rPr>
          <w:rFonts w:asciiTheme="minorHAnsi" w:hAnsiTheme="minorHAnsi"/>
          <w:lang w:val="es-CO"/>
        </w:rPr>
      </w:pPr>
      <w:r w:rsidRPr="00FD49B1">
        <w:rPr>
          <w:rStyle w:val="Refdenotaalpie"/>
          <w:rFonts w:asciiTheme="minorHAnsi" w:hAnsiTheme="minorHAnsi"/>
        </w:rPr>
        <w:footnoteRef/>
      </w:r>
      <w:r w:rsidRPr="00FD49B1">
        <w:rPr>
          <w:rFonts w:asciiTheme="minorHAnsi" w:hAnsiTheme="minorHAnsi"/>
        </w:rPr>
        <w:t xml:space="preserve"> </w:t>
      </w:r>
      <w:r w:rsidRPr="00FD49B1">
        <w:rPr>
          <w:rFonts w:asciiTheme="minorHAnsi" w:hAnsiTheme="minorHAnsi" w:cs="Courier New"/>
        </w:rPr>
        <w:t>AZULA CAMACHO, Jaime. Manual de derecho probatorio, Temis, Santa Fe de Bogotá DC, 1998, p.32</w:t>
      </w:r>
      <w:r>
        <w:rPr>
          <w:rFonts w:asciiTheme="minorHAnsi" w:hAnsiTheme="minorHAnsi" w:cs="Courier New"/>
        </w:rPr>
        <w:t>.</w:t>
      </w:r>
    </w:p>
  </w:footnote>
  <w:footnote w:id="9">
    <w:p w:rsidR="00401177" w:rsidRPr="00401177" w:rsidRDefault="00401177" w:rsidP="00401177">
      <w:pPr>
        <w:pStyle w:val="Textonotapie"/>
        <w:jc w:val="both"/>
        <w:rPr>
          <w:rFonts w:asciiTheme="minorHAnsi" w:hAnsiTheme="minorHAnsi"/>
          <w:lang w:val="es-CO"/>
        </w:rPr>
      </w:pPr>
      <w:r w:rsidRPr="00401177">
        <w:rPr>
          <w:rStyle w:val="Refdenotaalpie"/>
          <w:rFonts w:asciiTheme="minorHAnsi" w:hAnsiTheme="minorHAnsi"/>
        </w:rPr>
        <w:footnoteRef/>
      </w:r>
      <w:r w:rsidRPr="00401177">
        <w:rPr>
          <w:rFonts w:asciiTheme="minorHAnsi" w:hAnsiTheme="minorHAnsi"/>
        </w:rPr>
        <w:t xml:space="preserve"> </w:t>
      </w:r>
      <w:r w:rsidRPr="0054437F">
        <w:rPr>
          <w:rFonts w:asciiTheme="minorHAnsi" w:hAnsiTheme="minorHAnsi"/>
          <w:lang w:val="es-CO"/>
        </w:rPr>
        <w:t xml:space="preserve">CSJ, </w:t>
      </w:r>
      <w:r w:rsidRPr="0054437F">
        <w:rPr>
          <w:rFonts w:asciiTheme="minorHAnsi" w:hAnsiTheme="minorHAnsi" w:cs="Courier New"/>
        </w:rPr>
        <w:t>Sala de Casación Civil. Sentencia del 1</w:t>
      </w:r>
      <w:r>
        <w:rPr>
          <w:rFonts w:asciiTheme="minorHAnsi" w:hAnsiTheme="minorHAnsi" w:cs="Courier New"/>
        </w:rPr>
        <w:t>9-04-1993</w:t>
      </w:r>
      <w:r w:rsidRPr="0054437F">
        <w:rPr>
          <w:rFonts w:asciiTheme="minorHAnsi" w:hAnsiTheme="minorHAnsi" w:cs="Courier New"/>
        </w:rPr>
        <w:t xml:space="preserve">, MP: </w:t>
      </w:r>
      <w:r w:rsidRPr="00401177">
        <w:rPr>
          <w:rFonts w:asciiTheme="minorHAnsi" w:hAnsiTheme="minorHAnsi"/>
          <w:lang w:val="es-MX"/>
        </w:rPr>
        <w:t>Eduardo García Sarmiento</w:t>
      </w:r>
      <w:r>
        <w:rPr>
          <w:rFonts w:asciiTheme="minorHAnsi" w:hAnsiTheme="minorHAnsi"/>
          <w:lang w:val="es-MX"/>
        </w:rPr>
        <w:t>.</w:t>
      </w:r>
    </w:p>
  </w:footnote>
  <w:footnote w:id="10">
    <w:p w:rsidR="00401177" w:rsidRPr="00FD49B1" w:rsidRDefault="00401177" w:rsidP="00FD49B1">
      <w:pPr>
        <w:pStyle w:val="Textonotapie"/>
        <w:jc w:val="both"/>
        <w:rPr>
          <w:rFonts w:asciiTheme="minorHAnsi" w:hAnsiTheme="minorHAnsi" w:cs="Courier New"/>
        </w:rPr>
      </w:pPr>
      <w:r w:rsidRPr="00FD49B1">
        <w:rPr>
          <w:rStyle w:val="Refdenotaalpie"/>
          <w:rFonts w:asciiTheme="minorHAnsi" w:hAnsiTheme="minorHAnsi"/>
        </w:rPr>
        <w:footnoteRef/>
      </w:r>
      <w:r w:rsidRPr="00FD49B1">
        <w:rPr>
          <w:rFonts w:asciiTheme="minorHAnsi" w:hAnsiTheme="minorHAnsi"/>
        </w:rPr>
        <w:t xml:space="preserve"> </w:t>
      </w:r>
      <w:r w:rsidRPr="00FD49B1">
        <w:rPr>
          <w:rFonts w:asciiTheme="minorHAnsi" w:hAnsiTheme="minorHAnsi"/>
          <w:lang w:val="es-CO"/>
        </w:rPr>
        <w:t>CSJ</w:t>
      </w:r>
      <w:r w:rsidR="00164608">
        <w:rPr>
          <w:rFonts w:asciiTheme="minorHAnsi" w:hAnsiTheme="minorHAnsi"/>
          <w:lang w:val="es-CO"/>
        </w:rPr>
        <w:t>.</w:t>
      </w:r>
      <w:r w:rsidRPr="00FD49B1">
        <w:rPr>
          <w:rFonts w:asciiTheme="minorHAnsi" w:hAnsiTheme="minorHAnsi"/>
          <w:lang w:val="es-CO"/>
        </w:rPr>
        <w:t xml:space="preserve"> </w:t>
      </w:r>
      <w:r w:rsidRPr="00FD49B1">
        <w:rPr>
          <w:rFonts w:asciiTheme="minorHAnsi" w:hAnsiTheme="minorHAnsi" w:cs="Courier New"/>
        </w:rPr>
        <w:t>Sala de Casación Civil. Sentencia del 20-02-2003, MP: José Fernando Ramírez Gómez, expediente No.</w:t>
      </w:r>
      <w:r w:rsidRPr="00FD49B1">
        <w:rPr>
          <w:rFonts w:asciiTheme="minorHAnsi" w:hAnsiTheme="minorHAnsi"/>
          <w:b/>
        </w:rPr>
        <w:t xml:space="preserve"> </w:t>
      </w:r>
      <w:r w:rsidRPr="00FD49B1">
        <w:rPr>
          <w:rFonts w:asciiTheme="minorHAnsi" w:hAnsiTheme="minorHAnsi" w:cs="Courier New"/>
        </w:rPr>
        <w:t>1100102030002003-00074-01.</w:t>
      </w:r>
    </w:p>
  </w:footnote>
  <w:footnote w:id="11">
    <w:p w:rsidR="00076DEB" w:rsidRPr="00D060F2" w:rsidRDefault="00076DEB" w:rsidP="00076DEB">
      <w:pPr>
        <w:pStyle w:val="Textonotapie"/>
        <w:jc w:val="both"/>
        <w:rPr>
          <w:rFonts w:ascii="Calibri" w:hAnsi="Calibri"/>
        </w:rPr>
      </w:pPr>
      <w:r w:rsidRPr="00D060F2">
        <w:rPr>
          <w:rStyle w:val="Refdenotaalpie"/>
          <w:rFonts w:ascii="Calibri" w:hAnsi="Calibri" w:cs="Courier New"/>
        </w:rPr>
        <w:footnoteRef/>
      </w:r>
      <w:r w:rsidRPr="00D060F2">
        <w:rPr>
          <w:rFonts w:ascii="Calibri" w:hAnsi="Calibri" w:cs="Courier New"/>
        </w:rPr>
        <w:t xml:space="preserve"> PARRA QUIJANO, Jairo. Derecho procesal civil, parte especial, Santafé de Bogotá D.C., Temis, 1995, p.307.  También LÓPEZ BLANCO, Hernán Fabio. Procedimiento civil, parte general, tomo I, 9ª edición, Bogotá D.C., Dupré editores, 2005, p.218. En igual sentido sentencia del 29-</w:t>
      </w:r>
      <w:r w:rsidR="00164608">
        <w:rPr>
          <w:rFonts w:ascii="Calibri" w:hAnsi="Calibri" w:cs="Courier New"/>
        </w:rPr>
        <w:t>11</w:t>
      </w:r>
      <w:r w:rsidRPr="00D060F2">
        <w:rPr>
          <w:rFonts w:ascii="Calibri" w:hAnsi="Calibri" w:cs="Courier New"/>
        </w:rPr>
        <w:t xml:space="preserve">-1979 de la CSJ. </w:t>
      </w:r>
    </w:p>
  </w:footnote>
  <w:footnote w:id="12">
    <w:p w:rsidR="001562CE" w:rsidRPr="001562CE" w:rsidRDefault="001562CE" w:rsidP="001562CE">
      <w:pPr>
        <w:pStyle w:val="Textonotapie"/>
        <w:jc w:val="both"/>
        <w:rPr>
          <w:rFonts w:asciiTheme="minorHAnsi" w:hAnsiTheme="minorHAnsi"/>
          <w:lang w:val="es-CO"/>
        </w:rPr>
      </w:pPr>
      <w:r w:rsidRPr="001562CE">
        <w:rPr>
          <w:rStyle w:val="Refdenotaalpie"/>
          <w:rFonts w:asciiTheme="minorHAnsi" w:hAnsiTheme="minorHAnsi"/>
        </w:rPr>
        <w:footnoteRef/>
      </w:r>
      <w:r w:rsidRPr="001562CE">
        <w:rPr>
          <w:rFonts w:asciiTheme="minorHAnsi" w:hAnsiTheme="minorHAnsi"/>
        </w:rPr>
        <w:t xml:space="preserve"> </w:t>
      </w:r>
      <w:r w:rsidRPr="001562CE">
        <w:rPr>
          <w:rFonts w:asciiTheme="minorHAnsi" w:hAnsiTheme="minorHAnsi" w:cs="Calibri"/>
          <w:lang w:val="es-CO"/>
        </w:rPr>
        <w:t xml:space="preserve">TRIBUNAL SUPERIOR DE PEREIRA, Sala Civil – Familia. </w:t>
      </w:r>
      <w:r>
        <w:rPr>
          <w:rFonts w:asciiTheme="minorHAnsi" w:hAnsiTheme="minorHAnsi" w:cs="Calibri"/>
          <w:lang w:val="es-CO"/>
        </w:rPr>
        <w:t xml:space="preserve">Providencia </w:t>
      </w:r>
      <w:r w:rsidRPr="001562CE">
        <w:rPr>
          <w:rFonts w:asciiTheme="minorHAnsi" w:hAnsiTheme="minorHAnsi" w:cs="Calibri"/>
          <w:lang w:val="es-CO"/>
        </w:rPr>
        <w:t>del</w:t>
      </w:r>
      <w:r w:rsidRPr="001562CE">
        <w:rPr>
          <w:rFonts w:asciiTheme="minorHAnsi" w:hAnsiTheme="minorHAnsi" w:cs="Calibri"/>
        </w:rPr>
        <w:t xml:space="preserve"> </w:t>
      </w:r>
      <w:r>
        <w:rPr>
          <w:rFonts w:asciiTheme="minorHAnsi" w:hAnsiTheme="minorHAnsi" w:cs="Calibri"/>
        </w:rPr>
        <w:t>06-10-2016</w:t>
      </w:r>
      <w:r w:rsidRPr="001562CE">
        <w:rPr>
          <w:rFonts w:asciiTheme="minorHAnsi" w:hAnsiTheme="minorHAnsi" w:cs="Calibri"/>
        </w:rPr>
        <w:t>; M</w:t>
      </w:r>
      <w:r>
        <w:rPr>
          <w:rFonts w:asciiTheme="minorHAnsi" w:hAnsiTheme="minorHAnsi" w:cs="Calibri"/>
        </w:rPr>
        <w:t>S</w:t>
      </w:r>
      <w:r w:rsidRPr="001562CE">
        <w:rPr>
          <w:rFonts w:asciiTheme="minorHAnsi" w:hAnsiTheme="minorHAnsi" w:cs="Calibri"/>
        </w:rPr>
        <w:t>: Duberney Grisales Herrera, expediente No.201</w:t>
      </w:r>
      <w:r>
        <w:rPr>
          <w:rFonts w:asciiTheme="minorHAnsi" w:hAnsiTheme="minorHAnsi" w:cs="Calibri"/>
        </w:rPr>
        <w:t>5</w:t>
      </w:r>
      <w:r w:rsidRPr="001562CE">
        <w:rPr>
          <w:rFonts w:asciiTheme="minorHAnsi" w:hAnsiTheme="minorHAnsi" w:cs="Calibri"/>
        </w:rPr>
        <w:t>-00</w:t>
      </w:r>
      <w:r>
        <w:rPr>
          <w:rFonts w:asciiTheme="minorHAnsi" w:hAnsiTheme="minorHAnsi" w:cs="Calibri"/>
        </w:rPr>
        <w:t>202</w:t>
      </w:r>
      <w:r w:rsidRPr="001562CE">
        <w:rPr>
          <w:rFonts w:asciiTheme="minorHAnsi" w:hAnsiTheme="minorHAnsi" w:cs="Calibri"/>
        </w:rPr>
        <w:t>-0</w:t>
      </w:r>
      <w:r>
        <w:rPr>
          <w:rFonts w:asciiTheme="minorHAnsi" w:hAnsiTheme="minorHAnsi" w:cs="Calibri"/>
        </w:rP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1DD" w:rsidRDefault="002D01DD"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D01DD" w:rsidRDefault="002D01DD"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1DD" w:rsidRPr="00122D51" w:rsidRDefault="002D01DD" w:rsidP="007825CB">
    <w:pPr>
      <w:pStyle w:val="Encabezado"/>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1329EE" w:rsidRPr="001329EE">
      <w:rPr>
        <w:rFonts w:asciiTheme="minorHAnsi" w:hAnsiTheme="minorHAnsi"/>
        <w:bCs/>
        <w:noProof/>
      </w:rPr>
      <w:t>15</w:t>
    </w:r>
    <w:r w:rsidRPr="00122D51">
      <w:rPr>
        <w:rFonts w:asciiTheme="minorHAnsi" w:hAnsiTheme="minorHAnsi"/>
      </w:rPr>
      <w:fldChar w:fldCharType="end"/>
    </w:r>
  </w:p>
  <w:p w:rsidR="002D01DD" w:rsidRPr="0092502E" w:rsidRDefault="002D01DD" w:rsidP="007825CB">
    <w:pPr>
      <w:pStyle w:val="Encabezado"/>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XPEDIENTE No.20</w:t>
    </w:r>
    <w:r>
      <w:rPr>
        <w:rFonts w:ascii="Euphemia" w:eastAsia="DotumChe" w:hAnsi="Euphemia"/>
        <w:i/>
        <w:sz w:val="18"/>
      </w:rPr>
      <w:t>12</w:t>
    </w:r>
    <w:r w:rsidRPr="0092502E">
      <w:rPr>
        <w:rFonts w:ascii="Euphemia" w:eastAsia="DotumChe" w:hAnsi="Euphemia"/>
        <w:i/>
        <w:sz w:val="18"/>
      </w:rPr>
      <w:t>-00</w:t>
    </w:r>
    <w:r w:rsidR="00396E07">
      <w:rPr>
        <w:rFonts w:ascii="Euphemia" w:eastAsia="DotumChe" w:hAnsi="Euphemia"/>
        <w:i/>
        <w:sz w:val="18"/>
      </w:rPr>
      <w:t>031</w:t>
    </w:r>
    <w:r w:rsidRPr="0092502E">
      <w:rPr>
        <w:rFonts w:ascii="Euphemia" w:eastAsia="DotumChe" w:hAnsi="Euphemia"/>
        <w:i/>
        <w:sz w:val="18"/>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1DD" w:rsidRPr="00122D51" w:rsidRDefault="002D01DD" w:rsidP="00122D51">
    <w:pPr>
      <w:pStyle w:val="Encabezado"/>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1329EE" w:rsidRPr="001329EE">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3853060"/>
    <w:multiLevelType w:val="multilevel"/>
    <w:tmpl w:val="9F88D58A"/>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B7D33D9"/>
    <w:multiLevelType w:val="multilevel"/>
    <w:tmpl w:val="8738D3D4"/>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1">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2">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19">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0">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1">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2">
    <w:nsid w:val="6199068C"/>
    <w:multiLevelType w:val="multilevel"/>
    <w:tmpl w:val="0E9CFB08"/>
    <w:lvl w:ilvl="0">
      <w:start w:val="1"/>
      <w:numFmt w:val="decimal"/>
      <w:lvlText w:val="%1."/>
      <w:lvlJc w:val="left"/>
      <w:pPr>
        <w:tabs>
          <w:tab w:val="num" w:pos="360"/>
        </w:tabs>
        <w:ind w:left="360" w:hanging="360"/>
      </w:pPr>
      <w:rPr>
        <w:rFonts w:cs="Times New Roman"/>
        <w:i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3">
    <w:nsid w:val="643A60B4"/>
    <w:multiLevelType w:val="multilevel"/>
    <w:tmpl w:val="5F06F1B6"/>
    <w:lvl w:ilvl="0">
      <w:start w:val="2"/>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5">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8">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0">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1"/>
  </w:num>
  <w:num w:numId="2">
    <w:abstractNumId w:val="0"/>
  </w:num>
  <w:num w:numId="3">
    <w:abstractNumId w:val="27"/>
  </w:num>
  <w:num w:numId="4">
    <w:abstractNumId w:val="22"/>
  </w:num>
  <w:num w:numId="5">
    <w:abstractNumId w:val="7"/>
  </w:num>
  <w:num w:numId="6">
    <w:abstractNumId w:val="15"/>
  </w:num>
  <w:num w:numId="7">
    <w:abstractNumId w:val="5"/>
  </w:num>
  <w:num w:numId="8">
    <w:abstractNumId w:val="9"/>
  </w:num>
  <w:num w:numId="9">
    <w:abstractNumId w:val="3"/>
  </w:num>
  <w:num w:numId="10">
    <w:abstractNumId w:val="12"/>
  </w:num>
  <w:num w:numId="11">
    <w:abstractNumId w:val="28"/>
  </w:num>
  <w:num w:numId="12">
    <w:abstractNumId w:val="29"/>
  </w:num>
  <w:num w:numId="13">
    <w:abstractNumId w:val="6"/>
  </w:num>
  <w:num w:numId="14">
    <w:abstractNumId w:val="4"/>
  </w:num>
  <w:num w:numId="15">
    <w:abstractNumId w:val="21"/>
  </w:num>
  <w:num w:numId="16">
    <w:abstractNumId w:val="30"/>
  </w:num>
  <w:num w:numId="17">
    <w:abstractNumId w:val="24"/>
  </w:num>
  <w:num w:numId="18">
    <w:abstractNumId w:val="19"/>
  </w:num>
  <w:num w:numId="19">
    <w:abstractNumId w:val="2"/>
  </w:num>
  <w:num w:numId="20">
    <w:abstractNumId w:val="18"/>
  </w:num>
  <w:num w:numId="21">
    <w:abstractNumId w:val="17"/>
  </w:num>
  <w:num w:numId="22">
    <w:abstractNumId w:val="25"/>
  </w:num>
  <w:num w:numId="23">
    <w:abstractNumId w:val="20"/>
  </w:num>
  <w:num w:numId="24">
    <w:abstractNumId w:val="20"/>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0"/>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3"/>
  </w:num>
  <w:num w:numId="27">
    <w:abstractNumId w:val="26"/>
  </w:num>
  <w:num w:numId="28">
    <w:abstractNumId w:val="16"/>
  </w:num>
  <w:num w:numId="29">
    <w:abstractNumId w:val="14"/>
  </w:num>
  <w:num w:numId="30">
    <w:abstractNumId w:val="10"/>
  </w:num>
  <w:num w:numId="31">
    <w:abstractNumId w:val="1"/>
  </w:num>
  <w:num w:numId="32">
    <w:abstractNumId w:val="2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718"/>
    <w:rsid w:val="00001685"/>
    <w:rsid w:val="00001A5E"/>
    <w:rsid w:val="0000213D"/>
    <w:rsid w:val="00002B7A"/>
    <w:rsid w:val="00002C22"/>
    <w:rsid w:val="0000356B"/>
    <w:rsid w:val="000037DA"/>
    <w:rsid w:val="00003ACE"/>
    <w:rsid w:val="0000550D"/>
    <w:rsid w:val="00005744"/>
    <w:rsid w:val="00006403"/>
    <w:rsid w:val="000068B9"/>
    <w:rsid w:val="000068DC"/>
    <w:rsid w:val="00007CB0"/>
    <w:rsid w:val="00007F6B"/>
    <w:rsid w:val="00011138"/>
    <w:rsid w:val="000114A0"/>
    <w:rsid w:val="00011C61"/>
    <w:rsid w:val="00011DE8"/>
    <w:rsid w:val="00012413"/>
    <w:rsid w:val="0001336F"/>
    <w:rsid w:val="0001351C"/>
    <w:rsid w:val="00013ED8"/>
    <w:rsid w:val="00014129"/>
    <w:rsid w:val="00014EFC"/>
    <w:rsid w:val="00015220"/>
    <w:rsid w:val="00015E42"/>
    <w:rsid w:val="0001650A"/>
    <w:rsid w:val="000168A9"/>
    <w:rsid w:val="00016C6A"/>
    <w:rsid w:val="00016D63"/>
    <w:rsid w:val="00016D87"/>
    <w:rsid w:val="00017540"/>
    <w:rsid w:val="00017AD4"/>
    <w:rsid w:val="00020953"/>
    <w:rsid w:val="00020956"/>
    <w:rsid w:val="000211C0"/>
    <w:rsid w:val="0002120B"/>
    <w:rsid w:val="00022487"/>
    <w:rsid w:val="000234AA"/>
    <w:rsid w:val="0002449A"/>
    <w:rsid w:val="000245A8"/>
    <w:rsid w:val="0002621C"/>
    <w:rsid w:val="000271FD"/>
    <w:rsid w:val="000302E1"/>
    <w:rsid w:val="00030471"/>
    <w:rsid w:val="00030C8A"/>
    <w:rsid w:val="00030D61"/>
    <w:rsid w:val="000316DD"/>
    <w:rsid w:val="00031ABA"/>
    <w:rsid w:val="000323DB"/>
    <w:rsid w:val="0003302E"/>
    <w:rsid w:val="000330B6"/>
    <w:rsid w:val="000335F3"/>
    <w:rsid w:val="00033784"/>
    <w:rsid w:val="00033B21"/>
    <w:rsid w:val="00033B78"/>
    <w:rsid w:val="00033CD4"/>
    <w:rsid w:val="00033D90"/>
    <w:rsid w:val="00033F41"/>
    <w:rsid w:val="0003466A"/>
    <w:rsid w:val="00035086"/>
    <w:rsid w:val="00035492"/>
    <w:rsid w:val="00035540"/>
    <w:rsid w:val="00035D9F"/>
    <w:rsid w:val="0003683D"/>
    <w:rsid w:val="000369FB"/>
    <w:rsid w:val="00036A44"/>
    <w:rsid w:val="00036F8E"/>
    <w:rsid w:val="00037949"/>
    <w:rsid w:val="00037D18"/>
    <w:rsid w:val="00037D64"/>
    <w:rsid w:val="00040119"/>
    <w:rsid w:val="00040545"/>
    <w:rsid w:val="00040C6C"/>
    <w:rsid w:val="00041225"/>
    <w:rsid w:val="000415F8"/>
    <w:rsid w:val="00041ACF"/>
    <w:rsid w:val="0004210C"/>
    <w:rsid w:val="00042521"/>
    <w:rsid w:val="00042DA4"/>
    <w:rsid w:val="0004364C"/>
    <w:rsid w:val="0004452E"/>
    <w:rsid w:val="00044723"/>
    <w:rsid w:val="000452B4"/>
    <w:rsid w:val="000459E9"/>
    <w:rsid w:val="00045AFD"/>
    <w:rsid w:val="00045E7B"/>
    <w:rsid w:val="000460AB"/>
    <w:rsid w:val="000465AA"/>
    <w:rsid w:val="000467C8"/>
    <w:rsid w:val="000469BD"/>
    <w:rsid w:val="00046C74"/>
    <w:rsid w:val="00046E7C"/>
    <w:rsid w:val="00047225"/>
    <w:rsid w:val="000474C0"/>
    <w:rsid w:val="00047BAA"/>
    <w:rsid w:val="00050604"/>
    <w:rsid w:val="0005087F"/>
    <w:rsid w:val="0005112C"/>
    <w:rsid w:val="0005192B"/>
    <w:rsid w:val="000519B7"/>
    <w:rsid w:val="000525F4"/>
    <w:rsid w:val="00052D38"/>
    <w:rsid w:val="0005413E"/>
    <w:rsid w:val="000541C1"/>
    <w:rsid w:val="00054349"/>
    <w:rsid w:val="00054CC7"/>
    <w:rsid w:val="00055048"/>
    <w:rsid w:val="0005559C"/>
    <w:rsid w:val="00055D20"/>
    <w:rsid w:val="0005682B"/>
    <w:rsid w:val="00056A8A"/>
    <w:rsid w:val="0005771C"/>
    <w:rsid w:val="00057F6D"/>
    <w:rsid w:val="00060968"/>
    <w:rsid w:val="00060E56"/>
    <w:rsid w:val="00060ED6"/>
    <w:rsid w:val="00061595"/>
    <w:rsid w:val="00061739"/>
    <w:rsid w:val="00061BCD"/>
    <w:rsid w:val="0006289F"/>
    <w:rsid w:val="0006326A"/>
    <w:rsid w:val="00063F21"/>
    <w:rsid w:val="00065F44"/>
    <w:rsid w:val="00065FD6"/>
    <w:rsid w:val="00066A66"/>
    <w:rsid w:val="00066A86"/>
    <w:rsid w:val="00066FBD"/>
    <w:rsid w:val="0006738D"/>
    <w:rsid w:val="000675A2"/>
    <w:rsid w:val="00067E5F"/>
    <w:rsid w:val="0007033C"/>
    <w:rsid w:val="00070927"/>
    <w:rsid w:val="00071561"/>
    <w:rsid w:val="00071591"/>
    <w:rsid w:val="00071DCA"/>
    <w:rsid w:val="00071EF7"/>
    <w:rsid w:val="000722E3"/>
    <w:rsid w:val="00073639"/>
    <w:rsid w:val="0007374A"/>
    <w:rsid w:val="00073A70"/>
    <w:rsid w:val="00073C0D"/>
    <w:rsid w:val="000742F2"/>
    <w:rsid w:val="000748DD"/>
    <w:rsid w:val="00074A47"/>
    <w:rsid w:val="00074E40"/>
    <w:rsid w:val="00074FBD"/>
    <w:rsid w:val="000756CC"/>
    <w:rsid w:val="000763FB"/>
    <w:rsid w:val="00076A95"/>
    <w:rsid w:val="00076CF0"/>
    <w:rsid w:val="00076DEB"/>
    <w:rsid w:val="00076E99"/>
    <w:rsid w:val="00077442"/>
    <w:rsid w:val="000777EE"/>
    <w:rsid w:val="00077AC3"/>
    <w:rsid w:val="00077C16"/>
    <w:rsid w:val="00080255"/>
    <w:rsid w:val="00080965"/>
    <w:rsid w:val="00080D66"/>
    <w:rsid w:val="00080FFB"/>
    <w:rsid w:val="000824B4"/>
    <w:rsid w:val="0008303D"/>
    <w:rsid w:val="0008360D"/>
    <w:rsid w:val="00083D82"/>
    <w:rsid w:val="0008401D"/>
    <w:rsid w:val="00084395"/>
    <w:rsid w:val="00084D56"/>
    <w:rsid w:val="00084E78"/>
    <w:rsid w:val="00084F43"/>
    <w:rsid w:val="00085917"/>
    <w:rsid w:val="0008605E"/>
    <w:rsid w:val="00087AD9"/>
    <w:rsid w:val="00090291"/>
    <w:rsid w:val="00090312"/>
    <w:rsid w:val="0009077C"/>
    <w:rsid w:val="00090850"/>
    <w:rsid w:val="00091697"/>
    <w:rsid w:val="00091D22"/>
    <w:rsid w:val="0009221A"/>
    <w:rsid w:val="00092249"/>
    <w:rsid w:val="0009226D"/>
    <w:rsid w:val="000925BE"/>
    <w:rsid w:val="000926FB"/>
    <w:rsid w:val="00093901"/>
    <w:rsid w:val="00093996"/>
    <w:rsid w:val="000939FE"/>
    <w:rsid w:val="00093BFE"/>
    <w:rsid w:val="0009412B"/>
    <w:rsid w:val="00094809"/>
    <w:rsid w:val="00094DA8"/>
    <w:rsid w:val="00094F80"/>
    <w:rsid w:val="00095018"/>
    <w:rsid w:val="000950FA"/>
    <w:rsid w:val="0009516E"/>
    <w:rsid w:val="00095980"/>
    <w:rsid w:val="00096143"/>
    <w:rsid w:val="000962D9"/>
    <w:rsid w:val="000964B7"/>
    <w:rsid w:val="00096E93"/>
    <w:rsid w:val="000A019A"/>
    <w:rsid w:val="000A06E5"/>
    <w:rsid w:val="000A06ED"/>
    <w:rsid w:val="000A06F4"/>
    <w:rsid w:val="000A10C3"/>
    <w:rsid w:val="000A1A77"/>
    <w:rsid w:val="000A22FA"/>
    <w:rsid w:val="000A2867"/>
    <w:rsid w:val="000A2B55"/>
    <w:rsid w:val="000A2EA9"/>
    <w:rsid w:val="000A33F2"/>
    <w:rsid w:val="000A34A6"/>
    <w:rsid w:val="000A4014"/>
    <w:rsid w:val="000A449C"/>
    <w:rsid w:val="000A475E"/>
    <w:rsid w:val="000A5681"/>
    <w:rsid w:val="000A5A6B"/>
    <w:rsid w:val="000A5B0D"/>
    <w:rsid w:val="000A5DE2"/>
    <w:rsid w:val="000A5FB1"/>
    <w:rsid w:val="000A6EF1"/>
    <w:rsid w:val="000A72D4"/>
    <w:rsid w:val="000A7DD9"/>
    <w:rsid w:val="000B0076"/>
    <w:rsid w:val="000B0207"/>
    <w:rsid w:val="000B02EC"/>
    <w:rsid w:val="000B0B75"/>
    <w:rsid w:val="000B13CA"/>
    <w:rsid w:val="000B1E78"/>
    <w:rsid w:val="000B22C8"/>
    <w:rsid w:val="000B25A3"/>
    <w:rsid w:val="000B281B"/>
    <w:rsid w:val="000B313F"/>
    <w:rsid w:val="000B41FA"/>
    <w:rsid w:val="000B4899"/>
    <w:rsid w:val="000B490D"/>
    <w:rsid w:val="000B4BC4"/>
    <w:rsid w:val="000B5307"/>
    <w:rsid w:val="000B599D"/>
    <w:rsid w:val="000B61D2"/>
    <w:rsid w:val="000B62A4"/>
    <w:rsid w:val="000B6686"/>
    <w:rsid w:val="000B734E"/>
    <w:rsid w:val="000B77AB"/>
    <w:rsid w:val="000B7F83"/>
    <w:rsid w:val="000C02BF"/>
    <w:rsid w:val="000C0F2B"/>
    <w:rsid w:val="000C1247"/>
    <w:rsid w:val="000C135A"/>
    <w:rsid w:val="000C13AF"/>
    <w:rsid w:val="000C1759"/>
    <w:rsid w:val="000C1DDF"/>
    <w:rsid w:val="000C2323"/>
    <w:rsid w:val="000C3CBE"/>
    <w:rsid w:val="000C48C3"/>
    <w:rsid w:val="000C48DA"/>
    <w:rsid w:val="000C561C"/>
    <w:rsid w:val="000C580D"/>
    <w:rsid w:val="000C59CC"/>
    <w:rsid w:val="000C68D0"/>
    <w:rsid w:val="000C74F2"/>
    <w:rsid w:val="000C7839"/>
    <w:rsid w:val="000D0249"/>
    <w:rsid w:val="000D0770"/>
    <w:rsid w:val="000D0950"/>
    <w:rsid w:val="000D0AB9"/>
    <w:rsid w:val="000D17B0"/>
    <w:rsid w:val="000D1C3C"/>
    <w:rsid w:val="000D268E"/>
    <w:rsid w:val="000D403A"/>
    <w:rsid w:val="000D4231"/>
    <w:rsid w:val="000D5DC4"/>
    <w:rsid w:val="000D63B3"/>
    <w:rsid w:val="000D6C16"/>
    <w:rsid w:val="000D7264"/>
    <w:rsid w:val="000E0BA5"/>
    <w:rsid w:val="000E114F"/>
    <w:rsid w:val="000E1B6B"/>
    <w:rsid w:val="000E2B4E"/>
    <w:rsid w:val="000E3157"/>
    <w:rsid w:val="000E3CEC"/>
    <w:rsid w:val="000E3D7A"/>
    <w:rsid w:val="000E3F82"/>
    <w:rsid w:val="000E406D"/>
    <w:rsid w:val="000E5F56"/>
    <w:rsid w:val="000E6717"/>
    <w:rsid w:val="000E7CCE"/>
    <w:rsid w:val="000F04BA"/>
    <w:rsid w:val="000F0FD7"/>
    <w:rsid w:val="000F1B51"/>
    <w:rsid w:val="000F1FFE"/>
    <w:rsid w:val="000F362C"/>
    <w:rsid w:val="000F38AB"/>
    <w:rsid w:val="000F4052"/>
    <w:rsid w:val="000F4347"/>
    <w:rsid w:val="000F44F1"/>
    <w:rsid w:val="000F46F3"/>
    <w:rsid w:val="000F4B1D"/>
    <w:rsid w:val="000F5F7D"/>
    <w:rsid w:val="000F60FC"/>
    <w:rsid w:val="000F63AD"/>
    <w:rsid w:val="000F675D"/>
    <w:rsid w:val="000F6ED2"/>
    <w:rsid w:val="000F73AC"/>
    <w:rsid w:val="000F786D"/>
    <w:rsid w:val="000F7A94"/>
    <w:rsid w:val="000F7D5B"/>
    <w:rsid w:val="000F7DBA"/>
    <w:rsid w:val="001008D7"/>
    <w:rsid w:val="001011E2"/>
    <w:rsid w:val="00101844"/>
    <w:rsid w:val="00101E27"/>
    <w:rsid w:val="001024D1"/>
    <w:rsid w:val="00103925"/>
    <w:rsid w:val="00103B02"/>
    <w:rsid w:val="00103E0F"/>
    <w:rsid w:val="001043F8"/>
    <w:rsid w:val="00104B05"/>
    <w:rsid w:val="00104B2C"/>
    <w:rsid w:val="00104F8F"/>
    <w:rsid w:val="0010516B"/>
    <w:rsid w:val="00105D8A"/>
    <w:rsid w:val="0010616C"/>
    <w:rsid w:val="00106E58"/>
    <w:rsid w:val="00107464"/>
    <w:rsid w:val="001075B0"/>
    <w:rsid w:val="00107E6B"/>
    <w:rsid w:val="00107E98"/>
    <w:rsid w:val="00107F59"/>
    <w:rsid w:val="00110580"/>
    <w:rsid w:val="00111168"/>
    <w:rsid w:val="001112E3"/>
    <w:rsid w:val="00111624"/>
    <w:rsid w:val="00111678"/>
    <w:rsid w:val="0011245C"/>
    <w:rsid w:val="00113662"/>
    <w:rsid w:val="0011558E"/>
    <w:rsid w:val="0011584B"/>
    <w:rsid w:val="00116A8B"/>
    <w:rsid w:val="00117AB0"/>
    <w:rsid w:val="00120240"/>
    <w:rsid w:val="00120A8A"/>
    <w:rsid w:val="00120D29"/>
    <w:rsid w:val="001211A4"/>
    <w:rsid w:val="00121321"/>
    <w:rsid w:val="00121AAE"/>
    <w:rsid w:val="0012231E"/>
    <w:rsid w:val="001228A5"/>
    <w:rsid w:val="00122D16"/>
    <w:rsid w:val="00122D51"/>
    <w:rsid w:val="0012324B"/>
    <w:rsid w:val="00124508"/>
    <w:rsid w:val="00124A66"/>
    <w:rsid w:val="00124D6D"/>
    <w:rsid w:val="0012540F"/>
    <w:rsid w:val="00125A29"/>
    <w:rsid w:val="00125DFD"/>
    <w:rsid w:val="00126049"/>
    <w:rsid w:val="0012637C"/>
    <w:rsid w:val="00126522"/>
    <w:rsid w:val="0012664D"/>
    <w:rsid w:val="00126DFC"/>
    <w:rsid w:val="001276F9"/>
    <w:rsid w:val="00127909"/>
    <w:rsid w:val="00127CDF"/>
    <w:rsid w:val="00127FAB"/>
    <w:rsid w:val="00130F4F"/>
    <w:rsid w:val="00131CB6"/>
    <w:rsid w:val="00131E0A"/>
    <w:rsid w:val="001329EE"/>
    <w:rsid w:val="00132A05"/>
    <w:rsid w:val="00132E4B"/>
    <w:rsid w:val="001331ED"/>
    <w:rsid w:val="00133E3C"/>
    <w:rsid w:val="00134674"/>
    <w:rsid w:val="00134E37"/>
    <w:rsid w:val="00134FA0"/>
    <w:rsid w:val="001355D3"/>
    <w:rsid w:val="00135635"/>
    <w:rsid w:val="00135838"/>
    <w:rsid w:val="00136AB1"/>
    <w:rsid w:val="00136CD7"/>
    <w:rsid w:val="00140652"/>
    <w:rsid w:val="00140A64"/>
    <w:rsid w:val="00141788"/>
    <w:rsid w:val="0014186E"/>
    <w:rsid w:val="0014205A"/>
    <w:rsid w:val="00142224"/>
    <w:rsid w:val="001422F9"/>
    <w:rsid w:val="00142481"/>
    <w:rsid w:val="0014282E"/>
    <w:rsid w:val="001428A7"/>
    <w:rsid w:val="00142A16"/>
    <w:rsid w:val="00142B6F"/>
    <w:rsid w:val="001433D3"/>
    <w:rsid w:val="00144674"/>
    <w:rsid w:val="00144AFC"/>
    <w:rsid w:val="0014584F"/>
    <w:rsid w:val="00146AD9"/>
    <w:rsid w:val="00146D52"/>
    <w:rsid w:val="00147079"/>
    <w:rsid w:val="001475AA"/>
    <w:rsid w:val="0014762E"/>
    <w:rsid w:val="00147B0B"/>
    <w:rsid w:val="00147D2A"/>
    <w:rsid w:val="001506AE"/>
    <w:rsid w:val="00150CFF"/>
    <w:rsid w:val="00150D00"/>
    <w:rsid w:val="00150E24"/>
    <w:rsid w:val="0015182F"/>
    <w:rsid w:val="00151A8D"/>
    <w:rsid w:val="00151A9A"/>
    <w:rsid w:val="00151AC0"/>
    <w:rsid w:val="00151CF9"/>
    <w:rsid w:val="00151D15"/>
    <w:rsid w:val="00152B86"/>
    <w:rsid w:val="00152B9F"/>
    <w:rsid w:val="00152EE2"/>
    <w:rsid w:val="00153180"/>
    <w:rsid w:val="00153623"/>
    <w:rsid w:val="00153EF2"/>
    <w:rsid w:val="0015478D"/>
    <w:rsid w:val="00154A7F"/>
    <w:rsid w:val="00155827"/>
    <w:rsid w:val="00155F5B"/>
    <w:rsid w:val="00155FC1"/>
    <w:rsid w:val="001562CE"/>
    <w:rsid w:val="00156313"/>
    <w:rsid w:val="00156D08"/>
    <w:rsid w:val="00157DAD"/>
    <w:rsid w:val="001607AA"/>
    <w:rsid w:val="00160BD5"/>
    <w:rsid w:val="00160C72"/>
    <w:rsid w:val="001615AD"/>
    <w:rsid w:val="00162487"/>
    <w:rsid w:val="00162A30"/>
    <w:rsid w:val="00162A80"/>
    <w:rsid w:val="00162AFC"/>
    <w:rsid w:val="00162B36"/>
    <w:rsid w:val="00162CF6"/>
    <w:rsid w:val="00164608"/>
    <w:rsid w:val="00164871"/>
    <w:rsid w:val="00165FAD"/>
    <w:rsid w:val="001660AF"/>
    <w:rsid w:val="00166569"/>
    <w:rsid w:val="00166591"/>
    <w:rsid w:val="0016693E"/>
    <w:rsid w:val="00166940"/>
    <w:rsid w:val="00166F69"/>
    <w:rsid w:val="0016728A"/>
    <w:rsid w:val="00167455"/>
    <w:rsid w:val="001679BB"/>
    <w:rsid w:val="00170454"/>
    <w:rsid w:val="00170651"/>
    <w:rsid w:val="00170AAD"/>
    <w:rsid w:val="00170D5A"/>
    <w:rsid w:val="0017108B"/>
    <w:rsid w:val="0017144F"/>
    <w:rsid w:val="001725FC"/>
    <w:rsid w:val="0017262D"/>
    <w:rsid w:val="00172653"/>
    <w:rsid w:val="00172731"/>
    <w:rsid w:val="00172D5D"/>
    <w:rsid w:val="001732B2"/>
    <w:rsid w:val="00173BDE"/>
    <w:rsid w:val="00173F82"/>
    <w:rsid w:val="001744DA"/>
    <w:rsid w:val="00174913"/>
    <w:rsid w:val="0017536C"/>
    <w:rsid w:val="00175BE2"/>
    <w:rsid w:val="00175C1B"/>
    <w:rsid w:val="00175C62"/>
    <w:rsid w:val="00177874"/>
    <w:rsid w:val="001801E8"/>
    <w:rsid w:val="0018078C"/>
    <w:rsid w:val="0018188B"/>
    <w:rsid w:val="00181C54"/>
    <w:rsid w:val="00182A74"/>
    <w:rsid w:val="001836EF"/>
    <w:rsid w:val="00183BFD"/>
    <w:rsid w:val="00183C4D"/>
    <w:rsid w:val="00184008"/>
    <w:rsid w:val="001840AB"/>
    <w:rsid w:val="00184D3A"/>
    <w:rsid w:val="001856E6"/>
    <w:rsid w:val="0018579C"/>
    <w:rsid w:val="001858BA"/>
    <w:rsid w:val="00185EE2"/>
    <w:rsid w:val="0018642E"/>
    <w:rsid w:val="00186556"/>
    <w:rsid w:val="001869E5"/>
    <w:rsid w:val="00186B29"/>
    <w:rsid w:val="00186C1D"/>
    <w:rsid w:val="00187A03"/>
    <w:rsid w:val="00190235"/>
    <w:rsid w:val="00190800"/>
    <w:rsid w:val="0019139E"/>
    <w:rsid w:val="00191961"/>
    <w:rsid w:val="00192764"/>
    <w:rsid w:val="00192C06"/>
    <w:rsid w:val="00192EF5"/>
    <w:rsid w:val="00193714"/>
    <w:rsid w:val="00193EFE"/>
    <w:rsid w:val="001940BB"/>
    <w:rsid w:val="0019489D"/>
    <w:rsid w:val="00195129"/>
    <w:rsid w:val="00195226"/>
    <w:rsid w:val="0019543D"/>
    <w:rsid w:val="001956C7"/>
    <w:rsid w:val="00195BF4"/>
    <w:rsid w:val="00195E43"/>
    <w:rsid w:val="00196546"/>
    <w:rsid w:val="00196FBA"/>
    <w:rsid w:val="00197867"/>
    <w:rsid w:val="00197F79"/>
    <w:rsid w:val="001A023C"/>
    <w:rsid w:val="001A0350"/>
    <w:rsid w:val="001A08E7"/>
    <w:rsid w:val="001A0C25"/>
    <w:rsid w:val="001A105D"/>
    <w:rsid w:val="001A160D"/>
    <w:rsid w:val="001A17AF"/>
    <w:rsid w:val="001A1FB1"/>
    <w:rsid w:val="001A2C6D"/>
    <w:rsid w:val="001A2DFE"/>
    <w:rsid w:val="001A426A"/>
    <w:rsid w:val="001A5401"/>
    <w:rsid w:val="001A59D2"/>
    <w:rsid w:val="001A6098"/>
    <w:rsid w:val="001A61F6"/>
    <w:rsid w:val="001A6D10"/>
    <w:rsid w:val="001A6EB0"/>
    <w:rsid w:val="001A70C8"/>
    <w:rsid w:val="001B18DB"/>
    <w:rsid w:val="001B1E5E"/>
    <w:rsid w:val="001B27CB"/>
    <w:rsid w:val="001B2D71"/>
    <w:rsid w:val="001B2ED1"/>
    <w:rsid w:val="001B3210"/>
    <w:rsid w:val="001B339A"/>
    <w:rsid w:val="001B4754"/>
    <w:rsid w:val="001B4966"/>
    <w:rsid w:val="001B4AFD"/>
    <w:rsid w:val="001B4EC0"/>
    <w:rsid w:val="001B5E51"/>
    <w:rsid w:val="001B6C18"/>
    <w:rsid w:val="001B6DA2"/>
    <w:rsid w:val="001B7CC9"/>
    <w:rsid w:val="001C0273"/>
    <w:rsid w:val="001C0514"/>
    <w:rsid w:val="001C0688"/>
    <w:rsid w:val="001C10A7"/>
    <w:rsid w:val="001C1377"/>
    <w:rsid w:val="001C190F"/>
    <w:rsid w:val="001C1F13"/>
    <w:rsid w:val="001C1F30"/>
    <w:rsid w:val="001C23AD"/>
    <w:rsid w:val="001C24DB"/>
    <w:rsid w:val="001C338B"/>
    <w:rsid w:val="001C3721"/>
    <w:rsid w:val="001C40B7"/>
    <w:rsid w:val="001C4747"/>
    <w:rsid w:val="001C4BB4"/>
    <w:rsid w:val="001C4D1F"/>
    <w:rsid w:val="001C5D53"/>
    <w:rsid w:val="001C6026"/>
    <w:rsid w:val="001C6BB4"/>
    <w:rsid w:val="001C7F4E"/>
    <w:rsid w:val="001D037F"/>
    <w:rsid w:val="001D0941"/>
    <w:rsid w:val="001D0EF8"/>
    <w:rsid w:val="001D19AC"/>
    <w:rsid w:val="001D1A41"/>
    <w:rsid w:val="001D1DFD"/>
    <w:rsid w:val="001D2421"/>
    <w:rsid w:val="001D252D"/>
    <w:rsid w:val="001D2EB7"/>
    <w:rsid w:val="001D395A"/>
    <w:rsid w:val="001D438A"/>
    <w:rsid w:val="001D5120"/>
    <w:rsid w:val="001D5401"/>
    <w:rsid w:val="001D5735"/>
    <w:rsid w:val="001D6532"/>
    <w:rsid w:val="001D6C84"/>
    <w:rsid w:val="001D7531"/>
    <w:rsid w:val="001D7C9F"/>
    <w:rsid w:val="001D7FDE"/>
    <w:rsid w:val="001E019D"/>
    <w:rsid w:val="001E0839"/>
    <w:rsid w:val="001E09F8"/>
    <w:rsid w:val="001E12C6"/>
    <w:rsid w:val="001E15E8"/>
    <w:rsid w:val="001E161D"/>
    <w:rsid w:val="001E1A5E"/>
    <w:rsid w:val="001E206B"/>
    <w:rsid w:val="001E2610"/>
    <w:rsid w:val="001E499D"/>
    <w:rsid w:val="001E49A9"/>
    <w:rsid w:val="001E5585"/>
    <w:rsid w:val="001E55D4"/>
    <w:rsid w:val="001E56D1"/>
    <w:rsid w:val="001E5F0E"/>
    <w:rsid w:val="001E6160"/>
    <w:rsid w:val="001E669C"/>
    <w:rsid w:val="001E686F"/>
    <w:rsid w:val="001E7204"/>
    <w:rsid w:val="001E7BAA"/>
    <w:rsid w:val="001E7D99"/>
    <w:rsid w:val="001E7FFC"/>
    <w:rsid w:val="001F06A8"/>
    <w:rsid w:val="001F0878"/>
    <w:rsid w:val="001F0927"/>
    <w:rsid w:val="001F0A86"/>
    <w:rsid w:val="001F0E73"/>
    <w:rsid w:val="001F12DD"/>
    <w:rsid w:val="001F141E"/>
    <w:rsid w:val="001F19F7"/>
    <w:rsid w:val="001F1A85"/>
    <w:rsid w:val="001F1DA7"/>
    <w:rsid w:val="001F1EA6"/>
    <w:rsid w:val="001F27BD"/>
    <w:rsid w:val="001F292A"/>
    <w:rsid w:val="001F2ECE"/>
    <w:rsid w:val="001F3851"/>
    <w:rsid w:val="001F3DB9"/>
    <w:rsid w:val="001F43C0"/>
    <w:rsid w:val="001F49D6"/>
    <w:rsid w:val="001F53F2"/>
    <w:rsid w:val="001F5CB2"/>
    <w:rsid w:val="001F6307"/>
    <w:rsid w:val="001F6698"/>
    <w:rsid w:val="001F69C0"/>
    <w:rsid w:val="001F7339"/>
    <w:rsid w:val="00200ABF"/>
    <w:rsid w:val="002015C6"/>
    <w:rsid w:val="002019CB"/>
    <w:rsid w:val="00202905"/>
    <w:rsid w:val="00202948"/>
    <w:rsid w:val="00202AD3"/>
    <w:rsid w:val="00202C50"/>
    <w:rsid w:val="00202EBB"/>
    <w:rsid w:val="00202FE0"/>
    <w:rsid w:val="002038F0"/>
    <w:rsid w:val="00203D13"/>
    <w:rsid w:val="00203F87"/>
    <w:rsid w:val="00204880"/>
    <w:rsid w:val="00204BEB"/>
    <w:rsid w:val="00204EC0"/>
    <w:rsid w:val="00205851"/>
    <w:rsid w:val="00205C8E"/>
    <w:rsid w:val="002061A2"/>
    <w:rsid w:val="002063AB"/>
    <w:rsid w:val="002064B7"/>
    <w:rsid w:val="00206AAA"/>
    <w:rsid w:val="00206C53"/>
    <w:rsid w:val="00207765"/>
    <w:rsid w:val="00207858"/>
    <w:rsid w:val="00207B9A"/>
    <w:rsid w:val="00210134"/>
    <w:rsid w:val="00210170"/>
    <w:rsid w:val="00210310"/>
    <w:rsid w:val="00210460"/>
    <w:rsid w:val="00210C90"/>
    <w:rsid w:val="002111DB"/>
    <w:rsid w:val="002117CB"/>
    <w:rsid w:val="00212154"/>
    <w:rsid w:val="00212B57"/>
    <w:rsid w:val="00213030"/>
    <w:rsid w:val="002132CD"/>
    <w:rsid w:val="00213314"/>
    <w:rsid w:val="0021365B"/>
    <w:rsid w:val="002138F5"/>
    <w:rsid w:val="00213D12"/>
    <w:rsid w:val="00213DAA"/>
    <w:rsid w:val="0021417E"/>
    <w:rsid w:val="0021422C"/>
    <w:rsid w:val="00214943"/>
    <w:rsid w:val="00214D8A"/>
    <w:rsid w:val="00215703"/>
    <w:rsid w:val="00215C6A"/>
    <w:rsid w:val="00215D56"/>
    <w:rsid w:val="00216485"/>
    <w:rsid w:val="00216A5A"/>
    <w:rsid w:val="002201B3"/>
    <w:rsid w:val="00220AE0"/>
    <w:rsid w:val="002215BB"/>
    <w:rsid w:val="00221720"/>
    <w:rsid w:val="0022185D"/>
    <w:rsid w:val="0022242D"/>
    <w:rsid w:val="00223E48"/>
    <w:rsid w:val="00224CEF"/>
    <w:rsid w:val="0022531A"/>
    <w:rsid w:val="00226103"/>
    <w:rsid w:val="00226874"/>
    <w:rsid w:val="00226DAB"/>
    <w:rsid w:val="00226E35"/>
    <w:rsid w:val="00227527"/>
    <w:rsid w:val="00227879"/>
    <w:rsid w:val="00227DDC"/>
    <w:rsid w:val="002300AF"/>
    <w:rsid w:val="002302DF"/>
    <w:rsid w:val="00230D34"/>
    <w:rsid w:val="00230F7B"/>
    <w:rsid w:val="00231752"/>
    <w:rsid w:val="00231912"/>
    <w:rsid w:val="00231985"/>
    <w:rsid w:val="00231A7F"/>
    <w:rsid w:val="00231CE5"/>
    <w:rsid w:val="00231D27"/>
    <w:rsid w:val="00231FDB"/>
    <w:rsid w:val="002322C9"/>
    <w:rsid w:val="002327D4"/>
    <w:rsid w:val="0023296E"/>
    <w:rsid w:val="002336F5"/>
    <w:rsid w:val="00233995"/>
    <w:rsid w:val="002339AE"/>
    <w:rsid w:val="002349DE"/>
    <w:rsid w:val="00234CA4"/>
    <w:rsid w:val="00234F3E"/>
    <w:rsid w:val="00235ADA"/>
    <w:rsid w:val="00235FB9"/>
    <w:rsid w:val="002365F9"/>
    <w:rsid w:val="002367D9"/>
    <w:rsid w:val="00236928"/>
    <w:rsid w:val="002374EA"/>
    <w:rsid w:val="00237617"/>
    <w:rsid w:val="00237F49"/>
    <w:rsid w:val="00240189"/>
    <w:rsid w:val="0024019B"/>
    <w:rsid w:val="00240623"/>
    <w:rsid w:val="0024066C"/>
    <w:rsid w:val="0024072F"/>
    <w:rsid w:val="00240892"/>
    <w:rsid w:val="00240C63"/>
    <w:rsid w:val="00240E7F"/>
    <w:rsid w:val="00241C01"/>
    <w:rsid w:val="00241C8F"/>
    <w:rsid w:val="00243291"/>
    <w:rsid w:val="002432DD"/>
    <w:rsid w:val="00243607"/>
    <w:rsid w:val="00243DEA"/>
    <w:rsid w:val="00244530"/>
    <w:rsid w:val="00244748"/>
    <w:rsid w:val="00245622"/>
    <w:rsid w:val="00245E00"/>
    <w:rsid w:val="00245E02"/>
    <w:rsid w:val="00246243"/>
    <w:rsid w:val="0024776D"/>
    <w:rsid w:val="00247FEB"/>
    <w:rsid w:val="002504CB"/>
    <w:rsid w:val="00250A36"/>
    <w:rsid w:val="00250E01"/>
    <w:rsid w:val="00250F9A"/>
    <w:rsid w:val="0025139A"/>
    <w:rsid w:val="0025159C"/>
    <w:rsid w:val="0025204F"/>
    <w:rsid w:val="002522AA"/>
    <w:rsid w:val="002524B1"/>
    <w:rsid w:val="00252804"/>
    <w:rsid w:val="002529DA"/>
    <w:rsid w:val="00252B74"/>
    <w:rsid w:val="00253583"/>
    <w:rsid w:val="002559E5"/>
    <w:rsid w:val="002567DE"/>
    <w:rsid w:val="00256948"/>
    <w:rsid w:val="00257100"/>
    <w:rsid w:val="002610B3"/>
    <w:rsid w:val="0026128F"/>
    <w:rsid w:val="0026187C"/>
    <w:rsid w:val="0026209C"/>
    <w:rsid w:val="002620FB"/>
    <w:rsid w:val="00262289"/>
    <w:rsid w:val="002623CF"/>
    <w:rsid w:val="002627CB"/>
    <w:rsid w:val="00262DAA"/>
    <w:rsid w:val="0026380E"/>
    <w:rsid w:val="00264022"/>
    <w:rsid w:val="002649D3"/>
    <w:rsid w:val="00264AE4"/>
    <w:rsid w:val="002652F3"/>
    <w:rsid w:val="002658DC"/>
    <w:rsid w:val="00266F35"/>
    <w:rsid w:val="0026701E"/>
    <w:rsid w:val="002670F0"/>
    <w:rsid w:val="00267510"/>
    <w:rsid w:val="002677CF"/>
    <w:rsid w:val="002677F5"/>
    <w:rsid w:val="00267974"/>
    <w:rsid w:val="00267E5A"/>
    <w:rsid w:val="0027063D"/>
    <w:rsid w:val="00270DDE"/>
    <w:rsid w:val="00271C12"/>
    <w:rsid w:val="00271C55"/>
    <w:rsid w:val="00272AFE"/>
    <w:rsid w:val="002731CC"/>
    <w:rsid w:val="00273FC9"/>
    <w:rsid w:val="00274236"/>
    <w:rsid w:val="00274DA9"/>
    <w:rsid w:val="00274DB6"/>
    <w:rsid w:val="00275D97"/>
    <w:rsid w:val="00275DC2"/>
    <w:rsid w:val="00276163"/>
    <w:rsid w:val="00276FFD"/>
    <w:rsid w:val="002779EB"/>
    <w:rsid w:val="002806E2"/>
    <w:rsid w:val="00280F35"/>
    <w:rsid w:val="00281025"/>
    <w:rsid w:val="002815F7"/>
    <w:rsid w:val="002818A7"/>
    <w:rsid w:val="00281DBC"/>
    <w:rsid w:val="00281E35"/>
    <w:rsid w:val="00281ED5"/>
    <w:rsid w:val="00281F96"/>
    <w:rsid w:val="00282E6C"/>
    <w:rsid w:val="00283032"/>
    <w:rsid w:val="00283472"/>
    <w:rsid w:val="00283C5B"/>
    <w:rsid w:val="002850E8"/>
    <w:rsid w:val="00285511"/>
    <w:rsid w:val="00285CE0"/>
    <w:rsid w:val="00285D54"/>
    <w:rsid w:val="0028619C"/>
    <w:rsid w:val="0028622B"/>
    <w:rsid w:val="0028658B"/>
    <w:rsid w:val="002870DC"/>
    <w:rsid w:val="00287100"/>
    <w:rsid w:val="00287926"/>
    <w:rsid w:val="00287CC7"/>
    <w:rsid w:val="0029074A"/>
    <w:rsid w:val="002911DE"/>
    <w:rsid w:val="00293957"/>
    <w:rsid w:val="00293976"/>
    <w:rsid w:val="0029477E"/>
    <w:rsid w:val="00294B6F"/>
    <w:rsid w:val="002955BF"/>
    <w:rsid w:val="002955C7"/>
    <w:rsid w:val="00295ED4"/>
    <w:rsid w:val="00295F57"/>
    <w:rsid w:val="00295FB2"/>
    <w:rsid w:val="00296052"/>
    <w:rsid w:val="0029655A"/>
    <w:rsid w:val="00296647"/>
    <w:rsid w:val="00296C23"/>
    <w:rsid w:val="002970AC"/>
    <w:rsid w:val="002971ED"/>
    <w:rsid w:val="00297E52"/>
    <w:rsid w:val="002A0459"/>
    <w:rsid w:val="002A045E"/>
    <w:rsid w:val="002A0B9E"/>
    <w:rsid w:val="002A0E98"/>
    <w:rsid w:val="002A1916"/>
    <w:rsid w:val="002A1C81"/>
    <w:rsid w:val="002A1D0B"/>
    <w:rsid w:val="002A1FD7"/>
    <w:rsid w:val="002A2237"/>
    <w:rsid w:val="002A37DA"/>
    <w:rsid w:val="002A3981"/>
    <w:rsid w:val="002A4157"/>
    <w:rsid w:val="002A4A90"/>
    <w:rsid w:val="002A54A4"/>
    <w:rsid w:val="002A693C"/>
    <w:rsid w:val="002A739F"/>
    <w:rsid w:val="002A7424"/>
    <w:rsid w:val="002A7D2E"/>
    <w:rsid w:val="002B0329"/>
    <w:rsid w:val="002B0CA5"/>
    <w:rsid w:val="002B0E73"/>
    <w:rsid w:val="002B11F6"/>
    <w:rsid w:val="002B20BE"/>
    <w:rsid w:val="002B2BD6"/>
    <w:rsid w:val="002B2F51"/>
    <w:rsid w:val="002B2FD5"/>
    <w:rsid w:val="002B3048"/>
    <w:rsid w:val="002B376B"/>
    <w:rsid w:val="002B3B45"/>
    <w:rsid w:val="002B40F0"/>
    <w:rsid w:val="002B4FA0"/>
    <w:rsid w:val="002B59F8"/>
    <w:rsid w:val="002B5B33"/>
    <w:rsid w:val="002B5BFA"/>
    <w:rsid w:val="002B6241"/>
    <w:rsid w:val="002B6536"/>
    <w:rsid w:val="002B69C2"/>
    <w:rsid w:val="002B6A21"/>
    <w:rsid w:val="002B6E71"/>
    <w:rsid w:val="002B6F3C"/>
    <w:rsid w:val="002C044D"/>
    <w:rsid w:val="002C04FD"/>
    <w:rsid w:val="002C09F3"/>
    <w:rsid w:val="002C1016"/>
    <w:rsid w:val="002C19ED"/>
    <w:rsid w:val="002C1CFA"/>
    <w:rsid w:val="002C34D4"/>
    <w:rsid w:val="002C3AC7"/>
    <w:rsid w:val="002C3F59"/>
    <w:rsid w:val="002C41D9"/>
    <w:rsid w:val="002C42A2"/>
    <w:rsid w:val="002C4FAD"/>
    <w:rsid w:val="002C5487"/>
    <w:rsid w:val="002C5577"/>
    <w:rsid w:val="002C5839"/>
    <w:rsid w:val="002C68D4"/>
    <w:rsid w:val="002C7935"/>
    <w:rsid w:val="002C7BF1"/>
    <w:rsid w:val="002D01DD"/>
    <w:rsid w:val="002D09BC"/>
    <w:rsid w:val="002D1B9B"/>
    <w:rsid w:val="002D1BC8"/>
    <w:rsid w:val="002D1ED5"/>
    <w:rsid w:val="002D227C"/>
    <w:rsid w:val="002D246F"/>
    <w:rsid w:val="002D30E4"/>
    <w:rsid w:val="002D368A"/>
    <w:rsid w:val="002D3F94"/>
    <w:rsid w:val="002D4323"/>
    <w:rsid w:val="002D480C"/>
    <w:rsid w:val="002D5B2D"/>
    <w:rsid w:val="002D60A8"/>
    <w:rsid w:val="002D6C39"/>
    <w:rsid w:val="002D74E0"/>
    <w:rsid w:val="002D79B9"/>
    <w:rsid w:val="002D7AAE"/>
    <w:rsid w:val="002D7D92"/>
    <w:rsid w:val="002D7DD4"/>
    <w:rsid w:val="002E0363"/>
    <w:rsid w:val="002E0617"/>
    <w:rsid w:val="002E0908"/>
    <w:rsid w:val="002E1127"/>
    <w:rsid w:val="002E119E"/>
    <w:rsid w:val="002E1342"/>
    <w:rsid w:val="002E1347"/>
    <w:rsid w:val="002E1D7C"/>
    <w:rsid w:val="002E1EAA"/>
    <w:rsid w:val="002E333F"/>
    <w:rsid w:val="002E3761"/>
    <w:rsid w:val="002E425E"/>
    <w:rsid w:val="002E4B56"/>
    <w:rsid w:val="002E4EE7"/>
    <w:rsid w:val="002E57D8"/>
    <w:rsid w:val="002E5A96"/>
    <w:rsid w:val="002E5F93"/>
    <w:rsid w:val="002E68B0"/>
    <w:rsid w:val="002E690B"/>
    <w:rsid w:val="002E6F0D"/>
    <w:rsid w:val="002E7472"/>
    <w:rsid w:val="002F0933"/>
    <w:rsid w:val="002F131F"/>
    <w:rsid w:val="002F1D75"/>
    <w:rsid w:val="002F1EFA"/>
    <w:rsid w:val="002F2D7C"/>
    <w:rsid w:val="002F3960"/>
    <w:rsid w:val="002F3C75"/>
    <w:rsid w:val="002F4978"/>
    <w:rsid w:val="002F507E"/>
    <w:rsid w:val="002F5631"/>
    <w:rsid w:val="002F5715"/>
    <w:rsid w:val="002F5786"/>
    <w:rsid w:val="002F5830"/>
    <w:rsid w:val="002F5AD4"/>
    <w:rsid w:val="002F5DE6"/>
    <w:rsid w:val="002F5FEE"/>
    <w:rsid w:val="002F687B"/>
    <w:rsid w:val="002F6F2E"/>
    <w:rsid w:val="002F7BE0"/>
    <w:rsid w:val="003006D1"/>
    <w:rsid w:val="00300B65"/>
    <w:rsid w:val="003012B9"/>
    <w:rsid w:val="00301A1A"/>
    <w:rsid w:val="00301F1F"/>
    <w:rsid w:val="00302215"/>
    <w:rsid w:val="0030243D"/>
    <w:rsid w:val="00302A6C"/>
    <w:rsid w:val="00302C52"/>
    <w:rsid w:val="003036D6"/>
    <w:rsid w:val="00303C50"/>
    <w:rsid w:val="00304164"/>
    <w:rsid w:val="003046A0"/>
    <w:rsid w:val="00304AEA"/>
    <w:rsid w:val="00304E45"/>
    <w:rsid w:val="00305877"/>
    <w:rsid w:val="00305B56"/>
    <w:rsid w:val="00305DD0"/>
    <w:rsid w:val="00305E6C"/>
    <w:rsid w:val="00306100"/>
    <w:rsid w:val="00306890"/>
    <w:rsid w:val="00307531"/>
    <w:rsid w:val="0030781D"/>
    <w:rsid w:val="00307886"/>
    <w:rsid w:val="0030799D"/>
    <w:rsid w:val="00307B88"/>
    <w:rsid w:val="0031041A"/>
    <w:rsid w:val="00311123"/>
    <w:rsid w:val="0031144F"/>
    <w:rsid w:val="00311DBB"/>
    <w:rsid w:val="00312EFF"/>
    <w:rsid w:val="00312F65"/>
    <w:rsid w:val="003132DB"/>
    <w:rsid w:val="00313B62"/>
    <w:rsid w:val="00313D6A"/>
    <w:rsid w:val="0031469D"/>
    <w:rsid w:val="00314866"/>
    <w:rsid w:val="003149C2"/>
    <w:rsid w:val="00314A49"/>
    <w:rsid w:val="00314F01"/>
    <w:rsid w:val="0031508C"/>
    <w:rsid w:val="003154A2"/>
    <w:rsid w:val="00315F18"/>
    <w:rsid w:val="0031647B"/>
    <w:rsid w:val="00316629"/>
    <w:rsid w:val="00316C11"/>
    <w:rsid w:val="0031727A"/>
    <w:rsid w:val="00317B0B"/>
    <w:rsid w:val="00317BC1"/>
    <w:rsid w:val="00317E1A"/>
    <w:rsid w:val="00317EAF"/>
    <w:rsid w:val="00320E24"/>
    <w:rsid w:val="003211F9"/>
    <w:rsid w:val="003213C0"/>
    <w:rsid w:val="00321611"/>
    <w:rsid w:val="0032186F"/>
    <w:rsid w:val="003218D0"/>
    <w:rsid w:val="00321A7E"/>
    <w:rsid w:val="00321B72"/>
    <w:rsid w:val="00321B73"/>
    <w:rsid w:val="003220FD"/>
    <w:rsid w:val="003226A7"/>
    <w:rsid w:val="0032280D"/>
    <w:rsid w:val="00323847"/>
    <w:rsid w:val="003240A5"/>
    <w:rsid w:val="00324686"/>
    <w:rsid w:val="00325077"/>
    <w:rsid w:val="003251AE"/>
    <w:rsid w:val="00325CA6"/>
    <w:rsid w:val="00326067"/>
    <w:rsid w:val="00326EF6"/>
    <w:rsid w:val="0033090A"/>
    <w:rsid w:val="00331CE5"/>
    <w:rsid w:val="00332084"/>
    <w:rsid w:val="0033344D"/>
    <w:rsid w:val="00334879"/>
    <w:rsid w:val="0033508D"/>
    <w:rsid w:val="00335187"/>
    <w:rsid w:val="003354DF"/>
    <w:rsid w:val="00335816"/>
    <w:rsid w:val="0033652D"/>
    <w:rsid w:val="00337087"/>
    <w:rsid w:val="003379B8"/>
    <w:rsid w:val="003407EE"/>
    <w:rsid w:val="00340AD3"/>
    <w:rsid w:val="003412D1"/>
    <w:rsid w:val="003414EC"/>
    <w:rsid w:val="00341900"/>
    <w:rsid w:val="00341A9C"/>
    <w:rsid w:val="00341F9E"/>
    <w:rsid w:val="0034285A"/>
    <w:rsid w:val="00342E73"/>
    <w:rsid w:val="0034383D"/>
    <w:rsid w:val="00343AFA"/>
    <w:rsid w:val="00343B3F"/>
    <w:rsid w:val="00343E31"/>
    <w:rsid w:val="00343EE4"/>
    <w:rsid w:val="003440CB"/>
    <w:rsid w:val="00344B21"/>
    <w:rsid w:val="00345B7A"/>
    <w:rsid w:val="003462D8"/>
    <w:rsid w:val="00346395"/>
    <w:rsid w:val="003469F1"/>
    <w:rsid w:val="003471E4"/>
    <w:rsid w:val="00347F11"/>
    <w:rsid w:val="0035027C"/>
    <w:rsid w:val="00350AA6"/>
    <w:rsid w:val="00350D40"/>
    <w:rsid w:val="00350D80"/>
    <w:rsid w:val="00350D97"/>
    <w:rsid w:val="00351220"/>
    <w:rsid w:val="00351396"/>
    <w:rsid w:val="0035139F"/>
    <w:rsid w:val="0035167B"/>
    <w:rsid w:val="0035256D"/>
    <w:rsid w:val="0035267F"/>
    <w:rsid w:val="003529C2"/>
    <w:rsid w:val="00352A59"/>
    <w:rsid w:val="00352F7F"/>
    <w:rsid w:val="0035338A"/>
    <w:rsid w:val="003536C3"/>
    <w:rsid w:val="003545B1"/>
    <w:rsid w:val="00354ADF"/>
    <w:rsid w:val="00354AE8"/>
    <w:rsid w:val="00354C9F"/>
    <w:rsid w:val="00354E87"/>
    <w:rsid w:val="00354FD0"/>
    <w:rsid w:val="00355731"/>
    <w:rsid w:val="0035586F"/>
    <w:rsid w:val="00355994"/>
    <w:rsid w:val="00355D8D"/>
    <w:rsid w:val="00355FDC"/>
    <w:rsid w:val="003561D1"/>
    <w:rsid w:val="00356848"/>
    <w:rsid w:val="00356FF9"/>
    <w:rsid w:val="003570FA"/>
    <w:rsid w:val="00357464"/>
    <w:rsid w:val="00357942"/>
    <w:rsid w:val="00357C25"/>
    <w:rsid w:val="00357E53"/>
    <w:rsid w:val="00357FFA"/>
    <w:rsid w:val="00360869"/>
    <w:rsid w:val="00361057"/>
    <w:rsid w:val="00361461"/>
    <w:rsid w:val="0036184D"/>
    <w:rsid w:val="00361AE8"/>
    <w:rsid w:val="00361C02"/>
    <w:rsid w:val="00361C8D"/>
    <w:rsid w:val="00362087"/>
    <w:rsid w:val="00362693"/>
    <w:rsid w:val="003627B9"/>
    <w:rsid w:val="003628D0"/>
    <w:rsid w:val="00362C35"/>
    <w:rsid w:val="003630CF"/>
    <w:rsid w:val="00363237"/>
    <w:rsid w:val="00363490"/>
    <w:rsid w:val="00363951"/>
    <w:rsid w:val="00363C57"/>
    <w:rsid w:val="00364473"/>
    <w:rsid w:val="00365552"/>
    <w:rsid w:val="003661B0"/>
    <w:rsid w:val="0036665F"/>
    <w:rsid w:val="00366C29"/>
    <w:rsid w:val="00366D43"/>
    <w:rsid w:val="003670C8"/>
    <w:rsid w:val="003701D2"/>
    <w:rsid w:val="003704C5"/>
    <w:rsid w:val="00370CD1"/>
    <w:rsid w:val="00371173"/>
    <w:rsid w:val="00371609"/>
    <w:rsid w:val="003717E0"/>
    <w:rsid w:val="0037180C"/>
    <w:rsid w:val="00372445"/>
    <w:rsid w:val="00372E5A"/>
    <w:rsid w:val="00372EE6"/>
    <w:rsid w:val="003737DA"/>
    <w:rsid w:val="00373C6F"/>
    <w:rsid w:val="00373D6E"/>
    <w:rsid w:val="00373E46"/>
    <w:rsid w:val="0037413C"/>
    <w:rsid w:val="003748E6"/>
    <w:rsid w:val="003749B8"/>
    <w:rsid w:val="00374D8D"/>
    <w:rsid w:val="0037583C"/>
    <w:rsid w:val="003764BB"/>
    <w:rsid w:val="00376B44"/>
    <w:rsid w:val="003770BE"/>
    <w:rsid w:val="003770CB"/>
    <w:rsid w:val="003770E5"/>
    <w:rsid w:val="003800D3"/>
    <w:rsid w:val="00380111"/>
    <w:rsid w:val="00380122"/>
    <w:rsid w:val="00380C47"/>
    <w:rsid w:val="00381BD3"/>
    <w:rsid w:val="00381EB7"/>
    <w:rsid w:val="00382ED8"/>
    <w:rsid w:val="00383681"/>
    <w:rsid w:val="003838E0"/>
    <w:rsid w:val="00384237"/>
    <w:rsid w:val="00384D25"/>
    <w:rsid w:val="00385E32"/>
    <w:rsid w:val="00386058"/>
    <w:rsid w:val="00386986"/>
    <w:rsid w:val="00387186"/>
    <w:rsid w:val="00387533"/>
    <w:rsid w:val="00387ADF"/>
    <w:rsid w:val="00387DCD"/>
    <w:rsid w:val="003902C6"/>
    <w:rsid w:val="00390BC4"/>
    <w:rsid w:val="00391910"/>
    <w:rsid w:val="00391CA6"/>
    <w:rsid w:val="003923A1"/>
    <w:rsid w:val="00392627"/>
    <w:rsid w:val="00392FE2"/>
    <w:rsid w:val="00394016"/>
    <w:rsid w:val="0039409F"/>
    <w:rsid w:val="0039433D"/>
    <w:rsid w:val="00394A84"/>
    <w:rsid w:val="00394C95"/>
    <w:rsid w:val="0039584F"/>
    <w:rsid w:val="003958CD"/>
    <w:rsid w:val="003961BB"/>
    <w:rsid w:val="00396CCC"/>
    <w:rsid w:val="00396E07"/>
    <w:rsid w:val="00397425"/>
    <w:rsid w:val="0039794A"/>
    <w:rsid w:val="00397FAA"/>
    <w:rsid w:val="003A1501"/>
    <w:rsid w:val="003A1CB4"/>
    <w:rsid w:val="003A2319"/>
    <w:rsid w:val="003A250C"/>
    <w:rsid w:val="003A3FB4"/>
    <w:rsid w:val="003A403C"/>
    <w:rsid w:val="003A4429"/>
    <w:rsid w:val="003A47C2"/>
    <w:rsid w:val="003A4AB0"/>
    <w:rsid w:val="003A4C62"/>
    <w:rsid w:val="003A4EE6"/>
    <w:rsid w:val="003A58F8"/>
    <w:rsid w:val="003A5C05"/>
    <w:rsid w:val="003A61A9"/>
    <w:rsid w:val="003A6F81"/>
    <w:rsid w:val="003A76A8"/>
    <w:rsid w:val="003A7D6A"/>
    <w:rsid w:val="003A7F65"/>
    <w:rsid w:val="003A7FFD"/>
    <w:rsid w:val="003B039C"/>
    <w:rsid w:val="003B050D"/>
    <w:rsid w:val="003B05F3"/>
    <w:rsid w:val="003B0B25"/>
    <w:rsid w:val="003B0C9F"/>
    <w:rsid w:val="003B0FE1"/>
    <w:rsid w:val="003B159A"/>
    <w:rsid w:val="003B2DCB"/>
    <w:rsid w:val="003B30CB"/>
    <w:rsid w:val="003B311A"/>
    <w:rsid w:val="003B3757"/>
    <w:rsid w:val="003B39FA"/>
    <w:rsid w:val="003B514D"/>
    <w:rsid w:val="003B57C8"/>
    <w:rsid w:val="003B6000"/>
    <w:rsid w:val="003B6202"/>
    <w:rsid w:val="003B68C7"/>
    <w:rsid w:val="003B782F"/>
    <w:rsid w:val="003C0D52"/>
    <w:rsid w:val="003C11DF"/>
    <w:rsid w:val="003C11F6"/>
    <w:rsid w:val="003C16E7"/>
    <w:rsid w:val="003C1DD1"/>
    <w:rsid w:val="003C20B3"/>
    <w:rsid w:val="003C22EF"/>
    <w:rsid w:val="003C2B50"/>
    <w:rsid w:val="003C2D71"/>
    <w:rsid w:val="003C3CC1"/>
    <w:rsid w:val="003C3FDD"/>
    <w:rsid w:val="003C4CA0"/>
    <w:rsid w:val="003C57FB"/>
    <w:rsid w:val="003C5AC3"/>
    <w:rsid w:val="003C626D"/>
    <w:rsid w:val="003C630D"/>
    <w:rsid w:val="003C69EA"/>
    <w:rsid w:val="003C71E5"/>
    <w:rsid w:val="003C761F"/>
    <w:rsid w:val="003C7FC2"/>
    <w:rsid w:val="003D01A4"/>
    <w:rsid w:val="003D0E27"/>
    <w:rsid w:val="003D179C"/>
    <w:rsid w:val="003D23C5"/>
    <w:rsid w:val="003D27E2"/>
    <w:rsid w:val="003D35D3"/>
    <w:rsid w:val="003D3FFC"/>
    <w:rsid w:val="003D4146"/>
    <w:rsid w:val="003D4774"/>
    <w:rsid w:val="003D4983"/>
    <w:rsid w:val="003D4F0B"/>
    <w:rsid w:val="003D5127"/>
    <w:rsid w:val="003D59E2"/>
    <w:rsid w:val="003D5EF9"/>
    <w:rsid w:val="003D6000"/>
    <w:rsid w:val="003D65D5"/>
    <w:rsid w:val="003D6AC9"/>
    <w:rsid w:val="003D6E57"/>
    <w:rsid w:val="003D7097"/>
    <w:rsid w:val="003D70C7"/>
    <w:rsid w:val="003D75C2"/>
    <w:rsid w:val="003D77CC"/>
    <w:rsid w:val="003D7AA2"/>
    <w:rsid w:val="003D7E36"/>
    <w:rsid w:val="003E0BD3"/>
    <w:rsid w:val="003E1392"/>
    <w:rsid w:val="003E15DD"/>
    <w:rsid w:val="003E16A0"/>
    <w:rsid w:val="003E1C75"/>
    <w:rsid w:val="003E1E13"/>
    <w:rsid w:val="003E2994"/>
    <w:rsid w:val="003E2C7B"/>
    <w:rsid w:val="003E2CCA"/>
    <w:rsid w:val="003E2E85"/>
    <w:rsid w:val="003E3781"/>
    <w:rsid w:val="003E47EF"/>
    <w:rsid w:val="003E4E57"/>
    <w:rsid w:val="003E54CC"/>
    <w:rsid w:val="003E5937"/>
    <w:rsid w:val="003E5A10"/>
    <w:rsid w:val="003E5BBE"/>
    <w:rsid w:val="003E5FA3"/>
    <w:rsid w:val="003E61A3"/>
    <w:rsid w:val="003E62E9"/>
    <w:rsid w:val="003E671A"/>
    <w:rsid w:val="003E6725"/>
    <w:rsid w:val="003E764D"/>
    <w:rsid w:val="003F074B"/>
    <w:rsid w:val="003F1285"/>
    <w:rsid w:val="003F14F6"/>
    <w:rsid w:val="003F21DB"/>
    <w:rsid w:val="003F2A0E"/>
    <w:rsid w:val="003F3C51"/>
    <w:rsid w:val="003F3EB9"/>
    <w:rsid w:val="003F42E1"/>
    <w:rsid w:val="003F4768"/>
    <w:rsid w:val="003F4C47"/>
    <w:rsid w:val="003F51AF"/>
    <w:rsid w:val="003F59FE"/>
    <w:rsid w:val="003F61D2"/>
    <w:rsid w:val="003F6994"/>
    <w:rsid w:val="003F6C21"/>
    <w:rsid w:val="003F6D2B"/>
    <w:rsid w:val="003F717C"/>
    <w:rsid w:val="003F7935"/>
    <w:rsid w:val="003F7B06"/>
    <w:rsid w:val="003F7D90"/>
    <w:rsid w:val="003F7D99"/>
    <w:rsid w:val="0040001B"/>
    <w:rsid w:val="00400769"/>
    <w:rsid w:val="00400BCC"/>
    <w:rsid w:val="00401177"/>
    <w:rsid w:val="0040122E"/>
    <w:rsid w:val="00401568"/>
    <w:rsid w:val="00401DCD"/>
    <w:rsid w:val="00402763"/>
    <w:rsid w:val="0040277E"/>
    <w:rsid w:val="00402B28"/>
    <w:rsid w:val="00402C99"/>
    <w:rsid w:val="0040302B"/>
    <w:rsid w:val="004033F0"/>
    <w:rsid w:val="004036A8"/>
    <w:rsid w:val="00404179"/>
    <w:rsid w:val="00404ACF"/>
    <w:rsid w:val="00404CCF"/>
    <w:rsid w:val="00405583"/>
    <w:rsid w:val="00405E67"/>
    <w:rsid w:val="004061EC"/>
    <w:rsid w:val="004075F1"/>
    <w:rsid w:val="00407962"/>
    <w:rsid w:val="004100F6"/>
    <w:rsid w:val="00410117"/>
    <w:rsid w:val="004107CC"/>
    <w:rsid w:val="00410D89"/>
    <w:rsid w:val="00411311"/>
    <w:rsid w:val="0041145C"/>
    <w:rsid w:val="0041177B"/>
    <w:rsid w:val="00412B0D"/>
    <w:rsid w:val="00412C18"/>
    <w:rsid w:val="00412E12"/>
    <w:rsid w:val="0041300C"/>
    <w:rsid w:val="00413338"/>
    <w:rsid w:val="0041389C"/>
    <w:rsid w:val="0041396A"/>
    <w:rsid w:val="0041472B"/>
    <w:rsid w:val="00414A31"/>
    <w:rsid w:val="00414AE6"/>
    <w:rsid w:val="004155DA"/>
    <w:rsid w:val="004169BC"/>
    <w:rsid w:val="004169DD"/>
    <w:rsid w:val="004170D3"/>
    <w:rsid w:val="00417621"/>
    <w:rsid w:val="004203A4"/>
    <w:rsid w:val="00420E2D"/>
    <w:rsid w:val="00421150"/>
    <w:rsid w:val="00422480"/>
    <w:rsid w:val="00422C59"/>
    <w:rsid w:val="00422DDF"/>
    <w:rsid w:val="00423B2F"/>
    <w:rsid w:val="004242C0"/>
    <w:rsid w:val="004244D9"/>
    <w:rsid w:val="0042498B"/>
    <w:rsid w:val="00425047"/>
    <w:rsid w:val="00425369"/>
    <w:rsid w:val="00425E8C"/>
    <w:rsid w:val="0042721E"/>
    <w:rsid w:val="00430122"/>
    <w:rsid w:val="00430240"/>
    <w:rsid w:val="004305FC"/>
    <w:rsid w:val="004306BC"/>
    <w:rsid w:val="0043082D"/>
    <w:rsid w:val="00430B71"/>
    <w:rsid w:val="004312EA"/>
    <w:rsid w:val="004314AC"/>
    <w:rsid w:val="00431645"/>
    <w:rsid w:val="004316D3"/>
    <w:rsid w:val="004319BF"/>
    <w:rsid w:val="00431B7E"/>
    <w:rsid w:val="00431E12"/>
    <w:rsid w:val="00432741"/>
    <w:rsid w:val="00432D50"/>
    <w:rsid w:val="00433F27"/>
    <w:rsid w:val="00434158"/>
    <w:rsid w:val="00434387"/>
    <w:rsid w:val="004352A8"/>
    <w:rsid w:val="00435411"/>
    <w:rsid w:val="00435DE6"/>
    <w:rsid w:val="0043675B"/>
    <w:rsid w:val="00436B10"/>
    <w:rsid w:val="004372EF"/>
    <w:rsid w:val="00437AD4"/>
    <w:rsid w:val="004400D0"/>
    <w:rsid w:val="00440392"/>
    <w:rsid w:val="004409B5"/>
    <w:rsid w:val="00440EC5"/>
    <w:rsid w:val="004416B4"/>
    <w:rsid w:val="00441FE6"/>
    <w:rsid w:val="004422C5"/>
    <w:rsid w:val="00443673"/>
    <w:rsid w:val="00443868"/>
    <w:rsid w:val="004442B4"/>
    <w:rsid w:val="004442D3"/>
    <w:rsid w:val="00444400"/>
    <w:rsid w:val="00444843"/>
    <w:rsid w:val="00444B2E"/>
    <w:rsid w:val="00444B9F"/>
    <w:rsid w:val="00444D94"/>
    <w:rsid w:val="0044661E"/>
    <w:rsid w:val="004467FB"/>
    <w:rsid w:val="00446C17"/>
    <w:rsid w:val="0044773B"/>
    <w:rsid w:val="00451274"/>
    <w:rsid w:val="00451721"/>
    <w:rsid w:val="004517A7"/>
    <w:rsid w:val="00451814"/>
    <w:rsid w:val="00451986"/>
    <w:rsid w:val="00452666"/>
    <w:rsid w:val="0045295E"/>
    <w:rsid w:val="00452C89"/>
    <w:rsid w:val="00452D87"/>
    <w:rsid w:val="00452F89"/>
    <w:rsid w:val="00453506"/>
    <w:rsid w:val="0045422A"/>
    <w:rsid w:val="0045458E"/>
    <w:rsid w:val="00455673"/>
    <w:rsid w:val="00455A4E"/>
    <w:rsid w:val="00455C56"/>
    <w:rsid w:val="0045641C"/>
    <w:rsid w:val="004571DA"/>
    <w:rsid w:val="00457F7F"/>
    <w:rsid w:val="00460B03"/>
    <w:rsid w:val="00461B28"/>
    <w:rsid w:val="00462484"/>
    <w:rsid w:val="0046259E"/>
    <w:rsid w:val="00462BBC"/>
    <w:rsid w:val="00462E1B"/>
    <w:rsid w:val="00463021"/>
    <w:rsid w:val="004630BA"/>
    <w:rsid w:val="004638CD"/>
    <w:rsid w:val="004644B8"/>
    <w:rsid w:val="00464626"/>
    <w:rsid w:val="004646A9"/>
    <w:rsid w:val="0046481A"/>
    <w:rsid w:val="00464D3A"/>
    <w:rsid w:val="00465135"/>
    <w:rsid w:val="00465DAC"/>
    <w:rsid w:val="00465E66"/>
    <w:rsid w:val="00465F81"/>
    <w:rsid w:val="004670DC"/>
    <w:rsid w:val="00467312"/>
    <w:rsid w:val="00470118"/>
    <w:rsid w:val="00470C2E"/>
    <w:rsid w:val="00471F33"/>
    <w:rsid w:val="0047252F"/>
    <w:rsid w:val="00472830"/>
    <w:rsid w:val="0047291E"/>
    <w:rsid w:val="00472E32"/>
    <w:rsid w:val="00472E68"/>
    <w:rsid w:val="00472F1B"/>
    <w:rsid w:val="00473350"/>
    <w:rsid w:val="0047346B"/>
    <w:rsid w:val="004735ED"/>
    <w:rsid w:val="004740F0"/>
    <w:rsid w:val="00474410"/>
    <w:rsid w:val="00474645"/>
    <w:rsid w:val="004748E8"/>
    <w:rsid w:val="00474FF6"/>
    <w:rsid w:val="00475122"/>
    <w:rsid w:val="00475939"/>
    <w:rsid w:val="00475A1A"/>
    <w:rsid w:val="004761BD"/>
    <w:rsid w:val="00476FEB"/>
    <w:rsid w:val="00480141"/>
    <w:rsid w:val="004804D9"/>
    <w:rsid w:val="0048076A"/>
    <w:rsid w:val="00480E9F"/>
    <w:rsid w:val="004812AF"/>
    <w:rsid w:val="00482BBD"/>
    <w:rsid w:val="00483017"/>
    <w:rsid w:val="0048328F"/>
    <w:rsid w:val="00483C66"/>
    <w:rsid w:val="00483CC3"/>
    <w:rsid w:val="00484192"/>
    <w:rsid w:val="0048436D"/>
    <w:rsid w:val="0048439E"/>
    <w:rsid w:val="004846D6"/>
    <w:rsid w:val="00484A8F"/>
    <w:rsid w:val="00484F8E"/>
    <w:rsid w:val="004852CF"/>
    <w:rsid w:val="00485B6E"/>
    <w:rsid w:val="00485BAD"/>
    <w:rsid w:val="00485C20"/>
    <w:rsid w:val="00486433"/>
    <w:rsid w:val="00486A88"/>
    <w:rsid w:val="004872E3"/>
    <w:rsid w:val="00487F25"/>
    <w:rsid w:val="004906F0"/>
    <w:rsid w:val="00490B7B"/>
    <w:rsid w:val="00490C52"/>
    <w:rsid w:val="004915B5"/>
    <w:rsid w:val="00492EAA"/>
    <w:rsid w:val="00492F05"/>
    <w:rsid w:val="00493A24"/>
    <w:rsid w:val="00493E53"/>
    <w:rsid w:val="004941AA"/>
    <w:rsid w:val="0049437D"/>
    <w:rsid w:val="00494C4F"/>
    <w:rsid w:val="00495359"/>
    <w:rsid w:val="00495935"/>
    <w:rsid w:val="00495D7F"/>
    <w:rsid w:val="004963D1"/>
    <w:rsid w:val="00496488"/>
    <w:rsid w:val="0049670A"/>
    <w:rsid w:val="00496A2A"/>
    <w:rsid w:val="0049733D"/>
    <w:rsid w:val="00497942"/>
    <w:rsid w:val="004A014D"/>
    <w:rsid w:val="004A07F3"/>
    <w:rsid w:val="004A0BB0"/>
    <w:rsid w:val="004A1306"/>
    <w:rsid w:val="004A1EF8"/>
    <w:rsid w:val="004A26F9"/>
    <w:rsid w:val="004A2DE0"/>
    <w:rsid w:val="004A332C"/>
    <w:rsid w:val="004A356B"/>
    <w:rsid w:val="004A3656"/>
    <w:rsid w:val="004A3730"/>
    <w:rsid w:val="004A3ABA"/>
    <w:rsid w:val="004A3CAB"/>
    <w:rsid w:val="004A4096"/>
    <w:rsid w:val="004A4155"/>
    <w:rsid w:val="004A48C5"/>
    <w:rsid w:val="004A5071"/>
    <w:rsid w:val="004A5301"/>
    <w:rsid w:val="004A609F"/>
    <w:rsid w:val="004A6205"/>
    <w:rsid w:val="004A6438"/>
    <w:rsid w:val="004A7105"/>
    <w:rsid w:val="004A7B29"/>
    <w:rsid w:val="004A7FBA"/>
    <w:rsid w:val="004B1099"/>
    <w:rsid w:val="004B110F"/>
    <w:rsid w:val="004B2F1D"/>
    <w:rsid w:val="004B35B5"/>
    <w:rsid w:val="004B3705"/>
    <w:rsid w:val="004B388E"/>
    <w:rsid w:val="004B3A6F"/>
    <w:rsid w:val="004B3FEE"/>
    <w:rsid w:val="004B44B2"/>
    <w:rsid w:val="004B4BCA"/>
    <w:rsid w:val="004B4C54"/>
    <w:rsid w:val="004B5DC1"/>
    <w:rsid w:val="004B5F10"/>
    <w:rsid w:val="004B6EC1"/>
    <w:rsid w:val="004B7291"/>
    <w:rsid w:val="004B7A26"/>
    <w:rsid w:val="004B7B5B"/>
    <w:rsid w:val="004C030C"/>
    <w:rsid w:val="004C05A0"/>
    <w:rsid w:val="004C201D"/>
    <w:rsid w:val="004C24A2"/>
    <w:rsid w:val="004C2DA3"/>
    <w:rsid w:val="004C3C5A"/>
    <w:rsid w:val="004C40AF"/>
    <w:rsid w:val="004C4180"/>
    <w:rsid w:val="004C42C1"/>
    <w:rsid w:val="004C4692"/>
    <w:rsid w:val="004C4725"/>
    <w:rsid w:val="004C479E"/>
    <w:rsid w:val="004C48A3"/>
    <w:rsid w:val="004C4B3E"/>
    <w:rsid w:val="004C5102"/>
    <w:rsid w:val="004C54D1"/>
    <w:rsid w:val="004C56F3"/>
    <w:rsid w:val="004C57B5"/>
    <w:rsid w:val="004C5A87"/>
    <w:rsid w:val="004C5C2B"/>
    <w:rsid w:val="004C671D"/>
    <w:rsid w:val="004C6782"/>
    <w:rsid w:val="004C7028"/>
    <w:rsid w:val="004C706C"/>
    <w:rsid w:val="004C7943"/>
    <w:rsid w:val="004C7B2A"/>
    <w:rsid w:val="004C7DB1"/>
    <w:rsid w:val="004C7E73"/>
    <w:rsid w:val="004D0D33"/>
    <w:rsid w:val="004D0DCF"/>
    <w:rsid w:val="004D0FB8"/>
    <w:rsid w:val="004D1DE5"/>
    <w:rsid w:val="004D3047"/>
    <w:rsid w:val="004D3BAA"/>
    <w:rsid w:val="004D4009"/>
    <w:rsid w:val="004D402C"/>
    <w:rsid w:val="004D42B9"/>
    <w:rsid w:val="004D43BD"/>
    <w:rsid w:val="004D5837"/>
    <w:rsid w:val="004D686D"/>
    <w:rsid w:val="004D6B51"/>
    <w:rsid w:val="004D6FDF"/>
    <w:rsid w:val="004D7600"/>
    <w:rsid w:val="004E0947"/>
    <w:rsid w:val="004E18CD"/>
    <w:rsid w:val="004E223B"/>
    <w:rsid w:val="004E2E3B"/>
    <w:rsid w:val="004E3875"/>
    <w:rsid w:val="004E3BC6"/>
    <w:rsid w:val="004E3D60"/>
    <w:rsid w:val="004E4287"/>
    <w:rsid w:val="004E4739"/>
    <w:rsid w:val="004E569B"/>
    <w:rsid w:val="004E583A"/>
    <w:rsid w:val="004E5C28"/>
    <w:rsid w:val="004E5C81"/>
    <w:rsid w:val="004E6253"/>
    <w:rsid w:val="004E62AC"/>
    <w:rsid w:val="004E654E"/>
    <w:rsid w:val="004E696E"/>
    <w:rsid w:val="004E6E4E"/>
    <w:rsid w:val="004E73FD"/>
    <w:rsid w:val="004E7DC7"/>
    <w:rsid w:val="004F0182"/>
    <w:rsid w:val="004F0241"/>
    <w:rsid w:val="004F027F"/>
    <w:rsid w:val="004F0B32"/>
    <w:rsid w:val="004F0C67"/>
    <w:rsid w:val="004F0E6F"/>
    <w:rsid w:val="004F0F53"/>
    <w:rsid w:val="004F0FE6"/>
    <w:rsid w:val="004F2496"/>
    <w:rsid w:val="004F2511"/>
    <w:rsid w:val="004F39C5"/>
    <w:rsid w:val="004F44A1"/>
    <w:rsid w:val="004F4F4D"/>
    <w:rsid w:val="004F57E1"/>
    <w:rsid w:val="004F5F37"/>
    <w:rsid w:val="004F67C2"/>
    <w:rsid w:val="004F6E5D"/>
    <w:rsid w:val="004F7417"/>
    <w:rsid w:val="004F763D"/>
    <w:rsid w:val="004F78E6"/>
    <w:rsid w:val="004F79DF"/>
    <w:rsid w:val="004F7C81"/>
    <w:rsid w:val="004F7EEB"/>
    <w:rsid w:val="004F7F60"/>
    <w:rsid w:val="00500487"/>
    <w:rsid w:val="00500E2D"/>
    <w:rsid w:val="0050107E"/>
    <w:rsid w:val="00501503"/>
    <w:rsid w:val="00501643"/>
    <w:rsid w:val="00501720"/>
    <w:rsid w:val="0050195A"/>
    <w:rsid w:val="00501BC4"/>
    <w:rsid w:val="00502199"/>
    <w:rsid w:val="00502502"/>
    <w:rsid w:val="00502996"/>
    <w:rsid w:val="00502ECE"/>
    <w:rsid w:val="005039D5"/>
    <w:rsid w:val="00504151"/>
    <w:rsid w:val="00504C3C"/>
    <w:rsid w:val="00504E74"/>
    <w:rsid w:val="005052C2"/>
    <w:rsid w:val="005055DF"/>
    <w:rsid w:val="00506356"/>
    <w:rsid w:val="0050658D"/>
    <w:rsid w:val="00507581"/>
    <w:rsid w:val="005076F4"/>
    <w:rsid w:val="00507BBC"/>
    <w:rsid w:val="00510289"/>
    <w:rsid w:val="00510425"/>
    <w:rsid w:val="00510DB5"/>
    <w:rsid w:val="005112AB"/>
    <w:rsid w:val="00511487"/>
    <w:rsid w:val="00511766"/>
    <w:rsid w:val="00511875"/>
    <w:rsid w:val="00511D2B"/>
    <w:rsid w:val="00512428"/>
    <w:rsid w:val="0051297E"/>
    <w:rsid w:val="00512C0E"/>
    <w:rsid w:val="00512DA0"/>
    <w:rsid w:val="00512F87"/>
    <w:rsid w:val="0051399F"/>
    <w:rsid w:val="00513FD9"/>
    <w:rsid w:val="00514885"/>
    <w:rsid w:val="00515D13"/>
    <w:rsid w:val="00516113"/>
    <w:rsid w:val="00517BCD"/>
    <w:rsid w:val="00517F70"/>
    <w:rsid w:val="00520658"/>
    <w:rsid w:val="00520669"/>
    <w:rsid w:val="005207C8"/>
    <w:rsid w:val="005211B5"/>
    <w:rsid w:val="0052135F"/>
    <w:rsid w:val="0052163B"/>
    <w:rsid w:val="00521B2C"/>
    <w:rsid w:val="005225C0"/>
    <w:rsid w:val="00523BAC"/>
    <w:rsid w:val="00524214"/>
    <w:rsid w:val="00524C80"/>
    <w:rsid w:val="00524CD1"/>
    <w:rsid w:val="005257A3"/>
    <w:rsid w:val="005259D7"/>
    <w:rsid w:val="0052679D"/>
    <w:rsid w:val="00526878"/>
    <w:rsid w:val="00526C8A"/>
    <w:rsid w:val="0053124D"/>
    <w:rsid w:val="00531579"/>
    <w:rsid w:val="00531A27"/>
    <w:rsid w:val="0053304E"/>
    <w:rsid w:val="0053336B"/>
    <w:rsid w:val="00533908"/>
    <w:rsid w:val="00533A06"/>
    <w:rsid w:val="00533B82"/>
    <w:rsid w:val="005342EE"/>
    <w:rsid w:val="0053520F"/>
    <w:rsid w:val="005355E2"/>
    <w:rsid w:val="00535760"/>
    <w:rsid w:val="005362CD"/>
    <w:rsid w:val="00536A1F"/>
    <w:rsid w:val="0053738F"/>
    <w:rsid w:val="0053795B"/>
    <w:rsid w:val="00537CBE"/>
    <w:rsid w:val="00537FC6"/>
    <w:rsid w:val="005403F0"/>
    <w:rsid w:val="00540E62"/>
    <w:rsid w:val="00541BCB"/>
    <w:rsid w:val="00541E1E"/>
    <w:rsid w:val="005427EC"/>
    <w:rsid w:val="0054297C"/>
    <w:rsid w:val="00543237"/>
    <w:rsid w:val="00543780"/>
    <w:rsid w:val="00543B18"/>
    <w:rsid w:val="00544194"/>
    <w:rsid w:val="0054427C"/>
    <w:rsid w:val="0054437F"/>
    <w:rsid w:val="00544CE8"/>
    <w:rsid w:val="00544D1E"/>
    <w:rsid w:val="0054517C"/>
    <w:rsid w:val="005452C3"/>
    <w:rsid w:val="0054554C"/>
    <w:rsid w:val="005455D7"/>
    <w:rsid w:val="00546003"/>
    <w:rsid w:val="005470B2"/>
    <w:rsid w:val="00550634"/>
    <w:rsid w:val="00550C68"/>
    <w:rsid w:val="00551774"/>
    <w:rsid w:val="00552A61"/>
    <w:rsid w:val="0055301E"/>
    <w:rsid w:val="0055420D"/>
    <w:rsid w:val="005544E3"/>
    <w:rsid w:val="00554706"/>
    <w:rsid w:val="0055480F"/>
    <w:rsid w:val="00554A4F"/>
    <w:rsid w:val="00555448"/>
    <w:rsid w:val="0055569D"/>
    <w:rsid w:val="00555E79"/>
    <w:rsid w:val="00556152"/>
    <w:rsid w:val="00556699"/>
    <w:rsid w:val="00556B97"/>
    <w:rsid w:val="00556E18"/>
    <w:rsid w:val="005573A8"/>
    <w:rsid w:val="0055790D"/>
    <w:rsid w:val="00557C78"/>
    <w:rsid w:val="00560283"/>
    <w:rsid w:val="005602BB"/>
    <w:rsid w:val="00560872"/>
    <w:rsid w:val="00560AF0"/>
    <w:rsid w:val="005622F6"/>
    <w:rsid w:val="00562930"/>
    <w:rsid w:val="00562F9D"/>
    <w:rsid w:val="00563666"/>
    <w:rsid w:val="00563B23"/>
    <w:rsid w:val="0056461E"/>
    <w:rsid w:val="00564737"/>
    <w:rsid w:val="00564B54"/>
    <w:rsid w:val="00566121"/>
    <w:rsid w:val="005666E7"/>
    <w:rsid w:val="00567366"/>
    <w:rsid w:val="005679C8"/>
    <w:rsid w:val="005706BF"/>
    <w:rsid w:val="0057082B"/>
    <w:rsid w:val="00570B9E"/>
    <w:rsid w:val="00570D1D"/>
    <w:rsid w:val="00570EC5"/>
    <w:rsid w:val="00571524"/>
    <w:rsid w:val="005715CF"/>
    <w:rsid w:val="005716A6"/>
    <w:rsid w:val="00572517"/>
    <w:rsid w:val="0057274F"/>
    <w:rsid w:val="00572E3B"/>
    <w:rsid w:val="00573017"/>
    <w:rsid w:val="00573913"/>
    <w:rsid w:val="00573B38"/>
    <w:rsid w:val="00574298"/>
    <w:rsid w:val="0057446B"/>
    <w:rsid w:val="0057474D"/>
    <w:rsid w:val="00575D30"/>
    <w:rsid w:val="00576198"/>
    <w:rsid w:val="00576270"/>
    <w:rsid w:val="0057632E"/>
    <w:rsid w:val="00577AFE"/>
    <w:rsid w:val="005803CB"/>
    <w:rsid w:val="005805C2"/>
    <w:rsid w:val="00581B95"/>
    <w:rsid w:val="00582E20"/>
    <w:rsid w:val="00583861"/>
    <w:rsid w:val="005844B4"/>
    <w:rsid w:val="0058478C"/>
    <w:rsid w:val="005847F4"/>
    <w:rsid w:val="00584E27"/>
    <w:rsid w:val="00584E7F"/>
    <w:rsid w:val="00585061"/>
    <w:rsid w:val="0058521D"/>
    <w:rsid w:val="0058526A"/>
    <w:rsid w:val="005852F3"/>
    <w:rsid w:val="00585AD9"/>
    <w:rsid w:val="00585D5E"/>
    <w:rsid w:val="0058709F"/>
    <w:rsid w:val="0058718C"/>
    <w:rsid w:val="005871DE"/>
    <w:rsid w:val="005873A8"/>
    <w:rsid w:val="005875C5"/>
    <w:rsid w:val="0059004B"/>
    <w:rsid w:val="00590211"/>
    <w:rsid w:val="00590421"/>
    <w:rsid w:val="00590784"/>
    <w:rsid w:val="00590E34"/>
    <w:rsid w:val="00591DE5"/>
    <w:rsid w:val="0059296A"/>
    <w:rsid w:val="00594041"/>
    <w:rsid w:val="005942D4"/>
    <w:rsid w:val="00594D9A"/>
    <w:rsid w:val="005978E8"/>
    <w:rsid w:val="00597AC0"/>
    <w:rsid w:val="005A2110"/>
    <w:rsid w:val="005A2F7E"/>
    <w:rsid w:val="005A3A54"/>
    <w:rsid w:val="005A3B5E"/>
    <w:rsid w:val="005A4CDD"/>
    <w:rsid w:val="005A6086"/>
    <w:rsid w:val="005A6093"/>
    <w:rsid w:val="005A617B"/>
    <w:rsid w:val="005A7D9E"/>
    <w:rsid w:val="005B0621"/>
    <w:rsid w:val="005B0938"/>
    <w:rsid w:val="005B0E33"/>
    <w:rsid w:val="005B14F6"/>
    <w:rsid w:val="005B1EAF"/>
    <w:rsid w:val="005B266D"/>
    <w:rsid w:val="005B3084"/>
    <w:rsid w:val="005B3322"/>
    <w:rsid w:val="005B3A85"/>
    <w:rsid w:val="005B3AF2"/>
    <w:rsid w:val="005B40AE"/>
    <w:rsid w:val="005B40CB"/>
    <w:rsid w:val="005B42DE"/>
    <w:rsid w:val="005B432F"/>
    <w:rsid w:val="005B50AC"/>
    <w:rsid w:val="005B58DE"/>
    <w:rsid w:val="005B5FD8"/>
    <w:rsid w:val="005B6249"/>
    <w:rsid w:val="005B64D1"/>
    <w:rsid w:val="005B6634"/>
    <w:rsid w:val="005B6B3C"/>
    <w:rsid w:val="005B726E"/>
    <w:rsid w:val="005B7B24"/>
    <w:rsid w:val="005C0950"/>
    <w:rsid w:val="005C1318"/>
    <w:rsid w:val="005C191B"/>
    <w:rsid w:val="005C22A8"/>
    <w:rsid w:val="005C271C"/>
    <w:rsid w:val="005C3215"/>
    <w:rsid w:val="005C45AE"/>
    <w:rsid w:val="005C4827"/>
    <w:rsid w:val="005C5B8E"/>
    <w:rsid w:val="005C5E6C"/>
    <w:rsid w:val="005C6324"/>
    <w:rsid w:val="005C6EB5"/>
    <w:rsid w:val="005C717B"/>
    <w:rsid w:val="005C75E9"/>
    <w:rsid w:val="005C795A"/>
    <w:rsid w:val="005D0160"/>
    <w:rsid w:val="005D01A5"/>
    <w:rsid w:val="005D071D"/>
    <w:rsid w:val="005D0D4D"/>
    <w:rsid w:val="005D10BF"/>
    <w:rsid w:val="005D112E"/>
    <w:rsid w:val="005D1866"/>
    <w:rsid w:val="005D1E8C"/>
    <w:rsid w:val="005D21AC"/>
    <w:rsid w:val="005D2B97"/>
    <w:rsid w:val="005D2FC1"/>
    <w:rsid w:val="005D3321"/>
    <w:rsid w:val="005D47A9"/>
    <w:rsid w:val="005D48DA"/>
    <w:rsid w:val="005D4E57"/>
    <w:rsid w:val="005D54CD"/>
    <w:rsid w:val="005D56EC"/>
    <w:rsid w:val="005D580E"/>
    <w:rsid w:val="005D6B75"/>
    <w:rsid w:val="005D7198"/>
    <w:rsid w:val="005D7588"/>
    <w:rsid w:val="005D7C8F"/>
    <w:rsid w:val="005E1667"/>
    <w:rsid w:val="005E2970"/>
    <w:rsid w:val="005E30F6"/>
    <w:rsid w:val="005E3516"/>
    <w:rsid w:val="005E37DF"/>
    <w:rsid w:val="005E3997"/>
    <w:rsid w:val="005E3D53"/>
    <w:rsid w:val="005E3EC1"/>
    <w:rsid w:val="005E4248"/>
    <w:rsid w:val="005E5014"/>
    <w:rsid w:val="005E5243"/>
    <w:rsid w:val="005E5282"/>
    <w:rsid w:val="005E55C2"/>
    <w:rsid w:val="005E57FC"/>
    <w:rsid w:val="005E5E68"/>
    <w:rsid w:val="005E648F"/>
    <w:rsid w:val="005E6E68"/>
    <w:rsid w:val="005F0BF0"/>
    <w:rsid w:val="005F0C4D"/>
    <w:rsid w:val="005F15B7"/>
    <w:rsid w:val="005F17DF"/>
    <w:rsid w:val="005F19BE"/>
    <w:rsid w:val="005F1BD0"/>
    <w:rsid w:val="005F25AB"/>
    <w:rsid w:val="005F2A00"/>
    <w:rsid w:val="005F2EA7"/>
    <w:rsid w:val="005F2EE1"/>
    <w:rsid w:val="005F2FEA"/>
    <w:rsid w:val="005F32B6"/>
    <w:rsid w:val="005F3395"/>
    <w:rsid w:val="005F33BB"/>
    <w:rsid w:val="005F40E2"/>
    <w:rsid w:val="005F41C8"/>
    <w:rsid w:val="005F5A18"/>
    <w:rsid w:val="005F5CDF"/>
    <w:rsid w:val="005F60B4"/>
    <w:rsid w:val="005F6242"/>
    <w:rsid w:val="005F6715"/>
    <w:rsid w:val="005F6795"/>
    <w:rsid w:val="005F6900"/>
    <w:rsid w:val="005F6DC5"/>
    <w:rsid w:val="005F6FB0"/>
    <w:rsid w:val="005F7453"/>
    <w:rsid w:val="00600230"/>
    <w:rsid w:val="00600646"/>
    <w:rsid w:val="006008C5"/>
    <w:rsid w:val="0060120E"/>
    <w:rsid w:val="00601A3E"/>
    <w:rsid w:val="00601B92"/>
    <w:rsid w:val="00601DD4"/>
    <w:rsid w:val="00601F29"/>
    <w:rsid w:val="00602FD3"/>
    <w:rsid w:val="0060316E"/>
    <w:rsid w:val="0060336F"/>
    <w:rsid w:val="00603B82"/>
    <w:rsid w:val="00603C8B"/>
    <w:rsid w:val="00603E2A"/>
    <w:rsid w:val="00603EC7"/>
    <w:rsid w:val="0060406B"/>
    <w:rsid w:val="00604226"/>
    <w:rsid w:val="006043A6"/>
    <w:rsid w:val="00604A97"/>
    <w:rsid w:val="00604E45"/>
    <w:rsid w:val="006062D9"/>
    <w:rsid w:val="00607296"/>
    <w:rsid w:val="006073BA"/>
    <w:rsid w:val="006075C6"/>
    <w:rsid w:val="00607D7A"/>
    <w:rsid w:val="0061034F"/>
    <w:rsid w:val="00610435"/>
    <w:rsid w:val="006118CF"/>
    <w:rsid w:val="006136AE"/>
    <w:rsid w:val="00613984"/>
    <w:rsid w:val="0061426C"/>
    <w:rsid w:val="00614273"/>
    <w:rsid w:val="00614453"/>
    <w:rsid w:val="00614801"/>
    <w:rsid w:val="00614AB5"/>
    <w:rsid w:val="00614AD0"/>
    <w:rsid w:val="0061560E"/>
    <w:rsid w:val="00615D3A"/>
    <w:rsid w:val="00615D92"/>
    <w:rsid w:val="006160DE"/>
    <w:rsid w:val="00616250"/>
    <w:rsid w:val="0061729E"/>
    <w:rsid w:val="00617541"/>
    <w:rsid w:val="006179DB"/>
    <w:rsid w:val="0062039C"/>
    <w:rsid w:val="006205C2"/>
    <w:rsid w:val="00620BDE"/>
    <w:rsid w:val="0062103C"/>
    <w:rsid w:val="006210B8"/>
    <w:rsid w:val="0062154D"/>
    <w:rsid w:val="006215E9"/>
    <w:rsid w:val="006216E9"/>
    <w:rsid w:val="0062171C"/>
    <w:rsid w:val="00621C82"/>
    <w:rsid w:val="0062291C"/>
    <w:rsid w:val="00622C73"/>
    <w:rsid w:val="00622D9B"/>
    <w:rsid w:val="006236B1"/>
    <w:rsid w:val="0062453F"/>
    <w:rsid w:val="00624592"/>
    <w:rsid w:val="00624855"/>
    <w:rsid w:val="00624980"/>
    <w:rsid w:val="00624DAB"/>
    <w:rsid w:val="00624E7D"/>
    <w:rsid w:val="0062572C"/>
    <w:rsid w:val="00627504"/>
    <w:rsid w:val="00627787"/>
    <w:rsid w:val="00627EAD"/>
    <w:rsid w:val="00630062"/>
    <w:rsid w:val="006301BA"/>
    <w:rsid w:val="00630BCE"/>
    <w:rsid w:val="00630C01"/>
    <w:rsid w:val="00631033"/>
    <w:rsid w:val="00631A8E"/>
    <w:rsid w:val="006324D6"/>
    <w:rsid w:val="00632A82"/>
    <w:rsid w:val="00632B88"/>
    <w:rsid w:val="00633772"/>
    <w:rsid w:val="00633D93"/>
    <w:rsid w:val="0063422D"/>
    <w:rsid w:val="00634FD9"/>
    <w:rsid w:val="0063542C"/>
    <w:rsid w:val="006359E6"/>
    <w:rsid w:val="0063619F"/>
    <w:rsid w:val="00636B8D"/>
    <w:rsid w:val="00636BE8"/>
    <w:rsid w:val="00636DF1"/>
    <w:rsid w:val="00636FD0"/>
    <w:rsid w:val="00640752"/>
    <w:rsid w:val="006425F5"/>
    <w:rsid w:val="0064260E"/>
    <w:rsid w:val="00642C0E"/>
    <w:rsid w:val="00642D6E"/>
    <w:rsid w:val="00642F41"/>
    <w:rsid w:val="006432C1"/>
    <w:rsid w:val="00643790"/>
    <w:rsid w:val="00643C43"/>
    <w:rsid w:val="0064552C"/>
    <w:rsid w:val="006457C8"/>
    <w:rsid w:val="00645F49"/>
    <w:rsid w:val="00646263"/>
    <w:rsid w:val="006467D8"/>
    <w:rsid w:val="00646803"/>
    <w:rsid w:val="00646BA2"/>
    <w:rsid w:val="006479F6"/>
    <w:rsid w:val="006501F6"/>
    <w:rsid w:val="00650795"/>
    <w:rsid w:val="0065093E"/>
    <w:rsid w:val="00650C9F"/>
    <w:rsid w:val="00650DD9"/>
    <w:rsid w:val="006514F2"/>
    <w:rsid w:val="006520C0"/>
    <w:rsid w:val="00652A41"/>
    <w:rsid w:val="00652BA6"/>
    <w:rsid w:val="00653B15"/>
    <w:rsid w:val="00654497"/>
    <w:rsid w:val="006544B4"/>
    <w:rsid w:val="0065471C"/>
    <w:rsid w:val="00655480"/>
    <w:rsid w:val="006558D6"/>
    <w:rsid w:val="00655BA6"/>
    <w:rsid w:val="00656DE0"/>
    <w:rsid w:val="00656DF7"/>
    <w:rsid w:val="00656E8E"/>
    <w:rsid w:val="006573CD"/>
    <w:rsid w:val="00657AF7"/>
    <w:rsid w:val="00657B44"/>
    <w:rsid w:val="0066007D"/>
    <w:rsid w:val="0066081B"/>
    <w:rsid w:val="00660D6A"/>
    <w:rsid w:val="00660EFA"/>
    <w:rsid w:val="00660F8A"/>
    <w:rsid w:val="0066116A"/>
    <w:rsid w:val="00661220"/>
    <w:rsid w:val="0066123E"/>
    <w:rsid w:val="00661C85"/>
    <w:rsid w:val="00662594"/>
    <w:rsid w:val="00662733"/>
    <w:rsid w:val="00662988"/>
    <w:rsid w:val="00663083"/>
    <w:rsid w:val="00664262"/>
    <w:rsid w:val="006643EA"/>
    <w:rsid w:val="00664480"/>
    <w:rsid w:val="00665012"/>
    <w:rsid w:val="00665313"/>
    <w:rsid w:val="006663CA"/>
    <w:rsid w:val="006664BA"/>
    <w:rsid w:val="006666E0"/>
    <w:rsid w:val="006669A1"/>
    <w:rsid w:val="00666A40"/>
    <w:rsid w:val="00667460"/>
    <w:rsid w:val="00667F3A"/>
    <w:rsid w:val="00670122"/>
    <w:rsid w:val="00670873"/>
    <w:rsid w:val="00671424"/>
    <w:rsid w:val="006715FE"/>
    <w:rsid w:val="0067175D"/>
    <w:rsid w:val="00671CC5"/>
    <w:rsid w:val="00672646"/>
    <w:rsid w:val="0067297C"/>
    <w:rsid w:val="00672A18"/>
    <w:rsid w:val="006733D8"/>
    <w:rsid w:val="0067366E"/>
    <w:rsid w:val="00673F8B"/>
    <w:rsid w:val="00674F5A"/>
    <w:rsid w:val="00674FAE"/>
    <w:rsid w:val="00675123"/>
    <w:rsid w:val="00675522"/>
    <w:rsid w:val="006761C0"/>
    <w:rsid w:val="00676955"/>
    <w:rsid w:val="00676A1E"/>
    <w:rsid w:val="00676E3C"/>
    <w:rsid w:val="00677C1C"/>
    <w:rsid w:val="00680114"/>
    <w:rsid w:val="006801D9"/>
    <w:rsid w:val="00680284"/>
    <w:rsid w:val="006804B4"/>
    <w:rsid w:val="00680847"/>
    <w:rsid w:val="00681386"/>
    <w:rsid w:val="006813AC"/>
    <w:rsid w:val="00681537"/>
    <w:rsid w:val="00681855"/>
    <w:rsid w:val="00681856"/>
    <w:rsid w:val="00681B91"/>
    <w:rsid w:val="00681CC5"/>
    <w:rsid w:val="00681D80"/>
    <w:rsid w:val="0068290F"/>
    <w:rsid w:val="0068291D"/>
    <w:rsid w:val="00682A42"/>
    <w:rsid w:val="00683584"/>
    <w:rsid w:val="00683613"/>
    <w:rsid w:val="00683C25"/>
    <w:rsid w:val="00684097"/>
    <w:rsid w:val="0068473C"/>
    <w:rsid w:val="00684F69"/>
    <w:rsid w:val="00684FFA"/>
    <w:rsid w:val="00686222"/>
    <w:rsid w:val="0068685C"/>
    <w:rsid w:val="00686DED"/>
    <w:rsid w:val="00686FB8"/>
    <w:rsid w:val="00687C19"/>
    <w:rsid w:val="00687E5E"/>
    <w:rsid w:val="00690C39"/>
    <w:rsid w:val="006923EA"/>
    <w:rsid w:val="00692602"/>
    <w:rsid w:val="00693249"/>
    <w:rsid w:val="00693B67"/>
    <w:rsid w:val="006944BB"/>
    <w:rsid w:val="006951C6"/>
    <w:rsid w:val="006951C7"/>
    <w:rsid w:val="006954A7"/>
    <w:rsid w:val="00695EE8"/>
    <w:rsid w:val="0069699A"/>
    <w:rsid w:val="00696AA5"/>
    <w:rsid w:val="00697322"/>
    <w:rsid w:val="0069746E"/>
    <w:rsid w:val="006A0477"/>
    <w:rsid w:val="006A1623"/>
    <w:rsid w:val="006A1A3F"/>
    <w:rsid w:val="006A1C7F"/>
    <w:rsid w:val="006A2907"/>
    <w:rsid w:val="006A3046"/>
    <w:rsid w:val="006A350E"/>
    <w:rsid w:val="006A3823"/>
    <w:rsid w:val="006A4122"/>
    <w:rsid w:val="006A41F6"/>
    <w:rsid w:val="006A4FDE"/>
    <w:rsid w:val="006A508B"/>
    <w:rsid w:val="006A57C4"/>
    <w:rsid w:val="006A5B7C"/>
    <w:rsid w:val="006A60E6"/>
    <w:rsid w:val="006A65A7"/>
    <w:rsid w:val="006A65B7"/>
    <w:rsid w:val="006A6E3F"/>
    <w:rsid w:val="006A7424"/>
    <w:rsid w:val="006A784E"/>
    <w:rsid w:val="006A785E"/>
    <w:rsid w:val="006A7C2B"/>
    <w:rsid w:val="006B0373"/>
    <w:rsid w:val="006B1453"/>
    <w:rsid w:val="006B1C3C"/>
    <w:rsid w:val="006B211B"/>
    <w:rsid w:val="006B26D6"/>
    <w:rsid w:val="006B321B"/>
    <w:rsid w:val="006B485E"/>
    <w:rsid w:val="006B4A39"/>
    <w:rsid w:val="006B5025"/>
    <w:rsid w:val="006B504A"/>
    <w:rsid w:val="006B58CE"/>
    <w:rsid w:val="006B614C"/>
    <w:rsid w:val="006B6588"/>
    <w:rsid w:val="006B6630"/>
    <w:rsid w:val="006B6D10"/>
    <w:rsid w:val="006B71F1"/>
    <w:rsid w:val="006B7322"/>
    <w:rsid w:val="006B75A8"/>
    <w:rsid w:val="006B75E9"/>
    <w:rsid w:val="006C023E"/>
    <w:rsid w:val="006C02EA"/>
    <w:rsid w:val="006C0B40"/>
    <w:rsid w:val="006C1202"/>
    <w:rsid w:val="006C18BB"/>
    <w:rsid w:val="006C1B14"/>
    <w:rsid w:val="006C2016"/>
    <w:rsid w:val="006C2022"/>
    <w:rsid w:val="006C2141"/>
    <w:rsid w:val="006C2C70"/>
    <w:rsid w:val="006C2EF1"/>
    <w:rsid w:val="006C2FBF"/>
    <w:rsid w:val="006C2FF4"/>
    <w:rsid w:val="006C34C0"/>
    <w:rsid w:val="006C38D8"/>
    <w:rsid w:val="006C3F11"/>
    <w:rsid w:val="006C42D1"/>
    <w:rsid w:val="006C44E0"/>
    <w:rsid w:val="006C4D92"/>
    <w:rsid w:val="006C51AD"/>
    <w:rsid w:val="006C5BE6"/>
    <w:rsid w:val="006C62F9"/>
    <w:rsid w:val="006C74E6"/>
    <w:rsid w:val="006C7E69"/>
    <w:rsid w:val="006D0335"/>
    <w:rsid w:val="006D0519"/>
    <w:rsid w:val="006D0638"/>
    <w:rsid w:val="006D0973"/>
    <w:rsid w:val="006D1DC6"/>
    <w:rsid w:val="006D1E2B"/>
    <w:rsid w:val="006D1E84"/>
    <w:rsid w:val="006D3874"/>
    <w:rsid w:val="006D4A21"/>
    <w:rsid w:val="006D4AA6"/>
    <w:rsid w:val="006D5479"/>
    <w:rsid w:val="006D5C3C"/>
    <w:rsid w:val="006D665B"/>
    <w:rsid w:val="006D67AA"/>
    <w:rsid w:val="006D6AD7"/>
    <w:rsid w:val="006D6EA1"/>
    <w:rsid w:val="006D7E0E"/>
    <w:rsid w:val="006E01BB"/>
    <w:rsid w:val="006E0FDD"/>
    <w:rsid w:val="006E126C"/>
    <w:rsid w:val="006E134A"/>
    <w:rsid w:val="006E1476"/>
    <w:rsid w:val="006E228E"/>
    <w:rsid w:val="006E2948"/>
    <w:rsid w:val="006E2CA0"/>
    <w:rsid w:val="006E2DC4"/>
    <w:rsid w:val="006E33B5"/>
    <w:rsid w:val="006E3C5E"/>
    <w:rsid w:val="006E44AA"/>
    <w:rsid w:val="006E4CC5"/>
    <w:rsid w:val="006E4F30"/>
    <w:rsid w:val="006E51A6"/>
    <w:rsid w:val="006E5A22"/>
    <w:rsid w:val="006E5C86"/>
    <w:rsid w:val="006E66D5"/>
    <w:rsid w:val="006E6755"/>
    <w:rsid w:val="006E77F3"/>
    <w:rsid w:val="006E7A93"/>
    <w:rsid w:val="006E7B7C"/>
    <w:rsid w:val="006E7F1C"/>
    <w:rsid w:val="006F004D"/>
    <w:rsid w:val="006F0C68"/>
    <w:rsid w:val="006F205A"/>
    <w:rsid w:val="006F2327"/>
    <w:rsid w:val="006F2624"/>
    <w:rsid w:val="006F319D"/>
    <w:rsid w:val="006F33CF"/>
    <w:rsid w:val="006F352F"/>
    <w:rsid w:val="006F48BF"/>
    <w:rsid w:val="006F4A24"/>
    <w:rsid w:val="006F5D18"/>
    <w:rsid w:val="006F6194"/>
    <w:rsid w:val="006F64FE"/>
    <w:rsid w:val="006F6C0E"/>
    <w:rsid w:val="006F7A93"/>
    <w:rsid w:val="00700702"/>
    <w:rsid w:val="00700BEF"/>
    <w:rsid w:val="00701B52"/>
    <w:rsid w:val="00701EF6"/>
    <w:rsid w:val="007020F2"/>
    <w:rsid w:val="007020FD"/>
    <w:rsid w:val="007021C5"/>
    <w:rsid w:val="00702520"/>
    <w:rsid w:val="00702C54"/>
    <w:rsid w:val="00702F66"/>
    <w:rsid w:val="00703456"/>
    <w:rsid w:val="007043A3"/>
    <w:rsid w:val="00704C1D"/>
    <w:rsid w:val="00704DF7"/>
    <w:rsid w:val="00705512"/>
    <w:rsid w:val="00706300"/>
    <w:rsid w:val="0070632E"/>
    <w:rsid w:val="00706359"/>
    <w:rsid w:val="00706528"/>
    <w:rsid w:val="00706569"/>
    <w:rsid w:val="00706BC1"/>
    <w:rsid w:val="00706C51"/>
    <w:rsid w:val="00707B22"/>
    <w:rsid w:val="00710AAE"/>
    <w:rsid w:val="00710E79"/>
    <w:rsid w:val="00711084"/>
    <w:rsid w:val="00712495"/>
    <w:rsid w:val="00712A8F"/>
    <w:rsid w:val="00712D5F"/>
    <w:rsid w:val="0071468A"/>
    <w:rsid w:val="00716398"/>
    <w:rsid w:val="00716AFF"/>
    <w:rsid w:val="00716E43"/>
    <w:rsid w:val="00716EB8"/>
    <w:rsid w:val="00717A20"/>
    <w:rsid w:val="00720534"/>
    <w:rsid w:val="0072066A"/>
    <w:rsid w:val="00720849"/>
    <w:rsid w:val="00720A5D"/>
    <w:rsid w:val="007211CF"/>
    <w:rsid w:val="00721342"/>
    <w:rsid w:val="007214D4"/>
    <w:rsid w:val="00722551"/>
    <w:rsid w:val="007234A1"/>
    <w:rsid w:val="00723516"/>
    <w:rsid w:val="00723545"/>
    <w:rsid w:val="00723C08"/>
    <w:rsid w:val="00723F4B"/>
    <w:rsid w:val="00725386"/>
    <w:rsid w:val="007255D9"/>
    <w:rsid w:val="00725C83"/>
    <w:rsid w:val="00726035"/>
    <w:rsid w:val="0072737A"/>
    <w:rsid w:val="00727868"/>
    <w:rsid w:val="00727A49"/>
    <w:rsid w:val="00727AB1"/>
    <w:rsid w:val="007300AA"/>
    <w:rsid w:val="00730679"/>
    <w:rsid w:val="00730BB7"/>
    <w:rsid w:val="00730D05"/>
    <w:rsid w:val="00731825"/>
    <w:rsid w:val="00731C77"/>
    <w:rsid w:val="00732F54"/>
    <w:rsid w:val="0073398F"/>
    <w:rsid w:val="0073513D"/>
    <w:rsid w:val="007358BB"/>
    <w:rsid w:val="00735D47"/>
    <w:rsid w:val="00736726"/>
    <w:rsid w:val="00736AFD"/>
    <w:rsid w:val="007379F3"/>
    <w:rsid w:val="0074048A"/>
    <w:rsid w:val="00740A10"/>
    <w:rsid w:val="00740BC7"/>
    <w:rsid w:val="00741275"/>
    <w:rsid w:val="00741D8D"/>
    <w:rsid w:val="00741DCA"/>
    <w:rsid w:val="007420FA"/>
    <w:rsid w:val="00742F84"/>
    <w:rsid w:val="00743851"/>
    <w:rsid w:val="007439B9"/>
    <w:rsid w:val="00744EC6"/>
    <w:rsid w:val="00744F01"/>
    <w:rsid w:val="00745E96"/>
    <w:rsid w:val="00746A86"/>
    <w:rsid w:val="00746D09"/>
    <w:rsid w:val="00746F5C"/>
    <w:rsid w:val="00747A75"/>
    <w:rsid w:val="00747E10"/>
    <w:rsid w:val="00750026"/>
    <w:rsid w:val="00750D52"/>
    <w:rsid w:val="007514E5"/>
    <w:rsid w:val="00752081"/>
    <w:rsid w:val="00752162"/>
    <w:rsid w:val="0075322C"/>
    <w:rsid w:val="0075384D"/>
    <w:rsid w:val="00754E62"/>
    <w:rsid w:val="0075508D"/>
    <w:rsid w:val="00755E10"/>
    <w:rsid w:val="007562E3"/>
    <w:rsid w:val="007567BA"/>
    <w:rsid w:val="00756D45"/>
    <w:rsid w:val="00757CD7"/>
    <w:rsid w:val="007602A7"/>
    <w:rsid w:val="00760550"/>
    <w:rsid w:val="00760671"/>
    <w:rsid w:val="00760A12"/>
    <w:rsid w:val="00760F75"/>
    <w:rsid w:val="00761B1C"/>
    <w:rsid w:val="00761F95"/>
    <w:rsid w:val="00761FF5"/>
    <w:rsid w:val="00762C30"/>
    <w:rsid w:val="00762CD8"/>
    <w:rsid w:val="00762F99"/>
    <w:rsid w:val="00762FC5"/>
    <w:rsid w:val="00763893"/>
    <w:rsid w:val="00763914"/>
    <w:rsid w:val="00763B51"/>
    <w:rsid w:val="00763B5F"/>
    <w:rsid w:val="0076410C"/>
    <w:rsid w:val="007643BF"/>
    <w:rsid w:val="00764F12"/>
    <w:rsid w:val="00765180"/>
    <w:rsid w:val="00765662"/>
    <w:rsid w:val="00765FAD"/>
    <w:rsid w:val="007665EF"/>
    <w:rsid w:val="00766CC7"/>
    <w:rsid w:val="00767118"/>
    <w:rsid w:val="0076796E"/>
    <w:rsid w:val="00767DC7"/>
    <w:rsid w:val="00770559"/>
    <w:rsid w:val="007707E9"/>
    <w:rsid w:val="007708C0"/>
    <w:rsid w:val="00770C33"/>
    <w:rsid w:val="007711B1"/>
    <w:rsid w:val="00771745"/>
    <w:rsid w:val="0077288F"/>
    <w:rsid w:val="00773FD5"/>
    <w:rsid w:val="007740AC"/>
    <w:rsid w:val="00774756"/>
    <w:rsid w:val="007747FC"/>
    <w:rsid w:val="007754EE"/>
    <w:rsid w:val="0077584C"/>
    <w:rsid w:val="00775966"/>
    <w:rsid w:val="00775E2E"/>
    <w:rsid w:val="00776087"/>
    <w:rsid w:val="0077657A"/>
    <w:rsid w:val="00776822"/>
    <w:rsid w:val="00776A38"/>
    <w:rsid w:val="00776B1C"/>
    <w:rsid w:val="00777033"/>
    <w:rsid w:val="0077716A"/>
    <w:rsid w:val="007772AE"/>
    <w:rsid w:val="00777CD5"/>
    <w:rsid w:val="00777D5C"/>
    <w:rsid w:val="00780070"/>
    <w:rsid w:val="0078015F"/>
    <w:rsid w:val="00780CE9"/>
    <w:rsid w:val="00780E68"/>
    <w:rsid w:val="007812BF"/>
    <w:rsid w:val="007812E4"/>
    <w:rsid w:val="007823BD"/>
    <w:rsid w:val="007825CB"/>
    <w:rsid w:val="00782A32"/>
    <w:rsid w:val="007839DD"/>
    <w:rsid w:val="0078483B"/>
    <w:rsid w:val="00784B89"/>
    <w:rsid w:val="007860C0"/>
    <w:rsid w:val="007867DB"/>
    <w:rsid w:val="00787114"/>
    <w:rsid w:val="00787B26"/>
    <w:rsid w:val="00787B5C"/>
    <w:rsid w:val="00787C9D"/>
    <w:rsid w:val="007901EB"/>
    <w:rsid w:val="00790544"/>
    <w:rsid w:val="0079069B"/>
    <w:rsid w:val="00790DB0"/>
    <w:rsid w:val="00791CE5"/>
    <w:rsid w:val="00792403"/>
    <w:rsid w:val="0079247C"/>
    <w:rsid w:val="0079257D"/>
    <w:rsid w:val="007925B0"/>
    <w:rsid w:val="00792650"/>
    <w:rsid w:val="007938DE"/>
    <w:rsid w:val="0079467B"/>
    <w:rsid w:val="007947ED"/>
    <w:rsid w:val="007949FC"/>
    <w:rsid w:val="00794F58"/>
    <w:rsid w:val="00795048"/>
    <w:rsid w:val="0079648A"/>
    <w:rsid w:val="00796EF2"/>
    <w:rsid w:val="0079777B"/>
    <w:rsid w:val="007A0103"/>
    <w:rsid w:val="007A0434"/>
    <w:rsid w:val="007A15AB"/>
    <w:rsid w:val="007A2033"/>
    <w:rsid w:val="007A20C9"/>
    <w:rsid w:val="007A2653"/>
    <w:rsid w:val="007A464A"/>
    <w:rsid w:val="007A4B21"/>
    <w:rsid w:val="007A4D92"/>
    <w:rsid w:val="007A4E2A"/>
    <w:rsid w:val="007A5595"/>
    <w:rsid w:val="007A5643"/>
    <w:rsid w:val="007A56A0"/>
    <w:rsid w:val="007A63FF"/>
    <w:rsid w:val="007A766E"/>
    <w:rsid w:val="007A78A9"/>
    <w:rsid w:val="007A7A7F"/>
    <w:rsid w:val="007B1318"/>
    <w:rsid w:val="007B2157"/>
    <w:rsid w:val="007B21A3"/>
    <w:rsid w:val="007B252E"/>
    <w:rsid w:val="007B260D"/>
    <w:rsid w:val="007B2C1A"/>
    <w:rsid w:val="007B2FC9"/>
    <w:rsid w:val="007B3605"/>
    <w:rsid w:val="007B3C3D"/>
    <w:rsid w:val="007B3E9E"/>
    <w:rsid w:val="007B5578"/>
    <w:rsid w:val="007B55CD"/>
    <w:rsid w:val="007B5F14"/>
    <w:rsid w:val="007B63A1"/>
    <w:rsid w:val="007B718F"/>
    <w:rsid w:val="007B7403"/>
    <w:rsid w:val="007B7827"/>
    <w:rsid w:val="007B78DA"/>
    <w:rsid w:val="007B7D57"/>
    <w:rsid w:val="007B7E9E"/>
    <w:rsid w:val="007C036D"/>
    <w:rsid w:val="007C1D29"/>
    <w:rsid w:val="007C1DE8"/>
    <w:rsid w:val="007C2697"/>
    <w:rsid w:val="007C27A5"/>
    <w:rsid w:val="007C34D1"/>
    <w:rsid w:val="007C3743"/>
    <w:rsid w:val="007C4232"/>
    <w:rsid w:val="007C430A"/>
    <w:rsid w:val="007C6CEB"/>
    <w:rsid w:val="007C6EA9"/>
    <w:rsid w:val="007C77B2"/>
    <w:rsid w:val="007C7B2C"/>
    <w:rsid w:val="007D06CA"/>
    <w:rsid w:val="007D07CB"/>
    <w:rsid w:val="007D0858"/>
    <w:rsid w:val="007D138B"/>
    <w:rsid w:val="007D1A11"/>
    <w:rsid w:val="007D1B89"/>
    <w:rsid w:val="007D22D7"/>
    <w:rsid w:val="007D360E"/>
    <w:rsid w:val="007D3618"/>
    <w:rsid w:val="007D361A"/>
    <w:rsid w:val="007D5B7E"/>
    <w:rsid w:val="007D5EF2"/>
    <w:rsid w:val="007D6973"/>
    <w:rsid w:val="007D7466"/>
    <w:rsid w:val="007D7C1C"/>
    <w:rsid w:val="007E0075"/>
    <w:rsid w:val="007E01DA"/>
    <w:rsid w:val="007E0246"/>
    <w:rsid w:val="007E144D"/>
    <w:rsid w:val="007E20B2"/>
    <w:rsid w:val="007E2365"/>
    <w:rsid w:val="007E2927"/>
    <w:rsid w:val="007E2C22"/>
    <w:rsid w:val="007E30B5"/>
    <w:rsid w:val="007E3220"/>
    <w:rsid w:val="007E3EC9"/>
    <w:rsid w:val="007E3FCC"/>
    <w:rsid w:val="007E42C2"/>
    <w:rsid w:val="007E4ED1"/>
    <w:rsid w:val="007E52BC"/>
    <w:rsid w:val="007E5736"/>
    <w:rsid w:val="007E59FD"/>
    <w:rsid w:val="007E617D"/>
    <w:rsid w:val="007E7422"/>
    <w:rsid w:val="007E79BB"/>
    <w:rsid w:val="007F03BE"/>
    <w:rsid w:val="007F0719"/>
    <w:rsid w:val="007F08D3"/>
    <w:rsid w:val="007F0AB7"/>
    <w:rsid w:val="007F0C82"/>
    <w:rsid w:val="007F0DED"/>
    <w:rsid w:val="007F15DD"/>
    <w:rsid w:val="007F18E2"/>
    <w:rsid w:val="007F1A5B"/>
    <w:rsid w:val="007F2409"/>
    <w:rsid w:val="007F246D"/>
    <w:rsid w:val="007F2489"/>
    <w:rsid w:val="007F2A4B"/>
    <w:rsid w:val="007F2BA5"/>
    <w:rsid w:val="007F3433"/>
    <w:rsid w:val="007F3496"/>
    <w:rsid w:val="007F3651"/>
    <w:rsid w:val="007F369D"/>
    <w:rsid w:val="007F36FD"/>
    <w:rsid w:val="007F3817"/>
    <w:rsid w:val="007F3B5F"/>
    <w:rsid w:val="007F3D4B"/>
    <w:rsid w:val="007F45BA"/>
    <w:rsid w:val="007F4B2E"/>
    <w:rsid w:val="007F503C"/>
    <w:rsid w:val="007F5787"/>
    <w:rsid w:val="007F5B99"/>
    <w:rsid w:val="007F6A80"/>
    <w:rsid w:val="007F6C03"/>
    <w:rsid w:val="007F70B3"/>
    <w:rsid w:val="007F7520"/>
    <w:rsid w:val="007F78F7"/>
    <w:rsid w:val="00800110"/>
    <w:rsid w:val="008004F4"/>
    <w:rsid w:val="008019E7"/>
    <w:rsid w:val="00801E53"/>
    <w:rsid w:val="00801E86"/>
    <w:rsid w:val="00802185"/>
    <w:rsid w:val="00802AFA"/>
    <w:rsid w:val="00802CFA"/>
    <w:rsid w:val="00803792"/>
    <w:rsid w:val="00803A79"/>
    <w:rsid w:val="00803BC8"/>
    <w:rsid w:val="0080488C"/>
    <w:rsid w:val="008052CC"/>
    <w:rsid w:val="00805CC4"/>
    <w:rsid w:val="008067E0"/>
    <w:rsid w:val="0080720B"/>
    <w:rsid w:val="00807367"/>
    <w:rsid w:val="008079E3"/>
    <w:rsid w:val="00807B1D"/>
    <w:rsid w:val="008103ED"/>
    <w:rsid w:val="0081111A"/>
    <w:rsid w:val="00811141"/>
    <w:rsid w:val="00811B7E"/>
    <w:rsid w:val="00811E85"/>
    <w:rsid w:val="00811EDC"/>
    <w:rsid w:val="00812BB1"/>
    <w:rsid w:val="00813835"/>
    <w:rsid w:val="008144B0"/>
    <w:rsid w:val="00814701"/>
    <w:rsid w:val="00815922"/>
    <w:rsid w:val="00815C3D"/>
    <w:rsid w:val="0081659C"/>
    <w:rsid w:val="0081692A"/>
    <w:rsid w:val="00816E3A"/>
    <w:rsid w:val="00816F61"/>
    <w:rsid w:val="00817458"/>
    <w:rsid w:val="0081745D"/>
    <w:rsid w:val="00817564"/>
    <w:rsid w:val="00817E84"/>
    <w:rsid w:val="00817F7D"/>
    <w:rsid w:val="00820129"/>
    <w:rsid w:val="00820586"/>
    <w:rsid w:val="0082091C"/>
    <w:rsid w:val="0082096A"/>
    <w:rsid w:val="008209E1"/>
    <w:rsid w:val="00820FE6"/>
    <w:rsid w:val="00821DC1"/>
    <w:rsid w:val="008223D7"/>
    <w:rsid w:val="008227E9"/>
    <w:rsid w:val="008232DE"/>
    <w:rsid w:val="0082364C"/>
    <w:rsid w:val="008241ED"/>
    <w:rsid w:val="0082432B"/>
    <w:rsid w:val="00824979"/>
    <w:rsid w:val="00824EE7"/>
    <w:rsid w:val="0082515E"/>
    <w:rsid w:val="00825201"/>
    <w:rsid w:val="008252DD"/>
    <w:rsid w:val="0082544C"/>
    <w:rsid w:val="00825D51"/>
    <w:rsid w:val="00825FC7"/>
    <w:rsid w:val="00826082"/>
    <w:rsid w:val="00826C8A"/>
    <w:rsid w:val="0083022A"/>
    <w:rsid w:val="00830491"/>
    <w:rsid w:val="008317D8"/>
    <w:rsid w:val="00832F07"/>
    <w:rsid w:val="008345B0"/>
    <w:rsid w:val="00834B7A"/>
    <w:rsid w:val="00835C03"/>
    <w:rsid w:val="00837241"/>
    <w:rsid w:val="00837A10"/>
    <w:rsid w:val="00837A86"/>
    <w:rsid w:val="008401EA"/>
    <w:rsid w:val="00840225"/>
    <w:rsid w:val="0084159D"/>
    <w:rsid w:val="00841F03"/>
    <w:rsid w:val="008422A0"/>
    <w:rsid w:val="00842A63"/>
    <w:rsid w:val="00842F59"/>
    <w:rsid w:val="0084406A"/>
    <w:rsid w:val="008454BC"/>
    <w:rsid w:val="00845BDA"/>
    <w:rsid w:val="00845DED"/>
    <w:rsid w:val="0084605F"/>
    <w:rsid w:val="0084633B"/>
    <w:rsid w:val="008467CE"/>
    <w:rsid w:val="00846906"/>
    <w:rsid w:val="008469C9"/>
    <w:rsid w:val="008475E0"/>
    <w:rsid w:val="008502BC"/>
    <w:rsid w:val="00850EA1"/>
    <w:rsid w:val="008518FE"/>
    <w:rsid w:val="00852A42"/>
    <w:rsid w:val="00852D3E"/>
    <w:rsid w:val="00852E97"/>
    <w:rsid w:val="00852EB5"/>
    <w:rsid w:val="0085356C"/>
    <w:rsid w:val="00853C84"/>
    <w:rsid w:val="00855143"/>
    <w:rsid w:val="008551D0"/>
    <w:rsid w:val="00855CA5"/>
    <w:rsid w:val="00855F8A"/>
    <w:rsid w:val="00856723"/>
    <w:rsid w:val="00860406"/>
    <w:rsid w:val="008611BE"/>
    <w:rsid w:val="008617C9"/>
    <w:rsid w:val="00861FA5"/>
    <w:rsid w:val="008620CD"/>
    <w:rsid w:val="00862BC8"/>
    <w:rsid w:val="00863232"/>
    <w:rsid w:val="00863765"/>
    <w:rsid w:val="008637BD"/>
    <w:rsid w:val="00863D02"/>
    <w:rsid w:val="00863F95"/>
    <w:rsid w:val="0086498F"/>
    <w:rsid w:val="00864B6D"/>
    <w:rsid w:val="00864CD9"/>
    <w:rsid w:val="00864CEE"/>
    <w:rsid w:val="00865A4B"/>
    <w:rsid w:val="008667B5"/>
    <w:rsid w:val="00866DC5"/>
    <w:rsid w:val="0086709F"/>
    <w:rsid w:val="008673E1"/>
    <w:rsid w:val="00870A1E"/>
    <w:rsid w:val="00870A57"/>
    <w:rsid w:val="00871CB7"/>
    <w:rsid w:val="00871D79"/>
    <w:rsid w:val="00871E57"/>
    <w:rsid w:val="00872658"/>
    <w:rsid w:val="00873765"/>
    <w:rsid w:val="0087441A"/>
    <w:rsid w:val="00874BE4"/>
    <w:rsid w:val="00875647"/>
    <w:rsid w:val="008758EC"/>
    <w:rsid w:val="008759B4"/>
    <w:rsid w:val="00875A01"/>
    <w:rsid w:val="00875B6A"/>
    <w:rsid w:val="00875FAA"/>
    <w:rsid w:val="008769ED"/>
    <w:rsid w:val="00877977"/>
    <w:rsid w:val="00880023"/>
    <w:rsid w:val="0088003B"/>
    <w:rsid w:val="008800CF"/>
    <w:rsid w:val="00880315"/>
    <w:rsid w:val="008811A4"/>
    <w:rsid w:val="0088170A"/>
    <w:rsid w:val="008817F7"/>
    <w:rsid w:val="00881DC0"/>
    <w:rsid w:val="008831A5"/>
    <w:rsid w:val="00884155"/>
    <w:rsid w:val="008841A9"/>
    <w:rsid w:val="00884FC8"/>
    <w:rsid w:val="008850DD"/>
    <w:rsid w:val="00885BF5"/>
    <w:rsid w:val="008862CD"/>
    <w:rsid w:val="0089052B"/>
    <w:rsid w:val="0089123E"/>
    <w:rsid w:val="008915C8"/>
    <w:rsid w:val="00891818"/>
    <w:rsid w:val="008927A3"/>
    <w:rsid w:val="008927DC"/>
    <w:rsid w:val="00892822"/>
    <w:rsid w:val="00893A3D"/>
    <w:rsid w:val="00893AF3"/>
    <w:rsid w:val="0089518B"/>
    <w:rsid w:val="00895507"/>
    <w:rsid w:val="00895C15"/>
    <w:rsid w:val="00895F7E"/>
    <w:rsid w:val="0089629D"/>
    <w:rsid w:val="008973FD"/>
    <w:rsid w:val="00897460"/>
    <w:rsid w:val="00897889"/>
    <w:rsid w:val="008979B4"/>
    <w:rsid w:val="00897AD5"/>
    <w:rsid w:val="008A0A66"/>
    <w:rsid w:val="008A0B43"/>
    <w:rsid w:val="008A1529"/>
    <w:rsid w:val="008A17A5"/>
    <w:rsid w:val="008A2059"/>
    <w:rsid w:val="008A219F"/>
    <w:rsid w:val="008A36DA"/>
    <w:rsid w:val="008A4432"/>
    <w:rsid w:val="008A45B3"/>
    <w:rsid w:val="008A5371"/>
    <w:rsid w:val="008A583D"/>
    <w:rsid w:val="008A5C27"/>
    <w:rsid w:val="008B01CD"/>
    <w:rsid w:val="008B19AE"/>
    <w:rsid w:val="008B1CC4"/>
    <w:rsid w:val="008B204E"/>
    <w:rsid w:val="008B20E0"/>
    <w:rsid w:val="008B363B"/>
    <w:rsid w:val="008B3847"/>
    <w:rsid w:val="008B39AE"/>
    <w:rsid w:val="008B4D91"/>
    <w:rsid w:val="008B5009"/>
    <w:rsid w:val="008B592E"/>
    <w:rsid w:val="008B6270"/>
    <w:rsid w:val="008B68A7"/>
    <w:rsid w:val="008B6A8B"/>
    <w:rsid w:val="008B6DB9"/>
    <w:rsid w:val="008B7054"/>
    <w:rsid w:val="008B7457"/>
    <w:rsid w:val="008B7674"/>
    <w:rsid w:val="008C0161"/>
    <w:rsid w:val="008C02F4"/>
    <w:rsid w:val="008C038E"/>
    <w:rsid w:val="008C0A29"/>
    <w:rsid w:val="008C14D7"/>
    <w:rsid w:val="008C1ADF"/>
    <w:rsid w:val="008C1DDF"/>
    <w:rsid w:val="008C2E18"/>
    <w:rsid w:val="008C3637"/>
    <w:rsid w:val="008C367D"/>
    <w:rsid w:val="008C3868"/>
    <w:rsid w:val="008C39B7"/>
    <w:rsid w:val="008C3AE4"/>
    <w:rsid w:val="008C4086"/>
    <w:rsid w:val="008C4097"/>
    <w:rsid w:val="008C49A9"/>
    <w:rsid w:val="008C5004"/>
    <w:rsid w:val="008C51DE"/>
    <w:rsid w:val="008C58FB"/>
    <w:rsid w:val="008C5E85"/>
    <w:rsid w:val="008C650C"/>
    <w:rsid w:val="008C6813"/>
    <w:rsid w:val="008C6B1F"/>
    <w:rsid w:val="008C6C66"/>
    <w:rsid w:val="008C7457"/>
    <w:rsid w:val="008C7A3A"/>
    <w:rsid w:val="008C7E7A"/>
    <w:rsid w:val="008D09CC"/>
    <w:rsid w:val="008D1414"/>
    <w:rsid w:val="008D19B6"/>
    <w:rsid w:val="008D1F0E"/>
    <w:rsid w:val="008D293A"/>
    <w:rsid w:val="008D2BEE"/>
    <w:rsid w:val="008D32F6"/>
    <w:rsid w:val="008D3A07"/>
    <w:rsid w:val="008D3BBB"/>
    <w:rsid w:val="008D418F"/>
    <w:rsid w:val="008D4705"/>
    <w:rsid w:val="008D4E6D"/>
    <w:rsid w:val="008D4F53"/>
    <w:rsid w:val="008D57CC"/>
    <w:rsid w:val="008D5ABD"/>
    <w:rsid w:val="008D5E2D"/>
    <w:rsid w:val="008D6397"/>
    <w:rsid w:val="008D671A"/>
    <w:rsid w:val="008D6C0F"/>
    <w:rsid w:val="008D6CBE"/>
    <w:rsid w:val="008D6DF5"/>
    <w:rsid w:val="008D7147"/>
    <w:rsid w:val="008D7C96"/>
    <w:rsid w:val="008E002D"/>
    <w:rsid w:val="008E032A"/>
    <w:rsid w:val="008E036E"/>
    <w:rsid w:val="008E09EE"/>
    <w:rsid w:val="008E15C7"/>
    <w:rsid w:val="008E1CDC"/>
    <w:rsid w:val="008E1E5D"/>
    <w:rsid w:val="008E1EFD"/>
    <w:rsid w:val="008E2AE4"/>
    <w:rsid w:val="008E2D0C"/>
    <w:rsid w:val="008E2DA9"/>
    <w:rsid w:val="008E2E50"/>
    <w:rsid w:val="008E4436"/>
    <w:rsid w:val="008E500B"/>
    <w:rsid w:val="008E546A"/>
    <w:rsid w:val="008E5C8F"/>
    <w:rsid w:val="008E6288"/>
    <w:rsid w:val="008E6CCB"/>
    <w:rsid w:val="008E6EBE"/>
    <w:rsid w:val="008F0113"/>
    <w:rsid w:val="008F0606"/>
    <w:rsid w:val="008F0D03"/>
    <w:rsid w:val="008F0EBC"/>
    <w:rsid w:val="008F175D"/>
    <w:rsid w:val="008F17BD"/>
    <w:rsid w:val="008F1ECF"/>
    <w:rsid w:val="008F2230"/>
    <w:rsid w:val="008F2FC5"/>
    <w:rsid w:val="008F31A6"/>
    <w:rsid w:val="008F3DBC"/>
    <w:rsid w:val="008F443C"/>
    <w:rsid w:val="008F48FD"/>
    <w:rsid w:val="008F4C37"/>
    <w:rsid w:val="008F4E89"/>
    <w:rsid w:val="008F54D9"/>
    <w:rsid w:val="008F557A"/>
    <w:rsid w:val="008F573E"/>
    <w:rsid w:val="008F60BB"/>
    <w:rsid w:val="008F64D0"/>
    <w:rsid w:val="008F67DE"/>
    <w:rsid w:val="008F708A"/>
    <w:rsid w:val="008F7488"/>
    <w:rsid w:val="008F756D"/>
    <w:rsid w:val="008F7641"/>
    <w:rsid w:val="008F7ADB"/>
    <w:rsid w:val="00900135"/>
    <w:rsid w:val="00900B58"/>
    <w:rsid w:val="00900B9A"/>
    <w:rsid w:val="00900C6F"/>
    <w:rsid w:val="0090154D"/>
    <w:rsid w:val="0090158A"/>
    <w:rsid w:val="009017A2"/>
    <w:rsid w:val="00901815"/>
    <w:rsid w:val="009018C8"/>
    <w:rsid w:val="00901B91"/>
    <w:rsid w:val="00901C68"/>
    <w:rsid w:val="00901EB0"/>
    <w:rsid w:val="00902AE7"/>
    <w:rsid w:val="00903538"/>
    <w:rsid w:val="009047B2"/>
    <w:rsid w:val="009048FC"/>
    <w:rsid w:val="00904A1F"/>
    <w:rsid w:val="00904B1A"/>
    <w:rsid w:val="00904BBF"/>
    <w:rsid w:val="009066E9"/>
    <w:rsid w:val="00907D92"/>
    <w:rsid w:val="009103CF"/>
    <w:rsid w:val="00910C01"/>
    <w:rsid w:val="009115D4"/>
    <w:rsid w:val="009115DC"/>
    <w:rsid w:val="00911CCE"/>
    <w:rsid w:val="0091212A"/>
    <w:rsid w:val="009121C7"/>
    <w:rsid w:val="0091234B"/>
    <w:rsid w:val="009130C6"/>
    <w:rsid w:val="00913718"/>
    <w:rsid w:val="00913B46"/>
    <w:rsid w:val="009141FC"/>
    <w:rsid w:val="009147F1"/>
    <w:rsid w:val="009148E3"/>
    <w:rsid w:val="00914976"/>
    <w:rsid w:val="00914BB1"/>
    <w:rsid w:val="00914DDB"/>
    <w:rsid w:val="00914EEF"/>
    <w:rsid w:val="0091513E"/>
    <w:rsid w:val="009159A9"/>
    <w:rsid w:val="00915A0E"/>
    <w:rsid w:val="0091643D"/>
    <w:rsid w:val="009165A2"/>
    <w:rsid w:val="00916E39"/>
    <w:rsid w:val="00917349"/>
    <w:rsid w:val="009200A7"/>
    <w:rsid w:val="009202FA"/>
    <w:rsid w:val="0092036F"/>
    <w:rsid w:val="00920F9D"/>
    <w:rsid w:val="00921200"/>
    <w:rsid w:val="009213C7"/>
    <w:rsid w:val="00921C99"/>
    <w:rsid w:val="009225C1"/>
    <w:rsid w:val="009234E0"/>
    <w:rsid w:val="009236B1"/>
    <w:rsid w:val="00923A1E"/>
    <w:rsid w:val="009240DD"/>
    <w:rsid w:val="0092426D"/>
    <w:rsid w:val="00924639"/>
    <w:rsid w:val="009246B3"/>
    <w:rsid w:val="00924AF2"/>
    <w:rsid w:val="00924CC7"/>
    <w:rsid w:val="00924D64"/>
    <w:rsid w:val="00924E52"/>
    <w:rsid w:val="00924FEA"/>
    <w:rsid w:val="0092502E"/>
    <w:rsid w:val="009251D3"/>
    <w:rsid w:val="009277A2"/>
    <w:rsid w:val="00927FB3"/>
    <w:rsid w:val="009307E4"/>
    <w:rsid w:val="009308EC"/>
    <w:rsid w:val="0093105C"/>
    <w:rsid w:val="0093143E"/>
    <w:rsid w:val="009319E9"/>
    <w:rsid w:val="0093252D"/>
    <w:rsid w:val="009330BB"/>
    <w:rsid w:val="00933416"/>
    <w:rsid w:val="0093351C"/>
    <w:rsid w:val="00934242"/>
    <w:rsid w:val="0093448C"/>
    <w:rsid w:val="009349C7"/>
    <w:rsid w:val="00934D32"/>
    <w:rsid w:val="00934FDB"/>
    <w:rsid w:val="00935DFE"/>
    <w:rsid w:val="00935E17"/>
    <w:rsid w:val="00936D45"/>
    <w:rsid w:val="00937130"/>
    <w:rsid w:val="00937B4F"/>
    <w:rsid w:val="009402FE"/>
    <w:rsid w:val="009407A1"/>
    <w:rsid w:val="009409E2"/>
    <w:rsid w:val="00940C5D"/>
    <w:rsid w:val="009414C1"/>
    <w:rsid w:val="009417A1"/>
    <w:rsid w:val="00941CDF"/>
    <w:rsid w:val="00942410"/>
    <w:rsid w:val="0094326F"/>
    <w:rsid w:val="0094376D"/>
    <w:rsid w:val="00944825"/>
    <w:rsid w:val="00944AF5"/>
    <w:rsid w:val="009455DE"/>
    <w:rsid w:val="0094592A"/>
    <w:rsid w:val="00945B52"/>
    <w:rsid w:val="00945F64"/>
    <w:rsid w:val="00946025"/>
    <w:rsid w:val="009465A7"/>
    <w:rsid w:val="0094683B"/>
    <w:rsid w:val="00946DBB"/>
    <w:rsid w:val="00947474"/>
    <w:rsid w:val="009477A9"/>
    <w:rsid w:val="00947BC9"/>
    <w:rsid w:val="00947ECC"/>
    <w:rsid w:val="00950544"/>
    <w:rsid w:val="00950AA2"/>
    <w:rsid w:val="00950D29"/>
    <w:rsid w:val="00950F7F"/>
    <w:rsid w:val="0095114D"/>
    <w:rsid w:val="00951922"/>
    <w:rsid w:val="00951D12"/>
    <w:rsid w:val="00952B4A"/>
    <w:rsid w:val="00953371"/>
    <w:rsid w:val="00953488"/>
    <w:rsid w:val="00953B9D"/>
    <w:rsid w:val="00954692"/>
    <w:rsid w:val="00954BA1"/>
    <w:rsid w:val="00954CF7"/>
    <w:rsid w:val="00954E47"/>
    <w:rsid w:val="00955370"/>
    <w:rsid w:val="00955B4A"/>
    <w:rsid w:val="00955C3F"/>
    <w:rsid w:val="0095612E"/>
    <w:rsid w:val="0095650D"/>
    <w:rsid w:val="0095712D"/>
    <w:rsid w:val="009577AA"/>
    <w:rsid w:val="00957A73"/>
    <w:rsid w:val="00960909"/>
    <w:rsid w:val="0096121C"/>
    <w:rsid w:val="0096179D"/>
    <w:rsid w:val="00961BCD"/>
    <w:rsid w:val="009627B1"/>
    <w:rsid w:val="00962D84"/>
    <w:rsid w:val="0096342D"/>
    <w:rsid w:val="009638EC"/>
    <w:rsid w:val="00963B33"/>
    <w:rsid w:val="00964082"/>
    <w:rsid w:val="009640C5"/>
    <w:rsid w:val="009643EA"/>
    <w:rsid w:val="00964C47"/>
    <w:rsid w:val="00964FE4"/>
    <w:rsid w:val="00965AFA"/>
    <w:rsid w:val="00966629"/>
    <w:rsid w:val="009669F7"/>
    <w:rsid w:val="00966DF7"/>
    <w:rsid w:val="00966E34"/>
    <w:rsid w:val="009670BB"/>
    <w:rsid w:val="009672B5"/>
    <w:rsid w:val="00970024"/>
    <w:rsid w:val="00970A5B"/>
    <w:rsid w:val="00970B0B"/>
    <w:rsid w:val="009712EA"/>
    <w:rsid w:val="00971550"/>
    <w:rsid w:val="00971967"/>
    <w:rsid w:val="00971B8A"/>
    <w:rsid w:val="00971CA9"/>
    <w:rsid w:val="0097241B"/>
    <w:rsid w:val="0097248F"/>
    <w:rsid w:val="00972D77"/>
    <w:rsid w:val="00972DD7"/>
    <w:rsid w:val="00973196"/>
    <w:rsid w:val="00973354"/>
    <w:rsid w:val="009734B5"/>
    <w:rsid w:val="00974B1E"/>
    <w:rsid w:val="009751B8"/>
    <w:rsid w:val="009753E6"/>
    <w:rsid w:val="00975CD4"/>
    <w:rsid w:val="00975E12"/>
    <w:rsid w:val="00976943"/>
    <w:rsid w:val="00976C0D"/>
    <w:rsid w:val="00977194"/>
    <w:rsid w:val="009801FB"/>
    <w:rsid w:val="00981462"/>
    <w:rsid w:val="00981DC5"/>
    <w:rsid w:val="00981E40"/>
    <w:rsid w:val="00983272"/>
    <w:rsid w:val="0098334E"/>
    <w:rsid w:val="00983D90"/>
    <w:rsid w:val="00983E6B"/>
    <w:rsid w:val="0098412D"/>
    <w:rsid w:val="00984CE7"/>
    <w:rsid w:val="009859A5"/>
    <w:rsid w:val="009863C8"/>
    <w:rsid w:val="00986697"/>
    <w:rsid w:val="00987724"/>
    <w:rsid w:val="00987820"/>
    <w:rsid w:val="009879DF"/>
    <w:rsid w:val="00987D8A"/>
    <w:rsid w:val="0099017D"/>
    <w:rsid w:val="00990437"/>
    <w:rsid w:val="0099050C"/>
    <w:rsid w:val="0099195C"/>
    <w:rsid w:val="00991ED2"/>
    <w:rsid w:val="00993177"/>
    <w:rsid w:val="009935B5"/>
    <w:rsid w:val="009936EA"/>
    <w:rsid w:val="00993FCC"/>
    <w:rsid w:val="0099413A"/>
    <w:rsid w:val="00994621"/>
    <w:rsid w:val="00994875"/>
    <w:rsid w:val="00994D67"/>
    <w:rsid w:val="00995894"/>
    <w:rsid w:val="00996365"/>
    <w:rsid w:val="00996973"/>
    <w:rsid w:val="00996F46"/>
    <w:rsid w:val="009972E7"/>
    <w:rsid w:val="00997935"/>
    <w:rsid w:val="00997FB8"/>
    <w:rsid w:val="009A02B1"/>
    <w:rsid w:val="009A1568"/>
    <w:rsid w:val="009A16D0"/>
    <w:rsid w:val="009A3568"/>
    <w:rsid w:val="009A39D7"/>
    <w:rsid w:val="009A431B"/>
    <w:rsid w:val="009A478E"/>
    <w:rsid w:val="009A4898"/>
    <w:rsid w:val="009A498D"/>
    <w:rsid w:val="009A4C30"/>
    <w:rsid w:val="009A6130"/>
    <w:rsid w:val="009A65C6"/>
    <w:rsid w:val="009A6A06"/>
    <w:rsid w:val="009A6C06"/>
    <w:rsid w:val="009A713F"/>
    <w:rsid w:val="009A78D1"/>
    <w:rsid w:val="009B005E"/>
    <w:rsid w:val="009B0199"/>
    <w:rsid w:val="009B05FA"/>
    <w:rsid w:val="009B06D6"/>
    <w:rsid w:val="009B0DED"/>
    <w:rsid w:val="009B0FA4"/>
    <w:rsid w:val="009B1286"/>
    <w:rsid w:val="009B14B0"/>
    <w:rsid w:val="009B173B"/>
    <w:rsid w:val="009B1B46"/>
    <w:rsid w:val="009B1D0B"/>
    <w:rsid w:val="009B2E20"/>
    <w:rsid w:val="009B39B3"/>
    <w:rsid w:val="009B3B72"/>
    <w:rsid w:val="009B409C"/>
    <w:rsid w:val="009B418F"/>
    <w:rsid w:val="009B4689"/>
    <w:rsid w:val="009B47A9"/>
    <w:rsid w:val="009B4E75"/>
    <w:rsid w:val="009B52EA"/>
    <w:rsid w:val="009B55E3"/>
    <w:rsid w:val="009B5A2A"/>
    <w:rsid w:val="009B5E51"/>
    <w:rsid w:val="009B6F05"/>
    <w:rsid w:val="009B6F9B"/>
    <w:rsid w:val="009B754B"/>
    <w:rsid w:val="009B763F"/>
    <w:rsid w:val="009B77BB"/>
    <w:rsid w:val="009B78AA"/>
    <w:rsid w:val="009B7991"/>
    <w:rsid w:val="009B7D7D"/>
    <w:rsid w:val="009C037D"/>
    <w:rsid w:val="009C09D0"/>
    <w:rsid w:val="009C0B6D"/>
    <w:rsid w:val="009C0BA7"/>
    <w:rsid w:val="009C0EE2"/>
    <w:rsid w:val="009C1190"/>
    <w:rsid w:val="009C12F0"/>
    <w:rsid w:val="009C1807"/>
    <w:rsid w:val="009C198A"/>
    <w:rsid w:val="009C1E25"/>
    <w:rsid w:val="009C30DF"/>
    <w:rsid w:val="009C31DE"/>
    <w:rsid w:val="009C31E8"/>
    <w:rsid w:val="009C4147"/>
    <w:rsid w:val="009C4282"/>
    <w:rsid w:val="009C5290"/>
    <w:rsid w:val="009C56B6"/>
    <w:rsid w:val="009C60ED"/>
    <w:rsid w:val="009C6ADE"/>
    <w:rsid w:val="009C6C9D"/>
    <w:rsid w:val="009C6E4E"/>
    <w:rsid w:val="009C77CF"/>
    <w:rsid w:val="009C7B33"/>
    <w:rsid w:val="009D01C3"/>
    <w:rsid w:val="009D0205"/>
    <w:rsid w:val="009D140A"/>
    <w:rsid w:val="009D1535"/>
    <w:rsid w:val="009D1826"/>
    <w:rsid w:val="009D1B2E"/>
    <w:rsid w:val="009D1C1A"/>
    <w:rsid w:val="009D1ED7"/>
    <w:rsid w:val="009D21EA"/>
    <w:rsid w:val="009D2368"/>
    <w:rsid w:val="009D29BB"/>
    <w:rsid w:val="009D3426"/>
    <w:rsid w:val="009D38C6"/>
    <w:rsid w:val="009D468A"/>
    <w:rsid w:val="009D4910"/>
    <w:rsid w:val="009D4AE3"/>
    <w:rsid w:val="009D4E39"/>
    <w:rsid w:val="009D50B9"/>
    <w:rsid w:val="009D5807"/>
    <w:rsid w:val="009D5A7A"/>
    <w:rsid w:val="009D5A99"/>
    <w:rsid w:val="009D6291"/>
    <w:rsid w:val="009D659F"/>
    <w:rsid w:val="009D6A74"/>
    <w:rsid w:val="009D7617"/>
    <w:rsid w:val="009D7A51"/>
    <w:rsid w:val="009E004C"/>
    <w:rsid w:val="009E03C4"/>
    <w:rsid w:val="009E0EE5"/>
    <w:rsid w:val="009E1104"/>
    <w:rsid w:val="009E1206"/>
    <w:rsid w:val="009E12FB"/>
    <w:rsid w:val="009E15C0"/>
    <w:rsid w:val="009E1881"/>
    <w:rsid w:val="009E1A5C"/>
    <w:rsid w:val="009E1FCD"/>
    <w:rsid w:val="009E2AD9"/>
    <w:rsid w:val="009E2B5C"/>
    <w:rsid w:val="009E31DC"/>
    <w:rsid w:val="009E3614"/>
    <w:rsid w:val="009E3BB3"/>
    <w:rsid w:val="009E3C9C"/>
    <w:rsid w:val="009E3D30"/>
    <w:rsid w:val="009E424A"/>
    <w:rsid w:val="009E593A"/>
    <w:rsid w:val="009E604F"/>
    <w:rsid w:val="009E6AB4"/>
    <w:rsid w:val="009E6BA6"/>
    <w:rsid w:val="009E6DBA"/>
    <w:rsid w:val="009E7350"/>
    <w:rsid w:val="009E7814"/>
    <w:rsid w:val="009F0C6B"/>
    <w:rsid w:val="009F0F02"/>
    <w:rsid w:val="009F11F4"/>
    <w:rsid w:val="009F1245"/>
    <w:rsid w:val="009F15AF"/>
    <w:rsid w:val="009F1695"/>
    <w:rsid w:val="009F1AE9"/>
    <w:rsid w:val="009F1FA6"/>
    <w:rsid w:val="009F250A"/>
    <w:rsid w:val="009F25F8"/>
    <w:rsid w:val="009F2637"/>
    <w:rsid w:val="009F2FBB"/>
    <w:rsid w:val="009F2FEF"/>
    <w:rsid w:val="009F3CE9"/>
    <w:rsid w:val="009F4F45"/>
    <w:rsid w:val="009F54E0"/>
    <w:rsid w:val="009F6D6D"/>
    <w:rsid w:val="009F7BC7"/>
    <w:rsid w:val="00A00409"/>
    <w:rsid w:val="00A00700"/>
    <w:rsid w:val="00A00E74"/>
    <w:rsid w:val="00A01730"/>
    <w:rsid w:val="00A02520"/>
    <w:rsid w:val="00A026C0"/>
    <w:rsid w:val="00A028B7"/>
    <w:rsid w:val="00A02E44"/>
    <w:rsid w:val="00A03021"/>
    <w:rsid w:val="00A03629"/>
    <w:rsid w:val="00A0380D"/>
    <w:rsid w:val="00A03A39"/>
    <w:rsid w:val="00A04CB1"/>
    <w:rsid w:val="00A04D10"/>
    <w:rsid w:val="00A05061"/>
    <w:rsid w:val="00A0529D"/>
    <w:rsid w:val="00A05A7E"/>
    <w:rsid w:val="00A05AA1"/>
    <w:rsid w:val="00A05E1B"/>
    <w:rsid w:val="00A061DB"/>
    <w:rsid w:val="00A06803"/>
    <w:rsid w:val="00A06E1D"/>
    <w:rsid w:val="00A072A9"/>
    <w:rsid w:val="00A0755C"/>
    <w:rsid w:val="00A07EAB"/>
    <w:rsid w:val="00A1145F"/>
    <w:rsid w:val="00A11AC1"/>
    <w:rsid w:val="00A11EBC"/>
    <w:rsid w:val="00A11F47"/>
    <w:rsid w:val="00A12BE8"/>
    <w:rsid w:val="00A135CB"/>
    <w:rsid w:val="00A136E5"/>
    <w:rsid w:val="00A1371E"/>
    <w:rsid w:val="00A13EB3"/>
    <w:rsid w:val="00A14866"/>
    <w:rsid w:val="00A149BD"/>
    <w:rsid w:val="00A15DC2"/>
    <w:rsid w:val="00A15FC2"/>
    <w:rsid w:val="00A17C09"/>
    <w:rsid w:val="00A17E48"/>
    <w:rsid w:val="00A20562"/>
    <w:rsid w:val="00A20A2C"/>
    <w:rsid w:val="00A20AF8"/>
    <w:rsid w:val="00A20E73"/>
    <w:rsid w:val="00A219AF"/>
    <w:rsid w:val="00A21A91"/>
    <w:rsid w:val="00A21BF3"/>
    <w:rsid w:val="00A2280E"/>
    <w:rsid w:val="00A2393B"/>
    <w:rsid w:val="00A23AE2"/>
    <w:rsid w:val="00A23E41"/>
    <w:rsid w:val="00A24B97"/>
    <w:rsid w:val="00A24C61"/>
    <w:rsid w:val="00A250CF"/>
    <w:rsid w:val="00A258D1"/>
    <w:rsid w:val="00A25E2B"/>
    <w:rsid w:val="00A25EDC"/>
    <w:rsid w:val="00A2618A"/>
    <w:rsid w:val="00A263AA"/>
    <w:rsid w:val="00A26539"/>
    <w:rsid w:val="00A26850"/>
    <w:rsid w:val="00A26B21"/>
    <w:rsid w:val="00A270D6"/>
    <w:rsid w:val="00A27963"/>
    <w:rsid w:val="00A27B14"/>
    <w:rsid w:val="00A30B87"/>
    <w:rsid w:val="00A30DDF"/>
    <w:rsid w:val="00A31260"/>
    <w:rsid w:val="00A312B8"/>
    <w:rsid w:val="00A3187D"/>
    <w:rsid w:val="00A3356A"/>
    <w:rsid w:val="00A335FE"/>
    <w:rsid w:val="00A33759"/>
    <w:rsid w:val="00A339EA"/>
    <w:rsid w:val="00A33ABE"/>
    <w:rsid w:val="00A33DC6"/>
    <w:rsid w:val="00A3429B"/>
    <w:rsid w:val="00A3558A"/>
    <w:rsid w:val="00A3620C"/>
    <w:rsid w:val="00A3685E"/>
    <w:rsid w:val="00A36BBA"/>
    <w:rsid w:val="00A3724C"/>
    <w:rsid w:val="00A414BE"/>
    <w:rsid w:val="00A42181"/>
    <w:rsid w:val="00A43954"/>
    <w:rsid w:val="00A43C14"/>
    <w:rsid w:val="00A43F7A"/>
    <w:rsid w:val="00A43FDD"/>
    <w:rsid w:val="00A442A1"/>
    <w:rsid w:val="00A444ED"/>
    <w:rsid w:val="00A445B4"/>
    <w:rsid w:val="00A4574E"/>
    <w:rsid w:val="00A45B52"/>
    <w:rsid w:val="00A4638B"/>
    <w:rsid w:val="00A464D3"/>
    <w:rsid w:val="00A4662A"/>
    <w:rsid w:val="00A46A0D"/>
    <w:rsid w:val="00A47C77"/>
    <w:rsid w:val="00A47F39"/>
    <w:rsid w:val="00A502E0"/>
    <w:rsid w:val="00A51383"/>
    <w:rsid w:val="00A5167B"/>
    <w:rsid w:val="00A52389"/>
    <w:rsid w:val="00A52619"/>
    <w:rsid w:val="00A52C87"/>
    <w:rsid w:val="00A52DC3"/>
    <w:rsid w:val="00A53332"/>
    <w:rsid w:val="00A53476"/>
    <w:rsid w:val="00A53872"/>
    <w:rsid w:val="00A540DE"/>
    <w:rsid w:val="00A5429E"/>
    <w:rsid w:val="00A55CE2"/>
    <w:rsid w:val="00A563C8"/>
    <w:rsid w:val="00A56CEE"/>
    <w:rsid w:val="00A5728A"/>
    <w:rsid w:val="00A60375"/>
    <w:rsid w:val="00A60511"/>
    <w:rsid w:val="00A60874"/>
    <w:rsid w:val="00A608D3"/>
    <w:rsid w:val="00A610B6"/>
    <w:rsid w:val="00A617E0"/>
    <w:rsid w:val="00A618C8"/>
    <w:rsid w:val="00A634CD"/>
    <w:rsid w:val="00A636A8"/>
    <w:rsid w:val="00A63862"/>
    <w:rsid w:val="00A63CED"/>
    <w:rsid w:val="00A63FB8"/>
    <w:rsid w:val="00A64B0A"/>
    <w:rsid w:val="00A6542E"/>
    <w:rsid w:val="00A65C89"/>
    <w:rsid w:val="00A65E55"/>
    <w:rsid w:val="00A66170"/>
    <w:rsid w:val="00A67432"/>
    <w:rsid w:val="00A674DE"/>
    <w:rsid w:val="00A67C9B"/>
    <w:rsid w:val="00A67EF4"/>
    <w:rsid w:val="00A70132"/>
    <w:rsid w:val="00A7015C"/>
    <w:rsid w:val="00A70464"/>
    <w:rsid w:val="00A70623"/>
    <w:rsid w:val="00A7080B"/>
    <w:rsid w:val="00A70BC0"/>
    <w:rsid w:val="00A70BE6"/>
    <w:rsid w:val="00A70FA6"/>
    <w:rsid w:val="00A71534"/>
    <w:rsid w:val="00A720F1"/>
    <w:rsid w:val="00A72489"/>
    <w:rsid w:val="00A72D4D"/>
    <w:rsid w:val="00A733BD"/>
    <w:rsid w:val="00A73638"/>
    <w:rsid w:val="00A73FBC"/>
    <w:rsid w:val="00A74A5E"/>
    <w:rsid w:val="00A74CB0"/>
    <w:rsid w:val="00A750AD"/>
    <w:rsid w:val="00A7524B"/>
    <w:rsid w:val="00A752FA"/>
    <w:rsid w:val="00A756A0"/>
    <w:rsid w:val="00A75FA8"/>
    <w:rsid w:val="00A76071"/>
    <w:rsid w:val="00A760BC"/>
    <w:rsid w:val="00A76C4F"/>
    <w:rsid w:val="00A81AA2"/>
    <w:rsid w:val="00A81BBB"/>
    <w:rsid w:val="00A81BEC"/>
    <w:rsid w:val="00A81DD2"/>
    <w:rsid w:val="00A81F6F"/>
    <w:rsid w:val="00A81FEC"/>
    <w:rsid w:val="00A8233E"/>
    <w:rsid w:val="00A82874"/>
    <w:rsid w:val="00A82968"/>
    <w:rsid w:val="00A836ED"/>
    <w:rsid w:val="00A83CD2"/>
    <w:rsid w:val="00A843F2"/>
    <w:rsid w:val="00A84737"/>
    <w:rsid w:val="00A848BB"/>
    <w:rsid w:val="00A84D38"/>
    <w:rsid w:val="00A84DF5"/>
    <w:rsid w:val="00A8525E"/>
    <w:rsid w:val="00A85885"/>
    <w:rsid w:val="00A85B20"/>
    <w:rsid w:val="00A86665"/>
    <w:rsid w:val="00A868F4"/>
    <w:rsid w:val="00A87365"/>
    <w:rsid w:val="00A87CAE"/>
    <w:rsid w:val="00A9020C"/>
    <w:rsid w:val="00A90AEF"/>
    <w:rsid w:val="00A90B1D"/>
    <w:rsid w:val="00A90C5C"/>
    <w:rsid w:val="00A922F3"/>
    <w:rsid w:val="00A92C70"/>
    <w:rsid w:val="00A92F05"/>
    <w:rsid w:val="00A935D6"/>
    <w:rsid w:val="00A93C85"/>
    <w:rsid w:val="00A9462C"/>
    <w:rsid w:val="00A95083"/>
    <w:rsid w:val="00A95631"/>
    <w:rsid w:val="00A962EB"/>
    <w:rsid w:val="00A96C75"/>
    <w:rsid w:val="00A9708B"/>
    <w:rsid w:val="00A97D2F"/>
    <w:rsid w:val="00AA04BE"/>
    <w:rsid w:val="00AA0797"/>
    <w:rsid w:val="00AA10B0"/>
    <w:rsid w:val="00AA14C0"/>
    <w:rsid w:val="00AA1521"/>
    <w:rsid w:val="00AA18BD"/>
    <w:rsid w:val="00AA1DE1"/>
    <w:rsid w:val="00AA214C"/>
    <w:rsid w:val="00AA237E"/>
    <w:rsid w:val="00AA2637"/>
    <w:rsid w:val="00AA2A35"/>
    <w:rsid w:val="00AA3362"/>
    <w:rsid w:val="00AA38A6"/>
    <w:rsid w:val="00AA443D"/>
    <w:rsid w:val="00AA46AA"/>
    <w:rsid w:val="00AA4924"/>
    <w:rsid w:val="00AA52DB"/>
    <w:rsid w:val="00AA5524"/>
    <w:rsid w:val="00AA5FF0"/>
    <w:rsid w:val="00AA6388"/>
    <w:rsid w:val="00AA692C"/>
    <w:rsid w:val="00AA6E8D"/>
    <w:rsid w:val="00AA722A"/>
    <w:rsid w:val="00AA7301"/>
    <w:rsid w:val="00AA7F20"/>
    <w:rsid w:val="00AB0678"/>
    <w:rsid w:val="00AB082E"/>
    <w:rsid w:val="00AB08EB"/>
    <w:rsid w:val="00AB0969"/>
    <w:rsid w:val="00AB0AF2"/>
    <w:rsid w:val="00AB0FDD"/>
    <w:rsid w:val="00AB1285"/>
    <w:rsid w:val="00AB1500"/>
    <w:rsid w:val="00AB15D5"/>
    <w:rsid w:val="00AB1764"/>
    <w:rsid w:val="00AB1963"/>
    <w:rsid w:val="00AB1B31"/>
    <w:rsid w:val="00AB1DFE"/>
    <w:rsid w:val="00AB257E"/>
    <w:rsid w:val="00AB2C14"/>
    <w:rsid w:val="00AB2C59"/>
    <w:rsid w:val="00AB3093"/>
    <w:rsid w:val="00AB35EF"/>
    <w:rsid w:val="00AB38E2"/>
    <w:rsid w:val="00AB39F0"/>
    <w:rsid w:val="00AB3A9D"/>
    <w:rsid w:val="00AB42D7"/>
    <w:rsid w:val="00AB4362"/>
    <w:rsid w:val="00AB43C8"/>
    <w:rsid w:val="00AB4920"/>
    <w:rsid w:val="00AB49CD"/>
    <w:rsid w:val="00AB5B39"/>
    <w:rsid w:val="00AB641F"/>
    <w:rsid w:val="00AB704F"/>
    <w:rsid w:val="00AB7506"/>
    <w:rsid w:val="00AB76A7"/>
    <w:rsid w:val="00AB78FE"/>
    <w:rsid w:val="00AC04BC"/>
    <w:rsid w:val="00AC0BAA"/>
    <w:rsid w:val="00AC0C83"/>
    <w:rsid w:val="00AC19C7"/>
    <w:rsid w:val="00AC1F0F"/>
    <w:rsid w:val="00AC2450"/>
    <w:rsid w:val="00AC251F"/>
    <w:rsid w:val="00AC2592"/>
    <w:rsid w:val="00AC3791"/>
    <w:rsid w:val="00AC3864"/>
    <w:rsid w:val="00AC3980"/>
    <w:rsid w:val="00AC44D4"/>
    <w:rsid w:val="00AC4A92"/>
    <w:rsid w:val="00AC4C3D"/>
    <w:rsid w:val="00AC4F68"/>
    <w:rsid w:val="00AC56A0"/>
    <w:rsid w:val="00AC5E45"/>
    <w:rsid w:val="00AC5E87"/>
    <w:rsid w:val="00AC64E1"/>
    <w:rsid w:val="00AC6788"/>
    <w:rsid w:val="00AC7DBB"/>
    <w:rsid w:val="00AD0DA4"/>
    <w:rsid w:val="00AD2522"/>
    <w:rsid w:val="00AD2F79"/>
    <w:rsid w:val="00AD40AC"/>
    <w:rsid w:val="00AD5638"/>
    <w:rsid w:val="00AD5930"/>
    <w:rsid w:val="00AD5A5E"/>
    <w:rsid w:val="00AD640B"/>
    <w:rsid w:val="00AD64B8"/>
    <w:rsid w:val="00AD6825"/>
    <w:rsid w:val="00AD787F"/>
    <w:rsid w:val="00AD798A"/>
    <w:rsid w:val="00AE00EE"/>
    <w:rsid w:val="00AE0284"/>
    <w:rsid w:val="00AE1226"/>
    <w:rsid w:val="00AE27E5"/>
    <w:rsid w:val="00AE32B5"/>
    <w:rsid w:val="00AE36BE"/>
    <w:rsid w:val="00AE3C20"/>
    <w:rsid w:val="00AE3FF1"/>
    <w:rsid w:val="00AE4370"/>
    <w:rsid w:val="00AE46BF"/>
    <w:rsid w:val="00AE48A9"/>
    <w:rsid w:val="00AE53DA"/>
    <w:rsid w:val="00AE58FE"/>
    <w:rsid w:val="00AE60D7"/>
    <w:rsid w:val="00AE61E1"/>
    <w:rsid w:val="00AE6849"/>
    <w:rsid w:val="00AE6B23"/>
    <w:rsid w:val="00AE6DDE"/>
    <w:rsid w:val="00AE7345"/>
    <w:rsid w:val="00AE7613"/>
    <w:rsid w:val="00AE7B0A"/>
    <w:rsid w:val="00AE7FC5"/>
    <w:rsid w:val="00AF00CE"/>
    <w:rsid w:val="00AF05CF"/>
    <w:rsid w:val="00AF0985"/>
    <w:rsid w:val="00AF0A1B"/>
    <w:rsid w:val="00AF0DDE"/>
    <w:rsid w:val="00AF1464"/>
    <w:rsid w:val="00AF1483"/>
    <w:rsid w:val="00AF2480"/>
    <w:rsid w:val="00AF24A0"/>
    <w:rsid w:val="00AF2534"/>
    <w:rsid w:val="00AF295D"/>
    <w:rsid w:val="00AF3423"/>
    <w:rsid w:val="00AF4DB6"/>
    <w:rsid w:val="00AF5AB7"/>
    <w:rsid w:val="00AF5D44"/>
    <w:rsid w:val="00AF6505"/>
    <w:rsid w:val="00AF7ED4"/>
    <w:rsid w:val="00B00065"/>
    <w:rsid w:val="00B00093"/>
    <w:rsid w:val="00B00890"/>
    <w:rsid w:val="00B00EF7"/>
    <w:rsid w:val="00B01411"/>
    <w:rsid w:val="00B02128"/>
    <w:rsid w:val="00B03576"/>
    <w:rsid w:val="00B03610"/>
    <w:rsid w:val="00B03BFE"/>
    <w:rsid w:val="00B04494"/>
    <w:rsid w:val="00B04D76"/>
    <w:rsid w:val="00B052FD"/>
    <w:rsid w:val="00B061B6"/>
    <w:rsid w:val="00B06273"/>
    <w:rsid w:val="00B06338"/>
    <w:rsid w:val="00B063A5"/>
    <w:rsid w:val="00B07448"/>
    <w:rsid w:val="00B07D84"/>
    <w:rsid w:val="00B101CF"/>
    <w:rsid w:val="00B10712"/>
    <w:rsid w:val="00B108DA"/>
    <w:rsid w:val="00B10B95"/>
    <w:rsid w:val="00B113E9"/>
    <w:rsid w:val="00B113F8"/>
    <w:rsid w:val="00B12100"/>
    <w:rsid w:val="00B12826"/>
    <w:rsid w:val="00B12C41"/>
    <w:rsid w:val="00B1356C"/>
    <w:rsid w:val="00B1384E"/>
    <w:rsid w:val="00B13B4E"/>
    <w:rsid w:val="00B14727"/>
    <w:rsid w:val="00B14913"/>
    <w:rsid w:val="00B14DE9"/>
    <w:rsid w:val="00B1542D"/>
    <w:rsid w:val="00B154F0"/>
    <w:rsid w:val="00B1583C"/>
    <w:rsid w:val="00B15990"/>
    <w:rsid w:val="00B1670F"/>
    <w:rsid w:val="00B16BD3"/>
    <w:rsid w:val="00B20E87"/>
    <w:rsid w:val="00B2135D"/>
    <w:rsid w:val="00B21E97"/>
    <w:rsid w:val="00B22188"/>
    <w:rsid w:val="00B232AE"/>
    <w:rsid w:val="00B233C8"/>
    <w:rsid w:val="00B2360A"/>
    <w:rsid w:val="00B23C00"/>
    <w:rsid w:val="00B240E8"/>
    <w:rsid w:val="00B2475B"/>
    <w:rsid w:val="00B261DC"/>
    <w:rsid w:val="00B26C47"/>
    <w:rsid w:val="00B26F20"/>
    <w:rsid w:val="00B2708F"/>
    <w:rsid w:val="00B306B4"/>
    <w:rsid w:val="00B30F8F"/>
    <w:rsid w:val="00B310BD"/>
    <w:rsid w:val="00B3174B"/>
    <w:rsid w:val="00B3256A"/>
    <w:rsid w:val="00B32CF1"/>
    <w:rsid w:val="00B32D8B"/>
    <w:rsid w:val="00B32EBF"/>
    <w:rsid w:val="00B33403"/>
    <w:rsid w:val="00B336C8"/>
    <w:rsid w:val="00B34571"/>
    <w:rsid w:val="00B34C0C"/>
    <w:rsid w:val="00B3512C"/>
    <w:rsid w:val="00B3537B"/>
    <w:rsid w:val="00B362BF"/>
    <w:rsid w:val="00B36346"/>
    <w:rsid w:val="00B36496"/>
    <w:rsid w:val="00B366B4"/>
    <w:rsid w:val="00B367E3"/>
    <w:rsid w:val="00B36C2F"/>
    <w:rsid w:val="00B375D5"/>
    <w:rsid w:val="00B37C72"/>
    <w:rsid w:val="00B40383"/>
    <w:rsid w:val="00B418A9"/>
    <w:rsid w:val="00B41C9C"/>
    <w:rsid w:val="00B41DDD"/>
    <w:rsid w:val="00B41E29"/>
    <w:rsid w:val="00B42427"/>
    <w:rsid w:val="00B4260B"/>
    <w:rsid w:val="00B42F06"/>
    <w:rsid w:val="00B43988"/>
    <w:rsid w:val="00B442D4"/>
    <w:rsid w:val="00B4463D"/>
    <w:rsid w:val="00B44A3E"/>
    <w:rsid w:val="00B44F80"/>
    <w:rsid w:val="00B453FB"/>
    <w:rsid w:val="00B458FF"/>
    <w:rsid w:val="00B46369"/>
    <w:rsid w:val="00B46B73"/>
    <w:rsid w:val="00B470B1"/>
    <w:rsid w:val="00B47900"/>
    <w:rsid w:val="00B47A79"/>
    <w:rsid w:val="00B500A0"/>
    <w:rsid w:val="00B503B6"/>
    <w:rsid w:val="00B50731"/>
    <w:rsid w:val="00B5154F"/>
    <w:rsid w:val="00B51FD5"/>
    <w:rsid w:val="00B524E7"/>
    <w:rsid w:val="00B53505"/>
    <w:rsid w:val="00B536F7"/>
    <w:rsid w:val="00B53809"/>
    <w:rsid w:val="00B545F3"/>
    <w:rsid w:val="00B55D83"/>
    <w:rsid w:val="00B55E59"/>
    <w:rsid w:val="00B5688C"/>
    <w:rsid w:val="00B5785C"/>
    <w:rsid w:val="00B57987"/>
    <w:rsid w:val="00B600F4"/>
    <w:rsid w:val="00B606CB"/>
    <w:rsid w:val="00B60944"/>
    <w:rsid w:val="00B612F1"/>
    <w:rsid w:val="00B619E5"/>
    <w:rsid w:val="00B61A74"/>
    <w:rsid w:val="00B61CB7"/>
    <w:rsid w:val="00B61E1D"/>
    <w:rsid w:val="00B6232D"/>
    <w:rsid w:val="00B6233A"/>
    <w:rsid w:val="00B62B4F"/>
    <w:rsid w:val="00B632CB"/>
    <w:rsid w:val="00B63341"/>
    <w:rsid w:val="00B6340A"/>
    <w:rsid w:val="00B63442"/>
    <w:rsid w:val="00B63649"/>
    <w:rsid w:val="00B636A4"/>
    <w:rsid w:val="00B63940"/>
    <w:rsid w:val="00B63D36"/>
    <w:rsid w:val="00B6446E"/>
    <w:rsid w:val="00B6468C"/>
    <w:rsid w:val="00B64691"/>
    <w:rsid w:val="00B64972"/>
    <w:rsid w:val="00B64D25"/>
    <w:rsid w:val="00B64E6A"/>
    <w:rsid w:val="00B655CA"/>
    <w:rsid w:val="00B657D3"/>
    <w:rsid w:val="00B65EFF"/>
    <w:rsid w:val="00B66074"/>
    <w:rsid w:val="00B66941"/>
    <w:rsid w:val="00B671C6"/>
    <w:rsid w:val="00B67542"/>
    <w:rsid w:val="00B67AEE"/>
    <w:rsid w:val="00B67C3E"/>
    <w:rsid w:val="00B707B1"/>
    <w:rsid w:val="00B70D0D"/>
    <w:rsid w:val="00B71408"/>
    <w:rsid w:val="00B715D6"/>
    <w:rsid w:val="00B71843"/>
    <w:rsid w:val="00B71C3C"/>
    <w:rsid w:val="00B73389"/>
    <w:rsid w:val="00B7376A"/>
    <w:rsid w:val="00B73FFD"/>
    <w:rsid w:val="00B74132"/>
    <w:rsid w:val="00B74294"/>
    <w:rsid w:val="00B7460E"/>
    <w:rsid w:val="00B746D9"/>
    <w:rsid w:val="00B751C9"/>
    <w:rsid w:val="00B75635"/>
    <w:rsid w:val="00B7658E"/>
    <w:rsid w:val="00B76B0D"/>
    <w:rsid w:val="00B77A8E"/>
    <w:rsid w:val="00B81900"/>
    <w:rsid w:val="00B81A35"/>
    <w:rsid w:val="00B81FEB"/>
    <w:rsid w:val="00B82916"/>
    <w:rsid w:val="00B83616"/>
    <w:rsid w:val="00B837EF"/>
    <w:rsid w:val="00B83F3B"/>
    <w:rsid w:val="00B844BF"/>
    <w:rsid w:val="00B845D8"/>
    <w:rsid w:val="00B8490E"/>
    <w:rsid w:val="00B855F2"/>
    <w:rsid w:val="00B85B31"/>
    <w:rsid w:val="00B85C8B"/>
    <w:rsid w:val="00B90711"/>
    <w:rsid w:val="00B90C76"/>
    <w:rsid w:val="00B90F6D"/>
    <w:rsid w:val="00B91083"/>
    <w:rsid w:val="00B91478"/>
    <w:rsid w:val="00B91BC2"/>
    <w:rsid w:val="00B9260D"/>
    <w:rsid w:val="00B93866"/>
    <w:rsid w:val="00B93CCD"/>
    <w:rsid w:val="00B93D2A"/>
    <w:rsid w:val="00B93F3A"/>
    <w:rsid w:val="00B9449C"/>
    <w:rsid w:val="00B9492C"/>
    <w:rsid w:val="00B94C42"/>
    <w:rsid w:val="00B94F25"/>
    <w:rsid w:val="00B94FFC"/>
    <w:rsid w:val="00B952FF"/>
    <w:rsid w:val="00B9559C"/>
    <w:rsid w:val="00B95A3D"/>
    <w:rsid w:val="00B96259"/>
    <w:rsid w:val="00B96859"/>
    <w:rsid w:val="00B97E2B"/>
    <w:rsid w:val="00BA0045"/>
    <w:rsid w:val="00BA00A7"/>
    <w:rsid w:val="00BA0257"/>
    <w:rsid w:val="00BA15AA"/>
    <w:rsid w:val="00BA1B6F"/>
    <w:rsid w:val="00BA22CC"/>
    <w:rsid w:val="00BA245B"/>
    <w:rsid w:val="00BA27F3"/>
    <w:rsid w:val="00BA3334"/>
    <w:rsid w:val="00BA3AE0"/>
    <w:rsid w:val="00BA3F75"/>
    <w:rsid w:val="00BA634B"/>
    <w:rsid w:val="00BA65A5"/>
    <w:rsid w:val="00BA65F2"/>
    <w:rsid w:val="00BA66A7"/>
    <w:rsid w:val="00BA6E60"/>
    <w:rsid w:val="00BB0583"/>
    <w:rsid w:val="00BB0C67"/>
    <w:rsid w:val="00BB0EFF"/>
    <w:rsid w:val="00BB2955"/>
    <w:rsid w:val="00BB2EFF"/>
    <w:rsid w:val="00BB3948"/>
    <w:rsid w:val="00BB3A4C"/>
    <w:rsid w:val="00BB40DD"/>
    <w:rsid w:val="00BB41ED"/>
    <w:rsid w:val="00BB422D"/>
    <w:rsid w:val="00BB49DE"/>
    <w:rsid w:val="00BB592B"/>
    <w:rsid w:val="00BB629E"/>
    <w:rsid w:val="00BB6B0A"/>
    <w:rsid w:val="00BB7311"/>
    <w:rsid w:val="00BB75EB"/>
    <w:rsid w:val="00BB7CBE"/>
    <w:rsid w:val="00BC0090"/>
    <w:rsid w:val="00BC04AD"/>
    <w:rsid w:val="00BC0AAA"/>
    <w:rsid w:val="00BC0BDA"/>
    <w:rsid w:val="00BC0F0E"/>
    <w:rsid w:val="00BC1960"/>
    <w:rsid w:val="00BC2226"/>
    <w:rsid w:val="00BC230B"/>
    <w:rsid w:val="00BC27C1"/>
    <w:rsid w:val="00BC293B"/>
    <w:rsid w:val="00BC343A"/>
    <w:rsid w:val="00BC378A"/>
    <w:rsid w:val="00BC4657"/>
    <w:rsid w:val="00BC489B"/>
    <w:rsid w:val="00BC4E2D"/>
    <w:rsid w:val="00BC5D40"/>
    <w:rsid w:val="00BC6923"/>
    <w:rsid w:val="00BC69D0"/>
    <w:rsid w:val="00BC6D20"/>
    <w:rsid w:val="00BC7B48"/>
    <w:rsid w:val="00BD08C8"/>
    <w:rsid w:val="00BD0A99"/>
    <w:rsid w:val="00BD0CE5"/>
    <w:rsid w:val="00BD19DE"/>
    <w:rsid w:val="00BD2278"/>
    <w:rsid w:val="00BD25B3"/>
    <w:rsid w:val="00BD26F3"/>
    <w:rsid w:val="00BD3017"/>
    <w:rsid w:val="00BD3335"/>
    <w:rsid w:val="00BD42AE"/>
    <w:rsid w:val="00BD44C4"/>
    <w:rsid w:val="00BD44ED"/>
    <w:rsid w:val="00BD4BE4"/>
    <w:rsid w:val="00BD519D"/>
    <w:rsid w:val="00BD5ACA"/>
    <w:rsid w:val="00BD5E3A"/>
    <w:rsid w:val="00BD61E8"/>
    <w:rsid w:val="00BD62F2"/>
    <w:rsid w:val="00BD6390"/>
    <w:rsid w:val="00BD6AB0"/>
    <w:rsid w:val="00BD70F2"/>
    <w:rsid w:val="00BD75AD"/>
    <w:rsid w:val="00BD775E"/>
    <w:rsid w:val="00BE01DD"/>
    <w:rsid w:val="00BE0208"/>
    <w:rsid w:val="00BE17DD"/>
    <w:rsid w:val="00BE1CA0"/>
    <w:rsid w:val="00BE1DBE"/>
    <w:rsid w:val="00BE2391"/>
    <w:rsid w:val="00BE2620"/>
    <w:rsid w:val="00BE2730"/>
    <w:rsid w:val="00BE2ACD"/>
    <w:rsid w:val="00BE2C94"/>
    <w:rsid w:val="00BE35A3"/>
    <w:rsid w:val="00BE3F24"/>
    <w:rsid w:val="00BE4F8E"/>
    <w:rsid w:val="00BE5028"/>
    <w:rsid w:val="00BE5713"/>
    <w:rsid w:val="00BE5BE6"/>
    <w:rsid w:val="00BE5FA0"/>
    <w:rsid w:val="00BE67F5"/>
    <w:rsid w:val="00BE6B0D"/>
    <w:rsid w:val="00BE6E71"/>
    <w:rsid w:val="00BE6E89"/>
    <w:rsid w:val="00BE6F4D"/>
    <w:rsid w:val="00BE710E"/>
    <w:rsid w:val="00BE76CA"/>
    <w:rsid w:val="00BE7F7F"/>
    <w:rsid w:val="00BF052C"/>
    <w:rsid w:val="00BF0706"/>
    <w:rsid w:val="00BF093E"/>
    <w:rsid w:val="00BF0C15"/>
    <w:rsid w:val="00BF16A2"/>
    <w:rsid w:val="00BF19C4"/>
    <w:rsid w:val="00BF221B"/>
    <w:rsid w:val="00BF27E7"/>
    <w:rsid w:val="00BF2AAB"/>
    <w:rsid w:val="00BF2B87"/>
    <w:rsid w:val="00BF2E73"/>
    <w:rsid w:val="00BF305B"/>
    <w:rsid w:val="00BF34A5"/>
    <w:rsid w:val="00BF4186"/>
    <w:rsid w:val="00BF42B5"/>
    <w:rsid w:val="00BF4414"/>
    <w:rsid w:val="00BF4DE2"/>
    <w:rsid w:val="00BF5978"/>
    <w:rsid w:val="00BF5E53"/>
    <w:rsid w:val="00BF65D6"/>
    <w:rsid w:val="00BF7784"/>
    <w:rsid w:val="00C00D68"/>
    <w:rsid w:val="00C010A6"/>
    <w:rsid w:val="00C019C6"/>
    <w:rsid w:val="00C0228F"/>
    <w:rsid w:val="00C02A8A"/>
    <w:rsid w:val="00C02C36"/>
    <w:rsid w:val="00C03083"/>
    <w:rsid w:val="00C033C6"/>
    <w:rsid w:val="00C034D1"/>
    <w:rsid w:val="00C03FC7"/>
    <w:rsid w:val="00C04ABF"/>
    <w:rsid w:val="00C04CF2"/>
    <w:rsid w:val="00C05C7D"/>
    <w:rsid w:val="00C06C6E"/>
    <w:rsid w:val="00C06E94"/>
    <w:rsid w:val="00C07570"/>
    <w:rsid w:val="00C07C72"/>
    <w:rsid w:val="00C103D2"/>
    <w:rsid w:val="00C10643"/>
    <w:rsid w:val="00C10BBA"/>
    <w:rsid w:val="00C111CD"/>
    <w:rsid w:val="00C1227C"/>
    <w:rsid w:val="00C123E6"/>
    <w:rsid w:val="00C124AF"/>
    <w:rsid w:val="00C13072"/>
    <w:rsid w:val="00C130EA"/>
    <w:rsid w:val="00C132FE"/>
    <w:rsid w:val="00C135AF"/>
    <w:rsid w:val="00C15C44"/>
    <w:rsid w:val="00C16555"/>
    <w:rsid w:val="00C16816"/>
    <w:rsid w:val="00C169AC"/>
    <w:rsid w:val="00C20403"/>
    <w:rsid w:val="00C20480"/>
    <w:rsid w:val="00C20C7A"/>
    <w:rsid w:val="00C21709"/>
    <w:rsid w:val="00C21C07"/>
    <w:rsid w:val="00C224A7"/>
    <w:rsid w:val="00C22A82"/>
    <w:rsid w:val="00C22B38"/>
    <w:rsid w:val="00C22BA7"/>
    <w:rsid w:val="00C22BB7"/>
    <w:rsid w:val="00C235F9"/>
    <w:rsid w:val="00C23796"/>
    <w:rsid w:val="00C2412D"/>
    <w:rsid w:val="00C2439A"/>
    <w:rsid w:val="00C24527"/>
    <w:rsid w:val="00C24614"/>
    <w:rsid w:val="00C24E10"/>
    <w:rsid w:val="00C252E6"/>
    <w:rsid w:val="00C2537D"/>
    <w:rsid w:val="00C2549C"/>
    <w:rsid w:val="00C25C6B"/>
    <w:rsid w:val="00C25E3F"/>
    <w:rsid w:val="00C2648B"/>
    <w:rsid w:val="00C26C16"/>
    <w:rsid w:val="00C271AF"/>
    <w:rsid w:val="00C27258"/>
    <w:rsid w:val="00C27383"/>
    <w:rsid w:val="00C277AD"/>
    <w:rsid w:val="00C27989"/>
    <w:rsid w:val="00C27C3C"/>
    <w:rsid w:val="00C27EA1"/>
    <w:rsid w:val="00C304AE"/>
    <w:rsid w:val="00C30520"/>
    <w:rsid w:val="00C308E2"/>
    <w:rsid w:val="00C30CBA"/>
    <w:rsid w:val="00C3155B"/>
    <w:rsid w:val="00C3161A"/>
    <w:rsid w:val="00C317FF"/>
    <w:rsid w:val="00C319F8"/>
    <w:rsid w:val="00C32049"/>
    <w:rsid w:val="00C3221A"/>
    <w:rsid w:val="00C32C23"/>
    <w:rsid w:val="00C3329D"/>
    <w:rsid w:val="00C339A9"/>
    <w:rsid w:val="00C33FF1"/>
    <w:rsid w:val="00C346F7"/>
    <w:rsid w:val="00C34C5A"/>
    <w:rsid w:val="00C352B4"/>
    <w:rsid w:val="00C358CD"/>
    <w:rsid w:val="00C359EF"/>
    <w:rsid w:val="00C35ECE"/>
    <w:rsid w:val="00C3641C"/>
    <w:rsid w:val="00C36D22"/>
    <w:rsid w:val="00C36F7B"/>
    <w:rsid w:val="00C37A8C"/>
    <w:rsid w:val="00C37D75"/>
    <w:rsid w:val="00C37FF9"/>
    <w:rsid w:val="00C41CE2"/>
    <w:rsid w:val="00C42049"/>
    <w:rsid w:val="00C42453"/>
    <w:rsid w:val="00C42951"/>
    <w:rsid w:val="00C42B48"/>
    <w:rsid w:val="00C43684"/>
    <w:rsid w:val="00C438ED"/>
    <w:rsid w:val="00C43BFE"/>
    <w:rsid w:val="00C445BB"/>
    <w:rsid w:val="00C4465B"/>
    <w:rsid w:val="00C44994"/>
    <w:rsid w:val="00C44CE6"/>
    <w:rsid w:val="00C45071"/>
    <w:rsid w:val="00C45357"/>
    <w:rsid w:val="00C456D2"/>
    <w:rsid w:val="00C45729"/>
    <w:rsid w:val="00C45C26"/>
    <w:rsid w:val="00C45E00"/>
    <w:rsid w:val="00C4776C"/>
    <w:rsid w:val="00C478C1"/>
    <w:rsid w:val="00C47994"/>
    <w:rsid w:val="00C47CF2"/>
    <w:rsid w:val="00C47DD1"/>
    <w:rsid w:val="00C47E9D"/>
    <w:rsid w:val="00C50097"/>
    <w:rsid w:val="00C507F0"/>
    <w:rsid w:val="00C50EC5"/>
    <w:rsid w:val="00C516FB"/>
    <w:rsid w:val="00C51976"/>
    <w:rsid w:val="00C51A53"/>
    <w:rsid w:val="00C51DD4"/>
    <w:rsid w:val="00C52709"/>
    <w:rsid w:val="00C52D1E"/>
    <w:rsid w:val="00C52EE7"/>
    <w:rsid w:val="00C53495"/>
    <w:rsid w:val="00C548DF"/>
    <w:rsid w:val="00C54F06"/>
    <w:rsid w:val="00C553D6"/>
    <w:rsid w:val="00C5698B"/>
    <w:rsid w:val="00C57974"/>
    <w:rsid w:val="00C57C6B"/>
    <w:rsid w:val="00C57ECC"/>
    <w:rsid w:val="00C60208"/>
    <w:rsid w:val="00C6022B"/>
    <w:rsid w:val="00C603B0"/>
    <w:rsid w:val="00C60464"/>
    <w:rsid w:val="00C61412"/>
    <w:rsid w:val="00C61750"/>
    <w:rsid w:val="00C61A7E"/>
    <w:rsid w:val="00C61DE1"/>
    <w:rsid w:val="00C63B41"/>
    <w:rsid w:val="00C63E6F"/>
    <w:rsid w:val="00C64003"/>
    <w:rsid w:val="00C640BD"/>
    <w:rsid w:val="00C643F6"/>
    <w:rsid w:val="00C6450F"/>
    <w:rsid w:val="00C646B3"/>
    <w:rsid w:val="00C6472C"/>
    <w:rsid w:val="00C647E2"/>
    <w:rsid w:val="00C6488E"/>
    <w:rsid w:val="00C64BE7"/>
    <w:rsid w:val="00C6559C"/>
    <w:rsid w:val="00C65E5F"/>
    <w:rsid w:val="00C660B6"/>
    <w:rsid w:val="00C661FF"/>
    <w:rsid w:val="00C6623B"/>
    <w:rsid w:val="00C666B2"/>
    <w:rsid w:val="00C66D92"/>
    <w:rsid w:val="00C67778"/>
    <w:rsid w:val="00C70649"/>
    <w:rsid w:val="00C713D0"/>
    <w:rsid w:val="00C71B8E"/>
    <w:rsid w:val="00C7211D"/>
    <w:rsid w:val="00C722F9"/>
    <w:rsid w:val="00C72929"/>
    <w:rsid w:val="00C72EFA"/>
    <w:rsid w:val="00C73236"/>
    <w:rsid w:val="00C735A0"/>
    <w:rsid w:val="00C73AC3"/>
    <w:rsid w:val="00C74FA6"/>
    <w:rsid w:val="00C75042"/>
    <w:rsid w:val="00C752C9"/>
    <w:rsid w:val="00C75318"/>
    <w:rsid w:val="00C75AB1"/>
    <w:rsid w:val="00C75DDC"/>
    <w:rsid w:val="00C762F0"/>
    <w:rsid w:val="00C7679C"/>
    <w:rsid w:val="00C76F16"/>
    <w:rsid w:val="00C7761E"/>
    <w:rsid w:val="00C77F1E"/>
    <w:rsid w:val="00C809C4"/>
    <w:rsid w:val="00C80DB8"/>
    <w:rsid w:val="00C8173A"/>
    <w:rsid w:val="00C81AA9"/>
    <w:rsid w:val="00C82E7B"/>
    <w:rsid w:val="00C83790"/>
    <w:rsid w:val="00C83A15"/>
    <w:rsid w:val="00C83EB7"/>
    <w:rsid w:val="00C8452D"/>
    <w:rsid w:val="00C84D87"/>
    <w:rsid w:val="00C855B2"/>
    <w:rsid w:val="00C85A02"/>
    <w:rsid w:val="00C864DA"/>
    <w:rsid w:val="00C86537"/>
    <w:rsid w:val="00C865F2"/>
    <w:rsid w:val="00C86E12"/>
    <w:rsid w:val="00C90509"/>
    <w:rsid w:val="00C90DFA"/>
    <w:rsid w:val="00C9166E"/>
    <w:rsid w:val="00C91CBA"/>
    <w:rsid w:val="00C92774"/>
    <w:rsid w:val="00C92930"/>
    <w:rsid w:val="00C933EC"/>
    <w:rsid w:val="00C9341D"/>
    <w:rsid w:val="00C9349B"/>
    <w:rsid w:val="00C93DCC"/>
    <w:rsid w:val="00C941D6"/>
    <w:rsid w:val="00C94461"/>
    <w:rsid w:val="00C958D9"/>
    <w:rsid w:val="00C95CAD"/>
    <w:rsid w:val="00C963D7"/>
    <w:rsid w:val="00C96A13"/>
    <w:rsid w:val="00C96FAB"/>
    <w:rsid w:val="00C97059"/>
    <w:rsid w:val="00C97B78"/>
    <w:rsid w:val="00CA0D7D"/>
    <w:rsid w:val="00CA1736"/>
    <w:rsid w:val="00CA193E"/>
    <w:rsid w:val="00CA2544"/>
    <w:rsid w:val="00CA2568"/>
    <w:rsid w:val="00CA2C5E"/>
    <w:rsid w:val="00CA388D"/>
    <w:rsid w:val="00CA3C3D"/>
    <w:rsid w:val="00CA523E"/>
    <w:rsid w:val="00CA5F71"/>
    <w:rsid w:val="00CA612B"/>
    <w:rsid w:val="00CA67B6"/>
    <w:rsid w:val="00CA686E"/>
    <w:rsid w:val="00CA6D14"/>
    <w:rsid w:val="00CA7872"/>
    <w:rsid w:val="00CA797D"/>
    <w:rsid w:val="00CA7C15"/>
    <w:rsid w:val="00CA7EBA"/>
    <w:rsid w:val="00CB04D5"/>
    <w:rsid w:val="00CB0920"/>
    <w:rsid w:val="00CB0C3B"/>
    <w:rsid w:val="00CB13ED"/>
    <w:rsid w:val="00CB142B"/>
    <w:rsid w:val="00CB1A90"/>
    <w:rsid w:val="00CB1DD3"/>
    <w:rsid w:val="00CB39AC"/>
    <w:rsid w:val="00CB3BD8"/>
    <w:rsid w:val="00CB4AAE"/>
    <w:rsid w:val="00CB4B07"/>
    <w:rsid w:val="00CB52A0"/>
    <w:rsid w:val="00CB63DA"/>
    <w:rsid w:val="00CB75A7"/>
    <w:rsid w:val="00CB78FC"/>
    <w:rsid w:val="00CC07DC"/>
    <w:rsid w:val="00CC12FB"/>
    <w:rsid w:val="00CC1B60"/>
    <w:rsid w:val="00CC2250"/>
    <w:rsid w:val="00CC2764"/>
    <w:rsid w:val="00CC27C2"/>
    <w:rsid w:val="00CC2D44"/>
    <w:rsid w:val="00CC35AD"/>
    <w:rsid w:val="00CC4D79"/>
    <w:rsid w:val="00CC516C"/>
    <w:rsid w:val="00CC54A8"/>
    <w:rsid w:val="00CC5B62"/>
    <w:rsid w:val="00CC5E41"/>
    <w:rsid w:val="00CC6A90"/>
    <w:rsid w:val="00CC77EC"/>
    <w:rsid w:val="00CC7841"/>
    <w:rsid w:val="00CC7C5E"/>
    <w:rsid w:val="00CC7F68"/>
    <w:rsid w:val="00CD02CE"/>
    <w:rsid w:val="00CD09F1"/>
    <w:rsid w:val="00CD13AC"/>
    <w:rsid w:val="00CD13C4"/>
    <w:rsid w:val="00CD1BF4"/>
    <w:rsid w:val="00CD2A68"/>
    <w:rsid w:val="00CD3028"/>
    <w:rsid w:val="00CD35EA"/>
    <w:rsid w:val="00CD3AD1"/>
    <w:rsid w:val="00CD3D53"/>
    <w:rsid w:val="00CD463F"/>
    <w:rsid w:val="00CD4678"/>
    <w:rsid w:val="00CD49F9"/>
    <w:rsid w:val="00CD4DD2"/>
    <w:rsid w:val="00CD52C0"/>
    <w:rsid w:val="00CD545A"/>
    <w:rsid w:val="00CD692A"/>
    <w:rsid w:val="00CD695F"/>
    <w:rsid w:val="00CD6D5E"/>
    <w:rsid w:val="00CD762D"/>
    <w:rsid w:val="00CE1C0C"/>
    <w:rsid w:val="00CE3FAC"/>
    <w:rsid w:val="00CE40CE"/>
    <w:rsid w:val="00CE4389"/>
    <w:rsid w:val="00CE510A"/>
    <w:rsid w:val="00CE5E61"/>
    <w:rsid w:val="00CE61C2"/>
    <w:rsid w:val="00CE76DE"/>
    <w:rsid w:val="00CE7BA0"/>
    <w:rsid w:val="00CF018C"/>
    <w:rsid w:val="00CF0805"/>
    <w:rsid w:val="00CF0CB7"/>
    <w:rsid w:val="00CF16C5"/>
    <w:rsid w:val="00CF1893"/>
    <w:rsid w:val="00CF1D0E"/>
    <w:rsid w:val="00CF280C"/>
    <w:rsid w:val="00CF2F68"/>
    <w:rsid w:val="00CF3868"/>
    <w:rsid w:val="00CF3EE8"/>
    <w:rsid w:val="00CF40C4"/>
    <w:rsid w:val="00CF46FA"/>
    <w:rsid w:val="00CF4804"/>
    <w:rsid w:val="00CF58CE"/>
    <w:rsid w:val="00CF5A4B"/>
    <w:rsid w:val="00CF6040"/>
    <w:rsid w:val="00CF60B7"/>
    <w:rsid w:val="00CF6494"/>
    <w:rsid w:val="00CF67B6"/>
    <w:rsid w:val="00CF71BA"/>
    <w:rsid w:val="00CF71D1"/>
    <w:rsid w:val="00CF76C8"/>
    <w:rsid w:val="00D008F7"/>
    <w:rsid w:val="00D014AD"/>
    <w:rsid w:val="00D0151A"/>
    <w:rsid w:val="00D01A45"/>
    <w:rsid w:val="00D01B15"/>
    <w:rsid w:val="00D01C79"/>
    <w:rsid w:val="00D01F98"/>
    <w:rsid w:val="00D02B42"/>
    <w:rsid w:val="00D03078"/>
    <w:rsid w:val="00D033DA"/>
    <w:rsid w:val="00D039A9"/>
    <w:rsid w:val="00D040A2"/>
    <w:rsid w:val="00D04832"/>
    <w:rsid w:val="00D05462"/>
    <w:rsid w:val="00D06351"/>
    <w:rsid w:val="00D06D6B"/>
    <w:rsid w:val="00D06EAF"/>
    <w:rsid w:val="00D06F8D"/>
    <w:rsid w:val="00D07A86"/>
    <w:rsid w:val="00D07CD9"/>
    <w:rsid w:val="00D07CFC"/>
    <w:rsid w:val="00D10006"/>
    <w:rsid w:val="00D104EE"/>
    <w:rsid w:val="00D10E0B"/>
    <w:rsid w:val="00D111FC"/>
    <w:rsid w:val="00D116A6"/>
    <w:rsid w:val="00D11AAC"/>
    <w:rsid w:val="00D11D1E"/>
    <w:rsid w:val="00D12069"/>
    <w:rsid w:val="00D1211B"/>
    <w:rsid w:val="00D1286E"/>
    <w:rsid w:val="00D12DDD"/>
    <w:rsid w:val="00D12E58"/>
    <w:rsid w:val="00D131C3"/>
    <w:rsid w:val="00D13403"/>
    <w:rsid w:val="00D136C2"/>
    <w:rsid w:val="00D13A06"/>
    <w:rsid w:val="00D13B82"/>
    <w:rsid w:val="00D13E4F"/>
    <w:rsid w:val="00D14815"/>
    <w:rsid w:val="00D149EE"/>
    <w:rsid w:val="00D14B61"/>
    <w:rsid w:val="00D14E28"/>
    <w:rsid w:val="00D15521"/>
    <w:rsid w:val="00D1568A"/>
    <w:rsid w:val="00D15AB3"/>
    <w:rsid w:val="00D15B6A"/>
    <w:rsid w:val="00D162D9"/>
    <w:rsid w:val="00D16F83"/>
    <w:rsid w:val="00D174C9"/>
    <w:rsid w:val="00D175C2"/>
    <w:rsid w:val="00D17DD6"/>
    <w:rsid w:val="00D17FA0"/>
    <w:rsid w:val="00D2045D"/>
    <w:rsid w:val="00D20902"/>
    <w:rsid w:val="00D20D95"/>
    <w:rsid w:val="00D2197F"/>
    <w:rsid w:val="00D21E03"/>
    <w:rsid w:val="00D223F4"/>
    <w:rsid w:val="00D2372D"/>
    <w:rsid w:val="00D23A3F"/>
    <w:rsid w:val="00D23BA2"/>
    <w:rsid w:val="00D23D84"/>
    <w:rsid w:val="00D24341"/>
    <w:rsid w:val="00D24EBD"/>
    <w:rsid w:val="00D24FFC"/>
    <w:rsid w:val="00D251FD"/>
    <w:rsid w:val="00D25399"/>
    <w:rsid w:val="00D258F4"/>
    <w:rsid w:val="00D259C4"/>
    <w:rsid w:val="00D26582"/>
    <w:rsid w:val="00D267A3"/>
    <w:rsid w:val="00D2762B"/>
    <w:rsid w:val="00D30356"/>
    <w:rsid w:val="00D30634"/>
    <w:rsid w:val="00D30BEC"/>
    <w:rsid w:val="00D311EE"/>
    <w:rsid w:val="00D31978"/>
    <w:rsid w:val="00D31B56"/>
    <w:rsid w:val="00D31F9F"/>
    <w:rsid w:val="00D328EC"/>
    <w:rsid w:val="00D32DBE"/>
    <w:rsid w:val="00D32E46"/>
    <w:rsid w:val="00D32F18"/>
    <w:rsid w:val="00D32F8A"/>
    <w:rsid w:val="00D338C4"/>
    <w:rsid w:val="00D33CC5"/>
    <w:rsid w:val="00D344F3"/>
    <w:rsid w:val="00D34593"/>
    <w:rsid w:val="00D34B47"/>
    <w:rsid w:val="00D34F3D"/>
    <w:rsid w:val="00D35237"/>
    <w:rsid w:val="00D35301"/>
    <w:rsid w:val="00D35ADB"/>
    <w:rsid w:val="00D35D0A"/>
    <w:rsid w:val="00D35FD3"/>
    <w:rsid w:val="00D36F1E"/>
    <w:rsid w:val="00D3709A"/>
    <w:rsid w:val="00D3725F"/>
    <w:rsid w:val="00D37910"/>
    <w:rsid w:val="00D37A8B"/>
    <w:rsid w:val="00D4001E"/>
    <w:rsid w:val="00D406D7"/>
    <w:rsid w:val="00D406FB"/>
    <w:rsid w:val="00D41535"/>
    <w:rsid w:val="00D41925"/>
    <w:rsid w:val="00D41F5C"/>
    <w:rsid w:val="00D42BDF"/>
    <w:rsid w:val="00D42F8D"/>
    <w:rsid w:val="00D43008"/>
    <w:rsid w:val="00D43422"/>
    <w:rsid w:val="00D43A47"/>
    <w:rsid w:val="00D43AEF"/>
    <w:rsid w:val="00D43E6A"/>
    <w:rsid w:val="00D4478D"/>
    <w:rsid w:val="00D44B58"/>
    <w:rsid w:val="00D45241"/>
    <w:rsid w:val="00D459AA"/>
    <w:rsid w:val="00D45BA3"/>
    <w:rsid w:val="00D460D4"/>
    <w:rsid w:val="00D464DE"/>
    <w:rsid w:val="00D4734B"/>
    <w:rsid w:val="00D475DB"/>
    <w:rsid w:val="00D50F24"/>
    <w:rsid w:val="00D51474"/>
    <w:rsid w:val="00D52973"/>
    <w:rsid w:val="00D52D24"/>
    <w:rsid w:val="00D53584"/>
    <w:rsid w:val="00D5416E"/>
    <w:rsid w:val="00D54404"/>
    <w:rsid w:val="00D54547"/>
    <w:rsid w:val="00D54746"/>
    <w:rsid w:val="00D54C71"/>
    <w:rsid w:val="00D54D88"/>
    <w:rsid w:val="00D5533C"/>
    <w:rsid w:val="00D557C0"/>
    <w:rsid w:val="00D558CA"/>
    <w:rsid w:val="00D5674F"/>
    <w:rsid w:val="00D56B54"/>
    <w:rsid w:val="00D57BB1"/>
    <w:rsid w:val="00D57BB4"/>
    <w:rsid w:val="00D57D68"/>
    <w:rsid w:val="00D57EEB"/>
    <w:rsid w:val="00D57FA7"/>
    <w:rsid w:val="00D57FBB"/>
    <w:rsid w:val="00D6019E"/>
    <w:rsid w:val="00D603A9"/>
    <w:rsid w:val="00D6057A"/>
    <w:rsid w:val="00D60ABC"/>
    <w:rsid w:val="00D60AE0"/>
    <w:rsid w:val="00D60CBD"/>
    <w:rsid w:val="00D62593"/>
    <w:rsid w:val="00D62644"/>
    <w:rsid w:val="00D62712"/>
    <w:rsid w:val="00D62F82"/>
    <w:rsid w:val="00D63361"/>
    <w:rsid w:val="00D6346D"/>
    <w:rsid w:val="00D63B2E"/>
    <w:rsid w:val="00D64E98"/>
    <w:rsid w:val="00D65869"/>
    <w:rsid w:val="00D65B0A"/>
    <w:rsid w:val="00D66AFA"/>
    <w:rsid w:val="00D66FF7"/>
    <w:rsid w:val="00D6713C"/>
    <w:rsid w:val="00D672A1"/>
    <w:rsid w:val="00D6743D"/>
    <w:rsid w:val="00D6750B"/>
    <w:rsid w:val="00D6758B"/>
    <w:rsid w:val="00D67AA9"/>
    <w:rsid w:val="00D67E5A"/>
    <w:rsid w:val="00D7078D"/>
    <w:rsid w:val="00D7084F"/>
    <w:rsid w:val="00D70E5E"/>
    <w:rsid w:val="00D71181"/>
    <w:rsid w:val="00D719F3"/>
    <w:rsid w:val="00D71DB9"/>
    <w:rsid w:val="00D72657"/>
    <w:rsid w:val="00D735AE"/>
    <w:rsid w:val="00D73D27"/>
    <w:rsid w:val="00D74766"/>
    <w:rsid w:val="00D754CB"/>
    <w:rsid w:val="00D76E59"/>
    <w:rsid w:val="00D76FA2"/>
    <w:rsid w:val="00D80C15"/>
    <w:rsid w:val="00D80C66"/>
    <w:rsid w:val="00D8269A"/>
    <w:rsid w:val="00D829F9"/>
    <w:rsid w:val="00D832FD"/>
    <w:rsid w:val="00D839F0"/>
    <w:rsid w:val="00D8467A"/>
    <w:rsid w:val="00D84B5D"/>
    <w:rsid w:val="00D85093"/>
    <w:rsid w:val="00D85BD9"/>
    <w:rsid w:val="00D85C34"/>
    <w:rsid w:val="00D85E47"/>
    <w:rsid w:val="00D85E60"/>
    <w:rsid w:val="00D861AC"/>
    <w:rsid w:val="00D8633A"/>
    <w:rsid w:val="00D86CBE"/>
    <w:rsid w:val="00D87DCD"/>
    <w:rsid w:val="00D87FD0"/>
    <w:rsid w:val="00D900A6"/>
    <w:rsid w:val="00D9164C"/>
    <w:rsid w:val="00D9176C"/>
    <w:rsid w:val="00D91AC2"/>
    <w:rsid w:val="00D91F01"/>
    <w:rsid w:val="00D9206B"/>
    <w:rsid w:val="00D9225F"/>
    <w:rsid w:val="00D92C18"/>
    <w:rsid w:val="00D92E15"/>
    <w:rsid w:val="00D936E2"/>
    <w:rsid w:val="00D953F4"/>
    <w:rsid w:val="00D95BA7"/>
    <w:rsid w:val="00D95CDC"/>
    <w:rsid w:val="00D9632E"/>
    <w:rsid w:val="00D965DA"/>
    <w:rsid w:val="00D96DFA"/>
    <w:rsid w:val="00D97491"/>
    <w:rsid w:val="00D97801"/>
    <w:rsid w:val="00DA05B4"/>
    <w:rsid w:val="00DA10D6"/>
    <w:rsid w:val="00DA1300"/>
    <w:rsid w:val="00DA15F1"/>
    <w:rsid w:val="00DA1CBA"/>
    <w:rsid w:val="00DA1E59"/>
    <w:rsid w:val="00DA21FE"/>
    <w:rsid w:val="00DA2A7B"/>
    <w:rsid w:val="00DA3615"/>
    <w:rsid w:val="00DA3867"/>
    <w:rsid w:val="00DA3CE3"/>
    <w:rsid w:val="00DA4190"/>
    <w:rsid w:val="00DA4364"/>
    <w:rsid w:val="00DA4A01"/>
    <w:rsid w:val="00DA53C8"/>
    <w:rsid w:val="00DA54FB"/>
    <w:rsid w:val="00DA558E"/>
    <w:rsid w:val="00DA573D"/>
    <w:rsid w:val="00DA63F2"/>
    <w:rsid w:val="00DA6A22"/>
    <w:rsid w:val="00DA70D3"/>
    <w:rsid w:val="00DA7320"/>
    <w:rsid w:val="00DB0CA3"/>
    <w:rsid w:val="00DB1A2D"/>
    <w:rsid w:val="00DB2574"/>
    <w:rsid w:val="00DB2AC1"/>
    <w:rsid w:val="00DB2C34"/>
    <w:rsid w:val="00DB2C8B"/>
    <w:rsid w:val="00DB4162"/>
    <w:rsid w:val="00DB4539"/>
    <w:rsid w:val="00DB50D9"/>
    <w:rsid w:val="00DB5BCF"/>
    <w:rsid w:val="00DB5E19"/>
    <w:rsid w:val="00DB65C7"/>
    <w:rsid w:val="00DB75EC"/>
    <w:rsid w:val="00DB7A77"/>
    <w:rsid w:val="00DB7E00"/>
    <w:rsid w:val="00DC1637"/>
    <w:rsid w:val="00DC2882"/>
    <w:rsid w:val="00DC330E"/>
    <w:rsid w:val="00DC44D7"/>
    <w:rsid w:val="00DC4833"/>
    <w:rsid w:val="00DC4F6A"/>
    <w:rsid w:val="00DC580D"/>
    <w:rsid w:val="00DC5D8B"/>
    <w:rsid w:val="00DC62C0"/>
    <w:rsid w:val="00DC639E"/>
    <w:rsid w:val="00DC6C2B"/>
    <w:rsid w:val="00DC76E2"/>
    <w:rsid w:val="00DC7B16"/>
    <w:rsid w:val="00DC7D06"/>
    <w:rsid w:val="00DC7EE4"/>
    <w:rsid w:val="00DD009A"/>
    <w:rsid w:val="00DD05DA"/>
    <w:rsid w:val="00DD073F"/>
    <w:rsid w:val="00DD08AF"/>
    <w:rsid w:val="00DD0902"/>
    <w:rsid w:val="00DD158E"/>
    <w:rsid w:val="00DD1D3D"/>
    <w:rsid w:val="00DD2155"/>
    <w:rsid w:val="00DD24B6"/>
    <w:rsid w:val="00DD27FE"/>
    <w:rsid w:val="00DD2F5E"/>
    <w:rsid w:val="00DD310F"/>
    <w:rsid w:val="00DD3139"/>
    <w:rsid w:val="00DD313D"/>
    <w:rsid w:val="00DD3778"/>
    <w:rsid w:val="00DD39DF"/>
    <w:rsid w:val="00DD52B2"/>
    <w:rsid w:val="00DD52E5"/>
    <w:rsid w:val="00DD5315"/>
    <w:rsid w:val="00DD5F4C"/>
    <w:rsid w:val="00DD5FC1"/>
    <w:rsid w:val="00DD663F"/>
    <w:rsid w:val="00DD7716"/>
    <w:rsid w:val="00DD7767"/>
    <w:rsid w:val="00DD7F95"/>
    <w:rsid w:val="00DE0203"/>
    <w:rsid w:val="00DE081B"/>
    <w:rsid w:val="00DE09CB"/>
    <w:rsid w:val="00DE0A11"/>
    <w:rsid w:val="00DE0E13"/>
    <w:rsid w:val="00DE1701"/>
    <w:rsid w:val="00DE1BD4"/>
    <w:rsid w:val="00DE2226"/>
    <w:rsid w:val="00DE2618"/>
    <w:rsid w:val="00DE26B9"/>
    <w:rsid w:val="00DE29AF"/>
    <w:rsid w:val="00DE2CFF"/>
    <w:rsid w:val="00DE3B28"/>
    <w:rsid w:val="00DE3B55"/>
    <w:rsid w:val="00DE3DB8"/>
    <w:rsid w:val="00DE406F"/>
    <w:rsid w:val="00DE4B14"/>
    <w:rsid w:val="00DE53C1"/>
    <w:rsid w:val="00DE6493"/>
    <w:rsid w:val="00DE7631"/>
    <w:rsid w:val="00DE7953"/>
    <w:rsid w:val="00DE7E80"/>
    <w:rsid w:val="00DF069E"/>
    <w:rsid w:val="00DF1BE8"/>
    <w:rsid w:val="00DF2802"/>
    <w:rsid w:val="00DF2881"/>
    <w:rsid w:val="00DF2B94"/>
    <w:rsid w:val="00DF2EC0"/>
    <w:rsid w:val="00DF3065"/>
    <w:rsid w:val="00DF350A"/>
    <w:rsid w:val="00DF35FF"/>
    <w:rsid w:val="00DF3946"/>
    <w:rsid w:val="00DF41E0"/>
    <w:rsid w:val="00DF4E30"/>
    <w:rsid w:val="00DF6184"/>
    <w:rsid w:val="00DF69D8"/>
    <w:rsid w:val="00DF6EEA"/>
    <w:rsid w:val="00DF7477"/>
    <w:rsid w:val="00DF7531"/>
    <w:rsid w:val="00DF7AFA"/>
    <w:rsid w:val="00DF7B77"/>
    <w:rsid w:val="00E0002C"/>
    <w:rsid w:val="00E00413"/>
    <w:rsid w:val="00E010CA"/>
    <w:rsid w:val="00E011D8"/>
    <w:rsid w:val="00E0135D"/>
    <w:rsid w:val="00E01629"/>
    <w:rsid w:val="00E030F6"/>
    <w:rsid w:val="00E04150"/>
    <w:rsid w:val="00E047AC"/>
    <w:rsid w:val="00E048CD"/>
    <w:rsid w:val="00E05510"/>
    <w:rsid w:val="00E0578D"/>
    <w:rsid w:val="00E05804"/>
    <w:rsid w:val="00E060EC"/>
    <w:rsid w:val="00E0668D"/>
    <w:rsid w:val="00E07413"/>
    <w:rsid w:val="00E07515"/>
    <w:rsid w:val="00E0760B"/>
    <w:rsid w:val="00E07870"/>
    <w:rsid w:val="00E07A81"/>
    <w:rsid w:val="00E102A4"/>
    <w:rsid w:val="00E1092F"/>
    <w:rsid w:val="00E110C5"/>
    <w:rsid w:val="00E11FCC"/>
    <w:rsid w:val="00E123C4"/>
    <w:rsid w:val="00E12716"/>
    <w:rsid w:val="00E1272A"/>
    <w:rsid w:val="00E12A05"/>
    <w:rsid w:val="00E12D61"/>
    <w:rsid w:val="00E12F40"/>
    <w:rsid w:val="00E132D3"/>
    <w:rsid w:val="00E13439"/>
    <w:rsid w:val="00E137EB"/>
    <w:rsid w:val="00E1394E"/>
    <w:rsid w:val="00E14103"/>
    <w:rsid w:val="00E143A5"/>
    <w:rsid w:val="00E143BD"/>
    <w:rsid w:val="00E149C9"/>
    <w:rsid w:val="00E14C55"/>
    <w:rsid w:val="00E15763"/>
    <w:rsid w:val="00E15BC3"/>
    <w:rsid w:val="00E15D2B"/>
    <w:rsid w:val="00E15E55"/>
    <w:rsid w:val="00E15EEB"/>
    <w:rsid w:val="00E1624B"/>
    <w:rsid w:val="00E16E71"/>
    <w:rsid w:val="00E16F87"/>
    <w:rsid w:val="00E20101"/>
    <w:rsid w:val="00E2033E"/>
    <w:rsid w:val="00E208F6"/>
    <w:rsid w:val="00E21032"/>
    <w:rsid w:val="00E21977"/>
    <w:rsid w:val="00E22125"/>
    <w:rsid w:val="00E221C5"/>
    <w:rsid w:val="00E22719"/>
    <w:rsid w:val="00E227E5"/>
    <w:rsid w:val="00E233F1"/>
    <w:rsid w:val="00E237C2"/>
    <w:rsid w:val="00E237DD"/>
    <w:rsid w:val="00E23A47"/>
    <w:rsid w:val="00E23F18"/>
    <w:rsid w:val="00E2422A"/>
    <w:rsid w:val="00E250BC"/>
    <w:rsid w:val="00E25864"/>
    <w:rsid w:val="00E25A97"/>
    <w:rsid w:val="00E260F6"/>
    <w:rsid w:val="00E261A9"/>
    <w:rsid w:val="00E261DD"/>
    <w:rsid w:val="00E26608"/>
    <w:rsid w:val="00E26C18"/>
    <w:rsid w:val="00E278F9"/>
    <w:rsid w:val="00E27F15"/>
    <w:rsid w:val="00E27F74"/>
    <w:rsid w:val="00E306D0"/>
    <w:rsid w:val="00E30B66"/>
    <w:rsid w:val="00E30C80"/>
    <w:rsid w:val="00E31418"/>
    <w:rsid w:val="00E314B2"/>
    <w:rsid w:val="00E32A3D"/>
    <w:rsid w:val="00E33328"/>
    <w:rsid w:val="00E334B5"/>
    <w:rsid w:val="00E338CA"/>
    <w:rsid w:val="00E3460E"/>
    <w:rsid w:val="00E34D90"/>
    <w:rsid w:val="00E34E93"/>
    <w:rsid w:val="00E35B5F"/>
    <w:rsid w:val="00E364E7"/>
    <w:rsid w:val="00E36A5D"/>
    <w:rsid w:val="00E371AD"/>
    <w:rsid w:val="00E404ED"/>
    <w:rsid w:val="00E4062D"/>
    <w:rsid w:val="00E40718"/>
    <w:rsid w:val="00E40817"/>
    <w:rsid w:val="00E41BE4"/>
    <w:rsid w:val="00E41E0D"/>
    <w:rsid w:val="00E41FEE"/>
    <w:rsid w:val="00E422DF"/>
    <w:rsid w:val="00E42646"/>
    <w:rsid w:val="00E426FD"/>
    <w:rsid w:val="00E43039"/>
    <w:rsid w:val="00E43900"/>
    <w:rsid w:val="00E4399D"/>
    <w:rsid w:val="00E44599"/>
    <w:rsid w:val="00E44741"/>
    <w:rsid w:val="00E44855"/>
    <w:rsid w:val="00E44A95"/>
    <w:rsid w:val="00E459F8"/>
    <w:rsid w:val="00E4626A"/>
    <w:rsid w:val="00E46820"/>
    <w:rsid w:val="00E46E03"/>
    <w:rsid w:val="00E46EA6"/>
    <w:rsid w:val="00E47208"/>
    <w:rsid w:val="00E47976"/>
    <w:rsid w:val="00E509C5"/>
    <w:rsid w:val="00E5188D"/>
    <w:rsid w:val="00E520D2"/>
    <w:rsid w:val="00E529E2"/>
    <w:rsid w:val="00E52E6B"/>
    <w:rsid w:val="00E53A60"/>
    <w:rsid w:val="00E53A9A"/>
    <w:rsid w:val="00E53DE8"/>
    <w:rsid w:val="00E540F5"/>
    <w:rsid w:val="00E545A1"/>
    <w:rsid w:val="00E54F06"/>
    <w:rsid w:val="00E55CEE"/>
    <w:rsid w:val="00E55D82"/>
    <w:rsid w:val="00E5601A"/>
    <w:rsid w:val="00E562E2"/>
    <w:rsid w:val="00E56573"/>
    <w:rsid w:val="00E56FD7"/>
    <w:rsid w:val="00E57515"/>
    <w:rsid w:val="00E57E3A"/>
    <w:rsid w:val="00E60663"/>
    <w:rsid w:val="00E61629"/>
    <w:rsid w:val="00E62119"/>
    <w:rsid w:val="00E622CF"/>
    <w:rsid w:val="00E6262E"/>
    <w:rsid w:val="00E62E19"/>
    <w:rsid w:val="00E62F38"/>
    <w:rsid w:val="00E634C5"/>
    <w:rsid w:val="00E6350D"/>
    <w:rsid w:val="00E63F26"/>
    <w:rsid w:val="00E64307"/>
    <w:rsid w:val="00E644E8"/>
    <w:rsid w:val="00E65C7D"/>
    <w:rsid w:val="00E65EF8"/>
    <w:rsid w:val="00E66A29"/>
    <w:rsid w:val="00E66D47"/>
    <w:rsid w:val="00E66D76"/>
    <w:rsid w:val="00E66DBA"/>
    <w:rsid w:val="00E67B5F"/>
    <w:rsid w:val="00E7096B"/>
    <w:rsid w:val="00E709BD"/>
    <w:rsid w:val="00E70B6D"/>
    <w:rsid w:val="00E70F70"/>
    <w:rsid w:val="00E7129A"/>
    <w:rsid w:val="00E719E1"/>
    <w:rsid w:val="00E71CEE"/>
    <w:rsid w:val="00E72251"/>
    <w:rsid w:val="00E72562"/>
    <w:rsid w:val="00E735CC"/>
    <w:rsid w:val="00E73B26"/>
    <w:rsid w:val="00E73CEC"/>
    <w:rsid w:val="00E73D4B"/>
    <w:rsid w:val="00E744E9"/>
    <w:rsid w:val="00E74529"/>
    <w:rsid w:val="00E74AF4"/>
    <w:rsid w:val="00E74D84"/>
    <w:rsid w:val="00E7503D"/>
    <w:rsid w:val="00E75D72"/>
    <w:rsid w:val="00E75E76"/>
    <w:rsid w:val="00E7622A"/>
    <w:rsid w:val="00E76DFF"/>
    <w:rsid w:val="00E77AD8"/>
    <w:rsid w:val="00E77B98"/>
    <w:rsid w:val="00E77C9A"/>
    <w:rsid w:val="00E80E44"/>
    <w:rsid w:val="00E814A3"/>
    <w:rsid w:val="00E816E8"/>
    <w:rsid w:val="00E81DE5"/>
    <w:rsid w:val="00E821E2"/>
    <w:rsid w:val="00E82376"/>
    <w:rsid w:val="00E82583"/>
    <w:rsid w:val="00E8290B"/>
    <w:rsid w:val="00E83B1F"/>
    <w:rsid w:val="00E845FA"/>
    <w:rsid w:val="00E84C16"/>
    <w:rsid w:val="00E8502A"/>
    <w:rsid w:val="00E85C02"/>
    <w:rsid w:val="00E86699"/>
    <w:rsid w:val="00E8698E"/>
    <w:rsid w:val="00E86BB5"/>
    <w:rsid w:val="00E8756F"/>
    <w:rsid w:val="00E87CEF"/>
    <w:rsid w:val="00E87F31"/>
    <w:rsid w:val="00E9028A"/>
    <w:rsid w:val="00E90515"/>
    <w:rsid w:val="00E90715"/>
    <w:rsid w:val="00E90C8B"/>
    <w:rsid w:val="00E90DE1"/>
    <w:rsid w:val="00E912F9"/>
    <w:rsid w:val="00E921AB"/>
    <w:rsid w:val="00E926B7"/>
    <w:rsid w:val="00E92AC0"/>
    <w:rsid w:val="00E92DBE"/>
    <w:rsid w:val="00E932F2"/>
    <w:rsid w:val="00E93F97"/>
    <w:rsid w:val="00E94784"/>
    <w:rsid w:val="00E9594D"/>
    <w:rsid w:val="00E95F57"/>
    <w:rsid w:val="00E971F8"/>
    <w:rsid w:val="00E9769D"/>
    <w:rsid w:val="00E97C96"/>
    <w:rsid w:val="00EA0163"/>
    <w:rsid w:val="00EA15C0"/>
    <w:rsid w:val="00EA1E35"/>
    <w:rsid w:val="00EA2BE8"/>
    <w:rsid w:val="00EA3122"/>
    <w:rsid w:val="00EA317D"/>
    <w:rsid w:val="00EA3354"/>
    <w:rsid w:val="00EA435E"/>
    <w:rsid w:val="00EA44C1"/>
    <w:rsid w:val="00EA539C"/>
    <w:rsid w:val="00EA6D8A"/>
    <w:rsid w:val="00EA6EEF"/>
    <w:rsid w:val="00EA6F5E"/>
    <w:rsid w:val="00EA71FA"/>
    <w:rsid w:val="00EA7343"/>
    <w:rsid w:val="00EA795B"/>
    <w:rsid w:val="00EA7E30"/>
    <w:rsid w:val="00EB01EA"/>
    <w:rsid w:val="00EB0538"/>
    <w:rsid w:val="00EB0AFC"/>
    <w:rsid w:val="00EB0BE4"/>
    <w:rsid w:val="00EB0F3F"/>
    <w:rsid w:val="00EB1017"/>
    <w:rsid w:val="00EB118C"/>
    <w:rsid w:val="00EB13A4"/>
    <w:rsid w:val="00EB13C3"/>
    <w:rsid w:val="00EB17C0"/>
    <w:rsid w:val="00EB2C07"/>
    <w:rsid w:val="00EB39CF"/>
    <w:rsid w:val="00EB3A46"/>
    <w:rsid w:val="00EB44FC"/>
    <w:rsid w:val="00EB49C9"/>
    <w:rsid w:val="00EB4FC4"/>
    <w:rsid w:val="00EB513A"/>
    <w:rsid w:val="00EB5153"/>
    <w:rsid w:val="00EB5B15"/>
    <w:rsid w:val="00EB5FED"/>
    <w:rsid w:val="00EB68EF"/>
    <w:rsid w:val="00EB6A21"/>
    <w:rsid w:val="00EB6C92"/>
    <w:rsid w:val="00EB6EDB"/>
    <w:rsid w:val="00EB6EF2"/>
    <w:rsid w:val="00EB7703"/>
    <w:rsid w:val="00EC070D"/>
    <w:rsid w:val="00EC0846"/>
    <w:rsid w:val="00EC12A8"/>
    <w:rsid w:val="00EC1787"/>
    <w:rsid w:val="00EC198B"/>
    <w:rsid w:val="00EC1C8E"/>
    <w:rsid w:val="00EC2355"/>
    <w:rsid w:val="00EC2CF8"/>
    <w:rsid w:val="00EC2DFB"/>
    <w:rsid w:val="00EC31A4"/>
    <w:rsid w:val="00EC3340"/>
    <w:rsid w:val="00EC3492"/>
    <w:rsid w:val="00EC3E3B"/>
    <w:rsid w:val="00EC3F2C"/>
    <w:rsid w:val="00EC3FD5"/>
    <w:rsid w:val="00EC3FD8"/>
    <w:rsid w:val="00EC4909"/>
    <w:rsid w:val="00EC4B7C"/>
    <w:rsid w:val="00EC4EDF"/>
    <w:rsid w:val="00EC52CA"/>
    <w:rsid w:val="00EC5479"/>
    <w:rsid w:val="00EC5F1E"/>
    <w:rsid w:val="00EC61FC"/>
    <w:rsid w:val="00EC6682"/>
    <w:rsid w:val="00EC68AD"/>
    <w:rsid w:val="00EC71D9"/>
    <w:rsid w:val="00EC71EC"/>
    <w:rsid w:val="00ED0030"/>
    <w:rsid w:val="00ED01B7"/>
    <w:rsid w:val="00ED0E79"/>
    <w:rsid w:val="00ED10DE"/>
    <w:rsid w:val="00ED146E"/>
    <w:rsid w:val="00ED17F1"/>
    <w:rsid w:val="00ED1DBC"/>
    <w:rsid w:val="00ED25F2"/>
    <w:rsid w:val="00ED34E4"/>
    <w:rsid w:val="00ED3F34"/>
    <w:rsid w:val="00ED4064"/>
    <w:rsid w:val="00ED40D6"/>
    <w:rsid w:val="00ED4ACA"/>
    <w:rsid w:val="00ED4B4C"/>
    <w:rsid w:val="00ED4DAD"/>
    <w:rsid w:val="00ED5171"/>
    <w:rsid w:val="00ED54D7"/>
    <w:rsid w:val="00ED54FB"/>
    <w:rsid w:val="00ED78EF"/>
    <w:rsid w:val="00EE07D6"/>
    <w:rsid w:val="00EE0A16"/>
    <w:rsid w:val="00EE0A2D"/>
    <w:rsid w:val="00EE0CA4"/>
    <w:rsid w:val="00EE1138"/>
    <w:rsid w:val="00EE115F"/>
    <w:rsid w:val="00EE1B7F"/>
    <w:rsid w:val="00EE1ED2"/>
    <w:rsid w:val="00EE203D"/>
    <w:rsid w:val="00EE20F8"/>
    <w:rsid w:val="00EE244B"/>
    <w:rsid w:val="00EE285B"/>
    <w:rsid w:val="00EE2902"/>
    <w:rsid w:val="00EE2B74"/>
    <w:rsid w:val="00EE3055"/>
    <w:rsid w:val="00EE3235"/>
    <w:rsid w:val="00EE351B"/>
    <w:rsid w:val="00EE3D1C"/>
    <w:rsid w:val="00EE40A4"/>
    <w:rsid w:val="00EE42B7"/>
    <w:rsid w:val="00EE4399"/>
    <w:rsid w:val="00EE47AA"/>
    <w:rsid w:val="00EE48C7"/>
    <w:rsid w:val="00EE5001"/>
    <w:rsid w:val="00EE5B1A"/>
    <w:rsid w:val="00EE5B72"/>
    <w:rsid w:val="00EE6E88"/>
    <w:rsid w:val="00EE724C"/>
    <w:rsid w:val="00EE7D81"/>
    <w:rsid w:val="00EF012A"/>
    <w:rsid w:val="00EF04AD"/>
    <w:rsid w:val="00EF0D16"/>
    <w:rsid w:val="00EF0E81"/>
    <w:rsid w:val="00EF155D"/>
    <w:rsid w:val="00EF169C"/>
    <w:rsid w:val="00EF1796"/>
    <w:rsid w:val="00EF1DB4"/>
    <w:rsid w:val="00EF263C"/>
    <w:rsid w:val="00EF2A7F"/>
    <w:rsid w:val="00EF2AB1"/>
    <w:rsid w:val="00EF2E29"/>
    <w:rsid w:val="00EF34D8"/>
    <w:rsid w:val="00EF44AE"/>
    <w:rsid w:val="00EF4972"/>
    <w:rsid w:val="00EF4E28"/>
    <w:rsid w:val="00EF6758"/>
    <w:rsid w:val="00EF6CC2"/>
    <w:rsid w:val="00EF6F21"/>
    <w:rsid w:val="00EF7AF0"/>
    <w:rsid w:val="00EF7EDA"/>
    <w:rsid w:val="00F000D3"/>
    <w:rsid w:val="00F00C81"/>
    <w:rsid w:val="00F014C7"/>
    <w:rsid w:val="00F01DEB"/>
    <w:rsid w:val="00F0264F"/>
    <w:rsid w:val="00F02BDD"/>
    <w:rsid w:val="00F033FE"/>
    <w:rsid w:val="00F0376A"/>
    <w:rsid w:val="00F03833"/>
    <w:rsid w:val="00F03D91"/>
    <w:rsid w:val="00F04D84"/>
    <w:rsid w:val="00F05281"/>
    <w:rsid w:val="00F052AD"/>
    <w:rsid w:val="00F05A4B"/>
    <w:rsid w:val="00F05AE6"/>
    <w:rsid w:val="00F05E9F"/>
    <w:rsid w:val="00F06292"/>
    <w:rsid w:val="00F103B9"/>
    <w:rsid w:val="00F106B1"/>
    <w:rsid w:val="00F12111"/>
    <w:rsid w:val="00F12840"/>
    <w:rsid w:val="00F12AD8"/>
    <w:rsid w:val="00F12B24"/>
    <w:rsid w:val="00F12DBE"/>
    <w:rsid w:val="00F12F76"/>
    <w:rsid w:val="00F13DAB"/>
    <w:rsid w:val="00F14082"/>
    <w:rsid w:val="00F14161"/>
    <w:rsid w:val="00F14695"/>
    <w:rsid w:val="00F154C6"/>
    <w:rsid w:val="00F15B6E"/>
    <w:rsid w:val="00F1632F"/>
    <w:rsid w:val="00F165BB"/>
    <w:rsid w:val="00F174BC"/>
    <w:rsid w:val="00F175CD"/>
    <w:rsid w:val="00F17731"/>
    <w:rsid w:val="00F20ABB"/>
    <w:rsid w:val="00F21B74"/>
    <w:rsid w:val="00F21D90"/>
    <w:rsid w:val="00F220D4"/>
    <w:rsid w:val="00F222FE"/>
    <w:rsid w:val="00F225BC"/>
    <w:rsid w:val="00F2269A"/>
    <w:rsid w:val="00F22B40"/>
    <w:rsid w:val="00F22C15"/>
    <w:rsid w:val="00F234BB"/>
    <w:rsid w:val="00F23640"/>
    <w:rsid w:val="00F248A8"/>
    <w:rsid w:val="00F2529C"/>
    <w:rsid w:val="00F254C5"/>
    <w:rsid w:val="00F25684"/>
    <w:rsid w:val="00F25807"/>
    <w:rsid w:val="00F25F79"/>
    <w:rsid w:val="00F2611F"/>
    <w:rsid w:val="00F26151"/>
    <w:rsid w:val="00F2739C"/>
    <w:rsid w:val="00F27C69"/>
    <w:rsid w:val="00F27F80"/>
    <w:rsid w:val="00F3053E"/>
    <w:rsid w:val="00F30DAC"/>
    <w:rsid w:val="00F313B3"/>
    <w:rsid w:val="00F31479"/>
    <w:rsid w:val="00F31AFA"/>
    <w:rsid w:val="00F31E1E"/>
    <w:rsid w:val="00F32B17"/>
    <w:rsid w:val="00F333E3"/>
    <w:rsid w:val="00F347F2"/>
    <w:rsid w:val="00F34B24"/>
    <w:rsid w:val="00F34F35"/>
    <w:rsid w:val="00F36247"/>
    <w:rsid w:val="00F36392"/>
    <w:rsid w:val="00F36553"/>
    <w:rsid w:val="00F36681"/>
    <w:rsid w:val="00F36750"/>
    <w:rsid w:val="00F36FFE"/>
    <w:rsid w:val="00F3730E"/>
    <w:rsid w:val="00F37C3F"/>
    <w:rsid w:val="00F4036E"/>
    <w:rsid w:val="00F4097A"/>
    <w:rsid w:val="00F420ED"/>
    <w:rsid w:val="00F42312"/>
    <w:rsid w:val="00F42484"/>
    <w:rsid w:val="00F42C73"/>
    <w:rsid w:val="00F42E08"/>
    <w:rsid w:val="00F44AA8"/>
    <w:rsid w:val="00F44B24"/>
    <w:rsid w:val="00F454E7"/>
    <w:rsid w:val="00F4584E"/>
    <w:rsid w:val="00F47922"/>
    <w:rsid w:val="00F47927"/>
    <w:rsid w:val="00F51342"/>
    <w:rsid w:val="00F51AD5"/>
    <w:rsid w:val="00F52ECB"/>
    <w:rsid w:val="00F535A3"/>
    <w:rsid w:val="00F53A1B"/>
    <w:rsid w:val="00F53E8D"/>
    <w:rsid w:val="00F54400"/>
    <w:rsid w:val="00F546CB"/>
    <w:rsid w:val="00F546ED"/>
    <w:rsid w:val="00F550E0"/>
    <w:rsid w:val="00F55771"/>
    <w:rsid w:val="00F56F70"/>
    <w:rsid w:val="00F57D31"/>
    <w:rsid w:val="00F602A8"/>
    <w:rsid w:val="00F604A4"/>
    <w:rsid w:val="00F60F6B"/>
    <w:rsid w:val="00F61706"/>
    <w:rsid w:val="00F629EF"/>
    <w:rsid w:val="00F62A6E"/>
    <w:rsid w:val="00F63569"/>
    <w:rsid w:val="00F63EA3"/>
    <w:rsid w:val="00F6532C"/>
    <w:rsid w:val="00F65C07"/>
    <w:rsid w:val="00F66BCA"/>
    <w:rsid w:val="00F66CCD"/>
    <w:rsid w:val="00F67555"/>
    <w:rsid w:val="00F67D7E"/>
    <w:rsid w:val="00F704DF"/>
    <w:rsid w:val="00F71915"/>
    <w:rsid w:val="00F71B80"/>
    <w:rsid w:val="00F7226C"/>
    <w:rsid w:val="00F7378F"/>
    <w:rsid w:val="00F73883"/>
    <w:rsid w:val="00F739FB"/>
    <w:rsid w:val="00F73A7A"/>
    <w:rsid w:val="00F73C3A"/>
    <w:rsid w:val="00F75664"/>
    <w:rsid w:val="00F7638C"/>
    <w:rsid w:val="00F766E5"/>
    <w:rsid w:val="00F76DD3"/>
    <w:rsid w:val="00F77B2B"/>
    <w:rsid w:val="00F77E8C"/>
    <w:rsid w:val="00F80128"/>
    <w:rsid w:val="00F80231"/>
    <w:rsid w:val="00F80414"/>
    <w:rsid w:val="00F8044A"/>
    <w:rsid w:val="00F815DC"/>
    <w:rsid w:val="00F8209C"/>
    <w:rsid w:val="00F8342A"/>
    <w:rsid w:val="00F836E7"/>
    <w:rsid w:val="00F83C62"/>
    <w:rsid w:val="00F84311"/>
    <w:rsid w:val="00F8469C"/>
    <w:rsid w:val="00F8523D"/>
    <w:rsid w:val="00F8637B"/>
    <w:rsid w:val="00F865D4"/>
    <w:rsid w:val="00F8709F"/>
    <w:rsid w:val="00F873B4"/>
    <w:rsid w:val="00F877F8"/>
    <w:rsid w:val="00F878FF"/>
    <w:rsid w:val="00F900B8"/>
    <w:rsid w:val="00F9041B"/>
    <w:rsid w:val="00F909C1"/>
    <w:rsid w:val="00F90BCA"/>
    <w:rsid w:val="00F91100"/>
    <w:rsid w:val="00F920F5"/>
    <w:rsid w:val="00F92F17"/>
    <w:rsid w:val="00F930F0"/>
    <w:rsid w:val="00F93CFF"/>
    <w:rsid w:val="00F94891"/>
    <w:rsid w:val="00F948E4"/>
    <w:rsid w:val="00F94B79"/>
    <w:rsid w:val="00F94EBB"/>
    <w:rsid w:val="00F952C6"/>
    <w:rsid w:val="00F965DB"/>
    <w:rsid w:val="00F96D03"/>
    <w:rsid w:val="00F976A9"/>
    <w:rsid w:val="00FA081E"/>
    <w:rsid w:val="00FA0F51"/>
    <w:rsid w:val="00FA138F"/>
    <w:rsid w:val="00FA205E"/>
    <w:rsid w:val="00FA2A82"/>
    <w:rsid w:val="00FA2BC9"/>
    <w:rsid w:val="00FA4148"/>
    <w:rsid w:val="00FA4294"/>
    <w:rsid w:val="00FA44CA"/>
    <w:rsid w:val="00FA4CF3"/>
    <w:rsid w:val="00FA4D65"/>
    <w:rsid w:val="00FA66B3"/>
    <w:rsid w:val="00FA7D27"/>
    <w:rsid w:val="00FB08A6"/>
    <w:rsid w:val="00FB2CCE"/>
    <w:rsid w:val="00FB2D26"/>
    <w:rsid w:val="00FB2EAC"/>
    <w:rsid w:val="00FB33EA"/>
    <w:rsid w:val="00FB3723"/>
    <w:rsid w:val="00FB39D6"/>
    <w:rsid w:val="00FB3B4B"/>
    <w:rsid w:val="00FB48D3"/>
    <w:rsid w:val="00FB4D3E"/>
    <w:rsid w:val="00FB5441"/>
    <w:rsid w:val="00FB5716"/>
    <w:rsid w:val="00FB582B"/>
    <w:rsid w:val="00FB5925"/>
    <w:rsid w:val="00FB5A0F"/>
    <w:rsid w:val="00FB5E87"/>
    <w:rsid w:val="00FB63E0"/>
    <w:rsid w:val="00FB7DED"/>
    <w:rsid w:val="00FC00C7"/>
    <w:rsid w:val="00FC0245"/>
    <w:rsid w:val="00FC0354"/>
    <w:rsid w:val="00FC0CE4"/>
    <w:rsid w:val="00FC0F9D"/>
    <w:rsid w:val="00FC146B"/>
    <w:rsid w:val="00FC1EF2"/>
    <w:rsid w:val="00FC21F5"/>
    <w:rsid w:val="00FC2593"/>
    <w:rsid w:val="00FC2864"/>
    <w:rsid w:val="00FC2B42"/>
    <w:rsid w:val="00FC30FB"/>
    <w:rsid w:val="00FC3BB8"/>
    <w:rsid w:val="00FC3C8E"/>
    <w:rsid w:val="00FC3D03"/>
    <w:rsid w:val="00FC3EB6"/>
    <w:rsid w:val="00FC3EFE"/>
    <w:rsid w:val="00FC4305"/>
    <w:rsid w:val="00FC4732"/>
    <w:rsid w:val="00FC4B11"/>
    <w:rsid w:val="00FC52C5"/>
    <w:rsid w:val="00FC52D0"/>
    <w:rsid w:val="00FC5CF5"/>
    <w:rsid w:val="00FC5EB6"/>
    <w:rsid w:val="00FC67F7"/>
    <w:rsid w:val="00FC7393"/>
    <w:rsid w:val="00FD014E"/>
    <w:rsid w:val="00FD0256"/>
    <w:rsid w:val="00FD07A7"/>
    <w:rsid w:val="00FD1280"/>
    <w:rsid w:val="00FD1356"/>
    <w:rsid w:val="00FD1855"/>
    <w:rsid w:val="00FD1980"/>
    <w:rsid w:val="00FD2BF9"/>
    <w:rsid w:val="00FD2DB2"/>
    <w:rsid w:val="00FD2ED2"/>
    <w:rsid w:val="00FD317A"/>
    <w:rsid w:val="00FD31A7"/>
    <w:rsid w:val="00FD38C0"/>
    <w:rsid w:val="00FD49B1"/>
    <w:rsid w:val="00FD4DA5"/>
    <w:rsid w:val="00FD548D"/>
    <w:rsid w:val="00FD59F5"/>
    <w:rsid w:val="00FD5F79"/>
    <w:rsid w:val="00FD64BE"/>
    <w:rsid w:val="00FD6564"/>
    <w:rsid w:val="00FD6D3B"/>
    <w:rsid w:val="00FD7C5B"/>
    <w:rsid w:val="00FE0249"/>
    <w:rsid w:val="00FE0780"/>
    <w:rsid w:val="00FE0997"/>
    <w:rsid w:val="00FE0CF2"/>
    <w:rsid w:val="00FE1784"/>
    <w:rsid w:val="00FE2280"/>
    <w:rsid w:val="00FE2BFA"/>
    <w:rsid w:val="00FE3221"/>
    <w:rsid w:val="00FE3336"/>
    <w:rsid w:val="00FE39DB"/>
    <w:rsid w:val="00FE3A57"/>
    <w:rsid w:val="00FE3AE4"/>
    <w:rsid w:val="00FE3C4C"/>
    <w:rsid w:val="00FE417D"/>
    <w:rsid w:val="00FE5188"/>
    <w:rsid w:val="00FE56BF"/>
    <w:rsid w:val="00FE5715"/>
    <w:rsid w:val="00FE5945"/>
    <w:rsid w:val="00FE5D09"/>
    <w:rsid w:val="00FE6445"/>
    <w:rsid w:val="00FE6FE4"/>
    <w:rsid w:val="00FE7652"/>
    <w:rsid w:val="00FE78A2"/>
    <w:rsid w:val="00FE7BAB"/>
    <w:rsid w:val="00FF0E8F"/>
    <w:rsid w:val="00FF0EF6"/>
    <w:rsid w:val="00FF194F"/>
    <w:rsid w:val="00FF220A"/>
    <w:rsid w:val="00FF228A"/>
    <w:rsid w:val="00FF2C97"/>
    <w:rsid w:val="00FF2EA7"/>
    <w:rsid w:val="00FF3997"/>
    <w:rsid w:val="00FF39B4"/>
    <w:rsid w:val="00FF3AE1"/>
    <w:rsid w:val="00FF3EFD"/>
    <w:rsid w:val="00FF3F34"/>
    <w:rsid w:val="00FF3F3A"/>
    <w:rsid w:val="00FF3F8C"/>
    <w:rsid w:val="00FF3FD1"/>
    <w:rsid w:val="00FF436B"/>
    <w:rsid w:val="00FF459F"/>
    <w:rsid w:val="00FF498B"/>
    <w:rsid w:val="00FF4AC8"/>
    <w:rsid w:val="00FF4BF9"/>
    <w:rsid w:val="00FF4DAD"/>
    <w:rsid w:val="00FF552A"/>
    <w:rsid w:val="00FF5769"/>
    <w:rsid w:val="00FF600D"/>
    <w:rsid w:val="00FF63A8"/>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807E649-8788-4EF0-A3C1-21724E1E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i/>
      <w:iCs/>
    </w:rPr>
  </w:style>
  <w:style w:type="character" w:styleId="Refdecomentario">
    <w:name w:val="annotation reference"/>
    <w:basedOn w:val="Fuentedeprrafopredeter"/>
    <w:uiPriority w:val="99"/>
    <w:semiHidden/>
    <w:unhideWhenUsed/>
    <w:rsid w:val="005E1667"/>
    <w:rPr>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rsid w:val="005E1667"/>
    <w:rPr>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customStyle="1" w:styleId="Textopredeterminado">
    <w:name w:val="Texto predeterminado"/>
    <w:basedOn w:val="Normal"/>
    <w:rsid w:val="00B94F25"/>
    <w:pPr>
      <w:widowControl/>
      <w:textAlignment w:val="baseline"/>
    </w:pPr>
    <w:rPr>
      <w:color w:val="000000"/>
      <w:kern w:val="0"/>
      <w:sz w:val="24"/>
      <w:lang w:val="es-CO"/>
    </w:rPr>
  </w:style>
  <w:style w:type="paragraph" w:styleId="Textodebloque">
    <w:name w:val="Block Text"/>
    <w:basedOn w:val="Normal"/>
    <w:semiHidden/>
    <w:rsid w:val="00401177"/>
    <w:pPr>
      <w:suppressAutoHyphens/>
      <w:overflowPunct/>
      <w:autoSpaceDE/>
      <w:autoSpaceDN/>
      <w:adjustRightInd/>
      <w:spacing w:line="324" w:lineRule="auto"/>
      <w:ind w:left="1134" w:right="1134"/>
      <w:jc w:val="both"/>
    </w:pPr>
    <w:rPr>
      <w:rFonts w:ascii="Arial" w:hAnsi="Arial"/>
      <w:bCs/>
      <w:spacing w:val="-3"/>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03315">
      <w:marLeft w:val="0"/>
      <w:marRight w:val="0"/>
      <w:marTop w:val="0"/>
      <w:marBottom w:val="0"/>
      <w:divBdr>
        <w:top w:val="none" w:sz="0" w:space="0" w:color="auto"/>
        <w:left w:val="none" w:sz="0" w:space="0" w:color="auto"/>
        <w:bottom w:val="none" w:sz="0" w:space="0" w:color="auto"/>
        <w:right w:val="none" w:sz="0" w:space="0" w:color="auto"/>
      </w:divBdr>
    </w:div>
    <w:div w:id="937103316">
      <w:marLeft w:val="0"/>
      <w:marRight w:val="0"/>
      <w:marTop w:val="0"/>
      <w:marBottom w:val="0"/>
      <w:divBdr>
        <w:top w:val="none" w:sz="0" w:space="0" w:color="auto"/>
        <w:left w:val="none" w:sz="0" w:space="0" w:color="auto"/>
        <w:bottom w:val="none" w:sz="0" w:space="0" w:color="auto"/>
        <w:right w:val="none" w:sz="0" w:space="0" w:color="auto"/>
      </w:divBdr>
    </w:div>
    <w:div w:id="11428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1CE05-B134-4386-982F-1171CD5F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15</Pages>
  <Words>4897</Words>
  <Characters>26936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50</cp:revision>
  <cp:lastPrinted>2016-10-18T16:37:00Z</cp:lastPrinted>
  <dcterms:created xsi:type="dcterms:W3CDTF">2016-08-12T12:10:00Z</dcterms:created>
  <dcterms:modified xsi:type="dcterms:W3CDTF">2017-01-11T15:45:00Z</dcterms:modified>
</cp:coreProperties>
</file>