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297" w:rsidRPr="00B32804" w:rsidRDefault="00DD0297" w:rsidP="00DD0297">
      <w:pPr>
        <w:pBdr>
          <w:top w:val="single" w:sz="4" w:space="1" w:color="auto"/>
          <w:left w:val="single" w:sz="4" w:space="4" w:color="auto"/>
          <w:bottom w:val="single" w:sz="4" w:space="1" w:color="auto"/>
          <w:right w:val="single" w:sz="4" w:space="4" w:color="auto"/>
        </w:pBdr>
        <w:shd w:val="clear" w:color="auto" w:fill="FFFFFF"/>
        <w:jc w:val="center"/>
        <w:rPr>
          <w:rFonts w:cs="Times New Roman"/>
          <w:color w:val="222222"/>
          <w:lang w:val="es-CO" w:eastAsia="fr-FR"/>
        </w:rPr>
      </w:pPr>
      <w:r w:rsidRPr="00B32804">
        <w:rPr>
          <w:rFonts w:ascii="Arial Narrow" w:hAnsi="Arial Narrow" w:cs="Times New Roman"/>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B32804">
        <w:rPr>
          <w:rFonts w:ascii="Calibri" w:hAnsi="Calibri" w:cs="Calibri"/>
          <w:color w:val="222222"/>
          <w:sz w:val="18"/>
          <w:szCs w:val="18"/>
          <w:lang w:val="es-CO" w:eastAsia="fr-FR"/>
        </w:rPr>
        <w:t> </w:t>
      </w:r>
    </w:p>
    <w:p w:rsidR="00DD0297" w:rsidRPr="00DD0297" w:rsidRDefault="00DD0297" w:rsidP="00B421FF">
      <w:pPr>
        <w:pStyle w:val="Sinespaciado"/>
        <w:rPr>
          <w:rFonts w:asciiTheme="minorHAnsi" w:hAnsiTheme="minorHAnsi" w:cstheme="minorHAnsi"/>
          <w:sz w:val="18"/>
          <w:szCs w:val="18"/>
          <w:lang w:val="es-CO"/>
        </w:rPr>
      </w:pPr>
    </w:p>
    <w:p w:rsidR="00B421FF" w:rsidRDefault="00B421FF" w:rsidP="00B421FF">
      <w:pPr>
        <w:pStyle w:val="Sinespaciado"/>
        <w:rPr>
          <w:rFonts w:asciiTheme="minorHAnsi" w:hAnsiTheme="minorHAnsi" w:cstheme="minorHAnsi"/>
          <w:sz w:val="18"/>
          <w:szCs w:val="18"/>
        </w:rPr>
      </w:pPr>
      <w:r>
        <w:rPr>
          <w:rFonts w:asciiTheme="minorHAnsi" w:hAnsiTheme="minorHAnsi" w:cstheme="minorHAnsi"/>
          <w:sz w:val="18"/>
          <w:szCs w:val="18"/>
        </w:rPr>
        <w:t>Asunto</w:t>
      </w:r>
      <w:r w:rsidRPr="00B421FF">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B421FF">
        <w:rPr>
          <w:rFonts w:asciiTheme="minorHAnsi" w:hAnsiTheme="minorHAnsi" w:cstheme="minorHAnsi"/>
          <w:sz w:val="18"/>
          <w:szCs w:val="18"/>
        </w:rPr>
        <w:t>Sentencia de tutela</w:t>
      </w:r>
      <w:r>
        <w:rPr>
          <w:rFonts w:asciiTheme="minorHAnsi" w:hAnsiTheme="minorHAnsi" w:cstheme="minorHAnsi"/>
          <w:sz w:val="18"/>
          <w:szCs w:val="18"/>
        </w:rPr>
        <w:t xml:space="preserve"> – 1ª </w:t>
      </w:r>
      <w:r w:rsidRPr="00B421FF">
        <w:rPr>
          <w:rFonts w:asciiTheme="minorHAnsi" w:hAnsiTheme="minorHAnsi" w:cstheme="minorHAnsi"/>
          <w:sz w:val="18"/>
          <w:szCs w:val="18"/>
        </w:rPr>
        <w:t xml:space="preserve"> instancia</w:t>
      </w:r>
      <w:r>
        <w:rPr>
          <w:rFonts w:asciiTheme="minorHAnsi" w:hAnsiTheme="minorHAnsi" w:cstheme="minorHAnsi"/>
          <w:sz w:val="18"/>
          <w:szCs w:val="18"/>
        </w:rPr>
        <w:t xml:space="preserve"> – 28 de noviembre de 2016</w:t>
      </w:r>
    </w:p>
    <w:p w:rsidR="00B421FF" w:rsidRDefault="00B421FF" w:rsidP="00B421FF">
      <w:pPr>
        <w:pStyle w:val="Textoindependiente"/>
        <w:spacing w:line="240" w:lineRule="auto"/>
        <w:rPr>
          <w:rFonts w:asciiTheme="minorHAnsi" w:hAnsiTheme="minorHAnsi" w:cstheme="minorHAnsi"/>
          <w:sz w:val="18"/>
          <w:szCs w:val="18"/>
        </w:rPr>
      </w:pPr>
      <w:r>
        <w:rPr>
          <w:rFonts w:asciiTheme="minorHAnsi" w:hAnsiTheme="minorHAnsi" w:cstheme="minorHAnsi"/>
          <w:sz w:val="18"/>
          <w:szCs w:val="18"/>
        </w:rPr>
        <w:t>Radicación n°</w:t>
      </w:r>
      <w:r w:rsidRPr="00B421FF">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sidRPr="00B421FF">
        <w:rPr>
          <w:rFonts w:asciiTheme="minorHAnsi" w:hAnsiTheme="minorHAnsi" w:cstheme="minorHAnsi"/>
          <w:sz w:val="18"/>
          <w:szCs w:val="18"/>
        </w:rPr>
        <w:t>2016-00002-00</w:t>
      </w:r>
    </w:p>
    <w:p w:rsidR="00B421FF" w:rsidRPr="00B421FF" w:rsidRDefault="00B421FF" w:rsidP="00B421FF">
      <w:pPr>
        <w:pStyle w:val="Textoindependiente"/>
        <w:spacing w:line="240" w:lineRule="auto"/>
        <w:rPr>
          <w:rFonts w:asciiTheme="minorHAnsi" w:hAnsiTheme="minorHAnsi" w:cstheme="minorHAnsi"/>
          <w:sz w:val="18"/>
          <w:szCs w:val="18"/>
        </w:rPr>
      </w:pPr>
      <w:r>
        <w:rPr>
          <w:rFonts w:asciiTheme="minorHAnsi" w:hAnsiTheme="minorHAnsi" w:cstheme="minorHAnsi"/>
          <w:sz w:val="18"/>
          <w:szCs w:val="18"/>
        </w:rPr>
        <w:t>Accionante (s)</w:t>
      </w:r>
      <w:r w:rsidRPr="00B421FF">
        <w:rPr>
          <w:rFonts w:asciiTheme="minorHAnsi" w:hAnsiTheme="minorHAnsi" w:cstheme="minorHAnsi"/>
          <w:sz w:val="18"/>
          <w:szCs w:val="18"/>
        </w:rPr>
        <w:t>:</w:t>
      </w:r>
      <w:r>
        <w:rPr>
          <w:rFonts w:asciiTheme="minorHAnsi" w:hAnsiTheme="minorHAnsi" w:cstheme="minorHAnsi"/>
          <w:sz w:val="18"/>
          <w:szCs w:val="18"/>
        </w:rPr>
        <w:tab/>
      </w:r>
      <w:r>
        <w:rPr>
          <w:rFonts w:asciiTheme="minorHAnsi" w:hAnsiTheme="minorHAnsi" w:cstheme="minorHAnsi"/>
          <w:sz w:val="18"/>
          <w:szCs w:val="18"/>
        </w:rPr>
        <w:tab/>
      </w:r>
      <w:r w:rsidRPr="00B421FF">
        <w:rPr>
          <w:rFonts w:asciiTheme="minorHAnsi" w:hAnsiTheme="minorHAnsi" w:cstheme="minorHAnsi"/>
          <w:sz w:val="18"/>
          <w:szCs w:val="18"/>
        </w:rPr>
        <w:t>CRUZ IRAIDA CADENA MORA</w:t>
      </w:r>
    </w:p>
    <w:p w:rsidR="00B421FF" w:rsidRPr="00B421FF" w:rsidRDefault="00B421FF" w:rsidP="00B421FF">
      <w:pPr>
        <w:pStyle w:val="Sinespaciado"/>
        <w:rPr>
          <w:rFonts w:asciiTheme="minorHAnsi" w:hAnsiTheme="minorHAnsi" w:cstheme="minorHAnsi"/>
          <w:sz w:val="18"/>
          <w:szCs w:val="18"/>
        </w:rPr>
      </w:pPr>
      <w:r>
        <w:rPr>
          <w:rFonts w:asciiTheme="minorHAnsi" w:hAnsiTheme="minorHAnsi" w:cstheme="minorHAnsi"/>
          <w:sz w:val="18"/>
          <w:szCs w:val="18"/>
        </w:rPr>
        <w:t>Accionado (s)</w:t>
      </w:r>
      <w:r w:rsidRPr="00B421FF">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sidRPr="00B421FF">
        <w:rPr>
          <w:rFonts w:asciiTheme="minorHAnsi" w:hAnsiTheme="minorHAnsi" w:cstheme="minorHAnsi"/>
          <w:sz w:val="18"/>
          <w:szCs w:val="18"/>
        </w:rPr>
        <w:t xml:space="preserve">JUZGADO PRIMERO PENAL DEL CIRCUITO PARA ADOLESCENTES CON </w:t>
      </w:r>
    </w:p>
    <w:p w:rsidR="00B421FF" w:rsidRPr="00B421FF" w:rsidRDefault="00B421FF" w:rsidP="00B421FF">
      <w:pPr>
        <w:pStyle w:val="Sinespaciado"/>
        <w:rPr>
          <w:rFonts w:asciiTheme="minorHAnsi" w:hAnsiTheme="minorHAnsi" w:cstheme="minorHAnsi"/>
          <w:sz w:val="18"/>
          <w:szCs w:val="18"/>
        </w:rPr>
      </w:pPr>
      <w:r w:rsidRPr="00B421FF">
        <w:rPr>
          <w:rFonts w:asciiTheme="minorHAnsi" w:hAnsiTheme="minorHAnsi" w:cstheme="minorHAnsi"/>
          <w:sz w:val="18"/>
          <w:szCs w:val="18"/>
        </w:rPr>
        <w:tab/>
      </w:r>
      <w:r w:rsidRPr="00B421FF">
        <w:rPr>
          <w:rFonts w:asciiTheme="minorHAnsi" w:hAnsiTheme="minorHAnsi" w:cstheme="minorHAnsi"/>
          <w:sz w:val="18"/>
          <w:szCs w:val="18"/>
        </w:rPr>
        <w:tab/>
      </w:r>
      <w:r w:rsidRPr="00B421FF">
        <w:rPr>
          <w:rFonts w:asciiTheme="minorHAnsi" w:hAnsiTheme="minorHAnsi" w:cstheme="minorHAnsi"/>
          <w:sz w:val="18"/>
          <w:szCs w:val="18"/>
        </w:rPr>
        <w:tab/>
        <w:t>FUNCIÓN DE CONOCIMIENTO DE PEREIRA</w:t>
      </w:r>
      <w:r w:rsidR="000106CE">
        <w:rPr>
          <w:rFonts w:asciiTheme="minorHAnsi" w:hAnsiTheme="minorHAnsi" w:cstheme="minorHAnsi"/>
          <w:sz w:val="18"/>
          <w:szCs w:val="18"/>
        </w:rPr>
        <w:t xml:space="preserve"> Se vinculó al SEGUNDO PENAL MUNICIPAL</w:t>
      </w:r>
      <w:r w:rsidRPr="00B421FF">
        <w:rPr>
          <w:rFonts w:asciiTheme="minorHAnsi" w:hAnsiTheme="minorHAnsi" w:cstheme="minorHAnsi"/>
          <w:sz w:val="18"/>
          <w:szCs w:val="18"/>
        </w:rPr>
        <w:tab/>
      </w:r>
    </w:p>
    <w:p w:rsidR="00DD0297" w:rsidRDefault="00DD0297" w:rsidP="00B421FF">
      <w:pPr>
        <w:pStyle w:val="Sinespaciado"/>
        <w:rPr>
          <w:rFonts w:asciiTheme="minorHAnsi" w:hAnsiTheme="minorHAnsi" w:cstheme="minorHAnsi"/>
          <w:sz w:val="18"/>
          <w:szCs w:val="18"/>
        </w:rPr>
      </w:pPr>
      <w:r>
        <w:rPr>
          <w:rFonts w:asciiTheme="minorHAnsi" w:hAnsiTheme="minorHAnsi" w:cstheme="minorHAnsi"/>
          <w:sz w:val="18"/>
          <w:szCs w:val="18"/>
        </w:rPr>
        <w:t xml:space="preserve">Proceso: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Acción de Tutela – Niega el amparo solicitado</w:t>
      </w:r>
    </w:p>
    <w:p w:rsidR="00B421FF" w:rsidRDefault="00B421FF" w:rsidP="00B421FF">
      <w:pPr>
        <w:pStyle w:val="Sinespaciado"/>
        <w:rPr>
          <w:rFonts w:asciiTheme="minorHAnsi" w:hAnsiTheme="minorHAnsi" w:cstheme="minorHAnsi"/>
          <w:smallCaps/>
          <w:sz w:val="18"/>
          <w:szCs w:val="18"/>
        </w:rPr>
      </w:pPr>
      <w:r w:rsidRPr="00B421FF">
        <w:rPr>
          <w:rFonts w:asciiTheme="minorHAnsi" w:hAnsiTheme="minorHAnsi" w:cstheme="minorHAnsi"/>
          <w:sz w:val="18"/>
          <w:szCs w:val="18"/>
        </w:rPr>
        <w:t xml:space="preserve">Magistrado ponente: </w:t>
      </w:r>
      <w:r>
        <w:rPr>
          <w:rFonts w:asciiTheme="minorHAnsi" w:hAnsiTheme="minorHAnsi" w:cstheme="minorHAnsi"/>
          <w:sz w:val="18"/>
          <w:szCs w:val="18"/>
        </w:rPr>
        <w:tab/>
      </w:r>
      <w:r w:rsidRPr="00B421FF">
        <w:rPr>
          <w:rFonts w:asciiTheme="minorHAnsi" w:hAnsiTheme="minorHAnsi" w:cstheme="minorHAnsi"/>
          <w:smallCaps/>
          <w:sz w:val="18"/>
          <w:szCs w:val="18"/>
        </w:rPr>
        <w:t>DUBERNEY GRISALES HERRERA</w:t>
      </w:r>
    </w:p>
    <w:p w:rsidR="00A655E4" w:rsidRDefault="00A655E4" w:rsidP="00A655E4">
      <w:pPr>
        <w:pStyle w:val="Sinespaciado"/>
        <w:jc w:val="both"/>
        <w:rPr>
          <w:rFonts w:asciiTheme="minorHAnsi" w:hAnsiTheme="minorHAnsi" w:cstheme="minorHAnsi"/>
          <w:b/>
          <w:bCs/>
          <w:sz w:val="18"/>
          <w:szCs w:val="18"/>
          <w:lang w:val="es-CO"/>
        </w:rPr>
      </w:pPr>
    </w:p>
    <w:p w:rsidR="00A655E4" w:rsidRPr="00A655E4" w:rsidRDefault="00A655E4" w:rsidP="00A655E4">
      <w:pPr>
        <w:pStyle w:val="Sinespaciado"/>
        <w:jc w:val="both"/>
        <w:rPr>
          <w:rFonts w:asciiTheme="minorHAnsi" w:hAnsiTheme="minorHAnsi" w:cstheme="minorHAnsi"/>
          <w:sz w:val="18"/>
          <w:szCs w:val="18"/>
          <w:lang w:val="es-CO"/>
        </w:rPr>
      </w:pPr>
      <w:r w:rsidRPr="00A655E4">
        <w:rPr>
          <w:rFonts w:asciiTheme="minorHAnsi" w:hAnsiTheme="minorHAnsi" w:cstheme="minorHAnsi"/>
          <w:b/>
          <w:bCs/>
          <w:sz w:val="18"/>
          <w:szCs w:val="18"/>
          <w:lang w:val="es-CO"/>
        </w:rPr>
        <w:t>Tema</w:t>
      </w:r>
      <w:r w:rsidR="00EC30A4">
        <w:rPr>
          <w:rFonts w:asciiTheme="minorHAnsi" w:hAnsiTheme="minorHAnsi" w:cstheme="minorHAnsi"/>
          <w:b/>
          <w:bCs/>
          <w:sz w:val="18"/>
          <w:szCs w:val="18"/>
          <w:lang w:val="es-CO"/>
        </w:rPr>
        <w:t>s</w:t>
      </w:r>
      <w:r w:rsidRPr="00A655E4">
        <w:rPr>
          <w:rFonts w:asciiTheme="minorHAnsi" w:hAnsiTheme="minorHAnsi" w:cstheme="minorHAnsi"/>
          <w:b/>
          <w:bCs/>
          <w:sz w:val="18"/>
          <w:szCs w:val="18"/>
          <w:lang w:val="es-CO"/>
        </w:rPr>
        <w:t xml:space="preserve">: </w:t>
      </w:r>
      <w:r w:rsidRPr="00A655E4">
        <w:rPr>
          <w:rFonts w:asciiTheme="minorHAnsi" w:hAnsiTheme="minorHAnsi" w:cstheme="minorHAnsi"/>
          <w:b/>
          <w:bCs/>
          <w:sz w:val="18"/>
          <w:szCs w:val="18"/>
          <w:lang w:val="es-CO"/>
        </w:rPr>
        <w:tab/>
      </w:r>
      <w:r w:rsidRPr="00A655E4">
        <w:rPr>
          <w:rFonts w:asciiTheme="minorHAnsi" w:hAnsiTheme="minorHAnsi" w:cstheme="minorHAnsi"/>
          <w:b/>
          <w:bCs/>
          <w:sz w:val="18"/>
          <w:szCs w:val="18"/>
          <w:lang w:val="es-CO"/>
        </w:rPr>
        <w:tab/>
      </w:r>
      <w:r w:rsidRPr="00A655E4">
        <w:rPr>
          <w:rFonts w:asciiTheme="minorHAnsi" w:hAnsiTheme="minorHAnsi" w:cstheme="minorHAnsi"/>
          <w:b/>
          <w:bCs/>
          <w:sz w:val="18"/>
          <w:szCs w:val="18"/>
          <w:lang w:val="es-CO"/>
        </w:rPr>
        <w:tab/>
        <w:t>DEBIDO PROCESO / TUTELA CONTRA PROVIDENCIA JUDICIAL / NIEGA / NO EXISTE DEFECTO FACTICO AL REVOCAR LA SANCIÓN POR DESACATO.</w:t>
      </w:r>
      <w:r w:rsidRPr="00A655E4">
        <w:rPr>
          <w:rFonts w:asciiTheme="minorHAnsi" w:hAnsiTheme="minorHAnsi" w:cstheme="minorHAnsi"/>
          <w:sz w:val="18"/>
          <w:szCs w:val="18"/>
          <w:lang w:val="es-CO"/>
        </w:rPr>
        <w:t xml:space="preserve"> “</w:t>
      </w:r>
      <w:r w:rsidRPr="00A655E4">
        <w:rPr>
          <w:rFonts w:asciiTheme="minorHAnsi" w:hAnsiTheme="minorHAnsi" w:cstheme="minorHAnsi"/>
          <w:sz w:val="18"/>
          <w:szCs w:val="18"/>
          <w:lang w:val="es-ES_tradnl"/>
        </w:rPr>
        <w:t>[A]</w:t>
      </w:r>
      <w:r w:rsidRPr="00A655E4">
        <w:rPr>
          <w:rFonts w:asciiTheme="minorHAnsi" w:hAnsiTheme="minorHAnsi" w:cstheme="minorHAnsi"/>
          <w:sz w:val="18"/>
          <w:szCs w:val="18"/>
        </w:rPr>
        <w:t xml:space="preserve">lega la parte actora, que se vulneró su derecho al debido proceso por defecto fáctico al revocar el juzgado accionado la sanción impuesta a la EPS, sin valorar el material probatorio existente en el trámite y que daba cuenta, también, sobre el incumplimiento del fallo de tutela en lo relacionado con el tratamiento integral, puesto que tampoco le brindó la asistencia médica que requería para la rehabilitación posquirúrgica. (… )Para la Sala resulta evidente que el despacho judicial accionado no incurrió en la omisión de valoración íntegra </w:t>
      </w:r>
      <w:r w:rsidRPr="00A655E4">
        <w:rPr>
          <w:rFonts w:asciiTheme="minorHAnsi" w:hAnsiTheme="minorHAnsi" w:cstheme="minorHAnsi"/>
          <w:sz w:val="18"/>
          <w:szCs w:val="18"/>
          <w:lang w:val="es-CO"/>
        </w:rPr>
        <w:t xml:space="preserve">de los elementos probatorios alegada por la actora, pues en la decisión cuestionada ciñó el estudio en el cumplimiento de la orden de cirugía y que precisamente fue el objeto del incidente de desacato. En efecto, si bien es cierto que en el fallo de tutela se reconoció además el derecho al tratamiento integral, también lo es que en el trámite incidental únicamente se podía investigar y procurar el cumplimiento de la orden de cirugía, pero nunca el tratamiento integral postquirúrgico, porque, evidentemente, solo se debía brindar por la EPS con posterioridad. (…) [C]omo quiera que el desinterés en la prestación del tratamiento integral, se advirtió con posterioridad a la presentación de la solicitud, inclusive, después del auto sancionatorio, no podía el accionado mantener la decisión, como lo quiere la actora, en desmedro de los derechos al debido proceso y defensa que también le asisten a la EPS. Corolario, esta Magistratura considera inexistente la vulneración del fundamental al derecho al debido proceso de la accionante por defecto factico, por lo tanto, se negará el amparo constitucional.”. </w:t>
      </w:r>
    </w:p>
    <w:p w:rsidR="00A655E4" w:rsidRPr="00A655E4" w:rsidRDefault="00A655E4" w:rsidP="00A655E4">
      <w:pPr>
        <w:pStyle w:val="Sinespaciado"/>
        <w:jc w:val="both"/>
        <w:rPr>
          <w:rFonts w:asciiTheme="minorHAnsi" w:hAnsiTheme="minorHAnsi" w:cstheme="minorHAnsi"/>
          <w:sz w:val="18"/>
          <w:szCs w:val="18"/>
          <w:lang w:val="es-CO"/>
        </w:rPr>
      </w:pPr>
    </w:p>
    <w:p w:rsidR="00A655E4" w:rsidRDefault="00A655E4" w:rsidP="00A655E4">
      <w:pPr>
        <w:pStyle w:val="Sinespaciado"/>
        <w:jc w:val="both"/>
        <w:rPr>
          <w:rFonts w:asciiTheme="minorHAnsi" w:hAnsiTheme="minorHAnsi" w:cstheme="minorHAnsi"/>
          <w:sz w:val="18"/>
          <w:szCs w:val="18"/>
        </w:rPr>
      </w:pPr>
      <w:r w:rsidRPr="00A655E4">
        <w:rPr>
          <w:rFonts w:asciiTheme="minorHAnsi" w:hAnsiTheme="minorHAnsi" w:cstheme="minorHAnsi"/>
          <w:b/>
          <w:sz w:val="18"/>
          <w:szCs w:val="18"/>
          <w:lang w:val="es-CO"/>
        </w:rPr>
        <w:t>Citación jurisprudencial:</w:t>
      </w:r>
      <w:r w:rsidRPr="00A655E4">
        <w:rPr>
          <w:rFonts w:asciiTheme="minorHAnsi" w:hAnsiTheme="minorHAnsi" w:cstheme="minorHAnsi"/>
          <w:sz w:val="18"/>
          <w:szCs w:val="18"/>
          <w:lang w:val="es-CO"/>
        </w:rPr>
        <w:t xml:space="preserve"> CORTE CONSTITUCIONAL, Sentencia T-271 de 2015 / Sentencias  T-171 y T-583 de 2009 / Sentencia T-1113 de 2005 / </w:t>
      </w:r>
      <w:r w:rsidRPr="00A655E4">
        <w:rPr>
          <w:rFonts w:asciiTheme="minorHAnsi" w:hAnsiTheme="minorHAnsi" w:cstheme="minorHAnsi"/>
          <w:sz w:val="18"/>
          <w:szCs w:val="18"/>
          <w:lang w:val="es-MX"/>
        </w:rPr>
        <w:t>Sentencia T-917 de 2011 /</w:t>
      </w:r>
      <w:r w:rsidRPr="00A655E4">
        <w:rPr>
          <w:rFonts w:asciiTheme="minorHAnsi" w:hAnsiTheme="minorHAnsi" w:cstheme="minorHAnsi"/>
          <w:sz w:val="18"/>
          <w:szCs w:val="18"/>
          <w:lang w:val="es-CO"/>
        </w:rPr>
        <w:t xml:space="preserve"> </w:t>
      </w:r>
      <w:r w:rsidRPr="00A655E4">
        <w:rPr>
          <w:rFonts w:asciiTheme="minorHAnsi" w:hAnsiTheme="minorHAnsi" w:cstheme="minorHAnsi"/>
          <w:sz w:val="18"/>
          <w:szCs w:val="18"/>
          <w:lang w:val="es-MX"/>
        </w:rPr>
        <w:t xml:space="preserve">Sentencia C-590 de 2005 /Sentencias </w:t>
      </w:r>
      <w:r w:rsidRPr="00A655E4">
        <w:rPr>
          <w:rFonts w:asciiTheme="minorHAnsi" w:hAnsiTheme="minorHAnsi" w:cstheme="minorHAnsi"/>
          <w:bCs/>
          <w:sz w:val="18"/>
          <w:szCs w:val="18"/>
          <w:lang w:val="es-CO"/>
        </w:rPr>
        <w:t>T-107 de 2016</w:t>
      </w:r>
      <w:r w:rsidRPr="00A655E4">
        <w:rPr>
          <w:rFonts w:asciiTheme="minorHAnsi" w:hAnsiTheme="minorHAnsi" w:cstheme="minorHAnsi"/>
          <w:sz w:val="18"/>
          <w:szCs w:val="18"/>
          <w:lang w:val="es-CO"/>
        </w:rPr>
        <w:t xml:space="preserve"> / Sentencia </w:t>
      </w:r>
      <w:r w:rsidRPr="00A655E4">
        <w:rPr>
          <w:rFonts w:asciiTheme="minorHAnsi" w:hAnsiTheme="minorHAnsi" w:cstheme="minorHAnsi"/>
          <w:sz w:val="18"/>
          <w:szCs w:val="18"/>
          <w:lang w:val="es-MX"/>
        </w:rPr>
        <w:t xml:space="preserve">T-064 de 2015 / Sentencia T-307 de 2015 / </w:t>
      </w:r>
      <w:r w:rsidRPr="00A655E4">
        <w:rPr>
          <w:rFonts w:asciiTheme="minorHAnsi" w:hAnsiTheme="minorHAnsi" w:cstheme="minorHAnsi"/>
          <w:sz w:val="18"/>
          <w:szCs w:val="18"/>
          <w:lang w:val="es-CO"/>
        </w:rPr>
        <w:t xml:space="preserve">Sentencia T-231 de 1994 / Sentencia T-902 de 2005 / </w:t>
      </w:r>
      <w:r w:rsidRPr="00A655E4">
        <w:rPr>
          <w:rFonts w:asciiTheme="minorHAnsi" w:hAnsiTheme="minorHAnsi" w:cstheme="minorHAnsi"/>
          <w:sz w:val="18"/>
          <w:szCs w:val="18"/>
          <w:lang w:val="es-MX"/>
        </w:rPr>
        <w:t>Sentencia T-980 de</w:t>
      </w:r>
      <w:r>
        <w:rPr>
          <w:rFonts w:asciiTheme="minorHAnsi" w:hAnsiTheme="minorHAnsi" w:cstheme="minorHAnsi"/>
          <w:sz w:val="18"/>
          <w:szCs w:val="18"/>
          <w:lang w:val="es-MX"/>
        </w:rPr>
        <w:t xml:space="preserve"> 2011.</w:t>
      </w:r>
    </w:p>
    <w:p w:rsidR="00A655E4" w:rsidRDefault="00A655E4" w:rsidP="00B421FF">
      <w:pPr>
        <w:pStyle w:val="Sinespaciado"/>
        <w:rPr>
          <w:rFonts w:asciiTheme="minorHAnsi" w:hAnsiTheme="minorHAnsi" w:cstheme="minorHAnsi"/>
          <w:sz w:val="18"/>
          <w:szCs w:val="18"/>
        </w:rPr>
      </w:pPr>
    </w:p>
    <w:p w:rsidR="00486062" w:rsidRPr="008C30A2" w:rsidRDefault="002D4B6F" w:rsidP="00D469B5">
      <w:pPr>
        <w:pStyle w:val="Sinespaciado"/>
        <w:tabs>
          <w:tab w:val="left" w:pos="3579"/>
        </w:tabs>
        <w:spacing w:line="360" w:lineRule="auto"/>
        <w:jc w:val="center"/>
        <w:rPr>
          <w:rFonts w:ascii="Arial" w:hAnsi="Arial" w:cs="Arial"/>
          <w:smallCaps/>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8C30A2">
        <w:rPr>
          <w:rFonts w:ascii="Arial" w:hAnsi="Arial" w:cs="Arial"/>
          <w:smallCaps/>
          <w:w w:val="140"/>
          <w:sz w:val="14"/>
        </w:rPr>
        <w:t>REPUBLICA DE COLOMBIA</w:t>
      </w:r>
    </w:p>
    <w:p w:rsidR="00486062" w:rsidRPr="008C30A2" w:rsidRDefault="00486062" w:rsidP="00486062">
      <w:pPr>
        <w:pStyle w:val="Sinespaciado"/>
        <w:tabs>
          <w:tab w:val="center" w:pos="4987"/>
          <w:tab w:val="left" w:pos="8449"/>
        </w:tabs>
        <w:spacing w:line="360" w:lineRule="auto"/>
        <w:jc w:val="center"/>
        <w:rPr>
          <w:rFonts w:ascii="Arial" w:hAnsi="Arial" w:cs="Arial"/>
          <w:smallCaps/>
          <w:w w:val="140"/>
        </w:rPr>
      </w:pPr>
      <w:r w:rsidRPr="008C30A2">
        <w:rPr>
          <w:rFonts w:ascii="Arial" w:hAnsi="Arial" w:cs="Arial"/>
          <w:smallCaps/>
          <w:w w:val="140"/>
          <w:sz w:val="14"/>
        </w:rPr>
        <w:t>RAMA JUDICIAL DEL PODER PÚBLICO</w:t>
      </w:r>
    </w:p>
    <w:p w:rsidR="00486062" w:rsidRPr="008C30A2" w:rsidRDefault="00486062" w:rsidP="00486062">
      <w:pPr>
        <w:pStyle w:val="Sinespaciado"/>
        <w:spacing w:line="360" w:lineRule="auto"/>
        <w:jc w:val="center"/>
        <w:rPr>
          <w:rFonts w:ascii="Arial" w:hAnsi="Arial" w:cs="Arial"/>
          <w:smallCaps/>
          <w:w w:val="140"/>
          <w:sz w:val="16"/>
        </w:rPr>
      </w:pPr>
      <w:r w:rsidRPr="008C30A2">
        <w:rPr>
          <w:rFonts w:ascii="Arial" w:hAnsi="Arial" w:cs="Arial"/>
          <w:smallCaps/>
          <w:w w:val="140"/>
          <w:sz w:val="18"/>
        </w:rPr>
        <w:t>T</w:t>
      </w:r>
      <w:r w:rsidRPr="008C30A2">
        <w:rPr>
          <w:rFonts w:ascii="Arial" w:hAnsi="Arial" w:cs="Arial"/>
          <w:smallCaps/>
          <w:w w:val="140"/>
          <w:sz w:val="16"/>
        </w:rPr>
        <w:t>RIBUNAL</w:t>
      </w:r>
      <w:r w:rsidRPr="008C30A2">
        <w:rPr>
          <w:rFonts w:ascii="Arial" w:hAnsi="Arial" w:cs="Arial"/>
          <w:smallCaps/>
          <w:w w:val="140"/>
          <w:sz w:val="18"/>
        </w:rPr>
        <w:t xml:space="preserve"> S</w:t>
      </w:r>
      <w:r w:rsidRPr="008C30A2">
        <w:rPr>
          <w:rFonts w:ascii="Arial" w:hAnsi="Arial" w:cs="Arial"/>
          <w:smallCaps/>
          <w:w w:val="140"/>
          <w:sz w:val="16"/>
        </w:rPr>
        <w:t xml:space="preserve">UPERIOR DEL </w:t>
      </w:r>
      <w:r w:rsidRPr="008C30A2">
        <w:rPr>
          <w:rFonts w:ascii="Arial" w:hAnsi="Arial" w:cs="Arial"/>
          <w:smallCaps/>
          <w:w w:val="140"/>
          <w:sz w:val="18"/>
        </w:rPr>
        <w:t>D</w:t>
      </w:r>
      <w:r w:rsidRPr="008C30A2">
        <w:rPr>
          <w:rFonts w:ascii="Arial" w:hAnsi="Arial" w:cs="Arial"/>
          <w:smallCaps/>
          <w:w w:val="140"/>
          <w:sz w:val="16"/>
        </w:rPr>
        <w:t>ISTRITO</w:t>
      </w:r>
      <w:r w:rsidRPr="008C30A2">
        <w:rPr>
          <w:rFonts w:ascii="Arial" w:hAnsi="Arial" w:cs="Arial"/>
          <w:smallCaps/>
          <w:w w:val="140"/>
          <w:sz w:val="18"/>
        </w:rPr>
        <w:t xml:space="preserve"> J</w:t>
      </w:r>
      <w:r w:rsidRPr="008C30A2">
        <w:rPr>
          <w:rFonts w:ascii="Arial" w:hAnsi="Arial" w:cs="Arial"/>
          <w:smallCaps/>
          <w:w w:val="140"/>
          <w:sz w:val="16"/>
        </w:rPr>
        <w:t>UDICIAL</w:t>
      </w:r>
    </w:p>
    <w:p w:rsidR="008C30A2" w:rsidRDefault="008C30A2" w:rsidP="00E27305">
      <w:pPr>
        <w:pStyle w:val="Sinespaciado"/>
        <w:spacing w:line="360" w:lineRule="auto"/>
        <w:jc w:val="center"/>
        <w:rPr>
          <w:rFonts w:ascii="Arial" w:hAnsi="Arial" w:cs="Arial"/>
          <w:w w:val="140"/>
          <w:sz w:val="16"/>
          <w:szCs w:val="16"/>
        </w:rPr>
      </w:pPr>
      <w:r w:rsidRPr="008C30A2">
        <w:rPr>
          <w:rFonts w:ascii="Arial" w:hAnsi="Arial" w:cs="Arial"/>
          <w:w w:val="140"/>
          <w:sz w:val="16"/>
          <w:szCs w:val="16"/>
        </w:rPr>
        <w:t xml:space="preserve">SALA NO.4 DE </w:t>
      </w:r>
      <w:r>
        <w:rPr>
          <w:rFonts w:ascii="Arial" w:hAnsi="Arial" w:cs="Arial"/>
          <w:w w:val="140"/>
          <w:sz w:val="16"/>
          <w:szCs w:val="16"/>
        </w:rPr>
        <w:t xml:space="preserve">DECISIÓN DE </w:t>
      </w:r>
      <w:r w:rsidRPr="008C30A2">
        <w:rPr>
          <w:rFonts w:ascii="Arial" w:hAnsi="Arial" w:cs="Arial"/>
          <w:w w:val="140"/>
          <w:sz w:val="16"/>
          <w:szCs w:val="16"/>
        </w:rPr>
        <w:t xml:space="preserve">ASUNTOS PENALES PARA ADOLESCENTES </w:t>
      </w:r>
    </w:p>
    <w:p w:rsidR="00E27305" w:rsidRPr="008C30A2" w:rsidRDefault="008C30A2" w:rsidP="00E27305">
      <w:pPr>
        <w:pStyle w:val="Sinespaciado"/>
        <w:spacing w:line="360" w:lineRule="auto"/>
        <w:jc w:val="center"/>
        <w:rPr>
          <w:rFonts w:ascii="Arial" w:hAnsi="Arial" w:cs="Arial"/>
          <w:w w:val="140"/>
          <w:sz w:val="16"/>
          <w:szCs w:val="16"/>
          <w:lang w:val="es-CO"/>
        </w:rPr>
      </w:pPr>
      <w:r w:rsidRPr="008C30A2">
        <w:rPr>
          <w:rFonts w:ascii="Arial" w:hAnsi="Arial" w:cs="Arial"/>
          <w:w w:val="140"/>
          <w:sz w:val="16"/>
          <w:szCs w:val="16"/>
        </w:rPr>
        <w:t>DISTRITO DE PEREIRA</w:t>
      </w:r>
      <w:r>
        <w:rPr>
          <w:rFonts w:ascii="Arial" w:hAnsi="Arial" w:cs="Arial"/>
          <w:w w:val="140"/>
          <w:sz w:val="16"/>
          <w:szCs w:val="16"/>
        </w:rPr>
        <w:t xml:space="preserve">, </w:t>
      </w:r>
      <w:r w:rsidR="00E27305" w:rsidRPr="008C30A2">
        <w:rPr>
          <w:rFonts w:ascii="Arial" w:hAnsi="Arial" w:cs="Arial"/>
          <w:smallCaps/>
          <w:w w:val="140"/>
          <w:sz w:val="16"/>
          <w:szCs w:val="16"/>
        </w:rPr>
        <w:t>DEPARTAMENTO DEL RISARALDA</w:t>
      </w:r>
    </w:p>
    <w:p w:rsidR="00486062" w:rsidRPr="00B421FF" w:rsidRDefault="00486062" w:rsidP="00ED7F33">
      <w:pPr>
        <w:spacing w:line="360" w:lineRule="auto"/>
        <w:jc w:val="center"/>
        <w:rPr>
          <w:rFonts w:ascii="Arial" w:hAnsi="Arial" w:cs="Arial"/>
          <w:w w:val="140"/>
          <w:szCs w:val="18"/>
          <w:lang w:val="es-CO"/>
        </w:rPr>
      </w:pPr>
    </w:p>
    <w:p w:rsidR="0099045D" w:rsidRPr="00B55CB0" w:rsidRDefault="00970930" w:rsidP="00970930">
      <w:pPr>
        <w:pStyle w:val="Textoindependiente"/>
        <w:spacing w:line="360" w:lineRule="auto"/>
        <w:rPr>
          <w:rFonts w:ascii="Arial" w:hAnsi="Arial" w:cs="Arial"/>
          <w:sz w:val="22"/>
          <w:szCs w:val="22"/>
        </w:rPr>
      </w:pPr>
      <w:r w:rsidRPr="00B55CB0">
        <w:rPr>
          <w:rFonts w:ascii="Arial" w:hAnsi="Arial" w:cs="Arial"/>
          <w:sz w:val="22"/>
          <w:szCs w:val="22"/>
        </w:rPr>
        <w:tab/>
      </w:r>
      <w:r w:rsidR="00D70A1B" w:rsidRPr="00B55CB0">
        <w:rPr>
          <w:rFonts w:ascii="Arial" w:hAnsi="Arial" w:cs="Arial"/>
          <w:sz w:val="22"/>
          <w:szCs w:val="22"/>
        </w:rPr>
        <w:tab/>
      </w:r>
      <w:r w:rsidR="0099045D" w:rsidRPr="00B55CB0">
        <w:rPr>
          <w:rFonts w:ascii="Arial" w:hAnsi="Arial" w:cs="Arial"/>
          <w:sz w:val="22"/>
          <w:szCs w:val="22"/>
        </w:rPr>
        <w:t>Asunto</w:t>
      </w:r>
      <w:r w:rsidR="0099045D" w:rsidRPr="00B55CB0">
        <w:rPr>
          <w:rFonts w:ascii="Arial" w:hAnsi="Arial" w:cs="Arial"/>
          <w:sz w:val="22"/>
          <w:szCs w:val="22"/>
        </w:rPr>
        <w:tab/>
      </w:r>
      <w:r w:rsidR="0099045D" w:rsidRPr="00B55CB0">
        <w:rPr>
          <w:rFonts w:ascii="Arial" w:hAnsi="Arial" w:cs="Arial"/>
          <w:sz w:val="22"/>
          <w:szCs w:val="22"/>
        </w:rPr>
        <w:tab/>
      </w:r>
      <w:r w:rsidR="0099045D" w:rsidRPr="00B55CB0">
        <w:rPr>
          <w:rFonts w:ascii="Arial" w:hAnsi="Arial" w:cs="Arial"/>
          <w:sz w:val="22"/>
          <w:szCs w:val="22"/>
        </w:rPr>
        <w:tab/>
        <w:t>: Sentencia de tutela en primera instancia</w:t>
      </w:r>
    </w:p>
    <w:p w:rsidR="004D0FCE" w:rsidRPr="004D0FCE" w:rsidRDefault="004D0FCE" w:rsidP="004D0FCE">
      <w:pPr>
        <w:pStyle w:val="Textoindependiente"/>
        <w:spacing w:line="360" w:lineRule="auto"/>
        <w:ind w:left="1416"/>
        <w:rPr>
          <w:rFonts w:ascii="Arial" w:hAnsi="Arial" w:cs="Arial"/>
          <w:sz w:val="22"/>
        </w:rPr>
      </w:pPr>
      <w:r w:rsidRPr="004D0FCE">
        <w:rPr>
          <w:rFonts w:ascii="Arial" w:hAnsi="Arial" w:cs="Arial"/>
          <w:sz w:val="22"/>
        </w:rPr>
        <w:t>Accionante (s)</w:t>
      </w:r>
      <w:r w:rsidRPr="004D0FCE">
        <w:rPr>
          <w:rFonts w:ascii="Arial" w:hAnsi="Arial" w:cs="Arial"/>
          <w:sz w:val="22"/>
        </w:rPr>
        <w:tab/>
      </w:r>
      <w:r w:rsidRPr="004D0FCE">
        <w:rPr>
          <w:rFonts w:ascii="Arial" w:hAnsi="Arial" w:cs="Arial"/>
          <w:sz w:val="22"/>
        </w:rPr>
        <w:tab/>
        <w:t xml:space="preserve">: </w:t>
      </w:r>
      <w:r w:rsidR="00304926">
        <w:rPr>
          <w:rFonts w:ascii="Arial" w:hAnsi="Arial" w:cs="Arial"/>
          <w:sz w:val="22"/>
        </w:rPr>
        <w:t>Cruz Iraida Cadena Mora</w:t>
      </w:r>
    </w:p>
    <w:p w:rsidR="00304926" w:rsidRDefault="00304926" w:rsidP="004D0FCE">
      <w:pPr>
        <w:pStyle w:val="Textoindependiente"/>
        <w:spacing w:line="360" w:lineRule="auto"/>
        <w:ind w:left="1416"/>
        <w:rPr>
          <w:rFonts w:ascii="Arial" w:hAnsi="Arial" w:cs="Arial"/>
          <w:sz w:val="22"/>
        </w:rPr>
      </w:pPr>
      <w:r>
        <w:rPr>
          <w:rFonts w:ascii="Arial" w:hAnsi="Arial" w:cs="Arial"/>
          <w:sz w:val="22"/>
        </w:rPr>
        <w:t>Accionado (s)</w:t>
      </w:r>
      <w:r>
        <w:rPr>
          <w:rFonts w:ascii="Arial" w:hAnsi="Arial" w:cs="Arial"/>
          <w:sz w:val="22"/>
        </w:rPr>
        <w:tab/>
      </w:r>
      <w:r>
        <w:rPr>
          <w:rFonts w:ascii="Arial" w:hAnsi="Arial" w:cs="Arial"/>
          <w:sz w:val="22"/>
        </w:rPr>
        <w:tab/>
        <w:t>: Juzgado</w:t>
      </w:r>
      <w:r w:rsidR="004D0FCE" w:rsidRPr="004D0FCE">
        <w:rPr>
          <w:rFonts w:ascii="Arial" w:hAnsi="Arial" w:cs="Arial"/>
          <w:sz w:val="22"/>
        </w:rPr>
        <w:t xml:space="preserve"> </w:t>
      </w:r>
      <w:r>
        <w:rPr>
          <w:rFonts w:ascii="Arial" w:hAnsi="Arial" w:cs="Arial"/>
          <w:sz w:val="22"/>
        </w:rPr>
        <w:t xml:space="preserve">Primero Penal del Circuito para Adolescentes con </w:t>
      </w:r>
    </w:p>
    <w:p w:rsidR="004D0FCE" w:rsidRPr="004D0FCE" w:rsidRDefault="00304926" w:rsidP="004D0FCE">
      <w:pPr>
        <w:pStyle w:val="Textoindependiente"/>
        <w:spacing w:line="360" w:lineRule="auto"/>
        <w:ind w:left="1416"/>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304926">
        <w:rPr>
          <w:rFonts w:ascii="Arial" w:hAnsi="Arial" w:cs="Arial"/>
          <w:color w:val="FFFFFF" w:themeColor="background1"/>
          <w:sz w:val="22"/>
        </w:rPr>
        <w:t xml:space="preserve">: </w:t>
      </w:r>
      <w:r>
        <w:rPr>
          <w:rFonts w:ascii="Arial" w:hAnsi="Arial" w:cs="Arial"/>
          <w:sz w:val="22"/>
        </w:rPr>
        <w:t>función de conocimiento de Pereira</w:t>
      </w:r>
    </w:p>
    <w:p w:rsidR="00304926" w:rsidRDefault="004D0FCE" w:rsidP="004D0FCE">
      <w:pPr>
        <w:pStyle w:val="Textoindependiente"/>
        <w:spacing w:line="360" w:lineRule="auto"/>
        <w:ind w:left="1416"/>
        <w:rPr>
          <w:rFonts w:ascii="Arial" w:hAnsi="Arial" w:cs="Arial"/>
          <w:sz w:val="22"/>
        </w:rPr>
      </w:pPr>
      <w:r w:rsidRPr="004D0FCE">
        <w:rPr>
          <w:rFonts w:ascii="Arial" w:hAnsi="Arial" w:cs="Arial"/>
          <w:sz w:val="22"/>
        </w:rPr>
        <w:t>Vinculado (s)</w:t>
      </w:r>
      <w:r w:rsidRPr="004D0FCE">
        <w:rPr>
          <w:rFonts w:ascii="Arial" w:hAnsi="Arial" w:cs="Arial"/>
          <w:sz w:val="22"/>
        </w:rPr>
        <w:tab/>
      </w:r>
      <w:r w:rsidRPr="004D0FCE">
        <w:rPr>
          <w:rFonts w:ascii="Arial" w:hAnsi="Arial" w:cs="Arial"/>
          <w:sz w:val="22"/>
        </w:rPr>
        <w:tab/>
        <w:t xml:space="preserve">: </w:t>
      </w:r>
      <w:r w:rsidR="00304926">
        <w:rPr>
          <w:rFonts w:ascii="Arial" w:hAnsi="Arial" w:cs="Arial"/>
          <w:sz w:val="22"/>
        </w:rPr>
        <w:t xml:space="preserve">Juzgado Segundo Penal </w:t>
      </w:r>
      <w:r w:rsidR="001D4610">
        <w:rPr>
          <w:rFonts w:ascii="Arial" w:hAnsi="Arial" w:cs="Arial"/>
          <w:sz w:val="22"/>
        </w:rPr>
        <w:t>Municipal</w:t>
      </w:r>
      <w:r w:rsidR="00304926">
        <w:rPr>
          <w:rFonts w:ascii="Arial" w:hAnsi="Arial" w:cs="Arial"/>
          <w:sz w:val="22"/>
        </w:rPr>
        <w:t xml:space="preserve"> para Adolescentes con </w:t>
      </w:r>
    </w:p>
    <w:p w:rsidR="004D0FCE" w:rsidRPr="004D0FCE" w:rsidRDefault="00304926" w:rsidP="004D0FCE">
      <w:pPr>
        <w:pStyle w:val="Textoindependiente"/>
        <w:spacing w:line="360" w:lineRule="auto"/>
        <w:ind w:left="1416"/>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304926">
        <w:rPr>
          <w:rFonts w:ascii="Arial" w:hAnsi="Arial" w:cs="Arial"/>
          <w:color w:val="FFFFFF" w:themeColor="background1"/>
          <w:sz w:val="22"/>
        </w:rPr>
        <w:t xml:space="preserve">: </w:t>
      </w:r>
      <w:r>
        <w:rPr>
          <w:rFonts w:ascii="Arial" w:hAnsi="Arial" w:cs="Arial"/>
          <w:sz w:val="22"/>
        </w:rPr>
        <w:t>función de control de garantía</w:t>
      </w:r>
      <w:r w:rsidR="00BF3D3F">
        <w:rPr>
          <w:rFonts w:ascii="Arial" w:hAnsi="Arial" w:cs="Arial"/>
          <w:sz w:val="22"/>
        </w:rPr>
        <w:t>s</w:t>
      </w:r>
      <w:r>
        <w:rPr>
          <w:rFonts w:ascii="Arial" w:hAnsi="Arial" w:cs="Arial"/>
          <w:sz w:val="22"/>
        </w:rPr>
        <w:t xml:space="preserve"> de Pereira </w:t>
      </w:r>
      <w:r w:rsidR="00211BB0">
        <w:rPr>
          <w:rFonts w:ascii="Arial" w:hAnsi="Arial" w:cs="Arial"/>
          <w:sz w:val="22"/>
        </w:rPr>
        <w:t>y otro</w:t>
      </w:r>
    </w:p>
    <w:p w:rsidR="004D0FCE" w:rsidRPr="004D0FCE" w:rsidRDefault="004D0FCE" w:rsidP="004D0FCE">
      <w:pPr>
        <w:pStyle w:val="Textoindependiente"/>
        <w:spacing w:line="360" w:lineRule="auto"/>
        <w:ind w:left="1416"/>
        <w:rPr>
          <w:rFonts w:ascii="Arial" w:hAnsi="Arial" w:cs="Arial"/>
          <w:sz w:val="22"/>
        </w:rPr>
      </w:pPr>
      <w:r w:rsidRPr="004D0FCE">
        <w:rPr>
          <w:rFonts w:ascii="Arial" w:hAnsi="Arial" w:cs="Arial"/>
          <w:sz w:val="22"/>
        </w:rPr>
        <w:t>Radicación</w:t>
      </w:r>
      <w:r w:rsidRPr="004D0FCE">
        <w:rPr>
          <w:rFonts w:ascii="Arial" w:hAnsi="Arial" w:cs="Arial"/>
          <w:sz w:val="22"/>
        </w:rPr>
        <w:tab/>
      </w:r>
      <w:r w:rsidRPr="004D0FCE">
        <w:rPr>
          <w:rFonts w:ascii="Arial" w:hAnsi="Arial" w:cs="Arial"/>
          <w:sz w:val="22"/>
        </w:rPr>
        <w:tab/>
        <w:t xml:space="preserve">: </w:t>
      </w:r>
      <w:r w:rsidR="00211BB0">
        <w:rPr>
          <w:rFonts w:ascii="Arial" w:hAnsi="Arial" w:cs="Arial"/>
          <w:sz w:val="22"/>
        </w:rPr>
        <w:t>2016-00002-00</w:t>
      </w:r>
    </w:p>
    <w:p w:rsidR="00C82923" w:rsidRPr="00B55CB0" w:rsidRDefault="00BC6BB0" w:rsidP="00970930">
      <w:pPr>
        <w:pStyle w:val="Textoindependiente"/>
        <w:spacing w:line="360" w:lineRule="auto"/>
        <w:rPr>
          <w:rFonts w:ascii="Arial" w:hAnsi="Arial" w:cs="Arial"/>
          <w:sz w:val="22"/>
          <w:szCs w:val="22"/>
        </w:rPr>
      </w:pPr>
      <w:r w:rsidRPr="00B55CB0">
        <w:rPr>
          <w:rFonts w:ascii="Arial" w:hAnsi="Arial" w:cs="Arial"/>
          <w:sz w:val="22"/>
          <w:szCs w:val="22"/>
        </w:rPr>
        <w:tab/>
      </w:r>
      <w:r w:rsidRPr="00B55CB0">
        <w:rPr>
          <w:rFonts w:ascii="Arial" w:hAnsi="Arial" w:cs="Arial"/>
          <w:sz w:val="22"/>
          <w:szCs w:val="22"/>
        </w:rPr>
        <w:tab/>
      </w:r>
      <w:r w:rsidR="00C82923" w:rsidRPr="00B55CB0">
        <w:rPr>
          <w:rFonts w:ascii="Arial" w:hAnsi="Arial" w:cs="Arial"/>
          <w:sz w:val="22"/>
          <w:szCs w:val="22"/>
        </w:rPr>
        <w:t>Tema</w:t>
      </w:r>
      <w:r w:rsidR="009A3F90" w:rsidRPr="00B55CB0">
        <w:rPr>
          <w:rFonts w:ascii="Arial" w:hAnsi="Arial" w:cs="Arial"/>
          <w:sz w:val="22"/>
          <w:szCs w:val="22"/>
        </w:rPr>
        <w:t xml:space="preserve"> (s)</w:t>
      </w:r>
      <w:r w:rsidR="00C82923" w:rsidRPr="00B55CB0">
        <w:rPr>
          <w:rFonts w:ascii="Arial" w:hAnsi="Arial" w:cs="Arial"/>
          <w:sz w:val="22"/>
          <w:szCs w:val="22"/>
        </w:rPr>
        <w:tab/>
      </w:r>
      <w:r w:rsidR="00C82923" w:rsidRPr="00B55CB0">
        <w:rPr>
          <w:rFonts w:ascii="Arial" w:hAnsi="Arial" w:cs="Arial"/>
          <w:sz w:val="22"/>
          <w:szCs w:val="22"/>
        </w:rPr>
        <w:tab/>
        <w:t>:</w:t>
      </w:r>
      <w:r w:rsidR="004D79C3" w:rsidRPr="00B55CB0">
        <w:rPr>
          <w:rFonts w:ascii="Arial" w:hAnsi="Arial" w:cs="Arial"/>
          <w:sz w:val="22"/>
          <w:szCs w:val="22"/>
        </w:rPr>
        <w:t xml:space="preserve"> </w:t>
      </w:r>
      <w:r w:rsidR="00426EA6">
        <w:rPr>
          <w:rFonts w:ascii="Arial" w:hAnsi="Arial" w:cs="Arial"/>
          <w:sz w:val="22"/>
          <w:szCs w:val="22"/>
        </w:rPr>
        <w:t>Tutela frente decisiones judiciales - Defecto Fáctico</w:t>
      </w:r>
    </w:p>
    <w:p w:rsidR="0099045D" w:rsidRPr="00B55CB0" w:rsidRDefault="0099045D" w:rsidP="00D70A1B">
      <w:pPr>
        <w:spacing w:line="360" w:lineRule="auto"/>
        <w:ind w:left="708" w:firstLine="708"/>
        <w:rPr>
          <w:rFonts w:ascii="Arial" w:hAnsi="Arial" w:cs="Arial"/>
          <w:sz w:val="22"/>
          <w:szCs w:val="22"/>
        </w:rPr>
      </w:pPr>
      <w:r w:rsidRPr="00B55CB0">
        <w:rPr>
          <w:rFonts w:ascii="Arial" w:hAnsi="Arial" w:cs="Arial"/>
          <w:sz w:val="22"/>
          <w:szCs w:val="22"/>
        </w:rPr>
        <w:t>Magistrado</w:t>
      </w:r>
      <w:r w:rsidR="00785D90" w:rsidRPr="00B55CB0">
        <w:rPr>
          <w:rFonts w:ascii="Arial" w:hAnsi="Arial" w:cs="Arial"/>
          <w:sz w:val="22"/>
          <w:szCs w:val="22"/>
        </w:rPr>
        <w:t xml:space="preserve"> ponente</w:t>
      </w:r>
      <w:r w:rsidR="00D469B5" w:rsidRPr="00B55CB0">
        <w:rPr>
          <w:rFonts w:ascii="Arial" w:hAnsi="Arial" w:cs="Arial"/>
          <w:sz w:val="22"/>
          <w:szCs w:val="22"/>
        </w:rPr>
        <w:tab/>
      </w:r>
      <w:r w:rsidRPr="00B55CB0">
        <w:rPr>
          <w:rFonts w:ascii="Arial" w:hAnsi="Arial" w:cs="Arial"/>
          <w:sz w:val="22"/>
          <w:szCs w:val="22"/>
        </w:rPr>
        <w:t xml:space="preserve">: </w:t>
      </w:r>
      <w:r w:rsidRPr="00B55CB0">
        <w:rPr>
          <w:rFonts w:ascii="Arial" w:hAnsi="Arial" w:cs="Arial"/>
          <w:smallCaps/>
          <w:sz w:val="22"/>
          <w:szCs w:val="22"/>
        </w:rPr>
        <w:t>Duberney Grisales Herrera</w:t>
      </w:r>
    </w:p>
    <w:p w:rsidR="0099045D" w:rsidRPr="00B55CB0" w:rsidRDefault="007E004A" w:rsidP="00D70A1B">
      <w:pPr>
        <w:spacing w:line="360" w:lineRule="auto"/>
        <w:ind w:left="708" w:firstLine="708"/>
        <w:rPr>
          <w:rFonts w:ascii="Arial" w:hAnsi="Arial" w:cs="Arial"/>
          <w:b/>
          <w:bCs/>
          <w:sz w:val="22"/>
          <w:szCs w:val="22"/>
        </w:rPr>
      </w:pPr>
      <w:r w:rsidRPr="00B55CB0">
        <w:rPr>
          <w:rFonts w:ascii="Arial" w:hAnsi="Arial" w:cs="Arial"/>
          <w:sz w:val="22"/>
          <w:szCs w:val="22"/>
        </w:rPr>
        <w:t>Acta número</w:t>
      </w:r>
      <w:r w:rsidRPr="00B55CB0">
        <w:rPr>
          <w:rFonts w:ascii="Arial" w:hAnsi="Arial" w:cs="Arial"/>
          <w:sz w:val="22"/>
          <w:szCs w:val="22"/>
        </w:rPr>
        <w:tab/>
      </w:r>
      <w:r w:rsidR="005D510B" w:rsidRPr="00B55CB0">
        <w:rPr>
          <w:rFonts w:ascii="Arial" w:hAnsi="Arial" w:cs="Arial"/>
          <w:sz w:val="22"/>
          <w:szCs w:val="22"/>
        </w:rPr>
        <w:tab/>
      </w:r>
      <w:r w:rsidR="0099045D" w:rsidRPr="00B55CB0">
        <w:rPr>
          <w:rFonts w:ascii="Arial" w:hAnsi="Arial" w:cs="Arial"/>
          <w:sz w:val="22"/>
          <w:szCs w:val="22"/>
        </w:rPr>
        <w:t>:</w:t>
      </w:r>
      <w:r w:rsidR="008271AC" w:rsidRPr="00B55CB0">
        <w:rPr>
          <w:rFonts w:ascii="Arial" w:hAnsi="Arial" w:cs="Arial"/>
          <w:sz w:val="22"/>
          <w:szCs w:val="22"/>
        </w:rPr>
        <w:t xml:space="preserve"> </w:t>
      </w:r>
      <w:r w:rsidR="00E253D7">
        <w:rPr>
          <w:rFonts w:ascii="Arial" w:hAnsi="Arial" w:cs="Arial"/>
          <w:sz w:val="22"/>
          <w:szCs w:val="22"/>
        </w:rPr>
        <w:t>558 del 28-11-2016</w:t>
      </w:r>
    </w:p>
    <w:p w:rsidR="002060F5" w:rsidRPr="0041295C" w:rsidRDefault="002060F5" w:rsidP="002060F5">
      <w:pPr>
        <w:pBdr>
          <w:bottom w:val="double" w:sz="6" w:space="1" w:color="auto"/>
        </w:pBdr>
        <w:spacing w:line="360" w:lineRule="auto"/>
        <w:jc w:val="center"/>
        <w:rPr>
          <w:rFonts w:ascii="Arial" w:hAnsi="Arial" w:cs="Arial"/>
          <w:b/>
          <w:bCs/>
          <w:sz w:val="16"/>
          <w:szCs w:val="16"/>
        </w:rPr>
      </w:pPr>
    </w:p>
    <w:p w:rsidR="0041295C" w:rsidRPr="0041295C" w:rsidRDefault="0041295C" w:rsidP="009C254F">
      <w:pPr>
        <w:spacing w:line="360" w:lineRule="auto"/>
        <w:jc w:val="center"/>
        <w:rPr>
          <w:rFonts w:ascii="Arial" w:hAnsi="Arial" w:cs="Arial"/>
          <w:iCs/>
          <w:smallCaps/>
          <w:sz w:val="16"/>
          <w:szCs w:val="16"/>
          <w:lang w:val="es-CO"/>
        </w:rPr>
      </w:pPr>
    </w:p>
    <w:p w:rsidR="009C254F" w:rsidRPr="00211BB0" w:rsidRDefault="009C254F" w:rsidP="009C254F">
      <w:pPr>
        <w:spacing w:line="360" w:lineRule="auto"/>
        <w:jc w:val="center"/>
        <w:rPr>
          <w:rFonts w:ascii="Arial" w:hAnsi="Arial" w:cs="Arial"/>
          <w:iCs/>
          <w:sz w:val="28"/>
          <w:szCs w:val="28"/>
          <w:lang w:val="es-CO"/>
        </w:rPr>
      </w:pPr>
      <w:r w:rsidRPr="00211BB0">
        <w:rPr>
          <w:rFonts w:ascii="Arial" w:hAnsi="Arial" w:cs="Arial"/>
          <w:iCs/>
          <w:smallCaps/>
          <w:sz w:val="28"/>
          <w:szCs w:val="28"/>
          <w:lang w:val="es-CO"/>
        </w:rPr>
        <w:t>Pereira, R</w:t>
      </w:r>
      <w:r w:rsidR="00E253D7">
        <w:rPr>
          <w:rFonts w:ascii="Arial" w:hAnsi="Arial" w:cs="Arial"/>
          <w:iCs/>
          <w:smallCaps/>
          <w:sz w:val="28"/>
          <w:szCs w:val="28"/>
          <w:lang w:val="es-CO"/>
        </w:rPr>
        <w:t>.</w:t>
      </w:r>
      <w:r w:rsidRPr="00211BB0">
        <w:rPr>
          <w:rFonts w:ascii="Arial" w:hAnsi="Arial" w:cs="Arial"/>
          <w:iCs/>
          <w:smallCaps/>
          <w:sz w:val="28"/>
          <w:szCs w:val="28"/>
          <w:lang w:val="es-CO"/>
        </w:rPr>
        <w:t xml:space="preserve">, </w:t>
      </w:r>
      <w:r w:rsidR="00E253D7">
        <w:rPr>
          <w:rFonts w:ascii="Arial" w:hAnsi="Arial" w:cs="Arial"/>
          <w:iCs/>
          <w:smallCaps/>
          <w:sz w:val="28"/>
          <w:szCs w:val="28"/>
          <w:lang w:val="es-CO"/>
        </w:rPr>
        <w:t xml:space="preserve">veintiocho </w:t>
      </w:r>
      <w:r w:rsidRPr="00211BB0">
        <w:rPr>
          <w:rFonts w:ascii="Arial" w:hAnsi="Arial" w:cs="Arial"/>
          <w:iCs/>
          <w:smallCaps/>
          <w:sz w:val="28"/>
          <w:szCs w:val="28"/>
          <w:lang w:val="es-CO"/>
        </w:rPr>
        <w:t>(</w:t>
      </w:r>
      <w:r w:rsidR="00E253D7">
        <w:rPr>
          <w:rFonts w:ascii="Arial" w:hAnsi="Arial" w:cs="Arial"/>
          <w:iCs/>
          <w:smallCaps/>
          <w:sz w:val="28"/>
          <w:szCs w:val="28"/>
          <w:lang w:val="es-CO"/>
        </w:rPr>
        <w:t>28</w:t>
      </w:r>
      <w:r w:rsidR="00BC6BB0" w:rsidRPr="00211BB0">
        <w:rPr>
          <w:rFonts w:ascii="Arial" w:hAnsi="Arial" w:cs="Arial"/>
          <w:iCs/>
          <w:smallCaps/>
          <w:sz w:val="28"/>
          <w:szCs w:val="28"/>
          <w:lang w:val="es-CO"/>
        </w:rPr>
        <w:t>)</w:t>
      </w:r>
      <w:r w:rsidRPr="00211BB0">
        <w:rPr>
          <w:rFonts w:ascii="Arial" w:hAnsi="Arial" w:cs="Arial"/>
          <w:iCs/>
          <w:smallCaps/>
          <w:sz w:val="28"/>
          <w:szCs w:val="28"/>
          <w:lang w:val="es-CO"/>
        </w:rPr>
        <w:t xml:space="preserve"> de </w:t>
      </w:r>
      <w:r w:rsidR="00211BB0">
        <w:rPr>
          <w:rFonts w:ascii="Arial" w:hAnsi="Arial" w:cs="Arial"/>
          <w:iCs/>
          <w:smallCaps/>
          <w:sz w:val="28"/>
          <w:szCs w:val="28"/>
          <w:lang w:val="es-CO"/>
        </w:rPr>
        <w:t xml:space="preserve">noviembre </w:t>
      </w:r>
      <w:r w:rsidR="00567722" w:rsidRPr="00211BB0">
        <w:rPr>
          <w:rFonts w:ascii="Arial" w:hAnsi="Arial" w:cs="Arial"/>
          <w:iCs/>
          <w:smallCaps/>
          <w:sz w:val="28"/>
          <w:szCs w:val="28"/>
          <w:lang w:val="es-CO"/>
        </w:rPr>
        <w:t>de</w:t>
      </w:r>
      <w:r w:rsidRPr="00211BB0">
        <w:rPr>
          <w:rFonts w:ascii="Arial" w:hAnsi="Arial" w:cs="Arial"/>
          <w:iCs/>
          <w:smallCaps/>
          <w:sz w:val="28"/>
          <w:szCs w:val="28"/>
          <w:lang w:val="es-CO"/>
        </w:rPr>
        <w:t xml:space="preserve"> dos mil </w:t>
      </w:r>
      <w:r w:rsidR="00211BB0">
        <w:rPr>
          <w:rFonts w:ascii="Arial" w:hAnsi="Arial" w:cs="Arial"/>
          <w:iCs/>
          <w:smallCaps/>
          <w:sz w:val="28"/>
          <w:szCs w:val="28"/>
          <w:lang w:val="es-CO"/>
        </w:rPr>
        <w:t xml:space="preserve">dieciséis </w:t>
      </w:r>
      <w:r w:rsidRPr="00211BB0">
        <w:rPr>
          <w:rFonts w:ascii="Arial" w:hAnsi="Arial" w:cs="Arial"/>
          <w:iCs/>
          <w:smallCaps/>
          <w:sz w:val="28"/>
          <w:szCs w:val="28"/>
          <w:lang w:val="es-CO"/>
        </w:rPr>
        <w:t>(</w:t>
      </w:r>
      <w:r w:rsidR="00211BB0">
        <w:rPr>
          <w:rFonts w:ascii="Arial" w:hAnsi="Arial" w:cs="Arial"/>
          <w:iCs/>
          <w:smallCaps/>
          <w:sz w:val="28"/>
          <w:szCs w:val="28"/>
          <w:lang w:val="es-CO"/>
        </w:rPr>
        <w:t>2016</w:t>
      </w:r>
      <w:r w:rsidRPr="00211BB0">
        <w:rPr>
          <w:rFonts w:ascii="Arial" w:hAnsi="Arial" w:cs="Arial"/>
          <w:iCs/>
          <w:smallCaps/>
          <w:sz w:val="28"/>
          <w:szCs w:val="28"/>
          <w:lang w:val="es-CO"/>
        </w:rPr>
        <w:t>)</w:t>
      </w:r>
      <w:r w:rsidR="00211BB0">
        <w:rPr>
          <w:rFonts w:ascii="Arial" w:hAnsi="Arial" w:cs="Arial"/>
          <w:iCs/>
          <w:smallCaps/>
          <w:sz w:val="28"/>
          <w:szCs w:val="28"/>
          <w:lang w:val="es-CO"/>
        </w:rPr>
        <w:t>.</w:t>
      </w:r>
    </w:p>
    <w:p w:rsidR="0041295C" w:rsidRPr="00E649FA" w:rsidRDefault="0041295C" w:rsidP="0099045D">
      <w:pPr>
        <w:spacing w:line="360" w:lineRule="auto"/>
        <w:jc w:val="center"/>
        <w:rPr>
          <w:rFonts w:ascii="Arial" w:hAnsi="Arial" w:cs="Arial"/>
          <w:b/>
          <w:bCs/>
          <w:sz w:val="20"/>
          <w:lang w:val="es-CO"/>
        </w:rPr>
      </w:pPr>
    </w:p>
    <w:p w:rsidR="0099045D" w:rsidRPr="003256F0" w:rsidRDefault="003256F0" w:rsidP="0099045D">
      <w:pPr>
        <w:pStyle w:val="Textoindependiente"/>
        <w:numPr>
          <w:ilvl w:val="0"/>
          <w:numId w:val="1"/>
        </w:numPr>
        <w:spacing w:line="360" w:lineRule="auto"/>
        <w:rPr>
          <w:rFonts w:ascii="Arial" w:hAnsi="Arial"/>
          <w:smallCaps/>
          <w:sz w:val="28"/>
          <w:szCs w:val="28"/>
        </w:rPr>
      </w:pPr>
      <w:r>
        <w:rPr>
          <w:rFonts w:ascii="Arial" w:hAnsi="Arial"/>
          <w:smallCaps/>
          <w:sz w:val="28"/>
          <w:szCs w:val="28"/>
        </w:rPr>
        <w:t>E</w:t>
      </w:r>
      <w:r w:rsidRPr="003256F0">
        <w:rPr>
          <w:rFonts w:ascii="Arial" w:hAnsi="Arial"/>
          <w:smallCaps/>
          <w:sz w:val="28"/>
          <w:szCs w:val="28"/>
        </w:rPr>
        <w:t>l asunto por decidir</w:t>
      </w:r>
    </w:p>
    <w:p w:rsidR="0099045D" w:rsidRPr="00902F93" w:rsidRDefault="0026743C" w:rsidP="0099045D">
      <w:pPr>
        <w:pStyle w:val="Textoindependiente"/>
        <w:spacing w:line="360" w:lineRule="auto"/>
        <w:rPr>
          <w:rFonts w:ascii="Arial" w:hAnsi="Arial"/>
          <w:sz w:val="24"/>
          <w:szCs w:val="24"/>
        </w:rPr>
      </w:pPr>
      <w:r>
        <w:rPr>
          <w:rFonts w:ascii="Arial" w:hAnsi="Arial"/>
          <w:sz w:val="24"/>
          <w:szCs w:val="24"/>
        </w:rPr>
        <w:t>L</w:t>
      </w:r>
      <w:r w:rsidR="00134F0A" w:rsidRPr="00902F93">
        <w:rPr>
          <w:rFonts w:ascii="Arial" w:hAnsi="Arial"/>
          <w:sz w:val="24"/>
          <w:szCs w:val="24"/>
        </w:rPr>
        <w:t xml:space="preserve">a acción constitucional </w:t>
      </w:r>
      <w:r w:rsidR="00B71787">
        <w:rPr>
          <w:rFonts w:ascii="Arial" w:hAnsi="Arial"/>
          <w:sz w:val="24"/>
          <w:szCs w:val="24"/>
        </w:rPr>
        <w:t>en referencia</w:t>
      </w:r>
      <w:r w:rsidR="00134F0A" w:rsidRPr="00902F93">
        <w:rPr>
          <w:rFonts w:ascii="Arial" w:hAnsi="Arial"/>
          <w:sz w:val="24"/>
          <w:szCs w:val="24"/>
        </w:rPr>
        <w:t xml:space="preserve">, </w:t>
      </w:r>
      <w:r w:rsidR="008B0C9A">
        <w:rPr>
          <w:rFonts w:ascii="Arial" w:hAnsi="Arial"/>
          <w:sz w:val="24"/>
          <w:szCs w:val="24"/>
        </w:rPr>
        <w:t xml:space="preserve">una vez se ha surtido </w:t>
      </w:r>
      <w:r w:rsidR="0057516E">
        <w:rPr>
          <w:rFonts w:ascii="Arial" w:hAnsi="Arial"/>
          <w:sz w:val="24"/>
          <w:szCs w:val="24"/>
        </w:rPr>
        <w:t xml:space="preserve">el trámite </w:t>
      </w:r>
      <w:r w:rsidR="00CD4E89">
        <w:rPr>
          <w:rFonts w:ascii="Arial" w:hAnsi="Arial"/>
          <w:sz w:val="24"/>
          <w:szCs w:val="24"/>
        </w:rPr>
        <w:t>procedimental respectivo</w:t>
      </w:r>
      <w:r w:rsidR="00134F0A" w:rsidRPr="00902F93">
        <w:rPr>
          <w:rFonts w:ascii="Arial" w:hAnsi="Arial"/>
          <w:sz w:val="24"/>
          <w:szCs w:val="24"/>
        </w:rPr>
        <w:t>, sin que se aprecien causales de nulidad que la invaliden.</w:t>
      </w:r>
    </w:p>
    <w:p w:rsidR="0099045D" w:rsidRPr="003256F0" w:rsidRDefault="003256F0" w:rsidP="0099045D">
      <w:pPr>
        <w:pStyle w:val="Textoindependiente"/>
        <w:numPr>
          <w:ilvl w:val="0"/>
          <w:numId w:val="1"/>
        </w:numPr>
        <w:spacing w:line="360" w:lineRule="auto"/>
        <w:rPr>
          <w:rFonts w:ascii="Arial" w:hAnsi="Arial"/>
          <w:smallCaps/>
          <w:sz w:val="28"/>
          <w:szCs w:val="28"/>
        </w:rPr>
      </w:pPr>
      <w:r>
        <w:rPr>
          <w:rFonts w:ascii="Arial" w:hAnsi="Arial"/>
          <w:smallCaps/>
          <w:sz w:val="28"/>
          <w:szCs w:val="28"/>
        </w:rPr>
        <w:lastRenderedPageBreak/>
        <w:t>L</w:t>
      </w:r>
      <w:r w:rsidRPr="003256F0">
        <w:rPr>
          <w:rFonts w:ascii="Arial" w:hAnsi="Arial"/>
          <w:smallCaps/>
          <w:sz w:val="28"/>
          <w:szCs w:val="28"/>
        </w:rPr>
        <w:t>a síntesis de los supuestos fácticos relevantes</w:t>
      </w:r>
    </w:p>
    <w:p w:rsidR="0099045D" w:rsidRPr="00E649FA" w:rsidRDefault="0099045D" w:rsidP="0099045D">
      <w:pPr>
        <w:pStyle w:val="Textoindependiente"/>
        <w:spacing w:line="360" w:lineRule="auto"/>
        <w:rPr>
          <w:rFonts w:ascii="Arial" w:hAnsi="Arial" w:cs="Arial"/>
          <w:szCs w:val="24"/>
        </w:rPr>
      </w:pPr>
    </w:p>
    <w:p w:rsidR="00533ABA" w:rsidRDefault="00877795" w:rsidP="00533ABA">
      <w:pPr>
        <w:spacing w:line="360" w:lineRule="auto"/>
        <w:jc w:val="both"/>
        <w:rPr>
          <w:rFonts w:ascii="Arial" w:hAnsi="Arial" w:cs="Arial"/>
        </w:rPr>
      </w:pPr>
      <w:r>
        <w:rPr>
          <w:rFonts w:ascii="Arial" w:hAnsi="Arial" w:cs="Arial"/>
        </w:rPr>
        <w:t xml:space="preserve">Se relató que </w:t>
      </w:r>
      <w:r w:rsidR="00BF3D3F">
        <w:rPr>
          <w:rFonts w:ascii="Arial" w:hAnsi="Arial" w:cs="Arial"/>
        </w:rPr>
        <w:t xml:space="preserve">mediante sentencia de tutela se concedió el derecho a la salud de la accionante y se ordenó a la EPS Cafesalud realizar un </w:t>
      </w:r>
      <w:r w:rsidR="001D4610">
        <w:rPr>
          <w:rFonts w:ascii="Arial" w:hAnsi="Arial" w:cs="Arial"/>
        </w:rPr>
        <w:t xml:space="preserve">procedimiento quirúrgico y </w:t>
      </w:r>
      <w:r w:rsidR="00BF3D3F">
        <w:rPr>
          <w:rFonts w:ascii="Arial" w:hAnsi="Arial" w:cs="Arial"/>
        </w:rPr>
        <w:t>brindar el tratamiento integral</w:t>
      </w:r>
      <w:r>
        <w:rPr>
          <w:rFonts w:ascii="Arial" w:hAnsi="Arial" w:cs="Arial"/>
        </w:rPr>
        <w:t xml:space="preserve">. </w:t>
      </w:r>
      <w:r w:rsidR="00BF3D3F">
        <w:rPr>
          <w:rFonts w:ascii="Arial" w:hAnsi="Arial" w:cs="Arial"/>
        </w:rPr>
        <w:t xml:space="preserve">Debido </w:t>
      </w:r>
      <w:r w:rsidR="00BF3D3F">
        <w:rPr>
          <w:rFonts w:ascii="Arial" w:hAnsi="Arial" w:cs="Arial"/>
          <w:lang w:val="es-CO"/>
        </w:rPr>
        <w:t xml:space="preserve">a su </w:t>
      </w:r>
      <w:r w:rsidR="00BF3D3F">
        <w:rPr>
          <w:rFonts w:ascii="Arial" w:hAnsi="Arial" w:cs="Arial"/>
        </w:rPr>
        <w:t xml:space="preserve">incumplimiento </w:t>
      </w:r>
      <w:r w:rsidR="00E5245C">
        <w:rPr>
          <w:rFonts w:ascii="Arial" w:hAnsi="Arial" w:cs="Arial"/>
        </w:rPr>
        <w:t xml:space="preserve">se </w:t>
      </w:r>
      <w:r w:rsidR="00BF3D3F">
        <w:rPr>
          <w:rFonts w:ascii="Arial" w:hAnsi="Arial" w:cs="Arial"/>
        </w:rPr>
        <w:t xml:space="preserve">promovió incidente de desacato dentro del cual se sancionó a la incidentada, no obstante, fue revocado en sede de consulta por el juzgado accionado, </w:t>
      </w:r>
      <w:r w:rsidR="001D4610">
        <w:rPr>
          <w:rFonts w:ascii="Arial" w:hAnsi="Arial" w:cs="Arial"/>
        </w:rPr>
        <w:t xml:space="preserve">porque </w:t>
      </w:r>
      <w:r w:rsidR="00752A57">
        <w:rPr>
          <w:rFonts w:ascii="Arial" w:hAnsi="Arial" w:cs="Arial"/>
        </w:rPr>
        <w:t xml:space="preserve">consideró que </w:t>
      </w:r>
      <w:r w:rsidR="00BF3D3F">
        <w:rPr>
          <w:rFonts w:ascii="Arial" w:hAnsi="Arial" w:cs="Arial"/>
        </w:rPr>
        <w:t xml:space="preserve">aquel </w:t>
      </w:r>
      <w:r w:rsidR="001D4610">
        <w:rPr>
          <w:rFonts w:ascii="Arial" w:hAnsi="Arial" w:cs="Arial"/>
        </w:rPr>
        <w:t xml:space="preserve">trámite no </w:t>
      </w:r>
      <w:r w:rsidR="00222DC3">
        <w:rPr>
          <w:rFonts w:ascii="Arial" w:hAnsi="Arial" w:cs="Arial"/>
        </w:rPr>
        <w:t xml:space="preserve">es el medio para solicitar el </w:t>
      </w:r>
      <w:r w:rsidR="001D4610">
        <w:rPr>
          <w:rFonts w:ascii="Arial" w:hAnsi="Arial" w:cs="Arial"/>
        </w:rPr>
        <w:t xml:space="preserve">reconocimiento </w:t>
      </w:r>
      <w:r w:rsidR="00222DC3">
        <w:rPr>
          <w:rFonts w:ascii="Arial" w:hAnsi="Arial" w:cs="Arial"/>
        </w:rPr>
        <w:t xml:space="preserve">de </w:t>
      </w:r>
      <w:r w:rsidR="00752A57">
        <w:rPr>
          <w:rFonts w:ascii="Arial" w:hAnsi="Arial" w:cs="Arial"/>
        </w:rPr>
        <w:t>los gastos de cirugía</w:t>
      </w:r>
      <w:r w:rsidR="00222DC3">
        <w:rPr>
          <w:rFonts w:ascii="Arial" w:hAnsi="Arial" w:cs="Arial"/>
        </w:rPr>
        <w:t xml:space="preserve">, sin </w:t>
      </w:r>
      <w:r w:rsidR="00BF3D3F">
        <w:rPr>
          <w:rFonts w:ascii="Arial" w:hAnsi="Arial" w:cs="Arial"/>
        </w:rPr>
        <w:t xml:space="preserve">hacer alusión alguna en cuanto </w:t>
      </w:r>
      <w:r w:rsidR="00222DC3">
        <w:rPr>
          <w:rFonts w:ascii="Arial" w:hAnsi="Arial" w:cs="Arial"/>
        </w:rPr>
        <w:t>tratamiento posquirúrgico</w:t>
      </w:r>
      <w:r w:rsidR="00BF3D3F">
        <w:rPr>
          <w:rFonts w:ascii="Arial" w:hAnsi="Arial" w:cs="Arial"/>
        </w:rPr>
        <w:t>, también, reconocido en el amparo constitucional</w:t>
      </w:r>
      <w:r w:rsidR="00E5245C">
        <w:rPr>
          <w:rFonts w:ascii="Arial" w:hAnsi="Arial" w:cs="Arial"/>
        </w:rPr>
        <w:t xml:space="preserve"> y</w:t>
      </w:r>
      <w:r w:rsidR="00BF3D3F">
        <w:rPr>
          <w:rFonts w:ascii="Arial" w:hAnsi="Arial" w:cs="Arial"/>
        </w:rPr>
        <w:t xml:space="preserve"> frente al cual persiste el incumplimiento</w:t>
      </w:r>
      <w:r w:rsidR="00E5245C">
        <w:rPr>
          <w:rFonts w:ascii="Arial" w:hAnsi="Arial" w:cs="Arial"/>
        </w:rPr>
        <w:t>, conforme las pruebas arrimadas</w:t>
      </w:r>
      <w:r w:rsidR="00BF3D3F">
        <w:rPr>
          <w:rFonts w:ascii="Arial" w:hAnsi="Arial" w:cs="Arial"/>
        </w:rPr>
        <w:t xml:space="preserve"> </w:t>
      </w:r>
      <w:r w:rsidR="00E5245C">
        <w:rPr>
          <w:rFonts w:ascii="Arial" w:hAnsi="Arial" w:cs="Arial"/>
        </w:rPr>
        <w:t xml:space="preserve">a ese trámite </w:t>
      </w:r>
      <w:r w:rsidR="00972E36">
        <w:rPr>
          <w:rFonts w:ascii="Arial" w:hAnsi="Arial" w:cs="Arial"/>
        </w:rPr>
        <w:t xml:space="preserve">(Folios </w:t>
      </w:r>
      <w:r w:rsidR="00222DC3">
        <w:rPr>
          <w:rFonts w:ascii="Arial" w:hAnsi="Arial" w:cs="Arial"/>
        </w:rPr>
        <w:t>1 a 10</w:t>
      </w:r>
      <w:r w:rsidR="00972E36">
        <w:rPr>
          <w:rFonts w:ascii="Arial" w:hAnsi="Arial" w:cs="Arial"/>
        </w:rPr>
        <w:t xml:space="preserve"> </w:t>
      </w:r>
      <w:r w:rsidR="009F3DAF">
        <w:rPr>
          <w:rFonts w:ascii="Arial" w:hAnsi="Arial" w:cs="Arial"/>
        </w:rPr>
        <w:t>de este cuaderno).</w:t>
      </w:r>
    </w:p>
    <w:p w:rsidR="00E110FE" w:rsidRPr="00E649FA" w:rsidRDefault="00E110FE" w:rsidP="00533ABA">
      <w:pPr>
        <w:spacing w:line="360" w:lineRule="auto"/>
        <w:jc w:val="both"/>
        <w:rPr>
          <w:rFonts w:ascii="Arial" w:hAnsi="Arial" w:cs="Arial"/>
          <w:sz w:val="20"/>
        </w:rPr>
      </w:pPr>
    </w:p>
    <w:p w:rsidR="00533ABA" w:rsidRPr="001F7FF4" w:rsidRDefault="001F7FF4" w:rsidP="00533ABA">
      <w:pPr>
        <w:pStyle w:val="Textoindependiente"/>
        <w:numPr>
          <w:ilvl w:val="0"/>
          <w:numId w:val="1"/>
        </w:numPr>
        <w:spacing w:line="360" w:lineRule="auto"/>
        <w:rPr>
          <w:rFonts w:ascii="Arial" w:hAnsi="Arial"/>
          <w:smallCaps/>
          <w:sz w:val="28"/>
          <w:szCs w:val="28"/>
        </w:rPr>
      </w:pPr>
      <w:r>
        <w:rPr>
          <w:rFonts w:ascii="Arial" w:hAnsi="Arial"/>
          <w:smallCaps/>
          <w:sz w:val="28"/>
          <w:szCs w:val="28"/>
        </w:rPr>
        <w:t>L</w:t>
      </w:r>
      <w:r w:rsidRPr="001F7FF4">
        <w:rPr>
          <w:rFonts w:ascii="Arial" w:hAnsi="Arial"/>
          <w:smallCaps/>
          <w:sz w:val="28"/>
          <w:szCs w:val="28"/>
        </w:rPr>
        <w:t xml:space="preserve">os derechos presuntamente vulnerados </w:t>
      </w:r>
    </w:p>
    <w:p w:rsidR="001D44AC" w:rsidRPr="00E649FA" w:rsidRDefault="001D44AC" w:rsidP="001D44AC">
      <w:pPr>
        <w:pStyle w:val="Textoindependiente"/>
        <w:spacing w:line="360" w:lineRule="auto"/>
        <w:ind w:left="360"/>
        <w:rPr>
          <w:rFonts w:ascii="Arial" w:hAnsi="Arial"/>
          <w:szCs w:val="24"/>
        </w:rPr>
      </w:pPr>
    </w:p>
    <w:p w:rsidR="00533ABA" w:rsidRDefault="00FF61EF" w:rsidP="00533A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Los derechos fundamentales </w:t>
      </w:r>
      <w:r w:rsidR="002E7528">
        <w:rPr>
          <w:rFonts w:ascii="Arial" w:hAnsi="Arial" w:cs="Arial"/>
          <w:spacing w:val="-3"/>
          <w:lang w:val="es-ES_tradnl"/>
        </w:rPr>
        <w:t xml:space="preserve">a la dignidad humana, a la salud, a la vida, a la igualdad y </w:t>
      </w:r>
      <w:r>
        <w:rPr>
          <w:rFonts w:ascii="Arial" w:hAnsi="Arial" w:cs="Arial"/>
          <w:spacing w:val="-3"/>
          <w:lang w:val="es-ES_tradnl"/>
        </w:rPr>
        <w:t xml:space="preserve">al </w:t>
      </w:r>
      <w:r w:rsidR="00533ABA">
        <w:rPr>
          <w:rFonts w:ascii="Arial" w:hAnsi="Arial" w:cs="Arial"/>
          <w:spacing w:val="-3"/>
          <w:lang w:val="es-ES_tradnl"/>
        </w:rPr>
        <w:t xml:space="preserve">debido proceso </w:t>
      </w:r>
      <w:r w:rsidR="00533ABA" w:rsidRPr="00383E2F">
        <w:rPr>
          <w:rFonts w:ascii="Arial" w:hAnsi="Arial" w:cs="Arial"/>
          <w:spacing w:val="-3"/>
          <w:lang w:val="es-ES_tradnl"/>
        </w:rPr>
        <w:t>(Folio</w:t>
      </w:r>
      <w:r w:rsidR="002E7528">
        <w:rPr>
          <w:rFonts w:ascii="Arial" w:hAnsi="Arial" w:cs="Arial"/>
          <w:spacing w:val="-3"/>
          <w:lang w:val="es-ES_tradnl"/>
        </w:rPr>
        <w:t xml:space="preserve"> 1</w:t>
      </w:r>
      <w:r w:rsidR="00533ABA">
        <w:rPr>
          <w:rFonts w:ascii="Arial" w:hAnsi="Arial" w:cs="Arial"/>
          <w:spacing w:val="-3"/>
          <w:lang w:val="es-ES_tradnl"/>
        </w:rPr>
        <w:t xml:space="preserve"> </w:t>
      </w:r>
      <w:r w:rsidR="002E7528">
        <w:rPr>
          <w:rFonts w:ascii="Arial" w:hAnsi="Arial" w:cs="Arial"/>
          <w:spacing w:val="-3"/>
          <w:lang w:val="es-ES_tradnl"/>
        </w:rPr>
        <w:t xml:space="preserve">de </w:t>
      </w:r>
      <w:r w:rsidR="00533ABA">
        <w:rPr>
          <w:rFonts w:ascii="Arial" w:hAnsi="Arial" w:cs="Arial"/>
          <w:spacing w:val="-3"/>
          <w:lang w:val="es-ES_tradnl"/>
        </w:rPr>
        <w:t>este cuaderno</w:t>
      </w:r>
      <w:r w:rsidR="00533ABA" w:rsidRPr="00383E2F">
        <w:rPr>
          <w:rFonts w:ascii="Arial" w:hAnsi="Arial" w:cs="Arial"/>
          <w:spacing w:val="-3"/>
          <w:lang w:val="es-ES_tradnl"/>
        </w:rPr>
        <w:t>).</w:t>
      </w:r>
    </w:p>
    <w:p w:rsidR="00533ABA" w:rsidRPr="00E649FA" w:rsidRDefault="00533ABA" w:rsidP="00533A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533ABA" w:rsidRPr="002E7528" w:rsidRDefault="002E7528" w:rsidP="00533ABA">
      <w:pPr>
        <w:pStyle w:val="Textoindependiente"/>
        <w:numPr>
          <w:ilvl w:val="0"/>
          <w:numId w:val="1"/>
        </w:numPr>
        <w:spacing w:line="360" w:lineRule="auto"/>
        <w:rPr>
          <w:rFonts w:ascii="Arial" w:hAnsi="Arial"/>
          <w:smallCaps/>
          <w:sz w:val="28"/>
          <w:szCs w:val="28"/>
        </w:rPr>
      </w:pPr>
      <w:r>
        <w:rPr>
          <w:rFonts w:ascii="Arial" w:hAnsi="Arial"/>
          <w:smallCaps/>
          <w:sz w:val="28"/>
          <w:szCs w:val="28"/>
        </w:rPr>
        <w:t>L</w:t>
      </w:r>
      <w:r w:rsidRPr="002E7528">
        <w:rPr>
          <w:rFonts w:ascii="Arial" w:hAnsi="Arial"/>
          <w:smallCaps/>
          <w:sz w:val="28"/>
          <w:szCs w:val="28"/>
        </w:rPr>
        <w:t>a petición de protección</w:t>
      </w:r>
    </w:p>
    <w:p w:rsidR="00533ABA" w:rsidRPr="00E649FA" w:rsidRDefault="00533ABA" w:rsidP="00533ABA">
      <w:pPr>
        <w:pStyle w:val="Sinespaciado"/>
        <w:spacing w:line="360" w:lineRule="auto"/>
        <w:jc w:val="both"/>
        <w:rPr>
          <w:rFonts w:ascii="Arial" w:hAnsi="Arial" w:cs="Arial"/>
          <w:spacing w:val="-3"/>
          <w:sz w:val="20"/>
          <w:szCs w:val="22"/>
          <w:lang w:val="es-ES_tradnl"/>
        </w:rPr>
      </w:pPr>
    </w:p>
    <w:p w:rsidR="00D12A46" w:rsidRPr="00D55E5A" w:rsidRDefault="002E7528" w:rsidP="00D12A46">
      <w:pPr>
        <w:pStyle w:val="Sinespaciado"/>
        <w:spacing w:line="360" w:lineRule="auto"/>
        <w:jc w:val="both"/>
        <w:rPr>
          <w:rFonts w:ascii="Arial" w:hAnsi="Arial" w:cs="Arial"/>
          <w:szCs w:val="24"/>
        </w:rPr>
      </w:pPr>
      <w:r>
        <w:rPr>
          <w:rFonts w:ascii="Arial" w:hAnsi="Arial" w:cs="Arial"/>
          <w:szCs w:val="24"/>
        </w:rPr>
        <w:t xml:space="preserve">Solicitó revocar la decisión del Juzgado accionado </w:t>
      </w:r>
      <w:r w:rsidR="00D12A46" w:rsidRPr="00D55E5A">
        <w:rPr>
          <w:rFonts w:ascii="Arial" w:hAnsi="Arial" w:cs="Arial"/>
          <w:szCs w:val="24"/>
        </w:rPr>
        <w:t xml:space="preserve">(Folio </w:t>
      </w:r>
      <w:r>
        <w:rPr>
          <w:rFonts w:ascii="Arial" w:hAnsi="Arial" w:cs="Arial"/>
          <w:spacing w:val="-3"/>
          <w:lang w:val="es-ES_tradnl"/>
        </w:rPr>
        <w:t xml:space="preserve">10 </w:t>
      </w:r>
      <w:r w:rsidR="002633BF">
        <w:rPr>
          <w:rFonts w:ascii="Arial" w:hAnsi="Arial" w:cs="Arial"/>
          <w:spacing w:val="-3"/>
          <w:lang w:val="es-ES_tradnl"/>
        </w:rPr>
        <w:t>de este cuaderno</w:t>
      </w:r>
      <w:r w:rsidR="00D12A46" w:rsidRPr="00D55E5A">
        <w:rPr>
          <w:rFonts w:ascii="Arial" w:hAnsi="Arial" w:cs="Arial"/>
          <w:szCs w:val="24"/>
        </w:rPr>
        <w:t xml:space="preserve">). </w:t>
      </w:r>
    </w:p>
    <w:p w:rsidR="00533ABA" w:rsidRPr="00E649FA" w:rsidRDefault="00533ABA" w:rsidP="00533ABA">
      <w:pPr>
        <w:pStyle w:val="Sinespaciado"/>
        <w:spacing w:line="360" w:lineRule="auto"/>
        <w:jc w:val="both"/>
        <w:rPr>
          <w:rFonts w:ascii="Arial" w:hAnsi="Arial" w:cs="Arial"/>
          <w:sz w:val="20"/>
          <w:szCs w:val="24"/>
        </w:rPr>
      </w:pPr>
    </w:p>
    <w:p w:rsidR="00533ABA" w:rsidRPr="00BF3D3F" w:rsidRDefault="00731ABD" w:rsidP="00533ABA">
      <w:pPr>
        <w:pStyle w:val="Sinespaciado"/>
        <w:numPr>
          <w:ilvl w:val="0"/>
          <w:numId w:val="1"/>
        </w:numPr>
        <w:spacing w:line="360" w:lineRule="auto"/>
        <w:jc w:val="both"/>
        <w:rPr>
          <w:rFonts w:ascii="Arial" w:hAnsi="Arial"/>
          <w:smallCaps/>
          <w:sz w:val="28"/>
          <w:szCs w:val="28"/>
        </w:rPr>
      </w:pPr>
      <w:r w:rsidRPr="00BF3D3F">
        <w:rPr>
          <w:rFonts w:ascii="Arial" w:hAnsi="Arial"/>
          <w:smallCaps/>
          <w:sz w:val="28"/>
          <w:szCs w:val="28"/>
        </w:rPr>
        <w:t>La síntesis de la crónica procesal</w:t>
      </w:r>
    </w:p>
    <w:p w:rsidR="00533ABA" w:rsidRPr="00E649FA" w:rsidRDefault="00533ABA" w:rsidP="00533ABA">
      <w:pPr>
        <w:pStyle w:val="Sinespaciado"/>
        <w:tabs>
          <w:tab w:val="left" w:pos="1200"/>
        </w:tabs>
        <w:spacing w:line="360" w:lineRule="auto"/>
        <w:jc w:val="both"/>
        <w:rPr>
          <w:rFonts w:ascii="Arial" w:hAnsi="Arial"/>
          <w:sz w:val="20"/>
          <w:szCs w:val="24"/>
        </w:rPr>
      </w:pPr>
    </w:p>
    <w:p w:rsidR="003C676B" w:rsidRDefault="00127DDA" w:rsidP="003C676B">
      <w:pPr>
        <w:spacing w:line="360" w:lineRule="auto"/>
        <w:jc w:val="both"/>
        <w:rPr>
          <w:rFonts w:ascii="Arial" w:hAnsi="Arial"/>
        </w:rPr>
      </w:pPr>
      <w:r>
        <w:rPr>
          <w:rFonts w:ascii="Arial" w:hAnsi="Arial"/>
        </w:rPr>
        <w:t xml:space="preserve">Por reparto correspondió a este Despacho el día </w:t>
      </w:r>
      <w:r w:rsidR="00731ABD">
        <w:rPr>
          <w:rFonts w:ascii="Arial" w:hAnsi="Arial"/>
        </w:rPr>
        <w:t>28-10</w:t>
      </w:r>
      <w:r>
        <w:rPr>
          <w:rFonts w:ascii="Arial" w:hAnsi="Arial"/>
        </w:rPr>
        <w:t>-</w:t>
      </w:r>
      <w:r w:rsidR="00731ABD">
        <w:rPr>
          <w:rFonts w:ascii="Arial" w:hAnsi="Arial"/>
        </w:rPr>
        <w:t>2016</w:t>
      </w:r>
      <w:r>
        <w:rPr>
          <w:rFonts w:ascii="Arial" w:hAnsi="Arial"/>
        </w:rPr>
        <w:t>,</w:t>
      </w:r>
      <w:r w:rsidR="00813087">
        <w:rPr>
          <w:rFonts w:ascii="Arial" w:hAnsi="Arial"/>
        </w:rPr>
        <w:t xml:space="preserve"> con auto de</w:t>
      </w:r>
      <w:r w:rsidR="002633BF">
        <w:rPr>
          <w:rFonts w:ascii="Arial" w:hAnsi="Arial"/>
        </w:rPr>
        <w:t xml:space="preserve"> </w:t>
      </w:r>
      <w:r w:rsidR="00731ABD">
        <w:rPr>
          <w:rFonts w:ascii="Arial" w:hAnsi="Arial"/>
        </w:rPr>
        <w:t xml:space="preserve">día hábil siguiente </w:t>
      </w:r>
      <w:r w:rsidR="00533ABA">
        <w:rPr>
          <w:rFonts w:ascii="Arial" w:hAnsi="Arial"/>
        </w:rPr>
        <w:t xml:space="preserve">se </w:t>
      </w:r>
      <w:r w:rsidR="00533ABA" w:rsidRPr="00704D44">
        <w:rPr>
          <w:rFonts w:ascii="Arial" w:hAnsi="Arial"/>
        </w:rPr>
        <w:t>admitió</w:t>
      </w:r>
      <w:r w:rsidR="00533ABA">
        <w:rPr>
          <w:rFonts w:ascii="Arial" w:hAnsi="Arial"/>
        </w:rPr>
        <w:t>, se vincul</w:t>
      </w:r>
      <w:r w:rsidR="00813087">
        <w:rPr>
          <w:rFonts w:ascii="Arial" w:hAnsi="Arial"/>
        </w:rPr>
        <w:t xml:space="preserve">ó </w:t>
      </w:r>
      <w:r w:rsidR="00731ABD">
        <w:rPr>
          <w:rFonts w:ascii="Arial" w:hAnsi="Arial"/>
        </w:rPr>
        <w:t xml:space="preserve">a quienes se estimó conveniente </w:t>
      </w:r>
      <w:r w:rsidR="00533ABA">
        <w:rPr>
          <w:rFonts w:ascii="Arial" w:hAnsi="Arial"/>
        </w:rPr>
        <w:t xml:space="preserve">y se ordenó </w:t>
      </w:r>
      <w:r w:rsidR="00533ABA" w:rsidRPr="00704D44">
        <w:rPr>
          <w:rFonts w:ascii="Arial" w:hAnsi="Arial"/>
        </w:rPr>
        <w:t>notificar a las partes</w:t>
      </w:r>
      <w:r w:rsidR="00533ABA">
        <w:rPr>
          <w:rFonts w:ascii="Arial" w:hAnsi="Arial"/>
        </w:rPr>
        <w:t xml:space="preserve">, entre otros ordenamientos </w:t>
      </w:r>
      <w:r w:rsidR="00533ABA" w:rsidRPr="00704D44">
        <w:rPr>
          <w:rFonts w:ascii="Arial" w:hAnsi="Arial"/>
        </w:rPr>
        <w:t>(Folio</w:t>
      </w:r>
      <w:r w:rsidR="002633BF">
        <w:rPr>
          <w:rFonts w:ascii="Arial" w:hAnsi="Arial"/>
        </w:rPr>
        <w:t xml:space="preserve"> </w:t>
      </w:r>
      <w:r w:rsidR="00731ABD">
        <w:rPr>
          <w:rFonts w:ascii="Arial" w:hAnsi="Arial"/>
        </w:rPr>
        <w:t>13</w:t>
      </w:r>
      <w:r w:rsidR="00533ABA">
        <w:rPr>
          <w:rFonts w:ascii="Arial" w:hAnsi="Arial"/>
        </w:rPr>
        <w:t xml:space="preserve">, </w:t>
      </w:r>
      <w:r w:rsidR="004622F3">
        <w:rPr>
          <w:rFonts w:ascii="Arial" w:hAnsi="Arial"/>
        </w:rPr>
        <w:t>ibí</w:t>
      </w:r>
      <w:r w:rsidR="00533ABA">
        <w:rPr>
          <w:rFonts w:ascii="Arial" w:hAnsi="Arial"/>
        </w:rPr>
        <w:t xml:space="preserve">dem). </w:t>
      </w:r>
      <w:r w:rsidR="00417ACE">
        <w:rPr>
          <w:rFonts w:ascii="Arial" w:hAnsi="Arial"/>
        </w:rPr>
        <w:t xml:space="preserve">Fueron </w:t>
      </w:r>
      <w:r w:rsidR="00533ABA">
        <w:rPr>
          <w:rFonts w:ascii="Arial" w:hAnsi="Arial"/>
        </w:rPr>
        <w:t xml:space="preserve">debidamente </w:t>
      </w:r>
      <w:r w:rsidR="004A752D">
        <w:rPr>
          <w:rFonts w:ascii="Arial" w:hAnsi="Arial"/>
        </w:rPr>
        <w:t xml:space="preserve">enterados los extremos de la acción </w:t>
      </w:r>
      <w:r w:rsidR="00417ACE">
        <w:rPr>
          <w:rFonts w:ascii="Arial" w:hAnsi="Arial"/>
        </w:rPr>
        <w:t xml:space="preserve">y </w:t>
      </w:r>
      <w:r w:rsidR="004A752D">
        <w:rPr>
          <w:rFonts w:ascii="Arial" w:hAnsi="Arial"/>
        </w:rPr>
        <w:t xml:space="preserve">la parte </w:t>
      </w:r>
      <w:r w:rsidR="00417ACE">
        <w:rPr>
          <w:rFonts w:ascii="Arial" w:hAnsi="Arial"/>
        </w:rPr>
        <w:t>vinculad</w:t>
      </w:r>
      <w:r w:rsidR="00813087">
        <w:rPr>
          <w:rFonts w:ascii="Arial" w:hAnsi="Arial"/>
        </w:rPr>
        <w:t>a</w:t>
      </w:r>
      <w:r w:rsidR="00533ABA">
        <w:rPr>
          <w:rFonts w:ascii="Arial" w:hAnsi="Arial"/>
        </w:rPr>
        <w:t xml:space="preserve"> (Folios </w:t>
      </w:r>
      <w:r w:rsidR="00731ABD">
        <w:rPr>
          <w:rFonts w:ascii="Arial" w:hAnsi="Arial"/>
        </w:rPr>
        <w:t>14 a 15</w:t>
      </w:r>
      <w:r w:rsidR="004A752D">
        <w:rPr>
          <w:rFonts w:ascii="Arial" w:hAnsi="Arial"/>
        </w:rPr>
        <w:t xml:space="preserve">, </w:t>
      </w:r>
      <w:r w:rsidR="004622F3">
        <w:rPr>
          <w:rFonts w:ascii="Arial" w:hAnsi="Arial"/>
        </w:rPr>
        <w:t>ibídem</w:t>
      </w:r>
      <w:r w:rsidR="00533ABA">
        <w:rPr>
          <w:rFonts w:ascii="Arial" w:hAnsi="Arial"/>
        </w:rPr>
        <w:t>)</w:t>
      </w:r>
      <w:r w:rsidR="00D91662">
        <w:rPr>
          <w:rFonts w:ascii="Arial" w:hAnsi="Arial"/>
        </w:rPr>
        <w:t>.</w:t>
      </w:r>
      <w:r w:rsidR="00533ABA">
        <w:rPr>
          <w:rFonts w:ascii="Arial" w:hAnsi="Arial"/>
        </w:rPr>
        <w:t xml:space="preserve"> </w:t>
      </w:r>
      <w:r w:rsidR="003C676B" w:rsidRPr="008E5A62">
        <w:rPr>
          <w:rFonts w:ascii="Arial" w:hAnsi="Arial"/>
        </w:rPr>
        <w:t xml:space="preserve">El día </w:t>
      </w:r>
      <w:r w:rsidR="00731ABD">
        <w:rPr>
          <w:rFonts w:ascii="Arial" w:hAnsi="Arial"/>
        </w:rPr>
        <w:t>04-11</w:t>
      </w:r>
      <w:r w:rsidR="003C676B" w:rsidRPr="008E5A62">
        <w:rPr>
          <w:rFonts w:ascii="Arial" w:hAnsi="Arial"/>
        </w:rPr>
        <w:t>-</w:t>
      </w:r>
      <w:r w:rsidR="00731ABD">
        <w:rPr>
          <w:rFonts w:ascii="Arial" w:hAnsi="Arial"/>
        </w:rPr>
        <w:t xml:space="preserve">2016 </w:t>
      </w:r>
      <w:r w:rsidR="003C676B" w:rsidRPr="008E5A62">
        <w:rPr>
          <w:rFonts w:ascii="Arial" w:hAnsi="Arial"/>
        </w:rPr>
        <w:t>se practicó inspección judicial al expediente</w:t>
      </w:r>
      <w:r w:rsidR="003C676B">
        <w:rPr>
          <w:rFonts w:ascii="Arial" w:hAnsi="Arial"/>
        </w:rPr>
        <w:t xml:space="preserve"> </w:t>
      </w:r>
      <w:r w:rsidR="00731ABD">
        <w:rPr>
          <w:rFonts w:ascii="Arial" w:hAnsi="Arial"/>
        </w:rPr>
        <w:t>(Folio 17</w:t>
      </w:r>
      <w:r w:rsidR="003C676B">
        <w:rPr>
          <w:rFonts w:ascii="Arial" w:hAnsi="Arial"/>
        </w:rPr>
        <w:t>,</w:t>
      </w:r>
      <w:r w:rsidR="003C676B" w:rsidRPr="008E5A62">
        <w:rPr>
          <w:rFonts w:ascii="Arial" w:hAnsi="Arial"/>
        </w:rPr>
        <w:t xml:space="preserve"> </w:t>
      </w:r>
      <w:r w:rsidR="00260F52">
        <w:rPr>
          <w:rFonts w:ascii="Arial" w:hAnsi="Arial"/>
        </w:rPr>
        <w:t>ibídem</w:t>
      </w:r>
      <w:r w:rsidR="003C676B" w:rsidRPr="008E5A62">
        <w:rPr>
          <w:rFonts w:ascii="Arial" w:hAnsi="Arial"/>
        </w:rPr>
        <w:t>). L</w:t>
      </w:r>
      <w:r w:rsidR="00260F52">
        <w:rPr>
          <w:rFonts w:ascii="Arial" w:hAnsi="Arial"/>
        </w:rPr>
        <w:t xml:space="preserve">os juzgados accionados y el vinculado, guardaron silencio (Folio </w:t>
      </w:r>
      <w:r w:rsidR="00BF3D3F">
        <w:rPr>
          <w:rFonts w:ascii="Arial" w:hAnsi="Arial"/>
        </w:rPr>
        <w:t>51</w:t>
      </w:r>
      <w:r w:rsidR="00260F52">
        <w:rPr>
          <w:rFonts w:ascii="Arial" w:hAnsi="Arial"/>
        </w:rPr>
        <w:t>, ib.)</w:t>
      </w:r>
    </w:p>
    <w:p w:rsidR="00D91662" w:rsidRPr="00E649FA" w:rsidRDefault="00D91662" w:rsidP="00533ABA">
      <w:pPr>
        <w:spacing w:line="360" w:lineRule="auto"/>
        <w:jc w:val="both"/>
        <w:rPr>
          <w:rFonts w:ascii="Arial" w:hAnsi="Arial"/>
          <w:sz w:val="20"/>
        </w:rPr>
      </w:pPr>
    </w:p>
    <w:p w:rsidR="00533ABA" w:rsidRDefault="00731ABD" w:rsidP="002A1716">
      <w:pPr>
        <w:pStyle w:val="Textoindependiente"/>
        <w:numPr>
          <w:ilvl w:val="0"/>
          <w:numId w:val="1"/>
        </w:numPr>
        <w:spacing w:line="360" w:lineRule="auto"/>
        <w:rPr>
          <w:rFonts w:ascii="Arial" w:hAnsi="Arial"/>
          <w:smallCaps/>
          <w:sz w:val="28"/>
          <w:szCs w:val="28"/>
        </w:rPr>
      </w:pPr>
      <w:r>
        <w:rPr>
          <w:rFonts w:ascii="Arial" w:hAnsi="Arial"/>
          <w:smallCaps/>
          <w:sz w:val="28"/>
          <w:szCs w:val="28"/>
        </w:rPr>
        <w:t>L</w:t>
      </w:r>
      <w:r w:rsidRPr="00731ABD">
        <w:rPr>
          <w:rFonts w:ascii="Arial" w:hAnsi="Arial"/>
          <w:smallCaps/>
          <w:sz w:val="28"/>
          <w:szCs w:val="28"/>
        </w:rPr>
        <w:t>a fundamentación jurídica para decidir</w:t>
      </w:r>
    </w:p>
    <w:p w:rsidR="0041295C" w:rsidRPr="00731ABD" w:rsidRDefault="0041295C" w:rsidP="0041295C">
      <w:pPr>
        <w:pStyle w:val="Textoindependiente"/>
        <w:spacing w:line="360" w:lineRule="auto"/>
        <w:ind w:left="360"/>
        <w:rPr>
          <w:rFonts w:ascii="Arial" w:hAnsi="Arial"/>
          <w:smallCaps/>
          <w:sz w:val="28"/>
          <w:szCs w:val="28"/>
        </w:rPr>
      </w:pPr>
    </w:p>
    <w:p w:rsidR="00260F52" w:rsidRPr="00731ABD" w:rsidRDefault="00260F52" w:rsidP="00260F52">
      <w:pPr>
        <w:pStyle w:val="Prrafodelista"/>
        <w:numPr>
          <w:ilvl w:val="1"/>
          <w:numId w:val="18"/>
        </w:numPr>
        <w:spacing w:line="360" w:lineRule="auto"/>
        <w:jc w:val="both"/>
        <w:rPr>
          <w:rFonts w:ascii="Arial" w:hAnsi="Arial"/>
          <w:smallCaps/>
        </w:rPr>
      </w:pPr>
      <w:r w:rsidRPr="00731ABD">
        <w:rPr>
          <w:rFonts w:ascii="Arial" w:hAnsi="Arial"/>
          <w:smallCaps/>
        </w:rPr>
        <w:t xml:space="preserve">La competencia </w:t>
      </w:r>
    </w:p>
    <w:p w:rsidR="001D44AC" w:rsidRPr="00E649FA" w:rsidRDefault="001D44AC" w:rsidP="001D44AC">
      <w:pPr>
        <w:pStyle w:val="Textoindependiente"/>
        <w:tabs>
          <w:tab w:val="clear" w:pos="0"/>
          <w:tab w:val="clear" w:pos="708"/>
          <w:tab w:val="clear" w:pos="1416"/>
          <w:tab w:val="left" w:pos="709"/>
        </w:tabs>
        <w:spacing w:line="360" w:lineRule="auto"/>
        <w:ind w:left="720"/>
        <w:rPr>
          <w:rFonts w:ascii="Arial" w:hAnsi="Arial" w:cs="Arial"/>
          <w:szCs w:val="24"/>
        </w:rPr>
      </w:pPr>
    </w:p>
    <w:p w:rsidR="00533ABA" w:rsidRPr="00CB3FF7" w:rsidRDefault="00963352" w:rsidP="00533ABA">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 xml:space="preserve">Es </w:t>
      </w:r>
      <w:r w:rsidR="00533ABA" w:rsidRPr="004A1A69">
        <w:rPr>
          <w:rFonts w:ascii="Arial" w:hAnsi="Arial" w:cs="Arial"/>
          <w:sz w:val="24"/>
          <w:szCs w:val="24"/>
        </w:rPr>
        <w:t xml:space="preserve">competente </w:t>
      </w:r>
      <w:r>
        <w:rPr>
          <w:rFonts w:ascii="Arial" w:hAnsi="Arial" w:cs="Arial"/>
          <w:sz w:val="24"/>
          <w:szCs w:val="24"/>
        </w:rPr>
        <w:t>e</w:t>
      </w:r>
      <w:r w:rsidRPr="004A1A69">
        <w:rPr>
          <w:rFonts w:ascii="Arial" w:hAnsi="Arial" w:cs="Arial"/>
          <w:sz w:val="24"/>
          <w:szCs w:val="24"/>
        </w:rPr>
        <w:t xml:space="preserve">ste Tribunal </w:t>
      </w:r>
      <w:r w:rsidR="00533ABA" w:rsidRPr="004A1A69">
        <w:rPr>
          <w:rFonts w:ascii="Arial" w:hAnsi="Arial" w:cs="Arial"/>
          <w:sz w:val="24"/>
          <w:szCs w:val="24"/>
        </w:rPr>
        <w:t>para conocer</w:t>
      </w:r>
      <w:r w:rsidR="00533ABA">
        <w:rPr>
          <w:rFonts w:ascii="Arial" w:hAnsi="Arial" w:cs="Arial"/>
          <w:sz w:val="24"/>
          <w:szCs w:val="24"/>
        </w:rPr>
        <w:t xml:space="preserve"> la acción en razón a que </w:t>
      </w:r>
      <w:r w:rsidR="00533ABA" w:rsidRPr="004A1A69">
        <w:rPr>
          <w:rFonts w:ascii="Arial" w:hAnsi="Arial" w:cs="Arial"/>
          <w:sz w:val="24"/>
          <w:szCs w:val="24"/>
        </w:rPr>
        <w:t>es el superior jerárquico de</w:t>
      </w:r>
      <w:r w:rsidR="00295188">
        <w:rPr>
          <w:rFonts w:ascii="Arial" w:hAnsi="Arial" w:cs="Arial"/>
          <w:sz w:val="24"/>
          <w:szCs w:val="24"/>
        </w:rPr>
        <w:t xml:space="preserve"> uno de los </w:t>
      </w:r>
      <w:r w:rsidR="00813087">
        <w:rPr>
          <w:rFonts w:ascii="Arial" w:hAnsi="Arial" w:cs="Arial"/>
          <w:sz w:val="24"/>
          <w:szCs w:val="24"/>
        </w:rPr>
        <w:t>accionado</w:t>
      </w:r>
      <w:r w:rsidR="00295188">
        <w:rPr>
          <w:rFonts w:ascii="Arial" w:hAnsi="Arial" w:cs="Arial"/>
          <w:sz w:val="24"/>
          <w:szCs w:val="24"/>
        </w:rPr>
        <w:t>s</w:t>
      </w:r>
      <w:r w:rsidR="00533ABA" w:rsidRPr="004A1A69">
        <w:rPr>
          <w:rFonts w:ascii="Arial" w:hAnsi="Arial" w:cs="Arial"/>
          <w:sz w:val="24"/>
          <w:szCs w:val="24"/>
        </w:rPr>
        <w:t xml:space="preserve"> (Artículos 86 de la CP, 37 </w:t>
      </w:r>
      <w:r w:rsidR="00533ABA" w:rsidRPr="00CB3FF7">
        <w:rPr>
          <w:rFonts w:ascii="Arial" w:hAnsi="Arial" w:cs="Arial"/>
          <w:sz w:val="24"/>
          <w:szCs w:val="24"/>
        </w:rPr>
        <w:t>del Decreto 2591 de 1991 y Decreto 1382 de 2000).</w:t>
      </w:r>
    </w:p>
    <w:p w:rsidR="002D7FC0" w:rsidRDefault="002D7FC0" w:rsidP="002D7FC0">
      <w:pPr>
        <w:pStyle w:val="Textoindependiente"/>
        <w:tabs>
          <w:tab w:val="clear" w:pos="0"/>
          <w:tab w:val="clear" w:pos="708"/>
          <w:tab w:val="clear" w:pos="1416"/>
          <w:tab w:val="left" w:pos="709"/>
        </w:tabs>
        <w:spacing w:line="360" w:lineRule="auto"/>
        <w:rPr>
          <w:rFonts w:ascii="Arial" w:hAnsi="Arial" w:cs="Arial"/>
          <w:szCs w:val="24"/>
        </w:rPr>
      </w:pPr>
    </w:p>
    <w:p w:rsidR="0041295C" w:rsidRPr="00E649FA" w:rsidRDefault="0041295C" w:rsidP="002D7FC0">
      <w:pPr>
        <w:pStyle w:val="Textoindependiente"/>
        <w:tabs>
          <w:tab w:val="clear" w:pos="0"/>
          <w:tab w:val="clear" w:pos="708"/>
          <w:tab w:val="clear" w:pos="1416"/>
          <w:tab w:val="left" w:pos="709"/>
        </w:tabs>
        <w:spacing w:line="360" w:lineRule="auto"/>
        <w:rPr>
          <w:rFonts w:ascii="Arial" w:hAnsi="Arial" w:cs="Arial"/>
          <w:szCs w:val="24"/>
        </w:rPr>
      </w:pPr>
    </w:p>
    <w:p w:rsidR="00533ABA" w:rsidRPr="00731ABD" w:rsidRDefault="00533ABA" w:rsidP="00260F52">
      <w:pPr>
        <w:pStyle w:val="Prrafodelista"/>
        <w:numPr>
          <w:ilvl w:val="1"/>
          <w:numId w:val="18"/>
        </w:numPr>
        <w:spacing w:line="360" w:lineRule="auto"/>
        <w:jc w:val="both"/>
        <w:rPr>
          <w:rFonts w:ascii="Arial" w:hAnsi="Arial"/>
          <w:smallCaps/>
        </w:rPr>
      </w:pPr>
      <w:r w:rsidRPr="00731ABD">
        <w:rPr>
          <w:rFonts w:ascii="Arial" w:hAnsi="Arial"/>
          <w:smallCaps/>
        </w:rPr>
        <w:lastRenderedPageBreak/>
        <w:t>Los presupuestos materiales de la acción</w:t>
      </w:r>
    </w:p>
    <w:p w:rsidR="00533ABA" w:rsidRPr="00E649FA" w:rsidRDefault="00533ABA" w:rsidP="00533ABA">
      <w:pPr>
        <w:pStyle w:val="Textoindependiente"/>
        <w:spacing w:line="360" w:lineRule="auto"/>
        <w:rPr>
          <w:rFonts w:ascii="Arial" w:hAnsi="Arial" w:cs="Arial"/>
        </w:rPr>
      </w:pPr>
    </w:p>
    <w:p w:rsidR="00963352" w:rsidRDefault="00963352" w:rsidP="00963352">
      <w:pPr>
        <w:pStyle w:val="Textoindependiente"/>
        <w:spacing w:line="360" w:lineRule="auto"/>
        <w:rPr>
          <w:rFonts w:ascii="Arial" w:hAnsi="Arial" w:cs="Arial"/>
          <w:sz w:val="24"/>
          <w:szCs w:val="24"/>
        </w:rPr>
      </w:pPr>
      <w:r w:rsidRPr="00731ABD">
        <w:rPr>
          <w:rFonts w:ascii="Arial" w:hAnsi="Arial" w:cs="Arial"/>
          <w:sz w:val="24"/>
          <w:szCs w:val="24"/>
        </w:rPr>
        <w:t>Se cumple la le</w:t>
      </w:r>
      <w:r w:rsidR="00AA29D0" w:rsidRPr="00731ABD">
        <w:rPr>
          <w:rFonts w:ascii="Arial" w:hAnsi="Arial" w:cs="Arial"/>
          <w:sz w:val="24"/>
          <w:szCs w:val="24"/>
        </w:rPr>
        <w:t xml:space="preserve">gitimación por activa dado que </w:t>
      </w:r>
      <w:r w:rsidR="00731ABD" w:rsidRPr="00731ABD">
        <w:rPr>
          <w:rFonts w:ascii="Arial" w:hAnsi="Arial" w:cs="Arial"/>
          <w:sz w:val="24"/>
          <w:szCs w:val="24"/>
        </w:rPr>
        <w:t>la señora Cruz Iraida Cadena Mora</w:t>
      </w:r>
      <w:r w:rsidRPr="00731ABD">
        <w:rPr>
          <w:rFonts w:ascii="Arial" w:hAnsi="Arial" w:cs="Arial"/>
          <w:sz w:val="24"/>
          <w:szCs w:val="24"/>
        </w:rPr>
        <w:t xml:space="preserve">, </w:t>
      </w:r>
      <w:r w:rsidR="00731ABD" w:rsidRPr="00731ABD">
        <w:rPr>
          <w:rFonts w:ascii="Arial" w:hAnsi="Arial" w:cs="Arial"/>
          <w:sz w:val="24"/>
          <w:szCs w:val="24"/>
        </w:rPr>
        <w:t xml:space="preserve">es </w:t>
      </w:r>
      <w:r w:rsidR="00BF3D3F">
        <w:rPr>
          <w:rFonts w:ascii="Arial" w:hAnsi="Arial" w:cs="Arial"/>
          <w:sz w:val="24"/>
          <w:szCs w:val="24"/>
        </w:rPr>
        <w:t xml:space="preserve">quien </w:t>
      </w:r>
      <w:r w:rsidR="00B22886">
        <w:rPr>
          <w:rFonts w:ascii="Arial" w:hAnsi="Arial" w:cs="Arial"/>
          <w:sz w:val="24"/>
          <w:szCs w:val="24"/>
        </w:rPr>
        <w:t xml:space="preserve">promovió el incidente </w:t>
      </w:r>
      <w:r w:rsidR="00AA29D0" w:rsidRPr="00731ABD">
        <w:rPr>
          <w:rFonts w:ascii="Arial" w:hAnsi="Arial" w:cs="Arial"/>
          <w:sz w:val="24"/>
          <w:szCs w:val="24"/>
        </w:rPr>
        <w:t xml:space="preserve">de desacato </w:t>
      </w:r>
      <w:r w:rsidRPr="00731ABD">
        <w:rPr>
          <w:rFonts w:ascii="Arial" w:hAnsi="Arial" w:cs="Arial"/>
          <w:sz w:val="24"/>
          <w:szCs w:val="24"/>
        </w:rPr>
        <w:t xml:space="preserve">en el que se reprocha la falta al debido proceso. Y por pasiva, </w:t>
      </w:r>
      <w:r w:rsidR="00731ABD" w:rsidRPr="00731ABD">
        <w:rPr>
          <w:rFonts w:ascii="Arial" w:hAnsi="Arial" w:cs="Arial"/>
          <w:sz w:val="24"/>
          <w:szCs w:val="24"/>
        </w:rPr>
        <w:t xml:space="preserve">el Juzgado Primero Penal del Circuito para Adolescentes con función de conocimiento </w:t>
      </w:r>
      <w:r w:rsidR="00AA29D0" w:rsidRPr="00260F52">
        <w:rPr>
          <w:rFonts w:ascii="Arial" w:hAnsi="Arial" w:cs="Arial"/>
          <w:sz w:val="24"/>
          <w:szCs w:val="24"/>
        </w:rPr>
        <w:t>de esta ciudad</w:t>
      </w:r>
      <w:r w:rsidRPr="00260F52">
        <w:rPr>
          <w:rFonts w:ascii="Arial" w:hAnsi="Arial" w:cs="Arial"/>
          <w:sz w:val="24"/>
          <w:szCs w:val="24"/>
        </w:rPr>
        <w:t>, por ser la autoridad judicial que conoc</w:t>
      </w:r>
      <w:r w:rsidR="00731ABD">
        <w:rPr>
          <w:rFonts w:ascii="Arial" w:hAnsi="Arial" w:cs="Arial"/>
          <w:sz w:val="24"/>
          <w:szCs w:val="24"/>
        </w:rPr>
        <w:t>ió</w:t>
      </w:r>
      <w:r w:rsidR="00AA29D0" w:rsidRPr="00260F52">
        <w:rPr>
          <w:rFonts w:ascii="Arial" w:hAnsi="Arial" w:cs="Arial"/>
          <w:sz w:val="24"/>
          <w:szCs w:val="24"/>
        </w:rPr>
        <w:t xml:space="preserve"> </w:t>
      </w:r>
      <w:r w:rsidRPr="00260F52">
        <w:rPr>
          <w:rFonts w:ascii="Arial" w:hAnsi="Arial" w:cs="Arial"/>
          <w:sz w:val="24"/>
          <w:szCs w:val="24"/>
        </w:rPr>
        <w:t>del asunto</w:t>
      </w:r>
      <w:r w:rsidR="00AA29D0" w:rsidRPr="00260F52">
        <w:rPr>
          <w:rFonts w:ascii="Arial" w:hAnsi="Arial" w:cs="Arial"/>
          <w:sz w:val="24"/>
          <w:szCs w:val="24"/>
        </w:rPr>
        <w:t xml:space="preserve"> </w:t>
      </w:r>
      <w:r w:rsidR="00B22886">
        <w:rPr>
          <w:rFonts w:ascii="Arial" w:hAnsi="Arial" w:cs="Arial"/>
          <w:sz w:val="24"/>
          <w:szCs w:val="24"/>
        </w:rPr>
        <w:t xml:space="preserve">en sede de consulta </w:t>
      </w:r>
      <w:r w:rsidR="00AA29D0" w:rsidRPr="00260F52">
        <w:rPr>
          <w:rFonts w:ascii="Arial" w:hAnsi="Arial" w:cs="Arial"/>
          <w:sz w:val="24"/>
          <w:szCs w:val="24"/>
        </w:rPr>
        <w:t xml:space="preserve">y </w:t>
      </w:r>
      <w:r w:rsidR="00731ABD">
        <w:rPr>
          <w:rFonts w:ascii="Arial" w:hAnsi="Arial" w:cs="Arial"/>
          <w:sz w:val="24"/>
          <w:szCs w:val="24"/>
        </w:rPr>
        <w:t xml:space="preserve">emitió </w:t>
      </w:r>
      <w:r w:rsidR="00AA29D0" w:rsidRPr="00260F52">
        <w:rPr>
          <w:rFonts w:ascii="Arial" w:hAnsi="Arial" w:cs="Arial"/>
          <w:sz w:val="24"/>
          <w:szCs w:val="24"/>
        </w:rPr>
        <w:t xml:space="preserve">la </w:t>
      </w:r>
      <w:r w:rsidR="00731ABD">
        <w:rPr>
          <w:rFonts w:ascii="Arial" w:hAnsi="Arial" w:cs="Arial"/>
          <w:sz w:val="24"/>
          <w:szCs w:val="24"/>
        </w:rPr>
        <w:t xml:space="preserve">decisión </w:t>
      </w:r>
      <w:r w:rsidR="00AA29D0" w:rsidRPr="00260F52">
        <w:rPr>
          <w:rFonts w:ascii="Arial" w:hAnsi="Arial" w:cs="Arial"/>
          <w:sz w:val="24"/>
          <w:szCs w:val="24"/>
        </w:rPr>
        <w:t>cuestiona</w:t>
      </w:r>
      <w:r w:rsidR="00731ABD">
        <w:rPr>
          <w:rFonts w:ascii="Arial" w:hAnsi="Arial" w:cs="Arial"/>
          <w:sz w:val="24"/>
          <w:szCs w:val="24"/>
        </w:rPr>
        <w:t>da</w:t>
      </w:r>
      <w:r w:rsidRPr="00260F52">
        <w:rPr>
          <w:rFonts w:ascii="Arial" w:hAnsi="Arial" w:cs="Arial"/>
          <w:sz w:val="24"/>
          <w:szCs w:val="24"/>
        </w:rPr>
        <w:t>.</w:t>
      </w:r>
    </w:p>
    <w:p w:rsidR="00683A81" w:rsidRPr="00E649FA" w:rsidRDefault="00683A81" w:rsidP="00963352">
      <w:pPr>
        <w:pStyle w:val="Textoindependiente"/>
        <w:spacing w:line="360" w:lineRule="auto"/>
        <w:rPr>
          <w:rFonts w:ascii="Arial" w:hAnsi="Arial" w:cs="Arial"/>
          <w:szCs w:val="24"/>
        </w:rPr>
      </w:pPr>
    </w:p>
    <w:p w:rsidR="00963352" w:rsidRPr="00902F93" w:rsidRDefault="00731ABD" w:rsidP="00963352">
      <w:pPr>
        <w:pStyle w:val="Textoindependiente"/>
        <w:spacing w:line="360" w:lineRule="auto"/>
        <w:rPr>
          <w:rFonts w:ascii="Arial" w:hAnsi="Arial" w:cs="Arial"/>
          <w:sz w:val="24"/>
          <w:szCs w:val="24"/>
        </w:rPr>
      </w:pPr>
      <w:r>
        <w:rPr>
          <w:rFonts w:ascii="Arial" w:hAnsi="Arial" w:cs="Arial"/>
          <w:sz w:val="24"/>
          <w:szCs w:val="24"/>
        </w:rPr>
        <w:t xml:space="preserve">Los </w:t>
      </w:r>
      <w:r w:rsidR="00963352">
        <w:rPr>
          <w:rFonts w:ascii="Arial" w:hAnsi="Arial" w:cs="Arial"/>
          <w:sz w:val="24"/>
          <w:szCs w:val="24"/>
        </w:rPr>
        <w:t>vinculad</w:t>
      </w:r>
      <w:r w:rsidR="00AA29D0">
        <w:rPr>
          <w:rFonts w:ascii="Arial" w:hAnsi="Arial" w:cs="Arial"/>
          <w:sz w:val="24"/>
          <w:szCs w:val="24"/>
        </w:rPr>
        <w:t>o</w:t>
      </w:r>
      <w:r>
        <w:rPr>
          <w:rFonts w:ascii="Arial" w:hAnsi="Arial" w:cs="Arial"/>
          <w:sz w:val="24"/>
          <w:szCs w:val="24"/>
        </w:rPr>
        <w:t>s</w:t>
      </w:r>
      <w:r w:rsidR="00963352">
        <w:rPr>
          <w:rFonts w:ascii="Arial" w:hAnsi="Arial" w:cs="Arial"/>
          <w:sz w:val="24"/>
          <w:szCs w:val="24"/>
        </w:rPr>
        <w:t xml:space="preserve"> a este trámite</w:t>
      </w:r>
      <w:r>
        <w:rPr>
          <w:rFonts w:ascii="Arial" w:hAnsi="Arial" w:cs="Arial"/>
          <w:sz w:val="24"/>
          <w:szCs w:val="24"/>
        </w:rPr>
        <w:t xml:space="preserve"> no incurrieron </w:t>
      </w:r>
      <w:r w:rsidR="00963352">
        <w:rPr>
          <w:rFonts w:ascii="Arial" w:hAnsi="Arial" w:cs="Arial"/>
          <w:sz w:val="24"/>
          <w:szCs w:val="24"/>
        </w:rPr>
        <w:t>en violación o amenaza alguna</w:t>
      </w:r>
      <w:r>
        <w:rPr>
          <w:rFonts w:ascii="Arial" w:hAnsi="Arial" w:cs="Arial"/>
          <w:sz w:val="24"/>
          <w:szCs w:val="24"/>
        </w:rPr>
        <w:t>, por lo tanto se negará el amparo en su contra</w:t>
      </w:r>
      <w:r w:rsidR="00963352" w:rsidRPr="00902F93">
        <w:rPr>
          <w:rFonts w:ascii="Arial" w:hAnsi="Arial" w:cs="Arial"/>
          <w:sz w:val="24"/>
          <w:szCs w:val="24"/>
        </w:rPr>
        <w:t>.</w:t>
      </w:r>
    </w:p>
    <w:p w:rsidR="00533ABA" w:rsidRPr="00E649FA" w:rsidRDefault="00533ABA" w:rsidP="00533ABA">
      <w:pPr>
        <w:pStyle w:val="Textoindependiente"/>
        <w:spacing w:line="360" w:lineRule="auto"/>
        <w:rPr>
          <w:rFonts w:ascii="Arial" w:hAnsi="Arial" w:cs="Arial"/>
          <w:szCs w:val="24"/>
        </w:rPr>
      </w:pPr>
    </w:p>
    <w:p w:rsidR="00533ABA" w:rsidRPr="00907C22" w:rsidRDefault="00533ABA" w:rsidP="00260F52">
      <w:pPr>
        <w:pStyle w:val="Prrafodelista"/>
        <w:numPr>
          <w:ilvl w:val="1"/>
          <w:numId w:val="18"/>
        </w:numPr>
        <w:spacing w:line="360" w:lineRule="auto"/>
        <w:jc w:val="both"/>
        <w:rPr>
          <w:rFonts w:ascii="Arial" w:hAnsi="Arial"/>
          <w:smallCaps/>
        </w:rPr>
      </w:pPr>
      <w:r w:rsidRPr="00907C22">
        <w:rPr>
          <w:rFonts w:ascii="Arial" w:hAnsi="Arial"/>
          <w:smallCaps/>
        </w:rPr>
        <w:t>El problema jurídico a resolver</w:t>
      </w:r>
    </w:p>
    <w:p w:rsidR="00DC5F10" w:rsidRPr="0029343A" w:rsidRDefault="00DC5F10" w:rsidP="000E422D">
      <w:pPr>
        <w:pStyle w:val="Textoindependiente"/>
        <w:numPr>
          <w:ilvl w:val="1"/>
          <w:numId w:val="1"/>
        </w:numPr>
        <w:spacing w:line="360" w:lineRule="auto"/>
        <w:ind w:left="720" w:hanging="720"/>
        <w:rPr>
          <w:rFonts w:ascii="Arial" w:hAnsi="Arial"/>
          <w:sz w:val="24"/>
          <w:szCs w:val="24"/>
        </w:rPr>
      </w:pPr>
    </w:p>
    <w:p w:rsidR="00533ABA" w:rsidRDefault="00533ABA" w:rsidP="00533A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sidR="00907C22">
        <w:rPr>
          <w:rFonts w:ascii="Arial" w:hAnsi="Arial" w:cs="Arial"/>
        </w:rPr>
        <w:t xml:space="preserve">El </w:t>
      </w:r>
      <w:r w:rsidR="00907C22" w:rsidRPr="00731ABD">
        <w:rPr>
          <w:rFonts w:ascii="Arial" w:hAnsi="Arial" w:cs="Arial"/>
        </w:rPr>
        <w:t xml:space="preserve">Juzgado Primero Penal del Circuito para Adolescentes con </w:t>
      </w:r>
      <w:r w:rsidR="00907C22" w:rsidRPr="00731ABD">
        <w:rPr>
          <w:rFonts w:ascii="Arial" w:hAnsi="Arial" w:cs="Arial"/>
          <w:spacing w:val="-3"/>
          <w:lang w:val="es-ES_tradnl"/>
        </w:rPr>
        <w:t xml:space="preserve">función de conocimiento </w:t>
      </w:r>
      <w:r w:rsidR="00907C22" w:rsidRPr="00260F52">
        <w:rPr>
          <w:rFonts w:ascii="Arial" w:hAnsi="Arial" w:cs="Arial"/>
        </w:rPr>
        <w:t>de esta ciudad</w:t>
      </w:r>
      <w:r w:rsidR="00907C22">
        <w:rPr>
          <w:rFonts w:ascii="Arial" w:hAnsi="Arial" w:cs="Arial"/>
          <w:spacing w:val="-3"/>
          <w:lang w:val="es-ES_tradn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sidR="00EE5833">
        <w:rPr>
          <w:rFonts w:ascii="Arial" w:hAnsi="Arial" w:cs="Arial"/>
          <w:spacing w:val="-3"/>
          <w:lang w:val="es-ES_tradnl"/>
        </w:rPr>
        <w:t xml:space="preserve"> </w:t>
      </w:r>
      <w:r w:rsidRPr="00383E2F">
        <w:rPr>
          <w:rFonts w:ascii="Arial" w:hAnsi="Arial" w:cs="Arial"/>
          <w:spacing w:val="-3"/>
          <w:lang w:val="es-ES_tradnl"/>
        </w:rPr>
        <w:t>l</w:t>
      </w:r>
      <w:r w:rsidR="00556125">
        <w:rPr>
          <w:rFonts w:ascii="Arial" w:hAnsi="Arial" w:cs="Arial"/>
          <w:spacing w:val="-3"/>
          <w:lang w:val="es-ES_tradnl"/>
        </w:rPr>
        <w:t>os</w:t>
      </w:r>
      <w:r w:rsidRPr="00383E2F">
        <w:rPr>
          <w:rFonts w:ascii="Arial" w:hAnsi="Arial" w:cs="Arial"/>
          <w:spacing w:val="-3"/>
          <w:lang w:val="es-ES_tradnl"/>
        </w:rPr>
        <w:t xml:space="preserve"> derecho</w:t>
      </w:r>
      <w:r w:rsidR="00556125">
        <w:rPr>
          <w:rFonts w:ascii="Arial" w:hAnsi="Arial" w:cs="Arial"/>
          <w:spacing w:val="-3"/>
          <w:lang w:val="es-ES_tradnl"/>
        </w:rPr>
        <w:t>s</w:t>
      </w:r>
      <w:r w:rsidRPr="00383E2F">
        <w:rPr>
          <w:rFonts w:ascii="Arial" w:hAnsi="Arial" w:cs="Arial"/>
          <w:spacing w:val="-3"/>
          <w:lang w:val="es-ES_tradnl"/>
        </w:rPr>
        <w:t xml:space="preserve"> fundamental</w:t>
      </w:r>
      <w:r w:rsidR="00556125">
        <w:rPr>
          <w:rFonts w:ascii="Arial" w:hAnsi="Arial" w:cs="Arial"/>
          <w:spacing w:val="-3"/>
          <w:lang w:val="es-ES_tradnl"/>
        </w:rPr>
        <w:t>es</w:t>
      </w:r>
      <w:r w:rsidRPr="00383E2F">
        <w:rPr>
          <w:rFonts w:ascii="Arial" w:hAnsi="Arial" w:cs="Arial"/>
          <w:spacing w:val="-3"/>
          <w:lang w:val="es-ES_tradnl"/>
        </w:rPr>
        <w:t xml:space="preserve"> de</w:t>
      </w:r>
      <w:r w:rsidR="00AA29D0">
        <w:rPr>
          <w:rFonts w:ascii="Arial" w:hAnsi="Arial" w:cs="Arial"/>
          <w:spacing w:val="-3"/>
          <w:lang w:val="es-ES_tradnl"/>
        </w:rPr>
        <w:t xml:space="preserve"> </w:t>
      </w:r>
      <w:r w:rsidRPr="00383E2F">
        <w:rPr>
          <w:rFonts w:ascii="Arial" w:hAnsi="Arial" w:cs="Arial"/>
          <w:spacing w:val="-3"/>
          <w:lang w:val="es-ES_tradnl"/>
        </w:rPr>
        <w:t>l</w:t>
      </w:r>
      <w:r w:rsidR="00907C22">
        <w:rPr>
          <w:rFonts w:ascii="Arial" w:hAnsi="Arial" w:cs="Arial"/>
          <w:spacing w:val="-3"/>
          <w:lang w:val="es-ES_tradnl"/>
        </w:rPr>
        <w:t>a</w:t>
      </w:r>
      <w:r w:rsidRPr="00383E2F">
        <w:rPr>
          <w:rFonts w:ascii="Arial" w:hAnsi="Arial" w:cs="Arial"/>
          <w:spacing w:val="-3"/>
          <w:lang w:val="es-ES_tradnl"/>
        </w:rPr>
        <w:t xml:space="preserve"> </w:t>
      </w:r>
      <w:r w:rsidR="00D52470">
        <w:rPr>
          <w:rFonts w:ascii="Arial" w:hAnsi="Arial" w:cs="Arial"/>
          <w:spacing w:val="-3"/>
          <w:lang w:val="es-ES_tradnl"/>
        </w:rPr>
        <w:t>acc</w:t>
      </w:r>
      <w:r w:rsidRPr="00383E2F">
        <w:rPr>
          <w:rFonts w:ascii="Arial" w:hAnsi="Arial" w:cs="Arial"/>
          <w:spacing w:val="-3"/>
          <w:lang w:val="es-ES_tradnl"/>
        </w:rPr>
        <w:t xml:space="preserve">ionante </w:t>
      </w:r>
      <w:r w:rsidR="00BA5C57" w:rsidRPr="00383E2F">
        <w:rPr>
          <w:rFonts w:ascii="Arial" w:hAnsi="Arial" w:cs="Arial"/>
          <w:spacing w:val="-3"/>
          <w:lang w:val="es-ES_tradnl"/>
        </w:rPr>
        <w:t>con ocasió</w:t>
      </w:r>
      <w:r w:rsidR="00BA5C57">
        <w:rPr>
          <w:rFonts w:ascii="Arial" w:hAnsi="Arial" w:cs="Arial"/>
          <w:spacing w:val="-3"/>
          <w:lang w:val="es-ES_tradnl"/>
        </w:rPr>
        <w:t>n de</w:t>
      </w:r>
      <w:r w:rsidR="00D52470">
        <w:rPr>
          <w:rFonts w:ascii="Arial" w:hAnsi="Arial" w:cs="Arial"/>
          <w:spacing w:val="-3"/>
          <w:lang w:val="es-ES_tradnl"/>
        </w:rPr>
        <w:t xml:space="preserve"> </w:t>
      </w:r>
      <w:r w:rsidR="00BA5C57">
        <w:rPr>
          <w:rFonts w:ascii="Arial" w:hAnsi="Arial" w:cs="Arial"/>
          <w:spacing w:val="-3"/>
          <w:lang w:val="es-ES_tradnl"/>
        </w:rPr>
        <w:t>l</w:t>
      </w:r>
      <w:r w:rsidR="00907C22">
        <w:rPr>
          <w:rFonts w:ascii="Arial" w:hAnsi="Arial" w:cs="Arial"/>
          <w:spacing w:val="-3"/>
          <w:lang w:val="es-ES_tradnl"/>
        </w:rPr>
        <w:t>a decisión adoptada</w:t>
      </w:r>
      <w:r w:rsidR="00BA5C57">
        <w:rPr>
          <w:rFonts w:ascii="Arial" w:hAnsi="Arial" w:cs="Arial"/>
          <w:spacing w:val="-3"/>
          <w:lang w:val="es-ES_tradnl"/>
        </w:rPr>
        <w:t xml:space="preserve"> </w:t>
      </w:r>
      <w:r w:rsidR="00907C22">
        <w:rPr>
          <w:rFonts w:ascii="Arial" w:hAnsi="Arial" w:cs="Arial"/>
          <w:spacing w:val="-3"/>
          <w:lang w:val="es-ES_tradnl"/>
        </w:rPr>
        <w:t>en sede de consulta dentro d</w:t>
      </w:r>
      <w:r w:rsidR="00BA5C57">
        <w:rPr>
          <w:rFonts w:ascii="Arial" w:hAnsi="Arial" w:cs="Arial"/>
          <w:spacing w:val="-3"/>
          <w:lang w:val="es-ES_tradnl"/>
        </w:rPr>
        <w:t xml:space="preserve">el </w:t>
      </w:r>
      <w:r w:rsidR="00AA29D0">
        <w:rPr>
          <w:rFonts w:ascii="Arial" w:hAnsi="Arial" w:cs="Arial"/>
        </w:rPr>
        <w:t>trámite del incidente de desacato</w:t>
      </w:r>
      <w:r w:rsidR="00BA5C57">
        <w:rPr>
          <w:rFonts w:ascii="Arial" w:hAnsi="Arial" w:cs="Arial"/>
          <w:spacing w:val="-3"/>
          <w:lang w:val="es-ES_tradnl"/>
        </w:rPr>
        <w:t>, según lo expuesto en el escrito de tutela</w:t>
      </w:r>
      <w:r w:rsidRPr="00383E2F">
        <w:rPr>
          <w:rFonts w:ascii="Arial" w:hAnsi="Arial" w:cs="Arial"/>
          <w:spacing w:val="-3"/>
          <w:lang w:val="es-ES_tradnl"/>
        </w:rPr>
        <w:t>?</w:t>
      </w:r>
    </w:p>
    <w:p w:rsidR="00DC5F10" w:rsidRPr="00E649FA" w:rsidRDefault="00DC5F10" w:rsidP="00533A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533ABA" w:rsidRDefault="000E422D" w:rsidP="00260F52">
      <w:pPr>
        <w:pStyle w:val="Prrafodelista"/>
        <w:numPr>
          <w:ilvl w:val="1"/>
          <w:numId w:val="18"/>
        </w:numPr>
        <w:spacing w:line="360" w:lineRule="auto"/>
        <w:jc w:val="both"/>
        <w:rPr>
          <w:rFonts w:ascii="Arial" w:hAnsi="Arial"/>
          <w:smallCaps/>
        </w:rPr>
      </w:pPr>
      <w:r w:rsidRPr="00907C22">
        <w:rPr>
          <w:rFonts w:ascii="Arial" w:hAnsi="Arial"/>
          <w:smallCaps/>
        </w:rPr>
        <w:t>L</w:t>
      </w:r>
      <w:r w:rsidR="00533ABA" w:rsidRPr="00907C22">
        <w:rPr>
          <w:rFonts w:ascii="Arial" w:hAnsi="Arial"/>
          <w:smallCaps/>
        </w:rPr>
        <w:t>a resolución del problema jurídico</w:t>
      </w:r>
    </w:p>
    <w:p w:rsidR="00907C22" w:rsidRPr="00E649FA" w:rsidRDefault="00907C22" w:rsidP="00907C22">
      <w:pPr>
        <w:pStyle w:val="Prrafodelista"/>
        <w:spacing w:line="360" w:lineRule="auto"/>
        <w:ind w:left="720"/>
        <w:jc w:val="both"/>
        <w:rPr>
          <w:rFonts w:ascii="Arial" w:hAnsi="Arial"/>
          <w:smallCaps/>
          <w:sz w:val="20"/>
        </w:rPr>
      </w:pPr>
    </w:p>
    <w:p w:rsidR="002D7FC0" w:rsidRDefault="00907C22" w:rsidP="00907C22">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4"/>
          <w:szCs w:val="24"/>
          <w:lang w:val="es-ES"/>
        </w:rPr>
      </w:pPr>
      <w:r>
        <w:rPr>
          <w:rFonts w:ascii="Arial" w:hAnsi="Arial" w:cs="Arial"/>
          <w:sz w:val="24"/>
          <w:szCs w:val="24"/>
          <w:lang w:val="es-ES"/>
        </w:rPr>
        <w:t xml:space="preserve">La procedencia excepcional frente a decisiones dentro de un incidente de desacato </w:t>
      </w:r>
    </w:p>
    <w:p w:rsidR="00907C22" w:rsidRPr="00E649FA" w:rsidRDefault="00907C22" w:rsidP="00907C2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p>
    <w:p w:rsidR="00907C22" w:rsidRDefault="00907C22" w:rsidP="00907C2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4"/>
          <w:szCs w:val="24"/>
        </w:rPr>
      </w:pPr>
      <w:r>
        <w:rPr>
          <w:rFonts w:ascii="Arial" w:hAnsi="Arial" w:cs="Arial"/>
          <w:sz w:val="24"/>
          <w:szCs w:val="24"/>
        </w:rPr>
        <w:t>La jurisprudencia constitucional</w:t>
      </w:r>
      <w:r w:rsidR="00B8003D">
        <w:rPr>
          <w:rStyle w:val="Refdenotaalpie"/>
          <w:rFonts w:ascii="Arial" w:hAnsi="Arial"/>
          <w:sz w:val="24"/>
          <w:szCs w:val="24"/>
        </w:rPr>
        <w:footnoteReference w:id="1"/>
      </w:r>
      <w:r>
        <w:rPr>
          <w:rFonts w:ascii="Arial" w:hAnsi="Arial" w:cs="Arial"/>
          <w:sz w:val="24"/>
          <w:szCs w:val="24"/>
        </w:rPr>
        <w:t xml:space="preserve"> ha sido reiterativa en sostener que es posible </w:t>
      </w:r>
      <w:r w:rsidR="006953ED">
        <w:rPr>
          <w:rFonts w:ascii="Arial" w:hAnsi="Arial" w:cs="Arial"/>
          <w:sz w:val="24"/>
          <w:szCs w:val="24"/>
        </w:rPr>
        <w:t xml:space="preserve">excepcionalmente </w:t>
      </w:r>
      <w:r>
        <w:rPr>
          <w:rFonts w:ascii="Arial" w:hAnsi="Arial" w:cs="Arial"/>
          <w:sz w:val="24"/>
          <w:szCs w:val="24"/>
        </w:rPr>
        <w:t xml:space="preserve">rebatir por intermedio del amparo constitucional las decisiones que </w:t>
      </w:r>
      <w:r w:rsidR="00EB4E5E">
        <w:rPr>
          <w:rFonts w:ascii="Arial" w:hAnsi="Arial" w:cs="Arial"/>
          <w:sz w:val="24"/>
          <w:szCs w:val="24"/>
        </w:rPr>
        <w:t xml:space="preserve">ponen fin a un incidente de desacato a fallo de tutela cuando se adviertan comprometidos </w:t>
      </w:r>
      <w:r w:rsidR="006953ED">
        <w:rPr>
          <w:rFonts w:ascii="Arial" w:hAnsi="Arial" w:cs="Arial"/>
          <w:sz w:val="24"/>
          <w:szCs w:val="24"/>
        </w:rPr>
        <w:t xml:space="preserve">los </w:t>
      </w:r>
      <w:r w:rsidR="00EB4E5E">
        <w:rPr>
          <w:rFonts w:ascii="Arial" w:hAnsi="Arial" w:cs="Arial"/>
          <w:sz w:val="24"/>
          <w:szCs w:val="24"/>
        </w:rPr>
        <w:t xml:space="preserve">derechos fundamentales de las partes intervinientes, </w:t>
      </w:r>
      <w:r w:rsidR="00890E2D">
        <w:rPr>
          <w:rFonts w:ascii="Arial" w:hAnsi="Arial" w:cs="Arial"/>
          <w:sz w:val="24"/>
          <w:szCs w:val="24"/>
        </w:rPr>
        <w:t>esencialmente</w:t>
      </w:r>
      <w:r w:rsidR="00EB4E5E">
        <w:rPr>
          <w:rFonts w:ascii="Arial" w:hAnsi="Arial" w:cs="Arial"/>
          <w:sz w:val="24"/>
          <w:szCs w:val="24"/>
        </w:rPr>
        <w:t xml:space="preserve"> el derecho al debido proceso. </w:t>
      </w:r>
    </w:p>
    <w:p w:rsidR="006953ED" w:rsidRPr="00E649FA" w:rsidRDefault="006953ED" w:rsidP="00907C2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p>
    <w:p w:rsidR="006953ED" w:rsidRPr="00B22886" w:rsidRDefault="006953ED" w:rsidP="00907C2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i/>
          <w:sz w:val="24"/>
          <w:szCs w:val="24"/>
          <w:lang w:val="es-CO"/>
        </w:rPr>
      </w:pPr>
      <w:r w:rsidRPr="00890E2D">
        <w:rPr>
          <w:rFonts w:ascii="Arial" w:hAnsi="Arial" w:cs="Arial"/>
          <w:sz w:val="24"/>
          <w:szCs w:val="24"/>
        </w:rPr>
        <w:t>Asimismo, el máximo ente constitucional, en cuanto a los requisitos de procedibilidad</w:t>
      </w:r>
      <w:r w:rsidR="00B22886" w:rsidRPr="00B22886">
        <w:rPr>
          <w:rStyle w:val="Refdenotaalpie"/>
          <w:rFonts w:ascii="Arial" w:hAnsi="Arial"/>
          <w:i/>
          <w:sz w:val="22"/>
          <w:szCs w:val="24"/>
          <w:lang w:val="es-ES"/>
        </w:rPr>
        <w:footnoteReference w:id="2"/>
      </w:r>
      <w:r w:rsidRPr="00890E2D">
        <w:rPr>
          <w:rFonts w:ascii="Arial" w:hAnsi="Arial" w:cs="Arial"/>
          <w:sz w:val="24"/>
          <w:szCs w:val="24"/>
        </w:rPr>
        <w:t xml:space="preserve"> </w:t>
      </w:r>
      <w:r w:rsidRPr="00B22886">
        <w:rPr>
          <w:rFonts w:ascii="Arial" w:hAnsi="Arial" w:cs="Arial"/>
          <w:i/>
          <w:sz w:val="22"/>
          <w:szCs w:val="24"/>
        </w:rPr>
        <w:t xml:space="preserve">“(…) </w:t>
      </w:r>
      <w:r w:rsidRPr="00B22886">
        <w:rPr>
          <w:rFonts w:ascii="Arial" w:hAnsi="Arial" w:cs="Arial"/>
          <w:i/>
          <w:sz w:val="22"/>
          <w:szCs w:val="24"/>
          <w:lang w:val="es-ES"/>
        </w:rPr>
        <w:t xml:space="preserve">ha aclarado que la acción de amparo procede en este caso cuando, </w:t>
      </w:r>
      <w:r w:rsidRPr="00B22886">
        <w:rPr>
          <w:rFonts w:ascii="Arial" w:hAnsi="Arial" w:cs="Arial"/>
          <w:i/>
          <w:sz w:val="22"/>
          <w:szCs w:val="24"/>
          <w:u w:val="single"/>
          <w:lang w:val="es-ES"/>
        </w:rPr>
        <w:t>(i) además de estar ejecutoriada la providencia que resuelve el desacato, se (ii) reúnan los requisitos generales y se (iii) configure por lo menos una de las causales especiales de procedibilidad de la acción de tutela contra providencias judiciales</w:t>
      </w:r>
      <w:r w:rsidRPr="00B22886">
        <w:rPr>
          <w:rFonts w:ascii="Arial" w:hAnsi="Arial" w:cs="Arial"/>
          <w:i/>
          <w:sz w:val="22"/>
          <w:szCs w:val="24"/>
          <w:lang w:val="es-ES"/>
        </w:rPr>
        <w:t>. (…)”</w:t>
      </w:r>
      <w:r w:rsidR="00B22886">
        <w:rPr>
          <w:rFonts w:ascii="Arial" w:hAnsi="Arial" w:cs="Arial"/>
          <w:i/>
          <w:sz w:val="22"/>
          <w:szCs w:val="24"/>
          <w:lang w:val="es-ES"/>
        </w:rPr>
        <w:t xml:space="preserve"> </w:t>
      </w:r>
      <w:r w:rsidR="00B22886" w:rsidRPr="00B22886">
        <w:rPr>
          <w:rFonts w:ascii="Arial" w:hAnsi="Arial" w:cs="Arial"/>
          <w:sz w:val="24"/>
          <w:szCs w:val="24"/>
          <w:lang w:val="es-ES"/>
        </w:rPr>
        <w:t>(Sublíneas de esta Sala)</w:t>
      </w:r>
      <w:r w:rsidR="00B22886" w:rsidRPr="00B22886">
        <w:rPr>
          <w:rFonts w:ascii="Arial" w:hAnsi="Arial" w:cs="Arial"/>
          <w:sz w:val="24"/>
          <w:szCs w:val="24"/>
          <w:lang w:val="es-CO"/>
        </w:rPr>
        <w:t>.</w:t>
      </w:r>
    </w:p>
    <w:p w:rsidR="006953ED" w:rsidRPr="00E649FA" w:rsidRDefault="006953ED" w:rsidP="00907C2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6953ED" w:rsidRPr="00890E2D" w:rsidRDefault="006953ED" w:rsidP="006953E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i/>
          <w:iCs/>
          <w:sz w:val="22"/>
          <w:szCs w:val="24"/>
          <w:bdr w:val="none" w:sz="0" w:space="0" w:color="auto" w:frame="1"/>
          <w:shd w:val="clear" w:color="auto" w:fill="FFFFFF"/>
        </w:rPr>
      </w:pPr>
      <w:r w:rsidRPr="00890E2D">
        <w:rPr>
          <w:rFonts w:ascii="Arial" w:hAnsi="Arial" w:cs="Arial"/>
          <w:sz w:val="24"/>
          <w:szCs w:val="24"/>
          <w:lang w:val="es-ES"/>
        </w:rPr>
        <w:t>También, ha referido que</w:t>
      </w:r>
      <w:r w:rsidR="00B22886" w:rsidRPr="00B22886">
        <w:rPr>
          <w:rStyle w:val="Refdenotaalpie"/>
          <w:rFonts w:ascii="Arial" w:hAnsi="Arial"/>
          <w:i/>
          <w:iCs/>
          <w:sz w:val="22"/>
          <w:szCs w:val="24"/>
          <w:bdr w:val="none" w:sz="0" w:space="0" w:color="auto" w:frame="1"/>
          <w:shd w:val="clear" w:color="auto" w:fill="FFFFFF"/>
        </w:rPr>
        <w:footnoteReference w:id="3"/>
      </w:r>
      <w:r w:rsidRPr="00890E2D">
        <w:rPr>
          <w:rFonts w:ascii="Arial" w:hAnsi="Arial" w:cs="Arial"/>
          <w:sz w:val="24"/>
          <w:szCs w:val="24"/>
          <w:lang w:val="es-ES"/>
        </w:rPr>
        <w:t xml:space="preserve">: </w:t>
      </w:r>
      <w:r w:rsidRPr="00890E2D">
        <w:rPr>
          <w:rFonts w:ascii="Arial" w:hAnsi="Arial" w:cs="Arial"/>
          <w:i/>
          <w:iCs/>
          <w:sz w:val="22"/>
          <w:szCs w:val="24"/>
          <w:bdr w:val="none" w:sz="0" w:space="0" w:color="auto" w:frame="1"/>
          <w:shd w:val="clear" w:color="auto" w:fill="FFFFFF"/>
        </w:rPr>
        <w:t xml:space="preserve">“(…) </w:t>
      </w:r>
      <w:r w:rsidRPr="00B22886">
        <w:rPr>
          <w:rFonts w:ascii="Arial" w:hAnsi="Arial" w:cs="Arial"/>
          <w:i/>
          <w:iCs/>
          <w:sz w:val="22"/>
          <w:szCs w:val="24"/>
          <w:u w:val="single"/>
          <w:bdr w:val="none" w:sz="0" w:space="0" w:color="auto" w:frame="1"/>
          <w:shd w:val="clear" w:color="auto" w:fill="FFFFFF"/>
        </w:rPr>
        <w:t xml:space="preserve">(i) los argumentos del accionante en el trámite del incidente de desacato y en la acción de tutela deben ser consistentes; (ii) no deben existir alegaciones nuevas, que debieron ser argumentadas en el incidente de desacato; y (iii) no se puede recurrir a la </w:t>
      </w:r>
      <w:r w:rsidRPr="00B22886">
        <w:rPr>
          <w:rFonts w:ascii="Arial" w:hAnsi="Arial" w:cs="Arial"/>
          <w:i/>
          <w:iCs/>
          <w:sz w:val="22"/>
          <w:szCs w:val="24"/>
          <w:u w:val="single"/>
          <w:bdr w:val="none" w:sz="0" w:space="0" w:color="auto" w:frame="1"/>
          <w:shd w:val="clear" w:color="auto" w:fill="FFFFFF"/>
        </w:rPr>
        <w:lastRenderedPageBreak/>
        <w:t>solicitud de nuevas pruebas que no fueron originalmente solicitadas y que el juez no tenía que practicar de oficio (…)</w:t>
      </w:r>
      <w:r w:rsidRPr="00B22886">
        <w:rPr>
          <w:rFonts w:ascii="Arial" w:hAnsi="Arial" w:cs="Arial"/>
          <w:i/>
          <w:iCs/>
          <w:sz w:val="22"/>
          <w:szCs w:val="24"/>
          <w:bdr w:val="none" w:sz="0" w:space="0" w:color="auto" w:frame="1"/>
          <w:shd w:val="clear" w:color="auto" w:fill="FFFFFF"/>
        </w:rPr>
        <w:t>”</w:t>
      </w:r>
      <w:r w:rsidR="00B22886" w:rsidRPr="00B22886">
        <w:rPr>
          <w:rFonts w:ascii="Arial" w:hAnsi="Arial" w:cs="Arial"/>
          <w:i/>
          <w:iCs/>
          <w:sz w:val="22"/>
          <w:szCs w:val="24"/>
          <w:bdr w:val="none" w:sz="0" w:space="0" w:color="auto" w:frame="1"/>
          <w:shd w:val="clear" w:color="auto" w:fill="FFFFFF"/>
        </w:rPr>
        <w:t xml:space="preserve">. </w:t>
      </w:r>
      <w:r w:rsidR="00B22886" w:rsidRPr="00B22886">
        <w:rPr>
          <w:rFonts w:ascii="Arial" w:hAnsi="Arial" w:cs="Arial"/>
          <w:iCs/>
          <w:sz w:val="24"/>
          <w:szCs w:val="24"/>
          <w:bdr w:val="none" w:sz="0" w:space="0" w:color="auto" w:frame="1"/>
          <w:shd w:val="clear" w:color="auto" w:fill="FFFFFF"/>
        </w:rPr>
        <w:t>(Subrayas fuera del texto original)</w:t>
      </w:r>
    </w:p>
    <w:p w:rsidR="006953ED" w:rsidRPr="00E649FA" w:rsidRDefault="006953ED" w:rsidP="006953E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i/>
          <w:iCs/>
          <w:color w:val="2D2D2D"/>
          <w:sz w:val="22"/>
          <w:szCs w:val="28"/>
          <w:bdr w:val="none" w:sz="0" w:space="0" w:color="auto" w:frame="1"/>
          <w:shd w:val="clear" w:color="auto" w:fill="FFFFFF"/>
        </w:rPr>
      </w:pPr>
    </w:p>
    <w:p w:rsidR="00907C22" w:rsidRPr="00907C22" w:rsidRDefault="00907C22" w:rsidP="00B8003D">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4"/>
          <w:szCs w:val="24"/>
        </w:rPr>
      </w:pPr>
      <w:r w:rsidRPr="00907C22">
        <w:rPr>
          <w:rFonts w:ascii="Arial" w:hAnsi="Arial" w:cs="Arial"/>
          <w:sz w:val="24"/>
          <w:szCs w:val="24"/>
        </w:rPr>
        <w:t>Las sub-reglas de análisis en la procedibilidad frente a decisiones judiciales</w:t>
      </w:r>
    </w:p>
    <w:p w:rsidR="00B22886" w:rsidRPr="00E649FA" w:rsidRDefault="00B22886" w:rsidP="00907C22">
      <w:pPr>
        <w:pStyle w:val="Textoindependiente"/>
        <w:spacing w:line="360" w:lineRule="auto"/>
        <w:rPr>
          <w:rFonts w:ascii="Arial" w:hAnsi="Arial" w:cs="Arial"/>
          <w:szCs w:val="24"/>
        </w:rPr>
      </w:pPr>
    </w:p>
    <w:p w:rsidR="00907C22" w:rsidRPr="00907C22" w:rsidRDefault="00907C22" w:rsidP="00907C22">
      <w:pPr>
        <w:pStyle w:val="Textoindependiente"/>
        <w:spacing w:line="360" w:lineRule="auto"/>
        <w:rPr>
          <w:rFonts w:ascii="Arial" w:hAnsi="Arial" w:cs="Arial"/>
          <w:sz w:val="24"/>
          <w:szCs w:val="24"/>
        </w:rPr>
      </w:pPr>
      <w:r w:rsidRPr="00907C22">
        <w:rPr>
          <w:rFonts w:ascii="Arial" w:hAnsi="Arial" w:cs="Arial"/>
          <w:sz w:val="24"/>
          <w:szCs w:val="24"/>
        </w:rPr>
        <w:t xml:space="preserve">A </w:t>
      </w:r>
      <w:r w:rsidR="00B22886">
        <w:rPr>
          <w:rFonts w:ascii="Arial" w:hAnsi="Arial" w:cs="Arial"/>
          <w:sz w:val="24"/>
          <w:szCs w:val="24"/>
        </w:rPr>
        <w:t xml:space="preserve"> </w:t>
      </w:r>
      <w:r w:rsidRPr="00907C22">
        <w:rPr>
          <w:rFonts w:ascii="Arial" w:hAnsi="Arial" w:cs="Arial"/>
          <w:sz w:val="24"/>
          <w:szCs w:val="24"/>
        </w:rPr>
        <w:t xml:space="preserve">partir </w:t>
      </w:r>
      <w:r w:rsidR="00B22886">
        <w:rPr>
          <w:rFonts w:ascii="Arial" w:hAnsi="Arial" w:cs="Arial"/>
          <w:sz w:val="24"/>
          <w:szCs w:val="24"/>
        </w:rPr>
        <w:t xml:space="preserve"> </w:t>
      </w:r>
      <w:r w:rsidRPr="00907C22">
        <w:rPr>
          <w:rFonts w:ascii="Arial" w:hAnsi="Arial" w:cs="Arial"/>
          <w:sz w:val="24"/>
          <w:szCs w:val="24"/>
        </w:rPr>
        <w:t xml:space="preserve">de </w:t>
      </w:r>
      <w:r w:rsidR="00B22886">
        <w:rPr>
          <w:rFonts w:ascii="Arial" w:hAnsi="Arial" w:cs="Arial"/>
          <w:sz w:val="24"/>
          <w:szCs w:val="24"/>
        </w:rPr>
        <w:t xml:space="preserve"> </w:t>
      </w:r>
      <w:r w:rsidRPr="00907C22">
        <w:rPr>
          <w:rFonts w:ascii="Arial" w:hAnsi="Arial" w:cs="Arial"/>
          <w:sz w:val="24"/>
          <w:szCs w:val="24"/>
        </w:rPr>
        <w:t xml:space="preserve">la </w:t>
      </w:r>
      <w:r w:rsidR="00B22886">
        <w:rPr>
          <w:rFonts w:ascii="Arial" w:hAnsi="Arial" w:cs="Arial"/>
          <w:sz w:val="24"/>
          <w:szCs w:val="24"/>
        </w:rPr>
        <w:t xml:space="preserve"> </w:t>
      </w:r>
      <w:r w:rsidRPr="00907C22">
        <w:rPr>
          <w:rFonts w:ascii="Arial" w:hAnsi="Arial" w:cs="Arial"/>
          <w:sz w:val="24"/>
          <w:szCs w:val="24"/>
        </w:rPr>
        <w:t xml:space="preserve">sentencia </w:t>
      </w:r>
      <w:r w:rsidR="00B22886">
        <w:rPr>
          <w:rFonts w:ascii="Arial" w:hAnsi="Arial" w:cs="Arial"/>
          <w:sz w:val="24"/>
          <w:szCs w:val="24"/>
        </w:rPr>
        <w:t xml:space="preserve"> </w:t>
      </w:r>
      <w:r w:rsidRPr="00907C22">
        <w:rPr>
          <w:rFonts w:ascii="Arial" w:hAnsi="Arial" w:cs="Arial"/>
          <w:sz w:val="24"/>
          <w:szCs w:val="24"/>
        </w:rPr>
        <w:t xml:space="preserve">C-543 </w:t>
      </w:r>
      <w:r w:rsidR="00B22886">
        <w:t xml:space="preserve"> </w:t>
      </w:r>
      <w:r w:rsidRPr="00907C22">
        <w:rPr>
          <w:rFonts w:ascii="Arial" w:hAnsi="Arial" w:cs="Arial"/>
          <w:sz w:val="24"/>
          <w:szCs w:val="24"/>
        </w:rPr>
        <w:t xml:space="preserve">de </w:t>
      </w:r>
      <w:r w:rsidR="00B22886">
        <w:rPr>
          <w:rFonts w:ascii="Arial" w:hAnsi="Arial" w:cs="Arial"/>
          <w:sz w:val="24"/>
          <w:szCs w:val="24"/>
        </w:rPr>
        <w:t xml:space="preserve"> </w:t>
      </w:r>
      <w:r w:rsidRPr="00907C22">
        <w:rPr>
          <w:rFonts w:ascii="Arial" w:hAnsi="Arial" w:cs="Arial"/>
          <w:sz w:val="24"/>
          <w:szCs w:val="24"/>
        </w:rPr>
        <w:t xml:space="preserve">1992, </w:t>
      </w:r>
      <w:r w:rsidR="00B22886">
        <w:rPr>
          <w:rFonts w:ascii="Arial" w:hAnsi="Arial" w:cs="Arial"/>
          <w:sz w:val="24"/>
          <w:szCs w:val="24"/>
        </w:rPr>
        <w:t xml:space="preserve"> </w:t>
      </w:r>
      <w:r w:rsidRPr="00907C22">
        <w:rPr>
          <w:rFonts w:ascii="Arial" w:hAnsi="Arial" w:cs="Arial"/>
          <w:sz w:val="24"/>
          <w:szCs w:val="24"/>
        </w:rPr>
        <w:t xml:space="preserve">mediante </w:t>
      </w:r>
      <w:r w:rsidR="00B22886">
        <w:rPr>
          <w:rFonts w:ascii="Arial" w:hAnsi="Arial" w:cs="Arial"/>
          <w:sz w:val="24"/>
          <w:szCs w:val="24"/>
        </w:rPr>
        <w:t xml:space="preserve"> </w:t>
      </w:r>
      <w:r w:rsidRPr="00907C22">
        <w:rPr>
          <w:rFonts w:ascii="Arial" w:hAnsi="Arial" w:cs="Arial"/>
          <w:sz w:val="24"/>
          <w:szCs w:val="24"/>
        </w:rPr>
        <w:t xml:space="preserve">la </w:t>
      </w:r>
      <w:r w:rsidR="00B22886">
        <w:rPr>
          <w:rFonts w:ascii="Arial" w:hAnsi="Arial" w:cs="Arial"/>
          <w:sz w:val="24"/>
          <w:szCs w:val="24"/>
        </w:rPr>
        <w:t xml:space="preserve"> </w:t>
      </w:r>
      <w:r w:rsidRPr="00907C22">
        <w:rPr>
          <w:rFonts w:ascii="Arial" w:hAnsi="Arial" w:cs="Arial"/>
          <w:sz w:val="24"/>
          <w:szCs w:val="24"/>
        </w:rPr>
        <w:t xml:space="preserve">cual </w:t>
      </w:r>
      <w:r w:rsidR="00B22886">
        <w:rPr>
          <w:rFonts w:ascii="Arial" w:hAnsi="Arial" w:cs="Arial"/>
          <w:sz w:val="24"/>
          <w:szCs w:val="24"/>
        </w:rPr>
        <w:t xml:space="preserve"> </w:t>
      </w:r>
      <w:r w:rsidRPr="00907C22">
        <w:rPr>
          <w:rFonts w:ascii="Arial" w:hAnsi="Arial" w:cs="Arial"/>
          <w:sz w:val="24"/>
          <w:szCs w:val="24"/>
        </w:rPr>
        <w:t xml:space="preserve">se </w:t>
      </w:r>
      <w:r w:rsidR="00B22886">
        <w:rPr>
          <w:rFonts w:ascii="Arial" w:hAnsi="Arial" w:cs="Arial"/>
          <w:sz w:val="24"/>
          <w:szCs w:val="24"/>
        </w:rPr>
        <w:t xml:space="preserve"> </w:t>
      </w:r>
      <w:r w:rsidRPr="00907C22">
        <w:rPr>
          <w:rFonts w:ascii="Arial" w:hAnsi="Arial" w:cs="Arial"/>
          <w:sz w:val="24"/>
          <w:szCs w:val="24"/>
        </w:rPr>
        <w:t xml:space="preserve">examinaron </w:t>
      </w:r>
      <w:r w:rsidR="00B22886">
        <w:rPr>
          <w:rFonts w:ascii="Arial" w:hAnsi="Arial" w:cs="Arial"/>
          <w:sz w:val="24"/>
          <w:szCs w:val="24"/>
        </w:rPr>
        <w:t xml:space="preserve"> </w:t>
      </w:r>
      <w:r w:rsidRPr="00907C22">
        <w:rPr>
          <w:rFonts w:ascii="Arial" w:hAnsi="Arial" w:cs="Arial"/>
          <w:sz w:val="24"/>
          <w:szCs w:val="24"/>
        </w:rPr>
        <w:t>en sede de</w:t>
      </w:r>
      <w:r w:rsidR="0041295C">
        <w:rPr>
          <w:rFonts w:ascii="Arial" w:hAnsi="Arial" w:cs="Arial"/>
          <w:sz w:val="24"/>
          <w:szCs w:val="24"/>
        </w:rPr>
        <w:t xml:space="preserve"> </w:t>
      </w:r>
      <w:r w:rsidRPr="00907C22">
        <w:rPr>
          <w:rFonts w:ascii="Arial" w:hAnsi="Arial" w:cs="Arial"/>
          <w:sz w:val="24"/>
          <w:szCs w:val="24"/>
        </w:rPr>
        <w:t>constitucionalidad, los artículos 11, 12 y 40 del Decreto 2591 de 1991, que se declararon ajustados a la Carta Política, se inicia la línea jurisprudencial en torno a la tutela contra providencias judiciales, que ha evolucionado hasta una re-definición dogmática entre 2003 y 2005</w:t>
      </w:r>
      <w:r w:rsidRPr="00907C22">
        <w:rPr>
          <w:rStyle w:val="Refdenotaalpie"/>
          <w:rFonts w:ascii="Arial" w:hAnsi="Arial" w:cs="Arial"/>
          <w:sz w:val="24"/>
          <w:szCs w:val="24"/>
        </w:rPr>
        <w:footnoteReference w:id="4"/>
      </w:r>
      <w:r w:rsidRPr="00907C22">
        <w:rPr>
          <w:rFonts w:ascii="Arial" w:hAnsi="Arial" w:cs="Arial"/>
          <w:sz w:val="24"/>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907C22" w:rsidRPr="00E649FA" w:rsidRDefault="00907C22" w:rsidP="00907C22">
      <w:pPr>
        <w:pStyle w:val="Textoindependiente"/>
        <w:spacing w:line="360" w:lineRule="auto"/>
        <w:rPr>
          <w:rFonts w:ascii="Arial" w:hAnsi="Arial" w:cs="Arial"/>
          <w:szCs w:val="24"/>
        </w:rPr>
      </w:pPr>
    </w:p>
    <w:p w:rsidR="00907C22" w:rsidRPr="00907C22" w:rsidRDefault="00907C22" w:rsidP="00907C22">
      <w:pPr>
        <w:pStyle w:val="Textoindependiente"/>
        <w:spacing w:line="360" w:lineRule="auto"/>
        <w:rPr>
          <w:rFonts w:ascii="Arial" w:hAnsi="Arial" w:cs="Arial"/>
          <w:sz w:val="24"/>
          <w:szCs w:val="24"/>
        </w:rPr>
      </w:pPr>
      <w:r w:rsidRPr="00907C22">
        <w:rPr>
          <w:rFonts w:ascii="Arial" w:hAnsi="Arial" w:cs="Arial"/>
          <w:sz w:val="24"/>
          <w:szCs w:val="24"/>
        </w:rPr>
        <w:t xml:space="preserve">Ahora,  en  frente  del  examen que se reclama en sede constitucional, resulta de mayúscula trascendencia, precisar que </w:t>
      </w:r>
      <w:r w:rsidRPr="00907C22">
        <w:rPr>
          <w:rFonts w:ascii="Arial" w:hAnsi="Arial" w:cs="Arial"/>
          <w:sz w:val="24"/>
          <w:szCs w:val="24"/>
          <w:u w:val="single"/>
        </w:rPr>
        <w:t>se trata de un juicio de validez y no de corrección</w:t>
      </w:r>
      <w:r w:rsidRPr="00907C22">
        <w:rPr>
          <w:rFonts w:ascii="Arial" w:hAnsi="Arial" w:cs="Arial"/>
          <w:sz w:val="24"/>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Refdenotaalpie"/>
          <w:rFonts w:ascii="Arial" w:hAnsi="Arial" w:cs="Arial"/>
          <w:sz w:val="24"/>
          <w:szCs w:val="24"/>
        </w:rPr>
        <w:footnoteReference w:id="5"/>
      </w:r>
      <w:r w:rsidRPr="00907C22">
        <w:rPr>
          <w:rFonts w:ascii="Arial" w:hAnsi="Arial" w:cs="Arial"/>
          <w:sz w:val="24"/>
          <w:szCs w:val="24"/>
        </w:rPr>
        <w:t>.</w:t>
      </w:r>
    </w:p>
    <w:p w:rsidR="00907C22" w:rsidRPr="00E649FA" w:rsidRDefault="00907C22" w:rsidP="00907C22">
      <w:pPr>
        <w:pStyle w:val="Textoindependiente"/>
        <w:spacing w:line="360" w:lineRule="auto"/>
        <w:rPr>
          <w:rFonts w:ascii="Arial" w:hAnsi="Arial" w:cs="Arial"/>
          <w:szCs w:val="24"/>
        </w:rPr>
      </w:pPr>
    </w:p>
    <w:p w:rsidR="00907C22" w:rsidRPr="00907C22" w:rsidRDefault="00907C22" w:rsidP="00907C22">
      <w:pPr>
        <w:pStyle w:val="Textoindependiente"/>
        <w:spacing w:line="360" w:lineRule="auto"/>
        <w:rPr>
          <w:rFonts w:ascii="Arial" w:hAnsi="Arial" w:cs="Arial"/>
          <w:sz w:val="24"/>
          <w:szCs w:val="24"/>
        </w:rPr>
      </w:pPr>
      <w:r w:rsidRPr="00907C22">
        <w:rPr>
          <w:rFonts w:ascii="Arial" w:hAnsi="Arial" w:cs="Arial"/>
          <w:sz w:val="24"/>
          <w:szCs w:val="24"/>
        </w:rPr>
        <w:t>Los requisitos generales de procedibilidad, explicados en amplitud en la sentencia C-590 de 2005</w:t>
      </w:r>
      <w:r w:rsidRPr="00907C22">
        <w:rPr>
          <w:rStyle w:val="Refdenotaalpie"/>
          <w:rFonts w:ascii="Arial" w:hAnsi="Arial" w:cs="Arial"/>
          <w:sz w:val="24"/>
          <w:szCs w:val="24"/>
        </w:rPr>
        <w:footnoteReference w:id="6"/>
      </w:r>
      <w:r w:rsidRPr="00907C22">
        <w:rPr>
          <w:rFonts w:ascii="Arial" w:hAnsi="Arial" w:cs="Arial"/>
          <w:sz w:val="24"/>
          <w:szCs w:val="24"/>
        </w:rPr>
        <w:t xml:space="preserve"> y reiterados en la consolidada línea jurisprudencial de la Corte Constitucional</w:t>
      </w:r>
      <w:r w:rsidRPr="00907C22">
        <w:rPr>
          <w:rStyle w:val="Refdenotaalpie"/>
          <w:rFonts w:ascii="Arial" w:hAnsi="Arial" w:cs="Arial"/>
          <w:sz w:val="24"/>
          <w:szCs w:val="24"/>
        </w:rPr>
        <w:footnoteReference w:id="7"/>
      </w:r>
      <w:r w:rsidRPr="00907C22">
        <w:rPr>
          <w:rFonts w:ascii="Arial" w:hAnsi="Arial" w:cs="Arial"/>
          <w:sz w:val="24"/>
          <w:szCs w:val="24"/>
        </w:rPr>
        <w:t xml:space="preserve"> (2016)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Refdenotaalpie"/>
          <w:rFonts w:ascii="Arial" w:hAnsi="Arial"/>
          <w:sz w:val="24"/>
          <w:szCs w:val="24"/>
        </w:rPr>
        <w:footnoteReference w:id="8"/>
      </w:r>
      <w:r w:rsidRPr="00907C22">
        <w:rPr>
          <w:rFonts w:ascii="Arial" w:hAnsi="Arial" w:cs="Arial"/>
          <w:sz w:val="24"/>
          <w:szCs w:val="24"/>
        </w:rPr>
        <w:t>.</w:t>
      </w:r>
    </w:p>
    <w:p w:rsidR="00907C22" w:rsidRPr="00E649FA" w:rsidRDefault="00907C22" w:rsidP="00907C22">
      <w:pPr>
        <w:pStyle w:val="Textoindependiente"/>
        <w:spacing w:line="360" w:lineRule="auto"/>
        <w:rPr>
          <w:rFonts w:ascii="Arial" w:hAnsi="Arial" w:cs="Arial"/>
          <w:szCs w:val="24"/>
        </w:rPr>
      </w:pPr>
    </w:p>
    <w:p w:rsidR="00907C22" w:rsidRPr="00907C22" w:rsidRDefault="00907C22" w:rsidP="00907C22">
      <w:pPr>
        <w:pStyle w:val="Textoindependiente"/>
        <w:spacing w:line="360" w:lineRule="auto"/>
        <w:rPr>
          <w:rFonts w:ascii="Arial" w:hAnsi="Arial" w:cs="Arial"/>
          <w:sz w:val="24"/>
          <w:szCs w:val="24"/>
        </w:rPr>
      </w:pPr>
      <w:r w:rsidRPr="00907C22">
        <w:rPr>
          <w:rFonts w:ascii="Arial" w:hAnsi="Arial" w:cs="Arial"/>
          <w:sz w:val="24"/>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907C22">
        <w:rPr>
          <w:rFonts w:ascii="Arial" w:hAnsi="Arial" w:cs="Arial"/>
          <w:sz w:val="24"/>
          <w:szCs w:val="24"/>
        </w:rPr>
        <w:lastRenderedPageBreak/>
        <w:t>sistemático recuento puede leerse en la obra de los doctores Catalina Botero Marino</w:t>
      </w:r>
      <w:r w:rsidRPr="00907C22">
        <w:rPr>
          <w:rFonts w:ascii="Arial" w:hAnsi="Arial" w:cs="Arial"/>
          <w:sz w:val="24"/>
          <w:szCs w:val="24"/>
          <w:vertAlign w:val="superscript"/>
        </w:rPr>
        <w:footnoteReference w:id="9"/>
      </w:r>
      <w:r w:rsidRPr="00907C22">
        <w:rPr>
          <w:rFonts w:ascii="Arial" w:hAnsi="Arial" w:cs="Arial"/>
          <w:sz w:val="24"/>
          <w:szCs w:val="24"/>
        </w:rPr>
        <w:t xml:space="preserve"> y Quinche Ramírez</w:t>
      </w:r>
      <w:r w:rsidRPr="00907C22">
        <w:rPr>
          <w:rStyle w:val="Refdenotaalpie"/>
          <w:rFonts w:ascii="Arial" w:hAnsi="Arial" w:cs="Arial"/>
          <w:sz w:val="24"/>
          <w:szCs w:val="24"/>
        </w:rPr>
        <w:footnoteReference w:id="10"/>
      </w:r>
      <w:r w:rsidRPr="00907C22">
        <w:rPr>
          <w:rFonts w:ascii="Arial" w:hAnsi="Arial" w:cs="Arial"/>
          <w:sz w:val="24"/>
          <w:szCs w:val="24"/>
        </w:rPr>
        <w:t>.</w:t>
      </w:r>
    </w:p>
    <w:p w:rsidR="00384DD3" w:rsidRPr="00E649FA" w:rsidRDefault="00384DD3" w:rsidP="00384DD3">
      <w:pPr>
        <w:pStyle w:val="Textoindependiente"/>
        <w:spacing w:line="360" w:lineRule="auto"/>
        <w:rPr>
          <w:rFonts w:ascii="Arial" w:hAnsi="Arial"/>
          <w:szCs w:val="22"/>
        </w:rPr>
      </w:pPr>
    </w:p>
    <w:p w:rsidR="006E1236" w:rsidRPr="00FC107E" w:rsidRDefault="006E1236" w:rsidP="006E1236">
      <w:pPr>
        <w:pStyle w:val="Prrafodelista"/>
        <w:numPr>
          <w:ilvl w:val="2"/>
          <w:numId w:val="18"/>
        </w:numPr>
        <w:spacing w:line="360" w:lineRule="auto"/>
        <w:ind w:right="51"/>
        <w:jc w:val="both"/>
        <w:rPr>
          <w:rFonts w:ascii="Arial" w:hAnsi="Arial"/>
          <w:lang w:val="es-ES_tradnl"/>
        </w:rPr>
      </w:pPr>
      <w:r w:rsidRPr="00417E1A">
        <w:rPr>
          <w:rFonts w:ascii="Arial" w:hAnsi="Arial" w:cs="Arial"/>
        </w:rPr>
        <w:t xml:space="preserve">El defecto fáctico </w:t>
      </w:r>
    </w:p>
    <w:p w:rsidR="00FC107E" w:rsidRPr="00E649FA" w:rsidRDefault="00FC107E" w:rsidP="00FC107E">
      <w:pPr>
        <w:pStyle w:val="Prrafodelista"/>
        <w:spacing w:line="360" w:lineRule="auto"/>
        <w:ind w:left="720" w:right="51"/>
        <w:jc w:val="both"/>
        <w:rPr>
          <w:rFonts w:ascii="Arial" w:hAnsi="Arial"/>
          <w:sz w:val="20"/>
          <w:lang w:val="es-ES_tradnl"/>
        </w:rPr>
      </w:pPr>
    </w:p>
    <w:p w:rsidR="006E1236" w:rsidRDefault="006E1236" w:rsidP="006E1236">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Arial" w:hAnsi="Arial" w:cs="Arial"/>
          <w:szCs w:val="22"/>
        </w:rPr>
      </w:pPr>
      <w:r w:rsidRPr="00744633">
        <w:rPr>
          <w:rFonts w:ascii="Arial" w:hAnsi="Arial" w:cs="Arial"/>
          <w:szCs w:val="22"/>
        </w:rPr>
        <w:t xml:space="preserve">Debe indicarse que </w:t>
      </w:r>
      <w:r>
        <w:rPr>
          <w:rFonts w:ascii="Arial" w:hAnsi="Arial" w:cs="Arial"/>
          <w:szCs w:val="22"/>
        </w:rPr>
        <w:t>la</w:t>
      </w:r>
      <w:r w:rsidRPr="00744633">
        <w:rPr>
          <w:rFonts w:ascii="Arial" w:hAnsi="Arial" w:cs="Arial"/>
          <w:szCs w:val="22"/>
        </w:rPr>
        <w:t xml:space="preserve"> doctrina constitucional</w:t>
      </w:r>
      <w:r w:rsidRPr="00744633">
        <w:rPr>
          <w:rStyle w:val="Refdenotaalpie"/>
          <w:rFonts w:ascii="Arial" w:hAnsi="Arial"/>
          <w:szCs w:val="22"/>
        </w:rPr>
        <w:footnoteReference w:id="11"/>
      </w:r>
      <w:r>
        <w:rPr>
          <w:rFonts w:ascii="Arial" w:hAnsi="Arial" w:cs="Arial"/>
          <w:szCs w:val="22"/>
        </w:rPr>
        <w:t xml:space="preserve"> </w:t>
      </w:r>
      <w:r w:rsidRPr="00744633">
        <w:rPr>
          <w:rFonts w:ascii="Arial" w:hAnsi="Arial" w:cs="Arial"/>
          <w:szCs w:val="22"/>
        </w:rPr>
        <w:t xml:space="preserve">sobre las causales de procedibilidad (vías de hecho) </w:t>
      </w:r>
      <w:r>
        <w:rPr>
          <w:rFonts w:ascii="Arial" w:hAnsi="Arial" w:cs="Arial"/>
          <w:szCs w:val="22"/>
        </w:rPr>
        <w:t xml:space="preserve">ha </w:t>
      </w:r>
      <w:r w:rsidRPr="00744633">
        <w:rPr>
          <w:rFonts w:ascii="Arial" w:hAnsi="Arial" w:cs="Arial"/>
          <w:szCs w:val="22"/>
        </w:rPr>
        <w:t xml:space="preserve">decantado </w:t>
      </w:r>
      <w:r>
        <w:rPr>
          <w:rFonts w:ascii="Arial" w:hAnsi="Arial" w:cs="Arial"/>
          <w:szCs w:val="22"/>
        </w:rPr>
        <w:t xml:space="preserve">que: </w:t>
      </w:r>
      <w:r w:rsidRPr="00744633">
        <w:rPr>
          <w:rFonts w:ascii="Arial" w:hAnsi="Arial"/>
          <w:szCs w:val="22"/>
          <w:lang w:val="es-ES_tradnl"/>
        </w:rPr>
        <w:t>“</w:t>
      </w:r>
      <w:r w:rsidRPr="00744633">
        <w:rPr>
          <w:rFonts w:ascii="Arial" w:hAnsi="Arial"/>
          <w:i/>
          <w:sz w:val="22"/>
          <w:szCs w:val="22"/>
          <w:lang w:val="es-ES_tradnl"/>
        </w:rPr>
        <w:t>(…)</w:t>
      </w:r>
      <w:r w:rsidRPr="00744633">
        <w:rPr>
          <w:rFonts w:ascii="Arial" w:hAnsi="Arial"/>
          <w:i/>
          <w:szCs w:val="22"/>
          <w:lang w:val="es-ES_tradnl"/>
        </w:rPr>
        <w:t xml:space="preserve"> </w:t>
      </w:r>
      <w:r w:rsidRPr="00744633">
        <w:rPr>
          <w:rFonts w:ascii="Arial" w:hAnsi="Arial"/>
          <w:i/>
          <w:sz w:val="22"/>
          <w:szCs w:val="20"/>
          <w:lang w:val="es-ES_tradnl"/>
        </w:rPr>
        <w:t xml:space="preserve">ocurre cuando resulta </w:t>
      </w:r>
      <w:r w:rsidRPr="00744633">
        <w:rPr>
          <w:rFonts w:ascii="Arial" w:hAnsi="Arial"/>
          <w:i/>
          <w:sz w:val="22"/>
          <w:szCs w:val="20"/>
          <w:u w:val="single"/>
          <w:lang w:val="es-ES_tradnl"/>
        </w:rPr>
        <w:t>indudable</w:t>
      </w:r>
      <w:r w:rsidRPr="00744633">
        <w:rPr>
          <w:rFonts w:ascii="Arial" w:hAnsi="Arial"/>
          <w:i/>
          <w:sz w:val="22"/>
          <w:szCs w:val="20"/>
          <w:lang w:val="es-ES_tradnl"/>
        </w:rPr>
        <w:t xml:space="preserve"> que el juez carece de sustento probatorio suficiente para proceder a aplicar el supuesto legal en el que se sustenta la decisión.</w:t>
      </w:r>
      <w:r w:rsidRPr="00744633">
        <w:rPr>
          <w:rFonts w:ascii="Arial" w:hAnsi="Arial"/>
          <w:sz w:val="22"/>
          <w:szCs w:val="20"/>
          <w:lang w:val="es-ES_tradnl"/>
        </w:rPr>
        <w:t xml:space="preserve">” </w:t>
      </w:r>
      <w:r w:rsidRPr="00CB4081">
        <w:rPr>
          <w:rFonts w:ascii="Arial" w:hAnsi="Arial"/>
          <w:szCs w:val="20"/>
          <w:lang w:val="es-ES_tradnl"/>
        </w:rPr>
        <w:t>(Sublínea ajena al texto original),</w:t>
      </w:r>
      <w:r w:rsidRPr="00744633">
        <w:rPr>
          <w:rFonts w:ascii="Arial" w:hAnsi="Arial"/>
          <w:sz w:val="22"/>
          <w:szCs w:val="20"/>
          <w:lang w:val="es-ES_tradnl"/>
        </w:rPr>
        <w:t xml:space="preserve"> </w:t>
      </w:r>
      <w:r w:rsidRPr="00744633">
        <w:rPr>
          <w:rFonts w:ascii="Arial" w:hAnsi="Arial"/>
          <w:szCs w:val="20"/>
          <w:lang w:val="es-ES_tradnl"/>
        </w:rPr>
        <w:t>luego en otra decisión posterior se precisó</w:t>
      </w:r>
      <w:r w:rsidRPr="00744633">
        <w:rPr>
          <w:rStyle w:val="Refdenotaalpie"/>
          <w:rFonts w:ascii="Arial" w:hAnsi="Arial"/>
          <w:sz w:val="22"/>
          <w:szCs w:val="20"/>
          <w:lang w:val="es-ES_tradnl"/>
        </w:rPr>
        <w:footnoteReference w:id="12"/>
      </w:r>
      <w:r w:rsidRPr="00744633">
        <w:rPr>
          <w:rFonts w:ascii="Arial" w:hAnsi="Arial" w:cs="Arial"/>
          <w:szCs w:val="22"/>
        </w:rPr>
        <w:t>:</w:t>
      </w:r>
    </w:p>
    <w:p w:rsidR="00E649FA" w:rsidRPr="00E649FA" w:rsidRDefault="00E649FA" w:rsidP="006E1236">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Arial" w:hAnsi="Arial" w:cs="Arial"/>
          <w:sz w:val="18"/>
          <w:szCs w:val="22"/>
        </w:rPr>
      </w:pPr>
    </w:p>
    <w:p w:rsidR="006E1236" w:rsidRPr="00FA2FC1" w:rsidRDefault="006E1236" w:rsidP="006E1236">
      <w:pPr>
        <w:ind w:left="567" w:right="567"/>
        <w:jc w:val="both"/>
        <w:rPr>
          <w:rFonts w:ascii="Arial" w:hAnsi="Arial"/>
          <w:szCs w:val="22"/>
          <w:lang w:val="es-ES_tradnl"/>
        </w:rPr>
      </w:pPr>
      <w:r w:rsidRPr="00FA2FC1">
        <w:rPr>
          <w:rFonts w:ascii="Arial" w:hAnsi="Arial"/>
          <w:szCs w:val="22"/>
          <w:lang w:val="es-ES_tradnl"/>
        </w:rPr>
        <w:t>Ahora bien, para mayor ilustración se tiene que en la valoración de las pruebas puede ocurrir: “</w:t>
      </w:r>
      <w:r w:rsidRPr="00FA2FC1">
        <w:rPr>
          <w:rFonts w:ascii="Arial" w:hAnsi="Arial"/>
          <w:szCs w:val="22"/>
          <w:u w:val="single"/>
          <w:lang w:val="es-ES_tradnl"/>
        </w:rPr>
        <w:t>defecto fáctico por omisión en el decreto y práctica de pruebas</w:t>
      </w:r>
      <w:r w:rsidRPr="00FA2FC1">
        <w:rPr>
          <w:rFonts w:ascii="Arial" w:hAnsi="Arial"/>
          <w:szCs w:val="22"/>
          <w:lang w:val="es-ES_tradnl"/>
        </w:rPr>
        <w:t>: se presenta cuando el funcionario judicial omite el decreto y la práctica de pruebas, lo cual tiene como consecuencia impedir la debida conducción al proceso de ciertos hechos que resultan indispensables para la solución del asunto jurídico debatido.</w:t>
      </w:r>
    </w:p>
    <w:p w:rsidR="0041295C" w:rsidRDefault="0041295C" w:rsidP="006E1236">
      <w:pPr>
        <w:ind w:left="567" w:right="567"/>
        <w:jc w:val="both"/>
        <w:rPr>
          <w:rFonts w:ascii="Arial" w:hAnsi="Arial"/>
          <w:szCs w:val="22"/>
          <w:u w:val="single"/>
          <w:lang w:val="es-ES_tradnl"/>
        </w:rPr>
      </w:pPr>
    </w:p>
    <w:p w:rsidR="006E1236" w:rsidRPr="00FA2FC1" w:rsidRDefault="006E1236" w:rsidP="006E1236">
      <w:pPr>
        <w:ind w:left="567" w:right="567"/>
        <w:jc w:val="both"/>
        <w:rPr>
          <w:rFonts w:ascii="Arial" w:hAnsi="Arial"/>
          <w:szCs w:val="22"/>
          <w:lang w:val="es-ES_tradnl"/>
        </w:rPr>
      </w:pPr>
      <w:r w:rsidRPr="00FA2FC1">
        <w:rPr>
          <w:rFonts w:ascii="Arial" w:hAnsi="Arial"/>
          <w:szCs w:val="22"/>
          <w:u w:val="single"/>
          <w:lang w:val="es-ES_tradnl"/>
        </w:rPr>
        <w:t xml:space="preserve">Defecto fáctico por la no valoración del acervo probatorio: </w:t>
      </w:r>
      <w:r w:rsidRPr="00FA2FC1">
        <w:rPr>
          <w:rFonts w:ascii="Arial" w:hAnsi="Arial"/>
          <w:szCs w:val="22"/>
          <w:lang w:val="es-ES_tradnl"/>
        </w:rPr>
        <w:t xml:space="preserve">se presenta cuando el funcionario judicial, a pesar de que en el proceso existan elementos probatorios, omite considerarlos, o no los advierte o simplemente no los tiene en cuenta para efectos de fundamentar la decisión respectiva y en el caso en concreto resulta evidente que de haberse realizado su análisis y valoración, la solución del asunto jurídico debatido variaría sustancialmente. </w:t>
      </w:r>
    </w:p>
    <w:p w:rsidR="006E1236" w:rsidRPr="00FA2FC1" w:rsidRDefault="006E1236" w:rsidP="006E1236">
      <w:pPr>
        <w:ind w:left="567" w:right="567"/>
        <w:jc w:val="both"/>
        <w:rPr>
          <w:rFonts w:ascii="Arial" w:hAnsi="Arial"/>
          <w:szCs w:val="22"/>
          <w:lang w:val="es-ES_tradnl"/>
        </w:rPr>
      </w:pPr>
    </w:p>
    <w:p w:rsidR="006E1236" w:rsidRDefault="006E1236" w:rsidP="006E1236">
      <w:pPr>
        <w:ind w:left="567" w:right="567"/>
        <w:jc w:val="both"/>
        <w:rPr>
          <w:rFonts w:ascii="Arial" w:hAnsi="Arial"/>
          <w:szCs w:val="22"/>
          <w:lang w:val="es-ES_tradnl"/>
        </w:rPr>
      </w:pPr>
      <w:r w:rsidRPr="00FA2FC1">
        <w:rPr>
          <w:rFonts w:ascii="Arial" w:hAnsi="Arial"/>
          <w:szCs w:val="22"/>
          <w:u w:val="single"/>
          <w:lang w:val="es-ES_tradnl"/>
        </w:rPr>
        <w:t>Defecto fáctico por valoración defectuosa del material probatorio:</w:t>
      </w:r>
      <w:r w:rsidRPr="00FA2FC1">
        <w:rPr>
          <w:rFonts w:ascii="Arial" w:hAnsi="Arial"/>
          <w:szCs w:val="22"/>
          <w:lang w:val="es-ES_tradnl"/>
        </w:rPr>
        <w:t xml:space="preserve">1) el funcionario judicial, en contra de la evidencia probatoria, decide separarse por completo de los hechos, </w:t>
      </w:r>
      <w:r w:rsidRPr="00882F5A">
        <w:rPr>
          <w:rFonts w:ascii="Arial" w:hAnsi="Arial"/>
          <w:szCs w:val="22"/>
          <w:u w:val="single"/>
          <w:lang w:val="es-ES_tradnl"/>
        </w:rPr>
        <w:t>debidamente probados</w:t>
      </w:r>
      <w:r w:rsidRPr="00FA2FC1">
        <w:rPr>
          <w:rFonts w:ascii="Arial" w:hAnsi="Arial"/>
          <w:szCs w:val="22"/>
          <w:lang w:val="es-ES_tradnl"/>
        </w:rPr>
        <w:t xml:space="preserve"> y resolver a su arbitrio el asunto jurídico debatido.2) cuando a pesar de existir pruebas ilícitas no se abstiene de excluirlas y con base en ellas fundamenta la decisión respectiva. </w:t>
      </w:r>
      <w:r w:rsidRPr="00FA2FC1">
        <w:rPr>
          <w:rFonts w:ascii="Arial" w:hAnsi="Arial"/>
          <w:i/>
          <w:szCs w:val="22"/>
          <w:lang w:val="es-ES_tradnl"/>
        </w:rPr>
        <w:t xml:space="preserve">  </w:t>
      </w:r>
      <w:r w:rsidRPr="00FA2FC1">
        <w:rPr>
          <w:rFonts w:ascii="Arial" w:hAnsi="Arial"/>
          <w:szCs w:val="22"/>
          <w:lang w:val="es-ES_tradnl"/>
        </w:rPr>
        <w:t>El resaltado es de este Tribunal.</w:t>
      </w:r>
    </w:p>
    <w:p w:rsidR="00907C22" w:rsidRPr="00356EDC" w:rsidRDefault="00907C22" w:rsidP="00907C22">
      <w:pPr>
        <w:spacing w:line="360" w:lineRule="auto"/>
        <w:jc w:val="both"/>
        <w:rPr>
          <w:rFonts w:ascii="Arial" w:hAnsi="Arial"/>
          <w:sz w:val="28"/>
          <w:lang w:val="es-ES_tradnl"/>
        </w:rPr>
      </w:pPr>
    </w:p>
    <w:p w:rsidR="00811889" w:rsidRPr="004F3849" w:rsidRDefault="00811889" w:rsidP="00260F52">
      <w:pPr>
        <w:pStyle w:val="Prrafodelista"/>
        <w:numPr>
          <w:ilvl w:val="0"/>
          <w:numId w:val="18"/>
        </w:numPr>
        <w:spacing w:line="360" w:lineRule="auto"/>
        <w:ind w:right="51"/>
        <w:jc w:val="both"/>
        <w:rPr>
          <w:rFonts w:ascii="Arial" w:hAnsi="Arial" w:cs="Arial"/>
          <w:lang w:val="es-ES_tradnl"/>
        </w:rPr>
      </w:pPr>
      <w:r w:rsidRPr="004F3849">
        <w:rPr>
          <w:rFonts w:ascii="Arial" w:hAnsi="Arial" w:cs="Arial"/>
          <w:lang w:val="es-ES_tradnl"/>
        </w:rPr>
        <w:t>EL ANÁLISIS DEL CASO EN CONCRETO</w:t>
      </w:r>
    </w:p>
    <w:p w:rsidR="00811889" w:rsidRPr="00E649FA" w:rsidRDefault="00811889" w:rsidP="001453D4">
      <w:pPr>
        <w:spacing w:line="360" w:lineRule="auto"/>
        <w:ind w:right="567"/>
        <w:jc w:val="both"/>
        <w:rPr>
          <w:rFonts w:ascii="Arial" w:hAnsi="Arial" w:cs="Arial"/>
          <w:iCs/>
          <w:sz w:val="20"/>
          <w:lang w:val="es-CO" w:eastAsia="es-CO"/>
        </w:rPr>
      </w:pPr>
    </w:p>
    <w:p w:rsidR="001453D4" w:rsidRPr="00E649FA" w:rsidRDefault="001453D4" w:rsidP="00260F52">
      <w:pPr>
        <w:pStyle w:val="Prrafodelista"/>
        <w:numPr>
          <w:ilvl w:val="1"/>
          <w:numId w:val="18"/>
        </w:numPr>
        <w:spacing w:line="360" w:lineRule="auto"/>
        <w:ind w:right="51"/>
        <w:jc w:val="both"/>
        <w:rPr>
          <w:rFonts w:ascii="Arial" w:hAnsi="Arial"/>
          <w:smallCaps/>
          <w:szCs w:val="22"/>
          <w:lang w:val="es-ES_tradnl"/>
        </w:rPr>
      </w:pPr>
      <w:r w:rsidRPr="00E649FA">
        <w:rPr>
          <w:rFonts w:ascii="Arial" w:hAnsi="Arial"/>
          <w:smallCaps/>
          <w:szCs w:val="22"/>
          <w:lang w:val="es-ES_tradnl"/>
        </w:rPr>
        <w:t xml:space="preserve">Las causales genéricas de procedibilidad </w:t>
      </w:r>
    </w:p>
    <w:p w:rsidR="001453D4" w:rsidRPr="00E649FA" w:rsidRDefault="001453D4" w:rsidP="001453D4">
      <w:pPr>
        <w:spacing w:line="360" w:lineRule="auto"/>
        <w:ind w:right="51"/>
        <w:jc w:val="both"/>
        <w:rPr>
          <w:rFonts w:ascii="Arial" w:hAnsi="Arial"/>
          <w:sz w:val="20"/>
          <w:szCs w:val="22"/>
          <w:lang w:val="es-ES_tradnl"/>
        </w:rPr>
      </w:pPr>
    </w:p>
    <w:p w:rsidR="001453D4" w:rsidRDefault="001453D4" w:rsidP="001453D4">
      <w:pPr>
        <w:pStyle w:val="Textoindependiente"/>
        <w:spacing w:line="360" w:lineRule="auto"/>
        <w:rPr>
          <w:rFonts w:ascii="Arial" w:hAnsi="Arial"/>
          <w:sz w:val="24"/>
          <w:szCs w:val="24"/>
        </w:rPr>
      </w:pPr>
      <w:r w:rsidRPr="00811889">
        <w:rPr>
          <w:rFonts w:ascii="Arial" w:hAnsi="Arial"/>
          <w:sz w:val="24"/>
          <w:szCs w:val="24"/>
        </w:rPr>
        <w:t xml:space="preserve">Se advierte que están cumplidos </w:t>
      </w:r>
      <w:r w:rsidR="00C20A4F">
        <w:rPr>
          <w:rFonts w:ascii="Arial" w:hAnsi="Arial"/>
          <w:sz w:val="24"/>
          <w:szCs w:val="24"/>
        </w:rPr>
        <w:t xml:space="preserve">los </w:t>
      </w:r>
      <w:r w:rsidRPr="00811889">
        <w:rPr>
          <w:rFonts w:ascii="Arial" w:hAnsi="Arial"/>
          <w:sz w:val="24"/>
          <w:szCs w:val="24"/>
        </w:rPr>
        <w:t>presupuestos generales de procedibilidad.  En efecto, se tiene que en tratándose del derecho al debido proceso, es evidente que tiene relevancia constitucional; la subsidiariedad</w:t>
      </w:r>
      <w:r w:rsidRPr="00811889">
        <w:rPr>
          <w:rStyle w:val="Refdenotaalpie"/>
          <w:rFonts w:ascii="Arial" w:hAnsi="Arial"/>
          <w:sz w:val="24"/>
          <w:szCs w:val="24"/>
        </w:rPr>
        <w:footnoteReference w:id="13"/>
      </w:r>
      <w:r w:rsidRPr="00811889">
        <w:rPr>
          <w:rFonts w:ascii="Arial" w:hAnsi="Arial"/>
          <w:sz w:val="24"/>
          <w:szCs w:val="24"/>
        </w:rPr>
        <w:t>, porque la decisión cuestionada es irrecurrible</w:t>
      </w:r>
      <w:r w:rsidR="00356EDC">
        <w:rPr>
          <w:rFonts w:ascii="Arial" w:hAnsi="Arial"/>
          <w:sz w:val="24"/>
          <w:szCs w:val="24"/>
        </w:rPr>
        <w:t xml:space="preserve"> (Artículo 52 del Decreto 2591 de 1991)</w:t>
      </w:r>
      <w:r w:rsidRPr="00811889">
        <w:rPr>
          <w:rFonts w:ascii="Arial" w:hAnsi="Arial"/>
          <w:sz w:val="24"/>
          <w:szCs w:val="24"/>
        </w:rPr>
        <w:t xml:space="preserve">; no se trata de una </w:t>
      </w:r>
      <w:r w:rsidR="00C20A4F">
        <w:rPr>
          <w:rFonts w:ascii="Arial" w:hAnsi="Arial"/>
          <w:sz w:val="24"/>
          <w:szCs w:val="24"/>
        </w:rPr>
        <w:t xml:space="preserve">sentencia de </w:t>
      </w:r>
      <w:r w:rsidRPr="00811889">
        <w:rPr>
          <w:rFonts w:ascii="Arial" w:hAnsi="Arial"/>
          <w:sz w:val="24"/>
          <w:szCs w:val="24"/>
        </w:rPr>
        <w:t xml:space="preserve">tutela; </w:t>
      </w:r>
      <w:r w:rsidRPr="00811889">
        <w:rPr>
          <w:rFonts w:ascii="Arial" w:hAnsi="Arial"/>
          <w:sz w:val="24"/>
          <w:szCs w:val="24"/>
        </w:rPr>
        <w:lastRenderedPageBreak/>
        <w:t>hay inmediatez</w:t>
      </w:r>
      <w:r w:rsidRPr="00811889">
        <w:rPr>
          <w:rStyle w:val="Refdenotaalpie"/>
          <w:rFonts w:ascii="Arial" w:hAnsi="Arial"/>
          <w:szCs w:val="22"/>
        </w:rPr>
        <w:footnoteReference w:id="14"/>
      </w:r>
      <w:r w:rsidRPr="00811889">
        <w:rPr>
          <w:rFonts w:ascii="Arial" w:hAnsi="Arial"/>
          <w:sz w:val="24"/>
          <w:szCs w:val="24"/>
        </w:rPr>
        <w:t xml:space="preserve"> porque la providencia que </w:t>
      </w:r>
      <w:r w:rsidR="00356EDC">
        <w:rPr>
          <w:rFonts w:ascii="Arial" w:hAnsi="Arial"/>
          <w:sz w:val="24"/>
          <w:szCs w:val="24"/>
        </w:rPr>
        <w:t xml:space="preserve">revocó </w:t>
      </w:r>
      <w:r w:rsidRPr="00811889">
        <w:rPr>
          <w:rFonts w:ascii="Arial" w:hAnsi="Arial"/>
          <w:sz w:val="24"/>
          <w:szCs w:val="24"/>
        </w:rPr>
        <w:t xml:space="preserve">la sanción, data del día </w:t>
      </w:r>
      <w:r w:rsidR="00356EDC">
        <w:rPr>
          <w:rFonts w:ascii="Arial" w:hAnsi="Arial"/>
          <w:sz w:val="24"/>
          <w:szCs w:val="24"/>
        </w:rPr>
        <w:t>25-10-2016 (Folio</w:t>
      </w:r>
      <w:r w:rsidR="00C20A4F">
        <w:rPr>
          <w:rFonts w:ascii="Arial" w:hAnsi="Arial"/>
          <w:sz w:val="24"/>
          <w:szCs w:val="24"/>
        </w:rPr>
        <w:t>s 37 a 37, ib.)</w:t>
      </w:r>
      <w:r w:rsidRPr="00811889">
        <w:rPr>
          <w:rFonts w:ascii="Arial" w:hAnsi="Arial"/>
          <w:sz w:val="24"/>
          <w:szCs w:val="24"/>
        </w:rPr>
        <w:t xml:space="preserve">; la irregularidad está relacionada con el trámite surtido en el incidente; y en lo tocante a la identificación del defecto, se tiene que la parte accionante se duele </w:t>
      </w:r>
      <w:r w:rsidR="00683A81">
        <w:rPr>
          <w:rFonts w:ascii="Arial" w:hAnsi="Arial"/>
          <w:sz w:val="24"/>
          <w:szCs w:val="24"/>
        </w:rPr>
        <w:t xml:space="preserve">de </w:t>
      </w:r>
      <w:r w:rsidR="00B82FE4">
        <w:rPr>
          <w:rFonts w:ascii="Arial" w:hAnsi="Arial"/>
          <w:sz w:val="24"/>
          <w:szCs w:val="24"/>
        </w:rPr>
        <w:t xml:space="preserve">una </w:t>
      </w:r>
      <w:r w:rsidRPr="00811889">
        <w:rPr>
          <w:rFonts w:ascii="Arial" w:hAnsi="Arial"/>
          <w:sz w:val="24"/>
          <w:szCs w:val="24"/>
        </w:rPr>
        <w:t>omisión en la valoración de las pruebas</w:t>
      </w:r>
      <w:r w:rsidR="00B82FE4">
        <w:rPr>
          <w:rFonts w:ascii="Arial" w:hAnsi="Arial"/>
          <w:sz w:val="24"/>
          <w:szCs w:val="24"/>
        </w:rPr>
        <w:t>,</w:t>
      </w:r>
      <w:r w:rsidR="00683A81">
        <w:rPr>
          <w:rFonts w:ascii="Arial" w:hAnsi="Arial"/>
          <w:sz w:val="24"/>
          <w:szCs w:val="24"/>
        </w:rPr>
        <w:t xml:space="preserve"> que repercutió en la revocatoria de la sanción impuesta a la EPS</w:t>
      </w:r>
      <w:r w:rsidRPr="00811889">
        <w:rPr>
          <w:rFonts w:ascii="Arial" w:hAnsi="Arial"/>
          <w:sz w:val="24"/>
          <w:szCs w:val="24"/>
        </w:rPr>
        <w:t>.</w:t>
      </w:r>
    </w:p>
    <w:p w:rsidR="001453D4" w:rsidRPr="00E649FA" w:rsidRDefault="001453D4" w:rsidP="001453D4">
      <w:pPr>
        <w:spacing w:line="360" w:lineRule="auto"/>
        <w:ind w:right="567"/>
        <w:jc w:val="both"/>
        <w:rPr>
          <w:rFonts w:ascii="Arial" w:hAnsi="Arial" w:cs="Arial"/>
          <w:iCs/>
          <w:sz w:val="18"/>
          <w:lang w:val="es-CO" w:eastAsia="es-CO"/>
        </w:rPr>
      </w:pPr>
    </w:p>
    <w:p w:rsidR="007B3376" w:rsidRPr="00E649FA" w:rsidRDefault="007B3376" w:rsidP="00260F52">
      <w:pPr>
        <w:pStyle w:val="Prrafodelista"/>
        <w:numPr>
          <w:ilvl w:val="1"/>
          <w:numId w:val="18"/>
        </w:numPr>
        <w:spacing w:line="360" w:lineRule="auto"/>
        <w:ind w:right="51"/>
        <w:jc w:val="both"/>
        <w:rPr>
          <w:rFonts w:ascii="Arial" w:hAnsi="Arial"/>
          <w:smallCaps/>
          <w:szCs w:val="22"/>
          <w:lang w:val="es-ES_tradnl"/>
        </w:rPr>
      </w:pPr>
      <w:r w:rsidRPr="00E649FA">
        <w:rPr>
          <w:rFonts w:ascii="Arial" w:hAnsi="Arial"/>
          <w:smallCaps/>
          <w:szCs w:val="22"/>
          <w:lang w:val="es-ES_tradnl"/>
        </w:rPr>
        <w:t>Las causales especiales alegadas</w:t>
      </w:r>
    </w:p>
    <w:p w:rsidR="007B3376" w:rsidRPr="00E649FA" w:rsidRDefault="007B3376" w:rsidP="007B3376">
      <w:pPr>
        <w:spacing w:line="360" w:lineRule="auto"/>
        <w:ind w:right="51"/>
        <w:jc w:val="both"/>
        <w:rPr>
          <w:rFonts w:ascii="Arial" w:hAnsi="Arial" w:cs="Arial"/>
          <w:sz w:val="20"/>
        </w:rPr>
      </w:pPr>
    </w:p>
    <w:p w:rsidR="00C07D00" w:rsidRDefault="00C07D00" w:rsidP="007B3376">
      <w:pPr>
        <w:spacing w:line="360" w:lineRule="auto"/>
        <w:ind w:right="51"/>
        <w:jc w:val="both"/>
        <w:rPr>
          <w:rFonts w:ascii="Arial" w:hAnsi="Arial" w:cs="Arial"/>
        </w:rPr>
      </w:pPr>
      <w:r>
        <w:rPr>
          <w:rFonts w:ascii="Arial" w:hAnsi="Arial" w:cs="Arial"/>
        </w:rPr>
        <w:t>Previo a determinar la afectación de los derechos, se analizará el alcance de la sentencia dictada el día 12-07-2016 dentro de la acción de tutela presentada por la aquí accionante contra la EPS Cafesalud,</w:t>
      </w:r>
      <w:r w:rsidR="00BF27CB">
        <w:rPr>
          <w:rFonts w:ascii="Arial" w:hAnsi="Arial" w:cs="Arial"/>
        </w:rPr>
        <w:t xml:space="preserve"> y que fue</w:t>
      </w:r>
      <w:r>
        <w:rPr>
          <w:rFonts w:ascii="Arial" w:hAnsi="Arial" w:cs="Arial"/>
        </w:rPr>
        <w:t xml:space="preserve"> objeto de incidente de desacato. Al efecto, la Sala constata en su resolutiva que</w:t>
      </w:r>
      <w:r w:rsidR="00CA5CCA">
        <w:rPr>
          <w:rFonts w:ascii="Arial" w:hAnsi="Arial" w:cs="Arial"/>
        </w:rPr>
        <w:t>:</w:t>
      </w:r>
      <w:r>
        <w:rPr>
          <w:rFonts w:ascii="Arial" w:hAnsi="Arial" w:cs="Arial"/>
        </w:rPr>
        <w:t xml:space="preserve"> (i) Se ordenó a la EPS autorizar en 48 horas la intervención quirúrgica denominada </w:t>
      </w:r>
      <w:r w:rsidRPr="00D82B13">
        <w:rPr>
          <w:rFonts w:ascii="Arial" w:hAnsi="Arial" w:cs="Arial"/>
          <w:i/>
          <w:sz w:val="22"/>
        </w:rPr>
        <w:t>“RECONSTRUCCIÓN DE MAMA CON COLGAJ</w:t>
      </w:r>
      <w:r w:rsidR="00D82B13" w:rsidRPr="00D82B13">
        <w:rPr>
          <w:rFonts w:ascii="Arial" w:hAnsi="Arial" w:cs="Arial"/>
          <w:i/>
          <w:sz w:val="22"/>
        </w:rPr>
        <w:t>O</w:t>
      </w:r>
      <w:r w:rsidRPr="00D82B13">
        <w:rPr>
          <w:rFonts w:ascii="Arial" w:hAnsi="Arial" w:cs="Arial"/>
          <w:i/>
          <w:sz w:val="22"/>
        </w:rPr>
        <w:t xml:space="preserve"> TRA EVENTORRAFIA CON MALLA (POR CIRUGÍA GENERAL) SS BUN Y CREATININA”;</w:t>
      </w:r>
      <w:r>
        <w:rPr>
          <w:rFonts w:ascii="Arial" w:hAnsi="Arial" w:cs="Arial"/>
        </w:rPr>
        <w:t xml:space="preserve"> (ii) Efectuar la cirugía dentro de los 10 días siguientes; y, (iii) Brindar el tratamiento integral respecto de la patología denominada </w:t>
      </w:r>
      <w:r w:rsidRPr="00D82B13">
        <w:rPr>
          <w:rFonts w:ascii="Arial" w:hAnsi="Arial" w:cs="Arial"/>
          <w:i/>
          <w:sz w:val="22"/>
        </w:rPr>
        <w:t>“TUMOR MALIGNO DEL CUADRANTE SUPERIOR EXTERNO DE LA MAMA”</w:t>
      </w:r>
      <w:r w:rsidR="00D82B13">
        <w:rPr>
          <w:rFonts w:ascii="Arial" w:hAnsi="Arial" w:cs="Arial"/>
        </w:rPr>
        <w:t xml:space="preserve"> (Exámenes, medicamentos, etc.), durante y después de la cirugía</w:t>
      </w:r>
      <w:r w:rsidR="005B51EB">
        <w:rPr>
          <w:rFonts w:ascii="Arial" w:hAnsi="Arial" w:cs="Arial"/>
        </w:rPr>
        <w:t xml:space="preserve"> (Folios 21 a 27, ib.)</w:t>
      </w:r>
      <w:r w:rsidR="00D82B13">
        <w:rPr>
          <w:rFonts w:ascii="Arial" w:hAnsi="Arial" w:cs="Arial"/>
        </w:rPr>
        <w:t xml:space="preserve">. </w:t>
      </w:r>
      <w:r>
        <w:rPr>
          <w:rFonts w:ascii="Arial" w:hAnsi="Arial" w:cs="Arial"/>
        </w:rPr>
        <w:t xml:space="preserve">   </w:t>
      </w:r>
    </w:p>
    <w:p w:rsidR="00C07D00" w:rsidRPr="00E649FA" w:rsidRDefault="00C07D00" w:rsidP="007B3376">
      <w:pPr>
        <w:spacing w:line="360" w:lineRule="auto"/>
        <w:ind w:right="51"/>
        <w:jc w:val="both"/>
        <w:rPr>
          <w:rFonts w:ascii="Arial" w:hAnsi="Arial" w:cs="Arial"/>
          <w:sz w:val="20"/>
        </w:rPr>
      </w:pPr>
    </w:p>
    <w:p w:rsidR="003D40F4" w:rsidRDefault="00D82B13" w:rsidP="007B3376">
      <w:pPr>
        <w:spacing w:line="360" w:lineRule="auto"/>
        <w:ind w:right="51"/>
        <w:jc w:val="both"/>
        <w:rPr>
          <w:rFonts w:ascii="Arial" w:hAnsi="Arial" w:cs="Arial"/>
        </w:rPr>
      </w:pPr>
      <w:r>
        <w:rPr>
          <w:rFonts w:ascii="Arial" w:hAnsi="Arial" w:cs="Arial"/>
        </w:rPr>
        <w:t xml:space="preserve">Claramente se advierten tres órdenes impuestas a la EPS que guardan relación específica con la patología </w:t>
      </w:r>
      <w:r w:rsidR="00CA5CCA">
        <w:rPr>
          <w:rFonts w:ascii="Arial" w:hAnsi="Arial" w:cs="Arial"/>
        </w:rPr>
        <w:t xml:space="preserve">de </w:t>
      </w:r>
      <w:r>
        <w:rPr>
          <w:rFonts w:ascii="Arial" w:hAnsi="Arial" w:cs="Arial"/>
        </w:rPr>
        <w:t xml:space="preserve">la señora Cruz Iraida Cadena Mora y deben atenderse de forma </w:t>
      </w:r>
      <w:r w:rsidR="004E7C6A">
        <w:rPr>
          <w:rFonts w:ascii="Arial" w:hAnsi="Arial" w:cs="Arial"/>
        </w:rPr>
        <w:t xml:space="preserve">continua y </w:t>
      </w:r>
      <w:r>
        <w:rPr>
          <w:rFonts w:ascii="Arial" w:hAnsi="Arial" w:cs="Arial"/>
        </w:rPr>
        <w:t>progresiva</w:t>
      </w:r>
      <w:r w:rsidR="003D40F4">
        <w:rPr>
          <w:rFonts w:ascii="Arial" w:hAnsi="Arial" w:cs="Arial"/>
        </w:rPr>
        <w:t>. Puntualmente</w:t>
      </w:r>
      <w:r w:rsidR="005B51EB">
        <w:rPr>
          <w:rFonts w:ascii="Arial" w:hAnsi="Arial" w:cs="Arial"/>
        </w:rPr>
        <w:t>,</w:t>
      </w:r>
      <w:r w:rsidR="003D40F4">
        <w:rPr>
          <w:rFonts w:ascii="Arial" w:hAnsi="Arial" w:cs="Arial"/>
        </w:rPr>
        <w:t xml:space="preserve"> en cuanto al tratamiento integral </w:t>
      </w:r>
      <w:r w:rsidR="005B51EB">
        <w:rPr>
          <w:rFonts w:ascii="Arial" w:hAnsi="Arial" w:cs="Arial"/>
        </w:rPr>
        <w:t xml:space="preserve">advierte la Sala su presencia </w:t>
      </w:r>
      <w:r w:rsidR="003D40F4">
        <w:rPr>
          <w:rFonts w:ascii="Arial" w:hAnsi="Arial" w:cs="Arial"/>
        </w:rPr>
        <w:t xml:space="preserve">en dos estadios diferentes, el primero en la preparación y práctica de la cirugía y el último durante la recuperación posquirúrgica y hasta que se logré la rehabilitación total del padecimiento. </w:t>
      </w:r>
    </w:p>
    <w:p w:rsidR="003D40F4" w:rsidRPr="00E649FA" w:rsidRDefault="003D40F4" w:rsidP="003D40F4">
      <w:pPr>
        <w:spacing w:line="360" w:lineRule="auto"/>
        <w:ind w:right="51"/>
        <w:jc w:val="both"/>
        <w:rPr>
          <w:rFonts w:ascii="Arial" w:hAnsi="Arial"/>
          <w:sz w:val="20"/>
          <w:szCs w:val="22"/>
          <w:lang w:val="es-ES_tradnl"/>
        </w:rPr>
      </w:pPr>
    </w:p>
    <w:p w:rsidR="003D40F4" w:rsidRDefault="003D40F4" w:rsidP="003D40F4">
      <w:pPr>
        <w:spacing w:line="360" w:lineRule="auto"/>
        <w:ind w:right="51"/>
        <w:jc w:val="both"/>
        <w:rPr>
          <w:rFonts w:ascii="Arial" w:hAnsi="Arial" w:cs="Arial"/>
        </w:rPr>
      </w:pPr>
      <w:r w:rsidRPr="004F3849">
        <w:rPr>
          <w:rFonts w:ascii="Arial" w:hAnsi="Arial"/>
          <w:szCs w:val="22"/>
          <w:lang w:val="es-ES_tradnl"/>
        </w:rPr>
        <w:t xml:space="preserve">Descendiendo al caso, </w:t>
      </w:r>
      <w:r w:rsidR="00B101DD">
        <w:rPr>
          <w:rFonts w:ascii="Arial" w:hAnsi="Arial" w:cs="Arial"/>
        </w:rPr>
        <w:t>alega</w:t>
      </w:r>
      <w:r>
        <w:rPr>
          <w:rFonts w:ascii="Arial" w:hAnsi="Arial" w:cs="Arial"/>
        </w:rPr>
        <w:t xml:space="preserve"> la parte actora, que se </w:t>
      </w:r>
      <w:r w:rsidR="00B101DD">
        <w:rPr>
          <w:rFonts w:ascii="Arial" w:hAnsi="Arial" w:cs="Arial"/>
        </w:rPr>
        <w:t xml:space="preserve">vulneró su </w:t>
      </w:r>
      <w:r>
        <w:rPr>
          <w:rFonts w:ascii="Arial" w:hAnsi="Arial" w:cs="Arial"/>
        </w:rPr>
        <w:t xml:space="preserve">derecho al debido proceso </w:t>
      </w:r>
      <w:r w:rsidR="005B51EB">
        <w:rPr>
          <w:rFonts w:ascii="Arial" w:hAnsi="Arial" w:cs="Arial"/>
        </w:rPr>
        <w:t xml:space="preserve">por defecto fáctico </w:t>
      </w:r>
      <w:r w:rsidR="00B101DD">
        <w:rPr>
          <w:rFonts w:ascii="Arial" w:hAnsi="Arial" w:cs="Arial"/>
        </w:rPr>
        <w:t xml:space="preserve">al revocar el </w:t>
      </w:r>
      <w:r>
        <w:rPr>
          <w:rFonts w:ascii="Arial" w:hAnsi="Arial" w:cs="Arial"/>
        </w:rPr>
        <w:t xml:space="preserve">juzgado </w:t>
      </w:r>
      <w:r w:rsidR="00B101DD">
        <w:rPr>
          <w:rFonts w:ascii="Arial" w:hAnsi="Arial" w:cs="Arial"/>
        </w:rPr>
        <w:t xml:space="preserve">accionado </w:t>
      </w:r>
      <w:r>
        <w:rPr>
          <w:rFonts w:ascii="Arial" w:hAnsi="Arial" w:cs="Arial"/>
        </w:rPr>
        <w:t>la sanción impuesta a la EPS</w:t>
      </w:r>
      <w:r w:rsidR="00B101DD">
        <w:rPr>
          <w:rFonts w:ascii="Arial" w:hAnsi="Arial" w:cs="Arial"/>
        </w:rPr>
        <w:t xml:space="preserve">, sin valorar el material probatorio existente en el trámite y que daba cuenta, también, sobre el </w:t>
      </w:r>
      <w:r>
        <w:rPr>
          <w:rFonts w:ascii="Arial" w:hAnsi="Arial" w:cs="Arial"/>
        </w:rPr>
        <w:t xml:space="preserve">incumplimiento del fallo de tutela </w:t>
      </w:r>
      <w:r w:rsidR="00B101DD">
        <w:rPr>
          <w:rFonts w:ascii="Arial" w:hAnsi="Arial" w:cs="Arial"/>
        </w:rPr>
        <w:t xml:space="preserve">en lo relacionado con el tratamiento integral, puesto que tampoco </w:t>
      </w:r>
      <w:r w:rsidR="00B82FE4">
        <w:rPr>
          <w:rFonts w:ascii="Arial" w:hAnsi="Arial" w:cs="Arial"/>
        </w:rPr>
        <w:t xml:space="preserve">le brindó </w:t>
      </w:r>
      <w:r>
        <w:rPr>
          <w:rFonts w:ascii="Arial" w:hAnsi="Arial" w:cs="Arial"/>
        </w:rPr>
        <w:t xml:space="preserve">la asistencia médica </w:t>
      </w:r>
      <w:r w:rsidR="00B82FE4">
        <w:rPr>
          <w:rFonts w:ascii="Arial" w:hAnsi="Arial" w:cs="Arial"/>
        </w:rPr>
        <w:t xml:space="preserve">que requería </w:t>
      </w:r>
      <w:r>
        <w:rPr>
          <w:rFonts w:ascii="Arial" w:hAnsi="Arial" w:cs="Arial"/>
        </w:rPr>
        <w:t xml:space="preserve">para la rehabilitación posquirúrgica. </w:t>
      </w:r>
    </w:p>
    <w:p w:rsidR="006E1236" w:rsidRPr="00E649FA" w:rsidRDefault="006E1236" w:rsidP="003D40F4">
      <w:pPr>
        <w:spacing w:line="360" w:lineRule="auto"/>
        <w:ind w:right="51"/>
        <w:jc w:val="both"/>
        <w:rPr>
          <w:rFonts w:ascii="Arial" w:hAnsi="Arial" w:cs="Arial"/>
          <w:sz w:val="20"/>
        </w:rPr>
      </w:pPr>
    </w:p>
    <w:p w:rsidR="00B101DD" w:rsidRDefault="00BB7860" w:rsidP="007B3376">
      <w:pPr>
        <w:spacing w:line="360" w:lineRule="auto"/>
        <w:ind w:right="51"/>
        <w:jc w:val="both"/>
        <w:rPr>
          <w:rFonts w:ascii="Arial" w:hAnsi="Arial" w:cs="Arial"/>
        </w:rPr>
      </w:pPr>
      <w:r>
        <w:rPr>
          <w:rFonts w:ascii="Arial" w:hAnsi="Arial" w:cs="Arial"/>
        </w:rPr>
        <w:t xml:space="preserve">Conforme </w:t>
      </w:r>
      <w:r w:rsidR="003D40F4">
        <w:rPr>
          <w:rFonts w:ascii="Arial" w:hAnsi="Arial" w:cs="Arial"/>
        </w:rPr>
        <w:t xml:space="preserve">el acervo probatorio se tiene que </w:t>
      </w:r>
      <w:r>
        <w:rPr>
          <w:rFonts w:ascii="Arial" w:hAnsi="Arial" w:cs="Arial"/>
        </w:rPr>
        <w:t xml:space="preserve">la actora el día </w:t>
      </w:r>
      <w:r w:rsidR="00CE4597">
        <w:rPr>
          <w:rFonts w:ascii="Arial" w:hAnsi="Arial" w:cs="Arial"/>
        </w:rPr>
        <w:t xml:space="preserve">16-08-2016 </w:t>
      </w:r>
      <w:r>
        <w:rPr>
          <w:rFonts w:ascii="Arial" w:hAnsi="Arial" w:cs="Arial"/>
        </w:rPr>
        <w:t>solicitó la iniciación del trámite incidental en contra de la EPS Cafesalud</w:t>
      </w:r>
      <w:r w:rsidR="00CE4597">
        <w:rPr>
          <w:rFonts w:ascii="Arial" w:hAnsi="Arial" w:cs="Arial"/>
        </w:rPr>
        <w:t xml:space="preserve"> para el cumplimiento íntegro </w:t>
      </w:r>
      <w:r w:rsidR="00B101DD">
        <w:rPr>
          <w:rFonts w:ascii="Arial" w:hAnsi="Arial" w:cs="Arial"/>
        </w:rPr>
        <w:t>de la sentencia</w:t>
      </w:r>
      <w:r>
        <w:rPr>
          <w:rFonts w:ascii="Arial" w:hAnsi="Arial" w:cs="Arial"/>
        </w:rPr>
        <w:t xml:space="preserve">, posteriormente y como quiera que fueron desatendidos los requerimientos, el juzgado de primera instancia con auto del 26-09-2016, </w:t>
      </w:r>
      <w:r w:rsidR="00B101DD">
        <w:rPr>
          <w:rFonts w:ascii="Arial" w:hAnsi="Arial" w:cs="Arial"/>
        </w:rPr>
        <w:t xml:space="preserve">sancionó </w:t>
      </w:r>
      <w:r>
        <w:rPr>
          <w:rFonts w:ascii="Arial" w:hAnsi="Arial" w:cs="Arial"/>
        </w:rPr>
        <w:t xml:space="preserve">por </w:t>
      </w:r>
      <w:r w:rsidR="00FC107E">
        <w:rPr>
          <w:rFonts w:ascii="Arial" w:hAnsi="Arial" w:cs="Arial"/>
        </w:rPr>
        <w:t>desacato</w:t>
      </w:r>
      <w:r w:rsidR="00B101DD">
        <w:rPr>
          <w:rFonts w:ascii="Arial" w:hAnsi="Arial" w:cs="Arial"/>
        </w:rPr>
        <w:t>,</w:t>
      </w:r>
      <w:r>
        <w:rPr>
          <w:rFonts w:ascii="Arial" w:hAnsi="Arial" w:cs="Arial"/>
        </w:rPr>
        <w:t xml:space="preserve"> a su representante legal (Folios </w:t>
      </w:r>
      <w:r w:rsidR="00426EA6">
        <w:rPr>
          <w:rFonts w:ascii="Arial" w:hAnsi="Arial" w:cs="Arial"/>
        </w:rPr>
        <w:t>28 a 31, ib.</w:t>
      </w:r>
      <w:r w:rsidR="00CE4597">
        <w:rPr>
          <w:rFonts w:ascii="Arial" w:hAnsi="Arial" w:cs="Arial"/>
        </w:rPr>
        <w:t>)</w:t>
      </w:r>
      <w:r>
        <w:rPr>
          <w:rFonts w:ascii="Arial" w:hAnsi="Arial" w:cs="Arial"/>
        </w:rPr>
        <w:t>,</w:t>
      </w:r>
      <w:r w:rsidR="00CE4597">
        <w:rPr>
          <w:rFonts w:ascii="Arial" w:hAnsi="Arial" w:cs="Arial"/>
        </w:rPr>
        <w:t xml:space="preserve"> </w:t>
      </w:r>
      <w:r w:rsidR="00CE4597" w:rsidRPr="00B101DD">
        <w:rPr>
          <w:rFonts w:ascii="Arial" w:hAnsi="Arial" w:cs="Arial"/>
          <w:u w:val="single"/>
        </w:rPr>
        <w:t xml:space="preserve">seguidamente, la </w:t>
      </w:r>
      <w:r w:rsidR="00B82FE4">
        <w:rPr>
          <w:rFonts w:ascii="Arial" w:hAnsi="Arial" w:cs="Arial"/>
          <w:u w:val="single"/>
        </w:rPr>
        <w:t xml:space="preserve">accionante </w:t>
      </w:r>
      <w:r w:rsidR="00CE4597" w:rsidRPr="00B101DD">
        <w:rPr>
          <w:rFonts w:ascii="Arial" w:hAnsi="Arial" w:cs="Arial"/>
          <w:u w:val="single"/>
        </w:rPr>
        <w:lastRenderedPageBreak/>
        <w:t xml:space="preserve">acercó escrito dirigido a la EPS mediante el cual </w:t>
      </w:r>
      <w:r w:rsidR="00CA5CCA" w:rsidRPr="00B101DD">
        <w:rPr>
          <w:rFonts w:ascii="Arial" w:hAnsi="Arial" w:cs="Arial"/>
          <w:u w:val="single"/>
        </w:rPr>
        <w:t>la enteraba</w:t>
      </w:r>
      <w:r w:rsidR="00763943" w:rsidRPr="00B101DD">
        <w:rPr>
          <w:rFonts w:ascii="Arial" w:hAnsi="Arial" w:cs="Arial"/>
          <w:u w:val="single"/>
        </w:rPr>
        <w:t xml:space="preserve"> </w:t>
      </w:r>
      <w:r w:rsidR="00CE4597" w:rsidRPr="00B101DD">
        <w:rPr>
          <w:rFonts w:ascii="Arial" w:hAnsi="Arial" w:cs="Arial"/>
          <w:u w:val="single"/>
        </w:rPr>
        <w:t>sobre la realización particular de la cirugía</w:t>
      </w:r>
      <w:r w:rsidR="006E1236" w:rsidRPr="00B101DD">
        <w:rPr>
          <w:rFonts w:ascii="Arial" w:hAnsi="Arial" w:cs="Arial"/>
          <w:u w:val="single"/>
        </w:rPr>
        <w:t xml:space="preserve">, y </w:t>
      </w:r>
      <w:r w:rsidR="00763943" w:rsidRPr="00B101DD">
        <w:rPr>
          <w:rFonts w:ascii="Arial" w:hAnsi="Arial" w:cs="Arial"/>
          <w:u w:val="single"/>
        </w:rPr>
        <w:t xml:space="preserve">la </w:t>
      </w:r>
      <w:r w:rsidR="00CA5CCA" w:rsidRPr="00B101DD">
        <w:rPr>
          <w:rFonts w:ascii="Arial" w:hAnsi="Arial" w:cs="Arial"/>
          <w:u w:val="single"/>
        </w:rPr>
        <w:t xml:space="preserve">requería </w:t>
      </w:r>
      <w:r w:rsidR="00763943" w:rsidRPr="00B101DD">
        <w:rPr>
          <w:rFonts w:ascii="Arial" w:hAnsi="Arial" w:cs="Arial"/>
          <w:u w:val="single"/>
        </w:rPr>
        <w:t xml:space="preserve">para que </w:t>
      </w:r>
      <w:r w:rsidR="005B51EB" w:rsidRPr="00B101DD">
        <w:rPr>
          <w:rFonts w:ascii="Arial" w:hAnsi="Arial" w:cs="Arial"/>
          <w:u w:val="single"/>
        </w:rPr>
        <w:t xml:space="preserve">le </w:t>
      </w:r>
      <w:r w:rsidR="00763943" w:rsidRPr="00B101DD">
        <w:rPr>
          <w:rFonts w:ascii="Arial" w:hAnsi="Arial" w:cs="Arial"/>
          <w:u w:val="single"/>
        </w:rPr>
        <w:t xml:space="preserve">reintegrara </w:t>
      </w:r>
      <w:r w:rsidR="00CE4597" w:rsidRPr="00B101DD">
        <w:rPr>
          <w:rFonts w:ascii="Arial" w:hAnsi="Arial" w:cs="Arial"/>
          <w:u w:val="single"/>
        </w:rPr>
        <w:t>los dineros pagados y autorizar</w:t>
      </w:r>
      <w:r w:rsidR="00763943" w:rsidRPr="00B101DD">
        <w:rPr>
          <w:rFonts w:ascii="Arial" w:hAnsi="Arial" w:cs="Arial"/>
          <w:u w:val="single"/>
        </w:rPr>
        <w:t>a</w:t>
      </w:r>
      <w:r w:rsidR="00CE4597" w:rsidRPr="00B101DD">
        <w:rPr>
          <w:rFonts w:ascii="Arial" w:hAnsi="Arial" w:cs="Arial"/>
          <w:u w:val="single"/>
        </w:rPr>
        <w:t xml:space="preserve"> el tratamiento pos</w:t>
      </w:r>
      <w:r w:rsidR="005C4871">
        <w:rPr>
          <w:rFonts w:ascii="Arial" w:hAnsi="Arial" w:cs="Arial"/>
          <w:u w:val="single"/>
        </w:rPr>
        <w:t>t</w:t>
      </w:r>
      <w:r w:rsidR="00CE4597" w:rsidRPr="00B101DD">
        <w:rPr>
          <w:rFonts w:ascii="Arial" w:hAnsi="Arial" w:cs="Arial"/>
          <w:u w:val="single"/>
        </w:rPr>
        <w:t>operatorio</w:t>
      </w:r>
      <w:r w:rsidR="00CA5CCA" w:rsidRPr="00B101DD">
        <w:rPr>
          <w:rFonts w:ascii="Arial" w:hAnsi="Arial" w:cs="Arial"/>
          <w:u w:val="single"/>
        </w:rPr>
        <w:t xml:space="preserve"> </w:t>
      </w:r>
      <w:r w:rsidR="00CE4597" w:rsidRPr="00B101DD">
        <w:rPr>
          <w:rFonts w:ascii="Arial" w:hAnsi="Arial" w:cs="Arial"/>
          <w:u w:val="single"/>
        </w:rPr>
        <w:t xml:space="preserve">(Folios </w:t>
      </w:r>
      <w:r w:rsidR="00426EA6" w:rsidRPr="00B101DD">
        <w:rPr>
          <w:rFonts w:ascii="Arial" w:hAnsi="Arial" w:cs="Arial"/>
          <w:u w:val="single"/>
        </w:rPr>
        <w:t>32 y 33, ib.)</w:t>
      </w:r>
      <w:r w:rsidR="00B101DD">
        <w:rPr>
          <w:rFonts w:ascii="Arial" w:hAnsi="Arial" w:cs="Arial"/>
        </w:rPr>
        <w:t>.</w:t>
      </w:r>
    </w:p>
    <w:p w:rsidR="00B101DD" w:rsidRPr="00E649FA" w:rsidRDefault="00B101DD" w:rsidP="007B3376">
      <w:pPr>
        <w:spacing w:line="360" w:lineRule="auto"/>
        <w:ind w:right="51"/>
        <w:jc w:val="both"/>
        <w:rPr>
          <w:rFonts w:ascii="Arial" w:hAnsi="Arial" w:cs="Arial"/>
          <w:sz w:val="20"/>
        </w:rPr>
      </w:pPr>
    </w:p>
    <w:p w:rsidR="00CE4597" w:rsidRDefault="00B101DD" w:rsidP="007B3376">
      <w:pPr>
        <w:spacing w:line="360" w:lineRule="auto"/>
        <w:ind w:right="51"/>
        <w:jc w:val="both"/>
        <w:rPr>
          <w:rFonts w:ascii="Arial" w:hAnsi="Arial" w:cs="Arial"/>
        </w:rPr>
      </w:pPr>
      <w:r>
        <w:rPr>
          <w:rFonts w:ascii="Arial" w:hAnsi="Arial" w:cs="Arial"/>
        </w:rPr>
        <w:t>P</w:t>
      </w:r>
      <w:r w:rsidR="00CA5CCA">
        <w:rPr>
          <w:rFonts w:ascii="Arial" w:hAnsi="Arial" w:cs="Arial"/>
        </w:rPr>
        <w:t xml:space="preserve">or su parte, </w:t>
      </w:r>
      <w:r w:rsidR="00CE4597">
        <w:rPr>
          <w:rFonts w:ascii="Arial" w:hAnsi="Arial" w:cs="Arial"/>
        </w:rPr>
        <w:t xml:space="preserve">la EPS presentó memorial pidiendo que se revocara la sanción porque </w:t>
      </w:r>
      <w:r w:rsidR="00CE4597" w:rsidRPr="00CA5CCA">
        <w:rPr>
          <w:rFonts w:ascii="Arial" w:hAnsi="Arial" w:cs="Arial"/>
          <w:i/>
          <w:sz w:val="22"/>
        </w:rPr>
        <w:t>“(…) la patología por cirugía oncológica ya fue realiza</w:t>
      </w:r>
      <w:r w:rsidR="00CA5CCA">
        <w:rPr>
          <w:rFonts w:ascii="Arial" w:hAnsi="Arial" w:cs="Arial"/>
          <w:i/>
          <w:sz w:val="22"/>
        </w:rPr>
        <w:t>da</w:t>
      </w:r>
      <w:r w:rsidR="00CE4597" w:rsidRPr="00CA5CCA">
        <w:rPr>
          <w:rFonts w:ascii="Arial" w:hAnsi="Arial" w:cs="Arial"/>
          <w:i/>
          <w:sz w:val="22"/>
        </w:rPr>
        <w:t xml:space="preserve"> de manera particular por la paciente. (…)”</w:t>
      </w:r>
      <w:r w:rsidR="00CE4597">
        <w:rPr>
          <w:rFonts w:ascii="Arial" w:hAnsi="Arial" w:cs="Arial"/>
        </w:rPr>
        <w:t xml:space="preserve">, sin dar cuenta en ninguno de sus apartes acerca del </w:t>
      </w:r>
      <w:r w:rsidR="006E1236">
        <w:rPr>
          <w:rFonts w:ascii="Arial" w:hAnsi="Arial" w:cs="Arial"/>
        </w:rPr>
        <w:t xml:space="preserve">pedimento relacionado con el </w:t>
      </w:r>
      <w:r w:rsidR="00CE4597">
        <w:rPr>
          <w:rFonts w:ascii="Arial" w:hAnsi="Arial" w:cs="Arial"/>
        </w:rPr>
        <w:t>tratamiento posquirúrgico</w:t>
      </w:r>
      <w:r w:rsidR="00426EA6">
        <w:rPr>
          <w:rFonts w:ascii="Arial" w:hAnsi="Arial" w:cs="Arial"/>
        </w:rPr>
        <w:t xml:space="preserve"> (Folio 43 a 46, ib.)</w:t>
      </w:r>
      <w:r w:rsidR="006E1236">
        <w:rPr>
          <w:rFonts w:ascii="Arial" w:hAnsi="Arial" w:cs="Arial"/>
        </w:rPr>
        <w:t xml:space="preserve">; </w:t>
      </w:r>
      <w:r>
        <w:rPr>
          <w:rFonts w:ascii="Arial" w:hAnsi="Arial" w:cs="Arial"/>
        </w:rPr>
        <w:t xml:space="preserve">luego </w:t>
      </w:r>
      <w:r w:rsidR="006E1236">
        <w:rPr>
          <w:rFonts w:ascii="Arial" w:hAnsi="Arial" w:cs="Arial"/>
        </w:rPr>
        <w:t xml:space="preserve">el accionado profirió </w:t>
      </w:r>
      <w:r w:rsidR="00CA5CCA">
        <w:rPr>
          <w:rFonts w:ascii="Arial" w:hAnsi="Arial" w:cs="Arial"/>
        </w:rPr>
        <w:t xml:space="preserve">auto </w:t>
      </w:r>
      <w:r w:rsidR="006E1236">
        <w:rPr>
          <w:rFonts w:ascii="Arial" w:hAnsi="Arial" w:cs="Arial"/>
        </w:rPr>
        <w:t xml:space="preserve">el día 25-10-2016, </w:t>
      </w:r>
      <w:r>
        <w:rPr>
          <w:rFonts w:ascii="Arial" w:hAnsi="Arial" w:cs="Arial"/>
        </w:rPr>
        <w:t xml:space="preserve">revocatorio de </w:t>
      </w:r>
      <w:r w:rsidR="006E1236">
        <w:rPr>
          <w:rFonts w:ascii="Arial" w:hAnsi="Arial" w:cs="Arial"/>
        </w:rPr>
        <w:t>la sanción</w:t>
      </w:r>
      <w:r>
        <w:rPr>
          <w:rFonts w:ascii="Arial" w:hAnsi="Arial" w:cs="Arial"/>
        </w:rPr>
        <w:t>,</w:t>
      </w:r>
      <w:r w:rsidR="006E1236">
        <w:rPr>
          <w:rFonts w:ascii="Arial" w:hAnsi="Arial" w:cs="Arial"/>
        </w:rPr>
        <w:t xml:space="preserve"> por hecho superado en cuanto a la cirugía</w:t>
      </w:r>
      <w:r w:rsidR="00041270">
        <w:rPr>
          <w:rFonts w:ascii="Arial" w:hAnsi="Arial" w:cs="Arial"/>
        </w:rPr>
        <w:t xml:space="preserve">, </w:t>
      </w:r>
      <w:r w:rsidR="006E1236">
        <w:rPr>
          <w:rFonts w:ascii="Arial" w:hAnsi="Arial" w:cs="Arial"/>
        </w:rPr>
        <w:t xml:space="preserve">precisó que el trámite incidental no es el medio idóneo para exigir el reintegro de los dineros pagados </w:t>
      </w:r>
      <w:r w:rsidR="00041270">
        <w:rPr>
          <w:rFonts w:ascii="Arial" w:hAnsi="Arial" w:cs="Arial"/>
        </w:rPr>
        <w:t xml:space="preserve">e indicó a </w:t>
      </w:r>
      <w:r w:rsidR="006E1236">
        <w:rPr>
          <w:rFonts w:ascii="Arial" w:hAnsi="Arial" w:cs="Arial"/>
        </w:rPr>
        <w:t xml:space="preserve">la accionante </w:t>
      </w:r>
      <w:r w:rsidR="00041270">
        <w:rPr>
          <w:rFonts w:ascii="Arial" w:hAnsi="Arial" w:cs="Arial"/>
        </w:rPr>
        <w:t>que si lo consideraba necesario</w:t>
      </w:r>
      <w:r>
        <w:rPr>
          <w:rFonts w:ascii="Arial" w:hAnsi="Arial" w:cs="Arial"/>
        </w:rPr>
        <w:t>,</w:t>
      </w:r>
      <w:r w:rsidR="00041270">
        <w:rPr>
          <w:rFonts w:ascii="Arial" w:hAnsi="Arial" w:cs="Arial"/>
        </w:rPr>
        <w:t xml:space="preserve"> </w:t>
      </w:r>
      <w:r w:rsidR="006E1236">
        <w:rPr>
          <w:rFonts w:ascii="Arial" w:hAnsi="Arial" w:cs="Arial"/>
        </w:rPr>
        <w:t xml:space="preserve">podía iniciar un nuevo </w:t>
      </w:r>
      <w:r w:rsidR="00426EA6">
        <w:rPr>
          <w:rFonts w:ascii="Arial" w:hAnsi="Arial" w:cs="Arial"/>
        </w:rPr>
        <w:t xml:space="preserve">incidente </w:t>
      </w:r>
      <w:r w:rsidR="00041270">
        <w:rPr>
          <w:rFonts w:ascii="Arial" w:hAnsi="Arial" w:cs="Arial"/>
        </w:rPr>
        <w:t xml:space="preserve">respecto </w:t>
      </w:r>
      <w:r w:rsidR="006E1236">
        <w:rPr>
          <w:rFonts w:ascii="Arial" w:hAnsi="Arial" w:cs="Arial"/>
        </w:rPr>
        <w:t>del tratamiento integral</w:t>
      </w:r>
      <w:r w:rsidR="00426EA6">
        <w:rPr>
          <w:rFonts w:ascii="Arial" w:hAnsi="Arial" w:cs="Arial"/>
        </w:rPr>
        <w:t xml:space="preserve"> (Folios 49 y 50, ib.)</w:t>
      </w:r>
      <w:r w:rsidR="006E1236">
        <w:rPr>
          <w:rFonts w:ascii="Arial" w:hAnsi="Arial" w:cs="Arial"/>
        </w:rPr>
        <w:t xml:space="preserve">. </w:t>
      </w:r>
      <w:r w:rsidR="00CE4597">
        <w:rPr>
          <w:rFonts w:ascii="Arial" w:hAnsi="Arial" w:cs="Arial"/>
        </w:rPr>
        <w:t xml:space="preserve">   </w:t>
      </w:r>
    </w:p>
    <w:p w:rsidR="00E649FA" w:rsidRPr="00E649FA" w:rsidRDefault="00E649FA" w:rsidP="007B3376">
      <w:pPr>
        <w:spacing w:line="360" w:lineRule="auto"/>
        <w:ind w:right="51"/>
        <w:jc w:val="both"/>
        <w:rPr>
          <w:rFonts w:ascii="Arial" w:hAnsi="Arial" w:cs="Arial"/>
          <w:sz w:val="20"/>
          <w:lang w:val="es-CO"/>
        </w:rPr>
      </w:pPr>
    </w:p>
    <w:p w:rsidR="00D91303" w:rsidRDefault="00763943" w:rsidP="007B3376">
      <w:pPr>
        <w:spacing w:line="360" w:lineRule="auto"/>
        <w:ind w:right="51"/>
        <w:jc w:val="both"/>
        <w:rPr>
          <w:rFonts w:ascii="Arial" w:hAnsi="Arial" w:cs="Arial"/>
          <w:lang w:val="es-CO"/>
        </w:rPr>
      </w:pPr>
      <w:r>
        <w:rPr>
          <w:rFonts w:ascii="Arial" w:hAnsi="Arial" w:cs="Arial"/>
        </w:rPr>
        <w:t xml:space="preserve">Para la Sala resulta evidente </w:t>
      </w:r>
      <w:r w:rsidR="00B101DD">
        <w:rPr>
          <w:rFonts w:ascii="Arial" w:hAnsi="Arial" w:cs="Arial"/>
        </w:rPr>
        <w:t xml:space="preserve">que el despacho judicial accionado no incurrió en la </w:t>
      </w:r>
      <w:r>
        <w:rPr>
          <w:rFonts w:ascii="Arial" w:hAnsi="Arial" w:cs="Arial"/>
        </w:rPr>
        <w:t xml:space="preserve">omisión de valoración </w:t>
      </w:r>
      <w:r w:rsidR="00FC107E">
        <w:rPr>
          <w:rFonts w:ascii="Arial" w:hAnsi="Arial" w:cs="Arial"/>
        </w:rPr>
        <w:t>í</w:t>
      </w:r>
      <w:r>
        <w:rPr>
          <w:rFonts w:ascii="Arial" w:hAnsi="Arial" w:cs="Arial"/>
        </w:rPr>
        <w:t xml:space="preserve">ntegra </w:t>
      </w:r>
      <w:r>
        <w:rPr>
          <w:rFonts w:ascii="Arial" w:hAnsi="Arial" w:cs="Arial"/>
          <w:lang w:val="es-CO"/>
        </w:rPr>
        <w:t>de los elementos probatorios</w:t>
      </w:r>
      <w:r w:rsidR="00B101DD">
        <w:rPr>
          <w:rFonts w:ascii="Arial" w:hAnsi="Arial" w:cs="Arial"/>
          <w:lang w:val="es-CO"/>
        </w:rPr>
        <w:t xml:space="preserve"> alegada por la actora</w:t>
      </w:r>
      <w:r>
        <w:rPr>
          <w:rFonts w:ascii="Arial" w:hAnsi="Arial" w:cs="Arial"/>
          <w:lang w:val="es-CO"/>
        </w:rPr>
        <w:t xml:space="preserve">, pues </w:t>
      </w:r>
      <w:r w:rsidR="005B51EB">
        <w:rPr>
          <w:rFonts w:ascii="Arial" w:hAnsi="Arial" w:cs="Arial"/>
          <w:lang w:val="es-CO"/>
        </w:rPr>
        <w:t xml:space="preserve">en </w:t>
      </w:r>
      <w:r>
        <w:rPr>
          <w:rFonts w:ascii="Arial" w:hAnsi="Arial" w:cs="Arial"/>
          <w:lang w:val="es-CO"/>
        </w:rPr>
        <w:t xml:space="preserve">la decisión cuestionada </w:t>
      </w:r>
      <w:r w:rsidR="00D91303">
        <w:rPr>
          <w:rFonts w:ascii="Arial" w:hAnsi="Arial" w:cs="Arial"/>
          <w:lang w:val="es-CO"/>
        </w:rPr>
        <w:t>ciñó el estudio</w:t>
      </w:r>
      <w:r w:rsidR="005B51EB">
        <w:rPr>
          <w:rFonts w:ascii="Arial" w:hAnsi="Arial" w:cs="Arial"/>
          <w:lang w:val="es-CO"/>
        </w:rPr>
        <w:t xml:space="preserve"> </w:t>
      </w:r>
      <w:r w:rsidR="00D91303">
        <w:rPr>
          <w:rFonts w:ascii="Arial" w:hAnsi="Arial" w:cs="Arial"/>
          <w:lang w:val="es-CO"/>
        </w:rPr>
        <w:t xml:space="preserve">en </w:t>
      </w:r>
      <w:r>
        <w:rPr>
          <w:rFonts w:ascii="Arial" w:hAnsi="Arial" w:cs="Arial"/>
          <w:lang w:val="es-CO"/>
        </w:rPr>
        <w:t>el cumplimiento de la orden de cirugía</w:t>
      </w:r>
      <w:r w:rsidR="005C4871">
        <w:rPr>
          <w:rFonts w:ascii="Arial" w:hAnsi="Arial" w:cs="Arial"/>
          <w:lang w:val="es-CO"/>
        </w:rPr>
        <w:t xml:space="preserve"> y que</w:t>
      </w:r>
      <w:r w:rsidR="00D91303">
        <w:rPr>
          <w:rFonts w:ascii="Arial" w:hAnsi="Arial" w:cs="Arial"/>
          <w:lang w:val="es-CO"/>
        </w:rPr>
        <w:t xml:space="preserve"> precisamente</w:t>
      </w:r>
      <w:r w:rsidR="005C4871">
        <w:rPr>
          <w:rFonts w:ascii="Arial" w:hAnsi="Arial" w:cs="Arial"/>
          <w:lang w:val="es-CO"/>
        </w:rPr>
        <w:t xml:space="preserve"> fue</w:t>
      </w:r>
      <w:r w:rsidR="00D91303">
        <w:rPr>
          <w:rFonts w:ascii="Arial" w:hAnsi="Arial" w:cs="Arial"/>
          <w:lang w:val="es-CO"/>
        </w:rPr>
        <w:t xml:space="preserve"> el objeto del incidente de desacato. En efecto, si bien es cierto que en el fallo de tutela se reconoció además el derecho al tratamiento integral</w:t>
      </w:r>
      <w:r w:rsidR="00B101DD">
        <w:rPr>
          <w:rFonts w:ascii="Arial" w:hAnsi="Arial" w:cs="Arial"/>
          <w:lang w:val="es-CO"/>
        </w:rPr>
        <w:t xml:space="preserve">, </w:t>
      </w:r>
      <w:r w:rsidR="00D91303">
        <w:rPr>
          <w:rFonts w:ascii="Arial" w:hAnsi="Arial" w:cs="Arial"/>
          <w:lang w:val="es-CO"/>
        </w:rPr>
        <w:t>también lo es que en el trámite incidental únicamente se podía investigar y procurar el cumplimiento de la orden de cirugía</w:t>
      </w:r>
      <w:r w:rsidR="00B82FE4">
        <w:rPr>
          <w:rFonts w:ascii="Arial" w:hAnsi="Arial" w:cs="Arial"/>
          <w:lang w:val="es-CO"/>
        </w:rPr>
        <w:t>, pero</w:t>
      </w:r>
      <w:r w:rsidR="00D91303">
        <w:rPr>
          <w:rFonts w:ascii="Arial" w:hAnsi="Arial" w:cs="Arial"/>
          <w:lang w:val="es-CO"/>
        </w:rPr>
        <w:t xml:space="preserve"> nunca el tratamiento integral postquirúrgico, porque</w:t>
      </w:r>
      <w:r w:rsidR="004C5CDF">
        <w:rPr>
          <w:rFonts w:ascii="Arial" w:hAnsi="Arial" w:cs="Arial"/>
          <w:lang w:val="es-CO"/>
        </w:rPr>
        <w:t xml:space="preserve">, </w:t>
      </w:r>
      <w:r w:rsidR="00D91303">
        <w:rPr>
          <w:rFonts w:ascii="Arial" w:hAnsi="Arial" w:cs="Arial"/>
          <w:lang w:val="es-CO"/>
        </w:rPr>
        <w:t>evidentemente</w:t>
      </w:r>
      <w:r w:rsidR="004C5CDF">
        <w:rPr>
          <w:rFonts w:ascii="Arial" w:hAnsi="Arial" w:cs="Arial"/>
          <w:lang w:val="es-CO"/>
        </w:rPr>
        <w:t>, solo</w:t>
      </w:r>
      <w:r w:rsidR="00D91303">
        <w:rPr>
          <w:rFonts w:ascii="Arial" w:hAnsi="Arial" w:cs="Arial"/>
          <w:lang w:val="es-CO"/>
        </w:rPr>
        <w:t xml:space="preserve"> </w:t>
      </w:r>
      <w:r w:rsidR="004C5CDF">
        <w:rPr>
          <w:rFonts w:ascii="Arial" w:hAnsi="Arial" w:cs="Arial"/>
          <w:lang w:val="es-CO"/>
        </w:rPr>
        <w:t xml:space="preserve">se </w:t>
      </w:r>
      <w:r w:rsidR="00D91303">
        <w:rPr>
          <w:rFonts w:ascii="Arial" w:hAnsi="Arial" w:cs="Arial"/>
          <w:lang w:val="es-CO"/>
        </w:rPr>
        <w:t xml:space="preserve">debía </w:t>
      </w:r>
      <w:r w:rsidR="00B82FE4">
        <w:rPr>
          <w:rFonts w:ascii="Arial" w:hAnsi="Arial" w:cs="Arial"/>
          <w:lang w:val="es-CO"/>
        </w:rPr>
        <w:t xml:space="preserve">brindar por la EPS </w:t>
      </w:r>
      <w:r w:rsidR="00D91303">
        <w:rPr>
          <w:rFonts w:ascii="Arial" w:hAnsi="Arial" w:cs="Arial"/>
          <w:lang w:val="es-CO"/>
        </w:rPr>
        <w:t>con posterioridad.</w:t>
      </w:r>
    </w:p>
    <w:p w:rsidR="00D91303" w:rsidRPr="00E649FA" w:rsidRDefault="00D91303" w:rsidP="007B3376">
      <w:pPr>
        <w:spacing w:line="360" w:lineRule="auto"/>
        <w:ind w:right="51"/>
        <w:jc w:val="both"/>
        <w:rPr>
          <w:rFonts w:ascii="Arial" w:hAnsi="Arial" w:cs="Arial"/>
          <w:sz w:val="20"/>
          <w:lang w:val="es-CO"/>
        </w:rPr>
      </w:pPr>
    </w:p>
    <w:p w:rsidR="004C5CDF" w:rsidRDefault="00D91303" w:rsidP="007B3376">
      <w:pPr>
        <w:spacing w:line="360" w:lineRule="auto"/>
        <w:ind w:right="51"/>
        <w:jc w:val="both"/>
        <w:rPr>
          <w:rFonts w:ascii="Arial" w:hAnsi="Arial" w:cs="Arial"/>
          <w:lang w:val="es-CO"/>
        </w:rPr>
      </w:pPr>
      <w:r>
        <w:rPr>
          <w:rFonts w:ascii="Arial" w:hAnsi="Arial" w:cs="Arial"/>
          <w:lang w:val="es-CO"/>
        </w:rPr>
        <w:t>El objeto de ese tipo de trámites es el cumplimiento de la sentencia de tutela</w:t>
      </w:r>
      <w:r w:rsidR="0072769D">
        <w:rPr>
          <w:rFonts w:ascii="Arial" w:hAnsi="Arial" w:cs="Arial"/>
          <w:lang w:val="es-CO"/>
        </w:rPr>
        <w:t xml:space="preserve"> y puede repercutir en una sanción para la persona responsable, sin embargo,  </w:t>
      </w:r>
      <w:r w:rsidR="00B82FE4">
        <w:rPr>
          <w:rFonts w:ascii="Arial" w:hAnsi="Arial" w:cs="Arial"/>
          <w:lang w:val="es-CO"/>
        </w:rPr>
        <w:t xml:space="preserve">ello </w:t>
      </w:r>
      <w:r w:rsidR="0072769D">
        <w:rPr>
          <w:rFonts w:ascii="Arial" w:hAnsi="Arial" w:cs="Arial"/>
          <w:lang w:val="es-CO"/>
        </w:rPr>
        <w:t xml:space="preserve">no es </w:t>
      </w:r>
      <w:r w:rsidR="00B82FE4">
        <w:rPr>
          <w:rFonts w:ascii="Arial" w:hAnsi="Arial" w:cs="Arial"/>
          <w:lang w:val="es-CO"/>
        </w:rPr>
        <w:t xml:space="preserve">indicativo de que </w:t>
      </w:r>
      <w:r w:rsidR="005C4871">
        <w:rPr>
          <w:rFonts w:ascii="Arial" w:hAnsi="Arial" w:cs="Arial"/>
          <w:lang w:val="es-CO"/>
        </w:rPr>
        <w:t xml:space="preserve">deban </w:t>
      </w:r>
      <w:r w:rsidR="00B82FE4">
        <w:rPr>
          <w:rFonts w:ascii="Arial" w:hAnsi="Arial" w:cs="Arial"/>
          <w:lang w:val="es-CO"/>
        </w:rPr>
        <w:t xml:space="preserve">imponerse </w:t>
      </w:r>
      <w:r w:rsidR="005C4871">
        <w:rPr>
          <w:rFonts w:ascii="Arial" w:hAnsi="Arial" w:cs="Arial"/>
          <w:lang w:val="es-CO"/>
        </w:rPr>
        <w:t xml:space="preserve">sanciones </w:t>
      </w:r>
      <w:r w:rsidR="00B82FE4">
        <w:rPr>
          <w:rFonts w:ascii="Arial" w:hAnsi="Arial" w:cs="Arial"/>
          <w:lang w:val="es-CO"/>
        </w:rPr>
        <w:t>indistintamente</w:t>
      </w:r>
      <w:r w:rsidR="005C4871">
        <w:rPr>
          <w:rFonts w:ascii="Arial" w:hAnsi="Arial" w:cs="Arial"/>
          <w:lang w:val="es-CO"/>
        </w:rPr>
        <w:t xml:space="preserve">, </w:t>
      </w:r>
      <w:r w:rsidR="0072769D">
        <w:rPr>
          <w:rFonts w:ascii="Arial" w:hAnsi="Arial" w:cs="Arial"/>
          <w:lang w:val="es-CO"/>
        </w:rPr>
        <w:t xml:space="preserve">sin </w:t>
      </w:r>
      <w:r w:rsidR="00B82FE4">
        <w:rPr>
          <w:rFonts w:ascii="Arial" w:hAnsi="Arial" w:cs="Arial"/>
          <w:lang w:val="es-CO"/>
        </w:rPr>
        <w:t xml:space="preserve">previa verificación </w:t>
      </w:r>
      <w:r w:rsidR="0072769D">
        <w:rPr>
          <w:rFonts w:ascii="Arial" w:hAnsi="Arial" w:cs="Arial"/>
          <w:lang w:val="es-CO"/>
        </w:rPr>
        <w:t xml:space="preserve">de una efectiva desatención de la orden tutelar, con arreglo al debido proceso y derecho de defensa. Que </w:t>
      </w:r>
      <w:r w:rsidR="005C4871">
        <w:rPr>
          <w:rFonts w:ascii="Arial" w:hAnsi="Arial" w:cs="Arial"/>
          <w:lang w:val="es-CO"/>
        </w:rPr>
        <w:t xml:space="preserve">el tramite </w:t>
      </w:r>
      <w:r w:rsidR="004C5CDF">
        <w:rPr>
          <w:rFonts w:ascii="Arial" w:hAnsi="Arial" w:cs="Arial"/>
          <w:lang w:val="es-CO"/>
        </w:rPr>
        <w:t>se</w:t>
      </w:r>
      <w:r w:rsidR="0072769D">
        <w:rPr>
          <w:rFonts w:ascii="Arial" w:hAnsi="Arial" w:cs="Arial"/>
          <w:lang w:val="es-CO"/>
        </w:rPr>
        <w:t>a</w:t>
      </w:r>
      <w:r w:rsidR="004C5CDF">
        <w:rPr>
          <w:rFonts w:ascii="Arial" w:hAnsi="Arial" w:cs="Arial"/>
          <w:lang w:val="es-CO"/>
        </w:rPr>
        <w:t xml:space="preserve"> sumario</w:t>
      </w:r>
      <w:r w:rsidR="0072769D">
        <w:rPr>
          <w:rFonts w:ascii="Arial" w:hAnsi="Arial" w:cs="Arial"/>
          <w:lang w:val="es-CO"/>
        </w:rPr>
        <w:t>,</w:t>
      </w:r>
      <w:r w:rsidR="004C5CDF">
        <w:rPr>
          <w:rFonts w:ascii="Arial" w:hAnsi="Arial" w:cs="Arial"/>
          <w:lang w:val="es-CO"/>
        </w:rPr>
        <w:t xml:space="preserve"> no implica </w:t>
      </w:r>
      <w:r w:rsidR="0072769D">
        <w:rPr>
          <w:rFonts w:ascii="Arial" w:hAnsi="Arial" w:cs="Arial"/>
          <w:lang w:val="es-CO"/>
        </w:rPr>
        <w:t xml:space="preserve">que se pueda desatender </w:t>
      </w:r>
      <w:r w:rsidR="004C5CDF">
        <w:rPr>
          <w:rFonts w:ascii="Arial" w:hAnsi="Arial" w:cs="Arial"/>
          <w:lang w:val="es-CO"/>
        </w:rPr>
        <w:t xml:space="preserve">el procedimiento establecido en el Decreto 2591 de 1991, </w:t>
      </w:r>
      <w:r w:rsidR="0072769D">
        <w:rPr>
          <w:rFonts w:ascii="Arial" w:hAnsi="Arial" w:cs="Arial"/>
          <w:lang w:val="es-CO"/>
        </w:rPr>
        <w:t xml:space="preserve">que dispone </w:t>
      </w:r>
      <w:r w:rsidR="004C5CDF">
        <w:rPr>
          <w:rFonts w:ascii="Arial" w:hAnsi="Arial" w:cs="Arial"/>
          <w:lang w:val="es-CO"/>
        </w:rPr>
        <w:t>poner en conocimiento de la incidentada las razones del pe</w:t>
      </w:r>
      <w:r w:rsidR="0072769D">
        <w:rPr>
          <w:rFonts w:ascii="Arial" w:hAnsi="Arial" w:cs="Arial"/>
          <w:lang w:val="es-CO"/>
        </w:rPr>
        <w:t>titorio de desacato y permitir</w:t>
      </w:r>
      <w:r w:rsidR="004C5CDF">
        <w:rPr>
          <w:rFonts w:ascii="Arial" w:hAnsi="Arial" w:cs="Arial"/>
          <w:lang w:val="es-CO"/>
        </w:rPr>
        <w:t xml:space="preserve">, cuando menos, </w:t>
      </w:r>
      <w:r w:rsidR="0072769D">
        <w:rPr>
          <w:rFonts w:ascii="Arial" w:hAnsi="Arial" w:cs="Arial"/>
          <w:lang w:val="es-CO"/>
        </w:rPr>
        <w:t>que conteste y solicite</w:t>
      </w:r>
      <w:r w:rsidR="004C5CDF">
        <w:rPr>
          <w:rFonts w:ascii="Arial" w:hAnsi="Arial" w:cs="Arial"/>
          <w:lang w:val="es-CO"/>
        </w:rPr>
        <w:t xml:space="preserve"> las pruebas que considere pertinentes. Así, y como quiera que el desinterés en la prestación del tratamiento integral, se advirtió con posterioridad a la presentación de la solicitud, inclusive, después del auto sancionatorio, no podía el accionado mantener la </w:t>
      </w:r>
      <w:r w:rsidR="005C4871">
        <w:rPr>
          <w:rFonts w:ascii="Arial" w:hAnsi="Arial" w:cs="Arial"/>
          <w:lang w:val="es-CO"/>
        </w:rPr>
        <w:t>decisión</w:t>
      </w:r>
      <w:r w:rsidR="004C5CDF">
        <w:rPr>
          <w:rFonts w:ascii="Arial" w:hAnsi="Arial" w:cs="Arial"/>
          <w:lang w:val="es-CO"/>
        </w:rPr>
        <w:t>, como lo quiere la actora, en desmedro de los derechos al debido proceso y defensa que también le asisten a la EPS.</w:t>
      </w:r>
    </w:p>
    <w:p w:rsidR="004C5CDF" w:rsidRPr="00E649FA" w:rsidRDefault="004C5CDF" w:rsidP="007B3376">
      <w:pPr>
        <w:spacing w:line="360" w:lineRule="auto"/>
        <w:ind w:right="51"/>
        <w:jc w:val="both"/>
        <w:rPr>
          <w:rFonts w:ascii="Arial" w:hAnsi="Arial" w:cs="Arial"/>
          <w:sz w:val="20"/>
          <w:lang w:val="es-CO"/>
        </w:rPr>
      </w:pPr>
    </w:p>
    <w:p w:rsidR="001F4C55" w:rsidRDefault="004C5CDF" w:rsidP="007B3376">
      <w:pPr>
        <w:spacing w:line="360" w:lineRule="auto"/>
        <w:ind w:right="51"/>
        <w:jc w:val="both"/>
        <w:rPr>
          <w:rFonts w:ascii="Arial" w:hAnsi="Arial" w:cs="Arial"/>
          <w:lang w:val="es-CO"/>
        </w:rPr>
      </w:pPr>
      <w:r>
        <w:rPr>
          <w:rFonts w:ascii="Arial" w:hAnsi="Arial" w:cs="Arial"/>
          <w:lang w:val="es-CO"/>
        </w:rPr>
        <w:t xml:space="preserve">Corolario, esta Magistratura considera inexistente la vulneración del fundamental al derecho al debido proceso de la accionante por defecto factico, por lo tanto, se negará el amparo constitucional. </w:t>
      </w:r>
    </w:p>
    <w:p w:rsidR="004C5CDF" w:rsidRDefault="001F4C55" w:rsidP="007B3376">
      <w:pPr>
        <w:spacing w:line="360" w:lineRule="auto"/>
        <w:ind w:right="51"/>
        <w:jc w:val="both"/>
        <w:rPr>
          <w:rFonts w:ascii="Arial" w:hAnsi="Arial" w:cs="Arial"/>
          <w:lang w:val="es-CO"/>
        </w:rPr>
      </w:pPr>
      <w:r>
        <w:rPr>
          <w:rFonts w:ascii="Arial" w:hAnsi="Arial" w:cs="Arial"/>
          <w:lang w:val="es-CO"/>
        </w:rPr>
        <w:lastRenderedPageBreak/>
        <w:t>C</w:t>
      </w:r>
      <w:r w:rsidR="004C5CDF">
        <w:rPr>
          <w:rFonts w:ascii="Arial" w:hAnsi="Arial" w:cs="Arial"/>
          <w:lang w:val="es-CO"/>
        </w:rPr>
        <w:t xml:space="preserve">abe precisar que la actora puede promover un nuevo incidente de desacato tendiente a que se le brinde el tratamiento integral, tal cual se lo hizo </w:t>
      </w:r>
      <w:r>
        <w:rPr>
          <w:rFonts w:ascii="Arial" w:hAnsi="Arial" w:cs="Arial"/>
          <w:lang w:val="es-CO"/>
        </w:rPr>
        <w:t xml:space="preserve">saber </w:t>
      </w:r>
      <w:r w:rsidR="004C5CDF">
        <w:rPr>
          <w:rFonts w:ascii="Arial" w:hAnsi="Arial" w:cs="Arial"/>
          <w:lang w:val="es-CO"/>
        </w:rPr>
        <w:t xml:space="preserve">el accionado en el proveído cuestionado, </w:t>
      </w:r>
      <w:r w:rsidR="00FC107E">
        <w:rPr>
          <w:rFonts w:ascii="Arial" w:hAnsi="Arial" w:cs="Arial"/>
          <w:lang w:val="es-CO"/>
        </w:rPr>
        <w:t>sin embargo</w:t>
      </w:r>
      <w:r>
        <w:rPr>
          <w:rFonts w:ascii="Arial" w:hAnsi="Arial" w:cs="Arial"/>
          <w:lang w:val="es-CO"/>
        </w:rPr>
        <w:t xml:space="preserve">, </w:t>
      </w:r>
      <w:r w:rsidR="005C4871">
        <w:rPr>
          <w:rFonts w:ascii="Arial" w:hAnsi="Arial" w:cs="Arial"/>
          <w:lang w:val="es-CO"/>
        </w:rPr>
        <w:t xml:space="preserve">en este aspecto la decisión </w:t>
      </w:r>
      <w:r w:rsidR="004C5CDF">
        <w:rPr>
          <w:rFonts w:ascii="Arial" w:hAnsi="Arial" w:cs="Arial"/>
          <w:lang w:val="es-CO"/>
        </w:rPr>
        <w:t xml:space="preserve">se colige incompatible con </w:t>
      </w:r>
      <w:r>
        <w:rPr>
          <w:rFonts w:ascii="Arial" w:hAnsi="Arial" w:cs="Arial"/>
          <w:lang w:val="es-CO"/>
        </w:rPr>
        <w:t xml:space="preserve">el sentir </w:t>
      </w:r>
      <w:r w:rsidR="004C5CDF">
        <w:rPr>
          <w:rFonts w:ascii="Arial" w:hAnsi="Arial" w:cs="Arial"/>
          <w:lang w:val="es-CO"/>
        </w:rPr>
        <w:t>de todo trámite constitucional</w:t>
      </w:r>
      <w:r>
        <w:rPr>
          <w:rFonts w:ascii="Arial" w:hAnsi="Arial" w:cs="Arial"/>
          <w:lang w:val="es-CO"/>
        </w:rPr>
        <w:t xml:space="preserve">, puesto que el juez, con independencia de la instancia en que se encuentre el </w:t>
      </w:r>
      <w:r w:rsidR="005C4871">
        <w:rPr>
          <w:rFonts w:ascii="Arial" w:hAnsi="Arial" w:cs="Arial"/>
          <w:lang w:val="es-CO"/>
        </w:rPr>
        <w:t>asunto</w:t>
      </w:r>
      <w:r>
        <w:rPr>
          <w:rFonts w:ascii="Arial" w:hAnsi="Arial" w:cs="Arial"/>
          <w:lang w:val="es-CO"/>
        </w:rPr>
        <w:t>, así sea en sede de consulta, si advierte otro incumplimiento del fallo de tutela, como sucede en este caso, debió de oficio</w:t>
      </w:r>
      <w:r w:rsidR="00FC107E">
        <w:rPr>
          <w:rFonts w:ascii="Arial" w:hAnsi="Arial" w:cs="Arial"/>
          <w:lang w:val="es-CO"/>
        </w:rPr>
        <w:t>,</w:t>
      </w:r>
      <w:r>
        <w:rPr>
          <w:rFonts w:ascii="Arial" w:hAnsi="Arial" w:cs="Arial"/>
          <w:lang w:val="es-CO"/>
        </w:rPr>
        <w:t xml:space="preserve"> ordenar la apertura de un nuevo incidente frente la EPS. Poco importa que ya se esté adelantado </w:t>
      </w:r>
      <w:r w:rsidR="005C4871">
        <w:rPr>
          <w:rFonts w:ascii="Arial" w:hAnsi="Arial" w:cs="Arial"/>
          <w:lang w:val="es-CO"/>
        </w:rPr>
        <w:t xml:space="preserve">uno </w:t>
      </w:r>
      <w:r>
        <w:rPr>
          <w:rFonts w:ascii="Arial" w:hAnsi="Arial" w:cs="Arial"/>
          <w:lang w:val="es-CO"/>
        </w:rPr>
        <w:t xml:space="preserve">diferente o que se carezca de petitorio en ese sentido. </w:t>
      </w:r>
    </w:p>
    <w:p w:rsidR="004C5CDF" w:rsidRPr="00E649FA" w:rsidRDefault="004C5CDF" w:rsidP="007B3376">
      <w:pPr>
        <w:spacing w:line="360" w:lineRule="auto"/>
        <w:ind w:right="51"/>
        <w:jc w:val="both"/>
        <w:rPr>
          <w:rFonts w:ascii="Arial" w:hAnsi="Arial" w:cs="Arial"/>
          <w:sz w:val="20"/>
          <w:lang w:val="es-CO"/>
        </w:rPr>
      </w:pPr>
    </w:p>
    <w:p w:rsidR="00C81E55" w:rsidRDefault="005B51EB" w:rsidP="007B3376">
      <w:pPr>
        <w:spacing w:line="360" w:lineRule="auto"/>
        <w:ind w:right="51"/>
        <w:jc w:val="both"/>
        <w:rPr>
          <w:rFonts w:ascii="Arial" w:hAnsi="Arial" w:cs="Arial"/>
          <w:lang w:val="es-CO"/>
        </w:rPr>
      </w:pPr>
      <w:r>
        <w:rPr>
          <w:rFonts w:ascii="Arial" w:hAnsi="Arial" w:cs="Arial"/>
          <w:lang w:val="es-CO"/>
        </w:rPr>
        <w:t>En el plenario e</w:t>
      </w:r>
      <w:r w:rsidR="00B265C1">
        <w:rPr>
          <w:rFonts w:ascii="Arial" w:hAnsi="Arial" w:cs="Arial"/>
          <w:lang w:val="es-CO"/>
        </w:rPr>
        <w:t xml:space="preserve">xisten documentos que acreditan </w:t>
      </w:r>
      <w:r w:rsidR="00BF27CB">
        <w:rPr>
          <w:rFonts w:ascii="Arial" w:hAnsi="Arial" w:cs="Arial"/>
          <w:lang w:val="es-CO"/>
        </w:rPr>
        <w:t xml:space="preserve">tanto </w:t>
      </w:r>
      <w:r w:rsidR="00B265C1">
        <w:rPr>
          <w:rFonts w:ascii="Arial" w:hAnsi="Arial" w:cs="Arial"/>
          <w:lang w:val="es-CO"/>
        </w:rPr>
        <w:t>la intervención quirúrgica</w:t>
      </w:r>
      <w:r w:rsidR="00BF27CB">
        <w:rPr>
          <w:rFonts w:ascii="Arial" w:hAnsi="Arial" w:cs="Arial"/>
          <w:lang w:val="es-CO"/>
        </w:rPr>
        <w:t xml:space="preserve"> como </w:t>
      </w:r>
      <w:r w:rsidR="00B265C1" w:rsidRPr="001F4C55">
        <w:rPr>
          <w:rFonts w:ascii="Arial" w:hAnsi="Arial" w:cs="Arial"/>
          <w:u w:val="single"/>
          <w:lang w:val="es-CO"/>
        </w:rPr>
        <w:t xml:space="preserve">la formulación de medicamentos y los planes de curación </w:t>
      </w:r>
      <w:r w:rsidR="00DA1BC6" w:rsidRPr="001F4C55">
        <w:rPr>
          <w:rFonts w:ascii="Arial" w:hAnsi="Arial" w:cs="Arial"/>
          <w:u w:val="single"/>
          <w:lang w:val="es-CO"/>
        </w:rPr>
        <w:t xml:space="preserve">necesarios </w:t>
      </w:r>
      <w:r w:rsidR="00B265C1" w:rsidRPr="001F4C55">
        <w:rPr>
          <w:rFonts w:ascii="Arial" w:hAnsi="Arial" w:cs="Arial"/>
          <w:u w:val="single"/>
          <w:lang w:val="es-CO"/>
        </w:rPr>
        <w:t xml:space="preserve">para </w:t>
      </w:r>
      <w:r w:rsidRPr="001F4C55">
        <w:rPr>
          <w:rFonts w:ascii="Arial" w:hAnsi="Arial" w:cs="Arial"/>
          <w:u w:val="single"/>
          <w:lang w:val="es-CO"/>
        </w:rPr>
        <w:t xml:space="preserve">que la actora se recupere </w:t>
      </w:r>
      <w:r w:rsidR="00B265C1" w:rsidRPr="001F4C55">
        <w:rPr>
          <w:rFonts w:ascii="Arial" w:hAnsi="Arial" w:cs="Arial"/>
          <w:u w:val="single"/>
          <w:lang w:val="es-CO"/>
        </w:rPr>
        <w:t>de sus lesiones</w:t>
      </w:r>
      <w:r w:rsidR="00426EA6">
        <w:rPr>
          <w:rFonts w:ascii="Arial" w:hAnsi="Arial" w:cs="Arial"/>
          <w:lang w:val="es-CO"/>
        </w:rPr>
        <w:t xml:space="preserve"> (Folios 34 a 42, ib.)</w:t>
      </w:r>
      <w:r w:rsidR="001F4C55">
        <w:rPr>
          <w:rFonts w:ascii="Arial" w:hAnsi="Arial" w:cs="Arial"/>
          <w:lang w:val="es-CO"/>
        </w:rPr>
        <w:t xml:space="preserve">. Claramente </w:t>
      </w:r>
      <w:r w:rsidR="00B265C1">
        <w:rPr>
          <w:rFonts w:ascii="Arial" w:hAnsi="Arial" w:cs="Arial"/>
          <w:lang w:val="es-CO"/>
        </w:rPr>
        <w:t xml:space="preserve">guardan relación con el tratamiento posquirúrgico que exige la accionante, </w:t>
      </w:r>
      <w:r w:rsidR="001F4C55">
        <w:rPr>
          <w:rFonts w:ascii="Arial" w:hAnsi="Arial" w:cs="Arial"/>
          <w:lang w:val="es-CO"/>
        </w:rPr>
        <w:t xml:space="preserve">en consecuencia, y </w:t>
      </w:r>
      <w:r w:rsidR="00FC107E">
        <w:rPr>
          <w:rFonts w:ascii="Arial" w:hAnsi="Arial" w:cs="Arial"/>
          <w:lang w:val="es-CO"/>
        </w:rPr>
        <w:t xml:space="preserve">no obstante </w:t>
      </w:r>
      <w:r w:rsidR="001F4C55">
        <w:rPr>
          <w:rFonts w:ascii="Arial" w:hAnsi="Arial" w:cs="Arial"/>
          <w:lang w:val="es-CO"/>
        </w:rPr>
        <w:t xml:space="preserve">que se hayan presentado con posterioridad a la sanción de desacato, debieron tenerse en cuenta por </w:t>
      </w:r>
      <w:r w:rsidR="00BF27CB">
        <w:rPr>
          <w:rFonts w:ascii="Arial" w:hAnsi="Arial" w:cs="Arial"/>
          <w:lang w:val="es-CO"/>
        </w:rPr>
        <w:t>el fallador en se</w:t>
      </w:r>
      <w:r>
        <w:rPr>
          <w:rFonts w:ascii="Arial" w:hAnsi="Arial" w:cs="Arial"/>
          <w:lang w:val="es-CO"/>
        </w:rPr>
        <w:t>de de c</w:t>
      </w:r>
      <w:r w:rsidR="00BF27CB">
        <w:rPr>
          <w:rFonts w:ascii="Arial" w:hAnsi="Arial" w:cs="Arial"/>
          <w:lang w:val="es-CO"/>
        </w:rPr>
        <w:t>onsulta</w:t>
      </w:r>
      <w:r w:rsidR="001F4C55">
        <w:rPr>
          <w:rFonts w:ascii="Arial" w:hAnsi="Arial" w:cs="Arial"/>
          <w:lang w:val="es-CO"/>
        </w:rPr>
        <w:t xml:space="preserve"> a efectos de disponer que el juez de primera instancia iniciara un nuevo trámite incidental</w:t>
      </w:r>
      <w:r w:rsidR="00B265C1">
        <w:rPr>
          <w:rFonts w:ascii="Arial" w:hAnsi="Arial" w:cs="Arial"/>
          <w:lang w:val="es-CO"/>
        </w:rPr>
        <w:t>.</w:t>
      </w:r>
      <w:r w:rsidR="001F4C55">
        <w:rPr>
          <w:rFonts w:ascii="Arial" w:hAnsi="Arial" w:cs="Arial"/>
          <w:lang w:val="es-CO"/>
        </w:rPr>
        <w:t xml:space="preserve"> </w:t>
      </w:r>
      <w:r w:rsidR="00041270">
        <w:rPr>
          <w:rFonts w:ascii="Arial" w:hAnsi="Arial" w:cs="Arial"/>
          <w:lang w:val="es-CO"/>
        </w:rPr>
        <w:t xml:space="preserve"> </w:t>
      </w:r>
    </w:p>
    <w:p w:rsidR="00262DB1" w:rsidRPr="00E649FA" w:rsidRDefault="00262DB1" w:rsidP="00C81E55">
      <w:pPr>
        <w:spacing w:line="360" w:lineRule="auto"/>
        <w:ind w:right="51"/>
        <w:jc w:val="both"/>
        <w:rPr>
          <w:rFonts w:ascii="Arial" w:hAnsi="Arial"/>
          <w:sz w:val="20"/>
        </w:rPr>
      </w:pPr>
    </w:p>
    <w:p w:rsidR="00205C64" w:rsidRPr="00205C64" w:rsidRDefault="00205C64" w:rsidP="00260F52">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4"/>
          <w:szCs w:val="24"/>
        </w:rPr>
      </w:pPr>
      <w:r w:rsidRPr="00205C64">
        <w:rPr>
          <w:rFonts w:ascii="Arial" w:hAnsi="Arial" w:cs="Arial"/>
          <w:sz w:val="24"/>
          <w:szCs w:val="24"/>
        </w:rPr>
        <w:t xml:space="preserve">LAS CONCLUSIONES </w:t>
      </w:r>
    </w:p>
    <w:p w:rsidR="00E649FA" w:rsidRDefault="00E649FA" w:rsidP="0063381F">
      <w:pPr>
        <w:pStyle w:val="Textoindependiente"/>
        <w:tabs>
          <w:tab w:val="clear" w:pos="708"/>
        </w:tabs>
        <w:spacing w:line="360" w:lineRule="auto"/>
        <w:rPr>
          <w:rFonts w:ascii="Arial" w:hAnsi="Arial" w:cs="Arial"/>
          <w:sz w:val="24"/>
          <w:szCs w:val="24"/>
          <w:lang w:val="es-ES"/>
        </w:rPr>
      </w:pPr>
    </w:p>
    <w:p w:rsidR="00E649FA" w:rsidRDefault="0063381F" w:rsidP="0063381F">
      <w:pPr>
        <w:pStyle w:val="Textoindependiente"/>
        <w:tabs>
          <w:tab w:val="clear" w:pos="708"/>
        </w:tabs>
        <w:spacing w:line="360" w:lineRule="auto"/>
        <w:rPr>
          <w:rFonts w:ascii="Arial" w:hAnsi="Arial" w:cs="Arial"/>
          <w:sz w:val="24"/>
          <w:szCs w:val="24"/>
          <w:lang w:val="es-ES"/>
        </w:rPr>
      </w:pPr>
      <w:r w:rsidRPr="008F0766">
        <w:rPr>
          <w:rFonts w:ascii="Arial" w:hAnsi="Arial" w:cs="Arial"/>
          <w:sz w:val="24"/>
          <w:szCs w:val="24"/>
          <w:lang w:val="es-ES"/>
        </w:rPr>
        <w:t xml:space="preserve">Con fundamento en las consideraciones expuestas: (i) Se </w:t>
      </w:r>
      <w:r w:rsidR="00B82FE4">
        <w:rPr>
          <w:rFonts w:ascii="Arial" w:hAnsi="Arial" w:cs="Arial"/>
          <w:sz w:val="24"/>
          <w:szCs w:val="24"/>
          <w:lang w:val="es-ES"/>
        </w:rPr>
        <w:t xml:space="preserve">negará el amparo constitucional </w:t>
      </w:r>
    </w:p>
    <w:p w:rsidR="0063381F" w:rsidRPr="008F0766" w:rsidRDefault="00B82FE4" w:rsidP="0063381F">
      <w:pPr>
        <w:pStyle w:val="Textoindependiente"/>
        <w:tabs>
          <w:tab w:val="clear" w:pos="708"/>
        </w:tabs>
        <w:spacing w:line="360" w:lineRule="auto"/>
        <w:rPr>
          <w:rFonts w:ascii="Arial" w:hAnsi="Arial" w:cs="Arial"/>
          <w:sz w:val="24"/>
          <w:szCs w:val="24"/>
          <w:lang w:val="es-ES"/>
        </w:rPr>
      </w:pPr>
      <w:r>
        <w:rPr>
          <w:rFonts w:ascii="Arial" w:hAnsi="Arial" w:cs="Arial"/>
          <w:sz w:val="24"/>
          <w:szCs w:val="24"/>
          <w:lang w:val="es-ES"/>
        </w:rPr>
        <w:t xml:space="preserve">frente al Juzgado Primero Penal del Circuito para Adolescentes con función de conocimiento de la ciudad </w:t>
      </w:r>
      <w:r w:rsidR="0063381F" w:rsidRPr="008F0766">
        <w:rPr>
          <w:rFonts w:ascii="Arial" w:hAnsi="Arial" w:cs="Arial"/>
          <w:sz w:val="24"/>
          <w:szCs w:val="24"/>
          <w:lang w:val="es-ES"/>
        </w:rPr>
        <w:t xml:space="preserve">por </w:t>
      </w:r>
      <w:r>
        <w:rPr>
          <w:rFonts w:ascii="Arial" w:hAnsi="Arial" w:cs="Arial"/>
          <w:sz w:val="24"/>
          <w:szCs w:val="24"/>
          <w:lang w:val="es-ES"/>
        </w:rPr>
        <w:t>inexistencia de vulneración o amenaza del derecho fundamental al debido proceso por defecto fáctico de la accionante; y, (ii) Se negará frente a los vinculados, según lo expuesto en esta sentencia</w:t>
      </w:r>
      <w:r w:rsidR="000B061B">
        <w:rPr>
          <w:rFonts w:ascii="Arial" w:hAnsi="Arial"/>
          <w:sz w:val="24"/>
          <w:szCs w:val="24"/>
        </w:rPr>
        <w:t>.</w:t>
      </w:r>
    </w:p>
    <w:p w:rsidR="0063381F" w:rsidRPr="00EB1DED" w:rsidRDefault="0063381F" w:rsidP="0063381F">
      <w:pPr>
        <w:pStyle w:val="Textoindependiente"/>
        <w:spacing w:line="360" w:lineRule="auto"/>
        <w:rPr>
          <w:rFonts w:ascii="Arial" w:hAnsi="Arial" w:cs="Arial"/>
          <w:szCs w:val="24"/>
          <w:lang w:val="es-CO"/>
        </w:rPr>
      </w:pPr>
    </w:p>
    <w:p w:rsidR="0063381F" w:rsidRDefault="0063381F" w:rsidP="0063381F">
      <w:pPr>
        <w:tabs>
          <w:tab w:val="left" w:pos="-720"/>
        </w:tabs>
        <w:suppressAutoHyphens/>
        <w:spacing w:line="360" w:lineRule="auto"/>
        <w:jc w:val="both"/>
        <w:rPr>
          <w:rFonts w:ascii="Arial" w:hAnsi="Arial" w:cs="Arial"/>
        </w:rPr>
      </w:pPr>
      <w:r w:rsidRPr="00D91662">
        <w:rPr>
          <w:rFonts w:ascii="Arial" w:hAnsi="Arial" w:cs="Arial"/>
        </w:rPr>
        <w:t xml:space="preserve">En mérito de lo expuesto, el </w:t>
      </w:r>
      <w:r w:rsidRPr="00D91662">
        <w:rPr>
          <w:rFonts w:ascii="Arial" w:hAnsi="Arial" w:cs="Arial"/>
          <w:bCs/>
          <w:smallCaps/>
        </w:rPr>
        <w:t xml:space="preserve">Tribunal Superior del Distrito Judicial de Pereira, Risaralda, </w:t>
      </w:r>
      <w:r w:rsidR="00A02057" w:rsidRPr="00A02057">
        <w:rPr>
          <w:rFonts w:ascii="Arial" w:hAnsi="Arial" w:cs="Arial"/>
          <w:bCs/>
          <w:smallCaps/>
        </w:rPr>
        <w:t>Sala N</w:t>
      </w:r>
      <w:r w:rsidR="00A02057">
        <w:rPr>
          <w:rFonts w:ascii="Arial" w:hAnsi="Arial" w:cs="Arial"/>
          <w:bCs/>
          <w:smallCaps/>
        </w:rPr>
        <w:t>o</w:t>
      </w:r>
      <w:r w:rsidR="00A02057" w:rsidRPr="00A02057">
        <w:rPr>
          <w:rFonts w:ascii="Arial" w:hAnsi="Arial" w:cs="Arial"/>
          <w:bCs/>
          <w:smallCaps/>
        </w:rPr>
        <w:t>.4 de Decisión de Asuntos Penales para Adolescentes</w:t>
      </w:r>
      <w:r w:rsidRPr="00D91662">
        <w:rPr>
          <w:rFonts w:ascii="Arial" w:hAnsi="Arial" w:cs="Arial"/>
        </w:rPr>
        <w:t>, administrando Justicia, en nombre de la República y por autoridad de la Ley,</w:t>
      </w:r>
    </w:p>
    <w:p w:rsidR="0063381F" w:rsidRPr="00E649FA" w:rsidRDefault="0063381F" w:rsidP="0063381F">
      <w:pPr>
        <w:tabs>
          <w:tab w:val="left" w:pos="-720"/>
        </w:tabs>
        <w:suppressAutoHyphens/>
        <w:spacing w:line="360" w:lineRule="auto"/>
        <w:jc w:val="both"/>
        <w:rPr>
          <w:rFonts w:ascii="Arial" w:hAnsi="Arial" w:cs="Arial"/>
          <w:sz w:val="18"/>
        </w:rPr>
      </w:pPr>
      <w:bookmarkStart w:id="0" w:name="_GoBack"/>
      <w:bookmarkEnd w:id="0"/>
    </w:p>
    <w:p w:rsidR="0063381F" w:rsidRPr="00D91662" w:rsidRDefault="0063381F" w:rsidP="00426EA6">
      <w:pPr>
        <w:pStyle w:val="Textoindependiente"/>
        <w:spacing w:line="360" w:lineRule="auto"/>
        <w:jc w:val="center"/>
        <w:rPr>
          <w:rFonts w:ascii="Arial" w:hAnsi="Arial" w:cs="Arial"/>
          <w:bCs/>
          <w:smallCaps/>
          <w:sz w:val="24"/>
          <w:szCs w:val="24"/>
        </w:rPr>
      </w:pPr>
      <w:r w:rsidRPr="00D91662">
        <w:rPr>
          <w:rFonts w:ascii="Arial" w:hAnsi="Arial" w:cs="Arial"/>
          <w:bCs/>
          <w:smallCaps/>
          <w:sz w:val="24"/>
          <w:szCs w:val="24"/>
        </w:rPr>
        <w:t>F A L L A,</w:t>
      </w:r>
    </w:p>
    <w:p w:rsidR="0063381F" w:rsidRPr="00E649FA" w:rsidRDefault="0063381F" w:rsidP="00426EA6">
      <w:pPr>
        <w:pStyle w:val="Textoindependiente"/>
        <w:spacing w:line="360" w:lineRule="auto"/>
        <w:jc w:val="center"/>
        <w:rPr>
          <w:rFonts w:ascii="Arial" w:hAnsi="Arial" w:cs="Arial"/>
          <w:bCs/>
          <w:smallCaps/>
          <w:sz w:val="16"/>
          <w:szCs w:val="24"/>
        </w:rPr>
      </w:pPr>
    </w:p>
    <w:p w:rsidR="000B061B" w:rsidRPr="00B82FE4" w:rsidRDefault="00B82FE4" w:rsidP="00102362">
      <w:pPr>
        <w:pStyle w:val="Textoindependiente"/>
        <w:numPr>
          <w:ilvl w:val="0"/>
          <w:numId w:val="6"/>
        </w:numPr>
        <w:tabs>
          <w:tab w:val="clear" w:pos="720"/>
          <w:tab w:val="num" w:pos="360"/>
          <w:tab w:val="num" w:pos="426"/>
        </w:tabs>
        <w:spacing w:line="360" w:lineRule="auto"/>
        <w:ind w:left="426" w:hanging="426"/>
        <w:rPr>
          <w:rFonts w:ascii="Arial" w:hAnsi="Arial" w:cs="Arial"/>
          <w:sz w:val="24"/>
          <w:szCs w:val="24"/>
        </w:rPr>
      </w:pPr>
      <w:r w:rsidRPr="00B82FE4">
        <w:rPr>
          <w:rFonts w:ascii="Arial" w:hAnsi="Arial"/>
          <w:sz w:val="24"/>
          <w:szCs w:val="24"/>
        </w:rPr>
        <w:t xml:space="preserve">NEGAR la acción de tutela </w:t>
      </w:r>
      <w:r w:rsidRPr="00B82FE4">
        <w:rPr>
          <w:rFonts w:ascii="Arial" w:hAnsi="Arial" w:cs="Arial"/>
          <w:sz w:val="24"/>
          <w:szCs w:val="24"/>
          <w:lang w:val="es-ES"/>
        </w:rPr>
        <w:t xml:space="preserve">presentada por </w:t>
      </w:r>
      <w:r w:rsidR="00485FF1" w:rsidRPr="00B82FE4">
        <w:rPr>
          <w:rFonts w:ascii="Arial" w:hAnsi="Arial" w:cs="Arial"/>
          <w:sz w:val="24"/>
          <w:szCs w:val="24"/>
          <w:lang w:val="es-ES"/>
        </w:rPr>
        <w:t xml:space="preserve">la señora Cruz Iraida </w:t>
      </w:r>
      <w:r w:rsidR="009078EB" w:rsidRPr="00B82FE4">
        <w:rPr>
          <w:rFonts w:ascii="Arial" w:hAnsi="Arial" w:cs="Arial"/>
          <w:sz w:val="24"/>
          <w:szCs w:val="24"/>
          <w:lang w:val="es-ES"/>
        </w:rPr>
        <w:t xml:space="preserve">Cadena Mora </w:t>
      </w:r>
      <w:r w:rsidR="00485FF1" w:rsidRPr="00B82FE4">
        <w:rPr>
          <w:rFonts w:ascii="Arial" w:hAnsi="Arial" w:cs="Arial"/>
          <w:sz w:val="24"/>
          <w:szCs w:val="24"/>
          <w:lang w:val="es-ES"/>
        </w:rPr>
        <w:t xml:space="preserve">frente </w:t>
      </w:r>
      <w:r w:rsidR="009078EB" w:rsidRPr="00B82FE4">
        <w:rPr>
          <w:rFonts w:ascii="Arial" w:hAnsi="Arial" w:cs="Arial"/>
          <w:sz w:val="24"/>
          <w:szCs w:val="24"/>
          <w:lang w:val="es-ES"/>
        </w:rPr>
        <w:t xml:space="preserve">al </w:t>
      </w:r>
      <w:r w:rsidR="0063381F" w:rsidRPr="00B82FE4">
        <w:rPr>
          <w:rFonts w:ascii="Arial" w:hAnsi="Arial" w:cs="Arial"/>
          <w:sz w:val="24"/>
          <w:szCs w:val="24"/>
          <w:lang w:val="es-ES"/>
        </w:rPr>
        <w:t xml:space="preserve">Juzgado </w:t>
      </w:r>
      <w:r w:rsidR="009078EB" w:rsidRPr="00B82FE4">
        <w:rPr>
          <w:rFonts w:ascii="Arial" w:hAnsi="Arial"/>
          <w:sz w:val="24"/>
          <w:szCs w:val="24"/>
        </w:rPr>
        <w:t>Primero Penal del Circuito para Adolescentes con función de conocimiento de Pereira</w:t>
      </w:r>
      <w:r w:rsidRPr="00B82FE4">
        <w:rPr>
          <w:rFonts w:ascii="Arial" w:hAnsi="Arial"/>
          <w:sz w:val="24"/>
          <w:szCs w:val="24"/>
        </w:rPr>
        <w:t xml:space="preserve">, </w:t>
      </w:r>
      <w:r w:rsidR="00A02057" w:rsidRPr="00B82FE4">
        <w:rPr>
          <w:rFonts w:ascii="Arial" w:hAnsi="Arial" w:cs="Arial"/>
          <w:sz w:val="24"/>
          <w:szCs w:val="24"/>
        </w:rPr>
        <w:t>el</w:t>
      </w:r>
      <w:r w:rsidR="00262DB1" w:rsidRPr="00B82FE4">
        <w:rPr>
          <w:rFonts w:ascii="Arial" w:hAnsi="Arial" w:cs="Arial"/>
          <w:sz w:val="24"/>
          <w:szCs w:val="24"/>
        </w:rPr>
        <w:t xml:space="preserve"> Juzgado </w:t>
      </w:r>
      <w:r w:rsidR="009078EB" w:rsidRPr="00B82FE4">
        <w:rPr>
          <w:rFonts w:ascii="Arial" w:hAnsi="Arial" w:cs="Arial"/>
          <w:sz w:val="24"/>
          <w:szCs w:val="24"/>
        </w:rPr>
        <w:t xml:space="preserve">Segundo Penal Municipal para Adolescentes con función de control de garantías de Pereira y la EPS Cafesalud </w:t>
      </w:r>
      <w:r w:rsidR="00262DB1" w:rsidRPr="00B82FE4">
        <w:rPr>
          <w:rFonts w:ascii="Arial" w:hAnsi="Arial" w:cs="Arial"/>
          <w:sz w:val="24"/>
          <w:szCs w:val="24"/>
        </w:rPr>
        <w:t>por inexistencia de violac</w:t>
      </w:r>
      <w:r w:rsidR="009A705E" w:rsidRPr="00B82FE4">
        <w:rPr>
          <w:rFonts w:ascii="Arial" w:hAnsi="Arial" w:cs="Arial"/>
          <w:sz w:val="24"/>
          <w:szCs w:val="24"/>
        </w:rPr>
        <w:t xml:space="preserve">ión o amenaza a los derechos </w:t>
      </w:r>
      <w:r>
        <w:rPr>
          <w:rFonts w:ascii="Arial" w:hAnsi="Arial" w:cs="Arial"/>
          <w:sz w:val="24"/>
          <w:szCs w:val="24"/>
        </w:rPr>
        <w:t xml:space="preserve">fundamentales </w:t>
      </w:r>
      <w:r w:rsidR="009A705E" w:rsidRPr="00B82FE4">
        <w:rPr>
          <w:rFonts w:ascii="Arial" w:hAnsi="Arial" w:cs="Arial"/>
          <w:sz w:val="24"/>
          <w:szCs w:val="24"/>
        </w:rPr>
        <w:t>inv</w:t>
      </w:r>
      <w:r w:rsidR="00262DB1" w:rsidRPr="00B82FE4">
        <w:rPr>
          <w:rFonts w:ascii="Arial" w:hAnsi="Arial" w:cs="Arial"/>
          <w:sz w:val="24"/>
          <w:szCs w:val="24"/>
        </w:rPr>
        <w:t>o</w:t>
      </w:r>
      <w:r w:rsidR="009A705E" w:rsidRPr="00B82FE4">
        <w:rPr>
          <w:rFonts w:ascii="Arial" w:hAnsi="Arial" w:cs="Arial"/>
          <w:sz w:val="24"/>
          <w:szCs w:val="24"/>
        </w:rPr>
        <w:t>c</w:t>
      </w:r>
      <w:r w:rsidR="00262DB1" w:rsidRPr="00B82FE4">
        <w:rPr>
          <w:rFonts w:ascii="Arial" w:hAnsi="Arial" w:cs="Arial"/>
          <w:sz w:val="24"/>
          <w:szCs w:val="24"/>
        </w:rPr>
        <w:t>ados</w:t>
      </w:r>
      <w:r w:rsidR="000B061B" w:rsidRPr="00B82FE4">
        <w:rPr>
          <w:rFonts w:ascii="Arial" w:hAnsi="Arial" w:cs="Arial"/>
          <w:sz w:val="24"/>
          <w:szCs w:val="24"/>
        </w:rPr>
        <w:t>.</w:t>
      </w:r>
    </w:p>
    <w:p w:rsidR="000B061B" w:rsidRPr="00E649FA" w:rsidRDefault="000B061B" w:rsidP="00426EA6">
      <w:pPr>
        <w:pStyle w:val="Prrafodelista"/>
        <w:spacing w:line="360" w:lineRule="auto"/>
        <w:ind w:left="426"/>
        <w:jc w:val="both"/>
        <w:rPr>
          <w:rFonts w:ascii="Arial" w:hAnsi="Arial" w:cs="Arial"/>
          <w:sz w:val="22"/>
        </w:rPr>
      </w:pPr>
    </w:p>
    <w:p w:rsidR="0063381F" w:rsidRPr="00D91662" w:rsidRDefault="0063381F" w:rsidP="00426EA6">
      <w:pPr>
        <w:pStyle w:val="Textoindependiente"/>
        <w:numPr>
          <w:ilvl w:val="0"/>
          <w:numId w:val="6"/>
        </w:numPr>
        <w:tabs>
          <w:tab w:val="clear" w:pos="720"/>
          <w:tab w:val="num" w:pos="360"/>
        </w:tabs>
        <w:spacing w:line="360" w:lineRule="auto"/>
        <w:ind w:left="360"/>
        <w:rPr>
          <w:rFonts w:ascii="Arial" w:hAnsi="Arial"/>
          <w:sz w:val="24"/>
          <w:szCs w:val="24"/>
        </w:rPr>
      </w:pPr>
      <w:r w:rsidRPr="00B82FE4">
        <w:rPr>
          <w:rFonts w:ascii="Arial" w:hAnsi="Arial"/>
          <w:sz w:val="24"/>
          <w:szCs w:val="24"/>
        </w:rPr>
        <w:t>NOTIFICAR esta decisión a todas las partes</w:t>
      </w:r>
      <w:r w:rsidRPr="00D91662">
        <w:rPr>
          <w:rFonts w:ascii="Arial" w:hAnsi="Arial"/>
          <w:sz w:val="24"/>
          <w:szCs w:val="24"/>
        </w:rPr>
        <w:t>, por el medio más expedito y eficaz.</w:t>
      </w:r>
    </w:p>
    <w:p w:rsidR="0063381F" w:rsidRPr="00E649FA" w:rsidRDefault="0063381F" w:rsidP="00426EA6">
      <w:pPr>
        <w:pStyle w:val="Prrafodelista"/>
        <w:spacing w:line="360" w:lineRule="auto"/>
        <w:ind w:left="360"/>
        <w:rPr>
          <w:rFonts w:ascii="Arial" w:hAnsi="Arial" w:cs="Arial"/>
          <w:sz w:val="22"/>
        </w:rPr>
      </w:pPr>
    </w:p>
    <w:p w:rsidR="0063381F" w:rsidRPr="0063381F" w:rsidRDefault="0063381F" w:rsidP="00426EA6">
      <w:pPr>
        <w:pStyle w:val="Textoindependiente"/>
        <w:numPr>
          <w:ilvl w:val="0"/>
          <w:numId w:val="6"/>
        </w:numPr>
        <w:tabs>
          <w:tab w:val="clear" w:pos="720"/>
          <w:tab w:val="num" w:pos="360"/>
        </w:tabs>
        <w:spacing w:line="360" w:lineRule="auto"/>
        <w:ind w:left="360"/>
        <w:rPr>
          <w:rFonts w:ascii="Arial" w:hAnsi="Arial"/>
          <w:sz w:val="24"/>
          <w:szCs w:val="24"/>
        </w:rPr>
      </w:pPr>
      <w:r w:rsidRPr="00D91662">
        <w:rPr>
          <w:rFonts w:ascii="Arial" w:hAnsi="Arial" w:cs="Arial"/>
          <w:sz w:val="24"/>
          <w:szCs w:val="24"/>
        </w:rPr>
        <w:lastRenderedPageBreak/>
        <w:t>REMITIR este expediente, de no ser impugnado este fallo, a la Corte Constitucional para su eventual revisión.</w:t>
      </w:r>
    </w:p>
    <w:p w:rsidR="0063381F" w:rsidRPr="00E649FA" w:rsidRDefault="0063381F" w:rsidP="00426EA6">
      <w:pPr>
        <w:pStyle w:val="Prrafodelista"/>
        <w:spacing w:line="360" w:lineRule="auto"/>
        <w:rPr>
          <w:rFonts w:ascii="Arial" w:hAnsi="Arial"/>
          <w:sz w:val="22"/>
        </w:rPr>
      </w:pPr>
    </w:p>
    <w:p w:rsidR="0063381F" w:rsidRPr="00D91662" w:rsidRDefault="0063381F" w:rsidP="00426EA6">
      <w:pPr>
        <w:pStyle w:val="Textoindependiente"/>
        <w:numPr>
          <w:ilvl w:val="0"/>
          <w:numId w:val="6"/>
        </w:numPr>
        <w:tabs>
          <w:tab w:val="clear" w:pos="720"/>
          <w:tab w:val="num" w:pos="360"/>
        </w:tabs>
        <w:spacing w:line="360" w:lineRule="auto"/>
        <w:ind w:left="360"/>
        <w:rPr>
          <w:rFonts w:ascii="Arial" w:hAnsi="Arial"/>
          <w:sz w:val="24"/>
          <w:szCs w:val="24"/>
        </w:rPr>
      </w:pPr>
      <w:r w:rsidRPr="00D91662">
        <w:rPr>
          <w:rFonts w:ascii="Arial" w:hAnsi="Arial" w:cs="Arial"/>
          <w:bCs/>
          <w:smallCaps/>
          <w:sz w:val="24"/>
          <w:szCs w:val="24"/>
        </w:rPr>
        <w:t xml:space="preserve">ARCHIVAR </w:t>
      </w:r>
      <w:r w:rsidRPr="00D91662">
        <w:rPr>
          <w:rFonts w:ascii="Arial" w:hAnsi="Arial" w:cs="Arial"/>
          <w:sz w:val="24"/>
          <w:szCs w:val="24"/>
        </w:rPr>
        <w:t>el expediente, previa anotaciones en los libros radicadores, una vez agotado el trámite ante la Corte Constitucional.</w:t>
      </w:r>
    </w:p>
    <w:p w:rsidR="00522F30" w:rsidRPr="00E649FA" w:rsidRDefault="00522F30" w:rsidP="00126266">
      <w:pPr>
        <w:pStyle w:val="Textoindependiente"/>
        <w:spacing w:line="360" w:lineRule="auto"/>
        <w:jc w:val="center"/>
        <w:rPr>
          <w:rFonts w:ascii="Arial" w:hAnsi="Arial"/>
          <w:smallCaps/>
          <w:sz w:val="14"/>
          <w:szCs w:val="24"/>
        </w:rPr>
      </w:pPr>
    </w:p>
    <w:p w:rsidR="00126266" w:rsidRPr="00B421FF" w:rsidRDefault="00126266" w:rsidP="00126266">
      <w:pPr>
        <w:pStyle w:val="Textoindependiente"/>
        <w:spacing w:line="360" w:lineRule="auto"/>
        <w:jc w:val="center"/>
        <w:rPr>
          <w:rFonts w:ascii="Arial" w:hAnsi="Arial"/>
          <w:smallCaps/>
          <w:sz w:val="24"/>
          <w:szCs w:val="24"/>
          <w:lang w:val="en-GB"/>
        </w:rPr>
      </w:pPr>
      <w:r w:rsidRPr="00B421FF">
        <w:rPr>
          <w:rFonts w:ascii="Arial" w:hAnsi="Arial"/>
          <w:smallCaps/>
          <w:sz w:val="24"/>
          <w:szCs w:val="24"/>
          <w:lang w:val="en-GB"/>
        </w:rPr>
        <w:t>Notifíquese,</w:t>
      </w:r>
    </w:p>
    <w:p w:rsidR="007721C2" w:rsidRPr="00B421FF" w:rsidRDefault="007721C2"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szCs w:val="18"/>
          <w:lang w:val="en-GB"/>
        </w:rPr>
      </w:pPr>
    </w:p>
    <w:p w:rsidR="005C4871" w:rsidRPr="00B421FF" w:rsidRDefault="005C4871"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40"/>
          <w:lang w:val="en-GB"/>
        </w:rPr>
      </w:pPr>
    </w:p>
    <w:p w:rsidR="00E649FA" w:rsidRPr="00B421FF" w:rsidRDefault="00E649FA" w:rsidP="008634F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GB"/>
        </w:rPr>
      </w:pPr>
    </w:p>
    <w:p w:rsidR="00687E88" w:rsidRPr="00B421FF" w:rsidRDefault="00687E88" w:rsidP="00E649F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r w:rsidRPr="00B421FF">
        <w:rPr>
          <w:rFonts w:ascii="Arial" w:hAnsi="Arial" w:cs="Arial"/>
          <w:i/>
          <w:spacing w:val="-3"/>
          <w:w w:val="150"/>
          <w:sz w:val="28"/>
          <w:lang w:val="en-GB"/>
        </w:rPr>
        <w:t>D</w:t>
      </w:r>
      <w:r w:rsidRPr="00B421FF">
        <w:rPr>
          <w:rFonts w:ascii="Arial" w:hAnsi="Arial" w:cs="Arial"/>
          <w:i/>
          <w:spacing w:val="-3"/>
          <w:w w:val="150"/>
          <w:sz w:val="18"/>
          <w:szCs w:val="16"/>
          <w:lang w:val="en-GB"/>
        </w:rPr>
        <w:t xml:space="preserve">UBERNEY </w:t>
      </w:r>
      <w:r w:rsidRPr="00B421FF">
        <w:rPr>
          <w:rFonts w:ascii="Arial" w:hAnsi="Arial" w:cs="Arial"/>
          <w:i/>
          <w:spacing w:val="-3"/>
          <w:w w:val="150"/>
          <w:sz w:val="28"/>
          <w:lang w:val="en-GB"/>
        </w:rPr>
        <w:t>G</w:t>
      </w:r>
      <w:r w:rsidRPr="00B421FF">
        <w:rPr>
          <w:rFonts w:ascii="Arial" w:hAnsi="Arial" w:cs="Arial"/>
          <w:i/>
          <w:spacing w:val="-3"/>
          <w:w w:val="150"/>
          <w:sz w:val="18"/>
          <w:szCs w:val="16"/>
          <w:lang w:val="en-GB"/>
        </w:rPr>
        <w:t xml:space="preserve">RISALES </w:t>
      </w:r>
      <w:r w:rsidRPr="00B421FF">
        <w:rPr>
          <w:rFonts w:ascii="Arial" w:hAnsi="Arial" w:cs="Arial"/>
          <w:i/>
          <w:spacing w:val="-3"/>
          <w:w w:val="150"/>
          <w:sz w:val="28"/>
          <w:lang w:val="en-GB"/>
        </w:rPr>
        <w:t>H</w:t>
      </w:r>
      <w:r w:rsidRPr="00B421FF">
        <w:rPr>
          <w:rFonts w:ascii="Arial" w:hAnsi="Arial" w:cs="Arial"/>
          <w:i/>
          <w:spacing w:val="-3"/>
          <w:w w:val="150"/>
          <w:sz w:val="18"/>
          <w:szCs w:val="16"/>
          <w:lang w:val="en-GB"/>
        </w:rPr>
        <w:t>ERRERA</w:t>
      </w:r>
    </w:p>
    <w:p w:rsidR="00687E88" w:rsidRPr="00B421FF" w:rsidRDefault="00687E88" w:rsidP="00E649F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GB"/>
        </w:rPr>
      </w:pPr>
      <w:r w:rsidRPr="00B421FF">
        <w:rPr>
          <w:rFonts w:ascii="Arial" w:hAnsi="Arial" w:cs="Arial"/>
          <w:i/>
          <w:spacing w:val="-3"/>
          <w:w w:val="150"/>
          <w:sz w:val="28"/>
          <w:lang w:val="en-GB"/>
        </w:rPr>
        <w:t>M</w:t>
      </w:r>
      <w:r w:rsidRPr="00B421FF">
        <w:rPr>
          <w:rFonts w:ascii="Arial" w:hAnsi="Arial" w:cs="Arial"/>
          <w:i/>
          <w:spacing w:val="-3"/>
          <w:w w:val="150"/>
          <w:lang w:val="en-GB"/>
        </w:rPr>
        <w:t xml:space="preserve"> </w:t>
      </w:r>
      <w:r w:rsidRPr="00B421FF">
        <w:rPr>
          <w:rFonts w:ascii="Arial" w:hAnsi="Arial" w:cs="Arial"/>
          <w:i/>
          <w:spacing w:val="-3"/>
          <w:w w:val="150"/>
          <w:sz w:val="18"/>
          <w:szCs w:val="20"/>
          <w:lang w:val="en-GB"/>
        </w:rPr>
        <w:t>A G I S T R A D O</w:t>
      </w:r>
    </w:p>
    <w:p w:rsidR="003A3AF6" w:rsidRPr="00B421FF" w:rsidRDefault="003A3AF6" w:rsidP="00E649F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w w:val="150"/>
          <w:sz w:val="2"/>
          <w:szCs w:val="18"/>
          <w:lang w:val="en-GB"/>
        </w:rPr>
      </w:pPr>
    </w:p>
    <w:p w:rsidR="00E649FA" w:rsidRPr="00B421FF" w:rsidRDefault="00E649FA" w:rsidP="00E649F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w w:val="150"/>
          <w:sz w:val="2"/>
          <w:szCs w:val="18"/>
          <w:lang w:val="en-GB"/>
        </w:rPr>
      </w:pPr>
    </w:p>
    <w:p w:rsidR="005C4871" w:rsidRPr="00B421FF" w:rsidRDefault="005C4871" w:rsidP="00E649F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w w:val="150"/>
          <w:sz w:val="20"/>
          <w:szCs w:val="18"/>
          <w:lang w:val="en-GB"/>
        </w:rPr>
      </w:pPr>
    </w:p>
    <w:p w:rsidR="00E649FA" w:rsidRPr="00B421FF" w:rsidRDefault="00E649FA" w:rsidP="00E649F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w w:val="150"/>
          <w:sz w:val="52"/>
          <w:szCs w:val="18"/>
          <w:lang w:val="en-GB"/>
        </w:rPr>
      </w:pPr>
    </w:p>
    <w:p w:rsidR="00E649FA" w:rsidRPr="00B421FF" w:rsidRDefault="00E649FA" w:rsidP="00E649F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w w:val="150"/>
          <w:sz w:val="20"/>
          <w:szCs w:val="18"/>
          <w:lang w:val="en-GB"/>
        </w:rPr>
      </w:pPr>
    </w:p>
    <w:p w:rsidR="00687E88" w:rsidRPr="00B421FF" w:rsidRDefault="00687E88" w:rsidP="00E649F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w w:val="150"/>
          <w:sz w:val="4"/>
          <w:szCs w:val="18"/>
          <w:lang w:val="en-GB"/>
        </w:rPr>
      </w:pPr>
    </w:p>
    <w:p w:rsidR="00687E88" w:rsidRPr="00A02057" w:rsidRDefault="00A02057" w:rsidP="00E649F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A02057">
        <w:rPr>
          <w:rFonts w:ascii="Arial" w:hAnsi="Arial"/>
          <w:i/>
          <w:w w:val="150"/>
          <w:sz w:val="28"/>
          <w:szCs w:val="18"/>
          <w:lang w:val="es-ES_tradnl"/>
        </w:rPr>
        <w:t>J</w:t>
      </w:r>
      <w:r w:rsidRPr="00A02057">
        <w:rPr>
          <w:rFonts w:ascii="Arial" w:hAnsi="Arial"/>
          <w:i/>
          <w:w w:val="150"/>
          <w:sz w:val="18"/>
          <w:szCs w:val="18"/>
          <w:lang w:val="es-ES_tradnl"/>
        </w:rPr>
        <w:t xml:space="preserve">AIRO </w:t>
      </w:r>
      <w:r w:rsidRPr="00A02057">
        <w:rPr>
          <w:rFonts w:ascii="Arial" w:hAnsi="Arial"/>
          <w:i/>
          <w:w w:val="150"/>
          <w:sz w:val="28"/>
          <w:szCs w:val="18"/>
          <w:lang w:val="es-ES_tradnl"/>
        </w:rPr>
        <w:t>E</w:t>
      </w:r>
      <w:r w:rsidRPr="00A02057">
        <w:rPr>
          <w:rFonts w:ascii="Arial" w:hAnsi="Arial"/>
          <w:i/>
          <w:w w:val="150"/>
          <w:sz w:val="18"/>
          <w:szCs w:val="18"/>
          <w:lang w:val="es-ES_tradnl"/>
        </w:rPr>
        <w:t xml:space="preserve">RNESTO </w:t>
      </w:r>
      <w:r w:rsidRPr="00A02057">
        <w:rPr>
          <w:rFonts w:ascii="Arial" w:hAnsi="Arial"/>
          <w:i/>
          <w:w w:val="150"/>
          <w:sz w:val="28"/>
          <w:szCs w:val="18"/>
          <w:lang w:val="es-ES_tradnl"/>
        </w:rPr>
        <w:t>E</w:t>
      </w:r>
      <w:r w:rsidRPr="00A02057">
        <w:rPr>
          <w:rFonts w:ascii="Arial" w:hAnsi="Arial"/>
          <w:i/>
          <w:w w:val="150"/>
          <w:sz w:val="18"/>
          <w:szCs w:val="18"/>
          <w:lang w:val="es-ES_tradnl"/>
        </w:rPr>
        <w:t>SCOBAR</w:t>
      </w:r>
      <w:r w:rsidRPr="00A02057">
        <w:rPr>
          <w:rFonts w:ascii="Arial" w:hAnsi="Arial"/>
          <w:i/>
          <w:w w:val="150"/>
          <w:sz w:val="22"/>
          <w:szCs w:val="18"/>
          <w:lang w:val="es-ES_tradnl"/>
        </w:rPr>
        <w:t xml:space="preserve"> </w:t>
      </w:r>
      <w:r w:rsidRPr="00A02057">
        <w:rPr>
          <w:rFonts w:ascii="Arial" w:hAnsi="Arial"/>
          <w:i/>
          <w:w w:val="150"/>
          <w:sz w:val="28"/>
          <w:szCs w:val="18"/>
          <w:lang w:val="es-ES_tradnl"/>
        </w:rPr>
        <w:t>S.</w:t>
      </w:r>
      <w:r w:rsidRPr="00A02057">
        <w:rPr>
          <w:rFonts w:ascii="Arial" w:hAnsi="Arial"/>
          <w:i/>
          <w:w w:val="150"/>
          <w:sz w:val="28"/>
          <w:szCs w:val="18"/>
          <w:lang w:val="es-ES_tradnl"/>
        </w:rPr>
        <w:tab/>
      </w:r>
      <w:r w:rsidRPr="00A02057">
        <w:rPr>
          <w:rFonts w:ascii="Arial" w:hAnsi="Arial" w:cs="Arial"/>
          <w:i/>
          <w:spacing w:val="-3"/>
          <w:w w:val="150"/>
          <w:sz w:val="28"/>
          <w:szCs w:val="18"/>
        </w:rPr>
        <w:t>C</w:t>
      </w:r>
      <w:r w:rsidRPr="00A02057">
        <w:rPr>
          <w:rFonts w:ascii="Arial" w:hAnsi="Arial" w:cs="Arial"/>
          <w:i/>
          <w:spacing w:val="-3"/>
          <w:w w:val="150"/>
          <w:sz w:val="18"/>
          <w:szCs w:val="18"/>
        </w:rPr>
        <w:t xml:space="preserve">LAUDIA </w:t>
      </w:r>
      <w:r w:rsidRPr="00A02057">
        <w:rPr>
          <w:rFonts w:ascii="Arial" w:hAnsi="Arial" w:cs="Arial"/>
          <w:i/>
          <w:spacing w:val="-3"/>
          <w:w w:val="150"/>
          <w:sz w:val="28"/>
          <w:szCs w:val="18"/>
        </w:rPr>
        <w:t>M</w:t>
      </w:r>
      <w:r w:rsidRPr="00A02057">
        <w:rPr>
          <w:rFonts w:ascii="Arial" w:hAnsi="Arial" w:cs="Arial"/>
          <w:i/>
          <w:spacing w:val="-3"/>
          <w:w w:val="150"/>
          <w:sz w:val="18"/>
          <w:szCs w:val="18"/>
        </w:rPr>
        <w:t xml:space="preserve">ARÍA </w:t>
      </w:r>
      <w:r w:rsidRPr="00A02057">
        <w:rPr>
          <w:rFonts w:ascii="Arial" w:hAnsi="Arial" w:cs="Arial"/>
          <w:i/>
          <w:spacing w:val="-3"/>
          <w:w w:val="150"/>
          <w:sz w:val="28"/>
          <w:szCs w:val="18"/>
        </w:rPr>
        <w:t>A</w:t>
      </w:r>
      <w:r w:rsidRPr="00A02057">
        <w:rPr>
          <w:rFonts w:ascii="Arial" w:hAnsi="Arial" w:cs="Arial"/>
          <w:i/>
          <w:spacing w:val="-3"/>
          <w:w w:val="150"/>
          <w:sz w:val="18"/>
          <w:szCs w:val="18"/>
        </w:rPr>
        <w:t xml:space="preserve">RCILA </w:t>
      </w:r>
      <w:r w:rsidRPr="00A02057">
        <w:rPr>
          <w:rFonts w:ascii="Arial" w:hAnsi="Arial" w:cs="Arial"/>
          <w:i/>
          <w:spacing w:val="-3"/>
          <w:w w:val="150"/>
          <w:sz w:val="28"/>
          <w:szCs w:val="18"/>
        </w:rPr>
        <w:t>R</w:t>
      </w:r>
      <w:r w:rsidRPr="00A02057">
        <w:rPr>
          <w:rFonts w:ascii="Arial" w:hAnsi="Arial" w:cs="Arial"/>
          <w:i/>
          <w:spacing w:val="-3"/>
          <w:w w:val="150"/>
          <w:sz w:val="22"/>
          <w:szCs w:val="18"/>
        </w:rPr>
        <w:t>.</w:t>
      </w:r>
    </w:p>
    <w:p w:rsidR="00403ECE" w:rsidRDefault="00687E88" w:rsidP="00E649F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00A02057">
        <w:rPr>
          <w:rFonts w:ascii="Arial" w:hAnsi="Arial" w:cs="Arial"/>
          <w:i/>
          <w:w w:val="150"/>
          <w:sz w:val="18"/>
          <w:lang w:val="en-GB"/>
        </w:rPr>
        <w:t xml:space="preserve">      </w:t>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00A02057">
        <w:rPr>
          <w:rFonts w:ascii="Arial" w:hAnsi="Arial" w:cs="Arial"/>
          <w:i/>
          <w:w w:val="150"/>
          <w:sz w:val="18"/>
          <w:lang w:val="en-GB"/>
        </w:rPr>
        <w:t>A</w:t>
      </w:r>
    </w:p>
    <w:p w:rsidR="00FC107E" w:rsidRPr="00FC107E" w:rsidRDefault="00FC107E" w:rsidP="00E649F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s-CO"/>
        </w:rPr>
      </w:pP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t xml:space="preserve">       </w:t>
      </w:r>
      <w:r w:rsidRPr="00FC107E">
        <w:rPr>
          <w:rFonts w:ascii="Arial" w:hAnsi="Arial" w:cs="Arial"/>
          <w:i/>
          <w:w w:val="150"/>
          <w:sz w:val="18"/>
          <w:lang w:val="es-CO"/>
        </w:rPr>
        <w:t xml:space="preserve">(En uso de permiso) </w:t>
      </w:r>
    </w:p>
    <w:sectPr w:rsidR="00FC107E" w:rsidRPr="00FC107E" w:rsidSect="00FD09D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6D9" w:rsidRDefault="00BC76D9" w:rsidP="0099045D">
      <w:r>
        <w:separator/>
      </w:r>
    </w:p>
  </w:endnote>
  <w:endnote w:type="continuationSeparator" w:id="0">
    <w:p w:rsidR="00BC76D9" w:rsidRDefault="00BC76D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C1" w:rsidRPr="001F36DC" w:rsidRDefault="00B265C1" w:rsidP="0013771A">
    <w:pPr>
      <w:pStyle w:val="Piedepgina"/>
      <w:pBdr>
        <w:bottom w:val="double" w:sz="6" w:space="1" w:color="auto"/>
      </w:pBdr>
      <w:spacing w:line="360" w:lineRule="auto"/>
      <w:jc w:val="right"/>
      <w:rPr>
        <w:rFonts w:ascii="Arial" w:hAnsi="Arial" w:cs="Arial"/>
        <w:i/>
        <w:spacing w:val="20"/>
        <w:w w:val="200"/>
        <w:sz w:val="14"/>
        <w:szCs w:val="10"/>
        <w:lang w:val="es-CO"/>
      </w:rPr>
    </w:pPr>
  </w:p>
  <w:p w:rsidR="00B265C1" w:rsidRPr="001F36DC" w:rsidRDefault="00B265C1" w:rsidP="0013771A">
    <w:pPr>
      <w:pStyle w:val="Piedepgina"/>
      <w:spacing w:line="360" w:lineRule="auto"/>
      <w:jc w:val="right"/>
      <w:rPr>
        <w:rFonts w:ascii="Arial" w:hAnsi="Arial" w:cs="Arial"/>
        <w:i/>
        <w:spacing w:val="20"/>
        <w:w w:val="200"/>
        <w:sz w:val="14"/>
        <w:szCs w:val="10"/>
        <w:lang w:val="es-CO"/>
      </w:rPr>
    </w:pPr>
  </w:p>
  <w:p w:rsidR="00B265C1" w:rsidRPr="00D8475F" w:rsidRDefault="00B265C1" w:rsidP="0013771A">
    <w:pPr>
      <w:pStyle w:val="Piedepgina"/>
      <w:spacing w:line="360" w:lineRule="auto"/>
      <w:jc w:val="right"/>
      <w:rPr>
        <w:rFonts w:ascii="Arial" w:hAnsi="Arial" w:cs="Arial"/>
        <w:spacing w:val="20"/>
        <w:w w:val="200"/>
        <w:sz w:val="10"/>
        <w:szCs w:val="10"/>
        <w:lang w:val="es-CO"/>
      </w:rPr>
    </w:pPr>
    <w:r w:rsidRPr="00D8475F">
      <w:rPr>
        <w:rFonts w:ascii="Arial" w:hAnsi="Arial" w:cs="Arial"/>
        <w:spacing w:val="20"/>
        <w:w w:val="200"/>
        <w:sz w:val="14"/>
        <w:szCs w:val="10"/>
        <w:lang w:val="es-CO"/>
      </w:rPr>
      <w:t>T</w:t>
    </w:r>
    <w:r w:rsidRPr="00D8475F">
      <w:rPr>
        <w:rFonts w:ascii="Arial" w:hAnsi="Arial" w:cs="Arial"/>
        <w:spacing w:val="20"/>
        <w:w w:val="200"/>
        <w:sz w:val="10"/>
        <w:szCs w:val="10"/>
        <w:lang w:val="es-CO"/>
      </w:rPr>
      <w:t xml:space="preserve">RIBUNAL </w:t>
    </w:r>
    <w:r w:rsidRPr="00D8475F">
      <w:rPr>
        <w:rFonts w:ascii="Arial" w:hAnsi="Arial" w:cs="Arial"/>
        <w:spacing w:val="20"/>
        <w:w w:val="200"/>
        <w:sz w:val="14"/>
        <w:szCs w:val="10"/>
        <w:lang w:val="es-CO"/>
      </w:rPr>
      <w:t>S</w:t>
    </w:r>
    <w:r w:rsidRPr="00D8475F">
      <w:rPr>
        <w:rFonts w:ascii="Arial" w:hAnsi="Arial" w:cs="Arial"/>
        <w:spacing w:val="20"/>
        <w:w w:val="200"/>
        <w:sz w:val="10"/>
        <w:szCs w:val="10"/>
        <w:lang w:val="es-CO"/>
      </w:rPr>
      <w:t xml:space="preserve">UPERIOR DE </w:t>
    </w:r>
    <w:r w:rsidRPr="00D8475F">
      <w:rPr>
        <w:rFonts w:ascii="Arial" w:hAnsi="Arial" w:cs="Arial"/>
        <w:spacing w:val="20"/>
        <w:w w:val="200"/>
        <w:sz w:val="14"/>
        <w:szCs w:val="10"/>
        <w:lang w:val="es-CO"/>
      </w:rPr>
      <w:t>P</w:t>
    </w:r>
    <w:r w:rsidRPr="00D8475F">
      <w:rPr>
        <w:rFonts w:ascii="Arial" w:hAnsi="Arial" w:cs="Arial"/>
        <w:spacing w:val="20"/>
        <w:w w:val="200"/>
        <w:sz w:val="10"/>
        <w:szCs w:val="10"/>
        <w:lang w:val="es-CO"/>
      </w:rPr>
      <w:t>EREIRA</w:t>
    </w:r>
  </w:p>
  <w:p w:rsidR="00B265C1" w:rsidRPr="00D8475F" w:rsidRDefault="00B265C1" w:rsidP="0013771A">
    <w:pPr>
      <w:pStyle w:val="Piedepgina"/>
      <w:jc w:val="right"/>
      <w:rPr>
        <w:lang w:val="es-CO"/>
      </w:rPr>
    </w:pPr>
    <w:r w:rsidRPr="00D8475F">
      <w:rPr>
        <w:rFonts w:ascii="Arial" w:hAnsi="Arial" w:cs="Arial"/>
        <w:spacing w:val="20"/>
        <w:w w:val="200"/>
        <w:sz w:val="10"/>
        <w:szCs w:val="10"/>
        <w:lang w:val="es-CO"/>
      </w:rPr>
      <w:t xml:space="preserve">MP </w:t>
    </w:r>
    <w:r w:rsidRPr="00D8475F">
      <w:rPr>
        <w:rFonts w:ascii="Arial" w:hAnsi="Arial" w:cs="Arial"/>
        <w:spacing w:val="20"/>
        <w:w w:val="200"/>
        <w:sz w:val="12"/>
        <w:szCs w:val="10"/>
        <w:lang w:val="es-CO"/>
      </w:rPr>
      <w:t>D</w:t>
    </w:r>
    <w:r w:rsidRPr="00D8475F">
      <w:rPr>
        <w:rFonts w:ascii="Arial" w:hAnsi="Arial" w:cs="Arial"/>
        <w:spacing w:val="20"/>
        <w:w w:val="200"/>
        <w:sz w:val="8"/>
        <w:szCs w:val="10"/>
        <w:lang w:val="es-CO"/>
      </w:rPr>
      <w:t>UBERNEY</w:t>
    </w:r>
    <w:r w:rsidRPr="00D8475F">
      <w:rPr>
        <w:rFonts w:ascii="Arial" w:hAnsi="Arial" w:cs="Arial"/>
        <w:spacing w:val="20"/>
        <w:w w:val="200"/>
        <w:sz w:val="10"/>
        <w:szCs w:val="10"/>
        <w:lang w:val="es-CO"/>
      </w:rPr>
      <w:t xml:space="preserve"> </w:t>
    </w:r>
    <w:r w:rsidRPr="00D8475F">
      <w:rPr>
        <w:rFonts w:ascii="Arial" w:hAnsi="Arial" w:cs="Arial"/>
        <w:spacing w:val="20"/>
        <w:w w:val="200"/>
        <w:sz w:val="12"/>
        <w:szCs w:val="10"/>
        <w:lang w:val="es-CO"/>
      </w:rPr>
      <w:t>G</w:t>
    </w:r>
    <w:r w:rsidRPr="00D8475F">
      <w:rPr>
        <w:rFonts w:ascii="Arial" w:hAnsi="Arial" w:cs="Arial"/>
        <w:spacing w:val="20"/>
        <w:w w:val="200"/>
        <w:sz w:val="8"/>
        <w:szCs w:val="10"/>
        <w:lang w:val="es-CO"/>
      </w:rPr>
      <w:t>RISALES</w:t>
    </w:r>
    <w:r w:rsidRPr="00D8475F">
      <w:rPr>
        <w:rFonts w:ascii="Arial" w:hAnsi="Arial" w:cs="Arial"/>
        <w:spacing w:val="20"/>
        <w:w w:val="200"/>
        <w:sz w:val="10"/>
        <w:szCs w:val="10"/>
        <w:lang w:val="es-CO"/>
      </w:rPr>
      <w:t xml:space="preserve"> </w:t>
    </w:r>
    <w:r w:rsidRPr="00D8475F">
      <w:rPr>
        <w:rFonts w:ascii="Arial" w:hAnsi="Arial" w:cs="Arial"/>
        <w:spacing w:val="20"/>
        <w:w w:val="200"/>
        <w:sz w:val="12"/>
        <w:szCs w:val="10"/>
        <w:lang w:val="es-CO"/>
      </w:rPr>
      <w:t>H</w:t>
    </w:r>
    <w:r w:rsidRPr="00D8475F">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6D9" w:rsidRDefault="00BC76D9" w:rsidP="0099045D">
      <w:r>
        <w:separator/>
      </w:r>
    </w:p>
  </w:footnote>
  <w:footnote w:type="continuationSeparator" w:id="0">
    <w:p w:rsidR="00BC76D9" w:rsidRDefault="00BC76D9" w:rsidP="0099045D">
      <w:r>
        <w:continuationSeparator/>
      </w:r>
    </w:p>
  </w:footnote>
  <w:footnote w:id="1">
    <w:p w:rsidR="00B265C1" w:rsidRPr="00B8003D" w:rsidRDefault="00B265C1" w:rsidP="00B8003D">
      <w:pPr>
        <w:pStyle w:val="Textonotapie"/>
        <w:jc w:val="both"/>
        <w:rPr>
          <w:rFonts w:ascii="Calibri" w:hAnsi="Calibri"/>
          <w:lang w:val="es-CO"/>
        </w:rPr>
      </w:pPr>
      <w:r w:rsidRPr="00B8003D">
        <w:rPr>
          <w:rStyle w:val="Refdenotaalpie"/>
          <w:rFonts w:ascii="Calibri" w:hAnsi="Calibri"/>
        </w:rPr>
        <w:footnoteRef/>
      </w:r>
      <w:r w:rsidRPr="00B8003D">
        <w:rPr>
          <w:rFonts w:ascii="Calibri" w:hAnsi="Calibri"/>
        </w:rPr>
        <w:t xml:space="preserve"> </w:t>
      </w:r>
      <w:r w:rsidRPr="00B8003D">
        <w:rPr>
          <w:rFonts w:ascii="Calibri" w:hAnsi="Calibri"/>
          <w:lang w:val="es-CO"/>
        </w:rPr>
        <w:t xml:space="preserve">CC. Sentencia </w:t>
      </w:r>
      <w:hyperlink r:id="rId1" w:history="1">
        <w:r w:rsidRPr="00B8003D">
          <w:rPr>
            <w:rStyle w:val="Hipervnculo"/>
            <w:rFonts w:ascii="Calibri" w:hAnsi="Calibri" w:cs="Arial"/>
            <w:color w:val="auto"/>
            <w:u w:val="none"/>
            <w:bdr w:val="none" w:sz="0" w:space="0" w:color="auto" w:frame="1"/>
            <w:shd w:val="clear" w:color="auto" w:fill="FFFFFF"/>
          </w:rPr>
          <w:t>T-271 de 2015</w:t>
        </w:r>
      </w:hyperlink>
      <w:r w:rsidRPr="00B8003D">
        <w:rPr>
          <w:rFonts w:ascii="Calibri" w:hAnsi="Calibri"/>
        </w:rPr>
        <w:t>.</w:t>
      </w:r>
    </w:p>
  </w:footnote>
  <w:footnote w:id="2">
    <w:p w:rsidR="00B265C1" w:rsidRPr="00B8003D" w:rsidRDefault="00B265C1" w:rsidP="00B22886">
      <w:pPr>
        <w:pStyle w:val="Textonotapie"/>
        <w:jc w:val="both"/>
        <w:rPr>
          <w:rFonts w:ascii="Calibri" w:hAnsi="Calibri"/>
          <w:lang w:val="es-CO"/>
        </w:rPr>
      </w:pPr>
      <w:r w:rsidRPr="00B8003D">
        <w:rPr>
          <w:rStyle w:val="Refdenotaalpie"/>
          <w:rFonts w:ascii="Calibri" w:hAnsi="Calibri"/>
        </w:rPr>
        <w:footnoteRef/>
      </w:r>
      <w:r w:rsidRPr="00B8003D">
        <w:rPr>
          <w:rFonts w:ascii="Calibri" w:hAnsi="Calibri"/>
        </w:rPr>
        <w:t xml:space="preserve"> CC. Sentencias </w:t>
      </w:r>
      <w:r w:rsidRPr="00B8003D">
        <w:rPr>
          <w:rFonts w:ascii="Calibri" w:hAnsi="Calibri" w:cs="Verdana"/>
          <w:shd w:val="clear" w:color="auto" w:fill="FFFFFF"/>
        </w:rPr>
        <w:t> T-171 y T-583 de 2009, reiteradas en la sentencia T-271 de 2015</w:t>
      </w:r>
      <w:r w:rsidRPr="00B8003D">
        <w:rPr>
          <w:rFonts w:ascii="Calibri" w:hAnsi="Calibri" w:cs="Verdana"/>
          <w:shd w:val="clear" w:color="auto" w:fill="FFFFFF"/>
          <w:lang w:val="es-CO"/>
        </w:rPr>
        <w:t>.</w:t>
      </w:r>
    </w:p>
  </w:footnote>
  <w:footnote w:id="3">
    <w:p w:rsidR="00B265C1" w:rsidRPr="00B8003D" w:rsidRDefault="00B265C1" w:rsidP="00B22886">
      <w:pPr>
        <w:pStyle w:val="Textonotapie"/>
        <w:jc w:val="both"/>
        <w:rPr>
          <w:lang w:val="es-CO"/>
        </w:rPr>
      </w:pPr>
      <w:r w:rsidRPr="00B8003D">
        <w:rPr>
          <w:rStyle w:val="Refdenotaalpie"/>
          <w:rFonts w:ascii="Calibri" w:hAnsi="Calibri"/>
        </w:rPr>
        <w:footnoteRef/>
      </w:r>
      <w:r w:rsidRPr="00B8003D">
        <w:rPr>
          <w:rFonts w:ascii="Calibri" w:hAnsi="Calibri"/>
        </w:rPr>
        <w:t xml:space="preserve"> CC. </w:t>
      </w:r>
      <w:r w:rsidRPr="00B8003D">
        <w:rPr>
          <w:rFonts w:ascii="Calibri" w:hAnsi="Calibri"/>
          <w:shd w:val="clear" w:color="auto" w:fill="FFFFFF"/>
        </w:rPr>
        <w:t>Sentencia T-1113 de 2005.</w:t>
      </w:r>
    </w:p>
  </w:footnote>
  <w:footnote w:id="4">
    <w:p w:rsidR="00B265C1" w:rsidRDefault="00B265C1" w:rsidP="00907C22">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5">
    <w:p w:rsidR="00B265C1" w:rsidRPr="00567558" w:rsidRDefault="00B265C1" w:rsidP="00907C22">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6">
    <w:p w:rsidR="00B265C1" w:rsidRPr="00567558" w:rsidRDefault="00B265C1" w:rsidP="00907C22">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 C-590 de 2005.</w:t>
      </w:r>
    </w:p>
  </w:footnote>
  <w:footnote w:id="7">
    <w:p w:rsidR="00B265C1" w:rsidRPr="00FF68BE" w:rsidRDefault="00B265C1" w:rsidP="00907C22">
      <w:pPr>
        <w:pStyle w:val="Textonotapie"/>
        <w:jc w:val="both"/>
        <w:rPr>
          <w:rFonts w:ascii="Calibri" w:hAnsi="Calibri" w:cs="Calibri"/>
        </w:rPr>
      </w:pPr>
      <w:r w:rsidRPr="00567558">
        <w:rPr>
          <w:rStyle w:val="Refdenotaalpie"/>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8">
    <w:p w:rsidR="00B265C1" w:rsidRPr="005D1B2D" w:rsidRDefault="00B265C1" w:rsidP="00907C22">
      <w:pPr>
        <w:pStyle w:val="Textonotapie"/>
        <w:rPr>
          <w:lang w:val="es-CO"/>
        </w:rPr>
      </w:pPr>
      <w:r>
        <w:rPr>
          <w:rStyle w:val="Refdenotaalpie"/>
        </w:rPr>
        <w:footnoteRef/>
      </w:r>
      <w:r>
        <w:t xml:space="preserve"> </w:t>
      </w:r>
      <w:r>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9">
    <w:p w:rsidR="00B265C1" w:rsidRPr="00567558" w:rsidRDefault="00B265C1" w:rsidP="00907C22">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10">
    <w:p w:rsidR="00B265C1" w:rsidRDefault="00B265C1" w:rsidP="00907C22">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11">
    <w:p w:rsidR="00B265C1" w:rsidRPr="00373325" w:rsidRDefault="00B265C1" w:rsidP="006E1236">
      <w:pPr>
        <w:pStyle w:val="Textonotapie"/>
        <w:jc w:val="both"/>
        <w:rPr>
          <w:rFonts w:asciiTheme="minorHAnsi" w:hAnsiTheme="minorHAnsi"/>
        </w:rPr>
      </w:pPr>
      <w:r w:rsidRPr="00373325">
        <w:rPr>
          <w:rStyle w:val="Refdenotaalpie"/>
          <w:rFonts w:asciiTheme="minorHAnsi" w:hAnsiTheme="minorHAnsi" w:cs="Calibri"/>
        </w:rPr>
        <w:footnoteRef/>
      </w:r>
      <w:r w:rsidRPr="00373325">
        <w:rPr>
          <w:rFonts w:asciiTheme="minorHAnsi" w:hAnsiTheme="minorHAnsi" w:cs="Calibri"/>
        </w:rPr>
        <w:t xml:space="preserve"> </w:t>
      </w:r>
      <w:r w:rsidRPr="00373325">
        <w:rPr>
          <w:rFonts w:asciiTheme="minorHAnsi" w:hAnsiTheme="minorHAnsi" w:cs="Calibri"/>
          <w:lang w:val="es-MX"/>
        </w:rPr>
        <w:t xml:space="preserve">CORTE CONSTITUCIONAL.  </w:t>
      </w:r>
      <w:r w:rsidRPr="00373325">
        <w:rPr>
          <w:rFonts w:asciiTheme="minorHAnsi" w:hAnsiTheme="minorHAnsi" w:cs="Calibri"/>
        </w:rPr>
        <w:t>Sentencia T-231 de 1994.</w:t>
      </w:r>
    </w:p>
  </w:footnote>
  <w:footnote w:id="12">
    <w:p w:rsidR="00B265C1" w:rsidRPr="00373325" w:rsidRDefault="00B265C1" w:rsidP="006E1236">
      <w:pPr>
        <w:pStyle w:val="Textonotapie"/>
        <w:jc w:val="both"/>
        <w:rPr>
          <w:rFonts w:asciiTheme="minorHAnsi" w:hAnsiTheme="minorHAnsi"/>
        </w:rPr>
      </w:pPr>
      <w:r w:rsidRPr="00373325">
        <w:rPr>
          <w:rStyle w:val="Refdenotaalpie"/>
          <w:rFonts w:asciiTheme="minorHAnsi" w:hAnsiTheme="minorHAnsi" w:cs="Calibri"/>
        </w:rPr>
        <w:footnoteRef/>
      </w:r>
      <w:r w:rsidRPr="00373325">
        <w:rPr>
          <w:rFonts w:asciiTheme="minorHAnsi" w:hAnsiTheme="minorHAnsi" w:cs="Calibri"/>
        </w:rPr>
        <w:t xml:space="preserve"> </w:t>
      </w:r>
      <w:r w:rsidRPr="00373325">
        <w:rPr>
          <w:rFonts w:asciiTheme="minorHAnsi" w:hAnsiTheme="minorHAnsi" w:cs="Calibri"/>
          <w:lang w:val="es-MX"/>
        </w:rPr>
        <w:t xml:space="preserve">CORTE CONSTITUCIONAL.  </w:t>
      </w:r>
      <w:r w:rsidRPr="00373325">
        <w:rPr>
          <w:rFonts w:asciiTheme="minorHAnsi" w:hAnsiTheme="minorHAnsi" w:cs="Calibri"/>
        </w:rPr>
        <w:t>Sentencia T-902 de 2005.</w:t>
      </w:r>
    </w:p>
  </w:footnote>
  <w:footnote w:id="13">
    <w:p w:rsidR="00B265C1" w:rsidRPr="00F165B3" w:rsidRDefault="00B265C1" w:rsidP="001453D4">
      <w:pPr>
        <w:pStyle w:val="Textonotapie"/>
        <w:jc w:val="both"/>
        <w:rPr>
          <w:rFonts w:asciiTheme="minorHAnsi" w:hAnsiTheme="minorHAnsi"/>
        </w:rPr>
      </w:pPr>
      <w:r w:rsidRPr="00F165B3">
        <w:rPr>
          <w:rStyle w:val="Refdenotaalpie"/>
          <w:rFonts w:asciiTheme="minorHAnsi" w:hAnsiTheme="minorHAnsi" w:cs="Calibri"/>
        </w:rPr>
        <w:footnoteRef/>
      </w:r>
      <w:r w:rsidRPr="00F165B3">
        <w:rPr>
          <w:rFonts w:asciiTheme="minorHAnsi" w:hAnsiTheme="minorHAnsi" w:cs="Calibri"/>
        </w:rPr>
        <w:t xml:space="preserve"> ESCUELA JUDICIAL RODRIGO LARA BONILLA. </w:t>
      </w:r>
      <w:r w:rsidRPr="00F165B3">
        <w:rPr>
          <w:rFonts w:asciiTheme="minorHAnsi" w:hAnsiTheme="minorHAnsi" w:cs="Calibri"/>
          <w:lang w:val="es-CO"/>
        </w:rPr>
        <w:t xml:space="preserve">La acción de tutela en el ordenamiento constitucional colombiano, Universidad Nacional de Colombia, Catalina Botero Marino, Ediprime Ltda., 2006, p.64-65. </w:t>
      </w:r>
    </w:p>
  </w:footnote>
  <w:footnote w:id="14">
    <w:p w:rsidR="00B265C1" w:rsidRPr="00F165B3" w:rsidRDefault="00B265C1" w:rsidP="001453D4">
      <w:pPr>
        <w:pStyle w:val="Textonotapie"/>
        <w:jc w:val="both"/>
        <w:rPr>
          <w:rFonts w:asciiTheme="minorHAnsi" w:hAnsiTheme="minorHAnsi"/>
        </w:rPr>
      </w:pPr>
      <w:r w:rsidRPr="00F165B3">
        <w:rPr>
          <w:rStyle w:val="Refdenotaalpie"/>
          <w:rFonts w:asciiTheme="minorHAnsi" w:hAnsiTheme="minorHAnsi" w:cs="Calibri"/>
        </w:rPr>
        <w:footnoteRef/>
      </w:r>
      <w:r w:rsidRPr="00F165B3">
        <w:rPr>
          <w:rFonts w:asciiTheme="minorHAnsi" w:hAnsiTheme="minorHAnsi" w:cs="Calibri"/>
        </w:rPr>
        <w:t xml:space="preserve"> </w:t>
      </w:r>
      <w:r w:rsidRPr="00F165B3">
        <w:rPr>
          <w:rFonts w:asciiTheme="minorHAnsi" w:hAnsiTheme="minorHAnsi" w:cs="Calibri"/>
          <w:lang w:val="es-MX"/>
        </w:rPr>
        <w:t>CORTE CONSTITUCIONAL.  Sentencia T-980 del 19-12-2011.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C1" w:rsidRPr="006414F7" w:rsidRDefault="00B265C1">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0106CE">
      <w:rPr>
        <w:rFonts w:ascii="Calibri" w:hAnsi="Calibri" w:cs="Calibri"/>
        <w:i/>
        <w:noProof/>
        <w:sz w:val="20"/>
      </w:rPr>
      <w:t>8</w:t>
    </w:r>
    <w:r w:rsidRPr="006414F7">
      <w:rPr>
        <w:rFonts w:ascii="Calibri" w:hAnsi="Calibri" w:cs="Calibri"/>
        <w:i/>
        <w:sz w:val="20"/>
      </w:rPr>
      <w:fldChar w:fldCharType="end"/>
    </w:r>
  </w:p>
  <w:p w:rsidR="00B265C1" w:rsidRPr="006414F7" w:rsidRDefault="00B265C1"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2016-00002-00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68B"/>
    <w:multiLevelType w:val="multilevel"/>
    <w:tmpl w:val="511AC488"/>
    <w:lvl w:ilvl="0">
      <w:start w:val="2013"/>
      <w:numFmt w:val="decimal"/>
      <w:lvlText w:val="%1"/>
      <w:lvlJc w:val="left"/>
      <w:rPr>
        <w:rFonts w:ascii="Bookman Old Style" w:eastAsia="Bookman Old Style" w:hAnsi="Bookman Old Style" w:cs="Bookman Old Style"/>
        <w:b w:val="0"/>
        <w:bCs/>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97CB0"/>
    <w:multiLevelType w:val="multilevel"/>
    <w:tmpl w:val="BB7AB290"/>
    <w:lvl w:ilvl="0">
      <w:start w:val="7"/>
      <w:numFmt w:val="decimal"/>
      <w:lvlText w:val="%1."/>
      <w:lvlJc w:val="left"/>
      <w:pPr>
        <w:ind w:left="408" w:hanging="408"/>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9EE1C58"/>
    <w:multiLevelType w:val="multilevel"/>
    <w:tmpl w:val="263AC2FE"/>
    <w:lvl w:ilvl="0">
      <w:start w:val="4"/>
      <w:numFmt w:val="decimal"/>
      <w:lvlText w:val="25.%1."/>
      <w:lvlJc w:val="left"/>
      <w:rPr>
        <w:rFonts w:ascii="Century Schoolbook" w:eastAsia="Century Schoolbook" w:hAnsi="Century Schoolbook" w:cs="Century Schoolbook"/>
        <w:b/>
        <w:bCs/>
        <w:i w:val="0"/>
        <w:iCs w:val="0"/>
        <w:smallCaps w:val="0"/>
        <w:strike w:val="0"/>
        <w:color w:val="000000"/>
        <w:spacing w:val="-30"/>
        <w:w w:val="100"/>
        <w:position w:val="0"/>
        <w:sz w:val="28"/>
        <w:szCs w:val="2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36A04"/>
    <w:multiLevelType w:val="hybridMultilevel"/>
    <w:tmpl w:val="95A0B3FC"/>
    <w:lvl w:ilvl="0" w:tplc="79681478">
      <w:start w:val="1"/>
      <w:numFmt w:val="decimal"/>
      <w:lvlText w:val="%1."/>
      <w:lvlJc w:val="left"/>
      <w:pPr>
        <w:tabs>
          <w:tab w:val="num" w:pos="720"/>
        </w:tabs>
        <w:ind w:left="720" w:hanging="360"/>
      </w:pPr>
      <w:rPr>
        <w:rFonts w:cs="Times New Roman"/>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D1649C3"/>
    <w:multiLevelType w:val="multilevel"/>
    <w:tmpl w:val="8496E94C"/>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401CEF"/>
    <w:multiLevelType w:val="multilevel"/>
    <w:tmpl w:val="56C8CE7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7622CDE"/>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
    <w:nsid w:val="263C072C"/>
    <w:multiLevelType w:val="hybridMultilevel"/>
    <w:tmpl w:val="828CBF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85B70A9"/>
    <w:multiLevelType w:val="hybridMultilevel"/>
    <w:tmpl w:val="C3041F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A1B16EF"/>
    <w:multiLevelType w:val="multilevel"/>
    <w:tmpl w:val="49A256F0"/>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92740F2"/>
    <w:multiLevelType w:val="multilevel"/>
    <w:tmpl w:val="8A2094C2"/>
    <w:lvl w:ilvl="0">
      <w:start w:val="7"/>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42C67434"/>
    <w:multiLevelType w:val="multilevel"/>
    <w:tmpl w:val="9000E3A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2DC2D07"/>
    <w:multiLevelType w:val="multilevel"/>
    <w:tmpl w:val="4ED81878"/>
    <w:lvl w:ilvl="0">
      <w:start w:val="7"/>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B746877"/>
    <w:multiLevelType w:val="multilevel"/>
    <w:tmpl w:val="D5361B7C"/>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14B7825"/>
    <w:multiLevelType w:val="hybridMultilevel"/>
    <w:tmpl w:val="03B81D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4377D02"/>
    <w:multiLevelType w:val="multilevel"/>
    <w:tmpl w:val="F2600878"/>
    <w:lvl w:ilvl="0">
      <w:start w:val="7"/>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4">
    <w:nsid w:val="57E122C4"/>
    <w:multiLevelType w:val="multilevel"/>
    <w:tmpl w:val="7C90436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87268EF"/>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00E3B9B"/>
    <w:multiLevelType w:val="multilevel"/>
    <w:tmpl w:val="F31403A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D581253"/>
    <w:multiLevelType w:val="multilevel"/>
    <w:tmpl w:val="E7E4BC3C"/>
    <w:lvl w:ilvl="0">
      <w:start w:val="1"/>
      <w:numFmt w:val="decimal"/>
      <w:lvlText w:val="%1."/>
      <w:lvlJc w:val="left"/>
      <w:pPr>
        <w:ind w:left="360" w:hanging="360"/>
      </w:pPr>
      <w:rPr>
        <w:rFonts w:cs="Times New Roman" w:hint="default"/>
        <w:sz w:val="28"/>
        <w:szCs w:val="28"/>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8">
    <w:nsid w:val="70BF3003"/>
    <w:multiLevelType w:val="multilevel"/>
    <w:tmpl w:val="58DC8248"/>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4F23DAE"/>
    <w:multiLevelType w:val="hybridMultilevel"/>
    <w:tmpl w:val="08EEDD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6920BAD"/>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B1A578A"/>
    <w:multiLevelType w:val="hybridMultilevel"/>
    <w:tmpl w:val="AF3AC1D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4">
    <w:nsid w:val="7EE72DEA"/>
    <w:multiLevelType w:val="multilevel"/>
    <w:tmpl w:val="342AB464"/>
    <w:lvl w:ilvl="0">
      <w:start w:val="7"/>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21"/>
  </w:num>
  <w:num w:numId="3">
    <w:abstractNumId w:val="20"/>
  </w:num>
  <w:num w:numId="4">
    <w:abstractNumId w:val="8"/>
  </w:num>
  <w:num w:numId="5">
    <w:abstractNumId w:val="39"/>
  </w:num>
  <w:num w:numId="6">
    <w:abstractNumId w:val="3"/>
  </w:num>
  <w:num w:numId="7">
    <w:abstractNumId w:val="28"/>
  </w:num>
  <w:num w:numId="8">
    <w:abstractNumId w:val="5"/>
  </w:num>
  <w:num w:numId="9">
    <w:abstractNumId w:val="40"/>
  </w:num>
  <w:num w:numId="10">
    <w:abstractNumId w:val="29"/>
  </w:num>
  <w:num w:numId="11">
    <w:abstractNumId w:val="26"/>
  </w:num>
  <w:num w:numId="12">
    <w:abstractNumId w:val="33"/>
  </w:num>
  <w:num w:numId="13">
    <w:abstractNumId w:val="16"/>
  </w:num>
  <w:num w:numId="14">
    <w:abstractNumId w:val="18"/>
  </w:num>
  <w:num w:numId="15">
    <w:abstractNumId w:val="24"/>
  </w:num>
  <w:num w:numId="16">
    <w:abstractNumId w:val="10"/>
  </w:num>
  <w:num w:numId="17">
    <w:abstractNumId w:val="25"/>
  </w:num>
  <w:num w:numId="18">
    <w:abstractNumId w:val="13"/>
  </w:num>
  <w:num w:numId="19">
    <w:abstractNumId w:val="11"/>
  </w:num>
  <w:num w:numId="20">
    <w:abstractNumId w:val="4"/>
  </w:num>
  <w:num w:numId="21">
    <w:abstractNumId w:val="44"/>
  </w:num>
  <w:num w:numId="22">
    <w:abstractNumId w:val="36"/>
  </w:num>
  <w:num w:numId="23">
    <w:abstractNumId w:val="34"/>
  </w:num>
  <w:num w:numId="24">
    <w:abstractNumId w:val="9"/>
  </w:num>
  <w:num w:numId="25">
    <w:abstractNumId w:val="32"/>
  </w:num>
  <w:num w:numId="26">
    <w:abstractNumId w:val="19"/>
  </w:num>
  <w:num w:numId="27">
    <w:abstractNumId w:val="23"/>
  </w:num>
  <w:num w:numId="28">
    <w:abstractNumId w:val="27"/>
  </w:num>
  <w:num w:numId="29">
    <w:abstractNumId w:val="6"/>
  </w:num>
  <w:num w:numId="30">
    <w:abstractNumId w:val="17"/>
  </w:num>
  <w:num w:numId="31">
    <w:abstractNumId w:val="1"/>
  </w:num>
  <w:num w:numId="32">
    <w:abstractNumId w:val="42"/>
  </w:num>
  <w:num w:numId="33">
    <w:abstractNumId w:val="7"/>
  </w:num>
  <w:num w:numId="34">
    <w:abstractNumId w:val="15"/>
  </w:num>
  <w:num w:numId="35">
    <w:abstractNumId w:val="38"/>
  </w:num>
  <w:num w:numId="36">
    <w:abstractNumId w:val="41"/>
  </w:num>
  <w:num w:numId="37">
    <w:abstractNumId w:val="31"/>
  </w:num>
  <w:num w:numId="38">
    <w:abstractNumId w:val="30"/>
  </w:num>
  <w:num w:numId="39">
    <w:abstractNumId w:val="35"/>
  </w:num>
  <w:num w:numId="40">
    <w:abstractNumId w:val="2"/>
  </w:num>
  <w:num w:numId="41">
    <w:abstractNumId w:val="0"/>
  </w:num>
  <w:num w:numId="42">
    <w:abstractNumId w:val="12"/>
  </w:num>
  <w:num w:numId="43">
    <w:abstractNumId w:val="14"/>
  </w:num>
  <w:num w:numId="44">
    <w:abstractNumId w:val="2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AE5"/>
    <w:rsid w:val="00001BE7"/>
    <w:rsid w:val="00001BED"/>
    <w:rsid w:val="00001F7C"/>
    <w:rsid w:val="00002429"/>
    <w:rsid w:val="0000292B"/>
    <w:rsid w:val="00002AEB"/>
    <w:rsid w:val="00002ED5"/>
    <w:rsid w:val="00003B2E"/>
    <w:rsid w:val="00003BCE"/>
    <w:rsid w:val="000049F6"/>
    <w:rsid w:val="00004BEF"/>
    <w:rsid w:val="00005289"/>
    <w:rsid w:val="0000570F"/>
    <w:rsid w:val="0000571B"/>
    <w:rsid w:val="0000578B"/>
    <w:rsid w:val="0000584D"/>
    <w:rsid w:val="000059BC"/>
    <w:rsid w:val="00005BB7"/>
    <w:rsid w:val="00005D55"/>
    <w:rsid w:val="00005F95"/>
    <w:rsid w:val="000065EA"/>
    <w:rsid w:val="00006D07"/>
    <w:rsid w:val="00007451"/>
    <w:rsid w:val="000103BF"/>
    <w:rsid w:val="0001056E"/>
    <w:rsid w:val="00010589"/>
    <w:rsid w:val="000106CE"/>
    <w:rsid w:val="00012122"/>
    <w:rsid w:val="00012205"/>
    <w:rsid w:val="0001225F"/>
    <w:rsid w:val="000127B0"/>
    <w:rsid w:val="00013352"/>
    <w:rsid w:val="00013748"/>
    <w:rsid w:val="0001391C"/>
    <w:rsid w:val="00013988"/>
    <w:rsid w:val="00013F3E"/>
    <w:rsid w:val="000144D7"/>
    <w:rsid w:val="000145EA"/>
    <w:rsid w:val="000147A2"/>
    <w:rsid w:val="00014AAD"/>
    <w:rsid w:val="00014D85"/>
    <w:rsid w:val="00015311"/>
    <w:rsid w:val="000158E3"/>
    <w:rsid w:val="000160C1"/>
    <w:rsid w:val="00016253"/>
    <w:rsid w:val="00017B6F"/>
    <w:rsid w:val="00017E87"/>
    <w:rsid w:val="000205F3"/>
    <w:rsid w:val="00020FA8"/>
    <w:rsid w:val="00021046"/>
    <w:rsid w:val="00021145"/>
    <w:rsid w:val="00021333"/>
    <w:rsid w:val="00021E04"/>
    <w:rsid w:val="00022159"/>
    <w:rsid w:val="000222C9"/>
    <w:rsid w:val="000224B4"/>
    <w:rsid w:val="00022765"/>
    <w:rsid w:val="00023536"/>
    <w:rsid w:val="000240A4"/>
    <w:rsid w:val="00024160"/>
    <w:rsid w:val="000243C4"/>
    <w:rsid w:val="00024442"/>
    <w:rsid w:val="0002470F"/>
    <w:rsid w:val="000247B3"/>
    <w:rsid w:val="00024831"/>
    <w:rsid w:val="00024E06"/>
    <w:rsid w:val="00024FF0"/>
    <w:rsid w:val="000256AC"/>
    <w:rsid w:val="00025EDE"/>
    <w:rsid w:val="00026116"/>
    <w:rsid w:val="00026255"/>
    <w:rsid w:val="000267D2"/>
    <w:rsid w:val="00026E86"/>
    <w:rsid w:val="000271AD"/>
    <w:rsid w:val="00027398"/>
    <w:rsid w:val="00027A6F"/>
    <w:rsid w:val="00030686"/>
    <w:rsid w:val="000311D1"/>
    <w:rsid w:val="00031A16"/>
    <w:rsid w:val="00032C42"/>
    <w:rsid w:val="000333D1"/>
    <w:rsid w:val="00033940"/>
    <w:rsid w:val="0003401F"/>
    <w:rsid w:val="000341E2"/>
    <w:rsid w:val="00034A23"/>
    <w:rsid w:val="00035E46"/>
    <w:rsid w:val="00036B4D"/>
    <w:rsid w:val="00036D33"/>
    <w:rsid w:val="00037093"/>
    <w:rsid w:val="00040255"/>
    <w:rsid w:val="00040D5C"/>
    <w:rsid w:val="00041084"/>
    <w:rsid w:val="00041210"/>
    <w:rsid w:val="00041270"/>
    <w:rsid w:val="000415F1"/>
    <w:rsid w:val="0004187E"/>
    <w:rsid w:val="00042D53"/>
    <w:rsid w:val="00043741"/>
    <w:rsid w:val="00043BB5"/>
    <w:rsid w:val="00043C5E"/>
    <w:rsid w:val="000449B2"/>
    <w:rsid w:val="000453C8"/>
    <w:rsid w:val="000454FB"/>
    <w:rsid w:val="00045578"/>
    <w:rsid w:val="00045933"/>
    <w:rsid w:val="00046137"/>
    <w:rsid w:val="000461BE"/>
    <w:rsid w:val="000467C2"/>
    <w:rsid w:val="00046FFB"/>
    <w:rsid w:val="000474A6"/>
    <w:rsid w:val="00047784"/>
    <w:rsid w:val="0004780D"/>
    <w:rsid w:val="00047A93"/>
    <w:rsid w:val="000501A9"/>
    <w:rsid w:val="000503C6"/>
    <w:rsid w:val="00050EF2"/>
    <w:rsid w:val="00050F55"/>
    <w:rsid w:val="00051418"/>
    <w:rsid w:val="00051ACB"/>
    <w:rsid w:val="00051FDB"/>
    <w:rsid w:val="0005233B"/>
    <w:rsid w:val="00052412"/>
    <w:rsid w:val="00052EDD"/>
    <w:rsid w:val="00053152"/>
    <w:rsid w:val="00053446"/>
    <w:rsid w:val="0005410F"/>
    <w:rsid w:val="0005443E"/>
    <w:rsid w:val="000544AF"/>
    <w:rsid w:val="000545CD"/>
    <w:rsid w:val="00054679"/>
    <w:rsid w:val="000547E1"/>
    <w:rsid w:val="00055048"/>
    <w:rsid w:val="00055173"/>
    <w:rsid w:val="00055DB5"/>
    <w:rsid w:val="00055FDD"/>
    <w:rsid w:val="00057150"/>
    <w:rsid w:val="000571E8"/>
    <w:rsid w:val="00060250"/>
    <w:rsid w:val="00060303"/>
    <w:rsid w:val="000605AB"/>
    <w:rsid w:val="00060C31"/>
    <w:rsid w:val="00060CFD"/>
    <w:rsid w:val="00060ED4"/>
    <w:rsid w:val="000614BB"/>
    <w:rsid w:val="000616FF"/>
    <w:rsid w:val="00061774"/>
    <w:rsid w:val="00061864"/>
    <w:rsid w:val="00062560"/>
    <w:rsid w:val="00062625"/>
    <w:rsid w:val="00062806"/>
    <w:rsid w:val="000629AA"/>
    <w:rsid w:val="0006446E"/>
    <w:rsid w:val="000647DC"/>
    <w:rsid w:val="0006557F"/>
    <w:rsid w:val="00065A60"/>
    <w:rsid w:val="00066166"/>
    <w:rsid w:val="00066AAA"/>
    <w:rsid w:val="00066E83"/>
    <w:rsid w:val="0006709B"/>
    <w:rsid w:val="000670C7"/>
    <w:rsid w:val="00067226"/>
    <w:rsid w:val="00067566"/>
    <w:rsid w:val="00067A15"/>
    <w:rsid w:val="000708C1"/>
    <w:rsid w:val="0007092B"/>
    <w:rsid w:val="00070CC4"/>
    <w:rsid w:val="00070DF7"/>
    <w:rsid w:val="000710BC"/>
    <w:rsid w:val="00071118"/>
    <w:rsid w:val="00071266"/>
    <w:rsid w:val="000717F8"/>
    <w:rsid w:val="00071A7A"/>
    <w:rsid w:val="000723F4"/>
    <w:rsid w:val="00072496"/>
    <w:rsid w:val="00072B92"/>
    <w:rsid w:val="00073248"/>
    <w:rsid w:val="000735CB"/>
    <w:rsid w:val="00073642"/>
    <w:rsid w:val="00073953"/>
    <w:rsid w:val="00074032"/>
    <w:rsid w:val="000742DF"/>
    <w:rsid w:val="0007464B"/>
    <w:rsid w:val="000748CD"/>
    <w:rsid w:val="0007491E"/>
    <w:rsid w:val="00074DC5"/>
    <w:rsid w:val="000756CD"/>
    <w:rsid w:val="000769E5"/>
    <w:rsid w:val="0007753A"/>
    <w:rsid w:val="00080DED"/>
    <w:rsid w:val="00081F32"/>
    <w:rsid w:val="00082147"/>
    <w:rsid w:val="00082813"/>
    <w:rsid w:val="00082DA6"/>
    <w:rsid w:val="0008312C"/>
    <w:rsid w:val="000833E9"/>
    <w:rsid w:val="00083BCA"/>
    <w:rsid w:val="000844E0"/>
    <w:rsid w:val="000855CC"/>
    <w:rsid w:val="00085633"/>
    <w:rsid w:val="00085A69"/>
    <w:rsid w:val="00085E66"/>
    <w:rsid w:val="00086468"/>
    <w:rsid w:val="000865B7"/>
    <w:rsid w:val="000865F3"/>
    <w:rsid w:val="000867DA"/>
    <w:rsid w:val="00086D9B"/>
    <w:rsid w:val="0008721C"/>
    <w:rsid w:val="000874EE"/>
    <w:rsid w:val="000878C7"/>
    <w:rsid w:val="000878F4"/>
    <w:rsid w:val="000879AA"/>
    <w:rsid w:val="00090BD7"/>
    <w:rsid w:val="00091221"/>
    <w:rsid w:val="00091620"/>
    <w:rsid w:val="00091B3D"/>
    <w:rsid w:val="00091D44"/>
    <w:rsid w:val="0009208D"/>
    <w:rsid w:val="0009293D"/>
    <w:rsid w:val="00092B1F"/>
    <w:rsid w:val="0009333F"/>
    <w:rsid w:val="000938B9"/>
    <w:rsid w:val="00093C3D"/>
    <w:rsid w:val="00094BA7"/>
    <w:rsid w:val="000959A2"/>
    <w:rsid w:val="00095EAB"/>
    <w:rsid w:val="000965B3"/>
    <w:rsid w:val="00096A82"/>
    <w:rsid w:val="00097062"/>
    <w:rsid w:val="000970D6"/>
    <w:rsid w:val="0009797E"/>
    <w:rsid w:val="00097C7C"/>
    <w:rsid w:val="000A0439"/>
    <w:rsid w:val="000A0704"/>
    <w:rsid w:val="000A1196"/>
    <w:rsid w:val="000A131F"/>
    <w:rsid w:val="000A1343"/>
    <w:rsid w:val="000A1B5D"/>
    <w:rsid w:val="000A1D73"/>
    <w:rsid w:val="000A24D0"/>
    <w:rsid w:val="000A2503"/>
    <w:rsid w:val="000A2572"/>
    <w:rsid w:val="000A2A13"/>
    <w:rsid w:val="000A40B6"/>
    <w:rsid w:val="000A537E"/>
    <w:rsid w:val="000A5381"/>
    <w:rsid w:val="000A59B5"/>
    <w:rsid w:val="000A5BE2"/>
    <w:rsid w:val="000A62DD"/>
    <w:rsid w:val="000A6331"/>
    <w:rsid w:val="000A6800"/>
    <w:rsid w:val="000A7402"/>
    <w:rsid w:val="000B0256"/>
    <w:rsid w:val="000B061B"/>
    <w:rsid w:val="000B133E"/>
    <w:rsid w:val="000B1708"/>
    <w:rsid w:val="000B1B50"/>
    <w:rsid w:val="000B1B8C"/>
    <w:rsid w:val="000B2347"/>
    <w:rsid w:val="000B2478"/>
    <w:rsid w:val="000B2A74"/>
    <w:rsid w:val="000B2B88"/>
    <w:rsid w:val="000B329C"/>
    <w:rsid w:val="000B338D"/>
    <w:rsid w:val="000B3F42"/>
    <w:rsid w:val="000B4029"/>
    <w:rsid w:val="000B5988"/>
    <w:rsid w:val="000B5E81"/>
    <w:rsid w:val="000B6226"/>
    <w:rsid w:val="000B6E18"/>
    <w:rsid w:val="000B7061"/>
    <w:rsid w:val="000B70A8"/>
    <w:rsid w:val="000B7519"/>
    <w:rsid w:val="000B7527"/>
    <w:rsid w:val="000B7969"/>
    <w:rsid w:val="000B7B23"/>
    <w:rsid w:val="000B7C77"/>
    <w:rsid w:val="000C0320"/>
    <w:rsid w:val="000C0986"/>
    <w:rsid w:val="000C09C4"/>
    <w:rsid w:val="000C09F2"/>
    <w:rsid w:val="000C134E"/>
    <w:rsid w:val="000C151C"/>
    <w:rsid w:val="000C185C"/>
    <w:rsid w:val="000C1994"/>
    <w:rsid w:val="000C19BF"/>
    <w:rsid w:val="000C21AE"/>
    <w:rsid w:val="000C3702"/>
    <w:rsid w:val="000C37C0"/>
    <w:rsid w:val="000C3A32"/>
    <w:rsid w:val="000C401A"/>
    <w:rsid w:val="000C494A"/>
    <w:rsid w:val="000C585F"/>
    <w:rsid w:val="000C5B73"/>
    <w:rsid w:val="000C6569"/>
    <w:rsid w:val="000C69DD"/>
    <w:rsid w:val="000C71EA"/>
    <w:rsid w:val="000C72EB"/>
    <w:rsid w:val="000C74DD"/>
    <w:rsid w:val="000C7F3D"/>
    <w:rsid w:val="000D1160"/>
    <w:rsid w:val="000D152C"/>
    <w:rsid w:val="000D1769"/>
    <w:rsid w:val="000D1C97"/>
    <w:rsid w:val="000D2D98"/>
    <w:rsid w:val="000D31B6"/>
    <w:rsid w:val="000D3211"/>
    <w:rsid w:val="000D364C"/>
    <w:rsid w:val="000D3948"/>
    <w:rsid w:val="000D3F22"/>
    <w:rsid w:val="000D41CB"/>
    <w:rsid w:val="000D6140"/>
    <w:rsid w:val="000D6276"/>
    <w:rsid w:val="000D67B5"/>
    <w:rsid w:val="000D6A35"/>
    <w:rsid w:val="000D70AC"/>
    <w:rsid w:val="000D763A"/>
    <w:rsid w:val="000D78F8"/>
    <w:rsid w:val="000D7B5F"/>
    <w:rsid w:val="000D7DD7"/>
    <w:rsid w:val="000D7EFB"/>
    <w:rsid w:val="000E0370"/>
    <w:rsid w:val="000E042C"/>
    <w:rsid w:val="000E1241"/>
    <w:rsid w:val="000E12BC"/>
    <w:rsid w:val="000E13A3"/>
    <w:rsid w:val="000E1D50"/>
    <w:rsid w:val="000E23A5"/>
    <w:rsid w:val="000E24A9"/>
    <w:rsid w:val="000E29AA"/>
    <w:rsid w:val="000E2EA2"/>
    <w:rsid w:val="000E3231"/>
    <w:rsid w:val="000E3403"/>
    <w:rsid w:val="000E34BB"/>
    <w:rsid w:val="000E34BD"/>
    <w:rsid w:val="000E34CA"/>
    <w:rsid w:val="000E3874"/>
    <w:rsid w:val="000E3E05"/>
    <w:rsid w:val="000E3F63"/>
    <w:rsid w:val="000E422D"/>
    <w:rsid w:val="000E6695"/>
    <w:rsid w:val="000E670F"/>
    <w:rsid w:val="000E69FE"/>
    <w:rsid w:val="000E6B90"/>
    <w:rsid w:val="000E6F57"/>
    <w:rsid w:val="000F048A"/>
    <w:rsid w:val="000F0711"/>
    <w:rsid w:val="000F116A"/>
    <w:rsid w:val="000F1D48"/>
    <w:rsid w:val="000F1FDE"/>
    <w:rsid w:val="000F2B67"/>
    <w:rsid w:val="000F33DC"/>
    <w:rsid w:val="000F36E9"/>
    <w:rsid w:val="000F4326"/>
    <w:rsid w:val="000F6231"/>
    <w:rsid w:val="000F6318"/>
    <w:rsid w:val="000F7E6A"/>
    <w:rsid w:val="000F7FE2"/>
    <w:rsid w:val="00100BE4"/>
    <w:rsid w:val="00100C47"/>
    <w:rsid w:val="00100C96"/>
    <w:rsid w:val="00100DAC"/>
    <w:rsid w:val="00100FFF"/>
    <w:rsid w:val="00101AE0"/>
    <w:rsid w:val="00101AF2"/>
    <w:rsid w:val="001022A9"/>
    <w:rsid w:val="00102C9B"/>
    <w:rsid w:val="001032C6"/>
    <w:rsid w:val="00103488"/>
    <w:rsid w:val="00103725"/>
    <w:rsid w:val="00103E2D"/>
    <w:rsid w:val="00103EFB"/>
    <w:rsid w:val="00104105"/>
    <w:rsid w:val="00104848"/>
    <w:rsid w:val="00104975"/>
    <w:rsid w:val="00104AED"/>
    <w:rsid w:val="00104B78"/>
    <w:rsid w:val="001055BE"/>
    <w:rsid w:val="0010588B"/>
    <w:rsid w:val="00105D27"/>
    <w:rsid w:val="00105E42"/>
    <w:rsid w:val="00105FFB"/>
    <w:rsid w:val="001072F0"/>
    <w:rsid w:val="00107310"/>
    <w:rsid w:val="0010744C"/>
    <w:rsid w:val="00107D7D"/>
    <w:rsid w:val="00110496"/>
    <w:rsid w:val="001104D9"/>
    <w:rsid w:val="00110762"/>
    <w:rsid w:val="001108F7"/>
    <w:rsid w:val="00111321"/>
    <w:rsid w:val="001113DC"/>
    <w:rsid w:val="00111470"/>
    <w:rsid w:val="00111806"/>
    <w:rsid w:val="00111ABC"/>
    <w:rsid w:val="00111CAB"/>
    <w:rsid w:val="001122C2"/>
    <w:rsid w:val="0011285C"/>
    <w:rsid w:val="00112BB3"/>
    <w:rsid w:val="00113523"/>
    <w:rsid w:val="00113593"/>
    <w:rsid w:val="001144AE"/>
    <w:rsid w:val="001149F2"/>
    <w:rsid w:val="00114CED"/>
    <w:rsid w:val="0011569C"/>
    <w:rsid w:val="00115830"/>
    <w:rsid w:val="001178D1"/>
    <w:rsid w:val="00120C3E"/>
    <w:rsid w:val="00122552"/>
    <w:rsid w:val="001229DE"/>
    <w:rsid w:val="0012348F"/>
    <w:rsid w:val="00123A00"/>
    <w:rsid w:val="00123BA0"/>
    <w:rsid w:val="00123D1F"/>
    <w:rsid w:val="00124730"/>
    <w:rsid w:val="00124848"/>
    <w:rsid w:val="001248F2"/>
    <w:rsid w:val="00125094"/>
    <w:rsid w:val="00125154"/>
    <w:rsid w:val="00125AC0"/>
    <w:rsid w:val="00125C1E"/>
    <w:rsid w:val="00126266"/>
    <w:rsid w:val="00126472"/>
    <w:rsid w:val="001265F9"/>
    <w:rsid w:val="00126953"/>
    <w:rsid w:val="00127DDA"/>
    <w:rsid w:val="00127F19"/>
    <w:rsid w:val="001300AF"/>
    <w:rsid w:val="0013082E"/>
    <w:rsid w:val="00130941"/>
    <w:rsid w:val="0013192A"/>
    <w:rsid w:val="00131B57"/>
    <w:rsid w:val="001329CB"/>
    <w:rsid w:val="00132D85"/>
    <w:rsid w:val="00132DB8"/>
    <w:rsid w:val="00133374"/>
    <w:rsid w:val="001335CC"/>
    <w:rsid w:val="001345A4"/>
    <w:rsid w:val="001346F9"/>
    <w:rsid w:val="00134A6A"/>
    <w:rsid w:val="00134F0A"/>
    <w:rsid w:val="001354B6"/>
    <w:rsid w:val="00135744"/>
    <w:rsid w:val="001358AF"/>
    <w:rsid w:val="00135A59"/>
    <w:rsid w:val="00135B02"/>
    <w:rsid w:val="00135B77"/>
    <w:rsid w:val="00135D4C"/>
    <w:rsid w:val="00136C6A"/>
    <w:rsid w:val="00136FE1"/>
    <w:rsid w:val="0013771A"/>
    <w:rsid w:val="00137E97"/>
    <w:rsid w:val="00141287"/>
    <w:rsid w:val="00141BE3"/>
    <w:rsid w:val="00142676"/>
    <w:rsid w:val="0014281B"/>
    <w:rsid w:val="00143258"/>
    <w:rsid w:val="0014339C"/>
    <w:rsid w:val="00143C1E"/>
    <w:rsid w:val="0014408E"/>
    <w:rsid w:val="0014473F"/>
    <w:rsid w:val="001449A1"/>
    <w:rsid w:val="00144A7A"/>
    <w:rsid w:val="00144CC0"/>
    <w:rsid w:val="001453D4"/>
    <w:rsid w:val="0014590D"/>
    <w:rsid w:val="00145B7C"/>
    <w:rsid w:val="00145E8E"/>
    <w:rsid w:val="001460B2"/>
    <w:rsid w:val="001460F3"/>
    <w:rsid w:val="00147691"/>
    <w:rsid w:val="00147866"/>
    <w:rsid w:val="001479D9"/>
    <w:rsid w:val="00147AF1"/>
    <w:rsid w:val="0015081F"/>
    <w:rsid w:val="00150828"/>
    <w:rsid w:val="00150993"/>
    <w:rsid w:val="00150B83"/>
    <w:rsid w:val="0015100F"/>
    <w:rsid w:val="00151303"/>
    <w:rsid w:val="00151370"/>
    <w:rsid w:val="00151554"/>
    <w:rsid w:val="001524D4"/>
    <w:rsid w:val="001528F3"/>
    <w:rsid w:val="001537AB"/>
    <w:rsid w:val="001542B7"/>
    <w:rsid w:val="00155454"/>
    <w:rsid w:val="001556E9"/>
    <w:rsid w:val="00155AA8"/>
    <w:rsid w:val="001567C5"/>
    <w:rsid w:val="00156869"/>
    <w:rsid w:val="00156A18"/>
    <w:rsid w:val="00156B1A"/>
    <w:rsid w:val="00157109"/>
    <w:rsid w:val="00157336"/>
    <w:rsid w:val="0015776C"/>
    <w:rsid w:val="00157AC0"/>
    <w:rsid w:val="00157D2D"/>
    <w:rsid w:val="00157F06"/>
    <w:rsid w:val="001604D9"/>
    <w:rsid w:val="001605B9"/>
    <w:rsid w:val="00160B52"/>
    <w:rsid w:val="00160BC3"/>
    <w:rsid w:val="00160CAD"/>
    <w:rsid w:val="00160DF5"/>
    <w:rsid w:val="0016115F"/>
    <w:rsid w:val="00161638"/>
    <w:rsid w:val="001617A2"/>
    <w:rsid w:val="0016193A"/>
    <w:rsid w:val="00161CD3"/>
    <w:rsid w:val="00161DE4"/>
    <w:rsid w:val="00161F0F"/>
    <w:rsid w:val="00162758"/>
    <w:rsid w:val="00162B39"/>
    <w:rsid w:val="00162DB1"/>
    <w:rsid w:val="00162F1A"/>
    <w:rsid w:val="00162FB1"/>
    <w:rsid w:val="00163299"/>
    <w:rsid w:val="00163385"/>
    <w:rsid w:val="001638EF"/>
    <w:rsid w:val="00163B5A"/>
    <w:rsid w:val="00163C03"/>
    <w:rsid w:val="00163E7B"/>
    <w:rsid w:val="0016458A"/>
    <w:rsid w:val="0016466E"/>
    <w:rsid w:val="00164D6D"/>
    <w:rsid w:val="00164DB6"/>
    <w:rsid w:val="00165057"/>
    <w:rsid w:val="00165C60"/>
    <w:rsid w:val="0016605C"/>
    <w:rsid w:val="0016735C"/>
    <w:rsid w:val="001677E3"/>
    <w:rsid w:val="001678A1"/>
    <w:rsid w:val="001702A8"/>
    <w:rsid w:val="0017043E"/>
    <w:rsid w:val="00170840"/>
    <w:rsid w:val="00171238"/>
    <w:rsid w:val="0017166B"/>
    <w:rsid w:val="00172400"/>
    <w:rsid w:val="00172C20"/>
    <w:rsid w:val="00173831"/>
    <w:rsid w:val="001747C9"/>
    <w:rsid w:val="001749B7"/>
    <w:rsid w:val="001753AB"/>
    <w:rsid w:val="001755DC"/>
    <w:rsid w:val="00175C70"/>
    <w:rsid w:val="00175D2D"/>
    <w:rsid w:val="00176C9B"/>
    <w:rsid w:val="001778CF"/>
    <w:rsid w:val="001807D9"/>
    <w:rsid w:val="00180A6F"/>
    <w:rsid w:val="00180B3C"/>
    <w:rsid w:val="00181213"/>
    <w:rsid w:val="00181C9F"/>
    <w:rsid w:val="00181ECC"/>
    <w:rsid w:val="00183208"/>
    <w:rsid w:val="0018325F"/>
    <w:rsid w:val="00183C2E"/>
    <w:rsid w:val="00183DA4"/>
    <w:rsid w:val="0018428D"/>
    <w:rsid w:val="001844E9"/>
    <w:rsid w:val="001846DE"/>
    <w:rsid w:val="0018505B"/>
    <w:rsid w:val="001850F3"/>
    <w:rsid w:val="00185379"/>
    <w:rsid w:val="001854A2"/>
    <w:rsid w:val="00185571"/>
    <w:rsid w:val="00186257"/>
    <w:rsid w:val="00186D6D"/>
    <w:rsid w:val="00187240"/>
    <w:rsid w:val="001877B0"/>
    <w:rsid w:val="00187BBA"/>
    <w:rsid w:val="001919A6"/>
    <w:rsid w:val="00192144"/>
    <w:rsid w:val="001921DF"/>
    <w:rsid w:val="001924FB"/>
    <w:rsid w:val="001929B6"/>
    <w:rsid w:val="00193995"/>
    <w:rsid w:val="00193D37"/>
    <w:rsid w:val="001948B4"/>
    <w:rsid w:val="0019525B"/>
    <w:rsid w:val="001955EC"/>
    <w:rsid w:val="00195D05"/>
    <w:rsid w:val="00195D5E"/>
    <w:rsid w:val="001971F8"/>
    <w:rsid w:val="0019739B"/>
    <w:rsid w:val="001A0176"/>
    <w:rsid w:val="001A0284"/>
    <w:rsid w:val="001A07E8"/>
    <w:rsid w:val="001A0924"/>
    <w:rsid w:val="001A0973"/>
    <w:rsid w:val="001A0BC5"/>
    <w:rsid w:val="001A143F"/>
    <w:rsid w:val="001A1541"/>
    <w:rsid w:val="001A18C9"/>
    <w:rsid w:val="001A1B54"/>
    <w:rsid w:val="001A1CE0"/>
    <w:rsid w:val="001A1EA0"/>
    <w:rsid w:val="001A1F48"/>
    <w:rsid w:val="001A22EC"/>
    <w:rsid w:val="001A2A8F"/>
    <w:rsid w:val="001A33F6"/>
    <w:rsid w:val="001A4A69"/>
    <w:rsid w:val="001A5009"/>
    <w:rsid w:val="001A542F"/>
    <w:rsid w:val="001A64B2"/>
    <w:rsid w:val="001A6A5E"/>
    <w:rsid w:val="001A6BD6"/>
    <w:rsid w:val="001A7270"/>
    <w:rsid w:val="001A7B85"/>
    <w:rsid w:val="001B016D"/>
    <w:rsid w:val="001B024F"/>
    <w:rsid w:val="001B0286"/>
    <w:rsid w:val="001B0E0F"/>
    <w:rsid w:val="001B176B"/>
    <w:rsid w:val="001B1B9D"/>
    <w:rsid w:val="001B20E8"/>
    <w:rsid w:val="001B3C41"/>
    <w:rsid w:val="001B4781"/>
    <w:rsid w:val="001B4A30"/>
    <w:rsid w:val="001B51C2"/>
    <w:rsid w:val="001B5303"/>
    <w:rsid w:val="001B549A"/>
    <w:rsid w:val="001B5697"/>
    <w:rsid w:val="001B59F9"/>
    <w:rsid w:val="001B5C22"/>
    <w:rsid w:val="001B5D04"/>
    <w:rsid w:val="001B62E6"/>
    <w:rsid w:val="001B6EE3"/>
    <w:rsid w:val="001B7482"/>
    <w:rsid w:val="001B7C59"/>
    <w:rsid w:val="001B7FDA"/>
    <w:rsid w:val="001C08BC"/>
    <w:rsid w:val="001C0981"/>
    <w:rsid w:val="001C0A46"/>
    <w:rsid w:val="001C0C8A"/>
    <w:rsid w:val="001C1220"/>
    <w:rsid w:val="001C1CCF"/>
    <w:rsid w:val="001C1F87"/>
    <w:rsid w:val="001C26D2"/>
    <w:rsid w:val="001C2FD8"/>
    <w:rsid w:val="001C3054"/>
    <w:rsid w:val="001C30A0"/>
    <w:rsid w:val="001C3455"/>
    <w:rsid w:val="001C3481"/>
    <w:rsid w:val="001C3987"/>
    <w:rsid w:val="001C3ABB"/>
    <w:rsid w:val="001C3B6F"/>
    <w:rsid w:val="001C3EE2"/>
    <w:rsid w:val="001C4890"/>
    <w:rsid w:val="001C4CEF"/>
    <w:rsid w:val="001C4ED0"/>
    <w:rsid w:val="001C51FC"/>
    <w:rsid w:val="001C539D"/>
    <w:rsid w:val="001C61F5"/>
    <w:rsid w:val="001C6A4C"/>
    <w:rsid w:val="001C71F1"/>
    <w:rsid w:val="001C73D7"/>
    <w:rsid w:val="001C7A2A"/>
    <w:rsid w:val="001C7B73"/>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44AC"/>
    <w:rsid w:val="001D4610"/>
    <w:rsid w:val="001D48C5"/>
    <w:rsid w:val="001D4BF9"/>
    <w:rsid w:val="001D536D"/>
    <w:rsid w:val="001D5671"/>
    <w:rsid w:val="001D56E3"/>
    <w:rsid w:val="001D58F5"/>
    <w:rsid w:val="001D644E"/>
    <w:rsid w:val="001D6AA0"/>
    <w:rsid w:val="001D6F12"/>
    <w:rsid w:val="001D7D12"/>
    <w:rsid w:val="001E0073"/>
    <w:rsid w:val="001E115F"/>
    <w:rsid w:val="001E145B"/>
    <w:rsid w:val="001E26CE"/>
    <w:rsid w:val="001E28BB"/>
    <w:rsid w:val="001E28E1"/>
    <w:rsid w:val="001E2C71"/>
    <w:rsid w:val="001E33E2"/>
    <w:rsid w:val="001E3B3D"/>
    <w:rsid w:val="001E3B80"/>
    <w:rsid w:val="001E3CD8"/>
    <w:rsid w:val="001E3DEF"/>
    <w:rsid w:val="001E3E81"/>
    <w:rsid w:val="001E422F"/>
    <w:rsid w:val="001E47E3"/>
    <w:rsid w:val="001E49C5"/>
    <w:rsid w:val="001E4A5C"/>
    <w:rsid w:val="001E4A76"/>
    <w:rsid w:val="001E4AE8"/>
    <w:rsid w:val="001E4B56"/>
    <w:rsid w:val="001E4E61"/>
    <w:rsid w:val="001E585C"/>
    <w:rsid w:val="001E5976"/>
    <w:rsid w:val="001E5A1F"/>
    <w:rsid w:val="001E66AE"/>
    <w:rsid w:val="001E672D"/>
    <w:rsid w:val="001E6E16"/>
    <w:rsid w:val="001E7412"/>
    <w:rsid w:val="001E78FE"/>
    <w:rsid w:val="001E7A6A"/>
    <w:rsid w:val="001E7B1C"/>
    <w:rsid w:val="001F083E"/>
    <w:rsid w:val="001F08A5"/>
    <w:rsid w:val="001F0A57"/>
    <w:rsid w:val="001F15C0"/>
    <w:rsid w:val="001F184A"/>
    <w:rsid w:val="001F1E16"/>
    <w:rsid w:val="001F25C3"/>
    <w:rsid w:val="001F302A"/>
    <w:rsid w:val="001F347A"/>
    <w:rsid w:val="001F3588"/>
    <w:rsid w:val="001F36C2"/>
    <w:rsid w:val="001F36DC"/>
    <w:rsid w:val="001F4433"/>
    <w:rsid w:val="001F4532"/>
    <w:rsid w:val="001F464C"/>
    <w:rsid w:val="001F4656"/>
    <w:rsid w:val="001F4AEC"/>
    <w:rsid w:val="001F4C55"/>
    <w:rsid w:val="001F4D67"/>
    <w:rsid w:val="001F5FAD"/>
    <w:rsid w:val="001F657C"/>
    <w:rsid w:val="001F6A2A"/>
    <w:rsid w:val="001F7109"/>
    <w:rsid w:val="001F71B3"/>
    <w:rsid w:val="001F7452"/>
    <w:rsid w:val="001F7FF4"/>
    <w:rsid w:val="00200243"/>
    <w:rsid w:val="002002C2"/>
    <w:rsid w:val="0020048B"/>
    <w:rsid w:val="00200518"/>
    <w:rsid w:val="002008AE"/>
    <w:rsid w:val="00200BE2"/>
    <w:rsid w:val="00200C1A"/>
    <w:rsid w:val="00201038"/>
    <w:rsid w:val="002010AF"/>
    <w:rsid w:val="00201462"/>
    <w:rsid w:val="00201608"/>
    <w:rsid w:val="00201D8B"/>
    <w:rsid w:val="00202F72"/>
    <w:rsid w:val="00202F77"/>
    <w:rsid w:val="002037E2"/>
    <w:rsid w:val="0020550F"/>
    <w:rsid w:val="002056C9"/>
    <w:rsid w:val="00205B17"/>
    <w:rsid w:val="00205B8C"/>
    <w:rsid w:val="00205C64"/>
    <w:rsid w:val="00205CAA"/>
    <w:rsid w:val="002060F5"/>
    <w:rsid w:val="00206337"/>
    <w:rsid w:val="00206857"/>
    <w:rsid w:val="00206A5D"/>
    <w:rsid w:val="0020765B"/>
    <w:rsid w:val="002078C7"/>
    <w:rsid w:val="002102D9"/>
    <w:rsid w:val="00210351"/>
    <w:rsid w:val="00210558"/>
    <w:rsid w:val="002106CE"/>
    <w:rsid w:val="00210C17"/>
    <w:rsid w:val="002117A8"/>
    <w:rsid w:val="00211BB0"/>
    <w:rsid w:val="00211BD4"/>
    <w:rsid w:val="00212487"/>
    <w:rsid w:val="002129F5"/>
    <w:rsid w:val="00213147"/>
    <w:rsid w:val="00213459"/>
    <w:rsid w:val="00213B67"/>
    <w:rsid w:val="00214D2E"/>
    <w:rsid w:val="00214E2F"/>
    <w:rsid w:val="00214E8E"/>
    <w:rsid w:val="002157EC"/>
    <w:rsid w:val="00215B86"/>
    <w:rsid w:val="0021628B"/>
    <w:rsid w:val="00216DBE"/>
    <w:rsid w:val="0021708B"/>
    <w:rsid w:val="00217163"/>
    <w:rsid w:val="00217556"/>
    <w:rsid w:val="002175EB"/>
    <w:rsid w:val="00220029"/>
    <w:rsid w:val="002202B1"/>
    <w:rsid w:val="00220EE3"/>
    <w:rsid w:val="00220F6E"/>
    <w:rsid w:val="00221D6C"/>
    <w:rsid w:val="00222C3B"/>
    <w:rsid w:val="00222DC3"/>
    <w:rsid w:val="00223260"/>
    <w:rsid w:val="00223ACE"/>
    <w:rsid w:val="002240A9"/>
    <w:rsid w:val="002246D3"/>
    <w:rsid w:val="00224980"/>
    <w:rsid w:val="00224ACA"/>
    <w:rsid w:val="00225A30"/>
    <w:rsid w:val="00226214"/>
    <w:rsid w:val="00226403"/>
    <w:rsid w:val="00226645"/>
    <w:rsid w:val="00226832"/>
    <w:rsid w:val="002269FC"/>
    <w:rsid w:val="002274FF"/>
    <w:rsid w:val="00227FC9"/>
    <w:rsid w:val="002309D8"/>
    <w:rsid w:val="00230B9A"/>
    <w:rsid w:val="0023112E"/>
    <w:rsid w:val="00231348"/>
    <w:rsid w:val="002318E5"/>
    <w:rsid w:val="002324DF"/>
    <w:rsid w:val="00232D47"/>
    <w:rsid w:val="00232F91"/>
    <w:rsid w:val="00233175"/>
    <w:rsid w:val="0023348A"/>
    <w:rsid w:val="002337AB"/>
    <w:rsid w:val="0023398A"/>
    <w:rsid w:val="00234D3B"/>
    <w:rsid w:val="0023523D"/>
    <w:rsid w:val="00236188"/>
    <w:rsid w:val="002365FF"/>
    <w:rsid w:val="00236977"/>
    <w:rsid w:val="00236A18"/>
    <w:rsid w:val="00236A3D"/>
    <w:rsid w:val="00236E86"/>
    <w:rsid w:val="002376ED"/>
    <w:rsid w:val="00237783"/>
    <w:rsid w:val="00240015"/>
    <w:rsid w:val="002400D0"/>
    <w:rsid w:val="0024024D"/>
    <w:rsid w:val="002406FB"/>
    <w:rsid w:val="00240756"/>
    <w:rsid w:val="00240E83"/>
    <w:rsid w:val="00241CA6"/>
    <w:rsid w:val="00241CE6"/>
    <w:rsid w:val="00242322"/>
    <w:rsid w:val="00242498"/>
    <w:rsid w:val="002425AF"/>
    <w:rsid w:val="0024293C"/>
    <w:rsid w:val="00242CBE"/>
    <w:rsid w:val="00242EA7"/>
    <w:rsid w:val="00243374"/>
    <w:rsid w:val="00243E1C"/>
    <w:rsid w:val="00243EFA"/>
    <w:rsid w:val="00244523"/>
    <w:rsid w:val="002445A1"/>
    <w:rsid w:val="00244CF1"/>
    <w:rsid w:val="00245464"/>
    <w:rsid w:val="002455C0"/>
    <w:rsid w:val="00245B6F"/>
    <w:rsid w:val="00246521"/>
    <w:rsid w:val="00247034"/>
    <w:rsid w:val="002470CC"/>
    <w:rsid w:val="002472CA"/>
    <w:rsid w:val="00247994"/>
    <w:rsid w:val="00250539"/>
    <w:rsid w:val="002505AF"/>
    <w:rsid w:val="00250DA7"/>
    <w:rsid w:val="00250EAE"/>
    <w:rsid w:val="00251478"/>
    <w:rsid w:val="002516FA"/>
    <w:rsid w:val="002517C0"/>
    <w:rsid w:val="002517C5"/>
    <w:rsid w:val="002520E9"/>
    <w:rsid w:val="002526A9"/>
    <w:rsid w:val="00252B82"/>
    <w:rsid w:val="00252D94"/>
    <w:rsid w:val="00253420"/>
    <w:rsid w:val="00253966"/>
    <w:rsid w:val="00253B16"/>
    <w:rsid w:val="00253C6A"/>
    <w:rsid w:val="002545CB"/>
    <w:rsid w:val="00254B08"/>
    <w:rsid w:val="00254B18"/>
    <w:rsid w:val="00254D6A"/>
    <w:rsid w:val="002550AB"/>
    <w:rsid w:val="002553DE"/>
    <w:rsid w:val="00255713"/>
    <w:rsid w:val="00255DDF"/>
    <w:rsid w:val="00256304"/>
    <w:rsid w:val="00256465"/>
    <w:rsid w:val="00256C49"/>
    <w:rsid w:val="0025743C"/>
    <w:rsid w:val="00260500"/>
    <w:rsid w:val="00260F52"/>
    <w:rsid w:val="00261879"/>
    <w:rsid w:val="00261A51"/>
    <w:rsid w:val="00262566"/>
    <w:rsid w:val="00262BB2"/>
    <w:rsid w:val="00262DB1"/>
    <w:rsid w:val="00262FDA"/>
    <w:rsid w:val="002630B8"/>
    <w:rsid w:val="002633BF"/>
    <w:rsid w:val="00263B6A"/>
    <w:rsid w:val="00263BB5"/>
    <w:rsid w:val="00263E7E"/>
    <w:rsid w:val="00264672"/>
    <w:rsid w:val="00264A94"/>
    <w:rsid w:val="00264BB7"/>
    <w:rsid w:val="0026509F"/>
    <w:rsid w:val="00265D5B"/>
    <w:rsid w:val="00265F36"/>
    <w:rsid w:val="002666A1"/>
    <w:rsid w:val="00266757"/>
    <w:rsid w:val="00266971"/>
    <w:rsid w:val="00266F3B"/>
    <w:rsid w:val="002673D6"/>
    <w:rsid w:val="0026743C"/>
    <w:rsid w:val="00267454"/>
    <w:rsid w:val="00267FD5"/>
    <w:rsid w:val="00270042"/>
    <w:rsid w:val="002707EE"/>
    <w:rsid w:val="002708B8"/>
    <w:rsid w:val="002711EA"/>
    <w:rsid w:val="0027130B"/>
    <w:rsid w:val="002713C4"/>
    <w:rsid w:val="002717D1"/>
    <w:rsid w:val="00271969"/>
    <w:rsid w:val="00271D62"/>
    <w:rsid w:val="0027200A"/>
    <w:rsid w:val="0027235F"/>
    <w:rsid w:val="00272DBA"/>
    <w:rsid w:val="00273364"/>
    <w:rsid w:val="00273D8E"/>
    <w:rsid w:val="002740C5"/>
    <w:rsid w:val="00274529"/>
    <w:rsid w:val="0027462F"/>
    <w:rsid w:val="00274788"/>
    <w:rsid w:val="00274A74"/>
    <w:rsid w:val="00274F41"/>
    <w:rsid w:val="002750C5"/>
    <w:rsid w:val="00275557"/>
    <w:rsid w:val="00275A9C"/>
    <w:rsid w:val="00275AE4"/>
    <w:rsid w:val="00275DE1"/>
    <w:rsid w:val="002760EE"/>
    <w:rsid w:val="002763DE"/>
    <w:rsid w:val="002765B5"/>
    <w:rsid w:val="002766E6"/>
    <w:rsid w:val="00277ACB"/>
    <w:rsid w:val="00277D77"/>
    <w:rsid w:val="00277FF1"/>
    <w:rsid w:val="002803AE"/>
    <w:rsid w:val="002804C6"/>
    <w:rsid w:val="00280657"/>
    <w:rsid w:val="002811E7"/>
    <w:rsid w:val="0028128E"/>
    <w:rsid w:val="002821C2"/>
    <w:rsid w:val="00282741"/>
    <w:rsid w:val="00282CE4"/>
    <w:rsid w:val="0028314C"/>
    <w:rsid w:val="00283B13"/>
    <w:rsid w:val="00283CD0"/>
    <w:rsid w:val="0028437A"/>
    <w:rsid w:val="002843F6"/>
    <w:rsid w:val="002849D8"/>
    <w:rsid w:val="0028523E"/>
    <w:rsid w:val="00285667"/>
    <w:rsid w:val="002859F0"/>
    <w:rsid w:val="00285A6A"/>
    <w:rsid w:val="00285CAE"/>
    <w:rsid w:val="00285D9B"/>
    <w:rsid w:val="002862DB"/>
    <w:rsid w:val="002864CB"/>
    <w:rsid w:val="00286C5C"/>
    <w:rsid w:val="002873CA"/>
    <w:rsid w:val="0028757D"/>
    <w:rsid w:val="002877D0"/>
    <w:rsid w:val="002877EA"/>
    <w:rsid w:val="00287A79"/>
    <w:rsid w:val="00290B1F"/>
    <w:rsid w:val="00290DB8"/>
    <w:rsid w:val="002911A5"/>
    <w:rsid w:val="00291375"/>
    <w:rsid w:val="0029164C"/>
    <w:rsid w:val="002916F2"/>
    <w:rsid w:val="00291730"/>
    <w:rsid w:val="002917E6"/>
    <w:rsid w:val="0029199C"/>
    <w:rsid w:val="002919DA"/>
    <w:rsid w:val="00291B79"/>
    <w:rsid w:val="00291E5C"/>
    <w:rsid w:val="00292504"/>
    <w:rsid w:val="00292631"/>
    <w:rsid w:val="00292C12"/>
    <w:rsid w:val="0029343A"/>
    <w:rsid w:val="00293744"/>
    <w:rsid w:val="00293776"/>
    <w:rsid w:val="002939A0"/>
    <w:rsid w:val="00293B5B"/>
    <w:rsid w:val="0029423A"/>
    <w:rsid w:val="00294415"/>
    <w:rsid w:val="00295188"/>
    <w:rsid w:val="00295335"/>
    <w:rsid w:val="00295F3F"/>
    <w:rsid w:val="002972E0"/>
    <w:rsid w:val="00297431"/>
    <w:rsid w:val="002975BF"/>
    <w:rsid w:val="00297686"/>
    <w:rsid w:val="00297747"/>
    <w:rsid w:val="0029779E"/>
    <w:rsid w:val="002979B4"/>
    <w:rsid w:val="00297C65"/>
    <w:rsid w:val="002A04ED"/>
    <w:rsid w:val="002A1105"/>
    <w:rsid w:val="002A15C7"/>
    <w:rsid w:val="002A1716"/>
    <w:rsid w:val="002A23F3"/>
    <w:rsid w:val="002A26B4"/>
    <w:rsid w:val="002A26CA"/>
    <w:rsid w:val="002A283C"/>
    <w:rsid w:val="002A2E1A"/>
    <w:rsid w:val="002A4527"/>
    <w:rsid w:val="002A4660"/>
    <w:rsid w:val="002A4804"/>
    <w:rsid w:val="002A4845"/>
    <w:rsid w:val="002A4B66"/>
    <w:rsid w:val="002A4D86"/>
    <w:rsid w:val="002A5170"/>
    <w:rsid w:val="002A5252"/>
    <w:rsid w:val="002A5CA9"/>
    <w:rsid w:val="002A5D8E"/>
    <w:rsid w:val="002A5F0B"/>
    <w:rsid w:val="002A6014"/>
    <w:rsid w:val="002A6894"/>
    <w:rsid w:val="002A6971"/>
    <w:rsid w:val="002A6A94"/>
    <w:rsid w:val="002A6D14"/>
    <w:rsid w:val="002A7096"/>
    <w:rsid w:val="002A7A44"/>
    <w:rsid w:val="002A7D01"/>
    <w:rsid w:val="002A7FA0"/>
    <w:rsid w:val="002B0C48"/>
    <w:rsid w:val="002B11A9"/>
    <w:rsid w:val="002B14CD"/>
    <w:rsid w:val="002B16D4"/>
    <w:rsid w:val="002B1AFC"/>
    <w:rsid w:val="002B1D72"/>
    <w:rsid w:val="002B2263"/>
    <w:rsid w:val="002B24DA"/>
    <w:rsid w:val="002B325D"/>
    <w:rsid w:val="002B49BF"/>
    <w:rsid w:val="002B49C7"/>
    <w:rsid w:val="002B4AF2"/>
    <w:rsid w:val="002B5FD5"/>
    <w:rsid w:val="002B7260"/>
    <w:rsid w:val="002B7288"/>
    <w:rsid w:val="002B7BAB"/>
    <w:rsid w:val="002C0121"/>
    <w:rsid w:val="002C014D"/>
    <w:rsid w:val="002C0C31"/>
    <w:rsid w:val="002C0D32"/>
    <w:rsid w:val="002C0F8B"/>
    <w:rsid w:val="002C1091"/>
    <w:rsid w:val="002C188B"/>
    <w:rsid w:val="002C1FAF"/>
    <w:rsid w:val="002C2622"/>
    <w:rsid w:val="002C39F2"/>
    <w:rsid w:val="002C3B48"/>
    <w:rsid w:val="002C3E10"/>
    <w:rsid w:val="002C4684"/>
    <w:rsid w:val="002C4983"/>
    <w:rsid w:val="002C4AC0"/>
    <w:rsid w:val="002C4C30"/>
    <w:rsid w:val="002C50BB"/>
    <w:rsid w:val="002C5523"/>
    <w:rsid w:val="002C5807"/>
    <w:rsid w:val="002C5B41"/>
    <w:rsid w:val="002C6823"/>
    <w:rsid w:val="002C6877"/>
    <w:rsid w:val="002C710C"/>
    <w:rsid w:val="002C771C"/>
    <w:rsid w:val="002D03A1"/>
    <w:rsid w:val="002D061F"/>
    <w:rsid w:val="002D08EB"/>
    <w:rsid w:val="002D0F87"/>
    <w:rsid w:val="002D1B84"/>
    <w:rsid w:val="002D3121"/>
    <w:rsid w:val="002D31B2"/>
    <w:rsid w:val="002D34FA"/>
    <w:rsid w:val="002D37CB"/>
    <w:rsid w:val="002D4132"/>
    <w:rsid w:val="002D4A2E"/>
    <w:rsid w:val="002D4B6F"/>
    <w:rsid w:val="002D4EF0"/>
    <w:rsid w:val="002D55CE"/>
    <w:rsid w:val="002D62CE"/>
    <w:rsid w:val="002D77A5"/>
    <w:rsid w:val="002D77E3"/>
    <w:rsid w:val="002D786F"/>
    <w:rsid w:val="002D7F39"/>
    <w:rsid w:val="002D7FC0"/>
    <w:rsid w:val="002E000E"/>
    <w:rsid w:val="002E0579"/>
    <w:rsid w:val="002E0B2A"/>
    <w:rsid w:val="002E0E8C"/>
    <w:rsid w:val="002E1297"/>
    <w:rsid w:val="002E1BD0"/>
    <w:rsid w:val="002E1D0E"/>
    <w:rsid w:val="002E1DA7"/>
    <w:rsid w:val="002E1FBB"/>
    <w:rsid w:val="002E2E1A"/>
    <w:rsid w:val="002E3763"/>
    <w:rsid w:val="002E3A19"/>
    <w:rsid w:val="002E3B4A"/>
    <w:rsid w:val="002E44C0"/>
    <w:rsid w:val="002E45D7"/>
    <w:rsid w:val="002E4781"/>
    <w:rsid w:val="002E4CD9"/>
    <w:rsid w:val="002E4EEE"/>
    <w:rsid w:val="002E5BE7"/>
    <w:rsid w:val="002E5C3E"/>
    <w:rsid w:val="002E6116"/>
    <w:rsid w:val="002E6D89"/>
    <w:rsid w:val="002E6EE5"/>
    <w:rsid w:val="002E708B"/>
    <w:rsid w:val="002E70C2"/>
    <w:rsid w:val="002E7528"/>
    <w:rsid w:val="002E7E3A"/>
    <w:rsid w:val="002F05F4"/>
    <w:rsid w:val="002F0909"/>
    <w:rsid w:val="002F11E7"/>
    <w:rsid w:val="002F1A51"/>
    <w:rsid w:val="002F1F7D"/>
    <w:rsid w:val="002F24C2"/>
    <w:rsid w:val="002F34D7"/>
    <w:rsid w:val="002F3687"/>
    <w:rsid w:val="002F37F9"/>
    <w:rsid w:val="002F3875"/>
    <w:rsid w:val="002F3C6B"/>
    <w:rsid w:val="002F3E1D"/>
    <w:rsid w:val="002F413A"/>
    <w:rsid w:val="002F4896"/>
    <w:rsid w:val="002F4C69"/>
    <w:rsid w:val="002F4D8C"/>
    <w:rsid w:val="002F55D1"/>
    <w:rsid w:val="002F61D1"/>
    <w:rsid w:val="002F6491"/>
    <w:rsid w:val="002F6CFE"/>
    <w:rsid w:val="0030086F"/>
    <w:rsid w:val="00301345"/>
    <w:rsid w:val="00301699"/>
    <w:rsid w:val="00301FCA"/>
    <w:rsid w:val="00302001"/>
    <w:rsid w:val="00302228"/>
    <w:rsid w:val="00302B88"/>
    <w:rsid w:val="003036DA"/>
    <w:rsid w:val="00303DD9"/>
    <w:rsid w:val="00304901"/>
    <w:rsid w:val="00304926"/>
    <w:rsid w:val="003049B7"/>
    <w:rsid w:val="00304C7E"/>
    <w:rsid w:val="00305B90"/>
    <w:rsid w:val="00305C68"/>
    <w:rsid w:val="00305E85"/>
    <w:rsid w:val="0030613E"/>
    <w:rsid w:val="003065E0"/>
    <w:rsid w:val="00306B15"/>
    <w:rsid w:val="00306BF1"/>
    <w:rsid w:val="00306D9E"/>
    <w:rsid w:val="00307D28"/>
    <w:rsid w:val="003107DD"/>
    <w:rsid w:val="0031083B"/>
    <w:rsid w:val="003109EF"/>
    <w:rsid w:val="00310CBC"/>
    <w:rsid w:val="0031101E"/>
    <w:rsid w:val="003114DF"/>
    <w:rsid w:val="00311BE4"/>
    <w:rsid w:val="003120B9"/>
    <w:rsid w:val="00312A94"/>
    <w:rsid w:val="0031379C"/>
    <w:rsid w:val="00313E08"/>
    <w:rsid w:val="0031408F"/>
    <w:rsid w:val="0031464A"/>
    <w:rsid w:val="00314D8D"/>
    <w:rsid w:val="00315980"/>
    <w:rsid w:val="00316088"/>
    <w:rsid w:val="003168DC"/>
    <w:rsid w:val="00316ABE"/>
    <w:rsid w:val="00317D88"/>
    <w:rsid w:val="0032018C"/>
    <w:rsid w:val="00320BF7"/>
    <w:rsid w:val="00320C23"/>
    <w:rsid w:val="003212BD"/>
    <w:rsid w:val="00321495"/>
    <w:rsid w:val="003220D1"/>
    <w:rsid w:val="003222EF"/>
    <w:rsid w:val="0032256F"/>
    <w:rsid w:val="003232B0"/>
    <w:rsid w:val="00323824"/>
    <w:rsid w:val="00323B76"/>
    <w:rsid w:val="00323F7B"/>
    <w:rsid w:val="003249F4"/>
    <w:rsid w:val="00324E08"/>
    <w:rsid w:val="00325212"/>
    <w:rsid w:val="00325459"/>
    <w:rsid w:val="003256F0"/>
    <w:rsid w:val="00325780"/>
    <w:rsid w:val="0032597C"/>
    <w:rsid w:val="00325FDA"/>
    <w:rsid w:val="003266C0"/>
    <w:rsid w:val="00326944"/>
    <w:rsid w:val="00326BCE"/>
    <w:rsid w:val="00326C60"/>
    <w:rsid w:val="003271C1"/>
    <w:rsid w:val="00327614"/>
    <w:rsid w:val="003276D6"/>
    <w:rsid w:val="00330025"/>
    <w:rsid w:val="00332750"/>
    <w:rsid w:val="003327BC"/>
    <w:rsid w:val="00332FD7"/>
    <w:rsid w:val="00334539"/>
    <w:rsid w:val="0033467A"/>
    <w:rsid w:val="00334A5D"/>
    <w:rsid w:val="00334C3A"/>
    <w:rsid w:val="00334FDF"/>
    <w:rsid w:val="00335B98"/>
    <w:rsid w:val="00335FCF"/>
    <w:rsid w:val="00336AC5"/>
    <w:rsid w:val="003377D9"/>
    <w:rsid w:val="00337AED"/>
    <w:rsid w:val="00337F22"/>
    <w:rsid w:val="00340361"/>
    <w:rsid w:val="00340F08"/>
    <w:rsid w:val="003412EB"/>
    <w:rsid w:val="00341465"/>
    <w:rsid w:val="00341EE9"/>
    <w:rsid w:val="00342323"/>
    <w:rsid w:val="003428A4"/>
    <w:rsid w:val="003434C5"/>
    <w:rsid w:val="003437ED"/>
    <w:rsid w:val="003439DF"/>
    <w:rsid w:val="00343B48"/>
    <w:rsid w:val="003444F6"/>
    <w:rsid w:val="0034493A"/>
    <w:rsid w:val="003449E4"/>
    <w:rsid w:val="00344DAF"/>
    <w:rsid w:val="003451E1"/>
    <w:rsid w:val="003454FA"/>
    <w:rsid w:val="0034557F"/>
    <w:rsid w:val="00345CC6"/>
    <w:rsid w:val="00345F28"/>
    <w:rsid w:val="003466F7"/>
    <w:rsid w:val="003467BB"/>
    <w:rsid w:val="00346FBC"/>
    <w:rsid w:val="00347373"/>
    <w:rsid w:val="00347381"/>
    <w:rsid w:val="003473C6"/>
    <w:rsid w:val="003477B1"/>
    <w:rsid w:val="00347B13"/>
    <w:rsid w:val="00347B5B"/>
    <w:rsid w:val="00350E31"/>
    <w:rsid w:val="00350F45"/>
    <w:rsid w:val="003510F9"/>
    <w:rsid w:val="00351F70"/>
    <w:rsid w:val="00352556"/>
    <w:rsid w:val="00352603"/>
    <w:rsid w:val="0035297D"/>
    <w:rsid w:val="003532D5"/>
    <w:rsid w:val="003540DB"/>
    <w:rsid w:val="00354170"/>
    <w:rsid w:val="003543EA"/>
    <w:rsid w:val="00354C2E"/>
    <w:rsid w:val="003555D1"/>
    <w:rsid w:val="00355617"/>
    <w:rsid w:val="0035568B"/>
    <w:rsid w:val="0035583A"/>
    <w:rsid w:val="00355884"/>
    <w:rsid w:val="003562D4"/>
    <w:rsid w:val="003564DC"/>
    <w:rsid w:val="0035697E"/>
    <w:rsid w:val="00356C1E"/>
    <w:rsid w:val="00356EDC"/>
    <w:rsid w:val="00357240"/>
    <w:rsid w:val="00357D73"/>
    <w:rsid w:val="003603EC"/>
    <w:rsid w:val="0036055F"/>
    <w:rsid w:val="00360764"/>
    <w:rsid w:val="0036087C"/>
    <w:rsid w:val="00360BD4"/>
    <w:rsid w:val="00361A7A"/>
    <w:rsid w:val="00361B89"/>
    <w:rsid w:val="00361C7F"/>
    <w:rsid w:val="00361EDB"/>
    <w:rsid w:val="00362CB1"/>
    <w:rsid w:val="003640E8"/>
    <w:rsid w:val="003641DE"/>
    <w:rsid w:val="003648A3"/>
    <w:rsid w:val="0036575C"/>
    <w:rsid w:val="00365E29"/>
    <w:rsid w:val="00366493"/>
    <w:rsid w:val="00366509"/>
    <w:rsid w:val="00366F01"/>
    <w:rsid w:val="00367791"/>
    <w:rsid w:val="003701F2"/>
    <w:rsid w:val="00370D1D"/>
    <w:rsid w:val="00371A08"/>
    <w:rsid w:val="0037217E"/>
    <w:rsid w:val="003722A2"/>
    <w:rsid w:val="00372ABC"/>
    <w:rsid w:val="00372BC7"/>
    <w:rsid w:val="003733E2"/>
    <w:rsid w:val="0037348A"/>
    <w:rsid w:val="003739B4"/>
    <w:rsid w:val="003739E8"/>
    <w:rsid w:val="00374B7E"/>
    <w:rsid w:val="00375A71"/>
    <w:rsid w:val="00375AAF"/>
    <w:rsid w:val="00375F7E"/>
    <w:rsid w:val="003766E0"/>
    <w:rsid w:val="003767EE"/>
    <w:rsid w:val="00376E1F"/>
    <w:rsid w:val="00376F2B"/>
    <w:rsid w:val="00377B0C"/>
    <w:rsid w:val="00380193"/>
    <w:rsid w:val="003802BA"/>
    <w:rsid w:val="003805F6"/>
    <w:rsid w:val="0038072C"/>
    <w:rsid w:val="00380A4B"/>
    <w:rsid w:val="00380A7B"/>
    <w:rsid w:val="00381286"/>
    <w:rsid w:val="00381CF1"/>
    <w:rsid w:val="00382D5E"/>
    <w:rsid w:val="0038310C"/>
    <w:rsid w:val="00383179"/>
    <w:rsid w:val="00383475"/>
    <w:rsid w:val="00383D70"/>
    <w:rsid w:val="00383E2F"/>
    <w:rsid w:val="003846EC"/>
    <w:rsid w:val="00384827"/>
    <w:rsid w:val="00384DBF"/>
    <w:rsid w:val="00384DD3"/>
    <w:rsid w:val="00384EE7"/>
    <w:rsid w:val="003857BC"/>
    <w:rsid w:val="00385E43"/>
    <w:rsid w:val="003860A0"/>
    <w:rsid w:val="00386817"/>
    <w:rsid w:val="00386A62"/>
    <w:rsid w:val="00386C0A"/>
    <w:rsid w:val="0038712D"/>
    <w:rsid w:val="00390788"/>
    <w:rsid w:val="003907D1"/>
    <w:rsid w:val="00390E90"/>
    <w:rsid w:val="003913C0"/>
    <w:rsid w:val="0039143D"/>
    <w:rsid w:val="00391560"/>
    <w:rsid w:val="00391B1A"/>
    <w:rsid w:val="00391FA3"/>
    <w:rsid w:val="003928A7"/>
    <w:rsid w:val="00392F23"/>
    <w:rsid w:val="003931C4"/>
    <w:rsid w:val="0039383D"/>
    <w:rsid w:val="003938A6"/>
    <w:rsid w:val="00393C23"/>
    <w:rsid w:val="00393EAC"/>
    <w:rsid w:val="003945D4"/>
    <w:rsid w:val="00394C8A"/>
    <w:rsid w:val="00395005"/>
    <w:rsid w:val="00395650"/>
    <w:rsid w:val="003958B3"/>
    <w:rsid w:val="00395C61"/>
    <w:rsid w:val="003968B3"/>
    <w:rsid w:val="003969B3"/>
    <w:rsid w:val="00396F9B"/>
    <w:rsid w:val="00397153"/>
    <w:rsid w:val="00397174"/>
    <w:rsid w:val="00397548"/>
    <w:rsid w:val="00397E40"/>
    <w:rsid w:val="003A018C"/>
    <w:rsid w:val="003A0BE6"/>
    <w:rsid w:val="003A1A7C"/>
    <w:rsid w:val="003A1BF0"/>
    <w:rsid w:val="003A1D51"/>
    <w:rsid w:val="003A1DC4"/>
    <w:rsid w:val="003A20B4"/>
    <w:rsid w:val="003A2B25"/>
    <w:rsid w:val="003A34DF"/>
    <w:rsid w:val="003A3642"/>
    <w:rsid w:val="003A36E4"/>
    <w:rsid w:val="003A3A68"/>
    <w:rsid w:val="003A3AF6"/>
    <w:rsid w:val="003A482A"/>
    <w:rsid w:val="003A52DC"/>
    <w:rsid w:val="003A53DD"/>
    <w:rsid w:val="003A58B3"/>
    <w:rsid w:val="003A5B20"/>
    <w:rsid w:val="003A65BF"/>
    <w:rsid w:val="003A782F"/>
    <w:rsid w:val="003A789A"/>
    <w:rsid w:val="003A7D22"/>
    <w:rsid w:val="003A7F72"/>
    <w:rsid w:val="003B08F5"/>
    <w:rsid w:val="003B0EE1"/>
    <w:rsid w:val="003B12FB"/>
    <w:rsid w:val="003B1C6C"/>
    <w:rsid w:val="003B1CC3"/>
    <w:rsid w:val="003B2C75"/>
    <w:rsid w:val="003B3673"/>
    <w:rsid w:val="003B3763"/>
    <w:rsid w:val="003B37F0"/>
    <w:rsid w:val="003B3BBA"/>
    <w:rsid w:val="003B4005"/>
    <w:rsid w:val="003B44E4"/>
    <w:rsid w:val="003B464F"/>
    <w:rsid w:val="003B4BEA"/>
    <w:rsid w:val="003B50F3"/>
    <w:rsid w:val="003B53BB"/>
    <w:rsid w:val="003B5A9F"/>
    <w:rsid w:val="003B691D"/>
    <w:rsid w:val="003B6E96"/>
    <w:rsid w:val="003B7AD3"/>
    <w:rsid w:val="003C001A"/>
    <w:rsid w:val="003C0943"/>
    <w:rsid w:val="003C0AC9"/>
    <w:rsid w:val="003C0B38"/>
    <w:rsid w:val="003C19EB"/>
    <w:rsid w:val="003C1DCC"/>
    <w:rsid w:val="003C2862"/>
    <w:rsid w:val="003C2EB2"/>
    <w:rsid w:val="003C31B8"/>
    <w:rsid w:val="003C3200"/>
    <w:rsid w:val="003C3A12"/>
    <w:rsid w:val="003C429D"/>
    <w:rsid w:val="003C4499"/>
    <w:rsid w:val="003C4AA1"/>
    <w:rsid w:val="003C4B66"/>
    <w:rsid w:val="003C5876"/>
    <w:rsid w:val="003C61F1"/>
    <w:rsid w:val="003C676B"/>
    <w:rsid w:val="003C6E39"/>
    <w:rsid w:val="003C7894"/>
    <w:rsid w:val="003C7F07"/>
    <w:rsid w:val="003D01CF"/>
    <w:rsid w:val="003D01E9"/>
    <w:rsid w:val="003D2AE0"/>
    <w:rsid w:val="003D2BB1"/>
    <w:rsid w:val="003D2BDB"/>
    <w:rsid w:val="003D3318"/>
    <w:rsid w:val="003D3565"/>
    <w:rsid w:val="003D3663"/>
    <w:rsid w:val="003D3F60"/>
    <w:rsid w:val="003D4063"/>
    <w:rsid w:val="003D4090"/>
    <w:rsid w:val="003D40F4"/>
    <w:rsid w:val="003D4557"/>
    <w:rsid w:val="003D45B1"/>
    <w:rsid w:val="003D46EB"/>
    <w:rsid w:val="003D475E"/>
    <w:rsid w:val="003D4FD9"/>
    <w:rsid w:val="003D5150"/>
    <w:rsid w:val="003D5956"/>
    <w:rsid w:val="003D5FC6"/>
    <w:rsid w:val="003D6337"/>
    <w:rsid w:val="003D65B3"/>
    <w:rsid w:val="003D6763"/>
    <w:rsid w:val="003D6BEE"/>
    <w:rsid w:val="003E0733"/>
    <w:rsid w:val="003E0D08"/>
    <w:rsid w:val="003E0DA0"/>
    <w:rsid w:val="003E0E99"/>
    <w:rsid w:val="003E15C3"/>
    <w:rsid w:val="003E1861"/>
    <w:rsid w:val="003E18D8"/>
    <w:rsid w:val="003E2887"/>
    <w:rsid w:val="003E288D"/>
    <w:rsid w:val="003E2C9D"/>
    <w:rsid w:val="003E2DE3"/>
    <w:rsid w:val="003E35E2"/>
    <w:rsid w:val="003E3CD6"/>
    <w:rsid w:val="003E44F9"/>
    <w:rsid w:val="003E4897"/>
    <w:rsid w:val="003E5253"/>
    <w:rsid w:val="003E73B6"/>
    <w:rsid w:val="003F01B3"/>
    <w:rsid w:val="003F0BE6"/>
    <w:rsid w:val="003F0C31"/>
    <w:rsid w:val="003F120A"/>
    <w:rsid w:val="003F13B4"/>
    <w:rsid w:val="003F1BE8"/>
    <w:rsid w:val="003F1D5C"/>
    <w:rsid w:val="003F2ADA"/>
    <w:rsid w:val="003F2D97"/>
    <w:rsid w:val="003F32F2"/>
    <w:rsid w:val="003F3BCD"/>
    <w:rsid w:val="003F3F2E"/>
    <w:rsid w:val="003F3F92"/>
    <w:rsid w:val="003F47F1"/>
    <w:rsid w:val="003F4809"/>
    <w:rsid w:val="003F4ED8"/>
    <w:rsid w:val="003F5323"/>
    <w:rsid w:val="003F5684"/>
    <w:rsid w:val="003F5842"/>
    <w:rsid w:val="003F5C96"/>
    <w:rsid w:val="003F6424"/>
    <w:rsid w:val="003F66F2"/>
    <w:rsid w:val="003F6778"/>
    <w:rsid w:val="003F68F3"/>
    <w:rsid w:val="003F6B07"/>
    <w:rsid w:val="003F6BB0"/>
    <w:rsid w:val="003F6CF1"/>
    <w:rsid w:val="003F7396"/>
    <w:rsid w:val="003F750E"/>
    <w:rsid w:val="003F767C"/>
    <w:rsid w:val="0040007F"/>
    <w:rsid w:val="00400610"/>
    <w:rsid w:val="004009A3"/>
    <w:rsid w:val="004009CB"/>
    <w:rsid w:val="00401364"/>
    <w:rsid w:val="0040158E"/>
    <w:rsid w:val="00401973"/>
    <w:rsid w:val="00401EFF"/>
    <w:rsid w:val="004024F4"/>
    <w:rsid w:val="00402681"/>
    <w:rsid w:val="00402C11"/>
    <w:rsid w:val="00403242"/>
    <w:rsid w:val="00403ECE"/>
    <w:rsid w:val="00403F0E"/>
    <w:rsid w:val="00404517"/>
    <w:rsid w:val="0040457C"/>
    <w:rsid w:val="00404945"/>
    <w:rsid w:val="00404F28"/>
    <w:rsid w:val="00405073"/>
    <w:rsid w:val="00405908"/>
    <w:rsid w:val="00405BFE"/>
    <w:rsid w:val="00405CC1"/>
    <w:rsid w:val="00405F51"/>
    <w:rsid w:val="0040603D"/>
    <w:rsid w:val="00406FAB"/>
    <w:rsid w:val="004074D0"/>
    <w:rsid w:val="004075D1"/>
    <w:rsid w:val="004079E3"/>
    <w:rsid w:val="004104F0"/>
    <w:rsid w:val="004108F3"/>
    <w:rsid w:val="00410C35"/>
    <w:rsid w:val="00411107"/>
    <w:rsid w:val="00411435"/>
    <w:rsid w:val="0041166B"/>
    <w:rsid w:val="00412471"/>
    <w:rsid w:val="00412707"/>
    <w:rsid w:val="00412781"/>
    <w:rsid w:val="004127DC"/>
    <w:rsid w:val="0041295C"/>
    <w:rsid w:val="0041309F"/>
    <w:rsid w:val="00413322"/>
    <w:rsid w:val="00413340"/>
    <w:rsid w:val="00413F63"/>
    <w:rsid w:val="00414666"/>
    <w:rsid w:val="00414A51"/>
    <w:rsid w:val="00414AC4"/>
    <w:rsid w:val="00415E42"/>
    <w:rsid w:val="00416EBF"/>
    <w:rsid w:val="0041726D"/>
    <w:rsid w:val="00417ACE"/>
    <w:rsid w:val="004201F5"/>
    <w:rsid w:val="004207C6"/>
    <w:rsid w:val="00420B46"/>
    <w:rsid w:val="00420BC3"/>
    <w:rsid w:val="00420CC5"/>
    <w:rsid w:val="00420DC6"/>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EF4"/>
    <w:rsid w:val="00424F08"/>
    <w:rsid w:val="00425AE6"/>
    <w:rsid w:val="00425EE4"/>
    <w:rsid w:val="0042639D"/>
    <w:rsid w:val="00426EA6"/>
    <w:rsid w:val="00427104"/>
    <w:rsid w:val="004276F6"/>
    <w:rsid w:val="00427D01"/>
    <w:rsid w:val="00430174"/>
    <w:rsid w:val="004302A9"/>
    <w:rsid w:val="004302F8"/>
    <w:rsid w:val="0043036B"/>
    <w:rsid w:val="0043043A"/>
    <w:rsid w:val="00430C8E"/>
    <w:rsid w:val="00431B5B"/>
    <w:rsid w:val="00431E03"/>
    <w:rsid w:val="00432310"/>
    <w:rsid w:val="00432E4F"/>
    <w:rsid w:val="00433FCF"/>
    <w:rsid w:val="0043401B"/>
    <w:rsid w:val="004347D4"/>
    <w:rsid w:val="00434CF1"/>
    <w:rsid w:val="004360F4"/>
    <w:rsid w:val="004361F0"/>
    <w:rsid w:val="004369F4"/>
    <w:rsid w:val="00436B37"/>
    <w:rsid w:val="00437C1F"/>
    <w:rsid w:val="00437D07"/>
    <w:rsid w:val="00437DC9"/>
    <w:rsid w:val="00440090"/>
    <w:rsid w:val="00440E1E"/>
    <w:rsid w:val="004412CA"/>
    <w:rsid w:val="0044213C"/>
    <w:rsid w:val="004426A2"/>
    <w:rsid w:val="0044308C"/>
    <w:rsid w:val="00443365"/>
    <w:rsid w:val="004434DF"/>
    <w:rsid w:val="00443A06"/>
    <w:rsid w:val="00443C86"/>
    <w:rsid w:val="00443EC0"/>
    <w:rsid w:val="00444613"/>
    <w:rsid w:val="004457BF"/>
    <w:rsid w:val="0044595C"/>
    <w:rsid w:val="00445B97"/>
    <w:rsid w:val="00446423"/>
    <w:rsid w:val="004465F5"/>
    <w:rsid w:val="00446743"/>
    <w:rsid w:val="0044674C"/>
    <w:rsid w:val="00446A16"/>
    <w:rsid w:val="00446AD7"/>
    <w:rsid w:val="004471D7"/>
    <w:rsid w:val="00447A55"/>
    <w:rsid w:val="00450759"/>
    <w:rsid w:val="00450A8F"/>
    <w:rsid w:val="00450F26"/>
    <w:rsid w:val="00450F9D"/>
    <w:rsid w:val="004513F3"/>
    <w:rsid w:val="00451431"/>
    <w:rsid w:val="0045170E"/>
    <w:rsid w:val="00451B59"/>
    <w:rsid w:val="00451F8A"/>
    <w:rsid w:val="00452A0D"/>
    <w:rsid w:val="00453189"/>
    <w:rsid w:val="00453E95"/>
    <w:rsid w:val="00454260"/>
    <w:rsid w:val="004548B6"/>
    <w:rsid w:val="004549AD"/>
    <w:rsid w:val="00454F83"/>
    <w:rsid w:val="004557D6"/>
    <w:rsid w:val="00455F07"/>
    <w:rsid w:val="00456151"/>
    <w:rsid w:val="00457293"/>
    <w:rsid w:val="00457916"/>
    <w:rsid w:val="0045796C"/>
    <w:rsid w:val="00457EAB"/>
    <w:rsid w:val="00457F29"/>
    <w:rsid w:val="004603A5"/>
    <w:rsid w:val="00460CA9"/>
    <w:rsid w:val="0046132B"/>
    <w:rsid w:val="0046196A"/>
    <w:rsid w:val="00461BB8"/>
    <w:rsid w:val="00461DD6"/>
    <w:rsid w:val="00461E46"/>
    <w:rsid w:val="00462069"/>
    <w:rsid w:val="00462151"/>
    <w:rsid w:val="004622F3"/>
    <w:rsid w:val="00462CA2"/>
    <w:rsid w:val="0046344B"/>
    <w:rsid w:val="004635B6"/>
    <w:rsid w:val="00463819"/>
    <w:rsid w:val="00463C79"/>
    <w:rsid w:val="00464F84"/>
    <w:rsid w:val="00465137"/>
    <w:rsid w:val="00465173"/>
    <w:rsid w:val="00465BFC"/>
    <w:rsid w:val="0046657E"/>
    <w:rsid w:val="0046667A"/>
    <w:rsid w:val="00466E68"/>
    <w:rsid w:val="00466EA1"/>
    <w:rsid w:val="004673BB"/>
    <w:rsid w:val="00467569"/>
    <w:rsid w:val="004678EB"/>
    <w:rsid w:val="00467960"/>
    <w:rsid w:val="00467BFC"/>
    <w:rsid w:val="0047000C"/>
    <w:rsid w:val="0047060D"/>
    <w:rsid w:val="00471369"/>
    <w:rsid w:val="004724CC"/>
    <w:rsid w:val="004725E9"/>
    <w:rsid w:val="00472754"/>
    <w:rsid w:val="00472B8E"/>
    <w:rsid w:val="00472E40"/>
    <w:rsid w:val="004733B9"/>
    <w:rsid w:val="0047367A"/>
    <w:rsid w:val="00473A60"/>
    <w:rsid w:val="00474605"/>
    <w:rsid w:val="004747EC"/>
    <w:rsid w:val="00474964"/>
    <w:rsid w:val="00474EA9"/>
    <w:rsid w:val="00474F23"/>
    <w:rsid w:val="004754F2"/>
    <w:rsid w:val="0047578A"/>
    <w:rsid w:val="00475902"/>
    <w:rsid w:val="00475B89"/>
    <w:rsid w:val="004764BB"/>
    <w:rsid w:val="0047764E"/>
    <w:rsid w:val="0047766A"/>
    <w:rsid w:val="004801B3"/>
    <w:rsid w:val="004801CA"/>
    <w:rsid w:val="004807D1"/>
    <w:rsid w:val="004808B0"/>
    <w:rsid w:val="00480F63"/>
    <w:rsid w:val="00481DFA"/>
    <w:rsid w:val="004821B4"/>
    <w:rsid w:val="004824B8"/>
    <w:rsid w:val="004826F9"/>
    <w:rsid w:val="00482BA5"/>
    <w:rsid w:val="00483117"/>
    <w:rsid w:val="004834A5"/>
    <w:rsid w:val="004836C9"/>
    <w:rsid w:val="004839FC"/>
    <w:rsid w:val="004842E4"/>
    <w:rsid w:val="00484970"/>
    <w:rsid w:val="00484979"/>
    <w:rsid w:val="004855F2"/>
    <w:rsid w:val="00485FF1"/>
    <w:rsid w:val="00486062"/>
    <w:rsid w:val="00486355"/>
    <w:rsid w:val="0048666E"/>
    <w:rsid w:val="00486EDB"/>
    <w:rsid w:val="004900E4"/>
    <w:rsid w:val="0049027C"/>
    <w:rsid w:val="00490A07"/>
    <w:rsid w:val="00490EF3"/>
    <w:rsid w:val="00491333"/>
    <w:rsid w:val="00491B8B"/>
    <w:rsid w:val="00491D39"/>
    <w:rsid w:val="00493116"/>
    <w:rsid w:val="004935D1"/>
    <w:rsid w:val="004935DB"/>
    <w:rsid w:val="00493D0E"/>
    <w:rsid w:val="00493D43"/>
    <w:rsid w:val="00493E24"/>
    <w:rsid w:val="004940D6"/>
    <w:rsid w:val="00494F4B"/>
    <w:rsid w:val="00495F80"/>
    <w:rsid w:val="00495FB0"/>
    <w:rsid w:val="004973AE"/>
    <w:rsid w:val="00497954"/>
    <w:rsid w:val="0049795A"/>
    <w:rsid w:val="00497AE4"/>
    <w:rsid w:val="00497DE9"/>
    <w:rsid w:val="004A04BB"/>
    <w:rsid w:val="004A07D6"/>
    <w:rsid w:val="004A0C1E"/>
    <w:rsid w:val="004A0D37"/>
    <w:rsid w:val="004A0D74"/>
    <w:rsid w:val="004A0EE2"/>
    <w:rsid w:val="004A113B"/>
    <w:rsid w:val="004A20A1"/>
    <w:rsid w:val="004A2C7E"/>
    <w:rsid w:val="004A2CBD"/>
    <w:rsid w:val="004A2D06"/>
    <w:rsid w:val="004A3125"/>
    <w:rsid w:val="004A3764"/>
    <w:rsid w:val="004A40CF"/>
    <w:rsid w:val="004A486E"/>
    <w:rsid w:val="004A4ABA"/>
    <w:rsid w:val="004A4C97"/>
    <w:rsid w:val="004A4F48"/>
    <w:rsid w:val="004A50E5"/>
    <w:rsid w:val="004A6046"/>
    <w:rsid w:val="004A6376"/>
    <w:rsid w:val="004A6566"/>
    <w:rsid w:val="004A752D"/>
    <w:rsid w:val="004A7AE5"/>
    <w:rsid w:val="004B115F"/>
    <w:rsid w:val="004B1301"/>
    <w:rsid w:val="004B1986"/>
    <w:rsid w:val="004B19B4"/>
    <w:rsid w:val="004B1BC3"/>
    <w:rsid w:val="004B36EB"/>
    <w:rsid w:val="004B3732"/>
    <w:rsid w:val="004B3F03"/>
    <w:rsid w:val="004B3F1F"/>
    <w:rsid w:val="004B45E4"/>
    <w:rsid w:val="004B4FA9"/>
    <w:rsid w:val="004B7778"/>
    <w:rsid w:val="004C0EA4"/>
    <w:rsid w:val="004C1276"/>
    <w:rsid w:val="004C1BA7"/>
    <w:rsid w:val="004C207C"/>
    <w:rsid w:val="004C23DA"/>
    <w:rsid w:val="004C247F"/>
    <w:rsid w:val="004C260D"/>
    <w:rsid w:val="004C3110"/>
    <w:rsid w:val="004C31B3"/>
    <w:rsid w:val="004C3734"/>
    <w:rsid w:val="004C4062"/>
    <w:rsid w:val="004C449D"/>
    <w:rsid w:val="004C4D15"/>
    <w:rsid w:val="004C512C"/>
    <w:rsid w:val="004C5CDF"/>
    <w:rsid w:val="004C5E38"/>
    <w:rsid w:val="004C5FBD"/>
    <w:rsid w:val="004C6166"/>
    <w:rsid w:val="004C630D"/>
    <w:rsid w:val="004C65BF"/>
    <w:rsid w:val="004C66CC"/>
    <w:rsid w:val="004C6B7B"/>
    <w:rsid w:val="004C6D4E"/>
    <w:rsid w:val="004C6E9F"/>
    <w:rsid w:val="004C72C8"/>
    <w:rsid w:val="004C7364"/>
    <w:rsid w:val="004C7804"/>
    <w:rsid w:val="004D009E"/>
    <w:rsid w:val="004D07D1"/>
    <w:rsid w:val="004D0D02"/>
    <w:rsid w:val="004D0FCE"/>
    <w:rsid w:val="004D11BF"/>
    <w:rsid w:val="004D1B99"/>
    <w:rsid w:val="004D21F8"/>
    <w:rsid w:val="004D221F"/>
    <w:rsid w:val="004D2313"/>
    <w:rsid w:val="004D2734"/>
    <w:rsid w:val="004D426C"/>
    <w:rsid w:val="004D49FA"/>
    <w:rsid w:val="004D4D7E"/>
    <w:rsid w:val="004D4DF3"/>
    <w:rsid w:val="004D5EB0"/>
    <w:rsid w:val="004D7085"/>
    <w:rsid w:val="004D7268"/>
    <w:rsid w:val="004D75DD"/>
    <w:rsid w:val="004D79C3"/>
    <w:rsid w:val="004E0055"/>
    <w:rsid w:val="004E02C5"/>
    <w:rsid w:val="004E048B"/>
    <w:rsid w:val="004E05C9"/>
    <w:rsid w:val="004E07D2"/>
    <w:rsid w:val="004E0905"/>
    <w:rsid w:val="004E0E01"/>
    <w:rsid w:val="004E113C"/>
    <w:rsid w:val="004E11A6"/>
    <w:rsid w:val="004E17CE"/>
    <w:rsid w:val="004E1A2F"/>
    <w:rsid w:val="004E1AC3"/>
    <w:rsid w:val="004E1D4F"/>
    <w:rsid w:val="004E1E5C"/>
    <w:rsid w:val="004E21F4"/>
    <w:rsid w:val="004E2C23"/>
    <w:rsid w:val="004E377D"/>
    <w:rsid w:val="004E3D12"/>
    <w:rsid w:val="004E4718"/>
    <w:rsid w:val="004E5306"/>
    <w:rsid w:val="004E55A5"/>
    <w:rsid w:val="004E5D31"/>
    <w:rsid w:val="004E67B4"/>
    <w:rsid w:val="004E683C"/>
    <w:rsid w:val="004E6C03"/>
    <w:rsid w:val="004E6D93"/>
    <w:rsid w:val="004E6E4A"/>
    <w:rsid w:val="004E71AB"/>
    <w:rsid w:val="004E727B"/>
    <w:rsid w:val="004E7B1B"/>
    <w:rsid w:val="004E7C6A"/>
    <w:rsid w:val="004F03F3"/>
    <w:rsid w:val="004F0607"/>
    <w:rsid w:val="004F0E54"/>
    <w:rsid w:val="004F13EF"/>
    <w:rsid w:val="004F1603"/>
    <w:rsid w:val="004F1AB9"/>
    <w:rsid w:val="004F1CFF"/>
    <w:rsid w:val="004F2D5C"/>
    <w:rsid w:val="004F34AC"/>
    <w:rsid w:val="004F3596"/>
    <w:rsid w:val="004F3618"/>
    <w:rsid w:val="004F4022"/>
    <w:rsid w:val="004F46C3"/>
    <w:rsid w:val="004F478C"/>
    <w:rsid w:val="004F4806"/>
    <w:rsid w:val="004F481E"/>
    <w:rsid w:val="004F49D1"/>
    <w:rsid w:val="004F4D82"/>
    <w:rsid w:val="004F4EBD"/>
    <w:rsid w:val="004F53B1"/>
    <w:rsid w:val="004F5541"/>
    <w:rsid w:val="004F6314"/>
    <w:rsid w:val="004F65A5"/>
    <w:rsid w:val="004F6979"/>
    <w:rsid w:val="004F6C7F"/>
    <w:rsid w:val="004F6FFF"/>
    <w:rsid w:val="004F7CCF"/>
    <w:rsid w:val="004F7DEF"/>
    <w:rsid w:val="005006FA"/>
    <w:rsid w:val="005009FD"/>
    <w:rsid w:val="0050173F"/>
    <w:rsid w:val="00501A65"/>
    <w:rsid w:val="005021C1"/>
    <w:rsid w:val="00502928"/>
    <w:rsid w:val="00502C45"/>
    <w:rsid w:val="00502D19"/>
    <w:rsid w:val="005037C7"/>
    <w:rsid w:val="00505404"/>
    <w:rsid w:val="00505463"/>
    <w:rsid w:val="0050592C"/>
    <w:rsid w:val="00505D2F"/>
    <w:rsid w:val="005060C8"/>
    <w:rsid w:val="005062EF"/>
    <w:rsid w:val="00506822"/>
    <w:rsid w:val="0050746E"/>
    <w:rsid w:val="00507B34"/>
    <w:rsid w:val="0051016F"/>
    <w:rsid w:val="005109D6"/>
    <w:rsid w:val="00511336"/>
    <w:rsid w:val="0051298F"/>
    <w:rsid w:val="00514033"/>
    <w:rsid w:val="00514104"/>
    <w:rsid w:val="0051508A"/>
    <w:rsid w:val="005162E8"/>
    <w:rsid w:val="005165E0"/>
    <w:rsid w:val="00516A7F"/>
    <w:rsid w:val="00516EC7"/>
    <w:rsid w:val="0051793C"/>
    <w:rsid w:val="005179A1"/>
    <w:rsid w:val="00517CB3"/>
    <w:rsid w:val="00517E8B"/>
    <w:rsid w:val="00517F75"/>
    <w:rsid w:val="005206C5"/>
    <w:rsid w:val="005208C0"/>
    <w:rsid w:val="00520B86"/>
    <w:rsid w:val="00520ECF"/>
    <w:rsid w:val="00521712"/>
    <w:rsid w:val="00521EFB"/>
    <w:rsid w:val="005228FA"/>
    <w:rsid w:val="005228FE"/>
    <w:rsid w:val="00522F30"/>
    <w:rsid w:val="005235D5"/>
    <w:rsid w:val="00523E89"/>
    <w:rsid w:val="005241A1"/>
    <w:rsid w:val="005246A7"/>
    <w:rsid w:val="00524D65"/>
    <w:rsid w:val="0052500D"/>
    <w:rsid w:val="0052570A"/>
    <w:rsid w:val="0052577D"/>
    <w:rsid w:val="00525CF8"/>
    <w:rsid w:val="00525D07"/>
    <w:rsid w:val="00525F1A"/>
    <w:rsid w:val="005268D5"/>
    <w:rsid w:val="00526D7F"/>
    <w:rsid w:val="00527022"/>
    <w:rsid w:val="0052786B"/>
    <w:rsid w:val="00530302"/>
    <w:rsid w:val="00530837"/>
    <w:rsid w:val="00530E49"/>
    <w:rsid w:val="00531375"/>
    <w:rsid w:val="00531979"/>
    <w:rsid w:val="00532567"/>
    <w:rsid w:val="00532631"/>
    <w:rsid w:val="0053291C"/>
    <w:rsid w:val="00532E37"/>
    <w:rsid w:val="00533ABA"/>
    <w:rsid w:val="00534064"/>
    <w:rsid w:val="005340A5"/>
    <w:rsid w:val="00534269"/>
    <w:rsid w:val="005342A8"/>
    <w:rsid w:val="00534744"/>
    <w:rsid w:val="005347B0"/>
    <w:rsid w:val="00535482"/>
    <w:rsid w:val="005358CE"/>
    <w:rsid w:val="00536113"/>
    <w:rsid w:val="005363AE"/>
    <w:rsid w:val="00536B41"/>
    <w:rsid w:val="00536E5D"/>
    <w:rsid w:val="00537AF1"/>
    <w:rsid w:val="005410B8"/>
    <w:rsid w:val="0054167E"/>
    <w:rsid w:val="00541C9A"/>
    <w:rsid w:val="005420BB"/>
    <w:rsid w:val="00542601"/>
    <w:rsid w:val="00543A40"/>
    <w:rsid w:val="00543EE6"/>
    <w:rsid w:val="005440CF"/>
    <w:rsid w:val="00544859"/>
    <w:rsid w:val="0054507C"/>
    <w:rsid w:val="00545914"/>
    <w:rsid w:val="00545F39"/>
    <w:rsid w:val="00546006"/>
    <w:rsid w:val="005463F5"/>
    <w:rsid w:val="00546AD5"/>
    <w:rsid w:val="00546E21"/>
    <w:rsid w:val="0054725D"/>
    <w:rsid w:val="00547561"/>
    <w:rsid w:val="00547CC0"/>
    <w:rsid w:val="00550CF6"/>
    <w:rsid w:val="00550E2F"/>
    <w:rsid w:val="00550E6F"/>
    <w:rsid w:val="00551485"/>
    <w:rsid w:val="00551BFA"/>
    <w:rsid w:val="0055282B"/>
    <w:rsid w:val="00552B5E"/>
    <w:rsid w:val="00553562"/>
    <w:rsid w:val="00553F9C"/>
    <w:rsid w:val="0055407B"/>
    <w:rsid w:val="00554E41"/>
    <w:rsid w:val="0055588D"/>
    <w:rsid w:val="00555BC2"/>
    <w:rsid w:val="00555BEE"/>
    <w:rsid w:val="00556125"/>
    <w:rsid w:val="005561DB"/>
    <w:rsid w:val="00556508"/>
    <w:rsid w:val="00556C22"/>
    <w:rsid w:val="005571FC"/>
    <w:rsid w:val="0055754C"/>
    <w:rsid w:val="0055798C"/>
    <w:rsid w:val="00557A1B"/>
    <w:rsid w:val="00557CDA"/>
    <w:rsid w:val="0056065A"/>
    <w:rsid w:val="00560D55"/>
    <w:rsid w:val="00561182"/>
    <w:rsid w:val="00561850"/>
    <w:rsid w:val="00561A9E"/>
    <w:rsid w:val="00561C54"/>
    <w:rsid w:val="00561F4D"/>
    <w:rsid w:val="0056225A"/>
    <w:rsid w:val="0056345F"/>
    <w:rsid w:val="005634DD"/>
    <w:rsid w:val="00564507"/>
    <w:rsid w:val="00564E00"/>
    <w:rsid w:val="005652BE"/>
    <w:rsid w:val="00565F2A"/>
    <w:rsid w:val="005668FF"/>
    <w:rsid w:val="00566C2A"/>
    <w:rsid w:val="00566E18"/>
    <w:rsid w:val="00566FD2"/>
    <w:rsid w:val="00567185"/>
    <w:rsid w:val="00567558"/>
    <w:rsid w:val="00567722"/>
    <w:rsid w:val="0057016E"/>
    <w:rsid w:val="00571330"/>
    <w:rsid w:val="00571899"/>
    <w:rsid w:val="00571C10"/>
    <w:rsid w:val="0057241F"/>
    <w:rsid w:val="0057266F"/>
    <w:rsid w:val="00572690"/>
    <w:rsid w:val="005727E0"/>
    <w:rsid w:val="00572BAE"/>
    <w:rsid w:val="00572C57"/>
    <w:rsid w:val="00572C84"/>
    <w:rsid w:val="005731E4"/>
    <w:rsid w:val="005733CF"/>
    <w:rsid w:val="0057340D"/>
    <w:rsid w:val="00573586"/>
    <w:rsid w:val="0057359A"/>
    <w:rsid w:val="00573788"/>
    <w:rsid w:val="005747A0"/>
    <w:rsid w:val="0057516E"/>
    <w:rsid w:val="00575815"/>
    <w:rsid w:val="00575F20"/>
    <w:rsid w:val="00576226"/>
    <w:rsid w:val="00576247"/>
    <w:rsid w:val="00576899"/>
    <w:rsid w:val="005773D1"/>
    <w:rsid w:val="00577DAA"/>
    <w:rsid w:val="00580060"/>
    <w:rsid w:val="005803AF"/>
    <w:rsid w:val="0058043E"/>
    <w:rsid w:val="00580560"/>
    <w:rsid w:val="00580947"/>
    <w:rsid w:val="00580A33"/>
    <w:rsid w:val="00580A96"/>
    <w:rsid w:val="00580B62"/>
    <w:rsid w:val="00581E15"/>
    <w:rsid w:val="00582AD8"/>
    <w:rsid w:val="00582F65"/>
    <w:rsid w:val="005836F7"/>
    <w:rsid w:val="005842CF"/>
    <w:rsid w:val="005843B1"/>
    <w:rsid w:val="00585336"/>
    <w:rsid w:val="0058608C"/>
    <w:rsid w:val="0058665E"/>
    <w:rsid w:val="00586D15"/>
    <w:rsid w:val="00587535"/>
    <w:rsid w:val="0058760B"/>
    <w:rsid w:val="005879EB"/>
    <w:rsid w:val="00587A58"/>
    <w:rsid w:val="00587E67"/>
    <w:rsid w:val="00587F70"/>
    <w:rsid w:val="00590AD2"/>
    <w:rsid w:val="00590BD2"/>
    <w:rsid w:val="005912EB"/>
    <w:rsid w:val="005916FD"/>
    <w:rsid w:val="00591878"/>
    <w:rsid w:val="00591A2D"/>
    <w:rsid w:val="00594584"/>
    <w:rsid w:val="00594EE7"/>
    <w:rsid w:val="00594F7E"/>
    <w:rsid w:val="00594FDC"/>
    <w:rsid w:val="0059514B"/>
    <w:rsid w:val="00595487"/>
    <w:rsid w:val="005955FF"/>
    <w:rsid w:val="00596A3B"/>
    <w:rsid w:val="005977CF"/>
    <w:rsid w:val="0059791D"/>
    <w:rsid w:val="005979AE"/>
    <w:rsid w:val="005A0B75"/>
    <w:rsid w:val="005A0DC6"/>
    <w:rsid w:val="005A17A9"/>
    <w:rsid w:val="005A23F0"/>
    <w:rsid w:val="005A2A11"/>
    <w:rsid w:val="005A2EBC"/>
    <w:rsid w:val="005A2F5B"/>
    <w:rsid w:val="005A2F88"/>
    <w:rsid w:val="005A340F"/>
    <w:rsid w:val="005A3516"/>
    <w:rsid w:val="005A4BD8"/>
    <w:rsid w:val="005A4EAC"/>
    <w:rsid w:val="005A4EB0"/>
    <w:rsid w:val="005A4FEC"/>
    <w:rsid w:val="005A552E"/>
    <w:rsid w:val="005A57A4"/>
    <w:rsid w:val="005A6143"/>
    <w:rsid w:val="005A6386"/>
    <w:rsid w:val="005A652C"/>
    <w:rsid w:val="005A6593"/>
    <w:rsid w:val="005A6932"/>
    <w:rsid w:val="005A6A71"/>
    <w:rsid w:val="005A6D15"/>
    <w:rsid w:val="005A7213"/>
    <w:rsid w:val="005A774B"/>
    <w:rsid w:val="005B0772"/>
    <w:rsid w:val="005B0C3F"/>
    <w:rsid w:val="005B117C"/>
    <w:rsid w:val="005B147B"/>
    <w:rsid w:val="005B14A2"/>
    <w:rsid w:val="005B161F"/>
    <w:rsid w:val="005B17A4"/>
    <w:rsid w:val="005B2951"/>
    <w:rsid w:val="005B2BC6"/>
    <w:rsid w:val="005B38CC"/>
    <w:rsid w:val="005B3C2E"/>
    <w:rsid w:val="005B3E44"/>
    <w:rsid w:val="005B41D2"/>
    <w:rsid w:val="005B51EB"/>
    <w:rsid w:val="005B54CD"/>
    <w:rsid w:val="005B7137"/>
    <w:rsid w:val="005B7DF0"/>
    <w:rsid w:val="005C053C"/>
    <w:rsid w:val="005C06D5"/>
    <w:rsid w:val="005C0A5A"/>
    <w:rsid w:val="005C0CD3"/>
    <w:rsid w:val="005C14BE"/>
    <w:rsid w:val="005C1B37"/>
    <w:rsid w:val="005C1D46"/>
    <w:rsid w:val="005C20DF"/>
    <w:rsid w:val="005C274B"/>
    <w:rsid w:val="005C2D6E"/>
    <w:rsid w:val="005C2F15"/>
    <w:rsid w:val="005C2F28"/>
    <w:rsid w:val="005C3AA9"/>
    <w:rsid w:val="005C3B0E"/>
    <w:rsid w:val="005C41A4"/>
    <w:rsid w:val="005C426A"/>
    <w:rsid w:val="005C4871"/>
    <w:rsid w:val="005C5214"/>
    <w:rsid w:val="005C55E4"/>
    <w:rsid w:val="005C5879"/>
    <w:rsid w:val="005C58F6"/>
    <w:rsid w:val="005C59C2"/>
    <w:rsid w:val="005C6A5E"/>
    <w:rsid w:val="005C6CC2"/>
    <w:rsid w:val="005C72B1"/>
    <w:rsid w:val="005D125C"/>
    <w:rsid w:val="005D135A"/>
    <w:rsid w:val="005D1E61"/>
    <w:rsid w:val="005D1F60"/>
    <w:rsid w:val="005D2FDF"/>
    <w:rsid w:val="005D3A35"/>
    <w:rsid w:val="005D3B4D"/>
    <w:rsid w:val="005D3BE5"/>
    <w:rsid w:val="005D3D51"/>
    <w:rsid w:val="005D44B4"/>
    <w:rsid w:val="005D4E7F"/>
    <w:rsid w:val="005D510B"/>
    <w:rsid w:val="005D5193"/>
    <w:rsid w:val="005D51D7"/>
    <w:rsid w:val="005D5370"/>
    <w:rsid w:val="005D5959"/>
    <w:rsid w:val="005D6052"/>
    <w:rsid w:val="005D606E"/>
    <w:rsid w:val="005D63AC"/>
    <w:rsid w:val="005D6861"/>
    <w:rsid w:val="005D7153"/>
    <w:rsid w:val="005D79F1"/>
    <w:rsid w:val="005D7D24"/>
    <w:rsid w:val="005D7D25"/>
    <w:rsid w:val="005E0CE8"/>
    <w:rsid w:val="005E119A"/>
    <w:rsid w:val="005E1750"/>
    <w:rsid w:val="005E19F3"/>
    <w:rsid w:val="005E219B"/>
    <w:rsid w:val="005E2879"/>
    <w:rsid w:val="005E2C13"/>
    <w:rsid w:val="005E3007"/>
    <w:rsid w:val="005E325C"/>
    <w:rsid w:val="005E3268"/>
    <w:rsid w:val="005E343B"/>
    <w:rsid w:val="005E371C"/>
    <w:rsid w:val="005E3C1B"/>
    <w:rsid w:val="005E3D94"/>
    <w:rsid w:val="005E40B1"/>
    <w:rsid w:val="005E4A9E"/>
    <w:rsid w:val="005E4FAD"/>
    <w:rsid w:val="005E5111"/>
    <w:rsid w:val="005E589F"/>
    <w:rsid w:val="005E5F41"/>
    <w:rsid w:val="005E6794"/>
    <w:rsid w:val="005E6A07"/>
    <w:rsid w:val="005E6DB2"/>
    <w:rsid w:val="005E73B9"/>
    <w:rsid w:val="005E75B8"/>
    <w:rsid w:val="005E7745"/>
    <w:rsid w:val="005F0368"/>
    <w:rsid w:val="005F0692"/>
    <w:rsid w:val="005F074C"/>
    <w:rsid w:val="005F0BA8"/>
    <w:rsid w:val="005F10FF"/>
    <w:rsid w:val="005F1331"/>
    <w:rsid w:val="005F2069"/>
    <w:rsid w:val="005F27EA"/>
    <w:rsid w:val="005F2D44"/>
    <w:rsid w:val="005F302D"/>
    <w:rsid w:val="005F3125"/>
    <w:rsid w:val="005F3B66"/>
    <w:rsid w:val="005F3BD1"/>
    <w:rsid w:val="005F3E08"/>
    <w:rsid w:val="005F474C"/>
    <w:rsid w:val="005F4B0C"/>
    <w:rsid w:val="005F552E"/>
    <w:rsid w:val="005F555E"/>
    <w:rsid w:val="005F5A85"/>
    <w:rsid w:val="005F637A"/>
    <w:rsid w:val="005F65BD"/>
    <w:rsid w:val="005F6713"/>
    <w:rsid w:val="005F7D01"/>
    <w:rsid w:val="005F7D8B"/>
    <w:rsid w:val="00600060"/>
    <w:rsid w:val="00600455"/>
    <w:rsid w:val="00600B60"/>
    <w:rsid w:val="00600E2D"/>
    <w:rsid w:val="00601032"/>
    <w:rsid w:val="0060120D"/>
    <w:rsid w:val="006012A1"/>
    <w:rsid w:val="006012D2"/>
    <w:rsid w:val="00601C38"/>
    <w:rsid w:val="00601CD6"/>
    <w:rsid w:val="00601F67"/>
    <w:rsid w:val="0060245E"/>
    <w:rsid w:val="0060249E"/>
    <w:rsid w:val="0060257D"/>
    <w:rsid w:val="00602738"/>
    <w:rsid w:val="00602AC2"/>
    <w:rsid w:val="00602ADE"/>
    <w:rsid w:val="00602B27"/>
    <w:rsid w:val="00602E93"/>
    <w:rsid w:val="00603E5A"/>
    <w:rsid w:val="00604441"/>
    <w:rsid w:val="0060451A"/>
    <w:rsid w:val="00604DB2"/>
    <w:rsid w:val="00604DD7"/>
    <w:rsid w:val="00605DB9"/>
    <w:rsid w:val="00606BB5"/>
    <w:rsid w:val="00606CB7"/>
    <w:rsid w:val="00607525"/>
    <w:rsid w:val="0060792A"/>
    <w:rsid w:val="00607B80"/>
    <w:rsid w:val="00607C97"/>
    <w:rsid w:val="0061000B"/>
    <w:rsid w:val="006100B6"/>
    <w:rsid w:val="006104CC"/>
    <w:rsid w:val="0061195D"/>
    <w:rsid w:val="00611A4A"/>
    <w:rsid w:val="00611B2B"/>
    <w:rsid w:val="00611C37"/>
    <w:rsid w:val="00611FD3"/>
    <w:rsid w:val="006122FF"/>
    <w:rsid w:val="00612366"/>
    <w:rsid w:val="0061267D"/>
    <w:rsid w:val="00612AA7"/>
    <w:rsid w:val="00612CDB"/>
    <w:rsid w:val="00612CE9"/>
    <w:rsid w:val="00612D07"/>
    <w:rsid w:val="006130B7"/>
    <w:rsid w:val="006134BA"/>
    <w:rsid w:val="0061435C"/>
    <w:rsid w:val="006144CC"/>
    <w:rsid w:val="00614816"/>
    <w:rsid w:val="00616471"/>
    <w:rsid w:val="00616887"/>
    <w:rsid w:val="006169F4"/>
    <w:rsid w:val="00616CFC"/>
    <w:rsid w:val="00616D7D"/>
    <w:rsid w:val="006178DE"/>
    <w:rsid w:val="00617C51"/>
    <w:rsid w:val="00617DA7"/>
    <w:rsid w:val="0062000C"/>
    <w:rsid w:val="00620B29"/>
    <w:rsid w:val="00621D11"/>
    <w:rsid w:val="00621F30"/>
    <w:rsid w:val="0062215B"/>
    <w:rsid w:val="0062306D"/>
    <w:rsid w:val="00623089"/>
    <w:rsid w:val="006235A9"/>
    <w:rsid w:val="006244D2"/>
    <w:rsid w:val="00624817"/>
    <w:rsid w:val="00624AC1"/>
    <w:rsid w:val="00624D48"/>
    <w:rsid w:val="00625B0C"/>
    <w:rsid w:val="00625E13"/>
    <w:rsid w:val="006262D0"/>
    <w:rsid w:val="006270BF"/>
    <w:rsid w:val="006277C7"/>
    <w:rsid w:val="006277EE"/>
    <w:rsid w:val="006278D9"/>
    <w:rsid w:val="00627A7C"/>
    <w:rsid w:val="00627C1B"/>
    <w:rsid w:val="00630CCB"/>
    <w:rsid w:val="00631011"/>
    <w:rsid w:val="00631466"/>
    <w:rsid w:val="006319BF"/>
    <w:rsid w:val="00631F9A"/>
    <w:rsid w:val="006320EA"/>
    <w:rsid w:val="0063381F"/>
    <w:rsid w:val="0063422B"/>
    <w:rsid w:val="00634C22"/>
    <w:rsid w:val="00634D43"/>
    <w:rsid w:val="00634FEE"/>
    <w:rsid w:val="0063543D"/>
    <w:rsid w:val="006369B3"/>
    <w:rsid w:val="006372C3"/>
    <w:rsid w:val="006372ED"/>
    <w:rsid w:val="00637FA1"/>
    <w:rsid w:val="0064084F"/>
    <w:rsid w:val="00640F9A"/>
    <w:rsid w:val="006413D0"/>
    <w:rsid w:val="006414F7"/>
    <w:rsid w:val="00641577"/>
    <w:rsid w:val="00641B10"/>
    <w:rsid w:val="00641BBB"/>
    <w:rsid w:val="006425C8"/>
    <w:rsid w:val="00642B14"/>
    <w:rsid w:val="00642F16"/>
    <w:rsid w:val="0064304B"/>
    <w:rsid w:val="0064346A"/>
    <w:rsid w:val="00643DE5"/>
    <w:rsid w:val="00644337"/>
    <w:rsid w:val="006443EA"/>
    <w:rsid w:val="006444F0"/>
    <w:rsid w:val="00644AE7"/>
    <w:rsid w:val="006455D1"/>
    <w:rsid w:val="00646A50"/>
    <w:rsid w:val="00646F2B"/>
    <w:rsid w:val="006476DD"/>
    <w:rsid w:val="0064775E"/>
    <w:rsid w:val="00647913"/>
    <w:rsid w:val="00650510"/>
    <w:rsid w:val="00650856"/>
    <w:rsid w:val="0065085F"/>
    <w:rsid w:val="00650E67"/>
    <w:rsid w:val="006519F3"/>
    <w:rsid w:val="00652120"/>
    <w:rsid w:val="00652775"/>
    <w:rsid w:val="006532D1"/>
    <w:rsid w:val="00653C27"/>
    <w:rsid w:val="00653C29"/>
    <w:rsid w:val="0065418D"/>
    <w:rsid w:val="006542CC"/>
    <w:rsid w:val="006546C4"/>
    <w:rsid w:val="00654D0B"/>
    <w:rsid w:val="006557DB"/>
    <w:rsid w:val="00655E18"/>
    <w:rsid w:val="00656E3D"/>
    <w:rsid w:val="00656EC3"/>
    <w:rsid w:val="006570AA"/>
    <w:rsid w:val="006578F3"/>
    <w:rsid w:val="00657C8F"/>
    <w:rsid w:val="00660372"/>
    <w:rsid w:val="006603C7"/>
    <w:rsid w:val="006605EB"/>
    <w:rsid w:val="00660D53"/>
    <w:rsid w:val="00660EA3"/>
    <w:rsid w:val="006625F6"/>
    <w:rsid w:val="0066271D"/>
    <w:rsid w:val="00662BBA"/>
    <w:rsid w:val="00662C36"/>
    <w:rsid w:val="00662CC5"/>
    <w:rsid w:val="00663838"/>
    <w:rsid w:val="00663C56"/>
    <w:rsid w:val="00664006"/>
    <w:rsid w:val="00664DAF"/>
    <w:rsid w:val="00665243"/>
    <w:rsid w:val="0066535D"/>
    <w:rsid w:val="00665851"/>
    <w:rsid w:val="00667E9D"/>
    <w:rsid w:val="00670818"/>
    <w:rsid w:val="00670D07"/>
    <w:rsid w:val="00671540"/>
    <w:rsid w:val="00671690"/>
    <w:rsid w:val="0067180D"/>
    <w:rsid w:val="00671E37"/>
    <w:rsid w:val="0067249F"/>
    <w:rsid w:val="006726E4"/>
    <w:rsid w:val="00672D56"/>
    <w:rsid w:val="0067326F"/>
    <w:rsid w:val="00673396"/>
    <w:rsid w:val="00673FCA"/>
    <w:rsid w:val="00674068"/>
    <w:rsid w:val="00674A79"/>
    <w:rsid w:val="00674CBE"/>
    <w:rsid w:val="0067589D"/>
    <w:rsid w:val="006758F9"/>
    <w:rsid w:val="00675E91"/>
    <w:rsid w:val="00675FE0"/>
    <w:rsid w:val="00676248"/>
    <w:rsid w:val="00676303"/>
    <w:rsid w:val="00676871"/>
    <w:rsid w:val="00676E64"/>
    <w:rsid w:val="00677387"/>
    <w:rsid w:val="00677C1C"/>
    <w:rsid w:val="00677EC8"/>
    <w:rsid w:val="00681A85"/>
    <w:rsid w:val="006824C3"/>
    <w:rsid w:val="00682BD7"/>
    <w:rsid w:val="006834A9"/>
    <w:rsid w:val="00683A69"/>
    <w:rsid w:val="00683A81"/>
    <w:rsid w:val="00683DC4"/>
    <w:rsid w:val="00683DF5"/>
    <w:rsid w:val="00684255"/>
    <w:rsid w:val="00684CBB"/>
    <w:rsid w:val="00685170"/>
    <w:rsid w:val="006857EF"/>
    <w:rsid w:val="0068618F"/>
    <w:rsid w:val="00686353"/>
    <w:rsid w:val="006869C9"/>
    <w:rsid w:val="00686A03"/>
    <w:rsid w:val="00686B34"/>
    <w:rsid w:val="00686E0E"/>
    <w:rsid w:val="00687E88"/>
    <w:rsid w:val="006903F2"/>
    <w:rsid w:val="00690466"/>
    <w:rsid w:val="00690473"/>
    <w:rsid w:val="00690658"/>
    <w:rsid w:val="0069134C"/>
    <w:rsid w:val="0069147A"/>
    <w:rsid w:val="00691C48"/>
    <w:rsid w:val="006929E7"/>
    <w:rsid w:val="00692A5A"/>
    <w:rsid w:val="00692D1E"/>
    <w:rsid w:val="00693485"/>
    <w:rsid w:val="00693ACF"/>
    <w:rsid w:val="00694204"/>
    <w:rsid w:val="006942B0"/>
    <w:rsid w:val="006947CB"/>
    <w:rsid w:val="006953ED"/>
    <w:rsid w:val="006959AC"/>
    <w:rsid w:val="00696FC9"/>
    <w:rsid w:val="006973FC"/>
    <w:rsid w:val="00697530"/>
    <w:rsid w:val="0069768F"/>
    <w:rsid w:val="00697B2E"/>
    <w:rsid w:val="00697EBB"/>
    <w:rsid w:val="006A01C1"/>
    <w:rsid w:val="006A0315"/>
    <w:rsid w:val="006A07B7"/>
    <w:rsid w:val="006A086C"/>
    <w:rsid w:val="006A153B"/>
    <w:rsid w:val="006A18BA"/>
    <w:rsid w:val="006A1A03"/>
    <w:rsid w:val="006A2212"/>
    <w:rsid w:val="006A2257"/>
    <w:rsid w:val="006A22C2"/>
    <w:rsid w:val="006A25C7"/>
    <w:rsid w:val="006A2A73"/>
    <w:rsid w:val="006A39FC"/>
    <w:rsid w:val="006A3AB9"/>
    <w:rsid w:val="006A4590"/>
    <w:rsid w:val="006A5771"/>
    <w:rsid w:val="006A5A53"/>
    <w:rsid w:val="006A77D2"/>
    <w:rsid w:val="006A7A1D"/>
    <w:rsid w:val="006A7CCB"/>
    <w:rsid w:val="006B0120"/>
    <w:rsid w:val="006B0770"/>
    <w:rsid w:val="006B0A6C"/>
    <w:rsid w:val="006B0E46"/>
    <w:rsid w:val="006B1091"/>
    <w:rsid w:val="006B1931"/>
    <w:rsid w:val="006B2B98"/>
    <w:rsid w:val="006B470D"/>
    <w:rsid w:val="006B4D69"/>
    <w:rsid w:val="006B551F"/>
    <w:rsid w:val="006B5597"/>
    <w:rsid w:val="006B5AFA"/>
    <w:rsid w:val="006B6112"/>
    <w:rsid w:val="006B61D4"/>
    <w:rsid w:val="006B663B"/>
    <w:rsid w:val="006B6C79"/>
    <w:rsid w:val="006B6EA6"/>
    <w:rsid w:val="006B77EA"/>
    <w:rsid w:val="006C02CE"/>
    <w:rsid w:val="006C02DB"/>
    <w:rsid w:val="006C09F6"/>
    <w:rsid w:val="006C0C23"/>
    <w:rsid w:val="006C0E6C"/>
    <w:rsid w:val="006C123B"/>
    <w:rsid w:val="006C1473"/>
    <w:rsid w:val="006C1535"/>
    <w:rsid w:val="006C2BA9"/>
    <w:rsid w:val="006C2BB6"/>
    <w:rsid w:val="006C2CDF"/>
    <w:rsid w:val="006C3C38"/>
    <w:rsid w:val="006C45C5"/>
    <w:rsid w:val="006C45EE"/>
    <w:rsid w:val="006C4ED5"/>
    <w:rsid w:val="006C52DA"/>
    <w:rsid w:val="006C57E6"/>
    <w:rsid w:val="006C5FEC"/>
    <w:rsid w:val="006C6DAD"/>
    <w:rsid w:val="006C72B2"/>
    <w:rsid w:val="006C743F"/>
    <w:rsid w:val="006C7450"/>
    <w:rsid w:val="006C7531"/>
    <w:rsid w:val="006C7B76"/>
    <w:rsid w:val="006C7BD5"/>
    <w:rsid w:val="006C7F69"/>
    <w:rsid w:val="006C7FAA"/>
    <w:rsid w:val="006D0A67"/>
    <w:rsid w:val="006D0B93"/>
    <w:rsid w:val="006D0DF4"/>
    <w:rsid w:val="006D1908"/>
    <w:rsid w:val="006D2092"/>
    <w:rsid w:val="006D2293"/>
    <w:rsid w:val="006D23C0"/>
    <w:rsid w:val="006D2877"/>
    <w:rsid w:val="006D2B75"/>
    <w:rsid w:val="006D3100"/>
    <w:rsid w:val="006D3E24"/>
    <w:rsid w:val="006D44CA"/>
    <w:rsid w:val="006D4937"/>
    <w:rsid w:val="006D508F"/>
    <w:rsid w:val="006D50CE"/>
    <w:rsid w:val="006D5C87"/>
    <w:rsid w:val="006D6594"/>
    <w:rsid w:val="006D6B95"/>
    <w:rsid w:val="006D748A"/>
    <w:rsid w:val="006D76E6"/>
    <w:rsid w:val="006D778B"/>
    <w:rsid w:val="006D7AF8"/>
    <w:rsid w:val="006D7BA2"/>
    <w:rsid w:val="006E09B0"/>
    <w:rsid w:val="006E0AC3"/>
    <w:rsid w:val="006E10FD"/>
    <w:rsid w:val="006E1236"/>
    <w:rsid w:val="006E139F"/>
    <w:rsid w:val="006E13F2"/>
    <w:rsid w:val="006E1CC3"/>
    <w:rsid w:val="006E1F55"/>
    <w:rsid w:val="006E253B"/>
    <w:rsid w:val="006E28D7"/>
    <w:rsid w:val="006E2EB4"/>
    <w:rsid w:val="006E3242"/>
    <w:rsid w:val="006E392C"/>
    <w:rsid w:val="006E3E81"/>
    <w:rsid w:val="006E48D1"/>
    <w:rsid w:val="006E48E4"/>
    <w:rsid w:val="006E4A22"/>
    <w:rsid w:val="006E5D88"/>
    <w:rsid w:val="006E5E1A"/>
    <w:rsid w:val="006E5F93"/>
    <w:rsid w:val="006E625A"/>
    <w:rsid w:val="006E69BE"/>
    <w:rsid w:val="006E7280"/>
    <w:rsid w:val="006E72C2"/>
    <w:rsid w:val="006E7657"/>
    <w:rsid w:val="006E7847"/>
    <w:rsid w:val="006E7BBA"/>
    <w:rsid w:val="006E7CF0"/>
    <w:rsid w:val="006E7EB6"/>
    <w:rsid w:val="006F07D5"/>
    <w:rsid w:val="006F0C81"/>
    <w:rsid w:val="006F104D"/>
    <w:rsid w:val="006F1077"/>
    <w:rsid w:val="006F1A1A"/>
    <w:rsid w:val="006F1D06"/>
    <w:rsid w:val="006F1D1A"/>
    <w:rsid w:val="006F21D4"/>
    <w:rsid w:val="006F2D04"/>
    <w:rsid w:val="006F374B"/>
    <w:rsid w:val="006F37F9"/>
    <w:rsid w:val="006F398A"/>
    <w:rsid w:val="006F3D77"/>
    <w:rsid w:val="006F3E2E"/>
    <w:rsid w:val="006F4A83"/>
    <w:rsid w:val="006F5223"/>
    <w:rsid w:val="006F58CD"/>
    <w:rsid w:val="006F5952"/>
    <w:rsid w:val="006F65FF"/>
    <w:rsid w:val="006F6A74"/>
    <w:rsid w:val="007002B0"/>
    <w:rsid w:val="00700343"/>
    <w:rsid w:val="007004A9"/>
    <w:rsid w:val="007005E8"/>
    <w:rsid w:val="00700E2B"/>
    <w:rsid w:val="007016AF"/>
    <w:rsid w:val="00701E3F"/>
    <w:rsid w:val="00701F8A"/>
    <w:rsid w:val="00701FD1"/>
    <w:rsid w:val="00702CDD"/>
    <w:rsid w:val="00702D00"/>
    <w:rsid w:val="0070347D"/>
    <w:rsid w:val="007043CB"/>
    <w:rsid w:val="007044AB"/>
    <w:rsid w:val="007045D7"/>
    <w:rsid w:val="007049D2"/>
    <w:rsid w:val="00704D44"/>
    <w:rsid w:val="0070536B"/>
    <w:rsid w:val="007055B4"/>
    <w:rsid w:val="00705F12"/>
    <w:rsid w:val="00706A25"/>
    <w:rsid w:val="00707014"/>
    <w:rsid w:val="007073D1"/>
    <w:rsid w:val="00707648"/>
    <w:rsid w:val="00707999"/>
    <w:rsid w:val="00707B0A"/>
    <w:rsid w:val="00707F5F"/>
    <w:rsid w:val="007106FD"/>
    <w:rsid w:val="00710A01"/>
    <w:rsid w:val="00710D1D"/>
    <w:rsid w:val="00711721"/>
    <w:rsid w:val="0071180F"/>
    <w:rsid w:val="007118F0"/>
    <w:rsid w:val="0071194E"/>
    <w:rsid w:val="00711C9A"/>
    <w:rsid w:val="00712527"/>
    <w:rsid w:val="00713A83"/>
    <w:rsid w:val="00713D30"/>
    <w:rsid w:val="00714700"/>
    <w:rsid w:val="0071543E"/>
    <w:rsid w:val="007154A5"/>
    <w:rsid w:val="007154F9"/>
    <w:rsid w:val="007161AC"/>
    <w:rsid w:val="00717574"/>
    <w:rsid w:val="00720345"/>
    <w:rsid w:val="00720F6E"/>
    <w:rsid w:val="00721B69"/>
    <w:rsid w:val="0072277B"/>
    <w:rsid w:val="00722A49"/>
    <w:rsid w:val="00722D55"/>
    <w:rsid w:val="00722FB5"/>
    <w:rsid w:val="0072347C"/>
    <w:rsid w:val="007235F6"/>
    <w:rsid w:val="007238ED"/>
    <w:rsid w:val="0072424E"/>
    <w:rsid w:val="0072436C"/>
    <w:rsid w:val="00724AB3"/>
    <w:rsid w:val="00724BAB"/>
    <w:rsid w:val="00724F6C"/>
    <w:rsid w:val="0072524B"/>
    <w:rsid w:val="007257CB"/>
    <w:rsid w:val="00725D77"/>
    <w:rsid w:val="00725E62"/>
    <w:rsid w:val="007263B2"/>
    <w:rsid w:val="007266D3"/>
    <w:rsid w:val="00726918"/>
    <w:rsid w:val="00727095"/>
    <w:rsid w:val="0072769D"/>
    <w:rsid w:val="0073083F"/>
    <w:rsid w:val="007316C0"/>
    <w:rsid w:val="00731783"/>
    <w:rsid w:val="00731978"/>
    <w:rsid w:val="00731A9A"/>
    <w:rsid w:val="00731ABD"/>
    <w:rsid w:val="00731BD2"/>
    <w:rsid w:val="00731D53"/>
    <w:rsid w:val="00731DFD"/>
    <w:rsid w:val="00732540"/>
    <w:rsid w:val="007325BD"/>
    <w:rsid w:val="0073284C"/>
    <w:rsid w:val="00732F0B"/>
    <w:rsid w:val="007334BF"/>
    <w:rsid w:val="007336C1"/>
    <w:rsid w:val="00733969"/>
    <w:rsid w:val="00733F1E"/>
    <w:rsid w:val="007346DF"/>
    <w:rsid w:val="00734D26"/>
    <w:rsid w:val="00736471"/>
    <w:rsid w:val="00736A93"/>
    <w:rsid w:val="00736D0F"/>
    <w:rsid w:val="00736D22"/>
    <w:rsid w:val="007372B5"/>
    <w:rsid w:val="007374A7"/>
    <w:rsid w:val="0073760C"/>
    <w:rsid w:val="00737D3F"/>
    <w:rsid w:val="007400D3"/>
    <w:rsid w:val="0074126A"/>
    <w:rsid w:val="00741829"/>
    <w:rsid w:val="007418F2"/>
    <w:rsid w:val="0074208D"/>
    <w:rsid w:val="00742DAD"/>
    <w:rsid w:val="00742E38"/>
    <w:rsid w:val="007438DD"/>
    <w:rsid w:val="00744FF6"/>
    <w:rsid w:val="007456FC"/>
    <w:rsid w:val="00745751"/>
    <w:rsid w:val="00745FEC"/>
    <w:rsid w:val="00746514"/>
    <w:rsid w:val="00746707"/>
    <w:rsid w:val="00746775"/>
    <w:rsid w:val="00746A59"/>
    <w:rsid w:val="00747715"/>
    <w:rsid w:val="00747E14"/>
    <w:rsid w:val="00750723"/>
    <w:rsid w:val="007507D7"/>
    <w:rsid w:val="00750900"/>
    <w:rsid w:val="00750FB3"/>
    <w:rsid w:val="00751486"/>
    <w:rsid w:val="0075174C"/>
    <w:rsid w:val="00752A57"/>
    <w:rsid w:val="00752F2A"/>
    <w:rsid w:val="0075358D"/>
    <w:rsid w:val="0075429D"/>
    <w:rsid w:val="00754365"/>
    <w:rsid w:val="007547A7"/>
    <w:rsid w:val="00754C5E"/>
    <w:rsid w:val="00755273"/>
    <w:rsid w:val="007561FF"/>
    <w:rsid w:val="00756584"/>
    <w:rsid w:val="00756756"/>
    <w:rsid w:val="00757AEF"/>
    <w:rsid w:val="00760440"/>
    <w:rsid w:val="00760881"/>
    <w:rsid w:val="00761597"/>
    <w:rsid w:val="00761A69"/>
    <w:rsid w:val="00761D99"/>
    <w:rsid w:val="0076227A"/>
    <w:rsid w:val="00762A07"/>
    <w:rsid w:val="00762B3A"/>
    <w:rsid w:val="0076340A"/>
    <w:rsid w:val="0076379F"/>
    <w:rsid w:val="00763943"/>
    <w:rsid w:val="0076398E"/>
    <w:rsid w:val="00763DE1"/>
    <w:rsid w:val="00764542"/>
    <w:rsid w:val="007645E0"/>
    <w:rsid w:val="00764C2F"/>
    <w:rsid w:val="00764D72"/>
    <w:rsid w:val="00764E4A"/>
    <w:rsid w:val="00766077"/>
    <w:rsid w:val="0076659D"/>
    <w:rsid w:val="007669B9"/>
    <w:rsid w:val="00767270"/>
    <w:rsid w:val="00767AC4"/>
    <w:rsid w:val="00767C23"/>
    <w:rsid w:val="00770620"/>
    <w:rsid w:val="007710B9"/>
    <w:rsid w:val="0077157D"/>
    <w:rsid w:val="00771812"/>
    <w:rsid w:val="00771A3C"/>
    <w:rsid w:val="007721C2"/>
    <w:rsid w:val="0077277B"/>
    <w:rsid w:val="00772C15"/>
    <w:rsid w:val="007731AE"/>
    <w:rsid w:val="007735C9"/>
    <w:rsid w:val="00773AA3"/>
    <w:rsid w:val="00773F30"/>
    <w:rsid w:val="00773F6E"/>
    <w:rsid w:val="007744F2"/>
    <w:rsid w:val="007749D9"/>
    <w:rsid w:val="00774EAF"/>
    <w:rsid w:val="00774ECF"/>
    <w:rsid w:val="007750E0"/>
    <w:rsid w:val="00775262"/>
    <w:rsid w:val="00775707"/>
    <w:rsid w:val="00776662"/>
    <w:rsid w:val="0077680F"/>
    <w:rsid w:val="00776A75"/>
    <w:rsid w:val="007776C1"/>
    <w:rsid w:val="00777898"/>
    <w:rsid w:val="00777DDF"/>
    <w:rsid w:val="00780C46"/>
    <w:rsid w:val="00782B6B"/>
    <w:rsid w:val="00783061"/>
    <w:rsid w:val="007830C2"/>
    <w:rsid w:val="00783425"/>
    <w:rsid w:val="00784E9E"/>
    <w:rsid w:val="007855CF"/>
    <w:rsid w:val="007857C0"/>
    <w:rsid w:val="007858AD"/>
    <w:rsid w:val="00785963"/>
    <w:rsid w:val="00785D90"/>
    <w:rsid w:val="00786465"/>
    <w:rsid w:val="00786561"/>
    <w:rsid w:val="00786737"/>
    <w:rsid w:val="0078681D"/>
    <w:rsid w:val="007873B9"/>
    <w:rsid w:val="007878D6"/>
    <w:rsid w:val="00787E11"/>
    <w:rsid w:val="00787E54"/>
    <w:rsid w:val="007904AB"/>
    <w:rsid w:val="007906B5"/>
    <w:rsid w:val="00790778"/>
    <w:rsid w:val="00790927"/>
    <w:rsid w:val="00790F0E"/>
    <w:rsid w:val="00790F66"/>
    <w:rsid w:val="007914D3"/>
    <w:rsid w:val="00791CDF"/>
    <w:rsid w:val="00792672"/>
    <w:rsid w:val="00792EF1"/>
    <w:rsid w:val="0079347A"/>
    <w:rsid w:val="0079385B"/>
    <w:rsid w:val="00793972"/>
    <w:rsid w:val="007942F5"/>
    <w:rsid w:val="0079467C"/>
    <w:rsid w:val="00794BDC"/>
    <w:rsid w:val="00794E91"/>
    <w:rsid w:val="00794F24"/>
    <w:rsid w:val="00795469"/>
    <w:rsid w:val="007965DD"/>
    <w:rsid w:val="00796B38"/>
    <w:rsid w:val="00796C75"/>
    <w:rsid w:val="007975AC"/>
    <w:rsid w:val="00797D75"/>
    <w:rsid w:val="007A0C32"/>
    <w:rsid w:val="007A0C4E"/>
    <w:rsid w:val="007A0E06"/>
    <w:rsid w:val="007A0FCB"/>
    <w:rsid w:val="007A1693"/>
    <w:rsid w:val="007A181D"/>
    <w:rsid w:val="007A1AC1"/>
    <w:rsid w:val="007A1D65"/>
    <w:rsid w:val="007A237B"/>
    <w:rsid w:val="007A3D83"/>
    <w:rsid w:val="007A4783"/>
    <w:rsid w:val="007A5013"/>
    <w:rsid w:val="007A5238"/>
    <w:rsid w:val="007A5265"/>
    <w:rsid w:val="007A5588"/>
    <w:rsid w:val="007A5659"/>
    <w:rsid w:val="007A5997"/>
    <w:rsid w:val="007A5F6C"/>
    <w:rsid w:val="007A79E5"/>
    <w:rsid w:val="007A7B79"/>
    <w:rsid w:val="007A7E8F"/>
    <w:rsid w:val="007A7F9C"/>
    <w:rsid w:val="007B06C8"/>
    <w:rsid w:val="007B100D"/>
    <w:rsid w:val="007B15BB"/>
    <w:rsid w:val="007B17A2"/>
    <w:rsid w:val="007B17E8"/>
    <w:rsid w:val="007B1CE6"/>
    <w:rsid w:val="007B255A"/>
    <w:rsid w:val="007B2C6B"/>
    <w:rsid w:val="007B2DE9"/>
    <w:rsid w:val="007B2F18"/>
    <w:rsid w:val="007B3376"/>
    <w:rsid w:val="007B393D"/>
    <w:rsid w:val="007B3A5B"/>
    <w:rsid w:val="007B3C6C"/>
    <w:rsid w:val="007B43C4"/>
    <w:rsid w:val="007B4AC7"/>
    <w:rsid w:val="007B534D"/>
    <w:rsid w:val="007B588F"/>
    <w:rsid w:val="007B5BC5"/>
    <w:rsid w:val="007B5CAC"/>
    <w:rsid w:val="007B5DF3"/>
    <w:rsid w:val="007B620D"/>
    <w:rsid w:val="007B68F0"/>
    <w:rsid w:val="007B6A79"/>
    <w:rsid w:val="007B6BF8"/>
    <w:rsid w:val="007B75B3"/>
    <w:rsid w:val="007C0320"/>
    <w:rsid w:val="007C03E4"/>
    <w:rsid w:val="007C0D88"/>
    <w:rsid w:val="007C0DC9"/>
    <w:rsid w:val="007C10DB"/>
    <w:rsid w:val="007C11F8"/>
    <w:rsid w:val="007C12E8"/>
    <w:rsid w:val="007C1A80"/>
    <w:rsid w:val="007C1CC5"/>
    <w:rsid w:val="007C251C"/>
    <w:rsid w:val="007C327C"/>
    <w:rsid w:val="007C3EEB"/>
    <w:rsid w:val="007C3F77"/>
    <w:rsid w:val="007C4D9D"/>
    <w:rsid w:val="007C4EF3"/>
    <w:rsid w:val="007C4F26"/>
    <w:rsid w:val="007C5195"/>
    <w:rsid w:val="007C562D"/>
    <w:rsid w:val="007C5DC5"/>
    <w:rsid w:val="007C6075"/>
    <w:rsid w:val="007C6228"/>
    <w:rsid w:val="007C626C"/>
    <w:rsid w:val="007C680F"/>
    <w:rsid w:val="007C6E0E"/>
    <w:rsid w:val="007C764F"/>
    <w:rsid w:val="007C7B49"/>
    <w:rsid w:val="007C7D97"/>
    <w:rsid w:val="007D066A"/>
    <w:rsid w:val="007D0B87"/>
    <w:rsid w:val="007D120B"/>
    <w:rsid w:val="007D2261"/>
    <w:rsid w:val="007D2580"/>
    <w:rsid w:val="007D273C"/>
    <w:rsid w:val="007D319E"/>
    <w:rsid w:val="007D32B1"/>
    <w:rsid w:val="007D3636"/>
    <w:rsid w:val="007D3D5C"/>
    <w:rsid w:val="007D4A8B"/>
    <w:rsid w:val="007D4C9C"/>
    <w:rsid w:val="007D61B6"/>
    <w:rsid w:val="007D692A"/>
    <w:rsid w:val="007D6C59"/>
    <w:rsid w:val="007D71CB"/>
    <w:rsid w:val="007D71DF"/>
    <w:rsid w:val="007D736D"/>
    <w:rsid w:val="007D7B1F"/>
    <w:rsid w:val="007D7C03"/>
    <w:rsid w:val="007D7D22"/>
    <w:rsid w:val="007E004A"/>
    <w:rsid w:val="007E016E"/>
    <w:rsid w:val="007E08B2"/>
    <w:rsid w:val="007E0930"/>
    <w:rsid w:val="007E0EBF"/>
    <w:rsid w:val="007E12C5"/>
    <w:rsid w:val="007E138F"/>
    <w:rsid w:val="007E155B"/>
    <w:rsid w:val="007E15DD"/>
    <w:rsid w:val="007E1A99"/>
    <w:rsid w:val="007E1CD0"/>
    <w:rsid w:val="007E1F07"/>
    <w:rsid w:val="007E247C"/>
    <w:rsid w:val="007E25A8"/>
    <w:rsid w:val="007E2877"/>
    <w:rsid w:val="007E293D"/>
    <w:rsid w:val="007E2B6E"/>
    <w:rsid w:val="007E2E20"/>
    <w:rsid w:val="007E4E16"/>
    <w:rsid w:val="007E525F"/>
    <w:rsid w:val="007E611C"/>
    <w:rsid w:val="007E614B"/>
    <w:rsid w:val="007E61FB"/>
    <w:rsid w:val="007E63C7"/>
    <w:rsid w:val="007E666C"/>
    <w:rsid w:val="007E7055"/>
    <w:rsid w:val="007E7CE6"/>
    <w:rsid w:val="007E7D23"/>
    <w:rsid w:val="007F08E5"/>
    <w:rsid w:val="007F0DEB"/>
    <w:rsid w:val="007F0E89"/>
    <w:rsid w:val="007F1139"/>
    <w:rsid w:val="007F1AE0"/>
    <w:rsid w:val="007F1C10"/>
    <w:rsid w:val="007F1FB4"/>
    <w:rsid w:val="007F1FE8"/>
    <w:rsid w:val="007F2869"/>
    <w:rsid w:val="007F478C"/>
    <w:rsid w:val="007F4DCC"/>
    <w:rsid w:val="007F502D"/>
    <w:rsid w:val="007F55A0"/>
    <w:rsid w:val="007F6224"/>
    <w:rsid w:val="007F64FC"/>
    <w:rsid w:val="007F687A"/>
    <w:rsid w:val="007F7051"/>
    <w:rsid w:val="007F71EB"/>
    <w:rsid w:val="007F748A"/>
    <w:rsid w:val="007F7D49"/>
    <w:rsid w:val="0080050C"/>
    <w:rsid w:val="008008C8"/>
    <w:rsid w:val="00800EF6"/>
    <w:rsid w:val="00800F7E"/>
    <w:rsid w:val="0080156B"/>
    <w:rsid w:val="00801706"/>
    <w:rsid w:val="008017F5"/>
    <w:rsid w:val="008018A8"/>
    <w:rsid w:val="00801CEF"/>
    <w:rsid w:val="00801E9D"/>
    <w:rsid w:val="008028FA"/>
    <w:rsid w:val="00802DA8"/>
    <w:rsid w:val="00802EA3"/>
    <w:rsid w:val="008031C7"/>
    <w:rsid w:val="008032FA"/>
    <w:rsid w:val="00803A04"/>
    <w:rsid w:val="00803E05"/>
    <w:rsid w:val="00803EA2"/>
    <w:rsid w:val="00804242"/>
    <w:rsid w:val="00804404"/>
    <w:rsid w:val="00804596"/>
    <w:rsid w:val="00804C9F"/>
    <w:rsid w:val="00804F27"/>
    <w:rsid w:val="00805088"/>
    <w:rsid w:val="008052E8"/>
    <w:rsid w:val="00805DC2"/>
    <w:rsid w:val="00806547"/>
    <w:rsid w:val="00806C68"/>
    <w:rsid w:val="00807080"/>
    <w:rsid w:val="008075EB"/>
    <w:rsid w:val="00807BA9"/>
    <w:rsid w:val="00810354"/>
    <w:rsid w:val="0081161B"/>
    <w:rsid w:val="00811889"/>
    <w:rsid w:val="008119F0"/>
    <w:rsid w:val="00812556"/>
    <w:rsid w:val="0081274C"/>
    <w:rsid w:val="00813087"/>
    <w:rsid w:val="0081322E"/>
    <w:rsid w:val="00813552"/>
    <w:rsid w:val="00813E6E"/>
    <w:rsid w:val="008141D1"/>
    <w:rsid w:val="008149D2"/>
    <w:rsid w:val="0081546B"/>
    <w:rsid w:val="008154F0"/>
    <w:rsid w:val="00815EF9"/>
    <w:rsid w:val="008163C1"/>
    <w:rsid w:val="00817588"/>
    <w:rsid w:val="008200A3"/>
    <w:rsid w:val="00820846"/>
    <w:rsid w:val="00820AFB"/>
    <w:rsid w:val="0082137B"/>
    <w:rsid w:val="008214AC"/>
    <w:rsid w:val="008216F7"/>
    <w:rsid w:val="0082221D"/>
    <w:rsid w:val="008222F8"/>
    <w:rsid w:val="008228DA"/>
    <w:rsid w:val="00822D3B"/>
    <w:rsid w:val="008235C8"/>
    <w:rsid w:val="008236D5"/>
    <w:rsid w:val="00823C48"/>
    <w:rsid w:val="00823DDB"/>
    <w:rsid w:val="00823F51"/>
    <w:rsid w:val="00825E20"/>
    <w:rsid w:val="00826128"/>
    <w:rsid w:val="0082657A"/>
    <w:rsid w:val="008267CE"/>
    <w:rsid w:val="0082689E"/>
    <w:rsid w:val="008268BB"/>
    <w:rsid w:val="008269E6"/>
    <w:rsid w:val="008271AC"/>
    <w:rsid w:val="008274C4"/>
    <w:rsid w:val="00827690"/>
    <w:rsid w:val="008277CC"/>
    <w:rsid w:val="00827943"/>
    <w:rsid w:val="00827966"/>
    <w:rsid w:val="0083025D"/>
    <w:rsid w:val="008302DD"/>
    <w:rsid w:val="008305E9"/>
    <w:rsid w:val="008308B2"/>
    <w:rsid w:val="00831111"/>
    <w:rsid w:val="008315AD"/>
    <w:rsid w:val="00831D1A"/>
    <w:rsid w:val="008323AB"/>
    <w:rsid w:val="00832C70"/>
    <w:rsid w:val="008335F7"/>
    <w:rsid w:val="0083382D"/>
    <w:rsid w:val="008338A8"/>
    <w:rsid w:val="0083390C"/>
    <w:rsid w:val="00833DE6"/>
    <w:rsid w:val="0083490B"/>
    <w:rsid w:val="00835883"/>
    <w:rsid w:val="00836314"/>
    <w:rsid w:val="00836BDF"/>
    <w:rsid w:val="00836DC6"/>
    <w:rsid w:val="00836EE1"/>
    <w:rsid w:val="00837222"/>
    <w:rsid w:val="008375BC"/>
    <w:rsid w:val="00837C04"/>
    <w:rsid w:val="00837DF1"/>
    <w:rsid w:val="0084022E"/>
    <w:rsid w:val="00840E09"/>
    <w:rsid w:val="00840E35"/>
    <w:rsid w:val="0084128F"/>
    <w:rsid w:val="00841BFC"/>
    <w:rsid w:val="00841F94"/>
    <w:rsid w:val="008420D6"/>
    <w:rsid w:val="00842D42"/>
    <w:rsid w:val="00843758"/>
    <w:rsid w:val="008441D6"/>
    <w:rsid w:val="00844297"/>
    <w:rsid w:val="00844783"/>
    <w:rsid w:val="00844860"/>
    <w:rsid w:val="00844BA4"/>
    <w:rsid w:val="00844EB6"/>
    <w:rsid w:val="0084526F"/>
    <w:rsid w:val="00845B78"/>
    <w:rsid w:val="00845DED"/>
    <w:rsid w:val="008460FB"/>
    <w:rsid w:val="008463EA"/>
    <w:rsid w:val="0084695A"/>
    <w:rsid w:val="00846D4F"/>
    <w:rsid w:val="00846D64"/>
    <w:rsid w:val="00846FDC"/>
    <w:rsid w:val="008470A7"/>
    <w:rsid w:val="00847224"/>
    <w:rsid w:val="008475E7"/>
    <w:rsid w:val="0084786E"/>
    <w:rsid w:val="00847E69"/>
    <w:rsid w:val="00850AEE"/>
    <w:rsid w:val="00850C02"/>
    <w:rsid w:val="00850D0E"/>
    <w:rsid w:val="00851084"/>
    <w:rsid w:val="008511EE"/>
    <w:rsid w:val="00851402"/>
    <w:rsid w:val="00851558"/>
    <w:rsid w:val="0085168A"/>
    <w:rsid w:val="00851CB4"/>
    <w:rsid w:val="008520C1"/>
    <w:rsid w:val="008524DF"/>
    <w:rsid w:val="00852887"/>
    <w:rsid w:val="008531F1"/>
    <w:rsid w:val="00853956"/>
    <w:rsid w:val="00853E40"/>
    <w:rsid w:val="0085406F"/>
    <w:rsid w:val="00854925"/>
    <w:rsid w:val="00854E1C"/>
    <w:rsid w:val="00855FDC"/>
    <w:rsid w:val="0085650E"/>
    <w:rsid w:val="00856D4D"/>
    <w:rsid w:val="00856DB1"/>
    <w:rsid w:val="00856E1C"/>
    <w:rsid w:val="0085746A"/>
    <w:rsid w:val="008600A6"/>
    <w:rsid w:val="0086077D"/>
    <w:rsid w:val="008608EB"/>
    <w:rsid w:val="008608FF"/>
    <w:rsid w:val="0086177C"/>
    <w:rsid w:val="008623A0"/>
    <w:rsid w:val="00862643"/>
    <w:rsid w:val="008634F9"/>
    <w:rsid w:val="00863716"/>
    <w:rsid w:val="00863926"/>
    <w:rsid w:val="00863E49"/>
    <w:rsid w:val="0086471F"/>
    <w:rsid w:val="0086476A"/>
    <w:rsid w:val="00864B50"/>
    <w:rsid w:val="00865235"/>
    <w:rsid w:val="00865709"/>
    <w:rsid w:val="008659E6"/>
    <w:rsid w:val="00865A27"/>
    <w:rsid w:val="00865B14"/>
    <w:rsid w:val="00865BF9"/>
    <w:rsid w:val="00866190"/>
    <w:rsid w:val="00866B11"/>
    <w:rsid w:val="00866E35"/>
    <w:rsid w:val="008672A9"/>
    <w:rsid w:val="0087052B"/>
    <w:rsid w:val="00870AAF"/>
    <w:rsid w:val="00870B5E"/>
    <w:rsid w:val="0087164D"/>
    <w:rsid w:val="0087217B"/>
    <w:rsid w:val="0087259B"/>
    <w:rsid w:val="00872ABC"/>
    <w:rsid w:val="0087303E"/>
    <w:rsid w:val="008734F4"/>
    <w:rsid w:val="0087389D"/>
    <w:rsid w:val="00873EFE"/>
    <w:rsid w:val="00873FF8"/>
    <w:rsid w:val="0087458F"/>
    <w:rsid w:val="0087572D"/>
    <w:rsid w:val="0087586A"/>
    <w:rsid w:val="0087641B"/>
    <w:rsid w:val="008766B4"/>
    <w:rsid w:val="0087677D"/>
    <w:rsid w:val="00876D93"/>
    <w:rsid w:val="00877795"/>
    <w:rsid w:val="00880451"/>
    <w:rsid w:val="0088088A"/>
    <w:rsid w:val="00880DE9"/>
    <w:rsid w:val="00880E10"/>
    <w:rsid w:val="008810AC"/>
    <w:rsid w:val="00881D9A"/>
    <w:rsid w:val="00881F18"/>
    <w:rsid w:val="0088249B"/>
    <w:rsid w:val="00882634"/>
    <w:rsid w:val="0088282C"/>
    <w:rsid w:val="0088289A"/>
    <w:rsid w:val="00882DA6"/>
    <w:rsid w:val="00882F5A"/>
    <w:rsid w:val="008830CE"/>
    <w:rsid w:val="00883109"/>
    <w:rsid w:val="008837C9"/>
    <w:rsid w:val="00883BF2"/>
    <w:rsid w:val="00884D59"/>
    <w:rsid w:val="00884EF5"/>
    <w:rsid w:val="00885175"/>
    <w:rsid w:val="0088532E"/>
    <w:rsid w:val="008858F6"/>
    <w:rsid w:val="008860B9"/>
    <w:rsid w:val="0088687D"/>
    <w:rsid w:val="00886BF5"/>
    <w:rsid w:val="00887886"/>
    <w:rsid w:val="00887F89"/>
    <w:rsid w:val="00887FBC"/>
    <w:rsid w:val="008904A3"/>
    <w:rsid w:val="008904C0"/>
    <w:rsid w:val="00890E2D"/>
    <w:rsid w:val="00890E93"/>
    <w:rsid w:val="0089101F"/>
    <w:rsid w:val="008914F4"/>
    <w:rsid w:val="00891BA7"/>
    <w:rsid w:val="00891FB8"/>
    <w:rsid w:val="00892529"/>
    <w:rsid w:val="00892B26"/>
    <w:rsid w:val="00892EA7"/>
    <w:rsid w:val="00894554"/>
    <w:rsid w:val="0089483B"/>
    <w:rsid w:val="008950EF"/>
    <w:rsid w:val="008959DC"/>
    <w:rsid w:val="00895F34"/>
    <w:rsid w:val="0089662C"/>
    <w:rsid w:val="00896A8A"/>
    <w:rsid w:val="00896C90"/>
    <w:rsid w:val="0089795D"/>
    <w:rsid w:val="00897B89"/>
    <w:rsid w:val="008A0BD7"/>
    <w:rsid w:val="008A3363"/>
    <w:rsid w:val="008A4988"/>
    <w:rsid w:val="008A4F3D"/>
    <w:rsid w:val="008A59F2"/>
    <w:rsid w:val="008A616E"/>
    <w:rsid w:val="008A69A5"/>
    <w:rsid w:val="008A7371"/>
    <w:rsid w:val="008A76B9"/>
    <w:rsid w:val="008A7CE9"/>
    <w:rsid w:val="008A7F47"/>
    <w:rsid w:val="008B0267"/>
    <w:rsid w:val="008B0423"/>
    <w:rsid w:val="008B06B5"/>
    <w:rsid w:val="008B0828"/>
    <w:rsid w:val="008B0C9A"/>
    <w:rsid w:val="008B2994"/>
    <w:rsid w:val="008B2EDF"/>
    <w:rsid w:val="008B2EF0"/>
    <w:rsid w:val="008B315C"/>
    <w:rsid w:val="008B33AD"/>
    <w:rsid w:val="008B33F0"/>
    <w:rsid w:val="008B388E"/>
    <w:rsid w:val="008B3DD9"/>
    <w:rsid w:val="008B3E0A"/>
    <w:rsid w:val="008B476E"/>
    <w:rsid w:val="008B4AA7"/>
    <w:rsid w:val="008B5070"/>
    <w:rsid w:val="008B5574"/>
    <w:rsid w:val="008B5601"/>
    <w:rsid w:val="008B5977"/>
    <w:rsid w:val="008B59BD"/>
    <w:rsid w:val="008B5E17"/>
    <w:rsid w:val="008B6389"/>
    <w:rsid w:val="008B6600"/>
    <w:rsid w:val="008B6837"/>
    <w:rsid w:val="008B7434"/>
    <w:rsid w:val="008B7596"/>
    <w:rsid w:val="008C049F"/>
    <w:rsid w:val="008C066E"/>
    <w:rsid w:val="008C06DE"/>
    <w:rsid w:val="008C192F"/>
    <w:rsid w:val="008C1F29"/>
    <w:rsid w:val="008C25A0"/>
    <w:rsid w:val="008C2F27"/>
    <w:rsid w:val="008C2FCA"/>
    <w:rsid w:val="008C30A2"/>
    <w:rsid w:val="008C331F"/>
    <w:rsid w:val="008C3547"/>
    <w:rsid w:val="008C3CB1"/>
    <w:rsid w:val="008C3FD1"/>
    <w:rsid w:val="008C40D5"/>
    <w:rsid w:val="008C4C86"/>
    <w:rsid w:val="008C5895"/>
    <w:rsid w:val="008C5A78"/>
    <w:rsid w:val="008C66BD"/>
    <w:rsid w:val="008C6D69"/>
    <w:rsid w:val="008C6F1D"/>
    <w:rsid w:val="008C70B4"/>
    <w:rsid w:val="008C7644"/>
    <w:rsid w:val="008C7B37"/>
    <w:rsid w:val="008D0254"/>
    <w:rsid w:val="008D04A2"/>
    <w:rsid w:val="008D17C2"/>
    <w:rsid w:val="008D1893"/>
    <w:rsid w:val="008D1B06"/>
    <w:rsid w:val="008D1CC2"/>
    <w:rsid w:val="008D232F"/>
    <w:rsid w:val="008D24B6"/>
    <w:rsid w:val="008D2DD4"/>
    <w:rsid w:val="008D2E0B"/>
    <w:rsid w:val="008D37BA"/>
    <w:rsid w:val="008D381D"/>
    <w:rsid w:val="008D3FE5"/>
    <w:rsid w:val="008D43B4"/>
    <w:rsid w:val="008D489A"/>
    <w:rsid w:val="008D49E9"/>
    <w:rsid w:val="008D53F1"/>
    <w:rsid w:val="008D6262"/>
    <w:rsid w:val="008D62D5"/>
    <w:rsid w:val="008E12E2"/>
    <w:rsid w:val="008E154B"/>
    <w:rsid w:val="008E1730"/>
    <w:rsid w:val="008E2633"/>
    <w:rsid w:val="008E2790"/>
    <w:rsid w:val="008E29F5"/>
    <w:rsid w:val="008E2F61"/>
    <w:rsid w:val="008E313C"/>
    <w:rsid w:val="008E398D"/>
    <w:rsid w:val="008E3E54"/>
    <w:rsid w:val="008E638B"/>
    <w:rsid w:val="008E6592"/>
    <w:rsid w:val="008E7010"/>
    <w:rsid w:val="008E7247"/>
    <w:rsid w:val="008E742B"/>
    <w:rsid w:val="008E747D"/>
    <w:rsid w:val="008E7D5F"/>
    <w:rsid w:val="008E7FF0"/>
    <w:rsid w:val="008F12F4"/>
    <w:rsid w:val="008F14F3"/>
    <w:rsid w:val="008F15C1"/>
    <w:rsid w:val="008F1C31"/>
    <w:rsid w:val="008F1C9A"/>
    <w:rsid w:val="008F1E3E"/>
    <w:rsid w:val="008F23F5"/>
    <w:rsid w:val="008F29C0"/>
    <w:rsid w:val="008F30BF"/>
    <w:rsid w:val="008F3A7B"/>
    <w:rsid w:val="008F3CE0"/>
    <w:rsid w:val="008F4157"/>
    <w:rsid w:val="008F42D9"/>
    <w:rsid w:val="008F45AE"/>
    <w:rsid w:val="008F50EE"/>
    <w:rsid w:val="008F59AB"/>
    <w:rsid w:val="008F5D8D"/>
    <w:rsid w:val="008F60C2"/>
    <w:rsid w:val="008F699B"/>
    <w:rsid w:val="008F6A8C"/>
    <w:rsid w:val="008F73B5"/>
    <w:rsid w:val="008F7E0F"/>
    <w:rsid w:val="008F7F4F"/>
    <w:rsid w:val="00900191"/>
    <w:rsid w:val="00900EB0"/>
    <w:rsid w:val="00901693"/>
    <w:rsid w:val="00901A09"/>
    <w:rsid w:val="00901D27"/>
    <w:rsid w:val="0090228D"/>
    <w:rsid w:val="00902866"/>
    <w:rsid w:val="00902964"/>
    <w:rsid w:val="00902F93"/>
    <w:rsid w:val="009033B8"/>
    <w:rsid w:val="009033C4"/>
    <w:rsid w:val="009039C6"/>
    <w:rsid w:val="00903A0A"/>
    <w:rsid w:val="00903D0B"/>
    <w:rsid w:val="0090483B"/>
    <w:rsid w:val="00904D44"/>
    <w:rsid w:val="00904ECF"/>
    <w:rsid w:val="00905295"/>
    <w:rsid w:val="0090570E"/>
    <w:rsid w:val="009068F1"/>
    <w:rsid w:val="00906BF2"/>
    <w:rsid w:val="00906CB3"/>
    <w:rsid w:val="009072D8"/>
    <w:rsid w:val="009078EB"/>
    <w:rsid w:val="00907C22"/>
    <w:rsid w:val="00907E98"/>
    <w:rsid w:val="00910603"/>
    <w:rsid w:val="009114DB"/>
    <w:rsid w:val="0091190F"/>
    <w:rsid w:val="00911A66"/>
    <w:rsid w:val="00911A67"/>
    <w:rsid w:val="00911F87"/>
    <w:rsid w:val="009120B9"/>
    <w:rsid w:val="009125CD"/>
    <w:rsid w:val="00912650"/>
    <w:rsid w:val="00912A45"/>
    <w:rsid w:val="00912C4B"/>
    <w:rsid w:val="00912C6E"/>
    <w:rsid w:val="00913657"/>
    <w:rsid w:val="00913695"/>
    <w:rsid w:val="009136B8"/>
    <w:rsid w:val="00914A8C"/>
    <w:rsid w:val="00914F54"/>
    <w:rsid w:val="00915072"/>
    <w:rsid w:val="009155CD"/>
    <w:rsid w:val="00915DEB"/>
    <w:rsid w:val="009161AF"/>
    <w:rsid w:val="00916382"/>
    <w:rsid w:val="0091750D"/>
    <w:rsid w:val="009179A6"/>
    <w:rsid w:val="00917BAE"/>
    <w:rsid w:val="00917D6E"/>
    <w:rsid w:val="0092044E"/>
    <w:rsid w:val="00920533"/>
    <w:rsid w:val="00920BD9"/>
    <w:rsid w:val="00920C17"/>
    <w:rsid w:val="0092152E"/>
    <w:rsid w:val="009217C1"/>
    <w:rsid w:val="00921EBD"/>
    <w:rsid w:val="00922BE1"/>
    <w:rsid w:val="0092303A"/>
    <w:rsid w:val="00923780"/>
    <w:rsid w:val="00923EF5"/>
    <w:rsid w:val="00924A60"/>
    <w:rsid w:val="00924C82"/>
    <w:rsid w:val="00925BFB"/>
    <w:rsid w:val="00925F41"/>
    <w:rsid w:val="00926087"/>
    <w:rsid w:val="009261AA"/>
    <w:rsid w:val="009263E6"/>
    <w:rsid w:val="00926761"/>
    <w:rsid w:val="009267DD"/>
    <w:rsid w:val="00926FF0"/>
    <w:rsid w:val="0092718C"/>
    <w:rsid w:val="00927353"/>
    <w:rsid w:val="00927491"/>
    <w:rsid w:val="00927D8D"/>
    <w:rsid w:val="00930355"/>
    <w:rsid w:val="00930531"/>
    <w:rsid w:val="00930751"/>
    <w:rsid w:val="00930A64"/>
    <w:rsid w:val="00930CA4"/>
    <w:rsid w:val="00931419"/>
    <w:rsid w:val="00931938"/>
    <w:rsid w:val="00932CAA"/>
    <w:rsid w:val="00932F0D"/>
    <w:rsid w:val="009345B8"/>
    <w:rsid w:val="00934829"/>
    <w:rsid w:val="0093486D"/>
    <w:rsid w:val="00934911"/>
    <w:rsid w:val="00934C70"/>
    <w:rsid w:val="00935129"/>
    <w:rsid w:val="009363CF"/>
    <w:rsid w:val="0093690C"/>
    <w:rsid w:val="00936BEB"/>
    <w:rsid w:val="009371D8"/>
    <w:rsid w:val="00937C00"/>
    <w:rsid w:val="00937DDD"/>
    <w:rsid w:val="009401F7"/>
    <w:rsid w:val="009405D0"/>
    <w:rsid w:val="00940652"/>
    <w:rsid w:val="00940AD7"/>
    <w:rsid w:val="00940EA0"/>
    <w:rsid w:val="009411E1"/>
    <w:rsid w:val="0094149C"/>
    <w:rsid w:val="00941907"/>
    <w:rsid w:val="00941F87"/>
    <w:rsid w:val="00942112"/>
    <w:rsid w:val="00943D7C"/>
    <w:rsid w:val="0094409D"/>
    <w:rsid w:val="0094417D"/>
    <w:rsid w:val="00944803"/>
    <w:rsid w:val="00945176"/>
    <w:rsid w:val="00945766"/>
    <w:rsid w:val="009459CE"/>
    <w:rsid w:val="00945D95"/>
    <w:rsid w:val="00945E64"/>
    <w:rsid w:val="00945EE7"/>
    <w:rsid w:val="00946276"/>
    <w:rsid w:val="00946E93"/>
    <w:rsid w:val="00947005"/>
    <w:rsid w:val="0094756C"/>
    <w:rsid w:val="00947646"/>
    <w:rsid w:val="009476D4"/>
    <w:rsid w:val="00950417"/>
    <w:rsid w:val="00951B4D"/>
    <w:rsid w:val="00951BD7"/>
    <w:rsid w:val="00951E5A"/>
    <w:rsid w:val="00951F1E"/>
    <w:rsid w:val="00952362"/>
    <w:rsid w:val="00952410"/>
    <w:rsid w:val="009526A3"/>
    <w:rsid w:val="00952762"/>
    <w:rsid w:val="00952B71"/>
    <w:rsid w:val="009530AF"/>
    <w:rsid w:val="00953805"/>
    <w:rsid w:val="00953E1E"/>
    <w:rsid w:val="00954003"/>
    <w:rsid w:val="009541DB"/>
    <w:rsid w:val="009543FD"/>
    <w:rsid w:val="009546BD"/>
    <w:rsid w:val="00954702"/>
    <w:rsid w:val="00954F82"/>
    <w:rsid w:val="009556EE"/>
    <w:rsid w:val="00955A89"/>
    <w:rsid w:val="00955AF9"/>
    <w:rsid w:val="00955F29"/>
    <w:rsid w:val="00955F66"/>
    <w:rsid w:val="00956C8D"/>
    <w:rsid w:val="00956E1B"/>
    <w:rsid w:val="00957B29"/>
    <w:rsid w:val="00957C08"/>
    <w:rsid w:val="00957DDA"/>
    <w:rsid w:val="00960C2F"/>
    <w:rsid w:val="00961693"/>
    <w:rsid w:val="009619F8"/>
    <w:rsid w:val="009620CD"/>
    <w:rsid w:val="00962282"/>
    <w:rsid w:val="00962D89"/>
    <w:rsid w:val="00963352"/>
    <w:rsid w:val="009636BF"/>
    <w:rsid w:val="00964494"/>
    <w:rsid w:val="009644C3"/>
    <w:rsid w:val="009644EB"/>
    <w:rsid w:val="009646AA"/>
    <w:rsid w:val="009646C6"/>
    <w:rsid w:val="00964A80"/>
    <w:rsid w:val="009651EC"/>
    <w:rsid w:val="009659F8"/>
    <w:rsid w:val="00965FF3"/>
    <w:rsid w:val="00966951"/>
    <w:rsid w:val="009676DE"/>
    <w:rsid w:val="0097017E"/>
    <w:rsid w:val="00970454"/>
    <w:rsid w:val="009707C8"/>
    <w:rsid w:val="00970930"/>
    <w:rsid w:val="0097138D"/>
    <w:rsid w:val="0097171A"/>
    <w:rsid w:val="00972A96"/>
    <w:rsid w:val="00972E36"/>
    <w:rsid w:val="009736C5"/>
    <w:rsid w:val="009737E1"/>
    <w:rsid w:val="00973E19"/>
    <w:rsid w:val="009740D5"/>
    <w:rsid w:val="00974309"/>
    <w:rsid w:val="00975D9D"/>
    <w:rsid w:val="00975FA1"/>
    <w:rsid w:val="0097600A"/>
    <w:rsid w:val="00976010"/>
    <w:rsid w:val="0097603D"/>
    <w:rsid w:val="009763D6"/>
    <w:rsid w:val="00976BAE"/>
    <w:rsid w:val="00976E97"/>
    <w:rsid w:val="0097733A"/>
    <w:rsid w:val="009774FE"/>
    <w:rsid w:val="00980A11"/>
    <w:rsid w:val="00980AC5"/>
    <w:rsid w:val="0098136D"/>
    <w:rsid w:val="009816CF"/>
    <w:rsid w:val="00982323"/>
    <w:rsid w:val="00982332"/>
    <w:rsid w:val="00982577"/>
    <w:rsid w:val="009831A6"/>
    <w:rsid w:val="0098327D"/>
    <w:rsid w:val="0098336F"/>
    <w:rsid w:val="009835DF"/>
    <w:rsid w:val="0098366A"/>
    <w:rsid w:val="00983995"/>
    <w:rsid w:val="00983B3B"/>
    <w:rsid w:val="00983E7A"/>
    <w:rsid w:val="009842B2"/>
    <w:rsid w:val="00984434"/>
    <w:rsid w:val="009847D3"/>
    <w:rsid w:val="00985B93"/>
    <w:rsid w:val="00985DF2"/>
    <w:rsid w:val="00986516"/>
    <w:rsid w:val="009865D0"/>
    <w:rsid w:val="0098667E"/>
    <w:rsid w:val="00986F85"/>
    <w:rsid w:val="00987CEF"/>
    <w:rsid w:val="0099028D"/>
    <w:rsid w:val="0099045D"/>
    <w:rsid w:val="00990666"/>
    <w:rsid w:val="00992104"/>
    <w:rsid w:val="00992468"/>
    <w:rsid w:val="00992EF5"/>
    <w:rsid w:val="00992F8C"/>
    <w:rsid w:val="009943CD"/>
    <w:rsid w:val="00994C90"/>
    <w:rsid w:val="00994FFA"/>
    <w:rsid w:val="00995110"/>
    <w:rsid w:val="009954DF"/>
    <w:rsid w:val="009956F2"/>
    <w:rsid w:val="00995955"/>
    <w:rsid w:val="00995E01"/>
    <w:rsid w:val="0099691C"/>
    <w:rsid w:val="00996AA9"/>
    <w:rsid w:val="009975B0"/>
    <w:rsid w:val="00997B4B"/>
    <w:rsid w:val="00997D1A"/>
    <w:rsid w:val="009A0276"/>
    <w:rsid w:val="009A028C"/>
    <w:rsid w:val="009A0898"/>
    <w:rsid w:val="009A0995"/>
    <w:rsid w:val="009A0FB7"/>
    <w:rsid w:val="009A1026"/>
    <w:rsid w:val="009A1877"/>
    <w:rsid w:val="009A1F93"/>
    <w:rsid w:val="009A281A"/>
    <w:rsid w:val="009A357E"/>
    <w:rsid w:val="009A3C9D"/>
    <w:rsid w:val="009A3DE0"/>
    <w:rsid w:val="009A3F90"/>
    <w:rsid w:val="009A47F5"/>
    <w:rsid w:val="009A4EF4"/>
    <w:rsid w:val="009A5DCE"/>
    <w:rsid w:val="009A5FAF"/>
    <w:rsid w:val="009A6314"/>
    <w:rsid w:val="009A6766"/>
    <w:rsid w:val="009A67A6"/>
    <w:rsid w:val="009A6D55"/>
    <w:rsid w:val="009A705E"/>
    <w:rsid w:val="009A72BA"/>
    <w:rsid w:val="009A7706"/>
    <w:rsid w:val="009A7723"/>
    <w:rsid w:val="009A79E8"/>
    <w:rsid w:val="009B00D7"/>
    <w:rsid w:val="009B030E"/>
    <w:rsid w:val="009B0F6D"/>
    <w:rsid w:val="009B179A"/>
    <w:rsid w:val="009B17AF"/>
    <w:rsid w:val="009B18EB"/>
    <w:rsid w:val="009B2900"/>
    <w:rsid w:val="009B2D14"/>
    <w:rsid w:val="009B342F"/>
    <w:rsid w:val="009B3A9E"/>
    <w:rsid w:val="009B3E01"/>
    <w:rsid w:val="009B4391"/>
    <w:rsid w:val="009B47A9"/>
    <w:rsid w:val="009B4D24"/>
    <w:rsid w:val="009B5D04"/>
    <w:rsid w:val="009B6351"/>
    <w:rsid w:val="009B646D"/>
    <w:rsid w:val="009B6486"/>
    <w:rsid w:val="009B6610"/>
    <w:rsid w:val="009B6815"/>
    <w:rsid w:val="009B7DAB"/>
    <w:rsid w:val="009C00CA"/>
    <w:rsid w:val="009C04CF"/>
    <w:rsid w:val="009C0B8C"/>
    <w:rsid w:val="009C0D66"/>
    <w:rsid w:val="009C254F"/>
    <w:rsid w:val="009C28F2"/>
    <w:rsid w:val="009C2DCA"/>
    <w:rsid w:val="009C2E56"/>
    <w:rsid w:val="009C39AD"/>
    <w:rsid w:val="009C3B9F"/>
    <w:rsid w:val="009C42A6"/>
    <w:rsid w:val="009C5363"/>
    <w:rsid w:val="009C54EF"/>
    <w:rsid w:val="009C556E"/>
    <w:rsid w:val="009C56B0"/>
    <w:rsid w:val="009C58C3"/>
    <w:rsid w:val="009C670F"/>
    <w:rsid w:val="009C6852"/>
    <w:rsid w:val="009C6EE5"/>
    <w:rsid w:val="009C70B0"/>
    <w:rsid w:val="009C7990"/>
    <w:rsid w:val="009C7E68"/>
    <w:rsid w:val="009D00E1"/>
    <w:rsid w:val="009D0139"/>
    <w:rsid w:val="009D05BB"/>
    <w:rsid w:val="009D13FF"/>
    <w:rsid w:val="009D14BA"/>
    <w:rsid w:val="009D1ACD"/>
    <w:rsid w:val="009D1B83"/>
    <w:rsid w:val="009D25B1"/>
    <w:rsid w:val="009D261B"/>
    <w:rsid w:val="009D2EE9"/>
    <w:rsid w:val="009D2F55"/>
    <w:rsid w:val="009D32C9"/>
    <w:rsid w:val="009D366A"/>
    <w:rsid w:val="009D37DE"/>
    <w:rsid w:val="009D5643"/>
    <w:rsid w:val="009D5A25"/>
    <w:rsid w:val="009D5CFB"/>
    <w:rsid w:val="009D6634"/>
    <w:rsid w:val="009D6CBB"/>
    <w:rsid w:val="009D6E82"/>
    <w:rsid w:val="009E0652"/>
    <w:rsid w:val="009E0807"/>
    <w:rsid w:val="009E0C05"/>
    <w:rsid w:val="009E0CA9"/>
    <w:rsid w:val="009E1812"/>
    <w:rsid w:val="009E1F62"/>
    <w:rsid w:val="009E250D"/>
    <w:rsid w:val="009E25C9"/>
    <w:rsid w:val="009E2673"/>
    <w:rsid w:val="009E3E89"/>
    <w:rsid w:val="009E4328"/>
    <w:rsid w:val="009E4B60"/>
    <w:rsid w:val="009E4BE7"/>
    <w:rsid w:val="009E52AB"/>
    <w:rsid w:val="009E5315"/>
    <w:rsid w:val="009E531A"/>
    <w:rsid w:val="009E54F4"/>
    <w:rsid w:val="009E624C"/>
    <w:rsid w:val="009E6598"/>
    <w:rsid w:val="009E6840"/>
    <w:rsid w:val="009E71F7"/>
    <w:rsid w:val="009E72FD"/>
    <w:rsid w:val="009E7479"/>
    <w:rsid w:val="009E7C59"/>
    <w:rsid w:val="009F0B08"/>
    <w:rsid w:val="009F1946"/>
    <w:rsid w:val="009F19AA"/>
    <w:rsid w:val="009F1ECF"/>
    <w:rsid w:val="009F1F9D"/>
    <w:rsid w:val="009F1FAB"/>
    <w:rsid w:val="009F23B2"/>
    <w:rsid w:val="009F273B"/>
    <w:rsid w:val="009F2902"/>
    <w:rsid w:val="009F2EDC"/>
    <w:rsid w:val="009F3790"/>
    <w:rsid w:val="009F3DAF"/>
    <w:rsid w:val="009F42BC"/>
    <w:rsid w:val="009F42D3"/>
    <w:rsid w:val="009F4450"/>
    <w:rsid w:val="009F479E"/>
    <w:rsid w:val="009F4B3C"/>
    <w:rsid w:val="009F4B88"/>
    <w:rsid w:val="009F4D7D"/>
    <w:rsid w:val="009F53B7"/>
    <w:rsid w:val="009F53E2"/>
    <w:rsid w:val="009F53F7"/>
    <w:rsid w:val="009F5BEA"/>
    <w:rsid w:val="009F6457"/>
    <w:rsid w:val="009F6B77"/>
    <w:rsid w:val="009F6F83"/>
    <w:rsid w:val="009F7377"/>
    <w:rsid w:val="009F74FC"/>
    <w:rsid w:val="009F78EE"/>
    <w:rsid w:val="009F7BAC"/>
    <w:rsid w:val="009F7D38"/>
    <w:rsid w:val="00A001AE"/>
    <w:rsid w:val="00A008D7"/>
    <w:rsid w:val="00A00F14"/>
    <w:rsid w:val="00A01100"/>
    <w:rsid w:val="00A0111C"/>
    <w:rsid w:val="00A01492"/>
    <w:rsid w:val="00A015FA"/>
    <w:rsid w:val="00A01E43"/>
    <w:rsid w:val="00A01FCB"/>
    <w:rsid w:val="00A02057"/>
    <w:rsid w:val="00A022B2"/>
    <w:rsid w:val="00A023A7"/>
    <w:rsid w:val="00A02AE5"/>
    <w:rsid w:val="00A038E3"/>
    <w:rsid w:val="00A039B2"/>
    <w:rsid w:val="00A03A22"/>
    <w:rsid w:val="00A03FD8"/>
    <w:rsid w:val="00A042BA"/>
    <w:rsid w:val="00A04E12"/>
    <w:rsid w:val="00A054D8"/>
    <w:rsid w:val="00A05AF6"/>
    <w:rsid w:val="00A05D73"/>
    <w:rsid w:val="00A06239"/>
    <w:rsid w:val="00A06890"/>
    <w:rsid w:val="00A06ACA"/>
    <w:rsid w:val="00A06EB8"/>
    <w:rsid w:val="00A07CF3"/>
    <w:rsid w:val="00A1048D"/>
    <w:rsid w:val="00A1097C"/>
    <w:rsid w:val="00A10C5E"/>
    <w:rsid w:val="00A110DA"/>
    <w:rsid w:val="00A1129E"/>
    <w:rsid w:val="00A1193B"/>
    <w:rsid w:val="00A12D3F"/>
    <w:rsid w:val="00A131C0"/>
    <w:rsid w:val="00A1320F"/>
    <w:rsid w:val="00A132ED"/>
    <w:rsid w:val="00A13483"/>
    <w:rsid w:val="00A13D50"/>
    <w:rsid w:val="00A13E15"/>
    <w:rsid w:val="00A14098"/>
    <w:rsid w:val="00A1498C"/>
    <w:rsid w:val="00A149AF"/>
    <w:rsid w:val="00A1553C"/>
    <w:rsid w:val="00A1576D"/>
    <w:rsid w:val="00A158EF"/>
    <w:rsid w:val="00A1600E"/>
    <w:rsid w:val="00A167FB"/>
    <w:rsid w:val="00A16BD4"/>
    <w:rsid w:val="00A16D0F"/>
    <w:rsid w:val="00A16E89"/>
    <w:rsid w:val="00A1762F"/>
    <w:rsid w:val="00A17D04"/>
    <w:rsid w:val="00A201E5"/>
    <w:rsid w:val="00A2021C"/>
    <w:rsid w:val="00A21327"/>
    <w:rsid w:val="00A21FF9"/>
    <w:rsid w:val="00A22D79"/>
    <w:rsid w:val="00A232B2"/>
    <w:rsid w:val="00A23635"/>
    <w:rsid w:val="00A239D1"/>
    <w:rsid w:val="00A2433D"/>
    <w:rsid w:val="00A24959"/>
    <w:rsid w:val="00A24965"/>
    <w:rsid w:val="00A2510D"/>
    <w:rsid w:val="00A25199"/>
    <w:rsid w:val="00A26373"/>
    <w:rsid w:val="00A2674A"/>
    <w:rsid w:val="00A26A5B"/>
    <w:rsid w:val="00A26C55"/>
    <w:rsid w:val="00A27560"/>
    <w:rsid w:val="00A276EA"/>
    <w:rsid w:val="00A27860"/>
    <w:rsid w:val="00A27A6E"/>
    <w:rsid w:val="00A30E82"/>
    <w:rsid w:val="00A30FAB"/>
    <w:rsid w:val="00A31097"/>
    <w:rsid w:val="00A31947"/>
    <w:rsid w:val="00A31A03"/>
    <w:rsid w:val="00A31AA6"/>
    <w:rsid w:val="00A31C6C"/>
    <w:rsid w:val="00A31CC6"/>
    <w:rsid w:val="00A325F8"/>
    <w:rsid w:val="00A32DD7"/>
    <w:rsid w:val="00A3306A"/>
    <w:rsid w:val="00A33447"/>
    <w:rsid w:val="00A346B5"/>
    <w:rsid w:val="00A35AFF"/>
    <w:rsid w:val="00A35E6F"/>
    <w:rsid w:val="00A35EE2"/>
    <w:rsid w:val="00A371B5"/>
    <w:rsid w:val="00A37426"/>
    <w:rsid w:val="00A37508"/>
    <w:rsid w:val="00A37BA7"/>
    <w:rsid w:val="00A37BFF"/>
    <w:rsid w:val="00A40041"/>
    <w:rsid w:val="00A40B5B"/>
    <w:rsid w:val="00A41013"/>
    <w:rsid w:val="00A41BB4"/>
    <w:rsid w:val="00A41F05"/>
    <w:rsid w:val="00A42067"/>
    <w:rsid w:val="00A426B4"/>
    <w:rsid w:val="00A42BA3"/>
    <w:rsid w:val="00A42EE4"/>
    <w:rsid w:val="00A43788"/>
    <w:rsid w:val="00A43EF0"/>
    <w:rsid w:val="00A44328"/>
    <w:rsid w:val="00A445E9"/>
    <w:rsid w:val="00A4491F"/>
    <w:rsid w:val="00A44B2A"/>
    <w:rsid w:val="00A44D8E"/>
    <w:rsid w:val="00A44E3C"/>
    <w:rsid w:val="00A454D5"/>
    <w:rsid w:val="00A459D4"/>
    <w:rsid w:val="00A45AEF"/>
    <w:rsid w:val="00A45FD3"/>
    <w:rsid w:val="00A46828"/>
    <w:rsid w:val="00A479C0"/>
    <w:rsid w:val="00A50375"/>
    <w:rsid w:val="00A50667"/>
    <w:rsid w:val="00A5110E"/>
    <w:rsid w:val="00A512D9"/>
    <w:rsid w:val="00A51E70"/>
    <w:rsid w:val="00A51F23"/>
    <w:rsid w:val="00A53426"/>
    <w:rsid w:val="00A5356E"/>
    <w:rsid w:val="00A541F2"/>
    <w:rsid w:val="00A5457C"/>
    <w:rsid w:val="00A560A8"/>
    <w:rsid w:val="00A5623D"/>
    <w:rsid w:val="00A567E4"/>
    <w:rsid w:val="00A56FFA"/>
    <w:rsid w:val="00A5710B"/>
    <w:rsid w:val="00A57670"/>
    <w:rsid w:val="00A5777E"/>
    <w:rsid w:val="00A607CC"/>
    <w:rsid w:val="00A60AFF"/>
    <w:rsid w:val="00A60EDA"/>
    <w:rsid w:val="00A6103C"/>
    <w:rsid w:val="00A61CE6"/>
    <w:rsid w:val="00A622E2"/>
    <w:rsid w:val="00A6235E"/>
    <w:rsid w:val="00A62558"/>
    <w:rsid w:val="00A62D79"/>
    <w:rsid w:val="00A62FC0"/>
    <w:rsid w:val="00A63059"/>
    <w:rsid w:val="00A6319F"/>
    <w:rsid w:val="00A631CF"/>
    <w:rsid w:val="00A635CB"/>
    <w:rsid w:val="00A635E6"/>
    <w:rsid w:val="00A63E91"/>
    <w:rsid w:val="00A65092"/>
    <w:rsid w:val="00A65096"/>
    <w:rsid w:val="00A655E4"/>
    <w:rsid w:val="00A67F54"/>
    <w:rsid w:val="00A7037C"/>
    <w:rsid w:val="00A7096D"/>
    <w:rsid w:val="00A7163A"/>
    <w:rsid w:val="00A71C33"/>
    <w:rsid w:val="00A71F98"/>
    <w:rsid w:val="00A72360"/>
    <w:rsid w:val="00A72424"/>
    <w:rsid w:val="00A72986"/>
    <w:rsid w:val="00A7349E"/>
    <w:rsid w:val="00A7386D"/>
    <w:rsid w:val="00A73CAB"/>
    <w:rsid w:val="00A746B0"/>
    <w:rsid w:val="00A749FC"/>
    <w:rsid w:val="00A74CF9"/>
    <w:rsid w:val="00A7507C"/>
    <w:rsid w:val="00A7584E"/>
    <w:rsid w:val="00A75969"/>
    <w:rsid w:val="00A75B1D"/>
    <w:rsid w:val="00A75B71"/>
    <w:rsid w:val="00A760A5"/>
    <w:rsid w:val="00A760E8"/>
    <w:rsid w:val="00A76A37"/>
    <w:rsid w:val="00A77246"/>
    <w:rsid w:val="00A800A5"/>
    <w:rsid w:val="00A80BA0"/>
    <w:rsid w:val="00A81679"/>
    <w:rsid w:val="00A81702"/>
    <w:rsid w:val="00A81BC6"/>
    <w:rsid w:val="00A829CA"/>
    <w:rsid w:val="00A82D34"/>
    <w:rsid w:val="00A8399B"/>
    <w:rsid w:val="00A83C51"/>
    <w:rsid w:val="00A841A5"/>
    <w:rsid w:val="00A84222"/>
    <w:rsid w:val="00A847A8"/>
    <w:rsid w:val="00A847E6"/>
    <w:rsid w:val="00A85AEB"/>
    <w:rsid w:val="00A8601B"/>
    <w:rsid w:val="00A863D3"/>
    <w:rsid w:val="00A86448"/>
    <w:rsid w:val="00A86ACC"/>
    <w:rsid w:val="00A86D9B"/>
    <w:rsid w:val="00A87737"/>
    <w:rsid w:val="00A913FC"/>
    <w:rsid w:val="00A91CA9"/>
    <w:rsid w:val="00A92AB1"/>
    <w:rsid w:val="00A934BC"/>
    <w:rsid w:val="00A93951"/>
    <w:rsid w:val="00A93CD3"/>
    <w:rsid w:val="00A94743"/>
    <w:rsid w:val="00A94A25"/>
    <w:rsid w:val="00A95191"/>
    <w:rsid w:val="00A9573E"/>
    <w:rsid w:val="00A95CC6"/>
    <w:rsid w:val="00A9620F"/>
    <w:rsid w:val="00A96603"/>
    <w:rsid w:val="00A9698C"/>
    <w:rsid w:val="00A97B18"/>
    <w:rsid w:val="00A97C13"/>
    <w:rsid w:val="00A97D51"/>
    <w:rsid w:val="00AA08BE"/>
    <w:rsid w:val="00AA0CBE"/>
    <w:rsid w:val="00AA0E3C"/>
    <w:rsid w:val="00AA1829"/>
    <w:rsid w:val="00AA1A97"/>
    <w:rsid w:val="00AA26FF"/>
    <w:rsid w:val="00AA2907"/>
    <w:rsid w:val="00AA29D0"/>
    <w:rsid w:val="00AA4474"/>
    <w:rsid w:val="00AA4C8A"/>
    <w:rsid w:val="00AA507B"/>
    <w:rsid w:val="00AA5D20"/>
    <w:rsid w:val="00AA69DA"/>
    <w:rsid w:val="00AA6A5A"/>
    <w:rsid w:val="00AA6BE0"/>
    <w:rsid w:val="00AA6EFE"/>
    <w:rsid w:val="00AA71A0"/>
    <w:rsid w:val="00AA73BC"/>
    <w:rsid w:val="00AA7457"/>
    <w:rsid w:val="00AA750F"/>
    <w:rsid w:val="00AA7A3B"/>
    <w:rsid w:val="00AA7D43"/>
    <w:rsid w:val="00AB0F54"/>
    <w:rsid w:val="00AB0FFE"/>
    <w:rsid w:val="00AB1280"/>
    <w:rsid w:val="00AB1614"/>
    <w:rsid w:val="00AB1642"/>
    <w:rsid w:val="00AB2105"/>
    <w:rsid w:val="00AB2175"/>
    <w:rsid w:val="00AB22EB"/>
    <w:rsid w:val="00AB2841"/>
    <w:rsid w:val="00AB3E01"/>
    <w:rsid w:val="00AB4DFE"/>
    <w:rsid w:val="00AB4F95"/>
    <w:rsid w:val="00AB53CC"/>
    <w:rsid w:val="00AB53F3"/>
    <w:rsid w:val="00AB56EB"/>
    <w:rsid w:val="00AB5DE3"/>
    <w:rsid w:val="00AB631B"/>
    <w:rsid w:val="00AB6A3A"/>
    <w:rsid w:val="00AB6D01"/>
    <w:rsid w:val="00AB6D1A"/>
    <w:rsid w:val="00AB73AC"/>
    <w:rsid w:val="00AB7794"/>
    <w:rsid w:val="00AB797A"/>
    <w:rsid w:val="00AC034B"/>
    <w:rsid w:val="00AC175F"/>
    <w:rsid w:val="00AC1A54"/>
    <w:rsid w:val="00AC26D1"/>
    <w:rsid w:val="00AC37F5"/>
    <w:rsid w:val="00AC44B5"/>
    <w:rsid w:val="00AC4BBF"/>
    <w:rsid w:val="00AC4DE5"/>
    <w:rsid w:val="00AC5408"/>
    <w:rsid w:val="00AC54E3"/>
    <w:rsid w:val="00AC6430"/>
    <w:rsid w:val="00AC67CC"/>
    <w:rsid w:val="00AC6F09"/>
    <w:rsid w:val="00AC71D3"/>
    <w:rsid w:val="00AC785D"/>
    <w:rsid w:val="00AC7A3A"/>
    <w:rsid w:val="00AC7C27"/>
    <w:rsid w:val="00AC7CCE"/>
    <w:rsid w:val="00AC7D0E"/>
    <w:rsid w:val="00AC7EDA"/>
    <w:rsid w:val="00AD0A3A"/>
    <w:rsid w:val="00AD1373"/>
    <w:rsid w:val="00AD1B6C"/>
    <w:rsid w:val="00AD1E96"/>
    <w:rsid w:val="00AD29D4"/>
    <w:rsid w:val="00AD3B51"/>
    <w:rsid w:val="00AD3D09"/>
    <w:rsid w:val="00AD3EBA"/>
    <w:rsid w:val="00AD5139"/>
    <w:rsid w:val="00AD5147"/>
    <w:rsid w:val="00AD53A6"/>
    <w:rsid w:val="00AD5463"/>
    <w:rsid w:val="00AD5D34"/>
    <w:rsid w:val="00AD6237"/>
    <w:rsid w:val="00AD6598"/>
    <w:rsid w:val="00AD65F4"/>
    <w:rsid w:val="00AD705D"/>
    <w:rsid w:val="00AD71F5"/>
    <w:rsid w:val="00AD724F"/>
    <w:rsid w:val="00AD7767"/>
    <w:rsid w:val="00AD7A69"/>
    <w:rsid w:val="00AE0209"/>
    <w:rsid w:val="00AE05F7"/>
    <w:rsid w:val="00AE162F"/>
    <w:rsid w:val="00AE198B"/>
    <w:rsid w:val="00AE1E6D"/>
    <w:rsid w:val="00AE1F0F"/>
    <w:rsid w:val="00AE2064"/>
    <w:rsid w:val="00AE25B7"/>
    <w:rsid w:val="00AE2E26"/>
    <w:rsid w:val="00AE3AB4"/>
    <w:rsid w:val="00AE3C82"/>
    <w:rsid w:val="00AE3DA6"/>
    <w:rsid w:val="00AE3EA3"/>
    <w:rsid w:val="00AE4A15"/>
    <w:rsid w:val="00AE4E5B"/>
    <w:rsid w:val="00AE545A"/>
    <w:rsid w:val="00AE549A"/>
    <w:rsid w:val="00AE5935"/>
    <w:rsid w:val="00AE5F7F"/>
    <w:rsid w:val="00AE6483"/>
    <w:rsid w:val="00AE6504"/>
    <w:rsid w:val="00AE65F5"/>
    <w:rsid w:val="00AE6880"/>
    <w:rsid w:val="00AE7224"/>
    <w:rsid w:val="00AE7305"/>
    <w:rsid w:val="00AE7DDB"/>
    <w:rsid w:val="00AF046B"/>
    <w:rsid w:val="00AF0C6C"/>
    <w:rsid w:val="00AF1618"/>
    <w:rsid w:val="00AF1872"/>
    <w:rsid w:val="00AF28C0"/>
    <w:rsid w:val="00AF29DA"/>
    <w:rsid w:val="00AF2DC2"/>
    <w:rsid w:val="00AF341B"/>
    <w:rsid w:val="00AF3D13"/>
    <w:rsid w:val="00AF4709"/>
    <w:rsid w:val="00AF4B63"/>
    <w:rsid w:val="00AF4F9F"/>
    <w:rsid w:val="00AF5173"/>
    <w:rsid w:val="00AF54E4"/>
    <w:rsid w:val="00AF57A0"/>
    <w:rsid w:val="00AF5AF0"/>
    <w:rsid w:val="00AF5F92"/>
    <w:rsid w:val="00AF6197"/>
    <w:rsid w:val="00AF61E2"/>
    <w:rsid w:val="00AF6433"/>
    <w:rsid w:val="00AF65FD"/>
    <w:rsid w:val="00AF6EF9"/>
    <w:rsid w:val="00AF70FF"/>
    <w:rsid w:val="00AF753A"/>
    <w:rsid w:val="00AF78AE"/>
    <w:rsid w:val="00AF7F62"/>
    <w:rsid w:val="00B00122"/>
    <w:rsid w:val="00B00555"/>
    <w:rsid w:val="00B01CA9"/>
    <w:rsid w:val="00B01EBF"/>
    <w:rsid w:val="00B02C05"/>
    <w:rsid w:val="00B02EFB"/>
    <w:rsid w:val="00B03045"/>
    <w:rsid w:val="00B03E3D"/>
    <w:rsid w:val="00B044CD"/>
    <w:rsid w:val="00B04FEB"/>
    <w:rsid w:val="00B0586F"/>
    <w:rsid w:val="00B05B03"/>
    <w:rsid w:val="00B05CA6"/>
    <w:rsid w:val="00B05F38"/>
    <w:rsid w:val="00B0777E"/>
    <w:rsid w:val="00B07948"/>
    <w:rsid w:val="00B101DD"/>
    <w:rsid w:val="00B108D7"/>
    <w:rsid w:val="00B10D70"/>
    <w:rsid w:val="00B111DF"/>
    <w:rsid w:val="00B112C9"/>
    <w:rsid w:val="00B11DAB"/>
    <w:rsid w:val="00B1206E"/>
    <w:rsid w:val="00B1213C"/>
    <w:rsid w:val="00B12B28"/>
    <w:rsid w:val="00B1342A"/>
    <w:rsid w:val="00B13DA9"/>
    <w:rsid w:val="00B13ECA"/>
    <w:rsid w:val="00B14091"/>
    <w:rsid w:val="00B14135"/>
    <w:rsid w:val="00B1542F"/>
    <w:rsid w:val="00B16495"/>
    <w:rsid w:val="00B16CC9"/>
    <w:rsid w:val="00B1736E"/>
    <w:rsid w:val="00B1774F"/>
    <w:rsid w:val="00B179FB"/>
    <w:rsid w:val="00B20124"/>
    <w:rsid w:val="00B20527"/>
    <w:rsid w:val="00B20586"/>
    <w:rsid w:val="00B206FB"/>
    <w:rsid w:val="00B20823"/>
    <w:rsid w:val="00B20E23"/>
    <w:rsid w:val="00B212FF"/>
    <w:rsid w:val="00B21414"/>
    <w:rsid w:val="00B21704"/>
    <w:rsid w:val="00B21AAA"/>
    <w:rsid w:val="00B21BE2"/>
    <w:rsid w:val="00B21BFD"/>
    <w:rsid w:val="00B21CE0"/>
    <w:rsid w:val="00B22652"/>
    <w:rsid w:val="00B22886"/>
    <w:rsid w:val="00B22C13"/>
    <w:rsid w:val="00B22D06"/>
    <w:rsid w:val="00B22D1D"/>
    <w:rsid w:val="00B22D39"/>
    <w:rsid w:val="00B23AF4"/>
    <w:rsid w:val="00B23D95"/>
    <w:rsid w:val="00B23EE8"/>
    <w:rsid w:val="00B245E5"/>
    <w:rsid w:val="00B245FA"/>
    <w:rsid w:val="00B2499C"/>
    <w:rsid w:val="00B254B0"/>
    <w:rsid w:val="00B255EB"/>
    <w:rsid w:val="00B255F4"/>
    <w:rsid w:val="00B25F9F"/>
    <w:rsid w:val="00B25FDE"/>
    <w:rsid w:val="00B265C1"/>
    <w:rsid w:val="00B267B5"/>
    <w:rsid w:val="00B270C7"/>
    <w:rsid w:val="00B27547"/>
    <w:rsid w:val="00B302BA"/>
    <w:rsid w:val="00B30A7A"/>
    <w:rsid w:val="00B30DF5"/>
    <w:rsid w:val="00B31041"/>
    <w:rsid w:val="00B311C6"/>
    <w:rsid w:val="00B313DA"/>
    <w:rsid w:val="00B3175F"/>
    <w:rsid w:val="00B32064"/>
    <w:rsid w:val="00B3248E"/>
    <w:rsid w:val="00B32A4C"/>
    <w:rsid w:val="00B32DFA"/>
    <w:rsid w:val="00B33037"/>
    <w:rsid w:val="00B338A6"/>
    <w:rsid w:val="00B33B29"/>
    <w:rsid w:val="00B33C85"/>
    <w:rsid w:val="00B33E9D"/>
    <w:rsid w:val="00B34E2F"/>
    <w:rsid w:val="00B35009"/>
    <w:rsid w:val="00B3584F"/>
    <w:rsid w:val="00B35BD3"/>
    <w:rsid w:val="00B3607B"/>
    <w:rsid w:val="00B36D31"/>
    <w:rsid w:val="00B36FAD"/>
    <w:rsid w:val="00B37A28"/>
    <w:rsid w:val="00B37FE3"/>
    <w:rsid w:val="00B4062A"/>
    <w:rsid w:val="00B407A4"/>
    <w:rsid w:val="00B407A9"/>
    <w:rsid w:val="00B40CDA"/>
    <w:rsid w:val="00B41484"/>
    <w:rsid w:val="00B414A6"/>
    <w:rsid w:val="00B417C0"/>
    <w:rsid w:val="00B41B99"/>
    <w:rsid w:val="00B41F3E"/>
    <w:rsid w:val="00B421FF"/>
    <w:rsid w:val="00B42816"/>
    <w:rsid w:val="00B431A9"/>
    <w:rsid w:val="00B435AF"/>
    <w:rsid w:val="00B43875"/>
    <w:rsid w:val="00B43B6B"/>
    <w:rsid w:val="00B460F0"/>
    <w:rsid w:val="00B46459"/>
    <w:rsid w:val="00B4699B"/>
    <w:rsid w:val="00B47051"/>
    <w:rsid w:val="00B47781"/>
    <w:rsid w:val="00B47A41"/>
    <w:rsid w:val="00B50155"/>
    <w:rsid w:val="00B50331"/>
    <w:rsid w:val="00B5065E"/>
    <w:rsid w:val="00B507D1"/>
    <w:rsid w:val="00B5097C"/>
    <w:rsid w:val="00B50D7B"/>
    <w:rsid w:val="00B50F08"/>
    <w:rsid w:val="00B51675"/>
    <w:rsid w:val="00B51950"/>
    <w:rsid w:val="00B5195F"/>
    <w:rsid w:val="00B521E3"/>
    <w:rsid w:val="00B521E4"/>
    <w:rsid w:val="00B525D4"/>
    <w:rsid w:val="00B52844"/>
    <w:rsid w:val="00B52BD1"/>
    <w:rsid w:val="00B53362"/>
    <w:rsid w:val="00B53AEB"/>
    <w:rsid w:val="00B53F95"/>
    <w:rsid w:val="00B5411C"/>
    <w:rsid w:val="00B541AC"/>
    <w:rsid w:val="00B5463A"/>
    <w:rsid w:val="00B54AC7"/>
    <w:rsid w:val="00B54BCA"/>
    <w:rsid w:val="00B54E75"/>
    <w:rsid w:val="00B54EFC"/>
    <w:rsid w:val="00B54F2D"/>
    <w:rsid w:val="00B554F6"/>
    <w:rsid w:val="00B55894"/>
    <w:rsid w:val="00B558CE"/>
    <w:rsid w:val="00B55C95"/>
    <w:rsid w:val="00B55CB0"/>
    <w:rsid w:val="00B56A42"/>
    <w:rsid w:val="00B56BC8"/>
    <w:rsid w:val="00B5760B"/>
    <w:rsid w:val="00B57C24"/>
    <w:rsid w:val="00B57C98"/>
    <w:rsid w:val="00B60E09"/>
    <w:rsid w:val="00B61484"/>
    <w:rsid w:val="00B614B9"/>
    <w:rsid w:val="00B62013"/>
    <w:rsid w:val="00B62134"/>
    <w:rsid w:val="00B6242C"/>
    <w:rsid w:val="00B6275C"/>
    <w:rsid w:val="00B62BE0"/>
    <w:rsid w:val="00B630EA"/>
    <w:rsid w:val="00B63216"/>
    <w:rsid w:val="00B645D8"/>
    <w:rsid w:val="00B64C78"/>
    <w:rsid w:val="00B65119"/>
    <w:rsid w:val="00B65A57"/>
    <w:rsid w:val="00B65AFA"/>
    <w:rsid w:val="00B65C15"/>
    <w:rsid w:val="00B6625D"/>
    <w:rsid w:val="00B66DE2"/>
    <w:rsid w:val="00B6799D"/>
    <w:rsid w:val="00B67A93"/>
    <w:rsid w:val="00B70051"/>
    <w:rsid w:val="00B70187"/>
    <w:rsid w:val="00B70810"/>
    <w:rsid w:val="00B714DE"/>
    <w:rsid w:val="00B71589"/>
    <w:rsid w:val="00B71787"/>
    <w:rsid w:val="00B71A81"/>
    <w:rsid w:val="00B71AE7"/>
    <w:rsid w:val="00B71D5D"/>
    <w:rsid w:val="00B71DD4"/>
    <w:rsid w:val="00B722F1"/>
    <w:rsid w:val="00B724C6"/>
    <w:rsid w:val="00B72A08"/>
    <w:rsid w:val="00B73A61"/>
    <w:rsid w:val="00B73B1B"/>
    <w:rsid w:val="00B744DB"/>
    <w:rsid w:val="00B74A2D"/>
    <w:rsid w:val="00B74F5B"/>
    <w:rsid w:val="00B7574C"/>
    <w:rsid w:val="00B7596F"/>
    <w:rsid w:val="00B75FBF"/>
    <w:rsid w:val="00B767F1"/>
    <w:rsid w:val="00B76E8A"/>
    <w:rsid w:val="00B77970"/>
    <w:rsid w:val="00B77C71"/>
    <w:rsid w:val="00B77CD2"/>
    <w:rsid w:val="00B8003D"/>
    <w:rsid w:val="00B80548"/>
    <w:rsid w:val="00B80992"/>
    <w:rsid w:val="00B81C26"/>
    <w:rsid w:val="00B81D32"/>
    <w:rsid w:val="00B82AA8"/>
    <w:rsid w:val="00B82FE4"/>
    <w:rsid w:val="00B83B25"/>
    <w:rsid w:val="00B8416D"/>
    <w:rsid w:val="00B84891"/>
    <w:rsid w:val="00B8498B"/>
    <w:rsid w:val="00B84E5C"/>
    <w:rsid w:val="00B84F9B"/>
    <w:rsid w:val="00B84FC1"/>
    <w:rsid w:val="00B850D9"/>
    <w:rsid w:val="00B8548E"/>
    <w:rsid w:val="00B85511"/>
    <w:rsid w:val="00B8574A"/>
    <w:rsid w:val="00B85E9A"/>
    <w:rsid w:val="00B860A8"/>
    <w:rsid w:val="00B8613F"/>
    <w:rsid w:val="00B8719E"/>
    <w:rsid w:val="00B87979"/>
    <w:rsid w:val="00B87A25"/>
    <w:rsid w:val="00B9094C"/>
    <w:rsid w:val="00B91A8C"/>
    <w:rsid w:val="00B9240C"/>
    <w:rsid w:val="00B92701"/>
    <w:rsid w:val="00B927A1"/>
    <w:rsid w:val="00B9372D"/>
    <w:rsid w:val="00B939AF"/>
    <w:rsid w:val="00B93DF8"/>
    <w:rsid w:val="00B940F0"/>
    <w:rsid w:val="00B951B9"/>
    <w:rsid w:val="00B95252"/>
    <w:rsid w:val="00B9545A"/>
    <w:rsid w:val="00B954FE"/>
    <w:rsid w:val="00B95ABC"/>
    <w:rsid w:val="00B95C12"/>
    <w:rsid w:val="00B95C6F"/>
    <w:rsid w:val="00B963B3"/>
    <w:rsid w:val="00B965E6"/>
    <w:rsid w:val="00B96811"/>
    <w:rsid w:val="00B969CB"/>
    <w:rsid w:val="00B96BED"/>
    <w:rsid w:val="00B97303"/>
    <w:rsid w:val="00B9795B"/>
    <w:rsid w:val="00B97B3B"/>
    <w:rsid w:val="00BA0742"/>
    <w:rsid w:val="00BA1467"/>
    <w:rsid w:val="00BA1C4D"/>
    <w:rsid w:val="00BA2445"/>
    <w:rsid w:val="00BA2776"/>
    <w:rsid w:val="00BA27DD"/>
    <w:rsid w:val="00BA2D56"/>
    <w:rsid w:val="00BA38A1"/>
    <w:rsid w:val="00BA39A9"/>
    <w:rsid w:val="00BA39AE"/>
    <w:rsid w:val="00BA3AAD"/>
    <w:rsid w:val="00BA3F68"/>
    <w:rsid w:val="00BA412B"/>
    <w:rsid w:val="00BA44F3"/>
    <w:rsid w:val="00BA4735"/>
    <w:rsid w:val="00BA47F0"/>
    <w:rsid w:val="00BA5387"/>
    <w:rsid w:val="00BA56F1"/>
    <w:rsid w:val="00BA594C"/>
    <w:rsid w:val="00BA5C57"/>
    <w:rsid w:val="00BA6285"/>
    <w:rsid w:val="00BA6315"/>
    <w:rsid w:val="00BA7157"/>
    <w:rsid w:val="00BA7726"/>
    <w:rsid w:val="00BB024B"/>
    <w:rsid w:val="00BB09F7"/>
    <w:rsid w:val="00BB0F4B"/>
    <w:rsid w:val="00BB1333"/>
    <w:rsid w:val="00BB2BA3"/>
    <w:rsid w:val="00BB30AC"/>
    <w:rsid w:val="00BB3407"/>
    <w:rsid w:val="00BB4040"/>
    <w:rsid w:val="00BB43B1"/>
    <w:rsid w:val="00BB4676"/>
    <w:rsid w:val="00BB52AC"/>
    <w:rsid w:val="00BB569F"/>
    <w:rsid w:val="00BB591E"/>
    <w:rsid w:val="00BB5BCF"/>
    <w:rsid w:val="00BB61C0"/>
    <w:rsid w:val="00BB64A6"/>
    <w:rsid w:val="00BB67A7"/>
    <w:rsid w:val="00BB73D1"/>
    <w:rsid w:val="00BB75FF"/>
    <w:rsid w:val="00BB77C4"/>
    <w:rsid w:val="00BB7860"/>
    <w:rsid w:val="00BC0023"/>
    <w:rsid w:val="00BC0402"/>
    <w:rsid w:val="00BC049D"/>
    <w:rsid w:val="00BC088F"/>
    <w:rsid w:val="00BC0952"/>
    <w:rsid w:val="00BC116D"/>
    <w:rsid w:val="00BC192B"/>
    <w:rsid w:val="00BC1AF9"/>
    <w:rsid w:val="00BC1F12"/>
    <w:rsid w:val="00BC2295"/>
    <w:rsid w:val="00BC264E"/>
    <w:rsid w:val="00BC285C"/>
    <w:rsid w:val="00BC2FC4"/>
    <w:rsid w:val="00BC47C6"/>
    <w:rsid w:val="00BC4BF8"/>
    <w:rsid w:val="00BC4F1A"/>
    <w:rsid w:val="00BC531A"/>
    <w:rsid w:val="00BC5A02"/>
    <w:rsid w:val="00BC5C6D"/>
    <w:rsid w:val="00BC5E51"/>
    <w:rsid w:val="00BC60A9"/>
    <w:rsid w:val="00BC6AE1"/>
    <w:rsid w:val="00BC6BB0"/>
    <w:rsid w:val="00BC7273"/>
    <w:rsid w:val="00BC7623"/>
    <w:rsid w:val="00BC76D9"/>
    <w:rsid w:val="00BC7CA0"/>
    <w:rsid w:val="00BC7DA8"/>
    <w:rsid w:val="00BD0570"/>
    <w:rsid w:val="00BD0D52"/>
    <w:rsid w:val="00BD0D74"/>
    <w:rsid w:val="00BD1A16"/>
    <w:rsid w:val="00BD1A62"/>
    <w:rsid w:val="00BD1A73"/>
    <w:rsid w:val="00BD2372"/>
    <w:rsid w:val="00BD3090"/>
    <w:rsid w:val="00BD3B71"/>
    <w:rsid w:val="00BD3D68"/>
    <w:rsid w:val="00BD439D"/>
    <w:rsid w:val="00BD43DE"/>
    <w:rsid w:val="00BD44E3"/>
    <w:rsid w:val="00BD4793"/>
    <w:rsid w:val="00BD4D6C"/>
    <w:rsid w:val="00BD5487"/>
    <w:rsid w:val="00BD5569"/>
    <w:rsid w:val="00BD55C6"/>
    <w:rsid w:val="00BD5613"/>
    <w:rsid w:val="00BD5E82"/>
    <w:rsid w:val="00BD60E1"/>
    <w:rsid w:val="00BD66DE"/>
    <w:rsid w:val="00BD6A54"/>
    <w:rsid w:val="00BD6C81"/>
    <w:rsid w:val="00BD7294"/>
    <w:rsid w:val="00BD74D8"/>
    <w:rsid w:val="00BE001B"/>
    <w:rsid w:val="00BE129C"/>
    <w:rsid w:val="00BE158C"/>
    <w:rsid w:val="00BE180B"/>
    <w:rsid w:val="00BE20F9"/>
    <w:rsid w:val="00BE21C2"/>
    <w:rsid w:val="00BE2D5A"/>
    <w:rsid w:val="00BE3ED4"/>
    <w:rsid w:val="00BE3FFA"/>
    <w:rsid w:val="00BE4042"/>
    <w:rsid w:val="00BE4798"/>
    <w:rsid w:val="00BE4819"/>
    <w:rsid w:val="00BE49D6"/>
    <w:rsid w:val="00BE4F29"/>
    <w:rsid w:val="00BE5793"/>
    <w:rsid w:val="00BE66E3"/>
    <w:rsid w:val="00BE6866"/>
    <w:rsid w:val="00BE69E5"/>
    <w:rsid w:val="00BE6FD6"/>
    <w:rsid w:val="00BE7046"/>
    <w:rsid w:val="00BE78B8"/>
    <w:rsid w:val="00BE78D1"/>
    <w:rsid w:val="00BE794C"/>
    <w:rsid w:val="00BE7C71"/>
    <w:rsid w:val="00BE7F71"/>
    <w:rsid w:val="00BF07B1"/>
    <w:rsid w:val="00BF0846"/>
    <w:rsid w:val="00BF09B8"/>
    <w:rsid w:val="00BF0F5B"/>
    <w:rsid w:val="00BF12AA"/>
    <w:rsid w:val="00BF12EF"/>
    <w:rsid w:val="00BF16E2"/>
    <w:rsid w:val="00BF1760"/>
    <w:rsid w:val="00BF180D"/>
    <w:rsid w:val="00BF2425"/>
    <w:rsid w:val="00BF27CB"/>
    <w:rsid w:val="00BF2A90"/>
    <w:rsid w:val="00BF2BAF"/>
    <w:rsid w:val="00BF30F8"/>
    <w:rsid w:val="00BF3772"/>
    <w:rsid w:val="00BF3D3F"/>
    <w:rsid w:val="00BF417F"/>
    <w:rsid w:val="00BF52D7"/>
    <w:rsid w:val="00BF548B"/>
    <w:rsid w:val="00BF559A"/>
    <w:rsid w:val="00BF587D"/>
    <w:rsid w:val="00BF5F06"/>
    <w:rsid w:val="00BF5F82"/>
    <w:rsid w:val="00BF5FAB"/>
    <w:rsid w:val="00BF609E"/>
    <w:rsid w:val="00BF61F8"/>
    <w:rsid w:val="00BF63C6"/>
    <w:rsid w:val="00BF6BA9"/>
    <w:rsid w:val="00C001BE"/>
    <w:rsid w:val="00C00B37"/>
    <w:rsid w:val="00C013C8"/>
    <w:rsid w:val="00C01A4D"/>
    <w:rsid w:val="00C02102"/>
    <w:rsid w:val="00C02644"/>
    <w:rsid w:val="00C02C57"/>
    <w:rsid w:val="00C032D6"/>
    <w:rsid w:val="00C033B6"/>
    <w:rsid w:val="00C03DA5"/>
    <w:rsid w:val="00C047D3"/>
    <w:rsid w:val="00C04DB2"/>
    <w:rsid w:val="00C05AD6"/>
    <w:rsid w:val="00C05B91"/>
    <w:rsid w:val="00C06085"/>
    <w:rsid w:val="00C06213"/>
    <w:rsid w:val="00C0637C"/>
    <w:rsid w:val="00C063C4"/>
    <w:rsid w:val="00C067F0"/>
    <w:rsid w:val="00C06FA8"/>
    <w:rsid w:val="00C074DD"/>
    <w:rsid w:val="00C078A6"/>
    <w:rsid w:val="00C0799F"/>
    <w:rsid w:val="00C07ADA"/>
    <w:rsid w:val="00C07B2B"/>
    <w:rsid w:val="00C07D00"/>
    <w:rsid w:val="00C10144"/>
    <w:rsid w:val="00C10B04"/>
    <w:rsid w:val="00C10CF9"/>
    <w:rsid w:val="00C10F53"/>
    <w:rsid w:val="00C118C4"/>
    <w:rsid w:val="00C11BD4"/>
    <w:rsid w:val="00C1224E"/>
    <w:rsid w:val="00C122AD"/>
    <w:rsid w:val="00C13560"/>
    <w:rsid w:val="00C137AC"/>
    <w:rsid w:val="00C13B74"/>
    <w:rsid w:val="00C13C0E"/>
    <w:rsid w:val="00C15358"/>
    <w:rsid w:val="00C15C92"/>
    <w:rsid w:val="00C15D67"/>
    <w:rsid w:val="00C17132"/>
    <w:rsid w:val="00C17AAB"/>
    <w:rsid w:val="00C17D60"/>
    <w:rsid w:val="00C20A4F"/>
    <w:rsid w:val="00C20E30"/>
    <w:rsid w:val="00C212AC"/>
    <w:rsid w:val="00C21F22"/>
    <w:rsid w:val="00C224E8"/>
    <w:rsid w:val="00C230C3"/>
    <w:rsid w:val="00C235B7"/>
    <w:rsid w:val="00C236DE"/>
    <w:rsid w:val="00C236E4"/>
    <w:rsid w:val="00C23F1E"/>
    <w:rsid w:val="00C244B0"/>
    <w:rsid w:val="00C2502D"/>
    <w:rsid w:val="00C2529A"/>
    <w:rsid w:val="00C25439"/>
    <w:rsid w:val="00C25731"/>
    <w:rsid w:val="00C25912"/>
    <w:rsid w:val="00C25D14"/>
    <w:rsid w:val="00C262F5"/>
    <w:rsid w:val="00C26E04"/>
    <w:rsid w:val="00C26FCC"/>
    <w:rsid w:val="00C2712C"/>
    <w:rsid w:val="00C277CF"/>
    <w:rsid w:val="00C27B65"/>
    <w:rsid w:val="00C27CAE"/>
    <w:rsid w:val="00C27E25"/>
    <w:rsid w:val="00C27E67"/>
    <w:rsid w:val="00C30439"/>
    <w:rsid w:val="00C30813"/>
    <w:rsid w:val="00C30A21"/>
    <w:rsid w:val="00C30A46"/>
    <w:rsid w:val="00C3244D"/>
    <w:rsid w:val="00C32BD4"/>
    <w:rsid w:val="00C335BD"/>
    <w:rsid w:val="00C33E16"/>
    <w:rsid w:val="00C34CEC"/>
    <w:rsid w:val="00C3546C"/>
    <w:rsid w:val="00C354B8"/>
    <w:rsid w:val="00C359D5"/>
    <w:rsid w:val="00C35C11"/>
    <w:rsid w:val="00C35C40"/>
    <w:rsid w:val="00C35E30"/>
    <w:rsid w:val="00C3668D"/>
    <w:rsid w:val="00C36A7C"/>
    <w:rsid w:val="00C36B35"/>
    <w:rsid w:val="00C36DC2"/>
    <w:rsid w:val="00C37681"/>
    <w:rsid w:val="00C378E6"/>
    <w:rsid w:val="00C378ED"/>
    <w:rsid w:val="00C37E2A"/>
    <w:rsid w:val="00C40E9C"/>
    <w:rsid w:val="00C4156E"/>
    <w:rsid w:val="00C41BBC"/>
    <w:rsid w:val="00C41D0E"/>
    <w:rsid w:val="00C41E66"/>
    <w:rsid w:val="00C426F3"/>
    <w:rsid w:val="00C429BC"/>
    <w:rsid w:val="00C42B6D"/>
    <w:rsid w:val="00C42D37"/>
    <w:rsid w:val="00C431B3"/>
    <w:rsid w:val="00C43A90"/>
    <w:rsid w:val="00C43D20"/>
    <w:rsid w:val="00C449AF"/>
    <w:rsid w:val="00C4537B"/>
    <w:rsid w:val="00C45D1C"/>
    <w:rsid w:val="00C47931"/>
    <w:rsid w:val="00C47C36"/>
    <w:rsid w:val="00C47E58"/>
    <w:rsid w:val="00C50B05"/>
    <w:rsid w:val="00C5115F"/>
    <w:rsid w:val="00C511C2"/>
    <w:rsid w:val="00C52586"/>
    <w:rsid w:val="00C52F50"/>
    <w:rsid w:val="00C5301B"/>
    <w:rsid w:val="00C531DB"/>
    <w:rsid w:val="00C5387B"/>
    <w:rsid w:val="00C538EC"/>
    <w:rsid w:val="00C53ACD"/>
    <w:rsid w:val="00C53EB4"/>
    <w:rsid w:val="00C547E0"/>
    <w:rsid w:val="00C54C88"/>
    <w:rsid w:val="00C552B8"/>
    <w:rsid w:val="00C56710"/>
    <w:rsid w:val="00C5798B"/>
    <w:rsid w:val="00C600AE"/>
    <w:rsid w:val="00C600C1"/>
    <w:rsid w:val="00C610ED"/>
    <w:rsid w:val="00C612C6"/>
    <w:rsid w:val="00C61529"/>
    <w:rsid w:val="00C61AD1"/>
    <w:rsid w:val="00C629F3"/>
    <w:rsid w:val="00C62B03"/>
    <w:rsid w:val="00C62B84"/>
    <w:rsid w:val="00C62BFF"/>
    <w:rsid w:val="00C62FC5"/>
    <w:rsid w:val="00C6321D"/>
    <w:rsid w:val="00C639A4"/>
    <w:rsid w:val="00C641FE"/>
    <w:rsid w:val="00C6434C"/>
    <w:rsid w:val="00C64B2B"/>
    <w:rsid w:val="00C64CF4"/>
    <w:rsid w:val="00C65079"/>
    <w:rsid w:val="00C6536F"/>
    <w:rsid w:val="00C65D93"/>
    <w:rsid w:val="00C6600E"/>
    <w:rsid w:val="00C6607D"/>
    <w:rsid w:val="00C662A7"/>
    <w:rsid w:val="00C66B6B"/>
    <w:rsid w:val="00C66C1A"/>
    <w:rsid w:val="00C66DC7"/>
    <w:rsid w:val="00C66F52"/>
    <w:rsid w:val="00C6708D"/>
    <w:rsid w:val="00C674FF"/>
    <w:rsid w:val="00C67724"/>
    <w:rsid w:val="00C7042C"/>
    <w:rsid w:val="00C7071E"/>
    <w:rsid w:val="00C7080A"/>
    <w:rsid w:val="00C70F09"/>
    <w:rsid w:val="00C71903"/>
    <w:rsid w:val="00C71E8C"/>
    <w:rsid w:val="00C721B4"/>
    <w:rsid w:val="00C72E91"/>
    <w:rsid w:val="00C73013"/>
    <w:rsid w:val="00C730FB"/>
    <w:rsid w:val="00C7394E"/>
    <w:rsid w:val="00C74B30"/>
    <w:rsid w:val="00C754AD"/>
    <w:rsid w:val="00C754FB"/>
    <w:rsid w:val="00C759F4"/>
    <w:rsid w:val="00C765FC"/>
    <w:rsid w:val="00C76929"/>
    <w:rsid w:val="00C76A6F"/>
    <w:rsid w:val="00C76BCF"/>
    <w:rsid w:val="00C76C9F"/>
    <w:rsid w:val="00C76EE6"/>
    <w:rsid w:val="00C77717"/>
    <w:rsid w:val="00C77956"/>
    <w:rsid w:val="00C77C0E"/>
    <w:rsid w:val="00C77C6A"/>
    <w:rsid w:val="00C8009C"/>
    <w:rsid w:val="00C8035F"/>
    <w:rsid w:val="00C804DB"/>
    <w:rsid w:val="00C8077A"/>
    <w:rsid w:val="00C807F0"/>
    <w:rsid w:val="00C81757"/>
    <w:rsid w:val="00C8175A"/>
    <w:rsid w:val="00C81ADC"/>
    <w:rsid w:val="00C81E55"/>
    <w:rsid w:val="00C828E5"/>
    <w:rsid w:val="00C82900"/>
    <w:rsid w:val="00C82923"/>
    <w:rsid w:val="00C82EC4"/>
    <w:rsid w:val="00C83DDE"/>
    <w:rsid w:val="00C83E87"/>
    <w:rsid w:val="00C84138"/>
    <w:rsid w:val="00C84BA9"/>
    <w:rsid w:val="00C8503F"/>
    <w:rsid w:val="00C85495"/>
    <w:rsid w:val="00C855F5"/>
    <w:rsid w:val="00C864B7"/>
    <w:rsid w:val="00C86DA6"/>
    <w:rsid w:val="00C87118"/>
    <w:rsid w:val="00C875AD"/>
    <w:rsid w:val="00C878E5"/>
    <w:rsid w:val="00C901FD"/>
    <w:rsid w:val="00C90269"/>
    <w:rsid w:val="00C906AF"/>
    <w:rsid w:val="00C913E4"/>
    <w:rsid w:val="00C91451"/>
    <w:rsid w:val="00C914BD"/>
    <w:rsid w:val="00C9181D"/>
    <w:rsid w:val="00C91931"/>
    <w:rsid w:val="00C92A0F"/>
    <w:rsid w:val="00C932B1"/>
    <w:rsid w:val="00C94CD9"/>
    <w:rsid w:val="00C958A3"/>
    <w:rsid w:val="00C968CD"/>
    <w:rsid w:val="00C96F91"/>
    <w:rsid w:val="00C974A0"/>
    <w:rsid w:val="00C9794A"/>
    <w:rsid w:val="00CA064A"/>
    <w:rsid w:val="00CA12AE"/>
    <w:rsid w:val="00CA1434"/>
    <w:rsid w:val="00CA14C5"/>
    <w:rsid w:val="00CA17C2"/>
    <w:rsid w:val="00CA25E4"/>
    <w:rsid w:val="00CA27F5"/>
    <w:rsid w:val="00CA2FC1"/>
    <w:rsid w:val="00CA35DB"/>
    <w:rsid w:val="00CA40E2"/>
    <w:rsid w:val="00CA41E4"/>
    <w:rsid w:val="00CA425A"/>
    <w:rsid w:val="00CA4280"/>
    <w:rsid w:val="00CA4BDC"/>
    <w:rsid w:val="00CA57BA"/>
    <w:rsid w:val="00CA5C18"/>
    <w:rsid w:val="00CA5C9C"/>
    <w:rsid w:val="00CA5CCA"/>
    <w:rsid w:val="00CA5ECF"/>
    <w:rsid w:val="00CA6027"/>
    <w:rsid w:val="00CA6269"/>
    <w:rsid w:val="00CA6847"/>
    <w:rsid w:val="00CA7055"/>
    <w:rsid w:val="00CA7D7D"/>
    <w:rsid w:val="00CB0494"/>
    <w:rsid w:val="00CB0834"/>
    <w:rsid w:val="00CB0A16"/>
    <w:rsid w:val="00CB0EBD"/>
    <w:rsid w:val="00CB16FB"/>
    <w:rsid w:val="00CB1787"/>
    <w:rsid w:val="00CB17D4"/>
    <w:rsid w:val="00CB291D"/>
    <w:rsid w:val="00CB29A5"/>
    <w:rsid w:val="00CB2C34"/>
    <w:rsid w:val="00CB2FD7"/>
    <w:rsid w:val="00CB3126"/>
    <w:rsid w:val="00CB342A"/>
    <w:rsid w:val="00CB37FA"/>
    <w:rsid w:val="00CB3B98"/>
    <w:rsid w:val="00CB3FF7"/>
    <w:rsid w:val="00CB4807"/>
    <w:rsid w:val="00CB5067"/>
    <w:rsid w:val="00CB6B86"/>
    <w:rsid w:val="00CB6B9D"/>
    <w:rsid w:val="00CB7B5E"/>
    <w:rsid w:val="00CC020C"/>
    <w:rsid w:val="00CC037F"/>
    <w:rsid w:val="00CC08F2"/>
    <w:rsid w:val="00CC1A42"/>
    <w:rsid w:val="00CC2232"/>
    <w:rsid w:val="00CC2624"/>
    <w:rsid w:val="00CC2A00"/>
    <w:rsid w:val="00CC2E64"/>
    <w:rsid w:val="00CC30CB"/>
    <w:rsid w:val="00CC395E"/>
    <w:rsid w:val="00CC3FBA"/>
    <w:rsid w:val="00CC4351"/>
    <w:rsid w:val="00CC435D"/>
    <w:rsid w:val="00CC47B2"/>
    <w:rsid w:val="00CC4EEA"/>
    <w:rsid w:val="00CC50E5"/>
    <w:rsid w:val="00CC591B"/>
    <w:rsid w:val="00CC5986"/>
    <w:rsid w:val="00CC5E26"/>
    <w:rsid w:val="00CC5F30"/>
    <w:rsid w:val="00CC623E"/>
    <w:rsid w:val="00CC64E4"/>
    <w:rsid w:val="00CC650C"/>
    <w:rsid w:val="00CC735B"/>
    <w:rsid w:val="00CC7F29"/>
    <w:rsid w:val="00CD04B8"/>
    <w:rsid w:val="00CD0DCE"/>
    <w:rsid w:val="00CD0ECE"/>
    <w:rsid w:val="00CD1059"/>
    <w:rsid w:val="00CD130D"/>
    <w:rsid w:val="00CD1E14"/>
    <w:rsid w:val="00CD264A"/>
    <w:rsid w:val="00CD2869"/>
    <w:rsid w:val="00CD3604"/>
    <w:rsid w:val="00CD38D3"/>
    <w:rsid w:val="00CD39AB"/>
    <w:rsid w:val="00CD3C05"/>
    <w:rsid w:val="00CD3C75"/>
    <w:rsid w:val="00CD3D69"/>
    <w:rsid w:val="00CD3EF7"/>
    <w:rsid w:val="00CD45C0"/>
    <w:rsid w:val="00CD4E89"/>
    <w:rsid w:val="00CD569F"/>
    <w:rsid w:val="00CD6423"/>
    <w:rsid w:val="00CD71AA"/>
    <w:rsid w:val="00CD73CE"/>
    <w:rsid w:val="00CD7BF4"/>
    <w:rsid w:val="00CE0777"/>
    <w:rsid w:val="00CE0811"/>
    <w:rsid w:val="00CE0821"/>
    <w:rsid w:val="00CE1507"/>
    <w:rsid w:val="00CE1C3D"/>
    <w:rsid w:val="00CE364F"/>
    <w:rsid w:val="00CE389E"/>
    <w:rsid w:val="00CE3C27"/>
    <w:rsid w:val="00CE4233"/>
    <w:rsid w:val="00CE4281"/>
    <w:rsid w:val="00CE4597"/>
    <w:rsid w:val="00CE4D92"/>
    <w:rsid w:val="00CE4EA2"/>
    <w:rsid w:val="00CE5CDC"/>
    <w:rsid w:val="00CE5DE7"/>
    <w:rsid w:val="00CE5F0B"/>
    <w:rsid w:val="00CE5F41"/>
    <w:rsid w:val="00CE642D"/>
    <w:rsid w:val="00CE6857"/>
    <w:rsid w:val="00CE69EB"/>
    <w:rsid w:val="00CE6A38"/>
    <w:rsid w:val="00CE783A"/>
    <w:rsid w:val="00CE7A9D"/>
    <w:rsid w:val="00CE7D7C"/>
    <w:rsid w:val="00CF010C"/>
    <w:rsid w:val="00CF012C"/>
    <w:rsid w:val="00CF0724"/>
    <w:rsid w:val="00CF0826"/>
    <w:rsid w:val="00CF0884"/>
    <w:rsid w:val="00CF113F"/>
    <w:rsid w:val="00CF1947"/>
    <w:rsid w:val="00CF2497"/>
    <w:rsid w:val="00CF27DE"/>
    <w:rsid w:val="00CF2FB2"/>
    <w:rsid w:val="00CF3081"/>
    <w:rsid w:val="00CF39B9"/>
    <w:rsid w:val="00CF3B13"/>
    <w:rsid w:val="00CF3B75"/>
    <w:rsid w:val="00CF3C52"/>
    <w:rsid w:val="00CF4B66"/>
    <w:rsid w:val="00CF4C6C"/>
    <w:rsid w:val="00CF680A"/>
    <w:rsid w:val="00CF78C7"/>
    <w:rsid w:val="00CF7C1A"/>
    <w:rsid w:val="00CF7D61"/>
    <w:rsid w:val="00CF7EEE"/>
    <w:rsid w:val="00D012A7"/>
    <w:rsid w:val="00D0130C"/>
    <w:rsid w:val="00D020D3"/>
    <w:rsid w:val="00D02184"/>
    <w:rsid w:val="00D02684"/>
    <w:rsid w:val="00D026C3"/>
    <w:rsid w:val="00D0339A"/>
    <w:rsid w:val="00D0377A"/>
    <w:rsid w:val="00D04389"/>
    <w:rsid w:val="00D04422"/>
    <w:rsid w:val="00D04B17"/>
    <w:rsid w:val="00D04E36"/>
    <w:rsid w:val="00D053F8"/>
    <w:rsid w:val="00D05A27"/>
    <w:rsid w:val="00D05AB2"/>
    <w:rsid w:val="00D065AB"/>
    <w:rsid w:val="00D066CB"/>
    <w:rsid w:val="00D06D2C"/>
    <w:rsid w:val="00D07152"/>
    <w:rsid w:val="00D0751B"/>
    <w:rsid w:val="00D07692"/>
    <w:rsid w:val="00D07877"/>
    <w:rsid w:val="00D10388"/>
    <w:rsid w:val="00D1070A"/>
    <w:rsid w:val="00D11F3E"/>
    <w:rsid w:val="00D11F62"/>
    <w:rsid w:val="00D1216D"/>
    <w:rsid w:val="00D1231D"/>
    <w:rsid w:val="00D124C3"/>
    <w:rsid w:val="00D124DD"/>
    <w:rsid w:val="00D12800"/>
    <w:rsid w:val="00D12924"/>
    <w:rsid w:val="00D12A46"/>
    <w:rsid w:val="00D12E12"/>
    <w:rsid w:val="00D1300E"/>
    <w:rsid w:val="00D143E2"/>
    <w:rsid w:val="00D1467D"/>
    <w:rsid w:val="00D14DBF"/>
    <w:rsid w:val="00D15292"/>
    <w:rsid w:val="00D158BA"/>
    <w:rsid w:val="00D15A54"/>
    <w:rsid w:val="00D169CC"/>
    <w:rsid w:val="00D16AA3"/>
    <w:rsid w:val="00D20534"/>
    <w:rsid w:val="00D205CC"/>
    <w:rsid w:val="00D20D94"/>
    <w:rsid w:val="00D21409"/>
    <w:rsid w:val="00D21758"/>
    <w:rsid w:val="00D217D6"/>
    <w:rsid w:val="00D21875"/>
    <w:rsid w:val="00D21A20"/>
    <w:rsid w:val="00D223F0"/>
    <w:rsid w:val="00D224A4"/>
    <w:rsid w:val="00D225CA"/>
    <w:rsid w:val="00D22E88"/>
    <w:rsid w:val="00D22F4A"/>
    <w:rsid w:val="00D2375C"/>
    <w:rsid w:val="00D237A1"/>
    <w:rsid w:val="00D23F5B"/>
    <w:rsid w:val="00D23FE2"/>
    <w:rsid w:val="00D25875"/>
    <w:rsid w:val="00D25908"/>
    <w:rsid w:val="00D2625B"/>
    <w:rsid w:val="00D2632F"/>
    <w:rsid w:val="00D2668A"/>
    <w:rsid w:val="00D26ADF"/>
    <w:rsid w:val="00D26D75"/>
    <w:rsid w:val="00D2759C"/>
    <w:rsid w:val="00D276AE"/>
    <w:rsid w:val="00D2793A"/>
    <w:rsid w:val="00D27CA7"/>
    <w:rsid w:val="00D30FF6"/>
    <w:rsid w:val="00D311F2"/>
    <w:rsid w:val="00D31463"/>
    <w:rsid w:val="00D32190"/>
    <w:rsid w:val="00D327AA"/>
    <w:rsid w:val="00D32835"/>
    <w:rsid w:val="00D33C09"/>
    <w:rsid w:val="00D33E7B"/>
    <w:rsid w:val="00D34C8C"/>
    <w:rsid w:val="00D3531C"/>
    <w:rsid w:val="00D358F2"/>
    <w:rsid w:val="00D36ECE"/>
    <w:rsid w:val="00D36FEB"/>
    <w:rsid w:val="00D370E9"/>
    <w:rsid w:val="00D3719C"/>
    <w:rsid w:val="00D37435"/>
    <w:rsid w:val="00D3750C"/>
    <w:rsid w:val="00D37AB2"/>
    <w:rsid w:val="00D37E51"/>
    <w:rsid w:val="00D40128"/>
    <w:rsid w:val="00D406C5"/>
    <w:rsid w:val="00D40C82"/>
    <w:rsid w:val="00D41030"/>
    <w:rsid w:val="00D4152F"/>
    <w:rsid w:val="00D41AAE"/>
    <w:rsid w:val="00D4291E"/>
    <w:rsid w:val="00D42F93"/>
    <w:rsid w:val="00D42FDC"/>
    <w:rsid w:val="00D44255"/>
    <w:rsid w:val="00D4436F"/>
    <w:rsid w:val="00D446E3"/>
    <w:rsid w:val="00D44949"/>
    <w:rsid w:val="00D45E7D"/>
    <w:rsid w:val="00D4601E"/>
    <w:rsid w:val="00D4647F"/>
    <w:rsid w:val="00D469B5"/>
    <w:rsid w:val="00D46B5E"/>
    <w:rsid w:val="00D477F7"/>
    <w:rsid w:val="00D479E7"/>
    <w:rsid w:val="00D47C86"/>
    <w:rsid w:val="00D50341"/>
    <w:rsid w:val="00D508B9"/>
    <w:rsid w:val="00D50955"/>
    <w:rsid w:val="00D512BA"/>
    <w:rsid w:val="00D513C4"/>
    <w:rsid w:val="00D518EB"/>
    <w:rsid w:val="00D51C80"/>
    <w:rsid w:val="00D52470"/>
    <w:rsid w:val="00D5260E"/>
    <w:rsid w:val="00D52AA8"/>
    <w:rsid w:val="00D52B5A"/>
    <w:rsid w:val="00D52BC3"/>
    <w:rsid w:val="00D52E41"/>
    <w:rsid w:val="00D52F30"/>
    <w:rsid w:val="00D530D1"/>
    <w:rsid w:val="00D53838"/>
    <w:rsid w:val="00D5409A"/>
    <w:rsid w:val="00D542C5"/>
    <w:rsid w:val="00D5474C"/>
    <w:rsid w:val="00D54D1A"/>
    <w:rsid w:val="00D55105"/>
    <w:rsid w:val="00D55142"/>
    <w:rsid w:val="00D55169"/>
    <w:rsid w:val="00D55187"/>
    <w:rsid w:val="00D551BE"/>
    <w:rsid w:val="00D5529A"/>
    <w:rsid w:val="00D55593"/>
    <w:rsid w:val="00D55A12"/>
    <w:rsid w:val="00D55C77"/>
    <w:rsid w:val="00D55DC7"/>
    <w:rsid w:val="00D55DE1"/>
    <w:rsid w:val="00D55E5F"/>
    <w:rsid w:val="00D560D5"/>
    <w:rsid w:val="00D56411"/>
    <w:rsid w:val="00D56B64"/>
    <w:rsid w:val="00D56F55"/>
    <w:rsid w:val="00D6033D"/>
    <w:rsid w:val="00D61CBA"/>
    <w:rsid w:val="00D61D58"/>
    <w:rsid w:val="00D61D68"/>
    <w:rsid w:val="00D61F0C"/>
    <w:rsid w:val="00D61FE0"/>
    <w:rsid w:val="00D62E59"/>
    <w:rsid w:val="00D6333D"/>
    <w:rsid w:val="00D636A6"/>
    <w:rsid w:val="00D63887"/>
    <w:rsid w:val="00D63C40"/>
    <w:rsid w:val="00D6524E"/>
    <w:rsid w:val="00D65A53"/>
    <w:rsid w:val="00D65D95"/>
    <w:rsid w:val="00D66276"/>
    <w:rsid w:val="00D66494"/>
    <w:rsid w:val="00D66DAA"/>
    <w:rsid w:val="00D67665"/>
    <w:rsid w:val="00D67902"/>
    <w:rsid w:val="00D67B7B"/>
    <w:rsid w:val="00D7070D"/>
    <w:rsid w:val="00D7080B"/>
    <w:rsid w:val="00D70A1B"/>
    <w:rsid w:val="00D71EE9"/>
    <w:rsid w:val="00D72758"/>
    <w:rsid w:val="00D72761"/>
    <w:rsid w:val="00D72808"/>
    <w:rsid w:val="00D72920"/>
    <w:rsid w:val="00D730BC"/>
    <w:rsid w:val="00D738ED"/>
    <w:rsid w:val="00D73B3B"/>
    <w:rsid w:val="00D73C0D"/>
    <w:rsid w:val="00D73F2B"/>
    <w:rsid w:val="00D74068"/>
    <w:rsid w:val="00D742BF"/>
    <w:rsid w:val="00D746CB"/>
    <w:rsid w:val="00D7562B"/>
    <w:rsid w:val="00D75BB2"/>
    <w:rsid w:val="00D75BEF"/>
    <w:rsid w:val="00D75ED4"/>
    <w:rsid w:val="00D77047"/>
    <w:rsid w:val="00D778A6"/>
    <w:rsid w:val="00D77B05"/>
    <w:rsid w:val="00D77F41"/>
    <w:rsid w:val="00D80454"/>
    <w:rsid w:val="00D80590"/>
    <w:rsid w:val="00D80A32"/>
    <w:rsid w:val="00D80A90"/>
    <w:rsid w:val="00D814EB"/>
    <w:rsid w:val="00D8161D"/>
    <w:rsid w:val="00D81ABC"/>
    <w:rsid w:val="00D82503"/>
    <w:rsid w:val="00D8279D"/>
    <w:rsid w:val="00D829EF"/>
    <w:rsid w:val="00D82B10"/>
    <w:rsid w:val="00D82B13"/>
    <w:rsid w:val="00D834EE"/>
    <w:rsid w:val="00D8355C"/>
    <w:rsid w:val="00D8416E"/>
    <w:rsid w:val="00D844AE"/>
    <w:rsid w:val="00D84746"/>
    <w:rsid w:val="00D8475F"/>
    <w:rsid w:val="00D8523F"/>
    <w:rsid w:val="00D85E84"/>
    <w:rsid w:val="00D860D0"/>
    <w:rsid w:val="00D862DE"/>
    <w:rsid w:val="00D866D1"/>
    <w:rsid w:val="00D86842"/>
    <w:rsid w:val="00D9006F"/>
    <w:rsid w:val="00D9009E"/>
    <w:rsid w:val="00D90100"/>
    <w:rsid w:val="00D91303"/>
    <w:rsid w:val="00D91588"/>
    <w:rsid w:val="00D91662"/>
    <w:rsid w:val="00D91A51"/>
    <w:rsid w:val="00D9225F"/>
    <w:rsid w:val="00D92B00"/>
    <w:rsid w:val="00D93740"/>
    <w:rsid w:val="00D93E26"/>
    <w:rsid w:val="00D94140"/>
    <w:rsid w:val="00D941E8"/>
    <w:rsid w:val="00D94343"/>
    <w:rsid w:val="00D94DBA"/>
    <w:rsid w:val="00D954F1"/>
    <w:rsid w:val="00D95A09"/>
    <w:rsid w:val="00D95CD9"/>
    <w:rsid w:val="00D9642C"/>
    <w:rsid w:val="00D97026"/>
    <w:rsid w:val="00D97759"/>
    <w:rsid w:val="00D97BF7"/>
    <w:rsid w:val="00D97DB9"/>
    <w:rsid w:val="00DA0076"/>
    <w:rsid w:val="00DA046A"/>
    <w:rsid w:val="00DA0A98"/>
    <w:rsid w:val="00DA0C34"/>
    <w:rsid w:val="00DA0E44"/>
    <w:rsid w:val="00DA1514"/>
    <w:rsid w:val="00DA1BC6"/>
    <w:rsid w:val="00DA1D5D"/>
    <w:rsid w:val="00DA22FB"/>
    <w:rsid w:val="00DA37F5"/>
    <w:rsid w:val="00DA3DFC"/>
    <w:rsid w:val="00DA4AEC"/>
    <w:rsid w:val="00DA56C9"/>
    <w:rsid w:val="00DA59FF"/>
    <w:rsid w:val="00DA5A8F"/>
    <w:rsid w:val="00DA5B56"/>
    <w:rsid w:val="00DA6B15"/>
    <w:rsid w:val="00DA6FAB"/>
    <w:rsid w:val="00DA7972"/>
    <w:rsid w:val="00DA7AF6"/>
    <w:rsid w:val="00DB02C2"/>
    <w:rsid w:val="00DB05B2"/>
    <w:rsid w:val="00DB089D"/>
    <w:rsid w:val="00DB098F"/>
    <w:rsid w:val="00DB1582"/>
    <w:rsid w:val="00DB1CCA"/>
    <w:rsid w:val="00DB2703"/>
    <w:rsid w:val="00DB2D38"/>
    <w:rsid w:val="00DB4EE6"/>
    <w:rsid w:val="00DB4F9E"/>
    <w:rsid w:val="00DB4FEB"/>
    <w:rsid w:val="00DB501D"/>
    <w:rsid w:val="00DB569D"/>
    <w:rsid w:val="00DB5D40"/>
    <w:rsid w:val="00DB6816"/>
    <w:rsid w:val="00DB7455"/>
    <w:rsid w:val="00DB7A08"/>
    <w:rsid w:val="00DB7CB0"/>
    <w:rsid w:val="00DB7E75"/>
    <w:rsid w:val="00DB7F0B"/>
    <w:rsid w:val="00DC044B"/>
    <w:rsid w:val="00DC0666"/>
    <w:rsid w:val="00DC06D9"/>
    <w:rsid w:val="00DC0A56"/>
    <w:rsid w:val="00DC0CCE"/>
    <w:rsid w:val="00DC0D4C"/>
    <w:rsid w:val="00DC100A"/>
    <w:rsid w:val="00DC111B"/>
    <w:rsid w:val="00DC1574"/>
    <w:rsid w:val="00DC1691"/>
    <w:rsid w:val="00DC19EA"/>
    <w:rsid w:val="00DC2105"/>
    <w:rsid w:val="00DC21D4"/>
    <w:rsid w:val="00DC2E33"/>
    <w:rsid w:val="00DC33F6"/>
    <w:rsid w:val="00DC3455"/>
    <w:rsid w:val="00DC3747"/>
    <w:rsid w:val="00DC3DE9"/>
    <w:rsid w:val="00DC4B5F"/>
    <w:rsid w:val="00DC5092"/>
    <w:rsid w:val="00DC5645"/>
    <w:rsid w:val="00DC566D"/>
    <w:rsid w:val="00DC5CDA"/>
    <w:rsid w:val="00DC5F10"/>
    <w:rsid w:val="00DC64A4"/>
    <w:rsid w:val="00DC6B74"/>
    <w:rsid w:val="00DC70AB"/>
    <w:rsid w:val="00DC70C1"/>
    <w:rsid w:val="00DC7371"/>
    <w:rsid w:val="00DC7F66"/>
    <w:rsid w:val="00DD0131"/>
    <w:rsid w:val="00DD0297"/>
    <w:rsid w:val="00DD02FB"/>
    <w:rsid w:val="00DD087F"/>
    <w:rsid w:val="00DD088B"/>
    <w:rsid w:val="00DD0C60"/>
    <w:rsid w:val="00DD2399"/>
    <w:rsid w:val="00DD2B83"/>
    <w:rsid w:val="00DD3D64"/>
    <w:rsid w:val="00DD4A9B"/>
    <w:rsid w:val="00DD664C"/>
    <w:rsid w:val="00DD68D3"/>
    <w:rsid w:val="00DD69D9"/>
    <w:rsid w:val="00DD7215"/>
    <w:rsid w:val="00DD79F0"/>
    <w:rsid w:val="00DD7B51"/>
    <w:rsid w:val="00DE0562"/>
    <w:rsid w:val="00DE0609"/>
    <w:rsid w:val="00DE090B"/>
    <w:rsid w:val="00DE0BFD"/>
    <w:rsid w:val="00DE0D0A"/>
    <w:rsid w:val="00DE134A"/>
    <w:rsid w:val="00DE177A"/>
    <w:rsid w:val="00DE17C8"/>
    <w:rsid w:val="00DE1870"/>
    <w:rsid w:val="00DE1C86"/>
    <w:rsid w:val="00DE1CB3"/>
    <w:rsid w:val="00DE1CEF"/>
    <w:rsid w:val="00DE1D0F"/>
    <w:rsid w:val="00DE2FEE"/>
    <w:rsid w:val="00DE3066"/>
    <w:rsid w:val="00DE33BF"/>
    <w:rsid w:val="00DE3E76"/>
    <w:rsid w:val="00DE455F"/>
    <w:rsid w:val="00DE51A8"/>
    <w:rsid w:val="00DE6847"/>
    <w:rsid w:val="00DE68FE"/>
    <w:rsid w:val="00DE7EFF"/>
    <w:rsid w:val="00DF0BF3"/>
    <w:rsid w:val="00DF29E9"/>
    <w:rsid w:val="00DF3218"/>
    <w:rsid w:val="00DF356D"/>
    <w:rsid w:val="00DF3616"/>
    <w:rsid w:val="00DF3DC3"/>
    <w:rsid w:val="00DF3E7C"/>
    <w:rsid w:val="00DF41D9"/>
    <w:rsid w:val="00DF4979"/>
    <w:rsid w:val="00DF4E14"/>
    <w:rsid w:val="00DF50EB"/>
    <w:rsid w:val="00DF5E21"/>
    <w:rsid w:val="00DF5F5C"/>
    <w:rsid w:val="00DF6ABC"/>
    <w:rsid w:val="00DF6ADA"/>
    <w:rsid w:val="00DF6B58"/>
    <w:rsid w:val="00DF6D5F"/>
    <w:rsid w:val="00DF6DB9"/>
    <w:rsid w:val="00DF725A"/>
    <w:rsid w:val="00DF777D"/>
    <w:rsid w:val="00DF7973"/>
    <w:rsid w:val="00E001CB"/>
    <w:rsid w:val="00E005CB"/>
    <w:rsid w:val="00E013CD"/>
    <w:rsid w:val="00E01A9E"/>
    <w:rsid w:val="00E01E3C"/>
    <w:rsid w:val="00E020CA"/>
    <w:rsid w:val="00E02570"/>
    <w:rsid w:val="00E02B40"/>
    <w:rsid w:val="00E02F52"/>
    <w:rsid w:val="00E03332"/>
    <w:rsid w:val="00E034B7"/>
    <w:rsid w:val="00E03513"/>
    <w:rsid w:val="00E03F76"/>
    <w:rsid w:val="00E04111"/>
    <w:rsid w:val="00E04707"/>
    <w:rsid w:val="00E0484C"/>
    <w:rsid w:val="00E04C49"/>
    <w:rsid w:val="00E04F72"/>
    <w:rsid w:val="00E050F8"/>
    <w:rsid w:val="00E051AF"/>
    <w:rsid w:val="00E057EE"/>
    <w:rsid w:val="00E05F41"/>
    <w:rsid w:val="00E06D8C"/>
    <w:rsid w:val="00E074AB"/>
    <w:rsid w:val="00E077D8"/>
    <w:rsid w:val="00E07CFE"/>
    <w:rsid w:val="00E07DE5"/>
    <w:rsid w:val="00E10170"/>
    <w:rsid w:val="00E105E7"/>
    <w:rsid w:val="00E10900"/>
    <w:rsid w:val="00E10AF0"/>
    <w:rsid w:val="00E10F1B"/>
    <w:rsid w:val="00E11045"/>
    <w:rsid w:val="00E110FE"/>
    <w:rsid w:val="00E11244"/>
    <w:rsid w:val="00E11604"/>
    <w:rsid w:val="00E116BE"/>
    <w:rsid w:val="00E1258F"/>
    <w:rsid w:val="00E12772"/>
    <w:rsid w:val="00E12BB6"/>
    <w:rsid w:val="00E12EB8"/>
    <w:rsid w:val="00E13662"/>
    <w:rsid w:val="00E13AD0"/>
    <w:rsid w:val="00E13B00"/>
    <w:rsid w:val="00E13DD5"/>
    <w:rsid w:val="00E14059"/>
    <w:rsid w:val="00E142C3"/>
    <w:rsid w:val="00E14368"/>
    <w:rsid w:val="00E14369"/>
    <w:rsid w:val="00E14F65"/>
    <w:rsid w:val="00E1527D"/>
    <w:rsid w:val="00E154DC"/>
    <w:rsid w:val="00E155EA"/>
    <w:rsid w:val="00E15AB0"/>
    <w:rsid w:val="00E1661F"/>
    <w:rsid w:val="00E17843"/>
    <w:rsid w:val="00E17904"/>
    <w:rsid w:val="00E17A53"/>
    <w:rsid w:val="00E20093"/>
    <w:rsid w:val="00E20F2E"/>
    <w:rsid w:val="00E211AE"/>
    <w:rsid w:val="00E2121C"/>
    <w:rsid w:val="00E21338"/>
    <w:rsid w:val="00E21360"/>
    <w:rsid w:val="00E216EB"/>
    <w:rsid w:val="00E21B9A"/>
    <w:rsid w:val="00E21F05"/>
    <w:rsid w:val="00E22050"/>
    <w:rsid w:val="00E22703"/>
    <w:rsid w:val="00E22AB2"/>
    <w:rsid w:val="00E22E13"/>
    <w:rsid w:val="00E2360F"/>
    <w:rsid w:val="00E236D5"/>
    <w:rsid w:val="00E2382A"/>
    <w:rsid w:val="00E23C22"/>
    <w:rsid w:val="00E242C4"/>
    <w:rsid w:val="00E244F4"/>
    <w:rsid w:val="00E248A9"/>
    <w:rsid w:val="00E253D7"/>
    <w:rsid w:val="00E2573A"/>
    <w:rsid w:val="00E2638A"/>
    <w:rsid w:val="00E268B9"/>
    <w:rsid w:val="00E27186"/>
    <w:rsid w:val="00E27305"/>
    <w:rsid w:val="00E27816"/>
    <w:rsid w:val="00E27D33"/>
    <w:rsid w:val="00E309D8"/>
    <w:rsid w:val="00E30C38"/>
    <w:rsid w:val="00E31580"/>
    <w:rsid w:val="00E317FB"/>
    <w:rsid w:val="00E31941"/>
    <w:rsid w:val="00E3198D"/>
    <w:rsid w:val="00E3199E"/>
    <w:rsid w:val="00E32158"/>
    <w:rsid w:val="00E324FA"/>
    <w:rsid w:val="00E339F8"/>
    <w:rsid w:val="00E33D4F"/>
    <w:rsid w:val="00E34172"/>
    <w:rsid w:val="00E34C34"/>
    <w:rsid w:val="00E358DA"/>
    <w:rsid w:val="00E35E45"/>
    <w:rsid w:val="00E35EFD"/>
    <w:rsid w:val="00E367AB"/>
    <w:rsid w:val="00E37001"/>
    <w:rsid w:val="00E37063"/>
    <w:rsid w:val="00E370B2"/>
    <w:rsid w:val="00E37A19"/>
    <w:rsid w:val="00E37B30"/>
    <w:rsid w:val="00E37B4A"/>
    <w:rsid w:val="00E40E92"/>
    <w:rsid w:val="00E4119C"/>
    <w:rsid w:val="00E41237"/>
    <w:rsid w:val="00E419A7"/>
    <w:rsid w:val="00E419EE"/>
    <w:rsid w:val="00E41A7D"/>
    <w:rsid w:val="00E42BCA"/>
    <w:rsid w:val="00E42E97"/>
    <w:rsid w:val="00E43525"/>
    <w:rsid w:val="00E43D55"/>
    <w:rsid w:val="00E44B37"/>
    <w:rsid w:val="00E44DC9"/>
    <w:rsid w:val="00E44DCB"/>
    <w:rsid w:val="00E45A18"/>
    <w:rsid w:val="00E45DA2"/>
    <w:rsid w:val="00E46223"/>
    <w:rsid w:val="00E4662F"/>
    <w:rsid w:val="00E471E5"/>
    <w:rsid w:val="00E47481"/>
    <w:rsid w:val="00E47A9E"/>
    <w:rsid w:val="00E47C1A"/>
    <w:rsid w:val="00E503E2"/>
    <w:rsid w:val="00E507B5"/>
    <w:rsid w:val="00E50CCF"/>
    <w:rsid w:val="00E50EE6"/>
    <w:rsid w:val="00E5171F"/>
    <w:rsid w:val="00E51D79"/>
    <w:rsid w:val="00E5245C"/>
    <w:rsid w:val="00E52EDC"/>
    <w:rsid w:val="00E5353D"/>
    <w:rsid w:val="00E53BD4"/>
    <w:rsid w:val="00E53D80"/>
    <w:rsid w:val="00E545EA"/>
    <w:rsid w:val="00E54792"/>
    <w:rsid w:val="00E55600"/>
    <w:rsid w:val="00E55F41"/>
    <w:rsid w:val="00E570CE"/>
    <w:rsid w:val="00E572C0"/>
    <w:rsid w:val="00E573F2"/>
    <w:rsid w:val="00E57557"/>
    <w:rsid w:val="00E57CCF"/>
    <w:rsid w:val="00E57E43"/>
    <w:rsid w:val="00E60693"/>
    <w:rsid w:val="00E6092C"/>
    <w:rsid w:val="00E60DE5"/>
    <w:rsid w:val="00E615AA"/>
    <w:rsid w:val="00E62DE3"/>
    <w:rsid w:val="00E62F1F"/>
    <w:rsid w:val="00E64683"/>
    <w:rsid w:val="00E649FA"/>
    <w:rsid w:val="00E65112"/>
    <w:rsid w:val="00E660B7"/>
    <w:rsid w:val="00E6630C"/>
    <w:rsid w:val="00E6647B"/>
    <w:rsid w:val="00E6739C"/>
    <w:rsid w:val="00E67583"/>
    <w:rsid w:val="00E67F45"/>
    <w:rsid w:val="00E7012E"/>
    <w:rsid w:val="00E706C8"/>
    <w:rsid w:val="00E714B2"/>
    <w:rsid w:val="00E724CC"/>
    <w:rsid w:val="00E72B80"/>
    <w:rsid w:val="00E73692"/>
    <w:rsid w:val="00E736B7"/>
    <w:rsid w:val="00E74199"/>
    <w:rsid w:val="00E74353"/>
    <w:rsid w:val="00E746CF"/>
    <w:rsid w:val="00E74E23"/>
    <w:rsid w:val="00E74E32"/>
    <w:rsid w:val="00E758B7"/>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2FB"/>
    <w:rsid w:val="00E8430D"/>
    <w:rsid w:val="00E84525"/>
    <w:rsid w:val="00E84588"/>
    <w:rsid w:val="00E84596"/>
    <w:rsid w:val="00E846A2"/>
    <w:rsid w:val="00E84C89"/>
    <w:rsid w:val="00E85269"/>
    <w:rsid w:val="00E8570C"/>
    <w:rsid w:val="00E862B3"/>
    <w:rsid w:val="00E8727A"/>
    <w:rsid w:val="00E8743F"/>
    <w:rsid w:val="00E90196"/>
    <w:rsid w:val="00E90224"/>
    <w:rsid w:val="00E908E3"/>
    <w:rsid w:val="00E90FB5"/>
    <w:rsid w:val="00E913D2"/>
    <w:rsid w:val="00E91982"/>
    <w:rsid w:val="00E91D0E"/>
    <w:rsid w:val="00E92432"/>
    <w:rsid w:val="00E92497"/>
    <w:rsid w:val="00E92878"/>
    <w:rsid w:val="00E92FA5"/>
    <w:rsid w:val="00E933C6"/>
    <w:rsid w:val="00E935D8"/>
    <w:rsid w:val="00E93924"/>
    <w:rsid w:val="00E93A31"/>
    <w:rsid w:val="00E94DCD"/>
    <w:rsid w:val="00E94F19"/>
    <w:rsid w:val="00E9500B"/>
    <w:rsid w:val="00E95510"/>
    <w:rsid w:val="00E9595E"/>
    <w:rsid w:val="00E97990"/>
    <w:rsid w:val="00E97AF7"/>
    <w:rsid w:val="00E97D74"/>
    <w:rsid w:val="00E97FA2"/>
    <w:rsid w:val="00EA0622"/>
    <w:rsid w:val="00EA073F"/>
    <w:rsid w:val="00EA0EE9"/>
    <w:rsid w:val="00EA1371"/>
    <w:rsid w:val="00EA2512"/>
    <w:rsid w:val="00EA27AF"/>
    <w:rsid w:val="00EA2A6B"/>
    <w:rsid w:val="00EA2D96"/>
    <w:rsid w:val="00EA3302"/>
    <w:rsid w:val="00EA34C7"/>
    <w:rsid w:val="00EA382F"/>
    <w:rsid w:val="00EA39DB"/>
    <w:rsid w:val="00EA4A23"/>
    <w:rsid w:val="00EA614B"/>
    <w:rsid w:val="00EA6363"/>
    <w:rsid w:val="00EA698B"/>
    <w:rsid w:val="00EA6A9F"/>
    <w:rsid w:val="00EA6ED9"/>
    <w:rsid w:val="00EA73BB"/>
    <w:rsid w:val="00EA7889"/>
    <w:rsid w:val="00EA7EBD"/>
    <w:rsid w:val="00EB04B0"/>
    <w:rsid w:val="00EB10C7"/>
    <w:rsid w:val="00EB1579"/>
    <w:rsid w:val="00EB18CB"/>
    <w:rsid w:val="00EB1DC2"/>
    <w:rsid w:val="00EB2529"/>
    <w:rsid w:val="00EB2EF8"/>
    <w:rsid w:val="00EB3C53"/>
    <w:rsid w:val="00EB3D45"/>
    <w:rsid w:val="00EB3F66"/>
    <w:rsid w:val="00EB448D"/>
    <w:rsid w:val="00EB46DC"/>
    <w:rsid w:val="00EB4C2C"/>
    <w:rsid w:val="00EB4DBA"/>
    <w:rsid w:val="00EB4E5E"/>
    <w:rsid w:val="00EB5036"/>
    <w:rsid w:val="00EB5067"/>
    <w:rsid w:val="00EB64A7"/>
    <w:rsid w:val="00EB6A69"/>
    <w:rsid w:val="00EB71C9"/>
    <w:rsid w:val="00EC01BC"/>
    <w:rsid w:val="00EC0288"/>
    <w:rsid w:val="00EC0553"/>
    <w:rsid w:val="00EC0F6E"/>
    <w:rsid w:val="00EC155F"/>
    <w:rsid w:val="00EC16BA"/>
    <w:rsid w:val="00EC18AD"/>
    <w:rsid w:val="00EC1CFE"/>
    <w:rsid w:val="00EC2205"/>
    <w:rsid w:val="00EC30A4"/>
    <w:rsid w:val="00EC31C5"/>
    <w:rsid w:val="00EC36BD"/>
    <w:rsid w:val="00EC3A15"/>
    <w:rsid w:val="00EC3E0B"/>
    <w:rsid w:val="00EC4513"/>
    <w:rsid w:val="00EC4750"/>
    <w:rsid w:val="00EC5032"/>
    <w:rsid w:val="00EC51AC"/>
    <w:rsid w:val="00EC5782"/>
    <w:rsid w:val="00EC5799"/>
    <w:rsid w:val="00EC60A9"/>
    <w:rsid w:val="00EC6191"/>
    <w:rsid w:val="00EC67A6"/>
    <w:rsid w:val="00EC6AA9"/>
    <w:rsid w:val="00EC73B3"/>
    <w:rsid w:val="00EC7740"/>
    <w:rsid w:val="00EC7F05"/>
    <w:rsid w:val="00EC7F6C"/>
    <w:rsid w:val="00ED06BA"/>
    <w:rsid w:val="00ED0BA4"/>
    <w:rsid w:val="00ED110E"/>
    <w:rsid w:val="00ED2337"/>
    <w:rsid w:val="00ED2E67"/>
    <w:rsid w:val="00ED2FEE"/>
    <w:rsid w:val="00ED3185"/>
    <w:rsid w:val="00ED31EF"/>
    <w:rsid w:val="00ED3317"/>
    <w:rsid w:val="00ED3D37"/>
    <w:rsid w:val="00ED3F97"/>
    <w:rsid w:val="00ED4790"/>
    <w:rsid w:val="00ED4826"/>
    <w:rsid w:val="00ED49A3"/>
    <w:rsid w:val="00ED4B67"/>
    <w:rsid w:val="00ED5117"/>
    <w:rsid w:val="00ED594C"/>
    <w:rsid w:val="00ED5CEA"/>
    <w:rsid w:val="00ED73B0"/>
    <w:rsid w:val="00ED770E"/>
    <w:rsid w:val="00ED7F33"/>
    <w:rsid w:val="00EE056E"/>
    <w:rsid w:val="00EE0BFD"/>
    <w:rsid w:val="00EE0DA0"/>
    <w:rsid w:val="00EE1777"/>
    <w:rsid w:val="00EE1A0F"/>
    <w:rsid w:val="00EE1E88"/>
    <w:rsid w:val="00EE2011"/>
    <w:rsid w:val="00EE2673"/>
    <w:rsid w:val="00EE29B8"/>
    <w:rsid w:val="00EE31C0"/>
    <w:rsid w:val="00EE335C"/>
    <w:rsid w:val="00EE499D"/>
    <w:rsid w:val="00EE49BE"/>
    <w:rsid w:val="00EE553D"/>
    <w:rsid w:val="00EE55FD"/>
    <w:rsid w:val="00EE56A0"/>
    <w:rsid w:val="00EE5833"/>
    <w:rsid w:val="00EE5D82"/>
    <w:rsid w:val="00EE6077"/>
    <w:rsid w:val="00EE60D3"/>
    <w:rsid w:val="00EE60FD"/>
    <w:rsid w:val="00EE648F"/>
    <w:rsid w:val="00EE6720"/>
    <w:rsid w:val="00EE6798"/>
    <w:rsid w:val="00EE695D"/>
    <w:rsid w:val="00EE6E66"/>
    <w:rsid w:val="00EE712E"/>
    <w:rsid w:val="00EE7B9B"/>
    <w:rsid w:val="00EF02E4"/>
    <w:rsid w:val="00EF0BB7"/>
    <w:rsid w:val="00EF0DB1"/>
    <w:rsid w:val="00EF142A"/>
    <w:rsid w:val="00EF2694"/>
    <w:rsid w:val="00EF2B37"/>
    <w:rsid w:val="00EF2BE2"/>
    <w:rsid w:val="00EF2C94"/>
    <w:rsid w:val="00EF389B"/>
    <w:rsid w:val="00EF41EA"/>
    <w:rsid w:val="00EF4A1A"/>
    <w:rsid w:val="00EF4A28"/>
    <w:rsid w:val="00EF4C3D"/>
    <w:rsid w:val="00EF519D"/>
    <w:rsid w:val="00EF51AA"/>
    <w:rsid w:val="00EF535D"/>
    <w:rsid w:val="00EF53EB"/>
    <w:rsid w:val="00EF5562"/>
    <w:rsid w:val="00EF5671"/>
    <w:rsid w:val="00EF5892"/>
    <w:rsid w:val="00EF5DEC"/>
    <w:rsid w:val="00EF742E"/>
    <w:rsid w:val="00EF7E9E"/>
    <w:rsid w:val="00EF7FA8"/>
    <w:rsid w:val="00F0001C"/>
    <w:rsid w:val="00F00977"/>
    <w:rsid w:val="00F00EDA"/>
    <w:rsid w:val="00F014E5"/>
    <w:rsid w:val="00F0165D"/>
    <w:rsid w:val="00F017B0"/>
    <w:rsid w:val="00F01E42"/>
    <w:rsid w:val="00F01EF9"/>
    <w:rsid w:val="00F021CB"/>
    <w:rsid w:val="00F025F5"/>
    <w:rsid w:val="00F029B2"/>
    <w:rsid w:val="00F02B99"/>
    <w:rsid w:val="00F03C45"/>
    <w:rsid w:val="00F03CFB"/>
    <w:rsid w:val="00F03E18"/>
    <w:rsid w:val="00F03EE0"/>
    <w:rsid w:val="00F04202"/>
    <w:rsid w:val="00F047FB"/>
    <w:rsid w:val="00F04A1D"/>
    <w:rsid w:val="00F04AAE"/>
    <w:rsid w:val="00F04C91"/>
    <w:rsid w:val="00F04E5F"/>
    <w:rsid w:val="00F05392"/>
    <w:rsid w:val="00F055DE"/>
    <w:rsid w:val="00F057FE"/>
    <w:rsid w:val="00F05E32"/>
    <w:rsid w:val="00F05E6E"/>
    <w:rsid w:val="00F06DA2"/>
    <w:rsid w:val="00F072DE"/>
    <w:rsid w:val="00F0768D"/>
    <w:rsid w:val="00F07726"/>
    <w:rsid w:val="00F07BA5"/>
    <w:rsid w:val="00F102DE"/>
    <w:rsid w:val="00F10677"/>
    <w:rsid w:val="00F10797"/>
    <w:rsid w:val="00F107C5"/>
    <w:rsid w:val="00F10C9D"/>
    <w:rsid w:val="00F115F4"/>
    <w:rsid w:val="00F11858"/>
    <w:rsid w:val="00F11F63"/>
    <w:rsid w:val="00F12001"/>
    <w:rsid w:val="00F1213C"/>
    <w:rsid w:val="00F12278"/>
    <w:rsid w:val="00F12320"/>
    <w:rsid w:val="00F1250C"/>
    <w:rsid w:val="00F129E5"/>
    <w:rsid w:val="00F12CC0"/>
    <w:rsid w:val="00F13850"/>
    <w:rsid w:val="00F138E4"/>
    <w:rsid w:val="00F1416D"/>
    <w:rsid w:val="00F1441D"/>
    <w:rsid w:val="00F1463B"/>
    <w:rsid w:val="00F14A78"/>
    <w:rsid w:val="00F14A98"/>
    <w:rsid w:val="00F1560B"/>
    <w:rsid w:val="00F15C3D"/>
    <w:rsid w:val="00F16045"/>
    <w:rsid w:val="00F162B5"/>
    <w:rsid w:val="00F165AB"/>
    <w:rsid w:val="00F165B3"/>
    <w:rsid w:val="00F166B9"/>
    <w:rsid w:val="00F167C0"/>
    <w:rsid w:val="00F16809"/>
    <w:rsid w:val="00F16D55"/>
    <w:rsid w:val="00F176F3"/>
    <w:rsid w:val="00F17D22"/>
    <w:rsid w:val="00F17F69"/>
    <w:rsid w:val="00F202B7"/>
    <w:rsid w:val="00F20476"/>
    <w:rsid w:val="00F21319"/>
    <w:rsid w:val="00F215F7"/>
    <w:rsid w:val="00F21AF8"/>
    <w:rsid w:val="00F222EE"/>
    <w:rsid w:val="00F22E83"/>
    <w:rsid w:val="00F233FA"/>
    <w:rsid w:val="00F234A5"/>
    <w:rsid w:val="00F23840"/>
    <w:rsid w:val="00F2395B"/>
    <w:rsid w:val="00F23AD9"/>
    <w:rsid w:val="00F23E87"/>
    <w:rsid w:val="00F244B0"/>
    <w:rsid w:val="00F24C5F"/>
    <w:rsid w:val="00F24CEA"/>
    <w:rsid w:val="00F25348"/>
    <w:rsid w:val="00F25759"/>
    <w:rsid w:val="00F25DB6"/>
    <w:rsid w:val="00F263E2"/>
    <w:rsid w:val="00F26725"/>
    <w:rsid w:val="00F27C63"/>
    <w:rsid w:val="00F27DCF"/>
    <w:rsid w:val="00F3020D"/>
    <w:rsid w:val="00F30ADE"/>
    <w:rsid w:val="00F30E3D"/>
    <w:rsid w:val="00F316B0"/>
    <w:rsid w:val="00F31E5A"/>
    <w:rsid w:val="00F330CE"/>
    <w:rsid w:val="00F332B5"/>
    <w:rsid w:val="00F334A4"/>
    <w:rsid w:val="00F336C8"/>
    <w:rsid w:val="00F348E7"/>
    <w:rsid w:val="00F34CA4"/>
    <w:rsid w:val="00F350A7"/>
    <w:rsid w:val="00F35819"/>
    <w:rsid w:val="00F36008"/>
    <w:rsid w:val="00F373C4"/>
    <w:rsid w:val="00F374B3"/>
    <w:rsid w:val="00F374EE"/>
    <w:rsid w:val="00F376C4"/>
    <w:rsid w:val="00F378AB"/>
    <w:rsid w:val="00F37E73"/>
    <w:rsid w:val="00F4042C"/>
    <w:rsid w:val="00F405D8"/>
    <w:rsid w:val="00F40780"/>
    <w:rsid w:val="00F40BC3"/>
    <w:rsid w:val="00F40DEA"/>
    <w:rsid w:val="00F40E1A"/>
    <w:rsid w:val="00F4148A"/>
    <w:rsid w:val="00F41646"/>
    <w:rsid w:val="00F419BF"/>
    <w:rsid w:val="00F41FF0"/>
    <w:rsid w:val="00F42444"/>
    <w:rsid w:val="00F4254A"/>
    <w:rsid w:val="00F427DE"/>
    <w:rsid w:val="00F42BAF"/>
    <w:rsid w:val="00F42E66"/>
    <w:rsid w:val="00F43421"/>
    <w:rsid w:val="00F4370F"/>
    <w:rsid w:val="00F4386E"/>
    <w:rsid w:val="00F43CC9"/>
    <w:rsid w:val="00F447C9"/>
    <w:rsid w:val="00F44D4A"/>
    <w:rsid w:val="00F45413"/>
    <w:rsid w:val="00F45680"/>
    <w:rsid w:val="00F460C1"/>
    <w:rsid w:val="00F46225"/>
    <w:rsid w:val="00F46801"/>
    <w:rsid w:val="00F46BEB"/>
    <w:rsid w:val="00F46D27"/>
    <w:rsid w:val="00F46EE3"/>
    <w:rsid w:val="00F470A5"/>
    <w:rsid w:val="00F4746E"/>
    <w:rsid w:val="00F47828"/>
    <w:rsid w:val="00F5025F"/>
    <w:rsid w:val="00F50AA8"/>
    <w:rsid w:val="00F51456"/>
    <w:rsid w:val="00F5194D"/>
    <w:rsid w:val="00F51F1F"/>
    <w:rsid w:val="00F526D0"/>
    <w:rsid w:val="00F52923"/>
    <w:rsid w:val="00F535E1"/>
    <w:rsid w:val="00F54045"/>
    <w:rsid w:val="00F55267"/>
    <w:rsid w:val="00F55315"/>
    <w:rsid w:val="00F561F5"/>
    <w:rsid w:val="00F56428"/>
    <w:rsid w:val="00F574B8"/>
    <w:rsid w:val="00F5755C"/>
    <w:rsid w:val="00F57882"/>
    <w:rsid w:val="00F57BBC"/>
    <w:rsid w:val="00F57E34"/>
    <w:rsid w:val="00F600C7"/>
    <w:rsid w:val="00F6017A"/>
    <w:rsid w:val="00F6042D"/>
    <w:rsid w:val="00F609F9"/>
    <w:rsid w:val="00F61B0F"/>
    <w:rsid w:val="00F63435"/>
    <w:rsid w:val="00F63681"/>
    <w:rsid w:val="00F636E6"/>
    <w:rsid w:val="00F63972"/>
    <w:rsid w:val="00F63ABC"/>
    <w:rsid w:val="00F6473D"/>
    <w:rsid w:val="00F650F6"/>
    <w:rsid w:val="00F655AD"/>
    <w:rsid w:val="00F65E77"/>
    <w:rsid w:val="00F65FD9"/>
    <w:rsid w:val="00F6614C"/>
    <w:rsid w:val="00F66223"/>
    <w:rsid w:val="00F66EF7"/>
    <w:rsid w:val="00F6746D"/>
    <w:rsid w:val="00F676B1"/>
    <w:rsid w:val="00F67CA1"/>
    <w:rsid w:val="00F704EF"/>
    <w:rsid w:val="00F70714"/>
    <w:rsid w:val="00F707B9"/>
    <w:rsid w:val="00F7095A"/>
    <w:rsid w:val="00F70AC0"/>
    <w:rsid w:val="00F71499"/>
    <w:rsid w:val="00F715F4"/>
    <w:rsid w:val="00F71722"/>
    <w:rsid w:val="00F718B0"/>
    <w:rsid w:val="00F71A2D"/>
    <w:rsid w:val="00F72213"/>
    <w:rsid w:val="00F7268E"/>
    <w:rsid w:val="00F7312B"/>
    <w:rsid w:val="00F731B0"/>
    <w:rsid w:val="00F73BA6"/>
    <w:rsid w:val="00F74127"/>
    <w:rsid w:val="00F74565"/>
    <w:rsid w:val="00F752BC"/>
    <w:rsid w:val="00F75751"/>
    <w:rsid w:val="00F75933"/>
    <w:rsid w:val="00F75BA3"/>
    <w:rsid w:val="00F75E88"/>
    <w:rsid w:val="00F815CC"/>
    <w:rsid w:val="00F826AB"/>
    <w:rsid w:val="00F82C89"/>
    <w:rsid w:val="00F8363D"/>
    <w:rsid w:val="00F83695"/>
    <w:rsid w:val="00F8470C"/>
    <w:rsid w:val="00F84A8B"/>
    <w:rsid w:val="00F84E6F"/>
    <w:rsid w:val="00F859D9"/>
    <w:rsid w:val="00F85FAF"/>
    <w:rsid w:val="00F86773"/>
    <w:rsid w:val="00F86FBC"/>
    <w:rsid w:val="00F87514"/>
    <w:rsid w:val="00F87787"/>
    <w:rsid w:val="00F90D28"/>
    <w:rsid w:val="00F915D9"/>
    <w:rsid w:val="00F91778"/>
    <w:rsid w:val="00F92102"/>
    <w:rsid w:val="00F92277"/>
    <w:rsid w:val="00F928DC"/>
    <w:rsid w:val="00F9299C"/>
    <w:rsid w:val="00F92B9E"/>
    <w:rsid w:val="00F92BAE"/>
    <w:rsid w:val="00F92F2E"/>
    <w:rsid w:val="00F92FAF"/>
    <w:rsid w:val="00F9363A"/>
    <w:rsid w:val="00F940D6"/>
    <w:rsid w:val="00F9417A"/>
    <w:rsid w:val="00F9418E"/>
    <w:rsid w:val="00F94A71"/>
    <w:rsid w:val="00F95581"/>
    <w:rsid w:val="00F95D36"/>
    <w:rsid w:val="00F95DCD"/>
    <w:rsid w:val="00F964E7"/>
    <w:rsid w:val="00F96EE4"/>
    <w:rsid w:val="00F97184"/>
    <w:rsid w:val="00F976CF"/>
    <w:rsid w:val="00F97738"/>
    <w:rsid w:val="00F97B31"/>
    <w:rsid w:val="00FA0532"/>
    <w:rsid w:val="00FA1AA2"/>
    <w:rsid w:val="00FA1E79"/>
    <w:rsid w:val="00FA24DE"/>
    <w:rsid w:val="00FA27EC"/>
    <w:rsid w:val="00FA2901"/>
    <w:rsid w:val="00FA30D9"/>
    <w:rsid w:val="00FA313E"/>
    <w:rsid w:val="00FA3511"/>
    <w:rsid w:val="00FA38B7"/>
    <w:rsid w:val="00FA4482"/>
    <w:rsid w:val="00FA4A0B"/>
    <w:rsid w:val="00FA5401"/>
    <w:rsid w:val="00FA54CC"/>
    <w:rsid w:val="00FA59D4"/>
    <w:rsid w:val="00FA6651"/>
    <w:rsid w:val="00FA67CA"/>
    <w:rsid w:val="00FA6C8A"/>
    <w:rsid w:val="00FA6D29"/>
    <w:rsid w:val="00FA7F1F"/>
    <w:rsid w:val="00FB0496"/>
    <w:rsid w:val="00FB0DBA"/>
    <w:rsid w:val="00FB0E63"/>
    <w:rsid w:val="00FB1171"/>
    <w:rsid w:val="00FB1492"/>
    <w:rsid w:val="00FB19E0"/>
    <w:rsid w:val="00FB1D66"/>
    <w:rsid w:val="00FB2FD4"/>
    <w:rsid w:val="00FB37B1"/>
    <w:rsid w:val="00FB3D8D"/>
    <w:rsid w:val="00FB4F27"/>
    <w:rsid w:val="00FB5E7E"/>
    <w:rsid w:val="00FB602A"/>
    <w:rsid w:val="00FB6998"/>
    <w:rsid w:val="00FB6B39"/>
    <w:rsid w:val="00FB6CFE"/>
    <w:rsid w:val="00FB74AD"/>
    <w:rsid w:val="00FC06A3"/>
    <w:rsid w:val="00FC107E"/>
    <w:rsid w:val="00FC151D"/>
    <w:rsid w:val="00FC1931"/>
    <w:rsid w:val="00FC2240"/>
    <w:rsid w:val="00FC3205"/>
    <w:rsid w:val="00FC418E"/>
    <w:rsid w:val="00FC4973"/>
    <w:rsid w:val="00FC5379"/>
    <w:rsid w:val="00FC5B4A"/>
    <w:rsid w:val="00FC5F6F"/>
    <w:rsid w:val="00FC73DF"/>
    <w:rsid w:val="00FC7BCB"/>
    <w:rsid w:val="00FD0466"/>
    <w:rsid w:val="00FD09D2"/>
    <w:rsid w:val="00FD1573"/>
    <w:rsid w:val="00FD1AB8"/>
    <w:rsid w:val="00FD2AD0"/>
    <w:rsid w:val="00FD302E"/>
    <w:rsid w:val="00FD3140"/>
    <w:rsid w:val="00FD31ED"/>
    <w:rsid w:val="00FD3A97"/>
    <w:rsid w:val="00FD40C8"/>
    <w:rsid w:val="00FD46EE"/>
    <w:rsid w:val="00FD58B1"/>
    <w:rsid w:val="00FD6A91"/>
    <w:rsid w:val="00FE043F"/>
    <w:rsid w:val="00FE0B3C"/>
    <w:rsid w:val="00FE0BA2"/>
    <w:rsid w:val="00FE0F1A"/>
    <w:rsid w:val="00FE0FCF"/>
    <w:rsid w:val="00FE1BFB"/>
    <w:rsid w:val="00FE2304"/>
    <w:rsid w:val="00FE245A"/>
    <w:rsid w:val="00FE29D5"/>
    <w:rsid w:val="00FE316D"/>
    <w:rsid w:val="00FE4A33"/>
    <w:rsid w:val="00FE55BD"/>
    <w:rsid w:val="00FE5BB7"/>
    <w:rsid w:val="00FE5E8D"/>
    <w:rsid w:val="00FE5ED1"/>
    <w:rsid w:val="00FE6EF4"/>
    <w:rsid w:val="00FE723D"/>
    <w:rsid w:val="00FE7841"/>
    <w:rsid w:val="00FE7A74"/>
    <w:rsid w:val="00FE7F9C"/>
    <w:rsid w:val="00FF0ABA"/>
    <w:rsid w:val="00FF0B42"/>
    <w:rsid w:val="00FF1C2B"/>
    <w:rsid w:val="00FF1E11"/>
    <w:rsid w:val="00FF20A0"/>
    <w:rsid w:val="00FF21E8"/>
    <w:rsid w:val="00FF2A49"/>
    <w:rsid w:val="00FF2EBF"/>
    <w:rsid w:val="00FF35BF"/>
    <w:rsid w:val="00FF36AF"/>
    <w:rsid w:val="00FF3CF9"/>
    <w:rsid w:val="00FF4A0D"/>
    <w:rsid w:val="00FF4D12"/>
    <w:rsid w:val="00FF4DA2"/>
    <w:rsid w:val="00FF4F8A"/>
    <w:rsid w:val="00FF4FAB"/>
    <w:rsid w:val="00FF6120"/>
    <w:rsid w:val="00FF61EF"/>
    <w:rsid w:val="00FF6E87"/>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1A9912-BBD9-4D31-98D7-77144A5F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kern w:val="32"/>
      <w:sz w:val="32"/>
      <w:szCs w:val="20"/>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uiPriority w:val="9"/>
    <w:semiHidden/>
    <w:unhideWhenUsed/>
    <w:qFormat/>
    <w:rsid w:val="00C17A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20"/>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szCs w:val="20"/>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szCs w:val="20"/>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semiHidden/>
    <w:unhideWhenUsed/>
    <w:rsid w:val="00FA6C8A"/>
    <w:pPr>
      <w:spacing w:after="120"/>
      <w:ind w:left="283"/>
    </w:pPr>
    <w:rPr>
      <w:rFonts w:cs="Times New Roman"/>
      <w:szCs w:val="20"/>
    </w:rPr>
  </w:style>
  <w:style w:type="character" w:customStyle="1" w:styleId="SangradetextonormalCar">
    <w:name w:val="Sangría de texto normal Car"/>
    <w:link w:val="Sangradetextonormal"/>
    <w:uiPriority w:val="99"/>
    <w:semiHidden/>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i/>
      <w:color w:val="4F81BD"/>
      <w:sz w:val="22"/>
      <w:szCs w:val="20"/>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Cs w:val="20"/>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rPr>
      <w:rFonts w:cs="Times New Roman"/>
      <w:szCs w:val="20"/>
    </w:r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rPr>
      <w:rFonts w:cs="Times New Roman"/>
      <w:szCs w:val="20"/>
    </w:r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sz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uiPriority w:val="99"/>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rPr>
      <w:rFonts w:cs="Times New Roman"/>
    </w:r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customStyle="1" w:styleId="Prrafodelista1">
    <w:name w:val="Párrafo de lista1"/>
    <w:basedOn w:val="Normal"/>
    <w:rsid w:val="002C5807"/>
    <w:pPr>
      <w:ind w:left="708"/>
    </w:pPr>
    <w:rPr>
      <w:rFonts w:cs="Courier New"/>
    </w:rPr>
  </w:style>
  <w:style w:type="character" w:customStyle="1" w:styleId="Ttulo4Car">
    <w:name w:val="Título 4 Car"/>
    <w:basedOn w:val="Fuentedeprrafopredeter"/>
    <w:link w:val="Ttulo4"/>
    <w:uiPriority w:val="9"/>
    <w:rsid w:val="00C17AAB"/>
    <w:rPr>
      <w:rFonts w:asciiTheme="majorHAnsi" w:eastAsiaTheme="majorEastAsia" w:hAnsiTheme="majorHAnsi" w:cstheme="majorBidi"/>
      <w:i/>
      <w:iCs/>
      <w:color w:val="2E74B5" w:themeColor="accent1" w:themeShade="BF"/>
      <w:sz w:val="24"/>
      <w:szCs w:val="24"/>
    </w:rPr>
  </w:style>
  <w:style w:type="character" w:customStyle="1" w:styleId="TextonotapieCar1">
    <w:name w:val="Texto nota pie Car1"/>
    <w:aliases w:val="Ref. de nota al pie1 Car1,Texto de nota al pie Car,Fago Fußnotenzeichen Car,Appel note de bas de page Car,referencia nota al pie Car,Footnotes refss Car,Ref. de nota al pie 2 Car,Footnote number Car,BVI fnr Car,f Car,Footnote Car"/>
    <w:uiPriority w:val="99"/>
    <w:locked/>
    <w:rsid w:val="00F7095A"/>
    <w:rPr>
      <w:rFonts w:eastAsia="Times New Roman"/>
      <w:lang w:val="es-ES" w:eastAsia="es-ES"/>
    </w:rPr>
  </w:style>
  <w:style w:type="character" w:customStyle="1" w:styleId="Cuerpodeltexto3">
    <w:name w:val="Cuerpo del texto (3)_"/>
    <w:basedOn w:val="Fuentedeprrafopredeter"/>
    <w:link w:val="Cuerpodeltexto30"/>
    <w:rsid w:val="00594EE7"/>
    <w:rPr>
      <w:rFonts w:ascii="Century Schoolbook" w:eastAsia="Century Schoolbook" w:hAnsi="Century Schoolbook" w:cs="Century Schoolbook"/>
      <w:i/>
      <w:iCs/>
      <w:spacing w:val="-30"/>
      <w:sz w:val="23"/>
      <w:szCs w:val="23"/>
      <w:shd w:val="clear" w:color="auto" w:fill="FFFFFF"/>
    </w:rPr>
  </w:style>
  <w:style w:type="character" w:customStyle="1" w:styleId="Cuerpodeltexto3Sincursiva">
    <w:name w:val="Cuerpo del texto (3) + Sin cursiva"/>
    <w:aliases w:val="Espaciado 0 pto"/>
    <w:basedOn w:val="Cuerpodeltexto3"/>
    <w:rsid w:val="00594EE7"/>
    <w:rPr>
      <w:rFonts w:ascii="Century Schoolbook" w:eastAsia="Century Schoolbook" w:hAnsi="Century Schoolbook" w:cs="Century Schoolbook"/>
      <w:i/>
      <w:iCs/>
      <w:color w:val="000000"/>
      <w:spacing w:val="-10"/>
      <w:w w:val="100"/>
      <w:position w:val="0"/>
      <w:sz w:val="23"/>
      <w:szCs w:val="23"/>
      <w:shd w:val="clear" w:color="auto" w:fill="FFFFFF"/>
      <w:lang w:val="es-ES"/>
    </w:rPr>
  </w:style>
  <w:style w:type="paragraph" w:customStyle="1" w:styleId="Cuerpodeltexto30">
    <w:name w:val="Cuerpo del texto (3)"/>
    <w:basedOn w:val="Normal"/>
    <w:link w:val="Cuerpodeltexto3"/>
    <w:rsid w:val="00594EE7"/>
    <w:pPr>
      <w:shd w:val="clear" w:color="auto" w:fill="FFFFFF"/>
      <w:autoSpaceDE/>
      <w:autoSpaceDN/>
      <w:adjustRightInd/>
      <w:spacing w:before="300" w:line="360" w:lineRule="exact"/>
      <w:jc w:val="both"/>
    </w:pPr>
    <w:rPr>
      <w:rFonts w:ascii="Century Schoolbook" w:eastAsia="Century Schoolbook" w:hAnsi="Century Schoolbook" w:cs="Century Schoolbook"/>
      <w:i/>
      <w:iCs/>
      <w:spacing w:val="-30"/>
      <w:sz w:val="23"/>
      <w:szCs w:val="23"/>
    </w:rPr>
  </w:style>
  <w:style w:type="character" w:customStyle="1" w:styleId="Cuerpodeltexto">
    <w:name w:val="Cuerpo del texto_"/>
    <w:basedOn w:val="Fuentedeprrafopredeter"/>
    <w:link w:val="Cuerpodeltexto0"/>
    <w:rsid w:val="00594EE7"/>
    <w:rPr>
      <w:rFonts w:ascii="Century Schoolbook" w:eastAsia="Century Schoolbook" w:hAnsi="Century Schoolbook" w:cs="Century Schoolbook"/>
      <w:sz w:val="21"/>
      <w:szCs w:val="21"/>
      <w:shd w:val="clear" w:color="auto" w:fill="FFFFFF"/>
    </w:rPr>
  </w:style>
  <w:style w:type="character" w:customStyle="1" w:styleId="Cuerpodeltexto14pto">
    <w:name w:val="Cuerpo del texto + 14 pto"/>
    <w:aliases w:val="Negrita,Espaciado -1 pto,Cuerpo del texto + 10 pto"/>
    <w:basedOn w:val="Cuerpodeltexto"/>
    <w:rsid w:val="00594EE7"/>
    <w:rPr>
      <w:rFonts w:ascii="Century Schoolbook" w:eastAsia="Century Schoolbook" w:hAnsi="Century Schoolbook" w:cs="Century Schoolbook"/>
      <w:b/>
      <w:bCs/>
      <w:color w:val="000000"/>
      <w:spacing w:val="-30"/>
      <w:w w:val="100"/>
      <w:position w:val="0"/>
      <w:sz w:val="28"/>
      <w:szCs w:val="28"/>
      <w:shd w:val="clear" w:color="auto" w:fill="FFFFFF"/>
      <w:lang w:val="es-ES"/>
    </w:rPr>
  </w:style>
  <w:style w:type="paragraph" w:customStyle="1" w:styleId="Cuerpodeltexto0">
    <w:name w:val="Cuerpo del texto"/>
    <w:basedOn w:val="Normal"/>
    <w:link w:val="Cuerpodeltexto"/>
    <w:rsid w:val="00594EE7"/>
    <w:pPr>
      <w:shd w:val="clear" w:color="auto" w:fill="FFFFFF"/>
      <w:autoSpaceDE/>
      <w:autoSpaceDN/>
      <w:adjustRightInd/>
      <w:spacing w:after="300" w:line="367" w:lineRule="exact"/>
      <w:jc w:val="both"/>
    </w:pPr>
    <w:rPr>
      <w:rFonts w:ascii="Century Schoolbook" w:eastAsia="Century Schoolbook" w:hAnsi="Century Schoolbook" w:cs="Century Schoolbook"/>
      <w:sz w:val="21"/>
      <w:szCs w:val="21"/>
    </w:rPr>
  </w:style>
  <w:style w:type="character" w:customStyle="1" w:styleId="Ttulo10">
    <w:name w:val="Título #1_"/>
    <w:basedOn w:val="Fuentedeprrafopredeter"/>
    <w:link w:val="Ttulo11"/>
    <w:rsid w:val="000B6226"/>
    <w:rPr>
      <w:rFonts w:ascii="Bookman Old Style" w:eastAsia="Bookman Old Style" w:hAnsi="Bookman Old Style" w:cs="Bookman Old Style"/>
      <w:b/>
      <w:bCs/>
      <w:shd w:val="clear" w:color="auto" w:fill="FFFFFF"/>
    </w:rPr>
  </w:style>
  <w:style w:type="paragraph" w:customStyle="1" w:styleId="Ttulo11">
    <w:name w:val="Título #1"/>
    <w:basedOn w:val="Normal"/>
    <w:link w:val="Ttulo10"/>
    <w:rsid w:val="000B6226"/>
    <w:pPr>
      <w:shd w:val="clear" w:color="auto" w:fill="FFFFFF"/>
      <w:autoSpaceDE/>
      <w:autoSpaceDN/>
      <w:adjustRightInd/>
      <w:spacing w:before="300" w:line="338" w:lineRule="exact"/>
      <w:jc w:val="both"/>
      <w:outlineLvl w:val="0"/>
    </w:pPr>
    <w:rPr>
      <w:rFonts w:ascii="Bookman Old Style" w:eastAsia="Bookman Old Style" w:hAnsi="Bookman Old Style" w:cs="Bookman Old Styl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06311">
      <w:bodyDiv w:val="1"/>
      <w:marLeft w:val="0"/>
      <w:marRight w:val="0"/>
      <w:marTop w:val="0"/>
      <w:marBottom w:val="0"/>
      <w:divBdr>
        <w:top w:val="none" w:sz="0" w:space="0" w:color="auto"/>
        <w:left w:val="none" w:sz="0" w:space="0" w:color="auto"/>
        <w:bottom w:val="none" w:sz="0" w:space="0" w:color="auto"/>
        <w:right w:val="none" w:sz="0" w:space="0" w:color="auto"/>
      </w:divBdr>
      <w:divsChild>
        <w:div w:id="1706707800">
          <w:marLeft w:val="0"/>
          <w:marRight w:val="0"/>
          <w:marTop w:val="0"/>
          <w:marBottom w:val="0"/>
          <w:divBdr>
            <w:top w:val="none" w:sz="0" w:space="0" w:color="auto"/>
            <w:left w:val="none" w:sz="0" w:space="0" w:color="auto"/>
            <w:bottom w:val="none" w:sz="0" w:space="0" w:color="auto"/>
            <w:right w:val="none" w:sz="0" w:space="0" w:color="auto"/>
          </w:divBdr>
          <w:divsChild>
            <w:div w:id="3355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3949">
      <w:bodyDiv w:val="1"/>
      <w:marLeft w:val="0"/>
      <w:marRight w:val="0"/>
      <w:marTop w:val="0"/>
      <w:marBottom w:val="0"/>
      <w:divBdr>
        <w:top w:val="none" w:sz="0" w:space="0" w:color="auto"/>
        <w:left w:val="none" w:sz="0" w:space="0" w:color="auto"/>
        <w:bottom w:val="none" w:sz="0" w:space="0" w:color="auto"/>
        <w:right w:val="none" w:sz="0" w:space="0" w:color="auto"/>
      </w:divBdr>
      <w:divsChild>
        <w:div w:id="2112238824">
          <w:marLeft w:val="0"/>
          <w:marRight w:val="0"/>
          <w:marTop w:val="0"/>
          <w:marBottom w:val="0"/>
          <w:divBdr>
            <w:top w:val="none" w:sz="0" w:space="0" w:color="auto"/>
            <w:left w:val="none" w:sz="0" w:space="0" w:color="auto"/>
            <w:bottom w:val="none" w:sz="0" w:space="0" w:color="auto"/>
            <w:right w:val="none" w:sz="0" w:space="0" w:color="auto"/>
          </w:divBdr>
          <w:divsChild>
            <w:div w:id="14527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5/T-271-15.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8F06C-E459-466D-9598-18263F03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9</Pages>
  <Words>3162</Words>
  <Characters>17391</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29</cp:revision>
  <cp:lastPrinted>2016-11-28T18:12:00Z</cp:lastPrinted>
  <dcterms:created xsi:type="dcterms:W3CDTF">2016-11-21T16:25:00Z</dcterms:created>
  <dcterms:modified xsi:type="dcterms:W3CDTF">2017-02-13T16:14:00Z</dcterms:modified>
</cp:coreProperties>
</file>