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AEE" w:rsidRPr="00B32804" w:rsidRDefault="00501AEE" w:rsidP="00501AEE">
      <w:pPr>
        <w:pBdr>
          <w:top w:val="single" w:sz="4" w:space="1" w:color="auto"/>
          <w:left w:val="single" w:sz="4" w:space="4" w:color="auto"/>
          <w:bottom w:val="single" w:sz="4" w:space="1" w:color="auto"/>
          <w:right w:val="single" w:sz="4" w:space="4" w:color="auto"/>
        </w:pBdr>
        <w:shd w:val="clear" w:color="auto" w:fill="FFFFFF"/>
        <w:jc w:val="center"/>
        <w:rPr>
          <w:rFonts w:cs="Times New Roman"/>
          <w:color w:val="222222"/>
          <w:lang w:val="es-CO" w:eastAsia="fr-FR"/>
        </w:rPr>
      </w:pPr>
      <w:r w:rsidRPr="00B32804">
        <w:rPr>
          <w:rFonts w:ascii="Arial Narrow" w:hAnsi="Arial Narrow" w:cs="Times New Roman"/>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B32804">
        <w:rPr>
          <w:rFonts w:ascii="Calibri" w:hAnsi="Calibri" w:cs="Calibri"/>
          <w:color w:val="222222"/>
          <w:sz w:val="18"/>
          <w:szCs w:val="18"/>
          <w:lang w:val="es-CO" w:eastAsia="fr-FR"/>
        </w:rPr>
        <w:t> </w:t>
      </w:r>
    </w:p>
    <w:p w:rsidR="00501AEE" w:rsidRDefault="00501AEE" w:rsidP="00501AEE">
      <w:pPr>
        <w:shd w:val="clear" w:color="auto" w:fill="FFFFFF"/>
        <w:rPr>
          <w:rFonts w:ascii="Calibri" w:hAnsi="Calibri" w:cs="Calibri"/>
          <w:color w:val="222222"/>
          <w:sz w:val="18"/>
          <w:szCs w:val="18"/>
          <w:lang w:val="es-CO" w:eastAsia="fr-FR"/>
        </w:rPr>
      </w:pPr>
    </w:p>
    <w:p w:rsidR="00ED6FDF" w:rsidRPr="00ED6FDF" w:rsidRDefault="00ED6FDF" w:rsidP="00ED6FDF">
      <w:pPr>
        <w:pStyle w:val="Textoindependiente"/>
        <w:spacing w:line="240" w:lineRule="auto"/>
        <w:rPr>
          <w:rFonts w:asciiTheme="minorHAnsi" w:hAnsiTheme="minorHAnsi" w:cstheme="minorHAnsi"/>
          <w:sz w:val="18"/>
          <w:szCs w:val="18"/>
        </w:rPr>
      </w:pPr>
      <w:r w:rsidRPr="00ED6FDF">
        <w:rPr>
          <w:rFonts w:asciiTheme="minorHAnsi" w:hAnsiTheme="minorHAnsi" w:cstheme="minorHAnsi"/>
          <w:sz w:val="18"/>
          <w:szCs w:val="18"/>
        </w:rPr>
        <w:t xml:space="preserve">Asunto: </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00000CF2" w:rsidRPr="00ED6FDF">
        <w:rPr>
          <w:rFonts w:asciiTheme="minorHAnsi" w:hAnsiTheme="minorHAnsi" w:cstheme="minorHAnsi"/>
          <w:sz w:val="18"/>
          <w:szCs w:val="18"/>
          <w:lang w:val="es-CO"/>
        </w:rPr>
        <w:t>Sentencia de tutela</w:t>
      </w:r>
      <w:r w:rsidRPr="00ED6FDF">
        <w:rPr>
          <w:rFonts w:asciiTheme="minorHAnsi" w:hAnsiTheme="minorHAnsi" w:cstheme="minorHAnsi"/>
          <w:sz w:val="18"/>
          <w:szCs w:val="18"/>
          <w:lang w:val="es-CO"/>
        </w:rPr>
        <w:t xml:space="preserve"> – 1ª </w:t>
      </w:r>
      <w:r w:rsidR="00000CF2" w:rsidRPr="00ED6FDF">
        <w:rPr>
          <w:rFonts w:asciiTheme="minorHAnsi" w:hAnsiTheme="minorHAnsi" w:cstheme="minorHAnsi"/>
          <w:sz w:val="18"/>
          <w:szCs w:val="18"/>
          <w:lang w:val="es-CO"/>
        </w:rPr>
        <w:t xml:space="preserve"> instancia</w:t>
      </w:r>
      <w:r w:rsidRPr="00ED6FDF">
        <w:rPr>
          <w:rFonts w:asciiTheme="minorHAnsi" w:hAnsiTheme="minorHAnsi" w:cstheme="minorHAnsi"/>
          <w:sz w:val="18"/>
          <w:szCs w:val="18"/>
          <w:lang w:val="es-CO"/>
        </w:rPr>
        <w:t xml:space="preserve"> – </w:t>
      </w:r>
      <w:r>
        <w:rPr>
          <w:rFonts w:asciiTheme="minorHAnsi" w:hAnsiTheme="minorHAnsi" w:cstheme="minorHAnsi"/>
          <w:sz w:val="18"/>
          <w:szCs w:val="18"/>
          <w:lang w:val="es-CO"/>
        </w:rPr>
        <w:t>9</w:t>
      </w:r>
      <w:r w:rsidRPr="00ED6FDF">
        <w:rPr>
          <w:rFonts w:asciiTheme="minorHAnsi" w:hAnsiTheme="minorHAnsi" w:cstheme="minorHAnsi"/>
          <w:sz w:val="18"/>
          <w:szCs w:val="18"/>
          <w:lang w:val="es-CO"/>
        </w:rPr>
        <w:t xml:space="preserve"> de noviembre de 2016</w:t>
      </w:r>
    </w:p>
    <w:p w:rsidR="00ED6FDF" w:rsidRDefault="00ED6FDF" w:rsidP="00ED6FDF">
      <w:pPr>
        <w:pStyle w:val="Textoindependiente"/>
        <w:spacing w:line="240" w:lineRule="auto"/>
        <w:rPr>
          <w:rFonts w:asciiTheme="minorHAnsi" w:hAnsiTheme="minorHAnsi" w:cstheme="minorHAnsi"/>
          <w:sz w:val="18"/>
          <w:szCs w:val="18"/>
        </w:rPr>
      </w:pPr>
      <w:r w:rsidRPr="00ED6FDF">
        <w:rPr>
          <w:rFonts w:asciiTheme="minorHAnsi" w:hAnsiTheme="minorHAnsi" w:cstheme="minorHAnsi"/>
          <w:sz w:val="18"/>
          <w:szCs w:val="18"/>
        </w:rPr>
        <w:t xml:space="preserve">Radicación: </w:t>
      </w:r>
      <w:r>
        <w:rPr>
          <w:rFonts w:asciiTheme="minorHAnsi" w:hAnsiTheme="minorHAnsi" w:cstheme="minorHAnsi"/>
          <w:sz w:val="18"/>
          <w:szCs w:val="18"/>
        </w:rPr>
        <w:tab/>
      </w:r>
      <w:r>
        <w:rPr>
          <w:rFonts w:asciiTheme="minorHAnsi" w:hAnsiTheme="minorHAnsi" w:cstheme="minorHAnsi"/>
          <w:sz w:val="18"/>
          <w:szCs w:val="18"/>
        </w:rPr>
        <w:tab/>
      </w:r>
      <w:r w:rsidRPr="00ED6FDF">
        <w:rPr>
          <w:rFonts w:asciiTheme="minorHAnsi" w:hAnsiTheme="minorHAnsi" w:cstheme="minorHAnsi"/>
          <w:sz w:val="18"/>
          <w:szCs w:val="18"/>
        </w:rPr>
        <w:t>2016-00981-00</w:t>
      </w:r>
      <w:r>
        <w:rPr>
          <w:rFonts w:asciiTheme="minorHAnsi" w:hAnsiTheme="minorHAnsi" w:cstheme="minorHAnsi"/>
          <w:sz w:val="18"/>
          <w:szCs w:val="18"/>
        </w:rPr>
        <w:t xml:space="preserve"> /</w:t>
      </w:r>
      <w:r w:rsidRPr="00ED6FDF">
        <w:rPr>
          <w:rFonts w:asciiTheme="minorHAnsi" w:hAnsiTheme="minorHAnsi" w:cstheme="minorHAnsi"/>
          <w:sz w:val="18"/>
          <w:szCs w:val="18"/>
        </w:rPr>
        <w:t xml:space="preserve"> 2016-00983-00 </w:t>
      </w:r>
      <w:r>
        <w:rPr>
          <w:rFonts w:asciiTheme="minorHAnsi" w:hAnsiTheme="minorHAnsi" w:cstheme="minorHAnsi"/>
          <w:sz w:val="18"/>
          <w:szCs w:val="18"/>
        </w:rPr>
        <w:t>/</w:t>
      </w:r>
      <w:r w:rsidRPr="00ED6FDF">
        <w:rPr>
          <w:rFonts w:asciiTheme="minorHAnsi" w:hAnsiTheme="minorHAnsi" w:cstheme="minorHAnsi"/>
          <w:sz w:val="18"/>
          <w:szCs w:val="18"/>
        </w:rPr>
        <w:t xml:space="preserve"> 2016-00990-00 </w:t>
      </w:r>
    </w:p>
    <w:p w:rsidR="00ED6FDF" w:rsidRPr="00ED6FDF" w:rsidRDefault="00ED6FDF" w:rsidP="00ED6FDF">
      <w:pPr>
        <w:pStyle w:val="Textoindependiente"/>
        <w:spacing w:line="240" w:lineRule="auto"/>
        <w:rPr>
          <w:rFonts w:asciiTheme="minorHAnsi" w:hAnsiTheme="minorHAnsi" w:cstheme="minorHAnsi"/>
          <w:sz w:val="18"/>
          <w:szCs w:val="18"/>
        </w:rPr>
      </w:pPr>
      <w:r w:rsidRPr="00ED6FDF">
        <w:rPr>
          <w:rFonts w:asciiTheme="minorHAnsi" w:hAnsiTheme="minorHAnsi" w:cstheme="minorHAnsi"/>
          <w:sz w:val="18"/>
          <w:szCs w:val="18"/>
        </w:rPr>
        <w:t xml:space="preserve">Accionante: </w:t>
      </w:r>
      <w:r>
        <w:rPr>
          <w:rFonts w:asciiTheme="minorHAnsi" w:hAnsiTheme="minorHAnsi" w:cstheme="minorHAnsi"/>
          <w:sz w:val="18"/>
          <w:szCs w:val="18"/>
        </w:rPr>
        <w:tab/>
      </w:r>
      <w:r>
        <w:rPr>
          <w:rFonts w:asciiTheme="minorHAnsi" w:hAnsiTheme="minorHAnsi" w:cstheme="minorHAnsi"/>
          <w:sz w:val="18"/>
          <w:szCs w:val="18"/>
        </w:rPr>
        <w:tab/>
      </w:r>
      <w:r w:rsidRPr="00ED6FDF">
        <w:rPr>
          <w:rFonts w:asciiTheme="minorHAnsi" w:hAnsiTheme="minorHAnsi" w:cstheme="minorHAnsi"/>
          <w:sz w:val="18"/>
          <w:szCs w:val="18"/>
        </w:rPr>
        <w:t>JAVIER ELÍAS ARIAS IDÁRRAGA</w:t>
      </w:r>
    </w:p>
    <w:p w:rsidR="00ED6FDF" w:rsidRPr="00ED6FDF" w:rsidRDefault="00ED6FDF" w:rsidP="00ED6FDF">
      <w:pPr>
        <w:pStyle w:val="Textoindependiente"/>
        <w:spacing w:line="240" w:lineRule="auto"/>
        <w:rPr>
          <w:rFonts w:asciiTheme="minorHAnsi" w:hAnsiTheme="minorHAnsi" w:cstheme="minorHAnsi"/>
          <w:sz w:val="18"/>
          <w:szCs w:val="18"/>
        </w:rPr>
      </w:pPr>
      <w:r w:rsidRPr="00ED6FDF">
        <w:rPr>
          <w:rFonts w:asciiTheme="minorHAnsi" w:hAnsiTheme="minorHAnsi" w:cstheme="minorHAnsi"/>
          <w:sz w:val="18"/>
          <w:szCs w:val="18"/>
        </w:rPr>
        <w:t xml:space="preserve">Accionado (s): </w:t>
      </w:r>
      <w:r>
        <w:rPr>
          <w:rFonts w:asciiTheme="minorHAnsi" w:hAnsiTheme="minorHAnsi" w:cstheme="minorHAnsi"/>
          <w:sz w:val="18"/>
          <w:szCs w:val="18"/>
        </w:rPr>
        <w:tab/>
      </w:r>
      <w:r>
        <w:rPr>
          <w:rFonts w:asciiTheme="minorHAnsi" w:hAnsiTheme="minorHAnsi" w:cstheme="minorHAnsi"/>
          <w:sz w:val="18"/>
          <w:szCs w:val="18"/>
        </w:rPr>
        <w:tab/>
      </w:r>
      <w:r w:rsidRPr="00ED6FDF">
        <w:rPr>
          <w:rFonts w:asciiTheme="minorHAnsi" w:hAnsiTheme="minorHAnsi" w:cstheme="minorHAnsi"/>
          <w:sz w:val="18"/>
          <w:szCs w:val="18"/>
        </w:rPr>
        <w:t>JUZGADO TERCERO CIVIL DEL CIRCUITO DE PEREIRA Y OTRA</w:t>
      </w:r>
    </w:p>
    <w:p w:rsidR="008C1F08" w:rsidRDefault="008C1F08" w:rsidP="00ED6FDF">
      <w:pPr>
        <w:pStyle w:val="Sinespaciado"/>
        <w:jc w:val="both"/>
        <w:rPr>
          <w:rFonts w:asciiTheme="minorHAnsi" w:hAnsiTheme="minorHAnsi" w:cstheme="minorHAnsi"/>
          <w:sz w:val="18"/>
          <w:szCs w:val="18"/>
        </w:rPr>
      </w:pPr>
      <w:r>
        <w:rPr>
          <w:rFonts w:asciiTheme="minorHAnsi" w:hAnsiTheme="minorHAnsi" w:cstheme="minorHAnsi"/>
          <w:sz w:val="18"/>
          <w:szCs w:val="18"/>
        </w:rPr>
        <w:t xml:space="preserve">Proceso: </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 xml:space="preserve">Acción de tutela – </w:t>
      </w:r>
      <w:r w:rsidR="00501AEE">
        <w:rPr>
          <w:rFonts w:asciiTheme="minorHAnsi" w:hAnsiTheme="minorHAnsi" w:cstheme="minorHAnsi"/>
          <w:sz w:val="18"/>
          <w:szCs w:val="18"/>
        </w:rPr>
        <w:t>Declara improcedente la acción</w:t>
      </w:r>
    </w:p>
    <w:p w:rsidR="00ED6FDF" w:rsidRDefault="00ED6FDF" w:rsidP="00ED6FDF">
      <w:pPr>
        <w:pStyle w:val="Sinespaciado"/>
        <w:jc w:val="both"/>
        <w:rPr>
          <w:rFonts w:asciiTheme="minorHAnsi" w:hAnsiTheme="minorHAnsi" w:cstheme="minorHAnsi"/>
          <w:smallCaps/>
          <w:sz w:val="18"/>
          <w:szCs w:val="18"/>
        </w:rPr>
      </w:pPr>
      <w:r w:rsidRPr="00ED6FDF">
        <w:rPr>
          <w:rFonts w:asciiTheme="minorHAnsi" w:hAnsiTheme="minorHAnsi" w:cstheme="minorHAnsi"/>
          <w:sz w:val="18"/>
          <w:szCs w:val="18"/>
        </w:rPr>
        <w:t xml:space="preserve">Magistrado Ponente: </w:t>
      </w:r>
      <w:r>
        <w:rPr>
          <w:rFonts w:asciiTheme="minorHAnsi" w:hAnsiTheme="minorHAnsi" w:cstheme="minorHAnsi"/>
          <w:sz w:val="18"/>
          <w:szCs w:val="18"/>
        </w:rPr>
        <w:tab/>
      </w:r>
      <w:r w:rsidRPr="00ED6FDF">
        <w:rPr>
          <w:rFonts w:asciiTheme="minorHAnsi" w:hAnsiTheme="minorHAnsi" w:cstheme="minorHAnsi"/>
          <w:smallCaps/>
          <w:sz w:val="18"/>
          <w:szCs w:val="18"/>
        </w:rPr>
        <w:t>DUBERNEY GRISALES HERRERA</w:t>
      </w:r>
    </w:p>
    <w:p w:rsidR="003020BA" w:rsidRDefault="003020BA" w:rsidP="00501AEE">
      <w:pPr>
        <w:pStyle w:val="Sinespaciado"/>
        <w:jc w:val="both"/>
        <w:rPr>
          <w:rFonts w:asciiTheme="minorHAnsi" w:hAnsiTheme="minorHAnsi" w:cstheme="minorHAnsi"/>
          <w:b/>
          <w:sz w:val="18"/>
          <w:szCs w:val="18"/>
        </w:rPr>
      </w:pPr>
    </w:p>
    <w:p w:rsidR="00501AEE" w:rsidRPr="00501AEE" w:rsidRDefault="00ED6FDF" w:rsidP="00501AEE">
      <w:pPr>
        <w:pStyle w:val="Sinespaciado"/>
        <w:jc w:val="both"/>
        <w:rPr>
          <w:rFonts w:asciiTheme="minorHAnsi" w:hAnsiTheme="minorHAnsi" w:cstheme="minorHAnsi"/>
          <w:b/>
          <w:bCs/>
          <w:sz w:val="18"/>
          <w:szCs w:val="18"/>
          <w:lang w:val="es-CO"/>
        </w:rPr>
      </w:pPr>
      <w:r w:rsidRPr="00501AEE">
        <w:rPr>
          <w:rFonts w:asciiTheme="minorHAnsi" w:hAnsiTheme="minorHAnsi" w:cstheme="minorHAnsi"/>
          <w:b/>
          <w:sz w:val="18"/>
          <w:szCs w:val="18"/>
        </w:rPr>
        <w:t xml:space="preserve">Temas: </w:t>
      </w:r>
      <w:r w:rsidR="00501AEE">
        <w:rPr>
          <w:rFonts w:asciiTheme="minorHAnsi" w:hAnsiTheme="minorHAnsi" w:cstheme="minorHAnsi"/>
          <w:sz w:val="18"/>
          <w:szCs w:val="18"/>
        </w:rPr>
        <w:tab/>
      </w:r>
      <w:r w:rsidR="00501AEE">
        <w:rPr>
          <w:rFonts w:asciiTheme="minorHAnsi" w:hAnsiTheme="minorHAnsi" w:cstheme="minorHAnsi"/>
          <w:sz w:val="18"/>
          <w:szCs w:val="18"/>
        </w:rPr>
        <w:tab/>
      </w:r>
      <w:r w:rsidR="00501AEE">
        <w:rPr>
          <w:rFonts w:asciiTheme="minorHAnsi" w:hAnsiTheme="minorHAnsi" w:cstheme="minorHAnsi"/>
          <w:sz w:val="18"/>
          <w:szCs w:val="18"/>
        </w:rPr>
        <w:tab/>
      </w:r>
      <w:r w:rsidR="00501AEE" w:rsidRPr="00501AEE">
        <w:rPr>
          <w:rFonts w:asciiTheme="minorHAnsi" w:hAnsiTheme="minorHAnsi" w:cstheme="minorHAnsi"/>
          <w:b/>
          <w:bCs/>
          <w:sz w:val="18"/>
          <w:szCs w:val="18"/>
          <w:lang w:val="es-CO"/>
        </w:rPr>
        <w:t xml:space="preserve">DEBIDO PROCESO / TUTELA CONTRA PROVIDENCIA JUDICIAL / NIEGA / </w:t>
      </w:r>
      <w:r w:rsidR="00877097">
        <w:rPr>
          <w:rFonts w:asciiTheme="minorHAnsi" w:hAnsiTheme="minorHAnsi" w:cstheme="minorHAnsi"/>
          <w:b/>
          <w:bCs/>
          <w:sz w:val="18"/>
          <w:szCs w:val="18"/>
          <w:lang w:val="es-CO"/>
        </w:rPr>
        <w:t xml:space="preserve">CARGA PROCESAL / PUBLICACIÓN DE AVISOS </w:t>
      </w:r>
      <w:r w:rsidR="00501AEE" w:rsidRPr="00501AEE">
        <w:rPr>
          <w:rFonts w:asciiTheme="minorHAnsi" w:hAnsiTheme="minorHAnsi" w:cstheme="minorHAnsi"/>
          <w:b/>
          <w:bCs/>
          <w:sz w:val="18"/>
          <w:szCs w:val="18"/>
          <w:lang w:val="es-CO"/>
        </w:rPr>
        <w:t>EN ACCIÓN POPULAR.</w:t>
      </w:r>
      <w:r w:rsidR="00877097">
        <w:rPr>
          <w:rFonts w:asciiTheme="minorHAnsi" w:hAnsiTheme="minorHAnsi" w:cstheme="minorHAnsi"/>
          <w:b/>
          <w:bCs/>
          <w:sz w:val="18"/>
          <w:szCs w:val="18"/>
          <w:lang w:val="es-CO"/>
        </w:rPr>
        <w:t xml:space="preserve">/ </w:t>
      </w:r>
      <w:r w:rsidR="00501AEE" w:rsidRPr="00501AEE">
        <w:rPr>
          <w:rFonts w:asciiTheme="minorHAnsi" w:hAnsiTheme="minorHAnsi" w:cstheme="minorHAnsi"/>
          <w:b/>
          <w:bCs/>
          <w:sz w:val="18"/>
          <w:szCs w:val="18"/>
          <w:lang w:val="es-CO"/>
        </w:rPr>
        <w:t xml:space="preserve"> </w:t>
      </w:r>
      <w:r w:rsidR="00501AEE" w:rsidRPr="00501AEE">
        <w:rPr>
          <w:rFonts w:asciiTheme="minorHAnsi" w:hAnsiTheme="minorHAnsi" w:cstheme="minorHAnsi"/>
          <w:bCs/>
          <w:sz w:val="18"/>
          <w:szCs w:val="18"/>
          <w:lang w:val="es-CO"/>
        </w:rPr>
        <w:t>“</w:t>
      </w:r>
      <w:r w:rsidR="00501AEE" w:rsidRPr="00501AEE">
        <w:rPr>
          <w:rFonts w:asciiTheme="minorHAnsi" w:hAnsiTheme="minorHAnsi" w:cstheme="minorHAnsi"/>
          <w:bCs/>
          <w:sz w:val="18"/>
          <w:szCs w:val="18"/>
        </w:rPr>
        <w:t xml:space="preserve">El artículo 5º-3º de la Ley 472, prescribe como obligación del juez, impulsar oficiosamente el trámite de las acciones populares; por su parte el artículo 21, consagra, entre otras, la obligación de informar sobre la existencia del amparo a los miembros de la comunidad por intermedio de medios masivos de comunicación o cualquier otro eficaz; mientras </w:t>
      </w:r>
      <w:r w:rsidR="00501AEE" w:rsidRPr="00501AEE">
        <w:rPr>
          <w:rFonts w:asciiTheme="minorHAnsi" w:hAnsiTheme="minorHAnsi" w:cstheme="minorHAnsi"/>
          <w:bCs/>
          <w:sz w:val="18"/>
          <w:szCs w:val="18"/>
          <w:lang w:val="es-CO"/>
        </w:rPr>
        <w:t xml:space="preserve">que el artículo 44 ídem establece que en estos asuntos </w:t>
      </w:r>
      <w:r w:rsidR="00501AEE" w:rsidRPr="00501AEE">
        <w:rPr>
          <w:rFonts w:asciiTheme="minorHAnsi" w:hAnsiTheme="minorHAnsi" w:cstheme="minorHAnsi"/>
          <w:bCs/>
          <w:sz w:val="18"/>
          <w:szCs w:val="18"/>
        </w:rPr>
        <w:t xml:space="preserve">se aplicarán las disposiciones del CPC </w:t>
      </w:r>
      <w:r w:rsidR="00501AEE" w:rsidRPr="00501AEE">
        <w:rPr>
          <w:rFonts w:asciiTheme="minorHAnsi" w:hAnsiTheme="minorHAnsi" w:cstheme="minorHAnsi"/>
          <w:bCs/>
          <w:sz w:val="18"/>
          <w:szCs w:val="18"/>
          <w:lang w:val="es-CO"/>
        </w:rPr>
        <w:t>(Hoy CGP)</w:t>
      </w:r>
      <w:r w:rsidR="00501AEE" w:rsidRPr="00501AEE">
        <w:rPr>
          <w:rFonts w:asciiTheme="minorHAnsi" w:hAnsiTheme="minorHAnsi" w:cstheme="minorHAnsi"/>
          <w:bCs/>
          <w:sz w:val="18"/>
          <w:szCs w:val="18"/>
        </w:rPr>
        <w:t xml:space="preserve">, en los aspectos no regulados en la Ley. </w:t>
      </w:r>
      <w:r w:rsidR="00501AEE" w:rsidRPr="00501AEE">
        <w:rPr>
          <w:rFonts w:asciiTheme="minorHAnsi" w:hAnsiTheme="minorHAnsi" w:cstheme="minorHAnsi"/>
          <w:bCs/>
          <w:sz w:val="18"/>
          <w:szCs w:val="18"/>
          <w:lang w:val="es-CO"/>
        </w:rPr>
        <w:t xml:space="preserve">En las acciones populares Nos. 2015-00391-00 y 2015-01280-00 la </w:t>
      </w:r>
      <w:r w:rsidR="00501AEE" w:rsidRPr="00501AEE">
        <w:rPr>
          <w:rFonts w:asciiTheme="minorHAnsi" w:hAnsiTheme="minorHAnsi" w:cstheme="minorHAnsi"/>
          <w:bCs/>
          <w:i/>
          <w:sz w:val="18"/>
          <w:szCs w:val="18"/>
          <w:lang w:val="es-CO"/>
        </w:rPr>
        <w:t xml:space="preserve">a quo </w:t>
      </w:r>
      <w:r w:rsidR="00501AEE" w:rsidRPr="00501AEE">
        <w:rPr>
          <w:rFonts w:asciiTheme="minorHAnsi" w:hAnsiTheme="minorHAnsi" w:cstheme="minorHAnsi"/>
          <w:bCs/>
          <w:sz w:val="18"/>
          <w:szCs w:val="18"/>
          <w:lang w:val="es-CO"/>
        </w:rPr>
        <w:t xml:space="preserve">accionada con proveídos del 11-08-2016 y 09-08-2016 (Folios 22 vto. y 28, ib.) y con fundamento en el artículo 317 del CGP, requirió al actor para que efectuara la publicación del aviso a la comunidad y notificara a la entidad accionada, seguidamente y como quiera que dejó vencer el plazo sin atender la orden, mediante providencias del 06-10-2016, declaró terminados los amparos por desistimiento tácito (Folios 23 a 24 y 30 a 31, ib.); finalmente, con autos del 21-10-2016 y 24-10-2016 desató las reposiciones formuladas y expuso al recurrente que es su obligación asumir ciertas cargas procesales, por lo que resultaba viable la aplicación del artículo 317 del CGP (Folios 25 a 26 y 32 a 33, ib.). </w:t>
      </w:r>
      <w:r w:rsidR="00501AEE" w:rsidRPr="00501AEE">
        <w:rPr>
          <w:rFonts w:asciiTheme="minorHAnsi" w:hAnsiTheme="minorHAnsi" w:cstheme="minorHAnsi"/>
          <w:bCs/>
          <w:sz w:val="18"/>
          <w:szCs w:val="18"/>
        </w:rPr>
        <w:t xml:space="preserve">A partir de lo dicho, </w:t>
      </w:r>
      <w:r w:rsidR="00501AEE" w:rsidRPr="00501AEE">
        <w:rPr>
          <w:rFonts w:asciiTheme="minorHAnsi" w:hAnsiTheme="minorHAnsi" w:cstheme="minorHAnsi"/>
          <w:bCs/>
          <w:sz w:val="18"/>
          <w:szCs w:val="18"/>
          <w:lang w:val="es-CO"/>
        </w:rPr>
        <w:t xml:space="preserve">inexiste </w:t>
      </w:r>
      <w:r w:rsidR="00501AEE" w:rsidRPr="00501AEE">
        <w:rPr>
          <w:rFonts w:asciiTheme="minorHAnsi" w:hAnsiTheme="minorHAnsi" w:cstheme="minorHAnsi"/>
          <w:bCs/>
          <w:sz w:val="18"/>
          <w:szCs w:val="18"/>
        </w:rPr>
        <w:t>vulneración o amenaza a los derechos invocados, puesto que no se advierte arbitraria ni antojadiza la decisión controvertida. Comparta o no la Sala la posición de la jueza accionada, es evidente que tiene un fundamento jurídico claro, es decir, en normas vigentes aplicables a las acciones populares (Artículo 44 de la Ley 472). Tampoco se refleja una acción tendiente a esquivar el impulso oficioso, por el contrario el requerimiento que se hizo con base en el artículo 317 del CGP, refiere un interés en la jueza de conocimiento de agotar el trámite de las acciones populares con celeridad y eficacia, que nunca pudo lograr producto de la renuencia del actor. Téngase presente que como no existe caducidad o figura semejante, nada obsta para que las promueva nuevamente</w:t>
      </w:r>
      <w:r w:rsidR="00501AEE" w:rsidRPr="00501AEE">
        <w:rPr>
          <w:rFonts w:asciiTheme="minorHAnsi" w:hAnsiTheme="minorHAnsi" w:cstheme="minorHAnsi"/>
          <w:bCs/>
          <w:sz w:val="18"/>
          <w:szCs w:val="18"/>
          <w:lang w:val="es-CO"/>
        </w:rPr>
        <w:t>.”.</w:t>
      </w:r>
    </w:p>
    <w:p w:rsidR="00501AEE" w:rsidRPr="00501AEE" w:rsidRDefault="00501AEE" w:rsidP="00501AEE">
      <w:pPr>
        <w:pStyle w:val="Textonotapie"/>
        <w:jc w:val="both"/>
        <w:rPr>
          <w:rFonts w:asciiTheme="minorHAnsi" w:hAnsiTheme="minorHAnsi" w:cstheme="minorHAnsi"/>
          <w:sz w:val="18"/>
          <w:szCs w:val="18"/>
          <w:lang w:val="es-CO" w:eastAsia="fr-FR"/>
        </w:rPr>
      </w:pPr>
    </w:p>
    <w:p w:rsidR="00501AEE" w:rsidRPr="00501AEE" w:rsidRDefault="00501AEE" w:rsidP="00501AEE">
      <w:pPr>
        <w:pStyle w:val="Textonotapie"/>
        <w:jc w:val="both"/>
        <w:rPr>
          <w:rFonts w:asciiTheme="minorHAnsi" w:hAnsiTheme="minorHAnsi" w:cstheme="minorHAnsi"/>
          <w:sz w:val="18"/>
          <w:szCs w:val="18"/>
          <w:lang w:val="es-CO"/>
        </w:rPr>
      </w:pPr>
      <w:r w:rsidRPr="00501AEE">
        <w:rPr>
          <w:rFonts w:asciiTheme="minorHAnsi" w:hAnsiTheme="minorHAnsi" w:cstheme="minorHAnsi"/>
          <w:b/>
          <w:sz w:val="18"/>
          <w:szCs w:val="18"/>
          <w:lang w:val="es-CO" w:eastAsia="fr-FR"/>
        </w:rPr>
        <w:t xml:space="preserve">Citación jurisprudencial: </w:t>
      </w:r>
      <w:r w:rsidRPr="00501AEE">
        <w:rPr>
          <w:rFonts w:asciiTheme="minorHAnsi" w:hAnsiTheme="minorHAnsi" w:cstheme="minorHAnsi"/>
          <w:sz w:val="18"/>
          <w:szCs w:val="18"/>
          <w:lang w:val="es-MX"/>
        </w:rPr>
        <w:t xml:space="preserve">CORTE CONSTITUCIONAL, Sentencia T-917 de 2011, Sentencia C-590 de 2005, Sentencias </w:t>
      </w:r>
      <w:r w:rsidRPr="00501AEE">
        <w:rPr>
          <w:rFonts w:asciiTheme="minorHAnsi" w:hAnsiTheme="minorHAnsi" w:cstheme="minorHAnsi"/>
          <w:bCs/>
          <w:sz w:val="18"/>
          <w:szCs w:val="18"/>
          <w:lang w:val="es-CO"/>
        </w:rPr>
        <w:t xml:space="preserve">T-107 de 2016, Sentencia </w:t>
      </w:r>
      <w:r w:rsidRPr="00501AEE">
        <w:rPr>
          <w:rFonts w:asciiTheme="minorHAnsi" w:hAnsiTheme="minorHAnsi" w:cstheme="minorHAnsi"/>
          <w:sz w:val="18"/>
          <w:szCs w:val="18"/>
          <w:lang w:val="es-MX"/>
        </w:rPr>
        <w:t xml:space="preserve">T-064 de 2015, Sentencia T-307 de 2015, </w:t>
      </w:r>
      <w:r w:rsidRPr="00501AEE">
        <w:rPr>
          <w:rFonts w:asciiTheme="minorHAnsi" w:hAnsiTheme="minorHAnsi" w:cstheme="minorHAnsi"/>
          <w:sz w:val="18"/>
          <w:szCs w:val="18"/>
          <w:lang w:val="es-CO"/>
        </w:rPr>
        <w:t>Sentencia T-134 de 1994 / Sentencia T-103 de 2014 / Sentencia T-567 de 1998 / Sentencia T-662 de 2013 /</w:t>
      </w:r>
      <w:r w:rsidRPr="00501AEE">
        <w:rPr>
          <w:rFonts w:asciiTheme="minorHAnsi" w:hAnsiTheme="minorHAnsi" w:cstheme="minorHAnsi"/>
          <w:b/>
          <w:bCs/>
          <w:color w:val="2D2D2D"/>
          <w:sz w:val="18"/>
          <w:szCs w:val="18"/>
          <w:bdr w:val="none" w:sz="0" w:space="0" w:color="auto" w:frame="1"/>
          <w:shd w:val="clear" w:color="auto" w:fill="FFFFFF"/>
          <w:lang w:val="es-CO"/>
        </w:rPr>
        <w:t xml:space="preserve"> </w:t>
      </w:r>
      <w:r w:rsidRPr="00501AEE">
        <w:rPr>
          <w:rFonts w:asciiTheme="minorHAnsi" w:hAnsiTheme="minorHAnsi" w:cstheme="minorHAnsi"/>
          <w:bCs/>
          <w:sz w:val="18"/>
          <w:szCs w:val="18"/>
          <w:bdr w:val="none" w:sz="0" w:space="0" w:color="auto" w:frame="1"/>
          <w:shd w:val="clear" w:color="auto" w:fill="FFFFFF"/>
          <w:lang w:val="es-CO"/>
        </w:rPr>
        <w:t xml:space="preserve">Sentencia T-037 de 2016 / Sentencia T-120 de 2016 / </w:t>
      </w:r>
      <w:r w:rsidRPr="00501AEE">
        <w:rPr>
          <w:rFonts w:asciiTheme="minorHAnsi" w:hAnsiTheme="minorHAnsi" w:cstheme="minorHAnsi"/>
          <w:sz w:val="18"/>
          <w:szCs w:val="18"/>
          <w:lang w:val="es-CO"/>
        </w:rPr>
        <w:t>Sentencia T-231 de 1994 / Sentencia T-831 de 2012 / Sentencia T-573 de 1997 / Sentencia T-001 de 1999 / S</w:t>
      </w:r>
      <w:r w:rsidRPr="00501AEE">
        <w:rPr>
          <w:rFonts w:asciiTheme="minorHAnsi" w:hAnsiTheme="minorHAnsi" w:cstheme="minorHAnsi"/>
          <w:sz w:val="18"/>
          <w:szCs w:val="18"/>
          <w:lang w:val="es-MX"/>
        </w:rPr>
        <w:t xml:space="preserve">entencia SU-949 de 2014 / Sentencia T-192 de 2015 / </w:t>
      </w:r>
      <w:r w:rsidRPr="00501AEE">
        <w:rPr>
          <w:rFonts w:asciiTheme="minorHAnsi" w:hAnsiTheme="minorHAnsi" w:cstheme="minorHAnsi"/>
          <w:sz w:val="18"/>
          <w:szCs w:val="18"/>
          <w:lang w:val="es-CO"/>
        </w:rPr>
        <w:t xml:space="preserve">Sentencia T-193 de 2008 / Sentencia T-185 de 2013 / Sentencia </w:t>
      </w:r>
      <w:r w:rsidRPr="00501AEE">
        <w:rPr>
          <w:rFonts w:asciiTheme="minorHAnsi" w:hAnsiTheme="minorHAnsi" w:cstheme="minorHAnsi"/>
          <w:bCs/>
          <w:sz w:val="18"/>
          <w:szCs w:val="18"/>
          <w:lang w:val="es-CO"/>
        </w:rPr>
        <w:t>SU-240 de 2015</w:t>
      </w:r>
      <w:r w:rsidRPr="00501AEE">
        <w:rPr>
          <w:rFonts w:asciiTheme="minorHAnsi" w:hAnsiTheme="minorHAnsi" w:cstheme="minorHAnsi"/>
          <w:sz w:val="18"/>
          <w:szCs w:val="18"/>
          <w:lang w:val="es-CO"/>
        </w:rPr>
        <w:t xml:space="preserve"> / Sentencia </w:t>
      </w:r>
      <w:r w:rsidRPr="00501AEE">
        <w:rPr>
          <w:rFonts w:asciiTheme="minorHAnsi" w:hAnsiTheme="minorHAnsi" w:cstheme="minorHAnsi"/>
          <w:bCs/>
          <w:sz w:val="18"/>
          <w:szCs w:val="18"/>
          <w:lang w:val="es-CO"/>
        </w:rPr>
        <w:t>T-001 de 2016 /</w:t>
      </w:r>
      <w:r w:rsidRPr="00501AEE">
        <w:rPr>
          <w:rFonts w:asciiTheme="minorHAnsi" w:hAnsiTheme="minorHAnsi" w:cstheme="minorHAnsi"/>
          <w:sz w:val="18"/>
          <w:szCs w:val="18"/>
          <w:lang w:val="es-CO"/>
        </w:rPr>
        <w:t xml:space="preserve"> Sentencia T-057 de 2016 / Sentencia T-095 de 2015 / Sentencia T-717 de 2011 / Sentencia T-429 de 2011 / Sentencia T-184 de 2005 / Sentencia T-443 de 1995 / Sentencia T-149 de 1995 / Sentencia T-308 de 1995 / Sentencia T-001 de 1997 / Sentencia T-560 de 2009.</w:t>
      </w:r>
    </w:p>
    <w:p w:rsidR="00501AEE" w:rsidRPr="00501AEE" w:rsidRDefault="00501AEE" w:rsidP="00501AEE">
      <w:pPr>
        <w:pStyle w:val="Textonotapie"/>
        <w:jc w:val="both"/>
        <w:rPr>
          <w:rFonts w:asciiTheme="minorHAnsi" w:hAnsiTheme="minorHAnsi" w:cstheme="minorHAnsi"/>
          <w:sz w:val="18"/>
          <w:szCs w:val="18"/>
          <w:lang w:val="es-CO"/>
        </w:rPr>
      </w:pPr>
      <w:r w:rsidRPr="00501AEE">
        <w:rPr>
          <w:rFonts w:asciiTheme="minorHAnsi" w:hAnsiTheme="minorHAnsi" w:cstheme="minorHAnsi"/>
          <w:sz w:val="18"/>
          <w:szCs w:val="18"/>
          <w:lang w:val="es-CO"/>
        </w:rPr>
        <w:t xml:space="preserve"> </w:t>
      </w:r>
    </w:p>
    <w:p w:rsidR="00501AEE" w:rsidRPr="00501AEE" w:rsidRDefault="00501AEE" w:rsidP="00501AEE">
      <w:pPr>
        <w:pStyle w:val="Textonotapie"/>
        <w:rPr>
          <w:rFonts w:asciiTheme="minorHAnsi" w:hAnsiTheme="minorHAnsi" w:cstheme="minorHAnsi"/>
          <w:sz w:val="18"/>
          <w:szCs w:val="18"/>
          <w:lang w:val="es-CO"/>
        </w:rPr>
      </w:pPr>
      <w:r w:rsidRPr="00501AEE">
        <w:rPr>
          <w:rFonts w:asciiTheme="minorHAnsi" w:hAnsiTheme="minorHAnsi" w:cstheme="minorHAnsi"/>
          <w:sz w:val="18"/>
          <w:szCs w:val="18"/>
          <w:lang w:val="es-CO"/>
        </w:rPr>
        <w:t>CORTE SUPREMA DE JUSTICIA, SCC, Sentencia del 02 de septiembre de 2014, Rad. 23001-22-14-000-2014-00097-01 / Sentencia STC6596-2016 / Sentencias STC7545-2016 / Sentencia STC10685-2016 / Sentencia STC12859-2016.</w:t>
      </w:r>
    </w:p>
    <w:p w:rsidR="00501AEE" w:rsidRPr="00501AEE" w:rsidRDefault="00501AEE" w:rsidP="00501AEE">
      <w:pPr>
        <w:pStyle w:val="Textonotapie"/>
        <w:rPr>
          <w:rFonts w:asciiTheme="minorHAnsi" w:hAnsiTheme="minorHAnsi" w:cstheme="minorHAnsi"/>
          <w:sz w:val="18"/>
          <w:szCs w:val="18"/>
          <w:lang w:val="es-CO"/>
        </w:rPr>
      </w:pPr>
    </w:p>
    <w:p w:rsidR="00501AEE" w:rsidRPr="00501AEE" w:rsidRDefault="00501AEE" w:rsidP="00501AEE">
      <w:pPr>
        <w:pStyle w:val="Textonotapie"/>
        <w:rPr>
          <w:rFonts w:asciiTheme="minorHAnsi" w:hAnsiTheme="minorHAnsi" w:cstheme="minorHAnsi"/>
          <w:b/>
          <w:sz w:val="18"/>
          <w:szCs w:val="18"/>
          <w:lang w:val="es-CO" w:eastAsia="fr-FR"/>
        </w:rPr>
      </w:pPr>
      <w:r w:rsidRPr="00501AEE">
        <w:rPr>
          <w:rFonts w:asciiTheme="minorHAnsi" w:hAnsiTheme="minorHAnsi" w:cstheme="minorHAnsi"/>
          <w:sz w:val="18"/>
          <w:szCs w:val="18"/>
          <w:lang w:val="es-CO"/>
        </w:rPr>
        <w:t>TRIBUNAL SUPERIOR DE PEREIRA, Sala Civil-Familia, Sentencia del 28 de marzo de 2016, Rad. 2016-00289-00 / Sentencia del 10 de agosto de 2016, Rad. 2016-00730-00 / Sentencia del 23 de agosto de 2016, Rad. 2016-00794-00 / Sentencia del 30 de junio de 2016, Rad. 2016-00554-00 / Sentencia del 11 de agosto de 2016, Rad. 2016-00750-00.</w:t>
      </w:r>
    </w:p>
    <w:p w:rsidR="008C1F08" w:rsidRDefault="008C1F08" w:rsidP="002403C8">
      <w:pPr>
        <w:pStyle w:val="Sinespaciado"/>
        <w:tabs>
          <w:tab w:val="left" w:pos="3579"/>
        </w:tabs>
        <w:spacing w:line="360" w:lineRule="auto"/>
        <w:jc w:val="center"/>
        <w:rPr>
          <w:rFonts w:ascii="Arial" w:hAnsi="Arial" w:cs="Arial"/>
          <w:w w:val="140"/>
          <w:sz w:val="14"/>
        </w:rPr>
      </w:pPr>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w:t>
      </w:r>
      <w:r w:rsidR="00152300">
        <w:rPr>
          <w:rFonts w:ascii="Arial" w:hAnsi="Arial" w:cs="Arial"/>
          <w:sz w:val="22"/>
        </w:rPr>
        <w:t>Javier Elías Arias Idárraga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Juzgado </w:t>
      </w:r>
      <w:r w:rsidR="00F009CB">
        <w:rPr>
          <w:rFonts w:ascii="Arial" w:hAnsi="Arial" w:cs="Arial"/>
          <w:sz w:val="22"/>
        </w:rPr>
        <w:t xml:space="preserve">Tercero </w:t>
      </w:r>
      <w:r w:rsidR="00152300">
        <w:rPr>
          <w:rFonts w:ascii="Arial" w:hAnsi="Arial" w:cs="Arial"/>
          <w:sz w:val="22"/>
        </w:rPr>
        <w:t>Civil del Circuito de Pereira</w:t>
      </w:r>
      <w:r w:rsidR="005118AB">
        <w:rPr>
          <w:rFonts w:ascii="Arial" w:hAnsi="Arial" w:cs="Arial"/>
          <w:sz w:val="22"/>
        </w:rPr>
        <w:t xml:space="preserve"> y otra</w:t>
      </w:r>
    </w:p>
    <w:p w:rsidR="00A00766" w:rsidRPr="0037396E" w:rsidRDefault="00A00766" w:rsidP="00A00766">
      <w:pPr>
        <w:pStyle w:val="Textoindependien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xml:space="preserve">: </w:t>
      </w:r>
      <w:r w:rsidR="00DB41DC">
        <w:rPr>
          <w:rFonts w:ascii="Arial" w:hAnsi="Arial" w:cs="Arial"/>
          <w:sz w:val="22"/>
          <w:szCs w:val="22"/>
        </w:rPr>
        <w:t xml:space="preserve">Defensoría del Pueblo, Regional </w:t>
      </w:r>
      <w:r w:rsidR="000E7284">
        <w:rPr>
          <w:rFonts w:ascii="Arial" w:hAnsi="Arial" w:cs="Arial"/>
          <w:sz w:val="22"/>
          <w:szCs w:val="22"/>
        </w:rPr>
        <w:t>Valle del Cauca</w:t>
      </w:r>
      <w:r w:rsidR="00DB41DC">
        <w:rPr>
          <w:rFonts w:ascii="Arial" w:hAnsi="Arial" w:cs="Arial"/>
          <w:sz w:val="22"/>
          <w:szCs w:val="22"/>
        </w:rPr>
        <w:t xml:space="preserve"> y otros</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5118AB">
        <w:rPr>
          <w:rFonts w:ascii="Arial" w:hAnsi="Arial" w:cs="Arial"/>
          <w:sz w:val="22"/>
        </w:rPr>
        <w:t>2016-</w:t>
      </w:r>
      <w:r w:rsidR="000E7284">
        <w:rPr>
          <w:rFonts w:ascii="Arial" w:hAnsi="Arial" w:cs="Arial"/>
          <w:sz w:val="22"/>
        </w:rPr>
        <w:t>00981</w:t>
      </w:r>
      <w:r w:rsidR="005118AB">
        <w:rPr>
          <w:rFonts w:ascii="Arial" w:hAnsi="Arial" w:cs="Arial"/>
          <w:sz w:val="22"/>
        </w:rPr>
        <w:t>-00</w:t>
      </w:r>
      <w:r w:rsidR="000E7284">
        <w:rPr>
          <w:rFonts w:ascii="Arial" w:hAnsi="Arial" w:cs="Arial"/>
          <w:sz w:val="22"/>
        </w:rPr>
        <w:t>, 2016-00983-00 y 2016-00990-00</w:t>
      </w:r>
      <w:r w:rsidR="007949D4">
        <w:rPr>
          <w:rFonts w:ascii="Arial" w:hAnsi="Arial" w:cs="Arial"/>
          <w:sz w:val="22"/>
        </w:rPr>
        <w:t xml:space="preserve"> </w:t>
      </w:r>
    </w:p>
    <w:p w:rsidR="008F34B8" w:rsidRDefault="00970930" w:rsidP="008E5334">
      <w:pPr>
        <w:pStyle w:val="Textoindependien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5118AB" w:rsidRPr="00F325F0">
        <w:rPr>
          <w:rFonts w:ascii="Arial" w:hAnsi="Arial" w:cs="Arial"/>
          <w:sz w:val="20"/>
          <w:szCs w:val="22"/>
        </w:rPr>
        <w:t>Defecto sustantivo</w:t>
      </w:r>
      <w:r w:rsidR="00F325F0" w:rsidRPr="00F325F0">
        <w:rPr>
          <w:rFonts w:ascii="Arial" w:hAnsi="Arial" w:cs="Arial"/>
          <w:sz w:val="20"/>
          <w:szCs w:val="22"/>
        </w:rPr>
        <w:t xml:space="preserve"> - Subsidiariedad -</w:t>
      </w:r>
      <w:r w:rsidR="00907AF0" w:rsidRPr="00F325F0">
        <w:rPr>
          <w:rFonts w:ascii="Arial" w:hAnsi="Arial" w:cs="Arial"/>
          <w:sz w:val="20"/>
          <w:szCs w:val="22"/>
        </w:rPr>
        <w:t xml:space="preserve"> Cosa juzgada constitucional</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D8402B" w:rsidRDefault="007E004A" w:rsidP="00D8402B">
      <w:pPr>
        <w:spacing w:line="360" w:lineRule="auto"/>
        <w:ind w:left="708" w:firstLine="708"/>
        <w:rPr>
          <w:rFonts w:ascii="Arial" w:hAnsi="Arial"/>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A92B3C">
        <w:rPr>
          <w:rFonts w:ascii="Arial" w:hAnsi="Arial"/>
          <w:sz w:val="22"/>
          <w:szCs w:val="22"/>
        </w:rPr>
        <w:t xml:space="preserve"> </w:t>
      </w:r>
      <w:r w:rsidR="009E5FC3">
        <w:rPr>
          <w:rFonts w:ascii="Arial" w:hAnsi="Arial"/>
          <w:sz w:val="22"/>
          <w:szCs w:val="22"/>
        </w:rPr>
        <w:t>533 de 09-11-2016</w:t>
      </w:r>
    </w:p>
    <w:p w:rsidR="001E5C81" w:rsidRPr="00BC082A" w:rsidRDefault="001E5C81" w:rsidP="00D8402B">
      <w:pPr>
        <w:spacing w:line="360" w:lineRule="auto"/>
        <w:ind w:left="708" w:firstLine="708"/>
        <w:rPr>
          <w:rFonts w:ascii="Arial" w:hAnsi="Arial" w:cs="Arial"/>
          <w:iCs/>
          <w:sz w:val="28"/>
          <w:szCs w:val="28"/>
          <w:lang w:val="es-CO"/>
        </w:rPr>
      </w:pPr>
      <w:r w:rsidRPr="00BC082A">
        <w:rPr>
          <w:rFonts w:ascii="Arial" w:hAnsi="Arial" w:cs="Arial"/>
          <w:iCs/>
          <w:smallCaps/>
          <w:sz w:val="28"/>
          <w:szCs w:val="28"/>
          <w:lang w:val="es-CO"/>
        </w:rPr>
        <w:t xml:space="preserve">Pereira, R., </w:t>
      </w:r>
      <w:r w:rsidR="009E5FC3">
        <w:rPr>
          <w:rFonts w:ascii="Arial" w:hAnsi="Arial" w:cs="Arial"/>
          <w:iCs/>
          <w:smallCaps/>
          <w:sz w:val="28"/>
          <w:szCs w:val="28"/>
          <w:lang w:val="es-CO"/>
        </w:rPr>
        <w:t xml:space="preserve">nueve </w:t>
      </w:r>
      <w:r w:rsidRPr="00BC082A">
        <w:rPr>
          <w:rFonts w:ascii="Arial" w:hAnsi="Arial" w:cs="Arial"/>
          <w:iCs/>
          <w:smallCaps/>
          <w:sz w:val="28"/>
          <w:szCs w:val="28"/>
          <w:lang w:val="es-CO"/>
        </w:rPr>
        <w:t>(</w:t>
      </w:r>
      <w:r w:rsidR="009E5FC3">
        <w:rPr>
          <w:rFonts w:ascii="Arial" w:hAnsi="Arial" w:cs="Arial"/>
          <w:iCs/>
          <w:smallCaps/>
          <w:sz w:val="28"/>
          <w:szCs w:val="28"/>
          <w:lang w:val="es-CO"/>
        </w:rPr>
        <w:t>9</w:t>
      </w:r>
      <w:r w:rsidR="000E7284">
        <w:rPr>
          <w:rFonts w:ascii="Arial" w:hAnsi="Arial" w:cs="Arial"/>
          <w:iCs/>
          <w:smallCaps/>
          <w:sz w:val="28"/>
          <w:szCs w:val="28"/>
          <w:lang w:val="es-CO"/>
        </w:rPr>
        <w:t>)</w:t>
      </w:r>
      <w:r w:rsidRPr="00BC082A">
        <w:rPr>
          <w:rFonts w:ascii="Arial" w:hAnsi="Arial" w:cs="Arial"/>
          <w:iCs/>
          <w:smallCaps/>
          <w:sz w:val="28"/>
          <w:szCs w:val="28"/>
          <w:lang w:val="es-CO"/>
        </w:rPr>
        <w:t xml:space="preserve"> de </w:t>
      </w:r>
      <w:r w:rsidR="005847FF">
        <w:rPr>
          <w:rFonts w:ascii="Arial" w:hAnsi="Arial" w:cs="Arial"/>
          <w:iCs/>
          <w:smallCaps/>
          <w:sz w:val="28"/>
          <w:szCs w:val="28"/>
          <w:lang w:val="es-CO"/>
        </w:rPr>
        <w:t xml:space="preserve">noviembre </w:t>
      </w:r>
      <w:r w:rsidRPr="00BC082A">
        <w:rPr>
          <w:rFonts w:ascii="Arial" w:hAnsi="Arial" w:cs="Arial"/>
          <w:iCs/>
          <w:smallCaps/>
          <w:sz w:val="28"/>
          <w:szCs w:val="28"/>
          <w:lang w:val="es-CO"/>
        </w:rPr>
        <w:t>de dos mil dieciséis (2016)</w:t>
      </w:r>
      <w:r w:rsidRPr="00BC082A">
        <w:rPr>
          <w:rFonts w:ascii="Arial" w:hAnsi="Arial" w:cs="Arial"/>
          <w:iCs/>
          <w:sz w:val="28"/>
          <w:szCs w:val="28"/>
          <w:lang w:val="es-CO"/>
        </w:rPr>
        <w:t>.</w:t>
      </w:r>
    </w:p>
    <w:p w:rsidR="000147A2" w:rsidRPr="00984EE4" w:rsidRDefault="000147A2" w:rsidP="001E5C81">
      <w:pPr>
        <w:spacing w:line="360" w:lineRule="auto"/>
        <w:ind w:left="708" w:firstLine="708"/>
        <w:rPr>
          <w:rFonts w:ascii="Arial" w:hAnsi="Arial" w:cs="Arial"/>
          <w:b/>
          <w:bCs/>
          <w:sz w:val="22"/>
          <w:lang w:val="es-CO"/>
        </w:rPr>
      </w:pPr>
    </w:p>
    <w:p w:rsidR="00DB41DC" w:rsidRPr="00C57632" w:rsidRDefault="00C57632" w:rsidP="00DB41DC">
      <w:pPr>
        <w:pStyle w:val="Textoindependiente"/>
        <w:numPr>
          <w:ilvl w:val="0"/>
          <w:numId w:val="1"/>
        </w:numPr>
        <w:spacing w:line="360" w:lineRule="auto"/>
        <w:rPr>
          <w:rFonts w:ascii="Arial" w:hAnsi="Arial"/>
          <w:smallCaps/>
          <w:sz w:val="28"/>
          <w:szCs w:val="24"/>
        </w:rPr>
      </w:pPr>
      <w:r>
        <w:rPr>
          <w:rFonts w:ascii="Arial" w:hAnsi="Arial"/>
          <w:smallCaps/>
          <w:sz w:val="28"/>
          <w:szCs w:val="24"/>
        </w:rPr>
        <w:lastRenderedPageBreak/>
        <w:t>E</w:t>
      </w:r>
      <w:r w:rsidRPr="00C57632">
        <w:rPr>
          <w:rFonts w:ascii="Arial" w:hAnsi="Arial"/>
          <w:smallCaps/>
          <w:sz w:val="28"/>
          <w:szCs w:val="24"/>
        </w:rPr>
        <w:t>l asunto por decidir</w:t>
      </w:r>
    </w:p>
    <w:p w:rsidR="00DB41DC" w:rsidRPr="00F009CB" w:rsidRDefault="00DB41DC" w:rsidP="00DB41DC">
      <w:pPr>
        <w:pStyle w:val="Textoindependiente"/>
        <w:spacing w:line="360" w:lineRule="auto"/>
        <w:rPr>
          <w:rFonts w:ascii="Arial" w:hAnsi="Arial"/>
          <w:sz w:val="20"/>
          <w:szCs w:val="24"/>
        </w:rPr>
      </w:pPr>
    </w:p>
    <w:p w:rsidR="00DB41DC" w:rsidRDefault="00DB41DC" w:rsidP="00DB41DC">
      <w:pPr>
        <w:pStyle w:val="Textoindependiente"/>
        <w:spacing w:line="360" w:lineRule="auto"/>
        <w:rPr>
          <w:rFonts w:ascii="Arial" w:hAnsi="Arial"/>
          <w:szCs w:val="24"/>
        </w:rPr>
      </w:pPr>
      <w:r>
        <w:rPr>
          <w:rFonts w:ascii="Arial" w:hAnsi="Arial"/>
          <w:szCs w:val="24"/>
        </w:rPr>
        <w:t>Las acciones constitucionales de la referencia, adelantadas las debidas actuaciones con el trámite preferente y sumario, sin que se evidencien causales de nulidad que las invaliden.</w:t>
      </w:r>
    </w:p>
    <w:p w:rsidR="00DB41DC" w:rsidRPr="00F009CB" w:rsidRDefault="00DB41DC" w:rsidP="00DB41DC">
      <w:pPr>
        <w:pStyle w:val="Textoindependiente"/>
        <w:spacing w:line="360" w:lineRule="auto"/>
        <w:rPr>
          <w:rFonts w:ascii="Arial" w:hAnsi="Arial"/>
          <w:sz w:val="20"/>
          <w:szCs w:val="24"/>
        </w:rPr>
      </w:pPr>
    </w:p>
    <w:p w:rsidR="00DB41DC" w:rsidRPr="00C57632" w:rsidRDefault="00C57632" w:rsidP="00DB41DC">
      <w:pPr>
        <w:pStyle w:val="Textoindependiente"/>
        <w:numPr>
          <w:ilvl w:val="0"/>
          <w:numId w:val="1"/>
        </w:numPr>
        <w:spacing w:line="360" w:lineRule="auto"/>
        <w:rPr>
          <w:rFonts w:ascii="Arial" w:hAnsi="Arial"/>
          <w:smallCaps/>
          <w:szCs w:val="24"/>
        </w:rPr>
      </w:pPr>
      <w:r>
        <w:rPr>
          <w:rFonts w:ascii="Arial" w:hAnsi="Arial"/>
          <w:smallCaps/>
          <w:sz w:val="28"/>
          <w:szCs w:val="24"/>
        </w:rPr>
        <w:t>L</w:t>
      </w:r>
      <w:r w:rsidRPr="00C57632">
        <w:rPr>
          <w:rFonts w:ascii="Arial" w:hAnsi="Arial"/>
          <w:smallCaps/>
          <w:sz w:val="28"/>
          <w:szCs w:val="24"/>
        </w:rPr>
        <w:t>a síntesis de los supuestos fácticos relevantes</w:t>
      </w:r>
    </w:p>
    <w:p w:rsidR="00DB41DC" w:rsidRPr="00F009CB" w:rsidRDefault="00DB41DC" w:rsidP="00DB41DC">
      <w:pPr>
        <w:pStyle w:val="Textoindependiente"/>
        <w:spacing w:line="360" w:lineRule="auto"/>
        <w:rPr>
          <w:rFonts w:ascii="Arial" w:hAnsi="Arial" w:cs="Arial"/>
          <w:sz w:val="20"/>
          <w:szCs w:val="24"/>
        </w:rPr>
      </w:pPr>
    </w:p>
    <w:p w:rsidR="00DB41DC" w:rsidRDefault="00DB41DC" w:rsidP="00DB41DC">
      <w:pPr>
        <w:spacing w:line="360" w:lineRule="auto"/>
        <w:jc w:val="both"/>
        <w:rPr>
          <w:rFonts w:ascii="Arial" w:hAnsi="Arial" w:cs="Arial"/>
        </w:rPr>
      </w:pPr>
      <w:r>
        <w:rPr>
          <w:rFonts w:ascii="Arial" w:hAnsi="Arial" w:cs="Arial"/>
        </w:rPr>
        <w:t xml:space="preserve">Informó el actor que adelanta en el Juzgado accionado, </w:t>
      </w:r>
      <w:r w:rsidR="000E7284">
        <w:rPr>
          <w:rFonts w:ascii="Arial" w:hAnsi="Arial" w:cs="Arial"/>
        </w:rPr>
        <w:t xml:space="preserve">las acciones populares </w:t>
      </w:r>
      <w:r>
        <w:rPr>
          <w:rFonts w:ascii="Arial" w:hAnsi="Arial" w:cs="Arial"/>
        </w:rPr>
        <w:t>No</w:t>
      </w:r>
      <w:r w:rsidR="000E7284">
        <w:rPr>
          <w:rFonts w:ascii="Arial" w:hAnsi="Arial" w:cs="Arial"/>
        </w:rPr>
        <w:t>s</w:t>
      </w:r>
      <w:r>
        <w:rPr>
          <w:rFonts w:ascii="Arial" w:hAnsi="Arial" w:cs="Arial"/>
        </w:rPr>
        <w:t>.</w:t>
      </w:r>
      <w:r w:rsidR="000E7284">
        <w:rPr>
          <w:rFonts w:ascii="Arial" w:hAnsi="Arial" w:cs="Arial"/>
        </w:rPr>
        <w:t>2015-01328-00, 2015-00391-00 y 2015-01280-00, que se declararon</w:t>
      </w:r>
      <w:r w:rsidR="00F009CB">
        <w:rPr>
          <w:rFonts w:ascii="Arial" w:hAnsi="Arial" w:cs="Arial"/>
        </w:rPr>
        <w:t xml:space="preserve"> terminada</w:t>
      </w:r>
      <w:r w:rsidR="000E7284">
        <w:rPr>
          <w:rFonts w:ascii="Arial" w:hAnsi="Arial" w:cs="Arial"/>
        </w:rPr>
        <w:t>s</w:t>
      </w:r>
      <w:r>
        <w:rPr>
          <w:rFonts w:ascii="Arial" w:hAnsi="Arial" w:cs="Arial"/>
        </w:rPr>
        <w:t xml:space="preserve"> por desistimiento tácito, a pesar de que la Ley 472 no lo contempla. Refirió que el juzgado vulneró el debido proceso pues aplic</w:t>
      </w:r>
      <w:r w:rsidR="00F009CB">
        <w:rPr>
          <w:rFonts w:ascii="Arial" w:hAnsi="Arial" w:cs="Arial"/>
        </w:rPr>
        <w:t>ó una figura inexistente</w:t>
      </w:r>
      <w:r w:rsidR="000E7284">
        <w:rPr>
          <w:rFonts w:ascii="Arial" w:hAnsi="Arial" w:cs="Arial"/>
        </w:rPr>
        <w:t xml:space="preserve">, además de </w:t>
      </w:r>
      <w:r w:rsidR="00A70843">
        <w:rPr>
          <w:rFonts w:ascii="Arial" w:hAnsi="Arial" w:cs="Arial"/>
        </w:rPr>
        <w:t xml:space="preserve">negar </w:t>
      </w:r>
      <w:r w:rsidR="000E7284">
        <w:rPr>
          <w:rFonts w:ascii="Arial" w:hAnsi="Arial" w:cs="Arial"/>
        </w:rPr>
        <w:t>las alzadas presentadas</w:t>
      </w:r>
      <w:r w:rsidR="00F009CB">
        <w:rPr>
          <w:rFonts w:ascii="Arial" w:hAnsi="Arial" w:cs="Arial"/>
        </w:rPr>
        <w:t xml:space="preserve"> (Folio</w:t>
      </w:r>
      <w:r w:rsidR="000E7284">
        <w:rPr>
          <w:rFonts w:ascii="Arial" w:hAnsi="Arial" w:cs="Arial"/>
        </w:rPr>
        <w:t>s</w:t>
      </w:r>
      <w:r>
        <w:rPr>
          <w:rFonts w:ascii="Arial" w:hAnsi="Arial" w:cs="Arial"/>
        </w:rPr>
        <w:t xml:space="preserve"> 1</w:t>
      </w:r>
      <w:r w:rsidR="000E7284">
        <w:rPr>
          <w:rFonts w:ascii="Arial" w:hAnsi="Arial" w:cs="Arial"/>
        </w:rPr>
        <w:t>, 3 y 5</w:t>
      </w:r>
      <w:r>
        <w:rPr>
          <w:rFonts w:ascii="Arial" w:hAnsi="Arial" w:cs="Arial"/>
        </w:rPr>
        <w:t xml:space="preserve">, de este cuaderno). </w:t>
      </w:r>
    </w:p>
    <w:p w:rsidR="00CD73B4" w:rsidRPr="00F009CB" w:rsidRDefault="00CD73B4" w:rsidP="00152300">
      <w:pPr>
        <w:spacing w:line="360" w:lineRule="auto"/>
        <w:jc w:val="both"/>
        <w:rPr>
          <w:rFonts w:ascii="Arial" w:hAnsi="Arial" w:cs="Arial"/>
          <w:sz w:val="20"/>
        </w:rPr>
      </w:pPr>
    </w:p>
    <w:p w:rsidR="0099045D" w:rsidRPr="00C57632" w:rsidRDefault="00C57632" w:rsidP="0099045D">
      <w:pPr>
        <w:pStyle w:val="Textoindependiente"/>
        <w:numPr>
          <w:ilvl w:val="0"/>
          <w:numId w:val="1"/>
        </w:numPr>
        <w:spacing w:line="360" w:lineRule="auto"/>
        <w:rPr>
          <w:rFonts w:ascii="Arial" w:hAnsi="Arial"/>
          <w:smallCaps/>
          <w:sz w:val="28"/>
          <w:szCs w:val="24"/>
        </w:rPr>
      </w:pPr>
      <w:r>
        <w:rPr>
          <w:rFonts w:ascii="Arial" w:hAnsi="Arial"/>
          <w:smallCaps/>
          <w:sz w:val="28"/>
          <w:szCs w:val="24"/>
        </w:rPr>
        <w:t>L</w:t>
      </w:r>
      <w:r w:rsidRPr="00C57632">
        <w:rPr>
          <w:rFonts w:ascii="Arial" w:hAnsi="Arial"/>
          <w:smallCaps/>
          <w:sz w:val="28"/>
          <w:szCs w:val="24"/>
        </w:rPr>
        <w:t>os derechos invocados</w:t>
      </w:r>
    </w:p>
    <w:p w:rsidR="00800EF6" w:rsidRPr="00F009CB"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2F2C09" w:rsidRDefault="00AC2785"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L</w:t>
      </w:r>
      <w:r w:rsidR="004A4E9F">
        <w:rPr>
          <w:rFonts w:ascii="Arial" w:hAnsi="Arial" w:cs="Arial"/>
          <w:spacing w:val="-3"/>
          <w:lang w:val="es-ES_tradnl"/>
        </w:rPr>
        <w:t xml:space="preserve">os derechos fundamentales al </w:t>
      </w:r>
      <w:r w:rsidR="002F2C09">
        <w:rPr>
          <w:rFonts w:ascii="Arial" w:hAnsi="Arial" w:cs="Arial"/>
          <w:spacing w:val="-3"/>
          <w:lang w:val="es-ES_tradnl"/>
        </w:rPr>
        <w:t>debido proceso</w:t>
      </w:r>
      <w:r w:rsidR="0037396E">
        <w:rPr>
          <w:rFonts w:ascii="Arial" w:hAnsi="Arial" w:cs="Arial"/>
          <w:spacing w:val="-3"/>
          <w:lang w:val="es-ES_tradnl"/>
        </w:rPr>
        <w:t>, igualdad</w:t>
      </w:r>
      <w:r w:rsidR="002F2C09">
        <w:rPr>
          <w:rFonts w:ascii="Arial" w:hAnsi="Arial" w:cs="Arial"/>
          <w:spacing w:val="-3"/>
          <w:lang w:val="es-ES_tradnl"/>
        </w:rPr>
        <w:t xml:space="preserve"> y debida administración de justicia</w:t>
      </w:r>
      <w:r w:rsidR="004A4E9F">
        <w:rPr>
          <w:rFonts w:ascii="Arial" w:hAnsi="Arial" w:cs="Arial"/>
          <w:spacing w:val="-3"/>
          <w:lang w:val="es-ES_tradnl"/>
        </w:rPr>
        <w:t xml:space="preserve"> (Folio</w:t>
      </w:r>
      <w:r w:rsidR="000E7284">
        <w:rPr>
          <w:rFonts w:ascii="Arial" w:hAnsi="Arial" w:cs="Arial"/>
          <w:spacing w:val="-3"/>
          <w:lang w:val="es-ES_tradnl"/>
        </w:rPr>
        <w:t>s</w:t>
      </w:r>
      <w:r w:rsidR="004A4E9F">
        <w:rPr>
          <w:rFonts w:ascii="Arial" w:hAnsi="Arial" w:cs="Arial"/>
          <w:spacing w:val="-3"/>
          <w:lang w:val="es-ES_tradnl"/>
        </w:rPr>
        <w:t xml:space="preserve"> 1</w:t>
      </w:r>
      <w:r w:rsidR="000E7284">
        <w:rPr>
          <w:rFonts w:ascii="Arial" w:hAnsi="Arial" w:cs="Arial"/>
          <w:spacing w:val="-3"/>
          <w:lang w:val="es-ES_tradnl"/>
        </w:rPr>
        <w:t>, 3 y 5</w:t>
      </w:r>
      <w:r w:rsidR="004A4E9F">
        <w:rPr>
          <w:rFonts w:ascii="Arial" w:hAnsi="Arial" w:cs="Arial"/>
          <w:spacing w:val="-3"/>
          <w:lang w:val="es-ES_tradnl"/>
        </w:rPr>
        <w:t xml:space="preserve">, </w:t>
      </w:r>
      <w:r w:rsidR="00CD73B4">
        <w:rPr>
          <w:rFonts w:ascii="Arial" w:hAnsi="Arial" w:cs="Arial"/>
          <w:spacing w:val="-3"/>
          <w:lang w:val="es-ES_tradnl"/>
        </w:rPr>
        <w:t xml:space="preserve">de </w:t>
      </w:r>
      <w:r w:rsidR="004A4E9F">
        <w:rPr>
          <w:rFonts w:ascii="Arial" w:hAnsi="Arial" w:cs="Arial"/>
          <w:spacing w:val="-3"/>
          <w:lang w:val="es-ES_tradnl"/>
        </w:rPr>
        <w:t>este cuaderno)</w:t>
      </w:r>
      <w:r w:rsidR="002F2C09">
        <w:rPr>
          <w:rFonts w:ascii="Arial" w:hAnsi="Arial" w:cs="Arial"/>
          <w:spacing w:val="-3"/>
          <w:lang w:val="es-ES_tradnl"/>
        </w:rPr>
        <w:t xml:space="preserve">. </w:t>
      </w:r>
    </w:p>
    <w:p w:rsidR="003705F3" w:rsidRPr="00F009CB" w:rsidRDefault="003705F3"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99045D" w:rsidRPr="00C57632" w:rsidRDefault="00C57632" w:rsidP="0099045D">
      <w:pPr>
        <w:pStyle w:val="Textoindependiente"/>
        <w:numPr>
          <w:ilvl w:val="0"/>
          <w:numId w:val="1"/>
        </w:numPr>
        <w:spacing w:line="360" w:lineRule="auto"/>
        <w:rPr>
          <w:rFonts w:ascii="Arial" w:hAnsi="Arial"/>
          <w:smallCaps/>
          <w:sz w:val="28"/>
          <w:szCs w:val="24"/>
        </w:rPr>
      </w:pPr>
      <w:r>
        <w:rPr>
          <w:rFonts w:ascii="Arial" w:hAnsi="Arial"/>
          <w:smallCaps/>
          <w:sz w:val="28"/>
          <w:szCs w:val="24"/>
        </w:rPr>
        <w:t>L</w:t>
      </w:r>
      <w:r w:rsidRPr="00C57632">
        <w:rPr>
          <w:rFonts w:ascii="Arial" w:hAnsi="Arial"/>
          <w:smallCaps/>
          <w:sz w:val="28"/>
          <w:szCs w:val="24"/>
        </w:rPr>
        <w:t>a petición de protección</w:t>
      </w:r>
    </w:p>
    <w:p w:rsidR="00CD73B4" w:rsidRPr="00F009CB" w:rsidRDefault="00CD73B4" w:rsidP="00CD73B4">
      <w:pPr>
        <w:pStyle w:val="Textoindependiente"/>
        <w:spacing w:line="360" w:lineRule="auto"/>
        <w:ind w:left="360"/>
        <w:rPr>
          <w:rFonts w:ascii="Arial" w:hAnsi="Arial"/>
          <w:sz w:val="20"/>
          <w:szCs w:val="24"/>
        </w:rPr>
      </w:pPr>
    </w:p>
    <w:p w:rsidR="008154F0" w:rsidRPr="004B019A" w:rsidRDefault="008E50E4" w:rsidP="000145EA">
      <w:pPr>
        <w:pStyle w:val="Sinespaciado"/>
        <w:spacing w:line="360" w:lineRule="auto"/>
        <w:jc w:val="both"/>
        <w:rPr>
          <w:rFonts w:ascii="Arial" w:hAnsi="Arial" w:cs="Arial"/>
          <w:szCs w:val="24"/>
        </w:rPr>
      </w:pPr>
      <w:r>
        <w:rPr>
          <w:rFonts w:ascii="Arial" w:hAnsi="Arial" w:cs="Arial"/>
          <w:color w:val="000000"/>
          <w:szCs w:val="24"/>
        </w:rPr>
        <w:t>P</w:t>
      </w:r>
      <w:r w:rsidR="004B019A" w:rsidRPr="004B019A">
        <w:rPr>
          <w:rFonts w:ascii="Arial" w:hAnsi="Arial" w:cs="Arial"/>
          <w:color w:val="000000"/>
          <w:szCs w:val="24"/>
        </w:rPr>
        <w:t xml:space="preserve">retende </w:t>
      </w:r>
      <w:r>
        <w:rPr>
          <w:rFonts w:ascii="Arial" w:hAnsi="Arial" w:cs="Arial"/>
          <w:color w:val="000000"/>
          <w:szCs w:val="24"/>
        </w:rPr>
        <w:t xml:space="preserve">el accionante </w:t>
      </w:r>
      <w:r w:rsidR="004B019A" w:rsidRPr="004B019A">
        <w:rPr>
          <w:rFonts w:ascii="Arial" w:hAnsi="Arial" w:cs="Arial"/>
          <w:color w:val="000000"/>
          <w:szCs w:val="24"/>
        </w:rPr>
        <w:t xml:space="preserve">que: </w:t>
      </w:r>
      <w:r w:rsidR="00AD2BA8" w:rsidRPr="00D55E5A">
        <w:rPr>
          <w:rFonts w:ascii="Arial" w:hAnsi="Arial" w:cs="Arial"/>
          <w:szCs w:val="24"/>
        </w:rPr>
        <w:t xml:space="preserve">(i) </w:t>
      </w:r>
      <w:r w:rsidR="00AD2BA8">
        <w:rPr>
          <w:rFonts w:ascii="Arial" w:hAnsi="Arial" w:cs="Arial"/>
          <w:szCs w:val="24"/>
        </w:rPr>
        <w:t>Se tutelen los derechos invocados;</w:t>
      </w:r>
      <w:r w:rsidR="00AD2BA8" w:rsidRPr="004B019A">
        <w:rPr>
          <w:rFonts w:ascii="Arial" w:hAnsi="Arial" w:cs="Arial"/>
          <w:color w:val="000000"/>
          <w:szCs w:val="24"/>
        </w:rPr>
        <w:t xml:space="preserve"> </w:t>
      </w:r>
      <w:r w:rsidR="004B019A" w:rsidRPr="004B019A">
        <w:rPr>
          <w:rFonts w:ascii="Arial" w:hAnsi="Arial" w:cs="Arial"/>
          <w:color w:val="000000"/>
          <w:szCs w:val="24"/>
        </w:rPr>
        <w:t>(</w:t>
      </w:r>
      <w:r w:rsidR="00AD2BA8">
        <w:rPr>
          <w:rFonts w:ascii="Arial" w:hAnsi="Arial" w:cs="Arial"/>
          <w:color w:val="000000"/>
          <w:szCs w:val="24"/>
        </w:rPr>
        <w:t>i</w:t>
      </w:r>
      <w:r w:rsidR="004B019A" w:rsidRPr="004B019A">
        <w:rPr>
          <w:rFonts w:ascii="Arial" w:hAnsi="Arial" w:cs="Arial"/>
          <w:color w:val="000000"/>
          <w:szCs w:val="24"/>
        </w:rPr>
        <w:t xml:space="preserve">i) </w:t>
      </w:r>
      <w:r w:rsidR="00AD2BA8">
        <w:rPr>
          <w:rFonts w:ascii="Arial" w:hAnsi="Arial" w:cs="Arial"/>
          <w:szCs w:val="24"/>
        </w:rPr>
        <w:t>Se ordene al accionado</w:t>
      </w:r>
      <w:r w:rsidR="00AE09B6">
        <w:rPr>
          <w:rFonts w:ascii="Arial" w:hAnsi="Arial" w:cs="Arial"/>
          <w:szCs w:val="24"/>
        </w:rPr>
        <w:t xml:space="preserve"> </w:t>
      </w:r>
      <w:r w:rsidR="00C54E41">
        <w:rPr>
          <w:rFonts w:ascii="Arial" w:hAnsi="Arial" w:cs="Arial"/>
          <w:szCs w:val="24"/>
        </w:rPr>
        <w:t>que continúe con el trámite de las acciones populares</w:t>
      </w:r>
      <w:r w:rsidR="00AD2BA8" w:rsidRPr="005C4C0F">
        <w:rPr>
          <w:rFonts w:ascii="Arial" w:hAnsi="Arial" w:cs="Arial"/>
          <w:szCs w:val="24"/>
        </w:rPr>
        <w:t>;</w:t>
      </w:r>
      <w:r w:rsidR="000E7284">
        <w:rPr>
          <w:rFonts w:ascii="Arial" w:hAnsi="Arial" w:cs="Arial"/>
          <w:szCs w:val="24"/>
        </w:rPr>
        <w:t xml:space="preserve"> (iii) Se concedan las apelaciones presentadas contra los autos de terminación;</w:t>
      </w:r>
      <w:r w:rsidR="00F009CB">
        <w:rPr>
          <w:rFonts w:ascii="Arial" w:hAnsi="Arial" w:cs="Arial"/>
          <w:szCs w:val="24"/>
        </w:rPr>
        <w:t xml:space="preserve"> </w:t>
      </w:r>
      <w:r w:rsidR="00AD2BA8" w:rsidRPr="005C4C0F">
        <w:rPr>
          <w:rFonts w:ascii="Arial" w:hAnsi="Arial" w:cs="Arial"/>
          <w:szCs w:val="24"/>
        </w:rPr>
        <w:t>(</w:t>
      </w:r>
      <w:r w:rsidR="000E7284">
        <w:rPr>
          <w:rFonts w:ascii="Arial" w:hAnsi="Arial" w:cs="Arial"/>
          <w:szCs w:val="24"/>
        </w:rPr>
        <w:t>iv</w:t>
      </w:r>
      <w:r w:rsidR="00AD2BA8" w:rsidRPr="005C4C0F">
        <w:rPr>
          <w:rFonts w:ascii="Arial" w:hAnsi="Arial" w:cs="Arial"/>
          <w:szCs w:val="24"/>
        </w:rPr>
        <w:t xml:space="preserve">) </w:t>
      </w:r>
      <w:r w:rsidRPr="005C4C0F">
        <w:rPr>
          <w:rFonts w:ascii="Arial" w:hAnsi="Arial" w:cs="Arial"/>
          <w:szCs w:val="24"/>
        </w:rPr>
        <w:t xml:space="preserve">Se envíe copia escaneada de esta acción </w:t>
      </w:r>
      <w:r w:rsidR="00B1245A">
        <w:rPr>
          <w:rFonts w:ascii="Arial" w:hAnsi="Arial" w:cs="Arial"/>
          <w:szCs w:val="24"/>
        </w:rPr>
        <w:t xml:space="preserve">a su </w:t>
      </w:r>
      <w:r w:rsidRPr="005C4C0F">
        <w:rPr>
          <w:rFonts w:ascii="Arial" w:hAnsi="Arial" w:cs="Arial"/>
          <w:szCs w:val="24"/>
        </w:rPr>
        <w:t>correo electrónico</w:t>
      </w:r>
      <w:r w:rsidR="00CD73B4">
        <w:rPr>
          <w:rFonts w:ascii="Arial" w:hAnsi="Arial" w:cs="Arial"/>
          <w:szCs w:val="24"/>
        </w:rPr>
        <w:t xml:space="preserve"> y se le haga entrega de copia física; y, (v) Se tramite </w:t>
      </w:r>
      <w:r w:rsidR="008E6CF4">
        <w:rPr>
          <w:rFonts w:ascii="Arial" w:hAnsi="Arial" w:cs="Arial"/>
          <w:szCs w:val="24"/>
        </w:rPr>
        <w:t xml:space="preserve">simultáneamente </w:t>
      </w:r>
      <w:r w:rsidR="00CD73B4">
        <w:rPr>
          <w:rFonts w:ascii="Arial" w:hAnsi="Arial" w:cs="Arial"/>
          <w:szCs w:val="24"/>
        </w:rPr>
        <w:t xml:space="preserve">tutela contra la </w:t>
      </w:r>
      <w:r w:rsidR="008E6CF4">
        <w:rPr>
          <w:rFonts w:ascii="Arial" w:hAnsi="Arial" w:cs="Arial"/>
          <w:szCs w:val="24"/>
        </w:rPr>
        <w:t>Defensoría</w:t>
      </w:r>
      <w:r w:rsidR="00CD73B4">
        <w:rPr>
          <w:rFonts w:ascii="Arial" w:hAnsi="Arial" w:cs="Arial"/>
          <w:szCs w:val="24"/>
        </w:rPr>
        <w:t xml:space="preserve"> del Pueblo </w:t>
      </w:r>
      <w:r w:rsidR="008E6CF4">
        <w:rPr>
          <w:rFonts w:ascii="Arial" w:hAnsi="Arial" w:cs="Arial"/>
          <w:szCs w:val="24"/>
        </w:rPr>
        <w:t>de Caldas</w:t>
      </w:r>
      <w:r w:rsidR="00FD0032" w:rsidRPr="004B019A">
        <w:rPr>
          <w:rFonts w:ascii="Arial" w:hAnsi="Arial" w:cs="Arial"/>
          <w:szCs w:val="24"/>
        </w:rPr>
        <w:t xml:space="preserve"> </w:t>
      </w:r>
      <w:r w:rsidR="00B1245A">
        <w:rPr>
          <w:rFonts w:ascii="Arial" w:hAnsi="Arial" w:cs="Arial"/>
          <w:szCs w:val="24"/>
        </w:rPr>
        <w:t>(Folio</w:t>
      </w:r>
      <w:r w:rsidR="000E7284">
        <w:rPr>
          <w:rFonts w:ascii="Arial" w:hAnsi="Arial" w:cs="Arial"/>
          <w:szCs w:val="24"/>
        </w:rPr>
        <w:t>s</w:t>
      </w:r>
      <w:r w:rsidR="00F009CB">
        <w:rPr>
          <w:rFonts w:ascii="Arial" w:hAnsi="Arial" w:cs="Arial"/>
          <w:szCs w:val="24"/>
        </w:rPr>
        <w:t xml:space="preserve"> </w:t>
      </w:r>
      <w:r w:rsidR="00B1245A">
        <w:rPr>
          <w:rFonts w:ascii="Arial" w:hAnsi="Arial" w:cs="Arial"/>
          <w:szCs w:val="24"/>
        </w:rPr>
        <w:t>1</w:t>
      </w:r>
      <w:r w:rsidR="000E7284">
        <w:rPr>
          <w:rFonts w:ascii="Arial" w:hAnsi="Arial" w:cs="Arial"/>
          <w:szCs w:val="24"/>
        </w:rPr>
        <w:t>, 3 y 5</w:t>
      </w:r>
      <w:r w:rsidR="00B1245A">
        <w:rPr>
          <w:rFonts w:ascii="Arial" w:hAnsi="Arial" w:cs="Arial"/>
          <w:szCs w:val="24"/>
        </w:rPr>
        <w:t xml:space="preserve">, </w:t>
      </w:r>
      <w:r w:rsidR="008E6CF4">
        <w:rPr>
          <w:rFonts w:ascii="Arial" w:hAnsi="Arial" w:cs="Arial"/>
          <w:szCs w:val="24"/>
        </w:rPr>
        <w:t xml:space="preserve">de </w:t>
      </w:r>
      <w:r w:rsidR="00B1245A">
        <w:rPr>
          <w:rFonts w:ascii="Arial" w:hAnsi="Arial" w:cs="Arial"/>
          <w:szCs w:val="24"/>
        </w:rPr>
        <w:t>este cuaderno)</w:t>
      </w:r>
      <w:r w:rsidR="00AE09B6">
        <w:rPr>
          <w:rFonts w:ascii="Arial" w:hAnsi="Arial" w:cs="Arial"/>
          <w:szCs w:val="24"/>
        </w:rPr>
        <w:t>.</w:t>
      </w:r>
    </w:p>
    <w:p w:rsidR="00CE71D8" w:rsidRPr="00F009CB" w:rsidRDefault="00CE71D8" w:rsidP="000145EA">
      <w:pPr>
        <w:pStyle w:val="Sinespaciado"/>
        <w:spacing w:line="360" w:lineRule="auto"/>
        <w:jc w:val="both"/>
        <w:rPr>
          <w:rFonts w:ascii="Arial" w:hAnsi="Arial" w:cs="Arial"/>
          <w:sz w:val="20"/>
          <w:szCs w:val="24"/>
        </w:rPr>
      </w:pPr>
    </w:p>
    <w:p w:rsidR="0099045D" w:rsidRPr="00C57632" w:rsidRDefault="00C57632" w:rsidP="00101AE0">
      <w:pPr>
        <w:pStyle w:val="Sinespaciado"/>
        <w:numPr>
          <w:ilvl w:val="0"/>
          <w:numId w:val="1"/>
        </w:numPr>
        <w:spacing w:line="360" w:lineRule="auto"/>
        <w:jc w:val="both"/>
        <w:rPr>
          <w:rFonts w:ascii="Arial" w:hAnsi="Arial"/>
          <w:smallCaps/>
          <w:sz w:val="28"/>
          <w:szCs w:val="24"/>
        </w:rPr>
      </w:pPr>
      <w:r>
        <w:rPr>
          <w:rFonts w:ascii="Arial" w:hAnsi="Arial"/>
          <w:smallCaps/>
          <w:sz w:val="28"/>
          <w:szCs w:val="24"/>
        </w:rPr>
        <w:t>L</w:t>
      </w:r>
      <w:r w:rsidRPr="00C57632">
        <w:rPr>
          <w:rFonts w:ascii="Arial" w:hAnsi="Arial"/>
          <w:smallCaps/>
          <w:sz w:val="28"/>
          <w:szCs w:val="24"/>
        </w:rPr>
        <w:t>a síntesis de la crónica procesal</w:t>
      </w:r>
    </w:p>
    <w:p w:rsidR="0035297D" w:rsidRPr="00F009CB" w:rsidRDefault="0035297D" w:rsidP="00704D44">
      <w:pPr>
        <w:pStyle w:val="Sinespaciado"/>
        <w:tabs>
          <w:tab w:val="left" w:pos="1200"/>
        </w:tabs>
        <w:spacing w:line="360" w:lineRule="auto"/>
        <w:jc w:val="both"/>
        <w:rPr>
          <w:rFonts w:ascii="Arial" w:hAnsi="Arial"/>
          <w:sz w:val="20"/>
          <w:szCs w:val="24"/>
        </w:rPr>
      </w:pPr>
    </w:p>
    <w:p w:rsidR="008E6CF4" w:rsidRDefault="00BC760D" w:rsidP="008E6CF4">
      <w:pPr>
        <w:spacing w:line="360" w:lineRule="auto"/>
        <w:jc w:val="both"/>
        <w:rPr>
          <w:rFonts w:ascii="Arial" w:hAnsi="Arial"/>
        </w:rPr>
      </w:pPr>
      <w:r>
        <w:rPr>
          <w:rFonts w:ascii="Arial" w:hAnsi="Arial"/>
        </w:rPr>
        <w:t xml:space="preserve">Por reparto ordinario se asignó el conocimiento a este Despacho el día </w:t>
      </w:r>
      <w:r w:rsidR="000E7284">
        <w:rPr>
          <w:rFonts w:ascii="Arial" w:hAnsi="Arial"/>
        </w:rPr>
        <w:t>26</w:t>
      </w:r>
      <w:r w:rsidR="00DB41DC">
        <w:rPr>
          <w:rFonts w:ascii="Arial" w:hAnsi="Arial"/>
        </w:rPr>
        <w:t>-</w:t>
      </w:r>
      <w:r w:rsidR="00F009CB">
        <w:rPr>
          <w:rFonts w:ascii="Arial" w:hAnsi="Arial"/>
        </w:rPr>
        <w:t>10</w:t>
      </w:r>
      <w:r>
        <w:rPr>
          <w:rFonts w:ascii="Arial" w:hAnsi="Arial"/>
        </w:rPr>
        <w:t xml:space="preserve">-2016, </w:t>
      </w:r>
      <w:r w:rsidR="008E6CF4" w:rsidRPr="00B74361">
        <w:rPr>
          <w:rFonts w:ascii="Arial" w:hAnsi="Arial"/>
        </w:rPr>
        <w:t>con providencia</w:t>
      </w:r>
      <w:r w:rsidR="008E6CF4" w:rsidRPr="008E5A62">
        <w:rPr>
          <w:rFonts w:ascii="Arial" w:hAnsi="Arial"/>
        </w:rPr>
        <w:t xml:space="preserve"> de</w:t>
      </w:r>
      <w:r w:rsidR="008E6CF4">
        <w:rPr>
          <w:rFonts w:ascii="Arial" w:hAnsi="Arial"/>
        </w:rPr>
        <w:t xml:space="preserve">l </w:t>
      </w:r>
      <w:r w:rsidR="00F009CB">
        <w:rPr>
          <w:rFonts w:ascii="Arial" w:hAnsi="Arial"/>
        </w:rPr>
        <w:t xml:space="preserve">mismo </w:t>
      </w:r>
      <w:r w:rsidR="008E6CF4">
        <w:rPr>
          <w:rFonts w:ascii="Arial" w:hAnsi="Arial"/>
        </w:rPr>
        <w:t>día</w:t>
      </w:r>
      <w:r w:rsidR="008E6CF4" w:rsidRPr="008E5A62">
        <w:rPr>
          <w:rFonts w:ascii="Arial" w:hAnsi="Arial"/>
        </w:rPr>
        <w:t xml:space="preserve">, se </w:t>
      </w:r>
      <w:r w:rsidR="000E7284">
        <w:rPr>
          <w:rFonts w:ascii="Arial" w:hAnsi="Arial"/>
        </w:rPr>
        <w:t>admitieron</w:t>
      </w:r>
      <w:r w:rsidR="008E6CF4" w:rsidRPr="008E5A62">
        <w:rPr>
          <w:rFonts w:ascii="Arial" w:hAnsi="Arial"/>
        </w:rPr>
        <w:t xml:space="preserve">, se vinculó a </w:t>
      </w:r>
      <w:r w:rsidR="008E6CF4">
        <w:rPr>
          <w:rFonts w:ascii="Arial" w:hAnsi="Arial"/>
        </w:rPr>
        <w:t>quienes se estimó conveniente</w:t>
      </w:r>
      <w:r w:rsidR="008E6CF4" w:rsidRPr="008E5A62">
        <w:rPr>
          <w:rFonts w:ascii="Arial" w:hAnsi="Arial"/>
        </w:rPr>
        <w:t xml:space="preserve"> y, se dispuso notificar a la partes, entre otros ordenamientos </w:t>
      </w:r>
      <w:r w:rsidR="008E50E4">
        <w:rPr>
          <w:rFonts w:ascii="Arial" w:hAnsi="Arial"/>
        </w:rPr>
        <w:t xml:space="preserve">(Folios </w:t>
      </w:r>
      <w:r w:rsidR="000E7284">
        <w:rPr>
          <w:rFonts w:ascii="Arial" w:hAnsi="Arial"/>
        </w:rPr>
        <w:t>8 a 9</w:t>
      </w:r>
      <w:r w:rsidR="008E50E4">
        <w:rPr>
          <w:rFonts w:ascii="Arial" w:hAnsi="Arial"/>
        </w:rPr>
        <w:t xml:space="preserve">, </w:t>
      </w:r>
      <w:r w:rsidR="00B1245A">
        <w:rPr>
          <w:rFonts w:ascii="Arial" w:hAnsi="Arial"/>
        </w:rPr>
        <w:t>ibídem</w:t>
      </w:r>
      <w:r w:rsidR="008E50E4">
        <w:rPr>
          <w:rFonts w:ascii="Arial" w:hAnsi="Arial"/>
        </w:rPr>
        <w:t>)</w:t>
      </w:r>
      <w:r w:rsidR="008E50E4" w:rsidRPr="008E5A62">
        <w:rPr>
          <w:rFonts w:ascii="Arial" w:hAnsi="Arial"/>
        </w:rPr>
        <w:t xml:space="preserve">. </w:t>
      </w:r>
      <w:r w:rsidR="008E6CF4" w:rsidRPr="008E5A62">
        <w:rPr>
          <w:rFonts w:ascii="Arial" w:hAnsi="Arial"/>
        </w:rPr>
        <w:t xml:space="preserve">Fueron debidamente </w:t>
      </w:r>
      <w:r w:rsidR="008E6CF4">
        <w:rPr>
          <w:rFonts w:ascii="Arial" w:hAnsi="Arial"/>
        </w:rPr>
        <w:t xml:space="preserve">enterados </w:t>
      </w:r>
      <w:r w:rsidR="008E6CF4" w:rsidRPr="008E5A62">
        <w:rPr>
          <w:rFonts w:ascii="Arial" w:hAnsi="Arial"/>
        </w:rPr>
        <w:t xml:space="preserve">los extremos de la acción (Folios </w:t>
      </w:r>
      <w:r w:rsidR="000E7284">
        <w:rPr>
          <w:rFonts w:ascii="Arial" w:hAnsi="Arial"/>
        </w:rPr>
        <w:t>10 a 13</w:t>
      </w:r>
      <w:r w:rsidR="008E6CF4">
        <w:rPr>
          <w:rFonts w:ascii="Arial" w:hAnsi="Arial"/>
        </w:rPr>
        <w:t>, ibídem</w:t>
      </w:r>
      <w:r w:rsidR="008E6CF4" w:rsidRPr="008E5A62">
        <w:rPr>
          <w:rFonts w:ascii="Arial" w:hAnsi="Arial"/>
        </w:rPr>
        <w:t xml:space="preserve">). </w:t>
      </w:r>
      <w:r w:rsidR="008E6CF4" w:rsidRPr="003B7741">
        <w:rPr>
          <w:rFonts w:ascii="Arial" w:hAnsi="Arial"/>
        </w:rPr>
        <w:t>Contestaron</w:t>
      </w:r>
      <w:r w:rsidR="008E6CF4">
        <w:rPr>
          <w:rFonts w:ascii="Arial" w:hAnsi="Arial"/>
        </w:rPr>
        <w:t xml:space="preserve"> </w:t>
      </w:r>
      <w:r w:rsidR="000E7284">
        <w:rPr>
          <w:rFonts w:ascii="Arial" w:hAnsi="Arial"/>
        </w:rPr>
        <w:t>la Defensoría del Pueblo, Regional Valle del Cauca</w:t>
      </w:r>
      <w:r>
        <w:rPr>
          <w:rFonts w:ascii="Arial" w:hAnsi="Arial"/>
        </w:rPr>
        <w:t xml:space="preserve"> </w:t>
      </w:r>
      <w:r w:rsidR="000E7284">
        <w:rPr>
          <w:rFonts w:ascii="Arial" w:hAnsi="Arial"/>
        </w:rPr>
        <w:t>(Folio</w:t>
      </w:r>
      <w:r w:rsidR="00A2178F">
        <w:rPr>
          <w:rFonts w:ascii="Arial" w:hAnsi="Arial"/>
        </w:rPr>
        <w:t xml:space="preserve"> </w:t>
      </w:r>
      <w:r w:rsidR="000E7284">
        <w:rPr>
          <w:rFonts w:ascii="Arial" w:hAnsi="Arial"/>
        </w:rPr>
        <w:t>14</w:t>
      </w:r>
      <w:r w:rsidR="00A2178F">
        <w:rPr>
          <w:rFonts w:ascii="Arial" w:hAnsi="Arial"/>
        </w:rPr>
        <w:t>, ib.),</w:t>
      </w:r>
      <w:r w:rsidR="008E6CF4">
        <w:rPr>
          <w:rFonts w:ascii="Arial" w:hAnsi="Arial"/>
        </w:rPr>
        <w:t xml:space="preserve"> la </w:t>
      </w:r>
      <w:r w:rsidR="008E6CF4" w:rsidRPr="003B7741">
        <w:rPr>
          <w:rFonts w:ascii="Arial" w:hAnsi="Arial"/>
        </w:rPr>
        <w:t xml:space="preserve">Alcaldía de </w:t>
      </w:r>
      <w:r w:rsidR="000E7284">
        <w:rPr>
          <w:rFonts w:ascii="Arial" w:hAnsi="Arial"/>
        </w:rPr>
        <w:t>Bogotá (Folio</w:t>
      </w:r>
      <w:r w:rsidR="008E6CF4" w:rsidRPr="003B6DD2">
        <w:rPr>
          <w:rFonts w:ascii="Arial" w:hAnsi="Arial"/>
        </w:rPr>
        <w:t xml:space="preserve"> </w:t>
      </w:r>
      <w:r w:rsidR="000E7284">
        <w:rPr>
          <w:rFonts w:ascii="Arial" w:hAnsi="Arial"/>
        </w:rPr>
        <w:t>42</w:t>
      </w:r>
      <w:r w:rsidR="00A2178F">
        <w:rPr>
          <w:rFonts w:ascii="Arial" w:hAnsi="Arial"/>
        </w:rPr>
        <w:t>, ib.)</w:t>
      </w:r>
      <w:r w:rsidR="001123F4">
        <w:rPr>
          <w:rFonts w:ascii="Arial" w:hAnsi="Arial"/>
        </w:rPr>
        <w:t xml:space="preserve"> </w:t>
      </w:r>
      <w:r w:rsidR="00FE52BE">
        <w:rPr>
          <w:rFonts w:ascii="Arial" w:hAnsi="Arial"/>
        </w:rPr>
        <w:t xml:space="preserve">y </w:t>
      </w:r>
      <w:r w:rsidR="00F009CB">
        <w:rPr>
          <w:rFonts w:ascii="Arial" w:hAnsi="Arial"/>
        </w:rPr>
        <w:t xml:space="preserve">la </w:t>
      </w:r>
      <w:r w:rsidR="00BB6450">
        <w:rPr>
          <w:rFonts w:ascii="Arial" w:hAnsi="Arial"/>
        </w:rPr>
        <w:t xml:space="preserve">Personería Municipal </w:t>
      </w:r>
      <w:r w:rsidR="000E7284">
        <w:rPr>
          <w:rFonts w:ascii="Arial" w:hAnsi="Arial"/>
        </w:rPr>
        <w:t xml:space="preserve">de Santiago de Cali </w:t>
      </w:r>
      <w:r w:rsidR="000E7284">
        <w:rPr>
          <w:rFonts w:ascii="Arial" w:hAnsi="Arial" w:cs="Arial"/>
        </w:rPr>
        <w:t>(Folios 45 y 46</w:t>
      </w:r>
      <w:r w:rsidR="00F009CB">
        <w:rPr>
          <w:rFonts w:ascii="Arial" w:hAnsi="Arial" w:cs="Arial"/>
        </w:rPr>
        <w:t xml:space="preserve">, </w:t>
      </w:r>
      <w:r w:rsidR="00C57632">
        <w:rPr>
          <w:rFonts w:ascii="Arial" w:hAnsi="Arial" w:cs="Arial"/>
        </w:rPr>
        <w:t>ib.</w:t>
      </w:r>
      <w:r w:rsidR="00F009CB">
        <w:rPr>
          <w:rFonts w:ascii="Arial" w:hAnsi="Arial" w:cs="Arial"/>
        </w:rPr>
        <w:t>)</w:t>
      </w:r>
      <w:r w:rsidR="008E6CF4" w:rsidRPr="003B6DD2">
        <w:rPr>
          <w:rFonts w:ascii="Arial" w:hAnsi="Arial"/>
        </w:rPr>
        <w:t>.</w:t>
      </w:r>
      <w:r>
        <w:rPr>
          <w:rFonts w:ascii="Arial" w:hAnsi="Arial"/>
        </w:rPr>
        <w:t xml:space="preserve"> El accionado arrimó las copias requeridas (Folios </w:t>
      </w:r>
      <w:r w:rsidR="000E7284">
        <w:rPr>
          <w:rFonts w:ascii="Arial" w:hAnsi="Arial"/>
        </w:rPr>
        <w:t>16 a 41</w:t>
      </w:r>
      <w:r w:rsidR="00C57632">
        <w:rPr>
          <w:rFonts w:ascii="Arial" w:hAnsi="Arial"/>
        </w:rPr>
        <w:t>, ib.).</w:t>
      </w:r>
    </w:p>
    <w:p w:rsidR="00687FAC" w:rsidRPr="00C57632" w:rsidRDefault="00687FAC" w:rsidP="00687FAC">
      <w:pPr>
        <w:pStyle w:val="Sinespaciado"/>
        <w:tabs>
          <w:tab w:val="left" w:pos="1200"/>
        </w:tabs>
        <w:spacing w:line="360" w:lineRule="auto"/>
        <w:jc w:val="both"/>
        <w:rPr>
          <w:rFonts w:ascii="Arial" w:hAnsi="Arial"/>
          <w:sz w:val="20"/>
          <w:szCs w:val="24"/>
        </w:rPr>
      </w:pPr>
    </w:p>
    <w:p w:rsidR="00CF429F" w:rsidRPr="00C57632" w:rsidRDefault="00C57632" w:rsidP="00CF429F">
      <w:pPr>
        <w:numPr>
          <w:ilvl w:val="0"/>
          <w:numId w:val="18"/>
        </w:numPr>
        <w:spacing w:line="360" w:lineRule="auto"/>
        <w:jc w:val="both"/>
        <w:rPr>
          <w:rFonts w:ascii="Arial" w:hAnsi="Arial"/>
          <w:smallCaps/>
          <w:sz w:val="28"/>
        </w:rPr>
      </w:pPr>
      <w:r>
        <w:rPr>
          <w:rFonts w:ascii="Arial" w:hAnsi="Arial"/>
          <w:smallCaps/>
          <w:sz w:val="28"/>
        </w:rPr>
        <w:t>L</w:t>
      </w:r>
      <w:r w:rsidRPr="00C57632">
        <w:rPr>
          <w:rFonts w:ascii="Arial" w:hAnsi="Arial"/>
          <w:smallCaps/>
          <w:sz w:val="28"/>
        </w:rPr>
        <w:t>a sinopsis de las respuestas</w:t>
      </w:r>
    </w:p>
    <w:p w:rsidR="00A538AF" w:rsidRPr="000E7284" w:rsidRDefault="000E7284" w:rsidP="000E7284">
      <w:pPr>
        <w:pStyle w:val="Prrafodelista"/>
        <w:numPr>
          <w:ilvl w:val="1"/>
          <w:numId w:val="18"/>
        </w:numPr>
        <w:spacing w:line="360" w:lineRule="auto"/>
        <w:jc w:val="both"/>
        <w:rPr>
          <w:rFonts w:ascii="Arial" w:hAnsi="Arial"/>
          <w:sz w:val="20"/>
        </w:rPr>
      </w:pPr>
      <w:r>
        <w:rPr>
          <w:rFonts w:ascii="Arial" w:hAnsi="Arial"/>
          <w:smallCaps/>
          <w:sz w:val="26"/>
          <w:szCs w:val="26"/>
        </w:rPr>
        <w:t>D</w:t>
      </w:r>
      <w:r w:rsidRPr="000E7284">
        <w:rPr>
          <w:rFonts w:ascii="Arial" w:hAnsi="Arial"/>
          <w:smallCaps/>
          <w:sz w:val="26"/>
          <w:szCs w:val="26"/>
        </w:rPr>
        <w:t>efensoría del Pueblo, Regional Valle del Cauca</w:t>
      </w:r>
    </w:p>
    <w:p w:rsidR="000E7284" w:rsidRPr="000E7284" w:rsidRDefault="000E7284" w:rsidP="000E7284">
      <w:pPr>
        <w:spacing w:line="360" w:lineRule="auto"/>
        <w:jc w:val="both"/>
        <w:rPr>
          <w:rFonts w:ascii="Arial" w:hAnsi="Arial"/>
          <w:sz w:val="20"/>
        </w:rPr>
      </w:pPr>
    </w:p>
    <w:p w:rsidR="00A538AF" w:rsidRDefault="00A538AF" w:rsidP="00A538AF">
      <w:pPr>
        <w:spacing w:line="360" w:lineRule="auto"/>
        <w:jc w:val="both"/>
        <w:rPr>
          <w:rFonts w:ascii="Arial" w:hAnsi="Arial"/>
        </w:rPr>
      </w:pPr>
      <w:r>
        <w:rPr>
          <w:rFonts w:ascii="Arial" w:hAnsi="Arial"/>
        </w:rPr>
        <w:t>Anotó que</w:t>
      </w:r>
      <w:r w:rsidR="00BB6450">
        <w:rPr>
          <w:rFonts w:ascii="Arial" w:hAnsi="Arial"/>
        </w:rPr>
        <w:t xml:space="preserve"> no avizora la razón por la cual fue vinculad</w:t>
      </w:r>
      <w:r w:rsidR="00C54E41">
        <w:rPr>
          <w:rFonts w:ascii="Arial" w:hAnsi="Arial"/>
        </w:rPr>
        <w:t>a</w:t>
      </w:r>
      <w:r w:rsidR="00BB6450">
        <w:rPr>
          <w:rFonts w:ascii="Arial" w:hAnsi="Arial"/>
        </w:rPr>
        <w:t xml:space="preserve"> a los amparos constitucionales, pues en ninguno de los escrito de tutela se le relaciona (Folio</w:t>
      </w:r>
      <w:r>
        <w:rPr>
          <w:rFonts w:ascii="Arial" w:hAnsi="Arial"/>
        </w:rPr>
        <w:t xml:space="preserve"> </w:t>
      </w:r>
      <w:r w:rsidR="00BB6450">
        <w:rPr>
          <w:rFonts w:ascii="Arial" w:hAnsi="Arial"/>
          <w:lang w:val="es-CO"/>
        </w:rPr>
        <w:t>14</w:t>
      </w:r>
      <w:r>
        <w:rPr>
          <w:rFonts w:ascii="Arial" w:hAnsi="Arial"/>
        </w:rPr>
        <w:t>, ib.).</w:t>
      </w:r>
    </w:p>
    <w:p w:rsidR="00A538AF" w:rsidRPr="00C57632" w:rsidRDefault="00A538AF" w:rsidP="006F4450">
      <w:pPr>
        <w:spacing w:line="360" w:lineRule="auto"/>
        <w:jc w:val="both"/>
        <w:rPr>
          <w:rFonts w:ascii="Arial" w:hAnsi="Arial"/>
          <w:sz w:val="20"/>
        </w:rPr>
      </w:pPr>
    </w:p>
    <w:p w:rsidR="00BB6450" w:rsidRPr="00C57632" w:rsidRDefault="00BB6450" w:rsidP="00BB6450">
      <w:pPr>
        <w:pStyle w:val="Prrafodelista"/>
        <w:numPr>
          <w:ilvl w:val="1"/>
          <w:numId w:val="18"/>
        </w:numPr>
        <w:spacing w:line="360" w:lineRule="auto"/>
        <w:jc w:val="both"/>
        <w:rPr>
          <w:rFonts w:ascii="Arial" w:hAnsi="Arial"/>
          <w:smallCaps/>
          <w:sz w:val="26"/>
          <w:szCs w:val="26"/>
        </w:rPr>
      </w:pPr>
      <w:r w:rsidRPr="00C57632">
        <w:rPr>
          <w:rFonts w:ascii="Arial" w:hAnsi="Arial"/>
          <w:smallCaps/>
          <w:sz w:val="26"/>
          <w:szCs w:val="26"/>
        </w:rPr>
        <w:t xml:space="preserve">La Alcaldía de </w:t>
      </w:r>
      <w:r>
        <w:rPr>
          <w:rFonts w:ascii="Arial" w:hAnsi="Arial"/>
          <w:smallCaps/>
          <w:sz w:val="26"/>
          <w:szCs w:val="26"/>
        </w:rPr>
        <w:t>Bogotá</w:t>
      </w:r>
    </w:p>
    <w:p w:rsidR="00BB6450" w:rsidRPr="00C57632" w:rsidRDefault="00BB6450" w:rsidP="00BB6450">
      <w:pPr>
        <w:spacing w:line="360" w:lineRule="auto"/>
        <w:jc w:val="both"/>
        <w:rPr>
          <w:rFonts w:ascii="Arial" w:hAnsi="Arial"/>
          <w:sz w:val="20"/>
        </w:rPr>
      </w:pPr>
    </w:p>
    <w:p w:rsidR="00BB6450" w:rsidRDefault="00BB6450" w:rsidP="00BB6450">
      <w:pPr>
        <w:spacing w:line="360" w:lineRule="auto"/>
        <w:jc w:val="both"/>
        <w:rPr>
          <w:rFonts w:ascii="Arial" w:hAnsi="Arial"/>
        </w:rPr>
      </w:pPr>
      <w:r>
        <w:rPr>
          <w:rFonts w:ascii="Arial" w:hAnsi="Arial"/>
        </w:rPr>
        <w:t xml:space="preserve">Consideró que </w:t>
      </w:r>
      <w:r w:rsidR="00A70843">
        <w:rPr>
          <w:rFonts w:ascii="Arial" w:hAnsi="Arial"/>
        </w:rPr>
        <w:t xml:space="preserve">carece de legitimación </w:t>
      </w:r>
      <w:r>
        <w:rPr>
          <w:rFonts w:ascii="Arial" w:hAnsi="Arial"/>
        </w:rPr>
        <w:t>en el extremo pasivo de esta acción,</w:t>
      </w:r>
      <w:r w:rsidRPr="00FF4929">
        <w:rPr>
          <w:rFonts w:ascii="Arial" w:hAnsi="Arial"/>
        </w:rPr>
        <w:t xml:space="preserve"> porque </w:t>
      </w:r>
      <w:r>
        <w:rPr>
          <w:rFonts w:ascii="Arial" w:hAnsi="Arial"/>
        </w:rPr>
        <w:t>los hechos alegados como vulneradores de los derechos fundamentales, no guardan relación con alguna acción u omisión suya; y, en esas condiciones pidió declarar improcedente el amparo en su contra (Folio 42, ib.).</w:t>
      </w:r>
    </w:p>
    <w:p w:rsidR="00EE2E34" w:rsidRPr="00C57632" w:rsidRDefault="00EE2E34" w:rsidP="006F4450">
      <w:pPr>
        <w:spacing w:line="360" w:lineRule="auto"/>
        <w:jc w:val="both"/>
        <w:rPr>
          <w:rFonts w:ascii="Arial" w:hAnsi="Arial"/>
          <w:sz w:val="20"/>
        </w:rPr>
      </w:pPr>
    </w:p>
    <w:p w:rsidR="00C57632" w:rsidRPr="00BB6450" w:rsidRDefault="00BB6450" w:rsidP="00BB6450">
      <w:pPr>
        <w:pStyle w:val="Prrafodelista"/>
        <w:numPr>
          <w:ilvl w:val="1"/>
          <w:numId w:val="18"/>
        </w:numPr>
        <w:spacing w:line="360" w:lineRule="auto"/>
        <w:jc w:val="both"/>
        <w:rPr>
          <w:rFonts w:ascii="Arial" w:hAnsi="Arial"/>
          <w:smallCaps/>
          <w:sz w:val="26"/>
          <w:szCs w:val="26"/>
        </w:rPr>
      </w:pPr>
      <w:r>
        <w:rPr>
          <w:rFonts w:ascii="Arial" w:hAnsi="Arial"/>
          <w:smallCaps/>
          <w:sz w:val="26"/>
          <w:szCs w:val="26"/>
        </w:rPr>
        <w:t>La Personería Municipal de Santiago de Cali</w:t>
      </w:r>
    </w:p>
    <w:p w:rsidR="00C57632" w:rsidRPr="00C57632" w:rsidRDefault="00C57632" w:rsidP="00C57632">
      <w:pPr>
        <w:spacing w:line="360" w:lineRule="auto"/>
        <w:jc w:val="both"/>
        <w:rPr>
          <w:rFonts w:ascii="Arial" w:hAnsi="Arial"/>
          <w:sz w:val="20"/>
        </w:rPr>
      </w:pPr>
    </w:p>
    <w:p w:rsidR="00C57632" w:rsidRDefault="00C57632" w:rsidP="00C57632">
      <w:pPr>
        <w:spacing w:line="360" w:lineRule="auto"/>
        <w:jc w:val="both"/>
        <w:rPr>
          <w:rFonts w:ascii="Arial" w:hAnsi="Arial"/>
        </w:rPr>
      </w:pPr>
      <w:r>
        <w:rPr>
          <w:rFonts w:ascii="Arial" w:hAnsi="Arial"/>
        </w:rPr>
        <w:t xml:space="preserve">Refirió </w:t>
      </w:r>
      <w:r w:rsidR="00BB6450">
        <w:rPr>
          <w:rFonts w:ascii="Arial" w:hAnsi="Arial"/>
        </w:rPr>
        <w:t>que ante esa entidad el accionante no ha hecho reclamación alguna relacionada con el objeto de los amparos, además de que carece de competencia para obrar en asuntos que sean de nivel departamental o nacional, por lo que pidió ser desvinculada</w:t>
      </w:r>
      <w:r>
        <w:rPr>
          <w:rFonts w:ascii="Arial" w:hAnsi="Arial"/>
        </w:rPr>
        <w:t xml:space="preserve"> </w:t>
      </w:r>
      <w:r w:rsidR="00BB6450">
        <w:rPr>
          <w:rFonts w:ascii="Arial" w:hAnsi="Arial" w:cs="Arial"/>
          <w:spacing w:val="3"/>
        </w:rPr>
        <w:t>(Folios 45 y 46</w:t>
      </w:r>
      <w:r>
        <w:rPr>
          <w:rFonts w:ascii="Arial" w:hAnsi="Arial" w:cs="Arial"/>
          <w:spacing w:val="3"/>
        </w:rPr>
        <w:t>, ib.)</w:t>
      </w:r>
      <w:r>
        <w:rPr>
          <w:rFonts w:ascii="Arial" w:hAnsi="Arial"/>
        </w:rPr>
        <w:t xml:space="preserve">. </w:t>
      </w:r>
    </w:p>
    <w:p w:rsidR="00E04790" w:rsidRPr="00C57632" w:rsidRDefault="00E04790" w:rsidP="00264032">
      <w:pPr>
        <w:spacing w:line="360" w:lineRule="auto"/>
        <w:jc w:val="both"/>
        <w:rPr>
          <w:rFonts w:ascii="Arial" w:hAnsi="Arial"/>
          <w:sz w:val="20"/>
        </w:rPr>
      </w:pPr>
    </w:p>
    <w:p w:rsidR="00CF429F" w:rsidRPr="00C57632" w:rsidRDefault="00C57632" w:rsidP="00CF429F">
      <w:pPr>
        <w:pStyle w:val="Textoindependiente"/>
        <w:numPr>
          <w:ilvl w:val="0"/>
          <w:numId w:val="18"/>
        </w:numPr>
        <w:spacing w:line="360" w:lineRule="auto"/>
        <w:rPr>
          <w:rFonts w:ascii="Arial" w:hAnsi="Arial"/>
          <w:smallCaps/>
          <w:sz w:val="28"/>
          <w:szCs w:val="24"/>
        </w:rPr>
      </w:pPr>
      <w:r>
        <w:rPr>
          <w:rFonts w:ascii="Arial" w:hAnsi="Arial"/>
          <w:smallCaps/>
          <w:sz w:val="28"/>
          <w:szCs w:val="24"/>
        </w:rPr>
        <w:t>L</w:t>
      </w:r>
      <w:r w:rsidRPr="00C57632">
        <w:rPr>
          <w:rFonts w:ascii="Arial" w:hAnsi="Arial"/>
          <w:smallCaps/>
          <w:sz w:val="28"/>
          <w:szCs w:val="24"/>
        </w:rPr>
        <w:t>a fundamentación jurídica para decidir</w:t>
      </w:r>
    </w:p>
    <w:p w:rsidR="005A09B7" w:rsidRPr="00C57632" w:rsidRDefault="005A09B7" w:rsidP="005A09B7">
      <w:pPr>
        <w:pStyle w:val="Textoindependiente"/>
        <w:spacing w:line="360" w:lineRule="auto"/>
        <w:ind w:left="400"/>
        <w:rPr>
          <w:rFonts w:ascii="Arial" w:hAnsi="Arial"/>
          <w:sz w:val="20"/>
          <w:szCs w:val="24"/>
        </w:rPr>
      </w:pPr>
    </w:p>
    <w:p w:rsidR="00CF429F" w:rsidRPr="00C57632" w:rsidRDefault="00CF429F" w:rsidP="00CF429F">
      <w:pPr>
        <w:pStyle w:val="Textoindependiente"/>
        <w:numPr>
          <w:ilvl w:val="1"/>
          <w:numId w:val="18"/>
        </w:numPr>
        <w:tabs>
          <w:tab w:val="clear" w:pos="708"/>
          <w:tab w:val="left" w:pos="709"/>
        </w:tabs>
        <w:spacing w:line="360" w:lineRule="auto"/>
        <w:rPr>
          <w:rFonts w:ascii="Arial" w:hAnsi="Arial"/>
          <w:smallCaps/>
          <w:sz w:val="26"/>
          <w:szCs w:val="26"/>
        </w:rPr>
      </w:pPr>
      <w:r w:rsidRPr="00C57632">
        <w:rPr>
          <w:rFonts w:ascii="Arial" w:hAnsi="Arial"/>
          <w:smallCaps/>
          <w:sz w:val="26"/>
          <w:szCs w:val="26"/>
        </w:rPr>
        <w:t>La competencia</w:t>
      </w:r>
    </w:p>
    <w:p w:rsidR="00A50109" w:rsidRPr="00C57632" w:rsidRDefault="00A50109" w:rsidP="00A50109">
      <w:pPr>
        <w:pStyle w:val="Textoindependiente"/>
        <w:tabs>
          <w:tab w:val="clear" w:pos="708"/>
          <w:tab w:val="left" w:pos="709"/>
        </w:tabs>
        <w:spacing w:line="360" w:lineRule="auto"/>
        <w:ind w:left="720"/>
        <w:rPr>
          <w:rFonts w:ascii="Arial" w:hAnsi="Arial"/>
          <w:sz w:val="20"/>
          <w:szCs w:val="24"/>
        </w:rPr>
      </w:pPr>
    </w:p>
    <w:p w:rsidR="00CF429F" w:rsidRDefault="00D8627D" w:rsidP="00CF429F">
      <w:pPr>
        <w:pStyle w:val="Sangra2detindependiente"/>
        <w:spacing w:after="0" w:line="360" w:lineRule="auto"/>
        <w:ind w:left="0"/>
        <w:jc w:val="both"/>
        <w:rPr>
          <w:rFonts w:ascii="Arial" w:hAnsi="Arial" w:cs="Arial"/>
          <w:sz w:val="24"/>
          <w:szCs w:val="24"/>
        </w:rPr>
      </w:pPr>
      <w:r w:rsidRPr="004A1A69">
        <w:rPr>
          <w:rFonts w:ascii="Arial" w:hAnsi="Arial" w:cs="Arial"/>
          <w:sz w:val="24"/>
          <w:szCs w:val="24"/>
        </w:rPr>
        <w:t>Este Tribunal es competente para conocer</w:t>
      </w:r>
      <w:r>
        <w:rPr>
          <w:rFonts w:ascii="Arial" w:hAnsi="Arial" w:cs="Arial"/>
          <w:sz w:val="24"/>
          <w:szCs w:val="24"/>
        </w:rPr>
        <w:t xml:space="preserve"> la acción en razón a que </w:t>
      </w:r>
      <w:r w:rsidRPr="004A1A69">
        <w:rPr>
          <w:rFonts w:ascii="Arial" w:hAnsi="Arial" w:cs="Arial"/>
          <w:sz w:val="24"/>
          <w:szCs w:val="24"/>
        </w:rPr>
        <w:t>es el superior jerárquico de</w:t>
      </w:r>
      <w:r>
        <w:rPr>
          <w:rFonts w:ascii="Arial" w:hAnsi="Arial" w:cs="Arial"/>
          <w:sz w:val="24"/>
          <w:szCs w:val="24"/>
        </w:rPr>
        <w:t>l accionado</w:t>
      </w:r>
      <w:r w:rsidRPr="004A1A69">
        <w:rPr>
          <w:rFonts w:ascii="Arial" w:hAnsi="Arial" w:cs="Arial"/>
          <w:sz w:val="24"/>
          <w:szCs w:val="24"/>
        </w:rPr>
        <w:t xml:space="preserve">, el Juzgado </w:t>
      </w:r>
      <w:r w:rsidR="00C57632">
        <w:rPr>
          <w:rFonts w:ascii="Arial" w:hAnsi="Arial" w:cs="Arial"/>
          <w:sz w:val="24"/>
          <w:szCs w:val="24"/>
        </w:rPr>
        <w:t>Tercero</w:t>
      </w:r>
      <w:r w:rsidR="00A538AF">
        <w:rPr>
          <w:rFonts w:ascii="Arial" w:hAnsi="Arial" w:cs="Arial"/>
          <w:sz w:val="24"/>
          <w:szCs w:val="24"/>
        </w:rPr>
        <w:t xml:space="preserve"> </w:t>
      </w:r>
      <w:r>
        <w:rPr>
          <w:rFonts w:ascii="Arial" w:hAnsi="Arial" w:cs="Arial"/>
          <w:sz w:val="24"/>
          <w:szCs w:val="24"/>
        </w:rPr>
        <w:t xml:space="preserve">Civil del Circuito de Pereira </w:t>
      </w:r>
      <w:r w:rsidRPr="004A1A69">
        <w:rPr>
          <w:rFonts w:ascii="Arial" w:hAnsi="Arial" w:cs="Arial"/>
          <w:sz w:val="24"/>
          <w:szCs w:val="24"/>
        </w:rPr>
        <w:t xml:space="preserve">(Artículos 86 de la CP, 37 </w:t>
      </w:r>
      <w:r w:rsidRPr="00CB3FF7">
        <w:rPr>
          <w:rFonts w:ascii="Arial" w:hAnsi="Arial" w:cs="Arial"/>
          <w:sz w:val="24"/>
          <w:szCs w:val="24"/>
        </w:rPr>
        <w:t>del Decreto 2591 de 1991 y Decreto 1382 de 2000).</w:t>
      </w:r>
    </w:p>
    <w:p w:rsidR="00D8627D" w:rsidRPr="00C57632" w:rsidRDefault="00D8627D" w:rsidP="00CF429F">
      <w:pPr>
        <w:pStyle w:val="Sangra2detindependiente"/>
        <w:spacing w:after="0" w:line="360" w:lineRule="auto"/>
        <w:ind w:left="0"/>
        <w:jc w:val="both"/>
        <w:rPr>
          <w:rFonts w:ascii="Arial" w:hAnsi="Arial" w:cs="Arial"/>
          <w:szCs w:val="24"/>
        </w:rPr>
      </w:pPr>
    </w:p>
    <w:p w:rsidR="00CF429F" w:rsidRPr="00C57632" w:rsidRDefault="00CF429F" w:rsidP="00CF429F">
      <w:pPr>
        <w:pStyle w:val="Textoindependiente"/>
        <w:numPr>
          <w:ilvl w:val="1"/>
          <w:numId w:val="18"/>
        </w:numPr>
        <w:spacing w:line="360" w:lineRule="auto"/>
        <w:rPr>
          <w:rFonts w:ascii="Arial" w:hAnsi="Arial"/>
          <w:smallCaps/>
          <w:sz w:val="26"/>
          <w:szCs w:val="26"/>
        </w:rPr>
      </w:pPr>
      <w:r w:rsidRPr="00C57632">
        <w:rPr>
          <w:rFonts w:ascii="Arial" w:hAnsi="Arial"/>
          <w:smallCaps/>
          <w:sz w:val="26"/>
          <w:szCs w:val="26"/>
        </w:rPr>
        <w:t>El problema jurídico a resolver</w:t>
      </w:r>
    </w:p>
    <w:p w:rsidR="00984EE4" w:rsidRPr="00C57632" w:rsidRDefault="00984EE4" w:rsidP="00CF429F">
      <w:pPr>
        <w:pStyle w:val="Textoindependiente"/>
        <w:tabs>
          <w:tab w:val="clear" w:pos="708"/>
          <w:tab w:val="clear" w:pos="1416"/>
          <w:tab w:val="left" w:pos="709"/>
          <w:tab w:val="left" w:pos="1418"/>
        </w:tabs>
        <w:spacing w:line="360" w:lineRule="auto"/>
        <w:rPr>
          <w:rFonts w:ascii="Arial" w:hAnsi="Arial"/>
          <w:sz w:val="20"/>
          <w:szCs w:val="22"/>
        </w:rPr>
      </w:pP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El </w:t>
      </w:r>
      <w:r w:rsidR="00CB0B9E">
        <w:rPr>
          <w:rFonts w:ascii="Arial" w:hAnsi="Arial" w:cs="Arial"/>
        </w:rPr>
        <w:t xml:space="preserve">Juzgado </w:t>
      </w:r>
      <w:r w:rsidR="00F64B96">
        <w:rPr>
          <w:rFonts w:ascii="Arial" w:hAnsi="Arial" w:cs="Arial"/>
        </w:rPr>
        <w:t>Tercero</w:t>
      </w:r>
      <w:r w:rsidR="006B4D62">
        <w:rPr>
          <w:rFonts w:ascii="Arial" w:hAnsi="Arial" w:cs="Arial"/>
        </w:rPr>
        <w:t xml:space="preserve"> </w:t>
      </w:r>
      <w:r w:rsidR="00DE74E7">
        <w:rPr>
          <w:rFonts w:ascii="Arial" w:hAnsi="Arial" w:cs="Arial"/>
        </w:rPr>
        <w:t>Civil del Circuito de Pereira</w:t>
      </w:r>
      <w:r w:rsidR="00C072A0">
        <w:rPr>
          <w:rFonts w:ascii="Arial" w:hAnsi="Arial" w:cs="Arial"/>
        </w:rPr>
        <w:t xml:space="preserve">, </w:t>
      </w:r>
      <w:r>
        <w:rPr>
          <w:rFonts w:ascii="Arial" w:hAnsi="Arial" w:cs="Arial"/>
          <w:spacing w:val="-3"/>
          <w:lang w:val="es-ES_tradnl"/>
        </w:rPr>
        <w:t xml:space="preserve">ha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 xml:space="preserve">n del trámite surtido </w:t>
      </w:r>
      <w:r w:rsidR="00CB0B9E">
        <w:rPr>
          <w:rFonts w:ascii="Arial" w:hAnsi="Arial" w:cs="Arial"/>
          <w:spacing w:val="-3"/>
          <w:lang w:val="es-ES_tradnl"/>
        </w:rPr>
        <w:t xml:space="preserve">en </w:t>
      </w:r>
      <w:r w:rsidR="00A538AF">
        <w:rPr>
          <w:rFonts w:ascii="Arial" w:hAnsi="Arial" w:cs="Arial"/>
          <w:spacing w:val="-3"/>
          <w:lang w:val="es-ES_tradnl"/>
        </w:rPr>
        <w:t>la</w:t>
      </w:r>
      <w:r w:rsidR="00BB6450">
        <w:rPr>
          <w:rFonts w:ascii="Arial" w:hAnsi="Arial" w:cs="Arial"/>
          <w:spacing w:val="-3"/>
          <w:lang w:val="es-ES_tradnl"/>
        </w:rPr>
        <w:t>s</w:t>
      </w:r>
      <w:r w:rsidR="00C072A0">
        <w:rPr>
          <w:rFonts w:ascii="Arial" w:hAnsi="Arial" w:cs="Arial"/>
          <w:spacing w:val="-3"/>
          <w:lang w:val="es-ES_tradnl"/>
        </w:rPr>
        <w:t xml:space="preserve"> </w:t>
      </w:r>
      <w:r w:rsidR="00BB6450">
        <w:rPr>
          <w:rFonts w:ascii="Arial" w:hAnsi="Arial" w:cs="Arial"/>
          <w:spacing w:val="-3"/>
          <w:lang w:val="es-ES_tradnl"/>
        </w:rPr>
        <w:t>acciones populares</w:t>
      </w:r>
      <w:r w:rsidR="00CB0B9E">
        <w:rPr>
          <w:rFonts w:ascii="Arial" w:hAnsi="Arial" w:cs="Arial"/>
          <w:spacing w:val="-3"/>
          <w:lang w:val="es-ES_tradnl"/>
        </w:rPr>
        <w:t xml:space="preserve">, según lo expuesto en </w:t>
      </w:r>
      <w:r w:rsidR="003D2915">
        <w:rPr>
          <w:rFonts w:ascii="Arial" w:hAnsi="Arial" w:cs="Arial"/>
          <w:spacing w:val="-3"/>
          <w:lang w:val="es-ES_tradnl"/>
        </w:rPr>
        <w:t>el escrito</w:t>
      </w:r>
      <w:r w:rsidR="00CB0B9E">
        <w:rPr>
          <w:rFonts w:ascii="Arial" w:hAnsi="Arial" w:cs="Arial"/>
          <w:spacing w:val="-3"/>
          <w:lang w:val="es-ES_tradnl"/>
        </w:rPr>
        <w:t xml:space="preserve"> de tutela</w:t>
      </w:r>
      <w:r w:rsidRPr="00383E2F">
        <w:rPr>
          <w:rFonts w:ascii="Arial" w:hAnsi="Arial" w:cs="Arial"/>
          <w:spacing w:val="-3"/>
          <w:lang w:val="es-ES_tradnl"/>
        </w:rPr>
        <w:t>?</w:t>
      </w:r>
    </w:p>
    <w:p w:rsidR="005427D5" w:rsidRPr="00C57632"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C57632" w:rsidRPr="00C57632" w:rsidRDefault="00C57632" w:rsidP="00C57632">
      <w:pPr>
        <w:pStyle w:val="Textoindependiente"/>
        <w:numPr>
          <w:ilvl w:val="1"/>
          <w:numId w:val="18"/>
        </w:numPr>
        <w:tabs>
          <w:tab w:val="clear" w:pos="0"/>
        </w:tabs>
        <w:spacing w:line="360" w:lineRule="auto"/>
        <w:rPr>
          <w:rFonts w:ascii="Arial" w:hAnsi="Arial" w:cs="Arial"/>
          <w:smallCaps/>
          <w:sz w:val="26"/>
          <w:szCs w:val="26"/>
        </w:rPr>
      </w:pPr>
      <w:r w:rsidRPr="00C57632">
        <w:rPr>
          <w:rFonts w:ascii="Arial" w:hAnsi="Arial" w:cs="Arial"/>
          <w:smallCaps/>
          <w:sz w:val="26"/>
          <w:szCs w:val="26"/>
        </w:rPr>
        <w:t xml:space="preserve">La resolución del problema jurídico </w:t>
      </w:r>
    </w:p>
    <w:p w:rsidR="00C57632" w:rsidRPr="00C57632" w:rsidRDefault="00C57632" w:rsidP="00C57632">
      <w:pPr>
        <w:pStyle w:val="Textoindependiente"/>
        <w:tabs>
          <w:tab w:val="clear" w:pos="708"/>
          <w:tab w:val="clear" w:pos="1416"/>
          <w:tab w:val="left" w:pos="709"/>
          <w:tab w:val="left" w:pos="1418"/>
        </w:tabs>
        <w:spacing w:line="360" w:lineRule="auto"/>
        <w:ind w:left="720"/>
        <w:rPr>
          <w:rFonts w:ascii="Arial" w:hAnsi="Arial"/>
          <w:sz w:val="20"/>
          <w:szCs w:val="24"/>
        </w:rPr>
      </w:pPr>
    </w:p>
    <w:p w:rsidR="00C57632" w:rsidRPr="00C57632" w:rsidRDefault="00C57632" w:rsidP="00C57632">
      <w:pPr>
        <w:pStyle w:val="Textoindependiente"/>
        <w:numPr>
          <w:ilvl w:val="2"/>
          <w:numId w:val="18"/>
        </w:numPr>
        <w:tabs>
          <w:tab w:val="clear" w:pos="708"/>
          <w:tab w:val="clear" w:pos="1416"/>
          <w:tab w:val="left" w:pos="709"/>
          <w:tab w:val="left" w:pos="1418"/>
        </w:tabs>
        <w:spacing w:line="360" w:lineRule="auto"/>
        <w:rPr>
          <w:rFonts w:ascii="Arial" w:hAnsi="Arial"/>
          <w:smallCaps/>
          <w:szCs w:val="24"/>
        </w:rPr>
      </w:pPr>
      <w:r w:rsidRPr="00C57632">
        <w:rPr>
          <w:rFonts w:ascii="Arial" w:hAnsi="Arial"/>
          <w:smallCaps/>
          <w:szCs w:val="24"/>
        </w:rPr>
        <w:t>Los presupuestos generales de procedencia</w:t>
      </w:r>
    </w:p>
    <w:p w:rsidR="00C57632" w:rsidRDefault="00C57632" w:rsidP="00C57632">
      <w:pPr>
        <w:pStyle w:val="Sinespaciado"/>
        <w:spacing w:line="360" w:lineRule="auto"/>
        <w:jc w:val="both"/>
        <w:rPr>
          <w:rFonts w:ascii="Arial" w:hAnsi="Arial" w:cs="Arial"/>
          <w:sz w:val="20"/>
        </w:rPr>
      </w:pPr>
    </w:p>
    <w:p w:rsidR="00A538AF" w:rsidRDefault="00C57632" w:rsidP="00C57632">
      <w:pPr>
        <w:pStyle w:val="Textoindependiente"/>
        <w:numPr>
          <w:ilvl w:val="3"/>
          <w:numId w:val="18"/>
        </w:numPr>
        <w:tabs>
          <w:tab w:val="clear" w:pos="0"/>
          <w:tab w:val="clear" w:pos="708"/>
          <w:tab w:val="clear" w:pos="1416"/>
          <w:tab w:val="left" w:pos="567"/>
        </w:tabs>
        <w:spacing w:line="360" w:lineRule="auto"/>
        <w:rPr>
          <w:rFonts w:ascii="Arial" w:hAnsi="Arial" w:cs="Arial"/>
          <w:szCs w:val="24"/>
        </w:rPr>
      </w:pPr>
      <w:r w:rsidRPr="00290AE4">
        <w:rPr>
          <w:rFonts w:ascii="Arial" w:hAnsi="Arial" w:cs="Arial"/>
          <w:szCs w:val="24"/>
        </w:rPr>
        <w:t>La legitimación en la causa</w:t>
      </w:r>
    </w:p>
    <w:p w:rsidR="00C57632" w:rsidRPr="00C57632" w:rsidRDefault="00C57632" w:rsidP="00C57632">
      <w:pPr>
        <w:pStyle w:val="Textoindependiente"/>
        <w:tabs>
          <w:tab w:val="clear" w:pos="0"/>
          <w:tab w:val="clear" w:pos="708"/>
          <w:tab w:val="clear" w:pos="1416"/>
          <w:tab w:val="left" w:pos="567"/>
        </w:tabs>
        <w:spacing w:line="360" w:lineRule="auto"/>
        <w:ind w:left="1080"/>
        <w:rPr>
          <w:rFonts w:ascii="Arial" w:hAnsi="Arial" w:cs="Arial"/>
          <w:sz w:val="20"/>
          <w:szCs w:val="24"/>
        </w:rPr>
      </w:pPr>
    </w:p>
    <w:p w:rsidR="00A538AF" w:rsidRPr="00765006" w:rsidRDefault="00A70843" w:rsidP="00A538AF">
      <w:pPr>
        <w:pStyle w:val="Textoindependiente"/>
        <w:spacing w:line="360" w:lineRule="auto"/>
        <w:rPr>
          <w:rFonts w:ascii="Arial" w:hAnsi="Arial" w:cs="Arial"/>
          <w:szCs w:val="24"/>
        </w:rPr>
      </w:pPr>
      <w:r>
        <w:rPr>
          <w:rFonts w:ascii="Arial" w:hAnsi="Arial" w:cs="Arial"/>
          <w:szCs w:val="24"/>
        </w:rPr>
        <w:t xml:space="preserve">Se cumple </w:t>
      </w:r>
      <w:r w:rsidR="00A538AF" w:rsidRPr="00765006">
        <w:rPr>
          <w:rFonts w:ascii="Arial" w:hAnsi="Arial" w:cs="Arial"/>
          <w:szCs w:val="24"/>
        </w:rPr>
        <w:t xml:space="preserve">por activa dado que el actor </w:t>
      </w:r>
      <w:r w:rsidR="00C57632">
        <w:rPr>
          <w:rFonts w:ascii="Arial" w:hAnsi="Arial" w:cs="Arial"/>
          <w:szCs w:val="24"/>
        </w:rPr>
        <w:t xml:space="preserve">es parte </w:t>
      </w:r>
      <w:r>
        <w:rPr>
          <w:rFonts w:ascii="Arial" w:hAnsi="Arial" w:cs="Arial"/>
          <w:szCs w:val="24"/>
        </w:rPr>
        <w:t xml:space="preserve">demandante </w:t>
      </w:r>
      <w:r w:rsidR="00A538AF" w:rsidRPr="00765006">
        <w:rPr>
          <w:rFonts w:ascii="Arial" w:hAnsi="Arial" w:cs="Arial"/>
          <w:szCs w:val="24"/>
        </w:rPr>
        <w:t>en el amparo constitucional en el que se reprocha la falta al debido proceso (</w:t>
      </w:r>
      <w:r w:rsidR="00765006" w:rsidRPr="00765006">
        <w:rPr>
          <w:rFonts w:ascii="Arial" w:hAnsi="Arial" w:cs="Arial"/>
          <w:szCs w:val="24"/>
        </w:rPr>
        <w:t xml:space="preserve">Artículo 24, Ley 472 en consonancia con </w:t>
      </w:r>
      <w:r w:rsidR="00765006" w:rsidRPr="00765006">
        <w:rPr>
          <w:rFonts w:ascii="Arial" w:hAnsi="Arial" w:cs="Arial"/>
          <w:szCs w:val="24"/>
        </w:rPr>
        <w:lastRenderedPageBreak/>
        <w:t xml:space="preserve">el </w:t>
      </w:r>
      <w:r w:rsidR="00765006" w:rsidRPr="00765006">
        <w:rPr>
          <w:rFonts w:ascii="Arial" w:hAnsi="Arial" w:cs="Arial"/>
          <w:color w:val="000000"/>
          <w:szCs w:val="27"/>
          <w:shd w:val="clear" w:color="auto" w:fill="FFFFFF"/>
        </w:rPr>
        <w:t>artículo 71 del CGP)</w:t>
      </w:r>
      <w:r w:rsidR="00A538AF" w:rsidRPr="00765006">
        <w:rPr>
          <w:rFonts w:ascii="Arial" w:hAnsi="Arial" w:cs="Arial"/>
          <w:szCs w:val="24"/>
        </w:rPr>
        <w:t xml:space="preserve">. Y por pasiva, lo es el Juzgado </w:t>
      </w:r>
      <w:r w:rsidR="00C57632">
        <w:rPr>
          <w:rFonts w:ascii="Arial" w:hAnsi="Arial" w:cs="Arial"/>
          <w:szCs w:val="24"/>
        </w:rPr>
        <w:t>Tercero</w:t>
      </w:r>
      <w:r w:rsidR="00A538AF" w:rsidRPr="00765006">
        <w:rPr>
          <w:rFonts w:ascii="Arial" w:hAnsi="Arial" w:cs="Arial"/>
          <w:szCs w:val="24"/>
        </w:rPr>
        <w:t xml:space="preserve"> Civil del Circuito de Pereira, al ser la autoridad judicial que conoce de</w:t>
      </w:r>
      <w:r w:rsidR="00BB6450">
        <w:rPr>
          <w:rFonts w:ascii="Arial" w:hAnsi="Arial" w:cs="Arial"/>
          <w:szCs w:val="24"/>
        </w:rPr>
        <w:t xml:space="preserve"> </w:t>
      </w:r>
      <w:r w:rsidR="001E5C81">
        <w:rPr>
          <w:rFonts w:ascii="Arial" w:hAnsi="Arial" w:cs="Arial"/>
          <w:szCs w:val="24"/>
        </w:rPr>
        <w:t>l</w:t>
      </w:r>
      <w:r w:rsidR="00BB6450">
        <w:rPr>
          <w:rFonts w:ascii="Arial" w:hAnsi="Arial" w:cs="Arial"/>
          <w:szCs w:val="24"/>
        </w:rPr>
        <w:t>os</w:t>
      </w:r>
      <w:r w:rsidR="00A538AF" w:rsidRPr="00765006">
        <w:rPr>
          <w:rFonts w:ascii="Arial" w:hAnsi="Arial" w:cs="Arial"/>
          <w:szCs w:val="24"/>
        </w:rPr>
        <w:t xml:space="preserve"> </w:t>
      </w:r>
      <w:r w:rsidR="001E5C81">
        <w:rPr>
          <w:rFonts w:ascii="Arial" w:hAnsi="Arial" w:cs="Arial"/>
          <w:szCs w:val="24"/>
        </w:rPr>
        <w:t>juicio</w:t>
      </w:r>
      <w:r w:rsidR="00BB6450">
        <w:rPr>
          <w:rFonts w:ascii="Arial" w:hAnsi="Arial" w:cs="Arial"/>
          <w:szCs w:val="24"/>
        </w:rPr>
        <w:t>s</w:t>
      </w:r>
      <w:r w:rsidR="00A538AF" w:rsidRPr="00765006">
        <w:rPr>
          <w:rFonts w:ascii="Arial" w:hAnsi="Arial" w:cs="Arial"/>
          <w:szCs w:val="24"/>
        </w:rPr>
        <w:t>.</w:t>
      </w:r>
    </w:p>
    <w:p w:rsidR="00A538AF" w:rsidRPr="00C57632" w:rsidRDefault="00A538AF" w:rsidP="00A538AF">
      <w:pPr>
        <w:pStyle w:val="Textoindependiente"/>
        <w:spacing w:line="360" w:lineRule="auto"/>
        <w:rPr>
          <w:rFonts w:ascii="Arial" w:hAnsi="Arial" w:cs="Arial"/>
          <w:sz w:val="20"/>
          <w:szCs w:val="24"/>
          <w:highlight w:val="yellow"/>
        </w:rPr>
      </w:pPr>
    </w:p>
    <w:p w:rsidR="00A70843" w:rsidRDefault="00A538AF" w:rsidP="00A70843">
      <w:pPr>
        <w:widowControl/>
        <w:spacing w:line="360" w:lineRule="auto"/>
        <w:jc w:val="both"/>
        <w:rPr>
          <w:rFonts w:ascii="Arial" w:hAnsi="Arial" w:cs="Arial"/>
        </w:rPr>
      </w:pPr>
      <w:r w:rsidRPr="00765006">
        <w:rPr>
          <w:rFonts w:ascii="Arial" w:hAnsi="Arial" w:cs="Arial"/>
        </w:rPr>
        <w:t xml:space="preserve">Como los litisconsortes vinculados a este trámite, </w:t>
      </w:r>
      <w:r w:rsidR="00A70843">
        <w:rPr>
          <w:rFonts w:ascii="Arial" w:hAnsi="Arial" w:cs="Arial"/>
        </w:rPr>
        <w:t>no actúan como partes en las acciones populares dentro de las que se alega la vulneración al debido proceso, carecen de legitimación, por ende, se declarará improcedente el amparo en su contra.</w:t>
      </w:r>
    </w:p>
    <w:p w:rsidR="00A538AF" w:rsidRDefault="00A538AF" w:rsidP="008F34B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0"/>
          <w:szCs w:val="24"/>
          <w:lang w:val="es-ES"/>
        </w:rPr>
      </w:pPr>
    </w:p>
    <w:p w:rsidR="00C649C3" w:rsidRDefault="00A70843" w:rsidP="00C649C3">
      <w:pPr>
        <w:pStyle w:val="Textoindependiente"/>
        <w:spacing w:line="360" w:lineRule="auto"/>
        <w:rPr>
          <w:rFonts w:ascii="Arial" w:hAnsi="Arial" w:cs="Arial"/>
          <w:szCs w:val="24"/>
        </w:rPr>
      </w:pPr>
      <w:r>
        <w:rPr>
          <w:rFonts w:ascii="Arial" w:hAnsi="Arial" w:cs="Arial"/>
          <w:szCs w:val="24"/>
        </w:rPr>
        <w:t xml:space="preserve">De otro lado y </w:t>
      </w:r>
      <w:r w:rsidR="00C649C3">
        <w:rPr>
          <w:rFonts w:ascii="Arial" w:hAnsi="Arial" w:cs="Arial"/>
          <w:szCs w:val="24"/>
        </w:rPr>
        <w:t xml:space="preserve">como </w:t>
      </w:r>
      <w:r>
        <w:rPr>
          <w:rFonts w:ascii="Arial" w:hAnsi="Arial" w:cs="Arial"/>
          <w:szCs w:val="24"/>
        </w:rPr>
        <w:t xml:space="preserve">quiera que </w:t>
      </w:r>
      <w:r w:rsidR="00C649C3">
        <w:rPr>
          <w:rFonts w:ascii="Arial" w:hAnsi="Arial" w:cs="Arial"/>
          <w:szCs w:val="24"/>
        </w:rPr>
        <w:t>el señor Leandro Girando</w:t>
      </w:r>
      <w:r w:rsidR="00C649C3" w:rsidRPr="00FD594D">
        <w:rPr>
          <w:rFonts w:ascii="Arial" w:hAnsi="Arial" w:cs="Arial"/>
          <w:szCs w:val="24"/>
        </w:rPr>
        <w:t xml:space="preserve">, no </w:t>
      </w:r>
      <w:r w:rsidR="00C649C3">
        <w:rPr>
          <w:rFonts w:ascii="Arial" w:hAnsi="Arial" w:cs="Arial"/>
          <w:szCs w:val="24"/>
        </w:rPr>
        <w:t xml:space="preserve">incurrió </w:t>
      </w:r>
      <w:r w:rsidR="00C649C3" w:rsidRPr="00FD594D">
        <w:rPr>
          <w:rFonts w:ascii="Arial" w:hAnsi="Arial" w:cs="Arial"/>
          <w:szCs w:val="24"/>
        </w:rPr>
        <w:t>en violación o amenaza alguna, se negará la tutela</w:t>
      </w:r>
      <w:r>
        <w:rPr>
          <w:rFonts w:ascii="Arial" w:hAnsi="Arial" w:cs="Arial"/>
          <w:szCs w:val="24"/>
        </w:rPr>
        <w:t xml:space="preserve"> en su contra</w:t>
      </w:r>
      <w:r w:rsidR="00C649C3" w:rsidRPr="00FD594D">
        <w:rPr>
          <w:rFonts w:ascii="Arial" w:hAnsi="Arial" w:cs="Arial"/>
          <w:szCs w:val="24"/>
        </w:rPr>
        <w:t>.</w:t>
      </w:r>
    </w:p>
    <w:p w:rsidR="00C649C3" w:rsidRPr="00C649C3" w:rsidRDefault="00C649C3" w:rsidP="008F34B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0"/>
          <w:szCs w:val="24"/>
        </w:rPr>
      </w:pPr>
    </w:p>
    <w:p w:rsidR="00FF5B57" w:rsidRDefault="00FF5B57" w:rsidP="00C57632">
      <w:pPr>
        <w:pStyle w:val="Textoindependiente"/>
        <w:numPr>
          <w:ilvl w:val="3"/>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6A3AB9">
        <w:rPr>
          <w:rFonts w:ascii="Arial" w:hAnsi="Arial" w:cs="Arial"/>
          <w:szCs w:val="24"/>
        </w:rPr>
        <w:t>Las sub-reglas de análisis en la procedibilidad frente a decisiones judiciales</w:t>
      </w:r>
    </w:p>
    <w:p w:rsidR="006B4D62" w:rsidRPr="00C57632" w:rsidRDefault="006B4D62" w:rsidP="006B4D62">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 w:val="20"/>
          <w:szCs w:val="24"/>
        </w:rPr>
      </w:pPr>
    </w:p>
    <w:p w:rsidR="00CD3E18" w:rsidRDefault="00CD3E18" w:rsidP="00CD3E18">
      <w:pPr>
        <w:pStyle w:val="Textoindependiente"/>
        <w:spacing w:line="360" w:lineRule="auto"/>
        <w:rPr>
          <w:rFonts w:ascii="Arial" w:hAnsi="Arial" w:cs="Arial"/>
          <w:szCs w:val="24"/>
        </w:rPr>
      </w:pPr>
      <w:r>
        <w:rPr>
          <w:rFonts w:ascii="Arial" w:hAnsi="Arial" w:cs="Arial"/>
          <w:szCs w:val="24"/>
        </w:rPr>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Pr>
          <w:rFonts w:ascii="Arial" w:hAnsi="Arial" w:cs="Arial"/>
          <w:szCs w:val="24"/>
        </w:rPr>
        <w:t xml:space="preserve">entre </w:t>
      </w:r>
      <w:r w:rsidRPr="006A3AB9">
        <w:rPr>
          <w:rFonts w:ascii="Arial" w:hAnsi="Arial" w:cs="Arial"/>
          <w:szCs w:val="24"/>
        </w:rPr>
        <w:t>2003</w:t>
      </w:r>
      <w:r>
        <w:rPr>
          <w:rFonts w:ascii="Arial" w:hAnsi="Arial" w:cs="Arial"/>
          <w:szCs w:val="24"/>
        </w:rPr>
        <w:t xml:space="preserve"> y 2005</w:t>
      </w:r>
      <w:r w:rsidRPr="006A3AB9">
        <w:rPr>
          <w:rStyle w:val="Refdenotaalpie"/>
          <w:rFonts w:ascii="Arial" w:hAnsi="Arial" w:cs="Arial"/>
          <w:szCs w:val="24"/>
        </w:rPr>
        <w:footnoteReference w:id="1"/>
      </w:r>
      <w:r w:rsidRPr="006A3AB9">
        <w:rPr>
          <w:rFonts w:ascii="Arial" w:hAnsi="Arial" w:cs="Arial"/>
          <w:szCs w:val="24"/>
        </w:rPr>
        <w:t>, que consistió básicamente en sustituir la expresión “vías de hecho” a la de “causales genéricas de procedibilidad” y ensanchar las causales, pasando de cuatro (4) a ocho (8), es decir, las “causales especiales”, que deben reunirse para adentrarse en el estudio concreto del caso.</w:t>
      </w:r>
    </w:p>
    <w:p w:rsidR="00C57632" w:rsidRDefault="00C57632" w:rsidP="00CD3E18">
      <w:pPr>
        <w:pStyle w:val="Textoindependiente"/>
        <w:spacing w:line="360" w:lineRule="auto"/>
        <w:rPr>
          <w:rFonts w:ascii="Arial" w:hAnsi="Arial" w:cs="Arial"/>
          <w:szCs w:val="24"/>
        </w:rPr>
      </w:pPr>
    </w:p>
    <w:p w:rsidR="00CD3E18" w:rsidRPr="006A3AB9" w:rsidRDefault="00CD3E18" w:rsidP="00CD3E18">
      <w:pPr>
        <w:pStyle w:val="Textoindependiente"/>
        <w:spacing w:line="360" w:lineRule="auto"/>
        <w:rPr>
          <w:rFonts w:ascii="Arial" w:hAnsi="Arial" w:cs="Arial"/>
          <w:szCs w:val="24"/>
        </w:rPr>
      </w:pPr>
      <w:r w:rsidRPr="006A3AB9">
        <w:rPr>
          <w:rFonts w:ascii="Arial" w:hAnsi="Arial" w:cs="Arial"/>
          <w:szCs w:val="24"/>
        </w:rPr>
        <w:t xml:space="preserve">Ahora, </w:t>
      </w:r>
      <w:r w:rsidR="00C57632">
        <w:rPr>
          <w:rFonts w:ascii="Arial" w:hAnsi="Arial" w:cs="Arial"/>
          <w:szCs w:val="24"/>
        </w:rPr>
        <w:t xml:space="preserve"> </w:t>
      </w:r>
      <w:r w:rsidRPr="006A3AB9">
        <w:rPr>
          <w:rFonts w:ascii="Arial" w:hAnsi="Arial" w:cs="Arial"/>
          <w:szCs w:val="24"/>
        </w:rPr>
        <w:t xml:space="preserve">en </w:t>
      </w:r>
      <w:r w:rsidR="00C57632">
        <w:rPr>
          <w:rFonts w:ascii="Arial" w:hAnsi="Arial" w:cs="Arial"/>
          <w:szCs w:val="24"/>
        </w:rPr>
        <w:t xml:space="preserve"> </w:t>
      </w:r>
      <w:r w:rsidRPr="006A3AB9">
        <w:rPr>
          <w:rFonts w:ascii="Arial" w:hAnsi="Arial" w:cs="Arial"/>
          <w:szCs w:val="24"/>
        </w:rPr>
        <w:t xml:space="preserve">frente </w:t>
      </w:r>
      <w:r w:rsidR="00C57632">
        <w:rPr>
          <w:rFonts w:ascii="Arial" w:hAnsi="Arial" w:cs="Arial"/>
          <w:szCs w:val="24"/>
        </w:rPr>
        <w:t xml:space="preserve"> </w:t>
      </w:r>
      <w:r w:rsidRPr="006A3AB9">
        <w:rPr>
          <w:rFonts w:ascii="Arial" w:hAnsi="Arial" w:cs="Arial"/>
          <w:szCs w:val="24"/>
        </w:rPr>
        <w:t xml:space="preserve">del </w:t>
      </w:r>
      <w:r w:rsidR="00C57632">
        <w:rPr>
          <w:rFonts w:ascii="Arial" w:hAnsi="Arial" w:cs="Arial"/>
          <w:szCs w:val="24"/>
        </w:rPr>
        <w:t xml:space="preserve"> </w:t>
      </w:r>
      <w:r w:rsidRPr="006A3AB9">
        <w:rPr>
          <w:rFonts w:ascii="Arial" w:hAnsi="Arial" w:cs="Arial"/>
          <w:szCs w:val="24"/>
        </w:rPr>
        <w:t xml:space="preserve">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Cs w:val="24"/>
          </w:rPr>
          <w:t>la Colegiatura</w:t>
        </w:r>
      </w:smartTag>
      <w:r w:rsidRPr="006A3AB9">
        <w:rPr>
          <w:rFonts w:ascii="Arial" w:hAnsi="Arial" w:cs="Arial"/>
          <w:szCs w:val="24"/>
        </w:rPr>
        <w:t xml:space="preserve"> constitucional</w:t>
      </w:r>
      <w:r w:rsidRPr="006A3AB9">
        <w:rPr>
          <w:rStyle w:val="Refdenotaalpie"/>
          <w:rFonts w:ascii="Arial" w:hAnsi="Arial" w:cs="Arial"/>
          <w:szCs w:val="24"/>
        </w:rPr>
        <w:footnoteReference w:id="2"/>
      </w:r>
      <w:r w:rsidRPr="006A3AB9">
        <w:rPr>
          <w:rFonts w:ascii="Arial" w:hAnsi="Arial" w:cs="Arial"/>
          <w:szCs w:val="24"/>
        </w:rPr>
        <w:t>.</w:t>
      </w:r>
    </w:p>
    <w:p w:rsidR="00CD3E18" w:rsidRPr="007251E6" w:rsidRDefault="00CD3E18" w:rsidP="00CD3E18">
      <w:pPr>
        <w:pStyle w:val="Textoindependiente"/>
        <w:spacing w:line="360" w:lineRule="auto"/>
        <w:rPr>
          <w:rFonts w:ascii="Arial" w:hAnsi="Arial" w:cs="Arial"/>
          <w:sz w:val="20"/>
          <w:szCs w:val="24"/>
        </w:rPr>
      </w:pPr>
    </w:p>
    <w:p w:rsidR="00CD3E18" w:rsidRDefault="00CD3E18" w:rsidP="00CD3E18">
      <w:pPr>
        <w:pStyle w:val="Textoindependiente"/>
        <w:spacing w:line="360" w:lineRule="auto"/>
        <w:rPr>
          <w:rFonts w:ascii="Arial" w:hAnsi="Arial" w:cs="Arial"/>
          <w:szCs w:val="24"/>
        </w:rPr>
      </w:pPr>
      <w:r w:rsidRPr="006A3AB9">
        <w:rPr>
          <w:rFonts w:ascii="Arial" w:hAnsi="Arial" w:cs="Arial"/>
          <w:szCs w:val="24"/>
        </w:rPr>
        <w:t>Los requisitos generales de procedibilidad, explicados en amplitud en la sentencia C-590 de 2005</w:t>
      </w:r>
      <w:r w:rsidRPr="006A3AB9">
        <w:rPr>
          <w:rStyle w:val="Refdenotaalpie"/>
          <w:rFonts w:ascii="Arial" w:hAnsi="Arial" w:cs="Arial"/>
          <w:szCs w:val="24"/>
        </w:rPr>
        <w:footnoteReference w:id="3"/>
      </w:r>
      <w:r w:rsidRPr="006A3AB9">
        <w:rPr>
          <w:rFonts w:ascii="Arial" w:hAnsi="Arial" w:cs="Arial"/>
          <w:szCs w:val="24"/>
        </w:rPr>
        <w:t xml:space="preserve"> y reiterados en la consolidada línea jurisprudencial de la Corte Constitucional</w:t>
      </w:r>
      <w:r w:rsidRPr="006A3AB9">
        <w:rPr>
          <w:rStyle w:val="Refdenotaalpie"/>
          <w:rFonts w:ascii="Arial" w:hAnsi="Arial" w:cs="Arial"/>
          <w:szCs w:val="24"/>
        </w:rPr>
        <w:footnoteReference w:id="4"/>
      </w:r>
      <w:r w:rsidRPr="006A3AB9">
        <w:rPr>
          <w:rFonts w:ascii="Arial" w:hAnsi="Arial" w:cs="Arial"/>
          <w:szCs w:val="24"/>
        </w:rPr>
        <w:t xml:space="preserve"> (</w:t>
      </w:r>
      <w:r>
        <w:rPr>
          <w:rFonts w:ascii="Arial" w:hAnsi="Arial" w:cs="Arial"/>
          <w:szCs w:val="24"/>
        </w:rPr>
        <w:t>2016</w:t>
      </w:r>
      <w:r w:rsidRPr="006A3AB9">
        <w:rPr>
          <w:rFonts w:ascii="Arial" w:hAnsi="Arial"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w:t>
      </w:r>
      <w:r w:rsidRPr="006A3AB9">
        <w:rPr>
          <w:rFonts w:ascii="Arial" w:hAnsi="Arial" w:cs="Arial"/>
          <w:szCs w:val="24"/>
        </w:rPr>
        <w:lastRenderedPageBreak/>
        <w:t>generadores de la vulneración y que</w:t>
      </w:r>
      <w:r>
        <w:rPr>
          <w:rFonts w:ascii="Arial" w:hAnsi="Arial" w:cs="Arial"/>
          <w:szCs w:val="24"/>
        </w:rPr>
        <w:t>;</w:t>
      </w:r>
      <w:r w:rsidRPr="006A3AB9">
        <w:rPr>
          <w:rFonts w:ascii="Arial" w:hAnsi="Arial" w:cs="Arial"/>
          <w:szCs w:val="24"/>
        </w:rPr>
        <w:t xml:space="preserve"> (vi) De ser posible, los hubiere alegado en el proceso judicial en las oportunidades debidas; (vii) </w:t>
      </w:r>
      <w:r w:rsidRPr="00E77D52">
        <w:rPr>
          <w:rFonts w:ascii="Arial" w:hAnsi="Arial" w:cs="Arial"/>
          <w:szCs w:val="24"/>
        </w:rPr>
        <w:t xml:space="preserve">Que no se trate de </w:t>
      </w:r>
      <w:r>
        <w:rPr>
          <w:rFonts w:ascii="Arial" w:hAnsi="Arial" w:cs="Arial"/>
          <w:szCs w:val="24"/>
        </w:rPr>
        <w:t>tutela contra</w:t>
      </w:r>
      <w:r w:rsidRPr="00E77D52">
        <w:rPr>
          <w:rFonts w:ascii="Arial" w:hAnsi="Arial" w:cs="Arial"/>
          <w:szCs w:val="24"/>
        </w:rPr>
        <w:t xml:space="preserve"> tutela</w:t>
      </w:r>
      <w:r>
        <w:rPr>
          <w:rStyle w:val="Refdenotaalpie"/>
          <w:rFonts w:ascii="Arial" w:hAnsi="Arial"/>
          <w:szCs w:val="24"/>
        </w:rPr>
        <w:footnoteReference w:id="5"/>
      </w:r>
      <w:r w:rsidRPr="006A3AB9">
        <w:rPr>
          <w:rFonts w:ascii="Arial" w:hAnsi="Arial" w:cs="Arial"/>
          <w:szCs w:val="24"/>
        </w:rPr>
        <w:t>.</w:t>
      </w:r>
    </w:p>
    <w:p w:rsidR="00CD3E18" w:rsidRPr="00C57632" w:rsidRDefault="00CD3E18" w:rsidP="00CD3E18">
      <w:pPr>
        <w:pStyle w:val="Textoindependiente"/>
        <w:spacing w:line="360" w:lineRule="auto"/>
        <w:rPr>
          <w:rFonts w:ascii="Arial" w:hAnsi="Arial" w:cs="Arial"/>
          <w:sz w:val="20"/>
          <w:szCs w:val="24"/>
        </w:rPr>
      </w:pPr>
    </w:p>
    <w:p w:rsidR="00CD3E18" w:rsidRDefault="00CD3E18" w:rsidP="00CD3E18">
      <w:pPr>
        <w:pStyle w:val="Textoindependiente"/>
        <w:spacing w:line="360" w:lineRule="auto"/>
        <w:rPr>
          <w:rFonts w:ascii="Arial" w:hAnsi="Arial" w:cs="Arial"/>
          <w:szCs w:val="24"/>
        </w:rPr>
      </w:pPr>
      <w:r w:rsidRPr="006A3AB9">
        <w:rPr>
          <w:rFonts w:ascii="Arial" w:hAnsi="Arial"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A3AB9">
        <w:rPr>
          <w:rFonts w:ascii="Arial" w:hAnsi="Arial" w:cs="Arial"/>
          <w:szCs w:val="24"/>
          <w:vertAlign w:val="superscript"/>
        </w:rPr>
        <w:footnoteReference w:id="6"/>
      </w:r>
      <w:r w:rsidRPr="006A3AB9">
        <w:rPr>
          <w:rFonts w:ascii="Arial" w:hAnsi="Arial" w:cs="Arial"/>
          <w:szCs w:val="24"/>
        </w:rPr>
        <w:t xml:space="preserve"> y </w:t>
      </w:r>
      <w:r w:rsidRPr="006A00CC">
        <w:rPr>
          <w:rFonts w:ascii="Arial" w:hAnsi="Arial" w:cs="Arial"/>
          <w:szCs w:val="24"/>
        </w:rPr>
        <w:t>Quinche Ramírez</w:t>
      </w:r>
      <w:r w:rsidRPr="006A00CC">
        <w:rPr>
          <w:rStyle w:val="Refdenotaalpie"/>
          <w:rFonts w:ascii="Arial" w:hAnsi="Arial" w:cs="Arial"/>
          <w:szCs w:val="24"/>
        </w:rPr>
        <w:footnoteReference w:id="7"/>
      </w:r>
      <w:r w:rsidRPr="006A00CC">
        <w:rPr>
          <w:rFonts w:ascii="Arial" w:hAnsi="Arial" w:cs="Arial"/>
          <w:szCs w:val="24"/>
        </w:rPr>
        <w:t>.</w:t>
      </w:r>
    </w:p>
    <w:p w:rsidR="00243795" w:rsidRPr="00243795" w:rsidRDefault="00243795" w:rsidP="00CD3E18">
      <w:pPr>
        <w:pStyle w:val="Textoindependiente"/>
        <w:spacing w:line="360" w:lineRule="auto"/>
        <w:rPr>
          <w:rFonts w:ascii="Arial" w:hAnsi="Arial" w:cs="Arial"/>
          <w:sz w:val="20"/>
          <w:szCs w:val="24"/>
        </w:rPr>
      </w:pPr>
    </w:p>
    <w:p w:rsidR="00243795" w:rsidRDefault="00243795" w:rsidP="00243795">
      <w:pPr>
        <w:pStyle w:val="Textoindependiente"/>
        <w:numPr>
          <w:ilvl w:val="3"/>
          <w:numId w:val="18"/>
        </w:numPr>
        <w:tabs>
          <w:tab w:val="clear" w:pos="0"/>
          <w:tab w:val="clear" w:pos="708"/>
          <w:tab w:val="left" w:pos="993"/>
        </w:tabs>
        <w:suppressAutoHyphens w:val="0"/>
        <w:overflowPunct/>
        <w:autoSpaceDE/>
        <w:adjustRightInd/>
        <w:spacing w:line="360" w:lineRule="auto"/>
        <w:textAlignment w:val="auto"/>
        <w:rPr>
          <w:rFonts w:ascii="Arial" w:hAnsi="Arial" w:cs="Arial"/>
          <w:szCs w:val="24"/>
        </w:rPr>
      </w:pPr>
      <w:r>
        <w:rPr>
          <w:rFonts w:ascii="Arial" w:hAnsi="Arial" w:cs="Arial"/>
          <w:szCs w:val="24"/>
        </w:rPr>
        <w:t>El carácter subsidiario de la acción de tutela</w:t>
      </w:r>
      <w:r>
        <w:rPr>
          <w:rFonts w:ascii="Arial" w:hAnsi="Arial" w:cs="Arial"/>
          <w:szCs w:val="24"/>
        </w:rPr>
        <w:tab/>
      </w:r>
    </w:p>
    <w:p w:rsidR="00243795" w:rsidRPr="00243795" w:rsidRDefault="00243795" w:rsidP="00243795">
      <w:pPr>
        <w:pStyle w:val="Textoindependiente"/>
        <w:tabs>
          <w:tab w:val="clear" w:pos="0"/>
        </w:tabs>
        <w:spacing w:line="360" w:lineRule="auto"/>
        <w:rPr>
          <w:rFonts w:ascii="Arial" w:hAnsi="Arial" w:cs="Arial"/>
          <w:sz w:val="20"/>
          <w:szCs w:val="24"/>
        </w:rPr>
      </w:pPr>
    </w:p>
    <w:p w:rsidR="00243795" w:rsidRDefault="00243795" w:rsidP="00243795">
      <w:pPr>
        <w:pStyle w:val="Textoindependiente"/>
        <w:tabs>
          <w:tab w:val="clear" w:pos="0"/>
        </w:tabs>
        <w:spacing w:line="360" w:lineRule="auto"/>
        <w:rPr>
          <w:rFonts w:ascii="Arial" w:hAnsi="Arial" w:cs="Arial"/>
          <w:sz w:val="22"/>
          <w:szCs w:val="22"/>
          <w:u w:val="single"/>
        </w:rPr>
      </w:pPr>
      <w:r>
        <w:rPr>
          <w:rFonts w:ascii="Arial" w:hAnsi="Arial" w:cs="Arial"/>
          <w:szCs w:val="24"/>
        </w:rPr>
        <w:t xml:space="preserve">La acción de tutela, se halla prescrita en el artículo 86 de la Constitución Nacional, definiendo la regla general sobre la procedencia de la acción, al consagrar en el inciso 3° que  </w:t>
      </w:r>
      <w:r>
        <w:rPr>
          <w:rFonts w:ascii="Arial" w:hAnsi="Arial" w:cs="Arial"/>
          <w:sz w:val="22"/>
          <w:szCs w:val="22"/>
        </w:rPr>
        <w:t>“</w:t>
      </w:r>
      <w:r>
        <w:rPr>
          <w:rFonts w:ascii="Arial" w:hAnsi="Arial" w:cs="Arial"/>
          <w:i/>
          <w:sz w:val="22"/>
          <w:szCs w:val="22"/>
        </w:rPr>
        <w:t xml:space="preserve">Esta acción solo procederá </w:t>
      </w:r>
      <w:r>
        <w:rPr>
          <w:rFonts w:ascii="Arial" w:hAnsi="Arial" w:cs="Arial"/>
          <w:i/>
          <w:sz w:val="22"/>
          <w:szCs w:val="22"/>
          <w:u w:val="single"/>
        </w:rPr>
        <w:t>cuando el afectado no disponga de otro medio de defensa judicial, salvo que aquella se utilice como mecanismo transitorio para evitar un perjuicio irremediable</w:t>
      </w:r>
      <w:r>
        <w:rPr>
          <w:rFonts w:ascii="Arial" w:hAnsi="Arial" w:cs="Arial"/>
          <w:sz w:val="22"/>
          <w:szCs w:val="22"/>
          <w:u w:val="single"/>
        </w:rPr>
        <w:t xml:space="preserve">”. </w:t>
      </w:r>
    </w:p>
    <w:p w:rsidR="00243795" w:rsidRPr="00243795" w:rsidRDefault="00243795" w:rsidP="00243795">
      <w:pPr>
        <w:pStyle w:val="Textoindependiente"/>
        <w:tabs>
          <w:tab w:val="clear" w:pos="0"/>
        </w:tabs>
        <w:spacing w:line="360" w:lineRule="auto"/>
        <w:rPr>
          <w:rFonts w:ascii="Arial" w:hAnsi="Arial" w:cs="Arial"/>
          <w:sz w:val="20"/>
          <w:szCs w:val="24"/>
          <w:u w:val="single"/>
        </w:rPr>
      </w:pPr>
    </w:p>
    <w:p w:rsidR="00243795" w:rsidRDefault="00243795" w:rsidP="00243795">
      <w:pPr>
        <w:pStyle w:val="Textoindependiente"/>
        <w:tabs>
          <w:tab w:val="clear" w:pos="0"/>
        </w:tabs>
        <w:spacing w:line="360" w:lineRule="auto"/>
        <w:rPr>
          <w:rFonts w:ascii="Arial" w:hAnsi="Arial" w:cs="Arial"/>
          <w:i/>
          <w:sz w:val="22"/>
          <w:szCs w:val="22"/>
        </w:rPr>
      </w:pPr>
      <w:r>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Pr>
          <w:rFonts w:ascii="Arial" w:hAnsi="Arial" w:cs="Arial"/>
          <w:i/>
          <w:szCs w:val="24"/>
        </w:rPr>
        <w:t>:</w:t>
      </w:r>
      <w:r>
        <w:rPr>
          <w:rFonts w:ascii="Arial" w:hAnsi="Arial" w:cs="Arial"/>
          <w:i/>
        </w:rPr>
        <w:t xml:space="preserve"> </w:t>
      </w:r>
      <w:r>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Pr>
          <w:rStyle w:val="Refdenotaalpie"/>
          <w:rFonts w:ascii="Arial" w:hAnsi="Arial" w:cs="Arial"/>
          <w:i/>
          <w:sz w:val="22"/>
          <w:szCs w:val="22"/>
        </w:rPr>
        <w:footnoteReference w:id="8"/>
      </w:r>
      <w:r>
        <w:rPr>
          <w:rFonts w:ascii="Arial" w:hAnsi="Arial" w:cs="Arial"/>
          <w:i/>
          <w:sz w:val="22"/>
          <w:szCs w:val="22"/>
        </w:rPr>
        <w:t>.</w:t>
      </w:r>
    </w:p>
    <w:p w:rsidR="00243795" w:rsidRPr="00243795" w:rsidRDefault="00243795" w:rsidP="00243795">
      <w:pPr>
        <w:widowControl/>
        <w:autoSpaceDE/>
        <w:adjustRightInd/>
        <w:spacing w:line="360" w:lineRule="auto"/>
        <w:jc w:val="both"/>
        <w:rPr>
          <w:rFonts w:ascii="Arial" w:hAnsi="Arial" w:cs="Arial"/>
          <w:sz w:val="20"/>
          <w:szCs w:val="22"/>
          <w:lang w:val="es-ES_tradnl"/>
        </w:rPr>
      </w:pPr>
    </w:p>
    <w:p w:rsidR="00243795" w:rsidRDefault="00243795" w:rsidP="00243795">
      <w:pPr>
        <w:widowControl/>
        <w:autoSpaceDE/>
        <w:adjustRightInd/>
        <w:spacing w:line="360" w:lineRule="auto"/>
        <w:jc w:val="both"/>
        <w:rPr>
          <w:rFonts w:ascii="Arial" w:hAnsi="Arial" w:cs="Arial"/>
          <w:lang w:val="es-ES_tradnl"/>
        </w:rPr>
      </w:pPr>
      <w:r>
        <w:rPr>
          <w:rFonts w:ascii="Arial" w:hAnsi="Arial" w:cs="Arial"/>
          <w:lang w:val="es-ES_tradnl"/>
        </w:rPr>
        <w:t>La Corte Constitucional</w:t>
      </w:r>
      <w:r>
        <w:rPr>
          <w:rStyle w:val="Refdenotaalpie"/>
          <w:rFonts w:ascii="Arial" w:hAnsi="Arial"/>
          <w:color w:val="000000"/>
          <w:shd w:val="clear" w:color="auto" w:fill="FFFFFF"/>
        </w:rPr>
        <w:footnoteReference w:id="9"/>
      </w:r>
      <w:r>
        <w:rPr>
          <w:rFonts w:ascii="Arial" w:hAnsi="Arial" w:cs="Arial"/>
          <w:lang w:val="es-ES_tradnl"/>
        </w:rPr>
        <w:t xml:space="preserve"> en su jurisprudencia ha destacado la importancia de preservar el principio de subsidiariedad en el amparo constitucional:</w:t>
      </w:r>
    </w:p>
    <w:p w:rsidR="00243795" w:rsidRPr="00636F79" w:rsidRDefault="00243795" w:rsidP="00243795">
      <w:pPr>
        <w:widowControl/>
        <w:overflowPunct w:val="0"/>
        <w:spacing w:line="360" w:lineRule="auto"/>
        <w:ind w:left="540" w:right="560"/>
        <w:jc w:val="both"/>
        <w:textAlignment w:val="baseline"/>
        <w:rPr>
          <w:rFonts w:ascii="Arial" w:hAnsi="Arial" w:cs="Arial"/>
          <w:i/>
          <w:iCs/>
          <w:sz w:val="20"/>
          <w:lang w:val="es-ES_tradnl"/>
        </w:rPr>
      </w:pPr>
    </w:p>
    <w:p w:rsidR="00243795" w:rsidRDefault="00243795" w:rsidP="00243795">
      <w:pPr>
        <w:pStyle w:val="Textoindependiente"/>
        <w:tabs>
          <w:tab w:val="clear" w:pos="0"/>
        </w:tabs>
        <w:spacing w:line="240" w:lineRule="auto"/>
        <w:ind w:left="567" w:right="567"/>
        <w:rPr>
          <w:rFonts w:ascii="Arial" w:hAnsi="Arial" w:cs="Arial"/>
          <w:color w:val="000000"/>
          <w:szCs w:val="24"/>
          <w:shd w:val="clear" w:color="auto" w:fill="FFFFFF"/>
        </w:rPr>
      </w:pPr>
      <w:r>
        <w:rPr>
          <w:rFonts w:ascii="Arial" w:hAnsi="Arial" w:cs="Arial"/>
          <w:color w:val="000000"/>
          <w:szCs w:val="24"/>
          <w:shd w:val="clear" w:color="auto" w:fill="FFFFFF"/>
        </w:rPr>
        <w:t xml:space="preserve">En efecto, el carácter subsidiario de la acción de tutela impone al interesado la obligación de desplegar todo su actuar dirigido a poner en marcha los medios ordinarios de defensa ofrecidos dentro del ordenamiento jurídico para la protección de sus derechos fundamentales. Tal imperativo constitucional pone de relieve que para acudir a la acción de tutela el peticionario debe haber actuado con diligencia en los procesos y procedimientos ordinarios, pero también que la falta injustificada de agotamiento de los recursos legales </w:t>
      </w:r>
      <w:r>
        <w:rPr>
          <w:rFonts w:ascii="Arial" w:hAnsi="Arial" w:cs="Arial"/>
          <w:color w:val="000000"/>
          <w:szCs w:val="24"/>
          <w:shd w:val="clear" w:color="auto" w:fill="FFFFFF"/>
        </w:rPr>
        <w:lastRenderedPageBreak/>
        <w:t>deviene en la improcedencia del mecanismo de amparo establecido en el artículo 86 Superior.</w:t>
      </w:r>
    </w:p>
    <w:p w:rsidR="00243795" w:rsidRDefault="00243795" w:rsidP="00243795">
      <w:pPr>
        <w:pStyle w:val="Textoindependiente"/>
        <w:tabs>
          <w:tab w:val="clear" w:pos="0"/>
        </w:tabs>
        <w:spacing w:line="360" w:lineRule="auto"/>
        <w:rPr>
          <w:rFonts w:ascii="Arial" w:hAnsi="Arial" w:cs="Arial"/>
          <w:szCs w:val="24"/>
        </w:rPr>
      </w:pPr>
    </w:p>
    <w:p w:rsidR="00243795" w:rsidRDefault="00243795" w:rsidP="00243795">
      <w:pPr>
        <w:pStyle w:val="Textoindependiente"/>
        <w:tabs>
          <w:tab w:val="clear" w:pos="0"/>
        </w:tabs>
        <w:spacing w:line="360" w:lineRule="auto"/>
        <w:rPr>
          <w:rFonts w:ascii="Arial" w:hAnsi="Arial" w:cs="Arial"/>
          <w:szCs w:val="24"/>
        </w:rPr>
      </w:pPr>
      <w:r>
        <w:rPr>
          <w:rFonts w:ascii="Arial" w:hAnsi="Arial" w:cs="Arial"/>
          <w:szCs w:val="24"/>
        </w:rPr>
        <w:t>Conforme a lo sostenido por la Corte, deben agotarse los recursos ordinarios de defensa, toda vez que la tutela no fue creada ni destinada a suplir los procedimientos ordinarios ni para enmendar los errores o descuidos de las partes en el proceso; dentro del mismo ámbito la doctrina constitucional enseña</w:t>
      </w:r>
      <w:r>
        <w:rPr>
          <w:rFonts w:ascii="Arial" w:hAnsi="Arial" w:cs="Arial"/>
        </w:rPr>
        <w:t xml:space="preserve">: </w:t>
      </w:r>
      <w:r>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Pr>
          <w:rStyle w:val="Refdenotaalpie"/>
          <w:rFonts w:ascii="Arial" w:hAnsi="Arial" w:cs="Arial"/>
          <w:sz w:val="22"/>
          <w:szCs w:val="22"/>
        </w:rPr>
        <w:footnoteReference w:id="10"/>
      </w:r>
      <w:r>
        <w:rPr>
          <w:rFonts w:ascii="Arial" w:hAnsi="Arial" w:cs="Arial"/>
          <w:sz w:val="22"/>
          <w:szCs w:val="22"/>
        </w:rPr>
        <w:t>.</w:t>
      </w:r>
      <w:r>
        <w:rPr>
          <w:rFonts w:ascii="Arial" w:hAnsi="Arial" w:cs="Arial"/>
          <w:szCs w:val="24"/>
        </w:rPr>
        <w:t xml:space="preserve"> Además, la Corte ha sido reiterativa en su criterio</w:t>
      </w:r>
      <w:r>
        <w:rPr>
          <w:rStyle w:val="Refdenotaalpie"/>
          <w:rFonts w:ascii="Arial" w:hAnsi="Arial"/>
          <w:szCs w:val="24"/>
        </w:rPr>
        <w:footnoteReference w:id="11"/>
      </w:r>
      <w:r>
        <w:rPr>
          <w:rFonts w:ascii="Arial" w:hAnsi="Arial" w:cs="Arial"/>
          <w:szCs w:val="24"/>
        </w:rPr>
        <w:t>(2016)</w:t>
      </w:r>
      <w:r>
        <w:rPr>
          <w:rStyle w:val="Refdenotaalpie"/>
          <w:rFonts w:ascii="Arial" w:hAnsi="Arial"/>
          <w:szCs w:val="24"/>
        </w:rPr>
        <w:footnoteReference w:id="12"/>
      </w:r>
      <w:r>
        <w:rPr>
          <w:rFonts w:ascii="Arial" w:hAnsi="Arial" w:cs="Arial"/>
          <w:szCs w:val="24"/>
        </w:rPr>
        <w:t>.</w:t>
      </w:r>
    </w:p>
    <w:p w:rsidR="00243795" w:rsidRPr="00243795" w:rsidRDefault="00243795" w:rsidP="00243795">
      <w:pPr>
        <w:pStyle w:val="Textoindependiente"/>
        <w:tabs>
          <w:tab w:val="clear" w:pos="0"/>
        </w:tabs>
        <w:spacing w:line="360" w:lineRule="auto"/>
        <w:rPr>
          <w:rFonts w:ascii="Arial" w:hAnsi="Arial" w:cs="Arial"/>
          <w:sz w:val="20"/>
          <w:szCs w:val="24"/>
        </w:rPr>
      </w:pPr>
    </w:p>
    <w:p w:rsidR="00243795" w:rsidRDefault="00243795" w:rsidP="00243795">
      <w:pPr>
        <w:spacing w:line="360" w:lineRule="auto"/>
        <w:jc w:val="both"/>
        <w:rPr>
          <w:rFonts w:ascii="Arial" w:hAnsi="Arial" w:cs="Arial"/>
          <w:lang w:val="es-ES_tradnl"/>
        </w:rPr>
      </w:pPr>
      <w:r>
        <w:rPr>
          <w:rFonts w:ascii="Arial" w:hAnsi="Arial" w:cs="Arial"/>
          <w:lang w:val="es-ES_tradnl"/>
        </w:rPr>
        <w:t>También la Corte Suprema de Justicia se ha referido al tema</w:t>
      </w:r>
      <w:r>
        <w:rPr>
          <w:rStyle w:val="Refdenotaalpie"/>
          <w:rFonts w:ascii="Arial" w:hAnsi="Arial" w:cs="Arial"/>
        </w:rPr>
        <w:footnoteReference w:id="13"/>
      </w:r>
      <w:r>
        <w:rPr>
          <w:rFonts w:ascii="Arial" w:hAnsi="Arial" w:cs="Arial"/>
          <w:vertAlign w:val="superscript"/>
          <w:lang w:val="es-ES_tradnl"/>
        </w:rPr>
        <w:t>-</w:t>
      </w:r>
      <w:r>
        <w:rPr>
          <w:rStyle w:val="Refdenotaalpie"/>
          <w:rFonts w:ascii="Arial" w:hAnsi="Arial"/>
        </w:rPr>
        <w:footnoteReference w:id="14"/>
      </w:r>
      <w:r>
        <w:rPr>
          <w:rFonts w:ascii="Arial" w:hAnsi="Arial" w:cs="Arial"/>
          <w:lang w:val="es-ES_tradnl"/>
        </w:rPr>
        <w:t xml:space="preserve"> (2016)</w:t>
      </w:r>
      <w:r>
        <w:rPr>
          <w:rStyle w:val="Refdenotaalpie"/>
          <w:rFonts w:ascii="Arial" w:hAnsi="Arial"/>
        </w:rPr>
        <w:footnoteReference w:id="15"/>
      </w:r>
      <w:r>
        <w:rPr>
          <w:rFonts w:ascii="Arial" w:hAnsi="Arial" w:cs="Arial"/>
          <w:lang w:val="es-ES_tradnl"/>
        </w:rPr>
        <w:t>, prohija la improcedencia de la tutela por aplicación del principio de subsidiariedad.</w:t>
      </w:r>
    </w:p>
    <w:p w:rsidR="008215CB" w:rsidRPr="00C57632" w:rsidRDefault="008215CB" w:rsidP="00FF5B57">
      <w:pPr>
        <w:pStyle w:val="Textoindependiente"/>
        <w:spacing w:line="360" w:lineRule="auto"/>
        <w:rPr>
          <w:rFonts w:ascii="Arial" w:hAnsi="Arial" w:cs="Arial"/>
          <w:sz w:val="20"/>
          <w:szCs w:val="24"/>
        </w:rPr>
      </w:pPr>
    </w:p>
    <w:p w:rsidR="00765006" w:rsidRPr="00FE5FF3" w:rsidRDefault="00765006" w:rsidP="00765006">
      <w:pPr>
        <w:pStyle w:val="Prrafodelista"/>
        <w:numPr>
          <w:ilvl w:val="2"/>
          <w:numId w:val="18"/>
        </w:numPr>
        <w:spacing w:line="360" w:lineRule="auto"/>
        <w:ind w:right="22"/>
        <w:jc w:val="both"/>
        <w:rPr>
          <w:rFonts w:ascii="Arial" w:hAnsi="Arial" w:cs="Arial"/>
          <w:smallCaps/>
          <w:szCs w:val="22"/>
          <w:lang w:val="es-ES_tradnl"/>
        </w:rPr>
      </w:pPr>
      <w:r w:rsidRPr="00FE5FF3">
        <w:rPr>
          <w:rFonts w:ascii="Arial" w:hAnsi="Arial" w:cs="Arial"/>
          <w:smallCaps/>
          <w:szCs w:val="22"/>
          <w:lang w:val="es-ES_tradnl"/>
        </w:rPr>
        <w:t>El defecto sustantivo o material</w:t>
      </w:r>
    </w:p>
    <w:p w:rsidR="00765006" w:rsidRPr="00FE5FF3" w:rsidRDefault="00765006" w:rsidP="00765006">
      <w:pPr>
        <w:spacing w:line="360" w:lineRule="auto"/>
        <w:ind w:right="22"/>
        <w:jc w:val="both"/>
        <w:rPr>
          <w:rFonts w:ascii="Arial" w:hAnsi="Arial" w:cs="Arial"/>
          <w:sz w:val="20"/>
          <w:szCs w:val="22"/>
          <w:lang w:val="es-ES_tradnl"/>
        </w:rPr>
      </w:pPr>
    </w:p>
    <w:p w:rsidR="00765006" w:rsidRDefault="00765006" w:rsidP="00765006">
      <w:pPr>
        <w:spacing w:line="360" w:lineRule="auto"/>
        <w:ind w:right="22"/>
        <w:jc w:val="both"/>
        <w:rPr>
          <w:rFonts w:ascii="Arial" w:hAnsi="Arial" w:cs="Arial"/>
          <w:szCs w:val="22"/>
          <w:lang w:val="es-ES_tradnl"/>
        </w:rPr>
      </w:pPr>
      <w:r>
        <w:rPr>
          <w:rFonts w:ascii="Arial" w:hAnsi="Arial" w:cs="Arial"/>
          <w:szCs w:val="22"/>
          <w:lang w:val="es-ES_tradnl"/>
        </w:rPr>
        <w:t>La doctrina constitucional, a lo largo de su evolución, ha definido aquellos eventos en los cuales se comete tal anomalía, y ha dicho que consiste en una decisión fundada en normas indiscutiblemente inaplicables</w:t>
      </w:r>
      <w:r>
        <w:rPr>
          <w:rStyle w:val="Refdenotaalpie"/>
          <w:rFonts w:ascii="Arial" w:hAnsi="Arial"/>
          <w:szCs w:val="22"/>
          <w:lang w:val="es-ES_tradnl"/>
        </w:rPr>
        <w:footnoteReference w:id="16"/>
      </w:r>
      <w:r>
        <w:rPr>
          <w:rFonts w:ascii="Arial" w:hAnsi="Arial" w:cs="Arial"/>
          <w:szCs w:val="22"/>
          <w:lang w:val="es-ES_tradnl"/>
        </w:rPr>
        <w:t>, luego en otra decisión</w:t>
      </w:r>
      <w:r>
        <w:rPr>
          <w:rStyle w:val="Refdenotaalpie"/>
          <w:rFonts w:ascii="Arial" w:hAnsi="Arial"/>
          <w:szCs w:val="22"/>
          <w:lang w:val="es-ES_tradnl"/>
        </w:rPr>
        <w:footnoteReference w:id="17"/>
      </w:r>
      <w:r>
        <w:rPr>
          <w:rFonts w:ascii="Arial" w:hAnsi="Arial" w:cs="Arial"/>
          <w:szCs w:val="22"/>
          <w:lang w:val="es-ES_tradnl"/>
        </w:rPr>
        <w:t xml:space="preserve"> añadió que surge cuando quiera que </w:t>
      </w:r>
      <w:r w:rsidRPr="00E040DE">
        <w:rPr>
          <w:rFonts w:ascii="Arial" w:hAnsi="Arial" w:cs="Arial"/>
        </w:rPr>
        <w:t xml:space="preserve">la autoridad judicial </w:t>
      </w:r>
      <w:r>
        <w:rPr>
          <w:rFonts w:ascii="Arial" w:hAnsi="Arial" w:cs="Arial"/>
        </w:rPr>
        <w:t xml:space="preserve">desatiende reglas </w:t>
      </w:r>
      <w:r w:rsidRPr="00E040DE">
        <w:rPr>
          <w:rFonts w:ascii="Arial" w:hAnsi="Arial" w:cs="Arial"/>
        </w:rPr>
        <w:t>legal</w:t>
      </w:r>
      <w:r>
        <w:rPr>
          <w:rFonts w:ascii="Arial" w:hAnsi="Arial" w:cs="Arial"/>
        </w:rPr>
        <w:t>es</w:t>
      </w:r>
      <w:r w:rsidRPr="00E040DE">
        <w:rPr>
          <w:rFonts w:ascii="Arial" w:hAnsi="Arial" w:cs="Arial"/>
        </w:rPr>
        <w:t xml:space="preserve"> o infralegal</w:t>
      </w:r>
      <w:r>
        <w:rPr>
          <w:rFonts w:ascii="Arial" w:hAnsi="Arial" w:cs="Arial"/>
        </w:rPr>
        <w:t xml:space="preserve">es, que son </w:t>
      </w:r>
      <w:r w:rsidRPr="00E040DE">
        <w:rPr>
          <w:rFonts w:ascii="Arial" w:hAnsi="Arial" w:cs="Arial"/>
        </w:rPr>
        <w:t xml:space="preserve">aplicables </w:t>
      </w:r>
      <w:r>
        <w:rPr>
          <w:rFonts w:ascii="Arial" w:hAnsi="Arial" w:cs="Arial"/>
        </w:rPr>
        <w:t xml:space="preserve">para un </w:t>
      </w:r>
      <w:r w:rsidRPr="00E040DE">
        <w:rPr>
          <w:rFonts w:ascii="Arial" w:hAnsi="Arial" w:cs="Arial"/>
        </w:rPr>
        <w:t>determinado</w:t>
      </w:r>
      <w:r>
        <w:rPr>
          <w:rFonts w:ascii="Arial" w:hAnsi="Arial" w:cs="Arial"/>
        </w:rPr>
        <w:t xml:space="preserve"> caso</w:t>
      </w:r>
      <w:r w:rsidR="00394B4A">
        <w:rPr>
          <w:rFonts w:ascii="Arial" w:hAnsi="Arial" w:cs="Arial"/>
          <w:szCs w:val="22"/>
          <w:lang w:val="es-ES_tradnl"/>
        </w:rPr>
        <w:t>.  En</w:t>
      </w:r>
      <w:r>
        <w:rPr>
          <w:rFonts w:ascii="Arial" w:hAnsi="Arial" w:cs="Arial"/>
          <w:szCs w:val="22"/>
          <w:lang w:val="es-ES_tradnl"/>
        </w:rPr>
        <w:t xml:space="preserve"> desarrollo de esta teoría, se ha ido ampliando esa noción, para prodigar protección en varios eventos</w:t>
      </w:r>
      <w:r>
        <w:rPr>
          <w:rStyle w:val="Refdenotaalpie"/>
          <w:rFonts w:ascii="Arial" w:hAnsi="Arial"/>
          <w:szCs w:val="22"/>
          <w:lang w:val="es-ES_tradnl"/>
        </w:rPr>
        <w:footnoteReference w:id="18"/>
      </w:r>
      <w:r>
        <w:rPr>
          <w:rFonts w:ascii="Arial" w:hAnsi="Arial" w:cs="Arial"/>
          <w:szCs w:val="22"/>
          <w:lang w:val="es-ES_tradnl"/>
        </w:rPr>
        <w:t>, al efecto tiene precisadas distintas variables:</w:t>
      </w:r>
    </w:p>
    <w:p w:rsidR="00765006" w:rsidRPr="00FE5FF3" w:rsidRDefault="00765006" w:rsidP="00765006">
      <w:pPr>
        <w:ind w:left="567" w:right="22"/>
        <w:jc w:val="both"/>
        <w:rPr>
          <w:rFonts w:ascii="Arial" w:hAnsi="Arial" w:cs="Arial"/>
          <w:sz w:val="20"/>
          <w:szCs w:val="22"/>
          <w:lang w:val="es-ES_tradnl"/>
        </w:rPr>
      </w:pPr>
    </w:p>
    <w:p w:rsidR="00765006" w:rsidRPr="007C12E8" w:rsidRDefault="00765006" w:rsidP="00765006">
      <w:pPr>
        <w:ind w:left="567" w:right="567"/>
        <w:jc w:val="both"/>
        <w:rPr>
          <w:rFonts w:ascii="Arial" w:hAnsi="Arial" w:cs="Arial"/>
          <w:iCs/>
          <w:vanish/>
          <w:specVanish/>
        </w:rPr>
      </w:pPr>
      <w:r>
        <w:rPr>
          <w:rFonts w:ascii="Arial" w:hAnsi="Arial" w:cs="Arial"/>
        </w:rPr>
        <w:t>…</w:t>
      </w:r>
      <w:r w:rsidRPr="000A1B5D">
        <w:rPr>
          <w:rFonts w:ascii="Arial" w:hAnsi="Arial" w:cs="Arial"/>
        </w:rPr>
        <w:t xml:space="preserve"> una providencia judicial adolece de un defecto sustantivo (i) cuando la norma aplicable al caso es claramente inadvertida o no tenida en cuenta por el fallador</w:t>
      </w:r>
      <w:r w:rsidRPr="000A1B5D">
        <w:rPr>
          <w:rFonts w:ascii="Arial" w:hAnsi="Arial" w:cs="Arial"/>
          <w:vertAlign w:val="superscript"/>
        </w:rPr>
        <w:footnoteReference w:id="19"/>
      </w:r>
      <w:r w:rsidRPr="000A1B5D">
        <w:rPr>
          <w:rFonts w:ascii="Arial" w:hAnsi="Arial" w:cs="Arial"/>
        </w:rPr>
        <w:t>, (ii) cuando a pesar del amplio margen interpretativo que la Constitución le reconoce a las autoridades judiciales, la aplicación final de la regla es inaceptable por tratarse de una interpretación contraevidente</w:t>
      </w:r>
      <w:r w:rsidRPr="000A1B5D">
        <w:rPr>
          <w:rFonts w:ascii="Arial" w:hAnsi="Arial" w:cs="Arial"/>
          <w:vertAlign w:val="superscript"/>
        </w:rPr>
        <w:footnoteReference w:id="20"/>
      </w:r>
      <w:r w:rsidRPr="000A1B5D">
        <w:rPr>
          <w:rFonts w:ascii="Arial" w:hAnsi="Arial" w:cs="Arial"/>
        </w:rPr>
        <w:t xml:space="preserve"> (interpretación </w:t>
      </w:r>
      <w:r w:rsidRPr="000A1B5D">
        <w:rPr>
          <w:rFonts w:ascii="Arial" w:hAnsi="Arial" w:cs="Arial"/>
          <w:iCs/>
        </w:rPr>
        <w:t xml:space="preserve">contra </w:t>
      </w:r>
      <w:r w:rsidRPr="000A1B5D">
        <w:rPr>
          <w:rFonts w:ascii="Arial" w:hAnsi="Arial" w:cs="Arial"/>
          <w:i/>
          <w:iCs/>
        </w:rPr>
        <w:t>legem</w:t>
      </w:r>
      <w:r w:rsidRPr="000A1B5D">
        <w:rPr>
          <w:rFonts w:ascii="Arial" w:hAnsi="Arial" w:cs="Arial"/>
        </w:rPr>
        <w:t>) o claramente perjudicial para los intereses legítimos de una de las partes</w:t>
      </w:r>
      <w:r w:rsidRPr="000A1B5D">
        <w:rPr>
          <w:rFonts w:ascii="Arial" w:hAnsi="Arial" w:cs="Arial"/>
          <w:vertAlign w:val="superscript"/>
        </w:rPr>
        <w:footnoteReference w:id="21"/>
      </w:r>
      <w:r w:rsidRPr="000A1B5D">
        <w:rPr>
          <w:rFonts w:ascii="Arial" w:hAnsi="Arial" w:cs="Arial"/>
        </w:rPr>
        <w:t xml:space="preserve"> (irrazonable o desproporcionada), y finalmente (iii) cuando el fallador desconoce las sentencias con efectos </w:t>
      </w:r>
      <w:r w:rsidRPr="000A1B5D">
        <w:rPr>
          <w:rFonts w:ascii="Arial" w:hAnsi="Arial" w:cs="Arial"/>
          <w:iCs/>
        </w:rPr>
        <w:t xml:space="preserve">erga omnes </w:t>
      </w:r>
      <w:r w:rsidRPr="000A1B5D">
        <w:rPr>
          <w:rFonts w:ascii="Arial" w:hAnsi="Arial" w:cs="Arial"/>
        </w:rPr>
        <w:t xml:space="preserve">tanto de la jurisdicción constitucional como de la jurisdicción de lo </w:t>
      </w:r>
      <w:r w:rsidRPr="000A1B5D">
        <w:rPr>
          <w:rFonts w:ascii="Arial" w:hAnsi="Arial" w:cs="Arial"/>
        </w:rPr>
        <w:lastRenderedPageBreak/>
        <w:t xml:space="preserve">contencioso administrativo, cuyos precedentes se ubican en el mismo rango de la norma </w:t>
      </w:r>
      <w:r w:rsidRPr="007C12E8">
        <w:rPr>
          <w:rFonts w:ascii="Arial" w:hAnsi="Arial" w:cs="Arial"/>
        </w:rPr>
        <w:t>sobre la que pesa la cosa juzgada respectiva</w:t>
      </w:r>
    </w:p>
    <w:p w:rsidR="00765006" w:rsidRPr="000A1B5D" w:rsidRDefault="00765006" w:rsidP="00765006">
      <w:pPr>
        <w:ind w:left="567" w:right="567"/>
        <w:jc w:val="both"/>
        <w:rPr>
          <w:rFonts w:ascii="Arial" w:hAnsi="Arial" w:cs="Arial"/>
        </w:rPr>
      </w:pPr>
      <w:r w:rsidRPr="007C12E8">
        <w:rPr>
          <w:rStyle w:val="Refdenotaalpie"/>
          <w:rFonts w:ascii="Arial" w:hAnsi="Arial"/>
          <w:iCs/>
        </w:rPr>
        <w:footnoteReference w:id="22"/>
      </w:r>
      <w:r>
        <w:rPr>
          <w:rFonts w:ascii="Arial" w:hAnsi="Arial" w:cs="Arial"/>
          <w:iCs/>
          <w:vertAlign w:val="superscript"/>
        </w:rPr>
        <w:t>-</w:t>
      </w:r>
      <w:r>
        <w:rPr>
          <w:rStyle w:val="Refdenotaalpie"/>
          <w:rFonts w:ascii="Arial" w:hAnsi="Arial"/>
          <w:iCs/>
        </w:rPr>
        <w:footnoteReference w:id="23"/>
      </w:r>
      <w:r>
        <w:rPr>
          <w:rFonts w:ascii="Arial" w:hAnsi="Arial" w:cs="Arial"/>
          <w:iCs/>
          <w:vertAlign w:val="superscript"/>
        </w:rPr>
        <w:t xml:space="preserve"> </w:t>
      </w:r>
      <w:r>
        <w:rPr>
          <w:rFonts w:ascii="Arial" w:hAnsi="Arial" w:cs="Arial"/>
          <w:iCs/>
        </w:rPr>
        <w:t>(2015)</w:t>
      </w:r>
      <w:r w:rsidRPr="007C12E8">
        <w:rPr>
          <w:rFonts w:ascii="Arial" w:hAnsi="Arial" w:cs="Arial"/>
          <w:iCs/>
        </w:rPr>
        <w:t>.</w:t>
      </w:r>
    </w:p>
    <w:p w:rsidR="00765006" w:rsidRPr="00FE5FF3" w:rsidRDefault="00765006" w:rsidP="00765006">
      <w:pPr>
        <w:pStyle w:val="Textoindependiente"/>
        <w:spacing w:line="360" w:lineRule="auto"/>
        <w:rPr>
          <w:rFonts w:ascii="Arial" w:hAnsi="Arial" w:cs="Arial"/>
          <w:sz w:val="20"/>
        </w:rPr>
      </w:pPr>
    </w:p>
    <w:p w:rsidR="00765006" w:rsidRDefault="00765006" w:rsidP="00765006">
      <w:pPr>
        <w:pStyle w:val="Textoindependiente"/>
        <w:spacing w:line="360" w:lineRule="auto"/>
        <w:rPr>
          <w:rFonts w:ascii="Arial" w:hAnsi="Arial" w:cs="Arial"/>
        </w:rPr>
      </w:pPr>
      <w:r w:rsidRPr="00651F25">
        <w:rPr>
          <w:rFonts w:ascii="Arial" w:hAnsi="Arial" w:cs="Arial"/>
        </w:rPr>
        <w:t>Así mismo el alto Tribunal Constitucional</w:t>
      </w:r>
      <w:r w:rsidRPr="00651F25">
        <w:rPr>
          <w:rStyle w:val="Refdenotaalpie"/>
          <w:rFonts w:ascii="Arial" w:hAnsi="Arial"/>
        </w:rPr>
        <w:footnoteReference w:id="24"/>
      </w:r>
      <w:r w:rsidRPr="00651F25">
        <w:rPr>
          <w:rFonts w:ascii="Arial" w:hAnsi="Arial" w:cs="Arial"/>
        </w:rPr>
        <w:t>, señaló:</w:t>
      </w:r>
      <w:r>
        <w:rPr>
          <w:rFonts w:ascii="Arial" w:hAnsi="Arial" w:cs="Arial"/>
        </w:rPr>
        <w:t xml:space="preserve"> </w:t>
      </w:r>
    </w:p>
    <w:p w:rsidR="00765006" w:rsidRPr="00FE5FF3" w:rsidRDefault="00765006" w:rsidP="00765006">
      <w:pPr>
        <w:ind w:left="567" w:right="567"/>
        <w:jc w:val="both"/>
        <w:rPr>
          <w:rFonts w:ascii="Arial" w:hAnsi="Arial" w:cs="Arial"/>
          <w:sz w:val="20"/>
        </w:rPr>
      </w:pPr>
    </w:p>
    <w:p w:rsidR="00765006" w:rsidRPr="007C12E8" w:rsidRDefault="00765006" w:rsidP="00765006">
      <w:pPr>
        <w:ind w:left="567" w:right="567"/>
        <w:jc w:val="both"/>
        <w:rPr>
          <w:rFonts w:ascii="Arial" w:hAnsi="Arial" w:cs="Arial"/>
        </w:rPr>
      </w:pPr>
      <w:r w:rsidRPr="007C12E8">
        <w:rPr>
          <w:rFonts w:ascii="Arial" w:hAnsi="Arial" w:cs="Arial"/>
        </w:rPr>
        <w:t xml:space="preserve">Como ya fue planteado por la Sala, para que una providencia pueda ser acusada de tener un defecto sustantivo, es necesario que el funcionario judicial aplique una norma inexistente o absolutamente impertinente o profiera una decisión que carece de fundamento jurídico; aplique una norma abiertamente inconstitucional, </w:t>
      </w:r>
      <w:r w:rsidRPr="00DA7FE8">
        <w:rPr>
          <w:rFonts w:ascii="Arial" w:hAnsi="Arial" w:cs="Arial"/>
          <w:u w:val="single"/>
        </w:rPr>
        <w:t xml:space="preserve">o </w:t>
      </w:r>
      <w:r w:rsidRPr="00DA7FE8">
        <w:rPr>
          <w:rFonts w:ascii="Arial" w:hAnsi="Arial" w:cs="Arial"/>
          <w:i/>
          <w:u w:val="single"/>
        </w:rPr>
        <w:t>interprete en forma contraevidente, irrazonable o desproporcionada la norma aplicable</w:t>
      </w:r>
      <w:r w:rsidRPr="007C12E8">
        <w:rPr>
          <w:rFonts w:ascii="Arial" w:hAnsi="Arial" w:cs="Arial"/>
          <w:i/>
        </w:rPr>
        <w:t>.</w:t>
      </w:r>
      <w:r w:rsidRPr="007C12E8">
        <w:rPr>
          <w:rFonts w:ascii="Arial" w:hAnsi="Arial" w:cs="Arial"/>
        </w:rPr>
        <w:t xml:space="preserve">  </w:t>
      </w:r>
    </w:p>
    <w:p w:rsidR="00765006" w:rsidRDefault="00765006" w:rsidP="00765006">
      <w:pPr>
        <w:pStyle w:val="Textoindependiente"/>
        <w:spacing w:line="240" w:lineRule="auto"/>
        <w:rPr>
          <w:rFonts w:ascii="Arial" w:hAnsi="Arial" w:cs="Arial"/>
        </w:rPr>
      </w:pPr>
    </w:p>
    <w:p w:rsidR="00765006" w:rsidRDefault="00765006" w:rsidP="00765006">
      <w:pPr>
        <w:pStyle w:val="Textoindependiente"/>
        <w:spacing w:line="240" w:lineRule="auto"/>
        <w:ind w:left="567" w:right="567"/>
        <w:rPr>
          <w:rFonts w:ascii="Arial" w:hAnsi="Arial" w:cs="Arial"/>
          <w:spacing w:val="0"/>
          <w:szCs w:val="24"/>
          <w:lang w:val="es-ES"/>
        </w:rPr>
      </w:pPr>
      <w:r w:rsidRPr="003F120A">
        <w:rPr>
          <w:rFonts w:ascii="Arial" w:hAnsi="Arial" w:cs="Arial"/>
          <w:spacing w:val="0"/>
          <w:szCs w:val="24"/>
          <w:lang w:val="es-ES"/>
        </w:rPr>
        <w:t xml:space="preserve">Así las cosas, constituye un defecto material o sustantivo la decisión judicial que se funda en una interpretación indebida de una disposición legal.  </w:t>
      </w:r>
      <w:r>
        <w:rPr>
          <w:rFonts w:ascii="Arial" w:hAnsi="Arial" w:cs="Arial"/>
          <w:spacing w:val="0"/>
          <w:szCs w:val="24"/>
          <w:lang w:val="es-ES"/>
        </w:rPr>
        <w:t>(Sublínea fuera de texto).</w:t>
      </w:r>
    </w:p>
    <w:p w:rsidR="00CB1C55" w:rsidRDefault="00CB1C55" w:rsidP="0062273B">
      <w:pPr>
        <w:spacing w:line="360" w:lineRule="auto"/>
        <w:jc w:val="both"/>
        <w:rPr>
          <w:rFonts w:ascii="Arial" w:hAnsi="Arial" w:cs="Arial"/>
          <w:lang w:val="es-ES_tradnl"/>
        </w:rPr>
      </w:pPr>
    </w:p>
    <w:p w:rsidR="00AA1E03" w:rsidRPr="00FE5FF3" w:rsidRDefault="00AA1E03" w:rsidP="00AA1E03">
      <w:pPr>
        <w:pStyle w:val="Textoindependiente"/>
        <w:numPr>
          <w:ilvl w:val="2"/>
          <w:numId w:val="18"/>
        </w:numPr>
        <w:tabs>
          <w:tab w:val="clear" w:pos="708"/>
          <w:tab w:val="left" w:pos="709"/>
        </w:tabs>
        <w:spacing w:line="360" w:lineRule="auto"/>
        <w:rPr>
          <w:rFonts w:ascii="Arial" w:hAnsi="Arial" w:cs="Arial"/>
          <w:smallCaps/>
          <w:szCs w:val="24"/>
        </w:rPr>
      </w:pPr>
      <w:r w:rsidRPr="00FE5FF3">
        <w:rPr>
          <w:rFonts w:ascii="Arial" w:hAnsi="Arial"/>
          <w:smallCaps/>
          <w:szCs w:val="24"/>
        </w:rPr>
        <w:t>Los supuestos de la acción de tutela temeraria y la cosa juzgada constitucional</w:t>
      </w:r>
    </w:p>
    <w:p w:rsidR="00AA1E03" w:rsidRPr="001971C0" w:rsidRDefault="00AA1E03" w:rsidP="00AA1E03">
      <w:pPr>
        <w:pStyle w:val="Textoindependiente"/>
        <w:tabs>
          <w:tab w:val="clear" w:pos="708"/>
          <w:tab w:val="left" w:pos="709"/>
        </w:tabs>
        <w:spacing w:line="360" w:lineRule="auto"/>
        <w:rPr>
          <w:rFonts w:ascii="Arial" w:hAnsi="Arial"/>
          <w:sz w:val="20"/>
          <w:szCs w:val="24"/>
        </w:rPr>
      </w:pPr>
    </w:p>
    <w:p w:rsidR="00AA1E03" w:rsidRDefault="00AA1E03" w:rsidP="00AA1E03">
      <w:pPr>
        <w:pStyle w:val="Textoindependiente"/>
        <w:tabs>
          <w:tab w:val="clear" w:pos="708"/>
          <w:tab w:val="left" w:pos="709"/>
        </w:tabs>
        <w:spacing w:line="360" w:lineRule="auto"/>
        <w:rPr>
          <w:rFonts w:ascii="Arial" w:hAnsi="Arial"/>
        </w:rPr>
      </w:pPr>
      <w:r w:rsidRPr="00556F7F">
        <w:rPr>
          <w:rFonts w:ascii="Arial" w:hAnsi="Arial" w:cs="Arial"/>
          <w:szCs w:val="22"/>
          <w:lang w:val="es-CO"/>
        </w:rPr>
        <w:t xml:space="preserve">Conforme el artículo 38 del Decreto 2591 de 1991 la actuación es temeraria cuando </w:t>
      </w:r>
      <w:r w:rsidRPr="00556F7F">
        <w:rPr>
          <w:rFonts w:ascii="Arial" w:hAnsi="Arial" w:cs="Arial"/>
          <w:i/>
          <w:sz w:val="22"/>
          <w:szCs w:val="22"/>
          <w:lang w:val="es-CO"/>
        </w:rPr>
        <w:t>“</w:t>
      </w:r>
      <w:r w:rsidRPr="00556F7F">
        <w:rPr>
          <w:rFonts w:ascii="Arial" w:hAnsi="Arial" w:cs="Arial"/>
          <w:i/>
          <w:iCs/>
          <w:sz w:val="22"/>
          <w:szCs w:val="22"/>
          <w:lang w:val="es-CO"/>
        </w:rPr>
        <w:t>sin motivo expresamente justificado, la misma acción de tutela sea presentada por la misma persona o su representante ante varios jueces o tribunales</w:t>
      </w:r>
      <w:r w:rsidRPr="00556F7F">
        <w:rPr>
          <w:rFonts w:ascii="Arial" w:hAnsi="Arial" w:cs="Arial"/>
          <w:sz w:val="22"/>
          <w:szCs w:val="22"/>
          <w:lang w:val="es-CO"/>
        </w:rPr>
        <w:t>”</w:t>
      </w:r>
      <w:r w:rsidRPr="00556F7F">
        <w:rPr>
          <w:rFonts w:ascii="Arial" w:hAnsi="Arial" w:cs="Arial"/>
          <w:szCs w:val="22"/>
          <w:lang w:val="es-CO"/>
        </w:rPr>
        <w:t>, y su comprobación da lugar al rechazo y a la decisión desfavorable de todas las solicitude</w:t>
      </w:r>
      <w:r w:rsidRPr="00556F7F">
        <w:rPr>
          <w:rFonts w:ascii="Arial" w:hAnsi="Arial" w:cs="Arial"/>
          <w:i/>
          <w:iCs/>
          <w:szCs w:val="22"/>
          <w:lang w:val="es-CO"/>
        </w:rPr>
        <w:t xml:space="preserve">s. </w:t>
      </w:r>
      <w:r w:rsidRPr="00556F7F">
        <w:rPr>
          <w:rFonts w:ascii="Arial" w:hAnsi="Arial" w:cs="Arial"/>
          <w:iCs/>
          <w:szCs w:val="22"/>
          <w:lang w:val="es-CO"/>
        </w:rPr>
        <w:t>Asimismo</w:t>
      </w:r>
      <w:r w:rsidRPr="00556F7F">
        <w:rPr>
          <w:rFonts w:ascii="Arial" w:hAnsi="Arial" w:cs="Arial"/>
          <w:szCs w:val="22"/>
          <w:lang w:val="es-CO"/>
        </w:rPr>
        <w:t>, el profesional del derecho que así proceda será sancionado</w:t>
      </w:r>
      <w:r w:rsidRPr="00556F7F">
        <w:rPr>
          <w:rFonts w:ascii="Arial" w:hAnsi="Arial" w:cs="Arial"/>
          <w:i/>
          <w:iCs/>
          <w:szCs w:val="22"/>
          <w:lang w:val="es-CO"/>
        </w:rPr>
        <w:t>.</w:t>
      </w:r>
      <w:r w:rsidRPr="00E051C3">
        <w:rPr>
          <w:rStyle w:val="Refdenotaalpie"/>
          <w:rFonts w:ascii="Arial" w:hAnsi="Arial"/>
        </w:rPr>
        <w:t xml:space="preserve"> </w:t>
      </w:r>
    </w:p>
    <w:p w:rsidR="00394B4A" w:rsidRPr="00FE5FF3" w:rsidRDefault="00394B4A" w:rsidP="00AA1E03">
      <w:pPr>
        <w:pStyle w:val="Textoindependiente"/>
        <w:tabs>
          <w:tab w:val="clear" w:pos="0"/>
          <w:tab w:val="clear" w:pos="708"/>
          <w:tab w:val="left" w:pos="709"/>
        </w:tabs>
        <w:spacing w:line="360" w:lineRule="auto"/>
        <w:rPr>
          <w:rFonts w:ascii="Arial" w:hAnsi="Arial" w:cs="Arial"/>
          <w:sz w:val="20"/>
          <w:szCs w:val="22"/>
        </w:rPr>
      </w:pPr>
    </w:p>
    <w:p w:rsidR="00AA1E03" w:rsidRPr="00556F7F" w:rsidRDefault="00AA1E03" w:rsidP="00AA1E03">
      <w:pPr>
        <w:pStyle w:val="Textoindependiente"/>
        <w:tabs>
          <w:tab w:val="clear" w:pos="0"/>
          <w:tab w:val="clear" w:pos="708"/>
          <w:tab w:val="left" w:pos="709"/>
        </w:tabs>
        <w:spacing w:line="360" w:lineRule="auto"/>
        <w:rPr>
          <w:rFonts w:ascii="Arial" w:hAnsi="Arial" w:cs="Arial"/>
          <w:sz w:val="22"/>
          <w:szCs w:val="22"/>
        </w:rPr>
      </w:pPr>
      <w:r w:rsidRPr="00556F7F">
        <w:rPr>
          <w:rFonts w:ascii="Arial" w:hAnsi="Arial" w:cs="Arial"/>
          <w:szCs w:val="22"/>
        </w:rPr>
        <w:t xml:space="preserve">Para </w:t>
      </w:r>
      <w:r w:rsidR="00394B4A">
        <w:rPr>
          <w:rFonts w:ascii="Arial" w:hAnsi="Arial" w:cs="Arial"/>
          <w:szCs w:val="22"/>
        </w:rPr>
        <w:t xml:space="preserve"> </w:t>
      </w:r>
      <w:r w:rsidRPr="00556F7F">
        <w:rPr>
          <w:rFonts w:ascii="Arial" w:hAnsi="Arial" w:cs="Arial"/>
          <w:szCs w:val="22"/>
        </w:rPr>
        <w:t xml:space="preserve">efectos </w:t>
      </w:r>
      <w:r w:rsidR="00394B4A">
        <w:rPr>
          <w:rFonts w:ascii="Arial" w:hAnsi="Arial" w:cs="Arial"/>
          <w:szCs w:val="22"/>
        </w:rPr>
        <w:t xml:space="preserve"> </w:t>
      </w:r>
      <w:r w:rsidRPr="00556F7F">
        <w:rPr>
          <w:rFonts w:ascii="Arial" w:hAnsi="Arial" w:cs="Arial"/>
          <w:szCs w:val="22"/>
        </w:rPr>
        <w:t xml:space="preserve">de </w:t>
      </w:r>
      <w:r w:rsidR="00394B4A">
        <w:rPr>
          <w:rFonts w:ascii="Arial" w:hAnsi="Arial" w:cs="Arial"/>
          <w:szCs w:val="22"/>
        </w:rPr>
        <w:t xml:space="preserve"> </w:t>
      </w:r>
      <w:r w:rsidRPr="00556F7F">
        <w:rPr>
          <w:rFonts w:ascii="Arial" w:hAnsi="Arial" w:cs="Arial"/>
          <w:szCs w:val="22"/>
        </w:rPr>
        <w:t xml:space="preserve">determinar </w:t>
      </w:r>
      <w:r w:rsidR="00394B4A">
        <w:rPr>
          <w:rFonts w:ascii="Arial" w:hAnsi="Arial" w:cs="Arial"/>
          <w:szCs w:val="22"/>
        </w:rPr>
        <w:t xml:space="preserve"> </w:t>
      </w:r>
      <w:r w:rsidRPr="00556F7F">
        <w:rPr>
          <w:rFonts w:ascii="Arial" w:hAnsi="Arial" w:cs="Arial"/>
          <w:szCs w:val="22"/>
        </w:rPr>
        <w:t xml:space="preserve">si </w:t>
      </w:r>
      <w:r w:rsidR="00394B4A">
        <w:rPr>
          <w:rFonts w:ascii="Arial" w:hAnsi="Arial" w:cs="Arial"/>
          <w:szCs w:val="22"/>
        </w:rPr>
        <w:t xml:space="preserve"> </w:t>
      </w:r>
      <w:r w:rsidRPr="00556F7F">
        <w:rPr>
          <w:rFonts w:ascii="Arial" w:hAnsi="Arial" w:cs="Arial"/>
          <w:szCs w:val="22"/>
        </w:rPr>
        <w:t xml:space="preserve">se </w:t>
      </w:r>
      <w:r w:rsidR="00394B4A">
        <w:rPr>
          <w:rFonts w:ascii="Arial" w:hAnsi="Arial" w:cs="Arial"/>
          <w:szCs w:val="22"/>
        </w:rPr>
        <w:t xml:space="preserve"> </w:t>
      </w:r>
      <w:r w:rsidRPr="00556F7F">
        <w:rPr>
          <w:rFonts w:ascii="Arial" w:hAnsi="Arial" w:cs="Arial"/>
          <w:szCs w:val="22"/>
        </w:rPr>
        <w:t xml:space="preserve">ha </w:t>
      </w:r>
      <w:r w:rsidR="00394B4A">
        <w:rPr>
          <w:rFonts w:ascii="Arial" w:hAnsi="Arial" w:cs="Arial"/>
          <w:szCs w:val="22"/>
        </w:rPr>
        <w:t xml:space="preserve"> </w:t>
      </w:r>
      <w:r w:rsidRPr="00556F7F">
        <w:rPr>
          <w:rFonts w:ascii="Arial" w:hAnsi="Arial" w:cs="Arial"/>
          <w:szCs w:val="22"/>
        </w:rPr>
        <w:t>configurado la temeridad en la presentación de una acción de tutela, habrán de confrontarse por el fallador, que concurran los siguientes presupuestos: (i) Identidad de partes, (ii) Identidad de causa para pedir, (iii) Identidad en la petición y en los derechos invocados, y</w:t>
      </w:r>
      <w:r w:rsidRPr="00556F7F">
        <w:rPr>
          <w:rFonts w:ascii="Arial" w:hAnsi="Arial" w:cs="Arial"/>
          <w:sz w:val="22"/>
          <w:szCs w:val="22"/>
        </w:rPr>
        <w:t xml:space="preserve"> “</w:t>
      </w:r>
      <w:r w:rsidRPr="00556F7F">
        <w:rPr>
          <w:rFonts w:ascii="Arial" w:hAnsi="Arial" w:cs="Arial"/>
          <w:i/>
          <w:sz w:val="22"/>
          <w:szCs w:val="22"/>
        </w:rPr>
        <w:t>(iv) que la presentación de la nueva acción de tutela carezca de justificación válida y suficiente para su interposición, es decir, que no se pueda verificar la existencia de un argumento jurídicamente relevante que permita convalidar la duplicidad en el ejercicio del derecho de acción.”</w:t>
      </w:r>
      <w:r w:rsidRPr="00556F7F">
        <w:rPr>
          <w:rFonts w:ascii="Arial" w:hAnsi="Arial" w:cs="Arial"/>
          <w:i/>
          <w:sz w:val="20"/>
          <w:szCs w:val="22"/>
        </w:rPr>
        <w:t xml:space="preserve">, </w:t>
      </w:r>
      <w:r w:rsidRPr="00556F7F">
        <w:rPr>
          <w:rFonts w:ascii="Arial" w:hAnsi="Arial" w:cs="Arial"/>
          <w:szCs w:val="22"/>
        </w:rPr>
        <w:t>así ha doctrinado la Corte Constitucional</w:t>
      </w:r>
      <w:r w:rsidRPr="00556F7F">
        <w:rPr>
          <w:rStyle w:val="Refdenotaalpie"/>
          <w:rFonts w:ascii="Arial" w:hAnsi="Arial"/>
          <w:szCs w:val="22"/>
        </w:rPr>
        <w:footnoteReference w:id="25"/>
      </w:r>
      <w:r w:rsidRPr="00556F7F">
        <w:rPr>
          <w:rFonts w:ascii="Arial" w:hAnsi="Arial" w:cs="Arial"/>
          <w:sz w:val="22"/>
          <w:szCs w:val="22"/>
        </w:rPr>
        <w:t>.</w:t>
      </w:r>
    </w:p>
    <w:p w:rsidR="00AA1E03" w:rsidRPr="001971C0" w:rsidRDefault="00AA1E03" w:rsidP="00AA1E03">
      <w:pPr>
        <w:pStyle w:val="Textoindependiente"/>
        <w:tabs>
          <w:tab w:val="clear" w:pos="708"/>
          <w:tab w:val="left" w:pos="709"/>
        </w:tabs>
        <w:spacing w:line="360" w:lineRule="auto"/>
        <w:rPr>
          <w:rFonts w:ascii="Arial" w:hAnsi="Arial"/>
          <w:sz w:val="20"/>
          <w:szCs w:val="24"/>
        </w:rPr>
      </w:pPr>
    </w:p>
    <w:p w:rsidR="00AA1E03" w:rsidRDefault="00AA1E03" w:rsidP="00AA1E03">
      <w:pPr>
        <w:pStyle w:val="Textoindependiente"/>
        <w:tabs>
          <w:tab w:val="clear" w:pos="0"/>
          <w:tab w:val="clear" w:pos="708"/>
          <w:tab w:val="left" w:pos="709"/>
        </w:tabs>
        <w:spacing w:line="360" w:lineRule="auto"/>
        <w:rPr>
          <w:rFonts w:ascii="Arial" w:hAnsi="Arial" w:cs="Arial"/>
          <w:szCs w:val="22"/>
        </w:rPr>
      </w:pPr>
      <w:r w:rsidRPr="00556F7F">
        <w:rPr>
          <w:rFonts w:ascii="Arial" w:hAnsi="Arial" w:cs="Arial"/>
          <w:szCs w:val="22"/>
        </w:rPr>
        <w:t>No obstante lo anterior, también ha dicho la jurisprudencia constitucional que no siempre ante una duplicidad de acciones se presenta la temeridad en el ejercicio de la tutela, criterio reiterado</w:t>
      </w:r>
      <w:r>
        <w:rPr>
          <w:rStyle w:val="Refdenotaalpie"/>
          <w:rFonts w:ascii="Arial" w:hAnsi="Arial"/>
          <w:szCs w:val="22"/>
        </w:rPr>
        <w:footnoteReference w:id="26"/>
      </w:r>
      <w:r w:rsidRPr="00833A61">
        <w:rPr>
          <w:rFonts w:ascii="Arial" w:hAnsi="Arial" w:cs="Arial"/>
          <w:szCs w:val="22"/>
          <w:vertAlign w:val="superscript"/>
        </w:rPr>
        <w:t>-</w:t>
      </w:r>
      <w:r w:rsidRPr="00556F7F">
        <w:rPr>
          <w:rStyle w:val="Refdenotaalpie"/>
          <w:rFonts w:ascii="Arial" w:hAnsi="Arial"/>
          <w:szCs w:val="22"/>
          <w:lang w:val="es-ES"/>
        </w:rPr>
        <w:footnoteReference w:id="27"/>
      </w:r>
      <w:r w:rsidRPr="00556F7F">
        <w:rPr>
          <w:rFonts w:ascii="Arial" w:hAnsi="Arial" w:cs="Arial"/>
          <w:szCs w:val="22"/>
        </w:rPr>
        <w:t xml:space="preserve"> en reciente pronunciamiento (</w:t>
      </w:r>
      <w:r>
        <w:rPr>
          <w:rFonts w:ascii="Arial" w:hAnsi="Arial" w:cs="Arial"/>
          <w:szCs w:val="22"/>
        </w:rPr>
        <w:t>2016</w:t>
      </w:r>
      <w:r w:rsidRPr="00556F7F">
        <w:rPr>
          <w:rFonts w:ascii="Arial" w:hAnsi="Arial" w:cs="Arial"/>
          <w:szCs w:val="22"/>
        </w:rPr>
        <w:t>)</w:t>
      </w:r>
      <w:r>
        <w:rPr>
          <w:rStyle w:val="Refdenotaalpie"/>
          <w:rFonts w:ascii="Arial" w:hAnsi="Arial"/>
          <w:szCs w:val="22"/>
        </w:rPr>
        <w:footnoteReference w:id="28"/>
      </w:r>
      <w:r w:rsidRPr="00556F7F">
        <w:rPr>
          <w:rFonts w:ascii="Arial" w:hAnsi="Arial" w:cs="Arial"/>
          <w:szCs w:val="22"/>
        </w:rPr>
        <w:t>, pues sostiene:</w:t>
      </w:r>
    </w:p>
    <w:p w:rsidR="00AA1E03" w:rsidRPr="00FE5FF3" w:rsidRDefault="00AA1E03" w:rsidP="00AA1E03">
      <w:pPr>
        <w:pStyle w:val="Textoindependiente"/>
        <w:tabs>
          <w:tab w:val="clear" w:pos="0"/>
          <w:tab w:val="clear" w:pos="708"/>
          <w:tab w:val="left" w:pos="709"/>
        </w:tabs>
        <w:spacing w:line="360" w:lineRule="auto"/>
        <w:rPr>
          <w:rFonts w:ascii="Arial" w:hAnsi="Arial" w:cs="Arial"/>
          <w:sz w:val="16"/>
          <w:szCs w:val="22"/>
          <w:lang w:val="es-CO"/>
        </w:rPr>
      </w:pPr>
    </w:p>
    <w:p w:rsidR="00AA1E03" w:rsidRPr="00556F7F" w:rsidRDefault="00AA1E03" w:rsidP="00AA1E03">
      <w:pPr>
        <w:widowControl/>
        <w:tabs>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left="567" w:right="618"/>
        <w:jc w:val="both"/>
        <w:textAlignment w:val="baseline"/>
        <w:rPr>
          <w:rFonts w:ascii="Arial" w:hAnsi="Arial" w:cs="Arial"/>
          <w:color w:val="000000"/>
        </w:rPr>
      </w:pPr>
      <w:r>
        <w:rPr>
          <w:rFonts w:ascii="Arial" w:hAnsi="Arial" w:cs="Arial"/>
          <w:color w:val="000000"/>
        </w:rPr>
        <w:t xml:space="preserve">… </w:t>
      </w:r>
      <w:r w:rsidRPr="00556F7F">
        <w:rPr>
          <w:rFonts w:ascii="Arial" w:hAnsi="Arial" w:cs="Arial"/>
          <w:color w:val="000000"/>
        </w:rPr>
        <w:t>es importante señalar que no se configura la temeridad a pesar de existir identidad de las partes, identidad de pretensiones e identidad de objeto, si la actuación se funda “</w:t>
      </w:r>
      <w:r w:rsidRPr="00556F7F">
        <w:rPr>
          <w:rFonts w:ascii="Arial" w:hAnsi="Arial" w:cs="Arial"/>
          <w:i/>
          <w:iCs/>
          <w:color w:val="000000"/>
        </w:rPr>
        <w:t xml:space="preserve">1) en las condiciones del actor que lo coloca en estado </w:t>
      </w:r>
      <w:r w:rsidRPr="00556F7F">
        <w:rPr>
          <w:rFonts w:ascii="Arial" w:hAnsi="Arial" w:cs="Arial"/>
          <w:i/>
          <w:iCs/>
          <w:color w:val="000000"/>
        </w:rPr>
        <w:lastRenderedPageBreak/>
        <w:t>de ignorancia o de especial vulnerabilidad o indefensión en que actúa por miedo insuperable o la necesidad extrema de defender sus derechos, 2) en el asesoramiento equivocado de los profesionales del derecho, 3) en nuevos eventos que aparecen con posterioridad a la acción o que se omitieron en el trámite de la misma u otra situación que no se hubiere tomado como fundamento para decidir la tutela anterior que involucre la necesidad de protección de los derechos, y 4) en la presentación de una nueva acción ante la existencia de una sentencia de unificación de la Corte Constituciona</w:t>
      </w:r>
      <w:r w:rsidRPr="00556F7F">
        <w:rPr>
          <w:rFonts w:ascii="Arial" w:hAnsi="Arial" w:cs="Arial"/>
          <w:color w:val="000000"/>
        </w:rPr>
        <w:t>l.”</w:t>
      </w:r>
    </w:p>
    <w:p w:rsidR="00AA1E03" w:rsidRPr="00FE5FF3" w:rsidRDefault="00AA1E03" w:rsidP="00AA1E03">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Cs w:val="20"/>
          <w:lang w:val="es-ES_tradnl"/>
        </w:rPr>
      </w:pPr>
    </w:p>
    <w:p w:rsidR="00AA1E03" w:rsidRDefault="00AA1E03" w:rsidP="00AA1E03">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Cs w:val="20"/>
          <w:lang w:val="es-ES_tradnl"/>
        </w:rPr>
      </w:pPr>
      <w:r>
        <w:rPr>
          <w:rFonts w:ascii="Arial" w:hAnsi="Arial" w:cs="Times New Roman"/>
          <w:spacing w:val="-3"/>
          <w:szCs w:val="20"/>
          <w:lang w:val="es-ES_tradnl"/>
        </w:rPr>
        <w:t>Asimismo, es  preciso  señalar  conforme  al  criterio  de  la  doctora  Catalina Botero Marino</w:t>
      </w:r>
      <w:r>
        <w:rPr>
          <w:rStyle w:val="Refdenotaalpie"/>
          <w:rFonts w:ascii="Arial" w:hAnsi="Arial"/>
          <w:spacing w:val="-3"/>
          <w:szCs w:val="20"/>
          <w:lang w:val="es-ES_tradnl"/>
        </w:rPr>
        <w:footnoteReference w:id="29"/>
      </w:r>
      <w:r>
        <w:rPr>
          <w:rFonts w:ascii="Arial" w:hAnsi="Arial" w:cs="Times New Roman"/>
          <w:spacing w:val="-3"/>
          <w:szCs w:val="20"/>
          <w:lang w:val="es-ES_tradnl"/>
        </w:rPr>
        <w:t xml:space="preserve"> que </w:t>
      </w:r>
      <w:r w:rsidRPr="00530413">
        <w:rPr>
          <w:rFonts w:ascii="Arial" w:hAnsi="Arial" w:cs="Times New Roman"/>
          <w:i/>
          <w:spacing w:val="-3"/>
          <w:sz w:val="22"/>
          <w:szCs w:val="20"/>
          <w:lang w:val="es-ES_tradnl"/>
        </w:rPr>
        <w:t>“</w:t>
      </w:r>
      <w:r>
        <w:rPr>
          <w:rFonts w:ascii="Arial" w:hAnsi="Arial" w:cs="Times New Roman"/>
          <w:i/>
          <w:spacing w:val="-3"/>
          <w:sz w:val="22"/>
          <w:szCs w:val="20"/>
          <w:lang w:val="es-ES_tradnl"/>
        </w:rPr>
        <w:t xml:space="preserve">(…) </w:t>
      </w:r>
      <w:r w:rsidRPr="00530413">
        <w:rPr>
          <w:rFonts w:ascii="Arial" w:hAnsi="Arial" w:cs="Times New Roman"/>
          <w:i/>
          <w:spacing w:val="-3"/>
          <w:sz w:val="22"/>
          <w:szCs w:val="20"/>
          <w:lang w:val="es-ES_tradnl"/>
        </w:rPr>
        <w:t>es fundamental tener en cuenta que la actuación temeraria, para serlo requiere de la mala fe del actor”</w:t>
      </w:r>
      <w:r>
        <w:rPr>
          <w:rFonts w:ascii="Arial" w:hAnsi="Arial" w:cs="Times New Roman"/>
          <w:spacing w:val="-3"/>
          <w:szCs w:val="20"/>
          <w:lang w:val="es-ES_tradnl"/>
        </w:rPr>
        <w:t xml:space="preserve">, de manera que, por virtud de la presunción de buena fe que le cobija; </w:t>
      </w:r>
      <w:r w:rsidRPr="00530413">
        <w:rPr>
          <w:rFonts w:ascii="Arial" w:hAnsi="Arial" w:cs="Times New Roman"/>
          <w:i/>
          <w:spacing w:val="-3"/>
          <w:sz w:val="22"/>
          <w:szCs w:val="20"/>
          <w:lang w:val="es-ES_tradnl"/>
        </w:rPr>
        <w:t>“</w:t>
      </w:r>
      <w:r>
        <w:rPr>
          <w:rFonts w:ascii="Arial" w:hAnsi="Arial" w:cs="Times New Roman"/>
          <w:i/>
          <w:spacing w:val="-3"/>
          <w:sz w:val="22"/>
          <w:szCs w:val="20"/>
          <w:lang w:val="es-ES_tradnl"/>
        </w:rPr>
        <w:t xml:space="preserve">(…) </w:t>
      </w:r>
      <w:r w:rsidRPr="00530413">
        <w:rPr>
          <w:rFonts w:ascii="Arial" w:hAnsi="Arial" w:cs="Times New Roman"/>
          <w:i/>
          <w:spacing w:val="-3"/>
          <w:sz w:val="22"/>
          <w:szCs w:val="20"/>
          <w:lang w:val="es-ES_tradnl"/>
        </w:rPr>
        <w:t>la conducta temeraria, es un hecho que debe ser probado y no presumido por el funcionario judicial”</w:t>
      </w:r>
      <w:r w:rsidRPr="00060A31">
        <w:rPr>
          <w:rFonts w:ascii="Arial" w:hAnsi="Arial" w:cs="Times New Roman"/>
          <w:spacing w:val="-3"/>
          <w:sz w:val="22"/>
          <w:szCs w:val="20"/>
          <w:lang w:val="es-ES_tradnl"/>
        </w:rPr>
        <w:t>.</w:t>
      </w:r>
      <w:r>
        <w:rPr>
          <w:rFonts w:ascii="Arial" w:hAnsi="Arial" w:cs="Times New Roman"/>
          <w:spacing w:val="-3"/>
          <w:szCs w:val="20"/>
          <w:lang w:val="es-ES_tradnl"/>
        </w:rPr>
        <w:t xml:space="preserve"> Criterio expuesto en decisiones de esta Sala de la Corporación</w:t>
      </w:r>
      <w:r>
        <w:rPr>
          <w:rStyle w:val="Refdenotaalpie"/>
          <w:rFonts w:ascii="Arial" w:hAnsi="Arial"/>
          <w:spacing w:val="-3"/>
          <w:szCs w:val="20"/>
          <w:lang w:val="es-ES_tradnl"/>
        </w:rPr>
        <w:footnoteReference w:id="30"/>
      </w:r>
      <w:r>
        <w:rPr>
          <w:rFonts w:ascii="Arial" w:hAnsi="Arial" w:cs="Times New Roman"/>
          <w:spacing w:val="-3"/>
          <w:szCs w:val="20"/>
          <w:lang w:val="es-ES_tradnl"/>
        </w:rPr>
        <w:t>.</w:t>
      </w:r>
    </w:p>
    <w:p w:rsidR="00AA1E03" w:rsidRPr="001971C0" w:rsidRDefault="00AA1E03" w:rsidP="00AA1E03">
      <w:pPr>
        <w:pStyle w:val="Textoindependiente"/>
        <w:spacing w:line="360" w:lineRule="auto"/>
        <w:rPr>
          <w:rFonts w:ascii="Arial" w:hAnsi="Arial"/>
          <w:sz w:val="20"/>
          <w:szCs w:val="24"/>
        </w:rPr>
      </w:pPr>
    </w:p>
    <w:p w:rsidR="00AA1E03" w:rsidRDefault="00AA1E03" w:rsidP="00AA1E03">
      <w:pPr>
        <w:spacing w:line="360" w:lineRule="auto"/>
        <w:ind w:right="51"/>
        <w:jc w:val="both"/>
        <w:rPr>
          <w:rFonts w:ascii="Arial" w:hAnsi="Arial" w:cs="Arial"/>
          <w:sz w:val="22"/>
          <w:lang w:val="es-ES_tradnl"/>
        </w:rPr>
      </w:pPr>
      <w:r>
        <w:rPr>
          <w:rFonts w:ascii="Arial" w:hAnsi="Arial" w:cs="Arial"/>
          <w:lang w:val="es-ES_tradnl"/>
        </w:rPr>
        <w:t xml:space="preserve">Por ello </w:t>
      </w:r>
      <w:r w:rsidRPr="007F030F">
        <w:rPr>
          <w:rFonts w:ascii="Arial" w:hAnsi="Arial" w:cs="Arial"/>
          <w:lang w:val="es-ES_tradnl"/>
        </w:rPr>
        <w:t xml:space="preserve">y conforme la </w:t>
      </w:r>
      <w:r>
        <w:rPr>
          <w:rFonts w:ascii="Arial" w:hAnsi="Arial" w:cs="Arial"/>
          <w:lang w:val="es-ES_tradnl"/>
        </w:rPr>
        <w:t>doctrina</w:t>
      </w:r>
      <w:r w:rsidRPr="007F030F">
        <w:rPr>
          <w:rFonts w:ascii="Arial" w:hAnsi="Arial" w:cs="Arial"/>
          <w:lang w:val="es-ES_tradnl"/>
        </w:rPr>
        <w:t xml:space="preserve"> constitucional, en presencia de varias acciones de tutela sucesivas debe </w:t>
      </w:r>
      <w:r>
        <w:rPr>
          <w:rFonts w:ascii="Arial" w:hAnsi="Arial" w:cs="Arial"/>
          <w:lang w:val="es-ES_tradnl"/>
        </w:rPr>
        <w:t xml:space="preserve">inicialmente </w:t>
      </w:r>
      <w:r w:rsidRPr="007F030F">
        <w:rPr>
          <w:rFonts w:ascii="Arial" w:hAnsi="Arial" w:cs="Arial"/>
          <w:lang w:val="es-ES_tradnl"/>
        </w:rPr>
        <w:t>estudiarse</w:t>
      </w:r>
      <w:r>
        <w:rPr>
          <w:rFonts w:ascii="Arial" w:hAnsi="Arial" w:cs="Arial"/>
          <w:lang w:val="es-ES_tradnl"/>
        </w:rPr>
        <w:t xml:space="preserve"> la cosa juzgada constitucional antes que </w:t>
      </w:r>
      <w:r w:rsidRPr="007F030F">
        <w:rPr>
          <w:rFonts w:ascii="Arial" w:hAnsi="Arial" w:cs="Arial"/>
          <w:lang w:val="es-ES_tradnl"/>
        </w:rPr>
        <w:t>la temeridad</w:t>
      </w:r>
      <w:r w:rsidRPr="007F030F">
        <w:rPr>
          <w:rStyle w:val="Refdenotaalpie"/>
          <w:rFonts w:ascii="Arial" w:hAnsi="Arial" w:cs="Arial"/>
          <w:lang w:val="es-ES_tradnl"/>
        </w:rPr>
        <w:footnoteReference w:id="31"/>
      </w:r>
      <w:r w:rsidRPr="007F030F">
        <w:rPr>
          <w:rFonts w:ascii="Arial" w:hAnsi="Arial" w:cs="Arial"/>
          <w:lang w:val="es-ES_tradnl"/>
        </w:rPr>
        <w:t>. Y</w:t>
      </w:r>
      <w:r>
        <w:rPr>
          <w:rFonts w:ascii="Arial" w:hAnsi="Arial" w:cs="Arial"/>
          <w:lang w:val="es-ES_tradnl"/>
        </w:rPr>
        <w:t xml:space="preserve"> en</w:t>
      </w:r>
      <w:r w:rsidRPr="007F030F">
        <w:rPr>
          <w:rFonts w:ascii="Arial" w:hAnsi="Arial" w:cs="Arial"/>
          <w:lang w:val="es-ES_tradnl"/>
        </w:rPr>
        <w:t xml:space="preserve"> ese sentido </w:t>
      </w:r>
      <w:r>
        <w:rPr>
          <w:rFonts w:ascii="Arial" w:hAnsi="Arial" w:cs="Arial"/>
          <w:lang w:val="es-ES_tradnl"/>
        </w:rPr>
        <w:t xml:space="preserve">se </w:t>
      </w:r>
      <w:r w:rsidRPr="007F030F">
        <w:rPr>
          <w:rFonts w:ascii="Arial" w:hAnsi="Arial" w:cs="Arial"/>
          <w:lang w:val="es-ES_tradnl"/>
        </w:rPr>
        <w:t>advirtió</w:t>
      </w:r>
      <w:r w:rsidRPr="007F030F">
        <w:rPr>
          <w:rStyle w:val="Refdenotaalpie"/>
          <w:rFonts w:ascii="Arial" w:hAnsi="Arial" w:cs="Arial"/>
          <w:i/>
          <w:iCs/>
          <w:color w:val="000000"/>
          <w:sz w:val="22"/>
        </w:rPr>
        <w:footnoteReference w:id="32"/>
      </w:r>
      <w:r w:rsidRPr="007F030F">
        <w:rPr>
          <w:rFonts w:ascii="Arial" w:hAnsi="Arial" w:cs="Arial"/>
          <w:lang w:val="es-ES_tradnl"/>
        </w:rPr>
        <w:t xml:space="preserve">: </w:t>
      </w:r>
      <w:r w:rsidRPr="007F030F">
        <w:rPr>
          <w:rFonts w:ascii="Arial" w:hAnsi="Arial" w:cs="Arial"/>
          <w:i/>
          <w:iCs/>
          <w:color w:val="000000"/>
          <w:sz w:val="22"/>
        </w:rPr>
        <w:t xml:space="preserve">“(…) cuando la decisión de un juez constitucional llega a instancia de la Corte, ésta se convierte en definitiva. En caso de ser seleccionada para su revisión, se produce la cosa juzgada constitucional con la ejecutoria del fallo de la corporación, de lo contrario, la misma opera a partir de la ejecutoria del auto que decide la no selección. </w:t>
      </w:r>
      <w:r w:rsidRPr="0053783F">
        <w:rPr>
          <w:rFonts w:ascii="Arial" w:hAnsi="Arial" w:cs="Arial"/>
          <w:i/>
          <w:iCs/>
          <w:color w:val="000000"/>
          <w:sz w:val="22"/>
          <w:u w:val="single"/>
        </w:rPr>
        <w:t>De esta manera, si se produce un nuevo pronunciamiento acerca del tema, este atentaría contra la seguridad jurídica, haciendo que cualquier demanda al respecto deba declararse improcedente</w:t>
      </w:r>
      <w:r w:rsidRPr="007F030F">
        <w:rPr>
          <w:rFonts w:ascii="Arial" w:hAnsi="Arial" w:cs="Arial"/>
          <w:i/>
          <w:iCs/>
          <w:color w:val="000000"/>
          <w:sz w:val="22"/>
        </w:rPr>
        <w:t>. (…)”</w:t>
      </w:r>
      <w:r>
        <w:rPr>
          <w:rFonts w:ascii="Arial" w:hAnsi="Arial" w:cs="Arial"/>
          <w:i/>
          <w:iCs/>
          <w:color w:val="000000"/>
          <w:sz w:val="22"/>
        </w:rPr>
        <w:t xml:space="preserve"> </w:t>
      </w:r>
      <w:r w:rsidRPr="0053783F">
        <w:rPr>
          <w:rFonts w:ascii="Arial" w:hAnsi="Arial" w:cs="Arial"/>
          <w:lang w:val="es-ES_tradnl"/>
        </w:rPr>
        <w:t>Subrayas de la Sala.</w:t>
      </w:r>
    </w:p>
    <w:p w:rsidR="00AA1E03" w:rsidRPr="001971C0" w:rsidRDefault="00AA1E03" w:rsidP="00AA1E03">
      <w:pPr>
        <w:pStyle w:val="Textoindependiente"/>
        <w:spacing w:line="360" w:lineRule="auto"/>
        <w:rPr>
          <w:rFonts w:ascii="Arial" w:hAnsi="Arial"/>
          <w:sz w:val="20"/>
          <w:szCs w:val="24"/>
        </w:rPr>
      </w:pPr>
    </w:p>
    <w:p w:rsidR="00AA1E03" w:rsidRDefault="00AA1E03" w:rsidP="00AA1E03">
      <w:pPr>
        <w:spacing w:line="360" w:lineRule="auto"/>
        <w:ind w:right="51"/>
        <w:jc w:val="both"/>
        <w:rPr>
          <w:rFonts w:ascii="Arial" w:hAnsi="Arial" w:cs="Arial"/>
          <w:iCs/>
          <w:color w:val="000000"/>
        </w:rPr>
      </w:pPr>
      <w:r w:rsidRPr="00A4402B">
        <w:rPr>
          <w:rFonts w:ascii="Arial" w:hAnsi="Arial" w:cs="Arial"/>
          <w:iCs/>
          <w:color w:val="000000"/>
        </w:rPr>
        <w:t>Así entonces existe la pos</w:t>
      </w:r>
      <w:r>
        <w:rPr>
          <w:rFonts w:ascii="Arial" w:hAnsi="Arial" w:cs="Arial"/>
          <w:iCs/>
          <w:color w:val="000000"/>
        </w:rPr>
        <w:t>ibilidad de que se presenten las siguientes situaciones</w:t>
      </w:r>
      <w:r>
        <w:rPr>
          <w:rStyle w:val="Refdenotaalpie"/>
          <w:rFonts w:ascii="Arial" w:hAnsi="Arial"/>
          <w:iCs/>
          <w:color w:val="000000"/>
        </w:rPr>
        <w:footnoteReference w:id="33"/>
      </w:r>
      <w:r>
        <w:rPr>
          <w:rFonts w:ascii="Arial" w:hAnsi="Arial" w:cs="Arial"/>
          <w:iCs/>
          <w:color w:val="000000"/>
        </w:rPr>
        <w:t xml:space="preserve">: (i) Cosa juzgada </w:t>
      </w:r>
      <w:r w:rsidRPr="00A4402B">
        <w:rPr>
          <w:rFonts w:ascii="Arial" w:hAnsi="Arial" w:cs="Arial"/>
          <w:iCs/>
          <w:color w:val="000000"/>
        </w:rPr>
        <w:t>y temeridad</w:t>
      </w:r>
      <w:r>
        <w:rPr>
          <w:rFonts w:ascii="Arial" w:hAnsi="Arial" w:cs="Arial"/>
          <w:iCs/>
          <w:color w:val="000000"/>
        </w:rPr>
        <w:t xml:space="preserve">, </w:t>
      </w:r>
      <w:r w:rsidRPr="00A4402B">
        <w:rPr>
          <w:rFonts w:ascii="Arial" w:hAnsi="Arial" w:cs="Arial"/>
          <w:iCs/>
          <w:color w:val="000000"/>
        </w:rPr>
        <w:t>cuando se presenta una tutela sobre un asunto ya decidido</w:t>
      </w:r>
      <w:r>
        <w:rPr>
          <w:rFonts w:ascii="Arial" w:hAnsi="Arial" w:cs="Arial"/>
          <w:iCs/>
          <w:color w:val="000000"/>
        </w:rPr>
        <w:t xml:space="preserve"> pero</w:t>
      </w:r>
      <w:r w:rsidRPr="00A4402B">
        <w:rPr>
          <w:rFonts w:ascii="Arial" w:hAnsi="Arial" w:cs="Arial"/>
          <w:iCs/>
          <w:color w:val="000000"/>
        </w:rPr>
        <w:t xml:space="preserve"> sin justificación para su presentación;</w:t>
      </w:r>
      <w:r>
        <w:rPr>
          <w:rFonts w:ascii="Arial" w:hAnsi="Arial" w:cs="Arial"/>
          <w:iCs/>
          <w:color w:val="000000"/>
        </w:rPr>
        <w:t xml:space="preserve"> (ii)</w:t>
      </w:r>
      <w:r w:rsidRPr="00A4402B">
        <w:rPr>
          <w:rFonts w:ascii="Arial" w:hAnsi="Arial" w:cs="Arial"/>
          <w:iCs/>
          <w:color w:val="000000"/>
        </w:rPr>
        <w:t xml:space="preserve"> </w:t>
      </w:r>
      <w:r>
        <w:rPr>
          <w:rFonts w:ascii="Arial" w:hAnsi="Arial" w:cs="Arial"/>
          <w:iCs/>
          <w:color w:val="000000"/>
        </w:rPr>
        <w:t>C</w:t>
      </w:r>
      <w:r w:rsidRPr="00A4402B">
        <w:rPr>
          <w:rFonts w:ascii="Arial" w:hAnsi="Arial" w:cs="Arial"/>
          <w:iCs/>
          <w:color w:val="000000"/>
        </w:rPr>
        <w:t xml:space="preserve">osa juzgada sin temeridad, cuando se interpone el amparo con expresa manifestación de que </w:t>
      </w:r>
      <w:r>
        <w:rPr>
          <w:rFonts w:ascii="Arial" w:hAnsi="Arial" w:cs="Arial"/>
          <w:iCs/>
          <w:color w:val="000000"/>
        </w:rPr>
        <w:t xml:space="preserve">se </w:t>
      </w:r>
      <w:r w:rsidRPr="00A4402B">
        <w:rPr>
          <w:rFonts w:ascii="Arial" w:hAnsi="Arial" w:cs="Arial"/>
          <w:iCs/>
          <w:color w:val="000000"/>
        </w:rPr>
        <w:t xml:space="preserve">hace por segunda vez y con la convicción de que no ha operado el fenómeno de la cosa juzgada; y, </w:t>
      </w:r>
      <w:r>
        <w:rPr>
          <w:rFonts w:ascii="Arial" w:hAnsi="Arial" w:cs="Arial"/>
          <w:iCs/>
          <w:color w:val="000000"/>
        </w:rPr>
        <w:t>(iii) T</w:t>
      </w:r>
      <w:r w:rsidRPr="00A4402B">
        <w:rPr>
          <w:rFonts w:ascii="Arial" w:hAnsi="Arial" w:cs="Arial"/>
          <w:iCs/>
          <w:color w:val="000000"/>
        </w:rPr>
        <w:t>emeridad sin cosa juzgada, cuando se presenta simultaneidad entre dos o más solicitudes de amparo que presentan la trip</w:t>
      </w:r>
      <w:r>
        <w:rPr>
          <w:rFonts w:ascii="Arial" w:hAnsi="Arial" w:cs="Arial"/>
          <w:iCs/>
          <w:color w:val="000000"/>
        </w:rPr>
        <w:t>l</w:t>
      </w:r>
      <w:r w:rsidRPr="00A4402B">
        <w:rPr>
          <w:rFonts w:ascii="Arial" w:hAnsi="Arial" w:cs="Arial"/>
          <w:iCs/>
          <w:color w:val="000000"/>
        </w:rPr>
        <w:t>e identidad (</w:t>
      </w:r>
      <w:r>
        <w:rPr>
          <w:rFonts w:ascii="Arial" w:hAnsi="Arial" w:cs="Arial"/>
          <w:iCs/>
          <w:color w:val="000000"/>
        </w:rPr>
        <w:t>O</w:t>
      </w:r>
      <w:r w:rsidRPr="00A4402B">
        <w:rPr>
          <w:rFonts w:ascii="Arial" w:hAnsi="Arial" w:cs="Arial"/>
          <w:iCs/>
          <w:color w:val="000000"/>
        </w:rPr>
        <w:t xml:space="preserve">bjeto, causa y partes), sin que ninguna haya hecho tránsito a cosa juzgada. </w:t>
      </w:r>
    </w:p>
    <w:p w:rsidR="00AA1E03" w:rsidRPr="001971C0" w:rsidRDefault="00AA1E03" w:rsidP="00AA1E03">
      <w:pPr>
        <w:pStyle w:val="Textoindependiente"/>
        <w:spacing w:line="360" w:lineRule="auto"/>
        <w:rPr>
          <w:rFonts w:ascii="Arial" w:hAnsi="Arial"/>
          <w:sz w:val="20"/>
          <w:szCs w:val="24"/>
        </w:rPr>
      </w:pPr>
    </w:p>
    <w:p w:rsidR="00AA1E03" w:rsidRPr="00A4402B" w:rsidRDefault="00AA1E03" w:rsidP="00AA1E03">
      <w:pPr>
        <w:spacing w:line="360" w:lineRule="auto"/>
        <w:ind w:right="51"/>
        <w:jc w:val="both"/>
        <w:rPr>
          <w:rFonts w:ascii="Arial" w:hAnsi="Arial" w:cs="Arial"/>
        </w:rPr>
      </w:pPr>
      <w:r>
        <w:rPr>
          <w:rFonts w:ascii="Arial" w:hAnsi="Arial" w:cs="Arial"/>
          <w:iCs/>
          <w:color w:val="000000"/>
        </w:rPr>
        <w:t xml:space="preserve">En síntesis, la concurrencia de la triple identidad </w:t>
      </w:r>
      <w:r>
        <w:rPr>
          <w:rFonts w:ascii="Arial" w:hAnsi="Arial" w:cs="Arial"/>
        </w:rPr>
        <w:t>es in</w:t>
      </w:r>
      <w:r w:rsidRPr="00A4402B">
        <w:rPr>
          <w:rFonts w:ascii="Arial" w:hAnsi="Arial" w:cs="Arial"/>
        </w:rPr>
        <w:t>suficiente para concluir que se trata de una actuación amañada o contraria al principio constitucional de buena fe</w:t>
      </w:r>
      <w:r>
        <w:rPr>
          <w:rFonts w:ascii="Arial" w:hAnsi="Arial" w:cs="Arial"/>
        </w:rPr>
        <w:t xml:space="preserve">, pero sí está afectada de improcedencia por el fenómeno de la </w:t>
      </w:r>
      <w:r w:rsidRPr="00104D5D">
        <w:rPr>
          <w:rFonts w:ascii="Arial" w:hAnsi="Arial" w:cs="Arial"/>
          <w:u w:val="single"/>
        </w:rPr>
        <w:t>cosa juzgada constitucional</w:t>
      </w:r>
      <w:r w:rsidRPr="00A4402B">
        <w:rPr>
          <w:rFonts w:ascii="Arial" w:hAnsi="Arial" w:cs="Arial"/>
        </w:rPr>
        <w:t>.</w:t>
      </w:r>
    </w:p>
    <w:p w:rsidR="00AA1E03" w:rsidRPr="00FE5FF3" w:rsidRDefault="00AA1E03" w:rsidP="0062273B">
      <w:pPr>
        <w:spacing w:line="360" w:lineRule="auto"/>
        <w:jc w:val="both"/>
        <w:rPr>
          <w:rFonts w:ascii="Arial" w:hAnsi="Arial" w:cs="Arial"/>
          <w:sz w:val="20"/>
          <w:lang w:val="es-ES_tradnl"/>
        </w:rPr>
      </w:pPr>
    </w:p>
    <w:p w:rsidR="008E1295" w:rsidRPr="00FE5FF3" w:rsidRDefault="00FE5FF3" w:rsidP="00952597">
      <w:pPr>
        <w:pStyle w:val="Textoindependiente"/>
        <w:numPr>
          <w:ilvl w:val="0"/>
          <w:numId w:val="18"/>
        </w:numPr>
        <w:spacing w:line="360" w:lineRule="auto"/>
        <w:rPr>
          <w:rFonts w:ascii="Arial" w:hAnsi="Arial"/>
          <w:smallCaps/>
          <w:sz w:val="28"/>
          <w:szCs w:val="24"/>
        </w:rPr>
      </w:pPr>
      <w:r>
        <w:rPr>
          <w:rFonts w:ascii="Arial" w:hAnsi="Arial"/>
          <w:smallCaps/>
          <w:sz w:val="28"/>
          <w:szCs w:val="24"/>
        </w:rPr>
        <w:t>E</w:t>
      </w:r>
      <w:r w:rsidRPr="00FE5FF3">
        <w:rPr>
          <w:rFonts w:ascii="Arial" w:hAnsi="Arial"/>
          <w:smallCaps/>
          <w:sz w:val="28"/>
          <w:szCs w:val="24"/>
        </w:rPr>
        <w:t>l caso concreto que se analiza</w:t>
      </w:r>
    </w:p>
    <w:p w:rsidR="008139F4" w:rsidRPr="00FE5FF3" w:rsidRDefault="008139F4" w:rsidP="00AA1E03">
      <w:pPr>
        <w:pStyle w:val="Textoindependiente"/>
        <w:spacing w:line="360" w:lineRule="auto"/>
        <w:rPr>
          <w:rFonts w:ascii="Arial" w:hAnsi="Arial"/>
          <w:sz w:val="20"/>
          <w:szCs w:val="24"/>
        </w:rPr>
      </w:pPr>
    </w:p>
    <w:p w:rsidR="00993BE7" w:rsidRDefault="00993BE7" w:rsidP="00F54A43">
      <w:pPr>
        <w:pStyle w:val="Textoindependiente"/>
        <w:spacing w:line="360" w:lineRule="auto"/>
        <w:rPr>
          <w:rFonts w:ascii="Arial" w:hAnsi="Arial"/>
          <w:szCs w:val="24"/>
        </w:rPr>
      </w:pPr>
      <w:r w:rsidRPr="00F54A43">
        <w:rPr>
          <w:rFonts w:ascii="Arial" w:hAnsi="Arial"/>
          <w:szCs w:val="24"/>
        </w:rPr>
        <w:t>En la metodología enseñada por la doctrina constitucional, el primer examen consiste en verificar los presupuestos generales de procedibilidad, y para el caso se hallan debidamente cumplidos. El asunto es de relevancia constitucional; se agotaron</w:t>
      </w:r>
      <w:r w:rsidRPr="00F54A43">
        <w:rPr>
          <w:rFonts w:ascii="Arial" w:hAnsi="Arial"/>
          <w:szCs w:val="24"/>
          <w:lang w:val="es-CO"/>
        </w:rPr>
        <w:t xml:space="preserve"> los medios ordinarios </w:t>
      </w:r>
      <w:r w:rsidRPr="00F54A43">
        <w:rPr>
          <w:rFonts w:ascii="Arial" w:hAnsi="Arial"/>
          <w:szCs w:val="24"/>
        </w:rPr>
        <w:t xml:space="preserve">ante la </w:t>
      </w:r>
      <w:r w:rsidRPr="00F54A43">
        <w:rPr>
          <w:rFonts w:ascii="Arial" w:hAnsi="Arial"/>
          <w:i/>
          <w:szCs w:val="24"/>
        </w:rPr>
        <w:t>a quo</w:t>
      </w:r>
      <w:r w:rsidRPr="00F54A43">
        <w:rPr>
          <w:rFonts w:ascii="Arial" w:hAnsi="Arial"/>
          <w:szCs w:val="24"/>
        </w:rPr>
        <w:t xml:space="preserve"> (Artículo </w:t>
      </w:r>
      <w:r w:rsidRPr="00F54A43">
        <w:rPr>
          <w:rFonts w:ascii="Arial" w:hAnsi="Arial"/>
          <w:szCs w:val="24"/>
          <w:lang w:val="es-ES"/>
        </w:rPr>
        <w:t xml:space="preserve">36, Ley 472) </w:t>
      </w:r>
      <w:r w:rsidRPr="00F54A43">
        <w:rPr>
          <w:rFonts w:ascii="Arial" w:hAnsi="Arial"/>
          <w:szCs w:val="24"/>
        </w:rPr>
        <w:t xml:space="preserve">(Subsidiariedad); </w:t>
      </w:r>
      <w:r w:rsidR="00855788">
        <w:rPr>
          <w:rFonts w:ascii="Arial" w:hAnsi="Arial"/>
          <w:szCs w:val="24"/>
        </w:rPr>
        <w:t>la actuación</w:t>
      </w:r>
      <w:r w:rsidRPr="00F54A43">
        <w:rPr>
          <w:rFonts w:ascii="Arial" w:hAnsi="Arial"/>
          <w:szCs w:val="24"/>
        </w:rPr>
        <w:t xml:space="preserve"> reprochada no </w:t>
      </w:r>
      <w:r w:rsidR="00855788">
        <w:rPr>
          <w:rFonts w:ascii="Arial" w:hAnsi="Arial"/>
          <w:szCs w:val="24"/>
        </w:rPr>
        <w:t xml:space="preserve">es </w:t>
      </w:r>
      <w:r w:rsidRPr="00F54A43">
        <w:rPr>
          <w:rFonts w:ascii="Arial" w:hAnsi="Arial"/>
          <w:szCs w:val="24"/>
        </w:rPr>
        <w:t>de tutela; hay inmediatez porque la</w:t>
      </w:r>
      <w:r w:rsidR="00BB6450">
        <w:rPr>
          <w:rFonts w:ascii="Arial" w:hAnsi="Arial"/>
          <w:szCs w:val="24"/>
        </w:rPr>
        <w:t>s</w:t>
      </w:r>
      <w:r w:rsidRPr="00F54A43">
        <w:rPr>
          <w:rFonts w:ascii="Arial" w:hAnsi="Arial"/>
          <w:szCs w:val="24"/>
        </w:rPr>
        <w:t xml:space="preserve"> </w:t>
      </w:r>
      <w:r w:rsidR="00BB6450">
        <w:rPr>
          <w:rFonts w:ascii="Arial" w:hAnsi="Arial"/>
          <w:szCs w:val="24"/>
        </w:rPr>
        <w:t>decisiones</w:t>
      </w:r>
      <w:r w:rsidR="00855788">
        <w:rPr>
          <w:rFonts w:ascii="Arial" w:hAnsi="Arial"/>
          <w:szCs w:val="24"/>
        </w:rPr>
        <w:t xml:space="preserve"> </w:t>
      </w:r>
      <w:r w:rsidRPr="00F54A43">
        <w:rPr>
          <w:rFonts w:ascii="Arial" w:hAnsi="Arial"/>
          <w:szCs w:val="24"/>
        </w:rPr>
        <w:t xml:space="preserve">que </w:t>
      </w:r>
      <w:r w:rsidR="00BB6450">
        <w:rPr>
          <w:rFonts w:ascii="Arial" w:hAnsi="Arial"/>
          <w:szCs w:val="24"/>
        </w:rPr>
        <w:t>resolvieron</w:t>
      </w:r>
      <w:r w:rsidR="005A6EF5" w:rsidRPr="00F54A43">
        <w:rPr>
          <w:rFonts w:ascii="Arial" w:hAnsi="Arial"/>
          <w:szCs w:val="24"/>
        </w:rPr>
        <w:t xml:space="preserve"> la</w:t>
      </w:r>
      <w:r w:rsidR="00BB6450">
        <w:rPr>
          <w:rFonts w:ascii="Arial" w:hAnsi="Arial"/>
          <w:szCs w:val="24"/>
        </w:rPr>
        <w:t>s</w:t>
      </w:r>
      <w:r w:rsidR="005A6EF5" w:rsidRPr="00F54A43">
        <w:rPr>
          <w:rFonts w:ascii="Arial" w:hAnsi="Arial"/>
          <w:szCs w:val="24"/>
        </w:rPr>
        <w:t xml:space="preserve"> </w:t>
      </w:r>
      <w:r w:rsidR="00BB6450">
        <w:rPr>
          <w:rFonts w:ascii="Arial" w:hAnsi="Arial"/>
          <w:szCs w:val="24"/>
        </w:rPr>
        <w:t>reposiciones</w:t>
      </w:r>
      <w:r w:rsidR="00855788">
        <w:rPr>
          <w:rFonts w:ascii="Arial" w:hAnsi="Arial"/>
          <w:szCs w:val="24"/>
        </w:rPr>
        <w:t xml:space="preserve"> presentada</w:t>
      </w:r>
      <w:r w:rsidR="00BB6450">
        <w:rPr>
          <w:rFonts w:ascii="Arial" w:hAnsi="Arial"/>
          <w:szCs w:val="24"/>
        </w:rPr>
        <w:t>s</w:t>
      </w:r>
      <w:r w:rsidR="00CD3E18">
        <w:rPr>
          <w:rFonts w:ascii="Arial" w:hAnsi="Arial"/>
          <w:szCs w:val="24"/>
        </w:rPr>
        <w:t xml:space="preserve"> </w:t>
      </w:r>
      <w:r w:rsidR="005A6EF5" w:rsidRPr="00F54A43">
        <w:rPr>
          <w:rFonts w:ascii="Arial" w:hAnsi="Arial"/>
          <w:szCs w:val="24"/>
        </w:rPr>
        <w:t>data</w:t>
      </w:r>
      <w:r w:rsidR="00BB6450">
        <w:rPr>
          <w:rFonts w:ascii="Arial" w:hAnsi="Arial"/>
          <w:szCs w:val="24"/>
        </w:rPr>
        <w:t>n</w:t>
      </w:r>
      <w:r w:rsidRPr="00F54A43">
        <w:rPr>
          <w:rFonts w:ascii="Arial" w:hAnsi="Arial"/>
          <w:szCs w:val="24"/>
        </w:rPr>
        <w:t xml:space="preserve"> del día </w:t>
      </w:r>
      <w:r w:rsidR="001741B3">
        <w:rPr>
          <w:rFonts w:ascii="Arial" w:hAnsi="Arial"/>
          <w:szCs w:val="24"/>
        </w:rPr>
        <w:t xml:space="preserve">24-10-2016 </w:t>
      </w:r>
      <w:r w:rsidRPr="00F54A43">
        <w:rPr>
          <w:rFonts w:ascii="Arial" w:hAnsi="Arial"/>
          <w:szCs w:val="24"/>
        </w:rPr>
        <w:t>(Folio</w:t>
      </w:r>
      <w:r w:rsidR="00CD3E18">
        <w:rPr>
          <w:rFonts w:ascii="Arial" w:hAnsi="Arial"/>
          <w:szCs w:val="24"/>
        </w:rPr>
        <w:t>s</w:t>
      </w:r>
      <w:r w:rsidRPr="00F54A43">
        <w:rPr>
          <w:rFonts w:ascii="Arial" w:hAnsi="Arial"/>
          <w:szCs w:val="24"/>
        </w:rPr>
        <w:t xml:space="preserve"> </w:t>
      </w:r>
      <w:r w:rsidR="001741B3">
        <w:rPr>
          <w:rFonts w:ascii="Arial" w:hAnsi="Arial"/>
          <w:szCs w:val="24"/>
        </w:rPr>
        <w:t>25 vto. y 26, 32 y 33</w:t>
      </w:r>
      <w:r w:rsidRPr="00F54A43">
        <w:rPr>
          <w:rFonts w:ascii="Arial" w:hAnsi="Arial"/>
          <w:szCs w:val="24"/>
        </w:rPr>
        <w:t>, ib.)</w:t>
      </w:r>
      <w:r w:rsidR="00A70843">
        <w:rPr>
          <w:rFonts w:ascii="Arial" w:hAnsi="Arial"/>
          <w:szCs w:val="24"/>
        </w:rPr>
        <w:t>;</w:t>
      </w:r>
      <w:r w:rsidRPr="00F54A43">
        <w:rPr>
          <w:rFonts w:ascii="Arial" w:hAnsi="Arial"/>
          <w:szCs w:val="24"/>
        </w:rPr>
        <w:t xml:space="preserve"> </w:t>
      </w:r>
      <w:r w:rsidR="001741B3">
        <w:rPr>
          <w:rFonts w:ascii="Arial" w:hAnsi="Arial"/>
          <w:szCs w:val="24"/>
        </w:rPr>
        <w:t xml:space="preserve">las acciones </w:t>
      </w:r>
      <w:r w:rsidR="005A6EF5" w:rsidRPr="00F54A43">
        <w:rPr>
          <w:rFonts w:ascii="Arial" w:hAnsi="Arial"/>
          <w:szCs w:val="24"/>
        </w:rPr>
        <w:t>fue</w:t>
      </w:r>
      <w:r w:rsidR="001741B3">
        <w:rPr>
          <w:rFonts w:ascii="Arial" w:hAnsi="Arial"/>
          <w:szCs w:val="24"/>
        </w:rPr>
        <w:t>ron</w:t>
      </w:r>
      <w:r w:rsidR="005A6EF5" w:rsidRPr="00F54A43">
        <w:rPr>
          <w:rFonts w:ascii="Arial" w:hAnsi="Arial"/>
          <w:szCs w:val="24"/>
        </w:rPr>
        <w:t xml:space="preserve"> </w:t>
      </w:r>
      <w:r w:rsidRPr="00F54A43">
        <w:rPr>
          <w:rFonts w:ascii="Arial" w:hAnsi="Arial"/>
          <w:szCs w:val="24"/>
        </w:rPr>
        <w:t>instaurada</w:t>
      </w:r>
      <w:r w:rsidR="001741B3">
        <w:rPr>
          <w:rFonts w:ascii="Arial" w:hAnsi="Arial"/>
          <w:szCs w:val="24"/>
        </w:rPr>
        <w:t>s</w:t>
      </w:r>
      <w:r w:rsidRPr="00F54A43">
        <w:rPr>
          <w:rFonts w:ascii="Arial" w:hAnsi="Arial"/>
          <w:szCs w:val="24"/>
        </w:rPr>
        <w:t xml:space="preserve"> el </w:t>
      </w:r>
      <w:r w:rsidR="001741B3">
        <w:rPr>
          <w:rFonts w:ascii="Arial" w:hAnsi="Arial"/>
          <w:szCs w:val="24"/>
        </w:rPr>
        <w:t>26</w:t>
      </w:r>
      <w:r w:rsidR="00855788">
        <w:rPr>
          <w:rFonts w:ascii="Arial" w:hAnsi="Arial"/>
          <w:szCs w:val="24"/>
        </w:rPr>
        <w:t>-10</w:t>
      </w:r>
      <w:r w:rsidR="00CD3E18">
        <w:rPr>
          <w:rFonts w:ascii="Arial" w:hAnsi="Arial"/>
          <w:szCs w:val="24"/>
        </w:rPr>
        <w:t>-</w:t>
      </w:r>
      <w:r w:rsidR="005A6EF5" w:rsidRPr="00F54A43">
        <w:rPr>
          <w:rFonts w:ascii="Arial" w:hAnsi="Arial"/>
          <w:szCs w:val="24"/>
        </w:rPr>
        <w:t xml:space="preserve">2016 </w:t>
      </w:r>
      <w:r w:rsidR="00855788">
        <w:rPr>
          <w:rFonts w:ascii="Arial" w:hAnsi="Arial"/>
          <w:szCs w:val="24"/>
        </w:rPr>
        <w:t>(Folio</w:t>
      </w:r>
      <w:r w:rsidR="001741B3">
        <w:rPr>
          <w:rFonts w:ascii="Arial" w:hAnsi="Arial"/>
          <w:szCs w:val="24"/>
        </w:rPr>
        <w:t>s</w:t>
      </w:r>
      <w:r w:rsidR="00CD3E18">
        <w:rPr>
          <w:rFonts w:ascii="Arial" w:hAnsi="Arial"/>
          <w:szCs w:val="24"/>
        </w:rPr>
        <w:t xml:space="preserve"> </w:t>
      </w:r>
      <w:r w:rsidR="001741B3">
        <w:rPr>
          <w:rFonts w:ascii="Arial" w:hAnsi="Arial"/>
          <w:szCs w:val="24"/>
        </w:rPr>
        <w:t>2, 4 y 6</w:t>
      </w:r>
      <w:r w:rsidRPr="00F54A43">
        <w:rPr>
          <w:rFonts w:ascii="Arial" w:hAnsi="Arial"/>
          <w:szCs w:val="24"/>
        </w:rPr>
        <w:t xml:space="preserve">, ib.); </w:t>
      </w:r>
      <w:r w:rsidR="00BA67C3" w:rsidRPr="00F54A43">
        <w:rPr>
          <w:rFonts w:ascii="Arial" w:hAnsi="Arial"/>
          <w:szCs w:val="24"/>
        </w:rPr>
        <w:t xml:space="preserve">y, </w:t>
      </w:r>
      <w:r w:rsidRPr="00F54A43">
        <w:rPr>
          <w:rFonts w:ascii="Arial" w:hAnsi="Arial"/>
          <w:szCs w:val="24"/>
        </w:rPr>
        <w:t>la irregularidad realzada por la parte, resulta ser trascendente para el desarrollo de la litis.</w:t>
      </w:r>
    </w:p>
    <w:p w:rsidR="001E5C81" w:rsidRPr="00855788" w:rsidRDefault="001E5C81" w:rsidP="00F54A43">
      <w:pPr>
        <w:pStyle w:val="Textoindependiente"/>
        <w:spacing w:line="360" w:lineRule="auto"/>
        <w:rPr>
          <w:rFonts w:ascii="Arial" w:hAnsi="Arial"/>
          <w:sz w:val="20"/>
          <w:szCs w:val="24"/>
        </w:rPr>
      </w:pPr>
    </w:p>
    <w:p w:rsidR="001E5C81" w:rsidRPr="00FE5FF3" w:rsidRDefault="001E5C81" w:rsidP="001E5C81">
      <w:pPr>
        <w:pStyle w:val="Prrafodelista"/>
        <w:numPr>
          <w:ilvl w:val="1"/>
          <w:numId w:val="18"/>
        </w:numPr>
        <w:spacing w:line="360" w:lineRule="auto"/>
        <w:ind w:right="22"/>
        <w:jc w:val="both"/>
        <w:rPr>
          <w:rFonts w:ascii="Arial" w:hAnsi="Arial" w:cs="Arial"/>
          <w:smallCaps/>
          <w:sz w:val="26"/>
          <w:szCs w:val="26"/>
          <w:lang w:val="es-ES_tradnl"/>
        </w:rPr>
      </w:pPr>
      <w:r w:rsidRPr="00FE5FF3">
        <w:rPr>
          <w:rFonts w:ascii="Arial" w:hAnsi="Arial" w:cs="Arial"/>
          <w:smallCaps/>
          <w:sz w:val="26"/>
          <w:szCs w:val="26"/>
          <w:lang w:val="es-ES_tradnl"/>
        </w:rPr>
        <w:t>El defecto sustantivo o material</w:t>
      </w:r>
    </w:p>
    <w:p w:rsidR="00993BE7" w:rsidRPr="00855788" w:rsidRDefault="00993BE7" w:rsidP="00F54A43">
      <w:pPr>
        <w:pStyle w:val="Textoindependiente"/>
        <w:spacing w:line="360" w:lineRule="auto"/>
        <w:rPr>
          <w:rFonts w:ascii="Arial" w:hAnsi="Arial"/>
          <w:sz w:val="20"/>
          <w:szCs w:val="24"/>
        </w:rPr>
      </w:pPr>
    </w:p>
    <w:p w:rsidR="00993BE7" w:rsidRPr="00F54A43" w:rsidRDefault="00993BE7" w:rsidP="00F54A43">
      <w:pPr>
        <w:widowControl/>
        <w:spacing w:line="360" w:lineRule="auto"/>
        <w:jc w:val="both"/>
        <w:rPr>
          <w:rFonts w:ascii="Arial" w:hAnsi="Arial" w:cs="Arial"/>
          <w:color w:val="000000"/>
        </w:rPr>
      </w:pPr>
      <w:r w:rsidRPr="00F54A43">
        <w:rPr>
          <w:rFonts w:ascii="Arial" w:hAnsi="Arial" w:cs="Arial"/>
        </w:rPr>
        <w:t xml:space="preserve">Concluido el estudio de los requisitos generales, incumbe proseguir con la revisión de las causales especiales y en el caso concreto se entiende que lo expuesto por el actor, alude al defecto sustantivo, pues argumenta </w:t>
      </w:r>
      <w:r w:rsidRPr="00F54A43">
        <w:rPr>
          <w:rFonts w:ascii="Arial" w:hAnsi="Arial" w:cs="Arial"/>
          <w:color w:val="000000"/>
        </w:rPr>
        <w:t xml:space="preserve">que </w:t>
      </w:r>
      <w:r w:rsidR="005A6EF5" w:rsidRPr="00F54A43">
        <w:rPr>
          <w:rFonts w:ascii="Arial" w:hAnsi="Arial" w:cs="Arial"/>
          <w:color w:val="000000"/>
        </w:rPr>
        <w:t xml:space="preserve">la </w:t>
      </w:r>
      <w:r w:rsidR="00CD3E18">
        <w:rPr>
          <w:rFonts w:ascii="Arial" w:hAnsi="Arial" w:cs="Arial"/>
          <w:color w:val="000000"/>
        </w:rPr>
        <w:t xml:space="preserve">jueza </w:t>
      </w:r>
      <w:r w:rsidR="005A6EF5" w:rsidRPr="00F54A43">
        <w:rPr>
          <w:rFonts w:ascii="Arial" w:hAnsi="Arial" w:cs="Arial"/>
          <w:color w:val="000000"/>
        </w:rPr>
        <w:t xml:space="preserve">accionada no debió aplicar el desistimiento tácito porque la Ley </w:t>
      </w:r>
      <w:r w:rsidR="00BA67C3" w:rsidRPr="00F54A43">
        <w:rPr>
          <w:rFonts w:ascii="Arial" w:hAnsi="Arial" w:cs="Arial"/>
          <w:color w:val="000000"/>
        </w:rPr>
        <w:t xml:space="preserve">especial </w:t>
      </w:r>
      <w:r w:rsidR="00F64B96">
        <w:rPr>
          <w:rFonts w:ascii="Arial" w:hAnsi="Arial" w:cs="Arial"/>
          <w:color w:val="000000"/>
        </w:rPr>
        <w:t xml:space="preserve">carece de esta </w:t>
      </w:r>
      <w:r w:rsidR="00F64B96" w:rsidRPr="00F54A43">
        <w:rPr>
          <w:rFonts w:ascii="Arial" w:hAnsi="Arial" w:cs="Arial"/>
          <w:color w:val="000000"/>
        </w:rPr>
        <w:t>figura</w:t>
      </w:r>
      <w:r w:rsidR="005A6EF5" w:rsidRPr="00F54A43">
        <w:rPr>
          <w:rFonts w:ascii="Arial" w:hAnsi="Arial" w:cs="Arial"/>
          <w:color w:val="000000"/>
        </w:rPr>
        <w:t>, máxime cuando su impulso es oficioso</w:t>
      </w:r>
      <w:r w:rsidRPr="00F54A43">
        <w:rPr>
          <w:rFonts w:ascii="Arial" w:hAnsi="Arial" w:cs="Arial"/>
          <w:color w:val="000000"/>
        </w:rPr>
        <w:t>.</w:t>
      </w:r>
    </w:p>
    <w:p w:rsidR="00993BE7" w:rsidRPr="00855788" w:rsidRDefault="00993BE7" w:rsidP="00F54A43">
      <w:pPr>
        <w:widowControl/>
        <w:spacing w:line="360" w:lineRule="auto"/>
        <w:jc w:val="both"/>
        <w:rPr>
          <w:rFonts w:ascii="Arial" w:hAnsi="Arial" w:cs="Arial"/>
          <w:sz w:val="20"/>
        </w:rPr>
      </w:pPr>
    </w:p>
    <w:p w:rsidR="003F7ED1" w:rsidRPr="00F54A43" w:rsidRDefault="00BA67C3" w:rsidP="00F54A43">
      <w:pPr>
        <w:spacing w:line="360" w:lineRule="auto"/>
        <w:jc w:val="both"/>
        <w:rPr>
          <w:rFonts w:ascii="Arial" w:hAnsi="Arial" w:cs="Arial"/>
        </w:rPr>
      </w:pPr>
      <w:r w:rsidRPr="00F54A43">
        <w:rPr>
          <w:rFonts w:ascii="Arial" w:hAnsi="Arial" w:cs="Arial"/>
          <w:bCs/>
        </w:rPr>
        <w:t xml:space="preserve">El </w:t>
      </w:r>
      <w:r w:rsidR="00B216BF" w:rsidRPr="00F54A43">
        <w:rPr>
          <w:rFonts w:ascii="Arial" w:hAnsi="Arial" w:cs="Arial"/>
          <w:color w:val="000000"/>
        </w:rPr>
        <w:t>artículo 5º-3º de la Ley 472, prescribe como obligación del juez, impulsar oficiosamente el trámite de las acciones populares; por su parte el artículo 21, consagra</w:t>
      </w:r>
      <w:r w:rsidR="00494C58" w:rsidRPr="00F54A43">
        <w:rPr>
          <w:rFonts w:ascii="Arial" w:hAnsi="Arial" w:cs="Arial"/>
          <w:color w:val="000000"/>
        </w:rPr>
        <w:t>,</w:t>
      </w:r>
      <w:r w:rsidR="00B216BF" w:rsidRPr="00F54A43">
        <w:rPr>
          <w:rFonts w:ascii="Arial" w:hAnsi="Arial" w:cs="Arial"/>
          <w:color w:val="000000"/>
        </w:rPr>
        <w:t xml:space="preserve"> entre otras</w:t>
      </w:r>
      <w:r w:rsidR="00494C58" w:rsidRPr="00F54A43">
        <w:rPr>
          <w:rFonts w:ascii="Arial" w:hAnsi="Arial" w:cs="Arial"/>
          <w:color w:val="000000"/>
        </w:rPr>
        <w:t>,</w:t>
      </w:r>
      <w:r w:rsidR="00B216BF" w:rsidRPr="00F54A43">
        <w:rPr>
          <w:rFonts w:ascii="Arial" w:hAnsi="Arial" w:cs="Arial"/>
          <w:color w:val="000000"/>
        </w:rPr>
        <w:t xml:space="preserve"> la obligación de informar sobre la existencia del amparo a los miembros de la comunidad por intermedio de medios masivos de comunicación o cualquier otro eficaz</w:t>
      </w:r>
      <w:r w:rsidR="00ED7146" w:rsidRPr="00F54A43">
        <w:rPr>
          <w:rFonts w:ascii="Arial" w:hAnsi="Arial" w:cs="Arial"/>
          <w:color w:val="000000"/>
        </w:rPr>
        <w:t>;</w:t>
      </w:r>
      <w:r w:rsidRPr="00F54A43">
        <w:rPr>
          <w:rFonts w:ascii="Arial" w:hAnsi="Arial" w:cs="Arial"/>
        </w:rPr>
        <w:t xml:space="preserve"> mientras </w:t>
      </w:r>
      <w:r w:rsidRPr="00F54A43">
        <w:rPr>
          <w:rFonts w:ascii="Arial" w:hAnsi="Arial" w:cs="Arial"/>
          <w:lang w:val="es-CO"/>
        </w:rPr>
        <w:t xml:space="preserve">que </w:t>
      </w:r>
      <w:r w:rsidR="00B216BF" w:rsidRPr="00F54A43">
        <w:rPr>
          <w:rFonts w:ascii="Arial" w:hAnsi="Arial" w:cs="Arial"/>
          <w:lang w:val="es-CO"/>
        </w:rPr>
        <w:t xml:space="preserve">el artículo 44 ídem </w:t>
      </w:r>
      <w:r w:rsidRPr="00F54A43">
        <w:rPr>
          <w:rFonts w:ascii="Arial" w:hAnsi="Arial" w:cs="Arial"/>
          <w:lang w:val="es-CO"/>
        </w:rPr>
        <w:t xml:space="preserve">establece que en estos asuntos </w:t>
      </w:r>
      <w:r w:rsidR="00B216BF" w:rsidRPr="00F54A43">
        <w:rPr>
          <w:rFonts w:ascii="Arial" w:hAnsi="Arial" w:cs="Arial"/>
        </w:rPr>
        <w:t xml:space="preserve">se aplicarán las disposiciones del CPC </w:t>
      </w:r>
      <w:r w:rsidR="00B216BF" w:rsidRPr="00F54A43">
        <w:rPr>
          <w:rFonts w:ascii="Arial" w:hAnsi="Arial" w:cs="Arial"/>
          <w:lang w:val="es-CO"/>
        </w:rPr>
        <w:t>(Hoy CGP)</w:t>
      </w:r>
      <w:r w:rsidR="00B216BF" w:rsidRPr="00F54A43">
        <w:rPr>
          <w:rFonts w:ascii="Arial" w:hAnsi="Arial" w:cs="Arial"/>
        </w:rPr>
        <w:t>, en los aspectos no regulados en la Ley</w:t>
      </w:r>
      <w:r w:rsidRPr="00F54A43">
        <w:rPr>
          <w:rFonts w:ascii="Arial" w:hAnsi="Arial" w:cs="Arial"/>
        </w:rPr>
        <w:t>.</w:t>
      </w:r>
    </w:p>
    <w:p w:rsidR="00B216BF" w:rsidRPr="00855788" w:rsidRDefault="00B216BF" w:rsidP="00F54A43">
      <w:pPr>
        <w:spacing w:line="360" w:lineRule="auto"/>
        <w:jc w:val="both"/>
        <w:rPr>
          <w:rFonts w:ascii="Arial" w:hAnsi="Arial" w:cs="Arial"/>
          <w:sz w:val="20"/>
        </w:rPr>
      </w:pPr>
    </w:p>
    <w:p w:rsidR="00ED7146" w:rsidRDefault="00ED7146" w:rsidP="00F54A43">
      <w:pPr>
        <w:spacing w:line="360" w:lineRule="auto"/>
        <w:jc w:val="both"/>
        <w:rPr>
          <w:rFonts w:ascii="Arial" w:hAnsi="Arial" w:cs="Arial"/>
          <w:lang w:val="es-CO"/>
        </w:rPr>
      </w:pPr>
      <w:r w:rsidRPr="00F54A43">
        <w:rPr>
          <w:rFonts w:ascii="Arial" w:hAnsi="Arial" w:cs="Arial"/>
          <w:lang w:val="es-CO"/>
        </w:rPr>
        <w:t>En la</w:t>
      </w:r>
      <w:r w:rsidR="00CD3E18">
        <w:rPr>
          <w:rFonts w:ascii="Arial" w:hAnsi="Arial" w:cs="Arial"/>
          <w:lang w:val="es-CO"/>
        </w:rPr>
        <w:t>s</w:t>
      </w:r>
      <w:r w:rsidRPr="00F54A43">
        <w:rPr>
          <w:rFonts w:ascii="Arial" w:hAnsi="Arial" w:cs="Arial"/>
          <w:lang w:val="es-CO"/>
        </w:rPr>
        <w:t xml:space="preserve"> </w:t>
      </w:r>
      <w:r w:rsidR="00CD3E18">
        <w:rPr>
          <w:rFonts w:ascii="Arial" w:hAnsi="Arial" w:cs="Arial"/>
          <w:lang w:val="es-CO"/>
        </w:rPr>
        <w:t xml:space="preserve">acciones </w:t>
      </w:r>
      <w:r w:rsidRPr="00F54A43">
        <w:rPr>
          <w:rFonts w:ascii="Arial" w:hAnsi="Arial" w:cs="Arial"/>
          <w:lang w:val="es-CO"/>
        </w:rPr>
        <w:t>popular</w:t>
      </w:r>
      <w:r w:rsidR="00CD3E18">
        <w:rPr>
          <w:rFonts w:ascii="Arial" w:hAnsi="Arial" w:cs="Arial"/>
          <w:lang w:val="es-CO"/>
        </w:rPr>
        <w:t>es</w:t>
      </w:r>
      <w:r w:rsidRPr="00F54A43">
        <w:rPr>
          <w:rFonts w:ascii="Arial" w:hAnsi="Arial" w:cs="Arial"/>
          <w:lang w:val="es-CO"/>
        </w:rPr>
        <w:t xml:space="preserve"> </w:t>
      </w:r>
      <w:r w:rsidR="001741B3">
        <w:rPr>
          <w:rFonts w:ascii="Arial" w:hAnsi="Arial" w:cs="Arial"/>
          <w:lang w:val="es-CO"/>
        </w:rPr>
        <w:t xml:space="preserve">Nos. 2015-00391-00 y 2015-01280-00 </w:t>
      </w:r>
      <w:r w:rsidRPr="00F54A43">
        <w:rPr>
          <w:rFonts w:ascii="Arial" w:hAnsi="Arial" w:cs="Arial"/>
          <w:lang w:val="es-CO"/>
        </w:rPr>
        <w:t xml:space="preserve">la </w:t>
      </w:r>
      <w:r w:rsidRPr="00F54A43">
        <w:rPr>
          <w:rFonts w:ascii="Arial" w:hAnsi="Arial" w:cs="Arial"/>
          <w:i/>
          <w:lang w:val="es-CO"/>
        </w:rPr>
        <w:t xml:space="preserve">a quo </w:t>
      </w:r>
      <w:r w:rsidRPr="00F54A43">
        <w:rPr>
          <w:rFonts w:ascii="Arial" w:hAnsi="Arial" w:cs="Arial"/>
          <w:lang w:val="es-CO"/>
        </w:rPr>
        <w:t>accionada con proveído</w:t>
      </w:r>
      <w:r w:rsidR="001741B3">
        <w:rPr>
          <w:rFonts w:ascii="Arial" w:hAnsi="Arial" w:cs="Arial"/>
          <w:lang w:val="es-CO"/>
        </w:rPr>
        <w:t>s</w:t>
      </w:r>
      <w:r w:rsidRPr="00F54A43">
        <w:rPr>
          <w:rFonts w:ascii="Arial" w:hAnsi="Arial" w:cs="Arial"/>
          <w:lang w:val="es-CO"/>
        </w:rPr>
        <w:t xml:space="preserve"> del </w:t>
      </w:r>
      <w:r w:rsidR="001741B3">
        <w:rPr>
          <w:rFonts w:ascii="Arial" w:hAnsi="Arial" w:cs="Arial"/>
          <w:lang w:val="es-CO"/>
        </w:rPr>
        <w:t xml:space="preserve">11-08-2016 y 09-08-2016 </w:t>
      </w:r>
      <w:r w:rsidRPr="00F54A43">
        <w:rPr>
          <w:rFonts w:ascii="Arial" w:hAnsi="Arial" w:cs="Arial"/>
          <w:lang w:val="es-CO"/>
        </w:rPr>
        <w:t>(Folio</w:t>
      </w:r>
      <w:r w:rsidR="001741B3">
        <w:rPr>
          <w:rFonts w:ascii="Arial" w:hAnsi="Arial" w:cs="Arial"/>
          <w:lang w:val="es-CO"/>
        </w:rPr>
        <w:t>s</w:t>
      </w:r>
      <w:r w:rsidRPr="00F54A43">
        <w:rPr>
          <w:rFonts w:ascii="Arial" w:hAnsi="Arial" w:cs="Arial"/>
          <w:lang w:val="es-CO"/>
        </w:rPr>
        <w:t xml:space="preserve"> </w:t>
      </w:r>
      <w:r w:rsidR="001741B3">
        <w:rPr>
          <w:rFonts w:ascii="Arial" w:hAnsi="Arial" w:cs="Arial"/>
          <w:lang w:val="es-CO"/>
        </w:rPr>
        <w:t>22 vto. y 28</w:t>
      </w:r>
      <w:r w:rsidRPr="00F54A43">
        <w:rPr>
          <w:rFonts w:ascii="Arial" w:hAnsi="Arial" w:cs="Arial"/>
          <w:lang w:val="es-CO"/>
        </w:rPr>
        <w:t>, ib.) y con fundamento en el artículo 317 del CGP, requirió al actor para que efectuara la publicación del aviso a la comunidad</w:t>
      </w:r>
      <w:r w:rsidR="00A70843">
        <w:rPr>
          <w:rFonts w:ascii="Arial" w:hAnsi="Arial" w:cs="Arial"/>
          <w:lang w:val="es-CO"/>
        </w:rPr>
        <w:t xml:space="preserve"> y notificara</w:t>
      </w:r>
      <w:r w:rsidR="00855788">
        <w:rPr>
          <w:rFonts w:ascii="Arial" w:hAnsi="Arial" w:cs="Arial"/>
          <w:lang w:val="es-CO"/>
        </w:rPr>
        <w:t xml:space="preserve"> a la entidad accionada</w:t>
      </w:r>
      <w:r w:rsidRPr="00F54A43">
        <w:rPr>
          <w:rFonts w:ascii="Arial" w:hAnsi="Arial" w:cs="Arial"/>
          <w:lang w:val="es-CO"/>
        </w:rPr>
        <w:t>, seguidamente y como quiera que dejó vencer el plazo sin atender la orden</w:t>
      </w:r>
      <w:r w:rsidR="002E2B16" w:rsidRPr="00F54A43">
        <w:rPr>
          <w:rFonts w:ascii="Arial" w:hAnsi="Arial" w:cs="Arial"/>
          <w:lang w:val="es-CO"/>
        </w:rPr>
        <w:t>,</w:t>
      </w:r>
      <w:r w:rsidRPr="00F54A43">
        <w:rPr>
          <w:rFonts w:ascii="Arial" w:hAnsi="Arial" w:cs="Arial"/>
          <w:lang w:val="es-CO"/>
        </w:rPr>
        <w:t xml:space="preserve"> mediante providencia</w:t>
      </w:r>
      <w:r w:rsidR="001741B3">
        <w:rPr>
          <w:rFonts w:ascii="Arial" w:hAnsi="Arial" w:cs="Arial"/>
          <w:lang w:val="es-CO"/>
        </w:rPr>
        <w:t>s</w:t>
      </w:r>
      <w:r w:rsidRPr="00F54A43">
        <w:rPr>
          <w:rFonts w:ascii="Arial" w:hAnsi="Arial" w:cs="Arial"/>
          <w:lang w:val="es-CO"/>
        </w:rPr>
        <w:t xml:space="preserve"> del </w:t>
      </w:r>
      <w:r w:rsidR="00855788">
        <w:rPr>
          <w:rFonts w:ascii="Arial" w:hAnsi="Arial" w:cs="Arial"/>
          <w:lang w:val="es-CO"/>
        </w:rPr>
        <w:t>06-10-2016</w:t>
      </w:r>
      <w:r w:rsidR="002E2B16" w:rsidRPr="00F54A43">
        <w:rPr>
          <w:rFonts w:ascii="Arial" w:hAnsi="Arial" w:cs="Arial"/>
          <w:lang w:val="es-CO"/>
        </w:rPr>
        <w:t>,</w:t>
      </w:r>
      <w:r w:rsidRPr="00F54A43">
        <w:rPr>
          <w:rFonts w:ascii="Arial" w:hAnsi="Arial" w:cs="Arial"/>
          <w:lang w:val="es-CO"/>
        </w:rPr>
        <w:t xml:space="preserve"> declaró terminado</w:t>
      </w:r>
      <w:r w:rsidR="001741B3">
        <w:rPr>
          <w:rFonts w:ascii="Arial" w:hAnsi="Arial" w:cs="Arial"/>
          <w:lang w:val="es-CO"/>
        </w:rPr>
        <w:t>s</w:t>
      </w:r>
      <w:r w:rsidRPr="00F54A43">
        <w:rPr>
          <w:rFonts w:ascii="Arial" w:hAnsi="Arial" w:cs="Arial"/>
          <w:lang w:val="es-CO"/>
        </w:rPr>
        <w:t xml:space="preserve"> </w:t>
      </w:r>
      <w:r w:rsidR="001741B3">
        <w:rPr>
          <w:rFonts w:ascii="Arial" w:hAnsi="Arial" w:cs="Arial"/>
          <w:lang w:val="es-CO"/>
        </w:rPr>
        <w:t xml:space="preserve">los </w:t>
      </w:r>
      <w:r w:rsidRPr="00F54A43">
        <w:rPr>
          <w:rFonts w:ascii="Arial" w:hAnsi="Arial" w:cs="Arial"/>
          <w:lang w:val="es-CO"/>
        </w:rPr>
        <w:t>amparo</w:t>
      </w:r>
      <w:r w:rsidR="001741B3">
        <w:rPr>
          <w:rFonts w:ascii="Arial" w:hAnsi="Arial" w:cs="Arial"/>
          <w:lang w:val="es-CO"/>
        </w:rPr>
        <w:t>s</w:t>
      </w:r>
      <w:r w:rsidRPr="00F54A43">
        <w:rPr>
          <w:rFonts w:ascii="Arial" w:hAnsi="Arial" w:cs="Arial"/>
          <w:lang w:val="es-CO"/>
        </w:rPr>
        <w:t xml:space="preserve"> por desistimiento tácito (Folio</w:t>
      </w:r>
      <w:r w:rsidR="001741B3">
        <w:rPr>
          <w:rFonts w:ascii="Arial" w:hAnsi="Arial" w:cs="Arial"/>
          <w:lang w:val="es-CO"/>
        </w:rPr>
        <w:t>s</w:t>
      </w:r>
      <w:r w:rsidRPr="00F54A43">
        <w:rPr>
          <w:rFonts w:ascii="Arial" w:hAnsi="Arial" w:cs="Arial"/>
          <w:lang w:val="es-CO"/>
        </w:rPr>
        <w:t xml:space="preserve"> </w:t>
      </w:r>
      <w:r w:rsidR="001741B3">
        <w:rPr>
          <w:rFonts w:ascii="Arial" w:hAnsi="Arial" w:cs="Arial"/>
          <w:lang w:val="es-CO"/>
        </w:rPr>
        <w:t>23 a 24 y 30 a 31</w:t>
      </w:r>
      <w:r w:rsidRPr="00F54A43">
        <w:rPr>
          <w:rFonts w:ascii="Arial" w:hAnsi="Arial" w:cs="Arial"/>
          <w:lang w:val="es-CO"/>
        </w:rPr>
        <w:t>, ib.); finalmente, con aut</w:t>
      </w:r>
      <w:r w:rsidR="00855788">
        <w:rPr>
          <w:rFonts w:ascii="Arial" w:hAnsi="Arial" w:cs="Arial"/>
          <w:lang w:val="es-CO"/>
        </w:rPr>
        <w:t>o</w:t>
      </w:r>
      <w:r w:rsidR="001741B3">
        <w:rPr>
          <w:rFonts w:ascii="Arial" w:hAnsi="Arial" w:cs="Arial"/>
          <w:lang w:val="es-CO"/>
        </w:rPr>
        <w:t>s</w:t>
      </w:r>
      <w:r w:rsidRPr="00F54A43">
        <w:rPr>
          <w:rFonts w:ascii="Arial" w:hAnsi="Arial" w:cs="Arial"/>
          <w:lang w:val="es-CO"/>
        </w:rPr>
        <w:t xml:space="preserve"> del </w:t>
      </w:r>
      <w:r w:rsidR="00CB41E8">
        <w:rPr>
          <w:rFonts w:ascii="Arial" w:hAnsi="Arial" w:cs="Arial"/>
          <w:lang w:val="es-CO"/>
        </w:rPr>
        <w:t xml:space="preserve">21-10-2016 y </w:t>
      </w:r>
      <w:r w:rsidR="001741B3">
        <w:rPr>
          <w:rFonts w:ascii="Arial" w:hAnsi="Arial" w:cs="Arial"/>
          <w:lang w:val="es-CO"/>
        </w:rPr>
        <w:t>24-10</w:t>
      </w:r>
      <w:r w:rsidR="00855788">
        <w:rPr>
          <w:rFonts w:ascii="Arial" w:hAnsi="Arial" w:cs="Arial"/>
          <w:lang w:val="es-CO"/>
        </w:rPr>
        <w:t>-</w:t>
      </w:r>
      <w:r w:rsidR="0078274D">
        <w:rPr>
          <w:rFonts w:ascii="Arial" w:hAnsi="Arial" w:cs="Arial"/>
          <w:lang w:val="es-CO"/>
        </w:rPr>
        <w:t>2016</w:t>
      </w:r>
      <w:r w:rsidR="00F325F0">
        <w:rPr>
          <w:rFonts w:ascii="Arial" w:hAnsi="Arial" w:cs="Arial"/>
          <w:lang w:val="es-CO"/>
        </w:rPr>
        <w:t xml:space="preserve"> </w:t>
      </w:r>
      <w:r w:rsidR="00F325F0" w:rsidRPr="00F54A43">
        <w:rPr>
          <w:rFonts w:ascii="Arial" w:hAnsi="Arial" w:cs="Arial"/>
          <w:lang w:val="es-CO"/>
        </w:rPr>
        <w:t xml:space="preserve">desató </w:t>
      </w:r>
      <w:r w:rsidR="00F325F0">
        <w:rPr>
          <w:rFonts w:ascii="Arial" w:hAnsi="Arial" w:cs="Arial"/>
          <w:lang w:val="es-CO"/>
        </w:rPr>
        <w:t>la</w:t>
      </w:r>
      <w:r w:rsidR="001741B3">
        <w:rPr>
          <w:rFonts w:ascii="Arial" w:hAnsi="Arial" w:cs="Arial"/>
          <w:lang w:val="es-CO"/>
        </w:rPr>
        <w:t>s reposiciones</w:t>
      </w:r>
      <w:r w:rsidR="00F325F0">
        <w:rPr>
          <w:rFonts w:ascii="Arial" w:hAnsi="Arial" w:cs="Arial"/>
          <w:lang w:val="es-CO"/>
        </w:rPr>
        <w:t xml:space="preserve"> </w:t>
      </w:r>
      <w:r w:rsidR="00F325F0" w:rsidRPr="00F54A43">
        <w:rPr>
          <w:rFonts w:ascii="Arial" w:hAnsi="Arial" w:cs="Arial"/>
          <w:lang w:val="es-CO"/>
        </w:rPr>
        <w:t>formulada</w:t>
      </w:r>
      <w:r w:rsidR="001741B3">
        <w:rPr>
          <w:rFonts w:ascii="Arial" w:hAnsi="Arial" w:cs="Arial"/>
          <w:lang w:val="es-CO"/>
        </w:rPr>
        <w:t>s</w:t>
      </w:r>
      <w:r w:rsidR="00F325F0" w:rsidRPr="00F54A43">
        <w:rPr>
          <w:rFonts w:ascii="Arial" w:hAnsi="Arial" w:cs="Arial"/>
          <w:lang w:val="es-CO"/>
        </w:rPr>
        <w:t xml:space="preserve"> y expuso al recurrente que </w:t>
      </w:r>
      <w:r w:rsidR="00F325F0">
        <w:rPr>
          <w:rFonts w:ascii="Arial" w:hAnsi="Arial" w:cs="Arial"/>
          <w:lang w:val="es-CO"/>
        </w:rPr>
        <w:t>es su obligación asumir ciertas cargas procesales, por lo que resulta</w:t>
      </w:r>
      <w:r w:rsidR="00A70843">
        <w:rPr>
          <w:rFonts w:ascii="Arial" w:hAnsi="Arial" w:cs="Arial"/>
          <w:lang w:val="es-CO"/>
        </w:rPr>
        <w:t>ba</w:t>
      </w:r>
      <w:r w:rsidR="00F325F0">
        <w:rPr>
          <w:rFonts w:ascii="Arial" w:hAnsi="Arial" w:cs="Arial"/>
          <w:lang w:val="es-CO"/>
        </w:rPr>
        <w:t xml:space="preserve"> viable la aplicación del artículo 317 del CGP</w:t>
      </w:r>
      <w:r w:rsidRPr="00F54A43">
        <w:rPr>
          <w:rFonts w:ascii="Arial" w:hAnsi="Arial" w:cs="Arial"/>
          <w:lang w:val="es-CO"/>
        </w:rPr>
        <w:t xml:space="preserve"> (Folio</w:t>
      </w:r>
      <w:r w:rsidR="00855788">
        <w:rPr>
          <w:rFonts w:ascii="Arial" w:hAnsi="Arial" w:cs="Arial"/>
          <w:lang w:val="es-CO"/>
        </w:rPr>
        <w:t>s</w:t>
      </w:r>
      <w:r w:rsidRPr="00F54A43">
        <w:rPr>
          <w:rFonts w:ascii="Arial" w:hAnsi="Arial" w:cs="Arial"/>
          <w:lang w:val="es-CO"/>
        </w:rPr>
        <w:t xml:space="preserve"> </w:t>
      </w:r>
      <w:r w:rsidR="001741B3">
        <w:rPr>
          <w:rFonts w:ascii="Arial" w:hAnsi="Arial" w:cs="Arial"/>
          <w:lang w:val="es-CO"/>
        </w:rPr>
        <w:t>25 a 26 y 32 a 33</w:t>
      </w:r>
      <w:r w:rsidRPr="00F54A43">
        <w:rPr>
          <w:rFonts w:ascii="Arial" w:hAnsi="Arial" w:cs="Arial"/>
          <w:lang w:val="es-CO"/>
        </w:rPr>
        <w:t>, ib.).</w:t>
      </w:r>
    </w:p>
    <w:p w:rsidR="00243795" w:rsidRPr="00243795" w:rsidRDefault="00243795" w:rsidP="00F54A43">
      <w:pPr>
        <w:spacing w:line="360" w:lineRule="auto"/>
        <w:jc w:val="both"/>
        <w:rPr>
          <w:rFonts w:ascii="Arial" w:hAnsi="Arial" w:cs="Arial"/>
          <w:sz w:val="20"/>
          <w:lang w:val="es-CO"/>
        </w:rPr>
      </w:pPr>
    </w:p>
    <w:p w:rsidR="00F54A43" w:rsidRPr="00F54A43" w:rsidRDefault="003F7ED1" w:rsidP="00F54A43">
      <w:pPr>
        <w:pStyle w:val="Sangradetextonormal"/>
        <w:spacing w:after="0" w:line="360" w:lineRule="auto"/>
        <w:ind w:left="0"/>
        <w:jc w:val="both"/>
        <w:rPr>
          <w:rFonts w:ascii="Arial" w:hAnsi="Arial" w:cs="Arial"/>
        </w:rPr>
      </w:pPr>
      <w:r w:rsidRPr="00F54A43">
        <w:rPr>
          <w:rFonts w:ascii="Arial" w:hAnsi="Arial" w:cs="Arial"/>
          <w:color w:val="000000"/>
        </w:rPr>
        <w:t xml:space="preserve">A partir de lo dicho, </w:t>
      </w:r>
      <w:r w:rsidR="00A70843">
        <w:rPr>
          <w:rFonts w:ascii="Arial" w:hAnsi="Arial" w:cs="Arial"/>
          <w:lang w:val="es-CO"/>
        </w:rPr>
        <w:t>inexiste</w:t>
      </w:r>
      <w:r w:rsidR="00ED7146" w:rsidRPr="00F54A43">
        <w:rPr>
          <w:rFonts w:ascii="Arial" w:hAnsi="Arial" w:cs="Arial"/>
          <w:lang w:val="es-CO"/>
        </w:rPr>
        <w:t xml:space="preserve"> </w:t>
      </w:r>
      <w:r w:rsidR="00ED7146" w:rsidRPr="00F54A43">
        <w:rPr>
          <w:rFonts w:ascii="Arial" w:hAnsi="Arial"/>
        </w:rPr>
        <w:t xml:space="preserve">vulneración o amenaza a los derechos invocados, puesto </w:t>
      </w:r>
      <w:r w:rsidR="00ED7146" w:rsidRPr="00F54A43">
        <w:rPr>
          <w:rFonts w:ascii="Arial" w:hAnsi="Arial"/>
        </w:rPr>
        <w:lastRenderedPageBreak/>
        <w:t>que no se advierte arbitraria ni antojadiza la decisión controvertida</w:t>
      </w:r>
      <w:r w:rsidR="002E2B16" w:rsidRPr="00F54A43">
        <w:rPr>
          <w:rFonts w:ascii="Arial" w:hAnsi="Arial"/>
        </w:rPr>
        <w:t>.</w:t>
      </w:r>
      <w:r w:rsidR="00ED7146" w:rsidRPr="00F54A43">
        <w:rPr>
          <w:rFonts w:ascii="Arial" w:hAnsi="Arial"/>
        </w:rPr>
        <w:t xml:space="preserve"> </w:t>
      </w:r>
      <w:r w:rsidR="002E2B16" w:rsidRPr="00F54A43">
        <w:rPr>
          <w:rFonts w:ascii="Arial" w:hAnsi="Arial"/>
        </w:rPr>
        <w:t>C</w:t>
      </w:r>
      <w:r w:rsidR="00ED7146" w:rsidRPr="00F54A43">
        <w:rPr>
          <w:rFonts w:ascii="Arial" w:hAnsi="Arial"/>
        </w:rPr>
        <w:t xml:space="preserve">omparta o no la Sala la posición de la jueza accionada, </w:t>
      </w:r>
      <w:r w:rsidR="001E5C81">
        <w:rPr>
          <w:rFonts w:ascii="Arial" w:hAnsi="Arial"/>
        </w:rPr>
        <w:t>es evidente</w:t>
      </w:r>
      <w:r w:rsidR="00ED7146" w:rsidRPr="00F54A43">
        <w:rPr>
          <w:rFonts w:ascii="Arial" w:hAnsi="Arial"/>
        </w:rPr>
        <w:t xml:space="preserve"> </w:t>
      </w:r>
      <w:r w:rsidR="002E2B16" w:rsidRPr="00F54A43">
        <w:rPr>
          <w:rFonts w:ascii="Arial" w:hAnsi="Arial"/>
        </w:rPr>
        <w:t xml:space="preserve">que </w:t>
      </w:r>
      <w:r w:rsidR="00A70843">
        <w:rPr>
          <w:rFonts w:ascii="Arial" w:hAnsi="Arial"/>
        </w:rPr>
        <w:t xml:space="preserve">tiene </w:t>
      </w:r>
      <w:r w:rsidR="00ED7146" w:rsidRPr="00F54A43">
        <w:rPr>
          <w:rFonts w:ascii="Arial" w:hAnsi="Arial"/>
        </w:rPr>
        <w:t>un fundamento jurídico claro</w:t>
      </w:r>
      <w:r w:rsidR="00494C58" w:rsidRPr="00F54A43">
        <w:rPr>
          <w:rFonts w:ascii="Arial" w:hAnsi="Arial"/>
        </w:rPr>
        <w:t xml:space="preserve">, es decir, en </w:t>
      </w:r>
      <w:r w:rsidR="00ED7146" w:rsidRPr="00F54A43">
        <w:rPr>
          <w:rFonts w:ascii="Arial" w:hAnsi="Arial"/>
        </w:rPr>
        <w:t>normas vigentes aplicable</w:t>
      </w:r>
      <w:r w:rsidR="00190359" w:rsidRPr="00F54A43">
        <w:rPr>
          <w:rFonts w:ascii="Arial" w:hAnsi="Arial"/>
        </w:rPr>
        <w:t>s a las acciones populares (</w:t>
      </w:r>
      <w:r w:rsidR="00494C58" w:rsidRPr="00F54A43">
        <w:rPr>
          <w:rFonts w:ascii="Arial" w:hAnsi="Arial"/>
        </w:rPr>
        <w:t>Artículo</w:t>
      </w:r>
      <w:r w:rsidR="00190359" w:rsidRPr="00F54A43">
        <w:rPr>
          <w:rFonts w:ascii="Arial" w:hAnsi="Arial"/>
        </w:rPr>
        <w:t xml:space="preserve"> 44 de la Ley 472). </w:t>
      </w:r>
      <w:r w:rsidR="00F54A43" w:rsidRPr="00F54A43">
        <w:rPr>
          <w:rFonts w:ascii="Arial" w:hAnsi="Arial" w:cs="Arial"/>
          <w:color w:val="000000"/>
        </w:rPr>
        <w:t>Tampoco se refleja una acción tendiente a e</w:t>
      </w:r>
      <w:r w:rsidR="00F54A43" w:rsidRPr="00F54A43">
        <w:rPr>
          <w:rFonts w:ascii="Arial" w:hAnsi="Arial" w:cs="Arial"/>
        </w:rPr>
        <w:t xml:space="preserve">squivar el impulso oficioso, por el contrario el requerimiento que se hizo con base en el artículo 317 del CGP, refiere un </w:t>
      </w:r>
      <w:r w:rsidR="00AA1E03" w:rsidRPr="00F54A43">
        <w:rPr>
          <w:rFonts w:ascii="Arial" w:hAnsi="Arial" w:cs="Arial"/>
        </w:rPr>
        <w:t>interés</w:t>
      </w:r>
      <w:r w:rsidR="00F54A43" w:rsidRPr="00F54A43">
        <w:rPr>
          <w:rFonts w:ascii="Arial" w:hAnsi="Arial" w:cs="Arial"/>
        </w:rPr>
        <w:t xml:space="preserve"> en la jueza de conocimiento de agotar el trámite de la</w:t>
      </w:r>
      <w:r w:rsidR="0078274D">
        <w:rPr>
          <w:rFonts w:ascii="Arial" w:hAnsi="Arial" w:cs="Arial"/>
        </w:rPr>
        <w:t>s</w:t>
      </w:r>
      <w:r w:rsidR="00F54A43" w:rsidRPr="00F54A43">
        <w:rPr>
          <w:rFonts w:ascii="Arial" w:hAnsi="Arial" w:cs="Arial"/>
        </w:rPr>
        <w:t xml:space="preserve"> </w:t>
      </w:r>
      <w:r w:rsidR="0078274D">
        <w:rPr>
          <w:rFonts w:ascii="Arial" w:hAnsi="Arial" w:cs="Arial"/>
        </w:rPr>
        <w:t xml:space="preserve">acciones </w:t>
      </w:r>
      <w:r w:rsidR="00F54A43" w:rsidRPr="00F54A43">
        <w:rPr>
          <w:rFonts w:ascii="Arial" w:hAnsi="Arial" w:cs="Arial"/>
        </w:rPr>
        <w:t>popular</w:t>
      </w:r>
      <w:r w:rsidR="0078274D">
        <w:rPr>
          <w:rFonts w:ascii="Arial" w:hAnsi="Arial" w:cs="Arial"/>
        </w:rPr>
        <w:t>es</w:t>
      </w:r>
      <w:r w:rsidR="00F54A43" w:rsidRPr="00F54A43">
        <w:rPr>
          <w:rFonts w:ascii="Arial" w:hAnsi="Arial" w:cs="Arial"/>
        </w:rPr>
        <w:t xml:space="preserve"> con celeridad y eficacia, que </w:t>
      </w:r>
      <w:r w:rsidR="001E5C81">
        <w:rPr>
          <w:rFonts w:ascii="Arial" w:hAnsi="Arial" w:cs="Arial"/>
        </w:rPr>
        <w:t xml:space="preserve">nunca </w:t>
      </w:r>
      <w:r w:rsidR="00F54A43" w:rsidRPr="00F54A43">
        <w:rPr>
          <w:rFonts w:ascii="Arial" w:hAnsi="Arial" w:cs="Arial"/>
        </w:rPr>
        <w:t xml:space="preserve">pudo lograr producto de la renuencia del actor. </w:t>
      </w:r>
      <w:r w:rsidR="001E5C81">
        <w:rPr>
          <w:rFonts w:ascii="Arial" w:hAnsi="Arial" w:cs="Arial"/>
        </w:rPr>
        <w:t>Téngase presente que como no existe caducidad o figura semejante, nada obsta para que la</w:t>
      </w:r>
      <w:r w:rsidR="00A70843">
        <w:rPr>
          <w:rFonts w:ascii="Arial" w:hAnsi="Arial" w:cs="Arial"/>
        </w:rPr>
        <w:t>s</w:t>
      </w:r>
      <w:r w:rsidR="001E5C81">
        <w:rPr>
          <w:rFonts w:ascii="Arial" w:hAnsi="Arial" w:cs="Arial"/>
        </w:rPr>
        <w:t xml:space="preserve"> promueva nuevamente.</w:t>
      </w:r>
    </w:p>
    <w:p w:rsidR="00F54A43" w:rsidRPr="00194D63" w:rsidRDefault="00F54A43" w:rsidP="00F54A43">
      <w:pPr>
        <w:pStyle w:val="Sangradetextonormal"/>
        <w:spacing w:after="0" w:line="360" w:lineRule="auto"/>
        <w:ind w:left="0"/>
        <w:jc w:val="both"/>
        <w:rPr>
          <w:rFonts w:ascii="Arial" w:hAnsi="Arial" w:cs="Arial"/>
          <w:sz w:val="20"/>
        </w:rPr>
      </w:pPr>
    </w:p>
    <w:p w:rsidR="00993BE7" w:rsidRPr="001E5C81" w:rsidRDefault="00993BE7" w:rsidP="00F54A43">
      <w:pPr>
        <w:pStyle w:val="Sangradetextonormal"/>
        <w:spacing w:after="0" w:line="360" w:lineRule="auto"/>
        <w:ind w:left="0"/>
        <w:jc w:val="both"/>
        <w:rPr>
          <w:rFonts w:ascii="Arial" w:hAnsi="Arial" w:cs="Arial"/>
          <w:color w:val="000000"/>
        </w:rPr>
      </w:pPr>
      <w:r w:rsidRPr="00F54A43">
        <w:rPr>
          <w:rFonts w:ascii="Arial" w:hAnsi="Arial" w:cs="Arial"/>
          <w:color w:val="000000"/>
        </w:rPr>
        <w:t xml:space="preserve">Esta interpretación acoge el pensamiento de la </w:t>
      </w:r>
      <w:r w:rsidR="001E5C81">
        <w:rPr>
          <w:rFonts w:ascii="Arial" w:hAnsi="Arial" w:cs="Arial"/>
          <w:color w:val="000000"/>
        </w:rPr>
        <w:t>CSJ</w:t>
      </w:r>
      <w:r w:rsidR="00F7431B">
        <w:rPr>
          <w:rFonts w:ascii="Arial" w:hAnsi="Arial" w:cs="Arial"/>
          <w:color w:val="000000"/>
        </w:rPr>
        <w:t xml:space="preserve">, Sala </w:t>
      </w:r>
      <w:r w:rsidRPr="00F54A43">
        <w:rPr>
          <w:rFonts w:ascii="Arial" w:hAnsi="Arial" w:cs="Arial"/>
          <w:color w:val="000000"/>
        </w:rPr>
        <w:t>Civil</w:t>
      </w:r>
      <w:r w:rsidRPr="00F54A43">
        <w:rPr>
          <w:rStyle w:val="Refdenotaalpie"/>
          <w:rFonts w:ascii="Arial" w:hAnsi="Arial"/>
          <w:color w:val="000000"/>
        </w:rPr>
        <w:footnoteReference w:id="34"/>
      </w:r>
      <w:r w:rsidRPr="00F54A43">
        <w:rPr>
          <w:rFonts w:ascii="Arial" w:hAnsi="Arial" w:cs="Arial"/>
          <w:color w:val="000000"/>
        </w:rPr>
        <w:t xml:space="preserve">, al resolver una acción de tutela con </w:t>
      </w:r>
      <w:r w:rsidRPr="00F54A43">
        <w:rPr>
          <w:rFonts w:ascii="Arial" w:hAnsi="Arial"/>
        </w:rPr>
        <w:t>parámetros fácticos similares a los que dieron origen al</w:t>
      </w:r>
      <w:r>
        <w:rPr>
          <w:rFonts w:ascii="Arial" w:hAnsi="Arial"/>
        </w:rPr>
        <w:t xml:space="preserve"> </w:t>
      </w:r>
      <w:r w:rsidRPr="00A47664">
        <w:rPr>
          <w:rFonts w:ascii="Arial" w:hAnsi="Arial"/>
          <w:i/>
          <w:sz w:val="22"/>
        </w:rPr>
        <w:t xml:space="preserve">sub </w:t>
      </w:r>
      <w:r w:rsidRPr="00F56335">
        <w:rPr>
          <w:rFonts w:ascii="Arial" w:hAnsi="Arial"/>
          <w:i/>
          <w:sz w:val="22"/>
        </w:rPr>
        <w:t>examine</w:t>
      </w:r>
      <w:r>
        <w:rPr>
          <w:rFonts w:ascii="Arial" w:hAnsi="Arial"/>
          <w:i/>
        </w:rPr>
        <w:t xml:space="preserve">, </w:t>
      </w:r>
      <w:r>
        <w:rPr>
          <w:rFonts w:ascii="Arial" w:hAnsi="Arial" w:cs="Arial"/>
          <w:color w:val="000000"/>
          <w:szCs w:val="23"/>
        </w:rPr>
        <w:t>precisó:</w:t>
      </w:r>
    </w:p>
    <w:p w:rsidR="00993BE7" w:rsidRPr="00194D63" w:rsidRDefault="00993BE7" w:rsidP="00993BE7">
      <w:pPr>
        <w:widowControl/>
        <w:spacing w:line="360" w:lineRule="auto"/>
        <w:jc w:val="both"/>
        <w:rPr>
          <w:rFonts w:ascii="Arial" w:hAnsi="Arial" w:cs="Arial"/>
          <w:color w:val="000000"/>
          <w:sz w:val="18"/>
        </w:rPr>
      </w:pPr>
    </w:p>
    <w:p w:rsidR="003C7774" w:rsidRPr="003C7774" w:rsidRDefault="003C7774" w:rsidP="00993BE7">
      <w:pPr>
        <w:pStyle w:val="Textoindependiente21"/>
        <w:tabs>
          <w:tab w:val="left" w:pos="900"/>
        </w:tabs>
        <w:spacing w:line="240" w:lineRule="auto"/>
        <w:ind w:left="567" w:right="567"/>
        <w:rPr>
          <w:rFonts w:cs="Arial"/>
          <w:sz w:val="24"/>
          <w:szCs w:val="24"/>
        </w:rPr>
      </w:pPr>
      <w:r w:rsidRPr="003C7774">
        <w:rPr>
          <w:rFonts w:cs="Arial"/>
          <w:sz w:val="24"/>
          <w:szCs w:val="24"/>
        </w:rPr>
        <w:t xml:space="preserve">… el auto cuestionado por el que se dispuso la terminación de la acción popular no constituye una vía de hecho, ya que lejos de ser arbitrario o abusivo, </w:t>
      </w:r>
      <w:r w:rsidRPr="003C7774">
        <w:rPr>
          <w:rFonts w:cs="Arial"/>
          <w:sz w:val="24"/>
          <w:szCs w:val="24"/>
          <w:u w:val="single"/>
        </w:rPr>
        <w:t>se fundamentó en la negligencia del actor en impulsarla</w:t>
      </w:r>
      <w:r w:rsidRPr="003C7774">
        <w:rPr>
          <w:rFonts w:cs="Arial"/>
          <w:sz w:val="24"/>
          <w:szCs w:val="24"/>
        </w:rPr>
        <w:t>, citándose el artículo 317 del Código General del Proceso que dispone</w:t>
      </w:r>
      <w:r>
        <w:rPr>
          <w:rFonts w:cs="Arial"/>
          <w:sz w:val="24"/>
          <w:szCs w:val="24"/>
        </w:rPr>
        <w:t>…</w:t>
      </w:r>
    </w:p>
    <w:p w:rsidR="003C7774" w:rsidRPr="003C7774" w:rsidRDefault="003C7774" w:rsidP="00993BE7">
      <w:pPr>
        <w:pStyle w:val="Textoindependiente21"/>
        <w:tabs>
          <w:tab w:val="left" w:pos="900"/>
        </w:tabs>
        <w:spacing w:line="240" w:lineRule="auto"/>
        <w:ind w:left="567" w:right="567"/>
        <w:rPr>
          <w:rFonts w:cs="Arial"/>
          <w:sz w:val="24"/>
          <w:szCs w:val="24"/>
        </w:rPr>
      </w:pPr>
    </w:p>
    <w:p w:rsidR="003C7774" w:rsidRPr="003C7774" w:rsidRDefault="003C7774" w:rsidP="00993BE7">
      <w:pPr>
        <w:pStyle w:val="Textoindependiente21"/>
        <w:tabs>
          <w:tab w:val="left" w:pos="900"/>
        </w:tabs>
        <w:spacing w:line="240" w:lineRule="auto"/>
        <w:ind w:left="567" w:right="567"/>
        <w:rPr>
          <w:rFonts w:cs="Arial"/>
          <w:sz w:val="24"/>
          <w:szCs w:val="24"/>
        </w:rPr>
      </w:pPr>
      <w:r w:rsidRPr="003C7774">
        <w:rPr>
          <w:rFonts w:cs="Arial"/>
          <w:sz w:val="24"/>
          <w:szCs w:val="24"/>
        </w:rPr>
        <w:t>(…)</w:t>
      </w:r>
    </w:p>
    <w:p w:rsidR="003C7774" w:rsidRPr="003C7774" w:rsidRDefault="003C7774" w:rsidP="00993BE7">
      <w:pPr>
        <w:pStyle w:val="Textoindependiente21"/>
        <w:tabs>
          <w:tab w:val="left" w:pos="900"/>
        </w:tabs>
        <w:spacing w:line="240" w:lineRule="auto"/>
        <w:ind w:left="567" w:right="567"/>
        <w:rPr>
          <w:rFonts w:cs="Arial"/>
          <w:sz w:val="24"/>
          <w:szCs w:val="24"/>
          <w:lang w:val="es-ES"/>
        </w:rPr>
      </w:pPr>
    </w:p>
    <w:p w:rsidR="003C7774" w:rsidRDefault="003C7774" w:rsidP="003C7774">
      <w:pPr>
        <w:pStyle w:val="Textoindependiente21"/>
        <w:tabs>
          <w:tab w:val="left" w:pos="900"/>
        </w:tabs>
        <w:spacing w:line="240" w:lineRule="auto"/>
        <w:ind w:left="567" w:right="567"/>
        <w:rPr>
          <w:rFonts w:cs="Arial"/>
          <w:sz w:val="24"/>
          <w:szCs w:val="24"/>
          <w:lang w:val="es-MX"/>
        </w:rPr>
      </w:pPr>
      <w:r w:rsidRPr="003C7774">
        <w:rPr>
          <w:rFonts w:cs="Arial"/>
          <w:sz w:val="24"/>
          <w:szCs w:val="24"/>
          <w:lang w:val="es-MX"/>
        </w:rPr>
        <w:t xml:space="preserve">Tal y como lo ha sostenido de tiempo atrás </w:t>
      </w:r>
      <w:r w:rsidRPr="003C7774">
        <w:rPr>
          <w:rFonts w:cs="Arial"/>
          <w:sz w:val="24"/>
          <w:szCs w:val="24"/>
        </w:rPr>
        <w:t>esta Corporación</w:t>
      </w:r>
      <w:r w:rsidRPr="003C7774">
        <w:rPr>
          <w:rFonts w:cs="Arial"/>
          <w:sz w:val="24"/>
          <w:szCs w:val="24"/>
          <w:lang w:val="es-MX"/>
        </w:rPr>
        <w:t>, a</w:t>
      </w:r>
      <w:r w:rsidRPr="003C7774">
        <w:rPr>
          <w:rFonts w:cs="Arial"/>
          <w:sz w:val="24"/>
          <w:szCs w:val="24"/>
        </w:rPr>
        <w:t xml:space="preserve"> la aplicación de esa consecuencia jurídica en esta clase de contiendas </w:t>
      </w:r>
      <w:r w:rsidRPr="003C7774">
        <w:rPr>
          <w:rFonts w:cs="Arial"/>
          <w:sz w:val="24"/>
          <w:szCs w:val="24"/>
          <w:lang w:val="es-MX"/>
        </w:rPr>
        <w:t>no se les puede atribuir defecto alguno, toda vez que son fruto de una valoración respetable. (Subrayas de esta providencia)</w:t>
      </w:r>
    </w:p>
    <w:p w:rsidR="00194D63" w:rsidRPr="00194D63" w:rsidRDefault="00194D63" w:rsidP="00194D63">
      <w:pPr>
        <w:widowControl/>
        <w:spacing w:line="360" w:lineRule="auto"/>
        <w:jc w:val="both"/>
        <w:rPr>
          <w:rFonts w:ascii="Arial" w:hAnsi="Arial" w:cs="Arial"/>
          <w:color w:val="000000"/>
        </w:rPr>
      </w:pPr>
    </w:p>
    <w:p w:rsidR="00993BE7" w:rsidRPr="00027582" w:rsidRDefault="00993BE7" w:rsidP="00993BE7">
      <w:pPr>
        <w:pStyle w:val="Textopredeterminado"/>
        <w:spacing w:line="360" w:lineRule="auto"/>
        <w:jc w:val="both"/>
        <w:rPr>
          <w:rFonts w:ascii="Arial" w:hAnsi="Arial" w:cs="Arial"/>
          <w:spacing w:val="-3"/>
          <w:szCs w:val="24"/>
        </w:rPr>
      </w:pPr>
      <w:r>
        <w:rPr>
          <w:rFonts w:ascii="Arial" w:hAnsi="Arial"/>
          <w:szCs w:val="24"/>
        </w:rPr>
        <w:t>En suma, luce evidente que es inexistente vulneración o amenaza a los derechos invocados por el tutelante y así será declarado</w:t>
      </w:r>
      <w:r w:rsidR="00AA1E03">
        <w:rPr>
          <w:rFonts w:ascii="Arial" w:hAnsi="Arial"/>
          <w:szCs w:val="24"/>
        </w:rPr>
        <w:t>. No sobra acotar que este criterio ya ha sido expuesto por esta Corporación</w:t>
      </w:r>
      <w:r w:rsidRPr="003A2B28">
        <w:rPr>
          <w:rStyle w:val="Refdenotaalpie"/>
          <w:rFonts w:ascii="Arial" w:eastAsia="Yu Gothic Light" w:hAnsi="Arial"/>
          <w:szCs w:val="24"/>
        </w:rPr>
        <w:footnoteReference w:id="35"/>
      </w:r>
      <w:r w:rsidRPr="0026679E">
        <w:rPr>
          <w:rFonts w:ascii="Arial" w:hAnsi="Arial" w:cs="Arial"/>
          <w:spacing w:val="3"/>
        </w:rPr>
        <w:t>.</w:t>
      </w:r>
    </w:p>
    <w:p w:rsidR="003E032C" w:rsidRDefault="003E032C" w:rsidP="003E032C">
      <w:pPr>
        <w:pStyle w:val="Textoindependiente"/>
        <w:spacing w:line="360" w:lineRule="auto"/>
        <w:rPr>
          <w:rFonts w:ascii="Arial" w:hAnsi="Arial" w:cs="Arial"/>
          <w:spacing w:val="3"/>
        </w:rPr>
      </w:pPr>
    </w:p>
    <w:p w:rsidR="00927F25" w:rsidRPr="00927F25" w:rsidRDefault="00927F25" w:rsidP="00927F25">
      <w:pPr>
        <w:pStyle w:val="Textoindependiente"/>
        <w:numPr>
          <w:ilvl w:val="1"/>
          <w:numId w:val="18"/>
        </w:numPr>
        <w:spacing w:line="360" w:lineRule="auto"/>
        <w:rPr>
          <w:rFonts w:ascii="Arial" w:hAnsi="Arial" w:cs="Arial"/>
          <w:smallCaps/>
          <w:spacing w:val="3"/>
          <w:sz w:val="26"/>
          <w:szCs w:val="26"/>
        </w:rPr>
      </w:pPr>
      <w:r w:rsidRPr="00927F25">
        <w:rPr>
          <w:rFonts w:ascii="Arial" w:hAnsi="Arial" w:cs="Arial"/>
          <w:smallCaps/>
          <w:spacing w:val="3"/>
          <w:sz w:val="26"/>
          <w:szCs w:val="26"/>
        </w:rPr>
        <w:t>La subsidiariedad</w:t>
      </w:r>
    </w:p>
    <w:p w:rsidR="00927F25" w:rsidRPr="00927F25" w:rsidRDefault="00927F25" w:rsidP="00927F25">
      <w:pPr>
        <w:pStyle w:val="Textoindependiente"/>
        <w:spacing w:line="360" w:lineRule="auto"/>
        <w:rPr>
          <w:rFonts w:ascii="Arial" w:hAnsi="Arial"/>
          <w:sz w:val="20"/>
          <w:szCs w:val="24"/>
        </w:rPr>
      </w:pPr>
    </w:p>
    <w:p w:rsidR="00243795" w:rsidRDefault="00243795" w:rsidP="00243795">
      <w:pPr>
        <w:spacing w:line="360" w:lineRule="auto"/>
        <w:jc w:val="both"/>
        <w:rPr>
          <w:rFonts w:ascii="Arial" w:hAnsi="Arial" w:cs="Arial"/>
          <w:lang w:val="es-ES_tradnl"/>
        </w:rPr>
      </w:pPr>
      <w:r>
        <w:rPr>
          <w:rFonts w:ascii="Arial" w:hAnsi="Arial" w:cs="Arial"/>
          <w:lang w:val="es-ES_tradnl"/>
        </w:rPr>
        <w:t xml:space="preserve">Ahora, el accionante también </w:t>
      </w:r>
      <w:r w:rsidRPr="004802FE">
        <w:rPr>
          <w:rFonts w:ascii="Arial" w:hAnsi="Arial" w:cs="Arial"/>
          <w:lang w:val="es-ES_tradnl"/>
        </w:rPr>
        <w:t>se duele porque el</w:t>
      </w:r>
      <w:r>
        <w:rPr>
          <w:rFonts w:ascii="Arial" w:hAnsi="Arial" w:cs="Arial"/>
          <w:lang w:val="es-ES_tradnl"/>
        </w:rPr>
        <w:t xml:space="preserve"> juzgado se negó a conceder la</w:t>
      </w:r>
      <w:r w:rsidR="00CB41E8">
        <w:rPr>
          <w:rFonts w:ascii="Arial" w:hAnsi="Arial" w:cs="Arial"/>
          <w:lang w:val="es-ES_tradnl"/>
        </w:rPr>
        <w:t>s</w:t>
      </w:r>
      <w:r>
        <w:rPr>
          <w:rFonts w:ascii="Arial" w:hAnsi="Arial" w:cs="Arial"/>
          <w:lang w:val="es-ES_tradnl"/>
        </w:rPr>
        <w:t xml:space="preserve"> alzada</w:t>
      </w:r>
      <w:r w:rsidR="00CB41E8">
        <w:rPr>
          <w:rFonts w:ascii="Arial" w:hAnsi="Arial" w:cs="Arial"/>
          <w:lang w:val="es-ES_tradnl"/>
        </w:rPr>
        <w:t>s</w:t>
      </w:r>
      <w:r>
        <w:rPr>
          <w:rFonts w:ascii="Arial" w:hAnsi="Arial" w:cs="Arial"/>
          <w:lang w:val="es-ES_tradnl"/>
        </w:rPr>
        <w:t xml:space="preserve"> contra </w:t>
      </w:r>
      <w:r w:rsidR="00CB41E8">
        <w:rPr>
          <w:rFonts w:ascii="Arial" w:hAnsi="Arial" w:cs="Arial"/>
          <w:lang w:val="es-ES_tradnl"/>
        </w:rPr>
        <w:t xml:space="preserve">los </w:t>
      </w:r>
      <w:r>
        <w:rPr>
          <w:rFonts w:ascii="Arial" w:hAnsi="Arial" w:cs="Arial"/>
          <w:lang w:val="es-ES_tradnl"/>
        </w:rPr>
        <w:t>proveído</w:t>
      </w:r>
      <w:r w:rsidR="00CB41E8">
        <w:rPr>
          <w:rFonts w:ascii="Arial" w:hAnsi="Arial" w:cs="Arial"/>
          <w:lang w:val="es-ES_tradnl"/>
        </w:rPr>
        <w:t>s que declararon</w:t>
      </w:r>
      <w:r>
        <w:rPr>
          <w:rFonts w:ascii="Arial" w:hAnsi="Arial" w:cs="Arial"/>
          <w:lang w:val="es-ES_tradnl"/>
        </w:rPr>
        <w:t xml:space="preserve"> el desistimiento tácito, pese a que se trata de una acción de doble instancia y es procedente conforme el CGP.</w:t>
      </w:r>
    </w:p>
    <w:p w:rsidR="00243795" w:rsidRPr="00243795" w:rsidRDefault="00243795" w:rsidP="00927F25">
      <w:pPr>
        <w:spacing w:line="360" w:lineRule="auto"/>
        <w:jc w:val="both"/>
        <w:rPr>
          <w:rFonts w:ascii="Arial" w:hAnsi="Arial" w:cs="Arial"/>
          <w:sz w:val="20"/>
          <w:lang w:val="es-ES_tradnl"/>
        </w:rPr>
      </w:pPr>
    </w:p>
    <w:p w:rsidR="00927F25" w:rsidRDefault="00243795" w:rsidP="00927F25">
      <w:pPr>
        <w:spacing w:line="360" w:lineRule="auto"/>
        <w:jc w:val="both"/>
        <w:rPr>
          <w:rFonts w:ascii="Arial" w:hAnsi="Arial" w:cs="Arial"/>
          <w:lang w:val="es-ES_tradnl"/>
        </w:rPr>
      </w:pPr>
      <w:r>
        <w:rPr>
          <w:rFonts w:ascii="Arial" w:hAnsi="Arial" w:cs="Arial"/>
          <w:lang w:val="es-ES_tradnl"/>
        </w:rPr>
        <w:t xml:space="preserve">En este punto en particular, teniendo en cuenta </w:t>
      </w:r>
      <w:r w:rsidR="00927F25">
        <w:rPr>
          <w:rFonts w:ascii="Arial" w:hAnsi="Arial" w:cs="Arial"/>
          <w:lang w:val="es-ES_tradnl"/>
        </w:rPr>
        <w:t xml:space="preserve">que los requisitos generales de procedibilidad son concurrentes, esto es, incumplido uno, se torna inane el examen de los demás, menos podrían revisarse los supuestos especiales, el análisis que sigue se concentrará en la </w:t>
      </w:r>
      <w:r w:rsidR="00927F25" w:rsidRPr="00243795">
        <w:rPr>
          <w:rFonts w:ascii="Arial" w:hAnsi="Arial" w:cs="Arial"/>
          <w:u w:val="single"/>
          <w:lang w:val="es-ES_tradnl"/>
        </w:rPr>
        <w:t>subsidiariedad</w:t>
      </w:r>
      <w:r w:rsidR="00927F25">
        <w:rPr>
          <w:rFonts w:ascii="Arial" w:hAnsi="Arial" w:cs="Arial"/>
          <w:lang w:val="es-ES_tradnl"/>
        </w:rPr>
        <w:t xml:space="preserve">, porque es el elemento que se echa de menos y </w:t>
      </w:r>
      <w:r w:rsidR="00927F25">
        <w:rPr>
          <w:rFonts w:ascii="Arial" w:hAnsi="Arial" w:cs="Arial"/>
          <w:lang w:val="es-ES_tradnl"/>
        </w:rPr>
        <w:lastRenderedPageBreak/>
        <w:t xml:space="preserve">resulta suficiente </w:t>
      </w:r>
      <w:r>
        <w:rPr>
          <w:rFonts w:ascii="Arial" w:hAnsi="Arial" w:cs="Arial"/>
          <w:lang w:val="es-ES_tradnl"/>
        </w:rPr>
        <w:t>para el fracaso de esta pretensión</w:t>
      </w:r>
      <w:r w:rsidR="00927F25">
        <w:rPr>
          <w:rFonts w:ascii="Arial" w:hAnsi="Arial" w:cs="Arial"/>
          <w:lang w:val="es-ES_tradnl"/>
        </w:rPr>
        <w:t>.</w:t>
      </w:r>
    </w:p>
    <w:p w:rsidR="00927F25" w:rsidRPr="00D54497" w:rsidRDefault="00927F25" w:rsidP="00927F25">
      <w:pPr>
        <w:spacing w:line="360" w:lineRule="auto"/>
        <w:jc w:val="both"/>
        <w:rPr>
          <w:rFonts w:ascii="Arial" w:hAnsi="Arial" w:cs="Arial"/>
          <w:sz w:val="20"/>
          <w:lang w:val="es-ES_tradnl"/>
        </w:rPr>
      </w:pPr>
    </w:p>
    <w:p w:rsidR="00927F25" w:rsidRPr="002C127D" w:rsidRDefault="00243795" w:rsidP="002C127D">
      <w:pPr>
        <w:spacing w:line="360" w:lineRule="auto"/>
        <w:jc w:val="both"/>
        <w:rPr>
          <w:rFonts w:ascii="Arial" w:hAnsi="Arial" w:cs="Arial"/>
          <w:lang w:val="es-CO"/>
        </w:rPr>
      </w:pPr>
      <w:r>
        <w:rPr>
          <w:rFonts w:ascii="Arial" w:hAnsi="Arial" w:cs="Arial"/>
        </w:rPr>
        <w:t xml:space="preserve">Según se expuso previamente, la </w:t>
      </w:r>
      <w:r w:rsidR="00927F25" w:rsidRPr="00401990">
        <w:rPr>
          <w:rFonts w:ascii="Arial" w:hAnsi="Arial" w:cs="Arial"/>
          <w:i/>
        </w:rPr>
        <w:t>a</w:t>
      </w:r>
      <w:r w:rsidR="00927F25">
        <w:rPr>
          <w:rFonts w:ascii="Arial" w:hAnsi="Arial" w:cs="Arial"/>
          <w:i/>
        </w:rPr>
        <w:t xml:space="preserve"> </w:t>
      </w:r>
      <w:r w:rsidR="00927F25" w:rsidRPr="00401990">
        <w:rPr>
          <w:rFonts w:ascii="Arial" w:hAnsi="Arial" w:cs="Arial"/>
          <w:i/>
        </w:rPr>
        <w:t>quo</w:t>
      </w:r>
      <w:r w:rsidR="00927F25">
        <w:rPr>
          <w:rFonts w:ascii="Arial" w:hAnsi="Arial" w:cs="Arial"/>
        </w:rPr>
        <w:t xml:space="preserve"> </w:t>
      </w:r>
      <w:r w:rsidRPr="00F54A43">
        <w:rPr>
          <w:rFonts w:ascii="Arial" w:hAnsi="Arial" w:cs="Arial"/>
          <w:lang w:val="es-CO"/>
        </w:rPr>
        <w:t>mediante providencia</w:t>
      </w:r>
      <w:r w:rsidR="00CB41E8">
        <w:rPr>
          <w:rFonts w:ascii="Arial" w:hAnsi="Arial" w:cs="Arial"/>
          <w:lang w:val="es-CO"/>
        </w:rPr>
        <w:t>s</w:t>
      </w:r>
      <w:r w:rsidRPr="00F54A43">
        <w:rPr>
          <w:rFonts w:ascii="Arial" w:hAnsi="Arial" w:cs="Arial"/>
          <w:lang w:val="es-CO"/>
        </w:rPr>
        <w:t xml:space="preserve"> del </w:t>
      </w:r>
      <w:r>
        <w:rPr>
          <w:rFonts w:ascii="Arial" w:hAnsi="Arial" w:cs="Arial"/>
          <w:lang w:val="es-CO"/>
        </w:rPr>
        <w:t>06-10-2016</w:t>
      </w:r>
      <w:r w:rsidRPr="00F54A43">
        <w:rPr>
          <w:rFonts w:ascii="Arial" w:hAnsi="Arial" w:cs="Arial"/>
          <w:lang w:val="es-CO"/>
        </w:rPr>
        <w:t>, declaró terminado</w:t>
      </w:r>
      <w:r w:rsidR="00CB41E8">
        <w:rPr>
          <w:rFonts w:ascii="Arial" w:hAnsi="Arial" w:cs="Arial"/>
          <w:lang w:val="es-CO"/>
        </w:rPr>
        <w:t>s</w:t>
      </w:r>
      <w:r w:rsidRPr="00F54A43">
        <w:rPr>
          <w:rFonts w:ascii="Arial" w:hAnsi="Arial" w:cs="Arial"/>
          <w:lang w:val="es-CO"/>
        </w:rPr>
        <w:t xml:space="preserve"> </w:t>
      </w:r>
      <w:r w:rsidR="00CB41E8">
        <w:rPr>
          <w:rFonts w:ascii="Arial" w:hAnsi="Arial" w:cs="Arial"/>
          <w:lang w:val="es-CO"/>
        </w:rPr>
        <w:t>los</w:t>
      </w:r>
      <w:r>
        <w:rPr>
          <w:rFonts w:ascii="Arial" w:hAnsi="Arial" w:cs="Arial"/>
          <w:lang w:val="es-CO"/>
        </w:rPr>
        <w:t xml:space="preserve"> </w:t>
      </w:r>
      <w:r w:rsidRPr="00F54A43">
        <w:rPr>
          <w:rFonts w:ascii="Arial" w:hAnsi="Arial" w:cs="Arial"/>
          <w:lang w:val="es-CO"/>
        </w:rPr>
        <w:t>amparo</w:t>
      </w:r>
      <w:r w:rsidR="009E5FC3">
        <w:rPr>
          <w:rFonts w:ascii="Arial" w:hAnsi="Arial" w:cs="Arial"/>
          <w:lang w:val="es-CO"/>
        </w:rPr>
        <w:t>s</w:t>
      </w:r>
      <w:r w:rsidRPr="00F54A43">
        <w:rPr>
          <w:rFonts w:ascii="Arial" w:hAnsi="Arial" w:cs="Arial"/>
          <w:lang w:val="es-CO"/>
        </w:rPr>
        <w:t xml:space="preserve"> por desistimiento tácito </w:t>
      </w:r>
      <w:r w:rsidR="00CB41E8" w:rsidRPr="00F54A43">
        <w:rPr>
          <w:rFonts w:ascii="Arial" w:hAnsi="Arial" w:cs="Arial"/>
          <w:lang w:val="es-CO"/>
        </w:rPr>
        <w:t>(Folio</w:t>
      </w:r>
      <w:r w:rsidR="00CB41E8">
        <w:rPr>
          <w:rFonts w:ascii="Arial" w:hAnsi="Arial" w:cs="Arial"/>
          <w:lang w:val="es-CO"/>
        </w:rPr>
        <w:t>s</w:t>
      </w:r>
      <w:r w:rsidR="00CB41E8" w:rsidRPr="00F54A43">
        <w:rPr>
          <w:rFonts w:ascii="Arial" w:hAnsi="Arial" w:cs="Arial"/>
          <w:lang w:val="es-CO"/>
        </w:rPr>
        <w:t xml:space="preserve"> </w:t>
      </w:r>
      <w:r w:rsidR="00CB41E8">
        <w:rPr>
          <w:rFonts w:ascii="Arial" w:hAnsi="Arial" w:cs="Arial"/>
          <w:lang w:val="es-CO"/>
        </w:rPr>
        <w:t>23 a 24 y 30 a 31</w:t>
      </w:r>
      <w:r w:rsidR="00CB41E8" w:rsidRPr="00F54A43">
        <w:rPr>
          <w:rFonts w:ascii="Arial" w:hAnsi="Arial" w:cs="Arial"/>
          <w:lang w:val="es-CO"/>
        </w:rPr>
        <w:t>, ib.)</w:t>
      </w:r>
      <w:r>
        <w:rPr>
          <w:rFonts w:ascii="Arial" w:hAnsi="Arial" w:cs="Arial"/>
          <w:lang w:val="es-CO"/>
        </w:rPr>
        <w:t>, recurrido</w:t>
      </w:r>
      <w:r w:rsidR="00CB41E8">
        <w:rPr>
          <w:rFonts w:ascii="Arial" w:hAnsi="Arial" w:cs="Arial"/>
          <w:lang w:val="es-CO"/>
        </w:rPr>
        <w:t>s</w:t>
      </w:r>
      <w:r>
        <w:rPr>
          <w:rFonts w:ascii="Arial" w:hAnsi="Arial" w:cs="Arial"/>
          <w:lang w:val="es-CO"/>
        </w:rPr>
        <w:t xml:space="preserve"> en reposición en subsidio apelación por el actor (Folio</w:t>
      </w:r>
      <w:r w:rsidR="00CB41E8">
        <w:rPr>
          <w:rFonts w:ascii="Arial" w:hAnsi="Arial" w:cs="Arial"/>
          <w:lang w:val="es-CO"/>
        </w:rPr>
        <w:t>s 25 y 31 vto., ib.), se resolvieron</w:t>
      </w:r>
      <w:r>
        <w:rPr>
          <w:rFonts w:ascii="Arial" w:hAnsi="Arial" w:cs="Arial"/>
          <w:lang w:val="es-CO"/>
        </w:rPr>
        <w:t xml:space="preserve"> </w:t>
      </w:r>
      <w:r w:rsidRPr="00F54A43">
        <w:rPr>
          <w:rFonts w:ascii="Arial" w:hAnsi="Arial" w:cs="Arial"/>
          <w:lang w:val="es-CO"/>
        </w:rPr>
        <w:t>con aut</w:t>
      </w:r>
      <w:r>
        <w:rPr>
          <w:rFonts w:ascii="Arial" w:hAnsi="Arial" w:cs="Arial"/>
          <w:lang w:val="es-CO"/>
        </w:rPr>
        <w:t>o</w:t>
      </w:r>
      <w:r w:rsidR="00CB41E8">
        <w:rPr>
          <w:rFonts w:ascii="Arial" w:hAnsi="Arial" w:cs="Arial"/>
          <w:lang w:val="es-CO"/>
        </w:rPr>
        <w:t>s</w:t>
      </w:r>
      <w:r w:rsidRPr="00F54A43">
        <w:rPr>
          <w:rFonts w:ascii="Arial" w:hAnsi="Arial" w:cs="Arial"/>
          <w:lang w:val="es-CO"/>
        </w:rPr>
        <w:t xml:space="preserve"> del </w:t>
      </w:r>
      <w:r w:rsidR="00CB41E8">
        <w:rPr>
          <w:rFonts w:ascii="Arial" w:hAnsi="Arial" w:cs="Arial"/>
          <w:lang w:val="es-CO"/>
        </w:rPr>
        <w:t>21</w:t>
      </w:r>
      <w:r>
        <w:rPr>
          <w:rFonts w:ascii="Arial" w:hAnsi="Arial" w:cs="Arial"/>
          <w:lang w:val="es-CO"/>
        </w:rPr>
        <w:t>-10-2016</w:t>
      </w:r>
      <w:r w:rsidR="00CB41E8">
        <w:rPr>
          <w:rFonts w:ascii="Arial" w:hAnsi="Arial" w:cs="Arial"/>
          <w:lang w:val="es-CO"/>
        </w:rPr>
        <w:t xml:space="preserve"> y 24-10-2016</w:t>
      </w:r>
      <w:r>
        <w:rPr>
          <w:rFonts w:ascii="Arial" w:hAnsi="Arial" w:cs="Arial"/>
          <w:lang w:val="es-CO"/>
        </w:rPr>
        <w:t xml:space="preserve">, mediante </w:t>
      </w:r>
      <w:r w:rsidR="00CB41E8">
        <w:rPr>
          <w:rFonts w:ascii="Arial" w:hAnsi="Arial" w:cs="Arial"/>
          <w:lang w:val="es-CO"/>
        </w:rPr>
        <w:t>los</w:t>
      </w:r>
      <w:r>
        <w:rPr>
          <w:rFonts w:ascii="Arial" w:hAnsi="Arial" w:cs="Arial"/>
          <w:lang w:val="es-CO"/>
        </w:rPr>
        <w:t xml:space="preserve"> cual</w:t>
      </w:r>
      <w:r w:rsidR="00CB41E8">
        <w:rPr>
          <w:rFonts w:ascii="Arial" w:hAnsi="Arial" w:cs="Arial"/>
          <w:lang w:val="es-CO"/>
        </w:rPr>
        <w:t>es</w:t>
      </w:r>
      <w:r>
        <w:rPr>
          <w:rFonts w:ascii="Arial" w:hAnsi="Arial" w:cs="Arial"/>
          <w:lang w:val="es-CO"/>
        </w:rPr>
        <w:t xml:space="preserve"> mantuvo su</w:t>
      </w:r>
      <w:r w:rsidR="00CB41E8">
        <w:rPr>
          <w:rFonts w:ascii="Arial" w:hAnsi="Arial" w:cs="Arial"/>
          <w:lang w:val="es-CO"/>
        </w:rPr>
        <w:t>s decisiones</w:t>
      </w:r>
      <w:r>
        <w:rPr>
          <w:rFonts w:ascii="Arial" w:hAnsi="Arial" w:cs="Arial"/>
          <w:lang w:val="es-CO"/>
        </w:rPr>
        <w:t xml:space="preserve"> y no concedió la</w:t>
      </w:r>
      <w:r w:rsidR="00CB41E8">
        <w:rPr>
          <w:rFonts w:ascii="Arial" w:hAnsi="Arial" w:cs="Arial"/>
          <w:lang w:val="es-CO"/>
        </w:rPr>
        <w:t>s</w:t>
      </w:r>
      <w:r>
        <w:rPr>
          <w:rFonts w:ascii="Arial" w:hAnsi="Arial" w:cs="Arial"/>
          <w:lang w:val="es-CO"/>
        </w:rPr>
        <w:t xml:space="preserve"> alzada</w:t>
      </w:r>
      <w:r w:rsidR="00CB41E8">
        <w:rPr>
          <w:rFonts w:ascii="Arial" w:hAnsi="Arial" w:cs="Arial"/>
          <w:lang w:val="es-CO"/>
        </w:rPr>
        <w:t>s</w:t>
      </w:r>
      <w:r>
        <w:rPr>
          <w:rFonts w:ascii="Arial" w:hAnsi="Arial" w:cs="Arial"/>
          <w:lang w:val="es-CO"/>
        </w:rPr>
        <w:t xml:space="preserve"> </w:t>
      </w:r>
      <w:r w:rsidR="00CB41E8" w:rsidRPr="00F54A43">
        <w:rPr>
          <w:rFonts w:ascii="Arial" w:hAnsi="Arial" w:cs="Arial"/>
          <w:lang w:val="es-CO"/>
        </w:rPr>
        <w:t>(Folio</w:t>
      </w:r>
      <w:r w:rsidR="00CB41E8">
        <w:rPr>
          <w:rFonts w:ascii="Arial" w:hAnsi="Arial" w:cs="Arial"/>
          <w:lang w:val="es-CO"/>
        </w:rPr>
        <w:t>s</w:t>
      </w:r>
      <w:r w:rsidR="00CB41E8" w:rsidRPr="00F54A43">
        <w:rPr>
          <w:rFonts w:ascii="Arial" w:hAnsi="Arial" w:cs="Arial"/>
          <w:lang w:val="es-CO"/>
        </w:rPr>
        <w:t xml:space="preserve"> </w:t>
      </w:r>
      <w:r w:rsidR="00CB41E8">
        <w:rPr>
          <w:rFonts w:ascii="Arial" w:hAnsi="Arial" w:cs="Arial"/>
          <w:lang w:val="es-CO"/>
        </w:rPr>
        <w:t>25 a 26 y 32 a 33, ib.)</w:t>
      </w:r>
      <w:r>
        <w:rPr>
          <w:rFonts w:ascii="Arial" w:hAnsi="Arial" w:cs="Arial"/>
          <w:lang w:val="es-CO"/>
        </w:rPr>
        <w:t xml:space="preserve">, </w:t>
      </w:r>
      <w:r w:rsidR="002C127D">
        <w:rPr>
          <w:rFonts w:ascii="Arial" w:hAnsi="Arial" w:cs="Arial"/>
          <w:lang w:val="es-CO"/>
        </w:rPr>
        <w:t>notificado</w:t>
      </w:r>
      <w:r w:rsidR="00CB41E8">
        <w:rPr>
          <w:rFonts w:ascii="Arial" w:hAnsi="Arial" w:cs="Arial"/>
          <w:lang w:val="es-CO"/>
        </w:rPr>
        <w:t>s</w:t>
      </w:r>
      <w:r w:rsidR="002C127D">
        <w:rPr>
          <w:rFonts w:ascii="Arial" w:hAnsi="Arial" w:cs="Arial"/>
          <w:lang w:val="es-CO"/>
        </w:rPr>
        <w:t xml:space="preserve"> por estado</w:t>
      </w:r>
      <w:r w:rsidR="00CB41E8">
        <w:rPr>
          <w:rFonts w:ascii="Arial" w:hAnsi="Arial" w:cs="Arial"/>
          <w:lang w:val="es-CO"/>
        </w:rPr>
        <w:t>s</w:t>
      </w:r>
      <w:r w:rsidR="002C127D">
        <w:rPr>
          <w:rFonts w:ascii="Arial" w:hAnsi="Arial" w:cs="Arial"/>
          <w:lang w:val="es-CO"/>
        </w:rPr>
        <w:t xml:space="preserve"> del </w:t>
      </w:r>
      <w:r w:rsidR="00CB41E8">
        <w:rPr>
          <w:rFonts w:ascii="Arial" w:hAnsi="Arial" w:cs="Arial"/>
          <w:lang w:val="es-CO"/>
        </w:rPr>
        <w:t xml:space="preserve">24-10-2016 y 25-10-2016, </w:t>
      </w:r>
      <w:r w:rsidR="002C127D">
        <w:rPr>
          <w:rFonts w:ascii="Arial" w:hAnsi="Arial" w:cs="Arial"/>
          <w:lang w:val="es-CO"/>
        </w:rPr>
        <w:t xml:space="preserve">debidamente ejecutoriado </w:t>
      </w:r>
      <w:r w:rsidR="00CB41E8">
        <w:rPr>
          <w:rFonts w:ascii="Arial" w:hAnsi="Arial" w:cs="Arial"/>
          <w:lang w:val="es-CO"/>
        </w:rPr>
        <w:t xml:space="preserve">el primero </w:t>
      </w:r>
      <w:r w:rsidR="002C127D">
        <w:rPr>
          <w:rFonts w:ascii="Arial" w:hAnsi="Arial" w:cs="Arial"/>
          <w:lang w:val="es-CO"/>
        </w:rPr>
        <w:t xml:space="preserve">el día </w:t>
      </w:r>
      <w:r w:rsidR="00CB41E8">
        <w:rPr>
          <w:rFonts w:ascii="Arial" w:hAnsi="Arial" w:cs="Arial"/>
          <w:lang w:val="es-CO"/>
        </w:rPr>
        <w:t>27</w:t>
      </w:r>
      <w:r w:rsidR="002C127D">
        <w:rPr>
          <w:rFonts w:ascii="Arial" w:hAnsi="Arial" w:cs="Arial"/>
          <w:lang w:val="es-CO"/>
        </w:rPr>
        <w:t xml:space="preserve">-10-2016, sin que se recurriera </w:t>
      </w:r>
      <w:r w:rsidR="00927F25">
        <w:rPr>
          <w:rFonts w:ascii="Arial" w:hAnsi="Arial" w:cs="Arial"/>
        </w:rPr>
        <w:t xml:space="preserve">(Folio </w:t>
      </w:r>
      <w:r w:rsidR="00CB41E8">
        <w:rPr>
          <w:rFonts w:ascii="Arial" w:hAnsi="Arial" w:cs="Arial"/>
        </w:rPr>
        <w:t>33</w:t>
      </w:r>
      <w:r w:rsidR="002C127D">
        <w:rPr>
          <w:rFonts w:ascii="Arial" w:hAnsi="Arial" w:cs="Arial"/>
        </w:rPr>
        <w:t>,</w:t>
      </w:r>
      <w:r w:rsidR="00927F25">
        <w:rPr>
          <w:rFonts w:ascii="Arial" w:hAnsi="Arial" w:cs="Arial"/>
        </w:rPr>
        <w:t xml:space="preserve"> ib.)</w:t>
      </w:r>
      <w:r w:rsidR="00CB41E8">
        <w:rPr>
          <w:rFonts w:ascii="Arial" w:hAnsi="Arial" w:cs="Arial"/>
        </w:rPr>
        <w:t xml:space="preserve"> y </w:t>
      </w:r>
      <w:r w:rsidR="00C54E41">
        <w:rPr>
          <w:rFonts w:ascii="Arial" w:hAnsi="Arial" w:cs="Arial"/>
        </w:rPr>
        <w:t>en curso</w:t>
      </w:r>
      <w:r w:rsidR="00CB41E8">
        <w:rPr>
          <w:rFonts w:ascii="Arial" w:hAnsi="Arial" w:cs="Arial"/>
        </w:rPr>
        <w:t xml:space="preserve"> el término de ejecutoria del segundo (Folio 16, ib.)</w:t>
      </w:r>
      <w:r w:rsidR="00927F25">
        <w:rPr>
          <w:rFonts w:ascii="Arial" w:hAnsi="Arial" w:cs="Arial"/>
        </w:rPr>
        <w:t xml:space="preserve">. </w:t>
      </w:r>
    </w:p>
    <w:p w:rsidR="00927F25" w:rsidRPr="002C127D" w:rsidRDefault="00927F25" w:rsidP="00927F25">
      <w:pPr>
        <w:spacing w:line="360" w:lineRule="auto"/>
        <w:jc w:val="both"/>
        <w:rPr>
          <w:rFonts w:ascii="Arial" w:hAnsi="Arial" w:cs="Arial"/>
          <w:sz w:val="20"/>
        </w:rPr>
      </w:pPr>
    </w:p>
    <w:p w:rsidR="00927F25" w:rsidRDefault="00927F25" w:rsidP="00927F25">
      <w:pPr>
        <w:spacing w:line="360" w:lineRule="auto"/>
        <w:jc w:val="both"/>
        <w:rPr>
          <w:rFonts w:ascii="Arial" w:hAnsi="Arial" w:cs="Arial"/>
        </w:rPr>
      </w:pPr>
      <w:r>
        <w:rPr>
          <w:rFonts w:ascii="Arial" w:hAnsi="Arial" w:cs="Arial"/>
        </w:rPr>
        <w:t xml:space="preserve">En ese orden de ideas, se tiene que el accionante pretermitió </w:t>
      </w:r>
      <w:r w:rsidR="00F64B96">
        <w:rPr>
          <w:rFonts w:ascii="Arial" w:hAnsi="Arial" w:cs="Arial"/>
        </w:rPr>
        <w:t xml:space="preserve">recurrir en </w:t>
      </w:r>
      <w:r>
        <w:rPr>
          <w:rFonts w:ascii="Arial" w:hAnsi="Arial" w:cs="Arial"/>
        </w:rPr>
        <w:t>reposición (Artículo 36, Ley 472), frente</w:t>
      </w:r>
      <w:r w:rsidR="00CB41E8">
        <w:rPr>
          <w:rFonts w:ascii="Arial" w:hAnsi="Arial" w:cs="Arial"/>
        </w:rPr>
        <w:t xml:space="preserve"> uno de los </w:t>
      </w:r>
      <w:r w:rsidR="002C127D">
        <w:rPr>
          <w:rFonts w:ascii="Arial" w:hAnsi="Arial" w:cs="Arial"/>
        </w:rPr>
        <w:t>proveído</w:t>
      </w:r>
      <w:r w:rsidR="00CB41E8">
        <w:rPr>
          <w:rFonts w:ascii="Arial" w:hAnsi="Arial" w:cs="Arial"/>
        </w:rPr>
        <w:t>s</w:t>
      </w:r>
      <w:r>
        <w:rPr>
          <w:rFonts w:ascii="Arial" w:hAnsi="Arial" w:cs="Arial"/>
        </w:rPr>
        <w:t xml:space="preserve"> que </w:t>
      </w:r>
      <w:r w:rsidR="00CB41E8">
        <w:rPr>
          <w:rFonts w:ascii="Arial" w:hAnsi="Arial" w:cs="Arial"/>
        </w:rPr>
        <w:t>negaron</w:t>
      </w:r>
      <w:r w:rsidR="002C127D">
        <w:rPr>
          <w:rFonts w:ascii="Arial" w:hAnsi="Arial" w:cs="Arial"/>
        </w:rPr>
        <w:t xml:space="preserve"> la concesión de la</w:t>
      </w:r>
      <w:r w:rsidR="00CB41E8">
        <w:rPr>
          <w:rFonts w:ascii="Arial" w:hAnsi="Arial" w:cs="Arial"/>
        </w:rPr>
        <w:t>s</w:t>
      </w:r>
      <w:r w:rsidR="002C127D">
        <w:rPr>
          <w:rFonts w:ascii="Arial" w:hAnsi="Arial" w:cs="Arial"/>
        </w:rPr>
        <w:t xml:space="preserve"> alzada</w:t>
      </w:r>
      <w:r w:rsidR="00CB41E8">
        <w:rPr>
          <w:rFonts w:ascii="Arial" w:hAnsi="Arial" w:cs="Arial"/>
        </w:rPr>
        <w:t>s</w:t>
      </w:r>
      <w:r w:rsidR="002C127D">
        <w:rPr>
          <w:rFonts w:ascii="Arial" w:hAnsi="Arial" w:cs="Arial"/>
        </w:rPr>
        <w:t xml:space="preserve"> presentada</w:t>
      </w:r>
      <w:r w:rsidR="00CB41E8">
        <w:rPr>
          <w:rFonts w:ascii="Arial" w:hAnsi="Arial" w:cs="Arial"/>
        </w:rPr>
        <w:t>s</w:t>
      </w:r>
      <w:r>
        <w:rPr>
          <w:rFonts w:ascii="Arial" w:hAnsi="Arial" w:cs="Arial"/>
          <w:bCs/>
          <w:lang w:val="es-CO"/>
        </w:rPr>
        <w:t xml:space="preserve">, </w:t>
      </w:r>
      <w:r w:rsidRPr="00483001">
        <w:rPr>
          <w:rFonts w:ascii="Arial" w:hAnsi="Arial" w:cs="Arial"/>
        </w:rPr>
        <w:t xml:space="preserve">cuando </w:t>
      </w:r>
      <w:r>
        <w:rPr>
          <w:rFonts w:ascii="Arial" w:hAnsi="Arial" w:cs="Arial"/>
        </w:rPr>
        <w:t>ese</w:t>
      </w:r>
      <w:r w:rsidRPr="00483001">
        <w:rPr>
          <w:rFonts w:ascii="Arial" w:hAnsi="Arial" w:cs="Arial"/>
        </w:rPr>
        <w:t xml:space="preserve"> era el mecanismo ordinario y expedito que tenía para </w:t>
      </w:r>
      <w:r>
        <w:rPr>
          <w:rFonts w:ascii="Arial" w:hAnsi="Arial" w:cs="Arial"/>
        </w:rPr>
        <w:t xml:space="preserve">procurar que el estrado judicial accionado reconsiderara aquella </w:t>
      </w:r>
      <w:r w:rsidR="002C127D">
        <w:rPr>
          <w:rFonts w:ascii="Arial" w:hAnsi="Arial" w:cs="Arial"/>
        </w:rPr>
        <w:t>determinación</w:t>
      </w:r>
      <w:r>
        <w:rPr>
          <w:rFonts w:ascii="Arial" w:hAnsi="Arial" w:cs="Arial"/>
        </w:rPr>
        <w:t xml:space="preserve">. </w:t>
      </w:r>
      <w:r w:rsidR="00CB41E8">
        <w:rPr>
          <w:rFonts w:ascii="Arial" w:hAnsi="Arial" w:cs="Arial"/>
        </w:rPr>
        <w:t xml:space="preserve">También, que presentó los amparos de forma prematura, pues la ejecutoria de los aludidos proveídos aún no había culminado, de manera que prefirió promover las tutelas en lugar de agotar los mecanismos ordinarios </w:t>
      </w:r>
      <w:r w:rsidR="00C54E41">
        <w:rPr>
          <w:rFonts w:ascii="Arial" w:hAnsi="Arial" w:cs="Arial"/>
        </w:rPr>
        <w:t>con que contaba</w:t>
      </w:r>
      <w:r w:rsidR="00CB41E8">
        <w:rPr>
          <w:rFonts w:ascii="Arial" w:hAnsi="Arial" w:cs="Arial"/>
        </w:rPr>
        <w:t>.</w:t>
      </w:r>
      <w:r w:rsidR="002C127D">
        <w:rPr>
          <w:rFonts w:ascii="Arial" w:hAnsi="Arial" w:cs="Arial"/>
        </w:rPr>
        <w:t xml:space="preserve"> </w:t>
      </w:r>
    </w:p>
    <w:p w:rsidR="00927F25" w:rsidRPr="002C127D" w:rsidRDefault="00927F25" w:rsidP="00927F25">
      <w:pPr>
        <w:spacing w:line="360" w:lineRule="auto"/>
        <w:jc w:val="both"/>
        <w:rPr>
          <w:rFonts w:ascii="Arial" w:hAnsi="Arial" w:cs="Arial"/>
          <w:sz w:val="20"/>
        </w:rPr>
      </w:pPr>
    </w:p>
    <w:p w:rsidR="00066B58" w:rsidRDefault="00927F25" w:rsidP="00927F25">
      <w:pPr>
        <w:spacing w:line="360" w:lineRule="auto"/>
        <w:jc w:val="both"/>
        <w:rPr>
          <w:rFonts w:ascii="Arial" w:hAnsi="Arial" w:cs="Arial"/>
          <w:shd w:val="clear" w:color="auto" w:fill="FFFFFF"/>
        </w:rPr>
      </w:pPr>
      <w:r>
        <w:rPr>
          <w:rFonts w:ascii="Arial" w:hAnsi="Arial" w:cs="Arial"/>
          <w:lang w:val="es-ES_tradnl"/>
        </w:rPr>
        <w:t>Evidente</w:t>
      </w:r>
      <w:r w:rsidRPr="00483001">
        <w:rPr>
          <w:rFonts w:ascii="Arial" w:hAnsi="Arial" w:cs="Arial"/>
          <w:lang w:val="es-ES_tradnl"/>
        </w:rPr>
        <w:t xml:space="preserve">, </w:t>
      </w:r>
      <w:r w:rsidRPr="00AF14C3">
        <w:rPr>
          <w:rFonts w:ascii="Arial" w:hAnsi="Arial" w:cs="Arial"/>
          <w:lang w:val="es-ES_tradnl"/>
        </w:rPr>
        <w:t xml:space="preserve">entonces, </w:t>
      </w:r>
      <w:r>
        <w:rPr>
          <w:rFonts w:ascii="Arial" w:hAnsi="Arial" w:cs="Arial"/>
          <w:lang w:val="es-ES_tradnl"/>
        </w:rPr>
        <w:t xml:space="preserve">es la </w:t>
      </w:r>
      <w:r w:rsidRPr="00AF14C3">
        <w:rPr>
          <w:rFonts w:ascii="Arial" w:hAnsi="Arial" w:cs="Arial"/>
          <w:lang w:val="es-ES_tradnl"/>
        </w:rPr>
        <w:t xml:space="preserve">falta </w:t>
      </w:r>
      <w:r>
        <w:rPr>
          <w:rFonts w:ascii="Arial" w:hAnsi="Arial" w:cs="Arial"/>
          <w:lang w:val="es-ES_tradnl"/>
        </w:rPr>
        <w:t xml:space="preserve">de agotamiento del supuesto de </w:t>
      </w:r>
      <w:r w:rsidRPr="00AF14C3">
        <w:rPr>
          <w:rFonts w:ascii="Arial" w:hAnsi="Arial" w:cs="Arial"/>
          <w:lang w:val="es-ES_tradnl"/>
        </w:rPr>
        <w:t>subsidiari</w:t>
      </w:r>
      <w:r>
        <w:rPr>
          <w:rFonts w:ascii="Arial" w:hAnsi="Arial" w:cs="Arial"/>
          <w:lang w:val="es-ES_tradnl"/>
        </w:rPr>
        <w:t>e</w:t>
      </w:r>
      <w:r w:rsidRPr="00AF14C3">
        <w:rPr>
          <w:rFonts w:ascii="Arial" w:hAnsi="Arial" w:cs="Arial"/>
          <w:lang w:val="es-ES_tradnl"/>
        </w:rPr>
        <w:t>dad</w:t>
      </w:r>
      <w:r>
        <w:rPr>
          <w:rFonts w:ascii="Arial" w:hAnsi="Arial" w:cs="Arial"/>
          <w:lang w:val="es-ES_tradnl"/>
        </w:rPr>
        <w:t xml:space="preserve">, como ha explicado </w:t>
      </w:r>
      <w:r>
        <w:rPr>
          <w:rFonts w:ascii="Arial" w:hAnsi="Arial"/>
        </w:rPr>
        <w:t>la Corte Constitucional, que reiteradamente ha referido que la acción de tutela mal puede implementarse como medio para sustituir los mecanismos ordinarios de defensa, cuando por negligencia, descuido o incuria no fueron utilizados</w:t>
      </w:r>
      <w:r w:rsidRPr="00FF4929">
        <w:rPr>
          <w:rStyle w:val="Refdenotaalpie"/>
          <w:rFonts w:ascii="Arial" w:hAnsi="Arial" w:cs="Arial"/>
          <w:sz w:val="22"/>
          <w:szCs w:val="22"/>
        </w:rPr>
        <w:footnoteReference w:id="36"/>
      </w:r>
      <w:r w:rsidR="00066B58">
        <w:rPr>
          <w:rFonts w:ascii="Arial" w:hAnsi="Arial"/>
        </w:rPr>
        <w:t xml:space="preserve"> y tampoco </w:t>
      </w:r>
      <w:r w:rsidR="00066B58" w:rsidRPr="00A80FCC">
        <w:rPr>
          <w:rFonts w:ascii="Arial" w:hAnsi="Arial" w:cs="Arial"/>
        </w:rPr>
        <w:t xml:space="preserve">puede implementarse como </w:t>
      </w:r>
      <w:r w:rsidR="00066B58">
        <w:rPr>
          <w:rFonts w:ascii="Arial" w:hAnsi="Arial" w:cs="Arial"/>
          <w:shd w:val="clear" w:color="auto" w:fill="FFFFFF"/>
        </w:rPr>
        <w:t>medio</w:t>
      </w:r>
      <w:r w:rsidR="00066B58" w:rsidRPr="00A80FCC">
        <w:rPr>
          <w:rFonts w:ascii="Arial" w:hAnsi="Arial" w:cs="Arial"/>
          <w:shd w:val="clear" w:color="auto" w:fill="FFFFFF"/>
        </w:rPr>
        <w:t xml:space="preserve"> alternativo o paralelo para resolver</w:t>
      </w:r>
      <w:r w:rsidR="00066B58">
        <w:rPr>
          <w:rFonts w:ascii="Arial" w:hAnsi="Arial" w:cs="Arial"/>
          <w:shd w:val="clear" w:color="auto" w:fill="FFFFFF"/>
        </w:rPr>
        <w:t xml:space="preserve"> asuntos</w:t>
      </w:r>
      <w:r w:rsidR="00066B58" w:rsidRPr="00A80FCC">
        <w:rPr>
          <w:rFonts w:ascii="Arial" w:hAnsi="Arial" w:cs="Arial"/>
          <w:shd w:val="clear" w:color="auto" w:fill="FFFFFF"/>
        </w:rPr>
        <w:t xml:space="preserve"> jurídicos que deben ser </w:t>
      </w:r>
      <w:r w:rsidR="00066B58">
        <w:rPr>
          <w:rFonts w:ascii="Arial" w:hAnsi="Arial" w:cs="Arial"/>
          <w:shd w:val="clear" w:color="auto" w:fill="FFFFFF"/>
        </w:rPr>
        <w:t>discutidos</w:t>
      </w:r>
      <w:r w:rsidR="00066B58" w:rsidRPr="00A80FCC">
        <w:rPr>
          <w:rFonts w:ascii="Arial" w:hAnsi="Arial" w:cs="Arial"/>
          <w:shd w:val="clear" w:color="auto" w:fill="FFFFFF"/>
        </w:rPr>
        <w:t xml:space="preserve"> al interior del trámite ordinario</w:t>
      </w:r>
      <w:r w:rsidR="00066B58" w:rsidRPr="00A80FCC">
        <w:rPr>
          <w:rStyle w:val="Refdenotaalpie"/>
          <w:rFonts w:ascii="Arial" w:hAnsi="Arial" w:cs="Arial"/>
        </w:rPr>
        <w:footnoteReference w:id="37"/>
      </w:r>
      <w:r w:rsidR="00066B58">
        <w:rPr>
          <w:rFonts w:ascii="Arial" w:hAnsi="Arial" w:cs="Arial"/>
          <w:shd w:val="clear" w:color="auto" w:fill="FFFFFF"/>
        </w:rPr>
        <w:t>.</w:t>
      </w:r>
    </w:p>
    <w:p w:rsidR="00927F25" w:rsidRDefault="00927F25" w:rsidP="00927F25">
      <w:pPr>
        <w:spacing w:line="360" w:lineRule="auto"/>
        <w:jc w:val="both"/>
        <w:rPr>
          <w:rFonts w:ascii="Arial" w:hAnsi="Arial" w:cs="Arial"/>
          <w:sz w:val="22"/>
          <w:szCs w:val="22"/>
        </w:rPr>
      </w:pPr>
    </w:p>
    <w:p w:rsidR="00927F25" w:rsidRDefault="00927F25" w:rsidP="00927F25">
      <w:pPr>
        <w:spacing w:line="360" w:lineRule="auto"/>
        <w:ind w:right="51"/>
        <w:jc w:val="both"/>
        <w:rPr>
          <w:rFonts w:ascii="Arial" w:hAnsi="Arial"/>
        </w:rPr>
      </w:pPr>
      <w:r>
        <w:rPr>
          <w:rFonts w:ascii="Arial" w:hAnsi="Arial"/>
        </w:rPr>
        <w:t xml:space="preserve">Cabe </w:t>
      </w:r>
      <w:r w:rsidRPr="008B43C6">
        <w:rPr>
          <w:rFonts w:ascii="Arial" w:hAnsi="Arial"/>
        </w:rPr>
        <w:t>acotar que nada se arguyó y menos acreditó por parte del ac</w:t>
      </w:r>
      <w:r>
        <w:rPr>
          <w:rFonts w:ascii="Arial" w:hAnsi="Arial"/>
        </w:rPr>
        <w:t>cionante</w:t>
      </w:r>
      <w:r w:rsidRPr="008B43C6">
        <w:rPr>
          <w:rFonts w:ascii="Arial" w:hAnsi="Arial"/>
        </w:rPr>
        <w:t xml:space="preserve">, de forma que pudiera estimarse </w:t>
      </w:r>
      <w:r w:rsidRPr="008B43C6">
        <w:rPr>
          <w:rFonts w:ascii="Arial" w:hAnsi="Arial" w:cs="Arial"/>
          <w:bCs/>
          <w:szCs w:val="22"/>
          <w:lang w:val="es-CO"/>
        </w:rPr>
        <w:t>que es una persona que requiere de protección reforzada</w:t>
      </w:r>
      <w:r w:rsidRPr="008B43C6">
        <w:rPr>
          <w:rStyle w:val="Refdenotaalpie"/>
          <w:rFonts w:ascii="Arial" w:hAnsi="Arial"/>
          <w:bCs/>
          <w:szCs w:val="22"/>
          <w:lang w:val="es-CO"/>
        </w:rPr>
        <w:footnoteReference w:id="38"/>
      </w:r>
      <w:r w:rsidRPr="008B43C6">
        <w:rPr>
          <w:rFonts w:ascii="Arial" w:hAnsi="Arial" w:cs="Arial"/>
          <w:bCs/>
          <w:szCs w:val="22"/>
          <w:lang w:val="es-CO"/>
        </w:rPr>
        <w:t xml:space="preserve"> o que estaba en una situación de imposibilidad para recurrir </w:t>
      </w:r>
      <w:r>
        <w:rPr>
          <w:rFonts w:ascii="Arial" w:hAnsi="Arial" w:cs="Arial"/>
          <w:bCs/>
          <w:szCs w:val="22"/>
          <w:lang w:val="es-CO"/>
        </w:rPr>
        <w:t xml:space="preserve">los mencionados </w:t>
      </w:r>
      <w:r w:rsidRPr="008B43C6">
        <w:rPr>
          <w:rFonts w:ascii="Arial" w:hAnsi="Arial" w:cs="Arial"/>
          <w:bCs/>
          <w:szCs w:val="22"/>
          <w:lang w:val="es-CO"/>
        </w:rPr>
        <w:t>auto</w:t>
      </w:r>
      <w:r>
        <w:rPr>
          <w:rFonts w:ascii="Arial" w:hAnsi="Arial" w:cs="Arial"/>
          <w:bCs/>
          <w:szCs w:val="22"/>
          <w:lang w:val="es-CO"/>
        </w:rPr>
        <w:t>s</w:t>
      </w:r>
      <w:r w:rsidRPr="008B43C6">
        <w:rPr>
          <w:rStyle w:val="Refdenotaalpie"/>
          <w:rFonts w:ascii="Arial" w:hAnsi="Arial"/>
          <w:bCs/>
          <w:szCs w:val="22"/>
          <w:lang w:val="es-CO"/>
        </w:rPr>
        <w:footnoteReference w:id="39"/>
      </w:r>
      <w:r w:rsidRPr="008B43C6">
        <w:rPr>
          <w:rFonts w:ascii="Arial" w:hAnsi="Arial" w:cs="Arial"/>
          <w:bCs/>
          <w:szCs w:val="22"/>
          <w:lang w:val="es-CO"/>
        </w:rPr>
        <w:t>, de tal modo que amerite un análisis flexible del requisito echado de menos</w:t>
      </w:r>
      <w:r>
        <w:rPr>
          <w:rFonts w:ascii="Arial" w:hAnsi="Arial" w:cs="Arial"/>
          <w:bCs/>
          <w:szCs w:val="22"/>
          <w:lang w:val="es-CO"/>
        </w:rPr>
        <w:t xml:space="preserve">, </w:t>
      </w:r>
      <w:r>
        <w:rPr>
          <w:rFonts w:ascii="Arial" w:hAnsi="Arial"/>
        </w:rPr>
        <w:t>por ende solo a la parte le es imputable tal descuido.</w:t>
      </w:r>
    </w:p>
    <w:p w:rsidR="00927F25" w:rsidRPr="00D54497" w:rsidRDefault="00927F25" w:rsidP="00927F25">
      <w:pPr>
        <w:spacing w:line="360" w:lineRule="auto"/>
        <w:ind w:right="51"/>
        <w:jc w:val="both"/>
        <w:rPr>
          <w:rFonts w:ascii="Arial" w:hAnsi="Arial"/>
          <w:sz w:val="20"/>
        </w:rPr>
      </w:pPr>
    </w:p>
    <w:p w:rsidR="00927F25" w:rsidRDefault="00927F25" w:rsidP="00927F25">
      <w:pPr>
        <w:spacing w:line="360" w:lineRule="auto"/>
        <w:ind w:right="51"/>
        <w:jc w:val="both"/>
        <w:rPr>
          <w:rFonts w:ascii="Arial" w:hAnsi="Arial"/>
        </w:rPr>
      </w:pPr>
      <w:r w:rsidRPr="00F572A7">
        <w:rPr>
          <w:rFonts w:ascii="Arial" w:hAnsi="Arial" w:cs="Arial"/>
          <w:lang w:val="es-ES_tradnl"/>
        </w:rPr>
        <w:t xml:space="preserve">En ese contexto, </w:t>
      </w:r>
      <w:r w:rsidR="002C127D">
        <w:rPr>
          <w:rFonts w:ascii="Arial" w:hAnsi="Arial"/>
        </w:rPr>
        <w:t xml:space="preserve">la </w:t>
      </w:r>
      <w:r w:rsidRPr="00486763">
        <w:rPr>
          <w:rFonts w:ascii="Arial" w:hAnsi="Arial"/>
        </w:rPr>
        <w:t xml:space="preserve">presente </w:t>
      </w:r>
      <w:r w:rsidR="002C127D">
        <w:rPr>
          <w:rFonts w:ascii="Arial" w:hAnsi="Arial"/>
        </w:rPr>
        <w:t xml:space="preserve">acción </w:t>
      </w:r>
      <w:r w:rsidRPr="00486763">
        <w:rPr>
          <w:rFonts w:ascii="Arial" w:hAnsi="Arial"/>
        </w:rPr>
        <w:t xml:space="preserve">de tutela </w:t>
      </w:r>
      <w:r w:rsidR="002C127D">
        <w:rPr>
          <w:rFonts w:ascii="Arial" w:hAnsi="Arial"/>
        </w:rPr>
        <w:t xml:space="preserve">es </w:t>
      </w:r>
      <w:r w:rsidRPr="00486763">
        <w:rPr>
          <w:rFonts w:ascii="Arial" w:hAnsi="Arial"/>
        </w:rPr>
        <w:t xml:space="preserve">improcedente toda vez que </w:t>
      </w:r>
      <w:r>
        <w:rPr>
          <w:rFonts w:ascii="Arial" w:hAnsi="Arial"/>
        </w:rPr>
        <w:t>se</w:t>
      </w:r>
      <w:r w:rsidRPr="00486763">
        <w:rPr>
          <w:rFonts w:ascii="Arial" w:hAnsi="Arial"/>
        </w:rPr>
        <w:t xml:space="preserve"> </w:t>
      </w:r>
      <w:r>
        <w:rPr>
          <w:rFonts w:ascii="Arial" w:hAnsi="Arial"/>
        </w:rPr>
        <w:t>in</w:t>
      </w:r>
      <w:r w:rsidRPr="00486763">
        <w:rPr>
          <w:rFonts w:ascii="Arial" w:hAnsi="Arial"/>
        </w:rPr>
        <w:t xml:space="preserve">cumple con uno de los </w:t>
      </w:r>
      <w:r>
        <w:rPr>
          <w:rFonts w:ascii="Arial" w:hAnsi="Arial"/>
        </w:rPr>
        <w:t>siete</w:t>
      </w:r>
      <w:r w:rsidRPr="00486763">
        <w:rPr>
          <w:rFonts w:ascii="Arial" w:hAnsi="Arial"/>
        </w:rPr>
        <w:t xml:space="preserve"> (</w:t>
      </w:r>
      <w:r>
        <w:rPr>
          <w:rFonts w:ascii="Arial" w:hAnsi="Arial"/>
        </w:rPr>
        <w:t>7</w:t>
      </w:r>
      <w:r w:rsidRPr="00486763">
        <w:rPr>
          <w:rFonts w:ascii="Arial" w:hAnsi="Arial"/>
        </w:rPr>
        <w:t>) requisitos generales de procedibilidad, como lo es el de la subsidiariedad</w:t>
      </w:r>
      <w:r>
        <w:rPr>
          <w:rFonts w:ascii="Arial" w:hAnsi="Arial"/>
        </w:rPr>
        <w:t>, pues no se formularon los recursos ordinarios.</w:t>
      </w:r>
    </w:p>
    <w:p w:rsidR="00066B58" w:rsidRPr="00C649C3" w:rsidRDefault="00C649C3" w:rsidP="00066B58">
      <w:pPr>
        <w:pStyle w:val="Prrafodelista"/>
        <w:numPr>
          <w:ilvl w:val="1"/>
          <w:numId w:val="18"/>
        </w:numPr>
        <w:spacing w:line="360" w:lineRule="auto"/>
        <w:ind w:right="51"/>
        <w:jc w:val="both"/>
        <w:rPr>
          <w:rFonts w:ascii="Arial" w:hAnsi="Arial"/>
          <w:smallCaps/>
        </w:rPr>
      </w:pPr>
      <w:r>
        <w:rPr>
          <w:rFonts w:ascii="Arial" w:hAnsi="Arial"/>
          <w:smallCaps/>
        </w:rPr>
        <w:t>La i</w:t>
      </w:r>
      <w:r w:rsidR="00066B58" w:rsidRPr="00C649C3">
        <w:rPr>
          <w:rFonts w:ascii="Arial" w:hAnsi="Arial"/>
          <w:smallCaps/>
        </w:rPr>
        <w:t>nexistencia de vulneración</w:t>
      </w:r>
      <w:r>
        <w:rPr>
          <w:rFonts w:ascii="Arial" w:hAnsi="Arial"/>
          <w:smallCaps/>
        </w:rPr>
        <w:t xml:space="preserve"> acción en trámite</w:t>
      </w:r>
    </w:p>
    <w:p w:rsidR="00066B58" w:rsidRDefault="00066B58" w:rsidP="00066B58">
      <w:pPr>
        <w:spacing w:line="360" w:lineRule="auto"/>
        <w:ind w:right="51"/>
        <w:jc w:val="both"/>
        <w:rPr>
          <w:rFonts w:ascii="Arial" w:hAnsi="Arial"/>
          <w:sz w:val="20"/>
        </w:rPr>
      </w:pPr>
    </w:p>
    <w:p w:rsidR="00066B58" w:rsidRPr="00C649C3" w:rsidRDefault="00066B58" w:rsidP="00066B58">
      <w:pPr>
        <w:spacing w:line="360" w:lineRule="auto"/>
        <w:ind w:right="51"/>
        <w:jc w:val="both"/>
        <w:rPr>
          <w:rFonts w:ascii="Arial" w:hAnsi="Arial"/>
        </w:rPr>
      </w:pPr>
      <w:r w:rsidRPr="00C649C3">
        <w:rPr>
          <w:rFonts w:ascii="Arial" w:hAnsi="Arial"/>
        </w:rPr>
        <w:t>Ahora en lo que respecta a la acción popular No.2015-01328-00, vislumbra la Sala una marcada diferencia en cuanto a los hechos narrados por el accionante y la realidad procesal de dicho asunto, puesto que</w:t>
      </w:r>
      <w:r w:rsidR="00C649C3">
        <w:rPr>
          <w:rFonts w:ascii="Arial" w:hAnsi="Arial"/>
        </w:rPr>
        <w:t>,</w:t>
      </w:r>
      <w:r w:rsidRPr="00C649C3">
        <w:rPr>
          <w:rFonts w:ascii="Arial" w:hAnsi="Arial"/>
        </w:rPr>
        <w:t xml:space="preserve"> a diferencia de lo expuesto</w:t>
      </w:r>
      <w:r w:rsidR="00C649C3">
        <w:rPr>
          <w:rFonts w:ascii="Arial" w:hAnsi="Arial"/>
        </w:rPr>
        <w:t>,</w:t>
      </w:r>
      <w:r w:rsidRPr="00C649C3">
        <w:rPr>
          <w:rFonts w:ascii="Arial" w:hAnsi="Arial"/>
        </w:rPr>
        <w:t xml:space="preserve"> </w:t>
      </w:r>
      <w:r w:rsidR="00C54E41">
        <w:rPr>
          <w:rFonts w:ascii="Arial" w:hAnsi="Arial"/>
        </w:rPr>
        <w:t xml:space="preserve">el amparo </w:t>
      </w:r>
      <w:r w:rsidRPr="00C649C3">
        <w:rPr>
          <w:rFonts w:ascii="Arial" w:hAnsi="Arial"/>
        </w:rPr>
        <w:t>aún se encuentra en trámite.</w:t>
      </w:r>
    </w:p>
    <w:p w:rsidR="00066B58" w:rsidRPr="00C649C3" w:rsidRDefault="00066B58" w:rsidP="00066B58">
      <w:pPr>
        <w:spacing w:line="360" w:lineRule="auto"/>
        <w:ind w:right="51"/>
        <w:jc w:val="both"/>
        <w:rPr>
          <w:rFonts w:ascii="Arial" w:hAnsi="Arial"/>
        </w:rPr>
      </w:pPr>
    </w:p>
    <w:p w:rsidR="00066B58" w:rsidRPr="00C649C3" w:rsidRDefault="00066B58" w:rsidP="00066B58">
      <w:pPr>
        <w:spacing w:line="360" w:lineRule="auto"/>
        <w:ind w:right="51"/>
        <w:jc w:val="both"/>
        <w:rPr>
          <w:rFonts w:ascii="Arial" w:hAnsi="Arial"/>
        </w:rPr>
      </w:pPr>
      <w:r w:rsidRPr="00C649C3">
        <w:rPr>
          <w:rFonts w:ascii="Arial" w:hAnsi="Arial"/>
        </w:rPr>
        <w:t xml:space="preserve">En efecto, se alude a que la acción popular fue terminada por desistimiento tácito y </w:t>
      </w:r>
      <w:r w:rsidR="00A70843">
        <w:rPr>
          <w:rFonts w:ascii="Arial" w:hAnsi="Arial"/>
        </w:rPr>
        <w:t xml:space="preserve">se negó </w:t>
      </w:r>
      <w:r w:rsidRPr="00C649C3">
        <w:rPr>
          <w:rFonts w:ascii="Arial" w:hAnsi="Arial"/>
        </w:rPr>
        <w:t>la alzada presentada, no obstante, de las copias arrimadas por el accionado se halla que el asunto fue admitido el 02-06-2016 (Folio 35, ib.)</w:t>
      </w:r>
      <w:r w:rsidR="00C649C3">
        <w:rPr>
          <w:rFonts w:ascii="Arial" w:hAnsi="Arial"/>
        </w:rPr>
        <w:t xml:space="preserve"> </w:t>
      </w:r>
      <w:r w:rsidRPr="00C649C3">
        <w:rPr>
          <w:rFonts w:ascii="Arial" w:hAnsi="Arial"/>
        </w:rPr>
        <w:t>y se encuentra pendiente de surtir la notificación del auto admisorio</w:t>
      </w:r>
      <w:r w:rsidR="00C649C3">
        <w:rPr>
          <w:rFonts w:ascii="Arial" w:hAnsi="Arial"/>
        </w:rPr>
        <w:t xml:space="preserve"> al accionado</w:t>
      </w:r>
      <w:r w:rsidRPr="00C649C3">
        <w:rPr>
          <w:rFonts w:ascii="Arial" w:hAnsi="Arial"/>
        </w:rPr>
        <w:t xml:space="preserve"> y la publicación del aviso a la comunidad, </w:t>
      </w:r>
      <w:r w:rsidR="00C649C3">
        <w:rPr>
          <w:rFonts w:ascii="Arial" w:hAnsi="Arial"/>
        </w:rPr>
        <w:t xml:space="preserve">de tal suerte </w:t>
      </w:r>
      <w:r w:rsidRPr="00C649C3">
        <w:rPr>
          <w:rFonts w:ascii="Arial" w:hAnsi="Arial"/>
        </w:rPr>
        <w:t>que es inexistente la vulneración o amenaza a los derechos fundamentales invocados puesto que el asunto sí está en trámite, po</w:t>
      </w:r>
      <w:bookmarkStart w:id="0" w:name="_GoBack"/>
      <w:bookmarkEnd w:id="0"/>
      <w:r w:rsidRPr="00C649C3">
        <w:rPr>
          <w:rFonts w:ascii="Arial" w:hAnsi="Arial"/>
        </w:rPr>
        <w:t>r lo tanto</w:t>
      </w:r>
      <w:r w:rsidR="00A70843">
        <w:rPr>
          <w:rFonts w:ascii="Arial" w:hAnsi="Arial"/>
        </w:rPr>
        <w:t>,</w:t>
      </w:r>
      <w:r w:rsidRPr="00C649C3">
        <w:rPr>
          <w:rFonts w:ascii="Arial" w:hAnsi="Arial"/>
        </w:rPr>
        <w:t xml:space="preserve"> se negará</w:t>
      </w:r>
      <w:r w:rsidR="00A70843">
        <w:rPr>
          <w:rFonts w:ascii="Arial" w:hAnsi="Arial"/>
        </w:rPr>
        <w:t>,</w:t>
      </w:r>
      <w:r w:rsidRPr="00C649C3">
        <w:rPr>
          <w:rFonts w:ascii="Arial" w:hAnsi="Arial"/>
        </w:rPr>
        <w:t xml:space="preserve"> este amparo. </w:t>
      </w:r>
    </w:p>
    <w:p w:rsidR="00066B58" w:rsidRPr="00066B58" w:rsidRDefault="00066B58" w:rsidP="00066B58">
      <w:pPr>
        <w:spacing w:line="360" w:lineRule="auto"/>
        <w:ind w:right="51"/>
        <w:jc w:val="both"/>
        <w:rPr>
          <w:rFonts w:ascii="Arial" w:hAnsi="Arial"/>
          <w:sz w:val="20"/>
        </w:rPr>
      </w:pPr>
    </w:p>
    <w:p w:rsidR="00C649C3" w:rsidRPr="00C86CC1" w:rsidRDefault="00C649C3" w:rsidP="00C649C3">
      <w:pPr>
        <w:pStyle w:val="Textoindependiente"/>
        <w:numPr>
          <w:ilvl w:val="1"/>
          <w:numId w:val="18"/>
        </w:numPr>
        <w:spacing w:line="360" w:lineRule="auto"/>
        <w:rPr>
          <w:rFonts w:ascii="Arial" w:hAnsi="Arial"/>
          <w:smallCaps/>
          <w:szCs w:val="24"/>
        </w:rPr>
      </w:pPr>
      <w:r w:rsidRPr="00C86CC1">
        <w:rPr>
          <w:rFonts w:ascii="Arial" w:hAnsi="Arial" w:cs="Arial"/>
          <w:smallCaps/>
          <w:szCs w:val="24"/>
        </w:rPr>
        <w:t>La temeridad y la cosa juzgada constitucional</w:t>
      </w:r>
    </w:p>
    <w:p w:rsidR="00C649C3" w:rsidRDefault="00C649C3" w:rsidP="00C649C3">
      <w:pPr>
        <w:pStyle w:val="Textoindependiente"/>
        <w:spacing w:line="360" w:lineRule="auto"/>
        <w:rPr>
          <w:rFonts w:ascii="Arial" w:hAnsi="Arial" w:cs="Arial"/>
          <w:sz w:val="18"/>
        </w:rPr>
      </w:pPr>
    </w:p>
    <w:p w:rsidR="00C649C3" w:rsidRPr="002128C2" w:rsidRDefault="00C649C3" w:rsidP="00C649C3">
      <w:pPr>
        <w:pStyle w:val="Textoindependiente"/>
        <w:spacing w:line="360" w:lineRule="auto"/>
        <w:rPr>
          <w:rFonts w:ascii="Arial" w:hAnsi="Arial" w:cs="Arial"/>
          <w:szCs w:val="24"/>
        </w:rPr>
      </w:pPr>
      <w:r w:rsidRPr="002128C2">
        <w:rPr>
          <w:rFonts w:ascii="Arial" w:hAnsi="Arial" w:cs="Arial"/>
          <w:szCs w:val="24"/>
        </w:rPr>
        <w:t xml:space="preserve">De </w:t>
      </w:r>
      <w:r>
        <w:rPr>
          <w:rFonts w:ascii="Arial" w:hAnsi="Arial" w:cs="Arial"/>
          <w:szCs w:val="24"/>
        </w:rPr>
        <w:t xml:space="preserve"> </w:t>
      </w:r>
      <w:r w:rsidRPr="002128C2">
        <w:rPr>
          <w:rFonts w:ascii="Arial" w:hAnsi="Arial" w:cs="Arial"/>
          <w:szCs w:val="24"/>
        </w:rPr>
        <w:t xml:space="preserve">otro </w:t>
      </w:r>
      <w:r>
        <w:rPr>
          <w:rFonts w:ascii="Arial" w:hAnsi="Arial" w:cs="Arial"/>
          <w:szCs w:val="24"/>
        </w:rPr>
        <w:t xml:space="preserve"> </w:t>
      </w:r>
      <w:r w:rsidRPr="002128C2">
        <w:rPr>
          <w:rFonts w:ascii="Arial" w:hAnsi="Arial" w:cs="Arial"/>
          <w:szCs w:val="24"/>
        </w:rPr>
        <w:t xml:space="preserve">lado, </w:t>
      </w:r>
      <w:r>
        <w:rPr>
          <w:rFonts w:ascii="Arial" w:hAnsi="Arial" w:cs="Arial"/>
          <w:szCs w:val="24"/>
        </w:rPr>
        <w:t xml:space="preserve"> </w:t>
      </w:r>
      <w:r w:rsidRPr="002128C2">
        <w:rPr>
          <w:rFonts w:ascii="Arial" w:hAnsi="Arial" w:cs="Arial"/>
          <w:szCs w:val="24"/>
        </w:rPr>
        <w:t xml:space="preserve">se </w:t>
      </w:r>
      <w:r>
        <w:rPr>
          <w:rFonts w:ascii="Arial" w:hAnsi="Arial" w:cs="Arial"/>
          <w:szCs w:val="24"/>
        </w:rPr>
        <w:t xml:space="preserve"> </w:t>
      </w:r>
      <w:r w:rsidRPr="002128C2">
        <w:rPr>
          <w:rFonts w:ascii="Arial" w:hAnsi="Arial" w:cs="Arial"/>
          <w:szCs w:val="24"/>
        </w:rPr>
        <w:t xml:space="preserve">duele </w:t>
      </w:r>
      <w:r>
        <w:rPr>
          <w:rFonts w:ascii="Arial" w:hAnsi="Arial" w:cs="Arial"/>
          <w:szCs w:val="24"/>
        </w:rPr>
        <w:t xml:space="preserve"> </w:t>
      </w:r>
      <w:r w:rsidRPr="002128C2">
        <w:rPr>
          <w:rFonts w:ascii="Arial" w:hAnsi="Arial" w:cs="Arial"/>
          <w:szCs w:val="24"/>
        </w:rPr>
        <w:t xml:space="preserve">el </w:t>
      </w:r>
      <w:r>
        <w:rPr>
          <w:rFonts w:ascii="Arial" w:hAnsi="Arial" w:cs="Arial"/>
          <w:szCs w:val="24"/>
        </w:rPr>
        <w:t xml:space="preserve"> </w:t>
      </w:r>
      <w:r w:rsidRPr="002128C2">
        <w:rPr>
          <w:rFonts w:ascii="Arial" w:hAnsi="Arial" w:cs="Arial"/>
          <w:szCs w:val="24"/>
        </w:rPr>
        <w:t xml:space="preserve">actor de la renuencia de la Defensoría del Pueblo, Regional de Caldas en la formulación a su nombre de acciones de tutela destinadas a proteger los derechos fundamentales que considera afectados en las acciones populares por él interpuestas. </w:t>
      </w:r>
    </w:p>
    <w:p w:rsidR="00F66724" w:rsidRDefault="00F66724" w:rsidP="00C649C3">
      <w:pPr>
        <w:pStyle w:val="Textoindependiente"/>
        <w:spacing w:line="360" w:lineRule="auto"/>
        <w:rPr>
          <w:rFonts w:ascii="Arial" w:hAnsi="Arial"/>
          <w:szCs w:val="24"/>
        </w:rPr>
      </w:pPr>
    </w:p>
    <w:p w:rsidR="00C649C3" w:rsidRDefault="00C649C3" w:rsidP="00C649C3">
      <w:pPr>
        <w:pStyle w:val="Textoindependiente"/>
        <w:spacing w:line="360" w:lineRule="auto"/>
        <w:rPr>
          <w:rFonts w:ascii="Arial" w:hAnsi="Arial"/>
          <w:b/>
          <w:szCs w:val="24"/>
          <w:lang w:val="es-ES"/>
        </w:rPr>
      </w:pPr>
      <w:r w:rsidRPr="002128C2">
        <w:rPr>
          <w:rFonts w:ascii="Arial" w:hAnsi="Arial"/>
          <w:szCs w:val="24"/>
        </w:rPr>
        <w:t xml:space="preserve">Necesario </w:t>
      </w:r>
      <w:r w:rsidR="00F66724">
        <w:rPr>
          <w:rFonts w:ascii="Arial" w:hAnsi="Arial"/>
          <w:szCs w:val="24"/>
        </w:rPr>
        <w:t xml:space="preserve">  </w:t>
      </w:r>
      <w:r w:rsidRPr="002128C2">
        <w:rPr>
          <w:rFonts w:ascii="Arial" w:hAnsi="Arial"/>
          <w:szCs w:val="24"/>
        </w:rPr>
        <w:t xml:space="preserve">es </w:t>
      </w:r>
      <w:r w:rsidR="00F66724">
        <w:rPr>
          <w:rFonts w:ascii="Arial" w:hAnsi="Arial"/>
          <w:szCs w:val="24"/>
        </w:rPr>
        <w:t xml:space="preserve">  </w:t>
      </w:r>
      <w:r w:rsidRPr="002128C2">
        <w:rPr>
          <w:rFonts w:ascii="Arial" w:hAnsi="Arial"/>
          <w:szCs w:val="24"/>
        </w:rPr>
        <w:t xml:space="preserve">advertir </w:t>
      </w:r>
      <w:r w:rsidR="00F66724">
        <w:rPr>
          <w:rFonts w:ascii="Arial" w:hAnsi="Arial"/>
          <w:szCs w:val="24"/>
        </w:rPr>
        <w:t xml:space="preserve">  </w:t>
      </w:r>
      <w:r w:rsidRPr="002128C2">
        <w:rPr>
          <w:rFonts w:ascii="Arial" w:hAnsi="Arial"/>
          <w:szCs w:val="24"/>
        </w:rPr>
        <w:t xml:space="preserve">que </w:t>
      </w:r>
      <w:r w:rsidR="00F66724">
        <w:rPr>
          <w:rFonts w:ascii="Arial" w:hAnsi="Arial"/>
          <w:szCs w:val="24"/>
        </w:rPr>
        <w:t xml:space="preserve">  </w:t>
      </w:r>
      <w:r w:rsidRPr="002128C2">
        <w:rPr>
          <w:rFonts w:ascii="Arial" w:hAnsi="Arial"/>
          <w:szCs w:val="24"/>
        </w:rPr>
        <w:t xml:space="preserve">no </w:t>
      </w:r>
      <w:r w:rsidR="00F66724">
        <w:rPr>
          <w:rFonts w:ascii="Arial" w:hAnsi="Arial"/>
          <w:szCs w:val="24"/>
        </w:rPr>
        <w:t xml:space="preserve">  </w:t>
      </w:r>
      <w:r w:rsidRPr="002128C2">
        <w:rPr>
          <w:rFonts w:ascii="Arial" w:hAnsi="Arial"/>
          <w:szCs w:val="24"/>
        </w:rPr>
        <w:t xml:space="preserve">es </w:t>
      </w:r>
      <w:r w:rsidR="00F66724">
        <w:rPr>
          <w:rFonts w:ascii="Arial" w:hAnsi="Arial"/>
          <w:szCs w:val="24"/>
        </w:rPr>
        <w:t xml:space="preserve"> </w:t>
      </w:r>
      <w:r w:rsidRPr="002128C2">
        <w:rPr>
          <w:rFonts w:ascii="Arial" w:hAnsi="Arial"/>
          <w:szCs w:val="24"/>
        </w:rPr>
        <w:t xml:space="preserve">del </w:t>
      </w:r>
      <w:r w:rsidR="00F66724">
        <w:rPr>
          <w:rFonts w:ascii="Arial" w:hAnsi="Arial"/>
          <w:szCs w:val="24"/>
        </w:rPr>
        <w:t xml:space="preserve"> </w:t>
      </w:r>
      <w:r w:rsidRPr="002128C2">
        <w:rPr>
          <w:rFonts w:ascii="Arial" w:hAnsi="Arial"/>
          <w:szCs w:val="24"/>
        </w:rPr>
        <w:t xml:space="preserve">caso </w:t>
      </w:r>
      <w:r w:rsidR="00F66724">
        <w:rPr>
          <w:rFonts w:ascii="Arial" w:hAnsi="Arial"/>
          <w:szCs w:val="24"/>
        </w:rPr>
        <w:t xml:space="preserve"> </w:t>
      </w:r>
      <w:r w:rsidRPr="002128C2">
        <w:rPr>
          <w:rFonts w:ascii="Arial" w:hAnsi="Arial"/>
          <w:szCs w:val="24"/>
        </w:rPr>
        <w:t xml:space="preserve">estudiar </w:t>
      </w:r>
      <w:r w:rsidR="00F66724">
        <w:rPr>
          <w:rFonts w:ascii="Arial" w:hAnsi="Arial"/>
          <w:szCs w:val="24"/>
        </w:rPr>
        <w:t xml:space="preserve"> </w:t>
      </w:r>
      <w:r w:rsidRPr="002128C2">
        <w:rPr>
          <w:rFonts w:ascii="Arial" w:hAnsi="Arial"/>
          <w:szCs w:val="24"/>
        </w:rPr>
        <w:t xml:space="preserve">de </w:t>
      </w:r>
      <w:r w:rsidR="00F66724">
        <w:rPr>
          <w:rFonts w:ascii="Arial" w:hAnsi="Arial"/>
          <w:szCs w:val="24"/>
        </w:rPr>
        <w:t xml:space="preserve"> </w:t>
      </w:r>
      <w:r w:rsidRPr="002128C2">
        <w:rPr>
          <w:rFonts w:ascii="Arial" w:hAnsi="Arial"/>
          <w:szCs w:val="24"/>
        </w:rPr>
        <w:t xml:space="preserve">fondo </w:t>
      </w:r>
      <w:r w:rsidR="00F66724">
        <w:rPr>
          <w:rFonts w:ascii="Arial" w:hAnsi="Arial"/>
          <w:szCs w:val="24"/>
        </w:rPr>
        <w:t xml:space="preserve"> </w:t>
      </w:r>
      <w:r w:rsidRPr="002128C2">
        <w:rPr>
          <w:rFonts w:ascii="Arial" w:hAnsi="Arial"/>
          <w:szCs w:val="24"/>
        </w:rPr>
        <w:t xml:space="preserve">el </w:t>
      </w:r>
      <w:r w:rsidR="00F66724">
        <w:rPr>
          <w:rFonts w:ascii="Arial" w:hAnsi="Arial"/>
          <w:szCs w:val="24"/>
        </w:rPr>
        <w:t xml:space="preserve"> </w:t>
      </w:r>
      <w:r w:rsidRPr="002128C2">
        <w:rPr>
          <w:rFonts w:ascii="Arial" w:hAnsi="Arial"/>
          <w:szCs w:val="24"/>
        </w:rPr>
        <w:t xml:space="preserve">asunto </w:t>
      </w:r>
      <w:r w:rsidR="00F66724">
        <w:rPr>
          <w:rFonts w:ascii="Arial" w:hAnsi="Arial"/>
          <w:szCs w:val="24"/>
        </w:rPr>
        <w:t xml:space="preserve"> </w:t>
      </w:r>
      <w:r w:rsidRPr="002128C2">
        <w:rPr>
          <w:rFonts w:ascii="Arial" w:hAnsi="Arial"/>
          <w:szCs w:val="24"/>
        </w:rPr>
        <w:t xml:space="preserve">puesto </w:t>
      </w:r>
      <w:r w:rsidR="00F66724">
        <w:rPr>
          <w:rFonts w:ascii="Arial" w:hAnsi="Arial"/>
          <w:szCs w:val="24"/>
        </w:rPr>
        <w:t xml:space="preserve"> </w:t>
      </w:r>
      <w:r w:rsidRPr="002128C2">
        <w:rPr>
          <w:rFonts w:ascii="Arial" w:hAnsi="Arial"/>
          <w:szCs w:val="24"/>
        </w:rPr>
        <w:t>que</w:t>
      </w:r>
      <w:r w:rsidR="008C1F08">
        <w:rPr>
          <w:rFonts w:ascii="Arial" w:hAnsi="Arial"/>
          <w:szCs w:val="24"/>
        </w:rPr>
        <w:t xml:space="preserve"> </w:t>
      </w:r>
      <w:r w:rsidRPr="002128C2">
        <w:rPr>
          <w:rFonts w:ascii="Arial" w:hAnsi="Arial"/>
          <w:szCs w:val="24"/>
        </w:rPr>
        <w:t>previamente y en varias acciones de tutela, esta Corporación se ha pronunciado respecto de idénticas causas, pretensiones, derechos y partes, formuladas por el accionante. Entre ellas la</w:t>
      </w:r>
      <w:r>
        <w:rPr>
          <w:rFonts w:ascii="Arial" w:hAnsi="Arial"/>
          <w:szCs w:val="24"/>
        </w:rPr>
        <w:t>s</w:t>
      </w:r>
      <w:r w:rsidRPr="002128C2">
        <w:rPr>
          <w:rFonts w:ascii="Arial" w:hAnsi="Arial"/>
          <w:szCs w:val="24"/>
        </w:rPr>
        <w:t xml:space="preserve"> radicada</w:t>
      </w:r>
      <w:r>
        <w:rPr>
          <w:rFonts w:ascii="Arial" w:hAnsi="Arial"/>
          <w:szCs w:val="24"/>
        </w:rPr>
        <w:t xml:space="preserve">s 2016-00526-00, </w:t>
      </w:r>
      <w:r w:rsidRPr="00C16F88">
        <w:rPr>
          <w:rFonts w:ascii="Arial" w:hAnsi="Arial"/>
          <w:szCs w:val="24"/>
        </w:rPr>
        <w:t>2016</w:t>
      </w:r>
      <w:r>
        <w:rPr>
          <w:rFonts w:ascii="Arial" w:hAnsi="Arial"/>
          <w:szCs w:val="24"/>
        </w:rPr>
        <w:t>-</w:t>
      </w:r>
      <w:r w:rsidRPr="00C16F88">
        <w:rPr>
          <w:rFonts w:ascii="Arial" w:hAnsi="Arial"/>
          <w:szCs w:val="24"/>
        </w:rPr>
        <w:t>00554</w:t>
      </w:r>
      <w:r>
        <w:rPr>
          <w:rFonts w:ascii="Arial" w:hAnsi="Arial"/>
          <w:szCs w:val="24"/>
        </w:rPr>
        <w:t xml:space="preserve">-00 y 2016-00750-00 </w:t>
      </w:r>
      <w:r w:rsidRPr="002128C2">
        <w:rPr>
          <w:rFonts w:ascii="Arial" w:hAnsi="Arial"/>
          <w:szCs w:val="24"/>
        </w:rPr>
        <w:t>con sentencia</w:t>
      </w:r>
      <w:r>
        <w:rPr>
          <w:rFonts w:ascii="Arial" w:hAnsi="Arial"/>
          <w:szCs w:val="24"/>
        </w:rPr>
        <w:t>s</w:t>
      </w:r>
      <w:r w:rsidRPr="002128C2">
        <w:rPr>
          <w:rFonts w:ascii="Arial" w:hAnsi="Arial"/>
          <w:szCs w:val="24"/>
        </w:rPr>
        <w:t xml:space="preserve"> de primera instancia </w:t>
      </w:r>
      <w:r>
        <w:rPr>
          <w:rFonts w:ascii="Arial" w:hAnsi="Arial"/>
          <w:szCs w:val="24"/>
        </w:rPr>
        <w:t xml:space="preserve">de los días </w:t>
      </w:r>
      <w:r w:rsidRPr="002128C2">
        <w:rPr>
          <w:rFonts w:ascii="Arial" w:hAnsi="Arial"/>
          <w:szCs w:val="24"/>
        </w:rPr>
        <w:t>11-05-2016</w:t>
      </w:r>
      <w:r>
        <w:rPr>
          <w:rFonts w:ascii="Arial" w:hAnsi="Arial"/>
          <w:szCs w:val="24"/>
        </w:rPr>
        <w:t>, 30-06-2016 y 11-08-2016</w:t>
      </w:r>
      <w:r w:rsidRPr="002128C2">
        <w:rPr>
          <w:rFonts w:ascii="Arial" w:hAnsi="Arial"/>
          <w:szCs w:val="24"/>
        </w:rPr>
        <w:t>, confirmada</w:t>
      </w:r>
      <w:r>
        <w:rPr>
          <w:rFonts w:ascii="Arial" w:hAnsi="Arial"/>
          <w:szCs w:val="24"/>
        </w:rPr>
        <w:t>s</w:t>
      </w:r>
      <w:r w:rsidRPr="002128C2">
        <w:rPr>
          <w:rFonts w:ascii="Arial" w:hAnsi="Arial"/>
          <w:szCs w:val="24"/>
        </w:rPr>
        <w:t xml:space="preserve"> por la CSJ</w:t>
      </w:r>
      <w:r>
        <w:rPr>
          <w:rStyle w:val="Refdenotaalpie"/>
          <w:rFonts w:ascii="Arial" w:hAnsi="Arial"/>
          <w:szCs w:val="24"/>
        </w:rPr>
        <w:footnoteReference w:id="40"/>
      </w:r>
      <w:r w:rsidRPr="00C16F88">
        <w:rPr>
          <w:rFonts w:ascii="Arial" w:hAnsi="Arial"/>
          <w:szCs w:val="24"/>
          <w:lang w:val="es-ES"/>
        </w:rPr>
        <w:t>.</w:t>
      </w:r>
      <w:r>
        <w:rPr>
          <w:rFonts w:ascii="Arial" w:hAnsi="Arial"/>
          <w:b/>
          <w:szCs w:val="24"/>
          <w:lang w:val="es-ES"/>
        </w:rPr>
        <w:t xml:space="preserve"> </w:t>
      </w:r>
    </w:p>
    <w:p w:rsidR="00C649C3" w:rsidRPr="007B7681" w:rsidRDefault="00C649C3" w:rsidP="00C649C3">
      <w:pPr>
        <w:pStyle w:val="Textoindependiente"/>
        <w:spacing w:line="360" w:lineRule="auto"/>
        <w:rPr>
          <w:rFonts w:ascii="Arial" w:hAnsi="Arial"/>
          <w:sz w:val="20"/>
          <w:szCs w:val="24"/>
        </w:rPr>
      </w:pPr>
    </w:p>
    <w:p w:rsidR="00C649C3" w:rsidRDefault="00C649C3" w:rsidP="00C649C3">
      <w:pPr>
        <w:pStyle w:val="Textoindependiente"/>
        <w:spacing w:line="360" w:lineRule="auto"/>
        <w:rPr>
          <w:rFonts w:ascii="Arial" w:hAnsi="Arial"/>
          <w:iCs/>
          <w:szCs w:val="24"/>
        </w:rPr>
      </w:pPr>
      <w:r>
        <w:rPr>
          <w:rFonts w:ascii="Arial" w:hAnsi="Arial"/>
          <w:szCs w:val="24"/>
        </w:rPr>
        <w:t xml:space="preserve">Confrontados los petitorios (Folios 1, 3 y 5, ib.) y las referidas providencias, mediante las cuales se negó el amparo porque </w:t>
      </w:r>
      <w:r w:rsidRPr="0029693F">
        <w:rPr>
          <w:rFonts w:ascii="Arial" w:hAnsi="Arial"/>
          <w:i/>
          <w:sz w:val="22"/>
          <w:szCs w:val="24"/>
        </w:rPr>
        <w:t xml:space="preserve">“(…) </w:t>
      </w:r>
      <w:r w:rsidRPr="0029693F">
        <w:rPr>
          <w:rFonts w:ascii="Arial" w:hAnsi="Arial" w:cs="Arial"/>
          <w:i/>
          <w:iCs/>
          <w:color w:val="000000"/>
          <w:sz w:val="22"/>
          <w:szCs w:val="24"/>
          <w:lang w:eastAsia="es-CO"/>
        </w:rPr>
        <w:t>se carece de prueba sobre la renuencia para formular acciones de tutela a favor del actor (…)”</w:t>
      </w:r>
      <w:r>
        <w:rPr>
          <w:rFonts w:ascii="Arial" w:hAnsi="Arial"/>
          <w:szCs w:val="24"/>
        </w:rPr>
        <w:t xml:space="preserve">, se advierte que ya había procurado la declaratoria de la vulneración de sus derechos fundamentales con base en que la Defensoría accionada </w:t>
      </w:r>
      <w:r w:rsidRPr="0029693F">
        <w:rPr>
          <w:rFonts w:ascii="Arial" w:hAnsi="Arial"/>
          <w:iCs/>
        </w:rPr>
        <w:t>se negó a formular demandas constitucionales</w:t>
      </w:r>
      <w:r>
        <w:rPr>
          <w:rFonts w:ascii="Arial" w:hAnsi="Arial"/>
          <w:iCs/>
        </w:rPr>
        <w:t xml:space="preserve">, situación que no ha </w:t>
      </w:r>
      <w:r w:rsidRPr="00F2155F">
        <w:rPr>
          <w:rFonts w:ascii="Arial" w:hAnsi="Arial"/>
          <w:iCs/>
          <w:szCs w:val="24"/>
        </w:rPr>
        <w:t>variado pues, tal cual se advirtió en aquellas providencias, en el presente caso se desconoce si hizo alguna petición, lo que modificaría las causas de la tutela.</w:t>
      </w:r>
      <w:r>
        <w:rPr>
          <w:rFonts w:ascii="Arial" w:hAnsi="Arial"/>
          <w:iCs/>
          <w:szCs w:val="24"/>
        </w:rPr>
        <w:t xml:space="preserve"> </w:t>
      </w:r>
    </w:p>
    <w:p w:rsidR="00C649C3" w:rsidRPr="007B7681" w:rsidRDefault="00C649C3" w:rsidP="00C649C3">
      <w:pPr>
        <w:pStyle w:val="Textoindependiente"/>
        <w:spacing w:line="360" w:lineRule="auto"/>
        <w:rPr>
          <w:rFonts w:ascii="Arial" w:hAnsi="Arial"/>
          <w:sz w:val="20"/>
          <w:szCs w:val="24"/>
        </w:rPr>
      </w:pPr>
    </w:p>
    <w:p w:rsidR="00C649C3" w:rsidRPr="00F2155F" w:rsidRDefault="00C649C3" w:rsidP="00C649C3">
      <w:pPr>
        <w:spacing w:line="360" w:lineRule="auto"/>
        <w:jc w:val="both"/>
        <w:rPr>
          <w:rFonts w:ascii="Arial" w:hAnsi="Arial"/>
        </w:rPr>
      </w:pPr>
      <w:r w:rsidRPr="00F2155F">
        <w:rPr>
          <w:rFonts w:ascii="Arial" w:hAnsi="Arial"/>
        </w:rPr>
        <w:t xml:space="preserve">Pero el análisis para declarar la existencia de la temeridad, impone que se verifique la </w:t>
      </w:r>
      <w:r w:rsidRPr="00F2155F">
        <w:rPr>
          <w:rFonts w:ascii="Arial" w:hAnsi="Arial"/>
        </w:rPr>
        <w:lastRenderedPageBreak/>
        <w:t xml:space="preserve">ausencia de las siguientes situaciones, ya previstas por la </w:t>
      </w:r>
      <w:r>
        <w:rPr>
          <w:rFonts w:ascii="Arial" w:hAnsi="Arial"/>
        </w:rPr>
        <w:t>CC</w:t>
      </w:r>
      <w:r w:rsidRPr="00F2155F">
        <w:rPr>
          <w:rStyle w:val="Refdenotaalpie"/>
          <w:rFonts w:ascii="Arial" w:hAnsi="Arial"/>
        </w:rPr>
        <w:footnoteReference w:id="41"/>
      </w:r>
      <w:r w:rsidRPr="00F2155F">
        <w:rPr>
          <w:rFonts w:ascii="Arial" w:hAnsi="Arial"/>
        </w:rPr>
        <w:t xml:space="preserve"> reiterada recientemente (2016)</w:t>
      </w:r>
      <w:r w:rsidRPr="00F2155F">
        <w:rPr>
          <w:rStyle w:val="Refdenotaalpie"/>
          <w:rFonts w:ascii="Arial" w:hAnsi="Arial"/>
        </w:rPr>
        <w:footnoteReference w:id="42"/>
      </w:r>
      <w:r w:rsidRPr="00F2155F">
        <w:rPr>
          <w:rFonts w:ascii="Arial" w:hAnsi="Arial"/>
        </w:rPr>
        <w:t>, así:</w:t>
      </w:r>
    </w:p>
    <w:p w:rsidR="00C649C3" w:rsidRPr="000848B7" w:rsidRDefault="00C649C3" w:rsidP="00C649C3">
      <w:pPr>
        <w:ind w:left="567" w:right="567"/>
        <w:jc w:val="both"/>
        <w:rPr>
          <w:rFonts w:ascii="Arial" w:hAnsi="Arial" w:cs="Arial"/>
          <w:b/>
          <w:bCs/>
          <w:sz w:val="2"/>
          <w:szCs w:val="22"/>
        </w:rPr>
      </w:pPr>
    </w:p>
    <w:p w:rsidR="00C649C3" w:rsidRPr="00D54497" w:rsidRDefault="00C649C3" w:rsidP="00C649C3">
      <w:pPr>
        <w:ind w:left="567" w:right="567"/>
        <w:jc w:val="both"/>
        <w:rPr>
          <w:rFonts w:ascii="Arial" w:hAnsi="Arial" w:cs="Arial"/>
          <w:b/>
          <w:bCs/>
          <w:sz w:val="22"/>
        </w:rPr>
      </w:pPr>
    </w:p>
    <w:p w:rsidR="00C649C3" w:rsidRPr="00F2155F" w:rsidRDefault="00C649C3" w:rsidP="00C649C3">
      <w:pPr>
        <w:ind w:left="567" w:right="567"/>
        <w:jc w:val="both"/>
        <w:rPr>
          <w:rFonts w:ascii="Arial" w:hAnsi="Arial" w:cs="Arial"/>
          <w:iCs/>
        </w:rPr>
      </w:pPr>
      <w:r w:rsidRPr="00F2155F">
        <w:rPr>
          <w:rFonts w:ascii="Arial" w:hAnsi="Arial" w:cs="Arial"/>
          <w:b/>
          <w:bCs/>
        </w:rPr>
        <w:t xml:space="preserve">6. </w:t>
      </w:r>
      <w:r w:rsidRPr="00F2155F">
        <w:rPr>
          <w:rFonts w:ascii="Arial" w:hAnsi="Arial" w:cs="Arial"/>
        </w:rPr>
        <w:t xml:space="preserve">Ahora bien, la jurisprudencia constitucional ha considerado que la actuación temeraria prevista en el artículo 38 del Decreto 2591 de 1991, además de otorgarle al juez de instancia la facultad de rechazar o decidir desfavorablemente </w:t>
      </w:r>
      <w:r w:rsidRPr="00F2155F">
        <w:rPr>
          <w:rFonts w:ascii="Arial" w:hAnsi="Arial" w:cs="Arial"/>
          <w:i/>
          <w:iCs/>
        </w:rPr>
        <w:t>“todas las solicitudes”</w:t>
      </w:r>
      <w:r w:rsidRPr="00F2155F">
        <w:rPr>
          <w:rFonts w:ascii="Arial" w:hAnsi="Arial" w:cs="Arial"/>
        </w:rPr>
        <w:t>, le habilita -en armonía con lo previsto en los artículos 72 y 73 del Código de Procedimiento Civil</w:t>
      </w:r>
      <w:r w:rsidRPr="00F2155F">
        <w:rPr>
          <w:rStyle w:val="Refdenotaalpie"/>
          <w:rFonts w:ascii="Arial" w:hAnsi="Arial" w:cs="Arial"/>
        </w:rPr>
        <w:footnoteReference w:id="43"/>
      </w:r>
      <w:r w:rsidRPr="00F2155F">
        <w:rPr>
          <w:rFonts w:ascii="Arial" w:hAnsi="Arial" w:cs="Arial"/>
        </w:rPr>
        <w:t>-,  para sancionar pecuniariamente a los responsables</w:t>
      </w:r>
      <w:r w:rsidRPr="00F2155F">
        <w:rPr>
          <w:rStyle w:val="Refdenotaalpie"/>
          <w:rFonts w:ascii="Arial" w:hAnsi="Arial" w:cs="Arial"/>
        </w:rPr>
        <w:footnoteReference w:id="44"/>
      </w:r>
      <w:r w:rsidRPr="00F2155F">
        <w:rPr>
          <w:rFonts w:ascii="Arial" w:hAnsi="Arial" w:cs="Arial"/>
        </w:rPr>
        <w:t xml:space="preserve">, </w:t>
      </w:r>
      <w:r w:rsidRPr="00F2155F">
        <w:rPr>
          <w:rFonts w:ascii="Arial" w:hAnsi="Arial" w:cs="Arial"/>
          <w:u w:val="single"/>
        </w:rPr>
        <w:t>siempre que la presentación de más de una acción de amparo constitucional entre las mismas partes, por los mismos hechos y con el mismo objeto</w:t>
      </w:r>
      <w:r w:rsidRPr="00F2155F">
        <w:rPr>
          <w:rFonts w:ascii="Arial" w:hAnsi="Arial" w:cs="Arial"/>
        </w:rPr>
        <w:t xml:space="preserve"> </w:t>
      </w:r>
      <w:r w:rsidRPr="00F2155F">
        <w:rPr>
          <w:rFonts w:ascii="Arial" w:hAnsi="Arial" w:cs="Arial"/>
          <w:u w:val="single"/>
        </w:rPr>
        <w:t>(i) envuelva una actuación amañada, reservando para cada acción aquellos argumentos o pruebas que convaliden sus pretensiones</w:t>
      </w:r>
      <w:r w:rsidRPr="00F2155F">
        <w:rPr>
          <w:rStyle w:val="Refdenotaalpie"/>
          <w:rFonts w:ascii="Arial" w:hAnsi="Arial" w:cs="Arial"/>
          <w:u w:val="single"/>
        </w:rPr>
        <w:footnoteReference w:id="45"/>
      </w:r>
      <w:r w:rsidRPr="00F2155F">
        <w:rPr>
          <w:rFonts w:ascii="Arial" w:hAnsi="Arial" w:cs="Arial"/>
          <w:u w:val="single"/>
        </w:rPr>
        <w:t xml:space="preserve">; (ii) denote el propósito desleal de </w:t>
      </w:r>
      <w:r w:rsidRPr="00F2155F">
        <w:rPr>
          <w:rFonts w:ascii="Arial" w:hAnsi="Arial" w:cs="Arial"/>
          <w:i/>
          <w:iCs/>
          <w:u w:val="single"/>
        </w:rPr>
        <w:t>“obtener la satisfacción del interés individual a toda costa, jugando con la eventualidad de una interpretación judicial que, entre varias, pudiera resultar favorable”</w:t>
      </w:r>
      <w:r w:rsidRPr="00F2155F">
        <w:rPr>
          <w:rStyle w:val="Refdenotaalpie"/>
          <w:rFonts w:ascii="Arial" w:hAnsi="Arial" w:cs="Arial"/>
          <w:u w:val="single"/>
        </w:rPr>
        <w:footnoteReference w:id="46"/>
      </w:r>
      <w:r w:rsidRPr="00F2155F">
        <w:rPr>
          <w:rFonts w:ascii="Arial" w:hAnsi="Arial" w:cs="Arial"/>
          <w:u w:val="single"/>
        </w:rPr>
        <w:t xml:space="preserve">; (iii) deje al descubierto el </w:t>
      </w:r>
      <w:r w:rsidRPr="00F2155F">
        <w:rPr>
          <w:rFonts w:ascii="Arial" w:hAnsi="Arial" w:cs="Arial"/>
          <w:i/>
          <w:iCs/>
          <w:u w:val="single"/>
        </w:rPr>
        <w:t>"abuso del derecho porque deliberadamente y sin tener razón, de mala fe se instaura la acción”</w:t>
      </w:r>
      <w:r w:rsidRPr="00F2155F">
        <w:rPr>
          <w:rStyle w:val="Refdenotaalpie"/>
          <w:rFonts w:ascii="Arial" w:hAnsi="Arial" w:cs="Arial"/>
          <w:u w:val="single"/>
        </w:rPr>
        <w:footnoteReference w:id="47"/>
      </w:r>
      <w:r w:rsidRPr="00F2155F">
        <w:rPr>
          <w:rFonts w:ascii="Arial" w:hAnsi="Arial" w:cs="Arial"/>
          <w:u w:val="single"/>
        </w:rPr>
        <w:t xml:space="preserve">; o finalmente (iv) se pretenda a través de personas inescrupulosas asaltar la </w:t>
      </w:r>
      <w:r w:rsidRPr="00F2155F">
        <w:rPr>
          <w:rFonts w:ascii="Arial" w:hAnsi="Arial" w:cs="Arial"/>
          <w:i/>
          <w:iCs/>
          <w:u w:val="single"/>
        </w:rPr>
        <w:t>“buena fe de los administradores de justicia</w:t>
      </w:r>
      <w:r w:rsidRPr="00F2155F">
        <w:rPr>
          <w:rFonts w:ascii="Arial" w:hAnsi="Arial" w:cs="Arial"/>
          <w:i/>
          <w:iCs/>
        </w:rPr>
        <w:t>”</w:t>
      </w:r>
      <w:r w:rsidRPr="00F2155F">
        <w:rPr>
          <w:rStyle w:val="Refdenotaalpie"/>
          <w:rFonts w:ascii="Arial" w:hAnsi="Arial" w:cs="Arial"/>
        </w:rPr>
        <w:footnoteReference w:id="48"/>
      </w:r>
      <w:r w:rsidRPr="00F2155F">
        <w:rPr>
          <w:rFonts w:ascii="Arial" w:hAnsi="Arial" w:cs="Arial"/>
          <w:i/>
          <w:iCs/>
        </w:rPr>
        <w:t>.</w:t>
      </w:r>
      <w:r w:rsidRPr="00F2155F">
        <w:rPr>
          <w:rFonts w:ascii="Arial" w:hAnsi="Arial" w:cs="Arial"/>
          <w:iCs/>
        </w:rPr>
        <w:t xml:space="preserve">  El resaltado es propio de esta Colegiatura.</w:t>
      </w:r>
    </w:p>
    <w:p w:rsidR="00C649C3" w:rsidRDefault="00C649C3" w:rsidP="00C649C3">
      <w:pPr>
        <w:spacing w:line="360" w:lineRule="auto"/>
        <w:ind w:right="51"/>
        <w:jc w:val="both"/>
        <w:rPr>
          <w:rFonts w:ascii="Arial" w:hAnsi="Arial"/>
        </w:rPr>
      </w:pPr>
    </w:p>
    <w:p w:rsidR="00C649C3" w:rsidRPr="00F2155F" w:rsidRDefault="00C649C3" w:rsidP="00C649C3">
      <w:pPr>
        <w:spacing w:line="360" w:lineRule="auto"/>
        <w:ind w:right="51"/>
        <w:jc w:val="both"/>
        <w:rPr>
          <w:rFonts w:ascii="Arial" w:hAnsi="Arial"/>
        </w:rPr>
      </w:pPr>
      <w:r w:rsidRPr="00F2155F">
        <w:rPr>
          <w:rFonts w:ascii="Arial" w:hAnsi="Arial"/>
        </w:rPr>
        <w:t xml:space="preserve">En el caso que se ventila, no se aprecia la concurrencia de alguna de las circunstancias transcritas, y más bien se nota una falta de conocimiento, por ende habrá de declararse la improcedencia de la acción, pero sin la imposición de las sanciones dinerarias referidas por el artículo 38 del Decreto 2591 de 1991.  </w:t>
      </w:r>
    </w:p>
    <w:p w:rsidR="00C649C3" w:rsidRPr="007B7681" w:rsidRDefault="00C649C3" w:rsidP="00C649C3">
      <w:pPr>
        <w:pStyle w:val="Textoindependiente"/>
        <w:spacing w:line="360" w:lineRule="auto"/>
        <w:rPr>
          <w:rFonts w:ascii="Arial" w:hAnsi="Arial" w:cs="Arial"/>
          <w:sz w:val="20"/>
          <w:szCs w:val="24"/>
        </w:rPr>
      </w:pPr>
    </w:p>
    <w:p w:rsidR="00C649C3" w:rsidRPr="00104D5D" w:rsidRDefault="00C649C3" w:rsidP="00C649C3">
      <w:pPr>
        <w:spacing w:line="360" w:lineRule="auto"/>
        <w:ind w:right="51"/>
        <w:jc w:val="both"/>
        <w:rPr>
          <w:rFonts w:ascii="Arial" w:hAnsi="Arial" w:cs="Arial"/>
        </w:rPr>
      </w:pPr>
      <w:r w:rsidRPr="00F2155F">
        <w:rPr>
          <w:rFonts w:ascii="Arial" w:hAnsi="Arial"/>
        </w:rPr>
        <w:t>Sobre el punto tiene dicho el máximo órgano de cierre en asuntos constitucionales</w:t>
      </w:r>
      <w:r w:rsidRPr="00F2155F">
        <w:rPr>
          <w:rStyle w:val="Refdenotaalpie"/>
          <w:rFonts w:ascii="Arial" w:hAnsi="Arial"/>
        </w:rPr>
        <w:footnoteReference w:id="49"/>
      </w:r>
      <w:r w:rsidRPr="00F2155F">
        <w:rPr>
          <w:rFonts w:ascii="Arial" w:hAnsi="Arial" w:cs="Arial"/>
        </w:rPr>
        <w:t>:</w:t>
      </w:r>
      <w:r w:rsidRPr="00F2155F">
        <w:rPr>
          <w:rFonts w:ascii="Arial" w:hAnsi="Arial" w:cs="Arial"/>
          <w:i/>
        </w:rPr>
        <w:t xml:space="preserve"> </w:t>
      </w:r>
      <w:r w:rsidRPr="00F2155F">
        <w:rPr>
          <w:rFonts w:ascii="Arial" w:hAnsi="Arial" w:cs="Arial"/>
          <w:i/>
          <w:sz w:val="22"/>
        </w:rPr>
        <w:t>“</w:t>
      </w:r>
      <w:r>
        <w:rPr>
          <w:rFonts w:ascii="Arial" w:hAnsi="Arial" w:cs="Arial"/>
          <w:i/>
          <w:sz w:val="22"/>
        </w:rPr>
        <w:t xml:space="preserve">(…) </w:t>
      </w:r>
      <w:r w:rsidRPr="00F2155F">
        <w:rPr>
          <w:rFonts w:ascii="Arial" w:hAnsi="Arial" w:cs="Arial"/>
          <w:i/>
          <w:sz w:val="22"/>
        </w:rPr>
        <w:t xml:space="preserve">En estos casos, si bien lo procedente es la declaratoria de </w:t>
      </w:r>
      <w:r w:rsidRPr="00F2155F">
        <w:rPr>
          <w:rFonts w:ascii="Arial" w:hAnsi="Arial" w:cs="Arial"/>
          <w:i/>
          <w:iCs/>
          <w:sz w:val="22"/>
        </w:rPr>
        <w:t>“improcedencia”</w:t>
      </w:r>
      <w:r w:rsidRPr="00F2155F">
        <w:rPr>
          <w:rFonts w:ascii="Arial" w:hAnsi="Arial" w:cs="Arial"/>
          <w:i/>
          <w:sz w:val="22"/>
        </w:rPr>
        <w:t xml:space="preserve"> de las acciones de tutela indebidamente interpuestas, la actuación no se considera </w:t>
      </w:r>
      <w:r w:rsidRPr="00F2155F">
        <w:rPr>
          <w:rFonts w:ascii="Arial" w:hAnsi="Arial" w:cs="Arial"/>
          <w:i/>
          <w:iCs/>
          <w:sz w:val="22"/>
        </w:rPr>
        <w:t>“temeraria”</w:t>
      </w:r>
      <w:r w:rsidRPr="00F2155F">
        <w:rPr>
          <w:rFonts w:ascii="Arial" w:hAnsi="Arial" w:cs="Arial"/>
          <w:i/>
          <w:sz w:val="22"/>
        </w:rPr>
        <w:t xml:space="preserve"> y, por los mismo, no conduce a la imposición de sanción alguna en contra del tutelante</w:t>
      </w:r>
      <w:r>
        <w:rPr>
          <w:rFonts w:ascii="Arial" w:hAnsi="Arial" w:cs="Arial"/>
          <w:i/>
          <w:sz w:val="22"/>
        </w:rPr>
        <w:t xml:space="preserve"> (…)</w:t>
      </w:r>
      <w:r w:rsidRPr="00F2155F">
        <w:rPr>
          <w:rFonts w:ascii="Arial" w:hAnsi="Arial" w:cs="Arial"/>
          <w:sz w:val="22"/>
        </w:rPr>
        <w:t>”</w:t>
      </w:r>
      <w:r w:rsidRPr="00F2155F">
        <w:rPr>
          <w:rFonts w:ascii="Arial" w:hAnsi="Arial" w:cs="Arial"/>
        </w:rPr>
        <w:t>.</w:t>
      </w:r>
      <w:r>
        <w:rPr>
          <w:rFonts w:ascii="Arial" w:hAnsi="Arial" w:cs="Arial"/>
        </w:rPr>
        <w:t xml:space="preserve"> Criterio que la CSJ</w:t>
      </w:r>
      <w:r>
        <w:rPr>
          <w:rStyle w:val="Refdenotaalpie"/>
          <w:rFonts w:ascii="Arial" w:hAnsi="Arial"/>
        </w:rPr>
        <w:footnoteReference w:id="50"/>
      </w:r>
      <w:r>
        <w:rPr>
          <w:rFonts w:ascii="Arial" w:hAnsi="Arial" w:cs="Arial"/>
        </w:rPr>
        <w:t xml:space="preserve"> comparte en su jurisprudencia. También precedente horizontal de esta Corporación</w:t>
      </w:r>
      <w:r>
        <w:rPr>
          <w:rStyle w:val="Refdenotaalpie"/>
          <w:rFonts w:ascii="Arial" w:hAnsi="Arial"/>
        </w:rPr>
        <w:footnoteReference w:id="51"/>
      </w:r>
      <w:r>
        <w:rPr>
          <w:rFonts w:ascii="Arial" w:hAnsi="Arial" w:cs="Arial"/>
          <w:vertAlign w:val="superscript"/>
        </w:rPr>
        <w:t>-</w:t>
      </w:r>
      <w:r>
        <w:rPr>
          <w:rStyle w:val="Refdenotaalpie"/>
          <w:rFonts w:ascii="Arial" w:hAnsi="Arial"/>
        </w:rPr>
        <w:footnoteReference w:id="52"/>
      </w:r>
      <w:r>
        <w:rPr>
          <w:rFonts w:ascii="Arial" w:hAnsi="Arial" w:cs="Arial"/>
        </w:rPr>
        <w:t xml:space="preserve">. </w:t>
      </w:r>
    </w:p>
    <w:p w:rsidR="00C649C3" w:rsidRPr="007B7681" w:rsidRDefault="00C649C3" w:rsidP="00C649C3">
      <w:pPr>
        <w:pStyle w:val="Textopredeterminado"/>
        <w:spacing w:line="360" w:lineRule="auto"/>
        <w:jc w:val="both"/>
        <w:rPr>
          <w:rFonts w:ascii="Arial" w:hAnsi="Arial" w:cs="Arial"/>
          <w:color w:val="auto"/>
          <w:spacing w:val="-3"/>
          <w:sz w:val="20"/>
          <w:szCs w:val="24"/>
          <w:lang w:val="es-ES_tradnl"/>
        </w:rPr>
      </w:pPr>
    </w:p>
    <w:p w:rsidR="00C649C3" w:rsidRDefault="00C649C3" w:rsidP="00C649C3">
      <w:pPr>
        <w:spacing w:line="360" w:lineRule="auto"/>
        <w:ind w:right="51"/>
        <w:jc w:val="both"/>
        <w:rPr>
          <w:rFonts w:ascii="Arial" w:hAnsi="Arial" w:cs="Arial"/>
        </w:rPr>
      </w:pPr>
      <w:r>
        <w:rPr>
          <w:rFonts w:ascii="Arial" w:hAnsi="Arial" w:cs="Arial"/>
        </w:rPr>
        <w:t xml:space="preserve">Finalmente con relación a la entrega de copia física de toda la actuación surtida, se considera que con la orden impartida en el proveído del día 26-10-2016 </w:t>
      </w:r>
      <w:r>
        <w:rPr>
          <w:rFonts w:ascii="Arial" w:hAnsi="Arial" w:cs="Arial"/>
          <w:iCs/>
          <w:color w:val="000000"/>
          <w:lang w:eastAsia="es-CO"/>
        </w:rPr>
        <w:t xml:space="preserve">(Folios 8 y 9, </w:t>
      </w:r>
      <w:r>
        <w:rPr>
          <w:rFonts w:ascii="Arial" w:hAnsi="Arial" w:cs="Arial"/>
          <w:iCs/>
          <w:color w:val="000000"/>
          <w:lang w:eastAsia="es-CO"/>
        </w:rPr>
        <w:lastRenderedPageBreak/>
        <w:t>ib.)</w:t>
      </w:r>
      <w:r>
        <w:rPr>
          <w:rFonts w:ascii="Arial" w:hAnsi="Arial" w:cs="Arial"/>
        </w:rPr>
        <w:t xml:space="preserve">, en el sentido de escanearlas y remitirlas a su correo electrónico, se cumplió dicho pedimento. </w:t>
      </w:r>
    </w:p>
    <w:p w:rsidR="001D69AE" w:rsidRPr="00C649C3" w:rsidRDefault="001D69AE" w:rsidP="00EA7B29">
      <w:pPr>
        <w:spacing w:line="360" w:lineRule="auto"/>
        <w:ind w:right="51"/>
        <w:jc w:val="both"/>
        <w:rPr>
          <w:rFonts w:ascii="Arial" w:hAnsi="Arial"/>
          <w:sz w:val="20"/>
        </w:rPr>
      </w:pPr>
    </w:p>
    <w:p w:rsidR="00FF5B57" w:rsidRPr="007B7681" w:rsidRDefault="007B7681" w:rsidP="00FF5B57">
      <w:pPr>
        <w:pStyle w:val="Textoindependiente"/>
        <w:numPr>
          <w:ilvl w:val="0"/>
          <w:numId w:val="18"/>
        </w:numPr>
        <w:spacing w:line="360" w:lineRule="auto"/>
        <w:rPr>
          <w:rFonts w:ascii="Arial" w:hAnsi="Arial"/>
          <w:smallCaps/>
          <w:sz w:val="28"/>
          <w:szCs w:val="24"/>
        </w:rPr>
      </w:pPr>
      <w:r>
        <w:rPr>
          <w:rFonts w:ascii="Arial" w:hAnsi="Arial"/>
          <w:smallCaps/>
          <w:sz w:val="28"/>
          <w:szCs w:val="24"/>
        </w:rPr>
        <w:t>L</w:t>
      </w:r>
      <w:r w:rsidRPr="007B7681">
        <w:rPr>
          <w:rFonts w:ascii="Arial" w:hAnsi="Arial"/>
          <w:smallCaps/>
          <w:sz w:val="28"/>
          <w:szCs w:val="24"/>
        </w:rPr>
        <w:t xml:space="preserve">as conclusiones </w:t>
      </w:r>
    </w:p>
    <w:p w:rsidR="006159AF" w:rsidRPr="007B7681" w:rsidRDefault="006159AF" w:rsidP="006159AF">
      <w:pPr>
        <w:pStyle w:val="Textoindependiente"/>
        <w:spacing w:line="360" w:lineRule="auto"/>
        <w:ind w:left="400"/>
        <w:rPr>
          <w:rFonts w:ascii="Arial" w:hAnsi="Arial"/>
          <w:sz w:val="20"/>
          <w:szCs w:val="24"/>
        </w:rPr>
      </w:pPr>
    </w:p>
    <w:p w:rsidR="00CB3037" w:rsidRDefault="00CB3037" w:rsidP="00D75C31">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sidRPr="00E11045">
        <w:rPr>
          <w:rFonts w:ascii="Arial" w:hAnsi="Arial" w:cs="Arial"/>
        </w:rPr>
        <w:t>Con fundamento en las consideraciones expuestas</w:t>
      </w:r>
      <w:r>
        <w:rPr>
          <w:rFonts w:ascii="Arial" w:hAnsi="Arial" w:cs="Arial"/>
        </w:rPr>
        <w:t>,</w:t>
      </w:r>
      <w:r w:rsidRPr="00E11045">
        <w:rPr>
          <w:rFonts w:ascii="Arial" w:hAnsi="Arial" w:cs="Arial"/>
        </w:rPr>
        <w:t xml:space="preserve"> </w:t>
      </w:r>
      <w:r w:rsidRPr="00F00F95">
        <w:rPr>
          <w:rFonts w:ascii="Arial" w:hAnsi="Arial" w:cs="Arial"/>
        </w:rPr>
        <w:t>en los acápites anteriores</w:t>
      </w:r>
      <w:r>
        <w:rPr>
          <w:rFonts w:ascii="Arial" w:hAnsi="Arial" w:cs="Arial"/>
        </w:rPr>
        <w:t xml:space="preserve">: (i) Se </w:t>
      </w:r>
      <w:r w:rsidR="001E5C81">
        <w:rPr>
          <w:rFonts w:ascii="Arial" w:hAnsi="Arial" w:cs="Arial"/>
        </w:rPr>
        <w:t>negará</w:t>
      </w:r>
      <w:r w:rsidR="00C649C3">
        <w:rPr>
          <w:rFonts w:ascii="Arial" w:hAnsi="Arial" w:cs="Arial"/>
        </w:rPr>
        <w:t>n</w:t>
      </w:r>
      <w:r w:rsidR="00D75C31">
        <w:rPr>
          <w:rFonts w:ascii="Arial" w:hAnsi="Arial" w:cs="Arial"/>
        </w:rPr>
        <w:t xml:space="preserve"> </w:t>
      </w:r>
      <w:r w:rsidR="00C649C3">
        <w:rPr>
          <w:rFonts w:ascii="Arial" w:hAnsi="Arial" w:cs="Arial"/>
        </w:rPr>
        <w:t xml:space="preserve">los </w:t>
      </w:r>
      <w:r w:rsidR="00D75C31">
        <w:rPr>
          <w:rFonts w:ascii="Arial" w:hAnsi="Arial" w:cs="Arial"/>
        </w:rPr>
        <w:t>amparo</w:t>
      </w:r>
      <w:r w:rsidR="00C649C3">
        <w:rPr>
          <w:rFonts w:ascii="Arial" w:hAnsi="Arial" w:cs="Arial"/>
        </w:rPr>
        <w:t>s</w:t>
      </w:r>
      <w:r w:rsidR="00D75C31">
        <w:rPr>
          <w:rFonts w:ascii="Arial" w:hAnsi="Arial" w:cs="Arial"/>
        </w:rPr>
        <w:t xml:space="preserve"> constitucional</w:t>
      </w:r>
      <w:r w:rsidR="00C649C3">
        <w:rPr>
          <w:rFonts w:ascii="Arial" w:hAnsi="Arial" w:cs="Arial"/>
        </w:rPr>
        <w:t>es</w:t>
      </w:r>
      <w:r w:rsidR="00D75C31">
        <w:rPr>
          <w:rFonts w:ascii="Arial" w:hAnsi="Arial" w:cs="Arial"/>
        </w:rPr>
        <w:t xml:space="preserve"> </w:t>
      </w:r>
      <w:r w:rsidR="009E5FC3">
        <w:rPr>
          <w:rFonts w:ascii="Arial" w:hAnsi="Arial" w:cs="Arial"/>
        </w:rPr>
        <w:t xml:space="preserve">radicados Nos.2016-00983-00 y 2016-00990-00, </w:t>
      </w:r>
      <w:r w:rsidR="00D75C31">
        <w:rPr>
          <w:rFonts w:ascii="Arial" w:hAnsi="Arial" w:cs="Arial"/>
        </w:rPr>
        <w:t xml:space="preserve">frente al Juzgado </w:t>
      </w:r>
      <w:r w:rsidR="004670DA">
        <w:rPr>
          <w:rFonts w:ascii="Arial" w:hAnsi="Arial" w:cs="Arial"/>
        </w:rPr>
        <w:t>Tercero</w:t>
      </w:r>
      <w:r w:rsidR="00D75C31">
        <w:rPr>
          <w:rFonts w:ascii="Arial" w:hAnsi="Arial" w:cs="Arial"/>
        </w:rPr>
        <w:t xml:space="preserve"> Civil del Circuito de Pereira</w:t>
      </w:r>
      <w:r w:rsidR="00443C1C">
        <w:rPr>
          <w:rFonts w:ascii="Arial" w:hAnsi="Arial" w:cs="Arial"/>
        </w:rPr>
        <w:t xml:space="preserve">, </w:t>
      </w:r>
      <w:r w:rsidR="00D75C31">
        <w:rPr>
          <w:rFonts w:ascii="Arial" w:hAnsi="Arial" w:cs="Arial"/>
        </w:rPr>
        <w:t>por inexistencia de vulneración o amenaza</w:t>
      </w:r>
      <w:r w:rsidR="00443C1C">
        <w:rPr>
          <w:rFonts w:ascii="Arial" w:hAnsi="Arial" w:cs="Arial"/>
        </w:rPr>
        <w:t xml:space="preserve"> en lo relacionado con la declaración de desistimiento tácito</w:t>
      </w:r>
      <w:r w:rsidR="009E5FC3">
        <w:rPr>
          <w:rFonts w:ascii="Arial" w:hAnsi="Arial" w:cs="Arial"/>
        </w:rPr>
        <w:t xml:space="preserve"> de las acciones populares Nos.2015-00391-00 y 2015-01280-00</w:t>
      </w:r>
      <w:r w:rsidR="00D75C31">
        <w:rPr>
          <w:rFonts w:ascii="Arial" w:hAnsi="Arial" w:cs="Arial"/>
        </w:rPr>
        <w:t xml:space="preserve">; </w:t>
      </w:r>
      <w:r w:rsidR="007B7681">
        <w:rPr>
          <w:rFonts w:ascii="Arial" w:hAnsi="Arial" w:cs="Arial"/>
        </w:rPr>
        <w:t xml:space="preserve">(ii) </w:t>
      </w:r>
      <w:r w:rsidR="00C649C3">
        <w:rPr>
          <w:rFonts w:ascii="Arial" w:hAnsi="Arial" w:cs="Arial"/>
        </w:rPr>
        <w:t xml:space="preserve">Se negará el amparo radicado No.2016-00981-00, también, por inexistencia de vulneración o amenaza, puesto que la acción popular No.2015-01328-00 sí se está tramitando; (iii) </w:t>
      </w:r>
      <w:r w:rsidR="007B7681">
        <w:rPr>
          <w:rFonts w:ascii="Arial" w:hAnsi="Arial" w:cs="Arial"/>
        </w:rPr>
        <w:t>Se declarará</w:t>
      </w:r>
      <w:r w:rsidR="00C649C3">
        <w:rPr>
          <w:rFonts w:ascii="Arial" w:hAnsi="Arial" w:cs="Arial"/>
        </w:rPr>
        <w:t>n</w:t>
      </w:r>
      <w:r w:rsidR="007B7681">
        <w:rPr>
          <w:rFonts w:ascii="Arial" w:hAnsi="Arial" w:cs="Arial"/>
        </w:rPr>
        <w:t xml:space="preserve"> improcedente</w:t>
      </w:r>
      <w:r w:rsidR="00C649C3">
        <w:rPr>
          <w:rFonts w:ascii="Arial" w:hAnsi="Arial" w:cs="Arial"/>
        </w:rPr>
        <w:t>s</w:t>
      </w:r>
      <w:r w:rsidR="007B7681">
        <w:rPr>
          <w:rFonts w:ascii="Arial" w:hAnsi="Arial" w:cs="Arial"/>
        </w:rPr>
        <w:t xml:space="preserve"> respecto </w:t>
      </w:r>
      <w:r w:rsidR="00443C1C">
        <w:rPr>
          <w:rFonts w:ascii="Arial" w:hAnsi="Arial" w:cs="Arial"/>
        </w:rPr>
        <w:t xml:space="preserve">del aludido despacho judicial, en cuanto a la </w:t>
      </w:r>
      <w:r w:rsidR="007B7681">
        <w:rPr>
          <w:rFonts w:ascii="Arial" w:hAnsi="Arial" w:cs="Arial"/>
        </w:rPr>
        <w:t xml:space="preserve">negativa en la concesión de </w:t>
      </w:r>
      <w:r w:rsidR="00C649C3">
        <w:rPr>
          <w:rFonts w:ascii="Arial" w:hAnsi="Arial" w:cs="Arial"/>
        </w:rPr>
        <w:t xml:space="preserve">las </w:t>
      </w:r>
      <w:r w:rsidR="007B7681">
        <w:rPr>
          <w:rFonts w:ascii="Arial" w:hAnsi="Arial" w:cs="Arial"/>
        </w:rPr>
        <w:t>alzada</w:t>
      </w:r>
      <w:r w:rsidR="00C649C3">
        <w:rPr>
          <w:rFonts w:ascii="Arial" w:hAnsi="Arial" w:cs="Arial"/>
        </w:rPr>
        <w:t>s</w:t>
      </w:r>
      <w:r w:rsidR="007B7681">
        <w:rPr>
          <w:rFonts w:ascii="Arial" w:hAnsi="Arial" w:cs="Arial"/>
        </w:rPr>
        <w:t>;</w:t>
      </w:r>
      <w:r w:rsidR="00F66724">
        <w:rPr>
          <w:rFonts w:ascii="Arial" w:hAnsi="Arial" w:cs="Arial"/>
        </w:rPr>
        <w:t xml:space="preserve"> </w:t>
      </w:r>
      <w:r w:rsidR="00D75C31">
        <w:rPr>
          <w:rFonts w:ascii="Arial" w:hAnsi="Arial" w:cs="Arial"/>
        </w:rPr>
        <w:t>(</w:t>
      </w:r>
      <w:r w:rsidR="00C649C3">
        <w:rPr>
          <w:rFonts w:ascii="Arial" w:hAnsi="Arial" w:cs="Arial"/>
        </w:rPr>
        <w:t>iv</w:t>
      </w:r>
      <w:r w:rsidR="00D75C31">
        <w:rPr>
          <w:rFonts w:ascii="Arial" w:hAnsi="Arial" w:cs="Arial"/>
        </w:rPr>
        <w:t>) Se declarará</w:t>
      </w:r>
      <w:r w:rsidR="00394B4A">
        <w:rPr>
          <w:rFonts w:ascii="Arial" w:hAnsi="Arial" w:cs="Arial"/>
        </w:rPr>
        <w:t>n</w:t>
      </w:r>
      <w:r w:rsidR="00D75C31">
        <w:rPr>
          <w:rFonts w:ascii="Arial" w:hAnsi="Arial" w:cs="Arial"/>
        </w:rPr>
        <w:t xml:space="preserve"> improcedente</w:t>
      </w:r>
      <w:r w:rsidR="00394B4A">
        <w:rPr>
          <w:rFonts w:ascii="Arial" w:hAnsi="Arial" w:cs="Arial"/>
        </w:rPr>
        <w:t>s</w:t>
      </w:r>
      <w:r w:rsidR="00D75C31">
        <w:rPr>
          <w:rFonts w:ascii="Arial" w:hAnsi="Arial" w:cs="Arial"/>
        </w:rPr>
        <w:t xml:space="preserve"> respecto de la Defensoría del Pueblo, Regional Caldas </w:t>
      </w:r>
      <w:r w:rsidR="00D75C31" w:rsidRPr="002128C2">
        <w:rPr>
          <w:rFonts w:ascii="Arial" w:hAnsi="Arial"/>
        </w:rPr>
        <w:t>por haberse verificado la duplicidad de la acciones de tutela, sin que haya lugar a imponer multa, según se anotó</w:t>
      </w:r>
      <w:r w:rsidR="009102BF">
        <w:rPr>
          <w:rFonts w:ascii="Arial" w:hAnsi="Arial" w:cs="Arial"/>
        </w:rPr>
        <w:t>; (</w:t>
      </w:r>
      <w:r w:rsidR="00C649C3">
        <w:rPr>
          <w:rFonts w:ascii="Arial" w:hAnsi="Arial" w:cs="Arial"/>
        </w:rPr>
        <w:t>v</w:t>
      </w:r>
      <w:r w:rsidR="009102BF">
        <w:rPr>
          <w:rFonts w:ascii="Arial" w:hAnsi="Arial" w:cs="Arial"/>
        </w:rPr>
        <w:t>)</w:t>
      </w:r>
      <w:r>
        <w:rPr>
          <w:rFonts w:ascii="Arial" w:hAnsi="Arial" w:cs="Arial"/>
        </w:rPr>
        <w:t xml:space="preserve"> </w:t>
      </w:r>
      <w:r w:rsidR="00D75C31" w:rsidRPr="00E538DC">
        <w:rPr>
          <w:rFonts w:ascii="Arial" w:hAnsi="Arial" w:cs="Arial"/>
        </w:rPr>
        <w:t>Se declarará</w:t>
      </w:r>
      <w:r w:rsidR="00394B4A">
        <w:rPr>
          <w:rFonts w:ascii="Arial" w:hAnsi="Arial" w:cs="Arial"/>
        </w:rPr>
        <w:t>n</w:t>
      </w:r>
      <w:r w:rsidR="00D75C31" w:rsidRPr="00E538DC">
        <w:rPr>
          <w:rFonts w:ascii="Arial" w:hAnsi="Arial" w:cs="Arial"/>
        </w:rPr>
        <w:t xml:space="preserve"> improcedente</w:t>
      </w:r>
      <w:r w:rsidR="00394B4A">
        <w:rPr>
          <w:rFonts w:ascii="Arial" w:hAnsi="Arial" w:cs="Arial"/>
        </w:rPr>
        <w:t>s</w:t>
      </w:r>
      <w:r w:rsidR="00D75C31" w:rsidRPr="00E538DC">
        <w:rPr>
          <w:rFonts w:ascii="Arial" w:hAnsi="Arial" w:cs="Arial"/>
        </w:rPr>
        <w:t xml:space="preserve"> con relación </w:t>
      </w:r>
      <w:r w:rsidR="00C649C3">
        <w:rPr>
          <w:rFonts w:ascii="Arial" w:hAnsi="Arial" w:cs="Arial"/>
        </w:rPr>
        <w:t xml:space="preserve">a </w:t>
      </w:r>
      <w:r w:rsidR="00D75C31" w:rsidRPr="00E538DC">
        <w:rPr>
          <w:rFonts w:ascii="Arial" w:hAnsi="Arial" w:cs="Arial"/>
        </w:rPr>
        <w:t>la</w:t>
      </w:r>
      <w:r w:rsidR="00C649C3">
        <w:rPr>
          <w:rFonts w:ascii="Arial" w:hAnsi="Arial" w:cs="Arial"/>
        </w:rPr>
        <w:t>s</w:t>
      </w:r>
      <w:r w:rsidR="00D75C31" w:rsidRPr="00E538DC">
        <w:rPr>
          <w:rFonts w:ascii="Arial" w:hAnsi="Arial" w:cs="Arial"/>
        </w:rPr>
        <w:t xml:space="preserve"> Procuraduría</w:t>
      </w:r>
      <w:r w:rsidR="00C649C3">
        <w:rPr>
          <w:rFonts w:ascii="Arial" w:hAnsi="Arial" w:cs="Arial"/>
        </w:rPr>
        <w:t>s</w:t>
      </w:r>
      <w:r w:rsidR="00D75C31" w:rsidRPr="00E538DC">
        <w:rPr>
          <w:rFonts w:ascii="Arial" w:hAnsi="Arial" w:cs="Arial"/>
        </w:rPr>
        <w:t xml:space="preserve"> General</w:t>
      </w:r>
      <w:r w:rsidR="00C649C3">
        <w:rPr>
          <w:rFonts w:ascii="Arial" w:hAnsi="Arial" w:cs="Arial"/>
        </w:rPr>
        <w:t>es</w:t>
      </w:r>
      <w:r w:rsidR="00D75C31" w:rsidRPr="00E538DC">
        <w:rPr>
          <w:rFonts w:ascii="Arial" w:hAnsi="Arial" w:cs="Arial"/>
        </w:rPr>
        <w:t xml:space="preserve"> de la Nación, Regionales de </w:t>
      </w:r>
      <w:r w:rsidR="00C649C3">
        <w:rPr>
          <w:rFonts w:ascii="Arial" w:hAnsi="Arial" w:cs="Arial"/>
        </w:rPr>
        <w:t xml:space="preserve">Cundinamarca y Valle del Cauca, a </w:t>
      </w:r>
      <w:r w:rsidR="00C649C3" w:rsidRPr="00E538DC">
        <w:rPr>
          <w:rFonts w:ascii="Arial" w:hAnsi="Arial" w:cs="Arial"/>
        </w:rPr>
        <w:t>l</w:t>
      </w:r>
      <w:r w:rsidR="00C649C3">
        <w:rPr>
          <w:rFonts w:ascii="Arial" w:hAnsi="Arial" w:cs="Arial"/>
        </w:rPr>
        <w:t>as</w:t>
      </w:r>
      <w:r w:rsidR="00C649C3" w:rsidRPr="00E538DC">
        <w:rPr>
          <w:rFonts w:ascii="Arial" w:hAnsi="Arial" w:cs="Arial"/>
        </w:rPr>
        <w:t xml:space="preserve"> Defensoría</w:t>
      </w:r>
      <w:r w:rsidR="00C649C3">
        <w:rPr>
          <w:rFonts w:ascii="Arial" w:hAnsi="Arial" w:cs="Arial"/>
        </w:rPr>
        <w:t>s</w:t>
      </w:r>
      <w:r w:rsidR="00C649C3" w:rsidRPr="00E538DC">
        <w:rPr>
          <w:rFonts w:ascii="Arial" w:hAnsi="Arial" w:cs="Arial"/>
        </w:rPr>
        <w:t xml:space="preserve"> del Pueblo</w:t>
      </w:r>
      <w:r w:rsidR="00C649C3">
        <w:rPr>
          <w:rFonts w:ascii="Arial" w:hAnsi="Arial" w:cs="Arial"/>
        </w:rPr>
        <w:t>, Regionales Bogotá y Valle del Cauca</w:t>
      </w:r>
      <w:r w:rsidR="00D75C31" w:rsidRPr="00E538DC">
        <w:rPr>
          <w:rFonts w:ascii="Arial" w:hAnsi="Arial" w:cs="Arial"/>
        </w:rPr>
        <w:t>, y, la</w:t>
      </w:r>
      <w:r w:rsidR="00443C1C">
        <w:rPr>
          <w:rFonts w:ascii="Arial" w:hAnsi="Arial" w:cs="Arial"/>
        </w:rPr>
        <w:t>s</w:t>
      </w:r>
      <w:r w:rsidR="00D75C31" w:rsidRPr="00E538DC">
        <w:rPr>
          <w:rFonts w:ascii="Arial" w:hAnsi="Arial" w:cs="Arial"/>
        </w:rPr>
        <w:t xml:space="preserve"> Alcaldía</w:t>
      </w:r>
      <w:r w:rsidR="00443C1C">
        <w:rPr>
          <w:rFonts w:ascii="Arial" w:hAnsi="Arial" w:cs="Arial"/>
        </w:rPr>
        <w:t>s</w:t>
      </w:r>
      <w:r w:rsidR="00D75C31" w:rsidRPr="00E538DC">
        <w:rPr>
          <w:rFonts w:ascii="Arial" w:hAnsi="Arial" w:cs="Arial"/>
        </w:rPr>
        <w:t xml:space="preserve"> y Personería</w:t>
      </w:r>
      <w:r w:rsidR="00443C1C">
        <w:rPr>
          <w:rFonts w:ascii="Arial" w:hAnsi="Arial" w:cs="Arial"/>
        </w:rPr>
        <w:t>s</w:t>
      </w:r>
      <w:r w:rsidR="00D75C31" w:rsidRPr="00E538DC">
        <w:rPr>
          <w:rFonts w:ascii="Arial" w:hAnsi="Arial" w:cs="Arial"/>
        </w:rPr>
        <w:t xml:space="preserve"> de </w:t>
      </w:r>
      <w:r w:rsidR="00C649C3">
        <w:rPr>
          <w:rFonts w:ascii="Arial" w:hAnsi="Arial" w:cs="Arial"/>
        </w:rPr>
        <w:t>Bogotá y Santiago de Cali, por carecer de legitimación; y, (vi) Se negaran respecto del señor Leandro Giraldo por inexistencia de vulneración o amenaza a los derechos fundamentales.</w:t>
      </w:r>
    </w:p>
    <w:p w:rsidR="00CB3037" w:rsidRPr="005041CA" w:rsidRDefault="00CB3037" w:rsidP="00CB303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18"/>
          <w:szCs w:val="24"/>
          <w:lang w:val="es-ES"/>
        </w:rPr>
      </w:pPr>
    </w:p>
    <w:p w:rsidR="00CB3037" w:rsidRDefault="00CB3037" w:rsidP="00CB3037">
      <w:pPr>
        <w:tabs>
          <w:tab w:val="left" w:pos="-720"/>
        </w:tabs>
        <w:suppressAutoHyphens/>
        <w:spacing w:line="360" w:lineRule="auto"/>
        <w:jc w:val="both"/>
        <w:rPr>
          <w:rFonts w:ascii="Arial" w:hAnsi="Arial" w:cs="Arial"/>
        </w:rPr>
      </w:pPr>
      <w:r w:rsidRPr="00B417C0">
        <w:rPr>
          <w:rFonts w:ascii="Arial" w:hAnsi="Arial" w:cs="Arial"/>
        </w:rPr>
        <w:t xml:space="preserve">En mérito de lo expuesto, el </w:t>
      </w:r>
      <w:r w:rsidRPr="00B417C0">
        <w:rPr>
          <w:rFonts w:ascii="Arial" w:hAnsi="Arial" w:cs="Arial"/>
          <w:bCs/>
          <w:smallCaps/>
        </w:rPr>
        <w:t>Tribunal Superior del Distrito Judicial de Pereira, Sala de Decisión Civil -Familia</w:t>
      </w:r>
      <w:r w:rsidRPr="00B417C0">
        <w:rPr>
          <w:rFonts w:ascii="Arial" w:hAnsi="Arial" w:cs="Arial"/>
        </w:rPr>
        <w:t>, administrando Justicia, en nombre de la República y por autoridad de la Ley,</w:t>
      </w:r>
    </w:p>
    <w:p w:rsidR="00FF5B57" w:rsidRDefault="00FF5B57" w:rsidP="00FF5B57">
      <w:pPr>
        <w:pStyle w:val="Textoindependiente"/>
        <w:spacing w:line="360" w:lineRule="auto"/>
        <w:jc w:val="center"/>
        <w:rPr>
          <w:rFonts w:ascii="Arial" w:hAnsi="Arial" w:cs="Arial"/>
          <w:bCs/>
          <w:smallCaps/>
          <w:szCs w:val="24"/>
        </w:rPr>
      </w:pPr>
      <w:r w:rsidRPr="00A30437">
        <w:rPr>
          <w:rFonts w:ascii="Arial" w:hAnsi="Arial" w:cs="Arial"/>
          <w:bCs/>
          <w:smallCaps/>
          <w:szCs w:val="24"/>
        </w:rPr>
        <w:t>F A L L A,</w:t>
      </w:r>
    </w:p>
    <w:p w:rsidR="00A67757" w:rsidRPr="001E5C81" w:rsidRDefault="00A67757" w:rsidP="00FF5B57">
      <w:pPr>
        <w:pStyle w:val="Textoindependiente"/>
        <w:spacing w:line="360" w:lineRule="auto"/>
        <w:jc w:val="center"/>
        <w:rPr>
          <w:rFonts w:ascii="Arial" w:hAnsi="Arial" w:cs="Arial"/>
          <w:bCs/>
          <w:smallCaps/>
          <w:sz w:val="22"/>
          <w:szCs w:val="24"/>
        </w:rPr>
      </w:pPr>
    </w:p>
    <w:p w:rsidR="002C127D" w:rsidRPr="002C127D" w:rsidRDefault="002C127D" w:rsidP="002C127D">
      <w:pPr>
        <w:pStyle w:val="Prrafodelista"/>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Pr>
          <w:rFonts w:ascii="Arial" w:hAnsi="Arial" w:cs="Arial"/>
        </w:rPr>
        <w:t>N</w:t>
      </w:r>
      <w:r w:rsidRPr="002C127D">
        <w:rPr>
          <w:rFonts w:ascii="Arial" w:hAnsi="Arial" w:cs="Arial"/>
        </w:rPr>
        <w:t xml:space="preserve">EGAR </w:t>
      </w:r>
      <w:r>
        <w:rPr>
          <w:rFonts w:ascii="Arial" w:hAnsi="Arial" w:cs="Arial"/>
          <w:lang w:val="es-CO"/>
        </w:rPr>
        <w:t>la</w:t>
      </w:r>
      <w:r w:rsidR="009E5FC3">
        <w:rPr>
          <w:rFonts w:ascii="Arial" w:hAnsi="Arial" w:cs="Arial"/>
          <w:lang w:val="es-CO"/>
        </w:rPr>
        <w:t>s</w:t>
      </w:r>
      <w:r>
        <w:rPr>
          <w:rFonts w:ascii="Arial" w:hAnsi="Arial" w:cs="Arial"/>
          <w:lang w:val="es-CO"/>
        </w:rPr>
        <w:t xml:space="preserve"> </w:t>
      </w:r>
      <w:r w:rsidRPr="002C127D">
        <w:rPr>
          <w:rFonts w:ascii="Arial" w:hAnsi="Arial" w:cs="Arial"/>
          <w:lang w:val="es-CO"/>
        </w:rPr>
        <w:t>tutela</w:t>
      </w:r>
      <w:r w:rsidR="009E5FC3">
        <w:rPr>
          <w:rFonts w:ascii="Arial" w:hAnsi="Arial" w:cs="Arial"/>
          <w:lang w:val="es-CO"/>
        </w:rPr>
        <w:t>s</w:t>
      </w:r>
      <w:r w:rsidRPr="002C127D">
        <w:rPr>
          <w:rFonts w:ascii="Arial" w:hAnsi="Arial" w:cs="Arial"/>
          <w:lang w:val="es-CO"/>
        </w:rPr>
        <w:t xml:space="preserve"> propuesta</w:t>
      </w:r>
      <w:r w:rsidR="009E5FC3">
        <w:rPr>
          <w:rFonts w:ascii="Arial" w:hAnsi="Arial" w:cs="Arial"/>
          <w:lang w:val="es-CO"/>
        </w:rPr>
        <w:t>s</w:t>
      </w:r>
      <w:r w:rsidRPr="002C127D">
        <w:rPr>
          <w:rFonts w:ascii="Arial" w:hAnsi="Arial" w:cs="Arial"/>
          <w:lang w:val="es-CO"/>
        </w:rPr>
        <w:t xml:space="preserve"> por el señor Javier Elías Arias Idárraga contra el Juzgado </w:t>
      </w:r>
      <w:r>
        <w:rPr>
          <w:rFonts w:ascii="Arial" w:hAnsi="Arial" w:cs="Arial"/>
          <w:lang w:val="es-CO"/>
        </w:rPr>
        <w:t xml:space="preserve">Tercero </w:t>
      </w:r>
      <w:r w:rsidRPr="002C127D">
        <w:rPr>
          <w:rFonts w:ascii="Arial" w:hAnsi="Arial" w:cs="Arial"/>
          <w:lang w:val="es-CO"/>
        </w:rPr>
        <w:t>Civil del Circuito de Pereira</w:t>
      </w:r>
      <w:r w:rsidR="00F66724">
        <w:rPr>
          <w:rFonts w:ascii="Arial" w:hAnsi="Arial" w:cs="Arial"/>
          <w:lang w:val="es-CO"/>
        </w:rPr>
        <w:t xml:space="preserve"> y el señor Leandro Giraldo</w:t>
      </w:r>
      <w:r>
        <w:rPr>
          <w:rFonts w:ascii="Arial" w:hAnsi="Arial" w:cs="Arial"/>
          <w:lang w:val="es-CO"/>
        </w:rPr>
        <w:t>, según lo expuesto</w:t>
      </w:r>
      <w:r w:rsidRPr="002C127D">
        <w:rPr>
          <w:rFonts w:ascii="Arial" w:hAnsi="Arial" w:cs="Arial"/>
        </w:rPr>
        <w:t>.</w:t>
      </w:r>
    </w:p>
    <w:p w:rsidR="002C127D" w:rsidRPr="002C127D" w:rsidRDefault="002C127D" w:rsidP="002C127D">
      <w:pPr>
        <w:pStyle w:val="Textoindependiente"/>
        <w:tabs>
          <w:tab w:val="clear" w:pos="708"/>
        </w:tabs>
        <w:spacing w:line="360" w:lineRule="auto"/>
        <w:ind w:left="360"/>
        <w:textAlignment w:val="auto"/>
        <w:rPr>
          <w:rFonts w:ascii="Arial" w:hAnsi="Arial" w:cs="Arial"/>
          <w:szCs w:val="24"/>
        </w:rPr>
      </w:pPr>
    </w:p>
    <w:p w:rsidR="009102BF" w:rsidRDefault="00AA4EC8" w:rsidP="009102BF">
      <w:pPr>
        <w:pStyle w:val="Textoindependiente"/>
        <w:numPr>
          <w:ilvl w:val="0"/>
          <w:numId w:val="27"/>
        </w:numPr>
        <w:tabs>
          <w:tab w:val="clear" w:pos="720"/>
          <w:tab w:val="num" w:pos="360"/>
        </w:tabs>
        <w:spacing w:line="360" w:lineRule="auto"/>
        <w:ind w:left="360"/>
        <w:textAlignment w:val="auto"/>
        <w:rPr>
          <w:rFonts w:ascii="Arial" w:hAnsi="Arial" w:cs="Arial"/>
          <w:szCs w:val="24"/>
        </w:rPr>
      </w:pPr>
      <w:r>
        <w:rPr>
          <w:rFonts w:ascii="Arial" w:hAnsi="Arial" w:cs="Arial"/>
        </w:rPr>
        <w:t>DECLARAR improcedente</w:t>
      </w:r>
      <w:r w:rsidR="009E5FC3">
        <w:rPr>
          <w:rFonts w:ascii="Arial" w:hAnsi="Arial" w:cs="Arial"/>
        </w:rPr>
        <w:t>s</w:t>
      </w:r>
      <w:r>
        <w:rPr>
          <w:rFonts w:ascii="Arial" w:hAnsi="Arial" w:cs="Arial"/>
        </w:rPr>
        <w:t xml:space="preserve"> </w:t>
      </w:r>
      <w:r w:rsidR="009E5FC3">
        <w:rPr>
          <w:rFonts w:ascii="Arial" w:hAnsi="Arial" w:cs="Arial"/>
          <w:szCs w:val="24"/>
        </w:rPr>
        <w:t xml:space="preserve">los </w:t>
      </w:r>
      <w:r>
        <w:rPr>
          <w:rFonts w:ascii="Arial" w:hAnsi="Arial" w:cs="Arial"/>
          <w:szCs w:val="24"/>
        </w:rPr>
        <w:t>amparo</w:t>
      </w:r>
      <w:r w:rsidR="009E5FC3">
        <w:rPr>
          <w:rFonts w:ascii="Arial" w:hAnsi="Arial" w:cs="Arial"/>
          <w:szCs w:val="24"/>
        </w:rPr>
        <w:t>s</w:t>
      </w:r>
      <w:r>
        <w:rPr>
          <w:rFonts w:ascii="Arial" w:hAnsi="Arial" w:cs="Arial"/>
          <w:szCs w:val="24"/>
        </w:rPr>
        <w:t xml:space="preserve"> constitucional</w:t>
      </w:r>
      <w:r w:rsidR="009E5FC3">
        <w:rPr>
          <w:rFonts w:ascii="Arial" w:hAnsi="Arial" w:cs="Arial"/>
          <w:szCs w:val="24"/>
        </w:rPr>
        <w:t>es</w:t>
      </w:r>
      <w:r>
        <w:rPr>
          <w:rFonts w:ascii="Arial" w:hAnsi="Arial" w:cs="Arial"/>
          <w:szCs w:val="24"/>
        </w:rPr>
        <w:t xml:space="preserve"> </w:t>
      </w:r>
      <w:r w:rsidR="009102BF">
        <w:rPr>
          <w:rFonts w:ascii="Arial" w:hAnsi="Arial" w:cs="Arial"/>
          <w:szCs w:val="24"/>
        </w:rPr>
        <w:t xml:space="preserve">frente </w:t>
      </w:r>
      <w:r w:rsidR="002C127D">
        <w:rPr>
          <w:rFonts w:ascii="Arial" w:hAnsi="Arial" w:cs="Arial"/>
          <w:szCs w:val="24"/>
        </w:rPr>
        <w:t xml:space="preserve">al Juzgado Tercero Civil del Circuito de Pereira, </w:t>
      </w:r>
      <w:r w:rsidR="00F8430A">
        <w:rPr>
          <w:rFonts w:ascii="Arial" w:hAnsi="Arial" w:cs="Arial"/>
          <w:szCs w:val="24"/>
        </w:rPr>
        <w:t xml:space="preserve">a la </w:t>
      </w:r>
      <w:r>
        <w:rPr>
          <w:rFonts w:ascii="Arial" w:hAnsi="Arial" w:cs="Arial"/>
          <w:szCs w:val="24"/>
        </w:rPr>
        <w:t>Defensoría del Pueblo, Regional Caladas</w:t>
      </w:r>
      <w:r w:rsidR="00F66724">
        <w:rPr>
          <w:rFonts w:ascii="Arial" w:hAnsi="Arial" w:cs="Arial"/>
          <w:szCs w:val="24"/>
        </w:rPr>
        <w:t xml:space="preserve">, </w:t>
      </w:r>
      <w:r w:rsidR="00F66724">
        <w:rPr>
          <w:rFonts w:ascii="Arial" w:hAnsi="Arial" w:cs="Arial"/>
        </w:rPr>
        <w:t xml:space="preserve">a </w:t>
      </w:r>
      <w:r w:rsidR="00F66724" w:rsidRPr="00E538DC">
        <w:rPr>
          <w:rFonts w:ascii="Arial" w:hAnsi="Arial" w:cs="Arial"/>
        </w:rPr>
        <w:t>la</w:t>
      </w:r>
      <w:r w:rsidR="00F66724">
        <w:rPr>
          <w:rFonts w:ascii="Arial" w:hAnsi="Arial" w:cs="Arial"/>
        </w:rPr>
        <w:t>s</w:t>
      </w:r>
      <w:r w:rsidR="00F66724" w:rsidRPr="00E538DC">
        <w:rPr>
          <w:rFonts w:ascii="Arial" w:hAnsi="Arial" w:cs="Arial"/>
        </w:rPr>
        <w:t xml:space="preserve"> Procuraduría</w:t>
      </w:r>
      <w:r w:rsidR="00F66724">
        <w:rPr>
          <w:rFonts w:ascii="Arial" w:hAnsi="Arial" w:cs="Arial"/>
        </w:rPr>
        <w:t>s</w:t>
      </w:r>
      <w:r w:rsidR="00F66724" w:rsidRPr="00E538DC">
        <w:rPr>
          <w:rFonts w:ascii="Arial" w:hAnsi="Arial" w:cs="Arial"/>
        </w:rPr>
        <w:t xml:space="preserve"> General</w:t>
      </w:r>
      <w:r w:rsidR="00F66724">
        <w:rPr>
          <w:rFonts w:ascii="Arial" w:hAnsi="Arial" w:cs="Arial"/>
        </w:rPr>
        <w:t>es</w:t>
      </w:r>
      <w:r w:rsidR="00F66724" w:rsidRPr="00E538DC">
        <w:rPr>
          <w:rFonts w:ascii="Arial" w:hAnsi="Arial" w:cs="Arial"/>
        </w:rPr>
        <w:t xml:space="preserve"> de la Nación, Regionales de </w:t>
      </w:r>
      <w:r w:rsidR="00F66724">
        <w:rPr>
          <w:rFonts w:ascii="Arial" w:hAnsi="Arial" w:cs="Arial"/>
        </w:rPr>
        <w:t xml:space="preserve">Cundinamarca y Valle del Cauca, a </w:t>
      </w:r>
      <w:r w:rsidR="00F66724" w:rsidRPr="00E538DC">
        <w:rPr>
          <w:rFonts w:ascii="Arial" w:hAnsi="Arial" w:cs="Arial"/>
        </w:rPr>
        <w:t>l</w:t>
      </w:r>
      <w:r w:rsidR="00F66724">
        <w:rPr>
          <w:rFonts w:ascii="Arial" w:hAnsi="Arial" w:cs="Arial"/>
        </w:rPr>
        <w:t>as</w:t>
      </w:r>
      <w:r w:rsidR="00F66724" w:rsidRPr="00E538DC">
        <w:rPr>
          <w:rFonts w:ascii="Arial" w:hAnsi="Arial" w:cs="Arial"/>
        </w:rPr>
        <w:t xml:space="preserve"> Defensoría</w:t>
      </w:r>
      <w:r w:rsidR="00F66724">
        <w:rPr>
          <w:rFonts w:ascii="Arial" w:hAnsi="Arial" w:cs="Arial"/>
        </w:rPr>
        <w:t>s</w:t>
      </w:r>
      <w:r w:rsidR="00F66724" w:rsidRPr="00E538DC">
        <w:rPr>
          <w:rFonts w:ascii="Arial" w:hAnsi="Arial" w:cs="Arial"/>
        </w:rPr>
        <w:t xml:space="preserve"> del Pueblo</w:t>
      </w:r>
      <w:r w:rsidR="00F66724">
        <w:rPr>
          <w:rFonts w:ascii="Arial" w:hAnsi="Arial" w:cs="Arial"/>
        </w:rPr>
        <w:t>, Regionales Bogotá y Valle del Cauca</w:t>
      </w:r>
      <w:r w:rsidR="00F66724" w:rsidRPr="00E538DC">
        <w:rPr>
          <w:rFonts w:ascii="Arial" w:hAnsi="Arial" w:cs="Arial"/>
        </w:rPr>
        <w:t>, y, la</w:t>
      </w:r>
      <w:r w:rsidR="00F66724">
        <w:rPr>
          <w:rFonts w:ascii="Arial" w:hAnsi="Arial" w:cs="Arial"/>
        </w:rPr>
        <w:t>s</w:t>
      </w:r>
      <w:r w:rsidR="00F66724" w:rsidRPr="00E538DC">
        <w:rPr>
          <w:rFonts w:ascii="Arial" w:hAnsi="Arial" w:cs="Arial"/>
        </w:rPr>
        <w:t xml:space="preserve"> Alcaldía</w:t>
      </w:r>
      <w:r w:rsidR="00F66724">
        <w:rPr>
          <w:rFonts w:ascii="Arial" w:hAnsi="Arial" w:cs="Arial"/>
        </w:rPr>
        <w:t>s</w:t>
      </w:r>
      <w:r w:rsidR="00F66724" w:rsidRPr="00E538DC">
        <w:rPr>
          <w:rFonts w:ascii="Arial" w:hAnsi="Arial" w:cs="Arial"/>
        </w:rPr>
        <w:t xml:space="preserve"> y Personería</w:t>
      </w:r>
      <w:r w:rsidR="00F66724">
        <w:rPr>
          <w:rFonts w:ascii="Arial" w:hAnsi="Arial" w:cs="Arial"/>
        </w:rPr>
        <w:t>s</w:t>
      </w:r>
      <w:r w:rsidR="00F66724" w:rsidRPr="00E538DC">
        <w:rPr>
          <w:rFonts w:ascii="Arial" w:hAnsi="Arial" w:cs="Arial"/>
        </w:rPr>
        <w:t xml:space="preserve"> de </w:t>
      </w:r>
      <w:r w:rsidR="00F66724">
        <w:rPr>
          <w:rFonts w:ascii="Arial" w:hAnsi="Arial" w:cs="Arial"/>
        </w:rPr>
        <w:t>Bogotá y Santiago de Cali</w:t>
      </w:r>
      <w:r w:rsidR="009102BF">
        <w:rPr>
          <w:rFonts w:ascii="Arial" w:hAnsi="Arial" w:cs="Arial"/>
          <w:szCs w:val="24"/>
        </w:rPr>
        <w:t>.</w:t>
      </w:r>
    </w:p>
    <w:p w:rsidR="007657D5" w:rsidRPr="001E5C81" w:rsidRDefault="007657D5" w:rsidP="009102BF">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2"/>
          <w:szCs w:val="20"/>
        </w:rPr>
      </w:pPr>
    </w:p>
    <w:p w:rsidR="00FF5B57" w:rsidRPr="00A30437" w:rsidRDefault="00FF5B57" w:rsidP="00FF5B57">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30437">
        <w:rPr>
          <w:rFonts w:ascii="Arial" w:hAnsi="Arial" w:cs="Arial"/>
        </w:rPr>
        <w:t>NOTIFICAR esta decisión a todas las partes, por el medio más expedito y eficaz.</w:t>
      </w:r>
    </w:p>
    <w:p w:rsidR="00FF5B57" w:rsidRPr="001E5C81" w:rsidRDefault="00FF5B57" w:rsidP="00FF5B57">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2"/>
        </w:rPr>
      </w:pPr>
    </w:p>
    <w:p w:rsidR="00FF5B57" w:rsidRPr="00A30437" w:rsidRDefault="00FF5B57" w:rsidP="00FF5B57">
      <w:pPr>
        <w:pStyle w:val="Textoindependiente"/>
        <w:numPr>
          <w:ilvl w:val="0"/>
          <w:numId w:val="6"/>
        </w:numPr>
        <w:tabs>
          <w:tab w:val="clear" w:pos="720"/>
          <w:tab w:val="num" w:pos="360"/>
        </w:tabs>
        <w:spacing w:line="360" w:lineRule="auto"/>
        <w:ind w:left="360"/>
        <w:rPr>
          <w:rFonts w:ascii="Arial" w:hAnsi="Arial" w:cs="Arial"/>
          <w:szCs w:val="24"/>
        </w:rPr>
      </w:pPr>
      <w:r w:rsidRPr="00A30437">
        <w:rPr>
          <w:rFonts w:ascii="Arial" w:hAnsi="Arial" w:cs="Arial"/>
          <w:szCs w:val="24"/>
        </w:rPr>
        <w:lastRenderedPageBreak/>
        <w:t>REMITIR este expediente, a la Corte Constitucional para su eventual revisión, de no ser impugnada.</w:t>
      </w:r>
    </w:p>
    <w:p w:rsidR="00FF5B57" w:rsidRPr="001E5C81" w:rsidRDefault="00FF5B57" w:rsidP="00FF5B57">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2"/>
        </w:rPr>
      </w:pPr>
    </w:p>
    <w:p w:rsidR="00FF5B57" w:rsidRPr="00A30437" w:rsidRDefault="00FF5B57" w:rsidP="00FF5B57">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30437">
        <w:rPr>
          <w:rFonts w:ascii="Arial" w:hAnsi="Arial" w:cs="Arial"/>
        </w:rPr>
        <w:t>ORDENAR el archivo del expediente, surtidos los trámites anteriores.</w:t>
      </w:r>
    </w:p>
    <w:p w:rsidR="00626C89" w:rsidRPr="009102BF" w:rsidRDefault="00626C89" w:rsidP="00FF5B57">
      <w:pPr>
        <w:pStyle w:val="Prrafodelista"/>
        <w:widowControl/>
        <w:autoSpaceDE/>
        <w:autoSpaceDN/>
        <w:adjustRightInd/>
        <w:spacing w:line="360" w:lineRule="auto"/>
        <w:ind w:left="360" w:right="51"/>
        <w:contextualSpacing/>
        <w:jc w:val="both"/>
        <w:rPr>
          <w:rFonts w:ascii="Arial" w:hAnsi="Arial"/>
          <w:sz w:val="16"/>
        </w:rPr>
      </w:pPr>
    </w:p>
    <w:p w:rsidR="00126266" w:rsidRPr="000E7284" w:rsidRDefault="00126266" w:rsidP="00126266">
      <w:pPr>
        <w:pStyle w:val="Textoindependiente"/>
        <w:spacing w:line="360" w:lineRule="auto"/>
        <w:jc w:val="center"/>
        <w:rPr>
          <w:rFonts w:ascii="Arial" w:hAnsi="Arial"/>
          <w:smallCaps/>
          <w:szCs w:val="24"/>
          <w:lang w:val="en-US"/>
        </w:rPr>
      </w:pPr>
      <w:r w:rsidRPr="000E7284">
        <w:rPr>
          <w:rFonts w:ascii="Arial" w:hAnsi="Arial"/>
          <w:smallCaps/>
          <w:szCs w:val="24"/>
          <w:lang w:val="en-US"/>
        </w:rPr>
        <w:t>Notifíquese,</w:t>
      </w:r>
    </w:p>
    <w:p w:rsidR="00DA569C" w:rsidRPr="000E7284" w:rsidRDefault="00DA569C" w:rsidP="00417DA5">
      <w:pPr>
        <w:pStyle w:val="Textoindependiente"/>
        <w:spacing w:line="360" w:lineRule="auto"/>
        <w:jc w:val="center"/>
        <w:rPr>
          <w:rFonts w:ascii="Arial" w:hAnsi="Arial"/>
          <w:sz w:val="22"/>
          <w:szCs w:val="24"/>
          <w:lang w:val="en-US"/>
        </w:rPr>
      </w:pPr>
    </w:p>
    <w:p w:rsidR="003E66CE" w:rsidRPr="000E7284" w:rsidRDefault="003E66CE" w:rsidP="00417DA5">
      <w:pPr>
        <w:pStyle w:val="Textoindependiente"/>
        <w:spacing w:line="360" w:lineRule="auto"/>
        <w:jc w:val="center"/>
        <w:rPr>
          <w:rFonts w:ascii="Arial" w:hAnsi="Arial"/>
          <w:sz w:val="22"/>
          <w:szCs w:val="24"/>
          <w:lang w:val="en-US"/>
        </w:rPr>
      </w:pPr>
    </w:p>
    <w:p w:rsidR="00B30152" w:rsidRPr="000E7284" w:rsidRDefault="00B30152" w:rsidP="00417DA5">
      <w:pPr>
        <w:pStyle w:val="Textoindependiente"/>
        <w:spacing w:line="360" w:lineRule="auto"/>
        <w:jc w:val="center"/>
        <w:rPr>
          <w:rFonts w:ascii="Arial" w:hAnsi="Arial"/>
          <w:sz w:val="22"/>
          <w:szCs w:val="24"/>
          <w:lang w:val="en-US"/>
        </w:rPr>
      </w:pPr>
    </w:p>
    <w:p w:rsidR="00951517" w:rsidRPr="000E7284"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r w:rsidRPr="000E7284">
        <w:rPr>
          <w:rFonts w:ascii="Arial" w:hAnsi="Arial" w:cs="Arial"/>
          <w:i/>
          <w:spacing w:val="-3"/>
          <w:w w:val="150"/>
          <w:sz w:val="28"/>
          <w:lang w:val="en-US"/>
        </w:rPr>
        <w:t>D</w:t>
      </w:r>
      <w:r w:rsidRPr="000E7284">
        <w:rPr>
          <w:rFonts w:ascii="Arial" w:hAnsi="Arial" w:cs="Arial"/>
          <w:i/>
          <w:spacing w:val="-3"/>
          <w:w w:val="150"/>
          <w:sz w:val="18"/>
          <w:szCs w:val="16"/>
          <w:lang w:val="en-US"/>
        </w:rPr>
        <w:t xml:space="preserve">UBERNEY </w:t>
      </w:r>
      <w:r w:rsidRPr="000E7284">
        <w:rPr>
          <w:rFonts w:ascii="Arial" w:hAnsi="Arial" w:cs="Arial"/>
          <w:i/>
          <w:spacing w:val="-3"/>
          <w:w w:val="150"/>
          <w:sz w:val="28"/>
          <w:lang w:val="en-US"/>
        </w:rPr>
        <w:t>G</w:t>
      </w:r>
      <w:r w:rsidRPr="000E7284">
        <w:rPr>
          <w:rFonts w:ascii="Arial" w:hAnsi="Arial" w:cs="Arial"/>
          <w:i/>
          <w:spacing w:val="-3"/>
          <w:w w:val="150"/>
          <w:sz w:val="18"/>
          <w:szCs w:val="16"/>
          <w:lang w:val="en-US"/>
        </w:rPr>
        <w:t xml:space="preserve">RISALES </w:t>
      </w:r>
      <w:r w:rsidRPr="000E7284">
        <w:rPr>
          <w:rFonts w:ascii="Arial" w:hAnsi="Arial" w:cs="Arial"/>
          <w:i/>
          <w:spacing w:val="-3"/>
          <w:w w:val="150"/>
          <w:sz w:val="28"/>
          <w:lang w:val="en-US"/>
        </w:rPr>
        <w:t>H</w:t>
      </w:r>
      <w:r w:rsidRPr="000E7284">
        <w:rPr>
          <w:rFonts w:ascii="Arial" w:hAnsi="Arial" w:cs="Arial"/>
          <w:i/>
          <w:spacing w:val="-3"/>
          <w:w w:val="150"/>
          <w:sz w:val="18"/>
          <w:szCs w:val="16"/>
          <w:lang w:val="en-US"/>
        </w:rPr>
        <w:t>ERRERA</w:t>
      </w:r>
    </w:p>
    <w:p w:rsidR="00951517" w:rsidRPr="000E7284"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US"/>
        </w:rPr>
      </w:pPr>
      <w:r w:rsidRPr="000E7284">
        <w:rPr>
          <w:rFonts w:ascii="Arial" w:hAnsi="Arial" w:cs="Arial"/>
          <w:i/>
          <w:spacing w:val="-3"/>
          <w:w w:val="150"/>
          <w:sz w:val="28"/>
          <w:lang w:val="en-US"/>
        </w:rPr>
        <w:t>M</w:t>
      </w:r>
      <w:r w:rsidRPr="000E7284">
        <w:rPr>
          <w:rFonts w:ascii="Arial" w:hAnsi="Arial" w:cs="Arial"/>
          <w:i/>
          <w:spacing w:val="-3"/>
          <w:w w:val="150"/>
          <w:lang w:val="en-US"/>
        </w:rPr>
        <w:t xml:space="preserve"> </w:t>
      </w:r>
      <w:r w:rsidRPr="000E7284">
        <w:rPr>
          <w:rFonts w:ascii="Arial" w:hAnsi="Arial" w:cs="Arial"/>
          <w:i/>
          <w:spacing w:val="-3"/>
          <w:w w:val="150"/>
          <w:sz w:val="18"/>
          <w:szCs w:val="20"/>
          <w:lang w:val="en-US"/>
        </w:rPr>
        <w:t>A G I S T R A D O</w:t>
      </w:r>
    </w:p>
    <w:p w:rsidR="00C136DB" w:rsidRPr="000E7284" w:rsidRDefault="00C136D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n-US"/>
        </w:rPr>
      </w:pPr>
    </w:p>
    <w:p w:rsidR="005C4C0F" w:rsidRPr="000E7284"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n-US"/>
        </w:rPr>
      </w:pPr>
    </w:p>
    <w:p w:rsidR="005C4C0F" w:rsidRPr="000E7284"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n-US"/>
        </w:rPr>
      </w:pPr>
    </w:p>
    <w:p w:rsidR="00951517" w:rsidRPr="000E7284"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r w:rsidRPr="000E7284">
        <w:rPr>
          <w:rFonts w:ascii="Arial" w:hAnsi="Arial"/>
          <w:i/>
          <w:w w:val="150"/>
          <w:sz w:val="28"/>
          <w:szCs w:val="18"/>
          <w:lang w:val="en-US"/>
        </w:rPr>
        <w:t>E</w:t>
      </w:r>
      <w:r w:rsidRPr="000E7284">
        <w:rPr>
          <w:rFonts w:ascii="Arial" w:hAnsi="Arial"/>
          <w:i/>
          <w:w w:val="150"/>
          <w:sz w:val="18"/>
          <w:szCs w:val="18"/>
          <w:lang w:val="en-US"/>
        </w:rPr>
        <w:t>DDER</w:t>
      </w:r>
      <w:r w:rsidRPr="000E7284">
        <w:rPr>
          <w:rFonts w:ascii="Arial" w:hAnsi="Arial"/>
          <w:i/>
          <w:w w:val="150"/>
          <w:sz w:val="18"/>
          <w:lang w:val="en-US"/>
        </w:rPr>
        <w:t xml:space="preserve"> </w:t>
      </w:r>
      <w:r w:rsidRPr="000E7284">
        <w:rPr>
          <w:rFonts w:ascii="Arial" w:hAnsi="Arial"/>
          <w:i/>
          <w:w w:val="150"/>
          <w:sz w:val="28"/>
          <w:lang w:val="en-US"/>
        </w:rPr>
        <w:t>J</w:t>
      </w:r>
      <w:r w:rsidRPr="000E7284">
        <w:rPr>
          <w:rFonts w:ascii="Arial" w:hAnsi="Arial"/>
          <w:i/>
          <w:w w:val="150"/>
          <w:sz w:val="18"/>
          <w:szCs w:val="18"/>
          <w:lang w:val="en-US"/>
        </w:rPr>
        <w:t xml:space="preserve">IMMY </w:t>
      </w:r>
      <w:r w:rsidRPr="000E7284">
        <w:rPr>
          <w:rFonts w:ascii="Arial" w:hAnsi="Arial"/>
          <w:i/>
          <w:w w:val="150"/>
          <w:sz w:val="28"/>
          <w:lang w:val="en-US"/>
        </w:rPr>
        <w:t>S</w:t>
      </w:r>
      <w:r w:rsidRPr="000E7284">
        <w:rPr>
          <w:rFonts w:ascii="Arial" w:hAnsi="Arial"/>
          <w:i/>
          <w:w w:val="150"/>
          <w:sz w:val="18"/>
          <w:szCs w:val="18"/>
          <w:lang w:val="en-US"/>
        </w:rPr>
        <w:t xml:space="preserve">ÁNCHEZ </w:t>
      </w:r>
      <w:r w:rsidRPr="000E7284">
        <w:rPr>
          <w:rFonts w:ascii="Arial" w:hAnsi="Arial"/>
          <w:i/>
          <w:w w:val="150"/>
          <w:sz w:val="28"/>
          <w:szCs w:val="18"/>
          <w:lang w:val="en-US"/>
        </w:rPr>
        <w:t>C.</w:t>
      </w:r>
      <w:r w:rsidRPr="000E7284">
        <w:rPr>
          <w:rFonts w:ascii="Arial" w:hAnsi="Arial"/>
          <w:i/>
          <w:w w:val="150"/>
          <w:sz w:val="28"/>
          <w:szCs w:val="18"/>
          <w:lang w:val="en-US"/>
        </w:rPr>
        <w:tab/>
      </w:r>
      <w:r w:rsidRPr="000E7284">
        <w:rPr>
          <w:rFonts w:ascii="Arial" w:hAnsi="Arial"/>
          <w:i/>
          <w:w w:val="150"/>
          <w:sz w:val="28"/>
          <w:szCs w:val="18"/>
          <w:lang w:val="en-US"/>
        </w:rPr>
        <w:tab/>
      </w:r>
      <w:r w:rsidRPr="000E7284">
        <w:rPr>
          <w:rFonts w:ascii="Arial" w:hAnsi="Arial" w:cs="Arial"/>
          <w:i/>
          <w:spacing w:val="-3"/>
          <w:w w:val="150"/>
          <w:sz w:val="28"/>
          <w:szCs w:val="18"/>
          <w:lang w:val="en-US"/>
        </w:rPr>
        <w:t>J</w:t>
      </w:r>
      <w:r w:rsidRPr="000E7284">
        <w:rPr>
          <w:rFonts w:ascii="Arial" w:hAnsi="Arial" w:cs="Arial"/>
          <w:i/>
          <w:spacing w:val="-3"/>
          <w:w w:val="150"/>
          <w:sz w:val="18"/>
          <w:szCs w:val="18"/>
          <w:lang w:val="en-US"/>
        </w:rPr>
        <w:t xml:space="preserve">AIME </w:t>
      </w:r>
      <w:r w:rsidRPr="000E7284">
        <w:rPr>
          <w:rFonts w:ascii="Arial" w:hAnsi="Arial" w:cs="Arial"/>
          <w:i/>
          <w:spacing w:val="-3"/>
          <w:w w:val="150"/>
          <w:sz w:val="28"/>
          <w:szCs w:val="18"/>
          <w:lang w:val="en-US"/>
        </w:rPr>
        <w:t>A</w:t>
      </w:r>
      <w:r w:rsidRPr="000E7284">
        <w:rPr>
          <w:rFonts w:ascii="Arial" w:hAnsi="Arial"/>
          <w:i/>
          <w:w w:val="150"/>
          <w:sz w:val="18"/>
          <w:szCs w:val="18"/>
          <w:lang w:val="en-US"/>
        </w:rPr>
        <w:t xml:space="preserve">LBERTO </w:t>
      </w:r>
      <w:r w:rsidRPr="000E7284">
        <w:rPr>
          <w:rFonts w:ascii="Arial" w:hAnsi="Arial" w:cs="Arial"/>
          <w:i/>
          <w:spacing w:val="-3"/>
          <w:w w:val="150"/>
          <w:sz w:val="28"/>
          <w:szCs w:val="18"/>
          <w:lang w:val="en-US"/>
        </w:rPr>
        <w:t>S</w:t>
      </w:r>
      <w:r w:rsidRPr="000E7284">
        <w:rPr>
          <w:rFonts w:ascii="Arial" w:hAnsi="Arial" w:cs="Arial"/>
          <w:i/>
          <w:spacing w:val="-3"/>
          <w:w w:val="150"/>
          <w:sz w:val="18"/>
          <w:szCs w:val="16"/>
          <w:lang w:val="en-US"/>
        </w:rPr>
        <w:t xml:space="preserve">ARAZA </w:t>
      </w:r>
      <w:r w:rsidRPr="000E7284">
        <w:rPr>
          <w:rFonts w:ascii="Arial" w:hAnsi="Arial" w:cs="Arial"/>
          <w:i/>
          <w:spacing w:val="-3"/>
          <w:w w:val="150"/>
          <w:sz w:val="28"/>
          <w:szCs w:val="18"/>
          <w:lang w:val="en-US"/>
        </w:rPr>
        <w:t>N.</w:t>
      </w:r>
    </w:p>
    <w:p w:rsidR="00C16F88" w:rsidRDefault="00951517" w:rsidP="001E5C8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0E7284">
        <w:rPr>
          <w:rFonts w:ascii="Arial" w:hAnsi="Arial" w:cs="Arial"/>
          <w:i/>
          <w:w w:val="150"/>
          <w:sz w:val="28"/>
          <w:lang w:val="en-US"/>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r w:rsidR="001E5C81">
        <w:rPr>
          <w:rFonts w:ascii="Arial" w:hAnsi="Arial" w:cs="Arial"/>
          <w:i/>
          <w:w w:val="150"/>
          <w:sz w:val="18"/>
          <w:lang w:val="en-GB"/>
        </w:rPr>
        <w:t xml:space="preserve"> </w:t>
      </w:r>
    </w:p>
    <w:p w:rsidR="00C87D22" w:rsidRDefault="001E5C81" w:rsidP="00C16F8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Times New Roman"/>
          <w:spacing w:val="-3"/>
          <w:w w:val="150"/>
          <w:sz w:val="8"/>
          <w:szCs w:val="10"/>
          <w:lang w:val="en-US"/>
        </w:rPr>
      </w:pPr>
      <w:r>
        <w:rPr>
          <w:rFonts w:ascii="Arial" w:hAnsi="Arial" w:cs="Arial"/>
          <w:i/>
          <w:w w:val="150"/>
          <w:sz w:val="18"/>
          <w:lang w:val="en-GB"/>
        </w:rPr>
        <w:t xml:space="preserve"> </w:t>
      </w:r>
      <w:r w:rsidR="00445605">
        <w:rPr>
          <w:rFonts w:ascii="Arial" w:hAnsi="Arial"/>
          <w:w w:val="150"/>
          <w:sz w:val="8"/>
          <w:szCs w:val="10"/>
          <w:lang w:val="en-US"/>
        </w:rPr>
        <w:t>D</w:t>
      </w:r>
      <w:r w:rsidR="00E606C4" w:rsidRPr="00984EE4">
        <w:rPr>
          <w:rFonts w:ascii="Arial" w:hAnsi="Arial"/>
          <w:w w:val="150"/>
          <w:sz w:val="8"/>
          <w:szCs w:val="10"/>
          <w:lang w:val="en-US"/>
        </w:rPr>
        <w:t>GH/</w:t>
      </w:r>
      <w:r w:rsidR="005C4C0F">
        <w:rPr>
          <w:rFonts w:ascii="Arial" w:hAnsi="Arial"/>
          <w:w w:val="150"/>
          <w:sz w:val="8"/>
          <w:szCs w:val="10"/>
          <w:lang w:val="en-US"/>
        </w:rPr>
        <w:t>ODCD/2016</w:t>
      </w:r>
    </w:p>
    <w:sectPr w:rsidR="00C87D22" w:rsidSect="00502D4B">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EAD" w:rsidRDefault="00A67EAD" w:rsidP="0099045D">
      <w:r>
        <w:separator/>
      </w:r>
    </w:p>
  </w:endnote>
  <w:endnote w:type="continuationSeparator" w:id="0">
    <w:p w:rsidR="00A67EAD" w:rsidRDefault="00A67EAD"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B58" w:rsidRDefault="00066B58"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066B58" w:rsidRDefault="00066B58" w:rsidP="0013771A">
    <w:pPr>
      <w:pStyle w:val="Piedepgina"/>
      <w:spacing w:line="360" w:lineRule="auto"/>
      <w:jc w:val="right"/>
      <w:rPr>
        <w:rFonts w:ascii="Arial" w:hAnsi="Arial" w:cs="Arial"/>
        <w:spacing w:val="20"/>
        <w:w w:val="200"/>
        <w:sz w:val="14"/>
        <w:szCs w:val="10"/>
        <w:lang w:val="es-CO"/>
      </w:rPr>
    </w:pPr>
  </w:p>
  <w:p w:rsidR="00066B58" w:rsidRPr="003E18D8" w:rsidRDefault="00066B58"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066B58" w:rsidRPr="007F7D49" w:rsidRDefault="00066B58"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EAD" w:rsidRDefault="00A67EAD" w:rsidP="0099045D">
      <w:r>
        <w:separator/>
      </w:r>
    </w:p>
  </w:footnote>
  <w:footnote w:type="continuationSeparator" w:id="0">
    <w:p w:rsidR="00A67EAD" w:rsidRDefault="00A67EAD" w:rsidP="0099045D">
      <w:r>
        <w:continuationSeparator/>
      </w:r>
    </w:p>
  </w:footnote>
  <w:footnote w:id="1">
    <w:p w:rsidR="00066B58" w:rsidRDefault="00066B58" w:rsidP="00CD3E18">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SA,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p.</w:t>
      </w:r>
      <w:r>
        <w:rPr>
          <w:rFonts w:ascii="Calibri" w:hAnsi="Calibri" w:cs="Calibri"/>
        </w:rPr>
        <w:t>103</w:t>
      </w:r>
      <w:r w:rsidRPr="00567558">
        <w:rPr>
          <w:rFonts w:ascii="Calibri" w:hAnsi="Calibri" w:cs="Calibri"/>
        </w:rPr>
        <w:t>.</w:t>
      </w:r>
    </w:p>
  </w:footnote>
  <w:footnote w:id="2">
    <w:p w:rsidR="00066B58" w:rsidRPr="00567558" w:rsidRDefault="00066B58" w:rsidP="00CD3E18">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rPr>
        <w:t xml:space="preserve"> </w:t>
      </w:r>
      <w:r>
        <w:rPr>
          <w:rFonts w:ascii="Calibri" w:hAnsi="Calibri" w:cs="Calibri"/>
          <w:lang w:val="es-MX"/>
        </w:rPr>
        <w:t>CC</w:t>
      </w:r>
      <w:r w:rsidRPr="00567558">
        <w:rPr>
          <w:rFonts w:ascii="Calibri" w:hAnsi="Calibri" w:cs="Calibri"/>
          <w:lang w:val="es-MX"/>
        </w:rPr>
        <w:t>. Sentencia T-917 de</w:t>
      </w:r>
      <w:r>
        <w:rPr>
          <w:rFonts w:ascii="Calibri" w:hAnsi="Calibri" w:cs="Calibri"/>
          <w:lang w:val="es-MX"/>
        </w:rPr>
        <w:t xml:space="preserve"> </w:t>
      </w:r>
      <w:r w:rsidRPr="00567558">
        <w:rPr>
          <w:rFonts w:ascii="Calibri" w:hAnsi="Calibri" w:cs="Calibri"/>
          <w:lang w:val="es-MX"/>
        </w:rPr>
        <w:t>2011.</w:t>
      </w:r>
    </w:p>
  </w:footnote>
  <w:footnote w:id="3">
    <w:p w:rsidR="00066B58" w:rsidRPr="00567558" w:rsidRDefault="00066B58" w:rsidP="00CD3E18">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w:t>
      </w:r>
      <w:r>
        <w:rPr>
          <w:rFonts w:ascii="Calibri" w:hAnsi="Calibri" w:cs="Calibri"/>
          <w:lang w:val="es-MX"/>
        </w:rPr>
        <w:t>CC</w:t>
      </w:r>
      <w:r w:rsidRPr="00567558">
        <w:rPr>
          <w:rFonts w:ascii="Calibri" w:hAnsi="Calibri" w:cs="Calibri"/>
          <w:lang w:val="es-MX"/>
        </w:rPr>
        <w:t>. Sentencia C-590 de 2005.</w:t>
      </w:r>
    </w:p>
  </w:footnote>
  <w:footnote w:id="4">
    <w:p w:rsidR="00066B58" w:rsidRPr="00FF68BE" w:rsidRDefault="00066B58" w:rsidP="00CD3E18">
      <w:pPr>
        <w:pStyle w:val="Textonotapie"/>
        <w:jc w:val="both"/>
        <w:rPr>
          <w:rFonts w:ascii="Calibri" w:hAnsi="Calibri" w:cs="Calibri"/>
        </w:rPr>
      </w:pPr>
      <w:r w:rsidRPr="00567558">
        <w:rPr>
          <w:rStyle w:val="Refdenotaalpie"/>
          <w:rFonts w:ascii="Calibri" w:hAnsi="Calibri" w:cs="Calibri"/>
        </w:rPr>
        <w:footnoteRef/>
      </w:r>
      <w:r w:rsidRPr="00567558">
        <w:rPr>
          <w:rFonts w:ascii="Calibri" w:hAnsi="Calibri" w:cs="Calibri"/>
          <w:lang w:val="es-MX"/>
        </w:rPr>
        <w:t xml:space="preserve"> </w:t>
      </w:r>
      <w:r>
        <w:rPr>
          <w:rFonts w:ascii="Calibri" w:hAnsi="Calibri" w:cs="Calibri"/>
          <w:lang w:val="es-MX"/>
        </w:rPr>
        <w:t>CC</w:t>
      </w:r>
      <w:r w:rsidRPr="00567558">
        <w:rPr>
          <w:rFonts w:ascii="Calibri" w:hAnsi="Calibri" w:cs="Calibri"/>
          <w:lang w:val="es-MX"/>
        </w:rPr>
        <w:t>. Sentencia</w:t>
      </w:r>
      <w:r>
        <w:rPr>
          <w:rFonts w:ascii="Calibri" w:hAnsi="Calibri" w:cs="Calibri"/>
          <w:lang w:val="es-MX"/>
        </w:rPr>
        <w:t>s</w:t>
      </w:r>
      <w:r w:rsidRPr="00567558">
        <w:rPr>
          <w:rFonts w:ascii="Calibri" w:hAnsi="Calibri" w:cs="Calibri"/>
          <w:lang w:val="es-MX"/>
        </w:rPr>
        <w:t xml:space="preserve"> </w:t>
      </w:r>
      <w:r w:rsidRPr="00FF68BE">
        <w:rPr>
          <w:rFonts w:ascii="Calibri" w:hAnsi="Calibri" w:cs="Calibri"/>
          <w:bCs/>
        </w:rPr>
        <w:t>T-107</w:t>
      </w:r>
      <w:r>
        <w:rPr>
          <w:rFonts w:ascii="Calibri" w:hAnsi="Calibri" w:cs="Calibri"/>
          <w:bCs/>
        </w:rPr>
        <w:t xml:space="preserve"> de 20</w:t>
      </w:r>
      <w:r w:rsidRPr="00FF68BE">
        <w:rPr>
          <w:rFonts w:ascii="Calibri" w:hAnsi="Calibri" w:cs="Calibri"/>
          <w:bCs/>
        </w:rPr>
        <w:t>16</w:t>
      </w:r>
      <w:r>
        <w:rPr>
          <w:rFonts w:ascii="Calibri" w:hAnsi="Calibri" w:cs="Calibri"/>
        </w:rPr>
        <w:t xml:space="preserve"> y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 entre otras</w:t>
      </w:r>
      <w:r w:rsidRPr="00567558">
        <w:rPr>
          <w:rFonts w:ascii="Calibri" w:hAnsi="Calibri" w:cs="Calibri"/>
          <w:lang w:val="es-MX"/>
        </w:rPr>
        <w:t>.</w:t>
      </w:r>
    </w:p>
  </w:footnote>
  <w:footnote w:id="5">
    <w:p w:rsidR="00066B58" w:rsidRPr="005D1B2D" w:rsidRDefault="00066B58" w:rsidP="00CD3E18">
      <w:pPr>
        <w:pStyle w:val="Textonotapie"/>
        <w:rPr>
          <w:lang w:val="es-CO"/>
        </w:rPr>
      </w:pPr>
      <w:r>
        <w:rPr>
          <w:rStyle w:val="Refdenotaalpie"/>
        </w:rPr>
        <w:footnoteRef/>
      </w:r>
      <w:r>
        <w:t xml:space="preserve"> </w:t>
      </w:r>
      <w:r>
        <w:rPr>
          <w:rFonts w:ascii="Calibri" w:hAnsi="Calibri" w:cs="Calibri"/>
          <w:lang w:val="es-MX"/>
        </w:rPr>
        <w:t>CC</w:t>
      </w:r>
      <w:r w:rsidRPr="00567558">
        <w:rPr>
          <w:rFonts w:ascii="Calibri" w:hAnsi="Calibri" w:cs="Calibri"/>
          <w:lang w:val="es-MX"/>
        </w:rPr>
        <w:t xml:space="preserve">. Sentencia </w:t>
      </w:r>
      <w:r>
        <w:rPr>
          <w:rFonts w:ascii="Calibri" w:hAnsi="Calibri" w:cs="Calibri"/>
          <w:lang w:val="es-MX"/>
        </w:rPr>
        <w:t>T-307</w:t>
      </w:r>
      <w:r w:rsidRPr="00567558">
        <w:rPr>
          <w:rFonts w:ascii="Calibri" w:hAnsi="Calibri" w:cs="Calibri"/>
          <w:lang w:val="es-MX"/>
        </w:rPr>
        <w:t xml:space="preserve"> de </w:t>
      </w:r>
      <w:r>
        <w:rPr>
          <w:rFonts w:ascii="Calibri" w:hAnsi="Calibri" w:cs="Calibri"/>
          <w:lang w:val="es-MX"/>
        </w:rPr>
        <w:t>2015.</w:t>
      </w:r>
    </w:p>
  </w:footnote>
  <w:footnote w:id="6">
    <w:p w:rsidR="00066B58" w:rsidRPr="00567558" w:rsidRDefault="00066B58" w:rsidP="00CD3E18">
      <w:pPr>
        <w:pStyle w:val="Textonotapi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La acción de tutela en el ordenamiento constitucional colombiano, Universidad Nacional de Colombia, Catalina Botero Marino, Ediprime Ltda., 2006, p.61-75.</w:t>
      </w:r>
    </w:p>
  </w:footnote>
  <w:footnote w:id="7">
    <w:p w:rsidR="00066B58" w:rsidRDefault="00066B58" w:rsidP="00CD3E18">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La acción de tutela, el amparo en Colombia, Bogotá DC, 2011, p.233-285.</w:t>
      </w:r>
    </w:p>
  </w:footnote>
  <w:footnote w:id="8">
    <w:p w:rsidR="00066B58" w:rsidRPr="00ED6FDF" w:rsidRDefault="00066B58" w:rsidP="00243795">
      <w:pPr>
        <w:pStyle w:val="Textonotapie"/>
        <w:jc w:val="both"/>
        <w:rPr>
          <w:lang w:val="fr-FR"/>
        </w:rPr>
      </w:pPr>
      <w:r>
        <w:rPr>
          <w:rStyle w:val="Refdenotaalpie"/>
          <w:rFonts w:asciiTheme="minorHAnsi" w:hAnsiTheme="minorHAnsi"/>
        </w:rPr>
        <w:footnoteRef/>
      </w:r>
      <w:r w:rsidRPr="00ED6FDF">
        <w:rPr>
          <w:rFonts w:asciiTheme="minorHAnsi" w:hAnsiTheme="minorHAnsi"/>
          <w:lang w:val="fr-FR"/>
        </w:rPr>
        <w:t xml:space="preserve"> </w:t>
      </w:r>
      <w:r w:rsidRPr="00ED6FDF">
        <w:rPr>
          <w:rFonts w:asciiTheme="minorHAnsi" w:hAnsiTheme="minorHAnsi" w:cs="Calibri"/>
          <w:lang w:val="fr-FR"/>
        </w:rPr>
        <w:t xml:space="preserve">CC. Sentencia T-134 de 1994. </w:t>
      </w:r>
    </w:p>
  </w:footnote>
  <w:footnote w:id="9">
    <w:p w:rsidR="00066B58" w:rsidRPr="00ED6FDF" w:rsidRDefault="00066B58" w:rsidP="00243795">
      <w:pPr>
        <w:pStyle w:val="Textonotapie"/>
        <w:rPr>
          <w:lang w:val="fr-FR"/>
        </w:rPr>
      </w:pPr>
      <w:r>
        <w:rPr>
          <w:rStyle w:val="Refdenotaalpie"/>
        </w:rPr>
        <w:footnoteRef/>
      </w:r>
      <w:r w:rsidRPr="00ED6FDF">
        <w:rPr>
          <w:lang w:val="fr-FR"/>
        </w:rPr>
        <w:t xml:space="preserve"> </w:t>
      </w:r>
      <w:r w:rsidRPr="00ED6FDF">
        <w:rPr>
          <w:rFonts w:asciiTheme="minorHAnsi" w:hAnsiTheme="minorHAnsi" w:cs="Calibri"/>
          <w:lang w:val="fr-FR"/>
        </w:rPr>
        <w:t>CC. Sentencia T-103 de 2014.</w:t>
      </w:r>
    </w:p>
  </w:footnote>
  <w:footnote w:id="10">
    <w:p w:rsidR="00066B58" w:rsidRPr="00ED6FDF" w:rsidRDefault="00066B58" w:rsidP="00243795">
      <w:pPr>
        <w:pStyle w:val="Textonotapie"/>
        <w:jc w:val="both"/>
        <w:rPr>
          <w:lang w:val="fr-FR"/>
        </w:rPr>
      </w:pPr>
      <w:r>
        <w:rPr>
          <w:rStyle w:val="Refdenotaalpie"/>
          <w:rFonts w:asciiTheme="minorHAnsi" w:hAnsiTheme="minorHAnsi" w:cs="Calibri"/>
        </w:rPr>
        <w:footnoteRef/>
      </w:r>
      <w:r w:rsidRPr="00ED6FDF">
        <w:rPr>
          <w:rFonts w:asciiTheme="minorHAnsi" w:hAnsiTheme="minorHAnsi" w:cs="Calibri"/>
          <w:lang w:val="fr-FR"/>
        </w:rPr>
        <w:t xml:space="preserve"> CC. Sentencia T-567 de 1998.</w:t>
      </w:r>
    </w:p>
  </w:footnote>
  <w:footnote w:id="11">
    <w:p w:rsidR="00066B58" w:rsidRPr="00ED6FDF" w:rsidRDefault="00066B58" w:rsidP="00243795">
      <w:pPr>
        <w:pStyle w:val="Textonotapie"/>
        <w:jc w:val="both"/>
        <w:rPr>
          <w:lang w:val="fr-FR"/>
        </w:rPr>
      </w:pPr>
      <w:r>
        <w:rPr>
          <w:rStyle w:val="Refdenotaalpie"/>
          <w:rFonts w:asciiTheme="minorHAnsi" w:hAnsiTheme="minorHAnsi"/>
        </w:rPr>
        <w:footnoteRef/>
      </w:r>
      <w:r w:rsidRPr="00ED6FDF">
        <w:rPr>
          <w:rFonts w:asciiTheme="minorHAnsi" w:hAnsiTheme="minorHAnsi"/>
          <w:lang w:val="fr-FR"/>
        </w:rPr>
        <w:t xml:space="preserve"> </w:t>
      </w:r>
      <w:r w:rsidRPr="00ED6FDF">
        <w:rPr>
          <w:rFonts w:asciiTheme="minorHAnsi" w:hAnsiTheme="minorHAnsi" w:cs="Calibri"/>
          <w:lang w:val="fr-FR"/>
        </w:rPr>
        <w:t>CC. Sentencia T-662 de 2013.</w:t>
      </w:r>
      <w:r w:rsidRPr="00ED6FDF">
        <w:rPr>
          <w:b/>
          <w:bCs/>
          <w:color w:val="2D2D2D"/>
          <w:sz w:val="28"/>
          <w:szCs w:val="28"/>
          <w:bdr w:val="none" w:sz="0" w:space="0" w:color="auto" w:frame="1"/>
          <w:shd w:val="clear" w:color="auto" w:fill="FFFFFF"/>
          <w:lang w:val="fr-FR"/>
        </w:rPr>
        <w:t xml:space="preserve"> </w:t>
      </w:r>
    </w:p>
  </w:footnote>
  <w:footnote w:id="12">
    <w:p w:rsidR="00066B58" w:rsidRPr="00ED6FDF" w:rsidRDefault="00066B58" w:rsidP="00243795">
      <w:pPr>
        <w:pStyle w:val="Textonotapie"/>
        <w:jc w:val="both"/>
        <w:rPr>
          <w:lang w:val="fr-FR"/>
        </w:rPr>
      </w:pPr>
      <w:r>
        <w:rPr>
          <w:rStyle w:val="Refdenotaalpie"/>
        </w:rPr>
        <w:footnoteRef/>
      </w:r>
      <w:r w:rsidRPr="00ED6FDF">
        <w:rPr>
          <w:lang w:val="fr-FR"/>
        </w:rPr>
        <w:t xml:space="preserve"> </w:t>
      </w:r>
      <w:r w:rsidRPr="00ED6FDF">
        <w:rPr>
          <w:rFonts w:asciiTheme="minorHAnsi" w:hAnsiTheme="minorHAnsi" w:cs="Calibri"/>
          <w:lang w:val="fr-FR"/>
        </w:rPr>
        <w:t xml:space="preserve">CC. </w:t>
      </w:r>
      <w:r w:rsidRPr="00ED6FDF">
        <w:rPr>
          <w:rFonts w:ascii="Calibri" w:hAnsi="Calibri"/>
          <w:bCs/>
          <w:bdr w:val="none" w:sz="0" w:space="0" w:color="auto" w:frame="1"/>
          <w:shd w:val="clear" w:color="auto" w:fill="FFFFFF"/>
          <w:lang w:val="fr-FR"/>
        </w:rPr>
        <w:t>Sentencia T-037 de 2016 y T-120 de 2016.</w:t>
      </w:r>
    </w:p>
  </w:footnote>
  <w:footnote w:id="13">
    <w:p w:rsidR="00066B58" w:rsidRDefault="00066B58" w:rsidP="00243795">
      <w:pPr>
        <w:pStyle w:val="Textonotapie"/>
        <w:jc w:val="both"/>
      </w:pPr>
      <w:r>
        <w:rPr>
          <w:rStyle w:val="Refdenotaalpie"/>
          <w:rFonts w:asciiTheme="minorHAnsi" w:hAnsiTheme="minorHAnsi" w:cs="Calibri"/>
        </w:rPr>
        <w:footnoteRef/>
      </w:r>
      <w:r>
        <w:rPr>
          <w:rFonts w:asciiTheme="minorHAnsi" w:hAnsiTheme="minorHAnsi" w:cs="Calibri"/>
        </w:rPr>
        <w:t xml:space="preserve"> </w:t>
      </w:r>
      <w:r>
        <w:rPr>
          <w:rFonts w:asciiTheme="minorHAnsi" w:hAnsiTheme="minorHAnsi" w:cs="Calibri"/>
          <w:lang w:val="es-CO"/>
        </w:rPr>
        <w:t>CSJ, Sala Civil. Sentencia del 02-09-2014, MP: Margarita Cabello Blanco, exp. No.23001-22-14-000-2014-00097-01</w:t>
      </w:r>
      <w:r>
        <w:rPr>
          <w:rFonts w:asciiTheme="minorHAnsi" w:hAnsiTheme="minorHAnsi" w:cs="Calibri"/>
          <w:w w:val="110"/>
          <w:lang w:val="es-CO"/>
        </w:rPr>
        <w:t>.</w:t>
      </w:r>
    </w:p>
  </w:footnote>
  <w:footnote w:id="14">
    <w:p w:rsidR="00066B58" w:rsidRDefault="00066B58" w:rsidP="00243795">
      <w:pPr>
        <w:pStyle w:val="Textonotapie"/>
        <w:jc w:val="both"/>
        <w:rPr>
          <w:rFonts w:ascii="Calibri" w:hAnsi="Calibri"/>
          <w:lang w:val="es-CO"/>
        </w:rPr>
      </w:pPr>
      <w:r>
        <w:rPr>
          <w:rStyle w:val="Refdenotaalpie"/>
        </w:rPr>
        <w:footnoteRef/>
      </w:r>
      <w:r>
        <w:t xml:space="preserve"> </w:t>
      </w:r>
      <w:r>
        <w:rPr>
          <w:rFonts w:asciiTheme="minorHAnsi" w:hAnsiTheme="minorHAnsi" w:cs="Calibri"/>
          <w:lang w:val="es-CO"/>
        </w:rPr>
        <w:t>CSJ</w:t>
      </w:r>
      <w:r>
        <w:rPr>
          <w:rFonts w:ascii="Calibri" w:hAnsi="Calibri" w:cs="Calibri"/>
          <w:lang w:val="es-CO"/>
        </w:rPr>
        <w:t xml:space="preserve">, </w:t>
      </w:r>
      <w:r>
        <w:rPr>
          <w:rFonts w:ascii="Calibri" w:hAnsi="Calibri" w:cs="Calibri"/>
        </w:rPr>
        <w:t>Sala Civil. Providencia STC6121-2015.</w:t>
      </w:r>
    </w:p>
  </w:footnote>
  <w:footnote w:id="15">
    <w:p w:rsidR="00066B58" w:rsidRDefault="00066B58" w:rsidP="00243795">
      <w:pPr>
        <w:pStyle w:val="Textonotapie"/>
        <w:rPr>
          <w:rFonts w:ascii="Calibri" w:hAnsi="Calibri"/>
          <w:lang w:val="es-CO"/>
        </w:rPr>
      </w:pPr>
      <w:r>
        <w:rPr>
          <w:rStyle w:val="Refdenotaalpie"/>
          <w:rFonts w:ascii="Calibri" w:hAnsi="Calibri"/>
        </w:rPr>
        <w:footnoteRef/>
      </w:r>
      <w:r>
        <w:rPr>
          <w:rFonts w:ascii="Calibri" w:hAnsi="Calibri"/>
        </w:rPr>
        <w:t xml:space="preserve"> </w:t>
      </w:r>
      <w:r>
        <w:rPr>
          <w:rFonts w:ascii="Calibri" w:hAnsi="Calibri" w:cs="Calibri"/>
          <w:lang w:val="es-CO"/>
        </w:rPr>
        <w:t xml:space="preserve">CSJ, </w:t>
      </w:r>
      <w:r>
        <w:rPr>
          <w:rFonts w:ascii="Calibri" w:hAnsi="Calibri" w:cs="Calibri"/>
        </w:rPr>
        <w:t xml:space="preserve">Sala Civil. Providencia </w:t>
      </w:r>
      <w:r>
        <w:rPr>
          <w:rFonts w:ascii="Calibri" w:hAnsi="Calibri"/>
          <w:lang w:val="es-CO"/>
        </w:rPr>
        <w:t>STC3931-2016.</w:t>
      </w:r>
    </w:p>
  </w:footnote>
  <w:footnote w:id="16">
    <w:p w:rsidR="00066B58" w:rsidRPr="00ED6FDF" w:rsidRDefault="00066B58" w:rsidP="00765006">
      <w:pPr>
        <w:pStyle w:val="Textonotapie"/>
        <w:jc w:val="both"/>
        <w:rPr>
          <w:rFonts w:asciiTheme="minorHAnsi" w:hAnsiTheme="minorHAnsi"/>
          <w:lang w:val="fr-FR"/>
        </w:rPr>
      </w:pPr>
      <w:r w:rsidRPr="00052412">
        <w:rPr>
          <w:rStyle w:val="Refdenotaalpie"/>
          <w:rFonts w:asciiTheme="minorHAnsi" w:hAnsiTheme="minorHAnsi" w:cs="Calibri"/>
        </w:rPr>
        <w:footnoteRef/>
      </w:r>
      <w:r w:rsidRPr="00ED6FDF">
        <w:rPr>
          <w:rFonts w:asciiTheme="minorHAnsi" w:hAnsiTheme="minorHAnsi" w:cs="Calibri"/>
          <w:lang w:val="fr-FR"/>
        </w:rPr>
        <w:t xml:space="preserve"> CC. Sentencia T-231 de 1994.</w:t>
      </w:r>
    </w:p>
  </w:footnote>
  <w:footnote w:id="17">
    <w:p w:rsidR="00066B58" w:rsidRPr="00ED6FDF" w:rsidRDefault="00066B58" w:rsidP="00765006">
      <w:pPr>
        <w:pStyle w:val="Textonotapie"/>
        <w:jc w:val="both"/>
        <w:rPr>
          <w:rFonts w:asciiTheme="minorHAnsi" w:hAnsiTheme="minorHAnsi"/>
          <w:lang w:val="fr-FR"/>
        </w:rPr>
      </w:pPr>
      <w:r w:rsidRPr="00052412">
        <w:rPr>
          <w:rStyle w:val="Refdenotaalpie"/>
          <w:rFonts w:asciiTheme="minorHAnsi" w:hAnsiTheme="minorHAnsi" w:cs="Calibri"/>
        </w:rPr>
        <w:footnoteRef/>
      </w:r>
      <w:r w:rsidRPr="00ED6FDF">
        <w:rPr>
          <w:rFonts w:asciiTheme="minorHAnsi" w:hAnsiTheme="minorHAnsi" w:cs="Calibri"/>
          <w:lang w:val="fr-FR"/>
        </w:rPr>
        <w:t xml:space="preserve"> CC. Sentencia T-831 de 2012.</w:t>
      </w:r>
    </w:p>
  </w:footnote>
  <w:footnote w:id="18">
    <w:p w:rsidR="00066B58" w:rsidRPr="00052412" w:rsidRDefault="00066B58" w:rsidP="00765006">
      <w:pPr>
        <w:pStyle w:val="Textonotapie"/>
        <w:jc w:val="both"/>
        <w:rPr>
          <w:rFonts w:asciiTheme="minorHAnsi" w:hAnsiTheme="minorHAnsi"/>
        </w:rPr>
      </w:pPr>
      <w:r w:rsidRPr="00052412">
        <w:rPr>
          <w:rStyle w:val="Refdenotaalpie"/>
          <w:rFonts w:asciiTheme="minorHAnsi" w:hAnsiTheme="minorHAnsi" w:cs="Calibri"/>
        </w:rPr>
        <w:footnoteRef/>
      </w:r>
      <w:r w:rsidRPr="00052412">
        <w:rPr>
          <w:rFonts w:asciiTheme="minorHAnsi" w:hAnsiTheme="minorHAnsi" w:cs="Calibri"/>
        </w:rPr>
        <w:t xml:space="preserve"> QUINCHE RAMÍREZ, Manuel Fernando. La acción de tutela, el amparo en Colombia, Bogotá DC, 2011, p.268.</w:t>
      </w:r>
    </w:p>
  </w:footnote>
  <w:footnote w:id="19">
    <w:p w:rsidR="00066B58" w:rsidRPr="00ED6FDF" w:rsidRDefault="00066B58" w:rsidP="00765006">
      <w:pPr>
        <w:pStyle w:val="Textonotapie"/>
        <w:jc w:val="both"/>
        <w:rPr>
          <w:rFonts w:asciiTheme="minorHAnsi" w:hAnsiTheme="minorHAnsi"/>
          <w:lang w:val="fr-FR"/>
        </w:rPr>
      </w:pPr>
      <w:r w:rsidRPr="000A1B5D">
        <w:rPr>
          <w:rFonts w:asciiTheme="minorHAnsi" w:hAnsiTheme="minorHAnsi"/>
          <w:vertAlign w:val="superscript"/>
        </w:rPr>
        <w:footnoteRef/>
      </w:r>
      <w:r w:rsidRPr="00ED6FDF">
        <w:rPr>
          <w:rFonts w:asciiTheme="minorHAnsi" w:hAnsiTheme="minorHAnsi"/>
          <w:lang w:val="fr-FR"/>
        </w:rPr>
        <w:t xml:space="preserve"> </w:t>
      </w:r>
      <w:r w:rsidRPr="00ED6FDF">
        <w:rPr>
          <w:rFonts w:asciiTheme="minorHAnsi" w:hAnsiTheme="minorHAnsi" w:cs="Calibri"/>
          <w:lang w:val="fr-FR"/>
        </w:rPr>
        <w:t>CC</w:t>
      </w:r>
      <w:r w:rsidRPr="00ED6FDF">
        <w:rPr>
          <w:rFonts w:asciiTheme="minorHAnsi" w:hAnsiTheme="minorHAnsi"/>
          <w:lang w:val="fr-FR"/>
        </w:rPr>
        <w:t>. Sentencia T-573 de 1997.</w:t>
      </w:r>
    </w:p>
  </w:footnote>
  <w:footnote w:id="20">
    <w:p w:rsidR="00066B58" w:rsidRPr="00ED6FDF" w:rsidRDefault="00066B58" w:rsidP="00765006">
      <w:pPr>
        <w:pStyle w:val="Textonotapie"/>
        <w:jc w:val="both"/>
        <w:rPr>
          <w:rFonts w:asciiTheme="minorHAnsi" w:hAnsiTheme="minorHAnsi"/>
          <w:lang w:val="fr-FR"/>
        </w:rPr>
      </w:pPr>
      <w:r w:rsidRPr="000A1B5D">
        <w:rPr>
          <w:rFonts w:asciiTheme="minorHAnsi" w:hAnsiTheme="minorHAnsi"/>
          <w:vertAlign w:val="superscript"/>
        </w:rPr>
        <w:footnoteRef/>
      </w:r>
      <w:r w:rsidRPr="00ED6FDF">
        <w:rPr>
          <w:rFonts w:asciiTheme="minorHAnsi" w:hAnsiTheme="minorHAnsi"/>
          <w:lang w:val="fr-FR"/>
        </w:rPr>
        <w:t xml:space="preserve"> </w:t>
      </w:r>
      <w:r w:rsidRPr="00ED6FDF">
        <w:rPr>
          <w:rFonts w:asciiTheme="minorHAnsi" w:hAnsiTheme="minorHAnsi" w:cs="Calibri"/>
          <w:lang w:val="fr-FR"/>
        </w:rPr>
        <w:t>CC</w:t>
      </w:r>
      <w:r w:rsidRPr="00ED6FDF">
        <w:rPr>
          <w:rFonts w:asciiTheme="minorHAnsi" w:hAnsiTheme="minorHAnsi"/>
          <w:lang w:val="fr-FR"/>
        </w:rPr>
        <w:t>. Sentencia T-567 de 1998.</w:t>
      </w:r>
    </w:p>
  </w:footnote>
  <w:footnote w:id="21">
    <w:p w:rsidR="00066B58" w:rsidRPr="000A1B5D" w:rsidRDefault="00066B58" w:rsidP="00765006">
      <w:pPr>
        <w:pStyle w:val="Textonotapie"/>
        <w:jc w:val="both"/>
        <w:rPr>
          <w:rFonts w:asciiTheme="minorHAnsi" w:hAnsiTheme="minorHAnsi"/>
        </w:rPr>
      </w:pPr>
      <w:r w:rsidRPr="000A1B5D">
        <w:rPr>
          <w:rFonts w:asciiTheme="minorHAnsi" w:hAnsiTheme="minorHAnsi"/>
          <w:vertAlign w:val="superscript"/>
        </w:rPr>
        <w:footnoteRef/>
      </w:r>
      <w:r w:rsidRPr="000A1B5D">
        <w:rPr>
          <w:rFonts w:asciiTheme="minorHAnsi" w:hAnsiTheme="minorHAnsi"/>
          <w:lang w:val="es-CO"/>
        </w:rPr>
        <w:t xml:space="preserve"> </w:t>
      </w:r>
      <w:r>
        <w:rPr>
          <w:rFonts w:asciiTheme="minorHAnsi" w:hAnsiTheme="minorHAnsi" w:cs="Calibri"/>
          <w:lang w:val="es-MX"/>
        </w:rPr>
        <w:t>CC</w:t>
      </w:r>
      <w:r w:rsidRPr="000A1B5D">
        <w:rPr>
          <w:rFonts w:asciiTheme="minorHAnsi" w:hAnsiTheme="minorHAnsi"/>
          <w:lang w:val="es-CO"/>
        </w:rPr>
        <w:t>. Sentencia T-001 de 1999.</w:t>
      </w:r>
    </w:p>
  </w:footnote>
  <w:footnote w:id="22">
    <w:p w:rsidR="00066B58" w:rsidRPr="000A1B5D" w:rsidRDefault="00066B58" w:rsidP="00765006">
      <w:pPr>
        <w:pStyle w:val="Textonotapie"/>
        <w:rPr>
          <w:rFonts w:asciiTheme="minorHAnsi" w:hAnsiTheme="minorHAnsi"/>
          <w:lang w:val="es-CO"/>
        </w:rPr>
      </w:pPr>
      <w:r w:rsidRPr="000A1B5D">
        <w:rPr>
          <w:rStyle w:val="Refdenotaalpie"/>
          <w:rFonts w:asciiTheme="minorHAnsi" w:hAnsiTheme="minorHAnsi"/>
        </w:rPr>
        <w:footnoteRef/>
      </w:r>
      <w:r w:rsidRPr="000A1B5D">
        <w:rPr>
          <w:rFonts w:asciiTheme="minorHAnsi" w:hAnsiTheme="minorHAnsi"/>
        </w:rPr>
        <w:t xml:space="preserve"> </w:t>
      </w:r>
      <w:r>
        <w:rPr>
          <w:rFonts w:asciiTheme="minorHAnsi" w:hAnsiTheme="minorHAnsi" w:cs="Calibri"/>
          <w:lang w:val="es-MX"/>
        </w:rPr>
        <w:t>CC</w:t>
      </w:r>
      <w:r w:rsidRPr="000A1B5D">
        <w:rPr>
          <w:rFonts w:asciiTheme="minorHAnsi" w:hAnsiTheme="minorHAnsi" w:cs="Calibri"/>
          <w:lang w:val="es-MX"/>
        </w:rPr>
        <w:t xml:space="preserve">. Sentencia SU-949 </w:t>
      </w:r>
      <w:r>
        <w:rPr>
          <w:rFonts w:asciiTheme="minorHAnsi" w:hAnsiTheme="minorHAnsi" w:cs="Calibri"/>
          <w:lang w:val="es-MX"/>
        </w:rPr>
        <w:t xml:space="preserve">de </w:t>
      </w:r>
      <w:r w:rsidRPr="000A1B5D">
        <w:rPr>
          <w:rFonts w:asciiTheme="minorHAnsi" w:hAnsiTheme="minorHAnsi" w:cs="Calibri"/>
          <w:lang w:val="es-MX"/>
        </w:rPr>
        <w:t>2014.</w:t>
      </w:r>
    </w:p>
  </w:footnote>
  <w:footnote w:id="23">
    <w:p w:rsidR="00066B58" w:rsidRPr="00993BE7" w:rsidRDefault="00066B58" w:rsidP="00765006">
      <w:pPr>
        <w:pStyle w:val="Textonotapie"/>
        <w:rPr>
          <w:rFonts w:asciiTheme="minorHAnsi" w:hAnsiTheme="minorHAnsi" w:cs="Calibri"/>
          <w:lang w:val="es-MX"/>
        </w:rPr>
      </w:pPr>
      <w:r>
        <w:rPr>
          <w:rStyle w:val="Refdenotaalpie"/>
        </w:rPr>
        <w:footnoteRef/>
      </w:r>
      <w:r>
        <w:t xml:space="preserve"> </w:t>
      </w:r>
      <w:r>
        <w:rPr>
          <w:rFonts w:asciiTheme="minorHAnsi" w:hAnsiTheme="minorHAnsi" w:cs="Calibri"/>
          <w:lang w:val="es-MX"/>
        </w:rPr>
        <w:t>CC</w:t>
      </w:r>
      <w:r w:rsidRPr="000A1B5D">
        <w:rPr>
          <w:rFonts w:asciiTheme="minorHAnsi" w:hAnsiTheme="minorHAnsi" w:cs="Calibri"/>
          <w:lang w:val="es-MX"/>
        </w:rPr>
        <w:t xml:space="preserve">. Sentencia </w:t>
      </w:r>
      <w:r>
        <w:rPr>
          <w:rFonts w:asciiTheme="minorHAnsi" w:hAnsiTheme="minorHAnsi" w:cs="Calibri"/>
          <w:lang w:val="es-MX"/>
        </w:rPr>
        <w:t>T</w:t>
      </w:r>
      <w:r w:rsidRPr="000A1B5D">
        <w:rPr>
          <w:rFonts w:asciiTheme="minorHAnsi" w:hAnsiTheme="minorHAnsi" w:cs="Calibri"/>
          <w:lang w:val="es-MX"/>
        </w:rPr>
        <w:t>-</w:t>
      </w:r>
      <w:r>
        <w:rPr>
          <w:rFonts w:asciiTheme="minorHAnsi" w:hAnsiTheme="minorHAnsi" w:cs="Calibri"/>
          <w:lang w:val="es-MX"/>
        </w:rPr>
        <w:t>192</w:t>
      </w:r>
      <w:r w:rsidRPr="000A1B5D">
        <w:rPr>
          <w:rFonts w:asciiTheme="minorHAnsi" w:hAnsiTheme="minorHAnsi" w:cs="Calibri"/>
          <w:lang w:val="es-MX"/>
        </w:rPr>
        <w:t xml:space="preserve"> de</w:t>
      </w:r>
      <w:r>
        <w:rPr>
          <w:rFonts w:asciiTheme="minorHAnsi" w:hAnsiTheme="minorHAnsi" w:cs="Calibri"/>
          <w:lang w:val="es-MX"/>
        </w:rPr>
        <w:t xml:space="preserve"> 2015</w:t>
      </w:r>
      <w:r w:rsidRPr="000A1B5D">
        <w:rPr>
          <w:rFonts w:asciiTheme="minorHAnsi" w:hAnsiTheme="minorHAnsi" w:cs="Calibri"/>
          <w:lang w:val="es-MX"/>
        </w:rPr>
        <w:t>.</w:t>
      </w:r>
    </w:p>
  </w:footnote>
  <w:footnote w:id="24">
    <w:p w:rsidR="00066B58" w:rsidRPr="003F120A" w:rsidRDefault="00066B58" w:rsidP="00765006">
      <w:pPr>
        <w:pStyle w:val="Textonotapie"/>
        <w:rPr>
          <w:rFonts w:asciiTheme="minorHAnsi" w:hAnsiTheme="minorHAnsi"/>
          <w:lang w:val="es-CO"/>
        </w:rPr>
      </w:pPr>
      <w:r w:rsidRPr="003F120A">
        <w:rPr>
          <w:rStyle w:val="Refdenotaalpie"/>
          <w:rFonts w:asciiTheme="minorHAnsi" w:hAnsiTheme="minorHAnsi"/>
        </w:rPr>
        <w:footnoteRef/>
      </w:r>
      <w:r w:rsidRPr="003F120A">
        <w:rPr>
          <w:rFonts w:asciiTheme="minorHAnsi" w:hAnsiTheme="minorHAnsi"/>
        </w:rPr>
        <w:t xml:space="preserve"> </w:t>
      </w:r>
      <w:r>
        <w:rPr>
          <w:rFonts w:asciiTheme="minorHAnsi" w:hAnsiTheme="minorHAnsi" w:cs="Calibri"/>
          <w:lang w:val="es-MX"/>
        </w:rPr>
        <w:t>CC</w:t>
      </w:r>
      <w:r w:rsidRPr="000A1B5D">
        <w:rPr>
          <w:rFonts w:asciiTheme="minorHAnsi" w:hAnsiTheme="minorHAnsi" w:cs="Calibri"/>
          <w:lang w:val="es-MX"/>
        </w:rPr>
        <w:t>. Sentencia SU-949 de</w:t>
      </w:r>
      <w:r>
        <w:rPr>
          <w:rFonts w:asciiTheme="minorHAnsi" w:hAnsiTheme="minorHAnsi" w:cs="Calibri"/>
          <w:lang w:val="es-MX"/>
        </w:rPr>
        <w:t xml:space="preserve"> </w:t>
      </w:r>
      <w:r w:rsidRPr="000A1B5D">
        <w:rPr>
          <w:rFonts w:asciiTheme="minorHAnsi" w:hAnsiTheme="minorHAnsi" w:cs="Calibri"/>
          <w:lang w:val="es-MX"/>
        </w:rPr>
        <w:t>2014</w:t>
      </w:r>
      <w:r>
        <w:rPr>
          <w:rFonts w:asciiTheme="minorHAnsi" w:hAnsiTheme="minorHAnsi" w:cs="Calibri"/>
          <w:lang w:val="es-MX"/>
        </w:rPr>
        <w:t>.</w:t>
      </w:r>
      <w:r w:rsidRPr="003F120A">
        <w:rPr>
          <w:rFonts w:asciiTheme="minorHAnsi" w:hAnsiTheme="minorHAnsi"/>
          <w:lang w:val="es-CO"/>
        </w:rPr>
        <w:t xml:space="preserve"> </w:t>
      </w:r>
    </w:p>
  </w:footnote>
  <w:footnote w:id="25">
    <w:p w:rsidR="00066B58" w:rsidRPr="00ED6FDF" w:rsidRDefault="00066B58" w:rsidP="00AA1E03">
      <w:pPr>
        <w:pStyle w:val="Textonotapie"/>
        <w:jc w:val="both"/>
        <w:rPr>
          <w:lang w:val="fr-FR"/>
        </w:rPr>
      </w:pPr>
      <w:r w:rsidRPr="00623B4F">
        <w:rPr>
          <w:rStyle w:val="Refdenotaalpie"/>
          <w:rFonts w:asciiTheme="minorHAnsi" w:hAnsiTheme="minorHAnsi" w:cs="Calibri"/>
        </w:rPr>
        <w:footnoteRef/>
      </w:r>
      <w:r w:rsidRPr="00ED6FDF">
        <w:rPr>
          <w:rFonts w:asciiTheme="minorHAnsi" w:hAnsiTheme="minorHAnsi" w:cs="Calibri"/>
          <w:lang w:val="fr-FR"/>
        </w:rPr>
        <w:t xml:space="preserve"> CC. Sentencia T-193 de 2008.</w:t>
      </w:r>
    </w:p>
  </w:footnote>
  <w:footnote w:id="26">
    <w:p w:rsidR="00066B58" w:rsidRPr="00ED6FDF" w:rsidRDefault="00066B58" w:rsidP="00AA1E03">
      <w:pPr>
        <w:pStyle w:val="Textonotapie"/>
        <w:rPr>
          <w:lang w:val="fr-FR"/>
        </w:rPr>
      </w:pPr>
      <w:r>
        <w:rPr>
          <w:rStyle w:val="Refdenotaalpie"/>
        </w:rPr>
        <w:footnoteRef/>
      </w:r>
      <w:r w:rsidRPr="00ED6FDF">
        <w:rPr>
          <w:lang w:val="fr-FR"/>
        </w:rPr>
        <w:t xml:space="preserve"> </w:t>
      </w:r>
      <w:r w:rsidRPr="00ED6FDF">
        <w:rPr>
          <w:rFonts w:asciiTheme="minorHAnsi" w:hAnsiTheme="minorHAnsi" w:cs="Calibri"/>
          <w:lang w:val="fr-FR"/>
        </w:rPr>
        <w:t>CC. Sentencia T-185 de 2013.</w:t>
      </w:r>
    </w:p>
  </w:footnote>
  <w:footnote w:id="27">
    <w:p w:rsidR="00066B58" w:rsidRPr="007B0994" w:rsidRDefault="00066B58" w:rsidP="00AA1E03">
      <w:pPr>
        <w:pStyle w:val="Textonotapie"/>
        <w:rPr>
          <w:lang w:val="es-CO"/>
        </w:rPr>
      </w:pPr>
      <w:r>
        <w:rPr>
          <w:rStyle w:val="Refdenotaalpie"/>
        </w:rPr>
        <w:footnoteRef/>
      </w:r>
      <w:r>
        <w:t xml:space="preserve"> </w:t>
      </w:r>
      <w:r>
        <w:rPr>
          <w:rFonts w:asciiTheme="minorHAnsi" w:hAnsiTheme="minorHAnsi"/>
        </w:rPr>
        <w:t>CC</w:t>
      </w:r>
      <w:r w:rsidRPr="00CA12C8">
        <w:rPr>
          <w:rFonts w:asciiTheme="minorHAnsi" w:hAnsiTheme="minorHAnsi"/>
        </w:rPr>
        <w:t xml:space="preserve">. </w:t>
      </w:r>
      <w:r w:rsidRPr="00CA12C8">
        <w:rPr>
          <w:rFonts w:asciiTheme="minorHAnsi" w:hAnsiTheme="minorHAnsi"/>
          <w:lang w:val="es-CO"/>
        </w:rPr>
        <w:t>Sentencia</w:t>
      </w:r>
      <w:r w:rsidRPr="007B0994">
        <w:rPr>
          <w:rFonts w:asciiTheme="minorHAnsi" w:hAnsiTheme="minorHAnsi"/>
        </w:rPr>
        <w:t xml:space="preserve"> </w:t>
      </w:r>
      <w:r w:rsidRPr="007B0994">
        <w:rPr>
          <w:rFonts w:asciiTheme="minorHAnsi" w:hAnsiTheme="minorHAnsi"/>
          <w:bCs/>
        </w:rPr>
        <w:t>SU</w:t>
      </w:r>
      <w:r>
        <w:rPr>
          <w:rFonts w:asciiTheme="minorHAnsi" w:hAnsiTheme="minorHAnsi"/>
          <w:bCs/>
        </w:rPr>
        <w:t>-</w:t>
      </w:r>
      <w:r w:rsidRPr="007B0994">
        <w:rPr>
          <w:rFonts w:asciiTheme="minorHAnsi" w:hAnsiTheme="minorHAnsi"/>
          <w:bCs/>
        </w:rPr>
        <w:t>240 de 2015</w:t>
      </w:r>
      <w:r w:rsidRPr="007B0994">
        <w:rPr>
          <w:rFonts w:asciiTheme="minorHAnsi" w:hAnsiTheme="minorHAnsi"/>
        </w:rPr>
        <w:t>.</w:t>
      </w:r>
    </w:p>
  </w:footnote>
  <w:footnote w:id="28">
    <w:p w:rsidR="00066B58" w:rsidRPr="00833A61" w:rsidRDefault="00066B58" w:rsidP="00AA1E03">
      <w:pPr>
        <w:pStyle w:val="Textonotapie"/>
        <w:rPr>
          <w:lang w:val="es-CO"/>
        </w:rPr>
      </w:pPr>
      <w:r>
        <w:rPr>
          <w:rStyle w:val="Refdenotaalpie"/>
        </w:rPr>
        <w:footnoteRef/>
      </w:r>
      <w:r>
        <w:t xml:space="preserve"> </w:t>
      </w:r>
      <w:r>
        <w:rPr>
          <w:rFonts w:asciiTheme="minorHAnsi" w:hAnsiTheme="minorHAnsi"/>
        </w:rPr>
        <w:t>CC</w:t>
      </w:r>
      <w:r w:rsidRPr="00CA12C8">
        <w:rPr>
          <w:rFonts w:asciiTheme="minorHAnsi" w:hAnsiTheme="minorHAnsi"/>
        </w:rPr>
        <w:t xml:space="preserve">. </w:t>
      </w:r>
      <w:r w:rsidRPr="00CA12C8">
        <w:rPr>
          <w:rFonts w:asciiTheme="minorHAnsi" w:hAnsiTheme="minorHAnsi"/>
          <w:lang w:val="es-CO"/>
        </w:rPr>
        <w:t>Sentencia</w:t>
      </w:r>
      <w:r w:rsidRPr="007B0994">
        <w:rPr>
          <w:rFonts w:asciiTheme="minorHAnsi" w:hAnsiTheme="minorHAnsi"/>
        </w:rPr>
        <w:t xml:space="preserve"> </w:t>
      </w:r>
      <w:r>
        <w:rPr>
          <w:rFonts w:asciiTheme="minorHAnsi" w:hAnsiTheme="minorHAnsi"/>
          <w:bCs/>
        </w:rPr>
        <w:t>T-001 de 2016.</w:t>
      </w:r>
    </w:p>
  </w:footnote>
  <w:footnote w:id="29">
    <w:p w:rsidR="00066B58" w:rsidRPr="00104D5D" w:rsidRDefault="00066B58" w:rsidP="00AA1E03">
      <w:pPr>
        <w:pStyle w:val="Textonotapie"/>
        <w:jc w:val="both"/>
        <w:rPr>
          <w:rFonts w:ascii="Calibri" w:hAnsi="Calibri"/>
          <w:lang w:val="es-CO"/>
        </w:rPr>
      </w:pPr>
      <w:r w:rsidRPr="008C531D">
        <w:rPr>
          <w:rStyle w:val="Refdenotaalpie"/>
          <w:rFonts w:ascii="Calibri" w:hAnsi="Calibri"/>
        </w:rPr>
        <w:footnoteRef/>
      </w:r>
      <w:r w:rsidRPr="008C531D">
        <w:rPr>
          <w:rFonts w:ascii="Calibri" w:hAnsi="Calibri"/>
        </w:rPr>
        <w:t xml:space="preserve"> </w:t>
      </w:r>
      <w:r w:rsidRPr="008C531D">
        <w:rPr>
          <w:rFonts w:ascii="Calibri" w:hAnsi="Calibri" w:cs="Calibri"/>
        </w:rPr>
        <w:t xml:space="preserve">BOTERO MARINO, Catalina. La acción de tutela en el ordenamiento constitucional colombiano, Ediprime Ltda, Bogotá, </w:t>
      </w:r>
      <w:r w:rsidRPr="00104D5D">
        <w:rPr>
          <w:rFonts w:ascii="Calibri" w:hAnsi="Calibri" w:cs="Calibri"/>
        </w:rPr>
        <w:t>2006, p.120.</w:t>
      </w:r>
    </w:p>
  </w:footnote>
  <w:footnote w:id="30">
    <w:p w:rsidR="00066B58" w:rsidRPr="00104D5D" w:rsidRDefault="00066B58" w:rsidP="00AA1E03">
      <w:pPr>
        <w:pStyle w:val="Textonotapie"/>
        <w:jc w:val="both"/>
        <w:rPr>
          <w:lang w:val="es-CO"/>
        </w:rPr>
      </w:pPr>
      <w:r w:rsidRPr="00104D5D">
        <w:rPr>
          <w:rStyle w:val="Refdenotaalpie"/>
          <w:rFonts w:ascii="Calibri" w:hAnsi="Calibri"/>
        </w:rPr>
        <w:footnoteRef/>
      </w:r>
      <w:r w:rsidRPr="00104D5D">
        <w:rPr>
          <w:rFonts w:ascii="Calibri" w:hAnsi="Calibri"/>
        </w:rPr>
        <w:t xml:space="preserve"> </w:t>
      </w:r>
      <w:r>
        <w:rPr>
          <w:rFonts w:ascii="Calibri" w:hAnsi="Calibri"/>
          <w:lang w:val="es-CO"/>
        </w:rPr>
        <w:t>TSP</w:t>
      </w:r>
      <w:r w:rsidRPr="00104D5D">
        <w:rPr>
          <w:rFonts w:ascii="Calibri" w:hAnsi="Calibri"/>
          <w:lang w:val="es-CO"/>
        </w:rPr>
        <w:t>, Sala Civil-Familia. Sentencia del 28-03-2016, MP Dubermey Grisales Herrera, expediente No.</w:t>
      </w:r>
      <w:r w:rsidRPr="00104D5D">
        <w:rPr>
          <w:rFonts w:ascii="Calibri" w:hAnsi="Calibri"/>
        </w:rPr>
        <w:t xml:space="preserve"> </w:t>
      </w:r>
      <w:r w:rsidRPr="00104D5D">
        <w:rPr>
          <w:rFonts w:ascii="Calibri" w:hAnsi="Calibri"/>
          <w:lang w:val="es-CO"/>
        </w:rPr>
        <w:t>2016-00289-00</w:t>
      </w:r>
      <w:r>
        <w:rPr>
          <w:rFonts w:ascii="Calibri" w:hAnsi="Calibri"/>
          <w:lang w:val="es-CO"/>
        </w:rPr>
        <w:t>.</w:t>
      </w:r>
    </w:p>
  </w:footnote>
  <w:footnote w:id="31">
    <w:p w:rsidR="00066B58" w:rsidRPr="00ED6FDF" w:rsidRDefault="00066B58" w:rsidP="00AA1E03">
      <w:pPr>
        <w:pStyle w:val="Textonotapie"/>
        <w:jc w:val="both"/>
        <w:rPr>
          <w:rFonts w:ascii="Calibri" w:hAnsi="Calibri"/>
          <w:lang w:val="fr-FR"/>
        </w:rPr>
      </w:pPr>
      <w:r w:rsidRPr="008C531D">
        <w:rPr>
          <w:rStyle w:val="Refdenotaalpie"/>
          <w:rFonts w:ascii="Calibri" w:hAnsi="Calibri"/>
        </w:rPr>
        <w:footnoteRef/>
      </w:r>
      <w:r w:rsidRPr="00ED6FDF">
        <w:rPr>
          <w:rFonts w:ascii="Calibri" w:hAnsi="Calibri"/>
          <w:lang w:val="fr-FR"/>
        </w:rPr>
        <w:t xml:space="preserve"> CC. Sentencia T-057 de 2016.</w:t>
      </w:r>
    </w:p>
  </w:footnote>
  <w:footnote w:id="32">
    <w:p w:rsidR="00066B58" w:rsidRPr="00ED6FDF" w:rsidRDefault="00066B58" w:rsidP="00AA1E03">
      <w:pPr>
        <w:pStyle w:val="Textonotapie"/>
        <w:jc w:val="both"/>
        <w:rPr>
          <w:rFonts w:ascii="Calibri" w:hAnsi="Calibri"/>
          <w:lang w:val="fr-FR"/>
        </w:rPr>
      </w:pPr>
      <w:r w:rsidRPr="008C531D">
        <w:rPr>
          <w:rStyle w:val="Refdenotaalpie"/>
          <w:rFonts w:ascii="Calibri" w:hAnsi="Calibri"/>
        </w:rPr>
        <w:footnoteRef/>
      </w:r>
      <w:r w:rsidRPr="00ED6FDF">
        <w:rPr>
          <w:rFonts w:ascii="Calibri" w:hAnsi="Calibri"/>
          <w:lang w:val="fr-FR"/>
        </w:rPr>
        <w:t xml:space="preserve"> CC. Sentencia T-095 de 2015.</w:t>
      </w:r>
    </w:p>
  </w:footnote>
  <w:footnote w:id="33">
    <w:p w:rsidR="00066B58" w:rsidRPr="00A4402B" w:rsidRDefault="00066B58" w:rsidP="00AA1E03">
      <w:pPr>
        <w:pStyle w:val="Textonotapie"/>
        <w:jc w:val="both"/>
        <w:rPr>
          <w:lang w:val="es-CO"/>
        </w:rPr>
      </w:pPr>
      <w:r w:rsidRPr="008C531D">
        <w:rPr>
          <w:rStyle w:val="Refdenotaalpie"/>
          <w:rFonts w:ascii="Calibri" w:hAnsi="Calibri"/>
        </w:rPr>
        <w:footnoteRef/>
      </w:r>
      <w:r w:rsidRPr="008C531D">
        <w:rPr>
          <w:rFonts w:ascii="Calibri" w:hAnsi="Calibri"/>
        </w:rPr>
        <w:t xml:space="preserve"> </w:t>
      </w:r>
      <w:r>
        <w:rPr>
          <w:rFonts w:ascii="Calibri" w:hAnsi="Calibri"/>
        </w:rPr>
        <w:t>CC</w:t>
      </w:r>
      <w:r w:rsidRPr="008C531D">
        <w:rPr>
          <w:rFonts w:ascii="Calibri" w:hAnsi="Calibri"/>
        </w:rPr>
        <w:t>. Sentencia</w:t>
      </w:r>
      <w:r w:rsidRPr="008C531D">
        <w:rPr>
          <w:rFonts w:ascii="Calibri" w:hAnsi="Calibri"/>
          <w:lang w:val="es-CO"/>
        </w:rPr>
        <w:t xml:space="preserve"> T-560 de 2009, reiterada en las sentencias T-185 de 2013 y T-001 de 2016, entre otras.</w:t>
      </w:r>
    </w:p>
  </w:footnote>
  <w:footnote w:id="34">
    <w:p w:rsidR="00066B58" w:rsidRPr="003C7774" w:rsidRDefault="00066B58" w:rsidP="00993BE7">
      <w:pPr>
        <w:jc w:val="both"/>
        <w:rPr>
          <w:rFonts w:asciiTheme="minorHAnsi" w:hAnsiTheme="minorHAnsi" w:cs="Arial"/>
          <w:b/>
          <w:sz w:val="20"/>
          <w:szCs w:val="20"/>
        </w:rPr>
      </w:pPr>
      <w:r w:rsidRPr="000D1189">
        <w:rPr>
          <w:rStyle w:val="Refdenotaalpie"/>
          <w:rFonts w:asciiTheme="minorHAnsi" w:hAnsiTheme="minorHAnsi" w:cs="Arial"/>
          <w:sz w:val="20"/>
          <w:szCs w:val="20"/>
        </w:rPr>
        <w:footnoteRef/>
      </w:r>
      <w:r w:rsidRPr="000D1189">
        <w:rPr>
          <w:rFonts w:asciiTheme="minorHAnsi" w:hAnsiTheme="minorHAnsi" w:cs="Arial"/>
          <w:sz w:val="20"/>
          <w:szCs w:val="20"/>
        </w:rPr>
        <w:t xml:space="preserve"> </w:t>
      </w:r>
      <w:r>
        <w:rPr>
          <w:rFonts w:asciiTheme="minorHAnsi" w:hAnsiTheme="minorHAnsi" w:cs="Arial"/>
          <w:sz w:val="20"/>
          <w:szCs w:val="20"/>
          <w:lang w:val="es-CO"/>
        </w:rPr>
        <w:t>CSJ</w:t>
      </w:r>
      <w:r w:rsidRPr="000D1189">
        <w:rPr>
          <w:rFonts w:asciiTheme="minorHAnsi" w:hAnsiTheme="minorHAnsi" w:cs="Arial"/>
          <w:sz w:val="20"/>
          <w:szCs w:val="20"/>
          <w:lang w:val="es-CO"/>
        </w:rPr>
        <w:t>, Civil</w:t>
      </w:r>
      <w:r>
        <w:rPr>
          <w:rFonts w:asciiTheme="minorHAnsi" w:hAnsiTheme="minorHAnsi" w:cs="Arial"/>
          <w:sz w:val="20"/>
          <w:szCs w:val="20"/>
          <w:lang w:val="es-CO"/>
        </w:rPr>
        <w:t>.</w:t>
      </w:r>
      <w:r w:rsidRPr="000D1189">
        <w:rPr>
          <w:rFonts w:asciiTheme="minorHAnsi" w:hAnsiTheme="minorHAnsi" w:cs="Arial"/>
          <w:sz w:val="20"/>
          <w:szCs w:val="20"/>
          <w:lang w:val="es-CO"/>
        </w:rPr>
        <w:t xml:space="preserve"> Sentencia </w:t>
      </w:r>
      <w:r w:rsidRPr="003C7774">
        <w:rPr>
          <w:rFonts w:asciiTheme="minorHAnsi" w:hAnsiTheme="minorHAnsi" w:cs="Arial"/>
          <w:sz w:val="20"/>
          <w:szCs w:val="20"/>
        </w:rPr>
        <w:t>STC6596-2016</w:t>
      </w:r>
      <w:r w:rsidRPr="000D1189">
        <w:rPr>
          <w:rFonts w:asciiTheme="minorHAnsi" w:hAnsiTheme="minorHAnsi" w:cs="Arial"/>
          <w:sz w:val="20"/>
          <w:szCs w:val="20"/>
          <w:lang w:val="es-CO"/>
        </w:rPr>
        <w:t>.</w:t>
      </w:r>
    </w:p>
  </w:footnote>
  <w:footnote w:id="35">
    <w:p w:rsidR="00066B58" w:rsidRPr="00D75C31" w:rsidRDefault="00066B58" w:rsidP="00993BE7">
      <w:pPr>
        <w:pStyle w:val="Textonotapie"/>
        <w:jc w:val="both"/>
        <w:rPr>
          <w:rFonts w:ascii="Calibri" w:hAnsi="Calibri" w:cs="Calibri"/>
          <w:b/>
          <w:bCs/>
        </w:rPr>
      </w:pPr>
      <w:r w:rsidRPr="00140D59">
        <w:rPr>
          <w:rStyle w:val="Refdenotaalpie"/>
          <w:rFonts w:asciiTheme="minorHAnsi" w:hAnsiTheme="minorHAnsi"/>
        </w:rPr>
        <w:footnoteRef/>
      </w:r>
      <w:r w:rsidRPr="00140D59">
        <w:rPr>
          <w:rFonts w:asciiTheme="minorHAnsi" w:hAnsiTheme="minorHAnsi"/>
        </w:rPr>
        <w:t xml:space="preserve"> </w:t>
      </w:r>
      <w:r>
        <w:rPr>
          <w:rFonts w:ascii="Calibri" w:hAnsi="Calibri" w:cs="Calibri"/>
          <w:lang w:val="es-CO"/>
        </w:rPr>
        <w:t>TSP</w:t>
      </w:r>
      <w:r w:rsidRPr="00D75C31">
        <w:rPr>
          <w:rFonts w:ascii="Calibri" w:hAnsi="Calibri" w:cs="Calibri"/>
          <w:lang w:val="es-CO"/>
        </w:rPr>
        <w:t>, Civil – Familia. Sentencia</w:t>
      </w:r>
      <w:r>
        <w:rPr>
          <w:rFonts w:ascii="Calibri" w:hAnsi="Calibri" w:cs="Calibri"/>
          <w:lang w:val="es-CO"/>
        </w:rPr>
        <w:t>s</w:t>
      </w:r>
      <w:r w:rsidRPr="00D75C31">
        <w:rPr>
          <w:rFonts w:ascii="Calibri" w:hAnsi="Calibri" w:cs="Calibri"/>
          <w:lang w:val="es-CO"/>
        </w:rPr>
        <w:t xml:space="preserve"> </w:t>
      </w:r>
      <w:r>
        <w:rPr>
          <w:rFonts w:ascii="Calibri" w:hAnsi="Calibri" w:cs="Calibri"/>
          <w:lang w:val="es-CO"/>
        </w:rPr>
        <w:t>i) D</w:t>
      </w:r>
      <w:r w:rsidRPr="00D75C31">
        <w:rPr>
          <w:rFonts w:ascii="Calibri" w:hAnsi="Calibri" w:cs="Calibri"/>
          <w:lang w:val="es-CO"/>
        </w:rPr>
        <w:t>el</w:t>
      </w:r>
      <w:r w:rsidRPr="00D75C31">
        <w:rPr>
          <w:rFonts w:ascii="Calibri" w:hAnsi="Calibri" w:cs="Calibri"/>
        </w:rPr>
        <w:t xml:space="preserve"> 10-08-2016; MP: Jaime </w:t>
      </w:r>
      <w:r>
        <w:rPr>
          <w:rFonts w:ascii="Calibri" w:hAnsi="Calibri" w:cs="Calibri"/>
        </w:rPr>
        <w:t xml:space="preserve">A. </w:t>
      </w:r>
      <w:r w:rsidRPr="00D75C31">
        <w:rPr>
          <w:rFonts w:ascii="Calibri" w:hAnsi="Calibri" w:cs="Calibri"/>
        </w:rPr>
        <w:t xml:space="preserve">Saraza </w:t>
      </w:r>
      <w:r>
        <w:rPr>
          <w:rFonts w:ascii="Calibri" w:hAnsi="Calibri" w:cs="Calibri"/>
        </w:rPr>
        <w:t>N.</w:t>
      </w:r>
      <w:r w:rsidRPr="00D75C31">
        <w:rPr>
          <w:rFonts w:ascii="Calibri" w:hAnsi="Calibri" w:cs="Calibri"/>
        </w:rPr>
        <w:t>, exp</w:t>
      </w:r>
      <w:r>
        <w:rPr>
          <w:rFonts w:ascii="Calibri" w:hAnsi="Calibri" w:cs="Calibri"/>
        </w:rPr>
        <w:t xml:space="preserve">. </w:t>
      </w:r>
      <w:r w:rsidRPr="00D75C31">
        <w:rPr>
          <w:rFonts w:ascii="Calibri" w:hAnsi="Calibri" w:cs="Calibri"/>
        </w:rPr>
        <w:t>No.2016-00730-00</w:t>
      </w:r>
      <w:r>
        <w:rPr>
          <w:rFonts w:ascii="Calibri" w:hAnsi="Calibri" w:cs="Calibri"/>
        </w:rPr>
        <w:t>; y, ii) D</w:t>
      </w:r>
      <w:r w:rsidRPr="00D75C31">
        <w:rPr>
          <w:rFonts w:ascii="Calibri" w:hAnsi="Calibri" w:cs="Calibri"/>
          <w:lang w:val="es-CO"/>
        </w:rPr>
        <w:t>el</w:t>
      </w:r>
      <w:r w:rsidRPr="00D75C31">
        <w:rPr>
          <w:rFonts w:ascii="Calibri" w:hAnsi="Calibri" w:cs="Calibri"/>
        </w:rPr>
        <w:t xml:space="preserve"> </w:t>
      </w:r>
      <w:r>
        <w:rPr>
          <w:rFonts w:ascii="Calibri" w:hAnsi="Calibri" w:cs="Calibri"/>
        </w:rPr>
        <w:t>23</w:t>
      </w:r>
      <w:r w:rsidRPr="00D75C31">
        <w:rPr>
          <w:rFonts w:ascii="Calibri" w:hAnsi="Calibri" w:cs="Calibri"/>
        </w:rPr>
        <w:t xml:space="preserve">-08-2016; MP: </w:t>
      </w:r>
      <w:r>
        <w:rPr>
          <w:rFonts w:ascii="Calibri" w:hAnsi="Calibri" w:cs="Calibri"/>
        </w:rPr>
        <w:t>Duberney Grisales H.</w:t>
      </w:r>
      <w:r w:rsidRPr="00D75C31">
        <w:rPr>
          <w:rFonts w:ascii="Calibri" w:hAnsi="Calibri" w:cs="Calibri"/>
        </w:rPr>
        <w:t xml:space="preserve">, </w:t>
      </w:r>
      <w:r>
        <w:rPr>
          <w:rFonts w:ascii="Calibri" w:hAnsi="Calibri" w:cs="Calibri"/>
        </w:rPr>
        <w:t xml:space="preserve">exp. </w:t>
      </w:r>
      <w:r w:rsidRPr="00D75C31">
        <w:rPr>
          <w:rFonts w:ascii="Calibri" w:hAnsi="Calibri" w:cs="Calibri"/>
        </w:rPr>
        <w:t>No.2016-</w:t>
      </w:r>
      <w:r>
        <w:rPr>
          <w:rFonts w:ascii="Calibri" w:hAnsi="Calibri" w:cs="Calibri"/>
        </w:rPr>
        <w:t>00794</w:t>
      </w:r>
      <w:r w:rsidRPr="00D75C31">
        <w:rPr>
          <w:rFonts w:ascii="Calibri" w:hAnsi="Calibri" w:cs="Calibri"/>
        </w:rPr>
        <w:t>-00</w:t>
      </w:r>
      <w:r>
        <w:rPr>
          <w:rFonts w:ascii="Calibri" w:hAnsi="Calibri" w:cs="Calibri"/>
        </w:rPr>
        <w:t>, entre otras.</w:t>
      </w:r>
    </w:p>
  </w:footnote>
  <w:footnote w:id="36">
    <w:p w:rsidR="00066B58" w:rsidRDefault="00066B58" w:rsidP="00927F25">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w:t>
      </w:r>
      <w:r>
        <w:rPr>
          <w:rFonts w:asciiTheme="minorHAnsi" w:hAnsiTheme="minorHAnsi" w:cs="Calibri"/>
        </w:rPr>
        <w:t>CC</w:t>
      </w:r>
      <w:r w:rsidRPr="0088104A">
        <w:rPr>
          <w:rFonts w:asciiTheme="minorHAnsi" w:hAnsiTheme="minorHAnsi" w:cs="Calibri"/>
        </w:rPr>
        <w:t>.  Sentencia T-567 de 1998.</w:t>
      </w:r>
    </w:p>
  </w:footnote>
  <w:footnote w:id="37">
    <w:p w:rsidR="00066B58" w:rsidRDefault="00066B58" w:rsidP="00066B58">
      <w:pPr>
        <w:pStyle w:val="Textonotapie"/>
        <w:jc w:val="both"/>
      </w:pPr>
      <w:r>
        <w:rPr>
          <w:rStyle w:val="Refdenotaalpie"/>
          <w:rFonts w:asciiTheme="minorHAnsi" w:hAnsiTheme="minorHAnsi" w:cs="Calibri"/>
        </w:rPr>
        <w:footnoteRef/>
      </w:r>
      <w:r>
        <w:rPr>
          <w:rFonts w:asciiTheme="minorHAnsi" w:hAnsiTheme="minorHAnsi" w:cs="Calibri"/>
        </w:rPr>
        <w:t xml:space="preserve"> CC. Sentencia T-103 de 2014, citada en la </w:t>
      </w:r>
      <w:r>
        <w:rPr>
          <w:rFonts w:asciiTheme="minorHAnsi" w:hAnsiTheme="minorHAnsi" w:cs="Calibri"/>
          <w:bCs/>
        </w:rPr>
        <w:t>Sentencia SU-297 de 2015.</w:t>
      </w:r>
    </w:p>
  </w:footnote>
  <w:footnote w:id="38">
    <w:p w:rsidR="00066B58" w:rsidRPr="00ED6FDF" w:rsidRDefault="00066B58" w:rsidP="00927F25">
      <w:pPr>
        <w:pStyle w:val="Textonotapie"/>
        <w:rPr>
          <w:lang w:val="fr-FR"/>
        </w:rPr>
      </w:pPr>
      <w:r>
        <w:rPr>
          <w:rStyle w:val="Refdenotaalpie"/>
        </w:rPr>
        <w:footnoteRef/>
      </w:r>
      <w:r w:rsidRPr="00ED6FDF">
        <w:rPr>
          <w:lang w:val="fr-FR"/>
        </w:rPr>
        <w:t xml:space="preserve"> </w:t>
      </w:r>
      <w:r w:rsidRPr="00ED6FDF">
        <w:rPr>
          <w:rFonts w:asciiTheme="minorHAnsi" w:hAnsiTheme="minorHAnsi" w:cs="Calibri"/>
          <w:lang w:val="fr-FR"/>
        </w:rPr>
        <w:t>CC.  Sentencia T-717 de 22-09-2011.</w:t>
      </w:r>
    </w:p>
  </w:footnote>
  <w:footnote w:id="39">
    <w:p w:rsidR="00066B58" w:rsidRPr="008B43C6" w:rsidRDefault="00066B58" w:rsidP="00927F25">
      <w:pPr>
        <w:pStyle w:val="Textonotapie"/>
        <w:rPr>
          <w:lang w:val="es-CO"/>
        </w:rPr>
      </w:pPr>
      <w:r>
        <w:rPr>
          <w:rStyle w:val="Refdenotaalpie"/>
        </w:rPr>
        <w:footnoteRef/>
      </w:r>
      <w:r w:rsidRPr="00ED6FDF">
        <w:rPr>
          <w:lang w:val="fr-FR"/>
        </w:rPr>
        <w:t xml:space="preserve"> </w:t>
      </w:r>
      <w:r w:rsidRPr="00ED6FDF">
        <w:rPr>
          <w:rFonts w:asciiTheme="minorHAnsi" w:hAnsiTheme="minorHAnsi" w:cs="Calibri"/>
          <w:lang w:val="fr-FR"/>
        </w:rPr>
        <w:t xml:space="preserve">CC.  </w:t>
      </w:r>
      <w:r w:rsidRPr="0088104A">
        <w:rPr>
          <w:rFonts w:asciiTheme="minorHAnsi" w:hAnsiTheme="minorHAnsi" w:cs="Calibri"/>
        </w:rPr>
        <w:t>Sentencia T-</w:t>
      </w:r>
      <w:r>
        <w:rPr>
          <w:rFonts w:asciiTheme="minorHAnsi" w:hAnsiTheme="minorHAnsi" w:cs="Calibri"/>
        </w:rPr>
        <w:t>429</w:t>
      </w:r>
      <w:r w:rsidRPr="0088104A">
        <w:rPr>
          <w:rFonts w:asciiTheme="minorHAnsi" w:hAnsiTheme="minorHAnsi" w:cs="Calibri"/>
        </w:rPr>
        <w:t xml:space="preserve"> de</w:t>
      </w:r>
      <w:r>
        <w:rPr>
          <w:rFonts w:asciiTheme="minorHAnsi" w:hAnsiTheme="minorHAnsi" w:cs="Calibri"/>
        </w:rPr>
        <w:t xml:space="preserve"> 19-05-2011</w:t>
      </w:r>
      <w:r w:rsidRPr="0088104A">
        <w:rPr>
          <w:rFonts w:asciiTheme="minorHAnsi" w:hAnsiTheme="minorHAnsi" w:cs="Calibri"/>
        </w:rPr>
        <w:t>.</w:t>
      </w:r>
    </w:p>
  </w:footnote>
  <w:footnote w:id="40">
    <w:p w:rsidR="00C649C3" w:rsidRPr="00534D20" w:rsidRDefault="00C649C3" w:rsidP="00C649C3">
      <w:pPr>
        <w:pStyle w:val="Textonotapie"/>
        <w:jc w:val="both"/>
        <w:rPr>
          <w:lang w:val="es-CO"/>
        </w:rPr>
      </w:pPr>
      <w:r>
        <w:rPr>
          <w:rStyle w:val="Refdenotaalpie"/>
        </w:rPr>
        <w:footnoteRef/>
      </w:r>
      <w:r>
        <w:t xml:space="preserve"> </w:t>
      </w:r>
      <w:r w:rsidRPr="00534D20">
        <w:rPr>
          <w:rFonts w:ascii="Calibri" w:hAnsi="Calibri"/>
          <w:lang w:val="es-CO"/>
        </w:rPr>
        <w:t>CSJ,</w:t>
      </w:r>
      <w:r>
        <w:rPr>
          <w:rFonts w:ascii="Calibri" w:hAnsi="Calibri"/>
          <w:lang w:val="es-CO"/>
        </w:rPr>
        <w:t xml:space="preserve"> </w:t>
      </w:r>
      <w:r w:rsidRPr="00534D20">
        <w:rPr>
          <w:rFonts w:ascii="Calibri" w:hAnsi="Calibri"/>
          <w:lang w:val="es-CO"/>
        </w:rPr>
        <w:t xml:space="preserve">Civil. </w:t>
      </w:r>
      <w:r>
        <w:rPr>
          <w:rFonts w:ascii="Calibri" w:hAnsi="Calibri"/>
          <w:lang w:val="es-CO"/>
        </w:rPr>
        <w:t xml:space="preserve">Sentencias </w:t>
      </w:r>
      <w:r w:rsidRPr="00534D20">
        <w:rPr>
          <w:rFonts w:ascii="Calibri" w:hAnsi="Calibri"/>
          <w:szCs w:val="24"/>
        </w:rPr>
        <w:t>STC7545-2016, STC10685-2016 y STC12859-2016.</w:t>
      </w:r>
    </w:p>
  </w:footnote>
  <w:footnote w:id="41">
    <w:p w:rsidR="00C649C3" w:rsidRDefault="00C649C3" w:rsidP="00C649C3">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w:t>
      </w:r>
      <w:r>
        <w:rPr>
          <w:rFonts w:asciiTheme="minorHAnsi" w:hAnsiTheme="minorHAnsi" w:cs="Calibri"/>
        </w:rPr>
        <w:t>CC.</w:t>
      </w:r>
      <w:r w:rsidRPr="00623B4F">
        <w:rPr>
          <w:rFonts w:asciiTheme="minorHAnsi" w:hAnsiTheme="minorHAnsi" w:cs="Calibri"/>
        </w:rPr>
        <w:t xml:space="preserve"> Sentencia </w:t>
      </w:r>
      <w:r w:rsidRPr="00623B4F">
        <w:rPr>
          <w:rFonts w:asciiTheme="minorHAnsi" w:hAnsiTheme="minorHAnsi" w:cs="Calibri"/>
          <w:lang w:val="es-CO"/>
        </w:rPr>
        <w:t xml:space="preserve">T-184 </w:t>
      </w:r>
      <w:r>
        <w:rPr>
          <w:rFonts w:asciiTheme="minorHAnsi" w:hAnsiTheme="minorHAnsi" w:cs="Calibri"/>
          <w:lang w:val="es-CO"/>
        </w:rPr>
        <w:t>de 2</w:t>
      </w:r>
      <w:r w:rsidRPr="00623B4F">
        <w:rPr>
          <w:rFonts w:asciiTheme="minorHAnsi" w:hAnsiTheme="minorHAnsi" w:cs="Calibri"/>
          <w:lang w:val="es-CO"/>
        </w:rPr>
        <w:t>005</w:t>
      </w:r>
      <w:r>
        <w:rPr>
          <w:rFonts w:asciiTheme="minorHAnsi" w:hAnsiTheme="minorHAnsi" w:cs="Calibri"/>
          <w:lang w:val="es-CO"/>
        </w:rPr>
        <w:t>.</w:t>
      </w:r>
    </w:p>
  </w:footnote>
  <w:footnote w:id="42">
    <w:p w:rsidR="00C649C3" w:rsidRPr="00F2155F" w:rsidRDefault="00C649C3" w:rsidP="00C649C3">
      <w:pPr>
        <w:pStyle w:val="Textonotapie"/>
        <w:rPr>
          <w:lang w:val="es-CO"/>
        </w:rPr>
      </w:pPr>
      <w:r>
        <w:rPr>
          <w:rStyle w:val="Refdenotaalpie"/>
        </w:rPr>
        <w:footnoteRef/>
      </w:r>
      <w:r>
        <w:t xml:space="preserve"> </w:t>
      </w:r>
      <w:r>
        <w:rPr>
          <w:rFonts w:asciiTheme="minorHAnsi" w:hAnsiTheme="minorHAnsi" w:cs="Calibri"/>
        </w:rPr>
        <w:t>CC. Sentencia T-001 de 2016</w:t>
      </w:r>
      <w:r w:rsidRPr="00F2155F">
        <w:rPr>
          <w:rFonts w:ascii="Verdana" w:hAnsi="Verdana"/>
          <w:bCs/>
          <w:color w:val="000000"/>
          <w:sz w:val="22"/>
          <w:szCs w:val="22"/>
        </w:rPr>
        <w:t>.</w:t>
      </w:r>
    </w:p>
  </w:footnote>
  <w:footnote w:id="43">
    <w:p w:rsidR="00C649C3" w:rsidRDefault="00C649C3" w:rsidP="00C649C3">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Dispone el artículo 4° del Decreto 306 de 1992: </w:t>
      </w:r>
      <w:r w:rsidRPr="00623B4F">
        <w:rPr>
          <w:rFonts w:asciiTheme="minorHAnsi" w:hAnsiTheme="minorHAnsi" w:cs="Calibri"/>
          <w:i/>
          <w:iCs/>
        </w:rPr>
        <w:t>“Para la interpretación de las disposiciones sobre trámite de la acción de tutela previstas por el Decreto 2591 de 1991 se aplicarán los principios generales del Código de Procedimiento Civil, en todo aquello que no sean contrarios a dicho decreto (...)”.</w:t>
      </w:r>
    </w:p>
  </w:footnote>
  <w:footnote w:id="44">
    <w:p w:rsidR="00C649C3" w:rsidRPr="00ED6FDF" w:rsidRDefault="00C649C3" w:rsidP="00C649C3">
      <w:pPr>
        <w:pStyle w:val="Textonotapie"/>
        <w:jc w:val="both"/>
        <w:rPr>
          <w:lang w:val="fr-FR"/>
        </w:rPr>
      </w:pPr>
      <w:r w:rsidRPr="00623B4F">
        <w:rPr>
          <w:rStyle w:val="Refdenotaalpie"/>
          <w:rFonts w:asciiTheme="minorHAnsi" w:hAnsiTheme="minorHAnsi" w:cs="Calibri"/>
        </w:rPr>
        <w:footnoteRef/>
      </w:r>
      <w:r w:rsidRPr="00ED6FDF">
        <w:rPr>
          <w:rFonts w:asciiTheme="minorHAnsi" w:hAnsiTheme="minorHAnsi" w:cs="Calibri"/>
          <w:lang w:val="fr-FR"/>
        </w:rPr>
        <w:t xml:space="preserve"> CC. Sentencia T-443 de 1995.</w:t>
      </w:r>
    </w:p>
  </w:footnote>
  <w:footnote w:id="45">
    <w:p w:rsidR="00C649C3" w:rsidRPr="00ED6FDF" w:rsidRDefault="00C649C3" w:rsidP="00C649C3">
      <w:pPr>
        <w:pStyle w:val="Textonotapie"/>
        <w:jc w:val="both"/>
        <w:rPr>
          <w:lang w:val="fr-FR"/>
        </w:rPr>
      </w:pPr>
      <w:r w:rsidRPr="00623B4F">
        <w:rPr>
          <w:rStyle w:val="Refdenotaalpie"/>
          <w:rFonts w:asciiTheme="minorHAnsi" w:hAnsiTheme="minorHAnsi" w:cs="Calibri"/>
        </w:rPr>
        <w:footnoteRef/>
      </w:r>
      <w:r w:rsidRPr="00ED6FDF">
        <w:rPr>
          <w:rFonts w:asciiTheme="minorHAnsi" w:hAnsiTheme="minorHAnsi" w:cs="Calibri"/>
          <w:lang w:val="fr-FR"/>
        </w:rPr>
        <w:t xml:space="preserve"> CC. Sentencia T-149 de 1995.</w:t>
      </w:r>
    </w:p>
  </w:footnote>
  <w:footnote w:id="46">
    <w:p w:rsidR="00C649C3" w:rsidRPr="00ED6FDF" w:rsidRDefault="00C649C3" w:rsidP="00C649C3">
      <w:pPr>
        <w:pStyle w:val="Textonotapie"/>
        <w:jc w:val="both"/>
        <w:rPr>
          <w:lang w:val="fr-FR"/>
        </w:rPr>
      </w:pPr>
      <w:r w:rsidRPr="00623B4F">
        <w:rPr>
          <w:rStyle w:val="Refdenotaalpie"/>
          <w:rFonts w:asciiTheme="minorHAnsi" w:hAnsiTheme="minorHAnsi" w:cs="Calibri"/>
        </w:rPr>
        <w:footnoteRef/>
      </w:r>
      <w:r w:rsidRPr="00ED6FDF">
        <w:rPr>
          <w:rFonts w:asciiTheme="minorHAnsi" w:hAnsiTheme="minorHAnsi" w:cs="Calibri"/>
          <w:lang w:val="fr-FR"/>
        </w:rPr>
        <w:t xml:space="preserve"> CC. Sentencia T-308 de 1995.</w:t>
      </w:r>
    </w:p>
  </w:footnote>
  <w:footnote w:id="47">
    <w:p w:rsidR="00C649C3" w:rsidRPr="00ED6FDF" w:rsidRDefault="00C649C3" w:rsidP="00C649C3">
      <w:pPr>
        <w:pStyle w:val="Textonotapie"/>
        <w:jc w:val="both"/>
        <w:rPr>
          <w:lang w:val="fr-FR"/>
        </w:rPr>
      </w:pPr>
      <w:r w:rsidRPr="00623B4F">
        <w:rPr>
          <w:rStyle w:val="Refdenotaalpie"/>
          <w:rFonts w:asciiTheme="minorHAnsi" w:hAnsiTheme="minorHAnsi" w:cs="Calibri"/>
        </w:rPr>
        <w:footnoteRef/>
      </w:r>
      <w:r w:rsidRPr="00ED6FDF">
        <w:rPr>
          <w:rFonts w:asciiTheme="minorHAnsi" w:hAnsiTheme="minorHAnsi" w:cs="Calibri"/>
          <w:lang w:val="fr-FR"/>
        </w:rPr>
        <w:t xml:space="preserve"> CC. Sentencia T-443 de 1995.</w:t>
      </w:r>
    </w:p>
  </w:footnote>
  <w:footnote w:id="48">
    <w:p w:rsidR="00C649C3" w:rsidRPr="00ED6FDF" w:rsidRDefault="00C649C3" w:rsidP="00C649C3">
      <w:pPr>
        <w:pStyle w:val="Textonotapie"/>
        <w:jc w:val="both"/>
        <w:rPr>
          <w:lang w:val="fr-FR"/>
        </w:rPr>
      </w:pPr>
      <w:r w:rsidRPr="00623B4F">
        <w:rPr>
          <w:rStyle w:val="Refdenotaalpie"/>
          <w:rFonts w:asciiTheme="minorHAnsi" w:hAnsiTheme="minorHAnsi" w:cs="Calibri"/>
        </w:rPr>
        <w:footnoteRef/>
      </w:r>
      <w:r w:rsidRPr="00ED6FDF">
        <w:rPr>
          <w:rFonts w:asciiTheme="minorHAnsi" w:hAnsiTheme="minorHAnsi" w:cs="Calibri"/>
          <w:lang w:val="fr-FR"/>
        </w:rPr>
        <w:t xml:space="preserve"> CC. Sentencia T-001 de 1997.</w:t>
      </w:r>
    </w:p>
  </w:footnote>
  <w:footnote w:id="49">
    <w:p w:rsidR="00C649C3" w:rsidRPr="00ED6FDF" w:rsidRDefault="00C649C3" w:rsidP="00C649C3">
      <w:pPr>
        <w:pStyle w:val="Textonotapie"/>
        <w:jc w:val="both"/>
        <w:rPr>
          <w:rFonts w:ascii="Calibri" w:hAnsi="Calibri"/>
          <w:lang w:val="fr-FR"/>
        </w:rPr>
      </w:pPr>
      <w:r w:rsidRPr="00D54497">
        <w:rPr>
          <w:rStyle w:val="Refdenotaalpie"/>
          <w:rFonts w:ascii="Calibri" w:hAnsi="Calibri" w:cs="Calibri"/>
        </w:rPr>
        <w:footnoteRef/>
      </w:r>
      <w:r w:rsidRPr="00ED6FDF">
        <w:rPr>
          <w:rFonts w:ascii="Calibri" w:hAnsi="Calibri" w:cs="Calibri"/>
          <w:lang w:val="fr-FR"/>
        </w:rPr>
        <w:t xml:space="preserve"> CC. Sentencia T-184 de 2005.</w:t>
      </w:r>
    </w:p>
  </w:footnote>
  <w:footnote w:id="50">
    <w:p w:rsidR="00C649C3" w:rsidRPr="00D54497" w:rsidRDefault="00C649C3" w:rsidP="00C649C3">
      <w:pPr>
        <w:pStyle w:val="Textonotapie"/>
        <w:jc w:val="both"/>
        <w:rPr>
          <w:rFonts w:ascii="Calibri" w:hAnsi="Calibri"/>
          <w:lang w:val="es-CO"/>
        </w:rPr>
      </w:pPr>
      <w:r w:rsidRPr="00D54497">
        <w:rPr>
          <w:rStyle w:val="Refdenotaalpie"/>
          <w:rFonts w:ascii="Calibri" w:hAnsi="Calibri"/>
        </w:rPr>
        <w:footnoteRef/>
      </w:r>
      <w:r w:rsidRPr="00D54497">
        <w:rPr>
          <w:rFonts w:ascii="Calibri" w:hAnsi="Calibri"/>
        </w:rPr>
        <w:t xml:space="preserve"> </w:t>
      </w:r>
      <w:r>
        <w:rPr>
          <w:rFonts w:ascii="Calibri" w:hAnsi="Calibri"/>
          <w:lang w:val="es-CO"/>
        </w:rPr>
        <w:t xml:space="preserve">CSJ, </w:t>
      </w:r>
      <w:r w:rsidRPr="00D54497">
        <w:rPr>
          <w:rFonts w:ascii="Calibri" w:hAnsi="Calibri"/>
          <w:lang w:val="es-CO"/>
        </w:rPr>
        <w:t>Civil. Sentencia STC7600-2016.</w:t>
      </w:r>
    </w:p>
  </w:footnote>
  <w:footnote w:id="51">
    <w:p w:rsidR="00C649C3" w:rsidRPr="00D54497" w:rsidRDefault="00C649C3" w:rsidP="00C649C3">
      <w:pPr>
        <w:pStyle w:val="Textonotapie"/>
        <w:jc w:val="both"/>
        <w:rPr>
          <w:rFonts w:ascii="Calibri" w:hAnsi="Calibri"/>
          <w:lang w:val="es-CO"/>
        </w:rPr>
      </w:pPr>
      <w:r w:rsidRPr="00D54497">
        <w:rPr>
          <w:rStyle w:val="Refdenotaalpie"/>
          <w:rFonts w:ascii="Calibri" w:hAnsi="Calibri"/>
        </w:rPr>
        <w:footnoteRef/>
      </w:r>
      <w:r w:rsidRPr="00D54497">
        <w:rPr>
          <w:rFonts w:ascii="Calibri" w:hAnsi="Calibri"/>
        </w:rPr>
        <w:t xml:space="preserve"> </w:t>
      </w:r>
      <w:r>
        <w:rPr>
          <w:rFonts w:ascii="Calibri" w:hAnsi="Calibri"/>
          <w:lang w:val="es-CO"/>
        </w:rPr>
        <w:t>TSP</w:t>
      </w:r>
      <w:r w:rsidRPr="00D54497">
        <w:rPr>
          <w:rFonts w:ascii="Calibri" w:hAnsi="Calibri"/>
          <w:lang w:val="es-CO"/>
        </w:rPr>
        <w:t>, Civil – Familia. Sentencia del 30-06-2016, exp.</w:t>
      </w:r>
      <w:r w:rsidRPr="00D54497">
        <w:rPr>
          <w:rFonts w:ascii="Calibri" w:hAnsi="Calibri" w:cs="Arial"/>
          <w:sz w:val="22"/>
          <w:szCs w:val="22"/>
        </w:rPr>
        <w:t xml:space="preserve"> </w:t>
      </w:r>
      <w:r>
        <w:rPr>
          <w:rFonts w:ascii="Calibri" w:hAnsi="Calibri" w:cs="Arial"/>
          <w:sz w:val="22"/>
          <w:szCs w:val="22"/>
        </w:rPr>
        <w:t>No.</w:t>
      </w:r>
      <w:r w:rsidRPr="00D54497">
        <w:rPr>
          <w:rFonts w:ascii="Calibri" w:hAnsi="Calibri"/>
        </w:rPr>
        <w:t>2016-00554-00, MP</w:t>
      </w:r>
      <w:r>
        <w:rPr>
          <w:rFonts w:ascii="Calibri" w:hAnsi="Calibri"/>
        </w:rPr>
        <w:t>:</w:t>
      </w:r>
      <w:r w:rsidRPr="00D54497">
        <w:rPr>
          <w:rFonts w:ascii="Calibri" w:hAnsi="Calibri"/>
        </w:rPr>
        <w:t xml:space="preserve"> Duberney Grisales Herrera.</w:t>
      </w:r>
    </w:p>
  </w:footnote>
  <w:footnote w:id="52">
    <w:p w:rsidR="00C649C3" w:rsidRPr="00D54497" w:rsidRDefault="00C649C3" w:rsidP="00C649C3">
      <w:pPr>
        <w:pStyle w:val="Textonotapie"/>
        <w:jc w:val="both"/>
        <w:rPr>
          <w:lang w:val="es-CO"/>
        </w:rPr>
      </w:pPr>
      <w:r w:rsidRPr="00D54497">
        <w:rPr>
          <w:rStyle w:val="Refdenotaalpie"/>
          <w:rFonts w:ascii="Calibri" w:hAnsi="Calibri"/>
        </w:rPr>
        <w:footnoteRef/>
      </w:r>
      <w:r w:rsidRPr="00D54497">
        <w:rPr>
          <w:rFonts w:ascii="Calibri" w:hAnsi="Calibri"/>
        </w:rPr>
        <w:t xml:space="preserve"> </w:t>
      </w:r>
      <w:r>
        <w:rPr>
          <w:rFonts w:ascii="Calibri" w:hAnsi="Calibri"/>
          <w:lang w:val="es-CO"/>
        </w:rPr>
        <w:t>TSP</w:t>
      </w:r>
      <w:r w:rsidRPr="00D54497">
        <w:rPr>
          <w:rFonts w:ascii="Calibri" w:hAnsi="Calibri"/>
          <w:lang w:val="es-CO"/>
        </w:rPr>
        <w:t>, Civil – Familia. Sentencia del 11-08-2016, exp.</w:t>
      </w:r>
      <w:r w:rsidRPr="00D54497">
        <w:rPr>
          <w:rFonts w:ascii="Calibri" w:hAnsi="Calibri" w:cs="Arial"/>
          <w:sz w:val="22"/>
          <w:szCs w:val="22"/>
        </w:rPr>
        <w:t xml:space="preserve"> </w:t>
      </w:r>
      <w:r>
        <w:rPr>
          <w:rFonts w:ascii="Calibri" w:hAnsi="Calibri" w:cs="Arial"/>
          <w:sz w:val="22"/>
          <w:szCs w:val="22"/>
        </w:rPr>
        <w:t>No.</w:t>
      </w:r>
      <w:r w:rsidRPr="00D54497">
        <w:rPr>
          <w:rFonts w:ascii="Calibri" w:hAnsi="Calibri"/>
        </w:rPr>
        <w:t>2016-00750-00, MP</w:t>
      </w:r>
      <w:r>
        <w:rPr>
          <w:rFonts w:ascii="Calibri" w:hAnsi="Calibri"/>
        </w:rPr>
        <w:t>:</w:t>
      </w:r>
      <w:r w:rsidRPr="00D54497">
        <w:rPr>
          <w:rFonts w:ascii="Calibri" w:hAnsi="Calibri"/>
        </w:rPr>
        <w:t xml:space="preserve"> Duberney Grisales Herrera.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B58" w:rsidRPr="006414F7" w:rsidRDefault="00066B58">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877097">
      <w:rPr>
        <w:rFonts w:ascii="Calibri" w:hAnsi="Calibri" w:cs="Calibri"/>
        <w:i/>
        <w:noProof/>
        <w:sz w:val="20"/>
      </w:rPr>
      <w:t>11</w:t>
    </w:r>
    <w:r w:rsidRPr="006414F7">
      <w:rPr>
        <w:rFonts w:ascii="Calibri" w:hAnsi="Calibri" w:cs="Calibri"/>
        <w:i/>
        <w:sz w:val="20"/>
      </w:rPr>
      <w:fldChar w:fldCharType="end"/>
    </w:r>
  </w:p>
  <w:p w:rsidR="00066B58" w:rsidRPr="006414F7" w:rsidRDefault="00066B58" w:rsidP="009C568C">
    <w:pPr>
      <w:pStyle w:val="Encabezado"/>
      <w:ind w:right="360"/>
      <w:jc w:val="both"/>
      <w:rPr>
        <w:rFonts w:ascii="Calibri" w:hAnsi="Calibri" w:cs="Calibri"/>
        <w:i/>
        <w:sz w:val="20"/>
        <w:szCs w:val="22"/>
      </w:rPr>
    </w:pPr>
    <w:r w:rsidRPr="006414F7">
      <w:rPr>
        <w:rFonts w:ascii="Calibri" w:hAnsi="Calibri" w:cs="Calibri"/>
        <w:i/>
        <w:sz w:val="20"/>
        <w:szCs w:val="22"/>
      </w:rPr>
      <w:t>EXPEDIENTE No.</w:t>
    </w:r>
    <w:r>
      <w:rPr>
        <w:rFonts w:ascii="Calibri" w:hAnsi="Calibri" w:cs="Calibri"/>
        <w:i/>
        <w:sz w:val="20"/>
        <w:szCs w:val="22"/>
      </w:rPr>
      <w:t>2016-00981-00 ACUMULADAS DOS ACCIONES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674318B"/>
    <w:multiLevelType w:val="multilevel"/>
    <w:tmpl w:val="A836A4F0"/>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6">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2">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4">
    <w:nsid w:val="6A951A0B"/>
    <w:multiLevelType w:val="multilevel"/>
    <w:tmpl w:val="7C5A0004"/>
    <w:lvl w:ilvl="0">
      <w:start w:val="8"/>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25">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6">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8"/>
  </w:num>
  <w:num w:numId="2">
    <w:abstractNumId w:val="15"/>
  </w:num>
  <w:num w:numId="3">
    <w:abstractNumId w:val="14"/>
  </w:num>
  <w:num w:numId="4">
    <w:abstractNumId w:val="2"/>
  </w:num>
  <w:num w:numId="5">
    <w:abstractNumId w:val="26"/>
  </w:num>
  <w:num w:numId="6">
    <w:abstractNumId w:val="0"/>
  </w:num>
  <w:num w:numId="7">
    <w:abstractNumId w:val="20"/>
  </w:num>
  <w:num w:numId="8">
    <w:abstractNumId w:val="1"/>
  </w:num>
  <w:num w:numId="9">
    <w:abstractNumId w:val="27"/>
  </w:num>
  <w:num w:numId="10">
    <w:abstractNumId w:val="21"/>
  </w:num>
  <w:num w:numId="11">
    <w:abstractNumId w:val="18"/>
  </w:num>
  <w:num w:numId="12">
    <w:abstractNumId w:val="23"/>
  </w:num>
  <w:num w:numId="13">
    <w:abstractNumId w:val="8"/>
  </w:num>
  <w:num w:numId="14">
    <w:abstractNumId w:val="11"/>
  </w:num>
  <w:num w:numId="15">
    <w:abstractNumId w:val="16"/>
  </w:num>
  <w:num w:numId="16">
    <w:abstractNumId w:val="3"/>
  </w:num>
  <w:num w:numId="17">
    <w:abstractNumId w:val="17"/>
  </w:num>
  <w:num w:numId="18">
    <w:abstractNumId w:val="6"/>
  </w:num>
  <w:num w:numId="19">
    <w:abstractNumId w:val="4"/>
  </w:num>
  <w:num w:numId="20">
    <w:abstractNumId w:val="12"/>
  </w:num>
  <w:num w:numId="21">
    <w:abstractNumId w:val="19"/>
  </w:num>
  <w:num w:numId="22">
    <w:abstractNumId w:val="22"/>
  </w:num>
  <w:num w:numId="23">
    <w:abstractNumId w:val="5"/>
  </w:num>
  <w:num w:numId="24">
    <w:abstractNumId w:val="10"/>
  </w:num>
  <w:num w:numId="25">
    <w:abstractNumId w:val="6"/>
  </w:num>
  <w:num w:numId="26">
    <w:abstractNumId w:val="25"/>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4"/>
  </w:num>
  <w:num w:numId="30">
    <w:abstractNumId w:val="7"/>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0CF2"/>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7CC"/>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4BD"/>
    <w:rsid w:val="00035E46"/>
    <w:rsid w:val="00036D33"/>
    <w:rsid w:val="00036DF2"/>
    <w:rsid w:val="00036E0E"/>
    <w:rsid w:val="00037093"/>
    <w:rsid w:val="00040D5C"/>
    <w:rsid w:val="0004100F"/>
    <w:rsid w:val="00041210"/>
    <w:rsid w:val="00042D53"/>
    <w:rsid w:val="00043741"/>
    <w:rsid w:val="00043ADF"/>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B58"/>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3FD"/>
    <w:rsid w:val="00092B1F"/>
    <w:rsid w:val="0009333F"/>
    <w:rsid w:val="000938B9"/>
    <w:rsid w:val="00093C3D"/>
    <w:rsid w:val="00095798"/>
    <w:rsid w:val="00095EAB"/>
    <w:rsid w:val="000964AD"/>
    <w:rsid w:val="000965B3"/>
    <w:rsid w:val="00096A82"/>
    <w:rsid w:val="000970D6"/>
    <w:rsid w:val="0009797E"/>
    <w:rsid w:val="00097C7C"/>
    <w:rsid w:val="000A0698"/>
    <w:rsid w:val="000A0704"/>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0D03"/>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8B4"/>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2D3"/>
    <w:rsid w:val="000E6695"/>
    <w:rsid w:val="000E69FE"/>
    <w:rsid w:val="000E6B90"/>
    <w:rsid w:val="000E6F57"/>
    <w:rsid w:val="000E7284"/>
    <w:rsid w:val="000E7406"/>
    <w:rsid w:val="000F116A"/>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C6D"/>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3F4"/>
    <w:rsid w:val="0011273E"/>
    <w:rsid w:val="0011285C"/>
    <w:rsid w:val="00112A21"/>
    <w:rsid w:val="00112BB3"/>
    <w:rsid w:val="001144AE"/>
    <w:rsid w:val="001149F2"/>
    <w:rsid w:val="00114A7D"/>
    <w:rsid w:val="00114CED"/>
    <w:rsid w:val="00115830"/>
    <w:rsid w:val="001171DE"/>
    <w:rsid w:val="001178D1"/>
    <w:rsid w:val="00120C3E"/>
    <w:rsid w:val="0012140E"/>
    <w:rsid w:val="001214F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6CFA"/>
    <w:rsid w:val="001273CB"/>
    <w:rsid w:val="00127568"/>
    <w:rsid w:val="00127786"/>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B90"/>
    <w:rsid w:val="00141D52"/>
    <w:rsid w:val="00142676"/>
    <w:rsid w:val="0014281B"/>
    <w:rsid w:val="0014339C"/>
    <w:rsid w:val="00143C1E"/>
    <w:rsid w:val="0014408E"/>
    <w:rsid w:val="0014473F"/>
    <w:rsid w:val="001449A1"/>
    <w:rsid w:val="00145195"/>
    <w:rsid w:val="00145220"/>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300"/>
    <w:rsid w:val="001528F3"/>
    <w:rsid w:val="001537AB"/>
    <w:rsid w:val="001537F8"/>
    <w:rsid w:val="001542B7"/>
    <w:rsid w:val="001545E2"/>
    <w:rsid w:val="00155454"/>
    <w:rsid w:val="001556E9"/>
    <w:rsid w:val="00155AA8"/>
    <w:rsid w:val="001567C5"/>
    <w:rsid w:val="00156A18"/>
    <w:rsid w:val="00156B1A"/>
    <w:rsid w:val="00157109"/>
    <w:rsid w:val="00157336"/>
    <w:rsid w:val="00157749"/>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2DF"/>
    <w:rsid w:val="001677E3"/>
    <w:rsid w:val="001678A1"/>
    <w:rsid w:val="00170F1F"/>
    <w:rsid w:val="00171238"/>
    <w:rsid w:val="0017157E"/>
    <w:rsid w:val="00173831"/>
    <w:rsid w:val="001741B3"/>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0359"/>
    <w:rsid w:val="001919A6"/>
    <w:rsid w:val="00192144"/>
    <w:rsid w:val="001929B6"/>
    <w:rsid w:val="0019341E"/>
    <w:rsid w:val="00193995"/>
    <w:rsid w:val="00193D37"/>
    <w:rsid w:val="00194D63"/>
    <w:rsid w:val="0019525B"/>
    <w:rsid w:val="00195D5E"/>
    <w:rsid w:val="00196361"/>
    <w:rsid w:val="0019739B"/>
    <w:rsid w:val="001A07E8"/>
    <w:rsid w:val="001A0924"/>
    <w:rsid w:val="001A0973"/>
    <w:rsid w:val="001A0BC5"/>
    <w:rsid w:val="001A122A"/>
    <w:rsid w:val="001A143F"/>
    <w:rsid w:val="001A1B54"/>
    <w:rsid w:val="001A1CE0"/>
    <w:rsid w:val="001A1EA0"/>
    <w:rsid w:val="001A1F48"/>
    <w:rsid w:val="001A2A8F"/>
    <w:rsid w:val="001A4C76"/>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739"/>
    <w:rsid w:val="001C1CCF"/>
    <w:rsid w:val="001C2249"/>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9A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81"/>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B86"/>
    <w:rsid w:val="00215BFF"/>
    <w:rsid w:val="0021628B"/>
    <w:rsid w:val="0021645F"/>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08D"/>
    <w:rsid w:val="0023348A"/>
    <w:rsid w:val="002337AB"/>
    <w:rsid w:val="0023398A"/>
    <w:rsid w:val="00233F38"/>
    <w:rsid w:val="00234A49"/>
    <w:rsid w:val="0023538E"/>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95"/>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4CBA"/>
    <w:rsid w:val="002550AB"/>
    <w:rsid w:val="002553DE"/>
    <w:rsid w:val="00255713"/>
    <w:rsid w:val="00255DDF"/>
    <w:rsid w:val="00256465"/>
    <w:rsid w:val="00256833"/>
    <w:rsid w:val="00256C49"/>
    <w:rsid w:val="0025743C"/>
    <w:rsid w:val="00261879"/>
    <w:rsid w:val="00261943"/>
    <w:rsid w:val="0026195C"/>
    <w:rsid w:val="00262566"/>
    <w:rsid w:val="00262FDA"/>
    <w:rsid w:val="002630B8"/>
    <w:rsid w:val="00263B6A"/>
    <w:rsid w:val="00263BB5"/>
    <w:rsid w:val="00263E7E"/>
    <w:rsid w:val="0026403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06E"/>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8D5"/>
    <w:rsid w:val="002B49BF"/>
    <w:rsid w:val="002B4AF2"/>
    <w:rsid w:val="002B551F"/>
    <w:rsid w:val="002B5533"/>
    <w:rsid w:val="002B5FD5"/>
    <w:rsid w:val="002B60F4"/>
    <w:rsid w:val="002B6E0B"/>
    <w:rsid w:val="002B7260"/>
    <w:rsid w:val="002B7288"/>
    <w:rsid w:val="002B7BAB"/>
    <w:rsid w:val="002C0121"/>
    <w:rsid w:val="002C0F8B"/>
    <w:rsid w:val="002C1091"/>
    <w:rsid w:val="002C127D"/>
    <w:rsid w:val="002C2622"/>
    <w:rsid w:val="002C3B48"/>
    <w:rsid w:val="002C3E10"/>
    <w:rsid w:val="002C3F33"/>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8CF"/>
    <w:rsid w:val="002E2B16"/>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210"/>
    <w:rsid w:val="0030086F"/>
    <w:rsid w:val="00301345"/>
    <w:rsid w:val="00301699"/>
    <w:rsid w:val="00302001"/>
    <w:rsid w:val="003020BA"/>
    <w:rsid w:val="00302228"/>
    <w:rsid w:val="0030262F"/>
    <w:rsid w:val="00303DD9"/>
    <w:rsid w:val="00303EF3"/>
    <w:rsid w:val="00304C7E"/>
    <w:rsid w:val="00305B90"/>
    <w:rsid w:val="003065E0"/>
    <w:rsid w:val="00307BEF"/>
    <w:rsid w:val="00307D28"/>
    <w:rsid w:val="003109EF"/>
    <w:rsid w:val="00310F89"/>
    <w:rsid w:val="003120B9"/>
    <w:rsid w:val="00312A94"/>
    <w:rsid w:val="00312FA4"/>
    <w:rsid w:val="0031379C"/>
    <w:rsid w:val="00313D5F"/>
    <w:rsid w:val="00313E08"/>
    <w:rsid w:val="0031408F"/>
    <w:rsid w:val="0031464A"/>
    <w:rsid w:val="00314D8D"/>
    <w:rsid w:val="00316088"/>
    <w:rsid w:val="00316531"/>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AC5"/>
    <w:rsid w:val="00337AED"/>
    <w:rsid w:val="00337F22"/>
    <w:rsid w:val="00340361"/>
    <w:rsid w:val="00340B12"/>
    <w:rsid w:val="00340F08"/>
    <w:rsid w:val="00341284"/>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AD0"/>
    <w:rsid w:val="00346FBC"/>
    <w:rsid w:val="00347373"/>
    <w:rsid w:val="00347381"/>
    <w:rsid w:val="003473C6"/>
    <w:rsid w:val="00350667"/>
    <w:rsid w:val="00350E31"/>
    <w:rsid w:val="00350F45"/>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66480"/>
    <w:rsid w:val="003705F3"/>
    <w:rsid w:val="00370D1D"/>
    <w:rsid w:val="00371D16"/>
    <w:rsid w:val="0037217E"/>
    <w:rsid w:val="003722A2"/>
    <w:rsid w:val="00372BC7"/>
    <w:rsid w:val="003730F5"/>
    <w:rsid w:val="003733E2"/>
    <w:rsid w:val="0037348A"/>
    <w:rsid w:val="0037396E"/>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83B"/>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4B4A"/>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876"/>
    <w:rsid w:val="003C61F1"/>
    <w:rsid w:val="003C6555"/>
    <w:rsid w:val="003C693B"/>
    <w:rsid w:val="003C6E39"/>
    <w:rsid w:val="003C7422"/>
    <w:rsid w:val="003C7774"/>
    <w:rsid w:val="003C7F07"/>
    <w:rsid w:val="003D0EEE"/>
    <w:rsid w:val="003D2915"/>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883"/>
    <w:rsid w:val="003D6BEE"/>
    <w:rsid w:val="003D747F"/>
    <w:rsid w:val="003E032C"/>
    <w:rsid w:val="003E0B3F"/>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1B3"/>
    <w:rsid w:val="003F13B4"/>
    <w:rsid w:val="003F1BE8"/>
    <w:rsid w:val="003F1D5C"/>
    <w:rsid w:val="003F2ADA"/>
    <w:rsid w:val="003F2BE4"/>
    <w:rsid w:val="003F2F15"/>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1C"/>
    <w:rsid w:val="003F7ED1"/>
    <w:rsid w:val="0040007F"/>
    <w:rsid w:val="004003FD"/>
    <w:rsid w:val="004009A3"/>
    <w:rsid w:val="004009CB"/>
    <w:rsid w:val="00401064"/>
    <w:rsid w:val="00401364"/>
    <w:rsid w:val="00401973"/>
    <w:rsid w:val="00401990"/>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2FCC"/>
    <w:rsid w:val="00443184"/>
    <w:rsid w:val="00443365"/>
    <w:rsid w:val="004434DF"/>
    <w:rsid w:val="00443A7E"/>
    <w:rsid w:val="00443C1C"/>
    <w:rsid w:val="00443C86"/>
    <w:rsid w:val="004442AF"/>
    <w:rsid w:val="00444613"/>
    <w:rsid w:val="00445605"/>
    <w:rsid w:val="004457BF"/>
    <w:rsid w:val="0044595C"/>
    <w:rsid w:val="00445B97"/>
    <w:rsid w:val="00446423"/>
    <w:rsid w:val="004465F5"/>
    <w:rsid w:val="00446A16"/>
    <w:rsid w:val="00446AD7"/>
    <w:rsid w:val="00446D79"/>
    <w:rsid w:val="004471D7"/>
    <w:rsid w:val="00447A55"/>
    <w:rsid w:val="00450A8F"/>
    <w:rsid w:val="00450F26"/>
    <w:rsid w:val="004513F3"/>
    <w:rsid w:val="00451431"/>
    <w:rsid w:val="00451F8A"/>
    <w:rsid w:val="0045270F"/>
    <w:rsid w:val="00452E1F"/>
    <w:rsid w:val="00453189"/>
    <w:rsid w:val="00453E95"/>
    <w:rsid w:val="0045484E"/>
    <w:rsid w:val="004548B6"/>
    <w:rsid w:val="004549AD"/>
    <w:rsid w:val="00454F83"/>
    <w:rsid w:val="004557D6"/>
    <w:rsid w:val="00455F07"/>
    <w:rsid w:val="00456151"/>
    <w:rsid w:val="00457916"/>
    <w:rsid w:val="004603C3"/>
    <w:rsid w:val="00460764"/>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0DA"/>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2FE"/>
    <w:rsid w:val="004808B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08C5"/>
    <w:rsid w:val="00491288"/>
    <w:rsid w:val="00491333"/>
    <w:rsid w:val="00491B8B"/>
    <w:rsid w:val="00491D39"/>
    <w:rsid w:val="004927CF"/>
    <w:rsid w:val="004935DB"/>
    <w:rsid w:val="00493D0E"/>
    <w:rsid w:val="004940D6"/>
    <w:rsid w:val="004940DE"/>
    <w:rsid w:val="00494C58"/>
    <w:rsid w:val="00494F4B"/>
    <w:rsid w:val="00495FB0"/>
    <w:rsid w:val="0049795A"/>
    <w:rsid w:val="00497AE4"/>
    <w:rsid w:val="00497DE9"/>
    <w:rsid w:val="00497F46"/>
    <w:rsid w:val="004A04BB"/>
    <w:rsid w:val="004A07D6"/>
    <w:rsid w:val="004A0C1E"/>
    <w:rsid w:val="004A0D37"/>
    <w:rsid w:val="004A0D74"/>
    <w:rsid w:val="004A0EE2"/>
    <w:rsid w:val="004A113B"/>
    <w:rsid w:val="004A20A1"/>
    <w:rsid w:val="004A2CBD"/>
    <w:rsid w:val="004A3125"/>
    <w:rsid w:val="004A486E"/>
    <w:rsid w:val="004A4C97"/>
    <w:rsid w:val="004A4E9F"/>
    <w:rsid w:val="004A50E5"/>
    <w:rsid w:val="004A6046"/>
    <w:rsid w:val="004A6342"/>
    <w:rsid w:val="004A6376"/>
    <w:rsid w:val="004A6566"/>
    <w:rsid w:val="004B019A"/>
    <w:rsid w:val="004B0DF8"/>
    <w:rsid w:val="004B0FC2"/>
    <w:rsid w:val="004B115F"/>
    <w:rsid w:val="004B1986"/>
    <w:rsid w:val="004B1BC3"/>
    <w:rsid w:val="004B36EB"/>
    <w:rsid w:val="004B3732"/>
    <w:rsid w:val="004B3F03"/>
    <w:rsid w:val="004B3F1F"/>
    <w:rsid w:val="004B45E4"/>
    <w:rsid w:val="004B4FA9"/>
    <w:rsid w:val="004B7439"/>
    <w:rsid w:val="004B77EB"/>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273"/>
    <w:rsid w:val="004D1B99"/>
    <w:rsid w:val="004D20A8"/>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BB0"/>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1AEE"/>
    <w:rsid w:val="005021C1"/>
    <w:rsid w:val="00502928"/>
    <w:rsid w:val="00502C45"/>
    <w:rsid w:val="00502D19"/>
    <w:rsid w:val="00502D4B"/>
    <w:rsid w:val="005037C7"/>
    <w:rsid w:val="00505404"/>
    <w:rsid w:val="00505463"/>
    <w:rsid w:val="005062EF"/>
    <w:rsid w:val="00506822"/>
    <w:rsid w:val="0050746E"/>
    <w:rsid w:val="005075CB"/>
    <w:rsid w:val="00507B34"/>
    <w:rsid w:val="0051016F"/>
    <w:rsid w:val="005109D6"/>
    <w:rsid w:val="00511336"/>
    <w:rsid w:val="005118AB"/>
    <w:rsid w:val="0051298F"/>
    <w:rsid w:val="00514033"/>
    <w:rsid w:val="0051508A"/>
    <w:rsid w:val="005157D5"/>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AF3"/>
    <w:rsid w:val="00536E5D"/>
    <w:rsid w:val="00540688"/>
    <w:rsid w:val="00540A9E"/>
    <w:rsid w:val="005410B8"/>
    <w:rsid w:val="0054167E"/>
    <w:rsid w:val="005418ED"/>
    <w:rsid w:val="00541C9A"/>
    <w:rsid w:val="005420BB"/>
    <w:rsid w:val="005427D5"/>
    <w:rsid w:val="005433F2"/>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934"/>
    <w:rsid w:val="00560D55"/>
    <w:rsid w:val="00561182"/>
    <w:rsid w:val="00561C54"/>
    <w:rsid w:val="00561F4D"/>
    <w:rsid w:val="005627AA"/>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B10"/>
    <w:rsid w:val="00571C10"/>
    <w:rsid w:val="0057266F"/>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47FF"/>
    <w:rsid w:val="0058590F"/>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6EF5"/>
    <w:rsid w:val="005A7213"/>
    <w:rsid w:val="005A774B"/>
    <w:rsid w:val="005A7ACC"/>
    <w:rsid w:val="005B02FC"/>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7137"/>
    <w:rsid w:val="005C053C"/>
    <w:rsid w:val="005C0A5A"/>
    <w:rsid w:val="005C14BE"/>
    <w:rsid w:val="005C1B37"/>
    <w:rsid w:val="005C1D46"/>
    <w:rsid w:val="005C20DF"/>
    <w:rsid w:val="005C274B"/>
    <w:rsid w:val="005C2D6E"/>
    <w:rsid w:val="005C2F15"/>
    <w:rsid w:val="005C3AA9"/>
    <w:rsid w:val="005C3B0E"/>
    <w:rsid w:val="005C4C0F"/>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E7AAF"/>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A1"/>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59AF"/>
    <w:rsid w:val="00616471"/>
    <w:rsid w:val="00616887"/>
    <w:rsid w:val="00616D7D"/>
    <w:rsid w:val="006178DE"/>
    <w:rsid w:val="00617DA7"/>
    <w:rsid w:val="0062000C"/>
    <w:rsid w:val="00620B29"/>
    <w:rsid w:val="00621299"/>
    <w:rsid w:val="00621F30"/>
    <w:rsid w:val="0062273B"/>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1B"/>
    <w:rsid w:val="0064346A"/>
    <w:rsid w:val="00643DE5"/>
    <w:rsid w:val="00644337"/>
    <w:rsid w:val="006443EA"/>
    <w:rsid w:val="006444F0"/>
    <w:rsid w:val="00644AE7"/>
    <w:rsid w:val="006455D1"/>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C1C"/>
    <w:rsid w:val="00681A85"/>
    <w:rsid w:val="006824C3"/>
    <w:rsid w:val="00682BD7"/>
    <w:rsid w:val="00682E15"/>
    <w:rsid w:val="00683A69"/>
    <w:rsid w:val="00683DC4"/>
    <w:rsid w:val="00684255"/>
    <w:rsid w:val="00684CBB"/>
    <w:rsid w:val="00685170"/>
    <w:rsid w:val="006857EF"/>
    <w:rsid w:val="0068603A"/>
    <w:rsid w:val="0068618F"/>
    <w:rsid w:val="006869C9"/>
    <w:rsid w:val="00686A03"/>
    <w:rsid w:val="00687E4B"/>
    <w:rsid w:val="00687FAC"/>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212"/>
    <w:rsid w:val="006A2A73"/>
    <w:rsid w:val="006A4829"/>
    <w:rsid w:val="006A5A53"/>
    <w:rsid w:val="006A64CC"/>
    <w:rsid w:val="006A7A1D"/>
    <w:rsid w:val="006A7CCB"/>
    <w:rsid w:val="006B0120"/>
    <w:rsid w:val="006B0770"/>
    <w:rsid w:val="006B0A6C"/>
    <w:rsid w:val="006B0E46"/>
    <w:rsid w:val="006B1091"/>
    <w:rsid w:val="006B1931"/>
    <w:rsid w:val="006B23BE"/>
    <w:rsid w:val="006B2B98"/>
    <w:rsid w:val="006B3755"/>
    <w:rsid w:val="006B4491"/>
    <w:rsid w:val="006B470D"/>
    <w:rsid w:val="006B4D62"/>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9B3"/>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1BF"/>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5826"/>
    <w:rsid w:val="007161AC"/>
    <w:rsid w:val="00717574"/>
    <w:rsid w:val="00720B53"/>
    <w:rsid w:val="00720F6E"/>
    <w:rsid w:val="00722FB5"/>
    <w:rsid w:val="00723794"/>
    <w:rsid w:val="0072424E"/>
    <w:rsid w:val="0072436C"/>
    <w:rsid w:val="00724752"/>
    <w:rsid w:val="00724BAB"/>
    <w:rsid w:val="00725242"/>
    <w:rsid w:val="0072524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76D"/>
    <w:rsid w:val="00737D3F"/>
    <w:rsid w:val="007400D3"/>
    <w:rsid w:val="007418F2"/>
    <w:rsid w:val="007422B7"/>
    <w:rsid w:val="00742DAD"/>
    <w:rsid w:val="00742E38"/>
    <w:rsid w:val="00744FF6"/>
    <w:rsid w:val="00745751"/>
    <w:rsid w:val="00746514"/>
    <w:rsid w:val="00746707"/>
    <w:rsid w:val="00746775"/>
    <w:rsid w:val="00746A59"/>
    <w:rsid w:val="00747715"/>
    <w:rsid w:val="00747AA7"/>
    <w:rsid w:val="00747AAD"/>
    <w:rsid w:val="00747E14"/>
    <w:rsid w:val="00750723"/>
    <w:rsid w:val="007507D7"/>
    <w:rsid w:val="007508C9"/>
    <w:rsid w:val="00750900"/>
    <w:rsid w:val="00750FB3"/>
    <w:rsid w:val="0075117C"/>
    <w:rsid w:val="00751F95"/>
    <w:rsid w:val="0075358D"/>
    <w:rsid w:val="00754365"/>
    <w:rsid w:val="007547A7"/>
    <w:rsid w:val="00754C5E"/>
    <w:rsid w:val="00755273"/>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5006"/>
    <w:rsid w:val="007657D5"/>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274D"/>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0B5"/>
    <w:rsid w:val="00792672"/>
    <w:rsid w:val="00792EF1"/>
    <w:rsid w:val="0079347A"/>
    <w:rsid w:val="0079385B"/>
    <w:rsid w:val="00793AEE"/>
    <w:rsid w:val="007942F5"/>
    <w:rsid w:val="007949D4"/>
    <w:rsid w:val="00794BDC"/>
    <w:rsid w:val="00794DE6"/>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AC7"/>
    <w:rsid w:val="007B534D"/>
    <w:rsid w:val="007B5924"/>
    <w:rsid w:val="007B5BC5"/>
    <w:rsid w:val="007B5CAC"/>
    <w:rsid w:val="007B5DF3"/>
    <w:rsid w:val="007B6BF8"/>
    <w:rsid w:val="007B7681"/>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228"/>
    <w:rsid w:val="007C680F"/>
    <w:rsid w:val="007C6E0E"/>
    <w:rsid w:val="007C6FE0"/>
    <w:rsid w:val="007C764F"/>
    <w:rsid w:val="007C7D97"/>
    <w:rsid w:val="007D066A"/>
    <w:rsid w:val="007D0B87"/>
    <w:rsid w:val="007D2261"/>
    <w:rsid w:val="007D2580"/>
    <w:rsid w:val="007D273C"/>
    <w:rsid w:val="007D4C9C"/>
    <w:rsid w:val="007D5761"/>
    <w:rsid w:val="007D61B6"/>
    <w:rsid w:val="007D6C59"/>
    <w:rsid w:val="007D71DF"/>
    <w:rsid w:val="007D736D"/>
    <w:rsid w:val="007D7647"/>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2AD"/>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200A3"/>
    <w:rsid w:val="00820AFB"/>
    <w:rsid w:val="008215CB"/>
    <w:rsid w:val="008216F7"/>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295"/>
    <w:rsid w:val="00834BB8"/>
    <w:rsid w:val="00836314"/>
    <w:rsid w:val="00836458"/>
    <w:rsid w:val="00836EE1"/>
    <w:rsid w:val="008375BC"/>
    <w:rsid w:val="00837C04"/>
    <w:rsid w:val="00837DF1"/>
    <w:rsid w:val="00840115"/>
    <w:rsid w:val="00840211"/>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788"/>
    <w:rsid w:val="00855FDC"/>
    <w:rsid w:val="0085658A"/>
    <w:rsid w:val="00856D4D"/>
    <w:rsid w:val="00856DB1"/>
    <w:rsid w:val="00856E1C"/>
    <w:rsid w:val="0085746A"/>
    <w:rsid w:val="008600A6"/>
    <w:rsid w:val="0086077D"/>
    <w:rsid w:val="008608EB"/>
    <w:rsid w:val="008608FF"/>
    <w:rsid w:val="00860EEF"/>
    <w:rsid w:val="0086177C"/>
    <w:rsid w:val="00861A8A"/>
    <w:rsid w:val="00862643"/>
    <w:rsid w:val="008634F9"/>
    <w:rsid w:val="00863716"/>
    <w:rsid w:val="00863926"/>
    <w:rsid w:val="00864595"/>
    <w:rsid w:val="00864B50"/>
    <w:rsid w:val="00865235"/>
    <w:rsid w:val="00865709"/>
    <w:rsid w:val="00865BF9"/>
    <w:rsid w:val="00866190"/>
    <w:rsid w:val="00866E35"/>
    <w:rsid w:val="00866FB0"/>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097"/>
    <w:rsid w:val="0087775C"/>
    <w:rsid w:val="00880E10"/>
    <w:rsid w:val="008810AC"/>
    <w:rsid w:val="0088249B"/>
    <w:rsid w:val="00882634"/>
    <w:rsid w:val="0088282C"/>
    <w:rsid w:val="0088289A"/>
    <w:rsid w:val="00882DA6"/>
    <w:rsid w:val="008830CE"/>
    <w:rsid w:val="00883109"/>
    <w:rsid w:val="00883BF2"/>
    <w:rsid w:val="00885175"/>
    <w:rsid w:val="00885324"/>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1CE"/>
    <w:rsid w:val="008A28D6"/>
    <w:rsid w:val="008A3363"/>
    <w:rsid w:val="008A4F3D"/>
    <w:rsid w:val="008A59F2"/>
    <w:rsid w:val="008A616E"/>
    <w:rsid w:val="008A664D"/>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1F08"/>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1295"/>
    <w:rsid w:val="008E2633"/>
    <w:rsid w:val="008E2790"/>
    <w:rsid w:val="008E36DB"/>
    <w:rsid w:val="008E412D"/>
    <w:rsid w:val="008E50E4"/>
    <w:rsid w:val="008E5334"/>
    <w:rsid w:val="008E5A62"/>
    <w:rsid w:val="008E638B"/>
    <w:rsid w:val="008E6592"/>
    <w:rsid w:val="008E6CF4"/>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07AF0"/>
    <w:rsid w:val="009102BF"/>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27F25"/>
    <w:rsid w:val="00930751"/>
    <w:rsid w:val="00930A64"/>
    <w:rsid w:val="00930CA4"/>
    <w:rsid w:val="00932CAA"/>
    <w:rsid w:val="00933A36"/>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AD7"/>
    <w:rsid w:val="00967DF9"/>
    <w:rsid w:val="0097017E"/>
    <w:rsid w:val="009707C8"/>
    <w:rsid w:val="00970930"/>
    <w:rsid w:val="00970CD0"/>
    <w:rsid w:val="00972379"/>
    <w:rsid w:val="00972A96"/>
    <w:rsid w:val="009736C5"/>
    <w:rsid w:val="009737E1"/>
    <w:rsid w:val="00973BD3"/>
    <w:rsid w:val="00973E19"/>
    <w:rsid w:val="009740D5"/>
    <w:rsid w:val="00975D9D"/>
    <w:rsid w:val="00975FA1"/>
    <w:rsid w:val="0097600A"/>
    <w:rsid w:val="00976010"/>
    <w:rsid w:val="009763D6"/>
    <w:rsid w:val="00976E97"/>
    <w:rsid w:val="0098041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3BE7"/>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4C1A"/>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01A"/>
    <w:rsid w:val="009C3B9F"/>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D7CC3"/>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5FC3"/>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553C"/>
    <w:rsid w:val="00A1576D"/>
    <w:rsid w:val="00A158EF"/>
    <w:rsid w:val="00A158F6"/>
    <w:rsid w:val="00A16103"/>
    <w:rsid w:val="00A167FB"/>
    <w:rsid w:val="00A16AEE"/>
    <w:rsid w:val="00A16BD4"/>
    <w:rsid w:val="00A16D0F"/>
    <w:rsid w:val="00A16E89"/>
    <w:rsid w:val="00A1762F"/>
    <w:rsid w:val="00A17907"/>
    <w:rsid w:val="00A179E9"/>
    <w:rsid w:val="00A201E5"/>
    <w:rsid w:val="00A2021C"/>
    <w:rsid w:val="00A2178F"/>
    <w:rsid w:val="00A21FF9"/>
    <w:rsid w:val="00A22D79"/>
    <w:rsid w:val="00A232B2"/>
    <w:rsid w:val="00A23635"/>
    <w:rsid w:val="00A239D1"/>
    <w:rsid w:val="00A2433D"/>
    <w:rsid w:val="00A24359"/>
    <w:rsid w:val="00A24959"/>
    <w:rsid w:val="00A26373"/>
    <w:rsid w:val="00A2674A"/>
    <w:rsid w:val="00A26A5B"/>
    <w:rsid w:val="00A26C55"/>
    <w:rsid w:val="00A276EA"/>
    <w:rsid w:val="00A27860"/>
    <w:rsid w:val="00A279FE"/>
    <w:rsid w:val="00A30E82"/>
    <w:rsid w:val="00A30FAB"/>
    <w:rsid w:val="00A31A03"/>
    <w:rsid w:val="00A31AA6"/>
    <w:rsid w:val="00A31C6C"/>
    <w:rsid w:val="00A325F8"/>
    <w:rsid w:val="00A32772"/>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38AF"/>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7757"/>
    <w:rsid w:val="00A67EAD"/>
    <w:rsid w:val="00A67F54"/>
    <w:rsid w:val="00A7037C"/>
    <w:rsid w:val="00A70843"/>
    <w:rsid w:val="00A7096D"/>
    <w:rsid w:val="00A7163A"/>
    <w:rsid w:val="00A72360"/>
    <w:rsid w:val="00A72986"/>
    <w:rsid w:val="00A7349E"/>
    <w:rsid w:val="00A7373B"/>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2B3C"/>
    <w:rsid w:val="00A934BC"/>
    <w:rsid w:val="00A93951"/>
    <w:rsid w:val="00A93CD3"/>
    <w:rsid w:val="00A95191"/>
    <w:rsid w:val="00A955B1"/>
    <w:rsid w:val="00A95CC6"/>
    <w:rsid w:val="00A96603"/>
    <w:rsid w:val="00A9698C"/>
    <w:rsid w:val="00A97558"/>
    <w:rsid w:val="00A97B18"/>
    <w:rsid w:val="00A97C13"/>
    <w:rsid w:val="00AA08BE"/>
    <w:rsid w:val="00AA0CBE"/>
    <w:rsid w:val="00AA0E3C"/>
    <w:rsid w:val="00AA1A97"/>
    <w:rsid w:val="00AA1E03"/>
    <w:rsid w:val="00AA4EC8"/>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169"/>
    <w:rsid w:val="00AB48A7"/>
    <w:rsid w:val="00AB4DFE"/>
    <w:rsid w:val="00AB4F95"/>
    <w:rsid w:val="00AB506D"/>
    <w:rsid w:val="00AB53F3"/>
    <w:rsid w:val="00AB56EB"/>
    <w:rsid w:val="00AB5DE3"/>
    <w:rsid w:val="00AB631B"/>
    <w:rsid w:val="00AB6A3A"/>
    <w:rsid w:val="00AB6D1A"/>
    <w:rsid w:val="00AB73AC"/>
    <w:rsid w:val="00AB797A"/>
    <w:rsid w:val="00AC034B"/>
    <w:rsid w:val="00AC175F"/>
    <w:rsid w:val="00AC26D1"/>
    <w:rsid w:val="00AC2785"/>
    <w:rsid w:val="00AC3BB7"/>
    <w:rsid w:val="00AC3C01"/>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2BA8"/>
    <w:rsid w:val="00AD360D"/>
    <w:rsid w:val="00AD3B51"/>
    <w:rsid w:val="00AD3D09"/>
    <w:rsid w:val="00AD4298"/>
    <w:rsid w:val="00AD4EF8"/>
    <w:rsid w:val="00AD5139"/>
    <w:rsid w:val="00AD5147"/>
    <w:rsid w:val="00AD5463"/>
    <w:rsid w:val="00AD5D34"/>
    <w:rsid w:val="00AD6598"/>
    <w:rsid w:val="00AD705D"/>
    <w:rsid w:val="00AD71F5"/>
    <w:rsid w:val="00AD7767"/>
    <w:rsid w:val="00AD7A69"/>
    <w:rsid w:val="00AE05F7"/>
    <w:rsid w:val="00AE09B6"/>
    <w:rsid w:val="00AE162F"/>
    <w:rsid w:val="00AE1E6D"/>
    <w:rsid w:val="00AE1F0F"/>
    <w:rsid w:val="00AE25B5"/>
    <w:rsid w:val="00AE25B7"/>
    <w:rsid w:val="00AE2E26"/>
    <w:rsid w:val="00AE3AB4"/>
    <w:rsid w:val="00AE3C82"/>
    <w:rsid w:val="00AE3CA9"/>
    <w:rsid w:val="00AE3DA6"/>
    <w:rsid w:val="00AE45C0"/>
    <w:rsid w:val="00AE4E5B"/>
    <w:rsid w:val="00AE545A"/>
    <w:rsid w:val="00AE549A"/>
    <w:rsid w:val="00AE5F7F"/>
    <w:rsid w:val="00AE6483"/>
    <w:rsid w:val="00AE65F5"/>
    <w:rsid w:val="00AE7224"/>
    <w:rsid w:val="00AE7305"/>
    <w:rsid w:val="00AE7DDB"/>
    <w:rsid w:val="00AF046B"/>
    <w:rsid w:val="00AF0C6C"/>
    <w:rsid w:val="00AF14C3"/>
    <w:rsid w:val="00AF1872"/>
    <w:rsid w:val="00AF29DA"/>
    <w:rsid w:val="00AF3D13"/>
    <w:rsid w:val="00AF4354"/>
    <w:rsid w:val="00AF4709"/>
    <w:rsid w:val="00AF4B63"/>
    <w:rsid w:val="00AF5AF0"/>
    <w:rsid w:val="00AF5DA2"/>
    <w:rsid w:val="00AF5F92"/>
    <w:rsid w:val="00AF61E2"/>
    <w:rsid w:val="00AF6433"/>
    <w:rsid w:val="00AF65FD"/>
    <w:rsid w:val="00AF6A1A"/>
    <w:rsid w:val="00AF6EF9"/>
    <w:rsid w:val="00AF753A"/>
    <w:rsid w:val="00AF78AE"/>
    <w:rsid w:val="00AF7F62"/>
    <w:rsid w:val="00B00555"/>
    <w:rsid w:val="00B013CA"/>
    <w:rsid w:val="00B01CA9"/>
    <w:rsid w:val="00B01EBF"/>
    <w:rsid w:val="00B02C05"/>
    <w:rsid w:val="00B03045"/>
    <w:rsid w:val="00B0457F"/>
    <w:rsid w:val="00B05CA6"/>
    <w:rsid w:val="00B05F38"/>
    <w:rsid w:val="00B06A13"/>
    <w:rsid w:val="00B06BAF"/>
    <w:rsid w:val="00B0777E"/>
    <w:rsid w:val="00B07948"/>
    <w:rsid w:val="00B07E5C"/>
    <w:rsid w:val="00B108D7"/>
    <w:rsid w:val="00B10D70"/>
    <w:rsid w:val="00B11DAB"/>
    <w:rsid w:val="00B1213C"/>
    <w:rsid w:val="00B1245A"/>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6B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15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2F3D"/>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1C8"/>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383F"/>
    <w:rsid w:val="00B74A2D"/>
    <w:rsid w:val="00B7574C"/>
    <w:rsid w:val="00B7596F"/>
    <w:rsid w:val="00B75FBF"/>
    <w:rsid w:val="00B767F1"/>
    <w:rsid w:val="00B77970"/>
    <w:rsid w:val="00B77C71"/>
    <w:rsid w:val="00B77CD2"/>
    <w:rsid w:val="00B80992"/>
    <w:rsid w:val="00B81D32"/>
    <w:rsid w:val="00B81FDA"/>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48"/>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7C3"/>
    <w:rsid w:val="00BA69B4"/>
    <w:rsid w:val="00BA7157"/>
    <w:rsid w:val="00BB1333"/>
    <w:rsid w:val="00BB2BA3"/>
    <w:rsid w:val="00BB30AC"/>
    <w:rsid w:val="00BB4040"/>
    <w:rsid w:val="00BB43B1"/>
    <w:rsid w:val="00BB4676"/>
    <w:rsid w:val="00BB52AC"/>
    <w:rsid w:val="00BB569F"/>
    <w:rsid w:val="00BB5BCF"/>
    <w:rsid w:val="00BB5FA4"/>
    <w:rsid w:val="00BB61C0"/>
    <w:rsid w:val="00BB6450"/>
    <w:rsid w:val="00BB64A6"/>
    <w:rsid w:val="00BB67A7"/>
    <w:rsid w:val="00BB6B5D"/>
    <w:rsid w:val="00BB73D1"/>
    <w:rsid w:val="00BB75FF"/>
    <w:rsid w:val="00BB77C4"/>
    <w:rsid w:val="00BC0023"/>
    <w:rsid w:val="00BC049D"/>
    <w:rsid w:val="00BC088F"/>
    <w:rsid w:val="00BC0952"/>
    <w:rsid w:val="00BC116D"/>
    <w:rsid w:val="00BC1183"/>
    <w:rsid w:val="00BC16BB"/>
    <w:rsid w:val="00BC192B"/>
    <w:rsid w:val="00BC1AF9"/>
    <w:rsid w:val="00BC1F12"/>
    <w:rsid w:val="00BC2295"/>
    <w:rsid w:val="00BC264E"/>
    <w:rsid w:val="00BC2FC4"/>
    <w:rsid w:val="00BC4BF8"/>
    <w:rsid w:val="00BC4F1A"/>
    <w:rsid w:val="00BC531A"/>
    <w:rsid w:val="00BC5C6D"/>
    <w:rsid w:val="00BC5E51"/>
    <w:rsid w:val="00BC6AE1"/>
    <w:rsid w:val="00BC7273"/>
    <w:rsid w:val="00BC760D"/>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5613"/>
    <w:rsid w:val="00BD6A54"/>
    <w:rsid w:val="00BD6C81"/>
    <w:rsid w:val="00BE03AA"/>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78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8B3"/>
    <w:rsid w:val="00C04DB2"/>
    <w:rsid w:val="00C05AD6"/>
    <w:rsid w:val="00C06085"/>
    <w:rsid w:val="00C0637C"/>
    <w:rsid w:val="00C063C4"/>
    <w:rsid w:val="00C067F0"/>
    <w:rsid w:val="00C072A0"/>
    <w:rsid w:val="00C078A6"/>
    <w:rsid w:val="00C07B2B"/>
    <w:rsid w:val="00C10144"/>
    <w:rsid w:val="00C10B04"/>
    <w:rsid w:val="00C10CF9"/>
    <w:rsid w:val="00C10F53"/>
    <w:rsid w:val="00C11BD4"/>
    <w:rsid w:val="00C1224E"/>
    <w:rsid w:val="00C122AD"/>
    <w:rsid w:val="00C13560"/>
    <w:rsid w:val="00C136DB"/>
    <w:rsid w:val="00C137AC"/>
    <w:rsid w:val="00C13B74"/>
    <w:rsid w:val="00C13C0E"/>
    <w:rsid w:val="00C15191"/>
    <w:rsid w:val="00C15358"/>
    <w:rsid w:val="00C15C92"/>
    <w:rsid w:val="00C15D67"/>
    <w:rsid w:val="00C16F88"/>
    <w:rsid w:val="00C17512"/>
    <w:rsid w:val="00C17D60"/>
    <w:rsid w:val="00C17FA2"/>
    <w:rsid w:val="00C21F22"/>
    <w:rsid w:val="00C224E8"/>
    <w:rsid w:val="00C228CA"/>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4E41"/>
    <w:rsid w:val="00C56710"/>
    <w:rsid w:val="00C57467"/>
    <w:rsid w:val="00C57632"/>
    <w:rsid w:val="00C576F9"/>
    <w:rsid w:val="00C600AE"/>
    <w:rsid w:val="00C600C1"/>
    <w:rsid w:val="00C610ED"/>
    <w:rsid w:val="00C612C6"/>
    <w:rsid w:val="00C61529"/>
    <w:rsid w:val="00C629F3"/>
    <w:rsid w:val="00C62B03"/>
    <w:rsid w:val="00C62BFF"/>
    <w:rsid w:val="00C62FC5"/>
    <w:rsid w:val="00C6321D"/>
    <w:rsid w:val="00C641FE"/>
    <w:rsid w:val="00C6434C"/>
    <w:rsid w:val="00C649C3"/>
    <w:rsid w:val="00C64B2B"/>
    <w:rsid w:val="00C64CF4"/>
    <w:rsid w:val="00C6536F"/>
    <w:rsid w:val="00C6598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E50"/>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2C72"/>
    <w:rsid w:val="00C8311A"/>
    <w:rsid w:val="00C83DDE"/>
    <w:rsid w:val="00C83E87"/>
    <w:rsid w:val="00C84138"/>
    <w:rsid w:val="00C864B7"/>
    <w:rsid w:val="00C86DA6"/>
    <w:rsid w:val="00C87118"/>
    <w:rsid w:val="00C87D22"/>
    <w:rsid w:val="00C901FD"/>
    <w:rsid w:val="00C91451"/>
    <w:rsid w:val="00C914BD"/>
    <w:rsid w:val="00C92A0F"/>
    <w:rsid w:val="00C932B1"/>
    <w:rsid w:val="00C93B1F"/>
    <w:rsid w:val="00C94F63"/>
    <w:rsid w:val="00C958A3"/>
    <w:rsid w:val="00C968CD"/>
    <w:rsid w:val="00C96F91"/>
    <w:rsid w:val="00C9794A"/>
    <w:rsid w:val="00CA0077"/>
    <w:rsid w:val="00CA064A"/>
    <w:rsid w:val="00CA12AE"/>
    <w:rsid w:val="00CA14C5"/>
    <w:rsid w:val="00CA17C2"/>
    <w:rsid w:val="00CA2231"/>
    <w:rsid w:val="00CA25E4"/>
    <w:rsid w:val="00CA27F5"/>
    <w:rsid w:val="00CA35DB"/>
    <w:rsid w:val="00CA425A"/>
    <w:rsid w:val="00CA4280"/>
    <w:rsid w:val="00CA46CA"/>
    <w:rsid w:val="00CA5882"/>
    <w:rsid w:val="00CA5ECF"/>
    <w:rsid w:val="00CA6027"/>
    <w:rsid w:val="00CA6269"/>
    <w:rsid w:val="00CA6847"/>
    <w:rsid w:val="00CA7D7D"/>
    <w:rsid w:val="00CB0834"/>
    <w:rsid w:val="00CB08B8"/>
    <w:rsid w:val="00CB0B9E"/>
    <w:rsid w:val="00CB0EBD"/>
    <w:rsid w:val="00CB16FB"/>
    <w:rsid w:val="00CB1C55"/>
    <w:rsid w:val="00CB291D"/>
    <w:rsid w:val="00CB2FD7"/>
    <w:rsid w:val="00CB3037"/>
    <w:rsid w:val="00CB3126"/>
    <w:rsid w:val="00CB37FA"/>
    <w:rsid w:val="00CB3B98"/>
    <w:rsid w:val="00CB41E8"/>
    <w:rsid w:val="00CB4807"/>
    <w:rsid w:val="00CB54FB"/>
    <w:rsid w:val="00CB5BE1"/>
    <w:rsid w:val="00CB6B86"/>
    <w:rsid w:val="00CB6B9D"/>
    <w:rsid w:val="00CB7B5E"/>
    <w:rsid w:val="00CC020C"/>
    <w:rsid w:val="00CC08F2"/>
    <w:rsid w:val="00CC1A42"/>
    <w:rsid w:val="00CC2232"/>
    <w:rsid w:val="00CC2245"/>
    <w:rsid w:val="00CC25B1"/>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E14"/>
    <w:rsid w:val="00CD264A"/>
    <w:rsid w:val="00CD2869"/>
    <w:rsid w:val="00CD3604"/>
    <w:rsid w:val="00CD38D3"/>
    <w:rsid w:val="00CD3C05"/>
    <w:rsid w:val="00CD3D69"/>
    <w:rsid w:val="00CD3E18"/>
    <w:rsid w:val="00CD3EF7"/>
    <w:rsid w:val="00CD569F"/>
    <w:rsid w:val="00CD6423"/>
    <w:rsid w:val="00CD71AA"/>
    <w:rsid w:val="00CD73B4"/>
    <w:rsid w:val="00CD79DB"/>
    <w:rsid w:val="00CE0777"/>
    <w:rsid w:val="00CE0811"/>
    <w:rsid w:val="00CE0821"/>
    <w:rsid w:val="00CE0F4E"/>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28A"/>
    <w:rsid w:val="00D0377A"/>
    <w:rsid w:val="00D04389"/>
    <w:rsid w:val="00D04422"/>
    <w:rsid w:val="00D0509A"/>
    <w:rsid w:val="00D053F8"/>
    <w:rsid w:val="00D05AB2"/>
    <w:rsid w:val="00D065AB"/>
    <w:rsid w:val="00D07152"/>
    <w:rsid w:val="00D0751B"/>
    <w:rsid w:val="00D07692"/>
    <w:rsid w:val="00D07877"/>
    <w:rsid w:val="00D10365"/>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74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4255"/>
    <w:rsid w:val="00D446E3"/>
    <w:rsid w:val="00D45DFD"/>
    <w:rsid w:val="00D45E7D"/>
    <w:rsid w:val="00D4647F"/>
    <w:rsid w:val="00D46557"/>
    <w:rsid w:val="00D46B5E"/>
    <w:rsid w:val="00D46CE4"/>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6A"/>
    <w:rsid w:val="00D55C77"/>
    <w:rsid w:val="00D55DC7"/>
    <w:rsid w:val="00D55DE1"/>
    <w:rsid w:val="00D560D5"/>
    <w:rsid w:val="00D56844"/>
    <w:rsid w:val="00D6033D"/>
    <w:rsid w:val="00D61CBA"/>
    <w:rsid w:val="00D61D58"/>
    <w:rsid w:val="00D61EC2"/>
    <w:rsid w:val="00D62E59"/>
    <w:rsid w:val="00D6333D"/>
    <w:rsid w:val="00D633E5"/>
    <w:rsid w:val="00D63C40"/>
    <w:rsid w:val="00D64C70"/>
    <w:rsid w:val="00D6524E"/>
    <w:rsid w:val="00D65A53"/>
    <w:rsid w:val="00D65D95"/>
    <w:rsid w:val="00D660B3"/>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C31"/>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02B"/>
    <w:rsid w:val="00D8416E"/>
    <w:rsid w:val="00D844AE"/>
    <w:rsid w:val="00D84746"/>
    <w:rsid w:val="00D8523F"/>
    <w:rsid w:val="00D85E84"/>
    <w:rsid w:val="00D8627D"/>
    <w:rsid w:val="00D862DE"/>
    <w:rsid w:val="00D866D1"/>
    <w:rsid w:val="00D86842"/>
    <w:rsid w:val="00D90100"/>
    <w:rsid w:val="00D90F85"/>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C72"/>
    <w:rsid w:val="00DB2D38"/>
    <w:rsid w:val="00DB41DC"/>
    <w:rsid w:val="00DB4EE6"/>
    <w:rsid w:val="00DB4F9E"/>
    <w:rsid w:val="00DB4FEB"/>
    <w:rsid w:val="00DB501D"/>
    <w:rsid w:val="00DB562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CCE"/>
    <w:rsid w:val="00DE2FEE"/>
    <w:rsid w:val="00DE3E76"/>
    <w:rsid w:val="00DE51A8"/>
    <w:rsid w:val="00DE6847"/>
    <w:rsid w:val="00DE68FE"/>
    <w:rsid w:val="00DE74E7"/>
    <w:rsid w:val="00DE7EFF"/>
    <w:rsid w:val="00DF29E0"/>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B07"/>
    <w:rsid w:val="00E13DD5"/>
    <w:rsid w:val="00E13E7E"/>
    <w:rsid w:val="00E142C3"/>
    <w:rsid w:val="00E14368"/>
    <w:rsid w:val="00E14F65"/>
    <w:rsid w:val="00E1527D"/>
    <w:rsid w:val="00E155EA"/>
    <w:rsid w:val="00E1661F"/>
    <w:rsid w:val="00E17904"/>
    <w:rsid w:val="00E20093"/>
    <w:rsid w:val="00E207CE"/>
    <w:rsid w:val="00E20EE5"/>
    <w:rsid w:val="00E20F2E"/>
    <w:rsid w:val="00E216EB"/>
    <w:rsid w:val="00E2236C"/>
    <w:rsid w:val="00E22703"/>
    <w:rsid w:val="00E22AB2"/>
    <w:rsid w:val="00E22E13"/>
    <w:rsid w:val="00E236D5"/>
    <w:rsid w:val="00E2382A"/>
    <w:rsid w:val="00E242C4"/>
    <w:rsid w:val="00E244F4"/>
    <w:rsid w:val="00E24608"/>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87D7D"/>
    <w:rsid w:val="00E87EE6"/>
    <w:rsid w:val="00E90196"/>
    <w:rsid w:val="00E90224"/>
    <w:rsid w:val="00E908E3"/>
    <w:rsid w:val="00E90FB5"/>
    <w:rsid w:val="00E913D2"/>
    <w:rsid w:val="00E9187E"/>
    <w:rsid w:val="00E91982"/>
    <w:rsid w:val="00E91D0E"/>
    <w:rsid w:val="00E92497"/>
    <w:rsid w:val="00E92878"/>
    <w:rsid w:val="00E933C6"/>
    <w:rsid w:val="00E935D8"/>
    <w:rsid w:val="00E93A31"/>
    <w:rsid w:val="00E93E12"/>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22"/>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6FDF"/>
    <w:rsid w:val="00ED7146"/>
    <w:rsid w:val="00ED73B0"/>
    <w:rsid w:val="00ED749D"/>
    <w:rsid w:val="00ED7F33"/>
    <w:rsid w:val="00EE056E"/>
    <w:rsid w:val="00EE0BFD"/>
    <w:rsid w:val="00EE1268"/>
    <w:rsid w:val="00EE1777"/>
    <w:rsid w:val="00EE1A0F"/>
    <w:rsid w:val="00EE1C51"/>
    <w:rsid w:val="00EE2420"/>
    <w:rsid w:val="00EE2673"/>
    <w:rsid w:val="00EE29B8"/>
    <w:rsid w:val="00EE2E34"/>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9C9"/>
    <w:rsid w:val="00EF2B37"/>
    <w:rsid w:val="00EF2BE2"/>
    <w:rsid w:val="00EF2C94"/>
    <w:rsid w:val="00EF2F32"/>
    <w:rsid w:val="00EF389B"/>
    <w:rsid w:val="00EF3CEA"/>
    <w:rsid w:val="00EF4A28"/>
    <w:rsid w:val="00EF519D"/>
    <w:rsid w:val="00EF51AA"/>
    <w:rsid w:val="00EF535D"/>
    <w:rsid w:val="00EF5562"/>
    <w:rsid w:val="00EF5892"/>
    <w:rsid w:val="00EF6B40"/>
    <w:rsid w:val="00EF742E"/>
    <w:rsid w:val="00EF7E9E"/>
    <w:rsid w:val="00F0001C"/>
    <w:rsid w:val="00F00977"/>
    <w:rsid w:val="00F009CB"/>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481"/>
    <w:rsid w:val="00F176AF"/>
    <w:rsid w:val="00F176F3"/>
    <w:rsid w:val="00F17D22"/>
    <w:rsid w:val="00F17F69"/>
    <w:rsid w:val="00F20476"/>
    <w:rsid w:val="00F20700"/>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252C"/>
    <w:rsid w:val="00F325F0"/>
    <w:rsid w:val="00F32C19"/>
    <w:rsid w:val="00F330CE"/>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680"/>
    <w:rsid w:val="00F460C1"/>
    <w:rsid w:val="00F46225"/>
    <w:rsid w:val="00F46816"/>
    <w:rsid w:val="00F46BEB"/>
    <w:rsid w:val="00F46D27"/>
    <w:rsid w:val="00F4746E"/>
    <w:rsid w:val="00F5025F"/>
    <w:rsid w:val="00F50AA8"/>
    <w:rsid w:val="00F51456"/>
    <w:rsid w:val="00F5194D"/>
    <w:rsid w:val="00F52923"/>
    <w:rsid w:val="00F54045"/>
    <w:rsid w:val="00F54A43"/>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4B96"/>
    <w:rsid w:val="00F650F6"/>
    <w:rsid w:val="00F655AD"/>
    <w:rsid w:val="00F65E77"/>
    <w:rsid w:val="00F65FD9"/>
    <w:rsid w:val="00F6614C"/>
    <w:rsid w:val="00F66724"/>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31B"/>
    <w:rsid w:val="00F74565"/>
    <w:rsid w:val="00F752BC"/>
    <w:rsid w:val="00F75751"/>
    <w:rsid w:val="00F75BA3"/>
    <w:rsid w:val="00F75E88"/>
    <w:rsid w:val="00F815CC"/>
    <w:rsid w:val="00F826AB"/>
    <w:rsid w:val="00F8363D"/>
    <w:rsid w:val="00F8430A"/>
    <w:rsid w:val="00F8470C"/>
    <w:rsid w:val="00F859D9"/>
    <w:rsid w:val="00F864FE"/>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2DD7"/>
    <w:rsid w:val="00FD3140"/>
    <w:rsid w:val="00FD31ED"/>
    <w:rsid w:val="00FD3A97"/>
    <w:rsid w:val="00FD40C8"/>
    <w:rsid w:val="00FD49FE"/>
    <w:rsid w:val="00FD58B1"/>
    <w:rsid w:val="00FD6A91"/>
    <w:rsid w:val="00FE043F"/>
    <w:rsid w:val="00FE0A9A"/>
    <w:rsid w:val="00FE0B3C"/>
    <w:rsid w:val="00FE0BA2"/>
    <w:rsid w:val="00FE0F1A"/>
    <w:rsid w:val="00FE2304"/>
    <w:rsid w:val="00FE2788"/>
    <w:rsid w:val="00FE29D5"/>
    <w:rsid w:val="00FE316D"/>
    <w:rsid w:val="00FE4A33"/>
    <w:rsid w:val="00FE52BE"/>
    <w:rsid w:val="00FE55BD"/>
    <w:rsid w:val="00FE5BB7"/>
    <w:rsid w:val="00FE5E8D"/>
    <w:rsid w:val="00FE5FF3"/>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85241630-D7E7-4DBC-AD3B-F195A389D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f,ft"/>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7520">
      <w:bodyDiv w:val="1"/>
      <w:marLeft w:val="0"/>
      <w:marRight w:val="0"/>
      <w:marTop w:val="0"/>
      <w:marBottom w:val="0"/>
      <w:divBdr>
        <w:top w:val="none" w:sz="0" w:space="0" w:color="auto"/>
        <w:left w:val="none" w:sz="0" w:space="0" w:color="auto"/>
        <w:bottom w:val="none" w:sz="0" w:space="0" w:color="auto"/>
        <w:right w:val="none" w:sz="0" w:space="0" w:color="auto"/>
      </w:divBdr>
    </w:div>
    <w:div w:id="292753907">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579750707">
      <w:bodyDiv w:val="1"/>
      <w:marLeft w:val="0"/>
      <w:marRight w:val="0"/>
      <w:marTop w:val="0"/>
      <w:marBottom w:val="0"/>
      <w:divBdr>
        <w:top w:val="none" w:sz="0" w:space="0" w:color="auto"/>
        <w:left w:val="none" w:sz="0" w:space="0" w:color="auto"/>
        <w:bottom w:val="none" w:sz="0" w:space="0" w:color="auto"/>
        <w:right w:val="none" w:sz="0" w:space="0" w:color="auto"/>
      </w:divBdr>
    </w:div>
    <w:div w:id="660040547">
      <w:bodyDiv w:val="1"/>
      <w:marLeft w:val="0"/>
      <w:marRight w:val="0"/>
      <w:marTop w:val="0"/>
      <w:marBottom w:val="0"/>
      <w:divBdr>
        <w:top w:val="none" w:sz="0" w:space="0" w:color="auto"/>
        <w:left w:val="none" w:sz="0" w:space="0" w:color="auto"/>
        <w:bottom w:val="none" w:sz="0" w:space="0" w:color="auto"/>
        <w:right w:val="none" w:sz="0" w:space="0" w:color="auto"/>
      </w:divBdr>
    </w:div>
    <w:div w:id="665403198">
      <w:bodyDiv w:val="1"/>
      <w:marLeft w:val="0"/>
      <w:marRight w:val="0"/>
      <w:marTop w:val="0"/>
      <w:marBottom w:val="0"/>
      <w:divBdr>
        <w:top w:val="none" w:sz="0" w:space="0" w:color="auto"/>
        <w:left w:val="none" w:sz="0" w:space="0" w:color="auto"/>
        <w:bottom w:val="none" w:sz="0" w:space="0" w:color="auto"/>
        <w:right w:val="none" w:sz="0" w:space="0" w:color="auto"/>
      </w:divBdr>
    </w:div>
    <w:div w:id="972294798">
      <w:bodyDiv w:val="1"/>
      <w:marLeft w:val="0"/>
      <w:marRight w:val="0"/>
      <w:marTop w:val="0"/>
      <w:marBottom w:val="0"/>
      <w:divBdr>
        <w:top w:val="none" w:sz="0" w:space="0" w:color="auto"/>
        <w:left w:val="none" w:sz="0" w:space="0" w:color="auto"/>
        <w:bottom w:val="none" w:sz="0" w:space="0" w:color="auto"/>
        <w:right w:val="none" w:sz="0" w:space="0" w:color="auto"/>
      </w:divBdr>
    </w:div>
    <w:div w:id="1030953801">
      <w:bodyDiv w:val="1"/>
      <w:marLeft w:val="0"/>
      <w:marRight w:val="0"/>
      <w:marTop w:val="0"/>
      <w:marBottom w:val="0"/>
      <w:divBdr>
        <w:top w:val="none" w:sz="0" w:space="0" w:color="auto"/>
        <w:left w:val="none" w:sz="0" w:space="0" w:color="auto"/>
        <w:bottom w:val="none" w:sz="0" w:space="0" w:color="auto"/>
        <w:right w:val="none" w:sz="0" w:space="0" w:color="auto"/>
      </w:divBdr>
    </w:div>
    <w:div w:id="1041248351">
      <w:bodyDiv w:val="1"/>
      <w:marLeft w:val="0"/>
      <w:marRight w:val="0"/>
      <w:marTop w:val="0"/>
      <w:marBottom w:val="0"/>
      <w:divBdr>
        <w:top w:val="none" w:sz="0" w:space="0" w:color="auto"/>
        <w:left w:val="none" w:sz="0" w:space="0" w:color="auto"/>
        <w:bottom w:val="none" w:sz="0" w:space="0" w:color="auto"/>
        <w:right w:val="none" w:sz="0" w:space="0" w:color="auto"/>
      </w:divBdr>
    </w:div>
    <w:div w:id="1063142548">
      <w:bodyDiv w:val="1"/>
      <w:marLeft w:val="0"/>
      <w:marRight w:val="0"/>
      <w:marTop w:val="0"/>
      <w:marBottom w:val="0"/>
      <w:divBdr>
        <w:top w:val="none" w:sz="0" w:space="0" w:color="auto"/>
        <w:left w:val="none" w:sz="0" w:space="0" w:color="auto"/>
        <w:bottom w:val="none" w:sz="0" w:space="0" w:color="auto"/>
        <w:right w:val="none" w:sz="0" w:space="0" w:color="auto"/>
      </w:divBdr>
    </w:div>
    <w:div w:id="1065756219">
      <w:bodyDiv w:val="1"/>
      <w:marLeft w:val="0"/>
      <w:marRight w:val="0"/>
      <w:marTop w:val="0"/>
      <w:marBottom w:val="0"/>
      <w:divBdr>
        <w:top w:val="none" w:sz="0" w:space="0" w:color="auto"/>
        <w:left w:val="none" w:sz="0" w:space="0" w:color="auto"/>
        <w:bottom w:val="none" w:sz="0" w:space="0" w:color="auto"/>
        <w:right w:val="none" w:sz="0" w:space="0" w:color="auto"/>
      </w:divBdr>
    </w:div>
    <w:div w:id="1140810161">
      <w:bodyDiv w:val="1"/>
      <w:marLeft w:val="0"/>
      <w:marRight w:val="0"/>
      <w:marTop w:val="0"/>
      <w:marBottom w:val="0"/>
      <w:divBdr>
        <w:top w:val="none" w:sz="0" w:space="0" w:color="auto"/>
        <w:left w:val="none" w:sz="0" w:space="0" w:color="auto"/>
        <w:bottom w:val="none" w:sz="0" w:space="0" w:color="auto"/>
        <w:right w:val="none" w:sz="0" w:space="0" w:color="auto"/>
      </w:divBdr>
    </w:div>
    <w:div w:id="1223295932">
      <w:bodyDiv w:val="1"/>
      <w:marLeft w:val="0"/>
      <w:marRight w:val="0"/>
      <w:marTop w:val="0"/>
      <w:marBottom w:val="0"/>
      <w:divBdr>
        <w:top w:val="none" w:sz="0" w:space="0" w:color="auto"/>
        <w:left w:val="none" w:sz="0" w:space="0" w:color="auto"/>
        <w:bottom w:val="none" w:sz="0" w:space="0" w:color="auto"/>
        <w:right w:val="none" w:sz="0" w:space="0" w:color="auto"/>
      </w:divBdr>
    </w:div>
    <w:div w:id="1247498525">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295913300">
      <w:bodyDiv w:val="1"/>
      <w:marLeft w:val="0"/>
      <w:marRight w:val="0"/>
      <w:marTop w:val="0"/>
      <w:marBottom w:val="0"/>
      <w:divBdr>
        <w:top w:val="none" w:sz="0" w:space="0" w:color="auto"/>
        <w:left w:val="none" w:sz="0" w:space="0" w:color="auto"/>
        <w:bottom w:val="none" w:sz="0" w:space="0" w:color="auto"/>
        <w:right w:val="none" w:sz="0" w:space="0" w:color="auto"/>
      </w:divBdr>
    </w:div>
    <w:div w:id="1363896548">
      <w:bodyDiv w:val="1"/>
      <w:marLeft w:val="0"/>
      <w:marRight w:val="0"/>
      <w:marTop w:val="0"/>
      <w:marBottom w:val="0"/>
      <w:divBdr>
        <w:top w:val="none" w:sz="0" w:space="0" w:color="auto"/>
        <w:left w:val="none" w:sz="0" w:space="0" w:color="auto"/>
        <w:bottom w:val="none" w:sz="0" w:space="0" w:color="auto"/>
        <w:right w:val="none" w:sz="0" w:space="0" w:color="auto"/>
      </w:divBdr>
    </w:div>
    <w:div w:id="1390109992">
      <w:bodyDiv w:val="1"/>
      <w:marLeft w:val="0"/>
      <w:marRight w:val="0"/>
      <w:marTop w:val="0"/>
      <w:marBottom w:val="0"/>
      <w:divBdr>
        <w:top w:val="none" w:sz="0" w:space="0" w:color="auto"/>
        <w:left w:val="none" w:sz="0" w:space="0" w:color="auto"/>
        <w:bottom w:val="none" w:sz="0" w:space="0" w:color="auto"/>
        <w:right w:val="none" w:sz="0" w:space="0" w:color="auto"/>
      </w:divBdr>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455561785">
      <w:bodyDiv w:val="1"/>
      <w:marLeft w:val="0"/>
      <w:marRight w:val="0"/>
      <w:marTop w:val="0"/>
      <w:marBottom w:val="0"/>
      <w:divBdr>
        <w:top w:val="none" w:sz="0" w:space="0" w:color="auto"/>
        <w:left w:val="none" w:sz="0" w:space="0" w:color="auto"/>
        <w:bottom w:val="none" w:sz="0" w:space="0" w:color="auto"/>
        <w:right w:val="none" w:sz="0" w:space="0" w:color="auto"/>
      </w:divBdr>
    </w:div>
    <w:div w:id="1456368640">
      <w:bodyDiv w:val="1"/>
      <w:marLeft w:val="0"/>
      <w:marRight w:val="0"/>
      <w:marTop w:val="0"/>
      <w:marBottom w:val="0"/>
      <w:divBdr>
        <w:top w:val="none" w:sz="0" w:space="0" w:color="auto"/>
        <w:left w:val="none" w:sz="0" w:space="0" w:color="auto"/>
        <w:bottom w:val="none" w:sz="0" w:space="0" w:color="auto"/>
        <w:right w:val="none" w:sz="0" w:space="0" w:color="auto"/>
      </w:divBdr>
    </w:div>
    <w:div w:id="1855797689">
      <w:bodyDiv w:val="1"/>
      <w:marLeft w:val="0"/>
      <w:marRight w:val="0"/>
      <w:marTop w:val="0"/>
      <w:marBottom w:val="0"/>
      <w:divBdr>
        <w:top w:val="none" w:sz="0" w:space="0" w:color="auto"/>
        <w:left w:val="none" w:sz="0" w:space="0" w:color="auto"/>
        <w:bottom w:val="none" w:sz="0" w:space="0" w:color="auto"/>
        <w:right w:val="none" w:sz="0" w:space="0" w:color="auto"/>
      </w:divBdr>
    </w:div>
    <w:div w:id="1900700371">
      <w:bodyDiv w:val="1"/>
      <w:marLeft w:val="0"/>
      <w:marRight w:val="0"/>
      <w:marTop w:val="0"/>
      <w:marBottom w:val="0"/>
      <w:divBdr>
        <w:top w:val="none" w:sz="0" w:space="0" w:color="auto"/>
        <w:left w:val="none" w:sz="0" w:space="0" w:color="auto"/>
        <w:bottom w:val="none" w:sz="0" w:space="0" w:color="auto"/>
        <w:right w:val="none" w:sz="0" w:space="0" w:color="auto"/>
      </w:divBdr>
    </w:div>
    <w:div w:id="1952475177">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 w:id="2086413955">
      <w:bodyDiv w:val="1"/>
      <w:marLeft w:val="0"/>
      <w:marRight w:val="0"/>
      <w:marTop w:val="0"/>
      <w:marBottom w:val="0"/>
      <w:divBdr>
        <w:top w:val="none" w:sz="0" w:space="0" w:color="auto"/>
        <w:left w:val="none" w:sz="0" w:space="0" w:color="auto"/>
        <w:bottom w:val="none" w:sz="0" w:space="0" w:color="auto"/>
        <w:right w:val="none" w:sz="0" w:space="0" w:color="auto"/>
      </w:divBdr>
    </w:div>
    <w:div w:id="2089384056">
      <w:bodyDiv w:val="1"/>
      <w:marLeft w:val="0"/>
      <w:marRight w:val="0"/>
      <w:marTop w:val="0"/>
      <w:marBottom w:val="0"/>
      <w:divBdr>
        <w:top w:val="none" w:sz="0" w:space="0" w:color="auto"/>
        <w:left w:val="none" w:sz="0" w:space="0" w:color="auto"/>
        <w:bottom w:val="none" w:sz="0" w:space="0" w:color="auto"/>
        <w:right w:val="none" w:sz="0" w:space="0" w:color="auto"/>
      </w:divBdr>
    </w:div>
    <w:div w:id="21095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8EB5F-7D04-4431-9722-F931CAEA5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15</Pages>
  <Words>5352</Words>
  <Characters>29438</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34721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Henry Lora Rodriguez</cp:lastModifiedBy>
  <cp:revision>11</cp:revision>
  <cp:lastPrinted>2016-11-08T14:54:00Z</cp:lastPrinted>
  <dcterms:created xsi:type="dcterms:W3CDTF">2016-11-08T12:19:00Z</dcterms:created>
  <dcterms:modified xsi:type="dcterms:W3CDTF">2017-02-13T16:47:00Z</dcterms:modified>
</cp:coreProperties>
</file>