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82" w:rsidRPr="00EB5982" w:rsidRDefault="00EB5982" w:rsidP="00EB5982">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lang w:val="es-CO"/>
        </w:rPr>
      </w:pPr>
      <w:r w:rsidRPr="00EB5982">
        <w:rPr>
          <w:rFonts w:ascii="Arial Narrow" w:hAnsi="Arial Narrow" w:cs="Tahoma"/>
          <w:color w:val="FF0000"/>
          <w:sz w:val="16"/>
          <w:szCs w:val="18"/>
          <w:lang w:val="es-CO"/>
        </w:rPr>
        <w:t>El siguiente es el documento presentado por el Magistrado Ponente que sirvió de base para proferir la providencia dentro del presente proceso. El contenido total y fiel de la decisión debe ser verificado en la Secretaría de esta Corporación.</w:t>
      </w:r>
    </w:p>
    <w:p w:rsidR="00EB5982" w:rsidRPr="0016790D" w:rsidRDefault="00EB5982" w:rsidP="0016790D">
      <w:pPr>
        <w:jc w:val="both"/>
        <w:rPr>
          <w:rFonts w:asciiTheme="minorHAnsi" w:hAnsiTheme="minorHAnsi"/>
          <w:sz w:val="18"/>
          <w:szCs w:val="18"/>
          <w:lang w:val="es-CO"/>
        </w:rPr>
      </w:pPr>
    </w:p>
    <w:p w:rsidR="0016790D" w:rsidRPr="0016790D" w:rsidRDefault="00EB5982" w:rsidP="0016790D">
      <w:pPr>
        <w:jc w:val="both"/>
        <w:rPr>
          <w:rFonts w:asciiTheme="minorHAnsi" w:hAnsiTheme="minorHAnsi"/>
          <w:sz w:val="18"/>
          <w:szCs w:val="18"/>
          <w:lang w:val="es-CO"/>
        </w:rPr>
      </w:pPr>
      <w:r w:rsidRPr="0016790D">
        <w:rPr>
          <w:rFonts w:asciiTheme="minorHAnsi" w:hAnsiTheme="minorHAnsi"/>
          <w:b/>
          <w:sz w:val="18"/>
          <w:szCs w:val="18"/>
          <w:lang w:val="es-CO"/>
        </w:rPr>
        <w:t xml:space="preserve">Tema: </w:t>
      </w:r>
      <w:r w:rsidRPr="0016790D">
        <w:rPr>
          <w:rFonts w:asciiTheme="minorHAnsi" w:hAnsiTheme="minorHAnsi"/>
          <w:b/>
          <w:sz w:val="18"/>
          <w:szCs w:val="18"/>
          <w:lang w:val="es-CO"/>
        </w:rPr>
        <w:tab/>
      </w:r>
      <w:r w:rsidRPr="0016790D">
        <w:rPr>
          <w:rFonts w:asciiTheme="minorHAnsi" w:hAnsiTheme="minorHAnsi"/>
          <w:b/>
          <w:sz w:val="18"/>
          <w:szCs w:val="18"/>
          <w:lang w:val="es-CO"/>
        </w:rPr>
        <w:tab/>
      </w:r>
      <w:r w:rsidRPr="0016790D">
        <w:rPr>
          <w:rFonts w:asciiTheme="minorHAnsi" w:hAnsiTheme="minorHAnsi"/>
          <w:b/>
          <w:sz w:val="18"/>
          <w:szCs w:val="18"/>
          <w:lang w:val="es-CO"/>
        </w:rPr>
        <w:tab/>
        <w:t xml:space="preserve">SALA MIXTA Nº 4 / CONFLICTO NEGATIVO DE COMPETENCIA / Juzgado Cuarto Laboral del Circuito de Pereira y una </w:t>
      </w:r>
      <w:r w:rsidR="0016790D" w:rsidRPr="0016790D">
        <w:rPr>
          <w:rFonts w:asciiTheme="minorHAnsi" w:hAnsiTheme="minorHAnsi"/>
          <w:b/>
          <w:sz w:val="18"/>
          <w:szCs w:val="18"/>
          <w:lang w:val="es-CO"/>
        </w:rPr>
        <w:t>Sala Unitaria Civil VS</w:t>
      </w:r>
      <w:r w:rsidRPr="0016790D">
        <w:rPr>
          <w:rFonts w:asciiTheme="minorHAnsi" w:hAnsiTheme="minorHAnsi"/>
          <w:b/>
          <w:sz w:val="18"/>
          <w:szCs w:val="18"/>
          <w:lang w:val="es-CO"/>
        </w:rPr>
        <w:t xml:space="preserve"> Familia del Tribunal Superior del Distrito de Pereira.</w:t>
      </w:r>
      <w:r w:rsidR="0016790D" w:rsidRPr="0016790D">
        <w:rPr>
          <w:rFonts w:asciiTheme="minorHAnsi" w:hAnsiTheme="minorHAnsi"/>
          <w:b/>
          <w:sz w:val="18"/>
          <w:szCs w:val="18"/>
          <w:lang w:val="es-CO"/>
        </w:rPr>
        <w:t xml:space="preserve"> / COMPETENCIA TERRITORIAL Y ORGÁNICA /</w:t>
      </w:r>
      <w:bookmarkStart w:id="0" w:name="_GoBack"/>
      <w:bookmarkEnd w:id="0"/>
      <w:r w:rsidR="0016790D" w:rsidRPr="0016790D">
        <w:rPr>
          <w:rFonts w:asciiTheme="minorHAnsi" w:hAnsiTheme="minorHAnsi"/>
          <w:sz w:val="18"/>
          <w:szCs w:val="18"/>
          <w:lang w:val="es-CO"/>
        </w:rPr>
        <w:t xml:space="preserve"> La tutela se promovió frente a la Oficina de Registro de Instrumentos Públicos local y la Superintendencia de Notariado y Registro, porque la primera rechazó el registro de una escritura pública y la última, no se ha pronunciado respecto de una solicitud de revocatoria directa, que le presentó el 21-07-2016. </w:t>
      </w:r>
    </w:p>
    <w:p w:rsidR="0016790D" w:rsidRPr="0016790D" w:rsidRDefault="0016790D" w:rsidP="0016790D">
      <w:pPr>
        <w:jc w:val="both"/>
        <w:rPr>
          <w:rFonts w:asciiTheme="minorHAnsi" w:hAnsiTheme="minorHAnsi"/>
          <w:sz w:val="18"/>
          <w:szCs w:val="18"/>
          <w:lang w:val="es-CO"/>
        </w:rPr>
      </w:pPr>
    </w:p>
    <w:p w:rsidR="0016790D" w:rsidRPr="0016790D" w:rsidRDefault="0016790D" w:rsidP="0016790D">
      <w:pPr>
        <w:jc w:val="both"/>
        <w:rPr>
          <w:rFonts w:asciiTheme="minorHAnsi" w:hAnsiTheme="minorHAnsi"/>
          <w:sz w:val="18"/>
          <w:szCs w:val="18"/>
          <w:lang w:val="es-CO"/>
        </w:rPr>
      </w:pPr>
      <w:r w:rsidRPr="0016790D">
        <w:rPr>
          <w:rFonts w:asciiTheme="minorHAnsi" w:hAnsiTheme="minorHAnsi"/>
          <w:sz w:val="18"/>
          <w:szCs w:val="18"/>
          <w:lang w:val="es-CO"/>
        </w:rPr>
        <w:t xml:space="preserve">Según el Decreto 2723 de 2014 la Superintendencia referida es una entidad descentralizada, técnica con personería jurídica, autonomía administrativa, financiera y patrimonial, de manera que se trata de una autoridad del orden nacional descentralizada por servicios (Artículo 38-2º-C, Ley 489 de 1998), por lo que es claro que son los Juzgados con categoría del circuito, los llamados a tramitar el amparo en primera instancia (Inciso 2º del artículo 1º-1°, Decreto 1382 de 2000). </w:t>
      </w:r>
    </w:p>
    <w:p w:rsidR="0016790D" w:rsidRPr="0016790D" w:rsidRDefault="0016790D" w:rsidP="0016790D">
      <w:pPr>
        <w:jc w:val="both"/>
        <w:rPr>
          <w:rFonts w:asciiTheme="minorHAnsi" w:hAnsiTheme="minorHAnsi"/>
          <w:sz w:val="18"/>
          <w:szCs w:val="18"/>
          <w:lang w:val="es-CO"/>
        </w:rPr>
      </w:pPr>
    </w:p>
    <w:p w:rsidR="0016790D" w:rsidRPr="0016790D" w:rsidRDefault="0016790D" w:rsidP="0016790D">
      <w:pPr>
        <w:jc w:val="both"/>
        <w:rPr>
          <w:rFonts w:asciiTheme="minorHAnsi" w:hAnsiTheme="minorHAnsi"/>
          <w:sz w:val="18"/>
          <w:szCs w:val="18"/>
          <w:lang w:val="es-CO"/>
        </w:rPr>
      </w:pPr>
      <w:r w:rsidRPr="0016790D">
        <w:rPr>
          <w:rFonts w:asciiTheme="minorHAnsi" w:hAnsiTheme="minorHAnsi"/>
          <w:sz w:val="18"/>
          <w:szCs w:val="18"/>
          <w:lang w:val="es-CO"/>
        </w:rPr>
        <w:t>Así las cosas, debió el Jugado Cuarto Laboral del Circuito de Pereira asumir la competencia. No desconoce la Sala que la jurisdicción constitucional puede ser ejercida por cualquier autoridad judicial sin importar la naturaleza jurídica del accionado, no obstante, es imperioso ajustar el criterio al expuesto por la CSJ, superiora jerárquica de esta Corporación, para evitar nulidades, que retardarían la resolución de una acción preferente y sumaria.”</w:t>
      </w:r>
    </w:p>
    <w:p w:rsidR="00EB5982" w:rsidRDefault="00EB5982" w:rsidP="00F44B75">
      <w:pPr>
        <w:pStyle w:val="Sinespaciado"/>
        <w:spacing w:line="360" w:lineRule="auto"/>
        <w:jc w:val="center"/>
        <w:rPr>
          <w:rFonts w:ascii="Arial" w:hAnsi="Arial" w:cs="Arial"/>
          <w:w w:val="140"/>
          <w:sz w:val="14"/>
          <w:szCs w:val="14"/>
        </w:rPr>
      </w:pPr>
    </w:p>
    <w:p w:rsidR="00EB5982" w:rsidRDefault="0016790D" w:rsidP="00F44B75">
      <w:pPr>
        <w:pStyle w:val="Sinespaciado"/>
        <w:spacing w:line="360" w:lineRule="auto"/>
        <w:jc w:val="center"/>
        <w:rPr>
          <w:rFonts w:ascii="Arial" w:hAnsi="Arial" w:cs="Arial"/>
          <w:w w:val="140"/>
          <w:sz w:val="14"/>
          <w:szCs w:val="14"/>
        </w:rPr>
      </w:pPr>
      <w:r>
        <w:rPr>
          <w:rFonts w:ascii="Arial" w:hAnsi="Arial" w:cs="Arial"/>
          <w:w w:val="140"/>
          <w:sz w:val="14"/>
          <w:szCs w:val="14"/>
        </w:rPr>
        <w:t>--------------------------------------------------------</w:t>
      </w:r>
    </w:p>
    <w:p w:rsidR="00EB5982" w:rsidRDefault="00EB5982" w:rsidP="00F44B75">
      <w:pPr>
        <w:pStyle w:val="Sinespaciado"/>
        <w:spacing w:line="360" w:lineRule="auto"/>
        <w:jc w:val="center"/>
        <w:rPr>
          <w:rFonts w:ascii="Arial" w:hAnsi="Arial" w:cs="Arial"/>
          <w:w w:val="140"/>
          <w:sz w:val="14"/>
          <w:szCs w:val="14"/>
        </w:rPr>
      </w:pPr>
    </w:p>
    <w:p w:rsidR="00EB5982" w:rsidRDefault="00EB5982" w:rsidP="00F44B75">
      <w:pPr>
        <w:pStyle w:val="Sinespaciado"/>
        <w:spacing w:line="360" w:lineRule="auto"/>
        <w:jc w:val="center"/>
        <w:rPr>
          <w:rFonts w:ascii="Arial" w:hAnsi="Arial" w:cs="Arial"/>
          <w:w w:val="140"/>
          <w:sz w:val="14"/>
          <w:szCs w:val="14"/>
        </w:rPr>
      </w:pPr>
      <w:r w:rsidRPr="00A62871">
        <w:rPr>
          <w:noProof/>
        </w:rPr>
        <w:drawing>
          <wp:inline distT="0" distB="0" distL="0" distR="0" wp14:anchorId="1AFC6162" wp14:editId="5F30AACA">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EB5982" w:rsidRDefault="00EB5982" w:rsidP="00F44B75">
      <w:pPr>
        <w:pStyle w:val="Sinespaciado"/>
        <w:spacing w:line="360" w:lineRule="auto"/>
        <w:jc w:val="center"/>
        <w:rPr>
          <w:rFonts w:ascii="Arial" w:hAnsi="Arial" w:cs="Arial"/>
          <w:w w:val="140"/>
          <w:sz w:val="14"/>
          <w:szCs w:val="14"/>
        </w:rPr>
      </w:pP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F44B75" w:rsidRPr="007860C0" w:rsidRDefault="00F44B75" w:rsidP="00F44B7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F44B75" w:rsidRPr="00E55393" w:rsidRDefault="00F44B75" w:rsidP="00F44B7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6B46F3" w:rsidRPr="006B46F3" w:rsidRDefault="006B46F3" w:rsidP="006B46F3">
      <w:pPr>
        <w:pStyle w:val="Sinespaciado"/>
        <w:spacing w:line="360" w:lineRule="auto"/>
        <w:jc w:val="center"/>
        <w:rPr>
          <w:rFonts w:ascii="Arial" w:hAnsi="Arial" w:cs="Arial"/>
          <w:w w:val="140"/>
          <w:sz w:val="18"/>
          <w:szCs w:val="18"/>
        </w:rPr>
      </w:pPr>
      <w:r w:rsidRPr="006B46F3">
        <w:rPr>
          <w:rFonts w:ascii="Arial" w:hAnsi="Arial" w:cs="Arial"/>
          <w:w w:val="140"/>
          <w:sz w:val="18"/>
          <w:szCs w:val="18"/>
        </w:rPr>
        <w:t>SALA MIXTA No.</w:t>
      </w:r>
      <w:r w:rsidR="00BE56CD">
        <w:rPr>
          <w:rFonts w:ascii="Arial" w:hAnsi="Arial" w:cs="Arial"/>
          <w:w w:val="140"/>
          <w:sz w:val="18"/>
          <w:szCs w:val="18"/>
        </w:rPr>
        <w:t>4</w:t>
      </w:r>
      <w:r w:rsidRPr="006B46F3">
        <w:rPr>
          <w:rFonts w:ascii="Arial" w:hAnsi="Arial" w:cs="Arial"/>
          <w:w w:val="140"/>
          <w:sz w:val="18"/>
          <w:szCs w:val="18"/>
        </w:rPr>
        <w:t xml:space="preserve"> – DISTRITO JUDICIAL DE PEREIRA</w:t>
      </w:r>
    </w:p>
    <w:p w:rsidR="00F44B75" w:rsidRPr="007860C0" w:rsidRDefault="00F44B75" w:rsidP="00F44B7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Default="00756265" w:rsidP="00B52E52">
      <w:pPr>
        <w:pStyle w:val="Sinespaciado"/>
        <w:spacing w:line="360" w:lineRule="auto"/>
        <w:jc w:val="center"/>
        <w:rPr>
          <w:rFonts w:ascii="Arial" w:hAnsi="Arial" w:cs="Arial"/>
          <w:lang w:val="es-CO"/>
        </w:rPr>
      </w:pPr>
    </w:p>
    <w:p w:rsidR="001864F5" w:rsidRDefault="00A60CEF" w:rsidP="004E30C9">
      <w:pPr>
        <w:pStyle w:val="Textoindependiente"/>
        <w:spacing w:line="360" w:lineRule="auto"/>
        <w:ind w:left="3546" w:hanging="2130"/>
        <w:rPr>
          <w:rFonts w:ascii="Arial" w:hAnsi="Arial" w:cs="Arial"/>
          <w:sz w:val="22"/>
          <w:szCs w:val="22"/>
        </w:rPr>
      </w:pPr>
      <w:r w:rsidRPr="00BA594C">
        <w:rPr>
          <w:rFonts w:ascii="Arial" w:hAnsi="Arial" w:cs="Arial"/>
          <w:sz w:val="22"/>
          <w:szCs w:val="22"/>
        </w:rPr>
        <w:t>Asunto</w:t>
      </w:r>
      <w:r w:rsidRPr="00BA594C">
        <w:rPr>
          <w:rFonts w:ascii="Arial" w:hAnsi="Arial" w:cs="Arial"/>
          <w:sz w:val="22"/>
          <w:szCs w:val="22"/>
        </w:rPr>
        <w:tab/>
      </w:r>
      <w:r w:rsidRPr="00BA594C">
        <w:rPr>
          <w:rFonts w:ascii="Arial" w:hAnsi="Arial" w:cs="Arial"/>
          <w:sz w:val="22"/>
          <w:szCs w:val="22"/>
        </w:rPr>
        <w:tab/>
      </w:r>
      <w:r w:rsidRPr="00BA594C">
        <w:rPr>
          <w:rFonts w:ascii="Arial" w:hAnsi="Arial" w:cs="Arial"/>
          <w:sz w:val="22"/>
          <w:szCs w:val="22"/>
        </w:rPr>
        <w:tab/>
        <w:t xml:space="preserve">: </w:t>
      </w:r>
      <w:r>
        <w:rPr>
          <w:rFonts w:ascii="Arial" w:hAnsi="Arial" w:cs="Arial"/>
          <w:sz w:val="22"/>
          <w:szCs w:val="22"/>
        </w:rPr>
        <w:t xml:space="preserve">Define conflicto de competencia </w:t>
      </w:r>
    </w:p>
    <w:p w:rsidR="00A60CEF" w:rsidRPr="00BA594C" w:rsidRDefault="001864F5" w:rsidP="004E30C9">
      <w:pPr>
        <w:pStyle w:val="Textoindependiente"/>
        <w:spacing w:line="360" w:lineRule="auto"/>
        <w:ind w:left="3546" w:hanging="2130"/>
        <w:rPr>
          <w:rFonts w:ascii="Arial" w:hAnsi="Arial" w:cs="Arial"/>
          <w:sz w:val="22"/>
          <w:szCs w:val="22"/>
        </w:rPr>
      </w:pPr>
      <w:r>
        <w:rPr>
          <w:rFonts w:ascii="Arial" w:hAnsi="Arial" w:cs="Arial"/>
          <w:sz w:val="22"/>
          <w:szCs w:val="22"/>
        </w:rPr>
        <w:t>Proceso</w:t>
      </w:r>
      <w:r>
        <w:rPr>
          <w:rFonts w:ascii="Arial" w:hAnsi="Arial" w:cs="Arial"/>
          <w:sz w:val="22"/>
          <w:szCs w:val="22"/>
        </w:rPr>
        <w:tab/>
      </w:r>
      <w:r>
        <w:rPr>
          <w:rFonts w:ascii="Arial" w:hAnsi="Arial" w:cs="Arial"/>
          <w:sz w:val="22"/>
          <w:szCs w:val="22"/>
        </w:rPr>
        <w:tab/>
        <w:t xml:space="preserve">: </w:t>
      </w:r>
      <w:r w:rsidR="006B46F3">
        <w:rPr>
          <w:rFonts w:ascii="Arial" w:hAnsi="Arial" w:cs="Arial"/>
          <w:sz w:val="22"/>
          <w:szCs w:val="22"/>
        </w:rPr>
        <w:t>Acción de Tutela</w:t>
      </w:r>
    </w:p>
    <w:p w:rsidR="00A60CEF" w:rsidRPr="00E37456" w:rsidRDefault="006B46F3" w:rsidP="00A60CEF">
      <w:pPr>
        <w:pStyle w:val="Textoindependiente"/>
        <w:spacing w:line="360" w:lineRule="auto"/>
        <w:ind w:left="3540" w:hanging="2124"/>
        <w:rPr>
          <w:rFonts w:ascii="Arial" w:hAnsi="Arial" w:cs="Arial"/>
        </w:rPr>
      </w:pPr>
      <w:r>
        <w:rPr>
          <w:rFonts w:ascii="Arial" w:hAnsi="Arial" w:cs="Arial"/>
          <w:sz w:val="22"/>
          <w:szCs w:val="22"/>
        </w:rPr>
        <w:t>Accionante</w:t>
      </w:r>
      <w:r w:rsidR="00A60CEF">
        <w:rPr>
          <w:rFonts w:ascii="Arial" w:hAnsi="Arial" w:cs="Arial"/>
          <w:sz w:val="22"/>
          <w:szCs w:val="22"/>
        </w:rPr>
        <w:tab/>
      </w:r>
      <w:r w:rsidR="00A60CEF">
        <w:rPr>
          <w:rFonts w:ascii="Arial" w:hAnsi="Arial" w:cs="Arial"/>
          <w:sz w:val="22"/>
          <w:szCs w:val="22"/>
        </w:rPr>
        <w:tab/>
        <w:t xml:space="preserve">: </w:t>
      </w:r>
      <w:r w:rsidR="008E619B">
        <w:rPr>
          <w:rFonts w:ascii="Arial" w:hAnsi="Arial" w:cs="Arial"/>
          <w:sz w:val="22"/>
          <w:szCs w:val="22"/>
        </w:rPr>
        <w:t>Dora Montoya Patiño</w:t>
      </w:r>
    </w:p>
    <w:p w:rsidR="00A60CEF" w:rsidRDefault="005E385A" w:rsidP="00A60CEF">
      <w:pPr>
        <w:pStyle w:val="Textoindependiente"/>
        <w:spacing w:line="360" w:lineRule="auto"/>
        <w:ind w:left="3546" w:hanging="2130"/>
        <w:rPr>
          <w:rFonts w:ascii="Arial" w:hAnsi="Arial" w:cs="Arial"/>
        </w:rPr>
      </w:pPr>
      <w:r>
        <w:rPr>
          <w:rFonts w:ascii="Arial" w:hAnsi="Arial" w:cs="Arial"/>
          <w:sz w:val="22"/>
          <w:szCs w:val="22"/>
        </w:rPr>
        <w:t>Accionada</w:t>
      </w:r>
      <w:r w:rsidR="009F0989">
        <w:rPr>
          <w:rFonts w:ascii="Arial" w:hAnsi="Arial" w:cs="Arial"/>
          <w:sz w:val="22"/>
          <w:szCs w:val="22"/>
        </w:rPr>
        <w:tab/>
      </w:r>
      <w:r w:rsidR="00A60CEF" w:rsidRPr="00BA594C">
        <w:rPr>
          <w:rFonts w:ascii="Arial" w:hAnsi="Arial" w:cs="Arial"/>
          <w:sz w:val="22"/>
          <w:szCs w:val="22"/>
        </w:rPr>
        <w:tab/>
        <w:t xml:space="preserve">: </w:t>
      </w:r>
      <w:r w:rsidR="008E619B">
        <w:rPr>
          <w:rFonts w:ascii="Arial" w:hAnsi="Arial" w:cs="Arial"/>
          <w:sz w:val="22"/>
          <w:szCs w:val="22"/>
        </w:rPr>
        <w:t>Superintendencia Notariado y Registro y otra</w:t>
      </w:r>
    </w:p>
    <w:p w:rsidR="009F0989" w:rsidRDefault="009F0989" w:rsidP="00A60CEF">
      <w:pPr>
        <w:pStyle w:val="Textoindependiente"/>
        <w:spacing w:line="360" w:lineRule="auto"/>
        <w:ind w:left="3546" w:hanging="2130"/>
        <w:rPr>
          <w:rFonts w:ascii="Arial" w:hAnsi="Arial" w:cs="Arial"/>
          <w:sz w:val="22"/>
          <w:szCs w:val="22"/>
        </w:rPr>
      </w:pPr>
      <w:r>
        <w:rPr>
          <w:rFonts w:ascii="Arial" w:hAnsi="Arial" w:cs="Arial"/>
          <w:sz w:val="22"/>
          <w:szCs w:val="22"/>
        </w:rPr>
        <w:t>Procedencia</w:t>
      </w:r>
      <w:r>
        <w:rPr>
          <w:rFonts w:ascii="Arial" w:hAnsi="Arial" w:cs="Arial"/>
          <w:sz w:val="22"/>
          <w:szCs w:val="22"/>
        </w:rPr>
        <w:tab/>
      </w:r>
      <w:r>
        <w:rPr>
          <w:rFonts w:ascii="Arial" w:hAnsi="Arial" w:cs="Arial"/>
          <w:sz w:val="22"/>
          <w:szCs w:val="22"/>
        </w:rPr>
        <w:tab/>
        <w:t xml:space="preserve">: </w:t>
      </w:r>
      <w:r w:rsidR="008E619B">
        <w:rPr>
          <w:rFonts w:ascii="Arial" w:hAnsi="Arial" w:cs="Arial"/>
          <w:sz w:val="22"/>
          <w:szCs w:val="22"/>
        </w:rPr>
        <w:t>Sala Unitaria Civil – Familia del Tribunal Superior de Pereira</w:t>
      </w:r>
    </w:p>
    <w:p w:rsidR="00A60CEF" w:rsidRPr="00BA594C" w:rsidRDefault="00A60CEF" w:rsidP="00A60CEF">
      <w:pPr>
        <w:pStyle w:val="Textoindependiente"/>
        <w:spacing w:line="360" w:lineRule="auto"/>
        <w:ind w:left="3546" w:hanging="2130"/>
        <w:rPr>
          <w:rFonts w:ascii="Arial" w:hAnsi="Arial" w:cs="Arial"/>
          <w:sz w:val="22"/>
          <w:szCs w:val="22"/>
        </w:rPr>
      </w:pPr>
      <w:r>
        <w:rPr>
          <w:rFonts w:ascii="Arial" w:hAnsi="Arial" w:cs="Arial"/>
          <w:sz w:val="22"/>
          <w:szCs w:val="22"/>
        </w:rPr>
        <w:t>Radicación</w:t>
      </w:r>
      <w:r>
        <w:rPr>
          <w:rFonts w:ascii="Arial" w:hAnsi="Arial" w:cs="Arial"/>
          <w:sz w:val="22"/>
          <w:szCs w:val="22"/>
        </w:rPr>
        <w:tab/>
      </w:r>
      <w:r>
        <w:rPr>
          <w:rFonts w:ascii="Arial" w:hAnsi="Arial" w:cs="Arial"/>
          <w:sz w:val="22"/>
          <w:szCs w:val="22"/>
        </w:rPr>
        <w:tab/>
        <w:t xml:space="preserve">: </w:t>
      </w:r>
      <w:r w:rsidR="008E619B">
        <w:rPr>
          <w:rFonts w:ascii="Arial" w:hAnsi="Arial" w:cs="Arial"/>
          <w:sz w:val="22"/>
          <w:szCs w:val="22"/>
        </w:rPr>
        <w:t>2016-00003-00</w:t>
      </w:r>
    </w:p>
    <w:p w:rsidR="00A60CEF" w:rsidRDefault="00A60CEF" w:rsidP="00A60CEF">
      <w:pPr>
        <w:spacing w:line="360" w:lineRule="auto"/>
        <w:ind w:left="708" w:firstLine="708"/>
        <w:rPr>
          <w:rFonts w:ascii="Arial" w:hAnsi="Arial" w:cs="Arial"/>
          <w:smallCaps/>
          <w:sz w:val="22"/>
          <w:szCs w:val="22"/>
          <w:lang w:val="es-CO"/>
        </w:rPr>
      </w:pPr>
      <w:r w:rsidRPr="00A60CEF">
        <w:rPr>
          <w:rFonts w:ascii="Arial" w:hAnsi="Arial" w:cs="Arial"/>
          <w:sz w:val="22"/>
          <w:szCs w:val="22"/>
          <w:lang w:val="es-ES"/>
        </w:rPr>
        <w:t>Magistrado Ponente</w:t>
      </w:r>
      <w:r w:rsidRPr="00A60CEF">
        <w:rPr>
          <w:rFonts w:ascii="Arial" w:hAnsi="Arial" w:cs="Arial"/>
          <w:sz w:val="22"/>
          <w:szCs w:val="22"/>
          <w:lang w:val="es-ES"/>
        </w:rPr>
        <w:tab/>
        <w:t xml:space="preserve">: </w:t>
      </w:r>
      <w:proofErr w:type="spellStart"/>
      <w:r w:rsidRPr="00BA594C">
        <w:rPr>
          <w:rFonts w:ascii="Arial" w:hAnsi="Arial" w:cs="Arial"/>
          <w:smallCaps/>
          <w:sz w:val="22"/>
          <w:szCs w:val="22"/>
          <w:lang w:val="es-CO"/>
        </w:rPr>
        <w:t>Duberney</w:t>
      </w:r>
      <w:proofErr w:type="spellEnd"/>
      <w:r w:rsidRPr="00BA594C">
        <w:rPr>
          <w:rFonts w:ascii="Arial" w:hAnsi="Arial" w:cs="Arial"/>
          <w:smallCaps/>
          <w:sz w:val="22"/>
          <w:szCs w:val="22"/>
          <w:lang w:val="es-CO"/>
        </w:rPr>
        <w:t xml:space="preserve"> Grisales </w:t>
      </w:r>
      <w:r w:rsidRPr="001E507E">
        <w:rPr>
          <w:rFonts w:ascii="Arial" w:hAnsi="Arial" w:cs="Arial"/>
          <w:smallCaps/>
          <w:sz w:val="22"/>
          <w:szCs w:val="22"/>
          <w:lang w:val="es-CO"/>
        </w:rPr>
        <w:t>Herrera</w:t>
      </w:r>
    </w:p>
    <w:p w:rsidR="006B46F3" w:rsidRPr="00A60CEF" w:rsidRDefault="006B46F3" w:rsidP="00A60CEF">
      <w:pPr>
        <w:spacing w:line="360" w:lineRule="auto"/>
        <w:ind w:left="708" w:firstLine="708"/>
        <w:rPr>
          <w:rFonts w:ascii="Arial" w:hAnsi="Arial" w:cs="Arial"/>
          <w:sz w:val="22"/>
          <w:szCs w:val="22"/>
          <w:lang w:val="es-ES"/>
        </w:rPr>
      </w:pPr>
      <w:r>
        <w:rPr>
          <w:rFonts w:ascii="Arial" w:hAnsi="Arial" w:cs="Arial"/>
          <w:sz w:val="22"/>
          <w:szCs w:val="22"/>
          <w:lang w:val="es-ES"/>
        </w:rPr>
        <w:t>Acta nú</w:t>
      </w:r>
      <w:r w:rsidRPr="006B46F3">
        <w:rPr>
          <w:rFonts w:ascii="Arial" w:hAnsi="Arial" w:cs="Arial"/>
          <w:sz w:val="22"/>
          <w:szCs w:val="22"/>
          <w:lang w:val="es-ES"/>
        </w:rPr>
        <w:t>mero</w:t>
      </w:r>
      <w:r>
        <w:rPr>
          <w:rFonts w:ascii="Arial" w:hAnsi="Arial" w:cs="Arial"/>
          <w:smallCaps/>
          <w:sz w:val="22"/>
          <w:szCs w:val="22"/>
          <w:lang w:val="es-CO"/>
        </w:rPr>
        <w:tab/>
      </w:r>
      <w:r>
        <w:rPr>
          <w:rFonts w:ascii="Arial" w:hAnsi="Arial" w:cs="Arial"/>
          <w:smallCaps/>
          <w:sz w:val="22"/>
          <w:szCs w:val="22"/>
          <w:lang w:val="es-CO"/>
        </w:rPr>
        <w:tab/>
        <w:t>:</w:t>
      </w:r>
      <w:r w:rsidR="00664B25">
        <w:rPr>
          <w:rFonts w:ascii="Arial" w:hAnsi="Arial" w:cs="Arial"/>
          <w:smallCaps/>
          <w:sz w:val="22"/>
          <w:szCs w:val="22"/>
          <w:lang w:val="es-CO"/>
        </w:rPr>
        <w:t xml:space="preserve"> </w:t>
      </w:r>
      <w:r w:rsidR="00D607F1">
        <w:rPr>
          <w:rFonts w:ascii="Arial" w:hAnsi="Arial" w:cs="Arial"/>
          <w:smallCaps/>
          <w:sz w:val="22"/>
          <w:szCs w:val="22"/>
          <w:lang w:val="es-CO"/>
        </w:rPr>
        <w:t>529 de 04-11-2016</w:t>
      </w:r>
    </w:p>
    <w:p w:rsidR="00D85D01" w:rsidRDefault="00D85D01" w:rsidP="00B52E52">
      <w:pPr>
        <w:pStyle w:val="Sinespaciado"/>
        <w:pBdr>
          <w:bottom w:val="double" w:sz="6" w:space="1" w:color="auto"/>
        </w:pBdr>
        <w:spacing w:line="360" w:lineRule="auto"/>
        <w:jc w:val="center"/>
        <w:rPr>
          <w:rFonts w:ascii="Arial" w:hAnsi="Arial" w:cs="Arial"/>
        </w:rPr>
      </w:pPr>
    </w:p>
    <w:p w:rsidR="00C86191" w:rsidRDefault="00C86191" w:rsidP="00B52E52">
      <w:pPr>
        <w:pStyle w:val="Sinespaciado"/>
        <w:spacing w:line="360" w:lineRule="auto"/>
        <w:jc w:val="center"/>
        <w:rPr>
          <w:rFonts w:ascii="Arial" w:hAnsi="Arial" w:cs="Arial"/>
        </w:rPr>
      </w:pPr>
    </w:p>
    <w:p w:rsidR="006B46F3" w:rsidRPr="008E619B" w:rsidRDefault="0015782A" w:rsidP="006B46F3">
      <w:pPr>
        <w:spacing w:line="360" w:lineRule="auto"/>
        <w:jc w:val="center"/>
        <w:rPr>
          <w:rFonts w:ascii="Arial" w:hAnsi="Arial" w:cs="Arial"/>
          <w:smallCaps/>
          <w:sz w:val="28"/>
          <w:szCs w:val="26"/>
          <w:lang w:val="es-CO"/>
        </w:rPr>
      </w:pPr>
      <w:r w:rsidRPr="008E619B">
        <w:rPr>
          <w:rFonts w:ascii="Arial" w:hAnsi="Arial" w:cs="Arial"/>
          <w:smallCaps/>
          <w:sz w:val="28"/>
          <w:szCs w:val="26"/>
          <w:lang w:val="es-CO"/>
        </w:rPr>
        <w:t>Pereira, R</w:t>
      </w:r>
      <w:r w:rsidR="008E619B">
        <w:rPr>
          <w:rFonts w:ascii="Arial" w:hAnsi="Arial" w:cs="Arial"/>
          <w:smallCaps/>
          <w:sz w:val="28"/>
          <w:szCs w:val="26"/>
          <w:lang w:val="es-CO"/>
        </w:rPr>
        <w:t>.</w:t>
      </w:r>
      <w:r w:rsidRPr="008E619B">
        <w:rPr>
          <w:rFonts w:ascii="Arial" w:hAnsi="Arial" w:cs="Arial"/>
          <w:smallCaps/>
          <w:sz w:val="28"/>
          <w:szCs w:val="26"/>
          <w:lang w:val="es-CO"/>
        </w:rPr>
        <w:t xml:space="preserve">, </w:t>
      </w:r>
      <w:r w:rsidR="00D607F1">
        <w:rPr>
          <w:rFonts w:ascii="Arial" w:hAnsi="Arial" w:cs="Arial"/>
          <w:smallCaps/>
          <w:sz w:val="28"/>
          <w:szCs w:val="26"/>
          <w:lang w:val="es-CO"/>
        </w:rPr>
        <w:t>cuatro</w:t>
      </w:r>
      <w:r w:rsidR="008E619B">
        <w:rPr>
          <w:rFonts w:ascii="Arial" w:hAnsi="Arial" w:cs="Arial"/>
          <w:smallCaps/>
          <w:sz w:val="28"/>
          <w:szCs w:val="26"/>
          <w:lang w:val="es-CO"/>
        </w:rPr>
        <w:t xml:space="preserve"> </w:t>
      </w:r>
      <w:r w:rsidR="006B46F3" w:rsidRPr="008E619B">
        <w:rPr>
          <w:rFonts w:ascii="Arial" w:hAnsi="Arial" w:cs="Arial"/>
          <w:smallCaps/>
          <w:sz w:val="28"/>
          <w:szCs w:val="26"/>
          <w:lang w:val="es-CO"/>
        </w:rPr>
        <w:t>(</w:t>
      </w:r>
      <w:r w:rsidR="00D607F1">
        <w:rPr>
          <w:rFonts w:ascii="Arial" w:hAnsi="Arial" w:cs="Arial"/>
          <w:smallCaps/>
          <w:sz w:val="28"/>
          <w:szCs w:val="26"/>
          <w:lang w:val="es-CO"/>
        </w:rPr>
        <w:t>4</w:t>
      </w:r>
      <w:r w:rsidR="006B46F3" w:rsidRPr="008E619B">
        <w:rPr>
          <w:rFonts w:ascii="Arial" w:hAnsi="Arial" w:cs="Arial"/>
          <w:smallCaps/>
          <w:sz w:val="28"/>
          <w:szCs w:val="26"/>
          <w:lang w:val="es-CO"/>
        </w:rPr>
        <w:t xml:space="preserve">) de </w:t>
      </w:r>
      <w:r w:rsidR="008E619B">
        <w:rPr>
          <w:rFonts w:ascii="Arial" w:hAnsi="Arial" w:cs="Arial"/>
          <w:smallCaps/>
          <w:sz w:val="28"/>
          <w:szCs w:val="26"/>
          <w:lang w:val="es-CO"/>
        </w:rPr>
        <w:t xml:space="preserve">noviembre </w:t>
      </w:r>
      <w:r w:rsidR="006B46F3" w:rsidRPr="008E619B">
        <w:rPr>
          <w:rFonts w:ascii="Arial" w:hAnsi="Arial" w:cs="Arial"/>
          <w:smallCaps/>
          <w:sz w:val="28"/>
          <w:szCs w:val="26"/>
          <w:lang w:val="es-CO"/>
        </w:rPr>
        <w:t xml:space="preserve">de dos mil </w:t>
      </w:r>
      <w:r w:rsidR="008E619B">
        <w:rPr>
          <w:rFonts w:ascii="Arial" w:hAnsi="Arial" w:cs="Arial"/>
          <w:smallCaps/>
          <w:sz w:val="28"/>
          <w:szCs w:val="26"/>
          <w:lang w:val="es-CO"/>
        </w:rPr>
        <w:t xml:space="preserve">dieciséis </w:t>
      </w:r>
      <w:r w:rsidR="006B46F3" w:rsidRPr="008E619B">
        <w:rPr>
          <w:rFonts w:ascii="Arial" w:hAnsi="Arial" w:cs="Arial"/>
          <w:smallCaps/>
          <w:sz w:val="28"/>
          <w:szCs w:val="26"/>
          <w:lang w:val="es-CO"/>
        </w:rPr>
        <w:t>(</w:t>
      </w:r>
      <w:r w:rsidR="008E619B">
        <w:rPr>
          <w:rFonts w:ascii="Arial" w:hAnsi="Arial" w:cs="Arial"/>
          <w:smallCaps/>
          <w:sz w:val="28"/>
          <w:szCs w:val="26"/>
          <w:lang w:val="es-CO"/>
        </w:rPr>
        <w:t>2016</w:t>
      </w:r>
      <w:r w:rsidR="006B46F3" w:rsidRPr="008E619B">
        <w:rPr>
          <w:rFonts w:ascii="Arial" w:hAnsi="Arial" w:cs="Arial"/>
          <w:smallCaps/>
          <w:sz w:val="28"/>
          <w:szCs w:val="26"/>
          <w:lang w:val="es-CO"/>
        </w:rPr>
        <w:t>).</w:t>
      </w:r>
    </w:p>
    <w:p w:rsidR="008A4E3D" w:rsidRPr="00122ED9" w:rsidRDefault="008A4E3D"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Pr="0039469E" w:rsidRDefault="0005223F" w:rsidP="0005223F">
      <w:pPr>
        <w:pStyle w:val="Puesto"/>
        <w:spacing w:line="360" w:lineRule="auto"/>
        <w:jc w:val="left"/>
        <w:rPr>
          <w:b w:val="0"/>
          <w:bCs w:val="0"/>
          <w:i w:val="0"/>
          <w:iCs w:val="0"/>
          <w:spacing w:val="-3"/>
          <w:lang w:val="es-ES_tradnl"/>
        </w:rPr>
      </w:pPr>
    </w:p>
    <w:p w:rsidR="006B46F3" w:rsidRPr="00AE172F" w:rsidRDefault="006B46F3" w:rsidP="006B46F3">
      <w:pPr>
        <w:pStyle w:val="Puesto"/>
        <w:spacing w:line="360" w:lineRule="auto"/>
        <w:jc w:val="both"/>
        <w:rPr>
          <w:b w:val="0"/>
          <w:bCs w:val="0"/>
          <w:i w:val="0"/>
          <w:iCs w:val="0"/>
          <w:spacing w:val="-3"/>
          <w:lang w:val="es-CO"/>
        </w:rPr>
      </w:pPr>
      <w:r w:rsidRPr="00AE172F">
        <w:rPr>
          <w:b w:val="0"/>
          <w:bCs w:val="0"/>
          <w:i w:val="0"/>
          <w:iCs w:val="0"/>
          <w:spacing w:val="-3"/>
          <w:lang w:val="es-CO"/>
        </w:rPr>
        <w:t xml:space="preserve">Definir la competencia para conocer del asunto de la referencia, frente al conflicto suscitado entre el Juzgado </w:t>
      </w:r>
      <w:r w:rsidR="008E619B">
        <w:rPr>
          <w:b w:val="0"/>
          <w:bCs w:val="0"/>
          <w:i w:val="0"/>
          <w:iCs w:val="0"/>
          <w:spacing w:val="-3"/>
          <w:lang w:val="es-CO"/>
        </w:rPr>
        <w:t xml:space="preserve">Cuarto Laboral del Circuito de Pereira y </w:t>
      </w:r>
      <w:r w:rsidR="002D1F5D">
        <w:rPr>
          <w:b w:val="0"/>
          <w:bCs w:val="0"/>
          <w:i w:val="0"/>
          <w:iCs w:val="0"/>
          <w:spacing w:val="-3"/>
          <w:lang w:val="es-CO"/>
        </w:rPr>
        <w:t xml:space="preserve">una </w:t>
      </w:r>
      <w:r w:rsidR="008E619B">
        <w:rPr>
          <w:b w:val="0"/>
          <w:bCs w:val="0"/>
          <w:i w:val="0"/>
          <w:iCs w:val="0"/>
          <w:spacing w:val="-3"/>
          <w:lang w:val="es-CO"/>
        </w:rPr>
        <w:t>Sala Unitaria Civil – Familia del Tribunal Superior del Distrito de Pereira</w:t>
      </w:r>
      <w:r w:rsidRPr="00AE172F">
        <w:rPr>
          <w:b w:val="0"/>
          <w:bCs w:val="0"/>
          <w:i w:val="0"/>
          <w:iCs w:val="0"/>
          <w:spacing w:val="-3"/>
          <w:lang w:val="es-CO"/>
        </w:rPr>
        <w:t>.</w:t>
      </w:r>
    </w:p>
    <w:p w:rsidR="0005223F" w:rsidRDefault="0005223F" w:rsidP="0005223F">
      <w:pPr>
        <w:pStyle w:val="Puesto"/>
        <w:spacing w:line="360" w:lineRule="auto"/>
        <w:jc w:val="left"/>
        <w:rPr>
          <w:b w:val="0"/>
          <w:bCs w:val="0"/>
          <w:i w:val="0"/>
          <w:iCs w:val="0"/>
          <w:spacing w:val="-3"/>
          <w:lang w:val="es-ES_tradnl"/>
        </w:rPr>
      </w:pPr>
    </w:p>
    <w:p w:rsidR="00B746F1" w:rsidRDefault="0056544E" w:rsidP="0005223F">
      <w:pPr>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LA SÍNTESIS DE LAS ACTUACIONES RELEVANTES</w:t>
      </w:r>
    </w:p>
    <w:p w:rsidR="00F81B85" w:rsidRDefault="00F81B85" w:rsidP="00F81B85">
      <w:pPr>
        <w:spacing w:line="360" w:lineRule="auto"/>
        <w:jc w:val="both"/>
        <w:rPr>
          <w:rFonts w:ascii="Arial" w:hAnsi="Arial" w:cs="Arial"/>
          <w:sz w:val="24"/>
          <w:szCs w:val="24"/>
          <w:lang w:val="es-CO"/>
        </w:rPr>
      </w:pPr>
    </w:p>
    <w:p w:rsidR="00AA340D" w:rsidRDefault="0010183A" w:rsidP="00744098">
      <w:pPr>
        <w:spacing w:line="360" w:lineRule="auto"/>
        <w:jc w:val="both"/>
        <w:rPr>
          <w:rFonts w:ascii="Arial" w:hAnsi="Arial" w:cs="Arial"/>
          <w:sz w:val="24"/>
          <w:szCs w:val="24"/>
          <w:lang w:val="es-CO"/>
        </w:rPr>
      </w:pPr>
      <w:r>
        <w:rPr>
          <w:rFonts w:ascii="Arial" w:hAnsi="Arial" w:cs="Arial"/>
          <w:sz w:val="24"/>
          <w:szCs w:val="24"/>
          <w:lang w:val="es-CO"/>
        </w:rPr>
        <w:lastRenderedPageBreak/>
        <w:t>Por reparto</w:t>
      </w:r>
      <w:r w:rsidR="00935861">
        <w:rPr>
          <w:rFonts w:ascii="Arial" w:hAnsi="Arial" w:cs="Arial"/>
          <w:sz w:val="24"/>
          <w:szCs w:val="24"/>
          <w:lang w:val="es-CO"/>
        </w:rPr>
        <w:t>,</w:t>
      </w:r>
      <w:r>
        <w:rPr>
          <w:rFonts w:ascii="Arial" w:hAnsi="Arial" w:cs="Arial"/>
          <w:sz w:val="24"/>
          <w:szCs w:val="24"/>
          <w:lang w:val="es-CO"/>
        </w:rPr>
        <w:t xml:space="preserve"> correspondió a</w:t>
      </w:r>
      <w:r w:rsidR="00744098" w:rsidRPr="00AE172F">
        <w:rPr>
          <w:rFonts w:ascii="Arial" w:hAnsi="Arial" w:cs="Arial"/>
          <w:sz w:val="24"/>
          <w:szCs w:val="24"/>
          <w:lang w:val="es-CO"/>
        </w:rPr>
        <w:t xml:space="preserve">l Juzgado </w:t>
      </w:r>
      <w:r w:rsidR="008E619B">
        <w:rPr>
          <w:rFonts w:ascii="Arial" w:hAnsi="Arial" w:cs="Arial"/>
          <w:sz w:val="24"/>
          <w:szCs w:val="24"/>
          <w:lang w:val="es-CO"/>
        </w:rPr>
        <w:t xml:space="preserve">Cuatro Laboral del Circuito </w:t>
      </w:r>
      <w:r w:rsidR="00744098" w:rsidRPr="00AE172F">
        <w:rPr>
          <w:rFonts w:ascii="Arial" w:hAnsi="Arial" w:cs="Arial"/>
          <w:sz w:val="24"/>
          <w:szCs w:val="24"/>
          <w:lang w:val="es-CO"/>
        </w:rPr>
        <w:t xml:space="preserve">de esta ciudad, </w:t>
      </w:r>
      <w:r>
        <w:rPr>
          <w:rFonts w:ascii="Arial" w:hAnsi="Arial" w:cs="Arial"/>
          <w:sz w:val="24"/>
          <w:szCs w:val="24"/>
          <w:lang w:val="es-CO"/>
        </w:rPr>
        <w:t>l</w:t>
      </w:r>
      <w:r w:rsidR="00744098" w:rsidRPr="00AE172F">
        <w:rPr>
          <w:rFonts w:ascii="Arial" w:hAnsi="Arial" w:cs="Arial"/>
          <w:sz w:val="24"/>
          <w:szCs w:val="24"/>
          <w:lang w:val="es-CO"/>
        </w:rPr>
        <w:t xml:space="preserve">a </w:t>
      </w:r>
      <w:r w:rsidR="00F81455">
        <w:rPr>
          <w:rFonts w:ascii="Arial" w:hAnsi="Arial" w:cs="Arial"/>
          <w:sz w:val="24"/>
          <w:szCs w:val="24"/>
          <w:lang w:val="es-CO"/>
        </w:rPr>
        <w:t xml:space="preserve">acción constitucional </w:t>
      </w:r>
      <w:r>
        <w:rPr>
          <w:rFonts w:ascii="Arial" w:hAnsi="Arial" w:cs="Arial"/>
          <w:sz w:val="24"/>
          <w:szCs w:val="24"/>
          <w:lang w:val="es-CO"/>
        </w:rPr>
        <w:t xml:space="preserve">de la referencia, </w:t>
      </w:r>
      <w:r w:rsidR="008E619B">
        <w:rPr>
          <w:rFonts w:ascii="Arial" w:hAnsi="Arial" w:cs="Arial"/>
          <w:sz w:val="24"/>
          <w:szCs w:val="24"/>
          <w:lang w:val="es-CO"/>
        </w:rPr>
        <w:t xml:space="preserve">quien </w:t>
      </w:r>
      <w:r>
        <w:rPr>
          <w:rFonts w:ascii="Arial" w:hAnsi="Arial" w:cs="Arial"/>
          <w:sz w:val="24"/>
          <w:szCs w:val="24"/>
          <w:lang w:val="es-CO"/>
        </w:rPr>
        <w:t>con auto del</w:t>
      </w:r>
      <w:r w:rsidRPr="00AE172F">
        <w:rPr>
          <w:rFonts w:ascii="Arial" w:hAnsi="Arial" w:cs="Arial"/>
          <w:sz w:val="24"/>
          <w:szCs w:val="24"/>
          <w:lang w:val="es-CO"/>
        </w:rPr>
        <w:t xml:space="preserve"> día </w:t>
      </w:r>
      <w:r w:rsidR="008E619B">
        <w:rPr>
          <w:rFonts w:ascii="Arial" w:hAnsi="Arial" w:cs="Arial"/>
          <w:sz w:val="24"/>
          <w:szCs w:val="24"/>
          <w:lang w:val="es-CO"/>
        </w:rPr>
        <w:t>01-11-2016</w:t>
      </w:r>
      <w:r>
        <w:rPr>
          <w:rFonts w:ascii="Arial" w:hAnsi="Arial" w:cs="Arial"/>
          <w:sz w:val="24"/>
          <w:szCs w:val="24"/>
          <w:lang w:val="es-CO"/>
        </w:rPr>
        <w:t>, se</w:t>
      </w:r>
      <w:r w:rsidR="00C11535">
        <w:rPr>
          <w:rFonts w:ascii="Arial" w:hAnsi="Arial" w:cs="Arial"/>
          <w:sz w:val="24"/>
          <w:szCs w:val="24"/>
          <w:lang w:val="es-CO"/>
        </w:rPr>
        <w:t xml:space="preserve"> declar</w:t>
      </w:r>
      <w:r>
        <w:rPr>
          <w:rFonts w:ascii="Arial" w:hAnsi="Arial" w:cs="Arial"/>
          <w:sz w:val="24"/>
          <w:szCs w:val="24"/>
          <w:lang w:val="es-CO"/>
        </w:rPr>
        <w:t xml:space="preserve">ó </w:t>
      </w:r>
      <w:r w:rsidR="00C11535">
        <w:rPr>
          <w:rFonts w:ascii="Arial" w:hAnsi="Arial" w:cs="Arial"/>
          <w:sz w:val="24"/>
          <w:szCs w:val="24"/>
          <w:lang w:val="es-CO"/>
        </w:rPr>
        <w:t xml:space="preserve">incompetente </w:t>
      </w:r>
      <w:r w:rsidR="00482460">
        <w:rPr>
          <w:rFonts w:ascii="Arial" w:hAnsi="Arial" w:cs="Arial"/>
          <w:sz w:val="24"/>
          <w:szCs w:val="24"/>
          <w:lang w:val="es-CO"/>
        </w:rPr>
        <w:t xml:space="preserve">por </w:t>
      </w:r>
      <w:r>
        <w:rPr>
          <w:rFonts w:ascii="Arial" w:hAnsi="Arial" w:cs="Arial"/>
          <w:sz w:val="24"/>
          <w:szCs w:val="24"/>
          <w:lang w:val="es-CO"/>
        </w:rPr>
        <w:t xml:space="preserve">el factor </w:t>
      </w:r>
      <w:r w:rsidR="00482460">
        <w:rPr>
          <w:rFonts w:ascii="Arial" w:hAnsi="Arial" w:cs="Arial"/>
          <w:sz w:val="24"/>
          <w:szCs w:val="24"/>
          <w:lang w:val="es-CO"/>
        </w:rPr>
        <w:t xml:space="preserve">orgánico </w:t>
      </w:r>
      <w:r w:rsidR="00C11535">
        <w:rPr>
          <w:rFonts w:ascii="Arial" w:hAnsi="Arial" w:cs="Arial"/>
          <w:sz w:val="24"/>
          <w:szCs w:val="24"/>
          <w:lang w:val="es-CO"/>
        </w:rPr>
        <w:t xml:space="preserve">para conocer de ella, </w:t>
      </w:r>
      <w:r>
        <w:rPr>
          <w:rFonts w:ascii="Arial" w:hAnsi="Arial" w:cs="Arial"/>
          <w:sz w:val="24"/>
          <w:szCs w:val="24"/>
          <w:lang w:val="es-CO"/>
        </w:rPr>
        <w:t>al</w:t>
      </w:r>
      <w:r w:rsidR="00C11535">
        <w:rPr>
          <w:rFonts w:ascii="Arial" w:hAnsi="Arial" w:cs="Arial"/>
          <w:sz w:val="24"/>
          <w:szCs w:val="24"/>
          <w:lang w:val="es-CO"/>
        </w:rPr>
        <w:t xml:space="preserve"> considerar que la </w:t>
      </w:r>
      <w:r w:rsidR="00482460">
        <w:rPr>
          <w:rFonts w:ascii="Arial" w:hAnsi="Arial" w:cs="Arial"/>
          <w:sz w:val="24"/>
          <w:szCs w:val="24"/>
          <w:lang w:val="es-CO"/>
        </w:rPr>
        <w:t>Superintendencia de Notariado y Registro accionada es una autoridad del orden nacional</w:t>
      </w:r>
      <w:r w:rsidR="00C11535">
        <w:rPr>
          <w:rFonts w:ascii="Arial" w:hAnsi="Arial" w:cs="Arial"/>
          <w:sz w:val="24"/>
          <w:szCs w:val="24"/>
          <w:lang w:val="es-CO"/>
        </w:rPr>
        <w:t xml:space="preserve">, </w:t>
      </w:r>
      <w:r w:rsidR="00482460">
        <w:rPr>
          <w:rFonts w:ascii="Arial" w:hAnsi="Arial" w:cs="Arial"/>
          <w:sz w:val="24"/>
          <w:szCs w:val="24"/>
          <w:lang w:val="es-CO"/>
        </w:rPr>
        <w:t>por lo que</w:t>
      </w:r>
      <w:r w:rsidR="00BD0511">
        <w:rPr>
          <w:rFonts w:ascii="Arial" w:hAnsi="Arial" w:cs="Arial"/>
          <w:sz w:val="24"/>
          <w:szCs w:val="24"/>
          <w:lang w:val="es-CO"/>
        </w:rPr>
        <w:t xml:space="preserve"> su conocimiento recae en los Tribunales Superiores, Administrativos y Concejos Seccionales de la Judicatura (Folio 36</w:t>
      </w:r>
      <w:r w:rsidR="00744098" w:rsidRPr="00AE172F">
        <w:rPr>
          <w:rFonts w:ascii="Arial" w:hAnsi="Arial" w:cs="Arial"/>
          <w:sz w:val="24"/>
          <w:szCs w:val="24"/>
          <w:lang w:val="es-CO"/>
        </w:rPr>
        <w:t xml:space="preserve">, cuaderno No.1).   </w:t>
      </w:r>
    </w:p>
    <w:p w:rsidR="00AA340D" w:rsidRDefault="00AA340D" w:rsidP="00744098">
      <w:pPr>
        <w:spacing w:line="360" w:lineRule="auto"/>
        <w:jc w:val="both"/>
        <w:rPr>
          <w:rFonts w:ascii="Arial" w:hAnsi="Arial" w:cs="Arial"/>
          <w:sz w:val="24"/>
          <w:szCs w:val="24"/>
          <w:lang w:val="es-CO"/>
        </w:rPr>
      </w:pPr>
    </w:p>
    <w:p w:rsidR="00744098" w:rsidRDefault="00744098" w:rsidP="00744098">
      <w:pPr>
        <w:spacing w:line="360" w:lineRule="auto"/>
        <w:jc w:val="both"/>
        <w:rPr>
          <w:rFonts w:ascii="Arial" w:hAnsi="Arial" w:cs="Arial"/>
          <w:sz w:val="24"/>
          <w:szCs w:val="24"/>
          <w:lang w:val="es-CO"/>
        </w:rPr>
      </w:pPr>
      <w:r w:rsidRPr="00BD0511">
        <w:rPr>
          <w:rFonts w:ascii="Arial" w:hAnsi="Arial" w:cs="Arial"/>
          <w:sz w:val="24"/>
          <w:szCs w:val="24"/>
          <w:lang w:val="es-CO"/>
        </w:rPr>
        <w:t xml:space="preserve">Recibido el expediente </w:t>
      </w:r>
      <w:r w:rsidR="00BD0511" w:rsidRPr="00BD0511">
        <w:rPr>
          <w:rFonts w:ascii="Arial" w:hAnsi="Arial" w:cs="Arial"/>
          <w:sz w:val="24"/>
          <w:szCs w:val="24"/>
          <w:lang w:val="es-CO"/>
        </w:rPr>
        <w:t>en el Despacho de la Magistrada Claudia María Arcila Ríos</w:t>
      </w:r>
      <w:r w:rsidR="00AA340D" w:rsidRPr="00BD0511">
        <w:rPr>
          <w:rFonts w:ascii="Arial" w:hAnsi="Arial" w:cs="Arial"/>
          <w:sz w:val="24"/>
          <w:szCs w:val="24"/>
          <w:lang w:val="es-CO"/>
        </w:rPr>
        <w:t xml:space="preserve">, con providencia del </w:t>
      </w:r>
      <w:r w:rsidR="00BD0511" w:rsidRPr="00BD0511">
        <w:rPr>
          <w:rFonts w:ascii="Arial" w:hAnsi="Arial" w:cs="Arial"/>
          <w:sz w:val="24"/>
          <w:szCs w:val="24"/>
          <w:lang w:val="es-CO"/>
        </w:rPr>
        <w:t>02-11-2016</w:t>
      </w:r>
      <w:r w:rsidRPr="00BD0511">
        <w:rPr>
          <w:rFonts w:ascii="Arial" w:hAnsi="Arial" w:cs="Arial"/>
          <w:sz w:val="24"/>
          <w:szCs w:val="24"/>
          <w:lang w:val="es-CO"/>
        </w:rPr>
        <w:t xml:space="preserve"> se declar</w:t>
      </w:r>
      <w:r w:rsidR="00AA340D" w:rsidRPr="00BD0511">
        <w:rPr>
          <w:rFonts w:ascii="Arial" w:hAnsi="Arial" w:cs="Arial"/>
          <w:sz w:val="24"/>
          <w:szCs w:val="24"/>
          <w:lang w:val="es-CO"/>
        </w:rPr>
        <w:t xml:space="preserve">ó </w:t>
      </w:r>
      <w:r w:rsidRPr="00BD0511">
        <w:rPr>
          <w:rFonts w:ascii="Arial" w:hAnsi="Arial" w:cs="Arial"/>
          <w:sz w:val="24"/>
          <w:szCs w:val="24"/>
          <w:lang w:val="es-CO"/>
        </w:rPr>
        <w:t xml:space="preserve">también carente de competencia y </w:t>
      </w:r>
      <w:r w:rsidR="00BD0511" w:rsidRPr="00BD0511">
        <w:rPr>
          <w:rFonts w:ascii="Arial" w:hAnsi="Arial" w:cs="Arial"/>
          <w:sz w:val="24"/>
          <w:szCs w:val="24"/>
          <w:lang w:val="es-CO"/>
        </w:rPr>
        <w:t xml:space="preserve">dispuso </w:t>
      </w:r>
      <w:r w:rsidRPr="00BD0511">
        <w:rPr>
          <w:rFonts w:ascii="Arial" w:hAnsi="Arial" w:cs="Arial"/>
          <w:sz w:val="24"/>
          <w:szCs w:val="24"/>
          <w:lang w:val="es-CO"/>
        </w:rPr>
        <w:t xml:space="preserve">la </w:t>
      </w:r>
      <w:r w:rsidR="00BD0511" w:rsidRPr="00BD0511">
        <w:rPr>
          <w:rFonts w:ascii="Arial" w:hAnsi="Arial" w:cs="Arial"/>
          <w:sz w:val="24"/>
          <w:szCs w:val="24"/>
          <w:lang w:val="es-CO"/>
        </w:rPr>
        <w:t xml:space="preserve">remisión a </w:t>
      </w:r>
      <w:r w:rsidR="002D1F5D">
        <w:rPr>
          <w:rFonts w:ascii="Arial" w:hAnsi="Arial" w:cs="Arial"/>
          <w:sz w:val="24"/>
          <w:szCs w:val="24"/>
          <w:lang w:val="es-CO"/>
        </w:rPr>
        <w:t xml:space="preserve">una </w:t>
      </w:r>
      <w:r w:rsidR="00BD0511" w:rsidRPr="00BD0511">
        <w:rPr>
          <w:rFonts w:ascii="Arial" w:hAnsi="Arial" w:cs="Arial"/>
          <w:sz w:val="24"/>
          <w:szCs w:val="24"/>
          <w:lang w:val="es-CO"/>
        </w:rPr>
        <w:t>Sala Mixta de la Corporación</w:t>
      </w:r>
      <w:r w:rsidRPr="00BD0511">
        <w:rPr>
          <w:rFonts w:ascii="Arial" w:hAnsi="Arial" w:cs="Arial"/>
          <w:sz w:val="24"/>
          <w:szCs w:val="24"/>
          <w:lang w:val="es-CO"/>
        </w:rPr>
        <w:t xml:space="preserve">, para que dirima el conflicto planteado (Folios </w:t>
      </w:r>
      <w:r w:rsidR="00BD0511" w:rsidRPr="00BD0511">
        <w:rPr>
          <w:rFonts w:ascii="Arial" w:hAnsi="Arial" w:cs="Arial"/>
          <w:sz w:val="24"/>
          <w:szCs w:val="24"/>
          <w:lang w:val="es-CO"/>
        </w:rPr>
        <w:t>4 a 7</w:t>
      </w:r>
      <w:r w:rsidRPr="00BD0511">
        <w:rPr>
          <w:rFonts w:ascii="Arial" w:hAnsi="Arial" w:cs="Arial"/>
          <w:sz w:val="24"/>
          <w:szCs w:val="24"/>
          <w:lang w:val="es-CO"/>
        </w:rPr>
        <w:t xml:space="preserve">, </w:t>
      </w:r>
      <w:r w:rsidR="00AA340D" w:rsidRPr="00BD0511">
        <w:rPr>
          <w:rFonts w:ascii="Arial" w:hAnsi="Arial" w:cs="Arial"/>
          <w:sz w:val="24"/>
          <w:szCs w:val="24"/>
          <w:lang w:val="es-CO"/>
        </w:rPr>
        <w:t>cuaderno No.</w:t>
      </w:r>
      <w:r w:rsidR="00BD0511" w:rsidRPr="00BD0511">
        <w:rPr>
          <w:rFonts w:ascii="Arial" w:hAnsi="Arial" w:cs="Arial"/>
          <w:sz w:val="24"/>
          <w:szCs w:val="24"/>
          <w:lang w:val="es-CO"/>
        </w:rPr>
        <w:t>2</w:t>
      </w:r>
      <w:r w:rsidRPr="00BD0511">
        <w:rPr>
          <w:rFonts w:ascii="Arial" w:hAnsi="Arial" w:cs="Arial"/>
          <w:sz w:val="24"/>
          <w:szCs w:val="24"/>
          <w:lang w:val="es-CO"/>
        </w:rPr>
        <w:t>).</w:t>
      </w:r>
    </w:p>
    <w:p w:rsidR="0010183A" w:rsidRDefault="0010183A" w:rsidP="00744098">
      <w:pPr>
        <w:spacing w:line="360" w:lineRule="auto"/>
        <w:jc w:val="both"/>
        <w:rPr>
          <w:rFonts w:ascii="Arial" w:hAnsi="Arial" w:cs="Arial"/>
          <w:sz w:val="24"/>
          <w:szCs w:val="24"/>
          <w:lang w:val="es-CO"/>
        </w:rPr>
      </w:pPr>
    </w:p>
    <w:p w:rsidR="00744098" w:rsidRPr="00AE172F" w:rsidRDefault="00744098" w:rsidP="00744098">
      <w:pPr>
        <w:pStyle w:val="Prrafodelista"/>
        <w:numPr>
          <w:ilvl w:val="0"/>
          <w:numId w:val="1"/>
        </w:numPr>
        <w:spacing w:line="360" w:lineRule="auto"/>
        <w:jc w:val="both"/>
        <w:rPr>
          <w:rFonts w:ascii="Arial" w:hAnsi="Arial" w:cs="Arial"/>
          <w:sz w:val="24"/>
          <w:szCs w:val="24"/>
          <w:lang w:val="es-CO"/>
        </w:rPr>
      </w:pPr>
      <w:r w:rsidRPr="00AE172F">
        <w:rPr>
          <w:rFonts w:ascii="Arial" w:hAnsi="Arial" w:cs="Arial"/>
          <w:sz w:val="24"/>
          <w:szCs w:val="24"/>
          <w:lang w:val="es-CO"/>
        </w:rPr>
        <w:t>DE LAS FUNDAMENTACIONES JURÍDICAS PARA DECIDIR</w:t>
      </w:r>
    </w:p>
    <w:p w:rsidR="00744098" w:rsidRPr="00AE172F" w:rsidRDefault="00744098" w:rsidP="00744098">
      <w:pPr>
        <w:pStyle w:val="Textoindependiente"/>
        <w:spacing w:line="360" w:lineRule="auto"/>
        <w:rPr>
          <w:rFonts w:ascii="Arial" w:hAnsi="Arial" w:cs="Arial"/>
          <w:lang w:val="es-CO"/>
        </w:rPr>
      </w:pPr>
    </w:p>
    <w:p w:rsidR="00744098" w:rsidRPr="00AE172F" w:rsidRDefault="00744098" w:rsidP="00744098">
      <w:pPr>
        <w:pStyle w:val="Textoindependiente"/>
        <w:numPr>
          <w:ilvl w:val="1"/>
          <w:numId w:val="1"/>
        </w:numPr>
        <w:spacing w:line="360" w:lineRule="auto"/>
        <w:ind w:left="709" w:hanging="709"/>
        <w:rPr>
          <w:rFonts w:ascii="Arial" w:hAnsi="Arial" w:cs="Arial"/>
          <w:lang w:val="es-CO"/>
        </w:rPr>
      </w:pPr>
      <w:r w:rsidRPr="00AE172F">
        <w:rPr>
          <w:rFonts w:ascii="Arial" w:hAnsi="Arial" w:cs="Arial"/>
          <w:lang w:val="es-CO"/>
        </w:rPr>
        <w:t>La competencia funcional</w:t>
      </w:r>
    </w:p>
    <w:p w:rsidR="00744098" w:rsidRPr="00AE172F" w:rsidRDefault="00744098" w:rsidP="00744098">
      <w:pPr>
        <w:pStyle w:val="Textoindependiente"/>
        <w:spacing w:line="360" w:lineRule="auto"/>
        <w:rPr>
          <w:rFonts w:ascii="Arial" w:hAnsi="Arial" w:cs="Arial"/>
          <w:lang w:val="es-CO"/>
        </w:rPr>
      </w:pPr>
    </w:p>
    <w:p w:rsidR="00744098" w:rsidRPr="00AE172F" w:rsidRDefault="00697461" w:rsidP="00744098">
      <w:pPr>
        <w:spacing w:line="360" w:lineRule="auto"/>
        <w:jc w:val="both"/>
        <w:rPr>
          <w:rFonts w:ascii="Arial" w:hAnsi="Arial" w:cs="Arial"/>
          <w:sz w:val="24"/>
          <w:szCs w:val="24"/>
          <w:lang w:val="es-CO"/>
        </w:rPr>
      </w:pPr>
      <w:r>
        <w:rPr>
          <w:rFonts w:ascii="Arial" w:hAnsi="Arial" w:cs="Arial"/>
          <w:sz w:val="24"/>
          <w:szCs w:val="24"/>
          <w:lang w:val="es-CO"/>
        </w:rPr>
        <w:t xml:space="preserve">Corresponde a esta Sala </w:t>
      </w:r>
      <w:r w:rsidR="0010183A">
        <w:rPr>
          <w:rFonts w:ascii="Arial" w:hAnsi="Arial" w:cs="Arial"/>
          <w:sz w:val="24"/>
          <w:szCs w:val="24"/>
          <w:lang w:val="es-CO"/>
        </w:rPr>
        <w:t xml:space="preserve">mixta </w:t>
      </w:r>
      <w:r>
        <w:rPr>
          <w:rFonts w:ascii="Arial" w:hAnsi="Arial" w:cs="Arial"/>
          <w:sz w:val="24"/>
          <w:szCs w:val="24"/>
          <w:lang w:val="es-CO"/>
        </w:rPr>
        <w:t>especializada el conocimiento</w:t>
      </w:r>
      <w:r w:rsidR="00325DC2">
        <w:rPr>
          <w:rFonts w:ascii="Arial" w:hAnsi="Arial" w:cs="Arial"/>
          <w:sz w:val="24"/>
          <w:szCs w:val="24"/>
          <w:lang w:val="es-CO"/>
        </w:rPr>
        <w:t>, al tenor de lo dispuesto en</w:t>
      </w:r>
      <w:r w:rsidR="00744098" w:rsidRPr="00AE172F">
        <w:rPr>
          <w:rFonts w:ascii="Arial" w:hAnsi="Arial" w:cs="Arial"/>
          <w:sz w:val="24"/>
          <w:szCs w:val="24"/>
          <w:lang w:val="es-CO"/>
        </w:rPr>
        <w:t xml:space="preserve"> los artículos </w:t>
      </w:r>
      <w:r w:rsidR="003E6785">
        <w:rPr>
          <w:rFonts w:ascii="Arial" w:hAnsi="Arial" w:cs="Arial"/>
          <w:sz w:val="24"/>
          <w:szCs w:val="24"/>
          <w:lang w:val="es-CO"/>
        </w:rPr>
        <w:t xml:space="preserve">86 de la Constitución Política; </w:t>
      </w:r>
      <w:r w:rsidR="00744098" w:rsidRPr="00AE172F">
        <w:rPr>
          <w:rFonts w:ascii="Arial" w:hAnsi="Arial" w:cs="Arial"/>
          <w:sz w:val="24"/>
          <w:szCs w:val="24"/>
          <w:lang w:val="es-CO"/>
        </w:rPr>
        <w:t>18</w:t>
      </w:r>
      <w:r w:rsidR="00BD0511">
        <w:rPr>
          <w:rFonts w:ascii="Arial" w:hAnsi="Arial" w:cs="Arial"/>
          <w:sz w:val="24"/>
          <w:szCs w:val="24"/>
          <w:lang w:val="es-CO"/>
        </w:rPr>
        <w:t>-2º</w:t>
      </w:r>
      <w:r w:rsidR="00744098" w:rsidRPr="00AE172F">
        <w:rPr>
          <w:rFonts w:ascii="Arial" w:hAnsi="Arial" w:cs="Arial"/>
          <w:sz w:val="24"/>
          <w:szCs w:val="24"/>
          <w:lang w:val="es-CO"/>
        </w:rPr>
        <w:t xml:space="preserve"> de la Ley 270</w:t>
      </w:r>
      <w:r w:rsidR="003E6785">
        <w:rPr>
          <w:rFonts w:ascii="Arial" w:hAnsi="Arial" w:cs="Arial"/>
          <w:sz w:val="24"/>
          <w:szCs w:val="24"/>
          <w:lang w:val="es-CO"/>
        </w:rPr>
        <w:t>;</w:t>
      </w:r>
      <w:r w:rsidR="00325DC2">
        <w:rPr>
          <w:rFonts w:ascii="Arial" w:hAnsi="Arial" w:cs="Arial"/>
          <w:sz w:val="24"/>
          <w:szCs w:val="24"/>
          <w:lang w:val="es-CO"/>
        </w:rPr>
        <w:t xml:space="preserve"> </w:t>
      </w:r>
      <w:r w:rsidR="00744098" w:rsidRPr="00AE172F">
        <w:rPr>
          <w:rFonts w:ascii="Arial" w:hAnsi="Arial" w:cs="Arial"/>
          <w:sz w:val="24"/>
          <w:szCs w:val="24"/>
          <w:lang w:val="es-CO"/>
        </w:rPr>
        <w:t>y 11 del Acuerdo 108 de 1997 del Consejo Superior de la Judicatura.</w:t>
      </w:r>
    </w:p>
    <w:p w:rsidR="00744098" w:rsidRDefault="00744098" w:rsidP="00744098">
      <w:pPr>
        <w:spacing w:line="360" w:lineRule="auto"/>
        <w:jc w:val="both"/>
        <w:rPr>
          <w:rFonts w:ascii="Arial" w:hAnsi="Arial" w:cs="Arial"/>
          <w:sz w:val="24"/>
          <w:szCs w:val="24"/>
          <w:lang w:val="es-CO"/>
        </w:rPr>
      </w:pPr>
    </w:p>
    <w:p w:rsidR="00744098" w:rsidRPr="00AE172F" w:rsidRDefault="00744098" w:rsidP="00744098">
      <w:pPr>
        <w:pStyle w:val="Textoindependiente"/>
        <w:numPr>
          <w:ilvl w:val="1"/>
          <w:numId w:val="1"/>
        </w:numPr>
        <w:spacing w:line="360" w:lineRule="auto"/>
        <w:ind w:left="709" w:hanging="709"/>
        <w:rPr>
          <w:rFonts w:ascii="Arial" w:hAnsi="Arial" w:cs="Arial"/>
          <w:lang w:val="es-CO"/>
        </w:rPr>
      </w:pPr>
      <w:r w:rsidRPr="00AE172F">
        <w:rPr>
          <w:rFonts w:ascii="Arial" w:hAnsi="Arial" w:cs="Arial"/>
          <w:lang w:val="es-CO"/>
        </w:rPr>
        <w:t>El problema jurídico para resolver</w:t>
      </w:r>
    </w:p>
    <w:p w:rsidR="00744098" w:rsidRPr="00AE172F" w:rsidRDefault="00744098" w:rsidP="00744098">
      <w:pPr>
        <w:pStyle w:val="Textoindependiente"/>
        <w:spacing w:line="360" w:lineRule="auto"/>
        <w:rPr>
          <w:rFonts w:ascii="Arial" w:hAnsi="Arial" w:cs="Arial"/>
          <w:lang w:val="es-CO"/>
        </w:rPr>
      </w:pPr>
    </w:p>
    <w:p w:rsidR="00744098" w:rsidRPr="00AE172F" w:rsidRDefault="00744098" w:rsidP="00744098">
      <w:pPr>
        <w:pStyle w:val="Textoindependiente"/>
        <w:spacing w:line="360" w:lineRule="auto"/>
        <w:rPr>
          <w:rFonts w:ascii="Arial" w:hAnsi="Arial" w:cs="Arial"/>
          <w:lang w:val="es-CO"/>
        </w:rPr>
      </w:pPr>
      <w:r w:rsidRPr="00AE172F">
        <w:rPr>
          <w:rFonts w:ascii="Arial" w:hAnsi="Arial" w:cs="Arial"/>
          <w:lang w:val="es-CO"/>
        </w:rPr>
        <w:t xml:space="preserve">¿Es competente el Juzgado </w:t>
      </w:r>
      <w:r w:rsidR="00F06410">
        <w:rPr>
          <w:rFonts w:ascii="Arial" w:hAnsi="Arial" w:cs="Arial"/>
          <w:lang w:val="es-CO"/>
        </w:rPr>
        <w:t>Cuarto</w:t>
      </w:r>
      <w:r w:rsidR="00BD0511">
        <w:rPr>
          <w:rFonts w:ascii="Arial" w:hAnsi="Arial" w:cs="Arial"/>
          <w:lang w:val="es-CO"/>
        </w:rPr>
        <w:t xml:space="preserve"> Laboral del Circuito </w:t>
      </w:r>
      <w:r w:rsidR="00325DC2">
        <w:rPr>
          <w:rFonts w:ascii="Arial" w:hAnsi="Arial" w:cs="Arial"/>
          <w:lang w:val="es-CO"/>
        </w:rPr>
        <w:t>de Pereira</w:t>
      </w:r>
      <w:r w:rsidRPr="00AE172F">
        <w:rPr>
          <w:rFonts w:ascii="Arial" w:hAnsi="Arial" w:cs="Arial"/>
          <w:lang w:val="es-CO"/>
        </w:rPr>
        <w:t xml:space="preserve"> </w:t>
      </w:r>
      <w:r w:rsidR="00935861">
        <w:rPr>
          <w:rFonts w:ascii="Arial" w:hAnsi="Arial" w:cs="Arial"/>
          <w:lang w:val="es-CO"/>
        </w:rPr>
        <w:t xml:space="preserve">para </w:t>
      </w:r>
      <w:r w:rsidR="00325DC2">
        <w:rPr>
          <w:rFonts w:ascii="Arial" w:hAnsi="Arial" w:cs="Arial"/>
          <w:lang w:val="es-CO"/>
        </w:rPr>
        <w:t xml:space="preserve">conocer la acción constitucional instaurada por </w:t>
      </w:r>
      <w:r w:rsidR="00BD0511">
        <w:rPr>
          <w:rFonts w:ascii="Arial" w:hAnsi="Arial" w:cs="Arial"/>
          <w:lang w:val="es-CO"/>
        </w:rPr>
        <w:t xml:space="preserve">Dora Montoya Patiño </w:t>
      </w:r>
      <w:r w:rsidR="00325DC2">
        <w:rPr>
          <w:rFonts w:ascii="Arial" w:hAnsi="Arial" w:cs="Arial"/>
          <w:lang w:val="es-CO"/>
        </w:rPr>
        <w:t xml:space="preserve">contra </w:t>
      </w:r>
      <w:r w:rsidR="00BD0511">
        <w:rPr>
          <w:rFonts w:ascii="Arial" w:hAnsi="Arial" w:cs="Arial"/>
          <w:lang w:val="es-CO"/>
        </w:rPr>
        <w:t>la Oficina de Registro de Instrumentos Públicos local y la Superintendencia de Notariado y Registro</w:t>
      </w:r>
      <w:r w:rsidRPr="00AE172F">
        <w:rPr>
          <w:rFonts w:ascii="Arial" w:hAnsi="Arial" w:cs="Arial"/>
          <w:lang w:val="es-CO"/>
        </w:rPr>
        <w:t>, o debe asumir</w:t>
      </w:r>
      <w:r w:rsidR="00325DC2">
        <w:rPr>
          <w:rFonts w:ascii="Arial" w:hAnsi="Arial" w:cs="Arial"/>
          <w:lang w:val="es-CO"/>
        </w:rPr>
        <w:t xml:space="preserve"> la competencia </w:t>
      </w:r>
      <w:r w:rsidR="00BD0511">
        <w:rPr>
          <w:rFonts w:ascii="Arial" w:hAnsi="Arial" w:cs="Arial"/>
          <w:lang w:val="es-CO"/>
        </w:rPr>
        <w:t>la Sala Civil – Familia de esta Corporación</w:t>
      </w:r>
      <w:r w:rsidRPr="00AE172F">
        <w:rPr>
          <w:rFonts w:ascii="Arial" w:hAnsi="Arial" w:cs="Arial"/>
          <w:lang w:val="es-CO"/>
        </w:rPr>
        <w:t>, según las razones aducidas por cada Despacho?</w:t>
      </w:r>
    </w:p>
    <w:p w:rsidR="00744098" w:rsidRPr="00AE172F" w:rsidRDefault="00744098" w:rsidP="00744098">
      <w:pPr>
        <w:spacing w:line="360" w:lineRule="auto"/>
        <w:jc w:val="both"/>
        <w:rPr>
          <w:rFonts w:ascii="Arial" w:hAnsi="Arial" w:cs="Arial"/>
          <w:sz w:val="24"/>
          <w:szCs w:val="24"/>
          <w:lang w:val="es-CO"/>
        </w:rPr>
      </w:pPr>
    </w:p>
    <w:p w:rsidR="00744098" w:rsidRPr="00AE172F" w:rsidRDefault="00744098" w:rsidP="00744098">
      <w:pPr>
        <w:pStyle w:val="Textoindependiente"/>
        <w:numPr>
          <w:ilvl w:val="1"/>
          <w:numId w:val="1"/>
        </w:numPr>
        <w:spacing w:line="360" w:lineRule="auto"/>
        <w:ind w:left="709" w:hanging="709"/>
        <w:rPr>
          <w:rFonts w:ascii="Arial" w:hAnsi="Arial" w:cs="Arial"/>
          <w:lang w:val="es-CO"/>
        </w:rPr>
      </w:pPr>
      <w:r w:rsidRPr="00AE172F">
        <w:rPr>
          <w:rFonts w:ascii="Arial" w:hAnsi="Arial" w:cs="Arial"/>
          <w:lang w:val="es-CO"/>
        </w:rPr>
        <w:t>La resolución del problema jurídico</w:t>
      </w:r>
    </w:p>
    <w:p w:rsidR="00744098" w:rsidRPr="00AE172F" w:rsidRDefault="00744098" w:rsidP="00744098">
      <w:pPr>
        <w:pStyle w:val="Textoindependiente"/>
        <w:spacing w:line="360" w:lineRule="auto"/>
        <w:rPr>
          <w:rFonts w:ascii="Arial" w:hAnsi="Arial" w:cs="Arial"/>
          <w:lang w:val="es-CO"/>
        </w:rPr>
      </w:pPr>
    </w:p>
    <w:p w:rsidR="00744098" w:rsidRPr="00AE172F" w:rsidRDefault="00744098" w:rsidP="00744098">
      <w:pPr>
        <w:pStyle w:val="Textoindependiente"/>
        <w:spacing w:line="360" w:lineRule="auto"/>
        <w:rPr>
          <w:rFonts w:ascii="Arial" w:hAnsi="Arial" w:cs="Arial"/>
          <w:lang w:val="es-CO"/>
        </w:rPr>
      </w:pPr>
      <w:r w:rsidRPr="00AE172F">
        <w:rPr>
          <w:rFonts w:ascii="Arial" w:hAnsi="Arial" w:cs="Arial"/>
          <w:lang w:val="es-CO"/>
        </w:rPr>
        <w:t xml:space="preserve">3.3.1. </w:t>
      </w:r>
      <w:r w:rsidR="0010183A">
        <w:rPr>
          <w:rFonts w:ascii="Arial" w:hAnsi="Arial" w:cs="Arial"/>
          <w:lang w:val="es-CO"/>
        </w:rPr>
        <w:t>La competencia para conocer acciones de tutela</w:t>
      </w:r>
    </w:p>
    <w:p w:rsidR="00744098" w:rsidRPr="00AE172F" w:rsidRDefault="00744098" w:rsidP="00744098">
      <w:pPr>
        <w:spacing w:line="360" w:lineRule="auto"/>
        <w:jc w:val="both"/>
        <w:rPr>
          <w:rFonts w:ascii="Arial" w:hAnsi="Arial" w:cs="Arial"/>
          <w:sz w:val="24"/>
          <w:szCs w:val="24"/>
          <w:lang w:val="es-CO"/>
        </w:rPr>
      </w:pPr>
    </w:p>
    <w:p w:rsidR="0010183A" w:rsidRDefault="00744098" w:rsidP="00744098">
      <w:pPr>
        <w:spacing w:line="360" w:lineRule="auto"/>
        <w:jc w:val="both"/>
        <w:rPr>
          <w:rFonts w:ascii="Arial" w:hAnsi="Arial" w:cs="Arial"/>
          <w:sz w:val="24"/>
          <w:szCs w:val="24"/>
          <w:lang w:val="es-CO"/>
        </w:rPr>
      </w:pPr>
      <w:r w:rsidRPr="00AE172F">
        <w:rPr>
          <w:rFonts w:ascii="Arial" w:hAnsi="Arial" w:cs="Arial"/>
          <w:sz w:val="24"/>
          <w:szCs w:val="24"/>
          <w:lang w:val="es-CO"/>
        </w:rPr>
        <w:t xml:space="preserve">Conforme </w:t>
      </w:r>
      <w:r w:rsidR="0010183A">
        <w:rPr>
          <w:rFonts w:ascii="Arial" w:hAnsi="Arial" w:cs="Arial"/>
          <w:sz w:val="24"/>
          <w:szCs w:val="24"/>
          <w:lang w:val="es-CO"/>
        </w:rPr>
        <w:t xml:space="preserve">los antecedentes expuestos, observa esta Sala, que el conflicto se presenta por la aplicación o interpretación del factor de competencia </w:t>
      </w:r>
      <w:r w:rsidR="00BD0511">
        <w:rPr>
          <w:rFonts w:ascii="Arial" w:hAnsi="Arial" w:cs="Arial"/>
          <w:sz w:val="24"/>
          <w:szCs w:val="24"/>
          <w:lang w:val="es-CO"/>
        </w:rPr>
        <w:t>orgánico</w:t>
      </w:r>
      <w:r w:rsidR="0010183A">
        <w:rPr>
          <w:rFonts w:ascii="Arial" w:hAnsi="Arial" w:cs="Arial"/>
          <w:sz w:val="24"/>
          <w:szCs w:val="24"/>
          <w:lang w:val="es-CO"/>
        </w:rPr>
        <w:t xml:space="preserve">. </w:t>
      </w:r>
    </w:p>
    <w:p w:rsidR="0010183A" w:rsidRDefault="0010183A" w:rsidP="00744098">
      <w:pPr>
        <w:spacing w:line="360" w:lineRule="auto"/>
        <w:jc w:val="both"/>
        <w:rPr>
          <w:rFonts w:ascii="Arial" w:hAnsi="Arial" w:cs="Arial"/>
          <w:sz w:val="24"/>
          <w:szCs w:val="24"/>
          <w:lang w:val="es-CO"/>
        </w:rPr>
      </w:pPr>
    </w:p>
    <w:p w:rsidR="0010183A" w:rsidRDefault="0010183A" w:rsidP="00744098">
      <w:pPr>
        <w:spacing w:line="360" w:lineRule="auto"/>
        <w:jc w:val="both"/>
        <w:rPr>
          <w:rFonts w:ascii="Arial" w:hAnsi="Arial" w:cs="Arial"/>
          <w:sz w:val="24"/>
          <w:szCs w:val="24"/>
          <w:lang w:val="es-CO"/>
        </w:rPr>
      </w:pPr>
      <w:r>
        <w:rPr>
          <w:rFonts w:ascii="Arial" w:hAnsi="Arial" w:cs="Arial"/>
          <w:sz w:val="24"/>
          <w:szCs w:val="24"/>
          <w:lang w:val="es-CO"/>
        </w:rPr>
        <w:t>Al respecto, sea lo primero señalar, que el artículo 37 del Decreto 2591 de 1991, prescribe:</w:t>
      </w:r>
      <w:r w:rsidRPr="0010183A">
        <w:rPr>
          <w:rFonts w:ascii="Arial" w:hAnsi="Arial" w:cs="Arial"/>
          <w:sz w:val="22"/>
          <w:szCs w:val="24"/>
          <w:lang w:val="es-CO"/>
        </w:rPr>
        <w:t xml:space="preserve"> </w:t>
      </w:r>
      <w:r w:rsidRPr="0010183A">
        <w:rPr>
          <w:rFonts w:ascii="Arial" w:hAnsi="Arial" w:cs="Arial"/>
          <w:i/>
          <w:sz w:val="22"/>
          <w:szCs w:val="24"/>
          <w:lang w:val="es-CO"/>
        </w:rPr>
        <w:t xml:space="preserve">“Son competentes para conocer de la acción de tutela, a prevención, los jueces o tribunales con jurisdicción en el lugar donde ocurriere la violación o la amenaza que motivaren la </w:t>
      </w:r>
      <w:r w:rsidRPr="0010183A">
        <w:rPr>
          <w:rFonts w:ascii="Arial" w:hAnsi="Arial" w:cs="Arial"/>
          <w:i/>
          <w:sz w:val="22"/>
          <w:szCs w:val="24"/>
          <w:lang w:val="es-CO"/>
        </w:rPr>
        <w:lastRenderedPageBreak/>
        <w:t>presentación de la solicitud”</w:t>
      </w:r>
      <w:r>
        <w:rPr>
          <w:rFonts w:ascii="Arial" w:hAnsi="Arial" w:cs="Arial"/>
          <w:i/>
          <w:sz w:val="24"/>
          <w:szCs w:val="24"/>
          <w:lang w:val="es-CO"/>
        </w:rPr>
        <w:t>.</w:t>
      </w:r>
      <w:r w:rsidR="00993061">
        <w:rPr>
          <w:rFonts w:ascii="Arial" w:hAnsi="Arial" w:cs="Arial"/>
          <w:sz w:val="24"/>
          <w:szCs w:val="24"/>
          <w:lang w:val="es-CO"/>
        </w:rPr>
        <w:t xml:space="preserve"> Normativa que es reiterada en el artículo 1 del Decreto 1382 de 2000, cuando define las reglas de reparto para las acciones de tutela. </w:t>
      </w:r>
    </w:p>
    <w:p w:rsidR="00BD0511" w:rsidRDefault="00BD0511" w:rsidP="00744098">
      <w:pPr>
        <w:spacing w:line="360" w:lineRule="auto"/>
        <w:jc w:val="both"/>
        <w:rPr>
          <w:rFonts w:ascii="Arial" w:hAnsi="Arial" w:cs="Arial"/>
          <w:sz w:val="24"/>
          <w:szCs w:val="24"/>
          <w:lang w:val="es-CO"/>
        </w:rPr>
      </w:pPr>
    </w:p>
    <w:p w:rsidR="00835B18" w:rsidRDefault="00BD0511" w:rsidP="00744098">
      <w:pPr>
        <w:spacing w:line="360" w:lineRule="auto"/>
        <w:jc w:val="both"/>
        <w:rPr>
          <w:rFonts w:ascii="Arial" w:hAnsi="Arial" w:cs="Arial"/>
          <w:sz w:val="24"/>
          <w:szCs w:val="24"/>
          <w:lang w:val="es-CO"/>
        </w:rPr>
      </w:pPr>
      <w:r>
        <w:rPr>
          <w:rFonts w:ascii="Arial" w:hAnsi="Arial" w:cs="Arial"/>
          <w:sz w:val="24"/>
          <w:szCs w:val="24"/>
          <w:lang w:val="es-CO"/>
        </w:rPr>
        <w:t>Existen</w:t>
      </w:r>
      <w:r w:rsidR="002D1F5D">
        <w:rPr>
          <w:rFonts w:ascii="Arial" w:hAnsi="Arial" w:cs="Arial"/>
          <w:sz w:val="24"/>
          <w:szCs w:val="24"/>
          <w:lang w:val="es-CO"/>
        </w:rPr>
        <w:t>,</w:t>
      </w:r>
      <w:r>
        <w:rPr>
          <w:rFonts w:ascii="Arial" w:hAnsi="Arial" w:cs="Arial"/>
          <w:sz w:val="24"/>
          <w:szCs w:val="24"/>
          <w:lang w:val="es-CO"/>
        </w:rPr>
        <w:t xml:space="preserve"> entonces</w:t>
      </w:r>
      <w:r w:rsidR="002D1F5D">
        <w:rPr>
          <w:rFonts w:ascii="Arial" w:hAnsi="Arial" w:cs="Arial"/>
          <w:sz w:val="24"/>
          <w:szCs w:val="24"/>
          <w:lang w:val="es-CO"/>
        </w:rPr>
        <w:t>,</w:t>
      </w:r>
      <w:r>
        <w:rPr>
          <w:rFonts w:ascii="Arial" w:hAnsi="Arial" w:cs="Arial"/>
          <w:sz w:val="24"/>
          <w:szCs w:val="24"/>
          <w:lang w:val="es-CO"/>
        </w:rPr>
        <w:t xml:space="preserve"> </w:t>
      </w:r>
      <w:r w:rsidR="00835B18">
        <w:rPr>
          <w:rFonts w:ascii="Arial" w:hAnsi="Arial" w:cs="Arial"/>
          <w:sz w:val="24"/>
          <w:szCs w:val="24"/>
          <w:lang w:val="es-CO"/>
        </w:rPr>
        <w:t>dos parámetros fundamentales para determinar cuál es despacho judicial que en materia constitucional</w:t>
      </w:r>
      <w:r w:rsidR="002D1F5D">
        <w:rPr>
          <w:rFonts w:ascii="Arial" w:hAnsi="Arial" w:cs="Arial"/>
          <w:sz w:val="24"/>
          <w:szCs w:val="24"/>
          <w:lang w:val="es-CO"/>
        </w:rPr>
        <w:t>,</w:t>
      </w:r>
      <w:r w:rsidR="00835B18">
        <w:rPr>
          <w:rFonts w:ascii="Arial" w:hAnsi="Arial" w:cs="Arial"/>
          <w:sz w:val="24"/>
          <w:szCs w:val="24"/>
          <w:lang w:val="es-CO"/>
        </w:rPr>
        <w:t xml:space="preserve"> debe asumir el conocimiento de una acción de tutela, y </w:t>
      </w:r>
      <w:r w:rsidR="002D1F5D">
        <w:rPr>
          <w:rFonts w:ascii="Arial" w:hAnsi="Arial" w:cs="Arial"/>
          <w:sz w:val="24"/>
          <w:szCs w:val="24"/>
          <w:lang w:val="es-CO"/>
        </w:rPr>
        <w:t>son</w:t>
      </w:r>
      <w:r w:rsidR="00835B18">
        <w:rPr>
          <w:rFonts w:ascii="Arial" w:hAnsi="Arial" w:cs="Arial"/>
          <w:sz w:val="24"/>
          <w:szCs w:val="24"/>
          <w:lang w:val="es-CO"/>
        </w:rPr>
        <w:t>: (i) El factor territorial; y, (ii) El factor orgánico, conforme el Decreto 1382 de 2000, que si bien no contiene precisamente reglas de competencia, sino más bien de reparto</w:t>
      </w:r>
      <w:r w:rsidR="002D1F5D">
        <w:rPr>
          <w:rFonts w:ascii="Arial" w:hAnsi="Arial" w:cs="Arial"/>
          <w:sz w:val="24"/>
          <w:szCs w:val="24"/>
          <w:lang w:val="es-CO"/>
        </w:rPr>
        <w:t>, dice la CC</w:t>
      </w:r>
      <w:r w:rsidR="00835B18">
        <w:rPr>
          <w:rFonts w:ascii="Arial" w:hAnsi="Arial" w:cs="Arial"/>
          <w:sz w:val="24"/>
          <w:szCs w:val="24"/>
          <w:lang w:val="es-CO"/>
        </w:rPr>
        <w:t xml:space="preserve">, permite identificar la autoridad de la jurisdicción constitucional que debe conocer de un asunto promovido </w:t>
      </w:r>
      <w:r w:rsidR="00DD0E2F">
        <w:rPr>
          <w:rFonts w:ascii="Arial" w:hAnsi="Arial" w:cs="Arial"/>
          <w:sz w:val="24"/>
          <w:szCs w:val="24"/>
          <w:lang w:val="es-CO"/>
        </w:rPr>
        <w:t xml:space="preserve">según </w:t>
      </w:r>
      <w:r w:rsidR="002D1F5D">
        <w:rPr>
          <w:rFonts w:ascii="Arial" w:hAnsi="Arial" w:cs="Arial"/>
          <w:sz w:val="24"/>
          <w:szCs w:val="24"/>
          <w:lang w:val="es-CO"/>
        </w:rPr>
        <w:t xml:space="preserve">sea </w:t>
      </w:r>
      <w:r w:rsidR="00835B18">
        <w:rPr>
          <w:rFonts w:ascii="Arial" w:hAnsi="Arial" w:cs="Arial"/>
          <w:sz w:val="24"/>
          <w:szCs w:val="24"/>
          <w:lang w:val="es-CO"/>
        </w:rPr>
        <w:t>frente a un particular, una entidad del Estado o una autoridad judicial.</w:t>
      </w:r>
    </w:p>
    <w:p w:rsidR="00835B18" w:rsidRDefault="00835B18" w:rsidP="00744098">
      <w:pPr>
        <w:spacing w:line="360" w:lineRule="auto"/>
        <w:jc w:val="both"/>
        <w:rPr>
          <w:rFonts w:ascii="Arial" w:hAnsi="Arial" w:cs="Arial"/>
          <w:sz w:val="24"/>
          <w:szCs w:val="24"/>
          <w:lang w:val="es-CO"/>
        </w:rPr>
      </w:pPr>
    </w:p>
    <w:p w:rsidR="00744098" w:rsidRPr="00AE172F" w:rsidRDefault="0015782A" w:rsidP="00744098">
      <w:pPr>
        <w:pStyle w:val="Prrafodelista"/>
        <w:numPr>
          <w:ilvl w:val="2"/>
          <w:numId w:val="4"/>
        </w:numPr>
        <w:spacing w:line="360" w:lineRule="auto"/>
        <w:jc w:val="both"/>
        <w:rPr>
          <w:rFonts w:ascii="Arial" w:hAnsi="Arial" w:cs="Arial"/>
          <w:sz w:val="24"/>
          <w:szCs w:val="24"/>
          <w:lang w:val="es-CO"/>
        </w:rPr>
      </w:pPr>
      <w:r w:rsidRPr="00AE172F">
        <w:rPr>
          <w:rFonts w:ascii="Arial" w:hAnsi="Arial" w:cs="Arial"/>
          <w:sz w:val="24"/>
          <w:szCs w:val="24"/>
          <w:lang w:val="es-CO"/>
        </w:rPr>
        <w:t>El caso concreto analizado</w:t>
      </w:r>
    </w:p>
    <w:p w:rsidR="00DD0E2F" w:rsidRDefault="00744098" w:rsidP="00744098">
      <w:pPr>
        <w:spacing w:line="360" w:lineRule="auto"/>
        <w:jc w:val="both"/>
        <w:rPr>
          <w:rFonts w:ascii="Arial" w:hAnsi="Arial" w:cs="Arial"/>
          <w:sz w:val="24"/>
          <w:szCs w:val="24"/>
          <w:lang w:val="es-CO"/>
        </w:rPr>
      </w:pPr>
      <w:r w:rsidRPr="00AE172F">
        <w:rPr>
          <w:rFonts w:ascii="Arial" w:hAnsi="Arial" w:cs="Arial"/>
          <w:sz w:val="24"/>
          <w:szCs w:val="24"/>
          <w:lang w:val="es-CO"/>
        </w:rPr>
        <w:t xml:space="preserve">Con las premisas jurídicas apuntadas en las líneas anteriores, </w:t>
      </w:r>
      <w:r w:rsidR="005354E2">
        <w:rPr>
          <w:rFonts w:ascii="Arial" w:hAnsi="Arial" w:cs="Arial"/>
          <w:sz w:val="24"/>
          <w:szCs w:val="24"/>
          <w:lang w:val="es-CO"/>
        </w:rPr>
        <w:t xml:space="preserve">considera esta Sala </w:t>
      </w:r>
      <w:r w:rsidR="00DD0E2F">
        <w:rPr>
          <w:rFonts w:ascii="Arial" w:hAnsi="Arial" w:cs="Arial"/>
          <w:sz w:val="24"/>
          <w:szCs w:val="24"/>
          <w:lang w:val="es-CO"/>
        </w:rPr>
        <w:t>que le asiste razón a la Magistrada Claudia María Arcila Ríos cuando refiere que carece de competencia para asumir el conocimiento del amparo constitucional.</w:t>
      </w:r>
    </w:p>
    <w:p w:rsidR="00DD0E2F" w:rsidRDefault="00DD0E2F" w:rsidP="00744098">
      <w:pPr>
        <w:spacing w:line="360" w:lineRule="auto"/>
        <w:jc w:val="both"/>
        <w:rPr>
          <w:rFonts w:ascii="Arial" w:hAnsi="Arial" w:cs="Arial"/>
          <w:sz w:val="24"/>
          <w:szCs w:val="24"/>
          <w:lang w:val="es-CO"/>
        </w:rPr>
      </w:pPr>
    </w:p>
    <w:p w:rsidR="00DD0E2F" w:rsidRPr="006E0C7C" w:rsidRDefault="00DD0E2F" w:rsidP="00744098">
      <w:pPr>
        <w:spacing w:line="360" w:lineRule="auto"/>
        <w:jc w:val="both"/>
        <w:rPr>
          <w:rFonts w:ascii="Arial" w:hAnsi="Arial" w:cs="Arial"/>
          <w:sz w:val="24"/>
          <w:szCs w:val="24"/>
          <w:lang w:val="es-CO"/>
        </w:rPr>
      </w:pPr>
      <w:r w:rsidRPr="00DD0E2F">
        <w:rPr>
          <w:rFonts w:ascii="Arial" w:hAnsi="Arial" w:cs="Arial"/>
          <w:sz w:val="24"/>
          <w:szCs w:val="24"/>
          <w:lang w:val="es-CO"/>
        </w:rPr>
        <w:t xml:space="preserve">La tutela se promovió frente a la Oficina de Registro de Instrumentos Públicos local y la Superintendencia de Notariado y Registro, porque </w:t>
      </w:r>
      <w:r>
        <w:rPr>
          <w:rFonts w:ascii="Arial" w:hAnsi="Arial" w:cs="Arial"/>
          <w:sz w:val="24"/>
          <w:szCs w:val="24"/>
          <w:lang w:val="es-CO"/>
        </w:rPr>
        <w:t xml:space="preserve">la primera </w:t>
      </w:r>
      <w:r w:rsidRPr="00DD0E2F">
        <w:rPr>
          <w:rFonts w:ascii="Arial" w:hAnsi="Arial" w:cs="Arial"/>
          <w:sz w:val="24"/>
          <w:szCs w:val="24"/>
          <w:lang w:val="es-CO"/>
        </w:rPr>
        <w:t xml:space="preserve">rechazó el registro de una </w:t>
      </w:r>
      <w:r w:rsidRPr="006E0C7C">
        <w:rPr>
          <w:rFonts w:ascii="Arial" w:hAnsi="Arial" w:cs="Arial"/>
          <w:sz w:val="24"/>
          <w:szCs w:val="24"/>
          <w:lang w:val="es-CO"/>
        </w:rPr>
        <w:t>escritura pública y la última</w:t>
      </w:r>
      <w:r w:rsidR="002D1F5D">
        <w:rPr>
          <w:rFonts w:ascii="Arial" w:hAnsi="Arial" w:cs="Arial"/>
          <w:sz w:val="24"/>
          <w:szCs w:val="24"/>
          <w:lang w:val="es-CO"/>
        </w:rPr>
        <w:t>,</w:t>
      </w:r>
      <w:r w:rsidRPr="006E0C7C">
        <w:rPr>
          <w:rFonts w:ascii="Arial" w:hAnsi="Arial" w:cs="Arial"/>
          <w:sz w:val="24"/>
          <w:szCs w:val="24"/>
          <w:lang w:val="es-CO"/>
        </w:rPr>
        <w:t xml:space="preserve"> no se ha pronunciado respecto de una solicitud de revocatoria directa</w:t>
      </w:r>
      <w:r w:rsidR="002D1F5D">
        <w:rPr>
          <w:rFonts w:ascii="Arial" w:hAnsi="Arial" w:cs="Arial"/>
          <w:sz w:val="24"/>
          <w:szCs w:val="24"/>
          <w:lang w:val="es-CO"/>
        </w:rPr>
        <w:t>,</w:t>
      </w:r>
      <w:r w:rsidRPr="006E0C7C">
        <w:rPr>
          <w:rFonts w:ascii="Arial" w:hAnsi="Arial" w:cs="Arial"/>
          <w:sz w:val="24"/>
          <w:szCs w:val="24"/>
          <w:lang w:val="es-CO"/>
        </w:rPr>
        <w:t xml:space="preserve"> que </w:t>
      </w:r>
      <w:r w:rsidR="002D1F5D">
        <w:rPr>
          <w:rFonts w:ascii="Arial" w:hAnsi="Arial" w:cs="Arial"/>
          <w:sz w:val="24"/>
          <w:szCs w:val="24"/>
          <w:lang w:val="es-CO"/>
        </w:rPr>
        <w:t xml:space="preserve">le </w:t>
      </w:r>
      <w:r w:rsidRPr="006E0C7C">
        <w:rPr>
          <w:rFonts w:ascii="Arial" w:hAnsi="Arial" w:cs="Arial"/>
          <w:sz w:val="24"/>
          <w:szCs w:val="24"/>
          <w:lang w:val="es-CO"/>
        </w:rPr>
        <w:t xml:space="preserve">presentó el 21-07-2016. </w:t>
      </w:r>
    </w:p>
    <w:p w:rsidR="00DD0E2F" w:rsidRPr="006E0C7C" w:rsidRDefault="00DD0E2F" w:rsidP="00744098">
      <w:pPr>
        <w:spacing w:line="360" w:lineRule="auto"/>
        <w:jc w:val="both"/>
        <w:rPr>
          <w:rFonts w:ascii="Arial" w:hAnsi="Arial" w:cs="Arial"/>
          <w:sz w:val="24"/>
          <w:szCs w:val="24"/>
          <w:lang w:val="es-CO"/>
        </w:rPr>
      </w:pPr>
    </w:p>
    <w:p w:rsidR="00744098" w:rsidRPr="006E0C7C" w:rsidRDefault="006E0C7C" w:rsidP="006E0C7C">
      <w:pPr>
        <w:spacing w:line="360" w:lineRule="auto"/>
        <w:jc w:val="both"/>
        <w:rPr>
          <w:rFonts w:ascii="Arial" w:hAnsi="Arial" w:cs="Arial"/>
          <w:sz w:val="24"/>
          <w:szCs w:val="24"/>
          <w:lang w:val="es-CO"/>
        </w:rPr>
      </w:pPr>
      <w:r w:rsidRPr="006E0C7C">
        <w:rPr>
          <w:rFonts w:ascii="Arial" w:hAnsi="Arial" w:cs="Arial"/>
          <w:sz w:val="24"/>
          <w:szCs w:val="24"/>
          <w:lang w:val="es-CO"/>
        </w:rPr>
        <w:t xml:space="preserve">Según </w:t>
      </w:r>
      <w:r w:rsidR="00DD0E2F" w:rsidRPr="006E0C7C">
        <w:rPr>
          <w:rFonts w:ascii="Arial" w:hAnsi="Arial" w:cs="Arial"/>
          <w:sz w:val="24"/>
          <w:szCs w:val="24"/>
          <w:lang w:val="es-CO"/>
        </w:rPr>
        <w:t xml:space="preserve">el Decreto 2723 de 2014 la Superintendencia referida </w:t>
      </w:r>
      <w:r w:rsidRPr="006E0C7C">
        <w:rPr>
          <w:rFonts w:ascii="Arial" w:hAnsi="Arial" w:cs="Arial"/>
          <w:sz w:val="24"/>
          <w:szCs w:val="24"/>
          <w:lang w:val="es-CO"/>
        </w:rPr>
        <w:t xml:space="preserve">es una entidad </w:t>
      </w:r>
      <w:r w:rsidRPr="006E0C7C">
        <w:rPr>
          <w:rFonts w:ascii="Arial" w:hAnsi="Arial" w:cs="Arial"/>
          <w:color w:val="000000"/>
          <w:sz w:val="24"/>
          <w:szCs w:val="24"/>
          <w:shd w:val="clear" w:color="auto" w:fill="FDFAF7"/>
          <w:lang w:val="es-CO"/>
        </w:rPr>
        <w:t xml:space="preserve">descentralizada, técnica con personería jurídica, autonomía administrativa, financiera y patrimonial, de manera que se trata de una autoridad del orden nacional </w:t>
      </w:r>
      <w:r w:rsidRPr="002D1F5D">
        <w:rPr>
          <w:rFonts w:ascii="Arial" w:hAnsi="Arial" w:cs="Arial"/>
          <w:color w:val="000000"/>
          <w:sz w:val="24"/>
          <w:szCs w:val="24"/>
          <w:u w:val="single"/>
          <w:shd w:val="clear" w:color="auto" w:fill="FDFAF7"/>
          <w:lang w:val="es-CO"/>
        </w:rPr>
        <w:t>descentralizada por servicios</w:t>
      </w:r>
      <w:r w:rsidRPr="002D1F5D">
        <w:rPr>
          <w:rFonts w:ascii="Arial" w:hAnsi="Arial" w:cs="Arial"/>
          <w:color w:val="000000"/>
          <w:sz w:val="24"/>
          <w:szCs w:val="24"/>
          <w:shd w:val="clear" w:color="auto" w:fill="FDFAF7"/>
          <w:lang w:val="es-CO"/>
        </w:rPr>
        <w:t xml:space="preserve"> </w:t>
      </w:r>
      <w:r w:rsidRPr="006E0C7C">
        <w:rPr>
          <w:rFonts w:ascii="Arial" w:hAnsi="Arial" w:cs="Arial"/>
          <w:sz w:val="24"/>
          <w:szCs w:val="24"/>
          <w:lang w:val="es-CO"/>
        </w:rPr>
        <w:t>(Artículo 38-2º-C, Ley 489 de 1998), por lo que es claro que son los Juzgados con categoría del circuito, los llamados a tramitar el amparo en primera instancia (Inciso 2º del artículo 1º-1°, Decreto 1382 de 2000).</w:t>
      </w:r>
      <w:r w:rsidR="00C57EF2" w:rsidRPr="006E0C7C">
        <w:rPr>
          <w:rFonts w:ascii="Arial" w:hAnsi="Arial" w:cs="Arial"/>
          <w:sz w:val="24"/>
          <w:szCs w:val="24"/>
          <w:lang w:val="es-CO"/>
        </w:rPr>
        <w:t xml:space="preserve"> </w:t>
      </w:r>
    </w:p>
    <w:p w:rsidR="00C57EF2" w:rsidRDefault="00C57EF2" w:rsidP="00744098">
      <w:pPr>
        <w:spacing w:line="360" w:lineRule="auto"/>
        <w:jc w:val="both"/>
        <w:rPr>
          <w:rFonts w:ascii="Arial" w:hAnsi="Arial" w:cs="Arial"/>
          <w:sz w:val="24"/>
          <w:szCs w:val="24"/>
          <w:lang w:val="es-CO"/>
        </w:rPr>
      </w:pPr>
    </w:p>
    <w:p w:rsidR="00C57EF2" w:rsidRPr="00C57EF2" w:rsidRDefault="00C57EF2" w:rsidP="00744098">
      <w:pPr>
        <w:spacing w:line="360" w:lineRule="auto"/>
        <w:jc w:val="both"/>
        <w:rPr>
          <w:rFonts w:ascii="Arial" w:hAnsi="Arial" w:cs="Arial"/>
          <w:sz w:val="24"/>
          <w:szCs w:val="24"/>
          <w:lang w:val="es-CO"/>
        </w:rPr>
      </w:pPr>
      <w:r>
        <w:rPr>
          <w:rFonts w:ascii="Arial" w:hAnsi="Arial" w:cs="Arial"/>
          <w:sz w:val="24"/>
          <w:szCs w:val="24"/>
          <w:lang w:val="es-CO"/>
        </w:rPr>
        <w:t xml:space="preserve">Así las cosas, debió </w:t>
      </w:r>
      <w:r w:rsidR="006E0C7C">
        <w:rPr>
          <w:rFonts w:ascii="Arial" w:hAnsi="Arial" w:cs="Arial"/>
          <w:sz w:val="24"/>
          <w:szCs w:val="24"/>
          <w:lang w:val="es-CO"/>
        </w:rPr>
        <w:t xml:space="preserve">el Jugado Cuarto Laboral del Circuito de Pereira </w:t>
      </w:r>
      <w:r>
        <w:rPr>
          <w:rFonts w:ascii="Arial" w:hAnsi="Arial" w:cs="Arial"/>
          <w:sz w:val="24"/>
          <w:szCs w:val="24"/>
          <w:lang w:val="es-CO"/>
        </w:rPr>
        <w:t xml:space="preserve">asumir </w:t>
      </w:r>
      <w:r w:rsidR="00962F69">
        <w:rPr>
          <w:rFonts w:ascii="Arial" w:hAnsi="Arial" w:cs="Arial"/>
          <w:sz w:val="24"/>
          <w:szCs w:val="24"/>
          <w:lang w:val="es-CO"/>
        </w:rPr>
        <w:t>la competencia</w:t>
      </w:r>
      <w:r w:rsidR="006E0C7C">
        <w:rPr>
          <w:rFonts w:ascii="Arial" w:hAnsi="Arial" w:cs="Arial"/>
          <w:sz w:val="24"/>
          <w:szCs w:val="24"/>
          <w:lang w:val="es-CO"/>
        </w:rPr>
        <w:t>.</w:t>
      </w:r>
      <w:r w:rsidR="0015782A">
        <w:rPr>
          <w:rFonts w:ascii="Arial" w:hAnsi="Arial" w:cs="Arial"/>
          <w:sz w:val="24"/>
          <w:szCs w:val="24"/>
          <w:lang w:val="es-CO"/>
        </w:rPr>
        <w:t xml:space="preserve"> </w:t>
      </w:r>
      <w:r w:rsidR="00F06410">
        <w:rPr>
          <w:rFonts w:ascii="Arial" w:hAnsi="Arial" w:cs="Arial"/>
          <w:sz w:val="24"/>
          <w:szCs w:val="24"/>
          <w:lang w:val="es-CO"/>
        </w:rPr>
        <w:t xml:space="preserve">No desconoce la Sala que la jurisdicción constitucional puede ser ejercida por cualquier autoridad judicial sin importar la naturaleza jurídica del accionado, no obstante, es imperioso ajustar el criterio al expuesto por la CSJ, superiora jerárquica de esta Corporación, para evitar nulidades, que retardarían la resolución de una acción preferente y sumaria.  </w:t>
      </w:r>
    </w:p>
    <w:p w:rsidR="00962F69" w:rsidRPr="00AE172F" w:rsidRDefault="00962F69" w:rsidP="00744098">
      <w:pPr>
        <w:spacing w:line="360" w:lineRule="auto"/>
        <w:jc w:val="both"/>
        <w:rPr>
          <w:rFonts w:ascii="Arial" w:hAnsi="Arial" w:cs="Arial"/>
          <w:sz w:val="24"/>
          <w:szCs w:val="24"/>
          <w:lang w:val="es-CO"/>
        </w:rPr>
      </w:pPr>
    </w:p>
    <w:p w:rsidR="00744098" w:rsidRPr="00AE172F" w:rsidRDefault="00744098" w:rsidP="00744098">
      <w:pPr>
        <w:pStyle w:val="Prrafodelista"/>
        <w:numPr>
          <w:ilvl w:val="0"/>
          <w:numId w:val="4"/>
        </w:numPr>
        <w:spacing w:line="360" w:lineRule="auto"/>
        <w:jc w:val="both"/>
        <w:rPr>
          <w:rFonts w:ascii="Arial" w:hAnsi="Arial" w:cs="Arial"/>
          <w:sz w:val="24"/>
          <w:szCs w:val="24"/>
          <w:lang w:val="es-CO"/>
        </w:rPr>
      </w:pPr>
      <w:r w:rsidRPr="00AE172F">
        <w:rPr>
          <w:rFonts w:ascii="Arial" w:hAnsi="Arial" w:cs="Arial"/>
          <w:sz w:val="24"/>
          <w:szCs w:val="24"/>
          <w:lang w:val="es-CO"/>
        </w:rPr>
        <w:t xml:space="preserve">LAS CONCLUSIONES </w:t>
      </w:r>
    </w:p>
    <w:p w:rsidR="00744098" w:rsidRPr="00AE172F" w:rsidRDefault="00744098" w:rsidP="00744098">
      <w:pPr>
        <w:spacing w:line="360" w:lineRule="auto"/>
        <w:jc w:val="both"/>
        <w:rPr>
          <w:rFonts w:ascii="Arial" w:hAnsi="Arial" w:cs="Arial"/>
          <w:sz w:val="24"/>
          <w:szCs w:val="24"/>
          <w:lang w:val="es-CO"/>
        </w:rPr>
      </w:pPr>
    </w:p>
    <w:p w:rsidR="00744098" w:rsidRPr="00AE172F" w:rsidRDefault="00744098" w:rsidP="00744098">
      <w:pPr>
        <w:spacing w:line="360" w:lineRule="auto"/>
        <w:jc w:val="both"/>
        <w:rPr>
          <w:rFonts w:ascii="Arial" w:hAnsi="Arial" w:cs="Arial"/>
          <w:sz w:val="24"/>
          <w:szCs w:val="24"/>
          <w:lang w:val="es-CO"/>
        </w:rPr>
      </w:pPr>
      <w:r w:rsidRPr="00AE172F">
        <w:rPr>
          <w:rFonts w:ascii="Arial" w:hAnsi="Arial" w:cs="Arial"/>
          <w:sz w:val="24"/>
          <w:szCs w:val="24"/>
          <w:lang w:val="es-CO"/>
        </w:rPr>
        <w:lastRenderedPageBreak/>
        <w:t xml:space="preserve">En este orden de ideas, surge como corolario que se dirimirá el conflicto negativo de competencias a favor </w:t>
      </w:r>
      <w:r w:rsidR="00F06410">
        <w:rPr>
          <w:rFonts w:ascii="Arial" w:hAnsi="Arial" w:cs="Arial"/>
          <w:sz w:val="24"/>
          <w:szCs w:val="24"/>
          <w:lang w:val="es-CO"/>
        </w:rPr>
        <w:t>de la Sala Unitaria de la Sala Civil – Familia de este Tribunal</w:t>
      </w:r>
      <w:r w:rsidRPr="00AE172F">
        <w:rPr>
          <w:rFonts w:ascii="Arial" w:hAnsi="Arial" w:cs="Arial"/>
          <w:sz w:val="24"/>
          <w:szCs w:val="24"/>
          <w:lang w:val="es-CO"/>
        </w:rPr>
        <w:t xml:space="preserve">, y en consecuencia, se adscribirá al Juzgado </w:t>
      </w:r>
      <w:r w:rsidR="00F06410">
        <w:rPr>
          <w:rFonts w:ascii="Arial" w:hAnsi="Arial" w:cs="Arial"/>
          <w:sz w:val="24"/>
          <w:szCs w:val="24"/>
          <w:lang w:val="es-CO"/>
        </w:rPr>
        <w:t>Cuatro Laboral del Circuito local</w:t>
      </w:r>
      <w:r w:rsidRPr="00AE172F">
        <w:rPr>
          <w:rFonts w:ascii="Arial" w:hAnsi="Arial" w:cs="Arial"/>
          <w:sz w:val="24"/>
          <w:szCs w:val="24"/>
          <w:lang w:val="es-CO"/>
        </w:rPr>
        <w:t>.</w:t>
      </w:r>
    </w:p>
    <w:p w:rsidR="00744098" w:rsidRPr="00962F69" w:rsidRDefault="00744098" w:rsidP="00744098">
      <w:pPr>
        <w:tabs>
          <w:tab w:val="left" w:pos="-720"/>
        </w:tabs>
        <w:suppressAutoHyphens/>
        <w:spacing w:line="360" w:lineRule="auto"/>
        <w:jc w:val="both"/>
        <w:rPr>
          <w:rFonts w:ascii="Arial" w:hAnsi="Arial" w:cs="Arial"/>
          <w:sz w:val="28"/>
          <w:szCs w:val="24"/>
          <w:lang w:val="es-CO"/>
        </w:rPr>
      </w:pPr>
    </w:p>
    <w:p w:rsidR="00744098" w:rsidRPr="00AE172F" w:rsidRDefault="00744098" w:rsidP="00744098">
      <w:pPr>
        <w:tabs>
          <w:tab w:val="left" w:pos="-720"/>
        </w:tabs>
        <w:suppressAutoHyphens/>
        <w:spacing w:line="360" w:lineRule="auto"/>
        <w:jc w:val="both"/>
        <w:rPr>
          <w:rFonts w:ascii="Arial" w:hAnsi="Arial" w:cs="Arial"/>
          <w:sz w:val="22"/>
          <w:szCs w:val="22"/>
          <w:lang w:val="es-CO"/>
        </w:rPr>
      </w:pPr>
      <w:r w:rsidRPr="00AE172F">
        <w:rPr>
          <w:rFonts w:ascii="Arial" w:hAnsi="Arial" w:cs="Arial"/>
          <w:sz w:val="24"/>
          <w:szCs w:val="24"/>
          <w:lang w:val="es-CO"/>
        </w:rPr>
        <w:t xml:space="preserve">En mérito de lo anteriormente expuesto, el </w:t>
      </w:r>
      <w:r w:rsidRPr="00AE172F">
        <w:rPr>
          <w:rFonts w:ascii="Arial" w:hAnsi="Arial" w:cs="Arial"/>
          <w:smallCaps/>
          <w:sz w:val="24"/>
          <w:szCs w:val="24"/>
          <w:lang w:val="es-CO"/>
        </w:rPr>
        <w:t>Tribunal Superior del Distrito Judicial de Pereira, en Sala Mixta de Decisión No.</w:t>
      </w:r>
      <w:r w:rsidR="00F06410">
        <w:rPr>
          <w:rFonts w:ascii="Arial" w:hAnsi="Arial" w:cs="Arial"/>
          <w:smallCaps/>
          <w:sz w:val="24"/>
          <w:szCs w:val="24"/>
          <w:lang w:val="es-CO"/>
        </w:rPr>
        <w:t>4</w:t>
      </w:r>
      <w:r w:rsidRPr="00AE172F">
        <w:rPr>
          <w:rFonts w:ascii="Arial" w:hAnsi="Arial" w:cs="Arial"/>
          <w:sz w:val="24"/>
          <w:szCs w:val="24"/>
          <w:lang w:val="es-CO"/>
        </w:rPr>
        <w:t>,</w:t>
      </w:r>
    </w:p>
    <w:p w:rsidR="00744098" w:rsidRPr="00F06410" w:rsidRDefault="00744098" w:rsidP="00744098">
      <w:pPr>
        <w:tabs>
          <w:tab w:val="left" w:pos="-720"/>
        </w:tabs>
        <w:suppressAutoHyphens/>
        <w:spacing w:line="360" w:lineRule="auto"/>
        <w:jc w:val="center"/>
        <w:rPr>
          <w:rFonts w:ascii="Arial" w:hAnsi="Arial" w:cs="Arial"/>
          <w:smallCaps/>
          <w:sz w:val="22"/>
          <w:szCs w:val="24"/>
          <w:lang w:val="es-CO"/>
        </w:rPr>
      </w:pPr>
    </w:p>
    <w:p w:rsidR="00744098" w:rsidRPr="00AE172F" w:rsidRDefault="00744098" w:rsidP="00744098">
      <w:pPr>
        <w:tabs>
          <w:tab w:val="left" w:pos="-720"/>
        </w:tabs>
        <w:suppressAutoHyphens/>
        <w:spacing w:line="360" w:lineRule="auto"/>
        <w:jc w:val="center"/>
        <w:rPr>
          <w:rFonts w:ascii="Arial" w:hAnsi="Arial" w:cs="Arial"/>
          <w:smallCaps/>
          <w:sz w:val="24"/>
          <w:szCs w:val="24"/>
          <w:lang w:val="es-CO"/>
        </w:rPr>
      </w:pPr>
      <w:r w:rsidRPr="00AE172F">
        <w:rPr>
          <w:rFonts w:ascii="Arial" w:hAnsi="Arial" w:cs="Arial"/>
          <w:smallCaps/>
          <w:sz w:val="24"/>
          <w:szCs w:val="24"/>
          <w:lang w:val="es-CO"/>
        </w:rPr>
        <w:t xml:space="preserve">R e s u e l v </w:t>
      </w:r>
      <w:proofErr w:type="gramStart"/>
      <w:r w:rsidRPr="00AE172F">
        <w:rPr>
          <w:rFonts w:ascii="Arial" w:hAnsi="Arial" w:cs="Arial"/>
          <w:smallCaps/>
          <w:sz w:val="24"/>
          <w:szCs w:val="24"/>
          <w:lang w:val="es-CO"/>
        </w:rPr>
        <w:t>e ,</w:t>
      </w:r>
      <w:proofErr w:type="gramEnd"/>
    </w:p>
    <w:p w:rsidR="00744098" w:rsidRPr="00AE172F" w:rsidRDefault="00744098" w:rsidP="00744098">
      <w:pPr>
        <w:tabs>
          <w:tab w:val="left" w:pos="-720"/>
        </w:tabs>
        <w:suppressAutoHyphens/>
        <w:spacing w:line="360" w:lineRule="auto"/>
        <w:jc w:val="center"/>
        <w:rPr>
          <w:rFonts w:ascii="Arial" w:hAnsi="Arial" w:cs="Arial"/>
          <w:smallCaps/>
          <w:sz w:val="24"/>
          <w:szCs w:val="24"/>
          <w:lang w:val="es-CO"/>
        </w:rPr>
      </w:pPr>
    </w:p>
    <w:p w:rsidR="00744098" w:rsidRPr="00AE172F" w:rsidRDefault="00744098" w:rsidP="00744098">
      <w:pPr>
        <w:pStyle w:val="Prrafodelista"/>
        <w:widowControl w:val="0"/>
        <w:numPr>
          <w:ilvl w:val="0"/>
          <w:numId w:val="2"/>
        </w:numPr>
        <w:spacing w:line="360" w:lineRule="auto"/>
        <w:jc w:val="both"/>
        <w:rPr>
          <w:rFonts w:ascii="Arial" w:hAnsi="Arial" w:cs="Arial"/>
          <w:sz w:val="24"/>
          <w:szCs w:val="24"/>
          <w:lang w:val="es-CO"/>
        </w:rPr>
      </w:pPr>
      <w:r w:rsidRPr="00AE172F">
        <w:rPr>
          <w:rFonts w:ascii="Arial" w:hAnsi="Arial" w:cs="Arial"/>
          <w:sz w:val="24"/>
          <w:szCs w:val="24"/>
          <w:lang w:val="es-CO"/>
        </w:rPr>
        <w:t xml:space="preserve">DIRIMIR el conflicto negativo de competencias propuesto por </w:t>
      </w:r>
      <w:r w:rsidR="00F06410">
        <w:rPr>
          <w:rFonts w:ascii="Arial" w:hAnsi="Arial" w:cs="Arial"/>
          <w:sz w:val="24"/>
          <w:szCs w:val="24"/>
          <w:lang w:val="es-CO"/>
        </w:rPr>
        <w:t>la Magistrada Claudia María Arcila Ríos en Sala Unitaria de la Sala Civil - Familia del Tribunal Superior del Distrito de Pereira</w:t>
      </w:r>
      <w:r w:rsidRPr="00AE172F">
        <w:rPr>
          <w:rFonts w:ascii="Arial" w:hAnsi="Arial" w:cs="Arial"/>
          <w:sz w:val="24"/>
          <w:szCs w:val="24"/>
          <w:lang w:val="es-CO"/>
        </w:rPr>
        <w:t xml:space="preserve">, para adscribir el conocimiento del asunto al Juzgado </w:t>
      </w:r>
      <w:r w:rsidR="00F06410">
        <w:rPr>
          <w:rFonts w:ascii="Arial" w:hAnsi="Arial" w:cs="Arial"/>
          <w:sz w:val="24"/>
          <w:szCs w:val="24"/>
          <w:lang w:val="es-CO"/>
        </w:rPr>
        <w:t xml:space="preserve">Cuarto Laboral del Circuito </w:t>
      </w:r>
      <w:r w:rsidR="0015782A" w:rsidRPr="00C57EF2">
        <w:rPr>
          <w:rFonts w:ascii="Arial" w:hAnsi="Arial" w:cs="Arial"/>
          <w:sz w:val="24"/>
          <w:szCs w:val="24"/>
          <w:lang w:val="es-CO"/>
        </w:rPr>
        <w:t xml:space="preserve">de </w:t>
      </w:r>
      <w:r w:rsidR="0015782A">
        <w:rPr>
          <w:rFonts w:ascii="Arial" w:hAnsi="Arial" w:cs="Arial"/>
          <w:sz w:val="24"/>
          <w:szCs w:val="24"/>
          <w:lang w:val="es-CO"/>
        </w:rPr>
        <w:t>esta ciudad</w:t>
      </w:r>
      <w:r w:rsidRPr="00AE172F">
        <w:rPr>
          <w:rFonts w:ascii="Arial" w:hAnsi="Arial" w:cs="Arial"/>
          <w:sz w:val="24"/>
          <w:szCs w:val="24"/>
          <w:lang w:val="es-CO"/>
        </w:rPr>
        <w:t>.</w:t>
      </w:r>
    </w:p>
    <w:p w:rsidR="00744098" w:rsidRPr="00AE172F" w:rsidRDefault="00744098" w:rsidP="00744098">
      <w:pPr>
        <w:pStyle w:val="Prrafodelista"/>
        <w:numPr>
          <w:ilvl w:val="0"/>
          <w:numId w:val="2"/>
        </w:numPr>
        <w:spacing w:line="360" w:lineRule="auto"/>
        <w:jc w:val="both"/>
        <w:rPr>
          <w:rFonts w:ascii="Arial" w:hAnsi="Arial" w:cs="Arial"/>
          <w:sz w:val="24"/>
          <w:szCs w:val="24"/>
          <w:lang w:val="es-CO"/>
        </w:rPr>
      </w:pPr>
      <w:r w:rsidRPr="00AE172F">
        <w:rPr>
          <w:rFonts w:ascii="Arial" w:hAnsi="Arial" w:cs="Arial"/>
          <w:sz w:val="24"/>
          <w:szCs w:val="24"/>
          <w:lang w:val="es-CO"/>
        </w:rPr>
        <w:t>ORDENAR la devolución inmediata del expediente, al Despacho mencionado, para que prosiga la actuación.</w:t>
      </w:r>
    </w:p>
    <w:p w:rsidR="00744098" w:rsidRPr="00AE172F" w:rsidRDefault="00744098" w:rsidP="00744098">
      <w:pPr>
        <w:pStyle w:val="Prrafodelista"/>
        <w:spacing w:line="360" w:lineRule="auto"/>
        <w:ind w:left="360"/>
        <w:jc w:val="both"/>
        <w:rPr>
          <w:rFonts w:ascii="Arial" w:hAnsi="Arial" w:cs="Arial"/>
          <w:sz w:val="24"/>
          <w:szCs w:val="24"/>
          <w:lang w:val="es-CO"/>
        </w:rPr>
      </w:pPr>
    </w:p>
    <w:p w:rsidR="00744098" w:rsidRPr="00AE172F" w:rsidRDefault="00744098" w:rsidP="00744098">
      <w:pPr>
        <w:pStyle w:val="Prrafodelista"/>
        <w:numPr>
          <w:ilvl w:val="0"/>
          <w:numId w:val="2"/>
        </w:numPr>
        <w:spacing w:line="360" w:lineRule="auto"/>
        <w:jc w:val="both"/>
        <w:rPr>
          <w:rFonts w:ascii="Arial" w:hAnsi="Arial" w:cs="Arial"/>
          <w:sz w:val="24"/>
          <w:szCs w:val="24"/>
          <w:lang w:val="es-CO"/>
        </w:rPr>
      </w:pPr>
      <w:r w:rsidRPr="00AE172F">
        <w:rPr>
          <w:rFonts w:ascii="Arial" w:hAnsi="Arial" w:cs="Arial"/>
          <w:sz w:val="24"/>
          <w:szCs w:val="24"/>
          <w:lang w:val="es-CO"/>
        </w:rPr>
        <w:t xml:space="preserve">OFICIAR </w:t>
      </w:r>
      <w:r w:rsidR="00F06410">
        <w:rPr>
          <w:rFonts w:ascii="Arial" w:hAnsi="Arial" w:cs="Arial"/>
          <w:sz w:val="24"/>
          <w:szCs w:val="24"/>
          <w:lang w:val="es-CO"/>
        </w:rPr>
        <w:t>a la Magistrada Claudia María Arcila Ríos</w:t>
      </w:r>
      <w:r w:rsidRPr="00AE172F">
        <w:rPr>
          <w:rFonts w:ascii="Arial" w:hAnsi="Arial" w:cs="Arial"/>
          <w:sz w:val="24"/>
          <w:szCs w:val="24"/>
          <w:lang w:val="es-CO"/>
        </w:rPr>
        <w:t>, sobre la presente decisión.</w:t>
      </w:r>
    </w:p>
    <w:p w:rsidR="00744098" w:rsidRPr="00AE172F" w:rsidRDefault="00744098" w:rsidP="00744098">
      <w:pPr>
        <w:pStyle w:val="Prrafodelista"/>
        <w:spacing w:line="360" w:lineRule="auto"/>
        <w:ind w:left="360"/>
        <w:jc w:val="both"/>
        <w:rPr>
          <w:rFonts w:ascii="Arial" w:hAnsi="Arial" w:cs="Arial"/>
          <w:sz w:val="24"/>
          <w:szCs w:val="24"/>
          <w:lang w:val="es-CO"/>
        </w:rPr>
      </w:pPr>
    </w:p>
    <w:p w:rsidR="00744098" w:rsidRPr="00AE172F" w:rsidRDefault="00744098" w:rsidP="00744098">
      <w:pPr>
        <w:pStyle w:val="Prrafodelista"/>
        <w:numPr>
          <w:ilvl w:val="0"/>
          <w:numId w:val="2"/>
        </w:numPr>
        <w:spacing w:line="360" w:lineRule="auto"/>
        <w:jc w:val="both"/>
        <w:rPr>
          <w:rFonts w:ascii="Arial" w:hAnsi="Arial" w:cs="Arial"/>
          <w:sz w:val="24"/>
          <w:szCs w:val="24"/>
          <w:lang w:val="es-CO"/>
        </w:rPr>
      </w:pPr>
      <w:r w:rsidRPr="00AE172F">
        <w:rPr>
          <w:rFonts w:ascii="Arial" w:hAnsi="Arial" w:cs="Arial"/>
          <w:sz w:val="24"/>
          <w:szCs w:val="24"/>
          <w:lang w:val="es-CO"/>
        </w:rPr>
        <w:t>ADVERTIR que contra esta providencia no procede recurso alguno.</w:t>
      </w:r>
    </w:p>
    <w:p w:rsidR="00744098" w:rsidRPr="00AE172F" w:rsidRDefault="00744098" w:rsidP="00744098">
      <w:pPr>
        <w:pStyle w:val="Prrafodelista"/>
        <w:spacing w:line="360" w:lineRule="auto"/>
        <w:ind w:left="360"/>
        <w:jc w:val="center"/>
        <w:rPr>
          <w:rFonts w:ascii="Arial" w:hAnsi="Arial" w:cs="Arial"/>
          <w:sz w:val="24"/>
          <w:szCs w:val="24"/>
          <w:lang w:val="es-CO"/>
        </w:rPr>
      </w:pPr>
    </w:p>
    <w:p w:rsidR="00744098" w:rsidRPr="00AE172F" w:rsidRDefault="00744098" w:rsidP="00744098">
      <w:pPr>
        <w:spacing w:line="360" w:lineRule="auto"/>
        <w:jc w:val="center"/>
        <w:rPr>
          <w:rFonts w:ascii="Arial" w:hAnsi="Arial" w:cs="Arial"/>
          <w:smallCaps/>
          <w:sz w:val="22"/>
          <w:szCs w:val="22"/>
          <w:lang w:val="es-CO"/>
        </w:rPr>
      </w:pPr>
      <w:r w:rsidRPr="00AE172F">
        <w:rPr>
          <w:rFonts w:ascii="Arial" w:hAnsi="Arial" w:cs="Arial"/>
          <w:smallCaps/>
          <w:sz w:val="24"/>
          <w:szCs w:val="24"/>
          <w:lang w:val="es-CO"/>
        </w:rPr>
        <w:t>Notifíquese,</w:t>
      </w:r>
    </w:p>
    <w:p w:rsidR="00744098" w:rsidRDefault="00744098" w:rsidP="00744098">
      <w:pPr>
        <w:spacing w:line="360" w:lineRule="auto"/>
        <w:jc w:val="center"/>
        <w:rPr>
          <w:rFonts w:ascii="Arial" w:hAnsi="Arial" w:cs="Arial"/>
          <w:sz w:val="22"/>
          <w:szCs w:val="22"/>
          <w:lang w:val="es-CO"/>
        </w:rPr>
      </w:pPr>
    </w:p>
    <w:p w:rsidR="00F36D28" w:rsidRPr="00AE172F" w:rsidRDefault="00F36D28" w:rsidP="00744098">
      <w:pPr>
        <w:spacing w:line="360" w:lineRule="auto"/>
        <w:jc w:val="center"/>
        <w:rPr>
          <w:rFonts w:ascii="Arial" w:hAnsi="Arial" w:cs="Arial"/>
          <w:sz w:val="22"/>
          <w:szCs w:val="22"/>
          <w:lang w:val="es-CO"/>
        </w:rPr>
      </w:pPr>
    </w:p>
    <w:p w:rsidR="00744098" w:rsidRDefault="00744098" w:rsidP="00744098">
      <w:pPr>
        <w:pStyle w:val="Textopredeterminado"/>
        <w:spacing w:line="360" w:lineRule="auto"/>
        <w:jc w:val="center"/>
        <w:rPr>
          <w:rFonts w:ascii="Arial" w:hAnsi="Arial" w:cs="Arial"/>
          <w:smallCaps/>
          <w:spacing w:val="20"/>
          <w:w w:val="150"/>
          <w:sz w:val="20"/>
          <w:szCs w:val="20"/>
          <w:lang w:val="es-CO"/>
        </w:rPr>
      </w:pPr>
    </w:p>
    <w:p w:rsidR="00F36D28" w:rsidRPr="00F06410" w:rsidRDefault="00F36D28" w:rsidP="00744098">
      <w:pPr>
        <w:pStyle w:val="Textopredeterminado"/>
        <w:spacing w:line="360" w:lineRule="auto"/>
        <w:jc w:val="center"/>
        <w:rPr>
          <w:rFonts w:ascii="Arial" w:hAnsi="Arial" w:cs="Arial"/>
          <w:smallCaps/>
          <w:spacing w:val="20"/>
          <w:w w:val="150"/>
          <w:sz w:val="20"/>
          <w:szCs w:val="20"/>
          <w:lang w:val="es-CO"/>
        </w:rPr>
      </w:pPr>
      <w:proofErr w:type="spellStart"/>
      <w:r w:rsidRPr="00F36D28">
        <w:rPr>
          <w:rFonts w:ascii="Arial" w:hAnsi="Arial" w:cs="Arial"/>
          <w:smallCaps/>
          <w:spacing w:val="20"/>
          <w:w w:val="150"/>
          <w:lang w:val="es-CO"/>
        </w:rPr>
        <w:t>D</w:t>
      </w:r>
      <w:r>
        <w:rPr>
          <w:rFonts w:ascii="Arial" w:hAnsi="Arial" w:cs="Arial"/>
          <w:smallCaps/>
          <w:spacing w:val="20"/>
          <w:w w:val="150"/>
          <w:sz w:val="20"/>
          <w:lang w:val="es-CO"/>
        </w:rPr>
        <w:t>uberney</w:t>
      </w:r>
      <w:proofErr w:type="spellEnd"/>
      <w:r>
        <w:rPr>
          <w:rFonts w:ascii="Arial" w:hAnsi="Arial" w:cs="Arial"/>
          <w:smallCaps/>
          <w:spacing w:val="20"/>
          <w:w w:val="150"/>
          <w:sz w:val="20"/>
          <w:lang w:val="es-CO"/>
        </w:rPr>
        <w:t xml:space="preserve"> </w:t>
      </w:r>
      <w:r w:rsidRPr="00F36D28">
        <w:rPr>
          <w:rFonts w:ascii="Arial" w:hAnsi="Arial" w:cs="Arial"/>
          <w:smallCaps/>
          <w:spacing w:val="20"/>
          <w:w w:val="150"/>
          <w:lang w:val="es-CO"/>
        </w:rPr>
        <w:t>G</w:t>
      </w:r>
      <w:r>
        <w:rPr>
          <w:rFonts w:ascii="Arial" w:hAnsi="Arial" w:cs="Arial"/>
          <w:smallCaps/>
          <w:spacing w:val="20"/>
          <w:w w:val="150"/>
          <w:sz w:val="20"/>
          <w:lang w:val="es-CO"/>
        </w:rPr>
        <w:t xml:space="preserve">risales </w:t>
      </w:r>
      <w:r w:rsidRPr="00F36D28">
        <w:rPr>
          <w:rFonts w:ascii="Arial" w:hAnsi="Arial" w:cs="Arial"/>
          <w:smallCaps/>
          <w:spacing w:val="20"/>
          <w:w w:val="150"/>
          <w:lang w:val="es-CO"/>
        </w:rPr>
        <w:t>H</w:t>
      </w:r>
      <w:r>
        <w:rPr>
          <w:rFonts w:ascii="Arial" w:hAnsi="Arial" w:cs="Arial"/>
          <w:smallCaps/>
          <w:spacing w:val="20"/>
          <w:w w:val="150"/>
          <w:sz w:val="20"/>
          <w:lang w:val="es-CO"/>
        </w:rPr>
        <w:t>errera</w:t>
      </w:r>
    </w:p>
    <w:p w:rsidR="00744098" w:rsidRPr="00AE172F" w:rsidRDefault="00744098" w:rsidP="00744098">
      <w:pPr>
        <w:pStyle w:val="Textoindependiente"/>
        <w:spacing w:line="360" w:lineRule="auto"/>
        <w:jc w:val="center"/>
        <w:rPr>
          <w:rFonts w:ascii="Arial" w:hAnsi="Arial" w:cs="Arial"/>
          <w:caps/>
          <w:spacing w:val="20"/>
          <w:w w:val="150"/>
          <w:sz w:val="16"/>
          <w:szCs w:val="16"/>
          <w:lang w:val="es-CO"/>
        </w:rPr>
      </w:pPr>
      <w:r w:rsidRPr="00AE172F">
        <w:rPr>
          <w:rFonts w:ascii="Arial" w:hAnsi="Arial" w:cs="Arial"/>
          <w:caps/>
          <w:spacing w:val="20"/>
          <w:w w:val="150"/>
          <w:lang w:val="es-CO"/>
        </w:rPr>
        <w:t xml:space="preserve">M </w:t>
      </w:r>
      <w:r w:rsidRPr="00AE172F">
        <w:rPr>
          <w:rFonts w:ascii="Arial" w:hAnsi="Arial" w:cs="Arial"/>
          <w:caps/>
          <w:spacing w:val="20"/>
          <w:w w:val="150"/>
          <w:sz w:val="16"/>
          <w:szCs w:val="16"/>
          <w:lang w:val="es-CO"/>
        </w:rPr>
        <w:t>A G I S T R A D O</w:t>
      </w:r>
    </w:p>
    <w:p w:rsidR="00744098" w:rsidRDefault="00744098" w:rsidP="00744098">
      <w:pPr>
        <w:pStyle w:val="Textoindependiente"/>
        <w:spacing w:line="360" w:lineRule="auto"/>
        <w:jc w:val="center"/>
        <w:rPr>
          <w:rFonts w:ascii="Arial" w:hAnsi="Arial" w:cs="Arial"/>
          <w:caps/>
          <w:spacing w:val="20"/>
          <w:w w:val="150"/>
          <w:sz w:val="16"/>
          <w:szCs w:val="16"/>
          <w:lang w:val="es-CO"/>
        </w:rPr>
      </w:pPr>
    </w:p>
    <w:p w:rsidR="00D607F1" w:rsidRDefault="00D607F1" w:rsidP="00744098">
      <w:pPr>
        <w:pStyle w:val="Textoindependiente"/>
        <w:spacing w:line="360" w:lineRule="auto"/>
        <w:jc w:val="center"/>
        <w:rPr>
          <w:rFonts w:ascii="Arial" w:hAnsi="Arial" w:cs="Arial"/>
          <w:caps/>
          <w:spacing w:val="20"/>
          <w:w w:val="150"/>
          <w:sz w:val="16"/>
          <w:szCs w:val="16"/>
          <w:lang w:val="es-CO"/>
        </w:rPr>
      </w:pPr>
    </w:p>
    <w:p w:rsidR="00D607F1" w:rsidRDefault="00D607F1" w:rsidP="00744098">
      <w:pPr>
        <w:pStyle w:val="Textoindependiente"/>
        <w:spacing w:line="360" w:lineRule="auto"/>
        <w:jc w:val="center"/>
        <w:rPr>
          <w:rFonts w:ascii="Arial" w:hAnsi="Arial" w:cs="Arial"/>
          <w:caps/>
          <w:spacing w:val="20"/>
          <w:w w:val="150"/>
          <w:sz w:val="16"/>
          <w:szCs w:val="16"/>
          <w:lang w:val="es-CO"/>
        </w:rPr>
      </w:pPr>
    </w:p>
    <w:p w:rsidR="00D607F1" w:rsidRPr="00AE172F" w:rsidRDefault="00D607F1" w:rsidP="00744098">
      <w:pPr>
        <w:pStyle w:val="Textoindependiente"/>
        <w:spacing w:line="360" w:lineRule="auto"/>
        <w:jc w:val="center"/>
        <w:rPr>
          <w:rFonts w:ascii="Arial" w:hAnsi="Arial" w:cs="Arial"/>
          <w:caps/>
          <w:spacing w:val="20"/>
          <w:w w:val="150"/>
          <w:sz w:val="16"/>
          <w:szCs w:val="16"/>
          <w:lang w:val="es-CO"/>
        </w:rPr>
      </w:pPr>
    </w:p>
    <w:p w:rsidR="00744098" w:rsidRPr="00AE172F" w:rsidRDefault="00744098" w:rsidP="00744098">
      <w:pPr>
        <w:pStyle w:val="Textoindependiente"/>
        <w:spacing w:line="360" w:lineRule="auto"/>
        <w:jc w:val="center"/>
        <w:rPr>
          <w:rFonts w:ascii="Arial" w:hAnsi="Arial" w:cs="Arial"/>
          <w:caps/>
          <w:spacing w:val="20"/>
          <w:w w:val="150"/>
          <w:sz w:val="16"/>
          <w:szCs w:val="16"/>
          <w:lang w:val="es-CO"/>
        </w:rPr>
      </w:pPr>
    </w:p>
    <w:p w:rsidR="00744098" w:rsidRPr="00F06410" w:rsidRDefault="00F06410" w:rsidP="00744098">
      <w:pPr>
        <w:pStyle w:val="Textopredeterminado"/>
        <w:spacing w:line="360" w:lineRule="auto"/>
        <w:rPr>
          <w:rFonts w:ascii="Arial" w:hAnsi="Arial" w:cs="Arial"/>
          <w:smallCaps/>
          <w:spacing w:val="20"/>
          <w:w w:val="150"/>
          <w:sz w:val="20"/>
          <w:szCs w:val="20"/>
          <w:lang w:val="es-CO"/>
        </w:rPr>
      </w:pPr>
      <w:r>
        <w:rPr>
          <w:rFonts w:ascii="Arial" w:hAnsi="Arial" w:cs="Arial"/>
          <w:smallCaps/>
          <w:spacing w:val="20"/>
          <w:w w:val="150"/>
          <w:lang w:val="es-CO"/>
        </w:rPr>
        <w:t>O</w:t>
      </w:r>
      <w:r w:rsidRPr="00F06410">
        <w:rPr>
          <w:rFonts w:ascii="Arial" w:hAnsi="Arial" w:cs="Arial"/>
          <w:smallCaps/>
          <w:spacing w:val="20"/>
          <w:w w:val="150"/>
          <w:sz w:val="20"/>
          <w:lang w:val="es-CO"/>
        </w:rPr>
        <w:t xml:space="preserve">lga </w:t>
      </w:r>
      <w:r w:rsidRPr="00F06410">
        <w:rPr>
          <w:rFonts w:ascii="Arial" w:hAnsi="Arial" w:cs="Arial"/>
          <w:smallCaps/>
          <w:spacing w:val="20"/>
          <w:w w:val="150"/>
          <w:sz w:val="22"/>
          <w:lang w:val="es-CO"/>
        </w:rPr>
        <w:t>L</w:t>
      </w:r>
      <w:r w:rsidRPr="00F06410">
        <w:rPr>
          <w:rFonts w:ascii="Arial" w:hAnsi="Arial" w:cs="Arial"/>
          <w:smallCaps/>
          <w:spacing w:val="20"/>
          <w:w w:val="150"/>
          <w:sz w:val="20"/>
          <w:lang w:val="es-CO"/>
        </w:rPr>
        <w:t>ucía</w:t>
      </w:r>
      <w:r w:rsidRPr="00F06410">
        <w:rPr>
          <w:rFonts w:ascii="Arial" w:hAnsi="Arial" w:cs="Arial"/>
          <w:smallCaps/>
          <w:spacing w:val="20"/>
          <w:w w:val="150"/>
          <w:sz w:val="22"/>
          <w:lang w:val="es-CO"/>
        </w:rPr>
        <w:t xml:space="preserve"> </w:t>
      </w:r>
      <w:r>
        <w:rPr>
          <w:rFonts w:ascii="Arial" w:hAnsi="Arial" w:cs="Arial"/>
          <w:smallCaps/>
          <w:spacing w:val="20"/>
          <w:w w:val="150"/>
          <w:lang w:val="es-CO"/>
        </w:rPr>
        <w:t>H</w:t>
      </w:r>
      <w:r w:rsidRPr="00F06410">
        <w:rPr>
          <w:rFonts w:ascii="Arial" w:hAnsi="Arial" w:cs="Arial"/>
          <w:smallCaps/>
          <w:spacing w:val="20"/>
          <w:w w:val="150"/>
          <w:sz w:val="20"/>
          <w:lang w:val="es-CO"/>
        </w:rPr>
        <w:t>oyos</w:t>
      </w:r>
      <w:r>
        <w:rPr>
          <w:rFonts w:ascii="Arial" w:hAnsi="Arial" w:cs="Arial"/>
          <w:smallCaps/>
          <w:spacing w:val="20"/>
          <w:w w:val="150"/>
          <w:lang w:val="es-CO"/>
        </w:rPr>
        <w:t xml:space="preserve"> S</w:t>
      </w:r>
      <w:r w:rsidR="00F36D28">
        <w:rPr>
          <w:rFonts w:ascii="Arial" w:hAnsi="Arial" w:cs="Arial"/>
          <w:smallCaps/>
          <w:spacing w:val="20"/>
          <w:w w:val="150"/>
          <w:sz w:val="20"/>
          <w:lang w:val="es-CO"/>
        </w:rPr>
        <w:t xml:space="preserve">. </w:t>
      </w:r>
      <w:r w:rsidR="00F36D28">
        <w:rPr>
          <w:rFonts w:ascii="Arial" w:hAnsi="Arial" w:cs="Arial"/>
          <w:smallCaps/>
          <w:spacing w:val="20"/>
          <w:w w:val="150"/>
          <w:sz w:val="20"/>
          <w:lang w:val="es-CO"/>
        </w:rPr>
        <w:tab/>
      </w:r>
      <w:r w:rsidR="00F36D28">
        <w:rPr>
          <w:rFonts w:ascii="Arial" w:hAnsi="Arial" w:cs="Arial"/>
          <w:smallCaps/>
          <w:spacing w:val="20"/>
          <w:w w:val="150"/>
          <w:sz w:val="20"/>
          <w:lang w:val="es-CO"/>
        </w:rPr>
        <w:tab/>
      </w:r>
      <w:r w:rsidR="00F36D28">
        <w:rPr>
          <w:rFonts w:ascii="Arial" w:hAnsi="Arial" w:cs="Arial"/>
          <w:smallCaps/>
          <w:spacing w:val="20"/>
          <w:w w:val="150"/>
          <w:sz w:val="20"/>
          <w:lang w:val="es-CO"/>
        </w:rPr>
        <w:tab/>
      </w:r>
      <w:r w:rsidR="00F36D28" w:rsidRPr="00F36D28">
        <w:rPr>
          <w:rFonts w:ascii="Arial" w:hAnsi="Arial" w:cs="Arial"/>
          <w:smallCaps/>
          <w:spacing w:val="20"/>
          <w:w w:val="150"/>
          <w:lang w:val="es-CO"/>
        </w:rPr>
        <w:t>J</w:t>
      </w:r>
      <w:r w:rsidR="00F36D28">
        <w:rPr>
          <w:rFonts w:ascii="Arial" w:hAnsi="Arial" w:cs="Arial"/>
          <w:smallCaps/>
          <w:spacing w:val="20"/>
          <w:w w:val="150"/>
          <w:sz w:val="20"/>
          <w:lang w:val="es-CO"/>
        </w:rPr>
        <w:t xml:space="preserve">airo </w:t>
      </w:r>
      <w:r w:rsidR="00F36D28" w:rsidRPr="00F36D28">
        <w:rPr>
          <w:rFonts w:ascii="Arial" w:hAnsi="Arial" w:cs="Arial"/>
          <w:smallCaps/>
          <w:spacing w:val="20"/>
          <w:w w:val="150"/>
          <w:lang w:val="es-CO"/>
        </w:rPr>
        <w:t>E</w:t>
      </w:r>
      <w:r w:rsidR="00F36D28">
        <w:rPr>
          <w:rFonts w:ascii="Arial" w:hAnsi="Arial" w:cs="Arial"/>
          <w:smallCaps/>
          <w:spacing w:val="20"/>
          <w:w w:val="150"/>
          <w:sz w:val="20"/>
          <w:lang w:val="es-CO"/>
        </w:rPr>
        <w:t xml:space="preserve">rnesto </w:t>
      </w:r>
      <w:r w:rsidR="00F36D28" w:rsidRPr="00F36D28">
        <w:rPr>
          <w:rFonts w:ascii="Arial" w:hAnsi="Arial" w:cs="Arial"/>
          <w:smallCaps/>
          <w:spacing w:val="20"/>
          <w:w w:val="150"/>
          <w:lang w:val="es-CO"/>
        </w:rPr>
        <w:t>E</w:t>
      </w:r>
      <w:r w:rsidR="00F36D28">
        <w:rPr>
          <w:rFonts w:ascii="Arial" w:hAnsi="Arial" w:cs="Arial"/>
          <w:smallCaps/>
          <w:spacing w:val="20"/>
          <w:w w:val="150"/>
          <w:sz w:val="20"/>
          <w:lang w:val="es-CO"/>
        </w:rPr>
        <w:t xml:space="preserve">scobar </w:t>
      </w:r>
      <w:r w:rsidR="00F36D28" w:rsidRPr="00F36D28">
        <w:rPr>
          <w:rFonts w:ascii="Arial" w:hAnsi="Arial" w:cs="Arial"/>
          <w:smallCaps/>
          <w:spacing w:val="20"/>
          <w:w w:val="150"/>
          <w:lang w:val="es-CO"/>
        </w:rPr>
        <w:t>S</w:t>
      </w:r>
      <w:r w:rsidR="00F36D28">
        <w:rPr>
          <w:rFonts w:ascii="Arial" w:hAnsi="Arial" w:cs="Arial"/>
          <w:smallCaps/>
          <w:spacing w:val="20"/>
          <w:w w:val="150"/>
          <w:sz w:val="20"/>
          <w:lang w:val="es-CO"/>
        </w:rPr>
        <w:t>.</w:t>
      </w:r>
    </w:p>
    <w:p w:rsidR="002D1F5D" w:rsidRDefault="002D1F5D" w:rsidP="002D1F5D">
      <w:pPr>
        <w:pStyle w:val="Textoindependiente"/>
        <w:spacing w:line="360" w:lineRule="auto"/>
        <w:rPr>
          <w:rFonts w:ascii="Arial" w:hAnsi="Arial" w:cs="Arial"/>
          <w:caps/>
          <w:spacing w:val="20"/>
          <w:w w:val="150"/>
          <w:sz w:val="16"/>
          <w:szCs w:val="16"/>
          <w:lang w:val="en-GB"/>
        </w:rPr>
      </w:pPr>
      <w:r>
        <w:rPr>
          <w:rFonts w:ascii="Arial" w:hAnsi="Arial" w:cs="Arial"/>
          <w:caps/>
          <w:spacing w:val="20"/>
          <w:w w:val="150"/>
          <w:lang w:val="en-GB"/>
        </w:rPr>
        <w:t xml:space="preserve">   </w:t>
      </w:r>
      <w:r w:rsidR="00744098" w:rsidRPr="00221156">
        <w:rPr>
          <w:rFonts w:ascii="Arial" w:hAnsi="Arial" w:cs="Arial"/>
          <w:caps/>
          <w:spacing w:val="20"/>
          <w:w w:val="150"/>
          <w:lang w:val="en-GB"/>
        </w:rPr>
        <w:t xml:space="preserve">M </w:t>
      </w:r>
      <w:r w:rsidR="00744098" w:rsidRPr="00221156">
        <w:rPr>
          <w:rFonts w:ascii="Arial" w:hAnsi="Arial" w:cs="Arial"/>
          <w:caps/>
          <w:spacing w:val="20"/>
          <w:w w:val="150"/>
          <w:sz w:val="16"/>
          <w:szCs w:val="16"/>
          <w:lang w:val="en-GB"/>
        </w:rPr>
        <w:t xml:space="preserve">A G I S T R A D </w:t>
      </w:r>
      <w:r w:rsidR="00F81455">
        <w:rPr>
          <w:rFonts w:ascii="Arial" w:hAnsi="Arial" w:cs="Arial"/>
          <w:caps/>
          <w:spacing w:val="20"/>
          <w:w w:val="150"/>
          <w:sz w:val="16"/>
          <w:szCs w:val="16"/>
          <w:lang w:val="en-GB"/>
        </w:rPr>
        <w:t>a</w:t>
      </w:r>
      <w:r w:rsidR="00744098" w:rsidRPr="00221156">
        <w:rPr>
          <w:rFonts w:ascii="Arial" w:hAnsi="Arial" w:cs="Arial"/>
          <w:caps/>
          <w:spacing w:val="20"/>
          <w:w w:val="150"/>
          <w:sz w:val="16"/>
          <w:szCs w:val="16"/>
          <w:lang w:val="en-GB"/>
        </w:rPr>
        <w:tab/>
      </w:r>
      <w:r>
        <w:rPr>
          <w:rFonts w:ascii="Arial" w:hAnsi="Arial" w:cs="Arial"/>
          <w:caps/>
          <w:spacing w:val="20"/>
          <w:w w:val="150"/>
          <w:sz w:val="16"/>
          <w:szCs w:val="16"/>
          <w:lang w:val="en-GB"/>
        </w:rPr>
        <w:t xml:space="preserve">                          </w:t>
      </w:r>
      <w:r w:rsidR="00744098" w:rsidRPr="00221156">
        <w:rPr>
          <w:rFonts w:ascii="Arial" w:hAnsi="Arial" w:cs="Arial"/>
          <w:caps/>
          <w:spacing w:val="20"/>
          <w:w w:val="150"/>
          <w:lang w:val="en-GB"/>
        </w:rPr>
        <w:t xml:space="preserve">M </w:t>
      </w:r>
      <w:r w:rsidR="00744098" w:rsidRPr="00221156">
        <w:rPr>
          <w:rFonts w:ascii="Arial" w:hAnsi="Arial" w:cs="Arial"/>
          <w:caps/>
          <w:spacing w:val="20"/>
          <w:w w:val="150"/>
          <w:sz w:val="16"/>
          <w:szCs w:val="16"/>
          <w:lang w:val="en-GB"/>
        </w:rPr>
        <w:t>A G I S T R A D O</w:t>
      </w:r>
    </w:p>
    <w:p w:rsidR="00D607F1" w:rsidRPr="00D607F1" w:rsidRDefault="00D607F1" w:rsidP="002D1F5D">
      <w:pPr>
        <w:pStyle w:val="Textoindependiente"/>
        <w:spacing w:line="360" w:lineRule="auto"/>
        <w:rPr>
          <w:rFonts w:ascii="Arial" w:hAnsi="Arial" w:cs="Arial"/>
          <w:caps/>
          <w:spacing w:val="20"/>
          <w:w w:val="150"/>
          <w:sz w:val="14"/>
          <w:szCs w:val="16"/>
          <w:lang w:val="en-GB"/>
        </w:rPr>
      </w:pPr>
      <w:r w:rsidRPr="00D607F1">
        <w:rPr>
          <w:rFonts w:ascii="Arial" w:hAnsi="Arial" w:cs="Arial"/>
          <w:caps/>
          <w:spacing w:val="20"/>
          <w:w w:val="150"/>
          <w:sz w:val="14"/>
          <w:szCs w:val="16"/>
          <w:lang w:val="en-GB"/>
        </w:rPr>
        <w:t>(En ausencia justificada)</w:t>
      </w:r>
    </w:p>
    <w:p w:rsidR="002E0743" w:rsidRPr="00744098" w:rsidRDefault="00744098" w:rsidP="00AD6AB8">
      <w:pPr>
        <w:spacing w:line="360" w:lineRule="auto"/>
        <w:jc w:val="right"/>
        <w:rPr>
          <w:rFonts w:ascii="Arial" w:hAnsi="Arial" w:cs="Arial"/>
          <w:sz w:val="12"/>
          <w:szCs w:val="12"/>
          <w:lang w:val="en-US"/>
        </w:rPr>
      </w:pPr>
      <w:r w:rsidRPr="00744098">
        <w:rPr>
          <w:rFonts w:ascii="Arial" w:hAnsi="Arial" w:cs="Arial"/>
          <w:sz w:val="12"/>
          <w:szCs w:val="12"/>
          <w:lang w:val="en-US"/>
        </w:rPr>
        <w:t>DGH /</w:t>
      </w:r>
      <w:r w:rsidR="00F06410">
        <w:rPr>
          <w:rFonts w:ascii="Arial" w:hAnsi="Arial" w:cs="Arial"/>
          <w:sz w:val="12"/>
          <w:szCs w:val="12"/>
          <w:lang w:val="en-US"/>
        </w:rPr>
        <w:t>OD</w:t>
      </w:r>
      <w:r w:rsidR="002D1F5D">
        <w:rPr>
          <w:rFonts w:ascii="Arial" w:hAnsi="Arial" w:cs="Arial"/>
          <w:sz w:val="12"/>
          <w:szCs w:val="12"/>
          <w:lang w:val="en-US"/>
        </w:rPr>
        <w:t>CD</w:t>
      </w:r>
      <w:r w:rsidRPr="00744098">
        <w:rPr>
          <w:rFonts w:ascii="Arial" w:hAnsi="Arial" w:cs="Arial"/>
          <w:sz w:val="12"/>
          <w:szCs w:val="12"/>
          <w:lang w:val="en-US"/>
        </w:rPr>
        <w:t xml:space="preserve">/ </w:t>
      </w:r>
      <w:r w:rsidR="00F36D28">
        <w:rPr>
          <w:rFonts w:ascii="Arial" w:hAnsi="Arial" w:cs="Arial"/>
          <w:sz w:val="12"/>
          <w:szCs w:val="12"/>
          <w:lang w:val="en-US"/>
        </w:rPr>
        <w:t>2016</w:t>
      </w:r>
    </w:p>
    <w:sectPr w:rsidR="002E0743" w:rsidRPr="00744098" w:rsidSect="00D55E23">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E7" w:rsidRDefault="00921AE7" w:rsidP="0005223F">
      <w:r>
        <w:separator/>
      </w:r>
    </w:p>
  </w:endnote>
  <w:endnote w:type="continuationSeparator" w:id="0">
    <w:p w:rsidR="00921AE7" w:rsidRDefault="00921AE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 xml:space="preserve">MP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E7" w:rsidRDefault="00921AE7" w:rsidP="0005223F">
      <w:r>
        <w:separator/>
      </w:r>
    </w:p>
  </w:footnote>
  <w:footnote w:type="continuationSeparator" w:id="0">
    <w:p w:rsidR="00921AE7" w:rsidRDefault="00921AE7" w:rsidP="000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16790D" w:rsidRPr="0016790D">
      <w:rPr>
        <w:rFonts w:ascii="Calibri" w:hAnsi="Calibri" w:cs="Calibri"/>
        <w:i/>
        <w:iCs/>
        <w:noProof/>
        <w:lang w:val="es-ES"/>
      </w:rPr>
      <w:t>4</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w:t>
    </w:r>
    <w:r w:rsidR="008E619B">
      <w:rPr>
        <w:rFonts w:ascii="Calibri" w:hAnsi="Calibri" w:cs="Calibri"/>
        <w:i/>
        <w:iCs/>
        <w:sz w:val="18"/>
        <w:szCs w:val="18"/>
        <w:lang w:val="es-CO"/>
      </w:rPr>
      <w:t>2016</w:t>
    </w:r>
    <w:r w:rsidRPr="008111A7">
      <w:rPr>
        <w:rFonts w:ascii="Calibri" w:hAnsi="Calibri" w:cs="Calibri"/>
        <w:i/>
        <w:iCs/>
        <w:sz w:val="18"/>
        <w:szCs w:val="18"/>
        <w:lang w:val="es-CO"/>
      </w:rPr>
      <w:t>-</w:t>
    </w:r>
    <w:r w:rsidR="008E619B">
      <w:rPr>
        <w:rFonts w:ascii="Calibri" w:hAnsi="Calibri" w:cs="Calibri"/>
        <w:i/>
        <w:iCs/>
        <w:sz w:val="18"/>
        <w:szCs w:val="18"/>
        <w:lang w:val="es-CO"/>
      </w:rPr>
      <w:t>00003-00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24DE"/>
    <w:rsid w:val="000063A8"/>
    <w:rsid w:val="00010DCF"/>
    <w:rsid w:val="000141D9"/>
    <w:rsid w:val="00014257"/>
    <w:rsid w:val="00014B3A"/>
    <w:rsid w:val="00014DDA"/>
    <w:rsid w:val="00015079"/>
    <w:rsid w:val="00015629"/>
    <w:rsid w:val="00016598"/>
    <w:rsid w:val="00016833"/>
    <w:rsid w:val="00016F74"/>
    <w:rsid w:val="00016FE9"/>
    <w:rsid w:val="00017088"/>
    <w:rsid w:val="00022FFC"/>
    <w:rsid w:val="0002445A"/>
    <w:rsid w:val="000268BB"/>
    <w:rsid w:val="00030F14"/>
    <w:rsid w:val="00031D14"/>
    <w:rsid w:val="00033C74"/>
    <w:rsid w:val="00033FC3"/>
    <w:rsid w:val="00034A6C"/>
    <w:rsid w:val="00037081"/>
    <w:rsid w:val="00037FB3"/>
    <w:rsid w:val="00040634"/>
    <w:rsid w:val="00042465"/>
    <w:rsid w:val="00043428"/>
    <w:rsid w:val="00045837"/>
    <w:rsid w:val="0005223F"/>
    <w:rsid w:val="0005244C"/>
    <w:rsid w:val="00052508"/>
    <w:rsid w:val="0005333E"/>
    <w:rsid w:val="00053ED0"/>
    <w:rsid w:val="000561D9"/>
    <w:rsid w:val="000566DA"/>
    <w:rsid w:val="00057768"/>
    <w:rsid w:val="00060B00"/>
    <w:rsid w:val="00062248"/>
    <w:rsid w:val="000644B5"/>
    <w:rsid w:val="000654DE"/>
    <w:rsid w:val="00070C36"/>
    <w:rsid w:val="00070D53"/>
    <w:rsid w:val="00070E0A"/>
    <w:rsid w:val="00072B6F"/>
    <w:rsid w:val="00072BCF"/>
    <w:rsid w:val="000733DC"/>
    <w:rsid w:val="00073846"/>
    <w:rsid w:val="00073E32"/>
    <w:rsid w:val="00074AE7"/>
    <w:rsid w:val="000752B0"/>
    <w:rsid w:val="00081660"/>
    <w:rsid w:val="000825E5"/>
    <w:rsid w:val="000827D5"/>
    <w:rsid w:val="00082832"/>
    <w:rsid w:val="000829A4"/>
    <w:rsid w:val="000860CB"/>
    <w:rsid w:val="000864A3"/>
    <w:rsid w:val="00087214"/>
    <w:rsid w:val="00087395"/>
    <w:rsid w:val="00091C90"/>
    <w:rsid w:val="000920D8"/>
    <w:rsid w:val="0009249B"/>
    <w:rsid w:val="00092C7A"/>
    <w:rsid w:val="00093EC0"/>
    <w:rsid w:val="00097564"/>
    <w:rsid w:val="0009797F"/>
    <w:rsid w:val="000979BC"/>
    <w:rsid w:val="00097CA6"/>
    <w:rsid w:val="000A02BB"/>
    <w:rsid w:val="000A11A9"/>
    <w:rsid w:val="000A17C1"/>
    <w:rsid w:val="000A2786"/>
    <w:rsid w:val="000A2B67"/>
    <w:rsid w:val="000A3260"/>
    <w:rsid w:val="000A4CA3"/>
    <w:rsid w:val="000A556D"/>
    <w:rsid w:val="000A5AEB"/>
    <w:rsid w:val="000A7B65"/>
    <w:rsid w:val="000B089B"/>
    <w:rsid w:val="000B29EC"/>
    <w:rsid w:val="000B2D3E"/>
    <w:rsid w:val="000B2F3E"/>
    <w:rsid w:val="000B3462"/>
    <w:rsid w:val="000B425E"/>
    <w:rsid w:val="000B7762"/>
    <w:rsid w:val="000C02A2"/>
    <w:rsid w:val="000C15A8"/>
    <w:rsid w:val="000C2364"/>
    <w:rsid w:val="000C7099"/>
    <w:rsid w:val="000D1964"/>
    <w:rsid w:val="000D21B8"/>
    <w:rsid w:val="000D34C9"/>
    <w:rsid w:val="000E0E1E"/>
    <w:rsid w:val="000E2364"/>
    <w:rsid w:val="000E4FA7"/>
    <w:rsid w:val="000E5B05"/>
    <w:rsid w:val="000E7ED6"/>
    <w:rsid w:val="000F2AB4"/>
    <w:rsid w:val="000F59A0"/>
    <w:rsid w:val="000F650C"/>
    <w:rsid w:val="000F7DD0"/>
    <w:rsid w:val="001002F8"/>
    <w:rsid w:val="0010116E"/>
    <w:rsid w:val="00101191"/>
    <w:rsid w:val="0010183A"/>
    <w:rsid w:val="00101F58"/>
    <w:rsid w:val="00103FC9"/>
    <w:rsid w:val="00105C58"/>
    <w:rsid w:val="00105C66"/>
    <w:rsid w:val="001124BA"/>
    <w:rsid w:val="00117A91"/>
    <w:rsid w:val="0012087F"/>
    <w:rsid w:val="001213C2"/>
    <w:rsid w:val="00121680"/>
    <w:rsid w:val="00122ED9"/>
    <w:rsid w:val="00123264"/>
    <w:rsid w:val="00125747"/>
    <w:rsid w:val="0012680F"/>
    <w:rsid w:val="001309CF"/>
    <w:rsid w:val="00130F62"/>
    <w:rsid w:val="00132ED4"/>
    <w:rsid w:val="001343BB"/>
    <w:rsid w:val="0013716C"/>
    <w:rsid w:val="00144115"/>
    <w:rsid w:val="00144893"/>
    <w:rsid w:val="00144F0E"/>
    <w:rsid w:val="00150040"/>
    <w:rsid w:val="001511CA"/>
    <w:rsid w:val="00153E3F"/>
    <w:rsid w:val="00154104"/>
    <w:rsid w:val="001576B2"/>
    <w:rsid w:val="001577A6"/>
    <w:rsid w:val="0015782A"/>
    <w:rsid w:val="00157C36"/>
    <w:rsid w:val="00163678"/>
    <w:rsid w:val="00163749"/>
    <w:rsid w:val="0016505E"/>
    <w:rsid w:val="0016572F"/>
    <w:rsid w:val="0016790D"/>
    <w:rsid w:val="00172B29"/>
    <w:rsid w:val="001737BB"/>
    <w:rsid w:val="00174B80"/>
    <w:rsid w:val="00177920"/>
    <w:rsid w:val="0018326F"/>
    <w:rsid w:val="00183CE1"/>
    <w:rsid w:val="001853C8"/>
    <w:rsid w:val="00185758"/>
    <w:rsid w:val="001863D9"/>
    <w:rsid w:val="001864F5"/>
    <w:rsid w:val="00186FC6"/>
    <w:rsid w:val="0018707F"/>
    <w:rsid w:val="00190AE4"/>
    <w:rsid w:val="00191C00"/>
    <w:rsid w:val="00193EA0"/>
    <w:rsid w:val="00195C1F"/>
    <w:rsid w:val="001966F0"/>
    <w:rsid w:val="001A0B82"/>
    <w:rsid w:val="001A1C78"/>
    <w:rsid w:val="001A3D86"/>
    <w:rsid w:val="001A3F7C"/>
    <w:rsid w:val="001A4CAC"/>
    <w:rsid w:val="001A5E51"/>
    <w:rsid w:val="001A658D"/>
    <w:rsid w:val="001B1997"/>
    <w:rsid w:val="001B19BD"/>
    <w:rsid w:val="001B1EC1"/>
    <w:rsid w:val="001B2947"/>
    <w:rsid w:val="001B3C20"/>
    <w:rsid w:val="001B3F70"/>
    <w:rsid w:val="001B4050"/>
    <w:rsid w:val="001B6003"/>
    <w:rsid w:val="001B65BF"/>
    <w:rsid w:val="001C13BD"/>
    <w:rsid w:val="001C1BF5"/>
    <w:rsid w:val="001C324D"/>
    <w:rsid w:val="001C79D2"/>
    <w:rsid w:val="001C7EBD"/>
    <w:rsid w:val="001D1223"/>
    <w:rsid w:val="001D214C"/>
    <w:rsid w:val="001D28EA"/>
    <w:rsid w:val="001D4BE9"/>
    <w:rsid w:val="001E0374"/>
    <w:rsid w:val="001E1369"/>
    <w:rsid w:val="001E1B99"/>
    <w:rsid w:val="001E1D5E"/>
    <w:rsid w:val="001E32BA"/>
    <w:rsid w:val="001E507E"/>
    <w:rsid w:val="001E6103"/>
    <w:rsid w:val="001E79C1"/>
    <w:rsid w:val="001F0CAD"/>
    <w:rsid w:val="001F20DB"/>
    <w:rsid w:val="001F489A"/>
    <w:rsid w:val="00201081"/>
    <w:rsid w:val="00201F67"/>
    <w:rsid w:val="002035BD"/>
    <w:rsid w:val="0020576B"/>
    <w:rsid w:val="00205EEF"/>
    <w:rsid w:val="00210933"/>
    <w:rsid w:val="00211658"/>
    <w:rsid w:val="00211A4C"/>
    <w:rsid w:val="00213796"/>
    <w:rsid w:val="00213E66"/>
    <w:rsid w:val="00213EFE"/>
    <w:rsid w:val="00214939"/>
    <w:rsid w:val="00223857"/>
    <w:rsid w:val="00225CA3"/>
    <w:rsid w:val="002265CE"/>
    <w:rsid w:val="00226870"/>
    <w:rsid w:val="00227456"/>
    <w:rsid w:val="00231A7F"/>
    <w:rsid w:val="00232103"/>
    <w:rsid w:val="00233E73"/>
    <w:rsid w:val="0023567B"/>
    <w:rsid w:val="00237255"/>
    <w:rsid w:val="00240C80"/>
    <w:rsid w:val="002424E1"/>
    <w:rsid w:val="00242815"/>
    <w:rsid w:val="002430EC"/>
    <w:rsid w:val="00243366"/>
    <w:rsid w:val="00243885"/>
    <w:rsid w:val="002448C2"/>
    <w:rsid w:val="00245082"/>
    <w:rsid w:val="00251FAD"/>
    <w:rsid w:val="002539EF"/>
    <w:rsid w:val="00253C3F"/>
    <w:rsid w:val="00256CDB"/>
    <w:rsid w:val="002572DF"/>
    <w:rsid w:val="00257E50"/>
    <w:rsid w:val="00260254"/>
    <w:rsid w:val="002604BB"/>
    <w:rsid w:val="00262471"/>
    <w:rsid w:val="00262C9F"/>
    <w:rsid w:val="002639DA"/>
    <w:rsid w:val="002659C0"/>
    <w:rsid w:val="00267DB7"/>
    <w:rsid w:val="00270E92"/>
    <w:rsid w:val="00270F9C"/>
    <w:rsid w:val="00273165"/>
    <w:rsid w:val="00280E92"/>
    <w:rsid w:val="00281282"/>
    <w:rsid w:val="0028134A"/>
    <w:rsid w:val="0028211F"/>
    <w:rsid w:val="00283248"/>
    <w:rsid w:val="0028417A"/>
    <w:rsid w:val="0028482E"/>
    <w:rsid w:val="0028604A"/>
    <w:rsid w:val="00290652"/>
    <w:rsid w:val="002910D7"/>
    <w:rsid w:val="00292F0C"/>
    <w:rsid w:val="00294290"/>
    <w:rsid w:val="00295435"/>
    <w:rsid w:val="00295BAB"/>
    <w:rsid w:val="00296C50"/>
    <w:rsid w:val="00296EEF"/>
    <w:rsid w:val="002A1DCF"/>
    <w:rsid w:val="002A21E8"/>
    <w:rsid w:val="002A531B"/>
    <w:rsid w:val="002A540B"/>
    <w:rsid w:val="002A76DD"/>
    <w:rsid w:val="002A787E"/>
    <w:rsid w:val="002B154E"/>
    <w:rsid w:val="002B30BE"/>
    <w:rsid w:val="002B30D3"/>
    <w:rsid w:val="002B3C7D"/>
    <w:rsid w:val="002B6F5D"/>
    <w:rsid w:val="002C3D75"/>
    <w:rsid w:val="002C582D"/>
    <w:rsid w:val="002C607A"/>
    <w:rsid w:val="002C7F0D"/>
    <w:rsid w:val="002D1F5D"/>
    <w:rsid w:val="002D24FE"/>
    <w:rsid w:val="002D41DF"/>
    <w:rsid w:val="002D6533"/>
    <w:rsid w:val="002D6AD7"/>
    <w:rsid w:val="002D6FB3"/>
    <w:rsid w:val="002E0743"/>
    <w:rsid w:val="002E2AB7"/>
    <w:rsid w:val="002E3015"/>
    <w:rsid w:val="002E5B64"/>
    <w:rsid w:val="002E6134"/>
    <w:rsid w:val="002E652D"/>
    <w:rsid w:val="002E69F9"/>
    <w:rsid w:val="002E6E40"/>
    <w:rsid w:val="002F02E0"/>
    <w:rsid w:val="002F047F"/>
    <w:rsid w:val="002F1A9A"/>
    <w:rsid w:val="002F29AD"/>
    <w:rsid w:val="002F7212"/>
    <w:rsid w:val="0030221B"/>
    <w:rsid w:val="00302674"/>
    <w:rsid w:val="00303B7F"/>
    <w:rsid w:val="003048E0"/>
    <w:rsid w:val="00312F2B"/>
    <w:rsid w:val="00313A77"/>
    <w:rsid w:val="0032033E"/>
    <w:rsid w:val="003216DF"/>
    <w:rsid w:val="00321C26"/>
    <w:rsid w:val="00323447"/>
    <w:rsid w:val="0032567A"/>
    <w:rsid w:val="00325B0C"/>
    <w:rsid w:val="00325DC2"/>
    <w:rsid w:val="0032706C"/>
    <w:rsid w:val="00327A01"/>
    <w:rsid w:val="0033157C"/>
    <w:rsid w:val="00334574"/>
    <w:rsid w:val="00335748"/>
    <w:rsid w:val="00336503"/>
    <w:rsid w:val="00336767"/>
    <w:rsid w:val="00340B45"/>
    <w:rsid w:val="003425CC"/>
    <w:rsid w:val="00343B6A"/>
    <w:rsid w:val="00344180"/>
    <w:rsid w:val="003442C8"/>
    <w:rsid w:val="003512D2"/>
    <w:rsid w:val="0035345D"/>
    <w:rsid w:val="003543A5"/>
    <w:rsid w:val="00361517"/>
    <w:rsid w:val="00364429"/>
    <w:rsid w:val="003651BD"/>
    <w:rsid w:val="003700EF"/>
    <w:rsid w:val="00376755"/>
    <w:rsid w:val="00383378"/>
    <w:rsid w:val="0038479D"/>
    <w:rsid w:val="00384896"/>
    <w:rsid w:val="00386005"/>
    <w:rsid w:val="003921E0"/>
    <w:rsid w:val="00392E87"/>
    <w:rsid w:val="0039469E"/>
    <w:rsid w:val="00396174"/>
    <w:rsid w:val="003965F3"/>
    <w:rsid w:val="003A0D77"/>
    <w:rsid w:val="003A1505"/>
    <w:rsid w:val="003A2F77"/>
    <w:rsid w:val="003A6F60"/>
    <w:rsid w:val="003B0CEC"/>
    <w:rsid w:val="003B10C4"/>
    <w:rsid w:val="003B2ADA"/>
    <w:rsid w:val="003B64BE"/>
    <w:rsid w:val="003B6EB0"/>
    <w:rsid w:val="003B7DCC"/>
    <w:rsid w:val="003C3719"/>
    <w:rsid w:val="003C419F"/>
    <w:rsid w:val="003C52E1"/>
    <w:rsid w:val="003C538D"/>
    <w:rsid w:val="003C56BF"/>
    <w:rsid w:val="003C7820"/>
    <w:rsid w:val="003D18A2"/>
    <w:rsid w:val="003D4532"/>
    <w:rsid w:val="003D5736"/>
    <w:rsid w:val="003D7052"/>
    <w:rsid w:val="003D7433"/>
    <w:rsid w:val="003D78F4"/>
    <w:rsid w:val="003E2127"/>
    <w:rsid w:val="003E2AE2"/>
    <w:rsid w:val="003E34A1"/>
    <w:rsid w:val="003E3A2E"/>
    <w:rsid w:val="003E5785"/>
    <w:rsid w:val="003E6785"/>
    <w:rsid w:val="003E7487"/>
    <w:rsid w:val="003F113B"/>
    <w:rsid w:val="003F1392"/>
    <w:rsid w:val="003F139B"/>
    <w:rsid w:val="003F2863"/>
    <w:rsid w:val="003F3B6A"/>
    <w:rsid w:val="003F5539"/>
    <w:rsid w:val="003F5A35"/>
    <w:rsid w:val="004008B9"/>
    <w:rsid w:val="00401EE0"/>
    <w:rsid w:val="00403E47"/>
    <w:rsid w:val="00403E53"/>
    <w:rsid w:val="00403E8E"/>
    <w:rsid w:val="00404EA6"/>
    <w:rsid w:val="00405974"/>
    <w:rsid w:val="00405DF4"/>
    <w:rsid w:val="00410386"/>
    <w:rsid w:val="00410513"/>
    <w:rsid w:val="00411F93"/>
    <w:rsid w:val="00414ECE"/>
    <w:rsid w:val="004217F8"/>
    <w:rsid w:val="0042357E"/>
    <w:rsid w:val="00424146"/>
    <w:rsid w:val="0042517F"/>
    <w:rsid w:val="004257A2"/>
    <w:rsid w:val="004265E4"/>
    <w:rsid w:val="00433FA8"/>
    <w:rsid w:val="004375D1"/>
    <w:rsid w:val="004404D4"/>
    <w:rsid w:val="00440B9E"/>
    <w:rsid w:val="0044163E"/>
    <w:rsid w:val="0044401F"/>
    <w:rsid w:val="00444E94"/>
    <w:rsid w:val="00446A77"/>
    <w:rsid w:val="00447080"/>
    <w:rsid w:val="00447427"/>
    <w:rsid w:val="0045120B"/>
    <w:rsid w:val="00453DC1"/>
    <w:rsid w:val="00453FE0"/>
    <w:rsid w:val="00457D2E"/>
    <w:rsid w:val="00464F79"/>
    <w:rsid w:val="00471C74"/>
    <w:rsid w:val="00472A89"/>
    <w:rsid w:val="004747FA"/>
    <w:rsid w:val="00474926"/>
    <w:rsid w:val="0047528F"/>
    <w:rsid w:val="00477066"/>
    <w:rsid w:val="004814DF"/>
    <w:rsid w:val="0048167C"/>
    <w:rsid w:val="0048182D"/>
    <w:rsid w:val="00481EB4"/>
    <w:rsid w:val="004821D9"/>
    <w:rsid w:val="00482460"/>
    <w:rsid w:val="004864BE"/>
    <w:rsid w:val="00487765"/>
    <w:rsid w:val="00492829"/>
    <w:rsid w:val="00492921"/>
    <w:rsid w:val="00493C41"/>
    <w:rsid w:val="00494291"/>
    <w:rsid w:val="004948AD"/>
    <w:rsid w:val="00496548"/>
    <w:rsid w:val="00496DFB"/>
    <w:rsid w:val="0049778B"/>
    <w:rsid w:val="00497FC4"/>
    <w:rsid w:val="004A05D8"/>
    <w:rsid w:val="004A0726"/>
    <w:rsid w:val="004A2085"/>
    <w:rsid w:val="004A22B1"/>
    <w:rsid w:val="004A2D8C"/>
    <w:rsid w:val="004A31EA"/>
    <w:rsid w:val="004A408A"/>
    <w:rsid w:val="004A42E2"/>
    <w:rsid w:val="004A50E2"/>
    <w:rsid w:val="004A6C3A"/>
    <w:rsid w:val="004A7950"/>
    <w:rsid w:val="004B0D1E"/>
    <w:rsid w:val="004B1813"/>
    <w:rsid w:val="004B64B8"/>
    <w:rsid w:val="004C158F"/>
    <w:rsid w:val="004C17D7"/>
    <w:rsid w:val="004C1C79"/>
    <w:rsid w:val="004C2936"/>
    <w:rsid w:val="004C2B58"/>
    <w:rsid w:val="004C4BA8"/>
    <w:rsid w:val="004C772A"/>
    <w:rsid w:val="004D0DD1"/>
    <w:rsid w:val="004D176F"/>
    <w:rsid w:val="004D217F"/>
    <w:rsid w:val="004D2F8E"/>
    <w:rsid w:val="004D7A5C"/>
    <w:rsid w:val="004D7C90"/>
    <w:rsid w:val="004E0AF0"/>
    <w:rsid w:val="004E30C9"/>
    <w:rsid w:val="004E3399"/>
    <w:rsid w:val="004E4B44"/>
    <w:rsid w:val="004E4C7C"/>
    <w:rsid w:val="004E4CEA"/>
    <w:rsid w:val="004E5EB0"/>
    <w:rsid w:val="004F2AE7"/>
    <w:rsid w:val="004F2E53"/>
    <w:rsid w:val="004F570E"/>
    <w:rsid w:val="004F6E64"/>
    <w:rsid w:val="004F7186"/>
    <w:rsid w:val="00504422"/>
    <w:rsid w:val="005050A2"/>
    <w:rsid w:val="005056FE"/>
    <w:rsid w:val="00505E5C"/>
    <w:rsid w:val="005064A8"/>
    <w:rsid w:val="00510369"/>
    <w:rsid w:val="00514733"/>
    <w:rsid w:val="00514AAC"/>
    <w:rsid w:val="00515011"/>
    <w:rsid w:val="00515268"/>
    <w:rsid w:val="00516598"/>
    <w:rsid w:val="00517550"/>
    <w:rsid w:val="0052094C"/>
    <w:rsid w:val="00520DDD"/>
    <w:rsid w:val="00523D5A"/>
    <w:rsid w:val="0052468E"/>
    <w:rsid w:val="005251C6"/>
    <w:rsid w:val="00526BE7"/>
    <w:rsid w:val="00526EBB"/>
    <w:rsid w:val="00530863"/>
    <w:rsid w:val="00531850"/>
    <w:rsid w:val="00534636"/>
    <w:rsid w:val="00534744"/>
    <w:rsid w:val="00534922"/>
    <w:rsid w:val="005354E2"/>
    <w:rsid w:val="00535646"/>
    <w:rsid w:val="00535D7B"/>
    <w:rsid w:val="00537074"/>
    <w:rsid w:val="00537A36"/>
    <w:rsid w:val="00540071"/>
    <w:rsid w:val="0054427C"/>
    <w:rsid w:val="00544CBD"/>
    <w:rsid w:val="00546438"/>
    <w:rsid w:val="0054733F"/>
    <w:rsid w:val="005503F7"/>
    <w:rsid w:val="005507DC"/>
    <w:rsid w:val="00550ACD"/>
    <w:rsid w:val="00552799"/>
    <w:rsid w:val="0055306E"/>
    <w:rsid w:val="005600D9"/>
    <w:rsid w:val="005612E4"/>
    <w:rsid w:val="0056544E"/>
    <w:rsid w:val="00566018"/>
    <w:rsid w:val="005669F5"/>
    <w:rsid w:val="005678E1"/>
    <w:rsid w:val="00570E55"/>
    <w:rsid w:val="0057253D"/>
    <w:rsid w:val="005726F4"/>
    <w:rsid w:val="00572AD3"/>
    <w:rsid w:val="00573490"/>
    <w:rsid w:val="00575ED8"/>
    <w:rsid w:val="005764E8"/>
    <w:rsid w:val="00576825"/>
    <w:rsid w:val="00576AB9"/>
    <w:rsid w:val="00576B32"/>
    <w:rsid w:val="00581F81"/>
    <w:rsid w:val="0058452C"/>
    <w:rsid w:val="00584E55"/>
    <w:rsid w:val="00585AEA"/>
    <w:rsid w:val="00586CD3"/>
    <w:rsid w:val="0058709F"/>
    <w:rsid w:val="00592AE4"/>
    <w:rsid w:val="005932E3"/>
    <w:rsid w:val="00594ABC"/>
    <w:rsid w:val="005954F2"/>
    <w:rsid w:val="00597606"/>
    <w:rsid w:val="005976FB"/>
    <w:rsid w:val="005A1495"/>
    <w:rsid w:val="005A182B"/>
    <w:rsid w:val="005A24C4"/>
    <w:rsid w:val="005A32F3"/>
    <w:rsid w:val="005A4CBA"/>
    <w:rsid w:val="005A54B3"/>
    <w:rsid w:val="005A5E17"/>
    <w:rsid w:val="005B2052"/>
    <w:rsid w:val="005B30A2"/>
    <w:rsid w:val="005B3AE2"/>
    <w:rsid w:val="005B63E2"/>
    <w:rsid w:val="005B68CC"/>
    <w:rsid w:val="005B6BF8"/>
    <w:rsid w:val="005B7BBB"/>
    <w:rsid w:val="005C1C12"/>
    <w:rsid w:val="005C2304"/>
    <w:rsid w:val="005C258D"/>
    <w:rsid w:val="005C3FF0"/>
    <w:rsid w:val="005C42BF"/>
    <w:rsid w:val="005C519E"/>
    <w:rsid w:val="005C521E"/>
    <w:rsid w:val="005C64E3"/>
    <w:rsid w:val="005C6BE8"/>
    <w:rsid w:val="005D1962"/>
    <w:rsid w:val="005D24AA"/>
    <w:rsid w:val="005D26D9"/>
    <w:rsid w:val="005D3046"/>
    <w:rsid w:val="005D3F74"/>
    <w:rsid w:val="005D54A6"/>
    <w:rsid w:val="005D70BF"/>
    <w:rsid w:val="005E1649"/>
    <w:rsid w:val="005E250A"/>
    <w:rsid w:val="005E2585"/>
    <w:rsid w:val="005E30E9"/>
    <w:rsid w:val="005E34CB"/>
    <w:rsid w:val="005E385A"/>
    <w:rsid w:val="005E4B3E"/>
    <w:rsid w:val="005E4F7D"/>
    <w:rsid w:val="005F02D3"/>
    <w:rsid w:val="005F4D16"/>
    <w:rsid w:val="005F5E3F"/>
    <w:rsid w:val="005F6BF2"/>
    <w:rsid w:val="005F6DC4"/>
    <w:rsid w:val="005F708D"/>
    <w:rsid w:val="00606697"/>
    <w:rsid w:val="006078DD"/>
    <w:rsid w:val="00611C93"/>
    <w:rsid w:val="00616B14"/>
    <w:rsid w:val="006235A9"/>
    <w:rsid w:val="006260E4"/>
    <w:rsid w:val="0063036E"/>
    <w:rsid w:val="006304DB"/>
    <w:rsid w:val="0063162E"/>
    <w:rsid w:val="00631805"/>
    <w:rsid w:val="00631CF4"/>
    <w:rsid w:val="006344D5"/>
    <w:rsid w:val="00635E15"/>
    <w:rsid w:val="00636BAD"/>
    <w:rsid w:val="00642B5D"/>
    <w:rsid w:val="00643B18"/>
    <w:rsid w:val="00645DB1"/>
    <w:rsid w:val="0064748C"/>
    <w:rsid w:val="00650617"/>
    <w:rsid w:val="0065285C"/>
    <w:rsid w:val="00652F17"/>
    <w:rsid w:val="006530CC"/>
    <w:rsid w:val="0065313E"/>
    <w:rsid w:val="00655395"/>
    <w:rsid w:val="006603B9"/>
    <w:rsid w:val="006624D1"/>
    <w:rsid w:val="00662B55"/>
    <w:rsid w:val="00662D11"/>
    <w:rsid w:val="00664B25"/>
    <w:rsid w:val="00666937"/>
    <w:rsid w:val="006723BF"/>
    <w:rsid w:val="00673A13"/>
    <w:rsid w:val="006746C5"/>
    <w:rsid w:val="00676A1A"/>
    <w:rsid w:val="00676D3A"/>
    <w:rsid w:val="00677066"/>
    <w:rsid w:val="006773CA"/>
    <w:rsid w:val="0067785B"/>
    <w:rsid w:val="00680DE9"/>
    <w:rsid w:val="00682437"/>
    <w:rsid w:val="00682FB5"/>
    <w:rsid w:val="00683158"/>
    <w:rsid w:val="00686C4C"/>
    <w:rsid w:val="00687DBF"/>
    <w:rsid w:val="0069121F"/>
    <w:rsid w:val="006941A3"/>
    <w:rsid w:val="00695754"/>
    <w:rsid w:val="00697461"/>
    <w:rsid w:val="006A103E"/>
    <w:rsid w:val="006A350F"/>
    <w:rsid w:val="006A5FC0"/>
    <w:rsid w:val="006A64FA"/>
    <w:rsid w:val="006A78D3"/>
    <w:rsid w:val="006B0532"/>
    <w:rsid w:val="006B0706"/>
    <w:rsid w:val="006B10D8"/>
    <w:rsid w:val="006B17D0"/>
    <w:rsid w:val="006B184A"/>
    <w:rsid w:val="006B43BD"/>
    <w:rsid w:val="006B447B"/>
    <w:rsid w:val="006B46F3"/>
    <w:rsid w:val="006B4D2F"/>
    <w:rsid w:val="006B54B1"/>
    <w:rsid w:val="006B79A1"/>
    <w:rsid w:val="006C127A"/>
    <w:rsid w:val="006C21AE"/>
    <w:rsid w:val="006C2EE4"/>
    <w:rsid w:val="006C47ED"/>
    <w:rsid w:val="006C634B"/>
    <w:rsid w:val="006D0EE6"/>
    <w:rsid w:val="006D2500"/>
    <w:rsid w:val="006D26BB"/>
    <w:rsid w:val="006D3993"/>
    <w:rsid w:val="006D4B6D"/>
    <w:rsid w:val="006D50A2"/>
    <w:rsid w:val="006D526D"/>
    <w:rsid w:val="006D65D0"/>
    <w:rsid w:val="006D6E06"/>
    <w:rsid w:val="006D7675"/>
    <w:rsid w:val="006D7ADD"/>
    <w:rsid w:val="006E0C7C"/>
    <w:rsid w:val="006E1F5D"/>
    <w:rsid w:val="006E3C91"/>
    <w:rsid w:val="006E41F7"/>
    <w:rsid w:val="006F0DB6"/>
    <w:rsid w:val="006F46C6"/>
    <w:rsid w:val="006F5731"/>
    <w:rsid w:val="006F6293"/>
    <w:rsid w:val="006F65A5"/>
    <w:rsid w:val="006F7B3F"/>
    <w:rsid w:val="0070293C"/>
    <w:rsid w:val="007040AB"/>
    <w:rsid w:val="0070536C"/>
    <w:rsid w:val="00710BBD"/>
    <w:rsid w:val="00710DE1"/>
    <w:rsid w:val="0071338F"/>
    <w:rsid w:val="0071418C"/>
    <w:rsid w:val="007141F4"/>
    <w:rsid w:val="00714814"/>
    <w:rsid w:val="0071659B"/>
    <w:rsid w:val="00717346"/>
    <w:rsid w:val="00717680"/>
    <w:rsid w:val="007201CA"/>
    <w:rsid w:val="00723BA8"/>
    <w:rsid w:val="00723C62"/>
    <w:rsid w:val="0072451B"/>
    <w:rsid w:val="00727C10"/>
    <w:rsid w:val="00727D5A"/>
    <w:rsid w:val="00732E4C"/>
    <w:rsid w:val="0073319C"/>
    <w:rsid w:val="007339F2"/>
    <w:rsid w:val="0073784A"/>
    <w:rsid w:val="00740850"/>
    <w:rsid w:val="00740ED4"/>
    <w:rsid w:val="00744098"/>
    <w:rsid w:val="00744DEB"/>
    <w:rsid w:val="00744E89"/>
    <w:rsid w:val="00745084"/>
    <w:rsid w:val="0074546F"/>
    <w:rsid w:val="00746443"/>
    <w:rsid w:val="00746577"/>
    <w:rsid w:val="00746D26"/>
    <w:rsid w:val="00746FE5"/>
    <w:rsid w:val="00746FF1"/>
    <w:rsid w:val="0074728D"/>
    <w:rsid w:val="00747D63"/>
    <w:rsid w:val="007530E7"/>
    <w:rsid w:val="0075391C"/>
    <w:rsid w:val="00756265"/>
    <w:rsid w:val="00756C5C"/>
    <w:rsid w:val="00756D52"/>
    <w:rsid w:val="00756DCA"/>
    <w:rsid w:val="00762132"/>
    <w:rsid w:val="0076259F"/>
    <w:rsid w:val="0076518B"/>
    <w:rsid w:val="0076569A"/>
    <w:rsid w:val="00771B3B"/>
    <w:rsid w:val="0077245A"/>
    <w:rsid w:val="00772F84"/>
    <w:rsid w:val="00773340"/>
    <w:rsid w:val="007735A2"/>
    <w:rsid w:val="00774EBB"/>
    <w:rsid w:val="00776AA3"/>
    <w:rsid w:val="00777A64"/>
    <w:rsid w:val="0078214E"/>
    <w:rsid w:val="00783C6D"/>
    <w:rsid w:val="00784476"/>
    <w:rsid w:val="007844EC"/>
    <w:rsid w:val="007860C0"/>
    <w:rsid w:val="007860C5"/>
    <w:rsid w:val="0079045B"/>
    <w:rsid w:val="00791360"/>
    <w:rsid w:val="0079260F"/>
    <w:rsid w:val="007927C1"/>
    <w:rsid w:val="00794C22"/>
    <w:rsid w:val="00796B11"/>
    <w:rsid w:val="00796FD5"/>
    <w:rsid w:val="007A05D5"/>
    <w:rsid w:val="007A1355"/>
    <w:rsid w:val="007A63E9"/>
    <w:rsid w:val="007A6C40"/>
    <w:rsid w:val="007A78BE"/>
    <w:rsid w:val="007B00E0"/>
    <w:rsid w:val="007B16A6"/>
    <w:rsid w:val="007B2B13"/>
    <w:rsid w:val="007B2F3C"/>
    <w:rsid w:val="007B3ECF"/>
    <w:rsid w:val="007B51A6"/>
    <w:rsid w:val="007B547D"/>
    <w:rsid w:val="007B6A1C"/>
    <w:rsid w:val="007B6B56"/>
    <w:rsid w:val="007B7A47"/>
    <w:rsid w:val="007B7E2D"/>
    <w:rsid w:val="007C018B"/>
    <w:rsid w:val="007C0AB8"/>
    <w:rsid w:val="007C33FB"/>
    <w:rsid w:val="007C37EA"/>
    <w:rsid w:val="007C3D58"/>
    <w:rsid w:val="007C65E7"/>
    <w:rsid w:val="007C697C"/>
    <w:rsid w:val="007D0DA6"/>
    <w:rsid w:val="007D2148"/>
    <w:rsid w:val="007D4012"/>
    <w:rsid w:val="007D7466"/>
    <w:rsid w:val="007E1B6F"/>
    <w:rsid w:val="007E201E"/>
    <w:rsid w:val="007E2E2E"/>
    <w:rsid w:val="007E5E63"/>
    <w:rsid w:val="007E5E65"/>
    <w:rsid w:val="007E74A8"/>
    <w:rsid w:val="007E7B50"/>
    <w:rsid w:val="007E7E7B"/>
    <w:rsid w:val="007F0317"/>
    <w:rsid w:val="007F0C25"/>
    <w:rsid w:val="007F3FCD"/>
    <w:rsid w:val="007F4329"/>
    <w:rsid w:val="007F4827"/>
    <w:rsid w:val="007F5250"/>
    <w:rsid w:val="007F756B"/>
    <w:rsid w:val="00800068"/>
    <w:rsid w:val="00800A62"/>
    <w:rsid w:val="008044EE"/>
    <w:rsid w:val="00806200"/>
    <w:rsid w:val="00807309"/>
    <w:rsid w:val="00810B4F"/>
    <w:rsid w:val="008111A7"/>
    <w:rsid w:val="008136BE"/>
    <w:rsid w:val="0081529A"/>
    <w:rsid w:val="00815961"/>
    <w:rsid w:val="00817D95"/>
    <w:rsid w:val="00817FCF"/>
    <w:rsid w:val="00820D5F"/>
    <w:rsid w:val="008215E1"/>
    <w:rsid w:val="008227AF"/>
    <w:rsid w:val="008262ED"/>
    <w:rsid w:val="00826328"/>
    <w:rsid w:val="0082776A"/>
    <w:rsid w:val="00832795"/>
    <w:rsid w:val="0083327B"/>
    <w:rsid w:val="0083446C"/>
    <w:rsid w:val="008353EB"/>
    <w:rsid w:val="00835B18"/>
    <w:rsid w:val="0084144E"/>
    <w:rsid w:val="008426DD"/>
    <w:rsid w:val="00843179"/>
    <w:rsid w:val="008439E8"/>
    <w:rsid w:val="0084544F"/>
    <w:rsid w:val="008456B2"/>
    <w:rsid w:val="008575CC"/>
    <w:rsid w:val="00857AB7"/>
    <w:rsid w:val="0086001B"/>
    <w:rsid w:val="008613DC"/>
    <w:rsid w:val="008618BA"/>
    <w:rsid w:val="00864111"/>
    <w:rsid w:val="00866231"/>
    <w:rsid w:val="00866DE1"/>
    <w:rsid w:val="008673C0"/>
    <w:rsid w:val="0086790E"/>
    <w:rsid w:val="008726F7"/>
    <w:rsid w:val="00873653"/>
    <w:rsid w:val="00885A38"/>
    <w:rsid w:val="00890D87"/>
    <w:rsid w:val="00891A7C"/>
    <w:rsid w:val="00893454"/>
    <w:rsid w:val="00893F33"/>
    <w:rsid w:val="0089562F"/>
    <w:rsid w:val="0089799D"/>
    <w:rsid w:val="008979F7"/>
    <w:rsid w:val="008A003E"/>
    <w:rsid w:val="008A4E3D"/>
    <w:rsid w:val="008A6617"/>
    <w:rsid w:val="008A7BBC"/>
    <w:rsid w:val="008B1B0C"/>
    <w:rsid w:val="008B4CD0"/>
    <w:rsid w:val="008B558B"/>
    <w:rsid w:val="008B605A"/>
    <w:rsid w:val="008B67FF"/>
    <w:rsid w:val="008B6F41"/>
    <w:rsid w:val="008C071A"/>
    <w:rsid w:val="008C229B"/>
    <w:rsid w:val="008C2710"/>
    <w:rsid w:val="008C2A44"/>
    <w:rsid w:val="008C4D04"/>
    <w:rsid w:val="008C745B"/>
    <w:rsid w:val="008D01FC"/>
    <w:rsid w:val="008D0EB7"/>
    <w:rsid w:val="008D387C"/>
    <w:rsid w:val="008D413C"/>
    <w:rsid w:val="008D64BC"/>
    <w:rsid w:val="008D76D7"/>
    <w:rsid w:val="008D7B56"/>
    <w:rsid w:val="008E04C1"/>
    <w:rsid w:val="008E0505"/>
    <w:rsid w:val="008E1079"/>
    <w:rsid w:val="008E5445"/>
    <w:rsid w:val="008E619B"/>
    <w:rsid w:val="008F1391"/>
    <w:rsid w:val="008F18FD"/>
    <w:rsid w:val="008F299F"/>
    <w:rsid w:val="008F3E57"/>
    <w:rsid w:val="008F53F5"/>
    <w:rsid w:val="008F6640"/>
    <w:rsid w:val="008F7CC2"/>
    <w:rsid w:val="00902D44"/>
    <w:rsid w:val="009037A4"/>
    <w:rsid w:val="009038AC"/>
    <w:rsid w:val="00904864"/>
    <w:rsid w:val="00905703"/>
    <w:rsid w:val="009109FC"/>
    <w:rsid w:val="009118E2"/>
    <w:rsid w:val="00911C5B"/>
    <w:rsid w:val="0091514C"/>
    <w:rsid w:val="00917864"/>
    <w:rsid w:val="00917BA3"/>
    <w:rsid w:val="00920439"/>
    <w:rsid w:val="00920B9C"/>
    <w:rsid w:val="00921AE7"/>
    <w:rsid w:val="00921B5A"/>
    <w:rsid w:val="009220BF"/>
    <w:rsid w:val="0092282D"/>
    <w:rsid w:val="009244DA"/>
    <w:rsid w:val="009265D4"/>
    <w:rsid w:val="009301CE"/>
    <w:rsid w:val="0093020F"/>
    <w:rsid w:val="009320E8"/>
    <w:rsid w:val="0093581B"/>
    <w:rsid w:val="00935861"/>
    <w:rsid w:val="009370DE"/>
    <w:rsid w:val="00937584"/>
    <w:rsid w:val="009377B9"/>
    <w:rsid w:val="00943F70"/>
    <w:rsid w:val="00944353"/>
    <w:rsid w:val="00945127"/>
    <w:rsid w:val="00945DB3"/>
    <w:rsid w:val="009471DF"/>
    <w:rsid w:val="00953925"/>
    <w:rsid w:val="009557CC"/>
    <w:rsid w:val="00956318"/>
    <w:rsid w:val="00961CE8"/>
    <w:rsid w:val="009625E0"/>
    <w:rsid w:val="00962F69"/>
    <w:rsid w:val="0096388B"/>
    <w:rsid w:val="00966599"/>
    <w:rsid w:val="00966C03"/>
    <w:rsid w:val="00970A25"/>
    <w:rsid w:val="00971DAD"/>
    <w:rsid w:val="0097243E"/>
    <w:rsid w:val="00973778"/>
    <w:rsid w:val="009737C5"/>
    <w:rsid w:val="00974E56"/>
    <w:rsid w:val="00981B2C"/>
    <w:rsid w:val="00983AA4"/>
    <w:rsid w:val="00985BC7"/>
    <w:rsid w:val="00986076"/>
    <w:rsid w:val="0098665C"/>
    <w:rsid w:val="00992576"/>
    <w:rsid w:val="00993061"/>
    <w:rsid w:val="0099557D"/>
    <w:rsid w:val="0099670A"/>
    <w:rsid w:val="00997C9F"/>
    <w:rsid w:val="009A0CD8"/>
    <w:rsid w:val="009A4971"/>
    <w:rsid w:val="009A50C3"/>
    <w:rsid w:val="009A555C"/>
    <w:rsid w:val="009A599F"/>
    <w:rsid w:val="009A61B6"/>
    <w:rsid w:val="009A6402"/>
    <w:rsid w:val="009A7743"/>
    <w:rsid w:val="009B10AF"/>
    <w:rsid w:val="009B2CF1"/>
    <w:rsid w:val="009B42C2"/>
    <w:rsid w:val="009B5849"/>
    <w:rsid w:val="009B65FB"/>
    <w:rsid w:val="009B6D09"/>
    <w:rsid w:val="009C01CE"/>
    <w:rsid w:val="009C0A0F"/>
    <w:rsid w:val="009C373E"/>
    <w:rsid w:val="009C4031"/>
    <w:rsid w:val="009D103E"/>
    <w:rsid w:val="009D1111"/>
    <w:rsid w:val="009D2573"/>
    <w:rsid w:val="009D28CB"/>
    <w:rsid w:val="009D29F2"/>
    <w:rsid w:val="009D441D"/>
    <w:rsid w:val="009D44C9"/>
    <w:rsid w:val="009D46B6"/>
    <w:rsid w:val="009D4C80"/>
    <w:rsid w:val="009D5A57"/>
    <w:rsid w:val="009D66B2"/>
    <w:rsid w:val="009D6DA4"/>
    <w:rsid w:val="009D7E66"/>
    <w:rsid w:val="009E0A91"/>
    <w:rsid w:val="009E24CE"/>
    <w:rsid w:val="009E3015"/>
    <w:rsid w:val="009E455E"/>
    <w:rsid w:val="009E671C"/>
    <w:rsid w:val="009E6EC1"/>
    <w:rsid w:val="009F0989"/>
    <w:rsid w:val="009F3497"/>
    <w:rsid w:val="009F4137"/>
    <w:rsid w:val="009F4334"/>
    <w:rsid w:val="009F4E6B"/>
    <w:rsid w:val="009F52A8"/>
    <w:rsid w:val="009F5933"/>
    <w:rsid w:val="00A01B4B"/>
    <w:rsid w:val="00A11D70"/>
    <w:rsid w:val="00A1346E"/>
    <w:rsid w:val="00A158E8"/>
    <w:rsid w:val="00A20A49"/>
    <w:rsid w:val="00A216F3"/>
    <w:rsid w:val="00A23565"/>
    <w:rsid w:val="00A26F77"/>
    <w:rsid w:val="00A27E49"/>
    <w:rsid w:val="00A30698"/>
    <w:rsid w:val="00A3153F"/>
    <w:rsid w:val="00A320DA"/>
    <w:rsid w:val="00A328F5"/>
    <w:rsid w:val="00A35D46"/>
    <w:rsid w:val="00A4244D"/>
    <w:rsid w:val="00A42B51"/>
    <w:rsid w:val="00A42C35"/>
    <w:rsid w:val="00A42D99"/>
    <w:rsid w:val="00A43AF8"/>
    <w:rsid w:val="00A43B8A"/>
    <w:rsid w:val="00A459DB"/>
    <w:rsid w:val="00A46BB8"/>
    <w:rsid w:val="00A51E08"/>
    <w:rsid w:val="00A54133"/>
    <w:rsid w:val="00A549B8"/>
    <w:rsid w:val="00A55224"/>
    <w:rsid w:val="00A5544B"/>
    <w:rsid w:val="00A60CEF"/>
    <w:rsid w:val="00A62871"/>
    <w:rsid w:val="00A64E97"/>
    <w:rsid w:val="00A66D22"/>
    <w:rsid w:val="00A67613"/>
    <w:rsid w:val="00A7066B"/>
    <w:rsid w:val="00A71B95"/>
    <w:rsid w:val="00A71BF6"/>
    <w:rsid w:val="00A76EDC"/>
    <w:rsid w:val="00A81AAA"/>
    <w:rsid w:val="00A8328D"/>
    <w:rsid w:val="00A91C34"/>
    <w:rsid w:val="00A92C68"/>
    <w:rsid w:val="00A971B2"/>
    <w:rsid w:val="00AA064B"/>
    <w:rsid w:val="00AA10D6"/>
    <w:rsid w:val="00AA1EED"/>
    <w:rsid w:val="00AA2F03"/>
    <w:rsid w:val="00AA340D"/>
    <w:rsid w:val="00AA4F4D"/>
    <w:rsid w:val="00AA57FB"/>
    <w:rsid w:val="00AB0F75"/>
    <w:rsid w:val="00AB2AEC"/>
    <w:rsid w:val="00AC06E3"/>
    <w:rsid w:val="00AC3074"/>
    <w:rsid w:val="00AC4C50"/>
    <w:rsid w:val="00AD0708"/>
    <w:rsid w:val="00AD1A47"/>
    <w:rsid w:val="00AD2372"/>
    <w:rsid w:val="00AD2A2C"/>
    <w:rsid w:val="00AD367D"/>
    <w:rsid w:val="00AD683B"/>
    <w:rsid w:val="00AD6AB8"/>
    <w:rsid w:val="00AD7B05"/>
    <w:rsid w:val="00AD7F65"/>
    <w:rsid w:val="00AE111B"/>
    <w:rsid w:val="00AE172F"/>
    <w:rsid w:val="00AE4907"/>
    <w:rsid w:val="00AE5B03"/>
    <w:rsid w:val="00AE7A22"/>
    <w:rsid w:val="00AF32D2"/>
    <w:rsid w:val="00AF3305"/>
    <w:rsid w:val="00AF3E74"/>
    <w:rsid w:val="00AF4557"/>
    <w:rsid w:val="00AF4F3F"/>
    <w:rsid w:val="00AF501E"/>
    <w:rsid w:val="00AF7B7C"/>
    <w:rsid w:val="00B0031E"/>
    <w:rsid w:val="00B00B2F"/>
    <w:rsid w:val="00B01D59"/>
    <w:rsid w:val="00B0265F"/>
    <w:rsid w:val="00B03F7B"/>
    <w:rsid w:val="00B047E1"/>
    <w:rsid w:val="00B0627F"/>
    <w:rsid w:val="00B06927"/>
    <w:rsid w:val="00B1094D"/>
    <w:rsid w:val="00B10C30"/>
    <w:rsid w:val="00B1220A"/>
    <w:rsid w:val="00B1641A"/>
    <w:rsid w:val="00B20407"/>
    <w:rsid w:val="00B20C48"/>
    <w:rsid w:val="00B2126A"/>
    <w:rsid w:val="00B260DF"/>
    <w:rsid w:val="00B26EE6"/>
    <w:rsid w:val="00B31674"/>
    <w:rsid w:val="00B321A4"/>
    <w:rsid w:val="00B323A3"/>
    <w:rsid w:val="00B32898"/>
    <w:rsid w:val="00B32B19"/>
    <w:rsid w:val="00B32C4A"/>
    <w:rsid w:val="00B33F34"/>
    <w:rsid w:val="00B35D66"/>
    <w:rsid w:val="00B35DAD"/>
    <w:rsid w:val="00B403F3"/>
    <w:rsid w:val="00B405EC"/>
    <w:rsid w:val="00B4112F"/>
    <w:rsid w:val="00B41684"/>
    <w:rsid w:val="00B42B8A"/>
    <w:rsid w:val="00B42E3C"/>
    <w:rsid w:val="00B44A81"/>
    <w:rsid w:val="00B44CCC"/>
    <w:rsid w:val="00B47815"/>
    <w:rsid w:val="00B50102"/>
    <w:rsid w:val="00B52E52"/>
    <w:rsid w:val="00B552CA"/>
    <w:rsid w:val="00B55CCC"/>
    <w:rsid w:val="00B57050"/>
    <w:rsid w:val="00B57099"/>
    <w:rsid w:val="00B574F6"/>
    <w:rsid w:val="00B6233A"/>
    <w:rsid w:val="00B64C42"/>
    <w:rsid w:val="00B64CED"/>
    <w:rsid w:val="00B66893"/>
    <w:rsid w:val="00B703FF"/>
    <w:rsid w:val="00B704FD"/>
    <w:rsid w:val="00B70D02"/>
    <w:rsid w:val="00B70F3E"/>
    <w:rsid w:val="00B7311D"/>
    <w:rsid w:val="00B7328B"/>
    <w:rsid w:val="00B746F1"/>
    <w:rsid w:val="00B7597F"/>
    <w:rsid w:val="00B75D3C"/>
    <w:rsid w:val="00B765A0"/>
    <w:rsid w:val="00B813E7"/>
    <w:rsid w:val="00B826A2"/>
    <w:rsid w:val="00B837A2"/>
    <w:rsid w:val="00B8750F"/>
    <w:rsid w:val="00B87807"/>
    <w:rsid w:val="00B87EF8"/>
    <w:rsid w:val="00B91463"/>
    <w:rsid w:val="00B91A31"/>
    <w:rsid w:val="00B92743"/>
    <w:rsid w:val="00B92E18"/>
    <w:rsid w:val="00BA20FA"/>
    <w:rsid w:val="00BA594C"/>
    <w:rsid w:val="00BB14DB"/>
    <w:rsid w:val="00BB2A16"/>
    <w:rsid w:val="00BB3132"/>
    <w:rsid w:val="00BB6EA9"/>
    <w:rsid w:val="00BC0D84"/>
    <w:rsid w:val="00BC142F"/>
    <w:rsid w:val="00BC2FC3"/>
    <w:rsid w:val="00BC6477"/>
    <w:rsid w:val="00BC6516"/>
    <w:rsid w:val="00BC70BA"/>
    <w:rsid w:val="00BC77B9"/>
    <w:rsid w:val="00BC7945"/>
    <w:rsid w:val="00BD0511"/>
    <w:rsid w:val="00BD6AC0"/>
    <w:rsid w:val="00BD6B9F"/>
    <w:rsid w:val="00BD6BDC"/>
    <w:rsid w:val="00BD7FE5"/>
    <w:rsid w:val="00BE02C0"/>
    <w:rsid w:val="00BE40B3"/>
    <w:rsid w:val="00BE5142"/>
    <w:rsid w:val="00BE56CD"/>
    <w:rsid w:val="00BE69F8"/>
    <w:rsid w:val="00BE71A7"/>
    <w:rsid w:val="00BE7B6A"/>
    <w:rsid w:val="00BF00FF"/>
    <w:rsid w:val="00BF1908"/>
    <w:rsid w:val="00BF5C25"/>
    <w:rsid w:val="00BF61FC"/>
    <w:rsid w:val="00BF693F"/>
    <w:rsid w:val="00C00C19"/>
    <w:rsid w:val="00C01263"/>
    <w:rsid w:val="00C031A6"/>
    <w:rsid w:val="00C11535"/>
    <w:rsid w:val="00C1398B"/>
    <w:rsid w:val="00C16DFD"/>
    <w:rsid w:val="00C177FD"/>
    <w:rsid w:val="00C17D9E"/>
    <w:rsid w:val="00C20A5D"/>
    <w:rsid w:val="00C20DB3"/>
    <w:rsid w:val="00C21938"/>
    <w:rsid w:val="00C2219D"/>
    <w:rsid w:val="00C22658"/>
    <w:rsid w:val="00C241B1"/>
    <w:rsid w:val="00C2682E"/>
    <w:rsid w:val="00C26F4B"/>
    <w:rsid w:val="00C27B04"/>
    <w:rsid w:val="00C3009D"/>
    <w:rsid w:val="00C30420"/>
    <w:rsid w:val="00C304B2"/>
    <w:rsid w:val="00C31975"/>
    <w:rsid w:val="00C31DB2"/>
    <w:rsid w:val="00C32E4F"/>
    <w:rsid w:val="00C36545"/>
    <w:rsid w:val="00C401E3"/>
    <w:rsid w:val="00C40DD5"/>
    <w:rsid w:val="00C45EF3"/>
    <w:rsid w:val="00C46432"/>
    <w:rsid w:val="00C469FE"/>
    <w:rsid w:val="00C47A18"/>
    <w:rsid w:val="00C50145"/>
    <w:rsid w:val="00C50798"/>
    <w:rsid w:val="00C51126"/>
    <w:rsid w:val="00C52016"/>
    <w:rsid w:val="00C56B12"/>
    <w:rsid w:val="00C57EF2"/>
    <w:rsid w:val="00C608DE"/>
    <w:rsid w:val="00C60C5F"/>
    <w:rsid w:val="00C60C97"/>
    <w:rsid w:val="00C6164C"/>
    <w:rsid w:val="00C61C5C"/>
    <w:rsid w:val="00C6267A"/>
    <w:rsid w:val="00C637A9"/>
    <w:rsid w:val="00C64B1F"/>
    <w:rsid w:val="00C65E37"/>
    <w:rsid w:val="00C66B5A"/>
    <w:rsid w:val="00C67F8C"/>
    <w:rsid w:val="00C76ACF"/>
    <w:rsid w:val="00C77E07"/>
    <w:rsid w:val="00C80311"/>
    <w:rsid w:val="00C819C6"/>
    <w:rsid w:val="00C82521"/>
    <w:rsid w:val="00C8282A"/>
    <w:rsid w:val="00C8514B"/>
    <w:rsid w:val="00C86191"/>
    <w:rsid w:val="00C86833"/>
    <w:rsid w:val="00C86B67"/>
    <w:rsid w:val="00C874A1"/>
    <w:rsid w:val="00C934E3"/>
    <w:rsid w:val="00C9379E"/>
    <w:rsid w:val="00C96090"/>
    <w:rsid w:val="00C96379"/>
    <w:rsid w:val="00CA20A1"/>
    <w:rsid w:val="00CA2738"/>
    <w:rsid w:val="00CA30F9"/>
    <w:rsid w:val="00CA543D"/>
    <w:rsid w:val="00CA62FE"/>
    <w:rsid w:val="00CA63B2"/>
    <w:rsid w:val="00CA78E9"/>
    <w:rsid w:val="00CB03AB"/>
    <w:rsid w:val="00CB1F89"/>
    <w:rsid w:val="00CB2106"/>
    <w:rsid w:val="00CB4E5D"/>
    <w:rsid w:val="00CB76C5"/>
    <w:rsid w:val="00CC08EC"/>
    <w:rsid w:val="00CC0AEB"/>
    <w:rsid w:val="00CC144F"/>
    <w:rsid w:val="00CC17BB"/>
    <w:rsid w:val="00CC3509"/>
    <w:rsid w:val="00CC427A"/>
    <w:rsid w:val="00CC70B8"/>
    <w:rsid w:val="00CC7F64"/>
    <w:rsid w:val="00CD0E5F"/>
    <w:rsid w:val="00CD16B3"/>
    <w:rsid w:val="00CD18AC"/>
    <w:rsid w:val="00CD1AA9"/>
    <w:rsid w:val="00CD3C00"/>
    <w:rsid w:val="00CD438E"/>
    <w:rsid w:val="00CD6740"/>
    <w:rsid w:val="00CD7A08"/>
    <w:rsid w:val="00CE046A"/>
    <w:rsid w:val="00CE08CC"/>
    <w:rsid w:val="00CE0A09"/>
    <w:rsid w:val="00CE0B8E"/>
    <w:rsid w:val="00CE435D"/>
    <w:rsid w:val="00CE479A"/>
    <w:rsid w:val="00CE4BC5"/>
    <w:rsid w:val="00CE5069"/>
    <w:rsid w:val="00CE778C"/>
    <w:rsid w:val="00CF0989"/>
    <w:rsid w:val="00CF12E7"/>
    <w:rsid w:val="00CF24D9"/>
    <w:rsid w:val="00CF3187"/>
    <w:rsid w:val="00CF3D51"/>
    <w:rsid w:val="00CF4099"/>
    <w:rsid w:val="00CF53A3"/>
    <w:rsid w:val="00CF74ED"/>
    <w:rsid w:val="00CF7EC1"/>
    <w:rsid w:val="00D0130C"/>
    <w:rsid w:val="00D0482F"/>
    <w:rsid w:val="00D04B48"/>
    <w:rsid w:val="00D10C2E"/>
    <w:rsid w:val="00D136EC"/>
    <w:rsid w:val="00D16E6F"/>
    <w:rsid w:val="00D17F73"/>
    <w:rsid w:val="00D21D58"/>
    <w:rsid w:val="00D22A94"/>
    <w:rsid w:val="00D24B16"/>
    <w:rsid w:val="00D253C0"/>
    <w:rsid w:val="00D30941"/>
    <w:rsid w:val="00D30CA4"/>
    <w:rsid w:val="00D314C4"/>
    <w:rsid w:val="00D31D54"/>
    <w:rsid w:val="00D345CC"/>
    <w:rsid w:val="00D42560"/>
    <w:rsid w:val="00D42BD5"/>
    <w:rsid w:val="00D439A9"/>
    <w:rsid w:val="00D43C6F"/>
    <w:rsid w:val="00D4735A"/>
    <w:rsid w:val="00D50FB3"/>
    <w:rsid w:val="00D521DD"/>
    <w:rsid w:val="00D5413A"/>
    <w:rsid w:val="00D55E23"/>
    <w:rsid w:val="00D607F1"/>
    <w:rsid w:val="00D61377"/>
    <w:rsid w:val="00D6228D"/>
    <w:rsid w:val="00D655EF"/>
    <w:rsid w:val="00D70236"/>
    <w:rsid w:val="00D70A29"/>
    <w:rsid w:val="00D7178B"/>
    <w:rsid w:val="00D72B43"/>
    <w:rsid w:val="00D73828"/>
    <w:rsid w:val="00D76248"/>
    <w:rsid w:val="00D769A8"/>
    <w:rsid w:val="00D81111"/>
    <w:rsid w:val="00D81EA6"/>
    <w:rsid w:val="00D8328D"/>
    <w:rsid w:val="00D84D80"/>
    <w:rsid w:val="00D853F8"/>
    <w:rsid w:val="00D85D01"/>
    <w:rsid w:val="00D9125C"/>
    <w:rsid w:val="00D93072"/>
    <w:rsid w:val="00D9607E"/>
    <w:rsid w:val="00D978AC"/>
    <w:rsid w:val="00D97E36"/>
    <w:rsid w:val="00DA190C"/>
    <w:rsid w:val="00DA3F4F"/>
    <w:rsid w:val="00DA7FC5"/>
    <w:rsid w:val="00DB05BF"/>
    <w:rsid w:val="00DB25AD"/>
    <w:rsid w:val="00DB270E"/>
    <w:rsid w:val="00DB3E7D"/>
    <w:rsid w:val="00DB596D"/>
    <w:rsid w:val="00DB61E6"/>
    <w:rsid w:val="00DB627C"/>
    <w:rsid w:val="00DB701C"/>
    <w:rsid w:val="00DB789E"/>
    <w:rsid w:val="00DC0A07"/>
    <w:rsid w:val="00DC1D9B"/>
    <w:rsid w:val="00DD064D"/>
    <w:rsid w:val="00DD0E2F"/>
    <w:rsid w:val="00DD7C4D"/>
    <w:rsid w:val="00DD7DA3"/>
    <w:rsid w:val="00DD7F50"/>
    <w:rsid w:val="00DE31E2"/>
    <w:rsid w:val="00DE3644"/>
    <w:rsid w:val="00DE68A5"/>
    <w:rsid w:val="00DE74C0"/>
    <w:rsid w:val="00DF0C54"/>
    <w:rsid w:val="00DF1B3B"/>
    <w:rsid w:val="00DF1F57"/>
    <w:rsid w:val="00DF2A1D"/>
    <w:rsid w:val="00DF3456"/>
    <w:rsid w:val="00DF5212"/>
    <w:rsid w:val="00DF54A4"/>
    <w:rsid w:val="00DF5711"/>
    <w:rsid w:val="00DF610B"/>
    <w:rsid w:val="00E00904"/>
    <w:rsid w:val="00E02975"/>
    <w:rsid w:val="00E03F20"/>
    <w:rsid w:val="00E0417D"/>
    <w:rsid w:val="00E043BC"/>
    <w:rsid w:val="00E053D5"/>
    <w:rsid w:val="00E05C38"/>
    <w:rsid w:val="00E067D2"/>
    <w:rsid w:val="00E10074"/>
    <w:rsid w:val="00E10E94"/>
    <w:rsid w:val="00E1175C"/>
    <w:rsid w:val="00E117C6"/>
    <w:rsid w:val="00E14412"/>
    <w:rsid w:val="00E15EC6"/>
    <w:rsid w:val="00E16C9C"/>
    <w:rsid w:val="00E178AB"/>
    <w:rsid w:val="00E20902"/>
    <w:rsid w:val="00E243BD"/>
    <w:rsid w:val="00E269C8"/>
    <w:rsid w:val="00E27F1F"/>
    <w:rsid w:val="00E318C7"/>
    <w:rsid w:val="00E32513"/>
    <w:rsid w:val="00E33F4F"/>
    <w:rsid w:val="00E34233"/>
    <w:rsid w:val="00E3431B"/>
    <w:rsid w:val="00E35A4C"/>
    <w:rsid w:val="00E35FBA"/>
    <w:rsid w:val="00E3642E"/>
    <w:rsid w:val="00E37456"/>
    <w:rsid w:val="00E419D9"/>
    <w:rsid w:val="00E43760"/>
    <w:rsid w:val="00E4399D"/>
    <w:rsid w:val="00E44741"/>
    <w:rsid w:val="00E45634"/>
    <w:rsid w:val="00E46B17"/>
    <w:rsid w:val="00E46D56"/>
    <w:rsid w:val="00E4700A"/>
    <w:rsid w:val="00E513D5"/>
    <w:rsid w:val="00E514BF"/>
    <w:rsid w:val="00E5299C"/>
    <w:rsid w:val="00E547FC"/>
    <w:rsid w:val="00E54EBF"/>
    <w:rsid w:val="00E55393"/>
    <w:rsid w:val="00E56695"/>
    <w:rsid w:val="00E569B0"/>
    <w:rsid w:val="00E574A7"/>
    <w:rsid w:val="00E5767F"/>
    <w:rsid w:val="00E6051D"/>
    <w:rsid w:val="00E60B70"/>
    <w:rsid w:val="00E613AA"/>
    <w:rsid w:val="00E61436"/>
    <w:rsid w:val="00E6786B"/>
    <w:rsid w:val="00E71E3A"/>
    <w:rsid w:val="00E72EC7"/>
    <w:rsid w:val="00E75266"/>
    <w:rsid w:val="00E77E20"/>
    <w:rsid w:val="00E80954"/>
    <w:rsid w:val="00E81AD3"/>
    <w:rsid w:val="00E827CC"/>
    <w:rsid w:val="00E85E59"/>
    <w:rsid w:val="00E866B8"/>
    <w:rsid w:val="00E874FF"/>
    <w:rsid w:val="00E87C2F"/>
    <w:rsid w:val="00E903B8"/>
    <w:rsid w:val="00E90768"/>
    <w:rsid w:val="00E90F2A"/>
    <w:rsid w:val="00E93AFC"/>
    <w:rsid w:val="00E9506D"/>
    <w:rsid w:val="00E95DAB"/>
    <w:rsid w:val="00E96F98"/>
    <w:rsid w:val="00EA13F4"/>
    <w:rsid w:val="00EA2F93"/>
    <w:rsid w:val="00EA307D"/>
    <w:rsid w:val="00EA4208"/>
    <w:rsid w:val="00EA5927"/>
    <w:rsid w:val="00EA660E"/>
    <w:rsid w:val="00EA7FA6"/>
    <w:rsid w:val="00EB0113"/>
    <w:rsid w:val="00EB0F28"/>
    <w:rsid w:val="00EB5668"/>
    <w:rsid w:val="00EB5982"/>
    <w:rsid w:val="00EB5EA0"/>
    <w:rsid w:val="00EB6671"/>
    <w:rsid w:val="00EC0338"/>
    <w:rsid w:val="00EC2A9C"/>
    <w:rsid w:val="00EC314A"/>
    <w:rsid w:val="00EC3BC8"/>
    <w:rsid w:val="00EC5195"/>
    <w:rsid w:val="00EC58F8"/>
    <w:rsid w:val="00EC6188"/>
    <w:rsid w:val="00ED036C"/>
    <w:rsid w:val="00ED1EF1"/>
    <w:rsid w:val="00ED1F65"/>
    <w:rsid w:val="00ED3D7A"/>
    <w:rsid w:val="00ED490E"/>
    <w:rsid w:val="00ED58CF"/>
    <w:rsid w:val="00ED60DD"/>
    <w:rsid w:val="00ED72EF"/>
    <w:rsid w:val="00ED7A5B"/>
    <w:rsid w:val="00EE32A9"/>
    <w:rsid w:val="00EE5173"/>
    <w:rsid w:val="00EE6239"/>
    <w:rsid w:val="00EE671A"/>
    <w:rsid w:val="00EF2DFD"/>
    <w:rsid w:val="00EF4735"/>
    <w:rsid w:val="00EF54D1"/>
    <w:rsid w:val="00EF60B7"/>
    <w:rsid w:val="00EF68FD"/>
    <w:rsid w:val="00EF746D"/>
    <w:rsid w:val="00F01281"/>
    <w:rsid w:val="00F06410"/>
    <w:rsid w:val="00F1113C"/>
    <w:rsid w:val="00F16E93"/>
    <w:rsid w:val="00F17279"/>
    <w:rsid w:val="00F20348"/>
    <w:rsid w:val="00F21C37"/>
    <w:rsid w:val="00F25772"/>
    <w:rsid w:val="00F25F05"/>
    <w:rsid w:val="00F26BFA"/>
    <w:rsid w:val="00F276D0"/>
    <w:rsid w:val="00F27C23"/>
    <w:rsid w:val="00F31077"/>
    <w:rsid w:val="00F31384"/>
    <w:rsid w:val="00F31A00"/>
    <w:rsid w:val="00F34DFA"/>
    <w:rsid w:val="00F36D28"/>
    <w:rsid w:val="00F40057"/>
    <w:rsid w:val="00F40A18"/>
    <w:rsid w:val="00F41442"/>
    <w:rsid w:val="00F41B48"/>
    <w:rsid w:val="00F42B08"/>
    <w:rsid w:val="00F4431A"/>
    <w:rsid w:val="00F44B75"/>
    <w:rsid w:val="00F472FD"/>
    <w:rsid w:val="00F502D9"/>
    <w:rsid w:val="00F5038D"/>
    <w:rsid w:val="00F51717"/>
    <w:rsid w:val="00F5417F"/>
    <w:rsid w:val="00F5428A"/>
    <w:rsid w:val="00F631C4"/>
    <w:rsid w:val="00F665C6"/>
    <w:rsid w:val="00F70F7E"/>
    <w:rsid w:val="00F71ACD"/>
    <w:rsid w:val="00F738DA"/>
    <w:rsid w:val="00F739B0"/>
    <w:rsid w:val="00F74CAD"/>
    <w:rsid w:val="00F74D92"/>
    <w:rsid w:val="00F75A95"/>
    <w:rsid w:val="00F8120B"/>
    <w:rsid w:val="00F81455"/>
    <w:rsid w:val="00F81B85"/>
    <w:rsid w:val="00F82536"/>
    <w:rsid w:val="00F8312D"/>
    <w:rsid w:val="00F8321A"/>
    <w:rsid w:val="00F83D02"/>
    <w:rsid w:val="00F855A9"/>
    <w:rsid w:val="00F868AC"/>
    <w:rsid w:val="00F87A7D"/>
    <w:rsid w:val="00F91777"/>
    <w:rsid w:val="00F91DEB"/>
    <w:rsid w:val="00F92470"/>
    <w:rsid w:val="00F92D21"/>
    <w:rsid w:val="00F92FBC"/>
    <w:rsid w:val="00F93645"/>
    <w:rsid w:val="00F93DF3"/>
    <w:rsid w:val="00F94006"/>
    <w:rsid w:val="00F95D41"/>
    <w:rsid w:val="00F95F64"/>
    <w:rsid w:val="00F97BA6"/>
    <w:rsid w:val="00FA1CB1"/>
    <w:rsid w:val="00FA53DE"/>
    <w:rsid w:val="00FA6A10"/>
    <w:rsid w:val="00FA7583"/>
    <w:rsid w:val="00FB086E"/>
    <w:rsid w:val="00FB18F4"/>
    <w:rsid w:val="00FB2A8D"/>
    <w:rsid w:val="00FB4CB0"/>
    <w:rsid w:val="00FB5160"/>
    <w:rsid w:val="00FB5674"/>
    <w:rsid w:val="00FB7685"/>
    <w:rsid w:val="00FC2C8E"/>
    <w:rsid w:val="00FC2D09"/>
    <w:rsid w:val="00FC364D"/>
    <w:rsid w:val="00FC45DF"/>
    <w:rsid w:val="00FC59D4"/>
    <w:rsid w:val="00FC5EB6"/>
    <w:rsid w:val="00FD06DD"/>
    <w:rsid w:val="00FD2350"/>
    <w:rsid w:val="00FD2725"/>
    <w:rsid w:val="00FD42E9"/>
    <w:rsid w:val="00FD662F"/>
    <w:rsid w:val="00FE10EE"/>
    <w:rsid w:val="00FE29C8"/>
    <w:rsid w:val="00FE2FC7"/>
    <w:rsid w:val="00FE3890"/>
    <w:rsid w:val="00FE62A4"/>
    <w:rsid w:val="00FE6657"/>
    <w:rsid w:val="00FF0F9B"/>
    <w:rsid w:val="00FF115E"/>
    <w:rsid w:val="00FF2305"/>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2B0B57-1212-4782-BDB4-F97F114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3E6785"/>
    <w:rPr>
      <w:color w:val="0000FF"/>
      <w:u w:val="single"/>
    </w:rPr>
  </w:style>
  <w:style w:type="character" w:customStyle="1" w:styleId="apple-converted-space">
    <w:name w:val="apple-converted-space"/>
    <w:basedOn w:val="Fuentedeprrafopredeter"/>
    <w:rsid w:val="003E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59814">
      <w:bodyDiv w:val="1"/>
      <w:marLeft w:val="0"/>
      <w:marRight w:val="0"/>
      <w:marTop w:val="0"/>
      <w:marBottom w:val="0"/>
      <w:divBdr>
        <w:top w:val="none" w:sz="0" w:space="0" w:color="auto"/>
        <w:left w:val="none" w:sz="0" w:space="0" w:color="auto"/>
        <w:bottom w:val="none" w:sz="0" w:space="0" w:color="auto"/>
        <w:right w:val="none" w:sz="0" w:space="0" w:color="auto"/>
      </w:divBdr>
    </w:div>
    <w:div w:id="20024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4F3F4-02FD-4486-8B95-356C1CD2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9</cp:revision>
  <cp:lastPrinted>2016-11-04T18:57:00Z</cp:lastPrinted>
  <dcterms:created xsi:type="dcterms:W3CDTF">2016-11-03T20:54:00Z</dcterms:created>
  <dcterms:modified xsi:type="dcterms:W3CDTF">2017-02-14T16:09:00Z</dcterms:modified>
</cp:coreProperties>
</file>