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23" w:rsidRPr="00B32804" w:rsidRDefault="00A00E23" w:rsidP="00A00E23">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A00E23" w:rsidRDefault="00A00E23" w:rsidP="00A00E23">
      <w:pPr>
        <w:shd w:val="clear" w:color="auto" w:fill="FFFFFF"/>
        <w:rPr>
          <w:rFonts w:ascii="Calibri" w:hAnsi="Calibri" w:cs="Calibri"/>
          <w:color w:val="222222"/>
          <w:sz w:val="18"/>
          <w:szCs w:val="18"/>
          <w:lang w:val="es-CO" w:eastAsia="fr-FR"/>
        </w:rPr>
      </w:pPr>
    </w:p>
    <w:p w:rsidR="00F764EE" w:rsidRDefault="00F764EE" w:rsidP="00F764EE">
      <w:pPr>
        <w:pStyle w:val="Sinespaciado"/>
        <w:rPr>
          <w:rFonts w:asciiTheme="minorHAnsi" w:hAnsiTheme="minorHAnsi" w:cstheme="minorHAnsi"/>
          <w:sz w:val="18"/>
          <w:szCs w:val="18"/>
        </w:rPr>
      </w:pPr>
      <w:r w:rsidRPr="00F764EE">
        <w:rPr>
          <w:rFonts w:asciiTheme="minorHAnsi" w:hAnsiTheme="minorHAnsi" w:cstheme="minorHAnsi"/>
          <w:sz w:val="18"/>
          <w:szCs w:val="18"/>
        </w:rPr>
        <w:t>Asunto:</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009D4541" w:rsidRPr="00F764EE">
        <w:rPr>
          <w:rFonts w:asciiTheme="minorHAnsi" w:hAnsiTheme="minorHAnsi" w:cstheme="minorHAnsi"/>
          <w:sz w:val="18"/>
          <w:szCs w:val="18"/>
          <w:lang w:val="es-CO"/>
        </w:rPr>
        <w:t>Sentencia de tutela</w:t>
      </w:r>
      <w:r w:rsidRPr="00F764EE">
        <w:rPr>
          <w:rFonts w:asciiTheme="minorHAnsi" w:hAnsiTheme="minorHAnsi" w:cstheme="minorHAnsi"/>
          <w:sz w:val="18"/>
          <w:szCs w:val="18"/>
          <w:lang w:val="es-CO"/>
        </w:rPr>
        <w:t xml:space="preserve"> – </w:t>
      </w:r>
      <w:r>
        <w:rPr>
          <w:rFonts w:asciiTheme="minorHAnsi" w:hAnsiTheme="minorHAnsi" w:cstheme="minorHAnsi"/>
          <w:sz w:val="18"/>
          <w:szCs w:val="18"/>
          <w:lang w:val="es-CO"/>
        </w:rPr>
        <w:t>2</w:t>
      </w:r>
      <w:r w:rsidRPr="00F764EE">
        <w:rPr>
          <w:rFonts w:asciiTheme="minorHAnsi" w:hAnsiTheme="minorHAnsi" w:cstheme="minorHAnsi"/>
          <w:sz w:val="18"/>
          <w:szCs w:val="18"/>
          <w:lang w:val="es-CO"/>
        </w:rPr>
        <w:t xml:space="preserve">ª </w:t>
      </w:r>
      <w:r w:rsidR="009D4541" w:rsidRPr="00F764EE">
        <w:rPr>
          <w:rFonts w:asciiTheme="minorHAnsi" w:hAnsiTheme="minorHAnsi" w:cstheme="minorHAnsi"/>
          <w:sz w:val="18"/>
          <w:szCs w:val="18"/>
          <w:lang w:val="es-CO"/>
        </w:rPr>
        <w:t xml:space="preserve"> instancia</w:t>
      </w:r>
      <w:r w:rsidRPr="00F764EE">
        <w:rPr>
          <w:rFonts w:asciiTheme="minorHAnsi" w:hAnsiTheme="minorHAnsi" w:cstheme="minorHAnsi"/>
          <w:sz w:val="18"/>
          <w:szCs w:val="18"/>
          <w:lang w:val="es-CO"/>
        </w:rPr>
        <w:t xml:space="preserve"> – </w:t>
      </w:r>
      <w:r>
        <w:rPr>
          <w:rFonts w:asciiTheme="minorHAnsi" w:hAnsiTheme="minorHAnsi" w:cstheme="minorHAnsi"/>
          <w:sz w:val="18"/>
          <w:szCs w:val="18"/>
          <w:lang w:val="es-CO"/>
        </w:rPr>
        <w:t>30</w:t>
      </w:r>
      <w:r w:rsidRPr="00F764EE">
        <w:rPr>
          <w:rFonts w:asciiTheme="minorHAnsi" w:hAnsiTheme="minorHAnsi" w:cstheme="minorHAnsi"/>
          <w:sz w:val="18"/>
          <w:szCs w:val="18"/>
          <w:lang w:val="es-CO"/>
        </w:rPr>
        <w:t xml:space="preserve"> de noviembre de 2016</w:t>
      </w:r>
      <w:r w:rsidRPr="00F764EE">
        <w:rPr>
          <w:rFonts w:asciiTheme="minorHAnsi" w:hAnsiTheme="minorHAnsi" w:cstheme="minorHAnsi"/>
          <w:sz w:val="18"/>
          <w:szCs w:val="18"/>
        </w:rPr>
        <w:t xml:space="preserve"> </w:t>
      </w:r>
    </w:p>
    <w:p w:rsidR="00F764EE" w:rsidRPr="00F764EE" w:rsidRDefault="00F764EE" w:rsidP="00F764EE">
      <w:pPr>
        <w:pStyle w:val="Sinespaciado"/>
        <w:rPr>
          <w:rFonts w:asciiTheme="minorHAnsi" w:hAnsiTheme="minorHAnsi" w:cstheme="minorHAnsi"/>
          <w:sz w:val="18"/>
          <w:szCs w:val="18"/>
        </w:rPr>
      </w:pPr>
      <w:r w:rsidRPr="00F764EE">
        <w:rPr>
          <w:rFonts w:asciiTheme="minorHAnsi" w:hAnsiTheme="minorHAnsi" w:cstheme="minorHAnsi"/>
          <w:sz w:val="18"/>
          <w:szCs w:val="18"/>
        </w:rPr>
        <w:t>Radicación:</w:t>
      </w:r>
      <w:r>
        <w:rPr>
          <w:rFonts w:asciiTheme="minorHAnsi" w:hAnsiTheme="minorHAnsi" w:cstheme="minorHAnsi"/>
          <w:sz w:val="18"/>
          <w:szCs w:val="18"/>
        </w:rPr>
        <w:tab/>
      </w:r>
      <w:r>
        <w:rPr>
          <w:rFonts w:asciiTheme="minorHAnsi" w:hAnsiTheme="minorHAnsi" w:cstheme="minorHAnsi"/>
          <w:sz w:val="18"/>
          <w:szCs w:val="18"/>
        </w:rPr>
        <w:tab/>
      </w:r>
      <w:r w:rsidRPr="00F764EE">
        <w:rPr>
          <w:rFonts w:asciiTheme="minorHAnsi" w:hAnsiTheme="minorHAnsi" w:cstheme="minorHAnsi"/>
          <w:sz w:val="18"/>
          <w:szCs w:val="18"/>
        </w:rPr>
        <w:t>2016-00363-01</w:t>
      </w:r>
    </w:p>
    <w:p w:rsidR="00F764EE" w:rsidRPr="00F764EE" w:rsidRDefault="00F764EE" w:rsidP="00F764EE">
      <w:pPr>
        <w:pStyle w:val="Sinespaciado"/>
        <w:rPr>
          <w:rFonts w:asciiTheme="minorHAnsi" w:hAnsiTheme="minorHAnsi" w:cstheme="minorHAnsi"/>
          <w:sz w:val="18"/>
          <w:szCs w:val="18"/>
        </w:rPr>
      </w:pPr>
      <w:r w:rsidRPr="00F764EE">
        <w:rPr>
          <w:rFonts w:asciiTheme="minorHAnsi" w:hAnsiTheme="minorHAnsi" w:cstheme="minorHAnsi"/>
          <w:sz w:val="18"/>
          <w:szCs w:val="18"/>
        </w:rPr>
        <w:t>Accionante:</w:t>
      </w:r>
      <w:r>
        <w:rPr>
          <w:rFonts w:asciiTheme="minorHAnsi" w:hAnsiTheme="minorHAnsi" w:cstheme="minorHAnsi"/>
          <w:sz w:val="18"/>
          <w:szCs w:val="18"/>
        </w:rPr>
        <w:tab/>
      </w:r>
      <w:r>
        <w:rPr>
          <w:rFonts w:asciiTheme="minorHAnsi" w:hAnsiTheme="minorHAnsi" w:cstheme="minorHAnsi"/>
          <w:sz w:val="18"/>
          <w:szCs w:val="18"/>
        </w:rPr>
        <w:tab/>
      </w:r>
      <w:r w:rsidRPr="00F764EE">
        <w:rPr>
          <w:rFonts w:asciiTheme="minorHAnsi" w:hAnsiTheme="minorHAnsi" w:cstheme="minorHAnsi"/>
          <w:sz w:val="18"/>
          <w:szCs w:val="18"/>
        </w:rPr>
        <w:t xml:space="preserve">WILLIAM DE JESÚS MONCADA VÉLEZ </w:t>
      </w:r>
    </w:p>
    <w:p w:rsidR="00F764EE" w:rsidRPr="00F764EE" w:rsidRDefault="00F764EE" w:rsidP="00F764EE">
      <w:pPr>
        <w:pStyle w:val="Sinespaciado"/>
        <w:rPr>
          <w:rFonts w:asciiTheme="minorHAnsi" w:hAnsiTheme="minorHAnsi" w:cstheme="minorHAnsi"/>
          <w:sz w:val="18"/>
          <w:szCs w:val="18"/>
        </w:rPr>
      </w:pPr>
      <w:r w:rsidRPr="00F764EE">
        <w:rPr>
          <w:rFonts w:asciiTheme="minorHAnsi" w:hAnsiTheme="minorHAnsi" w:cstheme="minorHAnsi"/>
          <w:sz w:val="18"/>
          <w:szCs w:val="18"/>
        </w:rPr>
        <w:t>Accionado:</w:t>
      </w:r>
      <w:r>
        <w:rPr>
          <w:rFonts w:asciiTheme="minorHAnsi" w:hAnsiTheme="minorHAnsi" w:cstheme="minorHAnsi"/>
          <w:sz w:val="18"/>
          <w:szCs w:val="18"/>
        </w:rPr>
        <w:tab/>
      </w:r>
      <w:r>
        <w:rPr>
          <w:rFonts w:asciiTheme="minorHAnsi" w:hAnsiTheme="minorHAnsi" w:cstheme="minorHAnsi"/>
          <w:sz w:val="18"/>
          <w:szCs w:val="18"/>
        </w:rPr>
        <w:tab/>
      </w:r>
      <w:r w:rsidRPr="00F764EE">
        <w:rPr>
          <w:rFonts w:asciiTheme="minorHAnsi" w:hAnsiTheme="minorHAnsi" w:cstheme="minorHAnsi"/>
          <w:sz w:val="18"/>
          <w:szCs w:val="18"/>
        </w:rPr>
        <w:t>ADMINISTRADORA COLOMBIA</w:t>
      </w:r>
      <w:r>
        <w:rPr>
          <w:rFonts w:asciiTheme="minorHAnsi" w:hAnsiTheme="minorHAnsi" w:cstheme="minorHAnsi"/>
          <w:sz w:val="18"/>
          <w:szCs w:val="18"/>
        </w:rPr>
        <w:t>NA DE PENSIONES - COLPENSIONES</w:t>
      </w:r>
    </w:p>
    <w:p w:rsidR="00A00E23" w:rsidRPr="00A00E23" w:rsidRDefault="00A00E23" w:rsidP="00F764EE">
      <w:pPr>
        <w:pStyle w:val="Sinespaciado"/>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Acción de Tutela – Confirma decisión del </w:t>
      </w:r>
      <w:r w:rsidRPr="00A00E23">
        <w:rPr>
          <w:rFonts w:asciiTheme="minorHAnsi" w:hAnsiTheme="minorHAnsi" w:cstheme="minorHAnsi"/>
          <w:i/>
          <w:sz w:val="18"/>
          <w:szCs w:val="18"/>
        </w:rPr>
        <w:t>a quo</w:t>
      </w:r>
      <w:r>
        <w:rPr>
          <w:rFonts w:asciiTheme="minorHAnsi" w:hAnsiTheme="minorHAnsi" w:cstheme="minorHAnsi"/>
          <w:i/>
          <w:sz w:val="18"/>
          <w:szCs w:val="18"/>
        </w:rPr>
        <w:t xml:space="preserve"> </w:t>
      </w:r>
      <w:r>
        <w:rPr>
          <w:rFonts w:asciiTheme="minorHAnsi" w:hAnsiTheme="minorHAnsi" w:cstheme="minorHAnsi"/>
          <w:sz w:val="18"/>
          <w:szCs w:val="18"/>
        </w:rPr>
        <w:t xml:space="preserve">que accedió al </w:t>
      </w:r>
      <w:r w:rsidR="00FE36BC">
        <w:rPr>
          <w:rFonts w:asciiTheme="minorHAnsi" w:hAnsiTheme="minorHAnsi" w:cstheme="minorHAnsi"/>
          <w:sz w:val="18"/>
          <w:szCs w:val="18"/>
        </w:rPr>
        <w:t>amparo</w:t>
      </w:r>
      <w:r>
        <w:rPr>
          <w:rFonts w:asciiTheme="minorHAnsi" w:hAnsiTheme="minorHAnsi" w:cstheme="minorHAnsi"/>
          <w:i/>
          <w:sz w:val="18"/>
          <w:szCs w:val="18"/>
        </w:rPr>
        <w:t xml:space="preserve"> </w:t>
      </w:r>
      <w:r>
        <w:rPr>
          <w:rFonts w:asciiTheme="minorHAnsi" w:hAnsiTheme="minorHAnsi" w:cstheme="minorHAnsi"/>
          <w:sz w:val="18"/>
          <w:szCs w:val="18"/>
        </w:rPr>
        <w:t>y declara hecho superado</w:t>
      </w:r>
    </w:p>
    <w:p w:rsidR="00F764EE" w:rsidRDefault="00F764EE" w:rsidP="00F764EE">
      <w:pPr>
        <w:pStyle w:val="Sinespaciado"/>
        <w:rPr>
          <w:rFonts w:asciiTheme="minorHAnsi" w:hAnsiTheme="minorHAnsi" w:cstheme="minorHAnsi"/>
          <w:smallCaps/>
          <w:sz w:val="18"/>
          <w:szCs w:val="18"/>
          <w:lang w:val="es-CO"/>
        </w:rPr>
      </w:pPr>
      <w:r w:rsidRPr="00F764EE">
        <w:rPr>
          <w:rFonts w:asciiTheme="minorHAnsi" w:hAnsiTheme="minorHAnsi" w:cstheme="minorHAnsi"/>
          <w:sz w:val="18"/>
          <w:szCs w:val="18"/>
        </w:rPr>
        <w:t xml:space="preserve">Magistrado Ponente: </w:t>
      </w:r>
      <w:r>
        <w:rPr>
          <w:rFonts w:asciiTheme="minorHAnsi" w:hAnsiTheme="minorHAnsi" w:cstheme="minorHAnsi"/>
          <w:sz w:val="18"/>
          <w:szCs w:val="18"/>
        </w:rPr>
        <w:tab/>
      </w:r>
      <w:r w:rsidRPr="00F764EE">
        <w:rPr>
          <w:rFonts w:asciiTheme="minorHAnsi" w:hAnsiTheme="minorHAnsi" w:cstheme="minorHAnsi"/>
          <w:smallCaps/>
          <w:sz w:val="18"/>
          <w:szCs w:val="18"/>
          <w:lang w:val="es-CO"/>
        </w:rPr>
        <w:t>DUBERNEY GRISALES HERRERA</w:t>
      </w:r>
    </w:p>
    <w:p w:rsidR="00CA14F9" w:rsidRDefault="00CA14F9" w:rsidP="00A00E23">
      <w:pPr>
        <w:pStyle w:val="Textonotapie"/>
        <w:overflowPunct/>
        <w:autoSpaceDE/>
        <w:autoSpaceDN/>
        <w:adjustRightInd/>
        <w:jc w:val="both"/>
        <w:textAlignment w:val="auto"/>
        <w:rPr>
          <w:rFonts w:ascii="Calibri" w:hAnsi="Calibri" w:cs="Calibri"/>
          <w:b/>
          <w:sz w:val="18"/>
          <w:szCs w:val="18"/>
          <w:lang w:val="es-CO" w:eastAsia="fr-FR"/>
        </w:rPr>
      </w:pPr>
    </w:p>
    <w:p w:rsidR="00A00E23" w:rsidRPr="00345F7F" w:rsidRDefault="00A00E23" w:rsidP="00A00E23">
      <w:pPr>
        <w:pStyle w:val="Textonotapie"/>
        <w:overflowPunct/>
        <w:autoSpaceDE/>
        <w:autoSpaceDN/>
        <w:adjustRightInd/>
        <w:jc w:val="both"/>
        <w:textAlignment w:val="auto"/>
        <w:rPr>
          <w:rFonts w:ascii="Calibri" w:hAnsi="Calibri" w:cs="Calibri"/>
          <w:sz w:val="18"/>
          <w:szCs w:val="18"/>
          <w:lang w:val="es-ES_tradnl" w:eastAsia="fr-FR"/>
        </w:rPr>
      </w:pPr>
      <w:r>
        <w:rPr>
          <w:rFonts w:ascii="Calibri" w:hAnsi="Calibri" w:cs="Calibri"/>
          <w:b/>
          <w:sz w:val="18"/>
          <w:szCs w:val="18"/>
          <w:lang w:val="es-CO" w:eastAsia="fr-FR"/>
        </w:rPr>
        <w:t>Tema</w:t>
      </w:r>
      <w:r w:rsidR="00FE36BC">
        <w:rPr>
          <w:rFonts w:ascii="Calibri" w:hAnsi="Calibri" w:cs="Calibri"/>
          <w:b/>
          <w:sz w:val="18"/>
          <w:szCs w:val="18"/>
          <w:lang w:val="es-CO" w:eastAsia="fr-FR"/>
        </w:rPr>
        <w:t>s</w:t>
      </w:r>
      <w:r>
        <w:rPr>
          <w:rFonts w:ascii="Calibri" w:hAnsi="Calibri" w:cs="Calibri"/>
          <w:b/>
          <w:sz w:val="18"/>
          <w:szCs w:val="18"/>
          <w:lang w:val="es-CO" w:eastAsia="fr-FR"/>
        </w:rPr>
        <w:t xml:space="preserve">: </w:t>
      </w:r>
      <w:r>
        <w:rPr>
          <w:rFonts w:ascii="Calibri" w:hAnsi="Calibri" w:cs="Calibri"/>
          <w:b/>
          <w:sz w:val="18"/>
          <w:szCs w:val="18"/>
          <w:lang w:val="es-CO" w:eastAsia="fr-FR"/>
        </w:rPr>
        <w:tab/>
      </w:r>
      <w:r>
        <w:rPr>
          <w:rFonts w:ascii="Calibri" w:hAnsi="Calibri" w:cs="Calibri"/>
          <w:b/>
          <w:sz w:val="18"/>
          <w:szCs w:val="18"/>
          <w:lang w:val="es-CO" w:eastAsia="fr-FR"/>
        </w:rPr>
        <w:tab/>
      </w:r>
      <w:r>
        <w:rPr>
          <w:rFonts w:ascii="Calibri" w:hAnsi="Calibri" w:cs="Calibri"/>
          <w:b/>
          <w:sz w:val="18"/>
          <w:szCs w:val="18"/>
          <w:lang w:val="es-CO" w:eastAsia="fr-FR"/>
        </w:rPr>
        <w:tab/>
        <w:t>DERECHO DE PETICIÓN / HECHO SUPERADO / RECONOCIMIENTO DE PENSIÓN DE VEJEZ.</w:t>
      </w:r>
      <w:r w:rsidR="00403C57">
        <w:rPr>
          <w:rFonts w:ascii="Calibri" w:hAnsi="Calibri" w:cs="Calibri"/>
          <w:b/>
          <w:sz w:val="18"/>
          <w:szCs w:val="18"/>
          <w:lang w:val="es-CO" w:eastAsia="fr-FR"/>
        </w:rPr>
        <w:t xml:space="preserve"> / CONFIRMA PRIMERA INSTANCIA / HECHO SUPERADO /</w:t>
      </w:r>
      <w:bookmarkStart w:id="0" w:name="_GoBack"/>
      <w:bookmarkEnd w:id="0"/>
      <w:r>
        <w:rPr>
          <w:rFonts w:ascii="Calibri" w:hAnsi="Calibri" w:cs="Calibri"/>
          <w:b/>
          <w:sz w:val="18"/>
          <w:szCs w:val="18"/>
          <w:lang w:val="es-CO" w:eastAsia="fr-FR"/>
        </w:rPr>
        <w:t xml:space="preserve"> </w:t>
      </w:r>
      <w:r w:rsidRPr="00345F7F">
        <w:rPr>
          <w:rFonts w:ascii="Calibri" w:hAnsi="Calibri" w:cs="Calibri"/>
          <w:sz w:val="18"/>
          <w:szCs w:val="18"/>
          <w:lang w:val="es-CO" w:eastAsia="fr-FR"/>
        </w:rPr>
        <w:t>“</w:t>
      </w:r>
      <w:r w:rsidRPr="00345F7F">
        <w:rPr>
          <w:rFonts w:ascii="Calibri" w:eastAsiaTheme="minorHAnsi" w:hAnsi="Calibri" w:cs="Calibri"/>
          <w:sz w:val="18"/>
          <w:szCs w:val="18"/>
          <w:lang w:val="es-ES_tradnl" w:eastAsia="fr-FR"/>
        </w:rPr>
        <w:t xml:space="preserve">Se pretendía con la acción se ordenara dar respuesta al derecho de petición radicado el 20-05-2016, mediante el cual se solicitó copia de la resolución de reconocimiento de pensión de vejez, y </w:t>
      </w:r>
      <w:r w:rsidRPr="00345F7F">
        <w:rPr>
          <w:rFonts w:ascii="Calibri" w:eastAsiaTheme="minorHAnsi" w:hAnsi="Calibri" w:cs="Calibri"/>
          <w:sz w:val="18"/>
          <w:szCs w:val="18"/>
          <w:lang w:val="es-CO" w:eastAsia="fr-FR"/>
        </w:rPr>
        <w:t xml:space="preserve">según lo informa el Vicepresidente Jurídico y Secretario General (A) de Colpensiones (Folios 42 a 44, ib.), la solicitud fue resuelta por la Gerencia Nacional de Gestión Documental con el oficio No.2016_11933007 del 07-10-2016, comunicado al apoderado judicial del actor el día 19-10-2016, según se constató en esta instancia (Folio </w:t>
      </w:r>
      <w:r w:rsidRPr="00345F7F">
        <w:rPr>
          <w:rFonts w:ascii="Calibri" w:eastAsiaTheme="minorHAnsi" w:hAnsi="Calibri" w:cs="Calibri"/>
          <w:sz w:val="18"/>
          <w:szCs w:val="18"/>
          <w:lang w:val="es-ES_tradnl" w:eastAsia="fr-FR"/>
        </w:rPr>
        <w:t>3 vto.</w:t>
      </w:r>
      <w:r w:rsidRPr="00345F7F">
        <w:rPr>
          <w:rFonts w:ascii="Calibri" w:eastAsiaTheme="minorHAnsi" w:hAnsi="Calibri" w:cs="Calibri"/>
          <w:sz w:val="18"/>
          <w:szCs w:val="18"/>
          <w:lang w:val="es-CO" w:eastAsia="fr-FR"/>
        </w:rPr>
        <w:t>, este cuaderno)</w:t>
      </w:r>
      <w:r w:rsidRPr="00345F7F">
        <w:rPr>
          <w:rFonts w:ascii="Calibri" w:eastAsiaTheme="minorHAnsi" w:hAnsi="Calibri" w:cs="Calibri"/>
          <w:sz w:val="18"/>
          <w:szCs w:val="18"/>
          <w:lang w:val="es-ES_tradnl" w:eastAsia="fr-FR"/>
        </w:rPr>
        <w:t xml:space="preserve">, </w:t>
      </w:r>
      <w:r w:rsidRPr="00345F7F">
        <w:rPr>
          <w:rFonts w:ascii="Calibri" w:eastAsiaTheme="minorHAnsi" w:hAnsi="Calibri" w:cs="Calibri"/>
          <w:sz w:val="18"/>
          <w:szCs w:val="18"/>
          <w:lang w:val="es-CO" w:eastAsia="fr-FR"/>
        </w:rPr>
        <w:t>mediante el cual le remitió copia del acto administrativo.</w:t>
      </w:r>
      <w:r>
        <w:rPr>
          <w:rFonts w:ascii="Calibri" w:hAnsi="Calibri" w:cs="Calibri"/>
          <w:sz w:val="18"/>
          <w:szCs w:val="18"/>
          <w:lang w:val="es-CO" w:eastAsia="fr-FR"/>
        </w:rPr>
        <w:t xml:space="preserve"> </w:t>
      </w:r>
      <w:r w:rsidRPr="00345F7F">
        <w:rPr>
          <w:rFonts w:ascii="Calibri" w:hAnsi="Calibri" w:cs="Calibri"/>
          <w:sz w:val="18"/>
          <w:szCs w:val="18"/>
          <w:lang w:val="es-CO" w:eastAsia="fr-FR"/>
        </w:rPr>
        <w:t xml:space="preserve">Por lo tanto, si hubo vulneración o amenaza al derecho de petición,  cesó;  en  consecuencia, </w:t>
      </w:r>
      <w:r w:rsidRPr="00345F7F">
        <w:rPr>
          <w:rFonts w:ascii="Calibri" w:hAnsi="Calibri" w:cs="Calibri"/>
          <w:sz w:val="18"/>
          <w:szCs w:val="18"/>
          <w:lang w:val="es-ES_tradnl" w:eastAsia="fr-FR"/>
        </w:rPr>
        <w:t>no hay objeto jurídico sobre el cual fallar y la decisión que se adopte resultará inútil. De esta manera, se configura el hecho superado, pues la pretensión se encuentra satisfecha y los derechos a salvo.</w:t>
      </w:r>
      <w:r>
        <w:rPr>
          <w:rFonts w:ascii="Calibri" w:hAnsi="Calibri" w:cs="Calibri"/>
          <w:sz w:val="18"/>
          <w:szCs w:val="18"/>
          <w:lang w:val="es-ES_tradnl" w:eastAsia="fr-FR"/>
        </w:rPr>
        <w:t>”.</w:t>
      </w:r>
    </w:p>
    <w:p w:rsidR="00A00E23" w:rsidRDefault="00A00E23" w:rsidP="00A00E23">
      <w:pPr>
        <w:pStyle w:val="Textonotapie"/>
        <w:jc w:val="both"/>
        <w:rPr>
          <w:rFonts w:ascii="Calibri" w:hAnsi="Calibri" w:cs="Calibri"/>
          <w:b/>
          <w:sz w:val="18"/>
          <w:szCs w:val="18"/>
          <w:lang w:val="es-CO" w:eastAsia="fr-FR"/>
        </w:rPr>
      </w:pPr>
    </w:p>
    <w:p w:rsidR="00A00E23" w:rsidRPr="009505EE" w:rsidRDefault="00A00E23" w:rsidP="00A00E23">
      <w:pPr>
        <w:pStyle w:val="Textonotapie"/>
        <w:overflowPunct/>
        <w:autoSpaceDE/>
        <w:autoSpaceDN/>
        <w:adjustRightInd/>
        <w:jc w:val="both"/>
        <w:textAlignment w:val="auto"/>
        <w:rPr>
          <w:rFonts w:ascii="Calibri" w:hAnsi="Calibri" w:cs="Calibri"/>
          <w:sz w:val="18"/>
          <w:szCs w:val="18"/>
          <w:lang w:val="es-ES_tradnl" w:eastAsia="fr-FR"/>
        </w:rPr>
      </w:pPr>
      <w:r w:rsidRPr="009505EE">
        <w:rPr>
          <w:rFonts w:ascii="Calibri" w:hAnsi="Calibri" w:cs="Calibri"/>
          <w:b/>
          <w:sz w:val="18"/>
          <w:szCs w:val="18"/>
          <w:lang w:val="es-ES_tradnl" w:eastAsia="fr-FR"/>
        </w:rPr>
        <w:t>Citación jurisprudencial:</w:t>
      </w:r>
      <w:r w:rsidRPr="009505EE">
        <w:rPr>
          <w:rFonts w:ascii="Calibri" w:hAnsi="Calibri" w:cs="Calibri"/>
          <w:sz w:val="18"/>
          <w:szCs w:val="18"/>
          <w:lang w:val="es-ES_tradnl" w:eastAsia="fr-FR"/>
        </w:rPr>
        <w:t xml:space="preserve"> </w:t>
      </w:r>
      <w:r>
        <w:rPr>
          <w:rFonts w:ascii="Calibri" w:hAnsi="Calibri" w:cs="Calibri"/>
          <w:sz w:val="18"/>
          <w:szCs w:val="18"/>
          <w:lang w:val="es-ES_tradnl" w:eastAsia="fr-FR"/>
        </w:rPr>
        <w:t xml:space="preserve"> CORTE CONSTITUCIONAL, </w:t>
      </w:r>
      <w:r w:rsidRPr="009505EE">
        <w:rPr>
          <w:sz w:val="18"/>
          <w:szCs w:val="18"/>
          <w:lang w:val="es-ES_tradnl"/>
        </w:rPr>
        <w:t>Sentencia T-</w:t>
      </w:r>
      <w:r w:rsidRPr="009505EE">
        <w:rPr>
          <w:rFonts w:asciiTheme="minorHAnsi" w:hAnsiTheme="minorHAnsi"/>
          <w:sz w:val="18"/>
          <w:szCs w:val="18"/>
          <w:lang w:val="es-ES_tradnl"/>
        </w:rPr>
        <w:t>124 de 2014</w:t>
      </w:r>
      <w:r w:rsidRPr="009505EE">
        <w:rPr>
          <w:sz w:val="18"/>
          <w:szCs w:val="18"/>
          <w:lang w:val="es-ES_tradnl"/>
        </w:rPr>
        <w:t xml:space="preserve"> </w:t>
      </w:r>
      <w:r w:rsidRPr="009505EE">
        <w:rPr>
          <w:rFonts w:ascii="Calibri" w:hAnsi="Calibri"/>
          <w:sz w:val="18"/>
          <w:szCs w:val="18"/>
          <w:lang w:val="es-ES_tradnl"/>
        </w:rPr>
        <w:t xml:space="preserve">/ </w:t>
      </w:r>
      <w:r w:rsidRPr="009505EE">
        <w:rPr>
          <w:rFonts w:asciiTheme="minorHAnsi" w:hAnsiTheme="minorHAnsi" w:cs="Courier New"/>
          <w:sz w:val="18"/>
          <w:szCs w:val="18"/>
          <w:lang w:val="es-ES_tradnl"/>
        </w:rPr>
        <w:t>Sentencia T-328 de 2010</w:t>
      </w:r>
      <w:r w:rsidRPr="009505EE">
        <w:rPr>
          <w:rFonts w:cs="Courier New"/>
          <w:sz w:val="18"/>
          <w:szCs w:val="18"/>
          <w:lang w:val="es-ES_tradnl"/>
        </w:rPr>
        <w:t xml:space="preserve"> / S</w:t>
      </w:r>
      <w:r w:rsidRPr="009505EE">
        <w:rPr>
          <w:rFonts w:asciiTheme="minorHAnsi" w:hAnsiTheme="minorHAnsi" w:cs="Courier New"/>
          <w:sz w:val="18"/>
          <w:szCs w:val="18"/>
          <w:lang w:val="es-ES_tradnl"/>
        </w:rPr>
        <w:t xml:space="preserve">entencia </w:t>
      </w:r>
      <w:hyperlink r:id="rId8" w:history="1">
        <w:r w:rsidRPr="009505EE">
          <w:rPr>
            <w:rStyle w:val="Hipervnculo"/>
            <w:rFonts w:asciiTheme="minorHAnsi" w:hAnsiTheme="minorHAnsi" w:cs="Courier New"/>
            <w:color w:val="auto"/>
            <w:sz w:val="18"/>
            <w:szCs w:val="18"/>
            <w:u w:val="none"/>
            <w:lang w:val="es-ES_tradnl"/>
          </w:rPr>
          <w:t> SU-499 de 2016</w:t>
        </w:r>
      </w:hyperlink>
      <w:r w:rsidRPr="009505EE">
        <w:rPr>
          <w:rStyle w:val="Hipervnculo"/>
          <w:rFonts w:cs="Courier New"/>
          <w:color w:val="auto"/>
          <w:sz w:val="18"/>
          <w:szCs w:val="18"/>
          <w:u w:val="none"/>
          <w:lang w:val="es-ES_tradnl"/>
        </w:rPr>
        <w:t xml:space="preserve"> / </w:t>
      </w:r>
      <w:r w:rsidRPr="009505EE">
        <w:rPr>
          <w:rFonts w:asciiTheme="minorHAnsi" w:hAnsiTheme="minorHAnsi" w:cs="Courier New"/>
          <w:sz w:val="18"/>
          <w:szCs w:val="18"/>
          <w:lang w:val="es-ES_tradnl"/>
        </w:rPr>
        <w:t xml:space="preserve">Sentencia </w:t>
      </w:r>
      <w:r w:rsidRPr="009505EE">
        <w:rPr>
          <w:rFonts w:asciiTheme="minorHAnsi" w:hAnsiTheme="minorHAnsi"/>
          <w:sz w:val="18"/>
          <w:szCs w:val="18"/>
          <w:lang w:val="es-ES_tradnl"/>
        </w:rPr>
        <w:t>T-162 de 2010</w:t>
      </w:r>
      <w:r w:rsidRPr="009505EE">
        <w:rPr>
          <w:sz w:val="18"/>
          <w:szCs w:val="18"/>
          <w:lang w:val="es-ES_tradnl"/>
        </w:rPr>
        <w:t xml:space="preserve"> / </w:t>
      </w:r>
      <w:r w:rsidRPr="009505EE">
        <w:rPr>
          <w:rFonts w:asciiTheme="minorHAnsi" w:hAnsiTheme="minorHAnsi" w:cs="Courier New"/>
          <w:sz w:val="18"/>
          <w:szCs w:val="18"/>
          <w:lang w:val="es-ES_tradnl"/>
        </w:rPr>
        <w:t>Sentencia</w:t>
      </w:r>
      <w:r w:rsidRPr="009505EE">
        <w:rPr>
          <w:rFonts w:asciiTheme="minorHAnsi" w:hAnsiTheme="minorHAnsi"/>
          <w:sz w:val="18"/>
          <w:szCs w:val="18"/>
          <w:lang w:val="es-ES_tradnl"/>
        </w:rPr>
        <w:t xml:space="preserve"> T-034 de 2010 </w:t>
      </w:r>
      <w:r w:rsidRPr="009505EE">
        <w:rPr>
          <w:sz w:val="18"/>
          <w:szCs w:val="18"/>
          <w:lang w:val="es-ES_tradnl"/>
        </w:rPr>
        <w:t>/</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T-099 de 2008</w:t>
      </w:r>
      <w:r w:rsidRPr="009505EE">
        <w:rPr>
          <w:sz w:val="18"/>
          <w:szCs w:val="18"/>
          <w:lang w:val="es-ES_tradnl"/>
        </w:rPr>
        <w:t xml:space="preserve"> /</w:t>
      </w:r>
      <w:r w:rsidRPr="009505EE">
        <w:rPr>
          <w:rFonts w:asciiTheme="minorHAnsi" w:hAnsiTheme="minorHAnsi" w:cs="Courier New"/>
          <w:sz w:val="18"/>
          <w:szCs w:val="18"/>
          <w:lang w:val="es-ES_tradnl"/>
        </w:rPr>
        <w:t xml:space="preserve"> Sentencia</w:t>
      </w:r>
      <w:r w:rsidRPr="009505EE">
        <w:rPr>
          <w:rFonts w:asciiTheme="minorHAnsi" w:hAnsiTheme="minorHAnsi"/>
          <w:sz w:val="18"/>
          <w:szCs w:val="18"/>
          <w:lang w:val="es-ES_tradnl"/>
        </w:rPr>
        <w:t xml:space="preserve"> T-623 de 2011</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T-498 de 2011</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T-162 de 2010</w:t>
      </w:r>
      <w:r w:rsidRPr="009505EE">
        <w:rPr>
          <w:sz w:val="18"/>
          <w:szCs w:val="18"/>
          <w:lang w:val="es-ES_tradnl"/>
        </w:rPr>
        <w:t xml:space="preserve"> / </w:t>
      </w:r>
      <w:r w:rsidRPr="009505EE">
        <w:rPr>
          <w:rFonts w:asciiTheme="minorHAnsi" w:hAnsiTheme="minorHAnsi" w:cs="Courier New"/>
          <w:sz w:val="18"/>
          <w:szCs w:val="18"/>
          <w:lang w:val="es-ES_tradnl"/>
        </w:rPr>
        <w:t>Sentencia</w:t>
      </w:r>
      <w:r w:rsidRPr="009505EE">
        <w:rPr>
          <w:rFonts w:asciiTheme="minorHAnsi" w:hAnsiTheme="minorHAnsi"/>
          <w:sz w:val="18"/>
          <w:szCs w:val="18"/>
          <w:lang w:val="es-ES_tradnl"/>
        </w:rPr>
        <w:t xml:space="preserve"> T-034 de 2010</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T-180 de 2009</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T-989 de 2008</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T-972 de 2005</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T-822 de 2002</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 xml:space="preserve">T-626 de 2000 </w:t>
      </w:r>
      <w:r w:rsidRPr="009505EE">
        <w:rPr>
          <w:sz w:val="18"/>
          <w:szCs w:val="18"/>
          <w:lang w:val="es-ES_tradnl"/>
        </w:rPr>
        <w:t>/</w:t>
      </w:r>
      <w:r w:rsidRPr="009505EE">
        <w:rPr>
          <w:rFonts w:asciiTheme="minorHAnsi" w:hAnsiTheme="minorHAnsi"/>
          <w:sz w:val="18"/>
          <w:szCs w:val="18"/>
          <w:lang w:val="es-ES_tradnl"/>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r w:rsidRPr="009505EE">
        <w:rPr>
          <w:rFonts w:asciiTheme="minorHAnsi" w:hAnsiTheme="minorHAnsi"/>
          <w:sz w:val="18"/>
          <w:szCs w:val="18"/>
          <w:lang w:val="es-ES_tradnl"/>
        </w:rPr>
        <w:t>T-315 de 2000</w:t>
      </w:r>
      <w:r w:rsidRPr="009505EE">
        <w:rPr>
          <w:rFonts w:cs="Courier New"/>
          <w:sz w:val="18"/>
          <w:szCs w:val="18"/>
          <w:lang w:val="es-ES_tradnl"/>
        </w:rPr>
        <w:t xml:space="preserve"> / </w:t>
      </w:r>
      <w:r w:rsidRPr="009505EE">
        <w:rPr>
          <w:rFonts w:asciiTheme="minorHAnsi" w:hAnsiTheme="minorHAnsi"/>
          <w:sz w:val="18"/>
          <w:szCs w:val="18"/>
          <w:lang w:val="es-ES_tradnl"/>
        </w:rPr>
        <w:t>Sentencia T-970 de 2014</w:t>
      </w:r>
      <w:r w:rsidRPr="009505EE">
        <w:rPr>
          <w:sz w:val="18"/>
          <w:szCs w:val="18"/>
          <w:lang w:val="es-ES_tradnl"/>
        </w:rPr>
        <w:t xml:space="preserve"> /</w:t>
      </w:r>
      <w:r w:rsidRPr="009505EE">
        <w:rPr>
          <w:rFonts w:asciiTheme="minorHAnsi" w:hAnsiTheme="minorHAnsi"/>
          <w:sz w:val="18"/>
          <w:szCs w:val="18"/>
          <w:lang w:val="es-ES_tradnl"/>
        </w:rPr>
        <w:t xml:space="preserve"> </w:t>
      </w:r>
      <w:r w:rsidRPr="009505EE">
        <w:rPr>
          <w:rFonts w:asciiTheme="minorHAnsi" w:hAnsiTheme="minorHAnsi"/>
          <w:bCs/>
          <w:sz w:val="18"/>
          <w:szCs w:val="18"/>
          <w:lang w:val="es-ES_tradnl"/>
        </w:rPr>
        <w:t>Sentencia T-011 de 2016</w:t>
      </w:r>
      <w:r w:rsidRPr="009505EE">
        <w:rPr>
          <w:bCs/>
          <w:sz w:val="18"/>
          <w:szCs w:val="18"/>
          <w:lang w:val="es-ES_tradnl"/>
        </w:rPr>
        <w:t xml:space="preserve"> / </w:t>
      </w:r>
      <w:r w:rsidRPr="009505EE">
        <w:rPr>
          <w:rFonts w:asciiTheme="minorHAnsi" w:hAnsiTheme="minorHAnsi"/>
          <w:sz w:val="18"/>
          <w:szCs w:val="18"/>
          <w:lang w:val="es-CO"/>
        </w:rPr>
        <w:t>Sentencia SU-540 de 2007</w:t>
      </w:r>
      <w:r w:rsidRPr="009505EE">
        <w:rPr>
          <w:sz w:val="18"/>
          <w:szCs w:val="18"/>
          <w:lang w:val="es-CO"/>
        </w:rPr>
        <w:t xml:space="preserve"> / S</w:t>
      </w:r>
      <w:r w:rsidRPr="009505EE">
        <w:rPr>
          <w:rFonts w:asciiTheme="minorHAnsi" w:hAnsiTheme="minorHAnsi"/>
          <w:sz w:val="18"/>
          <w:szCs w:val="18"/>
          <w:lang w:val="es-CO"/>
        </w:rPr>
        <w:t xml:space="preserve">entencia </w:t>
      </w:r>
      <w:r w:rsidRPr="009505EE">
        <w:rPr>
          <w:bCs/>
          <w:sz w:val="18"/>
          <w:szCs w:val="18"/>
          <w:lang w:val="es-CO"/>
        </w:rPr>
        <w:t xml:space="preserve">T-062 de 2016 / </w:t>
      </w:r>
      <w:r w:rsidRPr="009505EE">
        <w:rPr>
          <w:rFonts w:asciiTheme="minorHAnsi" w:hAnsiTheme="minorHAnsi"/>
          <w:sz w:val="18"/>
          <w:szCs w:val="18"/>
          <w:lang w:val="es-CO"/>
        </w:rPr>
        <w:t>Sentencia T-414 de 2005</w:t>
      </w:r>
      <w:r w:rsidRPr="009505EE">
        <w:rPr>
          <w:sz w:val="18"/>
          <w:szCs w:val="18"/>
          <w:lang w:val="es-CO"/>
        </w:rPr>
        <w:t xml:space="preserve"> / </w:t>
      </w:r>
      <w:r w:rsidRPr="009505EE">
        <w:rPr>
          <w:rFonts w:asciiTheme="minorHAnsi" w:hAnsiTheme="minorHAnsi" w:cs="Courier New"/>
          <w:sz w:val="18"/>
          <w:szCs w:val="18"/>
          <w:lang w:val="es-ES_tradnl"/>
        </w:rPr>
        <w:t>Sentencia</w:t>
      </w:r>
      <w:r w:rsidRPr="009505EE">
        <w:rPr>
          <w:sz w:val="18"/>
          <w:szCs w:val="18"/>
          <w:lang w:val="es-CO"/>
        </w:rPr>
        <w:t xml:space="preserve"> </w:t>
      </w:r>
      <w:r w:rsidRPr="009505EE">
        <w:rPr>
          <w:rFonts w:asciiTheme="minorHAnsi" w:hAnsiTheme="minorHAnsi"/>
          <w:sz w:val="18"/>
          <w:szCs w:val="18"/>
          <w:lang w:val="es-CO"/>
        </w:rPr>
        <w:t>T-1038 de 2005</w:t>
      </w:r>
      <w:r w:rsidRPr="009505EE">
        <w:rPr>
          <w:sz w:val="18"/>
          <w:szCs w:val="18"/>
          <w:lang w:val="es-CO"/>
        </w:rPr>
        <w:t xml:space="preserve"> /</w:t>
      </w:r>
      <w:r w:rsidRPr="009505EE">
        <w:rPr>
          <w:rFonts w:asciiTheme="minorHAnsi" w:hAnsiTheme="minorHAnsi"/>
          <w:sz w:val="18"/>
          <w:szCs w:val="18"/>
          <w:lang w:val="es-CO"/>
        </w:rPr>
        <w:t xml:space="preserve"> </w:t>
      </w:r>
      <w:r w:rsidRPr="009505EE">
        <w:rPr>
          <w:rFonts w:asciiTheme="minorHAnsi" w:hAnsiTheme="minorHAnsi" w:cs="Courier New"/>
          <w:sz w:val="18"/>
          <w:szCs w:val="18"/>
          <w:lang w:val="es-ES_tradnl"/>
        </w:rPr>
        <w:t>Sentencia</w:t>
      </w:r>
      <w:r w:rsidRPr="009505EE">
        <w:rPr>
          <w:sz w:val="18"/>
          <w:szCs w:val="18"/>
          <w:lang w:val="es-CO"/>
        </w:rPr>
        <w:t xml:space="preserve"> </w:t>
      </w:r>
      <w:r w:rsidRPr="009505EE">
        <w:rPr>
          <w:rFonts w:asciiTheme="minorHAnsi" w:hAnsiTheme="minorHAnsi"/>
          <w:sz w:val="18"/>
          <w:szCs w:val="18"/>
          <w:lang w:val="es-CO"/>
        </w:rPr>
        <w:t>T-539 de 2003</w:t>
      </w:r>
      <w:r w:rsidRPr="009505EE">
        <w:rPr>
          <w:sz w:val="18"/>
          <w:szCs w:val="18"/>
          <w:lang w:val="es-CO"/>
        </w:rPr>
        <w:t xml:space="preserve"> /</w:t>
      </w:r>
      <w:r w:rsidRPr="009505EE">
        <w:rPr>
          <w:rFonts w:asciiTheme="minorHAnsi" w:hAnsiTheme="minorHAnsi"/>
          <w:sz w:val="18"/>
          <w:szCs w:val="18"/>
          <w:lang w:val="es-CO"/>
        </w:rPr>
        <w:t xml:space="preserve"> </w:t>
      </w:r>
      <w:r w:rsidRPr="009505EE">
        <w:rPr>
          <w:sz w:val="18"/>
          <w:szCs w:val="18"/>
          <w:lang w:val="es-CO"/>
        </w:rPr>
        <w:t>S</w:t>
      </w:r>
      <w:r w:rsidRPr="009505EE">
        <w:rPr>
          <w:rFonts w:asciiTheme="minorHAnsi" w:hAnsiTheme="minorHAnsi"/>
          <w:sz w:val="18"/>
          <w:szCs w:val="18"/>
          <w:lang w:val="es-CO"/>
        </w:rPr>
        <w:t xml:space="preserve">entencia </w:t>
      </w:r>
      <w:r w:rsidRPr="009505EE">
        <w:rPr>
          <w:rFonts w:asciiTheme="minorHAnsi" w:hAnsiTheme="minorHAnsi"/>
          <w:bCs/>
          <w:sz w:val="18"/>
          <w:szCs w:val="18"/>
          <w:lang w:val="es-CO"/>
        </w:rPr>
        <w:t>T-011 de 2016</w:t>
      </w:r>
      <w:r w:rsidRPr="009505EE">
        <w:rPr>
          <w:bCs/>
          <w:sz w:val="18"/>
          <w:szCs w:val="18"/>
          <w:lang w:val="es-CO"/>
        </w:rPr>
        <w:t xml:space="preserve"> / </w:t>
      </w:r>
      <w:r w:rsidRPr="009505EE">
        <w:rPr>
          <w:rFonts w:asciiTheme="minorHAnsi" w:hAnsiTheme="minorHAnsi"/>
          <w:sz w:val="18"/>
          <w:szCs w:val="18"/>
          <w:bdr w:val="none" w:sz="0" w:space="0" w:color="auto" w:frame="1"/>
          <w:lang w:val="es-CO"/>
        </w:rPr>
        <w:t>Sentencia</w:t>
      </w:r>
      <w:r w:rsidRPr="009505EE">
        <w:rPr>
          <w:rStyle w:val="apple-converted-space"/>
          <w:rFonts w:asciiTheme="minorHAnsi" w:hAnsiTheme="minorHAnsi"/>
          <w:sz w:val="18"/>
          <w:szCs w:val="18"/>
          <w:bdr w:val="none" w:sz="0" w:space="0" w:color="auto" w:frame="1"/>
          <w:lang w:val="es-CO"/>
        </w:rPr>
        <w:t xml:space="preserve"> </w:t>
      </w:r>
      <w:r w:rsidRPr="009505EE">
        <w:rPr>
          <w:rFonts w:asciiTheme="minorHAnsi" w:hAnsiTheme="minorHAnsi"/>
          <w:sz w:val="18"/>
          <w:szCs w:val="18"/>
          <w:bdr w:val="none" w:sz="0" w:space="0" w:color="auto" w:frame="1"/>
          <w:lang w:val="es-CO"/>
        </w:rPr>
        <w:t xml:space="preserve">T-045 de 2008 </w:t>
      </w:r>
      <w:r w:rsidRPr="009505EE">
        <w:rPr>
          <w:sz w:val="18"/>
          <w:szCs w:val="18"/>
          <w:bdr w:val="none" w:sz="0" w:space="0" w:color="auto" w:frame="1"/>
          <w:lang w:val="es-CO"/>
        </w:rPr>
        <w:t>/ S</w:t>
      </w:r>
      <w:r w:rsidRPr="009505EE">
        <w:rPr>
          <w:rFonts w:asciiTheme="minorHAnsi" w:hAnsiTheme="minorHAnsi"/>
          <w:sz w:val="18"/>
          <w:szCs w:val="18"/>
          <w:bdr w:val="none" w:sz="0" w:space="0" w:color="auto" w:frame="1"/>
          <w:lang w:val="es-CO"/>
        </w:rPr>
        <w:t>entencia T-059 de 2016</w:t>
      </w:r>
      <w:r w:rsidRPr="009505EE">
        <w:rPr>
          <w:sz w:val="18"/>
          <w:szCs w:val="18"/>
          <w:bdr w:val="none" w:sz="0" w:space="0" w:color="auto" w:frame="1"/>
          <w:lang w:val="es-CO"/>
        </w:rPr>
        <w:t xml:space="preserve"> /</w:t>
      </w:r>
      <w:r w:rsidRPr="009505EE">
        <w:rPr>
          <w:rFonts w:asciiTheme="minorHAnsi" w:hAnsiTheme="minorHAnsi"/>
          <w:sz w:val="18"/>
          <w:szCs w:val="18"/>
          <w:bdr w:val="none" w:sz="0" w:space="0" w:color="auto" w:frame="1"/>
          <w:lang w:val="es-ES_tradnl"/>
        </w:rPr>
        <w:t xml:space="preserve"> Sentencia T-041 de 2016</w:t>
      </w:r>
      <w:r w:rsidRPr="009505EE">
        <w:rPr>
          <w:sz w:val="18"/>
          <w:szCs w:val="18"/>
          <w:bdr w:val="none" w:sz="0" w:space="0" w:color="auto" w:frame="1"/>
          <w:lang w:val="es-ES_tradnl"/>
        </w:rPr>
        <w:t xml:space="preserve"> / </w:t>
      </w:r>
      <w:r w:rsidRPr="009505EE">
        <w:rPr>
          <w:rFonts w:asciiTheme="minorHAnsi" w:hAnsiTheme="minorHAnsi" w:cs="Calibri"/>
          <w:sz w:val="18"/>
          <w:szCs w:val="18"/>
          <w:lang w:val="es-ES_tradnl"/>
        </w:rPr>
        <w:t>Sentencia T-728 de 2014</w:t>
      </w:r>
      <w:r w:rsidRPr="009505EE">
        <w:rPr>
          <w:rFonts w:cs="Calibri"/>
          <w:sz w:val="18"/>
          <w:szCs w:val="18"/>
          <w:lang w:val="es-ES_tradnl"/>
        </w:rPr>
        <w:t xml:space="preserve"> / </w:t>
      </w:r>
      <w:r w:rsidRPr="009505EE">
        <w:rPr>
          <w:rFonts w:asciiTheme="minorHAnsi" w:hAnsiTheme="minorHAnsi" w:cs="Calibri"/>
          <w:sz w:val="18"/>
          <w:szCs w:val="18"/>
          <w:lang w:val="es-AR"/>
        </w:rPr>
        <w:t xml:space="preserve">Sentencia </w:t>
      </w:r>
      <w:r w:rsidRPr="009505EE">
        <w:rPr>
          <w:rFonts w:asciiTheme="minorHAnsi" w:hAnsiTheme="minorHAnsi" w:cs="Calibri"/>
          <w:sz w:val="18"/>
          <w:szCs w:val="18"/>
          <w:lang w:val="es-ES"/>
        </w:rPr>
        <w:t>T-142 de 2016</w:t>
      </w:r>
      <w:r w:rsidRPr="009505EE">
        <w:rPr>
          <w:rFonts w:cs="Calibri"/>
          <w:sz w:val="18"/>
          <w:szCs w:val="18"/>
          <w:lang w:val="es-ES"/>
        </w:rPr>
        <w:t xml:space="preserve"> / </w:t>
      </w:r>
      <w:r w:rsidRPr="009505EE">
        <w:rPr>
          <w:rFonts w:asciiTheme="minorHAnsi" w:hAnsiTheme="minorHAnsi" w:cs="Courier New"/>
          <w:sz w:val="18"/>
          <w:szCs w:val="18"/>
          <w:lang w:val="es-ES_tradnl"/>
        </w:rPr>
        <w:t>Sentencia</w:t>
      </w:r>
      <w:r w:rsidRPr="009505EE">
        <w:rPr>
          <w:sz w:val="18"/>
          <w:szCs w:val="18"/>
          <w:lang w:val="es-ES_tradnl"/>
        </w:rPr>
        <w:t xml:space="preserve"> </w:t>
      </w:r>
      <w:hyperlink r:id="rId9" w:tooltip="Haga clic para abrir la Sentencia SU-540 de 2007" w:history="1">
        <w:r w:rsidRPr="009505EE">
          <w:rPr>
            <w:rStyle w:val="Hipervnculo"/>
            <w:rFonts w:asciiTheme="minorHAnsi" w:hAnsiTheme="minorHAnsi" w:cs="Calibri"/>
            <w:color w:val="auto"/>
            <w:sz w:val="18"/>
            <w:szCs w:val="18"/>
            <w:u w:val="none"/>
            <w:lang w:val="es-ES"/>
          </w:rPr>
          <w:t>SU-540 de 2007</w:t>
        </w:r>
      </w:hyperlink>
      <w:r w:rsidRPr="00A00E23">
        <w:rPr>
          <w:rStyle w:val="Hipervnculo"/>
          <w:rFonts w:cs="Calibri"/>
          <w:color w:val="auto"/>
          <w:sz w:val="18"/>
          <w:szCs w:val="18"/>
          <w:u w:val="none"/>
          <w:lang w:val="es-CO"/>
        </w:rPr>
        <w:t xml:space="preserve"> </w:t>
      </w:r>
      <w:r w:rsidRPr="009505EE">
        <w:rPr>
          <w:rFonts w:cs="Calibri"/>
          <w:sz w:val="18"/>
          <w:szCs w:val="18"/>
          <w:lang w:val="es-ES"/>
        </w:rPr>
        <w:t>/</w:t>
      </w:r>
      <w:r w:rsidRPr="009505EE">
        <w:rPr>
          <w:rFonts w:asciiTheme="minorHAnsi" w:hAnsiTheme="minorHAnsi" w:cs="Calibri"/>
          <w:sz w:val="18"/>
          <w:szCs w:val="18"/>
          <w:lang w:val="es-ES"/>
        </w:rPr>
        <w:t> </w:t>
      </w:r>
      <w:r w:rsidRPr="009505EE">
        <w:rPr>
          <w:rFonts w:asciiTheme="minorHAnsi" w:hAnsiTheme="minorHAnsi" w:cs="Courier New"/>
          <w:sz w:val="18"/>
          <w:szCs w:val="18"/>
          <w:lang w:val="es-ES_tradnl"/>
        </w:rPr>
        <w:t>Sentencia</w:t>
      </w:r>
      <w:r w:rsidRPr="009505EE">
        <w:rPr>
          <w:sz w:val="18"/>
          <w:szCs w:val="18"/>
          <w:lang w:val="es-ES_tradnl"/>
        </w:rPr>
        <w:t xml:space="preserve"> </w:t>
      </w:r>
      <w:hyperlink r:id="rId10" w:tooltip="Haga clic para abrir la Sentencia T-200 de 2013" w:history="1">
        <w:r w:rsidRPr="009505EE">
          <w:rPr>
            <w:rStyle w:val="Hipervnculo"/>
            <w:rFonts w:asciiTheme="minorHAnsi" w:hAnsiTheme="minorHAnsi" w:cs="Calibri"/>
            <w:color w:val="auto"/>
            <w:sz w:val="18"/>
            <w:szCs w:val="18"/>
            <w:u w:val="none"/>
            <w:lang w:val="es-ES"/>
          </w:rPr>
          <w:t>T-200 de 2013</w:t>
        </w:r>
      </w:hyperlink>
      <w:r w:rsidRPr="009505EE">
        <w:rPr>
          <w:rFonts w:asciiTheme="minorHAnsi" w:hAnsiTheme="minorHAnsi" w:cs="Calibri"/>
          <w:sz w:val="18"/>
          <w:szCs w:val="18"/>
          <w:lang w:val="es-ES"/>
        </w:rPr>
        <w:t> </w:t>
      </w:r>
      <w:r w:rsidRPr="009505EE">
        <w:rPr>
          <w:rFonts w:cs="Calibri"/>
          <w:sz w:val="18"/>
          <w:szCs w:val="18"/>
          <w:lang w:val="es-ES"/>
        </w:rPr>
        <w:t>/</w:t>
      </w:r>
      <w:r w:rsidRPr="009505EE">
        <w:rPr>
          <w:rFonts w:asciiTheme="minorHAnsi" w:hAnsiTheme="minorHAnsi" w:cs="Calibri"/>
          <w:sz w:val="18"/>
          <w:szCs w:val="18"/>
          <w:lang w:val="es-ES"/>
        </w:rPr>
        <w:t xml:space="preserve"> </w:t>
      </w:r>
      <w:r w:rsidRPr="009505EE">
        <w:rPr>
          <w:rFonts w:asciiTheme="minorHAnsi" w:hAnsiTheme="minorHAnsi" w:cs="Courier New"/>
          <w:sz w:val="18"/>
          <w:szCs w:val="18"/>
          <w:lang w:val="es-ES_tradnl"/>
        </w:rPr>
        <w:t>Sentencia</w:t>
      </w:r>
      <w:r w:rsidRPr="009505EE">
        <w:rPr>
          <w:sz w:val="18"/>
          <w:szCs w:val="18"/>
          <w:lang w:val="es-ES_tradnl"/>
        </w:rPr>
        <w:t xml:space="preserve"> </w:t>
      </w:r>
      <w:hyperlink r:id="rId11" w:tooltip="Haga clic para abrir la Sentencia T-358 de 2014" w:history="1">
        <w:r w:rsidRPr="009505EE">
          <w:rPr>
            <w:rStyle w:val="Hipervnculo"/>
            <w:rFonts w:asciiTheme="minorHAnsi" w:hAnsiTheme="minorHAnsi" w:cs="Calibri"/>
            <w:color w:val="auto"/>
            <w:sz w:val="18"/>
            <w:szCs w:val="18"/>
            <w:u w:val="none"/>
            <w:lang w:val="es-ES"/>
          </w:rPr>
          <w:t>T-358 de 2014</w:t>
        </w:r>
      </w:hyperlink>
      <w:r w:rsidRPr="00A00E23">
        <w:rPr>
          <w:rStyle w:val="Hipervnculo"/>
          <w:rFonts w:cs="Calibri"/>
          <w:color w:val="auto"/>
          <w:sz w:val="18"/>
          <w:szCs w:val="18"/>
          <w:u w:val="none"/>
          <w:lang w:val="es-CO"/>
        </w:rPr>
        <w:t xml:space="preserve"> </w:t>
      </w:r>
      <w:r w:rsidRPr="009505EE">
        <w:rPr>
          <w:rFonts w:cs="Calibri"/>
          <w:sz w:val="18"/>
          <w:szCs w:val="18"/>
          <w:lang w:val="es-ES"/>
        </w:rPr>
        <w:t>/</w:t>
      </w:r>
      <w:r w:rsidRPr="009505EE">
        <w:rPr>
          <w:rFonts w:asciiTheme="minorHAnsi" w:hAnsiTheme="minorHAnsi" w:cs="Calibri"/>
          <w:sz w:val="18"/>
          <w:szCs w:val="18"/>
          <w:lang w:val="es-AR"/>
        </w:rPr>
        <w:t xml:space="preserve"> Sentencia </w:t>
      </w:r>
      <w:hyperlink r:id="rId12" w:tooltip="Haga clic para abrir la Sentencia T-309 de 2006" w:history="1">
        <w:r w:rsidRPr="009505EE">
          <w:rPr>
            <w:rStyle w:val="Hipervnculo"/>
            <w:rFonts w:asciiTheme="minorHAnsi" w:hAnsiTheme="minorHAnsi" w:cs="Calibri"/>
            <w:color w:val="auto"/>
            <w:sz w:val="18"/>
            <w:szCs w:val="18"/>
            <w:u w:val="none"/>
            <w:lang w:val="es-ES"/>
          </w:rPr>
          <w:t>T-309 de 2006</w:t>
        </w:r>
      </w:hyperlink>
      <w:r w:rsidRPr="00A00E23">
        <w:rPr>
          <w:rStyle w:val="Hipervnculo"/>
          <w:rFonts w:cs="Calibri"/>
          <w:color w:val="auto"/>
          <w:sz w:val="18"/>
          <w:szCs w:val="18"/>
          <w:u w:val="none"/>
          <w:lang w:val="es-CO"/>
        </w:rPr>
        <w:t xml:space="preserve"> / S</w:t>
      </w:r>
      <w:r w:rsidRPr="009505EE">
        <w:rPr>
          <w:rFonts w:asciiTheme="minorHAnsi" w:hAnsiTheme="minorHAnsi" w:cs="Calibri"/>
          <w:sz w:val="18"/>
          <w:szCs w:val="18"/>
          <w:lang w:val="es-ES"/>
        </w:rPr>
        <w:t>entencia T-142 de 2016</w:t>
      </w:r>
      <w:r w:rsidRPr="009505EE">
        <w:rPr>
          <w:rFonts w:cs="Calibri"/>
          <w:sz w:val="18"/>
          <w:szCs w:val="18"/>
          <w:lang w:val="es-ES"/>
        </w:rPr>
        <w:t xml:space="preserve"> / </w:t>
      </w:r>
      <w:r w:rsidRPr="009505EE">
        <w:rPr>
          <w:rFonts w:asciiTheme="minorHAnsi" w:hAnsiTheme="minorHAnsi" w:cs="Calibri"/>
          <w:sz w:val="18"/>
          <w:szCs w:val="18"/>
          <w:lang w:val="es-AR"/>
        </w:rPr>
        <w:t>Sentencia T-728 de 2014.</w:t>
      </w:r>
    </w:p>
    <w:p w:rsidR="00A00E23" w:rsidRPr="00A00E23" w:rsidRDefault="00A00E23" w:rsidP="00F764EE">
      <w:pPr>
        <w:pStyle w:val="Sinespaciado"/>
        <w:rPr>
          <w:rFonts w:asciiTheme="minorHAnsi" w:hAnsiTheme="minorHAnsi" w:cstheme="minorHAnsi"/>
          <w:smallCaps/>
          <w:sz w:val="18"/>
          <w:szCs w:val="18"/>
          <w:lang w:val="es-ES_tradnl"/>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691398" w:rsidRPr="007860C0" w:rsidRDefault="00691398" w:rsidP="0069139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inespaciado"/>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068C7" w:rsidRDefault="003913E3" w:rsidP="00F839CE">
      <w:pPr>
        <w:spacing w:line="360" w:lineRule="auto"/>
        <w:jc w:val="center"/>
        <w:rPr>
          <w:rFonts w:ascii="Arial" w:hAnsi="Arial" w:cs="Arial"/>
          <w:b/>
          <w:bCs/>
          <w:sz w:val="22"/>
          <w:szCs w:val="26"/>
          <w:lang w:val="es-CO"/>
        </w:rPr>
      </w:pPr>
    </w:p>
    <w:p w:rsidR="003913E3" w:rsidRPr="00F86DCE" w:rsidRDefault="003913E3" w:rsidP="00A068C7">
      <w:pPr>
        <w:pStyle w:val="Textoindependiente"/>
        <w:tabs>
          <w:tab w:val="clear" w:pos="1416"/>
          <w:tab w:val="clear" w:pos="3540"/>
          <w:tab w:val="left" w:pos="1134"/>
          <w:tab w:val="left" w:pos="3261"/>
        </w:tabs>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068C7">
      <w:pPr>
        <w:pStyle w:val="Textoindependiente"/>
        <w:tabs>
          <w:tab w:val="clear" w:pos="1416"/>
          <w:tab w:val="clear" w:pos="3540"/>
          <w:tab w:val="left" w:pos="1134"/>
          <w:tab w:val="left" w:pos="3261"/>
        </w:tabs>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7E277F">
        <w:rPr>
          <w:rFonts w:ascii="Arial" w:hAnsi="Arial"/>
          <w:sz w:val="22"/>
          <w:szCs w:val="22"/>
        </w:rPr>
        <w:t xml:space="preserve">William de Jesús Moncada Vélez </w:t>
      </w:r>
    </w:p>
    <w:p w:rsidR="003913E3" w:rsidRDefault="00E06AE8" w:rsidP="00A068C7">
      <w:pPr>
        <w:pStyle w:val="Textoindependiente"/>
        <w:tabs>
          <w:tab w:val="clear" w:pos="1416"/>
          <w:tab w:val="clear" w:pos="3540"/>
          <w:tab w:val="left" w:pos="1134"/>
          <w:tab w:val="left" w:pos="3261"/>
        </w:tabs>
        <w:spacing w:line="360" w:lineRule="auto"/>
        <w:rPr>
          <w:rFonts w:ascii="Arial" w:hAnsi="Arial"/>
          <w:sz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r>
      <w:r w:rsidR="00A068C7">
        <w:rPr>
          <w:rFonts w:ascii="Arial" w:hAnsi="Arial"/>
          <w:sz w:val="22"/>
          <w:szCs w:val="22"/>
        </w:rPr>
        <w:tab/>
      </w:r>
      <w:r w:rsidRPr="00F86DCE">
        <w:rPr>
          <w:rFonts w:ascii="Arial" w:hAnsi="Arial"/>
          <w:sz w:val="22"/>
          <w:szCs w:val="22"/>
        </w:rPr>
        <w:t>:</w:t>
      </w:r>
      <w:r w:rsidR="002306D2">
        <w:rPr>
          <w:rFonts w:ascii="Arial" w:hAnsi="Arial"/>
          <w:sz w:val="22"/>
          <w:szCs w:val="22"/>
        </w:rPr>
        <w:t xml:space="preserve"> </w:t>
      </w:r>
      <w:r w:rsidR="007E277F">
        <w:rPr>
          <w:rFonts w:ascii="Arial" w:hAnsi="Arial"/>
          <w:sz w:val="22"/>
          <w:szCs w:val="22"/>
        </w:rPr>
        <w:t>Administradora Colombiana de Pensiones - Colpensiones -</w:t>
      </w:r>
      <w:r w:rsidR="00BC7EAB">
        <w:rPr>
          <w:rFonts w:ascii="Arial" w:hAnsi="Arial"/>
          <w:sz w:val="22"/>
          <w:szCs w:val="22"/>
        </w:rPr>
        <w:tab/>
      </w:r>
      <w:r w:rsidR="00BC7EAB">
        <w:rPr>
          <w:rFonts w:ascii="Arial" w:hAnsi="Arial"/>
          <w:sz w:val="22"/>
          <w:szCs w:val="22"/>
        </w:rPr>
        <w:tab/>
      </w:r>
      <w:r w:rsidR="00A068C7">
        <w:rPr>
          <w:rFonts w:ascii="Arial" w:hAnsi="Arial"/>
          <w:sz w:val="22"/>
          <w:szCs w:val="22"/>
        </w:rPr>
        <w:tab/>
      </w:r>
      <w:r w:rsidR="00BC7EAB">
        <w:rPr>
          <w:rFonts w:ascii="Arial" w:hAnsi="Arial"/>
          <w:sz w:val="22"/>
          <w:szCs w:val="22"/>
        </w:rPr>
        <w:t>Litisconsorte (s)</w:t>
      </w:r>
      <w:r w:rsidR="00A068C7">
        <w:rPr>
          <w:rFonts w:ascii="Arial" w:hAnsi="Arial"/>
          <w:sz w:val="22"/>
          <w:szCs w:val="22"/>
        </w:rPr>
        <w:tab/>
      </w:r>
      <w:r w:rsidR="00BC7EAB">
        <w:rPr>
          <w:rFonts w:ascii="Arial" w:hAnsi="Arial"/>
          <w:sz w:val="22"/>
          <w:szCs w:val="22"/>
        </w:rPr>
        <w:tab/>
        <w:t xml:space="preserve">: </w:t>
      </w:r>
      <w:r w:rsidR="00691398">
        <w:rPr>
          <w:rFonts w:ascii="Arial" w:hAnsi="Arial"/>
          <w:sz w:val="22"/>
          <w:szCs w:val="22"/>
        </w:rPr>
        <w:t xml:space="preserve">Gerencia Nacional </w:t>
      </w:r>
      <w:r w:rsidR="001E1D5B">
        <w:rPr>
          <w:rFonts w:ascii="Arial" w:hAnsi="Arial"/>
          <w:sz w:val="22"/>
          <w:szCs w:val="22"/>
        </w:rPr>
        <w:t xml:space="preserve">de Gestión Documental de </w:t>
      </w:r>
      <w:r w:rsidR="00691398">
        <w:rPr>
          <w:rFonts w:ascii="Arial" w:hAnsi="Arial"/>
          <w:sz w:val="22"/>
          <w:szCs w:val="22"/>
        </w:rPr>
        <w:t>Colpensiones</w:t>
      </w:r>
      <w:r w:rsidR="003913E3">
        <w:rPr>
          <w:rFonts w:ascii="Arial" w:hAnsi="Arial"/>
          <w:sz w:val="18"/>
          <w:szCs w:val="22"/>
        </w:rPr>
        <w:tab/>
      </w:r>
      <w:r w:rsidR="003913E3">
        <w:rPr>
          <w:rFonts w:ascii="Arial" w:hAnsi="Arial"/>
          <w:sz w:val="18"/>
          <w:szCs w:val="22"/>
        </w:rPr>
        <w:tab/>
      </w:r>
      <w:r w:rsidR="00FE36BC">
        <w:rPr>
          <w:rFonts w:ascii="Arial" w:hAnsi="Arial"/>
          <w:sz w:val="18"/>
          <w:szCs w:val="22"/>
        </w:rPr>
        <w:tab/>
      </w:r>
      <w:r w:rsidR="003913E3" w:rsidRPr="00F86DCE">
        <w:rPr>
          <w:rFonts w:ascii="Arial" w:hAnsi="Arial"/>
          <w:sz w:val="22"/>
          <w:szCs w:val="22"/>
        </w:rPr>
        <w:t>Radicación</w:t>
      </w:r>
      <w:r w:rsidR="003913E3" w:rsidRPr="00F86DCE">
        <w:rPr>
          <w:rFonts w:ascii="Arial" w:hAnsi="Arial"/>
          <w:sz w:val="22"/>
          <w:szCs w:val="22"/>
        </w:rPr>
        <w:tab/>
      </w:r>
      <w:r w:rsidR="003913E3" w:rsidRPr="00F86DCE">
        <w:rPr>
          <w:rFonts w:ascii="Arial" w:hAnsi="Arial"/>
          <w:sz w:val="22"/>
          <w:szCs w:val="22"/>
        </w:rPr>
        <w:tab/>
        <w:t xml:space="preserve">: </w:t>
      </w:r>
      <w:r w:rsidR="004D623C">
        <w:rPr>
          <w:rFonts w:ascii="Arial" w:hAnsi="Arial"/>
          <w:sz w:val="22"/>
        </w:rPr>
        <w:t>2016-</w:t>
      </w:r>
      <w:r w:rsidR="007E277F">
        <w:rPr>
          <w:rFonts w:ascii="Arial" w:hAnsi="Arial"/>
          <w:sz w:val="22"/>
        </w:rPr>
        <w:t>00363</w:t>
      </w:r>
      <w:r w:rsidR="004D623C">
        <w:rPr>
          <w:rFonts w:ascii="Arial" w:hAnsi="Arial"/>
          <w:sz w:val="22"/>
        </w:rPr>
        <w:t>-01</w:t>
      </w:r>
    </w:p>
    <w:p w:rsidR="00435CCB" w:rsidRDefault="003913E3" w:rsidP="00A068C7">
      <w:pPr>
        <w:pStyle w:val="Textoindependiente"/>
        <w:tabs>
          <w:tab w:val="clear" w:pos="1416"/>
          <w:tab w:val="clear" w:pos="3540"/>
          <w:tab w:val="left" w:pos="1134"/>
          <w:tab w:val="left" w:pos="3261"/>
        </w:tabs>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A068C7">
      <w:pPr>
        <w:pStyle w:val="Textoindependiente"/>
        <w:tabs>
          <w:tab w:val="clear" w:pos="1416"/>
          <w:tab w:val="clear" w:pos="3540"/>
          <w:tab w:val="left" w:pos="1134"/>
          <w:tab w:val="left" w:pos="3261"/>
        </w:tabs>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7E277F">
        <w:rPr>
          <w:rFonts w:ascii="Arial" w:hAnsi="Arial"/>
          <w:sz w:val="22"/>
          <w:szCs w:val="22"/>
        </w:rPr>
        <w:t xml:space="preserve">Cuarto Civil del Circuito </w:t>
      </w:r>
      <w:r w:rsidR="00691398">
        <w:rPr>
          <w:rFonts w:ascii="Arial" w:hAnsi="Arial"/>
          <w:sz w:val="22"/>
          <w:szCs w:val="22"/>
        </w:rPr>
        <w:t xml:space="preserve">de </w:t>
      </w:r>
      <w:r w:rsidR="004D623C">
        <w:rPr>
          <w:rFonts w:ascii="Arial" w:hAnsi="Arial"/>
          <w:sz w:val="22"/>
          <w:szCs w:val="22"/>
        </w:rPr>
        <w:t>Pereira</w:t>
      </w:r>
      <w:r w:rsidR="00C65627">
        <w:rPr>
          <w:rFonts w:ascii="Arial" w:hAnsi="Arial"/>
          <w:sz w:val="22"/>
          <w:szCs w:val="22"/>
        </w:rPr>
        <w:t xml:space="preserve"> </w:t>
      </w:r>
    </w:p>
    <w:p w:rsidR="003913E3" w:rsidRPr="00B772B6" w:rsidRDefault="00A068C7" w:rsidP="00A068C7">
      <w:pPr>
        <w:tabs>
          <w:tab w:val="left" w:pos="1134"/>
          <w:tab w:val="left" w:pos="3261"/>
        </w:tabs>
        <w:spacing w:line="360" w:lineRule="auto"/>
        <w:rPr>
          <w:rFonts w:ascii="Arial" w:hAnsi="Arial" w:cs="Arial"/>
          <w:smallCaps/>
          <w:sz w:val="22"/>
          <w:szCs w:val="22"/>
          <w:lang w:val="es-CO"/>
        </w:rPr>
      </w:pP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913E3" w:rsidRPr="00F86DCE" w:rsidRDefault="00A068C7" w:rsidP="00A068C7">
      <w:pPr>
        <w:tabs>
          <w:tab w:val="left" w:pos="1134"/>
          <w:tab w:val="left" w:pos="3261"/>
        </w:tabs>
        <w:spacing w:line="360" w:lineRule="auto"/>
        <w:rPr>
          <w:rFonts w:ascii="Arial" w:hAnsi="Arial" w:cs="Arial"/>
          <w:b/>
          <w:bCs/>
          <w:sz w:val="22"/>
          <w:szCs w:val="22"/>
        </w:rPr>
      </w:pPr>
      <w:r>
        <w:rPr>
          <w:rFonts w:ascii="Arial" w:hAnsi="Arial"/>
          <w:sz w:val="22"/>
          <w:szCs w:val="22"/>
        </w:rPr>
        <w:tab/>
      </w:r>
      <w:r w:rsidR="003913E3">
        <w:rPr>
          <w:rFonts w:ascii="Arial" w:hAnsi="Arial"/>
          <w:sz w:val="22"/>
          <w:szCs w:val="22"/>
        </w:rPr>
        <w:t>Acta número</w:t>
      </w:r>
      <w:r w:rsidR="003913E3" w:rsidRPr="00F86DCE">
        <w:rPr>
          <w:rFonts w:ascii="Arial" w:hAnsi="Arial"/>
          <w:sz w:val="22"/>
          <w:szCs w:val="22"/>
        </w:rPr>
        <w:tab/>
        <w:t xml:space="preserve">: </w:t>
      </w:r>
      <w:r w:rsidR="00BE13B5">
        <w:rPr>
          <w:rFonts w:ascii="Arial" w:hAnsi="Arial"/>
          <w:sz w:val="22"/>
          <w:szCs w:val="22"/>
        </w:rPr>
        <w:t>564 del 30-11-2016</w:t>
      </w:r>
    </w:p>
    <w:p w:rsidR="003913E3" w:rsidRPr="00A068C7" w:rsidRDefault="003913E3" w:rsidP="00F839CE">
      <w:pPr>
        <w:pBdr>
          <w:bottom w:val="double" w:sz="6" w:space="1" w:color="auto"/>
        </w:pBdr>
        <w:spacing w:line="360" w:lineRule="auto"/>
        <w:jc w:val="center"/>
        <w:rPr>
          <w:rFonts w:ascii="Arial" w:hAnsi="Arial" w:cs="Arial"/>
          <w:b/>
          <w:bCs/>
          <w:sz w:val="20"/>
          <w:szCs w:val="22"/>
          <w:lang w:val="es-CO"/>
        </w:rPr>
      </w:pPr>
    </w:p>
    <w:p w:rsidR="003913E3" w:rsidRPr="00A068C7" w:rsidRDefault="003913E3" w:rsidP="00A92D21">
      <w:pPr>
        <w:spacing w:line="360" w:lineRule="auto"/>
        <w:jc w:val="center"/>
        <w:rPr>
          <w:rFonts w:ascii="Arial" w:hAnsi="Arial" w:cs="Arial"/>
          <w:b/>
          <w:bCs/>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BE13B5">
        <w:rPr>
          <w:rFonts w:ascii="Arial" w:hAnsi="Arial" w:cs="Arial"/>
          <w:iCs/>
          <w:smallCaps/>
          <w:sz w:val="28"/>
          <w:lang w:val="es-CO"/>
        </w:rPr>
        <w:t>treinta</w:t>
      </w:r>
      <w:r w:rsidR="003F0119">
        <w:rPr>
          <w:rFonts w:ascii="Arial" w:hAnsi="Arial" w:cs="Arial"/>
          <w:iCs/>
          <w:smallCaps/>
          <w:sz w:val="28"/>
          <w:lang w:val="es-CO"/>
        </w:rPr>
        <w:t xml:space="preserve"> </w:t>
      </w:r>
      <w:r w:rsidR="003913E3" w:rsidRPr="003F672F">
        <w:rPr>
          <w:rFonts w:ascii="Arial" w:hAnsi="Arial" w:cs="Arial"/>
          <w:iCs/>
          <w:smallCaps/>
          <w:sz w:val="28"/>
          <w:lang w:val="es-CO"/>
        </w:rPr>
        <w:t>(</w:t>
      </w:r>
      <w:r w:rsidR="00BE13B5">
        <w:rPr>
          <w:rFonts w:ascii="Arial" w:hAnsi="Arial" w:cs="Arial"/>
          <w:iCs/>
          <w:smallCaps/>
          <w:sz w:val="28"/>
          <w:lang w:val="es-CO"/>
        </w:rPr>
        <w:t>30</w:t>
      </w:r>
      <w:r w:rsidR="003913E3" w:rsidRPr="003F672F">
        <w:rPr>
          <w:rFonts w:ascii="Arial" w:hAnsi="Arial" w:cs="Arial"/>
          <w:iCs/>
          <w:smallCaps/>
          <w:sz w:val="28"/>
          <w:lang w:val="es-CO"/>
        </w:rPr>
        <w:t xml:space="preserve">) de </w:t>
      </w:r>
      <w:r w:rsidR="007E277F">
        <w:rPr>
          <w:rFonts w:ascii="Arial" w:hAnsi="Arial" w:cs="Arial"/>
          <w:iCs/>
          <w:smallCaps/>
          <w:sz w:val="28"/>
          <w:lang w:val="es-CO"/>
        </w:rPr>
        <w:t xml:space="preserve">noviembre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00E23" w:rsidRPr="00AF59E4" w:rsidRDefault="00A00E23" w:rsidP="00F839CE">
      <w:pPr>
        <w:pStyle w:val="Textoindependiente"/>
        <w:spacing w:line="360" w:lineRule="auto"/>
        <w:rPr>
          <w:rFonts w:ascii="Arial" w:hAnsi="Arial" w:cs="Arial"/>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3913E3" w:rsidRPr="00AF59E4" w:rsidRDefault="003913E3" w:rsidP="00F839CE">
      <w:pPr>
        <w:pStyle w:val="Textoindependiente"/>
        <w:spacing w:line="360" w:lineRule="auto"/>
        <w:rPr>
          <w:rFonts w:ascii="Arial" w:hAnsi="Arial" w:cs="Arial"/>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AF59E4" w:rsidRDefault="003913E3" w:rsidP="00F839CE">
      <w:pPr>
        <w:pStyle w:val="Textoindependiente"/>
        <w:spacing w:line="360" w:lineRule="auto"/>
        <w:rPr>
          <w:rFonts w:ascii="Arial" w:hAnsi="Arial" w:cs="Arial"/>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lastRenderedPageBreak/>
        <w:t>La síntesis de los supuestos fácticos relevantes</w:t>
      </w:r>
    </w:p>
    <w:p w:rsidR="003913E3" w:rsidRPr="00AF59E4" w:rsidRDefault="003913E3" w:rsidP="00F839CE">
      <w:pPr>
        <w:pStyle w:val="Textoindependiente"/>
        <w:spacing w:line="360" w:lineRule="auto"/>
        <w:rPr>
          <w:rFonts w:ascii="Arial" w:hAnsi="Arial" w:cs="Arial"/>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4D623C">
        <w:rPr>
          <w:rFonts w:ascii="Arial" w:hAnsi="Arial" w:cs="Arial"/>
          <w:sz w:val="24"/>
          <w:szCs w:val="24"/>
        </w:rPr>
        <w:t xml:space="preserve">el accionante </w:t>
      </w:r>
      <w:r w:rsidR="003F0119">
        <w:rPr>
          <w:rFonts w:ascii="Arial" w:hAnsi="Arial" w:cs="Arial"/>
          <w:sz w:val="24"/>
          <w:szCs w:val="24"/>
        </w:rPr>
        <w:t xml:space="preserve">el día </w:t>
      </w:r>
      <w:r w:rsidR="007E277F">
        <w:rPr>
          <w:rFonts w:ascii="Arial" w:hAnsi="Arial" w:cs="Arial"/>
          <w:sz w:val="24"/>
          <w:szCs w:val="24"/>
        </w:rPr>
        <w:t xml:space="preserve">20-05-2016 </w:t>
      </w:r>
      <w:r w:rsidR="004D623C">
        <w:rPr>
          <w:rFonts w:ascii="Arial" w:hAnsi="Arial" w:cs="Arial"/>
          <w:sz w:val="24"/>
          <w:szCs w:val="24"/>
        </w:rPr>
        <w:t xml:space="preserve">presentó ante la accionada </w:t>
      </w:r>
      <w:r w:rsidR="007E277F">
        <w:rPr>
          <w:rFonts w:ascii="Arial" w:hAnsi="Arial" w:cs="Arial"/>
          <w:sz w:val="24"/>
          <w:szCs w:val="24"/>
        </w:rPr>
        <w:t xml:space="preserve">derecho de petición para que se expidiera copia de la resolución </w:t>
      </w:r>
      <w:r w:rsidR="001E1D5B">
        <w:rPr>
          <w:rFonts w:ascii="Arial" w:hAnsi="Arial" w:cs="Arial"/>
          <w:sz w:val="24"/>
          <w:szCs w:val="24"/>
        </w:rPr>
        <w:t>que le concedió la pensión de vejez</w:t>
      </w:r>
      <w:r w:rsidR="004D623C">
        <w:rPr>
          <w:rFonts w:ascii="Arial" w:hAnsi="Arial" w:cs="Arial"/>
          <w:sz w:val="24"/>
          <w:szCs w:val="24"/>
        </w:rPr>
        <w:t>, radicada con el No.</w:t>
      </w:r>
      <w:r w:rsidR="001E1D5B">
        <w:rPr>
          <w:rFonts w:ascii="Arial" w:hAnsi="Arial" w:cs="Arial"/>
          <w:sz w:val="24"/>
          <w:szCs w:val="24"/>
        </w:rPr>
        <w:t>2016_5158707</w:t>
      </w:r>
      <w:r w:rsidR="004D623C">
        <w:rPr>
          <w:rFonts w:ascii="Arial" w:hAnsi="Arial" w:cs="Arial"/>
          <w:sz w:val="24"/>
          <w:szCs w:val="24"/>
        </w:rPr>
        <w:t xml:space="preserve">, pero a la fecha de instaurada la acción no ha recibido respuesta </w:t>
      </w:r>
      <w:r w:rsidR="003913E3" w:rsidRPr="00311FCA">
        <w:rPr>
          <w:rFonts w:ascii="Arial" w:hAnsi="Arial" w:cs="Arial"/>
          <w:color w:val="000000"/>
          <w:sz w:val="24"/>
          <w:szCs w:val="24"/>
          <w:lang w:val="es-CO"/>
        </w:rPr>
        <w:t xml:space="preserve">(Folio </w:t>
      </w:r>
      <w:r w:rsidR="001E1D5B">
        <w:rPr>
          <w:rFonts w:ascii="Arial" w:hAnsi="Arial" w:cs="Arial"/>
          <w:color w:val="000000"/>
          <w:sz w:val="24"/>
          <w:szCs w:val="24"/>
          <w:lang w:val="es-CO"/>
        </w:rPr>
        <w:t>2</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AF59E4" w:rsidRDefault="00996E1D" w:rsidP="00386A25">
      <w:pPr>
        <w:pStyle w:val="Textoindependiente"/>
        <w:spacing w:line="360" w:lineRule="auto"/>
        <w:rPr>
          <w:rFonts w:ascii="Arial" w:hAnsi="Arial" w:cs="Arial"/>
          <w:color w:val="000000"/>
          <w:szCs w:val="24"/>
          <w:lang w:val="es-CO"/>
        </w:rPr>
      </w:pPr>
    </w:p>
    <w:p w:rsidR="00386A25" w:rsidRPr="004D623C" w:rsidRDefault="004D623C" w:rsidP="00386A25">
      <w:pPr>
        <w:pStyle w:val="Textoindependiente"/>
        <w:numPr>
          <w:ilvl w:val="0"/>
          <w:numId w:val="1"/>
        </w:numPr>
        <w:spacing w:line="360" w:lineRule="auto"/>
        <w:rPr>
          <w:rFonts w:ascii="Arial" w:hAnsi="Arial"/>
          <w:smallCaps/>
          <w:sz w:val="24"/>
          <w:szCs w:val="24"/>
        </w:rPr>
      </w:pPr>
      <w:r w:rsidRPr="004D623C">
        <w:rPr>
          <w:rFonts w:ascii="Arial" w:hAnsi="Arial"/>
          <w:smallCaps/>
          <w:sz w:val="28"/>
          <w:szCs w:val="24"/>
        </w:rPr>
        <w:t xml:space="preserve">El </w:t>
      </w:r>
      <w:r>
        <w:rPr>
          <w:rFonts w:ascii="Arial" w:hAnsi="Arial"/>
          <w:smallCaps/>
          <w:sz w:val="28"/>
          <w:szCs w:val="24"/>
        </w:rPr>
        <w:t>derecho presuntamente vulnerado</w:t>
      </w:r>
    </w:p>
    <w:p w:rsidR="00D13C1E" w:rsidRPr="00AF59E4" w:rsidRDefault="00D13C1E" w:rsidP="00D13C1E">
      <w:pPr>
        <w:pStyle w:val="Textoindependiente"/>
        <w:spacing w:line="360" w:lineRule="auto"/>
        <w:ind w:left="360"/>
        <w:rPr>
          <w:rFonts w:ascii="Arial" w:hAnsi="Arial"/>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 xml:space="preserve">Se invoca en el escrito petitorio </w:t>
      </w:r>
      <w:r w:rsidR="004D623C">
        <w:rPr>
          <w:rFonts w:ascii="Arial" w:hAnsi="Arial"/>
          <w:sz w:val="24"/>
          <w:szCs w:val="24"/>
        </w:rPr>
        <w:t xml:space="preserve">el derecho fundamental de petición </w:t>
      </w:r>
      <w:r w:rsidRPr="00386A25">
        <w:rPr>
          <w:rFonts w:ascii="Arial" w:hAnsi="Arial"/>
          <w:sz w:val="24"/>
          <w:szCs w:val="24"/>
        </w:rPr>
        <w:t>(Folio</w:t>
      </w:r>
      <w:r w:rsidR="00F13AC7">
        <w:rPr>
          <w:rFonts w:ascii="Arial" w:hAnsi="Arial"/>
          <w:sz w:val="24"/>
          <w:szCs w:val="24"/>
        </w:rPr>
        <w:t xml:space="preserve"> </w:t>
      </w:r>
      <w:r w:rsidR="001E1D5B">
        <w:rPr>
          <w:rFonts w:ascii="Arial" w:hAnsi="Arial"/>
          <w:sz w:val="24"/>
          <w:szCs w:val="24"/>
        </w:rPr>
        <w:t>2</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Pr="00AF59E4" w:rsidRDefault="00B20A39" w:rsidP="00386A25">
      <w:pPr>
        <w:pStyle w:val="Textoindependiente"/>
        <w:widowControl w:val="0"/>
        <w:spacing w:line="360" w:lineRule="auto"/>
        <w:rPr>
          <w:rFonts w:ascii="Arial" w:hAnsi="Arial"/>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068C7" w:rsidRPr="00AF59E4" w:rsidRDefault="00A068C7" w:rsidP="004D623C">
      <w:pPr>
        <w:pStyle w:val="Sinespaciado"/>
        <w:spacing w:line="360" w:lineRule="auto"/>
        <w:jc w:val="both"/>
        <w:rPr>
          <w:rFonts w:ascii="Arial" w:hAnsi="Arial" w:cs="Arial"/>
          <w:sz w:val="20"/>
        </w:rPr>
      </w:pPr>
    </w:p>
    <w:p w:rsidR="004D623C" w:rsidRPr="004D623C" w:rsidRDefault="004D623C" w:rsidP="004D623C">
      <w:pPr>
        <w:pStyle w:val="Sinespaciado"/>
        <w:spacing w:line="360" w:lineRule="auto"/>
        <w:jc w:val="both"/>
        <w:rPr>
          <w:rFonts w:ascii="Arial" w:hAnsi="Arial" w:cs="Arial"/>
          <w:sz w:val="24"/>
          <w:szCs w:val="24"/>
        </w:rPr>
      </w:pPr>
      <w:r w:rsidRPr="004D623C">
        <w:rPr>
          <w:rFonts w:ascii="Arial" w:hAnsi="Arial" w:cs="Arial"/>
          <w:sz w:val="24"/>
        </w:rPr>
        <w:t>Pretende que</w:t>
      </w:r>
      <w:r w:rsidR="00691398">
        <w:rPr>
          <w:rFonts w:ascii="Arial" w:hAnsi="Arial" w:cs="Arial"/>
          <w:sz w:val="24"/>
        </w:rPr>
        <w:t xml:space="preserve"> se </w:t>
      </w:r>
      <w:r w:rsidRPr="004D623C">
        <w:rPr>
          <w:rFonts w:ascii="Arial" w:hAnsi="Arial" w:cs="Arial"/>
          <w:sz w:val="24"/>
          <w:szCs w:val="24"/>
        </w:rPr>
        <w:t xml:space="preserve">ordene a la accionada </w:t>
      </w:r>
      <w:r w:rsidR="00691398">
        <w:rPr>
          <w:rFonts w:ascii="Arial" w:hAnsi="Arial" w:cs="Arial"/>
          <w:sz w:val="24"/>
          <w:szCs w:val="24"/>
        </w:rPr>
        <w:t xml:space="preserve">responder el derecho de petición </w:t>
      </w:r>
      <w:r w:rsidRPr="004D623C">
        <w:rPr>
          <w:rFonts w:ascii="Arial" w:hAnsi="Arial" w:cs="Arial"/>
          <w:sz w:val="24"/>
          <w:szCs w:val="24"/>
        </w:rPr>
        <w:t xml:space="preserve">(Folio </w:t>
      </w:r>
      <w:r w:rsidR="001E1D5B">
        <w:rPr>
          <w:rFonts w:ascii="Arial" w:hAnsi="Arial" w:cs="Arial"/>
          <w:sz w:val="24"/>
          <w:szCs w:val="24"/>
        </w:rPr>
        <w:t>3</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4D623C" w:rsidRPr="00AF59E4" w:rsidRDefault="004D623C" w:rsidP="00386A25">
      <w:pPr>
        <w:pStyle w:val="Textoindependiente"/>
        <w:widowControl w:val="0"/>
        <w:spacing w:line="360" w:lineRule="auto"/>
        <w:rPr>
          <w:rFonts w:ascii="Arial" w:hAnsi="Arial"/>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AF59E4" w:rsidRDefault="003913E3" w:rsidP="00B942B6">
      <w:pPr>
        <w:pStyle w:val="Textoindependiente"/>
        <w:spacing w:line="360" w:lineRule="auto"/>
        <w:rPr>
          <w:rFonts w:ascii="Arial" w:hAnsi="Arial" w:cs="Arial"/>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1E1D5B">
        <w:rPr>
          <w:rFonts w:ascii="Arial" w:hAnsi="Arial"/>
          <w:sz w:val="24"/>
        </w:rPr>
        <w:t xml:space="preserve">Cuarto Civil del Circuito </w:t>
      </w:r>
      <w:r w:rsidR="00691398">
        <w:rPr>
          <w:rFonts w:ascii="Arial" w:hAnsi="Arial"/>
          <w:sz w:val="24"/>
          <w:lang w:val="es-CO"/>
        </w:rPr>
        <w:t>de Pereira</w:t>
      </w:r>
      <w:r w:rsidR="00E23D2E" w:rsidRPr="00E23D2E">
        <w:rPr>
          <w:rFonts w:ascii="Arial" w:hAnsi="Arial"/>
          <w:sz w:val="24"/>
        </w:rPr>
        <w:t xml:space="preserve">, que con providencia del </w:t>
      </w:r>
      <w:r w:rsidR="00A068C7">
        <w:rPr>
          <w:rFonts w:ascii="Arial" w:hAnsi="Arial"/>
          <w:sz w:val="24"/>
        </w:rPr>
        <w:t>30-09</w:t>
      </w:r>
      <w:r w:rsidR="00691398">
        <w:rPr>
          <w:rFonts w:ascii="Arial" w:hAnsi="Arial"/>
          <w:sz w:val="24"/>
        </w:rPr>
        <w:t xml:space="preserve">-2016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A068C7">
        <w:rPr>
          <w:rFonts w:ascii="Arial" w:hAnsi="Arial"/>
          <w:sz w:val="24"/>
        </w:rPr>
        <w:t>6</w:t>
      </w:r>
      <w:r w:rsidR="00E35899">
        <w:rPr>
          <w:rFonts w:ascii="Arial" w:hAnsi="Arial"/>
          <w:sz w:val="24"/>
        </w:rPr>
        <w:t>, ibídem</w:t>
      </w:r>
      <w:r w:rsidR="00E23D2E" w:rsidRPr="00E23D2E">
        <w:rPr>
          <w:rFonts w:ascii="Arial" w:hAnsi="Arial"/>
          <w:sz w:val="24"/>
        </w:rPr>
        <w:t>)</w:t>
      </w:r>
      <w:r w:rsidR="00490305">
        <w:rPr>
          <w:rFonts w:ascii="Arial" w:hAnsi="Arial"/>
          <w:sz w:val="24"/>
        </w:rPr>
        <w:t xml:space="preserve">. </w:t>
      </w:r>
      <w:r w:rsidR="00E35899">
        <w:rPr>
          <w:rFonts w:ascii="Arial" w:hAnsi="Arial"/>
          <w:sz w:val="24"/>
        </w:rPr>
        <w:t>P</w:t>
      </w:r>
      <w:r w:rsidR="00E23D2E" w:rsidRPr="00E23D2E">
        <w:rPr>
          <w:rFonts w:ascii="Arial" w:hAnsi="Arial"/>
          <w:sz w:val="24"/>
        </w:rPr>
        <w:t xml:space="preserve">rofirió sentencia </w:t>
      </w:r>
      <w:r w:rsidR="00E35899">
        <w:rPr>
          <w:rFonts w:ascii="Arial" w:hAnsi="Arial"/>
          <w:sz w:val="24"/>
        </w:rPr>
        <w:t xml:space="preserve">el día </w:t>
      </w:r>
      <w:r w:rsidR="00B546C1">
        <w:rPr>
          <w:rFonts w:ascii="Arial" w:hAnsi="Arial"/>
          <w:sz w:val="24"/>
        </w:rPr>
        <w:t>13-10-</w:t>
      </w:r>
      <w:r w:rsidR="00691398">
        <w:rPr>
          <w:rFonts w:ascii="Arial" w:hAnsi="Arial"/>
          <w:sz w:val="24"/>
        </w:rPr>
        <w:t xml:space="preserve">2016 </w:t>
      </w:r>
      <w:r w:rsidR="00E23D2E" w:rsidRPr="00E23D2E">
        <w:rPr>
          <w:rFonts w:ascii="Arial" w:hAnsi="Arial"/>
          <w:sz w:val="24"/>
        </w:rPr>
        <w:t xml:space="preserve">(Folios </w:t>
      </w:r>
      <w:r w:rsidR="00B546C1">
        <w:rPr>
          <w:rFonts w:ascii="Arial" w:hAnsi="Arial"/>
          <w:sz w:val="24"/>
        </w:rPr>
        <w:t>15 a 18</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E35899">
        <w:rPr>
          <w:rFonts w:ascii="Arial" w:hAnsi="Arial"/>
          <w:sz w:val="24"/>
        </w:rPr>
        <w:t xml:space="preserve">Y, mediante auto </w:t>
      </w:r>
      <w:r w:rsidR="00E23D2E" w:rsidRPr="00E23D2E">
        <w:rPr>
          <w:rFonts w:ascii="Arial" w:hAnsi="Arial"/>
          <w:sz w:val="24"/>
        </w:rPr>
        <w:t xml:space="preserve">del </w:t>
      </w:r>
      <w:r w:rsidR="00B546C1">
        <w:rPr>
          <w:rFonts w:ascii="Arial" w:hAnsi="Arial"/>
          <w:sz w:val="24"/>
        </w:rPr>
        <w:t>25-10-2016</w:t>
      </w:r>
      <w:r w:rsidR="00691398">
        <w:rPr>
          <w:rFonts w:ascii="Arial" w:hAnsi="Arial"/>
          <w:sz w:val="24"/>
        </w:rPr>
        <w:t xml:space="preserve"> </w:t>
      </w:r>
      <w:r w:rsidR="00E23D2E" w:rsidRPr="00E23D2E">
        <w:rPr>
          <w:rFonts w:ascii="Arial" w:hAnsi="Arial"/>
          <w:sz w:val="24"/>
        </w:rPr>
        <w:t xml:space="preserve">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B546C1">
        <w:rPr>
          <w:rFonts w:ascii="Arial" w:hAnsi="Arial"/>
          <w:sz w:val="24"/>
        </w:rPr>
        <w:t>70</w:t>
      </w:r>
      <w:r w:rsidR="00866FC7">
        <w:rPr>
          <w:rFonts w:ascii="Arial" w:hAnsi="Arial"/>
          <w:sz w:val="24"/>
        </w:rPr>
        <w:t>, ibídem</w:t>
      </w:r>
      <w:r w:rsidR="00E23D2E" w:rsidRPr="00E23D2E">
        <w:rPr>
          <w:rFonts w:ascii="Arial" w:hAnsi="Arial"/>
          <w:sz w:val="24"/>
        </w:rPr>
        <w:t xml:space="preserve">). </w:t>
      </w:r>
    </w:p>
    <w:p w:rsidR="003913E3" w:rsidRPr="00AF59E4" w:rsidRDefault="003913E3" w:rsidP="00B942B6">
      <w:pPr>
        <w:pStyle w:val="Textoindependiente"/>
        <w:spacing w:line="360" w:lineRule="auto"/>
        <w:rPr>
          <w:rFonts w:ascii="Arial" w:hAnsi="Arial" w:cs="Arial"/>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El resumen de la sentencia impugnada</w:t>
      </w:r>
    </w:p>
    <w:p w:rsidR="003913E3" w:rsidRPr="00AF59E4" w:rsidRDefault="003913E3" w:rsidP="00B942B6">
      <w:pPr>
        <w:pStyle w:val="Textoindependiente"/>
        <w:spacing w:line="360" w:lineRule="auto"/>
        <w:rPr>
          <w:rFonts w:ascii="Arial" w:hAnsi="Arial" w:cs="Arial"/>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a</w:t>
      </w:r>
      <w:r w:rsidR="00E35899">
        <w:rPr>
          <w:rFonts w:ascii="Arial" w:hAnsi="Arial" w:cs="Arial"/>
          <w:sz w:val="24"/>
          <w:szCs w:val="24"/>
        </w:rPr>
        <w:t xml:space="preserve">l </w:t>
      </w:r>
      <w:r>
        <w:rPr>
          <w:rFonts w:ascii="Arial" w:hAnsi="Arial" w:cs="Arial"/>
          <w:sz w:val="24"/>
          <w:szCs w:val="24"/>
        </w:rPr>
        <w:t>derecho fundamental</w:t>
      </w:r>
      <w:r w:rsidR="00866FC7">
        <w:rPr>
          <w:rFonts w:ascii="Arial" w:hAnsi="Arial" w:cs="Arial"/>
          <w:sz w:val="24"/>
          <w:szCs w:val="24"/>
        </w:rPr>
        <w:t xml:space="preserve"> </w:t>
      </w:r>
      <w:r w:rsidR="00B546C1">
        <w:rPr>
          <w:rFonts w:ascii="Arial" w:hAnsi="Arial" w:cs="Arial"/>
          <w:sz w:val="24"/>
          <w:szCs w:val="24"/>
        </w:rPr>
        <w:t xml:space="preserve">porque la </w:t>
      </w:r>
      <w:r>
        <w:rPr>
          <w:rFonts w:ascii="Arial" w:hAnsi="Arial" w:cs="Arial"/>
          <w:sz w:val="24"/>
          <w:szCs w:val="24"/>
        </w:rPr>
        <w:t xml:space="preserve">accionada </w:t>
      </w:r>
      <w:r w:rsidR="00E35899">
        <w:rPr>
          <w:rFonts w:ascii="Arial" w:hAnsi="Arial" w:cs="Arial"/>
          <w:sz w:val="24"/>
          <w:szCs w:val="24"/>
        </w:rPr>
        <w:t>no re</w:t>
      </w:r>
      <w:r w:rsidR="00B546C1">
        <w:rPr>
          <w:rFonts w:ascii="Arial" w:hAnsi="Arial" w:cs="Arial"/>
          <w:sz w:val="24"/>
          <w:szCs w:val="24"/>
        </w:rPr>
        <w:t>spondió</w:t>
      </w:r>
      <w:r w:rsidR="00691398">
        <w:rPr>
          <w:rFonts w:ascii="Arial" w:hAnsi="Arial" w:cs="Arial"/>
          <w:sz w:val="24"/>
          <w:szCs w:val="24"/>
        </w:rPr>
        <w:t xml:space="preserve"> la solicitud presentada</w:t>
      </w:r>
      <w:r w:rsidR="00E35899">
        <w:rPr>
          <w:rFonts w:ascii="Arial" w:hAnsi="Arial" w:cs="Arial"/>
          <w:sz w:val="24"/>
          <w:szCs w:val="24"/>
        </w:rPr>
        <w:t xml:space="preserve"> por </w:t>
      </w:r>
      <w:r w:rsidR="00FB6C7D">
        <w:rPr>
          <w:rFonts w:ascii="Arial" w:hAnsi="Arial" w:cs="Arial"/>
          <w:sz w:val="24"/>
          <w:szCs w:val="24"/>
        </w:rPr>
        <w:t xml:space="preserve">la </w:t>
      </w:r>
      <w:r w:rsidR="00E35899">
        <w:rPr>
          <w:rFonts w:ascii="Arial" w:hAnsi="Arial" w:cs="Arial"/>
          <w:sz w:val="24"/>
          <w:szCs w:val="24"/>
        </w:rPr>
        <w:t>actor</w:t>
      </w:r>
      <w:r w:rsidR="00FB6C7D">
        <w:rPr>
          <w:rFonts w:ascii="Arial" w:hAnsi="Arial" w:cs="Arial"/>
          <w:sz w:val="24"/>
          <w:szCs w:val="24"/>
        </w:rPr>
        <w:t>a</w:t>
      </w:r>
      <w:r w:rsidR="00814381">
        <w:rPr>
          <w:rFonts w:ascii="Arial" w:hAnsi="Arial" w:cs="Arial"/>
          <w:sz w:val="24"/>
          <w:szCs w:val="24"/>
        </w:rPr>
        <w:t xml:space="preserve"> </w:t>
      </w:r>
      <w:r w:rsidR="003913E3" w:rsidRPr="00B3071D">
        <w:rPr>
          <w:rFonts w:ascii="Arial" w:hAnsi="Arial" w:cs="Arial"/>
          <w:sz w:val="24"/>
          <w:szCs w:val="24"/>
        </w:rPr>
        <w:t>(Folios</w:t>
      </w:r>
      <w:r w:rsidR="004A5B43">
        <w:rPr>
          <w:rFonts w:ascii="Arial" w:hAnsi="Arial" w:cs="Arial"/>
          <w:sz w:val="24"/>
          <w:szCs w:val="24"/>
        </w:rPr>
        <w:t xml:space="preserve"> </w:t>
      </w:r>
      <w:r w:rsidR="00B546C1">
        <w:rPr>
          <w:rFonts w:ascii="Arial" w:hAnsi="Arial" w:cs="Arial"/>
          <w:sz w:val="24"/>
          <w:szCs w:val="24"/>
        </w:rPr>
        <w:t>15 a 18</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AF59E4" w:rsidRDefault="003913E3" w:rsidP="00F839CE">
      <w:pPr>
        <w:pStyle w:val="Textoindependiente"/>
        <w:widowControl w:val="0"/>
        <w:spacing w:line="360" w:lineRule="auto"/>
        <w:rPr>
          <w:rFonts w:ascii="Arial" w:hAnsi="Arial" w:cs="Arial"/>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La síntesis de la impugnación</w:t>
      </w:r>
    </w:p>
    <w:p w:rsidR="003913E3" w:rsidRPr="00AF59E4" w:rsidRDefault="003913E3" w:rsidP="00B942B6">
      <w:pPr>
        <w:pStyle w:val="Textoindependiente"/>
        <w:spacing w:line="360" w:lineRule="auto"/>
        <w:rPr>
          <w:rFonts w:ascii="Arial" w:hAnsi="Arial" w:cs="Arial"/>
          <w:szCs w:val="24"/>
        </w:rPr>
      </w:pPr>
    </w:p>
    <w:p w:rsidR="00FE36BC" w:rsidRDefault="00ED5205" w:rsidP="00FE36BC">
      <w:pPr>
        <w:pStyle w:val="Textoindependiente"/>
        <w:widowControl w:val="0"/>
        <w:spacing w:line="360" w:lineRule="auto"/>
        <w:rPr>
          <w:rFonts w:ascii="Arial" w:hAnsi="Arial" w:cs="Arial"/>
          <w:szCs w:val="24"/>
        </w:rPr>
      </w:pPr>
      <w:r w:rsidRPr="0049527A">
        <w:rPr>
          <w:rFonts w:ascii="Arial" w:hAnsi="Arial" w:cs="Arial"/>
          <w:sz w:val="24"/>
          <w:szCs w:val="24"/>
        </w:rPr>
        <w:t xml:space="preserve">La accionada recurrió manifestando que ya satisfizo el derecho fundamental amparado, pues emitió la respuesta </w:t>
      </w:r>
      <w:r w:rsidR="00BC7EAB" w:rsidRPr="0049527A">
        <w:rPr>
          <w:rFonts w:ascii="Arial" w:hAnsi="Arial" w:cs="Arial"/>
          <w:sz w:val="24"/>
          <w:szCs w:val="24"/>
        </w:rPr>
        <w:t xml:space="preserve">requerida mediante </w:t>
      </w:r>
      <w:r w:rsidR="00B54973" w:rsidRPr="0049527A">
        <w:rPr>
          <w:rFonts w:ascii="Arial" w:hAnsi="Arial" w:cs="Arial"/>
          <w:sz w:val="24"/>
          <w:szCs w:val="24"/>
        </w:rPr>
        <w:t>el oficio No.</w:t>
      </w:r>
      <w:r w:rsidR="006A5075" w:rsidRPr="0049527A">
        <w:rPr>
          <w:rFonts w:ascii="Arial" w:hAnsi="Arial" w:cs="Arial"/>
          <w:sz w:val="24"/>
          <w:szCs w:val="24"/>
        </w:rPr>
        <w:t>201_11933007</w:t>
      </w:r>
      <w:r w:rsidR="00FB6C7D" w:rsidRPr="0049527A">
        <w:rPr>
          <w:rFonts w:ascii="Arial" w:hAnsi="Arial" w:cs="Arial"/>
          <w:sz w:val="24"/>
          <w:szCs w:val="24"/>
        </w:rPr>
        <w:t xml:space="preserve"> </w:t>
      </w:r>
      <w:r w:rsidR="00970AEE" w:rsidRPr="0049527A">
        <w:rPr>
          <w:rFonts w:ascii="Arial" w:hAnsi="Arial" w:cs="Arial"/>
          <w:sz w:val="24"/>
          <w:szCs w:val="24"/>
        </w:rPr>
        <w:t xml:space="preserve">del </w:t>
      </w:r>
      <w:r w:rsidR="006A5075" w:rsidRPr="0049527A">
        <w:rPr>
          <w:rFonts w:ascii="Arial" w:hAnsi="Arial" w:cs="Arial"/>
          <w:sz w:val="24"/>
          <w:szCs w:val="24"/>
        </w:rPr>
        <w:t>07</w:t>
      </w:r>
      <w:r w:rsidR="00FB6C7D" w:rsidRPr="0049527A">
        <w:rPr>
          <w:rFonts w:ascii="Arial" w:hAnsi="Arial" w:cs="Arial"/>
          <w:sz w:val="24"/>
          <w:szCs w:val="24"/>
        </w:rPr>
        <w:t>-</w:t>
      </w:r>
      <w:r w:rsidR="006A5075" w:rsidRPr="0049527A">
        <w:rPr>
          <w:rFonts w:ascii="Arial" w:hAnsi="Arial" w:cs="Arial"/>
          <w:sz w:val="24"/>
          <w:szCs w:val="24"/>
        </w:rPr>
        <w:t>10</w:t>
      </w:r>
      <w:r w:rsidR="00FB6C7D" w:rsidRPr="0049527A">
        <w:rPr>
          <w:rFonts w:ascii="Arial" w:hAnsi="Arial" w:cs="Arial"/>
          <w:sz w:val="24"/>
          <w:szCs w:val="24"/>
        </w:rPr>
        <w:t>-2016</w:t>
      </w:r>
      <w:r w:rsidRPr="0049527A">
        <w:rPr>
          <w:rFonts w:ascii="Arial" w:hAnsi="Arial" w:cs="Arial"/>
          <w:sz w:val="24"/>
          <w:szCs w:val="24"/>
        </w:rPr>
        <w:t>,</w:t>
      </w:r>
      <w:r w:rsidR="00B54973" w:rsidRPr="0049527A">
        <w:rPr>
          <w:rFonts w:ascii="Arial" w:hAnsi="Arial" w:cs="Arial"/>
          <w:sz w:val="24"/>
          <w:szCs w:val="24"/>
        </w:rPr>
        <w:t xml:space="preserve"> </w:t>
      </w:r>
      <w:r w:rsidRPr="0049527A">
        <w:rPr>
          <w:rFonts w:ascii="Arial" w:hAnsi="Arial" w:cs="Arial"/>
          <w:sz w:val="24"/>
          <w:szCs w:val="24"/>
        </w:rPr>
        <w:t xml:space="preserve">por lo que solicitó </w:t>
      </w:r>
      <w:r w:rsidR="00DC0810" w:rsidRPr="0049527A">
        <w:rPr>
          <w:rFonts w:ascii="Arial" w:hAnsi="Arial" w:cs="Arial"/>
          <w:sz w:val="24"/>
          <w:szCs w:val="24"/>
        </w:rPr>
        <w:t>declarar</w:t>
      </w:r>
      <w:r w:rsidR="00BC7EAB" w:rsidRPr="0049527A">
        <w:rPr>
          <w:rFonts w:ascii="Arial" w:hAnsi="Arial" w:cs="Arial"/>
          <w:sz w:val="24"/>
          <w:szCs w:val="24"/>
        </w:rPr>
        <w:t xml:space="preserve"> la carencia actual de objeto </w:t>
      </w:r>
      <w:r w:rsidRPr="0049527A">
        <w:rPr>
          <w:rFonts w:ascii="Arial" w:hAnsi="Arial" w:cs="Arial"/>
          <w:sz w:val="24"/>
          <w:szCs w:val="24"/>
        </w:rPr>
        <w:t xml:space="preserve">(Folios </w:t>
      </w:r>
      <w:r w:rsidR="006A5075" w:rsidRPr="0049527A">
        <w:rPr>
          <w:rFonts w:ascii="Arial" w:hAnsi="Arial" w:cs="Arial"/>
          <w:sz w:val="24"/>
          <w:szCs w:val="24"/>
        </w:rPr>
        <w:t>42 a 44</w:t>
      </w:r>
      <w:r w:rsidRPr="0049527A">
        <w:rPr>
          <w:rFonts w:ascii="Arial" w:hAnsi="Arial" w:cs="Arial"/>
          <w:sz w:val="24"/>
          <w:szCs w:val="24"/>
        </w:rPr>
        <w:t>, ib.).</w:t>
      </w:r>
      <w:r w:rsidR="00BC7EAB" w:rsidRPr="0049527A">
        <w:rPr>
          <w:rFonts w:ascii="Arial" w:hAnsi="Arial" w:cs="Arial"/>
          <w:sz w:val="24"/>
          <w:szCs w:val="24"/>
        </w:rPr>
        <w:t xml:space="preserve"> Arrimó copia del </w:t>
      </w:r>
      <w:r w:rsidR="00DC0810" w:rsidRPr="0049527A">
        <w:rPr>
          <w:rFonts w:ascii="Arial" w:hAnsi="Arial" w:cs="Arial"/>
          <w:sz w:val="24"/>
          <w:szCs w:val="24"/>
        </w:rPr>
        <w:t>oficio</w:t>
      </w:r>
      <w:r w:rsidR="006A5075" w:rsidRPr="0049527A">
        <w:rPr>
          <w:rFonts w:ascii="Arial" w:hAnsi="Arial" w:cs="Arial"/>
          <w:sz w:val="24"/>
          <w:szCs w:val="24"/>
        </w:rPr>
        <w:t xml:space="preserve">, de la resolución de reconocimiento </w:t>
      </w:r>
      <w:r w:rsidR="00970AEE" w:rsidRPr="0049527A">
        <w:rPr>
          <w:rFonts w:ascii="Arial" w:hAnsi="Arial" w:cs="Arial"/>
          <w:sz w:val="24"/>
          <w:szCs w:val="24"/>
        </w:rPr>
        <w:t xml:space="preserve">y de la guía de correo </w:t>
      </w:r>
      <w:r w:rsidR="00BC7EAB" w:rsidRPr="0049527A">
        <w:rPr>
          <w:rFonts w:ascii="Arial" w:hAnsi="Arial" w:cs="Arial"/>
          <w:sz w:val="24"/>
          <w:szCs w:val="24"/>
        </w:rPr>
        <w:t xml:space="preserve">(Folios </w:t>
      </w:r>
      <w:r w:rsidR="006A5075" w:rsidRPr="0049527A">
        <w:rPr>
          <w:rFonts w:ascii="Arial" w:hAnsi="Arial" w:cs="Arial"/>
          <w:sz w:val="24"/>
          <w:szCs w:val="24"/>
        </w:rPr>
        <w:t>37 a 40</w:t>
      </w:r>
      <w:r w:rsidR="00BC7EAB" w:rsidRPr="0049527A">
        <w:rPr>
          <w:rFonts w:ascii="Arial" w:hAnsi="Arial" w:cs="Arial"/>
          <w:sz w:val="24"/>
          <w:szCs w:val="24"/>
        </w:rPr>
        <w:t>, ib.)</w:t>
      </w:r>
      <w:r w:rsidR="00DC0810" w:rsidRPr="0049527A">
        <w:rPr>
          <w:rFonts w:ascii="Arial" w:hAnsi="Arial" w:cs="Arial"/>
          <w:sz w:val="24"/>
          <w:szCs w:val="24"/>
        </w:rPr>
        <w:t>.</w:t>
      </w:r>
    </w:p>
    <w:p w:rsidR="00FE36BC" w:rsidRPr="00AF59E4" w:rsidRDefault="00FE36BC" w:rsidP="00B942B6">
      <w:pPr>
        <w:pStyle w:val="Textoindependiente"/>
        <w:spacing w:line="360" w:lineRule="auto"/>
        <w:rPr>
          <w:rFonts w:ascii="Arial" w:hAnsi="Arial" w:cs="Arial"/>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AF59E4"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Cs w:val="24"/>
          <w:lang w:val="es-CO"/>
        </w:rPr>
      </w:pPr>
    </w:p>
    <w:p w:rsidR="003913E3" w:rsidRPr="005D5BD2" w:rsidRDefault="003913E3" w:rsidP="005D5BD2">
      <w:pPr>
        <w:pStyle w:val="Textoindependiente"/>
        <w:widowControl w:val="0"/>
        <w:numPr>
          <w:ilvl w:val="1"/>
          <w:numId w:val="3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4"/>
        </w:rPr>
      </w:pPr>
      <w:r w:rsidRPr="005D5BD2">
        <w:rPr>
          <w:rFonts w:ascii="Arial" w:hAnsi="Arial" w:cs="Arial"/>
          <w:smallCaps/>
          <w:sz w:val="24"/>
          <w:szCs w:val="24"/>
        </w:rPr>
        <w:lastRenderedPageBreak/>
        <w:t>La competencia funcional</w:t>
      </w:r>
    </w:p>
    <w:p w:rsidR="00290D6E" w:rsidRPr="00AF59E4" w:rsidRDefault="00290D6E" w:rsidP="00F839CE">
      <w:pPr>
        <w:pStyle w:val="Textoindependiente"/>
        <w:spacing w:line="360" w:lineRule="auto"/>
        <w:rPr>
          <w:rFonts w:ascii="Arial" w:hAnsi="Arial" w:cs="Arial"/>
          <w:szCs w:val="24"/>
        </w:rPr>
      </w:pPr>
    </w:p>
    <w:p w:rsidR="00FB6C7D" w:rsidRDefault="00FB6C7D" w:rsidP="00FB6C7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AF59E4" w:rsidRDefault="00C65627" w:rsidP="00F839CE">
      <w:pPr>
        <w:spacing w:line="360" w:lineRule="auto"/>
        <w:jc w:val="both"/>
        <w:rPr>
          <w:rFonts w:ascii="Arial" w:hAnsi="Arial" w:cs="Arial"/>
          <w:sz w:val="20"/>
          <w:lang w:val="es-MX"/>
        </w:rPr>
      </w:pPr>
    </w:p>
    <w:p w:rsidR="003913E3" w:rsidRPr="00654553" w:rsidRDefault="003913E3" w:rsidP="00F53C19">
      <w:pPr>
        <w:pStyle w:val="Textoindependiente"/>
        <w:numPr>
          <w:ilvl w:val="1"/>
          <w:numId w:val="34"/>
        </w:numPr>
        <w:tabs>
          <w:tab w:val="clear" w:pos="708"/>
        </w:tabs>
        <w:spacing w:line="360" w:lineRule="auto"/>
        <w:rPr>
          <w:rFonts w:ascii="Arial" w:hAnsi="Arial" w:cs="Arial"/>
          <w:smallCaps/>
          <w:sz w:val="24"/>
          <w:szCs w:val="24"/>
        </w:rPr>
      </w:pPr>
      <w:r w:rsidRPr="00654553">
        <w:rPr>
          <w:rFonts w:ascii="Arial" w:hAnsi="Arial" w:cs="Arial"/>
          <w:smallCaps/>
          <w:sz w:val="24"/>
          <w:szCs w:val="24"/>
        </w:rPr>
        <w:t>El problema jurídico a resolver</w:t>
      </w:r>
    </w:p>
    <w:p w:rsidR="003A5C0C" w:rsidRPr="00AF59E4" w:rsidRDefault="003A5C0C" w:rsidP="003A5C0C">
      <w:pPr>
        <w:pStyle w:val="Textoindependiente"/>
        <w:tabs>
          <w:tab w:val="clear" w:pos="708"/>
          <w:tab w:val="left" w:pos="567"/>
        </w:tabs>
        <w:spacing w:line="360" w:lineRule="auto"/>
        <w:ind w:left="720"/>
        <w:rPr>
          <w:rFonts w:ascii="Arial" w:hAnsi="Arial" w:cs="Arial"/>
          <w:szCs w:val="24"/>
          <w:lang w:val="es-CO"/>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49527A">
        <w:rPr>
          <w:rFonts w:ascii="Arial" w:hAnsi="Arial"/>
          <w:sz w:val="24"/>
        </w:rPr>
        <w:t xml:space="preserve">Cuarto Civil del Circuito de </w:t>
      </w:r>
      <w:r w:rsidR="00FB6C7D">
        <w:rPr>
          <w:rFonts w:ascii="Arial" w:hAnsi="Arial"/>
          <w:sz w:val="24"/>
        </w:rPr>
        <w:t>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AF59E4" w:rsidRDefault="003913E3" w:rsidP="00F839CE">
      <w:pPr>
        <w:pStyle w:val="Textoindependiente"/>
        <w:spacing w:line="360" w:lineRule="auto"/>
        <w:rPr>
          <w:rFonts w:ascii="Arial" w:hAnsi="Arial" w:cs="Arial"/>
          <w:szCs w:val="24"/>
        </w:rPr>
      </w:pPr>
    </w:p>
    <w:p w:rsidR="003913E3" w:rsidRDefault="003913E3" w:rsidP="00A92D21">
      <w:pPr>
        <w:pStyle w:val="Textoindependiente"/>
        <w:numPr>
          <w:ilvl w:val="1"/>
          <w:numId w:val="34"/>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AF59E4" w:rsidRPr="00AF59E4" w:rsidRDefault="00AF59E4" w:rsidP="00AF59E4">
      <w:pPr>
        <w:pStyle w:val="Textoindependiente"/>
        <w:tabs>
          <w:tab w:val="clear" w:pos="0"/>
        </w:tabs>
        <w:spacing w:line="360" w:lineRule="auto"/>
        <w:ind w:left="720"/>
        <w:rPr>
          <w:rFonts w:ascii="Arial" w:hAnsi="Arial" w:cs="Arial"/>
          <w:smallCaps/>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654553">
      <w:pPr>
        <w:pStyle w:val="Textoindependiente"/>
        <w:numPr>
          <w:ilvl w:val="2"/>
          <w:numId w:val="34"/>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AF59E4" w:rsidRDefault="00F33A95" w:rsidP="00F33A95">
      <w:pPr>
        <w:pStyle w:val="Textoindependiente"/>
        <w:tabs>
          <w:tab w:val="clear" w:pos="708"/>
          <w:tab w:val="clear" w:pos="1416"/>
          <w:tab w:val="left" w:pos="709"/>
          <w:tab w:val="left" w:pos="1418"/>
        </w:tabs>
        <w:spacing w:line="360" w:lineRule="auto"/>
        <w:ind w:left="720"/>
        <w:rPr>
          <w:rFonts w:ascii="Arial" w:hAnsi="Arial"/>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49527A" w:rsidRPr="001E3F11">
        <w:rPr>
          <w:rStyle w:val="Refdenotaalpie"/>
          <w:rFonts w:ascii="Arial" w:hAnsi="Arial"/>
          <w:noProof/>
          <w:szCs w:val="22"/>
        </w:rPr>
        <w:footnoteReference w:id="1"/>
      </w:r>
      <w:r w:rsidRPr="00F33A95">
        <w:rPr>
          <w:rFonts w:ascii="Arial" w:hAnsi="Arial" w:cs="Arial"/>
          <w:noProof/>
        </w:rPr>
        <w:t xml:space="preserve">; nótese que </w:t>
      </w:r>
      <w:r w:rsidR="00947418">
        <w:rPr>
          <w:rFonts w:ascii="Arial" w:hAnsi="Arial" w:cs="Arial"/>
          <w:noProof/>
        </w:rPr>
        <w:t xml:space="preserve">la petición se radicó el día </w:t>
      </w:r>
      <w:r w:rsidR="0049527A">
        <w:rPr>
          <w:rFonts w:ascii="Arial" w:hAnsi="Arial" w:cs="Arial"/>
          <w:noProof/>
        </w:rPr>
        <w:t>20-05-2016</w:t>
      </w:r>
      <w:r w:rsidR="00FB6C7D">
        <w:rPr>
          <w:rFonts w:ascii="Arial" w:hAnsi="Arial" w:cs="Arial"/>
          <w:noProof/>
        </w:rPr>
        <w:t xml:space="preserve"> </w:t>
      </w:r>
      <w:r w:rsidRPr="00F33A95">
        <w:rPr>
          <w:rFonts w:ascii="Arial" w:hAnsi="Arial" w:cs="Arial"/>
          <w:noProof/>
        </w:rPr>
        <w:t>(Folio</w:t>
      </w:r>
      <w:r w:rsidR="003A5C0C">
        <w:rPr>
          <w:rFonts w:ascii="Arial" w:hAnsi="Arial" w:cs="Arial"/>
          <w:noProof/>
        </w:rPr>
        <w:t xml:space="preserve"> </w:t>
      </w:r>
      <w:r w:rsidR="0049527A">
        <w:rPr>
          <w:rFonts w:ascii="Arial" w:hAnsi="Arial" w:cs="Arial"/>
          <w:noProof/>
        </w:rPr>
        <w:t>4</w:t>
      </w:r>
      <w:r w:rsidRPr="00F33A95">
        <w:rPr>
          <w:rFonts w:ascii="Arial" w:hAnsi="Arial" w:cs="Arial"/>
          <w:noProof/>
        </w:rPr>
        <w:t xml:space="preserve">, del cuaderno No.1) y la tutela se presentó el </w:t>
      </w:r>
      <w:r w:rsidR="00947418">
        <w:rPr>
          <w:rFonts w:ascii="Arial" w:hAnsi="Arial" w:cs="Arial"/>
          <w:noProof/>
        </w:rPr>
        <w:t xml:space="preserve">día </w:t>
      </w:r>
      <w:r w:rsidR="0049527A">
        <w:rPr>
          <w:rFonts w:ascii="Arial" w:hAnsi="Arial" w:cs="Arial"/>
          <w:noProof/>
        </w:rPr>
        <w:t>09-29</w:t>
      </w:r>
      <w:r w:rsidR="00FB6C7D">
        <w:rPr>
          <w:rFonts w:ascii="Arial" w:hAnsi="Arial" w:cs="Arial"/>
          <w:noProof/>
        </w:rPr>
        <w:t xml:space="preserve">-2016 </w:t>
      </w:r>
      <w:r w:rsidRPr="00F33A95">
        <w:rPr>
          <w:rFonts w:ascii="Arial" w:hAnsi="Arial" w:cs="Arial"/>
          <w:noProof/>
        </w:rPr>
        <w:t xml:space="preserve">(Folio </w:t>
      </w:r>
      <w:r w:rsidR="0049527A">
        <w:rPr>
          <w:rFonts w:ascii="Arial" w:hAnsi="Arial" w:cs="Arial"/>
          <w:noProof/>
        </w:rPr>
        <w:t>5</w:t>
      </w:r>
      <w:r w:rsidRPr="00F33A95">
        <w:rPr>
          <w:rFonts w:ascii="Arial" w:hAnsi="Arial" w:cs="Arial"/>
          <w:noProof/>
        </w:rPr>
        <w:t xml:space="preserve">, del cuaderno No.1).  </w:t>
      </w:r>
    </w:p>
    <w:p w:rsidR="00F33A95" w:rsidRPr="00AF59E4" w:rsidRDefault="00F33A95" w:rsidP="00F33A95">
      <w:pPr>
        <w:spacing w:line="360" w:lineRule="auto"/>
        <w:jc w:val="both"/>
        <w:rPr>
          <w:rFonts w:ascii="Arial" w:hAnsi="Arial" w:cs="Arial"/>
          <w:noProof/>
          <w:sz w:val="20"/>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2"/>
      </w:r>
      <w:r w:rsidRPr="00947418">
        <w:rPr>
          <w:rFonts w:ascii="Arial" w:hAnsi="Arial" w:cs="Arial"/>
        </w:rPr>
        <w:t>.  Esta regla tiene dos (2) excepciones que guardan en común la existencia del medio judicial ordinario</w:t>
      </w:r>
      <w:r w:rsidRPr="00947418">
        <w:rPr>
          <w:rStyle w:val="Refdenotaalpie"/>
          <w:rFonts w:ascii="Arial" w:hAnsi="Arial" w:cs="Arial"/>
        </w:rPr>
        <w:footnoteReference w:id="3"/>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DD1EC0" w:rsidRPr="00947418">
        <w:rPr>
          <w:rFonts w:ascii="Arial" w:hAnsi="Arial"/>
        </w:rPr>
        <w:t>el</w:t>
      </w:r>
      <w:r w:rsidRPr="00947418">
        <w:rPr>
          <w:rFonts w:ascii="Arial" w:hAnsi="Arial"/>
        </w:rPr>
        <w:t xml:space="preserve"> accionante no cuenta con otro mecanismo diferente a esta acción para procurar la </w:t>
      </w:r>
      <w:r w:rsidRPr="00947418">
        <w:rPr>
          <w:rFonts w:ascii="Arial" w:hAnsi="Arial"/>
        </w:rPr>
        <w:lastRenderedPageBreak/>
        <w:t xml:space="preserve">defensa </w:t>
      </w:r>
      <w:r w:rsidR="00947418" w:rsidRPr="00947418">
        <w:rPr>
          <w:rFonts w:ascii="Arial" w:hAnsi="Arial"/>
        </w:rPr>
        <w:t>del derecho fundamental de petición</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Pr="00AF59E4" w:rsidRDefault="00F33A95" w:rsidP="00F33A95">
      <w:pPr>
        <w:pStyle w:val="Textoindependiente"/>
        <w:spacing w:line="360" w:lineRule="auto"/>
        <w:rPr>
          <w:rFonts w:ascii="Arial" w:hAnsi="Arial" w:cs="Arial"/>
          <w:szCs w:val="24"/>
        </w:rPr>
      </w:pPr>
    </w:p>
    <w:p w:rsidR="00654553" w:rsidRPr="006D7EFA" w:rsidRDefault="00654553" w:rsidP="00F53C19">
      <w:pPr>
        <w:pStyle w:val="Textoindependiente"/>
        <w:numPr>
          <w:ilvl w:val="2"/>
          <w:numId w:val="34"/>
        </w:numPr>
        <w:tabs>
          <w:tab w:val="clear" w:pos="0"/>
          <w:tab w:val="clear" w:pos="708"/>
          <w:tab w:val="clear" w:pos="1416"/>
        </w:tabs>
        <w:spacing w:line="360" w:lineRule="auto"/>
        <w:rPr>
          <w:rFonts w:ascii="Arial" w:hAnsi="Arial" w:cs="Arial"/>
          <w:sz w:val="24"/>
          <w:szCs w:val="24"/>
        </w:rPr>
      </w:pPr>
      <w:r w:rsidRPr="006D7EFA">
        <w:rPr>
          <w:rFonts w:ascii="Arial" w:hAnsi="Arial" w:cs="Arial"/>
          <w:sz w:val="24"/>
          <w:szCs w:val="24"/>
        </w:rPr>
        <w:t>La legitimación en la causa</w:t>
      </w:r>
    </w:p>
    <w:p w:rsidR="00FE36BC" w:rsidRDefault="00FE36BC" w:rsidP="00D604ED">
      <w:pPr>
        <w:pStyle w:val="Textoindependiente"/>
        <w:spacing w:line="360" w:lineRule="auto"/>
        <w:rPr>
          <w:rFonts w:ascii="Arial" w:hAnsi="Arial" w:cs="Arial"/>
          <w:sz w:val="24"/>
          <w:szCs w:val="24"/>
        </w:rPr>
      </w:pPr>
    </w:p>
    <w:p w:rsidR="00654553" w:rsidRDefault="00654553" w:rsidP="00D604ED">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sidR="00F53C19">
        <w:rPr>
          <w:rFonts w:ascii="Arial" w:hAnsi="Arial" w:cs="Arial"/>
          <w:sz w:val="24"/>
          <w:szCs w:val="24"/>
        </w:rPr>
        <w:t xml:space="preserve">el derecho de petición se radicó en nombre </w:t>
      </w:r>
      <w:r w:rsidR="0049527A">
        <w:rPr>
          <w:rFonts w:ascii="Arial" w:hAnsi="Arial" w:cs="Arial"/>
          <w:sz w:val="24"/>
          <w:szCs w:val="24"/>
        </w:rPr>
        <w:t>del señor</w:t>
      </w:r>
      <w:r w:rsidR="00FB6C7D">
        <w:rPr>
          <w:rFonts w:ascii="Arial" w:hAnsi="Arial" w:cs="Arial"/>
          <w:sz w:val="24"/>
          <w:szCs w:val="24"/>
        </w:rPr>
        <w:t xml:space="preserve"> </w:t>
      </w:r>
      <w:r w:rsidR="0049527A">
        <w:rPr>
          <w:rFonts w:ascii="Arial" w:hAnsi="Arial" w:cs="Arial"/>
          <w:sz w:val="24"/>
          <w:szCs w:val="24"/>
        </w:rPr>
        <w:t>William de Jesús Moncada Vélez</w:t>
      </w:r>
      <w:r w:rsidRPr="00D60BD1">
        <w:rPr>
          <w:rFonts w:ascii="Arial" w:hAnsi="Arial" w:cs="Arial"/>
          <w:sz w:val="24"/>
          <w:szCs w:val="24"/>
        </w:rPr>
        <w:t>. En el extremo pasivo,</w:t>
      </w:r>
      <w:r>
        <w:rPr>
          <w:rFonts w:ascii="Arial" w:hAnsi="Arial" w:cs="Arial"/>
          <w:sz w:val="24"/>
          <w:szCs w:val="24"/>
        </w:rPr>
        <w:t xml:space="preserve"> la</w:t>
      </w:r>
      <w:r w:rsidR="0049527A">
        <w:rPr>
          <w:rFonts w:ascii="Arial" w:hAnsi="Arial" w:cs="Arial"/>
          <w:sz w:val="24"/>
          <w:szCs w:val="24"/>
        </w:rPr>
        <w:t>s</w:t>
      </w:r>
      <w:r>
        <w:rPr>
          <w:rFonts w:ascii="Arial" w:hAnsi="Arial" w:cs="Arial"/>
          <w:sz w:val="24"/>
          <w:szCs w:val="24"/>
        </w:rPr>
        <w:t xml:space="preserve"> Gerencia</w:t>
      </w:r>
      <w:r w:rsidR="0049527A">
        <w:rPr>
          <w:rFonts w:ascii="Arial" w:hAnsi="Arial" w:cs="Arial"/>
          <w:sz w:val="24"/>
          <w:szCs w:val="24"/>
        </w:rPr>
        <w:t>s</w:t>
      </w:r>
      <w:r>
        <w:rPr>
          <w:rFonts w:ascii="Arial" w:hAnsi="Arial" w:cs="Arial"/>
          <w:sz w:val="24"/>
          <w:szCs w:val="24"/>
        </w:rPr>
        <w:t xml:space="preserve"> Nacional</w:t>
      </w:r>
      <w:r w:rsidR="0049527A">
        <w:rPr>
          <w:rFonts w:ascii="Arial" w:hAnsi="Arial" w:cs="Arial"/>
          <w:sz w:val="24"/>
          <w:szCs w:val="24"/>
        </w:rPr>
        <w:t>es</w:t>
      </w:r>
      <w:r>
        <w:rPr>
          <w:rFonts w:ascii="Arial" w:hAnsi="Arial" w:cs="Arial"/>
          <w:sz w:val="24"/>
          <w:szCs w:val="24"/>
        </w:rPr>
        <w:t xml:space="preserve"> de </w:t>
      </w:r>
      <w:r w:rsidR="0049527A">
        <w:rPr>
          <w:rFonts w:ascii="Arial" w:hAnsi="Arial" w:cs="Arial"/>
          <w:sz w:val="24"/>
          <w:szCs w:val="24"/>
          <w:lang w:val="es-CO"/>
        </w:rPr>
        <w:t xml:space="preserve">Gestión Documental y PQRS </w:t>
      </w:r>
      <w:r w:rsidR="002E67CC">
        <w:rPr>
          <w:rFonts w:ascii="Arial" w:hAnsi="Arial" w:cs="Arial"/>
          <w:sz w:val="24"/>
          <w:szCs w:val="24"/>
        </w:rPr>
        <w:t>de Colpensiones</w:t>
      </w:r>
      <w:r>
        <w:rPr>
          <w:rFonts w:ascii="Arial" w:hAnsi="Arial" w:cs="Arial"/>
          <w:sz w:val="24"/>
          <w:szCs w:val="24"/>
        </w:rPr>
        <w:t xml:space="preserve">, porque </w:t>
      </w:r>
      <w:r w:rsidR="0049527A">
        <w:rPr>
          <w:rFonts w:ascii="Arial" w:hAnsi="Arial" w:cs="Arial"/>
          <w:sz w:val="24"/>
          <w:szCs w:val="24"/>
        </w:rPr>
        <w:t xml:space="preserve">son las encargadas de garantizar </w:t>
      </w:r>
      <w:r w:rsidR="0049527A" w:rsidRPr="0049527A">
        <w:rPr>
          <w:rFonts w:ascii="Arial" w:hAnsi="Arial" w:cs="Arial"/>
          <w:sz w:val="24"/>
          <w:szCs w:val="24"/>
          <w:lang w:val="es-ES"/>
        </w:rPr>
        <w:t xml:space="preserve">la atención de los requerimientos y solicitudes de documentos </w:t>
      </w:r>
      <w:r w:rsidR="0049527A">
        <w:rPr>
          <w:rFonts w:ascii="Arial" w:hAnsi="Arial" w:cs="Arial"/>
          <w:sz w:val="24"/>
          <w:szCs w:val="24"/>
          <w:lang w:val="es-ES"/>
        </w:rPr>
        <w:t>y de c</w:t>
      </w:r>
      <w:r w:rsidR="0049527A" w:rsidRPr="0049527A">
        <w:rPr>
          <w:rFonts w:ascii="Arial" w:hAnsi="Arial" w:cs="Arial"/>
          <w:sz w:val="24"/>
          <w:szCs w:val="24"/>
          <w:lang w:val="es-ES"/>
        </w:rPr>
        <w:t>oordinar la recepción, radicación y respuesta de las peticiones</w:t>
      </w:r>
      <w:r w:rsidR="00D604ED" w:rsidRPr="00D604ED">
        <w:rPr>
          <w:rFonts w:ascii="Arial" w:hAnsi="Arial" w:cs="Arial"/>
          <w:sz w:val="24"/>
          <w:szCs w:val="24"/>
          <w:lang w:val="es-ES"/>
        </w:rPr>
        <w:t xml:space="preserve"> </w:t>
      </w:r>
      <w:r w:rsidR="00D604ED">
        <w:rPr>
          <w:rFonts w:ascii="Arial" w:hAnsi="Arial" w:cs="Arial"/>
          <w:sz w:val="24"/>
          <w:szCs w:val="24"/>
        </w:rPr>
        <w:t>(Artículo</w:t>
      </w:r>
      <w:r w:rsidR="0049527A">
        <w:rPr>
          <w:rFonts w:ascii="Arial" w:hAnsi="Arial" w:cs="Arial"/>
          <w:sz w:val="24"/>
          <w:szCs w:val="24"/>
        </w:rPr>
        <w:t>s</w:t>
      </w:r>
      <w:r>
        <w:rPr>
          <w:rFonts w:ascii="Arial" w:hAnsi="Arial" w:cs="Arial"/>
          <w:sz w:val="24"/>
          <w:szCs w:val="24"/>
        </w:rPr>
        <w:t xml:space="preserve"> </w:t>
      </w:r>
      <w:r w:rsidR="0049527A">
        <w:rPr>
          <w:rFonts w:ascii="Arial" w:hAnsi="Arial" w:cs="Arial"/>
          <w:sz w:val="24"/>
          <w:szCs w:val="24"/>
        </w:rPr>
        <w:t>4.4.-</w:t>
      </w:r>
      <w:r w:rsidR="00D604ED">
        <w:rPr>
          <w:rFonts w:ascii="Arial" w:hAnsi="Arial" w:cs="Arial"/>
          <w:sz w:val="24"/>
          <w:szCs w:val="24"/>
        </w:rPr>
        <w:t>7º</w:t>
      </w:r>
      <w:r w:rsidR="0049527A">
        <w:rPr>
          <w:rFonts w:ascii="Arial" w:hAnsi="Arial" w:cs="Arial"/>
          <w:sz w:val="24"/>
          <w:szCs w:val="24"/>
        </w:rPr>
        <w:t xml:space="preserve"> y 12.4-3º</w:t>
      </w:r>
      <w:r>
        <w:rPr>
          <w:rFonts w:ascii="Arial" w:hAnsi="Arial" w:cs="Arial"/>
          <w:sz w:val="24"/>
          <w:szCs w:val="24"/>
        </w:rPr>
        <w:t xml:space="preserve">, </w:t>
      </w:r>
      <w:r w:rsidR="00D604ED">
        <w:rPr>
          <w:rFonts w:ascii="Arial" w:hAnsi="Arial" w:cs="Arial"/>
          <w:sz w:val="24"/>
          <w:szCs w:val="24"/>
        </w:rPr>
        <w:t>Acuerdo No.063 de 2013</w:t>
      </w:r>
      <w:r>
        <w:rPr>
          <w:rFonts w:ascii="Arial" w:hAnsi="Arial" w:cs="Arial"/>
          <w:sz w:val="24"/>
          <w:szCs w:val="24"/>
        </w:rPr>
        <w:t>)</w:t>
      </w:r>
      <w:r>
        <w:rPr>
          <w:rFonts w:ascii="Arial" w:hAnsi="Arial" w:cs="Arial"/>
          <w:sz w:val="24"/>
          <w:szCs w:val="24"/>
          <w:lang w:val="es-CO"/>
        </w:rPr>
        <w:t>.</w:t>
      </w:r>
    </w:p>
    <w:p w:rsidR="00654553" w:rsidRPr="00AF59E4" w:rsidRDefault="00654553" w:rsidP="00654553">
      <w:pPr>
        <w:pStyle w:val="Textoindependiente"/>
        <w:spacing w:line="360" w:lineRule="auto"/>
        <w:rPr>
          <w:rFonts w:ascii="Arial" w:hAnsi="Arial" w:cs="Arial"/>
          <w:szCs w:val="24"/>
          <w:lang w:val="es-CO"/>
        </w:rPr>
      </w:pPr>
    </w:p>
    <w:p w:rsidR="00654553" w:rsidRDefault="00BE13B5" w:rsidP="00654553">
      <w:pPr>
        <w:pStyle w:val="Textoindependiente"/>
        <w:spacing w:line="360" w:lineRule="auto"/>
        <w:rPr>
          <w:rFonts w:ascii="Arial" w:hAnsi="Arial" w:cs="Arial"/>
          <w:sz w:val="24"/>
          <w:szCs w:val="24"/>
        </w:rPr>
      </w:pPr>
      <w:r>
        <w:rPr>
          <w:rFonts w:ascii="Arial" w:hAnsi="Arial" w:cs="Arial"/>
          <w:sz w:val="24"/>
          <w:szCs w:val="24"/>
        </w:rPr>
        <w:t xml:space="preserve">Diferente </w:t>
      </w:r>
      <w:r w:rsidR="00654553">
        <w:rPr>
          <w:rFonts w:ascii="Arial" w:hAnsi="Arial" w:cs="Arial"/>
          <w:sz w:val="24"/>
          <w:szCs w:val="24"/>
        </w:rPr>
        <w:t xml:space="preserve">sucede frente </w:t>
      </w:r>
      <w:r w:rsidR="002E67CC">
        <w:rPr>
          <w:rFonts w:ascii="Arial" w:hAnsi="Arial" w:cs="Arial"/>
          <w:sz w:val="24"/>
          <w:szCs w:val="24"/>
        </w:rPr>
        <w:t>a l</w:t>
      </w:r>
      <w:r w:rsidR="00654553">
        <w:rPr>
          <w:rFonts w:ascii="Arial" w:hAnsi="Arial" w:cs="Arial"/>
          <w:sz w:val="24"/>
          <w:szCs w:val="24"/>
        </w:rPr>
        <w:t xml:space="preserve">a </w:t>
      </w:r>
      <w:r w:rsidR="002E67CC">
        <w:rPr>
          <w:rFonts w:ascii="Arial" w:hAnsi="Arial" w:cs="Arial"/>
          <w:sz w:val="24"/>
          <w:szCs w:val="24"/>
        </w:rPr>
        <w:t xml:space="preserve">Gerencia Nacional de </w:t>
      </w:r>
      <w:r w:rsidR="00D604ED">
        <w:rPr>
          <w:rFonts w:ascii="Arial" w:hAnsi="Arial" w:cs="Arial"/>
          <w:sz w:val="24"/>
          <w:szCs w:val="24"/>
        </w:rPr>
        <w:t>Defensa Judicial de Colpensiones</w:t>
      </w:r>
      <w:r w:rsidR="00F80128">
        <w:rPr>
          <w:rFonts w:ascii="Arial" w:hAnsi="Arial" w:cs="Arial"/>
          <w:sz w:val="24"/>
          <w:szCs w:val="24"/>
        </w:rPr>
        <w:t xml:space="preserve"> y el Agente de Servicio Daniel Henao Osorno</w:t>
      </w:r>
      <w:r w:rsidR="00654553">
        <w:rPr>
          <w:rFonts w:ascii="Arial" w:hAnsi="Arial" w:cs="Arial"/>
          <w:sz w:val="24"/>
          <w:szCs w:val="24"/>
        </w:rPr>
        <w:t xml:space="preserve">, porque </w:t>
      </w:r>
      <w:r w:rsidR="00C6576A">
        <w:rPr>
          <w:rFonts w:ascii="Arial" w:hAnsi="Arial" w:cs="Arial"/>
          <w:sz w:val="24"/>
          <w:szCs w:val="24"/>
        </w:rPr>
        <w:t xml:space="preserve">no </w:t>
      </w:r>
      <w:r w:rsidR="002E67CC">
        <w:rPr>
          <w:rFonts w:ascii="Arial" w:hAnsi="Arial" w:cs="Arial"/>
          <w:sz w:val="24"/>
          <w:szCs w:val="24"/>
        </w:rPr>
        <w:t>le</w:t>
      </w:r>
      <w:r w:rsidR="00F80128">
        <w:rPr>
          <w:rFonts w:ascii="Arial" w:hAnsi="Arial" w:cs="Arial"/>
          <w:sz w:val="24"/>
          <w:szCs w:val="24"/>
        </w:rPr>
        <w:t>s</w:t>
      </w:r>
      <w:r w:rsidR="002E67CC">
        <w:rPr>
          <w:rFonts w:ascii="Arial" w:hAnsi="Arial" w:cs="Arial"/>
          <w:sz w:val="24"/>
          <w:szCs w:val="24"/>
        </w:rPr>
        <w:t xml:space="preserve"> </w:t>
      </w:r>
      <w:r w:rsidR="00C6576A">
        <w:rPr>
          <w:rFonts w:ascii="Arial" w:hAnsi="Arial" w:cs="Arial"/>
          <w:sz w:val="24"/>
          <w:szCs w:val="24"/>
        </w:rPr>
        <w:t xml:space="preserve">compete </w:t>
      </w:r>
      <w:r w:rsidR="00654553">
        <w:rPr>
          <w:rFonts w:ascii="Arial" w:hAnsi="Arial" w:cs="Arial"/>
          <w:sz w:val="24"/>
          <w:szCs w:val="24"/>
        </w:rPr>
        <w:t>atender peticiones</w:t>
      </w:r>
      <w:r w:rsidR="002E67CC">
        <w:rPr>
          <w:rFonts w:ascii="Arial" w:hAnsi="Arial" w:cs="Arial"/>
          <w:sz w:val="24"/>
          <w:szCs w:val="24"/>
        </w:rPr>
        <w:t xml:space="preserve"> relacionada</w:t>
      </w:r>
      <w:r w:rsidR="00F80128">
        <w:rPr>
          <w:rFonts w:ascii="Arial" w:hAnsi="Arial" w:cs="Arial"/>
          <w:sz w:val="24"/>
          <w:szCs w:val="24"/>
        </w:rPr>
        <w:t>s</w:t>
      </w:r>
      <w:r w:rsidR="00D604ED">
        <w:rPr>
          <w:rFonts w:ascii="Arial" w:hAnsi="Arial" w:cs="Arial"/>
          <w:sz w:val="24"/>
          <w:szCs w:val="24"/>
        </w:rPr>
        <w:t xml:space="preserve"> con </w:t>
      </w:r>
      <w:r w:rsidR="00F80128">
        <w:rPr>
          <w:rFonts w:ascii="Arial" w:hAnsi="Arial" w:cs="Arial"/>
          <w:sz w:val="24"/>
          <w:szCs w:val="24"/>
        </w:rPr>
        <w:t>la entrega de documentos requeridos por los afiliados</w:t>
      </w:r>
      <w:r w:rsidR="00654553">
        <w:rPr>
          <w:rFonts w:ascii="Arial" w:hAnsi="Arial" w:cs="Arial"/>
          <w:sz w:val="24"/>
          <w:szCs w:val="24"/>
        </w:rPr>
        <w:t xml:space="preserve">, de manera que </w:t>
      </w:r>
      <w:r w:rsidR="002E67CC">
        <w:rPr>
          <w:rFonts w:ascii="Arial" w:hAnsi="Arial" w:cs="Arial"/>
          <w:sz w:val="24"/>
          <w:szCs w:val="24"/>
        </w:rPr>
        <w:t>carece</w:t>
      </w:r>
      <w:r w:rsidR="00F80128">
        <w:rPr>
          <w:rFonts w:ascii="Arial" w:hAnsi="Arial" w:cs="Arial"/>
          <w:sz w:val="24"/>
          <w:szCs w:val="24"/>
        </w:rPr>
        <w:t>n</w:t>
      </w:r>
      <w:r w:rsidR="00C6576A">
        <w:rPr>
          <w:rFonts w:ascii="Arial" w:hAnsi="Arial" w:cs="Arial"/>
          <w:sz w:val="24"/>
          <w:szCs w:val="24"/>
        </w:rPr>
        <w:t xml:space="preserve"> de legitimación</w:t>
      </w:r>
      <w:r w:rsidR="00D604ED">
        <w:rPr>
          <w:rFonts w:ascii="Arial" w:hAnsi="Arial" w:cs="Arial"/>
          <w:sz w:val="24"/>
          <w:szCs w:val="24"/>
        </w:rPr>
        <w:t xml:space="preserve">, por lo que se </w:t>
      </w:r>
      <w:r w:rsidR="002E67CC">
        <w:rPr>
          <w:rFonts w:ascii="Arial" w:hAnsi="Arial" w:cs="Arial"/>
          <w:sz w:val="24"/>
          <w:szCs w:val="24"/>
        </w:rPr>
        <w:t xml:space="preserve">adicionará </w:t>
      </w:r>
      <w:r w:rsidR="00D604ED">
        <w:rPr>
          <w:rFonts w:ascii="Arial" w:hAnsi="Arial" w:cs="Arial"/>
          <w:sz w:val="24"/>
          <w:szCs w:val="24"/>
        </w:rPr>
        <w:t xml:space="preserve">la sentencia impugnada y se </w:t>
      </w:r>
      <w:r w:rsidR="00C6576A">
        <w:rPr>
          <w:rFonts w:ascii="Arial" w:hAnsi="Arial" w:cs="Arial"/>
          <w:sz w:val="24"/>
          <w:szCs w:val="24"/>
        </w:rPr>
        <w:t xml:space="preserve">declarará improcedente </w:t>
      </w:r>
      <w:r w:rsidR="00654553">
        <w:rPr>
          <w:rFonts w:ascii="Arial" w:hAnsi="Arial" w:cs="Arial"/>
          <w:sz w:val="24"/>
          <w:szCs w:val="24"/>
        </w:rPr>
        <w:t>la tutela en su contra.</w:t>
      </w:r>
    </w:p>
    <w:p w:rsidR="002E67CC" w:rsidRPr="00AF59E4" w:rsidRDefault="002E67CC" w:rsidP="00654553">
      <w:pPr>
        <w:pStyle w:val="Textoindependiente"/>
        <w:spacing w:line="360" w:lineRule="auto"/>
        <w:rPr>
          <w:rFonts w:ascii="Arial" w:hAnsi="Arial" w:cs="Arial"/>
          <w:szCs w:val="24"/>
        </w:rPr>
      </w:pPr>
    </w:p>
    <w:p w:rsidR="00F33A95" w:rsidRPr="00F33A95" w:rsidRDefault="00F33A95" w:rsidP="00654553">
      <w:pPr>
        <w:pStyle w:val="Textoindependiente"/>
        <w:numPr>
          <w:ilvl w:val="2"/>
          <w:numId w:val="34"/>
        </w:numPr>
        <w:spacing w:line="360" w:lineRule="auto"/>
        <w:textAlignment w:val="auto"/>
        <w:rPr>
          <w:rFonts w:ascii="Arial" w:hAnsi="Arial" w:cs="Arial"/>
          <w:sz w:val="24"/>
          <w:szCs w:val="24"/>
        </w:rPr>
      </w:pPr>
      <w:r w:rsidRPr="00F33A95">
        <w:rPr>
          <w:rFonts w:ascii="Arial" w:hAnsi="Arial" w:cs="Arial"/>
          <w:sz w:val="24"/>
          <w:szCs w:val="24"/>
        </w:rPr>
        <w:t>La carencia actual de objeto</w:t>
      </w:r>
      <w:r w:rsidR="00666D58">
        <w:rPr>
          <w:rFonts w:ascii="Arial" w:hAnsi="Arial" w:cs="Arial"/>
          <w:sz w:val="24"/>
          <w:szCs w:val="24"/>
        </w:rPr>
        <w:t xml:space="preserve"> en la acción de tutela</w:t>
      </w:r>
    </w:p>
    <w:p w:rsidR="00AF59E4" w:rsidRPr="00AF59E4" w:rsidRDefault="00AF59E4"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AF59E4" w:rsidRDefault="00F33A95"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AF59E4" w:rsidRDefault="00F33A95" w:rsidP="00F33A95">
      <w:pPr>
        <w:pStyle w:val="Textoindependiente"/>
        <w:spacing w:line="360" w:lineRule="auto"/>
        <w:rPr>
          <w:rFonts w:ascii="Arial" w:hAnsi="Arial" w:cs="Arial"/>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lastRenderedPageBreak/>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AF59E4" w:rsidRDefault="00F33A95" w:rsidP="00F33A95">
      <w:pPr>
        <w:pStyle w:val="Textoindependiente"/>
        <w:spacing w:line="360" w:lineRule="auto"/>
        <w:rPr>
          <w:rFonts w:ascii="Arial" w:hAnsi="Arial" w:cs="Arial"/>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AF59E4" w:rsidRDefault="00F33A95" w:rsidP="00F33A95">
      <w:pPr>
        <w:shd w:val="clear" w:color="auto" w:fill="FFFFFF"/>
        <w:spacing w:line="360" w:lineRule="auto"/>
        <w:jc w:val="both"/>
        <w:textAlignment w:val="baseline"/>
        <w:rPr>
          <w:rFonts w:ascii="Arial" w:hAnsi="Arial" w:cs="Arial"/>
          <w:sz w:val="20"/>
        </w:rPr>
      </w:pPr>
    </w:p>
    <w:p w:rsid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666D58" w:rsidRPr="00AF59E4" w:rsidRDefault="00666D58" w:rsidP="00666D58">
      <w:pPr>
        <w:shd w:val="clear" w:color="auto" w:fill="FFFFFF"/>
        <w:spacing w:line="360" w:lineRule="auto"/>
        <w:jc w:val="both"/>
        <w:textAlignment w:val="baseline"/>
        <w:rPr>
          <w:rFonts w:ascii="Arial" w:hAnsi="Arial" w:cs="Arial"/>
          <w:i/>
          <w:sz w:val="20"/>
          <w:lang w:val="es-CO"/>
        </w:rPr>
      </w:pPr>
    </w:p>
    <w:p w:rsidR="00F33A95" w:rsidRP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Respecto de la segunda hipótesis, esto es, la car</w:t>
      </w:r>
      <w:r w:rsidR="00AF59E4">
        <w:rPr>
          <w:rFonts w:ascii="Arial" w:hAnsi="Arial" w:cs="Arial"/>
        </w:rPr>
        <w:t xml:space="preserve">encia actual de objeto por daño </w:t>
      </w:r>
      <w:r w:rsidRPr="00F33A95">
        <w:rPr>
          <w:rFonts w:ascii="Arial" w:hAnsi="Arial" w:cs="Arial"/>
        </w:rPr>
        <w:t xml:space="preserve">consumado, ha dicho </w:t>
      </w:r>
      <w:r w:rsidRPr="00F33A95">
        <w:rPr>
          <w:rFonts w:ascii="Arial" w:hAnsi="Arial" w:cs="Arial"/>
          <w:lang w:val="es-CO"/>
        </w:rPr>
        <w:t>la Corte Constitucional</w:t>
      </w:r>
      <w:r w:rsidRPr="00F33A95">
        <w:rPr>
          <w:rStyle w:val="Refdenotaalpie"/>
          <w:rFonts w:ascii="Arial" w:hAnsi="Arial" w:cs="Arial"/>
        </w:rPr>
        <w:footnoteReference w:id="10"/>
      </w:r>
      <w:r w:rsidRPr="00F33A95">
        <w:rPr>
          <w:rFonts w:ascii="Arial" w:hAnsi="Arial" w:cs="Arial"/>
        </w:rPr>
        <w:t xml:space="preserve"> </w:t>
      </w:r>
      <w:r w:rsidRPr="00F33A95">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A00E23" w:rsidRDefault="00A00E23" w:rsidP="008A0AE4">
      <w:pPr>
        <w:pStyle w:val="Textoindependiente"/>
        <w:spacing w:line="360" w:lineRule="auto"/>
        <w:rPr>
          <w:rFonts w:ascii="Arial" w:hAnsi="Arial" w:cs="Arial"/>
          <w:color w:val="000000"/>
          <w:sz w:val="24"/>
          <w:szCs w:val="24"/>
          <w:shd w:val="clear" w:color="auto" w:fill="FFFFFF"/>
        </w:rPr>
      </w:pPr>
    </w:p>
    <w:p w:rsidR="008A0AE4" w:rsidRDefault="008A0AE4" w:rsidP="008A0AE4">
      <w:pPr>
        <w:pStyle w:val="Textoindependiente"/>
        <w:spacing w:line="360" w:lineRule="auto"/>
        <w:rPr>
          <w:rFonts w:ascii="Arial" w:hAnsi="Arial" w:cs="Arial"/>
          <w:i/>
          <w:color w:val="000000"/>
          <w:sz w:val="22"/>
          <w:szCs w:val="22"/>
        </w:rPr>
      </w:pPr>
      <w:r w:rsidRPr="00AF2B73">
        <w:rPr>
          <w:rFonts w:ascii="Arial" w:hAnsi="Arial" w:cs="Arial"/>
          <w:color w:val="000000"/>
          <w:sz w:val="24"/>
          <w:szCs w:val="24"/>
          <w:shd w:val="clear" w:color="auto" w:fill="FFFFFF"/>
        </w:rPr>
        <w:t xml:space="preserve">Asimismo, expuso el máximo órgano constitucional que, en tratándose del daño consumado, los efectos del fallo de tutela varían dependiendo del momento en que se </w:t>
      </w:r>
      <w:r w:rsidR="002E67CC">
        <w:rPr>
          <w:rFonts w:ascii="Arial" w:hAnsi="Arial" w:cs="Arial"/>
          <w:color w:val="000000"/>
          <w:sz w:val="24"/>
          <w:szCs w:val="24"/>
          <w:shd w:val="clear" w:color="auto" w:fill="FFFFFF"/>
        </w:rPr>
        <w:t>efectuó</w:t>
      </w:r>
      <w:r w:rsidRPr="00AF2B73">
        <w:rPr>
          <w:rFonts w:ascii="Arial" w:hAnsi="Arial" w:cs="Arial"/>
          <w:color w:val="000000"/>
          <w:sz w:val="24"/>
          <w:szCs w:val="24"/>
          <w:shd w:val="clear" w:color="auto" w:fill="FFFFFF"/>
        </w:rPr>
        <w:t>, así indicó</w:t>
      </w:r>
      <w:r>
        <w:rPr>
          <w:rStyle w:val="Refdenotaalpie"/>
          <w:rFonts w:ascii="Arial" w:hAnsi="Arial"/>
          <w:color w:val="000000"/>
          <w:sz w:val="24"/>
          <w:szCs w:val="24"/>
          <w:shd w:val="clear" w:color="auto" w:fill="FFFFFF"/>
        </w:rPr>
        <w:footnoteReference w:id="11"/>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8A0AE4" w:rsidRPr="00AF59E4" w:rsidRDefault="008A0AE4" w:rsidP="00F33A95">
      <w:pPr>
        <w:pStyle w:val="Textoindependiente"/>
        <w:spacing w:line="360" w:lineRule="auto"/>
        <w:rPr>
          <w:rFonts w:ascii="Arial" w:hAnsi="Arial" w:cs="Arial"/>
          <w:color w:val="000000"/>
          <w:szCs w:val="24"/>
          <w:shd w:val="clear" w:color="auto" w:fill="FFFFFF"/>
        </w:rPr>
      </w:pPr>
    </w:p>
    <w:p w:rsidR="00A124AD" w:rsidRDefault="00A124AD" w:rsidP="00F33A95">
      <w:pPr>
        <w:pStyle w:val="Textoindependiente"/>
        <w:spacing w:line="360" w:lineRule="auto"/>
        <w:rPr>
          <w:i/>
          <w:iCs/>
          <w:color w:val="000000"/>
          <w:sz w:val="22"/>
          <w:szCs w:val="22"/>
        </w:rPr>
      </w:pPr>
      <w:r>
        <w:rPr>
          <w:rFonts w:ascii="Arial" w:hAnsi="Arial" w:cs="Arial"/>
          <w:color w:val="000000"/>
          <w:sz w:val="24"/>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 xml:space="preserve">a través del estudio de fondo sobre la vulneración que se puso en conocimiento de los </w:t>
      </w:r>
      <w:r w:rsidRPr="00A124AD">
        <w:rPr>
          <w:rFonts w:ascii="Arial" w:hAnsi="Arial" w:cs="Arial"/>
          <w:i/>
          <w:color w:val="000000"/>
          <w:sz w:val="22"/>
          <w:szCs w:val="22"/>
        </w:rPr>
        <w:lastRenderedPageBreak/>
        <w:t>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00AF2B73" w:rsidRPr="00B74642">
        <w:rPr>
          <w:rStyle w:val="Refdenotaalpie"/>
          <w:rFonts w:ascii="Arial" w:hAnsi="Arial"/>
          <w:i/>
          <w:iCs/>
          <w:color w:val="000000"/>
          <w:sz w:val="24"/>
          <w:szCs w:val="22"/>
        </w:rPr>
        <w:footnoteReference w:id="12"/>
      </w:r>
    </w:p>
    <w:p w:rsidR="00A124AD" w:rsidRPr="00AF59E4" w:rsidRDefault="00A124AD" w:rsidP="00F33A95">
      <w:pPr>
        <w:pStyle w:val="Textoindependiente"/>
        <w:spacing w:line="360" w:lineRule="auto"/>
        <w:rPr>
          <w:rFonts w:ascii="Arial" w:hAnsi="Arial" w:cs="Arial"/>
          <w:color w:val="000000"/>
          <w:szCs w:val="24"/>
          <w:shd w:val="clear" w:color="auto" w:fill="FFFFFF"/>
        </w:rPr>
      </w:pPr>
    </w:p>
    <w:p w:rsidR="00F33A95" w:rsidRPr="000145F0" w:rsidRDefault="00AF2B73" w:rsidP="00F33A95">
      <w:pPr>
        <w:pStyle w:val="Textoindependiente"/>
        <w:spacing w:line="360" w:lineRule="auto"/>
        <w:rPr>
          <w:rFonts w:ascii="Arial" w:hAnsi="Arial" w:cs="Arial"/>
          <w:i/>
          <w:iCs/>
          <w:color w:val="000000"/>
          <w:sz w:val="24"/>
          <w:szCs w:val="24"/>
          <w:bdr w:val="none" w:sz="0" w:space="0" w:color="auto" w:frame="1"/>
          <w:shd w:val="clear" w:color="auto" w:fill="FFFFFF"/>
        </w:rPr>
      </w:pPr>
      <w:r>
        <w:rPr>
          <w:rFonts w:ascii="Arial" w:hAnsi="Arial" w:cs="Arial"/>
          <w:color w:val="000000"/>
          <w:sz w:val="24"/>
          <w:szCs w:val="24"/>
          <w:shd w:val="clear" w:color="auto" w:fill="FFFFFF"/>
        </w:rPr>
        <w:t>Además de lo anterior</w:t>
      </w:r>
      <w:r w:rsidR="00F33A95" w:rsidRPr="00F33A95">
        <w:rPr>
          <w:rFonts w:ascii="Arial" w:hAnsi="Arial" w:cs="Arial"/>
          <w:color w:val="000000"/>
          <w:sz w:val="24"/>
          <w:szCs w:val="24"/>
          <w:shd w:val="clear" w:color="auto" w:fill="FFFFFF"/>
        </w:rPr>
        <w:t>, es preciso reseñar que existen otras formas de materializar la carencia actual de objeto, entre ellas, la sustracción de materia, que según lo refiere la Corte</w:t>
      </w:r>
      <w:r w:rsidR="00F33A95" w:rsidRPr="00F33A95">
        <w:rPr>
          <w:rStyle w:val="Refdenotaalpie"/>
          <w:rFonts w:ascii="Arial" w:hAnsi="Arial"/>
          <w:color w:val="000000"/>
          <w:sz w:val="24"/>
          <w:szCs w:val="24"/>
          <w:shd w:val="clear" w:color="auto" w:fill="FFFFFF"/>
        </w:rPr>
        <w:footnoteReference w:id="13"/>
      </w:r>
      <w:r w:rsidR="00F33A95"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00F33A95"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00F33A95" w:rsidRPr="000145F0">
        <w:rPr>
          <w:rFonts w:ascii="Arial" w:hAnsi="Arial" w:cs="Arial"/>
          <w:i/>
          <w:iCs/>
          <w:color w:val="000000"/>
          <w:sz w:val="24"/>
          <w:szCs w:val="24"/>
          <w:bdr w:val="none" w:sz="0" w:space="0" w:color="auto" w:frame="1"/>
          <w:shd w:val="clear" w:color="auto" w:fill="FFFFFF"/>
        </w:rPr>
        <w:t>.</w:t>
      </w:r>
    </w:p>
    <w:p w:rsidR="009565CF" w:rsidRPr="00AF59E4" w:rsidRDefault="009565CF" w:rsidP="001042EB">
      <w:pPr>
        <w:pStyle w:val="Textoindependiente"/>
        <w:spacing w:line="360" w:lineRule="auto"/>
        <w:rPr>
          <w:rFonts w:ascii="Arial" w:hAnsi="Arial" w:cs="Arial"/>
          <w:szCs w:val="24"/>
          <w:lang w:val="es-CO"/>
        </w:rPr>
      </w:pPr>
    </w:p>
    <w:p w:rsidR="002F2011" w:rsidRPr="00B74642" w:rsidRDefault="00B74642" w:rsidP="00A92D21">
      <w:pPr>
        <w:pStyle w:val="Prrafodelista"/>
        <w:numPr>
          <w:ilvl w:val="0"/>
          <w:numId w:val="34"/>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AF59E4" w:rsidRDefault="002F2011" w:rsidP="002F2011">
      <w:pPr>
        <w:pStyle w:val="Prrafodelista"/>
        <w:spacing w:after="0" w:line="360" w:lineRule="auto"/>
        <w:ind w:left="390"/>
        <w:jc w:val="both"/>
        <w:rPr>
          <w:rFonts w:ascii="Arial" w:hAnsi="Arial" w:cs="Arial"/>
          <w:sz w:val="20"/>
          <w:szCs w:val="24"/>
        </w:rPr>
      </w:pPr>
    </w:p>
    <w:p w:rsidR="00FE169A" w:rsidRDefault="00B74642" w:rsidP="00B74642">
      <w:pPr>
        <w:pStyle w:val="Textoindependiente"/>
        <w:spacing w:line="360" w:lineRule="auto"/>
        <w:rPr>
          <w:rFonts w:ascii="Arial" w:hAnsi="Arial" w:cs="Arial"/>
          <w:sz w:val="24"/>
          <w:szCs w:val="24"/>
          <w:lang w:val="es-CO" w:eastAsia="es-CO"/>
        </w:rPr>
      </w:pPr>
      <w:r w:rsidRPr="000145F0">
        <w:rPr>
          <w:rFonts w:ascii="Arial" w:hAnsi="Arial"/>
          <w:sz w:val="24"/>
          <w:szCs w:val="24"/>
        </w:rPr>
        <w:t xml:space="preserve">Se pretendía con la acción se ordenara dar respuesta al derecho de petición radicado el </w:t>
      </w:r>
      <w:r w:rsidR="00F80128">
        <w:rPr>
          <w:rFonts w:ascii="Arial" w:hAnsi="Arial"/>
          <w:sz w:val="24"/>
          <w:szCs w:val="24"/>
        </w:rPr>
        <w:t>20-05-</w:t>
      </w:r>
      <w:r w:rsidR="00FE169A">
        <w:rPr>
          <w:rFonts w:ascii="Arial" w:hAnsi="Arial"/>
          <w:sz w:val="24"/>
          <w:szCs w:val="24"/>
        </w:rPr>
        <w:t>2016</w:t>
      </w:r>
      <w:r w:rsidRPr="000145F0">
        <w:rPr>
          <w:rFonts w:ascii="Arial" w:hAnsi="Arial"/>
          <w:sz w:val="24"/>
          <w:szCs w:val="24"/>
        </w:rPr>
        <w:t xml:space="preserve">, mediante el cual se solicitó </w:t>
      </w:r>
      <w:r w:rsidR="00F80128">
        <w:rPr>
          <w:rFonts w:ascii="Arial" w:hAnsi="Arial"/>
          <w:sz w:val="24"/>
          <w:szCs w:val="24"/>
        </w:rPr>
        <w:t>copia de la resolución de reconocimiento de pensión de vejez</w:t>
      </w:r>
      <w:r w:rsidR="009C2A9A">
        <w:rPr>
          <w:rFonts w:ascii="Arial" w:hAnsi="Arial"/>
          <w:sz w:val="24"/>
          <w:szCs w:val="24"/>
        </w:rPr>
        <w:t xml:space="preserve">, </w:t>
      </w:r>
      <w:r>
        <w:rPr>
          <w:rFonts w:ascii="Arial" w:hAnsi="Arial" w:cs="Arial"/>
          <w:sz w:val="24"/>
          <w:szCs w:val="24"/>
        </w:rPr>
        <w:t xml:space="preserve">y </w:t>
      </w:r>
      <w:r w:rsidRPr="000145F0">
        <w:rPr>
          <w:rFonts w:ascii="Arial" w:hAnsi="Arial" w:cs="Arial"/>
          <w:sz w:val="24"/>
          <w:szCs w:val="24"/>
          <w:lang w:val="es-CO" w:eastAsia="es-CO"/>
        </w:rPr>
        <w:t xml:space="preserve">según lo informa </w:t>
      </w:r>
      <w:r w:rsidR="009C2A9A">
        <w:rPr>
          <w:rFonts w:ascii="Arial" w:hAnsi="Arial" w:cs="Arial"/>
          <w:sz w:val="24"/>
          <w:szCs w:val="24"/>
          <w:lang w:val="es-CO" w:eastAsia="es-CO"/>
        </w:rPr>
        <w:t xml:space="preserve">el Vicepresidente Jurídico y Secretario General (A) de </w:t>
      </w:r>
      <w:r w:rsidR="00F80128">
        <w:rPr>
          <w:rFonts w:ascii="Arial" w:hAnsi="Arial" w:cs="Arial"/>
          <w:sz w:val="24"/>
          <w:szCs w:val="24"/>
          <w:lang w:val="es-CO" w:eastAsia="es-CO"/>
        </w:rPr>
        <w:t xml:space="preserve">Colpensiones </w:t>
      </w:r>
      <w:r w:rsidR="00FE169A">
        <w:rPr>
          <w:rFonts w:ascii="Arial" w:hAnsi="Arial" w:cs="Arial"/>
          <w:sz w:val="24"/>
          <w:szCs w:val="24"/>
          <w:lang w:val="es-CO" w:eastAsia="es-CO"/>
        </w:rPr>
        <w:t xml:space="preserve">(Folios </w:t>
      </w:r>
      <w:r w:rsidR="00F80128">
        <w:rPr>
          <w:rFonts w:ascii="Arial" w:hAnsi="Arial" w:cs="Arial"/>
          <w:sz w:val="24"/>
          <w:szCs w:val="24"/>
          <w:lang w:val="es-CO" w:eastAsia="es-CO"/>
        </w:rPr>
        <w:t>42 a 44</w:t>
      </w:r>
      <w:r w:rsidR="00FE169A">
        <w:rPr>
          <w:rFonts w:ascii="Arial" w:hAnsi="Arial" w:cs="Arial"/>
          <w:sz w:val="24"/>
          <w:szCs w:val="24"/>
          <w:lang w:val="es-CO" w:eastAsia="es-CO"/>
        </w:rPr>
        <w:t>, ib.)</w:t>
      </w:r>
      <w:r w:rsidRPr="000145F0">
        <w:rPr>
          <w:rFonts w:ascii="Arial" w:hAnsi="Arial" w:cs="Arial"/>
          <w:sz w:val="24"/>
          <w:szCs w:val="24"/>
          <w:lang w:val="es-CO" w:eastAsia="es-CO"/>
        </w:rPr>
        <w:t xml:space="preserve">, la solicitud fue resuelta </w:t>
      </w:r>
      <w:r w:rsidR="009C2A9A">
        <w:rPr>
          <w:rFonts w:ascii="Arial" w:hAnsi="Arial" w:cs="Arial"/>
          <w:sz w:val="24"/>
          <w:szCs w:val="24"/>
          <w:lang w:val="es-CO" w:eastAsia="es-CO"/>
        </w:rPr>
        <w:t xml:space="preserve">por la Gerencia Nacional de </w:t>
      </w:r>
      <w:r w:rsidR="00F80128">
        <w:rPr>
          <w:rFonts w:ascii="Arial" w:hAnsi="Arial" w:cs="Arial"/>
          <w:sz w:val="24"/>
          <w:szCs w:val="24"/>
          <w:lang w:val="es-CO" w:eastAsia="es-CO"/>
        </w:rPr>
        <w:t xml:space="preserve">Gestión Documental </w:t>
      </w:r>
      <w:r w:rsidR="007D7DB2">
        <w:rPr>
          <w:rFonts w:ascii="Arial" w:hAnsi="Arial" w:cs="Arial"/>
          <w:sz w:val="24"/>
          <w:szCs w:val="24"/>
          <w:lang w:val="es-CO" w:eastAsia="es-CO"/>
        </w:rPr>
        <w:t xml:space="preserve">con </w:t>
      </w:r>
      <w:r w:rsidR="009C2A9A">
        <w:rPr>
          <w:rFonts w:ascii="Arial" w:hAnsi="Arial" w:cs="Arial"/>
          <w:sz w:val="24"/>
          <w:szCs w:val="24"/>
          <w:lang w:val="es-CO" w:eastAsia="es-CO"/>
        </w:rPr>
        <w:t>el oficio No.2016_</w:t>
      </w:r>
      <w:r w:rsidR="00F80128">
        <w:rPr>
          <w:rFonts w:ascii="Arial" w:hAnsi="Arial" w:cs="Arial"/>
          <w:sz w:val="24"/>
          <w:szCs w:val="24"/>
          <w:lang w:val="es-CO" w:eastAsia="es-CO"/>
        </w:rPr>
        <w:t xml:space="preserve">11933007 </w:t>
      </w:r>
      <w:r w:rsidR="009C2A9A">
        <w:rPr>
          <w:rFonts w:ascii="Arial" w:hAnsi="Arial" w:cs="Arial"/>
          <w:sz w:val="24"/>
          <w:szCs w:val="24"/>
          <w:lang w:val="es-CO" w:eastAsia="es-CO"/>
        </w:rPr>
        <w:t xml:space="preserve">del </w:t>
      </w:r>
      <w:r w:rsidR="00F80128">
        <w:rPr>
          <w:rFonts w:ascii="Arial" w:hAnsi="Arial" w:cs="Arial"/>
          <w:sz w:val="24"/>
          <w:szCs w:val="24"/>
          <w:lang w:val="es-CO" w:eastAsia="es-CO"/>
        </w:rPr>
        <w:t>07</w:t>
      </w:r>
      <w:r w:rsidR="00FE169A">
        <w:rPr>
          <w:rFonts w:ascii="Arial" w:hAnsi="Arial" w:cs="Arial"/>
          <w:sz w:val="24"/>
          <w:szCs w:val="24"/>
          <w:lang w:val="es-CO" w:eastAsia="es-CO"/>
        </w:rPr>
        <w:t>-</w:t>
      </w:r>
      <w:r w:rsidR="00F80128">
        <w:rPr>
          <w:rFonts w:ascii="Arial" w:hAnsi="Arial" w:cs="Arial"/>
          <w:sz w:val="24"/>
          <w:szCs w:val="24"/>
          <w:lang w:val="es-CO" w:eastAsia="es-CO"/>
        </w:rPr>
        <w:t>10</w:t>
      </w:r>
      <w:r w:rsidR="009C2A9A">
        <w:rPr>
          <w:rFonts w:ascii="Arial" w:hAnsi="Arial" w:cs="Arial"/>
          <w:sz w:val="24"/>
          <w:szCs w:val="24"/>
          <w:lang w:val="es-CO" w:eastAsia="es-CO"/>
        </w:rPr>
        <w:t xml:space="preserve">-2016, </w:t>
      </w:r>
      <w:r w:rsidR="007D7DB2">
        <w:rPr>
          <w:rFonts w:ascii="Arial" w:hAnsi="Arial" w:cs="Arial"/>
          <w:sz w:val="24"/>
          <w:szCs w:val="24"/>
          <w:lang w:val="es-CO" w:eastAsia="es-CO"/>
        </w:rPr>
        <w:t xml:space="preserve">comunicado </w:t>
      </w:r>
      <w:r w:rsidR="00F80128">
        <w:rPr>
          <w:rFonts w:ascii="Arial" w:hAnsi="Arial" w:cs="Arial"/>
          <w:sz w:val="24"/>
          <w:szCs w:val="24"/>
          <w:lang w:val="es-CO" w:eastAsia="es-CO"/>
        </w:rPr>
        <w:t xml:space="preserve">al apoderado judicial del actor </w:t>
      </w:r>
      <w:r w:rsidR="007D7DB2">
        <w:rPr>
          <w:rFonts w:ascii="Arial" w:hAnsi="Arial" w:cs="Arial"/>
          <w:sz w:val="24"/>
          <w:szCs w:val="24"/>
          <w:lang w:val="es-CO" w:eastAsia="es-CO"/>
        </w:rPr>
        <w:t xml:space="preserve">el día </w:t>
      </w:r>
      <w:r w:rsidR="00F80128">
        <w:rPr>
          <w:rFonts w:ascii="Arial" w:hAnsi="Arial" w:cs="Arial"/>
          <w:sz w:val="24"/>
          <w:szCs w:val="24"/>
          <w:lang w:val="es-CO" w:eastAsia="es-CO"/>
        </w:rPr>
        <w:t>19-10</w:t>
      </w:r>
      <w:r w:rsidR="007D7DB2">
        <w:rPr>
          <w:rFonts w:ascii="Arial" w:hAnsi="Arial" w:cs="Arial"/>
          <w:sz w:val="24"/>
          <w:szCs w:val="24"/>
          <w:lang w:val="es-CO" w:eastAsia="es-CO"/>
        </w:rPr>
        <w:t xml:space="preserve">-2016, según se constató en esta instancia </w:t>
      </w:r>
      <w:r w:rsidR="007D7DB2" w:rsidRPr="000145F0">
        <w:rPr>
          <w:rFonts w:ascii="Arial" w:hAnsi="Arial" w:cs="Arial"/>
          <w:sz w:val="24"/>
          <w:szCs w:val="24"/>
          <w:lang w:val="es-CO" w:eastAsia="es-CO"/>
        </w:rPr>
        <w:t xml:space="preserve">(Folio </w:t>
      </w:r>
      <w:r w:rsidR="007D7DB2">
        <w:rPr>
          <w:rFonts w:ascii="Arial" w:hAnsi="Arial"/>
          <w:sz w:val="24"/>
          <w:szCs w:val="24"/>
        </w:rPr>
        <w:t xml:space="preserve">3 </w:t>
      </w:r>
      <w:r w:rsidR="007D7DB2" w:rsidRPr="000145F0">
        <w:rPr>
          <w:rFonts w:ascii="Arial" w:hAnsi="Arial"/>
          <w:sz w:val="24"/>
          <w:szCs w:val="24"/>
        </w:rPr>
        <w:t>vto.</w:t>
      </w:r>
      <w:r w:rsidR="007D7DB2" w:rsidRPr="000145F0">
        <w:rPr>
          <w:rFonts w:ascii="Arial" w:hAnsi="Arial" w:cs="Arial"/>
          <w:sz w:val="24"/>
          <w:szCs w:val="24"/>
          <w:lang w:val="es-CO" w:eastAsia="es-CO"/>
        </w:rPr>
        <w:t>, este cuaderno)</w:t>
      </w:r>
      <w:r w:rsidR="007D7DB2">
        <w:rPr>
          <w:rFonts w:ascii="Arial" w:hAnsi="Arial"/>
          <w:sz w:val="24"/>
          <w:szCs w:val="24"/>
        </w:rPr>
        <w:t xml:space="preserve">, </w:t>
      </w:r>
      <w:r>
        <w:rPr>
          <w:rFonts w:ascii="Arial" w:hAnsi="Arial" w:cs="Arial"/>
          <w:sz w:val="24"/>
          <w:szCs w:val="24"/>
          <w:lang w:val="es-CO" w:eastAsia="es-CO"/>
        </w:rPr>
        <w:t xml:space="preserve">mediante </w:t>
      </w:r>
      <w:r w:rsidR="009C2A9A">
        <w:rPr>
          <w:rFonts w:ascii="Arial" w:hAnsi="Arial" w:cs="Arial"/>
          <w:sz w:val="24"/>
          <w:szCs w:val="24"/>
          <w:lang w:val="es-CO" w:eastAsia="es-CO"/>
        </w:rPr>
        <w:t xml:space="preserve">el </w:t>
      </w:r>
      <w:r w:rsidR="007D7DB2">
        <w:rPr>
          <w:rFonts w:ascii="Arial" w:hAnsi="Arial" w:cs="Arial"/>
          <w:sz w:val="24"/>
          <w:szCs w:val="24"/>
          <w:lang w:val="es-CO" w:eastAsia="es-CO"/>
        </w:rPr>
        <w:t xml:space="preserve">cual </w:t>
      </w:r>
      <w:r w:rsidR="00F80128">
        <w:rPr>
          <w:rFonts w:ascii="Arial" w:hAnsi="Arial" w:cs="Arial"/>
          <w:sz w:val="24"/>
          <w:szCs w:val="24"/>
          <w:lang w:val="es-CO" w:eastAsia="es-CO"/>
        </w:rPr>
        <w:t>le remitió copia del acto administrativo</w:t>
      </w:r>
      <w:r w:rsidR="007D7DB2">
        <w:rPr>
          <w:rFonts w:ascii="Arial" w:hAnsi="Arial" w:cs="Arial"/>
          <w:sz w:val="24"/>
          <w:szCs w:val="24"/>
          <w:lang w:val="es-CO" w:eastAsia="es-CO"/>
        </w:rPr>
        <w:t>.</w:t>
      </w:r>
    </w:p>
    <w:p w:rsidR="007D7DB2" w:rsidRPr="00AF59E4" w:rsidRDefault="007D7DB2" w:rsidP="00B74642">
      <w:pPr>
        <w:pStyle w:val="Textoindependiente"/>
        <w:spacing w:line="360" w:lineRule="auto"/>
        <w:rPr>
          <w:rFonts w:ascii="Arial" w:hAnsi="Arial" w:cs="Arial"/>
          <w:szCs w:val="24"/>
          <w:lang w:val="es-CO" w:eastAsia="es-CO"/>
        </w:rPr>
      </w:pP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9C2A9A">
        <w:rPr>
          <w:rFonts w:ascii="Arial" w:hAnsi="Arial" w:cs="Arial"/>
          <w:sz w:val="24"/>
          <w:szCs w:val="24"/>
          <w:lang w:val="es-CO" w:eastAsia="es-CO"/>
        </w:rPr>
        <w:t xml:space="preserve">al derecho de </w:t>
      </w:r>
      <w:r w:rsidRPr="000145F0">
        <w:rPr>
          <w:rFonts w:ascii="Arial" w:hAnsi="Arial" w:cs="Arial"/>
          <w:sz w:val="24"/>
          <w:szCs w:val="24"/>
          <w:lang w:val="es-CO" w:eastAsia="es-CO"/>
        </w:rPr>
        <w:t xml:space="preserve">petición, </w:t>
      </w:r>
      <w:r w:rsidR="00BE13B5">
        <w:rPr>
          <w:rFonts w:ascii="Arial" w:hAnsi="Arial" w:cs="Arial"/>
          <w:sz w:val="24"/>
          <w:szCs w:val="24"/>
          <w:lang w:val="es-CO" w:eastAsia="es-CO"/>
        </w:rPr>
        <w:t xml:space="preserve"> </w:t>
      </w:r>
      <w:r w:rsidRPr="000145F0">
        <w:rPr>
          <w:rFonts w:ascii="Arial" w:hAnsi="Arial" w:cs="Arial"/>
          <w:sz w:val="24"/>
          <w:szCs w:val="24"/>
          <w:lang w:val="es-CO" w:eastAsia="es-CO"/>
        </w:rPr>
        <w:t xml:space="preserve">cesó; </w:t>
      </w:r>
      <w:r w:rsidR="00BE13B5">
        <w:rPr>
          <w:rFonts w:ascii="Arial" w:hAnsi="Arial" w:cs="Arial"/>
          <w:sz w:val="24"/>
          <w:szCs w:val="24"/>
          <w:lang w:val="es-CO" w:eastAsia="es-CO"/>
        </w:rPr>
        <w:t xml:space="preserve"> </w:t>
      </w:r>
      <w:r w:rsidRPr="000145F0">
        <w:rPr>
          <w:rFonts w:ascii="Arial" w:hAnsi="Arial" w:cs="Arial"/>
          <w:sz w:val="24"/>
          <w:szCs w:val="24"/>
          <w:lang w:val="es-CO" w:eastAsia="es-CO"/>
        </w:rPr>
        <w:t xml:space="preserve">en </w:t>
      </w:r>
      <w:r w:rsidR="00BE13B5">
        <w:rPr>
          <w:rFonts w:ascii="Arial" w:hAnsi="Arial" w:cs="Arial"/>
          <w:sz w:val="24"/>
          <w:szCs w:val="24"/>
          <w:lang w:val="es-CO" w:eastAsia="es-CO"/>
        </w:rPr>
        <w:t xml:space="preserve"> </w:t>
      </w:r>
      <w:r w:rsidRPr="000145F0">
        <w:rPr>
          <w:rFonts w:ascii="Arial" w:hAnsi="Arial" w:cs="Arial"/>
          <w:sz w:val="24"/>
          <w:szCs w:val="24"/>
          <w:lang w:val="es-CO" w:eastAsia="es-CO"/>
        </w:rPr>
        <w:t>consecuencia</w:t>
      </w:r>
      <w:r w:rsidR="00BE13B5">
        <w:rPr>
          <w:rFonts w:ascii="Arial" w:hAnsi="Arial" w:cs="Arial"/>
          <w:sz w:val="24"/>
          <w:szCs w:val="24"/>
          <w:lang w:val="es-CO" w:eastAsia="es-CO"/>
        </w:rPr>
        <w:t>,</w:t>
      </w:r>
      <w:r w:rsidR="00AF59E4">
        <w:rPr>
          <w:rFonts w:ascii="Arial" w:hAnsi="Arial" w:cs="Arial"/>
          <w:sz w:val="24"/>
          <w:szCs w:val="24"/>
          <w:lang w:val="es-CO" w:eastAsia="es-CO"/>
        </w:rPr>
        <w:t xml:space="preserve"> </w:t>
      </w:r>
      <w:r w:rsidRPr="000145F0">
        <w:rPr>
          <w:rFonts w:ascii="Arial" w:hAnsi="Arial" w:cs="Arial"/>
          <w:sz w:val="24"/>
          <w:szCs w:val="24"/>
        </w:rPr>
        <w:t xml:space="preserve">no hay objeto jurídico sobre el cual fallar y la decisión que se adopte resultará inútil. De esta manera, se configura el hecho superado, pues la pretensión se encuentra satisfecha y los derechos a salvo. </w:t>
      </w:r>
    </w:p>
    <w:p w:rsidR="00B74642" w:rsidRPr="006967F8" w:rsidRDefault="00B74642" w:rsidP="00B74642">
      <w:pPr>
        <w:pStyle w:val="Textoindependiente"/>
        <w:spacing w:line="360" w:lineRule="auto"/>
        <w:rPr>
          <w:rFonts w:ascii="Arial" w:hAnsi="Arial" w:cs="Arial"/>
          <w:sz w:val="18"/>
          <w:szCs w:val="24"/>
        </w:rPr>
      </w:pP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w:t>
      </w:r>
      <w:r w:rsidR="009C2A9A">
        <w:rPr>
          <w:rFonts w:ascii="Arial" w:hAnsi="Arial" w:cs="Arial"/>
          <w:sz w:val="24"/>
          <w:szCs w:val="24"/>
        </w:rPr>
        <w:t xml:space="preserve">se confirmará la sentencia </w:t>
      </w:r>
      <w:r w:rsidR="007D7DB2">
        <w:rPr>
          <w:rFonts w:ascii="Arial" w:hAnsi="Arial" w:cs="Arial"/>
          <w:sz w:val="24"/>
          <w:szCs w:val="24"/>
        </w:rPr>
        <w:t>de primera instancia</w:t>
      </w:r>
      <w:r w:rsidR="009C2A9A">
        <w:rPr>
          <w:rFonts w:ascii="Arial" w:hAnsi="Arial" w:cs="Arial"/>
          <w:sz w:val="24"/>
          <w:szCs w:val="24"/>
        </w:rPr>
        <w:t xml:space="preserve">, pero con la salvedad expuesta en el acápite de legitimación, y se </w:t>
      </w:r>
      <w:r>
        <w:rPr>
          <w:rFonts w:ascii="Arial" w:hAnsi="Arial" w:cs="Arial"/>
          <w:sz w:val="24"/>
          <w:szCs w:val="24"/>
        </w:rPr>
        <w:t xml:space="preserve">declarará </w:t>
      </w:r>
      <w:r w:rsidRPr="000145F0">
        <w:rPr>
          <w:rFonts w:ascii="Arial" w:hAnsi="Arial" w:cs="Arial"/>
          <w:sz w:val="24"/>
          <w:szCs w:val="24"/>
        </w:rPr>
        <w:t>la carencia actual de objeto por el hecho superado</w:t>
      </w:r>
      <w:r w:rsidR="009C2A9A">
        <w:rPr>
          <w:rFonts w:ascii="Arial" w:hAnsi="Arial" w:cs="Arial"/>
          <w:sz w:val="24"/>
          <w:szCs w:val="24"/>
        </w:rPr>
        <w:t xml:space="preserve">, conforme los argumentos </w:t>
      </w:r>
      <w:r w:rsidR="006B3FA0">
        <w:rPr>
          <w:rFonts w:ascii="Arial" w:hAnsi="Arial" w:cs="Arial"/>
          <w:sz w:val="24"/>
          <w:szCs w:val="24"/>
        </w:rPr>
        <w:t>expuestos en la impugnación</w:t>
      </w:r>
      <w:r w:rsidRPr="000145F0">
        <w:rPr>
          <w:rFonts w:ascii="Arial" w:hAnsi="Arial" w:cs="Arial"/>
          <w:sz w:val="24"/>
          <w:szCs w:val="24"/>
        </w:rPr>
        <w:t>.</w:t>
      </w:r>
    </w:p>
    <w:p w:rsidR="00B74642" w:rsidRPr="006967F8" w:rsidRDefault="00B74642" w:rsidP="00B74642">
      <w:pPr>
        <w:pStyle w:val="Textoindependiente"/>
        <w:spacing w:line="360" w:lineRule="auto"/>
        <w:ind w:left="851" w:right="567"/>
        <w:rPr>
          <w:rFonts w:ascii="Arial" w:hAnsi="Arial" w:cs="Arial"/>
          <w:sz w:val="18"/>
          <w:szCs w:val="24"/>
          <w:lang w:val="es-CO"/>
        </w:rPr>
      </w:pPr>
    </w:p>
    <w:p w:rsidR="00CE32AE" w:rsidRPr="006E674E" w:rsidRDefault="006E674E" w:rsidP="006E674E">
      <w:pPr>
        <w:pStyle w:val="Textoindependiente"/>
        <w:numPr>
          <w:ilvl w:val="0"/>
          <w:numId w:val="34"/>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1A3195">
        <w:rPr>
          <w:rFonts w:ascii="Arial" w:hAnsi="Arial"/>
        </w:rPr>
        <w:t xml:space="preserve">confirmará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C74DE5">
        <w:rPr>
          <w:rFonts w:ascii="Arial" w:hAnsi="Arial"/>
        </w:rPr>
        <w:t xml:space="preserve">(ii) Se adicionará </w:t>
      </w:r>
      <w:r w:rsidR="007D7DB2">
        <w:rPr>
          <w:rFonts w:ascii="Arial" w:hAnsi="Arial"/>
        </w:rPr>
        <w:t xml:space="preserve">un </w:t>
      </w:r>
      <w:r w:rsidR="00C74DE5">
        <w:rPr>
          <w:rFonts w:ascii="Arial" w:hAnsi="Arial"/>
        </w:rPr>
        <w:t xml:space="preserve">numeral </w:t>
      </w:r>
      <w:r w:rsidR="007D7DB2">
        <w:rPr>
          <w:rFonts w:ascii="Arial" w:hAnsi="Arial"/>
        </w:rPr>
        <w:t xml:space="preserve">para declarar </w:t>
      </w:r>
      <w:r w:rsidR="00C6576A">
        <w:rPr>
          <w:rFonts w:ascii="Arial" w:hAnsi="Arial"/>
        </w:rPr>
        <w:t xml:space="preserve">improcedente </w:t>
      </w:r>
      <w:r w:rsidR="00C74DE5">
        <w:rPr>
          <w:rFonts w:ascii="Arial" w:hAnsi="Arial"/>
        </w:rPr>
        <w:t xml:space="preserve">el amparo frente </w:t>
      </w:r>
      <w:r w:rsidR="007D7DB2">
        <w:rPr>
          <w:rFonts w:ascii="Arial" w:hAnsi="Arial"/>
          <w:lang w:val="es-CO"/>
        </w:rPr>
        <w:t xml:space="preserve">a la Gerencia Nacional </w:t>
      </w:r>
      <w:r w:rsidR="007D7DB2">
        <w:rPr>
          <w:rFonts w:ascii="Arial" w:hAnsi="Arial"/>
        </w:rPr>
        <w:t xml:space="preserve">de </w:t>
      </w:r>
      <w:r w:rsidR="006B3FA0">
        <w:rPr>
          <w:rFonts w:ascii="Arial" w:hAnsi="Arial" w:cs="Arial"/>
        </w:rPr>
        <w:t>Defensa Judicial de Colpensiones</w:t>
      </w:r>
      <w:r w:rsidR="00F80128">
        <w:rPr>
          <w:rFonts w:ascii="Arial" w:hAnsi="Arial" w:cs="Arial"/>
        </w:rPr>
        <w:t xml:space="preserve"> y al Agente de Servicio Daniel Henao Osorno</w:t>
      </w:r>
      <w:r w:rsidR="00330FD7">
        <w:rPr>
          <w:rFonts w:ascii="Arial" w:hAnsi="Arial"/>
        </w:rPr>
        <w:t xml:space="preserve">, por </w:t>
      </w:r>
      <w:r w:rsidR="00C6576A">
        <w:rPr>
          <w:rFonts w:ascii="Arial" w:hAnsi="Arial"/>
        </w:rPr>
        <w:t>carecer de legitimación</w:t>
      </w:r>
      <w:r w:rsidR="00C74DE5">
        <w:rPr>
          <w:rFonts w:ascii="Arial" w:hAnsi="Arial"/>
        </w:rPr>
        <w:t>; y</w:t>
      </w:r>
      <w:r w:rsidR="00330FD7">
        <w:rPr>
          <w:rFonts w:ascii="Arial" w:hAnsi="Arial"/>
        </w:rPr>
        <w:t>,</w:t>
      </w:r>
      <w:r w:rsidRPr="000145F0">
        <w:rPr>
          <w:rFonts w:ascii="Arial" w:hAnsi="Arial"/>
        </w:rPr>
        <w:t xml:space="preserve"> (</w:t>
      </w:r>
      <w:r w:rsidR="007D7DB2">
        <w:rPr>
          <w:rFonts w:ascii="Arial" w:hAnsi="Arial"/>
        </w:rPr>
        <w:t>iii</w:t>
      </w:r>
      <w:r w:rsidRPr="000145F0">
        <w:rPr>
          <w:rFonts w:ascii="Arial" w:hAnsi="Arial"/>
        </w:rPr>
        <w:t>)</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superado</w:t>
      </w:r>
      <w:r w:rsidRPr="000145F0">
        <w:rPr>
          <w:rFonts w:ascii="Arial" w:hAnsi="Arial"/>
        </w:rPr>
        <w:t>.</w:t>
      </w:r>
    </w:p>
    <w:p w:rsidR="00F14049" w:rsidRPr="006967F8" w:rsidRDefault="00F14049" w:rsidP="00DD1EC0">
      <w:pPr>
        <w:spacing w:line="360" w:lineRule="auto"/>
        <w:ind w:right="51"/>
        <w:jc w:val="both"/>
        <w:rPr>
          <w:rFonts w:ascii="Arial" w:hAnsi="Arial"/>
          <w:sz w:val="18"/>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xml:space="preserve">, administrando Justicia en nombre de la República y por </w:t>
      </w:r>
      <w:r w:rsidRPr="008A1328">
        <w:rPr>
          <w:rFonts w:ascii="Arial" w:hAnsi="Arial" w:cs="Arial"/>
        </w:rPr>
        <w:lastRenderedPageBreak/>
        <w:t>autoridad de la Ley,</w:t>
      </w:r>
    </w:p>
    <w:p w:rsidR="006B3FA0" w:rsidRPr="006967F8" w:rsidRDefault="006B3FA0" w:rsidP="00DD1EC0">
      <w:pPr>
        <w:pStyle w:val="Textoindependiente"/>
        <w:spacing w:line="360" w:lineRule="auto"/>
        <w:jc w:val="center"/>
        <w:rPr>
          <w:rFonts w:ascii="Arial" w:hAnsi="Arial" w:cs="Arial"/>
          <w:bCs/>
          <w:smallCaps/>
          <w:sz w:val="2"/>
          <w:szCs w:val="24"/>
        </w:rPr>
      </w:pPr>
    </w:p>
    <w:p w:rsidR="00DD1EC0" w:rsidRPr="00BC795E"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F a l l a:</w:t>
      </w:r>
    </w:p>
    <w:p w:rsidR="00F81BD6" w:rsidRPr="00330FD7" w:rsidRDefault="00F81BD6" w:rsidP="00AF59E4">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C6576A" w:rsidRDefault="00DD1EC0" w:rsidP="00AF59E4">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1A3195" w:rsidRPr="00DD1EC0">
        <w:rPr>
          <w:rFonts w:ascii="Arial" w:hAnsi="Arial"/>
          <w:sz w:val="24"/>
          <w:szCs w:val="24"/>
        </w:rPr>
        <w:t xml:space="preserve">la sentencia del día </w:t>
      </w:r>
      <w:r w:rsidR="00F80128">
        <w:rPr>
          <w:rFonts w:ascii="Arial" w:hAnsi="Arial"/>
          <w:sz w:val="24"/>
          <w:szCs w:val="24"/>
        </w:rPr>
        <w:t>13-10</w:t>
      </w:r>
      <w:r w:rsidR="007D7DB2">
        <w:rPr>
          <w:rFonts w:ascii="Arial" w:hAnsi="Arial"/>
          <w:sz w:val="24"/>
          <w:szCs w:val="24"/>
        </w:rPr>
        <w:t xml:space="preserve">-2016 </w:t>
      </w:r>
      <w:r w:rsidR="001A3195" w:rsidRPr="00DD1EC0">
        <w:rPr>
          <w:rFonts w:ascii="Arial" w:hAnsi="Arial"/>
          <w:sz w:val="24"/>
          <w:szCs w:val="24"/>
        </w:rPr>
        <w:t xml:space="preserve">proferida por el Juzgado </w:t>
      </w:r>
      <w:r w:rsidR="00F80128">
        <w:rPr>
          <w:rFonts w:ascii="Arial" w:hAnsi="Arial"/>
          <w:sz w:val="24"/>
          <w:szCs w:val="24"/>
        </w:rPr>
        <w:t xml:space="preserve">Cuarto Civil del Circuito de </w:t>
      </w:r>
      <w:r w:rsidR="007D7DB2">
        <w:rPr>
          <w:rFonts w:ascii="Arial" w:hAnsi="Arial"/>
          <w:sz w:val="24"/>
          <w:szCs w:val="24"/>
        </w:rPr>
        <w:t>Pereira</w:t>
      </w:r>
      <w:r w:rsidRPr="00DD1EC0">
        <w:rPr>
          <w:rFonts w:ascii="Arial" w:hAnsi="Arial"/>
          <w:sz w:val="24"/>
          <w:szCs w:val="24"/>
        </w:rPr>
        <w:t>.</w:t>
      </w:r>
    </w:p>
    <w:p w:rsidR="00C6576A" w:rsidRPr="00AF59E4" w:rsidRDefault="00C6576A" w:rsidP="00AF59E4">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330FD7" w:rsidRPr="00C6576A" w:rsidRDefault="00C6576A" w:rsidP="00AF59E4">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sidRPr="00C6576A">
        <w:rPr>
          <w:rFonts w:ascii="Arial" w:hAnsi="Arial"/>
          <w:sz w:val="24"/>
          <w:szCs w:val="24"/>
        </w:rPr>
        <w:t xml:space="preserve">ADICIONAR </w:t>
      </w:r>
      <w:r w:rsidR="007D7DB2">
        <w:rPr>
          <w:rFonts w:ascii="Arial" w:hAnsi="Arial"/>
          <w:sz w:val="24"/>
          <w:szCs w:val="24"/>
        </w:rPr>
        <w:t xml:space="preserve">un </w:t>
      </w:r>
      <w:r w:rsidRPr="00C6576A">
        <w:rPr>
          <w:rFonts w:ascii="Arial" w:hAnsi="Arial"/>
          <w:sz w:val="24"/>
          <w:szCs w:val="24"/>
        </w:rPr>
        <w:t xml:space="preserve">numeral </w:t>
      </w:r>
      <w:r w:rsidR="007D7DB2">
        <w:rPr>
          <w:rFonts w:ascii="Arial" w:hAnsi="Arial"/>
          <w:sz w:val="24"/>
          <w:szCs w:val="24"/>
        </w:rPr>
        <w:t xml:space="preserve">para </w:t>
      </w:r>
      <w:r w:rsidRPr="00C6576A">
        <w:rPr>
          <w:rFonts w:ascii="Arial" w:hAnsi="Arial"/>
          <w:sz w:val="24"/>
          <w:szCs w:val="24"/>
        </w:rPr>
        <w:t xml:space="preserve">DECLARAR improcedente </w:t>
      </w:r>
      <w:r w:rsidR="00C74DE5" w:rsidRPr="00C6576A">
        <w:rPr>
          <w:rFonts w:ascii="Arial" w:hAnsi="Arial"/>
          <w:sz w:val="24"/>
          <w:szCs w:val="24"/>
        </w:rPr>
        <w:t xml:space="preserve">el amparo constitucional frente a </w:t>
      </w:r>
      <w:r w:rsidR="00C74DE5" w:rsidRPr="00C6576A">
        <w:rPr>
          <w:rFonts w:ascii="Arial" w:hAnsi="Arial" w:cs="Arial"/>
          <w:sz w:val="24"/>
          <w:szCs w:val="24"/>
        </w:rPr>
        <w:t>la</w:t>
      </w:r>
      <w:r w:rsidR="007D7DB2">
        <w:rPr>
          <w:rFonts w:ascii="Arial" w:hAnsi="Arial" w:cs="Arial"/>
          <w:sz w:val="24"/>
          <w:szCs w:val="24"/>
        </w:rPr>
        <w:t xml:space="preserve"> </w:t>
      </w:r>
      <w:r w:rsidR="00F80128">
        <w:rPr>
          <w:rFonts w:ascii="Arial" w:hAnsi="Arial" w:cs="Arial"/>
          <w:sz w:val="24"/>
          <w:szCs w:val="24"/>
        </w:rPr>
        <w:t>Gerencia Nacional de Defensa Judicial de Colpensiones y al Agente de Servicio Daniel Henao Osorno</w:t>
      </w:r>
      <w:r w:rsidRPr="00C6576A">
        <w:rPr>
          <w:rFonts w:ascii="Arial" w:hAnsi="Arial" w:cs="Arial"/>
          <w:sz w:val="24"/>
          <w:szCs w:val="24"/>
        </w:rPr>
        <w:t>, por carecer de legitimación</w:t>
      </w:r>
      <w:r w:rsidR="00330FD7" w:rsidRPr="00C6576A">
        <w:rPr>
          <w:rFonts w:ascii="Arial" w:hAnsi="Arial"/>
          <w:sz w:val="24"/>
          <w:szCs w:val="24"/>
          <w:lang w:val="es-ES"/>
        </w:rPr>
        <w:t xml:space="preserve">. </w:t>
      </w:r>
    </w:p>
    <w:p w:rsidR="00330FD7" w:rsidRPr="00AF59E4" w:rsidRDefault="00330FD7" w:rsidP="00AF59E4">
      <w:pPr>
        <w:pStyle w:val="Prrafodelista"/>
        <w:spacing w:after="0" w:line="360" w:lineRule="auto"/>
        <w:rPr>
          <w:rFonts w:ascii="Arial" w:hAnsi="Arial"/>
          <w:sz w:val="20"/>
          <w:szCs w:val="24"/>
        </w:rPr>
      </w:pPr>
    </w:p>
    <w:p w:rsidR="001A3195" w:rsidRPr="00F81BD6" w:rsidRDefault="001A3195" w:rsidP="00AF59E4">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AF59E4" w:rsidRDefault="00DD1EC0" w:rsidP="00AF59E4">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0"/>
          <w:szCs w:val="24"/>
          <w:lang w:val="es-ES_tradnl"/>
        </w:rPr>
      </w:pPr>
    </w:p>
    <w:p w:rsidR="00DD1EC0" w:rsidRPr="00DD1EC0" w:rsidRDefault="00DD1EC0" w:rsidP="00AF59E4">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AF59E4" w:rsidRDefault="00DD1EC0" w:rsidP="00AF59E4">
      <w:pPr>
        <w:pStyle w:val="Prrafodelista"/>
        <w:spacing w:after="0" w:line="360" w:lineRule="auto"/>
        <w:ind w:left="360" w:right="51"/>
        <w:jc w:val="both"/>
        <w:rPr>
          <w:rFonts w:ascii="Arial" w:hAnsi="Arial"/>
          <w:sz w:val="20"/>
          <w:szCs w:val="24"/>
        </w:rPr>
      </w:pPr>
    </w:p>
    <w:p w:rsidR="00DD1EC0" w:rsidRPr="00DD1EC0" w:rsidRDefault="00DD1EC0" w:rsidP="00AF59E4">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6967F8" w:rsidRDefault="003F672F" w:rsidP="00AF59E4">
      <w:pPr>
        <w:pStyle w:val="Textoindependiente"/>
        <w:tabs>
          <w:tab w:val="clear" w:pos="708"/>
        </w:tabs>
        <w:spacing w:line="360" w:lineRule="auto"/>
        <w:rPr>
          <w:rFonts w:ascii="Arial" w:hAnsi="Arial" w:cs="Arial"/>
          <w:sz w:val="12"/>
          <w:szCs w:val="24"/>
        </w:rPr>
      </w:pPr>
    </w:p>
    <w:p w:rsidR="003F672F" w:rsidRPr="00F764EE" w:rsidRDefault="003F672F" w:rsidP="00AF59E4">
      <w:pPr>
        <w:pStyle w:val="Textoindependiente"/>
        <w:tabs>
          <w:tab w:val="clear" w:pos="708"/>
        </w:tabs>
        <w:spacing w:line="360" w:lineRule="auto"/>
        <w:jc w:val="center"/>
        <w:rPr>
          <w:rFonts w:ascii="Arial" w:hAnsi="Arial" w:cs="Arial"/>
          <w:sz w:val="22"/>
          <w:szCs w:val="24"/>
          <w:lang w:val="en-GB"/>
        </w:rPr>
      </w:pPr>
      <w:r w:rsidRPr="00F764EE">
        <w:rPr>
          <w:rFonts w:ascii="Arial" w:hAnsi="Arial"/>
          <w:smallCaps/>
          <w:sz w:val="28"/>
          <w:szCs w:val="24"/>
          <w:lang w:val="en-GB"/>
        </w:rPr>
        <w:t>Notifíquese,</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6B3FA0" w:rsidRPr="005D64FE"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6B3FA0" w:rsidRPr="006B3F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Pr="00F764E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r w:rsidRPr="00F764EE">
        <w:rPr>
          <w:rFonts w:ascii="Arial" w:hAnsi="Arial" w:cs="Arial"/>
          <w:i/>
          <w:spacing w:val="-3"/>
          <w:w w:val="150"/>
          <w:sz w:val="28"/>
          <w:lang w:val="en-GB"/>
        </w:rPr>
        <w:t>D</w:t>
      </w:r>
      <w:r w:rsidRPr="00F764EE">
        <w:rPr>
          <w:rFonts w:ascii="Arial" w:hAnsi="Arial" w:cs="Arial"/>
          <w:i/>
          <w:spacing w:val="-3"/>
          <w:w w:val="150"/>
          <w:sz w:val="18"/>
          <w:lang w:val="en-GB"/>
        </w:rPr>
        <w:t>UBERNEY</w:t>
      </w:r>
      <w:r w:rsidRPr="00F764EE">
        <w:rPr>
          <w:rFonts w:ascii="Arial" w:hAnsi="Arial" w:cs="Arial"/>
          <w:i/>
          <w:spacing w:val="-3"/>
          <w:w w:val="150"/>
          <w:lang w:val="en-GB"/>
        </w:rPr>
        <w:t xml:space="preserve"> </w:t>
      </w:r>
      <w:r w:rsidRPr="00F764EE">
        <w:rPr>
          <w:rFonts w:ascii="Arial" w:hAnsi="Arial" w:cs="Arial"/>
          <w:i/>
          <w:spacing w:val="-3"/>
          <w:w w:val="150"/>
          <w:sz w:val="28"/>
          <w:lang w:val="en-GB"/>
        </w:rPr>
        <w:t>G</w:t>
      </w:r>
      <w:r w:rsidRPr="00F764EE">
        <w:rPr>
          <w:rFonts w:ascii="Arial" w:hAnsi="Arial" w:cs="Arial"/>
          <w:i/>
          <w:spacing w:val="-3"/>
          <w:w w:val="150"/>
          <w:sz w:val="18"/>
          <w:lang w:val="en-GB"/>
        </w:rPr>
        <w:t>RISALES</w:t>
      </w:r>
      <w:r w:rsidRPr="00F764EE">
        <w:rPr>
          <w:rFonts w:ascii="Arial" w:hAnsi="Arial" w:cs="Arial"/>
          <w:i/>
          <w:spacing w:val="-3"/>
          <w:w w:val="150"/>
          <w:sz w:val="18"/>
          <w:szCs w:val="18"/>
          <w:lang w:val="en-GB"/>
        </w:rPr>
        <w:t xml:space="preserve"> </w:t>
      </w:r>
      <w:r w:rsidRPr="00F764EE">
        <w:rPr>
          <w:rFonts w:ascii="Arial" w:hAnsi="Arial" w:cs="Arial"/>
          <w:i/>
          <w:spacing w:val="-3"/>
          <w:w w:val="150"/>
          <w:sz w:val="28"/>
          <w:szCs w:val="18"/>
          <w:lang w:val="en-GB"/>
        </w:rPr>
        <w:t>H</w:t>
      </w:r>
      <w:r w:rsidRPr="00F764EE">
        <w:rPr>
          <w:rFonts w:ascii="Arial" w:hAnsi="Arial" w:cs="Arial"/>
          <w:i/>
          <w:spacing w:val="-3"/>
          <w:w w:val="150"/>
          <w:sz w:val="18"/>
          <w:szCs w:val="18"/>
          <w:lang w:val="en-GB"/>
        </w:rPr>
        <w:t>ERRERA</w:t>
      </w:r>
    </w:p>
    <w:p w:rsidR="0017096D" w:rsidRPr="00F764E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F764EE">
        <w:rPr>
          <w:rFonts w:ascii="Arial" w:hAnsi="Arial" w:cs="Arial"/>
          <w:i/>
          <w:spacing w:val="-3"/>
          <w:w w:val="150"/>
          <w:sz w:val="32"/>
          <w:lang w:val="en-GB"/>
        </w:rPr>
        <w:t>M</w:t>
      </w:r>
      <w:r w:rsidRPr="00F764EE">
        <w:rPr>
          <w:rFonts w:ascii="Arial" w:hAnsi="Arial" w:cs="Arial"/>
          <w:i/>
          <w:spacing w:val="-3"/>
          <w:w w:val="150"/>
          <w:sz w:val="16"/>
          <w:lang w:val="en-GB"/>
        </w:rPr>
        <w:t xml:space="preserve"> </w:t>
      </w:r>
      <w:r w:rsidRPr="00F764EE">
        <w:rPr>
          <w:rFonts w:ascii="Arial" w:hAnsi="Arial" w:cs="Arial"/>
          <w:i/>
          <w:spacing w:val="-3"/>
          <w:w w:val="150"/>
          <w:sz w:val="18"/>
          <w:szCs w:val="20"/>
          <w:lang w:val="en-GB"/>
        </w:rPr>
        <w:t>A G I S T R A D O</w:t>
      </w:r>
    </w:p>
    <w:p w:rsidR="006B3FA0" w:rsidRPr="00F764EE" w:rsidRDefault="006B3FA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n-GB"/>
        </w:rPr>
      </w:pPr>
    </w:p>
    <w:p w:rsidR="00AF59E4" w:rsidRPr="00F764EE" w:rsidRDefault="00AF59E4"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2"/>
          <w:szCs w:val="18"/>
          <w:lang w:val="en-GB"/>
        </w:rPr>
      </w:pPr>
    </w:p>
    <w:p w:rsidR="0017096D" w:rsidRPr="00F764E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GB"/>
        </w:rPr>
      </w:pPr>
    </w:p>
    <w:p w:rsidR="0017096D" w:rsidRPr="00F764E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GB"/>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50057"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00AF59E4">
        <w:rPr>
          <w:rFonts w:ascii="Arial" w:hAnsi="Arial" w:cs="Arial"/>
          <w:i/>
          <w:w w:val="150"/>
          <w:sz w:val="16"/>
          <w:lang w:val="en-GB"/>
        </w:rPr>
        <w:t xml:space="preserve">           </w:t>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p>
    <w:sectPr w:rsidR="00350057" w:rsidRPr="006967F8" w:rsidSect="00AF59E4">
      <w:headerReference w:type="even" r:id="rId14"/>
      <w:headerReference w:type="default" r:id="rId15"/>
      <w:footerReference w:type="even" r:id="rId16"/>
      <w:footerReference w:type="default" r:id="rId17"/>
      <w:headerReference w:type="first" r:id="rId18"/>
      <w:footerReference w:type="first" r:id="rId19"/>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28" w:rsidRDefault="00C90228" w:rsidP="002F20AB">
      <w:r>
        <w:separator/>
      </w:r>
    </w:p>
  </w:endnote>
  <w:endnote w:type="continuationSeparator" w:id="0">
    <w:p w:rsidR="00C90228" w:rsidRDefault="00C9022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28" w:rsidRDefault="00C90228" w:rsidP="002F20AB">
      <w:r>
        <w:separator/>
      </w:r>
    </w:p>
  </w:footnote>
  <w:footnote w:type="continuationSeparator" w:id="0">
    <w:p w:rsidR="00C90228" w:rsidRDefault="00C90228" w:rsidP="002F20AB">
      <w:r>
        <w:continuationSeparator/>
      </w:r>
    </w:p>
  </w:footnote>
  <w:footnote w:id="1">
    <w:p w:rsidR="0049527A" w:rsidRPr="00A85CA4" w:rsidRDefault="0049527A" w:rsidP="0049527A">
      <w:pPr>
        <w:pStyle w:val="Textonotapie"/>
        <w:rPr>
          <w:rFonts w:asciiTheme="minorHAnsi" w:hAnsiTheme="minorHAnsi"/>
          <w:lang w:val="es-CO"/>
        </w:rPr>
      </w:pPr>
      <w:r w:rsidRPr="00855D9F">
        <w:rPr>
          <w:rStyle w:val="Refdenotaalpie"/>
          <w:rFonts w:asciiTheme="minorHAnsi" w:hAnsiTheme="minorHAnsi"/>
        </w:rPr>
        <w:footnoteRef/>
      </w:r>
      <w:r w:rsidRPr="00A85CA4">
        <w:rPr>
          <w:rFonts w:asciiTheme="minorHAnsi" w:hAnsiTheme="minorHAnsi"/>
          <w:lang w:val="es-CO"/>
        </w:rPr>
        <w:t xml:space="preserve"> </w:t>
      </w:r>
      <w:r w:rsidRPr="00A85CA4">
        <w:rPr>
          <w:rFonts w:asciiTheme="minorHAnsi" w:hAnsiTheme="minorHAnsi" w:cs="Courier New"/>
          <w:lang w:val="es-CO"/>
        </w:rPr>
        <w:t xml:space="preserve">CC. Sentencia T-328 de 2010, reiterada en la sentencia </w:t>
      </w:r>
      <w:hyperlink r:id="rId1" w:history="1">
        <w:r w:rsidRPr="00A85CA4">
          <w:rPr>
            <w:rStyle w:val="Hipervnculo"/>
            <w:rFonts w:asciiTheme="minorHAnsi" w:hAnsiTheme="minorHAnsi" w:cs="Courier New"/>
            <w:color w:val="auto"/>
            <w:u w:val="none"/>
            <w:lang w:val="es-CO"/>
          </w:rPr>
          <w:t> SU-499 de 2016</w:t>
        </w:r>
      </w:hyperlink>
      <w:r w:rsidRPr="00A85CA4">
        <w:rPr>
          <w:rFonts w:asciiTheme="minorHAnsi" w:hAnsiTheme="minorHAnsi" w:cs="Courier New"/>
          <w:lang w:val="es-CO"/>
        </w:rPr>
        <w:t xml:space="preserve">. </w:t>
      </w:r>
    </w:p>
  </w:footnote>
  <w:footnote w:id="2">
    <w:p w:rsidR="00F33A95" w:rsidRPr="00F764EE" w:rsidRDefault="00F33A95"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F764EE">
        <w:rPr>
          <w:rFonts w:asciiTheme="minorHAnsi" w:hAnsiTheme="minorHAnsi"/>
          <w:lang w:val="fr-FR"/>
        </w:rPr>
        <w:t xml:space="preserve"> </w:t>
      </w:r>
      <w:r w:rsidR="0049527A" w:rsidRPr="00F764EE">
        <w:rPr>
          <w:rFonts w:asciiTheme="minorHAnsi" w:hAnsiTheme="minorHAnsi" w:cs="Courier New"/>
          <w:lang w:val="fr-FR"/>
        </w:rPr>
        <w:t>CC</w:t>
      </w:r>
      <w:r w:rsidRPr="00F764EE">
        <w:rPr>
          <w:rFonts w:asciiTheme="minorHAnsi" w:hAnsiTheme="minorHAnsi" w:cs="Courier New"/>
          <w:lang w:val="fr-FR"/>
        </w:rPr>
        <w:t xml:space="preserve">. Sentencias </w:t>
      </w:r>
      <w:r w:rsidRPr="00F764EE">
        <w:rPr>
          <w:rFonts w:asciiTheme="minorHAnsi" w:hAnsiTheme="minorHAnsi"/>
          <w:lang w:val="fr-FR"/>
        </w:rPr>
        <w:t xml:space="preserve">T-162 de 2010, T-034 de 2010 y T-099 de 2008. </w:t>
      </w:r>
    </w:p>
  </w:footnote>
  <w:footnote w:id="3">
    <w:p w:rsidR="00F33A95" w:rsidRPr="00F764EE" w:rsidRDefault="00F33A95"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F764EE">
        <w:rPr>
          <w:rFonts w:asciiTheme="minorHAnsi" w:hAnsiTheme="minorHAnsi"/>
          <w:lang w:val="fr-FR"/>
        </w:rPr>
        <w:t xml:space="preserve"> </w:t>
      </w:r>
      <w:r w:rsidR="0049527A" w:rsidRPr="00F764EE">
        <w:rPr>
          <w:rFonts w:asciiTheme="minorHAnsi" w:hAnsiTheme="minorHAnsi" w:cs="Courier New"/>
          <w:lang w:val="fr-FR"/>
        </w:rPr>
        <w:t>CC</w:t>
      </w:r>
      <w:r w:rsidRPr="00F764EE">
        <w:rPr>
          <w:rFonts w:asciiTheme="minorHAnsi" w:hAnsiTheme="minorHAnsi" w:cs="Courier New"/>
          <w:lang w:val="fr-FR"/>
        </w:rPr>
        <w:t>. Sentencias</w:t>
      </w:r>
      <w:r w:rsidRPr="00F764EE">
        <w:rPr>
          <w:rFonts w:asciiTheme="minorHAnsi" w:hAnsiTheme="minorHAnsi"/>
          <w:lang w:val="fr-FR"/>
        </w:rPr>
        <w:t xml:space="preserve"> T-623 de 2011, T-498 de 2011, T-162 de 2010, T-034 de 2010, T-180 de 2009, T-989 de 2008, T-972 de 2005, T-822 de 2002, T-626 de 2000 y T-315 de 2000.</w:t>
      </w:r>
    </w:p>
  </w:footnote>
  <w:footnote w:id="4">
    <w:p w:rsidR="00F33A95" w:rsidRPr="00F764EE" w:rsidRDefault="00F33A95"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F764EE">
        <w:rPr>
          <w:rFonts w:asciiTheme="minorHAnsi" w:hAnsiTheme="minorHAnsi"/>
          <w:lang w:val="fr-FR"/>
        </w:rPr>
        <w:t xml:space="preserve"> </w:t>
      </w:r>
      <w:r w:rsidR="0049527A" w:rsidRPr="00F764EE">
        <w:rPr>
          <w:rFonts w:asciiTheme="minorHAnsi" w:hAnsiTheme="minorHAnsi"/>
          <w:lang w:val="fr-FR"/>
        </w:rPr>
        <w:t>CC</w:t>
      </w:r>
      <w:r w:rsidRPr="00F764EE">
        <w:rPr>
          <w:rFonts w:asciiTheme="minorHAnsi" w:hAnsiTheme="minorHAnsi"/>
          <w:lang w:val="fr-FR"/>
        </w:rPr>
        <w:t>. Sentencia T-970 de 2014.</w:t>
      </w:r>
    </w:p>
  </w:footnote>
  <w:footnote w:id="5">
    <w:p w:rsidR="00F33A95" w:rsidRPr="00F764EE" w:rsidRDefault="00F33A95" w:rsidP="00F33A95">
      <w:pPr>
        <w:pStyle w:val="Textonotapie"/>
        <w:jc w:val="both"/>
        <w:rPr>
          <w:rFonts w:asciiTheme="minorHAnsi" w:hAnsiTheme="minorHAnsi"/>
          <w:lang w:val="fr-FR"/>
        </w:rPr>
      </w:pPr>
      <w:r w:rsidRPr="00A124AD">
        <w:rPr>
          <w:rStyle w:val="Refdenotaalpie"/>
          <w:rFonts w:asciiTheme="minorHAnsi" w:hAnsiTheme="minorHAnsi"/>
          <w:lang w:val="es-CO"/>
        </w:rPr>
        <w:footnoteRef/>
      </w:r>
      <w:r w:rsidRPr="00F764EE">
        <w:rPr>
          <w:rFonts w:asciiTheme="minorHAnsi" w:hAnsiTheme="minorHAnsi"/>
          <w:lang w:val="fr-FR"/>
        </w:rPr>
        <w:t xml:space="preserve"> </w:t>
      </w:r>
      <w:r w:rsidR="0049527A" w:rsidRPr="00F764EE">
        <w:rPr>
          <w:rFonts w:asciiTheme="minorHAnsi" w:hAnsiTheme="minorHAnsi"/>
          <w:lang w:val="fr-FR"/>
        </w:rPr>
        <w:t>CC</w:t>
      </w:r>
      <w:r w:rsidRPr="00F764EE">
        <w:rPr>
          <w:rFonts w:asciiTheme="minorHAnsi" w:hAnsiTheme="minorHAnsi"/>
          <w:lang w:val="fr-FR"/>
        </w:rPr>
        <w:t xml:space="preserve">. </w:t>
      </w:r>
      <w:r w:rsidRPr="00F764EE">
        <w:rPr>
          <w:rFonts w:asciiTheme="minorHAnsi" w:hAnsiTheme="minorHAnsi"/>
          <w:bCs/>
          <w:lang w:val="fr-FR"/>
        </w:rPr>
        <w:t>Sentencia T-011 de 2016.</w:t>
      </w:r>
    </w:p>
  </w:footnote>
  <w:footnote w:id="6">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49527A">
        <w:rPr>
          <w:rFonts w:asciiTheme="minorHAnsi" w:hAnsiTheme="minorHAnsi"/>
          <w:lang w:val="es-CO"/>
        </w:rPr>
        <w:t>CC</w:t>
      </w:r>
      <w:r w:rsidR="00A124AD" w:rsidRPr="00A124AD">
        <w:rPr>
          <w:rFonts w:asciiTheme="minorHAnsi" w:hAnsiTheme="minorHAnsi"/>
          <w:lang w:val="es-CO"/>
        </w:rPr>
        <w:t xml:space="preserve">. Sentencia SU-540 de 2007, reiterada en la sentencia </w:t>
      </w:r>
      <w:r w:rsidR="00A124AD" w:rsidRPr="00A124AD">
        <w:rPr>
          <w:rFonts w:asciiTheme="minorHAnsi" w:hAnsiTheme="minorHAnsi"/>
          <w:bCs/>
          <w:lang w:val="es-CO"/>
        </w:rPr>
        <w:t>T-062 de 2016, entre otras.</w:t>
      </w:r>
    </w:p>
  </w:footnote>
  <w:footnote w:id="7">
    <w:p w:rsidR="00F33A95" w:rsidRPr="00A124AD" w:rsidRDefault="00F33A95"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49527A">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8">
    <w:p w:rsidR="00F33A95" w:rsidRPr="00A124AD" w:rsidRDefault="00F33A95"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sidR="0049527A">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9">
    <w:p w:rsidR="00F33A95" w:rsidRPr="00F764EE" w:rsidRDefault="00F33A95" w:rsidP="00F33A95">
      <w:pPr>
        <w:pStyle w:val="Textonotapie"/>
        <w:jc w:val="both"/>
        <w:rPr>
          <w:rFonts w:asciiTheme="minorHAnsi" w:hAnsiTheme="minorHAnsi"/>
          <w:b/>
          <w:color w:val="000000"/>
          <w:bdr w:val="none" w:sz="0" w:space="0" w:color="auto" w:frame="1"/>
          <w:lang w:val="fr-FR"/>
        </w:rPr>
      </w:pPr>
      <w:r w:rsidRPr="00A124AD">
        <w:rPr>
          <w:rStyle w:val="Refdenotaalpie"/>
          <w:rFonts w:asciiTheme="minorHAnsi" w:hAnsiTheme="minorHAnsi"/>
          <w:lang w:val="es-CO"/>
        </w:rPr>
        <w:footnoteRef/>
      </w:r>
      <w:r w:rsidRPr="00F764EE">
        <w:rPr>
          <w:rFonts w:asciiTheme="minorHAnsi" w:hAnsiTheme="minorHAnsi"/>
          <w:lang w:val="fr-FR"/>
        </w:rPr>
        <w:t xml:space="preserve"> </w:t>
      </w:r>
      <w:r w:rsidR="0049527A" w:rsidRPr="00F764EE">
        <w:rPr>
          <w:rFonts w:asciiTheme="minorHAnsi" w:hAnsiTheme="minorHAnsi"/>
          <w:lang w:val="fr-FR"/>
        </w:rPr>
        <w:t>CC</w:t>
      </w:r>
      <w:r w:rsidRPr="00F764EE">
        <w:rPr>
          <w:rFonts w:asciiTheme="minorHAnsi" w:hAnsiTheme="minorHAnsi"/>
          <w:color w:val="000000"/>
          <w:bdr w:val="none" w:sz="0" w:space="0" w:color="auto" w:frame="1"/>
          <w:lang w:val="fr-FR"/>
        </w:rPr>
        <w:t>. Sentencia T-041 de 2016.</w:t>
      </w:r>
    </w:p>
  </w:footnote>
  <w:footnote w:id="10">
    <w:p w:rsidR="00F33A95" w:rsidRPr="00F764EE" w:rsidRDefault="00F33A95" w:rsidP="00AF2B73">
      <w:pPr>
        <w:pStyle w:val="Textonotapie"/>
        <w:jc w:val="both"/>
        <w:rPr>
          <w:rFonts w:asciiTheme="minorHAnsi" w:hAnsiTheme="minorHAnsi" w:cs="Calibri"/>
          <w:lang w:val="fr-FR"/>
        </w:rPr>
      </w:pPr>
      <w:r w:rsidRPr="00AF2B73">
        <w:rPr>
          <w:rStyle w:val="Refdenotaalpie"/>
          <w:rFonts w:asciiTheme="minorHAnsi" w:hAnsiTheme="minorHAnsi"/>
          <w:lang w:val="es-AR"/>
        </w:rPr>
        <w:footnoteRef/>
      </w:r>
      <w:r w:rsidRPr="00F764EE">
        <w:rPr>
          <w:rFonts w:asciiTheme="minorHAnsi" w:hAnsiTheme="minorHAnsi"/>
          <w:lang w:val="fr-FR"/>
        </w:rPr>
        <w:t xml:space="preserve"> </w:t>
      </w:r>
      <w:r w:rsidR="0049527A" w:rsidRPr="00F764EE">
        <w:rPr>
          <w:rFonts w:asciiTheme="minorHAnsi" w:hAnsiTheme="minorHAnsi" w:cs="Calibri"/>
          <w:lang w:val="fr-FR"/>
        </w:rPr>
        <w:t>CC</w:t>
      </w:r>
      <w:r w:rsidRPr="00F764EE">
        <w:rPr>
          <w:rFonts w:asciiTheme="minorHAnsi" w:hAnsiTheme="minorHAnsi" w:cs="Calibri"/>
          <w:lang w:val="fr-FR"/>
        </w:rPr>
        <w:t xml:space="preserve">. Sentencia T-728 de 2014. </w:t>
      </w:r>
    </w:p>
  </w:footnote>
  <w:footnote w:id="11">
    <w:p w:rsidR="008A0AE4" w:rsidRPr="00AF2B73" w:rsidRDefault="008A0AE4" w:rsidP="008A0AE4">
      <w:pPr>
        <w:pStyle w:val="Textonotapie"/>
        <w:jc w:val="both"/>
        <w:rPr>
          <w:rFonts w:asciiTheme="minorHAnsi" w:hAnsiTheme="minorHAnsi"/>
          <w:lang w:val="es-CO"/>
        </w:rPr>
      </w:pPr>
      <w:r w:rsidRPr="00AF2B73">
        <w:rPr>
          <w:rStyle w:val="Refdenotaalpie"/>
          <w:rFonts w:asciiTheme="minorHAnsi" w:hAnsiTheme="minorHAnsi"/>
        </w:rPr>
        <w:footnoteRef/>
      </w:r>
      <w:r w:rsidRPr="00F764EE">
        <w:rPr>
          <w:rFonts w:asciiTheme="minorHAnsi" w:hAnsiTheme="minorHAnsi"/>
          <w:lang w:val="es-CO"/>
        </w:rPr>
        <w:t xml:space="preserve"> </w:t>
      </w:r>
      <w:r w:rsidR="0049527A">
        <w:rPr>
          <w:rFonts w:asciiTheme="minorHAnsi" w:hAnsiTheme="minorHAnsi" w:cs="Calibri"/>
          <w:lang w:val="es-AR"/>
        </w:rPr>
        <w:t>CC</w:t>
      </w:r>
      <w:r w:rsidRPr="00AF2B73">
        <w:rPr>
          <w:rFonts w:asciiTheme="minorHAnsi" w:hAnsiTheme="minorHAnsi" w:cs="Calibri"/>
          <w:lang w:val="es-AR"/>
        </w:rPr>
        <w:t xml:space="preserve">. Sentencia </w:t>
      </w:r>
      <w:r w:rsidRPr="00AF2B73">
        <w:rPr>
          <w:rFonts w:asciiTheme="minorHAnsi" w:hAnsiTheme="minorHAnsi" w:cs="Calibri"/>
          <w:lang w:val="es-ES"/>
        </w:rPr>
        <w:t xml:space="preserve">T-142 de 2016, </w:t>
      </w:r>
      <w:r>
        <w:rPr>
          <w:rFonts w:asciiTheme="minorHAnsi" w:hAnsiTheme="minorHAnsi" w:cs="Calibri"/>
          <w:lang w:val="es-ES"/>
        </w:rPr>
        <w:t xml:space="preserve">reafirmando </w:t>
      </w:r>
      <w:r w:rsidRPr="00AF2B73">
        <w:rPr>
          <w:rFonts w:asciiTheme="minorHAnsi" w:hAnsiTheme="minorHAnsi" w:cs="Calibri"/>
          <w:lang w:val="es-ES"/>
        </w:rPr>
        <w:t xml:space="preserve">las sentencias </w:t>
      </w:r>
      <w:hyperlink r:id="rId2" w:tooltip="Haga clic para abrir la Sentencia SU-540 de 2007" w:history="1">
        <w:r w:rsidRPr="00AF2B73">
          <w:rPr>
            <w:rStyle w:val="Hipervnculo"/>
            <w:rFonts w:asciiTheme="minorHAnsi" w:hAnsiTheme="minorHAnsi" w:cs="Calibri"/>
            <w:color w:val="auto"/>
            <w:u w:val="none"/>
            <w:lang w:val="es-ES"/>
          </w:rPr>
          <w:t>SU-540 de 2007</w:t>
        </w:r>
      </w:hyperlink>
      <w:r w:rsidRPr="00AF2B73">
        <w:rPr>
          <w:rFonts w:asciiTheme="minorHAnsi" w:hAnsiTheme="minorHAnsi" w:cs="Calibri"/>
          <w:lang w:val="es-ES"/>
        </w:rPr>
        <w:t>, </w:t>
      </w:r>
      <w:hyperlink r:id="rId3" w:tooltip="Haga clic para abrir la Sentencia T-200 de 2013" w:history="1">
        <w:r w:rsidRPr="00AF2B73">
          <w:rPr>
            <w:rStyle w:val="Hipervnculo"/>
            <w:rFonts w:asciiTheme="minorHAnsi" w:hAnsiTheme="minorHAnsi" w:cs="Calibri"/>
            <w:color w:val="auto"/>
            <w:u w:val="none"/>
            <w:lang w:val="es-ES"/>
          </w:rPr>
          <w:t>T-200 de 2013</w:t>
        </w:r>
      </w:hyperlink>
      <w:r w:rsidRPr="00AF2B73">
        <w:rPr>
          <w:rFonts w:asciiTheme="minorHAnsi" w:hAnsiTheme="minorHAnsi" w:cs="Calibri"/>
          <w:lang w:val="es-ES"/>
        </w:rPr>
        <w:t xml:space="preserve"> y </w:t>
      </w:r>
      <w:hyperlink r:id="rId4" w:tooltip="Haga clic para abrir la Sentencia T-358 de 2014" w:history="1">
        <w:r w:rsidRPr="00AF2B73">
          <w:rPr>
            <w:rStyle w:val="Hipervnculo"/>
            <w:rFonts w:asciiTheme="minorHAnsi" w:hAnsiTheme="minorHAnsi" w:cs="Calibri"/>
            <w:color w:val="auto"/>
            <w:u w:val="none"/>
            <w:lang w:val="es-ES"/>
          </w:rPr>
          <w:t>T-358 de 2014</w:t>
        </w:r>
      </w:hyperlink>
      <w:r w:rsidRPr="00AF2B73">
        <w:rPr>
          <w:rFonts w:asciiTheme="minorHAnsi" w:hAnsiTheme="minorHAnsi" w:cs="Calibri"/>
          <w:lang w:val="es-ES"/>
        </w:rPr>
        <w:t>.</w:t>
      </w:r>
    </w:p>
  </w:footnote>
  <w:footnote w:id="12">
    <w:p w:rsidR="00AF2B73" w:rsidRPr="00AF2B73" w:rsidRDefault="00AF2B73" w:rsidP="00AF2B73">
      <w:pPr>
        <w:pStyle w:val="Textonotapie"/>
        <w:jc w:val="both"/>
        <w:rPr>
          <w:rFonts w:asciiTheme="minorHAnsi" w:hAnsiTheme="minorHAnsi"/>
          <w:lang w:val="es-CO"/>
        </w:rPr>
      </w:pPr>
      <w:r w:rsidRPr="00AF2B73">
        <w:rPr>
          <w:rStyle w:val="Refdenotaalpie"/>
          <w:rFonts w:asciiTheme="minorHAnsi" w:hAnsiTheme="minorHAnsi"/>
        </w:rPr>
        <w:footnoteRef/>
      </w:r>
      <w:r w:rsidRPr="00F764EE">
        <w:rPr>
          <w:rFonts w:asciiTheme="minorHAnsi" w:hAnsiTheme="minorHAnsi"/>
          <w:lang w:val="es-CO"/>
        </w:rPr>
        <w:t xml:space="preserve"> </w:t>
      </w:r>
      <w:r w:rsidR="0049527A">
        <w:rPr>
          <w:rFonts w:asciiTheme="minorHAnsi" w:hAnsiTheme="minorHAnsi" w:cs="Calibri"/>
          <w:lang w:val="es-AR"/>
        </w:rPr>
        <w:t>CC</w:t>
      </w:r>
      <w:r w:rsidRPr="00AF2B73">
        <w:rPr>
          <w:rFonts w:asciiTheme="minorHAnsi" w:hAnsiTheme="minorHAnsi" w:cs="Calibri"/>
          <w:lang w:val="es-AR"/>
        </w:rPr>
        <w:t xml:space="preserve">. Sentencia </w:t>
      </w:r>
      <w:hyperlink r:id="rId5" w:tooltip="Haga clic para abrir la Sentencia T-309 de 2006" w:history="1">
        <w:r w:rsidRPr="00AF2B73">
          <w:rPr>
            <w:rStyle w:val="Hipervnculo"/>
            <w:rFonts w:asciiTheme="minorHAnsi" w:hAnsiTheme="minorHAnsi" w:cs="Calibri"/>
            <w:color w:val="auto"/>
            <w:u w:val="none"/>
            <w:lang w:val="es-ES"/>
          </w:rPr>
          <w:t>T-309 de 2006</w:t>
        </w:r>
      </w:hyperlink>
      <w:r w:rsidRPr="00AF2B73">
        <w:rPr>
          <w:rFonts w:asciiTheme="minorHAnsi" w:hAnsiTheme="minorHAnsi" w:cs="Calibri"/>
          <w:lang w:val="es-ES"/>
        </w:rPr>
        <w:t xml:space="preserve">, reiterada en la sentencia T-142 de 2016. </w:t>
      </w:r>
    </w:p>
  </w:footnote>
  <w:footnote w:id="13">
    <w:p w:rsidR="00F33A95" w:rsidRDefault="00F33A95" w:rsidP="00AF2B73">
      <w:pPr>
        <w:pStyle w:val="Textonotapie"/>
        <w:jc w:val="both"/>
      </w:pPr>
      <w:r w:rsidRPr="00AF2B73">
        <w:rPr>
          <w:rStyle w:val="Refdenotaalpie"/>
          <w:rFonts w:asciiTheme="minorHAnsi" w:hAnsiTheme="minorHAnsi"/>
          <w:lang w:val="es-AR"/>
        </w:rPr>
        <w:footnoteRef/>
      </w:r>
      <w:r w:rsidRPr="00AF2B73">
        <w:rPr>
          <w:rFonts w:asciiTheme="minorHAnsi" w:hAnsiTheme="minorHAnsi"/>
          <w:lang w:val="es-AR"/>
        </w:rPr>
        <w:t xml:space="preserve"> </w:t>
      </w:r>
      <w:r w:rsidR="0049527A">
        <w:rPr>
          <w:rFonts w:asciiTheme="minorHAnsi" w:hAnsiTheme="minorHAnsi" w:cs="Calibri"/>
          <w:lang w:val="es-AR"/>
        </w:rPr>
        <w:t>CC</w:t>
      </w:r>
      <w:r w:rsidRPr="00AF2B73">
        <w:rPr>
          <w:rFonts w:asciiTheme="minorHAnsi" w:hAnsiTheme="minorHAnsi" w:cs="Calibri"/>
          <w:lang w:val="es-AR"/>
        </w:rPr>
        <w:t xml:space="preserve">. </w:t>
      </w:r>
      <w:r w:rsidR="00AF2B73" w:rsidRPr="00AF2B73">
        <w:rPr>
          <w:rFonts w:asciiTheme="minorHAnsi" w:hAnsiTheme="minorHAnsi" w:cs="Calibri"/>
          <w:lang w:val="es-AR"/>
        </w:rPr>
        <w:t>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403C57">
      <w:rPr>
        <w:rFonts w:ascii="Calibri" w:hAnsi="Calibri"/>
        <w:noProof/>
        <w:sz w:val="22"/>
        <w:lang w:val="es-CO"/>
      </w:rPr>
      <w:t>1</w:t>
    </w:r>
    <w:r w:rsidRPr="00AA6B28">
      <w:rPr>
        <w:rFonts w:ascii="Calibri" w:hAnsi="Calibri"/>
        <w:sz w:val="22"/>
        <w:lang w:val="es-CO"/>
      </w:rPr>
      <w:fldChar w:fldCharType="end"/>
    </w:r>
  </w:p>
  <w:p w:rsidR="006508CF" w:rsidRPr="00A92D21" w:rsidRDefault="006508CF"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7E277F">
      <w:rPr>
        <w:rFonts w:ascii="Calibri" w:hAnsi="Calibri" w:cs="Calibri"/>
        <w:i/>
        <w:sz w:val="20"/>
        <w:szCs w:val="20"/>
        <w:lang w:val="es-CO"/>
      </w:rPr>
      <w:t>00363</w:t>
    </w:r>
    <w:r w:rsidR="000776B7">
      <w:rPr>
        <w:rFonts w:ascii="Calibri" w:hAnsi="Calibri" w:cs="Calibri"/>
        <w:i/>
        <w:sz w:val="20"/>
        <w:szCs w:val="20"/>
        <w:lang w:val="es-CO"/>
      </w:rPr>
      <w:t>-01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8"/>
  </w:num>
  <w:num w:numId="15">
    <w:abstractNumId w:val="19"/>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8"/>
  </w:num>
  <w:num w:numId="25">
    <w:abstractNumId w:val="10"/>
  </w:num>
  <w:num w:numId="26">
    <w:abstractNumId w:val="13"/>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6BED"/>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2871"/>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1D5B"/>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3C57"/>
    <w:rsid w:val="004046B5"/>
    <w:rsid w:val="00404829"/>
    <w:rsid w:val="0041105C"/>
    <w:rsid w:val="00411983"/>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527A"/>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075"/>
    <w:rsid w:val="006A5F1E"/>
    <w:rsid w:val="006A66EB"/>
    <w:rsid w:val="006A6927"/>
    <w:rsid w:val="006A6C0A"/>
    <w:rsid w:val="006A6FA0"/>
    <w:rsid w:val="006A7035"/>
    <w:rsid w:val="006A78E4"/>
    <w:rsid w:val="006B0DC5"/>
    <w:rsid w:val="006B0F10"/>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18F"/>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D7DB2"/>
    <w:rsid w:val="007E1963"/>
    <w:rsid w:val="007E269D"/>
    <w:rsid w:val="007E277F"/>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6CDB"/>
    <w:rsid w:val="009A7604"/>
    <w:rsid w:val="009A7C3E"/>
    <w:rsid w:val="009B2801"/>
    <w:rsid w:val="009B4F92"/>
    <w:rsid w:val="009C00B3"/>
    <w:rsid w:val="009C1824"/>
    <w:rsid w:val="009C2A9A"/>
    <w:rsid w:val="009C2DA9"/>
    <w:rsid w:val="009C553D"/>
    <w:rsid w:val="009C56F5"/>
    <w:rsid w:val="009C635F"/>
    <w:rsid w:val="009D0422"/>
    <w:rsid w:val="009D0D8E"/>
    <w:rsid w:val="009D0F48"/>
    <w:rsid w:val="009D1E21"/>
    <w:rsid w:val="009D2AA8"/>
    <w:rsid w:val="009D2AAF"/>
    <w:rsid w:val="009D2BC9"/>
    <w:rsid w:val="009D4541"/>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0E23"/>
    <w:rsid w:val="00A01283"/>
    <w:rsid w:val="00A018E6"/>
    <w:rsid w:val="00A01C46"/>
    <w:rsid w:val="00A040C2"/>
    <w:rsid w:val="00A05DB4"/>
    <w:rsid w:val="00A068C7"/>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690"/>
    <w:rsid w:val="00A8787C"/>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292A"/>
    <w:rsid w:val="00AF2B73"/>
    <w:rsid w:val="00AF48A5"/>
    <w:rsid w:val="00AF59E4"/>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6C1"/>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13B5"/>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0228"/>
    <w:rsid w:val="00C91BBB"/>
    <w:rsid w:val="00C93B2A"/>
    <w:rsid w:val="00C95350"/>
    <w:rsid w:val="00C959B4"/>
    <w:rsid w:val="00C961BD"/>
    <w:rsid w:val="00C96B2D"/>
    <w:rsid w:val="00C96DA5"/>
    <w:rsid w:val="00C97DFA"/>
    <w:rsid w:val="00CA0962"/>
    <w:rsid w:val="00CA14F9"/>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4AF3"/>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2B8F"/>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A42"/>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6918"/>
    <w:rsid w:val="00F70264"/>
    <w:rsid w:val="00F70534"/>
    <w:rsid w:val="00F70C08"/>
    <w:rsid w:val="00F7132A"/>
    <w:rsid w:val="00F71B57"/>
    <w:rsid w:val="00F72A57"/>
    <w:rsid w:val="00F73F45"/>
    <w:rsid w:val="00F748BB"/>
    <w:rsid w:val="00F748E0"/>
    <w:rsid w:val="00F755CB"/>
    <w:rsid w:val="00F764EE"/>
    <w:rsid w:val="00F80128"/>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169A"/>
    <w:rsid w:val="00FE2375"/>
    <w:rsid w:val="00FE2934"/>
    <w:rsid w:val="00FE36BC"/>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C728B9-6C55-4D35-9475-1FBE0AC2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sentencias/2016/SU499-16.rtf"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xbase.biz/lexbase/jurisprudencia/tutelas/corte%20constitucional/2006/T0309de2006.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jurisprudencia/tutelas/corte%20constitucional/2014/T0358de201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xbase.biz/lexbase/jurisprudencia/tutelas/corte%20constitucional/2013/T0200de201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xbase.biz/lexbase/jurisprudencia/tutelas/sentencias%20unificacion/2007/SU0540de2007.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3/T0200de2013.htm" TargetMode="External"/><Relationship Id="rId2" Type="http://schemas.openxmlformats.org/officeDocument/2006/relationships/hyperlink" Target="http://www.lexbase.biz/lexbase/jurisprudencia/tutelas/sentencias%20unificacion/2007/SU0540de2007.htm" TargetMode="External"/><Relationship Id="rId1" Type="http://schemas.openxmlformats.org/officeDocument/2006/relationships/hyperlink" Target="http://www.corteconstitucional.gov.co/sentencias/2016/SU499-16.rtf" TargetMode="External"/><Relationship Id="rId5" Type="http://schemas.openxmlformats.org/officeDocument/2006/relationships/hyperlink" Target="http://www.lexbase.biz/lexbase/jurisprudencia/tutelas/corte%20constitucional/2006/T0309de2006.htm" TargetMode="External"/><Relationship Id="rId4" Type="http://schemas.openxmlformats.org/officeDocument/2006/relationships/hyperlink" Target="http://www.lexbase.biz/lexbase/jurisprudencia/tutelas/corte%20constitucional/2014/T0358de2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CEB8-7B3B-478B-9062-A942CC16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2333</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13</cp:revision>
  <cp:lastPrinted>2016-11-17T12:27:00Z</cp:lastPrinted>
  <dcterms:created xsi:type="dcterms:W3CDTF">2016-11-16T20:09:00Z</dcterms:created>
  <dcterms:modified xsi:type="dcterms:W3CDTF">2017-02-13T18:46:00Z</dcterms:modified>
</cp:coreProperties>
</file>