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8B" w:rsidRPr="0066128B" w:rsidRDefault="0066128B" w:rsidP="0066128B">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eastAsia="Calibri" w:hAnsi="Calibri" w:cs="Calibri"/>
          <w:color w:val="222222"/>
          <w:kern w:val="0"/>
          <w:sz w:val="24"/>
          <w:szCs w:val="22"/>
          <w:lang w:val="es-CO" w:eastAsia="fr-FR"/>
        </w:rPr>
      </w:pPr>
      <w:r w:rsidRPr="0066128B">
        <w:rPr>
          <w:rFonts w:ascii="Calibri" w:eastAsia="Calibri" w:hAnsi="Calibri" w:cs="Calibri"/>
          <w:color w:val="FF0000"/>
          <w:kern w:val="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6128B">
        <w:rPr>
          <w:rFonts w:ascii="Calibri" w:eastAsia="Calibri" w:hAnsi="Calibri" w:cs="Calibri"/>
          <w:color w:val="222222"/>
          <w:kern w:val="0"/>
          <w:sz w:val="18"/>
          <w:szCs w:val="18"/>
          <w:lang w:val="es-CO" w:eastAsia="fr-FR"/>
        </w:rPr>
        <w:t> </w:t>
      </w:r>
    </w:p>
    <w:p w:rsidR="0066128B" w:rsidRPr="0066128B" w:rsidRDefault="0066128B" w:rsidP="0066128B">
      <w:pPr>
        <w:widowControl/>
        <w:shd w:val="clear" w:color="auto" w:fill="FFFFFF"/>
        <w:overflowPunct/>
        <w:autoSpaceDE/>
        <w:autoSpaceDN/>
        <w:adjustRightInd/>
        <w:ind w:left="2124" w:hanging="2124"/>
        <w:jc w:val="both"/>
        <w:rPr>
          <w:rFonts w:ascii="Calibri" w:eastAsia="Calibri" w:hAnsi="Calibri" w:cs="Calibri"/>
          <w:color w:val="222222"/>
          <w:kern w:val="0"/>
          <w:sz w:val="18"/>
          <w:szCs w:val="18"/>
          <w:lang w:val="es-CO" w:eastAsia="fr-FR"/>
        </w:rPr>
      </w:pPr>
      <w:r w:rsidRPr="0066128B">
        <w:rPr>
          <w:rFonts w:ascii="Calibri" w:hAnsi="Calibri" w:cs="Calibri"/>
          <w:color w:val="222222"/>
          <w:kern w:val="0"/>
          <w:sz w:val="18"/>
          <w:szCs w:val="18"/>
          <w:lang w:val="es-CO" w:eastAsia="fr-FR"/>
        </w:rPr>
        <w:t>Providencia:</w:t>
      </w:r>
      <w:r w:rsidRPr="0066128B">
        <w:rPr>
          <w:rFonts w:ascii="Calibri" w:hAnsi="Calibri" w:cs="Calibri"/>
          <w:color w:val="222222"/>
          <w:kern w:val="0"/>
          <w:sz w:val="18"/>
          <w:szCs w:val="18"/>
          <w:lang w:val="es-CO" w:eastAsia="fr-FR"/>
        </w:rPr>
        <w:tab/>
        <w:t>SENTENCIA – 2ª Instancia – 19 de diciembre de 2016</w:t>
      </w:r>
    </w:p>
    <w:p w:rsidR="0066128B" w:rsidRPr="0066128B" w:rsidRDefault="0066128B" w:rsidP="0066128B">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66128B">
        <w:rPr>
          <w:rFonts w:ascii="Calibri" w:eastAsia="Calibri" w:hAnsi="Calibri" w:cs="Calibri"/>
          <w:color w:val="222222"/>
          <w:kern w:val="0"/>
          <w:sz w:val="18"/>
          <w:szCs w:val="18"/>
          <w:lang w:val="es-CO" w:eastAsia="fr-FR"/>
        </w:rPr>
        <w:t>Radicación Nro. :</w:t>
      </w:r>
      <w:r w:rsidRPr="0066128B">
        <w:rPr>
          <w:rFonts w:ascii="Calibri" w:eastAsia="Calibri" w:hAnsi="Calibri" w:cs="Calibri"/>
          <w:color w:val="222222"/>
          <w:kern w:val="0"/>
          <w:sz w:val="18"/>
          <w:szCs w:val="18"/>
          <w:lang w:val="es-CO" w:eastAsia="fr-FR"/>
        </w:rPr>
        <w:tab/>
        <w:t xml:space="preserve">  </w:t>
      </w:r>
      <w:r w:rsidRPr="0066128B">
        <w:rPr>
          <w:rFonts w:ascii="Calibri" w:eastAsia="Calibri" w:hAnsi="Calibri" w:cs="Calibri"/>
          <w:color w:val="222222"/>
          <w:kern w:val="0"/>
          <w:sz w:val="18"/>
          <w:szCs w:val="18"/>
          <w:lang w:val="es-CO" w:eastAsia="fr-FR"/>
        </w:rPr>
        <w:tab/>
      </w:r>
      <w:r w:rsidRPr="0066128B">
        <w:rPr>
          <w:rFonts w:ascii="Calibri" w:eastAsia="Calibri" w:hAnsi="Calibri" w:cs="Calibri"/>
          <w:color w:val="222222"/>
          <w:kern w:val="0"/>
          <w:sz w:val="18"/>
          <w:szCs w:val="18"/>
          <w:lang w:eastAsia="fr-FR"/>
        </w:rPr>
        <w:t xml:space="preserve">2010-00313-01 (Interna 8531 </w:t>
      </w:r>
      <w:proofErr w:type="spellStart"/>
      <w:r w:rsidRPr="0066128B">
        <w:rPr>
          <w:rFonts w:ascii="Calibri" w:eastAsia="Calibri" w:hAnsi="Calibri" w:cs="Calibri"/>
          <w:color w:val="222222"/>
          <w:kern w:val="0"/>
          <w:sz w:val="18"/>
          <w:szCs w:val="18"/>
          <w:lang w:eastAsia="fr-FR"/>
        </w:rPr>
        <w:t>LLRR</w:t>
      </w:r>
      <w:proofErr w:type="spellEnd"/>
      <w:r w:rsidRPr="0066128B">
        <w:rPr>
          <w:rFonts w:ascii="Calibri" w:eastAsia="Calibri" w:hAnsi="Calibri" w:cs="Calibri"/>
          <w:color w:val="222222"/>
          <w:kern w:val="0"/>
          <w:sz w:val="18"/>
          <w:szCs w:val="18"/>
          <w:lang w:eastAsia="fr-FR"/>
        </w:rPr>
        <w:t>)</w:t>
      </w:r>
      <w:r w:rsidRPr="0066128B">
        <w:rPr>
          <w:rFonts w:ascii="Calibri" w:eastAsia="Calibri" w:hAnsi="Calibri" w:cs="Calibri"/>
          <w:color w:val="222222"/>
          <w:kern w:val="0"/>
          <w:sz w:val="18"/>
          <w:szCs w:val="18"/>
          <w:lang w:eastAsia="fr-FR"/>
        </w:rPr>
        <w:tab/>
      </w:r>
    </w:p>
    <w:p w:rsidR="0066128B" w:rsidRPr="0066128B" w:rsidRDefault="0066128B" w:rsidP="0066128B">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val="es-CO" w:eastAsia="fr-FR"/>
        </w:rPr>
      </w:pPr>
      <w:r w:rsidRPr="0066128B">
        <w:rPr>
          <w:rFonts w:ascii="Calibri" w:eastAsia="Calibri" w:hAnsi="Calibri" w:cs="Calibri"/>
          <w:color w:val="222222"/>
          <w:kern w:val="0"/>
          <w:sz w:val="18"/>
          <w:szCs w:val="18"/>
          <w:lang w:val="es-CO" w:eastAsia="fr-FR"/>
        </w:rPr>
        <w:t>Accionante:</w:t>
      </w:r>
      <w:r w:rsidRPr="0066128B">
        <w:rPr>
          <w:rFonts w:ascii="Calibri" w:eastAsia="Calibri" w:hAnsi="Calibri" w:cs="Calibri"/>
          <w:color w:val="222222"/>
          <w:kern w:val="0"/>
          <w:sz w:val="18"/>
          <w:szCs w:val="18"/>
          <w:lang w:val="es-CO" w:eastAsia="fr-FR"/>
        </w:rPr>
        <w:tab/>
      </w:r>
      <w:r w:rsidRPr="0066128B">
        <w:rPr>
          <w:rFonts w:ascii="Calibri" w:eastAsia="Calibri" w:hAnsi="Calibri" w:cs="Calibri"/>
          <w:color w:val="222222"/>
          <w:kern w:val="0"/>
          <w:sz w:val="18"/>
          <w:szCs w:val="18"/>
          <w:lang w:val="es-CO" w:eastAsia="fr-FR"/>
        </w:rPr>
        <w:tab/>
      </w:r>
      <w:r w:rsidRPr="0066128B">
        <w:rPr>
          <w:rFonts w:ascii="Calibri" w:eastAsia="Calibri" w:hAnsi="Calibri" w:cs="Calibri"/>
          <w:bCs/>
          <w:color w:val="222222"/>
          <w:kern w:val="0"/>
          <w:sz w:val="18"/>
          <w:szCs w:val="18"/>
          <w:lang w:eastAsia="fr-FR"/>
        </w:rPr>
        <w:t>MAR</w:t>
      </w:r>
      <w:proofErr w:type="spellStart"/>
      <w:r w:rsidRPr="0066128B">
        <w:rPr>
          <w:rFonts w:ascii="Calibri" w:eastAsia="Calibri" w:hAnsi="Calibri" w:cs="Calibri"/>
          <w:bCs/>
          <w:color w:val="222222"/>
          <w:kern w:val="0"/>
          <w:sz w:val="18"/>
          <w:szCs w:val="18"/>
          <w:lang w:val="es-CO" w:eastAsia="fr-FR"/>
        </w:rPr>
        <w:t>ÍA</w:t>
      </w:r>
      <w:proofErr w:type="spellEnd"/>
      <w:r w:rsidRPr="0066128B">
        <w:rPr>
          <w:rFonts w:ascii="Calibri" w:eastAsia="Calibri" w:hAnsi="Calibri" w:cs="Calibri"/>
          <w:bCs/>
          <w:color w:val="222222"/>
          <w:kern w:val="0"/>
          <w:sz w:val="18"/>
          <w:szCs w:val="18"/>
          <w:lang w:val="es-CO" w:eastAsia="fr-FR"/>
        </w:rPr>
        <w:t xml:space="preserve"> DEL ROSARIO ARANGO ESPITIA</w:t>
      </w:r>
    </w:p>
    <w:p w:rsidR="0066128B" w:rsidRPr="0066128B" w:rsidRDefault="0066128B" w:rsidP="0066128B">
      <w:pPr>
        <w:widowControl/>
        <w:shd w:val="clear" w:color="auto" w:fill="FFFFFF"/>
        <w:tabs>
          <w:tab w:val="left" w:pos="1418"/>
          <w:tab w:val="left" w:pos="2106"/>
        </w:tabs>
        <w:overflowPunct/>
        <w:autoSpaceDE/>
        <w:autoSpaceDN/>
        <w:adjustRightInd/>
        <w:ind w:left="2100" w:hanging="2100"/>
        <w:jc w:val="both"/>
        <w:rPr>
          <w:rFonts w:ascii="Calibri" w:eastAsia="Calibri" w:hAnsi="Calibri" w:cs="Calibri"/>
          <w:bCs/>
          <w:color w:val="222222"/>
          <w:kern w:val="0"/>
          <w:sz w:val="18"/>
          <w:szCs w:val="18"/>
          <w:lang w:val="es-CO" w:eastAsia="fr-FR"/>
        </w:rPr>
      </w:pPr>
      <w:r w:rsidRPr="0066128B">
        <w:rPr>
          <w:rFonts w:ascii="Calibri" w:eastAsia="Calibri" w:hAnsi="Calibri" w:cs="Calibri"/>
          <w:bCs/>
          <w:color w:val="222222"/>
          <w:kern w:val="0"/>
          <w:sz w:val="18"/>
          <w:szCs w:val="18"/>
          <w:lang w:val="es-ES_tradnl" w:eastAsia="fr-FR"/>
        </w:rPr>
        <w:t>A</w:t>
      </w:r>
      <w:proofErr w:type="spellStart"/>
      <w:r w:rsidRPr="0066128B">
        <w:rPr>
          <w:rFonts w:ascii="Calibri" w:eastAsia="Calibri" w:hAnsi="Calibri" w:cs="Calibri"/>
          <w:color w:val="222222"/>
          <w:kern w:val="0"/>
          <w:sz w:val="18"/>
          <w:szCs w:val="18"/>
          <w:lang w:val="es-CO" w:eastAsia="fr-FR"/>
        </w:rPr>
        <w:t>ccionados</w:t>
      </w:r>
      <w:proofErr w:type="spellEnd"/>
      <w:r w:rsidRPr="0066128B">
        <w:rPr>
          <w:rFonts w:ascii="Calibri" w:eastAsia="Calibri" w:hAnsi="Calibri" w:cs="Calibri"/>
          <w:color w:val="222222"/>
          <w:kern w:val="0"/>
          <w:sz w:val="18"/>
          <w:szCs w:val="18"/>
          <w:lang w:val="es-CO" w:eastAsia="fr-FR"/>
        </w:rPr>
        <w:t>:</w:t>
      </w:r>
      <w:r w:rsidRPr="0066128B">
        <w:rPr>
          <w:rFonts w:ascii="Calibri" w:eastAsia="Calibri" w:hAnsi="Calibri" w:cs="Calibri"/>
          <w:color w:val="222222"/>
          <w:kern w:val="0"/>
          <w:sz w:val="18"/>
          <w:szCs w:val="18"/>
          <w:lang w:val="es-CO" w:eastAsia="fr-FR"/>
        </w:rPr>
        <w:tab/>
        <w:t>     </w:t>
      </w:r>
      <w:r w:rsidRPr="0066128B">
        <w:rPr>
          <w:rFonts w:ascii="Calibri" w:eastAsia="Calibri" w:hAnsi="Calibri" w:cs="Calibri"/>
          <w:color w:val="222222"/>
          <w:kern w:val="0"/>
          <w:sz w:val="18"/>
          <w:szCs w:val="18"/>
          <w:lang w:val="es-CO" w:eastAsia="fr-FR"/>
        </w:rPr>
        <w:tab/>
      </w:r>
      <w:r w:rsidRPr="0066128B">
        <w:rPr>
          <w:rFonts w:ascii="Calibri" w:eastAsia="Calibri" w:hAnsi="Calibri" w:cs="Calibri"/>
          <w:bCs/>
          <w:color w:val="222222"/>
          <w:kern w:val="0"/>
          <w:sz w:val="18"/>
          <w:szCs w:val="18"/>
          <w:lang w:eastAsia="fr-FR"/>
        </w:rPr>
        <w:t>ROGELIO GÁLVEZ CASTRO Y OTRO</w:t>
      </w:r>
    </w:p>
    <w:p w:rsidR="0066128B" w:rsidRPr="0066128B" w:rsidRDefault="0066128B" w:rsidP="0066128B">
      <w:pPr>
        <w:widowControl/>
        <w:shd w:val="clear" w:color="auto" w:fill="FFFFFF"/>
        <w:overflowPunct/>
        <w:autoSpaceDE/>
        <w:autoSpaceDN/>
        <w:adjustRightInd/>
        <w:ind w:left="2124" w:hanging="2124"/>
        <w:jc w:val="both"/>
        <w:rPr>
          <w:rFonts w:ascii="Calibri" w:eastAsia="Calibri" w:hAnsi="Calibri" w:cs="Calibri"/>
          <w:color w:val="222222"/>
          <w:kern w:val="0"/>
          <w:sz w:val="18"/>
          <w:szCs w:val="18"/>
          <w:lang w:val="es-CO" w:eastAsia="fr-FR"/>
        </w:rPr>
      </w:pPr>
      <w:r w:rsidRPr="0066128B">
        <w:rPr>
          <w:rFonts w:ascii="Calibri" w:eastAsia="Calibri" w:hAnsi="Calibri" w:cs="Calibri"/>
          <w:color w:val="222222"/>
          <w:kern w:val="0"/>
          <w:sz w:val="18"/>
          <w:szCs w:val="18"/>
          <w:lang w:val="es-CO" w:eastAsia="fr-FR"/>
        </w:rPr>
        <w:t>Proceso:                </w:t>
      </w:r>
      <w:r w:rsidRPr="0066128B">
        <w:rPr>
          <w:rFonts w:ascii="Calibri" w:eastAsia="Calibri" w:hAnsi="Calibri" w:cs="Calibri"/>
          <w:color w:val="222222"/>
          <w:kern w:val="0"/>
          <w:sz w:val="18"/>
          <w:szCs w:val="18"/>
          <w:lang w:val="es-CO" w:eastAsia="fr-FR"/>
        </w:rPr>
        <w:tab/>
        <w:t xml:space="preserve">Ordinario – Revoca decisión del </w:t>
      </w:r>
      <w:r w:rsidRPr="0066128B">
        <w:rPr>
          <w:rFonts w:ascii="Calibri" w:eastAsia="Calibri" w:hAnsi="Calibri" w:cs="Calibri"/>
          <w:i/>
          <w:color w:val="222222"/>
          <w:kern w:val="0"/>
          <w:sz w:val="18"/>
          <w:szCs w:val="18"/>
          <w:lang w:val="es-CO" w:eastAsia="fr-FR"/>
        </w:rPr>
        <w:t xml:space="preserve">a quo </w:t>
      </w:r>
      <w:r w:rsidRPr="0066128B">
        <w:rPr>
          <w:rFonts w:ascii="Calibri" w:eastAsia="Calibri" w:hAnsi="Calibri" w:cs="Calibri"/>
          <w:color w:val="222222"/>
          <w:kern w:val="0"/>
          <w:sz w:val="18"/>
          <w:szCs w:val="18"/>
          <w:lang w:val="es-CO" w:eastAsia="fr-FR"/>
        </w:rPr>
        <w:t>y declara probada la excepción de cosa juzgada frente a unas pretensiones y niega las demás</w:t>
      </w:r>
    </w:p>
    <w:p w:rsidR="0066128B" w:rsidRPr="0066128B" w:rsidRDefault="0066128B" w:rsidP="0066128B">
      <w:pPr>
        <w:widowControl/>
        <w:shd w:val="clear" w:color="auto" w:fill="FFFFFF"/>
        <w:overflowPunct/>
        <w:autoSpaceDE/>
        <w:autoSpaceDN/>
        <w:adjustRightInd/>
        <w:ind w:left="2124" w:hanging="2124"/>
        <w:jc w:val="both"/>
        <w:rPr>
          <w:rFonts w:ascii="Calibri" w:eastAsia="Calibri" w:hAnsi="Calibri" w:cs="Calibri"/>
          <w:bCs/>
          <w:color w:val="222222"/>
          <w:kern w:val="0"/>
          <w:sz w:val="18"/>
          <w:szCs w:val="18"/>
          <w:lang w:val="es-CO" w:eastAsia="fr-FR"/>
        </w:rPr>
      </w:pPr>
      <w:r w:rsidRPr="0066128B">
        <w:rPr>
          <w:rFonts w:ascii="Calibri" w:eastAsia="Calibri" w:hAnsi="Calibri" w:cs="Calibri"/>
          <w:color w:val="222222"/>
          <w:kern w:val="0"/>
          <w:sz w:val="18"/>
          <w:szCs w:val="18"/>
          <w:lang w:val="es-CO" w:eastAsia="fr-FR"/>
        </w:rPr>
        <w:t>Magistrado Ponente: </w:t>
      </w:r>
      <w:r w:rsidRPr="0066128B">
        <w:rPr>
          <w:rFonts w:ascii="Calibri" w:eastAsia="Calibri" w:hAnsi="Calibri" w:cs="Calibri"/>
          <w:color w:val="222222"/>
          <w:kern w:val="0"/>
          <w:sz w:val="18"/>
          <w:szCs w:val="18"/>
          <w:lang w:val="es-CO" w:eastAsia="fr-FR"/>
        </w:rPr>
        <w:tab/>
      </w:r>
      <w:proofErr w:type="spellStart"/>
      <w:r w:rsidRPr="0066128B">
        <w:rPr>
          <w:rFonts w:ascii="Calibri" w:eastAsia="Calibri" w:hAnsi="Calibri" w:cs="Calibri"/>
          <w:bCs/>
          <w:iCs/>
          <w:color w:val="222222"/>
          <w:kern w:val="0"/>
          <w:sz w:val="18"/>
          <w:szCs w:val="18"/>
          <w:lang w:eastAsia="fr-FR"/>
        </w:rPr>
        <w:t>DUBERNEY</w:t>
      </w:r>
      <w:proofErr w:type="spellEnd"/>
      <w:r w:rsidRPr="0066128B">
        <w:rPr>
          <w:rFonts w:ascii="Calibri" w:eastAsia="Calibri" w:hAnsi="Calibri" w:cs="Calibri"/>
          <w:bCs/>
          <w:iCs/>
          <w:color w:val="222222"/>
          <w:kern w:val="0"/>
          <w:sz w:val="18"/>
          <w:szCs w:val="18"/>
          <w:lang w:eastAsia="fr-FR"/>
        </w:rPr>
        <w:t xml:space="preserve"> GRISALES HERRERA</w:t>
      </w:r>
    </w:p>
    <w:p w:rsidR="0066128B" w:rsidRPr="0066128B" w:rsidRDefault="0066128B" w:rsidP="0066128B">
      <w:pPr>
        <w:widowControl/>
        <w:shd w:val="clear" w:color="auto" w:fill="FFFFFF"/>
        <w:overflowPunct/>
        <w:autoSpaceDE/>
        <w:autoSpaceDN/>
        <w:adjustRightInd/>
        <w:jc w:val="both"/>
        <w:rPr>
          <w:rFonts w:ascii="Calibri" w:eastAsia="Calibri" w:hAnsi="Calibri" w:cs="Calibri"/>
          <w:b/>
          <w:bCs/>
          <w:color w:val="222222"/>
          <w:kern w:val="0"/>
          <w:sz w:val="10"/>
          <w:szCs w:val="10"/>
          <w:lang w:val="es-CO" w:eastAsia="fr-FR"/>
        </w:rPr>
      </w:pPr>
    </w:p>
    <w:p w:rsidR="0066128B" w:rsidRPr="0066128B" w:rsidRDefault="0066128B" w:rsidP="0066128B">
      <w:pPr>
        <w:widowControl/>
        <w:shd w:val="clear" w:color="auto" w:fill="FFFFFF"/>
        <w:overflowPunct/>
        <w:autoSpaceDE/>
        <w:autoSpaceDN/>
        <w:adjustRightInd/>
        <w:spacing w:after="200"/>
        <w:jc w:val="both"/>
        <w:rPr>
          <w:rFonts w:ascii="Calibri" w:eastAsia="Calibri" w:hAnsi="Calibri" w:cs="Calibri"/>
          <w:b/>
          <w:bCs/>
          <w:color w:val="222222"/>
          <w:kern w:val="0"/>
          <w:sz w:val="18"/>
          <w:szCs w:val="18"/>
          <w:lang w:eastAsia="fr-FR"/>
        </w:rPr>
      </w:pPr>
      <w:r w:rsidRPr="0066128B">
        <w:rPr>
          <w:rFonts w:ascii="Calibri" w:eastAsia="Calibri" w:hAnsi="Calibri" w:cs="Calibri"/>
          <w:b/>
          <w:bCs/>
          <w:color w:val="222222"/>
          <w:kern w:val="0"/>
          <w:sz w:val="18"/>
          <w:szCs w:val="18"/>
          <w:lang w:val="es-CO" w:eastAsia="fr-FR"/>
        </w:rPr>
        <w:t>Temas:</w:t>
      </w:r>
      <w:r w:rsidRPr="0066128B">
        <w:rPr>
          <w:rFonts w:ascii="Calibri" w:eastAsia="Calibri" w:hAnsi="Calibri" w:cs="Calibri"/>
          <w:b/>
          <w:bCs/>
          <w:color w:val="222222"/>
          <w:kern w:val="0"/>
          <w:sz w:val="18"/>
          <w:szCs w:val="18"/>
          <w:lang w:val="es-CO" w:eastAsia="fr-FR"/>
        </w:rPr>
        <w:tab/>
      </w:r>
      <w:r w:rsidRPr="0066128B">
        <w:rPr>
          <w:rFonts w:ascii="Calibri" w:eastAsia="Calibri" w:hAnsi="Calibri" w:cs="Calibri"/>
          <w:b/>
          <w:bCs/>
          <w:color w:val="222222"/>
          <w:kern w:val="0"/>
          <w:sz w:val="18"/>
          <w:szCs w:val="18"/>
          <w:lang w:val="es-CO" w:eastAsia="fr-FR"/>
        </w:rPr>
        <w:tab/>
      </w:r>
      <w:r w:rsidRPr="0066128B">
        <w:rPr>
          <w:rFonts w:ascii="Calibri" w:eastAsia="Calibri" w:hAnsi="Calibri" w:cs="Calibri"/>
          <w:b/>
          <w:bCs/>
          <w:color w:val="222222"/>
          <w:kern w:val="0"/>
          <w:sz w:val="18"/>
          <w:szCs w:val="18"/>
          <w:lang w:val="es-CO" w:eastAsia="fr-FR"/>
        </w:rPr>
        <w:tab/>
        <w:t xml:space="preserve">DAÑO EN BIEN INMUEBLE POR ACTIVIDAD PELIGROSA / RESPONSABILIDAD CIVIL EXTRACONTRACTUAL / COSA JUZGADA POR CONCILIACIÓN EXTRAJUDICIAL / NO SE DEMOSTRARON PERJUICIOS DIFERENTES A LOS CONCILIADOS. </w:t>
      </w:r>
      <w:r w:rsidRPr="0066128B">
        <w:rPr>
          <w:rFonts w:ascii="Calibri" w:eastAsia="Calibri" w:hAnsi="Calibri" w:cs="Calibri"/>
          <w:bCs/>
          <w:color w:val="222222"/>
          <w:kern w:val="0"/>
          <w:sz w:val="18"/>
          <w:szCs w:val="18"/>
          <w:lang w:val="es-CO" w:eastAsia="fr-FR"/>
        </w:rPr>
        <w:t>“</w:t>
      </w:r>
      <w:r w:rsidRPr="0066128B">
        <w:rPr>
          <w:rFonts w:ascii="Calibri" w:eastAsia="Calibri" w:hAnsi="Calibri" w:cs="Calibri"/>
          <w:bCs/>
          <w:color w:val="222222"/>
          <w:kern w:val="0"/>
          <w:sz w:val="18"/>
          <w:szCs w:val="18"/>
          <w:lang w:eastAsia="fr-FR"/>
        </w:rPr>
        <w:t xml:space="preserve">[L]os hechos y pretensiones conciliadas corresponden a lo sucedido con ocasión de las obras de construcción realizadas por el señor Gálvez Castro en su predio, hasta la fecha de la audiencia, y que afectaron el bien de Espitia Ortegón con las consecuencias descritas. </w:t>
      </w:r>
      <w:r w:rsidRPr="0066128B">
        <w:rPr>
          <w:rFonts w:ascii="Calibri" w:eastAsia="Calibri" w:hAnsi="Calibri" w:cs="Calibri"/>
          <w:bCs/>
          <w:color w:val="222222"/>
          <w:kern w:val="0"/>
          <w:sz w:val="18"/>
          <w:szCs w:val="18"/>
          <w:lang w:val="es-CO" w:eastAsia="fr-FR"/>
        </w:rPr>
        <w:t xml:space="preserve">Ahora, revisados los hechos de esta acción (3 a 14, folios 149 a 151, cuaderno </w:t>
      </w:r>
      <w:proofErr w:type="spellStart"/>
      <w:r w:rsidRPr="0066128B">
        <w:rPr>
          <w:rFonts w:ascii="Calibri" w:eastAsia="Calibri" w:hAnsi="Calibri" w:cs="Calibri"/>
          <w:bCs/>
          <w:color w:val="222222"/>
          <w:kern w:val="0"/>
          <w:sz w:val="18"/>
          <w:szCs w:val="18"/>
          <w:lang w:val="es-CO" w:eastAsia="fr-FR"/>
        </w:rPr>
        <w:t>No.1</w:t>
      </w:r>
      <w:proofErr w:type="spellEnd"/>
      <w:r w:rsidRPr="0066128B">
        <w:rPr>
          <w:rFonts w:ascii="Calibri" w:eastAsia="Calibri" w:hAnsi="Calibri" w:cs="Calibri"/>
          <w:bCs/>
          <w:color w:val="222222"/>
          <w:kern w:val="0"/>
          <w:sz w:val="18"/>
          <w:szCs w:val="18"/>
          <w:lang w:val="es-CO" w:eastAsia="fr-FR"/>
        </w:rPr>
        <w:t xml:space="preserve"> principal), se advierte que aunque, hacen una alusión extensiva de cada uno de los daños y los trámites adelantados por la actora para lograr que el demandado los resarciera, coinciden con lo conciliado, en cuanto a la causa (Obras realizadas desde la excavación sin el cumplimiento de las previsiones legales exigidas para su ejecución) y la consecuencia (Deterioro del inmueble de la actora). </w:t>
      </w:r>
      <w:r w:rsidRPr="0066128B">
        <w:rPr>
          <w:rFonts w:ascii="Calibri" w:eastAsia="Calibri" w:hAnsi="Calibri" w:cs="Calibri"/>
          <w:bCs/>
          <w:color w:val="222222"/>
          <w:kern w:val="0"/>
          <w:sz w:val="18"/>
          <w:szCs w:val="18"/>
          <w:lang w:eastAsia="fr-FR"/>
        </w:rPr>
        <w:t xml:space="preserve">De tal suerte que, en cuanto e este litigio y hasta la fecha de celebración de la conciliación (24-08-2005), operó la excepción de cosa juzgada, pues debe recordarse que dicho acuerdo ésta revestido de ese efecto, por así disponerlo la Ley 640, cualidad que no puede ser desconocida bajo la premisa de que el demandado incumplió o ante el fracaso de la acción ejecutiva de obligación de hacer, porque el título fue presentado sin llenar los requisitos. (…) </w:t>
      </w:r>
      <w:r w:rsidRPr="0066128B">
        <w:rPr>
          <w:rFonts w:ascii="Calibri" w:eastAsia="Calibri" w:hAnsi="Calibri" w:cs="Calibri"/>
          <w:bCs/>
          <w:color w:val="222222"/>
          <w:kern w:val="0"/>
          <w:sz w:val="18"/>
          <w:szCs w:val="18"/>
          <w:lang w:val="es-CO" w:eastAsia="fr-FR"/>
        </w:rPr>
        <w:t xml:space="preserve">Ahora bien, si esas labores causaron daños y perjuicios nuevos, ellos quedan en una afirmación genérica, ya que se dice ocasionaron un deterioro mayor hasta el estado de ruina de la casa de la actora, empero, no se especifica cuáles fueron las consecuencias diferentes al detrimento que se adujo, ya había sido causado con la excavación del 04-06-2005. </w:t>
      </w:r>
      <w:r w:rsidRPr="0066128B">
        <w:rPr>
          <w:rFonts w:ascii="Calibri" w:eastAsia="Calibri" w:hAnsi="Calibri" w:cs="Calibri"/>
          <w:bCs/>
          <w:color w:val="222222"/>
          <w:kern w:val="0"/>
          <w:sz w:val="18"/>
          <w:szCs w:val="18"/>
          <w:lang w:eastAsia="fr-FR"/>
        </w:rPr>
        <w:t>De otra parte, los dictámenes periciales practicados al inmueble de la señora Espitia Ortegón, en forma alguna se detienen a establecer claramente cuáles eran las obras ejecutadas luego del 24-08-2005, y menos las secuelas para esa casa. Nótese que el énfasis correspondió a la excavación, su ejecución y los efectos. En suma, se estima son inexistentes esos daños y perjuicios, lo que es suficiente para el fracaso del pedimento resarcitorio.”.</w:t>
      </w:r>
    </w:p>
    <w:p w:rsidR="0066128B" w:rsidRPr="0066128B" w:rsidRDefault="0066128B" w:rsidP="0066128B">
      <w:pPr>
        <w:widowControl/>
        <w:shd w:val="clear" w:color="auto" w:fill="FFFFFF"/>
        <w:overflowPunct/>
        <w:autoSpaceDE/>
        <w:autoSpaceDN/>
        <w:adjustRightInd/>
        <w:spacing w:after="200"/>
        <w:jc w:val="both"/>
        <w:rPr>
          <w:rFonts w:ascii="Calibri" w:eastAsia="Calibri" w:hAnsi="Calibri" w:cs="Calibri"/>
          <w:bCs/>
          <w:color w:val="222222"/>
          <w:kern w:val="0"/>
          <w:sz w:val="18"/>
          <w:szCs w:val="18"/>
          <w:lang w:eastAsia="fr-FR"/>
        </w:rPr>
      </w:pPr>
      <w:r w:rsidRPr="0066128B">
        <w:rPr>
          <w:rFonts w:ascii="Calibri" w:eastAsia="Calibri" w:hAnsi="Calibri" w:cs="Calibri"/>
          <w:b/>
          <w:bCs/>
          <w:color w:val="222222"/>
          <w:kern w:val="0"/>
          <w:sz w:val="18"/>
          <w:szCs w:val="18"/>
          <w:lang w:eastAsia="fr-FR"/>
        </w:rPr>
        <w:t xml:space="preserve">Citación jurisprudencial: </w:t>
      </w:r>
      <w:r w:rsidRPr="0066128B">
        <w:rPr>
          <w:rFonts w:ascii="Calibri" w:eastAsia="Calibri" w:hAnsi="Calibri" w:cs="Calibri"/>
          <w:bCs/>
          <w:color w:val="222222"/>
          <w:kern w:val="0"/>
          <w:sz w:val="18"/>
          <w:szCs w:val="18"/>
          <w:lang w:eastAsia="fr-FR"/>
        </w:rPr>
        <w:t xml:space="preserve">CORTE CONSTITUCIONAL, </w:t>
      </w:r>
      <w:r w:rsidRPr="0066128B">
        <w:rPr>
          <w:rFonts w:ascii="Calibri" w:eastAsia="Calibri" w:hAnsi="Calibri" w:cs="Calibri"/>
          <w:bCs/>
          <w:color w:val="222222"/>
          <w:kern w:val="0"/>
          <w:sz w:val="18"/>
          <w:szCs w:val="18"/>
          <w:lang w:val="es-CO" w:eastAsia="fr-FR"/>
        </w:rPr>
        <w:t>Sentencia T-441 de 2010 / Sentencia T-185 de 2013 / Sentencia C-774 de 2001</w:t>
      </w:r>
      <w:r w:rsidR="00682875">
        <w:rPr>
          <w:rFonts w:ascii="Calibri" w:eastAsia="Calibri" w:hAnsi="Calibri" w:cs="Calibri"/>
          <w:bCs/>
          <w:color w:val="222222"/>
          <w:kern w:val="0"/>
          <w:sz w:val="18"/>
          <w:szCs w:val="18"/>
          <w:lang w:val="es-CO" w:eastAsia="fr-FR"/>
        </w:rPr>
        <w:t>.</w:t>
      </w:r>
    </w:p>
    <w:p w:rsidR="0066128B" w:rsidRPr="0066128B" w:rsidRDefault="0066128B" w:rsidP="0066128B">
      <w:pPr>
        <w:widowControl/>
        <w:shd w:val="clear" w:color="auto" w:fill="FFFFFF"/>
        <w:overflowPunct/>
        <w:autoSpaceDE/>
        <w:autoSpaceDN/>
        <w:adjustRightInd/>
        <w:spacing w:after="200"/>
        <w:jc w:val="both"/>
        <w:rPr>
          <w:rFonts w:ascii="Calibri" w:eastAsia="Calibri" w:hAnsi="Calibri" w:cs="Calibri"/>
          <w:bCs/>
          <w:color w:val="222222"/>
          <w:kern w:val="0"/>
          <w:sz w:val="18"/>
          <w:szCs w:val="18"/>
          <w:lang w:val="es-CO" w:eastAsia="fr-FR"/>
        </w:rPr>
      </w:pPr>
      <w:r w:rsidRPr="0066128B">
        <w:rPr>
          <w:rFonts w:ascii="Calibri" w:eastAsia="Calibri" w:hAnsi="Calibri" w:cs="Calibri"/>
          <w:bCs/>
          <w:color w:val="222222"/>
          <w:kern w:val="0"/>
          <w:sz w:val="18"/>
          <w:szCs w:val="18"/>
          <w:lang w:eastAsia="fr-FR"/>
        </w:rPr>
        <w:t xml:space="preserve">CORTE SUPREMA DE JUSTICIA, </w:t>
      </w:r>
      <w:proofErr w:type="spellStart"/>
      <w:r w:rsidRPr="0066128B">
        <w:rPr>
          <w:rFonts w:ascii="Calibri" w:eastAsia="Calibri" w:hAnsi="Calibri" w:cs="Calibri"/>
          <w:bCs/>
          <w:color w:val="222222"/>
          <w:kern w:val="0"/>
          <w:sz w:val="18"/>
          <w:szCs w:val="18"/>
          <w:lang w:eastAsia="fr-FR"/>
        </w:rPr>
        <w:t>SCC</w:t>
      </w:r>
      <w:proofErr w:type="spellEnd"/>
      <w:r w:rsidRPr="0066128B">
        <w:rPr>
          <w:rFonts w:ascii="Calibri" w:eastAsia="Calibri" w:hAnsi="Calibri" w:cs="Calibri"/>
          <w:bCs/>
          <w:color w:val="222222"/>
          <w:kern w:val="0"/>
          <w:sz w:val="18"/>
          <w:szCs w:val="18"/>
          <w:lang w:eastAsia="fr-FR"/>
        </w:rPr>
        <w:t xml:space="preserve">, Sentencia </w:t>
      </w:r>
      <w:r w:rsidRPr="0066128B">
        <w:rPr>
          <w:rFonts w:ascii="Calibri" w:eastAsia="Calibri" w:hAnsi="Calibri" w:cs="Calibri"/>
          <w:bCs/>
          <w:color w:val="222222"/>
          <w:kern w:val="0"/>
          <w:sz w:val="18"/>
          <w:szCs w:val="18"/>
          <w:lang w:val="es-CO" w:eastAsia="fr-FR"/>
        </w:rPr>
        <w:t xml:space="preserve">del 15-09-2014, Rad. 2006-00052-01 / </w:t>
      </w:r>
      <w:r w:rsidRPr="0066128B">
        <w:rPr>
          <w:rFonts w:ascii="Calibri" w:eastAsia="Calibri" w:hAnsi="Calibri" w:cs="Calibri"/>
          <w:bCs/>
          <w:color w:val="222222"/>
          <w:kern w:val="0"/>
          <w:sz w:val="18"/>
          <w:szCs w:val="18"/>
          <w:lang w:eastAsia="fr-FR"/>
        </w:rPr>
        <w:t xml:space="preserve">Sentencia </w:t>
      </w:r>
      <w:proofErr w:type="spellStart"/>
      <w:r w:rsidRPr="0066128B">
        <w:rPr>
          <w:rFonts w:ascii="Calibri" w:eastAsia="Calibri" w:hAnsi="Calibri" w:cs="Calibri"/>
          <w:bCs/>
          <w:color w:val="222222"/>
          <w:kern w:val="0"/>
          <w:sz w:val="18"/>
          <w:szCs w:val="18"/>
          <w:lang w:eastAsia="fr-FR"/>
        </w:rPr>
        <w:t>SC17197</w:t>
      </w:r>
      <w:proofErr w:type="spellEnd"/>
      <w:r w:rsidRPr="0066128B">
        <w:rPr>
          <w:rFonts w:ascii="Calibri" w:eastAsia="Calibri" w:hAnsi="Calibri" w:cs="Calibri"/>
          <w:bCs/>
          <w:color w:val="222222"/>
          <w:kern w:val="0"/>
          <w:sz w:val="18"/>
          <w:szCs w:val="18"/>
          <w:lang w:eastAsia="fr-FR"/>
        </w:rPr>
        <w:t>-2015 / Sentencia de 13-05-20</w:t>
      </w:r>
      <w:bookmarkStart w:id="0" w:name="_GoBack"/>
      <w:bookmarkEnd w:id="0"/>
      <w:r w:rsidRPr="0066128B">
        <w:rPr>
          <w:rFonts w:ascii="Calibri" w:eastAsia="Calibri" w:hAnsi="Calibri" w:cs="Calibri"/>
          <w:bCs/>
          <w:color w:val="222222"/>
          <w:kern w:val="0"/>
          <w:sz w:val="18"/>
          <w:szCs w:val="18"/>
          <w:lang w:eastAsia="fr-FR"/>
        </w:rPr>
        <w:t xml:space="preserve">08, Rad. 1997-09327-01 / Sentencia del </w:t>
      </w:r>
      <w:r w:rsidRPr="0066128B">
        <w:rPr>
          <w:rFonts w:ascii="Calibri" w:eastAsia="Calibri" w:hAnsi="Calibri" w:cs="Calibri"/>
          <w:bCs/>
          <w:color w:val="222222"/>
          <w:kern w:val="0"/>
          <w:sz w:val="18"/>
          <w:szCs w:val="18"/>
          <w:lang w:val="es-CO" w:eastAsia="fr-FR"/>
        </w:rPr>
        <w:t xml:space="preserve">26-08-2014, Rad. </w:t>
      </w:r>
      <w:r w:rsidRPr="0066128B">
        <w:rPr>
          <w:rFonts w:ascii="Calibri" w:eastAsia="Calibri" w:hAnsi="Calibri" w:cs="Calibri"/>
          <w:bCs/>
          <w:color w:val="222222"/>
          <w:kern w:val="0"/>
          <w:sz w:val="18"/>
          <w:szCs w:val="18"/>
          <w:lang w:eastAsia="fr-FR"/>
        </w:rPr>
        <w:t xml:space="preserve">2007-00227-01 / Sentencias publicadas en Gacetas judiciales t. CXXXIII, </w:t>
      </w:r>
      <w:proofErr w:type="spellStart"/>
      <w:r w:rsidRPr="0066128B">
        <w:rPr>
          <w:rFonts w:ascii="Calibri" w:eastAsia="Calibri" w:hAnsi="Calibri" w:cs="Calibri"/>
          <w:bCs/>
          <w:color w:val="222222"/>
          <w:kern w:val="0"/>
          <w:sz w:val="18"/>
          <w:szCs w:val="18"/>
          <w:lang w:eastAsia="fr-FR"/>
        </w:rPr>
        <w:t>pag</w:t>
      </w:r>
      <w:proofErr w:type="spellEnd"/>
      <w:r w:rsidRPr="0066128B">
        <w:rPr>
          <w:rFonts w:ascii="Calibri" w:eastAsia="Calibri" w:hAnsi="Calibri" w:cs="Calibri"/>
          <w:bCs/>
          <w:color w:val="222222"/>
          <w:kern w:val="0"/>
          <w:sz w:val="18"/>
          <w:szCs w:val="18"/>
          <w:lang w:eastAsia="fr-FR"/>
        </w:rPr>
        <w:t xml:space="preserve">. 128 y CC, </w:t>
      </w:r>
      <w:proofErr w:type="spellStart"/>
      <w:r w:rsidRPr="0066128B">
        <w:rPr>
          <w:rFonts w:ascii="Calibri" w:eastAsia="Calibri" w:hAnsi="Calibri" w:cs="Calibri"/>
          <w:bCs/>
          <w:color w:val="222222"/>
          <w:kern w:val="0"/>
          <w:sz w:val="18"/>
          <w:szCs w:val="18"/>
          <w:lang w:eastAsia="fr-FR"/>
        </w:rPr>
        <w:t>pag</w:t>
      </w:r>
      <w:proofErr w:type="spellEnd"/>
      <w:r w:rsidRPr="0066128B">
        <w:rPr>
          <w:rFonts w:ascii="Calibri" w:eastAsia="Calibri" w:hAnsi="Calibri" w:cs="Calibri"/>
          <w:bCs/>
          <w:color w:val="222222"/>
          <w:kern w:val="0"/>
          <w:sz w:val="18"/>
          <w:szCs w:val="18"/>
          <w:lang w:eastAsia="fr-FR"/>
        </w:rPr>
        <w:t xml:space="preserve">. 158; en similar sentido XCVIII, 341; CIX, 128; CXLII, </w:t>
      </w:r>
      <w:proofErr w:type="spellStart"/>
      <w:r w:rsidRPr="0066128B">
        <w:rPr>
          <w:rFonts w:ascii="Calibri" w:eastAsia="Calibri" w:hAnsi="Calibri" w:cs="Calibri"/>
          <w:bCs/>
          <w:color w:val="222222"/>
          <w:kern w:val="0"/>
          <w:sz w:val="18"/>
          <w:szCs w:val="18"/>
          <w:lang w:eastAsia="fr-FR"/>
        </w:rPr>
        <w:t>pag</w:t>
      </w:r>
      <w:proofErr w:type="spellEnd"/>
      <w:r w:rsidRPr="0066128B">
        <w:rPr>
          <w:rFonts w:ascii="Calibri" w:eastAsia="Calibri" w:hAnsi="Calibri" w:cs="Calibri"/>
          <w:bCs/>
          <w:color w:val="222222"/>
          <w:kern w:val="0"/>
          <w:sz w:val="18"/>
          <w:szCs w:val="18"/>
          <w:lang w:eastAsia="fr-FR"/>
        </w:rPr>
        <w:t xml:space="preserve">. 166; y CLVIII, 50 / Providencia </w:t>
      </w:r>
      <w:proofErr w:type="spellStart"/>
      <w:r w:rsidRPr="0066128B">
        <w:rPr>
          <w:rFonts w:ascii="Calibri" w:eastAsia="Calibri" w:hAnsi="Calibri" w:cs="Calibri"/>
          <w:bCs/>
          <w:color w:val="222222"/>
          <w:kern w:val="0"/>
          <w:sz w:val="18"/>
          <w:szCs w:val="18"/>
          <w:lang w:eastAsia="fr-FR"/>
        </w:rPr>
        <w:t>SC14658</w:t>
      </w:r>
      <w:proofErr w:type="spellEnd"/>
      <w:r w:rsidRPr="0066128B">
        <w:rPr>
          <w:rFonts w:ascii="Calibri" w:eastAsia="Calibri" w:hAnsi="Calibri" w:cs="Calibri"/>
          <w:bCs/>
          <w:color w:val="222222"/>
          <w:kern w:val="0"/>
          <w:sz w:val="18"/>
          <w:szCs w:val="18"/>
          <w:lang w:eastAsia="fr-FR"/>
        </w:rPr>
        <w:t>-2015 / Sentencia del 23-04-2007, Rad. 1999-00125-01</w:t>
      </w:r>
      <w:r w:rsidR="00682875">
        <w:rPr>
          <w:rFonts w:ascii="Calibri" w:eastAsia="Calibri" w:hAnsi="Calibri" w:cs="Calibri"/>
          <w:bCs/>
          <w:color w:val="222222"/>
          <w:kern w:val="0"/>
          <w:sz w:val="18"/>
          <w:szCs w:val="18"/>
          <w:lang w:eastAsia="fr-FR"/>
        </w:rPr>
        <w:t>.</w:t>
      </w:r>
      <w:r w:rsidRPr="0066128B">
        <w:rPr>
          <w:rFonts w:ascii="Calibri" w:eastAsia="Calibri" w:hAnsi="Calibri" w:cs="Calibri"/>
          <w:bCs/>
          <w:color w:val="222222"/>
          <w:kern w:val="0"/>
          <w:sz w:val="18"/>
          <w:szCs w:val="18"/>
          <w:lang w:eastAsia="fr-FR"/>
        </w:rPr>
        <w:t xml:space="preserve"> </w:t>
      </w:r>
    </w:p>
    <w:p w:rsidR="0066128B" w:rsidRPr="0066128B" w:rsidRDefault="0066128B" w:rsidP="0066128B">
      <w:pPr>
        <w:widowControl/>
        <w:shd w:val="clear" w:color="auto" w:fill="FFFFFF"/>
        <w:overflowPunct/>
        <w:autoSpaceDE/>
        <w:autoSpaceDN/>
        <w:adjustRightInd/>
        <w:spacing w:after="200"/>
        <w:jc w:val="both"/>
        <w:rPr>
          <w:rFonts w:ascii="Calibri" w:eastAsia="Calibri" w:hAnsi="Calibri" w:cs="Calibri"/>
          <w:bCs/>
          <w:color w:val="222222"/>
          <w:kern w:val="0"/>
          <w:sz w:val="18"/>
          <w:szCs w:val="18"/>
          <w:lang w:eastAsia="fr-FR"/>
        </w:rPr>
      </w:pPr>
      <w:r w:rsidRPr="0066128B">
        <w:rPr>
          <w:rFonts w:ascii="Calibri" w:eastAsia="Calibri" w:hAnsi="Calibri" w:cs="Calibri"/>
          <w:bCs/>
          <w:color w:val="222222"/>
          <w:kern w:val="0"/>
          <w:sz w:val="18"/>
          <w:szCs w:val="18"/>
          <w:lang w:val="es-CO" w:eastAsia="fr-FR"/>
        </w:rPr>
        <w:t>TRIBUNAL SUPERIOR DE PEREIRA, Sala Civil – Familia. Providencia del</w:t>
      </w:r>
      <w:r w:rsidRPr="0066128B">
        <w:rPr>
          <w:rFonts w:ascii="Calibri" w:eastAsia="Calibri" w:hAnsi="Calibri" w:cs="Calibri"/>
          <w:bCs/>
          <w:color w:val="222222"/>
          <w:kern w:val="0"/>
          <w:sz w:val="18"/>
          <w:szCs w:val="18"/>
          <w:lang w:eastAsia="fr-FR"/>
        </w:rPr>
        <w:t xml:space="preserve"> 07-12-2016,  Rad. 2012-00255-02 / </w:t>
      </w:r>
      <w:r w:rsidRPr="0066128B">
        <w:rPr>
          <w:rFonts w:ascii="Calibri" w:eastAsia="Calibri" w:hAnsi="Calibri" w:cs="Calibri"/>
          <w:bCs/>
          <w:color w:val="222222"/>
          <w:kern w:val="0"/>
          <w:sz w:val="18"/>
          <w:szCs w:val="18"/>
          <w:lang w:val="es-CO" w:eastAsia="fr-FR"/>
        </w:rPr>
        <w:t>Sentencia del</w:t>
      </w:r>
      <w:r w:rsidRPr="0066128B">
        <w:rPr>
          <w:rFonts w:ascii="Calibri" w:eastAsia="Calibri" w:hAnsi="Calibri" w:cs="Calibri"/>
          <w:bCs/>
          <w:color w:val="222222"/>
          <w:kern w:val="0"/>
          <w:sz w:val="18"/>
          <w:szCs w:val="18"/>
          <w:lang w:eastAsia="fr-FR"/>
        </w:rPr>
        <w:t xml:space="preserve"> 01-11-2016, Rad. 2012-00290-01.</w:t>
      </w:r>
    </w:p>
    <w:p w:rsidR="0066128B" w:rsidRPr="0066128B" w:rsidRDefault="0066128B" w:rsidP="00B32EBF">
      <w:pPr>
        <w:pStyle w:val="Sansinterligne"/>
        <w:tabs>
          <w:tab w:val="left" w:pos="3579"/>
        </w:tabs>
        <w:spacing w:line="360" w:lineRule="auto"/>
        <w:jc w:val="center"/>
        <w:rPr>
          <w:rFonts w:ascii="Arial" w:hAnsi="Arial" w:cs="Arial"/>
          <w:w w:val="140"/>
          <w:sz w:val="10"/>
          <w:szCs w:val="10"/>
          <w:lang w:val="es-CO"/>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317260" w:rsidRDefault="008F7ADB" w:rsidP="003C2B50">
      <w:pPr>
        <w:pStyle w:val="Corpsdetexte"/>
        <w:spacing w:line="360" w:lineRule="auto"/>
        <w:jc w:val="center"/>
        <w:rPr>
          <w:rFonts w:ascii="Arial" w:hAnsi="Arial" w:cs="Arial"/>
          <w:sz w:val="10"/>
          <w:szCs w:val="22"/>
          <w:lang w:val="es-CO"/>
        </w:rPr>
      </w:pPr>
    </w:p>
    <w:p w:rsidR="008F7ADB" w:rsidRPr="006A0477" w:rsidRDefault="008F7ADB" w:rsidP="00CD49F9">
      <w:pPr>
        <w:pStyle w:val="Corpsdetexte"/>
        <w:spacing w:line="360" w:lineRule="auto"/>
        <w:ind w:left="708" w:firstLine="708"/>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F23C09" w:rsidRPr="00C303BC" w:rsidRDefault="00F23C09" w:rsidP="00F23C09">
      <w:pPr>
        <w:pStyle w:val="Corpsdetex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Responsabilidad civil extracontractual</w:t>
      </w:r>
    </w:p>
    <w:p w:rsidR="00F23C09" w:rsidRPr="00C303BC" w:rsidRDefault="00F23C09" w:rsidP="00F23C09">
      <w:pPr>
        <w:pStyle w:val="Corpsdetex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w:t>
      </w:r>
      <w:r w:rsidRPr="00C303BC">
        <w:rPr>
          <w:rFonts w:ascii="Arial" w:hAnsi="Arial" w:cs="Arial"/>
          <w:sz w:val="22"/>
          <w:szCs w:val="22"/>
        </w:rPr>
        <w:t>e</w:t>
      </w:r>
      <w:r>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María del Rosario Arango Espitia – Sucesora procesal</w:t>
      </w:r>
    </w:p>
    <w:p w:rsidR="00F23C09" w:rsidRPr="009F50B1" w:rsidRDefault="00F23C09" w:rsidP="00F23C09">
      <w:pPr>
        <w:spacing w:line="360" w:lineRule="auto"/>
        <w:ind w:left="708" w:firstLine="708"/>
        <w:rPr>
          <w:rFonts w:ascii="Arial" w:hAnsi="Arial" w:cs="Arial"/>
          <w:sz w:val="18"/>
          <w:szCs w:val="18"/>
          <w:lang w:val="es-CO"/>
        </w:rPr>
      </w:pPr>
      <w:r>
        <w:rPr>
          <w:rFonts w:ascii="Arial" w:hAnsi="Arial" w:cs="Arial"/>
          <w:sz w:val="22"/>
          <w:szCs w:val="22"/>
        </w:rPr>
        <w:t>Demandado</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sidR="00E4265C">
        <w:rPr>
          <w:rFonts w:ascii="Arial" w:hAnsi="Arial" w:cs="Arial"/>
          <w:sz w:val="22"/>
          <w:szCs w:val="22"/>
        </w:rPr>
        <w:t>Rogelio Gálvez Castro y otro</w:t>
      </w:r>
    </w:p>
    <w:p w:rsidR="00F23C09" w:rsidRDefault="00F23C09" w:rsidP="00F23C09">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t>: Juzgado Tercero Civil del Circuito de Pereira</w:t>
      </w:r>
    </w:p>
    <w:p w:rsidR="00F23C09" w:rsidRDefault="00F23C09" w:rsidP="00F23C09">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2010-00313-01 (Interna 8531 LLRR)</w:t>
      </w:r>
    </w:p>
    <w:p w:rsidR="00700BEF" w:rsidRPr="006A0477" w:rsidRDefault="00700BEF" w:rsidP="00CD49F9">
      <w:pPr>
        <w:spacing w:line="360" w:lineRule="auto"/>
        <w:ind w:left="708" w:firstLine="708"/>
        <w:rPr>
          <w:rFonts w:ascii="Arial" w:hAnsi="Arial" w:cs="Arial"/>
          <w:sz w:val="22"/>
          <w:szCs w:val="22"/>
          <w:lang w:val="es-CO"/>
        </w:rPr>
      </w:pPr>
      <w:r w:rsidRPr="00B503B6">
        <w:rPr>
          <w:rFonts w:ascii="Arial" w:hAnsi="Arial" w:cs="Arial"/>
          <w:sz w:val="22"/>
          <w:szCs w:val="22"/>
          <w:lang w:val="es-CO"/>
        </w:rPr>
        <w:t>Temas</w:t>
      </w:r>
      <w:r w:rsidRPr="00B503B6">
        <w:rPr>
          <w:rFonts w:ascii="Arial" w:hAnsi="Arial" w:cs="Arial"/>
          <w:sz w:val="22"/>
          <w:szCs w:val="22"/>
          <w:lang w:val="es-CO"/>
        </w:rPr>
        <w:tab/>
      </w:r>
      <w:r w:rsidRPr="00B503B6">
        <w:rPr>
          <w:rFonts w:ascii="Arial" w:hAnsi="Arial" w:cs="Arial"/>
          <w:sz w:val="22"/>
          <w:szCs w:val="22"/>
          <w:lang w:val="es-CO"/>
        </w:rPr>
        <w:tab/>
      </w:r>
      <w:r w:rsidRPr="00B503B6">
        <w:rPr>
          <w:rFonts w:ascii="Arial" w:hAnsi="Arial" w:cs="Arial"/>
          <w:sz w:val="22"/>
          <w:szCs w:val="22"/>
          <w:lang w:val="es-CO"/>
        </w:rPr>
        <w:tab/>
        <w:t>:</w:t>
      </w:r>
      <w:r w:rsidR="00AB38E2" w:rsidRPr="00B503B6">
        <w:rPr>
          <w:rFonts w:ascii="Arial" w:hAnsi="Arial" w:cs="Arial"/>
          <w:sz w:val="22"/>
          <w:szCs w:val="22"/>
          <w:lang w:val="es-CO"/>
        </w:rPr>
        <w:t xml:space="preserve"> </w:t>
      </w:r>
      <w:r w:rsidR="00E70092">
        <w:rPr>
          <w:rFonts w:ascii="Arial" w:hAnsi="Arial" w:cs="Arial"/>
          <w:sz w:val="22"/>
          <w:szCs w:val="22"/>
          <w:lang w:val="es-CO"/>
        </w:rPr>
        <w:t>Cosa juzgada - Causalidad</w:t>
      </w:r>
    </w:p>
    <w:p w:rsidR="00170D5A" w:rsidRPr="006A0477" w:rsidRDefault="008F7ADB" w:rsidP="00CD49F9">
      <w:pPr>
        <w:spacing w:line="360" w:lineRule="auto"/>
        <w:ind w:left="708" w:firstLine="708"/>
        <w:rPr>
          <w:rFonts w:ascii="Arial" w:hAnsi="Arial"/>
          <w:sz w:val="22"/>
          <w:lang w:val="es-CO"/>
        </w:rPr>
      </w:pPr>
      <w:proofErr w:type="spellStart"/>
      <w:r w:rsidRPr="006A0477">
        <w:rPr>
          <w:rFonts w:ascii="Arial" w:hAnsi="Arial" w:cs="Arial"/>
          <w:sz w:val="22"/>
          <w:szCs w:val="22"/>
          <w:lang w:val="es-CO"/>
        </w:rPr>
        <w:t>Mag</w:t>
      </w:r>
      <w:proofErr w:type="spellEnd"/>
      <w:r w:rsidR="00F23C09">
        <w:rPr>
          <w:rFonts w:ascii="Arial" w:hAnsi="Arial" w:cs="Arial"/>
          <w:sz w:val="22"/>
          <w:szCs w:val="22"/>
          <w:lang w:val="es-CO"/>
        </w:rPr>
        <w:t>.</w:t>
      </w:r>
      <w:r w:rsidRPr="006A0477">
        <w:rPr>
          <w:rFonts w:ascii="Arial" w:hAnsi="Arial" w:cs="Arial"/>
          <w:sz w:val="22"/>
          <w:szCs w:val="22"/>
          <w:lang w:val="es-CO"/>
        </w:rPr>
        <w:t xml:space="preserve">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Pr="006A0477" w:rsidRDefault="00CA7872" w:rsidP="00CD49F9">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E04ABD">
        <w:rPr>
          <w:rFonts w:ascii="Arial" w:hAnsi="Arial"/>
          <w:sz w:val="22"/>
          <w:lang w:val="es-CO"/>
        </w:rPr>
        <w:t>604 de 19-12-2016</w:t>
      </w:r>
    </w:p>
    <w:p w:rsidR="009D4AE3" w:rsidRPr="00317260" w:rsidRDefault="009D4AE3" w:rsidP="000D4231">
      <w:pPr>
        <w:pBdr>
          <w:bottom w:val="single" w:sz="12" w:space="1" w:color="auto"/>
        </w:pBdr>
        <w:spacing w:line="360" w:lineRule="auto"/>
        <w:jc w:val="center"/>
        <w:rPr>
          <w:rFonts w:ascii="Arial" w:hAnsi="Arial" w:cs="Arial"/>
          <w:bCs/>
          <w:sz w:val="12"/>
          <w:szCs w:val="24"/>
          <w:lang w:val="es-CO"/>
        </w:rPr>
      </w:pPr>
    </w:p>
    <w:p w:rsidR="00F30DAC" w:rsidRPr="00317260" w:rsidRDefault="00F30DAC" w:rsidP="000D4231">
      <w:pPr>
        <w:spacing w:line="360" w:lineRule="auto"/>
        <w:jc w:val="center"/>
        <w:rPr>
          <w:rFonts w:ascii="Arial" w:hAnsi="Arial" w:cs="Arial"/>
          <w:bCs/>
          <w:i/>
          <w:sz w:val="16"/>
          <w:szCs w:val="24"/>
          <w:lang w:val="es-CO"/>
        </w:rPr>
      </w:pPr>
    </w:p>
    <w:p w:rsidR="00E04ABD" w:rsidRPr="006A0477" w:rsidRDefault="00E04ABD" w:rsidP="00E04ABD">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Pr>
          <w:rFonts w:ascii="Arial" w:hAnsi="Arial" w:cs="Arial"/>
          <w:bCs/>
          <w:smallCaps/>
          <w:sz w:val="26"/>
          <w:szCs w:val="26"/>
          <w:lang w:val="es-CO"/>
        </w:rPr>
        <w:t xml:space="preserve">diecinueve </w:t>
      </w:r>
      <w:r w:rsidRPr="006A0477">
        <w:rPr>
          <w:rFonts w:ascii="Arial" w:hAnsi="Arial" w:cs="Arial"/>
          <w:bCs/>
          <w:smallCaps/>
          <w:sz w:val="26"/>
          <w:szCs w:val="26"/>
          <w:lang w:val="es-CO"/>
        </w:rPr>
        <w:t>(</w:t>
      </w:r>
      <w:r>
        <w:rPr>
          <w:rFonts w:ascii="Arial" w:hAnsi="Arial" w:cs="Arial"/>
          <w:bCs/>
          <w:smallCaps/>
          <w:sz w:val="26"/>
          <w:szCs w:val="26"/>
          <w:lang w:val="es-CO"/>
        </w:rPr>
        <w:t>19</w:t>
      </w:r>
      <w:r w:rsidRPr="006A0477">
        <w:rPr>
          <w:rFonts w:ascii="Arial" w:hAnsi="Arial" w:cs="Arial"/>
          <w:bCs/>
          <w:smallCaps/>
          <w:sz w:val="26"/>
          <w:szCs w:val="26"/>
          <w:lang w:val="es-CO"/>
        </w:rPr>
        <w:t xml:space="preserve">) de </w:t>
      </w:r>
      <w:r>
        <w:rPr>
          <w:rFonts w:ascii="Arial" w:hAnsi="Arial" w:cs="Arial"/>
          <w:bCs/>
          <w:smallCaps/>
          <w:sz w:val="26"/>
          <w:szCs w:val="26"/>
          <w:lang w:val="es-CO"/>
        </w:rPr>
        <w:t xml:space="preserve">diciembre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 xml:space="preserve">dieciséis </w:t>
      </w:r>
      <w:r w:rsidRPr="006A0477">
        <w:rPr>
          <w:rFonts w:ascii="Arial" w:hAnsi="Arial" w:cs="Arial"/>
          <w:bCs/>
          <w:smallCaps/>
          <w:sz w:val="26"/>
          <w:szCs w:val="26"/>
          <w:lang w:val="es-CO"/>
        </w:rPr>
        <w:t>(201</w:t>
      </w:r>
      <w:r>
        <w:rPr>
          <w:rFonts w:ascii="Arial" w:hAnsi="Arial" w:cs="Arial"/>
          <w:bCs/>
          <w:smallCaps/>
          <w:sz w:val="26"/>
          <w:szCs w:val="26"/>
          <w:lang w:val="es-CO"/>
        </w:rPr>
        <w:t>6</w:t>
      </w:r>
      <w:r w:rsidRPr="006A0477">
        <w:rPr>
          <w:rFonts w:ascii="Arial" w:hAnsi="Arial" w:cs="Arial"/>
          <w:bCs/>
          <w:smallCaps/>
          <w:sz w:val="26"/>
          <w:szCs w:val="26"/>
          <w:lang w:val="es-CO"/>
        </w:rPr>
        <w:t>).</w:t>
      </w: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lastRenderedPageBreak/>
        <w:t>El asunto por decidir</w:t>
      </w:r>
    </w:p>
    <w:p w:rsidR="009C30DF" w:rsidRPr="00857200" w:rsidRDefault="009C30DF" w:rsidP="000D4231">
      <w:pPr>
        <w:spacing w:line="360" w:lineRule="auto"/>
        <w:jc w:val="both"/>
        <w:outlineLvl w:val="0"/>
        <w:rPr>
          <w:rFonts w:ascii="Arial" w:hAnsi="Arial" w:cs="Arial"/>
          <w:sz w:val="24"/>
          <w:szCs w:val="24"/>
          <w:lang w:val="es-CO"/>
        </w:rPr>
      </w:pPr>
    </w:p>
    <w:p w:rsidR="00485B6E" w:rsidRDefault="00F23C09" w:rsidP="00B503B6">
      <w:pPr>
        <w:spacing w:line="360" w:lineRule="auto"/>
        <w:jc w:val="both"/>
        <w:outlineLvl w:val="0"/>
        <w:rPr>
          <w:rFonts w:ascii="Arial" w:hAnsi="Arial" w:cs="Arial"/>
          <w:sz w:val="24"/>
          <w:szCs w:val="24"/>
        </w:rPr>
      </w:pPr>
      <w:r>
        <w:rPr>
          <w:rFonts w:ascii="Arial" w:hAnsi="Arial" w:cs="Arial"/>
          <w:sz w:val="24"/>
          <w:szCs w:val="24"/>
          <w:lang w:val="es-CO"/>
        </w:rPr>
        <w:t xml:space="preserve">Los </w:t>
      </w:r>
      <w:r w:rsidR="001A08E7" w:rsidRPr="00035492">
        <w:rPr>
          <w:rFonts w:ascii="Arial" w:hAnsi="Arial" w:cs="Arial"/>
          <w:sz w:val="24"/>
          <w:szCs w:val="24"/>
          <w:lang w:val="es-CO"/>
        </w:rPr>
        <w:t>recurso</w:t>
      </w:r>
      <w:r>
        <w:rPr>
          <w:rFonts w:ascii="Arial" w:hAnsi="Arial" w:cs="Arial"/>
          <w:sz w:val="24"/>
          <w:szCs w:val="24"/>
          <w:lang w:val="es-CO"/>
        </w:rPr>
        <w:t>s</w:t>
      </w:r>
      <w:r w:rsidR="001A08E7" w:rsidRPr="00035492">
        <w:rPr>
          <w:rFonts w:ascii="Arial" w:hAnsi="Arial" w:cs="Arial"/>
          <w:sz w:val="24"/>
          <w:szCs w:val="24"/>
          <w:lang w:val="es-CO"/>
        </w:rPr>
        <w:t xml:space="preserve"> de a</w:t>
      </w:r>
      <w:r w:rsidR="005470B1">
        <w:rPr>
          <w:rFonts w:ascii="Arial" w:hAnsi="Arial" w:cs="Arial"/>
          <w:sz w:val="24"/>
          <w:szCs w:val="24"/>
          <w:lang w:val="es-CO"/>
        </w:rPr>
        <w:t>pelación</w:t>
      </w:r>
      <w:r>
        <w:rPr>
          <w:rFonts w:ascii="Arial" w:hAnsi="Arial" w:cs="Arial"/>
          <w:sz w:val="24"/>
          <w:szCs w:val="24"/>
          <w:lang w:val="es-CO"/>
        </w:rPr>
        <w:t xml:space="preserve"> </w:t>
      </w:r>
      <w:r w:rsidR="001A08E7" w:rsidRPr="00035492">
        <w:rPr>
          <w:rFonts w:ascii="Arial" w:hAnsi="Arial" w:cs="Arial"/>
          <w:sz w:val="24"/>
          <w:szCs w:val="24"/>
          <w:lang w:val="es-CO"/>
        </w:rPr>
        <w:t>interpuesto</w:t>
      </w:r>
      <w:r>
        <w:rPr>
          <w:rFonts w:ascii="Arial" w:hAnsi="Arial" w:cs="Arial"/>
          <w:sz w:val="24"/>
          <w:szCs w:val="24"/>
          <w:lang w:val="es-CO"/>
        </w:rPr>
        <w:t>s</w:t>
      </w:r>
      <w:r w:rsidR="001A08E7" w:rsidRPr="00035492">
        <w:rPr>
          <w:rFonts w:ascii="Arial" w:hAnsi="Arial" w:cs="Arial"/>
          <w:sz w:val="24"/>
          <w:szCs w:val="24"/>
          <w:lang w:val="es-CO"/>
        </w:rPr>
        <w:t xml:space="preserve">, </w:t>
      </w:r>
      <w:r w:rsidR="008F756D" w:rsidRPr="00035492">
        <w:rPr>
          <w:rFonts w:ascii="Arial" w:hAnsi="Arial" w:cs="Arial"/>
          <w:sz w:val="24"/>
          <w:szCs w:val="24"/>
          <w:lang w:val="es-CO"/>
        </w:rPr>
        <w:t xml:space="preserve">por </w:t>
      </w:r>
      <w:r>
        <w:rPr>
          <w:rFonts w:ascii="Arial" w:hAnsi="Arial" w:cs="Arial"/>
          <w:sz w:val="24"/>
          <w:szCs w:val="24"/>
          <w:lang w:val="es-CO"/>
        </w:rPr>
        <w:t>ambas</w:t>
      </w:r>
      <w:r w:rsidR="008F756D" w:rsidRPr="00035492">
        <w:rPr>
          <w:rFonts w:ascii="Arial" w:hAnsi="Arial" w:cs="Arial"/>
          <w:sz w:val="24"/>
          <w:szCs w:val="24"/>
          <w:lang w:val="es-CO"/>
        </w:rPr>
        <w:t xml:space="preserve"> </w:t>
      </w:r>
      <w:r w:rsidR="00500487" w:rsidRPr="00035492">
        <w:rPr>
          <w:rFonts w:ascii="Arial" w:hAnsi="Arial" w:cs="Arial"/>
          <w:sz w:val="24"/>
          <w:szCs w:val="24"/>
          <w:lang w:val="es-CO"/>
        </w:rPr>
        <w:t>parte</w:t>
      </w:r>
      <w:r>
        <w:rPr>
          <w:rFonts w:ascii="Arial" w:hAnsi="Arial" w:cs="Arial"/>
          <w:sz w:val="24"/>
          <w:szCs w:val="24"/>
          <w:lang w:val="es-CO"/>
        </w:rPr>
        <w:t>s</w:t>
      </w:r>
      <w:r w:rsidR="00F36553" w:rsidRPr="00035492">
        <w:rPr>
          <w:rFonts w:ascii="Arial" w:hAnsi="Arial" w:cs="Arial"/>
          <w:sz w:val="24"/>
          <w:szCs w:val="24"/>
          <w:lang w:val="es-CO"/>
        </w:rPr>
        <w:t>,</w:t>
      </w:r>
      <w:r w:rsidR="00500487" w:rsidRPr="00035492">
        <w:rPr>
          <w:rFonts w:ascii="Arial" w:hAnsi="Arial" w:cs="Arial"/>
          <w:sz w:val="24"/>
          <w:szCs w:val="24"/>
          <w:lang w:val="es-CO"/>
        </w:rPr>
        <w:t xml:space="preserve"> contra </w:t>
      </w:r>
      <w:r w:rsidR="005470B1">
        <w:rPr>
          <w:rFonts w:ascii="Arial" w:hAnsi="Arial" w:cs="Arial"/>
          <w:sz w:val="24"/>
          <w:szCs w:val="24"/>
          <w:lang w:val="es-CO"/>
        </w:rPr>
        <w:t xml:space="preserve">el fallo emitido </w:t>
      </w:r>
      <w:r w:rsidR="00F36553" w:rsidRPr="00035492">
        <w:rPr>
          <w:rFonts w:ascii="Arial" w:hAnsi="Arial" w:cs="Arial"/>
          <w:sz w:val="24"/>
          <w:szCs w:val="24"/>
          <w:lang w:val="es-CO"/>
        </w:rPr>
        <w:t xml:space="preserve">el </w:t>
      </w:r>
      <w:r w:rsidR="0026128F" w:rsidRPr="00035492">
        <w:rPr>
          <w:rFonts w:ascii="Arial" w:hAnsi="Arial" w:cs="Arial"/>
          <w:sz w:val="24"/>
          <w:szCs w:val="24"/>
          <w:lang w:val="es-CO"/>
        </w:rPr>
        <w:t>día</w:t>
      </w:r>
      <w:r w:rsidR="00AE53DA" w:rsidRPr="00035492">
        <w:rPr>
          <w:rFonts w:ascii="Arial" w:hAnsi="Arial" w:cs="Arial"/>
          <w:sz w:val="24"/>
          <w:szCs w:val="24"/>
          <w:lang w:val="es-CO"/>
        </w:rPr>
        <w:t xml:space="preserve"> </w:t>
      </w:r>
      <w:r w:rsidR="005470B1">
        <w:rPr>
          <w:rFonts w:ascii="Arial" w:hAnsi="Arial" w:cs="Arial"/>
          <w:sz w:val="24"/>
          <w:szCs w:val="24"/>
          <w:lang w:val="es-CO"/>
        </w:rPr>
        <w:t>1</w:t>
      </w:r>
      <w:r>
        <w:rPr>
          <w:rFonts w:ascii="Arial" w:hAnsi="Arial" w:cs="Arial"/>
          <w:sz w:val="24"/>
          <w:szCs w:val="24"/>
          <w:lang w:val="es-CO"/>
        </w:rPr>
        <w:t>5-08</w:t>
      </w:r>
      <w:r w:rsidR="007747FC" w:rsidRPr="00035492">
        <w:rPr>
          <w:rFonts w:ascii="Arial" w:hAnsi="Arial" w:cs="Arial"/>
          <w:sz w:val="24"/>
          <w:szCs w:val="24"/>
          <w:lang w:val="es-CO"/>
        </w:rPr>
        <w:t>-201</w:t>
      </w:r>
      <w:r w:rsidR="00035492" w:rsidRPr="00035492">
        <w:rPr>
          <w:rFonts w:ascii="Arial" w:hAnsi="Arial" w:cs="Arial"/>
          <w:sz w:val="24"/>
          <w:szCs w:val="24"/>
          <w:lang w:val="es-CO"/>
        </w:rPr>
        <w:t>3</w:t>
      </w:r>
      <w:r w:rsidR="008F7ADB" w:rsidRPr="00035492">
        <w:rPr>
          <w:rFonts w:ascii="Arial" w:hAnsi="Arial" w:cs="Arial"/>
          <w:sz w:val="24"/>
          <w:szCs w:val="24"/>
          <w:lang w:val="es-CO"/>
        </w:rPr>
        <w:t xml:space="preserve">, dentro del proceso </w:t>
      </w:r>
      <w:r w:rsidR="00E70092">
        <w:rPr>
          <w:rFonts w:ascii="Arial" w:hAnsi="Arial" w:cs="Arial"/>
          <w:sz w:val="24"/>
          <w:szCs w:val="24"/>
          <w:lang w:val="es-CO"/>
        </w:rPr>
        <w:t>ya citado</w:t>
      </w:r>
      <w:r w:rsidR="008F7ADB" w:rsidRPr="00035492">
        <w:rPr>
          <w:rFonts w:ascii="Arial" w:hAnsi="Arial" w:cs="Arial"/>
          <w:sz w:val="24"/>
          <w:szCs w:val="24"/>
          <w:lang w:val="es-CO"/>
        </w:rPr>
        <w:t xml:space="preserve">, </w:t>
      </w:r>
      <w:r w:rsidR="00B503B6" w:rsidRPr="00035492">
        <w:rPr>
          <w:rFonts w:ascii="Arial" w:hAnsi="Arial" w:cs="Arial"/>
          <w:sz w:val="24"/>
          <w:szCs w:val="24"/>
        </w:rPr>
        <w:t xml:space="preserve">previas las </w:t>
      </w:r>
      <w:r w:rsidR="00B503B6" w:rsidRPr="007071C0">
        <w:rPr>
          <w:rFonts w:ascii="Arial" w:hAnsi="Arial" w:cs="Arial"/>
          <w:sz w:val="24"/>
          <w:szCs w:val="24"/>
        </w:rPr>
        <w:t>estimaciones jurídicas que enseguida se hacen.</w:t>
      </w:r>
    </w:p>
    <w:p w:rsidR="00B503B6" w:rsidRPr="001A502D" w:rsidRDefault="00B503B6" w:rsidP="00B503B6">
      <w:pPr>
        <w:spacing w:line="360" w:lineRule="auto"/>
        <w:jc w:val="both"/>
        <w:outlineLvl w:val="0"/>
        <w:rPr>
          <w:rFonts w:ascii="Arial" w:hAnsi="Arial" w:cs="Arial"/>
          <w:sz w:val="24"/>
          <w:szCs w:val="24"/>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857200" w:rsidRDefault="00485B6E" w:rsidP="009C30DF">
      <w:pPr>
        <w:spacing w:line="360" w:lineRule="auto"/>
        <w:jc w:val="both"/>
        <w:rPr>
          <w:rFonts w:ascii="Arial" w:hAnsi="Arial" w:cs="Arial"/>
          <w:sz w:val="24"/>
          <w:szCs w:val="24"/>
          <w:lang w:val="es-CO"/>
        </w:rPr>
      </w:pPr>
    </w:p>
    <w:p w:rsidR="00D12E58" w:rsidRPr="00D12E58" w:rsidRDefault="00D12E58" w:rsidP="00D12E58">
      <w:pPr>
        <w:pStyle w:val="Paragraphedeliste"/>
        <w:widowControl/>
        <w:numPr>
          <w:ilvl w:val="1"/>
          <w:numId w:val="31"/>
        </w:numPr>
        <w:overflowPunct/>
        <w:autoSpaceDE/>
        <w:autoSpaceDN/>
        <w:adjustRightInd/>
        <w:spacing w:line="360" w:lineRule="auto"/>
        <w:jc w:val="both"/>
        <w:rPr>
          <w:rFonts w:ascii="Arial" w:hAnsi="Arial"/>
          <w:smallCaps/>
          <w:sz w:val="26"/>
          <w:szCs w:val="26"/>
        </w:rPr>
      </w:pPr>
      <w:r w:rsidRPr="00D12E58">
        <w:rPr>
          <w:rFonts w:ascii="Arial" w:hAnsi="Arial"/>
          <w:smallCaps/>
          <w:sz w:val="26"/>
          <w:szCs w:val="26"/>
        </w:rPr>
        <w:t>Los supuestos fácticos</w:t>
      </w:r>
    </w:p>
    <w:p w:rsidR="00D12E58" w:rsidRPr="00857200" w:rsidRDefault="00D12E58" w:rsidP="00D12E58">
      <w:pPr>
        <w:spacing w:line="360" w:lineRule="auto"/>
        <w:jc w:val="both"/>
        <w:rPr>
          <w:rFonts w:ascii="Arial" w:hAnsi="Arial"/>
          <w:sz w:val="24"/>
          <w:szCs w:val="22"/>
        </w:rPr>
      </w:pPr>
    </w:p>
    <w:p w:rsidR="00D12E58" w:rsidRPr="00857200" w:rsidRDefault="007071C0"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La señora Ruth Mary Espitia Ortegón es propietaria de</w:t>
      </w:r>
      <w:r w:rsidR="001A502D">
        <w:rPr>
          <w:rFonts w:ascii="Arial" w:hAnsi="Arial"/>
          <w:sz w:val="24"/>
          <w:szCs w:val="24"/>
        </w:rPr>
        <w:t>l</w:t>
      </w:r>
      <w:r w:rsidRPr="00857200">
        <w:rPr>
          <w:rFonts w:ascii="Arial" w:hAnsi="Arial"/>
          <w:sz w:val="24"/>
          <w:szCs w:val="24"/>
        </w:rPr>
        <w:t xml:space="preserve"> bien ubicado en la calle 19 No.2-20</w:t>
      </w:r>
      <w:r w:rsidR="001A502D">
        <w:rPr>
          <w:rFonts w:ascii="Arial" w:hAnsi="Arial"/>
          <w:sz w:val="24"/>
          <w:szCs w:val="24"/>
        </w:rPr>
        <w:t>,</w:t>
      </w:r>
      <w:r w:rsidRPr="00857200">
        <w:rPr>
          <w:rFonts w:ascii="Arial" w:hAnsi="Arial"/>
          <w:sz w:val="24"/>
          <w:szCs w:val="24"/>
        </w:rPr>
        <w:t xml:space="preserve"> que colinda con predio de nomenclatura 2-14 y 2-16</w:t>
      </w:r>
      <w:r w:rsidR="001A502D">
        <w:rPr>
          <w:rFonts w:ascii="Arial" w:hAnsi="Arial"/>
          <w:sz w:val="24"/>
          <w:szCs w:val="24"/>
        </w:rPr>
        <w:t>,</w:t>
      </w:r>
      <w:r w:rsidRPr="00857200">
        <w:rPr>
          <w:rFonts w:ascii="Arial" w:hAnsi="Arial"/>
          <w:sz w:val="24"/>
          <w:szCs w:val="24"/>
        </w:rPr>
        <w:t xml:space="preserve"> que </w:t>
      </w:r>
      <w:r w:rsidR="00E1777E">
        <w:rPr>
          <w:rFonts w:ascii="Arial" w:hAnsi="Arial"/>
          <w:sz w:val="24"/>
          <w:szCs w:val="24"/>
        </w:rPr>
        <w:t>fuera de</w:t>
      </w:r>
      <w:r w:rsidRPr="00857200">
        <w:rPr>
          <w:rFonts w:ascii="Arial" w:hAnsi="Arial"/>
          <w:sz w:val="24"/>
          <w:szCs w:val="24"/>
        </w:rPr>
        <w:t xml:space="preserve"> pro</w:t>
      </w:r>
      <w:r w:rsidR="001A502D">
        <w:rPr>
          <w:rFonts w:ascii="Arial" w:hAnsi="Arial"/>
          <w:sz w:val="24"/>
          <w:szCs w:val="24"/>
        </w:rPr>
        <w:t>piedad de Rogelio Gálvez Castro</w:t>
      </w:r>
      <w:r w:rsidRPr="00857200">
        <w:rPr>
          <w:rFonts w:ascii="Arial" w:hAnsi="Arial"/>
          <w:sz w:val="24"/>
          <w:szCs w:val="24"/>
        </w:rPr>
        <w:t xml:space="preserve"> para el año 2005, y </w:t>
      </w:r>
      <w:r w:rsidR="001A502D">
        <w:rPr>
          <w:rFonts w:ascii="Arial" w:hAnsi="Arial"/>
          <w:sz w:val="24"/>
          <w:szCs w:val="24"/>
        </w:rPr>
        <w:t>actualmente</w:t>
      </w:r>
      <w:r w:rsidRPr="00857200">
        <w:rPr>
          <w:rFonts w:ascii="Arial" w:hAnsi="Arial"/>
          <w:sz w:val="24"/>
          <w:szCs w:val="24"/>
        </w:rPr>
        <w:t xml:space="preserve"> de Luis Fernando Quiceno Arias</w:t>
      </w:r>
      <w:r w:rsidR="00D12E58" w:rsidRPr="00857200">
        <w:rPr>
          <w:rFonts w:ascii="Arial" w:hAnsi="Arial"/>
          <w:sz w:val="24"/>
          <w:szCs w:val="24"/>
        </w:rPr>
        <w:t>.</w:t>
      </w:r>
    </w:p>
    <w:p w:rsidR="007C71D2" w:rsidRPr="00857200" w:rsidRDefault="007C71D2" w:rsidP="00857200">
      <w:pPr>
        <w:widowControl/>
        <w:overflowPunct/>
        <w:autoSpaceDE/>
        <w:autoSpaceDN/>
        <w:adjustRightInd/>
        <w:spacing w:line="360" w:lineRule="auto"/>
        <w:ind w:left="720"/>
        <w:jc w:val="both"/>
        <w:rPr>
          <w:rFonts w:ascii="Arial" w:hAnsi="Arial"/>
          <w:sz w:val="24"/>
          <w:szCs w:val="24"/>
        </w:rPr>
      </w:pPr>
    </w:p>
    <w:p w:rsidR="00B91156" w:rsidRDefault="007071C0"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 xml:space="preserve">El 04-06-2005 se hizo excavación en el inmueble, que </w:t>
      </w:r>
      <w:r w:rsidR="00B91156" w:rsidRPr="00857200">
        <w:rPr>
          <w:rFonts w:ascii="Arial" w:hAnsi="Arial"/>
          <w:sz w:val="24"/>
          <w:szCs w:val="24"/>
        </w:rPr>
        <w:t>fue</w:t>
      </w:r>
      <w:r w:rsidRPr="00857200">
        <w:rPr>
          <w:rFonts w:ascii="Arial" w:hAnsi="Arial"/>
          <w:sz w:val="24"/>
          <w:szCs w:val="24"/>
        </w:rPr>
        <w:t xml:space="preserve"> de</w:t>
      </w:r>
      <w:r w:rsidR="00825BE5" w:rsidRPr="00857200">
        <w:rPr>
          <w:rFonts w:ascii="Arial" w:hAnsi="Arial"/>
          <w:sz w:val="24"/>
          <w:szCs w:val="24"/>
        </w:rPr>
        <w:t>l señor</w:t>
      </w:r>
      <w:r w:rsidRPr="00857200">
        <w:rPr>
          <w:rFonts w:ascii="Arial" w:hAnsi="Arial"/>
          <w:sz w:val="24"/>
          <w:szCs w:val="24"/>
        </w:rPr>
        <w:t xml:space="preserve"> Gálvez Castro, sin </w:t>
      </w:r>
      <w:r w:rsidR="001A502D">
        <w:rPr>
          <w:rFonts w:ascii="Arial" w:hAnsi="Arial"/>
          <w:sz w:val="24"/>
          <w:szCs w:val="24"/>
        </w:rPr>
        <w:t>supervisión técnica de</w:t>
      </w:r>
      <w:r w:rsidR="00B91156" w:rsidRPr="00857200">
        <w:rPr>
          <w:rFonts w:ascii="Arial" w:hAnsi="Arial"/>
          <w:sz w:val="24"/>
          <w:szCs w:val="24"/>
        </w:rPr>
        <w:t xml:space="preserve"> la obra</w:t>
      </w:r>
      <w:r w:rsidR="0013272A" w:rsidRPr="00857200">
        <w:rPr>
          <w:rFonts w:ascii="Arial" w:hAnsi="Arial"/>
          <w:sz w:val="24"/>
          <w:szCs w:val="24"/>
        </w:rPr>
        <w:t xml:space="preserve"> y </w:t>
      </w:r>
      <w:r w:rsidR="00B91156" w:rsidRPr="00857200">
        <w:rPr>
          <w:rFonts w:ascii="Arial" w:hAnsi="Arial"/>
          <w:sz w:val="24"/>
          <w:szCs w:val="24"/>
        </w:rPr>
        <w:t>con ella se</w:t>
      </w:r>
      <w:r w:rsidR="0013272A" w:rsidRPr="00857200">
        <w:rPr>
          <w:rFonts w:ascii="Arial" w:hAnsi="Arial"/>
          <w:sz w:val="24"/>
          <w:szCs w:val="24"/>
        </w:rPr>
        <w:t xml:space="preserve"> caus</w:t>
      </w:r>
      <w:r w:rsidR="00B91156" w:rsidRPr="00857200">
        <w:rPr>
          <w:rFonts w:ascii="Arial" w:hAnsi="Arial"/>
          <w:sz w:val="24"/>
          <w:szCs w:val="24"/>
        </w:rPr>
        <w:t xml:space="preserve">aron </w:t>
      </w:r>
      <w:r w:rsidR="0013272A" w:rsidRPr="00857200">
        <w:rPr>
          <w:rFonts w:ascii="Arial" w:hAnsi="Arial"/>
          <w:sz w:val="24"/>
          <w:szCs w:val="24"/>
        </w:rPr>
        <w:t>perjuicios a</w:t>
      </w:r>
      <w:r w:rsidR="001A502D">
        <w:rPr>
          <w:rFonts w:ascii="Arial" w:hAnsi="Arial"/>
          <w:sz w:val="24"/>
          <w:szCs w:val="24"/>
        </w:rPr>
        <w:t xml:space="preserve"> </w:t>
      </w:r>
      <w:r w:rsidR="0013272A" w:rsidRPr="00857200">
        <w:rPr>
          <w:rFonts w:ascii="Arial" w:hAnsi="Arial"/>
          <w:sz w:val="24"/>
          <w:szCs w:val="24"/>
        </w:rPr>
        <w:t>l</w:t>
      </w:r>
      <w:r w:rsidR="001A502D">
        <w:rPr>
          <w:rFonts w:ascii="Arial" w:hAnsi="Arial"/>
          <w:sz w:val="24"/>
          <w:szCs w:val="24"/>
        </w:rPr>
        <w:t>a</w:t>
      </w:r>
      <w:r w:rsidR="0013272A" w:rsidRPr="00857200">
        <w:rPr>
          <w:rFonts w:ascii="Arial" w:hAnsi="Arial"/>
          <w:sz w:val="24"/>
          <w:szCs w:val="24"/>
        </w:rPr>
        <w:t xml:space="preserve"> </w:t>
      </w:r>
      <w:r w:rsidR="001A502D">
        <w:rPr>
          <w:rFonts w:ascii="Arial" w:hAnsi="Arial"/>
          <w:sz w:val="24"/>
          <w:szCs w:val="24"/>
        </w:rPr>
        <w:t>vivienda</w:t>
      </w:r>
      <w:r w:rsidR="0013272A" w:rsidRPr="00857200">
        <w:rPr>
          <w:rFonts w:ascii="Arial" w:hAnsi="Arial"/>
          <w:sz w:val="24"/>
          <w:szCs w:val="24"/>
        </w:rPr>
        <w:t xml:space="preserve"> de </w:t>
      </w:r>
      <w:r w:rsidR="00825BE5" w:rsidRPr="00857200">
        <w:rPr>
          <w:rFonts w:ascii="Arial" w:hAnsi="Arial"/>
          <w:sz w:val="24"/>
          <w:szCs w:val="24"/>
        </w:rPr>
        <w:t xml:space="preserve">la señora </w:t>
      </w:r>
      <w:r w:rsidR="0013272A" w:rsidRPr="00857200">
        <w:rPr>
          <w:rFonts w:ascii="Arial" w:hAnsi="Arial"/>
          <w:sz w:val="24"/>
          <w:szCs w:val="24"/>
        </w:rPr>
        <w:t>Espitia Ortegón</w:t>
      </w:r>
      <w:r w:rsidR="00825BE5" w:rsidRPr="00857200">
        <w:rPr>
          <w:rFonts w:ascii="Arial" w:hAnsi="Arial"/>
          <w:sz w:val="24"/>
          <w:szCs w:val="24"/>
        </w:rPr>
        <w:t>.</w:t>
      </w:r>
    </w:p>
    <w:p w:rsidR="001A502D" w:rsidRDefault="001A502D" w:rsidP="001A502D">
      <w:pPr>
        <w:pStyle w:val="Paragraphedeliste"/>
        <w:rPr>
          <w:rFonts w:ascii="Arial" w:hAnsi="Arial"/>
          <w:sz w:val="24"/>
          <w:szCs w:val="24"/>
        </w:rPr>
      </w:pPr>
    </w:p>
    <w:p w:rsidR="00893730" w:rsidRPr="00857200" w:rsidRDefault="00825BE5"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L</w:t>
      </w:r>
      <w:r w:rsidR="001A502D">
        <w:rPr>
          <w:rFonts w:ascii="Arial" w:hAnsi="Arial"/>
          <w:sz w:val="24"/>
          <w:szCs w:val="24"/>
        </w:rPr>
        <w:t>uego</w:t>
      </w:r>
      <w:r w:rsidRPr="00857200">
        <w:rPr>
          <w:rFonts w:ascii="Arial" w:hAnsi="Arial"/>
          <w:sz w:val="24"/>
          <w:szCs w:val="24"/>
        </w:rPr>
        <w:t>, la señora Ruth Mary solicitó visitas</w:t>
      </w:r>
      <w:r w:rsidR="001A502D">
        <w:rPr>
          <w:rFonts w:ascii="Arial" w:hAnsi="Arial"/>
          <w:sz w:val="24"/>
          <w:szCs w:val="24"/>
        </w:rPr>
        <w:t xml:space="preserve"> a las oficinas para la A</w:t>
      </w:r>
      <w:r w:rsidRPr="00857200">
        <w:rPr>
          <w:rFonts w:ascii="Arial" w:hAnsi="Arial"/>
          <w:sz w:val="24"/>
          <w:szCs w:val="24"/>
        </w:rPr>
        <w:t>tención</w:t>
      </w:r>
      <w:r w:rsidR="001A502D">
        <w:rPr>
          <w:rFonts w:ascii="Arial" w:hAnsi="Arial"/>
          <w:sz w:val="24"/>
          <w:szCs w:val="24"/>
        </w:rPr>
        <w:t xml:space="preserve"> y Prevención </w:t>
      </w:r>
      <w:r w:rsidRPr="00857200">
        <w:rPr>
          <w:rFonts w:ascii="Arial" w:hAnsi="Arial"/>
          <w:sz w:val="24"/>
          <w:szCs w:val="24"/>
        </w:rPr>
        <w:t xml:space="preserve">de </w:t>
      </w:r>
      <w:r w:rsidR="001A502D">
        <w:rPr>
          <w:rFonts w:ascii="Arial" w:hAnsi="Arial"/>
          <w:sz w:val="24"/>
          <w:szCs w:val="24"/>
        </w:rPr>
        <w:t>D</w:t>
      </w:r>
      <w:r w:rsidRPr="00857200">
        <w:rPr>
          <w:rFonts w:ascii="Arial" w:hAnsi="Arial"/>
          <w:sz w:val="24"/>
          <w:szCs w:val="24"/>
        </w:rPr>
        <w:t>esastres y de Control Físico de</w:t>
      </w:r>
      <w:r w:rsidR="001A502D">
        <w:rPr>
          <w:rFonts w:ascii="Arial" w:hAnsi="Arial"/>
          <w:sz w:val="24"/>
          <w:szCs w:val="24"/>
        </w:rPr>
        <w:t xml:space="preserve"> este </w:t>
      </w:r>
      <w:r w:rsidRPr="00857200">
        <w:rPr>
          <w:rFonts w:ascii="Arial" w:hAnsi="Arial"/>
          <w:sz w:val="24"/>
          <w:szCs w:val="24"/>
        </w:rPr>
        <w:t>municipio</w:t>
      </w:r>
      <w:r w:rsidR="001A502D">
        <w:rPr>
          <w:rFonts w:ascii="Arial" w:hAnsi="Arial"/>
          <w:sz w:val="24"/>
          <w:szCs w:val="24"/>
        </w:rPr>
        <w:t>,</w:t>
      </w:r>
      <w:r w:rsidRPr="00857200">
        <w:rPr>
          <w:rFonts w:ascii="Arial" w:hAnsi="Arial"/>
          <w:sz w:val="24"/>
          <w:szCs w:val="24"/>
        </w:rPr>
        <w:t xml:space="preserve"> que concluyeron que la excavación </w:t>
      </w:r>
      <w:r w:rsidR="001A502D">
        <w:rPr>
          <w:rFonts w:ascii="Arial" w:hAnsi="Arial"/>
          <w:sz w:val="24"/>
          <w:szCs w:val="24"/>
        </w:rPr>
        <w:t>produjo daños en su casa, además hi</w:t>
      </w:r>
      <w:r w:rsidR="00893730" w:rsidRPr="00857200">
        <w:rPr>
          <w:rFonts w:ascii="Arial" w:hAnsi="Arial"/>
          <w:sz w:val="24"/>
          <w:szCs w:val="24"/>
        </w:rPr>
        <w:t xml:space="preserve">cieron unas recomendaciones. </w:t>
      </w:r>
    </w:p>
    <w:p w:rsidR="00893730" w:rsidRPr="00857200" w:rsidRDefault="00893730" w:rsidP="00857200">
      <w:pPr>
        <w:pStyle w:val="Paragraphedeliste"/>
        <w:spacing w:line="360" w:lineRule="auto"/>
        <w:rPr>
          <w:rFonts w:ascii="Arial" w:hAnsi="Arial"/>
          <w:sz w:val="24"/>
          <w:szCs w:val="24"/>
        </w:rPr>
      </w:pPr>
    </w:p>
    <w:p w:rsidR="00D12E58" w:rsidRPr="00857200" w:rsidRDefault="00893730"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 xml:space="preserve">El 10-08-2005 la demandante </w:t>
      </w:r>
      <w:r w:rsidR="007C04D2">
        <w:rPr>
          <w:rFonts w:ascii="Arial" w:hAnsi="Arial"/>
          <w:sz w:val="24"/>
          <w:szCs w:val="24"/>
        </w:rPr>
        <w:t>solicit</w:t>
      </w:r>
      <w:r w:rsidRPr="00857200">
        <w:rPr>
          <w:rFonts w:ascii="Arial" w:hAnsi="Arial"/>
          <w:sz w:val="24"/>
          <w:szCs w:val="24"/>
        </w:rPr>
        <w:t xml:space="preserve">ó conciliación </w:t>
      </w:r>
      <w:r w:rsidR="001A502D">
        <w:rPr>
          <w:rFonts w:ascii="Arial" w:hAnsi="Arial"/>
          <w:sz w:val="24"/>
          <w:szCs w:val="24"/>
        </w:rPr>
        <w:t>con e</w:t>
      </w:r>
      <w:r w:rsidRPr="00857200">
        <w:rPr>
          <w:rFonts w:ascii="Arial" w:hAnsi="Arial"/>
          <w:sz w:val="24"/>
          <w:szCs w:val="24"/>
        </w:rPr>
        <w:t>l señor Gálvez Castro, pues no se había ejecutado ninguna labor para reparar los daños ocasionados a su inmueble y tampoco se habían seguido l</w:t>
      </w:r>
      <w:r w:rsidR="007C04D2">
        <w:rPr>
          <w:rFonts w:ascii="Arial" w:hAnsi="Arial"/>
          <w:sz w:val="24"/>
          <w:szCs w:val="24"/>
        </w:rPr>
        <w:t>as re</w:t>
      </w:r>
      <w:r w:rsidR="003E46A0" w:rsidRPr="00857200">
        <w:rPr>
          <w:rFonts w:ascii="Arial" w:hAnsi="Arial"/>
          <w:sz w:val="24"/>
          <w:szCs w:val="24"/>
        </w:rPr>
        <w:t>comenda</w:t>
      </w:r>
      <w:r w:rsidR="007C04D2">
        <w:rPr>
          <w:rFonts w:ascii="Arial" w:hAnsi="Arial"/>
          <w:sz w:val="24"/>
          <w:szCs w:val="24"/>
        </w:rPr>
        <w:t>ciones de</w:t>
      </w:r>
      <w:r w:rsidR="003E46A0" w:rsidRPr="00857200">
        <w:rPr>
          <w:rFonts w:ascii="Arial" w:hAnsi="Arial"/>
          <w:sz w:val="24"/>
          <w:szCs w:val="24"/>
        </w:rPr>
        <w:t xml:space="preserve"> aquellas entidades</w:t>
      </w:r>
      <w:r w:rsidR="00D12E58" w:rsidRPr="00857200">
        <w:rPr>
          <w:rFonts w:ascii="Arial" w:hAnsi="Arial"/>
          <w:sz w:val="24"/>
          <w:szCs w:val="24"/>
        </w:rPr>
        <w:t>.</w:t>
      </w:r>
      <w:r w:rsidR="003E46A0" w:rsidRPr="00857200">
        <w:rPr>
          <w:rFonts w:ascii="Arial" w:hAnsi="Arial"/>
          <w:sz w:val="24"/>
          <w:szCs w:val="24"/>
        </w:rPr>
        <w:t xml:space="preserve"> </w:t>
      </w:r>
    </w:p>
    <w:p w:rsidR="007C71D2" w:rsidRPr="00857200" w:rsidRDefault="007C71D2" w:rsidP="00857200">
      <w:pPr>
        <w:pStyle w:val="Paragraphedeliste"/>
        <w:spacing w:line="360" w:lineRule="auto"/>
        <w:rPr>
          <w:rFonts w:ascii="Arial" w:hAnsi="Arial"/>
          <w:sz w:val="24"/>
          <w:szCs w:val="24"/>
        </w:rPr>
      </w:pPr>
    </w:p>
    <w:p w:rsidR="00D12E58" w:rsidRPr="00857200" w:rsidRDefault="0005217F"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En l</w:t>
      </w:r>
      <w:r w:rsidR="003E46A0" w:rsidRPr="00857200">
        <w:rPr>
          <w:rFonts w:ascii="Arial" w:hAnsi="Arial"/>
          <w:sz w:val="24"/>
          <w:szCs w:val="24"/>
        </w:rPr>
        <w:t>a audiencia celebr</w:t>
      </w:r>
      <w:r w:rsidRPr="00857200">
        <w:rPr>
          <w:rFonts w:ascii="Arial" w:hAnsi="Arial"/>
          <w:sz w:val="24"/>
          <w:szCs w:val="24"/>
        </w:rPr>
        <w:t xml:space="preserve">ada </w:t>
      </w:r>
      <w:r w:rsidR="003E46A0" w:rsidRPr="00857200">
        <w:rPr>
          <w:rFonts w:ascii="Arial" w:hAnsi="Arial"/>
          <w:sz w:val="24"/>
          <w:szCs w:val="24"/>
        </w:rPr>
        <w:t xml:space="preserve">el 24-08-2005 se acordó </w:t>
      </w:r>
      <w:r w:rsidRPr="00857200">
        <w:rPr>
          <w:rFonts w:ascii="Arial" w:hAnsi="Arial"/>
          <w:sz w:val="24"/>
          <w:szCs w:val="24"/>
        </w:rPr>
        <w:t xml:space="preserve">que el señor Rogelio </w:t>
      </w:r>
      <w:r w:rsidR="007C04D2">
        <w:rPr>
          <w:rFonts w:ascii="Arial" w:hAnsi="Arial"/>
          <w:sz w:val="24"/>
          <w:szCs w:val="24"/>
        </w:rPr>
        <w:t>haría</w:t>
      </w:r>
      <w:r w:rsidR="003E46A0" w:rsidRPr="00857200">
        <w:rPr>
          <w:rFonts w:ascii="Arial" w:hAnsi="Arial"/>
          <w:sz w:val="24"/>
          <w:szCs w:val="24"/>
        </w:rPr>
        <w:t xml:space="preserve"> unas reparaciones </w:t>
      </w:r>
      <w:r w:rsidRPr="00857200">
        <w:rPr>
          <w:rFonts w:ascii="Arial" w:hAnsi="Arial"/>
          <w:sz w:val="24"/>
          <w:szCs w:val="24"/>
        </w:rPr>
        <w:t>específicas</w:t>
      </w:r>
      <w:r w:rsidR="00EE7738" w:rsidRPr="00857200">
        <w:rPr>
          <w:rFonts w:ascii="Arial" w:hAnsi="Arial"/>
          <w:sz w:val="24"/>
          <w:szCs w:val="24"/>
        </w:rPr>
        <w:t xml:space="preserve"> a</w:t>
      </w:r>
      <w:r w:rsidR="0096242E">
        <w:rPr>
          <w:rFonts w:ascii="Arial" w:hAnsi="Arial"/>
          <w:sz w:val="24"/>
          <w:szCs w:val="24"/>
        </w:rPr>
        <w:t xml:space="preserve"> </w:t>
      </w:r>
      <w:r w:rsidR="00EE7738" w:rsidRPr="00857200">
        <w:rPr>
          <w:rFonts w:ascii="Arial" w:hAnsi="Arial"/>
          <w:sz w:val="24"/>
          <w:szCs w:val="24"/>
        </w:rPr>
        <w:t>l</w:t>
      </w:r>
      <w:r w:rsidR="0096242E">
        <w:rPr>
          <w:rFonts w:ascii="Arial" w:hAnsi="Arial"/>
          <w:sz w:val="24"/>
          <w:szCs w:val="24"/>
        </w:rPr>
        <w:t>a</w:t>
      </w:r>
      <w:r w:rsidR="00EE7738" w:rsidRPr="00857200">
        <w:rPr>
          <w:rFonts w:ascii="Arial" w:hAnsi="Arial"/>
          <w:sz w:val="24"/>
          <w:szCs w:val="24"/>
        </w:rPr>
        <w:t xml:space="preserve"> </w:t>
      </w:r>
      <w:r w:rsidR="0096242E">
        <w:rPr>
          <w:rFonts w:ascii="Arial" w:hAnsi="Arial"/>
          <w:sz w:val="24"/>
          <w:szCs w:val="24"/>
        </w:rPr>
        <w:t>casa d</w:t>
      </w:r>
      <w:r w:rsidR="00EE7738" w:rsidRPr="00857200">
        <w:rPr>
          <w:rFonts w:ascii="Arial" w:hAnsi="Arial"/>
          <w:sz w:val="24"/>
          <w:szCs w:val="24"/>
        </w:rPr>
        <w:t>e</w:t>
      </w:r>
      <w:r w:rsidR="0096242E">
        <w:rPr>
          <w:rFonts w:ascii="Arial" w:hAnsi="Arial"/>
          <w:sz w:val="24"/>
          <w:szCs w:val="24"/>
        </w:rPr>
        <w:t xml:space="preserve"> la demandante</w:t>
      </w:r>
      <w:r w:rsidR="00985F35" w:rsidRPr="00857200">
        <w:rPr>
          <w:rFonts w:ascii="Arial" w:hAnsi="Arial"/>
          <w:sz w:val="24"/>
          <w:szCs w:val="24"/>
        </w:rPr>
        <w:t>, para sanear los daños producidos hasta esa fecha,</w:t>
      </w:r>
      <w:r w:rsidR="00EE7738" w:rsidRPr="00857200">
        <w:rPr>
          <w:rFonts w:ascii="Arial" w:hAnsi="Arial"/>
          <w:sz w:val="24"/>
          <w:szCs w:val="24"/>
        </w:rPr>
        <w:t xml:space="preserve"> y </w:t>
      </w:r>
      <w:r w:rsidRPr="00857200">
        <w:rPr>
          <w:rFonts w:ascii="Arial" w:hAnsi="Arial"/>
          <w:sz w:val="24"/>
          <w:szCs w:val="24"/>
        </w:rPr>
        <w:t>suscribir</w:t>
      </w:r>
      <w:r w:rsidR="007C04D2">
        <w:rPr>
          <w:rFonts w:ascii="Arial" w:hAnsi="Arial"/>
          <w:sz w:val="24"/>
          <w:szCs w:val="24"/>
        </w:rPr>
        <w:t>ía</w:t>
      </w:r>
      <w:r w:rsidRPr="00857200">
        <w:rPr>
          <w:rFonts w:ascii="Arial" w:hAnsi="Arial"/>
          <w:sz w:val="24"/>
          <w:szCs w:val="24"/>
        </w:rPr>
        <w:t xml:space="preserve"> un contrato de arrendamiento</w:t>
      </w:r>
      <w:r w:rsidR="00B674DD" w:rsidRPr="00857200">
        <w:rPr>
          <w:rFonts w:ascii="Arial" w:hAnsi="Arial"/>
          <w:sz w:val="24"/>
          <w:szCs w:val="24"/>
        </w:rPr>
        <w:t>,</w:t>
      </w:r>
      <w:r w:rsidRPr="00857200">
        <w:rPr>
          <w:rFonts w:ascii="Arial" w:hAnsi="Arial"/>
          <w:sz w:val="24"/>
          <w:szCs w:val="24"/>
        </w:rPr>
        <w:t xml:space="preserve"> para que aquella</w:t>
      </w:r>
      <w:r w:rsidR="00B674DD" w:rsidRPr="00857200">
        <w:rPr>
          <w:rFonts w:ascii="Arial" w:hAnsi="Arial"/>
          <w:sz w:val="24"/>
          <w:szCs w:val="24"/>
        </w:rPr>
        <w:t xml:space="preserve"> viviera</w:t>
      </w:r>
      <w:r w:rsidR="001A502D">
        <w:rPr>
          <w:rFonts w:ascii="Arial" w:hAnsi="Arial"/>
          <w:sz w:val="24"/>
          <w:szCs w:val="24"/>
        </w:rPr>
        <w:t>,</w:t>
      </w:r>
      <w:r w:rsidRPr="00857200">
        <w:rPr>
          <w:rFonts w:ascii="Arial" w:hAnsi="Arial"/>
          <w:sz w:val="24"/>
          <w:szCs w:val="24"/>
        </w:rPr>
        <w:t xml:space="preserve"> mientras se hacían los arreglos</w:t>
      </w:r>
      <w:r w:rsidR="00D12E58" w:rsidRPr="00857200">
        <w:rPr>
          <w:rFonts w:ascii="Arial" w:hAnsi="Arial"/>
          <w:sz w:val="24"/>
          <w:szCs w:val="24"/>
        </w:rPr>
        <w:t xml:space="preserve">. </w:t>
      </w:r>
    </w:p>
    <w:p w:rsidR="007C71D2" w:rsidRPr="00857200" w:rsidRDefault="007C71D2" w:rsidP="00857200">
      <w:pPr>
        <w:pStyle w:val="Paragraphedeliste"/>
        <w:spacing w:line="360" w:lineRule="auto"/>
        <w:rPr>
          <w:rFonts w:ascii="Arial" w:hAnsi="Arial"/>
          <w:sz w:val="24"/>
          <w:szCs w:val="24"/>
        </w:rPr>
      </w:pPr>
    </w:p>
    <w:p w:rsidR="00A859E7" w:rsidRPr="00857200" w:rsidRDefault="00B674DD"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L</w:t>
      </w:r>
      <w:r w:rsidR="00256ED7">
        <w:rPr>
          <w:rFonts w:ascii="Arial" w:hAnsi="Arial"/>
          <w:sz w:val="24"/>
          <w:szCs w:val="24"/>
        </w:rPr>
        <w:t>a</w:t>
      </w:r>
      <w:r w:rsidRPr="00857200">
        <w:rPr>
          <w:rFonts w:ascii="Arial" w:hAnsi="Arial"/>
          <w:sz w:val="24"/>
          <w:szCs w:val="24"/>
        </w:rPr>
        <w:t>s a</w:t>
      </w:r>
      <w:r w:rsidR="007A5D59" w:rsidRPr="00857200">
        <w:rPr>
          <w:rFonts w:ascii="Arial" w:hAnsi="Arial"/>
          <w:sz w:val="24"/>
          <w:szCs w:val="24"/>
        </w:rPr>
        <w:t>decuaciones no respondieron a lo acordado</w:t>
      </w:r>
      <w:r w:rsidR="00256ED7">
        <w:rPr>
          <w:rFonts w:ascii="Arial" w:hAnsi="Arial"/>
          <w:sz w:val="24"/>
          <w:szCs w:val="24"/>
        </w:rPr>
        <w:t xml:space="preserve">, por lo que </w:t>
      </w:r>
      <w:r w:rsidR="007A5D59" w:rsidRPr="00857200">
        <w:rPr>
          <w:rFonts w:ascii="Arial" w:hAnsi="Arial"/>
          <w:sz w:val="24"/>
          <w:szCs w:val="24"/>
        </w:rPr>
        <w:t xml:space="preserve">el 05-11-2005 </w:t>
      </w:r>
      <w:r w:rsidR="00977629" w:rsidRPr="00857200">
        <w:rPr>
          <w:rFonts w:ascii="Arial" w:hAnsi="Arial"/>
          <w:sz w:val="24"/>
          <w:szCs w:val="24"/>
        </w:rPr>
        <w:t xml:space="preserve">le </w:t>
      </w:r>
      <w:r w:rsidR="007A5D59" w:rsidRPr="00857200">
        <w:rPr>
          <w:rFonts w:ascii="Arial" w:hAnsi="Arial"/>
          <w:sz w:val="24"/>
          <w:szCs w:val="24"/>
        </w:rPr>
        <w:t>fueron devueltas las llaves a la señora Espitia Ortegón</w:t>
      </w:r>
      <w:r w:rsidR="00A859E7" w:rsidRPr="00857200">
        <w:rPr>
          <w:rFonts w:ascii="Arial" w:hAnsi="Arial"/>
          <w:sz w:val="24"/>
          <w:szCs w:val="24"/>
        </w:rPr>
        <w:t xml:space="preserve"> y </w:t>
      </w:r>
      <w:r w:rsidR="00256ED7">
        <w:rPr>
          <w:rFonts w:ascii="Arial" w:hAnsi="Arial"/>
          <w:sz w:val="24"/>
          <w:szCs w:val="24"/>
        </w:rPr>
        <w:t xml:space="preserve">luego, </w:t>
      </w:r>
      <w:r w:rsidR="00A859E7" w:rsidRPr="00857200">
        <w:rPr>
          <w:rFonts w:ascii="Arial" w:hAnsi="Arial"/>
          <w:sz w:val="24"/>
          <w:szCs w:val="24"/>
        </w:rPr>
        <w:t>e</w:t>
      </w:r>
      <w:r w:rsidR="00256ED7">
        <w:rPr>
          <w:rFonts w:ascii="Arial" w:hAnsi="Arial"/>
          <w:sz w:val="24"/>
          <w:szCs w:val="24"/>
        </w:rPr>
        <w:t xml:space="preserve">n el </w:t>
      </w:r>
      <w:r w:rsidR="00256ED7" w:rsidRPr="00857200">
        <w:rPr>
          <w:rFonts w:ascii="Arial" w:hAnsi="Arial"/>
          <w:sz w:val="24"/>
          <w:szCs w:val="24"/>
        </w:rPr>
        <w:t>mes de diciembre de 2008</w:t>
      </w:r>
      <w:r w:rsidR="00256ED7">
        <w:rPr>
          <w:rFonts w:ascii="Arial" w:hAnsi="Arial"/>
          <w:sz w:val="24"/>
          <w:szCs w:val="24"/>
        </w:rPr>
        <w:t>, se dejó de</w:t>
      </w:r>
      <w:r w:rsidR="00A859E7" w:rsidRPr="00857200">
        <w:rPr>
          <w:rFonts w:ascii="Arial" w:hAnsi="Arial"/>
          <w:sz w:val="24"/>
          <w:szCs w:val="24"/>
        </w:rPr>
        <w:t xml:space="preserve"> </w:t>
      </w:r>
      <w:r w:rsidR="00256ED7">
        <w:rPr>
          <w:rFonts w:ascii="Arial" w:hAnsi="Arial"/>
          <w:sz w:val="24"/>
          <w:szCs w:val="24"/>
        </w:rPr>
        <w:t xml:space="preserve">pagar </w:t>
      </w:r>
      <w:r w:rsidR="00256ED7" w:rsidRPr="00857200">
        <w:rPr>
          <w:rFonts w:ascii="Arial" w:hAnsi="Arial"/>
          <w:sz w:val="24"/>
          <w:szCs w:val="24"/>
        </w:rPr>
        <w:t>el arrendamiento</w:t>
      </w:r>
      <w:r w:rsidR="00A859E7" w:rsidRPr="00857200">
        <w:rPr>
          <w:rFonts w:ascii="Arial" w:hAnsi="Arial"/>
          <w:sz w:val="24"/>
          <w:szCs w:val="24"/>
        </w:rPr>
        <w:t>.</w:t>
      </w:r>
    </w:p>
    <w:p w:rsidR="00A859E7" w:rsidRPr="00857200" w:rsidRDefault="00A859E7" w:rsidP="00857200">
      <w:pPr>
        <w:pStyle w:val="Paragraphedeliste"/>
        <w:spacing w:line="360" w:lineRule="auto"/>
        <w:rPr>
          <w:rFonts w:ascii="Arial" w:hAnsi="Arial"/>
          <w:sz w:val="24"/>
          <w:szCs w:val="24"/>
        </w:rPr>
      </w:pPr>
    </w:p>
    <w:p w:rsidR="006D0949" w:rsidRPr="00857200" w:rsidRDefault="00B030B0"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lastRenderedPageBreak/>
        <w:t xml:space="preserve">En el periodo comprendido entre el 29-08-2005 y el 05-11-2005, </w:t>
      </w:r>
      <w:r w:rsidR="00977629" w:rsidRPr="00857200">
        <w:rPr>
          <w:rFonts w:ascii="Arial" w:hAnsi="Arial"/>
          <w:sz w:val="24"/>
          <w:szCs w:val="24"/>
        </w:rPr>
        <w:t>se hicieron otras obras</w:t>
      </w:r>
      <w:r w:rsidR="002A2364" w:rsidRPr="00857200">
        <w:rPr>
          <w:rFonts w:ascii="Arial" w:hAnsi="Arial"/>
          <w:sz w:val="24"/>
          <w:szCs w:val="24"/>
        </w:rPr>
        <w:t xml:space="preserve"> para el manejo de las aguas subterráneas</w:t>
      </w:r>
      <w:r w:rsidR="00977629" w:rsidRPr="00857200">
        <w:rPr>
          <w:rFonts w:ascii="Arial" w:hAnsi="Arial"/>
          <w:sz w:val="24"/>
          <w:szCs w:val="24"/>
        </w:rPr>
        <w:t xml:space="preserve">, </w:t>
      </w:r>
      <w:r w:rsidRPr="00857200">
        <w:rPr>
          <w:rFonts w:ascii="Arial" w:hAnsi="Arial"/>
          <w:sz w:val="24"/>
          <w:szCs w:val="24"/>
        </w:rPr>
        <w:t xml:space="preserve">incluso a través </w:t>
      </w:r>
      <w:r w:rsidR="00977629" w:rsidRPr="00857200">
        <w:rPr>
          <w:rFonts w:ascii="Arial" w:hAnsi="Arial"/>
          <w:sz w:val="24"/>
          <w:szCs w:val="24"/>
        </w:rPr>
        <w:t xml:space="preserve">de predios vecinos, que </w:t>
      </w:r>
      <w:r w:rsidR="00985F35" w:rsidRPr="00857200">
        <w:rPr>
          <w:rFonts w:ascii="Arial" w:hAnsi="Arial"/>
          <w:sz w:val="24"/>
          <w:szCs w:val="24"/>
        </w:rPr>
        <w:t xml:space="preserve">deterioraron </w:t>
      </w:r>
      <w:r w:rsidR="00977629" w:rsidRPr="00857200">
        <w:rPr>
          <w:rFonts w:ascii="Arial" w:hAnsi="Arial"/>
          <w:sz w:val="24"/>
          <w:szCs w:val="24"/>
        </w:rPr>
        <w:t>más el inmueble de la actora.</w:t>
      </w:r>
    </w:p>
    <w:p w:rsidR="007C71D2" w:rsidRPr="00857200" w:rsidRDefault="007C71D2" w:rsidP="00857200">
      <w:pPr>
        <w:pStyle w:val="Paragraphedeliste"/>
        <w:spacing w:line="360" w:lineRule="auto"/>
        <w:rPr>
          <w:rFonts w:ascii="Arial" w:hAnsi="Arial"/>
          <w:sz w:val="24"/>
          <w:szCs w:val="24"/>
        </w:rPr>
      </w:pPr>
    </w:p>
    <w:p w:rsidR="00D12E58" w:rsidRPr="00857200" w:rsidRDefault="00977629" w:rsidP="00857200">
      <w:pPr>
        <w:widowControl/>
        <w:numPr>
          <w:ilvl w:val="2"/>
          <w:numId w:val="31"/>
        </w:numPr>
        <w:overflowPunct/>
        <w:autoSpaceDE/>
        <w:autoSpaceDN/>
        <w:adjustRightInd/>
        <w:spacing w:line="360" w:lineRule="auto"/>
        <w:jc w:val="both"/>
        <w:rPr>
          <w:rFonts w:ascii="Arial" w:hAnsi="Arial"/>
          <w:sz w:val="24"/>
          <w:szCs w:val="24"/>
        </w:rPr>
      </w:pPr>
      <w:r w:rsidRPr="00857200">
        <w:rPr>
          <w:rFonts w:ascii="Arial" w:hAnsi="Arial"/>
          <w:sz w:val="24"/>
          <w:szCs w:val="24"/>
        </w:rPr>
        <w:t>Ante el incumplimiento de la conciliación, se inició proceso ejecutivo por obligación de hacer, que terminó con fallo de</w:t>
      </w:r>
      <w:r w:rsidR="001A502D">
        <w:rPr>
          <w:rFonts w:ascii="Arial" w:hAnsi="Arial"/>
          <w:sz w:val="24"/>
          <w:szCs w:val="24"/>
        </w:rPr>
        <w:t xml:space="preserve">sfavorable a </w:t>
      </w:r>
      <w:r w:rsidRPr="00857200">
        <w:rPr>
          <w:rFonts w:ascii="Arial" w:hAnsi="Arial"/>
          <w:sz w:val="24"/>
          <w:szCs w:val="24"/>
        </w:rPr>
        <w:t>la señora Ruth Mary, pues se dijo que había un vicio de procedimiento por faltar una constancia en el acta</w:t>
      </w:r>
      <w:r w:rsidR="006D0949" w:rsidRPr="00857200">
        <w:rPr>
          <w:rFonts w:ascii="Arial" w:hAnsi="Arial"/>
          <w:sz w:val="24"/>
          <w:szCs w:val="24"/>
        </w:rPr>
        <w:t xml:space="preserve">. </w:t>
      </w:r>
      <w:r w:rsidR="00C74C19" w:rsidRPr="00857200">
        <w:rPr>
          <w:rFonts w:ascii="Arial" w:hAnsi="Arial"/>
          <w:sz w:val="24"/>
          <w:szCs w:val="24"/>
        </w:rPr>
        <w:t xml:space="preserve"> </w:t>
      </w:r>
    </w:p>
    <w:p w:rsidR="00D12E58" w:rsidRDefault="00D12E58" w:rsidP="009C30DF">
      <w:pPr>
        <w:spacing w:line="360" w:lineRule="auto"/>
        <w:jc w:val="both"/>
        <w:rPr>
          <w:rFonts w:ascii="Arial" w:hAnsi="Arial" w:cs="Arial"/>
          <w:sz w:val="24"/>
          <w:szCs w:val="24"/>
        </w:rPr>
      </w:pPr>
    </w:p>
    <w:p w:rsidR="00D12E58" w:rsidRPr="00D12E58" w:rsidRDefault="00D12E58" w:rsidP="00D12E58">
      <w:pPr>
        <w:pStyle w:val="Paragraphedeliste"/>
        <w:widowControl/>
        <w:numPr>
          <w:ilvl w:val="0"/>
          <w:numId w:val="32"/>
        </w:numPr>
        <w:overflowPunct/>
        <w:autoSpaceDE/>
        <w:autoSpaceDN/>
        <w:adjustRightInd/>
        <w:spacing w:line="360" w:lineRule="auto"/>
        <w:jc w:val="both"/>
        <w:rPr>
          <w:rFonts w:ascii="Arial" w:hAnsi="Arial"/>
          <w:smallCaps/>
          <w:vanish/>
          <w:sz w:val="26"/>
          <w:szCs w:val="26"/>
        </w:rPr>
      </w:pPr>
    </w:p>
    <w:p w:rsidR="00D12E58" w:rsidRPr="00D12E58" w:rsidRDefault="00D12E58" w:rsidP="00D12E58">
      <w:pPr>
        <w:pStyle w:val="Paragraphedeliste"/>
        <w:widowControl/>
        <w:numPr>
          <w:ilvl w:val="1"/>
          <w:numId w:val="32"/>
        </w:numPr>
        <w:overflowPunct/>
        <w:autoSpaceDE/>
        <w:autoSpaceDN/>
        <w:adjustRightInd/>
        <w:spacing w:line="360" w:lineRule="auto"/>
        <w:jc w:val="both"/>
        <w:rPr>
          <w:rFonts w:ascii="Arial" w:hAnsi="Arial"/>
          <w:smallCaps/>
          <w:vanish/>
          <w:sz w:val="26"/>
          <w:szCs w:val="26"/>
        </w:rPr>
      </w:pPr>
    </w:p>
    <w:p w:rsidR="007747FC" w:rsidRPr="004F0C67" w:rsidRDefault="007747FC" w:rsidP="00D12E58">
      <w:pPr>
        <w:widowControl/>
        <w:numPr>
          <w:ilvl w:val="1"/>
          <w:numId w:val="32"/>
        </w:numPr>
        <w:overflowPunct/>
        <w:autoSpaceDE/>
        <w:autoSpaceDN/>
        <w:adjustRightInd/>
        <w:spacing w:line="360" w:lineRule="auto"/>
        <w:jc w:val="both"/>
        <w:rPr>
          <w:rFonts w:ascii="Arial" w:hAnsi="Arial"/>
          <w:smallCaps/>
          <w:sz w:val="26"/>
          <w:szCs w:val="26"/>
        </w:rPr>
      </w:pPr>
      <w:r w:rsidRPr="004F0C67">
        <w:rPr>
          <w:rFonts w:ascii="Arial" w:hAnsi="Arial"/>
          <w:smallCaps/>
          <w:sz w:val="26"/>
          <w:szCs w:val="26"/>
        </w:rPr>
        <w:t>Las pretensiones</w:t>
      </w:r>
    </w:p>
    <w:p w:rsidR="007747FC" w:rsidRPr="00317260" w:rsidRDefault="007747FC" w:rsidP="007747FC">
      <w:pPr>
        <w:spacing w:line="360" w:lineRule="auto"/>
        <w:jc w:val="both"/>
        <w:rPr>
          <w:rFonts w:ascii="Arial" w:hAnsi="Arial"/>
          <w:szCs w:val="22"/>
        </w:rPr>
      </w:pPr>
    </w:p>
    <w:p w:rsidR="006177C6" w:rsidRPr="00857200" w:rsidRDefault="006177C6" w:rsidP="00857200">
      <w:pPr>
        <w:widowControl/>
        <w:numPr>
          <w:ilvl w:val="2"/>
          <w:numId w:val="32"/>
        </w:numPr>
        <w:overflowPunct/>
        <w:adjustRightInd/>
        <w:spacing w:line="360" w:lineRule="auto"/>
        <w:jc w:val="both"/>
        <w:rPr>
          <w:rFonts w:ascii="Arial" w:hAnsi="Arial" w:cs="Arial"/>
          <w:sz w:val="24"/>
          <w:szCs w:val="24"/>
        </w:rPr>
      </w:pPr>
      <w:r w:rsidRPr="00857200">
        <w:rPr>
          <w:rFonts w:ascii="Arial" w:hAnsi="Arial" w:cs="Arial"/>
          <w:sz w:val="24"/>
          <w:szCs w:val="24"/>
        </w:rPr>
        <w:t xml:space="preserve">Declarar </w:t>
      </w:r>
      <w:r w:rsidR="00B030B0" w:rsidRPr="00857200">
        <w:rPr>
          <w:rFonts w:ascii="Arial" w:hAnsi="Arial" w:cs="Arial"/>
          <w:sz w:val="24"/>
          <w:szCs w:val="24"/>
        </w:rPr>
        <w:t xml:space="preserve">civilmente responsables a los demandados por los daños ocasionados al inmueble de la actora. </w:t>
      </w:r>
    </w:p>
    <w:p w:rsidR="007C71D2" w:rsidRPr="00857200" w:rsidRDefault="007C71D2" w:rsidP="00857200">
      <w:pPr>
        <w:widowControl/>
        <w:overflowPunct/>
        <w:adjustRightInd/>
        <w:spacing w:line="360" w:lineRule="auto"/>
        <w:ind w:left="720"/>
        <w:jc w:val="both"/>
        <w:rPr>
          <w:rFonts w:ascii="Arial" w:hAnsi="Arial" w:cs="Arial"/>
          <w:sz w:val="24"/>
          <w:szCs w:val="24"/>
        </w:rPr>
      </w:pPr>
    </w:p>
    <w:p w:rsidR="00B030B0" w:rsidRPr="004A03F2" w:rsidRDefault="00B030B0" w:rsidP="004A03F2">
      <w:pPr>
        <w:widowControl/>
        <w:numPr>
          <w:ilvl w:val="2"/>
          <w:numId w:val="32"/>
        </w:numPr>
        <w:overflowPunct/>
        <w:adjustRightInd/>
        <w:spacing w:line="360" w:lineRule="auto"/>
        <w:jc w:val="both"/>
        <w:rPr>
          <w:rFonts w:ascii="Arial" w:hAnsi="Arial" w:cs="Arial"/>
          <w:sz w:val="24"/>
          <w:szCs w:val="24"/>
        </w:rPr>
      </w:pPr>
      <w:r w:rsidRPr="004A03F2">
        <w:rPr>
          <w:rFonts w:ascii="Arial" w:hAnsi="Arial" w:cs="Arial"/>
          <w:sz w:val="24"/>
          <w:szCs w:val="24"/>
        </w:rPr>
        <w:t xml:space="preserve">Que se condene a los demandados a pagar: (i) Como perjuicios materiales la suma $119.096.216; (ii) Por concepto de servicios públicos y </w:t>
      </w:r>
      <w:r w:rsidR="00316091" w:rsidRPr="004A03F2">
        <w:rPr>
          <w:rFonts w:ascii="Arial" w:hAnsi="Arial" w:cs="Arial"/>
          <w:sz w:val="24"/>
          <w:szCs w:val="24"/>
        </w:rPr>
        <w:t>cánones</w:t>
      </w:r>
      <w:r w:rsidRPr="004A03F2">
        <w:rPr>
          <w:rFonts w:ascii="Arial" w:hAnsi="Arial" w:cs="Arial"/>
          <w:sz w:val="24"/>
          <w:szCs w:val="24"/>
        </w:rPr>
        <w:t xml:space="preserve"> de arrendamiento dejados de percibir desde diciembre de 2008 </w:t>
      </w:r>
      <w:r w:rsidR="00305D79" w:rsidRPr="004A03F2">
        <w:rPr>
          <w:rFonts w:ascii="Arial" w:hAnsi="Arial" w:cs="Arial"/>
          <w:sz w:val="24"/>
          <w:szCs w:val="24"/>
        </w:rPr>
        <w:t xml:space="preserve">y hasta </w:t>
      </w:r>
      <w:r w:rsidRPr="004A03F2">
        <w:rPr>
          <w:rFonts w:ascii="Arial" w:hAnsi="Arial" w:cs="Arial"/>
          <w:sz w:val="24"/>
          <w:szCs w:val="24"/>
        </w:rPr>
        <w:t xml:space="preserve">la fecha de presentación de la demanda, la suma de $15.461.344; (iii) Por perjuicios morales a la suma de 100 </w:t>
      </w:r>
      <w:proofErr w:type="spellStart"/>
      <w:r w:rsidRPr="004A03F2">
        <w:rPr>
          <w:rFonts w:ascii="Arial" w:hAnsi="Arial" w:cs="Arial"/>
          <w:sz w:val="24"/>
          <w:szCs w:val="24"/>
        </w:rPr>
        <w:t>smlmv</w:t>
      </w:r>
      <w:proofErr w:type="spellEnd"/>
      <w:r w:rsidRPr="004A03F2">
        <w:rPr>
          <w:rFonts w:ascii="Arial" w:hAnsi="Arial" w:cs="Arial"/>
          <w:sz w:val="24"/>
          <w:szCs w:val="24"/>
        </w:rPr>
        <w:t>; y, (iv) Que las condenas decretadas sean debidamente indexadas.</w:t>
      </w:r>
    </w:p>
    <w:p w:rsidR="007C71D2" w:rsidRPr="00857200" w:rsidRDefault="007C71D2" w:rsidP="00857200">
      <w:pPr>
        <w:pStyle w:val="Paragraphedeliste"/>
        <w:spacing w:line="360" w:lineRule="auto"/>
        <w:rPr>
          <w:rFonts w:ascii="Arial" w:hAnsi="Arial" w:cs="Arial"/>
          <w:sz w:val="24"/>
          <w:szCs w:val="24"/>
        </w:rPr>
      </w:pPr>
    </w:p>
    <w:p w:rsidR="007747FC" w:rsidRPr="004A03F2" w:rsidRDefault="005E3688" w:rsidP="004A03F2">
      <w:pPr>
        <w:widowControl/>
        <w:numPr>
          <w:ilvl w:val="2"/>
          <w:numId w:val="32"/>
        </w:numPr>
        <w:overflowPunct/>
        <w:adjustRightInd/>
        <w:spacing w:line="360" w:lineRule="auto"/>
        <w:jc w:val="both"/>
        <w:rPr>
          <w:rFonts w:ascii="Arial" w:hAnsi="Arial" w:cs="Arial"/>
          <w:sz w:val="24"/>
          <w:szCs w:val="24"/>
        </w:rPr>
      </w:pPr>
      <w:r w:rsidRPr="00857200">
        <w:rPr>
          <w:rFonts w:ascii="Arial" w:hAnsi="Arial" w:cs="Arial"/>
          <w:sz w:val="24"/>
          <w:szCs w:val="24"/>
        </w:rPr>
        <w:t>Y condenar al pago de costa</w:t>
      </w:r>
      <w:r w:rsidR="009236B1" w:rsidRPr="00857200">
        <w:rPr>
          <w:rFonts w:ascii="Arial" w:hAnsi="Arial" w:cs="Arial"/>
          <w:sz w:val="24"/>
          <w:szCs w:val="24"/>
        </w:rPr>
        <w:t xml:space="preserve">s y gastos </w:t>
      </w:r>
      <w:r w:rsidRPr="00857200">
        <w:rPr>
          <w:rFonts w:ascii="Arial" w:hAnsi="Arial" w:cs="Arial"/>
          <w:sz w:val="24"/>
          <w:szCs w:val="24"/>
        </w:rPr>
        <w:t xml:space="preserve">que cause </w:t>
      </w:r>
      <w:r w:rsidR="009236B1" w:rsidRPr="00857200">
        <w:rPr>
          <w:rFonts w:ascii="Arial" w:hAnsi="Arial" w:cs="Arial"/>
          <w:sz w:val="24"/>
          <w:szCs w:val="24"/>
        </w:rPr>
        <w:t>el proceso</w:t>
      </w:r>
      <w:r w:rsidR="006F7C7F" w:rsidRPr="00857200">
        <w:rPr>
          <w:rFonts w:ascii="Arial" w:hAnsi="Arial" w:cs="Arial"/>
          <w:sz w:val="24"/>
          <w:szCs w:val="24"/>
        </w:rPr>
        <w:t xml:space="preserve"> (Sic)</w:t>
      </w:r>
      <w:r w:rsidR="007747FC" w:rsidRPr="004A03F2">
        <w:rPr>
          <w:rFonts w:ascii="Arial" w:hAnsi="Arial" w:cs="Arial"/>
          <w:sz w:val="24"/>
          <w:szCs w:val="24"/>
        </w:rPr>
        <w:t>.</w:t>
      </w:r>
    </w:p>
    <w:p w:rsidR="007747FC" w:rsidRPr="007747FC" w:rsidRDefault="007747FC" w:rsidP="007747FC">
      <w:pPr>
        <w:spacing w:line="360" w:lineRule="auto"/>
        <w:jc w:val="both"/>
        <w:rPr>
          <w:rFonts w:ascii="Arial" w:hAnsi="Arial"/>
          <w:sz w:val="24"/>
          <w:szCs w:val="22"/>
        </w:rPr>
      </w:pPr>
    </w:p>
    <w:p w:rsidR="00485B6E" w:rsidRPr="00316091" w:rsidRDefault="0048328F" w:rsidP="00226874">
      <w:pPr>
        <w:pStyle w:val="Titre2"/>
        <w:numPr>
          <w:ilvl w:val="0"/>
          <w:numId w:val="8"/>
        </w:numPr>
        <w:jc w:val="left"/>
        <w:rPr>
          <w:rFonts w:ascii="Arial" w:hAnsi="Arial"/>
          <w:b w:val="0"/>
          <w:sz w:val="24"/>
          <w:lang w:val="es-CO"/>
        </w:rPr>
      </w:pPr>
      <w:r w:rsidRPr="00316091">
        <w:rPr>
          <w:rFonts w:ascii="Arial" w:hAnsi="Arial"/>
          <w:b w:val="0"/>
          <w:smallCaps/>
          <w:szCs w:val="26"/>
          <w:lang w:val="es-CO"/>
        </w:rPr>
        <w:t>La síntesis de la crónica procesal</w:t>
      </w:r>
    </w:p>
    <w:p w:rsidR="00983272" w:rsidRPr="00857200" w:rsidRDefault="00983272" w:rsidP="009C30DF">
      <w:pPr>
        <w:spacing w:line="360" w:lineRule="auto"/>
        <w:jc w:val="both"/>
        <w:rPr>
          <w:rFonts w:ascii="Arial" w:hAnsi="Arial" w:cs="Arial"/>
          <w:sz w:val="24"/>
          <w:szCs w:val="24"/>
          <w:lang w:val="es-CO"/>
        </w:rPr>
      </w:pPr>
    </w:p>
    <w:p w:rsidR="00D12E58" w:rsidRPr="005C5B8E" w:rsidRDefault="00D12E58" w:rsidP="009C30DF">
      <w:pPr>
        <w:spacing w:line="360" w:lineRule="auto"/>
        <w:jc w:val="both"/>
        <w:rPr>
          <w:rFonts w:ascii="Arial" w:hAnsi="Arial" w:cs="Arial"/>
          <w:sz w:val="24"/>
          <w:szCs w:val="24"/>
          <w:lang w:val="es-CO"/>
        </w:rPr>
      </w:pPr>
      <w:r w:rsidRPr="005C5B8E">
        <w:rPr>
          <w:rFonts w:ascii="Arial" w:hAnsi="Arial" w:cs="Arial"/>
          <w:sz w:val="24"/>
          <w:szCs w:val="24"/>
          <w:lang w:val="es-CO"/>
        </w:rPr>
        <w:t xml:space="preserve">La demanda </w:t>
      </w:r>
      <w:r w:rsidR="00316091">
        <w:rPr>
          <w:rFonts w:ascii="Arial" w:hAnsi="Arial" w:cs="Arial"/>
          <w:sz w:val="24"/>
          <w:szCs w:val="24"/>
          <w:lang w:val="es-CO"/>
        </w:rPr>
        <w:t>correspondió</w:t>
      </w:r>
      <w:r w:rsidR="00305D79" w:rsidRPr="005C5B8E">
        <w:rPr>
          <w:rFonts w:ascii="Arial" w:hAnsi="Arial" w:cs="Arial"/>
          <w:sz w:val="24"/>
          <w:szCs w:val="24"/>
          <w:lang w:val="es-CO"/>
        </w:rPr>
        <w:t xml:space="preserve">, el día </w:t>
      </w:r>
      <w:r w:rsidR="00305D79">
        <w:rPr>
          <w:rFonts w:ascii="Arial" w:hAnsi="Arial" w:cs="Arial"/>
          <w:sz w:val="24"/>
          <w:szCs w:val="24"/>
          <w:lang w:val="es-CO"/>
        </w:rPr>
        <w:t>05-10-2010,</w:t>
      </w:r>
      <w:r w:rsidR="00316091">
        <w:rPr>
          <w:rFonts w:ascii="Arial" w:hAnsi="Arial" w:cs="Arial"/>
          <w:sz w:val="24"/>
          <w:szCs w:val="24"/>
          <w:lang w:val="es-CO"/>
        </w:rPr>
        <w:t xml:space="preserve"> </w:t>
      </w:r>
      <w:r w:rsidR="003E47EF" w:rsidRPr="005C5B8E">
        <w:rPr>
          <w:rFonts w:ascii="Arial" w:hAnsi="Arial" w:cs="Arial"/>
          <w:sz w:val="24"/>
          <w:szCs w:val="24"/>
          <w:lang w:val="es-CO"/>
        </w:rPr>
        <w:t>a</w:t>
      </w:r>
      <w:r w:rsidR="00777033" w:rsidRPr="005C5B8E">
        <w:rPr>
          <w:rFonts w:ascii="Arial" w:hAnsi="Arial" w:cs="Arial"/>
          <w:sz w:val="24"/>
          <w:szCs w:val="24"/>
          <w:lang w:val="es-CO"/>
        </w:rPr>
        <w:t xml:space="preserve">l Juzgado </w:t>
      </w:r>
      <w:r w:rsidR="00316091">
        <w:rPr>
          <w:rFonts w:ascii="Arial" w:hAnsi="Arial" w:cs="Arial"/>
          <w:sz w:val="24"/>
          <w:szCs w:val="24"/>
          <w:lang w:val="es-CO"/>
        </w:rPr>
        <w:t xml:space="preserve">Tercero </w:t>
      </w:r>
      <w:r w:rsidRPr="005C5B8E">
        <w:rPr>
          <w:rFonts w:ascii="Arial" w:hAnsi="Arial" w:cs="Arial"/>
          <w:sz w:val="24"/>
          <w:szCs w:val="24"/>
          <w:lang w:val="es-CO"/>
        </w:rPr>
        <w:t xml:space="preserve">Civil del </w:t>
      </w:r>
      <w:r w:rsidR="004E5C81" w:rsidRPr="005C5B8E">
        <w:rPr>
          <w:rFonts w:ascii="Arial" w:hAnsi="Arial" w:cs="Arial"/>
          <w:sz w:val="24"/>
          <w:szCs w:val="24"/>
          <w:lang w:val="es-CO"/>
        </w:rPr>
        <w:t xml:space="preserve">Circuito de </w:t>
      </w:r>
      <w:r w:rsidR="005B64D1" w:rsidRPr="005C5B8E">
        <w:rPr>
          <w:rFonts w:ascii="Arial" w:hAnsi="Arial" w:cs="Arial"/>
          <w:sz w:val="24"/>
          <w:szCs w:val="24"/>
          <w:lang w:val="es-CO"/>
        </w:rPr>
        <w:t>esta ciudad,</w:t>
      </w:r>
      <w:r w:rsidR="00777033" w:rsidRPr="005C5B8E">
        <w:rPr>
          <w:rFonts w:ascii="Arial" w:hAnsi="Arial" w:cs="Arial"/>
          <w:sz w:val="24"/>
          <w:szCs w:val="24"/>
          <w:lang w:val="es-CO"/>
        </w:rPr>
        <w:t xml:space="preserve"> </w:t>
      </w:r>
      <w:r w:rsidR="00305D79">
        <w:rPr>
          <w:rFonts w:ascii="Arial" w:hAnsi="Arial" w:cs="Arial"/>
          <w:sz w:val="24"/>
          <w:szCs w:val="24"/>
          <w:lang w:val="es-CO"/>
        </w:rPr>
        <w:t>que</w:t>
      </w:r>
      <w:r w:rsidR="00B12C41" w:rsidRPr="005C5B8E">
        <w:rPr>
          <w:rFonts w:ascii="Arial" w:hAnsi="Arial" w:cs="Arial"/>
          <w:sz w:val="24"/>
          <w:szCs w:val="24"/>
          <w:lang w:val="es-CO"/>
        </w:rPr>
        <w:t xml:space="preserve"> </w:t>
      </w:r>
      <w:r w:rsidR="00E6737C">
        <w:rPr>
          <w:rFonts w:ascii="Arial" w:hAnsi="Arial" w:cs="Arial"/>
          <w:sz w:val="24"/>
          <w:szCs w:val="24"/>
          <w:lang w:val="es-CO"/>
        </w:rPr>
        <w:t xml:space="preserve">la admitió el </w:t>
      </w:r>
      <w:r w:rsidR="00316091">
        <w:rPr>
          <w:rFonts w:ascii="Arial" w:hAnsi="Arial" w:cs="Arial"/>
          <w:sz w:val="24"/>
          <w:szCs w:val="24"/>
          <w:lang w:val="es-CO"/>
        </w:rPr>
        <w:t>28-10</w:t>
      </w:r>
      <w:r w:rsidR="00E6737C">
        <w:rPr>
          <w:rFonts w:ascii="Arial" w:hAnsi="Arial" w:cs="Arial"/>
          <w:sz w:val="24"/>
          <w:szCs w:val="24"/>
          <w:lang w:val="es-CO"/>
        </w:rPr>
        <w:t>-2010</w:t>
      </w:r>
      <w:r w:rsidR="00316091">
        <w:rPr>
          <w:rFonts w:ascii="Arial" w:hAnsi="Arial" w:cs="Arial"/>
          <w:sz w:val="24"/>
          <w:szCs w:val="24"/>
          <w:lang w:val="es-CO"/>
        </w:rPr>
        <w:t>, previa inadmisión,</w:t>
      </w:r>
      <w:r w:rsidR="00E6737C">
        <w:rPr>
          <w:rFonts w:ascii="Arial" w:hAnsi="Arial" w:cs="Arial"/>
          <w:sz w:val="24"/>
          <w:szCs w:val="24"/>
          <w:lang w:val="es-CO"/>
        </w:rPr>
        <w:t xml:space="preserve"> y dispuso darle el trámite ordinario</w:t>
      </w:r>
      <w:r w:rsidRPr="005C5B8E">
        <w:rPr>
          <w:rFonts w:ascii="Arial" w:hAnsi="Arial" w:cs="Arial"/>
          <w:sz w:val="24"/>
          <w:szCs w:val="24"/>
          <w:lang w:val="es-CO"/>
        </w:rPr>
        <w:t xml:space="preserve">, </w:t>
      </w:r>
      <w:r w:rsidR="0076410C" w:rsidRPr="005C5B8E">
        <w:rPr>
          <w:rFonts w:ascii="Arial" w:hAnsi="Arial" w:cs="Arial"/>
          <w:sz w:val="24"/>
          <w:szCs w:val="24"/>
          <w:lang w:val="es-CO"/>
        </w:rPr>
        <w:t xml:space="preserve">ordenó </w:t>
      </w:r>
      <w:r w:rsidR="00B71843" w:rsidRPr="005C5B8E">
        <w:rPr>
          <w:rFonts w:ascii="Arial" w:hAnsi="Arial" w:cs="Arial"/>
          <w:sz w:val="24"/>
          <w:szCs w:val="24"/>
          <w:lang w:val="es-CO"/>
        </w:rPr>
        <w:t>notificar</w:t>
      </w:r>
      <w:r w:rsidRPr="005C5B8E">
        <w:rPr>
          <w:rFonts w:ascii="Arial" w:hAnsi="Arial" w:cs="Arial"/>
          <w:sz w:val="24"/>
          <w:szCs w:val="24"/>
          <w:lang w:val="es-CO"/>
        </w:rPr>
        <w:t xml:space="preserve"> a</w:t>
      </w:r>
      <w:r w:rsidR="00E6737C">
        <w:rPr>
          <w:rFonts w:ascii="Arial" w:hAnsi="Arial" w:cs="Arial"/>
          <w:sz w:val="24"/>
          <w:szCs w:val="24"/>
          <w:lang w:val="es-CO"/>
        </w:rPr>
        <w:t xml:space="preserve"> </w:t>
      </w:r>
      <w:r w:rsidRPr="005C5B8E">
        <w:rPr>
          <w:rFonts w:ascii="Arial" w:hAnsi="Arial" w:cs="Arial"/>
          <w:sz w:val="24"/>
          <w:szCs w:val="24"/>
          <w:lang w:val="es-CO"/>
        </w:rPr>
        <w:t>l</w:t>
      </w:r>
      <w:r w:rsidR="00305D79">
        <w:rPr>
          <w:rFonts w:ascii="Arial" w:hAnsi="Arial" w:cs="Arial"/>
          <w:sz w:val="24"/>
          <w:szCs w:val="24"/>
          <w:lang w:val="es-CO"/>
        </w:rPr>
        <w:t>os</w:t>
      </w:r>
      <w:r w:rsidRPr="005C5B8E">
        <w:rPr>
          <w:rFonts w:ascii="Arial" w:hAnsi="Arial" w:cs="Arial"/>
          <w:sz w:val="24"/>
          <w:szCs w:val="24"/>
          <w:lang w:val="es-CO"/>
        </w:rPr>
        <w:t xml:space="preserve"> </w:t>
      </w:r>
      <w:r w:rsidR="00E6737C">
        <w:rPr>
          <w:rFonts w:ascii="Arial" w:hAnsi="Arial" w:cs="Arial"/>
          <w:sz w:val="24"/>
          <w:szCs w:val="24"/>
          <w:lang w:val="es-CO"/>
        </w:rPr>
        <w:t>demandad</w:t>
      </w:r>
      <w:r w:rsidR="00305D79">
        <w:rPr>
          <w:rFonts w:ascii="Arial" w:hAnsi="Arial" w:cs="Arial"/>
          <w:sz w:val="24"/>
          <w:szCs w:val="24"/>
          <w:lang w:val="es-CO"/>
        </w:rPr>
        <w:t>os</w:t>
      </w:r>
      <w:r w:rsidR="00E6737C">
        <w:rPr>
          <w:rFonts w:ascii="Arial" w:hAnsi="Arial" w:cs="Arial"/>
          <w:sz w:val="24"/>
          <w:szCs w:val="24"/>
          <w:lang w:val="es-CO"/>
        </w:rPr>
        <w:t xml:space="preserve"> </w:t>
      </w:r>
      <w:r w:rsidR="009236B1">
        <w:rPr>
          <w:rFonts w:ascii="Arial" w:hAnsi="Arial" w:cs="Arial"/>
          <w:sz w:val="24"/>
          <w:szCs w:val="24"/>
          <w:lang w:val="es-CO"/>
        </w:rPr>
        <w:t xml:space="preserve">y </w:t>
      </w:r>
      <w:r w:rsidR="00A30B87" w:rsidRPr="005C5B8E">
        <w:rPr>
          <w:rFonts w:ascii="Arial" w:hAnsi="Arial" w:cs="Arial"/>
          <w:sz w:val="24"/>
          <w:szCs w:val="24"/>
          <w:lang w:val="es-CO"/>
        </w:rPr>
        <w:t>correr</w:t>
      </w:r>
      <w:r w:rsidR="00305D79">
        <w:rPr>
          <w:rFonts w:ascii="Arial" w:hAnsi="Arial" w:cs="Arial"/>
          <w:sz w:val="24"/>
          <w:szCs w:val="24"/>
          <w:lang w:val="es-CO"/>
        </w:rPr>
        <w:t>les</w:t>
      </w:r>
      <w:r w:rsidR="00A30B87" w:rsidRPr="005C5B8E">
        <w:rPr>
          <w:rFonts w:ascii="Arial" w:hAnsi="Arial" w:cs="Arial"/>
          <w:sz w:val="24"/>
          <w:szCs w:val="24"/>
          <w:lang w:val="es-CO"/>
        </w:rPr>
        <w:t xml:space="preserve"> traslado, entre otros</w:t>
      </w:r>
      <w:r w:rsidR="00F75664" w:rsidRPr="005C5B8E">
        <w:rPr>
          <w:rFonts w:ascii="Arial" w:hAnsi="Arial" w:cs="Arial"/>
          <w:sz w:val="24"/>
          <w:szCs w:val="24"/>
          <w:lang w:val="es-CO"/>
        </w:rPr>
        <w:t xml:space="preserve"> </w:t>
      </w:r>
      <w:r w:rsidR="00512DA0" w:rsidRPr="005C5B8E">
        <w:rPr>
          <w:rFonts w:ascii="Arial" w:hAnsi="Arial" w:cs="Arial"/>
          <w:sz w:val="24"/>
          <w:szCs w:val="24"/>
          <w:lang w:val="es-CO"/>
        </w:rPr>
        <w:t xml:space="preserve">ordenamientos </w:t>
      </w:r>
      <w:r w:rsidR="00183BFD" w:rsidRPr="005C5B8E">
        <w:rPr>
          <w:rFonts w:ascii="Arial" w:hAnsi="Arial" w:cs="Arial"/>
          <w:sz w:val="24"/>
          <w:szCs w:val="24"/>
          <w:lang w:val="es-CO"/>
        </w:rPr>
        <w:t>(Folio</w:t>
      </w:r>
      <w:r w:rsidR="00316091">
        <w:rPr>
          <w:rFonts w:ascii="Arial" w:hAnsi="Arial" w:cs="Arial"/>
          <w:sz w:val="24"/>
          <w:szCs w:val="24"/>
          <w:lang w:val="es-CO"/>
        </w:rPr>
        <w:t>s</w:t>
      </w:r>
      <w:r w:rsidR="00B71843" w:rsidRPr="005C5B8E">
        <w:rPr>
          <w:rFonts w:ascii="Arial" w:hAnsi="Arial" w:cs="Arial"/>
          <w:sz w:val="24"/>
          <w:szCs w:val="24"/>
          <w:lang w:val="es-CO"/>
        </w:rPr>
        <w:t xml:space="preserve"> </w:t>
      </w:r>
      <w:r w:rsidR="00316091">
        <w:rPr>
          <w:rFonts w:ascii="Arial" w:hAnsi="Arial" w:cs="Arial"/>
          <w:sz w:val="24"/>
          <w:szCs w:val="24"/>
          <w:lang w:val="es-CO"/>
        </w:rPr>
        <w:t>172 y 173</w:t>
      </w:r>
      <w:r w:rsidR="00183BFD" w:rsidRPr="005C5B8E">
        <w:rPr>
          <w:rFonts w:ascii="Arial" w:hAnsi="Arial" w:cs="Arial"/>
          <w:sz w:val="24"/>
          <w:szCs w:val="24"/>
          <w:lang w:val="es-CO"/>
        </w:rPr>
        <w:t>,</w:t>
      </w:r>
      <w:r w:rsidR="00B71843" w:rsidRPr="005C5B8E">
        <w:rPr>
          <w:rFonts w:ascii="Arial" w:hAnsi="Arial" w:cs="Arial"/>
          <w:sz w:val="24"/>
          <w:szCs w:val="24"/>
          <w:lang w:val="es-CO"/>
        </w:rPr>
        <w:t xml:space="preserve"> cuaderno</w:t>
      </w:r>
      <w:r w:rsidR="00E56FD7" w:rsidRPr="005C5B8E">
        <w:rPr>
          <w:rFonts w:ascii="Arial" w:hAnsi="Arial" w:cs="Arial"/>
          <w:sz w:val="24"/>
          <w:szCs w:val="24"/>
          <w:lang w:val="es-CO"/>
        </w:rPr>
        <w:t xml:space="preserve"> </w:t>
      </w:r>
      <w:r w:rsidRPr="005C5B8E">
        <w:rPr>
          <w:rFonts w:ascii="Arial" w:hAnsi="Arial" w:cs="Arial"/>
          <w:sz w:val="24"/>
          <w:szCs w:val="24"/>
          <w:lang w:val="es-CO"/>
        </w:rPr>
        <w:t>No.1</w:t>
      </w:r>
      <w:r w:rsidR="00316091">
        <w:rPr>
          <w:rFonts w:ascii="Arial" w:hAnsi="Arial" w:cs="Arial"/>
          <w:sz w:val="24"/>
          <w:szCs w:val="24"/>
          <w:lang w:val="es-CO"/>
        </w:rPr>
        <w:t xml:space="preserve"> principal</w:t>
      </w:r>
      <w:r w:rsidRPr="005C5B8E">
        <w:rPr>
          <w:rFonts w:ascii="Arial" w:hAnsi="Arial" w:cs="Arial"/>
          <w:sz w:val="24"/>
          <w:szCs w:val="24"/>
          <w:lang w:val="es-CO"/>
        </w:rPr>
        <w:t>)</w:t>
      </w:r>
      <w:r w:rsidR="00485B6E" w:rsidRPr="005C5B8E">
        <w:rPr>
          <w:rFonts w:ascii="Arial" w:hAnsi="Arial" w:cs="Arial"/>
          <w:sz w:val="24"/>
          <w:szCs w:val="24"/>
          <w:lang w:val="es-CO"/>
        </w:rPr>
        <w:t>.</w:t>
      </w:r>
      <w:r w:rsidR="00E67B5F" w:rsidRPr="005C5B8E">
        <w:rPr>
          <w:rFonts w:ascii="Arial" w:hAnsi="Arial" w:cs="Arial"/>
          <w:sz w:val="24"/>
          <w:szCs w:val="24"/>
          <w:lang w:val="es-CO"/>
        </w:rPr>
        <w:t xml:space="preserve"> </w:t>
      </w:r>
    </w:p>
    <w:p w:rsidR="00D12E58" w:rsidRPr="005C5B8E" w:rsidRDefault="00D12E58" w:rsidP="009C30DF">
      <w:pPr>
        <w:spacing w:line="360" w:lineRule="auto"/>
        <w:jc w:val="both"/>
        <w:rPr>
          <w:rFonts w:ascii="Arial" w:hAnsi="Arial" w:cs="Arial"/>
          <w:sz w:val="24"/>
          <w:szCs w:val="24"/>
          <w:lang w:val="es-CO"/>
        </w:rPr>
      </w:pPr>
    </w:p>
    <w:p w:rsidR="00120A8A" w:rsidRDefault="00D12E58" w:rsidP="009C30DF">
      <w:pPr>
        <w:spacing w:line="360" w:lineRule="auto"/>
        <w:jc w:val="both"/>
        <w:rPr>
          <w:rFonts w:ascii="Arial" w:hAnsi="Arial" w:cs="Arial"/>
          <w:sz w:val="24"/>
          <w:szCs w:val="24"/>
        </w:rPr>
      </w:pPr>
      <w:r w:rsidRPr="005C5B8E">
        <w:rPr>
          <w:rFonts w:ascii="Arial" w:hAnsi="Arial" w:cs="Arial"/>
          <w:sz w:val="24"/>
          <w:szCs w:val="24"/>
          <w:lang w:val="es-CO"/>
        </w:rPr>
        <w:t>La</w:t>
      </w:r>
      <w:r w:rsidR="00305D79">
        <w:rPr>
          <w:rFonts w:ascii="Arial" w:hAnsi="Arial" w:cs="Arial"/>
          <w:sz w:val="24"/>
          <w:szCs w:val="24"/>
          <w:lang w:val="es-CO"/>
        </w:rPr>
        <w:t>s</w:t>
      </w:r>
      <w:r w:rsidRPr="005C5B8E">
        <w:rPr>
          <w:rFonts w:ascii="Arial" w:hAnsi="Arial" w:cs="Arial"/>
          <w:sz w:val="24"/>
          <w:szCs w:val="24"/>
          <w:lang w:val="es-CO"/>
        </w:rPr>
        <w:t xml:space="preserve"> notificaci</w:t>
      </w:r>
      <w:r w:rsidR="00305D79">
        <w:rPr>
          <w:rFonts w:ascii="Arial" w:hAnsi="Arial" w:cs="Arial"/>
          <w:sz w:val="24"/>
          <w:szCs w:val="24"/>
          <w:lang w:val="es-CO"/>
        </w:rPr>
        <w:t xml:space="preserve">ones </w:t>
      </w:r>
      <w:r w:rsidR="00316091">
        <w:rPr>
          <w:rFonts w:ascii="Arial" w:hAnsi="Arial" w:cs="Arial"/>
          <w:sz w:val="24"/>
          <w:szCs w:val="24"/>
          <w:lang w:val="es-CO"/>
        </w:rPr>
        <w:t>se hi</w:t>
      </w:r>
      <w:r w:rsidR="00305D79">
        <w:rPr>
          <w:rFonts w:ascii="Arial" w:hAnsi="Arial" w:cs="Arial"/>
          <w:sz w:val="24"/>
          <w:szCs w:val="24"/>
          <w:lang w:val="es-CO"/>
        </w:rPr>
        <w:t xml:space="preserve">cieron </w:t>
      </w:r>
      <w:r w:rsidR="00316091">
        <w:rPr>
          <w:rFonts w:ascii="Arial" w:hAnsi="Arial" w:cs="Arial"/>
          <w:sz w:val="24"/>
          <w:szCs w:val="24"/>
          <w:lang w:val="es-CO"/>
        </w:rPr>
        <w:t xml:space="preserve">personalmente </w:t>
      </w:r>
      <w:r w:rsidR="00E67B5F" w:rsidRPr="005C5B8E">
        <w:rPr>
          <w:rFonts w:ascii="Arial" w:hAnsi="Arial" w:cs="Arial"/>
          <w:sz w:val="24"/>
          <w:szCs w:val="24"/>
          <w:lang w:val="es-CO"/>
        </w:rPr>
        <w:t>l</w:t>
      </w:r>
      <w:r w:rsidR="00316091">
        <w:rPr>
          <w:rFonts w:ascii="Arial" w:hAnsi="Arial" w:cs="Arial"/>
          <w:sz w:val="24"/>
          <w:szCs w:val="24"/>
          <w:lang w:val="es-CO"/>
        </w:rPr>
        <w:t>os</w:t>
      </w:r>
      <w:r w:rsidR="00E67B5F" w:rsidRPr="005C5B8E">
        <w:rPr>
          <w:rFonts w:ascii="Arial" w:hAnsi="Arial" w:cs="Arial"/>
          <w:sz w:val="24"/>
          <w:szCs w:val="24"/>
          <w:lang w:val="es-CO"/>
        </w:rPr>
        <w:t xml:space="preserve"> </w:t>
      </w:r>
      <w:r w:rsidR="007020FD" w:rsidRPr="005C5B8E">
        <w:rPr>
          <w:rFonts w:ascii="Arial" w:hAnsi="Arial" w:cs="Arial"/>
          <w:sz w:val="24"/>
          <w:szCs w:val="24"/>
          <w:lang w:val="es-CO"/>
        </w:rPr>
        <w:t>día</w:t>
      </w:r>
      <w:r w:rsidR="00305D79">
        <w:rPr>
          <w:rFonts w:ascii="Arial" w:hAnsi="Arial" w:cs="Arial"/>
          <w:sz w:val="24"/>
          <w:szCs w:val="24"/>
          <w:lang w:val="es-CO"/>
        </w:rPr>
        <w:t>s</w:t>
      </w:r>
      <w:r w:rsidR="007020FD" w:rsidRPr="005C5B8E">
        <w:rPr>
          <w:rFonts w:ascii="Arial" w:hAnsi="Arial" w:cs="Arial"/>
          <w:sz w:val="24"/>
          <w:szCs w:val="24"/>
          <w:lang w:val="es-CO"/>
        </w:rPr>
        <w:t xml:space="preserve"> </w:t>
      </w:r>
      <w:r w:rsidR="00316091">
        <w:rPr>
          <w:rFonts w:ascii="Arial" w:hAnsi="Arial" w:cs="Arial"/>
          <w:sz w:val="24"/>
          <w:szCs w:val="24"/>
          <w:lang w:val="es-CO"/>
        </w:rPr>
        <w:t>07 y 12</w:t>
      </w:r>
      <w:r w:rsidRPr="005C5B8E">
        <w:rPr>
          <w:rFonts w:ascii="Arial" w:hAnsi="Arial" w:cs="Arial"/>
          <w:sz w:val="24"/>
          <w:szCs w:val="24"/>
          <w:lang w:val="es-CO"/>
        </w:rPr>
        <w:t>-</w:t>
      </w:r>
      <w:r w:rsidR="00316091">
        <w:rPr>
          <w:rFonts w:ascii="Arial" w:hAnsi="Arial" w:cs="Arial"/>
          <w:sz w:val="24"/>
          <w:szCs w:val="24"/>
          <w:lang w:val="es-CO"/>
        </w:rPr>
        <w:t>04</w:t>
      </w:r>
      <w:r w:rsidR="007665EF" w:rsidRPr="005C5B8E">
        <w:rPr>
          <w:rFonts w:ascii="Arial" w:hAnsi="Arial" w:cs="Arial"/>
          <w:sz w:val="24"/>
          <w:szCs w:val="24"/>
          <w:lang w:val="es-CO"/>
        </w:rPr>
        <w:t>-201</w:t>
      </w:r>
      <w:r w:rsidR="00316091">
        <w:rPr>
          <w:rFonts w:ascii="Arial" w:hAnsi="Arial" w:cs="Arial"/>
          <w:sz w:val="24"/>
          <w:szCs w:val="24"/>
          <w:lang w:val="es-CO"/>
        </w:rPr>
        <w:t>1</w:t>
      </w:r>
      <w:r w:rsidR="004C5102" w:rsidRPr="005C5B8E">
        <w:rPr>
          <w:rFonts w:ascii="Arial" w:hAnsi="Arial" w:cs="Arial"/>
          <w:sz w:val="24"/>
          <w:szCs w:val="24"/>
          <w:lang w:val="es-CO"/>
        </w:rPr>
        <w:t xml:space="preserve"> </w:t>
      </w:r>
      <w:r w:rsidR="00AB42D7" w:rsidRPr="005C5B8E">
        <w:rPr>
          <w:rFonts w:ascii="Arial" w:hAnsi="Arial" w:cs="Arial"/>
          <w:sz w:val="24"/>
          <w:szCs w:val="24"/>
          <w:lang w:val="es-CO"/>
        </w:rPr>
        <w:t>(Folio</w:t>
      </w:r>
      <w:r w:rsidR="00E6737C">
        <w:rPr>
          <w:rFonts w:ascii="Arial" w:hAnsi="Arial" w:cs="Arial"/>
          <w:sz w:val="24"/>
          <w:szCs w:val="24"/>
          <w:lang w:val="es-CO"/>
        </w:rPr>
        <w:t>s</w:t>
      </w:r>
      <w:r w:rsidR="00AB42D7" w:rsidRPr="005C5B8E">
        <w:rPr>
          <w:rFonts w:ascii="Arial" w:hAnsi="Arial" w:cs="Arial"/>
          <w:sz w:val="24"/>
          <w:szCs w:val="24"/>
          <w:lang w:val="es-CO"/>
        </w:rPr>
        <w:t xml:space="preserve"> </w:t>
      </w:r>
      <w:r w:rsidR="00316091">
        <w:rPr>
          <w:rFonts w:ascii="Arial" w:hAnsi="Arial" w:cs="Arial"/>
          <w:sz w:val="24"/>
          <w:szCs w:val="24"/>
          <w:lang w:val="es-CO"/>
        </w:rPr>
        <w:t xml:space="preserve">178 </w:t>
      </w:r>
      <w:r w:rsidR="00E6737C">
        <w:rPr>
          <w:rFonts w:ascii="Arial" w:hAnsi="Arial" w:cs="Arial"/>
          <w:sz w:val="24"/>
          <w:szCs w:val="24"/>
          <w:lang w:val="es-CO"/>
        </w:rPr>
        <w:t xml:space="preserve">y </w:t>
      </w:r>
      <w:r w:rsidR="00316091">
        <w:rPr>
          <w:rFonts w:ascii="Arial" w:hAnsi="Arial" w:cs="Arial"/>
          <w:sz w:val="24"/>
          <w:szCs w:val="24"/>
          <w:lang w:val="es-CO"/>
        </w:rPr>
        <w:t>187</w:t>
      </w:r>
      <w:r w:rsidR="00B75635" w:rsidRPr="005C5B8E">
        <w:rPr>
          <w:rFonts w:ascii="Arial" w:hAnsi="Arial" w:cs="Arial"/>
          <w:sz w:val="24"/>
          <w:szCs w:val="24"/>
          <w:lang w:val="es-CO"/>
        </w:rPr>
        <w:t xml:space="preserve">, </w:t>
      </w:r>
      <w:r w:rsidR="00D84B5D" w:rsidRPr="005C5B8E">
        <w:rPr>
          <w:rFonts w:ascii="Arial" w:hAnsi="Arial" w:cs="Arial"/>
          <w:sz w:val="24"/>
          <w:szCs w:val="24"/>
          <w:lang w:val="es-CO"/>
        </w:rPr>
        <w:t xml:space="preserve">cuaderno </w:t>
      </w:r>
      <w:r w:rsidRPr="005C5B8E">
        <w:rPr>
          <w:rFonts w:ascii="Arial" w:hAnsi="Arial" w:cs="Arial"/>
          <w:sz w:val="24"/>
          <w:szCs w:val="24"/>
          <w:lang w:val="es-CO"/>
        </w:rPr>
        <w:t>No.1</w:t>
      </w:r>
      <w:r w:rsidR="00316091">
        <w:rPr>
          <w:rFonts w:ascii="Arial" w:hAnsi="Arial" w:cs="Arial"/>
          <w:sz w:val="24"/>
          <w:szCs w:val="24"/>
          <w:lang w:val="es-CO"/>
        </w:rPr>
        <w:t xml:space="preserve"> principal</w:t>
      </w:r>
      <w:r w:rsidR="00B75635" w:rsidRPr="005C5B8E">
        <w:rPr>
          <w:rFonts w:ascii="Arial" w:hAnsi="Arial" w:cs="Arial"/>
          <w:sz w:val="24"/>
          <w:szCs w:val="24"/>
          <w:lang w:val="es-CO"/>
        </w:rPr>
        <w:t>)</w:t>
      </w:r>
      <w:r w:rsidR="006D1D4F">
        <w:rPr>
          <w:rFonts w:ascii="Arial" w:hAnsi="Arial" w:cs="Arial"/>
          <w:sz w:val="24"/>
          <w:szCs w:val="24"/>
          <w:lang w:val="es-CO"/>
        </w:rPr>
        <w:t xml:space="preserve">. El demandado Rogelio Gálvez Castro contestó </w:t>
      </w:r>
      <w:r w:rsidR="00E6737C">
        <w:rPr>
          <w:rFonts w:ascii="Arial" w:hAnsi="Arial" w:cs="Arial"/>
          <w:sz w:val="24"/>
          <w:szCs w:val="24"/>
          <w:lang w:val="es-CO"/>
        </w:rPr>
        <w:t xml:space="preserve">y </w:t>
      </w:r>
      <w:r w:rsidR="009236B1">
        <w:rPr>
          <w:rFonts w:ascii="Arial" w:hAnsi="Arial" w:cs="Arial"/>
          <w:sz w:val="24"/>
          <w:szCs w:val="24"/>
        </w:rPr>
        <w:t>present</w:t>
      </w:r>
      <w:r w:rsidR="006D1D4F">
        <w:rPr>
          <w:rFonts w:ascii="Arial" w:hAnsi="Arial" w:cs="Arial"/>
          <w:sz w:val="24"/>
          <w:szCs w:val="24"/>
        </w:rPr>
        <w:t xml:space="preserve">ó </w:t>
      </w:r>
      <w:r w:rsidR="009236B1">
        <w:rPr>
          <w:rFonts w:ascii="Arial" w:hAnsi="Arial" w:cs="Arial"/>
          <w:sz w:val="24"/>
          <w:szCs w:val="24"/>
        </w:rPr>
        <w:t>c</w:t>
      </w:r>
      <w:r w:rsidRPr="005C5B8E">
        <w:rPr>
          <w:rFonts w:ascii="Arial" w:hAnsi="Arial" w:cs="Arial"/>
          <w:sz w:val="24"/>
          <w:szCs w:val="24"/>
        </w:rPr>
        <w:t xml:space="preserve">omo </w:t>
      </w:r>
      <w:r w:rsidR="006D1D4F">
        <w:rPr>
          <w:rFonts w:ascii="Arial" w:hAnsi="Arial" w:cs="Arial"/>
          <w:sz w:val="24"/>
          <w:szCs w:val="24"/>
        </w:rPr>
        <w:t xml:space="preserve">medio </w:t>
      </w:r>
      <w:r w:rsidRPr="005C5B8E">
        <w:rPr>
          <w:rFonts w:ascii="Arial" w:hAnsi="Arial" w:cs="Arial"/>
          <w:sz w:val="24"/>
          <w:szCs w:val="24"/>
        </w:rPr>
        <w:t>excep</w:t>
      </w:r>
      <w:r w:rsidR="006D1D4F">
        <w:rPr>
          <w:rFonts w:ascii="Arial" w:hAnsi="Arial" w:cs="Arial"/>
          <w:sz w:val="24"/>
          <w:szCs w:val="24"/>
        </w:rPr>
        <w:t>tivos</w:t>
      </w:r>
      <w:r w:rsidR="00BD7B1E">
        <w:rPr>
          <w:rFonts w:ascii="Arial" w:hAnsi="Arial" w:cs="Arial"/>
          <w:sz w:val="24"/>
          <w:szCs w:val="24"/>
        </w:rPr>
        <w:t>:</w:t>
      </w:r>
      <w:r w:rsidRPr="005C5B8E">
        <w:rPr>
          <w:rFonts w:ascii="Arial" w:hAnsi="Arial" w:cs="Arial"/>
          <w:sz w:val="24"/>
          <w:szCs w:val="24"/>
        </w:rPr>
        <w:t xml:space="preserve"> </w:t>
      </w:r>
      <w:r w:rsidRPr="00917870">
        <w:rPr>
          <w:rFonts w:ascii="Arial" w:hAnsi="Arial" w:cs="Arial"/>
          <w:i/>
          <w:sz w:val="22"/>
          <w:szCs w:val="24"/>
        </w:rPr>
        <w:t>“</w:t>
      </w:r>
      <w:r w:rsidR="00E6737C" w:rsidRPr="00917870">
        <w:rPr>
          <w:rFonts w:ascii="Arial" w:hAnsi="Arial" w:cs="Arial"/>
          <w:i/>
          <w:sz w:val="22"/>
          <w:szCs w:val="24"/>
        </w:rPr>
        <w:t>co</w:t>
      </w:r>
      <w:r w:rsidR="00BD7B1E">
        <w:rPr>
          <w:rFonts w:ascii="Arial" w:hAnsi="Arial" w:cs="Arial"/>
          <w:i/>
          <w:sz w:val="22"/>
          <w:szCs w:val="24"/>
        </w:rPr>
        <w:t>sa juzgada”, “ausencia de nexo causal y culpa exclusiva de la víctima”, “enriquecimiento sin causa y cobro de lo no debido” y “mala fe de la demandante</w:t>
      </w:r>
      <w:r w:rsidR="00E6737C" w:rsidRPr="00917870">
        <w:rPr>
          <w:rFonts w:ascii="Arial" w:hAnsi="Arial" w:cs="Arial"/>
          <w:i/>
          <w:sz w:val="22"/>
          <w:szCs w:val="24"/>
        </w:rPr>
        <w:t>”</w:t>
      </w:r>
      <w:r w:rsidR="005C5B8E" w:rsidRPr="005C5B8E">
        <w:rPr>
          <w:rFonts w:ascii="Arial" w:hAnsi="Arial" w:cs="Arial"/>
          <w:i/>
          <w:sz w:val="24"/>
          <w:szCs w:val="24"/>
        </w:rPr>
        <w:t>,</w:t>
      </w:r>
      <w:r w:rsidRPr="005C5B8E">
        <w:rPr>
          <w:rFonts w:ascii="Arial" w:hAnsi="Arial" w:cs="Arial"/>
          <w:sz w:val="24"/>
          <w:szCs w:val="24"/>
        </w:rPr>
        <w:t xml:space="preserve"> aportó y solicitó pruebas (Folios </w:t>
      </w:r>
      <w:r w:rsidR="006D1D4F">
        <w:rPr>
          <w:rFonts w:ascii="Arial" w:hAnsi="Arial" w:cs="Arial"/>
          <w:sz w:val="24"/>
          <w:szCs w:val="24"/>
        </w:rPr>
        <w:t>188 a 204</w:t>
      </w:r>
      <w:r w:rsidR="005C5B8E" w:rsidRPr="005C5B8E">
        <w:rPr>
          <w:rFonts w:ascii="Arial" w:hAnsi="Arial" w:cs="Arial"/>
          <w:sz w:val="24"/>
          <w:szCs w:val="24"/>
        </w:rPr>
        <w:t>,</w:t>
      </w:r>
      <w:r w:rsidRPr="005C5B8E">
        <w:rPr>
          <w:rFonts w:ascii="Arial" w:hAnsi="Arial" w:cs="Arial"/>
          <w:sz w:val="24"/>
          <w:szCs w:val="24"/>
        </w:rPr>
        <w:t xml:space="preserve"> </w:t>
      </w:r>
      <w:r w:rsidR="006D1D4F" w:rsidRPr="005C5B8E">
        <w:rPr>
          <w:rFonts w:ascii="Arial" w:hAnsi="Arial" w:cs="Arial"/>
          <w:sz w:val="24"/>
          <w:szCs w:val="24"/>
          <w:lang w:val="es-CO"/>
        </w:rPr>
        <w:t>cuaderno No.1</w:t>
      </w:r>
      <w:r w:rsidR="006D1D4F">
        <w:rPr>
          <w:rFonts w:ascii="Arial" w:hAnsi="Arial" w:cs="Arial"/>
          <w:sz w:val="24"/>
          <w:szCs w:val="24"/>
          <w:lang w:val="es-CO"/>
        </w:rPr>
        <w:t xml:space="preserve"> principal</w:t>
      </w:r>
      <w:r w:rsidR="006D1D4F">
        <w:rPr>
          <w:rFonts w:ascii="Arial" w:hAnsi="Arial" w:cs="Arial"/>
          <w:sz w:val="24"/>
          <w:szCs w:val="24"/>
        </w:rPr>
        <w:t>)</w:t>
      </w:r>
      <w:r w:rsidR="00305D79">
        <w:rPr>
          <w:rFonts w:ascii="Arial" w:hAnsi="Arial" w:cs="Arial"/>
          <w:sz w:val="24"/>
          <w:szCs w:val="24"/>
        </w:rPr>
        <w:t>. Por su parte</w:t>
      </w:r>
      <w:r w:rsidR="006D1D4F">
        <w:rPr>
          <w:rFonts w:ascii="Arial" w:hAnsi="Arial" w:cs="Arial"/>
          <w:sz w:val="24"/>
          <w:szCs w:val="24"/>
        </w:rPr>
        <w:t>, el señor Luis Fernando Quiceno Arias</w:t>
      </w:r>
      <w:r w:rsidR="00305D79">
        <w:rPr>
          <w:rFonts w:ascii="Arial" w:hAnsi="Arial" w:cs="Arial"/>
          <w:sz w:val="24"/>
          <w:szCs w:val="24"/>
        </w:rPr>
        <w:t xml:space="preserve">, se opuso </w:t>
      </w:r>
      <w:r w:rsidR="006D1D4F">
        <w:rPr>
          <w:rFonts w:ascii="Arial" w:hAnsi="Arial" w:cs="Arial"/>
          <w:sz w:val="24"/>
          <w:szCs w:val="24"/>
        </w:rPr>
        <w:t xml:space="preserve">a las pretensiones sin proponer </w:t>
      </w:r>
      <w:r w:rsidR="006D1D4F" w:rsidRPr="005C5B8E">
        <w:rPr>
          <w:rFonts w:ascii="Arial" w:hAnsi="Arial" w:cs="Arial"/>
          <w:sz w:val="24"/>
          <w:szCs w:val="24"/>
        </w:rPr>
        <w:t>excepciones</w:t>
      </w:r>
      <w:r w:rsidR="006D1D4F">
        <w:rPr>
          <w:rFonts w:ascii="Arial" w:hAnsi="Arial" w:cs="Arial"/>
          <w:sz w:val="24"/>
          <w:szCs w:val="24"/>
        </w:rPr>
        <w:t xml:space="preserve"> (Folios 305 a 309, ibídem). La </w:t>
      </w:r>
      <w:r w:rsidR="005C5B8E">
        <w:rPr>
          <w:rFonts w:ascii="Arial" w:hAnsi="Arial" w:cs="Arial"/>
          <w:sz w:val="24"/>
          <w:szCs w:val="24"/>
        </w:rPr>
        <w:t>actor</w:t>
      </w:r>
      <w:r w:rsidR="006D1D4F">
        <w:rPr>
          <w:rFonts w:ascii="Arial" w:hAnsi="Arial" w:cs="Arial"/>
          <w:sz w:val="24"/>
          <w:szCs w:val="24"/>
        </w:rPr>
        <w:t xml:space="preserve">a a su turno, </w:t>
      </w:r>
      <w:r w:rsidR="005C5B8E">
        <w:rPr>
          <w:rFonts w:ascii="Arial" w:hAnsi="Arial" w:cs="Arial"/>
          <w:sz w:val="24"/>
          <w:szCs w:val="24"/>
        </w:rPr>
        <w:t xml:space="preserve">se </w:t>
      </w:r>
      <w:r w:rsidR="00A454BC">
        <w:rPr>
          <w:rFonts w:ascii="Arial" w:hAnsi="Arial" w:cs="Arial"/>
          <w:sz w:val="24"/>
          <w:szCs w:val="24"/>
        </w:rPr>
        <w:t xml:space="preserve">pronunció frente </w:t>
      </w:r>
      <w:r w:rsidR="005C5B8E">
        <w:rPr>
          <w:rFonts w:ascii="Arial" w:hAnsi="Arial" w:cs="Arial"/>
          <w:sz w:val="24"/>
          <w:szCs w:val="24"/>
        </w:rPr>
        <w:t>a la</w:t>
      </w:r>
      <w:r w:rsidR="00E6737C">
        <w:rPr>
          <w:rFonts w:ascii="Arial" w:hAnsi="Arial" w:cs="Arial"/>
          <w:sz w:val="24"/>
          <w:szCs w:val="24"/>
        </w:rPr>
        <w:t>s</w:t>
      </w:r>
      <w:r w:rsidR="005C5B8E">
        <w:rPr>
          <w:rFonts w:ascii="Arial" w:hAnsi="Arial" w:cs="Arial"/>
          <w:sz w:val="24"/>
          <w:szCs w:val="24"/>
        </w:rPr>
        <w:t xml:space="preserve"> excepciones (Folios </w:t>
      </w:r>
      <w:r w:rsidR="006D1D4F">
        <w:rPr>
          <w:rFonts w:ascii="Arial" w:hAnsi="Arial" w:cs="Arial"/>
          <w:sz w:val="24"/>
          <w:szCs w:val="24"/>
        </w:rPr>
        <w:t>311 a 314</w:t>
      </w:r>
      <w:r w:rsidR="005C5B8E">
        <w:rPr>
          <w:rFonts w:ascii="Arial" w:hAnsi="Arial" w:cs="Arial"/>
          <w:sz w:val="24"/>
          <w:szCs w:val="24"/>
        </w:rPr>
        <w:t>, ibídem).</w:t>
      </w:r>
    </w:p>
    <w:p w:rsidR="00A86665" w:rsidRDefault="00AD189A" w:rsidP="00D84B5D">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Con proveído del </w:t>
      </w:r>
      <w:r w:rsidR="00134AC9">
        <w:rPr>
          <w:rFonts w:ascii="Arial" w:hAnsi="Arial" w:cs="Arial"/>
          <w:sz w:val="24"/>
          <w:szCs w:val="24"/>
          <w:lang w:val="es-CO"/>
        </w:rPr>
        <w:t>27-09</w:t>
      </w:r>
      <w:r w:rsidRPr="00134AC9">
        <w:rPr>
          <w:rFonts w:ascii="Arial" w:hAnsi="Arial" w:cs="Arial"/>
          <w:sz w:val="24"/>
          <w:szCs w:val="24"/>
          <w:lang w:val="es-CO"/>
        </w:rPr>
        <w:t>-2011</w:t>
      </w:r>
      <w:r>
        <w:rPr>
          <w:rFonts w:ascii="Arial" w:hAnsi="Arial" w:cs="Arial"/>
          <w:sz w:val="24"/>
          <w:szCs w:val="24"/>
          <w:lang w:val="es-CO"/>
        </w:rPr>
        <w:t xml:space="preserve"> se reconoció como sucesora procesal a María del Rosario Arango Espitia (Folio 332, ib.)</w:t>
      </w:r>
      <w:r w:rsidR="00EF219C">
        <w:rPr>
          <w:rFonts w:ascii="Arial" w:hAnsi="Arial" w:cs="Arial"/>
          <w:sz w:val="24"/>
          <w:szCs w:val="24"/>
          <w:lang w:val="es-CO"/>
        </w:rPr>
        <w:t xml:space="preserve"> </w:t>
      </w:r>
      <w:r>
        <w:rPr>
          <w:rFonts w:ascii="Arial" w:hAnsi="Arial" w:cs="Arial"/>
          <w:sz w:val="24"/>
          <w:szCs w:val="24"/>
          <w:lang w:val="es-CO"/>
        </w:rPr>
        <w:t xml:space="preserve">y </w:t>
      </w:r>
      <w:r w:rsidR="00C83E3C">
        <w:rPr>
          <w:rFonts w:ascii="Arial" w:hAnsi="Arial" w:cs="Arial"/>
          <w:sz w:val="24"/>
          <w:szCs w:val="24"/>
          <w:lang w:val="es-CO"/>
        </w:rPr>
        <w:t>la audiencia preliminar, luego de varios aplazamientos se realizó</w:t>
      </w:r>
      <w:r w:rsidR="00AB0C9A">
        <w:rPr>
          <w:rFonts w:ascii="Arial" w:hAnsi="Arial" w:cs="Arial"/>
          <w:sz w:val="24"/>
          <w:szCs w:val="24"/>
          <w:lang w:val="es-CO"/>
        </w:rPr>
        <w:t xml:space="preserve"> </w:t>
      </w:r>
      <w:r>
        <w:rPr>
          <w:rFonts w:ascii="Arial" w:hAnsi="Arial" w:cs="Arial"/>
          <w:sz w:val="24"/>
          <w:szCs w:val="24"/>
          <w:lang w:val="es-CO"/>
        </w:rPr>
        <w:t>el 01-02-2012</w:t>
      </w:r>
      <w:r w:rsidR="005A5026">
        <w:rPr>
          <w:rFonts w:ascii="Arial" w:hAnsi="Arial" w:cs="Arial"/>
          <w:sz w:val="24"/>
          <w:szCs w:val="24"/>
          <w:lang w:val="es-CO"/>
        </w:rPr>
        <w:t xml:space="preserve">, sin lograr </w:t>
      </w:r>
      <w:r w:rsidR="00EF219C">
        <w:rPr>
          <w:rFonts w:ascii="Arial" w:hAnsi="Arial" w:cs="Arial"/>
          <w:sz w:val="24"/>
          <w:szCs w:val="24"/>
          <w:lang w:val="es-CO"/>
        </w:rPr>
        <w:t>acuerdo</w:t>
      </w:r>
      <w:r w:rsidR="00FA4F1D">
        <w:rPr>
          <w:rFonts w:ascii="Arial" w:hAnsi="Arial" w:cs="Arial"/>
          <w:sz w:val="24"/>
          <w:szCs w:val="24"/>
          <w:lang w:val="es-CO"/>
        </w:rPr>
        <w:t>,</w:t>
      </w:r>
      <w:r w:rsidR="00EF219C">
        <w:rPr>
          <w:rFonts w:ascii="Arial" w:hAnsi="Arial" w:cs="Arial"/>
          <w:sz w:val="24"/>
          <w:szCs w:val="24"/>
          <w:lang w:val="es-CO"/>
        </w:rPr>
        <w:t xml:space="preserve"> </w:t>
      </w:r>
      <w:r w:rsidR="00162882">
        <w:rPr>
          <w:rFonts w:ascii="Arial" w:hAnsi="Arial" w:cs="Arial"/>
          <w:sz w:val="24"/>
          <w:szCs w:val="24"/>
          <w:lang w:val="es-CO"/>
        </w:rPr>
        <w:t xml:space="preserve">por lo que </w:t>
      </w:r>
      <w:r w:rsidR="00EF219C">
        <w:rPr>
          <w:rFonts w:ascii="Arial" w:hAnsi="Arial" w:cs="Arial"/>
          <w:sz w:val="24"/>
          <w:szCs w:val="24"/>
          <w:lang w:val="es-CO"/>
        </w:rPr>
        <w:t xml:space="preserve">se agotaron las demás etapas (Folios </w:t>
      </w:r>
      <w:r w:rsidR="005A5026">
        <w:rPr>
          <w:rFonts w:ascii="Arial" w:hAnsi="Arial" w:cs="Arial"/>
          <w:sz w:val="24"/>
          <w:szCs w:val="24"/>
          <w:lang w:val="es-CO"/>
        </w:rPr>
        <w:t>342 a 356</w:t>
      </w:r>
      <w:r w:rsidR="00EF219C">
        <w:rPr>
          <w:rFonts w:ascii="Arial" w:hAnsi="Arial" w:cs="Arial"/>
          <w:sz w:val="24"/>
          <w:szCs w:val="24"/>
          <w:lang w:val="es-CO"/>
        </w:rPr>
        <w:t xml:space="preserve">, ib.). </w:t>
      </w:r>
      <w:r w:rsidR="005C5B8E">
        <w:rPr>
          <w:rFonts w:ascii="Arial" w:hAnsi="Arial" w:cs="Arial"/>
          <w:sz w:val="24"/>
          <w:szCs w:val="24"/>
          <w:lang w:val="es-CO"/>
        </w:rPr>
        <w:t xml:space="preserve">Con </w:t>
      </w:r>
      <w:r w:rsidR="00EC5A30">
        <w:rPr>
          <w:rFonts w:ascii="Arial" w:hAnsi="Arial" w:cs="Arial"/>
          <w:sz w:val="24"/>
          <w:szCs w:val="24"/>
          <w:lang w:val="es-CO"/>
        </w:rPr>
        <w:t xml:space="preserve">auto </w:t>
      </w:r>
      <w:r w:rsidR="005C5B8E">
        <w:rPr>
          <w:rFonts w:ascii="Arial" w:hAnsi="Arial" w:cs="Arial"/>
          <w:sz w:val="24"/>
          <w:szCs w:val="24"/>
          <w:lang w:val="es-CO"/>
        </w:rPr>
        <w:t xml:space="preserve">del </w:t>
      </w:r>
      <w:r w:rsidR="00EC5A30">
        <w:rPr>
          <w:rFonts w:ascii="Arial" w:hAnsi="Arial" w:cs="Arial"/>
          <w:sz w:val="24"/>
          <w:szCs w:val="24"/>
          <w:lang w:val="es-CO"/>
        </w:rPr>
        <w:t>14-03</w:t>
      </w:r>
      <w:r w:rsidR="00EF219C">
        <w:rPr>
          <w:rFonts w:ascii="Arial" w:hAnsi="Arial" w:cs="Arial"/>
          <w:sz w:val="24"/>
          <w:szCs w:val="24"/>
          <w:lang w:val="es-CO"/>
        </w:rPr>
        <w:t>-201</w:t>
      </w:r>
      <w:r w:rsidR="00EC5A30">
        <w:rPr>
          <w:rFonts w:ascii="Arial" w:hAnsi="Arial" w:cs="Arial"/>
          <w:sz w:val="24"/>
          <w:szCs w:val="24"/>
          <w:lang w:val="es-CO"/>
        </w:rPr>
        <w:t>2</w:t>
      </w:r>
      <w:r w:rsidR="005C5B8E">
        <w:rPr>
          <w:rFonts w:ascii="Arial" w:hAnsi="Arial" w:cs="Arial"/>
          <w:sz w:val="24"/>
          <w:szCs w:val="24"/>
          <w:lang w:val="es-CO"/>
        </w:rPr>
        <w:t xml:space="preserve"> se abrió a </w:t>
      </w:r>
      <w:r w:rsidR="005C5B8E" w:rsidRPr="00AF28B5">
        <w:rPr>
          <w:rFonts w:ascii="Arial" w:hAnsi="Arial" w:cs="Arial"/>
          <w:sz w:val="24"/>
          <w:szCs w:val="24"/>
          <w:lang w:val="es-CO"/>
        </w:rPr>
        <w:t>pruebas el pro</w:t>
      </w:r>
      <w:r w:rsidR="003A6F81" w:rsidRPr="00AF28B5">
        <w:rPr>
          <w:rFonts w:ascii="Arial" w:hAnsi="Arial" w:cs="Arial"/>
          <w:sz w:val="24"/>
          <w:szCs w:val="24"/>
          <w:lang w:val="es-CO"/>
        </w:rPr>
        <w:t xml:space="preserve">ceso (Folios </w:t>
      </w:r>
      <w:r w:rsidR="00EC5A30" w:rsidRPr="00AF28B5">
        <w:rPr>
          <w:rFonts w:ascii="Arial" w:hAnsi="Arial" w:cs="Arial"/>
          <w:sz w:val="24"/>
          <w:szCs w:val="24"/>
          <w:lang w:val="es-CO"/>
        </w:rPr>
        <w:t>57 a 59</w:t>
      </w:r>
      <w:r w:rsidR="003A6F81" w:rsidRPr="00AF28B5">
        <w:rPr>
          <w:rFonts w:ascii="Arial" w:hAnsi="Arial" w:cs="Arial"/>
          <w:sz w:val="24"/>
          <w:szCs w:val="24"/>
          <w:lang w:val="es-CO"/>
        </w:rPr>
        <w:t xml:space="preserve">, </w:t>
      </w:r>
      <w:r w:rsidR="00EC5A30" w:rsidRPr="00AF28B5">
        <w:rPr>
          <w:rFonts w:ascii="Arial" w:hAnsi="Arial" w:cs="Arial"/>
          <w:sz w:val="24"/>
          <w:szCs w:val="24"/>
          <w:lang w:val="es-CO"/>
        </w:rPr>
        <w:t>cuaderno No.1 B parte B</w:t>
      </w:r>
      <w:r w:rsidR="003A6F81" w:rsidRPr="00AF28B5">
        <w:rPr>
          <w:rFonts w:ascii="Arial" w:hAnsi="Arial" w:cs="Arial"/>
          <w:sz w:val="24"/>
          <w:szCs w:val="24"/>
          <w:lang w:val="es-CO"/>
        </w:rPr>
        <w:t>)</w:t>
      </w:r>
      <w:r w:rsidR="003A6F81">
        <w:rPr>
          <w:rFonts w:ascii="Arial" w:hAnsi="Arial" w:cs="Arial"/>
          <w:sz w:val="24"/>
          <w:szCs w:val="24"/>
          <w:lang w:val="es-CO"/>
        </w:rPr>
        <w:t xml:space="preserve"> y </w:t>
      </w:r>
      <w:r w:rsidR="005C5B8E" w:rsidRPr="002D0891">
        <w:rPr>
          <w:rFonts w:ascii="Arial" w:hAnsi="Arial" w:cs="Arial"/>
          <w:sz w:val="24"/>
          <w:szCs w:val="24"/>
          <w:lang w:val="es-CO"/>
        </w:rPr>
        <w:t xml:space="preserve">el </w:t>
      </w:r>
      <w:r w:rsidR="002D0891">
        <w:rPr>
          <w:rFonts w:ascii="Arial" w:hAnsi="Arial" w:cs="Arial"/>
          <w:sz w:val="24"/>
          <w:szCs w:val="24"/>
          <w:lang w:val="es-CO"/>
        </w:rPr>
        <w:t>22-05-2013</w:t>
      </w:r>
      <w:r w:rsidR="003A6F81" w:rsidRPr="002D0891">
        <w:rPr>
          <w:rFonts w:ascii="Arial" w:hAnsi="Arial" w:cs="Arial"/>
          <w:sz w:val="24"/>
          <w:szCs w:val="24"/>
          <w:lang w:val="es-CO"/>
        </w:rPr>
        <w:t>,</w:t>
      </w:r>
      <w:r w:rsidR="005C5B8E" w:rsidRPr="002D0891">
        <w:rPr>
          <w:rFonts w:ascii="Arial" w:hAnsi="Arial" w:cs="Arial"/>
          <w:sz w:val="24"/>
          <w:szCs w:val="24"/>
          <w:lang w:val="es-CO"/>
        </w:rPr>
        <w:t xml:space="preserve"> </w:t>
      </w:r>
      <w:r w:rsidR="009B0DED" w:rsidRPr="002D0891">
        <w:rPr>
          <w:rFonts w:ascii="Arial" w:hAnsi="Arial" w:cs="Arial"/>
          <w:sz w:val="24"/>
          <w:szCs w:val="24"/>
          <w:lang w:val="es-CO"/>
        </w:rPr>
        <w:t xml:space="preserve">al </w:t>
      </w:r>
      <w:r w:rsidR="00C46502" w:rsidRPr="002D0891">
        <w:rPr>
          <w:rFonts w:ascii="Arial" w:hAnsi="Arial" w:cs="Arial"/>
          <w:sz w:val="24"/>
          <w:szCs w:val="24"/>
          <w:lang w:val="es-CO"/>
        </w:rPr>
        <w:t>fenecer</w:t>
      </w:r>
      <w:r w:rsidR="00C46502">
        <w:rPr>
          <w:rFonts w:ascii="Arial" w:hAnsi="Arial" w:cs="Arial"/>
          <w:sz w:val="24"/>
          <w:szCs w:val="24"/>
          <w:lang w:val="es-CO"/>
        </w:rPr>
        <w:t xml:space="preserve"> </w:t>
      </w:r>
      <w:r w:rsidR="00D84B5D">
        <w:rPr>
          <w:rFonts w:ascii="Arial" w:hAnsi="Arial" w:cs="Arial"/>
          <w:sz w:val="24"/>
          <w:szCs w:val="24"/>
          <w:lang w:val="es-CO"/>
        </w:rPr>
        <w:t xml:space="preserve">el debate probatorio, </w:t>
      </w:r>
      <w:r w:rsidR="003A6F81">
        <w:rPr>
          <w:rFonts w:ascii="Arial" w:hAnsi="Arial" w:cs="Arial"/>
          <w:sz w:val="24"/>
          <w:szCs w:val="24"/>
          <w:lang w:val="es-CO"/>
        </w:rPr>
        <w:t xml:space="preserve">se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2D0891">
        <w:rPr>
          <w:rFonts w:ascii="Arial" w:hAnsi="Arial" w:cs="Arial"/>
          <w:sz w:val="24"/>
          <w:szCs w:val="24"/>
          <w:lang w:val="es-CO"/>
        </w:rPr>
        <w:t>189</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002D0891" w:rsidRPr="00AF28B5">
        <w:rPr>
          <w:rFonts w:ascii="Arial" w:hAnsi="Arial" w:cs="Arial"/>
          <w:sz w:val="24"/>
          <w:szCs w:val="24"/>
          <w:lang w:val="es-CO"/>
        </w:rPr>
        <w:t>cuaderno No.1 B parte B</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Luego</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sidR="002D0891">
        <w:rPr>
          <w:rFonts w:ascii="Arial" w:hAnsi="Arial" w:cs="Arial"/>
          <w:sz w:val="24"/>
          <w:szCs w:val="24"/>
          <w:lang w:val="es-CO"/>
        </w:rPr>
        <w:t>15-08-2013</w:t>
      </w:r>
      <w:r w:rsidR="005C5B8E">
        <w:rPr>
          <w:rFonts w:ascii="Arial" w:hAnsi="Arial" w:cs="Arial"/>
          <w:sz w:val="24"/>
          <w:szCs w:val="24"/>
          <w:lang w:val="es-CO"/>
        </w:rPr>
        <w:t>, se emitió</w:t>
      </w:r>
      <w:r w:rsidR="005C5B8E" w:rsidRPr="006A0477">
        <w:rPr>
          <w:rFonts w:ascii="Arial" w:hAnsi="Arial" w:cs="Arial"/>
          <w:sz w:val="24"/>
          <w:szCs w:val="24"/>
          <w:lang w:val="es-CO"/>
        </w:rPr>
        <w:t xml:space="preserve"> </w:t>
      </w:r>
      <w:r w:rsidR="006F7C7F">
        <w:rPr>
          <w:rFonts w:ascii="Arial" w:hAnsi="Arial" w:cs="Arial"/>
          <w:sz w:val="24"/>
          <w:szCs w:val="24"/>
          <w:lang w:val="es-CO"/>
        </w:rPr>
        <w:t>s</w:t>
      </w:r>
      <w:r w:rsidR="005C5B8E" w:rsidRPr="006A0477">
        <w:rPr>
          <w:rFonts w:ascii="Arial" w:hAnsi="Arial" w:cs="Arial"/>
          <w:sz w:val="24"/>
          <w:szCs w:val="24"/>
          <w:lang w:val="es-CO"/>
        </w:rPr>
        <w:t xml:space="preserve">entencia </w:t>
      </w:r>
      <w:r w:rsidR="002D0891">
        <w:rPr>
          <w:rFonts w:ascii="Arial" w:hAnsi="Arial" w:cs="Arial"/>
          <w:sz w:val="24"/>
          <w:szCs w:val="24"/>
          <w:lang w:val="es-CO"/>
        </w:rPr>
        <w:t xml:space="preserve">parcialmente </w:t>
      </w:r>
      <w:r w:rsidR="002F42B4">
        <w:rPr>
          <w:rFonts w:ascii="Arial" w:hAnsi="Arial" w:cs="Arial"/>
          <w:sz w:val="24"/>
          <w:szCs w:val="24"/>
          <w:lang w:val="es-CO"/>
        </w:rPr>
        <w:t xml:space="preserve">estimatoria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sidR="002D0891">
        <w:rPr>
          <w:rFonts w:ascii="Arial" w:hAnsi="Arial" w:cs="Arial"/>
          <w:sz w:val="24"/>
          <w:szCs w:val="24"/>
          <w:lang w:val="es-CO"/>
        </w:rPr>
        <w:t>209</w:t>
      </w:r>
      <w:r w:rsidR="005C5B8E">
        <w:rPr>
          <w:rFonts w:ascii="Arial" w:hAnsi="Arial" w:cs="Arial"/>
          <w:sz w:val="24"/>
          <w:szCs w:val="24"/>
          <w:lang w:val="es-CO"/>
        </w:rPr>
        <w:t xml:space="preserve"> a </w:t>
      </w:r>
      <w:r w:rsidR="002D0891">
        <w:rPr>
          <w:rFonts w:ascii="Arial" w:hAnsi="Arial" w:cs="Arial"/>
          <w:sz w:val="24"/>
          <w:szCs w:val="24"/>
          <w:lang w:val="es-CO"/>
        </w:rPr>
        <w:t>230</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002D0891" w:rsidRPr="00AF28B5">
        <w:rPr>
          <w:rFonts w:ascii="Arial" w:hAnsi="Arial" w:cs="Arial"/>
          <w:sz w:val="24"/>
          <w:szCs w:val="24"/>
          <w:lang w:val="es-CO"/>
        </w:rPr>
        <w:t>cuaderno No.1 B parte B</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FA4F1D">
        <w:rPr>
          <w:rFonts w:ascii="Arial" w:hAnsi="Arial" w:cs="Arial"/>
          <w:sz w:val="24"/>
          <w:szCs w:val="24"/>
          <w:lang w:val="es-CO"/>
        </w:rPr>
        <w:t>l</w:t>
      </w:r>
      <w:r w:rsidR="002D0891">
        <w:rPr>
          <w:rFonts w:ascii="Arial" w:hAnsi="Arial" w:cs="Arial"/>
          <w:sz w:val="24"/>
          <w:szCs w:val="24"/>
          <w:lang w:val="es-CO"/>
        </w:rPr>
        <w:t>a</w:t>
      </w:r>
      <w:r w:rsidR="00DC5D8B" w:rsidRPr="006A0477">
        <w:rPr>
          <w:rFonts w:ascii="Arial" w:hAnsi="Arial" w:cs="Arial"/>
          <w:sz w:val="24"/>
          <w:szCs w:val="24"/>
          <w:lang w:val="es-CO"/>
        </w:rPr>
        <w:t xml:space="preserve"> </w:t>
      </w:r>
      <w:r w:rsidR="002D0891">
        <w:rPr>
          <w:rFonts w:ascii="Arial" w:hAnsi="Arial" w:cs="Arial"/>
          <w:sz w:val="24"/>
          <w:szCs w:val="24"/>
          <w:lang w:val="es-CO"/>
        </w:rPr>
        <w:t>parte pasiva</w:t>
      </w:r>
      <w:r w:rsidR="0088003B" w:rsidRPr="006B75A8">
        <w:rPr>
          <w:rFonts w:ascii="Arial" w:hAnsi="Arial" w:cs="Arial"/>
          <w:sz w:val="24"/>
          <w:szCs w:val="24"/>
          <w:lang w:val="es-CO"/>
        </w:rPr>
        <w:t xml:space="preserve">, </w:t>
      </w:r>
      <w:r w:rsidR="001D395A" w:rsidRPr="006B75A8">
        <w:rPr>
          <w:rFonts w:ascii="Arial" w:hAnsi="Arial" w:cs="Arial"/>
          <w:sz w:val="24"/>
          <w:szCs w:val="24"/>
          <w:lang w:val="es-CO"/>
        </w:rPr>
        <w:t xml:space="preserve">el día </w:t>
      </w:r>
      <w:r w:rsidR="002D0891">
        <w:rPr>
          <w:rFonts w:ascii="Arial" w:hAnsi="Arial" w:cs="Arial"/>
          <w:sz w:val="24"/>
          <w:szCs w:val="24"/>
          <w:lang w:val="es-CO"/>
        </w:rPr>
        <w:t>04-09</w:t>
      </w:r>
      <w:r w:rsidR="00187A03" w:rsidRPr="006B75A8">
        <w:rPr>
          <w:rFonts w:ascii="Arial" w:hAnsi="Arial" w:cs="Arial"/>
          <w:sz w:val="24"/>
          <w:szCs w:val="24"/>
          <w:lang w:val="es-CO"/>
        </w:rPr>
        <w:t xml:space="preserve">-2013 </w:t>
      </w:r>
      <w:r w:rsidR="00FA4F1D" w:rsidRPr="006B75A8">
        <w:rPr>
          <w:rFonts w:ascii="Arial" w:hAnsi="Arial" w:cs="Arial"/>
          <w:sz w:val="24"/>
          <w:szCs w:val="24"/>
          <w:lang w:val="es-CO"/>
        </w:rPr>
        <w:t xml:space="preserve">se concedió </w:t>
      </w:r>
      <w:r w:rsidR="00187A03" w:rsidRPr="006B75A8">
        <w:rPr>
          <w:rFonts w:ascii="Arial" w:hAnsi="Arial" w:cs="Arial"/>
          <w:sz w:val="24"/>
          <w:szCs w:val="24"/>
          <w:lang w:val="es-CO"/>
        </w:rPr>
        <w:t>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2F42B4">
        <w:rPr>
          <w:rFonts w:ascii="Arial" w:hAnsi="Arial" w:cs="Arial"/>
          <w:sz w:val="24"/>
          <w:szCs w:val="24"/>
          <w:lang w:val="es-CO"/>
        </w:rPr>
        <w:t>14</w:t>
      </w:r>
      <w:r w:rsidR="005C5B8E">
        <w:rPr>
          <w:rFonts w:ascii="Arial" w:hAnsi="Arial" w:cs="Arial"/>
          <w:sz w:val="24"/>
          <w:szCs w:val="24"/>
          <w:lang w:val="es-CO"/>
        </w:rPr>
        <w:t>3, ib.</w:t>
      </w:r>
      <w:r w:rsidR="00A86665" w:rsidRPr="006B75A8">
        <w:rPr>
          <w:rFonts w:ascii="Arial" w:hAnsi="Arial" w:cs="Arial"/>
          <w:sz w:val="24"/>
          <w:szCs w:val="24"/>
          <w:lang w:val="es-CO"/>
        </w:rPr>
        <w:t>).</w:t>
      </w:r>
    </w:p>
    <w:p w:rsidR="003A6F81" w:rsidRDefault="003A6F81"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9C5E79">
        <w:rPr>
          <w:rFonts w:ascii="Arial" w:hAnsi="Arial" w:cs="Arial"/>
          <w:sz w:val="24"/>
          <w:szCs w:val="24"/>
          <w:lang w:val="es-CO"/>
        </w:rPr>
        <w:t>30-10</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de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162487">
        <w:rPr>
          <w:rFonts w:ascii="Arial" w:hAnsi="Arial" w:cs="Arial"/>
          <w:sz w:val="24"/>
          <w:szCs w:val="24"/>
          <w:lang w:val="es-CO"/>
        </w:rPr>
        <w:t>6</w:t>
      </w:r>
      <w:r w:rsidR="009B05FA" w:rsidRPr="00462BBC">
        <w:rPr>
          <w:rFonts w:ascii="Arial" w:hAnsi="Arial" w:cs="Arial"/>
          <w:sz w:val="24"/>
          <w:szCs w:val="24"/>
          <w:lang w:val="es-CO"/>
        </w:rPr>
        <w:t>, de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y pas</w:t>
      </w:r>
      <w:r w:rsidR="00C46502">
        <w:rPr>
          <w:rFonts w:ascii="Arial" w:hAnsi="Arial" w:cs="Arial"/>
          <w:sz w:val="24"/>
          <w:szCs w:val="24"/>
          <w:lang w:val="es-CO"/>
        </w:rPr>
        <w:t>ó</w:t>
      </w:r>
      <w:r w:rsidR="006F7C7F">
        <w:rPr>
          <w:rFonts w:ascii="Arial" w:hAnsi="Arial" w:cs="Arial"/>
          <w:sz w:val="24"/>
          <w:szCs w:val="24"/>
          <w:lang w:val="es-CO"/>
        </w:rPr>
        <w:t xml:space="preserve"> </w:t>
      </w:r>
      <w:r w:rsidR="00C46502">
        <w:rPr>
          <w:rFonts w:ascii="Arial" w:hAnsi="Arial" w:cs="Arial"/>
          <w:sz w:val="24"/>
          <w:szCs w:val="24"/>
          <w:lang w:val="es-CO"/>
        </w:rPr>
        <w:t xml:space="preserve">para fallo </w:t>
      </w:r>
      <w:r w:rsidR="00E36A5D" w:rsidRPr="00462BBC">
        <w:rPr>
          <w:rFonts w:ascii="Arial" w:hAnsi="Arial" w:cs="Arial"/>
          <w:sz w:val="24"/>
          <w:szCs w:val="24"/>
          <w:lang w:val="es-CO"/>
        </w:rPr>
        <w:t xml:space="preserve">el </w:t>
      </w:r>
      <w:r w:rsidR="009C5E79">
        <w:rPr>
          <w:rFonts w:ascii="Arial" w:hAnsi="Arial" w:cs="Arial"/>
          <w:sz w:val="24"/>
          <w:szCs w:val="24"/>
          <w:lang w:val="es-CO"/>
        </w:rPr>
        <w:t>09-12</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9C5E79">
        <w:rPr>
          <w:rFonts w:ascii="Arial" w:hAnsi="Arial" w:cs="Arial"/>
          <w:sz w:val="24"/>
          <w:szCs w:val="24"/>
          <w:lang w:val="es-CO"/>
        </w:rPr>
        <w:t>47</w:t>
      </w:r>
      <w:r w:rsidR="0082091C" w:rsidRPr="00462BBC">
        <w:rPr>
          <w:rFonts w:ascii="Arial" w:hAnsi="Arial" w:cs="Arial"/>
          <w:sz w:val="24"/>
          <w:szCs w:val="24"/>
          <w:lang w:val="es-CO"/>
        </w:rPr>
        <w:t xml:space="preserve">, </w:t>
      </w:r>
      <w:r w:rsidR="00162487" w:rsidRPr="00462BBC">
        <w:rPr>
          <w:rFonts w:ascii="Arial" w:hAnsi="Arial" w:cs="Arial"/>
          <w:sz w:val="24"/>
          <w:szCs w:val="24"/>
          <w:lang w:val="es-CO"/>
        </w:rPr>
        <w:t>de 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ED01B7" w:rsidRPr="005F2A00">
        <w:rPr>
          <w:rFonts w:ascii="Arial" w:hAnsi="Arial" w:cs="Arial"/>
          <w:sz w:val="24"/>
          <w:szCs w:val="24"/>
          <w:lang w:val="es-CO"/>
        </w:rPr>
        <w:t>E</w:t>
      </w:r>
      <w:r w:rsidR="00ED01B7">
        <w:rPr>
          <w:rFonts w:ascii="Arial" w:hAnsi="Arial" w:cs="Arial"/>
          <w:sz w:val="24"/>
          <w:szCs w:val="24"/>
          <w:lang w:val="es-CO"/>
        </w:rPr>
        <w:t xml:space="preserve">l suscrito Magistrado recibió el despacho </w:t>
      </w:r>
      <w:r w:rsidR="00ED01B7" w:rsidRPr="005F2A00">
        <w:rPr>
          <w:rFonts w:ascii="Arial" w:hAnsi="Arial" w:cs="Arial"/>
          <w:sz w:val="24"/>
          <w:szCs w:val="24"/>
          <w:lang w:val="es-CO"/>
        </w:rPr>
        <w:t>el día 16-05-2014</w:t>
      </w:r>
      <w:r w:rsidR="00ED01B7">
        <w:rPr>
          <w:rFonts w:ascii="Arial" w:hAnsi="Arial" w:cs="Arial"/>
          <w:sz w:val="24"/>
          <w:szCs w:val="24"/>
          <w:lang w:val="es-CO"/>
        </w:rPr>
        <w:t>.</w:t>
      </w:r>
      <w:r w:rsidR="005F2A00" w:rsidRPr="005F2A00">
        <w:rPr>
          <w:rFonts w:ascii="Arial" w:hAnsi="Arial" w:cs="Arial"/>
          <w:sz w:val="24"/>
          <w:szCs w:val="24"/>
          <w:lang w:val="es-CO"/>
        </w:rPr>
        <w:t xml:space="preserve"> </w:t>
      </w:r>
      <w:r w:rsidR="00162487">
        <w:rPr>
          <w:rFonts w:ascii="Arial" w:hAnsi="Arial" w:cs="Arial"/>
          <w:sz w:val="24"/>
          <w:szCs w:val="24"/>
          <w:lang w:val="es-CO"/>
        </w:rPr>
        <w:t>F</w:t>
      </w:r>
      <w:r w:rsidR="00462BBC">
        <w:rPr>
          <w:rFonts w:ascii="Arial" w:hAnsi="Arial" w:cs="Arial"/>
          <w:sz w:val="24"/>
          <w:szCs w:val="24"/>
          <w:lang w:val="es-CO"/>
        </w:rPr>
        <w:t>inalmente</w:t>
      </w:r>
      <w:r w:rsidR="003A6F81">
        <w:rPr>
          <w:rFonts w:ascii="Arial" w:hAnsi="Arial" w:cs="Arial"/>
          <w:sz w:val="24"/>
          <w:szCs w:val="24"/>
          <w:lang w:val="es-CO"/>
        </w:rPr>
        <w:t>,</w:t>
      </w:r>
      <w:r w:rsidR="00462BBC">
        <w:rPr>
          <w:rFonts w:ascii="Arial" w:hAnsi="Arial" w:cs="Arial"/>
          <w:sz w:val="24"/>
          <w:szCs w:val="24"/>
          <w:lang w:val="es-CO"/>
        </w:rPr>
        <w:t xml:space="preserve"> </w:t>
      </w:r>
      <w:r w:rsidR="00ED01B7">
        <w:rPr>
          <w:rFonts w:ascii="Arial" w:hAnsi="Arial" w:cs="Arial"/>
          <w:sz w:val="24"/>
          <w:szCs w:val="24"/>
          <w:lang w:val="es-CO"/>
        </w:rPr>
        <w:t xml:space="preserve">con decisión del día 29-06-2016 se prorrogó el plazo para fallar (Artículo 121, CGP; </w:t>
      </w:r>
      <w:r w:rsidR="00162487">
        <w:rPr>
          <w:rFonts w:ascii="Arial" w:hAnsi="Arial" w:cs="Arial"/>
          <w:sz w:val="24"/>
          <w:szCs w:val="24"/>
          <w:lang w:val="es-CO"/>
        </w:rPr>
        <w:t xml:space="preserve">Folio </w:t>
      </w:r>
      <w:r w:rsidR="009C5E79">
        <w:rPr>
          <w:rFonts w:ascii="Arial" w:hAnsi="Arial" w:cs="Arial"/>
          <w:sz w:val="24"/>
          <w:szCs w:val="24"/>
          <w:lang w:val="es-CO"/>
        </w:rPr>
        <w:t>55</w:t>
      </w:r>
      <w:r w:rsidR="00162487">
        <w:rPr>
          <w:rFonts w:ascii="Arial" w:hAnsi="Arial" w:cs="Arial"/>
          <w:sz w:val="24"/>
          <w:szCs w:val="24"/>
          <w:lang w:val="es-CO"/>
        </w:rPr>
        <w:t>, ibídem)</w:t>
      </w:r>
      <w:r w:rsidR="002E57D8">
        <w:rPr>
          <w:rFonts w:ascii="Arial" w:hAnsi="Arial" w:cs="Arial"/>
          <w:sz w:val="24"/>
          <w:szCs w:val="24"/>
          <w:lang w:val="es-CO"/>
        </w:rPr>
        <w:t>.</w:t>
      </w:r>
    </w:p>
    <w:p w:rsidR="0021365B" w:rsidRPr="007C71D2" w:rsidRDefault="0021365B" w:rsidP="009C30DF">
      <w:pPr>
        <w:spacing w:line="360" w:lineRule="auto"/>
        <w:jc w:val="both"/>
        <w:rPr>
          <w:rFonts w:ascii="Arial" w:hAnsi="Arial" w:cs="Arial"/>
          <w:sz w:val="24"/>
          <w:szCs w:val="24"/>
          <w:lang w:val="es-CO"/>
        </w:rPr>
      </w:pPr>
    </w:p>
    <w:p w:rsidR="00296647" w:rsidRPr="000E5C77" w:rsidRDefault="00283032" w:rsidP="000E2B4E">
      <w:pPr>
        <w:numPr>
          <w:ilvl w:val="0"/>
          <w:numId w:val="8"/>
        </w:numPr>
        <w:spacing w:line="360" w:lineRule="auto"/>
        <w:jc w:val="both"/>
        <w:rPr>
          <w:rFonts w:ascii="Arial" w:hAnsi="Arial" w:cs="Arial"/>
          <w:sz w:val="24"/>
          <w:szCs w:val="24"/>
          <w:lang w:val="es-CO"/>
        </w:rPr>
      </w:pPr>
      <w:r w:rsidRPr="000E5C77">
        <w:rPr>
          <w:rFonts w:ascii="Arial" w:hAnsi="Arial"/>
          <w:smallCaps/>
          <w:sz w:val="28"/>
          <w:szCs w:val="26"/>
          <w:lang w:val="es-CO"/>
        </w:rPr>
        <w:t>El resumen de la sentencia de primer grado</w:t>
      </w:r>
    </w:p>
    <w:p w:rsidR="008223D7" w:rsidRPr="00AC2CB7" w:rsidRDefault="008223D7" w:rsidP="009C30DF">
      <w:pPr>
        <w:spacing w:line="360" w:lineRule="auto"/>
        <w:jc w:val="both"/>
        <w:rPr>
          <w:rFonts w:ascii="Arial" w:hAnsi="Arial" w:cs="Arial"/>
          <w:sz w:val="24"/>
          <w:szCs w:val="24"/>
          <w:lang w:val="es-CO"/>
        </w:rPr>
      </w:pPr>
    </w:p>
    <w:p w:rsidR="00AF4EDD" w:rsidRDefault="000E5C77" w:rsidP="009C30DF">
      <w:pPr>
        <w:spacing w:line="360" w:lineRule="auto"/>
        <w:jc w:val="both"/>
        <w:rPr>
          <w:rFonts w:ascii="Arial" w:hAnsi="Arial" w:cs="Arial"/>
          <w:sz w:val="24"/>
          <w:szCs w:val="24"/>
          <w:lang w:val="es-CO"/>
        </w:rPr>
      </w:pPr>
      <w:r>
        <w:rPr>
          <w:rFonts w:ascii="Arial" w:hAnsi="Arial" w:cs="Arial"/>
          <w:sz w:val="24"/>
          <w:szCs w:val="24"/>
          <w:lang w:val="es-CO"/>
        </w:rPr>
        <w:t xml:space="preserve">Declaró </w:t>
      </w:r>
      <w:r w:rsidR="00193CEF">
        <w:rPr>
          <w:rFonts w:ascii="Arial" w:hAnsi="Arial" w:cs="Arial"/>
          <w:sz w:val="24"/>
          <w:szCs w:val="24"/>
          <w:lang w:val="es-CO"/>
        </w:rPr>
        <w:t>falta de</w:t>
      </w:r>
      <w:r>
        <w:rPr>
          <w:rFonts w:ascii="Arial" w:hAnsi="Arial" w:cs="Arial"/>
          <w:sz w:val="24"/>
          <w:szCs w:val="24"/>
          <w:lang w:val="es-CO"/>
        </w:rPr>
        <w:t xml:space="preserve"> legitimación en la causa por pasiva, respecto del señor Luis Fernando Quiceno Arias</w:t>
      </w:r>
      <w:r w:rsidR="00AC3B8B">
        <w:rPr>
          <w:rFonts w:ascii="Arial" w:hAnsi="Arial" w:cs="Arial"/>
          <w:sz w:val="24"/>
          <w:szCs w:val="24"/>
          <w:lang w:val="es-CO"/>
        </w:rPr>
        <w:t xml:space="preserve">, descartó las </w:t>
      </w:r>
      <w:r>
        <w:rPr>
          <w:rFonts w:ascii="Arial" w:hAnsi="Arial" w:cs="Arial"/>
          <w:sz w:val="24"/>
          <w:szCs w:val="24"/>
          <w:lang w:val="es-CO"/>
        </w:rPr>
        <w:t>excepciones</w:t>
      </w:r>
      <w:r w:rsidR="00AC3B8B">
        <w:rPr>
          <w:rFonts w:ascii="Arial" w:hAnsi="Arial" w:cs="Arial"/>
          <w:sz w:val="24"/>
          <w:szCs w:val="24"/>
          <w:lang w:val="es-CO"/>
        </w:rPr>
        <w:t xml:space="preserve"> y la objeción por error grave formulada</w:t>
      </w:r>
      <w:r w:rsidR="00193CEF">
        <w:rPr>
          <w:rFonts w:ascii="Arial" w:hAnsi="Arial" w:cs="Arial"/>
          <w:sz w:val="24"/>
          <w:szCs w:val="24"/>
          <w:lang w:val="es-CO"/>
        </w:rPr>
        <w:t>s</w:t>
      </w:r>
      <w:r w:rsidR="00AC3B8B">
        <w:rPr>
          <w:rFonts w:ascii="Arial" w:hAnsi="Arial" w:cs="Arial"/>
          <w:sz w:val="24"/>
          <w:szCs w:val="24"/>
          <w:lang w:val="es-CO"/>
        </w:rPr>
        <w:t>. Así mismo, e</w:t>
      </w:r>
      <w:r>
        <w:rPr>
          <w:rFonts w:ascii="Arial" w:hAnsi="Arial" w:cs="Arial"/>
          <w:sz w:val="24"/>
          <w:szCs w:val="24"/>
          <w:lang w:val="es-CO"/>
        </w:rPr>
        <w:t xml:space="preserve">stimó </w:t>
      </w:r>
      <w:r w:rsidR="00AC3B8B">
        <w:rPr>
          <w:rFonts w:ascii="Arial" w:hAnsi="Arial" w:cs="Arial"/>
          <w:sz w:val="24"/>
          <w:szCs w:val="24"/>
          <w:lang w:val="es-CO"/>
        </w:rPr>
        <w:t xml:space="preserve">responsable a Rogelio Gálvez Castro de los daños causados, y lo condenó a pagar los materiales, pero reducidos en un 50% porque consideró que operaba la concurrencia de culpas. También lo condenó a pagar los arrendamientos dejados de percibir, según </w:t>
      </w:r>
      <w:r w:rsidR="00193CEF">
        <w:rPr>
          <w:rFonts w:ascii="Arial" w:hAnsi="Arial" w:cs="Arial"/>
          <w:sz w:val="24"/>
          <w:szCs w:val="24"/>
          <w:lang w:val="es-CO"/>
        </w:rPr>
        <w:t xml:space="preserve">la </w:t>
      </w:r>
      <w:r w:rsidR="00AC3B8B">
        <w:rPr>
          <w:rFonts w:ascii="Arial" w:hAnsi="Arial" w:cs="Arial"/>
          <w:sz w:val="24"/>
          <w:szCs w:val="24"/>
          <w:lang w:val="es-CO"/>
        </w:rPr>
        <w:t xml:space="preserve">tasación </w:t>
      </w:r>
      <w:r w:rsidR="00193CEF">
        <w:rPr>
          <w:rFonts w:ascii="Arial" w:hAnsi="Arial" w:cs="Arial"/>
          <w:sz w:val="24"/>
          <w:szCs w:val="24"/>
          <w:lang w:val="es-CO"/>
        </w:rPr>
        <w:t xml:space="preserve">allí </w:t>
      </w:r>
      <w:r w:rsidR="00AC3B8B">
        <w:rPr>
          <w:rFonts w:ascii="Arial" w:hAnsi="Arial" w:cs="Arial"/>
          <w:sz w:val="24"/>
          <w:szCs w:val="24"/>
          <w:lang w:val="es-CO"/>
        </w:rPr>
        <w:t xml:space="preserve">definida. </w:t>
      </w:r>
    </w:p>
    <w:p w:rsidR="00AF4EDD" w:rsidRPr="00AC3B8B" w:rsidRDefault="00AF4EDD" w:rsidP="009C30DF">
      <w:pPr>
        <w:spacing w:line="360" w:lineRule="auto"/>
        <w:jc w:val="both"/>
        <w:rPr>
          <w:rFonts w:ascii="Arial" w:hAnsi="Arial" w:cs="Arial"/>
          <w:sz w:val="24"/>
          <w:szCs w:val="24"/>
          <w:lang w:val="es-CO"/>
        </w:rPr>
      </w:pPr>
    </w:p>
    <w:p w:rsidR="00F14082" w:rsidRDefault="00181B25" w:rsidP="009C30DF">
      <w:pPr>
        <w:spacing w:line="360" w:lineRule="auto"/>
        <w:jc w:val="both"/>
        <w:rPr>
          <w:rFonts w:ascii="Arial" w:hAnsi="Arial" w:cs="Arial"/>
          <w:sz w:val="24"/>
          <w:szCs w:val="24"/>
          <w:lang w:val="es-CO"/>
        </w:rPr>
      </w:pPr>
      <w:r>
        <w:rPr>
          <w:rFonts w:ascii="Arial" w:hAnsi="Arial" w:cs="Arial"/>
          <w:sz w:val="24"/>
          <w:szCs w:val="24"/>
          <w:lang w:val="es-CO"/>
        </w:rPr>
        <w:t xml:space="preserve">Explicó </w:t>
      </w:r>
      <w:r w:rsidR="00B154F0">
        <w:rPr>
          <w:rFonts w:ascii="Arial" w:hAnsi="Arial" w:cs="Arial"/>
          <w:sz w:val="24"/>
          <w:szCs w:val="24"/>
          <w:lang w:val="es-CO"/>
        </w:rPr>
        <w:t xml:space="preserve">que </w:t>
      </w:r>
      <w:r w:rsidR="00AC2CB7">
        <w:rPr>
          <w:rFonts w:ascii="Arial" w:hAnsi="Arial" w:cs="Arial"/>
          <w:sz w:val="24"/>
          <w:szCs w:val="24"/>
          <w:lang w:val="es-CO"/>
        </w:rPr>
        <w:t>la construcción de edificaciones es considera</w:t>
      </w:r>
      <w:r w:rsidR="001C7C9F">
        <w:rPr>
          <w:rFonts w:ascii="Arial" w:hAnsi="Arial" w:cs="Arial"/>
          <w:sz w:val="24"/>
          <w:szCs w:val="24"/>
          <w:lang w:val="es-CO"/>
        </w:rPr>
        <w:t>da</w:t>
      </w:r>
      <w:r w:rsidR="00AC2CB7">
        <w:rPr>
          <w:rFonts w:ascii="Arial" w:hAnsi="Arial" w:cs="Arial"/>
          <w:sz w:val="24"/>
          <w:szCs w:val="24"/>
          <w:lang w:val="es-CO"/>
        </w:rPr>
        <w:t xml:space="preserve"> una actividad peligrosa</w:t>
      </w:r>
      <w:r w:rsidR="001C7C9F">
        <w:rPr>
          <w:rFonts w:ascii="Arial" w:hAnsi="Arial" w:cs="Arial"/>
          <w:sz w:val="24"/>
          <w:szCs w:val="24"/>
          <w:lang w:val="es-CO"/>
        </w:rPr>
        <w:t>,</w:t>
      </w:r>
      <w:r w:rsidR="00AC2CB7">
        <w:rPr>
          <w:rFonts w:ascii="Arial" w:hAnsi="Arial" w:cs="Arial"/>
          <w:sz w:val="24"/>
          <w:szCs w:val="24"/>
          <w:lang w:val="es-CO"/>
        </w:rPr>
        <w:t xml:space="preserve"> que puede ser endilgada</w:t>
      </w:r>
      <w:r w:rsidR="0096242E">
        <w:rPr>
          <w:rFonts w:ascii="Arial" w:hAnsi="Arial" w:cs="Arial"/>
          <w:sz w:val="24"/>
          <w:szCs w:val="24"/>
          <w:lang w:val="es-CO"/>
        </w:rPr>
        <w:t>,</w:t>
      </w:r>
      <w:r w:rsidR="00AC2CB7">
        <w:rPr>
          <w:rFonts w:ascii="Arial" w:hAnsi="Arial" w:cs="Arial"/>
          <w:sz w:val="24"/>
          <w:szCs w:val="24"/>
          <w:lang w:val="es-CO"/>
        </w:rPr>
        <w:t xml:space="preserve"> tanto al constructor como al propietario del inmueble</w:t>
      </w:r>
      <w:r w:rsidR="001C7C9F">
        <w:rPr>
          <w:rFonts w:ascii="Arial" w:hAnsi="Arial" w:cs="Arial"/>
          <w:sz w:val="24"/>
          <w:szCs w:val="24"/>
          <w:lang w:val="es-CO"/>
        </w:rPr>
        <w:t>,</w:t>
      </w:r>
      <w:r w:rsidR="00AC2CB7">
        <w:rPr>
          <w:rFonts w:ascii="Arial" w:hAnsi="Arial" w:cs="Arial"/>
          <w:sz w:val="24"/>
          <w:szCs w:val="24"/>
          <w:lang w:val="es-CO"/>
        </w:rPr>
        <w:t xml:space="preserve"> </w:t>
      </w:r>
      <w:r w:rsidR="001C7C9F">
        <w:rPr>
          <w:rFonts w:ascii="Arial" w:hAnsi="Arial" w:cs="Arial"/>
          <w:sz w:val="24"/>
          <w:szCs w:val="24"/>
          <w:lang w:val="es-CO"/>
        </w:rPr>
        <w:t xml:space="preserve">donde al demandante le corresponde probar que se hizo la obra y el nexo causal, mientras que al demandado le incumbe acreditar que operó alguna causal </w:t>
      </w:r>
      <w:proofErr w:type="spellStart"/>
      <w:r w:rsidR="00C83E3C">
        <w:rPr>
          <w:rFonts w:ascii="Arial" w:hAnsi="Arial" w:cs="Arial"/>
          <w:sz w:val="24"/>
          <w:szCs w:val="24"/>
          <w:lang w:val="es-CO"/>
        </w:rPr>
        <w:t>exonerativa</w:t>
      </w:r>
      <w:proofErr w:type="spellEnd"/>
      <w:r w:rsidR="005D0160">
        <w:rPr>
          <w:rFonts w:ascii="Arial" w:hAnsi="Arial" w:cs="Arial"/>
          <w:sz w:val="24"/>
          <w:szCs w:val="24"/>
          <w:lang w:val="es-CO"/>
        </w:rPr>
        <w:t xml:space="preserve">. </w:t>
      </w:r>
    </w:p>
    <w:p w:rsidR="00F14082" w:rsidRPr="005E4B32" w:rsidRDefault="00F14082" w:rsidP="009C30DF">
      <w:pPr>
        <w:spacing w:line="360" w:lineRule="auto"/>
        <w:jc w:val="both"/>
        <w:rPr>
          <w:rFonts w:ascii="Arial" w:hAnsi="Arial" w:cs="Arial"/>
          <w:sz w:val="24"/>
          <w:szCs w:val="24"/>
          <w:lang w:val="es-CO"/>
        </w:rPr>
      </w:pPr>
    </w:p>
    <w:p w:rsidR="00E13D72" w:rsidRDefault="00181B25" w:rsidP="009C30DF">
      <w:pPr>
        <w:spacing w:line="360" w:lineRule="auto"/>
        <w:jc w:val="both"/>
        <w:rPr>
          <w:rFonts w:ascii="Arial" w:hAnsi="Arial" w:cs="Arial"/>
          <w:sz w:val="24"/>
          <w:szCs w:val="24"/>
          <w:lang w:val="es-CO"/>
        </w:rPr>
      </w:pPr>
      <w:r>
        <w:rPr>
          <w:rFonts w:ascii="Arial" w:hAnsi="Arial" w:cs="Arial"/>
          <w:sz w:val="24"/>
          <w:szCs w:val="24"/>
          <w:lang w:val="es-CO"/>
        </w:rPr>
        <w:t xml:space="preserve">Indicó </w:t>
      </w:r>
      <w:r w:rsidR="00166BD5">
        <w:rPr>
          <w:rFonts w:ascii="Arial" w:hAnsi="Arial" w:cs="Arial"/>
          <w:sz w:val="24"/>
          <w:szCs w:val="24"/>
          <w:lang w:val="es-CO"/>
        </w:rPr>
        <w:t>que</w:t>
      </w:r>
      <w:r w:rsidR="005E4B32">
        <w:rPr>
          <w:rFonts w:ascii="Arial" w:hAnsi="Arial" w:cs="Arial"/>
          <w:sz w:val="24"/>
          <w:szCs w:val="24"/>
          <w:lang w:val="es-CO"/>
        </w:rPr>
        <w:t xml:space="preserve"> logró probarse</w:t>
      </w:r>
      <w:r>
        <w:rPr>
          <w:rFonts w:ascii="Arial" w:hAnsi="Arial" w:cs="Arial"/>
          <w:sz w:val="24"/>
          <w:szCs w:val="24"/>
          <w:lang w:val="es-CO"/>
        </w:rPr>
        <w:t xml:space="preserve">, con la experticia y la inspección judicial, </w:t>
      </w:r>
      <w:r w:rsidR="005E4B32">
        <w:rPr>
          <w:rFonts w:ascii="Arial" w:hAnsi="Arial" w:cs="Arial"/>
          <w:sz w:val="24"/>
          <w:szCs w:val="24"/>
          <w:lang w:val="es-CO"/>
        </w:rPr>
        <w:t>que el hecho causante del daño fue la construcción del edificio</w:t>
      </w:r>
      <w:r>
        <w:rPr>
          <w:rFonts w:ascii="Arial" w:hAnsi="Arial" w:cs="Arial"/>
          <w:sz w:val="24"/>
          <w:szCs w:val="24"/>
          <w:lang w:val="es-CO"/>
        </w:rPr>
        <w:t xml:space="preserve"> de dos pisos, que se inició sin contar con licencia,</w:t>
      </w:r>
      <w:r w:rsidR="005E4B32">
        <w:rPr>
          <w:rFonts w:ascii="Arial" w:hAnsi="Arial" w:cs="Arial"/>
          <w:sz w:val="24"/>
          <w:szCs w:val="24"/>
          <w:lang w:val="es-CO"/>
        </w:rPr>
        <w:t xml:space="preserve"> ubicado en la calle 19 Nos.2-14 y 2-16</w:t>
      </w:r>
      <w:r>
        <w:rPr>
          <w:rFonts w:ascii="Arial" w:hAnsi="Arial" w:cs="Arial"/>
          <w:sz w:val="24"/>
          <w:szCs w:val="24"/>
          <w:lang w:val="es-CO"/>
        </w:rPr>
        <w:t xml:space="preserve">, colindante con el predio de propiedad de la actora, que lo desestabilizó, originó el desplazamiento lateral del suelo y derrumbes bajo nivel, que </w:t>
      </w:r>
      <w:r w:rsidR="00E13D72">
        <w:rPr>
          <w:rFonts w:ascii="Arial" w:hAnsi="Arial" w:cs="Arial"/>
          <w:sz w:val="24"/>
          <w:szCs w:val="24"/>
          <w:lang w:val="es-CO"/>
        </w:rPr>
        <w:t xml:space="preserve">a su vez </w:t>
      </w:r>
      <w:r>
        <w:rPr>
          <w:rFonts w:ascii="Arial" w:hAnsi="Arial" w:cs="Arial"/>
          <w:sz w:val="24"/>
          <w:szCs w:val="24"/>
          <w:lang w:val="es-CO"/>
        </w:rPr>
        <w:t>ca</w:t>
      </w:r>
      <w:r w:rsidR="00E13D72">
        <w:rPr>
          <w:rFonts w:ascii="Arial" w:hAnsi="Arial" w:cs="Arial"/>
          <w:sz w:val="24"/>
          <w:szCs w:val="24"/>
          <w:lang w:val="es-CO"/>
        </w:rPr>
        <w:t>usaron</w:t>
      </w:r>
      <w:r>
        <w:rPr>
          <w:rFonts w:ascii="Arial" w:hAnsi="Arial" w:cs="Arial"/>
          <w:sz w:val="24"/>
          <w:szCs w:val="24"/>
          <w:lang w:val="es-CO"/>
        </w:rPr>
        <w:t xml:space="preserve"> el agrietamiento en paredes, pisos, muros y desajuste del portón. </w:t>
      </w:r>
      <w:r w:rsidR="00E13D72">
        <w:rPr>
          <w:rFonts w:ascii="Arial" w:hAnsi="Arial" w:cs="Arial"/>
          <w:sz w:val="24"/>
          <w:szCs w:val="24"/>
          <w:lang w:val="es-CO"/>
        </w:rPr>
        <w:t xml:space="preserve">A partir del </w:t>
      </w:r>
      <w:r>
        <w:rPr>
          <w:rFonts w:ascii="Arial" w:hAnsi="Arial" w:cs="Arial"/>
          <w:sz w:val="24"/>
          <w:szCs w:val="24"/>
          <w:lang w:val="es-CO"/>
        </w:rPr>
        <w:t xml:space="preserve">dictamen pericial informó que la excavación, </w:t>
      </w:r>
      <w:r w:rsidRPr="0066128B">
        <w:rPr>
          <w:rFonts w:ascii="Arial" w:hAnsi="Arial" w:cs="Arial"/>
          <w:sz w:val="24"/>
          <w:szCs w:val="24"/>
          <w:lang w:val="es-CO"/>
        </w:rPr>
        <w:t>previa la construcción, fue hecha sin cumplir el procedimiento, pues no protegió el bien de la actora</w:t>
      </w:r>
      <w:r w:rsidR="00E13D72" w:rsidRPr="0066128B">
        <w:rPr>
          <w:rFonts w:ascii="Arial" w:hAnsi="Arial" w:cs="Arial"/>
          <w:sz w:val="24"/>
          <w:szCs w:val="24"/>
          <w:lang w:val="es-CO"/>
        </w:rPr>
        <w:t>.</w:t>
      </w:r>
      <w:r w:rsidR="00E13D72">
        <w:rPr>
          <w:rFonts w:ascii="Arial" w:hAnsi="Arial" w:cs="Arial"/>
          <w:sz w:val="24"/>
          <w:szCs w:val="24"/>
          <w:lang w:val="es-CO"/>
        </w:rPr>
        <w:t xml:space="preserve"> </w:t>
      </w:r>
      <w:r>
        <w:rPr>
          <w:rFonts w:ascii="Arial" w:hAnsi="Arial" w:cs="Arial"/>
          <w:sz w:val="24"/>
          <w:szCs w:val="24"/>
          <w:lang w:val="es-CO"/>
        </w:rPr>
        <w:t xml:space="preserve">  </w:t>
      </w:r>
    </w:p>
    <w:p w:rsidR="00E13D72" w:rsidRDefault="00E13D72" w:rsidP="009C30DF">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Consideró improcedente la cosa juzgada, dado que </w:t>
      </w:r>
      <w:r w:rsidR="00C83E3C">
        <w:rPr>
          <w:rFonts w:ascii="Arial" w:hAnsi="Arial" w:cs="Arial"/>
          <w:sz w:val="24"/>
          <w:szCs w:val="24"/>
          <w:lang w:val="es-CO"/>
        </w:rPr>
        <w:t xml:space="preserve">en </w:t>
      </w:r>
      <w:r>
        <w:rPr>
          <w:rFonts w:ascii="Arial" w:hAnsi="Arial" w:cs="Arial"/>
          <w:sz w:val="24"/>
          <w:szCs w:val="24"/>
          <w:lang w:val="es-CO"/>
        </w:rPr>
        <w:t xml:space="preserve">el proceso ejecutivo que </w:t>
      </w:r>
      <w:r w:rsidR="00C83E3C">
        <w:rPr>
          <w:rFonts w:ascii="Arial" w:hAnsi="Arial" w:cs="Arial"/>
          <w:sz w:val="24"/>
          <w:szCs w:val="24"/>
          <w:lang w:val="es-CO"/>
        </w:rPr>
        <w:t xml:space="preserve">se adelantó con base en </w:t>
      </w:r>
      <w:r>
        <w:rPr>
          <w:rFonts w:ascii="Arial" w:hAnsi="Arial" w:cs="Arial"/>
          <w:sz w:val="24"/>
          <w:szCs w:val="24"/>
          <w:lang w:val="es-CO"/>
        </w:rPr>
        <w:t>la conciliación</w:t>
      </w:r>
      <w:r w:rsidR="00C83E3C">
        <w:rPr>
          <w:rFonts w:ascii="Arial" w:hAnsi="Arial" w:cs="Arial"/>
          <w:sz w:val="24"/>
          <w:szCs w:val="24"/>
          <w:lang w:val="es-CO"/>
        </w:rPr>
        <w:t>,</w:t>
      </w:r>
      <w:r>
        <w:rPr>
          <w:rFonts w:ascii="Arial" w:hAnsi="Arial" w:cs="Arial"/>
          <w:sz w:val="24"/>
          <w:szCs w:val="24"/>
          <w:lang w:val="es-CO"/>
        </w:rPr>
        <w:t xml:space="preserve"> fracasó ante la falta de exigibilidad del acta</w:t>
      </w:r>
      <w:r w:rsidR="00FC582A">
        <w:rPr>
          <w:rFonts w:ascii="Arial" w:hAnsi="Arial" w:cs="Arial"/>
          <w:sz w:val="24"/>
          <w:szCs w:val="24"/>
          <w:lang w:val="es-CO"/>
        </w:rPr>
        <w:t xml:space="preserve">. </w:t>
      </w:r>
      <w:r w:rsidR="00C83E3C">
        <w:rPr>
          <w:rFonts w:ascii="Arial" w:hAnsi="Arial" w:cs="Arial"/>
          <w:sz w:val="24"/>
          <w:szCs w:val="24"/>
          <w:lang w:val="es-CO"/>
        </w:rPr>
        <w:t>E</w:t>
      </w:r>
      <w:r w:rsidR="00FC582A">
        <w:rPr>
          <w:rFonts w:ascii="Arial" w:hAnsi="Arial" w:cs="Arial"/>
          <w:sz w:val="24"/>
          <w:szCs w:val="24"/>
          <w:lang w:val="es-CO"/>
        </w:rPr>
        <w:t>videnció que existía culpa de la actora al impedir que se realizarán integralmente</w:t>
      </w:r>
      <w:r w:rsidR="00C83E3C">
        <w:rPr>
          <w:rFonts w:ascii="Arial" w:hAnsi="Arial" w:cs="Arial"/>
          <w:sz w:val="24"/>
          <w:szCs w:val="24"/>
          <w:lang w:val="es-CO"/>
        </w:rPr>
        <w:t xml:space="preserve"> las reparaciones del demandado</w:t>
      </w:r>
      <w:r w:rsidR="00FC582A">
        <w:rPr>
          <w:rFonts w:ascii="Arial" w:hAnsi="Arial" w:cs="Arial"/>
          <w:sz w:val="24"/>
          <w:szCs w:val="24"/>
          <w:lang w:val="es-CO"/>
        </w:rPr>
        <w:t xml:space="preserve">, </w:t>
      </w:r>
      <w:r w:rsidR="00193CEF">
        <w:rPr>
          <w:rFonts w:ascii="Arial" w:hAnsi="Arial" w:cs="Arial"/>
          <w:sz w:val="24"/>
          <w:szCs w:val="24"/>
          <w:lang w:val="es-CO"/>
        </w:rPr>
        <w:t xml:space="preserve">por lo </w:t>
      </w:r>
      <w:r>
        <w:rPr>
          <w:rFonts w:ascii="Arial" w:hAnsi="Arial" w:cs="Arial"/>
          <w:sz w:val="24"/>
          <w:szCs w:val="24"/>
          <w:lang w:val="es-CO"/>
        </w:rPr>
        <w:t>que</w:t>
      </w:r>
      <w:r w:rsidR="00FC582A">
        <w:rPr>
          <w:rFonts w:ascii="Arial" w:hAnsi="Arial" w:cs="Arial"/>
          <w:sz w:val="24"/>
          <w:szCs w:val="24"/>
          <w:lang w:val="es-CO"/>
        </w:rPr>
        <w:t>,</w:t>
      </w:r>
      <w:r>
        <w:rPr>
          <w:rFonts w:ascii="Arial" w:hAnsi="Arial" w:cs="Arial"/>
          <w:sz w:val="24"/>
          <w:szCs w:val="24"/>
          <w:lang w:val="es-CO"/>
        </w:rPr>
        <w:t xml:space="preserve"> </w:t>
      </w:r>
      <w:r w:rsidR="00FC582A">
        <w:rPr>
          <w:rFonts w:ascii="Arial" w:hAnsi="Arial" w:cs="Arial"/>
          <w:sz w:val="24"/>
          <w:szCs w:val="24"/>
          <w:lang w:val="es-CO"/>
        </w:rPr>
        <w:t>dispuso reduc</w:t>
      </w:r>
      <w:r w:rsidR="00E50E5A">
        <w:rPr>
          <w:rFonts w:ascii="Arial" w:hAnsi="Arial" w:cs="Arial"/>
          <w:sz w:val="24"/>
          <w:szCs w:val="24"/>
          <w:lang w:val="es-CO"/>
        </w:rPr>
        <w:t xml:space="preserve">ir </w:t>
      </w:r>
      <w:r w:rsidR="00FC582A">
        <w:rPr>
          <w:rFonts w:ascii="Arial" w:hAnsi="Arial" w:cs="Arial"/>
          <w:sz w:val="24"/>
          <w:szCs w:val="24"/>
          <w:lang w:val="es-CO"/>
        </w:rPr>
        <w:t>la condena en los daños materiales, al igual que los arrendamientos y los servicios públic</w:t>
      </w:r>
      <w:r w:rsidR="00193CEF">
        <w:rPr>
          <w:rFonts w:ascii="Arial" w:hAnsi="Arial" w:cs="Arial"/>
          <w:sz w:val="24"/>
          <w:szCs w:val="24"/>
          <w:lang w:val="es-CO"/>
        </w:rPr>
        <w:t>os dejados de pagar, pues estos eran p</w:t>
      </w:r>
      <w:r w:rsidR="00FC582A">
        <w:rPr>
          <w:rFonts w:ascii="Arial" w:hAnsi="Arial" w:cs="Arial"/>
          <w:sz w:val="24"/>
          <w:szCs w:val="24"/>
          <w:lang w:val="es-CO"/>
        </w:rPr>
        <w:t xml:space="preserve">arte de lo conciliado. </w:t>
      </w:r>
    </w:p>
    <w:p w:rsidR="00E13D72" w:rsidRDefault="00E13D72" w:rsidP="009C30DF">
      <w:pPr>
        <w:spacing w:line="360" w:lineRule="auto"/>
        <w:jc w:val="both"/>
        <w:rPr>
          <w:rFonts w:ascii="Arial" w:hAnsi="Arial" w:cs="Arial"/>
          <w:sz w:val="24"/>
          <w:szCs w:val="24"/>
          <w:lang w:val="es-CO"/>
        </w:rPr>
      </w:pPr>
    </w:p>
    <w:p w:rsidR="00A15DC2" w:rsidRDefault="00FC582A" w:rsidP="009C30DF">
      <w:pPr>
        <w:spacing w:line="360" w:lineRule="auto"/>
        <w:jc w:val="both"/>
        <w:rPr>
          <w:rFonts w:ascii="Arial" w:hAnsi="Arial" w:cs="Arial"/>
          <w:sz w:val="24"/>
          <w:szCs w:val="24"/>
          <w:lang w:val="es-CO"/>
        </w:rPr>
      </w:pPr>
      <w:r>
        <w:rPr>
          <w:rFonts w:ascii="Arial" w:hAnsi="Arial" w:cs="Arial"/>
          <w:sz w:val="24"/>
          <w:szCs w:val="24"/>
          <w:lang w:val="es-CO"/>
        </w:rPr>
        <w:t xml:space="preserve">Se abstuvo de condenar por perjuicios morales, </w:t>
      </w:r>
      <w:r w:rsidR="0096242E">
        <w:rPr>
          <w:rFonts w:ascii="Arial" w:hAnsi="Arial" w:cs="Arial"/>
          <w:sz w:val="24"/>
          <w:szCs w:val="24"/>
          <w:lang w:val="es-CO"/>
        </w:rPr>
        <w:t xml:space="preserve">porque </w:t>
      </w:r>
      <w:r>
        <w:rPr>
          <w:rFonts w:ascii="Arial" w:hAnsi="Arial" w:cs="Arial"/>
          <w:sz w:val="24"/>
          <w:szCs w:val="24"/>
          <w:lang w:val="es-CO"/>
        </w:rPr>
        <w:t>no se acreditaron y desestimó la objeción al peritaje, ya que lo concluido en este, además de provenir de una profesional en la materia, coincidía con lo dicho por la Dirección Operativa para la Prevención y Atención de Desastres de</w:t>
      </w:r>
      <w:r w:rsidR="00E50E5A">
        <w:rPr>
          <w:rFonts w:ascii="Arial" w:hAnsi="Arial" w:cs="Arial"/>
          <w:sz w:val="24"/>
          <w:szCs w:val="24"/>
          <w:lang w:val="es-CO"/>
        </w:rPr>
        <w:t xml:space="preserve"> este</w:t>
      </w:r>
      <w:r>
        <w:rPr>
          <w:rFonts w:ascii="Arial" w:hAnsi="Arial" w:cs="Arial"/>
          <w:sz w:val="24"/>
          <w:szCs w:val="24"/>
          <w:lang w:val="es-CO"/>
        </w:rPr>
        <w:t xml:space="preserve"> municipio, en cuanto debía demolerse la vivienda de la actora </w:t>
      </w:r>
      <w:r w:rsidRPr="006A0477">
        <w:rPr>
          <w:rFonts w:ascii="Arial" w:hAnsi="Arial" w:cs="Arial"/>
          <w:sz w:val="24"/>
          <w:szCs w:val="24"/>
          <w:lang w:val="es-CO"/>
        </w:rPr>
        <w:t xml:space="preserve">(Folios </w:t>
      </w:r>
      <w:r>
        <w:rPr>
          <w:rFonts w:ascii="Arial" w:hAnsi="Arial" w:cs="Arial"/>
          <w:sz w:val="24"/>
          <w:szCs w:val="24"/>
          <w:lang w:val="es-CO"/>
        </w:rPr>
        <w:t>209 a 230</w:t>
      </w:r>
      <w:r w:rsidRPr="006A0477">
        <w:rPr>
          <w:rFonts w:ascii="Arial" w:hAnsi="Arial" w:cs="Arial"/>
          <w:sz w:val="24"/>
          <w:szCs w:val="24"/>
          <w:lang w:val="es-CO"/>
        </w:rPr>
        <w:t xml:space="preserve">, </w:t>
      </w:r>
      <w:r w:rsidRPr="00AF28B5">
        <w:rPr>
          <w:rFonts w:ascii="Arial" w:hAnsi="Arial" w:cs="Arial"/>
          <w:sz w:val="24"/>
          <w:szCs w:val="24"/>
          <w:lang w:val="es-CO"/>
        </w:rPr>
        <w:t>cuaderno No.1 B parte B</w:t>
      </w:r>
      <w:r w:rsidRPr="006A0477">
        <w:rPr>
          <w:rFonts w:ascii="Arial" w:hAnsi="Arial" w:cs="Arial"/>
          <w:sz w:val="24"/>
          <w:szCs w:val="24"/>
          <w:lang w:val="es-CO"/>
        </w:rPr>
        <w:t>)</w:t>
      </w:r>
      <w:r>
        <w:rPr>
          <w:rFonts w:ascii="Arial" w:hAnsi="Arial" w:cs="Arial"/>
          <w:sz w:val="24"/>
          <w:szCs w:val="24"/>
          <w:lang w:val="es-CO"/>
        </w:rPr>
        <w:t xml:space="preserve">.    </w:t>
      </w:r>
    </w:p>
    <w:p w:rsidR="00FC582A" w:rsidRPr="007C71D2" w:rsidRDefault="00FC582A"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w:t>
      </w:r>
      <w:r w:rsidR="0043650B">
        <w:rPr>
          <w:rFonts w:ascii="Arial" w:hAnsi="Arial" w:cs="Arial"/>
          <w:smallCaps/>
          <w:sz w:val="28"/>
          <w:szCs w:val="26"/>
          <w:lang w:val="es-CO"/>
        </w:rPr>
        <w:t>s</w:t>
      </w:r>
      <w:r w:rsidRPr="006A0477">
        <w:rPr>
          <w:rFonts w:ascii="Arial" w:hAnsi="Arial" w:cs="Arial"/>
          <w:smallCaps/>
          <w:sz w:val="28"/>
          <w:szCs w:val="26"/>
          <w:lang w:val="es-CO"/>
        </w:rPr>
        <w:t xml:space="preserve"> a</w:t>
      </w:r>
      <w:r w:rsidR="000943EE">
        <w:rPr>
          <w:rFonts w:ascii="Arial" w:hAnsi="Arial" w:cs="Arial"/>
          <w:smallCaps/>
          <w:sz w:val="28"/>
          <w:szCs w:val="26"/>
          <w:lang w:val="es-CO"/>
        </w:rPr>
        <w:t>pelaciones</w:t>
      </w:r>
      <w:r w:rsidR="0043650B">
        <w:rPr>
          <w:rFonts w:ascii="Arial" w:hAnsi="Arial" w:cs="Arial"/>
          <w:smallCaps/>
          <w:sz w:val="28"/>
          <w:szCs w:val="26"/>
          <w:lang w:val="es-CO"/>
        </w:rPr>
        <w:t xml:space="preserve"> </w:t>
      </w:r>
    </w:p>
    <w:p w:rsidR="00E73CEC" w:rsidRDefault="00E73CEC" w:rsidP="009C30DF">
      <w:pPr>
        <w:spacing w:line="360" w:lineRule="auto"/>
        <w:jc w:val="both"/>
        <w:rPr>
          <w:rFonts w:ascii="Arial" w:hAnsi="Arial" w:cs="Arial"/>
          <w:sz w:val="24"/>
          <w:szCs w:val="24"/>
          <w:lang w:val="es-CO"/>
        </w:rPr>
      </w:pPr>
    </w:p>
    <w:p w:rsidR="0043650B" w:rsidRPr="00124A81" w:rsidRDefault="0043650B" w:rsidP="0043650B">
      <w:pPr>
        <w:pStyle w:val="Paragraphedeliste"/>
        <w:numPr>
          <w:ilvl w:val="1"/>
          <w:numId w:val="8"/>
        </w:numPr>
        <w:spacing w:line="360" w:lineRule="auto"/>
        <w:jc w:val="both"/>
        <w:rPr>
          <w:rFonts w:ascii="Arial" w:hAnsi="Arial" w:cs="Arial"/>
          <w:smallCaps/>
          <w:sz w:val="24"/>
          <w:szCs w:val="24"/>
          <w:lang w:val="es-CO"/>
        </w:rPr>
      </w:pPr>
      <w:r w:rsidRPr="00124A81">
        <w:rPr>
          <w:rFonts w:ascii="Arial" w:hAnsi="Arial" w:cs="Arial"/>
          <w:smallCaps/>
          <w:sz w:val="24"/>
          <w:szCs w:val="24"/>
          <w:lang w:val="es-CO"/>
        </w:rPr>
        <w:t xml:space="preserve">La </w:t>
      </w:r>
      <w:r w:rsidR="00961772" w:rsidRPr="00124A81">
        <w:rPr>
          <w:rFonts w:ascii="Arial" w:hAnsi="Arial" w:cs="Arial"/>
          <w:smallCaps/>
          <w:sz w:val="24"/>
          <w:szCs w:val="24"/>
          <w:lang w:val="es-CO"/>
        </w:rPr>
        <w:t xml:space="preserve">parte </w:t>
      </w:r>
      <w:r w:rsidR="007D1D18" w:rsidRPr="00124A81">
        <w:rPr>
          <w:rFonts w:ascii="Arial" w:hAnsi="Arial" w:cs="Arial"/>
          <w:smallCaps/>
          <w:sz w:val="24"/>
          <w:szCs w:val="24"/>
          <w:lang w:val="es-CO"/>
        </w:rPr>
        <w:t>demandada</w:t>
      </w:r>
    </w:p>
    <w:p w:rsidR="0043650B" w:rsidRPr="0070360F" w:rsidRDefault="0043650B" w:rsidP="009C30DF">
      <w:pPr>
        <w:spacing w:line="360" w:lineRule="auto"/>
        <w:jc w:val="both"/>
        <w:rPr>
          <w:rFonts w:ascii="Arial" w:hAnsi="Arial" w:cs="Arial"/>
          <w:szCs w:val="24"/>
          <w:lang w:val="es-CO"/>
        </w:rPr>
      </w:pPr>
    </w:p>
    <w:p w:rsidR="00AF4EDD" w:rsidRDefault="00572517" w:rsidP="009C30DF">
      <w:pPr>
        <w:spacing w:line="360" w:lineRule="auto"/>
        <w:jc w:val="both"/>
        <w:rPr>
          <w:rFonts w:ascii="Arial" w:hAnsi="Arial" w:cs="Arial"/>
          <w:sz w:val="24"/>
          <w:szCs w:val="24"/>
          <w:lang w:val="es-CO"/>
        </w:rPr>
      </w:pPr>
      <w:r>
        <w:rPr>
          <w:rFonts w:ascii="Arial" w:hAnsi="Arial" w:cs="Arial"/>
          <w:sz w:val="24"/>
          <w:szCs w:val="24"/>
          <w:lang w:val="es-CO"/>
        </w:rPr>
        <w:t xml:space="preserve">El </w:t>
      </w:r>
      <w:r w:rsidR="00396E07">
        <w:rPr>
          <w:rFonts w:ascii="Arial" w:hAnsi="Arial" w:cs="Arial"/>
          <w:sz w:val="24"/>
          <w:szCs w:val="24"/>
          <w:lang w:val="es-CO"/>
        </w:rPr>
        <w:t xml:space="preserve">mandatario </w:t>
      </w:r>
      <w:r w:rsidR="008C7A3A">
        <w:rPr>
          <w:rFonts w:ascii="Arial" w:hAnsi="Arial" w:cs="Arial"/>
          <w:sz w:val="24"/>
          <w:szCs w:val="24"/>
          <w:lang w:val="es-CO"/>
        </w:rPr>
        <w:t>judicial de</w:t>
      </w:r>
      <w:r w:rsidR="008A1E0C">
        <w:rPr>
          <w:rFonts w:ascii="Arial" w:hAnsi="Arial" w:cs="Arial"/>
          <w:sz w:val="24"/>
          <w:szCs w:val="24"/>
          <w:lang w:val="es-CO"/>
        </w:rPr>
        <w:t xml:space="preserve"> </w:t>
      </w:r>
      <w:r w:rsidR="00396E07">
        <w:rPr>
          <w:rFonts w:ascii="Arial" w:hAnsi="Arial" w:cs="Arial"/>
          <w:sz w:val="24"/>
          <w:szCs w:val="24"/>
          <w:lang w:val="es-CO"/>
        </w:rPr>
        <w:t>l</w:t>
      </w:r>
      <w:r w:rsidR="008A1E0C">
        <w:rPr>
          <w:rFonts w:ascii="Arial" w:hAnsi="Arial" w:cs="Arial"/>
          <w:sz w:val="24"/>
          <w:szCs w:val="24"/>
          <w:lang w:val="es-CO"/>
        </w:rPr>
        <w:t xml:space="preserve">os </w:t>
      </w:r>
      <w:r w:rsidR="007D1D18">
        <w:rPr>
          <w:rFonts w:ascii="Arial" w:hAnsi="Arial" w:cs="Arial"/>
          <w:sz w:val="24"/>
          <w:szCs w:val="24"/>
          <w:lang w:val="es-CO"/>
        </w:rPr>
        <w:t>demandados</w:t>
      </w:r>
      <w:r w:rsidR="008A1E0C">
        <w:rPr>
          <w:rFonts w:ascii="Arial" w:hAnsi="Arial" w:cs="Arial"/>
          <w:sz w:val="24"/>
          <w:szCs w:val="24"/>
          <w:lang w:val="es-CO"/>
        </w:rPr>
        <w:t xml:space="preserve"> </w:t>
      </w:r>
      <w:r w:rsidR="000943EE">
        <w:rPr>
          <w:rFonts w:ascii="Arial" w:hAnsi="Arial" w:cs="Arial"/>
          <w:sz w:val="24"/>
          <w:szCs w:val="24"/>
          <w:lang w:val="es-CO"/>
        </w:rPr>
        <w:t>criticó la valora</w:t>
      </w:r>
      <w:r w:rsidR="008B5A33">
        <w:rPr>
          <w:rFonts w:ascii="Arial" w:hAnsi="Arial" w:cs="Arial"/>
          <w:sz w:val="24"/>
          <w:szCs w:val="24"/>
          <w:lang w:val="es-CO"/>
        </w:rPr>
        <w:t xml:space="preserve">ción </w:t>
      </w:r>
      <w:r w:rsidR="00325B6E">
        <w:rPr>
          <w:rFonts w:ascii="Arial" w:hAnsi="Arial" w:cs="Arial"/>
          <w:sz w:val="24"/>
          <w:szCs w:val="24"/>
          <w:lang w:val="es-CO"/>
        </w:rPr>
        <w:t>de</w:t>
      </w:r>
      <w:r w:rsidR="000943EE">
        <w:rPr>
          <w:rFonts w:ascii="Arial" w:hAnsi="Arial" w:cs="Arial"/>
          <w:sz w:val="24"/>
          <w:szCs w:val="24"/>
          <w:lang w:val="es-CO"/>
        </w:rPr>
        <w:t xml:space="preserve"> la excepción de cosa juzgada, </w:t>
      </w:r>
      <w:r w:rsidR="00E13679">
        <w:rPr>
          <w:rFonts w:ascii="Arial" w:hAnsi="Arial" w:cs="Arial"/>
          <w:sz w:val="24"/>
          <w:szCs w:val="24"/>
          <w:lang w:val="es-CO"/>
        </w:rPr>
        <w:t xml:space="preserve">ya que </w:t>
      </w:r>
      <w:r w:rsidR="00A115A8">
        <w:rPr>
          <w:rFonts w:ascii="Arial" w:hAnsi="Arial" w:cs="Arial"/>
          <w:sz w:val="24"/>
          <w:szCs w:val="24"/>
          <w:lang w:val="es-CO"/>
        </w:rPr>
        <w:t xml:space="preserve">si se hubiesen analizado sus elementos, se concluiría que procedía su declaratoria, pues </w:t>
      </w:r>
      <w:r w:rsidR="00325B6E">
        <w:rPr>
          <w:rFonts w:ascii="Arial" w:hAnsi="Arial" w:cs="Arial"/>
          <w:sz w:val="24"/>
          <w:szCs w:val="24"/>
          <w:lang w:val="es-CO"/>
        </w:rPr>
        <w:t xml:space="preserve">fue acercada </w:t>
      </w:r>
      <w:r w:rsidR="00E13679">
        <w:rPr>
          <w:rFonts w:ascii="Arial" w:hAnsi="Arial" w:cs="Arial"/>
          <w:sz w:val="24"/>
          <w:szCs w:val="24"/>
          <w:lang w:val="es-CO"/>
        </w:rPr>
        <w:t>como prueba</w:t>
      </w:r>
      <w:r w:rsidR="00325B6E">
        <w:rPr>
          <w:rFonts w:ascii="Arial" w:hAnsi="Arial" w:cs="Arial"/>
          <w:sz w:val="24"/>
          <w:szCs w:val="24"/>
          <w:lang w:val="es-CO"/>
        </w:rPr>
        <w:t>, por ambas partes,</w:t>
      </w:r>
      <w:r w:rsidR="00E13679">
        <w:rPr>
          <w:rFonts w:ascii="Arial" w:hAnsi="Arial" w:cs="Arial"/>
          <w:sz w:val="24"/>
          <w:szCs w:val="24"/>
          <w:lang w:val="es-CO"/>
        </w:rPr>
        <w:t xml:space="preserve"> y el</w:t>
      </w:r>
      <w:r w:rsidR="000943EE">
        <w:rPr>
          <w:rFonts w:ascii="Arial" w:hAnsi="Arial" w:cs="Arial"/>
          <w:sz w:val="24"/>
          <w:szCs w:val="24"/>
          <w:lang w:val="es-CO"/>
        </w:rPr>
        <w:t>l</w:t>
      </w:r>
      <w:r w:rsidR="00E13679">
        <w:rPr>
          <w:rFonts w:ascii="Arial" w:hAnsi="Arial" w:cs="Arial"/>
          <w:sz w:val="24"/>
          <w:szCs w:val="24"/>
          <w:lang w:val="es-CO"/>
        </w:rPr>
        <w:t>o es indicativo del valor que le dan a lo conciliado</w:t>
      </w:r>
      <w:r w:rsidR="00A115A8">
        <w:rPr>
          <w:rFonts w:ascii="Arial" w:hAnsi="Arial" w:cs="Arial"/>
          <w:sz w:val="24"/>
          <w:szCs w:val="24"/>
          <w:lang w:val="es-CO"/>
        </w:rPr>
        <w:t xml:space="preserve"> y </w:t>
      </w:r>
      <w:r w:rsidR="00E13679">
        <w:rPr>
          <w:rFonts w:ascii="Arial" w:hAnsi="Arial" w:cs="Arial"/>
          <w:sz w:val="24"/>
          <w:szCs w:val="24"/>
          <w:lang w:val="es-CO"/>
        </w:rPr>
        <w:t>diferente a</w:t>
      </w:r>
      <w:r w:rsidR="000943EE">
        <w:rPr>
          <w:rFonts w:ascii="Arial" w:hAnsi="Arial" w:cs="Arial"/>
          <w:sz w:val="24"/>
          <w:szCs w:val="24"/>
          <w:lang w:val="es-CO"/>
        </w:rPr>
        <w:t xml:space="preserve"> sus efectos</w:t>
      </w:r>
      <w:r w:rsidR="00A115A8">
        <w:rPr>
          <w:rFonts w:ascii="Arial" w:hAnsi="Arial" w:cs="Arial"/>
          <w:sz w:val="24"/>
          <w:szCs w:val="24"/>
          <w:lang w:val="es-CO"/>
        </w:rPr>
        <w:t>,</w:t>
      </w:r>
      <w:r w:rsidR="000943EE">
        <w:rPr>
          <w:rFonts w:ascii="Arial" w:hAnsi="Arial" w:cs="Arial"/>
          <w:sz w:val="24"/>
          <w:szCs w:val="24"/>
          <w:lang w:val="es-CO"/>
        </w:rPr>
        <w:t xml:space="preserve"> es que en el proceso</w:t>
      </w:r>
      <w:r w:rsidR="003077E7">
        <w:rPr>
          <w:rFonts w:ascii="Arial" w:hAnsi="Arial" w:cs="Arial"/>
          <w:sz w:val="24"/>
          <w:szCs w:val="24"/>
          <w:lang w:val="es-CO"/>
        </w:rPr>
        <w:t>,</w:t>
      </w:r>
      <w:r w:rsidR="000943EE">
        <w:rPr>
          <w:rFonts w:ascii="Arial" w:hAnsi="Arial" w:cs="Arial"/>
          <w:sz w:val="24"/>
          <w:szCs w:val="24"/>
          <w:lang w:val="es-CO"/>
        </w:rPr>
        <w:t xml:space="preserve"> </w:t>
      </w:r>
      <w:r w:rsidR="003077E7">
        <w:rPr>
          <w:rFonts w:ascii="Arial" w:hAnsi="Arial" w:cs="Arial"/>
          <w:sz w:val="24"/>
          <w:szCs w:val="24"/>
          <w:lang w:val="es-CO"/>
        </w:rPr>
        <w:t>coercitivo de obligación de hacer, h</w:t>
      </w:r>
      <w:r w:rsidR="000943EE">
        <w:rPr>
          <w:rFonts w:ascii="Arial" w:hAnsi="Arial" w:cs="Arial"/>
          <w:sz w:val="24"/>
          <w:szCs w:val="24"/>
          <w:lang w:val="es-CO"/>
        </w:rPr>
        <w:t xml:space="preserve">ubiese sido presentada el acta sin el lleno de los requisitos para </w:t>
      </w:r>
      <w:r w:rsidR="003077E7">
        <w:rPr>
          <w:rFonts w:ascii="Arial" w:hAnsi="Arial" w:cs="Arial"/>
          <w:sz w:val="24"/>
          <w:szCs w:val="24"/>
          <w:lang w:val="es-CO"/>
        </w:rPr>
        <w:t xml:space="preserve">que prestará mérito </w:t>
      </w:r>
      <w:r w:rsidR="000943EE">
        <w:rPr>
          <w:rFonts w:ascii="Arial" w:hAnsi="Arial" w:cs="Arial"/>
          <w:sz w:val="24"/>
          <w:szCs w:val="24"/>
          <w:lang w:val="es-CO"/>
        </w:rPr>
        <w:t>ejecu</w:t>
      </w:r>
      <w:r w:rsidR="003077E7">
        <w:rPr>
          <w:rFonts w:ascii="Arial" w:hAnsi="Arial" w:cs="Arial"/>
          <w:sz w:val="24"/>
          <w:szCs w:val="24"/>
          <w:lang w:val="es-CO"/>
        </w:rPr>
        <w:t>tivo</w:t>
      </w:r>
      <w:r w:rsidR="007C22CA">
        <w:rPr>
          <w:rFonts w:ascii="Arial" w:hAnsi="Arial" w:cs="Arial"/>
          <w:sz w:val="24"/>
          <w:szCs w:val="24"/>
          <w:lang w:val="es-CO"/>
        </w:rPr>
        <w:t>.</w:t>
      </w:r>
    </w:p>
    <w:p w:rsidR="00FE5AEF" w:rsidRPr="0070360F" w:rsidRDefault="00FE5AEF" w:rsidP="009C30DF">
      <w:pPr>
        <w:spacing w:line="360" w:lineRule="auto"/>
        <w:jc w:val="both"/>
        <w:rPr>
          <w:rFonts w:ascii="Arial" w:hAnsi="Arial" w:cs="Arial"/>
          <w:szCs w:val="24"/>
          <w:lang w:val="es-CO"/>
        </w:rPr>
      </w:pPr>
    </w:p>
    <w:p w:rsidR="009F5737" w:rsidRDefault="008B5A33" w:rsidP="002C3DDD">
      <w:pPr>
        <w:spacing w:line="360" w:lineRule="auto"/>
        <w:jc w:val="both"/>
        <w:rPr>
          <w:rFonts w:ascii="Arial" w:hAnsi="Arial" w:cs="Arial"/>
          <w:sz w:val="24"/>
          <w:szCs w:val="24"/>
          <w:lang w:val="es-CO"/>
        </w:rPr>
      </w:pPr>
      <w:r>
        <w:rPr>
          <w:rFonts w:ascii="Arial" w:hAnsi="Arial" w:cs="Arial"/>
          <w:sz w:val="24"/>
          <w:szCs w:val="24"/>
          <w:lang w:val="es-CO"/>
        </w:rPr>
        <w:t xml:space="preserve">De otra parte, censuró la </w:t>
      </w:r>
      <w:r w:rsidR="00325B6E">
        <w:rPr>
          <w:rFonts w:ascii="Arial" w:hAnsi="Arial" w:cs="Arial"/>
          <w:sz w:val="24"/>
          <w:szCs w:val="24"/>
          <w:lang w:val="es-CO"/>
        </w:rPr>
        <w:t xml:space="preserve">apreciación probatoria que se hizo de </w:t>
      </w:r>
      <w:r>
        <w:rPr>
          <w:rFonts w:ascii="Arial" w:hAnsi="Arial" w:cs="Arial"/>
          <w:sz w:val="24"/>
          <w:szCs w:val="24"/>
          <w:lang w:val="es-CO"/>
        </w:rPr>
        <w:t>los testimonios</w:t>
      </w:r>
      <w:r w:rsidR="00325B6E">
        <w:rPr>
          <w:rFonts w:ascii="Arial" w:hAnsi="Arial" w:cs="Arial"/>
          <w:sz w:val="24"/>
          <w:szCs w:val="24"/>
          <w:lang w:val="es-CO"/>
        </w:rPr>
        <w:t xml:space="preserve">, </w:t>
      </w:r>
      <w:r w:rsidR="00A115A8">
        <w:rPr>
          <w:rFonts w:ascii="Arial" w:hAnsi="Arial" w:cs="Arial"/>
          <w:sz w:val="24"/>
          <w:szCs w:val="24"/>
          <w:lang w:val="es-CO"/>
        </w:rPr>
        <w:t>de los que i</w:t>
      </w:r>
      <w:r w:rsidR="00325B6E">
        <w:rPr>
          <w:rFonts w:ascii="Arial" w:hAnsi="Arial" w:cs="Arial"/>
          <w:sz w:val="24"/>
          <w:szCs w:val="24"/>
          <w:lang w:val="es-CO"/>
        </w:rPr>
        <w:t>ndic</w:t>
      </w:r>
      <w:r w:rsidR="00A115A8">
        <w:rPr>
          <w:rFonts w:ascii="Arial" w:hAnsi="Arial" w:cs="Arial"/>
          <w:sz w:val="24"/>
          <w:szCs w:val="24"/>
          <w:lang w:val="es-CO"/>
        </w:rPr>
        <w:t xml:space="preserve">ó </w:t>
      </w:r>
      <w:r>
        <w:rPr>
          <w:rFonts w:ascii="Arial" w:hAnsi="Arial" w:cs="Arial"/>
          <w:sz w:val="24"/>
          <w:szCs w:val="24"/>
          <w:lang w:val="es-CO"/>
        </w:rPr>
        <w:t>dan cuenta que el demandado estuvo prest</w:t>
      </w:r>
      <w:r w:rsidR="00E50E5A">
        <w:rPr>
          <w:rFonts w:ascii="Arial" w:hAnsi="Arial" w:cs="Arial"/>
          <w:sz w:val="24"/>
          <w:szCs w:val="24"/>
          <w:lang w:val="es-CO"/>
        </w:rPr>
        <w:t>o</w:t>
      </w:r>
      <w:r>
        <w:rPr>
          <w:rFonts w:ascii="Arial" w:hAnsi="Arial" w:cs="Arial"/>
          <w:sz w:val="24"/>
          <w:szCs w:val="24"/>
          <w:lang w:val="es-CO"/>
        </w:rPr>
        <w:t xml:space="preserve"> a hacer los arreglos acordados, pero </w:t>
      </w:r>
      <w:r w:rsidR="00325B6E">
        <w:rPr>
          <w:rFonts w:ascii="Arial" w:hAnsi="Arial" w:cs="Arial"/>
          <w:sz w:val="24"/>
          <w:szCs w:val="24"/>
          <w:lang w:val="es-CO"/>
        </w:rPr>
        <w:t xml:space="preserve">que </w:t>
      </w:r>
      <w:r>
        <w:rPr>
          <w:rFonts w:ascii="Arial" w:hAnsi="Arial" w:cs="Arial"/>
          <w:sz w:val="24"/>
          <w:szCs w:val="24"/>
          <w:lang w:val="es-CO"/>
        </w:rPr>
        <w:t xml:space="preserve">la actora se lo impidió y más allá de eso, la mayoría de ellos, quienes </w:t>
      </w:r>
      <w:r w:rsidR="00325B6E">
        <w:rPr>
          <w:rFonts w:ascii="Arial" w:hAnsi="Arial" w:cs="Arial"/>
          <w:sz w:val="24"/>
          <w:szCs w:val="24"/>
          <w:lang w:val="es-CO"/>
        </w:rPr>
        <w:t xml:space="preserve">fueron </w:t>
      </w:r>
      <w:r>
        <w:rPr>
          <w:rFonts w:ascii="Arial" w:hAnsi="Arial" w:cs="Arial"/>
          <w:sz w:val="24"/>
          <w:szCs w:val="24"/>
          <w:lang w:val="es-CO"/>
        </w:rPr>
        <w:t>vecinos, son claros al indicar que el bien de la señora Espitia Ortegón, ya tenía un deterioro considerable</w:t>
      </w:r>
      <w:r w:rsidR="009F5737">
        <w:rPr>
          <w:rFonts w:ascii="Arial" w:hAnsi="Arial" w:cs="Arial"/>
          <w:sz w:val="24"/>
          <w:szCs w:val="24"/>
          <w:lang w:val="es-CO"/>
        </w:rPr>
        <w:t>,</w:t>
      </w:r>
      <w:r>
        <w:rPr>
          <w:rFonts w:ascii="Arial" w:hAnsi="Arial" w:cs="Arial"/>
          <w:sz w:val="24"/>
          <w:szCs w:val="24"/>
          <w:lang w:val="es-CO"/>
        </w:rPr>
        <w:t xml:space="preserve"> al iniciar </w:t>
      </w:r>
      <w:r w:rsidR="00325B6E">
        <w:rPr>
          <w:rFonts w:ascii="Arial" w:hAnsi="Arial" w:cs="Arial"/>
          <w:sz w:val="24"/>
          <w:szCs w:val="24"/>
          <w:lang w:val="es-CO"/>
        </w:rPr>
        <w:t xml:space="preserve">su obra </w:t>
      </w:r>
      <w:r>
        <w:rPr>
          <w:rFonts w:ascii="Arial" w:hAnsi="Arial" w:cs="Arial"/>
          <w:sz w:val="24"/>
          <w:szCs w:val="24"/>
          <w:lang w:val="es-CO"/>
        </w:rPr>
        <w:t xml:space="preserve">el demandado Gálvez Castro. </w:t>
      </w:r>
    </w:p>
    <w:p w:rsidR="009F5737" w:rsidRDefault="009F5737" w:rsidP="002C3DDD">
      <w:pPr>
        <w:spacing w:line="360" w:lineRule="auto"/>
        <w:jc w:val="both"/>
        <w:rPr>
          <w:rFonts w:ascii="Arial" w:hAnsi="Arial" w:cs="Arial"/>
          <w:sz w:val="24"/>
          <w:szCs w:val="24"/>
          <w:lang w:val="es-CO"/>
        </w:rPr>
      </w:pPr>
    </w:p>
    <w:p w:rsidR="00E54767" w:rsidRDefault="009F5737" w:rsidP="002C3DDD">
      <w:pPr>
        <w:spacing w:line="360" w:lineRule="auto"/>
        <w:jc w:val="both"/>
        <w:rPr>
          <w:rFonts w:ascii="Arial" w:hAnsi="Arial" w:cs="Arial"/>
          <w:sz w:val="24"/>
          <w:szCs w:val="24"/>
          <w:lang w:val="es-CO"/>
        </w:rPr>
      </w:pPr>
      <w:r>
        <w:rPr>
          <w:rFonts w:ascii="Arial" w:hAnsi="Arial" w:cs="Arial"/>
          <w:sz w:val="24"/>
          <w:szCs w:val="24"/>
          <w:lang w:val="es-CO"/>
        </w:rPr>
        <w:t xml:space="preserve">Formuló </w:t>
      </w:r>
      <w:r w:rsidR="00A115A8">
        <w:rPr>
          <w:rFonts w:ascii="Arial" w:hAnsi="Arial" w:cs="Arial"/>
          <w:sz w:val="24"/>
          <w:szCs w:val="24"/>
          <w:lang w:val="es-CO"/>
        </w:rPr>
        <w:t>similar r</w:t>
      </w:r>
      <w:r>
        <w:rPr>
          <w:rFonts w:ascii="Arial" w:hAnsi="Arial" w:cs="Arial"/>
          <w:sz w:val="24"/>
          <w:szCs w:val="24"/>
          <w:lang w:val="es-CO"/>
        </w:rPr>
        <w:t>epro</w:t>
      </w:r>
      <w:r w:rsidR="00E50E5A">
        <w:rPr>
          <w:rFonts w:ascii="Arial" w:hAnsi="Arial" w:cs="Arial"/>
          <w:sz w:val="24"/>
          <w:szCs w:val="24"/>
          <w:lang w:val="es-CO"/>
        </w:rPr>
        <w:t>che frente a la valoración</w:t>
      </w:r>
      <w:r>
        <w:rPr>
          <w:rFonts w:ascii="Arial" w:hAnsi="Arial" w:cs="Arial"/>
          <w:sz w:val="24"/>
          <w:szCs w:val="24"/>
          <w:lang w:val="es-CO"/>
        </w:rPr>
        <w:t xml:space="preserve"> de los peritajes, </w:t>
      </w:r>
      <w:r w:rsidR="00325B6E">
        <w:rPr>
          <w:rFonts w:ascii="Arial" w:hAnsi="Arial" w:cs="Arial"/>
          <w:sz w:val="24"/>
          <w:szCs w:val="24"/>
          <w:lang w:val="es-CO"/>
        </w:rPr>
        <w:t xml:space="preserve">dado que </w:t>
      </w:r>
      <w:r>
        <w:rPr>
          <w:rFonts w:ascii="Arial" w:hAnsi="Arial" w:cs="Arial"/>
          <w:sz w:val="24"/>
          <w:szCs w:val="24"/>
          <w:lang w:val="es-CO"/>
        </w:rPr>
        <w:t>en su entender el primero de ellos tiene errores manifiestos, independientemente que haya sido realizado por un profesional</w:t>
      </w:r>
      <w:r w:rsidR="00E50E5A">
        <w:rPr>
          <w:rFonts w:ascii="Arial" w:hAnsi="Arial" w:cs="Arial"/>
          <w:sz w:val="24"/>
          <w:szCs w:val="24"/>
          <w:lang w:val="es-CO"/>
        </w:rPr>
        <w:t>,</w:t>
      </w:r>
      <w:r w:rsidR="00325B6E">
        <w:rPr>
          <w:rFonts w:ascii="Arial" w:hAnsi="Arial" w:cs="Arial"/>
          <w:sz w:val="24"/>
          <w:szCs w:val="24"/>
          <w:lang w:val="es-CO"/>
        </w:rPr>
        <w:t xml:space="preserve"> y carece </w:t>
      </w:r>
      <w:r>
        <w:rPr>
          <w:rFonts w:ascii="Arial" w:hAnsi="Arial" w:cs="Arial"/>
          <w:sz w:val="24"/>
          <w:szCs w:val="24"/>
          <w:lang w:val="es-CO"/>
        </w:rPr>
        <w:t>de credibilidad</w:t>
      </w:r>
      <w:r w:rsidR="00E50E5A">
        <w:rPr>
          <w:rFonts w:ascii="Arial" w:hAnsi="Arial" w:cs="Arial"/>
          <w:sz w:val="24"/>
          <w:szCs w:val="24"/>
          <w:lang w:val="es-CO"/>
        </w:rPr>
        <w:t xml:space="preserve">, pues </w:t>
      </w:r>
      <w:r w:rsidR="00325B6E">
        <w:rPr>
          <w:rFonts w:ascii="Arial" w:hAnsi="Arial" w:cs="Arial"/>
          <w:sz w:val="24"/>
          <w:szCs w:val="24"/>
          <w:lang w:val="es-CO"/>
        </w:rPr>
        <w:t xml:space="preserve">la perito </w:t>
      </w:r>
      <w:r>
        <w:rPr>
          <w:rFonts w:ascii="Arial" w:hAnsi="Arial" w:cs="Arial"/>
          <w:sz w:val="24"/>
          <w:szCs w:val="24"/>
          <w:lang w:val="es-CO"/>
        </w:rPr>
        <w:t xml:space="preserve">solo vio el inmueble una única vez </w:t>
      </w:r>
      <w:r w:rsidR="00A115A8">
        <w:rPr>
          <w:rFonts w:ascii="Arial" w:hAnsi="Arial" w:cs="Arial"/>
          <w:sz w:val="24"/>
          <w:szCs w:val="24"/>
          <w:lang w:val="es-CO"/>
        </w:rPr>
        <w:t xml:space="preserve">e hizo </w:t>
      </w:r>
      <w:r>
        <w:rPr>
          <w:rFonts w:ascii="Arial" w:hAnsi="Arial" w:cs="Arial"/>
          <w:sz w:val="24"/>
          <w:szCs w:val="24"/>
          <w:lang w:val="es-CO"/>
        </w:rPr>
        <w:t xml:space="preserve">apreciaciones para su reconstrucción, </w:t>
      </w:r>
      <w:r w:rsidR="00E54767">
        <w:rPr>
          <w:rFonts w:ascii="Arial" w:hAnsi="Arial" w:cs="Arial"/>
          <w:sz w:val="24"/>
          <w:szCs w:val="24"/>
          <w:lang w:val="es-CO"/>
        </w:rPr>
        <w:t>cuando los daños ni siquiera fueron plenamente identificados.</w:t>
      </w:r>
    </w:p>
    <w:p w:rsidR="00E54767" w:rsidRDefault="00E54767" w:rsidP="002C3DDD">
      <w:pPr>
        <w:spacing w:line="360" w:lineRule="auto"/>
        <w:jc w:val="both"/>
        <w:rPr>
          <w:rFonts w:ascii="Arial" w:hAnsi="Arial" w:cs="Arial"/>
          <w:sz w:val="24"/>
          <w:szCs w:val="24"/>
          <w:lang w:val="es-CO"/>
        </w:rPr>
      </w:pPr>
    </w:p>
    <w:p w:rsidR="00C52D1E" w:rsidRDefault="00E54767" w:rsidP="009C30DF">
      <w:pPr>
        <w:spacing w:line="360" w:lineRule="auto"/>
        <w:jc w:val="both"/>
        <w:rPr>
          <w:rFonts w:ascii="Arial" w:hAnsi="Arial" w:cs="Arial"/>
          <w:sz w:val="24"/>
        </w:rPr>
      </w:pPr>
      <w:r>
        <w:rPr>
          <w:rFonts w:ascii="Arial" w:hAnsi="Arial" w:cs="Arial"/>
          <w:sz w:val="24"/>
          <w:szCs w:val="24"/>
          <w:lang w:val="es-CO"/>
        </w:rPr>
        <w:t xml:space="preserve">Expuso que faltó pronunciamiento </w:t>
      </w:r>
      <w:r w:rsidR="00E50E5A">
        <w:rPr>
          <w:rFonts w:ascii="Arial" w:hAnsi="Arial" w:cs="Arial"/>
          <w:sz w:val="24"/>
          <w:szCs w:val="24"/>
          <w:lang w:val="es-CO"/>
        </w:rPr>
        <w:t xml:space="preserve">sobre </w:t>
      </w:r>
      <w:r>
        <w:rPr>
          <w:rFonts w:ascii="Arial" w:hAnsi="Arial" w:cs="Arial"/>
          <w:sz w:val="24"/>
          <w:szCs w:val="24"/>
          <w:lang w:val="es-CO"/>
        </w:rPr>
        <w:t>las excepciones diferentes a la cosa juzgada</w:t>
      </w:r>
      <w:r w:rsidR="00325B6E">
        <w:rPr>
          <w:rFonts w:ascii="Arial" w:hAnsi="Arial" w:cs="Arial"/>
          <w:sz w:val="24"/>
          <w:szCs w:val="24"/>
          <w:lang w:val="es-CO"/>
        </w:rPr>
        <w:t>, por lo que se puede hablar de falta de congruencia</w:t>
      </w:r>
      <w:r>
        <w:rPr>
          <w:rFonts w:ascii="Arial" w:hAnsi="Arial" w:cs="Arial"/>
          <w:sz w:val="24"/>
          <w:szCs w:val="24"/>
          <w:lang w:val="es-CO"/>
        </w:rPr>
        <w:t xml:space="preserve">. </w:t>
      </w:r>
      <w:r w:rsidR="00325B6E">
        <w:rPr>
          <w:rFonts w:ascii="Arial" w:hAnsi="Arial" w:cs="Arial"/>
          <w:sz w:val="24"/>
          <w:szCs w:val="24"/>
          <w:lang w:val="es-CO"/>
        </w:rPr>
        <w:t>Por último</w:t>
      </w:r>
      <w:r w:rsidR="00E50E5A">
        <w:rPr>
          <w:rFonts w:ascii="Arial" w:hAnsi="Arial" w:cs="Arial"/>
          <w:sz w:val="24"/>
          <w:szCs w:val="24"/>
          <w:lang w:val="es-CO"/>
        </w:rPr>
        <w:t>,</w:t>
      </w:r>
      <w:r>
        <w:rPr>
          <w:rFonts w:ascii="Arial" w:hAnsi="Arial" w:cs="Arial"/>
          <w:sz w:val="24"/>
          <w:szCs w:val="24"/>
          <w:lang w:val="es-CO"/>
        </w:rPr>
        <w:t xml:space="preserve"> refiere que quedaron sin </w:t>
      </w:r>
      <w:r>
        <w:rPr>
          <w:rFonts w:ascii="Arial" w:hAnsi="Arial" w:cs="Arial"/>
          <w:sz w:val="24"/>
          <w:szCs w:val="24"/>
          <w:lang w:val="es-CO"/>
        </w:rPr>
        <w:lastRenderedPageBreak/>
        <w:t xml:space="preserve">demostrarse los elementos de la responsabilidad </w:t>
      </w:r>
      <w:proofErr w:type="spellStart"/>
      <w:r w:rsidRPr="00E54767">
        <w:rPr>
          <w:rFonts w:ascii="Arial" w:hAnsi="Arial" w:cs="Arial"/>
          <w:i/>
          <w:sz w:val="24"/>
          <w:szCs w:val="24"/>
          <w:lang w:val="es-CO"/>
        </w:rPr>
        <w:t>aquiliana</w:t>
      </w:r>
      <w:proofErr w:type="spellEnd"/>
      <w:r>
        <w:rPr>
          <w:rFonts w:ascii="Arial" w:hAnsi="Arial" w:cs="Arial"/>
          <w:sz w:val="24"/>
          <w:szCs w:val="24"/>
          <w:lang w:val="es-CO"/>
        </w:rPr>
        <w:t xml:space="preserve"> </w:t>
      </w:r>
      <w:r w:rsidR="00A333F0">
        <w:rPr>
          <w:rFonts w:ascii="Arial" w:hAnsi="Arial" w:cs="Arial"/>
          <w:sz w:val="24"/>
        </w:rPr>
        <w:t xml:space="preserve">(Folios </w:t>
      </w:r>
      <w:r>
        <w:rPr>
          <w:rFonts w:ascii="Arial" w:hAnsi="Arial" w:cs="Arial"/>
          <w:sz w:val="24"/>
        </w:rPr>
        <w:t>33 a 39</w:t>
      </w:r>
      <w:r w:rsidR="00A333F0">
        <w:rPr>
          <w:rFonts w:ascii="Arial" w:hAnsi="Arial" w:cs="Arial"/>
          <w:sz w:val="24"/>
        </w:rPr>
        <w:t>, este cuaderno).</w:t>
      </w:r>
    </w:p>
    <w:p w:rsidR="00676E3C" w:rsidRDefault="00676E3C" w:rsidP="009C30DF">
      <w:pPr>
        <w:spacing w:line="360" w:lineRule="auto"/>
        <w:jc w:val="both"/>
        <w:rPr>
          <w:rFonts w:ascii="Arial" w:hAnsi="Arial" w:cs="Arial"/>
          <w:sz w:val="24"/>
        </w:rPr>
      </w:pPr>
    </w:p>
    <w:p w:rsidR="008F6923" w:rsidRPr="00124A81" w:rsidRDefault="008F6923" w:rsidP="008F6923">
      <w:pPr>
        <w:pStyle w:val="Paragraphedeliste"/>
        <w:numPr>
          <w:ilvl w:val="1"/>
          <w:numId w:val="8"/>
        </w:numPr>
        <w:spacing w:line="360" w:lineRule="auto"/>
        <w:jc w:val="both"/>
        <w:rPr>
          <w:rFonts w:ascii="Arial" w:hAnsi="Arial" w:cs="Arial"/>
          <w:smallCaps/>
          <w:sz w:val="24"/>
          <w:szCs w:val="24"/>
          <w:lang w:val="es-CO"/>
        </w:rPr>
      </w:pPr>
      <w:r w:rsidRPr="00124A81">
        <w:rPr>
          <w:rFonts w:ascii="Arial" w:hAnsi="Arial" w:cs="Arial"/>
          <w:smallCaps/>
          <w:sz w:val="24"/>
          <w:szCs w:val="24"/>
          <w:lang w:val="es-CO"/>
        </w:rPr>
        <w:t>La parte actora</w:t>
      </w:r>
    </w:p>
    <w:p w:rsidR="008F6923" w:rsidRDefault="008F6923" w:rsidP="009C30DF">
      <w:pPr>
        <w:spacing w:line="360" w:lineRule="auto"/>
        <w:jc w:val="both"/>
        <w:rPr>
          <w:rFonts w:ascii="Arial" w:hAnsi="Arial" w:cs="Arial"/>
          <w:sz w:val="24"/>
        </w:rPr>
      </w:pPr>
    </w:p>
    <w:p w:rsidR="00E50E5A" w:rsidRDefault="00E50E5A" w:rsidP="00E50E5A">
      <w:pPr>
        <w:spacing w:line="360" w:lineRule="auto"/>
        <w:jc w:val="both"/>
        <w:rPr>
          <w:rFonts w:ascii="Arial" w:hAnsi="Arial" w:cs="Arial"/>
          <w:sz w:val="24"/>
          <w:szCs w:val="22"/>
        </w:rPr>
      </w:pPr>
      <w:r>
        <w:rPr>
          <w:rFonts w:ascii="Arial" w:hAnsi="Arial" w:cs="Arial"/>
          <w:sz w:val="24"/>
          <w:szCs w:val="22"/>
        </w:rPr>
        <w:t xml:space="preserve">Revisadas las diligencias surtidas en esta sede, se encontró que la parte actora, a pesar de no haber formulado recurso contra la sentencia, allegó en los términos del artículo 353 del CPC, escrito de sustentación de su propia alzada, en lo que estimó, le fue desfavorable. Así entonces, aun cuando ninguna mención se hizo acerca de que se tratase de una apelación adhesiva, bien se nota que se aviene a lo previsto por </w:t>
      </w:r>
      <w:r w:rsidR="0096242E">
        <w:rPr>
          <w:rFonts w:ascii="Arial" w:hAnsi="Arial" w:cs="Arial"/>
          <w:sz w:val="24"/>
          <w:szCs w:val="22"/>
        </w:rPr>
        <w:t xml:space="preserve">la norma </w:t>
      </w:r>
      <w:r>
        <w:rPr>
          <w:rFonts w:ascii="Arial" w:hAnsi="Arial" w:cs="Arial"/>
          <w:sz w:val="24"/>
          <w:szCs w:val="22"/>
        </w:rPr>
        <w:t xml:space="preserve">en cita, por ende, así se considerará. </w:t>
      </w:r>
    </w:p>
    <w:p w:rsidR="00E50E5A" w:rsidRPr="00E50E5A" w:rsidRDefault="00E50E5A" w:rsidP="00E50E5A">
      <w:pPr>
        <w:spacing w:line="360" w:lineRule="auto"/>
        <w:jc w:val="both"/>
        <w:rPr>
          <w:rFonts w:ascii="Arial" w:hAnsi="Arial" w:cs="Arial"/>
          <w:sz w:val="24"/>
          <w:szCs w:val="22"/>
        </w:rPr>
      </w:pPr>
    </w:p>
    <w:p w:rsidR="00E50E5A" w:rsidRDefault="00E50E5A" w:rsidP="00E50E5A">
      <w:pPr>
        <w:spacing w:line="360" w:lineRule="auto"/>
        <w:jc w:val="both"/>
        <w:rPr>
          <w:rFonts w:ascii="Arial" w:hAnsi="Arial" w:cs="Arial"/>
          <w:sz w:val="24"/>
          <w:szCs w:val="22"/>
          <w:lang w:val="es-CO"/>
        </w:rPr>
      </w:pPr>
      <w:r>
        <w:rPr>
          <w:rFonts w:ascii="Arial" w:hAnsi="Arial" w:cs="Arial"/>
          <w:sz w:val="24"/>
          <w:szCs w:val="22"/>
          <w:lang w:val="es-CO"/>
        </w:rPr>
        <w:t xml:space="preserve">De otra parte, se tramitará el memorial del apoderado judicial de la parte actora (Folios 7 a 9, este cuaderno) más no el allegado por la señora Arango Espitia (Folios 11 a 31, este cuaderno), por </w:t>
      </w:r>
      <w:r w:rsidRPr="00B5697F">
        <w:rPr>
          <w:rFonts w:ascii="Arial" w:hAnsi="Arial" w:cs="Arial"/>
          <w:sz w:val="24"/>
          <w:szCs w:val="22"/>
          <w:lang w:val="es-CO"/>
        </w:rPr>
        <w:t>carece</w:t>
      </w:r>
      <w:r>
        <w:rPr>
          <w:rFonts w:ascii="Arial" w:hAnsi="Arial" w:cs="Arial"/>
          <w:sz w:val="24"/>
          <w:szCs w:val="22"/>
          <w:lang w:val="es-CO"/>
        </w:rPr>
        <w:t>r</w:t>
      </w:r>
      <w:r w:rsidRPr="00B5697F">
        <w:rPr>
          <w:rFonts w:ascii="Arial" w:hAnsi="Arial" w:cs="Arial"/>
          <w:sz w:val="24"/>
          <w:szCs w:val="22"/>
          <w:lang w:val="es-CO"/>
        </w:rPr>
        <w:t xml:space="preserve"> del derecho de postulación</w:t>
      </w:r>
      <w:r>
        <w:rPr>
          <w:rFonts w:ascii="Arial" w:hAnsi="Arial" w:cs="Arial"/>
          <w:sz w:val="24"/>
          <w:szCs w:val="22"/>
          <w:lang w:val="es-CO"/>
        </w:rPr>
        <w:t>,</w:t>
      </w:r>
      <w:r w:rsidRPr="00B5697F">
        <w:rPr>
          <w:rFonts w:ascii="Arial" w:hAnsi="Arial" w:cs="Arial"/>
          <w:sz w:val="24"/>
          <w:szCs w:val="22"/>
          <w:lang w:val="es-CO"/>
        </w:rPr>
        <w:t xml:space="preserve"> </w:t>
      </w:r>
      <w:r>
        <w:rPr>
          <w:rFonts w:ascii="Arial" w:hAnsi="Arial" w:cs="Arial"/>
          <w:sz w:val="24"/>
          <w:szCs w:val="22"/>
          <w:lang w:val="es-CO"/>
        </w:rPr>
        <w:t>conforme al artículo 63 del CPC, requerido para actuar en esta instancia (Artículos 25, 28 y 29, Decreto 196 de 1971).</w:t>
      </w:r>
    </w:p>
    <w:p w:rsidR="00E50E5A" w:rsidRPr="00E50E5A" w:rsidRDefault="00E50E5A" w:rsidP="00E50E5A">
      <w:pPr>
        <w:spacing w:line="360" w:lineRule="auto"/>
        <w:jc w:val="both"/>
        <w:rPr>
          <w:rFonts w:ascii="Arial" w:hAnsi="Arial" w:cs="Arial"/>
          <w:sz w:val="24"/>
          <w:lang w:val="es-CO"/>
        </w:rPr>
      </w:pPr>
    </w:p>
    <w:p w:rsidR="00704B39" w:rsidRDefault="002A6050" w:rsidP="009C30DF">
      <w:pPr>
        <w:spacing w:line="360" w:lineRule="auto"/>
        <w:jc w:val="both"/>
        <w:rPr>
          <w:rFonts w:ascii="Arial" w:hAnsi="Arial" w:cs="Arial"/>
          <w:sz w:val="24"/>
        </w:rPr>
      </w:pPr>
      <w:r w:rsidRPr="00134AC9">
        <w:rPr>
          <w:rFonts w:ascii="Arial" w:hAnsi="Arial" w:cs="Arial"/>
          <w:sz w:val="24"/>
        </w:rPr>
        <w:t>El procurador judicial de esta parte, manifestó que</w:t>
      </w:r>
      <w:r w:rsidR="00134AC9" w:rsidRPr="00134AC9">
        <w:rPr>
          <w:rFonts w:ascii="Arial" w:hAnsi="Arial" w:cs="Arial"/>
          <w:sz w:val="24"/>
        </w:rPr>
        <w:t>,</w:t>
      </w:r>
      <w:r w:rsidRPr="00134AC9">
        <w:rPr>
          <w:rFonts w:ascii="Arial" w:hAnsi="Arial" w:cs="Arial"/>
          <w:sz w:val="24"/>
        </w:rPr>
        <w:t xml:space="preserve"> la responsabilidad </w:t>
      </w:r>
      <w:r w:rsidR="00FE5FD9" w:rsidRPr="00134AC9">
        <w:rPr>
          <w:rFonts w:ascii="Arial" w:hAnsi="Arial" w:cs="Arial"/>
          <w:sz w:val="24"/>
        </w:rPr>
        <w:t>ya declarada debió</w:t>
      </w:r>
      <w:r w:rsidR="00FE5FD9">
        <w:rPr>
          <w:rFonts w:ascii="Arial" w:hAnsi="Arial" w:cs="Arial"/>
          <w:sz w:val="24"/>
        </w:rPr>
        <w:t xml:space="preserve"> extenderse al señor Luis Fernando Quiceno Arias, toda vez </w:t>
      </w:r>
      <w:r w:rsidR="003B0884">
        <w:rPr>
          <w:rFonts w:ascii="Arial" w:hAnsi="Arial" w:cs="Arial"/>
          <w:sz w:val="24"/>
        </w:rPr>
        <w:t xml:space="preserve">que tiene legitimación y </w:t>
      </w:r>
      <w:r w:rsidR="004D07B8">
        <w:rPr>
          <w:rFonts w:ascii="Arial" w:hAnsi="Arial" w:cs="Arial"/>
          <w:sz w:val="24"/>
        </w:rPr>
        <w:t>e</w:t>
      </w:r>
      <w:r w:rsidR="003B0884">
        <w:rPr>
          <w:rFonts w:ascii="Arial" w:hAnsi="Arial" w:cs="Arial"/>
          <w:sz w:val="24"/>
        </w:rPr>
        <w:t>s</w:t>
      </w:r>
      <w:r w:rsidR="004D07B8">
        <w:rPr>
          <w:rFonts w:ascii="Arial" w:hAnsi="Arial" w:cs="Arial"/>
          <w:sz w:val="24"/>
        </w:rPr>
        <w:t xml:space="preserve">o se </w:t>
      </w:r>
      <w:r w:rsidR="003B0884">
        <w:rPr>
          <w:rFonts w:ascii="Arial" w:hAnsi="Arial" w:cs="Arial"/>
          <w:sz w:val="24"/>
        </w:rPr>
        <w:t xml:space="preserve">probó </w:t>
      </w:r>
      <w:r w:rsidR="00134AC9">
        <w:rPr>
          <w:rFonts w:ascii="Arial" w:hAnsi="Arial" w:cs="Arial"/>
          <w:sz w:val="24"/>
        </w:rPr>
        <w:t xml:space="preserve">al </w:t>
      </w:r>
      <w:r w:rsidR="004D07B8">
        <w:rPr>
          <w:rFonts w:ascii="Arial" w:hAnsi="Arial" w:cs="Arial"/>
          <w:sz w:val="24"/>
        </w:rPr>
        <w:t>evidenci</w:t>
      </w:r>
      <w:r w:rsidR="00134AC9">
        <w:rPr>
          <w:rFonts w:ascii="Arial" w:hAnsi="Arial" w:cs="Arial"/>
          <w:sz w:val="24"/>
        </w:rPr>
        <w:t>ar la</w:t>
      </w:r>
      <w:r w:rsidR="004D07B8">
        <w:rPr>
          <w:rFonts w:ascii="Arial" w:hAnsi="Arial" w:cs="Arial"/>
          <w:sz w:val="24"/>
        </w:rPr>
        <w:t xml:space="preserve"> s</w:t>
      </w:r>
      <w:r w:rsidR="00124A81">
        <w:rPr>
          <w:rFonts w:ascii="Arial" w:hAnsi="Arial" w:cs="Arial"/>
          <w:sz w:val="24"/>
        </w:rPr>
        <w:t>imula</w:t>
      </w:r>
      <w:r w:rsidR="00E4265C">
        <w:rPr>
          <w:rFonts w:ascii="Arial" w:hAnsi="Arial" w:cs="Arial"/>
          <w:sz w:val="24"/>
        </w:rPr>
        <w:t xml:space="preserve">ción </w:t>
      </w:r>
      <w:r w:rsidR="00134AC9">
        <w:rPr>
          <w:rFonts w:ascii="Arial" w:hAnsi="Arial" w:cs="Arial"/>
          <w:sz w:val="24"/>
        </w:rPr>
        <w:t>d</w:t>
      </w:r>
      <w:r w:rsidR="00E4265C">
        <w:rPr>
          <w:rFonts w:ascii="Arial" w:hAnsi="Arial" w:cs="Arial"/>
          <w:sz w:val="24"/>
        </w:rPr>
        <w:t>e</w:t>
      </w:r>
      <w:r w:rsidR="003B0884">
        <w:rPr>
          <w:rFonts w:ascii="Arial" w:hAnsi="Arial" w:cs="Arial"/>
          <w:sz w:val="24"/>
        </w:rPr>
        <w:t xml:space="preserve">l negocio </w:t>
      </w:r>
      <w:r w:rsidR="00124A81">
        <w:rPr>
          <w:rFonts w:ascii="Arial" w:hAnsi="Arial" w:cs="Arial"/>
          <w:sz w:val="24"/>
        </w:rPr>
        <w:t xml:space="preserve">jurídico, celebrado entre aquel y Rogelio Gálvez Castro, además que </w:t>
      </w:r>
      <w:r w:rsidR="00134AC9">
        <w:rPr>
          <w:rFonts w:ascii="Arial" w:hAnsi="Arial" w:cs="Arial"/>
          <w:sz w:val="24"/>
        </w:rPr>
        <w:t>es</w:t>
      </w:r>
      <w:r w:rsidR="004D07B8">
        <w:rPr>
          <w:rFonts w:ascii="Arial" w:hAnsi="Arial" w:cs="Arial"/>
          <w:sz w:val="24"/>
        </w:rPr>
        <w:t xml:space="preserve">a responsabilidad compartida que existe entre los demandados se </w:t>
      </w:r>
      <w:r w:rsidR="00134AC9">
        <w:rPr>
          <w:rFonts w:ascii="Arial" w:hAnsi="Arial" w:cs="Arial"/>
          <w:sz w:val="24"/>
        </w:rPr>
        <w:t xml:space="preserve">advierte </w:t>
      </w:r>
      <w:r w:rsidR="004D07B8">
        <w:rPr>
          <w:rFonts w:ascii="Arial" w:hAnsi="Arial" w:cs="Arial"/>
          <w:sz w:val="24"/>
        </w:rPr>
        <w:t xml:space="preserve">en </w:t>
      </w:r>
      <w:r w:rsidR="00124A81">
        <w:rPr>
          <w:rFonts w:ascii="Arial" w:hAnsi="Arial" w:cs="Arial"/>
          <w:sz w:val="24"/>
        </w:rPr>
        <w:t xml:space="preserve">lo afirmado en </w:t>
      </w:r>
      <w:r w:rsidR="00134AC9">
        <w:rPr>
          <w:rFonts w:ascii="Arial" w:hAnsi="Arial" w:cs="Arial"/>
          <w:sz w:val="24"/>
        </w:rPr>
        <w:t xml:space="preserve">la declaración de </w:t>
      </w:r>
      <w:r w:rsidR="00124A81">
        <w:rPr>
          <w:rFonts w:ascii="Arial" w:hAnsi="Arial" w:cs="Arial"/>
          <w:sz w:val="24"/>
        </w:rPr>
        <w:t xml:space="preserve">Luis Fernando, </w:t>
      </w:r>
      <w:r w:rsidR="004D07B8">
        <w:rPr>
          <w:rFonts w:ascii="Arial" w:hAnsi="Arial" w:cs="Arial"/>
          <w:sz w:val="24"/>
        </w:rPr>
        <w:t xml:space="preserve">frente </w:t>
      </w:r>
      <w:r w:rsidR="00E4265C">
        <w:rPr>
          <w:rFonts w:ascii="Arial" w:hAnsi="Arial" w:cs="Arial"/>
          <w:sz w:val="24"/>
        </w:rPr>
        <w:t xml:space="preserve">a </w:t>
      </w:r>
      <w:r w:rsidR="00FE64EE">
        <w:rPr>
          <w:rFonts w:ascii="Arial" w:hAnsi="Arial" w:cs="Arial"/>
          <w:sz w:val="24"/>
        </w:rPr>
        <w:t xml:space="preserve">que </w:t>
      </w:r>
      <w:r w:rsidR="00E4265C">
        <w:rPr>
          <w:rFonts w:ascii="Arial" w:hAnsi="Arial" w:cs="Arial"/>
          <w:sz w:val="24"/>
        </w:rPr>
        <w:t xml:space="preserve">la falta de entrega del </w:t>
      </w:r>
      <w:r w:rsidR="00124A81">
        <w:rPr>
          <w:rFonts w:ascii="Arial" w:hAnsi="Arial" w:cs="Arial"/>
          <w:sz w:val="24"/>
        </w:rPr>
        <w:t xml:space="preserve">bien </w:t>
      </w:r>
      <w:r w:rsidR="00FE64EE">
        <w:rPr>
          <w:rFonts w:ascii="Arial" w:hAnsi="Arial" w:cs="Arial"/>
          <w:sz w:val="24"/>
        </w:rPr>
        <w:t>se hará</w:t>
      </w:r>
      <w:r w:rsidR="0096242E">
        <w:rPr>
          <w:rFonts w:ascii="Arial" w:hAnsi="Arial" w:cs="Arial"/>
          <w:sz w:val="24"/>
        </w:rPr>
        <w:t>,</w:t>
      </w:r>
      <w:r w:rsidR="00FE64EE">
        <w:rPr>
          <w:rFonts w:ascii="Arial" w:hAnsi="Arial" w:cs="Arial"/>
          <w:sz w:val="24"/>
        </w:rPr>
        <w:t xml:space="preserve"> una vez </w:t>
      </w:r>
      <w:r w:rsidR="00124A81">
        <w:rPr>
          <w:rFonts w:ascii="Arial" w:hAnsi="Arial" w:cs="Arial"/>
          <w:sz w:val="24"/>
        </w:rPr>
        <w:t xml:space="preserve">termine este </w:t>
      </w:r>
      <w:r w:rsidR="00FE64EE">
        <w:rPr>
          <w:rFonts w:ascii="Arial" w:hAnsi="Arial" w:cs="Arial"/>
          <w:sz w:val="24"/>
        </w:rPr>
        <w:t>proceso</w:t>
      </w:r>
      <w:r w:rsidR="00003A26">
        <w:rPr>
          <w:rFonts w:ascii="Arial" w:hAnsi="Arial" w:cs="Arial"/>
          <w:sz w:val="24"/>
        </w:rPr>
        <w:t xml:space="preserve"> (Folios  7 a 9, este cuaderno)</w:t>
      </w:r>
      <w:r w:rsidR="00124A81">
        <w:rPr>
          <w:rFonts w:ascii="Arial" w:hAnsi="Arial" w:cs="Arial"/>
          <w:sz w:val="24"/>
        </w:rPr>
        <w:t xml:space="preserve">. </w:t>
      </w:r>
    </w:p>
    <w:p w:rsidR="002A6050" w:rsidRDefault="002A6050" w:rsidP="009C30DF">
      <w:pPr>
        <w:spacing w:line="360" w:lineRule="auto"/>
        <w:jc w:val="both"/>
        <w:rPr>
          <w:rFonts w:ascii="Arial" w:hAnsi="Arial" w:cs="Arial"/>
          <w:sz w:val="24"/>
        </w:rPr>
      </w:pPr>
    </w:p>
    <w:p w:rsidR="00485B6E" w:rsidRPr="00124A81" w:rsidRDefault="00485B6E" w:rsidP="00E1394E">
      <w:pPr>
        <w:pStyle w:val="Titre2"/>
        <w:numPr>
          <w:ilvl w:val="0"/>
          <w:numId w:val="8"/>
        </w:numPr>
        <w:jc w:val="left"/>
        <w:rPr>
          <w:rFonts w:ascii="Arial" w:hAnsi="Arial"/>
          <w:b w:val="0"/>
          <w:smallCaps/>
          <w:sz w:val="24"/>
          <w:lang w:val="es-CO"/>
        </w:rPr>
      </w:pPr>
      <w:r w:rsidRPr="00124A81">
        <w:rPr>
          <w:rFonts w:ascii="Arial" w:hAnsi="Arial"/>
          <w:b w:val="0"/>
          <w:smallCaps/>
          <w:sz w:val="24"/>
          <w:lang w:val="es-CO"/>
        </w:rPr>
        <w:t>LA FUNDAMENTACIÓN JURÍDICA</w:t>
      </w:r>
      <w:r w:rsidR="003D0E27" w:rsidRPr="00124A81">
        <w:rPr>
          <w:rFonts w:ascii="Arial" w:hAnsi="Arial"/>
          <w:b w:val="0"/>
          <w:smallCaps/>
          <w:sz w:val="24"/>
          <w:lang w:val="es-CO"/>
        </w:rPr>
        <w:t xml:space="preserve"> PARA DECIDIR</w:t>
      </w:r>
    </w:p>
    <w:p w:rsidR="00485B6E" w:rsidRPr="00E4265C" w:rsidRDefault="00485B6E" w:rsidP="009C30DF">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E4265C" w:rsidRDefault="00EE1ED2" w:rsidP="00EE1ED2">
      <w:pPr>
        <w:widowControl/>
        <w:adjustRightInd/>
        <w:spacing w:line="360" w:lineRule="auto"/>
        <w:jc w:val="both"/>
        <w:rPr>
          <w:rFonts w:ascii="Arial" w:hAnsi="Arial" w:cs="Arial"/>
          <w:iCs/>
          <w:sz w:val="24"/>
          <w:szCs w:val="22"/>
          <w:lang w:val="es-CO"/>
        </w:rPr>
      </w:pPr>
    </w:p>
    <w:p w:rsidR="00EE1ED2" w:rsidRPr="006A0477" w:rsidRDefault="00EE1ED2" w:rsidP="00EE1ED2">
      <w:pPr>
        <w:widowControl/>
        <w:adjustRightInd/>
        <w:spacing w:line="360" w:lineRule="auto"/>
        <w:jc w:val="both"/>
        <w:rPr>
          <w:rFonts w:ascii="Arial" w:hAnsi="Arial" w:cs="Arial"/>
          <w:iCs/>
          <w:sz w:val="22"/>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124A81">
        <w:rPr>
          <w:rFonts w:ascii="Arial" w:hAnsi="Arial" w:cs="Arial"/>
          <w:sz w:val="24"/>
          <w:szCs w:val="22"/>
          <w:lang w:val="es-CO"/>
        </w:rPr>
        <w:t xml:space="preserve">Tercero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62154D">
        <w:rPr>
          <w:rFonts w:ascii="Arial" w:hAnsi="Arial" w:cs="Arial"/>
          <w:sz w:val="24"/>
          <w:szCs w:val="22"/>
          <w:lang w:val="es-CO"/>
        </w:rPr>
        <w:t xml:space="preserve">cursó </w:t>
      </w:r>
      <w:r w:rsidRPr="006A0477">
        <w:rPr>
          <w:rFonts w:ascii="Arial" w:hAnsi="Arial" w:cs="Arial"/>
          <w:sz w:val="24"/>
          <w:szCs w:val="22"/>
          <w:lang w:val="es-CO"/>
        </w:rPr>
        <w:t>la primera instancia.</w:t>
      </w:r>
    </w:p>
    <w:p w:rsidR="00EE1ED2" w:rsidRPr="00E4265C" w:rsidRDefault="00EE1ED2" w:rsidP="00EE1ED2">
      <w:pPr>
        <w:spacing w:line="360" w:lineRule="auto"/>
        <w:jc w:val="both"/>
        <w:rPr>
          <w:rFonts w:ascii="Arial" w:hAnsi="Arial" w:cs="Arial"/>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EE1ED2" w:rsidRPr="00E4265C" w:rsidRDefault="00EE1ED2" w:rsidP="00EE1ED2">
      <w:pPr>
        <w:spacing w:line="360" w:lineRule="auto"/>
        <w:jc w:val="both"/>
        <w:rPr>
          <w:rFonts w:ascii="Arial" w:hAnsi="Arial" w:cs="Arial"/>
          <w:sz w:val="24"/>
          <w:szCs w:val="22"/>
          <w:lang w:val="es-CO"/>
        </w:rPr>
      </w:pPr>
    </w:p>
    <w:p w:rsidR="00EE1ED2" w:rsidRPr="006A0477" w:rsidRDefault="002D60A8" w:rsidP="00DC44D7">
      <w:pPr>
        <w:spacing w:line="360" w:lineRule="auto"/>
        <w:jc w:val="both"/>
        <w:rPr>
          <w:rFonts w:ascii="Arial" w:hAnsi="Arial" w:cs="Arial"/>
          <w:sz w:val="24"/>
          <w:szCs w:val="24"/>
          <w:lang w:val="es-CO"/>
        </w:rPr>
      </w:pPr>
      <w:r>
        <w:rPr>
          <w:rFonts w:ascii="Arial" w:hAnsi="Arial" w:cs="Arial"/>
          <w:sz w:val="24"/>
          <w:szCs w:val="24"/>
          <w:lang w:val="es-CO"/>
        </w:rPr>
        <w:t>E</w:t>
      </w:r>
      <w:r w:rsidR="00035D9F">
        <w:rPr>
          <w:rFonts w:ascii="Arial" w:hAnsi="Arial" w:cs="Arial"/>
          <w:sz w:val="24"/>
          <w:szCs w:val="24"/>
          <w:lang w:val="es-CO"/>
        </w:rPr>
        <w:t>stán debidamente cumplidos, hay</w:t>
      </w:r>
      <w:r w:rsidR="00950544" w:rsidRPr="006A0477">
        <w:rPr>
          <w:rFonts w:ascii="Arial" w:hAnsi="Arial" w:cs="Arial"/>
          <w:sz w:val="24"/>
          <w:szCs w:val="24"/>
          <w:lang w:val="es-CO"/>
        </w:rPr>
        <w:t xml:space="preserve"> </w:t>
      </w:r>
      <w:r w:rsidR="00EE1ED2" w:rsidRPr="006A0477">
        <w:rPr>
          <w:rFonts w:ascii="Arial" w:hAnsi="Arial" w:cs="Arial"/>
          <w:sz w:val="24"/>
          <w:szCs w:val="24"/>
          <w:lang w:val="es-CO"/>
        </w:rPr>
        <w:t xml:space="preserve">competencia, capacidad para ser parte y procesal, así como demanda </w:t>
      </w:r>
      <w:r>
        <w:rPr>
          <w:rFonts w:ascii="Arial" w:hAnsi="Arial" w:cs="Arial"/>
          <w:sz w:val="24"/>
          <w:szCs w:val="24"/>
          <w:lang w:val="es-CO"/>
        </w:rPr>
        <w:t>en forma</w:t>
      </w:r>
      <w:r w:rsidR="00EE1ED2" w:rsidRPr="006A0477">
        <w:rPr>
          <w:rFonts w:ascii="Arial" w:hAnsi="Arial" w:cs="Arial"/>
          <w:sz w:val="24"/>
          <w:szCs w:val="24"/>
          <w:lang w:val="es-CO"/>
        </w:rPr>
        <w:t xml:space="preserve">, </w:t>
      </w:r>
      <w:r w:rsidR="00BD62F2" w:rsidRPr="006A0477">
        <w:rPr>
          <w:rFonts w:ascii="Arial" w:hAnsi="Arial" w:cs="Arial"/>
          <w:sz w:val="24"/>
          <w:szCs w:val="24"/>
          <w:lang w:val="es-CO"/>
        </w:rPr>
        <w:t xml:space="preserve">por </w:t>
      </w:r>
      <w:r w:rsidR="00EE1ED2" w:rsidRPr="006A0477">
        <w:rPr>
          <w:rFonts w:ascii="Arial" w:hAnsi="Arial" w:cs="Arial"/>
          <w:sz w:val="24"/>
          <w:szCs w:val="24"/>
          <w:lang w:val="es-CO"/>
        </w:rPr>
        <w:t xml:space="preserve">manera que es viable </w:t>
      </w:r>
      <w:r w:rsidR="002E0908" w:rsidRPr="006A0477">
        <w:rPr>
          <w:rFonts w:ascii="Arial" w:hAnsi="Arial" w:cs="Arial"/>
          <w:sz w:val="24"/>
          <w:szCs w:val="24"/>
          <w:lang w:val="es-CO"/>
        </w:rPr>
        <w:t xml:space="preserve">resolver </w:t>
      </w:r>
      <w:r w:rsidR="00A20AF8">
        <w:rPr>
          <w:rFonts w:ascii="Arial" w:hAnsi="Arial" w:cs="Arial"/>
          <w:sz w:val="24"/>
          <w:szCs w:val="24"/>
          <w:lang w:val="es-CO"/>
        </w:rPr>
        <w:t>de fondo.  E</w:t>
      </w:r>
      <w:r w:rsidR="00EE1ED2" w:rsidRPr="006A0477">
        <w:rPr>
          <w:rFonts w:ascii="Arial" w:hAnsi="Arial" w:cs="Arial"/>
          <w:sz w:val="24"/>
          <w:szCs w:val="24"/>
          <w:lang w:val="es-CO"/>
        </w:rPr>
        <w:t xml:space="preserve">l Despacho </w:t>
      </w:r>
      <w:r w:rsidR="00EE1ED2" w:rsidRPr="006A0477">
        <w:rPr>
          <w:rFonts w:ascii="Arial" w:hAnsi="Arial" w:cs="Arial"/>
          <w:sz w:val="24"/>
          <w:szCs w:val="24"/>
          <w:lang w:val="es-CO"/>
        </w:rPr>
        <w:lastRenderedPageBreak/>
        <w:t xml:space="preserve">de primer grado </w:t>
      </w:r>
      <w:r w:rsidR="0079069B" w:rsidRPr="006A0477">
        <w:rPr>
          <w:rFonts w:ascii="Arial" w:hAnsi="Arial" w:cs="Arial"/>
          <w:sz w:val="24"/>
          <w:szCs w:val="24"/>
          <w:lang w:val="es-CO"/>
        </w:rPr>
        <w:t>era</w:t>
      </w:r>
      <w:r w:rsidR="00EE1ED2" w:rsidRPr="006A0477">
        <w:rPr>
          <w:rFonts w:ascii="Arial" w:hAnsi="Arial" w:cs="Arial"/>
          <w:sz w:val="24"/>
          <w:szCs w:val="24"/>
          <w:lang w:val="es-CO"/>
        </w:rPr>
        <w:t xml:space="preserve"> competente por el f</w:t>
      </w:r>
      <w:r w:rsidR="006A7424" w:rsidRPr="006A0477">
        <w:rPr>
          <w:rFonts w:ascii="Arial" w:hAnsi="Arial" w:cs="Arial"/>
          <w:sz w:val="24"/>
          <w:szCs w:val="24"/>
          <w:lang w:val="es-CO"/>
        </w:rPr>
        <w:t>actor territorial (Artículo 23-1</w:t>
      </w:r>
      <w:r w:rsidR="00B64D25" w:rsidRPr="006A0477">
        <w:rPr>
          <w:rFonts w:ascii="Arial" w:hAnsi="Arial" w:cs="Arial"/>
          <w:sz w:val="24"/>
          <w:szCs w:val="24"/>
          <w:lang w:val="es-CO"/>
        </w:rPr>
        <w:t>º del CPC)</w:t>
      </w:r>
      <w:r w:rsidR="00A20AF8">
        <w:rPr>
          <w:rFonts w:ascii="Arial" w:hAnsi="Arial" w:cs="Arial"/>
          <w:sz w:val="24"/>
          <w:szCs w:val="24"/>
          <w:lang w:val="es-CO"/>
        </w:rPr>
        <w:t xml:space="preserve"> y </w:t>
      </w:r>
      <w:r w:rsidR="002A0E98">
        <w:rPr>
          <w:rFonts w:ascii="Arial" w:hAnsi="Arial" w:cs="Arial"/>
          <w:sz w:val="24"/>
          <w:szCs w:val="24"/>
          <w:lang w:val="es-CO"/>
        </w:rPr>
        <w:t xml:space="preserve">la cuantía </w:t>
      </w:r>
      <w:r w:rsidR="00A20AF8">
        <w:rPr>
          <w:rFonts w:ascii="Arial" w:hAnsi="Arial" w:cs="Arial"/>
          <w:sz w:val="24"/>
          <w:szCs w:val="24"/>
          <w:lang w:val="es-CO"/>
        </w:rPr>
        <w:t>(Artículo 16-</w:t>
      </w:r>
      <w:r w:rsidR="002A0E98">
        <w:rPr>
          <w:rFonts w:ascii="Arial" w:hAnsi="Arial" w:cs="Arial"/>
          <w:sz w:val="24"/>
          <w:szCs w:val="24"/>
          <w:lang w:val="es-CO"/>
        </w:rPr>
        <w:t>1</w:t>
      </w:r>
      <w:r w:rsidR="00A20AF8">
        <w:rPr>
          <w:rFonts w:ascii="Arial" w:hAnsi="Arial" w:cs="Arial"/>
          <w:sz w:val="24"/>
          <w:szCs w:val="24"/>
          <w:lang w:val="es-CO"/>
        </w:rPr>
        <w:t>º, CPC)</w:t>
      </w:r>
      <w:r w:rsidR="00EE1ED2" w:rsidRPr="006A0477">
        <w:rPr>
          <w:rFonts w:ascii="Arial" w:hAnsi="Arial" w:cs="Arial"/>
          <w:sz w:val="24"/>
          <w:szCs w:val="24"/>
          <w:lang w:val="es-CO"/>
        </w:rPr>
        <w:t xml:space="preserve">. En todo caso, las partes no discutieron este </w:t>
      </w:r>
      <w:r w:rsidR="009E0EE5" w:rsidRPr="006A0477">
        <w:rPr>
          <w:rFonts w:ascii="Arial" w:hAnsi="Arial" w:cs="Arial"/>
          <w:sz w:val="24"/>
          <w:szCs w:val="24"/>
          <w:lang w:val="es-CO"/>
        </w:rPr>
        <w:t>aspecto al concurrir al proceso (Artículo 144, CPC).</w:t>
      </w:r>
    </w:p>
    <w:p w:rsidR="00EE1ED2" w:rsidRPr="0066128B" w:rsidRDefault="00EE1ED2" w:rsidP="00DC44D7">
      <w:pPr>
        <w:spacing w:line="360" w:lineRule="auto"/>
        <w:jc w:val="both"/>
        <w:rPr>
          <w:rFonts w:ascii="Arial" w:hAnsi="Arial" w:cs="Arial"/>
          <w:sz w:val="16"/>
          <w:szCs w:val="16"/>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El trámite adecuado y el derecho de postulación</w:t>
      </w:r>
    </w:p>
    <w:p w:rsidR="00EE1ED2" w:rsidRPr="0066128B" w:rsidRDefault="00EE1ED2" w:rsidP="00DC44D7">
      <w:pPr>
        <w:spacing w:line="360" w:lineRule="auto"/>
        <w:jc w:val="both"/>
        <w:rPr>
          <w:rFonts w:ascii="Arial" w:hAnsi="Arial" w:cs="Arial"/>
          <w:sz w:val="16"/>
          <w:szCs w:val="16"/>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w:t>
      </w:r>
      <w:r w:rsidR="00A333F0">
        <w:rPr>
          <w:rFonts w:ascii="Arial" w:hAnsi="Arial" w:cs="Arial"/>
          <w:sz w:val="24"/>
          <w:szCs w:val="22"/>
          <w:lang w:val="es-CO"/>
        </w:rPr>
        <w:t>ordinario</w:t>
      </w:r>
      <w:r w:rsidR="00895C15" w:rsidRPr="006A0477">
        <w:rPr>
          <w:rFonts w:ascii="Arial" w:hAnsi="Arial" w:cs="Arial"/>
          <w:sz w:val="24"/>
          <w:szCs w:val="22"/>
          <w:lang w:val="es-CO"/>
        </w:rPr>
        <w:t xml:space="preserve">, </w:t>
      </w:r>
      <w:r w:rsidR="005A43C0">
        <w:rPr>
          <w:rFonts w:ascii="Arial" w:hAnsi="Arial" w:cs="Arial"/>
          <w:sz w:val="24"/>
          <w:szCs w:val="22"/>
          <w:lang w:val="es-CO"/>
        </w:rPr>
        <w:t xml:space="preserve">conforme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A333F0">
        <w:rPr>
          <w:rFonts w:ascii="Arial" w:hAnsi="Arial" w:cs="Arial"/>
          <w:sz w:val="24"/>
          <w:szCs w:val="22"/>
          <w:lang w:val="es-CO"/>
        </w:rPr>
        <w:t>396</w:t>
      </w:r>
      <w:r w:rsidR="009D6291">
        <w:rPr>
          <w:rFonts w:ascii="Arial" w:hAnsi="Arial" w:cs="Arial"/>
          <w:sz w:val="24"/>
          <w:szCs w:val="22"/>
          <w:lang w:val="es-CO"/>
        </w:rPr>
        <w:t xml:space="preserve"> y subsiguientes del CPC</w:t>
      </w:r>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asistidas 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CPC).</w:t>
      </w:r>
    </w:p>
    <w:p w:rsidR="00B5697F" w:rsidRPr="0066128B" w:rsidRDefault="00B5697F" w:rsidP="00EE1ED2">
      <w:pPr>
        <w:spacing w:line="360" w:lineRule="auto"/>
        <w:jc w:val="both"/>
        <w:rPr>
          <w:rFonts w:ascii="Arial" w:hAnsi="Arial" w:cs="Arial"/>
          <w:sz w:val="16"/>
          <w:szCs w:val="16"/>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66128B" w:rsidRDefault="00A868F4" w:rsidP="00A868F4">
      <w:pPr>
        <w:spacing w:line="360" w:lineRule="auto"/>
        <w:jc w:val="both"/>
        <w:rPr>
          <w:rFonts w:ascii="Arial" w:hAnsi="Arial" w:cs="Arial"/>
          <w:sz w:val="16"/>
          <w:szCs w:val="16"/>
          <w:lang w:val="es-CO"/>
        </w:rPr>
      </w:pPr>
    </w:p>
    <w:p w:rsidR="00A868F4" w:rsidRPr="006A0477" w:rsidRDefault="005427EC" w:rsidP="00A868F4">
      <w:pPr>
        <w:spacing w:line="360" w:lineRule="auto"/>
        <w:jc w:val="both"/>
        <w:rPr>
          <w:rFonts w:ascii="Arial" w:hAnsi="Arial" w:cs="Arial"/>
          <w:sz w:val="24"/>
          <w:szCs w:val="22"/>
          <w:lang w:val="es-CO"/>
        </w:rPr>
      </w:pPr>
      <w:r w:rsidRPr="0091643D">
        <w:rPr>
          <w:rFonts w:ascii="Arial" w:hAnsi="Arial"/>
          <w:sz w:val="24"/>
        </w:rPr>
        <w:t xml:space="preserve">¿Se debe confirmar, modificar o revocar la sentencia </w:t>
      </w:r>
      <w:r w:rsidR="00856EAA" w:rsidRPr="006A0477">
        <w:rPr>
          <w:rFonts w:ascii="Arial" w:hAnsi="Arial"/>
          <w:sz w:val="24"/>
          <w:lang w:val="es-CO"/>
        </w:rPr>
        <w:t>de</w:t>
      </w:r>
      <w:r w:rsidR="00856EAA">
        <w:rPr>
          <w:rFonts w:ascii="Arial" w:hAnsi="Arial"/>
          <w:sz w:val="24"/>
          <w:lang w:val="es-CO"/>
        </w:rPr>
        <w:t>se</w:t>
      </w:r>
      <w:r w:rsidR="00856EAA" w:rsidRPr="006A0477">
        <w:rPr>
          <w:rFonts w:ascii="Arial" w:hAnsi="Arial"/>
          <w:sz w:val="24"/>
          <w:lang w:val="es-CO"/>
        </w:rPr>
        <w:t>stimatoria</w:t>
      </w:r>
      <w:r w:rsidR="00A868F4" w:rsidRPr="006A0477">
        <w:rPr>
          <w:rFonts w:ascii="Arial" w:hAnsi="Arial"/>
          <w:sz w:val="24"/>
          <w:lang w:val="es-CO"/>
        </w:rPr>
        <w:t xml:space="preserve"> proferida por el Juzgado </w:t>
      </w:r>
      <w:r w:rsidR="00C178AA">
        <w:rPr>
          <w:rFonts w:ascii="Arial" w:hAnsi="Arial" w:cs="Arial"/>
          <w:sz w:val="24"/>
          <w:szCs w:val="22"/>
          <w:lang w:val="es-CO"/>
        </w:rPr>
        <w:t xml:space="preserve">Tercero </w:t>
      </w:r>
      <w:r w:rsidR="005F6795">
        <w:rPr>
          <w:rFonts w:ascii="Arial" w:hAnsi="Arial"/>
          <w:sz w:val="24"/>
          <w:lang w:val="es-CO"/>
        </w:rPr>
        <w:t xml:space="preserve">Civil </w:t>
      </w:r>
      <w:r w:rsidR="00A868F4" w:rsidRPr="006A0477">
        <w:rPr>
          <w:rFonts w:ascii="Arial" w:hAnsi="Arial"/>
          <w:sz w:val="24"/>
          <w:lang w:val="es-CO"/>
        </w:rPr>
        <w:t xml:space="preserve">del Circuito de </w:t>
      </w:r>
      <w:r w:rsidR="005F6795">
        <w:rPr>
          <w:rFonts w:ascii="Arial" w:hAnsi="Arial"/>
          <w:sz w:val="24"/>
          <w:lang w:val="es-CO"/>
        </w:rPr>
        <w:t xml:space="preserve">esta municipalidad, </w:t>
      </w:r>
      <w:r w:rsidR="00400BCC" w:rsidRPr="006A0477">
        <w:rPr>
          <w:rFonts w:ascii="Arial" w:hAnsi="Arial"/>
          <w:sz w:val="24"/>
          <w:lang w:val="es-CO"/>
        </w:rPr>
        <w:t>seg</w:t>
      </w:r>
      <w:r w:rsidR="00371609" w:rsidRPr="006A0477">
        <w:rPr>
          <w:rFonts w:ascii="Arial" w:hAnsi="Arial"/>
          <w:sz w:val="24"/>
          <w:lang w:val="es-CO"/>
        </w:rPr>
        <w:t>ún l</w:t>
      </w:r>
      <w:r>
        <w:rPr>
          <w:rFonts w:ascii="Arial" w:hAnsi="Arial"/>
          <w:sz w:val="24"/>
          <w:lang w:val="es-CO"/>
        </w:rPr>
        <w:t>os</w:t>
      </w:r>
      <w:r w:rsidR="00371609" w:rsidRPr="006A0477">
        <w:rPr>
          <w:rFonts w:ascii="Arial" w:hAnsi="Arial"/>
          <w:sz w:val="24"/>
          <w:lang w:val="es-CO"/>
        </w:rPr>
        <w:t xml:space="preserve"> razonamiento</w:t>
      </w:r>
      <w:r>
        <w:rPr>
          <w:rFonts w:ascii="Arial" w:hAnsi="Arial"/>
          <w:sz w:val="24"/>
          <w:lang w:val="es-CO"/>
        </w:rPr>
        <w:t>s</w:t>
      </w:r>
      <w:r w:rsidR="00371609" w:rsidRPr="006A0477">
        <w:rPr>
          <w:rFonts w:ascii="Arial" w:hAnsi="Arial"/>
          <w:sz w:val="24"/>
          <w:lang w:val="es-CO"/>
        </w:rPr>
        <w:t xml:space="preserve"> de </w:t>
      </w:r>
      <w:r w:rsidR="00A868F4" w:rsidRPr="006A0477">
        <w:rPr>
          <w:rFonts w:ascii="Arial" w:hAnsi="Arial"/>
          <w:sz w:val="24"/>
          <w:lang w:val="es-CO"/>
        </w:rPr>
        <w:t xml:space="preserve">la apelación </w:t>
      </w:r>
      <w:r w:rsidR="00D57BB4" w:rsidRPr="006A0477">
        <w:rPr>
          <w:rFonts w:ascii="Arial" w:hAnsi="Arial"/>
          <w:sz w:val="24"/>
          <w:lang w:val="es-CO"/>
        </w:rPr>
        <w:t xml:space="preserve">de </w:t>
      </w:r>
      <w:r w:rsidR="00A868F4" w:rsidRPr="006A0477">
        <w:rPr>
          <w:rFonts w:ascii="Arial" w:hAnsi="Arial"/>
          <w:sz w:val="24"/>
          <w:lang w:val="es-CO"/>
        </w:rPr>
        <w:t xml:space="preserve">la parte </w:t>
      </w:r>
      <w:r w:rsidR="005A43C0">
        <w:rPr>
          <w:rFonts w:ascii="Arial" w:hAnsi="Arial"/>
          <w:sz w:val="24"/>
          <w:lang w:val="es-CO"/>
        </w:rPr>
        <w:t>actora</w:t>
      </w:r>
      <w:r w:rsidR="00A868F4" w:rsidRPr="006A0477">
        <w:rPr>
          <w:rFonts w:ascii="Arial" w:hAnsi="Arial" w:cs="Arial"/>
          <w:sz w:val="24"/>
          <w:szCs w:val="22"/>
          <w:lang w:val="es-CO"/>
        </w:rPr>
        <w:t>?</w:t>
      </w:r>
    </w:p>
    <w:p w:rsidR="00A868F4" w:rsidRPr="0066128B" w:rsidRDefault="00A868F4" w:rsidP="00EE1ED2">
      <w:pPr>
        <w:spacing w:line="360" w:lineRule="auto"/>
        <w:jc w:val="both"/>
        <w:rPr>
          <w:rFonts w:ascii="Arial" w:hAnsi="Arial" w:cs="Arial"/>
          <w:sz w:val="16"/>
          <w:szCs w:val="16"/>
          <w:lang w:val="es-CO"/>
        </w:rPr>
      </w:pPr>
    </w:p>
    <w:p w:rsidR="00BF4EFE" w:rsidRPr="001E685E" w:rsidRDefault="00BF4EFE" w:rsidP="00BF4EFE">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t>El tipo de acción procesal</w:t>
      </w:r>
    </w:p>
    <w:p w:rsidR="00C62E9F" w:rsidRPr="0066128B" w:rsidRDefault="00C62E9F" w:rsidP="00AB7E9F">
      <w:pPr>
        <w:spacing w:line="360" w:lineRule="auto"/>
        <w:jc w:val="both"/>
        <w:rPr>
          <w:rFonts w:ascii="Arial" w:hAnsi="Arial" w:cs="Arial"/>
          <w:sz w:val="16"/>
          <w:szCs w:val="16"/>
          <w:lang w:val="es-CO"/>
        </w:rPr>
      </w:pPr>
    </w:p>
    <w:p w:rsidR="00A6392D" w:rsidRDefault="009A08A1" w:rsidP="008D4705">
      <w:pPr>
        <w:spacing w:line="360" w:lineRule="auto"/>
        <w:jc w:val="both"/>
        <w:rPr>
          <w:rFonts w:ascii="Arial" w:hAnsi="Arial" w:cs="Arial"/>
          <w:sz w:val="24"/>
        </w:rPr>
      </w:pPr>
      <w:r w:rsidRPr="009A08A1">
        <w:rPr>
          <w:rFonts w:ascii="Arial" w:hAnsi="Arial" w:cs="Arial"/>
          <w:sz w:val="24"/>
        </w:rPr>
        <w:t xml:space="preserve">El tipo de responsabilidad civil </w:t>
      </w:r>
      <w:r w:rsidR="00570A32">
        <w:rPr>
          <w:rFonts w:ascii="Arial" w:hAnsi="Arial" w:cs="Arial"/>
          <w:sz w:val="24"/>
        </w:rPr>
        <w:t>aquí planteada</w:t>
      </w:r>
      <w:r w:rsidRPr="009A08A1">
        <w:rPr>
          <w:rFonts w:ascii="Arial" w:hAnsi="Arial" w:cs="Arial"/>
          <w:sz w:val="24"/>
        </w:rPr>
        <w:t xml:space="preserve">, sin discusión alguna, es la extracontractual, también llamada </w:t>
      </w:r>
      <w:proofErr w:type="spellStart"/>
      <w:r w:rsidRPr="009A08A1">
        <w:rPr>
          <w:rFonts w:ascii="Arial" w:hAnsi="Arial" w:cs="Arial"/>
          <w:i/>
          <w:sz w:val="22"/>
          <w:szCs w:val="22"/>
        </w:rPr>
        <w:t>aquiliana</w:t>
      </w:r>
      <w:proofErr w:type="spellEnd"/>
      <w:r w:rsidRPr="00C00D68">
        <w:rPr>
          <w:rFonts w:ascii="Arial" w:hAnsi="Arial" w:cs="Arial"/>
        </w:rPr>
        <w:t>,</w:t>
      </w:r>
      <w:r>
        <w:rPr>
          <w:rFonts w:ascii="Arial" w:hAnsi="Arial" w:cs="Arial"/>
        </w:rPr>
        <w:t xml:space="preserve"> </w:t>
      </w:r>
      <w:r w:rsidR="00C62E9F">
        <w:rPr>
          <w:rFonts w:ascii="Arial" w:hAnsi="Arial" w:cs="Arial"/>
          <w:sz w:val="24"/>
          <w:szCs w:val="24"/>
        </w:rPr>
        <w:t xml:space="preserve">se trata de una </w:t>
      </w:r>
      <w:r w:rsidR="00570A32" w:rsidRPr="00570A32">
        <w:rPr>
          <w:rFonts w:ascii="Arial" w:hAnsi="Arial" w:cs="Arial"/>
          <w:sz w:val="24"/>
        </w:rPr>
        <w:t>responsabilidad por causa de las cosas</w:t>
      </w:r>
      <w:r w:rsidR="007C7E24">
        <w:rPr>
          <w:rFonts w:ascii="Arial" w:hAnsi="Arial" w:cs="Arial"/>
          <w:sz w:val="24"/>
        </w:rPr>
        <w:t xml:space="preserve"> y </w:t>
      </w:r>
      <w:r w:rsidR="00064A0D">
        <w:rPr>
          <w:rFonts w:ascii="Arial" w:hAnsi="Arial" w:cs="Arial"/>
          <w:sz w:val="24"/>
        </w:rPr>
        <w:t>s</w:t>
      </w:r>
      <w:r w:rsidR="00570A32">
        <w:rPr>
          <w:rFonts w:ascii="Arial" w:hAnsi="Arial" w:cs="Arial"/>
          <w:sz w:val="24"/>
        </w:rPr>
        <w:t>e presenta cuando</w:t>
      </w:r>
      <w:r w:rsidR="007C7E24">
        <w:rPr>
          <w:rFonts w:ascii="Arial" w:hAnsi="Arial" w:cs="Arial"/>
          <w:sz w:val="24"/>
        </w:rPr>
        <w:t>,</w:t>
      </w:r>
      <w:r w:rsidR="00570A32">
        <w:rPr>
          <w:rFonts w:ascii="Arial" w:hAnsi="Arial" w:cs="Arial"/>
          <w:sz w:val="24"/>
        </w:rPr>
        <w:t xml:space="preserve"> en</w:t>
      </w:r>
      <w:r w:rsidR="00570A32" w:rsidRPr="00570A32">
        <w:rPr>
          <w:rFonts w:ascii="Arial" w:hAnsi="Arial" w:cs="Arial"/>
          <w:sz w:val="24"/>
        </w:rPr>
        <w:t xml:space="preserve"> razón del levantamiento de </w:t>
      </w:r>
      <w:r w:rsidR="00570A32">
        <w:rPr>
          <w:rFonts w:ascii="Arial" w:hAnsi="Arial" w:cs="Arial"/>
          <w:sz w:val="24"/>
        </w:rPr>
        <w:t>un</w:t>
      </w:r>
      <w:r w:rsidR="00570A32" w:rsidRPr="00570A32">
        <w:rPr>
          <w:rFonts w:ascii="Arial" w:hAnsi="Arial" w:cs="Arial"/>
          <w:sz w:val="24"/>
        </w:rPr>
        <w:t xml:space="preserve">a obra o por un defecto de la misma, </w:t>
      </w:r>
      <w:r w:rsidR="00570A32">
        <w:rPr>
          <w:rFonts w:ascii="Arial" w:hAnsi="Arial" w:cs="Arial"/>
          <w:sz w:val="24"/>
        </w:rPr>
        <w:t xml:space="preserve">se </w:t>
      </w:r>
      <w:r w:rsidR="00570A32" w:rsidRPr="00570A32">
        <w:rPr>
          <w:rFonts w:ascii="Arial" w:hAnsi="Arial" w:cs="Arial"/>
          <w:sz w:val="24"/>
        </w:rPr>
        <w:t>irrog</w:t>
      </w:r>
      <w:r w:rsidR="00570A32">
        <w:rPr>
          <w:rFonts w:ascii="Arial" w:hAnsi="Arial" w:cs="Arial"/>
          <w:sz w:val="24"/>
        </w:rPr>
        <w:t>an</w:t>
      </w:r>
      <w:r w:rsidR="00570A32" w:rsidRPr="00570A32">
        <w:rPr>
          <w:rFonts w:ascii="Arial" w:hAnsi="Arial" w:cs="Arial"/>
          <w:sz w:val="24"/>
        </w:rPr>
        <w:t xml:space="preserve"> daños a terceros</w:t>
      </w:r>
      <w:r w:rsidR="00064A0D">
        <w:rPr>
          <w:rFonts w:ascii="Arial" w:hAnsi="Arial" w:cs="Arial"/>
          <w:sz w:val="24"/>
        </w:rPr>
        <w:t xml:space="preserve">. </w:t>
      </w:r>
      <w:r w:rsidR="00064A0D" w:rsidRPr="00570A32">
        <w:rPr>
          <w:rFonts w:ascii="Arial" w:hAnsi="Arial" w:cs="Arial"/>
          <w:sz w:val="24"/>
        </w:rPr>
        <w:t xml:space="preserve">La </w:t>
      </w:r>
      <w:r w:rsidR="00570A32" w:rsidRPr="00570A32">
        <w:rPr>
          <w:rFonts w:ascii="Arial" w:hAnsi="Arial" w:cs="Arial"/>
          <w:sz w:val="24"/>
        </w:rPr>
        <w:t xml:space="preserve">jurisprudencia </w:t>
      </w:r>
      <w:r w:rsidR="00064A0D">
        <w:rPr>
          <w:rFonts w:ascii="Arial" w:hAnsi="Arial" w:cs="Arial"/>
          <w:sz w:val="24"/>
        </w:rPr>
        <w:t xml:space="preserve">del órgano de cierre de la especialidad, ha </w:t>
      </w:r>
      <w:r w:rsidR="00064A0D" w:rsidRPr="00570A32">
        <w:rPr>
          <w:rFonts w:ascii="Arial" w:hAnsi="Arial" w:cs="Arial"/>
          <w:sz w:val="24"/>
        </w:rPr>
        <w:t>considera</w:t>
      </w:r>
      <w:r w:rsidR="00064A0D">
        <w:rPr>
          <w:rFonts w:ascii="Arial" w:hAnsi="Arial" w:cs="Arial"/>
          <w:sz w:val="24"/>
        </w:rPr>
        <w:t xml:space="preserve">do que </w:t>
      </w:r>
      <w:r w:rsidR="00C62E9F">
        <w:rPr>
          <w:rFonts w:ascii="Arial" w:hAnsi="Arial" w:cs="Arial"/>
          <w:sz w:val="24"/>
        </w:rPr>
        <w:t>se r</w:t>
      </w:r>
      <w:r w:rsidR="00570A32" w:rsidRPr="00570A32">
        <w:rPr>
          <w:rFonts w:ascii="Arial" w:hAnsi="Arial" w:cs="Arial"/>
          <w:sz w:val="24"/>
        </w:rPr>
        <w:t>egula</w:t>
      </w:r>
      <w:r w:rsidR="00C62E9F">
        <w:rPr>
          <w:rFonts w:ascii="Arial" w:hAnsi="Arial" w:cs="Arial"/>
          <w:sz w:val="24"/>
        </w:rPr>
        <w:t xml:space="preserve"> por</w:t>
      </w:r>
      <w:r w:rsidR="00570A32">
        <w:rPr>
          <w:rFonts w:ascii="Arial" w:hAnsi="Arial" w:cs="Arial"/>
          <w:sz w:val="24"/>
        </w:rPr>
        <w:t xml:space="preserve"> </w:t>
      </w:r>
      <w:r w:rsidR="00570A32" w:rsidRPr="00570A32">
        <w:rPr>
          <w:rFonts w:ascii="Arial" w:hAnsi="Arial" w:cs="Arial"/>
          <w:sz w:val="24"/>
        </w:rPr>
        <w:t>el artículo 2356 del CC</w:t>
      </w:r>
      <w:r w:rsidR="00570A32">
        <w:rPr>
          <w:rFonts w:ascii="Arial" w:hAnsi="Arial" w:cs="Arial"/>
          <w:sz w:val="24"/>
        </w:rPr>
        <w:t>.</w:t>
      </w:r>
    </w:p>
    <w:p w:rsidR="008674ED" w:rsidRPr="0066128B" w:rsidRDefault="008674ED" w:rsidP="008D4705">
      <w:pPr>
        <w:spacing w:line="360" w:lineRule="auto"/>
        <w:jc w:val="both"/>
        <w:rPr>
          <w:rFonts w:ascii="Arial" w:hAnsi="Arial" w:cs="Arial"/>
          <w:sz w:val="16"/>
          <w:szCs w:val="16"/>
        </w:rPr>
      </w:pPr>
    </w:p>
    <w:p w:rsidR="00366761" w:rsidRPr="004039B3" w:rsidRDefault="00366761" w:rsidP="008D4705">
      <w:pPr>
        <w:spacing w:line="360" w:lineRule="auto"/>
        <w:jc w:val="both"/>
        <w:rPr>
          <w:rFonts w:ascii="Arial" w:hAnsi="Arial" w:cs="Arial"/>
          <w:sz w:val="24"/>
        </w:rPr>
      </w:pPr>
      <w:r>
        <w:rPr>
          <w:rFonts w:ascii="Arial" w:hAnsi="Arial" w:cs="Arial"/>
          <w:sz w:val="24"/>
        </w:rPr>
        <w:t>La doctrina autorizada</w:t>
      </w:r>
      <w:r w:rsidR="004039B3">
        <w:rPr>
          <w:rStyle w:val="Appelnotedebasdep"/>
          <w:rFonts w:ascii="Arial" w:hAnsi="Arial"/>
          <w:sz w:val="24"/>
        </w:rPr>
        <w:footnoteReference w:id="1"/>
      </w:r>
      <w:r>
        <w:rPr>
          <w:rFonts w:ascii="Arial" w:hAnsi="Arial" w:cs="Arial"/>
          <w:sz w:val="24"/>
        </w:rPr>
        <w:t xml:space="preserve">, refiere </w:t>
      </w:r>
      <w:r w:rsidR="004039B3">
        <w:rPr>
          <w:rFonts w:ascii="Arial" w:hAnsi="Arial" w:cs="Arial"/>
          <w:sz w:val="24"/>
        </w:rPr>
        <w:t xml:space="preserve">que se cataloga como una actividad peligrosa, dado que </w:t>
      </w:r>
      <w:r w:rsidR="004039B3" w:rsidRPr="004039B3">
        <w:rPr>
          <w:rFonts w:ascii="Arial" w:hAnsi="Arial" w:cs="Arial"/>
          <w:i/>
          <w:sz w:val="22"/>
        </w:rPr>
        <w:t>“(…) surge por virtud de los medios empleados en ella, que si no se controlan debidamente, pueden generar un proceso autónomo que escapa a la mayor previsión que puede exigirse, susceptibles de generar un daño que debe indemnizarse (…)”</w:t>
      </w:r>
      <w:r w:rsidR="004039B3">
        <w:rPr>
          <w:rFonts w:ascii="Arial" w:hAnsi="Arial" w:cs="Arial"/>
          <w:sz w:val="24"/>
        </w:rPr>
        <w:t xml:space="preserve">. Este tipo de responsabilidad recae </w:t>
      </w:r>
      <w:r w:rsidR="00C62E9F">
        <w:rPr>
          <w:rFonts w:ascii="Arial" w:hAnsi="Arial" w:cs="Arial"/>
          <w:sz w:val="24"/>
        </w:rPr>
        <w:t xml:space="preserve">en </w:t>
      </w:r>
      <w:r w:rsidR="004039B3">
        <w:rPr>
          <w:rFonts w:ascii="Arial" w:hAnsi="Arial" w:cs="Arial"/>
          <w:sz w:val="24"/>
        </w:rPr>
        <w:t xml:space="preserve">el constructor (Arquitecto o empresario) </w:t>
      </w:r>
      <w:r w:rsidR="00C62E9F">
        <w:rPr>
          <w:rFonts w:ascii="Arial" w:hAnsi="Arial" w:cs="Arial"/>
          <w:sz w:val="24"/>
        </w:rPr>
        <w:t>y</w:t>
      </w:r>
      <w:r w:rsidR="004039B3">
        <w:rPr>
          <w:rFonts w:ascii="Arial" w:hAnsi="Arial" w:cs="Arial"/>
          <w:sz w:val="24"/>
        </w:rPr>
        <w:t xml:space="preserve"> el propietario del bien,</w:t>
      </w:r>
      <w:r w:rsidR="00C62E9F">
        <w:rPr>
          <w:rFonts w:ascii="Arial" w:hAnsi="Arial" w:cs="Arial"/>
          <w:sz w:val="24"/>
        </w:rPr>
        <w:t xml:space="preserve"> de manera solidaria (Artículo 2344, CC)</w:t>
      </w:r>
      <w:r w:rsidR="00A01A74">
        <w:rPr>
          <w:rFonts w:ascii="Arial" w:hAnsi="Arial" w:cs="Arial"/>
          <w:sz w:val="24"/>
        </w:rPr>
        <w:t>,</w:t>
      </w:r>
      <w:r w:rsidR="004039B3">
        <w:rPr>
          <w:rFonts w:ascii="Arial" w:hAnsi="Arial" w:cs="Arial"/>
          <w:sz w:val="24"/>
        </w:rPr>
        <w:t xml:space="preserve"> para lo que ha de definirse qui</w:t>
      </w:r>
      <w:r w:rsidR="00A01A74">
        <w:rPr>
          <w:rFonts w:ascii="Arial" w:hAnsi="Arial" w:cs="Arial"/>
          <w:sz w:val="24"/>
        </w:rPr>
        <w:t>é</w:t>
      </w:r>
      <w:r w:rsidR="004039B3">
        <w:rPr>
          <w:rFonts w:ascii="Arial" w:hAnsi="Arial" w:cs="Arial"/>
          <w:sz w:val="24"/>
        </w:rPr>
        <w:t xml:space="preserve">n tenía el manejo soberano de la obra. </w:t>
      </w:r>
    </w:p>
    <w:p w:rsidR="009A08A1" w:rsidRPr="002B3028" w:rsidRDefault="009A08A1" w:rsidP="008D4705">
      <w:pPr>
        <w:spacing w:line="360" w:lineRule="auto"/>
        <w:jc w:val="both"/>
        <w:rPr>
          <w:rFonts w:ascii="Arial" w:hAnsi="Arial" w:cs="Arial"/>
          <w:sz w:val="24"/>
          <w:lang w:val="es-CO"/>
        </w:rPr>
      </w:pPr>
    </w:p>
    <w:p w:rsidR="00BF4EFE" w:rsidRPr="00D3349F" w:rsidRDefault="00BF4EFE" w:rsidP="00BF4EFE">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BF4EFE" w:rsidRPr="0066128B" w:rsidRDefault="00BF4EFE" w:rsidP="00A333F0">
      <w:pPr>
        <w:spacing w:line="360" w:lineRule="auto"/>
        <w:jc w:val="both"/>
        <w:rPr>
          <w:rFonts w:ascii="Arial" w:hAnsi="Arial" w:cs="Arial"/>
          <w:sz w:val="16"/>
          <w:szCs w:val="16"/>
        </w:rPr>
      </w:pPr>
    </w:p>
    <w:p w:rsidR="00E27A51" w:rsidRDefault="0061042F" w:rsidP="00A333F0">
      <w:pPr>
        <w:spacing w:line="360" w:lineRule="auto"/>
        <w:jc w:val="both"/>
        <w:rPr>
          <w:rFonts w:ascii="Arial" w:hAnsi="Arial" w:cs="Arial"/>
          <w:sz w:val="24"/>
          <w:szCs w:val="22"/>
        </w:rPr>
      </w:pPr>
      <w:r>
        <w:rPr>
          <w:rFonts w:ascii="Arial" w:hAnsi="Arial" w:cs="Arial"/>
          <w:sz w:val="24"/>
          <w:szCs w:val="24"/>
        </w:rPr>
        <w:t>De</w:t>
      </w:r>
      <w:r w:rsidR="008A2E83">
        <w:rPr>
          <w:rFonts w:ascii="Arial" w:hAnsi="Arial" w:cs="Arial"/>
          <w:sz w:val="24"/>
          <w:szCs w:val="24"/>
        </w:rPr>
        <w:t xml:space="preserve">limitada </w:t>
      </w:r>
      <w:r>
        <w:rPr>
          <w:rFonts w:ascii="Arial" w:hAnsi="Arial" w:cs="Arial"/>
          <w:sz w:val="24"/>
          <w:szCs w:val="24"/>
        </w:rPr>
        <w:t xml:space="preserve">la acción, </w:t>
      </w:r>
      <w:r w:rsidR="008A2E83">
        <w:rPr>
          <w:rFonts w:ascii="Arial" w:hAnsi="Arial" w:cs="Arial"/>
          <w:sz w:val="24"/>
          <w:szCs w:val="24"/>
        </w:rPr>
        <w:t xml:space="preserve">sobreviene </w:t>
      </w:r>
      <w:r>
        <w:rPr>
          <w:rFonts w:ascii="Arial" w:hAnsi="Arial" w:cs="Arial"/>
          <w:sz w:val="24"/>
          <w:szCs w:val="24"/>
        </w:rPr>
        <w:t xml:space="preserve">determinar la legitimación en la causa en los extremos de la relación procesal, máxime que, además </w:t>
      </w:r>
      <w:r w:rsidR="00A01A74">
        <w:rPr>
          <w:rFonts w:ascii="Arial" w:hAnsi="Arial" w:cs="Arial"/>
          <w:sz w:val="24"/>
          <w:szCs w:val="24"/>
        </w:rPr>
        <w:t xml:space="preserve">de </w:t>
      </w:r>
      <w:r>
        <w:rPr>
          <w:rFonts w:ascii="Arial" w:hAnsi="Arial" w:cs="Arial"/>
          <w:sz w:val="24"/>
          <w:szCs w:val="24"/>
        </w:rPr>
        <w:t xml:space="preserve">ser un aspecto de </w:t>
      </w:r>
      <w:r>
        <w:rPr>
          <w:rFonts w:ascii="Arial" w:hAnsi="Arial" w:cs="Arial"/>
          <w:sz w:val="24"/>
          <w:szCs w:val="22"/>
        </w:rPr>
        <w:t>examen oficioso</w:t>
      </w:r>
      <w:r>
        <w:rPr>
          <w:rStyle w:val="Appelnotedebasdep"/>
          <w:rFonts w:ascii="Arial" w:hAnsi="Arial"/>
          <w:sz w:val="24"/>
          <w:szCs w:val="22"/>
        </w:rPr>
        <w:footnoteReference w:id="2"/>
      </w:r>
      <w:r>
        <w:rPr>
          <w:rFonts w:ascii="Arial" w:hAnsi="Arial" w:cs="Arial"/>
          <w:sz w:val="24"/>
          <w:szCs w:val="22"/>
          <w:vertAlign w:val="superscript"/>
        </w:rPr>
        <w:t>-</w:t>
      </w:r>
      <w:r>
        <w:rPr>
          <w:rStyle w:val="Appelnotedebasdep"/>
          <w:rFonts w:ascii="Arial" w:hAnsi="Arial"/>
          <w:sz w:val="24"/>
          <w:szCs w:val="22"/>
        </w:rPr>
        <w:footnoteReference w:id="3"/>
      </w:r>
      <w:r>
        <w:rPr>
          <w:rFonts w:ascii="Arial" w:hAnsi="Arial" w:cs="Arial"/>
          <w:sz w:val="24"/>
          <w:szCs w:val="22"/>
          <w:vertAlign w:val="superscript"/>
        </w:rPr>
        <w:t>-</w:t>
      </w:r>
      <w:r>
        <w:rPr>
          <w:rStyle w:val="Appelnotedebasdep"/>
          <w:rFonts w:ascii="Arial" w:hAnsi="Arial"/>
          <w:sz w:val="24"/>
          <w:szCs w:val="22"/>
        </w:rPr>
        <w:footnoteReference w:id="4"/>
      </w:r>
      <w:r>
        <w:rPr>
          <w:rFonts w:ascii="Arial" w:hAnsi="Arial" w:cs="Arial"/>
          <w:sz w:val="24"/>
          <w:szCs w:val="22"/>
        </w:rPr>
        <w:t>,</w:t>
      </w:r>
      <w:r w:rsidR="008A2E83">
        <w:rPr>
          <w:rFonts w:ascii="Arial" w:hAnsi="Arial" w:cs="Arial"/>
          <w:sz w:val="24"/>
          <w:szCs w:val="22"/>
        </w:rPr>
        <w:t xml:space="preserve"> </w:t>
      </w:r>
      <w:r w:rsidR="00BE777D">
        <w:rPr>
          <w:rFonts w:ascii="Arial" w:hAnsi="Arial" w:cs="Arial"/>
          <w:sz w:val="24"/>
          <w:szCs w:val="22"/>
        </w:rPr>
        <w:lastRenderedPageBreak/>
        <w:t xml:space="preserve">es </w:t>
      </w:r>
      <w:r w:rsidR="008A2E83">
        <w:rPr>
          <w:rFonts w:ascii="Arial" w:hAnsi="Arial" w:cs="Arial"/>
          <w:sz w:val="24"/>
          <w:szCs w:val="22"/>
        </w:rPr>
        <w:t xml:space="preserve">el cuestionamiento </w:t>
      </w:r>
      <w:r w:rsidR="00A01A74">
        <w:rPr>
          <w:rFonts w:ascii="Arial" w:hAnsi="Arial" w:cs="Arial"/>
          <w:sz w:val="24"/>
          <w:szCs w:val="22"/>
        </w:rPr>
        <w:t xml:space="preserve">de </w:t>
      </w:r>
      <w:r w:rsidR="008A2E83">
        <w:rPr>
          <w:rFonts w:ascii="Arial" w:hAnsi="Arial" w:cs="Arial"/>
          <w:sz w:val="24"/>
          <w:szCs w:val="22"/>
        </w:rPr>
        <w:t>la actora</w:t>
      </w:r>
      <w:r w:rsidR="00A01A74">
        <w:rPr>
          <w:rFonts w:ascii="Arial" w:hAnsi="Arial" w:cs="Arial"/>
          <w:sz w:val="24"/>
          <w:szCs w:val="22"/>
        </w:rPr>
        <w:t xml:space="preserve"> </w:t>
      </w:r>
      <w:r w:rsidR="00BE777D">
        <w:rPr>
          <w:rFonts w:ascii="Arial" w:hAnsi="Arial" w:cs="Arial"/>
          <w:sz w:val="24"/>
          <w:szCs w:val="22"/>
        </w:rPr>
        <w:t>y por</w:t>
      </w:r>
      <w:r w:rsidR="00A01A74">
        <w:rPr>
          <w:rFonts w:ascii="Arial" w:hAnsi="Arial" w:cs="Arial"/>
          <w:sz w:val="24"/>
          <w:szCs w:val="22"/>
        </w:rPr>
        <w:t xml:space="preserve"> haber sido el motivo de absolución de un demandado</w:t>
      </w:r>
      <w:r w:rsidR="008A2E83">
        <w:rPr>
          <w:rFonts w:ascii="Arial" w:hAnsi="Arial" w:cs="Arial"/>
          <w:sz w:val="24"/>
          <w:szCs w:val="22"/>
        </w:rPr>
        <w:t xml:space="preserve">. </w:t>
      </w:r>
    </w:p>
    <w:p w:rsidR="00E27A51" w:rsidRDefault="00E27A51" w:rsidP="00A333F0">
      <w:pPr>
        <w:spacing w:line="360" w:lineRule="auto"/>
        <w:jc w:val="both"/>
        <w:rPr>
          <w:rFonts w:ascii="Arial" w:hAnsi="Arial" w:cs="Arial"/>
          <w:sz w:val="24"/>
          <w:szCs w:val="22"/>
        </w:rPr>
      </w:pPr>
    </w:p>
    <w:p w:rsidR="00B23079" w:rsidRPr="00B23079" w:rsidRDefault="00B554B4" w:rsidP="00A333F0">
      <w:pPr>
        <w:spacing w:line="360" w:lineRule="auto"/>
        <w:jc w:val="both"/>
        <w:rPr>
          <w:rFonts w:ascii="Arial" w:hAnsi="Arial" w:cs="Arial"/>
          <w:color w:val="000000"/>
          <w:sz w:val="24"/>
          <w:szCs w:val="24"/>
        </w:rPr>
      </w:pPr>
      <w:r w:rsidRPr="00B23079">
        <w:rPr>
          <w:rFonts w:ascii="Arial" w:hAnsi="Arial" w:cs="Arial"/>
          <w:sz w:val="24"/>
          <w:szCs w:val="24"/>
        </w:rPr>
        <w:t xml:space="preserve">En este caso, </w:t>
      </w:r>
      <w:r w:rsidR="006F51CE" w:rsidRPr="00B23079">
        <w:rPr>
          <w:rFonts w:ascii="Arial" w:hAnsi="Arial" w:cs="Arial"/>
          <w:sz w:val="24"/>
          <w:szCs w:val="24"/>
        </w:rPr>
        <w:t xml:space="preserve">por tratarse de </w:t>
      </w:r>
      <w:r w:rsidR="00B23079">
        <w:rPr>
          <w:rFonts w:ascii="Arial" w:hAnsi="Arial" w:cs="Arial"/>
          <w:sz w:val="24"/>
          <w:szCs w:val="24"/>
        </w:rPr>
        <w:t>un</w:t>
      </w:r>
      <w:r w:rsidR="006F51CE" w:rsidRPr="00B23079">
        <w:rPr>
          <w:rFonts w:ascii="Arial" w:hAnsi="Arial" w:cs="Arial"/>
          <w:color w:val="000000"/>
          <w:sz w:val="24"/>
          <w:szCs w:val="24"/>
        </w:rPr>
        <w:t>a responsabilidad civil extracontractual</w:t>
      </w:r>
      <w:r w:rsidR="00B23079">
        <w:rPr>
          <w:rFonts w:ascii="Arial" w:hAnsi="Arial" w:cs="Arial"/>
          <w:color w:val="000000"/>
          <w:sz w:val="24"/>
          <w:szCs w:val="24"/>
        </w:rPr>
        <w:t>, es</w:t>
      </w:r>
      <w:r w:rsidR="006F51CE" w:rsidRPr="00B23079">
        <w:rPr>
          <w:rFonts w:ascii="Arial" w:hAnsi="Arial" w:cs="Arial"/>
          <w:color w:val="000000"/>
          <w:sz w:val="24"/>
          <w:szCs w:val="24"/>
        </w:rPr>
        <w:t xml:space="preserve"> de orden personal</w:t>
      </w:r>
      <w:r w:rsidR="00B23079">
        <w:rPr>
          <w:rFonts w:ascii="Arial" w:hAnsi="Arial" w:cs="Arial"/>
          <w:color w:val="000000"/>
          <w:sz w:val="24"/>
          <w:szCs w:val="24"/>
        </w:rPr>
        <w:t xml:space="preserve"> </w:t>
      </w:r>
      <w:r w:rsidR="006F51CE" w:rsidRPr="00B23079">
        <w:rPr>
          <w:rFonts w:ascii="Arial" w:hAnsi="Arial" w:cs="Arial"/>
          <w:color w:val="000000"/>
          <w:sz w:val="24"/>
          <w:szCs w:val="24"/>
        </w:rPr>
        <w:t>y por tanto, la reparación debe intentarse por el dueño, o poseedor de la cosa sobre el cual haya recaído el daño</w:t>
      </w:r>
      <w:r w:rsidR="00B23079">
        <w:rPr>
          <w:rFonts w:ascii="Arial" w:hAnsi="Arial" w:cs="Arial"/>
          <w:color w:val="000000"/>
          <w:sz w:val="24"/>
          <w:szCs w:val="24"/>
        </w:rPr>
        <w:t xml:space="preserve"> (Artículo </w:t>
      </w:r>
      <w:r w:rsidR="006F51CE" w:rsidRPr="00B23079">
        <w:rPr>
          <w:rFonts w:ascii="Arial" w:hAnsi="Arial" w:cs="Arial"/>
          <w:color w:val="000000"/>
          <w:sz w:val="24"/>
          <w:szCs w:val="24"/>
        </w:rPr>
        <w:t>2342</w:t>
      </w:r>
      <w:r w:rsidR="00B23079">
        <w:rPr>
          <w:rFonts w:ascii="Arial" w:hAnsi="Arial" w:cs="Arial"/>
          <w:color w:val="000000"/>
          <w:sz w:val="24"/>
          <w:szCs w:val="24"/>
        </w:rPr>
        <w:t>, CC)</w:t>
      </w:r>
      <w:r w:rsidR="006F51CE" w:rsidRPr="00B23079">
        <w:rPr>
          <w:rFonts w:ascii="Arial" w:hAnsi="Arial" w:cs="Arial"/>
          <w:color w:val="000000"/>
          <w:sz w:val="24"/>
          <w:szCs w:val="24"/>
        </w:rPr>
        <w:t xml:space="preserve">, </w:t>
      </w:r>
      <w:r w:rsidR="00B23079">
        <w:rPr>
          <w:rFonts w:ascii="Arial" w:hAnsi="Arial" w:cs="Arial"/>
          <w:color w:val="000000"/>
          <w:sz w:val="24"/>
          <w:szCs w:val="24"/>
        </w:rPr>
        <w:t>de allí que ha de acreditarse la propiedad</w:t>
      </w:r>
      <w:r w:rsidR="006F51CE" w:rsidRPr="00B23079">
        <w:rPr>
          <w:rFonts w:ascii="Arial" w:hAnsi="Arial" w:cs="Arial"/>
          <w:color w:val="000000"/>
          <w:sz w:val="24"/>
          <w:szCs w:val="24"/>
        </w:rPr>
        <w:t>.</w:t>
      </w:r>
      <w:r w:rsidR="00B23079">
        <w:rPr>
          <w:rFonts w:ascii="Arial" w:hAnsi="Arial" w:cs="Arial"/>
          <w:color w:val="000000"/>
          <w:sz w:val="24"/>
          <w:szCs w:val="24"/>
        </w:rPr>
        <w:t xml:space="preserve"> </w:t>
      </w:r>
      <w:r w:rsidR="00BE777D">
        <w:rPr>
          <w:rFonts w:ascii="Arial" w:hAnsi="Arial" w:cs="Arial"/>
          <w:color w:val="000000"/>
          <w:sz w:val="24"/>
          <w:szCs w:val="24"/>
        </w:rPr>
        <w:t>Así las cosas,</w:t>
      </w:r>
      <w:r w:rsidR="00B23079">
        <w:rPr>
          <w:rFonts w:ascii="Arial" w:hAnsi="Arial" w:cs="Arial"/>
          <w:color w:val="000000"/>
          <w:sz w:val="24"/>
          <w:szCs w:val="24"/>
        </w:rPr>
        <w:t xml:space="preserve"> debe admitirse que </w:t>
      </w:r>
      <w:r w:rsidR="00B23079" w:rsidRPr="00B23079">
        <w:rPr>
          <w:rFonts w:ascii="Arial" w:hAnsi="Arial" w:cs="Arial"/>
          <w:sz w:val="24"/>
          <w:szCs w:val="24"/>
        </w:rPr>
        <w:t xml:space="preserve">hay legitimación </w:t>
      </w:r>
      <w:r w:rsidR="00A01A74">
        <w:rPr>
          <w:rFonts w:ascii="Arial" w:hAnsi="Arial" w:cs="Arial"/>
          <w:sz w:val="24"/>
          <w:szCs w:val="24"/>
        </w:rPr>
        <w:t xml:space="preserve">por activa en la señora </w:t>
      </w:r>
      <w:r w:rsidR="00B23079" w:rsidRPr="00B23079">
        <w:rPr>
          <w:rFonts w:ascii="Arial" w:hAnsi="Arial" w:cs="Arial"/>
          <w:sz w:val="24"/>
          <w:szCs w:val="24"/>
        </w:rPr>
        <w:t>María del Rosario Arango Espitia, pues actúa como sucesora procesal, reconocida en proveído del 27-09-2011 (Folio 332, cuaderno No.1 principal), de Ruth Mary Espitia Ortegón, quien para la época de los hechos</w:t>
      </w:r>
      <w:r w:rsidR="00A01A74">
        <w:rPr>
          <w:rFonts w:ascii="Arial" w:hAnsi="Arial" w:cs="Arial"/>
          <w:sz w:val="24"/>
          <w:szCs w:val="24"/>
        </w:rPr>
        <w:t>,</w:t>
      </w:r>
      <w:r w:rsidR="00B23079" w:rsidRPr="00B23079">
        <w:rPr>
          <w:rFonts w:ascii="Arial" w:hAnsi="Arial" w:cs="Arial"/>
          <w:sz w:val="24"/>
          <w:szCs w:val="24"/>
        </w:rPr>
        <w:t xml:space="preserve"> y al iniciar el proceso</w:t>
      </w:r>
      <w:r w:rsidR="00A01A74">
        <w:rPr>
          <w:rFonts w:ascii="Arial" w:hAnsi="Arial" w:cs="Arial"/>
          <w:sz w:val="24"/>
          <w:szCs w:val="24"/>
        </w:rPr>
        <w:t>,</w:t>
      </w:r>
      <w:r w:rsidR="00B23079" w:rsidRPr="00B23079">
        <w:rPr>
          <w:rFonts w:ascii="Arial" w:hAnsi="Arial" w:cs="Arial"/>
          <w:sz w:val="24"/>
          <w:szCs w:val="24"/>
        </w:rPr>
        <w:t xml:space="preserve"> era la propietaria del bien </w:t>
      </w:r>
      <w:r w:rsidR="00A01A74">
        <w:rPr>
          <w:rFonts w:ascii="Arial" w:hAnsi="Arial" w:cs="Arial"/>
          <w:sz w:val="24"/>
          <w:szCs w:val="24"/>
        </w:rPr>
        <w:t xml:space="preserve">de </w:t>
      </w:r>
      <w:r w:rsidR="00B23079" w:rsidRPr="00B23079">
        <w:rPr>
          <w:rFonts w:ascii="Arial" w:hAnsi="Arial" w:cs="Arial"/>
          <w:sz w:val="24"/>
          <w:szCs w:val="24"/>
        </w:rPr>
        <w:t xml:space="preserve">matrícula 290-533, según certificado de tradición (Folios 145 a 146, cuaderno No.1 principal).  </w:t>
      </w:r>
    </w:p>
    <w:p w:rsidR="00B23079" w:rsidRDefault="00B23079" w:rsidP="00A333F0">
      <w:pPr>
        <w:spacing w:line="360" w:lineRule="auto"/>
        <w:jc w:val="both"/>
        <w:rPr>
          <w:rFonts w:ascii="Arial" w:hAnsi="Arial" w:cs="Arial"/>
          <w:sz w:val="24"/>
          <w:szCs w:val="22"/>
        </w:rPr>
      </w:pPr>
    </w:p>
    <w:p w:rsidR="00B23079" w:rsidRDefault="00B23079" w:rsidP="00B23079">
      <w:pPr>
        <w:spacing w:line="360" w:lineRule="auto"/>
        <w:jc w:val="both"/>
        <w:rPr>
          <w:rFonts w:ascii="Arial" w:hAnsi="Arial" w:cs="Arial"/>
          <w:sz w:val="24"/>
          <w:szCs w:val="22"/>
        </w:rPr>
      </w:pPr>
      <w:r>
        <w:rPr>
          <w:rFonts w:ascii="Arial" w:hAnsi="Arial" w:cs="Arial"/>
          <w:sz w:val="24"/>
          <w:szCs w:val="22"/>
        </w:rPr>
        <w:t xml:space="preserve">Respecto a la legitimación por pasiva, se tiene que la parte actora imputa la responsabilidad de manera solidaria, por los perjuicios invocados, a Rogelio Gálvez Castro y Luis Fernando Quiceno Arias. </w:t>
      </w:r>
    </w:p>
    <w:p w:rsidR="00B23079" w:rsidRDefault="00B23079" w:rsidP="00B23079">
      <w:pPr>
        <w:spacing w:line="360" w:lineRule="auto"/>
        <w:jc w:val="both"/>
        <w:rPr>
          <w:rFonts w:ascii="Arial" w:hAnsi="Arial" w:cs="Arial"/>
          <w:sz w:val="24"/>
          <w:szCs w:val="22"/>
        </w:rPr>
      </w:pPr>
    </w:p>
    <w:p w:rsidR="00B23079" w:rsidRDefault="00B23079" w:rsidP="00B23079">
      <w:pPr>
        <w:spacing w:line="360" w:lineRule="auto"/>
        <w:jc w:val="both"/>
        <w:rPr>
          <w:rFonts w:ascii="Arial" w:hAnsi="Arial" w:cs="Arial"/>
          <w:sz w:val="24"/>
          <w:szCs w:val="22"/>
        </w:rPr>
      </w:pPr>
      <w:r>
        <w:rPr>
          <w:rFonts w:ascii="Arial" w:hAnsi="Arial" w:cs="Arial"/>
          <w:sz w:val="24"/>
          <w:szCs w:val="22"/>
        </w:rPr>
        <w:t>Para definir si a ambos les asiste, es viable retomar la doctrina jurisprudencial de la CSJ</w:t>
      </w:r>
      <w:r>
        <w:rPr>
          <w:rStyle w:val="Appelnotedebasdep"/>
          <w:rFonts w:ascii="Arial" w:hAnsi="Arial"/>
          <w:i/>
          <w:color w:val="000000"/>
          <w:sz w:val="22"/>
          <w:szCs w:val="24"/>
          <w:shd w:val="clear" w:color="auto" w:fill="FFFFFF"/>
        </w:rPr>
        <w:footnoteReference w:id="5"/>
      </w:r>
      <w:r>
        <w:rPr>
          <w:rFonts w:ascii="Arial" w:hAnsi="Arial" w:cs="Arial"/>
          <w:sz w:val="24"/>
          <w:szCs w:val="22"/>
        </w:rPr>
        <w:t xml:space="preserve">, cuando refiere: </w:t>
      </w:r>
      <w:r w:rsidRPr="00766900">
        <w:rPr>
          <w:rFonts w:ascii="Arial" w:hAnsi="Arial" w:cs="Arial"/>
          <w:i/>
          <w:sz w:val="22"/>
          <w:szCs w:val="22"/>
        </w:rPr>
        <w:t>“(…)</w:t>
      </w:r>
      <w:r>
        <w:rPr>
          <w:rFonts w:ascii="Arial" w:hAnsi="Arial" w:cs="Arial"/>
          <w:sz w:val="24"/>
          <w:szCs w:val="22"/>
        </w:rPr>
        <w:t xml:space="preserve"> </w:t>
      </w:r>
      <w:r w:rsidRPr="00766900">
        <w:rPr>
          <w:rFonts w:ascii="Arial" w:hAnsi="Arial" w:cs="Arial"/>
          <w:i/>
          <w:color w:val="000000"/>
          <w:sz w:val="22"/>
          <w:szCs w:val="24"/>
          <w:shd w:val="clear" w:color="auto" w:fill="FFFFFF"/>
        </w:rPr>
        <w:t>quien debe ser convocado a resarcir un daño causado es aquel que lo ha generado ya por sus propios actos, ya por razón de las actuaciones de sus dependientes o, directamente por los bienes estén bajo su guarda</w:t>
      </w:r>
      <w:r>
        <w:rPr>
          <w:rFonts w:ascii="Arial" w:hAnsi="Arial" w:cs="Arial"/>
          <w:i/>
          <w:color w:val="000000"/>
          <w:sz w:val="22"/>
          <w:szCs w:val="24"/>
          <w:shd w:val="clear" w:color="auto" w:fill="FFFFFF"/>
        </w:rPr>
        <w:t xml:space="preserve"> (…)</w:t>
      </w:r>
      <w:r w:rsidRPr="00766900">
        <w:rPr>
          <w:rFonts w:ascii="Arial" w:hAnsi="Arial" w:cs="Arial"/>
          <w:i/>
          <w:color w:val="000000"/>
          <w:sz w:val="22"/>
          <w:szCs w:val="24"/>
          <w:shd w:val="clear" w:color="auto" w:fill="FFFFFF"/>
        </w:rPr>
        <w:t>; hipótesis de ese talante imponen a la víctima el compromiso de identificar y señalar al causante del agravio, amén de atribuirle y, por supuesto, demostrarle, el grado de culpabilidad que acompañó su proceder; en otros términos, al afectado le corresponde exhibir tal situación y, además, acreditar que el comportamiento censurado fue el detonante del perjuicio sufrido, es decir, el nexo causal entre la conducta y el deterioro infligido</w:t>
      </w:r>
      <w:r>
        <w:rPr>
          <w:rFonts w:ascii="Arial" w:hAnsi="Arial" w:cs="Arial"/>
          <w:i/>
          <w:color w:val="000000"/>
          <w:sz w:val="22"/>
          <w:szCs w:val="24"/>
          <w:shd w:val="clear" w:color="auto" w:fill="FFFFFF"/>
        </w:rPr>
        <w:t xml:space="preserve"> (…)” </w:t>
      </w:r>
      <w:r>
        <w:rPr>
          <w:rFonts w:ascii="Arial" w:hAnsi="Arial" w:cs="Arial"/>
          <w:color w:val="000000"/>
          <w:sz w:val="24"/>
          <w:szCs w:val="24"/>
          <w:shd w:val="clear" w:color="auto" w:fill="FFFFFF"/>
        </w:rPr>
        <w:t xml:space="preserve">y ante lo cual, </w:t>
      </w:r>
      <w:r>
        <w:rPr>
          <w:rFonts w:ascii="Arial" w:hAnsi="Arial" w:cs="Arial"/>
          <w:color w:val="000000"/>
          <w:sz w:val="24"/>
          <w:szCs w:val="24"/>
          <w:shd w:val="clear" w:color="auto" w:fill="FFFFFF"/>
          <w:lang w:val="es-CO"/>
        </w:rPr>
        <w:t xml:space="preserve">más adelante concluyó: </w:t>
      </w:r>
      <w:r w:rsidRPr="00E27A51">
        <w:rPr>
          <w:rFonts w:ascii="Arial" w:hAnsi="Arial" w:cs="Arial"/>
          <w:i/>
          <w:color w:val="000000"/>
          <w:sz w:val="22"/>
          <w:szCs w:val="22"/>
          <w:shd w:val="clear" w:color="auto" w:fill="FFFFFF"/>
          <w:lang w:val="es-CO"/>
        </w:rPr>
        <w:t xml:space="preserve">“(…) </w:t>
      </w:r>
      <w:r w:rsidRPr="00E27A51">
        <w:rPr>
          <w:rFonts w:ascii="Arial" w:hAnsi="Arial" w:cs="Arial"/>
          <w:i/>
          <w:sz w:val="22"/>
          <w:szCs w:val="22"/>
        </w:rPr>
        <w:t>por razón de los daños ocasionados o surgidos de la misma puede pregonarse del constructor, del titular de la autorización legal para realizar las obras, del dueño de ellas e, igualmente, del titular del dominio del predio en donde se adelantan las mejoras (…)</w:t>
      </w:r>
      <w:r>
        <w:rPr>
          <w:rFonts w:ascii="Arial" w:hAnsi="Arial" w:cs="Arial"/>
          <w:i/>
          <w:color w:val="000000"/>
          <w:sz w:val="22"/>
          <w:szCs w:val="24"/>
          <w:shd w:val="clear" w:color="auto" w:fill="FFFFFF"/>
        </w:rPr>
        <w:t>”</w:t>
      </w:r>
      <w:r w:rsidRPr="00766900">
        <w:rPr>
          <w:rFonts w:ascii="Arial" w:hAnsi="Arial" w:cs="Arial"/>
          <w:i/>
          <w:color w:val="000000"/>
          <w:sz w:val="22"/>
          <w:szCs w:val="24"/>
          <w:shd w:val="clear" w:color="auto" w:fill="FFFFFF"/>
        </w:rPr>
        <w:t>.</w:t>
      </w:r>
    </w:p>
    <w:p w:rsidR="00B554B4" w:rsidRDefault="00B554B4" w:rsidP="00A333F0">
      <w:pPr>
        <w:spacing w:line="360" w:lineRule="auto"/>
        <w:jc w:val="both"/>
        <w:rPr>
          <w:rFonts w:ascii="Arial" w:hAnsi="Arial" w:cs="Arial"/>
          <w:sz w:val="24"/>
          <w:szCs w:val="22"/>
        </w:rPr>
      </w:pPr>
    </w:p>
    <w:p w:rsidR="006F51CE" w:rsidRDefault="0071700F" w:rsidP="00A333F0">
      <w:pPr>
        <w:spacing w:line="360" w:lineRule="auto"/>
        <w:jc w:val="both"/>
        <w:rPr>
          <w:rFonts w:ascii="Arial" w:hAnsi="Arial" w:cs="Arial"/>
          <w:sz w:val="24"/>
          <w:szCs w:val="22"/>
        </w:rPr>
      </w:pPr>
      <w:r>
        <w:rPr>
          <w:rFonts w:ascii="Arial" w:hAnsi="Arial" w:cs="Arial"/>
          <w:sz w:val="24"/>
          <w:szCs w:val="22"/>
        </w:rPr>
        <w:t>En ese contexto,</w:t>
      </w:r>
      <w:r w:rsidR="00B23079">
        <w:rPr>
          <w:rFonts w:ascii="Arial" w:hAnsi="Arial" w:cs="Arial"/>
          <w:sz w:val="24"/>
          <w:szCs w:val="22"/>
        </w:rPr>
        <w:t xml:space="preserve"> </w:t>
      </w:r>
      <w:r w:rsidR="009E7C30">
        <w:rPr>
          <w:rFonts w:ascii="Arial" w:hAnsi="Arial" w:cs="Arial"/>
          <w:sz w:val="24"/>
          <w:szCs w:val="22"/>
        </w:rPr>
        <w:t xml:space="preserve">no existe duda </w:t>
      </w:r>
      <w:r w:rsidR="0082240C">
        <w:rPr>
          <w:rFonts w:ascii="Arial" w:hAnsi="Arial" w:cs="Arial"/>
          <w:sz w:val="24"/>
          <w:szCs w:val="22"/>
        </w:rPr>
        <w:t xml:space="preserve">que </w:t>
      </w:r>
      <w:r>
        <w:rPr>
          <w:rFonts w:ascii="Arial" w:hAnsi="Arial" w:cs="Arial"/>
          <w:sz w:val="24"/>
          <w:szCs w:val="22"/>
        </w:rPr>
        <w:t>el primero de los nombrados, está</w:t>
      </w:r>
      <w:r w:rsidR="00B23079">
        <w:rPr>
          <w:rFonts w:ascii="Arial" w:hAnsi="Arial" w:cs="Arial"/>
          <w:sz w:val="24"/>
          <w:szCs w:val="22"/>
        </w:rPr>
        <w:t xml:space="preserve"> llamado a </w:t>
      </w:r>
      <w:r w:rsidR="00893C59">
        <w:rPr>
          <w:rFonts w:ascii="Arial" w:hAnsi="Arial" w:cs="Arial"/>
          <w:sz w:val="24"/>
          <w:szCs w:val="22"/>
        </w:rPr>
        <w:t>afrontar</w:t>
      </w:r>
      <w:r w:rsidR="00B23079">
        <w:rPr>
          <w:rFonts w:ascii="Arial" w:hAnsi="Arial" w:cs="Arial"/>
          <w:sz w:val="24"/>
          <w:szCs w:val="22"/>
        </w:rPr>
        <w:t xml:space="preserve"> la acción, pues </w:t>
      </w:r>
      <w:r w:rsidR="0082240C">
        <w:rPr>
          <w:rFonts w:ascii="Arial" w:hAnsi="Arial" w:cs="Arial"/>
          <w:sz w:val="24"/>
          <w:szCs w:val="22"/>
        </w:rPr>
        <w:t>para el momento de los hechos</w:t>
      </w:r>
      <w:r w:rsidR="006F51CE">
        <w:rPr>
          <w:rFonts w:ascii="Arial" w:hAnsi="Arial" w:cs="Arial"/>
          <w:sz w:val="24"/>
          <w:szCs w:val="22"/>
        </w:rPr>
        <w:t>,</w:t>
      </w:r>
      <w:r w:rsidR="0082240C">
        <w:rPr>
          <w:rFonts w:ascii="Arial" w:hAnsi="Arial" w:cs="Arial"/>
          <w:sz w:val="24"/>
          <w:szCs w:val="22"/>
        </w:rPr>
        <w:t xml:space="preserve"> era</w:t>
      </w:r>
      <w:r w:rsidR="006F51CE">
        <w:rPr>
          <w:rFonts w:ascii="Arial" w:hAnsi="Arial" w:cs="Arial"/>
          <w:sz w:val="24"/>
          <w:szCs w:val="22"/>
        </w:rPr>
        <w:t xml:space="preserve"> </w:t>
      </w:r>
      <w:r w:rsidR="0082240C">
        <w:rPr>
          <w:rFonts w:ascii="Arial" w:hAnsi="Arial" w:cs="Arial"/>
          <w:sz w:val="24"/>
          <w:szCs w:val="22"/>
        </w:rPr>
        <w:t>el propietario del predio identificado con folio 290-153115 (Folio 144, cuaderno No.1 principal)</w:t>
      </w:r>
      <w:r w:rsidR="006F51CE">
        <w:rPr>
          <w:rFonts w:ascii="Arial" w:hAnsi="Arial" w:cs="Arial"/>
          <w:sz w:val="24"/>
          <w:szCs w:val="22"/>
        </w:rPr>
        <w:t xml:space="preserve"> y también fue </w:t>
      </w:r>
      <w:r w:rsidR="00BE777D">
        <w:rPr>
          <w:rFonts w:ascii="Arial" w:hAnsi="Arial" w:cs="Arial"/>
          <w:sz w:val="24"/>
          <w:szCs w:val="22"/>
        </w:rPr>
        <w:t xml:space="preserve">por </w:t>
      </w:r>
      <w:r w:rsidR="006F51CE">
        <w:rPr>
          <w:rFonts w:ascii="Arial" w:hAnsi="Arial" w:cs="Arial"/>
          <w:sz w:val="24"/>
          <w:szCs w:val="22"/>
        </w:rPr>
        <w:t xml:space="preserve">cuenta de quien se hicieron las obras en ese inmueble, es decir, que se le puede calificar como el guardián, que tenía la dirección, manejo y control de la actividad. </w:t>
      </w:r>
    </w:p>
    <w:p w:rsidR="006F51CE" w:rsidRDefault="006F51CE" w:rsidP="00A333F0">
      <w:pPr>
        <w:spacing w:line="360" w:lineRule="auto"/>
        <w:jc w:val="both"/>
        <w:rPr>
          <w:rFonts w:ascii="Arial" w:hAnsi="Arial" w:cs="Arial"/>
          <w:sz w:val="24"/>
          <w:szCs w:val="22"/>
        </w:rPr>
      </w:pPr>
    </w:p>
    <w:p w:rsidR="0071700F" w:rsidRDefault="00B135E9" w:rsidP="0071700F">
      <w:pPr>
        <w:spacing w:line="360" w:lineRule="auto"/>
        <w:jc w:val="both"/>
        <w:rPr>
          <w:rFonts w:ascii="Arial" w:hAnsi="Arial" w:cs="Arial"/>
          <w:sz w:val="24"/>
          <w:szCs w:val="22"/>
        </w:rPr>
      </w:pPr>
      <w:r>
        <w:rPr>
          <w:rFonts w:ascii="Arial" w:hAnsi="Arial" w:cs="Arial"/>
          <w:sz w:val="24"/>
          <w:szCs w:val="22"/>
        </w:rPr>
        <w:t xml:space="preserve">Diferente se presenta la situación </w:t>
      </w:r>
      <w:r w:rsidR="006F51CE">
        <w:rPr>
          <w:rFonts w:ascii="Arial" w:hAnsi="Arial" w:cs="Arial"/>
          <w:sz w:val="24"/>
          <w:szCs w:val="22"/>
        </w:rPr>
        <w:t>respecto</w:t>
      </w:r>
      <w:r w:rsidR="00B23079">
        <w:rPr>
          <w:rFonts w:ascii="Arial" w:hAnsi="Arial" w:cs="Arial"/>
          <w:sz w:val="24"/>
          <w:szCs w:val="22"/>
        </w:rPr>
        <w:t xml:space="preserve"> del señor Quiceno Arias, dado que</w:t>
      </w:r>
      <w:r w:rsidR="006F51CE">
        <w:rPr>
          <w:rFonts w:ascii="Arial" w:hAnsi="Arial" w:cs="Arial"/>
          <w:sz w:val="24"/>
          <w:szCs w:val="22"/>
        </w:rPr>
        <w:t xml:space="preserve"> a pesar de haber adquirido la propiedad y tener esa calidad para la fecha de iniciación del </w:t>
      </w:r>
      <w:r w:rsidR="006F51CE">
        <w:rPr>
          <w:rFonts w:ascii="Arial" w:hAnsi="Arial" w:cs="Arial"/>
          <w:sz w:val="24"/>
          <w:szCs w:val="22"/>
        </w:rPr>
        <w:lastRenderedPageBreak/>
        <w:t xml:space="preserve">proceso, en forma alguna, puede considerársele como la persona que al momento de los hechos dañinos tenía </w:t>
      </w:r>
      <w:r w:rsidR="00A01A74">
        <w:rPr>
          <w:rFonts w:ascii="Arial" w:hAnsi="Arial" w:cs="Arial"/>
          <w:sz w:val="24"/>
          <w:szCs w:val="22"/>
        </w:rPr>
        <w:t>la calidad de guardián</w:t>
      </w:r>
      <w:r>
        <w:rPr>
          <w:rFonts w:ascii="Arial" w:hAnsi="Arial" w:cs="Arial"/>
          <w:sz w:val="24"/>
          <w:szCs w:val="22"/>
        </w:rPr>
        <w:t>, tampoco era el</w:t>
      </w:r>
      <w:r w:rsidR="006F51CE">
        <w:rPr>
          <w:rFonts w:ascii="Arial" w:hAnsi="Arial" w:cs="Arial"/>
          <w:sz w:val="24"/>
          <w:szCs w:val="22"/>
        </w:rPr>
        <w:t xml:space="preserve"> responsable de la obra</w:t>
      </w:r>
      <w:r w:rsidR="0071700F">
        <w:rPr>
          <w:rFonts w:ascii="Arial" w:hAnsi="Arial" w:cs="Arial"/>
          <w:sz w:val="24"/>
          <w:szCs w:val="22"/>
        </w:rPr>
        <w:t>, de allí que</w:t>
      </w:r>
      <w:r>
        <w:rPr>
          <w:rFonts w:ascii="Arial" w:hAnsi="Arial" w:cs="Arial"/>
          <w:sz w:val="24"/>
          <w:szCs w:val="22"/>
        </w:rPr>
        <w:t xml:space="preserve"> desde ya y </w:t>
      </w:r>
      <w:r w:rsidR="0071700F">
        <w:rPr>
          <w:rFonts w:ascii="Arial" w:hAnsi="Arial" w:cs="Arial"/>
          <w:sz w:val="24"/>
          <w:szCs w:val="22"/>
        </w:rPr>
        <w:t xml:space="preserve">sin más </w:t>
      </w:r>
      <w:r w:rsidR="00A01A74">
        <w:rPr>
          <w:rFonts w:ascii="Arial" w:hAnsi="Arial" w:cs="Arial"/>
          <w:sz w:val="24"/>
          <w:szCs w:val="22"/>
        </w:rPr>
        <w:t xml:space="preserve">ambages </w:t>
      </w:r>
      <w:r w:rsidR="0071700F">
        <w:rPr>
          <w:rFonts w:ascii="Arial" w:hAnsi="Arial" w:cs="Arial"/>
          <w:sz w:val="24"/>
          <w:szCs w:val="22"/>
        </w:rPr>
        <w:t>deba decirse que</w:t>
      </w:r>
      <w:r>
        <w:rPr>
          <w:rFonts w:ascii="Arial" w:hAnsi="Arial" w:cs="Arial"/>
          <w:sz w:val="24"/>
          <w:szCs w:val="22"/>
        </w:rPr>
        <w:t>,</w:t>
      </w:r>
      <w:r w:rsidR="0071700F">
        <w:rPr>
          <w:rFonts w:ascii="Arial" w:hAnsi="Arial" w:cs="Arial"/>
          <w:sz w:val="24"/>
          <w:szCs w:val="22"/>
        </w:rPr>
        <w:t xml:space="preserve"> fracasa el recurso adhesivo </w:t>
      </w:r>
      <w:r w:rsidR="00A01A74">
        <w:rPr>
          <w:rFonts w:ascii="Arial" w:hAnsi="Arial" w:cs="Arial"/>
          <w:sz w:val="24"/>
          <w:szCs w:val="22"/>
        </w:rPr>
        <w:t>de la demandante</w:t>
      </w:r>
      <w:r w:rsidR="0071700F" w:rsidRPr="0071700F">
        <w:rPr>
          <w:rFonts w:ascii="Arial" w:hAnsi="Arial" w:cs="Arial"/>
          <w:sz w:val="24"/>
          <w:szCs w:val="22"/>
        </w:rPr>
        <w:t>.</w:t>
      </w:r>
    </w:p>
    <w:p w:rsidR="00A01A74" w:rsidRPr="0066128B" w:rsidRDefault="00A01A74" w:rsidP="0071700F">
      <w:pPr>
        <w:spacing w:line="360" w:lineRule="auto"/>
        <w:jc w:val="both"/>
        <w:rPr>
          <w:rFonts w:ascii="Arial" w:hAnsi="Arial" w:cs="Arial"/>
          <w:sz w:val="16"/>
          <w:szCs w:val="16"/>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B135E9" w:rsidRPr="0066128B" w:rsidRDefault="00B135E9" w:rsidP="00EE1ED2">
      <w:pPr>
        <w:spacing w:line="360" w:lineRule="auto"/>
        <w:jc w:val="both"/>
        <w:rPr>
          <w:rFonts w:ascii="Arial" w:hAnsi="Arial" w:cs="Arial"/>
          <w:sz w:val="16"/>
          <w:szCs w:val="16"/>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Pr="006A0477">
        <w:rPr>
          <w:rFonts w:ascii="Arial" w:hAnsi="Arial" w:cs="Arial"/>
          <w:sz w:val="24"/>
          <w:lang w:val="es-CO"/>
        </w:rPr>
        <w:t>, se examinará el asunto litigioso, con desarrollo de los precisos aspectos cuestionados.</w:t>
      </w:r>
    </w:p>
    <w:p w:rsidR="00BA3AE0" w:rsidRPr="0066128B" w:rsidRDefault="00BA3AE0" w:rsidP="00EE1ED2">
      <w:pPr>
        <w:spacing w:line="360" w:lineRule="auto"/>
        <w:jc w:val="both"/>
        <w:rPr>
          <w:rFonts w:ascii="Arial" w:hAnsi="Arial" w:cs="Arial"/>
          <w:sz w:val="16"/>
          <w:szCs w:val="16"/>
          <w:lang w:val="es-CO"/>
        </w:rPr>
      </w:pPr>
    </w:p>
    <w:p w:rsidR="00E407A7" w:rsidRPr="00B135E9" w:rsidRDefault="00E407A7" w:rsidP="00E407A7">
      <w:pPr>
        <w:pStyle w:val="Paragraphedeliste"/>
        <w:numPr>
          <w:ilvl w:val="2"/>
          <w:numId w:val="8"/>
        </w:numPr>
        <w:spacing w:line="360" w:lineRule="auto"/>
        <w:jc w:val="both"/>
        <w:rPr>
          <w:rFonts w:ascii="Arial" w:hAnsi="Arial" w:cs="Arial"/>
          <w:smallCaps/>
          <w:sz w:val="26"/>
          <w:szCs w:val="26"/>
          <w:lang w:val="es-CO"/>
        </w:rPr>
      </w:pPr>
      <w:r w:rsidRPr="00B135E9">
        <w:rPr>
          <w:rFonts w:ascii="Arial" w:hAnsi="Arial" w:cs="Arial"/>
          <w:smallCaps/>
          <w:sz w:val="26"/>
          <w:szCs w:val="26"/>
          <w:lang w:val="es-CO"/>
        </w:rPr>
        <w:t>L</w:t>
      </w:r>
      <w:r w:rsidR="00B135E9" w:rsidRPr="00B135E9">
        <w:rPr>
          <w:rFonts w:ascii="Arial" w:hAnsi="Arial" w:cs="Arial"/>
          <w:smallCaps/>
          <w:sz w:val="26"/>
          <w:szCs w:val="26"/>
          <w:lang w:val="es-CO"/>
        </w:rPr>
        <w:t xml:space="preserve">a responsabilidad </w:t>
      </w:r>
      <w:r w:rsidR="00A01A74">
        <w:rPr>
          <w:rFonts w:ascii="Arial" w:hAnsi="Arial" w:cs="Arial"/>
          <w:smallCaps/>
          <w:sz w:val="26"/>
          <w:szCs w:val="26"/>
          <w:lang w:val="es-CO"/>
        </w:rPr>
        <w:t xml:space="preserve">derivada de </w:t>
      </w:r>
      <w:r w:rsidR="00B135E9" w:rsidRPr="00B135E9">
        <w:rPr>
          <w:rFonts w:ascii="Arial" w:hAnsi="Arial" w:cs="Arial"/>
          <w:smallCaps/>
          <w:sz w:val="26"/>
          <w:szCs w:val="26"/>
          <w:lang w:val="es-CO"/>
        </w:rPr>
        <w:t>la construcción</w:t>
      </w:r>
      <w:r w:rsidR="00515814" w:rsidRPr="00B135E9">
        <w:rPr>
          <w:rFonts w:ascii="Arial" w:hAnsi="Arial" w:cs="Arial"/>
          <w:smallCaps/>
          <w:sz w:val="26"/>
          <w:szCs w:val="26"/>
          <w:lang w:val="es-CO"/>
        </w:rPr>
        <w:t xml:space="preserve"> </w:t>
      </w:r>
    </w:p>
    <w:p w:rsidR="004D4DD6" w:rsidRPr="0066128B" w:rsidRDefault="004D4DD6" w:rsidP="004D4DD6">
      <w:pPr>
        <w:spacing w:line="360" w:lineRule="auto"/>
        <w:jc w:val="both"/>
        <w:rPr>
          <w:rFonts w:ascii="Arial" w:hAnsi="Arial" w:cs="Arial"/>
          <w:sz w:val="16"/>
          <w:szCs w:val="16"/>
          <w:lang w:val="es-CO"/>
        </w:rPr>
      </w:pPr>
    </w:p>
    <w:p w:rsidR="004D4DD6" w:rsidRPr="00B135E9" w:rsidRDefault="00B135E9" w:rsidP="004D4DD6">
      <w:pPr>
        <w:spacing w:line="360" w:lineRule="auto"/>
        <w:jc w:val="both"/>
        <w:rPr>
          <w:rFonts w:ascii="Arial" w:hAnsi="Arial" w:cs="Arial"/>
          <w:sz w:val="24"/>
          <w:lang w:val="es-CO"/>
        </w:rPr>
      </w:pPr>
      <w:r w:rsidRPr="00B135E9">
        <w:rPr>
          <w:rFonts w:ascii="Arial" w:hAnsi="Arial" w:cs="Arial"/>
          <w:sz w:val="24"/>
          <w:lang w:val="es-CO"/>
        </w:rPr>
        <w:t>Como ya se anticipara, e</w:t>
      </w:r>
      <w:r w:rsidR="004D4DD6" w:rsidRPr="00B135E9">
        <w:rPr>
          <w:rFonts w:ascii="Arial" w:hAnsi="Arial" w:cs="Arial"/>
          <w:sz w:val="24"/>
          <w:lang w:val="es-CO"/>
        </w:rPr>
        <w:t>n frente de la responsabilidad que se genera por la actividad de la construcción, la jurisprudencia de la CSJ</w:t>
      </w:r>
      <w:r w:rsidR="004D4DD6" w:rsidRPr="00B135E9">
        <w:rPr>
          <w:rStyle w:val="Appelnotedebasdep"/>
          <w:rFonts w:ascii="Arial" w:hAnsi="Arial"/>
          <w:sz w:val="24"/>
          <w:lang w:val="es-CO"/>
        </w:rPr>
        <w:footnoteReference w:id="6"/>
      </w:r>
      <w:r w:rsidR="004D4DD6" w:rsidRPr="00B135E9">
        <w:rPr>
          <w:rFonts w:ascii="Arial" w:hAnsi="Arial" w:cs="Arial"/>
          <w:sz w:val="24"/>
          <w:vertAlign w:val="superscript"/>
          <w:lang w:val="es-CO"/>
        </w:rPr>
        <w:t>-</w:t>
      </w:r>
      <w:r w:rsidR="004D4DD6" w:rsidRPr="00B135E9">
        <w:rPr>
          <w:rStyle w:val="Appelnotedebasdep"/>
          <w:rFonts w:ascii="Arial" w:hAnsi="Arial"/>
          <w:sz w:val="24"/>
          <w:lang w:val="es-CO"/>
        </w:rPr>
        <w:footnoteReference w:id="7"/>
      </w:r>
      <w:r w:rsidR="004D4DD6" w:rsidRPr="00B135E9">
        <w:rPr>
          <w:rStyle w:val="Appelnotedebasdep"/>
        </w:rPr>
        <w:t>-</w:t>
      </w:r>
      <w:r w:rsidR="004D4DD6" w:rsidRPr="00B135E9">
        <w:rPr>
          <w:rStyle w:val="Appelnotedebasdep"/>
          <w:rFonts w:ascii="Arial" w:hAnsi="Arial"/>
          <w:sz w:val="24"/>
          <w:lang w:val="es-CO"/>
        </w:rPr>
        <w:footnoteReference w:id="8"/>
      </w:r>
      <w:r w:rsidR="004D4DD6" w:rsidRPr="00B135E9">
        <w:t xml:space="preserve"> </w:t>
      </w:r>
      <w:r w:rsidR="004D4DD6" w:rsidRPr="00B135E9">
        <w:rPr>
          <w:rFonts w:ascii="Arial" w:hAnsi="Arial" w:cs="Arial"/>
          <w:sz w:val="24"/>
          <w:lang w:val="es-CO"/>
        </w:rPr>
        <w:t>ha indicado pacíficamente</w:t>
      </w:r>
      <w:r w:rsidR="004D4DD6" w:rsidRPr="00B135E9">
        <w:t xml:space="preserve"> </w:t>
      </w:r>
      <w:r w:rsidR="004D4DD6" w:rsidRPr="00B135E9">
        <w:rPr>
          <w:rFonts w:ascii="Arial" w:hAnsi="Arial" w:cs="Arial"/>
          <w:sz w:val="24"/>
          <w:lang w:val="es-CO"/>
        </w:rPr>
        <w:t xml:space="preserve">que, se trata de una actividad peligrosa, </w:t>
      </w:r>
      <w:r w:rsidR="00A01A74">
        <w:rPr>
          <w:rFonts w:ascii="Arial" w:hAnsi="Arial" w:cs="Arial"/>
          <w:sz w:val="24"/>
          <w:lang w:val="es-CO"/>
        </w:rPr>
        <w:t>encuadra</w:t>
      </w:r>
      <w:r w:rsidR="004D4DD6" w:rsidRPr="00B135E9">
        <w:rPr>
          <w:rFonts w:ascii="Arial" w:hAnsi="Arial" w:cs="Arial"/>
          <w:sz w:val="24"/>
          <w:lang w:val="es-CO"/>
        </w:rPr>
        <w:t xml:space="preserve"> en el artículo 2</w:t>
      </w:r>
      <w:r w:rsidR="00A01A74">
        <w:rPr>
          <w:rFonts w:ascii="Arial" w:hAnsi="Arial" w:cs="Arial"/>
          <w:sz w:val="24"/>
          <w:lang w:val="es-CO"/>
        </w:rPr>
        <w:t>356 del CC, así lo ha entendido</w:t>
      </w:r>
      <w:r w:rsidR="004D4DD6" w:rsidRPr="00B135E9">
        <w:rPr>
          <w:rFonts w:ascii="Arial" w:hAnsi="Arial" w:cs="Arial"/>
          <w:sz w:val="24"/>
          <w:lang w:val="es-CO"/>
        </w:rPr>
        <w:t xml:space="preserve">: </w:t>
      </w:r>
    </w:p>
    <w:p w:rsidR="00A01A74" w:rsidRDefault="00A01A74" w:rsidP="004D4DD6">
      <w:pPr>
        <w:tabs>
          <w:tab w:val="left" w:pos="1562"/>
        </w:tabs>
        <w:ind w:left="567" w:right="567"/>
        <w:jc w:val="both"/>
        <w:rPr>
          <w:rFonts w:ascii="Arial" w:hAnsi="Arial" w:cs="Arial"/>
          <w:sz w:val="24"/>
          <w:szCs w:val="24"/>
        </w:rPr>
      </w:pPr>
    </w:p>
    <w:p w:rsidR="004D4DD6" w:rsidRPr="00B135E9" w:rsidRDefault="004D4DD6" w:rsidP="004D4DD6">
      <w:pPr>
        <w:tabs>
          <w:tab w:val="left" w:pos="1562"/>
        </w:tabs>
        <w:ind w:left="567" w:right="567"/>
        <w:jc w:val="both"/>
        <w:rPr>
          <w:rFonts w:ascii="Arial" w:hAnsi="Arial" w:cs="Arial"/>
          <w:sz w:val="24"/>
          <w:szCs w:val="24"/>
        </w:rPr>
      </w:pPr>
      <w:r w:rsidRPr="00B135E9">
        <w:rPr>
          <w:rFonts w:ascii="Arial" w:hAnsi="Arial" w:cs="Arial"/>
          <w:sz w:val="24"/>
          <w:szCs w:val="24"/>
        </w:rPr>
        <w:t>En cuanto a la peligrosidad que la construcción de edificaciones entraña, por sí misma, para quienes intervienen en ella y para terceros, tiene dicho la Corte en providencia antañona, pero que conserva todo su vigor, que ‘… el dueño de una cosa puede gozar de ella y darle la destinación que a bien tenga, siempre que consulte varios factores, tales como la naturaleza de dicha cosa, la función social que está llamada a cumplir, la licitud de aquella destinación y el no causar daño a las demás personas … Si la cosa consiste en un inmueble urbano, la función social del mismo radica en aprovecharlo con edificaciones que sirvan para habitación o para el funcionamiento de fábricas, almacenes, oficinas, etc. El propietario de tal inmueble puede y debe levantar sobre éste la construcción o la obra que considere mejor a sus intereses. Esta actividad es normal y lícita y, como es obvio, está sujeta a los reglamentos urbanísticos establecidos en cada ciudad. Sucede, sin embargo, que, aunque la construcción de una casa o edificio o la realización de otras obras, es una actividad lícita, se pueden causar con ella daños a los vecinos y a terceras personas, y de ahí que el dueño o el constructor de la edificación o la obra deban tomar las precauciones necesarias y poner el mayor cuidado en la ejecución de ésta para prevenir aquellos perjuicios y para conjurar la responsabilidad civil que tales daños podrían acarrearle’</w:t>
      </w:r>
      <w:r w:rsidRPr="00B135E9">
        <w:rPr>
          <w:rStyle w:val="Appelnotedebasdep"/>
          <w:rFonts w:ascii="Arial" w:hAnsi="Arial"/>
          <w:sz w:val="24"/>
          <w:szCs w:val="24"/>
        </w:rPr>
        <w:footnoteReference w:id="9"/>
      </w:r>
      <w:r w:rsidRPr="00B135E9">
        <w:rPr>
          <w:rFonts w:ascii="Arial" w:hAnsi="Arial" w:cs="Arial"/>
          <w:sz w:val="24"/>
          <w:szCs w:val="24"/>
        </w:rPr>
        <w:t xml:space="preserve">. </w:t>
      </w:r>
    </w:p>
    <w:p w:rsidR="004D4DD6" w:rsidRPr="00B135E9" w:rsidRDefault="004D4DD6" w:rsidP="004D4DD6">
      <w:pPr>
        <w:spacing w:line="360" w:lineRule="auto"/>
        <w:jc w:val="both"/>
        <w:rPr>
          <w:rFonts w:ascii="Arial" w:hAnsi="Arial" w:cs="Arial"/>
          <w:sz w:val="24"/>
          <w:lang w:val="es-CO"/>
        </w:rPr>
      </w:pPr>
    </w:p>
    <w:p w:rsidR="00893C59" w:rsidRDefault="004D4DD6" w:rsidP="00893C59">
      <w:pPr>
        <w:spacing w:line="360" w:lineRule="auto"/>
        <w:jc w:val="both"/>
        <w:rPr>
          <w:rFonts w:ascii="Arial" w:hAnsi="Arial" w:cs="Arial"/>
          <w:sz w:val="24"/>
          <w:lang w:val="es-CO"/>
        </w:rPr>
      </w:pPr>
      <w:r w:rsidRPr="00B135E9">
        <w:rPr>
          <w:rFonts w:ascii="Arial" w:hAnsi="Arial" w:cs="Arial"/>
          <w:sz w:val="24"/>
          <w:lang w:val="es-CO"/>
        </w:rPr>
        <w:t>En ese contexto, la culpa es presuntiva y por ende, a cargo del designado responsable, estará acreditar que la causa eficiente del daño fue extraña a su voluntad</w:t>
      </w:r>
      <w:r w:rsidR="00A01A74">
        <w:rPr>
          <w:rFonts w:ascii="Arial" w:hAnsi="Arial" w:cs="Arial"/>
          <w:sz w:val="24"/>
          <w:lang w:val="es-CO"/>
        </w:rPr>
        <w:t xml:space="preserve"> (Fuerza mayor o caso fortuito, hecho exclusivo de la víctima </w:t>
      </w:r>
      <w:r w:rsidR="00067FE6">
        <w:rPr>
          <w:rFonts w:ascii="Arial" w:hAnsi="Arial" w:cs="Arial"/>
          <w:sz w:val="24"/>
          <w:lang w:val="es-CO"/>
        </w:rPr>
        <w:t>o</w:t>
      </w:r>
      <w:r w:rsidR="00A01A74">
        <w:rPr>
          <w:rFonts w:ascii="Arial" w:hAnsi="Arial" w:cs="Arial"/>
          <w:sz w:val="24"/>
          <w:lang w:val="es-CO"/>
        </w:rPr>
        <w:t xml:space="preserve"> de un tercero)</w:t>
      </w:r>
      <w:r w:rsidRPr="00B135E9">
        <w:rPr>
          <w:rFonts w:ascii="Arial" w:hAnsi="Arial" w:cs="Arial"/>
          <w:sz w:val="24"/>
          <w:lang w:val="es-CO"/>
        </w:rPr>
        <w:t xml:space="preserve"> en tanto </w:t>
      </w:r>
      <w:r w:rsidR="00067FE6">
        <w:rPr>
          <w:rFonts w:ascii="Arial" w:hAnsi="Arial" w:cs="Arial"/>
          <w:sz w:val="24"/>
          <w:lang w:val="es-CO"/>
        </w:rPr>
        <w:t>a la víctima, le incumbe</w:t>
      </w:r>
      <w:r w:rsidRPr="00B135E9">
        <w:rPr>
          <w:rFonts w:ascii="Arial" w:hAnsi="Arial" w:cs="Arial"/>
          <w:sz w:val="24"/>
          <w:lang w:val="es-CO"/>
        </w:rPr>
        <w:t xml:space="preserve"> probar el ejercicio de la construcción, el daño y el nexo causal.</w:t>
      </w:r>
      <w:r>
        <w:rPr>
          <w:rFonts w:ascii="Arial" w:hAnsi="Arial" w:cs="Arial"/>
          <w:sz w:val="24"/>
          <w:lang w:val="es-CO"/>
        </w:rPr>
        <w:t xml:space="preserve"> </w:t>
      </w:r>
    </w:p>
    <w:p w:rsidR="00893C59" w:rsidRPr="00893C59" w:rsidRDefault="00893C59" w:rsidP="00893C59">
      <w:pPr>
        <w:spacing w:line="360" w:lineRule="auto"/>
        <w:jc w:val="both"/>
        <w:rPr>
          <w:rFonts w:ascii="Arial" w:hAnsi="Arial" w:cs="Arial"/>
          <w:color w:val="000000"/>
          <w:sz w:val="27"/>
          <w:szCs w:val="27"/>
        </w:rPr>
      </w:pPr>
      <w:r>
        <w:rPr>
          <w:rFonts w:ascii="Arial" w:hAnsi="Arial" w:cs="Arial"/>
          <w:sz w:val="24"/>
          <w:lang w:val="es-CO"/>
        </w:rPr>
        <w:lastRenderedPageBreak/>
        <w:t xml:space="preserve">Y es importante ello, porque en lo tocante a la </w:t>
      </w:r>
      <w:r w:rsidRPr="00893C59">
        <w:rPr>
          <w:rFonts w:ascii="Arial" w:hAnsi="Arial" w:cs="Arial"/>
          <w:color w:val="000000"/>
          <w:sz w:val="24"/>
        </w:rPr>
        <w:t xml:space="preserve">relación de causalidad entre la conducta presumida y el daño padecido, </w:t>
      </w:r>
      <w:r w:rsidRPr="007F3A3A">
        <w:rPr>
          <w:rFonts w:ascii="Arial" w:hAnsi="Arial" w:cs="Arial"/>
          <w:iCs/>
          <w:color w:val="000000"/>
          <w:sz w:val="24"/>
        </w:rPr>
        <w:t xml:space="preserve">si bien una persona puede estar en ejercicio de </w:t>
      </w:r>
      <w:r w:rsidR="007F3A3A">
        <w:rPr>
          <w:rFonts w:ascii="Arial" w:hAnsi="Arial" w:cs="Arial"/>
          <w:iCs/>
          <w:color w:val="000000"/>
          <w:sz w:val="24"/>
        </w:rPr>
        <w:t>la</w:t>
      </w:r>
      <w:r w:rsidRPr="007F3A3A">
        <w:rPr>
          <w:rFonts w:ascii="Arial" w:hAnsi="Arial" w:cs="Arial"/>
          <w:iCs/>
          <w:color w:val="000000"/>
          <w:sz w:val="24"/>
        </w:rPr>
        <w:t xml:space="preserve"> actividad peligrosa</w:t>
      </w:r>
      <w:r w:rsidR="007F3A3A">
        <w:rPr>
          <w:rFonts w:ascii="Arial" w:hAnsi="Arial" w:cs="Arial"/>
          <w:iCs/>
          <w:color w:val="000000"/>
          <w:sz w:val="24"/>
        </w:rPr>
        <w:t xml:space="preserve"> de la construcción</w:t>
      </w:r>
      <w:r w:rsidRPr="00893C59">
        <w:rPr>
          <w:rFonts w:ascii="Arial" w:hAnsi="Arial" w:cs="Arial"/>
          <w:i/>
          <w:iCs/>
          <w:color w:val="000000"/>
          <w:sz w:val="24"/>
        </w:rPr>
        <w:t>,</w:t>
      </w:r>
      <w:r w:rsidRPr="007F3A3A">
        <w:rPr>
          <w:rFonts w:ascii="Arial" w:hAnsi="Arial" w:cs="Arial"/>
          <w:iCs/>
          <w:color w:val="000000"/>
          <w:sz w:val="24"/>
        </w:rPr>
        <w:t xml:space="preserve"> no todo acontecimiento que cause daño a ot</w:t>
      </w:r>
      <w:r w:rsidR="007F3A3A">
        <w:rPr>
          <w:rFonts w:ascii="Arial" w:hAnsi="Arial" w:cs="Arial"/>
          <w:iCs/>
          <w:color w:val="000000"/>
          <w:sz w:val="24"/>
        </w:rPr>
        <w:t>ra</w:t>
      </w:r>
      <w:r w:rsidRPr="007F3A3A">
        <w:rPr>
          <w:rFonts w:ascii="Arial" w:hAnsi="Arial" w:cs="Arial"/>
          <w:iCs/>
          <w:color w:val="000000"/>
          <w:sz w:val="24"/>
        </w:rPr>
        <w:t xml:space="preserve"> y que se le quiera imputar a la primera</w:t>
      </w:r>
      <w:r w:rsidR="007F3A3A">
        <w:rPr>
          <w:rFonts w:ascii="Arial" w:hAnsi="Arial" w:cs="Arial"/>
          <w:iCs/>
          <w:color w:val="000000"/>
          <w:sz w:val="24"/>
        </w:rPr>
        <w:t>,</w:t>
      </w:r>
      <w:r w:rsidRPr="007F3A3A">
        <w:rPr>
          <w:rFonts w:ascii="Arial" w:hAnsi="Arial" w:cs="Arial"/>
          <w:iCs/>
          <w:color w:val="000000"/>
          <w:sz w:val="24"/>
        </w:rPr>
        <w:t xml:space="preserve"> necesariamente se deriva de</w:t>
      </w:r>
      <w:r w:rsidR="007F3A3A">
        <w:rPr>
          <w:rFonts w:ascii="Arial" w:hAnsi="Arial" w:cs="Arial"/>
          <w:iCs/>
          <w:color w:val="000000"/>
          <w:sz w:val="24"/>
        </w:rPr>
        <w:t xml:space="preserve"> esa ejecución</w:t>
      </w:r>
      <w:r w:rsidRPr="00893C59">
        <w:rPr>
          <w:rFonts w:ascii="Arial" w:hAnsi="Arial" w:cs="Arial"/>
          <w:i/>
          <w:iCs/>
          <w:color w:val="000000"/>
          <w:sz w:val="24"/>
        </w:rPr>
        <w:t>; </w:t>
      </w:r>
      <w:r w:rsidRPr="00893C59">
        <w:rPr>
          <w:rFonts w:ascii="Arial" w:hAnsi="Arial" w:cs="Arial"/>
          <w:color w:val="000000"/>
          <w:sz w:val="24"/>
        </w:rPr>
        <w:t xml:space="preserve">de tal suerte que pese a que la construcción de edificaciones pueda catalogarse como una </w:t>
      </w:r>
      <w:r w:rsidR="007F3A3A">
        <w:rPr>
          <w:rFonts w:ascii="Arial" w:hAnsi="Arial" w:cs="Arial"/>
          <w:color w:val="000000"/>
          <w:sz w:val="24"/>
        </w:rPr>
        <w:t xml:space="preserve">de aquellas </w:t>
      </w:r>
      <w:r w:rsidRPr="00893C59">
        <w:rPr>
          <w:rFonts w:ascii="Arial" w:hAnsi="Arial" w:cs="Arial"/>
          <w:color w:val="000000"/>
          <w:sz w:val="24"/>
        </w:rPr>
        <w:t>actividad</w:t>
      </w:r>
      <w:r w:rsidR="007F3A3A">
        <w:rPr>
          <w:rFonts w:ascii="Arial" w:hAnsi="Arial" w:cs="Arial"/>
          <w:color w:val="000000"/>
          <w:sz w:val="24"/>
        </w:rPr>
        <w:t>es</w:t>
      </w:r>
      <w:r w:rsidRPr="00893C59">
        <w:rPr>
          <w:rFonts w:ascii="Arial" w:hAnsi="Arial" w:cs="Arial"/>
          <w:color w:val="000000"/>
          <w:sz w:val="24"/>
        </w:rPr>
        <w:t xml:space="preserve">, y que por </w:t>
      </w:r>
      <w:r w:rsidR="007F3A3A">
        <w:rPr>
          <w:rFonts w:ascii="Arial" w:hAnsi="Arial" w:cs="Arial"/>
          <w:color w:val="000000"/>
          <w:sz w:val="24"/>
        </w:rPr>
        <w:t xml:space="preserve">esa </w:t>
      </w:r>
      <w:r w:rsidRPr="00893C59">
        <w:rPr>
          <w:rFonts w:ascii="Arial" w:hAnsi="Arial" w:cs="Arial"/>
          <w:color w:val="000000"/>
          <w:sz w:val="24"/>
        </w:rPr>
        <w:t>razón</w:t>
      </w:r>
      <w:r w:rsidR="007F3A3A">
        <w:rPr>
          <w:rFonts w:ascii="Arial" w:hAnsi="Arial" w:cs="Arial"/>
          <w:color w:val="000000"/>
          <w:sz w:val="24"/>
        </w:rPr>
        <w:t>,</w:t>
      </w:r>
      <w:r w:rsidRPr="00893C59">
        <w:rPr>
          <w:rFonts w:ascii="Arial" w:hAnsi="Arial" w:cs="Arial"/>
          <w:color w:val="000000"/>
          <w:sz w:val="24"/>
        </w:rPr>
        <w:t xml:space="preserve"> dicha calificación permita la presunción de la culpa, la conexión que debe existir entre ésta y el daño, imperiosamente debe estar </w:t>
      </w:r>
      <w:r w:rsidR="00054ED2">
        <w:rPr>
          <w:rFonts w:ascii="Arial" w:hAnsi="Arial" w:cs="Arial"/>
          <w:color w:val="000000"/>
          <w:sz w:val="24"/>
        </w:rPr>
        <w:t>probada</w:t>
      </w:r>
      <w:r w:rsidRPr="00893C59">
        <w:rPr>
          <w:rFonts w:ascii="Arial" w:hAnsi="Arial" w:cs="Arial"/>
          <w:color w:val="000000"/>
          <w:sz w:val="24"/>
        </w:rPr>
        <w:t>, para que de esa forma tenga relieve la inferencia presuntiva.  </w:t>
      </w:r>
    </w:p>
    <w:p w:rsidR="00893C59" w:rsidRPr="0070360F" w:rsidRDefault="00893C59" w:rsidP="00E407A7">
      <w:pPr>
        <w:spacing w:line="360" w:lineRule="auto"/>
        <w:jc w:val="both"/>
        <w:rPr>
          <w:rFonts w:ascii="Arial" w:hAnsi="Arial" w:cs="Arial"/>
          <w:szCs w:val="24"/>
        </w:rPr>
      </w:pPr>
    </w:p>
    <w:p w:rsidR="00C93B00" w:rsidRPr="005C6D00" w:rsidRDefault="00C93B00" w:rsidP="00C93B00">
      <w:pPr>
        <w:pStyle w:val="Paragraphedeliste"/>
        <w:numPr>
          <w:ilvl w:val="2"/>
          <w:numId w:val="8"/>
        </w:numPr>
        <w:spacing w:line="360" w:lineRule="auto"/>
        <w:jc w:val="both"/>
        <w:rPr>
          <w:rFonts w:ascii="Arial" w:hAnsi="Arial" w:cs="Arial"/>
          <w:smallCaps/>
          <w:sz w:val="26"/>
          <w:szCs w:val="26"/>
          <w:lang w:val="es-CO"/>
        </w:rPr>
      </w:pPr>
      <w:r w:rsidRPr="005C6D00">
        <w:rPr>
          <w:rFonts w:ascii="Arial" w:hAnsi="Arial" w:cs="Arial"/>
          <w:smallCaps/>
          <w:sz w:val="26"/>
          <w:szCs w:val="26"/>
          <w:lang w:val="es-CO"/>
        </w:rPr>
        <w:t>La carga probatoria</w:t>
      </w:r>
    </w:p>
    <w:p w:rsidR="00C93B00" w:rsidRPr="00331CD3" w:rsidRDefault="00C93B00" w:rsidP="00C93B00">
      <w:pPr>
        <w:spacing w:line="360" w:lineRule="auto"/>
        <w:jc w:val="both"/>
        <w:rPr>
          <w:rFonts w:ascii="Arial" w:hAnsi="Arial" w:cs="Arial"/>
          <w:sz w:val="24"/>
          <w:szCs w:val="22"/>
        </w:rPr>
      </w:pPr>
    </w:p>
    <w:p w:rsidR="00C93B00" w:rsidRPr="005C6D00" w:rsidRDefault="00C93B00" w:rsidP="00C93B00">
      <w:pPr>
        <w:spacing w:line="360" w:lineRule="auto"/>
        <w:jc w:val="both"/>
        <w:rPr>
          <w:rFonts w:ascii="Arial" w:hAnsi="Arial" w:cs="Arial"/>
          <w:sz w:val="24"/>
          <w:szCs w:val="22"/>
        </w:rPr>
      </w:pPr>
      <w:r>
        <w:rPr>
          <w:rFonts w:ascii="Arial" w:hAnsi="Arial" w:cs="Arial"/>
          <w:sz w:val="24"/>
          <w:szCs w:val="22"/>
        </w:rPr>
        <w:t xml:space="preserve">A </w:t>
      </w:r>
      <w:r w:rsidRPr="005C6D00">
        <w:rPr>
          <w:rFonts w:ascii="Arial" w:hAnsi="Arial" w:cs="Arial"/>
          <w:sz w:val="24"/>
          <w:szCs w:val="22"/>
        </w:rPr>
        <w:t>quien demanda se le exige la demostración de los hechos constitutivos de su pretensión, si aspira a que ella salga triunfante. Tal concepto se recoge en el principio general enunciado así: “Quien alega, prueba” y se halla consagrado en nuestra legislación en dos textos: El artículo 1757 del Código Civil, y el artículo 177 del Código de Procedimiento Civil.</w:t>
      </w:r>
    </w:p>
    <w:p w:rsidR="00C93B00" w:rsidRPr="00331CD3" w:rsidRDefault="00C93B00" w:rsidP="00E407A7">
      <w:pPr>
        <w:spacing w:line="360" w:lineRule="auto"/>
        <w:jc w:val="both"/>
        <w:rPr>
          <w:rFonts w:ascii="Arial" w:hAnsi="Arial" w:cs="Arial"/>
          <w:sz w:val="24"/>
          <w:szCs w:val="22"/>
        </w:rPr>
      </w:pPr>
    </w:p>
    <w:p w:rsidR="007F3A3A" w:rsidRPr="0080408C" w:rsidRDefault="00C93B00" w:rsidP="0080408C">
      <w:pPr>
        <w:spacing w:line="360" w:lineRule="auto"/>
        <w:jc w:val="both"/>
        <w:rPr>
          <w:rFonts w:ascii="Arial" w:hAnsi="Arial" w:cs="Arial"/>
          <w:color w:val="000000"/>
          <w:sz w:val="24"/>
        </w:rPr>
      </w:pPr>
      <w:r w:rsidRPr="0080408C">
        <w:rPr>
          <w:rFonts w:ascii="Arial" w:hAnsi="Arial" w:cs="Arial"/>
          <w:color w:val="000000"/>
          <w:sz w:val="24"/>
        </w:rPr>
        <w:t>En este estado de cosas, corresponde</w:t>
      </w:r>
      <w:r w:rsidR="007F3A3A" w:rsidRPr="0080408C">
        <w:rPr>
          <w:rFonts w:ascii="Arial" w:hAnsi="Arial" w:cs="Arial"/>
          <w:color w:val="000000"/>
          <w:sz w:val="24"/>
        </w:rPr>
        <w:t>ría</w:t>
      </w:r>
      <w:r w:rsidRPr="0080408C">
        <w:rPr>
          <w:rFonts w:ascii="Arial" w:hAnsi="Arial" w:cs="Arial"/>
          <w:color w:val="000000"/>
          <w:sz w:val="24"/>
        </w:rPr>
        <w:t xml:space="preserve"> verificar, con estribo en el caudal probatorio arrimado al plenario, </w:t>
      </w:r>
      <w:r w:rsidR="007F3A3A" w:rsidRPr="0080408C">
        <w:rPr>
          <w:rFonts w:ascii="Arial" w:hAnsi="Arial" w:cs="Arial"/>
          <w:color w:val="000000"/>
          <w:sz w:val="24"/>
        </w:rPr>
        <w:t>si la parte actora demostró la existencia del nexo de causalidad entre la conducta presumida y el daño padecido, lo que en manera alguna puede tenerse por suplido por la inferencia presuntiva de la culpa y la existencia de los daños.</w:t>
      </w:r>
    </w:p>
    <w:p w:rsidR="00C93B00" w:rsidRDefault="00C93B00" w:rsidP="00E407A7">
      <w:pPr>
        <w:spacing w:line="360" w:lineRule="auto"/>
        <w:jc w:val="both"/>
        <w:rPr>
          <w:rFonts w:ascii="Arial" w:hAnsi="Arial" w:cs="Arial"/>
          <w:sz w:val="24"/>
          <w:szCs w:val="22"/>
        </w:rPr>
      </w:pPr>
    </w:p>
    <w:p w:rsidR="0080408C" w:rsidRPr="0080408C" w:rsidRDefault="0080408C" w:rsidP="0080408C">
      <w:pPr>
        <w:pStyle w:val="Paragraphedeliste"/>
        <w:numPr>
          <w:ilvl w:val="2"/>
          <w:numId w:val="8"/>
        </w:numPr>
        <w:spacing w:line="360" w:lineRule="auto"/>
        <w:jc w:val="both"/>
        <w:rPr>
          <w:rFonts w:ascii="Arial" w:hAnsi="Arial" w:cs="Arial"/>
          <w:smallCaps/>
          <w:sz w:val="24"/>
          <w:szCs w:val="24"/>
          <w:lang w:val="es-ES_tradnl"/>
        </w:rPr>
      </w:pPr>
      <w:r w:rsidRPr="0080408C">
        <w:rPr>
          <w:rFonts w:ascii="Arial" w:hAnsi="Arial" w:cs="Arial"/>
          <w:smallCaps/>
          <w:sz w:val="24"/>
          <w:szCs w:val="24"/>
          <w:lang w:val="es-ES_tradnl"/>
        </w:rPr>
        <w:t xml:space="preserve">La </w:t>
      </w:r>
      <w:r w:rsidRPr="0080408C">
        <w:rPr>
          <w:rFonts w:ascii="Arial" w:hAnsi="Arial" w:cs="Arial"/>
          <w:smallCaps/>
          <w:sz w:val="24"/>
          <w:szCs w:val="24"/>
        </w:rPr>
        <w:t>figura de la cosa juzgada</w:t>
      </w:r>
    </w:p>
    <w:p w:rsidR="0080408C" w:rsidRPr="0080408C" w:rsidRDefault="0080408C" w:rsidP="0080408C">
      <w:pPr>
        <w:spacing w:line="360" w:lineRule="auto"/>
        <w:jc w:val="both"/>
        <w:rPr>
          <w:rFonts w:ascii="Arial" w:hAnsi="Arial" w:cs="Arial"/>
          <w:sz w:val="24"/>
          <w:szCs w:val="22"/>
        </w:rPr>
      </w:pPr>
    </w:p>
    <w:p w:rsidR="0080408C" w:rsidRDefault="0080408C" w:rsidP="0080408C">
      <w:pPr>
        <w:pStyle w:val="Textopredeterminado"/>
        <w:spacing w:line="360" w:lineRule="auto"/>
        <w:jc w:val="both"/>
        <w:rPr>
          <w:rFonts w:ascii="Arial" w:hAnsi="Arial"/>
          <w:sz w:val="22"/>
          <w:szCs w:val="22"/>
        </w:rPr>
      </w:pPr>
      <w:r w:rsidRPr="0010466B">
        <w:rPr>
          <w:rFonts w:ascii="Arial" w:hAnsi="Arial"/>
        </w:rPr>
        <w:t>El artículo 332 de</w:t>
      </w:r>
      <w:r>
        <w:rPr>
          <w:rFonts w:ascii="Arial" w:hAnsi="Arial"/>
        </w:rPr>
        <w:t xml:space="preserve">l </w:t>
      </w:r>
      <w:r w:rsidRPr="0010466B">
        <w:rPr>
          <w:rFonts w:ascii="Arial" w:hAnsi="Arial"/>
        </w:rPr>
        <w:t>C</w:t>
      </w:r>
      <w:r>
        <w:rPr>
          <w:rFonts w:ascii="Arial" w:hAnsi="Arial"/>
        </w:rPr>
        <w:t>PC, aplicable al asunto</w:t>
      </w:r>
      <w:r w:rsidRPr="0010466B">
        <w:rPr>
          <w:rFonts w:ascii="Arial" w:hAnsi="Arial"/>
        </w:rPr>
        <w:t>, estipula literalmente en su parte inicial</w:t>
      </w:r>
      <w:r>
        <w:rPr>
          <w:rFonts w:ascii="Arial" w:hAnsi="Arial"/>
          <w:sz w:val="22"/>
        </w:rPr>
        <w:t>:</w:t>
      </w:r>
      <w:r w:rsidRPr="0010466B">
        <w:rPr>
          <w:rFonts w:ascii="Arial" w:hAnsi="Arial"/>
          <w:sz w:val="22"/>
          <w:szCs w:val="22"/>
        </w:rPr>
        <w:t xml:space="preserve"> </w:t>
      </w:r>
      <w:r w:rsidRPr="0010466B">
        <w:rPr>
          <w:rFonts w:ascii="Arial" w:hAnsi="Arial"/>
          <w:i/>
          <w:sz w:val="22"/>
          <w:szCs w:val="22"/>
        </w:rPr>
        <w:t>“La sentencia ejecutoriada proferida en proceso contencioso tiene fuerza de cosa juzgada (…).</w:t>
      </w:r>
      <w:r>
        <w:rPr>
          <w:rFonts w:ascii="Arial" w:hAnsi="Arial"/>
          <w:sz w:val="22"/>
          <w:szCs w:val="22"/>
        </w:rPr>
        <w:t xml:space="preserve">”. </w:t>
      </w:r>
      <w:r>
        <w:rPr>
          <w:rFonts w:ascii="Arial" w:hAnsi="Arial"/>
          <w:szCs w:val="22"/>
        </w:rPr>
        <w:t>Aunque es una r</w:t>
      </w:r>
      <w:r w:rsidRPr="00EF4980">
        <w:rPr>
          <w:rFonts w:ascii="Arial" w:hAnsi="Arial"/>
          <w:szCs w:val="22"/>
        </w:rPr>
        <w:t xml:space="preserve">egla no exenta de </w:t>
      </w:r>
      <w:r>
        <w:rPr>
          <w:rFonts w:ascii="Arial" w:hAnsi="Arial"/>
          <w:szCs w:val="22"/>
        </w:rPr>
        <w:t xml:space="preserve">algunas </w:t>
      </w:r>
      <w:r w:rsidRPr="00EF4980">
        <w:rPr>
          <w:rFonts w:ascii="Arial" w:hAnsi="Arial"/>
          <w:szCs w:val="22"/>
        </w:rPr>
        <w:t>críticas</w:t>
      </w:r>
      <w:r>
        <w:rPr>
          <w:rFonts w:ascii="Arial" w:hAnsi="Arial"/>
          <w:szCs w:val="22"/>
        </w:rPr>
        <w:t xml:space="preserve"> doctrinarias</w:t>
      </w:r>
      <w:r>
        <w:rPr>
          <w:rStyle w:val="Appelnotedebasdep"/>
          <w:rFonts w:ascii="Arial" w:hAnsi="Arial"/>
          <w:szCs w:val="22"/>
        </w:rPr>
        <w:footnoteReference w:id="10"/>
      </w:r>
      <w:r w:rsidRPr="00EF4980">
        <w:rPr>
          <w:rFonts w:ascii="Arial" w:hAnsi="Arial"/>
          <w:szCs w:val="22"/>
        </w:rPr>
        <w:t>.</w:t>
      </w:r>
      <w:r>
        <w:rPr>
          <w:rFonts w:ascii="Arial" w:hAnsi="Arial"/>
          <w:szCs w:val="22"/>
        </w:rPr>
        <w:t xml:space="preserve"> Ello i</w:t>
      </w:r>
      <w:r w:rsidRPr="009B7111">
        <w:rPr>
          <w:rFonts w:ascii="Arial" w:hAnsi="Arial"/>
          <w:szCs w:val="22"/>
        </w:rPr>
        <w:t xml:space="preserve">mplica que </w:t>
      </w:r>
      <w:r>
        <w:rPr>
          <w:rFonts w:ascii="Arial" w:hAnsi="Arial"/>
          <w:szCs w:val="22"/>
        </w:rPr>
        <w:t xml:space="preserve">una decisión, luego de alcanzar la cosa juzgada material por haber </w:t>
      </w:r>
      <w:proofErr w:type="spellStart"/>
      <w:r>
        <w:rPr>
          <w:rFonts w:ascii="Arial" w:hAnsi="Arial"/>
          <w:szCs w:val="22"/>
        </w:rPr>
        <w:t>precluído</w:t>
      </w:r>
      <w:proofErr w:type="spellEnd"/>
      <w:r>
        <w:rPr>
          <w:rFonts w:ascii="Arial" w:hAnsi="Arial"/>
          <w:szCs w:val="22"/>
        </w:rPr>
        <w:t xml:space="preserve"> los términos para interponer contra ella recursos extraordinarios si a ellos había lugar, resulta ser </w:t>
      </w:r>
      <w:r w:rsidRPr="009B7111">
        <w:rPr>
          <w:rFonts w:ascii="Arial" w:hAnsi="Arial"/>
          <w:szCs w:val="22"/>
        </w:rPr>
        <w:t xml:space="preserve">imperativa, inmutable </w:t>
      </w:r>
      <w:r>
        <w:rPr>
          <w:rFonts w:ascii="Arial" w:hAnsi="Arial"/>
          <w:szCs w:val="22"/>
        </w:rPr>
        <w:t xml:space="preserve">o invariable </w:t>
      </w:r>
      <w:r w:rsidRPr="009B7111">
        <w:rPr>
          <w:rFonts w:ascii="Arial" w:hAnsi="Arial"/>
          <w:szCs w:val="22"/>
        </w:rPr>
        <w:t>y susceptible de cumplirse coercitivamente</w:t>
      </w:r>
      <w:r>
        <w:rPr>
          <w:rFonts w:ascii="Arial" w:hAnsi="Arial"/>
          <w:szCs w:val="22"/>
        </w:rPr>
        <w:t>.</w:t>
      </w:r>
    </w:p>
    <w:p w:rsidR="0080408C" w:rsidRPr="0080408C" w:rsidRDefault="0080408C" w:rsidP="0080408C">
      <w:pPr>
        <w:spacing w:line="360" w:lineRule="auto"/>
        <w:jc w:val="both"/>
        <w:rPr>
          <w:rFonts w:ascii="Arial" w:hAnsi="Arial" w:cs="Arial"/>
          <w:sz w:val="24"/>
          <w:szCs w:val="22"/>
        </w:rPr>
      </w:pPr>
    </w:p>
    <w:p w:rsidR="0080408C" w:rsidRDefault="0080408C" w:rsidP="0080408C">
      <w:pPr>
        <w:pStyle w:val="Textopredeterminado"/>
        <w:spacing w:line="360" w:lineRule="auto"/>
        <w:jc w:val="both"/>
        <w:rPr>
          <w:rFonts w:ascii="Arial" w:hAnsi="Arial" w:cs="Arial"/>
          <w:szCs w:val="22"/>
        </w:rPr>
      </w:pPr>
      <w:r>
        <w:rPr>
          <w:rFonts w:ascii="Arial" w:hAnsi="Arial" w:cs="Arial"/>
          <w:szCs w:val="22"/>
        </w:rPr>
        <w:t>Una vez resuelto el litigio, el derecho de acción queda satisfecho, el fin del proceso cumplido y la jurisdicción agotada, explica el profesor Rojas Gómez</w:t>
      </w:r>
      <w:r>
        <w:rPr>
          <w:rStyle w:val="Appelnotedebasdep"/>
          <w:rFonts w:ascii="Arial" w:hAnsi="Arial"/>
          <w:szCs w:val="22"/>
        </w:rPr>
        <w:footnoteReference w:id="11"/>
      </w:r>
      <w:r>
        <w:rPr>
          <w:rFonts w:ascii="Arial" w:hAnsi="Arial" w:cs="Arial"/>
          <w:szCs w:val="22"/>
        </w:rPr>
        <w:t xml:space="preserve">, de tal manera que no es legítimo que se pueda desconocer lo ya decidido y replantearlo en procura de una solución diferente, porque </w:t>
      </w:r>
      <w:r w:rsidRPr="006F3D76">
        <w:rPr>
          <w:rFonts w:ascii="Arial" w:hAnsi="Arial" w:cs="Arial"/>
          <w:szCs w:val="22"/>
          <w:u w:val="single"/>
        </w:rPr>
        <w:t>el régimen procesal debe garantizar no solo el ejercicio de los derechos, sino evitar su abuso</w:t>
      </w:r>
      <w:r>
        <w:rPr>
          <w:rFonts w:ascii="Arial" w:hAnsi="Arial" w:cs="Arial"/>
          <w:szCs w:val="22"/>
        </w:rPr>
        <w:t xml:space="preserve">, ya que incluso su consagración busca </w:t>
      </w:r>
      <w:r>
        <w:rPr>
          <w:rFonts w:ascii="Arial" w:hAnsi="Arial" w:cs="Arial"/>
          <w:szCs w:val="22"/>
        </w:rPr>
        <w:lastRenderedPageBreak/>
        <w:t xml:space="preserve">salvaguardar el derecho fundamental al debido proceso, estatuido por la Constitución Política (Artículo 29), cuando estipula que no se puede ser juzgado dos veces por el mismo hecho.    </w:t>
      </w:r>
    </w:p>
    <w:p w:rsidR="0080408C" w:rsidRDefault="0080408C" w:rsidP="0080408C">
      <w:pPr>
        <w:pStyle w:val="Textopredeterminado"/>
        <w:spacing w:line="360" w:lineRule="auto"/>
        <w:jc w:val="both"/>
        <w:rPr>
          <w:rFonts w:ascii="Arial" w:hAnsi="Arial" w:cs="Arial"/>
          <w:szCs w:val="22"/>
        </w:rPr>
      </w:pPr>
    </w:p>
    <w:p w:rsidR="00BC3E28" w:rsidRDefault="0080408C" w:rsidP="0080408C">
      <w:pPr>
        <w:pStyle w:val="Textopredeterminado"/>
        <w:spacing w:line="360" w:lineRule="auto"/>
        <w:jc w:val="both"/>
        <w:rPr>
          <w:rFonts w:ascii="Arial" w:hAnsi="Arial" w:cs="Arial"/>
          <w:szCs w:val="22"/>
        </w:rPr>
      </w:pPr>
      <w:r>
        <w:rPr>
          <w:rFonts w:ascii="Arial" w:hAnsi="Arial" w:cs="Arial"/>
          <w:szCs w:val="22"/>
        </w:rPr>
        <w:t>Y debe acotarse, con miras a sustentar la decisión, que si bien lo regular es que sea una sentencia el origen de la cosa juzgada, hay en nuestro ordenamiento positivo, otras decisiones que implican que el proceso termine antes y sin sentencia.  Dígase, por vía de ejemplo, las providencias que reconocen la conciliación, la transacción, el desistimiento, el fallecimiento de una parte (Divorcio), situaciones todas avaladas</w:t>
      </w:r>
      <w:r w:rsidR="00AA6D3B">
        <w:rPr>
          <w:rFonts w:ascii="Arial" w:hAnsi="Arial" w:cs="Arial"/>
          <w:szCs w:val="22"/>
        </w:rPr>
        <w:t xml:space="preserve"> en el CPC y que mantienen vigencia en </w:t>
      </w:r>
      <w:r>
        <w:rPr>
          <w:rFonts w:ascii="Arial" w:hAnsi="Arial" w:cs="Arial"/>
          <w:szCs w:val="22"/>
        </w:rPr>
        <w:t>el CGP (Artículos 312, 314 y 388-3); y no obstante hallarse sin vigencia total, aquellas reglas pendientes de regir, sirven de criterio orientador</w:t>
      </w:r>
      <w:r>
        <w:rPr>
          <w:rStyle w:val="Appelnotedebasdep"/>
          <w:rFonts w:ascii="Arial" w:hAnsi="Arial"/>
          <w:szCs w:val="22"/>
        </w:rPr>
        <w:footnoteReference w:id="12"/>
      </w:r>
      <w:r>
        <w:rPr>
          <w:rFonts w:ascii="Arial" w:hAnsi="Arial" w:cs="Arial"/>
          <w:szCs w:val="22"/>
        </w:rPr>
        <w:t xml:space="preserve"> en la intelección de la normativa. </w:t>
      </w:r>
    </w:p>
    <w:p w:rsidR="00BC3E28" w:rsidRDefault="00BC3E28" w:rsidP="0080408C">
      <w:pPr>
        <w:pStyle w:val="Textopredeterminado"/>
        <w:spacing w:line="360" w:lineRule="auto"/>
        <w:jc w:val="both"/>
        <w:rPr>
          <w:rFonts w:ascii="Arial" w:hAnsi="Arial" w:cs="Arial"/>
          <w:szCs w:val="22"/>
        </w:rPr>
      </w:pPr>
    </w:p>
    <w:p w:rsidR="00FB3BCF" w:rsidRDefault="00BC3E28" w:rsidP="0080408C">
      <w:pPr>
        <w:pStyle w:val="Textopredeterminado"/>
        <w:spacing w:line="360" w:lineRule="auto"/>
        <w:jc w:val="both"/>
        <w:rPr>
          <w:rFonts w:ascii="Arial" w:hAnsi="Arial" w:cs="Arial"/>
          <w:szCs w:val="22"/>
        </w:rPr>
      </w:pPr>
      <w:r>
        <w:rPr>
          <w:rFonts w:ascii="Arial" w:hAnsi="Arial" w:cs="Arial"/>
          <w:szCs w:val="22"/>
        </w:rPr>
        <w:t xml:space="preserve">Idéntico carácter tiene la conciliación extrajudicial celebrada entre las partes, ante funcionario autorizado, pues lo allí acordado </w:t>
      </w:r>
      <w:r w:rsidRPr="00BC3E28">
        <w:rPr>
          <w:rFonts w:ascii="Arial" w:hAnsi="Arial" w:cs="Arial"/>
          <w:szCs w:val="22"/>
        </w:rPr>
        <w:t>tiene efectos de cosa juzgada y presta mérito ejecutivo</w:t>
      </w:r>
      <w:r>
        <w:rPr>
          <w:rFonts w:ascii="Arial" w:hAnsi="Arial" w:cs="Arial"/>
          <w:szCs w:val="22"/>
        </w:rPr>
        <w:t xml:space="preserve">, según dispone </w:t>
      </w:r>
      <w:r w:rsidRPr="00BC3E28">
        <w:rPr>
          <w:rFonts w:ascii="Arial" w:hAnsi="Arial" w:cs="Arial"/>
          <w:szCs w:val="22"/>
        </w:rPr>
        <w:t xml:space="preserve">la Ley 640 </w:t>
      </w:r>
      <w:r>
        <w:rPr>
          <w:rFonts w:ascii="Arial" w:hAnsi="Arial" w:cs="Arial"/>
          <w:szCs w:val="22"/>
        </w:rPr>
        <w:t>(</w:t>
      </w:r>
      <w:r w:rsidRPr="00BC3E28">
        <w:rPr>
          <w:rFonts w:ascii="Arial" w:hAnsi="Arial" w:cs="Arial"/>
          <w:szCs w:val="22"/>
        </w:rPr>
        <w:t xml:space="preserve">Parágrafo </w:t>
      </w:r>
      <w:r>
        <w:rPr>
          <w:rFonts w:ascii="Arial" w:hAnsi="Arial" w:cs="Arial"/>
          <w:szCs w:val="22"/>
        </w:rPr>
        <w:t>1</w:t>
      </w:r>
      <w:r w:rsidR="00067FE6">
        <w:rPr>
          <w:rFonts w:ascii="Arial" w:hAnsi="Arial" w:cs="Arial"/>
          <w:szCs w:val="22"/>
        </w:rPr>
        <w:t>°</w:t>
      </w:r>
      <w:r>
        <w:rPr>
          <w:rFonts w:ascii="Arial" w:hAnsi="Arial" w:cs="Arial"/>
          <w:szCs w:val="22"/>
        </w:rPr>
        <w:t xml:space="preserve"> del artículo 1</w:t>
      </w:r>
      <w:r w:rsidR="00067FE6">
        <w:rPr>
          <w:rFonts w:ascii="Arial" w:hAnsi="Arial" w:cs="Arial"/>
          <w:szCs w:val="22"/>
        </w:rPr>
        <w:t>°</w:t>
      </w:r>
      <w:r>
        <w:rPr>
          <w:rFonts w:ascii="Arial" w:hAnsi="Arial" w:cs="Arial"/>
          <w:szCs w:val="22"/>
        </w:rPr>
        <w:t>).</w:t>
      </w:r>
      <w:r w:rsidR="00FB3BCF">
        <w:rPr>
          <w:rFonts w:ascii="Arial" w:hAnsi="Arial" w:cs="Arial"/>
          <w:szCs w:val="22"/>
        </w:rPr>
        <w:t xml:space="preserve"> </w:t>
      </w:r>
    </w:p>
    <w:p w:rsidR="00FB3BCF" w:rsidRDefault="00FB3BCF" w:rsidP="0080408C">
      <w:pPr>
        <w:pStyle w:val="Textopredeterminado"/>
        <w:spacing w:line="360" w:lineRule="auto"/>
        <w:jc w:val="both"/>
        <w:rPr>
          <w:rFonts w:ascii="Arial" w:hAnsi="Arial" w:cs="Arial"/>
          <w:szCs w:val="22"/>
        </w:rPr>
      </w:pPr>
    </w:p>
    <w:p w:rsidR="0080408C" w:rsidRDefault="00FB3BCF" w:rsidP="00FB3BCF">
      <w:pPr>
        <w:spacing w:line="360" w:lineRule="auto"/>
        <w:jc w:val="both"/>
        <w:outlineLvl w:val="0"/>
        <w:rPr>
          <w:rFonts w:ascii="Arial" w:hAnsi="Arial" w:cs="Arial"/>
          <w:szCs w:val="22"/>
        </w:rPr>
      </w:pPr>
      <w:r w:rsidRPr="00FB3BCF">
        <w:rPr>
          <w:rFonts w:ascii="Arial" w:hAnsi="Arial" w:cs="Arial"/>
          <w:sz w:val="24"/>
          <w:szCs w:val="24"/>
        </w:rPr>
        <w:t>De allí que opere su declaratoria frente a una conciliación prejudicial, como lo prohijó la CSJ</w:t>
      </w:r>
      <w:r w:rsidR="00D20A56">
        <w:rPr>
          <w:rStyle w:val="Appelnotedebasdep"/>
          <w:rFonts w:ascii="Arial" w:hAnsi="Arial"/>
          <w:sz w:val="24"/>
          <w:szCs w:val="24"/>
        </w:rPr>
        <w:footnoteReference w:id="13"/>
      </w:r>
      <w:r w:rsidRPr="00FB3BCF">
        <w:rPr>
          <w:rFonts w:ascii="Arial" w:hAnsi="Arial" w:cs="Arial"/>
          <w:sz w:val="24"/>
          <w:szCs w:val="24"/>
        </w:rPr>
        <w:t xml:space="preserve"> al punto que señaló: </w:t>
      </w:r>
      <w:r w:rsidRPr="00FB3BCF">
        <w:rPr>
          <w:rFonts w:ascii="Arial" w:hAnsi="Arial" w:cs="Arial"/>
          <w:i/>
          <w:sz w:val="22"/>
          <w:szCs w:val="24"/>
        </w:rPr>
        <w:t>“ (…) Así las cosas, la excepción de cosa juzgada que el sentenciador halló demostrada, y en cuya virtud los compromisos ajustados ante el Notario Quinto de Bucaramanga como conciliador habilitado por ley, no podían ser objeto de nuevo debate judicial,  confiriéndole certeza a los derechos allí consignados, tuvo cabal aplicación en la causa, si en cuenta se tiene, justamente, el temperamento irrevocable que a esa conciliación le dieron las partes (…)”</w:t>
      </w:r>
      <w:r w:rsidRPr="00FB3BCF">
        <w:rPr>
          <w:rFonts w:ascii="Arial" w:hAnsi="Arial" w:cs="Arial"/>
          <w:sz w:val="24"/>
          <w:szCs w:val="24"/>
        </w:rPr>
        <w:t>.</w:t>
      </w:r>
    </w:p>
    <w:p w:rsidR="0080408C" w:rsidRDefault="0080408C" w:rsidP="0080408C">
      <w:pPr>
        <w:pStyle w:val="Textopredeterminado"/>
        <w:spacing w:line="360" w:lineRule="auto"/>
        <w:jc w:val="both"/>
        <w:rPr>
          <w:rFonts w:ascii="Arial" w:hAnsi="Arial" w:cs="Arial"/>
          <w:szCs w:val="22"/>
        </w:rPr>
      </w:pPr>
    </w:p>
    <w:p w:rsidR="0080408C" w:rsidRDefault="00BC3E28" w:rsidP="0080408C">
      <w:pPr>
        <w:pStyle w:val="Textopredeterminado"/>
        <w:spacing w:line="360" w:lineRule="auto"/>
        <w:jc w:val="both"/>
        <w:rPr>
          <w:rFonts w:ascii="Arial" w:hAnsi="Arial" w:cs="Arial"/>
          <w:szCs w:val="22"/>
        </w:rPr>
      </w:pPr>
      <w:r>
        <w:rPr>
          <w:rFonts w:ascii="Arial" w:hAnsi="Arial" w:cs="Arial"/>
          <w:szCs w:val="22"/>
        </w:rPr>
        <w:t>En suma l</w:t>
      </w:r>
      <w:r w:rsidR="0080408C">
        <w:rPr>
          <w:rFonts w:ascii="Arial" w:hAnsi="Arial" w:cs="Arial"/>
          <w:szCs w:val="22"/>
        </w:rPr>
        <w:t>a teleología de la cosa juzgada como institución previene el abuso en el ejercicio de protección de los derechos e impone que se brinde tal efecto a todas aquellas determinaciones que implican la composición del litigio y respecto de las cuales el legislador les confiere, tal entidad. Así mismo, encontrarla probada en cualquier etapa del proceso faculta al juez a pronunciar sentencia anticipada (Inciso final artículo 97 del CPC, hoy 278-3º CGP).</w:t>
      </w:r>
    </w:p>
    <w:p w:rsidR="0080408C" w:rsidRDefault="0080408C" w:rsidP="0080408C">
      <w:pPr>
        <w:pStyle w:val="Textopredeterminado"/>
        <w:spacing w:line="360" w:lineRule="auto"/>
        <w:jc w:val="both"/>
        <w:rPr>
          <w:rFonts w:ascii="Arial" w:hAnsi="Arial" w:cs="Arial"/>
          <w:szCs w:val="22"/>
        </w:rPr>
      </w:pPr>
    </w:p>
    <w:p w:rsidR="0080408C" w:rsidRPr="00BC3E28" w:rsidRDefault="00BC3E28" w:rsidP="0080408C">
      <w:pPr>
        <w:spacing w:line="360" w:lineRule="auto"/>
        <w:jc w:val="both"/>
        <w:textAlignment w:val="baseline"/>
        <w:rPr>
          <w:rFonts w:ascii="Arial" w:hAnsi="Arial" w:cs="Arial"/>
          <w:sz w:val="24"/>
          <w:szCs w:val="24"/>
          <w:lang w:val="es-ES_tradnl"/>
        </w:rPr>
      </w:pPr>
      <w:r w:rsidRPr="00AA6D3B">
        <w:rPr>
          <w:rFonts w:ascii="Arial" w:hAnsi="Arial" w:cs="Arial"/>
          <w:sz w:val="24"/>
          <w:szCs w:val="24"/>
        </w:rPr>
        <w:t xml:space="preserve">La </w:t>
      </w:r>
      <w:r>
        <w:rPr>
          <w:rFonts w:ascii="Arial" w:hAnsi="Arial" w:cs="Arial"/>
          <w:sz w:val="24"/>
          <w:szCs w:val="24"/>
        </w:rPr>
        <w:t xml:space="preserve">jurisprudencia de la </w:t>
      </w:r>
      <w:r w:rsidR="0080408C" w:rsidRPr="00AA6D3B">
        <w:rPr>
          <w:rFonts w:ascii="Arial" w:hAnsi="Arial" w:cs="Arial"/>
          <w:sz w:val="24"/>
          <w:szCs w:val="24"/>
        </w:rPr>
        <w:t>CSJ</w:t>
      </w:r>
      <w:r w:rsidR="0080408C" w:rsidRPr="00BC3E28">
        <w:rPr>
          <w:rStyle w:val="Appelnotedebasdep"/>
          <w:rFonts w:ascii="Arial" w:hAnsi="Arial"/>
          <w:color w:val="000000"/>
          <w:kern w:val="0"/>
          <w:sz w:val="24"/>
          <w:szCs w:val="22"/>
          <w:lang w:val="es-CO"/>
        </w:rPr>
        <w:footnoteReference w:id="14"/>
      </w:r>
      <w:r>
        <w:rPr>
          <w:rStyle w:val="Appelnotedebasdep"/>
          <w:color w:val="000000"/>
          <w:kern w:val="0"/>
          <w:sz w:val="24"/>
          <w:vertAlign w:val="baseline"/>
          <w:lang w:val="es-CO"/>
        </w:rPr>
        <w:t>,</w:t>
      </w:r>
      <w:r w:rsidR="0080408C">
        <w:rPr>
          <w:rFonts w:ascii="Arial" w:hAnsi="Arial" w:cs="Arial"/>
          <w:szCs w:val="22"/>
        </w:rPr>
        <w:t xml:space="preserve"> </w:t>
      </w:r>
      <w:r w:rsidR="0080408C" w:rsidRPr="00BC3E28">
        <w:rPr>
          <w:rFonts w:ascii="Arial" w:hAnsi="Arial" w:cs="Arial"/>
          <w:sz w:val="24"/>
          <w:szCs w:val="22"/>
        </w:rPr>
        <w:t xml:space="preserve">sobre este medio exceptivo </w:t>
      </w:r>
      <w:r>
        <w:rPr>
          <w:rFonts w:ascii="Arial" w:hAnsi="Arial" w:cs="Arial"/>
          <w:sz w:val="24"/>
          <w:szCs w:val="22"/>
        </w:rPr>
        <w:t>ha traído a</w:t>
      </w:r>
      <w:r w:rsidR="0080408C" w:rsidRPr="00BC3E28">
        <w:rPr>
          <w:rFonts w:ascii="Arial" w:hAnsi="Arial" w:cs="Arial"/>
          <w:sz w:val="24"/>
          <w:szCs w:val="22"/>
        </w:rPr>
        <w:t xml:space="preserve"> colación lo dicho, tanto en decisiones de constitucionalidad como de tutela, por el Alto Tribunal Constitucional</w:t>
      </w:r>
      <w:r w:rsidR="0080408C" w:rsidRPr="00BC3E28">
        <w:rPr>
          <w:rStyle w:val="Appelnotedebasdep"/>
          <w:rFonts w:ascii="Arial" w:hAnsi="Arial"/>
          <w:color w:val="000000"/>
          <w:kern w:val="0"/>
          <w:sz w:val="24"/>
          <w:szCs w:val="22"/>
          <w:lang w:val="es-CO"/>
        </w:rPr>
        <w:footnoteReference w:id="15"/>
      </w:r>
      <w:r w:rsidR="0080408C" w:rsidRPr="00BC3E28">
        <w:rPr>
          <w:rStyle w:val="Appelnotedebasdep"/>
          <w:color w:val="000000"/>
          <w:kern w:val="0"/>
          <w:sz w:val="24"/>
          <w:lang w:val="es-CO"/>
        </w:rPr>
        <w:t>-</w:t>
      </w:r>
      <w:r w:rsidR="0080408C" w:rsidRPr="00BC3E28">
        <w:rPr>
          <w:rStyle w:val="Appelnotedebasdep"/>
          <w:rFonts w:ascii="Arial" w:hAnsi="Arial"/>
          <w:color w:val="000000"/>
          <w:kern w:val="0"/>
          <w:sz w:val="24"/>
          <w:szCs w:val="22"/>
          <w:lang w:val="es-CO"/>
        </w:rPr>
        <w:footnoteReference w:id="16"/>
      </w:r>
      <w:r w:rsidR="0080408C">
        <w:rPr>
          <w:rFonts w:ascii="Arial" w:hAnsi="Arial" w:cs="Arial"/>
          <w:szCs w:val="22"/>
        </w:rPr>
        <w:t xml:space="preserve">, </w:t>
      </w:r>
      <w:r w:rsidR="0080408C" w:rsidRPr="00BC3E28">
        <w:rPr>
          <w:rFonts w:ascii="Arial" w:hAnsi="Arial" w:cs="Arial"/>
          <w:sz w:val="24"/>
          <w:szCs w:val="24"/>
        </w:rPr>
        <w:t xml:space="preserve">así: </w:t>
      </w:r>
      <w:r w:rsidR="0080408C" w:rsidRPr="00BC3E28">
        <w:rPr>
          <w:rFonts w:ascii="Arial" w:hAnsi="Arial" w:cs="Arial"/>
          <w:sz w:val="22"/>
          <w:szCs w:val="24"/>
        </w:rPr>
        <w:t>“</w:t>
      </w:r>
      <w:r w:rsidR="0080408C" w:rsidRPr="00BC3E28">
        <w:rPr>
          <w:rFonts w:ascii="Arial" w:hAnsi="Arial" w:cs="Arial"/>
          <w:i/>
          <w:sz w:val="22"/>
          <w:szCs w:val="24"/>
        </w:rPr>
        <w:t xml:space="preserve">(…) </w:t>
      </w:r>
      <w:r w:rsidR="0080408C" w:rsidRPr="00BC3E28">
        <w:rPr>
          <w:rFonts w:ascii="Arial" w:hAnsi="Arial" w:cs="Arial"/>
          <w:i/>
          <w:sz w:val="22"/>
          <w:szCs w:val="24"/>
          <w:lang w:val="es-ES_tradnl"/>
        </w:rPr>
        <w:t xml:space="preserve">En primer lugar, los efectos de la cosa juzgada se imponen por </w:t>
      </w:r>
      <w:r w:rsidR="0080408C" w:rsidRPr="00BC3E28">
        <w:rPr>
          <w:rFonts w:ascii="Arial" w:hAnsi="Arial" w:cs="Arial"/>
          <w:i/>
          <w:sz w:val="22"/>
          <w:szCs w:val="24"/>
          <w:lang w:val="es-ES_tradnl"/>
        </w:rPr>
        <w:lastRenderedPageBreak/>
        <w:t>mandamiento constitucional o legal derivado de la voluntad del Estado, impidiendo al juez su libre determinación, y en segundo lugar, el objeto de la cosa juzgada consiste en dotar de un valor definitivo e inmutable a las providencias que determine el ordenamiento jurídico. Es decir, se prohíbe a los funcionarios judiciales, a las partes y eventualmente a la comunidad, volver a entablar el mismo litigio. De esta manera se puede sostener que la cosa juzgada tiene como función negativa, prohibir a los funcionarios judiciales conocer, tramitar y fallar sobre lo resuelto, y como función positiva, dotar de seguridad a las relaciones jurídicas y al ordenamiento jurídico (…)”</w:t>
      </w:r>
      <w:r w:rsidR="0080408C" w:rsidRPr="00BC3E28">
        <w:rPr>
          <w:rFonts w:ascii="Arial" w:hAnsi="Arial" w:cs="Arial"/>
          <w:sz w:val="24"/>
          <w:szCs w:val="24"/>
          <w:lang w:val="es-ES_tradnl"/>
        </w:rPr>
        <w:t>.</w:t>
      </w:r>
    </w:p>
    <w:p w:rsidR="0080408C" w:rsidRPr="0080408C" w:rsidRDefault="0080408C" w:rsidP="0080408C">
      <w:pPr>
        <w:spacing w:line="360" w:lineRule="auto"/>
        <w:jc w:val="both"/>
        <w:textAlignment w:val="baseline"/>
        <w:rPr>
          <w:rFonts w:ascii="Arial" w:hAnsi="Arial" w:cs="Arial"/>
          <w:b/>
          <w:i/>
          <w:sz w:val="24"/>
          <w:lang w:val="es-ES_tradnl"/>
        </w:rPr>
      </w:pPr>
    </w:p>
    <w:p w:rsidR="008D09AD" w:rsidRDefault="0080408C" w:rsidP="008D09AD">
      <w:pPr>
        <w:pStyle w:val="Textopredeterminado"/>
        <w:spacing w:line="360" w:lineRule="auto"/>
        <w:jc w:val="both"/>
        <w:rPr>
          <w:rFonts w:ascii="Arial" w:hAnsi="Arial"/>
          <w:szCs w:val="24"/>
        </w:rPr>
      </w:pPr>
      <w:r w:rsidRPr="0010466B">
        <w:rPr>
          <w:rFonts w:ascii="Arial" w:hAnsi="Arial"/>
          <w:szCs w:val="24"/>
        </w:rPr>
        <w:t xml:space="preserve">Son requisitos de </w:t>
      </w:r>
      <w:r>
        <w:rPr>
          <w:rFonts w:ascii="Arial" w:hAnsi="Arial"/>
          <w:szCs w:val="24"/>
        </w:rPr>
        <w:t>la cosa juzgada</w:t>
      </w:r>
      <w:r w:rsidRPr="0010466B">
        <w:rPr>
          <w:rFonts w:ascii="Arial" w:hAnsi="Arial"/>
          <w:szCs w:val="24"/>
        </w:rPr>
        <w:t>: (i) Que el nuevo proceso se instaure ulteriormente a la ejecutoria de la sentencia dictada en el primer proceso; (ii) Que haya identidad jurídica de partes</w:t>
      </w:r>
      <w:r>
        <w:rPr>
          <w:rFonts w:ascii="Arial" w:hAnsi="Arial"/>
          <w:szCs w:val="24"/>
        </w:rPr>
        <w:t xml:space="preserve"> o sujetos</w:t>
      </w:r>
      <w:r w:rsidRPr="0010466B">
        <w:rPr>
          <w:rFonts w:ascii="Arial" w:hAnsi="Arial"/>
          <w:szCs w:val="24"/>
        </w:rPr>
        <w:t xml:space="preserve">; (iii) Que el objeto de la pretensión sea idéntico; y, (iv) Que el nuevo proceso se adelante por la misma causa que dio origen al anterior. </w:t>
      </w:r>
      <w:r>
        <w:rPr>
          <w:rFonts w:ascii="Arial" w:hAnsi="Arial"/>
          <w:szCs w:val="24"/>
        </w:rPr>
        <w:t xml:space="preserve"> En este sentido, entre otros, </w:t>
      </w:r>
      <w:r w:rsidRPr="0010466B">
        <w:rPr>
          <w:rFonts w:ascii="Arial" w:hAnsi="Arial"/>
          <w:szCs w:val="24"/>
        </w:rPr>
        <w:t>l</w:t>
      </w:r>
      <w:r>
        <w:rPr>
          <w:rFonts w:ascii="Arial" w:hAnsi="Arial"/>
          <w:szCs w:val="24"/>
        </w:rPr>
        <w:t>os</w:t>
      </w:r>
      <w:r w:rsidRPr="0010466B">
        <w:rPr>
          <w:rFonts w:ascii="Arial" w:hAnsi="Arial"/>
          <w:szCs w:val="24"/>
        </w:rPr>
        <w:t xml:space="preserve"> profesor</w:t>
      </w:r>
      <w:r>
        <w:rPr>
          <w:rFonts w:ascii="Arial" w:hAnsi="Arial"/>
          <w:szCs w:val="24"/>
        </w:rPr>
        <w:t>es</w:t>
      </w:r>
      <w:r w:rsidRPr="0010466B">
        <w:rPr>
          <w:rFonts w:ascii="Arial" w:hAnsi="Arial"/>
          <w:szCs w:val="24"/>
        </w:rPr>
        <w:t xml:space="preserve"> López Blanco</w:t>
      </w:r>
      <w:r w:rsidRPr="00672632">
        <w:rPr>
          <w:rStyle w:val="Appelnotedebasdep"/>
          <w:rFonts w:ascii="Arial" w:hAnsi="Arial" w:cs="Arial"/>
        </w:rPr>
        <w:footnoteReference w:id="17"/>
      </w:r>
      <w:r>
        <w:rPr>
          <w:rFonts w:ascii="Arial" w:hAnsi="Arial"/>
          <w:szCs w:val="24"/>
        </w:rPr>
        <w:t xml:space="preserve"> y </w:t>
      </w:r>
      <w:r>
        <w:rPr>
          <w:rFonts w:ascii="Arial" w:hAnsi="Arial" w:cs="Arial"/>
          <w:szCs w:val="22"/>
        </w:rPr>
        <w:t>Rojas Gómez</w:t>
      </w:r>
      <w:r>
        <w:rPr>
          <w:rStyle w:val="Appelnotedebasdep"/>
          <w:rFonts w:ascii="Arial" w:hAnsi="Arial"/>
          <w:szCs w:val="22"/>
        </w:rPr>
        <w:footnoteReference w:id="18"/>
      </w:r>
      <w:r w:rsidRPr="0010466B">
        <w:rPr>
          <w:rFonts w:ascii="Arial" w:hAnsi="Arial"/>
          <w:szCs w:val="24"/>
        </w:rPr>
        <w:t>.</w:t>
      </w:r>
      <w:r w:rsidR="008D09AD">
        <w:rPr>
          <w:rFonts w:ascii="Arial" w:hAnsi="Arial"/>
          <w:szCs w:val="24"/>
        </w:rPr>
        <w:t xml:space="preserve"> </w:t>
      </w:r>
    </w:p>
    <w:p w:rsidR="008D09AD" w:rsidRDefault="008D09AD" w:rsidP="008D09AD">
      <w:pPr>
        <w:pStyle w:val="Textopredeterminado"/>
        <w:spacing w:line="360" w:lineRule="auto"/>
        <w:jc w:val="both"/>
        <w:rPr>
          <w:rFonts w:ascii="Arial" w:hAnsi="Arial"/>
          <w:szCs w:val="24"/>
        </w:rPr>
      </w:pPr>
    </w:p>
    <w:p w:rsidR="00FB3BCF" w:rsidRPr="001817A0" w:rsidRDefault="008D09AD" w:rsidP="00FB3BCF">
      <w:pPr>
        <w:pStyle w:val="Textopredeterminado"/>
        <w:spacing w:line="360" w:lineRule="auto"/>
        <w:jc w:val="both"/>
        <w:rPr>
          <w:rFonts w:ascii="Arial" w:hAnsi="Arial" w:cs="Arial"/>
          <w:szCs w:val="24"/>
        </w:rPr>
      </w:pPr>
      <w:r>
        <w:rPr>
          <w:rFonts w:ascii="Arial" w:hAnsi="Arial" w:cs="Arial"/>
          <w:szCs w:val="22"/>
        </w:rPr>
        <w:t xml:space="preserve">La comprobación de tales exigencias, se verificará adelante, aunque se precisa </w:t>
      </w:r>
      <w:r>
        <w:rPr>
          <w:rFonts w:ascii="Arial" w:hAnsi="Arial" w:cs="Arial"/>
          <w:szCs w:val="24"/>
        </w:rPr>
        <w:t>decir, que p</w:t>
      </w:r>
      <w:r w:rsidR="0080408C" w:rsidRPr="0010466B">
        <w:rPr>
          <w:rFonts w:ascii="Arial" w:hAnsi="Arial" w:cs="Arial"/>
          <w:szCs w:val="24"/>
        </w:rPr>
        <w:t xml:space="preserve">ara la acreditación de los presupuestos </w:t>
      </w:r>
      <w:r w:rsidR="0080408C">
        <w:rPr>
          <w:rFonts w:ascii="Arial" w:hAnsi="Arial" w:cs="Arial"/>
          <w:szCs w:val="24"/>
        </w:rPr>
        <w:t xml:space="preserve">reseñados, </w:t>
      </w:r>
      <w:r w:rsidR="0080408C" w:rsidRPr="0010466B">
        <w:rPr>
          <w:rFonts w:ascii="Arial" w:hAnsi="Arial" w:cs="Arial"/>
          <w:szCs w:val="24"/>
        </w:rPr>
        <w:t xml:space="preserve">es menester que obre en el plenario la sentencia </w:t>
      </w:r>
      <w:r>
        <w:rPr>
          <w:rFonts w:ascii="Arial" w:hAnsi="Arial" w:cs="Arial"/>
          <w:szCs w:val="24"/>
        </w:rPr>
        <w:t>(Vale decir para este caso, acta de conciliación)</w:t>
      </w:r>
      <w:r w:rsidR="0080408C" w:rsidRPr="0010466B">
        <w:rPr>
          <w:rFonts w:ascii="Arial" w:hAnsi="Arial" w:cs="Arial"/>
          <w:szCs w:val="24"/>
        </w:rPr>
        <w:t xml:space="preserve">, con la nota de ejecutoria correspondiente, sostiene el maestro </w:t>
      </w:r>
      <w:proofErr w:type="spellStart"/>
      <w:r w:rsidR="0080408C" w:rsidRPr="0010466B">
        <w:rPr>
          <w:rFonts w:ascii="Arial" w:hAnsi="Arial" w:cs="Arial"/>
          <w:szCs w:val="24"/>
        </w:rPr>
        <w:t>Devis</w:t>
      </w:r>
      <w:proofErr w:type="spellEnd"/>
      <w:r w:rsidR="0080408C" w:rsidRPr="0010466B">
        <w:rPr>
          <w:rFonts w:ascii="Arial" w:hAnsi="Arial" w:cs="Arial"/>
          <w:szCs w:val="24"/>
        </w:rPr>
        <w:t xml:space="preserve"> </w:t>
      </w:r>
      <w:proofErr w:type="spellStart"/>
      <w:r w:rsidR="0080408C" w:rsidRPr="0010466B">
        <w:rPr>
          <w:rFonts w:ascii="Arial" w:hAnsi="Arial" w:cs="Arial"/>
          <w:szCs w:val="24"/>
        </w:rPr>
        <w:t>Echandía</w:t>
      </w:r>
      <w:proofErr w:type="spellEnd"/>
      <w:r w:rsidR="0080408C">
        <w:rPr>
          <w:rStyle w:val="Appelnotedebasdep"/>
          <w:rFonts w:ascii="Arial" w:hAnsi="Arial" w:cs="Arial"/>
          <w:sz w:val="22"/>
          <w:szCs w:val="22"/>
        </w:rPr>
        <w:footnoteReference w:id="19"/>
      </w:r>
      <w:r w:rsidR="0080408C">
        <w:rPr>
          <w:rFonts w:ascii="Arial" w:hAnsi="Arial" w:cs="Arial"/>
          <w:sz w:val="22"/>
          <w:szCs w:val="22"/>
        </w:rPr>
        <w:t xml:space="preserve">: </w:t>
      </w:r>
      <w:r w:rsidR="0080408C" w:rsidRPr="0010466B">
        <w:rPr>
          <w:rFonts w:ascii="Arial" w:hAnsi="Arial" w:cs="Arial"/>
          <w:sz w:val="22"/>
          <w:szCs w:val="22"/>
        </w:rPr>
        <w:t>“</w:t>
      </w:r>
      <w:r w:rsidR="0080408C" w:rsidRPr="0010466B">
        <w:rPr>
          <w:rFonts w:ascii="Arial" w:hAnsi="Arial" w:cs="Arial"/>
          <w:i/>
          <w:sz w:val="22"/>
          <w:szCs w:val="22"/>
        </w:rPr>
        <w:t>Sin que se trate de una presunción o ficción de verdad, el hecho declarado en sentencia previa con valor de cosa juzgada entre quienes son partes en el nuevo litigio, no requiere más prueba que la copia de dicha sentencia y de su notificación y ejecutoria. (…)</w:t>
      </w:r>
      <w:r w:rsidR="0080408C" w:rsidRPr="0010466B">
        <w:rPr>
          <w:rFonts w:ascii="Arial" w:hAnsi="Arial" w:cs="Arial"/>
          <w:sz w:val="22"/>
          <w:szCs w:val="22"/>
        </w:rPr>
        <w:t>”</w:t>
      </w:r>
      <w:r w:rsidR="0080408C">
        <w:rPr>
          <w:rFonts w:ascii="Arial" w:hAnsi="Arial" w:cs="Arial"/>
          <w:sz w:val="22"/>
          <w:szCs w:val="22"/>
        </w:rPr>
        <w:t>.</w:t>
      </w:r>
      <w:r w:rsidR="0080408C" w:rsidRPr="0010466B">
        <w:rPr>
          <w:rFonts w:ascii="Arial" w:hAnsi="Arial" w:cs="Arial"/>
          <w:szCs w:val="24"/>
        </w:rPr>
        <w:t xml:space="preserve"> </w:t>
      </w:r>
      <w:r w:rsidR="0080408C">
        <w:rPr>
          <w:rFonts w:ascii="Arial" w:hAnsi="Arial" w:cs="Arial"/>
          <w:szCs w:val="24"/>
        </w:rPr>
        <w:t xml:space="preserve"> El </w:t>
      </w:r>
      <w:r w:rsidR="0080408C" w:rsidRPr="0010466B">
        <w:rPr>
          <w:rFonts w:ascii="Arial" w:hAnsi="Arial" w:cs="Arial"/>
          <w:szCs w:val="24"/>
        </w:rPr>
        <w:t>profesor López Blanco acompaña esta tesis</w:t>
      </w:r>
      <w:r w:rsidR="0080408C">
        <w:rPr>
          <w:rStyle w:val="Appelnotedebasdep"/>
          <w:rFonts w:ascii="Arial" w:hAnsi="Arial" w:cs="Arial"/>
          <w:sz w:val="22"/>
          <w:szCs w:val="22"/>
        </w:rPr>
        <w:footnoteReference w:id="20"/>
      </w:r>
      <w:r w:rsidR="0080408C">
        <w:rPr>
          <w:rFonts w:ascii="Arial" w:hAnsi="Arial" w:cs="Arial"/>
          <w:sz w:val="22"/>
          <w:szCs w:val="22"/>
        </w:rPr>
        <w:t>.</w:t>
      </w:r>
      <w:r w:rsidR="00FB3BCF">
        <w:rPr>
          <w:rFonts w:ascii="Arial" w:hAnsi="Arial" w:cs="Arial"/>
          <w:sz w:val="22"/>
          <w:szCs w:val="22"/>
        </w:rPr>
        <w:t xml:space="preserve"> </w:t>
      </w:r>
    </w:p>
    <w:p w:rsidR="0080408C" w:rsidRDefault="0080408C" w:rsidP="0080408C">
      <w:pPr>
        <w:pStyle w:val="Textopredeterminado"/>
        <w:spacing w:line="360" w:lineRule="auto"/>
        <w:jc w:val="both"/>
        <w:rPr>
          <w:rFonts w:ascii="Arial" w:hAnsi="Arial" w:cs="Arial"/>
          <w:sz w:val="22"/>
          <w:szCs w:val="22"/>
        </w:rPr>
      </w:pPr>
    </w:p>
    <w:p w:rsidR="00AA2E70" w:rsidRDefault="001817A0" w:rsidP="00AA2E70">
      <w:pPr>
        <w:pStyle w:val="Textopredeterminado"/>
        <w:spacing w:line="360" w:lineRule="auto"/>
        <w:jc w:val="both"/>
        <w:rPr>
          <w:rFonts w:ascii="Arial" w:hAnsi="Arial" w:cs="Arial"/>
          <w:color w:val="2D2D2D"/>
          <w:szCs w:val="24"/>
        </w:rPr>
      </w:pPr>
      <w:r w:rsidRPr="00AA2E70">
        <w:rPr>
          <w:rFonts w:ascii="Arial" w:hAnsi="Arial" w:cs="Arial"/>
          <w:szCs w:val="24"/>
        </w:rPr>
        <w:t xml:space="preserve">Sin embargo debe recordarse, que </w:t>
      </w:r>
      <w:r w:rsidRPr="00AA2E70">
        <w:rPr>
          <w:rFonts w:ascii="Arial" w:hAnsi="Arial" w:cs="Arial"/>
          <w:color w:val="2D2D2D"/>
          <w:szCs w:val="24"/>
          <w:shd w:val="clear" w:color="auto" w:fill="FFFFFF"/>
        </w:rPr>
        <w:t xml:space="preserve">no se trata de una figura </w:t>
      </w:r>
      <w:r w:rsidR="00AA2E70" w:rsidRPr="00AA2E70">
        <w:rPr>
          <w:rFonts w:ascii="Arial" w:hAnsi="Arial" w:cs="Arial"/>
          <w:color w:val="2D2D2D"/>
          <w:szCs w:val="24"/>
          <w:shd w:val="clear" w:color="auto" w:fill="FFFFFF"/>
        </w:rPr>
        <w:t xml:space="preserve">absoluta, pues ante algunas decisiones judiciales (En situaciones excepcionales) </w:t>
      </w:r>
      <w:r w:rsidRPr="00AA2E70">
        <w:rPr>
          <w:rFonts w:ascii="Arial" w:hAnsi="Arial" w:cs="Arial"/>
          <w:color w:val="2D2D2D"/>
          <w:szCs w:val="24"/>
          <w:shd w:val="clear" w:color="auto" w:fill="FFFFFF"/>
        </w:rPr>
        <w:t xml:space="preserve">el ordenamiento jurídico estipula que se atenúa ese efecto </w:t>
      </w:r>
      <w:r w:rsidR="00AA2E70" w:rsidRPr="00AA2E70">
        <w:rPr>
          <w:rFonts w:ascii="Arial" w:hAnsi="Arial" w:cs="Arial"/>
          <w:color w:val="2D2D2D"/>
          <w:szCs w:val="24"/>
          <w:shd w:val="clear" w:color="auto" w:fill="FFFFFF"/>
        </w:rPr>
        <w:t>o se estima como c</w:t>
      </w:r>
      <w:r w:rsidRPr="00AA2E70">
        <w:rPr>
          <w:rFonts w:ascii="Arial" w:hAnsi="Arial" w:cs="Arial"/>
          <w:color w:val="2D2D2D"/>
          <w:szCs w:val="24"/>
          <w:shd w:val="clear" w:color="auto" w:fill="FFFFFF"/>
        </w:rPr>
        <w:t xml:space="preserve">osa juzgada relativa, como en </w:t>
      </w:r>
      <w:r w:rsidR="00AA2E70" w:rsidRPr="00AA2E70">
        <w:rPr>
          <w:rFonts w:ascii="Arial" w:hAnsi="Arial" w:cs="Arial"/>
          <w:color w:val="2D2D2D"/>
          <w:szCs w:val="24"/>
          <w:shd w:val="clear" w:color="auto" w:fill="FFFFFF"/>
        </w:rPr>
        <w:t>el caso d</w:t>
      </w:r>
      <w:r w:rsidRPr="00AA2E70">
        <w:rPr>
          <w:rFonts w:ascii="Arial" w:hAnsi="Arial" w:cs="Arial"/>
          <w:color w:val="2D2D2D"/>
          <w:szCs w:val="24"/>
          <w:shd w:val="clear" w:color="auto" w:fill="FFFFFF"/>
        </w:rPr>
        <w:t>el recurso extraordinario de revisión o la procedencia de la acción de tutela contra providencias judiciales</w:t>
      </w:r>
      <w:r w:rsidR="00AA2E70" w:rsidRPr="00AA2E70">
        <w:rPr>
          <w:rFonts w:ascii="Arial" w:hAnsi="Arial" w:cs="Arial"/>
          <w:color w:val="2D2D2D"/>
          <w:szCs w:val="24"/>
          <w:shd w:val="clear" w:color="auto" w:fill="FFFFFF"/>
        </w:rPr>
        <w:t>, al igual que en los eventos consagrados en el artículo 333</w:t>
      </w:r>
      <w:r w:rsidRPr="00AA2E70">
        <w:rPr>
          <w:rFonts w:ascii="Arial" w:hAnsi="Arial" w:cs="Arial"/>
          <w:color w:val="2D2D2D"/>
          <w:szCs w:val="24"/>
          <w:shd w:val="clear" w:color="auto" w:fill="FFFFFF"/>
        </w:rPr>
        <w:t xml:space="preserve"> del CPC</w:t>
      </w:r>
      <w:r w:rsidR="00AA2E70" w:rsidRPr="00AA2E70">
        <w:rPr>
          <w:rFonts w:ascii="Arial" w:hAnsi="Arial" w:cs="Arial"/>
          <w:color w:val="2D2D2D"/>
          <w:szCs w:val="24"/>
          <w:shd w:val="clear" w:color="auto" w:fill="FFFFFF"/>
        </w:rPr>
        <w:t xml:space="preserve">: (i) </w:t>
      </w:r>
      <w:r w:rsidR="00AA2E70" w:rsidRPr="00AA2E70">
        <w:rPr>
          <w:rFonts w:ascii="Arial" w:hAnsi="Arial" w:cs="Arial"/>
          <w:color w:val="2D2D2D"/>
          <w:szCs w:val="24"/>
        </w:rPr>
        <w:t>Las que se dicten en procesos de jurisdicción voluntaria; (ii) Las que decidan situaciones susceptibles de modificación mediante proceso posterior, por autorización expresa de la ley; (iii) </w:t>
      </w:r>
      <w:r w:rsidR="00AA2E70" w:rsidRPr="00AA2E70">
        <w:rPr>
          <w:rFonts w:ascii="Arial" w:hAnsi="Arial" w:cs="Arial"/>
          <w:color w:val="2D2D2D"/>
          <w:szCs w:val="24"/>
          <w:u w:val="single"/>
        </w:rPr>
        <w:t>Las que declaren probada una excepción de carácter temporal, que no impida iniciar otro proceso al desaparecer la causa que dio lugar a su reconocimiento</w:t>
      </w:r>
      <w:r w:rsidR="00AA2E70" w:rsidRPr="00AA2E70">
        <w:rPr>
          <w:rFonts w:ascii="Arial" w:hAnsi="Arial" w:cs="Arial"/>
          <w:color w:val="2D2D2D"/>
          <w:szCs w:val="24"/>
        </w:rPr>
        <w:t>; (iv) Las que contengan decisión inhibitoria sobre el mérito del litigio.</w:t>
      </w:r>
    </w:p>
    <w:p w:rsidR="008039CC" w:rsidRDefault="008039CC" w:rsidP="00AA2E70">
      <w:pPr>
        <w:pStyle w:val="Textopredeterminado"/>
        <w:spacing w:line="360" w:lineRule="auto"/>
        <w:jc w:val="both"/>
        <w:rPr>
          <w:rFonts w:ascii="Arial" w:hAnsi="Arial" w:cs="Arial"/>
          <w:color w:val="2D2D2D"/>
          <w:szCs w:val="24"/>
        </w:rPr>
      </w:pPr>
    </w:p>
    <w:p w:rsidR="008039CC" w:rsidRPr="008039CC" w:rsidRDefault="008039CC" w:rsidP="00AA2E70">
      <w:pPr>
        <w:pStyle w:val="Textopredeterminado"/>
        <w:spacing w:line="360" w:lineRule="auto"/>
        <w:jc w:val="both"/>
        <w:rPr>
          <w:rFonts w:ascii="Arial" w:hAnsi="Arial" w:cs="Arial"/>
          <w:color w:val="2D2D2D"/>
          <w:szCs w:val="22"/>
        </w:rPr>
      </w:pPr>
      <w:r>
        <w:rPr>
          <w:rFonts w:ascii="Arial" w:hAnsi="Arial" w:cs="Arial"/>
          <w:color w:val="2D2D2D"/>
          <w:szCs w:val="24"/>
        </w:rPr>
        <w:lastRenderedPageBreak/>
        <w:t>Así lo recordó el Alto Tribunal Constitucional</w:t>
      </w:r>
      <w:r>
        <w:rPr>
          <w:rStyle w:val="Appelnotedebasdep"/>
          <w:rFonts w:ascii="Arial" w:hAnsi="Arial"/>
          <w:color w:val="2D2D2D"/>
          <w:szCs w:val="24"/>
        </w:rPr>
        <w:footnoteReference w:id="21"/>
      </w:r>
      <w:r>
        <w:rPr>
          <w:rFonts w:ascii="Arial" w:hAnsi="Arial" w:cs="Arial"/>
          <w:color w:val="2D2D2D"/>
          <w:szCs w:val="24"/>
        </w:rPr>
        <w:t xml:space="preserve">, al revisar un caso donde se postuló esa excepción frente a una sentencia emitida en proceso ejecutivo y en la que se había declarado, que al título le faltaba claridad, al punto que expresamente refirió: </w:t>
      </w:r>
      <w:r w:rsidRPr="008039CC">
        <w:rPr>
          <w:rFonts w:ascii="Arial" w:hAnsi="Arial" w:cs="Arial"/>
          <w:i/>
          <w:color w:val="2D2D2D"/>
          <w:sz w:val="22"/>
          <w:szCs w:val="22"/>
        </w:rPr>
        <w:t xml:space="preserve">“(…) </w:t>
      </w:r>
      <w:r w:rsidRPr="008039CC">
        <w:rPr>
          <w:rFonts w:ascii="Arial" w:hAnsi="Arial" w:cs="Arial"/>
          <w:i/>
          <w:color w:val="2D2D2D"/>
          <w:kern w:val="28"/>
          <w:sz w:val="22"/>
          <w:szCs w:val="22"/>
          <w:shd w:val="clear" w:color="auto" w:fill="FFFFFF"/>
          <w:lang w:val="es-ES"/>
        </w:rPr>
        <w:t>Ahora, por expresa disposición legal, estas sentencias no hacen tránsito a cosa juzgada cuando reconozcan excepciones temporales o dilatorias, es decir, aquellas en virtud de las cuales “</w:t>
      </w:r>
      <w:r w:rsidRPr="000F76B4">
        <w:rPr>
          <w:rFonts w:ascii="Arial" w:hAnsi="Arial" w:cs="Arial"/>
          <w:i/>
          <w:color w:val="2D2D2D"/>
          <w:kern w:val="28"/>
          <w:sz w:val="22"/>
          <w:szCs w:val="22"/>
          <w:u w:val="single"/>
          <w:shd w:val="clear" w:color="auto" w:fill="FFFFFF"/>
          <w:lang w:val="es-ES"/>
        </w:rPr>
        <w:t xml:space="preserve">sin que se niegue el nacimiento del derecho del actor ni se afirme su extinción, paralizan sus efectos para ese proceso únicamente, es decir, impiden que sea actualmente exigible pero no constituyen cosa juzgada, dejando la facultad de iniciarlo nuevamente cuando la situación se modifique”. </w:t>
      </w:r>
      <w:r w:rsidRPr="008039CC">
        <w:rPr>
          <w:rFonts w:ascii="Arial" w:hAnsi="Arial" w:cs="Arial"/>
          <w:i/>
          <w:color w:val="2D2D2D"/>
          <w:kern w:val="28"/>
          <w:sz w:val="22"/>
          <w:szCs w:val="22"/>
          <w:u w:val="single"/>
          <w:shd w:val="clear" w:color="auto" w:fill="FFFFFF"/>
          <w:lang w:val="es-ES"/>
        </w:rPr>
        <w:t>La doctrina ha considerado que hacen parte de esta clasificación, entre otras, las que se refieren a la inexigibilidad del título</w:t>
      </w:r>
      <w:r w:rsidRPr="008039CC">
        <w:rPr>
          <w:rFonts w:ascii="Arial" w:hAnsi="Arial" w:cs="Arial"/>
          <w:i/>
          <w:color w:val="2D2D2D"/>
          <w:kern w:val="28"/>
          <w:sz w:val="22"/>
          <w:szCs w:val="22"/>
          <w:shd w:val="clear" w:color="auto" w:fill="FFFFFF"/>
          <w:lang w:val="es-ES"/>
        </w:rPr>
        <w:t xml:space="preserve"> o a la petición antes de tiempo (…)”.</w:t>
      </w:r>
      <w:r>
        <w:rPr>
          <w:rFonts w:ascii="Arial" w:hAnsi="Arial" w:cs="Arial"/>
          <w:i/>
          <w:color w:val="2D2D2D"/>
          <w:kern w:val="28"/>
          <w:szCs w:val="22"/>
          <w:shd w:val="clear" w:color="auto" w:fill="FFFFFF"/>
          <w:lang w:val="es-ES"/>
        </w:rPr>
        <w:t xml:space="preserve"> </w:t>
      </w:r>
      <w:proofErr w:type="spellStart"/>
      <w:r>
        <w:rPr>
          <w:rFonts w:ascii="Arial" w:hAnsi="Arial" w:cs="Arial"/>
          <w:color w:val="2D2D2D"/>
          <w:kern w:val="28"/>
          <w:szCs w:val="22"/>
          <w:shd w:val="clear" w:color="auto" w:fill="FFFFFF"/>
          <w:lang w:val="es-ES"/>
        </w:rPr>
        <w:t>Sublínea</w:t>
      </w:r>
      <w:proofErr w:type="spellEnd"/>
      <w:r>
        <w:rPr>
          <w:rFonts w:ascii="Arial" w:hAnsi="Arial" w:cs="Arial"/>
          <w:color w:val="2D2D2D"/>
          <w:kern w:val="28"/>
          <w:szCs w:val="22"/>
          <w:shd w:val="clear" w:color="auto" w:fill="FFFFFF"/>
          <w:lang w:val="es-ES"/>
        </w:rPr>
        <w:t xml:space="preserve"> fuera de texto.</w:t>
      </w:r>
    </w:p>
    <w:p w:rsidR="001817A0" w:rsidRDefault="001817A0" w:rsidP="0080408C">
      <w:pPr>
        <w:pStyle w:val="Textopredeterminado"/>
        <w:spacing w:line="360" w:lineRule="auto"/>
        <w:jc w:val="both"/>
        <w:rPr>
          <w:rFonts w:ascii="Arial" w:hAnsi="Arial" w:cs="Arial"/>
          <w:szCs w:val="24"/>
        </w:rPr>
      </w:pPr>
    </w:p>
    <w:p w:rsidR="00C93B00" w:rsidRPr="005146CB" w:rsidRDefault="00C93B00" w:rsidP="00C93B00">
      <w:pPr>
        <w:pStyle w:val="Paragraphedeliste"/>
        <w:numPr>
          <w:ilvl w:val="2"/>
          <w:numId w:val="8"/>
        </w:numPr>
        <w:spacing w:line="360" w:lineRule="auto"/>
        <w:jc w:val="both"/>
        <w:rPr>
          <w:rFonts w:ascii="Arial" w:hAnsi="Arial" w:cs="Arial"/>
          <w:smallCaps/>
          <w:sz w:val="26"/>
          <w:szCs w:val="26"/>
          <w:lang w:val="es-CO"/>
        </w:rPr>
      </w:pPr>
      <w:r w:rsidRPr="005146CB">
        <w:rPr>
          <w:rFonts w:ascii="Arial" w:hAnsi="Arial" w:cs="Arial"/>
          <w:smallCaps/>
          <w:sz w:val="26"/>
          <w:szCs w:val="26"/>
          <w:lang w:val="es-CO"/>
        </w:rPr>
        <w:t>El caso concreto materia de análisis</w:t>
      </w:r>
    </w:p>
    <w:p w:rsidR="00C93B00" w:rsidRDefault="00C93B00" w:rsidP="00E407A7">
      <w:pPr>
        <w:spacing w:line="360" w:lineRule="auto"/>
        <w:jc w:val="both"/>
        <w:rPr>
          <w:rFonts w:ascii="Arial" w:hAnsi="Arial" w:cs="Arial"/>
          <w:sz w:val="24"/>
          <w:szCs w:val="22"/>
        </w:rPr>
      </w:pPr>
    </w:p>
    <w:p w:rsidR="0075548D" w:rsidRDefault="0075548D" w:rsidP="0075548D">
      <w:pPr>
        <w:pStyle w:val="Corpsdetexte"/>
        <w:spacing w:line="360" w:lineRule="auto"/>
        <w:rPr>
          <w:rFonts w:ascii="Arial" w:hAnsi="Arial" w:cs="Arial"/>
          <w:szCs w:val="22"/>
        </w:rPr>
      </w:pPr>
      <w:r>
        <w:rPr>
          <w:rFonts w:ascii="Arial" w:hAnsi="Arial" w:cs="Arial"/>
          <w:szCs w:val="24"/>
        </w:rPr>
        <w:t xml:space="preserve">La decisión cuestionada, será </w:t>
      </w:r>
      <w:r w:rsidR="00D76616">
        <w:rPr>
          <w:rFonts w:ascii="Arial" w:hAnsi="Arial" w:cs="Arial"/>
          <w:szCs w:val="24"/>
        </w:rPr>
        <w:t>revocada</w:t>
      </w:r>
      <w:r>
        <w:rPr>
          <w:rFonts w:ascii="Arial" w:hAnsi="Arial" w:cs="Arial"/>
          <w:szCs w:val="24"/>
        </w:rPr>
        <w:t>, con apoyo en los razonamientos jurídicos que a continuación se expondrán</w:t>
      </w:r>
      <w:r>
        <w:rPr>
          <w:rFonts w:ascii="Arial" w:hAnsi="Arial" w:cs="Arial"/>
          <w:szCs w:val="22"/>
        </w:rPr>
        <w:t>.</w:t>
      </w:r>
    </w:p>
    <w:p w:rsidR="00B375DE" w:rsidRDefault="00B375DE" w:rsidP="0075548D">
      <w:pPr>
        <w:pStyle w:val="Corpsdetexte"/>
        <w:spacing w:line="360" w:lineRule="auto"/>
        <w:rPr>
          <w:rFonts w:ascii="Arial" w:hAnsi="Arial" w:cs="Arial"/>
          <w:szCs w:val="22"/>
        </w:rPr>
      </w:pPr>
    </w:p>
    <w:p w:rsidR="005E5339" w:rsidRPr="005D7F61" w:rsidRDefault="005E5339" w:rsidP="00C46502">
      <w:pPr>
        <w:pStyle w:val="Paragraphedeliste"/>
        <w:numPr>
          <w:ilvl w:val="3"/>
          <w:numId w:val="8"/>
        </w:numPr>
        <w:spacing w:line="360" w:lineRule="auto"/>
        <w:jc w:val="both"/>
        <w:rPr>
          <w:rFonts w:ascii="Arial" w:hAnsi="Arial" w:cs="Arial"/>
          <w:smallCaps/>
          <w:sz w:val="24"/>
          <w:szCs w:val="24"/>
          <w:lang w:val="es-CO"/>
        </w:rPr>
      </w:pPr>
      <w:r w:rsidRPr="005D7F61">
        <w:rPr>
          <w:rFonts w:ascii="Arial" w:hAnsi="Arial" w:cs="Arial"/>
          <w:smallCaps/>
          <w:sz w:val="24"/>
          <w:szCs w:val="24"/>
          <w:lang w:val="es-CO"/>
        </w:rPr>
        <w:t xml:space="preserve">La </w:t>
      </w:r>
      <w:r w:rsidR="00147327" w:rsidRPr="005D7F61">
        <w:rPr>
          <w:rFonts w:ascii="Arial" w:hAnsi="Arial" w:cs="Arial"/>
          <w:smallCaps/>
          <w:sz w:val="24"/>
          <w:szCs w:val="24"/>
          <w:lang w:val="es-CO"/>
        </w:rPr>
        <w:t>cosa juzgada</w:t>
      </w:r>
    </w:p>
    <w:p w:rsidR="0042556F" w:rsidRDefault="0042556F" w:rsidP="00147327">
      <w:pPr>
        <w:spacing w:line="360" w:lineRule="auto"/>
        <w:jc w:val="both"/>
        <w:rPr>
          <w:rFonts w:ascii="Arial" w:hAnsi="Arial" w:cs="Arial"/>
          <w:sz w:val="24"/>
          <w:szCs w:val="24"/>
          <w:lang w:val="es-CO"/>
        </w:rPr>
      </w:pPr>
    </w:p>
    <w:p w:rsidR="00147327" w:rsidRDefault="00147327" w:rsidP="00147327">
      <w:pPr>
        <w:spacing w:line="360" w:lineRule="auto"/>
        <w:jc w:val="both"/>
        <w:rPr>
          <w:rFonts w:ascii="Arial" w:hAnsi="Arial" w:cs="Arial"/>
          <w:sz w:val="24"/>
          <w:szCs w:val="24"/>
          <w:lang w:val="es-CO"/>
        </w:rPr>
      </w:pPr>
      <w:r>
        <w:rPr>
          <w:rFonts w:ascii="Arial" w:hAnsi="Arial" w:cs="Arial"/>
          <w:sz w:val="24"/>
          <w:szCs w:val="24"/>
          <w:lang w:val="es-CO"/>
        </w:rPr>
        <w:t>Entre los señores Ruth Mary Espitia Ortegón y Rogelio Gálvez Castro, se celebró audiencia de conciliación extrajudicial, ante la Fundación Universitaria del Área Andina, el día 24-08-2005 y como constancia se expidió el acta de conciliación No.089 (Folios 253 a 254, cuaderno No.1 principal).</w:t>
      </w:r>
    </w:p>
    <w:p w:rsidR="00147327" w:rsidRDefault="00147327" w:rsidP="00147327">
      <w:pPr>
        <w:spacing w:line="360" w:lineRule="auto"/>
        <w:jc w:val="both"/>
        <w:rPr>
          <w:rFonts w:ascii="Arial" w:hAnsi="Arial" w:cs="Arial"/>
          <w:sz w:val="24"/>
          <w:szCs w:val="24"/>
          <w:lang w:val="es-CO"/>
        </w:rPr>
      </w:pPr>
    </w:p>
    <w:p w:rsidR="004125A9" w:rsidRDefault="004125A9" w:rsidP="004125A9">
      <w:pPr>
        <w:pStyle w:val="Textopredeterminado"/>
        <w:spacing w:line="360" w:lineRule="auto"/>
        <w:jc w:val="both"/>
        <w:rPr>
          <w:rFonts w:ascii="Arial" w:hAnsi="Arial" w:cs="Arial"/>
        </w:rPr>
      </w:pPr>
      <w:r>
        <w:rPr>
          <w:rFonts w:ascii="Arial" w:hAnsi="Arial" w:cs="Arial"/>
          <w:szCs w:val="24"/>
        </w:rPr>
        <w:t>Al descender en el caso y con el fin de verificar los elementos de la institución en cita, fácil emerge que</w:t>
      </w:r>
      <w:r w:rsidRPr="008E63C5">
        <w:rPr>
          <w:rFonts w:ascii="Arial" w:hAnsi="Arial" w:cs="Arial"/>
          <w:szCs w:val="24"/>
        </w:rPr>
        <w:t xml:space="preserve"> </w:t>
      </w:r>
      <w:r>
        <w:rPr>
          <w:rFonts w:ascii="Arial" w:hAnsi="Arial" w:cs="Arial"/>
          <w:szCs w:val="24"/>
        </w:rPr>
        <w:t>f</w:t>
      </w:r>
      <w:r w:rsidRPr="008E63C5">
        <w:rPr>
          <w:rFonts w:ascii="Arial" w:hAnsi="Arial" w:cs="Arial"/>
          <w:szCs w:val="24"/>
        </w:rPr>
        <w:t xml:space="preserve">rente a los </w:t>
      </w:r>
      <w:r w:rsidRPr="008E63C5">
        <w:rPr>
          <w:rFonts w:ascii="Arial" w:hAnsi="Arial" w:cs="Arial"/>
        </w:rPr>
        <w:t>dos</w:t>
      </w:r>
      <w:r w:rsidRPr="008E63C5">
        <w:rPr>
          <w:rFonts w:ascii="Arial" w:hAnsi="Arial" w:cs="Arial"/>
          <w:szCs w:val="24"/>
        </w:rPr>
        <w:t xml:space="preserve"> primeros</w:t>
      </w:r>
      <w:r>
        <w:rPr>
          <w:rFonts w:ascii="Arial" w:hAnsi="Arial" w:cs="Arial"/>
          <w:szCs w:val="24"/>
        </w:rPr>
        <w:t>,</w:t>
      </w:r>
      <w:r w:rsidRPr="008E63C5">
        <w:rPr>
          <w:rFonts w:ascii="Arial" w:hAnsi="Arial" w:cs="Arial"/>
          <w:szCs w:val="24"/>
        </w:rPr>
        <w:t xml:space="preserve"> el estudio se da por superado, dado que: </w:t>
      </w:r>
      <w:r>
        <w:rPr>
          <w:rFonts w:ascii="Arial" w:hAnsi="Arial" w:cs="Arial"/>
          <w:szCs w:val="24"/>
        </w:rPr>
        <w:t>(i) Este proceso fue instaurado con posterioridad a aquella conciliación, pues fue radicado el 05-10-2010 (Folio 169, cuaderno No.1 principal)</w:t>
      </w:r>
      <w:r>
        <w:rPr>
          <w:rFonts w:ascii="Arial" w:hAnsi="Arial"/>
          <w:szCs w:val="24"/>
        </w:rPr>
        <w:t xml:space="preserve">; y, (ii) Las partes en ambas actuaciones son, </w:t>
      </w:r>
      <w:r>
        <w:rPr>
          <w:rFonts w:ascii="Arial" w:hAnsi="Arial" w:cs="Arial"/>
          <w:szCs w:val="24"/>
        </w:rPr>
        <w:t>los señores Espitia Ortegón y Gálvez Castro</w:t>
      </w:r>
      <w:r>
        <w:rPr>
          <w:rFonts w:ascii="Arial" w:hAnsi="Arial" w:cs="Arial"/>
        </w:rPr>
        <w:t xml:space="preserve">. </w:t>
      </w:r>
    </w:p>
    <w:p w:rsidR="005D7F61" w:rsidRDefault="005D7F61" w:rsidP="004125A9">
      <w:pPr>
        <w:pStyle w:val="Textopredeterminado"/>
        <w:spacing w:line="360" w:lineRule="auto"/>
        <w:jc w:val="both"/>
        <w:rPr>
          <w:rFonts w:ascii="Arial" w:hAnsi="Arial" w:cs="Arial"/>
        </w:rPr>
      </w:pPr>
    </w:p>
    <w:p w:rsidR="004125A9" w:rsidRPr="0077780D" w:rsidRDefault="005D7F61" w:rsidP="005D7F61">
      <w:pPr>
        <w:spacing w:line="360" w:lineRule="auto"/>
        <w:jc w:val="both"/>
        <w:rPr>
          <w:rFonts w:ascii="Arial" w:hAnsi="Arial" w:cs="Arial"/>
          <w:sz w:val="24"/>
        </w:rPr>
      </w:pPr>
      <w:r w:rsidRPr="005D7F61">
        <w:rPr>
          <w:rFonts w:ascii="Arial" w:hAnsi="Arial" w:cs="Arial"/>
          <w:sz w:val="24"/>
        </w:rPr>
        <w:t xml:space="preserve">Sobre el examen de </w:t>
      </w:r>
      <w:r>
        <w:rPr>
          <w:rFonts w:ascii="Arial" w:hAnsi="Arial" w:cs="Arial"/>
          <w:sz w:val="24"/>
        </w:rPr>
        <w:t>l</w:t>
      </w:r>
      <w:r w:rsidR="004125A9" w:rsidRPr="005D7F61">
        <w:rPr>
          <w:rFonts w:ascii="Arial" w:hAnsi="Arial" w:cs="Arial"/>
          <w:sz w:val="24"/>
        </w:rPr>
        <w:t>a identidad en el objeto de la pretensión</w:t>
      </w:r>
      <w:r>
        <w:rPr>
          <w:rFonts w:ascii="Arial" w:hAnsi="Arial" w:cs="Arial"/>
          <w:sz w:val="24"/>
        </w:rPr>
        <w:t>, debe tenerse en cuenta que este</w:t>
      </w:r>
      <w:r w:rsidR="0077780D">
        <w:rPr>
          <w:rFonts w:ascii="Arial" w:hAnsi="Arial" w:cs="Arial"/>
          <w:sz w:val="24"/>
        </w:rPr>
        <w:t xml:space="preserve"> </w:t>
      </w:r>
      <w:r w:rsidR="004125A9" w:rsidRPr="0077780D">
        <w:rPr>
          <w:rFonts w:ascii="Arial" w:hAnsi="Arial" w:cs="Arial"/>
          <w:sz w:val="24"/>
        </w:rPr>
        <w:t xml:space="preserve">presupuesto es conocido según el tratadista </w:t>
      </w:r>
      <w:proofErr w:type="spellStart"/>
      <w:r w:rsidR="004125A9" w:rsidRPr="0077780D">
        <w:rPr>
          <w:rFonts w:ascii="Arial" w:hAnsi="Arial" w:cs="Arial"/>
          <w:sz w:val="24"/>
          <w:szCs w:val="24"/>
        </w:rPr>
        <w:t>Devis</w:t>
      </w:r>
      <w:proofErr w:type="spellEnd"/>
      <w:r w:rsidR="004125A9" w:rsidRPr="0077780D">
        <w:rPr>
          <w:rFonts w:ascii="Arial" w:hAnsi="Arial" w:cs="Arial"/>
          <w:sz w:val="24"/>
          <w:szCs w:val="24"/>
        </w:rPr>
        <w:t xml:space="preserve"> </w:t>
      </w:r>
      <w:proofErr w:type="spellStart"/>
      <w:r w:rsidR="004125A9" w:rsidRPr="0077780D">
        <w:rPr>
          <w:rFonts w:ascii="Arial" w:hAnsi="Arial" w:cs="Arial"/>
          <w:sz w:val="24"/>
          <w:szCs w:val="24"/>
        </w:rPr>
        <w:t>Echandía</w:t>
      </w:r>
      <w:proofErr w:type="spellEnd"/>
      <w:r w:rsidR="004125A9" w:rsidRPr="0077780D">
        <w:rPr>
          <w:rStyle w:val="Appelnotedebasdep"/>
          <w:rFonts w:ascii="Arial" w:hAnsi="Arial" w:cs="Arial"/>
          <w:color w:val="000000"/>
          <w:kern w:val="0"/>
          <w:sz w:val="22"/>
          <w:szCs w:val="22"/>
          <w:lang w:val="es-CO"/>
        </w:rPr>
        <w:footnoteReference w:id="22"/>
      </w:r>
      <w:r w:rsidR="004125A9">
        <w:rPr>
          <w:rFonts w:ascii="Arial" w:hAnsi="Arial" w:cs="Arial"/>
        </w:rPr>
        <w:t xml:space="preserve">, </w:t>
      </w:r>
      <w:r w:rsidR="004125A9" w:rsidRPr="0077780D">
        <w:rPr>
          <w:rFonts w:ascii="Arial" w:hAnsi="Arial" w:cs="Arial"/>
          <w:sz w:val="24"/>
        </w:rPr>
        <w:t>como el “bien de la vida” reconocido</w:t>
      </w:r>
      <w:r w:rsidR="0050268D">
        <w:rPr>
          <w:rFonts w:ascii="Arial" w:hAnsi="Arial" w:cs="Arial"/>
          <w:sz w:val="24"/>
        </w:rPr>
        <w:t xml:space="preserve"> o </w:t>
      </w:r>
      <w:r w:rsidR="004125A9" w:rsidRPr="0077780D">
        <w:rPr>
          <w:rFonts w:ascii="Arial" w:hAnsi="Arial" w:cs="Arial"/>
          <w:sz w:val="24"/>
        </w:rPr>
        <w:t xml:space="preserve">declarado en </w:t>
      </w:r>
      <w:r w:rsidRPr="0077780D">
        <w:rPr>
          <w:rFonts w:ascii="Arial" w:hAnsi="Arial" w:cs="Arial"/>
          <w:sz w:val="24"/>
        </w:rPr>
        <w:t>e</w:t>
      </w:r>
      <w:r w:rsidR="004125A9" w:rsidRPr="0077780D">
        <w:rPr>
          <w:rFonts w:ascii="Arial" w:hAnsi="Arial" w:cs="Arial"/>
          <w:sz w:val="24"/>
        </w:rPr>
        <w:t xml:space="preserve">l </w:t>
      </w:r>
      <w:r w:rsidRPr="0077780D">
        <w:rPr>
          <w:rFonts w:ascii="Arial" w:hAnsi="Arial" w:cs="Arial"/>
          <w:sz w:val="24"/>
        </w:rPr>
        <w:t>acuerdo</w:t>
      </w:r>
      <w:r w:rsidR="004125A9" w:rsidRPr="0077780D">
        <w:rPr>
          <w:rFonts w:ascii="Arial" w:hAnsi="Arial" w:cs="Arial"/>
          <w:sz w:val="24"/>
        </w:rPr>
        <w:t xml:space="preserve"> y estrechamente relacionado con una o varias cosa(s). Es un elemento que se </w:t>
      </w:r>
      <w:r w:rsidR="0050268D">
        <w:rPr>
          <w:rFonts w:ascii="Arial" w:hAnsi="Arial" w:cs="Arial"/>
          <w:sz w:val="24"/>
        </w:rPr>
        <w:t xml:space="preserve">muestra </w:t>
      </w:r>
      <w:r w:rsidR="004125A9" w:rsidRPr="0077780D">
        <w:rPr>
          <w:rFonts w:ascii="Arial" w:hAnsi="Arial" w:cs="Arial"/>
          <w:sz w:val="24"/>
        </w:rPr>
        <w:t xml:space="preserve">tanto en las pretensiones (Correlacionadas con los hechos) como en </w:t>
      </w:r>
      <w:r w:rsidRPr="0077780D">
        <w:rPr>
          <w:rFonts w:ascii="Arial" w:hAnsi="Arial" w:cs="Arial"/>
          <w:sz w:val="24"/>
        </w:rPr>
        <w:t>la decisión o</w:t>
      </w:r>
      <w:r w:rsidR="0050268D">
        <w:rPr>
          <w:rFonts w:ascii="Arial" w:hAnsi="Arial" w:cs="Arial"/>
          <w:sz w:val="24"/>
        </w:rPr>
        <w:t>,</w:t>
      </w:r>
      <w:r w:rsidRPr="0077780D">
        <w:rPr>
          <w:rFonts w:ascii="Arial" w:hAnsi="Arial" w:cs="Arial"/>
          <w:sz w:val="24"/>
        </w:rPr>
        <w:t xml:space="preserve"> </w:t>
      </w:r>
      <w:r w:rsidR="0050268D">
        <w:rPr>
          <w:rFonts w:ascii="Arial" w:hAnsi="Arial" w:cs="Arial"/>
          <w:sz w:val="24"/>
        </w:rPr>
        <w:t xml:space="preserve">en este caso, </w:t>
      </w:r>
      <w:r w:rsidR="008D4C61">
        <w:rPr>
          <w:rFonts w:ascii="Arial" w:hAnsi="Arial" w:cs="Arial"/>
          <w:sz w:val="24"/>
        </w:rPr>
        <w:t xml:space="preserve">el </w:t>
      </w:r>
      <w:r w:rsidRPr="0077780D">
        <w:rPr>
          <w:rFonts w:ascii="Arial" w:hAnsi="Arial" w:cs="Arial"/>
          <w:sz w:val="24"/>
        </w:rPr>
        <w:t>acuerdo</w:t>
      </w:r>
      <w:r w:rsidR="008D4C61">
        <w:rPr>
          <w:rFonts w:ascii="Arial" w:hAnsi="Arial" w:cs="Arial"/>
          <w:sz w:val="24"/>
        </w:rPr>
        <w:t xml:space="preserve"> conciliatorio</w:t>
      </w:r>
      <w:r w:rsidR="004125A9" w:rsidRPr="0077780D">
        <w:rPr>
          <w:rFonts w:ascii="Arial" w:hAnsi="Arial" w:cs="Arial"/>
          <w:sz w:val="24"/>
        </w:rPr>
        <w:t xml:space="preserve">. </w:t>
      </w:r>
    </w:p>
    <w:p w:rsidR="004125A9" w:rsidRDefault="004125A9" w:rsidP="004125A9">
      <w:pPr>
        <w:pStyle w:val="Textopredeterminado"/>
        <w:spacing w:line="360" w:lineRule="auto"/>
        <w:jc w:val="both"/>
        <w:rPr>
          <w:rFonts w:ascii="Arial" w:hAnsi="Arial" w:cs="Arial"/>
        </w:rPr>
      </w:pPr>
    </w:p>
    <w:p w:rsidR="004125A9" w:rsidRPr="0010466B" w:rsidRDefault="004125A9" w:rsidP="004125A9">
      <w:pPr>
        <w:pStyle w:val="Textopredeterminado"/>
        <w:spacing w:line="360" w:lineRule="auto"/>
        <w:jc w:val="both"/>
        <w:rPr>
          <w:rFonts w:ascii="Arial" w:hAnsi="Arial" w:cs="Arial"/>
          <w:szCs w:val="24"/>
        </w:rPr>
      </w:pPr>
      <w:r>
        <w:rPr>
          <w:rFonts w:ascii="Arial" w:hAnsi="Arial" w:cs="Arial"/>
        </w:rPr>
        <w:lastRenderedPageBreak/>
        <w:t xml:space="preserve">La constatación de una igualdad en el objeto de ambos </w:t>
      </w:r>
      <w:r w:rsidR="005D7F61">
        <w:rPr>
          <w:rFonts w:ascii="Arial" w:hAnsi="Arial" w:cs="Arial"/>
        </w:rPr>
        <w:t>trámites</w:t>
      </w:r>
      <w:r>
        <w:rPr>
          <w:rFonts w:ascii="Arial" w:hAnsi="Arial" w:cs="Arial"/>
        </w:rPr>
        <w:t xml:space="preserve"> </w:t>
      </w:r>
      <w:r w:rsidR="005D7F61">
        <w:rPr>
          <w:rFonts w:ascii="Arial" w:hAnsi="Arial" w:cs="Arial"/>
        </w:rPr>
        <w:t xml:space="preserve">puede </w:t>
      </w:r>
      <w:r>
        <w:rPr>
          <w:rFonts w:ascii="Arial" w:hAnsi="Arial" w:cs="Arial"/>
        </w:rPr>
        <w:t>dar lugar a la declaratoria de la excepción, pero ha de tenerse en cuenta que la variación de este, aun cuando sea mínima, hará diferente el litigio, la pretensión</w:t>
      </w:r>
      <w:r w:rsidR="00B7017B">
        <w:rPr>
          <w:rFonts w:ascii="Arial" w:hAnsi="Arial" w:cs="Arial"/>
        </w:rPr>
        <w:t>,</w:t>
      </w:r>
      <w:r>
        <w:rPr>
          <w:rFonts w:ascii="Arial" w:hAnsi="Arial" w:cs="Arial"/>
        </w:rPr>
        <w:t xml:space="preserve"> y por supuesto</w:t>
      </w:r>
      <w:r w:rsidR="00B7017B">
        <w:rPr>
          <w:rFonts w:ascii="Arial" w:hAnsi="Arial" w:cs="Arial"/>
        </w:rPr>
        <w:t>,</w:t>
      </w:r>
      <w:r>
        <w:rPr>
          <w:rFonts w:ascii="Arial" w:hAnsi="Arial" w:cs="Arial"/>
        </w:rPr>
        <w:t xml:space="preserve"> las decisiones entre sí.</w:t>
      </w:r>
    </w:p>
    <w:p w:rsidR="004125A9" w:rsidRDefault="004125A9" w:rsidP="004125A9">
      <w:pPr>
        <w:pStyle w:val="Textopredeterminado"/>
        <w:spacing w:line="360" w:lineRule="auto"/>
        <w:jc w:val="both"/>
        <w:rPr>
          <w:rFonts w:ascii="Arial" w:hAnsi="Arial" w:cs="Arial"/>
        </w:rPr>
      </w:pPr>
    </w:p>
    <w:p w:rsidR="005D7F61" w:rsidRDefault="00065350" w:rsidP="005D7F61">
      <w:pPr>
        <w:pStyle w:val="Sansinterligne"/>
        <w:spacing w:line="360" w:lineRule="auto"/>
        <w:jc w:val="both"/>
        <w:rPr>
          <w:rFonts w:ascii="Arial" w:hAnsi="Arial" w:cs="Arial"/>
          <w:spacing w:val="-3"/>
          <w:sz w:val="24"/>
        </w:rPr>
      </w:pPr>
      <w:r>
        <w:rPr>
          <w:rFonts w:ascii="Arial" w:hAnsi="Arial" w:cs="Arial"/>
          <w:sz w:val="24"/>
          <w:szCs w:val="24"/>
          <w:lang w:val="es-CO"/>
        </w:rPr>
        <w:t>En este asunto, a</w:t>
      </w:r>
      <w:r w:rsidR="005D7F61">
        <w:rPr>
          <w:rFonts w:ascii="Arial" w:hAnsi="Arial" w:cs="Arial"/>
          <w:sz w:val="24"/>
          <w:szCs w:val="24"/>
          <w:lang w:val="es-CO"/>
        </w:rPr>
        <w:t xml:space="preserve">unque de bulto pareciera que ambos trámites tratan de diversas pretensiones y motivos, es </w:t>
      </w:r>
      <w:r w:rsidR="0050268D">
        <w:rPr>
          <w:rFonts w:ascii="Arial" w:hAnsi="Arial" w:cs="Arial"/>
          <w:sz w:val="24"/>
          <w:szCs w:val="24"/>
          <w:lang w:val="es-CO"/>
        </w:rPr>
        <w:t xml:space="preserve">menester </w:t>
      </w:r>
      <w:r w:rsidR="005D7F61">
        <w:rPr>
          <w:rFonts w:ascii="Arial" w:hAnsi="Arial" w:cs="Arial"/>
          <w:sz w:val="24"/>
          <w:szCs w:val="24"/>
          <w:lang w:val="es-CO"/>
        </w:rPr>
        <w:t>decir que parcialmente coinciden</w:t>
      </w:r>
      <w:r w:rsidR="0077780D">
        <w:rPr>
          <w:rFonts w:ascii="Arial" w:hAnsi="Arial" w:cs="Arial"/>
          <w:sz w:val="24"/>
          <w:szCs w:val="24"/>
          <w:lang w:val="es-CO"/>
        </w:rPr>
        <w:t>, tal como pasará a explicarse</w:t>
      </w:r>
      <w:r>
        <w:rPr>
          <w:rFonts w:ascii="Arial" w:hAnsi="Arial" w:cs="Arial"/>
          <w:sz w:val="24"/>
          <w:szCs w:val="24"/>
          <w:lang w:val="es-CO"/>
        </w:rPr>
        <w:t>,</w:t>
      </w:r>
      <w:r w:rsidR="005D7F61">
        <w:rPr>
          <w:rFonts w:ascii="Arial" w:hAnsi="Arial" w:cs="Arial"/>
          <w:sz w:val="24"/>
          <w:szCs w:val="24"/>
          <w:lang w:val="es-CO"/>
        </w:rPr>
        <w:t xml:space="preserve"> y p</w:t>
      </w:r>
      <w:r w:rsidR="005D7F61">
        <w:rPr>
          <w:rFonts w:ascii="Arial" w:hAnsi="Arial" w:cs="Arial"/>
          <w:spacing w:val="-3"/>
          <w:sz w:val="24"/>
        </w:rPr>
        <w:t xml:space="preserve">ara </w:t>
      </w:r>
      <w:r w:rsidR="0077780D">
        <w:rPr>
          <w:rFonts w:ascii="Arial" w:hAnsi="Arial" w:cs="Arial"/>
          <w:spacing w:val="-3"/>
          <w:sz w:val="24"/>
        </w:rPr>
        <w:t xml:space="preserve">ello, </w:t>
      </w:r>
      <w:r w:rsidR="0050268D">
        <w:rPr>
          <w:rFonts w:ascii="Arial" w:hAnsi="Arial" w:cs="Arial"/>
          <w:spacing w:val="-3"/>
          <w:sz w:val="24"/>
        </w:rPr>
        <w:t xml:space="preserve">se precisa </w:t>
      </w:r>
      <w:r w:rsidR="005D7F61">
        <w:rPr>
          <w:rFonts w:ascii="Arial" w:hAnsi="Arial" w:cs="Arial"/>
          <w:spacing w:val="-3"/>
          <w:sz w:val="24"/>
        </w:rPr>
        <w:t xml:space="preserve">transcribir el acápite de hechos y pretensiones, descritos en la conciliación: </w:t>
      </w:r>
    </w:p>
    <w:p w:rsidR="005D7F61" w:rsidRDefault="005D7F61" w:rsidP="005D7F61">
      <w:pPr>
        <w:pStyle w:val="Sansinterligne"/>
        <w:spacing w:line="360" w:lineRule="auto"/>
        <w:jc w:val="both"/>
        <w:rPr>
          <w:rFonts w:ascii="Arial" w:hAnsi="Arial" w:cs="Arial"/>
          <w:spacing w:val="-3"/>
          <w:sz w:val="24"/>
        </w:rPr>
      </w:pPr>
      <w:r>
        <w:rPr>
          <w:rFonts w:ascii="Arial" w:hAnsi="Arial" w:cs="Arial"/>
          <w:spacing w:val="-3"/>
          <w:sz w:val="24"/>
        </w:rPr>
        <w:tab/>
      </w:r>
    </w:p>
    <w:p w:rsidR="005D7F61" w:rsidRPr="00AF28FE" w:rsidRDefault="005D7F61" w:rsidP="005D7F61">
      <w:pPr>
        <w:pStyle w:val="Sansinterligne"/>
        <w:spacing w:line="360" w:lineRule="auto"/>
        <w:jc w:val="both"/>
        <w:rPr>
          <w:rFonts w:ascii="Arial" w:hAnsi="Arial" w:cs="Arial"/>
          <w:spacing w:val="-3"/>
        </w:rPr>
      </w:pPr>
      <w:r>
        <w:rPr>
          <w:rFonts w:ascii="Arial" w:hAnsi="Arial" w:cs="Arial"/>
          <w:spacing w:val="-3"/>
          <w:sz w:val="24"/>
        </w:rPr>
        <w:tab/>
      </w:r>
      <w:r w:rsidRPr="00AF28FE">
        <w:rPr>
          <w:rFonts w:ascii="Arial" w:hAnsi="Arial" w:cs="Arial"/>
          <w:spacing w:val="-3"/>
        </w:rPr>
        <w:t>(…)</w:t>
      </w:r>
    </w:p>
    <w:p w:rsidR="005D7F61" w:rsidRPr="00AF28FE" w:rsidRDefault="0077780D" w:rsidP="0077780D">
      <w:pPr>
        <w:pStyle w:val="Sansinterligne"/>
        <w:spacing w:line="360" w:lineRule="auto"/>
        <w:ind w:left="708"/>
        <w:jc w:val="both"/>
        <w:rPr>
          <w:rFonts w:ascii="Arial" w:hAnsi="Arial" w:cs="Arial"/>
          <w:spacing w:val="-3"/>
        </w:rPr>
      </w:pPr>
      <w:r w:rsidRPr="00AF28FE">
        <w:rPr>
          <w:rFonts w:ascii="Arial" w:hAnsi="Arial" w:cs="Arial"/>
          <w:spacing w:val="-3"/>
        </w:rPr>
        <w:t xml:space="preserve">1.- </w:t>
      </w:r>
      <w:r w:rsidR="005D7F61" w:rsidRPr="00AF28FE">
        <w:rPr>
          <w:rFonts w:ascii="Arial" w:hAnsi="Arial" w:cs="Arial"/>
          <w:spacing w:val="-3"/>
        </w:rPr>
        <w:t>El señor ROGELIO GALVE</w:t>
      </w:r>
      <w:r w:rsidRPr="00AF28FE">
        <w:rPr>
          <w:rFonts w:ascii="Arial" w:hAnsi="Arial" w:cs="Arial"/>
          <w:spacing w:val="-3"/>
        </w:rPr>
        <w:t>Z</w:t>
      </w:r>
      <w:r w:rsidR="005D7F61" w:rsidRPr="00AF28FE">
        <w:rPr>
          <w:rFonts w:ascii="Arial" w:hAnsi="Arial" w:cs="Arial"/>
          <w:spacing w:val="-3"/>
        </w:rPr>
        <w:t xml:space="preserve"> CASTRO, es propietario del inmueble (…). </w:t>
      </w:r>
      <w:proofErr w:type="gramStart"/>
      <w:r w:rsidR="005D7F61" w:rsidRPr="00AF28FE">
        <w:rPr>
          <w:rFonts w:ascii="Arial" w:hAnsi="Arial" w:cs="Arial"/>
          <w:spacing w:val="-3"/>
        </w:rPr>
        <w:t>en</w:t>
      </w:r>
      <w:proofErr w:type="gramEnd"/>
      <w:r w:rsidR="005D7F61" w:rsidRPr="00AF28FE">
        <w:rPr>
          <w:rFonts w:ascii="Arial" w:hAnsi="Arial" w:cs="Arial"/>
          <w:spacing w:val="-3"/>
        </w:rPr>
        <w:t xml:space="preserve"> la calle 19 Nº 2-18, predio en el cual inició el levantamiento de una edificación.</w:t>
      </w:r>
    </w:p>
    <w:p w:rsidR="0077780D" w:rsidRPr="00AF28FE" w:rsidRDefault="0077780D" w:rsidP="0077780D">
      <w:pPr>
        <w:pStyle w:val="Sansinterligne"/>
        <w:spacing w:line="360" w:lineRule="auto"/>
        <w:ind w:left="708"/>
        <w:jc w:val="both"/>
        <w:rPr>
          <w:rFonts w:ascii="Arial" w:hAnsi="Arial" w:cs="Arial"/>
          <w:spacing w:val="-3"/>
        </w:rPr>
      </w:pPr>
      <w:r w:rsidRPr="00AF28FE">
        <w:rPr>
          <w:rFonts w:ascii="Arial" w:hAnsi="Arial" w:cs="Arial"/>
          <w:spacing w:val="-3"/>
        </w:rPr>
        <w:t>2.- La señora RUTH ESPITIA ORTEGÓN, es la propietaria del inmueble ubicado en esta ciudad en la calle 19 Nº 2-20.</w:t>
      </w:r>
    </w:p>
    <w:p w:rsidR="0077780D" w:rsidRPr="00AF28FE" w:rsidRDefault="0077780D" w:rsidP="0077780D">
      <w:pPr>
        <w:pStyle w:val="Sansinterligne"/>
        <w:spacing w:line="360" w:lineRule="auto"/>
        <w:ind w:left="708"/>
        <w:jc w:val="both"/>
        <w:rPr>
          <w:rFonts w:ascii="Arial" w:hAnsi="Arial" w:cs="Arial"/>
          <w:spacing w:val="-3"/>
        </w:rPr>
      </w:pPr>
      <w:r w:rsidRPr="00AF28FE">
        <w:rPr>
          <w:rFonts w:ascii="Arial" w:hAnsi="Arial" w:cs="Arial"/>
          <w:spacing w:val="-3"/>
        </w:rPr>
        <w:t xml:space="preserve">3.- Con la edificación que iniciara el señor GALVEZ CASTRO en su predio, el cual es contiguo al de la señora ESPITIA ORTEGÓN, le causó perjuicios a la edificación de esta, consistentes en: Fisuras de los muros, fracturas de los cimientos del concreto, asentamiento del suelo que ocasionaron l hundimiento de los pisos de la casa, todo lo anterior tienen la edificación en un alto riesgo de colapsar definitivamente. </w:t>
      </w:r>
    </w:p>
    <w:p w:rsidR="00C72BDA" w:rsidRPr="00AF28FE" w:rsidRDefault="00C72BDA" w:rsidP="0077780D">
      <w:pPr>
        <w:pStyle w:val="Sansinterligne"/>
        <w:spacing w:line="360" w:lineRule="auto"/>
        <w:ind w:left="708"/>
        <w:jc w:val="both"/>
        <w:rPr>
          <w:rFonts w:ascii="Arial" w:hAnsi="Arial" w:cs="Arial"/>
          <w:spacing w:val="-3"/>
        </w:rPr>
      </w:pPr>
      <w:r w:rsidRPr="00AF28FE">
        <w:rPr>
          <w:rFonts w:ascii="Arial" w:hAnsi="Arial" w:cs="Arial"/>
          <w:spacing w:val="-3"/>
        </w:rPr>
        <w:t>4.- La señora RUTH MARY ESPITIA ORTEGÓN, ha tratado en forma reiterada con el señor GALVEZ CASTRO, lo concerniente a la solución de los daños y perjuicios que éste le ha ocasionado debido a la ejecución de la construcción sin observancia de los reglamentos y disposiciones que rigen la materia.</w:t>
      </w:r>
    </w:p>
    <w:p w:rsidR="00C72BDA" w:rsidRPr="00AF28FE" w:rsidRDefault="00C72BDA" w:rsidP="0077780D">
      <w:pPr>
        <w:pStyle w:val="Sansinterligne"/>
        <w:spacing w:line="360" w:lineRule="auto"/>
        <w:ind w:left="708"/>
        <w:jc w:val="both"/>
        <w:rPr>
          <w:rFonts w:ascii="Arial" w:hAnsi="Arial" w:cs="Arial"/>
          <w:spacing w:val="-3"/>
        </w:rPr>
      </w:pPr>
      <w:r w:rsidRPr="00AF28FE">
        <w:rPr>
          <w:rFonts w:ascii="Arial" w:hAnsi="Arial" w:cs="Arial"/>
          <w:spacing w:val="-3"/>
        </w:rPr>
        <w:t>(…)</w:t>
      </w:r>
    </w:p>
    <w:p w:rsidR="00C72BDA" w:rsidRPr="00AF28FE" w:rsidRDefault="00C72BDA" w:rsidP="00C72BDA">
      <w:pPr>
        <w:pStyle w:val="Sansinterligne"/>
        <w:spacing w:line="360" w:lineRule="auto"/>
        <w:ind w:left="708"/>
        <w:jc w:val="both"/>
        <w:rPr>
          <w:rFonts w:ascii="Arial" w:hAnsi="Arial" w:cs="Arial"/>
          <w:spacing w:val="-3"/>
        </w:rPr>
      </w:pPr>
      <w:r w:rsidRPr="00AF28FE">
        <w:rPr>
          <w:rFonts w:ascii="Arial" w:hAnsi="Arial" w:cs="Arial"/>
          <w:spacing w:val="-3"/>
        </w:rPr>
        <w:t>Una vez propuestas las diferentes formuladas de arreglo dentro de un ambiente de imparcialidad y legalidad, se llegó a un acuerdo respecto de las pretensiones solicitadas en los siguientes puntos:</w:t>
      </w:r>
    </w:p>
    <w:p w:rsidR="00C72BDA" w:rsidRPr="00AF28FE" w:rsidRDefault="00C72BDA" w:rsidP="00C72BDA">
      <w:pPr>
        <w:pStyle w:val="Sansinterligne"/>
        <w:spacing w:line="360" w:lineRule="auto"/>
        <w:ind w:left="708"/>
        <w:jc w:val="both"/>
        <w:rPr>
          <w:rFonts w:ascii="Arial" w:hAnsi="Arial" w:cs="Arial"/>
          <w:spacing w:val="-3"/>
        </w:rPr>
      </w:pPr>
    </w:p>
    <w:p w:rsidR="00C72BDA" w:rsidRPr="00AF28FE" w:rsidRDefault="00C72BDA" w:rsidP="00C72BDA">
      <w:pPr>
        <w:pStyle w:val="Sansinterligne"/>
        <w:spacing w:line="360" w:lineRule="auto"/>
        <w:ind w:left="708"/>
        <w:jc w:val="both"/>
        <w:rPr>
          <w:rFonts w:ascii="Arial" w:hAnsi="Arial" w:cs="Arial"/>
          <w:spacing w:val="-3"/>
        </w:rPr>
      </w:pPr>
      <w:r w:rsidRPr="00AF28FE">
        <w:rPr>
          <w:rFonts w:ascii="Arial" w:hAnsi="Arial" w:cs="Arial"/>
          <w:spacing w:val="-3"/>
        </w:rPr>
        <w:t xml:space="preserve">El señor </w:t>
      </w:r>
      <w:r w:rsidRPr="00AF28FE">
        <w:rPr>
          <w:rFonts w:ascii="Arial" w:hAnsi="Arial" w:cs="Arial"/>
          <w:b/>
          <w:spacing w:val="-3"/>
        </w:rPr>
        <w:t xml:space="preserve">ROGELIO GALVEZ CASTRO, </w:t>
      </w:r>
      <w:r w:rsidRPr="00AF28FE">
        <w:rPr>
          <w:rFonts w:ascii="Arial" w:hAnsi="Arial" w:cs="Arial"/>
          <w:spacing w:val="-3"/>
        </w:rPr>
        <w:t xml:space="preserve">en su condición de propietario del inmueble que hoy construye el cual ocasiona problemas </w:t>
      </w:r>
      <w:r w:rsidR="00726641" w:rsidRPr="00AF28FE">
        <w:rPr>
          <w:rFonts w:ascii="Arial" w:hAnsi="Arial" w:cs="Arial"/>
          <w:spacing w:val="-3"/>
        </w:rPr>
        <w:t xml:space="preserve">al inmueble contiguo de la señora </w:t>
      </w:r>
      <w:r w:rsidR="00726641" w:rsidRPr="00AF28FE">
        <w:rPr>
          <w:rFonts w:ascii="Arial" w:hAnsi="Arial" w:cs="Arial"/>
          <w:b/>
          <w:spacing w:val="-3"/>
        </w:rPr>
        <w:t xml:space="preserve">RUTH MARY ESPITIA ORTEGÓN </w:t>
      </w:r>
      <w:r w:rsidR="00726641" w:rsidRPr="00AF28FE">
        <w:rPr>
          <w:rFonts w:ascii="Arial" w:hAnsi="Arial" w:cs="Arial"/>
          <w:spacing w:val="-3"/>
        </w:rPr>
        <w:t xml:space="preserve">se obliga hacer los siguientes trabajos: </w:t>
      </w:r>
    </w:p>
    <w:p w:rsidR="00726641" w:rsidRPr="00AF28FE" w:rsidRDefault="00726641" w:rsidP="00C72BDA">
      <w:pPr>
        <w:pStyle w:val="Sansinterligne"/>
        <w:spacing w:line="360" w:lineRule="auto"/>
        <w:ind w:left="708"/>
        <w:jc w:val="both"/>
        <w:rPr>
          <w:rFonts w:ascii="Arial" w:hAnsi="Arial" w:cs="Arial"/>
          <w:spacing w:val="-3"/>
        </w:rPr>
      </w:pPr>
    </w:p>
    <w:p w:rsidR="00726641" w:rsidRPr="00AF28FE" w:rsidRDefault="00726641" w:rsidP="00C72BDA">
      <w:pPr>
        <w:pStyle w:val="Sansinterligne"/>
        <w:spacing w:line="360" w:lineRule="auto"/>
        <w:ind w:left="708"/>
        <w:jc w:val="both"/>
        <w:rPr>
          <w:rFonts w:ascii="Arial" w:hAnsi="Arial" w:cs="Arial"/>
          <w:spacing w:val="-3"/>
        </w:rPr>
      </w:pPr>
      <w:r w:rsidRPr="00AF28FE">
        <w:rPr>
          <w:rFonts w:ascii="Arial" w:hAnsi="Arial" w:cs="Arial"/>
          <w:spacing w:val="-3"/>
        </w:rPr>
        <w:t xml:space="preserve">(…) </w:t>
      </w:r>
    </w:p>
    <w:p w:rsidR="00726641" w:rsidRPr="00AF28FE" w:rsidRDefault="00726641" w:rsidP="00C72BDA">
      <w:pPr>
        <w:pStyle w:val="Sansinterligne"/>
        <w:spacing w:line="360" w:lineRule="auto"/>
        <w:ind w:left="708"/>
        <w:jc w:val="both"/>
        <w:rPr>
          <w:rFonts w:ascii="Arial" w:hAnsi="Arial" w:cs="Arial"/>
          <w:spacing w:val="-3"/>
        </w:rPr>
      </w:pPr>
      <w:r w:rsidRPr="00AF28FE">
        <w:rPr>
          <w:rFonts w:ascii="Arial" w:hAnsi="Arial" w:cs="Arial"/>
          <w:spacing w:val="-3"/>
        </w:rPr>
        <w:t xml:space="preserve">Estando de acuerdo las partes sobre todo lo anterior por mutuo consentimiento, manifiestan que lo aceptan libremente y se responsabilizan de sus obligaciones y el Conciliador(a) STELLA FRANCO </w:t>
      </w:r>
      <w:proofErr w:type="spellStart"/>
      <w:r w:rsidRPr="00AF28FE">
        <w:rPr>
          <w:rFonts w:ascii="Arial" w:hAnsi="Arial" w:cs="Arial"/>
          <w:spacing w:val="-3"/>
        </w:rPr>
        <w:t>FRANCO</w:t>
      </w:r>
      <w:proofErr w:type="spellEnd"/>
      <w:r w:rsidRPr="00AF28FE">
        <w:rPr>
          <w:rFonts w:ascii="Arial" w:hAnsi="Arial" w:cs="Arial"/>
          <w:spacing w:val="-3"/>
        </w:rPr>
        <w:t xml:space="preserve"> aprueba dichas fórmulas de arreglo y aclara nuevamente a las partes QUE EL PRESENTE ACUERDO HACE TRÁNSITO A COSA JUZGADA, EL ACTA DE CONCILIACIÓN PRESTA MÉRITO EJECUTIVO Y NO ES SUSCEPTIBLE DE NINGÚN RECURSO. </w:t>
      </w:r>
    </w:p>
    <w:p w:rsidR="00C72BDA" w:rsidRDefault="00C72BDA" w:rsidP="0011372D">
      <w:pPr>
        <w:pStyle w:val="Sansinterligne"/>
        <w:spacing w:line="360" w:lineRule="auto"/>
        <w:jc w:val="both"/>
        <w:rPr>
          <w:rFonts w:ascii="Arial" w:hAnsi="Arial" w:cs="Arial"/>
          <w:spacing w:val="-3"/>
          <w:sz w:val="24"/>
        </w:rPr>
      </w:pPr>
    </w:p>
    <w:p w:rsidR="0011372D" w:rsidRDefault="0011372D" w:rsidP="0011372D">
      <w:pPr>
        <w:pStyle w:val="Sansinterligne"/>
        <w:spacing w:line="360" w:lineRule="auto"/>
        <w:jc w:val="both"/>
        <w:rPr>
          <w:rFonts w:ascii="Arial" w:hAnsi="Arial" w:cs="Arial"/>
          <w:spacing w:val="-3"/>
          <w:sz w:val="24"/>
        </w:rPr>
      </w:pPr>
      <w:r>
        <w:rPr>
          <w:rFonts w:ascii="Arial" w:hAnsi="Arial" w:cs="Arial"/>
          <w:spacing w:val="-3"/>
          <w:sz w:val="24"/>
        </w:rPr>
        <w:lastRenderedPageBreak/>
        <w:t xml:space="preserve">De </w:t>
      </w:r>
      <w:r w:rsidR="003E6F79">
        <w:rPr>
          <w:rFonts w:ascii="Arial" w:hAnsi="Arial" w:cs="Arial"/>
          <w:spacing w:val="-3"/>
          <w:sz w:val="24"/>
        </w:rPr>
        <w:t xml:space="preserve">lo anterior, se concluye que los hechos y pretensiones conciliadas corresponden a lo sucedido con ocasión </w:t>
      </w:r>
      <w:r w:rsidR="00FB5FB9">
        <w:rPr>
          <w:rFonts w:ascii="Arial" w:hAnsi="Arial" w:cs="Arial"/>
          <w:spacing w:val="-3"/>
          <w:sz w:val="24"/>
        </w:rPr>
        <w:t xml:space="preserve">de las obras de construcción realizadas por el señor </w:t>
      </w:r>
      <w:r w:rsidR="00FB5FB9" w:rsidRPr="00FB5FB9">
        <w:rPr>
          <w:rFonts w:ascii="Arial" w:hAnsi="Arial" w:cs="Arial"/>
          <w:spacing w:val="-3"/>
          <w:sz w:val="24"/>
        </w:rPr>
        <w:t>G</w:t>
      </w:r>
      <w:r w:rsidR="00FB5FB9">
        <w:rPr>
          <w:rFonts w:ascii="Arial" w:hAnsi="Arial" w:cs="Arial"/>
          <w:spacing w:val="-3"/>
          <w:sz w:val="24"/>
        </w:rPr>
        <w:t>á</w:t>
      </w:r>
      <w:r w:rsidR="00FB5FB9" w:rsidRPr="00FB5FB9">
        <w:rPr>
          <w:rFonts w:ascii="Arial" w:hAnsi="Arial" w:cs="Arial"/>
          <w:spacing w:val="-3"/>
          <w:sz w:val="24"/>
        </w:rPr>
        <w:t>lvez Castro</w:t>
      </w:r>
      <w:r w:rsidR="00FB5FB9">
        <w:rPr>
          <w:rFonts w:ascii="Arial" w:hAnsi="Arial" w:cs="Arial"/>
          <w:spacing w:val="-3"/>
          <w:sz w:val="24"/>
        </w:rPr>
        <w:t xml:space="preserve"> en su predio, hasta la fecha de la audiencia, y que afectaron el bien de Espitia Ortegón con las consecuencias descritas. </w:t>
      </w:r>
    </w:p>
    <w:p w:rsidR="00FB5FB9" w:rsidRPr="00B80039" w:rsidRDefault="00FB5FB9" w:rsidP="0011372D">
      <w:pPr>
        <w:pStyle w:val="Sansinterligne"/>
        <w:spacing w:line="360" w:lineRule="auto"/>
        <w:jc w:val="both"/>
        <w:rPr>
          <w:rFonts w:ascii="Arial" w:hAnsi="Arial" w:cs="Arial"/>
          <w:spacing w:val="-3"/>
          <w:sz w:val="16"/>
          <w:szCs w:val="16"/>
        </w:rPr>
      </w:pPr>
    </w:p>
    <w:p w:rsidR="00241365" w:rsidRDefault="00FB5FB9" w:rsidP="0011372D">
      <w:pPr>
        <w:pStyle w:val="Sansinterligne"/>
        <w:spacing w:line="360" w:lineRule="auto"/>
        <w:jc w:val="both"/>
        <w:rPr>
          <w:rFonts w:ascii="Arial" w:hAnsi="Arial" w:cs="Arial"/>
          <w:spacing w:val="-3"/>
          <w:sz w:val="24"/>
          <w:szCs w:val="24"/>
        </w:rPr>
      </w:pPr>
      <w:r w:rsidRPr="009E0459">
        <w:rPr>
          <w:rFonts w:ascii="Arial" w:hAnsi="Arial" w:cs="Arial"/>
          <w:spacing w:val="-3"/>
          <w:sz w:val="24"/>
          <w:szCs w:val="24"/>
        </w:rPr>
        <w:t>Ahora, revisados los hechos de esta acción</w:t>
      </w:r>
      <w:r w:rsidR="001A22F1" w:rsidRPr="009E0459">
        <w:rPr>
          <w:rFonts w:ascii="Arial" w:hAnsi="Arial" w:cs="Arial"/>
          <w:spacing w:val="-3"/>
          <w:sz w:val="24"/>
          <w:szCs w:val="24"/>
        </w:rPr>
        <w:t xml:space="preserve"> (3 a </w:t>
      </w:r>
      <w:r w:rsidR="009E0459" w:rsidRPr="009E0459">
        <w:rPr>
          <w:rFonts w:ascii="Arial" w:hAnsi="Arial" w:cs="Arial"/>
          <w:spacing w:val="-3"/>
          <w:sz w:val="24"/>
          <w:szCs w:val="24"/>
        </w:rPr>
        <w:t xml:space="preserve">14, folios 149 a 151, </w:t>
      </w:r>
      <w:r w:rsidR="009E0459" w:rsidRPr="009E0459">
        <w:rPr>
          <w:rFonts w:ascii="Arial" w:hAnsi="Arial" w:cs="Arial"/>
          <w:sz w:val="24"/>
          <w:szCs w:val="24"/>
        </w:rPr>
        <w:t>cuaderno No.1 principal)</w:t>
      </w:r>
      <w:r w:rsidRPr="009E0459">
        <w:rPr>
          <w:rFonts w:ascii="Arial" w:hAnsi="Arial" w:cs="Arial"/>
          <w:spacing w:val="-3"/>
          <w:sz w:val="24"/>
          <w:szCs w:val="24"/>
        </w:rPr>
        <w:t>, se advierte que aunque</w:t>
      </w:r>
      <w:r w:rsidR="003566B1">
        <w:rPr>
          <w:rFonts w:ascii="Arial" w:hAnsi="Arial" w:cs="Arial"/>
          <w:spacing w:val="-3"/>
          <w:sz w:val="24"/>
          <w:szCs w:val="24"/>
        </w:rPr>
        <w:t>,</w:t>
      </w:r>
      <w:r w:rsidRPr="009E0459">
        <w:rPr>
          <w:rFonts w:ascii="Arial" w:hAnsi="Arial" w:cs="Arial"/>
          <w:spacing w:val="-3"/>
          <w:sz w:val="24"/>
          <w:szCs w:val="24"/>
        </w:rPr>
        <w:t xml:space="preserve"> hace</w:t>
      </w:r>
      <w:r w:rsidR="00874D19" w:rsidRPr="009E0459">
        <w:rPr>
          <w:rFonts w:ascii="Arial" w:hAnsi="Arial" w:cs="Arial"/>
          <w:spacing w:val="-3"/>
          <w:sz w:val="24"/>
          <w:szCs w:val="24"/>
        </w:rPr>
        <w:t>n una alusión extensiva de cada uno de los daños y los trá</w:t>
      </w:r>
      <w:r w:rsidR="003566B1">
        <w:rPr>
          <w:rFonts w:ascii="Arial" w:hAnsi="Arial" w:cs="Arial"/>
          <w:spacing w:val="-3"/>
          <w:sz w:val="24"/>
          <w:szCs w:val="24"/>
        </w:rPr>
        <w:t>mites adelantados por la actora</w:t>
      </w:r>
      <w:r w:rsidR="00874D19" w:rsidRPr="009E0459">
        <w:rPr>
          <w:rFonts w:ascii="Arial" w:hAnsi="Arial" w:cs="Arial"/>
          <w:spacing w:val="-3"/>
          <w:sz w:val="24"/>
          <w:szCs w:val="24"/>
        </w:rPr>
        <w:t xml:space="preserve"> para lograr que el demandado los resarciera</w:t>
      </w:r>
      <w:r w:rsidR="009E0459">
        <w:rPr>
          <w:rFonts w:ascii="Arial" w:hAnsi="Arial" w:cs="Arial"/>
          <w:spacing w:val="-3"/>
          <w:sz w:val="24"/>
          <w:szCs w:val="24"/>
        </w:rPr>
        <w:t xml:space="preserve">, coinciden con lo conciliado, en cuanto a la causa (Obras realizadas desde la excavación sin el cumplimiento de las previsiones </w:t>
      </w:r>
      <w:r w:rsidR="0050268D">
        <w:rPr>
          <w:rFonts w:ascii="Arial" w:hAnsi="Arial" w:cs="Arial"/>
          <w:spacing w:val="-3"/>
          <w:sz w:val="24"/>
          <w:szCs w:val="24"/>
        </w:rPr>
        <w:t xml:space="preserve">legales </w:t>
      </w:r>
      <w:r w:rsidR="009E0459">
        <w:rPr>
          <w:rFonts w:ascii="Arial" w:hAnsi="Arial" w:cs="Arial"/>
          <w:spacing w:val="-3"/>
          <w:sz w:val="24"/>
          <w:szCs w:val="24"/>
        </w:rPr>
        <w:t xml:space="preserve">exigidas para su ejecución) y la consecuencia (Deterioro del inmueble de la actora). </w:t>
      </w:r>
    </w:p>
    <w:p w:rsidR="00241365" w:rsidRPr="00B80039" w:rsidRDefault="00241365" w:rsidP="0011372D">
      <w:pPr>
        <w:pStyle w:val="Sansinterligne"/>
        <w:spacing w:line="360" w:lineRule="auto"/>
        <w:jc w:val="both"/>
        <w:rPr>
          <w:rFonts w:ascii="Arial" w:hAnsi="Arial" w:cs="Arial"/>
          <w:spacing w:val="-3"/>
          <w:sz w:val="16"/>
          <w:szCs w:val="16"/>
        </w:rPr>
      </w:pPr>
    </w:p>
    <w:p w:rsidR="003B1758" w:rsidRDefault="0050268D" w:rsidP="00C44D93">
      <w:pPr>
        <w:pStyle w:val="Sansinterligne"/>
        <w:spacing w:line="360" w:lineRule="auto"/>
        <w:jc w:val="both"/>
        <w:rPr>
          <w:rFonts w:ascii="Arial" w:hAnsi="Arial" w:cs="Arial"/>
          <w:spacing w:val="-3"/>
          <w:sz w:val="24"/>
          <w:szCs w:val="24"/>
        </w:rPr>
      </w:pPr>
      <w:r>
        <w:rPr>
          <w:rFonts w:ascii="Arial" w:hAnsi="Arial" w:cs="Arial"/>
          <w:spacing w:val="-3"/>
          <w:sz w:val="24"/>
          <w:szCs w:val="24"/>
        </w:rPr>
        <w:t xml:space="preserve">De tal suerte </w:t>
      </w:r>
      <w:r w:rsidRPr="0050268D">
        <w:rPr>
          <w:rFonts w:ascii="Arial" w:hAnsi="Arial" w:cs="Arial"/>
          <w:spacing w:val="-3"/>
          <w:sz w:val="24"/>
          <w:szCs w:val="24"/>
        </w:rPr>
        <w:t>que</w:t>
      </w:r>
      <w:r>
        <w:rPr>
          <w:rFonts w:ascii="Arial" w:hAnsi="Arial" w:cs="Arial"/>
          <w:spacing w:val="-3"/>
          <w:sz w:val="24"/>
          <w:szCs w:val="24"/>
        </w:rPr>
        <w:t xml:space="preserve">, </w:t>
      </w:r>
      <w:r w:rsidRPr="0050268D">
        <w:rPr>
          <w:rFonts w:ascii="Arial" w:hAnsi="Arial" w:cs="Arial"/>
          <w:spacing w:val="-3"/>
          <w:sz w:val="24"/>
          <w:szCs w:val="24"/>
        </w:rPr>
        <w:t xml:space="preserve">en cuanto </w:t>
      </w:r>
      <w:r w:rsidR="003566B1">
        <w:rPr>
          <w:rFonts w:ascii="Arial" w:hAnsi="Arial" w:cs="Arial"/>
          <w:spacing w:val="-3"/>
          <w:sz w:val="24"/>
          <w:szCs w:val="24"/>
        </w:rPr>
        <w:t>e</w:t>
      </w:r>
      <w:r w:rsidRPr="0050268D">
        <w:rPr>
          <w:rFonts w:ascii="Arial" w:hAnsi="Arial" w:cs="Arial"/>
          <w:spacing w:val="-3"/>
          <w:sz w:val="24"/>
          <w:szCs w:val="24"/>
        </w:rPr>
        <w:t xml:space="preserve"> este litigio</w:t>
      </w:r>
      <w:r>
        <w:rPr>
          <w:rFonts w:ascii="Arial" w:hAnsi="Arial" w:cs="Arial"/>
          <w:spacing w:val="-3"/>
          <w:sz w:val="24"/>
          <w:szCs w:val="24"/>
        </w:rPr>
        <w:t xml:space="preserve"> y hasta la fecha de celebración de la conciliación (24-08-2005)</w:t>
      </w:r>
      <w:r w:rsidRPr="0050268D">
        <w:rPr>
          <w:rFonts w:ascii="Arial" w:hAnsi="Arial" w:cs="Arial"/>
          <w:spacing w:val="-3"/>
          <w:sz w:val="24"/>
          <w:szCs w:val="24"/>
        </w:rPr>
        <w:t xml:space="preserve">, </w:t>
      </w:r>
      <w:r w:rsidR="00D76616">
        <w:rPr>
          <w:rFonts w:ascii="Arial" w:hAnsi="Arial" w:cs="Arial"/>
          <w:spacing w:val="-3"/>
          <w:sz w:val="24"/>
          <w:szCs w:val="24"/>
        </w:rPr>
        <w:t xml:space="preserve">operó la </w:t>
      </w:r>
      <w:r w:rsidR="00D76616" w:rsidRPr="0050268D">
        <w:rPr>
          <w:rFonts w:ascii="Arial" w:hAnsi="Arial" w:cs="Arial"/>
          <w:spacing w:val="-3"/>
          <w:sz w:val="24"/>
          <w:szCs w:val="24"/>
        </w:rPr>
        <w:t xml:space="preserve">excepción </w:t>
      </w:r>
      <w:r w:rsidR="00D76616">
        <w:rPr>
          <w:rFonts w:ascii="Arial" w:hAnsi="Arial" w:cs="Arial"/>
          <w:spacing w:val="-3"/>
          <w:sz w:val="24"/>
          <w:szCs w:val="24"/>
        </w:rPr>
        <w:t xml:space="preserve">de cosa juzgada, </w:t>
      </w:r>
      <w:r w:rsidR="003B1758">
        <w:rPr>
          <w:rFonts w:ascii="Arial" w:hAnsi="Arial" w:cs="Arial"/>
          <w:spacing w:val="-3"/>
          <w:sz w:val="24"/>
          <w:szCs w:val="24"/>
        </w:rPr>
        <w:t xml:space="preserve">pues </w:t>
      </w:r>
      <w:r w:rsidR="00C44D93">
        <w:rPr>
          <w:rFonts w:ascii="Arial" w:hAnsi="Arial" w:cs="Arial"/>
          <w:spacing w:val="-3"/>
          <w:sz w:val="24"/>
          <w:szCs w:val="24"/>
        </w:rPr>
        <w:t>debe recordarse que d</w:t>
      </w:r>
      <w:r w:rsidR="003B1758" w:rsidRPr="003B1758">
        <w:rPr>
          <w:rFonts w:ascii="Arial" w:hAnsi="Arial" w:cs="Arial"/>
          <w:spacing w:val="-3"/>
          <w:sz w:val="24"/>
          <w:szCs w:val="24"/>
        </w:rPr>
        <w:t xml:space="preserve">icho acuerdo </w:t>
      </w:r>
      <w:r w:rsidR="00A80640">
        <w:rPr>
          <w:rFonts w:ascii="Arial" w:hAnsi="Arial" w:cs="Arial"/>
          <w:spacing w:val="-3"/>
          <w:sz w:val="24"/>
          <w:szCs w:val="24"/>
        </w:rPr>
        <w:t xml:space="preserve">ésta revestido de ese </w:t>
      </w:r>
      <w:r w:rsidR="003B1758" w:rsidRPr="003B1758">
        <w:rPr>
          <w:rFonts w:ascii="Arial" w:hAnsi="Arial" w:cs="Arial"/>
          <w:spacing w:val="-3"/>
          <w:sz w:val="24"/>
          <w:szCs w:val="24"/>
        </w:rPr>
        <w:t>efecto</w:t>
      </w:r>
      <w:r w:rsidR="00C44D93">
        <w:rPr>
          <w:rFonts w:ascii="Arial" w:hAnsi="Arial" w:cs="Arial"/>
          <w:spacing w:val="-3"/>
          <w:sz w:val="24"/>
          <w:szCs w:val="24"/>
        </w:rPr>
        <w:t xml:space="preserve">, por así disponerlo la Ley </w:t>
      </w:r>
      <w:r w:rsidR="003B1758" w:rsidRPr="003B1758">
        <w:rPr>
          <w:rFonts w:ascii="Arial" w:hAnsi="Arial" w:cs="Arial"/>
          <w:spacing w:val="-3"/>
          <w:sz w:val="24"/>
          <w:szCs w:val="24"/>
        </w:rPr>
        <w:t>640</w:t>
      </w:r>
      <w:r w:rsidR="003566B1">
        <w:rPr>
          <w:rFonts w:ascii="Arial" w:hAnsi="Arial" w:cs="Arial"/>
          <w:spacing w:val="-3"/>
          <w:sz w:val="24"/>
          <w:szCs w:val="24"/>
        </w:rPr>
        <w:t xml:space="preserve">, </w:t>
      </w:r>
      <w:r w:rsidR="00A80640">
        <w:rPr>
          <w:rFonts w:ascii="Arial" w:hAnsi="Arial" w:cs="Arial"/>
          <w:spacing w:val="-3"/>
          <w:sz w:val="24"/>
          <w:szCs w:val="24"/>
        </w:rPr>
        <w:t>cualidad</w:t>
      </w:r>
      <w:r w:rsidR="00534D00">
        <w:rPr>
          <w:rFonts w:ascii="Arial" w:hAnsi="Arial" w:cs="Arial"/>
          <w:spacing w:val="-3"/>
          <w:sz w:val="24"/>
          <w:szCs w:val="24"/>
        </w:rPr>
        <w:t xml:space="preserve"> </w:t>
      </w:r>
      <w:r w:rsidR="00D76616">
        <w:rPr>
          <w:rFonts w:ascii="Arial" w:hAnsi="Arial" w:cs="Arial"/>
          <w:spacing w:val="-3"/>
          <w:sz w:val="24"/>
          <w:szCs w:val="24"/>
        </w:rPr>
        <w:t xml:space="preserve">que </w:t>
      </w:r>
      <w:r w:rsidR="003B1758" w:rsidRPr="003B1758">
        <w:rPr>
          <w:rFonts w:ascii="Arial" w:hAnsi="Arial" w:cs="Arial"/>
          <w:spacing w:val="-3"/>
          <w:sz w:val="24"/>
          <w:szCs w:val="24"/>
        </w:rPr>
        <w:t>no puede ser desconocid</w:t>
      </w:r>
      <w:r w:rsidR="00534D00">
        <w:rPr>
          <w:rFonts w:ascii="Arial" w:hAnsi="Arial" w:cs="Arial"/>
          <w:spacing w:val="-3"/>
          <w:sz w:val="24"/>
          <w:szCs w:val="24"/>
        </w:rPr>
        <w:t>a</w:t>
      </w:r>
      <w:r w:rsidR="003B1758" w:rsidRPr="003B1758">
        <w:rPr>
          <w:rFonts w:ascii="Arial" w:hAnsi="Arial" w:cs="Arial"/>
          <w:spacing w:val="-3"/>
          <w:sz w:val="24"/>
          <w:szCs w:val="24"/>
        </w:rPr>
        <w:t xml:space="preserve"> bajo la premisa de</w:t>
      </w:r>
      <w:r w:rsidR="00C44D93">
        <w:rPr>
          <w:rFonts w:ascii="Arial" w:hAnsi="Arial" w:cs="Arial"/>
          <w:spacing w:val="-3"/>
          <w:sz w:val="24"/>
          <w:szCs w:val="24"/>
        </w:rPr>
        <w:t xml:space="preserve"> que el demandado incumplió</w:t>
      </w:r>
      <w:r w:rsidR="00241365">
        <w:rPr>
          <w:rFonts w:ascii="Arial" w:hAnsi="Arial" w:cs="Arial"/>
          <w:spacing w:val="-3"/>
          <w:sz w:val="24"/>
          <w:szCs w:val="24"/>
        </w:rPr>
        <w:t xml:space="preserve"> </w:t>
      </w:r>
      <w:r w:rsidR="00C44D93">
        <w:rPr>
          <w:rFonts w:ascii="Arial" w:hAnsi="Arial" w:cs="Arial"/>
          <w:spacing w:val="-3"/>
          <w:sz w:val="24"/>
          <w:szCs w:val="24"/>
        </w:rPr>
        <w:t xml:space="preserve">o ante </w:t>
      </w:r>
      <w:r w:rsidR="00534D00">
        <w:rPr>
          <w:rFonts w:ascii="Arial" w:hAnsi="Arial" w:cs="Arial"/>
          <w:spacing w:val="-3"/>
          <w:sz w:val="24"/>
          <w:szCs w:val="24"/>
        </w:rPr>
        <w:t xml:space="preserve">el fracaso de </w:t>
      </w:r>
      <w:r w:rsidR="00C44D93">
        <w:rPr>
          <w:rFonts w:ascii="Arial" w:hAnsi="Arial" w:cs="Arial"/>
          <w:spacing w:val="-3"/>
          <w:sz w:val="24"/>
          <w:szCs w:val="24"/>
        </w:rPr>
        <w:t xml:space="preserve">la </w:t>
      </w:r>
      <w:r w:rsidR="00534D00">
        <w:rPr>
          <w:rFonts w:ascii="Arial" w:hAnsi="Arial" w:cs="Arial"/>
          <w:spacing w:val="-3"/>
          <w:sz w:val="24"/>
          <w:szCs w:val="24"/>
        </w:rPr>
        <w:t xml:space="preserve">acción ejecutiva </w:t>
      </w:r>
      <w:r w:rsidR="00C44D93">
        <w:rPr>
          <w:rFonts w:ascii="Arial" w:hAnsi="Arial" w:cs="Arial"/>
          <w:spacing w:val="-3"/>
          <w:sz w:val="24"/>
          <w:szCs w:val="24"/>
        </w:rPr>
        <w:t>de obligación de hacer</w:t>
      </w:r>
      <w:r w:rsidR="00534D00">
        <w:rPr>
          <w:rFonts w:ascii="Arial" w:hAnsi="Arial" w:cs="Arial"/>
          <w:spacing w:val="-3"/>
          <w:sz w:val="24"/>
          <w:szCs w:val="24"/>
        </w:rPr>
        <w:t xml:space="preserve">, </w:t>
      </w:r>
      <w:r w:rsidR="00C44D93">
        <w:rPr>
          <w:rFonts w:ascii="Arial" w:hAnsi="Arial" w:cs="Arial"/>
          <w:spacing w:val="-3"/>
          <w:sz w:val="24"/>
          <w:szCs w:val="24"/>
        </w:rPr>
        <w:t>porque el título fue presentado sin llen</w:t>
      </w:r>
      <w:r w:rsidR="00534D00">
        <w:rPr>
          <w:rFonts w:ascii="Arial" w:hAnsi="Arial" w:cs="Arial"/>
          <w:spacing w:val="-3"/>
          <w:sz w:val="24"/>
          <w:szCs w:val="24"/>
        </w:rPr>
        <w:t>ar</w:t>
      </w:r>
      <w:r w:rsidR="00C44D93">
        <w:rPr>
          <w:rFonts w:ascii="Arial" w:hAnsi="Arial" w:cs="Arial"/>
          <w:spacing w:val="-3"/>
          <w:sz w:val="24"/>
          <w:szCs w:val="24"/>
        </w:rPr>
        <w:t xml:space="preserve"> los requisitos</w:t>
      </w:r>
      <w:r w:rsidR="003B1758" w:rsidRPr="003B1758">
        <w:rPr>
          <w:rFonts w:ascii="Arial" w:hAnsi="Arial" w:cs="Arial"/>
          <w:spacing w:val="-3"/>
          <w:sz w:val="24"/>
          <w:szCs w:val="24"/>
        </w:rPr>
        <w:t>.</w:t>
      </w:r>
    </w:p>
    <w:p w:rsidR="00F711F1" w:rsidRPr="00B80039" w:rsidRDefault="00F711F1" w:rsidP="00C44D93">
      <w:pPr>
        <w:pStyle w:val="Sansinterligne"/>
        <w:spacing w:line="360" w:lineRule="auto"/>
        <w:jc w:val="both"/>
        <w:rPr>
          <w:rFonts w:ascii="Arial" w:hAnsi="Arial" w:cs="Arial"/>
          <w:spacing w:val="-3"/>
          <w:sz w:val="16"/>
          <w:szCs w:val="16"/>
        </w:rPr>
      </w:pPr>
    </w:p>
    <w:p w:rsidR="00241365" w:rsidRDefault="00241365" w:rsidP="00C44D93">
      <w:pPr>
        <w:pStyle w:val="Sansinterligne"/>
        <w:spacing w:line="360" w:lineRule="auto"/>
        <w:jc w:val="both"/>
        <w:rPr>
          <w:rFonts w:ascii="Arial" w:hAnsi="Arial" w:cs="Arial"/>
          <w:spacing w:val="-3"/>
          <w:sz w:val="24"/>
          <w:szCs w:val="24"/>
        </w:rPr>
      </w:pPr>
      <w:r>
        <w:rPr>
          <w:rFonts w:ascii="Arial" w:hAnsi="Arial" w:cs="Arial"/>
          <w:spacing w:val="-3"/>
          <w:sz w:val="24"/>
          <w:szCs w:val="24"/>
        </w:rPr>
        <w:t>Y es menester señalar que</w:t>
      </w:r>
      <w:r w:rsidR="00A80640">
        <w:rPr>
          <w:rFonts w:ascii="Arial" w:hAnsi="Arial" w:cs="Arial"/>
          <w:spacing w:val="-3"/>
          <w:sz w:val="24"/>
          <w:szCs w:val="24"/>
        </w:rPr>
        <w:t>,</w:t>
      </w:r>
      <w:r>
        <w:rPr>
          <w:rFonts w:ascii="Arial" w:hAnsi="Arial" w:cs="Arial"/>
          <w:spacing w:val="-3"/>
          <w:sz w:val="24"/>
          <w:szCs w:val="24"/>
        </w:rPr>
        <w:t xml:space="preserve"> por supuesto</w:t>
      </w:r>
      <w:r w:rsidR="00A80640">
        <w:rPr>
          <w:rFonts w:ascii="Arial" w:hAnsi="Arial" w:cs="Arial"/>
          <w:spacing w:val="-3"/>
          <w:sz w:val="24"/>
          <w:szCs w:val="24"/>
        </w:rPr>
        <w:t>,</w:t>
      </w:r>
      <w:r>
        <w:rPr>
          <w:rFonts w:ascii="Arial" w:hAnsi="Arial" w:cs="Arial"/>
          <w:spacing w:val="-3"/>
          <w:sz w:val="24"/>
          <w:szCs w:val="24"/>
        </w:rPr>
        <w:t xml:space="preserve"> la revisión de ese medio exceptivo se hace en frente a la conciliación y no a la sentencia en el proceso ejecutivo, </w:t>
      </w:r>
      <w:r w:rsidRPr="00A80640">
        <w:rPr>
          <w:rFonts w:ascii="Arial" w:hAnsi="Arial" w:cs="Arial"/>
          <w:spacing w:val="-3"/>
          <w:sz w:val="24"/>
          <w:szCs w:val="24"/>
          <w:u w:val="single"/>
        </w:rPr>
        <w:t>pues en aquella fue donde</w:t>
      </w:r>
      <w:r w:rsidRPr="00643212">
        <w:rPr>
          <w:rFonts w:ascii="Arial" w:hAnsi="Arial" w:cs="Arial"/>
          <w:spacing w:val="-3"/>
          <w:sz w:val="24"/>
          <w:szCs w:val="24"/>
          <w:u w:val="single"/>
        </w:rPr>
        <w:t xml:space="preserve"> se resolvió el </w:t>
      </w:r>
      <w:r w:rsidR="00001174" w:rsidRPr="00643212">
        <w:rPr>
          <w:rFonts w:ascii="Arial" w:hAnsi="Arial" w:cs="Arial"/>
          <w:spacing w:val="-3"/>
          <w:sz w:val="24"/>
          <w:szCs w:val="24"/>
          <w:u w:val="single"/>
        </w:rPr>
        <w:t>conflicto</w:t>
      </w:r>
      <w:r w:rsidR="00001174">
        <w:rPr>
          <w:rFonts w:ascii="Arial" w:hAnsi="Arial" w:cs="Arial"/>
          <w:spacing w:val="-3"/>
          <w:sz w:val="24"/>
          <w:szCs w:val="24"/>
        </w:rPr>
        <w:t xml:space="preserve"> </w:t>
      </w:r>
      <w:r>
        <w:rPr>
          <w:rFonts w:ascii="Arial" w:hAnsi="Arial" w:cs="Arial"/>
          <w:spacing w:val="-3"/>
          <w:sz w:val="24"/>
          <w:szCs w:val="24"/>
        </w:rPr>
        <w:t xml:space="preserve">y </w:t>
      </w:r>
      <w:r w:rsidR="00001174">
        <w:rPr>
          <w:rFonts w:ascii="Arial" w:hAnsi="Arial" w:cs="Arial"/>
          <w:spacing w:val="-3"/>
          <w:sz w:val="24"/>
          <w:szCs w:val="24"/>
        </w:rPr>
        <w:t xml:space="preserve">la ejecución fue el instrumento para intentar el cumplimiento, pero además, si en todo caso se </w:t>
      </w:r>
      <w:r w:rsidR="00643212">
        <w:rPr>
          <w:rFonts w:ascii="Arial" w:hAnsi="Arial" w:cs="Arial"/>
          <w:spacing w:val="-3"/>
          <w:sz w:val="24"/>
          <w:szCs w:val="24"/>
        </w:rPr>
        <w:t xml:space="preserve">entrara a revisar ese efecto en la </w:t>
      </w:r>
      <w:r w:rsidR="00001174">
        <w:rPr>
          <w:rFonts w:ascii="Arial" w:hAnsi="Arial" w:cs="Arial"/>
          <w:spacing w:val="-3"/>
          <w:sz w:val="24"/>
          <w:szCs w:val="24"/>
        </w:rPr>
        <w:t>sentencia judicial</w:t>
      </w:r>
      <w:r w:rsidR="00643212">
        <w:rPr>
          <w:rFonts w:ascii="Arial" w:hAnsi="Arial" w:cs="Arial"/>
          <w:spacing w:val="-3"/>
          <w:sz w:val="24"/>
          <w:szCs w:val="24"/>
        </w:rPr>
        <w:t>, la consideración no podría ser diferente a que</w:t>
      </w:r>
      <w:r w:rsidR="0040243F">
        <w:rPr>
          <w:rFonts w:ascii="Arial" w:hAnsi="Arial" w:cs="Arial"/>
          <w:spacing w:val="-3"/>
          <w:sz w:val="24"/>
          <w:szCs w:val="24"/>
        </w:rPr>
        <w:t xml:space="preserve"> la </w:t>
      </w:r>
      <w:r w:rsidR="00643212">
        <w:rPr>
          <w:rFonts w:ascii="Arial" w:hAnsi="Arial" w:cs="Arial"/>
          <w:spacing w:val="-3"/>
          <w:sz w:val="24"/>
          <w:szCs w:val="24"/>
        </w:rPr>
        <w:t xml:space="preserve">cosa juzgada </w:t>
      </w:r>
      <w:r w:rsidR="0040243F">
        <w:rPr>
          <w:rFonts w:ascii="Arial" w:hAnsi="Arial" w:cs="Arial"/>
          <w:spacing w:val="-3"/>
          <w:sz w:val="24"/>
          <w:szCs w:val="24"/>
        </w:rPr>
        <w:t xml:space="preserve">es </w:t>
      </w:r>
      <w:r w:rsidR="00643212">
        <w:rPr>
          <w:rFonts w:ascii="Arial" w:hAnsi="Arial" w:cs="Arial"/>
          <w:spacing w:val="-3"/>
          <w:sz w:val="24"/>
          <w:szCs w:val="24"/>
        </w:rPr>
        <w:t xml:space="preserve">relativa, pues la declaratoria oficiosa de que </w:t>
      </w:r>
      <w:r w:rsidR="00A80640">
        <w:rPr>
          <w:rFonts w:ascii="Arial" w:hAnsi="Arial" w:cs="Arial"/>
          <w:spacing w:val="-3"/>
          <w:sz w:val="24"/>
          <w:szCs w:val="24"/>
        </w:rPr>
        <w:t xml:space="preserve">falta </w:t>
      </w:r>
      <w:r w:rsidR="00643212">
        <w:rPr>
          <w:rFonts w:ascii="Arial" w:hAnsi="Arial" w:cs="Arial"/>
          <w:spacing w:val="-3"/>
          <w:sz w:val="24"/>
          <w:szCs w:val="24"/>
        </w:rPr>
        <w:t>título</w:t>
      </w:r>
      <w:r w:rsidR="0040243F">
        <w:rPr>
          <w:rFonts w:ascii="Arial" w:hAnsi="Arial" w:cs="Arial"/>
          <w:spacing w:val="-3"/>
          <w:sz w:val="24"/>
          <w:szCs w:val="24"/>
        </w:rPr>
        <w:t>,</w:t>
      </w:r>
      <w:r w:rsidR="00643212">
        <w:rPr>
          <w:rFonts w:ascii="Arial" w:hAnsi="Arial" w:cs="Arial"/>
          <w:spacing w:val="-3"/>
          <w:sz w:val="24"/>
          <w:szCs w:val="24"/>
        </w:rPr>
        <w:t xml:space="preserve"> en forma alguna impide el inici</w:t>
      </w:r>
      <w:r w:rsidR="0040243F">
        <w:rPr>
          <w:rFonts w:ascii="Arial" w:hAnsi="Arial" w:cs="Arial"/>
          <w:spacing w:val="-3"/>
          <w:sz w:val="24"/>
          <w:szCs w:val="24"/>
        </w:rPr>
        <w:t>o</w:t>
      </w:r>
      <w:r w:rsidR="00643212">
        <w:rPr>
          <w:rFonts w:ascii="Arial" w:hAnsi="Arial" w:cs="Arial"/>
          <w:spacing w:val="-3"/>
          <w:sz w:val="24"/>
          <w:szCs w:val="24"/>
        </w:rPr>
        <w:t xml:space="preserve"> de una nueva ejecución con base en un documento que </w:t>
      </w:r>
      <w:r w:rsidR="0040243F">
        <w:rPr>
          <w:rFonts w:ascii="Arial" w:hAnsi="Arial" w:cs="Arial"/>
          <w:spacing w:val="-3"/>
          <w:sz w:val="24"/>
          <w:szCs w:val="24"/>
        </w:rPr>
        <w:t xml:space="preserve">sí </w:t>
      </w:r>
      <w:r w:rsidR="00643212">
        <w:rPr>
          <w:rFonts w:ascii="Arial" w:hAnsi="Arial" w:cs="Arial"/>
          <w:spacing w:val="-3"/>
          <w:sz w:val="24"/>
          <w:szCs w:val="24"/>
        </w:rPr>
        <w:t>reúna los requisitos</w:t>
      </w:r>
      <w:r w:rsidR="0040243F">
        <w:rPr>
          <w:rFonts w:ascii="Arial" w:hAnsi="Arial" w:cs="Arial"/>
          <w:spacing w:val="-3"/>
          <w:sz w:val="24"/>
          <w:szCs w:val="24"/>
        </w:rPr>
        <w:t xml:space="preserve">, </w:t>
      </w:r>
      <w:r w:rsidR="008039CC">
        <w:rPr>
          <w:rFonts w:ascii="Arial" w:hAnsi="Arial" w:cs="Arial"/>
          <w:spacing w:val="-3"/>
          <w:sz w:val="24"/>
          <w:szCs w:val="24"/>
        </w:rPr>
        <w:t xml:space="preserve">acción que </w:t>
      </w:r>
      <w:r w:rsidR="0040243F">
        <w:rPr>
          <w:rFonts w:ascii="Arial" w:hAnsi="Arial" w:cs="Arial"/>
          <w:spacing w:val="-3"/>
          <w:sz w:val="24"/>
          <w:szCs w:val="24"/>
        </w:rPr>
        <w:t>pretermit</w:t>
      </w:r>
      <w:r w:rsidR="008039CC">
        <w:rPr>
          <w:rFonts w:ascii="Arial" w:hAnsi="Arial" w:cs="Arial"/>
          <w:spacing w:val="-3"/>
          <w:sz w:val="24"/>
          <w:szCs w:val="24"/>
        </w:rPr>
        <w:t>ió</w:t>
      </w:r>
      <w:r w:rsidR="0040243F">
        <w:rPr>
          <w:rFonts w:ascii="Arial" w:hAnsi="Arial" w:cs="Arial"/>
          <w:spacing w:val="-3"/>
          <w:sz w:val="24"/>
          <w:szCs w:val="24"/>
        </w:rPr>
        <w:t xml:space="preserve"> la parte actora.</w:t>
      </w:r>
    </w:p>
    <w:p w:rsidR="00D76616" w:rsidRDefault="00D76616" w:rsidP="00C44D93">
      <w:pPr>
        <w:pStyle w:val="Sansinterligne"/>
        <w:spacing w:line="360" w:lineRule="auto"/>
        <w:jc w:val="both"/>
        <w:rPr>
          <w:rFonts w:ascii="Arial" w:hAnsi="Arial" w:cs="Arial"/>
          <w:spacing w:val="-3"/>
          <w:sz w:val="24"/>
          <w:szCs w:val="24"/>
        </w:rPr>
      </w:pPr>
    </w:p>
    <w:p w:rsidR="000B392D" w:rsidRPr="005D7F61" w:rsidRDefault="000B392D" w:rsidP="000B392D">
      <w:pPr>
        <w:pStyle w:val="Paragraphedeliste"/>
        <w:numPr>
          <w:ilvl w:val="3"/>
          <w:numId w:val="8"/>
        </w:numPr>
        <w:spacing w:line="360" w:lineRule="auto"/>
        <w:jc w:val="both"/>
        <w:rPr>
          <w:rFonts w:ascii="Arial" w:hAnsi="Arial" w:cs="Arial"/>
          <w:smallCaps/>
          <w:sz w:val="24"/>
          <w:szCs w:val="24"/>
          <w:lang w:val="es-CO"/>
        </w:rPr>
      </w:pPr>
      <w:r w:rsidRPr="005D7F61">
        <w:rPr>
          <w:rFonts w:ascii="Arial" w:hAnsi="Arial" w:cs="Arial"/>
          <w:smallCaps/>
          <w:sz w:val="24"/>
          <w:szCs w:val="24"/>
          <w:lang w:val="es-CO"/>
        </w:rPr>
        <w:t xml:space="preserve">La </w:t>
      </w:r>
      <w:r>
        <w:rPr>
          <w:rFonts w:ascii="Arial" w:hAnsi="Arial" w:cs="Arial"/>
          <w:smallCaps/>
          <w:sz w:val="24"/>
          <w:szCs w:val="24"/>
          <w:lang w:val="es-CO"/>
        </w:rPr>
        <w:t>responsabilidad civil por los hechos posteriores al 24-08-2005</w:t>
      </w:r>
    </w:p>
    <w:p w:rsidR="000B392D" w:rsidRPr="00B80039" w:rsidRDefault="000B392D" w:rsidP="00C44D93">
      <w:pPr>
        <w:pStyle w:val="Sansinterligne"/>
        <w:spacing w:line="360" w:lineRule="auto"/>
        <w:jc w:val="both"/>
        <w:rPr>
          <w:rFonts w:ascii="Arial" w:hAnsi="Arial" w:cs="Arial"/>
          <w:spacing w:val="-3"/>
          <w:sz w:val="16"/>
          <w:szCs w:val="16"/>
        </w:rPr>
      </w:pPr>
    </w:p>
    <w:p w:rsidR="00AF32B5" w:rsidRDefault="00D76616" w:rsidP="00C44D93">
      <w:pPr>
        <w:pStyle w:val="Sansinterligne"/>
        <w:spacing w:line="360" w:lineRule="auto"/>
        <w:jc w:val="both"/>
        <w:rPr>
          <w:rFonts w:ascii="Arial" w:hAnsi="Arial" w:cs="Arial"/>
          <w:color w:val="000000"/>
          <w:sz w:val="24"/>
        </w:rPr>
      </w:pPr>
      <w:r>
        <w:rPr>
          <w:rFonts w:ascii="Arial" w:hAnsi="Arial" w:cs="Arial"/>
          <w:spacing w:val="-3"/>
          <w:sz w:val="24"/>
          <w:szCs w:val="24"/>
        </w:rPr>
        <w:t>Queda</w:t>
      </w:r>
      <w:r w:rsidR="00AF32B5">
        <w:rPr>
          <w:rFonts w:ascii="Arial" w:hAnsi="Arial" w:cs="Arial"/>
          <w:spacing w:val="-3"/>
          <w:sz w:val="24"/>
          <w:szCs w:val="24"/>
        </w:rPr>
        <w:t>ría</w:t>
      </w:r>
      <w:r>
        <w:rPr>
          <w:rFonts w:ascii="Arial" w:hAnsi="Arial" w:cs="Arial"/>
          <w:spacing w:val="-3"/>
          <w:sz w:val="24"/>
          <w:szCs w:val="24"/>
        </w:rPr>
        <w:t xml:space="preserve"> entonces por revisar, </w:t>
      </w:r>
      <w:r w:rsidR="00294BCE">
        <w:rPr>
          <w:rFonts w:ascii="Arial" w:hAnsi="Arial" w:cs="Arial"/>
          <w:spacing w:val="-3"/>
          <w:sz w:val="24"/>
          <w:szCs w:val="24"/>
        </w:rPr>
        <w:t xml:space="preserve">si el demandado realizó obras nuevas </w:t>
      </w:r>
      <w:r w:rsidR="00660AC3">
        <w:rPr>
          <w:rFonts w:ascii="Arial" w:hAnsi="Arial" w:cs="Arial"/>
          <w:spacing w:val="-3"/>
          <w:sz w:val="24"/>
          <w:szCs w:val="24"/>
        </w:rPr>
        <w:t>luego de la conciliación</w:t>
      </w:r>
      <w:r w:rsidR="000016B3">
        <w:rPr>
          <w:rFonts w:ascii="Arial" w:hAnsi="Arial" w:cs="Arial"/>
          <w:spacing w:val="-3"/>
          <w:sz w:val="24"/>
          <w:szCs w:val="24"/>
        </w:rPr>
        <w:t>,</w:t>
      </w:r>
      <w:r w:rsidR="00294BCE">
        <w:rPr>
          <w:rFonts w:ascii="Arial" w:hAnsi="Arial" w:cs="Arial"/>
          <w:spacing w:val="-3"/>
          <w:sz w:val="24"/>
          <w:szCs w:val="24"/>
        </w:rPr>
        <w:t xml:space="preserve"> y cuáles fueron los daños </w:t>
      </w:r>
      <w:r w:rsidR="000016B3">
        <w:rPr>
          <w:rFonts w:ascii="Arial" w:hAnsi="Arial" w:cs="Arial"/>
          <w:spacing w:val="-3"/>
          <w:sz w:val="24"/>
          <w:szCs w:val="24"/>
        </w:rPr>
        <w:t>y perjuicios causados a la vivienda de la actora</w:t>
      </w:r>
      <w:r w:rsidR="000B392D">
        <w:rPr>
          <w:rFonts w:ascii="Arial" w:hAnsi="Arial" w:cs="Arial"/>
          <w:color w:val="000000"/>
          <w:sz w:val="24"/>
        </w:rPr>
        <w:t>.</w:t>
      </w:r>
      <w:r w:rsidR="00AF32B5">
        <w:rPr>
          <w:rFonts w:ascii="Arial" w:hAnsi="Arial" w:cs="Arial"/>
          <w:color w:val="000000"/>
          <w:sz w:val="24"/>
        </w:rPr>
        <w:t xml:space="preserve"> </w:t>
      </w:r>
    </w:p>
    <w:p w:rsidR="00AF32B5" w:rsidRPr="00B80039" w:rsidRDefault="00AF32B5" w:rsidP="00C44D93">
      <w:pPr>
        <w:pStyle w:val="Sansinterligne"/>
        <w:spacing w:line="360" w:lineRule="auto"/>
        <w:jc w:val="both"/>
        <w:rPr>
          <w:rFonts w:ascii="Arial" w:hAnsi="Arial" w:cs="Arial"/>
          <w:color w:val="000000"/>
          <w:sz w:val="16"/>
          <w:szCs w:val="16"/>
        </w:rPr>
      </w:pPr>
    </w:p>
    <w:p w:rsidR="00141B0D" w:rsidRDefault="00660AC3" w:rsidP="00C44D93">
      <w:pPr>
        <w:pStyle w:val="Sansinterligne"/>
        <w:spacing w:line="360" w:lineRule="auto"/>
        <w:jc w:val="both"/>
        <w:rPr>
          <w:rFonts w:ascii="Arial" w:hAnsi="Arial" w:cs="Arial"/>
          <w:color w:val="000000"/>
          <w:sz w:val="24"/>
        </w:rPr>
      </w:pPr>
      <w:r>
        <w:rPr>
          <w:rFonts w:ascii="Arial" w:hAnsi="Arial" w:cs="Arial"/>
          <w:color w:val="000000"/>
          <w:sz w:val="24"/>
        </w:rPr>
        <w:t xml:space="preserve">Revisados </w:t>
      </w:r>
      <w:r w:rsidR="00AF32B5">
        <w:rPr>
          <w:rFonts w:ascii="Arial" w:hAnsi="Arial" w:cs="Arial"/>
          <w:color w:val="000000"/>
          <w:sz w:val="24"/>
        </w:rPr>
        <w:t xml:space="preserve">los hechos relacionados con esas circunstancias, se evidencia que se </w:t>
      </w:r>
      <w:r w:rsidR="000016B3">
        <w:rPr>
          <w:rFonts w:ascii="Arial" w:hAnsi="Arial" w:cs="Arial"/>
          <w:color w:val="000000"/>
          <w:sz w:val="24"/>
        </w:rPr>
        <w:t xml:space="preserve">trata del manejo de aguas subterráneas, </w:t>
      </w:r>
      <w:r w:rsidR="00C0059B">
        <w:rPr>
          <w:rFonts w:ascii="Arial" w:hAnsi="Arial" w:cs="Arial"/>
          <w:color w:val="000000"/>
          <w:sz w:val="24"/>
        </w:rPr>
        <w:t>de una parte</w:t>
      </w:r>
      <w:r w:rsidR="000016B3">
        <w:rPr>
          <w:rFonts w:ascii="Arial" w:hAnsi="Arial" w:cs="Arial"/>
          <w:color w:val="000000"/>
          <w:sz w:val="24"/>
        </w:rPr>
        <w:t xml:space="preserve"> hechas</w:t>
      </w:r>
      <w:r w:rsidR="009A6870">
        <w:rPr>
          <w:rFonts w:ascii="Arial" w:hAnsi="Arial" w:cs="Arial"/>
          <w:color w:val="000000"/>
          <w:sz w:val="24"/>
        </w:rPr>
        <w:t xml:space="preserve">, </w:t>
      </w:r>
      <w:r w:rsidR="000016B3">
        <w:rPr>
          <w:rFonts w:ascii="Arial" w:hAnsi="Arial" w:cs="Arial"/>
          <w:color w:val="000000"/>
          <w:sz w:val="24"/>
        </w:rPr>
        <w:t>en el inmueble de la demandante</w:t>
      </w:r>
      <w:r w:rsidR="001B3734">
        <w:rPr>
          <w:rFonts w:ascii="Arial" w:hAnsi="Arial" w:cs="Arial"/>
          <w:color w:val="000000"/>
          <w:sz w:val="24"/>
        </w:rPr>
        <w:t>, trabajos que se consideran</w:t>
      </w:r>
      <w:r w:rsidR="00B27835">
        <w:rPr>
          <w:rFonts w:ascii="Arial" w:hAnsi="Arial" w:cs="Arial"/>
          <w:color w:val="000000"/>
          <w:sz w:val="24"/>
        </w:rPr>
        <w:t xml:space="preserve"> acreditados, pues de ellos dan cuenta, </w:t>
      </w:r>
      <w:r w:rsidR="001B3734">
        <w:rPr>
          <w:rFonts w:ascii="Arial" w:hAnsi="Arial" w:cs="Arial"/>
          <w:color w:val="000000"/>
          <w:sz w:val="24"/>
        </w:rPr>
        <w:t>la contestación de la demanda</w:t>
      </w:r>
      <w:r w:rsidR="00B27835">
        <w:rPr>
          <w:rFonts w:ascii="Arial" w:hAnsi="Arial" w:cs="Arial"/>
          <w:color w:val="000000"/>
          <w:sz w:val="24"/>
        </w:rPr>
        <w:t xml:space="preserve"> (Folios 275 a 285, cuaderno No.1 principal) y la </w:t>
      </w:r>
      <w:r w:rsidR="00C0059B">
        <w:rPr>
          <w:rFonts w:ascii="Arial" w:hAnsi="Arial" w:cs="Arial"/>
          <w:color w:val="000000"/>
          <w:sz w:val="24"/>
        </w:rPr>
        <w:t xml:space="preserve">confesión que hiciera en la </w:t>
      </w:r>
      <w:r w:rsidR="00B27835">
        <w:rPr>
          <w:rFonts w:ascii="Arial" w:hAnsi="Arial" w:cs="Arial"/>
          <w:color w:val="000000"/>
          <w:sz w:val="24"/>
        </w:rPr>
        <w:t>declaración del señor Rogelio Gálvez (Folio 62, cuaderno No.3)</w:t>
      </w:r>
      <w:r w:rsidR="001B3734">
        <w:rPr>
          <w:rFonts w:ascii="Arial" w:hAnsi="Arial" w:cs="Arial"/>
          <w:color w:val="000000"/>
          <w:sz w:val="24"/>
        </w:rPr>
        <w:t xml:space="preserve">, </w:t>
      </w:r>
      <w:r w:rsidR="00C0059B">
        <w:rPr>
          <w:rFonts w:ascii="Arial" w:hAnsi="Arial" w:cs="Arial"/>
          <w:color w:val="000000"/>
          <w:sz w:val="24"/>
        </w:rPr>
        <w:t>sin embargo</w:t>
      </w:r>
      <w:r w:rsidR="001921C6">
        <w:rPr>
          <w:rFonts w:ascii="Arial" w:hAnsi="Arial" w:cs="Arial"/>
          <w:color w:val="000000"/>
          <w:sz w:val="24"/>
        </w:rPr>
        <w:t>,</w:t>
      </w:r>
      <w:r w:rsidR="00C0059B">
        <w:rPr>
          <w:rFonts w:ascii="Arial" w:hAnsi="Arial" w:cs="Arial"/>
          <w:color w:val="000000"/>
          <w:sz w:val="24"/>
        </w:rPr>
        <w:t xml:space="preserve"> menciona que fueron realizados para cumplir con lo </w:t>
      </w:r>
      <w:r w:rsidR="001B3734">
        <w:rPr>
          <w:rFonts w:ascii="Arial" w:hAnsi="Arial" w:cs="Arial"/>
          <w:color w:val="000000"/>
          <w:sz w:val="24"/>
        </w:rPr>
        <w:t>concilia</w:t>
      </w:r>
      <w:r w:rsidR="00C0059B">
        <w:rPr>
          <w:rFonts w:ascii="Arial" w:hAnsi="Arial" w:cs="Arial"/>
          <w:color w:val="000000"/>
          <w:sz w:val="24"/>
        </w:rPr>
        <w:t>do</w:t>
      </w:r>
      <w:r w:rsidR="00B27835">
        <w:rPr>
          <w:rFonts w:ascii="Arial" w:hAnsi="Arial" w:cs="Arial"/>
          <w:color w:val="000000"/>
          <w:sz w:val="24"/>
        </w:rPr>
        <w:t>.</w:t>
      </w:r>
      <w:r w:rsidR="00141B0D">
        <w:rPr>
          <w:rFonts w:ascii="Arial" w:hAnsi="Arial" w:cs="Arial"/>
          <w:color w:val="000000"/>
          <w:sz w:val="24"/>
        </w:rPr>
        <w:t xml:space="preserve"> </w:t>
      </w:r>
      <w:r w:rsidR="00C0059B">
        <w:rPr>
          <w:rFonts w:ascii="Arial" w:hAnsi="Arial" w:cs="Arial"/>
          <w:color w:val="000000"/>
          <w:sz w:val="24"/>
        </w:rPr>
        <w:t xml:space="preserve"> De otra parte, adujó la actora que la labor con esas aguas, que afectó su casa, también se hi</w:t>
      </w:r>
      <w:r w:rsidR="001921C6">
        <w:rPr>
          <w:rFonts w:ascii="Arial" w:hAnsi="Arial" w:cs="Arial"/>
          <w:color w:val="000000"/>
          <w:sz w:val="24"/>
        </w:rPr>
        <w:t>z</w:t>
      </w:r>
      <w:r w:rsidR="00C0059B">
        <w:rPr>
          <w:rFonts w:ascii="Arial" w:hAnsi="Arial" w:cs="Arial"/>
          <w:color w:val="000000"/>
          <w:sz w:val="24"/>
        </w:rPr>
        <w:t xml:space="preserve">o a </w:t>
      </w:r>
      <w:r w:rsidR="00C0059B">
        <w:rPr>
          <w:rFonts w:ascii="Arial" w:hAnsi="Arial" w:cs="Arial"/>
          <w:color w:val="000000"/>
          <w:sz w:val="24"/>
        </w:rPr>
        <w:lastRenderedPageBreak/>
        <w:t xml:space="preserve">través de predios vecinos </w:t>
      </w:r>
      <w:r w:rsidR="009A6870">
        <w:rPr>
          <w:rFonts w:ascii="Arial" w:hAnsi="Arial" w:cs="Arial"/>
          <w:color w:val="000000"/>
          <w:sz w:val="24"/>
        </w:rPr>
        <w:t>(Calle 19 #2-26 y 2-38)</w:t>
      </w:r>
      <w:r w:rsidR="00C0059B">
        <w:rPr>
          <w:rFonts w:ascii="Arial" w:hAnsi="Arial" w:cs="Arial"/>
          <w:color w:val="000000"/>
          <w:sz w:val="24"/>
        </w:rPr>
        <w:t xml:space="preserve"> y si bien el señor </w:t>
      </w:r>
      <w:r w:rsidR="00B27835">
        <w:rPr>
          <w:rFonts w:ascii="Arial" w:hAnsi="Arial" w:cs="Arial"/>
          <w:color w:val="000000"/>
          <w:sz w:val="24"/>
        </w:rPr>
        <w:t xml:space="preserve">Luis </w:t>
      </w:r>
      <w:r w:rsidR="001B3734">
        <w:rPr>
          <w:rFonts w:ascii="Arial" w:hAnsi="Arial" w:cs="Arial"/>
          <w:color w:val="000000"/>
          <w:sz w:val="24"/>
        </w:rPr>
        <w:t>Javier Muñoz</w:t>
      </w:r>
      <w:r w:rsidR="00141B0D">
        <w:rPr>
          <w:rFonts w:ascii="Arial" w:hAnsi="Arial" w:cs="Arial"/>
          <w:color w:val="000000"/>
          <w:sz w:val="24"/>
        </w:rPr>
        <w:t xml:space="preserve"> </w:t>
      </w:r>
      <w:r w:rsidR="00C0059B">
        <w:rPr>
          <w:rFonts w:ascii="Arial" w:hAnsi="Arial" w:cs="Arial"/>
          <w:color w:val="000000"/>
          <w:sz w:val="24"/>
        </w:rPr>
        <w:t xml:space="preserve">acepta  que se hicieron, aduce haberlas </w:t>
      </w:r>
      <w:r w:rsidR="00141B0D">
        <w:rPr>
          <w:rFonts w:ascii="Arial" w:hAnsi="Arial" w:cs="Arial"/>
          <w:color w:val="000000"/>
          <w:sz w:val="24"/>
        </w:rPr>
        <w:t>realizados por su cuenta y riesgo para proteger su propio bien</w:t>
      </w:r>
      <w:r w:rsidR="00C0059B">
        <w:rPr>
          <w:rFonts w:ascii="Arial" w:hAnsi="Arial" w:cs="Arial"/>
          <w:color w:val="000000"/>
          <w:sz w:val="24"/>
        </w:rPr>
        <w:t xml:space="preserve"> </w:t>
      </w:r>
      <w:r w:rsidR="00AF1FB0">
        <w:rPr>
          <w:rFonts w:ascii="Arial" w:hAnsi="Arial" w:cs="Arial"/>
          <w:color w:val="000000"/>
          <w:sz w:val="24"/>
        </w:rPr>
        <w:t>(Folios 74 a 79, cuaderno No.3)</w:t>
      </w:r>
      <w:r w:rsidR="00141B0D">
        <w:rPr>
          <w:rFonts w:ascii="Arial" w:hAnsi="Arial" w:cs="Arial"/>
          <w:color w:val="000000"/>
          <w:sz w:val="24"/>
        </w:rPr>
        <w:t>.</w:t>
      </w:r>
    </w:p>
    <w:p w:rsidR="00141B0D" w:rsidRPr="00B80039" w:rsidRDefault="00141B0D" w:rsidP="00C44D93">
      <w:pPr>
        <w:pStyle w:val="Sansinterligne"/>
        <w:spacing w:line="360" w:lineRule="auto"/>
        <w:jc w:val="both"/>
        <w:rPr>
          <w:rFonts w:ascii="Arial" w:hAnsi="Arial" w:cs="Arial"/>
          <w:color w:val="000000"/>
          <w:sz w:val="16"/>
          <w:szCs w:val="16"/>
        </w:rPr>
      </w:pPr>
    </w:p>
    <w:p w:rsidR="00294BCE" w:rsidRDefault="00141B0D" w:rsidP="00C44D93">
      <w:pPr>
        <w:pStyle w:val="Sansinterligne"/>
        <w:spacing w:line="360" w:lineRule="auto"/>
        <w:jc w:val="both"/>
        <w:rPr>
          <w:rFonts w:ascii="Arial" w:hAnsi="Arial" w:cs="Arial"/>
          <w:color w:val="000000"/>
          <w:sz w:val="24"/>
        </w:rPr>
      </w:pPr>
      <w:r>
        <w:rPr>
          <w:rFonts w:ascii="Arial" w:hAnsi="Arial" w:cs="Arial"/>
          <w:color w:val="000000"/>
          <w:sz w:val="24"/>
        </w:rPr>
        <w:t xml:space="preserve">Ahora bien, si esas labores causaron daños y perjuicios nuevos, ellos </w:t>
      </w:r>
      <w:r w:rsidR="00AF32B5">
        <w:rPr>
          <w:rFonts w:ascii="Arial" w:hAnsi="Arial" w:cs="Arial"/>
          <w:color w:val="000000"/>
          <w:sz w:val="24"/>
        </w:rPr>
        <w:t xml:space="preserve">quedan en </w:t>
      </w:r>
      <w:r>
        <w:rPr>
          <w:rFonts w:ascii="Arial" w:hAnsi="Arial" w:cs="Arial"/>
          <w:color w:val="000000"/>
          <w:sz w:val="24"/>
        </w:rPr>
        <w:t xml:space="preserve">una afirmación genérica, ya que se dice ocasionaron un </w:t>
      </w:r>
      <w:r w:rsidR="00294BCE">
        <w:rPr>
          <w:rFonts w:ascii="Arial" w:hAnsi="Arial" w:cs="Arial"/>
          <w:color w:val="000000"/>
          <w:sz w:val="24"/>
        </w:rPr>
        <w:t>d</w:t>
      </w:r>
      <w:r w:rsidR="008E5CEF">
        <w:rPr>
          <w:rFonts w:ascii="Arial" w:hAnsi="Arial" w:cs="Arial"/>
          <w:color w:val="000000"/>
          <w:sz w:val="24"/>
        </w:rPr>
        <w:t xml:space="preserve">eterioro </w:t>
      </w:r>
      <w:r>
        <w:rPr>
          <w:rFonts w:ascii="Arial" w:hAnsi="Arial" w:cs="Arial"/>
          <w:color w:val="000000"/>
          <w:sz w:val="24"/>
        </w:rPr>
        <w:t xml:space="preserve">mayor </w:t>
      </w:r>
      <w:r w:rsidR="008E5CEF">
        <w:rPr>
          <w:rFonts w:ascii="Arial" w:hAnsi="Arial" w:cs="Arial"/>
          <w:color w:val="000000"/>
          <w:sz w:val="24"/>
        </w:rPr>
        <w:t>hasta el estado de ruina de la casa de la actora</w:t>
      </w:r>
      <w:r w:rsidR="00294BCE">
        <w:rPr>
          <w:rFonts w:ascii="Arial" w:hAnsi="Arial" w:cs="Arial"/>
          <w:color w:val="000000"/>
          <w:sz w:val="24"/>
        </w:rPr>
        <w:t xml:space="preserve">, </w:t>
      </w:r>
      <w:r w:rsidR="001921C6">
        <w:rPr>
          <w:rFonts w:ascii="Arial" w:hAnsi="Arial" w:cs="Arial"/>
          <w:color w:val="000000"/>
          <w:sz w:val="24"/>
        </w:rPr>
        <w:t>empero,</w:t>
      </w:r>
      <w:r>
        <w:rPr>
          <w:rFonts w:ascii="Arial" w:hAnsi="Arial" w:cs="Arial"/>
          <w:color w:val="000000"/>
          <w:sz w:val="24"/>
        </w:rPr>
        <w:t xml:space="preserve"> n</w:t>
      </w:r>
      <w:r w:rsidR="00294BCE">
        <w:rPr>
          <w:rFonts w:ascii="Arial" w:hAnsi="Arial" w:cs="Arial"/>
          <w:color w:val="000000"/>
          <w:sz w:val="24"/>
        </w:rPr>
        <w:t>o se especifica</w:t>
      </w:r>
      <w:r>
        <w:rPr>
          <w:rFonts w:ascii="Arial" w:hAnsi="Arial" w:cs="Arial"/>
          <w:color w:val="000000"/>
          <w:sz w:val="24"/>
        </w:rPr>
        <w:t xml:space="preserve"> </w:t>
      </w:r>
      <w:r w:rsidR="00294BCE">
        <w:rPr>
          <w:rFonts w:ascii="Arial" w:hAnsi="Arial" w:cs="Arial"/>
          <w:color w:val="000000"/>
          <w:sz w:val="24"/>
        </w:rPr>
        <w:t xml:space="preserve">cuáles fueron las consecuencias diferentes al </w:t>
      </w:r>
      <w:r>
        <w:rPr>
          <w:rFonts w:ascii="Arial" w:hAnsi="Arial" w:cs="Arial"/>
          <w:color w:val="000000"/>
          <w:sz w:val="24"/>
        </w:rPr>
        <w:t>detrimento</w:t>
      </w:r>
      <w:r w:rsidR="00294BCE">
        <w:rPr>
          <w:rFonts w:ascii="Arial" w:hAnsi="Arial" w:cs="Arial"/>
          <w:color w:val="000000"/>
          <w:sz w:val="24"/>
        </w:rPr>
        <w:t xml:space="preserve"> que se aduj</w:t>
      </w:r>
      <w:r w:rsidR="001921C6">
        <w:rPr>
          <w:rFonts w:ascii="Arial" w:hAnsi="Arial" w:cs="Arial"/>
          <w:color w:val="000000"/>
          <w:sz w:val="24"/>
        </w:rPr>
        <w:t>o</w:t>
      </w:r>
      <w:r w:rsidR="00F22858">
        <w:rPr>
          <w:rFonts w:ascii="Arial" w:hAnsi="Arial" w:cs="Arial"/>
          <w:color w:val="000000"/>
          <w:sz w:val="24"/>
        </w:rPr>
        <w:t>,</w:t>
      </w:r>
      <w:r w:rsidR="00294BCE">
        <w:rPr>
          <w:rFonts w:ascii="Arial" w:hAnsi="Arial" w:cs="Arial"/>
          <w:color w:val="000000"/>
          <w:sz w:val="24"/>
        </w:rPr>
        <w:t xml:space="preserve"> ya había sido causado con la excavación del 04-06-2005. </w:t>
      </w:r>
    </w:p>
    <w:p w:rsidR="00294BCE" w:rsidRPr="00B80039" w:rsidRDefault="00294BCE" w:rsidP="00C44D93">
      <w:pPr>
        <w:pStyle w:val="Sansinterligne"/>
        <w:spacing w:line="360" w:lineRule="auto"/>
        <w:jc w:val="both"/>
        <w:rPr>
          <w:rFonts w:ascii="Arial" w:hAnsi="Arial" w:cs="Arial"/>
          <w:color w:val="000000"/>
          <w:sz w:val="16"/>
          <w:szCs w:val="16"/>
        </w:rPr>
      </w:pPr>
    </w:p>
    <w:p w:rsidR="00D76616" w:rsidRDefault="00A561C5" w:rsidP="00C44D93">
      <w:pPr>
        <w:pStyle w:val="Sansinterligne"/>
        <w:spacing w:line="360" w:lineRule="auto"/>
        <w:jc w:val="both"/>
        <w:rPr>
          <w:rFonts w:ascii="Arial" w:hAnsi="Arial" w:cs="Arial"/>
          <w:color w:val="000000"/>
          <w:sz w:val="24"/>
        </w:rPr>
      </w:pPr>
      <w:r>
        <w:rPr>
          <w:rFonts w:ascii="Arial" w:hAnsi="Arial" w:cs="Arial"/>
          <w:color w:val="000000"/>
          <w:sz w:val="24"/>
        </w:rPr>
        <w:t>De otra parte, l</w:t>
      </w:r>
      <w:r w:rsidR="00294BCE">
        <w:rPr>
          <w:rFonts w:ascii="Arial" w:hAnsi="Arial" w:cs="Arial"/>
          <w:color w:val="000000"/>
          <w:sz w:val="24"/>
        </w:rPr>
        <w:t xml:space="preserve">os </w:t>
      </w:r>
      <w:r w:rsidR="008E5CEF">
        <w:rPr>
          <w:rFonts w:ascii="Arial" w:hAnsi="Arial" w:cs="Arial"/>
          <w:color w:val="000000"/>
          <w:sz w:val="24"/>
        </w:rPr>
        <w:t xml:space="preserve">dictámenes periciales </w:t>
      </w:r>
      <w:r w:rsidR="00294BCE">
        <w:rPr>
          <w:rFonts w:ascii="Arial" w:hAnsi="Arial" w:cs="Arial"/>
          <w:color w:val="000000"/>
          <w:sz w:val="24"/>
        </w:rPr>
        <w:t xml:space="preserve">practicados </w:t>
      </w:r>
      <w:r w:rsidR="008E5CEF">
        <w:rPr>
          <w:rFonts w:ascii="Arial" w:hAnsi="Arial" w:cs="Arial"/>
          <w:color w:val="000000"/>
          <w:sz w:val="24"/>
        </w:rPr>
        <w:t xml:space="preserve">al inmueble de la señora Espitia Ortegón, </w:t>
      </w:r>
      <w:r w:rsidR="00294BCE">
        <w:rPr>
          <w:rFonts w:ascii="Arial" w:hAnsi="Arial" w:cs="Arial"/>
          <w:color w:val="000000"/>
          <w:sz w:val="24"/>
        </w:rPr>
        <w:t xml:space="preserve">en forma alguna se detienen </w:t>
      </w:r>
      <w:r w:rsidR="008E5CEF">
        <w:rPr>
          <w:rFonts w:ascii="Arial" w:hAnsi="Arial" w:cs="Arial"/>
          <w:color w:val="000000"/>
          <w:sz w:val="24"/>
        </w:rPr>
        <w:t xml:space="preserve">a establecer </w:t>
      </w:r>
      <w:r w:rsidR="00660AC3">
        <w:rPr>
          <w:rFonts w:ascii="Arial" w:hAnsi="Arial" w:cs="Arial"/>
          <w:color w:val="000000"/>
          <w:sz w:val="24"/>
        </w:rPr>
        <w:t xml:space="preserve">claramente </w:t>
      </w:r>
      <w:r w:rsidR="008E5CEF">
        <w:rPr>
          <w:rFonts w:ascii="Arial" w:hAnsi="Arial" w:cs="Arial"/>
          <w:color w:val="000000"/>
          <w:sz w:val="24"/>
        </w:rPr>
        <w:t>cuáles eran las obras ejecutadas luego del 24-08-2005</w:t>
      </w:r>
      <w:r w:rsidR="00294BCE">
        <w:rPr>
          <w:rFonts w:ascii="Arial" w:hAnsi="Arial" w:cs="Arial"/>
          <w:color w:val="000000"/>
          <w:sz w:val="24"/>
        </w:rPr>
        <w:t>,</w:t>
      </w:r>
      <w:r>
        <w:rPr>
          <w:rFonts w:ascii="Arial" w:hAnsi="Arial" w:cs="Arial"/>
          <w:color w:val="000000"/>
          <w:sz w:val="24"/>
        </w:rPr>
        <w:t xml:space="preserve"> y menos</w:t>
      </w:r>
      <w:r w:rsidR="008E5CEF">
        <w:rPr>
          <w:rFonts w:ascii="Arial" w:hAnsi="Arial" w:cs="Arial"/>
          <w:color w:val="000000"/>
          <w:sz w:val="24"/>
        </w:rPr>
        <w:t xml:space="preserve"> </w:t>
      </w:r>
      <w:r>
        <w:rPr>
          <w:rFonts w:ascii="Arial" w:hAnsi="Arial" w:cs="Arial"/>
          <w:color w:val="000000"/>
          <w:sz w:val="24"/>
        </w:rPr>
        <w:t>las</w:t>
      </w:r>
      <w:r w:rsidR="00294BCE">
        <w:rPr>
          <w:rFonts w:ascii="Arial" w:hAnsi="Arial" w:cs="Arial"/>
          <w:color w:val="000000"/>
          <w:sz w:val="24"/>
        </w:rPr>
        <w:t xml:space="preserve"> secuelas</w:t>
      </w:r>
      <w:r w:rsidR="008E5CEF">
        <w:rPr>
          <w:rFonts w:ascii="Arial" w:hAnsi="Arial" w:cs="Arial"/>
          <w:color w:val="000000"/>
          <w:sz w:val="24"/>
        </w:rPr>
        <w:t xml:space="preserve"> </w:t>
      </w:r>
      <w:r w:rsidR="00AF1FB0">
        <w:rPr>
          <w:rFonts w:ascii="Arial" w:hAnsi="Arial" w:cs="Arial"/>
          <w:color w:val="000000"/>
          <w:sz w:val="24"/>
        </w:rPr>
        <w:t>par</w:t>
      </w:r>
      <w:r>
        <w:rPr>
          <w:rFonts w:ascii="Arial" w:hAnsi="Arial" w:cs="Arial"/>
          <w:color w:val="000000"/>
          <w:sz w:val="24"/>
        </w:rPr>
        <w:t xml:space="preserve">a esa </w:t>
      </w:r>
      <w:r w:rsidR="00294BCE">
        <w:rPr>
          <w:rFonts w:ascii="Arial" w:hAnsi="Arial" w:cs="Arial"/>
          <w:color w:val="000000"/>
          <w:sz w:val="24"/>
        </w:rPr>
        <w:t>casa</w:t>
      </w:r>
      <w:r w:rsidR="008E5CEF">
        <w:rPr>
          <w:rFonts w:ascii="Arial" w:hAnsi="Arial" w:cs="Arial"/>
          <w:color w:val="000000"/>
          <w:sz w:val="24"/>
        </w:rPr>
        <w:t>. Nótese que el énfasis correspondió a la excavación</w:t>
      </w:r>
      <w:r w:rsidR="00756DC5">
        <w:rPr>
          <w:rFonts w:ascii="Arial" w:hAnsi="Arial" w:cs="Arial"/>
          <w:color w:val="000000"/>
          <w:sz w:val="24"/>
        </w:rPr>
        <w:t xml:space="preserve">, su ejecución y </w:t>
      </w:r>
      <w:r w:rsidR="00294BCE">
        <w:rPr>
          <w:rFonts w:ascii="Arial" w:hAnsi="Arial" w:cs="Arial"/>
          <w:color w:val="000000"/>
          <w:sz w:val="24"/>
        </w:rPr>
        <w:t>los</w:t>
      </w:r>
      <w:r w:rsidR="00756DC5">
        <w:rPr>
          <w:rFonts w:ascii="Arial" w:hAnsi="Arial" w:cs="Arial"/>
          <w:color w:val="000000"/>
          <w:sz w:val="24"/>
        </w:rPr>
        <w:t xml:space="preserve"> </w:t>
      </w:r>
      <w:r w:rsidR="00294BCE">
        <w:rPr>
          <w:rFonts w:ascii="Arial" w:hAnsi="Arial" w:cs="Arial"/>
          <w:color w:val="000000"/>
          <w:sz w:val="24"/>
        </w:rPr>
        <w:t>efectos</w:t>
      </w:r>
      <w:r w:rsidR="00756DC5">
        <w:rPr>
          <w:rFonts w:ascii="Arial" w:hAnsi="Arial" w:cs="Arial"/>
          <w:color w:val="000000"/>
          <w:sz w:val="24"/>
        </w:rPr>
        <w:t xml:space="preserve">. </w:t>
      </w:r>
      <w:r>
        <w:rPr>
          <w:rFonts w:ascii="Arial" w:hAnsi="Arial" w:cs="Arial"/>
          <w:color w:val="000000"/>
          <w:sz w:val="24"/>
        </w:rPr>
        <w:t>En suma</w:t>
      </w:r>
      <w:r w:rsidR="00AF1FB0">
        <w:rPr>
          <w:rFonts w:ascii="Arial" w:hAnsi="Arial" w:cs="Arial"/>
          <w:color w:val="000000"/>
          <w:sz w:val="24"/>
        </w:rPr>
        <w:t>,</w:t>
      </w:r>
      <w:r>
        <w:rPr>
          <w:rFonts w:ascii="Arial" w:hAnsi="Arial" w:cs="Arial"/>
          <w:color w:val="000000"/>
          <w:sz w:val="24"/>
        </w:rPr>
        <w:t xml:space="preserve"> se estima son inexistentes esos daños y perjuicios</w:t>
      </w:r>
      <w:r w:rsidR="00AF1FB0">
        <w:rPr>
          <w:rFonts w:ascii="Arial" w:hAnsi="Arial" w:cs="Arial"/>
          <w:color w:val="000000"/>
          <w:sz w:val="24"/>
        </w:rPr>
        <w:t>, lo que es suficiente para el fracaso del pedimento resarcitorio</w:t>
      </w:r>
      <w:r>
        <w:rPr>
          <w:rFonts w:ascii="Arial" w:hAnsi="Arial" w:cs="Arial"/>
          <w:color w:val="000000"/>
          <w:sz w:val="24"/>
        </w:rPr>
        <w:t>.</w:t>
      </w:r>
    </w:p>
    <w:p w:rsidR="00756DC5" w:rsidRPr="00B80039" w:rsidRDefault="00756DC5" w:rsidP="00C44D93">
      <w:pPr>
        <w:pStyle w:val="Sansinterligne"/>
        <w:spacing w:line="360" w:lineRule="auto"/>
        <w:jc w:val="both"/>
        <w:rPr>
          <w:rFonts w:ascii="Arial" w:hAnsi="Arial" w:cs="Arial"/>
          <w:color w:val="000000"/>
          <w:sz w:val="16"/>
          <w:szCs w:val="16"/>
        </w:rPr>
      </w:pPr>
    </w:p>
    <w:p w:rsidR="00756DC5" w:rsidRPr="00AD7B1C" w:rsidRDefault="00A561C5" w:rsidP="00756DC5">
      <w:pPr>
        <w:spacing w:line="360" w:lineRule="auto"/>
        <w:jc w:val="both"/>
        <w:rPr>
          <w:rFonts w:ascii="Arial" w:hAnsi="Arial" w:cs="Arial"/>
          <w:sz w:val="24"/>
        </w:rPr>
      </w:pPr>
      <w:r>
        <w:rPr>
          <w:rFonts w:ascii="Arial" w:hAnsi="Arial" w:cs="Arial"/>
          <w:sz w:val="24"/>
        </w:rPr>
        <w:t xml:space="preserve">Tampoco puede decirse que constituyan un daño nuevo, </w:t>
      </w:r>
      <w:r w:rsidR="00294BCE">
        <w:rPr>
          <w:rFonts w:ascii="Arial" w:hAnsi="Arial" w:cs="Arial"/>
          <w:sz w:val="24"/>
        </w:rPr>
        <w:t xml:space="preserve">la </w:t>
      </w:r>
      <w:r w:rsidR="00660AC3">
        <w:rPr>
          <w:rFonts w:ascii="Arial" w:hAnsi="Arial" w:cs="Arial"/>
          <w:sz w:val="24"/>
        </w:rPr>
        <w:t xml:space="preserve">falta en el pago del arrendamiento y </w:t>
      </w:r>
      <w:r>
        <w:rPr>
          <w:rFonts w:ascii="Arial" w:hAnsi="Arial" w:cs="Arial"/>
          <w:sz w:val="24"/>
        </w:rPr>
        <w:t xml:space="preserve">los </w:t>
      </w:r>
      <w:r w:rsidR="00660AC3">
        <w:rPr>
          <w:rFonts w:ascii="Arial" w:hAnsi="Arial" w:cs="Arial"/>
          <w:sz w:val="24"/>
        </w:rPr>
        <w:t xml:space="preserve">servicios públicos, </w:t>
      </w:r>
      <w:r>
        <w:rPr>
          <w:rFonts w:ascii="Arial" w:hAnsi="Arial" w:cs="Arial"/>
          <w:sz w:val="24"/>
        </w:rPr>
        <w:t xml:space="preserve">pues nuevamente hay que decir, que son obligaciones derivadas </w:t>
      </w:r>
      <w:r w:rsidR="00660AC3">
        <w:rPr>
          <w:rFonts w:ascii="Arial" w:hAnsi="Arial" w:cs="Arial"/>
          <w:sz w:val="24"/>
        </w:rPr>
        <w:t>de la conciliación.</w:t>
      </w:r>
    </w:p>
    <w:p w:rsidR="00CF5265" w:rsidRPr="00B80039" w:rsidRDefault="00CF5265" w:rsidP="00756DC5">
      <w:pPr>
        <w:spacing w:line="360" w:lineRule="auto"/>
        <w:jc w:val="both"/>
        <w:rPr>
          <w:rFonts w:ascii="Arial" w:hAnsi="Arial" w:cs="Arial"/>
          <w:bCs/>
          <w:kern w:val="0"/>
          <w:sz w:val="16"/>
          <w:szCs w:val="16"/>
        </w:rPr>
      </w:pPr>
    </w:p>
    <w:p w:rsidR="00756DC5" w:rsidRDefault="00756DC5" w:rsidP="00756DC5">
      <w:pPr>
        <w:spacing w:line="360" w:lineRule="auto"/>
        <w:jc w:val="both"/>
        <w:rPr>
          <w:rFonts w:ascii="Arial" w:hAnsi="Arial" w:cs="Arial"/>
          <w:sz w:val="24"/>
          <w:szCs w:val="22"/>
        </w:rPr>
      </w:pPr>
      <w:r w:rsidRPr="00AD7B1C">
        <w:rPr>
          <w:rFonts w:ascii="Arial" w:hAnsi="Arial" w:cs="Arial"/>
          <w:sz w:val="24"/>
          <w:szCs w:val="22"/>
        </w:rPr>
        <w:t>Por lo anterior, a pesar de</w:t>
      </w:r>
      <w:r w:rsidR="00AD7B1C" w:rsidRPr="00AD7B1C">
        <w:rPr>
          <w:rFonts w:ascii="Arial" w:hAnsi="Arial" w:cs="Arial"/>
          <w:sz w:val="24"/>
          <w:szCs w:val="22"/>
        </w:rPr>
        <w:t xml:space="preserve"> que pueda </w:t>
      </w:r>
      <w:r w:rsidR="00E04ABD">
        <w:rPr>
          <w:rFonts w:ascii="Arial" w:hAnsi="Arial" w:cs="Arial"/>
          <w:sz w:val="24"/>
          <w:szCs w:val="22"/>
        </w:rPr>
        <w:t xml:space="preserve">entenderse </w:t>
      </w:r>
      <w:r w:rsidRPr="00AD7B1C">
        <w:rPr>
          <w:rFonts w:ascii="Arial" w:hAnsi="Arial" w:cs="Arial"/>
          <w:sz w:val="24"/>
          <w:szCs w:val="22"/>
        </w:rPr>
        <w:t xml:space="preserve">que </w:t>
      </w:r>
      <w:r w:rsidR="00AD7B1C" w:rsidRPr="00AD7B1C">
        <w:rPr>
          <w:rFonts w:ascii="Arial" w:hAnsi="Arial" w:cs="Arial"/>
          <w:sz w:val="24"/>
          <w:szCs w:val="22"/>
        </w:rPr>
        <w:t xml:space="preserve">se </w:t>
      </w:r>
      <w:r w:rsidR="00660AC3" w:rsidRPr="00AD7B1C">
        <w:rPr>
          <w:rFonts w:ascii="Arial" w:hAnsi="Arial" w:cs="Arial"/>
          <w:sz w:val="24"/>
          <w:szCs w:val="22"/>
        </w:rPr>
        <w:t>produjeron</w:t>
      </w:r>
      <w:r w:rsidR="00AD7B1C" w:rsidRPr="00AD7B1C">
        <w:rPr>
          <w:rFonts w:ascii="Arial" w:hAnsi="Arial" w:cs="Arial"/>
          <w:sz w:val="24"/>
          <w:szCs w:val="22"/>
        </w:rPr>
        <w:t xml:space="preserve"> daños a la propiedad de la </w:t>
      </w:r>
      <w:r w:rsidRPr="00AD7B1C">
        <w:rPr>
          <w:rFonts w:ascii="Arial" w:hAnsi="Arial" w:cs="Arial"/>
          <w:sz w:val="24"/>
          <w:szCs w:val="22"/>
        </w:rPr>
        <w:t>actora</w:t>
      </w:r>
      <w:r w:rsidR="00AD7B1C" w:rsidRPr="00AD7B1C">
        <w:rPr>
          <w:rFonts w:ascii="Arial" w:hAnsi="Arial" w:cs="Arial"/>
          <w:sz w:val="24"/>
          <w:szCs w:val="22"/>
        </w:rPr>
        <w:t xml:space="preserve"> </w:t>
      </w:r>
      <w:r w:rsidRPr="00AD7B1C">
        <w:rPr>
          <w:rFonts w:ascii="Arial" w:hAnsi="Arial" w:cs="Arial"/>
          <w:sz w:val="24"/>
          <w:szCs w:val="22"/>
        </w:rPr>
        <w:t xml:space="preserve">y </w:t>
      </w:r>
      <w:r w:rsidR="00AD7B1C" w:rsidRPr="00AD7B1C">
        <w:rPr>
          <w:rFonts w:ascii="Arial" w:hAnsi="Arial" w:cs="Arial"/>
          <w:sz w:val="24"/>
          <w:szCs w:val="22"/>
        </w:rPr>
        <w:t>que se</w:t>
      </w:r>
      <w:r w:rsidRPr="00AD7B1C">
        <w:rPr>
          <w:rFonts w:ascii="Arial" w:hAnsi="Arial" w:cs="Arial"/>
          <w:sz w:val="24"/>
          <w:szCs w:val="22"/>
        </w:rPr>
        <w:t xml:space="preserve"> le causaron unos perjuicios, no es posible </w:t>
      </w:r>
      <w:r w:rsidR="00AD7B1C" w:rsidRPr="00AD7B1C">
        <w:rPr>
          <w:rFonts w:ascii="Arial" w:hAnsi="Arial" w:cs="Arial"/>
          <w:sz w:val="24"/>
          <w:szCs w:val="22"/>
        </w:rPr>
        <w:t>reconocerlos, pues aquellos sobre los que acreditó el nexo causal, corresponden a los ocurridos con anterioridad al acuerdo celebrado entre las partes</w:t>
      </w:r>
      <w:r w:rsidR="00294BCE">
        <w:rPr>
          <w:rFonts w:ascii="Arial" w:hAnsi="Arial" w:cs="Arial"/>
          <w:sz w:val="24"/>
          <w:szCs w:val="22"/>
        </w:rPr>
        <w:t>,</w:t>
      </w:r>
      <w:r w:rsidR="00AD7B1C" w:rsidRPr="00AD7B1C">
        <w:rPr>
          <w:rFonts w:ascii="Arial" w:hAnsi="Arial" w:cs="Arial"/>
          <w:sz w:val="24"/>
          <w:szCs w:val="22"/>
        </w:rPr>
        <w:t xml:space="preserve"> y sobre ellos, se itera, operó la cosa juzgada</w:t>
      </w:r>
      <w:r w:rsidRPr="00AD7B1C">
        <w:rPr>
          <w:rFonts w:ascii="Arial" w:hAnsi="Arial" w:cs="Arial"/>
          <w:sz w:val="24"/>
          <w:szCs w:val="22"/>
        </w:rPr>
        <w:t xml:space="preserve">. </w:t>
      </w:r>
      <w:r w:rsidR="001921C6">
        <w:rPr>
          <w:rFonts w:ascii="Arial" w:hAnsi="Arial" w:cs="Arial"/>
          <w:sz w:val="24"/>
          <w:szCs w:val="22"/>
        </w:rPr>
        <w:t xml:space="preserve">Y en cuanto a </w:t>
      </w:r>
      <w:r w:rsidR="00E04ABD">
        <w:rPr>
          <w:rFonts w:ascii="Arial" w:hAnsi="Arial" w:cs="Arial"/>
          <w:sz w:val="24"/>
          <w:szCs w:val="22"/>
        </w:rPr>
        <w:t xml:space="preserve">los </w:t>
      </w:r>
      <w:r w:rsidR="001921C6">
        <w:rPr>
          <w:rFonts w:ascii="Arial" w:hAnsi="Arial" w:cs="Arial"/>
          <w:sz w:val="24"/>
          <w:szCs w:val="22"/>
        </w:rPr>
        <w:t>que se alega, fueron causados con posterioridad al 24-08-2005, no fueron probados. S</w:t>
      </w:r>
      <w:r w:rsidRPr="00AD7B1C">
        <w:rPr>
          <w:rFonts w:ascii="Arial" w:hAnsi="Arial" w:cs="Arial"/>
          <w:sz w:val="24"/>
          <w:szCs w:val="22"/>
        </w:rPr>
        <w:t xml:space="preserve">e impone entonces, </w:t>
      </w:r>
      <w:r w:rsidR="00660AC3">
        <w:rPr>
          <w:rFonts w:ascii="Arial" w:hAnsi="Arial" w:cs="Arial"/>
          <w:sz w:val="24"/>
          <w:szCs w:val="22"/>
        </w:rPr>
        <w:t xml:space="preserve">el </w:t>
      </w:r>
      <w:r w:rsidR="00660AC3" w:rsidRPr="00AD7B1C">
        <w:rPr>
          <w:rFonts w:ascii="Arial" w:hAnsi="Arial" w:cs="Arial"/>
          <w:sz w:val="24"/>
          <w:szCs w:val="22"/>
        </w:rPr>
        <w:t>fracas</w:t>
      </w:r>
      <w:r w:rsidR="00660AC3">
        <w:rPr>
          <w:rFonts w:ascii="Arial" w:hAnsi="Arial" w:cs="Arial"/>
          <w:sz w:val="24"/>
          <w:szCs w:val="22"/>
        </w:rPr>
        <w:t>o de</w:t>
      </w:r>
      <w:r w:rsidR="00660AC3" w:rsidRPr="00AD7B1C">
        <w:rPr>
          <w:rFonts w:ascii="Arial" w:hAnsi="Arial" w:cs="Arial"/>
          <w:sz w:val="24"/>
          <w:szCs w:val="22"/>
        </w:rPr>
        <w:t xml:space="preserve"> la acción impetrada contra el demandado</w:t>
      </w:r>
      <w:r w:rsidR="00294BCE">
        <w:rPr>
          <w:rFonts w:ascii="Arial" w:hAnsi="Arial" w:cs="Arial"/>
          <w:sz w:val="24"/>
          <w:szCs w:val="22"/>
        </w:rPr>
        <w:t>,</w:t>
      </w:r>
      <w:r w:rsidRPr="00AD7B1C">
        <w:rPr>
          <w:rFonts w:ascii="Arial" w:hAnsi="Arial" w:cs="Arial"/>
          <w:sz w:val="24"/>
          <w:szCs w:val="22"/>
        </w:rPr>
        <w:t xml:space="preserve"> como en efecto se </w:t>
      </w:r>
      <w:r w:rsidR="00660AC3">
        <w:rPr>
          <w:rFonts w:ascii="Arial" w:hAnsi="Arial" w:cs="Arial"/>
          <w:sz w:val="24"/>
          <w:szCs w:val="22"/>
        </w:rPr>
        <w:t>declarará</w:t>
      </w:r>
      <w:r w:rsidRPr="00AD7B1C">
        <w:rPr>
          <w:rFonts w:ascii="Arial" w:hAnsi="Arial" w:cs="Arial"/>
          <w:sz w:val="24"/>
          <w:szCs w:val="22"/>
        </w:rPr>
        <w:t>.</w:t>
      </w:r>
    </w:p>
    <w:p w:rsidR="003D44FC" w:rsidRPr="00E966A0" w:rsidRDefault="003D44FC" w:rsidP="00190C0D">
      <w:pPr>
        <w:spacing w:line="360" w:lineRule="auto"/>
        <w:jc w:val="both"/>
        <w:rPr>
          <w:rFonts w:ascii="Arial" w:hAnsi="Arial" w:cs="Arial"/>
          <w:sz w:val="24"/>
          <w:szCs w:val="22"/>
        </w:rPr>
      </w:pPr>
    </w:p>
    <w:p w:rsidR="00190C0D" w:rsidRPr="006A0477" w:rsidRDefault="00190C0D" w:rsidP="00190C0D">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LAS DECISIONES FINALES</w:t>
      </w:r>
    </w:p>
    <w:p w:rsidR="00190C0D" w:rsidRPr="00B80039" w:rsidRDefault="00190C0D" w:rsidP="00190C0D">
      <w:pPr>
        <w:spacing w:line="360" w:lineRule="auto"/>
        <w:jc w:val="both"/>
        <w:rPr>
          <w:rFonts w:ascii="Arial" w:hAnsi="Arial"/>
          <w:sz w:val="16"/>
          <w:szCs w:val="16"/>
          <w:lang w:val="es-CO"/>
        </w:rPr>
      </w:pPr>
    </w:p>
    <w:p w:rsidR="00404E6B" w:rsidRDefault="00D76616" w:rsidP="00190C0D">
      <w:pPr>
        <w:spacing w:line="360" w:lineRule="auto"/>
        <w:jc w:val="both"/>
        <w:rPr>
          <w:rFonts w:ascii="Arial" w:hAnsi="Arial" w:cs="Arial"/>
          <w:sz w:val="24"/>
          <w:szCs w:val="24"/>
          <w:lang w:val="es-CO"/>
        </w:rPr>
      </w:pPr>
      <w:r>
        <w:rPr>
          <w:rFonts w:ascii="Arial" w:hAnsi="Arial"/>
          <w:sz w:val="24"/>
          <w:lang w:val="es-CO"/>
        </w:rPr>
        <w:t xml:space="preserve">Las </w:t>
      </w:r>
      <w:r w:rsidRPr="006A0477">
        <w:rPr>
          <w:rFonts w:ascii="Arial" w:hAnsi="Arial"/>
          <w:sz w:val="24"/>
          <w:lang w:val="es-CO"/>
        </w:rPr>
        <w:t xml:space="preserve">premisas </w:t>
      </w:r>
      <w:r>
        <w:rPr>
          <w:rFonts w:ascii="Arial" w:hAnsi="Arial"/>
          <w:sz w:val="24"/>
          <w:lang w:val="es-CO"/>
        </w:rPr>
        <w:t xml:space="preserve">jurídicas ya enunciadas sirven para revocar la sentencia impugnada, al </w:t>
      </w:r>
      <w:r w:rsidRPr="003A62E5">
        <w:rPr>
          <w:rFonts w:ascii="Arial" w:hAnsi="Arial"/>
          <w:sz w:val="24"/>
          <w:lang w:val="es-CO"/>
        </w:rPr>
        <w:t xml:space="preserve">tenor de las motivaciones expuestas, </w:t>
      </w:r>
      <w:r w:rsidR="00660AC3">
        <w:rPr>
          <w:rFonts w:ascii="Arial" w:hAnsi="Arial"/>
          <w:sz w:val="24"/>
          <w:lang w:val="es-CO"/>
        </w:rPr>
        <w:t xml:space="preserve">puesto </w:t>
      </w:r>
      <w:r w:rsidR="003A62E5" w:rsidRPr="003A62E5">
        <w:rPr>
          <w:rFonts w:ascii="Arial" w:hAnsi="Arial"/>
          <w:sz w:val="24"/>
          <w:lang w:val="es-CO"/>
        </w:rPr>
        <w:t xml:space="preserve">que hacen inviable apreciar </w:t>
      </w:r>
      <w:r w:rsidRPr="003A62E5">
        <w:rPr>
          <w:rFonts w:ascii="Arial" w:hAnsi="Arial"/>
          <w:sz w:val="24"/>
          <w:lang w:val="es-CO"/>
        </w:rPr>
        <w:t xml:space="preserve">las pretensiones. </w:t>
      </w:r>
      <w:r w:rsidRPr="003A62E5">
        <w:rPr>
          <w:rFonts w:ascii="Arial" w:hAnsi="Arial" w:cs="Arial"/>
          <w:sz w:val="24"/>
          <w:szCs w:val="22"/>
          <w:lang w:val="es-CO"/>
        </w:rPr>
        <w:t>S</w:t>
      </w:r>
      <w:r w:rsidRPr="003A62E5">
        <w:rPr>
          <w:rFonts w:ascii="Arial" w:hAnsi="Arial" w:cs="Arial"/>
          <w:sz w:val="24"/>
          <w:szCs w:val="24"/>
          <w:lang w:val="es-CO"/>
        </w:rPr>
        <w:t xml:space="preserve">e condenará en costas en </w:t>
      </w:r>
      <w:r w:rsidR="00E04ABD">
        <w:rPr>
          <w:rFonts w:ascii="Arial" w:hAnsi="Arial" w:cs="Arial"/>
          <w:sz w:val="24"/>
          <w:szCs w:val="24"/>
          <w:lang w:val="es-CO"/>
        </w:rPr>
        <w:t xml:space="preserve">ambas </w:t>
      </w:r>
      <w:r w:rsidRPr="003A62E5">
        <w:rPr>
          <w:rFonts w:ascii="Arial" w:hAnsi="Arial" w:cs="Arial"/>
          <w:sz w:val="24"/>
          <w:szCs w:val="24"/>
          <w:lang w:val="es-CO"/>
        </w:rPr>
        <w:t>instancia</w:t>
      </w:r>
      <w:r w:rsidR="00E04ABD">
        <w:rPr>
          <w:rFonts w:ascii="Arial" w:hAnsi="Arial" w:cs="Arial"/>
          <w:sz w:val="24"/>
          <w:szCs w:val="24"/>
          <w:lang w:val="es-CO"/>
        </w:rPr>
        <w:t>s</w:t>
      </w:r>
      <w:r w:rsidRPr="003A62E5">
        <w:rPr>
          <w:rFonts w:ascii="Arial" w:hAnsi="Arial" w:cs="Arial"/>
          <w:sz w:val="24"/>
          <w:szCs w:val="24"/>
          <w:lang w:val="es-CO"/>
        </w:rPr>
        <w:t>, a la parte demandante, y a favor de la parte</w:t>
      </w:r>
      <w:r>
        <w:rPr>
          <w:rFonts w:ascii="Arial" w:hAnsi="Arial" w:cs="Arial"/>
          <w:sz w:val="24"/>
          <w:szCs w:val="24"/>
          <w:lang w:val="es-CO"/>
        </w:rPr>
        <w:t xml:space="preserve"> demandada</w:t>
      </w:r>
      <w:r w:rsidRPr="006A0477">
        <w:rPr>
          <w:rFonts w:ascii="Arial" w:hAnsi="Arial" w:cs="Arial"/>
          <w:sz w:val="24"/>
          <w:szCs w:val="24"/>
          <w:lang w:val="es-CO"/>
        </w:rPr>
        <w:t xml:space="preserve">, por </w:t>
      </w:r>
      <w:r>
        <w:rPr>
          <w:rFonts w:ascii="Arial" w:hAnsi="Arial" w:cs="Arial"/>
          <w:sz w:val="24"/>
          <w:szCs w:val="24"/>
          <w:lang w:val="es-CO"/>
        </w:rPr>
        <w:t xml:space="preserve">haber triunfado en el recurso </w:t>
      </w:r>
      <w:r w:rsidRPr="006A0477">
        <w:rPr>
          <w:rFonts w:ascii="Arial" w:hAnsi="Arial" w:cs="Arial"/>
          <w:sz w:val="24"/>
          <w:szCs w:val="24"/>
          <w:lang w:val="es-CO"/>
        </w:rPr>
        <w:t>(Artículo 3</w:t>
      </w:r>
      <w:r>
        <w:rPr>
          <w:rFonts w:ascii="Arial" w:hAnsi="Arial" w:cs="Arial"/>
          <w:sz w:val="24"/>
          <w:szCs w:val="24"/>
          <w:lang w:val="es-CO"/>
        </w:rPr>
        <w:t>65</w:t>
      </w:r>
      <w:r w:rsidRPr="006A0477">
        <w:rPr>
          <w:rFonts w:ascii="Arial" w:hAnsi="Arial" w:cs="Arial"/>
          <w:sz w:val="24"/>
          <w:szCs w:val="24"/>
          <w:lang w:val="es-CO"/>
        </w:rPr>
        <w:t>-1º</w:t>
      </w:r>
      <w:r>
        <w:rPr>
          <w:rFonts w:ascii="Arial" w:hAnsi="Arial" w:cs="Arial"/>
          <w:sz w:val="24"/>
          <w:szCs w:val="24"/>
          <w:lang w:val="es-CO"/>
        </w:rPr>
        <w:t>,</w:t>
      </w:r>
      <w:r w:rsidRPr="006A0477">
        <w:rPr>
          <w:rFonts w:ascii="Arial" w:hAnsi="Arial" w:cs="Arial"/>
          <w:sz w:val="24"/>
          <w:szCs w:val="24"/>
          <w:lang w:val="es-CO"/>
        </w:rPr>
        <w:t xml:space="preserve"> C</w:t>
      </w:r>
      <w:r>
        <w:rPr>
          <w:rFonts w:ascii="Arial" w:hAnsi="Arial" w:cs="Arial"/>
          <w:sz w:val="24"/>
          <w:szCs w:val="24"/>
          <w:lang w:val="es-CO"/>
        </w:rPr>
        <w:t>G</w:t>
      </w:r>
      <w:r w:rsidRPr="006A0477">
        <w:rPr>
          <w:rFonts w:ascii="Arial" w:hAnsi="Arial" w:cs="Arial"/>
          <w:sz w:val="24"/>
          <w:szCs w:val="24"/>
          <w:lang w:val="es-CO"/>
        </w:rPr>
        <w:t>P).</w:t>
      </w:r>
      <w:r>
        <w:rPr>
          <w:rFonts w:ascii="Arial" w:hAnsi="Arial" w:cs="Arial"/>
          <w:sz w:val="24"/>
          <w:szCs w:val="24"/>
          <w:lang w:val="es-CO"/>
        </w:rPr>
        <w:t xml:space="preserve"> </w:t>
      </w:r>
      <w:r w:rsidR="00190C0D">
        <w:rPr>
          <w:rFonts w:ascii="Arial" w:hAnsi="Arial" w:cs="Arial"/>
          <w:sz w:val="24"/>
          <w:szCs w:val="24"/>
          <w:lang w:val="es-CO"/>
        </w:rPr>
        <w:t xml:space="preserve"> </w:t>
      </w:r>
    </w:p>
    <w:p w:rsidR="00AF32B5" w:rsidRPr="00B80039" w:rsidRDefault="00AF32B5" w:rsidP="00190C0D">
      <w:pPr>
        <w:spacing w:line="360" w:lineRule="auto"/>
        <w:jc w:val="both"/>
        <w:rPr>
          <w:rFonts w:ascii="Arial" w:hAnsi="Arial" w:cs="Arial"/>
          <w:sz w:val="16"/>
          <w:szCs w:val="16"/>
          <w:lang w:val="es-CO"/>
        </w:rPr>
      </w:pPr>
    </w:p>
    <w:p w:rsidR="00404E6B" w:rsidRPr="006C64D8" w:rsidRDefault="00404E6B" w:rsidP="00404E6B">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CGP,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xml:space="preserve">. Válido </w:t>
      </w:r>
      <w:r>
        <w:rPr>
          <w:rFonts w:ascii="Arial" w:hAnsi="Arial" w:cs="Arial"/>
          <w:sz w:val="24"/>
          <w:szCs w:val="24"/>
        </w:rPr>
        <w:lastRenderedPageBreak/>
        <w:t>mencionar que en ese sentido se resolvió recientemente apelación, en Sala Unitaria, por el magistrado sustanciador de esta decisión</w:t>
      </w:r>
      <w:r>
        <w:rPr>
          <w:rStyle w:val="Appelnotedebasdep"/>
          <w:rFonts w:ascii="Arial" w:hAnsi="Arial"/>
          <w:sz w:val="24"/>
          <w:szCs w:val="24"/>
        </w:rPr>
        <w:footnoteReference w:id="23"/>
      </w:r>
      <w:r>
        <w:rPr>
          <w:rFonts w:ascii="Arial" w:hAnsi="Arial" w:cs="Arial"/>
          <w:sz w:val="24"/>
          <w:szCs w:val="24"/>
        </w:rPr>
        <w:t>, donde se explicó en amplitud la tesis que avala esta postura.</w:t>
      </w:r>
    </w:p>
    <w:p w:rsidR="00190C0D" w:rsidRPr="009E2F08" w:rsidRDefault="00190C0D" w:rsidP="00190C0D">
      <w:pPr>
        <w:spacing w:line="360" w:lineRule="auto"/>
        <w:jc w:val="both"/>
        <w:rPr>
          <w:rFonts w:ascii="Arial" w:hAnsi="Arial" w:cs="Arial"/>
          <w:szCs w:val="24"/>
          <w:lang w:val="es-CO"/>
        </w:rPr>
      </w:pPr>
    </w:p>
    <w:p w:rsidR="00190C0D" w:rsidRPr="006A0477" w:rsidRDefault="00190C0D" w:rsidP="00190C0D">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190C0D" w:rsidRPr="006A0477" w:rsidRDefault="00190C0D" w:rsidP="00190C0D">
      <w:pPr>
        <w:spacing w:line="360" w:lineRule="auto"/>
        <w:jc w:val="center"/>
        <w:rPr>
          <w:rFonts w:ascii="Arial" w:hAnsi="Arial" w:cs="Arial"/>
          <w:sz w:val="24"/>
          <w:szCs w:val="24"/>
          <w:lang w:val="es-CO"/>
        </w:rPr>
      </w:pPr>
      <w:r w:rsidRPr="006A0477">
        <w:rPr>
          <w:rFonts w:ascii="Arial" w:hAnsi="Arial" w:cs="Arial"/>
          <w:sz w:val="28"/>
          <w:szCs w:val="24"/>
          <w:lang w:val="es-CO"/>
        </w:rPr>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190C0D" w:rsidRPr="00B80039" w:rsidRDefault="00190C0D" w:rsidP="00BA6A96">
      <w:pPr>
        <w:pStyle w:val="Corpsdetexte"/>
        <w:spacing w:line="360" w:lineRule="auto"/>
        <w:jc w:val="center"/>
        <w:rPr>
          <w:rFonts w:ascii="Arial" w:hAnsi="Arial" w:cs="Arial"/>
          <w:color w:val="FF0000"/>
          <w:sz w:val="16"/>
          <w:szCs w:val="16"/>
          <w:lang w:val="es-CO"/>
        </w:rPr>
      </w:pPr>
    </w:p>
    <w:p w:rsidR="00D76616" w:rsidRDefault="00D76616" w:rsidP="00D76616">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REVOCAR</w:t>
      </w:r>
      <w:r w:rsidRPr="00D56B54">
        <w:rPr>
          <w:rFonts w:ascii="Arial" w:hAnsi="Arial" w:cs="Arial"/>
          <w:sz w:val="24"/>
          <w:szCs w:val="24"/>
          <w:lang w:val="es-CO"/>
        </w:rPr>
        <w:t xml:space="preserve"> íntegramente, el fallo fechado el día </w:t>
      </w:r>
      <w:r>
        <w:rPr>
          <w:rFonts w:ascii="Arial" w:hAnsi="Arial" w:cs="Arial"/>
          <w:sz w:val="24"/>
          <w:szCs w:val="24"/>
          <w:lang w:val="es-CO"/>
        </w:rPr>
        <w:t>15-08</w:t>
      </w:r>
      <w:r w:rsidRPr="00D56B54">
        <w:rPr>
          <w:rFonts w:ascii="Arial" w:hAnsi="Arial" w:cs="Arial"/>
          <w:sz w:val="24"/>
          <w:szCs w:val="24"/>
          <w:lang w:val="es-CO"/>
        </w:rPr>
        <w:t xml:space="preserve">-2013 del Juzgado </w:t>
      </w:r>
      <w:r>
        <w:rPr>
          <w:rFonts w:ascii="Arial" w:hAnsi="Arial" w:cs="Arial"/>
          <w:sz w:val="24"/>
          <w:szCs w:val="24"/>
          <w:lang w:val="es-CO"/>
        </w:rPr>
        <w:t>Tercero</w:t>
      </w:r>
      <w:r w:rsidRPr="00D56B54">
        <w:rPr>
          <w:rFonts w:ascii="Arial" w:hAnsi="Arial" w:cs="Arial"/>
          <w:sz w:val="24"/>
          <w:szCs w:val="24"/>
          <w:lang w:val="es-CO"/>
        </w:rPr>
        <w:t xml:space="preserve"> Civil del Circuito de Pereira, R., dentro del presente proceso ordinario.</w:t>
      </w:r>
    </w:p>
    <w:p w:rsidR="00BA34E0" w:rsidRPr="00B80039" w:rsidRDefault="00BA34E0" w:rsidP="00BA34E0">
      <w:pPr>
        <w:widowControl/>
        <w:overflowPunct/>
        <w:autoSpaceDE/>
        <w:autoSpaceDN/>
        <w:adjustRightInd/>
        <w:spacing w:line="360" w:lineRule="auto"/>
        <w:ind w:left="360"/>
        <w:jc w:val="both"/>
        <w:rPr>
          <w:rFonts w:ascii="Arial" w:hAnsi="Arial" w:cs="Arial"/>
          <w:sz w:val="16"/>
          <w:szCs w:val="16"/>
          <w:lang w:val="es-CO"/>
        </w:rPr>
      </w:pPr>
    </w:p>
    <w:p w:rsidR="0026497A" w:rsidRDefault="00BA34E0" w:rsidP="00D76616">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DECLARAR </w:t>
      </w:r>
      <w:r w:rsidR="00B86A47">
        <w:rPr>
          <w:rFonts w:ascii="Arial" w:hAnsi="Arial" w:cs="Arial"/>
          <w:sz w:val="24"/>
          <w:szCs w:val="24"/>
          <w:lang w:val="es-CO"/>
        </w:rPr>
        <w:t>probada la excepción de cosa juzgada</w:t>
      </w:r>
      <w:r w:rsidR="0026497A">
        <w:rPr>
          <w:rFonts w:ascii="Arial" w:hAnsi="Arial" w:cs="Arial"/>
          <w:sz w:val="24"/>
          <w:szCs w:val="24"/>
          <w:lang w:val="es-CO"/>
        </w:rPr>
        <w:t xml:space="preserve">, </w:t>
      </w:r>
      <w:r w:rsidR="0026497A" w:rsidRPr="0050268D">
        <w:rPr>
          <w:rFonts w:ascii="Arial" w:hAnsi="Arial" w:cs="Arial"/>
          <w:spacing w:val="-3"/>
          <w:sz w:val="24"/>
          <w:szCs w:val="24"/>
        </w:rPr>
        <w:t xml:space="preserve">en cuanto </w:t>
      </w:r>
      <w:r w:rsidR="0026497A">
        <w:rPr>
          <w:rFonts w:ascii="Arial" w:hAnsi="Arial" w:cs="Arial"/>
          <w:spacing w:val="-3"/>
          <w:sz w:val="24"/>
          <w:szCs w:val="24"/>
        </w:rPr>
        <w:t>e</w:t>
      </w:r>
      <w:r w:rsidR="0026497A" w:rsidRPr="0050268D">
        <w:rPr>
          <w:rFonts w:ascii="Arial" w:hAnsi="Arial" w:cs="Arial"/>
          <w:spacing w:val="-3"/>
          <w:sz w:val="24"/>
          <w:szCs w:val="24"/>
        </w:rPr>
        <w:t xml:space="preserve"> este litigio</w:t>
      </w:r>
      <w:r w:rsidR="0026497A">
        <w:rPr>
          <w:rFonts w:ascii="Arial" w:hAnsi="Arial" w:cs="Arial"/>
          <w:spacing w:val="-3"/>
          <w:sz w:val="24"/>
          <w:szCs w:val="24"/>
        </w:rPr>
        <w:t xml:space="preserve"> y hasta la fecha de celebración de la conciliación (24-08-2005)</w:t>
      </w:r>
      <w:r w:rsidR="0026497A">
        <w:rPr>
          <w:rFonts w:ascii="Arial" w:hAnsi="Arial" w:cs="Arial"/>
          <w:sz w:val="24"/>
          <w:szCs w:val="24"/>
          <w:lang w:val="es-CO"/>
        </w:rPr>
        <w:t>.</w:t>
      </w:r>
    </w:p>
    <w:p w:rsidR="0066128B" w:rsidRPr="00B80039" w:rsidRDefault="0066128B" w:rsidP="0066128B">
      <w:pPr>
        <w:widowControl/>
        <w:overflowPunct/>
        <w:autoSpaceDE/>
        <w:autoSpaceDN/>
        <w:adjustRightInd/>
        <w:spacing w:line="360" w:lineRule="auto"/>
        <w:jc w:val="both"/>
        <w:rPr>
          <w:rFonts w:ascii="Arial" w:hAnsi="Arial" w:cs="Arial"/>
          <w:sz w:val="16"/>
          <w:szCs w:val="16"/>
          <w:lang w:val="es-CO"/>
        </w:rPr>
      </w:pPr>
    </w:p>
    <w:p w:rsidR="00BA34E0" w:rsidRPr="00D56B54" w:rsidRDefault="0026497A" w:rsidP="00D76616">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DENEGAR  las pretensiones de la demanda y por los hechos ocurridos con posterioridad al 24-08-2005. </w:t>
      </w:r>
    </w:p>
    <w:p w:rsidR="00D76616" w:rsidRPr="00B80039" w:rsidRDefault="00D76616" w:rsidP="00D76616">
      <w:pPr>
        <w:widowControl/>
        <w:overflowPunct/>
        <w:autoSpaceDE/>
        <w:autoSpaceDN/>
        <w:adjustRightInd/>
        <w:spacing w:line="360" w:lineRule="auto"/>
        <w:ind w:left="360"/>
        <w:jc w:val="both"/>
        <w:rPr>
          <w:rFonts w:ascii="Arial" w:hAnsi="Arial" w:cs="Arial"/>
          <w:sz w:val="16"/>
          <w:szCs w:val="16"/>
          <w:lang w:val="es-CO"/>
        </w:rPr>
      </w:pPr>
    </w:p>
    <w:p w:rsidR="00D76616" w:rsidRPr="00D56B54" w:rsidRDefault="00D76616" w:rsidP="00D76616">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CONDENAR en costas en </w:t>
      </w:r>
      <w:r w:rsidR="00CE1323">
        <w:rPr>
          <w:rFonts w:ascii="Arial" w:hAnsi="Arial" w:cs="Arial"/>
          <w:sz w:val="24"/>
          <w:szCs w:val="24"/>
          <w:lang w:val="es-CO"/>
        </w:rPr>
        <w:t xml:space="preserve">ambas </w:t>
      </w:r>
      <w:r w:rsidRPr="00D56B54">
        <w:rPr>
          <w:rFonts w:ascii="Arial" w:hAnsi="Arial" w:cs="Arial"/>
          <w:sz w:val="24"/>
          <w:szCs w:val="24"/>
          <w:lang w:val="es-CO"/>
        </w:rPr>
        <w:t>instancia</w:t>
      </w:r>
      <w:r w:rsidR="00CE1323">
        <w:rPr>
          <w:rFonts w:ascii="Arial" w:hAnsi="Arial" w:cs="Arial"/>
          <w:sz w:val="24"/>
          <w:szCs w:val="24"/>
          <w:lang w:val="es-CO"/>
        </w:rPr>
        <w:t>s</w:t>
      </w:r>
      <w:r w:rsidRPr="00D56B54">
        <w:rPr>
          <w:rFonts w:ascii="Arial" w:hAnsi="Arial" w:cs="Arial"/>
          <w:sz w:val="24"/>
          <w:szCs w:val="24"/>
          <w:lang w:val="es-CO"/>
        </w:rPr>
        <w:t>, a la parte demandante y a favor de la parte demandada. Se liquidarán en primera instancia.</w:t>
      </w:r>
    </w:p>
    <w:p w:rsidR="00D76616" w:rsidRPr="00B80039" w:rsidRDefault="00D76616" w:rsidP="00D76616">
      <w:pPr>
        <w:pStyle w:val="Paragraphedeliste"/>
        <w:spacing w:line="360" w:lineRule="auto"/>
        <w:rPr>
          <w:rFonts w:ascii="Arial" w:hAnsi="Arial" w:cs="Arial"/>
          <w:sz w:val="16"/>
          <w:szCs w:val="16"/>
          <w:lang w:val="es-CO"/>
        </w:rPr>
      </w:pPr>
    </w:p>
    <w:p w:rsidR="00D76616" w:rsidRPr="00D56B54" w:rsidRDefault="00D76616" w:rsidP="00D76616">
      <w:pPr>
        <w:widowControl/>
        <w:numPr>
          <w:ilvl w:val="0"/>
          <w:numId w:val="4"/>
        </w:numPr>
        <w:overflowPunct/>
        <w:autoSpaceDE/>
        <w:autoSpaceDN/>
        <w:adjustRightInd/>
        <w:spacing w:line="360" w:lineRule="auto"/>
        <w:jc w:val="both"/>
        <w:rPr>
          <w:rFonts w:ascii="Arial" w:hAnsi="Arial" w:cs="Arial"/>
          <w:sz w:val="24"/>
          <w:szCs w:val="24"/>
          <w:lang w:val="es-CO"/>
        </w:rPr>
      </w:pPr>
      <w:r w:rsidRPr="00D56B54">
        <w:rPr>
          <w:rFonts w:ascii="Arial" w:hAnsi="Arial" w:cs="Arial"/>
          <w:sz w:val="24"/>
          <w:szCs w:val="24"/>
          <w:lang w:val="es-CO"/>
        </w:rPr>
        <w:t>DEVOLVER el expediente al Juzgado de origen, en firme esta providencia.</w:t>
      </w:r>
    </w:p>
    <w:p w:rsidR="009A431B" w:rsidRPr="00BA6A96" w:rsidRDefault="009A431B" w:rsidP="00BA6A96">
      <w:pPr>
        <w:widowControl/>
        <w:overflowPunct/>
        <w:autoSpaceDE/>
        <w:autoSpaceDN/>
        <w:adjustRightInd/>
        <w:spacing w:line="360" w:lineRule="auto"/>
        <w:jc w:val="center"/>
        <w:rPr>
          <w:rFonts w:ascii="Arial" w:hAnsi="Arial" w:cs="Arial"/>
          <w:smallCaps/>
          <w:sz w:val="24"/>
          <w:szCs w:val="24"/>
          <w:lang w:val="es-CO"/>
        </w:rPr>
      </w:pPr>
    </w:p>
    <w:p w:rsidR="005B40AE" w:rsidRPr="000742F2" w:rsidRDefault="005B40AE" w:rsidP="009C30DF">
      <w:pPr>
        <w:widowControl/>
        <w:overflowPunct/>
        <w:autoSpaceDE/>
        <w:autoSpaceDN/>
        <w:adjustRightInd/>
        <w:spacing w:line="360" w:lineRule="auto"/>
        <w:jc w:val="center"/>
        <w:rPr>
          <w:rFonts w:ascii="Arial" w:hAnsi="Arial" w:cs="Arial"/>
          <w:smallCaps/>
          <w:sz w:val="24"/>
          <w:szCs w:val="24"/>
          <w:lang w:val="en-US"/>
        </w:rPr>
      </w:pPr>
      <w:proofErr w:type="spellStart"/>
      <w:r w:rsidRPr="000742F2">
        <w:rPr>
          <w:rFonts w:ascii="Arial" w:hAnsi="Arial" w:cs="Arial"/>
          <w:smallCaps/>
          <w:sz w:val="28"/>
          <w:szCs w:val="24"/>
          <w:lang w:val="en-US"/>
        </w:rPr>
        <w:t>Notifíquese</w:t>
      </w:r>
      <w:proofErr w:type="spellEnd"/>
      <w:r w:rsidRPr="000742F2">
        <w:rPr>
          <w:rFonts w:ascii="Arial" w:hAnsi="Arial" w:cs="Arial"/>
          <w:smallCaps/>
          <w:sz w:val="28"/>
          <w:szCs w:val="24"/>
          <w:lang w:val="en-US"/>
        </w:rPr>
        <w:t>,</w:t>
      </w:r>
    </w:p>
    <w:p w:rsidR="006D6AD7" w:rsidRDefault="006D6AD7" w:rsidP="009C30DF">
      <w:pPr>
        <w:widowControl/>
        <w:overflowPunct/>
        <w:autoSpaceDE/>
        <w:autoSpaceDN/>
        <w:adjustRightInd/>
        <w:spacing w:line="360" w:lineRule="auto"/>
        <w:jc w:val="center"/>
        <w:rPr>
          <w:rFonts w:ascii="Arial" w:hAnsi="Arial" w:cs="Arial"/>
          <w:sz w:val="24"/>
          <w:szCs w:val="24"/>
          <w:lang w:val="en-US"/>
        </w:rPr>
      </w:pPr>
    </w:p>
    <w:p w:rsidR="00B154DD" w:rsidRPr="000742F2" w:rsidRDefault="00B154DD"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proofErr w:type="spellStart"/>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proofErr w:type="spellEnd"/>
      <w:r w:rsidRPr="003472B6">
        <w:rPr>
          <w:rFonts w:ascii="Arial" w:hAnsi="Arial" w:cs="Arial"/>
          <w:spacing w:val="-3"/>
          <w:w w:val="150"/>
          <w:sz w:val="22"/>
          <w:szCs w:val="18"/>
          <w:lang w:val="en-US"/>
        </w:rPr>
        <w:t xml:space="preserve"> </w:t>
      </w:r>
      <w:proofErr w:type="spellStart"/>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proofErr w:type="spellEnd"/>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B154DD"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B154DD" w:rsidRPr="00B154DD" w:rsidRDefault="00B154DD"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gramStart"/>
      <w:r w:rsidRPr="003472B6">
        <w:rPr>
          <w:rFonts w:ascii="Arial" w:hAnsi="Arial"/>
          <w:w w:val="150"/>
          <w:sz w:val="24"/>
          <w:szCs w:val="18"/>
          <w:lang w:val="en-US"/>
        </w:rPr>
        <w:t>E</w:t>
      </w:r>
      <w:r w:rsidRPr="003472B6">
        <w:rPr>
          <w:rFonts w:ascii="Arial" w:hAnsi="Arial"/>
          <w:w w:val="150"/>
          <w:sz w:val="18"/>
          <w:szCs w:val="18"/>
          <w:lang w:val="en-US"/>
        </w:rPr>
        <w:t>DDER</w:t>
      </w:r>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proofErr w:type="gramEnd"/>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07870" w:rsidRPr="0041300C" w:rsidRDefault="00E07870" w:rsidP="00E07870">
      <w:pPr>
        <w:pStyle w:val="Corpsdetexte"/>
        <w:tabs>
          <w:tab w:val="left" w:pos="9356"/>
          <w:tab w:val="left" w:pos="9498"/>
        </w:tabs>
        <w:spacing w:line="360" w:lineRule="auto"/>
        <w:ind w:left="7513"/>
        <w:jc w:val="right"/>
        <w:rPr>
          <w:rFonts w:ascii="Arial" w:hAnsi="Arial"/>
          <w:w w:val="150"/>
          <w:sz w:val="10"/>
          <w:szCs w:val="10"/>
          <w:lang w:val="en-US"/>
        </w:rPr>
      </w:pPr>
    </w:p>
    <w:p w:rsidR="00E07870" w:rsidRDefault="00CE1323" w:rsidP="00036F8E">
      <w:pPr>
        <w:pStyle w:val="Corpsdetexte"/>
        <w:tabs>
          <w:tab w:val="left" w:pos="9356"/>
          <w:tab w:val="left" w:pos="9498"/>
        </w:tabs>
        <w:spacing w:line="360" w:lineRule="auto"/>
        <w:ind w:left="7513"/>
        <w:jc w:val="right"/>
        <w:rPr>
          <w:rFonts w:ascii="Arial" w:hAnsi="Arial" w:cs="Arial"/>
          <w:sz w:val="22"/>
          <w:szCs w:val="22"/>
        </w:rPr>
      </w:pPr>
      <w:r w:rsidRPr="00292F23">
        <w:rPr>
          <w:rFonts w:ascii="Times New Roman" w:hAnsi="Times New Roman" w:cs="Times New Roman"/>
          <w:bCs w:val="0"/>
          <w:noProof/>
          <w:kern w:val="28"/>
          <w:sz w:val="20"/>
          <w:szCs w:val="20"/>
          <w:lang w:val="fr-FR" w:eastAsia="fr-FR"/>
        </w:rPr>
        <mc:AlternateContent>
          <mc:Choice Requires="wps">
            <w:drawing>
              <wp:anchor distT="0" distB="0" distL="114300" distR="114300" simplePos="0" relativeHeight="251661312" behindDoc="0" locked="0" layoutInCell="1" allowOverlap="1" wp14:anchorId="2FA7434C" wp14:editId="3ECD852A">
                <wp:simplePos x="0" y="0"/>
                <wp:positionH relativeFrom="margin">
                  <wp:posOffset>1554480</wp:posOffset>
                </wp:positionH>
                <wp:positionV relativeFrom="paragraph">
                  <wp:posOffset>39582</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C72BDA" w:rsidRPr="005E4B32" w:rsidRDefault="00C72BDA" w:rsidP="00292F2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C72BDA" w:rsidRPr="005E4B32" w:rsidRDefault="00C72BDA" w:rsidP="00292F2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C72BDA" w:rsidRPr="005E4B32" w:rsidRDefault="00C72BDA" w:rsidP="00292F23">
                            <w:pPr>
                              <w:jc w:val="both"/>
                              <w:rPr>
                                <w:rFonts w:ascii="Kalinga" w:hAnsi="Kalinga" w:cs="Kalinga"/>
                                <w:color w:val="000000"/>
                              </w:rPr>
                            </w:pPr>
                          </w:p>
                          <w:p w:rsidR="00C72BDA" w:rsidRPr="005E4B32" w:rsidRDefault="00C72BDA" w:rsidP="00292F23">
                            <w:pPr>
                              <w:jc w:val="center"/>
                              <w:rPr>
                                <w:rFonts w:ascii="Kalinga" w:hAnsi="Kalinga" w:cs="Kalinga"/>
                                <w:color w:val="000000"/>
                              </w:rPr>
                            </w:pPr>
                            <w:r w:rsidRPr="005E4B32">
                              <w:rPr>
                                <w:rFonts w:ascii="Kalinga" w:hAnsi="Kalinga" w:cs="Kalinga"/>
                                <w:color w:val="000000"/>
                              </w:rPr>
                              <w:t>____________________________________</w:t>
                            </w:r>
                          </w:p>
                          <w:p w:rsidR="00C72BDA" w:rsidRPr="005E4B32" w:rsidRDefault="00C72BDA" w:rsidP="00292F23">
                            <w:pPr>
                              <w:jc w:val="center"/>
                              <w:rPr>
                                <w:rFonts w:ascii="Kalinga" w:hAnsi="Kalinga" w:cs="Kalinga"/>
                                <w:b/>
                                <w:color w:val="000000"/>
                              </w:rPr>
                            </w:pPr>
                            <w:r w:rsidRPr="005E4B32">
                              <w:rPr>
                                <w:rFonts w:ascii="Kalinga" w:hAnsi="Kalinga" w:cs="Kalinga"/>
                                <w:color w:val="000000"/>
                              </w:rPr>
                              <w:t>JAÍR DE JESÚS HENAO MOLINA</w:t>
                            </w:r>
                          </w:p>
                          <w:p w:rsidR="00C72BDA" w:rsidRPr="005E4B32" w:rsidRDefault="00C72BDA" w:rsidP="00292F2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C72BDA" w:rsidRPr="00D54419" w:rsidRDefault="00C72BDA" w:rsidP="00292F2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2.4pt;margin-top:3.1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" strokeweight="2pt">
                <v:stroke linestyle="thickThin"/>
                <v:textbox>
                  <w:txbxContent>
                    <w:p w:rsidR="00C72BDA" w:rsidRPr="005E4B32" w:rsidRDefault="00C72BDA" w:rsidP="00292F2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C72BDA" w:rsidRPr="005E4B32" w:rsidRDefault="00C72BDA" w:rsidP="00292F2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C72BDA" w:rsidRPr="005E4B32" w:rsidRDefault="00C72BDA" w:rsidP="00292F23">
                      <w:pPr>
                        <w:jc w:val="both"/>
                        <w:rPr>
                          <w:rFonts w:ascii="Kalinga" w:hAnsi="Kalinga" w:cs="Kalinga"/>
                          <w:color w:val="000000"/>
                        </w:rPr>
                      </w:pPr>
                    </w:p>
                    <w:p w:rsidR="00C72BDA" w:rsidRPr="005E4B32" w:rsidRDefault="00C72BDA" w:rsidP="00292F23">
                      <w:pPr>
                        <w:jc w:val="center"/>
                        <w:rPr>
                          <w:rFonts w:ascii="Kalinga" w:hAnsi="Kalinga" w:cs="Kalinga"/>
                          <w:color w:val="000000"/>
                        </w:rPr>
                      </w:pPr>
                      <w:r w:rsidRPr="005E4B32">
                        <w:rPr>
                          <w:rFonts w:ascii="Kalinga" w:hAnsi="Kalinga" w:cs="Kalinga"/>
                          <w:color w:val="000000"/>
                        </w:rPr>
                        <w:t>____________________________________</w:t>
                      </w:r>
                    </w:p>
                    <w:p w:rsidR="00C72BDA" w:rsidRPr="005E4B32" w:rsidRDefault="00C72BDA" w:rsidP="00292F23">
                      <w:pPr>
                        <w:jc w:val="center"/>
                        <w:rPr>
                          <w:rFonts w:ascii="Kalinga" w:hAnsi="Kalinga" w:cs="Kalinga"/>
                          <w:b/>
                          <w:color w:val="000000"/>
                        </w:rPr>
                      </w:pPr>
                      <w:r w:rsidRPr="005E4B32">
                        <w:rPr>
                          <w:rFonts w:ascii="Kalinga" w:hAnsi="Kalinga" w:cs="Kalinga"/>
                          <w:color w:val="000000"/>
                        </w:rPr>
                        <w:t>JAÍR DE JESÚS HENAO MOLINA</w:t>
                      </w:r>
                    </w:p>
                    <w:p w:rsidR="00C72BDA" w:rsidRPr="005E4B32" w:rsidRDefault="00C72BDA" w:rsidP="00292F2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C72BDA" w:rsidRPr="00D54419" w:rsidRDefault="00C72BDA" w:rsidP="00292F23">
                      <w:pPr>
                        <w:jc w:val="center"/>
                        <w:rPr>
                          <w:rFonts w:cs="Arial"/>
                          <w:sz w:val="22"/>
                          <w:szCs w:val="22"/>
                        </w:rPr>
                      </w:pPr>
                    </w:p>
                  </w:txbxContent>
                </v:textbox>
                <w10:wrap anchorx="margin"/>
              </v:rect>
            </w:pict>
          </mc:Fallback>
        </mc:AlternateContent>
      </w:r>
      <w:r w:rsidR="00E07870" w:rsidRPr="006A0477">
        <w:rPr>
          <w:rFonts w:ascii="Arial" w:hAnsi="Arial"/>
          <w:w w:val="150"/>
          <w:sz w:val="10"/>
          <w:szCs w:val="10"/>
          <w:lang w:val="es-CO"/>
        </w:rPr>
        <w:t xml:space="preserve">DGH / </w:t>
      </w:r>
      <w:r w:rsidR="00E07870">
        <w:rPr>
          <w:rFonts w:ascii="Arial" w:hAnsi="Arial"/>
          <w:w w:val="150"/>
          <w:sz w:val="10"/>
          <w:szCs w:val="10"/>
          <w:lang w:val="es-CO"/>
        </w:rPr>
        <w:t xml:space="preserve">DGD / </w:t>
      </w:r>
      <w:r w:rsidR="00E07870" w:rsidRPr="006A0477">
        <w:rPr>
          <w:rFonts w:ascii="Arial" w:hAnsi="Arial"/>
          <w:w w:val="150"/>
          <w:sz w:val="10"/>
          <w:szCs w:val="10"/>
          <w:lang w:val="es-CO"/>
        </w:rPr>
        <w:t>201</w:t>
      </w:r>
      <w:r w:rsidR="00E07870">
        <w:rPr>
          <w:rFonts w:ascii="Arial" w:hAnsi="Arial"/>
          <w:w w:val="150"/>
          <w:sz w:val="10"/>
          <w:szCs w:val="10"/>
          <w:lang w:val="es-CO"/>
        </w:rPr>
        <w:t>6</w:t>
      </w:r>
    </w:p>
    <w:p w:rsidR="00E07870" w:rsidRPr="006A0477" w:rsidRDefault="00E07870" w:rsidP="00675123">
      <w:pPr>
        <w:pStyle w:val="Corpsdetexte"/>
        <w:tabs>
          <w:tab w:val="left" w:pos="9356"/>
          <w:tab w:val="left" w:pos="9498"/>
        </w:tabs>
        <w:spacing w:line="360" w:lineRule="auto"/>
        <w:ind w:left="9356" w:hanging="1843"/>
        <w:jc w:val="right"/>
        <w:rPr>
          <w:rFonts w:ascii="Arial" w:hAnsi="Arial"/>
          <w:w w:val="150"/>
          <w:sz w:val="16"/>
          <w:lang w:val="es-CO"/>
        </w:rPr>
      </w:pPr>
    </w:p>
    <w:sectPr w:rsidR="00E07870" w:rsidRPr="006A0477" w:rsidSect="00292F23">
      <w:headerReference w:type="even" r:id="rId10"/>
      <w:headerReference w:type="default" r:id="rId11"/>
      <w:footerReference w:type="default" r:id="rId12"/>
      <w:headerReference w:type="first" r:id="rId13"/>
      <w:footerReference w:type="first" r:id="rId14"/>
      <w:pgSz w:w="12242" w:h="18722" w:code="14"/>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01" w:rsidRDefault="000E7601">
      <w:r>
        <w:separator/>
      </w:r>
    </w:p>
  </w:endnote>
  <w:endnote w:type="continuationSeparator" w:id="0">
    <w:p w:rsidR="000E7601" w:rsidRDefault="000E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Default="00C72BDA" w:rsidP="007A7A7F">
    <w:pPr>
      <w:pStyle w:val="Pieddepage"/>
      <w:pBdr>
        <w:bottom w:val="double" w:sz="6" w:space="1" w:color="auto"/>
      </w:pBdr>
      <w:spacing w:line="360" w:lineRule="auto"/>
      <w:jc w:val="right"/>
      <w:rPr>
        <w:rFonts w:ascii="Arial" w:hAnsi="Arial" w:cs="Arial"/>
        <w:spacing w:val="20"/>
        <w:w w:val="200"/>
        <w:sz w:val="14"/>
        <w:szCs w:val="10"/>
      </w:rPr>
    </w:pPr>
  </w:p>
  <w:p w:rsidR="00C72BDA" w:rsidRDefault="00C72BDA" w:rsidP="007A7A7F">
    <w:pPr>
      <w:pStyle w:val="Pieddepage"/>
      <w:spacing w:line="360" w:lineRule="auto"/>
      <w:jc w:val="right"/>
      <w:rPr>
        <w:rFonts w:ascii="Arial" w:hAnsi="Arial" w:cs="Arial"/>
        <w:spacing w:val="20"/>
        <w:w w:val="200"/>
        <w:sz w:val="14"/>
        <w:szCs w:val="10"/>
      </w:rPr>
    </w:pPr>
  </w:p>
  <w:p w:rsidR="00C72BDA" w:rsidRDefault="00C72BDA"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C72BDA" w:rsidRPr="007A7A7F" w:rsidRDefault="00C72BDA"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Default="00C72BDA" w:rsidP="00B91083">
    <w:pPr>
      <w:pStyle w:val="Pieddepage"/>
      <w:pBdr>
        <w:bottom w:val="double" w:sz="6" w:space="1" w:color="auto"/>
      </w:pBdr>
      <w:spacing w:line="360" w:lineRule="auto"/>
      <w:jc w:val="right"/>
      <w:rPr>
        <w:rFonts w:ascii="Arial" w:hAnsi="Arial" w:cs="Arial"/>
        <w:spacing w:val="20"/>
        <w:w w:val="200"/>
        <w:sz w:val="14"/>
        <w:szCs w:val="10"/>
      </w:rPr>
    </w:pPr>
  </w:p>
  <w:p w:rsidR="00C72BDA" w:rsidRDefault="00C72BDA" w:rsidP="00B91083">
    <w:pPr>
      <w:pStyle w:val="Pieddepage"/>
      <w:spacing w:line="360" w:lineRule="auto"/>
      <w:jc w:val="right"/>
      <w:rPr>
        <w:rFonts w:ascii="Arial" w:hAnsi="Arial" w:cs="Arial"/>
        <w:spacing w:val="20"/>
        <w:w w:val="200"/>
        <w:sz w:val="14"/>
        <w:szCs w:val="10"/>
      </w:rPr>
    </w:pPr>
  </w:p>
  <w:p w:rsidR="00C72BDA" w:rsidRDefault="00C72BDA"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C72BDA" w:rsidRDefault="00C72BDA"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01" w:rsidRDefault="000E7601">
      <w:r>
        <w:separator/>
      </w:r>
    </w:p>
  </w:footnote>
  <w:footnote w:type="continuationSeparator" w:id="0">
    <w:p w:rsidR="000E7601" w:rsidRDefault="000E7601">
      <w:r>
        <w:continuationSeparator/>
      </w:r>
    </w:p>
  </w:footnote>
  <w:footnote w:id="1">
    <w:p w:rsidR="00C72BDA" w:rsidRPr="004039B3" w:rsidRDefault="00C72BDA" w:rsidP="004039B3">
      <w:pPr>
        <w:pStyle w:val="Notedebasdepage"/>
        <w:jc w:val="both"/>
        <w:rPr>
          <w:lang w:val="es-CO"/>
        </w:rPr>
      </w:pPr>
      <w:r>
        <w:rPr>
          <w:rStyle w:val="Appelnotedebasdep"/>
        </w:rPr>
        <w:footnoteRef/>
      </w:r>
      <w:r>
        <w:t xml:space="preserve"> </w:t>
      </w:r>
      <w:r w:rsidRPr="009F2B64">
        <w:rPr>
          <w:rFonts w:asciiTheme="minorHAnsi" w:hAnsiTheme="minorHAnsi"/>
        </w:rPr>
        <w:t xml:space="preserve">SANTOS BALLESTEROS, Jorge. Responsabilidad civil, tomo </w:t>
      </w:r>
      <w:r>
        <w:rPr>
          <w:rFonts w:asciiTheme="minorHAnsi" w:hAnsiTheme="minorHAnsi"/>
        </w:rPr>
        <w:t>I</w:t>
      </w:r>
      <w:r w:rsidRPr="009F2B64">
        <w:rPr>
          <w:rFonts w:asciiTheme="minorHAnsi" w:hAnsiTheme="minorHAnsi"/>
        </w:rPr>
        <w:t xml:space="preserve">I, parte </w:t>
      </w:r>
      <w:r>
        <w:rPr>
          <w:rFonts w:asciiTheme="minorHAnsi" w:hAnsiTheme="minorHAnsi"/>
        </w:rPr>
        <w:t>especial</w:t>
      </w:r>
      <w:r w:rsidRPr="009F2B64">
        <w:rPr>
          <w:rFonts w:asciiTheme="minorHAnsi" w:hAnsiTheme="minorHAnsi"/>
        </w:rPr>
        <w:t xml:space="preserve">, </w:t>
      </w:r>
      <w:r w:rsidRPr="009F2B64">
        <w:rPr>
          <w:rFonts w:asciiTheme="minorHAnsi" w:hAnsiTheme="minorHAnsi" w:cs="Arial"/>
          <w:lang w:val="es-CO"/>
        </w:rPr>
        <w:t xml:space="preserve">Bogotá, </w:t>
      </w:r>
      <w:r>
        <w:rPr>
          <w:rFonts w:asciiTheme="minorHAnsi" w:hAnsiTheme="minorHAnsi" w:cs="Arial"/>
          <w:lang w:val="es-CO"/>
        </w:rPr>
        <w:t xml:space="preserve">Pontificia </w:t>
      </w:r>
      <w:r w:rsidRPr="009F2B64">
        <w:rPr>
          <w:rFonts w:asciiTheme="minorHAnsi" w:hAnsiTheme="minorHAnsi" w:cs="Arial"/>
          <w:lang w:val="es-CO"/>
        </w:rPr>
        <w:t xml:space="preserve">Universidad </w:t>
      </w:r>
      <w:r>
        <w:rPr>
          <w:rFonts w:asciiTheme="minorHAnsi" w:hAnsiTheme="minorHAnsi" w:cs="Arial"/>
          <w:lang w:val="es-CO"/>
        </w:rPr>
        <w:t xml:space="preserve">Javeriana </w:t>
      </w:r>
      <w:r w:rsidRPr="009F2B64">
        <w:rPr>
          <w:rFonts w:asciiTheme="minorHAnsi" w:hAnsiTheme="minorHAnsi" w:cs="Arial"/>
          <w:lang w:val="es-CO"/>
        </w:rPr>
        <w:t xml:space="preserve">de </w:t>
      </w:r>
      <w:r>
        <w:rPr>
          <w:rFonts w:asciiTheme="minorHAnsi" w:hAnsiTheme="minorHAnsi" w:cs="Arial"/>
          <w:lang w:val="es-CO"/>
        </w:rPr>
        <w:t xml:space="preserve">Bogotá </w:t>
      </w:r>
      <w:r w:rsidRPr="009F2B64">
        <w:rPr>
          <w:rFonts w:asciiTheme="minorHAnsi" w:hAnsiTheme="minorHAnsi" w:cs="Arial"/>
          <w:lang w:val="es-CO"/>
        </w:rPr>
        <w:t>y Temis, 201</w:t>
      </w:r>
      <w:r>
        <w:rPr>
          <w:rFonts w:asciiTheme="minorHAnsi" w:hAnsiTheme="minorHAnsi" w:cs="Arial"/>
          <w:lang w:val="es-CO"/>
        </w:rPr>
        <w:t>2</w:t>
      </w:r>
      <w:r w:rsidRPr="009F2B64">
        <w:rPr>
          <w:rFonts w:asciiTheme="minorHAnsi" w:hAnsiTheme="minorHAnsi" w:cs="Arial"/>
          <w:lang w:val="es-CO"/>
        </w:rPr>
        <w:t>, p.</w:t>
      </w:r>
      <w:r>
        <w:rPr>
          <w:rFonts w:asciiTheme="minorHAnsi" w:hAnsiTheme="minorHAnsi" w:cs="Arial"/>
          <w:lang w:val="es-CO"/>
        </w:rPr>
        <w:t>189.</w:t>
      </w:r>
    </w:p>
  </w:footnote>
  <w:footnote w:id="2">
    <w:p w:rsidR="00C72BDA" w:rsidRPr="000A6DF5" w:rsidRDefault="00C72BDA" w:rsidP="0061042F">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CSJ, Civil. Sentencia del 23-04-2007, MP: Ruth Ma</w:t>
      </w:r>
      <w:r>
        <w:rPr>
          <w:rFonts w:asciiTheme="minorHAnsi" w:hAnsiTheme="minorHAnsi" w:cs="Courier New"/>
        </w:rPr>
        <w:t>rina Díaz Rueda; expediente No.</w:t>
      </w:r>
      <w:r w:rsidRPr="000A6DF5">
        <w:rPr>
          <w:rFonts w:asciiTheme="minorHAnsi" w:hAnsiTheme="minorHAnsi" w:cs="Courier New"/>
        </w:rPr>
        <w:t>1999-00125-01.</w:t>
      </w:r>
    </w:p>
  </w:footnote>
  <w:footnote w:id="3">
    <w:p w:rsidR="00C72BDA" w:rsidRPr="000A6DF5" w:rsidRDefault="00C72BDA" w:rsidP="0061042F">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CSJ, Civil. Providencia SC14658-2015, MP: Fernando Giraldo Gutiérrez.</w:t>
      </w:r>
    </w:p>
  </w:footnote>
  <w:footnote w:id="4">
    <w:p w:rsidR="00C72BDA" w:rsidRPr="000A6DF5" w:rsidRDefault="00C72BDA" w:rsidP="0061042F">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alibri"/>
          <w:lang w:val="es-CO"/>
        </w:rPr>
        <w:t>TSP, Sala Civil – Familia. Sentencia del</w:t>
      </w:r>
      <w:r w:rsidRPr="000A6DF5">
        <w:rPr>
          <w:rFonts w:asciiTheme="minorHAnsi" w:hAnsiTheme="minorHAnsi" w:cs="Calibri"/>
        </w:rPr>
        <w:t xml:space="preserve"> </w:t>
      </w:r>
      <w:r>
        <w:rPr>
          <w:rFonts w:asciiTheme="minorHAnsi" w:hAnsiTheme="minorHAnsi" w:cs="Calibri"/>
        </w:rPr>
        <w:t>01-11-2016</w:t>
      </w:r>
      <w:r w:rsidRPr="000A6DF5">
        <w:rPr>
          <w:rFonts w:asciiTheme="minorHAnsi" w:hAnsiTheme="minorHAnsi" w:cs="Calibri"/>
        </w:rPr>
        <w:t xml:space="preserve">; </w:t>
      </w:r>
      <w:proofErr w:type="spellStart"/>
      <w:r w:rsidRPr="000A6DF5">
        <w:rPr>
          <w:rFonts w:asciiTheme="minorHAnsi" w:hAnsiTheme="minorHAnsi" w:cs="Calibri"/>
        </w:rPr>
        <w:t>MP</w:t>
      </w:r>
      <w:proofErr w:type="spellEnd"/>
      <w:r w:rsidRPr="000A6DF5">
        <w:rPr>
          <w:rFonts w:asciiTheme="minorHAnsi" w:hAnsiTheme="minorHAnsi" w:cs="Calibri"/>
        </w:rPr>
        <w:t xml:space="preserve">: </w:t>
      </w:r>
      <w:proofErr w:type="spellStart"/>
      <w:r w:rsidRPr="000A6DF5">
        <w:rPr>
          <w:rFonts w:asciiTheme="minorHAnsi" w:hAnsiTheme="minorHAnsi" w:cs="Calibri"/>
        </w:rPr>
        <w:t>Duberney</w:t>
      </w:r>
      <w:proofErr w:type="spellEnd"/>
      <w:r w:rsidRPr="000A6DF5">
        <w:rPr>
          <w:rFonts w:asciiTheme="minorHAnsi" w:hAnsiTheme="minorHAnsi" w:cs="Calibri"/>
        </w:rPr>
        <w:t xml:space="preserve"> Grisales Herrera, expediente No.201</w:t>
      </w:r>
      <w:r>
        <w:rPr>
          <w:rFonts w:asciiTheme="minorHAnsi" w:hAnsiTheme="minorHAnsi" w:cs="Calibri"/>
        </w:rPr>
        <w:t>2</w:t>
      </w:r>
      <w:r w:rsidRPr="000A6DF5">
        <w:rPr>
          <w:rFonts w:asciiTheme="minorHAnsi" w:hAnsiTheme="minorHAnsi" w:cs="Calibri"/>
        </w:rPr>
        <w:t>-00</w:t>
      </w:r>
      <w:r>
        <w:rPr>
          <w:rFonts w:asciiTheme="minorHAnsi" w:hAnsiTheme="minorHAnsi" w:cs="Calibri"/>
        </w:rPr>
        <w:t>290</w:t>
      </w:r>
      <w:r w:rsidRPr="000A6DF5">
        <w:rPr>
          <w:rFonts w:asciiTheme="minorHAnsi" w:hAnsiTheme="minorHAnsi" w:cs="Calibri"/>
        </w:rPr>
        <w:t>-01.</w:t>
      </w:r>
    </w:p>
  </w:footnote>
  <w:footnote w:id="5">
    <w:p w:rsidR="00C72BDA" w:rsidRPr="00766900" w:rsidRDefault="00C72BDA" w:rsidP="00B23079">
      <w:pPr>
        <w:pStyle w:val="Notedebasdepage"/>
        <w:rPr>
          <w:lang w:val="es-CO"/>
        </w:rPr>
      </w:pPr>
      <w:r>
        <w:rPr>
          <w:rStyle w:val="Appelnotedebasdep"/>
        </w:rPr>
        <w:footnoteRef/>
      </w:r>
      <w:r>
        <w:t xml:space="preserve"> </w:t>
      </w:r>
      <w:r w:rsidRPr="002B3028">
        <w:rPr>
          <w:rFonts w:asciiTheme="minorHAnsi" w:hAnsiTheme="minorHAnsi" w:cs="Arial"/>
          <w:lang w:val="es-CO"/>
        </w:rPr>
        <w:t xml:space="preserve">CSJ, </w:t>
      </w:r>
      <w:r w:rsidRPr="002B3028">
        <w:rPr>
          <w:rFonts w:asciiTheme="minorHAnsi" w:hAnsiTheme="minorHAnsi" w:cs="Arial"/>
        </w:rPr>
        <w:t xml:space="preserve">Civil. Sentencia del </w:t>
      </w:r>
      <w:r w:rsidRPr="002B3028">
        <w:rPr>
          <w:rFonts w:asciiTheme="minorHAnsi" w:hAnsiTheme="minorHAnsi"/>
          <w:lang w:val="es-CO"/>
        </w:rPr>
        <w:t>26-08-2014, MP: Margarita Cabello Blanco, expediente No.</w:t>
      </w:r>
      <w:r w:rsidRPr="002B3028">
        <w:rPr>
          <w:rFonts w:asciiTheme="minorHAnsi" w:hAnsiTheme="minorHAnsi"/>
          <w:color w:val="000000"/>
          <w:shd w:val="clear" w:color="auto" w:fill="FFFFFF"/>
        </w:rPr>
        <w:t>2007-00227-01</w:t>
      </w:r>
      <w:r>
        <w:rPr>
          <w:rFonts w:asciiTheme="minorHAnsi" w:hAnsiTheme="minorHAnsi"/>
          <w:lang w:val="es-CO"/>
        </w:rPr>
        <w:t>.</w:t>
      </w:r>
    </w:p>
  </w:footnote>
  <w:footnote w:id="6">
    <w:p w:rsidR="00C72BDA" w:rsidRPr="002B3028" w:rsidRDefault="00C72BDA" w:rsidP="004D4DD6">
      <w:pPr>
        <w:pStyle w:val="Notedebasdepage"/>
        <w:jc w:val="both"/>
        <w:rPr>
          <w:rFonts w:asciiTheme="minorHAnsi" w:hAnsiTheme="minorHAnsi"/>
          <w:lang w:val="es-CO"/>
        </w:rPr>
      </w:pPr>
      <w:r w:rsidRPr="002B3028">
        <w:rPr>
          <w:rStyle w:val="Appelnotedebasdep"/>
          <w:rFonts w:asciiTheme="minorHAnsi" w:hAnsiTheme="minorHAnsi"/>
        </w:rPr>
        <w:footnoteRef/>
      </w:r>
      <w:r w:rsidRPr="002B3028">
        <w:rPr>
          <w:rFonts w:asciiTheme="minorHAnsi" w:hAnsiTheme="minorHAnsi"/>
        </w:rPr>
        <w:t xml:space="preserve"> </w:t>
      </w:r>
      <w:r w:rsidRPr="002B3028">
        <w:rPr>
          <w:rFonts w:asciiTheme="minorHAnsi" w:hAnsiTheme="minorHAnsi" w:cs="Arial"/>
          <w:lang w:val="es-CO"/>
        </w:rPr>
        <w:t xml:space="preserve">CSJ, </w:t>
      </w:r>
      <w:r w:rsidRPr="002B3028">
        <w:rPr>
          <w:rFonts w:asciiTheme="minorHAnsi" w:hAnsiTheme="minorHAnsi" w:cs="Arial"/>
        </w:rPr>
        <w:t xml:space="preserve">Civil. Sentencias </w:t>
      </w:r>
      <w:r>
        <w:rPr>
          <w:rFonts w:asciiTheme="minorHAnsi" w:hAnsiTheme="minorHAnsi" w:cs="Arial"/>
        </w:rPr>
        <w:t xml:space="preserve">publicadas en Gacetas judiciales </w:t>
      </w:r>
      <w:r w:rsidRPr="002B3028">
        <w:rPr>
          <w:rFonts w:asciiTheme="minorHAnsi" w:hAnsiTheme="minorHAnsi" w:cs="Arial"/>
        </w:rPr>
        <w:t xml:space="preserve">t. CXXXIII, </w:t>
      </w:r>
      <w:proofErr w:type="spellStart"/>
      <w:r w:rsidRPr="002B3028">
        <w:rPr>
          <w:rFonts w:asciiTheme="minorHAnsi" w:hAnsiTheme="minorHAnsi" w:cs="Arial"/>
        </w:rPr>
        <w:t>pag</w:t>
      </w:r>
      <w:proofErr w:type="spellEnd"/>
      <w:r w:rsidRPr="002B3028">
        <w:rPr>
          <w:rFonts w:asciiTheme="minorHAnsi" w:hAnsiTheme="minorHAnsi" w:cs="Arial"/>
        </w:rPr>
        <w:t xml:space="preserve">. 128 y CC, </w:t>
      </w:r>
      <w:proofErr w:type="spellStart"/>
      <w:r w:rsidRPr="002B3028">
        <w:rPr>
          <w:rFonts w:asciiTheme="minorHAnsi" w:hAnsiTheme="minorHAnsi" w:cs="Arial"/>
        </w:rPr>
        <w:t>pag</w:t>
      </w:r>
      <w:proofErr w:type="spellEnd"/>
      <w:r w:rsidRPr="002B3028">
        <w:rPr>
          <w:rFonts w:asciiTheme="minorHAnsi" w:hAnsiTheme="minorHAnsi" w:cs="Arial"/>
        </w:rPr>
        <w:t xml:space="preserve">. 158; en similar sentido XCVIII, 341; CIX, 128; CXLII, </w:t>
      </w:r>
      <w:proofErr w:type="spellStart"/>
      <w:r w:rsidRPr="002B3028">
        <w:rPr>
          <w:rFonts w:asciiTheme="minorHAnsi" w:hAnsiTheme="minorHAnsi" w:cs="Arial"/>
        </w:rPr>
        <w:t>pag</w:t>
      </w:r>
      <w:proofErr w:type="spellEnd"/>
      <w:r w:rsidRPr="002B3028">
        <w:rPr>
          <w:rFonts w:asciiTheme="minorHAnsi" w:hAnsiTheme="minorHAnsi" w:cs="Arial"/>
        </w:rPr>
        <w:t>. 166; y CLVIII, 50, entre otras</w:t>
      </w:r>
      <w:r>
        <w:rPr>
          <w:rFonts w:asciiTheme="minorHAnsi" w:hAnsiTheme="minorHAnsi" w:cs="Arial"/>
        </w:rPr>
        <w:t>.</w:t>
      </w:r>
    </w:p>
  </w:footnote>
  <w:footnote w:id="7">
    <w:p w:rsidR="00C72BDA" w:rsidRPr="002B3028" w:rsidRDefault="00C72BDA" w:rsidP="004D4DD6">
      <w:pPr>
        <w:pStyle w:val="Notedebasdepage"/>
        <w:jc w:val="both"/>
        <w:rPr>
          <w:rFonts w:asciiTheme="minorHAnsi" w:hAnsiTheme="minorHAnsi"/>
          <w:lang w:val="es-CO"/>
        </w:rPr>
      </w:pPr>
      <w:r w:rsidRPr="002B3028">
        <w:rPr>
          <w:rStyle w:val="Appelnotedebasdep"/>
          <w:rFonts w:asciiTheme="minorHAnsi" w:hAnsiTheme="minorHAnsi"/>
        </w:rPr>
        <w:footnoteRef/>
      </w:r>
      <w:r w:rsidRPr="002B3028">
        <w:rPr>
          <w:rFonts w:asciiTheme="minorHAnsi" w:hAnsiTheme="minorHAnsi"/>
        </w:rPr>
        <w:t xml:space="preserve"> </w:t>
      </w:r>
      <w:r w:rsidRPr="002B3028">
        <w:rPr>
          <w:rFonts w:asciiTheme="minorHAnsi" w:hAnsiTheme="minorHAnsi" w:cs="Arial"/>
          <w:lang w:val="es-CO"/>
        </w:rPr>
        <w:t xml:space="preserve">CSJ, </w:t>
      </w:r>
      <w:r w:rsidRPr="002B3028">
        <w:rPr>
          <w:rFonts w:asciiTheme="minorHAnsi" w:hAnsiTheme="minorHAnsi" w:cs="Arial"/>
        </w:rPr>
        <w:t xml:space="preserve">Civil. </w:t>
      </w:r>
      <w:r w:rsidRPr="002B3028">
        <w:rPr>
          <w:rFonts w:asciiTheme="minorHAnsi" w:hAnsiTheme="minorHAnsi"/>
        </w:rPr>
        <w:t>Sentencia de 13-05-2008, MP: César Julio Valencia Copete, expediente No.</w:t>
      </w:r>
      <w:r w:rsidRPr="002B3028">
        <w:rPr>
          <w:rFonts w:asciiTheme="minorHAnsi" w:hAnsiTheme="minorHAnsi" w:cs="Arial"/>
        </w:rPr>
        <w:t>1997-09327-01.</w:t>
      </w:r>
    </w:p>
  </w:footnote>
  <w:footnote w:id="8">
    <w:p w:rsidR="00C72BDA" w:rsidRPr="002B3028" w:rsidRDefault="00C72BDA" w:rsidP="004D4DD6">
      <w:pPr>
        <w:pStyle w:val="Notedebasdepage"/>
        <w:jc w:val="both"/>
        <w:rPr>
          <w:rFonts w:asciiTheme="minorHAnsi" w:hAnsiTheme="minorHAnsi"/>
          <w:lang w:val="es-CO"/>
        </w:rPr>
      </w:pPr>
      <w:r w:rsidRPr="002B3028">
        <w:rPr>
          <w:rStyle w:val="Appelnotedebasdep"/>
          <w:rFonts w:asciiTheme="minorHAnsi" w:hAnsiTheme="minorHAnsi"/>
        </w:rPr>
        <w:footnoteRef/>
      </w:r>
      <w:r w:rsidRPr="002B3028">
        <w:rPr>
          <w:rFonts w:asciiTheme="minorHAnsi" w:hAnsiTheme="minorHAnsi"/>
        </w:rPr>
        <w:t xml:space="preserve"> </w:t>
      </w:r>
      <w:r w:rsidRPr="002B3028">
        <w:rPr>
          <w:rFonts w:asciiTheme="minorHAnsi" w:hAnsiTheme="minorHAnsi" w:cs="Arial"/>
          <w:lang w:val="es-CO"/>
        </w:rPr>
        <w:t xml:space="preserve">CSJ, </w:t>
      </w:r>
      <w:r w:rsidRPr="002B3028">
        <w:rPr>
          <w:rFonts w:asciiTheme="minorHAnsi" w:hAnsiTheme="minorHAnsi" w:cs="Arial"/>
        </w:rPr>
        <w:t xml:space="preserve">Civil. Sentencia del </w:t>
      </w:r>
      <w:r w:rsidRPr="002B3028">
        <w:rPr>
          <w:rFonts w:asciiTheme="minorHAnsi" w:hAnsiTheme="minorHAnsi"/>
          <w:lang w:val="es-CO"/>
        </w:rPr>
        <w:t>26-08-2014,</w:t>
      </w:r>
      <w:r>
        <w:rPr>
          <w:rFonts w:asciiTheme="minorHAnsi" w:hAnsiTheme="minorHAnsi"/>
          <w:lang w:val="es-CO"/>
        </w:rPr>
        <w:t xml:space="preserve"> ob. </w:t>
      </w:r>
      <w:proofErr w:type="spellStart"/>
      <w:r>
        <w:rPr>
          <w:rFonts w:asciiTheme="minorHAnsi" w:hAnsiTheme="minorHAnsi"/>
          <w:lang w:val="es-CO"/>
        </w:rPr>
        <w:t>cit</w:t>
      </w:r>
      <w:proofErr w:type="spellEnd"/>
      <w:r>
        <w:rPr>
          <w:rFonts w:asciiTheme="minorHAnsi" w:hAnsiTheme="minorHAnsi"/>
          <w:color w:val="000000"/>
          <w:shd w:val="clear" w:color="auto" w:fill="FFFFFF"/>
        </w:rPr>
        <w:t>.</w:t>
      </w:r>
      <w:r w:rsidRPr="002B3028">
        <w:rPr>
          <w:rFonts w:asciiTheme="minorHAnsi" w:hAnsiTheme="minorHAnsi"/>
          <w:color w:val="000000"/>
          <w:shd w:val="clear" w:color="auto" w:fill="FFFFFF"/>
        </w:rPr>
        <w:t> </w:t>
      </w:r>
    </w:p>
  </w:footnote>
  <w:footnote w:id="9">
    <w:p w:rsidR="00C72BDA" w:rsidRPr="004960C0" w:rsidRDefault="00C72BDA" w:rsidP="004D4DD6">
      <w:pPr>
        <w:pStyle w:val="Notedebasdepage"/>
        <w:rPr>
          <w:lang w:val="es-CO"/>
        </w:rPr>
      </w:pPr>
      <w:r>
        <w:rPr>
          <w:rStyle w:val="Appelnotedebasdep"/>
        </w:rPr>
        <w:footnoteRef/>
      </w:r>
      <w:r>
        <w:t xml:space="preserve"> </w:t>
      </w:r>
      <w:r>
        <w:rPr>
          <w:rFonts w:asciiTheme="minorHAnsi" w:hAnsiTheme="minorHAnsi" w:cs="Arial"/>
          <w:lang w:val="es-CO"/>
        </w:rPr>
        <w:t>Ídem.</w:t>
      </w:r>
    </w:p>
  </w:footnote>
  <w:footnote w:id="10">
    <w:p w:rsidR="00C72BDA" w:rsidRPr="00C71C25" w:rsidRDefault="00C72BDA" w:rsidP="0080408C">
      <w:pPr>
        <w:pStyle w:val="Notedebasdepage"/>
        <w:jc w:val="both"/>
        <w:rPr>
          <w:rFonts w:asciiTheme="minorHAnsi" w:hAnsiTheme="minorHAnsi" w:cs="Calibri"/>
          <w:lang w:val="es-CO"/>
        </w:rPr>
      </w:pPr>
      <w:r w:rsidRPr="00C71C25">
        <w:rPr>
          <w:rStyle w:val="Appelnotedebasdep"/>
          <w:rFonts w:asciiTheme="minorHAnsi" w:hAnsiTheme="minorHAnsi"/>
        </w:rPr>
        <w:footnoteRef/>
      </w:r>
      <w:r w:rsidRPr="00C71C25">
        <w:rPr>
          <w:rFonts w:asciiTheme="minorHAnsi" w:hAnsiTheme="minorHAnsi"/>
        </w:rPr>
        <w:t xml:space="preserve"> </w:t>
      </w:r>
      <w:r w:rsidRPr="00C71C25">
        <w:rPr>
          <w:rFonts w:asciiTheme="minorHAnsi" w:hAnsiTheme="minorHAnsi" w:cs="Calibri"/>
          <w:lang w:val="es-CO"/>
        </w:rPr>
        <w:t>ROJAS GÓMEZ, Miguel Enrique. Lecciones de derecho procesal, tomo II, procedimiento civil, Escuela de Actualización Jurídica ESAJU, 2013, 5ª edición, Bogotá DC, p.286.</w:t>
      </w:r>
    </w:p>
  </w:footnote>
  <w:footnote w:id="11">
    <w:p w:rsidR="00C72BDA" w:rsidRPr="00C71C25" w:rsidRDefault="00C72BDA" w:rsidP="0080408C">
      <w:pPr>
        <w:pStyle w:val="Notedebasdepage"/>
        <w:jc w:val="both"/>
        <w:rPr>
          <w:rFonts w:asciiTheme="minorHAnsi" w:hAnsiTheme="minorHAnsi" w:cs="Calibri"/>
          <w:lang w:val="es-CO"/>
        </w:rPr>
      </w:pPr>
      <w:r w:rsidRPr="00C71C25">
        <w:rPr>
          <w:rStyle w:val="Appelnotedebasdep"/>
          <w:rFonts w:asciiTheme="minorHAnsi" w:hAnsiTheme="minorHAnsi"/>
        </w:rPr>
        <w:footnoteRef/>
      </w:r>
      <w:r w:rsidRPr="00C71C25">
        <w:rPr>
          <w:rFonts w:asciiTheme="minorHAnsi" w:hAnsiTheme="minorHAnsi"/>
        </w:rPr>
        <w:t xml:space="preserve"> </w:t>
      </w:r>
      <w:r w:rsidRPr="00C71C25">
        <w:rPr>
          <w:rFonts w:asciiTheme="minorHAnsi" w:hAnsiTheme="minorHAnsi" w:cs="Calibri"/>
          <w:lang w:val="es-CO"/>
        </w:rPr>
        <w:t>ROJAS GÓMEZ, Miguel Enrique. Ob. cit., p.279.</w:t>
      </w:r>
    </w:p>
  </w:footnote>
  <w:footnote w:id="12">
    <w:p w:rsidR="00C72BDA" w:rsidRPr="00DE0377" w:rsidRDefault="00C72BDA" w:rsidP="00D20A56">
      <w:pPr>
        <w:pStyle w:val="Notedebasdepage"/>
        <w:jc w:val="both"/>
        <w:rPr>
          <w:rFonts w:asciiTheme="minorHAnsi" w:hAnsiTheme="minorHAnsi"/>
          <w:lang w:val="es-CO"/>
        </w:rPr>
      </w:pPr>
      <w:r w:rsidRPr="00DE0377">
        <w:rPr>
          <w:rStyle w:val="Appelnotedebasdep"/>
          <w:rFonts w:asciiTheme="minorHAnsi" w:hAnsiTheme="minorHAnsi"/>
        </w:rPr>
        <w:footnoteRef/>
      </w:r>
      <w:r w:rsidRPr="00DE0377">
        <w:rPr>
          <w:rFonts w:asciiTheme="minorHAnsi" w:hAnsiTheme="minorHAnsi"/>
        </w:rPr>
        <w:t xml:space="preserve"> </w:t>
      </w:r>
      <w:r w:rsidR="00D20A56" w:rsidRPr="002B3028">
        <w:rPr>
          <w:rFonts w:asciiTheme="minorHAnsi" w:hAnsiTheme="minorHAnsi" w:cs="Arial"/>
          <w:lang w:val="es-CO"/>
        </w:rPr>
        <w:t xml:space="preserve">CSJ, </w:t>
      </w:r>
      <w:r w:rsidR="00D20A56" w:rsidRPr="002B3028">
        <w:rPr>
          <w:rFonts w:asciiTheme="minorHAnsi" w:hAnsiTheme="minorHAnsi" w:cs="Arial"/>
        </w:rPr>
        <w:t xml:space="preserve">Civil. Sentencia </w:t>
      </w:r>
      <w:r w:rsidRPr="00DE0377">
        <w:rPr>
          <w:rFonts w:asciiTheme="minorHAnsi" w:hAnsiTheme="minorHAnsi"/>
          <w:lang w:val="es-CO"/>
        </w:rPr>
        <w:t>del 15-09-2014, MP: Margarita Cabello Blanco, radicado No.2006-00052-01.</w:t>
      </w:r>
    </w:p>
  </w:footnote>
  <w:footnote w:id="13">
    <w:p w:rsidR="00D20A56" w:rsidRPr="00D20A56" w:rsidRDefault="00D20A56">
      <w:pPr>
        <w:pStyle w:val="Notedebasdepage"/>
        <w:rPr>
          <w:lang w:val="es-CO"/>
        </w:rPr>
      </w:pPr>
      <w:r>
        <w:rPr>
          <w:rStyle w:val="Appelnotedebasdep"/>
        </w:rPr>
        <w:footnoteRef/>
      </w:r>
      <w:r>
        <w:t xml:space="preserve"> </w:t>
      </w:r>
      <w:r w:rsidRPr="002B3028">
        <w:rPr>
          <w:rFonts w:asciiTheme="minorHAnsi" w:hAnsiTheme="minorHAnsi" w:cs="Arial"/>
          <w:lang w:val="es-CO"/>
        </w:rPr>
        <w:t xml:space="preserve">CSJ, </w:t>
      </w:r>
      <w:r w:rsidRPr="002B3028">
        <w:rPr>
          <w:rFonts w:asciiTheme="minorHAnsi" w:hAnsiTheme="minorHAnsi" w:cs="Arial"/>
        </w:rPr>
        <w:t>Civil. Sentencia</w:t>
      </w:r>
      <w:r>
        <w:rPr>
          <w:rFonts w:asciiTheme="minorHAnsi" w:hAnsiTheme="minorHAnsi" w:cs="Arial"/>
        </w:rPr>
        <w:t xml:space="preserve"> SC17197-2015, MP: </w:t>
      </w:r>
      <w:r w:rsidRPr="00DF0DE7">
        <w:rPr>
          <w:rFonts w:asciiTheme="minorHAnsi" w:hAnsiTheme="minorHAnsi" w:cs="Arial"/>
          <w:lang w:val="es-CO"/>
        </w:rPr>
        <w:t>Margarita Cabello Blanco.</w:t>
      </w:r>
    </w:p>
  </w:footnote>
  <w:footnote w:id="14">
    <w:p w:rsidR="00C72BDA" w:rsidRPr="00DF0DE7" w:rsidRDefault="00C72BDA" w:rsidP="0080408C">
      <w:pPr>
        <w:pStyle w:val="Notedebasdepage"/>
        <w:jc w:val="both"/>
        <w:rPr>
          <w:rFonts w:asciiTheme="minorHAnsi" w:hAnsiTheme="minorHAnsi"/>
          <w:lang w:val="es-CO"/>
        </w:rPr>
      </w:pPr>
      <w:r w:rsidRPr="00DF0DE7">
        <w:rPr>
          <w:rStyle w:val="Appelnotedebasdep"/>
          <w:rFonts w:asciiTheme="minorHAnsi" w:hAnsiTheme="minorHAnsi"/>
        </w:rPr>
        <w:footnoteRef/>
      </w:r>
      <w:r w:rsidRPr="00DF0DE7">
        <w:rPr>
          <w:rFonts w:asciiTheme="minorHAnsi" w:hAnsiTheme="minorHAnsi"/>
        </w:rPr>
        <w:t xml:space="preserve"> </w:t>
      </w:r>
      <w:r w:rsidR="00D20A56" w:rsidRPr="002B3028">
        <w:rPr>
          <w:rFonts w:asciiTheme="minorHAnsi" w:hAnsiTheme="minorHAnsi" w:cs="Arial"/>
          <w:lang w:val="es-CO"/>
        </w:rPr>
        <w:t xml:space="preserve">CSJ, </w:t>
      </w:r>
      <w:r w:rsidR="00D20A56" w:rsidRPr="002B3028">
        <w:rPr>
          <w:rFonts w:asciiTheme="minorHAnsi" w:hAnsiTheme="minorHAnsi" w:cs="Arial"/>
        </w:rPr>
        <w:t>Civil. Sentencia</w:t>
      </w:r>
      <w:r w:rsidR="00D20A56">
        <w:rPr>
          <w:rFonts w:asciiTheme="minorHAnsi" w:hAnsiTheme="minorHAnsi" w:cs="Arial"/>
        </w:rPr>
        <w:t xml:space="preserve"> </w:t>
      </w:r>
      <w:r w:rsidRPr="00DF0DE7">
        <w:rPr>
          <w:rFonts w:asciiTheme="minorHAnsi" w:hAnsiTheme="minorHAnsi" w:cs="Arial"/>
          <w:lang w:val="es-CO"/>
        </w:rPr>
        <w:t>Providencia STC7292-2015, MP: Margarita Cabello Blanco.</w:t>
      </w:r>
    </w:p>
  </w:footnote>
  <w:footnote w:id="15">
    <w:p w:rsidR="00C72BDA" w:rsidRPr="000F6CB3" w:rsidRDefault="00C72BDA" w:rsidP="0080408C">
      <w:pPr>
        <w:pStyle w:val="Notedebasdepage"/>
        <w:rPr>
          <w:lang w:val="es-CO"/>
        </w:rPr>
      </w:pPr>
      <w:r>
        <w:rPr>
          <w:rStyle w:val="Appelnotedebasdep"/>
        </w:rPr>
        <w:footnoteRef/>
      </w:r>
      <w:r>
        <w:t xml:space="preserve"> </w:t>
      </w:r>
      <w:r w:rsidRPr="00DF0DE7">
        <w:rPr>
          <w:rFonts w:asciiTheme="minorHAnsi" w:hAnsiTheme="minorHAnsi"/>
          <w:lang w:val="es-CO"/>
        </w:rPr>
        <w:t xml:space="preserve">CC. Sentencia </w:t>
      </w:r>
      <w:r>
        <w:rPr>
          <w:rFonts w:asciiTheme="minorHAnsi" w:hAnsiTheme="minorHAnsi"/>
          <w:lang w:val="es-CO"/>
        </w:rPr>
        <w:t>C</w:t>
      </w:r>
      <w:r w:rsidRPr="00DF0DE7">
        <w:rPr>
          <w:rFonts w:asciiTheme="minorHAnsi" w:hAnsiTheme="minorHAnsi"/>
          <w:lang w:val="es-CO"/>
        </w:rPr>
        <w:t>-</w:t>
      </w:r>
      <w:r>
        <w:rPr>
          <w:rFonts w:asciiTheme="minorHAnsi" w:hAnsiTheme="minorHAnsi"/>
          <w:lang w:val="es-CO"/>
        </w:rPr>
        <w:t>774</w:t>
      </w:r>
      <w:r w:rsidRPr="00DF0DE7">
        <w:rPr>
          <w:rFonts w:asciiTheme="minorHAnsi" w:hAnsiTheme="minorHAnsi"/>
          <w:lang w:val="es-CO"/>
        </w:rPr>
        <w:t xml:space="preserve"> de 20</w:t>
      </w:r>
      <w:r>
        <w:rPr>
          <w:rFonts w:asciiTheme="minorHAnsi" w:hAnsiTheme="minorHAnsi"/>
          <w:lang w:val="es-CO"/>
        </w:rPr>
        <w:t>01.</w:t>
      </w:r>
    </w:p>
  </w:footnote>
  <w:footnote w:id="16">
    <w:p w:rsidR="00C72BDA" w:rsidRPr="00DF0DE7" w:rsidRDefault="00C72BDA" w:rsidP="0080408C">
      <w:pPr>
        <w:pStyle w:val="Notedebasdepage"/>
        <w:jc w:val="both"/>
        <w:rPr>
          <w:rFonts w:asciiTheme="minorHAnsi" w:hAnsiTheme="minorHAnsi"/>
          <w:lang w:val="es-CO"/>
        </w:rPr>
      </w:pPr>
      <w:r w:rsidRPr="00DF0DE7">
        <w:rPr>
          <w:rStyle w:val="Appelnotedebasdep"/>
          <w:rFonts w:asciiTheme="minorHAnsi" w:hAnsiTheme="minorHAnsi"/>
        </w:rPr>
        <w:footnoteRef/>
      </w:r>
      <w:r w:rsidRPr="00DF0DE7">
        <w:rPr>
          <w:rFonts w:asciiTheme="minorHAnsi" w:hAnsiTheme="minorHAnsi"/>
        </w:rPr>
        <w:t xml:space="preserve"> </w:t>
      </w:r>
      <w:r w:rsidRPr="00DF0DE7">
        <w:rPr>
          <w:rFonts w:asciiTheme="minorHAnsi" w:hAnsiTheme="minorHAnsi"/>
          <w:lang w:val="es-CO"/>
        </w:rPr>
        <w:t xml:space="preserve">CC. Sentencia T-185 de 2013. </w:t>
      </w:r>
    </w:p>
  </w:footnote>
  <w:footnote w:id="17">
    <w:p w:rsidR="00C72BDA" w:rsidRPr="00C71C25" w:rsidRDefault="00C72BDA" w:rsidP="0080408C">
      <w:pPr>
        <w:pStyle w:val="Notedebasdepage"/>
        <w:jc w:val="both"/>
        <w:rPr>
          <w:rFonts w:asciiTheme="minorHAnsi" w:hAnsiTheme="minorHAnsi"/>
          <w:lang w:val="es-CO"/>
        </w:rPr>
      </w:pPr>
      <w:r w:rsidRPr="00C71C25">
        <w:rPr>
          <w:rStyle w:val="Appelnotedebasdep"/>
          <w:rFonts w:asciiTheme="minorHAnsi" w:hAnsiTheme="minorHAnsi" w:cs="Calibri"/>
          <w:szCs w:val="18"/>
          <w:lang w:val="es-CO"/>
        </w:rPr>
        <w:footnoteRef/>
      </w:r>
      <w:r w:rsidRPr="00C71C25">
        <w:rPr>
          <w:rFonts w:asciiTheme="minorHAnsi" w:hAnsiTheme="minorHAnsi" w:cs="Calibri"/>
          <w:szCs w:val="18"/>
          <w:lang w:val="es-CO"/>
        </w:rPr>
        <w:t xml:space="preserve"> LÓPEZ BLANCO, He</w:t>
      </w:r>
      <w:r w:rsidR="00B76F2E">
        <w:rPr>
          <w:rFonts w:asciiTheme="minorHAnsi" w:hAnsiTheme="minorHAnsi" w:cs="Calibri"/>
          <w:szCs w:val="18"/>
          <w:lang w:val="es-CO"/>
        </w:rPr>
        <w:t>rnán Fabio. Código General del P</w:t>
      </w:r>
      <w:r w:rsidRPr="00C71C25">
        <w:rPr>
          <w:rFonts w:asciiTheme="minorHAnsi" w:hAnsiTheme="minorHAnsi" w:cs="Calibri"/>
          <w:szCs w:val="18"/>
          <w:lang w:val="es-CO"/>
        </w:rPr>
        <w:t xml:space="preserve">roceso, parte general, Bogotá DC, </w:t>
      </w:r>
      <w:proofErr w:type="spellStart"/>
      <w:r w:rsidRPr="00C71C25">
        <w:rPr>
          <w:rFonts w:asciiTheme="minorHAnsi" w:hAnsiTheme="minorHAnsi" w:cs="Calibri"/>
          <w:szCs w:val="18"/>
          <w:lang w:val="es-CO"/>
        </w:rPr>
        <w:t>Dupré</w:t>
      </w:r>
      <w:proofErr w:type="spellEnd"/>
      <w:r w:rsidRPr="00C71C25">
        <w:rPr>
          <w:rFonts w:asciiTheme="minorHAnsi" w:hAnsiTheme="minorHAnsi" w:cs="Calibri"/>
          <w:szCs w:val="18"/>
          <w:lang w:val="es-CO"/>
        </w:rPr>
        <w:t xml:space="preserve"> editores, 2016, p. 688-691.</w:t>
      </w:r>
    </w:p>
  </w:footnote>
  <w:footnote w:id="18">
    <w:p w:rsidR="00C72BDA" w:rsidRPr="00C71C25" w:rsidRDefault="00C72BDA" w:rsidP="0080408C">
      <w:pPr>
        <w:pStyle w:val="Notedebasdepage"/>
        <w:jc w:val="both"/>
        <w:rPr>
          <w:rFonts w:asciiTheme="minorHAnsi" w:hAnsiTheme="minorHAnsi" w:cs="Calibri"/>
          <w:lang w:val="es-CO"/>
        </w:rPr>
      </w:pPr>
      <w:r w:rsidRPr="00C71C25">
        <w:rPr>
          <w:rStyle w:val="Appelnotedebasdep"/>
          <w:rFonts w:asciiTheme="minorHAnsi" w:hAnsiTheme="minorHAnsi"/>
        </w:rPr>
        <w:footnoteRef/>
      </w:r>
      <w:r w:rsidRPr="00C71C25">
        <w:rPr>
          <w:rFonts w:asciiTheme="minorHAnsi" w:hAnsiTheme="minorHAnsi"/>
        </w:rPr>
        <w:t xml:space="preserve"> </w:t>
      </w:r>
      <w:r w:rsidRPr="00C71C25">
        <w:rPr>
          <w:rFonts w:asciiTheme="minorHAnsi" w:hAnsiTheme="minorHAnsi" w:cs="Calibri"/>
          <w:lang w:val="es-CO"/>
        </w:rPr>
        <w:t>ROJAS GÓMEZ, Miguel Enrique. Ob. cit., p.280.</w:t>
      </w:r>
    </w:p>
  </w:footnote>
  <w:footnote w:id="19">
    <w:p w:rsidR="00C72BDA" w:rsidRPr="00DE0377" w:rsidRDefault="00C72BDA" w:rsidP="0080408C">
      <w:pPr>
        <w:pStyle w:val="Notedebasdepage"/>
        <w:jc w:val="both"/>
        <w:rPr>
          <w:rFonts w:asciiTheme="minorHAnsi" w:hAnsiTheme="minorHAnsi"/>
          <w:lang w:val="es-CO"/>
        </w:rPr>
      </w:pPr>
      <w:r w:rsidRPr="00DE0377">
        <w:rPr>
          <w:rStyle w:val="Appelnotedebasdep"/>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DEVIS ECHANDÍA</w:t>
      </w:r>
      <w:r w:rsidRPr="00DE0377">
        <w:rPr>
          <w:rFonts w:asciiTheme="minorHAnsi" w:hAnsiTheme="minorHAnsi"/>
        </w:rPr>
        <w:t xml:space="preserve">, Hernando. Teoría general de la prueba judicial, tomo II, 5ª edición, </w:t>
      </w:r>
      <w:r w:rsidR="00834AA6">
        <w:rPr>
          <w:rFonts w:asciiTheme="minorHAnsi" w:hAnsiTheme="minorHAnsi"/>
        </w:rPr>
        <w:t>Bogotá DC</w:t>
      </w:r>
      <w:r w:rsidRPr="00DE0377">
        <w:rPr>
          <w:rFonts w:asciiTheme="minorHAnsi" w:hAnsiTheme="minorHAnsi"/>
        </w:rPr>
        <w:t>, Temis, 2006, p.335.</w:t>
      </w:r>
    </w:p>
  </w:footnote>
  <w:footnote w:id="20">
    <w:p w:rsidR="00C72BDA" w:rsidRPr="00DE0377" w:rsidRDefault="00C72BDA" w:rsidP="0080408C">
      <w:pPr>
        <w:pStyle w:val="Notedebasdepage"/>
        <w:rPr>
          <w:rFonts w:asciiTheme="minorHAnsi" w:hAnsiTheme="minorHAnsi"/>
          <w:lang w:val="es-CO"/>
        </w:rPr>
      </w:pPr>
      <w:r w:rsidRPr="00DE0377">
        <w:rPr>
          <w:rStyle w:val="Appelnotedebasdep"/>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 xml:space="preserve">LÓPEZ BLANCO, Hernán Fabio. Ob. </w:t>
      </w:r>
      <w:r>
        <w:rPr>
          <w:rFonts w:asciiTheme="minorHAnsi" w:hAnsiTheme="minorHAnsi" w:cs="Courier New"/>
        </w:rPr>
        <w:t>c</w:t>
      </w:r>
      <w:r w:rsidRPr="00DE0377">
        <w:rPr>
          <w:rFonts w:asciiTheme="minorHAnsi" w:hAnsiTheme="minorHAnsi" w:cs="Courier New"/>
        </w:rPr>
        <w:t>it., p.567.</w:t>
      </w:r>
    </w:p>
  </w:footnote>
  <w:footnote w:id="21">
    <w:p w:rsidR="008039CC" w:rsidRPr="008039CC" w:rsidRDefault="008039CC" w:rsidP="008039CC">
      <w:pPr>
        <w:pStyle w:val="Notedebasdepage"/>
        <w:jc w:val="both"/>
        <w:rPr>
          <w:rFonts w:asciiTheme="minorHAnsi" w:hAnsiTheme="minorHAnsi"/>
          <w:lang w:val="es-CO"/>
        </w:rPr>
      </w:pPr>
      <w:r w:rsidRPr="008039CC">
        <w:rPr>
          <w:rStyle w:val="Appelnotedebasdep"/>
          <w:rFonts w:asciiTheme="minorHAnsi" w:hAnsiTheme="minorHAnsi"/>
        </w:rPr>
        <w:footnoteRef/>
      </w:r>
      <w:r w:rsidRPr="008039CC">
        <w:rPr>
          <w:rFonts w:asciiTheme="minorHAnsi" w:hAnsiTheme="minorHAnsi"/>
        </w:rPr>
        <w:t xml:space="preserve"> </w:t>
      </w:r>
      <w:r w:rsidRPr="008039CC">
        <w:rPr>
          <w:rFonts w:asciiTheme="minorHAnsi" w:hAnsiTheme="minorHAnsi"/>
          <w:lang w:val="es-CO"/>
        </w:rPr>
        <w:t>CC. Sentencia T-441 de 2010.</w:t>
      </w:r>
    </w:p>
  </w:footnote>
  <w:footnote w:id="22">
    <w:p w:rsidR="00C72BDA" w:rsidRPr="00DE0377" w:rsidRDefault="00C72BDA" w:rsidP="004125A9">
      <w:pPr>
        <w:pStyle w:val="Notedebasdepage"/>
        <w:jc w:val="both"/>
        <w:rPr>
          <w:rFonts w:asciiTheme="minorHAnsi" w:hAnsiTheme="minorHAnsi"/>
          <w:lang w:val="es-CO"/>
        </w:rPr>
      </w:pPr>
      <w:r w:rsidRPr="00DE0377">
        <w:rPr>
          <w:rStyle w:val="Appelnotedebasdep"/>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DEVIS ECHANDÍA</w:t>
      </w:r>
      <w:r w:rsidRPr="00DE0377">
        <w:rPr>
          <w:rFonts w:asciiTheme="minorHAnsi" w:hAnsiTheme="minorHAnsi"/>
        </w:rPr>
        <w:t xml:space="preserve">, Hernando. </w:t>
      </w:r>
      <w:r>
        <w:rPr>
          <w:rFonts w:asciiTheme="minorHAnsi" w:hAnsiTheme="minorHAnsi"/>
        </w:rPr>
        <w:t xml:space="preserve">Ob. cit., </w:t>
      </w:r>
      <w:r w:rsidRPr="00DE0377">
        <w:rPr>
          <w:rFonts w:asciiTheme="minorHAnsi" w:hAnsiTheme="minorHAnsi"/>
        </w:rPr>
        <w:t>p.</w:t>
      </w:r>
      <w:r>
        <w:rPr>
          <w:rFonts w:asciiTheme="minorHAnsi" w:hAnsiTheme="minorHAnsi"/>
        </w:rPr>
        <w:t>503</w:t>
      </w:r>
      <w:r w:rsidRPr="00DE0377">
        <w:rPr>
          <w:rFonts w:asciiTheme="minorHAnsi" w:hAnsiTheme="minorHAnsi"/>
        </w:rPr>
        <w:t>.</w:t>
      </w:r>
    </w:p>
  </w:footnote>
  <w:footnote w:id="23">
    <w:p w:rsidR="00C72BDA" w:rsidRPr="001562CE" w:rsidRDefault="00C72BDA" w:rsidP="00404E6B">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w:t>
      </w:r>
      <w:r w:rsidR="00CE1323">
        <w:rPr>
          <w:rFonts w:asciiTheme="minorHAnsi" w:hAnsiTheme="minorHAnsi" w:cs="Calibri"/>
        </w:rPr>
        <w:t>7</w:t>
      </w:r>
      <w:r>
        <w:rPr>
          <w:rFonts w:asciiTheme="minorHAnsi" w:hAnsiTheme="minorHAnsi" w:cs="Calibri"/>
        </w:rPr>
        <w:t>-1</w:t>
      </w:r>
      <w:r w:rsidR="00CE1323">
        <w:rPr>
          <w:rFonts w:asciiTheme="minorHAnsi" w:hAnsiTheme="minorHAnsi" w:cs="Calibri"/>
        </w:rPr>
        <w:t>2</w:t>
      </w:r>
      <w:r>
        <w:rPr>
          <w:rFonts w:asciiTheme="minorHAnsi" w:hAnsiTheme="minorHAnsi" w:cs="Calibri"/>
        </w:rPr>
        <w:t>-2016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 No.201</w:t>
      </w:r>
      <w:r w:rsidR="00CE1323">
        <w:rPr>
          <w:rFonts w:asciiTheme="minorHAnsi" w:hAnsiTheme="minorHAnsi" w:cs="Calibri"/>
        </w:rPr>
        <w:t>2</w:t>
      </w:r>
      <w:r w:rsidRPr="001562CE">
        <w:rPr>
          <w:rFonts w:asciiTheme="minorHAnsi" w:hAnsiTheme="minorHAnsi" w:cs="Calibri"/>
        </w:rPr>
        <w:t>-00</w:t>
      </w:r>
      <w:r>
        <w:rPr>
          <w:rFonts w:asciiTheme="minorHAnsi" w:hAnsiTheme="minorHAnsi" w:cs="Calibri"/>
        </w:rPr>
        <w:t>2</w:t>
      </w:r>
      <w:r w:rsidR="00CE1323">
        <w:rPr>
          <w:rFonts w:asciiTheme="minorHAnsi" w:hAnsiTheme="minorHAnsi" w:cs="Calibri"/>
        </w:rPr>
        <w:t>55</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Default="00C72BDA"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72BDA" w:rsidRDefault="00C72BDA"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Pr="00122D51" w:rsidRDefault="00C72BDA"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82875" w:rsidRPr="00682875">
      <w:rPr>
        <w:rFonts w:asciiTheme="minorHAnsi" w:hAnsiTheme="minorHAnsi"/>
        <w:bCs/>
        <w:noProof/>
      </w:rPr>
      <w:t>17</w:t>
    </w:r>
    <w:r w:rsidRPr="00122D51">
      <w:rPr>
        <w:rFonts w:asciiTheme="minorHAnsi" w:hAnsiTheme="minorHAnsi"/>
      </w:rPr>
      <w:fldChar w:fldCharType="end"/>
    </w:r>
  </w:p>
  <w:p w:rsidR="00C72BDA" w:rsidRPr="0092502E" w:rsidRDefault="00C72BDA"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10</w:t>
    </w:r>
    <w:r w:rsidRPr="0092502E">
      <w:rPr>
        <w:rFonts w:ascii="Euphemia" w:eastAsia="DotumChe" w:hAnsi="Euphemia"/>
        <w:i/>
        <w:sz w:val="18"/>
      </w:rPr>
      <w:t>-00</w:t>
    </w:r>
    <w:r>
      <w:rPr>
        <w:rFonts w:ascii="Euphemia" w:eastAsia="DotumChe" w:hAnsi="Euphemia"/>
        <w:i/>
        <w:sz w:val="18"/>
      </w:rPr>
      <w:t>313</w:t>
    </w:r>
    <w:r w:rsidRPr="0092502E">
      <w:rPr>
        <w:rFonts w:ascii="Euphemia" w:eastAsia="DotumChe" w:hAnsi="Euphemia"/>
        <w:i/>
        <w:sz w:val="18"/>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A" w:rsidRPr="00122D51" w:rsidRDefault="00C72BDA"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682875" w:rsidRPr="00682875">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853060"/>
    <w:multiLevelType w:val="multilevel"/>
    <w:tmpl w:val="9F88D58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09E2B43"/>
    <w:multiLevelType w:val="multilevel"/>
    <w:tmpl w:val="E35E4D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7D33D9"/>
    <w:multiLevelType w:val="multilevel"/>
    <w:tmpl w:val="8738D3D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2DB853F2"/>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sz w:val="24"/>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A634D33"/>
    <w:multiLevelType w:val="multilevel"/>
    <w:tmpl w:val="0CDE00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1B7574E"/>
    <w:multiLevelType w:val="hybridMultilevel"/>
    <w:tmpl w:val="407C4730"/>
    <w:lvl w:ilvl="0" w:tplc="CF66FAE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6">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0"/>
  </w:num>
  <w:num w:numId="4">
    <w:abstractNumId w:val="25"/>
  </w:num>
  <w:num w:numId="5">
    <w:abstractNumId w:val="8"/>
  </w:num>
  <w:num w:numId="6">
    <w:abstractNumId w:val="17"/>
  </w:num>
  <w:num w:numId="7">
    <w:abstractNumId w:val="6"/>
  </w:num>
  <w:num w:numId="8">
    <w:abstractNumId w:val="10"/>
  </w:num>
  <w:num w:numId="9">
    <w:abstractNumId w:val="3"/>
  </w:num>
  <w:num w:numId="10">
    <w:abstractNumId w:val="13"/>
  </w:num>
  <w:num w:numId="11">
    <w:abstractNumId w:val="31"/>
  </w:num>
  <w:num w:numId="12">
    <w:abstractNumId w:val="32"/>
  </w:num>
  <w:num w:numId="13">
    <w:abstractNumId w:val="7"/>
  </w:num>
  <w:num w:numId="14">
    <w:abstractNumId w:val="4"/>
  </w:num>
  <w:num w:numId="15">
    <w:abstractNumId w:val="24"/>
  </w:num>
  <w:num w:numId="16">
    <w:abstractNumId w:val="33"/>
  </w:num>
  <w:num w:numId="17">
    <w:abstractNumId w:val="27"/>
  </w:num>
  <w:num w:numId="18">
    <w:abstractNumId w:val="22"/>
  </w:num>
  <w:num w:numId="19">
    <w:abstractNumId w:val="2"/>
  </w:num>
  <w:num w:numId="20">
    <w:abstractNumId w:val="21"/>
  </w:num>
  <w:num w:numId="21">
    <w:abstractNumId w:val="19"/>
  </w:num>
  <w:num w:numId="22">
    <w:abstractNumId w:val="28"/>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29"/>
  </w:num>
  <w:num w:numId="28">
    <w:abstractNumId w:val="18"/>
  </w:num>
  <w:num w:numId="29">
    <w:abstractNumId w:val="16"/>
  </w:num>
  <w:num w:numId="30">
    <w:abstractNumId w:val="11"/>
  </w:num>
  <w:num w:numId="31">
    <w:abstractNumId w:val="1"/>
  </w:num>
  <w:num w:numId="32">
    <w:abstractNumId w:val="26"/>
  </w:num>
  <w:num w:numId="33">
    <w:abstractNumId w:val="9"/>
  </w:num>
  <w:num w:numId="34">
    <w:abstractNumId w:val="5"/>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174"/>
    <w:rsid w:val="00001685"/>
    <w:rsid w:val="000016B3"/>
    <w:rsid w:val="00001A5E"/>
    <w:rsid w:val="0000213D"/>
    <w:rsid w:val="00002B7A"/>
    <w:rsid w:val="00002C22"/>
    <w:rsid w:val="0000356B"/>
    <w:rsid w:val="000037DA"/>
    <w:rsid w:val="00003A26"/>
    <w:rsid w:val="00003ACE"/>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ED8"/>
    <w:rsid w:val="00014129"/>
    <w:rsid w:val="00014EFC"/>
    <w:rsid w:val="00015220"/>
    <w:rsid w:val="00015E42"/>
    <w:rsid w:val="0001650A"/>
    <w:rsid w:val="000168A9"/>
    <w:rsid w:val="00016C6A"/>
    <w:rsid w:val="00016D63"/>
    <w:rsid w:val="00016D87"/>
    <w:rsid w:val="00017540"/>
    <w:rsid w:val="00017AD4"/>
    <w:rsid w:val="00017EC3"/>
    <w:rsid w:val="00020953"/>
    <w:rsid w:val="00020956"/>
    <w:rsid w:val="000211C0"/>
    <w:rsid w:val="0002120B"/>
    <w:rsid w:val="00022487"/>
    <w:rsid w:val="000234AA"/>
    <w:rsid w:val="0002449A"/>
    <w:rsid w:val="000245A8"/>
    <w:rsid w:val="000248B6"/>
    <w:rsid w:val="0002621C"/>
    <w:rsid w:val="000271FD"/>
    <w:rsid w:val="000302E1"/>
    <w:rsid w:val="00030471"/>
    <w:rsid w:val="00030C8A"/>
    <w:rsid w:val="00030D61"/>
    <w:rsid w:val="000316DD"/>
    <w:rsid w:val="00031ABA"/>
    <w:rsid w:val="000323DB"/>
    <w:rsid w:val="0003302E"/>
    <w:rsid w:val="000330B6"/>
    <w:rsid w:val="000335F3"/>
    <w:rsid w:val="00033784"/>
    <w:rsid w:val="00033B21"/>
    <w:rsid w:val="00033B78"/>
    <w:rsid w:val="00033CD4"/>
    <w:rsid w:val="00033D90"/>
    <w:rsid w:val="00033F41"/>
    <w:rsid w:val="00034426"/>
    <w:rsid w:val="0003466A"/>
    <w:rsid w:val="00035086"/>
    <w:rsid w:val="00035492"/>
    <w:rsid w:val="00035540"/>
    <w:rsid w:val="00035D9F"/>
    <w:rsid w:val="0003683D"/>
    <w:rsid w:val="000369FB"/>
    <w:rsid w:val="00036A44"/>
    <w:rsid w:val="00036F8E"/>
    <w:rsid w:val="00037949"/>
    <w:rsid w:val="00037D18"/>
    <w:rsid w:val="00037D64"/>
    <w:rsid w:val="00040119"/>
    <w:rsid w:val="00040545"/>
    <w:rsid w:val="00040C6C"/>
    <w:rsid w:val="00041225"/>
    <w:rsid w:val="000415F8"/>
    <w:rsid w:val="00041ACF"/>
    <w:rsid w:val="0004210C"/>
    <w:rsid w:val="00042521"/>
    <w:rsid w:val="00042DA4"/>
    <w:rsid w:val="0004364C"/>
    <w:rsid w:val="0004452E"/>
    <w:rsid w:val="00044723"/>
    <w:rsid w:val="000452B4"/>
    <w:rsid w:val="000459E9"/>
    <w:rsid w:val="00045AFD"/>
    <w:rsid w:val="00045E7B"/>
    <w:rsid w:val="00046344"/>
    <w:rsid w:val="00046497"/>
    <w:rsid w:val="000465AA"/>
    <w:rsid w:val="000467C8"/>
    <w:rsid w:val="000469BD"/>
    <w:rsid w:val="00046C74"/>
    <w:rsid w:val="00046E7C"/>
    <w:rsid w:val="00047225"/>
    <w:rsid w:val="000474C0"/>
    <w:rsid w:val="00047BAA"/>
    <w:rsid w:val="00050604"/>
    <w:rsid w:val="0005087F"/>
    <w:rsid w:val="000510E5"/>
    <w:rsid w:val="0005112C"/>
    <w:rsid w:val="0005192B"/>
    <w:rsid w:val="000519B7"/>
    <w:rsid w:val="0005217F"/>
    <w:rsid w:val="000525F4"/>
    <w:rsid w:val="00052B05"/>
    <w:rsid w:val="00052D38"/>
    <w:rsid w:val="0005413E"/>
    <w:rsid w:val="000541C1"/>
    <w:rsid w:val="00054349"/>
    <w:rsid w:val="00054CC7"/>
    <w:rsid w:val="00054ED2"/>
    <w:rsid w:val="00055048"/>
    <w:rsid w:val="0005559C"/>
    <w:rsid w:val="00055D20"/>
    <w:rsid w:val="0005682B"/>
    <w:rsid w:val="00056A8A"/>
    <w:rsid w:val="00056EB6"/>
    <w:rsid w:val="0005771C"/>
    <w:rsid w:val="00057F6D"/>
    <w:rsid w:val="00060968"/>
    <w:rsid w:val="00060E56"/>
    <w:rsid w:val="00060ED6"/>
    <w:rsid w:val="00061595"/>
    <w:rsid w:val="00061739"/>
    <w:rsid w:val="00061879"/>
    <w:rsid w:val="00061BCD"/>
    <w:rsid w:val="00061CC1"/>
    <w:rsid w:val="0006289F"/>
    <w:rsid w:val="00062C72"/>
    <w:rsid w:val="0006326A"/>
    <w:rsid w:val="00063718"/>
    <w:rsid w:val="00063F21"/>
    <w:rsid w:val="00064A0D"/>
    <w:rsid w:val="00065350"/>
    <w:rsid w:val="00065F44"/>
    <w:rsid w:val="00065FD6"/>
    <w:rsid w:val="00066A66"/>
    <w:rsid w:val="00066A86"/>
    <w:rsid w:val="00066FBD"/>
    <w:rsid w:val="0006738D"/>
    <w:rsid w:val="000675A2"/>
    <w:rsid w:val="00067E5F"/>
    <w:rsid w:val="00067FE6"/>
    <w:rsid w:val="0007033C"/>
    <w:rsid w:val="00070927"/>
    <w:rsid w:val="00071561"/>
    <w:rsid w:val="00071591"/>
    <w:rsid w:val="00071DCA"/>
    <w:rsid w:val="00071EF7"/>
    <w:rsid w:val="000722E3"/>
    <w:rsid w:val="00073639"/>
    <w:rsid w:val="0007374A"/>
    <w:rsid w:val="00073A70"/>
    <w:rsid w:val="00073C0D"/>
    <w:rsid w:val="000742F2"/>
    <w:rsid w:val="000748DD"/>
    <w:rsid w:val="00074A47"/>
    <w:rsid w:val="00074E40"/>
    <w:rsid w:val="00074FBD"/>
    <w:rsid w:val="000756CC"/>
    <w:rsid w:val="000763FB"/>
    <w:rsid w:val="00076A95"/>
    <w:rsid w:val="00076CF0"/>
    <w:rsid w:val="00076DEB"/>
    <w:rsid w:val="00076E99"/>
    <w:rsid w:val="00077442"/>
    <w:rsid w:val="000777EE"/>
    <w:rsid w:val="00077AC3"/>
    <w:rsid w:val="00077C16"/>
    <w:rsid w:val="00080255"/>
    <w:rsid w:val="00080965"/>
    <w:rsid w:val="00080D66"/>
    <w:rsid w:val="00080FFB"/>
    <w:rsid w:val="000824B4"/>
    <w:rsid w:val="0008303D"/>
    <w:rsid w:val="0008360D"/>
    <w:rsid w:val="00083D82"/>
    <w:rsid w:val="0008401D"/>
    <w:rsid w:val="00084395"/>
    <w:rsid w:val="00084D56"/>
    <w:rsid w:val="00084E78"/>
    <w:rsid w:val="00084F43"/>
    <w:rsid w:val="00085917"/>
    <w:rsid w:val="0008605E"/>
    <w:rsid w:val="00086252"/>
    <w:rsid w:val="00087AD9"/>
    <w:rsid w:val="00090291"/>
    <w:rsid w:val="00090312"/>
    <w:rsid w:val="0009077C"/>
    <w:rsid w:val="00090850"/>
    <w:rsid w:val="00091697"/>
    <w:rsid w:val="00091D22"/>
    <w:rsid w:val="000921ED"/>
    <w:rsid w:val="0009221A"/>
    <w:rsid w:val="00092249"/>
    <w:rsid w:val="0009226D"/>
    <w:rsid w:val="000925BE"/>
    <w:rsid w:val="000926FB"/>
    <w:rsid w:val="00093901"/>
    <w:rsid w:val="00093996"/>
    <w:rsid w:val="000939FE"/>
    <w:rsid w:val="00093BFE"/>
    <w:rsid w:val="0009412B"/>
    <w:rsid w:val="000943EE"/>
    <w:rsid w:val="00094809"/>
    <w:rsid w:val="00094DA8"/>
    <w:rsid w:val="00094F80"/>
    <w:rsid w:val="00095018"/>
    <w:rsid w:val="000950FA"/>
    <w:rsid w:val="0009516E"/>
    <w:rsid w:val="00095980"/>
    <w:rsid w:val="00096143"/>
    <w:rsid w:val="000962D9"/>
    <w:rsid w:val="000964B7"/>
    <w:rsid w:val="00096E93"/>
    <w:rsid w:val="000A019A"/>
    <w:rsid w:val="000A06E5"/>
    <w:rsid w:val="000A06ED"/>
    <w:rsid w:val="000A06F4"/>
    <w:rsid w:val="000A075B"/>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EF1"/>
    <w:rsid w:val="000A72D4"/>
    <w:rsid w:val="000A7DD9"/>
    <w:rsid w:val="000B0076"/>
    <w:rsid w:val="000B0207"/>
    <w:rsid w:val="000B02EC"/>
    <w:rsid w:val="000B0B75"/>
    <w:rsid w:val="000B121E"/>
    <w:rsid w:val="000B13CA"/>
    <w:rsid w:val="000B1E78"/>
    <w:rsid w:val="000B22C8"/>
    <w:rsid w:val="000B25A3"/>
    <w:rsid w:val="000B313F"/>
    <w:rsid w:val="000B392D"/>
    <w:rsid w:val="000B41FA"/>
    <w:rsid w:val="000B4899"/>
    <w:rsid w:val="000B490D"/>
    <w:rsid w:val="000B4BC4"/>
    <w:rsid w:val="000B4F06"/>
    <w:rsid w:val="000B52B1"/>
    <w:rsid w:val="000B5307"/>
    <w:rsid w:val="000B599D"/>
    <w:rsid w:val="000B61D2"/>
    <w:rsid w:val="000B62A4"/>
    <w:rsid w:val="000B6686"/>
    <w:rsid w:val="000B734E"/>
    <w:rsid w:val="000B77AB"/>
    <w:rsid w:val="000B7F83"/>
    <w:rsid w:val="000C02BF"/>
    <w:rsid w:val="000C0F2B"/>
    <w:rsid w:val="000C1247"/>
    <w:rsid w:val="000C135A"/>
    <w:rsid w:val="000C13AF"/>
    <w:rsid w:val="000C1759"/>
    <w:rsid w:val="000C1DDF"/>
    <w:rsid w:val="000C2323"/>
    <w:rsid w:val="000C3CBE"/>
    <w:rsid w:val="000C48C3"/>
    <w:rsid w:val="000C48DA"/>
    <w:rsid w:val="000C561C"/>
    <w:rsid w:val="000C580D"/>
    <w:rsid w:val="000C59CC"/>
    <w:rsid w:val="000C68D0"/>
    <w:rsid w:val="000C6E6B"/>
    <w:rsid w:val="000C74F2"/>
    <w:rsid w:val="000C7839"/>
    <w:rsid w:val="000D0249"/>
    <w:rsid w:val="000D0770"/>
    <w:rsid w:val="000D0950"/>
    <w:rsid w:val="000D0AB9"/>
    <w:rsid w:val="000D17B0"/>
    <w:rsid w:val="000D1C3C"/>
    <w:rsid w:val="000D268E"/>
    <w:rsid w:val="000D403A"/>
    <w:rsid w:val="000D4231"/>
    <w:rsid w:val="000D5DC4"/>
    <w:rsid w:val="000D63B3"/>
    <w:rsid w:val="000D6C16"/>
    <w:rsid w:val="000D7264"/>
    <w:rsid w:val="000E0BA5"/>
    <w:rsid w:val="000E114F"/>
    <w:rsid w:val="000E1B6B"/>
    <w:rsid w:val="000E2B4E"/>
    <w:rsid w:val="000E3157"/>
    <w:rsid w:val="000E3CEC"/>
    <w:rsid w:val="000E3D7A"/>
    <w:rsid w:val="000E3F82"/>
    <w:rsid w:val="000E406D"/>
    <w:rsid w:val="000E5C77"/>
    <w:rsid w:val="000E5F56"/>
    <w:rsid w:val="000E6717"/>
    <w:rsid w:val="000E6FD2"/>
    <w:rsid w:val="000E7601"/>
    <w:rsid w:val="000E7CCE"/>
    <w:rsid w:val="000F04BA"/>
    <w:rsid w:val="000F0C6B"/>
    <w:rsid w:val="000F0D71"/>
    <w:rsid w:val="000F0FD7"/>
    <w:rsid w:val="000F1B51"/>
    <w:rsid w:val="000F1FFE"/>
    <w:rsid w:val="000F362C"/>
    <w:rsid w:val="000F38AB"/>
    <w:rsid w:val="000F4052"/>
    <w:rsid w:val="000F4347"/>
    <w:rsid w:val="000F44F1"/>
    <w:rsid w:val="000F46F3"/>
    <w:rsid w:val="000F4B1D"/>
    <w:rsid w:val="000F5BBB"/>
    <w:rsid w:val="000F5F7D"/>
    <w:rsid w:val="000F60FC"/>
    <w:rsid w:val="000F63AD"/>
    <w:rsid w:val="000F675D"/>
    <w:rsid w:val="000F6ED2"/>
    <w:rsid w:val="000F73AC"/>
    <w:rsid w:val="000F76B4"/>
    <w:rsid w:val="000F786D"/>
    <w:rsid w:val="000F7A94"/>
    <w:rsid w:val="000F7D5B"/>
    <w:rsid w:val="000F7DBA"/>
    <w:rsid w:val="001008D7"/>
    <w:rsid w:val="00100FA0"/>
    <w:rsid w:val="001011E2"/>
    <w:rsid w:val="00101844"/>
    <w:rsid w:val="00101E27"/>
    <w:rsid w:val="001024D1"/>
    <w:rsid w:val="00103925"/>
    <w:rsid w:val="00103B02"/>
    <w:rsid w:val="00103E0F"/>
    <w:rsid w:val="001043F8"/>
    <w:rsid w:val="00104B05"/>
    <w:rsid w:val="00104B2C"/>
    <w:rsid w:val="00104F8F"/>
    <w:rsid w:val="0010516B"/>
    <w:rsid w:val="00105D8A"/>
    <w:rsid w:val="0010616C"/>
    <w:rsid w:val="00106243"/>
    <w:rsid w:val="00106E58"/>
    <w:rsid w:val="00107464"/>
    <w:rsid w:val="001075B0"/>
    <w:rsid w:val="00107E6B"/>
    <w:rsid w:val="00107E98"/>
    <w:rsid w:val="00107F59"/>
    <w:rsid w:val="00110580"/>
    <w:rsid w:val="00111168"/>
    <w:rsid w:val="001112E3"/>
    <w:rsid w:val="00111624"/>
    <w:rsid w:val="00111678"/>
    <w:rsid w:val="0011245C"/>
    <w:rsid w:val="00113662"/>
    <w:rsid w:val="0011372D"/>
    <w:rsid w:val="0011558E"/>
    <w:rsid w:val="0011584B"/>
    <w:rsid w:val="00115CD8"/>
    <w:rsid w:val="00116A8B"/>
    <w:rsid w:val="00117AB0"/>
    <w:rsid w:val="00120170"/>
    <w:rsid w:val="00120240"/>
    <w:rsid w:val="00120A8A"/>
    <w:rsid w:val="00120D29"/>
    <w:rsid w:val="001211A4"/>
    <w:rsid w:val="00121321"/>
    <w:rsid w:val="00121AAE"/>
    <w:rsid w:val="0012231E"/>
    <w:rsid w:val="001228A5"/>
    <w:rsid w:val="00122D16"/>
    <w:rsid w:val="00122D51"/>
    <w:rsid w:val="0012324B"/>
    <w:rsid w:val="00124508"/>
    <w:rsid w:val="00124A66"/>
    <w:rsid w:val="00124A81"/>
    <w:rsid w:val="00124D6D"/>
    <w:rsid w:val="0012540F"/>
    <w:rsid w:val="00125A29"/>
    <w:rsid w:val="00125DFD"/>
    <w:rsid w:val="00126049"/>
    <w:rsid w:val="0012637C"/>
    <w:rsid w:val="00126522"/>
    <w:rsid w:val="0012664D"/>
    <w:rsid w:val="00126DFC"/>
    <w:rsid w:val="001276F9"/>
    <w:rsid w:val="00127909"/>
    <w:rsid w:val="00127CDF"/>
    <w:rsid w:val="00127FAB"/>
    <w:rsid w:val="00130F4F"/>
    <w:rsid w:val="00131CB6"/>
    <w:rsid w:val="00131E0A"/>
    <w:rsid w:val="0013272A"/>
    <w:rsid w:val="00132A05"/>
    <w:rsid w:val="00132E4B"/>
    <w:rsid w:val="001331ED"/>
    <w:rsid w:val="00133E3C"/>
    <w:rsid w:val="00134674"/>
    <w:rsid w:val="00134AC9"/>
    <w:rsid w:val="00134E37"/>
    <w:rsid w:val="00134FA0"/>
    <w:rsid w:val="001355D3"/>
    <w:rsid w:val="00135635"/>
    <w:rsid w:val="00135838"/>
    <w:rsid w:val="00135DBF"/>
    <w:rsid w:val="00136AB1"/>
    <w:rsid w:val="00136CD7"/>
    <w:rsid w:val="00140652"/>
    <w:rsid w:val="00140A64"/>
    <w:rsid w:val="00141788"/>
    <w:rsid w:val="0014186E"/>
    <w:rsid w:val="00141B0D"/>
    <w:rsid w:val="0014205A"/>
    <w:rsid w:val="00142224"/>
    <w:rsid w:val="001422F9"/>
    <w:rsid w:val="00142481"/>
    <w:rsid w:val="0014282E"/>
    <w:rsid w:val="001428A7"/>
    <w:rsid w:val="00142A16"/>
    <w:rsid w:val="00142B6F"/>
    <w:rsid w:val="001433D3"/>
    <w:rsid w:val="00144674"/>
    <w:rsid w:val="00144AFC"/>
    <w:rsid w:val="0014584F"/>
    <w:rsid w:val="00146AD7"/>
    <w:rsid w:val="00146AD9"/>
    <w:rsid w:val="00146D52"/>
    <w:rsid w:val="00147079"/>
    <w:rsid w:val="00147327"/>
    <w:rsid w:val="001475AA"/>
    <w:rsid w:val="0014762E"/>
    <w:rsid w:val="00147A54"/>
    <w:rsid w:val="00147B0B"/>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78D"/>
    <w:rsid w:val="00154A7F"/>
    <w:rsid w:val="00155827"/>
    <w:rsid w:val="00155F5B"/>
    <w:rsid w:val="00155FC1"/>
    <w:rsid w:val="00156313"/>
    <w:rsid w:val="00156D08"/>
    <w:rsid w:val="00157DAD"/>
    <w:rsid w:val="001607AA"/>
    <w:rsid w:val="00160BD5"/>
    <w:rsid w:val="00160C72"/>
    <w:rsid w:val="001615AD"/>
    <w:rsid w:val="00162487"/>
    <w:rsid w:val="00162882"/>
    <w:rsid w:val="00162A30"/>
    <w:rsid w:val="00162A80"/>
    <w:rsid w:val="00162AFC"/>
    <w:rsid w:val="00162B36"/>
    <w:rsid w:val="00162CF6"/>
    <w:rsid w:val="00162D88"/>
    <w:rsid w:val="00164871"/>
    <w:rsid w:val="00165FAD"/>
    <w:rsid w:val="001660AF"/>
    <w:rsid w:val="00166569"/>
    <w:rsid w:val="00166591"/>
    <w:rsid w:val="0016693E"/>
    <w:rsid w:val="00166940"/>
    <w:rsid w:val="00166BD5"/>
    <w:rsid w:val="00166F69"/>
    <w:rsid w:val="0016728A"/>
    <w:rsid w:val="00167455"/>
    <w:rsid w:val="001679BB"/>
    <w:rsid w:val="00170454"/>
    <w:rsid w:val="00170651"/>
    <w:rsid w:val="00170AAD"/>
    <w:rsid w:val="00170D5A"/>
    <w:rsid w:val="0017108B"/>
    <w:rsid w:val="0017144F"/>
    <w:rsid w:val="001725FC"/>
    <w:rsid w:val="0017262D"/>
    <w:rsid w:val="00172653"/>
    <w:rsid w:val="00172731"/>
    <w:rsid w:val="00172D5D"/>
    <w:rsid w:val="001732B2"/>
    <w:rsid w:val="00173BDE"/>
    <w:rsid w:val="00173F82"/>
    <w:rsid w:val="001744DA"/>
    <w:rsid w:val="00174913"/>
    <w:rsid w:val="0017536C"/>
    <w:rsid w:val="00175BE2"/>
    <w:rsid w:val="00175C1B"/>
    <w:rsid w:val="00175C62"/>
    <w:rsid w:val="00177874"/>
    <w:rsid w:val="00177A32"/>
    <w:rsid w:val="001801E8"/>
    <w:rsid w:val="0018078C"/>
    <w:rsid w:val="001816A2"/>
    <w:rsid w:val="001817A0"/>
    <w:rsid w:val="0018188B"/>
    <w:rsid w:val="00181B25"/>
    <w:rsid w:val="00181C54"/>
    <w:rsid w:val="00182A74"/>
    <w:rsid w:val="001836EF"/>
    <w:rsid w:val="00183BFD"/>
    <w:rsid w:val="00183C4D"/>
    <w:rsid w:val="001840AB"/>
    <w:rsid w:val="00184D3A"/>
    <w:rsid w:val="001856E6"/>
    <w:rsid w:val="0018579C"/>
    <w:rsid w:val="001858BA"/>
    <w:rsid w:val="00185EE2"/>
    <w:rsid w:val="0018642E"/>
    <w:rsid w:val="00186556"/>
    <w:rsid w:val="001869E5"/>
    <w:rsid w:val="00186B29"/>
    <w:rsid w:val="00186C1D"/>
    <w:rsid w:val="00187A03"/>
    <w:rsid w:val="00190235"/>
    <w:rsid w:val="00190800"/>
    <w:rsid w:val="00190C0D"/>
    <w:rsid w:val="0019139E"/>
    <w:rsid w:val="00191961"/>
    <w:rsid w:val="001921C6"/>
    <w:rsid w:val="00192764"/>
    <w:rsid w:val="00192C06"/>
    <w:rsid w:val="00192EF5"/>
    <w:rsid w:val="00193714"/>
    <w:rsid w:val="00193CEF"/>
    <w:rsid w:val="00193EFE"/>
    <w:rsid w:val="001940BB"/>
    <w:rsid w:val="0019489D"/>
    <w:rsid w:val="00194B39"/>
    <w:rsid w:val="00195129"/>
    <w:rsid w:val="00195226"/>
    <w:rsid w:val="0019543D"/>
    <w:rsid w:val="001956C7"/>
    <w:rsid w:val="00195BF4"/>
    <w:rsid w:val="00195E43"/>
    <w:rsid w:val="00196546"/>
    <w:rsid w:val="00196FBA"/>
    <w:rsid w:val="00197867"/>
    <w:rsid w:val="00197F79"/>
    <w:rsid w:val="001A023C"/>
    <w:rsid w:val="001A0350"/>
    <w:rsid w:val="001A08E7"/>
    <w:rsid w:val="001A0C25"/>
    <w:rsid w:val="001A105D"/>
    <w:rsid w:val="001A160D"/>
    <w:rsid w:val="001A17AF"/>
    <w:rsid w:val="001A1FB1"/>
    <w:rsid w:val="001A22F1"/>
    <w:rsid w:val="001A2350"/>
    <w:rsid w:val="001A24C7"/>
    <w:rsid w:val="001A2C6D"/>
    <w:rsid w:val="001A2DFE"/>
    <w:rsid w:val="001A3199"/>
    <w:rsid w:val="001A345B"/>
    <w:rsid w:val="001A426A"/>
    <w:rsid w:val="001A502D"/>
    <w:rsid w:val="001A5401"/>
    <w:rsid w:val="001A59D2"/>
    <w:rsid w:val="001A6098"/>
    <w:rsid w:val="001A61F6"/>
    <w:rsid w:val="001A6D10"/>
    <w:rsid w:val="001A6EB0"/>
    <w:rsid w:val="001A70C8"/>
    <w:rsid w:val="001B18DB"/>
    <w:rsid w:val="001B1E5E"/>
    <w:rsid w:val="001B27CB"/>
    <w:rsid w:val="001B2D71"/>
    <w:rsid w:val="001B2ED1"/>
    <w:rsid w:val="001B3210"/>
    <w:rsid w:val="001B339A"/>
    <w:rsid w:val="001B3734"/>
    <w:rsid w:val="001B4754"/>
    <w:rsid w:val="001B4AFD"/>
    <w:rsid w:val="001B4EC0"/>
    <w:rsid w:val="001B5E51"/>
    <w:rsid w:val="001B6C18"/>
    <w:rsid w:val="001B6DA2"/>
    <w:rsid w:val="001B7CC9"/>
    <w:rsid w:val="001C0273"/>
    <w:rsid w:val="001C0688"/>
    <w:rsid w:val="001C10A7"/>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C9F"/>
    <w:rsid w:val="001C7F4E"/>
    <w:rsid w:val="001D037F"/>
    <w:rsid w:val="001D0941"/>
    <w:rsid w:val="001D0EF8"/>
    <w:rsid w:val="001D19AC"/>
    <w:rsid w:val="001D1A41"/>
    <w:rsid w:val="001D1DFD"/>
    <w:rsid w:val="001D2421"/>
    <w:rsid w:val="001D252D"/>
    <w:rsid w:val="001D2EB7"/>
    <w:rsid w:val="001D395A"/>
    <w:rsid w:val="001D438A"/>
    <w:rsid w:val="001D5120"/>
    <w:rsid w:val="001D5401"/>
    <w:rsid w:val="001D5735"/>
    <w:rsid w:val="001D5E83"/>
    <w:rsid w:val="001D6532"/>
    <w:rsid w:val="001D6C84"/>
    <w:rsid w:val="001D7531"/>
    <w:rsid w:val="001D7639"/>
    <w:rsid w:val="001D7C9F"/>
    <w:rsid w:val="001D7FDE"/>
    <w:rsid w:val="001E019D"/>
    <w:rsid w:val="001E0839"/>
    <w:rsid w:val="001E09F8"/>
    <w:rsid w:val="001E12C6"/>
    <w:rsid w:val="001E15E8"/>
    <w:rsid w:val="001E161D"/>
    <w:rsid w:val="001E1A5E"/>
    <w:rsid w:val="001E206B"/>
    <w:rsid w:val="001E2610"/>
    <w:rsid w:val="001E499D"/>
    <w:rsid w:val="001E49A9"/>
    <w:rsid w:val="001E5585"/>
    <w:rsid w:val="001E55D4"/>
    <w:rsid w:val="001E56D1"/>
    <w:rsid w:val="001E5F0E"/>
    <w:rsid w:val="001E6160"/>
    <w:rsid w:val="001E669C"/>
    <w:rsid w:val="001E686F"/>
    <w:rsid w:val="001E7204"/>
    <w:rsid w:val="001E7BAA"/>
    <w:rsid w:val="001E7D99"/>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200ABF"/>
    <w:rsid w:val="002015C6"/>
    <w:rsid w:val="002019CB"/>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C90"/>
    <w:rsid w:val="002111DB"/>
    <w:rsid w:val="002117CB"/>
    <w:rsid w:val="00212154"/>
    <w:rsid w:val="00212B57"/>
    <w:rsid w:val="00213030"/>
    <w:rsid w:val="002132CD"/>
    <w:rsid w:val="00213314"/>
    <w:rsid w:val="0021365B"/>
    <w:rsid w:val="002138F5"/>
    <w:rsid w:val="00213D12"/>
    <w:rsid w:val="00213DAA"/>
    <w:rsid w:val="0021417E"/>
    <w:rsid w:val="0021422C"/>
    <w:rsid w:val="00214943"/>
    <w:rsid w:val="00214D8A"/>
    <w:rsid w:val="00215703"/>
    <w:rsid w:val="00215C6A"/>
    <w:rsid w:val="00215D56"/>
    <w:rsid w:val="00216485"/>
    <w:rsid w:val="00216A5A"/>
    <w:rsid w:val="00217E55"/>
    <w:rsid w:val="002201B3"/>
    <w:rsid w:val="00220AE0"/>
    <w:rsid w:val="002215BB"/>
    <w:rsid w:val="00221720"/>
    <w:rsid w:val="0022185D"/>
    <w:rsid w:val="0022242D"/>
    <w:rsid w:val="00223E48"/>
    <w:rsid w:val="00224B33"/>
    <w:rsid w:val="00224CEF"/>
    <w:rsid w:val="00226103"/>
    <w:rsid w:val="00226874"/>
    <w:rsid w:val="00226DAB"/>
    <w:rsid w:val="00226E35"/>
    <w:rsid w:val="00227527"/>
    <w:rsid w:val="00227879"/>
    <w:rsid w:val="00227DDC"/>
    <w:rsid w:val="002300AF"/>
    <w:rsid w:val="002302DF"/>
    <w:rsid w:val="00230D34"/>
    <w:rsid w:val="00230F7B"/>
    <w:rsid w:val="00231752"/>
    <w:rsid w:val="00231912"/>
    <w:rsid w:val="00231985"/>
    <w:rsid w:val="00231A7F"/>
    <w:rsid w:val="00231CE5"/>
    <w:rsid w:val="00231D27"/>
    <w:rsid w:val="00231FDB"/>
    <w:rsid w:val="002322C9"/>
    <w:rsid w:val="002327D4"/>
    <w:rsid w:val="0023296E"/>
    <w:rsid w:val="002335DA"/>
    <w:rsid w:val="002336F5"/>
    <w:rsid w:val="00233995"/>
    <w:rsid w:val="002339AE"/>
    <w:rsid w:val="0023418C"/>
    <w:rsid w:val="002349DE"/>
    <w:rsid w:val="00234CA4"/>
    <w:rsid w:val="00234F3E"/>
    <w:rsid w:val="00235ADA"/>
    <w:rsid w:val="00235FB9"/>
    <w:rsid w:val="002365F9"/>
    <w:rsid w:val="002367D9"/>
    <w:rsid w:val="00236928"/>
    <w:rsid w:val="002374EA"/>
    <w:rsid w:val="00237617"/>
    <w:rsid w:val="00237F49"/>
    <w:rsid w:val="00240189"/>
    <w:rsid w:val="0024019B"/>
    <w:rsid w:val="00240623"/>
    <w:rsid w:val="0024066C"/>
    <w:rsid w:val="0024072F"/>
    <w:rsid w:val="00240892"/>
    <w:rsid w:val="00240C63"/>
    <w:rsid w:val="00240E7F"/>
    <w:rsid w:val="00241365"/>
    <w:rsid w:val="00241C01"/>
    <w:rsid w:val="00241C8F"/>
    <w:rsid w:val="00243291"/>
    <w:rsid w:val="002432DD"/>
    <w:rsid w:val="00243607"/>
    <w:rsid w:val="00243DEA"/>
    <w:rsid w:val="00244530"/>
    <w:rsid w:val="00244748"/>
    <w:rsid w:val="00245622"/>
    <w:rsid w:val="00245E00"/>
    <w:rsid w:val="00245E02"/>
    <w:rsid w:val="00246243"/>
    <w:rsid w:val="0024776D"/>
    <w:rsid w:val="00247FEB"/>
    <w:rsid w:val="002504CB"/>
    <w:rsid w:val="00250A36"/>
    <w:rsid w:val="00250E01"/>
    <w:rsid w:val="00250F9A"/>
    <w:rsid w:val="0025139A"/>
    <w:rsid w:val="0025159C"/>
    <w:rsid w:val="0025204F"/>
    <w:rsid w:val="002522AA"/>
    <w:rsid w:val="002524B1"/>
    <w:rsid w:val="00252804"/>
    <w:rsid w:val="002529DA"/>
    <w:rsid w:val="00252B74"/>
    <w:rsid w:val="00253583"/>
    <w:rsid w:val="002559E5"/>
    <w:rsid w:val="0025628C"/>
    <w:rsid w:val="002567CA"/>
    <w:rsid w:val="002567DE"/>
    <w:rsid w:val="00256948"/>
    <w:rsid w:val="00256ED7"/>
    <w:rsid w:val="00257100"/>
    <w:rsid w:val="002610B3"/>
    <w:rsid w:val="0026128F"/>
    <w:rsid w:val="0026187C"/>
    <w:rsid w:val="0026209C"/>
    <w:rsid w:val="002620FB"/>
    <w:rsid w:val="00262289"/>
    <w:rsid w:val="002623CF"/>
    <w:rsid w:val="002627CB"/>
    <w:rsid w:val="00262DAA"/>
    <w:rsid w:val="00262DC8"/>
    <w:rsid w:val="0026380E"/>
    <w:rsid w:val="00264022"/>
    <w:rsid w:val="0026497A"/>
    <w:rsid w:val="002649D3"/>
    <w:rsid w:val="00264AE4"/>
    <w:rsid w:val="002652F3"/>
    <w:rsid w:val="002658DC"/>
    <w:rsid w:val="00266F35"/>
    <w:rsid w:val="0026701E"/>
    <w:rsid w:val="002670F0"/>
    <w:rsid w:val="00267510"/>
    <w:rsid w:val="002677CF"/>
    <w:rsid w:val="002677F5"/>
    <w:rsid w:val="00267974"/>
    <w:rsid w:val="00267E5A"/>
    <w:rsid w:val="0027063D"/>
    <w:rsid w:val="00271C12"/>
    <w:rsid w:val="00271C55"/>
    <w:rsid w:val="00272AFE"/>
    <w:rsid w:val="002731CC"/>
    <w:rsid w:val="00273500"/>
    <w:rsid w:val="00273FC9"/>
    <w:rsid w:val="00274DA9"/>
    <w:rsid w:val="00274DB6"/>
    <w:rsid w:val="00275D97"/>
    <w:rsid w:val="00275DC2"/>
    <w:rsid w:val="00276163"/>
    <w:rsid w:val="00276FFD"/>
    <w:rsid w:val="002779EB"/>
    <w:rsid w:val="002806E2"/>
    <w:rsid w:val="00280F35"/>
    <w:rsid w:val="00281025"/>
    <w:rsid w:val="002815F7"/>
    <w:rsid w:val="002818A7"/>
    <w:rsid w:val="00281DBC"/>
    <w:rsid w:val="00281E35"/>
    <w:rsid w:val="00281ED5"/>
    <w:rsid w:val="00281F96"/>
    <w:rsid w:val="00282E6C"/>
    <w:rsid w:val="00283032"/>
    <w:rsid w:val="00283472"/>
    <w:rsid w:val="00283744"/>
    <w:rsid w:val="00283C5B"/>
    <w:rsid w:val="002850E8"/>
    <w:rsid w:val="00285511"/>
    <w:rsid w:val="00285CE0"/>
    <w:rsid w:val="00285D54"/>
    <w:rsid w:val="0028619C"/>
    <w:rsid w:val="0028622B"/>
    <w:rsid w:val="0028658B"/>
    <w:rsid w:val="002870DC"/>
    <w:rsid w:val="00287100"/>
    <w:rsid w:val="00287926"/>
    <w:rsid w:val="00287CC7"/>
    <w:rsid w:val="0029074A"/>
    <w:rsid w:val="002911DE"/>
    <w:rsid w:val="00292F23"/>
    <w:rsid w:val="00293957"/>
    <w:rsid w:val="00293976"/>
    <w:rsid w:val="002946C5"/>
    <w:rsid w:val="0029477E"/>
    <w:rsid w:val="00294B6F"/>
    <w:rsid w:val="00294BCE"/>
    <w:rsid w:val="002955BF"/>
    <w:rsid w:val="002955C7"/>
    <w:rsid w:val="00295ED4"/>
    <w:rsid w:val="00295F57"/>
    <w:rsid w:val="00295FB2"/>
    <w:rsid w:val="00296052"/>
    <w:rsid w:val="0029655A"/>
    <w:rsid w:val="00296647"/>
    <w:rsid w:val="002969D2"/>
    <w:rsid w:val="00296C23"/>
    <w:rsid w:val="002970AC"/>
    <w:rsid w:val="002971ED"/>
    <w:rsid w:val="00297E52"/>
    <w:rsid w:val="002A0459"/>
    <w:rsid w:val="002A045E"/>
    <w:rsid w:val="002A0B9E"/>
    <w:rsid w:val="002A0E98"/>
    <w:rsid w:val="002A1916"/>
    <w:rsid w:val="002A1C81"/>
    <w:rsid w:val="002A1D0B"/>
    <w:rsid w:val="002A1FD7"/>
    <w:rsid w:val="002A2237"/>
    <w:rsid w:val="002A2364"/>
    <w:rsid w:val="002A3358"/>
    <w:rsid w:val="002A37DA"/>
    <w:rsid w:val="002A3981"/>
    <w:rsid w:val="002A4157"/>
    <w:rsid w:val="002A4A90"/>
    <w:rsid w:val="002A54A4"/>
    <w:rsid w:val="002A6050"/>
    <w:rsid w:val="002A693C"/>
    <w:rsid w:val="002A739F"/>
    <w:rsid w:val="002A7424"/>
    <w:rsid w:val="002A7D2E"/>
    <w:rsid w:val="002B0329"/>
    <w:rsid w:val="002B0CA5"/>
    <w:rsid w:val="002B0E73"/>
    <w:rsid w:val="002B11F6"/>
    <w:rsid w:val="002B20BE"/>
    <w:rsid w:val="002B2BD6"/>
    <w:rsid w:val="002B2F51"/>
    <w:rsid w:val="002B2FD5"/>
    <w:rsid w:val="002B3028"/>
    <w:rsid w:val="002B3048"/>
    <w:rsid w:val="002B376B"/>
    <w:rsid w:val="002B3B45"/>
    <w:rsid w:val="002B40F0"/>
    <w:rsid w:val="002B4FA0"/>
    <w:rsid w:val="002B59F8"/>
    <w:rsid w:val="002B5B33"/>
    <w:rsid w:val="002B5BFA"/>
    <w:rsid w:val="002B6241"/>
    <w:rsid w:val="002B6536"/>
    <w:rsid w:val="002B69C2"/>
    <w:rsid w:val="002B6A21"/>
    <w:rsid w:val="002B6E71"/>
    <w:rsid w:val="002B6F3C"/>
    <w:rsid w:val="002C044D"/>
    <w:rsid w:val="002C04FD"/>
    <w:rsid w:val="002C09F3"/>
    <w:rsid w:val="002C1016"/>
    <w:rsid w:val="002C19ED"/>
    <w:rsid w:val="002C1CFA"/>
    <w:rsid w:val="002C34D4"/>
    <w:rsid w:val="002C3AC7"/>
    <w:rsid w:val="002C3DDD"/>
    <w:rsid w:val="002C3F59"/>
    <w:rsid w:val="002C41D9"/>
    <w:rsid w:val="002C42A2"/>
    <w:rsid w:val="002C4FAD"/>
    <w:rsid w:val="002C5487"/>
    <w:rsid w:val="002C5577"/>
    <w:rsid w:val="002C5839"/>
    <w:rsid w:val="002C68B8"/>
    <w:rsid w:val="002C68D4"/>
    <w:rsid w:val="002C7935"/>
    <w:rsid w:val="002C7BF1"/>
    <w:rsid w:val="002D01DD"/>
    <w:rsid w:val="002D0891"/>
    <w:rsid w:val="002D09BC"/>
    <w:rsid w:val="002D1B9B"/>
    <w:rsid w:val="002D1BC8"/>
    <w:rsid w:val="002D1ED5"/>
    <w:rsid w:val="002D2128"/>
    <w:rsid w:val="002D246F"/>
    <w:rsid w:val="002D30E4"/>
    <w:rsid w:val="002D368A"/>
    <w:rsid w:val="002D397F"/>
    <w:rsid w:val="002D3F94"/>
    <w:rsid w:val="002D4323"/>
    <w:rsid w:val="002D480C"/>
    <w:rsid w:val="002D5B2D"/>
    <w:rsid w:val="002D60A8"/>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333F"/>
    <w:rsid w:val="002E3761"/>
    <w:rsid w:val="002E425E"/>
    <w:rsid w:val="002E4B56"/>
    <w:rsid w:val="002E4EE7"/>
    <w:rsid w:val="002E57D8"/>
    <w:rsid w:val="002E5A96"/>
    <w:rsid w:val="002E5F93"/>
    <w:rsid w:val="002E68B0"/>
    <w:rsid w:val="002E690B"/>
    <w:rsid w:val="002E6F0D"/>
    <w:rsid w:val="002E7472"/>
    <w:rsid w:val="002F0933"/>
    <w:rsid w:val="002F0E68"/>
    <w:rsid w:val="002F131F"/>
    <w:rsid w:val="002F1D75"/>
    <w:rsid w:val="002F1EFA"/>
    <w:rsid w:val="002F2D7C"/>
    <w:rsid w:val="002F3960"/>
    <w:rsid w:val="002F39B7"/>
    <w:rsid w:val="002F3C75"/>
    <w:rsid w:val="002F42B4"/>
    <w:rsid w:val="002F4978"/>
    <w:rsid w:val="002F507E"/>
    <w:rsid w:val="002F5631"/>
    <w:rsid w:val="002F5715"/>
    <w:rsid w:val="002F5786"/>
    <w:rsid w:val="002F5830"/>
    <w:rsid w:val="002F5AD4"/>
    <w:rsid w:val="002F5DE6"/>
    <w:rsid w:val="002F5FEE"/>
    <w:rsid w:val="002F687B"/>
    <w:rsid w:val="002F6F2E"/>
    <w:rsid w:val="002F7BE0"/>
    <w:rsid w:val="003006D1"/>
    <w:rsid w:val="00300B65"/>
    <w:rsid w:val="00300C05"/>
    <w:rsid w:val="003012B9"/>
    <w:rsid w:val="00301318"/>
    <w:rsid w:val="00301A1A"/>
    <w:rsid w:val="00301F1F"/>
    <w:rsid w:val="00302215"/>
    <w:rsid w:val="0030243D"/>
    <w:rsid w:val="00302A6C"/>
    <w:rsid w:val="00302C52"/>
    <w:rsid w:val="003036D6"/>
    <w:rsid w:val="00303C50"/>
    <w:rsid w:val="00304164"/>
    <w:rsid w:val="003046A0"/>
    <w:rsid w:val="00304717"/>
    <w:rsid w:val="00304AEA"/>
    <w:rsid w:val="00304E45"/>
    <w:rsid w:val="00305877"/>
    <w:rsid w:val="003058ED"/>
    <w:rsid w:val="00305B56"/>
    <w:rsid w:val="00305D79"/>
    <w:rsid w:val="00305DD0"/>
    <w:rsid w:val="00305E6C"/>
    <w:rsid w:val="00306100"/>
    <w:rsid w:val="00306890"/>
    <w:rsid w:val="00307531"/>
    <w:rsid w:val="003077E7"/>
    <w:rsid w:val="0030781D"/>
    <w:rsid w:val="00307886"/>
    <w:rsid w:val="0030799D"/>
    <w:rsid w:val="00307B88"/>
    <w:rsid w:val="0031041A"/>
    <w:rsid w:val="00311123"/>
    <w:rsid w:val="0031144F"/>
    <w:rsid w:val="00311DBB"/>
    <w:rsid w:val="00312D1D"/>
    <w:rsid w:val="00312EFF"/>
    <w:rsid w:val="00312F65"/>
    <w:rsid w:val="003132DB"/>
    <w:rsid w:val="00313B62"/>
    <w:rsid w:val="00313D6A"/>
    <w:rsid w:val="0031469D"/>
    <w:rsid w:val="00314866"/>
    <w:rsid w:val="003149C2"/>
    <w:rsid w:val="00314A49"/>
    <w:rsid w:val="00314F01"/>
    <w:rsid w:val="0031508C"/>
    <w:rsid w:val="003154A2"/>
    <w:rsid w:val="00315F18"/>
    <w:rsid w:val="00316091"/>
    <w:rsid w:val="0031647B"/>
    <w:rsid w:val="00316629"/>
    <w:rsid w:val="00316C11"/>
    <w:rsid w:val="00317260"/>
    <w:rsid w:val="0031727A"/>
    <w:rsid w:val="00317B0B"/>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48D5"/>
    <w:rsid w:val="00325077"/>
    <w:rsid w:val="003251AE"/>
    <w:rsid w:val="00325700"/>
    <w:rsid w:val="00325B6E"/>
    <w:rsid w:val="00325CA6"/>
    <w:rsid w:val="00326067"/>
    <w:rsid w:val="00326EF6"/>
    <w:rsid w:val="0033090A"/>
    <w:rsid w:val="00331CD3"/>
    <w:rsid w:val="00331CE5"/>
    <w:rsid w:val="00332084"/>
    <w:rsid w:val="0033344D"/>
    <w:rsid w:val="00334879"/>
    <w:rsid w:val="0033508D"/>
    <w:rsid w:val="00335187"/>
    <w:rsid w:val="003354DF"/>
    <w:rsid w:val="00335816"/>
    <w:rsid w:val="0033652D"/>
    <w:rsid w:val="00337087"/>
    <w:rsid w:val="003372CF"/>
    <w:rsid w:val="003379B8"/>
    <w:rsid w:val="003407EE"/>
    <w:rsid w:val="00340951"/>
    <w:rsid w:val="00340AD3"/>
    <w:rsid w:val="003412D1"/>
    <w:rsid w:val="003414EC"/>
    <w:rsid w:val="00341900"/>
    <w:rsid w:val="00341A9C"/>
    <w:rsid w:val="00341F9E"/>
    <w:rsid w:val="0034285A"/>
    <w:rsid w:val="00342E73"/>
    <w:rsid w:val="0034383D"/>
    <w:rsid w:val="00343AFA"/>
    <w:rsid w:val="00343B3F"/>
    <w:rsid w:val="00343E31"/>
    <w:rsid w:val="00343EE4"/>
    <w:rsid w:val="003440CB"/>
    <w:rsid w:val="00344B21"/>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1A88"/>
    <w:rsid w:val="0035256D"/>
    <w:rsid w:val="0035267F"/>
    <w:rsid w:val="003529C2"/>
    <w:rsid w:val="00352A59"/>
    <w:rsid w:val="00352F7F"/>
    <w:rsid w:val="00353024"/>
    <w:rsid w:val="0035338A"/>
    <w:rsid w:val="003536C3"/>
    <w:rsid w:val="003545B1"/>
    <w:rsid w:val="00354ADF"/>
    <w:rsid w:val="00354AE8"/>
    <w:rsid w:val="00354C9F"/>
    <w:rsid w:val="00354E87"/>
    <w:rsid w:val="00354FD0"/>
    <w:rsid w:val="00355731"/>
    <w:rsid w:val="0035586F"/>
    <w:rsid w:val="00355994"/>
    <w:rsid w:val="00355D8D"/>
    <w:rsid w:val="00355FDC"/>
    <w:rsid w:val="003561D1"/>
    <w:rsid w:val="003566B1"/>
    <w:rsid w:val="00356848"/>
    <w:rsid w:val="00356FF9"/>
    <w:rsid w:val="003570FA"/>
    <w:rsid w:val="00357464"/>
    <w:rsid w:val="00357942"/>
    <w:rsid w:val="00357C25"/>
    <w:rsid w:val="00357E53"/>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C57"/>
    <w:rsid w:val="00364473"/>
    <w:rsid w:val="00365552"/>
    <w:rsid w:val="003661B0"/>
    <w:rsid w:val="0036665F"/>
    <w:rsid w:val="00366761"/>
    <w:rsid w:val="00366C29"/>
    <w:rsid w:val="00366D43"/>
    <w:rsid w:val="003670C8"/>
    <w:rsid w:val="003701D2"/>
    <w:rsid w:val="003704C5"/>
    <w:rsid w:val="00370CD1"/>
    <w:rsid w:val="00371173"/>
    <w:rsid w:val="00371609"/>
    <w:rsid w:val="003717E0"/>
    <w:rsid w:val="0037180C"/>
    <w:rsid w:val="00372445"/>
    <w:rsid w:val="00372E5A"/>
    <w:rsid w:val="00372EE6"/>
    <w:rsid w:val="003737DA"/>
    <w:rsid w:val="00373C6F"/>
    <w:rsid w:val="00373D6E"/>
    <w:rsid w:val="00373E46"/>
    <w:rsid w:val="0037413C"/>
    <w:rsid w:val="003748E6"/>
    <w:rsid w:val="003749B8"/>
    <w:rsid w:val="00374D8D"/>
    <w:rsid w:val="0037583C"/>
    <w:rsid w:val="003764BB"/>
    <w:rsid w:val="00376B44"/>
    <w:rsid w:val="003770BE"/>
    <w:rsid w:val="003770CB"/>
    <w:rsid w:val="003770E5"/>
    <w:rsid w:val="003800D3"/>
    <w:rsid w:val="00380111"/>
    <w:rsid w:val="00380122"/>
    <w:rsid w:val="00380C47"/>
    <w:rsid w:val="00381BD3"/>
    <w:rsid w:val="00381EB7"/>
    <w:rsid w:val="00382ED8"/>
    <w:rsid w:val="00383681"/>
    <w:rsid w:val="003838E0"/>
    <w:rsid w:val="00384237"/>
    <w:rsid w:val="00384D25"/>
    <w:rsid w:val="00385E32"/>
    <w:rsid w:val="00386058"/>
    <w:rsid w:val="00386986"/>
    <w:rsid w:val="00387186"/>
    <w:rsid w:val="00387533"/>
    <w:rsid w:val="00387ADF"/>
    <w:rsid w:val="00387DCD"/>
    <w:rsid w:val="003902C6"/>
    <w:rsid w:val="00390BC4"/>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6E07"/>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2E5"/>
    <w:rsid w:val="003A6F81"/>
    <w:rsid w:val="003A76A8"/>
    <w:rsid w:val="003A7D6A"/>
    <w:rsid w:val="003A7F65"/>
    <w:rsid w:val="003A7FFD"/>
    <w:rsid w:val="003B039C"/>
    <w:rsid w:val="003B050D"/>
    <w:rsid w:val="003B05F3"/>
    <w:rsid w:val="003B0884"/>
    <w:rsid w:val="003B0B25"/>
    <w:rsid w:val="003B0C9F"/>
    <w:rsid w:val="003B0FE1"/>
    <w:rsid w:val="003B159A"/>
    <w:rsid w:val="003B1758"/>
    <w:rsid w:val="003B2DCB"/>
    <w:rsid w:val="003B30CB"/>
    <w:rsid w:val="003B311A"/>
    <w:rsid w:val="003B3757"/>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7FB"/>
    <w:rsid w:val="003C5AC3"/>
    <w:rsid w:val="003C626D"/>
    <w:rsid w:val="003C630D"/>
    <w:rsid w:val="003C69EA"/>
    <w:rsid w:val="003C71E5"/>
    <w:rsid w:val="003C761F"/>
    <w:rsid w:val="003C7FC2"/>
    <w:rsid w:val="003D01A4"/>
    <w:rsid w:val="003D0E27"/>
    <w:rsid w:val="003D179C"/>
    <w:rsid w:val="003D23C5"/>
    <w:rsid w:val="003D27E2"/>
    <w:rsid w:val="003D35D3"/>
    <w:rsid w:val="003D3FFC"/>
    <w:rsid w:val="003D4146"/>
    <w:rsid w:val="003D44FC"/>
    <w:rsid w:val="003D4774"/>
    <w:rsid w:val="003D4983"/>
    <w:rsid w:val="003D4F0B"/>
    <w:rsid w:val="003D5127"/>
    <w:rsid w:val="003D59E2"/>
    <w:rsid w:val="003D5EF9"/>
    <w:rsid w:val="003D6000"/>
    <w:rsid w:val="003D65D5"/>
    <w:rsid w:val="003D6AC9"/>
    <w:rsid w:val="003D6E57"/>
    <w:rsid w:val="003D7097"/>
    <w:rsid w:val="003D70C7"/>
    <w:rsid w:val="003D75C2"/>
    <w:rsid w:val="003D77CC"/>
    <w:rsid w:val="003D7AA2"/>
    <w:rsid w:val="003D7E36"/>
    <w:rsid w:val="003E0BD3"/>
    <w:rsid w:val="003E1392"/>
    <w:rsid w:val="003E15DD"/>
    <w:rsid w:val="003E16A0"/>
    <w:rsid w:val="003E1C75"/>
    <w:rsid w:val="003E1E13"/>
    <w:rsid w:val="003E2994"/>
    <w:rsid w:val="003E2C7B"/>
    <w:rsid w:val="003E2CCA"/>
    <w:rsid w:val="003E2E85"/>
    <w:rsid w:val="003E3781"/>
    <w:rsid w:val="003E46A0"/>
    <w:rsid w:val="003E47EF"/>
    <w:rsid w:val="003E4E57"/>
    <w:rsid w:val="003E5420"/>
    <w:rsid w:val="003E54CC"/>
    <w:rsid w:val="003E5937"/>
    <w:rsid w:val="003E5A10"/>
    <w:rsid w:val="003E5BBE"/>
    <w:rsid w:val="003E5FA3"/>
    <w:rsid w:val="003E61A3"/>
    <w:rsid w:val="003E62E9"/>
    <w:rsid w:val="003E671A"/>
    <w:rsid w:val="003E6725"/>
    <w:rsid w:val="003E6F79"/>
    <w:rsid w:val="003E764D"/>
    <w:rsid w:val="003F074B"/>
    <w:rsid w:val="003F1285"/>
    <w:rsid w:val="003F14F6"/>
    <w:rsid w:val="003F21DB"/>
    <w:rsid w:val="003F234F"/>
    <w:rsid w:val="003F2A0E"/>
    <w:rsid w:val="003F3C51"/>
    <w:rsid w:val="003F3EB9"/>
    <w:rsid w:val="003F42E1"/>
    <w:rsid w:val="003F4768"/>
    <w:rsid w:val="003F49EF"/>
    <w:rsid w:val="003F4C47"/>
    <w:rsid w:val="003F51AF"/>
    <w:rsid w:val="003F59FE"/>
    <w:rsid w:val="003F61D2"/>
    <w:rsid w:val="003F6994"/>
    <w:rsid w:val="003F6C21"/>
    <w:rsid w:val="003F6D2B"/>
    <w:rsid w:val="003F717C"/>
    <w:rsid w:val="003F7935"/>
    <w:rsid w:val="003F7B06"/>
    <w:rsid w:val="003F7D90"/>
    <w:rsid w:val="003F7D99"/>
    <w:rsid w:val="0040001B"/>
    <w:rsid w:val="00400769"/>
    <w:rsid w:val="00400BCC"/>
    <w:rsid w:val="00401177"/>
    <w:rsid w:val="0040122E"/>
    <w:rsid w:val="00401568"/>
    <w:rsid w:val="00401DCD"/>
    <w:rsid w:val="0040243F"/>
    <w:rsid w:val="00402763"/>
    <w:rsid w:val="0040277E"/>
    <w:rsid w:val="00402B28"/>
    <w:rsid w:val="00402C99"/>
    <w:rsid w:val="0040302B"/>
    <w:rsid w:val="004033F0"/>
    <w:rsid w:val="004036A8"/>
    <w:rsid w:val="004039B3"/>
    <w:rsid w:val="00404179"/>
    <w:rsid w:val="00404ACF"/>
    <w:rsid w:val="00404CCF"/>
    <w:rsid w:val="00404E6B"/>
    <w:rsid w:val="00405583"/>
    <w:rsid w:val="00405E67"/>
    <w:rsid w:val="004061EC"/>
    <w:rsid w:val="004075F1"/>
    <w:rsid w:val="00407962"/>
    <w:rsid w:val="004100F6"/>
    <w:rsid w:val="00410117"/>
    <w:rsid w:val="004107CC"/>
    <w:rsid w:val="00410D89"/>
    <w:rsid w:val="00411311"/>
    <w:rsid w:val="0041145C"/>
    <w:rsid w:val="0041177B"/>
    <w:rsid w:val="004125A9"/>
    <w:rsid w:val="00412B0D"/>
    <w:rsid w:val="00412C18"/>
    <w:rsid w:val="00412E12"/>
    <w:rsid w:val="0041300C"/>
    <w:rsid w:val="00413338"/>
    <w:rsid w:val="0041389C"/>
    <w:rsid w:val="0041396A"/>
    <w:rsid w:val="0041472B"/>
    <w:rsid w:val="00414A31"/>
    <w:rsid w:val="00414AE6"/>
    <w:rsid w:val="004155DA"/>
    <w:rsid w:val="004169BC"/>
    <w:rsid w:val="004169DD"/>
    <w:rsid w:val="004170D3"/>
    <w:rsid w:val="00417621"/>
    <w:rsid w:val="004203A4"/>
    <w:rsid w:val="00420E2D"/>
    <w:rsid w:val="00421023"/>
    <w:rsid w:val="00421150"/>
    <w:rsid w:val="00422480"/>
    <w:rsid w:val="00422C59"/>
    <w:rsid w:val="00422DDF"/>
    <w:rsid w:val="00423B2F"/>
    <w:rsid w:val="004242C0"/>
    <w:rsid w:val="004244D9"/>
    <w:rsid w:val="0042498B"/>
    <w:rsid w:val="00425047"/>
    <w:rsid w:val="00425369"/>
    <w:rsid w:val="0042556F"/>
    <w:rsid w:val="00425E8C"/>
    <w:rsid w:val="0042721E"/>
    <w:rsid w:val="00430122"/>
    <w:rsid w:val="0043024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4392"/>
    <w:rsid w:val="004352A8"/>
    <w:rsid w:val="00435411"/>
    <w:rsid w:val="00435B20"/>
    <w:rsid w:val="00435DE6"/>
    <w:rsid w:val="00435EFF"/>
    <w:rsid w:val="0043650B"/>
    <w:rsid w:val="0043675B"/>
    <w:rsid w:val="00436845"/>
    <w:rsid w:val="00436B10"/>
    <w:rsid w:val="004372EF"/>
    <w:rsid w:val="00437AD4"/>
    <w:rsid w:val="004400D0"/>
    <w:rsid w:val="00440392"/>
    <w:rsid w:val="004409B5"/>
    <w:rsid w:val="00440EC5"/>
    <w:rsid w:val="004416B4"/>
    <w:rsid w:val="00441FE6"/>
    <w:rsid w:val="004422C5"/>
    <w:rsid w:val="00442AC0"/>
    <w:rsid w:val="00443673"/>
    <w:rsid w:val="00443868"/>
    <w:rsid w:val="004442B4"/>
    <w:rsid w:val="004442D3"/>
    <w:rsid w:val="00444400"/>
    <w:rsid w:val="00444843"/>
    <w:rsid w:val="00444B2E"/>
    <w:rsid w:val="00444B9F"/>
    <w:rsid w:val="00444D94"/>
    <w:rsid w:val="0044661E"/>
    <w:rsid w:val="004467FB"/>
    <w:rsid w:val="00446C17"/>
    <w:rsid w:val="0044773B"/>
    <w:rsid w:val="00447E20"/>
    <w:rsid w:val="00451274"/>
    <w:rsid w:val="00451721"/>
    <w:rsid w:val="004517A7"/>
    <w:rsid w:val="00451814"/>
    <w:rsid w:val="00451986"/>
    <w:rsid w:val="00452666"/>
    <w:rsid w:val="0045295E"/>
    <w:rsid w:val="00452C89"/>
    <w:rsid w:val="00452D87"/>
    <w:rsid w:val="00452F89"/>
    <w:rsid w:val="0045341F"/>
    <w:rsid w:val="00453506"/>
    <w:rsid w:val="0045422A"/>
    <w:rsid w:val="0045458E"/>
    <w:rsid w:val="00455673"/>
    <w:rsid w:val="00455A4E"/>
    <w:rsid w:val="00455C56"/>
    <w:rsid w:val="004560B8"/>
    <w:rsid w:val="0045641C"/>
    <w:rsid w:val="004571DA"/>
    <w:rsid w:val="00457F7F"/>
    <w:rsid w:val="00460B03"/>
    <w:rsid w:val="0046189F"/>
    <w:rsid w:val="00461B28"/>
    <w:rsid w:val="00462484"/>
    <w:rsid w:val="0046259E"/>
    <w:rsid w:val="00462BBC"/>
    <w:rsid w:val="00462DEB"/>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6FE"/>
    <w:rsid w:val="00470C2E"/>
    <w:rsid w:val="00471F33"/>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61BD"/>
    <w:rsid w:val="00476FEB"/>
    <w:rsid w:val="00480141"/>
    <w:rsid w:val="004804D9"/>
    <w:rsid w:val="0048076A"/>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B6E"/>
    <w:rsid w:val="00485BAD"/>
    <w:rsid w:val="00485C20"/>
    <w:rsid w:val="00486433"/>
    <w:rsid w:val="00486A88"/>
    <w:rsid w:val="004872E3"/>
    <w:rsid w:val="00487F25"/>
    <w:rsid w:val="004906F0"/>
    <w:rsid w:val="00490B7B"/>
    <w:rsid w:val="00490C52"/>
    <w:rsid w:val="004915B5"/>
    <w:rsid w:val="00492EAA"/>
    <w:rsid w:val="00492F05"/>
    <w:rsid w:val="00493A24"/>
    <w:rsid w:val="00493E53"/>
    <w:rsid w:val="004941AA"/>
    <w:rsid w:val="0049437D"/>
    <w:rsid w:val="00494C4F"/>
    <w:rsid w:val="00495359"/>
    <w:rsid w:val="00495935"/>
    <w:rsid w:val="00495D7F"/>
    <w:rsid w:val="004960C0"/>
    <w:rsid w:val="004963D1"/>
    <w:rsid w:val="00496488"/>
    <w:rsid w:val="0049670A"/>
    <w:rsid w:val="00496A2A"/>
    <w:rsid w:val="0049733D"/>
    <w:rsid w:val="00497942"/>
    <w:rsid w:val="004A014D"/>
    <w:rsid w:val="004A03F2"/>
    <w:rsid w:val="004A07F3"/>
    <w:rsid w:val="004A0BB0"/>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1099"/>
    <w:rsid w:val="004B110F"/>
    <w:rsid w:val="004B2F1D"/>
    <w:rsid w:val="004B35B5"/>
    <w:rsid w:val="004B3705"/>
    <w:rsid w:val="004B388E"/>
    <w:rsid w:val="004B3A6F"/>
    <w:rsid w:val="004B3FEE"/>
    <w:rsid w:val="004B44B2"/>
    <w:rsid w:val="004B4BCA"/>
    <w:rsid w:val="004B4C54"/>
    <w:rsid w:val="004B5DC1"/>
    <w:rsid w:val="004B5F10"/>
    <w:rsid w:val="004B6EC1"/>
    <w:rsid w:val="004B7291"/>
    <w:rsid w:val="004B7A26"/>
    <w:rsid w:val="004B7B5B"/>
    <w:rsid w:val="004C030C"/>
    <w:rsid w:val="004C05A0"/>
    <w:rsid w:val="004C201D"/>
    <w:rsid w:val="004C24A2"/>
    <w:rsid w:val="004C2DA3"/>
    <w:rsid w:val="004C3C5A"/>
    <w:rsid w:val="004C40AF"/>
    <w:rsid w:val="004C4180"/>
    <w:rsid w:val="004C42C1"/>
    <w:rsid w:val="004C4692"/>
    <w:rsid w:val="004C4725"/>
    <w:rsid w:val="004C479E"/>
    <w:rsid w:val="004C48A3"/>
    <w:rsid w:val="004C4B3E"/>
    <w:rsid w:val="004C5102"/>
    <w:rsid w:val="004C54D1"/>
    <w:rsid w:val="004C56F3"/>
    <w:rsid w:val="004C57B5"/>
    <w:rsid w:val="004C5A87"/>
    <w:rsid w:val="004C5C2B"/>
    <w:rsid w:val="004C671D"/>
    <w:rsid w:val="004C6782"/>
    <w:rsid w:val="004C7028"/>
    <w:rsid w:val="004C706C"/>
    <w:rsid w:val="004C7943"/>
    <w:rsid w:val="004C7B2A"/>
    <w:rsid w:val="004C7DB1"/>
    <w:rsid w:val="004C7E73"/>
    <w:rsid w:val="004D07B8"/>
    <w:rsid w:val="004D0D33"/>
    <w:rsid w:val="004D0DCF"/>
    <w:rsid w:val="004D0FB8"/>
    <w:rsid w:val="004D1DE5"/>
    <w:rsid w:val="004D3047"/>
    <w:rsid w:val="004D3BAA"/>
    <w:rsid w:val="004D4009"/>
    <w:rsid w:val="004D402C"/>
    <w:rsid w:val="004D42B9"/>
    <w:rsid w:val="004D43BD"/>
    <w:rsid w:val="004D4DD6"/>
    <w:rsid w:val="004D4DD7"/>
    <w:rsid w:val="004D5837"/>
    <w:rsid w:val="004D5908"/>
    <w:rsid w:val="004D686D"/>
    <w:rsid w:val="004D6B51"/>
    <w:rsid w:val="004D6FDF"/>
    <w:rsid w:val="004D7600"/>
    <w:rsid w:val="004D7962"/>
    <w:rsid w:val="004E0947"/>
    <w:rsid w:val="004E18CD"/>
    <w:rsid w:val="004E223B"/>
    <w:rsid w:val="004E2E3B"/>
    <w:rsid w:val="004E3875"/>
    <w:rsid w:val="004E3BC6"/>
    <w:rsid w:val="004E3D60"/>
    <w:rsid w:val="004E4287"/>
    <w:rsid w:val="004E4739"/>
    <w:rsid w:val="004E569B"/>
    <w:rsid w:val="004E583A"/>
    <w:rsid w:val="004E5C28"/>
    <w:rsid w:val="004E5C81"/>
    <w:rsid w:val="004E6253"/>
    <w:rsid w:val="004E62AC"/>
    <w:rsid w:val="004E654E"/>
    <w:rsid w:val="004E696E"/>
    <w:rsid w:val="004E6E4E"/>
    <w:rsid w:val="004E73FD"/>
    <w:rsid w:val="004E7DC7"/>
    <w:rsid w:val="004F0182"/>
    <w:rsid w:val="004F0241"/>
    <w:rsid w:val="004F027F"/>
    <w:rsid w:val="004F0B32"/>
    <w:rsid w:val="004F0C67"/>
    <w:rsid w:val="004F0E6F"/>
    <w:rsid w:val="004F0F53"/>
    <w:rsid w:val="004F0FE6"/>
    <w:rsid w:val="004F2496"/>
    <w:rsid w:val="004F2511"/>
    <w:rsid w:val="004F3410"/>
    <w:rsid w:val="004F39C5"/>
    <w:rsid w:val="004F44A1"/>
    <w:rsid w:val="004F4F4D"/>
    <w:rsid w:val="004F57E1"/>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720"/>
    <w:rsid w:val="0050195A"/>
    <w:rsid w:val="00501BC4"/>
    <w:rsid w:val="00502199"/>
    <w:rsid w:val="00502502"/>
    <w:rsid w:val="0050268D"/>
    <w:rsid w:val="00502996"/>
    <w:rsid w:val="00502ECE"/>
    <w:rsid w:val="005039D5"/>
    <w:rsid w:val="00504151"/>
    <w:rsid w:val="00504C3C"/>
    <w:rsid w:val="00504E74"/>
    <w:rsid w:val="005052C2"/>
    <w:rsid w:val="005055DF"/>
    <w:rsid w:val="00506356"/>
    <w:rsid w:val="0050658D"/>
    <w:rsid w:val="00507581"/>
    <w:rsid w:val="005076F4"/>
    <w:rsid w:val="00507BBC"/>
    <w:rsid w:val="00510289"/>
    <w:rsid w:val="00510425"/>
    <w:rsid w:val="00510DB5"/>
    <w:rsid w:val="005112AB"/>
    <w:rsid w:val="00511487"/>
    <w:rsid w:val="00511766"/>
    <w:rsid w:val="00511875"/>
    <w:rsid w:val="00511D2B"/>
    <w:rsid w:val="00512428"/>
    <w:rsid w:val="0051297E"/>
    <w:rsid w:val="00512C0E"/>
    <w:rsid w:val="00512DA0"/>
    <w:rsid w:val="00512F87"/>
    <w:rsid w:val="0051399F"/>
    <w:rsid w:val="00513FD9"/>
    <w:rsid w:val="005146CB"/>
    <w:rsid w:val="00514885"/>
    <w:rsid w:val="00515814"/>
    <w:rsid w:val="00515D13"/>
    <w:rsid w:val="00516113"/>
    <w:rsid w:val="005176AB"/>
    <w:rsid w:val="00517BCD"/>
    <w:rsid w:val="00517F70"/>
    <w:rsid w:val="00520658"/>
    <w:rsid w:val="00520669"/>
    <w:rsid w:val="005207C8"/>
    <w:rsid w:val="005209D6"/>
    <w:rsid w:val="005211B5"/>
    <w:rsid w:val="0052135F"/>
    <w:rsid w:val="0052163B"/>
    <w:rsid w:val="00521B2C"/>
    <w:rsid w:val="005225C0"/>
    <w:rsid w:val="00523BAC"/>
    <w:rsid w:val="00524214"/>
    <w:rsid w:val="00524C80"/>
    <w:rsid w:val="00524CD1"/>
    <w:rsid w:val="005253E3"/>
    <w:rsid w:val="005257A3"/>
    <w:rsid w:val="005259D7"/>
    <w:rsid w:val="00526602"/>
    <w:rsid w:val="0052679D"/>
    <w:rsid w:val="00526878"/>
    <w:rsid w:val="00526C8A"/>
    <w:rsid w:val="0053124D"/>
    <w:rsid w:val="00531579"/>
    <w:rsid w:val="00531A27"/>
    <w:rsid w:val="0053304E"/>
    <w:rsid w:val="0053336B"/>
    <w:rsid w:val="00533908"/>
    <w:rsid w:val="00533A06"/>
    <w:rsid w:val="00533B82"/>
    <w:rsid w:val="005342EE"/>
    <w:rsid w:val="00534D00"/>
    <w:rsid w:val="0053520F"/>
    <w:rsid w:val="005355E2"/>
    <w:rsid w:val="00535760"/>
    <w:rsid w:val="005362CD"/>
    <w:rsid w:val="00536A1F"/>
    <w:rsid w:val="0053738F"/>
    <w:rsid w:val="0053795B"/>
    <w:rsid w:val="00537CBE"/>
    <w:rsid w:val="00537FC6"/>
    <w:rsid w:val="005403F0"/>
    <w:rsid w:val="00540E62"/>
    <w:rsid w:val="00541BCB"/>
    <w:rsid w:val="00541E1E"/>
    <w:rsid w:val="005427EC"/>
    <w:rsid w:val="0054297C"/>
    <w:rsid w:val="00543237"/>
    <w:rsid w:val="00543780"/>
    <w:rsid w:val="00543B18"/>
    <w:rsid w:val="00544194"/>
    <w:rsid w:val="0054427C"/>
    <w:rsid w:val="0054437F"/>
    <w:rsid w:val="00544CE8"/>
    <w:rsid w:val="00544D1E"/>
    <w:rsid w:val="00544ED3"/>
    <w:rsid w:val="0054517C"/>
    <w:rsid w:val="005452C3"/>
    <w:rsid w:val="0054554C"/>
    <w:rsid w:val="005455D7"/>
    <w:rsid w:val="00546003"/>
    <w:rsid w:val="005470B1"/>
    <w:rsid w:val="005470B2"/>
    <w:rsid w:val="00550634"/>
    <w:rsid w:val="00550C68"/>
    <w:rsid w:val="00551774"/>
    <w:rsid w:val="005519BC"/>
    <w:rsid w:val="00552A61"/>
    <w:rsid w:val="0055301E"/>
    <w:rsid w:val="0055385A"/>
    <w:rsid w:val="0055420D"/>
    <w:rsid w:val="005544E3"/>
    <w:rsid w:val="00554706"/>
    <w:rsid w:val="0055480F"/>
    <w:rsid w:val="00554A4F"/>
    <w:rsid w:val="00555448"/>
    <w:rsid w:val="0055569D"/>
    <w:rsid w:val="00555E79"/>
    <w:rsid w:val="00556152"/>
    <w:rsid w:val="00556699"/>
    <w:rsid w:val="00556B97"/>
    <w:rsid w:val="00556E18"/>
    <w:rsid w:val="005573A8"/>
    <w:rsid w:val="0055790D"/>
    <w:rsid w:val="00557C78"/>
    <w:rsid w:val="00560283"/>
    <w:rsid w:val="005602BB"/>
    <w:rsid w:val="00560872"/>
    <w:rsid w:val="00560AF0"/>
    <w:rsid w:val="005622F6"/>
    <w:rsid w:val="00562930"/>
    <w:rsid w:val="00562F9D"/>
    <w:rsid w:val="00563666"/>
    <w:rsid w:val="00563B23"/>
    <w:rsid w:val="0056461E"/>
    <w:rsid w:val="00564737"/>
    <w:rsid w:val="00564B54"/>
    <w:rsid w:val="00565145"/>
    <w:rsid w:val="005657B7"/>
    <w:rsid w:val="00566121"/>
    <w:rsid w:val="005666E7"/>
    <w:rsid w:val="00567366"/>
    <w:rsid w:val="005679C8"/>
    <w:rsid w:val="005706BF"/>
    <w:rsid w:val="0057082B"/>
    <w:rsid w:val="00570A32"/>
    <w:rsid w:val="00570B9E"/>
    <w:rsid w:val="00570D1D"/>
    <w:rsid w:val="00570EC5"/>
    <w:rsid w:val="00571524"/>
    <w:rsid w:val="005715CF"/>
    <w:rsid w:val="005716A6"/>
    <w:rsid w:val="00572517"/>
    <w:rsid w:val="0057274F"/>
    <w:rsid w:val="00572E3B"/>
    <w:rsid w:val="00573017"/>
    <w:rsid w:val="00573913"/>
    <w:rsid w:val="00573B38"/>
    <w:rsid w:val="00574298"/>
    <w:rsid w:val="0057446B"/>
    <w:rsid w:val="0057474D"/>
    <w:rsid w:val="00575D30"/>
    <w:rsid w:val="00576198"/>
    <w:rsid w:val="00576270"/>
    <w:rsid w:val="0057632E"/>
    <w:rsid w:val="00577AFE"/>
    <w:rsid w:val="005803CB"/>
    <w:rsid w:val="005805C2"/>
    <w:rsid w:val="00581B95"/>
    <w:rsid w:val="00582E20"/>
    <w:rsid w:val="00583861"/>
    <w:rsid w:val="005844B4"/>
    <w:rsid w:val="0058478C"/>
    <w:rsid w:val="005847F4"/>
    <w:rsid w:val="00584E27"/>
    <w:rsid w:val="00584E7F"/>
    <w:rsid w:val="00585061"/>
    <w:rsid w:val="0058521D"/>
    <w:rsid w:val="0058526A"/>
    <w:rsid w:val="005852F3"/>
    <w:rsid w:val="00585AD9"/>
    <w:rsid w:val="00585D5E"/>
    <w:rsid w:val="0058709F"/>
    <w:rsid w:val="0058718C"/>
    <w:rsid w:val="005871DE"/>
    <w:rsid w:val="005873A8"/>
    <w:rsid w:val="005873EE"/>
    <w:rsid w:val="005875C5"/>
    <w:rsid w:val="0059004B"/>
    <w:rsid w:val="00590211"/>
    <w:rsid w:val="00590421"/>
    <w:rsid w:val="00590784"/>
    <w:rsid w:val="00590E34"/>
    <w:rsid w:val="00591DE5"/>
    <w:rsid w:val="0059296A"/>
    <w:rsid w:val="00594041"/>
    <w:rsid w:val="005942D4"/>
    <w:rsid w:val="00594D9A"/>
    <w:rsid w:val="005978E8"/>
    <w:rsid w:val="00597AC0"/>
    <w:rsid w:val="005A2110"/>
    <w:rsid w:val="005A2F7E"/>
    <w:rsid w:val="005A3A54"/>
    <w:rsid w:val="005A3B5E"/>
    <w:rsid w:val="005A43C0"/>
    <w:rsid w:val="005A4CDD"/>
    <w:rsid w:val="005A5026"/>
    <w:rsid w:val="005A6086"/>
    <w:rsid w:val="005A6093"/>
    <w:rsid w:val="005A617B"/>
    <w:rsid w:val="005A7D9E"/>
    <w:rsid w:val="005B0621"/>
    <w:rsid w:val="005B0938"/>
    <w:rsid w:val="005B0E33"/>
    <w:rsid w:val="005B14F6"/>
    <w:rsid w:val="005B1EAF"/>
    <w:rsid w:val="005B266D"/>
    <w:rsid w:val="005B3084"/>
    <w:rsid w:val="005B3322"/>
    <w:rsid w:val="005B3A85"/>
    <w:rsid w:val="005B3AF2"/>
    <w:rsid w:val="005B40AE"/>
    <w:rsid w:val="005B40CB"/>
    <w:rsid w:val="005B42DE"/>
    <w:rsid w:val="005B432F"/>
    <w:rsid w:val="005B50AC"/>
    <w:rsid w:val="005B58DE"/>
    <w:rsid w:val="005B5FD8"/>
    <w:rsid w:val="005B6249"/>
    <w:rsid w:val="005B64D1"/>
    <w:rsid w:val="005B6634"/>
    <w:rsid w:val="005B6B3C"/>
    <w:rsid w:val="005B6BD8"/>
    <w:rsid w:val="005B726E"/>
    <w:rsid w:val="005B7B24"/>
    <w:rsid w:val="005C088A"/>
    <w:rsid w:val="005C0950"/>
    <w:rsid w:val="005C1318"/>
    <w:rsid w:val="005C191B"/>
    <w:rsid w:val="005C1E94"/>
    <w:rsid w:val="005C22A8"/>
    <w:rsid w:val="005C271C"/>
    <w:rsid w:val="005C3215"/>
    <w:rsid w:val="005C3E2D"/>
    <w:rsid w:val="005C45AE"/>
    <w:rsid w:val="005C4827"/>
    <w:rsid w:val="005C5B8E"/>
    <w:rsid w:val="005C5E6C"/>
    <w:rsid w:val="005C6324"/>
    <w:rsid w:val="005C6D00"/>
    <w:rsid w:val="005C6EB5"/>
    <w:rsid w:val="005C717B"/>
    <w:rsid w:val="005C75E9"/>
    <w:rsid w:val="005C795A"/>
    <w:rsid w:val="005D0160"/>
    <w:rsid w:val="005D01A5"/>
    <w:rsid w:val="005D071D"/>
    <w:rsid w:val="005D0D4D"/>
    <w:rsid w:val="005D10BF"/>
    <w:rsid w:val="005D112E"/>
    <w:rsid w:val="005D1866"/>
    <w:rsid w:val="005D1E8C"/>
    <w:rsid w:val="005D21AC"/>
    <w:rsid w:val="005D2B97"/>
    <w:rsid w:val="005D2FC1"/>
    <w:rsid w:val="005D3321"/>
    <w:rsid w:val="005D33B4"/>
    <w:rsid w:val="005D47A9"/>
    <w:rsid w:val="005D48DA"/>
    <w:rsid w:val="005D4E57"/>
    <w:rsid w:val="005D54CD"/>
    <w:rsid w:val="005D56EC"/>
    <w:rsid w:val="005D580E"/>
    <w:rsid w:val="005D6B75"/>
    <w:rsid w:val="005D7198"/>
    <w:rsid w:val="005D7588"/>
    <w:rsid w:val="005D7C8F"/>
    <w:rsid w:val="005D7F61"/>
    <w:rsid w:val="005E02CF"/>
    <w:rsid w:val="005E1667"/>
    <w:rsid w:val="005E2970"/>
    <w:rsid w:val="005E30F6"/>
    <w:rsid w:val="005E3516"/>
    <w:rsid w:val="005E3688"/>
    <w:rsid w:val="005E37DF"/>
    <w:rsid w:val="005E3997"/>
    <w:rsid w:val="005E3D53"/>
    <w:rsid w:val="005E3EC1"/>
    <w:rsid w:val="005E4248"/>
    <w:rsid w:val="005E4B32"/>
    <w:rsid w:val="005E5014"/>
    <w:rsid w:val="005E5243"/>
    <w:rsid w:val="005E5282"/>
    <w:rsid w:val="005E5339"/>
    <w:rsid w:val="005E55C2"/>
    <w:rsid w:val="005E57FC"/>
    <w:rsid w:val="005E5E68"/>
    <w:rsid w:val="005E648F"/>
    <w:rsid w:val="005E6E68"/>
    <w:rsid w:val="005F0BF0"/>
    <w:rsid w:val="005F0C4D"/>
    <w:rsid w:val="005F15B7"/>
    <w:rsid w:val="005F17DF"/>
    <w:rsid w:val="005F19BE"/>
    <w:rsid w:val="005F1BD0"/>
    <w:rsid w:val="005F25AB"/>
    <w:rsid w:val="005F2A00"/>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5F7453"/>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42F"/>
    <w:rsid w:val="00610435"/>
    <w:rsid w:val="006118CF"/>
    <w:rsid w:val="006136AE"/>
    <w:rsid w:val="00613984"/>
    <w:rsid w:val="0061426C"/>
    <w:rsid w:val="00614273"/>
    <w:rsid w:val="00614453"/>
    <w:rsid w:val="00614801"/>
    <w:rsid w:val="00614AB5"/>
    <w:rsid w:val="00614AD0"/>
    <w:rsid w:val="0061560E"/>
    <w:rsid w:val="00615D3A"/>
    <w:rsid w:val="00615D92"/>
    <w:rsid w:val="006160DE"/>
    <w:rsid w:val="00616250"/>
    <w:rsid w:val="0061729E"/>
    <w:rsid w:val="00617541"/>
    <w:rsid w:val="006177C6"/>
    <w:rsid w:val="006179DB"/>
    <w:rsid w:val="0062039C"/>
    <w:rsid w:val="006205C2"/>
    <w:rsid w:val="00620BDE"/>
    <w:rsid w:val="0062103C"/>
    <w:rsid w:val="006210B8"/>
    <w:rsid w:val="0062154D"/>
    <w:rsid w:val="006215E9"/>
    <w:rsid w:val="006216E9"/>
    <w:rsid w:val="0062171C"/>
    <w:rsid w:val="00621C82"/>
    <w:rsid w:val="0062291C"/>
    <w:rsid w:val="00622C73"/>
    <w:rsid w:val="00622D9B"/>
    <w:rsid w:val="006236B1"/>
    <w:rsid w:val="0062453F"/>
    <w:rsid w:val="00624592"/>
    <w:rsid w:val="00624855"/>
    <w:rsid w:val="00624980"/>
    <w:rsid w:val="00624DAB"/>
    <w:rsid w:val="00624E7D"/>
    <w:rsid w:val="0062572C"/>
    <w:rsid w:val="00625BC3"/>
    <w:rsid w:val="00627504"/>
    <w:rsid w:val="00627787"/>
    <w:rsid w:val="00627EAD"/>
    <w:rsid w:val="00630062"/>
    <w:rsid w:val="006301BA"/>
    <w:rsid w:val="00630BCE"/>
    <w:rsid w:val="00630C01"/>
    <w:rsid w:val="00631033"/>
    <w:rsid w:val="00631A8E"/>
    <w:rsid w:val="006324D6"/>
    <w:rsid w:val="00632A82"/>
    <w:rsid w:val="00632B88"/>
    <w:rsid w:val="006331F2"/>
    <w:rsid w:val="00633772"/>
    <w:rsid w:val="00633D93"/>
    <w:rsid w:val="0063422D"/>
    <w:rsid w:val="00634FD9"/>
    <w:rsid w:val="0063542C"/>
    <w:rsid w:val="006359E6"/>
    <w:rsid w:val="00635E72"/>
    <w:rsid w:val="0063619F"/>
    <w:rsid w:val="00636B8D"/>
    <w:rsid w:val="00636BE8"/>
    <w:rsid w:val="00636DF1"/>
    <w:rsid w:val="00636FD0"/>
    <w:rsid w:val="00637156"/>
    <w:rsid w:val="00640752"/>
    <w:rsid w:val="006425F5"/>
    <w:rsid w:val="0064260E"/>
    <w:rsid w:val="00642C0E"/>
    <w:rsid w:val="00642D6E"/>
    <w:rsid w:val="00642F41"/>
    <w:rsid w:val="00643212"/>
    <w:rsid w:val="006432C1"/>
    <w:rsid w:val="00643790"/>
    <w:rsid w:val="00643C43"/>
    <w:rsid w:val="0064552C"/>
    <w:rsid w:val="0064560D"/>
    <w:rsid w:val="006457C8"/>
    <w:rsid w:val="00645F49"/>
    <w:rsid w:val="00646263"/>
    <w:rsid w:val="006467D8"/>
    <w:rsid w:val="00646803"/>
    <w:rsid w:val="00646BA2"/>
    <w:rsid w:val="006479F6"/>
    <w:rsid w:val="006501F6"/>
    <w:rsid w:val="00650795"/>
    <w:rsid w:val="0065093E"/>
    <w:rsid w:val="00650C9F"/>
    <w:rsid w:val="00650DD9"/>
    <w:rsid w:val="006514F2"/>
    <w:rsid w:val="006520C0"/>
    <w:rsid w:val="00652A41"/>
    <w:rsid w:val="00652BA6"/>
    <w:rsid w:val="00653B15"/>
    <w:rsid w:val="00654497"/>
    <w:rsid w:val="006544B4"/>
    <w:rsid w:val="0065471C"/>
    <w:rsid w:val="00655480"/>
    <w:rsid w:val="006558D6"/>
    <w:rsid w:val="00655BA6"/>
    <w:rsid w:val="00656DE0"/>
    <w:rsid w:val="00656DF7"/>
    <w:rsid w:val="00656E8E"/>
    <w:rsid w:val="006573CD"/>
    <w:rsid w:val="00657AF7"/>
    <w:rsid w:val="00657B44"/>
    <w:rsid w:val="0066007D"/>
    <w:rsid w:val="0066081B"/>
    <w:rsid w:val="00660AC3"/>
    <w:rsid w:val="00660D6A"/>
    <w:rsid w:val="00660EFA"/>
    <w:rsid w:val="00660F8A"/>
    <w:rsid w:val="0066116A"/>
    <w:rsid w:val="00661220"/>
    <w:rsid w:val="0066123E"/>
    <w:rsid w:val="0066128B"/>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F3A"/>
    <w:rsid w:val="00670122"/>
    <w:rsid w:val="00670873"/>
    <w:rsid w:val="00671424"/>
    <w:rsid w:val="006715FE"/>
    <w:rsid w:val="0067175D"/>
    <w:rsid w:val="00671CC5"/>
    <w:rsid w:val="00672646"/>
    <w:rsid w:val="0067297C"/>
    <w:rsid w:val="00672A18"/>
    <w:rsid w:val="006733D8"/>
    <w:rsid w:val="0067366E"/>
    <w:rsid w:val="00673F8B"/>
    <w:rsid w:val="00674F5A"/>
    <w:rsid w:val="00674FAE"/>
    <w:rsid w:val="00675123"/>
    <w:rsid w:val="00675522"/>
    <w:rsid w:val="006761C0"/>
    <w:rsid w:val="00676955"/>
    <w:rsid w:val="00676A1E"/>
    <w:rsid w:val="00676E3C"/>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875"/>
    <w:rsid w:val="0068290F"/>
    <w:rsid w:val="0068291D"/>
    <w:rsid w:val="00682A42"/>
    <w:rsid w:val="00683584"/>
    <w:rsid w:val="00683613"/>
    <w:rsid w:val="00683C25"/>
    <w:rsid w:val="00684097"/>
    <w:rsid w:val="0068473C"/>
    <w:rsid w:val="00684F69"/>
    <w:rsid w:val="00684FFA"/>
    <w:rsid w:val="00686222"/>
    <w:rsid w:val="0068685C"/>
    <w:rsid w:val="00686DED"/>
    <w:rsid w:val="00686FB8"/>
    <w:rsid w:val="00687C19"/>
    <w:rsid w:val="00687E5E"/>
    <w:rsid w:val="00690C39"/>
    <w:rsid w:val="006923EA"/>
    <w:rsid w:val="00692602"/>
    <w:rsid w:val="0069318E"/>
    <w:rsid w:val="00693249"/>
    <w:rsid w:val="00693B67"/>
    <w:rsid w:val="006944BB"/>
    <w:rsid w:val="006951C6"/>
    <w:rsid w:val="006951C7"/>
    <w:rsid w:val="006954A7"/>
    <w:rsid w:val="00695EE8"/>
    <w:rsid w:val="0069699A"/>
    <w:rsid w:val="00696AA5"/>
    <w:rsid w:val="00696B21"/>
    <w:rsid w:val="00697322"/>
    <w:rsid w:val="0069746E"/>
    <w:rsid w:val="006A0477"/>
    <w:rsid w:val="006A1623"/>
    <w:rsid w:val="006A1A3F"/>
    <w:rsid w:val="006A1C7F"/>
    <w:rsid w:val="006A2907"/>
    <w:rsid w:val="006A3046"/>
    <w:rsid w:val="006A350E"/>
    <w:rsid w:val="006A3823"/>
    <w:rsid w:val="006A4122"/>
    <w:rsid w:val="006A41F6"/>
    <w:rsid w:val="006A4FDE"/>
    <w:rsid w:val="006A508B"/>
    <w:rsid w:val="006A57C4"/>
    <w:rsid w:val="006A5B7C"/>
    <w:rsid w:val="006A60E6"/>
    <w:rsid w:val="006A65A7"/>
    <w:rsid w:val="006A65B7"/>
    <w:rsid w:val="006A6E3F"/>
    <w:rsid w:val="006A7424"/>
    <w:rsid w:val="006A784E"/>
    <w:rsid w:val="006A785E"/>
    <w:rsid w:val="006A7C2B"/>
    <w:rsid w:val="006B0373"/>
    <w:rsid w:val="006B044A"/>
    <w:rsid w:val="006B1453"/>
    <w:rsid w:val="006B1C3C"/>
    <w:rsid w:val="006B211B"/>
    <w:rsid w:val="006B26D6"/>
    <w:rsid w:val="006B321B"/>
    <w:rsid w:val="006B485E"/>
    <w:rsid w:val="006B4A39"/>
    <w:rsid w:val="006B5025"/>
    <w:rsid w:val="006B504A"/>
    <w:rsid w:val="006B58CE"/>
    <w:rsid w:val="006B614C"/>
    <w:rsid w:val="006B6588"/>
    <w:rsid w:val="006B6630"/>
    <w:rsid w:val="006B6D10"/>
    <w:rsid w:val="006B71F1"/>
    <w:rsid w:val="006B7322"/>
    <w:rsid w:val="006B75A8"/>
    <w:rsid w:val="006B75E9"/>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E69"/>
    <w:rsid w:val="006D0335"/>
    <w:rsid w:val="006D0519"/>
    <w:rsid w:val="006D0638"/>
    <w:rsid w:val="006D0949"/>
    <w:rsid w:val="006D0973"/>
    <w:rsid w:val="006D1D4F"/>
    <w:rsid w:val="006D1DC6"/>
    <w:rsid w:val="006D1E2B"/>
    <w:rsid w:val="006D1E84"/>
    <w:rsid w:val="006D3874"/>
    <w:rsid w:val="006D4AA6"/>
    <w:rsid w:val="006D5479"/>
    <w:rsid w:val="006D5C3C"/>
    <w:rsid w:val="006D665B"/>
    <w:rsid w:val="006D67AA"/>
    <w:rsid w:val="006D6AD7"/>
    <w:rsid w:val="006D6EA1"/>
    <w:rsid w:val="006D7E0E"/>
    <w:rsid w:val="006E01BB"/>
    <w:rsid w:val="006E0FDD"/>
    <w:rsid w:val="006E126C"/>
    <w:rsid w:val="006E134A"/>
    <w:rsid w:val="006E1476"/>
    <w:rsid w:val="006E228E"/>
    <w:rsid w:val="006E2948"/>
    <w:rsid w:val="006E2CA0"/>
    <w:rsid w:val="006E2DC4"/>
    <w:rsid w:val="006E33B5"/>
    <w:rsid w:val="006E3C5E"/>
    <w:rsid w:val="006E44AA"/>
    <w:rsid w:val="006E4BF3"/>
    <w:rsid w:val="006E4CC5"/>
    <w:rsid w:val="006E4F30"/>
    <w:rsid w:val="006E51A6"/>
    <w:rsid w:val="006E5A22"/>
    <w:rsid w:val="006E5C86"/>
    <w:rsid w:val="006E66D5"/>
    <w:rsid w:val="006E6755"/>
    <w:rsid w:val="006E77F3"/>
    <w:rsid w:val="006E7A93"/>
    <w:rsid w:val="006E7B7C"/>
    <w:rsid w:val="006E7F1C"/>
    <w:rsid w:val="006F004D"/>
    <w:rsid w:val="006F0C68"/>
    <w:rsid w:val="006F205A"/>
    <w:rsid w:val="006F2327"/>
    <w:rsid w:val="006F2624"/>
    <w:rsid w:val="006F319D"/>
    <w:rsid w:val="006F33CF"/>
    <w:rsid w:val="006F352F"/>
    <w:rsid w:val="006F48BF"/>
    <w:rsid w:val="006F4A24"/>
    <w:rsid w:val="006F51CE"/>
    <w:rsid w:val="006F5D18"/>
    <w:rsid w:val="006F6194"/>
    <w:rsid w:val="006F64FE"/>
    <w:rsid w:val="006F6C0E"/>
    <w:rsid w:val="006F7A93"/>
    <w:rsid w:val="006F7C7F"/>
    <w:rsid w:val="006F7FB9"/>
    <w:rsid w:val="00700702"/>
    <w:rsid w:val="00700BEF"/>
    <w:rsid w:val="00701B52"/>
    <w:rsid w:val="00701EF6"/>
    <w:rsid w:val="007020F2"/>
    <w:rsid w:val="007020FD"/>
    <w:rsid w:val="007021C5"/>
    <w:rsid w:val="00702520"/>
    <w:rsid w:val="00702C54"/>
    <w:rsid w:val="00702F66"/>
    <w:rsid w:val="00703456"/>
    <w:rsid w:val="0070360F"/>
    <w:rsid w:val="007043A3"/>
    <w:rsid w:val="00704B39"/>
    <w:rsid w:val="00704C1D"/>
    <w:rsid w:val="00704DF7"/>
    <w:rsid w:val="00705512"/>
    <w:rsid w:val="00706300"/>
    <w:rsid w:val="00706359"/>
    <w:rsid w:val="00706528"/>
    <w:rsid w:val="00706569"/>
    <w:rsid w:val="00706BC1"/>
    <w:rsid w:val="00706C26"/>
    <w:rsid w:val="00706C51"/>
    <w:rsid w:val="007071C0"/>
    <w:rsid w:val="00707B22"/>
    <w:rsid w:val="00710AAE"/>
    <w:rsid w:val="00710E79"/>
    <w:rsid w:val="00711084"/>
    <w:rsid w:val="00711695"/>
    <w:rsid w:val="00712495"/>
    <w:rsid w:val="00712A8F"/>
    <w:rsid w:val="00712D5F"/>
    <w:rsid w:val="0071468A"/>
    <w:rsid w:val="00716398"/>
    <w:rsid w:val="00716AFF"/>
    <w:rsid w:val="00716E43"/>
    <w:rsid w:val="00716EB8"/>
    <w:rsid w:val="0071700F"/>
    <w:rsid w:val="00717340"/>
    <w:rsid w:val="00717A20"/>
    <w:rsid w:val="00720534"/>
    <w:rsid w:val="0072066A"/>
    <w:rsid w:val="00720849"/>
    <w:rsid w:val="00720A5D"/>
    <w:rsid w:val="007211CF"/>
    <w:rsid w:val="00721342"/>
    <w:rsid w:val="007214D4"/>
    <w:rsid w:val="00722551"/>
    <w:rsid w:val="007234A1"/>
    <w:rsid w:val="00723516"/>
    <w:rsid w:val="00723545"/>
    <w:rsid w:val="00723C08"/>
    <w:rsid w:val="00723F4B"/>
    <w:rsid w:val="00725386"/>
    <w:rsid w:val="007255D9"/>
    <w:rsid w:val="00725C83"/>
    <w:rsid w:val="00726035"/>
    <w:rsid w:val="00726641"/>
    <w:rsid w:val="0072737A"/>
    <w:rsid w:val="00727868"/>
    <w:rsid w:val="00727A49"/>
    <w:rsid w:val="00727AB1"/>
    <w:rsid w:val="007300AA"/>
    <w:rsid w:val="00730679"/>
    <w:rsid w:val="00730BB7"/>
    <w:rsid w:val="00730D05"/>
    <w:rsid w:val="00731825"/>
    <w:rsid w:val="00731C77"/>
    <w:rsid w:val="00732F54"/>
    <w:rsid w:val="0073398F"/>
    <w:rsid w:val="0073513D"/>
    <w:rsid w:val="007358BB"/>
    <w:rsid w:val="00735D47"/>
    <w:rsid w:val="00736726"/>
    <w:rsid w:val="00736AFD"/>
    <w:rsid w:val="007379F3"/>
    <w:rsid w:val="00740299"/>
    <w:rsid w:val="0074048A"/>
    <w:rsid w:val="00740A10"/>
    <w:rsid w:val="00740BC7"/>
    <w:rsid w:val="00741275"/>
    <w:rsid w:val="00741C59"/>
    <w:rsid w:val="00741D8D"/>
    <w:rsid w:val="00741DCA"/>
    <w:rsid w:val="007420FA"/>
    <w:rsid w:val="00742F84"/>
    <w:rsid w:val="00743851"/>
    <w:rsid w:val="007439B9"/>
    <w:rsid w:val="00744EC6"/>
    <w:rsid w:val="00744F01"/>
    <w:rsid w:val="00745768"/>
    <w:rsid w:val="00745E96"/>
    <w:rsid w:val="00746A86"/>
    <w:rsid w:val="00746D09"/>
    <w:rsid w:val="00746F5C"/>
    <w:rsid w:val="00747A75"/>
    <w:rsid w:val="00747E10"/>
    <w:rsid w:val="00750026"/>
    <w:rsid w:val="00750D52"/>
    <w:rsid w:val="007514E5"/>
    <w:rsid w:val="00752081"/>
    <w:rsid w:val="00752162"/>
    <w:rsid w:val="0075322C"/>
    <w:rsid w:val="0075384D"/>
    <w:rsid w:val="00754E62"/>
    <w:rsid w:val="0075508D"/>
    <w:rsid w:val="0075548D"/>
    <w:rsid w:val="00755E10"/>
    <w:rsid w:val="007562E3"/>
    <w:rsid w:val="007567BA"/>
    <w:rsid w:val="00756D45"/>
    <w:rsid w:val="00756DC5"/>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B40"/>
    <w:rsid w:val="00765FAD"/>
    <w:rsid w:val="007665EF"/>
    <w:rsid w:val="00766900"/>
    <w:rsid w:val="00766CC7"/>
    <w:rsid w:val="00767118"/>
    <w:rsid w:val="0076796E"/>
    <w:rsid w:val="00767DC7"/>
    <w:rsid w:val="00770559"/>
    <w:rsid w:val="007707E9"/>
    <w:rsid w:val="007708C0"/>
    <w:rsid w:val="00770C33"/>
    <w:rsid w:val="00770E17"/>
    <w:rsid w:val="007711B1"/>
    <w:rsid w:val="00771745"/>
    <w:rsid w:val="0077288F"/>
    <w:rsid w:val="00773FD5"/>
    <w:rsid w:val="007740AC"/>
    <w:rsid w:val="00774756"/>
    <w:rsid w:val="007747FC"/>
    <w:rsid w:val="007754EE"/>
    <w:rsid w:val="0077584C"/>
    <w:rsid w:val="00775966"/>
    <w:rsid w:val="00775E15"/>
    <w:rsid w:val="00775E2E"/>
    <w:rsid w:val="00776087"/>
    <w:rsid w:val="0077657A"/>
    <w:rsid w:val="00776822"/>
    <w:rsid w:val="00776A38"/>
    <w:rsid w:val="00776B1C"/>
    <w:rsid w:val="00777033"/>
    <w:rsid w:val="0077716A"/>
    <w:rsid w:val="007772AE"/>
    <w:rsid w:val="0077780D"/>
    <w:rsid w:val="00777CD5"/>
    <w:rsid w:val="00777D5C"/>
    <w:rsid w:val="00780070"/>
    <w:rsid w:val="0078015F"/>
    <w:rsid w:val="00780CE9"/>
    <w:rsid w:val="00780E68"/>
    <w:rsid w:val="007812BF"/>
    <w:rsid w:val="007812E4"/>
    <w:rsid w:val="007823BD"/>
    <w:rsid w:val="007825CB"/>
    <w:rsid w:val="00782A32"/>
    <w:rsid w:val="007839DD"/>
    <w:rsid w:val="0078483B"/>
    <w:rsid w:val="007849FD"/>
    <w:rsid w:val="00784B89"/>
    <w:rsid w:val="00785587"/>
    <w:rsid w:val="007860C0"/>
    <w:rsid w:val="0078638A"/>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82"/>
    <w:rsid w:val="007949FC"/>
    <w:rsid w:val="00794F58"/>
    <w:rsid w:val="00795048"/>
    <w:rsid w:val="0079648A"/>
    <w:rsid w:val="00796EF2"/>
    <w:rsid w:val="0079777B"/>
    <w:rsid w:val="007A0103"/>
    <w:rsid w:val="007A0434"/>
    <w:rsid w:val="007A084A"/>
    <w:rsid w:val="007A15AB"/>
    <w:rsid w:val="007A2033"/>
    <w:rsid w:val="007A20C9"/>
    <w:rsid w:val="007A2653"/>
    <w:rsid w:val="007A464A"/>
    <w:rsid w:val="007A4B21"/>
    <w:rsid w:val="007A4D92"/>
    <w:rsid w:val="007A4E2A"/>
    <w:rsid w:val="007A5595"/>
    <w:rsid w:val="007A5643"/>
    <w:rsid w:val="007A56A0"/>
    <w:rsid w:val="007A5D59"/>
    <w:rsid w:val="007A63FF"/>
    <w:rsid w:val="007A766E"/>
    <w:rsid w:val="007A78A9"/>
    <w:rsid w:val="007A7A7F"/>
    <w:rsid w:val="007B1318"/>
    <w:rsid w:val="007B2157"/>
    <w:rsid w:val="007B21A3"/>
    <w:rsid w:val="007B252E"/>
    <w:rsid w:val="007B260D"/>
    <w:rsid w:val="007B2C1A"/>
    <w:rsid w:val="007B2FC9"/>
    <w:rsid w:val="007B3605"/>
    <w:rsid w:val="007B3C3D"/>
    <w:rsid w:val="007B3E9E"/>
    <w:rsid w:val="007B5578"/>
    <w:rsid w:val="007B55CD"/>
    <w:rsid w:val="007B5F14"/>
    <w:rsid w:val="007B63A1"/>
    <w:rsid w:val="007B718F"/>
    <w:rsid w:val="007B7403"/>
    <w:rsid w:val="007B7827"/>
    <w:rsid w:val="007B78DA"/>
    <w:rsid w:val="007B7D57"/>
    <w:rsid w:val="007B7E9E"/>
    <w:rsid w:val="007C036D"/>
    <w:rsid w:val="007C04D2"/>
    <w:rsid w:val="007C1D29"/>
    <w:rsid w:val="007C1DE8"/>
    <w:rsid w:val="007C22CA"/>
    <w:rsid w:val="007C2697"/>
    <w:rsid w:val="007C27A5"/>
    <w:rsid w:val="007C34D1"/>
    <w:rsid w:val="007C3743"/>
    <w:rsid w:val="007C4232"/>
    <w:rsid w:val="007C430A"/>
    <w:rsid w:val="007C6CEB"/>
    <w:rsid w:val="007C6EA9"/>
    <w:rsid w:val="007C71D2"/>
    <w:rsid w:val="007C77B2"/>
    <w:rsid w:val="007C7B2C"/>
    <w:rsid w:val="007C7E24"/>
    <w:rsid w:val="007D06CA"/>
    <w:rsid w:val="007D07CB"/>
    <w:rsid w:val="007D0858"/>
    <w:rsid w:val="007D138B"/>
    <w:rsid w:val="007D1A11"/>
    <w:rsid w:val="007D1B89"/>
    <w:rsid w:val="007D1D18"/>
    <w:rsid w:val="007D22D7"/>
    <w:rsid w:val="007D360E"/>
    <w:rsid w:val="007D3618"/>
    <w:rsid w:val="007D361A"/>
    <w:rsid w:val="007D5B7E"/>
    <w:rsid w:val="007D6973"/>
    <w:rsid w:val="007D7466"/>
    <w:rsid w:val="007D7C1C"/>
    <w:rsid w:val="007E0075"/>
    <w:rsid w:val="007E01DA"/>
    <w:rsid w:val="007E0246"/>
    <w:rsid w:val="007E144D"/>
    <w:rsid w:val="007E20B2"/>
    <w:rsid w:val="007E2365"/>
    <w:rsid w:val="007E2927"/>
    <w:rsid w:val="007E2C22"/>
    <w:rsid w:val="007E30B5"/>
    <w:rsid w:val="007E3220"/>
    <w:rsid w:val="007E3EC9"/>
    <w:rsid w:val="007E3FCC"/>
    <w:rsid w:val="007E42C2"/>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A3A"/>
    <w:rsid w:val="007F3B5F"/>
    <w:rsid w:val="007F3D4B"/>
    <w:rsid w:val="007F45BA"/>
    <w:rsid w:val="007F4B2E"/>
    <w:rsid w:val="007F503C"/>
    <w:rsid w:val="007F5787"/>
    <w:rsid w:val="007F5B99"/>
    <w:rsid w:val="007F6A80"/>
    <w:rsid w:val="007F6C03"/>
    <w:rsid w:val="007F70B3"/>
    <w:rsid w:val="007F7459"/>
    <w:rsid w:val="007F7520"/>
    <w:rsid w:val="007F78F7"/>
    <w:rsid w:val="00800110"/>
    <w:rsid w:val="008004F4"/>
    <w:rsid w:val="008019E7"/>
    <w:rsid w:val="00801E53"/>
    <w:rsid w:val="00801E86"/>
    <w:rsid w:val="00802185"/>
    <w:rsid w:val="00802AFA"/>
    <w:rsid w:val="00802CFA"/>
    <w:rsid w:val="00803792"/>
    <w:rsid w:val="008039CC"/>
    <w:rsid w:val="00803A79"/>
    <w:rsid w:val="00803BC8"/>
    <w:rsid w:val="0080408C"/>
    <w:rsid w:val="0080488C"/>
    <w:rsid w:val="008052CC"/>
    <w:rsid w:val="00805CC4"/>
    <w:rsid w:val="008067E0"/>
    <w:rsid w:val="0080720B"/>
    <w:rsid w:val="00807367"/>
    <w:rsid w:val="008079E3"/>
    <w:rsid w:val="00807B1D"/>
    <w:rsid w:val="008103ED"/>
    <w:rsid w:val="0081111A"/>
    <w:rsid w:val="00811141"/>
    <w:rsid w:val="00811B7E"/>
    <w:rsid w:val="00811E85"/>
    <w:rsid w:val="00811EDC"/>
    <w:rsid w:val="00812BB1"/>
    <w:rsid w:val="00813835"/>
    <w:rsid w:val="008144B0"/>
    <w:rsid w:val="00814701"/>
    <w:rsid w:val="00815922"/>
    <w:rsid w:val="00815C3D"/>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40C"/>
    <w:rsid w:val="008227E9"/>
    <w:rsid w:val="008232DE"/>
    <w:rsid w:val="0082364C"/>
    <w:rsid w:val="008241ED"/>
    <w:rsid w:val="0082432B"/>
    <w:rsid w:val="00824979"/>
    <w:rsid w:val="00824EE7"/>
    <w:rsid w:val="00824F45"/>
    <w:rsid w:val="0082515E"/>
    <w:rsid w:val="00825201"/>
    <w:rsid w:val="008252DD"/>
    <w:rsid w:val="0082544C"/>
    <w:rsid w:val="00825BE5"/>
    <w:rsid w:val="00825D51"/>
    <w:rsid w:val="00825FC7"/>
    <w:rsid w:val="00826082"/>
    <w:rsid w:val="00826C8A"/>
    <w:rsid w:val="0083022A"/>
    <w:rsid w:val="00830491"/>
    <w:rsid w:val="008317D8"/>
    <w:rsid w:val="00832F07"/>
    <w:rsid w:val="008345B0"/>
    <w:rsid w:val="00834AA6"/>
    <w:rsid w:val="00834B7A"/>
    <w:rsid w:val="00835C03"/>
    <w:rsid w:val="008370D4"/>
    <w:rsid w:val="00837241"/>
    <w:rsid w:val="00837A10"/>
    <w:rsid w:val="00837A86"/>
    <w:rsid w:val="008401EA"/>
    <w:rsid w:val="00840225"/>
    <w:rsid w:val="0084159D"/>
    <w:rsid w:val="008418C4"/>
    <w:rsid w:val="00841F03"/>
    <w:rsid w:val="008422A0"/>
    <w:rsid w:val="00842A63"/>
    <w:rsid w:val="00842F59"/>
    <w:rsid w:val="0084406A"/>
    <w:rsid w:val="008454BC"/>
    <w:rsid w:val="00845BDA"/>
    <w:rsid w:val="00845DED"/>
    <w:rsid w:val="0084605F"/>
    <w:rsid w:val="0084633B"/>
    <w:rsid w:val="008467CE"/>
    <w:rsid w:val="00846906"/>
    <w:rsid w:val="008469C9"/>
    <w:rsid w:val="008475E0"/>
    <w:rsid w:val="008502BC"/>
    <w:rsid w:val="00850EA1"/>
    <w:rsid w:val="008518FE"/>
    <w:rsid w:val="00852A42"/>
    <w:rsid w:val="00852D3E"/>
    <w:rsid w:val="00852E97"/>
    <w:rsid w:val="00852EB5"/>
    <w:rsid w:val="0085356C"/>
    <w:rsid w:val="00853C84"/>
    <w:rsid w:val="00855143"/>
    <w:rsid w:val="008551D0"/>
    <w:rsid w:val="00855CA5"/>
    <w:rsid w:val="00855F8A"/>
    <w:rsid w:val="00856723"/>
    <w:rsid w:val="00856EAA"/>
    <w:rsid w:val="00857200"/>
    <w:rsid w:val="00860406"/>
    <w:rsid w:val="00860C0E"/>
    <w:rsid w:val="008611BE"/>
    <w:rsid w:val="008617C9"/>
    <w:rsid w:val="00861FA5"/>
    <w:rsid w:val="008620CD"/>
    <w:rsid w:val="00862BC8"/>
    <w:rsid w:val="008630A9"/>
    <w:rsid w:val="00863232"/>
    <w:rsid w:val="00863765"/>
    <w:rsid w:val="008637BD"/>
    <w:rsid w:val="00863D02"/>
    <w:rsid w:val="00863F95"/>
    <w:rsid w:val="0086498F"/>
    <w:rsid w:val="00864B6D"/>
    <w:rsid w:val="00864CD9"/>
    <w:rsid w:val="00864CEE"/>
    <w:rsid w:val="00865A4B"/>
    <w:rsid w:val="008667B5"/>
    <w:rsid w:val="00866DC5"/>
    <w:rsid w:val="0086709F"/>
    <w:rsid w:val="008673E1"/>
    <w:rsid w:val="008674ED"/>
    <w:rsid w:val="00870A1E"/>
    <w:rsid w:val="00870A57"/>
    <w:rsid w:val="00871CB7"/>
    <w:rsid w:val="00871D79"/>
    <w:rsid w:val="00871E57"/>
    <w:rsid w:val="00872658"/>
    <w:rsid w:val="00873765"/>
    <w:rsid w:val="0087441A"/>
    <w:rsid w:val="00874BE4"/>
    <w:rsid w:val="00874D19"/>
    <w:rsid w:val="00875647"/>
    <w:rsid w:val="008758EC"/>
    <w:rsid w:val="008759B4"/>
    <w:rsid w:val="00875A01"/>
    <w:rsid w:val="00875B6A"/>
    <w:rsid w:val="00875FAA"/>
    <w:rsid w:val="008769ED"/>
    <w:rsid w:val="00877977"/>
    <w:rsid w:val="00880023"/>
    <w:rsid w:val="0088003B"/>
    <w:rsid w:val="008800CF"/>
    <w:rsid w:val="00880315"/>
    <w:rsid w:val="008811A4"/>
    <w:rsid w:val="0088170A"/>
    <w:rsid w:val="008817F7"/>
    <w:rsid w:val="00881DC0"/>
    <w:rsid w:val="008831A5"/>
    <w:rsid w:val="00884155"/>
    <w:rsid w:val="008841A9"/>
    <w:rsid w:val="00884FC8"/>
    <w:rsid w:val="008850DD"/>
    <w:rsid w:val="00885BF5"/>
    <w:rsid w:val="008862CD"/>
    <w:rsid w:val="0089052B"/>
    <w:rsid w:val="0089123E"/>
    <w:rsid w:val="008915C8"/>
    <w:rsid w:val="00891818"/>
    <w:rsid w:val="008927A3"/>
    <w:rsid w:val="008927DC"/>
    <w:rsid w:val="00892822"/>
    <w:rsid w:val="00892A0C"/>
    <w:rsid w:val="00893730"/>
    <w:rsid w:val="00893738"/>
    <w:rsid w:val="00893A3D"/>
    <w:rsid w:val="00893AF3"/>
    <w:rsid w:val="00893C59"/>
    <w:rsid w:val="008946CE"/>
    <w:rsid w:val="00895187"/>
    <w:rsid w:val="0089518B"/>
    <w:rsid w:val="00895507"/>
    <w:rsid w:val="00895C15"/>
    <w:rsid w:val="00895F7E"/>
    <w:rsid w:val="0089629D"/>
    <w:rsid w:val="008973FD"/>
    <w:rsid w:val="00897460"/>
    <w:rsid w:val="00897889"/>
    <w:rsid w:val="008979B4"/>
    <w:rsid w:val="00897AD5"/>
    <w:rsid w:val="008A0A66"/>
    <w:rsid w:val="008A0B43"/>
    <w:rsid w:val="008A1529"/>
    <w:rsid w:val="008A17A5"/>
    <w:rsid w:val="008A1E0C"/>
    <w:rsid w:val="008A2059"/>
    <w:rsid w:val="008A219F"/>
    <w:rsid w:val="008A2E83"/>
    <w:rsid w:val="008A36DA"/>
    <w:rsid w:val="008A45B3"/>
    <w:rsid w:val="008A5371"/>
    <w:rsid w:val="008A583D"/>
    <w:rsid w:val="008A5C27"/>
    <w:rsid w:val="008A65D6"/>
    <w:rsid w:val="008B01CD"/>
    <w:rsid w:val="008B19AE"/>
    <w:rsid w:val="008B1CC4"/>
    <w:rsid w:val="008B204E"/>
    <w:rsid w:val="008B20E0"/>
    <w:rsid w:val="008B363B"/>
    <w:rsid w:val="008B3847"/>
    <w:rsid w:val="008B39AE"/>
    <w:rsid w:val="008B4D91"/>
    <w:rsid w:val="008B5009"/>
    <w:rsid w:val="008B592E"/>
    <w:rsid w:val="008B5A33"/>
    <w:rsid w:val="008B6270"/>
    <w:rsid w:val="008B68A7"/>
    <w:rsid w:val="008B6A8B"/>
    <w:rsid w:val="008B6DB9"/>
    <w:rsid w:val="008B7054"/>
    <w:rsid w:val="008B7457"/>
    <w:rsid w:val="008B7674"/>
    <w:rsid w:val="008C0161"/>
    <w:rsid w:val="008C02F4"/>
    <w:rsid w:val="008C038E"/>
    <w:rsid w:val="008C0A29"/>
    <w:rsid w:val="008C13A0"/>
    <w:rsid w:val="008C14D7"/>
    <w:rsid w:val="008C1ADF"/>
    <w:rsid w:val="008C1DDF"/>
    <w:rsid w:val="008C2E18"/>
    <w:rsid w:val="008C3637"/>
    <w:rsid w:val="008C367D"/>
    <w:rsid w:val="008C3868"/>
    <w:rsid w:val="008C39B7"/>
    <w:rsid w:val="008C3AE4"/>
    <w:rsid w:val="008C4086"/>
    <w:rsid w:val="008C4097"/>
    <w:rsid w:val="008C49A9"/>
    <w:rsid w:val="008C5004"/>
    <w:rsid w:val="008C51DE"/>
    <w:rsid w:val="008C58FB"/>
    <w:rsid w:val="008C5E85"/>
    <w:rsid w:val="008C650C"/>
    <w:rsid w:val="008C6813"/>
    <w:rsid w:val="008C6B1F"/>
    <w:rsid w:val="008C6C66"/>
    <w:rsid w:val="008C7457"/>
    <w:rsid w:val="008C7A3A"/>
    <w:rsid w:val="008C7E7A"/>
    <w:rsid w:val="008D09AD"/>
    <w:rsid w:val="008D09CC"/>
    <w:rsid w:val="008D1414"/>
    <w:rsid w:val="008D19B6"/>
    <w:rsid w:val="008D1F0E"/>
    <w:rsid w:val="008D293A"/>
    <w:rsid w:val="008D2BEE"/>
    <w:rsid w:val="008D32F6"/>
    <w:rsid w:val="008D3A07"/>
    <w:rsid w:val="008D3BBB"/>
    <w:rsid w:val="008D413C"/>
    <w:rsid w:val="008D418F"/>
    <w:rsid w:val="008D4705"/>
    <w:rsid w:val="008D477E"/>
    <w:rsid w:val="008D4C61"/>
    <w:rsid w:val="008D4E6D"/>
    <w:rsid w:val="008D4F53"/>
    <w:rsid w:val="008D57CC"/>
    <w:rsid w:val="008D5ABD"/>
    <w:rsid w:val="008D5E2D"/>
    <w:rsid w:val="008D60E5"/>
    <w:rsid w:val="008D6397"/>
    <w:rsid w:val="008D671A"/>
    <w:rsid w:val="008D6C0F"/>
    <w:rsid w:val="008D6CBE"/>
    <w:rsid w:val="008D6DF5"/>
    <w:rsid w:val="008D7147"/>
    <w:rsid w:val="008D7C96"/>
    <w:rsid w:val="008E002D"/>
    <w:rsid w:val="008E032A"/>
    <w:rsid w:val="008E036E"/>
    <w:rsid w:val="008E15C7"/>
    <w:rsid w:val="008E1CDC"/>
    <w:rsid w:val="008E1E5D"/>
    <w:rsid w:val="008E1EFD"/>
    <w:rsid w:val="008E2AE4"/>
    <w:rsid w:val="008E2D0C"/>
    <w:rsid w:val="008E2DA9"/>
    <w:rsid w:val="008E2E50"/>
    <w:rsid w:val="008E4436"/>
    <w:rsid w:val="008E500B"/>
    <w:rsid w:val="008E546A"/>
    <w:rsid w:val="008E5C8F"/>
    <w:rsid w:val="008E5CEF"/>
    <w:rsid w:val="008E6288"/>
    <w:rsid w:val="008E6CCB"/>
    <w:rsid w:val="008E6EBE"/>
    <w:rsid w:val="008F0113"/>
    <w:rsid w:val="008F0606"/>
    <w:rsid w:val="008F0D03"/>
    <w:rsid w:val="008F0EBC"/>
    <w:rsid w:val="008F175D"/>
    <w:rsid w:val="008F17BD"/>
    <w:rsid w:val="008F1D76"/>
    <w:rsid w:val="008F1ECF"/>
    <w:rsid w:val="008F2230"/>
    <w:rsid w:val="008F2FC5"/>
    <w:rsid w:val="008F31A6"/>
    <w:rsid w:val="008F3AF3"/>
    <w:rsid w:val="008F3DBC"/>
    <w:rsid w:val="008F443C"/>
    <w:rsid w:val="008F48FD"/>
    <w:rsid w:val="008F4C37"/>
    <w:rsid w:val="008F4DC7"/>
    <w:rsid w:val="008F4E89"/>
    <w:rsid w:val="008F51DF"/>
    <w:rsid w:val="008F54D9"/>
    <w:rsid w:val="008F557A"/>
    <w:rsid w:val="008F573E"/>
    <w:rsid w:val="008F60BB"/>
    <w:rsid w:val="008F64D0"/>
    <w:rsid w:val="008F67DE"/>
    <w:rsid w:val="008F6923"/>
    <w:rsid w:val="008F6B86"/>
    <w:rsid w:val="008F708A"/>
    <w:rsid w:val="008F7488"/>
    <w:rsid w:val="008F756D"/>
    <w:rsid w:val="008F7641"/>
    <w:rsid w:val="008F7ADB"/>
    <w:rsid w:val="00900135"/>
    <w:rsid w:val="00900B58"/>
    <w:rsid w:val="00900B9A"/>
    <w:rsid w:val="00900C6F"/>
    <w:rsid w:val="0090154D"/>
    <w:rsid w:val="0090158A"/>
    <w:rsid w:val="009017A2"/>
    <w:rsid w:val="00901815"/>
    <w:rsid w:val="009018C8"/>
    <w:rsid w:val="00901B91"/>
    <w:rsid w:val="00901C68"/>
    <w:rsid w:val="00901EB0"/>
    <w:rsid w:val="00902A1F"/>
    <w:rsid w:val="00902AE7"/>
    <w:rsid w:val="00902CEA"/>
    <w:rsid w:val="00903538"/>
    <w:rsid w:val="009047B2"/>
    <w:rsid w:val="009048FC"/>
    <w:rsid w:val="00904A1F"/>
    <w:rsid w:val="00904B1A"/>
    <w:rsid w:val="00904BBF"/>
    <w:rsid w:val="009066E9"/>
    <w:rsid w:val="00907D92"/>
    <w:rsid w:val="009103CF"/>
    <w:rsid w:val="00910507"/>
    <w:rsid w:val="00910C01"/>
    <w:rsid w:val="009115D4"/>
    <w:rsid w:val="009115DC"/>
    <w:rsid w:val="00911CCE"/>
    <w:rsid w:val="0091212A"/>
    <w:rsid w:val="009121C7"/>
    <w:rsid w:val="0091234B"/>
    <w:rsid w:val="009130C6"/>
    <w:rsid w:val="00913718"/>
    <w:rsid w:val="00913B46"/>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17870"/>
    <w:rsid w:val="009200A7"/>
    <w:rsid w:val="009202FA"/>
    <w:rsid w:val="0092036F"/>
    <w:rsid w:val="00920F9D"/>
    <w:rsid w:val="00921200"/>
    <w:rsid w:val="009213C7"/>
    <w:rsid w:val="00921C99"/>
    <w:rsid w:val="009225C1"/>
    <w:rsid w:val="009234E0"/>
    <w:rsid w:val="009236B1"/>
    <w:rsid w:val="00923A1E"/>
    <w:rsid w:val="009240DD"/>
    <w:rsid w:val="0092426D"/>
    <w:rsid w:val="00924639"/>
    <w:rsid w:val="009246B3"/>
    <w:rsid w:val="00924AF2"/>
    <w:rsid w:val="00924CC7"/>
    <w:rsid w:val="00924D64"/>
    <w:rsid w:val="00924E52"/>
    <w:rsid w:val="00924FEA"/>
    <w:rsid w:val="0092502E"/>
    <w:rsid w:val="009251D3"/>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DFE"/>
    <w:rsid w:val="00935E17"/>
    <w:rsid w:val="00936D45"/>
    <w:rsid w:val="00937130"/>
    <w:rsid w:val="00937B4F"/>
    <w:rsid w:val="009402FE"/>
    <w:rsid w:val="009407A1"/>
    <w:rsid w:val="009409E2"/>
    <w:rsid w:val="00940C5D"/>
    <w:rsid w:val="009414C1"/>
    <w:rsid w:val="009417A1"/>
    <w:rsid w:val="00941CDF"/>
    <w:rsid w:val="00942410"/>
    <w:rsid w:val="0094326F"/>
    <w:rsid w:val="0094376D"/>
    <w:rsid w:val="00944825"/>
    <w:rsid w:val="00944AF5"/>
    <w:rsid w:val="009455DE"/>
    <w:rsid w:val="0094592A"/>
    <w:rsid w:val="00945B52"/>
    <w:rsid w:val="00945DB8"/>
    <w:rsid w:val="00945F64"/>
    <w:rsid w:val="00946025"/>
    <w:rsid w:val="009465A7"/>
    <w:rsid w:val="0094683B"/>
    <w:rsid w:val="00946DBB"/>
    <w:rsid w:val="00947474"/>
    <w:rsid w:val="009477A9"/>
    <w:rsid w:val="00947BC9"/>
    <w:rsid w:val="00947ECC"/>
    <w:rsid w:val="00947EE6"/>
    <w:rsid w:val="00950544"/>
    <w:rsid w:val="00950AA2"/>
    <w:rsid w:val="00950D29"/>
    <w:rsid w:val="00950F7F"/>
    <w:rsid w:val="0095114D"/>
    <w:rsid w:val="00951922"/>
    <w:rsid w:val="00951D12"/>
    <w:rsid w:val="00952B4A"/>
    <w:rsid w:val="00953371"/>
    <w:rsid w:val="00953488"/>
    <w:rsid w:val="00953B9D"/>
    <w:rsid w:val="00954692"/>
    <w:rsid w:val="00954BA1"/>
    <w:rsid w:val="00954CF7"/>
    <w:rsid w:val="00954E47"/>
    <w:rsid w:val="00955370"/>
    <w:rsid w:val="00955B4A"/>
    <w:rsid w:val="00955C3F"/>
    <w:rsid w:val="0095612E"/>
    <w:rsid w:val="0095650D"/>
    <w:rsid w:val="0095712D"/>
    <w:rsid w:val="009577AA"/>
    <w:rsid w:val="00957A73"/>
    <w:rsid w:val="009604DC"/>
    <w:rsid w:val="00960909"/>
    <w:rsid w:val="0096121C"/>
    <w:rsid w:val="00961772"/>
    <w:rsid w:val="0096179D"/>
    <w:rsid w:val="00961BCD"/>
    <w:rsid w:val="0096242E"/>
    <w:rsid w:val="009627B1"/>
    <w:rsid w:val="00962D84"/>
    <w:rsid w:val="0096342D"/>
    <w:rsid w:val="009638EC"/>
    <w:rsid w:val="00963B33"/>
    <w:rsid w:val="00964082"/>
    <w:rsid w:val="009640C5"/>
    <w:rsid w:val="009643EA"/>
    <w:rsid w:val="00964C47"/>
    <w:rsid w:val="00964FE4"/>
    <w:rsid w:val="00965AFA"/>
    <w:rsid w:val="00966629"/>
    <w:rsid w:val="009669F7"/>
    <w:rsid w:val="00966DF7"/>
    <w:rsid w:val="00966E34"/>
    <w:rsid w:val="009670BB"/>
    <w:rsid w:val="009672B5"/>
    <w:rsid w:val="00967BC2"/>
    <w:rsid w:val="00970024"/>
    <w:rsid w:val="00970A5B"/>
    <w:rsid w:val="00970B0B"/>
    <w:rsid w:val="009712EA"/>
    <w:rsid w:val="00971550"/>
    <w:rsid w:val="00971967"/>
    <w:rsid w:val="00971B8A"/>
    <w:rsid w:val="00971CA9"/>
    <w:rsid w:val="0097241B"/>
    <w:rsid w:val="0097248F"/>
    <w:rsid w:val="00972D77"/>
    <w:rsid w:val="00972DD7"/>
    <w:rsid w:val="00973196"/>
    <w:rsid w:val="00973354"/>
    <w:rsid w:val="009734B5"/>
    <w:rsid w:val="00974B1E"/>
    <w:rsid w:val="009751B8"/>
    <w:rsid w:val="009753E6"/>
    <w:rsid w:val="00975CD4"/>
    <w:rsid w:val="00975E12"/>
    <w:rsid w:val="00976943"/>
    <w:rsid w:val="00976C0D"/>
    <w:rsid w:val="00977194"/>
    <w:rsid w:val="00977629"/>
    <w:rsid w:val="009801FB"/>
    <w:rsid w:val="00981462"/>
    <w:rsid w:val="00981DC5"/>
    <w:rsid w:val="00981E40"/>
    <w:rsid w:val="00983272"/>
    <w:rsid w:val="0098334E"/>
    <w:rsid w:val="00983694"/>
    <w:rsid w:val="00983D90"/>
    <w:rsid w:val="00983E6B"/>
    <w:rsid w:val="0098412D"/>
    <w:rsid w:val="00984CE7"/>
    <w:rsid w:val="009859A5"/>
    <w:rsid w:val="00985F35"/>
    <w:rsid w:val="009863C8"/>
    <w:rsid w:val="00986697"/>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621"/>
    <w:rsid w:val="00994875"/>
    <w:rsid w:val="00994D67"/>
    <w:rsid w:val="00995894"/>
    <w:rsid w:val="00996365"/>
    <w:rsid w:val="00996736"/>
    <w:rsid w:val="009967B7"/>
    <w:rsid w:val="00996973"/>
    <w:rsid w:val="00996F46"/>
    <w:rsid w:val="009972E7"/>
    <w:rsid w:val="00997935"/>
    <w:rsid w:val="00997FB8"/>
    <w:rsid w:val="009A02B1"/>
    <w:rsid w:val="009A08A1"/>
    <w:rsid w:val="009A1568"/>
    <w:rsid w:val="009A16D0"/>
    <w:rsid w:val="009A3568"/>
    <w:rsid w:val="009A39D7"/>
    <w:rsid w:val="009A431B"/>
    <w:rsid w:val="009A478E"/>
    <w:rsid w:val="009A4898"/>
    <w:rsid w:val="009A498D"/>
    <w:rsid w:val="009A4C30"/>
    <w:rsid w:val="009A6130"/>
    <w:rsid w:val="009A65C6"/>
    <w:rsid w:val="009A6870"/>
    <w:rsid w:val="009A6A06"/>
    <w:rsid w:val="009A6C06"/>
    <w:rsid w:val="009A713F"/>
    <w:rsid w:val="009A78D1"/>
    <w:rsid w:val="009B005E"/>
    <w:rsid w:val="009B0199"/>
    <w:rsid w:val="009B05FA"/>
    <w:rsid w:val="009B06D6"/>
    <w:rsid w:val="009B0DED"/>
    <w:rsid w:val="009B0FA4"/>
    <w:rsid w:val="009B1286"/>
    <w:rsid w:val="009B14B0"/>
    <w:rsid w:val="009B173B"/>
    <w:rsid w:val="009B1B46"/>
    <w:rsid w:val="009B1D0B"/>
    <w:rsid w:val="009B2E20"/>
    <w:rsid w:val="009B39B3"/>
    <w:rsid w:val="009B3B72"/>
    <w:rsid w:val="009B409C"/>
    <w:rsid w:val="009B418F"/>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1E8"/>
    <w:rsid w:val="009C4147"/>
    <w:rsid w:val="009C4282"/>
    <w:rsid w:val="009C5290"/>
    <w:rsid w:val="009C56B6"/>
    <w:rsid w:val="009C5E79"/>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3426"/>
    <w:rsid w:val="009D38C6"/>
    <w:rsid w:val="009D468A"/>
    <w:rsid w:val="009D4910"/>
    <w:rsid w:val="009D4AE3"/>
    <w:rsid w:val="009D4E39"/>
    <w:rsid w:val="009D50B9"/>
    <w:rsid w:val="009D5807"/>
    <w:rsid w:val="009D5A7A"/>
    <w:rsid w:val="009D5A99"/>
    <w:rsid w:val="009D6291"/>
    <w:rsid w:val="009D659F"/>
    <w:rsid w:val="009D6A74"/>
    <w:rsid w:val="009D7617"/>
    <w:rsid w:val="009D7A51"/>
    <w:rsid w:val="009D7A77"/>
    <w:rsid w:val="009E004C"/>
    <w:rsid w:val="009E00AA"/>
    <w:rsid w:val="009E03C4"/>
    <w:rsid w:val="009E0459"/>
    <w:rsid w:val="009E0EE5"/>
    <w:rsid w:val="009E1104"/>
    <w:rsid w:val="009E1206"/>
    <w:rsid w:val="009E12FB"/>
    <w:rsid w:val="009E15C0"/>
    <w:rsid w:val="009E1881"/>
    <w:rsid w:val="009E1A5C"/>
    <w:rsid w:val="009E1FCD"/>
    <w:rsid w:val="009E2AD9"/>
    <w:rsid w:val="009E2B5C"/>
    <w:rsid w:val="009E31DC"/>
    <w:rsid w:val="009E3614"/>
    <w:rsid w:val="009E3BB3"/>
    <w:rsid w:val="009E3C9C"/>
    <w:rsid w:val="009E3D30"/>
    <w:rsid w:val="009E424A"/>
    <w:rsid w:val="009E593A"/>
    <w:rsid w:val="009E604F"/>
    <w:rsid w:val="009E6AB4"/>
    <w:rsid w:val="009E6BA6"/>
    <w:rsid w:val="009E6DBA"/>
    <w:rsid w:val="009E7350"/>
    <w:rsid w:val="009E7814"/>
    <w:rsid w:val="009E7C30"/>
    <w:rsid w:val="009F0C6B"/>
    <w:rsid w:val="009F0F02"/>
    <w:rsid w:val="009F11F4"/>
    <w:rsid w:val="009F1245"/>
    <w:rsid w:val="009F15AF"/>
    <w:rsid w:val="009F1695"/>
    <w:rsid w:val="009F1AE9"/>
    <w:rsid w:val="009F1FA6"/>
    <w:rsid w:val="009F250A"/>
    <w:rsid w:val="009F25F8"/>
    <w:rsid w:val="009F2637"/>
    <w:rsid w:val="009F2FBB"/>
    <w:rsid w:val="009F2FEF"/>
    <w:rsid w:val="009F3CE9"/>
    <w:rsid w:val="009F4F45"/>
    <w:rsid w:val="009F54E0"/>
    <w:rsid w:val="009F5737"/>
    <w:rsid w:val="009F6D6D"/>
    <w:rsid w:val="009F7BC7"/>
    <w:rsid w:val="00A00409"/>
    <w:rsid w:val="00A00700"/>
    <w:rsid w:val="00A00E74"/>
    <w:rsid w:val="00A01730"/>
    <w:rsid w:val="00A01A74"/>
    <w:rsid w:val="00A01F94"/>
    <w:rsid w:val="00A02520"/>
    <w:rsid w:val="00A026C0"/>
    <w:rsid w:val="00A028B7"/>
    <w:rsid w:val="00A02E44"/>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07EAB"/>
    <w:rsid w:val="00A1145F"/>
    <w:rsid w:val="00A115A8"/>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E73"/>
    <w:rsid w:val="00A219AF"/>
    <w:rsid w:val="00A21A91"/>
    <w:rsid w:val="00A21BF3"/>
    <w:rsid w:val="00A2280E"/>
    <w:rsid w:val="00A230A7"/>
    <w:rsid w:val="00A2393B"/>
    <w:rsid w:val="00A23AE2"/>
    <w:rsid w:val="00A23E41"/>
    <w:rsid w:val="00A2467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B87"/>
    <w:rsid w:val="00A30DDF"/>
    <w:rsid w:val="00A31260"/>
    <w:rsid w:val="00A312B8"/>
    <w:rsid w:val="00A3187D"/>
    <w:rsid w:val="00A333F0"/>
    <w:rsid w:val="00A3356A"/>
    <w:rsid w:val="00A335FE"/>
    <w:rsid w:val="00A33759"/>
    <w:rsid w:val="00A339EA"/>
    <w:rsid w:val="00A33ABE"/>
    <w:rsid w:val="00A33DC6"/>
    <w:rsid w:val="00A3429B"/>
    <w:rsid w:val="00A3558A"/>
    <w:rsid w:val="00A3620C"/>
    <w:rsid w:val="00A3685E"/>
    <w:rsid w:val="00A36BBA"/>
    <w:rsid w:val="00A3724C"/>
    <w:rsid w:val="00A414BE"/>
    <w:rsid w:val="00A41FE1"/>
    <w:rsid w:val="00A42181"/>
    <w:rsid w:val="00A4366F"/>
    <w:rsid w:val="00A436F8"/>
    <w:rsid w:val="00A43954"/>
    <w:rsid w:val="00A43C14"/>
    <w:rsid w:val="00A43F7A"/>
    <w:rsid w:val="00A43FDD"/>
    <w:rsid w:val="00A442A1"/>
    <w:rsid w:val="00A444ED"/>
    <w:rsid w:val="00A445B4"/>
    <w:rsid w:val="00A454BC"/>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40DE"/>
    <w:rsid w:val="00A5429E"/>
    <w:rsid w:val="00A55CE2"/>
    <w:rsid w:val="00A561C5"/>
    <w:rsid w:val="00A563C8"/>
    <w:rsid w:val="00A56CEE"/>
    <w:rsid w:val="00A5728A"/>
    <w:rsid w:val="00A60375"/>
    <w:rsid w:val="00A60511"/>
    <w:rsid w:val="00A60874"/>
    <w:rsid w:val="00A608D3"/>
    <w:rsid w:val="00A610B6"/>
    <w:rsid w:val="00A617E0"/>
    <w:rsid w:val="00A618C8"/>
    <w:rsid w:val="00A634CD"/>
    <w:rsid w:val="00A636A8"/>
    <w:rsid w:val="00A63862"/>
    <w:rsid w:val="00A6392D"/>
    <w:rsid w:val="00A63CED"/>
    <w:rsid w:val="00A63FB8"/>
    <w:rsid w:val="00A64B0A"/>
    <w:rsid w:val="00A6542E"/>
    <w:rsid w:val="00A65C89"/>
    <w:rsid w:val="00A65E55"/>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80640"/>
    <w:rsid w:val="00A81AA2"/>
    <w:rsid w:val="00A81BBB"/>
    <w:rsid w:val="00A81BEC"/>
    <w:rsid w:val="00A81DD2"/>
    <w:rsid w:val="00A81F6F"/>
    <w:rsid w:val="00A81FEC"/>
    <w:rsid w:val="00A8233E"/>
    <w:rsid w:val="00A82874"/>
    <w:rsid w:val="00A82968"/>
    <w:rsid w:val="00A836ED"/>
    <w:rsid w:val="00A83CD2"/>
    <w:rsid w:val="00A843F2"/>
    <w:rsid w:val="00A84737"/>
    <w:rsid w:val="00A848BB"/>
    <w:rsid w:val="00A84D38"/>
    <w:rsid w:val="00A84DF5"/>
    <w:rsid w:val="00A8525E"/>
    <w:rsid w:val="00A85885"/>
    <w:rsid w:val="00A859E7"/>
    <w:rsid w:val="00A85B20"/>
    <w:rsid w:val="00A85BB7"/>
    <w:rsid w:val="00A86665"/>
    <w:rsid w:val="00A868F4"/>
    <w:rsid w:val="00A87365"/>
    <w:rsid w:val="00A87CAE"/>
    <w:rsid w:val="00A9020C"/>
    <w:rsid w:val="00A90AEF"/>
    <w:rsid w:val="00A90B1D"/>
    <w:rsid w:val="00A90C5C"/>
    <w:rsid w:val="00A922F3"/>
    <w:rsid w:val="00A92C70"/>
    <w:rsid w:val="00A92F05"/>
    <w:rsid w:val="00A935D6"/>
    <w:rsid w:val="00A93C85"/>
    <w:rsid w:val="00A9462C"/>
    <w:rsid w:val="00A95083"/>
    <w:rsid w:val="00A95631"/>
    <w:rsid w:val="00A956EE"/>
    <w:rsid w:val="00A95C1A"/>
    <w:rsid w:val="00A962EB"/>
    <w:rsid w:val="00A96C75"/>
    <w:rsid w:val="00A9708B"/>
    <w:rsid w:val="00A97D2F"/>
    <w:rsid w:val="00AA04BE"/>
    <w:rsid w:val="00AA0797"/>
    <w:rsid w:val="00AA10B0"/>
    <w:rsid w:val="00AA14C0"/>
    <w:rsid w:val="00AA1521"/>
    <w:rsid w:val="00AA18BD"/>
    <w:rsid w:val="00AA1DE1"/>
    <w:rsid w:val="00AA214C"/>
    <w:rsid w:val="00AA237E"/>
    <w:rsid w:val="00AA2637"/>
    <w:rsid w:val="00AA2A35"/>
    <w:rsid w:val="00AA2E70"/>
    <w:rsid w:val="00AA32D6"/>
    <w:rsid w:val="00AA3362"/>
    <w:rsid w:val="00AA38A6"/>
    <w:rsid w:val="00AA443D"/>
    <w:rsid w:val="00AA46AA"/>
    <w:rsid w:val="00AA4924"/>
    <w:rsid w:val="00AA52DB"/>
    <w:rsid w:val="00AA5524"/>
    <w:rsid w:val="00AA5FF0"/>
    <w:rsid w:val="00AA6388"/>
    <w:rsid w:val="00AA692C"/>
    <w:rsid w:val="00AA6D3B"/>
    <w:rsid w:val="00AA6E8D"/>
    <w:rsid w:val="00AA722A"/>
    <w:rsid w:val="00AA7301"/>
    <w:rsid w:val="00AA7F20"/>
    <w:rsid w:val="00AB0678"/>
    <w:rsid w:val="00AB082E"/>
    <w:rsid w:val="00AB08EB"/>
    <w:rsid w:val="00AB0969"/>
    <w:rsid w:val="00AB0AF2"/>
    <w:rsid w:val="00AB0C9A"/>
    <w:rsid w:val="00AB0FDD"/>
    <w:rsid w:val="00AB1285"/>
    <w:rsid w:val="00AB1500"/>
    <w:rsid w:val="00AB15D5"/>
    <w:rsid w:val="00AB1764"/>
    <w:rsid w:val="00AB1963"/>
    <w:rsid w:val="00AB1B31"/>
    <w:rsid w:val="00AB1DFE"/>
    <w:rsid w:val="00AB257E"/>
    <w:rsid w:val="00AB2C14"/>
    <w:rsid w:val="00AB2C59"/>
    <w:rsid w:val="00AB3093"/>
    <w:rsid w:val="00AB32A7"/>
    <w:rsid w:val="00AB35EF"/>
    <w:rsid w:val="00AB38E2"/>
    <w:rsid w:val="00AB39F0"/>
    <w:rsid w:val="00AB3A9D"/>
    <w:rsid w:val="00AB42D7"/>
    <w:rsid w:val="00AB4362"/>
    <w:rsid w:val="00AB43C8"/>
    <w:rsid w:val="00AB4920"/>
    <w:rsid w:val="00AB49CD"/>
    <w:rsid w:val="00AB5B39"/>
    <w:rsid w:val="00AB641F"/>
    <w:rsid w:val="00AB704F"/>
    <w:rsid w:val="00AB7506"/>
    <w:rsid w:val="00AB76A7"/>
    <w:rsid w:val="00AB78FE"/>
    <w:rsid w:val="00AB7E9F"/>
    <w:rsid w:val="00AC04BC"/>
    <w:rsid w:val="00AC0BAA"/>
    <w:rsid w:val="00AC0C83"/>
    <w:rsid w:val="00AC19C7"/>
    <w:rsid w:val="00AC1F0F"/>
    <w:rsid w:val="00AC2450"/>
    <w:rsid w:val="00AC251F"/>
    <w:rsid w:val="00AC2592"/>
    <w:rsid w:val="00AC2CB7"/>
    <w:rsid w:val="00AC3791"/>
    <w:rsid w:val="00AC3864"/>
    <w:rsid w:val="00AC3980"/>
    <w:rsid w:val="00AC3B8B"/>
    <w:rsid w:val="00AC44D4"/>
    <w:rsid w:val="00AC4A92"/>
    <w:rsid w:val="00AC4C3D"/>
    <w:rsid w:val="00AC4F68"/>
    <w:rsid w:val="00AC56A0"/>
    <w:rsid w:val="00AC5E45"/>
    <w:rsid w:val="00AC5E87"/>
    <w:rsid w:val="00AC64E1"/>
    <w:rsid w:val="00AC6788"/>
    <w:rsid w:val="00AC7DBB"/>
    <w:rsid w:val="00AD0DA4"/>
    <w:rsid w:val="00AD189A"/>
    <w:rsid w:val="00AD1B73"/>
    <w:rsid w:val="00AD2522"/>
    <w:rsid w:val="00AD2F79"/>
    <w:rsid w:val="00AD30E1"/>
    <w:rsid w:val="00AD40AC"/>
    <w:rsid w:val="00AD45FA"/>
    <w:rsid w:val="00AD5638"/>
    <w:rsid w:val="00AD5930"/>
    <w:rsid w:val="00AD5A5E"/>
    <w:rsid w:val="00AD640B"/>
    <w:rsid w:val="00AD64B8"/>
    <w:rsid w:val="00AD6825"/>
    <w:rsid w:val="00AD787F"/>
    <w:rsid w:val="00AD798A"/>
    <w:rsid w:val="00AD7B1C"/>
    <w:rsid w:val="00AE00EE"/>
    <w:rsid w:val="00AE0284"/>
    <w:rsid w:val="00AE1226"/>
    <w:rsid w:val="00AE27E5"/>
    <w:rsid w:val="00AE32B5"/>
    <w:rsid w:val="00AE36BE"/>
    <w:rsid w:val="00AE3C20"/>
    <w:rsid w:val="00AE3E7C"/>
    <w:rsid w:val="00AE3FF1"/>
    <w:rsid w:val="00AE4370"/>
    <w:rsid w:val="00AE46BF"/>
    <w:rsid w:val="00AE48A9"/>
    <w:rsid w:val="00AE53DA"/>
    <w:rsid w:val="00AE58FE"/>
    <w:rsid w:val="00AE60D7"/>
    <w:rsid w:val="00AE61E1"/>
    <w:rsid w:val="00AE6849"/>
    <w:rsid w:val="00AE6B23"/>
    <w:rsid w:val="00AE6DDE"/>
    <w:rsid w:val="00AE701D"/>
    <w:rsid w:val="00AE7345"/>
    <w:rsid w:val="00AE7613"/>
    <w:rsid w:val="00AE7B0A"/>
    <w:rsid w:val="00AE7FC5"/>
    <w:rsid w:val="00AF00CE"/>
    <w:rsid w:val="00AF05CF"/>
    <w:rsid w:val="00AF0985"/>
    <w:rsid w:val="00AF0A1B"/>
    <w:rsid w:val="00AF0DDE"/>
    <w:rsid w:val="00AF1464"/>
    <w:rsid w:val="00AF1483"/>
    <w:rsid w:val="00AF1FB0"/>
    <w:rsid w:val="00AF2480"/>
    <w:rsid w:val="00AF24A0"/>
    <w:rsid w:val="00AF2534"/>
    <w:rsid w:val="00AF28B5"/>
    <w:rsid w:val="00AF28FE"/>
    <w:rsid w:val="00AF295D"/>
    <w:rsid w:val="00AF32B5"/>
    <w:rsid w:val="00AF3423"/>
    <w:rsid w:val="00AF4DB6"/>
    <w:rsid w:val="00AF4EDD"/>
    <w:rsid w:val="00AF5AB7"/>
    <w:rsid w:val="00AF5D44"/>
    <w:rsid w:val="00AF6505"/>
    <w:rsid w:val="00AF7ED4"/>
    <w:rsid w:val="00B00065"/>
    <w:rsid w:val="00B00093"/>
    <w:rsid w:val="00B00890"/>
    <w:rsid w:val="00B00EF7"/>
    <w:rsid w:val="00B01411"/>
    <w:rsid w:val="00B02128"/>
    <w:rsid w:val="00B030B0"/>
    <w:rsid w:val="00B03576"/>
    <w:rsid w:val="00B03610"/>
    <w:rsid w:val="00B03BFE"/>
    <w:rsid w:val="00B04494"/>
    <w:rsid w:val="00B04D76"/>
    <w:rsid w:val="00B052FD"/>
    <w:rsid w:val="00B061B6"/>
    <w:rsid w:val="00B06273"/>
    <w:rsid w:val="00B06338"/>
    <w:rsid w:val="00B063A5"/>
    <w:rsid w:val="00B068A5"/>
    <w:rsid w:val="00B07448"/>
    <w:rsid w:val="00B07D84"/>
    <w:rsid w:val="00B101CF"/>
    <w:rsid w:val="00B10712"/>
    <w:rsid w:val="00B108DA"/>
    <w:rsid w:val="00B10B95"/>
    <w:rsid w:val="00B113E9"/>
    <w:rsid w:val="00B113F8"/>
    <w:rsid w:val="00B12100"/>
    <w:rsid w:val="00B12826"/>
    <w:rsid w:val="00B12C41"/>
    <w:rsid w:val="00B1356C"/>
    <w:rsid w:val="00B135E9"/>
    <w:rsid w:val="00B1384E"/>
    <w:rsid w:val="00B13B4E"/>
    <w:rsid w:val="00B14692"/>
    <w:rsid w:val="00B14727"/>
    <w:rsid w:val="00B14913"/>
    <w:rsid w:val="00B14DE9"/>
    <w:rsid w:val="00B1542D"/>
    <w:rsid w:val="00B154DD"/>
    <w:rsid w:val="00B154F0"/>
    <w:rsid w:val="00B1583C"/>
    <w:rsid w:val="00B15990"/>
    <w:rsid w:val="00B1670F"/>
    <w:rsid w:val="00B16BD3"/>
    <w:rsid w:val="00B20E87"/>
    <w:rsid w:val="00B2135D"/>
    <w:rsid w:val="00B21E97"/>
    <w:rsid w:val="00B22188"/>
    <w:rsid w:val="00B23079"/>
    <w:rsid w:val="00B232AE"/>
    <w:rsid w:val="00B233C8"/>
    <w:rsid w:val="00B2360A"/>
    <w:rsid w:val="00B23C00"/>
    <w:rsid w:val="00B240E8"/>
    <w:rsid w:val="00B2475B"/>
    <w:rsid w:val="00B261DC"/>
    <w:rsid w:val="00B26935"/>
    <w:rsid w:val="00B26C47"/>
    <w:rsid w:val="00B26F20"/>
    <w:rsid w:val="00B2708F"/>
    <w:rsid w:val="00B27835"/>
    <w:rsid w:val="00B306B4"/>
    <w:rsid w:val="00B30F8F"/>
    <w:rsid w:val="00B310BD"/>
    <w:rsid w:val="00B3174B"/>
    <w:rsid w:val="00B3256A"/>
    <w:rsid w:val="00B32CF1"/>
    <w:rsid w:val="00B32D8B"/>
    <w:rsid w:val="00B32EBF"/>
    <w:rsid w:val="00B33403"/>
    <w:rsid w:val="00B336C8"/>
    <w:rsid w:val="00B34571"/>
    <w:rsid w:val="00B34C0C"/>
    <w:rsid w:val="00B3512C"/>
    <w:rsid w:val="00B3537B"/>
    <w:rsid w:val="00B362BF"/>
    <w:rsid w:val="00B36346"/>
    <w:rsid w:val="00B36496"/>
    <w:rsid w:val="00B366B4"/>
    <w:rsid w:val="00B367E3"/>
    <w:rsid w:val="00B36C2F"/>
    <w:rsid w:val="00B375D5"/>
    <w:rsid w:val="00B375DE"/>
    <w:rsid w:val="00B37C72"/>
    <w:rsid w:val="00B40383"/>
    <w:rsid w:val="00B418A9"/>
    <w:rsid w:val="00B41C9C"/>
    <w:rsid w:val="00B41DDD"/>
    <w:rsid w:val="00B41E29"/>
    <w:rsid w:val="00B42427"/>
    <w:rsid w:val="00B4260B"/>
    <w:rsid w:val="00B42F06"/>
    <w:rsid w:val="00B43988"/>
    <w:rsid w:val="00B442D4"/>
    <w:rsid w:val="00B4463D"/>
    <w:rsid w:val="00B44A3E"/>
    <w:rsid w:val="00B44F80"/>
    <w:rsid w:val="00B453F4"/>
    <w:rsid w:val="00B453FB"/>
    <w:rsid w:val="00B458FF"/>
    <w:rsid w:val="00B45D44"/>
    <w:rsid w:val="00B4620F"/>
    <w:rsid w:val="00B46369"/>
    <w:rsid w:val="00B46B73"/>
    <w:rsid w:val="00B470B1"/>
    <w:rsid w:val="00B47900"/>
    <w:rsid w:val="00B47A79"/>
    <w:rsid w:val="00B500A0"/>
    <w:rsid w:val="00B503B6"/>
    <w:rsid w:val="00B50731"/>
    <w:rsid w:val="00B5135A"/>
    <w:rsid w:val="00B5154F"/>
    <w:rsid w:val="00B51FD5"/>
    <w:rsid w:val="00B524E7"/>
    <w:rsid w:val="00B53505"/>
    <w:rsid w:val="00B536F7"/>
    <w:rsid w:val="00B53809"/>
    <w:rsid w:val="00B53DFF"/>
    <w:rsid w:val="00B545F3"/>
    <w:rsid w:val="00B554B4"/>
    <w:rsid w:val="00B55D83"/>
    <w:rsid w:val="00B55E59"/>
    <w:rsid w:val="00B56258"/>
    <w:rsid w:val="00B5688C"/>
    <w:rsid w:val="00B5697F"/>
    <w:rsid w:val="00B5785C"/>
    <w:rsid w:val="00B57987"/>
    <w:rsid w:val="00B600F4"/>
    <w:rsid w:val="00B606CB"/>
    <w:rsid w:val="00B60944"/>
    <w:rsid w:val="00B612F1"/>
    <w:rsid w:val="00B619E5"/>
    <w:rsid w:val="00B61A74"/>
    <w:rsid w:val="00B61CB7"/>
    <w:rsid w:val="00B61E1D"/>
    <w:rsid w:val="00B6232D"/>
    <w:rsid w:val="00B6233A"/>
    <w:rsid w:val="00B62B4F"/>
    <w:rsid w:val="00B63049"/>
    <w:rsid w:val="00B632CB"/>
    <w:rsid w:val="00B63341"/>
    <w:rsid w:val="00B6340A"/>
    <w:rsid w:val="00B63442"/>
    <w:rsid w:val="00B63649"/>
    <w:rsid w:val="00B636A4"/>
    <w:rsid w:val="00B63940"/>
    <w:rsid w:val="00B63D36"/>
    <w:rsid w:val="00B6446E"/>
    <w:rsid w:val="00B6468C"/>
    <w:rsid w:val="00B64691"/>
    <w:rsid w:val="00B64972"/>
    <w:rsid w:val="00B64D25"/>
    <w:rsid w:val="00B64E6A"/>
    <w:rsid w:val="00B6548E"/>
    <w:rsid w:val="00B655CA"/>
    <w:rsid w:val="00B657D3"/>
    <w:rsid w:val="00B65EFF"/>
    <w:rsid w:val="00B66074"/>
    <w:rsid w:val="00B66941"/>
    <w:rsid w:val="00B671C6"/>
    <w:rsid w:val="00B674DD"/>
    <w:rsid w:val="00B67542"/>
    <w:rsid w:val="00B67AEE"/>
    <w:rsid w:val="00B67C3E"/>
    <w:rsid w:val="00B7017B"/>
    <w:rsid w:val="00B707B1"/>
    <w:rsid w:val="00B70D0D"/>
    <w:rsid w:val="00B71408"/>
    <w:rsid w:val="00B715D6"/>
    <w:rsid w:val="00B71843"/>
    <w:rsid w:val="00B71C3C"/>
    <w:rsid w:val="00B7243B"/>
    <w:rsid w:val="00B73389"/>
    <w:rsid w:val="00B7376A"/>
    <w:rsid w:val="00B73FFD"/>
    <w:rsid w:val="00B74132"/>
    <w:rsid w:val="00B74294"/>
    <w:rsid w:val="00B7460E"/>
    <w:rsid w:val="00B746D9"/>
    <w:rsid w:val="00B751C9"/>
    <w:rsid w:val="00B75635"/>
    <w:rsid w:val="00B7658E"/>
    <w:rsid w:val="00B76B0D"/>
    <w:rsid w:val="00B76F2E"/>
    <w:rsid w:val="00B77A8E"/>
    <w:rsid w:val="00B80039"/>
    <w:rsid w:val="00B80A1A"/>
    <w:rsid w:val="00B81900"/>
    <w:rsid w:val="00B81A35"/>
    <w:rsid w:val="00B81FEB"/>
    <w:rsid w:val="00B82916"/>
    <w:rsid w:val="00B83616"/>
    <w:rsid w:val="00B837EF"/>
    <w:rsid w:val="00B83F3B"/>
    <w:rsid w:val="00B844BF"/>
    <w:rsid w:val="00B845D8"/>
    <w:rsid w:val="00B8490E"/>
    <w:rsid w:val="00B855F2"/>
    <w:rsid w:val="00B85B31"/>
    <w:rsid w:val="00B85C8B"/>
    <w:rsid w:val="00B869DC"/>
    <w:rsid w:val="00B86A47"/>
    <w:rsid w:val="00B90711"/>
    <w:rsid w:val="00B90C76"/>
    <w:rsid w:val="00B90F6D"/>
    <w:rsid w:val="00B91083"/>
    <w:rsid w:val="00B91156"/>
    <w:rsid w:val="00B91478"/>
    <w:rsid w:val="00B91BC2"/>
    <w:rsid w:val="00B923EB"/>
    <w:rsid w:val="00B9260D"/>
    <w:rsid w:val="00B93866"/>
    <w:rsid w:val="00B93CCD"/>
    <w:rsid w:val="00B93D2A"/>
    <w:rsid w:val="00B93F3A"/>
    <w:rsid w:val="00B9449C"/>
    <w:rsid w:val="00B9492C"/>
    <w:rsid w:val="00B94C42"/>
    <w:rsid w:val="00B94F25"/>
    <w:rsid w:val="00B94FFC"/>
    <w:rsid w:val="00B952FF"/>
    <w:rsid w:val="00B9559C"/>
    <w:rsid w:val="00B95A3D"/>
    <w:rsid w:val="00B96259"/>
    <w:rsid w:val="00B97E2B"/>
    <w:rsid w:val="00BA0045"/>
    <w:rsid w:val="00BA00A7"/>
    <w:rsid w:val="00BA0257"/>
    <w:rsid w:val="00BA15AA"/>
    <w:rsid w:val="00BA1B6F"/>
    <w:rsid w:val="00BA22CC"/>
    <w:rsid w:val="00BA245B"/>
    <w:rsid w:val="00BA27F3"/>
    <w:rsid w:val="00BA3334"/>
    <w:rsid w:val="00BA34E0"/>
    <w:rsid w:val="00BA3AE0"/>
    <w:rsid w:val="00BA3F75"/>
    <w:rsid w:val="00BA4571"/>
    <w:rsid w:val="00BA4B17"/>
    <w:rsid w:val="00BA634B"/>
    <w:rsid w:val="00BA65A5"/>
    <w:rsid w:val="00BA65F2"/>
    <w:rsid w:val="00BA66A7"/>
    <w:rsid w:val="00BA6A96"/>
    <w:rsid w:val="00BA6E60"/>
    <w:rsid w:val="00BB0583"/>
    <w:rsid w:val="00BB0C67"/>
    <w:rsid w:val="00BB0EFF"/>
    <w:rsid w:val="00BB2955"/>
    <w:rsid w:val="00BB2EFF"/>
    <w:rsid w:val="00BB3948"/>
    <w:rsid w:val="00BB3A4C"/>
    <w:rsid w:val="00BB40DD"/>
    <w:rsid w:val="00BB41ED"/>
    <w:rsid w:val="00BB422D"/>
    <w:rsid w:val="00BB49DE"/>
    <w:rsid w:val="00BB592B"/>
    <w:rsid w:val="00BB629E"/>
    <w:rsid w:val="00BB6B0A"/>
    <w:rsid w:val="00BB7311"/>
    <w:rsid w:val="00BB75EB"/>
    <w:rsid w:val="00BB7CBE"/>
    <w:rsid w:val="00BC0090"/>
    <w:rsid w:val="00BC04AD"/>
    <w:rsid w:val="00BC0AAA"/>
    <w:rsid w:val="00BC0BDA"/>
    <w:rsid w:val="00BC0F0E"/>
    <w:rsid w:val="00BC1960"/>
    <w:rsid w:val="00BC2226"/>
    <w:rsid w:val="00BC230B"/>
    <w:rsid w:val="00BC27C1"/>
    <w:rsid w:val="00BC293B"/>
    <w:rsid w:val="00BC343A"/>
    <w:rsid w:val="00BC378A"/>
    <w:rsid w:val="00BC3E28"/>
    <w:rsid w:val="00BC4657"/>
    <w:rsid w:val="00BC489B"/>
    <w:rsid w:val="00BC4DE8"/>
    <w:rsid w:val="00BC4E2D"/>
    <w:rsid w:val="00BC5D40"/>
    <w:rsid w:val="00BC6254"/>
    <w:rsid w:val="00BC6923"/>
    <w:rsid w:val="00BC69D0"/>
    <w:rsid w:val="00BC6D20"/>
    <w:rsid w:val="00BC7B48"/>
    <w:rsid w:val="00BD08C8"/>
    <w:rsid w:val="00BD0A99"/>
    <w:rsid w:val="00BD0CE5"/>
    <w:rsid w:val="00BD19DE"/>
    <w:rsid w:val="00BD2278"/>
    <w:rsid w:val="00BD25B3"/>
    <w:rsid w:val="00BD26F3"/>
    <w:rsid w:val="00BD3017"/>
    <w:rsid w:val="00BD3335"/>
    <w:rsid w:val="00BD3517"/>
    <w:rsid w:val="00BD42AE"/>
    <w:rsid w:val="00BD44C4"/>
    <w:rsid w:val="00BD44ED"/>
    <w:rsid w:val="00BD4BE4"/>
    <w:rsid w:val="00BD513C"/>
    <w:rsid w:val="00BD519D"/>
    <w:rsid w:val="00BD5ACA"/>
    <w:rsid w:val="00BD5E3A"/>
    <w:rsid w:val="00BD62F2"/>
    <w:rsid w:val="00BD6390"/>
    <w:rsid w:val="00BD6AB0"/>
    <w:rsid w:val="00BD70F2"/>
    <w:rsid w:val="00BD75AD"/>
    <w:rsid w:val="00BD775E"/>
    <w:rsid w:val="00BD7B1E"/>
    <w:rsid w:val="00BE01DD"/>
    <w:rsid w:val="00BE0208"/>
    <w:rsid w:val="00BE17DD"/>
    <w:rsid w:val="00BE1CA0"/>
    <w:rsid w:val="00BE1DBE"/>
    <w:rsid w:val="00BE2391"/>
    <w:rsid w:val="00BE2620"/>
    <w:rsid w:val="00BE2730"/>
    <w:rsid w:val="00BE2ACD"/>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6D7"/>
    <w:rsid w:val="00BE777D"/>
    <w:rsid w:val="00BE7F7F"/>
    <w:rsid w:val="00BF052C"/>
    <w:rsid w:val="00BF0706"/>
    <w:rsid w:val="00BF093E"/>
    <w:rsid w:val="00BF0C15"/>
    <w:rsid w:val="00BF151C"/>
    <w:rsid w:val="00BF16A2"/>
    <w:rsid w:val="00BF19C4"/>
    <w:rsid w:val="00BF221B"/>
    <w:rsid w:val="00BF27E7"/>
    <w:rsid w:val="00BF2AAB"/>
    <w:rsid w:val="00BF2B87"/>
    <w:rsid w:val="00BF2E73"/>
    <w:rsid w:val="00BF305B"/>
    <w:rsid w:val="00BF34A5"/>
    <w:rsid w:val="00BF4186"/>
    <w:rsid w:val="00BF42B5"/>
    <w:rsid w:val="00BF4414"/>
    <w:rsid w:val="00BF4DE2"/>
    <w:rsid w:val="00BF4EFE"/>
    <w:rsid w:val="00BF5978"/>
    <w:rsid w:val="00BF5E53"/>
    <w:rsid w:val="00BF65D6"/>
    <w:rsid w:val="00BF7784"/>
    <w:rsid w:val="00C0059B"/>
    <w:rsid w:val="00C00D68"/>
    <w:rsid w:val="00C010A6"/>
    <w:rsid w:val="00C019C6"/>
    <w:rsid w:val="00C0228F"/>
    <w:rsid w:val="00C02A8A"/>
    <w:rsid w:val="00C02C36"/>
    <w:rsid w:val="00C03083"/>
    <w:rsid w:val="00C033C6"/>
    <w:rsid w:val="00C034D1"/>
    <w:rsid w:val="00C03FC7"/>
    <w:rsid w:val="00C04ABF"/>
    <w:rsid w:val="00C04CF2"/>
    <w:rsid w:val="00C05C7D"/>
    <w:rsid w:val="00C06C6E"/>
    <w:rsid w:val="00C06E94"/>
    <w:rsid w:val="00C07570"/>
    <w:rsid w:val="00C07C72"/>
    <w:rsid w:val="00C103D2"/>
    <w:rsid w:val="00C10643"/>
    <w:rsid w:val="00C10BBA"/>
    <w:rsid w:val="00C111CD"/>
    <w:rsid w:val="00C1227C"/>
    <w:rsid w:val="00C123E6"/>
    <w:rsid w:val="00C124AF"/>
    <w:rsid w:val="00C13072"/>
    <w:rsid w:val="00C130EA"/>
    <w:rsid w:val="00C132FE"/>
    <w:rsid w:val="00C135AF"/>
    <w:rsid w:val="00C15C44"/>
    <w:rsid w:val="00C16555"/>
    <w:rsid w:val="00C16816"/>
    <w:rsid w:val="00C169AC"/>
    <w:rsid w:val="00C16BC6"/>
    <w:rsid w:val="00C178AA"/>
    <w:rsid w:val="00C20403"/>
    <w:rsid w:val="00C20480"/>
    <w:rsid w:val="00C208B1"/>
    <w:rsid w:val="00C20C7A"/>
    <w:rsid w:val="00C21709"/>
    <w:rsid w:val="00C21C07"/>
    <w:rsid w:val="00C224A7"/>
    <w:rsid w:val="00C22A82"/>
    <w:rsid w:val="00C22B38"/>
    <w:rsid w:val="00C22BA7"/>
    <w:rsid w:val="00C22BB7"/>
    <w:rsid w:val="00C235F9"/>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C3C"/>
    <w:rsid w:val="00C27EA1"/>
    <w:rsid w:val="00C304AE"/>
    <w:rsid w:val="00C30520"/>
    <w:rsid w:val="00C308E2"/>
    <w:rsid w:val="00C30CBA"/>
    <w:rsid w:val="00C3155B"/>
    <w:rsid w:val="00C3161A"/>
    <w:rsid w:val="00C319F8"/>
    <w:rsid w:val="00C31F27"/>
    <w:rsid w:val="00C32049"/>
    <w:rsid w:val="00C3221A"/>
    <w:rsid w:val="00C32C23"/>
    <w:rsid w:val="00C3329D"/>
    <w:rsid w:val="00C339A9"/>
    <w:rsid w:val="00C33FF1"/>
    <w:rsid w:val="00C346F7"/>
    <w:rsid w:val="00C34C5A"/>
    <w:rsid w:val="00C352B4"/>
    <w:rsid w:val="00C358CD"/>
    <w:rsid w:val="00C359EF"/>
    <w:rsid w:val="00C35ECE"/>
    <w:rsid w:val="00C3641C"/>
    <w:rsid w:val="00C36D22"/>
    <w:rsid w:val="00C36F7B"/>
    <w:rsid w:val="00C37A8C"/>
    <w:rsid w:val="00C37D75"/>
    <w:rsid w:val="00C37FF9"/>
    <w:rsid w:val="00C40A7E"/>
    <w:rsid w:val="00C41CE2"/>
    <w:rsid w:val="00C42049"/>
    <w:rsid w:val="00C42453"/>
    <w:rsid w:val="00C42951"/>
    <w:rsid w:val="00C42B48"/>
    <w:rsid w:val="00C43684"/>
    <w:rsid w:val="00C4389D"/>
    <w:rsid w:val="00C438ED"/>
    <w:rsid w:val="00C43BFE"/>
    <w:rsid w:val="00C445BB"/>
    <w:rsid w:val="00C4465B"/>
    <w:rsid w:val="00C44994"/>
    <w:rsid w:val="00C44CE6"/>
    <w:rsid w:val="00C44D93"/>
    <w:rsid w:val="00C45071"/>
    <w:rsid w:val="00C45357"/>
    <w:rsid w:val="00C456D2"/>
    <w:rsid w:val="00C45729"/>
    <w:rsid w:val="00C45C26"/>
    <w:rsid w:val="00C45E00"/>
    <w:rsid w:val="00C46502"/>
    <w:rsid w:val="00C4776C"/>
    <w:rsid w:val="00C478C1"/>
    <w:rsid w:val="00C47994"/>
    <w:rsid w:val="00C47CF2"/>
    <w:rsid w:val="00C47DD1"/>
    <w:rsid w:val="00C47E9D"/>
    <w:rsid w:val="00C50097"/>
    <w:rsid w:val="00C507F0"/>
    <w:rsid w:val="00C50EC5"/>
    <w:rsid w:val="00C516FB"/>
    <w:rsid w:val="00C51976"/>
    <w:rsid w:val="00C51A53"/>
    <w:rsid w:val="00C51DD4"/>
    <w:rsid w:val="00C52709"/>
    <w:rsid w:val="00C52D1E"/>
    <w:rsid w:val="00C52EE7"/>
    <w:rsid w:val="00C53495"/>
    <w:rsid w:val="00C548DF"/>
    <w:rsid w:val="00C54F06"/>
    <w:rsid w:val="00C553D6"/>
    <w:rsid w:val="00C5646E"/>
    <w:rsid w:val="00C5698B"/>
    <w:rsid w:val="00C57974"/>
    <w:rsid w:val="00C57C6B"/>
    <w:rsid w:val="00C57ECC"/>
    <w:rsid w:val="00C60208"/>
    <w:rsid w:val="00C6022B"/>
    <w:rsid w:val="00C603B0"/>
    <w:rsid w:val="00C60464"/>
    <w:rsid w:val="00C61412"/>
    <w:rsid w:val="00C61750"/>
    <w:rsid w:val="00C61A7E"/>
    <w:rsid w:val="00C61DE1"/>
    <w:rsid w:val="00C62E9F"/>
    <w:rsid w:val="00C63B41"/>
    <w:rsid w:val="00C63E6F"/>
    <w:rsid w:val="00C64003"/>
    <w:rsid w:val="00C643F6"/>
    <w:rsid w:val="00C6450F"/>
    <w:rsid w:val="00C646B3"/>
    <w:rsid w:val="00C6472C"/>
    <w:rsid w:val="00C647E2"/>
    <w:rsid w:val="00C6488E"/>
    <w:rsid w:val="00C64BE7"/>
    <w:rsid w:val="00C6559C"/>
    <w:rsid w:val="00C65E5F"/>
    <w:rsid w:val="00C65FE0"/>
    <w:rsid w:val="00C660B6"/>
    <w:rsid w:val="00C661FF"/>
    <w:rsid w:val="00C6623B"/>
    <w:rsid w:val="00C666B2"/>
    <w:rsid w:val="00C66D92"/>
    <w:rsid w:val="00C67778"/>
    <w:rsid w:val="00C70649"/>
    <w:rsid w:val="00C713D0"/>
    <w:rsid w:val="00C71B8E"/>
    <w:rsid w:val="00C7211D"/>
    <w:rsid w:val="00C722F9"/>
    <w:rsid w:val="00C72929"/>
    <w:rsid w:val="00C72BDA"/>
    <w:rsid w:val="00C72EFA"/>
    <w:rsid w:val="00C73236"/>
    <w:rsid w:val="00C735A0"/>
    <w:rsid w:val="00C73AC3"/>
    <w:rsid w:val="00C74C19"/>
    <w:rsid w:val="00C74FA6"/>
    <w:rsid w:val="00C75042"/>
    <w:rsid w:val="00C752C9"/>
    <w:rsid w:val="00C75318"/>
    <w:rsid w:val="00C75AB1"/>
    <w:rsid w:val="00C75DDC"/>
    <w:rsid w:val="00C762F0"/>
    <w:rsid w:val="00C7679C"/>
    <w:rsid w:val="00C76F16"/>
    <w:rsid w:val="00C7761E"/>
    <w:rsid w:val="00C77F1E"/>
    <w:rsid w:val="00C809C4"/>
    <w:rsid w:val="00C80DB8"/>
    <w:rsid w:val="00C8173A"/>
    <w:rsid w:val="00C81AA9"/>
    <w:rsid w:val="00C82E7B"/>
    <w:rsid w:val="00C83790"/>
    <w:rsid w:val="00C83A15"/>
    <w:rsid w:val="00C83E3C"/>
    <w:rsid w:val="00C83EB7"/>
    <w:rsid w:val="00C8452D"/>
    <w:rsid w:val="00C84D87"/>
    <w:rsid w:val="00C855B2"/>
    <w:rsid w:val="00C85A02"/>
    <w:rsid w:val="00C864DA"/>
    <w:rsid w:val="00C86537"/>
    <w:rsid w:val="00C865F2"/>
    <w:rsid w:val="00C86E12"/>
    <w:rsid w:val="00C90509"/>
    <w:rsid w:val="00C90DFA"/>
    <w:rsid w:val="00C9166E"/>
    <w:rsid w:val="00C91CBA"/>
    <w:rsid w:val="00C92774"/>
    <w:rsid w:val="00C92930"/>
    <w:rsid w:val="00C933EC"/>
    <w:rsid w:val="00C9341D"/>
    <w:rsid w:val="00C9349B"/>
    <w:rsid w:val="00C93B00"/>
    <w:rsid w:val="00C93DCC"/>
    <w:rsid w:val="00C941D6"/>
    <w:rsid w:val="00C94461"/>
    <w:rsid w:val="00C958D9"/>
    <w:rsid w:val="00C95CAD"/>
    <w:rsid w:val="00C963D7"/>
    <w:rsid w:val="00C96A13"/>
    <w:rsid w:val="00C96FAB"/>
    <w:rsid w:val="00C97059"/>
    <w:rsid w:val="00C97B78"/>
    <w:rsid w:val="00CA0D7D"/>
    <w:rsid w:val="00CA1736"/>
    <w:rsid w:val="00CA193E"/>
    <w:rsid w:val="00CA2544"/>
    <w:rsid w:val="00CA2568"/>
    <w:rsid w:val="00CA2C5E"/>
    <w:rsid w:val="00CA388D"/>
    <w:rsid w:val="00CA39F0"/>
    <w:rsid w:val="00CA3C3D"/>
    <w:rsid w:val="00CA4F44"/>
    <w:rsid w:val="00CA523E"/>
    <w:rsid w:val="00CA5F71"/>
    <w:rsid w:val="00CA612B"/>
    <w:rsid w:val="00CA67B6"/>
    <w:rsid w:val="00CA686E"/>
    <w:rsid w:val="00CA6D14"/>
    <w:rsid w:val="00CA7872"/>
    <w:rsid w:val="00CA797D"/>
    <w:rsid w:val="00CA7C15"/>
    <w:rsid w:val="00CA7EBA"/>
    <w:rsid w:val="00CB04D5"/>
    <w:rsid w:val="00CB0920"/>
    <w:rsid w:val="00CB0C3B"/>
    <w:rsid w:val="00CB13ED"/>
    <w:rsid w:val="00CB142B"/>
    <w:rsid w:val="00CB1A90"/>
    <w:rsid w:val="00CB1DD3"/>
    <w:rsid w:val="00CB2D7C"/>
    <w:rsid w:val="00CB39AC"/>
    <w:rsid w:val="00CB3BD8"/>
    <w:rsid w:val="00CB4AAE"/>
    <w:rsid w:val="00CB4B07"/>
    <w:rsid w:val="00CB52A0"/>
    <w:rsid w:val="00CB63DA"/>
    <w:rsid w:val="00CB75A7"/>
    <w:rsid w:val="00CB78FC"/>
    <w:rsid w:val="00CC07DC"/>
    <w:rsid w:val="00CC12FB"/>
    <w:rsid w:val="00CC1B60"/>
    <w:rsid w:val="00CC2250"/>
    <w:rsid w:val="00CC2764"/>
    <w:rsid w:val="00CC27C2"/>
    <w:rsid w:val="00CC2D44"/>
    <w:rsid w:val="00CC35AD"/>
    <w:rsid w:val="00CC4D79"/>
    <w:rsid w:val="00CC516C"/>
    <w:rsid w:val="00CC54A8"/>
    <w:rsid w:val="00CC5B62"/>
    <w:rsid w:val="00CC5E41"/>
    <w:rsid w:val="00CC6240"/>
    <w:rsid w:val="00CC6A90"/>
    <w:rsid w:val="00CC77EC"/>
    <w:rsid w:val="00CC7841"/>
    <w:rsid w:val="00CC7C5E"/>
    <w:rsid w:val="00CC7F68"/>
    <w:rsid w:val="00CD02CE"/>
    <w:rsid w:val="00CD09F1"/>
    <w:rsid w:val="00CD0C17"/>
    <w:rsid w:val="00CD13AC"/>
    <w:rsid w:val="00CD13C4"/>
    <w:rsid w:val="00CD1BF4"/>
    <w:rsid w:val="00CD2A68"/>
    <w:rsid w:val="00CD3028"/>
    <w:rsid w:val="00CD35EA"/>
    <w:rsid w:val="00CD3AD1"/>
    <w:rsid w:val="00CD3D53"/>
    <w:rsid w:val="00CD463F"/>
    <w:rsid w:val="00CD4678"/>
    <w:rsid w:val="00CD49F9"/>
    <w:rsid w:val="00CD4DD2"/>
    <w:rsid w:val="00CD52C0"/>
    <w:rsid w:val="00CD545A"/>
    <w:rsid w:val="00CD692A"/>
    <w:rsid w:val="00CD695F"/>
    <w:rsid w:val="00CD6D5E"/>
    <w:rsid w:val="00CD762D"/>
    <w:rsid w:val="00CE1323"/>
    <w:rsid w:val="00CE1C0C"/>
    <w:rsid w:val="00CE2532"/>
    <w:rsid w:val="00CE3FAC"/>
    <w:rsid w:val="00CE40CE"/>
    <w:rsid w:val="00CE4389"/>
    <w:rsid w:val="00CE510A"/>
    <w:rsid w:val="00CE5E61"/>
    <w:rsid w:val="00CE61C2"/>
    <w:rsid w:val="00CE76DE"/>
    <w:rsid w:val="00CE7BA0"/>
    <w:rsid w:val="00CF018C"/>
    <w:rsid w:val="00CF0805"/>
    <w:rsid w:val="00CF0CB7"/>
    <w:rsid w:val="00CF16C5"/>
    <w:rsid w:val="00CF1893"/>
    <w:rsid w:val="00CF1D0E"/>
    <w:rsid w:val="00CF280C"/>
    <w:rsid w:val="00CF2F68"/>
    <w:rsid w:val="00CF3868"/>
    <w:rsid w:val="00CF3EE8"/>
    <w:rsid w:val="00CF40C4"/>
    <w:rsid w:val="00CF46FA"/>
    <w:rsid w:val="00CF4804"/>
    <w:rsid w:val="00CF5265"/>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F98"/>
    <w:rsid w:val="00D02B42"/>
    <w:rsid w:val="00D03078"/>
    <w:rsid w:val="00D033DA"/>
    <w:rsid w:val="00D03844"/>
    <w:rsid w:val="00D039A9"/>
    <w:rsid w:val="00D040A2"/>
    <w:rsid w:val="00D04832"/>
    <w:rsid w:val="00D05462"/>
    <w:rsid w:val="00D05997"/>
    <w:rsid w:val="00D06351"/>
    <w:rsid w:val="00D06D6B"/>
    <w:rsid w:val="00D06EAF"/>
    <w:rsid w:val="00D06F8D"/>
    <w:rsid w:val="00D07A86"/>
    <w:rsid w:val="00D07CD9"/>
    <w:rsid w:val="00D07CFC"/>
    <w:rsid w:val="00D10006"/>
    <w:rsid w:val="00D104EE"/>
    <w:rsid w:val="00D10E0B"/>
    <w:rsid w:val="00D111FC"/>
    <w:rsid w:val="00D116A6"/>
    <w:rsid w:val="00D11AAC"/>
    <w:rsid w:val="00D11D1E"/>
    <w:rsid w:val="00D12069"/>
    <w:rsid w:val="00D1211B"/>
    <w:rsid w:val="00D1286E"/>
    <w:rsid w:val="00D12DDD"/>
    <w:rsid w:val="00D12E58"/>
    <w:rsid w:val="00D131C3"/>
    <w:rsid w:val="00D13403"/>
    <w:rsid w:val="00D136C2"/>
    <w:rsid w:val="00D13A06"/>
    <w:rsid w:val="00D13B82"/>
    <w:rsid w:val="00D13E4F"/>
    <w:rsid w:val="00D14815"/>
    <w:rsid w:val="00D149EE"/>
    <w:rsid w:val="00D14B61"/>
    <w:rsid w:val="00D14E28"/>
    <w:rsid w:val="00D15521"/>
    <w:rsid w:val="00D1568A"/>
    <w:rsid w:val="00D15AB3"/>
    <w:rsid w:val="00D15B6A"/>
    <w:rsid w:val="00D162D9"/>
    <w:rsid w:val="00D16F83"/>
    <w:rsid w:val="00D174C9"/>
    <w:rsid w:val="00D175C2"/>
    <w:rsid w:val="00D17DD6"/>
    <w:rsid w:val="00D17FA0"/>
    <w:rsid w:val="00D2045D"/>
    <w:rsid w:val="00D20902"/>
    <w:rsid w:val="00D20A56"/>
    <w:rsid w:val="00D20D95"/>
    <w:rsid w:val="00D2197F"/>
    <w:rsid w:val="00D21E03"/>
    <w:rsid w:val="00D223F4"/>
    <w:rsid w:val="00D2372D"/>
    <w:rsid w:val="00D23A3F"/>
    <w:rsid w:val="00D23BA2"/>
    <w:rsid w:val="00D23D84"/>
    <w:rsid w:val="00D23DEF"/>
    <w:rsid w:val="00D24341"/>
    <w:rsid w:val="00D24EBD"/>
    <w:rsid w:val="00D24FFC"/>
    <w:rsid w:val="00D251FD"/>
    <w:rsid w:val="00D25399"/>
    <w:rsid w:val="00D258F4"/>
    <w:rsid w:val="00D259C4"/>
    <w:rsid w:val="00D263DA"/>
    <w:rsid w:val="00D26582"/>
    <w:rsid w:val="00D267A3"/>
    <w:rsid w:val="00D2762B"/>
    <w:rsid w:val="00D30356"/>
    <w:rsid w:val="00D30634"/>
    <w:rsid w:val="00D30BEC"/>
    <w:rsid w:val="00D311EE"/>
    <w:rsid w:val="00D31978"/>
    <w:rsid w:val="00D31B56"/>
    <w:rsid w:val="00D31F9F"/>
    <w:rsid w:val="00D322C4"/>
    <w:rsid w:val="00D328EC"/>
    <w:rsid w:val="00D32DBE"/>
    <w:rsid w:val="00D32E46"/>
    <w:rsid w:val="00D32F18"/>
    <w:rsid w:val="00D32F8A"/>
    <w:rsid w:val="00D338C4"/>
    <w:rsid w:val="00D33CC5"/>
    <w:rsid w:val="00D344F3"/>
    <w:rsid w:val="00D34593"/>
    <w:rsid w:val="00D34B47"/>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2D4"/>
    <w:rsid w:val="00D4478D"/>
    <w:rsid w:val="00D44B58"/>
    <w:rsid w:val="00D45241"/>
    <w:rsid w:val="00D459AA"/>
    <w:rsid w:val="00D45BA3"/>
    <w:rsid w:val="00D460D4"/>
    <w:rsid w:val="00D464DE"/>
    <w:rsid w:val="00D4734B"/>
    <w:rsid w:val="00D475DB"/>
    <w:rsid w:val="00D50F24"/>
    <w:rsid w:val="00D51474"/>
    <w:rsid w:val="00D52973"/>
    <w:rsid w:val="00D52D24"/>
    <w:rsid w:val="00D53584"/>
    <w:rsid w:val="00D5416E"/>
    <w:rsid w:val="00D54404"/>
    <w:rsid w:val="00D54547"/>
    <w:rsid w:val="00D54746"/>
    <w:rsid w:val="00D54C71"/>
    <w:rsid w:val="00D54D88"/>
    <w:rsid w:val="00D5533C"/>
    <w:rsid w:val="00D557C0"/>
    <w:rsid w:val="00D558CA"/>
    <w:rsid w:val="00D5674F"/>
    <w:rsid w:val="00D56B54"/>
    <w:rsid w:val="00D57BB1"/>
    <w:rsid w:val="00D57BB4"/>
    <w:rsid w:val="00D57D68"/>
    <w:rsid w:val="00D57EEB"/>
    <w:rsid w:val="00D57FA7"/>
    <w:rsid w:val="00D57FBB"/>
    <w:rsid w:val="00D6019E"/>
    <w:rsid w:val="00D603A9"/>
    <w:rsid w:val="00D6057A"/>
    <w:rsid w:val="00D60ABC"/>
    <w:rsid w:val="00D60AE0"/>
    <w:rsid w:val="00D60CBD"/>
    <w:rsid w:val="00D62593"/>
    <w:rsid w:val="00D62644"/>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2A"/>
    <w:rsid w:val="00D6758B"/>
    <w:rsid w:val="00D67AA9"/>
    <w:rsid w:val="00D67E5A"/>
    <w:rsid w:val="00D7078D"/>
    <w:rsid w:val="00D7084F"/>
    <w:rsid w:val="00D70E5E"/>
    <w:rsid w:val="00D71181"/>
    <w:rsid w:val="00D719F3"/>
    <w:rsid w:val="00D71DA6"/>
    <w:rsid w:val="00D71DB9"/>
    <w:rsid w:val="00D720E6"/>
    <w:rsid w:val="00D72657"/>
    <w:rsid w:val="00D735AE"/>
    <w:rsid w:val="00D73D27"/>
    <w:rsid w:val="00D74766"/>
    <w:rsid w:val="00D754CB"/>
    <w:rsid w:val="00D76616"/>
    <w:rsid w:val="00D76E59"/>
    <w:rsid w:val="00D76FA2"/>
    <w:rsid w:val="00D80C15"/>
    <w:rsid w:val="00D80C66"/>
    <w:rsid w:val="00D8269A"/>
    <w:rsid w:val="00D829F9"/>
    <w:rsid w:val="00D832FD"/>
    <w:rsid w:val="00D839F0"/>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BA7"/>
    <w:rsid w:val="00D95CDC"/>
    <w:rsid w:val="00D9632E"/>
    <w:rsid w:val="00D965DA"/>
    <w:rsid w:val="00D96DFA"/>
    <w:rsid w:val="00D97491"/>
    <w:rsid w:val="00D97801"/>
    <w:rsid w:val="00DA05B4"/>
    <w:rsid w:val="00DA10D6"/>
    <w:rsid w:val="00DA1300"/>
    <w:rsid w:val="00DA15F1"/>
    <w:rsid w:val="00DA1CBA"/>
    <w:rsid w:val="00DA1E59"/>
    <w:rsid w:val="00DA21FE"/>
    <w:rsid w:val="00DA2A7B"/>
    <w:rsid w:val="00DA3615"/>
    <w:rsid w:val="00DA3867"/>
    <w:rsid w:val="00DA3CE3"/>
    <w:rsid w:val="00DA4190"/>
    <w:rsid w:val="00DA4364"/>
    <w:rsid w:val="00DA4A01"/>
    <w:rsid w:val="00DA53C8"/>
    <w:rsid w:val="00DA54FB"/>
    <w:rsid w:val="00DA558E"/>
    <w:rsid w:val="00DA573D"/>
    <w:rsid w:val="00DA63F2"/>
    <w:rsid w:val="00DA6A22"/>
    <w:rsid w:val="00DA70D3"/>
    <w:rsid w:val="00DA7320"/>
    <w:rsid w:val="00DB0CA3"/>
    <w:rsid w:val="00DB1C62"/>
    <w:rsid w:val="00DB2574"/>
    <w:rsid w:val="00DB2AC1"/>
    <w:rsid w:val="00DB2C34"/>
    <w:rsid w:val="00DB2C8B"/>
    <w:rsid w:val="00DB4162"/>
    <w:rsid w:val="00DB4539"/>
    <w:rsid w:val="00DB50D9"/>
    <w:rsid w:val="00DB5BCF"/>
    <w:rsid w:val="00DB5E19"/>
    <w:rsid w:val="00DB65C7"/>
    <w:rsid w:val="00DB75EC"/>
    <w:rsid w:val="00DB7A77"/>
    <w:rsid w:val="00DB7E00"/>
    <w:rsid w:val="00DC1637"/>
    <w:rsid w:val="00DC2882"/>
    <w:rsid w:val="00DC330E"/>
    <w:rsid w:val="00DC427B"/>
    <w:rsid w:val="00DC42DB"/>
    <w:rsid w:val="00DC44D7"/>
    <w:rsid w:val="00DC4833"/>
    <w:rsid w:val="00DC4F6A"/>
    <w:rsid w:val="00DC580D"/>
    <w:rsid w:val="00DC5D8B"/>
    <w:rsid w:val="00DC62C0"/>
    <w:rsid w:val="00DC639E"/>
    <w:rsid w:val="00DC6C2B"/>
    <w:rsid w:val="00DC76E2"/>
    <w:rsid w:val="00DC7D06"/>
    <w:rsid w:val="00DC7EE4"/>
    <w:rsid w:val="00DD009A"/>
    <w:rsid w:val="00DD05DA"/>
    <w:rsid w:val="00DD073F"/>
    <w:rsid w:val="00DD08AF"/>
    <w:rsid w:val="00DD0902"/>
    <w:rsid w:val="00DD158E"/>
    <w:rsid w:val="00DD1AA5"/>
    <w:rsid w:val="00DD1D3D"/>
    <w:rsid w:val="00DD2155"/>
    <w:rsid w:val="00DD24B6"/>
    <w:rsid w:val="00DD27FE"/>
    <w:rsid w:val="00DD2F5E"/>
    <w:rsid w:val="00DD310F"/>
    <w:rsid w:val="00DD3139"/>
    <w:rsid w:val="00DD313D"/>
    <w:rsid w:val="00DD3778"/>
    <w:rsid w:val="00DD39DF"/>
    <w:rsid w:val="00DD52B2"/>
    <w:rsid w:val="00DD52E5"/>
    <w:rsid w:val="00DD5315"/>
    <w:rsid w:val="00DD5CD0"/>
    <w:rsid w:val="00DD5F4C"/>
    <w:rsid w:val="00DD5FC1"/>
    <w:rsid w:val="00DD663F"/>
    <w:rsid w:val="00DD685D"/>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B14"/>
    <w:rsid w:val="00DE53C1"/>
    <w:rsid w:val="00DE6493"/>
    <w:rsid w:val="00DE7631"/>
    <w:rsid w:val="00DE7953"/>
    <w:rsid w:val="00DE7E80"/>
    <w:rsid w:val="00DF069E"/>
    <w:rsid w:val="00DF0703"/>
    <w:rsid w:val="00DF1BE8"/>
    <w:rsid w:val="00DF2802"/>
    <w:rsid w:val="00DF2881"/>
    <w:rsid w:val="00DF2B94"/>
    <w:rsid w:val="00DF2EC0"/>
    <w:rsid w:val="00DF3065"/>
    <w:rsid w:val="00DF350A"/>
    <w:rsid w:val="00DF35FF"/>
    <w:rsid w:val="00DF3946"/>
    <w:rsid w:val="00DF41E0"/>
    <w:rsid w:val="00DF4E30"/>
    <w:rsid w:val="00DF6184"/>
    <w:rsid w:val="00DF69D8"/>
    <w:rsid w:val="00DF6EEA"/>
    <w:rsid w:val="00DF7477"/>
    <w:rsid w:val="00DF7531"/>
    <w:rsid w:val="00DF7AFA"/>
    <w:rsid w:val="00DF7B77"/>
    <w:rsid w:val="00E0002C"/>
    <w:rsid w:val="00E00413"/>
    <w:rsid w:val="00E010CA"/>
    <w:rsid w:val="00E011D8"/>
    <w:rsid w:val="00E0135D"/>
    <w:rsid w:val="00E01629"/>
    <w:rsid w:val="00E030F6"/>
    <w:rsid w:val="00E04150"/>
    <w:rsid w:val="00E047AC"/>
    <w:rsid w:val="00E048CD"/>
    <w:rsid w:val="00E04ABD"/>
    <w:rsid w:val="00E05510"/>
    <w:rsid w:val="00E0578D"/>
    <w:rsid w:val="00E05804"/>
    <w:rsid w:val="00E060EC"/>
    <w:rsid w:val="00E0668D"/>
    <w:rsid w:val="00E07413"/>
    <w:rsid w:val="00E07515"/>
    <w:rsid w:val="00E0760B"/>
    <w:rsid w:val="00E07870"/>
    <w:rsid w:val="00E07A81"/>
    <w:rsid w:val="00E102A4"/>
    <w:rsid w:val="00E1092F"/>
    <w:rsid w:val="00E110C5"/>
    <w:rsid w:val="00E11FCC"/>
    <w:rsid w:val="00E123C4"/>
    <w:rsid w:val="00E12716"/>
    <w:rsid w:val="00E1272A"/>
    <w:rsid w:val="00E12A05"/>
    <w:rsid w:val="00E12D61"/>
    <w:rsid w:val="00E12F40"/>
    <w:rsid w:val="00E132D3"/>
    <w:rsid w:val="00E13439"/>
    <w:rsid w:val="00E13679"/>
    <w:rsid w:val="00E137EB"/>
    <w:rsid w:val="00E1394E"/>
    <w:rsid w:val="00E13D72"/>
    <w:rsid w:val="00E14103"/>
    <w:rsid w:val="00E143A5"/>
    <w:rsid w:val="00E143BD"/>
    <w:rsid w:val="00E149C9"/>
    <w:rsid w:val="00E14C55"/>
    <w:rsid w:val="00E15763"/>
    <w:rsid w:val="00E15BC3"/>
    <w:rsid w:val="00E15D2B"/>
    <w:rsid w:val="00E15E55"/>
    <w:rsid w:val="00E15EEB"/>
    <w:rsid w:val="00E1624B"/>
    <w:rsid w:val="00E169FA"/>
    <w:rsid w:val="00E16E71"/>
    <w:rsid w:val="00E16F87"/>
    <w:rsid w:val="00E1777E"/>
    <w:rsid w:val="00E20101"/>
    <w:rsid w:val="00E2033E"/>
    <w:rsid w:val="00E208F6"/>
    <w:rsid w:val="00E21032"/>
    <w:rsid w:val="00E21977"/>
    <w:rsid w:val="00E22125"/>
    <w:rsid w:val="00E221C5"/>
    <w:rsid w:val="00E22719"/>
    <w:rsid w:val="00E227E5"/>
    <w:rsid w:val="00E233F1"/>
    <w:rsid w:val="00E237C2"/>
    <w:rsid w:val="00E237DD"/>
    <w:rsid w:val="00E23A47"/>
    <w:rsid w:val="00E23F18"/>
    <w:rsid w:val="00E2422A"/>
    <w:rsid w:val="00E24320"/>
    <w:rsid w:val="00E250BC"/>
    <w:rsid w:val="00E25864"/>
    <w:rsid w:val="00E25A97"/>
    <w:rsid w:val="00E25DBF"/>
    <w:rsid w:val="00E260F6"/>
    <w:rsid w:val="00E261A9"/>
    <w:rsid w:val="00E261DD"/>
    <w:rsid w:val="00E26608"/>
    <w:rsid w:val="00E2684D"/>
    <w:rsid w:val="00E26C18"/>
    <w:rsid w:val="00E278F9"/>
    <w:rsid w:val="00E27A51"/>
    <w:rsid w:val="00E27F15"/>
    <w:rsid w:val="00E27F74"/>
    <w:rsid w:val="00E306D0"/>
    <w:rsid w:val="00E30B66"/>
    <w:rsid w:val="00E30C80"/>
    <w:rsid w:val="00E31418"/>
    <w:rsid w:val="00E314B2"/>
    <w:rsid w:val="00E318C5"/>
    <w:rsid w:val="00E32A3D"/>
    <w:rsid w:val="00E33328"/>
    <w:rsid w:val="00E334B5"/>
    <w:rsid w:val="00E338CA"/>
    <w:rsid w:val="00E3460E"/>
    <w:rsid w:val="00E34D90"/>
    <w:rsid w:val="00E34E93"/>
    <w:rsid w:val="00E35B5F"/>
    <w:rsid w:val="00E35FD1"/>
    <w:rsid w:val="00E364E7"/>
    <w:rsid w:val="00E36A5D"/>
    <w:rsid w:val="00E371AD"/>
    <w:rsid w:val="00E404ED"/>
    <w:rsid w:val="00E4062D"/>
    <w:rsid w:val="00E40718"/>
    <w:rsid w:val="00E407A7"/>
    <w:rsid w:val="00E40817"/>
    <w:rsid w:val="00E41BE4"/>
    <w:rsid w:val="00E41E0D"/>
    <w:rsid w:val="00E41FEE"/>
    <w:rsid w:val="00E422DF"/>
    <w:rsid w:val="00E42646"/>
    <w:rsid w:val="00E4265C"/>
    <w:rsid w:val="00E426FD"/>
    <w:rsid w:val="00E43039"/>
    <w:rsid w:val="00E43900"/>
    <w:rsid w:val="00E4399D"/>
    <w:rsid w:val="00E44599"/>
    <w:rsid w:val="00E44741"/>
    <w:rsid w:val="00E44855"/>
    <w:rsid w:val="00E448E1"/>
    <w:rsid w:val="00E44A95"/>
    <w:rsid w:val="00E459F8"/>
    <w:rsid w:val="00E4626A"/>
    <w:rsid w:val="00E46820"/>
    <w:rsid w:val="00E46E03"/>
    <w:rsid w:val="00E46EA6"/>
    <w:rsid w:val="00E47208"/>
    <w:rsid w:val="00E47976"/>
    <w:rsid w:val="00E509C5"/>
    <w:rsid w:val="00E50E5A"/>
    <w:rsid w:val="00E5188D"/>
    <w:rsid w:val="00E520D2"/>
    <w:rsid w:val="00E529E2"/>
    <w:rsid w:val="00E52E6B"/>
    <w:rsid w:val="00E53A60"/>
    <w:rsid w:val="00E53A9A"/>
    <w:rsid w:val="00E53DE8"/>
    <w:rsid w:val="00E540F5"/>
    <w:rsid w:val="00E545A1"/>
    <w:rsid w:val="00E54767"/>
    <w:rsid w:val="00E54F06"/>
    <w:rsid w:val="00E55CEE"/>
    <w:rsid w:val="00E55D82"/>
    <w:rsid w:val="00E5601A"/>
    <w:rsid w:val="00E562E2"/>
    <w:rsid w:val="00E56573"/>
    <w:rsid w:val="00E56FD7"/>
    <w:rsid w:val="00E57515"/>
    <w:rsid w:val="00E57E3A"/>
    <w:rsid w:val="00E60663"/>
    <w:rsid w:val="00E61629"/>
    <w:rsid w:val="00E62119"/>
    <w:rsid w:val="00E622CF"/>
    <w:rsid w:val="00E6262E"/>
    <w:rsid w:val="00E62E19"/>
    <w:rsid w:val="00E62F38"/>
    <w:rsid w:val="00E634C5"/>
    <w:rsid w:val="00E6350D"/>
    <w:rsid w:val="00E637B4"/>
    <w:rsid w:val="00E63F26"/>
    <w:rsid w:val="00E64307"/>
    <w:rsid w:val="00E644E8"/>
    <w:rsid w:val="00E65C7D"/>
    <w:rsid w:val="00E65EF8"/>
    <w:rsid w:val="00E66A29"/>
    <w:rsid w:val="00E66D47"/>
    <w:rsid w:val="00E66D76"/>
    <w:rsid w:val="00E66DBA"/>
    <w:rsid w:val="00E6737C"/>
    <w:rsid w:val="00E67B5F"/>
    <w:rsid w:val="00E70092"/>
    <w:rsid w:val="00E70370"/>
    <w:rsid w:val="00E7096B"/>
    <w:rsid w:val="00E709BD"/>
    <w:rsid w:val="00E70B6D"/>
    <w:rsid w:val="00E70F70"/>
    <w:rsid w:val="00E71194"/>
    <w:rsid w:val="00E7129A"/>
    <w:rsid w:val="00E719E1"/>
    <w:rsid w:val="00E71CEE"/>
    <w:rsid w:val="00E72251"/>
    <w:rsid w:val="00E72562"/>
    <w:rsid w:val="00E735CC"/>
    <w:rsid w:val="00E73B26"/>
    <w:rsid w:val="00E73CEC"/>
    <w:rsid w:val="00E73D4B"/>
    <w:rsid w:val="00E744E9"/>
    <w:rsid w:val="00E74529"/>
    <w:rsid w:val="00E74AF4"/>
    <w:rsid w:val="00E74D84"/>
    <w:rsid w:val="00E7503D"/>
    <w:rsid w:val="00E75D72"/>
    <w:rsid w:val="00E75E76"/>
    <w:rsid w:val="00E7622A"/>
    <w:rsid w:val="00E76DFF"/>
    <w:rsid w:val="00E77AD8"/>
    <w:rsid w:val="00E77B98"/>
    <w:rsid w:val="00E77C9A"/>
    <w:rsid w:val="00E808A5"/>
    <w:rsid w:val="00E80E44"/>
    <w:rsid w:val="00E814A3"/>
    <w:rsid w:val="00E816E8"/>
    <w:rsid w:val="00E81DE5"/>
    <w:rsid w:val="00E821E2"/>
    <w:rsid w:val="00E82376"/>
    <w:rsid w:val="00E82583"/>
    <w:rsid w:val="00E825C1"/>
    <w:rsid w:val="00E8290B"/>
    <w:rsid w:val="00E83B1F"/>
    <w:rsid w:val="00E8415F"/>
    <w:rsid w:val="00E845FA"/>
    <w:rsid w:val="00E84C16"/>
    <w:rsid w:val="00E8502A"/>
    <w:rsid w:val="00E85C02"/>
    <w:rsid w:val="00E86699"/>
    <w:rsid w:val="00E8698E"/>
    <w:rsid w:val="00E86BB5"/>
    <w:rsid w:val="00E8756F"/>
    <w:rsid w:val="00E87CEF"/>
    <w:rsid w:val="00E87F31"/>
    <w:rsid w:val="00E9028A"/>
    <w:rsid w:val="00E90515"/>
    <w:rsid w:val="00E90715"/>
    <w:rsid w:val="00E90AA1"/>
    <w:rsid w:val="00E90C8B"/>
    <w:rsid w:val="00E90DE1"/>
    <w:rsid w:val="00E912F9"/>
    <w:rsid w:val="00E921AB"/>
    <w:rsid w:val="00E926B7"/>
    <w:rsid w:val="00E92AC0"/>
    <w:rsid w:val="00E92DBE"/>
    <w:rsid w:val="00E932F2"/>
    <w:rsid w:val="00E93F97"/>
    <w:rsid w:val="00E94784"/>
    <w:rsid w:val="00E9594D"/>
    <w:rsid w:val="00E95F57"/>
    <w:rsid w:val="00E966A0"/>
    <w:rsid w:val="00E971F8"/>
    <w:rsid w:val="00E9769D"/>
    <w:rsid w:val="00E97C96"/>
    <w:rsid w:val="00EA0163"/>
    <w:rsid w:val="00EA0A8A"/>
    <w:rsid w:val="00EA15C0"/>
    <w:rsid w:val="00EA1E35"/>
    <w:rsid w:val="00EA2BE8"/>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C70"/>
    <w:rsid w:val="00EB0F3F"/>
    <w:rsid w:val="00EB1017"/>
    <w:rsid w:val="00EB118C"/>
    <w:rsid w:val="00EB13A4"/>
    <w:rsid w:val="00EB13C3"/>
    <w:rsid w:val="00EB17C0"/>
    <w:rsid w:val="00EB2C07"/>
    <w:rsid w:val="00EB39CF"/>
    <w:rsid w:val="00EB3A46"/>
    <w:rsid w:val="00EB40E8"/>
    <w:rsid w:val="00EB44FC"/>
    <w:rsid w:val="00EB49C9"/>
    <w:rsid w:val="00EB4FC4"/>
    <w:rsid w:val="00EB513A"/>
    <w:rsid w:val="00EB5153"/>
    <w:rsid w:val="00EB5B15"/>
    <w:rsid w:val="00EB5FED"/>
    <w:rsid w:val="00EB68EF"/>
    <w:rsid w:val="00EB6A21"/>
    <w:rsid w:val="00EB6C92"/>
    <w:rsid w:val="00EB6EDB"/>
    <w:rsid w:val="00EB6EF2"/>
    <w:rsid w:val="00EB7703"/>
    <w:rsid w:val="00EC070D"/>
    <w:rsid w:val="00EC0846"/>
    <w:rsid w:val="00EC12A8"/>
    <w:rsid w:val="00EC1787"/>
    <w:rsid w:val="00EC198B"/>
    <w:rsid w:val="00EC1C8E"/>
    <w:rsid w:val="00EC2355"/>
    <w:rsid w:val="00EC2CF8"/>
    <w:rsid w:val="00EC2DFB"/>
    <w:rsid w:val="00EC31A4"/>
    <w:rsid w:val="00EC3340"/>
    <w:rsid w:val="00EC3492"/>
    <w:rsid w:val="00EC3E3B"/>
    <w:rsid w:val="00EC3F2C"/>
    <w:rsid w:val="00EC3F73"/>
    <w:rsid w:val="00EC3FD5"/>
    <w:rsid w:val="00EC3FD8"/>
    <w:rsid w:val="00EC4909"/>
    <w:rsid w:val="00EC4B7C"/>
    <w:rsid w:val="00EC4EDF"/>
    <w:rsid w:val="00EC52CA"/>
    <w:rsid w:val="00EC5479"/>
    <w:rsid w:val="00EC5A30"/>
    <w:rsid w:val="00EC5F1E"/>
    <w:rsid w:val="00EC61FC"/>
    <w:rsid w:val="00EC6682"/>
    <w:rsid w:val="00EC68AD"/>
    <w:rsid w:val="00EC6A2B"/>
    <w:rsid w:val="00EC71D9"/>
    <w:rsid w:val="00EC71EC"/>
    <w:rsid w:val="00ED0030"/>
    <w:rsid w:val="00ED01B7"/>
    <w:rsid w:val="00ED0D0D"/>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3055"/>
    <w:rsid w:val="00EE3235"/>
    <w:rsid w:val="00EE351B"/>
    <w:rsid w:val="00EE3D1C"/>
    <w:rsid w:val="00EE40A4"/>
    <w:rsid w:val="00EE42B7"/>
    <w:rsid w:val="00EE4399"/>
    <w:rsid w:val="00EE47AA"/>
    <w:rsid w:val="00EE48C7"/>
    <w:rsid w:val="00EE5001"/>
    <w:rsid w:val="00EE5B1A"/>
    <w:rsid w:val="00EE5B72"/>
    <w:rsid w:val="00EE638B"/>
    <w:rsid w:val="00EE6E88"/>
    <w:rsid w:val="00EE724C"/>
    <w:rsid w:val="00EE770D"/>
    <w:rsid w:val="00EE7738"/>
    <w:rsid w:val="00EE7D81"/>
    <w:rsid w:val="00EF012A"/>
    <w:rsid w:val="00EF04AD"/>
    <w:rsid w:val="00EF0D16"/>
    <w:rsid w:val="00EF0E81"/>
    <w:rsid w:val="00EF0FB8"/>
    <w:rsid w:val="00EF155D"/>
    <w:rsid w:val="00EF169C"/>
    <w:rsid w:val="00EF1796"/>
    <w:rsid w:val="00EF1DB4"/>
    <w:rsid w:val="00EF219C"/>
    <w:rsid w:val="00EF263C"/>
    <w:rsid w:val="00EF2A7F"/>
    <w:rsid w:val="00EF2AB1"/>
    <w:rsid w:val="00EF2E29"/>
    <w:rsid w:val="00EF34D8"/>
    <w:rsid w:val="00EF44AE"/>
    <w:rsid w:val="00EF4972"/>
    <w:rsid w:val="00EF4E28"/>
    <w:rsid w:val="00EF6758"/>
    <w:rsid w:val="00EF6CC2"/>
    <w:rsid w:val="00EF6F21"/>
    <w:rsid w:val="00EF7AF0"/>
    <w:rsid w:val="00EF7EDA"/>
    <w:rsid w:val="00F000D3"/>
    <w:rsid w:val="00F00C81"/>
    <w:rsid w:val="00F014C7"/>
    <w:rsid w:val="00F01DEB"/>
    <w:rsid w:val="00F0264F"/>
    <w:rsid w:val="00F02BDD"/>
    <w:rsid w:val="00F033FE"/>
    <w:rsid w:val="00F0376A"/>
    <w:rsid w:val="00F03833"/>
    <w:rsid w:val="00F03D91"/>
    <w:rsid w:val="00F04D84"/>
    <w:rsid w:val="00F05281"/>
    <w:rsid w:val="00F052AD"/>
    <w:rsid w:val="00F05A4B"/>
    <w:rsid w:val="00F05AE6"/>
    <w:rsid w:val="00F05E9F"/>
    <w:rsid w:val="00F06292"/>
    <w:rsid w:val="00F103B9"/>
    <w:rsid w:val="00F106B1"/>
    <w:rsid w:val="00F12111"/>
    <w:rsid w:val="00F12840"/>
    <w:rsid w:val="00F12AD8"/>
    <w:rsid w:val="00F12B24"/>
    <w:rsid w:val="00F12DBE"/>
    <w:rsid w:val="00F12E51"/>
    <w:rsid w:val="00F12F76"/>
    <w:rsid w:val="00F13DAB"/>
    <w:rsid w:val="00F14082"/>
    <w:rsid w:val="00F14161"/>
    <w:rsid w:val="00F14695"/>
    <w:rsid w:val="00F154C6"/>
    <w:rsid w:val="00F15B6E"/>
    <w:rsid w:val="00F1632F"/>
    <w:rsid w:val="00F165BB"/>
    <w:rsid w:val="00F174BC"/>
    <w:rsid w:val="00F175CD"/>
    <w:rsid w:val="00F17731"/>
    <w:rsid w:val="00F20ABB"/>
    <w:rsid w:val="00F21B74"/>
    <w:rsid w:val="00F21D90"/>
    <w:rsid w:val="00F220D4"/>
    <w:rsid w:val="00F222FE"/>
    <w:rsid w:val="00F225BC"/>
    <w:rsid w:val="00F2269A"/>
    <w:rsid w:val="00F22858"/>
    <w:rsid w:val="00F22A96"/>
    <w:rsid w:val="00F22B40"/>
    <w:rsid w:val="00F22C15"/>
    <w:rsid w:val="00F234BB"/>
    <w:rsid w:val="00F23640"/>
    <w:rsid w:val="00F23C09"/>
    <w:rsid w:val="00F248A8"/>
    <w:rsid w:val="00F24ADE"/>
    <w:rsid w:val="00F2529C"/>
    <w:rsid w:val="00F254C5"/>
    <w:rsid w:val="00F25684"/>
    <w:rsid w:val="00F25807"/>
    <w:rsid w:val="00F25F79"/>
    <w:rsid w:val="00F2611F"/>
    <w:rsid w:val="00F26151"/>
    <w:rsid w:val="00F26E24"/>
    <w:rsid w:val="00F2739C"/>
    <w:rsid w:val="00F27C69"/>
    <w:rsid w:val="00F27F80"/>
    <w:rsid w:val="00F3053E"/>
    <w:rsid w:val="00F30DAC"/>
    <w:rsid w:val="00F313B3"/>
    <w:rsid w:val="00F31479"/>
    <w:rsid w:val="00F31AFA"/>
    <w:rsid w:val="00F31E1E"/>
    <w:rsid w:val="00F32B17"/>
    <w:rsid w:val="00F333E3"/>
    <w:rsid w:val="00F3416B"/>
    <w:rsid w:val="00F347F2"/>
    <w:rsid w:val="00F34B24"/>
    <w:rsid w:val="00F34F35"/>
    <w:rsid w:val="00F36247"/>
    <w:rsid w:val="00F36392"/>
    <w:rsid w:val="00F36553"/>
    <w:rsid w:val="00F36681"/>
    <w:rsid w:val="00F36750"/>
    <w:rsid w:val="00F36FFE"/>
    <w:rsid w:val="00F3730E"/>
    <w:rsid w:val="00F37C3F"/>
    <w:rsid w:val="00F4036E"/>
    <w:rsid w:val="00F4097A"/>
    <w:rsid w:val="00F420ED"/>
    <w:rsid w:val="00F42312"/>
    <w:rsid w:val="00F42484"/>
    <w:rsid w:val="00F42C73"/>
    <w:rsid w:val="00F42E08"/>
    <w:rsid w:val="00F44AA8"/>
    <w:rsid w:val="00F44B24"/>
    <w:rsid w:val="00F454E7"/>
    <w:rsid w:val="00F4584E"/>
    <w:rsid w:val="00F469FC"/>
    <w:rsid w:val="00F47922"/>
    <w:rsid w:val="00F47927"/>
    <w:rsid w:val="00F47BBC"/>
    <w:rsid w:val="00F51342"/>
    <w:rsid w:val="00F51AD5"/>
    <w:rsid w:val="00F52ECB"/>
    <w:rsid w:val="00F535A3"/>
    <w:rsid w:val="00F53A1B"/>
    <w:rsid w:val="00F53E8D"/>
    <w:rsid w:val="00F54400"/>
    <w:rsid w:val="00F546CB"/>
    <w:rsid w:val="00F546ED"/>
    <w:rsid w:val="00F550E0"/>
    <w:rsid w:val="00F55771"/>
    <w:rsid w:val="00F569C8"/>
    <w:rsid w:val="00F56F70"/>
    <w:rsid w:val="00F57D31"/>
    <w:rsid w:val="00F602A8"/>
    <w:rsid w:val="00F604A4"/>
    <w:rsid w:val="00F60F6B"/>
    <w:rsid w:val="00F61706"/>
    <w:rsid w:val="00F629EF"/>
    <w:rsid w:val="00F62A6E"/>
    <w:rsid w:val="00F63569"/>
    <w:rsid w:val="00F63EA3"/>
    <w:rsid w:val="00F6532C"/>
    <w:rsid w:val="00F65C07"/>
    <w:rsid w:val="00F66BCA"/>
    <w:rsid w:val="00F66CCD"/>
    <w:rsid w:val="00F67555"/>
    <w:rsid w:val="00F67D7E"/>
    <w:rsid w:val="00F704DF"/>
    <w:rsid w:val="00F711F1"/>
    <w:rsid w:val="00F71915"/>
    <w:rsid w:val="00F71B80"/>
    <w:rsid w:val="00F7226C"/>
    <w:rsid w:val="00F7378F"/>
    <w:rsid w:val="00F73883"/>
    <w:rsid w:val="00F739FB"/>
    <w:rsid w:val="00F73A7A"/>
    <w:rsid w:val="00F73C3A"/>
    <w:rsid w:val="00F749E9"/>
    <w:rsid w:val="00F75664"/>
    <w:rsid w:val="00F7638C"/>
    <w:rsid w:val="00F766E5"/>
    <w:rsid w:val="00F76DD3"/>
    <w:rsid w:val="00F77B2B"/>
    <w:rsid w:val="00F77E8C"/>
    <w:rsid w:val="00F80128"/>
    <w:rsid w:val="00F80231"/>
    <w:rsid w:val="00F80414"/>
    <w:rsid w:val="00F8044A"/>
    <w:rsid w:val="00F815DC"/>
    <w:rsid w:val="00F8209C"/>
    <w:rsid w:val="00F8342A"/>
    <w:rsid w:val="00F836E7"/>
    <w:rsid w:val="00F83C62"/>
    <w:rsid w:val="00F84311"/>
    <w:rsid w:val="00F8469C"/>
    <w:rsid w:val="00F851B1"/>
    <w:rsid w:val="00F8523D"/>
    <w:rsid w:val="00F85DC2"/>
    <w:rsid w:val="00F8637B"/>
    <w:rsid w:val="00F865D4"/>
    <w:rsid w:val="00F867FE"/>
    <w:rsid w:val="00F8709F"/>
    <w:rsid w:val="00F877F8"/>
    <w:rsid w:val="00F878FF"/>
    <w:rsid w:val="00F900B8"/>
    <w:rsid w:val="00F9041B"/>
    <w:rsid w:val="00F909C1"/>
    <w:rsid w:val="00F90BCA"/>
    <w:rsid w:val="00F91100"/>
    <w:rsid w:val="00F920F5"/>
    <w:rsid w:val="00F92F17"/>
    <w:rsid w:val="00F930F0"/>
    <w:rsid w:val="00F93849"/>
    <w:rsid w:val="00F93CFF"/>
    <w:rsid w:val="00F94891"/>
    <w:rsid w:val="00F948E4"/>
    <w:rsid w:val="00F94B79"/>
    <w:rsid w:val="00F94EBB"/>
    <w:rsid w:val="00F952C6"/>
    <w:rsid w:val="00F965DB"/>
    <w:rsid w:val="00F96D03"/>
    <w:rsid w:val="00F976A9"/>
    <w:rsid w:val="00FA081E"/>
    <w:rsid w:val="00FA0F51"/>
    <w:rsid w:val="00FA138F"/>
    <w:rsid w:val="00FA205E"/>
    <w:rsid w:val="00FA2A82"/>
    <w:rsid w:val="00FA2BC9"/>
    <w:rsid w:val="00FA2DE4"/>
    <w:rsid w:val="00FA3FB0"/>
    <w:rsid w:val="00FA4148"/>
    <w:rsid w:val="00FA4294"/>
    <w:rsid w:val="00FA44CA"/>
    <w:rsid w:val="00FA4CF3"/>
    <w:rsid w:val="00FA4D65"/>
    <w:rsid w:val="00FA4F1D"/>
    <w:rsid w:val="00FA66B3"/>
    <w:rsid w:val="00FA6C7A"/>
    <w:rsid w:val="00FA7D27"/>
    <w:rsid w:val="00FB08A6"/>
    <w:rsid w:val="00FB2CCE"/>
    <w:rsid w:val="00FB2D26"/>
    <w:rsid w:val="00FB2EAC"/>
    <w:rsid w:val="00FB33EA"/>
    <w:rsid w:val="00FB3723"/>
    <w:rsid w:val="00FB39D6"/>
    <w:rsid w:val="00FB3B4B"/>
    <w:rsid w:val="00FB3BCF"/>
    <w:rsid w:val="00FB48D3"/>
    <w:rsid w:val="00FB4D3E"/>
    <w:rsid w:val="00FB5441"/>
    <w:rsid w:val="00FB5716"/>
    <w:rsid w:val="00FB582B"/>
    <w:rsid w:val="00FB5925"/>
    <w:rsid w:val="00FB5A0F"/>
    <w:rsid w:val="00FB5E87"/>
    <w:rsid w:val="00FB5FB9"/>
    <w:rsid w:val="00FB63E0"/>
    <w:rsid w:val="00FB7DED"/>
    <w:rsid w:val="00FC00C7"/>
    <w:rsid w:val="00FC0245"/>
    <w:rsid w:val="00FC0354"/>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732"/>
    <w:rsid w:val="00FC4B11"/>
    <w:rsid w:val="00FC52C5"/>
    <w:rsid w:val="00FC52D0"/>
    <w:rsid w:val="00FC582A"/>
    <w:rsid w:val="00FC5CF5"/>
    <w:rsid w:val="00FC5EB6"/>
    <w:rsid w:val="00FC6629"/>
    <w:rsid w:val="00FC67F7"/>
    <w:rsid w:val="00FC7393"/>
    <w:rsid w:val="00FD014E"/>
    <w:rsid w:val="00FD0256"/>
    <w:rsid w:val="00FD07A7"/>
    <w:rsid w:val="00FD1280"/>
    <w:rsid w:val="00FD129C"/>
    <w:rsid w:val="00FD1356"/>
    <w:rsid w:val="00FD1855"/>
    <w:rsid w:val="00FD1980"/>
    <w:rsid w:val="00FD24E7"/>
    <w:rsid w:val="00FD2BF9"/>
    <w:rsid w:val="00FD2DB2"/>
    <w:rsid w:val="00FD2ED2"/>
    <w:rsid w:val="00FD317A"/>
    <w:rsid w:val="00FD31A7"/>
    <w:rsid w:val="00FD38C0"/>
    <w:rsid w:val="00FD49B1"/>
    <w:rsid w:val="00FD4DA5"/>
    <w:rsid w:val="00FD50CD"/>
    <w:rsid w:val="00FD548D"/>
    <w:rsid w:val="00FD59F5"/>
    <w:rsid w:val="00FD5F79"/>
    <w:rsid w:val="00FD64BE"/>
    <w:rsid w:val="00FD6564"/>
    <w:rsid w:val="00FD6D3B"/>
    <w:rsid w:val="00FD7C5B"/>
    <w:rsid w:val="00FE0249"/>
    <w:rsid w:val="00FE0780"/>
    <w:rsid w:val="00FE0997"/>
    <w:rsid w:val="00FE0CF2"/>
    <w:rsid w:val="00FE1070"/>
    <w:rsid w:val="00FE1784"/>
    <w:rsid w:val="00FE18F4"/>
    <w:rsid w:val="00FE2280"/>
    <w:rsid w:val="00FE2BFA"/>
    <w:rsid w:val="00FE3221"/>
    <w:rsid w:val="00FE3336"/>
    <w:rsid w:val="00FE39DB"/>
    <w:rsid w:val="00FE3A57"/>
    <w:rsid w:val="00FE3AE4"/>
    <w:rsid w:val="00FE3C4C"/>
    <w:rsid w:val="00FE417D"/>
    <w:rsid w:val="00FE5188"/>
    <w:rsid w:val="00FE56BF"/>
    <w:rsid w:val="00FE5715"/>
    <w:rsid w:val="00FE5945"/>
    <w:rsid w:val="00FE5AEF"/>
    <w:rsid w:val="00FE5C6C"/>
    <w:rsid w:val="00FE5D09"/>
    <w:rsid w:val="00FE5FD9"/>
    <w:rsid w:val="00FE6445"/>
    <w:rsid w:val="00FE64EE"/>
    <w:rsid w:val="00FE6EA4"/>
    <w:rsid w:val="00FE6FE4"/>
    <w:rsid w:val="00FE74D5"/>
    <w:rsid w:val="00FE7652"/>
    <w:rsid w:val="00FE78A2"/>
    <w:rsid w:val="00FE7BAB"/>
    <w:rsid w:val="00FF0E8F"/>
    <w:rsid w:val="00FF0EF6"/>
    <w:rsid w:val="00FF194F"/>
    <w:rsid w:val="00FF220A"/>
    <w:rsid w:val="00FF228A"/>
    <w:rsid w:val="00FF2C97"/>
    <w:rsid w:val="00FF2EA7"/>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99"/>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99"/>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Normalcentr">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99"/>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99"/>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Normalcentr">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964">
      <w:bodyDiv w:val="1"/>
      <w:marLeft w:val="0"/>
      <w:marRight w:val="0"/>
      <w:marTop w:val="0"/>
      <w:marBottom w:val="0"/>
      <w:divBdr>
        <w:top w:val="none" w:sz="0" w:space="0" w:color="auto"/>
        <w:left w:val="none" w:sz="0" w:space="0" w:color="auto"/>
        <w:bottom w:val="none" w:sz="0" w:space="0" w:color="auto"/>
        <w:right w:val="none" w:sz="0" w:space="0" w:color="auto"/>
      </w:divBdr>
    </w:div>
    <w:div w:id="558053082">
      <w:bodyDiv w:val="1"/>
      <w:marLeft w:val="0"/>
      <w:marRight w:val="0"/>
      <w:marTop w:val="0"/>
      <w:marBottom w:val="0"/>
      <w:divBdr>
        <w:top w:val="none" w:sz="0" w:space="0" w:color="auto"/>
        <w:left w:val="none" w:sz="0" w:space="0" w:color="auto"/>
        <w:bottom w:val="none" w:sz="0" w:space="0" w:color="auto"/>
        <w:right w:val="none" w:sz="0" w:space="0" w:color="auto"/>
      </w:divBdr>
    </w:div>
    <w:div w:id="681123997">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687F-4DAA-4199-883D-3513F196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17</Pages>
  <Words>6240</Words>
  <Characters>34324</Characters>
  <Application>Microsoft Office Word</Application>
  <DocSecurity>0</DocSecurity>
  <Lines>286</Lines>
  <Paragraphs>80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Home</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24</cp:revision>
  <cp:lastPrinted>2016-12-19T18:54:00Z</cp:lastPrinted>
  <dcterms:created xsi:type="dcterms:W3CDTF">2016-12-01T12:44:00Z</dcterms:created>
  <dcterms:modified xsi:type="dcterms:W3CDTF">2017-03-03T10:03:00Z</dcterms:modified>
</cp:coreProperties>
</file>