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34" w:rsidRPr="00760671" w:rsidRDefault="007D5634" w:rsidP="007D563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7D5634" w:rsidRDefault="007D5634" w:rsidP="007D5634">
      <w:pPr>
        <w:pStyle w:val="Sinespaciado"/>
        <w:rPr>
          <w:sz w:val="18"/>
          <w:szCs w:val="18"/>
        </w:rPr>
      </w:pPr>
    </w:p>
    <w:p w:rsidR="007D5634" w:rsidRDefault="007D5634" w:rsidP="007D5634">
      <w:pPr>
        <w:shd w:val="clear" w:color="auto" w:fill="FFFFFF"/>
        <w:spacing w:before="100" w:beforeAutospacing="1"/>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Providencia:</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 xml:space="preserve">SENTENCIA DE TUTELA – </w:t>
      </w:r>
      <w:r>
        <w:rPr>
          <w:rFonts w:ascii="Calibri" w:hAnsi="Calibri" w:cs="Calibri"/>
          <w:color w:val="222222"/>
          <w:sz w:val="18"/>
          <w:szCs w:val="18"/>
          <w:lang w:val="es-CO" w:eastAsia="fr-FR"/>
        </w:rPr>
        <w:t>1</w:t>
      </w:r>
      <w:r>
        <w:rPr>
          <w:rFonts w:ascii="Calibri" w:hAnsi="Calibri" w:cs="Calibri"/>
          <w:color w:val="222222"/>
          <w:sz w:val="18"/>
          <w:szCs w:val="18"/>
          <w:lang w:val="es-CO" w:eastAsia="fr-FR"/>
        </w:rPr>
        <w:t>ª Instancia – 09</w:t>
      </w:r>
      <w:bookmarkStart w:id="0" w:name="_GoBack"/>
      <w:bookmarkEnd w:id="0"/>
      <w:r w:rsidRPr="005C7E7E">
        <w:rPr>
          <w:rFonts w:ascii="Calibri" w:hAnsi="Calibri" w:cs="Calibri"/>
          <w:color w:val="222222"/>
          <w:sz w:val="18"/>
          <w:szCs w:val="18"/>
          <w:lang w:val="es-CO" w:eastAsia="fr-FR"/>
        </w:rPr>
        <w:t xml:space="preserve"> de noviembre de 2016</w:t>
      </w:r>
    </w:p>
    <w:p w:rsidR="007D5634" w:rsidRPr="005C7E7E" w:rsidRDefault="007D5634" w:rsidP="007D5634">
      <w:pPr>
        <w:spacing w:line="276" w:lineRule="auto"/>
        <w:jc w:val="both"/>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Radicación Nro. :</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7F20A2">
        <w:rPr>
          <w:rFonts w:ascii="Calibri" w:hAnsi="Calibri" w:cs="Calibri"/>
          <w:color w:val="222222"/>
          <w:sz w:val="18"/>
          <w:szCs w:val="18"/>
          <w:lang w:val="es-CO" w:eastAsia="fr-FR"/>
        </w:rPr>
        <w:t>66001-22-13-000-2016-00974-00</w:t>
      </w:r>
    </w:p>
    <w:p w:rsidR="007D5634" w:rsidRPr="007F20A2" w:rsidRDefault="007D5634" w:rsidP="007D5634">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Accionante:</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7F20A2">
        <w:rPr>
          <w:rFonts w:ascii="Calibri" w:hAnsi="Calibri" w:cs="Calibri"/>
          <w:color w:val="222222"/>
          <w:sz w:val="18"/>
          <w:szCs w:val="18"/>
          <w:lang w:val="es-CO" w:eastAsia="fr-FR"/>
        </w:rPr>
        <w:t xml:space="preserve">JAVIER ELÍAS ARIAS </w:t>
      </w:r>
      <w:proofErr w:type="spellStart"/>
      <w:r w:rsidRPr="007F20A2">
        <w:rPr>
          <w:rFonts w:ascii="Calibri" w:hAnsi="Calibri" w:cs="Calibri"/>
          <w:color w:val="222222"/>
          <w:sz w:val="18"/>
          <w:szCs w:val="18"/>
          <w:lang w:val="es-CO" w:eastAsia="fr-FR"/>
        </w:rPr>
        <w:t>IDÁRRAGA</w:t>
      </w:r>
      <w:proofErr w:type="spellEnd"/>
      <w:r w:rsidRPr="007F20A2">
        <w:rPr>
          <w:rFonts w:ascii="Calibri" w:hAnsi="Calibri" w:cs="Calibri"/>
          <w:color w:val="222222"/>
          <w:sz w:val="18"/>
          <w:szCs w:val="18"/>
          <w:lang w:val="es-CO" w:eastAsia="fr-FR"/>
        </w:rPr>
        <w:t xml:space="preserve"> </w:t>
      </w:r>
    </w:p>
    <w:p w:rsidR="007D5634" w:rsidRPr="005C7E7E" w:rsidRDefault="007D5634" w:rsidP="007D5634">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Accionados:</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7F20A2">
        <w:rPr>
          <w:rFonts w:ascii="Calibri" w:hAnsi="Calibri" w:cs="Calibri"/>
          <w:color w:val="222222"/>
          <w:sz w:val="18"/>
          <w:szCs w:val="18"/>
          <w:lang w:val="es-CO" w:eastAsia="fr-FR"/>
        </w:rPr>
        <w:t>JUZGADO TERCERO CIVIL DEL CIRCUITO</w:t>
      </w:r>
    </w:p>
    <w:p w:rsidR="007D5634" w:rsidRPr="005C7E7E" w:rsidRDefault="007D5634" w:rsidP="007D5634">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Proceso:</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 xml:space="preserve">Acción de Tutela – Sentencia que </w:t>
      </w:r>
      <w:r>
        <w:rPr>
          <w:rFonts w:ascii="Calibri" w:hAnsi="Calibri" w:cs="Calibri"/>
          <w:color w:val="222222"/>
          <w:sz w:val="18"/>
          <w:szCs w:val="18"/>
          <w:lang w:val="es-CO" w:eastAsia="fr-FR"/>
        </w:rPr>
        <w:t>niega el amparo solicitado</w:t>
      </w:r>
    </w:p>
    <w:p w:rsidR="007D5634" w:rsidRDefault="007D5634" w:rsidP="007D5634">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Magistrado Ponente:</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JAIME ALBERTO SARAZA NARANJO</w:t>
      </w:r>
    </w:p>
    <w:p w:rsidR="007D5634" w:rsidRDefault="007D5634" w:rsidP="007D5634">
      <w:pPr>
        <w:pStyle w:val="Textoindependiente21"/>
        <w:spacing w:line="240" w:lineRule="auto"/>
        <w:ind w:firstLine="0"/>
        <w:rPr>
          <w:rFonts w:ascii="Calibri" w:hAnsi="Calibri" w:cs="Calibri"/>
          <w:color w:val="222222"/>
          <w:sz w:val="18"/>
          <w:szCs w:val="18"/>
          <w:lang w:val="es-CO" w:eastAsia="fr-FR"/>
        </w:rPr>
      </w:pPr>
    </w:p>
    <w:p w:rsidR="007D5634" w:rsidRPr="0011738A" w:rsidRDefault="007D5634" w:rsidP="007D5634">
      <w:pPr>
        <w:pStyle w:val="Textoindependiente21"/>
        <w:spacing w:line="240" w:lineRule="auto"/>
        <w:ind w:firstLine="0"/>
        <w:rPr>
          <w:rFonts w:ascii="Calibri" w:hAnsi="Calibri" w:cs="Calibri"/>
          <w:sz w:val="18"/>
          <w:szCs w:val="18"/>
          <w:lang w:val="es-419"/>
        </w:rPr>
      </w:pPr>
      <w:r>
        <w:rPr>
          <w:rFonts w:ascii="Calibri" w:hAnsi="Calibri" w:cs="Calibri"/>
          <w:color w:val="222222"/>
          <w:sz w:val="18"/>
          <w:szCs w:val="18"/>
          <w:lang w:val="es-CO" w:eastAsia="fr-FR"/>
        </w:rPr>
        <w:t xml:space="preserve">Tema: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CF29E2">
        <w:rPr>
          <w:rFonts w:ascii="Calibri" w:hAnsi="Calibri" w:cs="Calibri"/>
          <w:b/>
          <w:color w:val="222222"/>
          <w:sz w:val="18"/>
          <w:szCs w:val="18"/>
          <w:lang w:val="es-CO" w:eastAsia="fr-FR"/>
        </w:rPr>
        <w:t xml:space="preserve">TUTELA CONTRA PROVIDENCIA JUDICIAL / </w:t>
      </w:r>
      <w:r>
        <w:rPr>
          <w:rFonts w:ascii="Calibri" w:hAnsi="Calibri" w:cs="Calibri"/>
          <w:b/>
          <w:color w:val="222222"/>
          <w:sz w:val="18"/>
          <w:szCs w:val="18"/>
          <w:lang w:val="es-CO" w:eastAsia="fr-FR"/>
        </w:rPr>
        <w:t xml:space="preserve">NIEGA EL AMPARO / </w:t>
      </w:r>
      <w:r w:rsidRPr="00CF29E2">
        <w:rPr>
          <w:rFonts w:ascii="Calibri" w:hAnsi="Calibri" w:cs="Calibri"/>
          <w:b/>
          <w:color w:val="222222"/>
          <w:sz w:val="18"/>
          <w:szCs w:val="18"/>
          <w:lang w:val="es-CO" w:eastAsia="fr-FR"/>
        </w:rPr>
        <w:t>NO EXISTE DECISIÓN ARBITRARIA AL NEGAR LA PETICIÓN DE PUBLICACIÓN DE AVISO EN ACCIÓN POPULAR/</w:t>
      </w:r>
      <w:r>
        <w:rPr>
          <w:rFonts w:ascii="Calibri" w:hAnsi="Calibri" w:cs="Calibri"/>
          <w:color w:val="222222"/>
          <w:sz w:val="18"/>
          <w:szCs w:val="18"/>
          <w:lang w:val="es-CO" w:eastAsia="fr-FR"/>
        </w:rPr>
        <w:t xml:space="preserve"> </w:t>
      </w:r>
      <w:proofErr w:type="gramStart"/>
      <w:r w:rsidRPr="0011738A">
        <w:rPr>
          <w:rFonts w:ascii="Calibri" w:hAnsi="Calibri" w:cs="Calibri"/>
          <w:color w:val="222222"/>
          <w:sz w:val="18"/>
          <w:szCs w:val="18"/>
          <w:lang w:val="es-CO" w:eastAsia="fr-FR"/>
        </w:rPr>
        <w:t xml:space="preserve">“ </w:t>
      </w:r>
      <w:r w:rsidRPr="0011738A">
        <w:rPr>
          <w:rFonts w:ascii="Calibri" w:hAnsi="Calibri" w:cs="Calibri"/>
          <w:sz w:val="18"/>
          <w:szCs w:val="18"/>
          <w:lang w:val="es-CO"/>
        </w:rPr>
        <w:t>[</w:t>
      </w:r>
      <w:proofErr w:type="gramEnd"/>
      <w:r w:rsidRPr="0011738A">
        <w:rPr>
          <w:rFonts w:ascii="Calibri" w:hAnsi="Calibri" w:cs="Calibri"/>
          <w:sz w:val="18"/>
          <w:szCs w:val="18"/>
          <w:lang w:val="es-CO"/>
        </w:rPr>
        <w:t xml:space="preserve">L]a aplicación e intelección que al asunto le dio la funcionaria de la causa, por más discutible que le parezca al libelista, y aun si pudiera admitir otras posiciones, no lleva inserta la vulneración de un derecho fundamental, que es lo que por esta vía se puede proteger. Por demás, nada de arbitrario o antojadizo se advierte en </w:t>
      </w:r>
      <w:r w:rsidRPr="0011738A">
        <w:rPr>
          <w:rFonts w:ascii="Calibri" w:hAnsi="Calibri" w:cs="Calibri"/>
          <w:sz w:val="18"/>
          <w:szCs w:val="18"/>
          <w:lang w:val="es-419"/>
        </w:rPr>
        <w:t>la decisión de la funcionaria,</w:t>
      </w:r>
      <w:r w:rsidRPr="0011738A">
        <w:rPr>
          <w:rFonts w:ascii="Calibri" w:hAnsi="Calibri" w:cs="Calibri"/>
          <w:sz w:val="18"/>
          <w:szCs w:val="18"/>
          <w:lang w:val="es-CO"/>
        </w:rPr>
        <w:t xml:space="preserve"> con lo que al juez de tutela le está vedado intervenir.</w:t>
      </w:r>
      <w:r w:rsidRPr="0011738A">
        <w:rPr>
          <w:rFonts w:ascii="Calibri" w:hAnsi="Calibri" w:cs="Calibri"/>
          <w:sz w:val="18"/>
          <w:szCs w:val="18"/>
        </w:rPr>
        <w:t xml:space="preserve"> 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no </w:t>
      </w:r>
      <w:r w:rsidRPr="0011738A">
        <w:rPr>
          <w:rFonts w:ascii="Calibri" w:hAnsi="Calibri" w:cs="Calibri"/>
          <w:sz w:val="18"/>
          <w:szCs w:val="18"/>
          <w:lang w:val="es-CO"/>
        </w:rPr>
        <w:t xml:space="preserve">había allí ninguna carga desproporcionada, irracional o ilegal; al contrario, el demandante está llamado a cumplir unas mínimas reglas dentro de la acción popular, como esta, de hacerle saber a la comunidad sobre la iniciación del trámite, según ha sido aceptado por la Sala de Casación Civil de la Corte Suprema de Justicia y el Consejo de Estado, lo cual permite concluir </w:t>
      </w:r>
      <w:r w:rsidRPr="0011738A">
        <w:rPr>
          <w:rFonts w:ascii="Calibri" w:hAnsi="Calibri" w:cs="Calibri"/>
          <w:sz w:val="18"/>
          <w:szCs w:val="18"/>
        </w:rPr>
        <w:t>que la posición del juzgado no es producto de una descabellada e irregular posición jurídica que deba removerse por esta especial senda, con lo cual</w:t>
      </w:r>
      <w:r w:rsidRPr="0011738A">
        <w:rPr>
          <w:rFonts w:ascii="Calibri" w:hAnsi="Calibri" w:cs="Calibri"/>
          <w:sz w:val="18"/>
          <w:szCs w:val="18"/>
          <w:lang w:val="es-MX"/>
        </w:rPr>
        <w:t>, el amparo frente al Juzgado accionado se negará</w:t>
      </w:r>
      <w:r w:rsidRPr="0011738A">
        <w:rPr>
          <w:rFonts w:ascii="Calibri" w:hAnsi="Calibri" w:cs="Calibri"/>
          <w:sz w:val="18"/>
          <w:szCs w:val="18"/>
          <w:lang w:val="es-419"/>
        </w:rPr>
        <w:t>.”.</w:t>
      </w:r>
    </w:p>
    <w:p w:rsidR="007D5634" w:rsidRDefault="007D5634" w:rsidP="007D5634">
      <w:pPr>
        <w:pStyle w:val="Textonotapie"/>
        <w:tabs>
          <w:tab w:val="left" w:pos="284"/>
        </w:tabs>
        <w:jc w:val="both"/>
        <w:rPr>
          <w:rFonts w:ascii="Calibri" w:hAnsi="Calibri" w:cs="Calibri"/>
          <w:sz w:val="18"/>
          <w:szCs w:val="18"/>
          <w:lang w:val="es-419"/>
        </w:rPr>
      </w:pPr>
    </w:p>
    <w:p w:rsidR="007D5634" w:rsidRDefault="007D5634" w:rsidP="007D5634">
      <w:pPr>
        <w:pStyle w:val="Textonotapie"/>
        <w:tabs>
          <w:tab w:val="left" w:pos="284"/>
        </w:tabs>
        <w:jc w:val="both"/>
        <w:rPr>
          <w:rFonts w:ascii="Calibri" w:hAnsi="Calibri" w:cs="Calibri"/>
          <w:sz w:val="18"/>
          <w:szCs w:val="18"/>
          <w:lang w:val="es-CO"/>
        </w:rPr>
      </w:pPr>
      <w:r w:rsidRPr="007D5634">
        <w:rPr>
          <w:rFonts w:ascii="Calibri" w:hAnsi="Calibri" w:cs="Calibri"/>
          <w:b/>
          <w:sz w:val="18"/>
          <w:szCs w:val="18"/>
          <w:lang w:val="es-419"/>
        </w:rPr>
        <w:t>Citación Jurisprudencial:</w:t>
      </w:r>
      <w:r w:rsidRPr="0011738A">
        <w:rPr>
          <w:rFonts w:ascii="Calibri" w:hAnsi="Calibri" w:cs="Calibri"/>
          <w:sz w:val="18"/>
          <w:szCs w:val="18"/>
          <w:lang w:val="es-419"/>
        </w:rPr>
        <w:t xml:space="preserve"> CORTE CONSTITUCIONAL, </w:t>
      </w:r>
      <w:r w:rsidRPr="00CF29E2">
        <w:rPr>
          <w:rFonts w:ascii="Calibri" w:hAnsi="Calibri" w:cs="Calibri"/>
          <w:sz w:val="18"/>
          <w:szCs w:val="18"/>
          <w:lang w:val="es-CO"/>
        </w:rPr>
        <w:t>Sentencia C-543-92 / Sentencia T-781/2011 /</w:t>
      </w:r>
      <w:r w:rsidRPr="00CF29E2">
        <w:rPr>
          <w:rFonts w:ascii="Calibri" w:hAnsi="Calibri" w:cs="Calibri"/>
          <w:sz w:val="18"/>
          <w:szCs w:val="18"/>
          <w:lang w:val="es-419"/>
        </w:rPr>
        <w:t xml:space="preserve"> Sentencia </w:t>
      </w:r>
      <w:r w:rsidRPr="00CF29E2">
        <w:rPr>
          <w:rFonts w:ascii="Calibri" w:hAnsi="Calibri" w:cs="Calibri"/>
          <w:sz w:val="18"/>
          <w:szCs w:val="18"/>
          <w:lang w:val="es-CO"/>
        </w:rPr>
        <w:t>T-</w:t>
      </w:r>
      <w:r w:rsidRPr="00CF29E2">
        <w:rPr>
          <w:rFonts w:ascii="Calibri" w:hAnsi="Calibri" w:cs="Calibri"/>
          <w:sz w:val="18"/>
          <w:szCs w:val="18"/>
          <w:lang w:val="es-419"/>
        </w:rPr>
        <w:t xml:space="preserve">528 de 2016 / </w:t>
      </w:r>
      <w:r w:rsidRPr="00CF29E2">
        <w:rPr>
          <w:rFonts w:ascii="Calibri" w:hAnsi="Calibri" w:cs="Calibri"/>
          <w:sz w:val="18"/>
          <w:szCs w:val="18"/>
          <w:lang w:val="es-CO"/>
        </w:rPr>
        <w:t>Sentencia T-388/06 / Sentencia T-022 de 2016/ Sentencia C-590 de 2005/.</w:t>
      </w:r>
    </w:p>
    <w:p w:rsidR="007D5634" w:rsidRPr="00CF29E2" w:rsidRDefault="007D5634" w:rsidP="007D5634">
      <w:pPr>
        <w:pStyle w:val="Textonotapie"/>
        <w:tabs>
          <w:tab w:val="left" w:pos="284"/>
        </w:tabs>
        <w:jc w:val="both"/>
        <w:rPr>
          <w:rFonts w:ascii="Calibri" w:hAnsi="Calibri" w:cs="Calibri"/>
          <w:sz w:val="18"/>
          <w:szCs w:val="18"/>
          <w:lang w:val="es-CO"/>
        </w:rPr>
      </w:pPr>
      <w:r w:rsidRPr="00CF29E2">
        <w:rPr>
          <w:rFonts w:ascii="Calibri" w:hAnsi="Calibri" w:cs="Calibri"/>
          <w:sz w:val="18"/>
          <w:szCs w:val="18"/>
          <w:lang w:val="es-CO"/>
        </w:rPr>
        <w:t xml:space="preserve">CORTE SUPREMA DE JUSTICIA, </w:t>
      </w:r>
      <w:proofErr w:type="spellStart"/>
      <w:r w:rsidRPr="00CF29E2">
        <w:rPr>
          <w:rFonts w:ascii="Calibri" w:hAnsi="Calibri" w:cs="Calibri"/>
          <w:sz w:val="18"/>
          <w:szCs w:val="18"/>
          <w:lang w:val="es-CO"/>
        </w:rPr>
        <w:t>SCC</w:t>
      </w:r>
      <w:proofErr w:type="spellEnd"/>
      <w:r w:rsidRPr="00CF29E2">
        <w:rPr>
          <w:rFonts w:ascii="Calibri" w:hAnsi="Calibri" w:cs="Calibri"/>
          <w:sz w:val="18"/>
          <w:szCs w:val="18"/>
          <w:lang w:val="es-CO"/>
        </w:rPr>
        <w:t xml:space="preserve">, Sentencia de tutela, 3 de marzo de 2011, Rad. 11001-22-03-000-2011-00029-01, </w:t>
      </w:r>
      <w:proofErr w:type="spellStart"/>
      <w:r w:rsidRPr="00CF29E2">
        <w:rPr>
          <w:rFonts w:ascii="Calibri" w:hAnsi="Calibri" w:cs="Calibri"/>
          <w:sz w:val="18"/>
          <w:szCs w:val="18"/>
          <w:lang w:val="es-CO"/>
        </w:rPr>
        <w:t>M.P</w:t>
      </w:r>
      <w:proofErr w:type="spellEnd"/>
      <w:r w:rsidRPr="00CF29E2">
        <w:rPr>
          <w:rFonts w:ascii="Calibri" w:hAnsi="Calibri" w:cs="Calibri"/>
          <w:sz w:val="18"/>
          <w:szCs w:val="18"/>
          <w:lang w:val="es-CO"/>
        </w:rPr>
        <w:t xml:space="preserve"> / </w:t>
      </w:r>
      <w:proofErr w:type="spellStart"/>
      <w:r w:rsidRPr="00CF29E2">
        <w:rPr>
          <w:rFonts w:ascii="Calibri" w:hAnsi="Calibri" w:cs="Calibri"/>
          <w:sz w:val="18"/>
          <w:szCs w:val="18"/>
          <w:lang w:val="es-CO"/>
        </w:rPr>
        <w:t>STC</w:t>
      </w:r>
      <w:proofErr w:type="spellEnd"/>
      <w:r w:rsidRPr="00CF29E2">
        <w:rPr>
          <w:rFonts w:ascii="Calibri" w:hAnsi="Calibri" w:cs="Calibri"/>
          <w:sz w:val="18"/>
          <w:szCs w:val="18"/>
          <w:lang w:val="es-CO"/>
        </w:rPr>
        <w:t xml:space="preserve">, Sentencia del 21 oct. 2009, Rad. 01841-00 / </w:t>
      </w:r>
      <w:proofErr w:type="spellStart"/>
      <w:r w:rsidRPr="00CF29E2">
        <w:rPr>
          <w:rFonts w:ascii="Calibri" w:hAnsi="Calibri" w:cs="Calibri"/>
          <w:sz w:val="18"/>
          <w:szCs w:val="18"/>
          <w:lang w:val="es-CO"/>
        </w:rPr>
        <w:t>STC</w:t>
      </w:r>
      <w:proofErr w:type="spellEnd"/>
      <w:r w:rsidRPr="00CF29E2">
        <w:rPr>
          <w:rFonts w:ascii="Calibri" w:hAnsi="Calibri" w:cs="Calibri"/>
          <w:sz w:val="18"/>
          <w:szCs w:val="18"/>
          <w:lang w:val="es-CO"/>
        </w:rPr>
        <w:t xml:space="preserve"> Sentencia del 2 de diciembre de 2015, Rad. 00442-01 / </w:t>
      </w:r>
      <w:proofErr w:type="spellStart"/>
      <w:r w:rsidRPr="00CF29E2">
        <w:rPr>
          <w:rFonts w:ascii="Calibri" w:hAnsi="Calibri" w:cs="Calibri"/>
          <w:sz w:val="18"/>
          <w:szCs w:val="18"/>
          <w:lang w:val="es-CO"/>
        </w:rPr>
        <w:t>STC</w:t>
      </w:r>
      <w:proofErr w:type="spellEnd"/>
      <w:r w:rsidRPr="00CF29E2">
        <w:rPr>
          <w:rFonts w:ascii="Calibri" w:hAnsi="Calibri" w:cs="Calibri"/>
          <w:sz w:val="18"/>
          <w:szCs w:val="18"/>
          <w:lang w:val="es-CO"/>
        </w:rPr>
        <w:t xml:space="preserve">, sentencia del 31 de jul. 2014, Rad. 01590-00 / </w:t>
      </w:r>
      <w:proofErr w:type="spellStart"/>
      <w:r w:rsidRPr="00CF29E2">
        <w:rPr>
          <w:rFonts w:ascii="Calibri" w:hAnsi="Calibri" w:cs="Calibri"/>
          <w:sz w:val="18"/>
          <w:szCs w:val="18"/>
          <w:lang w:val="es-CO"/>
        </w:rPr>
        <w:t>STC</w:t>
      </w:r>
      <w:proofErr w:type="spellEnd"/>
      <w:r w:rsidRPr="00CF29E2">
        <w:rPr>
          <w:rFonts w:ascii="Calibri" w:hAnsi="Calibri" w:cs="Calibri"/>
          <w:sz w:val="18"/>
          <w:szCs w:val="18"/>
          <w:lang w:val="es-CO"/>
        </w:rPr>
        <w:t xml:space="preserve"> sentencia del 10 de octubre de 2015, Rad. 02281-00 / </w:t>
      </w:r>
      <w:proofErr w:type="spellStart"/>
      <w:r w:rsidRPr="00CF29E2">
        <w:rPr>
          <w:rFonts w:ascii="Calibri" w:hAnsi="Calibri" w:cs="Calibri"/>
          <w:sz w:val="18"/>
          <w:szCs w:val="18"/>
          <w:lang w:val="es-CO"/>
        </w:rPr>
        <w:t>SCC</w:t>
      </w:r>
      <w:proofErr w:type="spellEnd"/>
      <w:r w:rsidRPr="00CF29E2">
        <w:rPr>
          <w:rFonts w:ascii="Calibri" w:hAnsi="Calibri" w:cs="Calibri"/>
          <w:sz w:val="18"/>
          <w:szCs w:val="18"/>
          <w:lang w:val="es-CO"/>
        </w:rPr>
        <w:t>, Sentencia de tutela, 9 de junio de 2016, Rad. 66001-22-13-000-2016-00497-00</w:t>
      </w:r>
      <w:r>
        <w:rPr>
          <w:rFonts w:ascii="Calibri" w:hAnsi="Calibri" w:cs="Calibri"/>
          <w:sz w:val="18"/>
          <w:szCs w:val="18"/>
          <w:lang w:val="es-CO"/>
        </w:rPr>
        <w:t>/</w:t>
      </w:r>
      <w:r w:rsidRPr="00CF29E2">
        <w:rPr>
          <w:rFonts w:ascii="Calibri" w:hAnsi="Calibri" w:cs="Calibri"/>
          <w:sz w:val="18"/>
          <w:szCs w:val="18"/>
          <w:lang w:val="es-CO"/>
        </w:rPr>
        <w:t>.</w:t>
      </w:r>
    </w:p>
    <w:p w:rsidR="007D5634" w:rsidRPr="00CF29E2" w:rsidRDefault="007D5634" w:rsidP="007D5634">
      <w:pPr>
        <w:pStyle w:val="Textonotapie"/>
        <w:rPr>
          <w:rFonts w:ascii="Calibri" w:hAnsi="Calibri" w:cs="Calibri"/>
          <w:sz w:val="18"/>
          <w:szCs w:val="18"/>
          <w:lang w:val="es-CO"/>
        </w:rPr>
      </w:pPr>
      <w:r w:rsidRPr="00CF29E2">
        <w:rPr>
          <w:rFonts w:ascii="Calibri" w:hAnsi="Calibri" w:cs="Calibri"/>
          <w:sz w:val="18"/>
          <w:szCs w:val="18"/>
          <w:lang w:val="es-CO"/>
        </w:rPr>
        <w:t xml:space="preserve">CONSEJO DE ESTADO: Sentencia de tutela,  19 de noviembre de 2009, expediente 41001-23-31-000-2004-01175-01.  </w:t>
      </w:r>
    </w:p>
    <w:p w:rsidR="007D5634" w:rsidRPr="0011738A" w:rsidRDefault="007D5634" w:rsidP="007D5634">
      <w:pPr>
        <w:pStyle w:val="Textoindependiente21"/>
        <w:spacing w:line="240" w:lineRule="auto"/>
        <w:ind w:firstLine="0"/>
        <w:rPr>
          <w:rFonts w:ascii="Calibri" w:hAnsi="Calibri" w:cs="Calibri"/>
          <w:sz w:val="18"/>
          <w:szCs w:val="18"/>
          <w:lang w:val="es-CO"/>
        </w:rPr>
      </w:pPr>
    </w:p>
    <w:p w:rsidR="007D5634" w:rsidRPr="0011738A" w:rsidRDefault="007D5634" w:rsidP="007D5634">
      <w:pPr>
        <w:shd w:val="clear" w:color="auto" w:fill="FFFFFF"/>
        <w:jc w:val="center"/>
        <w:rPr>
          <w:rFonts w:ascii="Calibri" w:hAnsi="Calibri" w:cs="Calibri"/>
          <w:color w:val="222222"/>
          <w:sz w:val="18"/>
          <w:szCs w:val="18"/>
          <w:lang w:val="es-CO" w:eastAsia="fr-FR"/>
        </w:rPr>
      </w:pPr>
      <w:r>
        <w:rPr>
          <w:rFonts w:ascii="Calibri" w:hAnsi="Calibri" w:cs="Calibri"/>
          <w:color w:val="222222"/>
          <w:sz w:val="18"/>
          <w:szCs w:val="18"/>
          <w:lang w:val="es-CO" w:eastAsia="fr-FR"/>
        </w:rPr>
        <w:t>----------------------------------------------------------------------------</w:t>
      </w:r>
    </w:p>
    <w:p w:rsidR="007D5634" w:rsidRDefault="007D5634" w:rsidP="007D5634">
      <w:pPr>
        <w:shd w:val="clear" w:color="auto" w:fill="FFFFFF"/>
        <w:rPr>
          <w:rFonts w:ascii="Calibri" w:hAnsi="Calibri" w:cs="Calibri"/>
          <w:color w:val="222222"/>
          <w:sz w:val="18"/>
          <w:szCs w:val="18"/>
          <w:lang w:val="es-CO" w:eastAsia="fr-FR"/>
        </w:rPr>
      </w:pPr>
    </w:p>
    <w:p w:rsidR="007D5634" w:rsidRDefault="007D5634" w:rsidP="007D5634">
      <w:pPr>
        <w:shd w:val="clear" w:color="auto" w:fill="FFFFFF"/>
        <w:rPr>
          <w:rFonts w:ascii="Calibri" w:hAnsi="Calibri" w:cs="Calibri"/>
          <w:color w:val="222222"/>
          <w:sz w:val="18"/>
          <w:szCs w:val="18"/>
          <w:lang w:val="es-CO" w:eastAsia="fr-FR"/>
        </w:rPr>
      </w:pPr>
    </w:p>
    <w:p w:rsidR="007D5634" w:rsidRPr="007D5634" w:rsidRDefault="007D5634" w:rsidP="007D5634">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7D5634">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7D5634" w:rsidRPr="007D5634" w:rsidRDefault="007D5634" w:rsidP="007D5634">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7D5634">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7D5634" w:rsidRPr="00651677" w:rsidRDefault="007D5634" w:rsidP="007D5634">
      <w:pPr>
        <w:spacing w:line="276" w:lineRule="auto"/>
        <w:ind w:firstLine="2835"/>
        <w:jc w:val="both"/>
        <w:rPr>
          <w:rFonts w:ascii="Gadugi" w:hAnsi="Gadugi"/>
          <w:sz w:val="24"/>
          <w:szCs w:val="24"/>
        </w:rPr>
      </w:pPr>
    </w:p>
    <w:p w:rsidR="007D5634" w:rsidRPr="00651677" w:rsidRDefault="007D5634" w:rsidP="007D5634">
      <w:pPr>
        <w:spacing w:line="276" w:lineRule="auto"/>
        <w:ind w:firstLine="2835"/>
        <w:jc w:val="both"/>
        <w:rPr>
          <w:rFonts w:ascii="Gadugi" w:hAnsi="Gadugi"/>
          <w:sz w:val="24"/>
          <w:szCs w:val="24"/>
        </w:rPr>
      </w:pPr>
    </w:p>
    <w:p w:rsidR="007D5634" w:rsidRPr="00651677" w:rsidRDefault="007D5634" w:rsidP="007D5634">
      <w:pPr>
        <w:spacing w:line="276" w:lineRule="auto"/>
        <w:ind w:firstLine="2835"/>
        <w:jc w:val="both"/>
        <w:rPr>
          <w:rFonts w:ascii="Gadugi" w:hAnsi="Gadugi"/>
          <w:sz w:val="24"/>
          <w:szCs w:val="24"/>
        </w:rPr>
      </w:pPr>
      <w:r w:rsidRPr="00651677">
        <w:rPr>
          <w:rFonts w:ascii="Gadugi" w:hAnsi="Gadugi"/>
          <w:sz w:val="24"/>
          <w:szCs w:val="24"/>
        </w:rPr>
        <w:t>Magistrado: Jaime Alberto Saraza Naranjo</w:t>
      </w:r>
    </w:p>
    <w:p w:rsidR="007D5634" w:rsidRPr="00557318" w:rsidRDefault="007D5634" w:rsidP="007D5634">
      <w:pPr>
        <w:spacing w:line="276" w:lineRule="auto"/>
        <w:ind w:firstLine="2835"/>
        <w:jc w:val="both"/>
        <w:rPr>
          <w:rFonts w:ascii="Gadugi" w:hAnsi="Gadugi"/>
          <w:sz w:val="24"/>
          <w:szCs w:val="24"/>
          <w:lang w:val="es-419"/>
        </w:rPr>
      </w:pPr>
      <w:r w:rsidRPr="00651677">
        <w:rPr>
          <w:rFonts w:ascii="Gadugi" w:hAnsi="Gadugi"/>
          <w:sz w:val="24"/>
          <w:szCs w:val="24"/>
        </w:rPr>
        <w:t xml:space="preserve">Pereira, </w:t>
      </w:r>
      <w:r>
        <w:rPr>
          <w:rFonts w:ascii="Gadugi" w:hAnsi="Gadugi"/>
          <w:sz w:val="24"/>
          <w:szCs w:val="24"/>
          <w:lang w:val="es-419"/>
        </w:rPr>
        <w:t>noviembre nueve de dos mil dieciséis</w:t>
      </w:r>
    </w:p>
    <w:p w:rsidR="007D5634" w:rsidRPr="00651677" w:rsidRDefault="007D5634" w:rsidP="007D5634">
      <w:pPr>
        <w:spacing w:line="276" w:lineRule="auto"/>
        <w:ind w:firstLine="2835"/>
        <w:jc w:val="both"/>
        <w:rPr>
          <w:rFonts w:ascii="Gadugi" w:hAnsi="Gadugi"/>
          <w:sz w:val="24"/>
          <w:szCs w:val="24"/>
        </w:rPr>
      </w:pPr>
      <w:r w:rsidRPr="00651677">
        <w:rPr>
          <w:rFonts w:ascii="Gadugi" w:hAnsi="Gadugi"/>
          <w:sz w:val="24"/>
          <w:szCs w:val="24"/>
        </w:rPr>
        <w:t>Expediente</w:t>
      </w:r>
      <w:r w:rsidRPr="00651677">
        <w:rPr>
          <w:rFonts w:ascii="Gadugi" w:hAnsi="Gadugi"/>
          <w:sz w:val="24"/>
          <w:szCs w:val="24"/>
          <w:lang w:val="es-419"/>
        </w:rPr>
        <w:t xml:space="preserve"> 66001-22-13-000-2016-00974-00</w:t>
      </w:r>
    </w:p>
    <w:p w:rsidR="007D5634" w:rsidRPr="00651677" w:rsidRDefault="007D5634" w:rsidP="007D5634">
      <w:pPr>
        <w:spacing w:line="276" w:lineRule="auto"/>
        <w:jc w:val="both"/>
        <w:rPr>
          <w:rFonts w:ascii="Gadugi" w:hAnsi="Gadugi"/>
          <w:sz w:val="24"/>
          <w:szCs w:val="24"/>
          <w:lang w:val="es-419"/>
        </w:rPr>
      </w:pPr>
      <w:r w:rsidRPr="00651677">
        <w:rPr>
          <w:rFonts w:ascii="Gadugi" w:hAnsi="Gadugi"/>
          <w:sz w:val="24"/>
          <w:szCs w:val="24"/>
        </w:rPr>
        <w:t xml:space="preserve"> </w:t>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t>Acta N°</w:t>
      </w:r>
      <w:r w:rsidRPr="00651677">
        <w:rPr>
          <w:rFonts w:ascii="Gadugi" w:hAnsi="Gadugi"/>
          <w:sz w:val="24"/>
          <w:szCs w:val="24"/>
          <w:lang w:val="es-419"/>
        </w:rPr>
        <w:t xml:space="preserve"> </w:t>
      </w:r>
      <w:r>
        <w:rPr>
          <w:rFonts w:ascii="Gadugi" w:hAnsi="Gadugi"/>
          <w:sz w:val="24"/>
          <w:szCs w:val="24"/>
          <w:lang w:val="es-419"/>
        </w:rPr>
        <w:t>536 de noviembre 9 de 2016</w:t>
      </w:r>
    </w:p>
    <w:p w:rsidR="007D5634" w:rsidRPr="00651677" w:rsidRDefault="007D5634" w:rsidP="007D5634">
      <w:pPr>
        <w:spacing w:line="276" w:lineRule="auto"/>
        <w:jc w:val="both"/>
        <w:rPr>
          <w:rFonts w:ascii="Gadugi" w:hAnsi="Gadugi"/>
          <w:sz w:val="24"/>
          <w:szCs w:val="24"/>
        </w:rPr>
      </w:pPr>
    </w:p>
    <w:p w:rsidR="007D5634" w:rsidRPr="00651677" w:rsidRDefault="007D5634" w:rsidP="007D5634">
      <w:pPr>
        <w:spacing w:line="276" w:lineRule="auto"/>
        <w:ind w:firstLine="2835"/>
        <w:jc w:val="both"/>
        <w:rPr>
          <w:rFonts w:ascii="Gadugi" w:hAnsi="Gadugi" w:cs="Century Gothic"/>
          <w:sz w:val="24"/>
          <w:szCs w:val="24"/>
        </w:rPr>
      </w:pPr>
    </w:p>
    <w:p w:rsidR="007D5634" w:rsidRPr="00651677" w:rsidRDefault="007D5634" w:rsidP="007D5634">
      <w:pPr>
        <w:spacing w:line="276" w:lineRule="auto"/>
        <w:jc w:val="both"/>
        <w:rPr>
          <w:rFonts w:ascii="Gadugi" w:hAnsi="Gadugi" w:cs="Arial"/>
          <w:b/>
          <w:bCs/>
          <w:sz w:val="24"/>
          <w:szCs w:val="24"/>
        </w:rPr>
      </w:pPr>
      <w:r w:rsidRPr="00651677">
        <w:rPr>
          <w:rFonts w:ascii="Gadugi" w:hAnsi="Gadugi" w:cs="Century Gothic"/>
          <w:sz w:val="24"/>
          <w:szCs w:val="24"/>
        </w:rPr>
        <w:t xml:space="preserve">  </w:t>
      </w:r>
      <w:r w:rsidRPr="00651677">
        <w:rPr>
          <w:rFonts w:ascii="Gadugi" w:hAnsi="Gadugi" w:cs="Century Gothic"/>
          <w:sz w:val="24"/>
          <w:szCs w:val="24"/>
        </w:rPr>
        <w:tab/>
      </w:r>
      <w:r w:rsidRPr="00651677">
        <w:rPr>
          <w:rFonts w:ascii="Gadugi" w:hAnsi="Gadugi" w:cs="Century Gothic"/>
          <w:sz w:val="24"/>
          <w:szCs w:val="24"/>
        </w:rPr>
        <w:tab/>
      </w:r>
      <w:r w:rsidRPr="00651677">
        <w:rPr>
          <w:rFonts w:ascii="Gadugi" w:hAnsi="Gadugi" w:cs="Century Gothic"/>
          <w:sz w:val="24"/>
          <w:szCs w:val="24"/>
        </w:rPr>
        <w:tab/>
      </w:r>
      <w:r w:rsidRPr="00651677">
        <w:rPr>
          <w:rFonts w:ascii="Gadugi" w:hAnsi="Gadugi" w:cs="Century Gothic"/>
          <w:sz w:val="24"/>
          <w:szCs w:val="24"/>
        </w:rPr>
        <w:tab/>
        <w:t xml:space="preserve">Decide la Sala la acción de tutela propuesta por </w:t>
      </w:r>
      <w:r w:rsidRPr="00651677">
        <w:rPr>
          <w:rFonts w:ascii="Gadugi" w:hAnsi="Gadugi" w:cs="Century Gothic"/>
          <w:b/>
          <w:sz w:val="24"/>
          <w:szCs w:val="24"/>
        </w:rPr>
        <w:t xml:space="preserve">Javier Elías Arias </w:t>
      </w:r>
      <w:proofErr w:type="spellStart"/>
      <w:r w:rsidRPr="00651677">
        <w:rPr>
          <w:rFonts w:ascii="Gadugi" w:hAnsi="Gadugi" w:cs="Century Gothic"/>
          <w:b/>
          <w:sz w:val="24"/>
          <w:szCs w:val="24"/>
        </w:rPr>
        <w:t>Idárraga</w:t>
      </w:r>
      <w:proofErr w:type="spellEnd"/>
      <w:r w:rsidRPr="00651677">
        <w:rPr>
          <w:rFonts w:ascii="Gadugi" w:hAnsi="Gadugi" w:cs="Century Gothic"/>
          <w:b/>
          <w:sz w:val="24"/>
          <w:szCs w:val="24"/>
        </w:rPr>
        <w:t xml:space="preserve"> </w:t>
      </w:r>
      <w:r w:rsidRPr="00651677">
        <w:rPr>
          <w:rFonts w:ascii="Gadugi" w:hAnsi="Gadugi" w:cs="Century Gothic"/>
          <w:bCs/>
          <w:sz w:val="24"/>
          <w:szCs w:val="24"/>
        </w:rPr>
        <w:t>contra</w:t>
      </w:r>
      <w:r w:rsidRPr="00651677">
        <w:rPr>
          <w:rFonts w:ascii="Gadugi" w:hAnsi="Gadugi" w:cs="Century Gothic"/>
          <w:sz w:val="24"/>
          <w:szCs w:val="24"/>
        </w:rPr>
        <w:t xml:space="preserve"> el </w:t>
      </w:r>
      <w:r w:rsidRPr="00651677">
        <w:rPr>
          <w:rFonts w:ascii="Gadugi" w:hAnsi="Gadugi" w:cs="Century Gothic"/>
          <w:b/>
          <w:sz w:val="24"/>
          <w:szCs w:val="24"/>
        </w:rPr>
        <w:t xml:space="preserve">Juzgado Tercero Civil del Circuito </w:t>
      </w:r>
      <w:r w:rsidRPr="00651677">
        <w:rPr>
          <w:rFonts w:ascii="Gadugi" w:hAnsi="Gadugi" w:cs="Century Gothic"/>
          <w:sz w:val="24"/>
          <w:szCs w:val="24"/>
        </w:rPr>
        <w:t xml:space="preserve">local y la </w:t>
      </w:r>
      <w:r w:rsidRPr="00651677">
        <w:rPr>
          <w:rFonts w:ascii="Gadugi" w:hAnsi="Gadugi" w:cs="Century Gothic"/>
          <w:b/>
          <w:sz w:val="24"/>
          <w:szCs w:val="24"/>
        </w:rPr>
        <w:t xml:space="preserve">Defensoría del Pueblo, </w:t>
      </w:r>
      <w:r w:rsidRPr="00B52D8B">
        <w:rPr>
          <w:rFonts w:ascii="Gadugi" w:hAnsi="Gadugi" w:cs="Century Gothic"/>
          <w:sz w:val="24"/>
          <w:szCs w:val="24"/>
        </w:rPr>
        <w:t>regional Caldas</w:t>
      </w:r>
      <w:r w:rsidRPr="00651677">
        <w:rPr>
          <w:rFonts w:ascii="Gadugi" w:hAnsi="Gadugi" w:cs="Century Gothic"/>
          <w:sz w:val="24"/>
          <w:szCs w:val="24"/>
        </w:rPr>
        <w:t>,</w:t>
      </w:r>
      <w:r w:rsidRPr="00651677">
        <w:rPr>
          <w:rFonts w:ascii="Gadugi" w:hAnsi="Gadugi" w:cs="Century Gothic"/>
          <w:b/>
          <w:sz w:val="24"/>
          <w:szCs w:val="24"/>
          <w:lang w:val="es-419"/>
        </w:rPr>
        <w:t xml:space="preserve"> </w:t>
      </w:r>
      <w:r w:rsidRPr="00651677">
        <w:rPr>
          <w:rFonts w:ascii="Gadugi" w:hAnsi="Gadugi" w:cs="Century Gothic"/>
          <w:sz w:val="24"/>
          <w:szCs w:val="24"/>
        </w:rPr>
        <w:t>a la que fue</w:t>
      </w:r>
      <w:r w:rsidRPr="00651677">
        <w:rPr>
          <w:rFonts w:ascii="Gadugi" w:hAnsi="Gadugi" w:cs="Century Gothic"/>
          <w:sz w:val="24"/>
          <w:szCs w:val="24"/>
          <w:lang w:val="es-419"/>
        </w:rPr>
        <w:t>ron vinculad</w:t>
      </w:r>
      <w:r w:rsidRPr="00651677">
        <w:rPr>
          <w:rFonts w:ascii="Gadugi" w:hAnsi="Gadugi" w:cs="Century Gothic"/>
          <w:sz w:val="24"/>
          <w:szCs w:val="24"/>
          <w:lang w:val="es-CO"/>
        </w:rPr>
        <w:t>o</w:t>
      </w:r>
      <w:r w:rsidRPr="00651677">
        <w:rPr>
          <w:rFonts w:ascii="Gadugi" w:hAnsi="Gadugi" w:cs="Century Gothic"/>
          <w:sz w:val="24"/>
          <w:szCs w:val="24"/>
          <w:lang w:val="es-419"/>
        </w:rPr>
        <w:t xml:space="preserve">s </w:t>
      </w:r>
      <w:r w:rsidRPr="00651677">
        <w:rPr>
          <w:rFonts w:ascii="Gadugi" w:hAnsi="Gadugi" w:cs="Century Gothic"/>
          <w:sz w:val="24"/>
          <w:szCs w:val="24"/>
          <w:lang w:val="es-CO"/>
        </w:rPr>
        <w:t xml:space="preserve">el </w:t>
      </w:r>
      <w:r w:rsidRPr="00651677">
        <w:rPr>
          <w:rFonts w:ascii="Gadugi" w:hAnsi="Gadugi"/>
          <w:b/>
          <w:sz w:val="24"/>
          <w:szCs w:val="24"/>
          <w:lang w:val="es-MX"/>
        </w:rPr>
        <w:t>agente del Ministerio Público</w:t>
      </w:r>
      <w:r w:rsidRPr="00651677">
        <w:rPr>
          <w:rFonts w:ascii="Gadugi" w:hAnsi="Gadugi"/>
          <w:sz w:val="24"/>
          <w:szCs w:val="24"/>
          <w:lang w:val="es-MX"/>
        </w:rPr>
        <w:t xml:space="preserve">, la </w:t>
      </w:r>
      <w:r w:rsidRPr="00651677">
        <w:rPr>
          <w:rFonts w:ascii="Gadugi" w:hAnsi="Gadugi"/>
          <w:b/>
          <w:sz w:val="24"/>
          <w:szCs w:val="24"/>
          <w:lang w:val="es-MX"/>
        </w:rPr>
        <w:t xml:space="preserve">Defensoría del Pueblo regional Risaralda, </w:t>
      </w:r>
      <w:r w:rsidRPr="00651677">
        <w:rPr>
          <w:rFonts w:ascii="Gadugi" w:hAnsi="Gadugi"/>
          <w:sz w:val="24"/>
          <w:szCs w:val="24"/>
          <w:lang w:val="es-MX"/>
        </w:rPr>
        <w:t xml:space="preserve">la </w:t>
      </w:r>
      <w:r w:rsidRPr="00651677">
        <w:rPr>
          <w:rFonts w:ascii="Gadugi" w:hAnsi="Gadugi" w:cs="Arial"/>
          <w:b/>
          <w:bCs/>
          <w:sz w:val="24"/>
          <w:szCs w:val="24"/>
        </w:rPr>
        <w:t xml:space="preserve">Procuraduría General de </w:t>
      </w:r>
      <w:r>
        <w:rPr>
          <w:rFonts w:ascii="Gadugi" w:hAnsi="Gadugi" w:cs="Arial"/>
          <w:b/>
          <w:bCs/>
          <w:sz w:val="24"/>
          <w:szCs w:val="24"/>
          <w:lang w:val="es-419"/>
        </w:rPr>
        <w:t>la</w:t>
      </w:r>
      <w:r w:rsidRPr="00651677">
        <w:rPr>
          <w:rFonts w:ascii="Gadugi" w:hAnsi="Gadugi" w:cs="Arial"/>
          <w:b/>
          <w:bCs/>
          <w:sz w:val="24"/>
          <w:szCs w:val="24"/>
        </w:rPr>
        <w:t xml:space="preserve"> Nación con sede en Valledupar (Cesar); </w:t>
      </w:r>
      <w:r w:rsidRPr="00651677">
        <w:rPr>
          <w:rFonts w:ascii="Gadugi" w:hAnsi="Gadugi" w:cs="Arial"/>
          <w:bCs/>
          <w:sz w:val="24"/>
          <w:szCs w:val="24"/>
        </w:rPr>
        <w:t>la</w:t>
      </w:r>
      <w:r w:rsidRPr="00651677">
        <w:rPr>
          <w:rFonts w:ascii="Gadugi" w:hAnsi="Gadugi" w:cs="Arial"/>
          <w:b/>
          <w:bCs/>
          <w:sz w:val="24"/>
          <w:szCs w:val="24"/>
        </w:rPr>
        <w:t xml:space="preserve"> Alcaldía Municipal –</w:t>
      </w:r>
      <w:r w:rsidRPr="00651677">
        <w:rPr>
          <w:rFonts w:ascii="Gadugi" w:hAnsi="Gadugi" w:cs="Arial"/>
          <w:b/>
          <w:bCs/>
          <w:sz w:val="24"/>
          <w:szCs w:val="24"/>
        </w:rPr>
        <w:lastRenderedPageBreak/>
        <w:t xml:space="preserve">Sección Control Físico-, </w:t>
      </w:r>
      <w:r w:rsidRPr="00651677">
        <w:rPr>
          <w:rFonts w:ascii="Gadugi" w:hAnsi="Gadugi" w:cs="Arial"/>
          <w:bCs/>
          <w:sz w:val="24"/>
          <w:szCs w:val="24"/>
        </w:rPr>
        <w:t>la</w:t>
      </w:r>
      <w:r w:rsidRPr="00651677">
        <w:rPr>
          <w:rFonts w:ascii="Gadugi" w:hAnsi="Gadugi" w:cs="Arial"/>
          <w:b/>
          <w:bCs/>
          <w:sz w:val="24"/>
          <w:szCs w:val="24"/>
        </w:rPr>
        <w:t xml:space="preserve"> Defensoría del Pueblo </w:t>
      </w:r>
      <w:r w:rsidRPr="00651677">
        <w:rPr>
          <w:rFonts w:ascii="Gadugi" w:hAnsi="Gadugi" w:cs="Arial"/>
          <w:bCs/>
          <w:sz w:val="24"/>
          <w:szCs w:val="24"/>
        </w:rPr>
        <w:t>y la</w:t>
      </w:r>
      <w:r w:rsidRPr="00651677">
        <w:rPr>
          <w:rFonts w:ascii="Gadugi" w:hAnsi="Gadugi" w:cs="Arial"/>
          <w:b/>
          <w:bCs/>
          <w:sz w:val="24"/>
          <w:szCs w:val="24"/>
        </w:rPr>
        <w:t xml:space="preserve"> Oficina Asesora de Planeación Municipal </w:t>
      </w:r>
      <w:r w:rsidRPr="00651677">
        <w:rPr>
          <w:rFonts w:ascii="Gadugi" w:hAnsi="Gadugi" w:cs="Arial"/>
          <w:bCs/>
          <w:sz w:val="24"/>
          <w:szCs w:val="24"/>
        </w:rPr>
        <w:t xml:space="preserve">de esa misma ciudad, esto es </w:t>
      </w:r>
      <w:r w:rsidRPr="00651677">
        <w:rPr>
          <w:rFonts w:ascii="Gadugi" w:hAnsi="Gadugi" w:cs="Arial"/>
          <w:b/>
          <w:bCs/>
          <w:sz w:val="24"/>
          <w:szCs w:val="24"/>
        </w:rPr>
        <w:t>Valledupar (César).</w:t>
      </w:r>
    </w:p>
    <w:p w:rsidR="007D5634" w:rsidRPr="00651677" w:rsidRDefault="007D5634" w:rsidP="007D5634">
      <w:pPr>
        <w:spacing w:line="276" w:lineRule="auto"/>
        <w:jc w:val="both"/>
        <w:rPr>
          <w:rFonts w:ascii="Gadugi" w:hAnsi="Gadugi"/>
          <w:b/>
          <w:sz w:val="22"/>
          <w:szCs w:val="22"/>
          <w:lang w:val="es-MX"/>
        </w:rPr>
      </w:pPr>
    </w:p>
    <w:p w:rsidR="007D5634" w:rsidRPr="00651677" w:rsidRDefault="007D5634" w:rsidP="007D5634">
      <w:pPr>
        <w:spacing w:line="276" w:lineRule="auto"/>
        <w:ind w:firstLine="2835"/>
        <w:jc w:val="both"/>
        <w:rPr>
          <w:rFonts w:ascii="Gadugi" w:hAnsi="Gadugi" w:cs="Century Gothic"/>
          <w:b/>
          <w:bCs/>
          <w:sz w:val="24"/>
          <w:szCs w:val="24"/>
          <w:lang w:val="es-CO"/>
        </w:rPr>
      </w:pPr>
    </w:p>
    <w:p w:rsidR="007D5634" w:rsidRPr="00651677" w:rsidRDefault="007D5634" w:rsidP="007D5634">
      <w:pPr>
        <w:spacing w:line="276" w:lineRule="auto"/>
        <w:ind w:firstLine="2835"/>
        <w:jc w:val="both"/>
        <w:rPr>
          <w:rFonts w:ascii="Gadugi" w:hAnsi="Gadugi" w:cs="Century Gothic"/>
          <w:b/>
          <w:bCs/>
          <w:sz w:val="24"/>
          <w:szCs w:val="24"/>
        </w:rPr>
      </w:pPr>
    </w:p>
    <w:p w:rsidR="007D5634" w:rsidRPr="00651677" w:rsidRDefault="007D5634" w:rsidP="007D5634">
      <w:pPr>
        <w:pStyle w:val="Ttulo4"/>
        <w:spacing w:line="276" w:lineRule="auto"/>
        <w:rPr>
          <w:rFonts w:ascii="Gadugi" w:hAnsi="Gadugi"/>
          <w:b/>
          <w:sz w:val="24"/>
          <w:szCs w:val="24"/>
        </w:rPr>
      </w:pPr>
      <w:r w:rsidRPr="00651677">
        <w:rPr>
          <w:rFonts w:ascii="Gadugi" w:hAnsi="Gadugi"/>
          <w:b/>
          <w:sz w:val="24"/>
          <w:szCs w:val="24"/>
        </w:rPr>
        <w:t>ANTECEDENTES</w:t>
      </w:r>
    </w:p>
    <w:p w:rsidR="007D5634" w:rsidRPr="00651677" w:rsidRDefault="007D5634" w:rsidP="007D5634">
      <w:pPr>
        <w:spacing w:line="276" w:lineRule="auto"/>
        <w:ind w:firstLine="2835"/>
        <w:jc w:val="both"/>
        <w:rPr>
          <w:rFonts w:ascii="Gadugi" w:hAnsi="Gadugi" w:cs="Century Gothic"/>
          <w:b/>
          <w:bCs/>
          <w:sz w:val="24"/>
          <w:szCs w:val="24"/>
        </w:rPr>
      </w:pPr>
    </w:p>
    <w:p w:rsidR="007D5634" w:rsidRPr="00651677" w:rsidRDefault="007D5634" w:rsidP="007D5634">
      <w:pPr>
        <w:spacing w:line="276" w:lineRule="auto"/>
        <w:ind w:firstLine="2835"/>
        <w:jc w:val="both"/>
        <w:rPr>
          <w:rFonts w:ascii="Gadugi" w:hAnsi="Gadugi" w:cs="Century Gothic"/>
          <w:sz w:val="24"/>
          <w:szCs w:val="24"/>
        </w:rPr>
      </w:pPr>
    </w:p>
    <w:p w:rsidR="007D5634" w:rsidRPr="00651677" w:rsidRDefault="007D5634" w:rsidP="007D5634">
      <w:pPr>
        <w:pStyle w:val="BodyText2"/>
        <w:spacing w:line="276" w:lineRule="auto"/>
        <w:rPr>
          <w:rFonts w:ascii="Gadugi" w:hAnsi="Gadugi" w:cs="Century Gothic"/>
          <w:szCs w:val="24"/>
          <w:lang w:val="es-419"/>
        </w:rPr>
      </w:pPr>
      <w:r w:rsidRPr="00651677">
        <w:rPr>
          <w:rFonts w:ascii="Gadugi" w:hAnsi="Gadugi" w:cs="Century Gothic"/>
          <w:szCs w:val="24"/>
        </w:rPr>
        <w:t xml:space="preserve">Javier Elías Arias </w:t>
      </w:r>
      <w:proofErr w:type="spellStart"/>
      <w:r w:rsidRPr="00651677">
        <w:rPr>
          <w:rFonts w:ascii="Gadugi" w:hAnsi="Gadugi" w:cs="Century Gothic"/>
          <w:szCs w:val="24"/>
        </w:rPr>
        <w:t>Idárraga</w:t>
      </w:r>
      <w:proofErr w:type="spellEnd"/>
      <w:r w:rsidRPr="00651677">
        <w:rPr>
          <w:rFonts w:ascii="Gadugi" w:hAnsi="Gadugi" w:cs="Century Gothic"/>
          <w:szCs w:val="24"/>
        </w:rPr>
        <w:t xml:space="preserve">, previa manifestación acerca de que actúa en su propio nombre, por cuanto la Defensoría del Pueblo de Caldas se niega impetrar acciones de tutela a su nombre, demanda </w:t>
      </w:r>
      <w:r w:rsidRPr="00651677">
        <w:rPr>
          <w:rFonts w:ascii="Gadugi" w:hAnsi="Gadugi" w:cs="Century Gothic"/>
          <w:szCs w:val="24"/>
          <w:lang w:val="es-419"/>
        </w:rPr>
        <w:t xml:space="preserve">al </w:t>
      </w:r>
      <w:r w:rsidRPr="00651677">
        <w:rPr>
          <w:rFonts w:ascii="Gadugi" w:hAnsi="Gadugi" w:cs="Century Gothic"/>
          <w:szCs w:val="24"/>
          <w:lang w:val="es-CO"/>
        </w:rPr>
        <w:t xml:space="preserve">Juzgado Tercero Civil del Circuito de esta ciudad, </w:t>
      </w:r>
      <w:r w:rsidRPr="00651677">
        <w:rPr>
          <w:rFonts w:ascii="Gadugi" w:hAnsi="Gadugi" w:cs="Century Gothic"/>
          <w:szCs w:val="24"/>
          <w:lang w:val="es-419"/>
        </w:rPr>
        <w:t xml:space="preserve">por la violación de los derechos </w:t>
      </w:r>
      <w:r w:rsidRPr="00651677">
        <w:rPr>
          <w:rFonts w:ascii="Gadugi" w:hAnsi="Gadugi" w:cs="Century Gothic"/>
          <w:i/>
          <w:szCs w:val="24"/>
        </w:rPr>
        <w:t xml:space="preserve">“al debido proceso, </w:t>
      </w:r>
      <w:r w:rsidRPr="00651677">
        <w:rPr>
          <w:rFonts w:ascii="Gadugi" w:hAnsi="Gadugi" w:cs="Century Gothic"/>
          <w:i/>
          <w:szCs w:val="24"/>
          <w:lang w:val="es-419"/>
        </w:rPr>
        <w:t xml:space="preserve">la </w:t>
      </w:r>
      <w:r w:rsidRPr="00651677">
        <w:rPr>
          <w:rFonts w:ascii="Gadugi" w:hAnsi="Gadugi" w:cs="Century Gothic"/>
          <w:i/>
          <w:szCs w:val="24"/>
        </w:rPr>
        <w:t>igualdad y la debida administración de justicia”</w:t>
      </w:r>
      <w:r w:rsidRPr="00651677">
        <w:rPr>
          <w:rFonts w:ascii="Gadugi" w:hAnsi="Gadugi" w:cs="Century Gothic"/>
          <w:i/>
          <w:szCs w:val="24"/>
          <w:lang w:val="es-419"/>
        </w:rPr>
        <w:t>,</w:t>
      </w:r>
      <w:r w:rsidRPr="00651677">
        <w:rPr>
          <w:rFonts w:ascii="Gadugi" w:hAnsi="Gadugi" w:cs="Century Gothic"/>
          <w:szCs w:val="24"/>
          <w:lang w:val="es-419"/>
        </w:rPr>
        <w:t xml:space="preserve"> cuya protección depreca. </w:t>
      </w:r>
    </w:p>
    <w:p w:rsidR="007D5634" w:rsidRPr="00651677" w:rsidRDefault="007D5634" w:rsidP="007D5634">
      <w:pPr>
        <w:pStyle w:val="BodyText2"/>
        <w:spacing w:line="276" w:lineRule="auto"/>
        <w:rPr>
          <w:rFonts w:ascii="Gadugi" w:hAnsi="Gadugi" w:cs="Century Gothic"/>
          <w:szCs w:val="24"/>
          <w:lang w:val="es-419"/>
        </w:rPr>
      </w:pPr>
    </w:p>
    <w:p w:rsidR="007D5634" w:rsidRPr="00651677" w:rsidRDefault="007D5634" w:rsidP="007D5634">
      <w:pPr>
        <w:pStyle w:val="BodyText2"/>
        <w:spacing w:line="276" w:lineRule="auto"/>
        <w:rPr>
          <w:rFonts w:ascii="Gadugi" w:hAnsi="Gadugi" w:cs="Century Gothic"/>
          <w:szCs w:val="24"/>
          <w:lang w:val="es-CO"/>
        </w:rPr>
      </w:pPr>
      <w:r w:rsidRPr="00651677">
        <w:rPr>
          <w:rFonts w:ascii="Gadugi" w:hAnsi="Gadugi" w:cs="Century Gothic"/>
          <w:szCs w:val="24"/>
          <w:lang w:val="es-419"/>
        </w:rPr>
        <w:t xml:space="preserve">Pide que </w:t>
      </w:r>
      <w:r w:rsidRPr="00651677">
        <w:rPr>
          <w:rFonts w:ascii="Gadugi" w:hAnsi="Gadugi" w:cs="Century Gothic"/>
          <w:szCs w:val="24"/>
          <w:lang w:val="es-CO"/>
        </w:rPr>
        <w:t xml:space="preserve">se ordene al despacho accionado  informe a la comunidad por medio de la </w:t>
      </w:r>
      <w:r>
        <w:rPr>
          <w:rFonts w:ascii="Gadugi" w:hAnsi="Gadugi" w:cs="Century Gothic"/>
          <w:szCs w:val="24"/>
          <w:lang w:val="es-419"/>
        </w:rPr>
        <w:t>e</w:t>
      </w:r>
      <w:proofErr w:type="spellStart"/>
      <w:r w:rsidRPr="00651677">
        <w:rPr>
          <w:rFonts w:ascii="Gadugi" w:hAnsi="Gadugi" w:cs="Century Gothic"/>
          <w:szCs w:val="24"/>
          <w:lang w:val="es-CO"/>
        </w:rPr>
        <w:t>misora</w:t>
      </w:r>
      <w:proofErr w:type="spellEnd"/>
      <w:r w:rsidRPr="00651677">
        <w:rPr>
          <w:rFonts w:ascii="Gadugi" w:hAnsi="Gadugi" w:cs="Century Gothic"/>
          <w:szCs w:val="24"/>
          <w:lang w:val="es-CO"/>
        </w:rPr>
        <w:t xml:space="preserve"> de la Policía Nacional como se ha dispuesto en otras acciones populares; que se aporte un listado completo de todas las demandas de esa estirpe en las que se ha dispuesto dicha comunicación por ese medio y uno relacionado con las actuaciones que ha finalizado por desistimiento tácito; se pruebe cuál es</w:t>
      </w:r>
      <w:r w:rsidRPr="00B52D8B">
        <w:rPr>
          <w:rFonts w:ascii="Gadugi" w:hAnsi="Gadugi" w:cs="Century Gothic"/>
          <w:b/>
          <w:szCs w:val="24"/>
          <w:lang w:val="es-CO"/>
        </w:rPr>
        <w:t xml:space="preserve"> </w:t>
      </w:r>
      <w:r w:rsidRPr="00651677">
        <w:rPr>
          <w:rFonts w:ascii="Gadugi" w:hAnsi="Gadugi" w:cs="Century Gothic"/>
          <w:szCs w:val="24"/>
          <w:lang w:val="es-CO"/>
        </w:rPr>
        <w:t xml:space="preserve">el impulso oficioso de la accionada (arts. 5 y 84 de la Ley 472 de 1998); se </w:t>
      </w:r>
      <w:r w:rsidRPr="00651677">
        <w:rPr>
          <w:rFonts w:ascii="Gadugi" w:hAnsi="Gadugi" w:cs="Century Gothic"/>
          <w:szCs w:val="24"/>
          <w:lang w:val="es-419"/>
        </w:rPr>
        <w:t xml:space="preserve">escanee copia de su tutela y </w:t>
      </w:r>
      <w:r w:rsidRPr="00651677">
        <w:rPr>
          <w:rFonts w:ascii="Gadugi" w:hAnsi="Gadugi" w:cs="Century Gothic"/>
          <w:szCs w:val="24"/>
          <w:lang w:val="es-CO"/>
        </w:rPr>
        <w:t>d</w:t>
      </w:r>
      <w:r w:rsidRPr="00651677">
        <w:rPr>
          <w:rFonts w:ascii="Gadugi" w:hAnsi="Gadugi" w:cs="Century Gothic"/>
          <w:szCs w:val="24"/>
          <w:lang w:val="es-419"/>
        </w:rPr>
        <w:t>el fallo a un correo electrónico</w:t>
      </w:r>
      <w:r w:rsidRPr="00651677">
        <w:rPr>
          <w:rFonts w:ascii="Gadugi" w:hAnsi="Gadugi" w:cs="Century Gothic"/>
          <w:szCs w:val="24"/>
          <w:lang w:val="es-CO"/>
        </w:rPr>
        <w:t xml:space="preserve">; se ordene a la accionada aporte copias de todos los documentos que solicita como pruebas. </w:t>
      </w:r>
    </w:p>
    <w:p w:rsidR="007D5634" w:rsidRPr="00651677" w:rsidRDefault="007D5634" w:rsidP="007D5634">
      <w:pPr>
        <w:spacing w:line="276" w:lineRule="auto"/>
        <w:jc w:val="both"/>
        <w:rPr>
          <w:rFonts w:ascii="Gadugi" w:hAnsi="Gadugi" w:cs="Century Gothic"/>
          <w:sz w:val="24"/>
          <w:szCs w:val="24"/>
          <w:lang w:val="es-CO"/>
        </w:rPr>
      </w:pPr>
      <w:r w:rsidRPr="00651677">
        <w:rPr>
          <w:rFonts w:ascii="Gadugi" w:hAnsi="Gadugi" w:cs="Century Gothic"/>
          <w:szCs w:val="24"/>
          <w:lang w:val="es-CO"/>
        </w:rPr>
        <w:t xml:space="preserve"> </w:t>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 w:val="24"/>
          <w:szCs w:val="24"/>
          <w:lang w:val="es-419"/>
        </w:rPr>
        <w:t xml:space="preserve">Dijo en su escrito que presentó una </w:t>
      </w:r>
      <w:r w:rsidRPr="00651677">
        <w:rPr>
          <w:rFonts w:ascii="Gadugi" w:hAnsi="Gadugi" w:cs="Century Gothic"/>
          <w:sz w:val="24"/>
          <w:szCs w:val="24"/>
          <w:lang w:val="es-CO"/>
        </w:rPr>
        <w:t xml:space="preserve">acción popular que quedó registrada en el referido despacho judicial con el número de radicación 2015-01112-00; en el que solicitó </w:t>
      </w:r>
      <w:r>
        <w:rPr>
          <w:rFonts w:ascii="Gadugi" w:hAnsi="Gadugi" w:cs="Century Gothic"/>
          <w:sz w:val="24"/>
          <w:szCs w:val="24"/>
          <w:lang w:val="es-419"/>
        </w:rPr>
        <w:t xml:space="preserve">que se </w:t>
      </w:r>
      <w:proofErr w:type="spellStart"/>
      <w:r w:rsidRPr="00651677">
        <w:rPr>
          <w:rFonts w:ascii="Gadugi" w:hAnsi="Gadugi" w:cs="Century Gothic"/>
          <w:sz w:val="24"/>
          <w:szCs w:val="24"/>
          <w:lang w:val="es-CO"/>
        </w:rPr>
        <w:t>informara</w:t>
      </w:r>
      <w:proofErr w:type="spellEnd"/>
      <w:r w:rsidRPr="00651677">
        <w:rPr>
          <w:rFonts w:ascii="Gadugi" w:hAnsi="Gadugi" w:cs="Century Gothic"/>
          <w:sz w:val="24"/>
          <w:szCs w:val="24"/>
          <w:lang w:val="es-CO"/>
        </w:rPr>
        <w:t xml:space="preserve"> a la comunidad por medio de la </w:t>
      </w:r>
      <w:r>
        <w:rPr>
          <w:rFonts w:ascii="Gadugi" w:hAnsi="Gadugi" w:cs="Century Gothic"/>
          <w:sz w:val="24"/>
          <w:szCs w:val="24"/>
          <w:lang w:val="es-419"/>
        </w:rPr>
        <w:t>e</w:t>
      </w:r>
      <w:proofErr w:type="spellStart"/>
      <w:r w:rsidRPr="00651677">
        <w:rPr>
          <w:rFonts w:ascii="Gadugi" w:hAnsi="Gadugi" w:cs="Century Gothic"/>
          <w:sz w:val="24"/>
          <w:szCs w:val="24"/>
          <w:lang w:val="es-CO"/>
        </w:rPr>
        <w:t>misora</w:t>
      </w:r>
      <w:proofErr w:type="spellEnd"/>
      <w:r w:rsidRPr="00651677">
        <w:rPr>
          <w:rFonts w:ascii="Gadugi" w:hAnsi="Gadugi" w:cs="Century Gothic"/>
          <w:sz w:val="24"/>
          <w:szCs w:val="24"/>
          <w:lang w:val="es-CO"/>
        </w:rPr>
        <w:t xml:space="preserve"> de la Policía Nacional, como lo ha hecho en otras ocasiones, o lo hiciera por medio de aviso en la cartelera del Juzgado o por la página web de la Rama Judicial o aplicara el artículo 60 de la Ley 270 de 1996, pero se negó a ello, pese a que le manifestó bajo juramento que no tiene vínculo laboral y lo poco que percibe económicamente lo utiliza en su subsistencia.</w:t>
      </w:r>
    </w:p>
    <w:p w:rsidR="007D5634" w:rsidRPr="00651677" w:rsidRDefault="007D5634" w:rsidP="007D5634">
      <w:pPr>
        <w:pStyle w:val="BodyText2"/>
        <w:spacing w:line="276" w:lineRule="auto"/>
        <w:rPr>
          <w:rFonts w:ascii="Gadugi" w:hAnsi="Gadugi" w:cs="Century Gothic"/>
          <w:szCs w:val="24"/>
        </w:rPr>
      </w:pPr>
    </w:p>
    <w:p w:rsidR="007D5634" w:rsidRPr="00651677" w:rsidRDefault="007D5634" w:rsidP="007D5634">
      <w:pPr>
        <w:pStyle w:val="BodyText2"/>
        <w:spacing w:line="276" w:lineRule="auto"/>
        <w:rPr>
          <w:rFonts w:ascii="Gadugi" w:hAnsi="Gadugi" w:cs="Arial"/>
          <w:bCs/>
          <w:szCs w:val="24"/>
        </w:rPr>
      </w:pPr>
      <w:r w:rsidRPr="00651677">
        <w:rPr>
          <w:rFonts w:ascii="Gadugi" w:hAnsi="Gadugi" w:cs="Century Gothic"/>
          <w:szCs w:val="24"/>
        </w:rPr>
        <w:t>Se dispuso el trámite respectivo y la vinculación d</w:t>
      </w:r>
      <w:r w:rsidRPr="00651677">
        <w:rPr>
          <w:rFonts w:ascii="Gadugi" w:hAnsi="Gadugi" w:cs="Century Gothic"/>
          <w:szCs w:val="24"/>
          <w:lang w:val="es-CO"/>
        </w:rPr>
        <w:t xml:space="preserve">el </w:t>
      </w:r>
      <w:r w:rsidRPr="00651677">
        <w:rPr>
          <w:rFonts w:ascii="Gadugi" w:hAnsi="Gadugi"/>
          <w:szCs w:val="24"/>
          <w:lang w:val="es-MX"/>
        </w:rPr>
        <w:t>agente del Ministerio</w:t>
      </w:r>
      <w:r w:rsidRPr="00651677">
        <w:rPr>
          <w:rFonts w:ascii="Gadugi" w:hAnsi="Gadugi"/>
          <w:b/>
          <w:szCs w:val="24"/>
          <w:lang w:val="es-MX"/>
        </w:rPr>
        <w:t xml:space="preserve"> </w:t>
      </w:r>
      <w:r w:rsidRPr="00651677">
        <w:rPr>
          <w:rFonts w:ascii="Gadugi" w:hAnsi="Gadugi"/>
          <w:szCs w:val="24"/>
          <w:lang w:val="es-MX"/>
        </w:rPr>
        <w:t xml:space="preserve">Público, la Defensoría del Pueblo regional Risaralda, la </w:t>
      </w:r>
      <w:r w:rsidRPr="00651677">
        <w:rPr>
          <w:rFonts w:ascii="Gadugi" w:hAnsi="Gadugi" w:cs="Arial"/>
          <w:bCs/>
          <w:szCs w:val="24"/>
        </w:rPr>
        <w:t xml:space="preserve">Procuraduría General de La Nación con sede en Valledupar (Cesar); la Alcaldía Municipal </w:t>
      </w:r>
      <w:r>
        <w:rPr>
          <w:rFonts w:ascii="Gadugi" w:hAnsi="Gadugi" w:cs="Arial"/>
          <w:bCs/>
          <w:szCs w:val="24"/>
          <w:lang w:val="es-419"/>
        </w:rPr>
        <w:t>-</w:t>
      </w:r>
      <w:r w:rsidRPr="00651677">
        <w:rPr>
          <w:rFonts w:ascii="Gadugi" w:hAnsi="Gadugi" w:cs="Arial"/>
          <w:bCs/>
          <w:szCs w:val="24"/>
        </w:rPr>
        <w:t>Sección Control Físico-, la Defensoría del Pueblo y la Oficina Asesora de Planeación Municipal de esa misma ciudad.</w:t>
      </w:r>
    </w:p>
    <w:p w:rsidR="007D5634" w:rsidRPr="00651677" w:rsidRDefault="007D5634" w:rsidP="007D5634">
      <w:pPr>
        <w:pStyle w:val="BodyText2"/>
        <w:spacing w:line="276" w:lineRule="auto"/>
        <w:rPr>
          <w:rFonts w:ascii="Gadugi" w:hAnsi="Gadugi" w:cs="Century Gothic"/>
          <w:szCs w:val="24"/>
          <w:lang w:val="es-CO"/>
        </w:rPr>
      </w:pPr>
    </w:p>
    <w:p w:rsidR="007D5634" w:rsidRPr="00651677" w:rsidRDefault="007D5634" w:rsidP="007D5634">
      <w:pPr>
        <w:pStyle w:val="BodyText2"/>
        <w:spacing w:line="276" w:lineRule="auto"/>
        <w:rPr>
          <w:rFonts w:ascii="Gadugi" w:hAnsi="Gadugi" w:cs="Century Gothic"/>
          <w:szCs w:val="24"/>
        </w:rPr>
      </w:pPr>
      <w:r w:rsidRPr="00651677">
        <w:rPr>
          <w:rFonts w:ascii="Gadugi" w:hAnsi="Gadugi" w:cs="Century Gothic"/>
          <w:szCs w:val="24"/>
          <w:lang w:val="es-419"/>
        </w:rPr>
        <w:t>La</w:t>
      </w:r>
      <w:r w:rsidRPr="00651677">
        <w:rPr>
          <w:rFonts w:ascii="Gadugi" w:hAnsi="Gadugi" w:cs="Century Gothic"/>
          <w:szCs w:val="24"/>
        </w:rPr>
        <w:t xml:space="preserve"> Procuradora Judicial Regional Risaralda, manifestó que la intervención de la agencia está orientada, como órgano de control, a la defensa </w:t>
      </w:r>
      <w:r w:rsidRPr="00651677">
        <w:rPr>
          <w:rFonts w:ascii="Gadugi" w:hAnsi="Gadugi" w:cs="Century Gothic"/>
          <w:szCs w:val="24"/>
        </w:rPr>
        <w:lastRenderedPageBreak/>
        <w:t>de los derechos e intereses colectivo</w:t>
      </w:r>
      <w:r>
        <w:rPr>
          <w:rFonts w:ascii="Gadugi" w:hAnsi="Gadugi" w:cs="Century Gothic"/>
          <w:szCs w:val="24"/>
          <w:lang w:val="es-419"/>
        </w:rPr>
        <w:t>s</w:t>
      </w:r>
      <w:r w:rsidRPr="00651677">
        <w:rPr>
          <w:rFonts w:ascii="Gadugi" w:hAnsi="Gadugi" w:cs="Century Gothic"/>
          <w:szCs w:val="24"/>
        </w:rPr>
        <w:t>.</w:t>
      </w:r>
      <w:r w:rsidRPr="00651677">
        <w:rPr>
          <w:rFonts w:ascii="Gadugi" w:hAnsi="Gadugi" w:cs="Century Gothic"/>
          <w:szCs w:val="24"/>
          <w:lang w:val="es-419"/>
        </w:rPr>
        <w:t xml:space="preserve"> E</w:t>
      </w:r>
      <w:r w:rsidRPr="00651677">
        <w:rPr>
          <w:rFonts w:ascii="Gadugi" w:hAnsi="Gadugi" w:cs="Century Gothic"/>
          <w:szCs w:val="24"/>
        </w:rPr>
        <w:t xml:space="preserve">l juzgado hizo remisión de las copias </w:t>
      </w:r>
      <w:r w:rsidRPr="00651677">
        <w:rPr>
          <w:rFonts w:ascii="Gadugi" w:hAnsi="Gadugi" w:cs="Century Gothic"/>
          <w:szCs w:val="24"/>
          <w:lang w:val="es-419"/>
        </w:rPr>
        <w:t xml:space="preserve">respectivas y </w:t>
      </w:r>
      <w:r w:rsidRPr="00651677">
        <w:rPr>
          <w:rFonts w:ascii="Gadugi" w:hAnsi="Gadugi" w:cs="Century Gothic"/>
          <w:szCs w:val="24"/>
        </w:rPr>
        <w:t>puso de presente que el proceso se dio por terminado mediante desistimiento tácito con auto que quedó en firme.</w:t>
      </w:r>
    </w:p>
    <w:p w:rsidR="007D5634" w:rsidRPr="00651677" w:rsidRDefault="007D5634" w:rsidP="007D5634">
      <w:pPr>
        <w:spacing w:line="276" w:lineRule="auto"/>
        <w:ind w:firstLine="2835"/>
        <w:jc w:val="both"/>
        <w:rPr>
          <w:rFonts w:ascii="Gadugi" w:hAnsi="Gadugi" w:cs="Arial"/>
          <w:b/>
          <w:sz w:val="24"/>
          <w:szCs w:val="24"/>
        </w:rPr>
      </w:pPr>
      <w:r w:rsidRPr="00651677">
        <w:rPr>
          <w:rFonts w:ascii="Gadugi" w:hAnsi="Gadugi" w:cs="Arial"/>
          <w:b/>
          <w:sz w:val="24"/>
          <w:szCs w:val="24"/>
        </w:rPr>
        <w:t>CONSIDERACIONES</w:t>
      </w:r>
    </w:p>
    <w:p w:rsidR="007D5634" w:rsidRPr="00651677" w:rsidRDefault="007D5634" w:rsidP="007D5634">
      <w:pPr>
        <w:spacing w:line="276" w:lineRule="auto"/>
        <w:ind w:firstLine="2835"/>
        <w:jc w:val="both"/>
        <w:rPr>
          <w:rFonts w:ascii="Gadugi" w:hAnsi="Gadugi" w:cs="Arial"/>
          <w:sz w:val="24"/>
          <w:szCs w:val="24"/>
        </w:rPr>
      </w:pPr>
    </w:p>
    <w:p w:rsidR="007D5634" w:rsidRPr="00651677" w:rsidRDefault="007D5634" w:rsidP="007D5634">
      <w:pPr>
        <w:spacing w:line="276" w:lineRule="auto"/>
        <w:ind w:firstLine="2835"/>
        <w:jc w:val="both"/>
        <w:rPr>
          <w:rFonts w:ascii="Gadugi" w:hAnsi="Gadugi" w:cs="Arial"/>
          <w:sz w:val="24"/>
          <w:szCs w:val="24"/>
        </w:rPr>
      </w:pPr>
    </w:p>
    <w:p w:rsidR="007D5634" w:rsidRPr="00651677" w:rsidRDefault="007D5634" w:rsidP="007D5634">
      <w:pPr>
        <w:pStyle w:val="BodyText2"/>
        <w:spacing w:line="276" w:lineRule="auto"/>
        <w:rPr>
          <w:rFonts w:ascii="Gadugi" w:hAnsi="Gadugi"/>
          <w:szCs w:val="24"/>
        </w:rPr>
      </w:pPr>
      <w:r w:rsidRPr="00651677">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D5634" w:rsidRPr="00651677" w:rsidRDefault="007D5634" w:rsidP="007D5634">
      <w:pPr>
        <w:spacing w:line="276" w:lineRule="auto"/>
        <w:ind w:firstLine="2835"/>
        <w:jc w:val="both"/>
        <w:rPr>
          <w:rFonts w:ascii="Gadugi" w:hAnsi="Gadugi"/>
          <w:sz w:val="24"/>
          <w:szCs w:val="24"/>
        </w:rPr>
      </w:pPr>
      <w:r w:rsidRPr="00651677">
        <w:rPr>
          <w:rFonts w:ascii="Gadugi" w:hAnsi="Gadugi"/>
          <w:sz w:val="24"/>
          <w:szCs w:val="24"/>
        </w:rPr>
        <w:t xml:space="preserve">  </w:t>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r>
    </w:p>
    <w:p w:rsidR="007D5634" w:rsidRPr="00651677" w:rsidRDefault="007D5634" w:rsidP="007D5634">
      <w:pPr>
        <w:spacing w:line="276" w:lineRule="auto"/>
        <w:jc w:val="both"/>
        <w:rPr>
          <w:rFonts w:ascii="Gadugi" w:hAnsi="Gadugi" w:cs="Arial"/>
          <w:sz w:val="24"/>
          <w:szCs w:val="24"/>
        </w:rPr>
      </w:pPr>
      <w:r w:rsidRPr="00651677">
        <w:rPr>
          <w:rFonts w:ascii="Gadugi" w:hAnsi="Gadugi"/>
          <w:sz w:val="24"/>
          <w:szCs w:val="24"/>
        </w:rPr>
        <w:t xml:space="preserve"> </w:t>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t xml:space="preserve">Se acude en esta oportunidad </w:t>
      </w:r>
      <w:r w:rsidRPr="00651677">
        <w:rPr>
          <w:rFonts w:ascii="Gadugi" w:hAnsi="Gadugi" w:cs="Arial"/>
          <w:sz w:val="24"/>
          <w:szCs w:val="24"/>
        </w:rPr>
        <w:t xml:space="preserve">en procura de los derechos fundamentales </w:t>
      </w:r>
      <w:r w:rsidRPr="00651677">
        <w:rPr>
          <w:rFonts w:ascii="Gadugi" w:hAnsi="Gadugi" w:cs="Arial"/>
          <w:i/>
          <w:sz w:val="24"/>
          <w:szCs w:val="24"/>
        </w:rPr>
        <w:t>“al debido proceso, igualdad y debida administración de justicia”</w:t>
      </w:r>
      <w:r w:rsidRPr="00651677">
        <w:rPr>
          <w:rFonts w:ascii="Gadugi" w:hAnsi="Gadugi" w:cs="Arial"/>
          <w:sz w:val="24"/>
          <w:szCs w:val="24"/>
        </w:rPr>
        <w:t>, bajo la premisa de que el Juzgado no accede a efectuar la publicación del aviso para informar a la comunidad de la acción popular de la referencia por medio de la Emisora de la Policía Nacional o en la página web de la Rama Judicial.</w:t>
      </w:r>
    </w:p>
    <w:p w:rsidR="007D5634" w:rsidRPr="00651677" w:rsidRDefault="007D5634" w:rsidP="007D5634">
      <w:pPr>
        <w:spacing w:line="276" w:lineRule="auto"/>
        <w:jc w:val="both"/>
        <w:rPr>
          <w:rFonts w:ascii="Gadugi" w:hAnsi="Gadugi" w:cs="Arial"/>
          <w:sz w:val="24"/>
          <w:szCs w:val="24"/>
        </w:rPr>
      </w:pPr>
    </w:p>
    <w:p w:rsidR="007D5634" w:rsidRPr="00651677" w:rsidRDefault="007D5634" w:rsidP="007D5634">
      <w:pPr>
        <w:pStyle w:val="BodyText2"/>
        <w:spacing w:line="276" w:lineRule="auto"/>
        <w:ind w:firstLine="0"/>
        <w:rPr>
          <w:rFonts w:ascii="Gadugi" w:hAnsi="Gadugi" w:cs="Arial"/>
        </w:rPr>
      </w:pPr>
      <w:r w:rsidRPr="00651677">
        <w:rPr>
          <w:rFonts w:ascii="Gadugi" w:hAnsi="Gadugi" w:cs="Arial"/>
          <w:szCs w:val="24"/>
        </w:rPr>
        <w:t xml:space="preserve">  </w:t>
      </w:r>
      <w:r w:rsidRPr="00651677">
        <w:rPr>
          <w:rFonts w:ascii="Gadugi" w:hAnsi="Gadugi" w:cs="Arial"/>
          <w:szCs w:val="24"/>
        </w:rPr>
        <w:tab/>
      </w:r>
      <w:r w:rsidRPr="00651677">
        <w:rPr>
          <w:rFonts w:ascii="Gadugi" w:hAnsi="Gadugi" w:cs="Arial"/>
          <w:szCs w:val="24"/>
        </w:rPr>
        <w:tab/>
      </w:r>
      <w:r w:rsidRPr="00651677">
        <w:rPr>
          <w:rFonts w:ascii="Gadugi" w:hAnsi="Gadugi" w:cs="Arial"/>
          <w:szCs w:val="24"/>
        </w:rPr>
        <w:tab/>
      </w:r>
      <w:r w:rsidRPr="00651677">
        <w:rPr>
          <w:rFonts w:ascii="Gadugi" w:hAnsi="Gadugi" w:cs="Arial"/>
          <w:szCs w:val="24"/>
        </w:rPr>
        <w:tab/>
      </w:r>
      <w:r w:rsidRPr="00651677">
        <w:rPr>
          <w:rFonts w:ascii="Gadugi" w:hAnsi="Gadugi" w:cs="Arial"/>
        </w:rPr>
        <w:t xml:space="preserve">Se sabe que </w:t>
      </w:r>
      <w:r w:rsidRPr="00651677">
        <w:rPr>
          <w:rFonts w:ascii="Gadugi" w:hAnsi="Gadugi"/>
        </w:rPr>
        <w:t xml:space="preserve">a pesar de la </w:t>
      </w:r>
      <w:proofErr w:type="spellStart"/>
      <w:r w:rsidRPr="00651677">
        <w:rPr>
          <w:rFonts w:ascii="Gadugi" w:hAnsi="Gadugi"/>
        </w:rPr>
        <w:t>inexequibilidad</w:t>
      </w:r>
      <w:proofErr w:type="spellEnd"/>
      <w:r w:rsidRPr="00651677">
        <w:rPr>
          <w:rFonts w:ascii="Gadugi" w:hAnsi="Gadugi"/>
        </w:rPr>
        <w:t xml:space="preserve"> de las normas que en el Decreto 2591 de 1991 preveían la acción de tutela contra providencias judiciales</w:t>
      </w:r>
      <w:r w:rsidRPr="00651677">
        <w:rPr>
          <w:rStyle w:val="Refdenotaalpie"/>
          <w:rFonts w:ascii="Gadugi" w:hAnsi="Gadugi"/>
        </w:rPr>
        <w:footnoteReference w:id="1"/>
      </w:r>
      <w:r w:rsidRPr="00651677">
        <w:rPr>
          <w:rFonts w:ascii="Gadugi" w:hAnsi="Gadugi"/>
        </w:rPr>
        <w:t xml:space="preserve">, tal mecanismo se abre paso en aquellos eventos en los que se incurra en una vía de hecho, o como se denominan ahora, criterios de </w:t>
      </w:r>
      <w:proofErr w:type="spellStart"/>
      <w:r w:rsidRPr="00651677">
        <w:rPr>
          <w:rFonts w:ascii="Gadugi" w:hAnsi="Gadugi"/>
        </w:rPr>
        <w:t>procedibilidad</w:t>
      </w:r>
      <w:proofErr w:type="spellEnd"/>
      <w:r w:rsidRPr="00651677">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651677">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651677">
        <w:rPr>
          <w:rFonts w:ascii="Gadugi" w:hAnsi="Gadugi"/>
        </w:rPr>
        <w:t>la parte actora identifique de manera razonable tanto los hechos que generaron la vulneración como los derechos vulnerados</w:t>
      </w:r>
      <w:r w:rsidRPr="00651677">
        <w:rPr>
          <w:rFonts w:ascii="Gadugi" w:hAnsi="Gadugi" w:cs="Arial"/>
        </w:rPr>
        <w:t xml:space="preserve"> </w:t>
      </w:r>
      <w:r w:rsidRPr="00651677">
        <w:rPr>
          <w:rFonts w:ascii="Gadugi" w:hAnsi="Gadugi" w:cs="Arial"/>
          <w:lang w:val="es-419"/>
        </w:rPr>
        <w:t>y</w:t>
      </w:r>
      <w:r w:rsidRPr="00651677">
        <w:rPr>
          <w:rFonts w:ascii="Gadugi" w:hAnsi="Gadugi" w:cs="Arial"/>
        </w:rPr>
        <w:t xml:space="preserve"> los hechos hayan sido cuestionados dentro del proceso; y (vi) que el fallo censurado no sea de tutela.</w:t>
      </w:r>
      <w:r w:rsidRPr="00651677">
        <w:rPr>
          <w:rFonts w:ascii="Gadugi" w:hAnsi="Gadugi" w:cs="Arial"/>
          <w:lang w:val="es-419"/>
        </w:rPr>
        <w:t xml:space="preserve"> </w:t>
      </w:r>
      <w:r w:rsidRPr="00651677">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7D5634" w:rsidRPr="00651677" w:rsidRDefault="007D5634" w:rsidP="007D5634">
      <w:pPr>
        <w:pStyle w:val="BodyText2"/>
        <w:spacing w:line="276" w:lineRule="auto"/>
        <w:ind w:firstLine="0"/>
        <w:rPr>
          <w:rFonts w:ascii="Gadugi" w:hAnsi="Gadugi" w:cs="Arial"/>
        </w:rPr>
      </w:pPr>
    </w:p>
    <w:p w:rsidR="007D5634" w:rsidRPr="00651677" w:rsidRDefault="007D5634" w:rsidP="007D5634">
      <w:pPr>
        <w:pStyle w:val="Textoindependiente21"/>
        <w:spacing w:line="276" w:lineRule="auto"/>
        <w:rPr>
          <w:rFonts w:ascii="Gadugi" w:hAnsi="Gadugi"/>
          <w:lang w:val="es-CO"/>
        </w:rPr>
      </w:pPr>
      <w:r w:rsidRPr="00651677">
        <w:rPr>
          <w:rFonts w:ascii="Gadugi" w:hAnsi="Gadugi"/>
          <w:lang w:val="es-419"/>
        </w:rPr>
        <w:lastRenderedPageBreak/>
        <w:t>Pues bien, para la Sala</w:t>
      </w:r>
      <w:r w:rsidRPr="00651677">
        <w:rPr>
          <w:rFonts w:ascii="Gadugi" w:hAnsi="Gadugi"/>
          <w:lang w:val="es-CO"/>
        </w:rPr>
        <w:t xml:space="preserve">, pueden darse por satisfechos los requisitos generales anunciados, en cuanto se pide la protección del derecho fundamental al debido proceso, se interpusieron los recursos pertinentes, la providencia que se ataca data de menos de seis meses; la situación fue ventilada dentro del mismo proceso, y no se trata de otra acción de tutela. </w:t>
      </w:r>
    </w:p>
    <w:p w:rsidR="007D5634" w:rsidRPr="00651677" w:rsidRDefault="007D5634" w:rsidP="007D5634">
      <w:pPr>
        <w:pStyle w:val="Textoindependiente21"/>
        <w:spacing w:line="276" w:lineRule="auto"/>
        <w:rPr>
          <w:rFonts w:ascii="Gadugi" w:hAnsi="Gadugi"/>
          <w:lang w:val="es-CO"/>
        </w:rPr>
      </w:pPr>
    </w:p>
    <w:p w:rsidR="007D5634" w:rsidRPr="00651677" w:rsidRDefault="007D5634" w:rsidP="007D5634">
      <w:pPr>
        <w:shd w:val="clear" w:color="auto" w:fill="FFFFFF"/>
        <w:spacing w:line="276" w:lineRule="auto"/>
        <w:jc w:val="both"/>
        <w:rPr>
          <w:rFonts w:ascii="Gadugi" w:hAnsi="Gadugi"/>
          <w:sz w:val="24"/>
          <w:szCs w:val="24"/>
        </w:rPr>
      </w:pPr>
      <w:r w:rsidRPr="00651677">
        <w:rPr>
          <w:rFonts w:ascii="Century Gothic" w:hAnsi="Century Gothic"/>
        </w:rPr>
        <w:t xml:space="preserve">  </w:t>
      </w:r>
      <w:r w:rsidRPr="00651677">
        <w:rPr>
          <w:rFonts w:ascii="Century Gothic" w:hAnsi="Century Gothic"/>
        </w:rPr>
        <w:tab/>
      </w:r>
      <w:r w:rsidRPr="00651677">
        <w:rPr>
          <w:rFonts w:ascii="Century Gothic" w:hAnsi="Century Gothic"/>
        </w:rPr>
        <w:tab/>
      </w:r>
      <w:r w:rsidRPr="00651677">
        <w:rPr>
          <w:rFonts w:ascii="Century Gothic" w:hAnsi="Century Gothic"/>
        </w:rPr>
        <w:tab/>
      </w:r>
      <w:r w:rsidRPr="00651677">
        <w:rPr>
          <w:rFonts w:ascii="Century Gothic" w:hAnsi="Century Gothic"/>
        </w:rPr>
        <w:tab/>
      </w:r>
      <w:r w:rsidRPr="00651677">
        <w:rPr>
          <w:rFonts w:ascii="Gadugi" w:hAnsi="Gadugi"/>
          <w:sz w:val="24"/>
          <w:szCs w:val="24"/>
        </w:rPr>
        <w:t xml:space="preserve">Ahora, si se acude a los requisitos específicos, se tiene que la cuestión se apuntala en el defecto material o sustantivo, </w:t>
      </w:r>
      <w:r w:rsidRPr="00651677">
        <w:rPr>
          <w:rFonts w:ascii="Gadugi" w:hAnsi="Gadugi"/>
          <w:sz w:val="24"/>
          <w:szCs w:val="24"/>
          <w:lang w:val="es-419"/>
        </w:rPr>
        <w:t xml:space="preserve">del que se ha dicho </w:t>
      </w:r>
      <w:r w:rsidRPr="00651677">
        <w:rPr>
          <w:rFonts w:ascii="Gadugi" w:hAnsi="Gadugi"/>
          <w:sz w:val="24"/>
          <w:szCs w:val="24"/>
        </w:rPr>
        <w:t>“</w:t>
      </w:r>
      <w:r w:rsidRPr="00651677">
        <w:rPr>
          <w:rFonts w:ascii="Gadugi" w:hAnsi="Gadugi"/>
          <w:i/>
          <w:sz w:val="24"/>
          <w:szCs w:val="24"/>
          <w:bdr w:val="none" w:sz="0" w:space="0" w:color="auto" w:frame="1"/>
        </w:rPr>
        <w:t>que</w:t>
      </w:r>
      <w:r w:rsidRPr="00651677">
        <w:rPr>
          <w:rFonts w:ascii="Gadugi" w:hAnsi="Gadugi"/>
          <w:sz w:val="24"/>
          <w:szCs w:val="24"/>
          <w:bdr w:val="none" w:sz="0" w:space="0" w:color="auto" w:frame="1"/>
        </w:rPr>
        <w:t xml:space="preserve"> </w:t>
      </w:r>
      <w:r w:rsidRPr="00651677">
        <w:rPr>
          <w:rFonts w:ascii="Gadugi" w:hAnsi="Gadugi"/>
          <w:i/>
          <w:iCs/>
          <w:sz w:val="24"/>
          <w:szCs w:val="24"/>
          <w:bdr w:val="none" w:sz="0" w:space="0" w:color="auto" w:frame="1"/>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651677">
        <w:rPr>
          <w:rFonts w:ascii="Gadugi" w:hAnsi="Gadugi"/>
          <w:sz w:val="24"/>
          <w:szCs w:val="24"/>
          <w:bdr w:val="none" w:sz="0" w:space="0" w:color="auto" w:frame="1"/>
        </w:rPr>
        <w:t>”</w:t>
      </w:r>
      <w:r w:rsidRPr="00651677">
        <w:rPr>
          <w:rStyle w:val="Refdenotaalpie"/>
          <w:rFonts w:ascii="Gadugi" w:hAnsi="Gadugi"/>
          <w:sz w:val="24"/>
          <w:szCs w:val="24"/>
          <w:bdr w:val="none" w:sz="0" w:space="0" w:color="auto" w:frame="1"/>
        </w:rPr>
        <w:footnoteReference w:id="2"/>
      </w:r>
      <w:r w:rsidRPr="00B52D8B">
        <w:rPr>
          <w:rFonts w:ascii="Gadugi" w:hAnsi="Gadugi"/>
          <w:sz w:val="24"/>
          <w:szCs w:val="24"/>
          <w:bdr w:val="none" w:sz="0" w:space="0" w:color="auto" w:frame="1"/>
          <w:vertAlign w:val="superscript"/>
          <w:lang w:val="es-419"/>
        </w:rPr>
        <w:t>-</w:t>
      </w:r>
      <w:r>
        <w:rPr>
          <w:rStyle w:val="Refdenotaalpie"/>
          <w:rFonts w:ascii="Gadugi" w:hAnsi="Gadugi"/>
          <w:sz w:val="24"/>
          <w:szCs w:val="24"/>
          <w:bdr w:val="none" w:sz="0" w:space="0" w:color="auto" w:frame="1"/>
          <w:lang w:val="es-419"/>
        </w:rPr>
        <w:footnoteReference w:id="3"/>
      </w:r>
      <w:r w:rsidRPr="00651677">
        <w:rPr>
          <w:rFonts w:ascii="Gadugi" w:hAnsi="Gadugi"/>
          <w:sz w:val="24"/>
          <w:szCs w:val="24"/>
        </w:rPr>
        <w:t xml:space="preserve">, como quiera que se pone en entredicho la posición de la funcionaria de exigir de parte del actor popular </w:t>
      </w:r>
      <w:r>
        <w:rPr>
          <w:rFonts w:ascii="Gadugi" w:hAnsi="Gadugi"/>
          <w:sz w:val="24"/>
          <w:szCs w:val="24"/>
          <w:lang w:val="es-419"/>
        </w:rPr>
        <w:t xml:space="preserve">que </w:t>
      </w:r>
      <w:r w:rsidRPr="00651677">
        <w:rPr>
          <w:rFonts w:ascii="Gadugi" w:hAnsi="Gadugi"/>
          <w:sz w:val="24"/>
          <w:szCs w:val="24"/>
        </w:rPr>
        <w:t>cumpla con la publicación del aviso por medio del cual se le informa a la comunidad sobre la iniciación de la respectiva demanda, por cuanto se incumple lo prevenido en el artículo 5º de la ley 472 de 1998, sobre el impulso oficioso de esa clase de demandas.</w:t>
      </w:r>
    </w:p>
    <w:p w:rsidR="007D5634" w:rsidRPr="00651677" w:rsidRDefault="007D5634" w:rsidP="007D5634">
      <w:pPr>
        <w:pStyle w:val="Textoindependiente"/>
        <w:spacing w:line="276" w:lineRule="auto"/>
        <w:ind w:firstLine="2835"/>
        <w:rPr>
          <w:rFonts w:ascii="Gadugi" w:hAnsi="Gadugi"/>
          <w:szCs w:val="24"/>
        </w:rPr>
      </w:pPr>
    </w:p>
    <w:p w:rsidR="007D5634" w:rsidRPr="00651677" w:rsidRDefault="007D5634" w:rsidP="007D5634">
      <w:pPr>
        <w:pStyle w:val="Textoindependiente"/>
        <w:spacing w:line="276" w:lineRule="auto"/>
        <w:ind w:firstLine="2835"/>
        <w:rPr>
          <w:rFonts w:ascii="Gadugi" w:hAnsi="Gadugi"/>
          <w:szCs w:val="24"/>
        </w:rPr>
      </w:pPr>
      <w:r w:rsidRPr="00651677">
        <w:rPr>
          <w:rFonts w:ascii="Gadugi" w:hAnsi="Gadugi"/>
          <w:szCs w:val="24"/>
        </w:rPr>
        <w:t xml:space="preserve">Para la Sala, a pesar de las explicaciones que blande el accionante, no hay criterios constitucionales que permitan deducir el resquebrajamiento de los derechos fundamentales invocados. En efecto, lo que se discute, como viene de verse, es que dentro de la acción popular que radicó ante el juzgado accionado, con auto del 28 de abril de 2016, </w:t>
      </w:r>
      <w:r w:rsidRPr="00651677">
        <w:rPr>
          <w:rFonts w:ascii="Gadugi" w:hAnsi="Gadugi"/>
          <w:szCs w:val="24"/>
          <w:lang w:val="es-419"/>
        </w:rPr>
        <w:t xml:space="preserve">se </w:t>
      </w:r>
      <w:r w:rsidRPr="00651677">
        <w:rPr>
          <w:rFonts w:ascii="Gadugi" w:hAnsi="Gadugi"/>
          <w:szCs w:val="24"/>
        </w:rPr>
        <w:t xml:space="preserve">solicitó </w:t>
      </w:r>
      <w:r w:rsidRPr="00651677">
        <w:rPr>
          <w:rFonts w:ascii="Gadugi" w:hAnsi="Gadugi"/>
          <w:szCs w:val="24"/>
          <w:lang w:val="es-419"/>
        </w:rPr>
        <w:t>a</w:t>
      </w:r>
      <w:r w:rsidRPr="00651677">
        <w:rPr>
          <w:rFonts w:ascii="Gadugi" w:hAnsi="Gadugi"/>
          <w:szCs w:val="24"/>
        </w:rPr>
        <w:t xml:space="preserve"> la parte actora </w:t>
      </w:r>
      <w:r w:rsidRPr="00651677">
        <w:rPr>
          <w:rFonts w:ascii="Gadugi" w:hAnsi="Gadugi"/>
          <w:szCs w:val="24"/>
          <w:lang w:val="es-419"/>
        </w:rPr>
        <w:t xml:space="preserve">que </w:t>
      </w:r>
      <w:r w:rsidRPr="00651677">
        <w:rPr>
          <w:rFonts w:ascii="Gadugi" w:hAnsi="Gadugi"/>
          <w:szCs w:val="24"/>
        </w:rPr>
        <w:t>cumpliera con la carga de la notificación a  los miembros de la comunidad, lo que fue objeto de recurso de reposición a la postre con decisión no favorable a sus intereses.</w:t>
      </w:r>
    </w:p>
    <w:p w:rsidR="007D5634" w:rsidRPr="00651677" w:rsidRDefault="007D5634" w:rsidP="007D5634">
      <w:pPr>
        <w:pStyle w:val="Textoindependiente"/>
        <w:spacing w:line="276" w:lineRule="auto"/>
        <w:ind w:firstLine="2835"/>
        <w:rPr>
          <w:rFonts w:ascii="Gadugi" w:hAnsi="Gadugi"/>
          <w:szCs w:val="24"/>
        </w:rPr>
      </w:pPr>
    </w:p>
    <w:p w:rsidR="007D5634" w:rsidRPr="00651677" w:rsidRDefault="007D5634" w:rsidP="007D5634">
      <w:pPr>
        <w:pStyle w:val="Textoindependiente"/>
        <w:spacing w:line="276" w:lineRule="auto"/>
        <w:ind w:firstLine="2835"/>
        <w:rPr>
          <w:rFonts w:ascii="Gadugi" w:hAnsi="Gadugi"/>
          <w:szCs w:val="24"/>
        </w:rPr>
      </w:pPr>
      <w:r w:rsidRPr="00651677">
        <w:rPr>
          <w:rFonts w:ascii="Gadugi" w:hAnsi="Gadugi"/>
          <w:szCs w:val="24"/>
        </w:rPr>
        <w:t xml:space="preserve">Y esa resolución, por sí sola, no alcanza a trasgredir los derechos de aquel, porque la aplicación e intelección que al asunto le dio la funcionaria de la causa, por más discutible que le parezca al libelista, y aun si pudiera admitir otras posiciones, no lleva inserta la vulneración de un derecho fundamental, que es lo que por esta vía se puede proteger. Por demás, nada de arbitrario o antojadizo se advierte en </w:t>
      </w:r>
      <w:r w:rsidRPr="00651677">
        <w:rPr>
          <w:rFonts w:ascii="Gadugi" w:hAnsi="Gadugi"/>
          <w:szCs w:val="24"/>
          <w:lang w:val="es-419"/>
        </w:rPr>
        <w:t>la decisión de la funcionaria,</w:t>
      </w:r>
      <w:r w:rsidRPr="00651677">
        <w:rPr>
          <w:rFonts w:ascii="Gadugi" w:hAnsi="Gadugi"/>
          <w:szCs w:val="24"/>
        </w:rPr>
        <w:t xml:space="preserve"> con lo que al juez de tutela le está vedado intervenir, pues tiene dicho sobre el particular la jurisprudencia</w:t>
      </w:r>
      <w:r w:rsidRPr="00651677">
        <w:rPr>
          <w:rStyle w:val="Refdenotaalpie"/>
          <w:rFonts w:ascii="Gadugi" w:hAnsi="Gadugi"/>
          <w:szCs w:val="24"/>
        </w:rPr>
        <w:footnoteReference w:id="4"/>
      </w:r>
      <w:r w:rsidRPr="00651677">
        <w:rPr>
          <w:rFonts w:ascii="Gadugi" w:hAnsi="Gadugi"/>
          <w:szCs w:val="24"/>
        </w:rPr>
        <w:t xml:space="preserve"> que:</w:t>
      </w:r>
    </w:p>
    <w:p w:rsidR="007D5634" w:rsidRPr="00651677" w:rsidRDefault="007D5634" w:rsidP="007D5634">
      <w:pPr>
        <w:pStyle w:val="Textoindependiente3"/>
        <w:spacing w:line="276" w:lineRule="auto"/>
        <w:ind w:left="851" w:right="475" w:firstLine="1984"/>
        <w:rPr>
          <w:rFonts w:ascii="Century Gothic" w:hAnsi="Century Gothic"/>
          <w:b/>
          <w:sz w:val="24"/>
          <w:szCs w:val="24"/>
        </w:rPr>
      </w:pPr>
    </w:p>
    <w:p w:rsidR="007D5634" w:rsidRPr="00651677" w:rsidRDefault="007D5634" w:rsidP="007D5634">
      <w:pPr>
        <w:spacing w:line="276" w:lineRule="auto"/>
        <w:ind w:left="851" w:right="475" w:firstLine="1984"/>
        <w:jc w:val="both"/>
        <w:rPr>
          <w:rFonts w:ascii="Arial Narrow" w:hAnsi="Arial Narrow"/>
          <w:iCs/>
          <w:sz w:val="24"/>
          <w:szCs w:val="24"/>
        </w:rPr>
      </w:pPr>
      <w:r w:rsidRPr="00651677">
        <w:rPr>
          <w:rFonts w:ascii="Arial Narrow" w:hAnsi="Arial Narrow"/>
          <w:iCs/>
          <w:sz w:val="24"/>
          <w:szCs w:val="24"/>
        </w:rPr>
        <w:lastRenderedPageBreak/>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7D5634" w:rsidRPr="00651677" w:rsidRDefault="007D5634" w:rsidP="007D5634">
      <w:pPr>
        <w:spacing w:line="276" w:lineRule="auto"/>
        <w:ind w:left="851" w:right="475" w:firstLine="1984"/>
        <w:jc w:val="both"/>
        <w:rPr>
          <w:rFonts w:ascii="Arial Narrow" w:hAnsi="Arial Narrow"/>
          <w:iCs/>
          <w:sz w:val="24"/>
          <w:szCs w:val="24"/>
        </w:rPr>
      </w:pPr>
    </w:p>
    <w:p w:rsidR="007D5634" w:rsidRPr="00651677" w:rsidRDefault="007D5634" w:rsidP="007D5634">
      <w:pPr>
        <w:spacing w:line="276" w:lineRule="auto"/>
        <w:ind w:left="851" w:right="475" w:firstLine="1984"/>
        <w:jc w:val="both"/>
        <w:rPr>
          <w:rFonts w:ascii="Arial Narrow" w:hAnsi="Arial Narrow"/>
          <w:iCs/>
          <w:sz w:val="24"/>
          <w:szCs w:val="24"/>
        </w:rPr>
      </w:pPr>
      <w:r w:rsidRPr="00651677">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p>
    <w:p w:rsidR="007D5634" w:rsidRPr="00651677" w:rsidRDefault="007D5634" w:rsidP="007D5634">
      <w:pPr>
        <w:pStyle w:val="Textoindependiente"/>
        <w:spacing w:line="276" w:lineRule="auto"/>
        <w:rPr>
          <w:rFonts w:ascii="Arial Narrow" w:hAnsi="Arial Narrow"/>
          <w:b/>
          <w:szCs w:val="24"/>
        </w:rPr>
      </w:pPr>
    </w:p>
    <w:p w:rsidR="007D5634" w:rsidRPr="00651677" w:rsidRDefault="007D5634" w:rsidP="007D5634">
      <w:pPr>
        <w:pStyle w:val="Textoindependiente21"/>
        <w:spacing w:line="276" w:lineRule="auto"/>
        <w:ind w:firstLine="0"/>
        <w:rPr>
          <w:rFonts w:ascii="Arial Narrow" w:hAnsi="Arial Narrow"/>
        </w:rPr>
      </w:pPr>
      <w:r w:rsidRPr="00651677">
        <w:rPr>
          <w:rFonts w:ascii="Gadugi" w:hAnsi="Gadugi"/>
        </w:rPr>
        <w:t xml:space="preserve"> </w:t>
      </w:r>
      <w:r w:rsidRPr="00651677">
        <w:rPr>
          <w:rFonts w:ascii="Gadugi" w:hAnsi="Gadugi"/>
        </w:rPr>
        <w:tab/>
      </w:r>
      <w:r w:rsidRPr="00651677">
        <w:rPr>
          <w:rFonts w:ascii="Gadugi" w:hAnsi="Gadugi"/>
        </w:rPr>
        <w:tab/>
      </w:r>
      <w:r w:rsidRPr="00651677">
        <w:rPr>
          <w:rFonts w:ascii="Gadugi" w:hAnsi="Gadugi"/>
        </w:rPr>
        <w:tab/>
      </w:r>
      <w:r w:rsidRPr="00651677">
        <w:rPr>
          <w:rFonts w:ascii="Gadugi" w:hAnsi="Gadugi"/>
        </w:rPr>
        <w:tab/>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no </w:t>
      </w:r>
      <w:r w:rsidRPr="00651677">
        <w:rPr>
          <w:rFonts w:ascii="Gadugi" w:hAnsi="Gadugi"/>
          <w:lang w:val="es-CO"/>
        </w:rPr>
        <w:t>había allí ninguna carga desproporcionada, irracional o ilegal; al contrario, el demandante está llamado a cumplir unas mínimas reglas dentro de la acción popular, como esta, de hacerle saber a la comunidad sobre la iniciación del trámite, según ha sido aceptado por la Sala de Casación Civil de la Corte Suprema de Justicia</w:t>
      </w:r>
      <w:r w:rsidRPr="00651677">
        <w:rPr>
          <w:rStyle w:val="Refdenotaalpie"/>
          <w:rFonts w:ascii="Gadugi" w:hAnsi="Gadugi"/>
          <w:lang w:val="es-CO"/>
        </w:rPr>
        <w:footnoteReference w:id="5"/>
      </w:r>
      <w:r w:rsidRPr="00651677">
        <w:rPr>
          <w:rFonts w:ascii="Gadugi" w:hAnsi="Gadugi"/>
          <w:lang w:val="es-CO"/>
        </w:rPr>
        <w:t xml:space="preserve"> y el Consejo de Estado</w:t>
      </w:r>
      <w:r w:rsidRPr="00651677">
        <w:rPr>
          <w:rStyle w:val="Refdenotaalpie"/>
          <w:rFonts w:ascii="Gadugi" w:hAnsi="Gadugi"/>
          <w:lang w:val="es-CO"/>
        </w:rPr>
        <w:footnoteReference w:id="6"/>
      </w:r>
      <w:r w:rsidRPr="00651677">
        <w:rPr>
          <w:rFonts w:ascii="Gadugi" w:hAnsi="Gadugi"/>
          <w:lang w:val="es-CO"/>
        </w:rPr>
        <w:t xml:space="preserve">, lo cual permite concluir </w:t>
      </w:r>
      <w:r w:rsidRPr="00651677">
        <w:rPr>
          <w:rFonts w:ascii="Gadugi" w:hAnsi="Gadugi"/>
        </w:rPr>
        <w:t>que la posición del juzgado no es producto de una descabellada e irregular posición jurídica que deba removerse por esta especial senda, con lo cual</w:t>
      </w:r>
      <w:r w:rsidRPr="00651677">
        <w:rPr>
          <w:rFonts w:ascii="Gadugi" w:hAnsi="Gadugi"/>
          <w:lang w:val="es-MX"/>
        </w:rPr>
        <w:t>, el amparo frente al Juzgado accionado se negará</w:t>
      </w:r>
      <w:r>
        <w:rPr>
          <w:rFonts w:ascii="Gadugi" w:hAnsi="Gadugi"/>
          <w:lang w:val="es-419"/>
        </w:rPr>
        <w:t>.</w:t>
      </w:r>
    </w:p>
    <w:p w:rsidR="007D5634" w:rsidRPr="00651677" w:rsidRDefault="007D5634" w:rsidP="007D5634">
      <w:pPr>
        <w:spacing w:line="276" w:lineRule="auto"/>
        <w:jc w:val="both"/>
        <w:rPr>
          <w:rFonts w:ascii="Gadugi" w:hAnsi="Gadugi"/>
          <w:sz w:val="24"/>
          <w:szCs w:val="24"/>
          <w:lang w:val="es-419"/>
        </w:rPr>
      </w:pPr>
    </w:p>
    <w:p w:rsidR="007D5634" w:rsidRPr="00651677" w:rsidRDefault="007D5634" w:rsidP="007D5634">
      <w:pPr>
        <w:spacing w:line="276" w:lineRule="auto"/>
        <w:ind w:right="51"/>
        <w:jc w:val="both"/>
        <w:rPr>
          <w:rFonts w:ascii="Gadugi" w:hAnsi="Gadugi"/>
          <w:sz w:val="24"/>
          <w:szCs w:val="24"/>
          <w:lang w:val="es-MX"/>
        </w:rPr>
      </w:pPr>
      <w:r w:rsidRPr="00651677">
        <w:rPr>
          <w:rFonts w:ascii="Gadugi" w:hAnsi="Gadugi"/>
          <w:sz w:val="24"/>
          <w:szCs w:val="24"/>
          <w:lang w:val="es-CO"/>
        </w:rPr>
        <w:t xml:space="preserve">  </w:t>
      </w:r>
      <w:r w:rsidRPr="00651677">
        <w:rPr>
          <w:rFonts w:ascii="Gadugi" w:hAnsi="Gadugi"/>
          <w:sz w:val="24"/>
          <w:szCs w:val="24"/>
          <w:lang w:val="es-CO"/>
        </w:rPr>
        <w:tab/>
      </w:r>
      <w:r w:rsidRPr="00651677">
        <w:rPr>
          <w:rFonts w:ascii="Gadugi" w:hAnsi="Gadugi"/>
          <w:sz w:val="24"/>
          <w:szCs w:val="24"/>
          <w:lang w:val="es-CO"/>
        </w:rPr>
        <w:tab/>
      </w:r>
      <w:r w:rsidRPr="00651677">
        <w:rPr>
          <w:rFonts w:ascii="Gadugi" w:hAnsi="Gadugi"/>
          <w:sz w:val="24"/>
          <w:szCs w:val="24"/>
          <w:lang w:val="es-CO"/>
        </w:rPr>
        <w:tab/>
      </w:r>
      <w:r w:rsidRPr="00651677">
        <w:rPr>
          <w:rFonts w:ascii="Gadugi" w:hAnsi="Gadugi"/>
          <w:sz w:val="24"/>
          <w:szCs w:val="24"/>
          <w:lang w:val="es-CO"/>
        </w:rPr>
        <w:tab/>
        <w:t xml:space="preserve"> </w:t>
      </w:r>
      <w:r w:rsidRPr="00651677">
        <w:rPr>
          <w:rFonts w:ascii="Gadugi" w:hAnsi="Gadugi" w:cs="Arial"/>
          <w:sz w:val="24"/>
          <w:szCs w:val="24"/>
          <w:lang w:val="es-CO"/>
        </w:rPr>
        <w:t>Con referencia a las “</w:t>
      </w:r>
      <w:r w:rsidRPr="00651677">
        <w:rPr>
          <w:rFonts w:ascii="Gadugi" w:hAnsi="Gadugi" w:cs="Arial"/>
          <w:i/>
          <w:sz w:val="24"/>
          <w:szCs w:val="24"/>
          <w:lang w:val="es-CO"/>
        </w:rPr>
        <w:t>pretensiones</w:t>
      </w:r>
      <w:r w:rsidRPr="00651677">
        <w:rPr>
          <w:rFonts w:ascii="Gadugi" w:hAnsi="Gadugi" w:cs="Arial"/>
          <w:sz w:val="24"/>
          <w:szCs w:val="24"/>
          <w:lang w:val="es-CO"/>
        </w:rPr>
        <w:t xml:space="preserve">” </w:t>
      </w:r>
      <w:r w:rsidRPr="00651677">
        <w:rPr>
          <w:rFonts w:ascii="Gadugi" w:hAnsi="Gadugi" w:cs="Arial"/>
          <w:sz w:val="24"/>
          <w:szCs w:val="24"/>
          <w:lang w:val="es-419"/>
        </w:rPr>
        <w:t xml:space="preserve">de que se escanee su tutela y se </w:t>
      </w:r>
      <w:r w:rsidRPr="00651677">
        <w:rPr>
          <w:rFonts w:ascii="Gadugi" w:hAnsi="Gadugi" w:cs="Arial"/>
          <w:sz w:val="24"/>
          <w:szCs w:val="24"/>
          <w:lang w:val="es-CO"/>
        </w:rPr>
        <w:t>remita</w:t>
      </w:r>
      <w:r w:rsidRPr="00651677">
        <w:rPr>
          <w:rFonts w:ascii="Gadugi" w:hAnsi="Gadugi" w:cs="Arial"/>
          <w:sz w:val="24"/>
          <w:szCs w:val="24"/>
          <w:lang w:val="es-419"/>
        </w:rPr>
        <w:t xml:space="preserve"> copia del fallo a su correo electrónico,</w:t>
      </w:r>
      <w:r w:rsidRPr="00651677">
        <w:rPr>
          <w:rFonts w:ascii="Gadugi" w:hAnsi="Gadugi" w:cs="Arial"/>
          <w:sz w:val="24"/>
          <w:szCs w:val="24"/>
          <w:lang w:val="es-CO"/>
        </w:rPr>
        <w:t xml:space="preserve"> se tiene que de todo lo actuado se le envía copia </w:t>
      </w:r>
      <w:r w:rsidRPr="00651677">
        <w:rPr>
          <w:rFonts w:ascii="Gadugi" w:hAnsi="Gadugi" w:cs="Arial"/>
          <w:sz w:val="24"/>
          <w:szCs w:val="24"/>
          <w:lang w:val="es-419"/>
        </w:rPr>
        <w:t xml:space="preserve">al </w:t>
      </w:r>
      <w:r w:rsidRPr="00651677">
        <w:rPr>
          <w:rFonts w:ascii="Gadugi" w:hAnsi="Gadugi" w:cs="Arial"/>
          <w:sz w:val="24"/>
          <w:szCs w:val="24"/>
          <w:lang w:val="es-CO"/>
        </w:rPr>
        <w:t>correo electrónico suministrado para recibir notificaciones personales</w:t>
      </w:r>
      <w:r w:rsidRPr="00651677">
        <w:rPr>
          <w:rFonts w:ascii="Gadugi" w:hAnsi="Gadugi" w:cs="Arial"/>
          <w:sz w:val="24"/>
          <w:szCs w:val="24"/>
          <w:lang w:val="es-419"/>
        </w:rPr>
        <w:t>.</w:t>
      </w:r>
      <w:r w:rsidRPr="00651677">
        <w:rPr>
          <w:rFonts w:ascii="Gadugi" w:hAnsi="Gadugi" w:cs="Arial"/>
          <w:sz w:val="24"/>
          <w:szCs w:val="24"/>
          <w:lang w:val="es-CO"/>
        </w:rPr>
        <w:t xml:space="preserve"> </w:t>
      </w:r>
      <w:r w:rsidRPr="00651677">
        <w:rPr>
          <w:rFonts w:ascii="Gadugi" w:hAnsi="Gadugi"/>
          <w:sz w:val="24"/>
          <w:szCs w:val="24"/>
          <w:lang w:val="es-MX"/>
        </w:rPr>
        <w:tab/>
      </w:r>
    </w:p>
    <w:p w:rsidR="007D5634" w:rsidRPr="00651677" w:rsidRDefault="007D5634" w:rsidP="007D5634">
      <w:pPr>
        <w:spacing w:line="276" w:lineRule="auto"/>
        <w:ind w:right="51"/>
        <w:jc w:val="both"/>
        <w:rPr>
          <w:rFonts w:ascii="Gadugi" w:hAnsi="Gadugi"/>
          <w:sz w:val="24"/>
          <w:szCs w:val="24"/>
          <w:lang w:val="es-MX"/>
        </w:rPr>
      </w:pPr>
    </w:p>
    <w:p w:rsidR="007D5634" w:rsidRPr="00651677" w:rsidRDefault="007D5634" w:rsidP="007D5634">
      <w:pPr>
        <w:spacing w:line="276" w:lineRule="auto"/>
        <w:ind w:right="51"/>
        <w:jc w:val="both"/>
        <w:rPr>
          <w:rFonts w:ascii="Gadugi" w:hAnsi="Gadugi"/>
          <w:sz w:val="24"/>
          <w:szCs w:val="24"/>
          <w:lang w:val="es-MX"/>
        </w:rPr>
      </w:pPr>
      <w:r w:rsidRPr="00651677">
        <w:rPr>
          <w:rFonts w:ascii="Gadugi" w:hAnsi="Gadugi"/>
          <w:sz w:val="24"/>
          <w:szCs w:val="24"/>
          <w:lang w:val="es-MX"/>
        </w:rPr>
        <w:lastRenderedPageBreak/>
        <w:t xml:space="preserve">   </w:t>
      </w:r>
      <w:r w:rsidRPr="00651677">
        <w:rPr>
          <w:rFonts w:ascii="Gadugi" w:hAnsi="Gadugi"/>
          <w:sz w:val="24"/>
          <w:szCs w:val="24"/>
          <w:lang w:val="es-MX"/>
        </w:rPr>
        <w:tab/>
      </w:r>
      <w:r w:rsidRPr="00651677">
        <w:rPr>
          <w:rFonts w:ascii="Gadugi" w:hAnsi="Gadugi"/>
          <w:sz w:val="24"/>
          <w:szCs w:val="24"/>
          <w:lang w:val="es-MX"/>
        </w:rPr>
        <w:tab/>
      </w:r>
      <w:r w:rsidRPr="00651677">
        <w:rPr>
          <w:rFonts w:ascii="Gadugi" w:hAnsi="Gadugi"/>
          <w:sz w:val="24"/>
          <w:szCs w:val="24"/>
          <w:lang w:val="es-MX"/>
        </w:rPr>
        <w:tab/>
      </w:r>
      <w:r w:rsidRPr="00651677">
        <w:rPr>
          <w:rFonts w:ascii="Gadugi" w:hAnsi="Gadugi"/>
          <w:sz w:val="24"/>
          <w:szCs w:val="24"/>
          <w:lang w:val="es-MX"/>
        </w:rPr>
        <w:tab/>
        <w:t>Se negarán por infundadas las demás pretensiones elevadas frente al Juzgado, tanto más cuando las mismas debe elevarlas directamente allí.</w:t>
      </w:r>
    </w:p>
    <w:p w:rsidR="007D5634" w:rsidRPr="00651677" w:rsidRDefault="007D5634" w:rsidP="007D5634">
      <w:pPr>
        <w:spacing w:line="276" w:lineRule="auto"/>
        <w:ind w:right="51"/>
        <w:jc w:val="both"/>
        <w:rPr>
          <w:rFonts w:ascii="Gadugi" w:hAnsi="Gadugi"/>
          <w:sz w:val="24"/>
          <w:szCs w:val="24"/>
          <w:lang w:val="es-MX"/>
        </w:rPr>
      </w:pPr>
    </w:p>
    <w:p w:rsidR="007D5634" w:rsidRPr="00651677" w:rsidRDefault="007D5634" w:rsidP="007D5634">
      <w:pPr>
        <w:pStyle w:val="NoSpacing"/>
        <w:spacing w:line="276" w:lineRule="auto"/>
        <w:ind w:right="51"/>
        <w:jc w:val="both"/>
        <w:rPr>
          <w:rFonts w:ascii="Gadugi" w:hAnsi="Gadugi"/>
        </w:rPr>
      </w:pPr>
      <w:r w:rsidRPr="00651677">
        <w:rPr>
          <w:rFonts w:ascii="Gadugi" w:hAnsi="Gadugi" w:cs="Arial"/>
        </w:rPr>
        <w:t xml:space="preserve">  </w:t>
      </w:r>
      <w:r w:rsidRPr="00651677">
        <w:rPr>
          <w:rFonts w:ascii="Gadugi" w:hAnsi="Gadugi" w:cs="Arial"/>
        </w:rPr>
        <w:tab/>
      </w:r>
      <w:r w:rsidRPr="00651677">
        <w:rPr>
          <w:rFonts w:ascii="Gadugi" w:hAnsi="Gadugi" w:cs="Arial"/>
        </w:rPr>
        <w:tab/>
      </w:r>
      <w:r w:rsidRPr="00651677">
        <w:rPr>
          <w:rFonts w:ascii="Gadugi" w:hAnsi="Gadugi" w:cs="Arial"/>
        </w:rPr>
        <w:tab/>
      </w:r>
      <w:r w:rsidRPr="00651677">
        <w:rPr>
          <w:rFonts w:ascii="Gadugi" w:hAnsi="Gadugi" w:cs="Arial"/>
        </w:rPr>
        <w:tab/>
        <w:t xml:space="preserve">Sobre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651677">
        <w:rPr>
          <w:rFonts w:ascii="Gadugi" w:hAnsi="Gadugi" w:cs="Arial"/>
          <w:lang w:val="es-419"/>
        </w:rPr>
        <w:t>por</w:t>
      </w:r>
      <w:r w:rsidRPr="00651677">
        <w:rPr>
          <w:rFonts w:ascii="Gadugi" w:hAnsi="Gadugi" w:cs="Arial"/>
        </w:rPr>
        <w:t xml:space="preserve"> los mismos hechos e iguales pretensiones que acá se consignan, la Sala de Casación Civil de la Corte Suprema de Justicia se ha ocupado del tema y</w:t>
      </w:r>
      <w:r w:rsidRPr="00651677">
        <w:rPr>
          <w:rFonts w:ascii="Gadugi" w:hAnsi="Gadugi" w:cs="Arial"/>
          <w:lang w:val="es-419"/>
        </w:rPr>
        <w:t xml:space="preserve"> </w:t>
      </w:r>
      <w:r w:rsidRPr="00651677">
        <w:rPr>
          <w:rFonts w:ascii="Gadugi" w:hAnsi="Gadugi" w:cs="Arial"/>
        </w:rPr>
        <w:t>en reciente oportunidad sobre el particular, en la que trae a colación pronunciamientos anteriores, indicó</w:t>
      </w:r>
      <w:r w:rsidRPr="00651677">
        <w:rPr>
          <w:rFonts w:ascii="Gadugi" w:hAnsi="Gadugi"/>
        </w:rPr>
        <w:t>:</w:t>
      </w:r>
    </w:p>
    <w:p w:rsidR="007D5634" w:rsidRPr="00651677" w:rsidRDefault="007D5634" w:rsidP="007D5634">
      <w:pPr>
        <w:pStyle w:val="NoSpacing"/>
        <w:spacing w:line="276" w:lineRule="auto"/>
        <w:ind w:right="51"/>
        <w:jc w:val="both"/>
        <w:rPr>
          <w:rFonts w:ascii="Gadugi" w:hAnsi="Gadugi"/>
        </w:rPr>
      </w:pPr>
    </w:p>
    <w:p w:rsidR="007D5634" w:rsidRPr="00651677" w:rsidRDefault="007D5634" w:rsidP="007D5634">
      <w:pPr>
        <w:tabs>
          <w:tab w:val="left" w:pos="4820"/>
        </w:tabs>
        <w:spacing w:line="276" w:lineRule="auto"/>
        <w:ind w:left="851" w:right="618" w:firstLine="709"/>
        <w:jc w:val="both"/>
        <w:rPr>
          <w:rFonts w:ascii="Arial Narrow" w:hAnsi="Arial Narrow" w:cs="Arial"/>
          <w:i/>
          <w:sz w:val="24"/>
          <w:szCs w:val="24"/>
          <w:lang w:eastAsia="es-CO"/>
        </w:rPr>
      </w:pPr>
      <w:r w:rsidRPr="00651677">
        <w:rPr>
          <w:rFonts w:ascii="Arial Narrow" w:hAnsi="Arial Narrow" w:cs="Arial"/>
          <w:sz w:val="24"/>
          <w:szCs w:val="24"/>
          <w:lang w:val="es-MX"/>
        </w:rPr>
        <w:t xml:space="preserve">                      “Establece e</w:t>
      </w:r>
      <w:r w:rsidRPr="00651677">
        <w:rPr>
          <w:rFonts w:ascii="Arial Narrow" w:hAnsi="Arial Narrow" w:cs="Arial"/>
          <w:sz w:val="24"/>
          <w:szCs w:val="24"/>
        </w:rPr>
        <w:t>l artículo 38 del Decreto 2591 de 1991 que «</w:t>
      </w:r>
      <w:r w:rsidRPr="00651677">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7D5634" w:rsidRPr="00651677" w:rsidRDefault="007D5634" w:rsidP="007D5634">
      <w:pPr>
        <w:overflowPunct/>
        <w:autoSpaceDE/>
        <w:autoSpaceDN/>
        <w:adjustRightInd/>
        <w:spacing w:line="276" w:lineRule="auto"/>
        <w:ind w:left="851" w:right="618" w:firstLine="709"/>
        <w:contextualSpacing/>
        <w:jc w:val="both"/>
        <w:rPr>
          <w:rFonts w:ascii="Arial Narrow" w:hAnsi="Arial Narrow"/>
          <w:sz w:val="24"/>
          <w:szCs w:val="24"/>
        </w:rPr>
      </w:pPr>
      <w:r w:rsidRPr="00651677">
        <w:rPr>
          <w:rFonts w:ascii="Arial Narrow" w:hAnsi="Arial Narrow"/>
          <w:sz w:val="24"/>
          <w:szCs w:val="24"/>
        </w:rPr>
        <w:t xml:space="preserve"> </w:t>
      </w:r>
    </w:p>
    <w:p w:rsidR="007D5634" w:rsidRPr="00651677" w:rsidRDefault="007D5634" w:rsidP="007D5634">
      <w:pPr>
        <w:overflowPunct/>
        <w:autoSpaceDE/>
        <w:autoSpaceDN/>
        <w:adjustRightInd/>
        <w:spacing w:line="276" w:lineRule="auto"/>
        <w:ind w:left="851" w:right="618" w:firstLine="709"/>
        <w:contextualSpacing/>
        <w:jc w:val="both"/>
        <w:rPr>
          <w:rFonts w:ascii="Arial Narrow" w:hAnsi="Arial Narrow" w:cs="Arial"/>
          <w:sz w:val="24"/>
          <w:szCs w:val="24"/>
        </w:rPr>
      </w:pPr>
      <w:r w:rsidRPr="00651677">
        <w:rPr>
          <w:rFonts w:ascii="Arial Narrow" w:hAnsi="Arial Narrow"/>
          <w:sz w:val="24"/>
          <w:szCs w:val="24"/>
        </w:rPr>
        <w:t xml:space="preserve">  </w:t>
      </w:r>
      <w:r w:rsidRPr="00651677">
        <w:rPr>
          <w:rFonts w:ascii="Arial Narrow" w:hAnsi="Arial Narrow"/>
          <w:sz w:val="24"/>
          <w:szCs w:val="24"/>
        </w:rPr>
        <w:tab/>
      </w:r>
      <w:r w:rsidRPr="00651677">
        <w:rPr>
          <w:rFonts w:ascii="Arial Narrow" w:hAnsi="Arial Narrow"/>
          <w:sz w:val="24"/>
          <w:szCs w:val="24"/>
        </w:rPr>
        <w:tab/>
        <w:t xml:space="preserve">La Corporación, </w:t>
      </w:r>
      <w:r w:rsidRPr="00651677">
        <w:rPr>
          <w:rFonts w:ascii="Arial Narrow" w:hAnsi="Arial Narrow" w:cs="Arial"/>
          <w:sz w:val="24"/>
          <w:szCs w:val="24"/>
        </w:rPr>
        <w:t xml:space="preserve">frente al tema, viene señalando que, </w:t>
      </w:r>
    </w:p>
    <w:p w:rsidR="007D5634" w:rsidRPr="00651677" w:rsidRDefault="007D5634" w:rsidP="007D5634">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7D5634" w:rsidRPr="00651677" w:rsidRDefault="007D5634" w:rsidP="007D5634">
      <w:pPr>
        <w:overflowPunct/>
        <w:autoSpaceDE/>
        <w:autoSpaceDN/>
        <w:adjustRightInd/>
        <w:spacing w:line="276" w:lineRule="auto"/>
        <w:ind w:left="851" w:right="618"/>
        <w:jc w:val="both"/>
        <w:rPr>
          <w:rFonts w:ascii="Arial Narrow" w:hAnsi="Arial Narrow" w:cs="Arial"/>
          <w:i/>
          <w:sz w:val="24"/>
          <w:szCs w:val="24"/>
        </w:rPr>
      </w:pPr>
      <w:r w:rsidRPr="00651677">
        <w:rPr>
          <w:rFonts w:ascii="Arial Narrow" w:hAnsi="Arial Narrow" w:cs="Arial"/>
          <w:sz w:val="24"/>
          <w:szCs w:val="24"/>
        </w:rPr>
        <w:t xml:space="preserve">                                   (…)</w:t>
      </w:r>
      <w:r w:rsidRPr="00651677">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651677">
        <w:rPr>
          <w:rFonts w:ascii="Arial Narrow" w:hAnsi="Arial Narrow" w:cs="Arial"/>
          <w:sz w:val="24"/>
          <w:szCs w:val="24"/>
        </w:rPr>
        <w:t>(</w:t>
      </w:r>
      <w:r w:rsidRPr="00651677">
        <w:rPr>
          <w:rFonts w:ascii="Arial Narrow" w:hAnsi="Arial Narrow"/>
          <w:sz w:val="24"/>
          <w:szCs w:val="24"/>
        </w:rPr>
        <w:t xml:space="preserve">CSJ, </w:t>
      </w:r>
      <w:proofErr w:type="spellStart"/>
      <w:r w:rsidRPr="00651677">
        <w:rPr>
          <w:rFonts w:ascii="Arial Narrow" w:hAnsi="Arial Narrow"/>
          <w:sz w:val="24"/>
          <w:szCs w:val="24"/>
        </w:rPr>
        <w:t>STC</w:t>
      </w:r>
      <w:proofErr w:type="spellEnd"/>
      <w:r w:rsidRPr="00651677">
        <w:rPr>
          <w:rFonts w:ascii="Arial Narrow" w:hAnsi="Arial Narrow"/>
          <w:sz w:val="24"/>
          <w:szCs w:val="24"/>
        </w:rPr>
        <w:t xml:space="preserve"> 21 oct. 2009, rad. 01841-00, citada en </w:t>
      </w:r>
      <w:r w:rsidRPr="00651677">
        <w:rPr>
          <w:rFonts w:ascii="Arial Narrow" w:hAnsi="Arial Narrow" w:cs="Arial"/>
          <w:sz w:val="24"/>
          <w:szCs w:val="24"/>
        </w:rPr>
        <w:t>STC16579-2015, 2 dic., rad. 00442-01)</w:t>
      </w:r>
      <w:r w:rsidRPr="00651677">
        <w:rPr>
          <w:rFonts w:ascii="Arial Narrow" w:hAnsi="Arial Narrow" w:cs="Arial"/>
          <w:i/>
          <w:sz w:val="24"/>
          <w:szCs w:val="24"/>
        </w:rPr>
        <w:t>.</w:t>
      </w:r>
    </w:p>
    <w:p w:rsidR="007D5634" w:rsidRPr="00651677" w:rsidRDefault="007D5634" w:rsidP="007D5634">
      <w:pPr>
        <w:overflowPunct/>
        <w:autoSpaceDE/>
        <w:autoSpaceDN/>
        <w:adjustRightInd/>
        <w:spacing w:line="276" w:lineRule="auto"/>
        <w:ind w:left="851" w:right="618"/>
        <w:jc w:val="both"/>
        <w:rPr>
          <w:rFonts w:ascii="Arial Narrow" w:hAnsi="Arial Narrow" w:cs="Arial"/>
          <w:i/>
          <w:sz w:val="24"/>
          <w:szCs w:val="24"/>
        </w:rPr>
      </w:pPr>
    </w:p>
    <w:p w:rsidR="007D5634" w:rsidRPr="00651677" w:rsidRDefault="007D5634" w:rsidP="007D5634">
      <w:pPr>
        <w:overflowPunct/>
        <w:autoSpaceDE/>
        <w:autoSpaceDN/>
        <w:adjustRightInd/>
        <w:spacing w:line="276" w:lineRule="auto"/>
        <w:ind w:left="851" w:right="618" w:firstLine="708"/>
        <w:jc w:val="both"/>
        <w:rPr>
          <w:rFonts w:ascii="Arial Narrow" w:hAnsi="Arial Narrow" w:cs="Arial"/>
          <w:sz w:val="24"/>
          <w:szCs w:val="24"/>
        </w:rPr>
      </w:pPr>
      <w:r w:rsidRPr="00651677">
        <w:rPr>
          <w:rFonts w:ascii="Arial Narrow" w:hAnsi="Arial Narrow" w:cs="Arial"/>
          <w:sz w:val="24"/>
          <w:szCs w:val="24"/>
        </w:rPr>
        <w:t xml:space="preserve"> </w:t>
      </w:r>
      <w:r w:rsidRPr="00651677">
        <w:rPr>
          <w:rFonts w:ascii="Arial Narrow" w:hAnsi="Arial Narrow" w:cs="Arial"/>
          <w:sz w:val="24"/>
          <w:szCs w:val="24"/>
        </w:rPr>
        <w:tab/>
      </w:r>
      <w:r w:rsidRPr="00651677">
        <w:rPr>
          <w:rFonts w:ascii="Arial Narrow" w:hAnsi="Arial Narrow" w:cs="Arial"/>
          <w:sz w:val="24"/>
          <w:szCs w:val="24"/>
        </w:rPr>
        <w:tab/>
        <w:t xml:space="preserve">Respecto de esa figura jurídica se ha explicado que, </w:t>
      </w:r>
    </w:p>
    <w:p w:rsidR="007D5634" w:rsidRPr="00651677" w:rsidRDefault="007D5634" w:rsidP="007D5634">
      <w:pPr>
        <w:overflowPunct/>
        <w:autoSpaceDE/>
        <w:autoSpaceDN/>
        <w:adjustRightInd/>
        <w:spacing w:line="276" w:lineRule="auto"/>
        <w:ind w:left="851" w:right="618" w:firstLine="851"/>
        <w:rPr>
          <w:rFonts w:ascii="Arial Narrow" w:hAnsi="Arial Narrow" w:cs="Arial"/>
          <w:sz w:val="24"/>
          <w:szCs w:val="24"/>
        </w:rPr>
      </w:pPr>
    </w:p>
    <w:p w:rsidR="007D5634" w:rsidRPr="00651677" w:rsidRDefault="007D5634" w:rsidP="007D5634">
      <w:pPr>
        <w:overflowPunct/>
        <w:autoSpaceDE/>
        <w:autoSpaceDN/>
        <w:adjustRightInd/>
        <w:spacing w:line="276" w:lineRule="auto"/>
        <w:ind w:left="851" w:right="618"/>
        <w:jc w:val="both"/>
        <w:rPr>
          <w:rFonts w:ascii="Arial Narrow" w:hAnsi="Arial Narrow" w:cs="Arial"/>
          <w:sz w:val="24"/>
          <w:szCs w:val="24"/>
        </w:rPr>
      </w:pPr>
      <w:r w:rsidRPr="00651677">
        <w:rPr>
          <w:rFonts w:ascii="Arial Narrow" w:hAnsi="Arial Narrow" w:cs="Arial"/>
          <w:sz w:val="24"/>
          <w:szCs w:val="24"/>
        </w:rPr>
        <w:t xml:space="preserve"> </w:t>
      </w:r>
      <w:r w:rsidRPr="00651677">
        <w:rPr>
          <w:rFonts w:ascii="Arial Narrow" w:hAnsi="Arial Narrow" w:cs="Arial"/>
          <w:sz w:val="24"/>
          <w:szCs w:val="24"/>
        </w:rPr>
        <w:tab/>
      </w:r>
      <w:r w:rsidRPr="00651677">
        <w:rPr>
          <w:rFonts w:ascii="Arial Narrow" w:hAnsi="Arial Narrow" w:cs="Arial"/>
          <w:sz w:val="24"/>
          <w:szCs w:val="24"/>
        </w:rPr>
        <w:tab/>
      </w:r>
      <w:r w:rsidRPr="00651677">
        <w:rPr>
          <w:rFonts w:ascii="Arial Narrow" w:hAnsi="Arial Narrow" w:cs="Arial"/>
          <w:sz w:val="24"/>
          <w:szCs w:val="24"/>
        </w:rPr>
        <w:tab/>
        <w:t>(…)</w:t>
      </w:r>
      <w:r w:rsidRPr="00651677">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651677">
        <w:rPr>
          <w:rFonts w:ascii="Arial Narrow" w:hAnsi="Arial Narrow" w:cs="Arial"/>
          <w:sz w:val="24"/>
          <w:szCs w:val="24"/>
        </w:rPr>
        <w:t xml:space="preserve">(CSJ </w:t>
      </w:r>
      <w:proofErr w:type="spellStart"/>
      <w:r w:rsidRPr="00651677">
        <w:rPr>
          <w:rFonts w:ascii="Arial Narrow" w:hAnsi="Arial Narrow" w:cs="Arial"/>
          <w:sz w:val="24"/>
          <w:szCs w:val="24"/>
        </w:rPr>
        <w:t>STC</w:t>
      </w:r>
      <w:proofErr w:type="spellEnd"/>
      <w:r w:rsidRPr="00651677">
        <w:rPr>
          <w:rFonts w:ascii="Arial Narrow" w:hAnsi="Arial Narrow" w:cs="Arial"/>
          <w:sz w:val="24"/>
          <w:szCs w:val="24"/>
        </w:rPr>
        <w:t>, 31 de jul. 2014, rad. 01590-00, reiterada en STC13601-2015, 10 oct., rad. 02281-00).</w:t>
      </w:r>
    </w:p>
    <w:p w:rsidR="007D5634" w:rsidRPr="00651677" w:rsidRDefault="007D5634" w:rsidP="007D5634">
      <w:pPr>
        <w:overflowPunct/>
        <w:autoSpaceDE/>
        <w:autoSpaceDN/>
        <w:adjustRightInd/>
        <w:spacing w:line="276" w:lineRule="auto"/>
        <w:ind w:left="851" w:right="618"/>
        <w:jc w:val="both"/>
        <w:rPr>
          <w:rFonts w:ascii="Arial Narrow" w:hAnsi="Arial Narrow" w:cs="Arial"/>
          <w:sz w:val="24"/>
          <w:szCs w:val="24"/>
        </w:rPr>
      </w:pPr>
    </w:p>
    <w:p w:rsidR="007D5634" w:rsidRPr="00651677" w:rsidRDefault="007D5634" w:rsidP="007D5634">
      <w:pPr>
        <w:overflowPunct/>
        <w:autoSpaceDE/>
        <w:autoSpaceDN/>
        <w:adjustRightInd/>
        <w:spacing w:line="276" w:lineRule="auto"/>
        <w:ind w:left="851" w:right="618" w:firstLine="708"/>
        <w:jc w:val="both"/>
        <w:rPr>
          <w:rFonts w:ascii="Arial Narrow" w:hAnsi="Arial Narrow"/>
          <w:sz w:val="24"/>
          <w:szCs w:val="24"/>
          <w:lang w:val="es-CO"/>
        </w:rPr>
      </w:pPr>
      <w:r w:rsidRPr="00651677">
        <w:rPr>
          <w:rFonts w:ascii="Arial Narrow" w:hAnsi="Arial Narrow"/>
          <w:sz w:val="24"/>
          <w:szCs w:val="24"/>
          <w:lang w:val="es-CO"/>
        </w:rPr>
        <w:t xml:space="preserve">  </w:t>
      </w:r>
      <w:r w:rsidRPr="00651677">
        <w:rPr>
          <w:rFonts w:ascii="Arial Narrow" w:hAnsi="Arial Narrow"/>
          <w:sz w:val="24"/>
          <w:szCs w:val="24"/>
          <w:lang w:val="es-CO"/>
        </w:rPr>
        <w:tab/>
      </w:r>
      <w:r w:rsidRPr="00651677">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651677">
        <w:rPr>
          <w:rFonts w:ascii="Arial Narrow" w:hAnsi="Arial Narrow"/>
          <w:sz w:val="24"/>
          <w:szCs w:val="24"/>
          <w:lang w:val="es-CO"/>
        </w:rPr>
        <w:t>Idárraga</w:t>
      </w:r>
      <w:proofErr w:type="spellEnd"/>
      <w:r w:rsidRPr="00651677">
        <w:rPr>
          <w:rFonts w:ascii="Arial Narrow" w:hAnsi="Arial Narrow"/>
          <w:sz w:val="24"/>
          <w:szCs w:val="24"/>
          <w:lang w:val="es-CO"/>
        </w:rPr>
        <w:t>, porque «</w:t>
      </w:r>
      <w:r w:rsidRPr="00651677">
        <w:rPr>
          <w:rFonts w:ascii="Arial Narrow" w:hAnsi="Arial Narrow"/>
          <w:i/>
          <w:sz w:val="24"/>
          <w:szCs w:val="24"/>
          <w:lang w:val="es-CO"/>
        </w:rPr>
        <w:t>la Defensoría del Pueblo se ha negado (…) a cumplir con su (…) deber de impetrar tutelas a [su] nombre</w:t>
      </w:r>
      <w:r w:rsidRPr="00651677">
        <w:rPr>
          <w:rFonts w:ascii="Arial Narrow" w:hAnsi="Arial Narrow"/>
          <w:sz w:val="24"/>
          <w:szCs w:val="24"/>
          <w:lang w:val="es-CO"/>
        </w:rPr>
        <w:t>», con lo cual dijo transgredirse «</w:t>
      </w:r>
      <w:r w:rsidRPr="00651677">
        <w:rPr>
          <w:rFonts w:ascii="Arial Narrow" w:hAnsi="Arial Narrow"/>
          <w:i/>
          <w:sz w:val="24"/>
          <w:szCs w:val="24"/>
          <w:lang w:val="es-CO"/>
        </w:rPr>
        <w:t xml:space="preserve">los derechos al debido proceso, </w:t>
      </w:r>
      <w:r w:rsidRPr="00651677">
        <w:rPr>
          <w:rFonts w:ascii="Arial Narrow" w:hAnsi="Arial Narrow"/>
          <w:i/>
          <w:sz w:val="24"/>
          <w:szCs w:val="24"/>
          <w:lang w:val="es-CO"/>
        </w:rPr>
        <w:lastRenderedPageBreak/>
        <w:t>igualdad y acceso a la administración de justicia</w:t>
      </w:r>
      <w:r w:rsidRPr="00651677">
        <w:rPr>
          <w:rFonts w:ascii="Arial Narrow" w:hAnsi="Arial Narrow"/>
          <w:sz w:val="24"/>
          <w:szCs w:val="24"/>
          <w:lang w:val="es-CO"/>
        </w:rPr>
        <w:t xml:space="preserve">», concluyéndose que no podía progresar debido a </w:t>
      </w:r>
    </w:p>
    <w:p w:rsidR="007D5634" w:rsidRPr="00651677" w:rsidRDefault="007D5634" w:rsidP="007D5634">
      <w:pPr>
        <w:overflowPunct/>
        <w:autoSpaceDE/>
        <w:autoSpaceDN/>
        <w:adjustRightInd/>
        <w:spacing w:line="276" w:lineRule="auto"/>
        <w:ind w:left="851" w:right="618"/>
        <w:jc w:val="both"/>
        <w:rPr>
          <w:rFonts w:ascii="Arial Narrow" w:hAnsi="Arial Narrow"/>
          <w:sz w:val="24"/>
          <w:szCs w:val="24"/>
          <w:lang w:val="es-CO"/>
        </w:rPr>
      </w:pPr>
    </w:p>
    <w:p w:rsidR="007D5634" w:rsidRPr="00651677" w:rsidRDefault="007D5634" w:rsidP="007D5634">
      <w:pPr>
        <w:overflowPunct/>
        <w:autoSpaceDE/>
        <w:autoSpaceDN/>
        <w:adjustRightInd/>
        <w:spacing w:line="276" w:lineRule="auto"/>
        <w:ind w:left="851" w:right="618"/>
        <w:jc w:val="both"/>
        <w:rPr>
          <w:rFonts w:ascii="Arial Narrow" w:hAnsi="Arial Narrow"/>
          <w:sz w:val="24"/>
          <w:szCs w:val="24"/>
          <w:lang w:val="es-CO"/>
        </w:rPr>
      </w:pPr>
      <w:r w:rsidRPr="00651677">
        <w:rPr>
          <w:rFonts w:ascii="Arial Narrow" w:hAnsi="Arial Narrow"/>
          <w:i/>
          <w:sz w:val="24"/>
          <w:szCs w:val="24"/>
          <w:lang w:val="es-CO"/>
        </w:rPr>
        <w:t xml:space="preserve">   </w:t>
      </w:r>
      <w:r w:rsidRPr="00651677">
        <w:rPr>
          <w:rFonts w:ascii="Arial Narrow" w:hAnsi="Arial Narrow"/>
          <w:i/>
          <w:sz w:val="24"/>
          <w:szCs w:val="24"/>
          <w:lang w:val="es-CO"/>
        </w:rPr>
        <w:tab/>
      </w:r>
      <w:r w:rsidRPr="00651677">
        <w:rPr>
          <w:rFonts w:ascii="Arial Narrow" w:hAnsi="Arial Narrow"/>
          <w:i/>
          <w:sz w:val="24"/>
          <w:szCs w:val="24"/>
          <w:lang w:val="es-CO"/>
        </w:rPr>
        <w:tab/>
      </w:r>
      <w:r w:rsidRPr="00651677">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651677">
        <w:rPr>
          <w:rFonts w:ascii="Arial Narrow" w:hAnsi="Arial Narrow"/>
          <w:sz w:val="24"/>
          <w:szCs w:val="24"/>
        </w:rPr>
        <w:t xml:space="preserve"> </w:t>
      </w:r>
      <w:r w:rsidRPr="00651677">
        <w:rPr>
          <w:rFonts w:ascii="Arial Narrow" w:hAnsi="Arial Narrow"/>
          <w:i/>
          <w:sz w:val="24"/>
          <w:szCs w:val="24"/>
          <w:lang w:val="es-CO"/>
        </w:rPr>
        <w:t xml:space="preserve">o se negó a formular demandas constitucionales a petición del aquí solicitante </w:t>
      </w:r>
      <w:r w:rsidRPr="00651677">
        <w:rPr>
          <w:rFonts w:ascii="Arial Narrow" w:hAnsi="Arial Narrow"/>
          <w:sz w:val="24"/>
          <w:szCs w:val="24"/>
          <w:lang w:val="es-CO"/>
        </w:rPr>
        <w:t>(STC15201-2015, reiterada 11 feb. 2016, rad.</w:t>
      </w:r>
      <w:r w:rsidRPr="00651677">
        <w:rPr>
          <w:rFonts w:ascii="Arial Narrow" w:hAnsi="Arial Narrow"/>
          <w:sz w:val="24"/>
          <w:szCs w:val="24"/>
        </w:rPr>
        <w:t xml:space="preserve"> </w:t>
      </w:r>
      <w:r w:rsidRPr="00651677">
        <w:rPr>
          <w:rFonts w:ascii="Arial Narrow" w:hAnsi="Arial Narrow"/>
          <w:sz w:val="24"/>
          <w:szCs w:val="24"/>
          <w:lang w:val="es-CO"/>
        </w:rPr>
        <w:t>STC1602-2016).</w:t>
      </w:r>
    </w:p>
    <w:p w:rsidR="007D5634" w:rsidRPr="00651677" w:rsidRDefault="007D5634" w:rsidP="007D5634">
      <w:pPr>
        <w:overflowPunct/>
        <w:autoSpaceDE/>
        <w:autoSpaceDN/>
        <w:adjustRightInd/>
        <w:spacing w:line="276" w:lineRule="auto"/>
        <w:ind w:left="851" w:right="618" w:firstLine="709"/>
        <w:jc w:val="both"/>
        <w:rPr>
          <w:rFonts w:ascii="Arial Narrow" w:hAnsi="Arial Narrow"/>
          <w:sz w:val="24"/>
          <w:szCs w:val="24"/>
          <w:lang w:val="es-CO"/>
        </w:rPr>
      </w:pPr>
    </w:p>
    <w:p w:rsidR="007D5634" w:rsidRPr="00651677" w:rsidRDefault="007D5634" w:rsidP="007D5634">
      <w:pPr>
        <w:spacing w:line="276" w:lineRule="auto"/>
        <w:ind w:left="851" w:right="618" w:firstLine="1984"/>
        <w:jc w:val="both"/>
        <w:rPr>
          <w:rFonts w:ascii="Arial Narrow" w:hAnsi="Arial Narrow"/>
          <w:sz w:val="24"/>
          <w:szCs w:val="24"/>
          <w:lang w:val="es-CO"/>
        </w:rPr>
      </w:pPr>
      <w:r w:rsidRPr="00651677">
        <w:rPr>
          <w:rFonts w:ascii="Arial Narrow" w:hAnsi="Arial Narrow"/>
          <w:sz w:val="24"/>
          <w:szCs w:val="24"/>
          <w:lang w:val="es-CO"/>
        </w:rPr>
        <w:t>En este asunto, como en aquél, se invoca «</w:t>
      </w:r>
      <w:r w:rsidRPr="00651677">
        <w:rPr>
          <w:rFonts w:ascii="Arial Narrow" w:hAnsi="Arial Narrow"/>
          <w:i/>
          <w:sz w:val="24"/>
          <w:szCs w:val="24"/>
          <w:lang w:val="es-CO"/>
        </w:rPr>
        <w:t>el debido proceso</w:t>
      </w:r>
      <w:r w:rsidRPr="00651677">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7D5634" w:rsidRPr="00651677" w:rsidRDefault="007D5634" w:rsidP="007D5634">
      <w:pPr>
        <w:spacing w:line="276" w:lineRule="auto"/>
        <w:ind w:left="851" w:right="618" w:firstLine="709"/>
        <w:jc w:val="both"/>
        <w:rPr>
          <w:rFonts w:ascii="Arial Narrow" w:hAnsi="Arial Narrow"/>
          <w:sz w:val="24"/>
          <w:szCs w:val="24"/>
          <w:lang w:val="es-CO"/>
        </w:rPr>
      </w:pPr>
    </w:p>
    <w:p w:rsidR="007D5634" w:rsidRPr="00651677" w:rsidRDefault="007D5634" w:rsidP="007D5634">
      <w:pPr>
        <w:spacing w:line="276" w:lineRule="auto"/>
        <w:ind w:left="851" w:right="618" w:firstLine="1984"/>
        <w:jc w:val="both"/>
        <w:rPr>
          <w:rFonts w:ascii="Arial Narrow" w:hAnsi="Arial Narrow"/>
          <w:sz w:val="24"/>
          <w:szCs w:val="24"/>
        </w:rPr>
      </w:pPr>
      <w:r w:rsidRPr="00651677">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651677">
        <w:rPr>
          <w:rStyle w:val="Refdenotaalpie"/>
          <w:rFonts w:ascii="Arial Narrow" w:hAnsi="Arial Narrow"/>
          <w:sz w:val="24"/>
          <w:szCs w:val="24"/>
          <w:lang w:val="es-CO"/>
        </w:rPr>
        <w:footnoteReference w:id="7"/>
      </w:r>
      <w:r w:rsidRPr="00651677">
        <w:rPr>
          <w:rFonts w:ascii="Gadugi" w:hAnsi="Gadugi"/>
          <w:sz w:val="24"/>
          <w:szCs w:val="24"/>
        </w:rPr>
        <w:t xml:space="preserve"> </w:t>
      </w:r>
      <w:r w:rsidRPr="00651677">
        <w:rPr>
          <w:rFonts w:ascii="Arial Narrow" w:hAnsi="Arial Narrow"/>
          <w:sz w:val="24"/>
          <w:szCs w:val="24"/>
        </w:rPr>
        <w:t xml:space="preserve"> </w:t>
      </w:r>
      <w:r w:rsidRPr="00651677">
        <w:rPr>
          <w:rFonts w:ascii="Arial Narrow" w:hAnsi="Arial Narrow"/>
          <w:sz w:val="24"/>
          <w:szCs w:val="24"/>
        </w:rPr>
        <w:tab/>
      </w:r>
    </w:p>
    <w:p w:rsidR="007D5634" w:rsidRPr="00651677" w:rsidRDefault="007D5634" w:rsidP="007D5634">
      <w:pPr>
        <w:spacing w:line="276" w:lineRule="auto"/>
        <w:ind w:left="851" w:right="618" w:firstLine="1984"/>
        <w:jc w:val="both"/>
        <w:rPr>
          <w:rFonts w:ascii="Arial Narrow" w:hAnsi="Arial Narrow" w:cs="Arial"/>
          <w:sz w:val="24"/>
          <w:szCs w:val="24"/>
        </w:rPr>
      </w:pPr>
      <w:r w:rsidRPr="00651677">
        <w:rPr>
          <w:rFonts w:ascii="Arial Narrow" w:hAnsi="Arial Narrow"/>
          <w:sz w:val="24"/>
          <w:szCs w:val="24"/>
        </w:rPr>
        <w:tab/>
      </w:r>
      <w:r w:rsidRPr="00651677">
        <w:rPr>
          <w:rFonts w:ascii="Arial Narrow" w:hAnsi="Arial Narrow"/>
          <w:sz w:val="24"/>
          <w:szCs w:val="24"/>
        </w:rPr>
        <w:tab/>
      </w:r>
      <w:r w:rsidRPr="00651677">
        <w:rPr>
          <w:rFonts w:ascii="Arial Narrow" w:hAnsi="Arial Narrow"/>
          <w:sz w:val="24"/>
          <w:szCs w:val="24"/>
        </w:rPr>
        <w:tab/>
      </w:r>
    </w:p>
    <w:p w:rsidR="007D5634" w:rsidRPr="00651677" w:rsidRDefault="007D5634" w:rsidP="007D5634">
      <w:pPr>
        <w:spacing w:line="276" w:lineRule="auto"/>
        <w:ind w:right="51"/>
        <w:jc w:val="both"/>
        <w:rPr>
          <w:rFonts w:ascii="Gadugi" w:hAnsi="Gadugi"/>
          <w:sz w:val="24"/>
          <w:szCs w:val="24"/>
        </w:rPr>
      </w:pPr>
      <w:r w:rsidRPr="00651677">
        <w:rPr>
          <w:rFonts w:ascii="Century Gothic" w:hAnsi="Century Gothic"/>
          <w:i/>
          <w:sz w:val="24"/>
          <w:szCs w:val="24"/>
        </w:rPr>
        <w:t xml:space="preserve">   </w:t>
      </w:r>
      <w:r w:rsidRPr="00651677">
        <w:rPr>
          <w:rFonts w:ascii="Century Gothic" w:hAnsi="Century Gothic"/>
          <w:i/>
          <w:sz w:val="24"/>
          <w:szCs w:val="24"/>
        </w:rPr>
        <w:tab/>
      </w:r>
      <w:r w:rsidRPr="00651677">
        <w:rPr>
          <w:rFonts w:ascii="Century Gothic" w:hAnsi="Century Gothic"/>
          <w:i/>
          <w:sz w:val="24"/>
          <w:szCs w:val="24"/>
        </w:rPr>
        <w:tab/>
      </w:r>
      <w:r w:rsidRPr="00651677">
        <w:rPr>
          <w:rFonts w:ascii="Century Gothic" w:hAnsi="Century Gothic"/>
          <w:i/>
          <w:sz w:val="24"/>
          <w:szCs w:val="24"/>
        </w:rPr>
        <w:tab/>
      </w:r>
      <w:r w:rsidRPr="00651677">
        <w:rPr>
          <w:rFonts w:ascii="Century Gothic" w:hAnsi="Century Gothic"/>
          <w:i/>
          <w:sz w:val="24"/>
          <w:szCs w:val="24"/>
        </w:rPr>
        <w:tab/>
      </w:r>
      <w:r w:rsidRPr="00651677">
        <w:rPr>
          <w:rFonts w:ascii="Gadugi" w:hAnsi="Gadugi"/>
          <w:sz w:val="24"/>
          <w:szCs w:val="24"/>
        </w:rPr>
        <w:t>De esa lectura se desprende que</w:t>
      </w:r>
      <w:r w:rsidRPr="00651677">
        <w:rPr>
          <w:rFonts w:ascii="Gadugi" w:hAnsi="Gadugi"/>
          <w:sz w:val="24"/>
          <w:szCs w:val="24"/>
          <w:lang w:val="es-419"/>
        </w:rPr>
        <w:t xml:space="preserve"> la</w:t>
      </w:r>
      <w:r w:rsidRPr="00651677">
        <w:rPr>
          <w:rFonts w:ascii="Gadugi" w:hAnsi="Gadugi"/>
          <w:sz w:val="24"/>
          <w:szCs w:val="24"/>
        </w:rPr>
        <w:t xml:space="preserve"> presente denuncia radica en la misma situación fáctica y, por consiguiente, </w:t>
      </w:r>
      <w:r w:rsidRPr="00651677">
        <w:rPr>
          <w:rFonts w:ascii="Gadugi" w:hAnsi="Gadugi"/>
          <w:sz w:val="24"/>
          <w:szCs w:val="24"/>
          <w:lang w:val="es-419"/>
        </w:rPr>
        <w:t xml:space="preserve">como no se advierte </w:t>
      </w:r>
      <w:r w:rsidRPr="00651677">
        <w:rPr>
          <w:rFonts w:ascii="Gadugi" w:hAnsi="Gadugi"/>
          <w:sz w:val="24"/>
          <w:szCs w:val="24"/>
        </w:rPr>
        <w:t xml:space="preserve">un hecho diferenciador que permita abordar el asunto desde otra óptica, </w:t>
      </w:r>
      <w:r w:rsidRPr="00651677">
        <w:rPr>
          <w:rFonts w:ascii="Gadugi" w:hAnsi="Gadugi"/>
          <w:sz w:val="24"/>
          <w:szCs w:val="24"/>
          <w:lang w:val="es-419"/>
        </w:rPr>
        <w:t xml:space="preserve">sin mucho que </w:t>
      </w:r>
      <w:r w:rsidRPr="00651677">
        <w:rPr>
          <w:rFonts w:ascii="Gadugi" w:hAnsi="Gadugi"/>
          <w:sz w:val="24"/>
          <w:szCs w:val="24"/>
        </w:rPr>
        <w:t xml:space="preserve">trasegar </w:t>
      </w:r>
      <w:r w:rsidRPr="00651677">
        <w:rPr>
          <w:rFonts w:ascii="Gadugi" w:hAnsi="Gadugi"/>
          <w:sz w:val="24"/>
          <w:szCs w:val="24"/>
          <w:lang w:val="es-419"/>
        </w:rPr>
        <w:t xml:space="preserve">se concluye </w:t>
      </w:r>
      <w:r w:rsidRPr="00651677">
        <w:rPr>
          <w:rFonts w:ascii="Gadugi" w:hAnsi="Gadugi"/>
          <w:sz w:val="24"/>
          <w:szCs w:val="24"/>
        </w:rPr>
        <w:t xml:space="preserve">que la acción de igual manera se torna improcedente. </w:t>
      </w:r>
    </w:p>
    <w:p w:rsidR="007D5634" w:rsidRPr="00651677" w:rsidRDefault="007D5634" w:rsidP="007D5634">
      <w:pPr>
        <w:spacing w:line="276" w:lineRule="auto"/>
        <w:ind w:right="51"/>
        <w:jc w:val="both"/>
        <w:rPr>
          <w:rFonts w:ascii="Gadugi" w:hAnsi="Gadugi"/>
          <w:sz w:val="24"/>
          <w:szCs w:val="24"/>
        </w:rPr>
      </w:pPr>
      <w:r w:rsidRPr="00651677">
        <w:rPr>
          <w:rFonts w:ascii="Gadugi" w:hAnsi="Gadugi" w:cs="Arial"/>
          <w:lang w:val="es-419"/>
        </w:rPr>
        <w:t xml:space="preserve"> </w:t>
      </w:r>
    </w:p>
    <w:p w:rsidR="007D5634" w:rsidRPr="00651677" w:rsidRDefault="007D5634" w:rsidP="007D5634">
      <w:pPr>
        <w:pStyle w:val="NoSpacing"/>
        <w:spacing w:line="276" w:lineRule="auto"/>
        <w:ind w:right="51"/>
        <w:jc w:val="both"/>
        <w:rPr>
          <w:rFonts w:ascii="Gadugi" w:hAnsi="Gadugi" w:cs="Arial"/>
          <w:lang w:val="es-CO"/>
        </w:rPr>
      </w:pPr>
      <w:r w:rsidRPr="00651677">
        <w:rPr>
          <w:rFonts w:ascii="Gadugi" w:hAnsi="Gadugi" w:cs="Arial"/>
          <w:lang w:val="es-CO"/>
        </w:rPr>
        <w:t xml:space="preserve"> </w:t>
      </w:r>
      <w:r w:rsidRPr="00651677">
        <w:rPr>
          <w:rFonts w:ascii="Gadugi" w:hAnsi="Gadugi" w:cs="Arial"/>
          <w:lang w:val="es-CO"/>
        </w:rPr>
        <w:tab/>
      </w:r>
      <w:r w:rsidRPr="00651677">
        <w:rPr>
          <w:rFonts w:ascii="Gadugi" w:hAnsi="Gadugi" w:cs="Arial"/>
          <w:lang w:val="es-CO"/>
        </w:rPr>
        <w:tab/>
      </w:r>
      <w:r w:rsidRPr="00651677">
        <w:rPr>
          <w:rFonts w:ascii="Gadugi" w:hAnsi="Gadugi" w:cs="Arial"/>
          <w:lang w:val="es-CO"/>
        </w:rPr>
        <w:tab/>
      </w:r>
      <w:r w:rsidRPr="00651677">
        <w:rPr>
          <w:rFonts w:ascii="Gadugi" w:hAnsi="Gadugi" w:cs="Arial"/>
          <w:lang w:val="es-CO"/>
        </w:rPr>
        <w:tab/>
        <w:t>Se absolverá a las entidades vinculadas por no hallarse de su parte trasgresión alguna frente a los derechos reclamados.</w:t>
      </w:r>
    </w:p>
    <w:p w:rsidR="007D5634" w:rsidRPr="00651677" w:rsidRDefault="007D5634" w:rsidP="007D5634">
      <w:pPr>
        <w:spacing w:line="276" w:lineRule="auto"/>
        <w:jc w:val="both"/>
        <w:rPr>
          <w:rFonts w:ascii="Gadugi" w:hAnsi="Gadugi" w:cs="Arial"/>
          <w:sz w:val="24"/>
          <w:szCs w:val="24"/>
          <w:lang w:val="es-CO"/>
        </w:rPr>
      </w:pPr>
      <w:r w:rsidRPr="00651677">
        <w:rPr>
          <w:rFonts w:ascii="Gadugi" w:hAnsi="Gadugi" w:cs="Arial"/>
          <w:sz w:val="24"/>
          <w:szCs w:val="24"/>
          <w:lang w:val="es-CO"/>
        </w:rPr>
        <w:t xml:space="preserve">  </w:t>
      </w:r>
      <w:r w:rsidRPr="00651677">
        <w:rPr>
          <w:rFonts w:ascii="Gadugi" w:hAnsi="Gadugi" w:cs="Arial"/>
          <w:sz w:val="24"/>
          <w:szCs w:val="24"/>
          <w:lang w:val="es-CO"/>
        </w:rPr>
        <w:tab/>
      </w:r>
      <w:r w:rsidRPr="00651677">
        <w:rPr>
          <w:rFonts w:ascii="Gadugi" w:hAnsi="Gadugi" w:cs="Arial"/>
          <w:sz w:val="24"/>
          <w:szCs w:val="24"/>
          <w:lang w:val="es-CO"/>
        </w:rPr>
        <w:tab/>
      </w:r>
      <w:r w:rsidRPr="00651677">
        <w:rPr>
          <w:rFonts w:ascii="Gadugi" w:hAnsi="Gadugi" w:cs="Arial"/>
          <w:sz w:val="24"/>
          <w:szCs w:val="24"/>
          <w:lang w:val="es-CO"/>
        </w:rPr>
        <w:tab/>
        <w:t xml:space="preserve"> </w:t>
      </w:r>
      <w:r w:rsidRPr="00651677">
        <w:rPr>
          <w:rFonts w:ascii="Gadugi" w:hAnsi="Gadugi" w:cs="Arial"/>
          <w:sz w:val="24"/>
          <w:szCs w:val="24"/>
          <w:lang w:val="es-CO"/>
        </w:rPr>
        <w:tab/>
        <w:t xml:space="preserve"> </w:t>
      </w:r>
    </w:p>
    <w:p w:rsidR="007D5634" w:rsidRPr="00651677" w:rsidRDefault="007D5634" w:rsidP="007D5634">
      <w:pPr>
        <w:spacing w:line="276" w:lineRule="auto"/>
        <w:ind w:right="51"/>
        <w:jc w:val="both"/>
        <w:rPr>
          <w:rFonts w:ascii="Gadugi" w:hAnsi="Gadugi"/>
          <w:sz w:val="24"/>
          <w:szCs w:val="24"/>
          <w:lang w:val="es-MX"/>
        </w:rPr>
      </w:pPr>
    </w:p>
    <w:p w:rsidR="007D5634" w:rsidRPr="00651677" w:rsidRDefault="007D5634" w:rsidP="007D5634">
      <w:pPr>
        <w:spacing w:line="276" w:lineRule="auto"/>
        <w:ind w:firstLine="2835"/>
        <w:jc w:val="both"/>
        <w:rPr>
          <w:rFonts w:ascii="Gadugi" w:hAnsi="Gadugi" w:cs="Arial"/>
          <w:b/>
          <w:sz w:val="26"/>
          <w:szCs w:val="26"/>
        </w:rPr>
      </w:pPr>
      <w:r w:rsidRPr="00651677">
        <w:rPr>
          <w:rFonts w:ascii="Gadugi" w:hAnsi="Gadugi" w:cs="Arial"/>
          <w:b/>
          <w:sz w:val="26"/>
          <w:szCs w:val="26"/>
        </w:rPr>
        <w:t>DECISIÓN</w:t>
      </w:r>
    </w:p>
    <w:p w:rsidR="007D5634" w:rsidRPr="00651677" w:rsidRDefault="007D5634" w:rsidP="007D5634">
      <w:pPr>
        <w:spacing w:line="276" w:lineRule="auto"/>
        <w:jc w:val="both"/>
        <w:rPr>
          <w:rFonts w:ascii="Gadugi" w:hAnsi="Gadugi"/>
          <w:sz w:val="24"/>
          <w:szCs w:val="24"/>
        </w:rPr>
      </w:pPr>
      <w:r w:rsidRPr="00651677">
        <w:rPr>
          <w:rFonts w:ascii="Gadugi" w:hAnsi="Gadugi"/>
          <w:sz w:val="24"/>
          <w:szCs w:val="24"/>
        </w:rPr>
        <w:t xml:space="preserve">  </w:t>
      </w:r>
      <w:r w:rsidRPr="00651677">
        <w:rPr>
          <w:rFonts w:ascii="Gadugi" w:hAnsi="Gadugi"/>
          <w:sz w:val="24"/>
          <w:szCs w:val="24"/>
        </w:rPr>
        <w:tab/>
      </w:r>
      <w:r w:rsidRPr="00651677">
        <w:rPr>
          <w:rFonts w:ascii="Gadugi" w:hAnsi="Gadugi"/>
          <w:sz w:val="24"/>
          <w:szCs w:val="24"/>
        </w:rPr>
        <w:tab/>
      </w:r>
      <w:r w:rsidRPr="00651677">
        <w:rPr>
          <w:rFonts w:ascii="Gadugi" w:hAnsi="Gadugi"/>
          <w:sz w:val="24"/>
          <w:szCs w:val="24"/>
        </w:rPr>
        <w:tab/>
      </w:r>
    </w:p>
    <w:p w:rsidR="007D5634" w:rsidRPr="00651677" w:rsidRDefault="007D5634" w:rsidP="007D5634">
      <w:pPr>
        <w:pStyle w:val="Textoindependiente21"/>
        <w:spacing w:line="276" w:lineRule="auto"/>
        <w:rPr>
          <w:rFonts w:ascii="Gadugi" w:hAnsi="Gadugi"/>
          <w:lang w:val="es-CO"/>
        </w:rPr>
      </w:pPr>
    </w:p>
    <w:p w:rsidR="007D5634" w:rsidRPr="00651677" w:rsidRDefault="007D5634" w:rsidP="007D5634">
      <w:pPr>
        <w:spacing w:line="276" w:lineRule="auto"/>
        <w:jc w:val="both"/>
        <w:rPr>
          <w:rFonts w:ascii="Gadugi" w:hAnsi="Gadugi" w:cs="Century Gothic"/>
          <w:sz w:val="24"/>
          <w:szCs w:val="24"/>
          <w:lang w:val="es-CO"/>
        </w:rPr>
      </w:pPr>
      <w:r w:rsidRPr="00651677">
        <w:rPr>
          <w:rFonts w:ascii="Gadugi" w:hAnsi="Gadugi" w:cs="Arial"/>
          <w:sz w:val="24"/>
          <w:szCs w:val="24"/>
          <w:lang w:val="es-CO"/>
        </w:rPr>
        <w:t xml:space="preserve">  </w:t>
      </w:r>
      <w:r w:rsidRPr="00651677">
        <w:rPr>
          <w:rFonts w:ascii="Gadugi" w:hAnsi="Gadugi" w:cs="Arial"/>
          <w:sz w:val="24"/>
          <w:szCs w:val="24"/>
          <w:lang w:val="es-CO"/>
        </w:rPr>
        <w:tab/>
      </w:r>
      <w:r w:rsidRPr="00651677">
        <w:rPr>
          <w:rFonts w:ascii="Gadugi" w:hAnsi="Gadugi" w:cs="Arial"/>
          <w:sz w:val="24"/>
          <w:szCs w:val="24"/>
          <w:lang w:val="es-CO"/>
        </w:rPr>
        <w:tab/>
      </w:r>
      <w:r w:rsidRPr="00651677">
        <w:rPr>
          <w:rFonts w:ascii="Gadugi" w:hAnsi="Gadugi" w:cs="Arial"/>
          <w:sz w:val="24"/>
          <w:szCs w:val="24"/>
          <w:lang w:val="es-CO"/>
        </w:rPr>
        <w:tab/>
      </w:r>
      <w:r w:rsidRPr="00651677">
        <w:rPr>
          <w:rFonts w:ascii="Gadugi" w:hAnsi="Gadugi" w:cs="Arial"/>
          <w:sz w:val="24"/>
          <w:szCs w:val="24"/>
        </w:rPr>
        <w:t xml:space="preserve">  </w:t>
      </w:r>
      <w:r w:rsidRPr="00651677">
        <w:rPr>
          <w:rFonts w:ascii="Gadugi" w:hAnsi="Gadugi" w:cs="Arial"/>
          <w:sz w:val="24"/>
          <w:szCs w:val="24"/>
        </w:rPr>
        <w:tab/>
        <w:t>En armonía con lo dicho, la Sala Civil Familia del Tribunal Superior de Pereira, administrando justicia en nombre de la República y por autoridad de la Ley,</w:t>
      </w:r>
      <w:r w:rsidRPr="00651677">
        <w:rPr>
          <w:rFonts w:ascii="Gadugi" w:hAnsi="Gadugi" w:cs="Arial"/>
          <w:sz w:val="24"/>
          <w:szCs w:val="24"/>
          <w:lang w:val="es-419"/>
        </w:rPr>
        <w:t xml:space="preserve"> se </w:t>
      </w:r>
      <w:r w:rsidRPr="00651677">
        <w:rPr>
          <w:rFonts w:ascii="Gadugi" w:hAnsi="Gadugi" w:cs="Arial"/>
          <w:b/>
          <w:sz w:val="24"/>
          <w:szCs w:val="24"/>
          <w:lang w:val="es-419"/>
        </w:rPr>
        <w:t xml:space="preserve">NIEGA </w:t>
      </w:r>
      <w:r w:rsidRPr="00651677">
        <w:rPr>
          <w:rFonts w:ascii="Gadugi" w:hAnsi="Gadugi" w:cs="Arial"/>
          <w:sz w:val="24"/>
          <w:szCs w:val="24"/>
          <w:lang w:val="es-CO"/>
        </w:rPr>
        <w:t>e</w:t>
      </w:r>
      <w:r w:rsidRPr="00651677">
        <w:rPr>
          <w:rFonts w:ascii="Gadugi" w:hAnsi="Gadugi" w:cs="Arial"/>
          <w:sz w:val="24"/>
          <w:szCs w:val="24"/>
          <w:lang w:val="es-419"/>
        </w:rPr>
        <w:t xml:space="preserve">l </w:t>
      </w:r>
      <w:r w:rsidRPr="00651677">
        <w:rPr>
          <w:rFonts w:ascii="Gadugi" w:hAnsi="Gadugi" w:cs="Arial"/>
          <w:sz w:val="24"/>
          <w:szCs w:val="24"/>
        </w:rPr>
        <w:t>amparo impetrado por</w:t>
      </w:r>
      <w:r w:rsidRPr="00651677">
        <w:rPr>
          <w:rFonts w:ascii="Gadugi" w:hAnsi="Gadugi" w:cs="Century Gothic"/>
          <w:b/>
          <w:sz w:val="24"/>
          <w:szCs w:val="24"/>
        </w:rPr>
        <w:t xml:space="preserve"> Javier Elías Arias </w:t>
      </w:r>
      <w:proofErr w:type="spellStart"/>
      <w:r w:rsidRPr="00651677">
        <w:rPr>
          <w:rFonts w:ascii="Gadugi" w:hAnsi="Gadugi" w:cs="Century Gothic"/>
          <w:b/>
          <w:sz w:val="24"/>
          <w:szCs w:val="24"/>
        </w:rPr>
        <w:t>Idárraga</w:t>
      </w:r>
      <w:proofErr w:type="spellEnd"/>
      <w:r w:rsidRPr="00651677">
        <w:rPr>
          <w:rFonts w:ascii="Gadugi" w:hAnsi="Gadugi" w:cs="Century Gothic"/>
          <w:b/>
          <w:sz w:val="24"/>
          <w:szCs w:val="24"/>
        </w:rPr>
        <w:t xml:space="preserve"> </w:t>
      </w:r>
      <w:r w:rsidRPr="00651677">
        <w:rPr>
          <w:rFonts w:ascii="Gadugi" w:hAnsi="Gadugi" w:cs="Century Gothic"/>
          <w:bCs/>
          <w:sz w:val="24"/>
          <w:szCs w:val="24"/>
        </w:rPr>
        <w:t>contra</w:t>
      </w:r>
      <w:r w:rsidRPr="00651677">
        <w:rPr>
          <w:rFonts w:ascii="Gadugi" w:hAnsi="Gadugi" w:cs="Century Gothic"/>
          <w:sz w:val="24"/>
          <w:szCs w:val="24"/>
        </w:rPr>
        <w:t xml:space="preserve"> el </w:t>
      </w:r>
      <w:r w:rsidRPr="00651677">
        <w:rPr>
          <w:rFonts w:ascii="Gadugi" w:hAnsi="Gadugi" w:cs="Century Gothic"/>
          <w:b/>
          <w:sz w:val="24"/>
          <w:szCs w:val="24"/>
        </w:rPr>
        <w:t>Juzgado Tercer</w:t>
      </w:r>
      <w:r w:rsidRPr="00651677">
        <w:rPr>
          <w:rFonts w:ascii="Gadugi" w:hAnsi="Gadugi" w:cs="Century Gothic"/>
          <w:b/>
          <w:sz w:val="24"/>
          <w:szCs w:val="24"/>
          <w:lang w:val="es-CO"/>
        </w:rPr>
        <w:t xml:space="preserve">o Civil del Circuito </w:t>
      </w:r>
      <w:r w:rsidRPr="00651677">
        <w:rPr>
          <w:rFonts w:ascii="Gadugi" w:hAnsi="Gadugi" w:cs="Century Gothic"/>
          <w:sz w:val="24"/>
          <w:szCs w:val="24"/>
          <w:lang w:val="es-CO"/>
        </w:rPr>
        <w:t>de esta ciudad.</w:t>
      </w:r>
    </w:p>
    <w:p w:rsidR="007D5634" w:rsidRPr="00651677" w:rsidRDefault="007D5634" w:rsidP="007D5634">
      <w:pPr>
        <w:spacing w:line="276" w:lineRule="auto"/>
        <w:jc w:val="both"/>
        <w:rPr>
          <w:rFonts w:ascii="Gadugi" w:hAnsi="Gadugi" w:cs="Century Gothic"/>
          <w:sz w:val="24"/>
          <w:szCs w:val="24"/>
          <w:lang w:val="es-CO"/>
        </w:rPr>
      </w:pPr>
    </w:p>
    <w:p w:rsidR="007D5634" w:rsidRPr="00651677" w:rsidRDefault="007D5634" w:rsidP="007D5634">
      <w:pPr>
        <w:spacing w:line="276" w:lineRule="auto"/>
        <w:jc w:val="both"/>
        <w:rPr>
          <w:rFonts w:ascii="Gadugi" w:hAnsi="Gadugi" w:cs="Arial"/>
          <w:b/>
          <w:sz w:val="24"/>
          <w:szCs w:val="24"/>
        </w:rPr>
      </w:pPr>
      <w:r w:rsidRPr="00651677">
        <w:rPr>
          <w:rFonts w:ascii="Gadugi" w:hAnsi="Gadugi" w:cs="Century Gothic"/>
          <w:sz w:val="24"/>
          <w:szCs w:val="24"/>
          <w:lang w:val="es-CO"/>
        </w:rPr>
        <w:t xml:space="preserve">  </w:t>
      </w:r>
      <w:r w:rsidRPr="00651677">
        <w:rPr>
          <w:rFonts w:ascii="Gadugi" w:hAnsi="Gadugi" w:cs="Century Gothic"/>
          <w:sz w:val="24"/>
          <w:szCs w:val="24"/>
          <w:lang w:val="es-CO"/>
        </w:rPr>
        <w:tab/>
      </w:r>
      <w:r w:rsidRPr="00651677">
        <w:rPr>
          <w:rFonts w:ascii="Gadugi" w:hAnsi="Gadugi" w:cs="Century Gothic"/>
          <w:sz w:val="24"/>
          <w:szCs w:val="24"/>
          <w:lang w:val="es-CO"/>
        </w:rPr>
        <w:tab/>
      </w:r>
      <w:r w:rsidRPr="00651677">
        <w:rPr>
          <w:rFonts w:ascii="Gadugi" w:hAnsi="Gadugi" w:cs="Century Gothic"/>
          <w:sz w:val="24"/>
          <w:szCs w:val="24"/>
          <w:lang w:val="es-CO"/>
        </w:rPr>
        <w:tab/>
      </w:r>
      <w:r w:rsidRPr="00651677">
        <w:rPr>
          <w:rFonts w:ascii="Gadugi" w:hAnsi="Gadugi" w:cs="Century Gothic"/>
          <w:sz w:val="24"/>
          <w:szCs w:val="24"/>
          <w:lang w:val="es-CO"/>
        </w:rPr>
        <w:tab/>
        <w:t xml:space="preserve">Se declara su </w:t>
      </w:r>
      <w:r w:rsidRPr="00651677">
        <w:rPr>
          <w:rFonts w:ascii="Gadugi" w:hAnsi="Gadugi" w:cs="Century Gothic"/>
          <w:b/>
          <w:sz w:val="24"/>
          <w:szCs w:val="24"/>
          <w:lang w:val="es-CO"/>
        </w:rPr>
        <w:t xml:space="preserve">improcedencia </w:t>
      </w:r>
      <w:r w:rsidRPr="00651677">
        <w:rPr>
          <w:rFonts w:ascii="Gadugi" w:hAnsi="Gadugi" w:cs="Century Gothic"/>
          <w:sz w:val="24"/>
          <w:szCs w:val="24"/>
          <w:lang w:val="es-CO"/>
        </w:rPr>
        <w:t>frente a</w:t>
      </w:r>
      <w:r w:rsidRPr="00651677">
        <w:rPr>
          <w:rFonts w:ascii="Gadugi" w:hAnsi="Gadugi" w:cs="Arial"/>
          <w:sz w:val="24"/>
          <w:szCs w:val="24"/>
        </w:rPr>
        <w:t xml:space="preserve"> la </w:t>
      </w:r>
      <w:r w:rsidRPr="00651677">
        <w:rPr>
          <w:rFonts w:ascii="Gadugi" w:hAnsi="Gadugi" w:cs="Arial"/>
          <w:b/>
          <w:sz w:val="24"/>
          <w:szCs w:val="24"/>
        </w:rPr>
        <w:t xml:space="preserve">Defensoría del Pueblo, </w:t>
      </w:r>
      <w:r w:rsidRPr="00651677">
        <w:rPr>
          <w:rFonts w:ascii="Gadugi" w:hAnsi="Gadugi" w:cs="Arial"/>
          <w:sz w:val="24"/>
          <w:szCs w:val="24"/>
        </w:rPr>
        <w:t>regional</w:t>
      </w:r>
      <w:r w:rsidRPr="00651677">
        <w:rPr>
          <w:rFonts w:ascii="Gadugi" w:hAnsi="Gadugi" w:cs="Arial"/>
          <w:b/>
          <w:sz w:val="24"/>
          <w:szCs w:val="24"/>
        </w:rPr>
        <w:t xml:space="preserve"> Caldas.</w:t>
      </w:r>
    </w:p>
    <w:p w:rsidR="007D5634" w:rsidRPr="00651677" w:rsidRDefault="007D5634" w:rsidP="007D5634">
      <w:pPr>
        <w:spacing w:line="276" w:lineRule="auto"/>
        <w:ind w:firstLine="2835"/>
        <w:jc w:val="both"/>
        <w:rPr>
          <w:rFonts w:ascii="Gadugi" w:hAnsi="Gadugi" w:cs="Arial"/>
          <w:b/>
          <w:sz w:val="24"/>
          <w:szCs w:val="24"/>
        </w:rPr>
      </w:pPr>
    </w:p>
    <w:p w:rsidR="007D5634" w:rsidRPr="00651677" w:rsidRDefault="007D5634" w:rsidP="007D5634">
      <w:pPr>
        <w:spacing w:line="276" w:lineRule="auto"/>
        <w:ind w:firstLine="2835"/>
        <w:jc w:val="both"/>
        <w:rPr>
          <w:rFonts w:ascii="Gadugi" w:hAnsi="Gadugi" w:cs="Century Gothic"/>
          <w:sz w:val="24"/>
          <w:szCs w:val="24"/>
          <w:lang w:val="es-419"/>
        </w:rPr>
      </w:pPr>
      <w:r w:rsidRPr="00651677">
        <w:rPr>
          <w:rFonts w:ascii="Gadugi" w:hAnsi="Gadugi" w:cs="Century Gothic"/>
          <w:sz w:val="24"/>
          <w:szCs w:val="24"/>
          <w:lang w:val="es-419"/>
        </w:rPr>
        <w:t xml:space="preserve">Se niegan las restantes pretensiones. </w:t>
      </w:r>
    </w:p>
    <w:p w:rsidR="007D5634" w:rsidRPr="00651677" w:rsidRDefault="007D5634" w:rsidP="007D5634">
      <w:pPr>
        <w:spacing w:line="276" w:lineRule="auto"/>
        <w:ind w:firstLine="2835"/>
        <w:jc w:val="both"/>
        <w:rPr>
          <w:rFonts w:ascii="Gadugi" w:hAnsi="Gadugi" w:cs="Century Gothic"/>
          <w:sz w:val="24"/>
          <w:szCs w:val="24"/>
        </w:rPr>
      </w:pPr>
    </w:p>
    <w:p w:rsidR="007D5634" w:rsidRPr="00651677" w:rsidRDefault="007D5634" w:rsidP="007D5634">
      <w:pPr>
        <w:spacing w:line="276" w:lineRule="auto"/>
        <w:ind w:firstLine="2835"/>
        <w:jc w:val="both"/>
        <w:rPr>
          <w:rFonts w:ascii="Gadugi" w:hAnsi="Gadugi" w:cs="Arial"/>
          <w:sz w:val="24"/>
          <w:szCs w:val="24"/>
        </w:rPr>
      </w:pPr>
      <w:r w:rsidRPr="00651677">
        <w:rPr>
          <w:rFonts w:ascii="Gadugi" w:hAnsi="Gadugi" w:cs="Arial"/>
          <w:sz w:val="24"/>
          <w:szCs w:val="24"/>
        </w:rPr>
        <w:t>Se absuelve a los demás vinculados al asunto.</w:t>
      </w:r>
    </w:p>
    <w:p w:rsidR="007D5634" w:rsidRPr="00651677" w:rsidRDefault="007D5634" w:rsidP="007D5634">
      <w:pPr>
        <w:spacing w:line="276" w:lineRule="auto"/>
        <w:ind w:firstLine="2835"/>
        <w:jc w:val="both"/>
        <w:rPr>
          <w:rFonts w:ascii="Gadugi" w:hAnsi="Gadugi" w:cs="Arial"/>
          <w:sz w:val="24"/>
          <w:szCs w:val="24"/>
          <w:lang w:val="es-CO"/>
        </w:rPr>
      </w:pPr>
      <w:r w:rsidRPr="00651677">
        <w:rPr>
          <w:rFonts w:ascii="Gadugi" w:hAnsi="Gadugi" w:cs="Arial"/>
          <w:sz w:val="24"/>
          <w:szCs w:val="24"/>
        </w:rPr>
        <w:t>Notifíquese la decisión a las partes en la forma prevista en el artículo 5º del Decreto 306 de 1992</w:t>
      </w:r>
      <w:r w:rsidRPr="00651677">
        <w:rPr>
          <w:rFonts w:ascii="Gadugi" w:hAnsi="Gadugi" w:cs="Arial"/>
          <w:sz w:val="24"/>
          <w:szCs w:val="24"/>
          <w:lang w:val="es-419"/>
        </w:rPr>
        <w:t>, y si no es impugnada rem</w:t>
      </w:r>
      <w:proofErr w:type="spellStart"/>
      <w:r w:rsidRPr="00651677">
        <w:rPr>
          <w:rFonts w:ascii="Gadugi" w:hAnsi="Gadugi" w:cs="Arial"/>
          <w:sz w:val="24"/>
          <w:szCs w:val="24"/>
          <w:lang w:val="es-CO"/>
        </w:rPr>
        <w:t>ítase</w:t>
      </w:r>
      <w:proofErr w:type="spellEnd"/>
      <w:r w:rsidRPr="00651677">
        <w:rPr>
          <w:rFonts w:ascii="Gadugi" w:hAnsi="Gadugi" w:cs="Arial"/>
          <w:sz w:val="24"/>
          <w:szCs w:val="24"/>
          <w:lang w:val="es-CO"/>
        </w:rPr>
        <w:t xml:space="preserve"> a la Corte Constitucional para su eventual revisión.</w:t>
      </w:r>
    </w:p>
    <w:p w:rsidR="007D5634" w:rsidRPr="00651677" w:rsidRDefault="007D5634" w:rsidP="007D5634">
      <w:pPr>
        <w:spacing w:line="276" w:lineRule="auto"/>
        <w:ind w:firstLine="2835"/>
        <w:jc w:val="both"/>
        <w:rPr>
          <w:rFonts w:ascii="Gadugi" w:hAnsi="Gadugi" w:cs="Arial"/>
          <w:sz w:val="24"/>
          <w:szCs w:val="24"/>
          <w:lang w:val="es-CO"/>
        </w:rPr>
      </w:pPr>
    </w:p>
    <w:p w:rsidR="007D5634" w:rsidRPr="00651677" w:rsidRDefault="007D5634" w:rsidP="007D5634">
      <w:pPr>
        <w:spacing w:line="276" w:lineRule="auto"/>
        <w:ind w:firstLine="2835"/>
        <w:jc w:val="both"/>
        <w:rPr>
          <w:rFonts w:ascii="Gadugi" w:hAnsi="Gadugi" w:cs="Arial"/>
          <w:sz w:val="24"/>
          <w:szCs w:val="24"/>
          <w:lang w:val="es-419"/>
        </w:rPr>
      </w:pPr>
      <w:r w:rsidRPr="00651677">
        <w:rPr>
          <w:rFonts w:ascii="Gadugi" w:hAnsi="Gadugi" w:cs="Arial"/>
          <w:sz w:val="24"/>
          <w:szCs w:val="24"/>
          <w:lang w:val="es-CO"/>
        </w:rPr>
        <w:t xml:space="preserve">A su regreso, archívese el expediente. </w:t>
      </w:r>
    </w:p>
    <w:p w:rsidR="007D5634" w:rsidRPr="00651677" w:rsidRDefault="007D5634" w:rsidP="007D5634">
      <w:pPr>
        <w:spacing w:line="276" w:lineRule="auto"/>
        <w:ind w:firstLine="2835"/>
        <w:jc w:val="both"/>
        <w:rPr>
          <w:rFonts w:ascii="Gadugi" w:hAnsi="Gadugi" w:cs="Arial"/>
          <w:sz w:val="24"/>
          <w:szCs w:val="24"/>
        </w:rPr>
      </w:pPr>
    </w:p>
    <w:p w:rsidR="007D5634" w:rsidRPr="00651677" w:rsidRDefault="007D5634" w:rsidP="007D5634">
      <w:pPr>
        <w:spacing w:line="276" w:lineRule="auto"/>
        <w:ind w:firstLine="2835"/>
        <w:jc w:val="both"/>
        <w:rPr>
          <w:rFonts w:ascii="Gadugi" w:hAnsi="Gadugi" w:cs="Arial"/>
          <w:bCs/>
          <w:sz w:val="24"/>
          <w:szCs w:val="24"/>
        </w:rPr>
      </w:pPr>
      <w:r w:rsidRPr="00651677">
        <w:rPr>
          <w:rFonts w:ascii="Gadugi" w:hAnsi="Gadugi" w:cs="Arial"/>
          <w:bCs/>
          <w:sz w:val="24"/>
          <w:szCs w:val="24"/>
        </w:rPr>
        <w:t>Los Magistrados,</w:t>
      </w:r>
    </w:p>
    <w:p w:rsidR="007D5634" w:rsidRPr="00651677" w:rsidRDefault="007D5634" w:rsidP="007D5634">
      <w:pPr>
        <w:spacing w:line="276" w:lineRule="auto"/>
        <w:ind w:firstLine="2835"/>
        <w:jc w:val="both"/>
        <w:rPr>
          <w:rFonts w:ascii="Gadugi" w:hAnsi="Gadugi" w:cs="Arial"/>
          <w:b/>
          <w:sz w:val="24"/>
          <w:szCs w:val="24"/>
        </w:rPr>
      </w:pPr>
    </w:p>
    <w:p w:rsidR="007D5634" w:rsidRPr="00651677" w:rsidRDefault="007D5634" w:rsidP="007D5634">
      <w:pPr>
        <w:spacing w:line="276" w:lineRule="auto"/>
        <w:ind w:firstLine="2835"/>
        <w:jc w:val="both"/>
        <w:rPr>
          <w:rFonts w:ascii="Gadugi" w:hAnsi="Gadugi" w:cs="Arial"/>
          <w:b/>
          <w:sz w:val="24"/>
          <w:szCs w:val="24"/>
        </w:rPr>
      </w:pPr>
    </w:p>
    <w:p w:rsidR="007D5634" w:rsidRDefault="007D5634" w:rsidP="007D5634">
      <w:pPr>
        <w:spacing w:line="276" w:lineRule="auto"/>
        <w:ind w:firstLine="2835"/>
        <w:jc w:val="both"/>
        <w:rPr>
          <w:rFonts w:ascii="Gadugi" w:hAnsi="Gadugi" w:cs="Arial"/>
          <w:b/>
          <w:sz w:val="24"/>
          <w:szCs w:val="24"/>
        </w:rPr>
      </w:pPr>
    </w:p>
    <w:p w:rsidR="007D5634" w:rsidRPr="00651677" w:rsidRDefault="007D5634" w:rsidP="007D5634">
      <w:pPr>
        <w:spacing w:line="276" w:lineRule="auto"/>
        <w:ind w:firstLine="2835"/>
        <w:jc w:val="both"/>
        <w:rPr>
          <w:rFonts w:ascii="Gadugi" w:hAnsi="Gadugi" w:cs="Arial"/>
          <w:b/>
          <w:sz w:val="24"/>
          <w:szCs w:val="24"/>
        </w:rPr>
      </w:pPr>
      <w:r w:rsidRPr="00651677">
        <w:rPr>
          <w:rFonts w:ascii="Gadugi" w:hAnsi="Gadugi" w:cs="Arial"/>
          <w:b/>
          <w:sz w:val="24"/>
          <w:szCs w:val="24"/>
        </w:rPr>
        <w:t>JAIME ALBERTO SARAZA NARANJO</w:t>
      </w:r>
    </w:p>
    <w:p w:rsidR="007D5634" w:rsidRDefault="007D5634" w:rsidP="007D5634">
      <w:pPr>
        <w:spacing w:line="276" w:lineRule="auto"/>
        <w:jc w:val="both"/>
        <w:rPr>
          <w:rFonts w:ascii="Gadugi" w:hAnsi="Gadugi" w:cs="Arial"/>
          <w:b/>
          <w:sz w:val="24"/>
          <w:szCs w:val="24"/>
        </w:rPr>
      </w:pPr>
    </w:p>
    <w:p w:rsidR="007D5634" w:rsidRPr="00651677" w:rsidRDefault="007D5634" w:rsidP="007D5634">
      <w:pPr>
        <w:spacing w:line="276" w:lineRule="auto"/>
        <w:jc w:val="both"/>
        <w:rPr>
          <w:rFonts w:ascii="Gadugi" w:hAnsi="Gadugi" w:cs="Arial"/>
          <w:b/>
          <w:sz w:val="24"/>
          <w:szCs w:val="24"/>
        </w:rPr>
      </w:pPr>
    </w:p>
    <w:p w:rsidR="007D5634" w:rsidRPr="00651677" w:rsidRDefault="007D5634" w:rsidP="007D5634">
      <w:pPr>
        <w:spacing w:line="276" w:lineRule="auto"/>
        <w:jc w:val="both"/>
        <w:rPr>
          <w:rFonts w:ascii="Gadugi" w:hAnsi="Gadugi" w:cs="Arial"/>
          <w:b/>
          <w:sz w:val="24"/>
          <w:szCs w:val="24"/>
        </w:rPr>
      </w:pPr>
    </w:p>
    <w:p w:rsidR="007D5634" w:rsidRPr="00651677" w:rsidRDefault="007D5634" w:rsidP="007D5634">
      <w:pPr>
        <w:spacing w:line="276" w:lineRule="auto"/>
        <w:jc w:val="both"/>
        <w:rPr>
          <w:rFonts w:ascii="Gadugi" w:hAnsi="Gadugi"/>
          <w:sz w:val="24"/>
          <w:szCs w:val="24"/>
        </w:rPr>
      </w:pPr>
      <w:r w:rsidRPr="00651677">
        <w:rPr>
          <w:rFonts w:ascii="Gadugi" w:hAnsi="Gadugi" w:cs="Arial"/>
          <w:b/>
          <w:sz w:val="24"/>
          <w:szCs w:val="24"/>
          <w:lang w:val="es-ES_tradnl"/>
        </w:rPr>
        <w:t xml:space="preserve">CLAUDIA MARÍA ARCILA RÍOS  </w:t>
      </w:r>
      <w:r w:rsidRPr="00651677">
        <w:rPr>
          <w:rFonts w:ascii="Gadugi" w:hAnsi="Gadugi" w:cs="Arial"/>
          <w:b/>
          <w:sz w:val="24"/>
          <w:szCs w:val="24"/>
          <w:lang w:val="es-ES_tradnl"/>
        </w:rPr>
        <w:tab/>
      </w:r>
      <w:r w:rsidRPr="00651677">
        <w:rPr>
          <w:rFonts w:ascii="Gadugi" w:hAnsi="Gadugi" w:cs="Arial"/>
          <w:b/>
          <w:sz w:val="24"/>
          <w:szCs w:val="24"/>
          <w:lang w:val="es-ES_tradnl"/>
        </w:rPr>
        <w:tab/>
        <w:t xml:space="preserve">    </w:t>
      </w:r>
      <w:proofErr w:type="spellStart"/>
      <w:r w:rsidRPr="00651677">
        <w:rPr>
          <w:rFonts w:ascii="Gadugi" w:hAnsi="Gadugi" w:cs="Arial"/>
          <w:b/>
          <w:sz w:val="24"/>
          <w:szCs w:val="24"/>
          <w:lang w:val="es-ES_tradnl"/>
        </w:rPr>
        <w:t>DUBERNEY</w:t>
      </w:r>
      <w:proofErr w:type="spellEnd"/>
      <w:r w:rsidRPr="00651677">
        <w:rPr>
          <w:rFonts w:ascii="Gadugi" w:hAnsi="Gadugi" w:cs="Arial"/>
          <w:b/>
          <w:sz w:val="24"/>
          <w:szCs w:val="24"/>
          <w:lang w:val="es-ES_tradnl"/>
        </w:rPr>
        <w:t xml:space="preserve"> GRISALES HERRERA  </w:t>
      </w:r>
      <w:r w:rsidRPr="00651677">
        <w:rPr>
          <w:rFonts w:ascii="Gadugi" w:hAnsi="Gadugi"/>
          <w:lang w:val="es-419"/>
        </w:rPr>
        <w:t xml:space="preserve"> </w:t>
      </w:r>
    </w:p>
    <w:p w:rsidR="005F1135" w:rsidRDefault="0057389E"/>
    <w:sectPr w:rsidR="005F1135" w:rsidSect="007D5634">
      <w:headerReference w:type="default" r:id="rId6"/>
      <w:footerReference w:type="default" r:id="rId7"/>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9E" w:rsidRDefault="0057389E" w:rsidP="007D5634">
      <w:r>
        <w:separator/>
      </w:r>
    </w:p>
  </w:endnote>
  <w:endnote w:type="continuationSeparator" w:id="0">
    <w:p w:rsidR="0057389E" w:rsidRDefault="0057389E" w:rsidP="007D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A2" w:rsidRDefault="0057389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5634">
      <w:rPr>
        <w:rStyle w:val="Nmerodepgina"/>
        <w:noProof/>
      </w:rPr>
      <w:t>8</w:t>
    </w:r>
    <w:r>
      <w:rPr>
        <w:rStyle w:val="Nmerodepgina"/>
      </w:rPr>
      <w:fldChar w:fldCharType="end"/>
    </w:r>
  </w:p>
  <w:p w:rsidR="007F20A2" w:rsidRDefault="005738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9E" w:rsidRDefault="0057389E" w:rsidP="007D5634">
      <w:r>
        <w:separator/>
      </w:r>
    </w:p>
  </w:footnote>
  <w:footnote w:type="continuationSeparator" w:id="0">
    <w:p w:rsidR="0057389E" w:rsidRDefault="0057389E" w:rsidP="007D5634">
      <w:r>
        <w:continuationSeparator/>
      </w:r>
    </w:p>
  </w:footnote>
  <w:footnote w:id="1">
    <w:p w:rsidR="007D5634" w:rsidRPr="00B52D8B" w:rsidRDefault="007D5634" w:rsidP="007D5634">
      <w:pPr>
        <w:pStyle w:val="Textonotapie"/>
        <w:tabs>
          <w:tab w:val="left" w:pos="284"/>
        </w:tabs>
        <w:rPr>
          <w:rFonts w:ascii="Agency FB" w:hAnsi="Agency FB"/>
          <w:sz w:val="24"/>
          <w:szCs w:val="24"/>
          <w:lang w:val="es-419"/>
        </w:rPr>
      </w:pPr>
      <w:r w:rsidRPr="00B52D8B">
        <w:rPr>
          <w:rStyle w:val="Refdenotaalpie"/>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 w:id="2">
    <w:p w:rsidR="007D5634" w:rsidRPr="00B52D8B" w:rsidRDefault="007D5634" w:rsidP="007D5634">
      <w:pPr>
        <w:pStyle w:val="Textonotapie"/>
        <w:tabs>
          <w:tab w:val="left" w:pos="284"/>
        </w:tabs>
        <w:rPr>
          <w:rFonts w:ascii="Agency FB" w:hAnsi="Agency FB"/>
          <w:sz w:val="24"/>
          <w:szCs w:val="24"/>
          <w:lang w:val="es-CO"/>
        </w:rPr>
      </w:pPr>
      <w:r w:rsidRPr="00B52D8B">
        <w:rPr>
          <w:rStyle w:val="Refdenotaalpie"/>
          <w:rFonts w:ascii="Agency FB" w:hAnsi="Agency FB"/>
          <w:sz w:val="24"/>
          <w:szCs w:val="24"/>
        </w:rPr>
        <w:footnoteRef/>
      </w:r>
      <w:r w:rsidRPr="00B52D8B">
        <w:rPr>
          <w:rFonts w:ascii="Agency FB" w:hAnsi="Agency FB"/>
          <w:sz w:val="24"/>
          <w:szCs w:val="24"/>
        </w:rPr>
        <w:t xml:space="preserve"> </w:t>
      </w:r>
      <w:r>
        <w:rPr>
          <w:rFonts w:ascii="Agency FB" w:hAnsi="Agency FB"/>
          <w:sz w:val="24"/>
          <w:szCs w:val="24"/>
        </w:rPr>
        <w:tab/>
      </w:r>
      <w:r w:rsidRPr="00B52D8B">
        <w:rPr>
          <w:rFonts w:ascii="Agency FB" w:hAnsi="Agency FB"/>
          <w:sz w:val="24"/>
          <w:szCs w:val="24"/>
          <w:lang w:val="es-CO"/>
        </w:rPr>
        <w:t>Sentencia T-781/2011</w:t>
      </w:r>
    </w:p>
  </w:footnote>
  <w:footnote w:id="3">
    <w:p w:rsidR="007D5634" w:rsidRPr="00B52D8B" w:rsidRDefault="007D5634" w:rsidP="007D5634">
      <w:pPr>
        <w:pStyle w:val="Textonotapie"/>
        <w:tabs>
          <w:tab w:val="left" w:pos="284"/>
        </w:tabs>
        <w:rPr>
          <w:lang w:val="es-419"/>
        </w:rPr>
      </w:pPr>
      <w:r w:rsidRPr="00B52D8B">
        <w:rPr>
          <w:rStyle w:val="Refdenotaalpie"/>
          <w:rFonts w:ascii="Agency FB" w:hAnsi="Agency FB"/>
          <w:sz w:val="24"/>
          <w:szCs w:val="24"/>
        </w:rPr>
        <w:footnoteRef/>
      </w:r>
      <w:r w:rsidRPr="00B52D8B">
        <w:rPr>
          <w:rFonts w:ascii="Agency FB" w:hAnsi="Agency FB"/>
          <w:sz w:val="24"/>
          <w:szCs w:val="24"/>
        </w:rPr>
        <w:t xml:space="preserve"> </w:t>
      </w:r>
      <w:r>
        <w:rPr>
          <w:rFonts w:ascii="Agency FB" w:hAnsi="Agency FB"/>
          <w:sz w:val="24"/>
          <w:szCs w:val="24"/>
        </w:rPr>
        <w:tab/>
      </w:r>
      <w:r w:rsidRPr="00B52D8B">
        <w:rPr>
          <w:rFonts w:ascii="Agency FB" w:hAnsi="Agency FB"/>
          <w:sz w:val="24"/>
          <w:szCs w:val="24"/>
          <w:lang w:val="es-419"/>
        </w:rPr>
        <w:t xml:space="preserve">El criterio ha sido reiterado, como se puede leer en la reciente sentencia </w:t>
      </w:r>
      <w:r w:rsidRPr="00B52D8B">
        <w:rPr>
          <w:rFonts w:ascii="Agency FB" w:hAnsi="Agency FB"/>
          <w:sz w:val="24"/>
          <w:szCs w:val="24"/>
        </w:rPr>
        <w:t>T-</w:t>
      </w:r>
      <w:r w:rsidRPr="00B52D8B">
        <w:rPr>
          <w:rFonts w:ascii="Agency FB" w:hAnsi="Agency FB"/>
          <w:sz w:val="24"/>
          <w:szCs w:val="24"/>
          <w:lang w:val="es-419"/>
        </w:rPr>
        <w:t>528 de 2016.</w:t>
      </w:r>
    </w:p>
  </w:footnote>
  <w:footnote w:id="4">
    <w:p w:rsidR="007D5634" w:rsidRPr="00BA4F6E" w:rsidRDefault="007D5634" w:rsidP="007D5634">
      <w:pPr>
        <w:ind w:right="475"/>
        <w:jc w:val="both"/>
        <w:rPr>
          <w:rFonts w:ascii="Agency FB" w:hAnsi="Agency FB"/>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Sentencia T-388/06</w:t>
      </w:r>
    </w:p>
  </w:footnote>
  <w:footnote w:id="5">
    <w:p w:rsidR="007D5634" w:rsidRPr="00D40999" w:rsidRDefault="007D5634" w:rsidP="007D5634">
      <w:pPr>
        <w:jc w:val="both"/>
        <w:rPr>
          <w:rFonts w:ascii="Agency FB" w:hAnsi="Agency FB"/>
          <w:lang w:val="es-CO"/>
        </w:rPr>
      </w:pPr>
      <w:r w:rsidRPr="00D40999">
        <w:rPr>
          <w:rStyle w:val="Refdenotaalpie"/>
          <w:rFonts w:ascii="Agency FB" w:hAnsi="Agency FB"/>
        </w:rPr>
        <w:footnoteRef/>
      </w:r>
      <w:r w:rsidRPr="00D40999">
        <w:rPr>
          <w:rFonts w:ascii="Agency FB" w:hAnsi="Agency FB"/>
        </w:rPr>
        <w:t xml:space="preserve"> Sentencia de tutela, </w:t>
      </w:r>
      <w:r w:rsidRPr="00D40999">
        <w:rPr>
          <w:rFonts w:ascii="Agency FB" w:hAnsi="Agency FB" w:cs="Arial"/>
        </w:rPr>
        <w:t xml:space="preserve">3 de marzo de 2011; expediente 11001-22-03-000-2011-00029-01, </w:t>
      </w:r>
      <w:proofErr w:type="spellStart"/>
      <w:r w:rsidRPr="00D40999">
        <w:rPr>
          <w:rFonts w:ascii="Agency FB" w:hAnsi="Agency FB" w:cs="Arial"/>
        </w:rPr>
        <w:t>M.P</w:t>
      </w:r>
      <w:proofErr w:type="spellEnd"/>
      <w:r w:rsidRPr="00D40999">
        <w:rPr>
          <w:rFonts w:ascii="Agency FB" w:hAnsi="Agency FB" w:cs="Arial"/>
        </w:rPr>
        <w:t xml:space="preserve">. Arturo Solarte Rodríguez. </w:t>
      </w:r>
    </w:p>
  </w:footnote>
  <w:footnote w:id="6">
    <w:p w:rsidR="007D5634" w:rsidRPr="00D40999" w:rsidRDefault="007D5634" w:rsidP="007D5634">
      <w:pPr>
        <w:pStyle w:val="Textonotapie"/>
        <w:jc w:val="both"/>
        <w:rPr>
          <w:rFonts w:ascii="Agency FB" w:hAnsi="Agency FB"/>
        </w:rPr>
      </w:pPr>
      <w:r w:rsidRPr="00D40999">
        <w:rPr>
          <w:rStyle w:val="Refdenotaalpie"/>
          <w:rFonts w:ascii="Agency FB" w:hAnsi="Agency FB"/>
        </w:rPr>
        <w:footnoteRef/>
      </w:r>
      <w:r w:rsidRPr="00D40999">
        <w:rPr>
          <w:rFonts w:ascii="Agency FB" w:hAnsi="Agency FB"/>
        </w:rPr>
        <w:t xml:space="preserve"> Sentencia de tutela,  19 de noviembre de 2009, expediente 41001-23-31-000-2004-01175-01(AP)</w:t>
      </w:r>
      <w:proofErr w:type="spellStart"/>
      <w:r w:rsidRPr="00D40999">
        <w:rPr>
          <w:rFonts w:ascii="Agency FB" w:hAnsi="Agency FB"/>
        </w:rPr>
        <w:t>M.P</w:t>
      </w:r>
      <w:proofErr w:type="spellEnd"/>
      <w:r w:rsidRPr="00D40999">
        <w:rPr>
          <w:rFonts w:ascii="Agency FB" w:hAnsi="Agency FB"/>
        </w:rPr>
        <w:t xml:space="preserve">. María Claudia Rojas Lasso  </w:t>
      </w:r>
    </w:p>
    <w:p w:rsidR="007D5634" w:rsidRDefault="007D5634" w:rsidP="007D5634">
      <w:pPr>
        <w:pStyle w:val="Textonotapie"/>
        <w:rPr>
          <w:lang w:val="es-CO"/>
        </w:rPr>
      </w:pPr>
    </w:p>
  </w:footnote>
  <w:footnote w:id="7">
    <w:p w:rsidR="007D5634" w:rsidRPr="000007AF" w:rsidRDefault="007D5634" w:rsidP="007D5634">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STC7600-2016;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A2" w:rsidRDefault="0057389E"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BB"/>
    <w:rsid w:val="0057389E"/>
    <w:rsid w:val="007D5634"/>
    <w:rsid w:val="008C2308"/>
    <w:rsid w:val="00B82871"/>
    <w:rsid w:val="00DA6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D3F4-41BC-41BF-8E61-96D47FE3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7D563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D5634"/>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7D5634"/>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7D5634"/>
    <w:rPr>
      <w:rFonts w:ascii="Courier New" w:eastAsia="Times New Roman" w:hAnsi="Courier New" w:cs="Times New Roman"/>
      <w:sz w:val="24"/>
      <w:szCs w:val="20"/>
      <w:lang w:val="es-MX" w:eastAsia="es-ES"/>
    </w:rPr>
  </w:style>
  <w:style w:type="paragraph" w:styleId="Piedepgina">
    <w:name w:val="footer"/>
    <w:basedOn w:val="Normal"/>
    <w:link w:val="PiedepginaCar"/>
    <w:rsid w:val="007D5634"/>
    <w:pPr>
      <w:tabs>
        <w:tab w:val="center" w:pos="4419"/>
        <w:tab w:val="right" w:pos="8838"/>
      </w:tabs>
    </w:pPr>
  </w:style>
  <w:style w:type="character" w:customStyle="1" w:styleId="PiedepginaCar">
    <w:name w:val="Pie de página Car"/>
    <w:basedOn w:val="Fuentedeprrafopredeter"/>
    <w:link w:val="Piedepgina"/>
    <w:rsid w:val="007D5634"/>
    <w:rPr>
      <w:rFonts w:ascii="Times New Roman" w:eastAsia="Times New Roman" w:hAnsi="Times New Roman" w:cs="Times New Roman"/>
      <w:sz w:val="20"/>
      <w:szCs w:val="20"/>
      <w:lang w:eastAsia="es-ES"/>
    </w:rPr>
  </w:style>
  <w:style w:type="character" w:styleId="Nmerodepgina">
    <w:name w:val="page number"/>
    <w:rsid w:val="007D5634"/>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qFormat/>
    <w:rsid w:val="007D5634"/>
  </w:style>
  <w:style w:type="character" w:customStyle="1" w:styleId="TextonotapieCar">
    <w:name w:val="Texto nota pie Car"/>
    <w:basedOn w:val="Fuentedeprrafopredeter"/>
    <w:uiPriority w:val="99"/>
    <w:semiHidden/>
    <w:rsid w:val="007D563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7D5634"/>
    <w:rPr>
      <w:rFonts w:cs="Times New Roman"/>
      <w:vertAlign w:val="superscript"/>
    </w:rPr>
  </w:style>
  <w:style w:type="paragraph" w:styleId="Textoindependiente3">
    <w:name w:val="Body Text 3"/>
    <w:basedOn w:val="Normal"/>
    <w:link w:val="Textoindependiente3Car"/>
    <w:rsid w:val="007D5634"/>
    <w:pPr>
      <w:ind w:right="20"/>
      <w:jc w:val="both"/>
    </w:pPr>
    <w:rPr>
      <w:sz w:val="28"/>
      <w:lang w:val="es-CO"/>
    </w:rPr>
  </w:style>
  <w:style w:type="character" w:customStyle="1" w:styleId="Textoindependiente3Car">
    <w:name w:val="Texto independiente 3 Car"/>
    <w:basedOn w:val="Fuentedeprrafopredeter"/>
    <w:link w:val="Textoindependiente3"/>
    <w:rsid w:val="007D5634"/>
    <w:rPr>
      <w:rFonts w:ascii="Times New Roman" w:eastAsia="Times New Roman" w:hAnsi="Times New Roman" w:cs="Times New Roman"/>
      <w:sz w:val="28"/>
      <w:szCs w:val="20"/>
      <w:lang w:val="es-CO" w:eastAsia="es-ES"/>
    </w:rPr>
  </w:style>
  <w:style w:type="paragraph" w:customStyle="1" w:styleId="BodyText2">
    <w:name w:val="Body Text 2"/>
    <w:basedOn w:val="Normal"/>
    <w:rsid w:val="007D5634"/>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7D5634"/>
    <w:rPr>
      <w:rFonts w:ascii="Times New Roman" w:eastAsia="Times New Roman" w:hAnsi="Times New Roman" w:cs="Times New Roman"/>
      <w:sz w:val="20"/>
      <w:szCs w:val="20"/>
      <w:lang w:eastAsia="es-ES"/>
    </w:rPr>
  </w:style>
  <w:style w:type="paragraph" w:customStyle="1" w:styleId="NoSpacing">
    <w:name w:val="No Spacing"/>
    <w:rsid w:val="007D5634"/>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7D5634"/>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7D5634"/>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7D5634"/>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15559</Characters>
  <Application>Microsoft Office Word</Application>
  <DocSecurity>0</DocSecurity>
  <Lines>129</Lines>
  <Paragraphs>36</Paragraphs>
  <ScaleCrop>false</ScaleCrop>
  <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2017-02-08T15:24:00Z</dcterms:created>
  <dcterms:modified xsi:type="dcterms:W3CDTF">2017-02-08T15:25:00Z</dcterms:modified>
</cp:coreProperties>
</file>