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A10" w:rsidRDefault="00180A10" w:rsidP="00180A10">
      <w:pPr>
        <w:pStyle w:val="Sinespaciado1"/>
        <w:jc w:val="both"/>
        <w:rPr>
          <w:rFonts w:ascii="Arial" w:hAnsi="Arial" w:cs="Arial"/>
          <w:spacing w:val="-6"/>
          <w:sz w:val="19"/>
          <w:szCs w:val="19"/>
        </w:rPr>
      </w:pPr>
      <w:r>
        <w:rPr>
          <w:rFonts w:ascii="Arial" w:hAnsi="Arial" w:cs="Arial"/>
          <w:spacing w:val="-6"/>
          <w:sz w:val="19"/>
          <w:szCs w:val="19"/>
        </w:rPr>
        <w:t>TUTELA CONTRA PROVIDENCIA JUDICIAL/ Improcedencia por prematura presentación, se encuentra pendiente el trámite de definición de competencia</w:t>
      </w:r>
    </w:p>
    <w:p w:rsidR="00180A10" w:rsidRDefault="00180A10" w:rsidP="00180A10">
      <w:pPr>
        <w:pStyle w:val="Sinespaciado1"/>
        <w:ind w:firstLine="2835"/>
        <w:jc w:val="both"/>
        <w:rPr>
          <w:rFonts w:ascii="Arial" w:hAnsi="Arial" w:cs="Arial"/>
          <w:spacing w:val="-6"/>
          <w:sz w:val="19"/>
          <w:szCs w:val="19"/>
        </w:rPr>
      </w:pPr>
    </w:p>
    <w:p w:rsidR="00180A10" w:rsidRDefault="00180A10" w:rsidP="00180A10">
      <w:pPr>
        <w:pStyle w:val="Sinespaciado2"/>
        <w:jc w:val="both"/>
        <w:rPr>
          <w:rFonts w:ascii="Arial" w:hAnsi="Arial" w:cs="Arial"/>
          <w:spacing w:val="-6"/>
          <w:sz w:val="19"/>
          <w:szCs w:val="19"/>
        </w:rPr>
      </w:pPr>
      <w:r>
        <w:rPr>
          <w:rFonts w:ascii="Arial" w:hAnsi="Arial" w:cs="Arial"/>
          <w:spacing w:val="-6"/>
          <w:sz w:val="19"/>
          <w:szCs w:val="19"/>
        </w:rPr>
        <w:t>“(…)</w:t>
      </w:r>
      <w:r w:rsidR="005329B9">
        <w:rPr>
          <w:rFonts w:ascii="Arial" w:hAnsi="Arial" w:cs="Arial"/>
          <w:spacing w:val="-6"/>
          <w:sz w:val="19"/>
          <w:szCs w:val="19"/>
        </w:rPr>
        <w:t xml:space="preserve"> </w:t>
      </w:r>
      <w:r w:rsidR="005329B9" w:rsidRPr="005329B9">
        <w:rPr>
          <w:rFonts w:ascii="Arial" w:hAnsi="Arial" w:cs="Arial"/>
          <w:spacing w:val="-6"/>
          <w:sz w:val="19"/>
          <w:szCs w:val="19"/>
        </w:rPr>
        <w:t>no hay duda que la presente acción constitucional, se torna prematura porque aún se desconoce qué posición puedan adoptar los diferentes Despachos judiciales, cuando se les asigne las acciones populares podría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r>
        <w:rPr>
          <w:rFonts w:ascii="Arial" w:hAnsi="Arial" w:cs="Arial"/>
          <w:spacing w:val="-6"/>
          <w:sz w:val="19"/>
          <w:szCs w:val="19"/>
        </w:rPr>
        <w:t>”</w:t>
      </w:r>
    </w:p>
    <w:p w:rsidR="00180A10" w:rsidRDefault="00180A10" w:rsidP="00180A10">
      <w:pPr>
        <w:pStyle w:val="Sinespaciado2"/>
        <w:jc w:val="both"/>
        <w:rPr>
          <w:rFonts w:ascii="Arial" w:hAnsi="Arial" w:cs="Arial"/>
          <w:spacing w:val="-6"/>
          <w:sz w:val="19"/>
          <w:szCs w:val="19"/>
        </w:rPr>
      </w:pPr>
    </w:p>
    <w:p w:rsidR="006743C5" w:rsidRDefault="00180A10" w:rsidP="004E46B0">
      <w:pPr>
        <w:pStyle w:val="Sinespaciado2"/>
        <w:jc w:val="both"/>
        <w:rPr>
          <w:rFonts w:ascii="Arial" w:hAnsi="Arial" w:cs="Arial"/>
          <w:spacing w:val="-6"/>
          <w:sz w:val="17"/>
          <w:szCs w:val="17"/>
        </w:rPr>
      </w:pPr>
      <w:r>
        <w:rPr>
          <w:rFonts w:ascii="Arial" w:hAnsi="Arial" w:cs="Arial"/>
          <w:spacing w:val="-6"/>
          <w:sz w:val="17"/>
          <w:szCs w:val="17"/>
        </w:rPr>
        <w:t xml:space="preserve">Citas: Corte Constitucional, sentencias C-542 de 1992, </w:t>
      </w:r>
      <w:r>
        <w:rPr>
          <w:rFonts w:ascii="Arial" w:hAnsi="Arial" w:cs="Arial"/>
          <w:spacing w:val="-6"/>
          <w:sz w:val="17"/>
          <w:szCs w:val="17"/>
          <w:lang w:val="es-CO"/>
        </w:rPr>
        <w:t xml:space="preserve">T-685 de 2013, T-103 y </w:t>
      </w:r>
      <w:r>
        <w:rPr>
          <w:rFonts w:ascii="Arial" w:hAnsi="Arial" w:cs="Arial"/>
          <w:spacing w:val="-6"/>
          <w:sz w:val="17"/>
          <w:szCs w:val="17"/>
        </w:rPr>
        <w:t>T-213 de 2014</w:t>
      </w:r>
      <w:r w:rsidR="00586C6B">
        <w:rPr>
          <w:rFonts w:ascii="Arial" w:hAnsi="Arial" w:cs="Arial"/>
          <w:spacing w:val="-6"/>
          <w:sz w:val="17"/>
          <w:szCs w:val="17"/>
        </w:rPr>
        <w:t>; Corte Suprema d</w:t>
      </w:r>
      <w:r w:rsidR="00586C6B" w:rsidRPr="00586C6B">
        <w:rPr>
          <w:rFonts w:ascii="Arial" w:hAnsi="Arial" w:cs="Arial"/>
          <w:spacing w:val="-6"/>
          <w:sz w:val="17"/>
          <w:szCs w:val="17"/>
        </w:rPr>
        <w:t>e Justicia</w:t>
      </w:r>
      <w:r w:rsidR="00586C6B">
        <w:rPr>
          <w:rFonts w:ascii="Arial" w:hAnsi="Arial" w:cs="Arial"/>
          <w:spacing w:val="-6"/>
          <w:sz w:val="17"/>
          <w:szCs w:val="17"/>
        </w:rPr>
        <w:t>, Sala Civil, p</w:t>
      </w:r>
      <w:r w:rsidR="00586C6B" w:rsidRPr="00586C6B">
        <w:rPr>
          <w:rFonts w:ascii="Arial" w:hAnsi="Arial" w:cs="Arial"/>
          <w:spacing w:val="-6"/>
          <w:sz w:val="17"/>
          <w:szCs w:val="17"/>
        </w:rPr>
        <w:t>rovidencia STC13760-2015 de</w:t>
      </w:r>
      <w:r w:rsidR="004E46B0">
        <w:rPr>
          <w:rFonts w:ascii="Arial" w:hAnsi="Arial" w:cs="Arial"/>
          <w:spacing w:val="-6"/>
          <w:sz w:val="17"/>
          <w:szCs w:val="17"/>
        </w:rPr>
        <w:t xml:space="preserve"> 8 de octubre de 2015.</w:t>
      </w:r>
    </w:p>
    <w:p w:rsidR="004E46B0" w:rsidRDefault="004E46B0" w:rsidP="004E46B0">
      <w:pPr>
        <w:pStyle w:val="Sinespaciado2"/>
        <w:jc w:val="both"/>
        <w:rPr>
          <w:rFonts w:ascii="Arial" w:hAnsi="Arial" w:cs="Arial"/>
          <w:b/>
          <w:bCs/>
          <w:sz w:val="26"/>
          <w:szCs w:val="26"/>
        </w:rPr>
      </w:pPr>
    </w:p>
    <w:p w:rsidR="009E0A19" w:rsidRDefault="009E0A19" w:rsidP="009E0A19">
      <w:pPr>
        <w:spacing w:line="360" w:lineRule="auto"/>
        <w:jc w:val="center"/>
        <w:rPr>
          <w:rFonts w:ascii="Arial" w:hAnsi="Arial" w:cs="Arial"/>
          <w:b/>
          <w:bCs/>
          <w:sz w:val="26"/>
          <w:szCs w:val="26"/>
        </w:rPr>
      </w:pPr>
    </w:p>
    <w:p w:rsidR="009E0A19" w:rsidRPr="002D7E5B" w:rsidRDefault="009E0A19" w:rsidP="000B3D14">
      <w:pPr>
        <w:spacing w:line="360" w:lineRule="auto"/>
        <w:jc w:val="center"/>
        <w:rPr>
          <w:rFonts w:ascii="Arial" w:hAnsi="Arial" w:cs="Arial"/>
          <w:b/>
          <w:bCs/>
          <w:sz w:val="26"/>
          <w:szCs w:val="26"/>
        </w:rPr>
      </w:pPr>
      <w:r w:rsidRPr="002D7E5B">
        <w:rPr>
          <w:rFonts w:ascii="Arial" w:hAnsi="Arial" w:cs="Arial"/>
          <w:b/>
          <w:bCs/>
          <w:sz w:val="26"/>
          <w:szCs w:val="26"/>
        </w:rPr>
        <w:t>TRIBUNAL SUPERIOR DE PEREIRA</w:t>
      </w:r>
    </w:p>
    <w:p w:rsidR="009E0A19" w:rsidRPr="002D7E5B" w:rsidRDefault="009E0A19" w:rsidP="000B3D14">
      <w:pPr>
        <w:spacing w:line="360" w:lineRule="auto"/>
        <w:jc w:val="center"/>
        <w:rPr>
          <w:rFonts w:ascii="Arial" w:hAnsi="Arial" w:cs="Arial"/>
          <w:b/>
          <w:bCs/>
          <w:sz w:val="26"/>
          <w:szCs w:val="26"/>
        </w:rPr>
      </w:pPr>
      <w:r w:rsidRPr="002D7E5B">
        <w:rPr>
          <w:rFonts w:ascii="Arial" w:hAnsi="Arial" w:cs="Arial"/>
          <w:b/>
          <w:bCs/>
          <w:sz w:val="26"/>
          <w:szCs w:val="26"/>
        </w:rPr>
        <w:t>Sala de Decisión Civil Familia</w:t>
      </w:r>
    </w:p>
    <w:p w:rsidR="009E0A19" w:rsidRDefault="009E0A19" w:rsidP="000B3D14">
      <w:pPr>
        <w:spacing w:line="360" w:lineRule="auto"/>
        <w:jc w:val="center"/>
        <w:rPr>
          <w:rFonts w:ascii="Arial" w:hAnsi="Arial" w:cs="Arial"/>
          <w:bCs/>
          <w:sz w:val="26"/>
          <w:szCs w:val="26"/>
        </w:rPr>
      </w:pPr>
    </w:p>
    <w:p w:rsidR="006743C5" w:rsidRPr="002D7E5B" w:rsidRDefault="006743C5" w:rsidP="000B3D14">
      <w:pPr>
        <w:spacing w:line="360" w:lineRule="auto"/>
        <w:jc w:val="center"/>
        <w:rPr>
          <w:rFonts w:ascii="Arial" w:hAnsi="Arial" w:cs="Arial"/>
          <w:bCs/>
          <w:sz w:val="26"/>
          <w:szCs w:val="26"/>
        </w:rPr>
      </w:pPr>
    </w:p>
    <w:p w:rsidR="009E0A19" w:rsidRPr="00834264" w:rsidRDefault="009E0A19" w:rsidP="000B3D14">
      <w:pPr>
        <w:spacing w:line="360" w:lineRule="auto"/>
        <w:jc w:val="center"/>
        <w:rPr>
          <w:rFonts w:ascii="Arial" w:hAnsi="Arial" w:cs="Arial"/>
          <w:bCs/>
          <w:sz w:val="26"/>
          <w:szCs w:val="26"/>
        </w:rPr>
      </w:pPr>
      <w:r w:rsidRPr="00834264">
        <w:rPr>
          <w:rFonts w:ascii="Arial" w:hAnsi="Arial" w:cs="Arial"/>
          <w:bCs/>
          <w:sz w:val="26"/>
          <w:szCs w:val="26"/>
        </w:rPr>
        <w:t>Magistrado Ponente:</w:t>
      </w:r>
    </w:p>
    <w:p w:rsidR="009E0A19" w:rsidRPr="00834264" w:rsidRDefault="009E0A19" w:rsidP="000B3D14">
      <w:pPr>
        <w:spacing w:line="360" w:lineRule="auto"/>
        <w:jc w:val="center"/>
        <w:rPr>
          <w:rFonts w:ascii="Arial" w:hAnsi="Arial" w:cs="Arial"/>
          <w:b/>
          <w:bCs/>
          <w:sz w:val="26"/>
          <w:szCs w:val="26"/>
        </w:rPr>
      </w:pPr>
      <w:r w:rsidRPr="00834264">
        <w:rPr>
          <w:rFonts w:ascii="Arial" w:hAnsi="Arial" w:cs="Arial"/>
          <w:b/>
          <w:bCs/>
          <w:sz w:val="26"/>
          <w:szCs w:val="26"/>
        </w:rPr>
        <w:t>EDDER JIMMY SÁNCHEZ CALAMBÁS</w:t>
      </w:r>
    </w:p>
    <w:p w:rsidR="009E0A19" w:rsidRPr="00834264" w:rsidRDefault="009E0A19" w:rsidP="000B3D14">
      <w:pPr>
        <w:spacing w:line="360" w:lineRule="auto"/>
        <w:jc w:val="center"/>
        <w:rPr>
          <w:rFonts w:ascii="Arial" w:hAnsi="Arial" w:cs="Arial"/>
          <w:bCs/>
          <w:sz w:val="26"/>
          <w:szCs w:val="26"/>
        </w:rPr>
      </w:pPr>
      <w:r w:rsidRPr="00834264">
        <w:rPr>
          <w:rFonts w:ascii="Arial" w:hAnsi="Arial" w:cs="Arial"/>
          <w:bCs/>
          <w:sz w:val="26"/>
          <w:szCs w:val="26"/>
        </w:rPr>
        <w:t xml:space="preserve">Pereira, </w:t>
      </w:r>
      <w:r w:rsidR="00834264">
        <w:rPr>
          <w:rFonts w:ascii="Arial" w:hAnsi="Arial" w:cs="Arial"/>
          <w:bCs/>
          <w:sz w:val="26"/>
          <w:szCs w:val="26"/>
        </w:rPr>
        <w:t>ocho</w:t>
      </w:r>
      <w:r w:rsidRPr="00834264">
        <w:rPr>
          <w:rFonts w:ascii="Arial" w:hAnsi="Arial" w:cs="Arial"/>
          <w:bCs/>
          <w:sz w:val="26"/>
          <w:szCs w:val="26"/>
        </w:rPr>
        <w:t xml:space="preserve"> (</w:t>
      </w:r>
      <w:r w:rsidR="00834264">
        <w:rPr>
          <w:rFonts w:ascii="Arial" w:hAnsi="Arial" w:cs="Arial"/>
          <w:bCs/>
          <w:sz w:val="26"/>
          <w:szCs w:val="26"/>
        </w:rPr>
        <w:t>8</w:t>
      </w:r>
      <w:r w:rsidRPr="00834264">
        <w:rPr>
          <w:rFonts w:ascii="Arial" w:hAnsi="Arial" w:cs="Arial"/>
          <w:bCs/>
          <w:sz w:val="26"/>
          <w:szCs w:val="26"/>
        </w:rPr>
        <w:t xml:space="preserve">) de </w:t>
      </w:r>
      <w:r w:rsidR="00977482" w:rsidRPr="00834264">
        <w:rPr>
          <w:rFonts w:ascii="Arial" w:hAnsi="Arial" w:cs="Arial"/>
          <w:bCs/>
          <w:sz w:val="26"/>
          <w:szCs w:val="26"/>
        </w:rPr>
        <w:t>abril</w:t>
      </w:r>
      <w:r w:rsidRPr="00834264">
        <w:rPr>
          <w:rFonts w:ascii="Arial" w:hAnsi="Arial" w:cs="Arial"/>
          <w:bCs/>
          <w:sz w:val="26"/>
          <w:szCs w:val="26"/>
        </w:rPr>
        <w:t xml:space="preserve"> de dos mil dieciséis (2016)</w:t>
      </w:r>
    </w:p>
    <w:p w:rsidR="009E0A19" w:rsidRPr="000B3D14" w:rsidRDefault="009E0A19" w:rsidP="000B3D14">
      <w:pPr>
        <w:spacing w:line="360" w:lineRule="auto"/>
        <w:jc w:val="center"/>
        <w:rPr>
          <w:rFonts w:ascii="Arial" w:hAnsi="Arial" w:cs="Arial"/>
          <w:bCs/>
          <w:sz w:val="26"/>
          <w:szCs w:val="26"/>
        </w:rPr>
      </w:pPr>
      <w:r w:rsidRPr="00834264">
        <w:rPr>
          <w:rFonts w:ascii="Arial" w:hAnsi="Arial" w:cs="Arial"/>
          <w:sz w:val="26"/>
          <w:szCs w:val="26"/>
        </w:rPr>
        <w:t xml:space="preserve">Acta No. </w:t>
      </w:r>
      <w:r w:rsidR="00834264">
        <w:rPr>
          <w:rFonts w:ascii="Arial" w:hAnsi="Arial" w:cs="Arial"/>
          <w:sz w:val="26"/>
          <w:szCs w:val="26"/>
        </w:rPr>
        <w:t>159</w:t>
      </w:r>
      <w:r w:rsidRPr="00834264">
        <w:rPr>
          <w:rFonts w:ascii="Arial" w:hAnsi="Arial" w:cs="Arial"/>
          <w:sz w:val="26"/>
          <w:szCs w:val="26"/>
        </w:rPr>
        <w:t xml:space="preserve"> de </w:t>
      </w:r>
      <w:r w:rsidR="00834264">
        <w:rPr>
          <w:rFonts w:ascii="Arial" w:hAnsi="Arial" w:cs="Arial"/>
          <w:sz w:val="26"/>
          <w:szCs w:val="26"/>
        </w:rPr>
        <w:t>08</w:t>
      </w:r>
      <w:r w:rsidR="00977482" w:rsidRPr="00834264">
        <w:rPr>
          <w:rFonts w:ascii="Arial" w:hAnsi="Arial" w:cs="Arial"/>
          <w:sz w:val="26"/>
          <w:szCs w:val="26"/>
        </w:rPr>
        <w:t>-04</w:t>
      </w:r>
      <w:r w:rsidRPr="00834264">
        <w:rPr>
          <w:rFonts w:ascii="Arial" w:hAnsi="Arial" w:cs="Arial"/>
          <w:sz w:val="26"/>
          <w:szCs w:val="26"/>
        </w:rPr>
        <w:t>-2016</w:t>
      </w:r>
    </w:p>
    <w:p w:rsidR="009E0A19" w:rsidRPr="002D7E5B" w:rsidRDefault="009E0A19" w:rsidP="009E0A19">
      <w:pPr>
        <w:spacing w:line="360" w:lineRule="auto"/>
        <w:rPr>
          <w:rFonts w:ascii="Arial" w:hAnsi="Arial" w:cs="Arial"/>
          <w:bCs/>
          <w:sz w:val="26"/>
          <w:szCs w:val="26"/>
        </w:rPr>
      </w:pPr>
    </w:p>
    <w:tbl>
      <w:tblPr>
        <w:tblpPr w:leftFromText="141" w:rightFromText="141" w:vertAnchor="page" w:horzAnchor="margin" w:tblpY="1019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477"/>
        <w:gridCol w:w="567"/>
        <w:gridCol w:w="3685"/>
      </w:tblGrid>
      <w:tr w:rsidR="004E46B0" w:rsidRPr="002D7E5B" w:rsidTr="004E46B0">
        <w:trPr>
          <w:trHeight w:val="130"/>
        </w:trPr>
        <w:tc>
          <w:tcPr>
            <w:tcW w:w="8642" w:type="dxa"/>
            <w:gridSpan w:val="4"/>
            <w:shd w:val="clear" w:color="auto" w:fill="F2F2F2" w:themeFill="background1" w:themeFillShade="F2"/>
          </w:tcPr>
          <w:p w:rsidR="004E46B0" w:rsidRPr="002D7E5B" w:rsidRDefault="004E46B0" w:rsidP="004E46B0">
            <w:pPr>
              <w:suppressAutoHyphens/>
              <w:spacing w:line="360" w:lineRule="auto"/>
              <w:ind w:right="-233"/>
              <w:jc w:val="center"/>
              <w:rPr>
                <w:rFonts w:ascii="Arial" w:hAnsi="Arial" w:cs="Arial"/>
                <w:sz w:val="24"/>
                <w:szCs w:val="24"/>
                <w:lang w:val="es-CO"/>
              </w:rPr>
            </w:pPr>
            <w:r w:rsidRPr="002D7E5B">
              <w:rPr>
                <w:rFonts w:ascii="Arial" w:hAnsi="Arial" w:cs="Arial"/>
                <w:sz w:val="24"/>
                <w:szCs w:val="24"/>
                <w:lang w:val="es-CO"/>
              </w:rPr>
              <w:t>Expedientes radicados al número</w:t>
            </w:r>
          </w:p>
        </w:tc>
      </w:tr>
      <w:tr w:rsidR="004E46B0" w:rsidRPr="002D7E5B" w:rsidTr="004E46B0">
        <w:trPr>
          <w:trHeight w:val="135"/>
        </w:trPr>
        <w:tc>
          <w:tcPr>
            <w:tcW w:w="913" w:type="dxa"/>
            <w:shd w:val="clear" w:color="auto" w:fill="F2F2F2" w:themeFill="background1" w:themeFillShade="F2"/>
          </w:tcPr>
          <w:p w:rsidR="004E46B0" w:rsidRPr="002D7E5B" w:rsidRDefault="004E46B0" w:rsidP="004E46B0">
            <w:pPr>
              <w:jc w:val="center"/>
              <w:rPr>
                <w:rFonts w:ascii="Arial" w:hAnsi="Arial" w:cs="Arial"/>
                <w:b/>
                <w:sz w:val="24"/>
                <w:szCs w:val="24"/>
                <w:lang w:val="es-CO"/>
              </w:rPr>
            </w:pPr>
            <w:r w:rsidRPr="002D7E5B">
              <w:rPr>
                <w:rFonts w:ascii="Arial" w:hAnsi="Arial" w:cs="Arial"/>
                <w:b/>
                <w:sz w:val="24"/>
                <w:szCs w:val="24"/>
                <w:lang w:val="es-CO"/>
              </w:rPr>
              <w:t>1</w:t>
            </w:r>
          </w:p>
        </w:tc>
        <w:tc>
          <w:tcPr>
            <w:tcW w:w="3477" w:type="dxa"/>
            <w:shd w:val="clear" w:color="auto" w:fill="auto"/>
          </w:tcPr>
          <w:p w:rsidR="004E46B0" w:rsidRPr="002D7E5B" w:rsidRDefault="004E46B0" w:rsidP="004E46B0">
            <w:pPr>
              <w:rPr>
                <w:rFonts w:ascii="Arial" w:hAnsi="Arial" w:cs="Arial"/>
                <w:sz w:val="24"/>
                <w:szCs w:val="24"/>
                <w:lang w:val="es-419"/>
              </w:rPr>
            </w:pPr>
            <w:r w:rsidRPr="002D7E5B">
              <w:rPr>
                <w:rFonts w:ascii="Arial" w:hAnsi="Arial" w:cs="Arial"/>
                <w:sz w:val="24"/>
                <w:szCs w:val="24"/>
                <w:lang w:val="es-419"/>
              </w:rPr>
              <w:t>66001-22-13-000-2016-00</w:t>
            </w:r>
            <w:r w:rsidRPr="002D7E5B">
              <w:rPr>
                <w:rFonts w:ascii="Arial" w:hAnsi="Arial" w:cs="Arial"/>
                <w:sz w:val="24"/>
                <w:szCs w:val="24"/>
                <w:lang w:val="es-CO"/>
              </w:rPr>
              <w:t>349</w:t>
            </w:r>
          </w:p>
        </w:tc>
        <w:tc>
          <w:tcPr>
            <w:tcW w:w="567" w:type="dxa"/>
          </w:tcPr>
          <w:p w:rsidR="004E46B0" w:rsidRPr="002D7E5B" w:rsidRDefault="004E46B0" w:rsidP="004E46B0">
            <w:pPr>
              <w:jc w:val="center"/>
              <w:rPr>
                <w:rFonts w:ascii="Arial" w:hAnsi="Arial" w:cs="Arial"/>
                <w:b/>
                <w:sz w:val="24"/>
                <w:szCs w:val="24"/>
                <w:lang w:val="es-CO"/>
              </w:rPr>
            </w:pPr>
            <w:r w:rsidRPr="002D7E5B">
              <w:rPr>
                <w:rFonts w:ascii="Arial" w:hAnsi="Arial" w:cs="Arial"/>
                <w:b/>
                <w:sz w:val="24"/>
                <w:szCs w:val="24"/>
                <w:lang w:val="es-CO"/>
              </w:rPr>
              <w:t>2</w:t>
            </w:r>
          </w:p>
        </w:tc>
        <w:tc>
          <w:tcPr>
            <w:tcW w:w="3685" w:type="dxa"/>
          </w:tcPr>
          <w:p w:rsidR="004E46B0" w:rsidRPr="002D7E5B" w:rsidRDefault="004E46B0" w:rsidP="004E46B0">
            <w:pPr>
              <w:rPr>
                <w:rFonts w:ascii="Arial" w:hAnsi="Arial" w:cs="Arial"/>
                <w:sz w:val="24"/>
                <w:szCs w:val="24"/>
                <w:lang w:val="es-419"/>
              </w:rPr>
            </w:pPr>
            <w:r w:rsidRPr="002D7E5B">
              <w:rPr>
                <w:rFonts w:ascii="Arial" w:hAnsi="Arial" w:cs="Arial"/>
                <w:sz w:val="24"/>
                <w:szCs w:val="24"/>
                <w:lang w:val="es-419"/>
              </w:rPr>
              <w:t>66001-22-13-000-2016-00</w:t>
            </w:r>
            <w:r w:rsidRPr="002D7E5B">
              <w:rPr>
                <w:rFonts w:ascii="Arial" w:hAnsi="Arial" w:cs="Arial"/>
                <w:sz w:val="24"/>
                <w:szCs w:val="24"/>
                <w:lang w:val="es-CO"/>
              </w:rPr>
              <w:t>0351</w:t>
            </w:r>
          </w:p>
        </w:tc>
      </w:tr>
      <w:tr w:rsidR="004E46B0" w:rsidRPr="002D7E5B" w:rsidTr="004E46B0">
        <w:trPr>
          <w:trHeight w:val="135"/>
        </w:trPr>
        <w:tc>
          <w:tcPr>
            <w:tcW w:w="913" w:type="dxa"/>
            <w:shd w:val="clear" w:color="auto" w:fill="F2F2F2" w:themeFill="background1" w:themeFillShade="F2"/>
          </w:tcPr>
          <w:p w:rsidR="004E46B0" w:rsidRPr="002D7E5B" w:rsidRDefault="004E46B0" w:rsidP="004E46B0">
            <w:pPr>
              <w:jc w:val="center"/>
              <w:rPr>
                <w:rFonts w:ascii="Arial" w:hAnsi="Arial" w:cs="Arial"/>
                <w:b/>
                <w:sz w:val="24"/>
                <w:szCs w:val="24"/>
                <w:lang w:val="es-CO"/>
              </w:rPr>
            </w:pPr>
            <w:r w:rsidRPr="002D7E5B">
              <w:rPr>
                <w:rFonts w:ascii="Arial" w:hAnsi="Arial" w:cs="Arial"/>
                <w:b/>
                <w:sz w:val="24"/>
                <w:szCs w:val="24"/>
                <w:lang w:val="es-CO"/>
              </w:rPr>
              <w:t>3</w:t>
            </w:r>
          </w:p>
        </w:tc>
        <w:tc>
          <w:tcPr>
            <w:tcW w:w="3477" w:type="dxa"/>
            <w:shd w:val="clear" w:color="auto" w:fill="auto"/>
          </w:tcPr>
          <w:p w:rsidR="004E46B0" w:rsidRPr="002D7E5B" w:rsidRDefault="004E46B0" w:rsidP="004E46B0">
            <w:pPr>
              <w:rPr>
                <w:rFonts w:ascii="Arial" w:hAnsi="Arial" w:cs="Arial"/>
                <w:sz w:val="24"/>
                <w:szCs w:val="24"/>
                <w:lang w:val="es-419"/>
              </w:rPr>
            </w:pPr>
            <w:r w:rsidRPr="002D7E5B">
              <w:rPr>
                <w:rFonts w:ascii="Arial" w:hAnsi="Arial" w:cs="Arial"/>
                <w:sz w:val="24"/>
                <w:szCs w:val="24"/>
                <w:lang w:val="es-419"/>
              </w:rPr>
              <w:t>66001-22-13-000-2016-00</w:t>
            </w:r>
            <w:r w:rsidRPr="002D7E5B">
              <w:rPr>
                <w:rFonts w:ascii="Arial" w:hAnsi="Arial" w:cs="Arial"/>
                <w:sz w:val="24"/>
                <w:szCs w:val="24"/>
                <w:lang w:val="es-CO"/>
              </w:rPr>
              <w:t>353</w:t>
            </w:r>
          </w:p>
        </w:tc>
        <w:tc>
          <w:tcPr>
            <w:tcW w:w="567" w:type="dxa"/>
          </w:tcPr>
          <w:p w:rsidR="004E46B0" w:rsidRPr="002D7E5B" w:rsidRDefault="004E46B0" w:rsidP="004E46B0">
            <w:pPr>
              <w:jc w:val="center"/>
              <w:rPr>
                <w:rFonts w:ascii="Arial" w:hAnsi="Arial" w:cs="Arial"/>
                <w:b/>
                <w:sz w:val="24"/>
                <w:szCs w:val="24"/>
                <w:lang w:val="es-CO"/>
              </w:rPr>
            </w:pPr>
          </w:p>
        </w:tc>
        <w:tc>
          <w:tcPr>
            <w:tcW w:w="3685" w:type="dxa"/>
          </w:tcPr>
          <w:p w:rsidR="004E46B0" w:rsidRPr="002D7E5B" w:rsidRDefault="004E46B0" w:rsidP="004E46B0">
            <w:pPr>
              <w:rPr>
                <w:rFonts w:ascii="Arial" w:hAnsi="Arial" w:cs="Arial"/>
                <w:sz w:val="24"/>
                <w:szCs w:val="24"/>
                <w:lang w:val="es-419"/>
              </w:rPr>
            </w:pPr>
          </w:p>
        </w:tc>
      </w:tr>
    </w:tbl>
    <w:p w:rsidR="009E0A19" w:rsidRDefault="009E0A19" w:rsidP="009E0A19">
      <w:pPr>
        <w:pStyle w:val="Sinespaciado1"/>
        <w:spacing w:line="360" w:lineRule="auto"/>
        <w:ind w:firstLine="2835"/>
        <w:rPr>
          <w:rFonts w:ascii="Arial" w:hAnsi="Arial" w:cs="Arial"/>
          <w:sz w:val="26"/>
          <w:szCs w:val="26"/>
          <w:lang w:val="es-ES" w:eastAsia="es-ES"/>
        </w:rPr>
      </w:pPr>
    </w:p>
    <w:p w:rsidR="006743C5" w:rsidRPr="002D7E5B" w:rsidRDefault="006743C5" w:rsidP="009E0A19">
      <w:pPr>
        <w:pStyle w:val="Sinespaciado1"/>
        <w:spacing w:line="360" w:lineRule="auto"/>
        <w:ind w:firstLine="2835"/>
        <w:rPr>
          <w:rFonts w:ascii="Arial" w:hAnsi="Arial" w:cs="Arial"/>
          <w:sz w:val="26"/>
          <w:szCs w:val="26"/>
          <w:lang w:val="es-ES" w:eastAsia="es-ES"/>
        </w:rPr>
      </w:pPr>
    </w:p>
    <w:p w:rsidR="009E0A19" w:rsidRPr="002D7E5B" w:rsidRDefault="009E0A19" w:rsidP="009E0A19">
      <w:pPr>
        <w:pStyle w:val="Sinespaciado1"/>
        <w:spacing w:line="360" w:lineRule="auto"/>
        <w:ind w:firstLine="2835"/>
        <w:rPr>
          <w:rFonts w:ascii="Arial" w:hAnsi="Arial" w:cs="Arial"/>
          <w:b/>
          <w:sz w:val="28"/>
          <w:szCs w:val="28"/>
          <w:lang w:val="es-ES" w:eastAsia="es-ES"/>
        </w:rPr>
      </w:pPr>
      <w:r w:rsidRPr="002D7E5B">
        <w:rPr>
          <w:rFonts w:ascii="Arial" w:hAnsi="Arial" w:cs="Arial"/>
          <w:b/>
          <w:sz w:val="28"/>
          <w:szCs w:val="28"/>
          <w:lang w:val="es-ES" w:eastAsia="es-ES"/>
        </w:rPr>
        <w:t>I. Asunto</w:t>
      </w:r>
    </w:p>
    <w:p w:rsidR="009E0A19" w:rsidRPr="002D7E5B" w:rsidRDefault="009E0A19" w:rsidP="009E0A19">
      <w:pPr>
        <w:pStyle w:val="Sinespaciado1"/>
        <w:spacing w:line="360" w:lineRule="auto"/>
        <w:rPr>
          <w:rFonts w:ascii="Arial" w:hAnsi="Arial" w:cs="Arial"/>
          <w:b/>
          <w:sz w:val="26"/>
          <w:szCs w:val="26"/>
          <w:lang w:val="es-ES" w:eastAsia="es-ES"/>
        </w:rPr>
      </w:pPr>
    </w:p>
    <w:p w:rsidR="009E0A19" w:rsidRPr="00290D39" w:rsidRDefault="009E0A19" w:rsidP="009E0A19">
      <w:pPr>
        <w:pStyle w:val="Sinespaciado1"/>
        <w:spacing w:line="360" w:lineRule="auto"/>
        <w:ind w:firstLine="2835"/>
        <w:jc w:val="both"/>
        <w:rPr>
          <w:rFonts w:ascii="Arial" w:hAnsi="Arial" w:cs="Arial"/>
          <w:sz w:val="24"/>
          <w:szCs w:val="28"/>
          <w:lang w:val="es-ES" w:eastAsia="es-ES"/>
        </w:rPr>
      </w:pPr>
      <w:r w:rsidRPr="002D7E5B">
        <w:rPr>
          <w:rFonts w:ascii="Arial" w:hAnsi="Arial" w:cs="Arial"/>
          <w:sz w:val="28"/>
          <w:szCs w:val="28"/>
          <w:lang w:val="es-ES" w:eastAsia="es-ES"/>
        </w:rPr>
        <w:t>Decide el Tribunal la</w:t>
      </w:r>
      <w:r w:rsidR="00290D39">
        <w:rPr>
          <w:rFonts w:ascii="Arial" w:hAnsi="Arial" w:cs="Arial"/>
          <w:sz w:val="28"/>
          <w:szCs w:val="28"/>
          <w:lang w:val="es-ES" w:eastAsia="es-ES"/>
        </w:rPr>
        <w:t>s</w:t>
      </w:r>
      <w:r w:rsidRPr="002D7E5B">
        <w:rPr>
          <w:rFonts w:ascii="Arial" w:hAnsi="Arial" w:cs="Arial"/>
          <w:sz w:val="28"/>
          <w:szCs w:val="28"/>
          <w:lang w:val="es-ES" w:eastAsia="es-ES"/>
        </w:rPr>
        <w:t xml:space="preserve"> acci</w:t>
      </w:r>
      <w:r w:rsidR="00290D39">
        <w:rPr>
          <w:rFonts w:ascii="Arial" w:hAnsi="Arial" w:cs="Arial"/>
          <w:sz w:val="28"/>
          <w:szCs w:val="28"/>
          <w:lang w:val="es-ES" w:eastAsia="es-ES"/>
        </w:rPr>
        <w:t>ones</w:t>
      </w:r>
      <w:r w:rsidRPr="002D7E5B">
        <w:rPr>
          <w:rFonts w:ascii="Arial" w:hAnsi="Arial" w:cs="Arial"/>
          <w:sz w:val="28"/>
          <w:szCs w:val="28"/>
          <w:lang w:val="es-ES" w:eastAsia="es-ES"/>
        </w:rPr>
        <w:t xml:space="preserve"> de tutela presentada</w:t>
      </w:r>
      <w:r w:rsidR="00290D39">
        <w:rPr>
          <w:rFonts w:ascii="Arial" w:hAnsi="Arial" w:cs="Arial"/>
          <w:sz w:val="28"/>
          <w:szCs w:val="28"/>
          <w:lang w:val="es-ES" w:eastAsia="es-ES"/>
        </w:rPr>
        <w:t>s</w:t>
      </w:r>
      <w:r w:rsidRPr="002D7E5B">
        <w:rPr>
          <w:rFonts w:ascii="Arial" w:hAnsi="Arial" w:cs="Arial"/>
          <w:sz w:val="28"/>
          <w:szCs w:val="28"/>
          <w:lang w:val="es-ES" w:eastAsia="es-ES"/>
        </w:rPr>
        <w:t xml:space="preserve"> por </w:t>
      </w:r>
      <w:r w:rsidR="00290D39" w:rsidRPr="00290D39">
        <w:rPr>
          <w:rFonts w:ascii="Arial" w:hAnsi="Arial" w:cs="Arial"/>
          <w:sz w:val="24"/>
          <w:szCs w:val="28"/>
          <w:lang w:val="es-ES" w:eastAsia="es-ES"/>
        </w:rPr>
        <w:t>JAVIER ELÍAS ARIAS IDÁRRAGA</w:t>
      </w:r>
      <w:r w:rsidRPr="002D7E5B">
        <w:rPr>
          <w:rFonts w:ascii="Arial" w:hAnsi="Arial" w:cs="Arial"/>
          <w:sz w:val="28"/>
          <w:szCs w:val="28"/>
          <w:lang w:val="es-ES" w:eastAsia="es-ES"/>
        </w:rPr>
        <w:t xml:space="preserve">, contra el </w:t>
      </w:r>
      <w:r w:rsidR="00290D39" w:rsidRPr="00290D39">
        <w:rPr>
          <w:rFonts w:ascii="Arial" w:hAnsi="Arial" w:cs="Arial"/>
          <w:sz w:val="24"/>
          <w:szCs w:val="28"/>
          <w:lang w:val="es-ES" w:eastAsia="es-ES"/>
        </w:rPr>
        <w:t>JUZGADO SEGUNDO CIVIL DEL CIRCUITO DE PEREIRA,</w:t>
      </w:r>
      <w:r w:rsidRPr="002D7E5B">
        <w:rPr>
          <w:rFonts w:ascii="Arial" w:hAnsi="Arial" w:cs="Arial"/>
          <w:b/>
          <w:sz w:val="28"/>
          <w:szCs w:val="28"/>
          <w:lang w:val="es-ES" w:eastAsia="es-ES"/>
        </w:rPr>
        <w:t xml:space="preserve"> </w:t>
      </w:r>
      <w:r w:rsidR="00290D39">
        <w:rPr>
          <w:rFonts w:ascii="Arial" w:hAnsi="Arial" w:cs="Arial"/>
          <w:sz w:val="28"/>
          <w:szCs w:val="28"/>
          <w:lang w:val="es-ES" w:eastAsia="es-ES"/>
        </w:rPr>
        <w:t xml:space="preserve">a la que se vinculó </w:t>
      </w:r>
      <w:r w:rsidRPr="002D7E5B">
        <w:rPr>
          <w:rFonts w:ascii="Arial" w:hAnsi="Arial" w:cs="Arial"/>
          <w:sz w:val="28"/>
          <w:szCs w:val="28"/>
          <w:lang w:val="es-ES" w:eastAsia="es-ES"/>
        </w:rPr>
        <w:t xml:space="preserve">la </w:t>
      </w:r>
      <w:r w:rsidR="00290D39" w:rsidRPr="00290D39">
        <w:rPr>
          <w:rFonts w:ascii="Arial" w:hAnsi="Arial" w:cs="Arial"/>
          <w:sz w:val="24"/>
          <w:szCs w:val="28"/>
          <w:lang w:val="es-ES" w:eastAsia="es-ES"/>
        </w:rPr>
        <w:t>DEFENSORÍA DEL PUEBLO REGIONAL RISARALDA</w:t>
      </w:r>
      <w:r w:rsidRPr="002D7E5B">
        <w:rPr>
          <w:rFonts w:ascii="Arial" w:hAnsi="Arial" w:cs="Arial"/>
          <w:sz w:val="28"/>
          <w:szCs w:val="28"/>
          <w:lang w:val="es-ES" w:eastAsia="es-ES"/>
        </w:rPr>
        <w:t xml:space="preserve">, la </w:t>
      </w:r>
      <w:r w:rsidR="00290D39" w:rsidRPr="00290D39">
        <w:rPr>
          <w:rFonts w:ascii="Arial" w:hAnsi="Arial" w:cs="Arial"/>
          <w:sz w:val="24"/>
          <w:szCs w:val="28"/>
          <w:lang w:val="es-ES" w:eastAsia="es-ES"/>
        </w:rPr>
        <w:t xml:space="preserve">ALCALDÍA DE PEREIRA </w:t>
      </w:r>
      <w:r w:rsidR="00D23AF5" w:rsidRPr="00290D39">
        <w:rPr>
          <w:rFonts w:ascii="Arial" w:hAnsi="Arial" w:cs="Arial"/>
          <w:sz w:val="28"/>
          <w:szCs w:val="28"/>
          <w:lang w:val="es-ES" w:eastAsia="es-ES"/>
        </w:rPr>
        <w:t xml:space="preserve">y </w:t>
      </w:r>
      <w:r w:rsidRPr="00290D39">
        <w:rPr>
          <w:rFonts w:ascii="Arial" w:hAnsi="Arial" w:cs="Arial"/>
          <w:sz w:val="28"/>
          <w:szCs w:val="28"/>
          <w:lang w:val="es-ES" w:eastAsia="es-ES"/>
        </w:rPr>
        <w:t>la</w:t>
      </w:r>
      <w:r w:rsidRPr="002D7E5B">
        <w:rPr>
          <w:rFonts w:ascii="Arial" w:hAnsi="Arial" w:cs="Arial"/>
          <w:b/>
          <w:sz w:val="28"/>
          <w:szCs w:val="28"/>
          <w:lang w:val="es-ES" w:eastAsia="es-ES"/>
        </w:rPr>
        <w:t xml:space="preserve"> </w:t>
      </w:r>
      <w:r w:rsidR="00290D39" w:rsidRPr="00290D39">
        <w:rPr>
          <w:rFonts w:ascii="Arial" w:hAnsi="Arial" w:cs="Arial"/>
          <w:sz w:val="24"/>
          <w:szCs w:val="28"/>
          <w:lang w:val="es-ES" w:eastAsia="es-ES"/>
        </w:rPr>
        <w:t>PROCURADURÍA GENERAL DE LA NACIÓN REGIONAL RISARALDA.</w:t>
      </w:r>
    </w:p>
    <w:p w:rsidR="009E0A19" w:rsidRPr="002D7E5B" w:rsidRDefault="009E0A19" w:rsidP="009E0A19">
      <w:pPr>
        <w:pStyle w:val="Sinespaciado1"/>
        <w:spacing w:line="360" w:lineRule="auto"/>
        <w:ind w:firstLine="2835"/>
        <w:jc w:val="both"/>
        <w:rPr>
          <w:rFonts w:ascii="Arial" w:hAnsi="Arial" w:cs="Arial"/>
          <w:sz w:val="26"/>
          <w:szCs w:val="26"/>
          <w:lang w:val="es-ES" w:eastAsia="es-ES"/>
        </w:rPr>
      </w:pPr>
    </w:p>
    <w:p w:rsidR="009E0A19" w:rsidRPr="002D7E5B" w:rsidRDefault="009E0A19" w:rsidP="009E0A19">
      <w:pPr>
        <w:pStyle w:val="Sinespaciado1"/>
        <w:spacing w:line="360" w:lineRule="auto"/>
        <w:ind w:firstLine="2835"/>
        <w:jc w:val="both"/>
        <w:rPr>
          <w:rFonts w:ascii="Arial" w:hAnsi="Arial" w:cs="Arial"/>
          <w:sz w:val="26"/>
          <w:szCs w:val="26"/>
          <w:lang w:val="es-ES" w:eastAsia="es-ES"/>
        </w:rPr>
      </w:pPr>
    </w:p>
    <w:p w:rsidR="009E0A19" w:rsidRPr="002D7E5B" w:rsidRDefault="009E0A19" w:rsidP="009E0A19">
      <w:pPr>
        <w:pStyle w:val="Sinespaciado1"/>
        <w:spacing w:line="360" w:lineRule="auto"/>
        <w:ind w:firstLine="2835"/>
        <w:rPr>
          <w:rFonts w:ascii="Arial" w:hAnsi="Arial" w:cs="Arial"/>
          <w:b/>
          <w:sz w:val="28"/>
          <w:szCs w:val="28"/>
          <w:lang w:val="es-ES" w:eastAsia="es-ES"/>
        </w:rPr>
      </w:pPr>
      <w:r w:rsidRPr="002D7E5B">
        <w:rPr>
          <w:rFonts w:ascii="Arial" w:hAnsi="Arial" w:cs="Arial"/>
          <w:b/>
          <w:sz w:val="28"/>
          <w:szCs w:val="28"/>
          <w:lang w:val="es-ES" w:eastAsia="es-ES"/>
        </w:rPr>
        <w:lastRenderedPageBreak/>
        <w:t>II. Antecedentes</w:t>
      </w:r>
    </w:p>
    <w:p w:rsidR="009E0A19" w:rsidRDefault="009E0A19" w:rsidP="009E0A19">
      <w:pPr>
        <w:pStyle w:val="Sinespaciado1"/>
        <w:spacing w:line="360" w:lineRule="auto"/>
        <w:ind w:firstLine="2835"/>
        <w:jc w:val="both"/>
        <w:rPr>
          <w:rFonts w:ascii="Arial" w:hAnsi="Arial" w:cs="Arial"/>
          <w:b/>
          <w:sz w:val="26"/>
          <w:szCs w:val="26"/>
          <w:lang w:val="es-ES" w:eastAsia="es-ES"/>
        </w:rPr>
      </w:pPr>
    </w:p>
    <w:p w:rsidR="009E0A19" w:rsidRDefault="009E0A19" w:rsidP="009E0A19">
      <w:pPr>
        <w:pStyle w:val="Sinespaciado1"/>
        <w:spacing w:line="360" w:lineRule="auto"/>
        <w:ind w:firstLine="2835"/>
        <w:jc w:val="both"/>
        <w:rPr>
          <w:rFonts w:ascii="Arial" w:hAnsi="Arial" w:cs="Arial"/>
          <w:sz w:val="28"/>
          <w:szCs w:val="28"/>
        </w:rPr>
      </w:pPr>
      <w:r w:rsidRPr="002D7E5B">
        <w:rPr>
          <w:rFonts w:ascii="Arial" w:hAnsi="Arial" w:cs="Arial"/>
          <w:sz w:val="28"/>
          <w:szCs w:val="28"/>
        </w:rPr>
        <w:t>1. El gestor constitucional, invoca amparo de los derechos fundamentales al debido proceso, la igualdad y la debida administración de justicia, presuntamente vulnerados por la autoridad judicial encartada.</w:t>
      </w:r>
    </w:p>
    <w:p w:rsidR="00C63F88" w:rsidRDefault="00C63F88" w:rsidP="009E0A19">
      <w:pPr>
        <w:pStyle w:val="Sinespaciado1"/>
        <w:spacing w:line="360" w:lineRule="auto"/>
        <w:ind w:firstLine="2835"/>
        <w:jc w:val="both"/>
        <w:rPr>
          <w:rFonts w:ascii="Arial" w:hAnsi="Arial" w:cs="Arial"/>
          <w:sz w:val="28"/>
          <w:szCs w:val="28"/>
        </w:rPr>
      </w:pPr>
    </w:p>
    <w:p w:rsidR="00524601" w:rsidRPr="00D908E8" w:rsidRDefault="009E0A19" w:rsidP="00524601">
      <w:pPr>
        <w:pStyle w:val="Sinespaciado1"/>
        <w:spacing w:line="360" w:lineRule="auto"/>
        <w:ind w:firstLine="2835"/>
        <w:jc w:val="both"/>
        <w:rPr>
          <w:rFonts w:ascii="Arial" w:hAnsi="Arial" w:cs="Arial"/>
          <w:sz w:val="28"/>
          <w:szCs w:val="28"/>
        </w:rPr>
      </w:pPr>
      <w:r w:rsidRPr="002D7E5B">
        <w:rPr>
          <w:rFonts w:ascii="Arial" w:hAnsi="Arial" w:cs="Arial"/>
          <w:sz w:val="28"/>
          <w:szCs w:val="28"/>
        </w:rPr>
        <w:t>2. Adujo com</w:t>
      </w:r>
      <w:r w:rsidR="00EB737C">
        <w:rPr>
          <w:rFonts w:ascii="Arial" w:hAnsi="Arial" w:cs="Arial"/>
          <w:sz w:val="28"/>
          <w:szCs w:val="28"/>
        </w:rPr>
        <w:t xml:space="preserve">o fundamento de su reclamo que </w:t>
      </w:r>
      <w:r w:rsidRPr="002D7E5B">
        <w:rPr>
          <w:rFonts w:ascii="Arial" w:hAnsi="Arial" w:cs="Arial"/>
          <w:sz w:val="28"/>
          <w:szCs w:val="28"/>
        </w:rPr>
        <w:t>presentó las acciones populares: “</w:t>
      </w:r>
      <w:r w:rsidR="00920AA6">
        <w:rPr>
          <w:rFonts w:ascii="Arial" w:hAnsi="Arial" w:cs="Arial"/>
          <w:sz w:val="24"/>
          <w:szCs w:val="24"/>
        </w:rPr>
        <w:t>2015-883</w:t>
      </w:r>
      <w:r w:rsidR="002D0B8B">
        <w:rPr>
          <w:rFonts w:ascii="Arial" w:hAnsi="Arial" w:cs="Arial"/>
          <w:sz w:val="24"/>
          <w:szCs w:val="24"/>
        </w:rPr>
        <w:t xml:space="preserve">, 2015-812 </w:t>
      </w:r>
      <w:r w:rsidRPr="002D7E5B">
        <w:rPr>
          <w:rFonts w:ascii="Arial" w:hAnsi="Arial" w:cs="Arial"/>
          <w:sz w:val="24"/>
          <w:szCs w:val="24"/>
        </w:rPr>
        <w:t xml:space="preserve">y </w:t>
      </w:r>
      <w:r w:rsidR="002D0B8B">
        <w:rPr>
          <w:rFonts w:ascii="Arial" w:hAnsi="Arial" w:cs="Arial"/>
          <w:sz w:val="24"/>
          <w:szCs w:val="24"/>
        </w:rPr>
        <w:t>2015-763</w:t>
      </w:r>
      <w:r w:rsidRPr="002D7E5B">
        <w:rPr>
          <w:rFonts w:ascii="Arial" w:hAnsi="Arial" w:cs="Arial"/>
          <w:sz w:val="24"/>
          <w:szCs w:val="24"/>
        </w:rPr>
        <w:t>”</w:t>
      </w:r>
      <w:r w:rsidR="007473EF">
        <w:rPr>
          <w:rFonts w:ascii="Arial" w:hAnsi="Arial" w:cs="Arial"/>
          <w:sz w:val="28"/>
          <w:szCs w:val="28"/>
        </w:rPr>
        <w:t xml:space="preserve">, las que </w:t>
      </w:r>
      <w:r w:rsidR="00524601" w:rsidRPr="00D908E8">
        <w:rPr>
          <w:rFonts w:ascii="Arial" w:hAnsi="Arial" w:cs="Arial"/>
          <w:sz w:val="28"/>
          <w:szCs w:val="28"/>
        </w:rPr>
        <w:t>fue</w:t>
      </w:r>
      <w:r w:rsidR="00EB737C">
        <w:rPr>
          <w:rFonts w:ascii="Arial" w:hAnsi="Arial" w:cs="Arial"/>
          <w:sz w:val="28"/>
          <w:szCs w:val="28"/>
        </w:rPr>
        <w:t>ron</w:t>
      </w:r>
      <w:r w:rsidR="00524601" w:rsidRPr="00D908E8">
        <w:rPr>
          <w:rFonts w:ascii="Arial" w:hAnsi="Arial" w:cs="Arial"/>
          <w:sz w:val="28"/>
          <w:szCs w:val="28"/>
        </w:rPr>
        <w:t xml:space="preserve"> rechazada</w:t>
      </w:r>
      <w:r w:rsidR="00EB737C">
        <w:rPr>
          <w:rFonts w:ascii="Arial" w:hAnsi="Arial" w:cs="Arial"/>
          <w:sz w:val="28"/>
          <w:szCs w:val="28"/>
        </w:rPr>
        <w:t>s</w:t>
      </w:r>
      <w:r w:rsidR="00524601" w:rsidRPr="00D908E8">
        <w:rPr>
          <w:rFonts w:ascii="Arial" w:hAnsi="Arial" w:cs="Arial"/>
          <w:sz w:val="28"/>
          <w:szCs w:val="28"/>
        </w:rPr>
        <w:t xml:space="preserve"> por la </w:t>
      </w:r>
      <w:r w:rsidR="00524601" w:rsidRPr="00D908E8">
        <w:rPr>
          <w:rFonts w:ascii="Arial" w:hAnsi="Arial" w:cs="Arial"/>
          <w:i/>
          <w:sz w:val="28"/>
          <w:szCs w:val="28"/>
        </w:rPr>
        <w:t>a quo</w:t>
      </w:r>
      <w:r w:rsidR="00524601" w:rsidRPr="00D908E8">
        <w:rPr>
          <w:rFonts w:ascii="Arial" w:hAnsi="Arial" w:cs="Arial"/>
          <w:sz w:val="28"/>
          <w:szCs w:val="28"/>
        </w:rPr>
        <w:t xml:space="preserve"> </w:t>
      </w:r>
      <w:r w:rsidR="00524601">
        <w:rPr>
          <w:rFonts w:ascii="Arial" w:hAnsi="Arial" w:cs="Arial"/>
          <w:sz w:val="28"/>
          <w:szCs w:val="28"/>
        </w:rPr>
        <w:t xml:space="preserve">manifestando </w:t>
      </w:r>
      <w:r w:rsidR="00F93887">
        <w:rPr>
          <w:rFonts w:ascii="Arial" w:hAnsi="Arial" w:cs="Arial"/>
          <w:sz w:val="28"/>
          <w:szCs w:val="28"/>
        </w:rPr>
        <w:t>su</w:t>
      </w:r>
      <w:r w:rsidR="00524601">
        <w:rPr>
          <w:rFonts w:ascii="Arial" w:hAnsi="Arial" w:cs="Arial"/>
          <w:sz w:val="28"/>
          <w:szCs w:val="28"/>
        </w:rPr>
        <w:t xml:space="preserve"> </w:t>
      </w:r>
      <w:r w:rsidR="007473EF">
        <w:rPr>
          <w:rFonts w:ascii="Arial" w:hAnsi="Arial" w:cs="Arial"/>
          <w:sz w:val="28"/>
          <w:szCs w:val="28"/>
        </w:rPr>
        <w:t>incompetencia</w:t>
      </w:r>
      <w:r w:rsidR="00524601">
        <w:rPr>
          <w:rFonts w:ascii="Arial" w:hAnsi="Arial" w:cs="Arial"/>
          <w:sz w:val="28"/>
          <w:szCs w:val="28"/>
        </w:rPr>
        <w:t xml:space="preserve">, pese a que se amparó en conflicto de competencia resuelto por la Corte Suprema de Justicia, </w:t>
      </w:r>
      <w:r w:rsidR="00524601" w:rsidRPr="00D908E8">
        <w:rPr>
          <w:rFonts w:ascii="Arial" w:hAnsi="Arial" w:cs="Arial"/>
          <w:sz w:val="28"/>
          <w:szCs w:val="28"/>
        </w:rPr>
        <w:t xml:space="preserve">ante lo cual presentó reposición y en subsidio apelación para que se </w:t>
      </w:r>
      <w:r w:rsidR="00524601">
        <w:rPr>
          <w:rFonts w:ascii="Arial" w:hAnsi="Arial" w:cs="Arial"/>
          <w:sz w:val="28"/>
          <w:szCs w:val="28"/>
        </w:rPr>
        <w:t>admitiera su acción o se concediera la apelación</w:t>
      </w:r>
      <w:r w:rsidR="00524601" w:rsidRPr="00D908E8">
        <w:rPr>
          <w:rFonts w:ascii="Arial" w:hAnsi="Arial" w:cs="Arial"/>
          <w:sz w:val="28"/>
          <w:szCs w:val="28"/>
        </w:rPr>
        <w:t>, pero el despacho encartado no repuso y no concedió la alzada.</w:t>
      </w:r>
    </w:p>
    <w:p w:rsidR="00524601" w:rsidRPr="00D908E8" w:rsidRDefault="00524601" w:rsidP="00524601">
      <w:pPr>
        <w:pStyle w:val="Sinespaciado1"/>
        <w:spacing w:line="360" w:lineRule="auto"/>
        <w:ind w:firstLine="2835"/>
        <w:jc w:val="both"/>
        <w:rPr>
          <w:rFonts w:ascii="Arial" w:hAnsi="Arial" w:cs="Arial"/>
          <w:sz w:val="28"/>
          <w:szCs w:val="28"/>
        </w:rPr>
      </w:pPr>
    </w:p>
    <w:p w:rsidR="00524601" w:rsidRDefault="007473EF" w:rsidP="00524601">
      <w:pPr>
        <w:pStyle w:val="Sinespaciado1"/>
        <w:spacing w:line="360" w:lineRule="auto"/>
        <w:ind w:firstLine="2835"/>
        <w:jc w:val="both"/>
        <w:rPr>
          <w:rFonts w:ascii="Arial" w:hAnsi="Arial" w:cs="Arial"/>
          <w:sz w:val="28"/>
          <w:szCs w:val="28"/>
        </w:rPr>
      </w:pPr>
      <w:r>
        <w:rPr>
          <w:rFonts w:ascii="Arial" w:hAnsi="Arial" w:cs="Arial"/>
          <w:sz w:val="28"/>
          <w:szCs w:val="28"/>
        </w:rPr>
        <w:t>3</w:t>
      </w:r>
      <w:r w:rsidR="00524601" w:rsidRPr="00D908E8">
        <w:rPr>
          <w:rFonts w:ascii="Arial" w:hAnsi="Arial" w:cs="Arial"/>
          <w:sz w:val="28"/>
          <w:szCs w:val="28"/>
        </w:rPr>
        <w:t xml:space="preserve">. </w:t>
      </w:r>
      <w:r w:rsidR="00524601">
        <w:rPr>
          <w:rFonts w:ascii="Arial" w:hAnsi="Arial" w:cs="Arial"/>
          <w:sz w:val="28"/>
          <w:szCs w:val="28"/>
        </w:rPr>
        <w:t>Indica que es curiosa la postura de la tu</w:t>
      </w:r>
      <w:r w:rsidR="00BF052D">
        <w:rPr>
          <w:rFonts w:ascii="Arial" w:hAnsi="Arial" w:cs="Arial"/>
          <w:sz w:val="28"/>
          <w:szCs w:val="28"/>
        </w:rPr>
        <w:t>telada de no conceder su alzada</w:t>
      </w:r>
      <w:r w:rsidR="00524601">
        <w:rPr>
          <w:rFonts w:ascii="Arial" w:hAnsi="Arial" w:cs="Arial"/>
          <w:sz w:val="28"/>
          <w:szCs w:val="28"/>
        </w:rPr>
        <w:t xml:space="preserve"> frente al auto que rechazó su acción, cita providencia de la Sala Plena del Consejo de Estado en su </w:t>
      </w:r>
      <w:r w:rsidR="00F93887">
        <w:rPr>
          <w:rFonts w:ascii="Arial" w:hAnsi="Arial" w:cs="Arial"/>
          <w:sz w:val="28"/>
          <w:szCs w:val="28"/>
        </w:rPr>
        <w:t>auxilio</w:t>
      </w:r>
      <w:r w:rsidR="00524601">
        <w:rPr>
          <w:rFonts w:ascii="Arial" w:hAnsi="Arial" w:cs="Arial"/>
          <w:sz w:val="28"/>
          <w:szCs w:val="28"/>
        </w:rPr>
        <w:t xml:space="preserve"> y señala que la encartada no puede desconocer la postura de la Altas Cortes y del artículo 16 de la ley 472 de 1998.</w:t>
      </w:r>
    </w:p>
    <w:p w:rsidR="00524601" w:rsidRDefault="00524601" w:rsidP="00524601">
      <w:pPr>
        <w:pStyle w:val="Sinespaciado1"/>
        <w:spacing w:line="360" w:lineRule="auto"/>
        <w:ind w:firstLine="2835"/>
        <w:jc w:val="both"/>
        <w:rPr>
          <w:rFonts w:ascii="Arial" w:hAnsi="Arial" w:cs="Arial"/>
          <w:sz w:val="28"/>
          <w:szCs w:val="28"/>
        </w:rPr>
      </w:pPr>
    </w:p>
    <w:p w:rsidR="00524601" w:rsidRDefault="007473EF" w:rsidP="00524601">
      <w:pPr>
        <w:pStyle w:val="Sinespaciado1"/>
        <w:spacing w:line="360" w:lineRule="auto"/>
        <w:ind w:firstLine="2835"/>
        <w:jc w:val="both"/>
        <w:rPr>
          <w:rFonts w:ascii="Arial" w:hAnsi="Arial" w:cs="Arial"/>
          <w:sz w:val="28"/>
          <w:szCs w:val="28"/>
        </w:rPr>
      </w:pPr>
      <w:r>
        <w:rPr>
          <w:rFonts w:ascii="Arial" w:hAnsi="Arial" w:cs="Arial"/>
          <w:sz w:val="28"/>
          <w:szCs w:val="28"/>
        </w:rPr>
        <w:t>4</w:t>
      </w:r>
      <w:r w:rsidR="00524601">
        <w:rPr>
          <w:rFonts w:ascii="Arial" w:hAnsi="Arial" w:cs="Arial"/>
          <w:sz w:val="28"/>
          <w:szCs w:val="28"/>
        </w:rPr>
        <w:t>. Dice que en la acción popular c</w:t>
      </w:r>
      <w:r w:rsidR="00524601" w:rsidRPr="00D908E8">
        <w:rPr>
          <w:rFonts w:ascii="Arial" w:hAnsi="Arial" w:cs="Arial"/>
          <w:sz w:val="28"/>
          <w:szCs w:val="28"/>
        </w:rPr>
        <w:t>onsi</w:t>
      </w:r>
      <w:r w:rsidR="00524601">
        <w:rPr>
          <w:rFonts w:ascii="Arial" w:hAnsi="Arial" w:cs="Arial"/>
          <w:sz w:val="28"/>
          <w:szCs w:val="28"/>
        </w:rPr>
        <w:t xml:space="preserve">gnó que el </w:t>
      </w:r>
      <w:r w:rsidR="00524601" w:rsidRPr="00D908E8">
        <w:rPr>
          <w:rFonts w:ascii="Arial" w:hAnsi="Arial" w:cs="Arial"/>
          <w:sz w:val="28"/>
          <w:szCs w:val="28"/>
        </w:rPr>
        <w:t>domicilio es</w:t>
      </w:r>
      <w:r w:rsidR="00524601">
        <w:rPr>
          <w:rFonts w:ascii="Arial" w:hAnsi="Arial" w:cs="Arial"/>
          <w:sz w:val="28"/>
          <w:szCs w:val="28"/>
        </w:rPr>
        <w:t>tá en</w:t>
      </w:r>
      <w:r w:rsidR="00524601" w:rsidRPr="00D908E8">
        <w:rPr>
          <w:rFonts w:ascii="Arial" w:hAnsi="Arial" w:cs="Arial"/>
          <w:sz w:val="28"/>
          <w:szCs w:val="28"/>
        </w:rPr>
        <w:t xml:space="preserve"> Pereira</w:t>
      </w:r>
      <w:r w:rsidR="00524601">
        <w:rPr>
          <w:rFonts w:ascii="Arial" w:hAnsi="Arial" w:cs="Arial"/>
          <w:sz w:val="28"/>
          <w:szCs w:val="28"/>
        </w:rPr>
        <w:t xml:space="preserve"> y el juzgador no puede convertirse en el sucedáneo de su elección, como tampoco creer que se debe presentar en el domicilio principal de la entidad accionada.</w:t>
      </w:r>
    </w:p>
    <w:p w:rsidR="00524601" w:rsidRDefault="00524601" w:rsidP="00524601">
      <w:pPr>
        <w:pStyle w:val="Sinespaciado1"/>
        <w:spacing w:line="360" w:lineRule="auto"/>
        <w:ind w:firstLine="2835"/>
        <w:jc w:val="both"/>
        <w:rPr>
          <w:rFonts w:ascii="Arial" w:hAnsi="Arial" w:cs="Arial"/>
          <w:sz w:val="28"/>
          <w:szCs w:val="28"/>
        </w:rPr>
      </w:pPr>
    </w:p>
    <w:p w:rsidR="00524601" w:rsidRDefault="006F6465" w:rsidP="00524601">
      <w:pPr>
        <w:pStyle w:val="Sinespaciado1"/>
        <w:spacing w:line="360" w:lineRule="auto"/>
        <w:ind w:firstLine="2835"/>
        <w:jc w:val="both"/>
        <w:rPr>
          <w:rFonts w:ascii="Arial" w:hAnsi="Arial" w:cs="Arial"/>
          <w:sz w:val="28"/>
          <w:szCs w:val="28"/>
        </w:rPr>
      </w:pPr>
      <w:r>
        <w:rPr>
          <w:rFonts w:ascii="Arial" w:hAnsi="Arial" w:cs="Arial"/>
          <w:sz w:val="28"/>
          <w:szCs w:val="28"/>
        </w:rPr>
        <w:t>5</w:t>
      </w:r>
      <w:r w:rsidR="00524601" w:rsidRPr="00483C29">
        <w:rPr>
          <w:rFonts w:ascii="Arial" w:hAnsi="Arial" w:cs="Arial"/>
          <w:sz w:val="28"/>
          <w:szCs w:val="28"/>
        </w:rPr>
        <w:t xml:space="preserve">. Solicita: (i) </w:t>
      </w:r>
      <w:r w:rsidR="00524601">
        <w:rPr>
          <w:rFonts w:ascii="Arial" w:hAnsi="Arial" w:cs="Arial"/>
          <w:sz w:val="28"/>
          <w:szCs w:val="28"/>
        </w:rPr>
        <w:t>tutelar</w:t>
      </w:r>
      <w:r w:rsidR="00524601" w:rsidRPr="00483C29">
        <w:rPr>
          <w:rFonts w:ascii="Arial" w:hAnsi="Arial" w:cs="Arial"/>
          <w:sz w:val="28"/>
          <w:szCs w:val="28"/>
        </w:rPr>
        <w:t xml:space="preserve"> su derecho al debido proceso, la igualdad y la de</w:t>
      </w:r>
      <w:r w:rsidR="00524601">
        <w:rPr>
          <w:rFonts w:ascii="Arial" w:hAnsi="Arial" w:cs="Arial"/>
          <w:sz w:val="28"/>
          <w:szCs w:val="28"/>
        </w:rPr>
        <w:t xml:space="preserve">bida administración de justicia; </w:t>
      </w:r>
      <w:r w:rsidR="00524601" w:rsidRPr="00483C29">
        <w:rPr>
          <w:rFonts w:ascii="Arial" w:hAnsi="Arial" w:cs="Arial"/>
          <w:sz w:val="28"/>
          <w:szCs w:val="28"/>
        </w:rPr>
        <w:t xml:space="preserve">(ii) </w:t>
      </w:r>
      <w:r w:rsidR="00524601">
        <w:rPr>
          <w:rFonts w:ascii="Arial" w:hAnsi="Arial" w:cs="Arial"/>
          <w:sz w:val="28"/>
          <w:szCs w:val="28"/>
        </w:rPr>
        <w:t>ordenar</w:t>
      </w:r>
      <w:r w:rsidR="00524601" w:rsidRPr="00483C29">
        <w:rPr>
          <w:rFonts w:ascii="Arial" w:hAnsi="Arial" w:cs="Arial"/>
          <w:sz w:val="28"/>
          <w:szCs w:val="28"/>
        </w:rPr>
        <w:t xml:space="preserve"> </w:t>
      </w:r>
      <w:r w:rsidR="00524601">
        <w:rPr>
          <w:rFonts w:ascii="Arial" w:hAnsi="Arial" w:cs="Arial"/>
          <w:sz w:val="28"/>
          <w:szCs w:val="28"/>
        </w:rPr>
        <w:t>que se admita y tra</w:t>
      </w:r>
      <w:r w:rsidR="00524601" w:rsidRPr="00483C29">
        <w:rPr>
          <w:rFonts w:ascii="Arial" w:hAnsi="Arial" w:cs="Arial"/>
          <w:sz w:val="28"/>
          <w:szCs w:val="28"/>
        </w:rPr>
        <w:t>mit</w:t>
      </w:r>
      <w:r w:rsidR="00524601">
        <w:rPr>
          <w:rFonts w:ascii="Arial" w:hAnsi="Arial" w:cs="Arial"/>
          <w:sz w:val="28"/>
          <w:szCs w:val="28"/>
        </w:rPr>
        <w:t xml:space="preserve">e </w:t>
      </w:r>
      <w:r w:rsidR="00524601" w:rsidRPr="00483C29">
        <w:rPr>
          <w:rFonts w:ascii="Arial" w:hAnsi="Arial" w:cs="Arial"/>
          <w:sz w:val="28"/>
          <w:szCs w:val="28"/>
        </w:rPr>
        <w:t xml:space="preserve">su acción en el domicilio de la entidad accionada </w:t>
      </w:r>
      <w:r w:rsidR="00524601">
        <w:rPr>
          <w:rFonts w:ascii="Arial" w:hAnsi="Arial" w:cs="Arial"/>
          <w:sz w:val="28"/>
          <w:szCs w:val="28"/>
        </w:rPr>
        <w:t xml:space="preserve">que es Pereira, </w:t>
      </w:r>
      <w:r w:rsidR="00524601" w:rsidRPr="00483C29">
        <w:rPr>
          <w:rFonts w:ascii="Arial" w:hAnsi="Arial" w:cs="Arial"/>
          <w:sz w:val="28"/>
          <w:szCs w:val="28"/>
        </w:rPr>
        <w:t>como él</w:t>
      </w:r>
      <w:r w:rsidR="00524601">
        <w:rPr>
          <w:rFonts w:ascii="Arial" w:hAnsi="Arial" w:cs="Arial"/>
          <w:sz w:val="28"/>
          <w:szCs w:val="28"/>
        </w:rPr>
        <w:t xml:space="preserve"> lo solicitó</w:t>
      </w:r>
      <w:r w:rsidR="00524601" w:rsidRPr="00483C29">
        <w:rPr>
          <w:rFonts w:ascii="Arial" w:hAnsi="Arial" w:cs="Arial"/>
          <w:sz w:val="28"/>
          <w:szCs w:val="28"/>
        </w:rPr>
        <w:t xml:space="preserve"> a prevención; </w:t>
      </w:r>
      <w:r w:rsidR="00524601">
        <w:rPr>
          <w:rFonts w:ascii="Arial" w:hAnsi="Arial" w:cs="Arial"/>
          <w:sz w:val="28"/>
          <w:szCs w:val="28"/>
        </w:rPr>
        <w:t>(iii</w:t>
      </w:r>
      <w:r w:rsidR="001813A4">
        <w:rPr>
          <w:rFonts w:ascii="Arial" w:hAnsi="Arial" w:cs="Arial"/>
          <w:sz w:val="28"/>
          <w:szCs w:val="28"/>
        </w:rPr>
        <w:t xml:space="preserve">) conceder </w:t>
      </w:r>
      <w:r w:rsidR="00505DE9">
        <w:rPr>
          <w:rFonts w:ascii="Arial" w:hAnsi="Arial" w:cs="Arial"/>
          <w:sz w:val="28"/>
          <w:szCs w:val="28"/>
        </w:rPr>
        <w:t>su apelación frente al rechazo de su demanda ante el Tribunal</w:t>
      </w:r>
      <w:r w:rsidR="00D45CEC">
        <w:rPr>
          <w:rFonts w:ascii="Arial" w:hAnsi="Arial" w:cs="Arial"/>
          <w:sz w:val="28"/>
          <w:szCs w:val="28"/>
        </w:rPr>
        <w:t xml:space="preserve">; (iv) </w:t>
      </w:r>
      <w:r w:rsidR="00524601">
        <w:rPr>
          <w:rFonts w:ascii="Arial" w:hAnsi="Arial" w:cs="Arial"/>
          <w:sz w:val="28"/>
          <w:szCs w:val="28"/>
        </w:rPr>
        <w:t>aportar copi</w:t>
      </w:r>
      <w:r w:rsidR="00D45CEC">
        <w:rPr>
          <w:rFonts w:ascii="Arial" w:hAnsi="Arial" w:cs="Arial"/>
          <w:sz w:val="28"/>
          <w:szCs w:val="28"/>
        </w:rPr>
        <w:t>a</w:t>
      </w:r>
      <w:r w:rsidR="00323138">
        <w:rPr>
          <w:rFonts w:ascii="Arial" w:hAnsi="Arial" w:cs="Arial"/>
          <w:sz w:val="28"/>
          <w:szCs w:val="28"/>
        </w:rPr>
        <w:t xml:space="preserve"> de</w:t>
      </w:r>
      <w:r w:rsidR="00D45CEC">
        <w:rPr>
          <w:rFonts w:ascii="Arial" w:hAnsi="Arial" w:cs="Arial"/>
          <w:sz w:val="28"/>
          <w:szCs w:val="28"/>
        </w:rPr>
        <w:t xml:space="preserve"> la tutela a la acción popular; </w:t>
      </w:r>
      <w:r w:rsidR="00524601">
        <w:rPr>
          <w:rFonts w:ascii="Arial" w:hAnsi="Arial" w:cs="Arial"/>
          <w:sz w:val="28"/>
          <w:szCs w:val="28"/>
        </w:rPr>
        <w:t>(v) escanear</w:t>
      </w:r>
      <w:r w:rsidR="00524601" w:rsidRPr="00483C29">
        <w:rPr>
          <w:rFonts w:ascii="Arial" w:hAnsi="Arial" w:cs="Arial"/>
          <w:sz w:val="28"/>
          <w:szCs w:val="28"/>
        </w:rPr>
        <w:t xml:space="preserve"> copia de su tutela y del fallo al correo electrónico que suministra, </w:t>
      </w:r>
      <w:r w:rsidR="00323138">
        <w:rPr>
          <w:rFonts w:ascii="Arial" w:hAnsi="Arial" w:cs="Arial"/>
          <w:sz w:val="28"/>
          <w:szCs w:val="28"/>
        </w:rPr>
        <w:t xml:space="preserve">y se le brinde </w:t>
      </w:r>
      <w:r w:rsidR="00524601" w:rsidRPr="00483C29">
        <w:rPr>
          <w:rFonts w:ascii="Arial" w:hAnsi="Arial" w:cs="Arial"/>
          <w:sz w:val="28"/>
          <w:szCs w:val="28"/>
        </w:rPr>
        <w:t>copia física e íntegra de su tutela y de lo actuado en ella</w:t>
      </w:r>
      <w:r w:rsidR="00524601">
        <w:rPr>
          <w:rFonts w:ascii="Arial" w:hAnsi="Arial" w:cs="Arial"/>
          <w:sz w:val="28"/>
          <w:szCs w:val="28"/>
        </w:rPr>
        <w:t>;</w:t>
      </w:r>
      <w:r w:rsidR="00AD6421">
        <w:rPr>
          <w:rFonts w:ascii="Arial" w:hAnsi="Arial" w:cs="Arial"/>
          <w:sz w:val="28"/>
          <w:szCs w:val="28"/>
        </w:rPr>
        <w:t xml:space="preserve"> </w:t>
      </w:r>
      <w:r w:rsidR="00524601">
        <w:rPr>
          <w:rFonts w:ascii="Arial" w:hAnsi="Arial" w:cs="Arial"/>
          <w:sz w:val="28"/>
          <w:szCs w:val="28"/>
        </w:rPr>
        <w:t>(v</w:t>
      </w:r>
      <w:r w:rsidR="00AD6421">
        <w:rPr>
          <w:rFonts w:ascii="Arial" w:hAnsi="Arial" w:cs="Arial"/>
          <w:sz w:val="28"/>
          <w:szCs w:val="28"/>
        </w:rPr>
        <w:t>i</w:t>
      </w:r>
      <w:r w:rsidR="00524601">
        <w:rPr>
          <w:rFonts w:ascii="Arial" w:hAnsi="Arial" w:cs="Arial"/>
          <w:sz w:val="28"/>
          <w:szCs w:val="28"/>
        </w:rPr>
        <w:t>) se dé</w:t>
      </w:r>
      <w:r w:rsidR="00524601" w:rsidRPr="00483C29">
        <w:rPr>
          <w:rFonts w:ascii="Arial" w:hAnsi="Arial" w:cs="Arial"/>
          <w:sz w:val="28"/>
          <w:szCs w:val="28"/>
        </w:rPr>
        <w:t xml:space="preserve"> trámite </w:t>
      </w:r>
      <w:r w:rsidR="00524601">
        <w:rPr>
          <w:rFonts w:ascii="Arial" w:hAnsi="Arial" w:cs="Arial"/>
          <w:sz w:val="28"/>
          <w:szCs w:val="28"/>
        </w:rPr>
        <w:t>a</w:t>
      </w:r>
      <w:r w:rsidR="00524601" w:rsidRPr="00483C29">
        <w:rPr>
          <w:rFonts w:ascii="Arial" w:hAnsi="Arial" w:cs="Arial"/>
          <w:sz w:val="28"/>
          <w:szCs w:val="28"/>
        </w:rPr>
        <w:t xml:space="preserve"> </w:t>
      </w:r>
      <w:r w:rsidR="00524601">
        <w:rPr>
          <w:rFonts w:ascii="Arial" w:hAnsi="Arial" w:cs="Arial"/>
          <w:sz w:val="28"/>
          <w:szCs w:val="28"/>
        </w:rPr>
        <w:t xml:space="preserve">su petición </w:t>
      </w:r>
      <w:r w:rsidR="00524601" w:rsidRPr="00483C29">
        <w:rPr>
          <w:rFonts w:ascii="Arial" w:hAnsi="Arial" w:cs="Arial"/>
          <w:sz w:val="28"/>
          <w:szCs w:val="28"/>
        </w:rPr>
        <w:t>contra la Defensoría del Pueblo de Caldas a fin de determinar si viola la Ley 734 de 2002 al negarse a presentar tutelas a su nombre, incumpliendo su deber función</w:t>
      </w:r>
      <w:r w:rsidR="00524601">
        <w:rPr>
          <w:rFonts w:ascii="Arial" w:hAnsi="Arial" w:cs="Arial"/>
          <w:sz w:val="28"/>
          <w:szCs w:val="28"/>
        </w:rPr>
        <w:t>;</w:t>
      </w:r>
      <w:r w:rsidR="00AD6421">
        <w:rPr>
          <w:rFonts w:ascii="Arial" w:hAnsi="Arial" w:cs="Arial"/>
          <w:sz w:val="28"/>
          <w:szCs w:val="28"/>
        </w:rPr>
        <w:t xml:space="preserve"> </w:t>
      </w:r>
      <w:r w:rsidR="00524601">
        <w:rPr>
          <w:rFonts w:ascii="Arial" w:hAnsi="Arial" w:cs="Arial"/>
          <w:sz w:val="28"/>
          <w:szCs w:val="28"/>
        </w:rPr>
        <w:t>(vi</w:t>
      </w:r>
      <w:r w:rsidR="00CF5FC0">
        <w:rPr>
          <w:rFonts w:ascii="Arial" w:hAnsi="Arial" w:cs="Arial"/>
          <w:sz w:val="28"/>
          <w:szCs w:val="28"/>
        </w:rPr>
        <w:t>i</w:t>
      </w:r>
      <w:r w:rsidR="00524601">
        <w:rPr>
          <w:rFonts w:ascii="Arial" w:hAnsi="Arial" w:cs="Arial"/>
          <w:sz w:val="28"/>
          <w:szCs w:val="28"/>
        </w:rPr>
        <w:t>) que la accionada aporte copia de todos los documentos que solicitó como pruebas para que obren en la presente</w:t>
      </w:r>
      <w:r w:rsidR="00CF5FC0">
        <w:rPr>
          <w:rFonts w:ascii="Arial" w:hAnsi="Arial" w:cs="Arial"/>
          <w:sz w:val="28"/>
          <w:szCs w:val="28"/>
        </w:rPr>
        <w:t xml:space="preserve"> acción constitucional; (</w:t>
      </w:r>
      <w:r w:rsidR="00524601">
        <w:rPr>
          <w:rFonts w:ascii="Arial" w:hAnsi="Arial" w:cs="Arial"/>
          <w:sz w:val="28"/>
          <w:szCs w:val="28"/>
        </w:rPr>
        <w:t>vii</w:t>
      </w:r>
      <w:r w:rsidR="00CF5FC0">
        <w:rPr>
          <w:rFonts w:ascii="Arial" w:hAnsi="Arial" w:cs="Arial"/>
          <w:sz w:val="28"/>
          <w:szCs w:val="28"/>
        </w:rPr>
        <w:t>i</w:t>
      </w:r>
      <w:r w:rsidR="00524601">
        <w:rPr>
          <w:rFonts w:ascii="Arial" w:hAnsi="Arial" w:cs="Arial"/>
          <w:sz w:val="28"/>
          <w:szCs w:val="28"/>
        </w:rPr>
        <w:t xml:space="preserve">) que si prospera su acción se haga extensivo el fallo a todas las acciones populares en que </w:t>
      </w:r>
      <w:r w:rsidR="009B002A">
        <w:rPr>
          <w:rFonts w:ascii="Arial" w:hAnsi="Arial" w:cs="Arial"/>
          <w:sz w:val="28"/>
          <w:szCs w:val="28"/>
        </w:rPr>
        <w:t>la demandada haya actuado igual y (ix) desacumular sus acciones.</w:t>
      </w:r>
    </w:p>
    <w:p w:rsidR="00524601" w:rsidRDefault="00524601" w:rsidP="00524601">
      <w:pPr>
        <w:pStyle w:val="Sinespaciado1"/>
        <w:spacing w:line="360" w:lineRule="auto"/>
        <w:ind w:firstLine="2835"/>
        <w:jc w:val="both"/>
        <w:rPr>
          <w:rFonts w:ascii="Arial" w:hAnsi="Arial" w:cs="Arial"/>
          <w:sz w:val="28"/>
          <w:szCs w:val="28"/>
          <w:highlight w:val="darkCyan"/>
        </w:rPr>
      </w:pPr>
    </w:p>
    <w:p w:rsidR="00524601" w:rsidRDefault="006F6465" w:rsidP="0052460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6</w:t>
      </w:r>
      <w:r w:rsidR="00524601" w:rsidRPr="002A458C">
        <w:rPr>
          <w:rFonts w:ascii="Arial" w:hAnsi="Arial" w:cs="Arial"/>
          <w:sz w:val="28"/>
          <w:szCs w:val="28"/>
          <w:lang w:val="es-ES"/>
        </w:rPr>
        <w:t xml:space="preserve">. Por auto del </w:t>
      </w:r>
      <w:r w:rsidR="00655EE6">
        <w:rPr>
          <w:rFonts w:ascii="Arial" w:hAnsi="Arial" w:cs="Arial"/>
          <w:sz w:val="28"/>
          <w:szCs w:val="28"/>
          <w:lang w:val="es-ES"/>
        </w:rPr>
        <w:t>28</w:t>
      </w:r>
      <w:r w:rsidR="00524601" w:rsidRPr="002A458C">
        <w:rPr>
          <w:rFonts w:ascii="Arial" w:hAnsi="Arial" w:cs="Arial"/>
          <w:sz w:val="28"/>
          <w:szCs w:val="28"/>
          <w:lang w:val="es-ES"/>
        </w:rPr>
        <w:t xml:space="preserve"> de </w:t>
      </w:r>
      <w:r w:rsidR="00524601">
        <w:rPr>
          <w:rFonts w:ascii="Arial" w:hAnsi="Arial" w:cs="Arial"/>
          <w:sz w:val="28"/>
          <w:szCs w:val="28"/>
          <w:lang w:val="es-ES"/>
        </w:rPr>
        <w:t xml:space="preserve">marzo </w:t>
      </w:r>
      <w:r w:rsidR="00524601" w:rsidRPr="002A458C">
        <w:rPr>
          <w:rFonts w:ascii="Arial" w:hAnsi="Arial" w:cs="Arial"/>
          <w:sz w:val="28"/>
          <w:szCs w:val="28"/>
          <w:lang w:val="es-ES"/>
        </w:rPr>
        <w:t xml:space="preserve">del año que corre, se dio trámite a la demanda contra la autoridad judicial accionada, se dispuso la vinculación de </w:t>
      </w:r>
      <w:r w:rsidR="00524601" w:rsidRPr="002A458C">
        <w:rPr>
          <w:rFonts w:ascii="Arial" w:hAnsi="Arial" w:cs="Arial"/>
          <w:sz w:val="28"/>
          <w:szCs w:val="28"/>
          <w:lang w:val="es-ES" w:eastAsia="es-ES"/>
        </w:rPr>
        <w:t>la Defensoría del Pueblo Regional Risaralda</w:t>
      </w:r>
      <w:r w:rsidR="00524601">
        <w:rPr>
          <w:rFonts w:ascii="Arial" w:hAnsi="Arial" w:cs="Arial"/>
          <w:sz w:val="28"/>
          <w:szCs w:val="28"/>
          <w:lang w:val="es-ES" w:eastAsia="es-ES"/>
        </w:rPr>
        <w:t xml:space="preserve">, </w:t>
      </w:r>
      <w:r w:rsidR="00524601" w:rsidRPr="002A458C">
        <w:rPr>
          <w:rFonts w:ascii="Arial" w:hAnsi="Arial" w:cs="Arial"/>
          <w:sz w:val="28"/>
          <w:szCs w:val="28"/>
          <w:lang w:val="es-ES" w:eastAsia="es-ES"/>
        </w:rPr>
        <w:t>la Alcaldía de Pereira</w:t>
      </w:r>
      <w:r w:rsidR="00655EE6">
        <w:rPr>
          <w:rFonts w:ascii="Arial" w:hAnsi="Arial" w:cs="Arial"/>
          <w:sz w:val="28"/>
          <w:szCs w:val="28"/>
          <w:lang w:val="es-ES" w:eastAsia="es-ES"/>
        </w:rPr>
        <w:t xml:space="preserve"> y a </w:t>
      </w:r>
      <w:r w:rsidR="00524601">
        <w:rPr>
          <w:rFonts w:ascii="Arial" w:hAnsi="Arial" w:cs="Arial"/>
          <w:sz w:val="28"/>
          <w:szCs w:val="28"/>
          <w:lang w:val="es-ES" w:eastAsia="es-ES"/>
        </w:rPr>
        <w:t xml:space="preserve">la </w:t>
      </w:r>
      <w:r w:rsidR="00524601" w:rsidRPr="002A458C">
        <w:rPr>
          <w:rFonts w:ascii="Arial" w:hAnsi="Arial" w:cs="Arial"/>
          <w:sz w:val="28"/>
          <w:szCs w:val="28"/>
          <w:lang w:val="es-ES" w:eastAsia="es-ES"/>
        </w:rPr>
        <w:t xml:space="preserve">Procuraduría General de la Nación Regional Risaralda, </w:t>
      </w:r>
      <w:r w:rsidR="00524601" w:rsidRPr="002A458C">
        <w:rPr>
          <w:rFonts w:ascii="Arial" w:hAnsi="Arial" w:cs="Arial"/>
          <w:sz w:val="28"/>
          <w:szCs w:val="28"/>
          <w:lang w:val="es-ES"/>
        </w:rPr>
        <w:t xml:space="preserve">se ordenó su notificación, su traslado y la remisión de copias de las piezas procesales que se estimen convenientes para la resolución del presente resguardo constitucional. </w:t>
      </w:r>
    </w:p>
    <w:p w:rsidR="00524601" w:rsidRDefault="00524601" w:rsidP="00524601">
      <w:pPr>
        <w:pStyle w:val="Sinespaciado1"/>
        <w:spacing w:line="360" w:lineRule="auto"/>
        <w:ind w:firstLine="2835"/>
        <w:jc w:val="both"/>
        <w:rPr>
          <w:rFonts w:ascii="Arial" w:hAnsi="Arial" w:cs="Arial"/>
          <w:sz w:val="28"/>
          <w:szCs w:val="28"/>
          <w:lang w:val="es-ES"/>
        </w:rPr>
      </w:pPr>
    </w:p>
    <w:p w:rsidR="00A95FBF" w:rsidRDefault="00A95FBF" w:rsidP="00A95FBF">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También se enviaron copias de la presente actuación a la Oficina Judicial de Manizales, para que se haga el reparto entre los juzgados civiles municipales de esa ciudad, respecto a la queja del actor contra la Defensoría del Pueblo Regional Caldas </w:t>
      </w:r>
      <w:r w:rsidRPr="001B50DC">
        <w:rPr>
          <w:rFonts w:ascii="Arial" w:hAnsi="Arial" w:cs="Arial"/>
          <w:sz w:val="24"/>
          <w:szCs w:val="28"/>
          <w:lang w:val="es-ES"/>
        </w:rPr>
        <w:t>(fl. 16).</w:t>
      </w:r>
    </w:p>
    <w:p w:rsidR="00A95FBF" w:rsidRPr="00D908E8" w:rsidRDefault="00A95FBF" w:rsidP="00A95FBF">
      <w:pPr>
        <w:pStyle w:val="Sinespaciado1"/>
        <w:spacing w:line="360" w:lineRule="auto"/>
        <w:ind w:firstLine="2835"/>
        <w:jc w:val="both"/>
        <w:rPr>
          <w:rFonts w:ascii="Arial" w:hAnsi="Arial" w:cs="Arial"/>
          <w:sz w:val="26"/>
          <w:szCs w:val="26"/>
          <w:highlight w:val="darkCyan"/>
          <w:lang w:val="es-ES"/>
        </w:rPr>
      </w:pPr>
    </w:p>
    <w:p w:rsidR="00524601" w:rsidRDefault="005546E3" w:rsidP="00524601">
      <w:pPr>
        <w:pStyle w:val="Sinespaciado1"/>
        <w:spacing w:line="360" w:lineRule="auto"/>
        <w:ind w:firstLine="2835"/>
        <w:jc w:val="both"/>
        <w:rPr>
          <w:rFonts w:ascii="Arial" w:hAnsi="Arial" w:cs="Arial"/>
          <w:sz w:val="28"/>
          <w:szCs w:val="28"/>
          <w:lang w:val="es-ES"/>
        </w:rPr>
      </w:pPr>
      <w:r w:rsidRPr="007B3A9E">
        <w:rPr>
          <w:rFonts w:ascii="Arial" w:hAnsi="Arial" w:cs="Arial"/>
          <w:sz w:val="28"/>
          <w:szCs w:val="28"/>
          <w:lang w:val="es-ES"/>
        </w:rPr>
        <w:t>N</w:t>
      </w:r>
      <w:r w:rsidR="00524601" w:rsidRPr="007B3A9E">
        <w:rPr>
          <w:rFonts w:ascii="Arial" w:hAnsi="Arial" w:cs="Arial"/>
          <w:sz w:val="28"/>
          <w:szCs w:val="28"/>
          <w:lang w:val="es-ES"/>
        </w:rPr>
        <w:t xml:space="preserve">o se ordenó vincular a </w:t>
      </w:r>
      <w:r w:rsidR="007B3A9E" w:rsidRPr="007B3A9E">
        <w:rPr>
          <w:rFonts w:ascii="Arial" w:hAnsi="Arial" w:cs="Arial"/>
          <w:sz w:val="28"/>
          <w:szCs w:val="28"/>
          <w:lang w:val="es-ES"/>
        </w:rPr>
        <w:t>los demandados</w:t>
      </w:r>
      <w:r w:rsidR="00524601" w:rsidRPr="007B3A9E">
        <w:rPr>
          <w:rFonts w:ascii="Arial" w:hAnsi="Arial" w:cs="Arial"/>
          <w:sz w:val="28"/>
          <w:szCs w:val="28"/>
          <w:lang w:val="es-ES"/>
        </w:rPr>
        <w:t xml:space="preserve"> en l</w:t>
      </w:r>
      <w:r w:rsidR="007B3A9E" w:rsidRPr="007B3A9E">
        <w:rPr>
          <w:rFonts w:ascii="Arial" w:hAnsi="Arial" w:cs="Arial"/>
          <w:sz w:val="28"/>
          <w:szCs w:val="28"/>
          <w:lang w:val="es-ES"/>
        </w:rPr>
        <w:t>os</w:t>
      </w:r>
      <w:r w:rsidR="00524601" w:rsidRPr="007B3A9E">
        <w:rPr>
          <w:rFonts w:ascii="Arial" w:hAnsi="Arial" w:cs="Arial"/>
          <w:sz w:val="28"/>
          <w:szCs w:val="28"/>
          <w:lang w:val="es-ES"/>
        </w:rPr>
        <w:t xml:space="preserve"> proceso</w:t>
      </w:r>
      <w:r w:rsidR="007B3A9E" w:rsidRPr="007B3A9E">
        <w:rPr>
          <w:rFonts w:ascii="Arial" w:hAnsi="Arial" w:cs="Arial"/>
          <w:sz w:val="28"/>
          <w:szCs w:val="28"/>
          <w:lang w:val="es-ES"/>
        </w:rPr>
        <w:t>s</w:t>
      </w:r>
      <w:r w:rsidR="00524601" w:rsidRPr="007B3A9E">
        <w:rPr>
          <w:rFonts w:ascii="Arial" w:hAnsi="Arial" w:cs="Arial"/>
          <w:sz w:val="28"/>
          <w:szCs w:val="28"/>
          <w:lang w:val="es-ES"/>
        </w:rPr>
        <w:t xml:space="preserve"> en el que considera el actor lesionados sus derechos, porque de acuerdo con las copias de aquellas actuaciones, la</w:t>
      </w:r>
      <w:r w:rsidR="007B3A9E" w:rsidRPr="007B3A9E">
        <w:rPr>
          <w:rFonts w:ascii="Arial" w:hAnsi="Arial" w:cs="Arial"/>
          <w:sz w:val="28"/>
          <w:szCs w:val="28"/>
          <w:lang w:val="es-ES"/>
        </w:rPr>
        <w:t>s</w:t>
      </w:r>
      <w:r w:rsidR="00524601" w:rsidRPr="007B3A9E">
        <w:rPr>
          <w:rFonts w:ascii="Arial" w:hAnsi="Arial" w:cs="Arial"/>
          <w:sz w:val="28"/>
          <w:szCs w:val="28"/>
          <w:lang w:val="es-ES"/>
        </w:rPr>
        <w:t xml:space="preserve"> demanda</w:t>
      </w:r>
      <w:r w:rsidR="007B3A9E" w:rsidRPr="007B3A9E">
        <w:rPr>
          <w:rFonts w:ascii="Arial" w:hAnsi="Arial" w:cs="Arial"/>
          <w:sz w:val="28"/>
          <w:szCs w:val="28"/>
          <w:lang w:val="es-ES"/>
        </w:rPr>
        <w:t>s</w:t>
      </w:r>
      <w:r w:rsidR="00524601" w:rsidRPr="007B3A9E">
        <w:rPr>
          <w:rFonts w:ascii="Arial" w:hAnsi="Arial" w:cs="Arial"/>
          <w:sz w:val="28"/>
          <w:szCs w:val="28"/>
          <w:lang w:val="es-ES"/>
        </w:rPr>
        <w:t xml:space="preserve"> fue</w:t>
      </w:r>
      <w:r w:rsidR="007B3A9E" w:rsidRPr="007B3A9E">
        <w:rPr>
          <w:rFonts w:ascii="Arial" w:hAnsi="Arial" w:cs="Arial"/>
          <w:sz w:val="28"/>
          <w:szCs w:val="28"/>
          <w:lang w:val="es-ES"/>
        </w:rPr>
        <w:t>ron</w:t>
      </w:r>
      <w:r w:rsidR="00524601" w:rsidRPr="007B3A9E">
        <w:rPr>
          <w:rFonts w:ascii="Arial" w:hAnsi="Arial" w:cs="Arial"/>
          <w:sz w:val="28"/>
          <w:szCs w:val="28"/>
          <w:lang w:val="es-ES"/>
        </w:rPr>
        <w:t xml:space="preserve"> rechazada</w:t>
      </w:r>
      <w:r w:rsidR="007B3A9E" w:rsidRPr="007B3A9E">
        <w:rPr>
          <w:rFonts w:ascii="Arial" w:hAnsi="Arial" w:cs="Arial"/>
          <w:sz w:val="28"/>
          <w:szCs w:val="28"/>
          <w:lang w:val="es-ES"/>
        </w:rPr>
        <w:t>s</w:t>
      </w:r>
      <w:r w:rsidR="00524601" w:rsidRPr="007B3A9E">
        <w:rPr>
          <w:rFonts w:ascii="Arial" w:hAnsi="Arial" w:cs="Arial"/>
          <w:sz w:val="28"/>
          <w:szCs w:val="28"/>
          <w:lang w:val="es-ES"/>
        </w:rPr>
        <w:t>.</w:t>
      </w:r>
    </w:p>
    <w:p w:rsidR="00524601" w:rsidRDefault="00524601" w:rsidP="00524601">
      <w:pPr>
        <w:pStyle w:val="Sinespaciado1"/>
        <w:spacing w:line="360" w:lineRule="auto"/>
        <w:ind w:firstLine="2835"/>
        <w:jc w:val="both"/>
        <w:rPr>
          <w:rFonts w:ascii="Arial" w:hAnsi="Arial" w:cs="Arial"/>
          <w:sz w:val="28"/>
          <w:szCs w:val="28"/>
          <w:lang w:val="es-ES"/>
        </w:rPr>
      </w:pPr>
    </w:p>
    <w:p w:rsidR="00080A07" w:rsidRDefault="006F6465" w:rsidP="00080A07">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6</w:t>
      </w:r>
      <w:r w:rsidR="00524601" w:rsidRPr="007C3FA7">
        <w:rPr>
          <w:rFonts w:ascii="Arial" w:hAnsi="Arial" w:cs="Arial"/>
          <w:sz w:val="28"/>
          <w:szCs w:val="28"/>
          <w:lang w:val="es-ES"/>
        </w:rPr>
        <w:t xml:space="preserve">.1. </w:t>
      </w:r>
      <w:r w:rsidR="00080A07">
        <w:rPr>
          <w:rFonts w:ascii="Arial" w:hAnsi="Arial" w:cs="Arial"/>
          <w:sz w:val="28"/>
          <w:szCs w:val="28"/>
          <w:lang w:val="es-ES"/>
        </w:rPr>
        <w:t>La Defensoría del Pueblo considera que la inconformidad del accionante está referida a un presunto actuar contrario a la ley por parte del juzgado de conocimiento y en el evento de demostrarse lo afirmado por el accionante prosperaría la presente acción y solicita la desvincu</w:t>
      </w:r>
      <w:r w:rsidR="007A4902">
        <w:rPr>
          <w:rFonts w:ascii="Arial" w:hAnsi="Arial" w:cs="Arial"/>
          <w:sz w:val="28"/>
          <w:szCs w:val="28"/>
          <w:lang w:val="es-ES"/>
        </w:rPr>
        <w:t xml:space="preserve">lación de la entidad </w:t>
      </w:r>
      <w:r w:rsidR="007A4902" w:rsidRPr="001B50DC">
        <w:rPr>
          <w:rFonts w:ascii="Arial" w:hAnsi="Arial" w:cs="Arial"/>
          <w:sz w:val="24"/>
          <w:szCs w:val="28"/>
          <w:lang w:val="es-ES"/>
        </w:rPr>
        <w:t>(fls. 21-22</w:t>
      </w:r>
      <w:r w:rsidR="00080A07" w:rsidRPr="001B50DC">
        <w:rPr>
          <w:rFonts w:ascii="Arial" w:hAnsi="Arial" w:cs="Arial"/>
          <w:sz w:val="24"/>
          <w:szCs w:val="28"/>
          <w:lang w:val="es-ES"/>
        </w:rPr>
        <w:t>).</w:t>
      </w:r>
    </w:p>
    <w:p w:rsidR="00080A07" w:rsidRDefault="00080A07" w:rsidP="00080A07">
      <w:pPr>
        <w:pStyle w:val="Sinespaciado1"/>
        <w:spacing w:line="360" w:lineRule="auto"/>
        <w:ind w:firstLine="2835"/>
        <w:jc w:val="both"/>
        <w:rPr>
          <w:rFonts w:ascii="Arial" w:hAnsi="Arial" w:cs="Arial"/>
          <w:sz w:val="28"/>
          <w:szCs w:val="28"/>
          <w:lang w:val="es-ES"/>
        </w:rPr>
      </w:pPr>
    </w:p>
    <w:p w:rsidR="007A4902" w:rsidRPr="001B50DC" w:rsidRDefault="006F6465" w:rsidP="00836C8B">
      <w:pPr>
        <w:pStyle w:val="Sinespaciado1"/>
        <w:spacing w:line="360" w:lineRule="auto"/>
        <w:ind w:firstLine="2835"/>
        <w:jc w:val="both"/>
        <w:rPr>
          <w:rFonts w:ascii="Arial" w:hAnsi="Arial" w:cs="Arial"/>
          <w:sz w:val="24"/>
          <w:szCs w:val="28"/>
          <w:lang w:val="es-ES"/>
        </w:rPr>
      </w:pPr>
      <w:r>
        <w:rPr>
          <w:rFonts w:ascii="Arial" w:hAnsi="Arial" w:cs="Arial"/>
          <w:sz w:val="28"/>
          <w:szCs w:val="28"/>
          <w:lang w:val="es-ES"/>
        </w:rPr>
        <w:t>6</w:t>
      </w:r>
      <w:r w:rsidR="007A4902">
        <w:rPr>
          <w:rFonts w:ascii="Arial" w:hAnsi="Arial" w:cs="Arial"/>
          <w:sz w:val="28"/>
          <w:szCs w:val="28"/>
          <w:lang w:val="es-ES"/>
        </w:rPr>
        <w:t xml:space="preserve">.2. </w:t>
      </w:r>
      <w:r w:rsidR="007A4902" w:rsidRPr="009E3484">
        <w:rPr>
          <w:rFonts w:ascii="Arial" w:hAnsi="Arial" w:cs="Arial"/>
          <w:sz w:val="28"/>
          <w:szCs w:val="28"/>
          <w:lang w:val="es-ES"/>
        </w:rPr>
        <w:t xml:space="preserve">La Alcaldía de Pereira </w:t>
      </w:r>
      <w:r w:rsidR="007A4902">
        <w:rPr>
          <w:rFonts w:ascii="Arial" w:hAnsi="Arial" w:cs="Arial"/>
          <w:sz w:val="28"/>
          <w:szCs w:val="28"/>
          <w:lang w:val="es-ES"/>
        </w:rPr>
        <w:t>por intermedio de apoderado judicial, dice que no le constan algunos hechos; propone la excepción de falta de legit</w:t>
      </w:r>
      <w:r w:rsidR="00AE4DD1">
        <w:rPr>
          <w:rFonts w:ascii="Arial" w:hAnsi="Arial" w:cs="Arial"/>
          <w:sz w:val="28"/>
          <w:szCs w:val="28"/>
          <w:lang w:val="es-ES"/>
        </w:rPr>
        <w:t>imación en la causa por pasiva; señala que el juzgado accionado goza del principio de la autonomía judicial, en el sentido de interpretar y aplicar la ley de acuerdo a los límites del ordenamiento jur</w:t>
      </w:r>
      <w:r w:rsidR="00836C8B">
        <w:rPr>
          <w:rFonts w:ascii="Arial" w:hAnsi="Arial" w:cs="Arial"/>
          <w:sz w:val="28"/>
          <w:szCs w:val="28"/>
          <w:lang w:val="es-ES"/>
        </w:rPr>
        <w:t xml:space="preserve">ídico y que respecto al municipio de Pereira </w:t>
      </w:r>
      <w:r w:rsidR="007A4902">
        <w:rPr>
          <w:rFonts w:ascii="Arial" w:hAnsi="Arial" w:cs="Arial"/>
          <w:sz w:val="28"/>
          <w:szCs w:val="28"/>
          <w:lang w:val="es-ES"/>
        </w:rPr>
        <w:t>no</w:t>
      </w:r>
      <w:r w:rsidR="00836C8B">
        <w:rPr>
          <w:rFonts w:ascii="Arial" w:hAnsi="Arial" w:cs="Arial"/>
          <w:sz w:val="28"/>
          <w:szCs w:val="28"/>
          <w:lang w:val="es-ES"/>
        </w:rPr>
        <w:t xml:space="preserve"> se tutelen</w:t>
      </w:r>
      <w:r w:rsidR="007A4902">
        <w:rPr>
          <w:rFonts w:ascii="Arial" w:hAnsi="Arial" w:cs="Arial"/>
          <w:sz w:val="28"/>
          <w:szCs w:val="28"/>
          <w:lang w:val="es-ES"/>
        </w:rPr>
        <w:t xml:space="preserve"> los derechos invocados por el actor </w:t>
      </w:r>
      <w:r w:rsidR="00B5582B" w:rsidRPr="001B50DC">
        <w:rPr>
          <w:rFonts w:ascii="Arial" w:hAnsi="Arial" w:cs="Arial"/>
          <w:sz w:val="24"/>
          <w:szCs w:val="28"/>
          <w:lang w:val="es-ES"/>
        </w:rPr>
        <w:t>(fls. 23-40</w:t>
      </w:r>
      <w:r w:rsidR="007A4902" w:rsidRPr="001B50DC">
        <w:rPr>
          <w:rFonts w:ascii="Arial" w:hAnsi="Arial" w:cs="Arial"/>
          <w:sz w:val="24"/>
          <w:szCs w:val="28"/>
          <w:lang w:val="es-ES"/>
        </w:rPr>
        <w:t>).</w:t>
      </w:r>
    </w:p>
    <w:p w:rsidR="00080A07" w:rsidRDefault="00080A07" w:rsidP="00080A07">
      <w:pPr>
        <w:pStyle w:val="Sinespaciado1"/>
        <w:spacing w:line="360" w:lineRule="auto"/>
        <w:ind w:firstLine="2835"/>
        <w:jc w:val="both"/>
        <w:rPr>
          <w:rFonts w:ascii="Arial" w:hAnsi="Arial" w:cs="Arial"/>
          <w:sz w:val="28"/>
          <w:szCs w:val="28"/>
          <w:lang w:val="es-ES"/>
        </w:rPr>
      </w:pPr>
    </w:p>
    <w:p w:rsidR="00080A07" w:rsidRDefault="006F6465" w:rsidP="00080A07">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6</w:t>
      </w:r>
      <w:r w:rsidR="00B5582B">
        <w:rPr>
          <w:rFonts w:ascii="Arial" w:hAnsi="Arial" w:cs="Arial"/>
          <w:sz w:val="28"/>
          <w:szCs w:val="28"/>
          <w:lang w:val="es-ES"/>
        </w:rPr>
        <w:t xml:space="preserve">.3. </w:t>
      </w:r>
      <w:r w:rsidR="00B5582B" w:rsidRPr="009E3484">
        <w:rPr>
          <w:rFonts w:ascii="Arial" w:hAnsi="Arial" w:cs="Arial"/>
          <w:sz w:val="28"/>
          <w:szCs w:val="28"/>
          <w:lang w:val="es-ES"/>
        </w:rPr>
        <w:t xml:space="preserve">La Procuraduría </w:t>
      </w:r>
      <w:r w:rsidR="00B5582B">
        <w:rPr>
          <w:rFonts w:ascii="Arial" w:hAnsi="Arial" w:cs="Arial"/>
          <w:sz w:val="28"/>
          <w:szCs w:val="28"/>
          <w:lang w:val="es-ES"/>
        </w:rPr>
        <w:t>Regional</w:t>
      </w:r>
      <w:r w:rsidR="00B5582B" w:rsidRPr="009E3484">
        <w:rPr>
          <w:rFonts w:ascii="Arial" w:hAnsi="Arial" w:cs="Arial"/>
          <w:sz w:val="28"/>
          <w:szCs w:val="28"/>
          <w:lang w:val="es-ES"/>
        </w:rPr>
        <w:t xml:space="preserve"> de </w:t>
      </w:r>
      <w:r w:rsidR="00B5582B">
        <w:rPr>
          <w:rFonts w:ascii="Arial" w:hAnsi="Arial" w:cs="Arial"/>
          <w:sz w:val="28"/>
          <w:szCs w:val="28"/>
          <w:lang w:val="es-ES"/>
        </w:rPr>
        <w:t>Risaralda</w:t>
      </w:r>
      <w:r w:rsidR="00B5582B" w:rsidRPr="009E3484">
        <w:rPr>
          <w:rFonts w:ascii="Arial" w:hAnsi="Arial" w:cs="Arial"/>
          <w:sz w:val="28"/>
          <w:szCs w:val="28"/>
          <w:lang w:val="es-ES"/>
        </w:rPr>
        <w:t>, indica que en virtud de las acciones populares presentadas por el señor Javier Elías Arias Idárraga, ha designado dife</w:t>
      </w:r>
      <w:r w:rsidR="00B5582B">
        <w:rPr>
          <w:rFonts w:ascii="Arial" w:hAnsi="Arial" w:cs="Arial"/>
          <w:sz w:val="28"/>
          <w:szCs w:val="28"/>
          <w:lang w:val="es-ES"/>
        </w:rPr>
        <w:t>rentes profesionales de la</w:t>
      </w:r>
      <w:r w:rsidR="00B5582B" w:rsidRPr="009E3484">
        <w:rPr>
          <w:rFonts w:ascii="Arial" w:hAnsi="Arial" w:cs="Arial"/>
          <w:sz w:val="28"/>
          <w:szCs w:val="28"/>
          <w:lang w:val="es-ES"/>
        </w:rPr>
        <w:t xml:space="preserve"> Procuraduría Regional de Risaralda y Provincial de Pereira para dar cumplimiento al artículo 21 de la ley 472 de 1998; informa que la</w:t>
      </w:r>
      <w:r w:rsidR="00B5582B">
        <w:rPr>
          <w:rFonts w:ascii="Arial" w:hAnsi="Arial" w:cs="Arial"/>
          <w:sz w:val="28"/>
          <w:szCs w:val="28"/>
          <w:lang w:val="es-ES"/>
        </w:rPr>
        <w:t>s</w:t>
      </w:r>
      <w:r w:rsidR="00B5582B" w:rsidRPr="009E3484">
        <w:rPr>
          <w:rFonts w:ascii="Arial" w:hAnsi="Arial" w:cs="Arial"/>
          <w:sz w:val="28"/>
          <w:szCs w:val="28"/>
          <w:lang w:val="es-ES"/>
        </w:rPr>
        <w:t xml:space="preserve"> acci</w:t>
      </w:r>
      <w:r w:rsidR="00B5582B">
        <w:rPr>
          <w:rFonts w:ascii="Arial" w:hAnsi="Arial" w:cs="Arial"/>
          <w:sz w:val="28"/>
          <w:szCs w:val="28"/>
          <w:lang w:val="es-ES"/>
        </w:rPr>
        <w:t>ones</w:t>
      </w:r>
      <w:r w:rsidR="00B5582B" w:rsidRPr="009E3484">
        <w:rPr>
          <w:rFonts w:ascii="Arial" w:hAnsi="Arial" w:cs="Arial"/>
          <w:sz w:val="28"/>
          <w:szCs w:val="28"/>
          <w:lang w:val="es-ES"/>
        </w:rPr>
        <w:t xml:space="preserve"> popular</w:t>
      </w:r>
      <w:r w:rsidR="00B5582B">
        <w:rPr>
          <w:rFonts w:ascii="Arial" w:hAnsi="Arial" w:cs="Arial"/>
          <w:sz w:val="28"/>
          <w:szCs w:val="28"/>
          <w:lang w:val="es-ES"/>
        </w:rPr>
        <w:t>es referenciadas</w:t>
      </w:r>
      <w:r w:rsidR="00B5582B" w:rsidRPr="009E3484">
        <w:rPr>
          <w:rFonts w:ascii="Arial" w:hAnsi="Arial" w:cs="Arial"/>
          <w:sz w:val="28"/>
          <w:szCs w:val="28"/>
          <w:lang w:val="es-ES"/>
        </w:rPr>
        <w:t>, no fue</w:t>
      </w:r>
      <w:r w:rsidR="00B5582B">
        <w:rPr>
          <w:rFonts w:ascii="Arial" w:hAnsi="Arial" w:cs="Arial"/>
          <w:sz w:val="28"/>
          <w:szCs w:val="28"/>
          <w:lang w:val="es-ES"/>
        </w:rPr>
        <w:t>ron</w:t>
      </w:r>
      <w:r w:rsidR="00B5582B" w:rsidRPr="009E3484">
        <w:rPr>
          <w:rFonts w:ascii="Arial" w:hAnsi="Arial" w:cs="Arial"/>
          <w:sz w:val="28"/>
          <w:szCs w:val="28"/>
          <w:lang w:val="es-ES"/>
        </w:rPr>
        <w:t xml:space="preserve"> promovida</w:t>
      </w:r>
      <w:r w:rsidR="00B5582B">
        <w:rPr>
          <w:rFonts w:ascii="Arial" w:hAnsi="Arial" w:cs="Arial"/>
          <w:sz w:val="28"/>
          <w:szCs w:val="28"/>
          <w:lang w:val="es-ES"/>
        </w:rPr>
        <w:t>s</w:t>
      </w:r>
      <w:r w:rsidR="00B5582B" w:rsidRPr="009E3484">
        <w:rPr>
          <w:rFonts w:ascii="Arial" w:hAnsi="Arial" w:cs="Arial"/>
          <w:sz w:val="28"/>
          <w:szCs w:val="28"/>
          <w:lang w:val="es-ES"/>
        </w:rPr>
        <w:t xml:space="preserve"> por esa institución y por</w:t>
      </w:r>
      <w:r w:rsidR="00B5582B">
        <w:rPr>
          <w:rFonts w:ascii="Arial" w:hAnsi="Arial" w:cs="Arial"/>
          <w:sz w:val="28"/>
          <w:szCs w:val="28"/>
          <w:lang w:val="es-ES"/>
        </w:rPr>
        <w:t xml:space="preserve"> último,</w:t>
      </w:r>
      <w:r w:rsidR="00325494">
        <w:rPr>
          <w:rFonts w:ascii="Arial" w:hAnsi="Arial" w:cs="Arial"/>
          <w:sz w:val="28"/>
          <w:szCs w:val="28"/>
          <w:lang w:val="es-ES"/>
        </w:rPr>
        <w:t xml:space="preserve"> pide su desvinculación </w:t>
      </w:r>
      <w:r w:rsidR="00325494" w:rsidRPr="001B50DC">
        <w:rPr>
          <w:rFonts w:ascii="Arial" w:hAnsi="Arial" w:cs="Arial"/>
          <w:sz w:val="24"/>
          <w:szCs w:val="28"/>
          <w:lang w:val="es-ES"/>
        </w:rPr>
        <w:t>(fls. 41-43</w:t>
      </w:r>
      <w:r w:rsidR="00B5582B" w:rsidRPr="001B50DC">
        <w:rPr>
          <w:rFonts w:ascii="Arial" w:hAnsi="Arial" w:cs="Arial"/>
          <w:sz w:val="24"/>
          <w:szCs w:val="28"/>
          <w:lang w:val="es-ES"/>
        </w:rPr>
        <w:t>).</w:t>
      </w:r>
    </w:p>
    <w:p w:rsidR="00B5582B" w:rsidRDefault="00B5582B" w:rsidP="00080A07">
      <w:pPr>
        <w:pStyle w:val="Sinespaciado1"/>
        <w:spacing w:line="360" w:lineRule="auto"/>
        <w:ind w:firstLine="2835"/>
        <w:jc w:val="both"/>
        <w:rPr>
          <w:rFonts w:ascii="Arial" w:hAnsi="Arial" w:cs="Arial"/>
          <w:sz w:val="28"/>
          <w:szCs w:val="28"/>
          <w:lang w:val="es-ES"/>
        </w:rPr>
      </w:pPr>
    </w:p>
    <w:p w:rsidR="003E045F" w:rsidRDefault="006F6465" w:rsidP="0052460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6.4</w:t>
      </w:r>
      <w:r w:rsidR="00524601" w:rsidRPr="00AB3FC4">
        <w:rPr>
          <w:rFonts w:ascii="Arial" w:hAnsi="Arial" w:cs="Arial"/>
          <w:sz w:val="28"/>
          <w:szCs w:val="28"/>
          <w:lang w:val="es-ES"/>
        </w:rPr>
        <w:t xml:space="preserve">. </w:t>
      </w:r>
      <w:r w:rsidR="00524601" w:rsidRPr="009E3484">
        <w:rPr>
          <w:rFonts w:ascii="Arial" w:hAnsi="Arial" w:cs="Arial"/>
          <w:sz w:val="28"/>
          <w:szCs w:val="28"/>
          <w:lang w:val="es-ES"/>
        </w:rPr>
        <w:t xml:space="preserve">Se arrimó por el juzgado </w:t>
      </w:r>
      <w:r w:rsidR="00C34BF5">
        <w:rPr>
          <w:rFonts w:ascii="Arial" w:hAnsi="Arial" w:cs="Arial"/>
          <w:sz w:val="28"/>
          <w:szCs w:val="28"/>
          <w:lang w:val="es-ES"/>
        </w:rPr>
        <w:t>encartado</w:t>
      </w:r>
      <w:r w:rsidR="00524601" w:rsidRPr="009E3484">
        <w:rPr>
          <w:rFonts w:ascii="Arial" w:hAnsi="Arial" w:cs="Arial"/>
          <w:sz w:val="28"/>
          <w:szCs w:val="28"/>
          <w:lang w:val="es-ES"/>
        </w:rPr>
        <w:t xml:space="preserve"> escrito </w:t>
      </w:r>
      <w:r w:rsidR="00B72D1E">
        <w:rPr>
          <w:rFonts w:ascii="Arial" w:hAnsi="Arial" w:cs="Arial"/>
          <w:sz w:val="28"/>
          <w:szCs w:val="28"/>
          <w:lang w:val="es-ES"/>
        </w:rPr>
        <w:t>en el que manifiesta</w:t>
      </w:r>
      <w:r w:rsidR="005E7B82">
        <w:rPr>
          <w:rFonts w:ascii="Arial" w:hAnsi="Arial" w:cs="Arial"/>
          <w:sz w:val="28"/>
          <w:szCs w:val="28"/>
          <w:lang w:val="es-ES"/>
        </w:rPr>
        <w:t xml:space="preserve">: </w:t>
      </w:r>
      <w:r w:rsidR="009E75AE">
        <w:rPr>
          <w:rFonts w:ascii="Arial" w:hAnsi="Arial" w:cs="Arial"/>
          <w:sz w:val="28"/>
          <w:szCs w:val="28"/>
          <w:lang w:val="es-ES"/>
        </w:rPr>
        <w:t>A) T</w:t>
      </w:r>
      <w:r w:rsidR="00FE64B9">
        <w:rPr>
          <w:rFonts w:ascii="Arial" w:hAnsi="Arial" w:cs="Arial"/>
          <w:sz w:val="28"/>
          <w:szCs w:val="28"/>
          <w:lang w:val="es-ES"/>
        </w:rPr>
        <w:t>odas las acciones populares fueron inadmitidas</w:t>
      </w:r>
      <w:r w:rsidR="00C34BF5">
        <w:rPr>
          <w:rFonts w:ascii="Arial" w:hAnsi="Arial" w:cs="Arial"/>
          <w:sz w:val="28"/>
          <w:szCs w:val="28"/>
          <w:lang w:val="es-ES"/>
        </w:rPr>
        <w:t xml:space="preserve"> por falta de competencia para conocer de ellas, </w:t>
      </w:r>
      <w:r w:rsidR="009A3068">
        <w:rPr>
          <w:rFonts w:ascii="Arial" w:hAnsi="Arial" w:cs="Arial"/>
          <w:sz w:val="28"/>
          <w:szCs w:val="28"/>
          <w:lang w:val="es-ES"/>
        </w:rPr>
        <w:t>entre otras causales</w:t>
      </w:r>
      <w:r w:rsidR="00771D7F">
        <w:rPr>
          <w:rFonts w:ascii="Arial" w:hAnsi="Arial" w:cs="Arial"/>
          <w:sz w:val="28"/>
          <w:szCs w:val="28"/>
          <w:lang w:val="es-ES"/>
        </w:rPr>
        <w:t>, porque</w:t>
      </w:r>
      <w:r w:rsidR="009A3068">
        <w:rPr>
          <w:rFonts w:ascii="Arial" w:hAnsi="Arial" w:cs="Arial"/>
          <w:sz w:val="28"/>
          <w:szCs w:val="28"/>
          <w:lang w:val="es-ES"/>
        </w:rPr>
        <w:t xml:space="preserve"> </w:t>
      </w:r>
      <w:r w:rsidR="00C34BF5">
        <w:rPr>
          <w:rFonts w:ascii="Arial" w:hAnsi="Arial" w:cs="Arial"/>
          <w:sz w:val="28"/>
          <w:szCs w:val="28"/>
          <w:lang w:val="es-ES"/>
        </w:rPr>
        <w:t xml:space="preserve">el accionante </w:t>
      </w:r>
      <w:r w:rsidR="00DA6C99">
        <w:rPr>
          <w:rFonts w:ascii="Arial" w:hAnsi="Arial" w:cs="Arial"/>
          <w:sz w:val="28"/>
          <w:szCs w:val="28"/>
          <w:lang w:val="es-ES"/>
        </w:rPr>
        <w:t xml:space="preserve">no presentó </w:t>
      </w:r>
      <w:r w:rsidR="00C34BF5">
        <w:rPr>
          <w:rFonts w:ascii="Arial" w:hAnsi="Arial" w:cs="Arial"/>
          <w:sz w:val="28"/>
          <w:szCs w:val="28"/>
          <w:lang w:val="es-ES"/>
        </w:rPr>
        <w:t xml:space="preserve">certificado </w:t>
      </w:r>
      <w:r w:rsidR="0024197A">
        <w:rPr>
          <w:rFonts w:ascii="Arial" w:hAnsi="Arial" w:cs="Arial"/>
          <w:sz w:val="28"/>
          <w:szCs w:val="28"/>
          <w:lang w:val="es-ES"/>
        </w:rPr>
        <w:t>de existencia y representación de los bancos demandados</w:t>
      </w:r>
      <w:r w:rsidR="009E75AE">
        <w:rPr>
          <w:rFonts w:ascii="Arial" w:hAnsi="Arial" w:cs="Arial"/>
          <w:sz w:val="28"/>
          <w:szCs w:val="28"/>
          <w:lang w:val="es-ES"/>
        </w:rPr>
        <w:t xml:space="preserve">. B) </w:t>
      </w:r>
      <w:r w:rsidR="00804001">
        <w:rPr>
          <w:rFonts w:ascii="Arial" w:hAnsi="Arial" w:cs="Arial"/>
          <w:sz w:val="28"/>
          <w:szCs w:val="28"/>
          <w:lang w:val="es-ES"/>
        </w:rPr>
        <w:t xml:space="preserve">A la acción popular con radicado </w:t>
      </w:r>
      <w:r w:rsidR="00804001" w:rsidRPr="00771D7F">
        <w:rPr>
          <w:rFonts w:ascii="Arial" w:hAnsi="Arial" w:cs="Arial"/>
          <w:sz w:val="24"/>
          <w:szCs w:val="28"/>
          <w:lang w:val="es-ES"/>
        </w:rPr>
        <w:t>Nº 2015-00763</w:t>
      </w:r>
      <w:r w:rsidR="00804001">
        <w:rPr>
          <w:rFonts w:ascii="Arial" w:hAnsi="Arial" w:cs="Arial"/>
          <w:sz w:val="28"/>
          <w:szCs w:val="28"/>
          <w:lang w:val="es-ES"/>
        </w:rPr>
        <w:t>, se acumularon 56 demandas</w:t>
      </w:r>
      <w:r w:rsidR="000815F6">
        <w:rPr>
          <w:rFonts w:ascii="Arial" w:hAnsi="Arial" w:cs="Arial"/>
          <w:sz w:val="28"/>
          <w:szCs w:val="28"/>
          <w:lang w:val="es-ES"/>
        </w:rPr>
        <w:t xml:space="preserve"> más presentadas por el accionante en tutela, en contra del Banco Davivienda</w:t>
      </w:r>
      <w:r w:rsidR="00D27BF8">
        <w:rPr>
          <w:rFonts w:ascii="Arial" w:hAnsi="Arial" w:cs="Arial"/>
          <w:sz w:val="28"/>
          <w:szCs w:val="28"/>
          <w:lang w:val="es-ES"/>
        </w:rPr>
        <w:t>, sucursales de Bogotá.</w:t>
      </w:r>
      <w:r w:rsidR="00771D7F">
        <w:rPr>
          <w:rFonts w:ascii="Arial" w:hAnsi="Arial" w:cs="Arial"/>
          <w:sz w:val="28"/>
          <w:szCs w:val="28"/>
          <w:lang w:val="es-ES"/>
        </w:rPr>
        <w:t xml:space="preserve"> C) Al </w:t>
      </w:r>
      <w:r w:rsidR="003E045F">
        <w:rPr>
          <w:rFonts w:ascii="Arial" w:hAnsi="Arial" w:cs="Arial"/>
          <w:sz w:val="28"/>
          <w:szCs w:val="28"/>
          <w:lang w:val="es-ES"/>
        </w:rPr>
        <w:t xml:space="preserve">radicado </w:t>
      </w:r>
      <w:r w:rsidR="003E045F" w:rsidRPr="00771D7F">
        <w:rPr>
          <w:rFonts w:ascii="Arial" w:hAnsi="Arial" w:cs="Arial"/>
          <w:sz w:val="24"/>
          <w:szCs w:val="28"/>
          <w:lang w:val="es-ES"/>
        </w:rPr>
        <w:t>Nº 2015-00</w:t>
      </w:r>
      <w:r w:rsidR="003E045F" w:rsidRPr="00771D7F">
        <w:rPr>
          <w:rFonts w:ascii="Arial" w:hAnsi="Arial" w:cs="Arial"/>
          <w:b/>
          <w:sz w:val="24"/>
          <w:szCs w:val="28"/>
          <w:lang w:val="es-ES"/>
        </w:rPr>
        <w:t>812</w:t>
      </w:r>
      <w:r w:rsidR="003E045F">
        <w:rPr>
          <w:rFonts w:ascii="Arial" w:hAnsi="Arial" w:cs="Arial"/>
          <w:sz w:val="28"/>
          <w:szCs w:val="28"/>
          <w:lang w:val="es-ES"/>
        </w:rPr>
        <w:t xml:space="preserve">, </w:t>
      </w:r>
      <w:r w:rsidR="00D27BF8">
        <w:rPr>
          <w:rFonts w:ascii="Arial" w:hAnsi="Arial" w:cs="Arial"/>
          <w:sz w:val="28"/>
          <w:szCs w:val="28"/>
          <w:lang w:val="es-ES"/>
        </w:rPr>
        <w:t>se acumularon 11</w:t>
      </w:r>
      <w:r w:rsidR="003E045F">
        <w:rPr>
          <w:rFonts w:ascii="Arial" w:hAnsi="Arial" w:cs="Arial"/>
          <w:sz w:val="28"/>
          <w:szCs w:val="28"/>
          <w:lang w:val="es-ES"/>
        </w:rPr>
        <w:t xml:space="preserve"> demandas </w:t>
      </w:r>
      <w:r w:rsidR="00771D7F">
        <w:rPr>
          <w:rFonts w:ascii="Arial" w:hAnsi="Arial" w:cs="Arial"/>
          <w:sz w:val="28"/>
          <w:szCs w:val="28"/>
          <w:lang w:val="es-ES"/>
        </w:rPr>
        <w:t>del mismo accionante</w:t>
      </w:r>
      <w:r w:rsidR="003E045F">
        <w:rPr>
          <w:rFonts w:ascii="Arial" w:hAnsi="Arial" w:cs="Arial"/>
          <w:sz w:val="28"/>
          <w:szCs w:val="28"/>
          <w:lang w:val="es-ES"/>
        </w:rPr>
        <w:t>, en contra del Banco Davivienda</w:t>
      </w:r>
      <w:r w:rsidR="00D27BF8">
        <w:rPr>
          <w:rFonts w:ascii="Arial" w:hAnsi="Arial" w:cs="Arial"/>
          <w:sz w:val="28"/>
          <w:szCs w:val="28"/>
          <w:lang w:val="es-ES"/>
        </w:rPr>
        <w:t>, sucursales de Cali</w:t>
      </w:r>
      <w:r w:rsidR="00022CC4">
        <w:rPr>
          <w:rFonts w:ascii="Arial" w:hAnsi="Arial" w:cs="Arial"/>
          <w:sz w:val="28"/>
          <w:szCs w:val="28"/>
          <w:lang w:val="es-ES"/>
        </w:rPr>
        <w:t xml:space="preserve">. D) Al radicado </w:t>
      </w:r>
      <w:r w:rsidR="00022CC4" w:rsidRPr="00771D7F">
        <w:rPr>
          <w:rFonts w:ascii="Arial" w:hAnsi="Arial" w:cs="Arial"/>
          <w:sz w:val="24"/>
          <w:szCs w:val="28"/>
          <w:lang w:val="es-ES"/>
        </w:rPr>
        <w:t>Nº 2015-00883</w:t>
      </w:r>
      <w:r w:rsidR="00022CC4">
        <w:rPr>
          <w:rFonts w:ascii="Arial" w:hAnsi="Arial" w:cs="Arial"/>
          <w:sz w:val="28"/>
          <w:szCs w:val="28"/>
          <w:lang w:val="es-ES"/>
        </w:rPr>
        <w:t>, se</w:t>
      </w:r>
      <w:r w:rsidR="00771D7F">
        <w:rPr>
          <w:rFonts w:ascii="Arial" w:hAnsi="Arial" w:cs="Arial"/>
          <w:sz w:val="28"/>
          <w:szCs w:val="28"/>
          <w:lang w:val="es-ES"/>
        </w:rPr>
        <w:t xml:space="preserve"> acumularon 16 demandas</w:t>
      </w:r>
      <w:r w:rsidR="009A3068">
        <w:rPr>
          <w:rFonts w:ascii="Arial" w:hAnsi="Arial" w:cs="Arial"/>
          <w:sz w:val="28"/>
          <w:szCs w:val="28"/>
          <w:lang w:val="es-ES"/>
        </w:rPr>
        <w:t xml:space="preserve">, </w:t>
      </w:r>
      <w:r w:rsidR="00771D7F">
        <w:rPr>
          <w:rFonts w:ascii="Arial" w:hAnsi="Arial" w:cs="Arial"/>
          <w:sz w:val="28"/>
          <w:szCs w:val="28"/>
          <w:lang w:val="es-ES"/>
        </w:rPr>
        <w:t xml:space="preserve">del actor </w:t>
      </w:r>
      <w:r w:rsidR="009A3068">
        <w:rPr>
          <w:rFonts w:ascii="Arial" w:hAnsi="Arial" w:cs="Arial"/>
          <w:sz w:val="28"/>
          <w:szCs w:val="28"/>
          <w:lang w:val="es-ES"/>
        </w:rPr>
        <w:t>en tutela</w:t>
      </w:r>
      <w:r w:rsidR="00022CC4">
        <w:rPr>
          <w:rFonts w:ascii="Arial" w:hAnsi="Arial" w:cs="Arial"/>
          <w:sz w:val="28"/>
          <w:szCs w:val="28"/>
          <w:lang w:val="es-ES"/>
        </w:rPr>
        <w:t xml:space="preserve"> </w:t>
      </w:r>
      <w:r w:rsidR="009A3068">
        <w:rPr>
          <w:rFonts w:ascii="Arial" w:hAnsi="Arial" w:cs="Arial"/>
          <w:sz w:val="28"/>
          <w:szCs w:val="28"/>
          <w:lang w:val="es-ES"/>
        </w:rPr>
        <w:t xml:space="preserve">contra </w:t>
      </w:r>
      <w:r w:rsidR="00022CC4">
        <w:rPr>
          <w:rFonts w:ascii="Arial" w:hAnsi="Arial" w:cs="Arial"/>
          <w:sz w:val="28"/>
          <w:szCs w:val="28"/>
          <w:lang w:val="es-ES"/>
        </w:rPr>
        <w:t xml:space="preserve">el Banco </w:t>
      </w:r>
      <w:r w:rsidR="00364D2D">
        <w:rPr>
          <w:rFonts w:ascii="Arial" w:hAnsi="Arial" w:cs="Arial"/>
          <w:sz w:val="28"/>
          <w:szCs w:val="28"/>
          <w:lang w:val="es-ES"/>
        </w:rPr>
        <w:t>Popular</w:t>
      </w:r>
      <w:r w:rsidR="00022CC4">
        <w:rPr>
          <w:rFonts w:ascii="Arial" w:hAnsi="Arial" w:cs="Arial"/>
          <w:sz w:val="28"/>
          <w:szCs w:val="28"/>
          <w:lang w:val="es-ES"/>
        </w:rPr>
        <w:t>, sucursales de Bogotá</w:t>
      </w:r>
      <w:r w:rsidR="00364D2D">
        <w:rPr>
          <w:rFonts w:ascii="Arial" w:hAnsi="Arial" w:cs="Arial"/>
          <w:sz w:val="28"/>
          <w:szCs w:val="28"/>
          <w:lang w:val="es-ES"/>
        </w:rPr>
        <w:t>.</w:t>
      </w:r>
    </w:p>
    <w:p w:rsidR="003E045F" w:rsidRDefault="003E045F" w:rsidP="00524601">
      <w:pPr>
        <w:pStyle w:val="Sinespaciado1"/>
        <w:spacing w:line="360" w:lineRule="auto"/>
        <w:ind w:firstLine="2835"/>
        <w:jc w:val="both"/>
        <w:rPr>
          <w:rFonts w:ascii="Arial" w:hAnsi="Arial" w:cs="Arial"/>
          <w:sz w:val="28"/>
          <w:szCs w:val="28"/>
          <w:lang w:val="es-ES"/>
        </w:rPr>
      </w:pPr>
    </w:p>
    <w:p w:rsidR="00524601" w:rsidRDefault="00364D2D" w:rsidP="0052460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También remitió</w:t>
      </w:r>
      <w:r w:rsidR="00524601" w:rsidRPr="009E3484">
        <w:rPr>
          <w:rFonts w:ascii="Arial" w:hAnsi="Arial" w:cs="Arial"/>
          <w:sz w:val="28"/>
          <w:szCs w:val="28"/>
          <w:lang w:val="es-ES"/>
        </w:rPr>
        <w:t xml:space="preserve"> copia de varias sentencias proferidas po</w:t>
      </w:r>
      <w:r w:rsidR="00524601">
        <w:rPr>
          <w:rFonts w:ascii="Arial" w:hAnsi="Arial" w:cs="Arial"/>
          <w:sz w:val="28"/>
          <w:szCs w:val="28"/>
          <w:lang w:val="es-ES"/>
        </w:rPr>
        <w:t xml:space="preserve">r la Corte Suprema de Justicia </w:t>
      </w:r>
      <w:r w:rsidR="00524601" w:rsidRPr="009E3484">
        <w:rPr>
          <w:rFonts w:ascii="Arial" w:hAnsi="Arial" w:cs="Arial"/>
          <w:sz w:val="28"/>
          <w:szCs w:val="28"/>
          <w:lang w:val="es-ES"/>
        </w:rPr>
        <w:t xml:space="preserve">que </w:t>
      </w:r>
      <w:r w:rsidR="00524601">
        <w:rPr>
          <w:rFonts w:ascii="Arial" w:hAnsi="Arial" w:cs="Arial"/>
          <w:sz w:val="28"/>
          <w:szCs w:val="28"/>
          <w:lang w:val="es-ES"/>
        </w:rPr>
        <w:t>resuelven</w:t>
      </w:r>
      <w:r w:rsidR="00524601" w:rsidRPr="009E3484">
        <w:rPr>
          <w:rFonts w:ascii="Arial" w:hAnsi="Arial" w:cs="Arial"/>
          <w:sz w:val="28"/>
          <w:szCs w:val="28"/>
          <w:lang w:val="es-ES"/>
        </w:rPr>
        <w:t xml:space="preserve"> conflictos de competencia provocados con ocasión de la acciones populares presentadas por el actor y de varias de las piezas procesales de la </w:t>
      </w:r>
      <w:r w:rsidR="00524601">
        <w:rPr>
          <w:rFonts w:ascii="Arial" w:hAnsi="Arial" w:cs="Arial"/>
          <w:sz w:val="28"/>
          <w:szCs w:val="28"/>
          <w:lang w:val="es-ES"/>
        </w:rPr>
        <w:t>acciones constitucionales</w:t>
      </w:r>
      <w:r w:rsidR="00524601" w:rsidRPr="009E3484">
        <w:rPr>
          <w:rFonts w:ascii="Arial" w:hAnsi="Arial" w:cs="Arial"/>
          <w:sz w:val="28"/>
          <w:szCs w:val="28"/>
          <w:lang w:val="es-ES"/>
        </w:rPr>
        <w:t xml:space="preserve"> </w:t>
      </w:r>
      <w:r w:rsidR="00524601">
        <w:rPr>
          <w:rFonts w:ascii="Arial" w:hAnsi="Arial" w:cs="Arial"/>
          <w:sz w:val="28"/>
          <w:szCs w:val="28"/>
          <w:lang w:val="es-ES"/>
        </w:rPr>
        <w:t xml:space="preserve">objeto de queja </w:t>
      </w:r>
      <w:r w:rsidR="00232C73" w:rsidRPr="00771D7F">
        <w:rPr>
          <w:rFonts w:ascii="Arial" w:hAnsi="Arial" w:cs="Arial"/>
          <w:sz w:val="24"/>
          <w:szCs w:val="28"/>
          <w:lang w:val="es-ES"/>
        </w:rPr>
        <w:t>(fls. 45-90</w:t>
      </w:r>
      <w:r w:rsidR="00524601" w:rsidRPr="00771D7F">
        <w:rPr>
          <w:rFonts w:ascii="Arial" w:hAnsi="Arial" w:cs="Arial"/>
          <w:sz w:val="24"/>
          <w:szCs w:val="28"/>
          <w:lang w:val="es-ES"/>
        </w:rPr>
        <w:t>).</w:t>
      </w:r>
    </w:p>
    <w:p w:rsidR="00524601" w:rsidRDefault="00524601" w:rsidP="00524601">
      <w:pPr>
        <w:pStyle w:val="Sinespaciado1"/>
        <w:spacing w:line="360" w:lineRule="auto"/>
        <w:ind w:firstLine="2835"/>
        <w:jc w:val="both"/>
        <w:rPr>
          <w:rFonts w:ascii="Arial" w:hAnsi="Arial" w:cs="Arial"/>
          <w:sz w:val="28"/>
          <w:szCs w:val="28"/>
          <w:lang w:val="es-ES"/>
        </w:rPr>
      </w:pPr>
    </w:p>
    <w:p w:rsidR="00524601" w:rsidRPr="00D908E8" w:rsidRDefault="00524601" w:rsidP="00524601">
      <w:pPr>
        <w:pStyle w:val="Sinespaciado1"/>
        <w:spacing w:line="360" w:lineRule="auto"/>
        <w:ind w:firstLine="2835"/>
        <w:jc w:val="both"/>
        <w:rPr>
          <w:rFonts w:ascii="Arial" w:hAnsi="Arial" w:cs="Arial"/>
          <w:sz w:val="26"/>
          <w:szCs w:val="26"/>
          <w:highlight w:val="darkCyan"/>
          <w:lang w:val="es-ES"/>
        </w:rPr>
      </w:pPr>
    </w:p>
    <w:p w:rsidR="00524601" w:rsidRPr="002465EC" w:rsidRDefault="00524601" w:rsidP="00524601">
      <w:pPr>
        <w:pStyle w:val="Sinespaciado1"/>
        <w:spacing w:line="360" w:lineRule="auto"/>
        <w:ind w:firstLine="2835"/>
        <w:rPr>
          <w:rFonts w:ascii="Arial" w:hAnsi="Arial" w:cs="Arial"/>
          <w:b/>
          <w:spacing w:val="-3"/>
          <w:sz w:val="26"/>
          <w:szCs w:val="26"/>
        </w:rPr>
      </w:pPr>
      <w:r w:rsidRPr="002465EC">
        <w:rPr>
          <w:rFonts w:ascii="Arial" w:hAnsi="Arial" w:cs="Arial"/>
          <w:b/>
          <w:spacing w:val="-3"/>
          <w:sz w:val="26"/>
          <w:szCs w:val="26"/>
        </w:rPr>
        <w:t>III. Consideraciones de la Sala</w:t>
      </w:r>
    </w:p>
    <w:p w:rsidR="00524601" w:rsidRPr="002465EC" w:rsidRDefault="00524601" w:rsidP="00524601">
      <w:pPr>
        <w:pStyle w:val="Sinespaciado1"/>
        <w:spacing w:line="360" w:lineRule="auto"/>
        <w:ind w:firstLine="2835"/>
        <w:jc w:val="both"/>
        <w:rPr>
          <w:rFonts w:ascii="Arial" w:hAnsi="Arial" w:cs="Arial"/>
          <w:b/>
          <w:spacing w:val="-3"/>
          <w:sz w:val="26"/>
          <w:szCs w:val="26"/>
        </w:rPr>
      </w:pPr>
    </w:p>
    <w:p w:rsidR="00524601" w:rsidRPr="002465EC" w:rsidRDefault="00524601" w:rsidP="00524601">
      <w:pPr>
        <w:pStyle w:val="Sinespaciado2"/>
        <w:spacing w:line="360" w:lineRule="auto"/>
        <w:ind w:firstLine="2835"/>
        <w:jc w:val="both"/>
        <w:rPr>
          <w:rFonts w:ascii="Arial" w:hAnsi="Arial" w:cs="Arial"/>
          <w:sz w:val="28"/>
          <w:szCs w:val="28"/>
        </w:rPr>
      </w:pPr>
      <w:r w:rsidRPr="002465EC">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524601" w:rsidRPr="002465EC" w:rsidRDefault="00524601" w:rsidP="00524601">
      <w:pPr>
        <w:pStyle w:val="Sinespaciado2"/>
        <w:spacing w:line="360" w:lineRule="auto"/>
        <w:ind w:firstLine="2835"/>
        <w:jc w:val="both"/>
        <w:rPr>
          <w:rFonts w:ascii="Arial" w:hAnsi="Arial" w:cs="Arial"/>
          <w:sz w:val="26"/>
          <w:szCs w:val="26"/>
        </w:rPr>
      </w:pPr>
    </w:p>
    <w:p w:rsidR="00524601" w:rsidRDefault="00524601" w:rsidP="00524601">
      <w:pPr>
        <w:pStyle w:val="Sinespaciado2"/>
        <w:spacing w:line="360" w:lineRule="auto"/>
        <w:ind w:firstLine="2835"/>
        <w:jc w:val="both"/>
        <w:rPr>
          <w:rFonts w:ascii="Arial" w:hAnsi="Arial" w:cs="Arial"/>
          <w:sz w:val="28"/>
          <w:szCs w:val="28"/>
        </w:rPr>
      </w:pPr>
      <w:r w:rsidRPr="002465EC">
        <w:rPr>
          <w:rFonts w:ascii="Arial" w:hAnsi="Arial" w:cs="Arial"/>
          <w:sz w:val="28"/>
          <w:szCs w:val="28"/>
        </w:rPr>
        <w:t xml:space="preserve">2. </w:t>
      </w:r>
      <w:r w:rsidRPr="002465EC">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2465EC">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524601" w:rsidRPr="002465EC" w:rsidRDefault="00524601" w:rsidP="00524601">
      <w:pPr>
        <w:pStyle w:val="Sinespaciado1"/>
        <w:spacing w:line="360" w:lineRule="auto"/>
        <w:ind w:firstLine="2835"/>
        <w:jc w:val="both"/>
        <w:rPr>
          <w:rFonts w:ascii="Arial" w:hAnsi="Arial" w:cs="Arial"/>
          <w:sz w:val="24"/>
          <w:szCs w:val="24"/>
        </w:rPr>
      </w:pPr>
      <w:r w:rsidRPr="002465EC">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2465EC">
        <w:rPr>
          <w:rFonts w:ascii="Arial" w:hAnsi="Arial" w:cs="Arial"/>
          <w:i/>
          <w:sz w:val="24"/>
          <w:szCs w:val="24"/>
          <w:lang w:val="es-ES"/>
        </w:rPr>
        <w:t>‘salvo en aquellos casos en que se haya incurrido en una vía de hecho, la acción de tutela no procede contra providencias judiciales</w:t>
      </w:r>
      <w:r w:rsidRPr="002465EC">
        <w:rPr>
          <w:rFonts w:ascii="Arial" w:hAnsi="Arial" w:cs="Arial"/>
          <w:i/>
          <w:sz w:val="28"/>
          <w:szCs w:val="28"/>
          <w:lang w:val="es-ES"/>
        </w:rPr>
        <w:t>.’</w:t>
      </w:r>
      <w:r w:rsidRPr="002465EC">
        <w:rPr>
          <w:rStyle w:val="Refdenotaalpie"/>
          <w:rFonts w:ascii="Arial" w:hAnsi="Arial" w:cs="Arial"/>
          <w:i/>
          <w:sz w:val="28"/>
          <w:szCs w:val="28"/>
        </w:rPr>
        <w:footnoteReference w:id="1"/>
      </w:r>
      <w:r w:rsidRPr="002465EC">
        <w:rPr>
          <w:rFonts w:ascii="Arial" w:hAnsi="Arial" w:cs="Arial"/>
          <w:sz w:val="28"/>
          <w:szCs w:val="28"/>
          <w:lang w:val="es-ES"/>
        </w:rPr>
        <w:t xml:space="preserve">   Esta posición fue unificada y consolidada en el año 2005, con ocasión de una acción pública de constitucionalidad, en la que se dijo: </w:t>
      </w:r>
      <w:r w:rsidRPr="002465EC">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465EC">
        <w:rPr>
          <w:rFonts w:ascii="Arial" w:hAnsi="Arial" w:cs="Arial"/>
          <w:sz w:val="24"/>
          <w:szCs w:val="24"/>
          <w:lang w:val="es-ES"/>
        </w:rPr>
        <w:t>.</w:t>
      </w:r>
      <w:r w:rsidRPr="002465EC">
        <w:rPr>
          <w:rStyle w:val="Refdenotaalpie"/>
          <w:rFonts w:ascii="Arial" w:hAnsi="Arial" w:cs="Arial"/>
          <w:sz w:val="24"/>
          <w:szCs w:val="24"/>
        </w:rPr>
        <w:footnoteReference w:id="2"/>
      </w:r>
      <w:r w:rsidRPr="002465EC">
        <w:rPr>
          <w:rFonts w:ascii="Arial" w:hAnsi="Arial" w:cs="Arial"/>
          <w:sz w:val="24"/>
          <w:szCs w:val="24"/>
          <w:lang w:val="es-ES"/>
        </w:rPr>
        <w:t xml:space="preserve">  </w:t>
      </w:r>
      <w:r w:rsidRPr="002465EC">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465EC">
        <w:rPr>
          <w:rStyle w:val="Refdenotaalpie"/>
          <w:rFonts w:ascii="Arial" w:hAnsi="Arial" w:cs="Arial"/>
          <w:i/>
          <w:sz w:val="24"/>
          <w:szCs w:val="24"/>
        </w:rPr>
        <w:footnoteReference w:id="3"/>
      </w:r>
      <w:r w:rsidRPr="002465EC">
        <w:rPr>
          <w:rFonts w:ascii="Arial" w:hAnsi="Arial" w:cs="Arial"/>
          <w:sz w:val="24"/>
          <w:szCs w:val="24"/>
          <w:lang w:val="es-ES"/>
        </w:rPr>
        <w:t>.</w:t>
      </w:r>
    </w:p>
    <w:p w:rsidR="00524601" w:rsidRPr="002465EC" w:rsidRDefault="00524601" w:rsidP="00524601">
      <w:pPr>
        <w:pStyle w:val="Sinespaciado1"/>
        <w:spacing w:line="360" w:lineRule="auto"/>
        <w:ind w:firstLine="2835"/>
        <w:jc w:val="both"/>
        <w:rPr>
          <w:rFonts w:ascii="Arial" w:hAnsi="Arial" w:cs="Arial"/>
          <w:sz w:val="24"/>
          <w:szCs w:val="24"/>
        </w:rPr>
      </w:pPr>
    </w:p>
    <w:p w:rsidR="00524601" w:rsidRDefault="00524601" w:rsidP="00524601">
      <w:pPr>
        <w:pStyle w:val="Sinespaciado1"/>
        <w:spacing w:line="360" w:lineRule="auto"/>
        <w:ind w:firstLine="2835"/>
        <w:jc w:val="both"/>
        <w:rPr>
          <w:rFonts w:ascii="Arial" w:hAnsi="Arial" w:cs="Arial"/>
          <w:sz w:val="28"/>
          <w:szCs w:val="28"/>
          <w:lang w:val="es-ES"/>
        </w:rPr>
      </w:pPr>
      <w:r w:rsidRPr="002465EC">
        <w:rPr>
          <w:rFonts w:ascii="Arial" w:hAnsi="Arial" w:cs="Arial"/>
          <w:sz w:val="28"/>
          <w:szCs w:val="28"/>
          <w:lang w:val="es-ES"/>
        </w:rPr>
        <w:t>4.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524601" w:rsidRPr="002465EC" w:rsidRDefault="00524601" w:rsidP="00524601">
      <w:pPr>
        <w:pStyle w:val="Sinespaciado1"/>
        <w:spacing w:line="360" w:lineRule="auto"/>
        <w:ind w:firstLine="2835"/>
        <w:jc w:val="both"/>
        <w:rPr>
          <w:rFonts w:ascii="Arial" w:hAnsi="Arial" w:cs="Arial"/>
          <w:sz w:val="28"/>
          <w:szCs w:val="28"/>
        </w:rPr>
      </w:pPr>
      <w:r w:rsidRPr="002465EC">
        <w:rPr>
          <w:rFonts w:ascii="Arial" w:hAnsi="Arial" w:cs="Arial"/>
          <w:sz w:val="28"/>
          <w:szCs w:val="28"/>
          <w:lang w:val="es-ES"/>
        </w:rPr>
        <w:t xml:space="preserve">5. Como generales o requisitos de procedibilidad, han sido presentados por la jurisprudencia constitucional en los siguientes términos: </w:t>
      </w:r>
      <w:r w:rsidRPr="002465EC">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524601" w:rsidRPr="002465EC" w:rsidRDefault="00524601" w:rsidP="00524601">
      <w:pPr>
        <w:pStyle w:val="Sinespaciado1"/>
        <w:spacing w:line="360" w:lineRule="auto"/>
        <w:ind w:firstLine="2835"/>
        <w:jc w:val="both"/>
        <w:rPr>
          <w:rFonts w:ascii="Arial" w:hAnsi="Arial" w:cs="Arial"/>
          <w:sz w:val="28"/>
          <w:szCs w:val="28"/>
        </w:rPr>
      </w:pPr>
    </w:p>
    <w:p w:rsidR="00524601" w:rsidRPr="002465EC" w:rsidRDefault="00524601" w:rsidP="00524601">
      <w:pPr>
        <w:pStyle w:val="Sinespaciado1"/>
        <w:spacing w:line="360" w:lineRule="auto"/>
        <w:ind w:firstLine="2835"/>
        <w:jc w:val="both"/>
        <w:rPr>
          <w:rFonts w:ascii="Arial" w:hAnsi="Arial" w:cs="Arial"/>
          <w:sz w:val="28"/>
          <w:szCs w:val="28"/>
          <w:lang w:val="es-ES"/>
        </w:rPr>
      </w:pPr>
      <w:r w:rsidRPr="002465EC">
        <w:rPr>
          <w:rFonts w:ascii="Arial" w:hAnsi="Arial" w:cs="Arial"/>
          <w:sz w:val="28"/>
          <w:szCs w:val="28"/>
          <w:lang w:val="es-ES"/>
        </w:rPr>
        <w:t>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524601" w:rsidRPr="00D74F0E" w:rsidRDefault="00524601" w:rsidP="00524601">
      <w:pPr>
        <w:pStyle w:val="Sinespaciado2"/>
        <w:spacing w:line="360" w:lineRule="auto"/>
        <w:ind w:firstLine="2835"/>
        <w:jc w:val="both"/>
        <w:rPr>
          <w:rFonts w:ascii="Arial" w:hAnsi="Arial" w:cs="Arial"/>
          <w:sz w:val="22"/>
          <w:szCs w:val="22"/>
        </w:rPr>
      </w:pPr>
    </w:p>
    <w:p w:rsidR="00524601" w:rsidRPr="00D74F0E" w:rsidRDefault="00524601" w:rsidP="00524601">
      <w:pPr>
        <w:pStyle w:val="Sinespaciado2"/>
        <w:spacing w:line="360" w:lineRule="auto"/>
        <w:ind w:firstLine="2835"/>
        <w:jc w:val="both"/>
        <w:rPr>
          <w:rFonts w:ascii="Arial" w:hAnsi="Arial" w:cs="Arial"/>
          <w:sz w:val="22"/>
          <w:szCs w:val="22"/>
        </w:rPr>
      </w:pPr>
    </w:p>
    <w:p w:rsidR="00524601" w:rsidRPr="002465EC" w:rsidRDefault="00524601" w:rsidP="00524601">
      <w:pPr>
        <w:pStyle w:val="Sinespaciado1"/>
        <w:spacing w:line="360" w:lineRule="auto"/>
        <w:ind w:firstLine="2835"/>
        <w:rPr>
          <w:rFonts w:ascii="Arial" w:hAnsi="Arial" w:cs="Arial"/>
          <w:b/>
          <w:spacing w:val="-3"/>
          <w:sz w:val="28"/>
          <w:szCs w:val="28"/>
        </w:rPr>
      </w:pPr>
      <w:r w:rsidRPr="002465EC">
        <w:rPr>
          <w:rFonts w:ascii="Arial" w:hAnsi="Arial" w:cs="Arial"/>
          <w:b/>
          <w:spacing w:val="-3"/>
          <w:sz w:val="28"/>
          <w:szCs w:val="28"/>
        </w:rPr>
        <w:t>IV. Del caso concreto</w:t>
      </w:r>
    </w:p>
    <w:p w:rsidR="00524601" w:rsidRPr="002465EC" w:rsidRDefault="00524601" w:rsidP="00D74F0E">
      <w:pPr>
        <w:pStyle w:val="Sinespaciado2"/>
        <w:spacing w:line="360" w:lineRule="auto"/>
        <w:ind w:firstLine="2835"/>
        <w:jc w:val="both"/>
        <w:rPr>
          <w:rFonts w:ascii="Arial" w:hAnsi="Arial" w:cs="Arial"/>
          <w:sz w:val="28"/>
          <w:szCs w:val="28"/>
        </w:rPr>
      </w:pPr>
    </w:p>
    <w:p w:rsidR="00524601" w:rsidRDefault="00524601" w:rsidP="00524601">
      <w:pPr>
        <w:pStyle w:val="Sinespaciado1"/>
        <w:spacing w:line="360" w:lineRule="auto"/>
        <w:ind w:firstLine="2835"/>
        <w:jc w:val="both"/>
        <w:rPr>
          <w:rFonts w:ascii="Arial" w:hAnsi="Arial" w:cs="Arial"/>
          <w:sz w:val="28"/>
          <w:szCs w:val="28"/>
        </w:rPr>
      </w:pPr>
      <w:r w:rsidRPr="002465EC">
        <w:rPr>
          <w:rFonts w:ascii="Arial" w:hAnsi="Arial" w:cs="Arial"/>
          <w:sz w:val="28"/>
          <w:szCs w:val="28"/>
        </w:rPr>
        <w:t>1. El accionante en su escrito de tutela discrepa</w:t>
      </w:r>
      <w:r w:rsidR="00CD0F07">
        <w:rPr>
          <w:rFonts w:ascii="Arial" w:hAnsi="Arial" w:cs="Arial"/>
          <w:sz w:val="28"/>
          <w:szCs w:val="28"/>
        </w:rPr>
        <w:t xml:space="preserve"> de varias de las decisiones </w:t>
      </w:r>
      <w:r w:rsidRPr="002465EC">
        <w:rPr>
          <w:rFonts w:ascii="Arial" w:hAnsi="Arial" w:cs="Arial"/>
          <w:sz w:val="28"/>
          <w:szCs w:val="28"/>
        </w:rPr>
        <w:t xml:space="preserve">del Juzgado </w:t>
      </w:r>
      <w:r>
        <w:rPr>
          <w:rFonts w:ascii="Arial" w:hAnsi="Arial" w:cs="Arial"/>
          <w:sz w:val="28"/>
          <w:szCs w:val="28"/>
        </w:rPr>
        <w:t>Segundo</w:t>
      </w:r>
      <w:r w:rsidRPr="002465EC">
        <w:rPr>
          <w:rFonts w:ascii="Arial" w:hAnsi="Arial" w:cs="Arial"/>
          <w:sz w:val="28"/>
          <w:szCs w:val="28"/>
        </w:rPr>
        <w:t xml:space="preserve"> Civil del Circuito de Pereira</w:t>
      </w:r>
      <w:r w:rsidR="00CD0F07">
        <w:rPr>
          <w:rFonts w:ascii="Arial" w:hAnsi="Arial" w:cs="Arial"/>
          <w:sz w:val="28"/>
          <w:szCs w:val="28"/>
        </w:rPr>
        <w:t xml:space="preserve">, en especial </w:t>
      </w:r>
      <w:r w:rsidRPr="002465EC">
        <w:rPr>
          <w:rFonts w:ascii="Arial" w:hAnsi="Arial" w:cs="Arial"/>
          <w:sz w:val="28"/>
          <w:szCs w:val="28"/>
        </w:rPr>
        <w:t xml:space="preserve">de rechazar por falta de competencia </w:t>
      </w:r>
      <w:r>
        <w:rPr>
          <w:rFonts w:ascii="Arial" w:hAnsi="Arial" w:cs="Arial"/>
          <w:sz w:val="28"/>
          <w:szCs w:val="28"/>
        </w:rPr>
        <w:t>la</w:t>
      </w:r>
      <w:r w:rsidR="007D479A">
        <w:rPr>
          <w:rFonts w:ascii="Arial" w:hAnsi="Arial" w:cs="Arial"/>
          <w:sz w:val="28"/>
          <w:szCs w:val="28"/>
        </w:rPr>
        <w:t>s acciones</w:t>
      </w:r>
      <w:r w:rsidRPr="002465EC">
        <w:rPr>
          <w:rFonts w:ascii="Arial" w:hAnsi="Arial" w:cs="Arial"/>
          <w:sz w:val="28"/>
          <w:szCs w:val="28"/>
        </w:rPr>
        <w:t xml:space="preserve"> popular</w:t>
      </w:r>
      <w:r w:rsidR="007D479A">
        <w:rPr>
          <w:rFonts w:ascii="Arial" w:hAnsi="Arial" w:cs="Arial"/>
          <w:sz w:val="28"/>
          <w:szCs w:val="28"/>
        </w:rPr>
        <w:t>es</w:t>
      </w:r>
      <w:r w:rsidRPr="002465EC">
        <w:rPr>
          <w:rFonts w:ascii="Arial" w:hAnsi="Arial" w:cs="Arial"/>
          <w:sz w:val="28"/>
          <w:szCs w:val="28"/>
        </w:rPr>
        <w:t xml:space="preserve"> que interpuso contra </w:t>
      </w:r>
      <w:r w:rsidR="007D479A">
        <w:rPr>
          <w:rFonts w:ascii="Arial" w:hAnsi="Arial" w:cs="Arial"/>
          <w:sz w:val="28"/>
          <w:szCs w:val="28"/>
        </w:rPr>
        <w:t>diferentes entidades bancarias ubicadas en distintas ciudades del pa</w:t>
      </w:r>
      <w:r w:rsidR="00C105CA">
        <w:rPr>
          <w:rFonts w:ascii="Arial" w:hAnsi="Arial" w:cs="Arial"/>
          <w:sz w:val="28"/>
          <w:szCs w:val="28"/>
        </w:rPr>
        <w:t>ís</w:t>
      </w:r>
      <w:r w:rsidRPr="002465EC">
        <w:rPr>
          <w:rFonts w:ascii="Arial" w:hAnsi="Arial" w:cs="Arial"/>
          <w:sz w:val="28"/>
          <w:szCs w:val="28"/>
        </w:rPr>
        <w:t>, lo que en su parecer viola el artículo 16 de la Ley 472 de 1998, ya que la vulneración ocu</w:t>
      </w:r>
      <w:r w:rsidR="00CD0F07">
        <w:rPr>
          <w:rFonts w:ascii="Arial" w:hAnsi="Arial" w:cs="Arial"/>
          <w:sz w:val="28"/>
          <w:szCs w:val="28"/>
        </w:rPr>
        <w:t xml:space="preserve">rre a lo largo y ancho del país, como también de no haber concedido su recurso de apelación, frente al rechazo de sus demandas. </w:t>
      </w:r>
    </w:p>
    <w:p w:rsidR="00524601" w:rsidRPr="002465EC" w:rsidRDefault="00524601" w:rsidP="00524601">
      <w:pPr>
        <w:pStyle w:val="Sinespaciado1"/>
        <w:spacing w:line="360" w:lineRule="auto"/>
        <w:ind w:firstLine="2835"/>
        <w:jc w:val="both"/>
        <w:rPr>
          <w:rFonts w:ascii="Arial" w:hAnsi="Arial" w:cs="Arial"/>
          <w:sz w:val="28"/>
          <w:szCs w:val="28"/>
        </w:rPr>
      </w:pPr>
    </w:p>
    <w:p w:rsidR="00524601" w:rsidRPr="002465EC" w:rsidRDefault="00524601" w:rsidP="00524601">
      <w:pPr>
        <w:pStyle w:val="Sinespaciado1"/>
        <w:spacing w:line="360" w:lineRule="auto"/>
        <w:ind w:firstLine="2835"/>
        <w:jc w:val="both"/>
        <w:rPr>
          <w:rFonts w:ascii="Arial" w:hAnsi="Arial" w:cs="Arial"/>
          <w:sz w:val="28"/>
          <w:szCs w:val="28"/>
        </w:rPr>
      </w:pPr>
      <w:r w:rsidRPr="002465EC">
        <w:rPr>
          <w:rFonts w:ascii="Arial" w:hAnsi="Arial" w:cs="Arial"/>
          <w:sz w:val="28"/>
          <w:szCs w:val="28"/>
        </w:rPr>
        <w:t xml:space="preserve">2. En esa dirección, debe hacerse un recuento de las actuaciones surtidas en </w:t>
      </w:r>
      <w:r w:rsidR="00C105CA">
        <w:rPr>
          <w:rFonts w:ascii="Arial" w:hAnsi="Arial" w:cs="Arial"/>
          <w:sz w:val="28"/>
          <w:szCs w:val="28"/>
        </w:rPr>
        <w:t xml:space="preserve">las </w:t>
      </w:r>
      <w:r w:rsidRPr="002465EC">
        <w:rPr>
          <w:rFonts w:ascii="Arial" w:hAnsi="Arial" w:cs="Arial"/>
          <w:sz w:val="28"/>
          <w:szCs w:val="28"/>
        </w:rPr>
        <w:t>demanda</w:t>
      </w:r>
      <w:r w:rsidR="00C105CA">
        <w:rPr>
          <w:rFonts w:ascii="Arial" w:hAnsi="Arial" w:cs="Arial"/>
          <w:sz w:val="28"/>
          <w:szCs w:val="28"/>
        </w:rPr>
        <w:t>s</w:t>
      </w:r>
      <w:r w:rsidRPr="002465EC">
        <w:rPr>
          <w:rFonts w:ascii="Arial" w:hAnsi="Arial" w:cs="Arial"/>
          <w:sz w:val="28"/>
          <w:szCs w:val="28"/>
        </w:rPr>
        <w:t xml:space="preserve"> constitucional</w:t>
      </w:r>
      <w:r w:rsidR="00C105CA">
        <w:rPr>
          <w:rFonts w:ascii="Arial" w:hAnsi="Arial" w:cs="Arial"/>
          <w:sz w:val="28"/>
          <w:szCs w:val="28"/>
        </w:rPr>
        <w:t>es</w:t>
      </w:r>
      <w:r w:rsidRPr="002465EC">
        <w:rPr>
          <w:rFonts w:ascii="Arial" w:hAnsi="Arial" w:cs="Arial"/>
          <w:sz w:val="28"/>
          <w:szCs w:val="28"/>
        </w:rPr>
        <w:t>:</w:t>
      </w:r>
    </w:p>
    <w:p w:rsidR="00524601" w:rsidRPr="00D908E8" w:rsidRDefault="00524601" w:rsidP="00524601">
      <w:pPr>
        <w:pStyle w:val="Sinespaciado1"/>
        <w:spacing w:line="360" w:lineRule="auto"/>
        <w:ind w:firstLine="708"/>
        <w:jc w:val="both"/>
        <w:rPr>
          <w:rFonts w:ascii="Arial" w:hAnsi="Arial" w:cs="Arial"/>
          <w:sz w:val="26"/>
          <w:szCs w:val="26"/>
          <w:highlight w:val="darkCyan"/>
        </w:rPr>
      </w:pPr>
    </w:p>
    <w:p w:rsidR="00CD0F07" w:rsidRDefault="00524601" w:rsidP="00085A98">
      <w:pPr>
        <w:pStyle w:val="Sinespaciado2"/>
        <w:numPr>
          <w:ilvl w:val="0"/>
          <w:numId w:val="3"/>
        </w:numPr>
        <w:spacing w:line="360" w:lineRule="auto"/>
        <w:ind w:left="0" w:firstLine="2835"/>
        <w:jc w:val="both"/>
        <w:rPr>
          <w:rFonts w:ascii="Arial" w:hAnsi="Arial" w:cs="Arial"/>
          <w:sz w:val="28"/>
          <w:szCs w:val="28"/>
        </w:rPr>
      </w:pPr>
      <w:r w:rsidRPr="00CD0F07">
        <w:rPr>
          <w:rFonts w:ascii="Arial" w:hAnsi="Arial" w:cs="Arial"/>
          <w:sz w:val="28"/>
          <w:szCs w:val="28"/>
        </w:rPr>
        <w:t xml:space="preserve">El ciudadano Javier Elías Arias Idárraga presentó </w:t>
      </w:r>
      <w:r w:rsidR="004E481C" w:rsidRPr="00CD0F07">
        <w:rPr>
          <w:rFonts w:ascii="Arial" w:hAnsi="Arial" w:cs="Arial"/>
          <w:sz w:val="28"/>
          <w:szCs w:val="28"/>
        </w:rPr>
        <w:t>varias acciones</w:t>
      </w:r>
      <w:r w:rsidRPr="00CD0F07">
        <w:rPr>
          <w:rFonts w:ascii="Arial" w:hAnsi="Arial" w:cs="Arial"/>
          <w:sz w:val="28"/>
          <w:szCs w:val="28"/>
        </w:rPr>
        <w:t xml:space="preserve"> popular</w:t>
      </w:r>
      <w:r w:rsidR="004E481C" w:rsidRPr="00CD0F07">
        <w:rPr>
          <w:rFonts w:ascii="Arial" w:hAnsi="Arial" w:cs="Arial"/>
          <w:sz w:val="28"/>
          <w:szCs w:val="28"/>
        </w:rPr>
        <w:t>es</w:t>
      </w:r>
      <w:r w:rsidR="00CD0F07">
        <w:rPr>
          <w:rFonts w:ascii="Arial" w:hAnsi="Arial" w:cs="Arial"/>
          <w:sz w:val="28"/>
          <w:szCs w:val="28"/>
        </w:rPr>
        <w:t>,</w:t>
      </w:r>
      <w:r w:rsidRPr="00CD0F07">
        <w:rPr>
          <w:rFonts w:ascii="Arial" w:hAnsi="Arial" w:cs="Arial"/>
          <w:sz w:val="28"/>
          <w:szCs w:val="28"/>
        </w:rPr>
        <w:t xml:space="preserve"> radicada</w:t>
      </w:r>
      <w:r w:rsidR="004E481C" w:rsidRPr="00CD0F07">
        <w:rPr>
          <w:rFonts w:ascii="Arial" w:hAnsi="Arial" w:cs="Arial"/>
          <w:sz w:val="28"/>
          <w:szCs w:val="28"/>
        </w:rPr>
        <w:t>s</w:t>
      </w:r>
      <w:r w:rsidRPr="00CD0F07">
        <w:rPr>
          <w:rFonts w:ascii="Arial" w:hAnsi="Arial" w:cs="Arial"/>
          <w:sz w:val="28"/>
          <w:szCs w:val="28"/>
        </w:rPr>
        <w:t xml:space="preserve"> en el Juzgado Segundo Civil del Circuito de Pereira </w:t>
      </w:r>
      <w:r w:rsidR="004E481C" w:rsidRPr="00CD0F07">
        <w:rPr>
          <w:rFonts w:ascii="Arial" w:hAnsi="Arial" w:cs="Arial"/>
          <w:sz w:val="28"/>
          <w:szCs w:val="28"/>
        </w:rPr>
        <w:t xml:space="preserve">bajo los </w:t>
      </w:r>
      <w:r w:rsidRPr="00CD0F07">
        <w:rPr>
          <w:rFonts w:ascii="Arial" w:hAnsi="Arial" w:cs="Arial"/>
          <w:sz w:val="28"/>
          <w:szCs w:val="28"/>
        </w:rPr>
        <w:t>número</w:t>
      </w:r>
      <w:r w:rsidR="00BB1F39" w:rsidRPr="00CD0F07">
        <w:rPr>
          <w:rFonts w:ascii="Arial" w:hAnsi="Arial" w:cs="Arial"/>
          <w:sz w:val="28"/>
          <w:szCs w:val="28"/>
        </w:rPr>
        <w:t>s</w:t>
      </w:r>
      <w:r w:rsidR="00A843E7" w:rsidRPr="00CD0F07">
        <w:rPr>
          <w:rFonts w:ascii="Arial" w:hAnsi="Arial" w:cs="Arial"/>
          <w:sz w:val="28"/>
          <w:szCs w:val="28"/>
        </w:rPr>
        <w:t xml:space="preserve"> </w:t>
      </w:r>
      <w:r w:rsidR="00A843E7" w:rsidRPr="00CD0F07">
        <w:rPr>
          <w:rFonts w:ascii="Arial" w:hAnsi="Arial" w:cs="Arial"/>
          <w:sz w:val="24"/>
          <w:szCs w:val="28"/>
        </w:rPr>
        <w:t xml:space="preserve">2015-00883, 2015-00812 </w:t>
      </w:r>
      <w:r w:rsidR="00A843E7" w:rsidRPr="00CD0F07">
        <w:rPr>
          <w:rFonts w:ascii="Arial" w:hAnsi="Arial" w:cs="Arial"/>
          <w:sz w:val="28"/>
          <w:szCs w:val="28"/>
        </w:rPr>
        <w:t xml:space="preserve">y </w:t>
      </w:r>
      <w:r w:rsidR="00A843E7" w:rsidRPr="00CD0F07">
        <w:rPr>
          <w:rFonts w:ascii="Arial" w:hAnsi="Arial" w:cs="Arial"/>
          <w:sz w:val="24"/>
          <w:szCs w:val="28"/>
        </w:rPr>
        <w:t>2015-00763</w:t>
      </w:r>
      <w:r w:rsidR="00A843E7" w:rsidRPr="00CD0F07">
        <w:rPr>
          <w:rFonts w:ascii="Arial" w:hAnsi="Arial" w:cs="Arial"/>
          <w:sz w:val="28"/>
          <w:szCs w:val="28"/>
        </w:rPr>
        <w:t>, contra diferentes entidades bancarias</w:t>
      </w:r>
      <w:r w:rsidRPr="00CD0F07">
        <w:rPr>
          <w:rFonts w:ascii="Arial" w:hAnsi="Arial" w:cs="Arial"/>
          <w:sz w:val="28"/>
          <w:szCs w:val="28"/>
        </w:rPr>
        <w:t xml:space="preserve">, señalando </w:t>
      </w:r>
      <w:r w:rsidR="00D669C8" w:rsidRPr="00CD0F07">
        <w:rPr>
          <w:rFonts w:ascii="Arial" w:hAnsi="Arial" w:cs="Arial"/>
          <w:sz w:val="28"/>
          <w:szCs w:val="28"/>
        </w:rPr>
        <w:t xml:space="preserve">en el mismo escrito </w:t>
      </w:r>
      <w:r w:rsidR="00896BB3" w:rsidRPr="00CD0F07">
        <w:rPr>
          <w:rFonts w:ascii="Arial" w:hAnsi="Arial" w:cs="Arial"/>
          <w:sz w:val="28"/>
          <w:szCs w:val="28"/>
        </w:rPr>
        <w:t xml:space="preserve">como sitio </w:t>
      </w:r>
      <w:r w:rsidR="00D669C8" w:rsidRPr="00CD0F07">
        <w:rPr>
          <w:rFonts w:ascii="Arial" w:hAnsi="Arial" w:cs="Arial"/>
          <w:sz w:val="28"/>
          <w:szCs w:val="28"/>
        </w:rPr>
        <w:t xml:space="preserve">de </w:t>
      </w:r>
      <w:r w:rsidRPr="00CD0F07">
        <w:rPr>
          <w:rFonts w:ascii="Arial" w:hAnsi="Arial" w:cs="Arial"/>
          <w:sz w:val="28"/>
          <w:szCs w:val="28"/>
        </w:rPr>
        <w:t>vulneración de los derechos</w:t>
      </w:r>
      <w:r w:rsidR="00E70BED" w:rsidRPr="00CD0F07">
        <w:rPr>
          <w:rFonts w:ascii="Arial" w:hAnsi="Arial" w:cs="Arial"/>
          <w:sz w:val="28"/>
          <w:szCs w:val="28"/>
        </w:rPr>
        <w:t xml:space="preserve"> </w:t>
      </w:r>
      <w:r w:rsidR="00EC6838" w:rsidRPr="00CD0F07">
        <w:rPr>
          <w:rFonts w:ascii="Arial" w:hAnsi="Arial" w:cs="Arial"/>
          <w:sz w:val="28"/>
          <w:szCs w:val="28"/>
        </w:rPr>
        <w:t xml:space="preserve">todo el país en general y </w:t>
      </w:r>
      <w:r w:rsidR="006D6DC5" w:rsidRPr="00CD0F07">
        <w:rPr>
          <w:rFonts w:ascii="Arial" w:hAnsi="Arial" w:cs="Arial"/>
          <w:sz w:val="28"/>
          <w:szCs w:val="28"/>
        </w:rPr>
        <w:t>dos (2)</w:t>
      </w:r>
      <w:r w:rsidR="00EC6838" w:rsidRPr="00CD0F07">
        <w:rPr>
          <w:rFonts w:ascii="Arial" w:hAnsi="Arial" w:cs="Arial"/>
          <w:sz w:val="28"/>
          <w:szCs w:val="28"/>
        </w:rPr>
        <w:t xml:space="preserve"> </w:t>
      </w:r>
      <w:r w:rsidR="00C05842" w:rsidRPr="00CD0F07">
        <w:rPr>
          <w:rFonts w:ascii="Arial" w:hAnsi="Arial" w:cs="Arial"/>
          <w:sz w:val="28"/>
          <w:szCs w:val="28"/>
        </w:rPr>
        <w:t xml:space="preserve">ciudades </w:t>
      </w:r>
      <w:r w:rsidR="00EC6838" w:rsidRPr="00CD0F07">
        <w:rPr>
          <w:rFonts w:ascii="Arial" w:hAnsi="Arial" w:cs="Arial"/>
          <w:sz w:val="28"/>
          <w:szCs w:val="28"/>
        </w:rPr>
        <w:t xml:space="preserve">en particular </w:t>
      </w:r>
      <w:r w:rsidR="00C05842" w:rsidRPr="00CD0F07">
        <w:rPr>
          <w:rFonts w:ascii="Arial" w:hAnsi="Arial" w:cs="Arial"/>
          <w:sz w:val="28"/>
          <w:szCs w:val="28"/>
        </w:rPr>
        <w:t>del territorio nacional</w:t>
      </w:r>
      <w:r w:rsidR="00CD0F07">
        <w:rPr>
          <w:rFonts w:ascii="Arial" w:hAnsi="Arial" w:cs="Arial"/>
          <w:sz w:val="28"/>
          <w:szCs w:val="28"/>
        </w:rPr>
        <w:t xml:space="preserve"> </w:t>
      </w:r>
      <w:r w:rsidR="00CD0F07" w:rsidRPr="00CD0F07">
        <w:rPr>
          <w:rFonts w:ascii="Arial" w:hAnsi="Arial" w:cs="Arial"/>
          <w:sz w:val="24"/>
          <w:szCs w:val="28"/>
        </w:rPr>
        <w:t>– Bogotá y Cali-</w:t>
      </w:r>
      <w:r w:rsidR="00404DEA">
        <w:rPr>
          <w:rFonts w:ascii="Arial" w:hAnsi="Arial" w:cs="Arial"/>
          <w:sz w:val="24"/>
          <w:szCs w:val="28"/>
        </w:rPr>
        <w:t xml:space="preserve">, </w:t>
      </w:r>
      <w:r w:rsidR="00BC1429" w:rsidRPr="00CD0F07">
        <w:rPr>
          <w:rFonts w:ascii="Arial" w:hAnsi="Arial" w:cs="Arial"/>
          <w:sz w:val="28"/>
          <w:szCs w:val="28"/>
        </w:rPr>
        <w:t xml:space="preserve">como </w:t>
      </w:r>
      <w:r w:rsidR="002D6FB8" w:rsidRPr="00CD0F07">
        <w:rPr>
          <w:rFonts w:ascii="Arial" w:hAnsi="Arial" w:cs="Arial"/>
          <w:sz w:val="28"/>
          <w:szCs w:val="28"/>
        </w:rPr>
        <w:t xml:space="preserve">dirección de </w:t>
      </w:r>
      <w:r w:rsidR="00BC1429" w:rsidRPr="00CD0F07">
        <w:rPr>
          <w:rFonts w:ascii="Arial" w:hAnsi="Arial" w:cs="Arial"/>
          <w:sz w:val="28"/>
          <w:szCs w:val="28"/>
        </w:rPr>
        <w:t>notificación</w:t>
      </w:r>
      <w:r w:rsidR="002D6FB8" w:rsidRPr="00CD0F07">
        <w:rPr>
          <w:rFonts w:ascii="Arial" w:hAnsi="Arial" w:cs="Arial"/>
          <w:sz w:val="28"/>
          <w:szCs w:val="28"/>
        </w:rPr>
        <w:t xml:space="preserve"> de</w:t>
      </w:r>
      <w:r w:rsidR="006D6DC5" w:rsidRPr="00CD0F07">
        <w:rPr>
          <w:rFonts w:ascii="Arial" w:hAnsi="Arial" w:cs="Arial"/>
          <w:sz w:val="28"/>
          <w:szCs w:val="28"/>
        </w:rPr>
        <w:t xml:space="preserve"> </w:t>
      </w:r>
      <w:r w:rsidR="002D6FB8" w:rsidRPr="00CD0F07">
        <w:rPr>
          <w:rFonts w:ascii="Arial" w:hAnsi="Arial" w:cs="Arial"/>
          <w:sz w:val="28"/>
          <w:szCs w:val="28"/>
        </w:rPr>
        <w:t>l</w:t>
      </w:r>
      <w:r w:rsidR="006D6DC5" w:rsidRPr="00CD0F07">
        <w:rPr>
          <w:rFonts w:ascii="Arial" w:hAnsi="Arial" w:cs="Arial"/>
          <w:sz w:val="28"/>
          <w:szCs w:val="28"/>
        </w:rPr>
        <w:t xml:space="preserve">os </w:t>
      </w:r>
      <w:r w:rsidR="002D6FB8" w:rsidRPr="00CD0F07">
        <w:rPr>
          <w:rFonts w:ascii="Arial" w:hAnsi="Arial" w:cs="Arial"/>
          <w:sz w:val="28"/>
          <w:szCs w:val="28"/>
        </w:rPr>
        <w:t>accionado</w:t>
      </w:r>
      <w:r w:rsidR="007C1C10" w:rsidRPr="00CD0F07">
        <w:rPr>
          <w:rFonts w:ascii="Arial" w:hAnsi="Arial" w:cs="Arial"/>
          <w:sz w:val="28"/>
          <w:szCs w:val="28"/>
        </w:rPr>
        <w:t>s</w:t>
      </w:r>
      <w:r w:rsidR="002D6FB8" w:rsidRPr="00CD0F07">
        <w:rPr>
          <w:rFonts w:ascii="Arial" w:hAnsi="Arial" w:cs="Arial"/>
          <w:sz w:val="28"/>
          <w:szCs w:val="28"/>
        </w:rPr>
        <w:t xml:space="preserve"> </w:t>
      </w:r>
      <w:r w:rsidR="00404DEA">
        <w:rPr>
          <w:rFonts w:ascii="Arial" w:hAnsi="Arial" w:cs="Arial"/>
          <w:sz w:val="28"/>
          <w:szCs w:val="28"/>
        </w:rPr>
        <w:t xml:space="preserve">indicó </w:t>
      </w:r>
      <w:r w:rsidR="002D6FB8" w:rsidRPr="00CD0F07">
        <w:rPr>
          <w:rFonts w:ascii="Arial" w:hAnsi="Arial" w:cs="Arial"/>
          <w:sz w:val="28"/>
          <w:szCs w:val="28"/>
        </w:rPr>
        <w:t xml:space="preserve">la ciudad de Pereira </w:t>
      </w:r>
      <w:r w:rsidRPr="00404DEA">
        <w:rPr>
          <w:rFonts w:ascii="Arial" w:hAnsi="Arial" w:cs="Arial"/>
          <w:sz w:val="24"/>
          <w:szCs w:val="28"/>
        </w:rPr>
        <w:t>(fl</w:t>
      </w:r>
      <w:r w:rsidR="00C05842" w:rsidRPr="00404DEA">
        <w:rPr>
          <w:rFonts w:ascii="Arial" w:hAnsi="Arial" w:cs="Arial"/>
          <w:sz w:val="24"/>
          <w:szCs w:val="28"/>
        </w:rPr>
        <w:t>s. 59</w:t>
      </w:r>
      <w:r w:rsidR="00CD21C6" w:rsidRPr="00404DEA">
        <w:rPr>
          <w:rFonts w:ascii="Arial" w:hAnsi="Arial" w:cs="Arial"/>
          <w:sz w:val="24"/>
          <w:szCs w:val="28"/>
        </w:rPr>
        <w:t>, 71 y 8</w:t>
      </w:r>
      <w:r w:rsidR="00C05842" w:rsidRPr="00404DEA">
        <w:rPr>
          <w:rFonts w:ascii="Arial" w:hAnsi="Arial" w:cs="Arial"/>
          <w:sz w:val="24"/>
          <w:szCs w:val="28"/>
        </w:rPr>
        <w:t>0</w:t>
      </w:r>
      <w:r w:rsidRPr="00404DEA">
        <w:rPr>
          <w:rFonts w:ascii="Arial" w:hAnsi="Arial" w:cs="Arial"/>
          <w:sz w:val="24"/>
          <w:szCs w:val="28"/>
        </w:rPr>
        <w:t>).</w:t>
      </w:r>
    </w:p>
    <w:p w:rsidR="00CD0F07" w:rsidRDefault="00CD0F07" w:rsidP="00CD0F07">
      <w:pPr>
        <w:pStyle w:val="Sinespaciado2"/>
        <w:spacing w:line="360" w:lineRule="auto"/>
        <w:ind w:left="2835"/>
        <w:jc w:val="both"/>
        <w:rPr>
          <w:rFonts w:ascii="Arial" w:hAnsi="Arial" w:cs="Arial"/>
          <w:sz w:val="28"/>
          <w:szCs w:val="28"/>
        </w:rPr>
      </w:pPr>
    </w:p>
    <w:p w:rsidR="00F53CEE" w:rsidRDefault="00524601" w:rsidP="00F53CEE">
      <w:pPr>
        <w:pStyle w:val="Sinespaciado2"/>
        <w:numPr>
          <w:ilvl w:val="0"/>
          <w:numId w:val="3"/>
        </w:numPr>
        <w:spacing w:line="360" w:lineRule="auto"/>
        <w:ind w:left="0" w:firstLine="2835"/>
        <w:jc w:val="both"/>
        <w:rPr>
          <w:rFonts w:ascii="Arial" w:hAnsi="Arial" w:cs="Arial"/>
          <w:sz w:val="28"/>
          <w:szCs w:val="28"/>
        </w:rPr>
      </w:pPr>
      <w:r w:rsidRPr="00CD0F07">
        <w:rPr>
          <w:rFonts w:ascii="Arial" w:hAnsi="Arial" w:cs="Arial"/>
          <w:sz w:val="28"/>
          <w:szCs w:val="28"/>
        </w:rPr>
        <w:t xml:space="preserve">El despacho judicial </w:t>
      </w:r>
      <w:r w:rsidR="00530952" w:rsidRPr="00CD0F07">
        <w:rPr>
          <w:rFonts w:ascii="Arial" w:hAnsi="Arial" w:cs="Arial"/>
          <w:sz w:val="28"/>
          <w:szCs w:val="28"/>
        </w:rPr>
        <w:t>con estribo en los artículos 157 del Estatuto Procesal Civil y 44 de la Ley 472 de 1998</w:t>
      </w:r>
      <w:r w:rsidR="00530952">
        <w:rPr>
          <w:rFonts w:ascii="Arial" w:hAnsi="Arial" w:cs="Arial"/>
          <w:sz w:val="28"/>
          <w:szCs w:val="28"/>
        </w:rPr>
        <w:t xml:space="preserve">, </w:t>
      </w:r>
      <w:r w:rsidR="003754BB" w:rsidRPr="00CD0F07">
        <w:rPr>
          <w:rFonts w:ascii="Arial" w:hAnsi="Arial" w:cs="Arial"/>
          <w:sz w:val="28"/>
          <w:szCs w:val="28"/>
        </w:rPr>
        <w:t xml:space="preserve">acumuló </w:t>
      </w:r>
      <w:r w:rsidR="00530952">
        <w:rPr>
          <w:rFonts w:ascii="Arial" w:hAnsi="Arial" w:cs="Arial"/>
          <w:sz w:val="28"/>
          <w:szCs w:val="28"/>
        </w:rPr>
        <w:t>a esas demandas populares otras tantas presentadas por el aquí tutelante</w:t>
      </w:r>
      <w:r w:rsidR="006911A8">
        <w:rPr>
          <w:rStyle w:val="Refdenotaalpie"/>
          <w:rFonts w:ascii="Arial" w:hAnsi="Arial"/>
          <w:sz w:val="28"/>
          <w:szCs w:val="28"/>
        </w:rPr>
        <w:footnoteReference w:id="4"/>
      </w:r>
      <w:r w:rsidR="003754BB" w:rsidRPr="00CD0F07">
        <w:rPr>
          <w:rFonts w:ascii="Arial" w:hAnsi="Arial" w:cs="Arial"/>
          <w:sz w:val="28"/>
          <w:szCs w:val="28"/>
        </w:rPr>
        <w:t xml:space="preserve">, las </w:t>
      </w:r>
      <w:r w:rsidR="00530952">
        <w:rPr>
          <w:rFonts w:ascii="Arial" w:hAnsi="Arial" w:cs="Arial"/>
          <w:sz w:val="28"/>
          <w:szCs w:val="28"/>
        </w:rPr>
        <w:t xml:space="preserve">que </w:t>
      </w:r>
      <w:r w:rsidR="003754BB" w:rsidRPr="00CD0F07">
        <w:rPr>
          <w:rFonts w:ascii="Arial" w:hAnsi="Arial" w:cs="Arial"/>
          <w:sz w:val="28"/>
          <w:szCs w:val="28"/>
        </w:rPr>
        <w:t xml:space="preserve">rechazó </w:t>
      </w:r>
      <w:r w:rsidR="00B02335" w:rsidRPr="00CD0F07">
        <w:rPr>
          <w:rFonts w:ascii="Arial" w:hAnsi="Arial" w:cs="Arial"/>
          <w:sz w:val="28"/>
          <w:szCs w:val="28"/>
        </w:rPr>
        <w:t xml:space="preserve">por falta de competencia, </w:t>
      </w:r>
      <w:r w:rsidR="003754BB" w:rsidRPr="00CD0F07">
        <w:rPr>
          <w:rFonts w:ascii="Arial" w:hAnsi="Arial" w:cs="Arial"/>
          <w:sz w:val="28"/>
          <w:szCs w:val="28"/>
        </w:rPr>
        <w:t xml:space="preserve">con </w:t>
      </w:r>
      <w:r w:rsidR="00530952">
        <w:rPr>
          <w:rFonts w:ascii="Arial" w:hAnsi="Arial" w:cs="Arial"/>
          <w:sz w:val="28"/>
          <w:szCs w:val="28"/>
        </w:rPr>
        <w:t>fundamento e</w:t>
      </w:r>
      <w:r w:rsidR="003754BB" w:rsidRPr="00CD0F07">
        <w:rPr>
          <w:rFonts w:ascii="Arial" w:hAnsi="Arial" w:cs="Arial"/>
          <w:sz w:val="28"/>
          <w:szCs w:val="28"/>
        </w:rPr>
        <w:t xml:space="preserve">n el artículo 16 de la Ley 446 de 1998 y </w:t>
      </w:r>
      <w:r w:rsidR="00B02335" w:rsidRPr="00CD0F07">
        <w:rPr>
          <w:rFonts w:ascii="Arial" w:hAnsi="Arial" w:cs="Arial"/>
          <w:sz w:val="28"/>
          <w:szCs w:val="28"/>
        </w:rPr>
        <w:t>en</w:t>
      </w:r>
      <w:r w:rsidR="003754BB" w:rsidRPr="00CD0F07">
        <w:rPr>
          <w:rFonts w:ascii="Arial" w:hAnsi="Arial" w:cs="Arial"/>
          <w:sz w:val="28"/>
          <w:szCs w:val="28"/>
        </w:rPr>
        <w:t xml:space="preserve"> providencia de la Sala de Casación Civil de la Corte Suprema de Justicia de 9 de agosto de 2010, </w:t>
      </w:r>
      <w:r w:rsidR="003754BB" w:rsidRPr="00F53CEE">
        <w:rPr>
          <w:rFonts w:ascii="Arial" w:hAnsi="Arial" w:cs="Arial"/>
          <w:sz w:val="22"/>
          <w:szCs w:val="24"/>
        </w:rPr>
        <w:t>M. P. ARTURO SOLARTE RODRÍGUEZ</w:t>
      </w:r>
      <w:r w:rsidR="003754BB" w:rsidRPr="00CD0F07">
        <w:rPr>
          <w:rFonts w:ascii="Arial" w:hAnsi="Arial" w:cs="Arial"/>
          <w:sz w:val="28"/>
          <w:szCs w:val="28"/>
        </w:rPr>
        <w:t>, Referencia 11001020300020100038100</w:t>
      </w:r>
      <w:r w:rsidR="006911A8">
        <w:rPr>
          <w:rFonts w:ascii="Arial" w:hAnsi="Arial" w:cs="Arial"/>
          <w:sz w:val="28"/>
          <w:szCs w:val="28"/>
        </w:rPr>
        <w:t>.</w:t>
      </w:r>
    </w:p>
    <w:p w:rsidR="00F53CEE" w:rsidRDefault="00F53CEE" w:rsidP="00F53CEE">
      <w:pPr>
        <w:pStyle w:val="Prrafodelista"/>
        <w:rPr>
          <w:rFonts w:ascii="Arial" w:hAnsi="Arial" w:cs="Arial"/>
          <w:sz w:val="28"/>
          <w:szCs w:val="28"/>
        </w:rPr>
      </w:pPr>
    </w:p>
    <w:p w:rsidR="00F53CEE" w:rsidRDefault="008F6A35" w:rsidP="00F53CEE">
      <w:pPr>
        <w:pStyle w:val="Sinespaciado2"/>
        <w:numPr>
          <w:ilvl w:val="0"/>
          <w:numId w:val="3"/>
        </w:numPr>
        <w:spacing w:line="360" w:lineRule="auto"/>
        <w:ind w:left="0" w:firstLine="2835"/>
        <w:jc w:val="both"/>
        <w:rPr>
          <w:rFonts w:ascii="Arial" w:hAnsi="Arial" w:cs="Arial"/>
          <w:sz w:val="28"/>
          <w:szCs w:val="28"/>
        </w:rPr>
      </w:pPr>
      <w:r w:rsidRPr="00F53CEE">
        <w:rPr>
          <w:rFonts w:ascii="Arial" w:hAnsi="Arial" w:cs="Arial"/>
          <w:sz w:val="28"/>
          <w:szCs w:val="28"/>
        </w:rPr>
        <w:t xml:space="preserve">Inconforme con </w:t>
      </w:r>
      <w:r w:rsidR="00D131D4" w:rsidRPr="00F53CEE">
        <w:rPr>
          <w:rFonts w:ascii="Arial" w:hAnsi="Arial" w:cs="Arial"/>
          <w:sz w:val="28"/>
          <w:szCs w:val="28"/>
        </w:rPr>
        <w:t>las anteriores determinaciones</w:t>
      </w:r>
      <w:r w:rsidR="00524601" w:rsidRPr="00F53CEE">
        <w:rPr>
          <w:rFonts w:ascii="Arial" w:hAnsi="Arial" w:cs="Arial"/>
          <w:sz w:val="28"/>
          <w:szCs w:val="28"/>
        </w:rPr>
        <w:t xml:space="preserve"> el demandante </w:t>
      </w:r>
      <w:r w:rsidR="00F34BFE" w:rsidRPr="00F53CEE">
        <w:rPr>
          <w:rFonts w:ascii="Arial" w:hAnsi="Arial" w:cs="Arial"/>
          <w:sz w:val="28"/>
          <w:szCs w:val="28"/>
        </w:rPr>
        <w:t xml:space="preserve">repuso y en susidio </w:t>
      </w:r>
      <w:r w:rsidR="00F53CEE" w:rsidRPr="00F53CEE">
        <w:rPr>
          <w:rFonts w:ascii="Arial" w:hAnsi="Arial" w:cs="Arial"/>
          <w:sz w:val="28"/>
          <w:szCs w:val="28"/>
        </w:rPr>
        <w:t>presentó apelación, que no fueron atendidos por el despacho judicial, por tratarse de una “tirilla de papel”, en consecuencia rechazó de plano la solicitud del demandante, fundamentada en el numeral 2 del artículo 38 del C.P.C.</w:t>
      </w:r>
      <w:r w:rsidR="00F53CEE">
        <w:rPr>
          <w:rFonts w:ascii="Arial" w:hAnsi="Arial" w:cs="Arial"/>
          <w:sz w:val="28"/>
          <w:szCs w:val="28"/>
        </w:rPr>
        <w:t>, sumado a que en sentir de</w:t>
      </w:r>
      <w:r w:rsidR="00085A98">
        <w:rPr>
          <w:rFonts w:ascii="Arial" w:hAnsi="Arial" w:cs="Arial"/>
          <w:sz w:val="28"/>
          <w:szCs w:val="28"/>
        </w:rPr>
        <w:t xml:space="preserve"> </w:t>
      </w:r>
      <w:r w:rsidR="00F53CEE">
        <w:rPr>
          <w:rFonts w:ascii="Arial" w:hAnsi="Arial" w:cs="Arial"/>
          <w:sz w:val="28"/>
          <w:szCs w:val="28"/>
        </w:rPr>
        <w:t>l</w:t>
      </w:r>
      <w:r w:rsidR="00085A98">
        <w:rPr>
          <w:rFonts w:ascii="Arial" w:hAnsi="Arial" w:cs="Arial"/>
          <w:sz w:val="28"/>
          <w:szCs w:val="28"/>
        </w:rPr>
        <w:t>a</w:t>
      </w:r>
      <w:r w:rsidR="00F53CEE">
        <w:rPr>
          <w:rFonts w:ascii="Arial" w:hAnsi="Arial" w:cs="Arial"/>
          <w:sz w:val="28"/>
          <w:szCs w:val="28"/>
        </w:rPr>
        <w:t xml:space="preserve"> </w:t>
      </w:r>
      <w:r w:rsidR="00F53CEE">
        <w:rPr>
          <w:rFonts w:ascii="Arial" w:hAnsi="Arial" w:cs="Arial"/>
          <w:i/>
          <w:sz w:val="28"/>
          <w:szCs w:val="28"/>
        </w:rPr>
        <w:t>a quo</w:t>
      </w:r>
      <w:r w:rsidR="00F53CEE">
        <w:rPr>
          <w:rFonts w:ascii="Arial" w:hAnsi="Arial" w:cs="Arial"/>
          <w:sz w:val="28"/>
          <w:szCs w:val="28"/>
        </w:rPr>
        <w:t xml:space="preserve">, el recurso de reposición propuesto no expresa los motivos de su inconformidad. </w:t>
      </w:r>
    </w:p>
    <w:p w:rsidR="00F53CEE" w:rsidRDefault="00F53CEE" w:rsidP="00F53CEE">
      <w:pPr>
        <w:pStyle w:val="Prrafodelista"/>
        <w:rPr>
          <w:rFonts w:ascii="Arial" w:hAnsi="Arial" w:cs="Arial"/>
          <w:sz w:val="28"/>
          <w:szCs w:val="28"/>
        </w:rPr>
      </w:pPr>
    </w:p>
    <w:p w:rsidR="00F53CEE" w:rsidRPr="00F53CEE" w:rsidRDefault="00F53CEE" w:rsidP="00F53CEE">
      <w:pPr>
        <w:pStyle w:val="Sinespaciado2"/>
        <w:numPr>
          <w:ilvl w:val="0"/>
          <w:numId w:val="3"/>
        </w:numPr>
        <w:spacing w:line="360" w:lineRule="auto"/>
        <w:ind w:left="0" w:firstLine="2835"/>
        <w:jc w:val="both"/>
        <w:rPr>
          <w:rFonts w:ascii="Arial" w:hAnsi="Arial" w:cs="Arial"/>
          <w:sz w:val="28"/>
          <w:szCs w:val="28"/>
        </w:rPr>
      </w:pPr>
      <w:r>
        <w:rPr>
          <w:rFonts w:ascii="Arial" w:hAnsi="Arial" w:cs="Arial"/>
          <w:sz w:val="28"/>
          <w:szCs w:val="28"/>
        </w:rPr>
        <w:t xml:space="preserve">Decisión igualmente recurrida, para que se concediera la apelación frente al auto de rechazo de sus demandas, a lo que tampoco accedió el despacho. </w:t>
      </w:r>
    </w:p>
    <w:p w:rsidR="00F53CEE" w:rsidRDefault="00F53CEE" w:rsidP="008C69B7">
      <w:pPr>
        <w:pStyle w:val="Sinespaciado2"/>
        <w:spacing w:line="360" w:lineRule="auto"/>
        <w:ind w:firstLine="2835"/>
        <w:jc w:val="both"/>
        <w:rPr>
          <w:rFonts w:ascii="Arial" w:hAnsi="Arial" w:cs="Arial"/>
          <w:sz w:val="28"/>
          <w:szCs w:val="28"/>
        </w:rPr>
      </w:pPr>
    </w:p>
    <w:p w:rsidR="00524601" w:rsidRPr="00F62B0F" w:rsidRDefault="008C69B7" w:rsidP="00524601">
      <w:pPr>
        <w:pStyle w:val="Sinespaciado2"/>
        <w:spacing w:line="360" w:lineRule="auto"/>
        <w:ind w:firstLine="2835"/>
        <w:jc w:val="both"/>
        <w:rPr>
          <w:rFonts w:ascii="Arial" w:hAnsi="Arial" w:cs="Arial"/>
          <w:sz w:val="28"/>
          <w:szCs w:val="28"/>
        </w:rPr>
      </w:pPr>
      <w:r>
        <w:rPr>
          <w:rFonts w:ascii="Arial" w:hAnsi="Arial" w:cs="Arial"/>
          <w:sz w:val="28"/>
          <w:szCs w:val="28"/>
        </w:rPr>
        <w:t>4</w:t>
      </w:r>
      <w:r w:rsidR="00524601" w:rsidRPr="00F62B0F">
        <w:rPr>
          <w:rFonts w:ascii="Arial" w:hAnsi="Arial" w:cs="Arial"/>
          <w:sz w:val="28"/>
          <w:szCs w:val="28"/>
        </w:rPr>
        <w:t xml:space="preserve">. </w:t>
      </w:r>
      <w:r w:rsidR="003227FA">
        <w:rPr>
          <w:rFonts w:ascii="Arial" w:hAnsi="Arial" w:cs="Arial"/>
          <w:sz w:val="28"/>
          <w:szCs w:val="28"/>
        </w:rPr>
        <w:t>Primeramente, en cuanto a</w:t>
      </w:r>
      <w:r w:rsidR="00524601" w:rsidRPr="00F62B0F">
        <w:rPr>
          <w:rFonts w:ascii="Arial" w:hAnsi="Arial" w:cs="Arial"/>
          <w:sz w:val="28"/>
          <w:szCs w:val="28"/>
        </w:rPr>
        <w:t xml:space="preserve"> la decisión de no avocar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524601" w:rsidRPr="00186066" w:rsidRDefault="00524601" w:rsidP="00524601">
      <w:pPr>
        <w:pStyle w:val="Sinespaciado2"/>
        <w:spacing w:line="360" w:lineRule="auto"/>
        <w:ind w:firstLine="2835"/>
        <w:jc w:val="both"/>
        <w:rPr>
          <w:rFonts w:ascii="Arial" w:hAnsi="Arial" w:cs="Arial"/>
          <w:sz w:val="26"/>
          <w:szCs w:val="26"/>
          <w:highlight w:val="darkGray"/>
        </w:rPr>
      </w:pPr>
    </w:p>
    <w:p w:rsidR="00524601" w:rsidRPr="009B0897" w:rsidRDefault="00524601" w:rsidP="00524601">
      <w:pPr>
        <w:pStyle w:val="Sinespaciado2"/>
        <w:spacing w:line="360" w:lineRule="auto"/>
        <w:ind w:firstLine="2835"/>
        <w:jc w:val="both"/>
        <w:rPr>
          <w:rFonts w:ascii="Arial" w:hAnsi="Arial" w:cs="Arial"/>
          <w:sz w:val="28"/>
          <w:szCs w:val="28"/>
        </w:rPr>
      </w:pPr>
      <w:r w:rsidRPr="009B0897">
        <w:rPr>
          <w:rFonts w:ascii="Arial" w:hAnsi="Arial" w:cs="Arial"/>
          <w:sz w:val="28"/>
          <w:szCs w:val="28"/>
        </w:rPr>
        <w:t xml:space="preserve">En efecto, el Juzgado Segundo Civil del Circuito de Pereira, con </w:t>
      </w:r>
      <w:r w:rsidR="0070038D" w:rsidRPr="009B0897">
        <w:rPr>
          <w:rFonts w:ascii="Arial" w:hAnsi="Arial" w:cs="Arial"/>
          <w:sz w:val="28"/>
          <w:szCs w:val="28"/>
        </w:rPr>
        <w:t>soporte</w:t>
      </w:r>
      <w:r w:rsidRPr="009B0897">
        <w:rPr>
          <w:rFonts w:ascii="Arial" w:hAnsi="Arial" w:cs="Arial"/>
          <w:sz w:val="28"/>
          <w:szCs w:val="28"/>
        </w:rPr>
        <w:t xml:space="preserve"> en </w:t>
      </w:r>
      <w:r w:rsidR="00DD7E86">
        <w:rPr>
          <w:rFonts w:ascii="Arial" w:hAnsi="Arial" w:cs="Arial"/>
          <w:sz w:val="28"/>
          <w:szCs w:val="28"/>
        </w:rPr>
        <w:t xml:space="preserve">la </w:t>
      </w:r>
      <w:r w:rsidRPr="009B0897">
        <w:rPr>
          <w:rFonts w:ascii="Arial" w:hAnsi="Arial" w:cs="Arial"/>
          <w:sz w:val="28"/>
          <w:szCs w:val="28"/>
        </w:rPr>
        <w:t xml:space="preserve">providencia de la Corte Suprema de Justicia </w:t>
      </w:r>
      <w:r w:rsidR="00DD7E86">
        <w:rPr>
          <w:rFonts w:ascii="Arial" w:hAnsi="Arial" w:cs="Arial"/>
          <w:sz w:val="28"/>
          <w:szCs w:val="28"/>
        </w:rPr>
        <w:t>precitada</w:t>
      </w:r>
      <w:r w:rsidRPr="009B0897">
        <w:rPr>
          <w:rFonts w:ascii="Arial" w:hAnsi="Arial" w:cs="Arial"/>
          <w:sz w:val="28"/>
          <w:szCs w:val="28"/>
        </w:rPr>
        <w:t xml:space="preserve"> y aplicando el artículo 16 de la Ley 472 de 1998</w:t>
      </w:r>
      <w:r w:rsidR="003227FA" w:rsidRPr="007C27BD">
        <w:rPr>
          <w:rStyle w:val="Refdenotaalpie"/>
          <w:rFonts w:ascii="Arial" w:hAnsi="Arial"/>
          <w:sz w:val="28"/>
          <w:szCs w:val="28"/>
        </w:rPr>
        <w:footnoteReference w:id="5"/>
      </w:r>
      <w:r w:rsidRPr="009B0897">
        <w:rPr>
          <w:rFonts w:ascii="Arial" w:hAnsi="Arial" w:cs="Arial"/>
          <w:sz w:val="28"/>
          <w:szCs w:val="28"/>
        </w:rPr>
        <w:t>, determinó rechazar las acciones constitucionales y ordenar su envío a</w:t>
      </w:r>
      <w:r w:rsidR="007C27BD">
        <w:rPr>
          <w:rFonts w:ascii="Arial" w:hAnsi="Arial" w:cs="Arial"/>
          <w:sz w:val="28"/>
          <w:szCs w:val="28"/>
        </w:rPr>
        <w:t xml:space="preserve"> </w:t>
      </w:r>
      <w:r w:rsidRPr="009B0897">
        <w:rPr>
          <w:rFonts w:ascii="Arial" w:hAnsi="Arial" w:cs="Arial"/>
          <w:sz w:val="28"/>
          <w:szCs w:val="28"/>
        </w:rPr>
        <w:t>l</w:t>
      </w:r>
      <w:r w:rsidR="007C27BD">
        <w:rPr>
          <w:rFonts w:ascii="Arial" w:hAnsi="Arial" w:cs="Arial"/>
          <w:sz w:val="28"/>
          <w:szCs w:val="28"/>
        </w:rPr>
        <w:t>os</w:t>
      </w:r>
      <w:r w:rsidRPr="009B0897">
        <w:rPr>
          <w:rFonts w:ascii="Arial" w:hAnsi="Arial" w:cs="Arial"/>
          <w:sz w:val="28"/>
          <w:szCs w:val="28"/>
        </w:rPr>
        <w:t xml:space="preserve"> Juzgado</w:t>
      </w:r>
      <w:r w:rsidR="007C27BD">
        <w:rPr>
          <w:rFonts w:ascii="Arial" w:hAnsi="Arial" w:cs="Arial"/>
          <w:sz w:val="28"/>
          <w:szCs w:val="28"/>
        </w:rPr>
        <w:t>s</w:t>
      </w:r>
      <w:r w:rsidRPr="009B0897">
        <w:rPr>
          <w:rFonts w:ascii="Arial" w:hAnsi="Arial" w:cs="Arial"/>
          <w:sz w:val="28"/>
          <w:szCs w:val="28"/>
        </w:rPr>
        <w:t xml:space="preserve"> Civil</w:t>
      </w:r>
      <w:r w:rsidR="007C27BD">
        <w:rPr>
          <w:rFonts w:ascii="Arial" w:hAnsi="Arial" w:cs="Arial"/>
          <w:sz w:val="28"/>
          <w:szCs w:val="28"/>
        </w:rPr>
        <w:t>es</w:t>
      </w:r>
      <w:r w:rsidRPr="009B0897">
        <w:rPr>
          <w:rFonts w:ascii="Arial" w:hAnsi="Arial" w:cs="Arial"/>
          <w:sz w:val="28"/>
          <w:szCs w:val="28"/>
        </w:rPr>
        <w:t xml:space="preserve"> del Circuito (Reparto) de </w:t>
      </w:r>
      <w:r w:rsidR="007C27BD">
        <w:rPr>
          <w:rFonts w:ascii="Arial" w:hAnsi="Arial" w:cs="Arial"/>
          <w:sz w:val="28"/>
          <w:szCs w:val="28"/>
        </w:rPr>
        <w:t>Bogotá y Cali</w:t>
      </w:r>
      <w:r w:rsidRPr="009B0897">
        <w:rPr>
          <w:rFonts w:ascii="Arial" w:hAnsi="Arial" w:cs="Arial"/>
          <w:sz w:val="28"/>
          <w:szCs w:val="28"/>
        </w:rPr>
        <w:t>, para lo de su competencia.</w:t>
      </w:r>
    </w:p>
    <w:p w:rsidR="00524601" w:rsidRPr="00785406" w:rsidRDefault="00524601" w:rsidP="00524601">
      <w:pPr>
        <w:pStyle w:val="Sinespaciado2"/>
        <w:spacing w:line="360" w:lineRule="auto"/>
        <w:ind w:firstLine="2835"/>
        <w:jc w:val="both"/>
        <w:rPr>
          <w:rFonts w:ascii="Arial" w:hAnsi="Arial" w:cs="Arial"/>
          <w:i/>
          <w:sz w:val="24"/>
          <w:szCs w:val="24"/>
        </w:rPr>
      </w:pPr>
      <w:r w:rsidRPr="00785406">
        <w:rPr>
          <w:rFonts w:ascii="Arial" w:hAnsi="Arial" w:cs="Arial"/>
          <w:sz w:val="28"/>
          <w:szCs w:val="28"/>
        </w:rPr>
        <w:t xml:space="preserve">De modo que, contrario a lo aducido por el señor Arias Idárraga, la actuación de la autoridad judicial accionada, propende por respetar el derecho </w:t>
      </w:r>
      <w:r w:rsidR="003F17E6">
        <w:rPr>
          <w:rFonts w:ascii="Arial" w:hAnsi="Arial" w:cs="Arial"/>
          <w:sz w:val="28"/>
          <w:szCs w:val="28"/>
        </w:rPr>
        <w:t>al debido proceso.  S</w:t>
      </w:r>
      <w:r w:rsidRPr="00785406">
        <w:rPr>
          <w:rFonts w:ascii="Arial" w:hAnsi="Arial" w:cs="Arial"/>
          <w:sz w:val="28"/>
          <w:szCs w:val="28"/>
        </w:rPr>
        <w:t>u importancia es tal que se encuentra contenida en el artículo 29 de la Norma Superior, al disponer que</w:t>
      </w:r>
      <w:r w:rsidRPr="00785406">
        <w:rPr>
          <w:rFonts w:ascii="Arial" w:hAnsi="Arial" w:cs="Arial"/>
          <w:sz w:val="26"/>
          <w:szCs w:val="26"/>
        </w:rPr>
        <w:t xml:space="preserve"> </w:t>
      </w:r>
      <w:r w:rsidRPr="00785406">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785406">
        <w:rPr>
          <w:rStyle w:val="Refdenotaalpie"/>
          <w:rFonts w:ascii="Arial" w:hAnsi="Arial"/>
          <w:i/>
          <w:sz w:val="24"/>
          <w:szCs w:val="24"/>
        </w:rPr>
        <w:footnoteReference w:id="6"/>
      </w:r>
    </w:p>
    <w:p w:rsidR="00524601" w:rsidRDefault="00524601" w:rsidP="00524601">
      <w:pPr>
        <w:pStyle w:val="Sinespaciado2"/>
        <w:spacing w:line="360" w:lineRule="auto"/>
        <w:ind w:firstLine="2835"/>
        <w:jc w:val="both"/>
        <w:rPr>
          <w:rFonts w:ascii="Arial" w:hAnsi="Arial" w:cs="Arial"/>
          <w:i/>
          <w:sz w:val="23"/>
          <w:szCs w:val="23"/>
          <w:highlight w:val="darkGray"/>
        </w:rPr>
      </w:pPr>
    </w:p>
    <w:p w:rsidR="00524601" w:rsidRPr="00785406" w:rsidRDefault="00C4735D" w:rsidP="00524601">
      <w:pPr>
        <w:pStyle w:val="Sinespaciado2"/>
        <w:spacing w:line="360" w:lineRule="auto"/>
        <w:ind w:firstLine="2835"/>
        <w:jc w:val="both"/>
        <w:rPr>
          <w:rFonts w:ascii="Arial" w:hAnsi="Arial" w:cs="Arial"/>
          <w:sz w:val="28"/>
          <w:szCs w:val="28"/>
        </w:rPr>
      </w:pPr>
      <w:r>
        <w:rPr>
          <w:rFonts w:ascii="Arial" w:hAnsi="Arial" w:cs="Arial"/>
          <w:sz w:val="28"/>
          <w:szCs w:val="28"/>
        </w:rPr>
        <w:t>5</w:t>
      </w:r>
      <w:r w:rsidR="00524601" w:rsidRPr="00785406">
        <w:rPr>
          <w:rFonts w:ascii="Arial" w:hAnsi="Arial" w:cs="Arial"/>
          <w:sz w:val="28"/>
          <w:szCs w:val="28"/>
        </w:rPr>
        <w:t>. Adicionalmente a lo discurrido, no hay duda que la</w:t>
      </w:r>
      <w:r w:rsidR="009D63CC">
        <w:rPr>
          <w:rFonts w:ascii="Arial" w:hAnsi="Arial" w:cs="Arial"/>
          <w:sz w:val="28"/>
          <w:szCs w:val="28"/>
        </w:rPr>
        <w:t xml:space="preserve"> presente acción constitucional,</w:t>
      </w:r>
      <w:r w:rsidR="0010636E">
        <w:rPr>
          <w:rFonts w:ascii="Arial" w:hAnsi="Arial" w:cs="Arial"/>
          <w:sz w:val="28"/>
          <w:szCs w:val="28"/>
        </w:rPr>
        <w:t xml:space="preserve"> </w:t>
      </w:r>
      <w:r w:rsidR="00524601" w:rsidRPr="00785406">
        <w:rPr>
          <w:rFonts w:ascii="Arial" w:hAnsi="Arial" w:cs="Arial"/>
          <w:sz w:val="28"/>
          <w:szCs w:val="28"/>
        </w:rPr>
        <w:t>se torna prematura porque aún se desconoce qué posición puedan adoptar l</w:t>
      </w:r>
      <w:r w:rsidR="00785406">
        <w:rPr>
          <w:rFonts w:ascii="Arial" w:hAnsi="Arial" w:cs="Arial"/>
          <w:sz w:val="28"/>
          <w:szCs w:val="28"/>
        </w:rPr>
        <w:t>os diferentes Despachos judiciales</w:t>
      </w:r>
      <w:r w:rsidR="00524601" w:rsidRPr="00785406">
        <w:rPr>
          <w:rFonts w:ascii="Arial" w:hAnsi="Arial" w:cs="Arial"/>
          <w:sz w:val="28"/>
          <w:szCs w:val="28"/>
        </w:rPr>
        <w:t>, cuando se le</w:t>
      </w:r>
      <w:r w:rsidR="00785406">
        <w:rPr>
          <w:rFonts w:ascii="Arial" w:hAnsi="Arial" w:cs="Arial"/>
          <w:sz w:val="28"/>
          <w:szCs w:val="28"/>
        </w:rPr>
        <w:t>s</w:t>
      </w:r>
      <w:r w:rsidR="00524601" w:rsidRPr="00785406">
        <w:rPr>
          <w:rFonts w:ascii="Arial" w:hAnsi="Arial" w:cs="Arial"/>
          <w:sz w:val="28"/>
          <w:szCs w:val="28"/>
        </w:rPr>
        <w:t xml:space="preserve"> asigne la</w:t>
      </w:r>
      <w:r w:rsidR="00785406">
        <w:rPr>
          <w:rFonts w:ascii="Arial" w:hAnsi="Arial" w:cs="Arial"/>
          <w:sz w:val="28"/>
          <w:szCs w:val="28"/>
        </w:rPr>
        <w:t>s acciones</w:t>
      </w:r>
      <w:r w:rsidR="00524601" w:rsidRPr="00785406">
        <w:rPr>
          <w:rFonts w:ascii="Arial" w:hAnsi="Arial" w:cs="Arial"/>
          <w:sz w:val="28"/>
          <w:szCs w:val="28"/>
        </w:rPr>
        <w:t xml:space="preserve"> popular</w:t>
      </w:r>
      <w:r w:rsidR="00785406">
        <w:rPr>
          <w:rFonts w:ascii="Arial" w:hAnsi="Arial" w:cs="Arial"/>
          <w:sz w:val="28"/>
          <w:szCs w:val="28"/>
        </w:rPr>
        <w:t>es</w:t>
      </w:r>
      <w:r w:rsidR="00524601" w:rsidRPr="00785406">
        <w:rPr>
          <w:rFonts w:ascii="Arial" w:hAnsi="Arial" w:cs="Arial"/>
          <w:sz w:val="28"/>
          <w:szCs w:val="28"/>
        </w:rPr>
        <w:t xml:space="preserve"> podría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524601" w:rsidRPr="00186066" w:rsidRDefault="00524601" w:rsidP="00524601">
      <w:pPr>
        <w:pStyle w:val="Sinespaciado2"/>
        <w:spacing w:line="360" w:lineRule="auto"/>
        <w:ind w:firstLine="2835"/>
        <w:jc w:val="both"/>
        <w:rPr>
          <w:rFonts w:ascii="Arial" w:hAnsi="Arial" w:cs="Arial"/>
          <w:sz w:val="26"/>
          <w:szCs w:val="26"/>
          <w:highlight w:val="darkGray"/>
        </w:rPr>
      </w:pPr>
    </w:p>
    <w:p w:rsidR="004F37A4" w:rsidRDefault="00C4735D" w:rsidP="004F37A4">
      <w:pPr>
        <w:pStyle w:val="Sinespaciado2"/>
        <w:spacing w:line="360" w:lineRule="auto"/>
        <w:ind w:firstLine="2835"/>
        <w:jc w:val="both"/>
        <w:rPr>
          <w:rFonts w:ascii="Arial" w:hAnsi="Arial" w:cs="Arial"/>
          <w:sz w:val="28"/>
          <w:szCs w:val="28"/>
        </w:rPr>
      </w:pPr>
      <w:r>
        <w:rPr>
          <w:rFonts w:ascii="Arial" w:hAnsi="Arial" w:cs="Arial"/>
          <w:sz w:val="28"/>
          <w:szCs w:val="28"/>
        </w:rPr>
        <w:t>6</w:t>
      </w:r>
      <w:r w:rsidR="00524601" w:rsidRPr="00A84B98">
        <w:rPr>
          <w:rFonts w:ascii="Arial" w:hAnsi="Arial" w:cs="Arial"/>
          <w:sz w:val="28"/>
          <w:szCs w:val="28"/>
        </w:rPr>
        <w:t xml:space="preserve">. </w:t>
      </w:r>
      <w:r w:rsidR="004F37A4">
        <w:rPr>
          <w:rFonts w:ascii="Arial" w:hAnsi="Arial" w:cs="Arial"/>
          <w:sz w:val="28"/>
          <w:szCs w:val="28"/>
        </w:rPr>
        <w:t xml:space="preserve">Recuérdese que </w:t>
      </w:r>
      <w:r w:rsidR="004F37A4">
        <w:rPr>
          <w:rFonts w:ascii="Arial" w:hAnsi="Arial" w:cs="Arial"/>
          <w:i/>
          <w:sz w:val="28"/>
          <w:szCs w:val="28"/>
        </w:rPr>
        <w:t>“</w:t>
      </w:r>
      <w:r w:rsidR="004F37A4">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4F37A4">
        <w:rPr>
          <w:rStyle w:val="Refdenotaalpie"/>
          <w:rFonts w:ascii="Arial" w:hAnsi="Arial"/>
          <w:i/>
          <w:sz w:val="24"/>
          <w:szCs w:val="24"/>
        </w:rPr>
        <w:footnoteReference w:id="7"/>
      </w:r>
      <w:r w:rsidR="004F37A4">
        <w:rPr>
          <w:rFonts w:ascii="Arial" w:hAnsi="Arial" w:cs="Arial"/>
          <w:i/>
          <w:sz w:val="28"/>
          <w:szCs w:val="28"/>
        </w:rPr>
        <w:t xml:space="preserve"> </w:t>
      </w:r>
      <w:r w:rsidR="004F37A4">
        <w:rPr>
          <w:rFonts w:ascii="Arial" w:hAnsi="Arial" w:cs="Arial"/>
          <w:sz w:val="28"/>
          <w:szCs w:val="28"/>
        </w:rPr>
        <w:t>subrayas fuera de texto.</w:t>
      </w:r>
      <w:r w:rsidR="004F37A4">
        <w:rPr>
          <w:rFonts w:ascii="Arial" w:hAnsi="Arial" w:cs="Arial"/>
          <w:i/>
          <w:sz w:val="28"/>
          <w:szCs w:val="28"/>
        </w:rPr>
        <w:t xml:space="preserve"> </w:t>
      </w:r>
    </w:p>
    <w:p w:rsidR="004F37A4" w:rsidRDefault="004F37A4" w:rsidP="004F37A4">
      <w:pPr>
        <w:pStyle w:val="Sinespaciado2"/>
        <w:spacing w:line="360" w:lineRule="auto"/>
        <w:ind w:firstLine="708"/>
        <w:jc w:val="both"/>
        <w:rPr>
          <w:rFonts w:ascii="Arial" w:hAnsi="Arial" w:cs="Arial"/>
          <w:sz w:val="26"/>
          <w:szCs w:val="26"/>
        </w:rPr>
      </w:pPr>
    </w:p>
    <w:p w:rsidR="004F37A4" w:rsidRDefault="004F37A4" w:rsidP="004F37A4">
      <w:pPr>
        <w:pStyle w:val="Sinespaciado2"/>
        <w:spacing w:line="360" w:lineRule="auto"/>
        <w:ind w:firstLine="2835"/>
        <w:jc w:val="both"/>
        <w:rPr>
          <w:rFonts w:ascii="Arial" w:hAnsi="Arial" w:cs="Arial"/>
          <w:color w:val="000000"/>
          <w:sz w:val="28"/>
          <w:szCs w:val="28"/>
        </w:rPr>
      </w:pPr>
      <w:r>
        <w:rPr>
          <w:rFonts w:ascii="Arial" w:hAnsi="Arial" w:cs="Arial"/>
          <w:sz w:val="28"/>
          <w:szCs w:val="28"/>
        </w:rPr>
        <w:t xml:space="preserve">6. </w:t>
      </w:r>
      <w:r>
        <w:rPr>
          <w:rFonts w:ascii="Arial" w:hAnsi="Arial" w:cs="Arial"/>
          <w:color w:val="000000"/>
          <w:sz w:val="28"/>
          <w:szCs w:val="28"/>
        </w:rPr>
        <w:t xml:space="preserve">Puede afirmarse que en este caso, la acción de tutela no procede de manera directa, puesto que no puede ser empleada como mecanismo para decidir lo relacionado con la competencia territorial de la que estima carece el juzgado para conocer de la acción popular instaurada por el peticionario, trámite que aún no se encuentra culminado. </w:t>
      </w:r>
    </w:p>
    <w:p w:rsidR="004F37A4" w:rsidRDefault="004F37A4" w:rsidP="00524601">
      <w:pPr>
        <w:pStyle w:val="Sinespaciado2"/>
        <w:spacing w:line="360" w:lineRule="auto"/>
        <w:ind w:firstLine="2835"/>
        <w:jc w:val="both"/>
        <w:rPr>
          <w:rFonts w:ascii="Arial" w:hAnsi="Arial" w:cs="Arial"/>
          <w:sz w:val="28"/>
          <w:szCs w:val="28"/>
        </w:rPr>
      </w:pPr>
    </w:p>
    <w:p w:rsidR="00407542" w:rsidRPr="00407542" w:rsidRDefault="004F37A4" w:rsidP="00407542">
      <w:pPr>
        <w:pStyle w:val="Sinespaciado2"/>
        <w:spacing w:line="360" w:lineRule="auto"/>
        <w:ind w:firstLine="2835"/>
        <w:jc w:val="both"/>
        <w:rPr>
          <w:rFonts w:ascii="Arial" w:hAnsi="Arial" w:cs="Arial"/>
          <w:sz w:val="28"/>
          <w:szCs w:val="28"/>
        </w:rPr>
      </w:pPr>
      <w:r>
        <w:rPr>
          <w:rFonts w:ascii="Arial" w:hAnsi="Arial" w:cs="Arial"/>
          <w:sz w:val="28"/>
          <w:szCs w:val="28"/>
        </w:rPr>
        <w:t xml:space="preserve">7. </w:t>
      </w:r>
      <w:r w:rsidR="00F91D66">
        <w:rPr>
          <w:rFonts w:ascii="Arial" w:hAnsi="Arial" w:cs="Arial"/>
          <w:sz w:val="28"/>
          <w:szCs w:val="28"/>
        </w:rPr>
        <w:t xml:space="preserve">Ahora, en cuanto </w:t>
      </w:r>
      <w:r>
        <w:rPr>
          <w:rFonts w:ascii="Arial" w:hAnsi="Arial" w:cs="Arial"/>
          <w:sz w:val="28"/>
          <w:szCs w:val="28"/>
        </w:rPr>
        <w:t xml:space="preserve">a que se disponga conceder su apelación contra el auto que rechazó por competencia sus demandas populares, </w:t>
      </w:r>
      <w:r w:rsidR="00407542">
        <w:rPr>
          <w:rFonts w:ascii="Arial" w:hAnsi="Arial" w:cs="Arial"/>
          <w:sz w:val="28"/>
          <w:szCs w:val="28"/>
        </w:rPr>
        <w:t>hay que decir que, c</w:t>
      </w:r>
      <w:r w:rsidR="00407542" w:rsidRPr="00407542">
        <w:rPr>
          <w:rFonts w:ascii="Arial" w:hAnsi="Arial" w:cs="Arial"/>
          <w:sz w:val="28"/>
          <w:szCs w:val="28"/>
        </w:rPr>
        <w:t xml:space="preserve">oncretamente, las acciones populares se gobiernan por reglas propias, previstas en la Ley 472 de 1998, y sólo en lo no regulado allí puede acudirse a las del Código </w:t>
      </w:r>
      <w:r w:rsidR="001E38BD">
        <w:rPr>
          <w:rFonts w:ascii="Arial" w:hAnsi="Arial" w:cs="Arial"/>
          <w:sz w:val="28"/>
          <w:szCs w:val="28"/>
        </w:rPr>
        <w:t xml:space="preserve">General del Proceso </w:t>
      </w:r>
      <w:r w:rsidR="00407542" w:rsidRPr="00407542">
        <w:rPr>
          <w:rFonts w:ascii="Arial" w:hAnsi="Arial" w:cs="Arial"/>
          <w:sz w:val="28"/>
          <w:szCs w:val="28"/>
        </w:rPr>
        <w:t>o a las del Código Contencioso Administrativo.</w:t>
      </w:r>
    </w:p>
    <w:p w:rsidR="00407542" w:rsidRPr="00407542" w:rsidRDefault="00407542" w:rsidP="00407542">
      <w:pPr>
        <w:pStyle w:val="Sinespaciado2"/>
        <w:spacing w:line="360" w:lineRule="auto"/>
        <w:ind w:firstLine="2835"/>
        <w:jc w:val="both"/>
        <w:rPr>
          <w:rFonts w:ascii="Arial" w:hAnsi="Arial" w:cs="Arial"/>
          <w:sz w:val="28"/>
          <w:szCs w:val="28"/>
        </w:rPr>
      </w:pPr>
    </w:p>
    <w:p w:rsidR="004F37A4" w:rsidRDefault="00407542" w:rsidP="00407542">
      <w:pPr>
        <w:pStyle w:val="Sinespaciado2"/>
        <w:spacing w:line="360" w:lineRule="auto"/>
        <w:ind w:firstLine="2835"/>
        <w:jc w:val="both"/>
        <w:rPr>
          <w:rFonts w:ascii="Arial" w:hAnsi="Arial" w:cs="Arial"/>
          <w:sz w:val="28"/>
          <w:szCs w:val="28"/>
        </w:rPr>
      </w:pPr>
      <w:r w:rsidRPr="00407542">
        <w:rPr>
          <w:rFonts w:ascii="Arial" w:hAnsi="Arial" w:cs="Arial"/>
          <w:sz w:val="28"/>
          <w:szCs w:val="28"/>
        </w:rPr>
        <w:t>Sucede entonces, que el artículo 36 de la Ley, señala que contra los autos que se dicten durante el trámite de la acción popular procede el recurso  de reposición, en tanto que el de apelación sólo tiene cabida contra la sentencia de en primera instancia (art. 37), o bien contra el auto que decrete medidas cautelares, porque así expresamente lo señala el artículo 26 ibídem.</w:t>
      </w:r>
    </w:p>
    <w:p w:rsidR="004F37A4" w:rsidRDefault="004F37A4" w:rsidP="00524601">
      <w:pPr>
        <w:pStyle w:val="Sinespaciado2"/>
        <w:spacing w:line="360" w:lineRule="auto"/>
        <w:ind w:firstLine="2835"/>
        <w:jc w:val="both"/>
        <w:rPr>
          <w:rFonts w:ascii="Arial" w:hAnsi="Arial" w:cs="Arial"/>
          <w:sz w:val="28"/>
          <w:szCs w:val="28"/>
        </w:rPr>
      </w:pPr>
    </w:p>
    <w:p w:rsidR="00CE6A79" w:rsidRDefault="001F4659" w:rsidP="00C85192">
      <w:pPr>
        <w:pStyle w:val="Sinespaciado2"/>
        <w:spacing w:line="360" w:lineRule="auto"/>
        <w:ind w:firstLine="2835"/>
        <w:jc w:val="both"/>
        <w:rPr>
          <w:rFonts w:ascii="Arial" w:hAnsi="Arial" w:cs="Arial"/>
          <w:sz w:val="28"/>
          <w:szCs w:val="28"/>
        </w:rPr>
      </w:pPr>
      <w:r w:rsidRPr="00C035F1">
        <w:rPr>
          <w:rFonts w:ascii="Arial" w:hAnsi="Arial" w:cs="Arial"/>
          <w:sz w:val="28"/>
          <w:szCs w:val="28"/>
        </w:rPr>
        <w:t>Por su parte, la Sala de Casación Civil de la Corte Suprema de Justicia</w:t>
      </w:r>
      <w:r w:rsidRPr="00C035F1">
        <w:rPr>
          <w:rStyle w:val="Refdenotaalpie"/>
          <w:rFonts w:ascii="Arial" w:hAnsi="Arial" w:cs="Arial"/>
          <w:sz w:val="28"/>
          <w:szCs w:val="28"/>
        </w:rPr>
        <w:footnoteReference w:id="8"/>
      </w:r>
      <w:r w:rsidRPr="00C035F1">
        <w:rPr>
          <w:rFonts w:ascii="Arial" w:hAnsi="Arial" w:cs="Arial"/>
          <w:sz w:val="28"/>
          <w:szCs w:val="28"/>
        </w:rPr>
        <w:t>, se ha pronunciado sobre la improcedencia de la apelación contra los autos en estas acciones y recientemente (2015)</w:t>
      </w:r>
      <w:r w:rsidRPr="00C035F1">
        <w:rPr>
          <w:rStyle w:val="Refdenotaalpie"/>
          <w:rFonts w:ascii="Arial" w:hAnsi="Arial" w:cs="Arial"/>
          <w:sz w:val="28"/>
          <w:szCs w:val="28"/>
        </w:rPr>
        <w:footnoteReference w:id="9"/>
      </w:r>
    </w:p>
    <w:p w:rsidR="001F4659" w:rsidRDefault="001F4659" w:rsidP="001F4659">
      <w:pPr>
        <w:pStyle w:val="Sinespaciado2"/>
        <w:ind w:left="851" w:right="618" w:firstLine="1984"/>
        <w:jc w:val="both"/>
        <w:rPr>
          <w:rFonts w:ascii="Arial" w:hAnsi="Arial" w:cs="Arial"/>
          <w:sz w:val="24"/>
          <w:szCs w:val="24"/>
        </w:rPr>
      </w:pPr>
      <w:r>
        <w:rPr>
          <w:rFonts w:ascii="Arial" w:hAnsi="Arial" w:cs="Arial"/>
          <w:sz w:val="24"/>
          <w:szCs w:val="24"/>
        </w:rPr>
        <w:t>“</w:t>
      </w:r>
      <w:r w:rsidRPr="00C035F1">
        <w:rPr>
          <w:rFonts w:ascii="Arial" w:hAnsi="Arial" w:cs="Arial"/>
          <w:sz w:val="24"/>
          <w:szCs w:val="24"/>
        </w:rPr>
        <w:t>Tampoco podría exigírsele a aquél que, ante el fracaso del recurso horizontal y la denegación de la alzada frente a esa determinación final, emprendiese la queja, comoquiera que el artículo 36 de la Ley 472 de 1998 no admite la apelación contra los autos dictados en curso de las acciones populares, restricción compatible con la Carta Política, de acuerdo con la sentencia C-377 de 2002 de la Corte Constitucional que examinó la demanda de inexequibilidad en que se denunciaba que la norma cerrara esa posibilidad, poniendo como ejemplo un evento similar al aquí planteado.</w:t>
      </w:r>
      <w:r>
        <w:rPr>
          <w:rFonts w:ascii="Arial" w:hAnsi="Arial" w:cs="Arial"/>
          <w:sz w:val="24"/>
          <w:szCs w:val="24"/>
        </w:rPr>
        <w:t>”</w:t>
      </w:r>
    </w:p>
    <w:p w:rsidR="001F4659" w:rsidRDefault="001F4659" w:rsidP="001F4659">
      <w:pPr>
        <w:pStyle w:val="Sinespaciado2"/>
        <w:ind w:left="851" w:right="618" w:firstLine="1984"/>
        <w:jc w:val="both"/>
        <w:rPr>
          <w:rFonts w:ascii="Arial" w:hAnsi="Arial" w:cs="Arial"/>
          <w:sz w:val="24"/>
          <w:szCs w:val="24"/>
        </w:rPr>
      </w:pPr>
    </w:p>
    <w:p w:rsidR="001F4659" w:rsidRDefault="001F4659" w:rsidP="001F4659">
      <w:pPr>
        <w:pStyle w:val="Sinespaciado2"/>
        <w:ind w:left="851" w:right="618" w:firstLine="1984"/>
        <w:jc w:val="both"/>
        <w:rPr>
          <w:rFonts w:ascii="Arial" w:hAnsi="Arial" w:cs="Arial"/>
          <w:sz w:val="28"/>
          <w:szCs w:val="28"/>
        </w:rPr>
      </w:pPr>
    </w:p>
    <w:p w:rsidR="002C5527" w:rsidRDefault="001F4659" w:rsidP="002C32E6">
      <w:pPr>
        <w:pStyle w:val="Sinespaciado2"/>
        <w:spacing w:line="360" w:lineRule="auto"/>
        <w:ind w:firstLine="2835"/>
        <w:jc w:val="both"/>
        <w:rPr>
          <w:rFonts w:ascii="Arial" w:hAnsi="Arial" w:cs="Arial"/>
          <w:b/>
          <w:bCs/>
          <w:sz w:val="28"/>
          <w:szCs w:val="28"/>
          <w:highlight w:val="darkGray"/>
        </w:rPr>
      </w:pPr>
      <w:r>
        <w:rPr>
          <w:rFonts w:ascii="Arial" w:hAnsi="Arial" w:cs="Arial"/>
          <w:sz w:val="28"/>
          <w:szCs w:val="28"/>
        </w:rPr>
        <w:t xml:space="preserve">8. </w:t>
      </w:r>
      <w:r w:rsidR="002C32E6">
        <w:rPr>
          <w:rFonts w:ascii="Arial" w:hAnsi="Arial" w:cs="Arial"/>
          <w:sz w:val="28"/>
          <w:szCs w:val="28"/>
        </w:rPr>
        <w:t xml:space="preserve">En esas condiciones, (i) </w:t>
      </w:r>
      <w:r w:rsidR="00CE6A79">
        <w:rPr>
          <w:rFonts w:ascii="Arial" w:hAnsi="Arial" w:cs="Arial"/>
          <w:sz w:val="28"/>
          <w:szCs w:val="28"/>
        </w:rPr>
        <w:t xml:space="preserve">se </w:t>
      </w:r>
      <w:r w:rsidR="00FE4955">
        <w:rPr>
          <w:rFonts w:ascii="Arial" w:hAnsi="Arial" w:cs="Arial"/>
          <w:sz w:val="28"/>
          <w:szCs w:val="28"/>
        </w:rPr>
        <w:t>declarará improcedente el amparo solicitado</w:t>
      </w:r>
      <w:r w:rsidR="00E91C13">
        <w:rPr>
          <w:rFonts w:ascii="Arial" w:hAnsi="Arial" w:cs="Arial"/>
          <w:sz w:val="28"/>
          <w:szCs w:val="28"/>
        </w:rPr>
        <w:t>,</w:t>
      </w:r>
      <w:r w:rsidR="00206A99">
        <w:rPr>
          <w:rFonts w:ascii="Arial" w:hAnsi="Arial" w:cs="Arial"/>
          <w:sz w:val="28"/>
          <w:szCs w:val="28"/>
        </w:rPr>
        <w:t xml:space="preserve"> </w:t>
      </w:r>
      <w:r w:rsidR="002C32E6">
        <w:rPr>
          <w:rFonts w:ascii="Arial" w:hAnsi="Arial" w:cs="Arial"/>
          <w:sz w:val="28"/>
          <w:szCs w:val="28"/>
        </w:rPr>
        <w:t xml:space="preserve">(ii) </w:t>
      </w:r>
      <w:r w:rsidR="00DC0086">
        <w:rPr>
          <w:rFonts w:ascii="Arial" w:hAnsi="Arial" w:cs="Arial"/>
          <w:sz w:val="28"/>
          <w:szCs w:val="28"/>
        </w:rPr>
        <w:t>e</w:t>
      </w:r>
      <w:r w:rsidR="001064E0">
        <w:rPr>
          <w:rFonts w:ascii="Arial" w:hAnsi="Arial" w:cs="Arial"/>
          <w:spacing w:val="-3"/>
          <w:sz w:val="28"/>
          <w:szCs w:val="28"/>
        </w:rPr>
        <w:t>n cuanto a su petición de tramitar acción de tutela contra la Defensoría del Pueblo de Caldas, la misma fue atendida con la remisión de copias a los Juzgados Municipales de esa ciudad;</w:t>
      </w:r>
      <w:r w:rsidR="002C32E6">
        <w:rPr>
          <w:rFonts w:ascii="Arial" w:hAnsi="Arial" w:cs="Arial"/>
          <w:spacing w:val="-3"/>
          <w:sz w:val="28"/>
          <w:szCs w:val="28"/>
        </w:rPr>
        <w:t xml:space="preserve"> (iii) </w:t>
      </w:r>
      <w:r w:rsidR="00E91C13" w:rsidRPr="00A84B98">
        <w:rPr>
          <w:rFonts w:ascii="Arial" w:hAnsi="Arial" w:cs="Arial"/>
          <w:spacing w:val="-3"/>
          <w:sz w:val="28"/>
          <w:szCs w:val="28"/>
        </w:rPr>
        <w:t xml:space="preserve">se ordenará </w:t>
      </w:r>
      <w:r w:rsidR="00E91C13" w:rsidRPr="00A84B98">
        <w:rPr>
          <w:rFonts w:ascii="Arial" w:hAnsi="Arial" w:cs="Arial"/>
          <w:spacing w:val="3"/>
          <w:sz w:val="28"/>
          <w:szCs w:val="28"/>
        </w:rPr>
        <w:t xml:space="preserve">que por Secretaría, se </w:t>
      </w:r>
      <w:r w:rsidR="00E91C13" w:rsidRPr="00A84B98">
        <w:rPr>
          <w:rFonts w:ascii="Arial" w:hAnsi="Arial" w:cs="Arial"/>
          <w:sz w:val="28"/>
          <w:szCs w:val="28"/>
        </w:rPr>
        <w:t xml:space="preserve">escanee copia de la tutela y el fallo </w:t>
      </w:r>
      <w:r w:rsidR="00E91C13" w:rsidRPr="00A84B98">
        <w:rPr>
          <w:rFonts w:ascii="Arial" w:hAnsi="Arial" w:cs="Arial"/>
          <w:spacing w:val="3"/>
          <w:sz w:val="28"/>
          <w:szCs w:val="28"/>
        </w:rPr>
        <w:t>al correo electrónico suministrado</w:t>
      </w:r>
      <w:r w:rsidR="00E91C13" w:rsidRPr="00A84B98">
        <w:rPr>
          <w:rFonts w:ascii="Arial" w:hAnsi="Arial" w:cs="Arial"/>
          <w:spacing w:val="-3"/>
          <w:sz w:val="28"/>
          <w:szCs w:val="28"/>
        </w:rPr>
        <w:t xml:space="preserve"> y a su costa se expidan las piezas procesales </w:t>
      </w:r>
      <w:r w:rsidR="00524601" w:rsidRPr="00A84B98">
        <w:rPr>
          <w:rFonts w:ascii="Arial" w:hAnsi="Arial" w:cs="Arial"/>
          <w:spacing w:val="-3"/>
          <w:sz w:val="28"/>
          <w:szCs w:val="28"/>
        </w:rPr>
        <w:t>y</w:t>
      </w:r>
      <w:r w:rsidR="002C32E6">
        <w:rPr>
          <w:rFonts w:ascii="Arial" w:hAnsi="Arial" w:cs="Arial"/>
          <w:spacing w:val="-3"/>
          <w:sz w:val="28"/>
          <w:szCs w:val="28"/>
        </w:rPr>
        <w:t xml:space="preserve">, (iv) </w:t>
      </w:r>
      <w:r w:rsidR="00E91C13">
        <w:rPr>
          <w:rFonts w:ascii="Arial" w:hAnsi="Arial" w:cs="Arial"/>
          <w:spacing w:val="-3"/>
          <w:sz w:val="28"/>
          <w:szCs w:val="28"/>
        </w:rPr>
        <w:t>se negarán las demás pretensiones.</w:t>
      </w:r>
    </w:p>
    <w:p w:rsidR="002C5527" w:rsidRDefault="002C5527" w:rsidP="00524601">
      <w:pPr>
        <w:pStyle w:val="Sinespaciado1"/>
        <w:spacing w:line="360" w:lineRule="auto"/>
        <w:ind w:firstLine="2835"/>
        <w:jc w:val="both"/>
        <w:rPr>
          <w:rFonts w:ascii="Arial" w:hAnsi="Arial" w:cs="Arial"/>
          <w:b/>
          <w:bCs/>
          <w:sz w:val="28"/>
          <w:szCs w:val="28"/>
          <w:highlight w:val="darkGray"/>
        </w:rPr>
      </w:pPr>
    </w:p>
    <w:p w:rsidR="002C32E6" w:rsidRPr="00186066" w:rsidRDefault="002C32E6" w:rsidP="00524601">
      <w:pPr>
        <w:pStyle w:val="Sinespaciado1"/>
        <w:spacing w:line="360" w:lineRule="auto"/>
        <w:ind w:firstLine="2835"/>
        <w:jc w:val="both"/>
        <w:rPr>
          <w:rFonts w:ascii="Arial" w:hAnsi="Arial" w:cs="Arial"/>
          <w:b/>
          <w:bCs/>
          <w:sz w:val="28"/>
          <w:szCs w:val="28"/>
          <w:highlight w:val="darkGray"/>
        </w:rPr>
      </w:pPr>
    </w:p>
    <w:p w:rsidR="00524601" w:rsidRPr="00A84B98" w:rsidRDefault="00524601" w:rsidP="00524601">
      <w:pPr>
        <w:pStyle w:val="Sinespaciado1"/>
        <w:spacing w:line="360" w:lineRule="auto"/>
        <w:ind w:firstLine="2835"/>
        <w:jc w:val="both"/>
        <w:rPr>
          <w:rFonts w:ascii="Arial" w:hAnsi="Arial" w:cs="Arial"/>
          <w:b/>
          <w:bCs/>
          <w:sz w:val="28"/>
          <w:szCs w:val="28"/>
        </w:rPr>
      </w:pPr>
      <w:r w:rsidRPr="00A84B98">
        <w:rPr>
          <w:rFonts w:ascii="Arial" w:hAnsi="Arial" w:cs="Arial"/>
          <w:b/>
          <w:bCs/>
          <w:sz w:val="28"/>
          <w:szCs w:val="28"/>
        </w:rPr>
        <w:t>V. Decisión</w:t>
      </w:r>
    </w:p>
    <w:p w:rsidR="002C5527" w:rsidRPr="00A84B98" w:rsidRDefault="002C5527" w:rsidP="00524601">
      <w:pPr>
        <w:pStyle w:val="Sinespaciado2"/>
        <w:spacing w:line="360" w:lineRule="auto"/>
        <w:ind w:firstLine="2835"/>
        <w:rPr>
          <w:rFonts w:ascii="Arial" w:hAnsi="Arial" w:cs="Arial"/>
          <w:b/>
          <w:bCs/>
          <w:sz w:val="28"/>
          <w:szCs w:val="28"/>
        </w:rPr>
      </w:pPr>
    </w:p>
    <w:p w:rsidR="00524601" w:rsidRPr="00A84B98" w:rsidRDefault="00524601" w:rsidP="00524601">
      <w:pPr>
        <w:pStyle w:val="Sinespaciado2"/>
        <w:spacing w:line="360" w:lineRule="auto"/>
        <w:ind w:firstLine="2835"/>
        <w:jc w:val="both"/>
        <w:rPr>
          <w:rFonts w:ascii="Arial" w:hAnsi="Arial" w:cs="Arial"/>
          <w:sz w:val="28"/>
          <w:szCs w:val="28"/>
        </w:rPr>
      </w:pPr>
      <w:r w:rsidRPr="00A84B98">
        <w:rPr>
          <w:rFonts w:ascii="Arial" w:hAnsi="Arial" w:cs="Arial"/>
          <w:sz w:val="28"/>
          <w:szCs w:val="28"/>
        </w:rPr>
        <w:t>En mérito de lo expuesto, la Sala de Decisión Civil Familia del Tribunal Superior de Pereira, administrando justicia en nombre de la República y por autoridad de la ley,</w:t>
      </w:r>
    </w:p>
    <w:p w:rsidR="00524601" w:rsidRDefault="00524601" w:rsidP="00524601">
      <w:pPr>
        <w:pStyle w:val="Sinespaciado2"/>
        <w:spacing w:line="360" w:lineRule="auto"/>
        <w:ind w:firstLine="2835"/>
        <w:jc w:val="both"/>
        <w:rPr>
          <w:rFonts w:ascii="Arial" w:hAnsi="Arial" w:cs="Arial"/>
          <w:sz w:val="26"/>
          <w:szCs w:val="26"/>
        </w:rPr>
      </w:pPr>
    </w:p>
    <w:p w:rsidR="00524601" w:rsidRPr="004F37C4" w:rsidRDefault="00524601" w:rsidP="00524601">
      <w:pPr>
        <w:pStyle w:val="Sinespaciado2"/>
        <w:spacing w:line="360" w:lineRule="auto"/>
        <w:ind w:firstLine="2835"/>
        <w:rPr>
          <w:rFonts w:ascii="Arial" w:hAnsi="Arial" w:cs="Arial"/>
          <w:b/>
          <w:spacing w:val="-3"/>
          <w:sz w:val="26"/>
          <w:szCs w:val="26"/>
        </w:rPr>
      </w:pPr>
      <w:r w:rsidRPr="004F37C4">
        <w:rPr>
          <w:rFonts w:ascii="Arial" w:hAnsi="Arial" w:cs="Arial"/>
          <w:b/>
          <w:spacing w:val="-3"/>
          <w:sz w:val="26"/>
          <w:szCs w:val="26"/>
        </w:rPr>
        <w:t>RESUELVE:</w:t>
      </w:r>
    </w:p>
    <w:p w:rsidR="00524601" w:rsidRPr="002C5527" w:rsidRDefault="00524601" w:rsidP="00524601">
      <w:pPr>
        <w:pStyle w:val="Sinespaciado2"/>
        <w:spacing w:line="360" w:lineRule="auto"/>
        <w:jc w:val="both"/>
        <w:rPr>
          <w:rFonts w:ascii="Arial" w:hAnsi="Arial" w:cs="Arial"/>
          <w:b/>
          <w:spacing w:val="-3"/>
          <w:sz w:val="24"/>
          <w:szCs w:val="24"/>
          <w:highlight w:val="darkGray"/>
        </w:rPr>
      </w:pPr>
    </w:p>
    <w:p w:rsidR="001F0B50" w:rsidRPr="00A47B2B" w:rsidRDefault="001F0B50" w:rsidP="001F0B50">
      <w:pPr>
        <w:pStyle w:val="Sinespaciado1"/>
        <w:spacing w:line="360" w:lineRule="auto"/>
        <w:ind w:firstLine="2835"/>
        <w:jc w:val="both"/>
        <w:rPr>
          <w:rFonts w:ascii="Arial" w:hAnsi="Arial" w:cs="Arial"/>
          <w:sz w:val="28"/>
          <w:szCs w:val="28"/>
        </w:rPr>
      </w:pPr>
      <w:r w:rsidRPr="00A47B2B">
        <w:rPr>
          <w:rFonts w:ascii="Arial" w:hAnsi="Arial" w:cs="Arial"/>
          <w:b/>
          <w:spacing w:val="-3"/>
          <w:sz w:val="28"/>
          <w:szCs w:val="28"/>
        </w:rPr>
        <w:t xml:space="preserve">Primero: </w:t>
      </w:r>
      <w:r w:rsidRPr="00187CAF">
        <w:rPr>
          <w:rFonts w:ascii="Arial" w:hAnsi="Arial" w:cs="Arial"/>
          <w:b/>
          <w:spacing w:val="-3"/>
          <w:sz w:val="24"/>
          <w:szCs w:val="24"/>
        </w:rPr>
        <w:t>DECLARAR IMPROCEDENTE</w:t>
      </w:r>
      <w:r w:rsidRPr="00A47B2B">
        <w:rPr>
          <w:rFonts w:ascii="Arial" w:hAnsi="Arial" w:cs="Arial"/>
          <w:b/>
          <w:bCs/>
          <w:spacing w:val="-3"/>
          <w:sz w:val="28"/>
          <w:szCs w:val="28"/>
          <w:lang w:val="es-ES"/>
        </w:rPr>
        <w:t xml:space="preserve"> </w:t>
      </w:r>
      <w:r w:rsidRPr="00A47B2B">
        <w:rPr>
          <w:rFonts w:ascii="Arial" w:hAnsi="Arial" w:cs="Arial"/>
          <w:bCs/>
          <w:spacing w:val="-3"/>
          <w:sz w:val="28"/>
          <w:szCs w:val="28"/>
          <w:lang w:val="es-ES"/>
        </w:rPr>
        <w:t>e</w:t>
      </w:r>
      <w:r w:rsidRPr="00A47B2B">
        <w:rPr>
          <w:rFonts w:ascii="Arial" w:hAnsi="Arial" w:cs="Arial"/>
          <w:spacing w:val="-3"/>
          <w:sz w:val="28"/>
          <w:szCs w:val="28"/>
          <w:lang w:val="es-ES"/>
        </w:rPr>
        <w:t xml:space="preserve">l amparo constitucional invocado </w:t>
      </w:r>
      <w:r w:rsidRPr="00A47B2B">
        <w:rPr>
          <w:rFonts w:ascii="Arial" w:hAnsi="Arial" w:cs="Arial"/>
          <w:sz w:val="28"/>
          <w:szCs w:val="28"/>
        </w:rPr>
        <w:t xml:space="preserve">por </w:t>
      </w:r>
      <w:r w:rsidRPr="00187CAF">
        <w:rPr>
          <w:rFonts w:ascii="Arial" w:hAnsi="Arial" w:cs="Arial"/>
          <w:sz w:val="24"/>
          <w:szCs w:val="24"/>
          <w:lang w:val="es-ES" w:eastAsia="es-ES"/>
        </w:rPr>
        <w:t xml:space="preserve">JAVIER ELÍAS ARIAS IDÁRRAGA, </w:t>
      </w:r>
      <w:r w:rsidRPr="00187CAF">
        <w:rPr>
          <w:rFonts w:ascii="Arial" w:hAnsi="Arial" w:cs="Arial"/>
          <w:sz w:val="28"/>
          <w:szCs w:val="28"/>
          <w:lang w:val="es-ES" w:eastAsia="es-ES"/>
        </w:rPr>
        <w:t>contra el</w:t>
      </w:r>
      <w:r w:rsidRPr="00187CAF">
        <w:rPr>
          <w:rFonts w:ascii="Arial" w:hAnsi="Arial" w:cs="Arial"/>
          <w:sz w:val="24"/>
          <w:szCs w:val="24"/>
          <w:lang w:val="es-ES" w:eastAsia="es-ES"/>
        </w:rPr>
        <w:t xml:space="preserve"> JUZGADO </w:t>
      </w:r>
      <w:r>
        <w:rPr>
          <w:rFonts w:ascii="Arial" w:hAnsi="Arial" w:cs="Arial"/>
          <w:sz w:val="24"/>
          <w:szCs w:val="24"/>
          <w:lang w:val="es-ES" w:eastAsia="es-ES"/>
        </w:rPr>
        <w:t>SEGUNDO</w:t>
      </w:r>
      <w:r w:rsidRPr="00187CAF">
        <w:rPr>
          <w:rFonts w:ascii="Arial" w:hAnsi="Arial" w:cs="Arial"/>
          <w:sz w:val="24"/>
          <w:szCs w:val="24"/>
          <w:lang w:val="es-ES" w:eastAsia="es-ES"/>
        </w:rPr>
        <w:t xml:space="preserve"> CIVIL DEL CIRCUITO DE PEREIRA</w:t>
      </w:r>
      <w:r w:rsidRPr="00A47B2B">
        <w:rPr>
          <w:rFonts w:ascii="Arial" w:hAnsi="Arial" w:cs="Arial"/>
          <w:sz w:val="28"/>
          <w:szCs w:val="28"/>
        </w:rPr>
        <w:t>, por las razones expuestas en esta providencia.</w:t>
      </w:r>
    </w:p>
    <w:p w:rsidR="001F0B50" w:rsidRPr="003A3A1A" w:rsidRDefault="001F0B50" w:rsidP="001F0B50">
      <w:pPr>
        <w:pStyle w:val="Sinespaciado1"/>
        <w:spacing w:line="360" w:lineRule="auto"/>
        <w:ind w:firstLine="2835"/>
        <w:jc w:val="both"/>
        <w:rPr>
          <w:rFonts w:ascii="Arial" w:hAnsi="Arial" w:cs="Arial"/>
          <w:spacing w:val="-3"/>
          <w:sz w:val="16"/>
          <w:szCs w:val="16"/>
        </w:rPr>
      </w:pPr>
    </w:p>
    <w:p w:rsidR="001F0B50" w:rsidRDefault="001F0B50" w:rsidP="001F0B50">
      <w:pPr>
        <w:tabs>
          <w:tab w:val="left" w:pos="-720"/>
        </w:tabs>
        <w:suppressAutoHyphens/>
        <w:spacing w:line="360" w:lineRule="auto"/>
        <w:ind w:firstLine="2835"/>
        <w:jc w:val="both"/>
        <w:rPr>
          <w:rFonts w:ascii="Arial" w:hAnsi="Arial" w:cs="Arial"/>
          <w:spacing w:val="-3"/>
          <w:sz w:val="28"/>
          <w:szCs w:val="28"/>
        </w:rPr>
      </w:pPr>
      <w:r w:rsidRPr="00A47B2B">
        <w:rPr>
          <w:rFonts w:ascii="Arial" w:hAnsi="Arial" w:cs="Arial"/>
          <w:b/>
          <w:spacing w:val="-3"/>
          <w:sz w:val="28"/>
          <w:szCs w:val="28"/>
        </w:rPr>
        <w:t>Segundo:</w:t>
      </w:r>
      <w:r w:rsidRPr="00A47B2B">
        <w:rPr>
          <w:rFonts w:ascii="Arial" w:hAnsi="Arial" w:cs="Arial"/>
          <w:spacing w:val="-3"/>
          <w:sz w:val="28"/>
          <w:szCs w:val="28"/>
        </w:rPr>
        <w:t xml:space="preserve"> </w:t>
      </w:r>
      <w:r w:rsidRPr="0009708A">
        <w:rPr>
          <w:rFonts w:ascii="Arial" w:hAnsi="Arial" w:cs="Arial"/>
          <w:b/>
          <w:spacing w:val="-3"/>
          <w:sz w:val="24"/>
          <w:szCs w:val="24"/>
        </w:rPr>
        <w:t>NEGAR</w:t>
      </w:r>
      <w:r>
        <w:rPr>
          <w:rFonts w:ascii="Arial" w:hAnsi="Arial" w:cs="Arial"/>
          <w:spacing w:val="-3"/>
          <w:sz w:val="28"/>
          <w:szCs w:val="28"/>
        </w:rPr>
        <w:t xml:space="preserve"> </w:t>
      </w:r>
      <w:r w:rsidRPr="00C7520A">
        <w:rPr>
          <w:rFonts w:ascii="Arial" w:hAnsi="Arial" w:cs="Arial"/>
          <w:sz w:val="28"/>
          <w:szCs w:val="28"/>
        </w:rPr>
        <w:t xml:space="preserve">lo relacionado </w:t>
      </w:r>
      <w:r>
        <w:rPr>
          <w:rFonts w:ascii="Arial" w:hAnsi="Arial" w:cs="Arial"/>
          <w:sz w:val="28"/>
          <w:szCs w:val="28"/>
        </w:rPr>
        <w:t>con la Defensoría del Pueblo Regional Caldas, por cuanto en el auto admisorio se dispuso escindir el asunto y enviar copias a la Oficina Judicial de Manizales.</w:t>
      </w:r>
    </w:p>
    <w:p w:rsidR="001F0B50" w:rsidRPr="003A3A1A" w:rsidRDefault="001F0B50" w:rsidP="001F0B50">
      <w:pPr>
        <w:tabs>
          <w:tab w:val="left" w:pos="-720"/>
        </w:tabs>
        <w:suppressAutoHyphens/>
        <w:spacing w:line="360" w:lineRule="auto"/>
        <w:ind w:firstLine="2835"/>
        <w:jc w:val="both"/>
        <w:rPr>
          <w:rFonts w:ascii="Arial" w:hAnsi="Arial" w:cs="Arial"/>
          <w:spacing w:val="-3"/>
          <w:sz w:val="16"/>
          <w:szCs w:val="16"/>
        </w:rPr>
      </w:pPr>
    </w:p>
    <w:p w:rsidR="001F0B50" w:rsidRPr="00A47B2B" w:rsidRDefault="001F0B50" w:rsidP="001F0B50">
      <w:pPr>
        <w:tabs>
          <w:tab w:val="left" w:pos="-720"/>
        </w:tabs>
        <w:suppressAutoHyphens/>
        <w:spacing w:line="360" w:lineRule="auto"/>
        <w:ind w:firstLine="2835"/>
        <w:jc w:val="both"/>
        <w:rPr>
          <w:rFonts w:ascii="Arial" w:hAnsi="Arial" w:cs="Arial"/>
          <w:spacing w:val="-3"/>
          <w:sz w:val="28"/>
          <w:szCs w:val="28"/>
        </w:rPr>
      </w:pPr>
      <w:r w:rsidRPr="00A47B2B">
        <w:rPr>
          <w:rFonts w:ascii="Arial" w:hAnsi="Arial" w:cs="Arial"/>
          <w:b/>
          <w:spacing w:val="-3"/>
          <w:sz w:val="28"/>
          <w:szCs w:val="28"/>
        </w:rPr>
        <w:t xml:space="preserve">Tercero: </w:t>
      </w:r>
      <w:r w:rsidRPr="00187CAF">
        <w:rPr>
          <w:rFonts w:ascii="Arial" w:hAnsi="Arial" w:cs="Arial"/>
          <w:b/>
          <w:spacing w:val="-3"/>
          <w:sz w:val="24"/>
          <w:szCs w:val="24"/>
        </w:rPr>
        <w:t>O</w:t>
      </w:r>
      <w:r w:rsidRPr="00187CAF">
        <w:rPr>
          <w:rFonts w:ascii="Arial" w:hAnsi="Arial" w:cs="Arial"/>
          <w:b/>
          <w:spacing w:val="3"/>
          <w:sz w:val="24"/>
          <w:szCs w:val="24"/>
        </w:rPr>
        <w:t>RDENAR</w:t>
      </w:r>
      <w:r w:rsidRPr="00A47B2B">
        <w:rPr>
          <w:rFonts w:ascii="Arial" w:hAnsi="Arial" w:cs="Arial"/>
          <w:spacing w:val="3"/>
          <w:sz w:val="28"/>
          <w:szCs w:val="28"/>
        </w:rPr>
        <w:t xml:space="preserve">, que por Secretaría, se </w:t>
      </w:r>
      <w:r w:rsidRPr="00A47B2B">
        <w:rPr>
          <w:rFonts w:ascii="Arial" w:hAnsi="Arial" w:cs="Arial"/>
          <w:sz w:val="28"/>
          <w:szCs w:val="28"/>
        </w:rPr>
        <w:t xml:space="preserve">escanee copia de la tutela y el fallo </w:t>
      </w:r>
      <w:r w:rsidRPr="00A47B2B">
        <w:rPr>
          <w:rFonts w:ascii="Arial" w:hAnsi="Arial" w:cs="Arial"/>
          <w:spacing w:val="3"/>
          <w:sz w:val="28"/>
          <w:szCs w:val="28"/>
        </w:rPr>
        <w:t>al correo electrónico suministrado</w:t>
      </w:r>
      <w:r>
        <w:rPr>
          <w:rFonts w:ascii="Arial" w:hAnsi="Arial" w:cs="Arial"/>
          <w:spacing w:val="-3"/>
          <w:sz w:val="28"/>
          <w:szCs w:val="28"/>
        </w:rPr>
        <w:t xml:space="preserve"> </w:t>
      </w:r>
      <w:r w:rsidRPr="00E20911">
        <w:rPr>
          <w:rFonts w:ascii="Arial" w:hAnsi="Arial" w:cs="Arial"/>
          <w:spacing w:val="3"/>
          <w:sz w:val="28"/>
          <w:szCs w:val="28"/>
        </w:rPr>
        <w:t>y a su costa se expidan las de todo el proceso</w:t>
      </w:r>
      <w:r>
        <w:rPr>
          <w:rFonts w:ascii="Arial" w:hAnsi="Arial" w:cs="Arial"/>
          <w:spacing w:val="3"/>
          <w:sz w:val="28"/>
          <w:szCs w:val="28"/>
        </w:rPr>
        <w:t>.</w:t>
      </w:r>
    </w:p>
    <w:p w:rsidR="001F0B50" w:rsidRPr="003A3A1A" w:rsidRDefault="001F0B50" w:rsidP="001F0B50">
      <w:pPr>
        <w:tabs>
          <w:tab w:val="left" w:pos="-720"/>
        </w:tabs>
        <w:suppressAutoHyphens/>
        <w:spacing w:line="360" w:lineRule="auto"/>
        <w:ind w:firstLine="2835"/>
        <w:jc w:val="both"/>
        <w:rPr>
          <w:rFonts w:ascii="Arial" w:hAnsi="Arial" w:cs="Arial"/>
          <w:spacing w:val="-3"/>
          <w:sz w:val="16"/>
          <w:szCs w:val="16"/>
        </w:rPr>
      </w:pPr>
    </w:p>
    <w:p w:rsidR="001F0B50" w:rsidRDefault="001F0B50" w:rsidP="001F0B50">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Cuarto:</w:t>
      </w:r>
      <w:r w:rsidRPr="00A47B2B">
        <w:rPr>
          <w:rFonts w:ascii="Arial" w:hAnsi="Arial" w:cs="Arial"/>
          <w:b/>
          <w:spacing w:val="-3"/>
          <w:sz w:val="28"/>
          <w:szCs w:val="28"/>
        </w:rPr>
        <w:t xml:space="preserve"> </w:t>
      </w:r>
      <w:r w:rsidRPr="00A47B2B">
        <w:rPr>
          <w:rFonts w:ascii="Arial" w:hAnsi="Arial" w:cs="Arial"/>
          <w:spacing w:val="-3"/>
          <w:sz w:val="28"/>
          <w:szCs w:val="28"/>
        </w:rPr>
        <w:t>Notifíquese esta decisión a las partes por el medio más expedito posible (Art. 5o. del Decreto 306 de 1992).</w:t>
      </w:r>
    </w:p>
    <w:p w:rsidR="001F0B50" w:rsidRPr="003A3A1A" w:rsidRDefault="001F0B50" w:rsidP="001F0B50">
      <w:pPr>
        <w:tabs>
          <w:tab w:val="left" w:pos="-720"/>
        </w:tabs>
        <w:suppressAutoHyphens/>
        <w:spacing w:line="360" w:lineRule="auto"/>
        <w:ind w:firstLine="2835"/>
        <w:jc w:val="both"/>
        <w:rPr>
          <w:rFonts w:ascii="Arial" w:hAnsi="Arial" w:cs="Arial"/>
          <w:spacing w:val="-3"/>
          <w:sz w:val="16"/>
          <w:szCs w:val="16"/>
        </w:rPr>
      </w:pPr>
    </w:p>
    <w:p w:rsidR="001F0B50" w:rsidRDefault="001F0B50" w:rsidP="001F0B50">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 xml:space="preserve">Quinto: </w:t>
      </w:r>
      <w:r w:rsidRPr="00A47B2B">
        <w:rPr>
          <w:rFonts w:ascii="Arial" w:hAnsi="Arial" w:cs="Arial"/>
          <w:spacing w:val="-3"/>
          <w:sz w:val="28"/>
          <w:szCs w:val="28"/>
        </w:rPr>
        <w:t>Si no fuere impugnada esta decisión, remítase el expediente a la Honorable Corte Constitucional para su eventual revisión.</w:t>
      </w:r>
    </w:p>
    <w:p w:rsidR="001F0B50" w:rsidRDefault="001F0B50" w:rsidP="00585EBB">
      <w:pPr>
        <w:pStyle w:val="Sinespaciado1"/>
        <w:spacing w:line="360" w:lineRule="auto"/>
        <w:ind w:firstLine="2835"/>
        <w:jc w:val="both"/>
        <w:rPr>
          <w:rFonts w:ascii="Arial" w:hAnsi="Arial" w:cs="Arial"/>
          <w:b/>
          <w:spacing w:val="-3"/>
          <w:sz w:val="28"/>
          <w:szCs w:val="28"/>
        </w:rPr>
      </w:pPr>
    </w:p>
    <w:p w:rsidR="00524601" w:rsidRPr="00A84B98" w:rsidRDefault="00524601" w:rsidP="00524601">
      <w:pPr>
        <w:tabs>
          <w:tab w:val="left" w:pos="-720"/>
        </w:tabs>
        <w:suppressAutoHyphens/>
        <w:spacing w:line="360" w:lineRule="auto"/>
        <w:ind w:firstLine="2835"/>
        <w:jc w:val="both"/>
        <w:rPr>
          <w:rFonts w:ascii="Arial" w:hAnsi="Arial" w:cs="Arial"/>
          <w:spacing w:val="-3"/>
          <w:sz w:val="28"/>
          <w:szCs w:val="28"/>
        </w:rPr>
      </w:pPr>
      <w:r w:rsidRPr="00A84B98">
        <w:rPr>
          <w:rFonts w:ascii="Arial" w:hAnsi="Arial" w:cs="Arial"/>
          <w:spacing w:val="-3"/>
          <w:sz w:val="28"/>
          <w:szCs w:val="28"/>
        </w:rPr>
        <w:t>Cópiese y notifíquese</w:t>
      </w:r>
    </w:p>
    <w:p w:rsidR="00524601" w:rsidRPr="00A84B98" w:rsidRDefault="00524601" w:rsidP="00524601">
      <w:pPr>
        <w:tabs>
          <w:tab w:val="left" w:pos="-720"/>
        </w:tabs>
        <w:suppressAutoHyphens/>
        <w:spacing w:line="360" w:lineRule="auto"/>
        <w:ind w:firstLine="2835"/>
        <w:jc w:val="both"/>
        <w:rPr>
          <w:rFonts w:ascii="Arial" w:hAnsi="Arial" w:cs="Arial"/>
          <w:spacing w:val="-3"/>
          <w:sz w:val="28"/>
          <w:szCs w:val="28"/>
        </w:rPr>
      </w:pPr>
    </w:p>
    <w:p w:rsidR="00524601" w:rsidRPr="00A84B98" w:rsidRDefault="00524601" w:rsidP="00524601">
      <w:pPr>
        <w:tabs>
          <w:tab w:val="left" w:pos="-720"/>
        </w:tabs>
        <w:suppressAutoHyphens/>
        <w:spacing w:line="360" w:lineRule="auto"/>
        <w:ind w:firstLine="2835"/>
        <w:jc w:val="both"/>
        <w:rPr>
          <w:rFonts w:ascii="Arial" w:hAnsi="Arial" w:cs="Arial"/>
          <w:spacing w:val="-3"/>
          <w:sz w:val="28"/>
          <w:szCs w:val="28"/>
        </w:rPr>
      </w:pPr>
      <w:r w:rsidRPr="00A84B98">
        <w:rPr>
          <w:rFonts w:ascii="Arial" w:hAnsi="Arial" w:cs="Arial"/>
          <w:spacing w:val="-3"/>
          <w:sz w:val="28"/>
          <w:szCs w:val="28"/>
        </w:rPr>
        <w:t>Los Magistrados,</w:t>
      </w:r>
    </w:p>
    <w:p w:rsidR="00524601" w:rsidRDefault="00524601" w:rsidP="00524601">
      <w:pPr>
        <w:tabs>
          <w:tab w:val="left" w:pos="-720"/>
        </w:tabs>
        <w:suppressAutoHyphens/>
        <w:spacing w:line="360" w:lineRule="auto"/>
        <w:ind w:firstLine="2835"/>
        <w:jc w:val="both"/>
        <w:rPr>
          <w:rFonts w:ascii="Arial" w:hAnsi="Arial" w:cs="Arial"/>
          <w:spacing w:val="-3"/>
          <w:sz w:val="24"/>
          <w:szCs w:val="24"/>
        </w:rPr>
      </w:pPr>
    </w:p>
    <w:p w:rsidR="00524601" w:rsidRDefault="00524601" w:rsidP="00524601">
      <w:pPr>
        <w:tabs>
          <w:tab w:val="left" w:pos="-720"/>
        </w:tabs>
        <w:suppressAutoHyphens/>
        <w:spacing w:line="360" w:lineRule="auto"/>
        <w:ind w:firstLine="2835"/>
        <w:jc w:val="both"/>
        <w:rPr>
          <w:rFonts w:ascii="Arial" w:hAnsi="Arial" w:cs="Arial"/>
          <w:spacing w:val="-3"/>
          <w:sz w:val="24"/>
          <w:szCs w:val="24"/>
        </w:rPr>
      </w:pPr>
    </w:p>
    <w:p w:rsidR="00FA04B4" w:rsidRDefault="00524601" w:rsidP="00FA04B4">
      <w:pPr>
        <w:tabs>
          <w:tab w:val="left" w:pos="-720"/>
        </w:tabs>
        <w:suppressAutoHyphens/>
        <w:spacing w:line="360" w:lineRule="auto"/>
        <w:ind w:firstLine="2835"/>
        <w:jc w:val="both"/>
        <w:rPr>
          <w:rFonts w:ascii="Arial" w:hAnsi="Arial" w:cs="Arial"/>
          <w:b/>
          <w:spacing w:val="-3"/>
          <w:sz w:val="24"/>
          <w:szCs w:val="24"/>
        </w:rPr>
      </w:pPr>
      <w:r w:rsidRPr="00A84B98">
        <w:rPr>
          <w:rFonts w:ascii="Arial" w:hAnsi="Arial" w:cs="Arial"/>
          <w:b/>
          <w:spacing w:val="-3"/>
          <w:sz w:val="24"/>
          <w:szCs w:val="24"/>
        </w:rPr>
        <w:t>EDDER JIMMY SÁNCHEZ CALAMBÁS</w:t>
      </w:r>
    </w:p>
    <w:p w:rsidR="00FA04B4" w:rsidRDefault="00FA04B4" w:rsidP="00FA04B4">
      <w:pPr>
        <w:tabs>
          <w:tab w:val="left" w:pos="-720"/>
        </w:tabs>
        <w:suppressAutoHyphens/>
        <w:spacing w:line="360" w:lineRule="auto"/>
        <w:ind w:firstLine="2835"/>
        <w:jc w:val="both"/>
        <w:rPr>
          <w:rFonts w:ascii="Arial" w:hAnsi="Arial" w:cs="Arial"/>
          <w:b/>
          <w:spacing w:val="-3"/>
          <w:sz w:val="24"/>
          <w:szCs w:val="24"/>
        </w:rPr>
      </w:pPr>
    </w:p>
    <w:p w:rsidR="00FA04B4" w:rsidRDefault="00FA04B4" w:rsidP="00FA04B4">
      <w:pPr>
        <w:tabs>
          <w:tab w:val="left" w:pos="-720"/>
        </w:tabs>
        <w:suppressAutoHyphens/>
        <w:spacing w:line="360" w:lineRule="auto"/>
        <w:ind w:firstLine="2835"/>
        <w:jc w:val="both"/>
        <w:rPr>
          <w:rFonts w:ascii="Arial" w:hAnsi="Arial" w:cs="Arial"/>
          <w:b/>
          <w:spacing w:val="-3"/>
          <w:sz w:val="24"/>
          <w:szCs w:val="24"/>
        </w:rPr>
      </w:pPr>
    </w:p>
    <w:p w:rsidR="00FA04B4" w:rsidRDefault="00524601" w:rsidP="00FA04B4">
      <w:pPr>
        <w:tabs>
          <w:tab w:val="left" w:pos="-720"/>
        </w:tabs>
        <w:suppressAutoHyphens/>
        <w:spacing w:line="360" w:lineRule="auto"/>
        <w:ind w:firstLine="2835"/>
        <w:jc w:val="both"/>
        <w:rPr>
          <w:rFonts w:ascii="Arial" w:hAnsi="Arial" w:cs="Arial"/>
          <w:b/>
          <w:spacing w:val="-3"/>
          <w:sz w:val="24"/>
          <w:szCs w:val="24"/>
        </w:rPr>
      </w:pPr>
      <w:r w:rsidRPr="00A84B98">
        <w:rPr>
          <w:rFonts w:ascii="Arial" w:hAnsi="Arial" w:cs="Arial"/>
          <w:b/>
          <w:spacing w:val="-3"/>
          <w:sz w:val="24"/>
          <w:szCs w:val="24"/>
        </w:rPr>
        <w:t>JAIME ALBERTO SARAZA NARANJO</w:t>
      </w:r>
    </w:p>
    <w:p w:rsidR="00FA04B4" w:rsidRDefault="00FA04B4" w:rsidP="00FA04B4">
      <w:pPr>
        <w:tabs>
          <w:tab w:val="left" w:pos="-720"/>
        </w:tabs>
        <w:suppressAutoHyphens/>
        <w:spacing w:line="360" w:lineRule="auto"/>
        <w:ind w:firstLine="2835"/>
        <w:jc w:val="both"/>
        <w:rPr>
          <w:rFonts w:ascii="Arial" w:hAnsi="Arial" w:cs="Arial"/>
          <w:b/>
          <w:spacing w:val="-3"/>
          <w:sz w:val="24"/>
          <w:szCs w:val="24"/>
        </w:rPr>
      </w:pPr>
    </w:p>
    <w:p w:rsidR="00FA04B4" w:rsidRDefault="00FA04B4" w:rsidP="00FA04B4">
      <w:pPr>
        <w:tabs>
          <w:tab w:val="left" w:pos="-720"/>
        </w:tabs>
        <w:suppressAutoHyphens/>
        <w:spacing w:line="360" w:lineRule="auto"/>
        <w:ind w:firstLine="2835"/>
        <w:jc w:val="both"/>
        <w:rPr>
          <w:rFonts w:ascii="Arial" w:hAnsi="Arial" w:cs="Arial"/>
          <w:b/>
          <w:spacing w:val="-3"/>
          <w:sz w:val="24"/>
          <w:szCs w:val="24"/>
        </w:rPr>
      </w:pPr>
    </w:p>
    <w:p w:rsidR="00524601" w:rsidRDefault="00524601" w:rsidP="00FA04B4">
      <w:pPr>
        <w:tabs>
          <w:tab w:val="left" w:pos="-720"/>
        </w:tabs>
        <w:suppressAutoHyphens/>
        <w:spacing w:line="360" w:lineRule="auto"/>
        <w:ind w:firstLine="2835"/>
        <w:jc w:val="both"/>
        <w:rPr>
          <w:rFonts w:ascii="Arial" w:hAnsi="Arial" w:cs="Arial"/>
          <w:b/>
          <w:sz w:val="24"/>
          <w:szCs w:val="24"/>
        </w:rPr>
      </w:pPr>
      <w:r w:rsidRPr="00A84B98">
        <w:rPr>
          <w:rFonts w:ascii="Arial" w:hAnsi="Arial" w:cs="Arial"/>
          <w:b/>
          <w:sz w:val="24"/>
          <w:szCs w:val="24"/>
        </w:rPr>
        <w:t>CLAUDIA MARÍA ARCILA RÍOS</w:t>
      </w:r>
      <w:bookmarkStart w:id="0" w:name="_GoBack"/>
      <w:bookmarkEnd w:id="0"/>
    </w:p>
    <w:sectPr w:rsidR="00524601" w:rsidSect="00085A98">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C4" w:rsidRDefault="008508C4" w:rsidP="009E0A19">
      <w:r>
        <w:separator/>
      </w:r>
    </w:p>
  </w:endnote>
  <w:endnote w:type="continuationSeparator" w:id="0">
    <w:p w:rsidR="008508C4" w:rsidRDefault="008508C4" w:rsidP="009E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98" w:rsidRPr="00B97631" w:rsidRDefault="00085A9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508C4">
      <w:rPr>
        <w:rFonts w:ascii="Arial" w:hAnsi="Arial" w:cs="Arial"/>
        <w:noProof/>
        <w:sz w:val="22"/>
        <w:szCs w:val="22"/>
      </w:rPr>
      <w:t>1</w:t>
    </w:r>
    <w:r w:rsidRPr="00B97631">
      <w:rPr>
        <w:rFonts w:ascii="Arial" w:hAnsi="Arial" w:cs="Arial"/>
        <w:sz w:val="22"/>
        <w:szCs w:val="22"/>
      </w:rPr>
      <w:fldChar w:fldCharType="end"/>
    </w:r>
  </w:p>
  <w:p w:rsidR="00085A98" w:rsidRDefault="00085A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C4" w:rsidRDefault="008508C4" w:rsidP="009E0A19">
      <w:r>
        <w:separator/>
      </w:r>
    </w:p>
  </w:footnote>
  <w:footnote w:type="continuationSeparator" w:id="0">
    <w:p w:rsidR="008508C4" w:rsidRDefault="008508C4" w:rsidP="009E0A19">
      <w:r>
        <w:continuationSeparator/>
      </w:r>
    </w:p>
  </w:footnote>
  <w:footnote w:id="1">
    <w:p w:rsidR="00085A98" w:rsidRPr="00CD557A" w:rsidRDefault="00085A98" w:rsidP="00524601">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085A98" w:rsidRPr="00CD557A" w:rsidRDefault="00085A98" w:rsidP="00524601">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085A98" w:rsidRPr="00CD557A" w:rsidRDefault="00085A98" w:rsidP="00524601">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085A98" w:rsidRPr="006911A8" w:rsidRDefault="00085A98" w:rsidP="006911A8">
      <w:pPr>
        <w:pStyle w:val="Textonotapie"/>
        <w:rPr>
          <w:rFonts w:ascii="Arial" w:hAnsi="Arial" w:cs="Arial"/>
        </w:rPr>
      </w:pPr>
      <w:r w:rsidRPr="006911A8">
        <w:rPr>
          <w:rStyle w:val="Refdenotaalpie"/>
          <w:rFonts w:ascii="Arial" w:hAnsi="Arial" w:cs="Arial"/>
        </w:rPr>
        <w:footnoteRef/>
      </w:r>
      <w:r w:rsidRPr="006911A8">
        <w:rPr>
          <w:rFonts w:ascii="Arial" w:hAnsi="Arial" w:cs="Arial"/>
        </w:rPr>
        <w:t xml:space="preserve"> i.</w:t>
      </w:r>
      <w:r w:rsidRPr="006911A8">
        <w:rPr>
          <w:rFonts w:ascii="Arial" w:hAnsi="Arial" w:cs="Arial"/>
        </w:rPr>
        <w:tab/>
        <w:t>A la acción popular con radicado Nº 2015-00763, acumuló 56 más y ordenó su envío a los Jueces Civiles del Circuito (reparto) de Bogotá (fls. 61-65).</w:t>
      </w:r>
    </w:p>
    <w:p w:rsidR="00085A98" w:rsidRPr="006911A8" w:rsidRDefault="00085A98" w:rsidP="006911A8">
      <w:pPr>
        <w:pStyle w:val="Textonotapie"/>
        <w:rPr>
          <w:rFonts w:ascii="Arial" w:hAnsi="Arial" w:cs="Arial"/>
        </w:rPr>
      </w:pPr>
    </w:p>
    <w:p w:rsidR="00085A98" w:rsidRPr="006911A8" w:rsidRDefault="00085A98" w:rsidP="006911A8">
      <w:pPr>
        <w:pStyle w:val="Textonotapie"/>
        <w:rPr>
          <w:rFonts w:ascii="Arial" w:hAnsi="Arial" w:cs="Arial"/>
        </w:rPr>
      </w:pPr>
      <w:r w:rsidRPr="006911A8">
        <w:rPr>
          <w:rFonts w:ascii="Arial" w:hAnsi="Arial" w:cs="Arial"/>
        </w:rPr>
        <w:t>ii.</w:t>
      </w:r>
      <w:r w:rsidRPr="006911A8">
        <w:rPr>
          <w:rFonts w:ascii="Arial" w:hAnsi="Arial" w:cs="Arial"/>
        </w:rPr>
        <w:tab/>
        <w:t>A la acción popular con radicado Nº 2015-00812, acumuló 11 más y ordenó su envío a los Jueces Civiles del Circuito (reparto) de Cali (fls. 73-74).</w:t>
      </w:r>
    </w:p>
    <w:p w:rsidR="00085A98" w:rsidRPr="006911A8" w:rsidRDefault="00085A98" w:rsidP="006911A8">
      <w:pPr>
        <w:pStyle w:val="Textonotapie"/>
        <w:rPr>
          <w:rFonts w:ascii="Arial" w:hAnsi="Arial" w:cs="Arial"/>
        </w:rPr>
      </w:pPr>
    </w:p>
    <w:p w:rsidR="00085A98" w:rsidRPr="006911A8" w:rsidRDefault="00085A98" w:rsidP="006911A8">
      <w:pPr>
        <w:pStyle w:val="Textonotapie"/>
        <w:rPr>
          <w:lang w:val="es-CO"/>
        </w:rPr>
      </w:pPr>
      <w:r w:rsidRPr="006911A8">
        <w:rPr>
          <w:rFonts w:ascii="Arial" w:hAnsi="Arial" w:cs="Arial"/>
        </w:rPr>
        <w:t>iii.</w:t>
      </w:r>
      <w:r w:rsidRPr="006911A8">
        <w:rPr>
          <w:rFonts w:ascii="Arial" w:hAnsi="Arial" w:cs="Arial"/>
        </w:rPr>
        <w:tab/>
        <w:t>A la acción popular con radicado Nº 2015-00812, acumuló 16 más y ordenó su envío a los Jueces Civiles del Circuito (reparto) de Bogotá (fls. 82-84).</w:t>
      </w:r>
    </w:p>
  </w:footnote>
  <w:footnote w:id="5">
    <w:p w:rsidR="00085A98" w:rsidRPr="007B5452" w:rsidRDefault="00085A98" w:rsidP="003227FA">
      <w:pPr>
        <w:pStyle w:val="Textonotapie"/>
        <w:rPr>
          <w:rFonts w:ascii="Arial" w:hAnsi="Arial" w:cs="Arial"/>
          <w:i/>
          <w:sz w:val="18"/>
          <w:szCs w:val="18"/>
          <w:lang w:val="es-CO"/>
        </w:rPr>
      </w:pPr>
      <w:r w:rsidRPr="007B5452">
        <w:rPr>
          <w:rStyle w:val="Refdenotaalpie"/>
          <w:rFonts w:ascii="Arial" w:hAnsi="Arial" w:cs="Arial"/>
          <w:sz w:val="18"/>
          <w:szCs w:val="18"/>
        </w:rPr>
        <w:footnoteRef/>
      </w:r>
      <w:r w:rsidRPr="007B5452">
        <w:rPr>
          <w:rFonts w:ascii="Arial" w:hAnsi="Arial" w:cs="Arial"/>
          <w:sz w:val="18"/>
          <w:szCs w:val="18"/>
        </w:rPr>
        <w:t xml:space="preserve"> “</w:t>
      </w:r>
      <w:r w:rsidRPr="007B5452">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 jueces competentes, conocerá a prevención el juez ante el cual se hubiere presentado la demanda.”</w:t>
      </w:r>
    </w:p>
  </w:footnote>
  <w:footnote w:id="6">
    <w:p w:rsidR="00085A98" w:rsidRPr="004D5F1A" w:rsidRDefault="00085A98" w:rsidP="00524601">
      <w:pPr>
        <w:pStyle w:val="Textonotapie"/>
        <w:rPr>
          <w:rFonts w:ascii="Arial" w:hAnsi="Arial" w:cs="Arial"/>
          <w:lang w:val="es-CO"/>
        </w:rPr>
      </w:pPr>
      <w:r w:rsidRPr="004D5F1A">
        <w:rPr>
          <w:rStyle w:val="Refdenotaalpie"/>
          <w:rFonts w:ascii="Arial" w:hAnsi="Arial" w:cs="Arial"/>
        </w:rPr>
        <w:footnoteRef/>
      </w:r>
      <w:r w:rsidRPr="004D5F1A">
        <w:rPr>
          <w:rFonts w:ascii="Arial" w:hAnsi="Arial" w:cs="Arial"/>
        </w:rPr>
        <w:t xml:space="preserve"> </w:t>
      </w:r>
      <w:r w:rsidRPr="004D5F1A">
        <w:rPr>
          <w:rFonts w:ascii="Arial" w:hAnsi="Arial" w:cs="Arial"/>
          <w:lang w:val="es-CO"/>
        </w:rPr>
        <w:t>Sentencia T-685 de 2013, M.P. Luís Guillermo Guerrero Pérez.</w:t>
      </w:r>
    </w:p>
  </w:footnote>
  <w:footnote w:id="7">
    <w:p w:rsidR="004F37A4" w:rsidRDefault="004F37A4" w:rsidP="004F37A4">
      <w:pPr>
        <w:pStyle w:val="Textonotapie"/>
        <w:rPr>
          <w:rFonts w:ascii="Arial" w:hAnsi="Arial" w:cs="Arial"/>
          <w:lang w:val="es-CO"/>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T-103 de 2014, M.P. Jorge Iván Palacio Palacio.</w:t>
      </w:r>
    </w:p>
  </w:footnote>
  <w:footnote w:id="8">
    <w:p w:rsidR="001F4659" w:rsidRDefault="001F4659" w:rsidP="001F4659">
      <w:pPr>
        <w:pStyle w:val="Textonotapie"/>
      </w:pPr>
      <w:r w:rsidRPr="00951C2E">
        <w:rPr>
          <w:rStyle w:val="Refdenotaalpie"/>
          <w:rFonts w:ascii="Calibri" w:hAnsi="Calibri" w:cs="Calibri"/>
        </w:rPr>
        <w:footnoteRef/>
      </w:r>
      <w:r w:rsidRPr="00951C2E">
        <w:rPr>
          <w:rFonts w:ascii="Calibri" w:hAnsi="Calibri" w:cs="Calibri"/>
        </w:rPr>
        <w:t xml:space="preserve"> CORTE SUPREMA DE JUSTICA. Sala Casación Civil. Auto del 30-08-1984; MP: Humberto Murcia Ballén.</w:t>
      </w:r>
    </w:p>
  </w:footnote>
  <w:footnote w:id="9">
    <w:p w:rsidR="001F4659" w:rsidRPr="00387CF6" w:rsidRDefault="001F4659" w:rsidP="001F4659">
      <w:pPr>
        <w:pStyle w:val="Textonotapie"/>
        <w:jc w:val="both"/>
        <w:rPr>
          <w:lang w:val="es-CO"/>
        </w:rPr>
      </w:pPr>
      <w:r>
        <w:rPr>
          <w:rStyle w:val="Refdenotaalpie"/>
        </w:rPr>
        <w:footnoteRef/>
      </w:r>
      <w:r>
        <w:t xml:space="preserve"> </w:t>
      </w:r>
      <w:r w:rsidRPr="0067702B">
        <w:rPr>
          <w:rFonts w:ascii="Calibri" w:hAnsi="Calibri" w:cs="Calibri"/>
        </w:rPr>
        <w:t xml:space="preserve">CORTE SUPREMA DE JUSTICIA, Sala de Casación Civil. Providencia STC13760-2015 del 08-10-2015, MP: Fernando Giraldo Gutiérrez.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98" w:rsidRPr="005643A9" w:rsidRDefault="00085A98" w:rsidP="00085A9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85A98" w:rsidRPr="005643A9" w:rsidRDefault="00085A98" w:rsidP="00085A98">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11CBE3B" wp14:editId="76BAD58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85A98" w:rsidRPr="005643A9" w:rsidRDefault="00085A98" w:rsidP="00085A98">
    <w:pPr>
      <w:pStyle w:val="Sinespaciado1"/>
      <w:rPr>
        <w:rFonts w:ascii="Arial" w:hAnsi="Arial" w:cs="Arial"/>
        <w:sz w:val="16"/>
        <w:szCs w:val="16"/>
      </w:rPr>
    </w:pPr>
  </w:p>
  <w:p w:rsidR="00085A98" w:rsidRPr="005643A9" w:rsidRDefault="00085A98" w:rsidP="00085A98">
    <w:pPr>
      <w:pStyle w:val="Sinespaciado2"/>
      <w:rPr>
        <w:rFonts w:ascii="Arial" w:hAnsi="Arial" w:cs="Arial"/>
        <w:sz w:val="16"/>
        <w:szCs w:val="16"/>
      </w:rPr>
    </w:pPr>
  </w:p>
  <w:p w:rsidR="00085A98" w:rsidRDefault="00085A98" w:rsidP="00085A9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85A98" w:rsidRPr="005643A9" w:rsidRDefault="00085A98" w:rsidP="00085A9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p>
  <w:p w:rsidR="00085A98" w:rsidRDefault="00085A98">
    <w:pPr>
      <w:pStyle w:val="Encabezado"/>
      <w:rPr>
        <w:rFonts w:ascii="Arial" w:hAnsi="Arial" w:cs="Arial"/>
        <w:sz w:val="16"/>
        <w:szCs w:val="16"/>
      </w:rPr>
    </w:pPr>
  </w:p>
  <w:p w:rsidR="00085A98" w:rsidRPr="005643A9" w:rsidRDefault="00085A9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7318"/>
    <w:multiLevelType w:val="hybridMultilevel"/>
    <w:tmpl w:val="75048124"/>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1">
    <w:nsid w:val="28E75C9B"/>
    <w:multiLevelType w:val="hybridMultilevel"/>
    <w:tmpl w:val="8FB6D29A"/>
    <w:lvl w:ilvl="0" w:tplc="0C0A001B">
      <w:start w:val="1"/>
      <w:numFmt w:val="lowerRoman"/>
      <w:lvlText w:val="%1."/>
      <w:lvlJc w:val="right"/>
      <w:pPr>
        <w:ind w:left="993" w:hanging="360"/>
      </w:pPr>
    </w:lvl>
    <w:lvl w:ilvl="1" w:tplc="0C0A0019" w:tentative="1">
      <w:start w:val="1"/>
      <w:numFmt w:val="lowerLetter"/>
      <w:lvlText w:val="%2."/>
      <w:lvlJc w:val="left"/>
      <w:pPr>
        <w:ind w:left="1713" w:hanging="360"/>
      </w:pPr>
    </w:lvl>
    <w:lvl w:ilvl="2" w:tplc="0C0A001B" w:tentative="1">
      <w:start w:val="1"/>
      <w:numFmt w:val="lowerRoman"/>
      <w:lvlText w:val="%3."/>
      <w:lvlJc w:val="right"/>
      <w:pPr>
        <w:ind w:left="2433" w:hanging="180"/>
      </w:pPr>
    </w:lvl>
    <w:lvl w:ilvl="3" w:tplc="0C0A000F" w:tentative="1">
      <w:start w:val="1"/>
      <w:numFmt w:val="decimal"/>
      <w:lvlText w:val="%4."/>
      <w:lvlJc w:val="left"/>
      <w:pPr>
        <w:ind w:left="3153" w:hanging="360"/>
      </w:pPr>
    </w:lvl>
    <w:lvl w:ilvl="4" w:tplc="0C0A0019" w:tentative="1">
      <w:start w:val="1"/>
      <w:numFmt w:val="lowerLetter"/>
      <w:lvlText w:val="%5."/>
      <w:lvlJc w:val="left"/>
      <w:pPr>
        <w:ind w:left="3873" w:hanging="360"/>
      </w:pPr>
    </w:lvl>
    <w:lvl w:ilvl="5" w:tplc="0C0A001B" w:tentative="1">
      <w:start w:val="1"/>
      <w:numFmt w:val="lowerRoman"/>
      <w:lvlText w:val="%6."/>
      <w:lvlJc w:val="right"/>
      <w:pPr>
        <w:ind w:left="4593" w:hanging="180"/>
      </w:pPr>
    </w:lvl>
    <w:lvl w:ilvl="6" w:tplc="0C0A000F" w:tentative="1">
      <w:start w:val="1"/>
      <w:numFmt w:val="decimal"/>
      <w:lvlText w:val="%7."/>
      <w:lvlJc w:val="left"/>
      <w:pPr>
        <w:ind w:left="5313" w:hanging="360"/>
      </w:pPr>
    </w:lvl>
    <w:lvl w:ilvl="7" w:tplc="0C0A0019" w:tentative="1">
      <w:start w:val="1"/>
      <w:numFmt w:val="lowerLetter"/>
      <w:lvlText w:val="%8."/>
      <w:lvlJc w:val="left"/>
      <w:pPr>
        <w:ind w:left="6033" w:hanging="360"/>
      </w:pPr>
    </w:lvl>
    <w:lvl w:ilvl="8" w:tplc="0C0A001B" w:tentative="1">
      <w:start w:val="1"/>
      <w:numFmt w:val="lowerRoman"/>
      <w:lvlText w:val="%9."/>
      <w:lvlJc w:val="right"/>
      <w:pPr>
        <w:ind w:left="6753" w:hanging="180"/>
      </w:pPr>
    </w:lvl>
  </w:abstractNum>
  <w:abstractNum w:abstractNumId="2">
    <w:nsid w:val="51737F6B"/>
    <w:multiLevelType w:val="hybridMultilevel"/>
    <w:tmpl w:val="A40278A4"/>
    <w:lvl w:ilvl="0" w:tplc="0C0A0015">
      <w:start w:val="1"/>
      <w:numFmt w:val="upperLetter"/>
      <w:lvlText w:val="%1."/>
      <w:lvlJc w:val="left"/>
      <w:pPr>
        <w:ind w:left="-756" w:hanging="360"/>
      </w:pPr>
      <w:rPr>
        <w:rFonts w:hint="default"/>
      </w:rPr>
    </w:lvl>
    <w:lvl w:ilvl="1" w:tplc="0C0A0019">
      <w:start w:val="1"/>
      <w:numFmt w:val="lowerLetter"/>
      <w:lvlText w:val="%2."/>
      <w:lvlJc w:val="left"/>
      <w:pPr>
        <w:ind w:left="-36" w:hanging="360"/>
      </w:pPr>
    </w:lvl>
    <w:lvl w:ilvl="2" w:tplc="0C0A001B">
      <w:start w:val="1"/>
      <w:numFmt w:val="lowerRoman"/>
      <w:lvlText w:val="%3."/>
      <w:lvlJc w:val="right"/>
      <w:pPr>
        <w:ind w:left="684" w:hanging="180"/>
      </w:pPr>
    </w:lvl>
    <w:lvl w:ilvl="3" w:tplc="0C0A000F" w:tentative="1">
      <w:start w:val="1"/>
      <w:numFmt w:val="decimal"/>
      <w:lvlText w:val="%4."/>
      <w:lvlJc w:val="left"/>
      <w:pPr>
        <w:ind w:left="1404" w:hanging="360"/>
      </w:pPr>
    </w:lvl>
    <w:lvl w:ilvl="4" w:tplc="0C0A0019" w:tentative="1">
      <w:start w:val="1"/>
      <w:numFmt w:val="lowerLetter"/>
      <w:lvlText w:val="%5."/>
      <w:lvlJc w:val="left"/>
      <w:pPr>
        <w:ind w:left="2124" w:hanging="360"/>
      </w:pPr>
    </w:lvl>
    <w:lvl w:ilvl="5" w:tplc="0C0A001B" w:tentative="1">
      <w:start w:val="1"/>
      <w:numFmt w:val="lowerRoman"/>
      <w:lvlText w:val="%6."/>
      <w:lvlJc w:val="right"/>
      <w:pPr>
        <w:ind w:left="2844" w:hanging="180"/>
      </w:pPr>
    </w:lvl>
    <w:lvl w:ilvl="6" w:tplc="0C0A000F" w:tentative="1">
      <w:start w:val="1"/>
      <w:numFmt w:val="decimal"/>
      <w:lvlText w:val="%7."/>
      <w:lvlJc w:val="left"/>
      <w:pPr>
        <w:ind w:left="3564" w:hanging="360"/>
      </w:pPr>
    </w:lvl>
    <w:lvl w:ilvl="7" w:tplc="0C0A0019" w:tentative="1">
      <w:start w:val="1"/>
      <w:numFmt w:val="lowerLetter"/>
      <w:lvlText w:val="%8."/>
      <w:lvlJc w:val="left"/>
      <w:pPr>
        <w:ind w:left="4284" w:hanging="360"/>
      </w:pPr>
    </w:lvl>
    <w:lvl w:ilvl="8" w:tplc="0C0A001B" w:tentative="1">
      <w:start w:val="1"/>
      <w:numFmt w:val="lowerRoman"/>
      <w:lvlText w:val="%9."/>
      <w:lvlJc w:val="right"/>
      <w:pPr>
        <w:ind w:left="50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19"/>
    <w:rsid w:val="00022CC4"/>
    <w:rsid w:val="000510E6"/>
    <w:rsid w:val="000717F7"/>
    <w:rsid w:val="00080A07"/>
    <w:rsid w:val="000815F6"/>
    <w:rsid w:val="00085A98"/>
    <w:rsid w:val="000B3D14"/>
    <w:rsid w:val="000E6CD6"/>
    <w:rsid w:val="0010636E"/>
    <w:rsid w:val="001064E0"/>
    <w:rsid w:val="00107B52"/>
    <w:rsid w:val="00112F5F"/>
    <w:rsid w:val="00164104"/>
    <w:rsid w:val="00180A10"/>
    <w:rsid w:val="001813A4"/>
    <w:rsid w:val="00186066"/>
    <w:rsid w:val="001A4438"/>
    <w:rsid w:val="001A461A"/>
    <w:rsid w:val="001B3530"/>
    <w:rsid w:val="001B50DC"/>
    <w:rsid w:val="001E38BD"/>
    <w:rsid w:val="001F0B50"/>
    <w:rsid w:val="001F4659"/>
    <w:rsid w:val="00206A99"/>
    <w:rsid w:val="00211605"/>
    <w:rsid w:val="002162CD"/>
    <w:rsid w:val="00217B58"/>
    <w:rsid w:val="00231FEC"/>
    <w:rsid w:val="00232C73"/>
    <w:rsid w:val="0024197A"/>
    <w:rsid w:val="00290D39"/>
    <w:rsid w:val="00295196"/>
    <w:rsid w:val="002A34C3"/>
    <w:rsid w:val="002C32E6"/>
    <w:rsid w:val="002C5527"/>
    <w:rsid w:val="002C7930"/>
    <w:rsid w:val="002D0B8B"/>
    <w:rsid w:val="002D6FB8"/>
    <w:rsid w:val="002D7E5B"/>
    <w:rsid w:val="003227FA"/>
    <w:rsid w:val="00323138"/>
    <w:rsid w:val="00325494"/>
    <w:rsid w:val="003541F7"/>
    <w:rsid w:val="00362E95"/>
    <w:rsid w:val="00364D2D"/>
    <w:rsid w:val="00367D02"/>
    <w:rsid w:val="0037461F"/>
    <w:rsid w:val="003754BB"/>
    <w:rsid w:val="00381715"/>
    <w:rsid w:val="003E045F"/>
    <w:rsid w:val="003E6127"/>
    <w:rsid w:val="003F17E6"/>
    <w:rsid w:val="003F3870"/>
    <w:rsid w:val="00404DEA"/>
    <w:rsid w:val="00407542"/>
    <w:rsid w:val="00446A7C"/>
    <w:rsid w:val="00460ED4"/>
    <w:rsid w:val="00461DCE"/>
    <w:rsid w:val="00463359"/>
    <w:rsid w:val="004818CA"/>
    <w:rsid w:val="004A2B5B"/>
    <w:rsid w:val="004D5F1A"/>
    <w:rsid w:val="004E1D86"/>
    <w:rsid w:val="004E46B0"/>
    <w:rsid w:val="004E481C"/>
    <w:rsid w:val="004F37A4"/>
    <w:rsid w:val="004F37C4"/>
    <w:rsid w:val="00505DE9"/>
    <w:rsid w:val="00524601"/>
    <w:rsid w:val="00530952"/>
    <w:rsid w:val="005329B9"/>
    <w:rsid w:val="005534A3"/>
    <w:rsid w:val="005546E3"/>
    <w:rsid w:val="00573CB8"/>
    <w:rsid w:val="00583371"/>
    <w:rsid w:val="00585EBB"/>
    <w:rsid w:val="00586C6B"/>
    <w:rsid w:val="00590B11"/>
    <w:rsid w:val="005E3979"/>
    <w:rsid w:val="005E7B82"/>
    <w:rsid w:val="00630252"/>
    <w:rsid w:val="00655EE6"/>
    <w:rsid w:val="00656E84"/>
    <w:rsid w:val="006743C5"/>
    <w:rsid w:val="00687533"/>
    <w:rsid w:val="006911A8"/>
    <w:rsid w:val="006C6254"/>
    <w:rsid w:val="006D4CFE"/>
    <w:rsid w:val="006D559B"/>
    <w:rsid w:val="006D6DC5"/>
    <w:rsid w:val="006F477A"/>
    <w:rsid w:val="006F6465"/>
    <w:rsid w:val="0070038D"/>
    <w:rsid w:val="0074681A"/>
    <w:rsid w:val="007473EF"/>
    <w:rsid w:val="00755293"/>
    <w:rsid w:val="00771D7F"/>
    <w:rsid w:val="00785406"/>
    <w:rsid w:val="007A26C4"/>
    <w:rsid w:val="007A4902"/>
    <w:rsid w:val="007B3A9E"/>
    <w:rsid w:val="007B5452"/>
    <w:rsid w:val="007C1413"/>
    <w:rsid w:val="007C1C10"/>
    <w:rsid w:val="007C27BD"/>
    <w:rsid w:val="007C2FF3"/>
    <w:rsid w:val="007D479A"/>
    <w:rsid w:val="007E2936"/>
    <w:rsid w:val="00804001"/>
    <w:rsid w:val="008217DE"/>
    <w:rsid w:val="00834264"/>
    <w:rsid w:val="00836C8B"/>
    <w:rsid w:val="008508C4"/>
    <w:rsid w:val="008835F8"/>
    <w:rsid w:val="00896BB3"/>
    <w:rsid w:val="008C3692"/>
    <w:rsid w:val="008C69B7"/>
    <w:rsid w:val="008F6A35"/>
    <w:rsid w:val="00920AA6"/>
    <w:rsid w:val="009570B9"/>
    <w:rsid w:val="00975F5E"/>
    <w:rsid w:val="00977482"/>
    <w:rsid w:val="00981636"/>
    <w:rsid w:val="009A00BA"/>
    <w:rsid w:val="009A3068"/>
    <w:rsid w:val="009A6AD2"/>
    <w:rsid w:val="009B002A"/>
    <w:rsid w:val="009B0897"/>
    <w:rsid w:val="009B2C00"/>
    <w:rsid w:val="009B675A"/>
    <w:rsid w:val="009D2853"/>
    <w:rsid w:val="009D5A0E"/>
    <w:rsid w:val="009D63CC"/>
    <w:rsid w:val="009E0A19"/>
    <w:rsid w:val="009E75AE"/>
    <w:rsid w:val="00A0415B"/>
    <w:rsid w:val="00A044FD"/>
    <w:rsid w:val="00A21F2E"/>
    <w:rsid w:val="00A40B4E"/>
    <w:rsid w:val="00A735AA"/>
    <w:rsid w:val="00A82F1E"/>
    <w:rsid w:val="00A843E7"/>
    <w:rsid w:val="00A84B98"/>
    <w:rsid w:val="00A95FBF"/>
    <w:rsid w:val="00AA04E0"/>
    <w:rsid w:val="00AD6421"/>
    <w:rsid w:val="00AD6EB8"/>
    <w:rsid w:val="00AD791B"/>
    <w:rsid w:val="00AE4DD1"/>
    <w:rsid w:val="00B02335"/>
    <w:rsid w:val="00B34683"/>
    <w:rsid w:val="00B53FC5"/>
    <w:rsid w:val="00B5582B"/>
    <w:rsid w:val="00B609A8"/>
    <w:rsid w:val="00B72D1E"/>
    <w:rsid w:val="00BA64DD"/>
    <w:rsid w:val="00BB1F39"/>
    <w:rsid w:val="00BC1429"/>
    <w:rsid w:val="00BE51CF"/>
    <w:rsid w:val="00BF052D"/>
    <w:rsid w:val="00BF39C3"/>
    <w:rsid w:val="00BF5FA8"/>
    <w:rsid w:val="00C05842"/>
    <w:rsid w:val="00C105CA"/>
    <w:rsid w:val="00C10B90"/>
    <w:rsid w:val="00C16F2F"/>
    <w:rsid w:val="00C34BF5"/>
    <w:rsid w:val="00C4735D"/>
    <w:rsid w:val="00C63F88"/>
    <w:rsid w:val="00C85192"/>
    <w:rsid w:val="00CD0F07"/>
    <w:rsid w:val="00CD21C6"/>
    <w:rsid w:val="00CE6A79"/>
    <w:rsid w:val="00CF5FC0"/>
    <w:rsid w:val="00D131D4"/>
    <w:rsid w:val="00D203FE"/>
    <w:rsid w:val="00D23AF5"/>
    <w:rsid w:val="00D27BF8"/>
    <w:rsid w:val="00D45CEC"/>
    <w:rsid w:val="00D55230"/>
    <w:rsid w:val="00D62D80"/>
    <w:rsid w:val="00D669C8"/>
    <w:rsid w:val="00D74F0E"/>
    <w:rsid w:val="00D93452"/>
    <w:rsid w:val="00DA14C4"/>
    <w:rsid w:val="00DA6C99"/>
    <w:rsid w:val="00DC0086"/>
    <w:rsid w:val="00DD7E86"/>
    <w:rsid w:val="00DF7383"/>
    <w:rsid w:val="00E047CD"/>
    <w:rsid w:val="00E134F3"/>
    <w:rsid w:val="00E470F1"/>
    <w:rsid w:val="00E47ECE"/>
    <w:rsid w:val="00E70BED"/>
    <w:rsid w:val="00E91C13"/>
    <w:rsid w:val="00E93517"/>
    <w:rsid w:val="00EA5325"/>
    <w:rsid w:val="00EB737C"/>
    <w:rsid w:val="00EB79EF"/>
    <w:rsid w:val="00EC6838"/>
    <w:rsid w:val="00EF1F9E"/>
    <w:rsid w:val="00F3351D"/>
    <w:rsid w:val="00F34BFE"/>
    <w:rsid w:val="00F53CEE"/>
    <w:rsid w:val="00F62B0F"/>
    <w:rsid w:val="00F91D66"/>
    <w:rsid w:val="00F93887"/>
    <w:rsid w:val="00FA04B4"/>
    <w:rsid w:val="00FA5809"/>
    <w:rsid w:val="00FB0236"/>
    <w:rsid w:val="00FE4955"/>
    <w:rsid w:val="00FE6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C1350-76DA-4C0C-86DC-B7DF195F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19"/>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9E0A19"/>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9E0A19"/>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E0A19"/>
    <w:rPr>
      <w:rFonts w:cs="Times New Roman"/>
      <w:vertAlign w:val="superscript"/>
    </w:rPr>
  </w:style>
  <w:style w:type="paragraph" w:customStyle="1" w:styleId="Sinespaciado1">
    <w:name w:val="Sin espaciado1"/>
    <w:link w:val="NoSpacingChar"/>
    <w:uiPriority w:val="99"/>
    <w:rsid w:val="009E0A19"/>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9E0A19"/>
    <w:pPr>
      <w:tabs>
        <w:tab w:val="center" w:pos="4419"/>
        <w:tab w:val="right" w:pos="8838"/>
      </w:tabs>
    </w:pPr>
  </w:style>
  <w:style w:type="character" w:customStyle="1" w:styleId="EncabezadoCar">
    <w:name w:val="Encabezado Car"/>
    <w:basedOn w:val="Fuentedeprrafopredeter"/>
    <w:link w:val="Encabezado"/>
    <w:uiPriority w:val="99"/>
    <w:rsid w:val="009E0A19"/>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9E0A19"/>
    <w:pPr>
      <w:tabs>
        <w:tab w:val="center" w:pos="4419"/>
        <w:tab w:val="right" w:pos="8838"/>
      </w:tabs>
    </w:pPr>
  </w:style>
  <w:style w:type="character" w:customStyle="1" w:styleId="PiedepginaCar">
    <w:name w:val="Pie de página Car"/>
    <w:basedOn w:val="Fuentedeprrafopredeter"/>
    <w:link w:val="Piedepgina"/>
    <w:uiPriority w:val="99"/>
    <w:rsid w:val="009E0A19"/>
    <w:rPr>
      <w:rFonts w:ascii="Times New Roman" w:eastAsia="Calibri" w:hAnsi="Times New Roman" w:cs="Times New Roman"/>
      <w:sz w:val="20"/>
      <w:szCs w:val="20"/>
      <w:lang w:eastAsia="es-ES"/>
    </w:rPr>
  </w:style>
  <w:style w:type="paragraph" w:customStyle="1" w:styleId="Sinespaciado2">
    <w:name w:val="Sin espaciado2"/>
    <w:uiPriority w:val="99"/>
    <w:rsid w:val="009E0A1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9E0A19"/>
    <w:rPr>
      <w:rFonts w:ascii="Calibri" w:eastAsia="Calibri" w:hAnsi="Calibri" w:cs="Times New Roman"/>
      <w:lang w:val="es-CO"/>
    </w:rPr>
  </w:style>
  <w:style w:type="paragraph" w:customStyle="1" w:styleId="Sinespaciado3">
    <w:name w:val="Sin espaciado3"/>
    <w:rsid w:val="009E0A19"/>
    <w:pPr>
      <w:spacing w:after="0" w:line="240" w:lineRule="auto"/>
    </w:pPr>
    <w:rPr>
      <w:rFonts w:ascii="Calibri" w:eastAsia="Times New Roman" w:hAnsi="Calibri" w:cs="Times New Roman"/>
      <w:lang w:val="es-CO"/>
    </w:rPr>
  </w:style>
  <w:style w:type="paragraph" w:styleId="Prrafodelista">
    <w:name w:val="List Paragraph"/>
    <w:basedOn w:val="Normal"/>
    <w:uiPriority w:val="34"/>
    <w:qFormat/>
    <w:rsid w:val="007C1413"/>
    <w:pPr>
      <w:ind w:left="720"/>
      <w:contextualSpacing/>
    </w:pPr>
  </w:style>
  <w:style w:type="paragraph" w:styleId="Textodeglobo">
    <w:name w:val="Balloon Text"/>
    <w:basedOn w:val="Normal"/>
    <w:link w:val="TextodegloboCar"/>
    <w:uiPriority w:val="99"/>
    <w:semiHidden/>
    <w:unhideWhenUsed/>
    <w:rsid w:val="000E6C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CD6"/>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657">
      <w:bodyDiv w:val="1"/>
      <w:marLeft w:val="0"/>
      <w:marRight w:val="0"/>
      <w:marTop w:val="0"/>
      <w:marBottom w:val="0"/>
      <w:divBdr>
        <w:top w:val="none" w:sz="0" w:space="0" w:color="auto"/>
        <w:left w:val="none" w:sz="0" w:space="0" w:color="auto"/>
        <w:bottom w:val="none" w:sz="0" w:space="0" w:color="auto"/>
        <w:right w:val="none" w:sz="0" w:space="0" w:color="auto"/>
      </w:divBdr>
    </w:div>
    <w:div w:id="14365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8E1F-CDBB-4730-A6C0-E4951343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Pages>
  <Words>3027</Words>
  <Characters>16651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67</cp:revision>
  <cp:lastPrinted>2016-04-08T14:39:00Z</cp:lastPrinted>
  <dcterms:created xsi:type="dcterms:W3CDTF">2016-04-04T22:17:00Z</dcterms:created>
  <dcterms:modified xsi:type="dcterms:W3CDTF">2016-09-28T14:51:00Z</dcterms:modified>
</cp:coreProperties>
</file>