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B3" w:rsidRPr="00E805BC" w:rsidRDefault="001F3CB3" w:rsidP="00E805BC">
      <w:pPr>
        <w:pStyle w:val="Textonotapie"/>
        <w:jc w:val="both"/>
        <w:rPr>
          <w:rFonts w:ascii="Arial" w:hAnsi="Arial" w:cs="Arial"/>
          <w:spacing w:val="-6"/>
          <w:sz w:val="19"/>
          <w:szCs w:val="19"/>
        </w:rPr>
      </w:pPr>
      <w:r w:rsidRPr="00E805BC">
        <w:rPr>
          <w:rFonts w:ascii="Arial" w:hAnsi="Arial" w:cs="Arial"/>
          <w:spacing w:val="-6"/>
          <w:sz w:val="19"/>
          <w:szCs w:val="19"/>
        </w:rPr>
        <w:t xml:space="preserve">REMISIÓN DE PETICIÓN POR COMPETENCIA/ </w:t>
      </w:r>
      <w:r w:rsidR="008D5969" w:rsidRPr="00E805BC">
        <w:rPr>
          <w:rFonts w:ascii="Arial" w:hAnsi="Arial" w:cs="Arial"/>
          <w:spacing w:val="-6"/>
          <w:sz w:val="19"/>
          <w:szCs w:val="19"/>
        </w:rPr>
        <w:t>Vulneraci</w:t>
      </w:r>
      <w:r w:rsidR="009172A6" w:rsidRPr="00E805BC">
        <w:rPr>
          <w:rFonts w:ascii="Arial" w:hAnsi="Arial" w:cs="Arial"/>
          <w:spacing w:val="-6"/>
          <w:sz w:val="19"/>
          <w:szCs w:val="19"/>
        </w:rPr>
        <w:t>ón del derecho cuando no se adjunta la copia del oficio remisorio a la entidad competente de resolver la solicitud</w:t>
      </w:r>
    </w:p>
    <w:p w:rsidR="001F3CB3" w:rsidRPr="00E805BC" w:rsidRDefault="001F3CB3" w:rsidP="00E805BC">
      <w:pPr>
        <w:pStyle w:val="Textonotapie"/>
        <w:jc w:val="both"/>
        <w:rPr>
          <w:rFonts w:ascii="Arial" w:hAnsi="Arial" w:cs="Arial"/>
          <w:spacing w:val="-6"/>
          <w:sz w:val="19"/>
          <w:szCs w:val="19"/>
        </w:rPr>
      </w:pPr>
    </w:p>
    <w:p w:rsidR="001F3CB3" w:rsidRPr="00E805BC" w:rsidRDefault="009172A6" w:rsidP="00E805BC">
      <w:pPr>
        <w:pStyle w:val="Textonotapie"/>
        <w:jc w:val="both"/>
        <w:rPr>
          <w:rFonts w:ascii="Arial" w:hAnsi="Arial" w:cs="Arial"/>
          <w:spacing w:val="-6"/>
          <w:sz w:val="19"/>
          <w:szCs w:val="19"/>
        </w:rPr>
      </w:pPr>
      <w:r w:rsidRPr="00E805BC">
        <w:rPr>
          <w:rFonts w:ascii="Arial" w:hAnsi="Arial" w:cs="Arial"/>
          <w:spacing w:val="-6"/>
          <w:sz w:val="19"/>
          <w:szCs w:val="19"/>
        </w:rPr>
        <w:t xml:space="preserve">“(…) </w:t>
      </w:r>
      <w:r w:rsidR="001F3CB3" w:rsidRPr="00E805BC">
        <w:rPr>
          <w:rFonts w:ascii="Arial" w:hAnsi="Arial" w:cs="Arial"/>
          <w:spacing w:val="-6"/>
          <w:sz w:val="19"/>
          <w:szCs w:val="19"/>
        </w:rPr>
        <w:t xml:space="preserve">Revisado el contenido del escrito por medio del cual se aduce haber brindado una respuesta a la solicitud de la ciudadana JIMÉNEZ LOAIZA, se torna incompleto de cara a lo dispuesto por la norma en cita, pues si bien se notificó el traslado de su comunicación, se omitió indicar la fecha en que esta tuvo lugar, o como lo dice la mentada disposición “enviar copia del oficio remisorio al peticionario”. </w:t>
      </w:r>
    </w:p>
    <w:p w:rsidR="001F3CB3" w:rsidRPr="00E805BC" w:rsidRDefault="001F3CB3" w:rsidP="00E805BC">
      <w:pPr>
        <w:pStyle w:val="Textonotapie"/>
        <w:jc w:val="both"/>
        <w:rPr>
          <w:rFonts w:ascii="Arial" w:hAnsi="Arial" w:cs="Arial"/>
          <w:spacing w:val="-6"/>
          <w:sz w:val="19"/>
          <w:szCs w:val="19"/>
        </w:rPr>
      </w:pPr>
    </w:p>
    <w:p w:rsidR="001F3CB3" w:rsidRPr="00E805BC" w:rsidRDefault="001F3CB3" w:rsidP="00E805BC">
      <w:pPr>
        <w:pStyle w:val="Textonotapie"/>
        <w:jc w:val="both"/>
        <w:rPr>
          <w:rFonts w:ascii="Arial" w:hAnsi="Arial" w:cs="Arial"/>
          <w:spacing w:val="-6"/>
          <w:sz w:val="19"/>
          <w:szCs w:val="19"/>
        </w:rPr>
      </w:pPr>
      <w:r w:rsidRPr="00E805BC">
        <w:rPr>
          <w:rFonts w:ascii="Arial" w:hAnsi="Arial" w:cs="Arial"/>
          <w:spacing w:val="-6"/>
          <w:sz w:val="19"/>
          <w:szCs w:val="19"/>
        </w:rPr>
        <w:t>Información que resulta indispensable para entrar a establecer la vulneración del derecho de petición por parte del MINVIVIENDA, de quien no se sabe a ciencia cierta si recibió la comunicación</w:t>
      </w:r>
      <w:r w:rsidR="009172A6" w:rsidRPr="00E805BC">
        <w:rPr>
          <w:rFonts w:ascii="Arial" w:hAnsi="Arial" w:cs="Arial"/>
          <w:spacing w:val="-6"/>
          <w:sz w:val="19"/>
          <w:szCs w:val="19"/>
        </w:rPr>
        <w:t>, ni la fecha en que lo hizo (…)”</w:t>
      </w:r>
    </w:p>
    <w:p w:rsidR="00FB4610" w:rsidRDefault="00FB4610" w:rsidP="009172A6">
      <w:pPr>
        <w:spacing w:line="360" w:lineRule="auto"/>
        <w:rPr>
          <w:rFonts w:ascii="Arial" w:hAnsi="Arial" w:cs="Arial"/>
          <w:b/>
          <w:bCs/>
          <w:sz w:val="26"/>
          <w:szCs w:val="26"/>
        </w:rPr>
      </w:pPr>
    </w:p>
    <w:p w:rsidR="00FB4610" w:rsidRPr="0016116D" w:rsidRDefault="00FB4610" w:rsidP="00FB4610">
      <w:pPr>
        <w:spacing w:line="360" w:lineRule="auto"/>
        <w:jc w:val="center"/>
        <w:rPr>
          <w:rFonts w:ascii="Arial" w:hAnsi="Arial" w:cs="Arial"/>
          <w:b/>
          <w:bCs/>
          <w:sz w:val="26"/>
          <w:szCs w:val="26"/>
        </w:rPr>
      </w:pPr>
      <w:r w:rsidRPr="0016116D">
        <w:rPr>
          <w:rFonts w:ascii="Arial" w:hAnsi="Arial" w:cs="Arial"/>
          <w:b/>
          <w:bCs/>
          <w:sz w:val="26"/>
          <w:szCs w:val="26"/>
        </w:rPr>
        <w:t>TRIBUNAL SUPERIOR DE PEREIRA</w:t>
      </w:r>
    </w:p>
    <w:p w:rsidR="00FB4610" w:rsidRPr="0016116D" w:rsidRDefault="00FB4610" w:rsidP="00FB4610">
      <w:pPr>
        <w:spacing w:line="360" w:lineRule="auto"/>
        <w:jc w:val="center"/>
        <w:rPr>
          <w:rFonts w:ascii="Arial" w:hAnsi="Arial" w:cs="Arial"/>
          <w:b/>
          <w:bCs/>
          <w:sz w:val="26"/>
          <w:szCs w:val="26"/>
        </w:rPr>
      </w:pPr>
      <w:r w:rsidRPr="0016116D">
        <w:rPr>
          <w:rFonts w:ascii="Arial" w:hAnsi="Arial" w:cs="Arial"/>
          <w:b/>
          <w:bCs/>
          <w:sz w:val="26"/>
          <w:szCs w:val="26"/>
        </w:rPr>
        <w:t>Sala de Decisión Civil Familia</w:t>
      </w:r>
    </w:p>
    <w:p w:rsidR="00FB4610" w:rsidRPr="0016116D" w:rsidRDefault="00FB4610" w:rsidP="00D258F8">
      <w:pPr>
        <w:spacing w:line="360" w:lineRule="auto"/>
        <w:ind w:firstLine="2835"/>
        <w:rPr>
          <w:rFonts w:ascii="Arial" w:hAnsi="Arial" w:cs="Arial"/>
          <w:bCs/>
          <w:sz w:val="26"/>
          <w:szCs w:val="26"/>
        </w:rPr>
      </w:pPr>
    </w:p>
    <w:p w:rsidR="00FB4610" w:rsidRPr="0016116D" w:rsidRDefault="00FB4610" w:rsidP="00D258F8">
      <w:pPr>
        <w:spacing w:line="360" w:lineRule="auto"/>
        <w:ind w:firstLine="2835"/>
        <w:rPr>
          <w:rFonts w:ascii="Arial" w:hAnsi="Arial" w:cs="Arial"/>
          <w:bCs/>
          <w:sz w:val="26"/>
          <w:szCs w:val="26"/>
        </w:rPr>
      </w:pPr>
    </w:p>
    <w:p w:rsidR="00FB4610" w:rsidRPr="0016116D" w:rsidRDefault="00FB4610" w:rsidP="00FB4610">
      <w:pPr>
        <w:spacing w:line="360" w:lineRule="auto"/>
        <w:jc w:val="center"/>
        <w:rPr>
          <w:rFonts w:ascii="Arial" w:hAnsi="Arial" w:cs="Arial"/>
          <w:bCs/>
          <w:sz w:val="26"/>
          <w:szCs w:val="26"/>
        </w:rPr>
      </w:pPr>
      <w:r w:rsidRPr="0016116D">
        <w:rPr>
          <w:rFonts w:ascii="Arial" w:hAnsi="Arial" w:cs="Arial"/>
          <w:bCs/>
          <w:sz w:val="26"/>
          <w:szCs w:val="26"/>
        </w:rPr>
        <w:t xml:space="preserve">Magistrado Ponente: </w:t>
      </w:r>
    </w:p>
    <w:p w:rsidR="00FB4610" w:rsidRPr="0016116D" w:rsidRDefault="00FB4610" w:rsidP="00FB4610">
      <w:pPr>
        <w:spacing w:line="360" w:lineRule="auto"/>
        <w:jc w:val="center"/>
        <w:rPr>
          <w:rFonts w:ascii="Arial" w:hAnsi="Arial" w:cs="Arial"/>
          <w:b/>
          <w:bCs/>
          <w:sz w:val="26"/>
          <w:szCs w:val="26"/>
        </w:rPr>
      </w:pPr>
      <w:r w:rsidRPr="0016116D">
        <w:rPr>
          <w:rFonts w:ascii="Arial" w:hAnsi="Arial" w:cs="Arial"/>
          <w:b/>
          <w:bCs/>
          <w:sz w:val="26"/>
          <w:szCs w:val="26"/>
        </w:rPr>
        <w:t>EDDER JIMMY SÁNCHEZ CALAMBÁS</w:t>
      </w:r>
    </w:p>
    <w:p w:rsidR="00FB4610" w:rsidRPr="0016116D" w:rsidRDefault="00FB4610" w:rsidP="00FB4610">
      <w:pPr>
        <w:spacing w:line="360" w:lineRule="auto"/>
        <w:ind w:firstLine="2835"/>
        <w:rPr>
          <w:rFonts w:ascii="Arial" w:hAnsi="Arial" w:cs="Arial"/>
          <w:bCs/>
          <w:sz w:val="26"/>
          <w:szCs w:val="26"/>
        </w:rPr>
      </w:pPr>
    </w:p>
    <w:p w:rsidR="00FB4610" w:rsidRPr="0016116D" w:rsidRDefault="00FB4610" w:rsidP="00FB4610">
      <w:pPr>
        <w:spacing w:line="360" w:lineRule="auto"/>
        <w:ind w:firstLine="2835"/>
        <w:rPr>
          <w:rFonts w:ascii="Arial" w:hAnsi="Arial" w:cs="Arial"/>
          <w:bCs/>
          <w:sz w:val="26"/>
          <w:szCs w:val="26"/>
        </w:rPr>
      </w:pPr>
    </w:p>
    <w:p w:rsidR="00FB4610" w:rsidRPr="0016116D" w:rsidRDefault="00FB4610" w:rsidP="0016116D">
      <w:pPr>
        <w:spacing w:line="360" w:lineRule="auto"/>
        <w:ind w:left="708" w:firstLine="708"/>
        <w:rPr>
          <w:rFonts w:ascii="Arial" w:hAnsi="Arial" w:cs="Arial"/>
          <w:bCs/>
          <w:sz w:val="26"/>
          <w:szCs w:val="26"/>
        </w:rPr>
      </w:pPr>
      <w:r w:rsidRPr="0016116D">
        <w:rPr>
          <w:rFonts w:ascii="Arial" w:hAnsi="Arial" w:cs="Arial"/>
          <w:bCs/>
          <w:sz w:val="26"/>
          <w:szCs w:val="26"/>
        </w:rPr>
        <w:t xml:space="preserve">Pereira, </w:t>
      </w:r>
      <w:r w:rsidR="00317FD5">
        <w:rPr>
          <w:rFonts w:ascii="Arial" w:hAnsi="Arial" w:cs="Arial"/>
          <w:bCs/>
          <w:sz w:val="26"/>
          <w:szCs w:val="26"/>
        </w:rPr>
        <w:t>veintiséis</w:t>
      </w:r>
      <w:r w:rsidRPr="0016116D">
        <w:rPr>
          <w:rFonts w:ascii="Arial" w:hAnsi="Arial" w:cs="Arial"/>
          <w:bCs/>
          <w:sz w:val="26"/>
          <w:szCs w:val="26"/>
        </w:rPr>
        <w:t xml:space="preserve"> (</w:t>
      </w:r>
      <w:r w:rsidR="00317FD5">
        <w:rPr>
          <w:rFonts w:ascii="Arial" w:hAnsi="Arial" w:cs="Arial"/>
          <w:bCs/>
          <w:sz w:val="26"/>
          <w:szCs w:val="26"/>
        </w:rPr>
        <w:t>26</w:t>
      </w:r>
      <w:r w:rsidRPr="0016116D">
        <w:rPr>
          <w:rFonts w:ascii="Arial" w:hAnsi="Arial" w:cs="Arial"/>
          <w:bCs/>
          <w:sz w:val="26"/>
          <w:szCs w:val="26"/>
        </w:rPr>
        <w:t xml:space="preserve">) </w:t>
      </w:r>
      <w:r w:rsidR="00350D31" w:rsidRPr="0016116D">
        <w:rPr>
          <w:rFonts w:ascii="Arial" w:hAnsi="Arial" w:cs="Arial"/>
          <w:bCs/>
          <w:sz w:val="26"/>
          <w:szCs w:val="26"/>
        </w:rPr>
        <w:t xml:space="preserve">abril </w:t>
      </w:r>
      <w:r w:rsidRPr="0016116D">
        <w:rPr>
          <w:rFonts w:ascii="Arial" w:hAnsi="Arial" w:cs="Arial"/>
          <w:bCs/>
          <w:sz w:val="26"/>
          <w:szCs w:val="26"/>
        </w:rPr>
        <w:t>de dos mil dieciséis (2016)</w:t>
      </w:r>
    </w:p>
    <w:p w:rsidR="00FB4610" w:rsidRPr="0016116D" w:rsidRDefault="00317FD5" w:rsidP="00FB4610">
      <w:pPr>
        <w:spacing w:line="360" w:lineRule="auto"/>
        <w:jc w:val="center"/>
        <w:rPr>
          <w:rFonts w:ascii="Arial" w:hAnsi="Arial" w:cs="Arial"/>
          <w:sz w:val="26"/>
          <w:szCs w:val="26"/>
        </w:rPr>
      </w:pPr>
      <w:r>
        <w:rPr>
          <w:rFonts w:ascii="Arial" w:hAnsi="Arial" w:cs="Arial"/>
          <w:sz w:val="26"/>
          <w:szCs w:val="26"/>
        </w:rPr>
        <w:t>Acta Nº</w:t>
      </w:r>
      <w:r w:rsidR="00FB4610" w:rsidRPr="0016116D">
        <w:rPr>
          <w:rFonts w:ascii="Arial" w:hAnsi="Arial" w:cs="Arial"/>
          <w:sz w:val="26"/>
          <w:szCs w:val="26"/>
        </w:rPr>
        <w:t xml:space="preserve"> </w:t>
      </w:r>
      <w:r w:rsidRPr="00317FD5">
        <w:rPr>
          <w:rFonts w:ascii="Arial" w:hAnsi="Arial" w:cs="Arial"/>
          <w:sz w:val="28"/>
          <w:szCs w:val="26"/>
        </w:rPr>
        <w:t>188</w:t>
      </w:r>
      <w:r>
        <w:rPr>
          <w:rFonts w:ascii="Arial" w:hAnsi="Arial" w:cs="Arial"/>
          <w:sz w:val="26"/>
          <w:szCs w:val="26"/>
        </w:rPr>
        <w:t xml:space="preserve"> </w:t>
      </w:r>
      <w:r w:rsidR="00FB4610" w:rsidRPr="0016116D">
        <w:rPr>
          <w:rFonts w:ascii="Arial" w:hAnsi="Arial" w:cs="Arial"/>
          <w:sz w:val="26"/>
          <w:szCs w:val="26"/>
        </w:rPr>
        <w:t xml:space="preserve">de </w:t>
      </w:r>
      <w:r>
        <w:rPr>
          <w:rFonts w:ascii="Arial" w:hAnsi="Arial" w:cs="Arial"/>
          <w:sz w:val="26"/>
          <w:szCs w:val="26"/>
        </w:rPr>
        <w:t>26-</w:t>
      </w:r>
      <w:r w:rsidR="00350D31" w:rsidRPr="0016116D">
        <w:rPr>
          <w:rFonts w:ascii="Arial" w:hAnsi="Arial" w:cs="Arial"/>
          <w:sz w:val="26"/>
          <w:szCs w:val="26"/>
        </w:rPr>
        <w:t>04</w:t>
      </w:r>
      <w:r w:rsidR="00FB4610" w:rsidRPr="0016116D">
        <w:rPr>
          <w:rFonts w:ascii="Arial" w:hAnsi="Arial" w:cs="Arial"/>
          <w:sz w:val="26"/>
          <w:szCs w:val="26"/>
        </w:rPr>
        <w:t>-2015</w:t>
      </w:r>
    </w:p>
    <w:p w:rsidR="00FB4610" w:rsidRPr="0016116D" w:rsidRDefault="00FB4610" w:rsidP="00FB4610">
      <w:pPr>
        <w:spacing w:line="360" w:lineRule="auto"/>
        <w:jc w:val="center"/>
        <w:rPr>
          <w:rFonts w:ascii="Arial" w:hAnsi="Arial" w:cs="Arial"/>
          <w:bCs/>
          <w:sz w:val="26"/>
          <w:szCs w:val="26"/>
        </w:rPr>
      </w:pPr>
      <w:r w:rsidRPr="0016116D">
        <w:rPr>
          <w:rFonts w:ascii="Arial" w:hAnsi="Arial" w:cs="Arial"/>
          <w:sz w:val="26"/>
          <w:szCs w:val="26"/>
        </w:rPr>
        <w:t>Expediente: 66001-22-13-000-2016-00</w:t>
      </w:r>
      <w:r w:rsidR="00350D31" w:rsidRPr="0016116D">
        <w:rPr>
          <w:rFonts w:ascii="Arial" w:hAnsi="Arial" w:cs="Arial"/>
          <w:sz w:val="26"/>
          <w:szCs w:val="26"/>
        </w:rPr>
        <w:t>441</w:t>
      </w:r>
      <w:r w:rsidRPr="0016116D">
        <w:rPr>
          <w:rFonts w:ascii="Arial" w:hAnsi="Arial" w:cs="Arial"/>
          <w:sz w:val="26"/>
          <w:szCs w:val="26"/>
        </w:rPr>
        <w:t>-00</w:t>
      </w:r>
    </w:p>
    <w:p w:rsidR="00FB4610" w:rsidRPr="00D258F8" w:rsidRDefault="00FB4610" w:rsidP="00FB4610">
      <w:pPr>
        <w:pStyle w:val="Sinespaciado1"/>
        <w:spacing w:line="360" w:lineRule="auto"/>
        <w:ind w:firstLine="2835"/>
        <w:rPr>
          <w:rFonts w:ascii="Arial" w:hAnsi="Arial" w:cs="Arial"/>
          <w:lang w:val="es-ES" w:eastAsia="es-ES"/>
        </w:rPr>
      </w:pPr>
    </w:p>
    <w:p w:rsidR="00FB4610" w:rsidRPr="00D258F8" w:rsidRDefault="00FB4610" w:rsidP="00FB4610">
      <w:pPr>
        <w:pStyle w:val="Sinespaciado1"/>
        <w:spacing w:line="360" w:lineRule="auto"/>
        <w:ind w:firstLine="2835"/>
        <w:rPr>
          <w:rFonts w:ascii="Arial" w:hAnsi="Arial" w:cs="Arial"/>
          <w:lang w:val="es-ES" w:eastAsia="es-ES"/>
        </w:rPr>
      </w:pPr>
    </w:p>
    <w:p w:rsidR="00FB4610" w:rsidRPr="00F53FD6" w:rsidRDefault="00FB4610" w:rsidP="00FB4610">
      <w:pPr>
        <w:pStyle w:val="Sinespaciado1"/>
        <w:spacing w:line="360" w:lineRule="auto"/>
        <w:ind w:firstLine="2835"/>
        <w:rPr>
          <w:rFonts w:ascii="Arial" w:hAnsi="Arial" w:cs="Arial"/>
          <w:b/>
          <w:sz w:val="28"/>
          <w:szCs w:val="28"/>
          <w:lang w:val="es-ES" w:eastAsia="es-ES"/>
        </w:rPr>
      </w:pPr>
      <w:r w:rsidRPr="00F53FD6">
        <w:rPr>
          <w:rFonts w:ascii="Arial" w:hAnsi="Arial" w:cs="Arial"/>
          <w:b/>
          <w:sz w:val="28"/>
          <w:szCs w:val="28"/>
          <w:lang w:val="es-ES" w:eastAsia="es-ES"/>
        </w:rPr>
        <w:t>I. Asunto</w:t>
      </w:r>
    </w:p>
    <w:p w:rsidR="00FB4610" w:rsidRPr="00D258F8" w:rsidRDefault="00FB4610" w:rsidP="00FB4610">
      <w:pPr>
        <w:pStyle w:val="Sinespaciado1"/>
        <w:spacing w:line="360" w:lineRule="auto"/>
        <w:ind w:firstLine="2835"/>
        <w:rPr>
          <w:rFonts w:ascii="Arial" w:hAnsi="Arial" w:cs="Arial"/>
          <w:b/>
          <w:sz w:val="24"/>
          <w:szCs w:val="26"/>
          <w:lang w:val="es-ES" w:eastAsia="es-ES"/>
        </w:rPr>
      </w:pPr>
    </w:p>
    <w:p w:rsidR="00FB4610" w:rsidRPr="0016116D" w:rsidRDefault="00FB4610" w:rsidP="00FB4610">
      <w:pPr>
        <w:pStyle w:val="Sinespaciado1"/>
        <w:spacing w:line="360" w:lineRule="auto"/>
        <w:ind w:firstLine="2835"/>
        <w:jc w:val="both"/>
        <w:rPr>
          <w:rFonts w:ascii="Arial" w:hAnsi="Arial" w:cs="Arial"/>
          <w:bCs/>
          <w:sz w:val="28"/>
          <w:szCs w:val="28"/>
          <w:lang w:val="es-ES_tradnl" w:eastAsia="es-ES"/>
        </w:rPr>
      </w:pPr>
      <w:r w:rsidRPr="0016116D">
        <w:rPr>
          <w:rFonts w:ascii="Arial" w:hAnsi="Arial" w:cs="Arial"/>
          <w:sz w:val="28"/>
          <w:szCs w:val="28"/>
          <w:lang w:val="es-ES" w:eastAsia="es-ES"/>
        </w:rPr>
        <w:t xml:space="preserve">Decide el Tribunal la acción de tutela interpuesta por </w:t>
      </w:r>
      <w:r w:rsidR="00350D31" w:rsidRPr="0016116D">
        <w:rPr>
          <w:rFonts w:ascii="Arial" w:hAnsi="Arial" w:cs="Arial"/>
          <w:sz w:val="24"/>
          <w:szCs w:val="24"/>
          <w:lang w:val="es-ES" w:eastAsia="es-ES"/>
        </w:rPr>
        <w:t>SANDRA LILIANA JIMÉNEZ LOAIZA</w:t>
      </w:r>
      <w:r w:rsidRPr="0016116D">
        <w:rPr>
          <w:rFonts w:ascii="Arial" w:hAnsi="Arial" w:cs="Arial"/>
          <w:sz w:val="28"/>
          <w:szCs w:val="28"/>
          <w:lang w:val="es-ES" w:eastAsia="es-ES"/>
        </w:rPr>
        <w:t xml:space="preserve">, contra el </w:t>
      </w:r>
      <w:r w:rsidR="00E06FB5" w:rsidRPr="0016116D">
        <w:rPr>
          <w:rFonts w:ascii="Arial" w:hAnsi="Arial" w:cs="Arial"/>
          <w:sz w:val="24"/>
          <w:szCs w:val="24"/>
          <w:lang w:val="es-ES" w:eastAsia="es-ES"/>
        </w:rPr>
        <w:t>MINISTERIO DE VIVIENDA CIUDAD Y TERRITORIO</w:t>
      </w:r>
      <w:r w:rsidRPr="0016116D">
        <w:rPr>
          <w:rFonts w:ascii="Arial" w:hAnsi="Arial" w:cs="Arial"/>
          <w:sz w:val="28"/>
          <w:szCs w:val="28"/>
          <w:lang w:val="es-ES" w:eastAsia="es-ES"/>
        </w:rPr>
        <w:t xml:space="preserve"> en adelante </w:t>
      </w:r>
      <w:r w:rsidR="00034FBA" w:rsidRPr="0016116D">
        <w:rPr>
          <w:rFonts w:ascii="Arial" w:hAnsi="Arial" w:cs="Arial"/>
          <w:sz w:val="24"/>
          <w:szCs w:val="24"/>
          <w:lang w:val="es-ES" w:eastAsia="es-ES"/>
        </w:rPr>
        <w:t xml:space="preserve">MINVIVIENDA </w:t>
      </w:r>
      <w:r w:rsidR="00034FBA" w:rsidRPr="0016116D">
        <w:rPr>
          <w:rFonts w:ascii="Arial" w:hAnsi="Arial" w:cs="Arial"/>
          <w:sz w:val="28"/>
          <w:szCs w:val="28"/>
          <w:lang w:val="es-ES" w:eastAsia="es-ES"/>
        </w:rPr>
        <w:t>y el</w:t>
      </w:r>
      <w:r w:rsidR="00034FBA" w:rsidRPr="0016116D">
        <w:rPr>
          <w:rFonts w:ascii="Arial" w:hAnsi="Arial" w:cs="Arial"/>
          <w:sz w:val="24"/>
          <w:szCs w:val="24"/>
          <w:lang w:val="es-ES" w:eastAsia="es-ES"/>
        </w:rPr>
        <w:t xml:space="preserve"> FONDO NACIONAL DE VIVIENDA </w:t>
      </w:r>
      <w:r w:rsidR="00BB6D26">
        <w:rPr>
          <w:rFonts w:ascii="Arial" w:hAnsi="Arial" w:cs="Arial"/>
          <w:sz w:val="28"/>
          <w:szCs w:val="28"/>
          <w:lang w:val="es-ES" w:eastAsia="es-ES"/>
        </w:rPr>
        <w:t>para el caso</w:t>
      </w:r>
      <w:r w:rsidR="00034FBA" w:rsidRPr="0016116D">
        <w:rPr>
          <w:rFonts w:ascii="Arial" w:hAnsi="Arial" w:cs="Arial"/>
          <w:sz w:val="24"/>
          <w:szCs w:val="24"/>
          <w:lang w:val="es-ES" w:eastAsia="es-ES"/>
        </w:rPr>
        <w:t xml:space="preserve"> FONVIVIENDA</w:t>
      </w:r>
      <w:r w:rsidRPr="0016116D">
        <w:rPr>
          <w:rFonts w:ascii="Arial" w:hAnsi="Arial" w:cs="Arial"/>
          <w:sz w:val="28"/>
          <w:szCs w:val="28"/>
          <w:lang w:val="es-ES" w:eastAsia="es-ES"/>
        </w:rPr>
        <w:t>.</w:t>
      </w:r>
    </w:p>
    <w:p w:rsidR="00FB4610" w:rsidRPr="00D258F8" w:rsidRDefault="00FB4610" w:rsidP="00FB4610">
      <w:pPr>
        <w:pStyle w:val="Sinespaciado1"/>
        <w:spacing w:line="360" w:lineRule="auto"/>
        <w:ind w:firstLine="2835"/>
        <w:jc w:val="both"/>
        <w:rPr>
          <w:rFonts w:ascii="Arial" w:hAnsi="Arial" w:cs="Arial"/>
          <w:b/>
          <w:bCs/>
          <w:lang w:val="es-ES_tradnl" w:eastAsia="es-ES"/>
        </w:rPr>
      </w:pPr>
    </w:p>
    <w:p w:rsidR="00D258F8" w:rsidRPr="00D258F8" w:rsidRDefault="00D258F8" w:rsidP="00FB4610">
      <w:pPr>
        <w:pStyle w:val="Sinespaciado1"/>
        <w:spacing w:line="360" w:lineRule="auto"/>
        <w:ind w:firstLine="2835"/>
        <w:jc w:val="both"/>
        <w:rPr>
          <w:rFonts w:ascii="Arial" w:hAnsi="Arial" w:cs="Arial"/>
          <w:b/>
          <w:bCs/>
          <w:lang w:val="es-ES_tradnl" w:eastAsia="es-ES"/>
        </w:rPr>
      </w:pPr>
    </w:p>
    <w:p w:rsidR="00FB4610" w:rsidRPr="00F53FD6" w:rsidRDefault="00FB4610" w:rsidP="00FB4610">
      <w:pPr>
        <w:pStyle w:val="Sinespaciado1"/>
        <w:spacing w:line="360" w:lineRule="auto"/>
        <w:ind w:firstLine="2835"/>
        <w:rPr>
          <w:rFonts w:ascii="Arial" w:hAnsi="Arial" w:cs="Arial"/>
          <w:b/>
          <w:sz w:val="28"/>
          <w:szCs w:val="28"/>
          <w:lang w:val="es-ES" w:eastAsia="es-ES"/>
        </w:rPr>
      </w:pPr>
      <w:r w:rsidRPr="00F53FD6">
        <w:rPr>
          <w:rFonts w:ascii="Arial" w:hAnsi="Arial" w:cs="Arial"/>
          <w:b/>
          <w:sz w:val="28"/>
          <w:szCs w:val="28"/>
          <w:lang w:val="es-ES" w:eastAsia="es-ES"/>
        </w:rPr>
        <w:t>II. Antecedentes</w:t>
      </w:r>
    </w:p>
    <w:p w:rsidR="00FB4610" w:rsidRPr="00D258F8" w:rsidRDefault="00FB4610" w:rsidP="00FB4610">
      <w:pPr>
        <w:pStyle w:val="Sinespaciado1"/>
        <w:spacing w:line="360" w:lineRule="auto"/>
        <w:ind w:firstLine="2835"/>
        <w:rPr>
          <w:rFonts w:ascii="Arial" w:hAnsi="Arial" w:cs="Arial"/>
          <w:b/>
          <w:sz w:val="24"/>
          <w:szCs w:val="26"/>
          <w:lang w:val="es-ES" w:eastAsia="es-ES"/>
        </w:rPr>
      </w:pPr>
    </w:p>
    <w:p w:rsidR="00225EA5" w:rsidRDefault="00FB4610" w:rsidP="00FB4610">
      <w:pPr>
        <w:suppressAutoHyphens/>
        <w:spacing w:line="360" w:lineRule="auto"/>
        <w:ind w:firstLine="2835"/>
        <w:jc w:val="both"/>
        <w:rPr>
          <w:rFonts w:ascii="Arial" w:hAnsi="Arial" w:cs="Arial"/>
          <w:sz w:val="28"/>
          <w:szCs w:val="28"/>
        </w:rPr>
      </w:pPr>
      <w:r w:rsidRPr="0016116D">
        <w:rPr>
          <w:rFonts w:ascii="Arial" w:hAnsi="Arial" w:cs="Arial"/>
          <w:sz w:val="28"/>
          <w:szCs w:val="28"/>
        </w:rPr>
        <w:t xml:space="preserve">1. </w:t>
      </w:r>
      <w:r w:rsidR="00225EA5">
        <w:rPr>
          <w:rFonts w:ascii="Arial" w:hAnsi="Arial" w:cs="Arial"/>
          <w:sz w:val="28"/>
          <w:szCs w:val="28"/>
        </w:rPr>
        <w:t xml:space="preserve">La quejosa radicó escrito petitorio ante el </w:t>
      </w:r>
      <w:r w:rsidR="00225EA5" w:rsidRPr="00BB6D26">
        <w:rPr>
          <w:rFonts w:ascii="Arial" w:hAnsi="Arial" w:cs="Arial"/>
          <w:sz w:val="24"/>
          <w:szCs w:val="28"/>
        </w:rPr>
        <w:t xml:space="preserve">DPS </w:t>
      </w:r>
      <w:r w:rsidR="00225EA5">
        <w:rPr>
          <w:rFonts w:ascii="Arial" w:hAnsi="Arial" w:cs="Arial"/>
          <w:sz w:val="28"/>
          <w:szCs w:val="28"/>
        </w:rPr>
        <w:t>el 26 de febrero de este año, quien por competencia dio traslado de su solicitud a</w:t>
      </w:r>
      <w:r w:rsidR="00BB6D26">
        <w:rPr>
          <w:rFonts w:ascii="Arial" w:hAnsi="Arial" w:cs="Arial"/>
          <w:sz w:val="28"/>
          <w:szCs w:val="28"/>
        </w:rPr>
        <w:t xml:space="preserve"> </w:t>
      </w:r>
      <w:r w:rsidR="00F134ED" w:rsidRPr="00F134ED">
        <w:rPr>
          <w:rFonts w:ascii="Arial" w:hAnsi="Arial" w:cs="Arial"/>
          <w:sz w:val="24"/>
          <w:szCs w:val="28"/>
        </w:rPr>
        <w:t>MINVIVIENDA</w:t>
      </w:r>
      <w:r w:rsidR="00BB6D26">
        <w:rPr>
          <w:rFonts w:ascii="Arial" w:hAnsi="Arial" w:cs="Arial"/>
          <w:sz w:val="28"/>
          <w:szCs w:val="28"/>
        </w:rPr>
        <w:t>,</w:t>
      </w:r>
      <w:r w:rsidR="00225EA5">
        <w:rPr>
          <w:rFonts w:ascii="Arial" w:hAnsi="Arial" w:cs="Arial"/>
          <w:sz w:val="28"/>
          <w:szCs w:val="28"/>
        </w:rPr>
        <w:t xml:space="preserve"> pero a la fecha no ha obtenido </w:t>
      </w:r>
      <w:r w:rsidR="00F134ED">
        <w:rPr>
          <w:rFonts w:ascii="Arial" w:hAnsi="Arial" w:cs="Arial"/>
          <w:sz w:val="28"/>
          <w:szCs w:val="28"/>
        </w:rPr>
        <w:t>contestación</w:t>
      </w:r>
      <w:r w:rsidR="00225EA5">
        <w:rPr>
          <w:rFonts w:ascii="Arial" w:hAnsi="Arial" w:cs="Arial"/>
          <w:sz w:val="28"/>
          <w:szCs w:val="28"/>
        </w:rPr>
        <w:t xml:space="preserve"> </w:t>
      </w:r>
      <w:r w:rsidR="00225EA5">
        <w:rPr>
          <w:rFonts w:ascii="Arial" w:hAnsi="Arial" w:cs="Arial"/>
          <w:sz w:val="28"/>
          <w:szCs w:val="28"/>
        </w:rPr>
        <w:lastRenderedPageBreak/>
        <w:t>alguna, violentando su derecho fundamental de petición, de</w:t>
      </w:r>
      <w:r w:rsidR="00D61C98">
        <w:rPr>
          <w:rFonts w:ascii="Arial" w:hAnsi="Arial" w:cs="Arial"/>
          <w:sz w:val="28"/>
          <w:szCs w:val="28"/>
        </w:rPr>
        <w:t>l</w:t>
      </w:r>
      <w:r w:rsidR="00225EA5">
        <w:rPr>
          <w:rFonts w:ascii="Arial" w:hAnsi="Arial" w:cs="Arial"/>
          <w:sz w:val="28"/>
          <w:szCs w:val="28"/>
        </w:rPr>
        <w:t xml:space="preserve"> que pide su protección ordenando se dé una respuesta clara, concreta y de fondo a su solicitud.</w:t>
      </w:r>
    </w:p>
    <w:p w:rsidR="00225EA5" w:rsidRDefault="00225EA5" w:rsidP="00FB4610">
      <w:pPr>
        <w:suppressAutoHyphens/>
        <w:spacing w:line="360" w:lineRule="auto"/>
        <w:ind w:firstLine="2835"/>
        <w:jc w:val="both"/>
        <w:rPr>
          <w:rFonts w:ascii="Arial" w:hAnsi="Arial" w:cs="Arial"/>
          <w:sz w:val="28"/>
          <w:szCs w:val="28"/>
        </w:rPr>
      </w:pPr>
    </w:p>
    <w:p w:rsidR="00FB4610" w:rsidRDefault="000D208B" w:rsidP="00FB4610">
      <w:pPr>
        <w:suppressAutoHyphens/>
        <w:spacing w:line="360" w:lineRule="auto"/>
        <w:ind w:firstLine="2835"/>
        <w:jc w:val="both"/>
        <w:rPr>
          <w:rFonts w:ascii="Arial" w:hAnsi="Arial" w:cs="Arial"/>
          <w:sz w:val="24"/>
          <w:szCs w:val="28"/>
        </w:rPr>
      </w:pPr>
      <w:r>
        <w:rPr>
          <w:rFonts w:ascii="Arial" w:hAnsi="Arial" w:cs="Arial"/>
          <w:sz w:val="28"/>
          <w:szCs w:val="28"/>
        </w:rPr>
        <w:t>2</w:t>
      </w:r>
      <w:r w:rsidR="00FB4610" w:rsidRPr="0016116D">
        <w:rPr>
          <w:rFonts w:ascii="Arial" w:hAnsi="Arial" w:cs="Arial"/>
          <w:sz w:val="28"/>
          <w:szCs w:val="28"/>
        </w:rPr>
        <w:t>. La demanda fue admitida contra la</w:t>
      </w:r>
      <w:r w:rsidR="00225EA5">
        <w:rPr>
          <w:rFonts w:ascii="Arial" w:hAnsi="Arial" w:cs="Arial"/>
          <w:sz w:val="28"/>
          <w:szCs w:val="28"/>
        </w:rPr>
        <w:t>s</w:t>
      </w:r>
      <w:r w:rsidR="00FB4610" w:rsidRPr="0016116D">
        <w:rPr>
          <w:rFonts w:ascii="Arial" w:hAnsi="Arial" w:cs="Arial"/>
          <w:sz w:val="28"/>
          <w:szCs w:val="28"/>
        </w:rPr>
        <w:t xml:space="preserve"> entidad</w:t>
      </w:r>
      <w:r w:rsidR="00225EA5">
        <w:rPr>
          <w:rFonts w:ascii="Arial" w:hAnsi="Arial" w:cs="Arial"/>
          <w:sz w:val="28"/>
          <w:szCs w:val="28"/>
        </w:rPr>
        <w:t>es</w:t>
      </w:r>
      <w:r w:rsidR="00FB4610" w:rsidRPr="0016116D">
        <w:rPr>
          <w:rFonts w:ascii="Arial" w:hAnsi="Arial" w:cs="Arial"/>
          <w:sz w:val="28"/>
          <w:szCs w:val="28"/>
        </w:rPr>
        <w:t xml:space="preserve"> accionada</w:t>
      </w:r>
      <w:r w:rsidR="00225EA5">
        <w:rPr>
          <w:rFonts w:ascii="Arial" w:hAnsi="Arial" w:cs="Arial"/>
          <w:sz w:val="28"/>
          <w:szCs w:val="28"/>
        </w:rPr>
        <w:t>s</w:t>
      </w:r>
      <w:r w:rsidR="00FB4610" w:rsidRPr="0016116D">
        <w:rPr>
          <w:rFonts w:ascii="Arial" w:hAnsi="Arial" w:cs="Arial"/>
          <w:sz w:val="28"/>
          <w:szCs w:val="28"/>
        </w:rPr>
        <w:t xml:space="preserve"> mediante auto calendado el 13 de </w:t>
      </w:r>
      <w:r w:rsidR="00225EA5">
        <w:rPr>
          <w:rFonts w:ascii="Arial" w:hAnsi="Arial" w:cs="Arial"/>
          <w:sz w:val="28"/>
          <w:szCs w:val="28"/>
        </w:rPr>
        <w:t>abril</w:t>
      </w:r>
      <w:r w:rsidR="00BB6D26">
        <w:rPr>
          <w:rFonts w:ascii="Arial" w:hAnsi="Arial" w:cs="Arial"/>
          <w:sz w:val="28"/>
          <w:szCs w:val="28"/>
        </w:rPr>
        <w:t xml:space="preserve"> de 2016.</w:t>
      </w:r>
      <w:r w:rsidR="00FB4610" w:rsidRPr="0016116D">
        <w:rPr>
          <w:rFonts w:ascii="Arial" w:hAnsi="Arial" w:cs="Arial"/>
          <w:sz w:val="28"/>
          <w:szCs w:val="28"/>
        </w:rPr>
        <w:t xml:space="preserve"> </w:t>
      </w:r>
      <w:r w:rsidR="00BB6D26">
        <w:rPr>
          <w:rFonts w:ascii="Arial" w:hAnsi="Arial" w:cs="Arial"/>
          <w:sz w:val="28"/>
          <w:szCs w:val="28"/>
        </w:rPr>
        <w:t>M</w:t>
      </w:r>
      <w:r w:rsidR="00225EA5">
        <w:rPr>
          <w:rFonts w:ascii="Arial" w:hAnsi="Arial" w:cs="Arial"/>
          <w:sz w:val="28"/>
          <w:szCs w:val="28"/>
        </w:rPr>
        <w:t xml:space="preserve">ás adelante se vinculó al </w:t>
      </w:r>
      <w:r w:rsidR="00225EA5">
        <w:rPr>
          <w:rFonts w:ascii="Arial" w:hAnsi="Arial" w:cs="Arial"/>
          <w:sz w:val="24"/>
          <w:szCs w:val="28"/>
        </w:rPr>
        <w:t>DEPARTAM</w:t>
      </w:r>
      <w:r w:rsidR="00D61C98">
        <w:rPr>
          <w:rFonts w:ascii="Arial" w:hAnsi="Arial" w:cs="Arial"/>
          <w:sz w:val="24"/>
          <w:szCs w:val="28"/>
        </w:rPr>
        <w:t>ENTO PARA LA PROSPERIDAD SOCIAL</w:t>
      </w:r>
      <w:r w:rsidR="00BB6D26">
        <w:rPr>
          <w:rFonts w:ascii="Arial" w:hAnsi="Arial" w:cs="Arial"/>
          <w:sz w:val="24"/>
          <w:szCs w:val="28"/>
        </w:rPr>
        <w:t xml:space="preserve">, </w:t>
      </w:r>
      <w:r w:rsidR="00D61C98">
        <w:rPr>
          <w:rFonts w:ascii="Arial" w:hAnsi="Arial" w:cs="Arial"/>
          <w:sz w:val="28"/>
          <w:szCs w:val="28"/>
        </w:rPr>
        <w:t>a</w:t>
      </w:r>
      <w:r w:rsidR="00BB6D26">
        <w:rPr>
          <w:rFonts w:ascii="Arial" w:hAnsi="Arial" w:cs="Arial"/>
          <w:sz w:val="28"/>
          <w:szCs w:val="28"/>
        </w:rPr>
        <w:t>l</w:t>
      </w:r>
      <w:r w:rsidR="00225EA5">
        <w:rPr>
          <w:rFonts w:ascii="Arial" w:hAnsi="Arial" w:cs="Arial"/>
          <w:sz w:val="28"/>
          <w:szCs w:val="28"/>
        </w:rPr>
        <w:t xml:space="preserve"> </w:t>
      </w:r>
      <w:r w:rsidR="00225EA5">
        <w:rPr>
          <w:rFonts w:ascii="Arial" w:hAnsi="Arial" w:cs="Arial"/>
          <w:sz w:val="24"/>
          <w:szCs w:val="28"/>
        </w:rPr>
        <w:t>COORDINADOR</w:t>
      </w:r>
      <w:r w:rsidR="00D61C98">
        <w:rPr>
          <w:rFonts w:ascii="Arial" w:hAnsi="Arial" w:cs="Arial"/>
          <w:sz w:val="24"/>
          <w:szCs w:val="28"/>
        </w:rPr>
        <w:t xml:space="preserve"> DEL GRUPO INTERNO DE TRABAJO DE PARTICIPACIÓN CIUDADANA </w:t>
      </w:r>
      <w:r w:rsidR="00D61C98" w:rsidRPr="00D61C98">
        <w:rPr>
          <w:rFonts w:ascii="Arial" w:hAnsi="Arial" w:cs="Arial"/>
          <w:sz w:val="28"/>
          <w:szCs w:val="28"/>
        </w:rPr>
        <w:t>y al</w:t>
      </w:r>
      <w:r w:rsidR="00D61C98">
        <w:rPr>
          <w:rFonts w:ascii="Arial" w:hAnsi="Arial" w:cs="Arial"/>
          <w:sz w:val="24"/>
          <w:szCs w:val="28"/>
        </w:rPr>
        <w:t xml:space="preserve"> DIRECTOR DE INGRESO SOCIAL</w:t>
      </w:r>
      <w:r w:rsidR="00BB6D26">
        <w:rPr>
          <w:rFonts w:ascii="Arial" w:hAnsi="Arial" w:cs="Arial"/>
          <w:sz w:val="24"/>
          <w:szCs w:val="28"/>
        </w:rPr>
        <w:t>,</w:t>
      </w:r>
      <w:r w:rsidR="00B76EA7">
        <w:rPr>
          <w:rFonts w:ascii="Arial" w:hAnsi="Arial" w:cs="Arial"/>
          <w:sz w:val="28"/>
          <w:szCs w:val="28"/>
        </w:rPr>
        <w:t xml:space="preserve"> se les instó para que rindieran informe sobre el asunto.</w:t>
      </w:r>
    </w:p>
    <w:p w:rsidR="00D61C98" w:rsidRPr="0016116D" w:rsidRDefault="00D61C98" w:rsidP="00FB4610">
      <w:pPr>
        <w:suppressAutoHyphens/>
        <w:spacing w:line="360" w:lineRule="auto"/>
        <w:ind w:firstLine="2835"/>
        <w:jc w:val="both"/>
        <w:rPr>
          <w:rFonts w:ascii="Arial" w:hAnsi="Arial" w:cs="Arial"/>
          <w:sz w:val="26"/>
          <w:szCs w:val="26"/>
        </w:rPr>
      </w:pPr>
    </w:p>
    <w:p w:rsidR="00F3218B" w:rsidRDefault="000D208B" w:rsidP="00FB4610">
      <w:pPr>
        <w:suppressAutoHyphens/>
        <w:spacing w:line="360" w:lineRule="auto"/>
        <w:ind w:firstLine="2835"/>
        <w:jc w:val="both"/>
        <w:rPr>
          <w:rFonts w:ascii="Arial" w:hAnsi="Arial" w:cs="Arial"/>
          <w:sz w:val="28"/>
          <w:szCs w:val="28"/>
        </w:rPr>
      </w:pPr>
      <w:r>
        <w:rPr>
          <w:rFonts w:ascii="Arial" w:hAnsi="Arial" w:cs="Arial"/>
          <w:sz w:val="28"/>
          <w:szCs w:val="28"/>
        </w:rPr>
        <w:t>2</w:t>
      </w:r>
      <w:r w:rsidR="00FB4610" w:rsidRPr="0016116D">
        <w:rPr>
          <w:rFonts w:ascii="Arial" w:hAnsi="Arial" w:cs="Arial"/>
          <w:sz w:val="28"/>
          <w:szCs w:val="28"/>
        </w:rPr>
        <w:t xml:space="preserve">.1. </w:t>
      </w:r>
      <w:r w:rsidR="00F3218B">
        <w:rPr>
          <w:rFonts w:ascii="Arial" w:hAnsi="Arial" w:cs="Arial"/>
          <w:sz w:val="28"/>
          <w:szCs w:val="28"/>
        </w:rPr>
        <w:t xml:space="preserve">El </w:t>
      </w:r>
      <w:r w:rsidR="00BB6D26">
        <w:rPr>
          <w:rFonts w:ascii="Arial" w:hAnsi="Arial" w:cs="Arial"/>
          <w:sz w:val="24"/>
          <w:szCs w:val="28"/>
        </w:rPr>
        <w:t xml:space="preserve">DPS </w:t>
      </w:r>
      <w:r w:rsidR="00F3218B">
        <w:rPr>
          <w:rFonts w:ascii="Arial" w:hAnsi="Arial" w:cs="Arial"/>
          <w:sz w:val="28"/>
          <w:szCs w:val="28"/>
        </w:rPr>
        <w:t xml:space="preserve">dijo, según información suministrada por la Dirección de Ingreso Social, se brindó una respuesta oportuna y de fondo a la accionante, de la que incorporan copia, por tanto existe un hecho superado.   </w:t>
      </w:r>
    </w:p>
    <w:p w:rsidR="00F3218B" w:rsidRDefault="00F3218B" w:rsidP="00FB4610">
      <w:pPr>
        <w:suppressAutoHyphens/>
        <w:spacing w:line="360" w:lineRule="auto"/>
        <w:ind w:firstLine="2835"/>
        <w:jc w:val="both"/>
        <w:rPr>
          <w:rFonts w:ascii="Arial" w:hAnsi="Arial" w:cs="Arial"/>
          <w:sz w:val="28"/>
          <w:szCs w:val="28"/>
        </w:rPr>
      </w:pPr>
    </w:p>
    <w:p w:rsidR="00FB4610" w:rsidRDefault="000D208B" w:rsidP="00FB4610">
      <w:pPr>
        <w:suppressAutoHyphens/>
        <w:spacing w:line="360" w:lineRule="auto"/>
        <w:ind w:firstLine="2835"/>
        <w:jc w:val="both"/>
        <w:rPr>
          <w:rFonts w:ascii="Arial" w:hAnsi="Arial" w:cs="Arial"/>
          <w:sz w:val="28"/>
          <w:szCs w:val="28"/>
        </w:rPr>
      </w:pPr>
      <w:r>
        <w:rPr>
          <w:rFonts w:ascii="Arial" w:hAnsi="Arial" w:cs="Arial"/>
          <w:sz w:val="28"/>
          <w:szCs w:val="28"/>
        </w:rPr>
        <w:t>2</w:t>
      </w:r>
      <w:r w:rsidR="00F3218B">
        <w:rPr>
          <w:rFonts w:ascii="Arial" w:hAnsi="Arial" w:cs="Arial"/>
          <w:sz w:val="28"/>
          <w:szCs w:val="28"/>
        </w:rPr>
        <w:t xml:space="preserve">.2. La accionada y demás vinculadas guardaron silencio. </w:t>
      </w:r>
    </w:p>
    <w:p w:rsidR="00F3218B" w:rsidRPr="00E468E3" w:rsidRDefault="00F3218B" w:rsidP="00FB4610">
      <w:pPr>
        <w:suppressAutoHyphens/>
        <w:spacing w:line="360" w:lineRule="auto"/>
        <w:ind w:firstLine="2835"/>
        <w:jc w:val="both"/>
        <w:rPr>
          <w:rFonts w:ascii="Arial" w:hAnsi="Arial" w:cs="Arial"/>
          <w:sz w:val="22"/>
          <w:szCs w:val="26"/>
        </w:rPr>
      </w:pPr>
    </w:p>
    <w:p w:rsidR="00E468E3" w:rsidRPr="00E468E3" w:rsidRDefault="00E468E3" w:rsidP="00FB4610">
      <w:pPr>
        <w:suppressAutoHyphens/>
        <w:spacing w:line="360" w:lineRule="auto"/>
        <w:ind w:firstLine="2835"/>
        <w:jc w:val="both"/>
        <w:rPr>
          <w:rFonts w:ascii="Arial" w:hAnsi="Arial" w:cs="Arial"/>
          <w:sz w:val="22"/>
          <w:szCs w:val="26"/>
        </w:rPr>
      </w:pPr>
    </w:p>
    <w:p w:rsidR="00FB4610" w:rsidRPr="00F53FD6" w:rsidRDefault="00FB4610" w:rsidP="00FB4610">
      <w:pPr>
        <w:suppressAutoHyphens/>
        <w:spacing w:line="360" w:lineRule="auto"/>
        <w:ind w:firstLine="2835"/>
        <w:rPr>
          <w:rFonts w:ascii="Arial" w:hAnsi="Arial" w:cs="Arial"/>
          <w:b/>
          <w:spacing w:val="-3"/>
          <w:sz w:val="28"/>
          <w:szCs w:val="28"/>
        </w:rPr>
      </w:pPr>
      <w:r w:rsidRPr="00F53FD6">
        <w:rPr>
          <w:rFonts w:ascii="Arial" w:hAnsi="Arial" w:cs="Arial"/>
          <w:b/>
          <w:spacing w:val="-3"/>
          <w:sz w:val="28"/>
          <w:szCs w:val="28"/>
        </w:rPr>
        <w:t>III. Consideraciones de la Sala</w:t>
      </w:r>
    </w:p>
    <w:p w:rsidR="00FB4610" w:rsidRPr="00E468E3" w:rsidRDefault="00FB4610" w:rsidP="00FB4610">
      <w:pPr>
        <w:suppressAutoHyphens/>
        <w:spacing w:line="360" w:lineRule="auto"/>
        <w:ind w:firstLine="2835"/>
        <w:jc w:val="both"/>
        <w:rPr>
          <w:rFonts w:ascii="Arial" w:hAnsi="Arial" w:cs="Arial"/>
          <w:b/>
          <w:spacing w:val="-3"/>
          <w:sz w:val="24"/>
          <w:szCs w:val="28"/>
        </w:rPr>
      </w:pPr>
    </w:p>
    <w:p w:rsidR="00FB4610" w:rsidRDefault="00FB4610" w:rsidP="00FB4610">
      <w:pPr>
        <w:suppressAutoHyphens/>
        <w:spacing w:line="360" w:lineRule="auto"/>
        <w:ind w:firstLine="2835"/>
        <w:jc w:val="both"/>
        <w:rPr>
          <w:rFonts w:ascii="Arial" w:hAnsi="Arial" w:cs="Arial"/>
          <w:sz w:val="28"/>
          <w:szCs w:val="28"/>
        </w:rPr>
      </w:pPr>
      <w:r w:rsidRPr="0016116D">
        <w:rPr>
          <w:rFonts w:ascii="Arial" w:hAnsi="Arial" w:cs="Arial"/>
          <w:sz w:val="28"/>
          <w:szCs w:val="28"/>
        </w:rPr>
        <w:t xml:space="preserve">1. Esta Corporación es competente para conocer de la tutela, de conformidad con lo previsto en el artículo </w:t>
      </w:r>
      <w:smartTag w:uri="urn:schemas-microsoft-com:office:smarttags" w:element="metricconverter">
        <w:smartTagPr>
          <w:attr w:name="ProductID" w:val="86 C"/>
        </w:smartTagPr>
        <w:r w:rsidRPr="0016116D">
          <w:rPr>
            <w:rFonts w:ascii="Arial" w:hAnsi="Arial" w:cs="Arial"/>
            <w:sz w:val="28"/>
            <w:szCs w:val="28"/>
          </w:rPr>
          <w:t>86 C</w:t>
        </w:r>
      </w:smartTag>
      <w:r w:rsidRPr="0016116D">
        <w:rPr>
          <w:rFonts w:ascii="Arial" w:hAnsi="Arial" w:cs="Arial"/>
          <w:sz w:val="28"/>
          <w:szCs w:val="28"/>
        </w:rPr>
        <w:t>.P., Decreto 2591 de 1991 y los pertinentes del Decreto 1382 de 2000.</w:t>
      </w:r>
    </w:p>
    <w:p w:rsidR="00F53FD6" w:rsidRPr="0016116D" w:rsidRDefault="00F53FD6" w:rsidP="00FB4610">
      <w:pPr>
        <w:suppressAutoHyphens/>
        <w:spacing w:line="360" w:lineRule="auto"/>
        <w:ind w:firstLine="2835"/>
        <w:jc w:val="both"/>
        <w:rPr>
          <w:rFonts w:ascii="Arial" w:hAnsi="Arial" w:cs="Arial"/>
          <w:sz w:val="28"/>
          <w:szCs w:val="28"/>
        </w:rPr>
      </w:pPr>
    </w:p>
    <w:p w:rsidR="00FB4610" w:rsidRPr="0016116D" w:rsidRDefault="00FB4610" w:rsidP="00FB4610">
      <w:pPr>
        <w:suppressAutoHyphens/>
        <w:spacing w:line="360" w:lineRule="auto"/>
        <w:ind w:firstLine="2835"/>
        <w:jc w:val="both"/>
        <w:rPr>
          <w:rFonts w:ascii="Arial" w:hAnsi="Arial" w:cs="Arial"/>
          <w:sz w:val="28"/>
          <w:szCs w:val="28"/>
        </w:rPr>
      </w:pPr>
      <w:r w:rsidRPr="0016116D">
        <w:rPr>
          <w:rFonts w:ascii="Arial" w:hAnsi="Arial" w:cs="Arial"/>
          <w:sz w:val="28"/>
          <w:szCs w:val="28"/>
        </w:rPr>
        <w:t xml:space="preserve">2.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w:t>
      </w:r>
      <w:r w:rsidRPr="0016116D">
        <w:rPr>
          <w:rFonts w:ascii="Arial" w:hAnsi="Arial" w:cs="Arial"/>
          <w:i/>
          <w:sz w:val="24"/>
          <w:szCs w:val="24"/>
        </w:rPr>
        <w:t>“el afectado no disponga de otro medio de defensa judicial, salvo que aquélla se utilice como mecanismo transitorio para evitar un perjuicio irremediable”</w:t>
      </w:r>
      <w:r w:rsidRPr="0016116D">
        <w:rPr>
          <w:rFonts w:ascii="Arial" w:hAnsi="Arial" w:cs="Arial"/>
          <w:sz w:val="28"/>
          <w:szCs w:val="28"/>
        </w:rPr>
        <w:t>.</w:t>
      </w:r>
    </w:p>
    <w:p w:rsidR="00FB4610" w:rsidRPr="0016116D" w:rsidRDefault="00FB4610" w:rsidP="00FB4610">
      <w:pPr>
        <w:suppressAutoHyphens/>
        <w:spacing w:line="360" w:lineRule="auto"/>
        <w:ind w:firstLine="2835"/>
        <w:jc w:val="both"/>
        <w:rPr>
          <w:rFonts w:ascii="Arial" w:hAnsi="Arial" w:cs="Arial"/>
          <w:sz w:val="26"/>
          <w:szCs w:val="26"/>
        </w:rPr>
      </w:pPr>
    </w:p>
    <w:p w:rsidR="00FB4610" w:rsidRPr="0016116D" w:rsidRDefault="00FB4610" w:rsidP="00FB4610">
      <w:pPr>
        <w:suppressAutoHyphens/>
        <w:spacing w:line="360" w:lineRule="auto"/>
        <w:ind w:firstLine="2835"/>
        <w:jc w:val="both"/>
        <w:rPr>
          <w:rFonts w:ascii="Arial" w:hAnsi="Arial" w:cs="Arial"/>
          <w:sz w:val="28"/>
          <w:szCs w:val="28"/>
        </w:rPr>
      </w:pPr>
      <w:r w:rsidRPr="0016116D">
        <w:rPr>
          <w:rFonts w:ascii="Arial" w:hAnsi="Arial" w:cs="Arial"/>
          <w:sz w:val="28"/>
          <w:szCs w:val="28"/>
        </w:rPr>
        <w:t>3. Cuando se trata de proteger el derecho de petición,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 permita efectivizar el mismo.  Por esta razón, quien encuentre que la debida resolución a su derecho de petición no fue producida y/o comunicada dentro de los términos que la ley señala, puede acudir directamente a esta acción.</w:t>
      </w:r>
    </w:p>
    <w:p w:rsidR="00FB4610" w:rsidRPr="0016116D" w:rsidRDefault="00FB4610" w:rsidP="00FB4610">
      <w:pPr>
        <w:suppressAutoHyphens/>
        <w:spacing w:line="360" w:lineRule="auto"/>
        <w:ind w:firstLine="2835"/>
        <w:jc w:val="both"/>
        <w:rPr>
          <w:rFonts w:ascii="Arial" w:hAnsi="Arial" w:cs="Arial"/>
          <w:sz w:val="26"/>
          <w:szCs w:val="26"/>
        </w:rPr>
      </w:pPr>
    </w:p>
    <w:p w:rsidR="00FB4610" w:rsidRPr="0016116D" w:rsidRDefault="00FB4610" w:rsidP="00FB4610">
      <w:pPr>
        <w:suppressAutoHyphens/>
        <w:spacing w:line="360" w:lineRule="auto"/>
        <w:ind w:firstLine="2835"/>
        <w:jc w:val="both"/>
        <w:rPr>
          <w:rFonts w:ascii="Arial" w:hAnsi="Arial" w:cs="Arial"/>
          <w:sz w:val="28"/>
          <w:szCs w:val="28"/>
        </w:rPr>
      </w:pPr>
      <w:r w:rsidRPr="0016116D">
        <w:rPr>
          <w:rFonts w:ascii="Arial" w:hAnsi="Arial" w:cs="Arial"/>
          <w:sz w:val="28"/>
          <w:szCs w:val="28"/>
        </w:rPr>
        <w:t xml:space="preserve">4. Ahora bien, el 30 de junio de 2015 se expidió la Ley 1755, </w:t>
      </w:r>
      <w:r w:rsidRPr="0016116D">
        <w:rPr>
          <w:rFonts w:ascii="Arial" w:hAnsi="Arial" w:cs="Arial"/>
          <w:i/>
          <w:sz w:val="24"/>
          <w:szCs w:val="24"/>
        </w:rPr>
        <w:t>"Por medio de la cual se regula el derecho fundamental de petición y se sustituye un título del Código de Procedimiento Administrativo y de lo Contencioso Administrativo”</w:t>
      </w:r>
      <w:r w:rsidRPr="0016116D">
        <w:rPr>
          <w:rFonts w:ascii="Arial" w:hAnsi="Arial" w:cs="Arial"/>
          <w:i/>
          <w:sz w:val="28"/>
          <w:szCs w:val="28"/>
        </w:rPr>
        <w:t xml:space="preserve">. </w:t>
      </w:r>
      <w:r w:rsidRPr="0016116D">
        <w:rPr>
          <w:rFonts w:ascii="Arial" w:hAnsi="Arial" w:cs="Arial"/>
          <w:sz w:val="28"/>
          <w:szCs w:val="28"/>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p>
    <w:p w:rsidR="00FB4610" w:rsidRPr="0016116D" w:rsidRDefault="00FB4610" w:rsidP="00FB4610">
      <w:pPr>
        <w:suppressAutoHyphens/>
        <w:spacing w:line="360" w:lineRule="auto"/>
        <w:ind w:firstLine="2835"/>
        <w:jc w:val="both"/>
        <w:rPr>
          <w:rFonts w:ascii="Arial" w:hAnsi="Arial" w:cs="Arial"/>
          <w:sz w:val="26"/>
          <w:szCs w:val="26"/>
        </w:rPr>
      </w:pPr>
    </w:p>
    <w:p w:rsidR="00FB4610" w:rsidRPr="0016116D" w:rsidRDefault="00FB4610" w:rsidP="00FB4610">
      <w:pPr>
        <w:suppressAutoHyphens/>
        <w:spacing w:line="360" w:lineRule="auto"/>
        <w:ind w:firstLine="2835"/>
        <w:jc w:val="both"/>
        <w:rPr>
          <w:rFonts w:ascii="Arial" w:hAnsi="Arial" w:cs="Arial"/>
          <w:sz w:val="28"/>
          <w:szCs w:val="28"/>
        </w:rPr>
      </w:pPr>
      <w:r w:rsidRPr="0016116D">
        <w:rPr>
          <w:rFonts w:ascii="Arial" w:hAnsi="Arial" w:cs="Arial"/>
          <w:sz w:val="28"/>
          <w:szCs w:val="28"/>
        </w:rPr>
        <w:t>5. Por su parte, la efectividad y el respeto por el derecho de petición, se encuentran subordinados a que la autoridad requerida, o el particular según se trate, emitan una respuesta de fondo, clara, congruente, oportuna y con una notificación eficaz. Esto es la respuesta al derecho de petición debe versar sobre aquello preguntado por la persona y no sobre un tema semejante o relativo al as</w:t>
      </w:r>
      <w:r w:rsidR="00F675AE">
        <w:rPr>
          <w:rFonts w:ascii="Arial" w:hAnsi="Arial" w:cs="Arial"/>
          <w:sz w:val="28"/>
          <w:szCs w:val="28"/>
        </w:rPr>
        <w:t xml:space="preserve">unto principal de la petición. </w:t>
      </w:r>
      <w:r w:rsidRPr="0016116D">
        <w:rPr>
          <w:rFonts w:ascii="Arial" w:hAnsi="Arial" w:cs="Arial"/>
          <w:sz w:val="28"/>
          <w:szCs w:val="28"/>
        </w:rPr>
        <w:t>Quiere decir, que la solución entregada al peticionario debe encontrarse libre de evasivas o premisas ininteligibles que desorienten el propósito esencial de la solicitud, sin que ello implique la aceptac</w:t>
      </w:r>
      <w:r w:rsidR="00F675AE">
        <w:rPr>
          <w:rFonts w:ascii="Arial" w:hAnsi="Arial" w:cs="Arial"/>
          <w:sz w:val="28"/>
          <w:szCs w:val="28"/>
        </w:rPr>
        <w:t xml:space="preserve">ión de lo solicitado. </w:t>
      </w:r>
      <w:r w:rsidRPr="0016116D">
        <w:rPr>
          <w:rFonts w:ascii="Arial" w:hAnsi="Arial" w:cs="Arial"/>
          <w:sz w:val="28"/>
          <w:szCs w:val="28"/>
        </w:rPr>
        <w:t>Respecto de la oportunidad de la respuesta, ésta se refiere al deber de la administración de resolver el ruego con la mayor celeridad posible, término que en todo caso, no puede exceder del estipulado en la legislación contencioso administrativa para resol</w:t>
      </w:r>
      <w:r w:rsidR="00F675AE">
        <w:rPr>
          <w:rFonts w:ascii="Arial" w:hAnsi="Arial" w:cs="Arial"/>
          <w:sz w:val="28"/>
          <w:szCs w:val="28"/>
        </w:rPr>
        <w:t xml:space="preserve">ver las peticiones formuladas. </w:t>
      </w:r>
      <w:r w:rsidRPr="0016116D">
        <w:rPr>
          <w:rFonts w:ascii="Arial" w:hAnsi="Arial" w:cs="Arial"/>
          <w:sz w:val="28"/>
          <w:szCs w:val="28"/>
        </w:rPr>
        <w:t>Si la administración se encuentra imposibilitada para dar una respuesta en el lapso señalado por el legislador, la autoridad está en la obligación de explicar los motivos y señalar un término razonable en el cual se realizará la contestación</w:t>
      </w:r>
      <w:r w:rsidRPr="0016116D">
        <w:rPr>
          <w:rStyle w:val="Refdenotaalpie"/>
          <w:rFonts w:ascii="Arial" w:hAnsi="Arial" w:cs="Arial"/>
          <w:sz w:val="28"/>
          <w:szCs w:val="28"/>
        </w:rPr>
        <w:footnoteReference w:id="1"/>
      </w:r>
      <w:r w:rsidRPr="0016116D">
        <w:rPr>
          <w:rFonts w:ascii="Arial" w:hAnsi="Arial" w:cs="Arial"/>
          <w:sz w:val="28"/>
          <w:szCs w:val="28"/>
        </w:rPr>
        <w:t>.</w:t>
      </w:r>
    </w:p>
    <w:p w:rsidR="00FB4610" w:rsidRPr="0016116D" w:rsidRDefault="00FB4610" w:rsidP="00FB4610">
      <w:pPr>
        <w:suppressAutoHyphens/>
        <w:spacing w:line="360" w:lineRule="auto"/>
        <w:ind w:firstLine="2835"/>
        <w:jc w:val="both"/>
        <w:rPr>
          <w:rFonts w:ascii="Arial" w:hAnsi="Arial" w:cs="Arial"/>
          <w:sz w:val="26"/>
          <w:szCs w:val="26"/>
        </w:rPr>
      </w:pPr>
    </w:p>
    <w:p w:rsidR="00FB4610" w:rsidRPr="0016116D" w:rsidRDefault="00FB4610" w:rsidP="00FB4610">
      <w:pPr>
        <w:suppressAutoHyphens/>
        <w:spacing w:line="360" w:lineRule="auto"/>
        <w:ind w:firstLine="2835"/>
        <w:jc w:val="both"/>
        <w:rPr>
          <w:rFonts w:ascii="Arial" w:hAnsi="Arial" w:cs="Arial"/>
          <w:sz w:val="28"/>
          <w:szCs w:val="28"/>
        </w:rPr>
      </w:pPr>
      <w:r w:rsidRPr="0016116D">
        <w:rPr>
          <w:rFonts w:ascii="Arial" w:hAnsi="Arial" w:cs="Arial"/>
          <w:sz w:val="28"/>
          <w:szCs w:val="28"/>
        </w:rPr>
        <w:t>6. Asimismo, el derecho de petición solo se satisface cuando la persona que elevó la solicitud conoce la respuesta del mismo.  Significa que ante la presentación de una petición, la entidad debe notificar la respuesta al interesado, esto es, llevarla a conocimiento directo e informado del solicitante</w:t>
      </w:r>
      <w:r w:rsidRPr="0016116D">
        <w:rPr>
          <w:rStyle w:val="Refdenotaalpie"/>
          <w:rFonts w:ascii="Arial" w:hAnsi="Arial" w:cs="Arial"/>
          <w:sz w:val="28"/>
          <w:szCs w:val="28"/>
        </w:rPr>
        <w:footnoteReference w:id="2"/>
      </w:r>
      <w:r w:rsidRPr="0016116D">
        <w:rPr>
          <w:rFonts w:ascii="Arial" w:hAnsi="Arial" w:cs="Arial"/>
          <w:sz w:val="28"/>
          <w:szCs w:val="28"/>
        </w:rPr>
        <w:t xml:space="preserve">. </w:t>
      </w:r>
    </w:p>
    <w:p w:rsidR="00FB4610" w:rsidRPr="00E468E3" w:rsidRDefault="00FB4610" w:rsidP="00FB4610">
      <w:pPr>
        <w:pStyle w:val="Sinespaciado10"/>
        <w:spacing w:line="360" w:lineRule="auto"/>
        <w:ind w:firstLine="2835"/>
        <w:jc w:val="both"/>
        <w:rPr>
          <w:rFonts w:ascii="Arial" w:hAnsi="Arial" w:cs="Arial"/>
          <w:szCs w:val="26"/>
        </w:rPr>
      </w:pPr>
    </w:p>
    <w:p w:rsidR="00FB4610" w:rsidRPr="00E468E3" w:rsidRDefault="00FB4610" w:rsidP="00FB4610">
      <w:pPr>
        <w:pStyle w:val="Sinespaciado10"/>
        <w:spacing w:line="360" w:lineRule="auto"/>
        <w:ind w:firstLine="2835"/>
        <w:jc w:val="both"/>
        <w:rPr>
          <w:rFonts w:ascii="Arial" w:hAnsi="Arial" w:cs="Arial"/>
          <w:szCs w:val="26"/>
        </w:rPr>
      </w:pPr>
    </w:p>
    <w:p w:rsidR="00FB4610" w:rsidRPr="003571DF" w:rsidRDefault="00FB4610" w:rsidP="00FB4610">
      <w:pPr>
        <w:pStyle w:val="Sinespaciado1"/>
        <w:spacing w:line="360" w:lineRule="auto"/>
        <w:ind w:firstLine="2835"/>
        <w:rPr>
          <w:rFonts w:ascii="Arial" w:hAnsi="Arial" w:cs="Arial"/>
          <w:b/>
          <w:spacing w:val="-3"/>
          <w:sz w:val="28"/>
          <w:szCs w:val="28"/>
        </w:rPr>
      </w:pPr>
      <w:r w:rsidRPr="003571DF">
        <w:rPr>
          <w:rFonts w:ascii="Arial" w:hAnsi="Arial" w:cs="Arial"/>
          <w:b/>
          <w:spacing w:val="-3"/>
          <w:sz w:val="28"/>
          <w:szCs w:val="28"/>
        </w:rPr>
        <w:t>IV. Del caso concreto</w:t>
      </w:r>
    </w:p>
    <w:p w:rsidR="00FB4610" w:rsidRPr="00E468E3" w:rsidRDefault="00FB4610" w:rsidP="00FB4610">
      <w:pPr>
        <w:pStyle w:val="Sinespaciado1"/>
        <w:spacing w:line="360" w:lineRule="auto"/>
        <w:ind w:firstLine="2835"/>
        <w:jc w:val="both"/>
        <w:rPr>
          <w:rFonts w:ascii="Arial" w:hAnsi="Arial" w:cs="Arial"/>
          <w:b/>
          <w:spacing w:val="-3"/>
          <w:sz w:val="24"/>
          <w:szCs w:val="26"/>
        </w:rPr>
      </w:pPr>
    </w:p>
    <w:p w:rsidR="00FB4610" w:rsidRDefault="00FB4610" w:rsidP="00FB4610">
      <w:pPr>
        <w:pStyle w:val="Sinespaciado"/>
        <w:spacing w:line="360" w:lineRule="auto"/>
        <w:ind w:firstLine="2835"/>
        <w:jc w:val="both"/>
        <w:rPr>
          <w:rFonts w:ascii="Arial" w:hAnsi="Arial" w:cs="Arial"/>
          <w:spacing w:val="-3"/>
          <w:sz w:val="28"/>
          <w:szCs w:val="28"/>
        </w:rPr>
      </w:pPr>
      <w:r w:rsidRPr="0016116D">
        <w:rPr>
          <w:rFonts w:ascii="Arial" w:hAnsi="Arial" w:cs="Arial"/>
          <w:spacing w:val="-3"/>
          <w:sz w:val="28"/>
          <w:szCs w:val="28"/>
        </w:rPr>
        <w:t xml:space="preserve">1. Reclama </w:t>
      </w:r>
      <w:r w:rsidR="003F570E" w:rsidRPr="0016116D">
        <w:rPr>
          <w:rFonts w:ascii="Arial" w:hAnsi="Arial" w:cs="Arial"/>
          <w:spacing w:val="-3"/>
          <w:sz w:val="24"/>
          <w:szCs w:val="24"/>
        </w:rPr>
        <w:t>SANDRA LILIANA JIMÉNEZ LOAIZA</w:t>
      </w:r>
      <w:r w:rsidR="00417DD9">
        <w:rPr>
          <w:rFonts w:ascii="Arial" w:hAnsi="Arial" w:cs="Arial"/>
          <w:spacing w:val="-3"/>
          <w:sz w:val="24"/>
          <w:szCs w:val="24"/>
        </w:rPr>
        <w:t>,</w:t>
      </w:r>
      <w:r w:rsidR="003F570E" w:rsidRPr="0016116D">
        <w:rPr>
          <w:rFonts w:ascii="Arial" w:hAnsi="Arial" w:cs="Arial"/>
          <w:spacing w:val="-3"/>
          <w:sz w:val="28"/>
          <w:szCs w:val="28"/>
        </w:rPr>
        <w:t xml:space="preserve"> </w:t>
      </w:r>
      <w:r w:rsidRPr="0016116D">
        <w:rPr>
          <w:rFonts w:ascii="Arial" w:hAnsi="Arial" w:cs="Arial"/>
          <w:spacing w:val="-3"/>
          <w:sz w:val="28"/>
          <w:szCs w:val="28"/>
        </w:rPr>
        <w:t xml:space="preserve">respuesta por parte del </w:t>
      </w:r>
      <w:r w:rsidR="003571DF">
        <w:rPr>
          <w:rFonts w:ascii="Arial" w:hAnsi="Arial" w:cs="Arial"/>
          <w:spacing w:val="-3"/>
          <w:sz w:val="28"/>
          <w:szCs w:val="28"/>
        </w:rPr>
        <w:t>Min</w:t>
      </w:r>
      <w:r w:rsidR="00BB6D26">
        <w:rPr>
          <w:rFonts w:ascii="Arial" w:hAnsi="Arial" w:cs="Arial"/>
          <w:spacing w:val="-3"/>
          <w:sz w:val="28"/>
          <w:szCs w:val="28"/>
        </w:rPr>
        <w:t>vivienda</w:t>
      </w:r>
      <w:r w:rsidR="00417DD9">
        <w:rPr>
          <w:rFonts w:ascii="Arial" w:hAnsi="Arial" w:cs="Arial"/>
          <w:spacing w:val="-3"/>
          <w:sz w:val="28"/>
          <w:szCs w:val="28"/>
        </w:rPr>
        <w:t xml:space="preserve"> </w:t>
      </w:r>
      <w:r w:rsidRPr="0016116D">
        <w:rPr>
          <w:rFonts w:ascii="Arial" w:hAnsi="Arial" w:cs="Arial"/>
          <w:spacing w:val="-3"/>
          <w:sz w:val="28"/>
          <w:szCs w:val="28"/>
        </w:rPr>
        <w:t xml:space="preserve">a su solicitud radicada el </w:t>
      </w:r>
      <w:r w:rsidR="003571DF">
        <w:rPr>
          <w:rFonts w:ascii="Arial" w:hAnsi="Arial" w:cs="Arial"/>
          <w:spacing w:val="-3"/>
          <w:sz w:val="28"/>
          <w:szCs w:val="28"/>
        </w:rPr>
        <w:t xml:space="preserve">26 de febrero de este año, trasladada por el </w:t>
      </w:r>
      <w:r w:rsidR="003571DF" w:rsidRPr="00BB6D26">
        <w:rPr>
          <w:rFonts w:ascii="Arial" w:hAnsi="Arial" w:cs="Arial"/>
          <w:spacing w:val="-3"/>
          <w:sz w:val="24"/>
          <w:szCs w:val="28"/>
        </w:rPr>
        <w:t>DPS</w:t>
      </w:r>
      <w:r w:rsidR="003571DF">
        <w:rPr>
          <w:rFonts w:ascii="Arial" w:hAnsi="Arial" w:cs="Arial"/>
          <w:spacing w:val="-3"/>
          <w:sz w:val="28"/>
          <w:szCs w:val="28"/>
        </w:rPr>
        <w:t xml:space="preserve"> a esa entidad.</w:t>
      </w:r>
    </w:p>
    <w:p w:rsidR="003571DF" w:rsidRPr="0016116D" w:rsidRDefault="003571DF" w:rsidP="00FB4610">
      <w:pPr>
        <w:pStyle w:val="Sinespaciado"/>
        <w:spacing w:line="360" w:lineRule="auto"/>
        <w:ind w:firstLine="2835"/>
        <w:jc w:val="both"/>
        <w:rPr>
          <w:rFonts w:ascii="Arial" w:hAnsi="Arial" w:cs="Arial"/>
          <w:spacing w:val="-3"/>
          <w:sz w:val="28"/>
          <w:szCs w:val="28"/>
        </w:rPr>
      </w:pPr>
    </w:p>
    <w:p w:rsidR="00A75191" w:rsidRDefault="00FB4610" w:rsidP="00FB4610">
      <w:pPr>
        <w:suppressAutoHyphens/>
        <w:spacing w:line="360" w:lineRule="auto"/>
        <w:ind w:firstLine="2835"/>
        <w:jc w:val="both"/>
        <w:rPr>
          <w:rFonts w:ascii="Arial" w:hAnsi="Arial" w:cs="Arial"/>
          <w:spacing w:val="-3"/>
          <w:sz w:val="24"/>
          <w:szCs w:val="28"/>
        </w:rPr>
      </w:pPr>
      <w:r w:rsidRPr="0016116D">
        <w:rPr>
          <w:rFonts w:ascii="Arial" w:hAnsi="Arial" w:cs="Arial"/>
          <w:spacing w:val="-3"/>
          <w:sz w:val="28"/>
          <w:szCs w:val="28"/>
        </w:rPr>
        <w:t xml:space="preserve">2. Dentro del plenario se observa que el derecho de petición fue elevado </w:t>
      </w:r>
      <w:r w:rsidR="003F570E">
        <w:rPr>
          <w:rFonts w:ascii="Arial" w:hAnsi="Arial" w:cs="Arial"/>
          <w:spacing w:val="-3"/>
          <w:sz w:val="28"/>
          <w:szCs w:val="28"/>
        </w:rPr>
        <w:t>en la fecha indicada</w:t>
      </w:r>
      <w:r w:rsidRPr="0016116D">
        <w:rPr>
          <w:rFonts w:ascii="Arial" w:hAnsi="Arial" w:cs="Arial"/>
          <w:spacing w:val="-3"/>
          <w:sz w:val="28"/>
          <w:szCs w:val="28"/>
        </w:rPr>
        <w:t xml:space="preserve"> al</w:t>
      </w:r>
      <w:r w:rsidRPr="0016116D">
        <w:rPr>
          <w:rFonts w:ascii="Arial" w:hAnsi="Arial" w:cs="Arial"/>
          <w:sz w:val="28"/>
          <w:szCs w:val="28"/>
        </w:rPr>
        <w:t xml:space="preserve"> </w:t>
      </w:r>
      <w:r w:rsidRPr="00F53154">
        <w:rPr>
          <w:rFonts w:ascii="Arial" w:hAnsi="Arial" w:cs="Arial"/>
          <w:sz w:val="24"/>
          <w:szCs w:val="28"/>
        </w:rPr>
        <w:t>DPS</w:t>
      </w:r>
      <w:r w:rsidRPr="0016116D">
        <w:rPr>
          <w:rFonts w:ascii="Arial" w:hAnsi="Arial" w:cs="Arial"/>
          <w:spacing w:val="-3"/>
          <w:sz w:val="28"/>
          <w:szCs w:val="28"/>
        </w:rPr>
        <w:t xml:space="preserve"> </w:t>
      </w:r>
      <w:r w:rsidRPr="003571DF">
        <w:rPr>
          <w:rFonts w:ascii="Arial" w:hAnsi="Arial" w:cs="Arial"/>
          <w:spacing w:val="-3"/>
          <w:sz w:val="24"/>
          <w:szCs w:val="28"/>
        </w:rPr>
        <w:t xml:space="preserve">(fol. </w:t>
      </w:r>
      <w:r w:rsidR="003571DF" w:rsidRPr="003571DF">
        <w:rPr>
          <w:rFonts w:ascii="Arial" w:hAnsi="Arial" w:cs="Arial"/>
          <w:spacing w:val="-3"/>
          <w:sz w:val="24"/>
          <w:szCs w:val="28"/>
        </w:rPr>
        <w:t>2</w:t>
      </w:r>
      <w:r w:rsidRPr="003571DF">
        <w:rPr>
          <w:rFonts w:ascii="Arial" w:hAnsi="Arial" w:cs="Arial"/>
          <w:spacing w:val="-3"/>
          <w:sz w:val="24"/>
          <w:szCs w:val="28"/>
        </w:rPr>
        <w:t xml:space="preserve"> C. Ppal)</w:t>
      </w:r>
      <w:r w:rsidRPr="0016116D">
        <w:rPr>
          <w:rFonts w:ascii="Arial" w:hAnsi="Arial" w:cs="Arial"/>
          <w:spacing w:val="-3"/>
          <w:sz w:val="28"/>
          <w:szCs w:val="28"/>
        </w:rPr>
        <w:t xml:space="preserve">; </w:t>
      </w:r>
      <w:r w:rsidR="00A75191">
        <w:rPr>
          <w:rFonts w:ascii="Arial" w:hAnsi="Arial" w:cs="Arial"/>
          <w:spacing w:val="-3"/>
          <w:sz w:val="28"/>
          <w:szCs w:val="28"/>
        </w:rPr>
        <w:t xml:space="preserve">mediante comunicación </w:t>
      </w:r>
      <w:r w:rsidR="0061025F">
        <w:rPr>
          <w:rFonts w:ascii="Arial" w:hAnsi="Arial" w:cs="Arial"/>
          <w:spacing w:val="-3"/>
          <w:sz w:val="28"/>
          <w:szCs w:val="28"/>
        </w:rPr>
        <w:t xml:space="preserve">del 4 de marzo dirigida a la accionante, </w:t>
      </w:r>
      <w:r w:rsidR="00A75191">
        <w:rPr>
          <w:rFonts w:ascii="Arial" w:hAnsi="Arial" w:cs="Arial"/>
          <w:spacing w:val="-3"/>
          <w:sz w:val="28"/>
          <w:szCs w:val="28"/>
        </w:rPr>
        <w:t>el Coordinador del Grupo de Trabajo Interno de Participación Ciudadana de dicha entidad</w:t>
      </w:r>
      <w:r w:rsidR="0037022A">
        <w:rPr>
          <w:rFonts w:ascii="Arial" w:hAnsi="Arial" w:cs="Arial"/>
          <w:spacing w:val="-3"/>
          <w:sz w:val="28"/>
          <w:szCs w:val="28"/>
        </w:rPr>
        <w:t xml:space="preserve">, </w:t>
      </w:r>
      <w:r w:rsidR="0061025F">
        <w:rPr>
          <w:rFonts w:ascii="Arial" w:hAnsi="Arial" w:cs="Arial"/>
          <w:spacing w:val="-3"/>
          <w:sz w:val="28"/>
          <w:szCs w:val="28"/>
        </w:rPr>
        <w:t xml:space="preserve">le informa que </w:t>
      </w:r>
      <w:r w:rsidR="003F570E">
        <w:rPr>
          <w:rFonts w:ascii="Arial" w:hAnsi="Arial" w:cs="Arial"/>
          <w:spacing w:val="-3"/>
          <w:sz w:val="28"/>
          <w:szCs w:val="28"/>
        </w:rPr>
        <w:t>en virtud del artículo 21 del CPAC</w:t>
      </w:r>
      <w:r w:rsidR="00F134ED">
        <w:rPr>
          <w:rFonts w:ascii="Arial" w:hAnsi="Arial" w:cs="Arial"/>
          <w:spacing w:val="-3"/>
          <w:sz w:val="28"/>
          <w:szCs w:val="28"/>
        </w:rPr>
        <w:t>A</w:t>
      </w:r>
      <w:r w:rsidR="003F570E">
        <w:rPr>
          <w:rFonts w:ascii="Arial" w:hAnsi="Arial" w:cs="Arial"/>
          <w:spacing w:val="-3"/>
          <w:sz w:val="28"/>
          <w:szCs w:val="28"/>
        </w:rPr>
        <w:t xml:space="preserve">, </w:t>
      </w:r>
      <w:r w:rsidR="0061025F">
        <w:rPr>
          <w:rFonts w:ascii="Arial" w:hAnsi="Arial" w:cs="Arial"/>
          <w:spacing w:val="-3"/>
          <w:sz w:val="28"/>
          <w:szCs w:val="28"/>
        </w:rPr>
        <w:t xml:space="preserve">dio traslado de su escrito petitorio al Ministerio de Vivienda Ciudad y Territorio </w:t>
      </w:r>
      <w:r w:rsidR="0061025F" w:rsidRPr="003571DF">
        <w:rPr>
          <w:rFonts w:ascii="Arial" w:hAnsi="Arial" w:cs="Arial"/>
          <w:spacing w:val="-3"/>
          <w:sz w:val="24"/>
          <w:szCs w:val="28"/>
        </w:rPr>
        <w:t>(fol.</w:t>
      </w:r>
      <w:r w:rsidR="0061025F">
        <w:rPr>
          <w:rFonts w:ascii="Arial" w:hAnsi="Arial" w:cs="Arial"/>
          <w:spacing w:val="-3"/>
          <w:sz w:val="24"/>
          <w:szCs w:val="28"/>
        </w:rPr>
        <w:t>3</w:t>
      </w:r>
      <w:r w:rsidR="0061025F" w:rsidRPr="003571DF">
        <w:rPr>
          <w:rFonts w:ascii="Arial" w:hAnsi="Arial" w:cs="Arial"/>
          <w:spacing w:val="-3"/>
          <w:sz w:val="24"/>
          <w:szCs w:val="28"/>
        </w:rPr>
        <w:t xml:space="preserve"> </w:t>
      </w:r>
      <w:r w:rsidR="0061025F">
        <w:rPr>
          <w:rFonts w:ascii="Arial" w:hAnsi="Arial" w:cs="Arial"/>
          <w:spacing w:val="-3"/>
          <w:sz w:val="24"/>
          <w:szCs w:val="28"/>
        </w:rPr>
        <w:t>Íd.</w:t>
      </w:r>
      <w:r w:rsidR="0061025F" w:rsidRPr="003571DF">
        <w:rPr>
          <w:rFonts w:ascii="Arial" w:hAnsi="Arial" w:cs="Arial"/>
          <w:spacing w:val="-3"/>
          <w:sz w:val="24"/>
          <w:szCs w:val="28"/>
        </w:rPr>
        <w:t>)</w:t>
      </w:r>
      <w:r w:rsidR="003F570E">
        <w:rPr>
          <w:rFonts w:ascii="Arial" w:hAnsi="Arial" w:cs="Arial"/>
          <w:spacing w:val="-3"/>
          <w:sz w:val="24"/>
          <w:szCs w:val="28"/>
        </w:rPr>
        <w:t xml:space="preserve">. </w:t>
      </w:r>
    </w:p>
    <w:p w:rsidR="003F570E" w:rsidRDefault="003F570E" w:rsidP="00FB4610">
      <w:pPr>
        <w:suppressAutoHyphens/>
        <w:spacing w:line="360" w:lineRule="auto"/>
        <w:ind w:firstLine="2835"/>
        <w:jc w:val="both"/>
        <w:rPr>
          <w:rFonts w:ascii="Arial" w:hAnsi="Arial" w:cs="Arial"/>
          <w:spacing w:val="-3"/>
          <w:sz w:val="24"/>
          <w:szCs w:val="28"/>
        </w:rPr>
      </w:pPr>
    </w:p>
    <w:p w:rsidR="00FB4610" w:rsidRPr="0016116D" w:rsidRDefault="00FB4610" w:rsidP="00FB4610">
      <w:pPr>
        <w:pStyle w:val="Textonotapie"/>
        <w:spacing w:line="360" w:lineRule="auto"/>
        <w:ind w:firstLine="2835"/>
        <w:jc w:val="both"/>
        <w:rPr>
          <w:rFonts w:ascii="Arial" w:hAnsi="Arial" w:cs="Arial"/>
          <w:spacing w:val="-3"/>
          <w:sz w:val="28"/>
          <w:szCs w:val="28"/>
        </w:rPr>
      </w:pPr>
      <w:r w:rsidRPr="0016116D">
        <w:rPr>
          <w:rFonts w:ascii="Arial" w:hAnsi="Arial" w:cs="Arial"/>
          <w:spacing w:val="-3"/>
          <w:sz w:val="28"/>
          <w:szCs w:val="28"/>
        </w:rPr>
        <w:t>3. Dispone el artículo 21 de la ley 1755 de 2015:</w:t>
      </w:r>
    </w:p>
    <w:p w:rsidR="00FB4610" w:rsidRPr="0016116D" w:rsidRDefault="00FB4610" w:rsidP="00FB4610">
      <w:pPr>
        <w:pStyle w:val="Textonotapie"/>
        <w:spacing w:line="360" w:lineRule="auto"/>
        <w:ind w:firstLine="2835"/>
        <w:jc w:val="both"/>
        <w:rPr>
          <w:rFonts w:ascii="Arial" w:hAnsi="Arial" w:cs="Arial"/>
          <w:spacing w:val="-3"/>
          <w:sz w:val="28"/>
          <w:szCs w:val="28"/>
        </w:rPr>
      </w:pPr>
    </w:p>
    <w:p w:rsidR="00FB4610" w:rsidRPr="0016116D" w:rsidRDefault="00FB4610" w:rsidP="00FB4610">
      <w:pPr>
        <w:shd w:val="clear" w:color="auto" w:fill="FFFFFF"/>
        <w:ind w:left="708" w:right="646" w:firstLine="2127"/>
        <w:jc w:val="both"/>
        <w:rPr>
          <w:sz w:val="24"/>
          <w:szCs w:val="24"/>
        </w:rPr>
      </w:pPr>
      <w:r w:rsidRPr="0016116D">
        <w:rPr>
          <w:rFonts w:ascii="Arial" w:hAnsi="Arial" w:cs="Arial"/>
          <w:b/>
          <w:bCs/>
          <w:sz w:val="24"/>
          <w:szCs w:val="24"/>
        </w:rPr>
        <w:t>“Artículo 21. </w:t>
      </w:r>
      <w:r w:rsidRPr="0016116D">
        <w:rPr>
          <w:rFonts w:ascii="Arial" w:hAnsi="Arial" w:cs="Arial"/>
          <w:b/>
          <w:bCs/>
          <w:i/>
          <w:iCs/>
          <w:sz w:val="24"/>
          <w:szCs w:val="24"/>
        </w:rPr>
        <w:t xml:space="preserve">Funcionario sin competencia. </w:t>
      </w:r>
      <w:r w:rsidRPr="0016116D">
        <w:rPr>
          <w:rFonts w:ascii="Arial" w:hAnsi="Arial" w:cs="Arial"/>
          <w:sz w:val="24"/>
          <w:szCs w:val="24"/>
        </w:rPr>
        <w:t>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rsidR="00FB4610" w:rsidRPr="0016116D" w:rsidRDefault="00FB4610" w:rsidP="00FB4610">
      <w:pPr>
        <w:pStyle w:val="Textonotapie"/>
        <w:spacing w:line="360" w:lineRule="auto"/>
        <w:ind w:firstLine="2835"/>
        <w:jc w:val="both"/>
        <w:rPr>
          <w:rFonts w:ascii="Arial" w:hAnsi="Arial" w:cs="Arial"/>
          <w:spacing w:val="-3"/>
          <w:sz w:val="28"/>
          <w:szCs w:val="28"/>
        </w:rPr>
      </w:pPr>
    </w:p>
    <w:p w:rsidR="00417DD9" w:rsidRDefault="00FB4610" w:rsidP="00417DD9">
      <w:pPr>
        <w:pStyle w:val="Textonotapie"/>
        <w:spacing w:line="360" w:lineRule="auto"/>
        <w:ind w:firstLine="2835"/>
        <w:jc w:val="both"/>
        <w:rPr>
          <w:rFonts w:ascii="Arial" w:hAnsi="Arial" w:cs="Arial"/>
          <w:spacing w:val="-3"/>
          <w:sz w:val="24"/>
          <w:szCs w:val="28"/>
        </w:rPr>
      </w:pPr>
      <w:r w:rsidRPr="0016116D">
        <w:rPr>
          <w:rFonts w:ascii="Arial" w:hAnsi="Arial" w:cs="Arial"/>
          <w:spacing w:val="-3"/>
          <w:sz w:val="28"/>
          <w:szCs w:val="28"/>
        </w:rPr>
        <w:t xml:space="preserve">4. </w:t>
      </w:r>
      <w:r w:rsidR="00417DD9">
        <w:rPr>
          <w:rFonts w:ascii="Arial" w:hAnsi="Arial" w:cs="Arial"/>
          <w:spacing w:val="-3"/>
          <w:sz w:val="28"/>
          <w:szCs w:val="28"/>
        </w:rPr>
        <w:t xml:space="preserve">Revisado el contenido del escrito por medio del cual se aduce haber brindado una respuesta a la solicitud de la </w:t>
      </w:r>
      <w:r w:rsidR="00720144">
        <w:rPr>
          <w:rFonts w:ascii="Arial" w:hAnsi="Arial" w:cs="Arial"/>
          <w:spacing w:val="-3"/>
          <w:sz w:val="28"/>
          <w:szCs w:val="28"/>
        </w:rPr>
        <w:t>ciudadana</w:t>
      </w:r>
      <w:r w:rsidR="00417DD9">
        <w:rPr>
          <w:rFonts w:ascii="Arial" w:hAnsi="Arial" w:cs="Arial"/>
          <w:spacing w:val="-3"/>
          <w:sz w:val="28"/>
          <w:szCs w:val="28"/>
        </w:rPr>
        <w:t xml:space="preserve"> </w:t>
      </w:r>
      <w:r w:rsidR="00417DD9" w:rsidRPr="00417DD9">
        <w:rPr>
          <w:rFonts w:ascii="Arial" w:hAnsi="Arial" w:cs="Arial"/>
          <w:spacing w:val="-3"/>
          <w:sz w:val="24"/>
          <w:szCs w:val="28"/>
        </w:rPr>
        <w:t>JIMÉNEZ LOAIZA</w:t>
      </w:r>
      <w:r w:rsidR="00417DD9">
        <w:rPr>
          <w:rFonts w:ascii="Arial" w:hAnsi="Arial" w:cs="Arial"/>
          <w:spacing w:val="-3"/>
          <w:sz w:val="28"/>
          <w:szCs w:val="28"/>
        </w:rPr>
        <w:t xml:space="preserve">, se torna incompleto de cara a lo dispuesto por la norma en cita, pues si bien se </w:t>
      </w:r>
      <w:r w:rsidR="00720144">
        <w:rPr>
          <w:rFonts w:ascii="Arial" w:hAnsi="Arial" w:cs="Arial"/>
          <w:spacing w:val="-3"/>
          <w:sz w:val="28"/>
          <w:szCs w:val="28"/>
        </w:rPr>
        <w:t>notificó</w:t>
      </w:r>
      <w:r w:rsidR="00417DD9">
        <w:rPr>
          <w:rFonts w:ascii="Arial" w:hAnsi="Arial" w:cs="Arial"/>
          <w:spacing w:val="-3"/>
          <w:sz w:val="28"/>
          <w:szCs w:val="28"/>
        </w:rPr>
        <w:t xml:space="preserve"> el traslado de su comunicación, se </w:t>
      </w:r>
      <w:r w:rsidR="00E156AF">
        <w:rPr>
          <w:rFonts w:ascii="Arial" w:hAnsi="Arial" w:cs="Arial"/>
          <w:spacing w:val="-3"/>
          <w:sz w:val="28"/>
          <w:szCs w:val="28"/>
        </w:rPr>
        <w:t>omitió indicar la fecha en que e</w:t>
      </w:r>
      <w:r w:rsidR="00417DD9">
        <w:rPr>
          <w:rFonts w:ascii="Arial" w:hAnsi="Arial" w:cs="Arial"/>
          <w:spacing w:val="-3"/>
          <w:sz w:val="28"/>
          <w:szCs w:val="28"/>
        </w:rPr>
        <w:t xml:space="preserve">sta tuvo lugar, o como lo dice la mentada disposición </w:t>
      </w:r>
      <w:r w:rsidR="00417DD9" w:rsidRPr="00417DD9">
        <w:rPr>
          <w:rFonts w:ascii="Arial" w:hAnsi="Arial" w:cs="Arial"/>
          <w:spacing w:val="-3"/>
          <w:sz w:val="24"/>
          <w:szCs w:val="28"/>
        </w:rPr>
        <w:t xml:space="preserve">“enviar copia del oficio remisorio al peticionario”. </w:t>
      </w:r>
    </w:p>
    <w:p w:rsidR="00417DD9" w:rsidRDefault="00417DD9" w:rsidP="00417DD9">
      <w:pPr>
        <w:pStyle w:val="Textonotapie"/>
        <w:spacing w:line="360" w:lineRule="auto"/>
        <w:ind w:firstLine="2835"/>
        <w:jc w:val="both"/>
        <w:rPr>
          <w:rFonts w:ascii="Arial" w:hAnsi="Arial" w:cs="Arial"/>
          <w:spacing w:val="-3"/>
          <w:sz w:val="24"/>
          <w:szCs w:val="28"/>
        </w:rPr>
      </w:pPr>
    </w:p>
    <w:p w:rsidR="00417DD9" w:rsidRPr="00417DD9" w:rsidRDefault="00417DD9" w:rsidP="00417DD9">
      <w:pPr>
        <w:pStyle w:val="Textonotapie"/>
        <w:spacing w:line="360" w:lineRule="auto"/>
        <w:ind w:firstLine="2835"/>
        <w:jc w:val="both"/>
        <w:rPr>
          <w:rFonts w:ascii="Arial" w:hAnsi="Arial" w:cs="Arial"/>
          <w:spacing w:val="-3"/>
          <w:sz w:val="24"/>
          <w:szCs w:val="28"/>
        </w:rPr>
      </w:pPr>
      <w:r>
        <w:rPr>
          <w:rFonts w:ascii="Arial" w:hAnsi="Arial" w:cs="Arial"/>
          <w:spacing w:val="-3"/>
          <w:sz w:val="28"/>
          <w:szCs w:val="28"/>
        </w:rPr>
        <w:t>Inform</w:t>
      </w:r>
      <w:r w:rsidR="00E156AF">
        <w:rPr>
          <w:rFonts w:ascii="Arial" w:hAnsi="Arial" w:cs="Arial"/>
          <w:spacing w:val="-3"/>
          <w:sz w:val="28"/>
          <w:szCs w:val="28"/>
        </w:rPr>
        <w:t>ación que resulta indispensable</w:t>
      </w:r>
      <w:r>
        <w:rPr>
          <w:rFonts w:ascii="Arial" w:hAnsi="Arial" w:cs="Arial"/>
          <w:spacing w:val="-3"/>
          <w:sz w:val="28"/>
          <w:szCs w:val="28"/>
        </w:rPr>
        <w:t xml:space="preserve"> para entrar a establecer la vulneración del derecho de petición por parte del </w:t>
      </w:r>
      <w:r w:rsidR="005244BC" w:rsidRPr="005244BC">
        <w:rPr>
          <w:rFonts w:ascii="Arial" w:hAnsi="Arial" w:cs="Arial"/>
          <w:spacing w:val="-3"/>
          <w:sz w:val="24"/>
          <w:szCs w:val="28"/>
        </w:rPr>
        <w:t>MINVIVIENDA</w:t>
      </w:r>
      <w:r>
        <w:rPr>
          <w:rFonts w:ascii="Arial" w:hAnsi="Arial" w:cs="Arial"/>
          <w:spacing w:val="-3"/>
          <w:sz w:val="28"/>
          <w:szCs w:val="28"/>
        </w:rPr>
        <w:t>, de quien no se sabe a ciencia cierta si recibió la comunicación</w:t>
      </w:r>
      <w:r w:rsidR="00F675AE">
        <w:rPr>
          <w:rFonts w:ascii="Arial" w:hAnsi="Arial" w:cs="Arial"/>
          <w:spacing w:val="-3"/>
          <w:sz w:val="28"/>
          <w:szCs w:val="28"/>
        </w:rPr>
        <w:t xml:space="preserve">, ni la fecha en que lo hizo. </w:t>
      </w:r>
      <w:r>
        <w:rPr>
          <w:rFonts w:ascii="Arial" w:hAnsi="Arial" w:cs="Arial"/>
          <w:spacing w:val="-3"/>
          <w:sz w:val="28"/>
          <w:szCs w:val="28"/>
        </w:rPr>
        <w:t>Datos que en repetidas ocasiones solicitó este despacho a las vinculadas, guardando silencio.</w:t>
      </w:r>
    </w:p>
    <w:p w:rsidR="00417DD9" w:rsidRDefault="00417DD9" w:rsidP="00FB4610">
      <w:pPr>
        <w:pStyle w:val="Textonotapie"/>
        <w:spacing w:line="360" w:lineRule="auto"/>
        <w:ind w:firstLine="2835"/>
        <w:jc w:val="both"/>
        <w:rPr>
          <w:rFonts w:ascii="Arial" w:hAnsi="Arial" w:cs="Arial"/>
          <w:spacing w:val="-3"/>
          <w:sz w:val="28"/>
          <w:szCs w:val="28"/>
        </w:rPr>
      </w:pPr>
    </w:p>
    <w:p w:rsidR="00FB4610" w:rsidRPr="0016116D" w:rsidRDefault="008F7B63" w:rsidP="008F7B63">
      <w:pPr>
        <w:pStyle w:val="Textonotapie"/>
        <w:spacing w:line="360" w:lineRule="auto"/>
        <w:ind w:firstLine="2835"/>
        <w:jc w:val="both"/>
        <w:rPr>
          <w:rFonts w:ascii="Arial" w:hAnsi="Arial" w:cs="Arial"/>
          <w:spacing w:val="-3"/>
          <w:sz w:val="28"/>
          <w:szCs w:val="28"/>
        </w:rPr>
      </w:pPr>
      <w:r>
        <w:rPr>
          <w:rFonts w:ascii="Arial" w:hAnsi="Arial" w:cs="Arial"/>
          <w:spacing w:val="-3"/>
          <w:sz w:val="28"/>
          <w:szCs w:val="28"/>
        </w:rPr>
        <w:t>5. E</w:t>
      </w:r>
      <w:r w:rsidR="00FB4610" w:rsidRPr="0016116D">
        <w:rPr>
          <w:rFonts w:ascii="Arial" w:hAnsi="Arial" w:cs="Arial"/>
          <w:spacing w:val="-3"/>
          <w:sz w:val="28"/>
          <w:szCs w:val="28"/>
        </w:rPr>
        <w:t xml:space="preserve">n los términos de la norma antes transcrita, </w:t>
      </w:r>
      <w:r w:rsidRPr="0016116D">
        <w:rPr>
          <w:rFonts w:ascii="Arial" w:hAnsi="Arial" w:cs="Arial"/>
          <w:spacing w:val="-3"/>
          <w:sz w:val="28"/>
          <w:szCs w:val="28"/>
        </w:rPr>
        <w:t xml:space="preserve">atendiendo que </w:t>
      </w:r>
      <w:r w:rsidR="00720144">
        <w:rPr>
          <w:rFonts w:ascii="Arial" w:hAnsi="Arial" w:cs="Arial"/>
          <w:spacing w:val="-3"/>
          <w:sz w:val="28"/>
          <w:szCs w:val="28"/>
        </w:rPr>
        <w:t xml:space="preserve">el </w:t>
      </w:r>
      <w:r>
        <w:rPr>
          <w:rFonts w:ascii="Arial" w:hAnsi="Arial" w:cs="Arial"/>
          <w:spacing w:val="-3"/>
          <w:sz w:val="28"/>
          <w:szCs w:val="28"/>
        </w:rPr>
        <w:t>Coordina</w:t>
      </w:r>
      <w:r w:rsidR="00720144">
        <w:rPr>
          <w:rFonts w:ascii="Arial" w:hAnsi="Arial" w:cs="Arial"/>
          <w:spacing w:val="-3"/>
          <w:sz w:val="28"/>
          <w:szCs w:val="28"/>
        </w:rPr>
        <w:t>dor</w:t>
      </w:r>
      <w:r>
        <w:rPr>
          <w:rFonts w:ascii="Arial" w:hAnsi="Arial" w:cs="Arial"/>
          <w:spacing w:val="-3"/>
          <w:sz w:val="28"/>
          <w:szCs w:val="28"/>
        </w:rPr>
        <w:t xml:space="preserve"> del Grupo de Trabajo de Participación Ciudadana y la Dirección de Ingreso Social del </w:t>
      </w:r>
      <w:r w:rsidRPr="008F7B63">
        <w:rPr>
          <w:rFonts w:ascii="Arial" w:hAnsi="Arial" w:cs="Arial"/>
          <w:spacing w:val="-3"/>
          <w:sz w:val="24"/>
          <w:szCs w:val="28"/>
        </w:rPr>
        <w:t>DPS</w:t>
      </w:r>
      <w:r w:rsidRPr="0016116D">
        <w:rPr>
          <w:rFonts w:ascii="Arial" w:hAnsi="Arial" w:cs="Arial"/>
          <w:spacing w:val="-3"/>
          <w:sz w:val="28"/>
          <w:szCs w:val="28"/>
        </w:rPr>
        <w:t>, no ha</w:t>
      </w:r>
      <w:r>
        <w:rPr>
          <w:rFonts w:ascii="Arial" w:hAnsi="Arial" w:cs="Arial"/>
          <w:spacing w:val="-3"/>
          <w:sz w:val="28"/>
          <w:szCs w:val="28"/>
        </w:rPr>
        <w:t>n</w:t>
      </w:r>
      <w:r w:rsidRPr="0016116D">
        <w:rPr>
          <w:rFonts w:ascii="Arial" w:hAnsi="Arial" w:cs="Arial"/>
          <w:spacing w:val="-3"/>
          <w:sz w:val="28"/>
          <w:szCs w:val="28"/>
        </w:rPr>
        <w:t xml:space="preserve"> obrado de conformidad</w:t>
      </w:r>
      <w:r>
        <w:rPr>
          <w:rFonts w:ascii="Arial" w:hAnsi="Arial" w:cs="Arial"/>
          <w:spacing w:val="-3"/>
          <w:sz w:val="28"/>
          <w:szCs w:val="28"/>
        </w:rPr>
        <w:t>,</w:t>
      </w:r>
      <w:r w:rsidRPr="0016116D">
        <w:rPr>
          <w:rFonts w:ascii="Arial" w:hAnsi="Arial" w:cs="Arial"/>
          <w:spacing w:val="-3"/>
          <w:sz w:val="28"/>
          <w:szCs w:val="28"/>
        </w:rPr>
        <w:t xml:space="preserve"> </w:t>
      </w:r>
      <w:r w:rsidR="00FB4610" w:rsidRPr="0016116D">
        <w:rPr>
          <w:rFonts w:ascii="Arial" w:hAnsi="Arial" w:cs="Arial"/>
          <w:spacing w:val="-3"/>
          <w:sz w:val="28"/>
          <w:szCs w:val="28"/>
        </w:rPr>
        <w:t xml:space="preserve">se concederá el amparo constitucional deprecado, ordenando </w:t>
      </w:r>
      <w:r w:rsidR="00720144">
        <w:rPr>
          <w:rFonts w:ascii="Arial" w:hAnsi="Arial" w:cs="Arial"/>
          <w:spacing w:val="-3"/>
          <w:sz w:val="28"/>
          <w:szCs w:val="28"/>
        </w:rPr>
        <w:t>a las me</w:t>
      </w:r>
      <w:r>
        <w:rPr>
          <w:rFonts w:ascii="Arial" w:hAnsi="Arial" w:cs="Arial"/>
          <w:spacing w:val="-3"/>
          <w:sz w:val="28"/>
          <w:szCs w:val="28"/>
        </w:rPr>
        <w:t xml:space="preserve">ntadas dependencias, suministren a la señora </w:t>
      </w:r>
      <w:r w:rsidR="00350D31" w:rsidRPr="0016116D">
        <w:rPr>
          <w:rFonts w:ascii="Arial" w:hAnsi="Arial" w:cs="Arial"/>
          <w:spacing w:val="-3"/>
          <w:sz w:val="24"/>
          <w:szCs w:val="24"/>
        </w:rPr>
        <w:t>SANDRA LILIANA JIMÉNEZ LOAIZA</w:t>
      </w:r>
      <w:r w:rsidR="00FB4610" w:rsidRPr="0016116D">
        <w:rPr>
          <w:rFonts w:ascii="Arial" w:hAnsi="Arial" w:cs="Arial"/>
          <w:spacing w:val="-3"/>
          <w:sz w:val="28"/>
          <w:szCs w:val="28"/>
        </w:rPr>
        <w:t xml:space="preserve">, </w:t>
      </w:r>
      <w:r>
        <w:rPr>
          <w:rFonts w:ascii="Arial" w:hAnsi="Arial" w:cs="Arial"/>
          <w:spacing w:val="-3"/>
          <w:sz w:val="28"/>
          <w:szCs w:val="28"/>
        </w:rPr>
        <w:t>copia de la comunicación y constancia de envío de su derecho de petición al Ministerio de Vivienda, Ciudad y Territorio</w:t>
      </w:r>
      <w:r w:rsidR="00FB4610" w:rsidRPr="0016116D">
        <w:rPr>
          <w:rFonts w:ascii="Arial" w:hAnsi="Arial" w:cs="Arial"/>
          <w:spacing w:val="-3"/>
          <w:sz w:val="28"/>
          <w:szCs w:val="28"/>
        </w:rPr>
        <w:t xml:space="preserve">.  </w:t>
      </w:r>
      <w:r>
        <w:rPr>
          <w:rFonts w:ascii="Arial" w:hAnsi="Arial" w:cs="Arial"/>
          <w:spacing w:val="-3"/>
          <w:sz w:val="28"/>
          <w:szCs w:val="28"/>
        </w:rPr>
        <w:t>S</w:t>
      </w:r>
      <w:r w:rsidR="00FB4610" w:rsidRPr="0016116D">
        <w:rPr>
          <w:rFonts w:ascii="Arial" w:hAnsi="Arial" w:cs="Arial"/>
          <w:spacing w:val="-3"/>
          <w:sz w:val="28"/>
          <w:szCs w:val="28"/>
        </w:rPr>
        <w:t>e</w:t>
      </w:r>
      <w:r w:rsidR="00720144">
        <w:rPr>
          <w:rFonts w:ascii="Arial" w:hAnsi="Arial" w:cs="Arial"/>
          <w:spacing w:val="-3"/>
          <w:sz w:val="28"/>
          <w:szCs w:val="28"/>
        </w:rPr>
        <w:t xml:space="preserve"> negará frente al ente ministerial y se</w:t>
      </w:r>
      <w:r w:rsidR="00FB4610" w:rsidRPr="0016116D">
        <w:rPr>
          <w:rFonts w:ascii="Arial" w:hAnsi="Arial" w:cs="Arial"/>
          <w:spacing w:val="-3"/>
          <w:sz w:val="28"/>
          <w:szCs w:val="28"/>
        </w:rPr>
        <w:t xml:space="preserve"> desvincula</w:t>
      </w:r>
      <w:r w:rsidR="00720144">
        <w:rPr>
          <w:rFonts w:ascii="Arial" w:hAnsi="Arial" w:cs="Arial"/>
          <w:spacing w:val="-3"/>
          <w:sz w:val="28"/>
          <w:szCs w:val="28"/>
        </w:rPr>
        <w:t>rá a</w:t>
      </w:r>
      <w:r w:rsidR="00FB4610" w:rsidRPr="0016116D">
        <w:rPr>
          <w:rFonts w:ascii="Arial" w:hAnsi="Arial" w:cs="Arial"/>
          <w:spacing w:val="-3"/>
          <w:sz w:val="28"/>
          <w:szCs w:val="28"/>
        </w:rPr>
        <w:t xml:space="preserve"> las demás entidades. </w:t>
      </w:r>
    </w:p>
    <w:p w:rsidR="00FB4610" w:rsidRPr="00E468E3" w:rsidRDefault="00FB4610" w:rsidP="00FB4610">
      <w:pPr>
        <w:pStyle w:val="Textonotapie"/>
        <w:spacing w:line="360" w:lineRule="auto"/>
        <w:ind w:firstLine="2835"/>
        <w:jc w:val="both"/>
        <w:rPr>
          <w:rFonts w:ascii="Arial" w:hAnsi="Arial" w:cs="Arial"/>
          <w:spacing w:val="-3"/>
          <w:sz w:val="24"/>
          <w:szCs w:val="28"/>
        </w:rPr>
      </w:pPr>
    </w:p>
    <w:p w:rsidR="00E468E3" w:rsidRPr="00E468E3" w:rsidRDefault="00E468E3" w:rsidP="00FB4610">
      <w:pPr>
        <w:pStyle w:val="Textonotapie"/>
        <w:spacing w:line="360" w:lineRule="auto"/>
        <w:ind w:firstLine="2835"/>
        <w:jc w:val="both"/>
        <w:rPr>
          <w:rFonts w:ascii="Arial" w:hAnsi="Arial" w:cs="Arial"/>
          <w:spacing w:val="-3"/>
          <w:sz w:val="24"/>
          <w:szCs w:val="28"/>
        </w:rPr>
      </w:pPr>
    </w:p>
    <w:p w:rsidR="00FB4610" w:rsidRPr="008F7B63" w:rsidRDefault="00FB4610" w:rsidP="00FB4610">
      <w:pPr>
        <w:pStyle w:val="Sinespaciado2"/>
        <w:spacing w:line="360" w:lineRule="auto"/>
        <w:ind w:firstLine="2835"/>
        <w:rPr>
          <w:rFonts w:ascii="Arial" w:hAnsi="Arial" w:cs="Arial"/>
          <w:b/>
          <w:bCs/>
          <w:sz w:val="28"/>
          <w:szCs w:val="28"/>
        </w:rPr>
      </w:pPr>
      <w:r w:rsidRPr="008F7B63">
        <w:rPr>
          <w:rFonts w:ascii="Arial" w:hAnsi="Arial" w:cs="Arial"/>
          <w:b/>
          <w:bCs/>
          <w:sz w:val="28"/>
          <w:szCs w:val="28"/>
        </w:rPr>
        <w:t>V. Decisión</w:t>
      </w:r>
    </w:p>
    <w:p w:rsidR="00FB4610" w:rsidRPr="008F7B63" w:rsidRDefault="00FB4610" w:rsidP="00FB4610">
      <w:pPr>
        <w:pStyle w:val="Sinespaciado2"/>
        <w:spacing w:line="360" w:lineRule="auto"/>
        <w:ind w:firstLine="2835"/>
        <w:jc w:val="both"/>
        <w:rPr>
          <w:rFonts w:ascii="Arial" w:hAnsi="Arial" w:cs="Arial"/>
          <w:sz w:val="28"/>
          <w:szCs w:val="28"/>
        </w:rPr>
      </w:pPr>
    </w:p>
    <w:p w:rsidR="00FB4610" w:rsidRPr="0016116D" w:rsidRDefault="00FB4610" w:rsidP="00FB4610">
      <w:pPr>
        <w:pStyle w:val="Sinespaciado10"/>
        <w:spacing w:line="360" w:lineRule="auto"/>
        <w:ind w:firstLine="2835"/>
        <w:jc w:val="both"/>
        <w:rPr>
          <w:rFonts w:ascii="Arial" w:hAnsi="Arial" w:cs="Arial"/>
          <w:sz w:val="28"/>
          <w:szCs w:val="28"/>
        </w:rPr>
      </w:pPr>
      <w:r w:rsidRPr="0016116D">
        <w:rPr>
          <w:rFonts w:ascii="Arial" w:hAnsi="Arial" w:cs="Arial"/>
          <w:sz w:val="28"/>
          <w:szCs w:val="28"/>
        </w:rPr>
        <w:t>En mérito de lo expuesto, la Sala de Decisión Civil Familia del Tribunal Superior de Pereira, administrando justicia en nombre de la República y por autoridad de la ley,</w:t>
      </w:r>
    </w:p>
    <w:p w:rsidR="00FB4610" w:rsidRPr="00E468E3" w:rsidRDefault="00FB4610" w:rsidP="00FB4610">
      <w:pPr>
        <w:pStyle w:val="Sinespaciado10"/>
        <w:spacing w:line="360" w:lineRule="auto"/>
        <w:ind w:firstLine="2835"/>
        <w:jc w:val="both"/>
        <w:rPr>
          <w:rFonts w:ascii="Arial" w:hAnsi="Arial" w:cs="Arial"/>
          <w:sz w:val="24"/>
          <w:szCs w:val="28"/>
        </w:rPr>
      </w:pPr>
    </w:p>
    <w:p w:rsidR="00FB4610" w:rsidRPr="0016116D" w:rsidRDefault="00FB4610" w:rsidP="00FB4610">
      <w:pPr>
        <w:pStyle w:val="Sinespaciado2"/>
        <w:spacing w:line="360" w:lineRule="auto"/>
        <w:ind w:firstLine="2835"/>
        <w:rPr>
          <w:rFonts w:ascii="Arial" w:hAnsi="Arial" w:cs="Arial"/>
          <w:b/>
          <w:spacing w:val="-3"/>
          <w:sz w:val="26"/>
          <w:szCs w:val="26"/>
        </w:rPr>
      </w:pPr>
      <w:r w:rsidRPr="0016116D">
        <w:rPr>
          <w:rFonts w:ascii="Arial" w:hAnsi="Arial" w:cs="Arial"/>
          <w:b/>
          <w:spacing w:val="-3"/>
          <w:sz w:val="26"/>
          <w:szCs w:val="26"/>
        </w:rPr>
        <w:t>RESUELVE:</w:t>
      </w:r>
    </w:p>
    <w:p w:rsidR="00FB4610" w:rsidRPr="0016116D" w:rsidRDefault="00FB4610" w:rsidP="00FB4610">
      <w:pPr>
        <w:pStyle w:val="Sinespaciado3"/>
        <w:spacing w:line="360" w:lineRule="auto"/>
        <w:ind w:firstLine="2835"/>
        <w:jc w:val="both"/>
        <w:rPr>
          <w:rFonts w:ascii="Arial" w:eastAsia="Calibri" w:hAnsi="Arial" w:cs="Arial"/>
          <w:b/>
          <w:spacing w:val="-3"/>
          <w:sz w:val="26"/>
          <w:szCs w:val="26"/>
          <w:lang w:val="es-ES" w:eastAsia="es-ES"/>
        </w:rPr>
      </w:pPr>
    </w:p>
    <w:p w:rsidR="00FB4610" w:rsidRPr="0016116D" w:rsidRDefault="00FB4610" w:rsidP="00FB4610">
      <w:pPr>
        <w:pStyle w:val="Sinespaciado1"/>
        <w:spacing w:line="360" w:lineRule="auto"/>
        <w:ind w:firstLine="2835"/>
        <w:jc w:val="both"/>
        <w:rPr>
          <w:rFonts w:ascii="Arial" w:hAnsi="Arial" w:cs="Arial"/>
          <w:bCs/>
          <w:sz w:val="28"/>
          <w:szCs w:val="28"/>
          <w:lang w:val="es-ES_tradnl" w:eastAsia="es-ES"/>
        </w:rPr>
      </w:pPr>
      <w:r w:rsidRPr="0016116D">
        <w:rPr>
          <w:rFonts w:ascii="Arial" w:hAnsi="Arial" w:cs="Arial"/>
          <w:b/>
          <w:spacing w:val="-3"/>
          <w:sz w:val="28"/>
          <w:szCs w:val="28"/>
        </w:rPr>
        <w:t xml:space="preserve">Primero: </w:t>
      </w:r>
      <w:r w:rsidRPr="0016116D">
        <w:rPr>
          <w:rFonts w:ascii="Arial" w:hAnsi="Arial" w:cs="Arial"/>
          <w:b/>
          <w:spacing w:val="-3"/>
          <w:sz w:val="26"/>
          <w:szCs w:val="26"/>
        </w:rPr>
        <w:t>CONCEDER</w:t>
      </w:r>
      <w:r w:rsidRPr="0016116D">
        <w:rPr>
          <w:rFonts w:ascii="Arial" w:hAnsi="Arial" w:cs="Arial"/>
          <w:b/>
          <w:spacing w:val="-3"/>
          <w:sz w:val="28"/>
          <w:szCs w:val="28"/>
        </w:rPr>
        <w:t xml:space="preserve"> </w:t>
      </w:r>
      <w:r w:rsidRPr="0016116D">
        <w:rPr>
          <w:rFonts w:ascii="Arial" w:hAnsi="Arial" w:cs="Arial"/>
          <w:bCs/>
          <w:spacing w:val="-3"/>
          <w:sz w:val="28"/>
          <w:szCs w:val="28"/>
        </w:rPr>
        <w:t xml:space="preserve">el amparo constitucional al </w:t>
      </w:r>
      <w:r w:rsidRPr="0016116D">
        <w:rPr>
          <w:rFonts w:ascii="Arial" w:hAnsi="Arial" w:cs="Arial"/>
          <w:spacing w:val="-3"/>
          <w:sz w:val="28"/>
          <w:szCs w:val="28"/>
        </w:rPr>
        <w:t xml:space="preserve">derecho fundamental de petición, reclamado por </w:t>
      </w:r>
      <w:r w:rsidR="00350D31" w:rsidRPr="0016116D">
        <w:rPr>
          <w:rFonts w:ascii="Arial" w:hAnsi="Arial" w:cs="Arial"/>
          <w:sz w:val="24"/>
          <w:szCs w:val="24"/>
          <w:lang w:val="es-ES" w:eastAsia="es-ES"/>
        </w:rPr>
        <w:t>SANDRA LILIANA JIMÉNEZ LOAIZA</w:t>
      </w:r>
      <w:r w:rsidRPr="0016116D">
        <w:rPr>
          <w:rFonts w:ascii="Arial" w:hAnsi="Arial" w:cs="Arial"/>
          <w:sz w:val="28"/>
          <w:szCs w:val="28"/>
          <w:lang w:val="es-ES" w:eastAsia="es-ES"/>
        </w:rPr>
        <w:t xml:space="preserve">, </w:t>
      </w:r>
      <w:r w:rsidR="00720144">
        <w:rPr>
          <w:rFonts w:ascii="Arial" w:hAnsi="Arial" w:cs="Arial"/>
          <w:sz w:val="28"/>
          <w:szCs w:val="28"/>
          <w:lang w:val="es-ES" w:eastAsia="es-ES"/>
        </w:rPr>
        <w:t>frente</w:t>
      </w:r>
      <w:r w:rsidRPr="0016116D">
        <w:rPr>
          <w:rFonts w:ascii="Arial" w:hAnsi="Arial" w:cs="Arial"/>
          <w:sz w:val="28"/>
          <w:szCs w:val="28"/>
          <w:lang w:val="es-ES" w:eastAsia="es-ES"/>
        </w:rPr>
        <w:t xml:space="preserve"> </w:t>
      </w:r>
      <w:r w:rsidR="008F7B63">
        <w:rPr>
          <w:rFonts w:ascii="Arial" w:hAnsi="Arial" w:cs="Arial"/>
          <w:sz w:val="28"/>
          <w:szCs w:val="28"/>
          <w:lang w:val="es-ES" w:eastAsia="es-ES"/>
        </w:rPr>
        <w:t>al</w:t>
      </w:r>
      <w:r w:rsidR="008F7B63">
        <w:rPr>
          <w:rFonts w:ascii="Arial" w:hAnsi="Arial" w:cs="Arial"/>
          <w:spacing w:val="-3"/>
          <w:sz w:val="28"/>
          <w:szCs w:val="28"/>
        </w:rPr>
        <w:t xml:space="preserve"> </w:t>
      </w:r>
      <w:r w:rsidR="008F7B63" w:rsidRPr="008F7B63">
        <w:rPr>
          <w:rFonts w:ascii="Arial" w:hAnsi="Arial" w:cs="Arial"/>
          <w:spacing w:val="-3"/>
          <w:sz w:val="24"/>
          <w:szCs w:val="28"/>
        </w:rPr>
        <w:t>COORDINA</w:t>
      </w:r>
      <w:r w:rsidR="008F7B63">
        <w:rPr>
          <w:rFonts w:ascii="Arial" w:hAnsi="Arial" w:cs="Arial"/>
          <w:spacing w:val="-3"/>
          <w:sz w:val="24"/>
          <w:szCs w:val="28"/>
        </w:rPr>
        <w:t>DOR</w:t>
      </w:r>
      <w:r w:rsidR="008F7B63" w:rsidRPr="008F7B63">
        <w:rPr>
          <w:rFonts w:ascii="Arial" w:hAnsi="Arial" w:cs="Arial"/>
          <w:spacing w:val="-3"/>
          <w:sz w:val="24"/>
          <w:szCs w:val="28"/>
        </w:rPr>
        <w:t xml:space="preserve"> DEL GRUPO DE TRABAJO DE PARTICIPACIÓN CIUDADANA</w:t>
      </w:r>
      <w:r w:rsidR="008F7B63">
        <w:rPr>
          <w:rFonts w:ascii="Arial" w:hAnsi="Arial" w:cs="Arial"/>
          <w:spacing w:val="-3"/>
          <w:sz w:val="28"/>
          <w:szCs w:val="28"/>
        </w:rPr>
        <w:t xml:space="preserve"> y la </w:t>
      </w:r>
      <w:r w:rsidR="008F7B63" w:rsidRPr="008F7B63">
        <w:rPr>
          <w:rFonts w:ascii="Arial" w:hAnsi="Arial" w:cs="Arial"/>
          <w:spacing w:val="-3"/>
          <w:sz w:val="24"/>
          <w:szCs w:val="28"/>
        </w:rPr>
        <w:t xml:space="preserve">DIRECCIÓN DE INGRESO SOCIAL DEL </w:t>
      </w:r>
      <w:r w:rsidR="008F7B63" w:rsidRPr="008F7B63">
        <w:rPr>
          <w:rFonts w:ascii="Arial" w:hAnsi="Arial" w:cs="Arial"/>
          <w:spacing w:val="-3"/>
          <w:szCs w:val="28"/>
        </w:rPr>
        <w:t>D</w:t>
      </w:r>
      <w:r w:rsidR="008F7B63" w:rsidRPr="008F7B63">
        <w:rPr>
          <w:rFonts w:ascii="Arial" w:hAnsi="Arial" w:cs="Arial"/>
          <w:spacing w:val="-3"/>
          <w:sz w:val="24"/>
          <w:szCs w:val="28"/>
        </w:rPr>
        <w:t>PS</w:t>
      </w:r>
      <w:r w:rsidRPr="0016116D">
        <w:rPr>
          <w:rFonts w:ascii="Arial" w:hAnsi="Arial" w:cs="Arial"/>
          <w:sz w:val="24"/>
          <w:szCs w:val="24"/>
          <w:lang w:val="es-ES" w:eastAsia="es-ES"/>
        </w:rPr>
        <w:t>.</w:t>
      </w:r>
    </w:p>
    <w:p w:rsidR="00FB4610" w:rsidRPr="0016116D" w:rsidRDefault="00FB4610" w:rsidP="00FB4610">
      <w:pPr>
        <w:pStyle w:val="Sinespaciado3"/>
        <w:spacing w:line="360" w:lineRule="auto"/>
        <w:ind w:firstLine="2835"/>
        <w:jc w:val="both"/>
        <w:rPr>
          <w:rFonts w:ascii="Arial" w:hAnsi="Arial" w:cs="Arial"/>
          <w:spacing w:val="-3"/>
          <w:sz w:val="26"/>
          <w:szCs w:val="26"/>
        </w:rPr>
      </w:pPr>
    </w:p>
    <w:p w:rsidR="00720144" w:rsidRPr="0016116D" w:rsidRDefault="00FB4610" w:rsidP="00720144">
      <w:pPr>
        <w:pStyle w:val="Textonotapie"/>
        <w:spacing w:line="360" w:lineRule="auto"/>
        <w:ind w:firstLine="2835"/>
        <w:jc w:val="both"/>
        <w:rPr>
          <w:rFonts w:ascii="Arial" w:hAnsi="Arial" w:cs="Arial"/>
          <w:spacing w:val="-3"/>
          <w:sz w:val="28"/>
          <w:szCs w:val="28"/>
        </w:rPr>
      </w:pPr>
      <w:r w:rsidRPr="0016116D">
        <w:rPr>
          <w:rFonts w:ascii="Arial" w:hAnsi="Arial" w:cs="Arial"/>
          <w:b/>
          <w:bCs/>
          <w:spacing w:val="-3"/>
          <w:sz w:val="28"/>
          <w:szCs w:val="28"/>
        </w:rPr>
        <w:t>Segundo</w:t>
      </w:r>
      <w:r w:rsidRPr="0016116D">
        <w:rPr>
          <w:rFonts w:ascii="Arial" w:hAnsi="Arial" w:cs="Arial"/>
          <w:spacing w:val="-3"/>
          <w:sz w:val="28"/>
          <w:szCs w:val="28"/>
        </w:rPr>
        <w:t xml:space="preserve">: </w:t>
      </w:r>
      <w:r w:rsidRPr="0016116D">
        <w:rPr>
          <w:rFonts w:ascii="Arial" w:hAnsi="Arial" w:cs="Arial"/>
          <w:b/>
          <w:bCs/>
          <w:sz w:val="26"/>
          <w:szCs w:val="26"/>
        </w:rPr>
        <w:t>ORDENAR</w:t>
      </w:r>
      <w:r w:rsidRPr="0016116D">
        <w:rPr>
          <w:rFonts w:ascii="Arial" w:hAnsi="Arial" w:cs="Arial"/>
          <w:bCs/>
          <w:sz w:val="28"/>
          <w:szCs w:val="28"/>
        </w:rPr>
        <w:t xml:space="preserve"> </w:t>
      </w:r>
      <w:r w:rsidRPr="0016116D">
        <w:rPr>
          <w:rFonts w:ascii="Arial" w:hAnsi="Arial" w:cs="Arial"/>
          <w:sz w:val="28"/>
          <w:szCs w:val="28"/>
        </w:rPr>
        <w:t xml:space="preserve">al </w:t>
      </w:r>
      <w:r w:rsidR="008F7B63" w:rsidRPr="008F7B63">
        <w:rPr>
          <w:rFonts w:ascii="Arial" w:hAnsi="Arial" w:cs="Arial"/>
          <w:spacing w:val="-3"/>
          <w:sz w:val="24"/>
          <w:szCs w:val="28"/>
        </w:rPr>
        <w:t>COORDINA</w:t>
      </w:r>
      <w:r w:rsidR="008F7B63">
        <w:rPr>
          <w:rFonts w:ascii="Arial" w:hAnsi="Arial" w:cs="Arial"/>
          <w:spacing w:val="-3"/>
          <w:sz w:val="24"/>
          <w:szCs w:val="28"/>
        </w:rPr>
        <w:t>DOR</w:t>
      </w:r>
      <w:r w:rsidR="008F7B63" w:rsidRPr="008F7B63">
        <w:rPr>
          <w:rFonts w:ascii="Arial" w:hAnsi="Arial" w:cs="Arial"/>
          <w:spacing w:val="-3"/>
          <w:sz w:val="24"/>
          <w:szCs w:val="28"/>
        </w:rPr>
        <w:t xml:space="preserve"> DEL GRUPO DE TRABAJO DE PARTICIPACIÓN CIUDADANA</w:t>
      </w:r>
      <w:r w:rsidR="008F7B63">
        <w:rPr>
          <w:rFonts w:ascii="Arial" w:hAnsi="Arial" w:cs="Arial"/>
          <w:spacing w:val="-3"/>
          <w:sz w:val="28"/>
          <w:szCs w:val="28"/>
        </w:rPr>
        <w:t xml:space="preserve"> y la </w:t>
      </w:r>
      <w:r w:rsidR="008F7B63" w:rsidRPr="008F7B63">
        <w:rPr>
          <w:rFonts w:ascii="Arial" w:hAnsi="Arial" w:cs="Arial"/>
          <w:spacing w:val="-3"/>
          <w:sz w:val="24"/>
          <w:szCs w:val="28"/>
        </w:rPr>
        <w:t xml:space="preserve">DIRECCIÓN DE INGRESO SOCIAL DEL </w:t>
      </w:r>
      <w:r w:rsidR="008F7B63" w:rsidRPr="008F7B63">
        <w:rPr>
          <w:rFonts w:ascii="Arial" w:hAnsi="Arial" w:cs="Arial"/>
          <w:spacing w:val="-3"/>
          <w:sz w:val="24"/>
          <w:szCs w:val="24"/>
        </w:rPr>
        <w:t>DPS</w:t>
      </w:r>
      <w:r w:rsidR="008F7B63">
        <w:rPr>
          <w:rFonts w:ascii="Arial" w:hAnsi="Arial" w:cs="Arial"/>
          <w:sz w:val="24"/>
          <w:szCs w:val="24"/>
        </w:rPr>
        <w:t xml:space="preserve">, </w:t>
      </w:r>
      <w:r w:rsidRPr="0016116D">
        <w:rPr>
          <w:rFonts w:ascii="Arial" w:hAnsi="Arial" w:cs="Arial"/>
          <w:sz w:val="28"/>
          <w:szCs w:val="28"/>
        </w:rPr>
        <w:t>que si aún no lo ha</w:t>
      </w:r>
      <w:r w:rsidR="008F7B63">
        <w:rPr>
          <w:rFonts w:ascii="Arial" w:hAnsi="Arial" w:cs="Arial"/>
          <w:sz w:val="28"/>
          <w:szCs w:val="28"/>
        </w:rPr>
        <w:t>n</w:t>
      </w:r>
      <w:r w:rsidRPr="0016116D">
        <w:rPr>
          <w:rFonts w:ascii="Arial" w:hAnsi="Arial" w:cs="Arial"/>
          <w:sz w:val="28"/>
          <w:szCs w:val="28"/>
        </w:rPr>
        <w:t xml:space="preserve"> realizado, </w:t>
      </w:r>
      <w:r w:rsidRPr="0016116D">
        <w:rPr>
          <w:rFonts w:ascii="Arial" w:hAnsi="Arial" w:cs="Arial"/>
          <w:spacing w:val="-3"/>
          <w:sz w:val="28"/>
          <w:szCs w:val="28"/>
        </w:rPr>
        <w:t xml:space="preserve">dentro de las cuarenta y ocho (48) horas siguientes a la notificación de la presente providencia, </w:t>
      </w:r>
      <w:r w:rsidR="00720144">
        <w:rPr>
          <w:rFonts w:ascii="Arial" w:hAnsi="Arial" w:cs="Arial"/>
          <w:spacing w:val="-3"/>
          <w:sz w:val="28"/>
          <w:szCs w:val="28"/>
        </w:rPr>
        <w:t xml:space="preserve">suministren a la señora </w:t>
      </w:r>
      <w:r w:rsidR="00720144" w:rsidRPr="0016116D">
        <w:rPr>
          <w:rFonts w:ascii="Arial" w:hAnsi="Arial" w:cs="Arial"/>
          <w:spacing w:val="-3"/>
          <w:sz w:val="24"/>
          <w:szCs w:val="24"/>
        </w:rPr>
        <w:t>SANDRA LILIANA JIMÉNEZ LOAIZA</w:t>
      </w:r>
      <w:r w:rsidR="00720144" w:rsidRPr="0016116D">
        <w:rPr>
          <w:rFonts w:ascii="Arial" w:hAnsi="Arial" w:cs="Arial"/>
          <w:spacing w:val="-3"/>
          <w:sz w:val="28"/>
          <w:szCs w:val="28"/>
        </w:rPr>
        <w:t xml:space="preserve">, </w:t>
      </w:r>
      <w:r w:rsidR="00720144">
        <w:rPr>
          <w:rFonts w:ascii="Arial" w:hAnsi="Arial" w:cs="Arial"/>
          <w:spacing w:val="-3"/>
          <w:sz w:val="28"/>
          <w:szCs w:val="28"/>
        </w:rPr>
        <w:t>copia de la comunicación y constancia de envío de su derecho de petición al Ministerio de Vivienda, Ciudad y Territorio</w:t>
      </w:r>
      <w:r w:rsidR="00720144" w:rsidRPr="0016116D">
        <w:rPr>
          <w:rFonts w:ascii="Arial" w:hAnsi="Arial" w:cs="Arial"/>
          <w:spacing w:val="-3"/>
          <w:sz w:val="28"/>
          <w:szCs w:val="28"/>
        </w:rPr>
        <w:t xml:space="preserve">.  </w:t>
      </w:r>
    </w:p>
    <w:p w:rsidR="00FB4610" w:rsidRPr="0016116D" w:rsidRDefault="00FB4610" w:rsidP="00FB4610">
      <w:pPr>
        <w:pStyle w:val="Sinespaciado3"/>
        <w:spacing w:line="360" w:lineRule="auto"/>
        <w:ind w:firstLine="2835"/>
        <w:jc w:val="both"/>
        <w:rPr>
          <w:rFonts w:ascii="Arial" w:hAnsi="Arial" w:cs="Arial"/>
          <w:spacing w:val="-3"/>
          <w:sz w:val="26"/>
          <w:szCs w:val="26"/>
        </w:rPr>
      </w:pPr>
    </w:p>
    <w:p w:rsidR="00720144" w:rsidRPr="00720144" w:rsidRDefault="00FB4610" w:rsidP="00FB4610">
      <w:pPr>
        <w:suppressAutoHyphens/>
        <w:spacing w:line="360" w:lineRule="auto"/>
        <w:ind w:firstLine="2835"/>
        <w:jc w:val="both"/>
        <w:rPr>
          <w:rFonts w:ascii="Arial" w:hAnsi="Arial" w:cs="Arial"/>
          <w:spacing w:val="-3"/>
          <w:sz w:val="28"/>
          <w:szCs w:val="28"/>
        </w:rPr>
      </w:pPr>
      <w:r w:rsidRPr="0016116D">
        <w:rPr>
          <w:rFonts w:ascii="Arial" w:hAnsi="Arial" w:cs="Arial"/>
          <w:b/>
          <w:spacing w:val="-3"/>
          <w:sz w:val="28"/>
          <w:szCs w:val="28"/>
        </w:rPr>
        <w:t xml:space="preserve">Tercero: </w:t>
      </w:r>
      <w:r w:rsidR="00720144">
        <w:rPr>
          <w:rFonts w:ascii="Arial" w:hAnsi="Arial" w:cs="Arial"/>
          <w:b/>
          <w:spacing w:val="-3"/>
          <w:sz w:val="24"/>
          <w:szCs w:val="28"/>
        </w:rPr>
        <w:t xml:space="preserve">NEGAR </w:t>
      </w:r>
      <w:r w:rsidR="00720144">
        <w:rPr>
          <w:rFonts w:ascii="Arial" w:hAnsi="Arial" w:cs="Arial"/>
          <w:spacing w:val="-3"/>
          <w:sz w:val="28"/>
          <w:szCs w:val="28"/>
        </w:rPr>
        <w:t xml:space="preserve">el amparo de tutela frente al </w:t>
      </w:r>
      <w:r w:rsidR="00720144" w:rsidRPr="00720144">
        <w:rPr>
          <w:rFonts w:ascii="Arial" w:hAnsi="Arial" w:cs="Arial"/>
          <w:spacing w:val="-3"/>
          <w:sz w:val="24"/>
          <w:szCs w:val="28"/>
        </w:rPr>
        <w:t xml:space="preserve">MINISTERIO DE VIVIENDA, CIUDAD Y TERRITORIO, </w:t>
      </w:r>
      <w:r w:rsidR="00720144">
        <w:rPr>
          <w:rFonts w:ascii="Arial" w:hAnsi="Arial" w:cs="Arial"/>
          <w:spacing w:val="-3"/>
          <w:sz w:val="28"/>
          <w:szCs w:val="28"/>
        </w:rPr>
        <w:t xml:space="preserve">por lo expuesto en este proveído. </w:t>
      </w:r>
    </w:p>
    <w:p w:rsidR="00720144" w:rsidRDefault="00720144" w:rsidP="00FB4610">
      <w:pPr>
        <w:suppressAutoHyphens/>
        <w:spacing w:line="360" w:lineRule="auto"/>
        <w:ind w:firstLine="2835"/>
        <w:jc w:val="both"/>
        <w:rPr>
          <w:rFonts w:ascii="Arial" w:hAnsi="Arial" w:cs="Arial"/>
          <w:b/>
          <w:spacing w:val="-3"/>
          <w:sz w:val="28"/>
          <w:szCs w:val="28"/>
        </w:rPr>
      </w:pPr>
    </w:p>
    <w:p w:rsidR="00FB4610" w:rsidRDefault="00720144" w:rsidP="00FB4610">
      <w:pPr>
        <w:suppressAutoHyphens/>
        <w:spacing w:line="360" w:lineRule="auto"/>
        <w:ind w:firstLine="2835"/>
        <w:jc w:val="both"/>
        <w:rPr>
          <w:rFonts w:ascii="Arial" w:hAnsi="Arial" w:cs="Arial"/>
          <w:sz w:val="28"/>
          <w:szCs w:val="28"/>
        </w:rPr>
      </w:pPr>
      <w:r w:rsidRPr="0016116D">
        <w:rPr>
          <w:rFonts w:ascii="Arial" w:hAnsi="Arial" w:cs="Arial"/>
          <w:b/>
          <w:spacing w:val="-3"/>
          <w:sz w:val="28"/>
          <w:szCs w:val="28"/>
        </w:rPr>
        <w:t xml:space="preserve">Cuarto: </w:t>
      </w:r>
      <w:r w:rsidR="00FB4610" w:rsidRPr="0016116D">
        <w:rPr>
          <w:rFonts w:ascii="Arial" w:hAnsi="Arial" w:cs="Arial"/>
          <w:b/>
          <w:spacing w:val="-3"/>
          <w:sz w:val="26"/>
          <w:szCs w:val="26"/>
        </w:rPr>
        <w:t>DESVINCULAR</w:t>
      </w:r>
      <w:r w:rsidR="00FB4610" w:rsidRPr="0016116D">
        <w:rPr>
          <w:rFonts w:ascii="Arial" w:hAnsi="Arial" w:cs="Arial"/>
          <w:b/>
          <w:spacing w:val="-3"/>
          <w:sz w:val="28"/>
          <w:szCs w:val="28"/>
        </w:rPr>
        <w:t xml:space="preserve"> </w:t>
      </w:r>
      <w:r w:rsidR="00FB4610" w:rsidRPr="0016116D">
        <w:rPr>
          <w:rFonts w:ascii="Arial" w:hAnsi="Arial" w:cs="Arial"/>
          <w:sz w:val="28"/>
          <w:szCs w:val="28"/>
        </w:rPr>
        <w:t xml:space="preserve">al </w:t>
      </w:r>
      <w:r w:rsidR="00FB4610" w:rsidRPr="0016116D">
        <w:rPr>
          <w:rFonts w:ascii="Arial" w:hAnsi="Arial" w:cs="Arial"/>
          <w:sz w:val="24"/>
          <w:szCs w:val="24"/>
        </w:rPr>
        <w:t>DEPARTAMENTO ADMINISTRATIVO PARA LA PROSPERIDAD SOCIAL</w:t>
      </w:r>
      <w:r w:rsidR="00FB4610" w:rsidRPr="0016116D">
        <w:rPr>
          <w:rFonts w:ascii="Arial" w:hAnsi="Arial" w:cs="Arial"/>
          <w:sz w:val="28"/>
          <w:szCs w:val="28"/>
        </w:rPr>
        <w:t>.</w:t>
      </w:r>
    </w:p>
    <w:p w:rsidR="009C03D9" w:rsidRPr="0016116D" w:rsidRDefault="009C03D9" w:rsidP="00FB4610">
      <w:pPr>
        <w:suppressAutoHyphens/>
        <w:spacing w:line="360" w:lineRule="auto"/>
        <w:ind w:firstLine="2835"/>
        <w:jc w:val="both"/>
        <w:rPr>
          <w:rFonts w:ascii="Arial" w:hAnsi="Arial" w:cs="Arial"/>
          <w:sz w:val="28"/>
          <w:szCs w:val="28"/>
        </w:rPr>
      </w:pPr>
    </w:p>
    <w:p w:rsidR="00FB4610" w:rsidRPr="0016116D" w:rsidRDefault="00720144" w:rsidP="00FB4610">
      <w:pPr>
        <w:pStyle w:val="Sinespaciado2"/>
        <w:spacing w:line="360" w:lineRule="auto"/>
        <w:ind w:firstLine="2835"/>
        <w:jc w:val="both"/>
        <w:rPr>
          <w:rFonts w:ascii="Arial" w:hAnsi="Arial" w:cs="Arial"/>
          <w:spacing w:val="-3"/>
          <w:sz w:val="28"/>
          <w:szCs w:val="28"/>
        </w:rPr>
      </w:pPr>
      <w:r w:rsidRPr="0016116D">
        <w:rPr>
          <w:rFonts w:ascii="Arial" w:hAnsi="Arial" w:cs="Arial"/>
          <w:b/>
          <w:spacing w:val="-3"/>
          <w:sz w:val="28"/>
          <w:szCs w:val="28"/>
        </w:rPr>
        <w:t>Quinto:</w:t>
      </w:r>
      <w:r>
        <w:rPr>
          <w:rFonts w:ascii="Arial" w:hAnsi="Arial" w:cs="Arial"/>
          <w:b/>
          <w:spacing w:val="-3"/>
          <w:sz w:val="28"/>
          <w:szCs w:val="28"/>
        </w:rPr>
        <w:t xml:space="preserve"> </w:t>
      </w:r>
      <w:r w:rsidR="00FB4610" w:rsidRPr="0016116D">
        <w:rPr>
          <w:rFonts w:ascii="Arial" w:hAnsi="Arial" w:cs="Arial"/>
          <w:spacing w:val="-3"/>
          <w:sz w:val="28"/>
          <w:szCs w:val="28"/>
        </w:rPr>
        <w:t>Notifíquese esta decisión a las partes por el medio más expedito posible (Art. 5o. Dto. 306 de 1992).</w:t>
      </w:r>
    </w:p>
    <w:p w:rsidR="00FB4610" w:rsidRPr="0016116D" w:rsidRDefault="00FB4610" w:rsidP="00FB4610">
      <w:pPr>
        <w:pStyle w:val="Sinespaciado2"/>
        <w:spacing w:line="360" w:lineRule="auto"/>
        <w:ind w:firstLine="2835"/>
        <w:jc w:val="both"/>
        <w:rPr>
          <w:rFonts w:ascii="Arial" w:hAnsi="Arial" w:cs="Arial"/>
          <w:spacing w:val="-3"/>
          <w:sz w:val="26"/>
          <w:szCs w:val="26"/>
        </w:rPr>
      </w:pPr>
    </w:p>
    <w:p w:rsidR="00FB4610" w:rsidRPr="0016116D" w:rsidRDefault="00720144" w:rsidP="00FB4610">
      <w:pPr>
        <w:pStyle w:val="Sinespaciado2"/>
        <w:spacing w:line="360" w:lineRule="auto"/>
        <w:ind w:firstLine="2835"/>
        <w:jc w:val="both"/>
        <w:rPr>
          <w:rFonts w:ascii="Arial" w:hAnsi="Arial" w:cs="Arial"/>
          <w:spacing w:val="-3"/>
          <w:sz w:val="28"/>
          <w:szCs w:val="28"/>
          <w:lang w:val="es-CO" w:eastAsia="en-US"/>
        </w:rPr>
      </w:pPr>
      <w:r>
        <w:rPr>
          <w:rFonts w:ascii="Arial" w:hAnsi="Arial" w:cs="Arial"/>
          <w:b/>
          <w:spacing w:val="-3"/>
          <w:sz w:val="28"/>
          <w:szCs w:val="28"/>
          <w:lang w:val="es-CO" w:eastAsia="en-US"/>
        </w:rPr>
        <w:t xml:space="preserve">Sexto: </w:t>
      </w:r>
      <w:r w:rsidR="00FB4610" w:rsidRPr="0016116D">
        <w:rPr>
          <w:rFonts w:ascii="Arial" w:hAnsi="Arial" w:cs="Arial"/>
          <w:spacing w:val="-3"/>
          <w:sz w:val="28"/>
          <w:szCs w:val="28"/>
          <w:lang w:val="es-CO" w:eastAsia="en-US"/>
        </w:rPr>
        <w:t>De no ser impugnada esta providencia, remítase el expediente a la Honorable Corte Constitucional para su eventual revisión.</w:t>
      </w:r>
    </w:p>
    <w:p w:rsidR="00FB4610" w:rsidRPr="0016116D" w:rsidRDefault="00FB4610" w:rsidP="00FB4610">
      <w:pPr>
        <w:pStyle w:val="Sinespaciado1"/>
        <w:spacing w:line="360" w:lineRule="auto"/>
        <w:ind w:firstLine="2835"/>
        <w:jc w:val="both"/>
        <w:rPr>
          <w:rFonts w:ascii="Arial" w:hAnsi="Arial" w:cs="Arial"/>
          <w:spacing w:val="-3"/>
          <w:sz w:val="28"/>
          <w:szCs w:val="28"/>
        </w:rPr>
      </w:pPr>
    </w:p>
    <w:p w:rsidR="00FB4610" w:rsidRPr="0016116D" w:rsidRDefault="00FB4610" w:rsidP="00FB4610">
      <w:pPr>
        <w:spacing w:line="360" w:lineRule="auto"/>
        <w:ind w:firstLine="2835"/>
        <w:jc w:val="both"/>
        <w:rPr>
          <w:rFonts w:ascii="Arial" w:hAnsi="Arial" w:cs="Arial"/>
          <w:spacing w:val="-3"/>
          <w:sz w:val="28"/>
          <w:szCs w:val="28"/>
        </w:rPr>
      </w:pPr>
      <w:r w:rsidRPr="0016116D">
        <w:rPr>
          <w:rFonts w:ascii="Arial" w:hAnsi="Arial" w:cs="Arial"/>
          <w:spacing w:val="-3"/>
          <w:sz w:val="28"/>
          <w:szCs w:val="28"/>
        </w:rPr>
        <w:t>Cópiese y notifíquese,</w:t>
      </w:r>
    </w:p>
    <w:p w:rsidR="00FB4610" w:rsidRPr="0016116D" w:rsidRDefault="00FB4610" w:rsidP="00FB4610">
      <w:pPr>
        <w:spacing w:line="360" w:lineRule="auto"/>
        <w:ind w:firstLine="2835"/>
        <w:jc w:val="both"/>
        <w:rPr>
          <w:rFonts w:ascii="Arial" w:hAnsi="Arial" w:cs="Arial"/>
          <w:spacing w:val="-3"/>
          <w:sz w:val="28"/>
          <w:szCs w:val="28"/>
        </w:rPr>
      </w:pPr>
    </w:p>
    <w:p w:rsidR="00FB4610" w:rsidRPr="0016116D" w:rsidRDefault="00FB4610" w:rsidP="00FB4610">
      <w:pPr>
        <w:spacing w:line="360" w:lineRule="auto"/>
        <w:ind w:firstLine="2835"/>
        <w:jc w:val="both"/>
        <w:rPr>
          <w:rFonts w:ascii="Arial" w:hAnsi="Arial" w:cs="Arial"/>
          <w:spacing w:val="-3"/>
          <w:sz w:val="28"/>
          <w:szCs w:val="28"/>
        </w:rPr>
      </w:pPr>
      <w:r w:rsidRPr="0016116D">
        <w:rPr>
          <w:rFonts w:ascii="Arial" w:hAnsi="Arial" w:cs="Arial"/>
          <w:spacing w:val="-3"/>
          <w:sz w:val="28"/>
          <w:szCs w:val="28"/>
        </w:rPr>
        <w:t>Los Magistrados,</w:t>
      </w:r>
    </w:p>
    <w:p w:rsidR="00FB4610" w:rsidRPr="0016116D" w:rsidRDefault="00FB4610" w:rsidP="00FB4610">
      <w:pPr>
        <w:pStyle w:val="Sinespaciado"/>
        <w:spacing w:line="360" w:lineRule="auto"/>
        <w:ind w:firstLine="2835"/>
        <w:jc w:val="both"/>
        <w:rPr>
          <w:rFonts w:ascii="Arial" w:hAnsi="Arial" w:cs="Arial"/>
          <w:b/>
          <w:spacing w:val="-3"/>
          <w:sz w:val="26"/>
          <w:szCs w:val="26"/>
        </w:rPr>
      </w:pPr>
    </w:p>
    <w:p w:rsidR="00FB4610" w:rsidRPr="0016116D" w:rsidRDefault="00FB4610" w:rsidP="00FB4610">
      <w:pPr>
        <w:pStyle w:val="Sinespaciado"/>
        <w:spacing w:line="360" w:lineRule="auto"/>
        <w:ind w:firstLine="2835"/>
        <w:jc w:val="both"/>
        <w:rPr>
          <w:rFonts w:ascii="Arial" w:hAnsi="Arial" w:cs="Arial"/>
          <w:b/>
          <w:spacing w:val="-3"/>
          <w:sz w:val="26"/>
          <w:szCs w:val="26"/>
        </w:rPr>
      </w:pPr>
    </w:p>
    <w:p w:rsidR="00FB4610" w:rsidRPr="0016116D" w:rsidRDefault="00FB4610" w:rsidP="00FB4610">
      <w:pPr>
        <w:pStyle w:val="Sinespaciado"/>
        <w:spacing w:line="360" w:lineRule="auto"/>
        <w:ind w:firstLine="2835"/>
        <w:jc w:val="both"/>
        <w:rPr>
          <w:rFonts w:ascii="Arial" w:hAnsi="Arial" w:cs="Arial"/>
          <w:b/>
          <w:spacing w:val="-3"/>
          <w:sz w:val="26"/>
          <w:szCs w:val="26"/>
        </w:rPr>
      </w:pPr>
    </w:p>
    <w:p w:rsidR="00FB4610" w:rsidRPr="0016116D" w:rsidRDefault="00FB4610" w:rsidP="00FB4610">
      <w:pPr>
        <w:pStyle w:val="Sinespaciado"/>
        <w:spacing w:line="360" w:lineRule="auto"/>
        <w:ind w:firstLine="2835"/>
        <w:rPr>
          <w:rFonts w:ascii="Arial" w:hAnsi="Arial" w:cs="Arial"/>
          <w:b/>
          <w:spacing w:val="-3"/>
          <w:sz w:val="22"/>
          <w:szCs w:val="22"/>
        </w:rPr>
      </w:pPr>
      <w:r w:rsidRPr="0016116D">
        <w:rPr>
          <w:rFonts w:ascii="Arial" w:hAnsi="Arial" w:cs="Arial"/>
          <w:b/>
          <w:spacing w:val="-3"/>
          <w:sz w:val="22"/>
          <w:szCs w:val="22"/>
        </w:rPr>
        <w:t>EDDER JIMMY SÁNCHEZ CALAMBÁS</w:t>
      </w:r>
    </w:p>
    <w:p w:rsidR="009C03D9" w:rsidRDefault="009C03D9" w:rsidP="009C03D9">
      <w:pPr>
        <w:pStyle w:val="Sinespaciado"/>
        <w:spacing w:line="360" w:lineRule="auto"/>
        <w:rPr>
          <w:rFonts w:ascii="Arial" w:hAnsi="Arial" w:cs="Arial"/>
          <w:b/>
          <w:spacing w:val="-3"/>
          <w:sz w:val="22"/>
          <w:szCs w:val="22"/>
        </w:rPr>
      </w:pPr>
    </w:p>
    <w:p w:rsidR="009C03D9" w:rsidRDefault="009C03D9" w:rsidP="009C03D9">
      <w:pPr>
        <w:pStyle w:val="Sinespaciado"/>
        <w:spacing w:line="360" w:lineRule="auto"/>
        <w:rPr>
          <w:rFonts w:ascii="Arial" w:hAnsi="Arial" w:cs="Arial"/>
          <w:b/>
          <w:spacing w:val="-3"/>
          <w:sz w:val="22"/>
          <w:szCs w:val="22"/>
        </w:rPr>
      </w:pPr>
    </w:p>
    <w:p w:rsidR="009C03D9" w:rsidRDefault="009C03D9" w:rsidP="009C03D9">
      <w:pPr>
        <w:pStyle w:val="Sinespaciado"/>
        <w:spacing w:line="360" w:lineRule="auto"/>
        <w:rPr>
          <w:rFonts w:ascii="Arial" w:hAnsi="Arial" w:cs="Arial"/>
          <w:b/>
          <w:spacing w:val="-3"/>
          <w:sz w:val="22"/>
          <w:szCs w:val="22"/>
        </w:rPr>
      </w:pPr>
    </w:p>
    <w:p w:rsidR="009C03D9" w:rsidRDefault="009C03D9" w:rsidP="009C03D9">
      <w:pPr>
        <w:pStyle w:val="Sinespaciado"/>
        <w:spacing w:line="360" w:lineRule="auto"/>
        <w:rPr>
          <w:rFonts w:ascii="Arial" w:hAnsi="Arial" w:cs="Arial"/>
          <w:b/>
          <w:spacing w:val="-3"/>
          <w:sz w:val="22"/>
          <w:szCs w:val="22"/>
        </w:rPr>
      </w:pPr>
    </w:p>
    <w:p w:rsidR="00295EA8" w:rsidRDefault="00FB4610" w:rsidP="002219BE">
      <w:pPr>
        <w:pStyle w:val="Sinespaciado"/>
        <w:spacing w:line="360" w:lineRule="auto"/>
      </w:pPr>
      <w:r w:rsidRPr="0016116D">
        <w:rPr>
          <w:rFonts w:ascii="Arial" w:hAnsi="Arial" w:cs="Arial"/>
          <w:b/>
          <w:spacing w:val="-3"/>
          <w:sz w:val="22"/>
          <w:szCs w:val="22"/>
        </w:rPr>
        <w:t>JAIME ALBERTO SARAZA NARANJO</w:t>
      </w:r>
      <w:r w:rsidR="009C03D9">
        <w:rPr>
          <w:rFonts w:ascii="Arial" w:hAnsi="Arial" w:cs="Arial"/>
          <w:b/>
          <w:spacing w:val="-3"/>
          <w:sz w:val="22"/>
          <w:szCs w:val="22"/>
        </w:rPr>
        <w:tab/>
      </w:r>
      <w:r w:rsidR="009C03D9">
        <w:rPr>
          <w:rFonts w:ascii="Arial" w:hAnsi="Arial" w:cs="Arial"/>
          <w:b/>
          <w:spacing w:val="-3"/>
          <w:sz w:val="22"/>
          <w:szCs w:val="22"/>
        </w:rPr>
        <w:tab/>
      </w:r>
      <w:r w:rsidRPr="0016116D">
        <w:rPr>
          <w:rFonts w:ascii="Arial" w:hAnsi="Arial" w:cs="Arial"/>
          <w:b/>
          <w:spacing w:val="-3"/>
          <w:sz w:val="22"/>
          <w:szCs w:val="22"/>
        </w:rPr>
        <w:t>CLAUDIA MARÍA ARCILA RÍOS</w:t>
      </w:r>
      <w:bookmarkStart w:id="0" w:name="_GoBack"/>
      <w:bookmarkEnd w:id="0"/>
    </w:p>
    <w:sectPr w:rsidR="00295EA8" w:rsidSect="009C03D9">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0A" w:rsidRDefault="00073C0A" w:rsidP="00FB4610">
      <w:r>
        <w:separator/>
      </w:r>
    </w:p>
  </w:endnote>
  <w:endnote w:type="continuationSeparator" w:id="0">
    <w:p w:rsidR="00073C0A" w:rsidRDefault="00073C0A" w:rsidP="00FB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C5" w:rsidRPr="00B97631" w:rsidRDefault="0017784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73C0A">
      <w:rPr>
        <w:rFonts w:ascii="Arial" w:hAnsi="Arial" w:cs="Arial"/>
        <w:noProof/>
        <w:sz w:val="22"/>
        <w:szCs w:val="22"/>
      </w:rPr>
      <w:t>1</w:t>
    </w:r>
    <w:r w:rsidRPr="00B97631">
      <w:rPr>
        <w:rFonts w:ascii="Arial" w:hAnsi="Arial" w:cs="Arial"/>
        <w:sz w:val="22"/>
        <w:szCs w:val="22"/>
      </w:rPr>
      <w:fldChar w:fldCharType="end"/>
    </w:r>
  </w:p>
  <w:p w:rsidR="009131C5" w:rsidRDefault="00073C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0A" w:rsidRDefault="00073C0A" w:rsidP="00FB4610">
      <w:r>
        <w:separator/>
      </w:r>
    </w:p>
  </w:footnote>
  <w:footnote w:type="continuationSeparator" w:id="0">
    <w:p w:rsidR="00073C0A" w:rsidRDefault="00073C0A" w:rsidP="00FB4610">
      <w:r>
        <w:continuationSeparator/>
      </w:r>
    </w:p>
  </w:footnote>
  <w:footnote w:id="1">
    <w:p w:rsidR="00FB4610" w:rsidRPr="00336371" w:rsidRDefault="00FB4610" w:rsidP="00FB4610">
      <w:pPr>
        <w:pStyle w:val="Sinespaciado"/>
        <w:rPr>
          <w:rFonts w:ascii="Arial" w:hAnsi="Arial" w:cs="Arial"/>
        </w:rPr>
      </w:pPr>
      <w:r w:rsidRPr="00336371">
        <w:rPr>
          <w:rStyle w:val="Refdenotaalpie"/>
          <w:rFonts w:ascii="Arial" w:hAnsi="Arial" w:cs="Arial"/>
        </w:rPr>
        <w:footnoteRef/>
      </w:r>
      <w:r w:rsidRPr="00336371">
        <w:rPr>
          <w:rFonts w:ascii="Arial" w:hAnsi="Arial" w:cs="Arial"/>
        </w:rPr>
        <w:t xml:space="preserve"> Ver entre otras, sentencias </w:t>
      </w:r>
      <w:r w:rsidRPr="00336371">
        <w:rPr>
          <w:rFonts w:ascii="Arial" w:hAnsi="Arial" w:cs="Arial"/>
          <w:shd w:val="clear" w:color="auto" w:fill="FFFFFF"/>
        </w:rPr>
        <w:t>T-1160A de 2011 y T-149 de 2013.</w:t>
      </w:r>
    </w:p>
  </w:footnote>
  <w:footnote w:id="2">
    <w:p w:rsidR="00FB4610" w:rsidRPr="00910BF6" w:rsidRDefault="00FB4610" w:rsidP="00FB4610">
      <w:pPr>
        <w:pStyle w:val="Sinespaciado"/>
      </w:pPr>
      <w:r w:rsidRPr="00336371">
        <w:rPr>
          <w:rStyle w:val="Refdenotaalpie"/>
          <w:rFonts w:ascii="Arial" w:hAnsi="Arial" w:cs="Arial"/>
        </w:rPr>
        <w:footnoteRef/>
      </w:r>
      <w:r w:rsidRPr="00336371">
        <w:rPr>
          <w:rFonts w:ascii="Arial" w:hAnsi="Arial" w:cs="Arial"/>
        </w:rPr>
        <w:t xml:space="preserve"> Ver entre otras, sentencias T-178 de 2000, T-249 de 2001 y 149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C5" w:rsidRPr="005643A9" w:rsidRDefault="00177841"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131C5" w:rsidRPr="005643A9" w:rsidRDefault="00FB4610"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1C5" w:rsidRPr="005643A9" w:rsidRDefault="00073C0A" w:rsidP="005643A9">
    <w:pPr>
      <w:pStyle w:val="Sinespaciado1"/>
      <w:rPr>
        <w:rFonts w:ascii="Arial" w:hAnsi="Arial" w:cs="Arial"/>
        <w:sz w:val="16"/>
        <w:szCs w:val="16"/>
      </w:rPr>
    </w:pPr>
  </w:p>
  <w:p w:rsidR="009131C5" w:rsidRPr="005643A9" w:rsidRDefault="00073C0A" w:rsidP="005643A9">
    <w:pPr>
      <w:pStyle w:val="Sinespaciado"/>
      <w:rPr>
        <w:rFonts w:ascii="Arial" w:hAnsi="Arial" w:cs="Arial"/>
        <w:sz w:val="16"/>
        <w:szCs w:val="16"/>
      </w:rPr>
    </w:pPr>
  </w:p>
  <w:p w:rsidR="009131C5" w:rsidRDefault="00177841"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131C5" w:rsidRPr="005643A9" w:rsidRDefault="00177841"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350D31">
      <w:rPr>
        <w:rFonts w:ascii="Arial" w:hAnsi="Arial" w:cs="Arial"/>
        <w:sz w:val="16"/>
        <w:szCs w:val="16"/>
      </w:rPr>
      <w:t>IENTE</w:t>
    </w:r>
    <w:r>
      <w:rPr>
        <w:rFonts w:ascii="Arial" w:hAnsi="Arial" w:cs="Arial"/>
        <w:sz w:val="16"/>
        <w:szCs w:val="16"/>
      </w:rPr>
      <w:t xml:space="preserve"> </w:t>
    </w:r>
    <w:r w:rsidR="00317FD5">
      <w:rPr>
        <w:rFonts w:ascii="Arial" w:hAnsi="Arial" w:cs="Arial"/>
        <w:sz w:val="16"/>
        <w:szCs w:val="16"/>
      </w:rPr>
      <w:t>T-1a. 66001-22-13-000-2016-00441</w:t>
    </w:r>
    <w:r>
      <w:rPr>
        <w:rFonts w:ascii="Arial" w:hAnsi="Arial" w:cs="Arial"/>
        <w:sz w:val="16"/>
        <w:szCs w:val="16"/>
      </w:rPr>
      <w:t>-00</w:t>
    </w:r>
  </w:p>
  <w:p w:rsidR="009131C5" w:rsidRDefault="00073C0A">
    <w:pPr>
      <w:pStyle w:val="Encabezado"/>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10"/>
    <w:rsid w:val="00034FBA"/>
    <w:rsid w:val="00035551"/>
    <w:rsid w:val="000510E6"/>
    <w:rsid w:val="00073C0A"/>
    <w:rsid w:val="000D208B"/>
    <w:rsid w:val="0016116D"/>
    <w:rsid w:val="00177841"/>
    <w:rsid w:val="001A461A"/>
    <w:rsid w:val="001F3CB3"/>
    <w:rsid w:val="002219BE"/>
    <w:rsid w:val="00225EA5"/>
    <w:rsid w:val="00317FD5"/>
    <w:rsid w:val="00350D31"/>
    <w:rsid w:val="003571DF"/>
    <w:rsid w:val="0037022A"/>
    <w:rsid w:val="00384DF4"/>
    <w:rsid w:val="003C4FFF"/>
    <w:rsid w:val="003E02DE"/>
    <w:rsid w:val="003F570E"/>
    <w:rsid w:val="00417DD9"/>
    <w:rsid w:val="004765A1"/>
    <w:rsid w:val="004818CA"/>
    <w:rsid w:val="005211F1"/>
    <w:rsid w:val="005244BC"/>
    <w:rsid w:val="005C0178"/>
    <w:rsid w:val="0061025F"/>
    <w:rsid w:val="0065403A"/>
    <w:rsid w:val="00720144"/>
    <w:rsid w:val="00724D76"/>
    <w:rsid w:val="00804669"/>
    <w:rsid w:val="00846624"/>
    <w:rsid w:val="008D5969"/>
    <w:rsid w:val="008F7B63"/>
    <w:rsid w:val="009143F9"/>
    <w:rsid w:val="009172A6"/>
    <w:rsid w:val="00943A10"/>
    <w:rsid w:val="00995C7F"/>
    <w:rsid w:val="009C03D9"/>
    <w:rsid w:val="00A044FD"/>
    <w:rsid w:val="00A75191"/>
    <w:rsid w:val="00AA04E0"/>
    <w:rsid w:val="00AA55C5"/>
    <w:rsid w:val="00AD6EB8"/>
    <w:rsid w:val="00AE2E4C"/>
    <w:rsid w:val="00B34683"/>
    <w:rsid w:val="00B547F5"/>
    <w:rsid w:val="00B76EA7"/>
    <w:rsid w:val="00BB6D26"/>
    <w:rsid w:val="00C23999"/>
    <w:rsid w:val="00C455AF"/>
    <w:rsid w:val="00C619F3"/>
    <w:rsid w:val="00C64E76"/>
    <w:rsid w:val="00D258F8"/>
    <w:rsid w:val="00D61C98"/>
    <w:rsid w:val="00E06FB5"/>
    <w:rsid w:val="00E156AF"/>
    <w:rsid w:val="00E468E3"/>
    <w:rsid w:val="00E805BC"/>
    <w:rsid w:val="00F134ED"/>
    <w:rsid w:val="00F3218B"/>
    <w:rsid w:val="00F53154"/>
    <w:rsid w:val="00F53FD6"/>
    <w:rsid w:val="00F675AE"/>
    <w:rsid w:val="00FA5809"/>
    <w:rsid w:val="00FB4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CF2C6FB-BE29-47F0-81A9-CAD00C03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1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Footnote Text Char Char Char Car Car"/>
    <w:basedOn w:val="Normal"/>
    <w:link w:val="TextonotapieCar"/>
    <w:rsid w:val="00FB4610"/>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
    <w:basedOn w:val="Fuentedeprrafopredeter"/>
    <w:link w:val="Textonotapie"/>
    <w:rsid w:val="00FB4610"/>
    <w:rPr>
      <w:rFonts w:ascii="Times New Roman" w:eastAsia="Times New Roman" w:hAnsi="Times New Roman" w:cs="Times New Roman"/>
      <w:sz w:val="20"/>
      <w:szCs w:val="20"/>
      <w:lang w:eastAsia="es-ES"/>
    </w:rPr>
  </w:style>
  <w:style w:type="character" w:styleId="Refdenotaalpie">
    <w:name w:val="footnote reference"/>
    <w:aliases w:val="Texto de nota al pie"/>
    <w:semiHidden/>
    <w:rsid w:val="00FB4610"/>
    <w:rPr>
      <w:vertAlign w:val="superscript"/>
    </w:rPr>
  </w:style>
  <w:style w:type="paragraph" w:customStyle="1" w:styleId="Sinespaciado1">
    <w:name w:val="Sin espaciado1"/>
    <w:rsid w:val="00FB4610"/>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FB4610"/>
    <w:pPr>
      <w:tabs>
        <w:tab w:val="center" w:pos="4419"/>
        <w:tab w:val="right" w:pos="8838"/>
      </w:tabs>
    </w:pPr>
  </w:style>
  <w:style w:type="character" w:customStyle="1" w:styleId="EncabezadoCar">
    <w:name w:val="Encabezado Car"/>
    <w:basedOn w:val="Fuentedeprrafopredeter"/>
    <w:link w:val="Encabezado"/>
    <w:uiPriority w:val="99"/>
    <w:rsid w:val="00FB461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FB4610"/>
    <w:pPr>
      <w:tabs>
        <w:tab w:val="center" w:pos="4419"/>
        <w:tab w:val="right" w:pos="8838"/>
      </w:tabs>
    </w:pPr>
  </w:style>
  <w:style w:type="character" w:customStyle="1" w:styleId="PiedepginaCar">
    <w:name w:val="Pie de página Car"/>
    <w:basedOn w:val="Fuentedeprrafopredeter"/>
    <w:link w:val="Piedepgina"/>
    <w:uiPriority w:val="99"/>
    <w:rsid w:val="00FB4610"/>
    <w:rPr>
      <w:rFonts w:ascii="Times New Roman" w:eastAsia="Times New Roman" w:hAnsi="Times New Roman" w:cs="Times New Roman"/>
      <w:sz w:val="20"/>
      <w:szCs w:val="20"/>
      <w:lang w:eastAsia="es-ES"/>
    </w:rPr>
  </w:style>
  <w:style w:type="paragraph" w:styleId="Sinespaciado">
    <w:name w:val="No Spacing"/>
    <w:uiPriority w:val="1"/>
    <w:qFormat/>
    <w:rsid w:val="00FB4610"/>
    <w:pPr>
      <w:spacing w:after="0" w:line="240" w:lineRule="auto"/>
    </w:pPr>
    <w:rPr>
      <w:rFonts w:ascii="Times New Roman" w:eastAsia="Times New Roman" w:hAnsi="Times New Roman" w:cs="Times New Roman"/>
      <w:sz w:val="20"/>
      <w:szCs w:val="20"/>
      <w:lang w:eastAsia="es-ES"/>
    </w:rPr>
  </w:style>
  <w:style w:type="paragraph" w:customStyle="1" w:styleId="Sinespaciado10">
    <w:name w:val="Sin espaciado1"/>
    <w:link w:val="NoSpacingChar"/>
    <w:uiPriority w:val="99"/>
    <w:rsid w:val="00FB4610"/>
    <w:pPr>
      <w:spacing w:after="0" w:line="240" w:lineRule="auto"/>
    </w:pPr>
    <w:rPr>
      <w:rFonts w:ascii="Calibri" w:eastAsia="Calibri" w:hAnsi="Calibri" w:cs="Times New Roman"/>
      <w:lang w:val="es-CO"/>
    </w:rPr>
  </w:style>
  <w:style w:type="paragraph" w:customStyle="1" w:styleId="Sinespaciado2">
    <w:name w:val="Sin espaciado2"/>
    <w:uiPriority w:val="99"/>
    <w:rsid w:val="00FB4610"/>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uiPriority w:val="99"/>
    <w:rsid w:val="00FB4610"/>
    <w:pPr>
      <w:spacing w:after="0" w:line="240" w:lineRule="auto"/>
    </w:pPr>
    <w:rPr>
      <w:rFonts w:ascii="Calibri" w:eastAsia="Times New Roman" w:hAnsi="Calibri" w:cs="Times New Roman"/>
      <w:lang w:val="es-CO"/>
    </w:rPr>
  </w:style>
  <w:style w:type="character" w:customStyle="1" w:styleId="NoSpacingChar">
    <w:name w:val="No Spacing Char"/>
    <w:link w:val="Sinespaciado10"/>
    <w:uiPriority w:val="99"/>
    <w:locked/>
    <w:rsid w:val="00FB4610"/>
    <w:rPr>
      <w:rFonts w:ascii="Calibri" w:eastAsia="Calibri" w:hAnsi="Calibri" w:cs="Times New Roman"/>
      <w:lang w:val="es-CO"/>
    </w:rPr>
  </w:style>
  <w:style w:type="paragraph" w:styleId="Prrafodelista">
    <w:name w:val="List Paragraph"/>
    <w:basedOn w:val="Normal"/>
    <w:uiPriority w:val="34"/>
    <w:qFormat/>
    <w:rsid w:val="00225EA5"/>
    <w:pPr>
      <w:ind w:left="720"/>
      <w:contextualSpacing/>
    </w:pPr>
  </w:style>
  <w:style w:type="paragraph" w:styleId="Textodeglobo">
    <w:name w:val="Balloon Text"/>
    <w:basedOn w:val="Normal"/>
    <w:link w:val="TextodegloboCar"/>
    <w:uiPriority w:val="99"/>
    <w:semiHidden/>
    <w:unhideWhenUsed/>
    <w:rsid w:val="009C03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03D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1515</Words>
  <Characters>8335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24</cp:revision>
  <cp:lastPrinted>2016-04-26T19:13:00Z</cp:lastPrinted>
  <dcterms:created xsi:type="dcterms:W3CDTF">2016-04-26T12:33:00Z</dcterms:created>
  <dcterms:modified xsi:type="dcterms:W3CDTF">2016-09-28T20:01:00Z</dcterms:modified>
</cp:coreProperties>
</file>