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210" w:rsidRDefault="00CE3210" w:rsidP="00C86DE4">
      <w:pPr>
        <w:spacing w:line="360" w:lineRule="auto"/>
        <w:jc w:val="center"/>
        <w:rPr>
          <w:rFonts w:ascii="Arial" w:hAnsi="Arial" w:cs="Arial"/>
          <w:b/>
          <w:bCs/>
          <w:sz w:val="26"/>
          <w:szCs w:val="26"/>
        </w:rPr>
      </w:pPr>
    </w:p>
    <w:p w:rsidR="00CE3210" w:rsidRDefault="00CE3210" w:rsidP="00C86DE4">
      <w:pPr>
        <w:spacing w:line="360" w:lineRule="auto"/>
        <w:jc w:val="center"/>
        <w:rPr>
          <w:rFonts w:ascii="Arial" w:hAnsi="Arial" w:cs="Arial"/>
          <w:b/>
          <w:bCs/>
          <w:sz w:val="26"/>
          <w:szCs w:val="26"/>
        </w:rPr>
      </w:pPr>
    </w:p>
    <w:p w:rsidR="00CE3210" w:rsidRDefault="00CE3210" w:rsidP="00C86DE4">
      <w:pPr>
        <w:spacing w:line="360" w:lineRule="auto"/>
        <w:jc w:val="center"/>
        <w:rPr>
          <w:rFonts w:ascii="Arial" w:hAnsi="Arial" w:cs="Arial"/>
          <w:b/>
          <w:bCs/>
          <w:sz w:val="26"/>
          <w:szCs w:val="26"/>
        </w:rPr>
      </w:pPr>
    </w:p>
    <w:p w:rsidR="00C86DE4" w:rsidRDefault="00C86DE4" w:rsidP="00C86DE4">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C86DE4" w:rsidRPr="00513A41" w:rsidRDefault="00C86DE4" w:rsidP="00C86DE4">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C86DE4" w:rsidRDefault="00C86DE4" w:rsidP="00C86DE4">
      <w:pPr>
        <w:spacing w:line="360" w:lineRule="auto"/>
        <w:rPr>
          <w:rFonts w:ascii="Arial" w:hAnsi="Arial" w:cs="Arial"/>
          <w:bCs/>
          <w:szCs w:val="26"/>
        </w:rPr>
      </w:pPr>
    </w:p>
    <w:p w:rsidR="00CE3210" w:rsidRPr="00C832F4" w:rsidRDefault="00CE3210" w:rsidP="00C86DE4">
      <w:pPr>
        <w:spacing w:line="360" w:lineRule="auto"/>
        <w:rPr>
          <w:rFonts w:ascii="Arial" w:hAnsi="Arial" w:cs="Arial"/>
          <w:bCs/>
          <w:szCs w:val="26"/>
        </w:rPr>
      </w:pPr>
    </w:p>
    <w:p w:rsidR="00C86DE4" w:rsidRDefault="00C86DE4" w:rsidP="00C86DE4">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C86DE4" w:rsidRPr="00BC33AD" w:rsidRDefault="00C86DE4" w:rsidP="00C86DE4">
      <w:pPr>
        <w:spacing w:line="360" w:lineRule="auto"/>
        <w:jc w:val="center"/>
        <w:rPr>
          <w:rFonts w:ascii="Arial" w:hAnsi="Arial" w:cs="Arial"/>
          <w:b/>
          <w:bCs/>
          <w:sz w:val="24"/>
          <w:szCs w:val="24"/>
        </w:rPr>
      </w:pPr>
      <w:r w:rsidRPr="00BC33AD">
        <w:rPr>
          <w:rFonts w:ascii="Arial" w:hAnsi="Arial" w:cs="Arial"/>
          <w:b/>
          <w:bCs/>
          <w:sz w:val="24"/>
          <w:szCs w:val="24"/>
        </w:rPr>
        <w:t>EDDER JIMMY SÁNCHEZ CALAMBÁS</w:t>
      </w:r>
    </w:p>
    <w:p w:rsidR="00C86DE4" w:rsidRDefault="00C86DE4" w:rsidP="00C86DE4">
      <w:pPr>
        <w:spacing w:line="360" w:lineRule="auto"/>
        <w:rPr>
          <w:rFonts w:ascii="Arial" w:hAnsi="Arial" w:cs="Arial"/>
          <w:bCs/>
          <w:sz w:val="22"/>
          <w:szCs w:val="26"/>
        </w:rPr>
      </w:pPr>
    </w:p>
    <w:p w:rsidR="00CE3210" w:rsidRPr="0031397F" w:rsidRDefault="00CE3210" w:rsidP="00C86DE4">
      <w:pPr>
        <w:spacing w:line="360" w:lineRule="auto"/>
        <w:rPr>
          <w:rFonts w:ascii="Arial" w:hAnsi="Arial" w:cs="Arial"/>
          <w:bCs/>
          <w:sz w:val="22"/>
          <w:szCs w:val="26"/>
        </w:rPr>
      </w:pPr>
    </w:p>
    <w:p w:rsidR="00C86DE4" w:rsidRPr="00D063A2" w:rsidRDefault="00C86DE4" w:rsidP="00063014">
      <w:pPr>
        <w:spacing w:line="360" w:lineRule="auto"/>
        <w:jc w:val="center"/>
        <w:rPr>
          <w:rFonts w:ascii="Arial" w:hAnsi="Arial" w:cs="Arial"/>
          <w:bCs/>
          <w:sz w:val="26"/>
          <w:szCs w:val="26"/>
        </w:rPr>
      </w:pPr>
      <w:r w:rsidRPr="00D063A2">
        <w:rPr>
          <w:rFonts w:ascii="Arial" w:hAnsi="Arial" w:cs="Arial"/>
          <w:bCs/>
          <w:sz w:val="26"/>
          <w:szCs w:val="26"/>
        </w:rPr>
        <w:t xml:space="preserve">Pereira, </w:t>
      </w:r>
      <w:r w:rsidR="00656246">
        <w:rPr>
          <w:rFonts w:ascii="Arial" w:hAnsi="Arial" w:cs="Arial"/>
          <w:bCs/>
          <w:sz w:val="26"/>
          <w:szCs w:val="26"/>
        </w:rPr>
        <w:t>cinco</w:t>
      </w:r>
      <w:r>
        <w:rPr>
          <w:rFonts w:ascii="Arial" w:hAnsi="Arial" w:cs="Arial"/>
          <w:bCs/>
          <w:sz w:val="26"/>
          <w:szCs w:val="26"/>
        </w:rPr>
        <w:t xml:space="preserve"> </w:t>
      </w:r>
      <w:r w:rsidRPr="00D063A2">
        <w:rPr>
          <w:rFonts w:ascii="Arial" w:hAnsi="Arial" w:cs="Arial"/>
          <w:bCs/>
          <w:sz w:val="26"/>
          <w:szCs w:val="26"/>
        </w:rPr>
        <w:t>(</w:t>
      </w:r>
      <w:r w:rsidR="00656246">
        <w:rPr>
          <w:rFonts w:ascii="Arial" w:hAnsi="Arial" w:cs="Arial"/>
          <w:bCs/>
          <w:sz w:val="26"/>
          <w:szCs w:val="26"/>
        </w:rPr>
        <w:t>5</w:t>
      </w:r>
      <w:r>
        <w:rPr>
          <w:rFonts w:ascii="Arial" w:hAnsi="Arial" w:cs="Arial"/>
          <w:bCs/>
          <w:sz w:val="26"/>
          <w:szCs w:val="26"/>
        </w:rPr>
        <w:t>)</w:t>
      </w:r>
      <w:r w:rsidRPr="00D063A2">
        <w:rPr>
          <w:rFonts w:ascii="Arial" w:hAnsi="Arial" w:cs="Arial"/>
          <w:bCs/>
          <w:sz w:val="26"/>
          <w:szCs w:val="26"/>
        </w:rPr>
        <w:t xml:space="preserve"> de </w:t>
      </w:r>
      <w:r w:rsidR="00063014">
        <w:rPr>
          <w:rFonts w:ascii="Arial" w:hAnsi="Arial" w:cs="Arial"/>
          <w:bCs/>
          <w:sz w:val="26"/>
          <w:szCs w:val="26"/>
        </w:rPr>
        <w:t>mayo</w:t>
      </w:r>
      <w:r w:rsidRPr="00D063A2">
        <w:rPr>
          <w:rFonts w:ascii="Arial" w:hAnsi="Arial" w:cs="Arial"/>
          <w:bCs/>
          <w:sz w:val="26"/>
          <w:szCs w:val="26"/>
        </w:rPr>
        <w:t xml:space="preserve"> de dos mil </w:t>
      </w:r>
      <w:r w:rsidR="00063014">
        <w:rPr>
          <w:rFonts w:ascii="Arial" w:hAnsi="Arial" w:cs="Arial"/>
          <w:bCs/>
          <w:sz w:val="26"/>
          <w:szCs w:val="26"/>
        </w:rPr>
        <w:t>quince</w:t>
      </w:r>
      <w:r w:rsidRPr="00D063A2">
        <w:rPr>
          <w:rFonts w:ascii="Arial" w:hAnsi="Arial" w:cs="Arial"/>
          <w:bCs/>
          <w:sz w:val="26"/>
          <w:szCs w:val="26"/>
        </w:rPr>
        <w:t xml:space="preserve"> (201</w:t>
      </w:r>
      <w:r w:rsidR="00063014">
        <w:rPr>
          <w:rFonts w:ascii="Arial" w:hAnsi="Arial" w:cs="Arial"/>
          <w:bCs/>
          <w:sz w:val="26"/>
          <w:szCs w:val="26"/>
        </w:rPr>
        <w:t>5</w:t>
      </w:r>
      <w:r w:rsidRPr="00D063A2">
        <w:rPr>
          <w:rFonts w:ascii="Arial" w:hAnsi="Arial" w:cs="Arial"/>
          <w:bCs/>
          <w:sz w:val="26"/>
          <w:szCs w:val="26"/>
        </w:rPr>
        <w:t>)</w:t>
      </w:r>
    </w:p>
    <w:p w:rsidR="00C86DE4" w:rsidRDefault="00C86DE4" w:rsidP="00C86DE4">
      <w:pPr>
        <w:spacing w:line="360" w:lineRule="auto"/>
        <w:rPr>
          <w:rFonts w:ascii="Arial" w:hAnsi="Arial" w:cs="Arial"/>
          <w:bCs/>
          <w:szCs w:val="26"/>
        </w:rPr>
      </w:pPr>
    </w:p>
    <w:p w:rsidR="00CE3210" w:rsidRPr="00F86018" w:rsidRDefault="00CE3210" w:rsidP="00C86DE4">
      <w:pPr>
        <w:spacing w:line="360" w:lineRule="auto"/>
        <w:rPr>
          <w:rFonts w:ascii="Arial" w:hAnsi="Arial" w:cs="Arial"/>
          <w:bCs/>
          <w:szCs w:val="26"/>
        </w:rPr>
      </w:pPr>
    </w:p>
    <w:p w:rsidR="00C86DE4" w:rsidRPr="00F86018" w:rsidRDefault="00C86DE4" w:rsidP="00C86DE4">
      <w:pPr>
        <w:spacing w:line="360" w:lineRule="auto"/>
        <w:rPr>
          <w:rFonts w:ascii="Arial" w:hAnsi="Arial" w:cs="Arial"/>
          <w:bCs/>
          <w:szCs w:val="26"/>
        </w:rPr>
      </w:pPr>
    </w:p>
    <w:p w:rsidR="00C86DE4" w:rsidRDefault="001F5ABA" w:rsidP="00C86DE4">
      <w:pPr>
        <w:spacing w:line="360" w:lineRule="auto"/>
        <w:jc w:val="center"/>
        <w:rPr>
          <w:rFonts w:ascii="Arial" w:hAnsi="Arial" w:cs="Arial"/>
          <w:sz w:val="26"/>
          <w:szCs w:val="26"/>
        </w:rPr>
      </w:pPr>
      <w:r>
        <w:rPr>
          <w:rFonts w:ascii="Arial" w:hAnsi="Arial" w:cs="Arial"/>
          <w:sz w:val="26"/>
          <w:szCs w:val="26"/>
        </w:rPr>
        <w:t xml:space="preserve">Acta Nº </w:t>
      </w:r>
      <w:r w:rsidR="00767D1E">
        <w:rPr>
          <w:rFonts w:ascii="Arial" w:hAnsi="Arial" w:cs="Arial"/>
          <w:sz w:val="28"/>
          <w:szCs w:val="26"/>
        </w:rPr>
        <w:t>2</w:t>
      </w:r>
      <w:r w:rsidR="00656246" w:rsidRPr="00656246">
        <w:rPr>
          <w:rFonts w:ascii="Arial" w:hAnsi="Arial" w:cs="Arial"/>
          <w:sz w:val="28"/>
          <w:szCs w:val="26"/>
        </w:rPr>
        <w:t>0</w:t>
      </w:r>
      <w:r w:rsidR="00767D1E">
        <w:rPr>
          <w:rFonts w:ascii="Arial" w:hAnsi="Arial" w:cs="Arial"/>
          <w:sz w:val="28"/>
          <w:szCs w:val="26"/>
        </w:rPr>
        <w:t>9</w:t>
      </w:r>
      <w:bookmarkStart w:id="0" w:name="_GoBack"/>
      <w:bookmarkEnd w:id="0"/>
      <w:r w:rsidR="00656246">
        <w:rPr>
          <w:rFonts w:ascii="Arial" w:hAnsi="Arial" w:cs="Arial"/>
          <w:sz w:val="26"/>
          <w:szCs w:val="26"/>
        </w:rPr>
        <w:t xml:space="preserve"> de 05-05-2016</w:t>
      </w:r>
    </w:p>
    <w:p w:rsidR="00C86DE4" w:rsidRPr="00D063A2" w:rsidRDefault="00C86DE4" w:rsidP="00C86DE4">
      <w:pPr>
        <w:spacing w:line="360" w:lineRule="auto"/>
        <w:jc w:val="center"/>
        <w:rPr>
          <w:rFonts w:ascii="Arial" w:hAnsi="Arial" w:cs="Arial"/>
          <w:bCs/>
          <w:sz w:val="26"/>
          <w:szCs w:val="26"/>
        </w:rPr>
      </w:pPr>
      <w:r>
        <w:rPr>
          <w:rFonts w:ascii="Arial" w:hAnsi="Arial" w:cs="Arial"/>
          <w:sz w:val="26"/>
          <w:szCs w:val="26"/>
        </w:rPr>
        <w:t xml:space="preserve">Referencia: </w:t>
      </w:r>
      <w:r w:rsidRPr="00BC33AD">
        <w:rPr>
          <w:rFonts w:ascii="Arial" w:hAnsi="Arial" w:cs="Arial"/>
          <w:sz w:val="26"/>
          <w:szCs w:val="26"/>
        </w:rPr>
        <w:t>66</w:t>
      </w:r>
      <w:r>
        <w:rPr>
          <w:rFonts w:ascii="Arial" w:hAnsi="Arial" w:cs="Arial"/>
          <w:sz w:val="26"/>
          <w:szCs w:val="26"/>
        </w:rPr>
        <w:t>001</w:t>
      </w:r>
      <w:r w:rsidRPr="00BC33AD">
        <w:rPr>
          <w:rFonts w:ascii="Arial" w:hAnsi="Arial" w:cs="Arial"/>
          <w:sz w:val="26"/>
          <w:szCs w:val="26"/>
        </w:rPr>
        <w:t>-</w:t>
      </w:r>
      <w:r w:rsidR="00063014">
        <w:rPr>
          <w:rFonts w:ascii="Arial" w:hAnsi="Arial" w:cs="Arial"/>
          <w:sz w:val="26"/>
          <w:szCs w:val="26"/>
        </w:rPr>
        <w:t>03</w:t>
      </w:r>
      <w:r w:rsidRPr="00BC33AD">
        <w:rPr>
          <w:rFonts w:ascii="Arial" w:hAnsi="Arial" w:cs="Arial"/>
          <w:sz w:val="26"/>
          <w:szCs w:val="26"/>
        </w:rPr>
        <w:t>-</w:t>
      </w:r>
      <w:r>
        <w:rPr>
          <w:rFonts w:ascii="Arial" w:hAnsi="Arial" w:cs="Arial"/>
          <w:sz w:val="26"/>
          <w:szCs w:val="26"/>
        </w:rPr>
        <w:t>10</w:t>
      </w:r>
      <w:r w:rsidRPr="00BC33AD">
        <w:rPr>
          <w:rFonts w:ascii="Arial" w:hAnsi="Arial" w:cs="Arial"/>
          <w:sz w:val="26"/>
          <w:szCs w:val="26"/>
        </w:rPr>
        <w:t>-00</w:t>
      </w:r>
      <w:r w:rsidR="00063014">
        <w:rPr>
          <w:rFonts w:ascii="Arial" w:hAnsi="Arial" w:cs="Arial"/>
          <w:sz w:val="26"/>
          <w:szCs w:val="26"/>
        </w:rPr>
        <w:t>3-2016</w:t>
      </w:r>
      <w:r w:rsidRPr="00BC33AD">
        <w:rPr>
          <w:rFonts w:ascii="Arial" w:hAnsi="Arial" w:cs="Arial"/>
          <w:sz w:val="26"/>
          <w:szCs w:val="26"/>
        </w:rPr>
        <w:t>-00</w:t>
      </w:r>
      <w:r w:rsidR="00063014">
        <w:rPr>
          <w:rFonts w:ascii="Arial" w:hAnsi="Arial" w:cs="Arial"/>
          <w:sz w:val="26"/>
          <w:szCs w:val="26"/>
        </w:rPr>
        <w:t>077</w:t>
      </w:r>
      <w:r w:rsidRPr="00BC33AD">
        <w:rPr>
          <w:rFonts w:ascii="Arial" w:hAnsi="Arial" w:cs="Arial"/>
          <w:sz w:val="26"/>
          <w:szCs w:val="26"/>
        </w:rPr>
        <w:t>-0</w:t>
      </w:r>
      <w:r>
        <w:rPr>
          <w:rFonts w:ascii="Arial" w:hAnsi="Arial" w:cs="Arial"/>
          <w:sz w:val="26"/>
          <w:szCs w:val="26"/>
        </w:rPr>
        <w:t>1</w:t>
      </w:r>
    </w:p>
    <w:p w:rsidR="00C86DE4" w:rsidRPr="00F86018" w:rsidRDefault="00C86DE4" w:rsidP="00304BDC">
      <w:pPr>
        <w:pStyle w:val="Sinespaciado1"/>
        <w:spacing w:line="360" w:lineRule="auto"/>
        <w:ind w:firstLine="2835"/>
        <w:rPr>
          <w:rFonts w:ascii="Arial" w:hAnsi="Arial" w:cs="Arial"/>
          <w:szCs w:val="26"/>
          <w:lang w:val="es-ES" w:eastAsia="es-ES"/>
        </w:rPr>
      </w:pPr>
    </w:p>
    <w:p w:rsidR="00C86DE4" w:rsidRPr="00F86018" w:rsidRDefault="00C86DE4" w:rsidP="00304BDC">
      <w:pPr>
        <w:pStyle w:val="Sinespaciado1"/>
        <w:spacing w:line="360" w:lineRule="auto"/>
        <w:ind w:firstLine="2835"/>
        <w:rPr>
          <w:rFonts w:ascii="Arial" w:hAnsi="Arial" w:cs="Arial"/>
          <w:szCs w:val="26"/>
          <w:lang w:val="es-ES" w:eastAsia="es-ES"/>
        </w:rPr>
      </w:pPr>
    </w:p>
    <w:p w:rsidR="00C86DE4" w:rsidRDefault="00C86DE4" w:rsidP="00304BDC">
      <w:pPr>
        <w:pStyle w:val="Sinespaciado1"/>
        <w:spacing w:line="360" w:lineRule="auto"/>
        <w:ind w:firstLine="2835"/>
        <w:rPr>
          <w:rFonts w:ascii="Arial" w:hAnsi="Arial" w:cs="Arial"/>
          <w:b/>
          <w:sz w:val="26"/>
          <w:szCs w:val="26"/>
          <w:lang w:val="es-ES" w:eastAsia="es-ES"/>
        </w:rPr>
      </w:pPr>
      <w:r>
        <w:rPr>
          <w:rFonts w:ascii="Arial" w:hAnsi="Arial" w:cs="Arial"/>
          <w:b/>
          <w:sz w:val="26"/>
          <w:szCs w:val="26"/>
          <w:lang w:val="es-ES" w:eastAsia="es-ES"/>
        </w:rPr>
        <w:t>I. Asunto</w:t>
      </w:r>
    </w:p>
    <w:p w:rsidR="00C86DE4" w:rsidRPr="00F86018" w:rsidRDefault="00C86DE4" w:rsidP="00304BDC">
      <w:pPr>
        <w:pStyle w:val="Sinespaciado1"/>
        <w:spacing w:line="360" w:lineRule="auto"/>
        <w:ind w:firstLine="2835"/>
        <w:rPr>
          <w:rFonts w:ascii="Arial" w:hAnsi="Arial" w:cs="Arial"/>
          <w:b/>
          <w:szCs w:val="28"/>
          <w:lang w:val="es-ES" w:eastAsia="es-ES"/>
        </w:rPr>
      </w:pPr>
    </w:p>
    <w:p w:rsidR="00C86DE4" w:rsidRPr="00394287" w:rsidRDefault="00C86DE4" w:rsidP="00742011">
      <w:pPr>
        <w:pStyle w:val="Sinespaciado1"/>
        <w:spacing w:line="360" w:lineRule="auto"/>
        <w:ind w:firstLine="2835"/>
        <w:jc w:val="both"/>
        <w:rPr>
          <w:rFonts w:ascii="Arial" w:hAnsi="Arial" w:cs="Arial"/>
          <w:bCs/>
          <w:sz w:val="28"/>
          <w:szCs w:val="28"/>
          <w:lang w:val="es-ES_tradnl" w:eastAsia="es-ES"/>
        </w:rPr>
      </w:pPr>
      <w:r w:rsidRPr="00394287">
        <w:rPr>
          <w:rFonts w:ascii="Arial" w:hAnsi="Arial" w:cs="Arial"/>
          <w:sz w:val="28"/>
          <w:szCs w:val="28"/>
          <w:lang w:val="es-ES" w:eastAsia="es-ES"/>
        </w:rPr>
        <w:t xml:space="preserve">Decide el Tribunal la impugnación presentada por la Administradora Colombiana de Pensiones </w:t>
      </w:r>
      <w:r w:rsidRPr="00CD4861">
        <w:rPr>
          <w:rFonts w:ascii="Arial" w:hAnsi="Arial" w:cs="Arial"/>
          <w:sz w:val="24"/>
          <w:szCs w:val="28"/>
          <w:lang w:val="es-ES" w:eastAsia="es-ES"/>
        </w:rPr>
        <w:t>COLPENSIONES</w:t>
      </w:r>
      <w:r w:rsidRPr="00394287">
        <w:rPr>
          <w:rFonts w:ascii="Arial" w:hAnsi="Arial" w:cs="Arial"/>
          <w:sz w:val="28"/>
          <w:szCs w:val="28"/>
          <w:lang w:val="es-ES" w:eastAsia="es-ES"/>
        </w:rPr>
        <w:t xml:space="preserve">, frente a la sentencia proferida el </w:t>
      </w:r>
      <w:r w:rsidR="00C318F7">
        <w:rPr>
          <w:rFonts w:ascii="Arial" w:hAnsi="Arial" w:cs="Arial"/>
          <w:sz w:val="28"/>
          <w:szCs w:val="28"/>
          <w:lang w:val="es-ES" w:eastAsia="es-ES"/>
        </w:rPr>
        <w:t>17</w:t>
      </w:r>
      <w:r w:rsidRPr="00394287">
        <w:rPr>
          <w:rFonts w:ascii="Arial" w:hAnsi="Arial" w:cs="Arial"/>
          <w:sz w:val="28"/>
          <w:szCs w:val="28"/>
          <w:lang w:val="es-ES" w:eastAsia="es-ES"/>
        </w:rPr>
        <w:t xml:space="preserve"> de </w:t>
      </w:r>
      <w:r w:rsidR="00C318F7">
        <w:rPr>
          <w:rFonts w:ascii="Arial" w:hAnsi="Arial" w:cs="Arial"/>
          <w:sz w:val="28"/>
          <w:szCs w:val="28"/>
          <w:lang w:val="es-ES" w:eastAsia="es-ES"/>
        </w:rPr>
        <w:t>marzo</w:t>
      </w:r>
      <w:r w:rsidRPr="00394287">
        <w:rPr>
          <w:rFonts w:ascii="Arial" w:hAnsi="Arial" w:cs="Arial"/>
          <w:sz w:val="28"/>
          <w:szCs w:val="28"/>
          <w:lang w:val="es-ES" w:eastAsia="es-ES"/>
        </w:rPr>
        <w:t xml:space="preserve"> del </w:t>
      </w:r>
      <w:r w:rsidR="008C5BD3">
        <w:rPr>
          <w:rFonts w:ascii="Arial" w:hAnsi="Arial" w:cs="Arial"/>
          <w:sz w:val="28"/>
          <w:szCs w:val="28"/>
          <w:lang w:val="es-ES" w:eastAsia="es-ES"/>
        </w:rPr>
        <w:t>presente</w:t>
      </w:r>
      <w:r w:rsidR="00C318F7">
        <w:rPr>
          <w:rFonts w:ascii="Arial" w:hAnsi="Arial" w:cs="Arial"/>
          <w:sz w:val="28"/>
          <w:szCs w:val="28"/>
          <w:lang w:val="es-ES" w:eastAsia="es-ES"/>
        </w:rPr>
        <w:t xml:space="preserve"> año</w:t>
      </w:r>
      <w:r w:rsidRPr="00394287">
        <w:rPr>
          <w:rFonts w:ascii="Arial" w:hAnsi="Arial" w:cs="Arial"/>
          <w:sz w:val="28"/>
          <w:szCs w:val="28"/>
          <w:lang w:val="es-ES" w:eastAsia="es-ES"/>
        </w:rPr>
        <w:t xml:space="preserve"> por el Juzgado </w:t>
      </w:r>
      <w:r w:rsidR="00C318F7">
        <w:rPr>
          <w:rFonts w:ascii="Arial" w:hAnsi="Arial" w:cs="Arial"/>
          <w:sz w:val="28"/>
          <w:szCs w:val="28"/>
          <w:lang w:val="es-ES" w:eastAsia="es-ES"/>
        </w:rPr>
        <w:t>Tercero Civil del Circuito</w:t>
      </w:r>
      <w:r w:rsidRPr="00394287">
        <w:rPr>
          <w:rFonts w:ascii="Arial" w:hAnsi="Arial" w:cs="Arial"/>
          <w:sz w:val="28"/>
          <w:szCs w:val="28"/>
          <w:lang w:val="es-ES" w:eastAsia="es-ES"/>
        </w:rPr>
        <w:t xml:space="preserve"> de Pereira, dentro de la acción de tutela promovida por la señora </w:t>
      </w:r>
      <w:r w:rsidR="00E96D48" w:rsidRPr="00CD4861">
        <w:rPr>
          <w:rFonts w:ascii="Arial" w:hAnsi="Arial" w:cs="Arial"/>
          <w:sz w:val="24"/>
          <w:szCs w:val="28"/>
          <w:lang w:val="es-ES" w:eastAsia="es-ES"/>
        </w:rPr>
        <w:t xml:space="preserve">CONSUELO DÍAZ PÉREZ </w:t>
      </w:r>
      <w:r w:rsidRPr="00394287">
        <w:rPr>
          <w:rFonts w:ascii="Arial" w:hAnsi="Arial" w:cs="Arial"/>
          <w:sz w:val="28"/>
          <w:szCs w:val="28"/>
          <w:lang w:val="es-ES" w:eastAsia="es-ES"/>
        </w:rPr>
        <w:t>contra dicha entidad.</w:t>
      </w:r>
    </w:p>
    <w:p w:rsidR="00E96D48" w:rsidRPr="00F86018" w:rsidRDefault="00E96D48" w:rsidP="00E96D48">
      <w:pPr>
        <w:pStyle w:val="Sinespaciado1"/>
        <w:spacing w:line="360" w:lineRule="auto"/>
        <w:ind w:firstLine="2835"/>
        <w:rPr>
          <w:rFonts w:ascii="Arial" w:hAnsi="Arial" w:cs="Arial"/>
          <w:bCs/>
          <w:sz w:val="20"/>
          <w:szCs w:val="28"/>
          <w:lang w:val="es-ES_tradnl" w:eastAsia="es-ES"/>
        </w:rPr>
      </w:pPr>
    </w:p>
    <w:p w:rsidR="00E12E82" w:rsidRPr="00F86018" w:rsidRDefault="00E12E82" w:rsidP="00E96D48">
      <w:pPr>
        <w:pStyle w:val="Sinespaciado1"/>
        <w:spacing w:line="360" w:lineRule="auto"/>
        <w:ind w:firstLine="2835"/>
        <w:rPr>
          <w:rFonts w:ascii="Arial" w:hAnsi="Arial" w:cs="Arial"/>
          <w:bCs/>
          <w:sz w:val="20"/>
          <w:szCs w:val="28"/>
          <w:lang w:val="es-ES_tradnl" w:eastAsia="es-ES"/>
        </w:rPr>
      </w:pPr>
    </w:p>
    <w:p w:rsidR="00C86DE4" w:rsidRPr="00E3640E" w:rsidRDefault="00C86DE4" w:rsidP="00E96D48">
      <w:pPr>
        <w:pStyle w:val="Sinespaciado1"/>
        <w:spacing w:line="360" w:lineRule="auto"/>
        <w:ind w:firstLine="2835"/>
        <w:rPr>
          <w:rFonts w:ascii="Arial" w:hAnsi="Arial" w:cs="Arial"/>
          <w:b/>
          <w:sz w:val="26"/>
          <w:szCs w:val="26"/>
          <w:lang w:val="es-ES" w:eastAsia="es-ES"/>
        </w:rPr>
      </w:pPr>
      <w:r w:rsidRPr="00E3640E">
        <w:rPr>
          <w:rFonts w:ascii="Arial" w:hAnsi="Arial" w:cs="Arial"/>
          <w:b/>
          <w:sz w:val="26"/>
          <w:szCs w:val="26"/>
          <w:lang w:val="es-ES" w:eastAsia="es-ES"/>
        </w:rPr>
        <w:t>II. Antecedentes</w:t>
      </w:r>
    </w:p>
    <w:p w:rsidR="00C86DE4" w:rsidRPr="00F86018" w:rsidRDefault="00C86DE4" w:rsidP="00E96D48">
      <w:pPr>
        <w:pStyle w:val="Sinespaciado1"/>
        <w:spacing w:line="360" w:lineRule="auto"/>
        <w:ind w:firstLine="2835"/>
        <w:rPr>
          <w:rFonts w:ascii="Arial" w:hAnsi="Arial" w:cs="Arial"/>
          <w:b/>
          <w:szCs w:val="28"/>
          <w:lang w:val="es-ES" w:eastAsia="es-ES"/>
        </w:rPr>
      </w:pPr>
    </w:p>
    <w:p w:rsidR="00CF7A53" w:rsidRDefault="00C86DE4" w:rsidP="00CF7A53">
      <w:pPr>
        <w:suppressAutoHyphens/>
        <w:spacing w:line="360" w:lineRule="auto"/>
        <w:ind w:firstLine="2835"/>
        <w:jc w:val="both"/>
        <w:rPr>
          <w:rFonts w:ascii="Arial" w:hAnsi="Arial" w:cs="Arial"/>
          <w:spacing w:val="-3"/>
          <w:sz w:val="28"/>
          <w:szCs w:val="28"/>
        </w:rPr>
      </w:pPr>
      <w:r w:rsidRPr="00394287">
        <w:rPr>
          <w:rFonts w:ascii="Arial" w:hAnsi="Arial" w:cs="Arial"/>
          <w:sz w:val="28"/>
          <w:szCs w:val="28"/>
        </w:rPr>
        <w:t xml:space="preserve">1. La </w:t>
      </w:r>
      <w:r w:rsidRPr="00394287">
        <w:rPr>
          <w:rFonts w:ascii="Arial" w:hAnsi="Arial" w:cs="Arial"/>
          <w:spacing w:val="-3"/>
          <w:sz w:val="28"/>
          <w:szCs w:val="28"/>
        </w:rPr>
        <w:t>actora</w:t>
      </w:r>
      <w:r w:rsidR="008C5BD3">
        <w:rPr>
          <w:rFonts w:ascii="Arial" w:hAnsi="Arial" w:cs="Arial"/>
          <w:spacing w:val="-3"/>
          <w:sz w:val="28"/>
          <w:szCs w:val="28"/>
        </w:rPr>
        <w:t>,</w:t>
      </w:r>
      <w:r w:rsidRPr="00394287">
        <w:rPr>
          <w:rFonts w:ascii="Arial" w:hAnsi="Arial" w:cs="Arial"/>
          <w:spacing w:val="-3"/>
          <w:sz w:val="28"/>
          <w:szCs w:val="28"/>
        </w:rPr>
        <w:t xml:space="preserve"> por intermedio de apoderada judicial, pr</w:t>
      </w:r>
      <w:r w:rsidR="008C5BD3">
        <w:rPr>
          <w:rFonts w:ascii="Arial" w:hAnsi="Arial" w:cs="Arial"/>
          <w:spacing w:val="-3"/>
          <w:sz w:val="28"/>
          <w:szCs w:val="28"/>
        </w:rPr>
        <w:t>omovió el amparo constitucional</w:t>
      </w:r>
      <w:r w:rsidRPr="00394287">
        <w:rPr>
          <w:rFonts w:ascii="Arial" w:hAnsi="Arial" w:cs="Arial"/>
          <w:spacing w:val="-3"/>
          <w:sz w:val="28"/>
          <w:szCs w:val="28"/>
        </w:rPr>
        <w:t xml:space="preserve"> por considerar que </w:t>
      </w:r>
      <w:r w:rsidR="00D84C48">
        <w:rPr>
          <w:rFonts w:ascii="Arial" w:hAnsi="Arial" w:cs="Arial"/>
          <w:spacing w:val="-3"/>
          <w:sz w:val="24"/>
          <w:szCs w:val="28"/>
        </w:rPr>
        <w:lastRenderedPageBreak/>
        <w:t>COLPENSION</w:t>
      </w:r>
      <w:r w:rsidR="00CD4861" w:rsidRPr="00CD4861">
        <w:rPr>
          <w:rFonts w:ascii="Arial" w:hAnsi="Arial" w:cs="Arial"/>
          <w:spacing w:val="-3"/>
          <w:sz w:val="24"/>
          <w:szCs w:val="28"/>
        </w:rPr>
        <w:t>ES</w:t>
      </w:r>
      <w:r w:rsidRPr="00394287">
        <w:rPr>
          <w:rFonts w:ascii="Arial" w:hAnsi="Arial" w:cs="Arial"/>
          <w:spacing w:val="-3"/>
          <w:sz w:val="28"/>
          <w:szCs w:val="28"/>
        </w:rPr>
        <w:t xml:space="preserve"> </w:t>
      </w:r>
      <w:r w:rsidR="00CD4861">
        <w:rPr>
          <w:rFonts w:ascii="Arial" w:hAnsi="Arial" w:cs="Arial"/>
          <w:spacing w:val="-3"/>
          <w:sz w:val="28"/>
          <w:szCs w:val="28"/>
        </w:rPr>
        <w:t>vulnera</w:t>
      </w:r>
      <w:r w:rsidRPr="00394287">
        <w:rPr>
          <w:rFonts w:ascii="Arial" w:hAnsi="Arial" w:cs="Arial"/>
          <w:spacing w:val="-3"/>
          <w:sz w:val="28"/>
          <w:szCs w:val="28"/>
        </w:rPr>
        <w:t xml:space="preserve"> su derecho fundamental </w:t>
      </w:r>
      <w:r w:rsidR="00CD4861">
        <w:rPr>
          <w:rFonts w:ascii="Arial" w:hAnsi="Arial" w:cs="Arial"/>
          <w:spacing w:val="-3"/>
          <w:sz w:val="28"/>
          <w:szCs w:val="28"/>
        </w:rPr>
        <w:t>de petición</w:t>
      </w:r>
      <w:r w:rsidR="00375359">
        <w:rPr>
          <w:rFonts w:ascii="Arial" w:hAnsi="Arial" w:cs="Arial"/>
          <w:spacing w:val="-3"/>
          <w:sz w:val="28"/>
          <w:szCs w:val="28"/>
        </w:rPr>
        <w:t xml:space="preserve"> en conexidad con</w:t>
      </w:r>
      <w:r w:rsidR="00CD4861">
        <w:rPr>
          <w:rFonts w:ascii="Arial" w:hAnsi="Arial" w:cs="Arial"/>
          <w:spacing w:val="-3"/>
          <w:sz w:val="28"/>
          <w:szCs w:val="28"/>
        </w:rPr>
        <w:t xml:space="preserve"> </w:t>
      </w:r>
      <w:r w:rsidRPr="00394287">
        <w:rPr>
          <w:rFonts w:ascii="Arial" w:hAnsi="Arial" w:cs="Arial"/>
          <w:spacing w:val="-3"/>
          <w:sz w:val="28"/>
          <w:szCs w:val="28"/>
        </w:rPr>
        <w:t>la seguridad social</w:t>
      </w:r>
      <w:r w:rsidR="00375359">
        <w:rPr>
          <w:rFonts w:ascii="Arial" w:hAnsi="Arial" w:cs="Arial"/>
          <w:spacing w:val="-3"/>
          <w:sz w:val="28"/>
          <w:szCs w:val="28"/>
        </w:rPr>
        <w:t>, mínimo vital, debido proceso y la vida digna</w:t>
      </w:r>
      <w:r w:rsidRPr="00394287">
        <w:rPr>
          <w:rFonts w:ascii="Arial" w:hAnsi="Arial" w:cs="Arial"/>
          <w:spacing w:val="-3"/>
          <w:sz w:val="28"/>
          <w:szCs w:val="28"/>
        </w:rPr>
        <w:t xml:space="preserve">.  En consecuencia, solicita </w:t>
      </w:r>
      <w:r w:rsidR="00106CAB">
        <w:rPr>
          <w:rFonts w:ascii="Arial" w:hAnsi="Arial" w:cs="Arial"/>
          <w:spacing w:val="-3"/>
          <w:sz w:val="28"/>
          <w:szCs w:val="28"/>
        </w:rPr>
        <w:t>tutelar los derechos invocados</w:t>
      </w:r>
      <w:r w:rsidR="00E7302D">
        <w:rPr>
          <w:rFonts w:ascii="Arial" w:hAnsi="Arial" w:cs="Arial"/>
          <w:spacing w:val="-3"/>
          <w:sz w:val="28"/>
          <w:szCs w:val="28"/>
        </w:rPr>
        <w:t xml:space="preserve"> ordenándole a </w:t>
      </w:r>
      <w:r w:rsidR="00D84C48">
        <w:rPr>
          <w:rFonts w:ascii="Arial" w:hAnsi="Arial" w:cs="Arial"/>
          <w:spacing w:val="-3"/>
          <w:sz w:val="28"/>
          <w:szCs w:val="28"/>
        </w:rPr>
        <w:t>la entidad accionada,</w:t>
      </w:r>
      <w:r w:rsidR="00E7302D">
        <w:rPr>
          <w:rFonts w:ascii="Arial" w:hAnsi="Arial" w:cs="Arial"/>
          <w:spacing w:val="-3"/>
          <w:sz w:val="28"/>
          <w:szCs w:val="28"/>
        </w:rPr>
        <w:t xml:space="preserve"> que dentro de las cuarenta y ocho (48) horas siguientes a la notificación de la sente</w:t>
      </w:r>
      <w:r w:rsidR="00D84C48">
        <w:rPr>
          <w:rFonts w:ascii="Arial" w:hAnsi="Arial" w:cs="Arial"/>
          <w:spacing w:val="-3"/>
          <w:sz w:val="28"/>
          <w:szCs w:val="28"/>
        </w:rPr>
        <w:t>ncia, le reconozca y pague</w:t>
      </w:r>
      <w:r w:rsidR="00E7302D">
        <w:rPr>
          <w:rFonts w:ascii="Arial" w:hAnsi="Arial" w:cs="Arial"/>
          <w:spacing w:val="-3"/>
          <w:sz w:val="28"/>
          <w:szCs w:val="28"/>
        </w:rPr>
        <w:t xml:space="preserve"> la pensión de invalidez</w:t>
      </w:r>
      <w:r w:rsidR="00D84C48">
        <w:rPr>
          <w:rFonts w:ascii="Arial" w:hAnsi="Arial" w:cs="Arial"/>
          <w:spacing w:val="-3"/>
          <w:sz w:val="28"/>
          <w:szCs w:val="28"/>
        </w:rPr>
        <w:t>.</w:t>
      </w:r>
    </w:p>
    <w:p w:rsidR="00CF7A53" w:rsidRDefault="00CF7A53" w:rsidP="00CF7A53">
      <w:pPr>
        <w:suppressAutoHyphens/>
        <w:spacing w:line="360" w:lineRule="auto"/>
        <w:ind w:firstLine="2835"/>
        <w:jc w:val="both"/>
        <w:rPr>
          <w:rFonts w:ascii="Arial" w:hAnsi="Arial" w:cs="Arial"/>
          <w:spacing w:val="-3"/>
          <w:sz w:val="28"/>
          <w:szCs w:val="28"/>
        </w:rPr>
      </w:pPr>
    </w:p>
    <w:p w:rsidR="0001704B" w:rsidRDefault="00C86DE4" w:rsidP="0001704B">
      <w:pPr>
        <w:suppressAutoHyphens/>
        <w:spacing w:line="360" w:lineRule="auto"/>
        <w:ind w:firstLine="2835"/>
        <w:jc w:val="both"/>
        <w:rPr>
          <w:rFonts w:ascii="Arial" w:hAnsi="Arial" w:cs="Arial"/>
          <w:sz w:val="28"/>
          <w:szCs w:val="28"/>
        </w:rPr>
      </w:pPr>
      <w:r w:rsidRPr="00394287">
        <w:rPr>
          <w:rFonts w:ascii="Arial" w:hAnsi="Arial" w:cs="Arial"/>
          <w:sz w:val="28"/>
          <w:szCs w:val="28"/>
        </w:rPr>
        <w:t>2. Para dar soporte a la demanda constitucional, la apoderada judicial expone</w:t>
      </w:r>
      <w:r w:rsidR="001F5ABA">
        <w:rPr>
          <w:rFonts w:ascii="Arial" w:hAnsi="Arial" w:cs="Arial"/>
          <w:sz w:val="28"/>
          <w:szCs w:val="28"/>
        </w:rPr>
        <w:t xml:space="preserve"> que:</w:t>
      </w:r>
      <w:r w:rsidRPr="00394287">
        <w:rPr>
          <w:rFonts w:ascii="Arial" w:hAnsi="Arial" w:cs="Arial"/>
          <w:sz w:val="28"/>
          <w:szCs w:val="28"/>
        </w:rPr>
        <w:t xml:space="preserve"> </w:t>
      </w:r>
      <w:r w:rsidR="00D82E29">
        <w:rPr>
          <w:rFonts w:ascii="Arial" w:hAnsi="Arial" w:cs="Arial"/>
          <w:sz w:val="28"/>
          <w:szCs w:val="28"/>
        </w:rPr>
        <w:t>(i</w:t>
      </w:r>
      <w:r w:rsidR="00CF7A53">
        <w:rPr>
          <w:rFonts w:ascii="Arial" w:hAnsi="Arial" w:cs="Arial"/>
          <w:sz w:val="28"/>
          <w:szCs w:val="28"/>
        </w:rPr>
        <w:t>)</w:t>
      </w:r>
      <w:r w:rsidRPr="00394287">
        <w:rPr>
          <w:rFonts w:ascii="Arial" w:hAnsi="Arial" w:cs="Arial"/>
          <w:sz w:val="28"/>
          <w:szCs w:val="28"/>
        </w:rPr>
        <w:t xml:space="preserve"> </w:t>
      </w:r>
      <w:r w:rsidR="008108B8">
        <w:rPr>
          <w:rFonts w:ascii="Arial" w:hAnsi="Arial" w:cs="Arial"/>
          <w:sz w:val="28"/>
          <w:szCs w:val="28"/>
        </w:rPr>
        <w:t xml:space="preserve">su representada </w:t>
      </w:r>
      <w:r w:rsidR="00CF7A53">
        <w:rPr>
          <w:rFonts w:ascii="Arial" w:hAnsi="Arial" w:cs="Arial"/>
          <w:sz w:val="28"/>
          <w:szCs w:val="28"/>
        </w:rPr>
        <w:t>se encuentr</w:t>
      </w:r>
      <w:r w:rsidR="00582F5D">
        <w:rPr>
          <w:rFonts w:ascii="Arial" w:hAnsi="Arial" w:cs="Arial"/>
          <w:sz w:val="28"/>
          <w:szCs w:val="28"/>
        </w:rPr>
        <w:t xml:space="preserve">a vinculada a </w:t>
      </w:r>
      <w:r w:rsidR="00582F5D" w:rsidRPr="008C5BD3">
        <w:rPr>
          <w:rFonts w:ascii="Arial" w:hAnsi="Arial" w:cs="Arial"/>
          <w:sz w:val="22"/>
          <w:szCs w:val="28"/>
        </w:rPr>
        <w:t>COLPENSIONES</w:t>
      </w:r>
      <w:r w:rsidR="00582F5D">
        <w:rPr>
          <w:rFonts w:ascii="Arial" w:hAnsi="Arial" w:cs="Arial"/>
          <w:sz w:val="28"/>
          <w:szCs w:val="28"/>
        </w:rPr>
        <w:t xml:space="preserve"> y fue calificada </w:t>
      </w:r>
      <w:r w:rsidR="00D85955">
        <w:rPr>
          <w:rFonts w:ascii="Arial" w:hAnsi="Arial" w:cs="Arial"/>
          <w:sz w:val="28"/>
          <w:szCs w:val="28"/>
        </w:rPr>
        <w:t>el 14 de julio de 2015, por parte de un</w:t>
      </w:r>
      <w:r w:rsidR="00582F5D">
        <w:rPr>
          <w:rFonts w:ascii="Arial" w:hAnsi="Arial" w:cs="Arial"/>
          <w:sz w:val="28"/>
          <w:szCs w:val="28"/>
        </w:rPr>
        <w:t xml:space="preserve"> médico laboral perteneciente a </w:t>
      </w:r>
      <w:r w:rsidR="008108B8">
        <w:rPr>
          <w:rFonts w:ascii="Arial" w:hAnsi="Arial" w:cs="Arial"/>
          <w:sz w:val="28"/>
          <w:szCs w:val="28"/>
        </w:rPr>
        <w:t>la</w:t>
      </w:r>
      <w:r w:rsidR="00582F5D">
        <w:rPr>
          <w:rFonts w:ascii="Arial" w:hAnsi="Arial" w:cs="Arial"/>
          <w:sz w:val="28"/>
          <w:szCs w:val="28"/>
        </w:rPr>
        <w:t xml:space="preserve"> misma entidad</w:t>
      </w:r>
      <w:r w:rsidR="00D85955">
        <w:rPr>
          <w:rFonts w:ascii="Arial" w:hAnsi="Arial" w:cs="Arial"/>
          <w:sz w:val="28"/>
          <w:szCs w:val="28"/>
        </w:rPr>
        <w:t xml:space="preserve"> con una pérdida de la capacidad laboral del </w:t>
      </w:r>
      <w:r w:rsidR="00D85955" w:rsidRPr="008C5BD3">
        <w:rPr>
          <w:rFonts w:ascii="Arial" w:hAnsi="Arial" w:cs="Arial"/>
          <w:sz w:val="24"/>
          <w:szCs w:val="28"/>
        </w:rPr>
        <w:t>55.06%</w:t>
      </w:r>
      <w:r w:rsidR="008108B8" w:rsidRPr="008C5BD3">
        <w:rPr>
          <w:rFonts w:ascii="Arial" w:hAnsi="Arial" w:cs="Arial"/>
          <w:sz w:val="24"/>
          <w:szCs w:val="28"/>
        </w:rPr>
        <w:t xml:space="preserve">; </w:t>
      </w:r>
      <w:r w:rsidR="008108B8">
        <w:rPr>
          <w:rFonts w:ascii="Arial" w:hAnsi="Arial" w:cs="Arial"/>
          <w:sz w:val="28"/>
          <w:szCs w:val="28"/>
        </w:rPr>
        <w:t>(ii) el 14 de octubre de 2015</w:t>
      </w:r>
      <w:r w:rsidR="00F66194">
        <w:rPr>
          <w:rFonts w:ascii="Arial" w:hAnsi="Arial" w:cs="Arial"/>
          <w:sz w:val="28"/>
          <w:szCs w:val="28"/>
        </w:rPr>
        <w:t xml:space="preserve"> presentó reclamación administrativa ante la demandada para </w:t>
      </w:r>
      <w:r w:rsidR="00434D07">
        <w:rPr>
          <w:rFonts w:ascii="Arial" w:hAnsi="Arial" w:cs="Arial"/>
          <w:sz w:val="28"/>
          <w:szCs w:val="28"/>
        </w:rPr>
        <w:t>el reconocimiento de</w:t>
      </w:r>
      <w:r w:rsidR="00F66194">
        <w:rPr>
          <w:rFonts w:ascii="Arial" w:hAnsi="Arial" w:cs="Arial"/>
          <w:sz w:val="28"/>
          <w:szCs w:val="28"/>
        </w:rPr>
        <w:t xml:space="preserve"> su pensi</w:t>
      </w:r>
      <w:r w:rsidR="00DA20DA">
        <w:rPr>
          <w:rFonts w:ascii="Arial" w:hAnsi="Arial" w:cs="Arial"/>
          <w:sz w:val="28"/>
          <w:szCs w:val="28"/>
        </w:rPr>
        <w:t xml:space="preserve">ón de invalidez, pero </w:t>
      </w:r>
      <w:r w:rsidR="00F66194">
        <w:rPr>
          <w:rFonts w:ascii="Arial" w:hAnsi="Arial" w:cs="Arial"/>
          <w:sz w:val="28"/>
          <w:szCs w:val="28"/>
        </w:rPr>
        <w:t>han transcurrido más de cuatro (4) meses</w:t>
      </w:r>
      <w:r w:rsidR="009C66AA">
        <w:rPr>
          <w:rFonts w:ascii="Arial" w:hAnsi="Arial" w:cs="Arial"/>
          <w:sz w:val="28"/>
          <w:szCs w:val="28"/>
        </w:rPr>
        <w:t xml:space="preserve"> y no ha recibido respuesta; (iii) la accionante no recibe pensión o algún sustento económico con el que pueda sobrellevar sus necesidades, siendo cabeza de familia y </w:t>
      </w:r>
      <w:r w:rsidR="0001704B">
        <w:rPr>
          <w:rFonts w:ascii="Arial" w:hAnsi="Arial" w:cs="Arial"/>
          <w:sz w:val="28"/>
          <w:szCs w:val="28"/>
        </w:rPr>
        <w:t>por sus condiciones degradantes de salud no puede ejercer funciones laborales.</w:t>
      </w:r>
    </w:p>
    <w:p w:rsidR="0001704B" w:rsidRPr="008C5BD3" w:rsidRDefault="0001704B" w:rsidP="0001704B">
      <w:pPr>
        <w:suppressAutoHyphens/>
        <w:spacing w:line="360" w:lineRule="auto"/>
        <w:ind w:firstLine="2835"/>
        <w:jc w:val="both"/>
        <w:rPr>
          <w:rFonts w:ascii="Arial" w:hAnsi="Arial" w:cs="Arial"/>
          <w:sz w:val="24"/>
          <w:szCs w:val="28"/>
        </w:rPr>
      </w:pPr>
    </w:p>
    <w:p w:rsidR="00C86DE4" w:rsidRPr="00394287" w:rsidRDefault="00C86DE4" w:rsidP="0001704B">
      <w:pPr>
        <w:suppressAutoHyphens/>
        <w:spacing w:line="360" w:lineRule="auto"/>
        <w:ind w:firstLine="2835"/>
        <w:jc w:val="both"/>
        <w:rPr>
          <w:rFonts w:ascii="Arial" w:hAnsi="Arial" w:cs="Arial"/>
          <w:sz w:val="28"/>
          <w:szCs w:val="28"/>
        </w:rPr>
      </w:pPr>
      <w:r w:rsidRPr="00394287">
        <w:rPr>
          <w:rFonts w:ascii="Arial" w:hAnsi="Arial" w:cs="Arial"/>
          <w:sz w:val="28"/>
          <w:szCs w:val="28"/>
        </w:rPr>
        <w:t>3. A la tutela se le dio el trámite legal</w:t>
      </w:r>
      <w:r w:rsidR="002F689A">
        <w:rPr>
          <w:rFonts w:ascii="Arial" w:hAnsi="Arial" w:cs="Arial"/>
          <w:sz w:val="28"/>
          <w:szCs w:val="28"/>
        </w:rPr>
        <w:t>. Notificada la entidad accionada</w:t>
      </w:r>
      <w:r w:rsidRPr="00394287">
        <w:rPr>
          <w:rFonts w:ascii="Arial" w:hAnsi="Arial" w:cs="Arial"/>
          <w:sz w:val="28"/>
          <w:szCs w:val="28"/>
        </w:rPr>
        <w:t xml:space="preserve">, </w:t>
      </w:r>
      <w:r w:rsidR="002F689A">
        <w:rPr>
          <w:rFonts w:ascii="Arial" w:hAnsi="Arial" w:cs="Arial"/>
          <w:sz w:val="28"/>
          <w:szCs w:val="28"/>
        </w:rPr>
        <w:t>guardó silencio.</w:t>
      </w:r>
    </w:p>
    <w:p w:rsidR="00EB287E" w:rsidRDefault="00EB287E" w:rsidP="002F689A">
      <w:pPr>
        <w:pStyle w:val="Sinespaciado1"/>
        <w:spacing w:line="360" w:lineRule="auto"/>
        <w:ind w:firstLine="2835"/>
        <w:jc w:val="both"/>
        <w:rPr>
          <w:rFonts w:ascii="Arial" w:hAnsi="Arial" w:cs="Arial"/>
          <w:szCs w:val="28"/>
        </w:rPr>
      </w:pPr>
    </w:p>
    <w:p w:rsidR="005247AC" w:rsidRPr="00FD73C3" w:rsidRDefault="005247AC" w:rsidP="002F689A">
      <w:pPr>
        <w:pStyle w:val="Sinespaciado1"/>
        <w:spacing w:line="360" w:lineRule="auto"/>
        <w:ind w:firstLine="2835"/>
        <w:jc w:val="both"/>
        <w:rPr>
          <w:rFonts w:ascii="Arial" w:hAnsi="Arial" w:cs="Arial"/>
          <w:szCs w:val="28"/>
        </w:rPr>
      </w:pPr>
    </w:p>
    <w:p w:rsidR="00C86DE4" w:rsidRPr="00E3640E" w:rsidRDefault="00C86DE4" w:rsidP="002F689A">
      <w:pPr>
        <w:pStyle w:val="Sinespaciado1"/>
        <w:spacing w:line="360" w:lineRule="auto"/>
        <w:ind w:firstLine="2835"/>
        <w:rPr>
          <w:rFonts w:ascii="Arial" w:hAnsi="Arial" w:cs="Arial"/>
          <w:b/>
          <w:sz w:val="26"/>
          <w:szCs w:val="26"/>
        </w:rPr>
      </w:pPr>
      <w:r w:rsidRPr="00E3640E">
        <w:rPr>
          <w:rFonts w:ascii="Arial" w:hAnsi="Arial" w:cs="Arial"/>
          <w:b/>
          <w:sz w:val="26"/>
          <w:szCs w:val="26"/>
        </w:rPr>
        <w:t xml:space="preserve">III. El fallo Impugnado </w:t>
      </w:r>
    </w:p>
    <w:p w:rsidR="00C86DE4" w:rsidRPr="00FD73C3" w:rsidRDefault="00C86DE4" w:rsidP="002F689A">
      <w:pPr>
        <w:pStyle w:val="Sinespaciado1"/>
        <w:spacing w:line="360" w:lineRule="auto"/>
        <w:ind w:firstLine="2835"/>
        <w:jc w:val="both"/>
        <w:rPr>
          <w:rFonts w:ascii="Arial" w:hAnsi="Arial" w:cs="Arial"/>
          <w:sz w:val="24"/>
          <w:szCs w:val="28"/>
        </w:rPr>
      </w:pPr>
    </w:p>
    <w:p w:rsidR="00F87C30" w:rsidRDefault="00C86DE4" w:rsidP="00F87C30">
      <w:pPr>
        <w:pStyle w:val="Sinespaciado1"/>
        <w:spacing w:line="360" w:lineRule="auto"/>
        <w:ind w:firstLine="2835"/>
        <w:jc w:val="both"/>
        <w:rPr>
          <w:rFonts w:ascii="Arial" w:hAnsi="Arial" w:cs="Arial"/>
          <w:sz w:val="28"/>
          <w:szCs w:val="28"/>
        </w:rPr>
      </w:pPr>
      <w:r w:rsidRPr="005247AC">
        <w:rPr>
          <w:rFonts w:ascii="Arial" w:hAnsi="Arial" w:cs="Arial"/>
          <w:sz w:val="28"/>
          <w:szCs w:val="28"/>
        </w:rPr>
        <w:t xml:space="preserve">1. Previa </w:t>
      </w:r>
      <w:r w:rsidR="005247AC" w:rsidRPr="005247AC">
        <w:rPr>
          <w:rFonts w:ascii="Arial" w:hAnsi="Arial" w:cs="Arial"/>
          <w:sz w:val="28"/>
          <w:szCs w:val="28"/>
        </w:rPr>
        <w:t>referencia al de</w:t>
      </w:r>
      <w:r w:rsidR="0054294E">
        <w:rPr>
          <w:rFonts w:ascii="Arial" w:hAnsi="Arial" w:cs="Arial"/>
          <w:sz w:val="28"/>
          <w:szCs w:val="28"/>
        </w:rPr>
        <w:t xml:space="preserve">recho fundamental de petición, </w:t>
      </w:r>
      <w:r w:rsidRPr="005247AC">
        <w:rPr>
          <w:rFonts w:ascii="Arial" w:hAnsi="Arial" w:cs="Arial"/>
          <w:sz w:val="28"/>
          <w:szCs w:val="28"/>
        </w:rPr>
        <w:t xml:space="preserve">cita jurisprudencial y </w:t>
      </w:r>
      <w:r w:rsidR="0054294E">
        <w:rPr>
          <w:rFonts w:ascii="Arial" w:hAnsi="Arial" w:cs="Arial"/>
          <w:sz w:val="28"/>
          <w:szCs w:val="28"/>
        </w:rPr>
        <w:t>normatividad pertinente</w:t>
      </w:r>
      <w:r w:rsidRPr="005247AC">
        <w:rPr>
          <w:rFonts w:ascii="Arial" w:hAnsi="Arial" w:cs="Arial"/>
          <w:sz w:val="28"/>
          <w:szCs w:val="28"/>
        </w:rPr>
        <w:t xml:space="preserve">, la jueza de primer grado, mediante la sentencia atacada, decidió conceder </w:t>
      </w:r>
      <w:r w:rsidRPr="005247AC">
        <w:rPr>
          <w:rFonts w:ascii="Arial" w:hAnsi="Arial" w:cs="Arial"/>
          <w:sz w:val="28"/>
          <w:szCs w:val="28"/>
        </w:rPr>
        <w:lastRenderedPageBreak/>
        <w:t>el amparo constitucional incoado y, en consecuencia, ordenó al representante legal de</w:t>
      </w:r>
      <w:r w:rsidR="00790B46" w:rsidRPr="005247AC">
        <w:rPr>
          <w:rFonts w:ascii="Arial" w:hAnsi="Arial" w:cs="Arial"/>
          <w:sz w:val="28"/>
          <w:szCs w:val="28"/>
        </w:rPr>
        <w:t xml:space="preserve"> </w:t>
      </w:r>
      <w:r w:rsidR="00790B46" w:rsidRPr="005247AC">
        <w:rPr>
          <w:rFonts w:ascii="Arial" w:hAnsi="Arial" w:cs="Arial"/>
          <w:sz w:val="24"/>
          <w:szCs w:val="28"/>
        </w:rPr>
        <w:t>COLPENSIONES</w:t>
      </w:r>
      <w:r w:rsidRPr="005247AC">
        <w:rPr>
          <w:rFonts w:ascii="Arial" w:hAnsi="Arial" w:cs="Arial"/>
          <w:sz w:val="28"/>
          <w:szCs w:val="28"/>
        </w:rPr>
        <w:t xml:space="preserve"> que en el término de 48 horas siguientes a la notificación del fallo, </w:t>
      </w:r>
      <w:r w:rsidR="00DF6243" w:rsidRPr="005247AC">
        <w:rPr>
          <w:rFonts w:ascii="Arial" w:hAnsi="Arial" w:cs="Arial"/>
          <w:sz w:val="28"/>
          <w:szCs w:val="28"/>
        </w:rPr>
        <w:t xml:space="preserve">diera respuesta al derecho de petición presentado por la señora </w:t>
      </w:r>
      <w:r w:rsidR="00E96D48" w:rsidRPr="005247AC">
        <w:rPr>
          <w:rFonts w:ascii="Arial" w:hAnsi="Arial" w:cs="Arial"/>
          <w:sz w:val="24"/>
          <w:szCs w:val="28"/>
        </w:rPr>
        <w:t>CONSUELO DÍAZ PÉREZ</w:t>
      </w:r>
      <w:r w:rsidR="00DF6243" w:rsidRPr="005247AC">
        <w:rPr>
          <w:rFonts w:ascii="Arial" w:hAnsi="Arial" w:cs="Arial"/>
          <w:sz w:val="24"/>
          <w:szCs w:val="28"/>
        </w:rPr>
        <w:t xml:space="preserve"> </w:t>
      </w:r>
      <w:r w:rsidR="00F87C30" w:rsidRPr="005247AC">
        <w:rPr>
          <w:rFonts w:ascii="Arial" w:hAnsi="Arial" w:cs="Arial"/>
          <w:sz w:val="28"/>
          <w:szCs w:val="28"/>
        </w:rPr>
        <w:t xml:space="preserve">el día 14 de octubre de </w:t>
      </w:r>
      <w:r w:rsidR="00F87C30" w:rsidRPr="005247AC">
        <w:rPr>
          <w:rFonts w:ascii="Arial" w:hAnsi="Arial" w:cs="Arial"/>
          <w:sz w:val="26"/>
          <w:szCs w:val="26"/>
        </w:rPr>
        <w:t>2015</w:t>
      </w:r>
      <w:r w:rsidR="00F87C30" w:rsidRPr="005247AC">
        <w:rPr>
          <w:rFonts w:ascii="Arial" w:hAnsi="Arial" w:cs="Arial"/>
          <w:sz w:val="28"/>
          <w:szCs w:val="28"/>
        </w:rPr>
        <w:t>.</w:t>
      </w:r>
    </w:p>
    <w:p w:rsidR="00EB287E" w:rsidRDefault="00EB287E" w:rsidP="00F87C30">
      <w:pPr>
        <w:pStyle w:val="Sinespaciado1"/>
        <w:spacing w:line="360" w:lineRule="auto"/>
        <w:ind w:firstLine="2835"/>
        <w:jc w:val="both"/>
        <w:rPr>
          <w:rFonts w:ascii="Arial" w:hAnsi="Arial" w:cs="Arial"/>
          <w:sz w:val="28"/>
          <w:szCs w:val="28"/>
        </w:rPr>
      </w:pPr>
    </w:p>
    <w:p w:rsidR="00C61431" w:rsidRDefault="00C86DE4" w:rsidP="00C61431">
      <w:pPr>
        <w:pStyle w:val="Sinespaciado1"/>
        <w:spacing w:line="360" w:lineRule="auto"/>
        <w:ind w:firstLine="2835"/>
        <w:jc w:val="both"/>
        <w:rPr>
          <w:rFonts w:ascii="Arial" w:hAnsi="Arial" w:cs="Arial"/>
          <w:sz w:val="28"/>
          <w:szCs w:val="28"/>
        </w:rPr>
      </w:pPr>
      <w:r w:rsidRPr="00394287">
        <w:rPr>
          <w:rFonts w:ascii="Arial" w:hAnsi="Arial" w:cs="Arial"/>
          <w:sz w:val="28"/>
          <w:szCs w:val="28"/>
        </w:rPr>
        <w:t xml:space="preserve">2. El fallo fue impugnado por </w:t>
      </w:r>
      <w:r w:rsidRPr="007637D6">
        <w:rPr>
          <w:rFonts w:ascii="Arial" w:hAnsi="Arial" w:cs="Arial"/>
          <w:sz w:val="24"/>
          <w:szCs w:val="28"/>
        </w:rPr>
        <w:t>COLPENSIONES</w:t>
      </w:r>
      <w:r w:rsidRPr="00394287">
        <w:rPr>
          <w:rFonts w:ascii="Arial" w:hAnsi="Arial" w:cs="Arial"/>
          <w:sz w:val="28"/>
          <w:szCs w:val="28"/>
        </w:rPr>
        <w:t xml:space="preserve">, </w:t>
      </w:r>
      <w:r w:rsidR="00E46C11">
        <w:rPr>
          <w:rFonts w:ascii="Arial" w:hAnsi="Arial" w:cs="Arial"/>
          <w:sz w:val="28"/>
          <w:szCs w:val="28"/>
        </w:rPr>
        <w:t>señalando</w:t>
      </w:r>
      <w:r w:rsidR="00112853">
        <w:rPr>
          <w:rFonts w:ascii="Arial" w:hAnsi="Arial" w:cs="Arial"/>
          <w:sz w:val="28"/>
          <w:szCs w:val="28"/>
        </w:rPr>
        <w:t xml:space="preserve"> </w:t>
      </w:r>
      <w:r w:rsidR="00C61431">
        <w:rPr>
          <w:rFonts w:ascii="Arial" w:hAnsi="Arial" w:cs="Arial"/>
          <w:sz w:val="28"/>
          <w:szCs w:val="28"/>
        </w:rPr>
        <w:t>que</w:t>
      </w:r>
      <w:r w:rsidR="00754870">
        <w:rPr>
          <w:rFonts w:ascii="Arial" w:hAnsi="Arial" w:cs="Arial"/>
          <w:sz w:val="28"/>
          <w:szCs w:val="28"/>
        </w:rPr>
        <w:t xml:space="preserve"> mediante </w:t>
      </w:r>
      <w:r w:rsidR="00E46C11">
        <w:rPr>
          <w:rFonts w:ascii="Arial" w:hAnsi="Arial" w:cs="Arial"/>
          <w:sz w:val="28"/>
          <w:szCs w:val="28"/>
        </w:rPr>
        <w:t xml:space="preserve">Resolución </w:t>
      </w:r>
      <w:r w:rsidR="00D60187">
        <w:rPr>
          <w:rFonts w:ascii="Arial" w:hAnsi="Arial" w:cs="Arial"/>
          <w:sz w:val="28"/>
          <w:szCs w:val="28"/>
        </w:rPr>
        <w:t>número</w:t>
      </w:r>
      <w:r w:rsidR="00754870">
        <w:rPr>
          <w:rFonts w:ascii="Arial" w:hAnsi="Arial" w:cs="Arial"/>
          <w:sz w:val="28"/>
          <w:szCs w:val="28"/>
        </w:rPr>
        <w:t xml:space="preserve"> </w:t>
      </w:r>
      <w:r w:rsidR="00754870" w:rsidRPr="00112853">
        <w:rPr>
          <w:rFonts w:ascii="Arial" w:hAnsi="Arial" w:cs="Arial"/>
          <w:sz w:val="24"/>
          <w:szCs w:val="28"/>
        </w:rPr>
        <w:t>GNR</w:t>
      </w:r>
      <w:r w:rsidR="00754870">
        <w:rPr>
          <w:rFonts w:ascii="Arial" w:hAnsi="Arial" w:cs="Arial"/>
          <w:sz w:val="28"/>
          <w:szCs w:val="28"/>
        </w:rPr>
        <w:t xml:space="preserve"> </w:t>
      </w:r>
      <w:r w:rsidR="00754870" w:rsidRPr="00112853">
        <w:rPr>
          <w:rFonts w:ascii="Arial" w:hAnsi="Arial" w:cs="Arial"/>
          <w:sz w:val="26"/>
          <w:szCs w:val="26"/>
        </w:rPr>
        <w:t>79812</w:t>
      </w:r>
      <w:r w:rsidR="00754870">
        <w:rPr>
          <w:rFonts w:ascii="Arial" w:hAnsi="Arial" w:cs="Arial"/>
          <w:sz w:val="28"/>
          <w:szCs w:val="28"/>
        </w:rPr>
        <w:t xml:space="preserve"> de </w:t>
      </w:r>
      <w:r w:rsidR="00754870" w:rsidRPr="00112853">
        <w:rPr>
          <w:rFonts w:ascii="Arial" w:hAnsi="Arial" w:cs="Arial"/>
          <w:sz w:val="26"/>
          <w:szCs w:val="26"/>
        </w:rPr>
        <w:t>16</w:t>
      </w:r>
      <w:r w:rsidR="00754870">
        <w:rPr>
          <w:rFonts w:ascii="Arial" w:hAnsi="Arial" w:cs="Arial"/>
          <w:sz w:val="28"/>
          <w:szCs w:val="28"/>
        </w:rPr>
        <w:t xml:space="preserve"> de marzo de </w:t>
      </w:r>
      <w:r w:rsidR="00754870" w:rsidRPr="00112853">
        <w:rPr>
          <w:rFonts w:ascii="Arial" w:hAnsi="Arial" w:cs="Arial"/>
          <w:sz w:val="26"/>
          <w:szCs w:val="26"/>
        </w:rPr>
        <w:t>2016</w:t>
      </w:r>
      <w:r w:rsidR="00754870">
        <w:rPr>
          <w:rFonts w:ascii="Arial" w:hAnsi="Arial" w:cs="Arial"/>
          <w:sz w:val="28"/>
          <w:szCs w:val="28"/>
        </w:rPr>
        <w:t xml:space="preserve">, </w:t>
      </w:r>
      <w:r w:rsidR="00E46C11">
        <w:rPr>
          <w:rFonts w:ascii="Arial" w:hAnsi="Arial" w:cs="Arial"/>
          <w:sz w:val="28"/>
          <w:szCs w:val="28"/>
        </w:rPr>
        <w:t xml:space="preserve">había dado </w:t>
      </w:r>
      <w:r w:rsidR="00754870">
        <w:rPr>
          <w:rFonts w:ascii="Arial" w:hAnsi="Arial" w:cs="Arial"/>
          <w:sz w:val="28"/>
          <w:szCs w:val="28"/>
        </w:rPr>
        <w:t xml:space="preserve">respuesta de fondo a la solicitud radicada por la accionante, </w:t>
      </w:r>
      <w:r w:rsidR="00D60187">
        <w:rPr>
          <w:rFonts w:ascii="Arial" w:hAnsi="Arial" w:cs="Arial"/>
          <w:sz w:val="28"/>
          <w:szCs w:val="28"/>
        </w:rPr>
        <w:t>reconociendo la prestación económica r</w:t>
      </w:r>
      <w:r w:rsidR="005A3E67">
        <w:rPr>
          <w:rFonts w:ascii="Arial" w:hAnsi="Arial" w:cs="Arial"/>
          <w:sz w:val="28"/>
          <w:szCs w:val="28"/>
        </w:rPr>
        <w:t xml:space="preserve">eclamada, </w:t>
      </w:r>
      <w:r w:rsidR="00754870">
        <w:rPr>
          <w:rFonts w:ascii="Arial" w:hAnsi="Arial" w:cs="Arial"/>
          <w:sz w:val="28"/>
          <w:szCs w:val="28"/>
        </w:rPr>
        <w:t xml:space="preserve">por lo que la vulneración del derecho fundamental de petición ya se </w:t>
      </w:r>
      <w:r w:rsidR="005A3E67">
        <w:rPr>
          <w:rFonts w:ascii="Arial" w:hAnsi="Arial" w:cs="Arial"/>
          <w:sz w:val="28"/>
          <w:szCs w:val="28"/>
        </w:rPr>
        <w:t>encontraba</w:t>
      </w:r>
      <w:r w:rsidR="00754870">
        <w:rPr>
          <w:rFonts w:ascii="Arial" w:hAnsi="Arial" w:cs="Arial"/>
          <w:sz w:val="28"/>
          <w:szCs w:val="28"/>
        </w:rPr>
        <w:t xml:space="preserve"> superada</w:t>
      </w:r>
      <w:r w:rsidR="00112853">
        <w:rPr>
          <w:rFonts w:ascii="Arial" w:hAnsi="Arial" w:cs="Arial"/>
          <w:sz w:val="28"/>
          <w:szCs w:val="28"/>
        </w:rPr>
        <w:t xml:space="preserve"> y</w:t>
      </w:r>
      <w:r w:rsidR="00A05B79">
        <w:rPr>
          <w:rFonts w:ascii="Arial" w:hAnsi="Arial" w:cs="Arial"/>
          <w:sz w:val="28"/>
          <w:szCs w:val="28"/>
        </w:rPr>
        <w:t xml:space="preserve"> solicitó se declarara la carencia actual de objeto por hecho superado</w:t>
      </w:r>
      <w:r w:rsidR="005A3E67">
        <w:rPr>
          <w:rFonts w:ascii="Arial" w:hAnsi="Arial" w:cs="Arial"/>
          <w:sz w:val="28"/>
          <w:szCs w:val="28"/>
        </w:rPr>
        <w:t>.  Anexó el precitado acto administrativo</w:t>
      </w:r>
      <w:r w:rsidR="009708DC">
        <w:rPr>
          <w:rFonts w:ascii="Arial" w:hAnsi="Arial" w:cs="Arial"/>
          <w:sz w:val="28"/>
          <w:szCs w:val="28"/>
        </w:rPr>
        <w:t xml:space="preserve"> (</w:t>
      </w:r>
      <w:r w:rsidR="009708DC" w:rsidRPr="000B66C7">
        <w:rPr>
          <w:rFonts w:ascii="Arial" w:hAnsi="Arial" w:cs="Arial"/>
          <w:sz w:val="24"/>
          <w:szCs w:val="28"/>
        </w:rPr>
        <w:t xml:space="preserve">fls. </w:t>
      </w:r>
      <w:r w:rsidR="000B66C7" w:rsidRPr="000B66C7">
        <w:rPr>
          <w:rFonts w:ascii="Arial" w:hAnsi="Arial" w:cs="Arial"/>
          <w:sz w:val="24"/>
          <w:szCs w:val="28"/>
        </w:rPr>
        <w:t>33-39</w:t>
      </w:r>
      <w:r w:rsidR="000B66C7">
        <w:rPr>
          <w:rFonts w:ascii="Arial" w:hAnsi="Arial" w:cs="Arial"/>
          <w:sz w:val="28"/>
          <w:szCs w:val="28"/>
        </w:rPr>
        <w:t>).</w:t>
      </w:r>
    </w:p>
    <w:p w:rsidR="00C61431" w:rsidRPr="004C3B89" w:rsidRDefault="00C61431" w:rsidP="00483957">
      <w:pPr>
        <w:pStyle w:val="Sinespaciado1"/>
        <w:spacing w:line="360" w:lineRule="auto"/>
        <w:ind w:firstLine="2835"/>
        <w:jc w:val="both"/>
        <w:rPr>
          <w:rFonts w:ascii="Arial" w:hAnsi="Arial" w:cs="Arial"/>
          <w:sz w:val="24"/>
          <w:szCs w:val="28"/>
        </w:rPr>
      </w:pPr>
    </w:p>
    <w:p w:rsidR="00C86DE4" w:rsidRPr="004C3B89" w:rsidRDefault="00C86DE4" w:rsidP="00483957">
      <w:pPr>
        <w:pStyle w:val="Sinespaciado1"/>
        <w:spacing w:line="360" w:lineRule="auto"/>
        <w:ind w:firstLine="2835"/>
        <w:rPr>
          <w:rFonts w:ascii="Arial" w:hAnsi="Arial" w:cs="Arial"/>
          <w:spacing w:val="-3"/>
          <w:sz w:val="24"/>
          <w:szCs w:val="28"/>
        </w:rPr>
      </w:pPr>
    </w:p>
    <w:p w:rsidR="00C86DE4" w:rsidRPr="009D211E" w:rsidRDefault="00C86DE4" w:rsidP="00483957">
      <w:pPr>
        <w:pStyle w:val="Sinespaciado1"/>
        <w:spacing w:line="360" w:lineRule="auto"/>
        <w:ind w:firstLine="2835"/>
        <w:rPr>
          <w:rFonts w:ascii="Arial" w:hAnsi="Arial" w:cs="Arial"/>
          <w:b/>
          <w:spacing w:val="-3"/>
          <w:sz w:val="26"/>
          <w:szCs w:val="26"/>
        </w:rPr>
      </w:pPr>
      <w:r w:rsidRPr="009D211E">
        <w:rPr>
          <w:rFonts w:ascii="Arial" w:hAnsi="Arial" w:cs="Arial"/>
          <w:b/>
          <w:spacing w:val="-3"/>
          <w:sz w:val="26"/>
          <w:szCs w:val="26"/>
        </w:rPr>
        <w:t>I</w:t>
      </w:r>
      <w:r w:rsidR="00E3640E">
        <w:rPr>
          <w:rFonts w:ascii="Arial" w:hAnsi="Arial" w:cs="Arial"/>
          <w:b/>
          <w:spacing w:val="-3"/>
          <w:sz w:val="26"/>
          <w:szCs w:val="26"/>
        </w:rPr>
        <w:t>V</w:t>
      </w:r>
      <w:r w:rsidRPr="009D211E">
        <w:rPr>
          <w:rFonts w:ascii="Arial" w:hAnsi="Arial" w:cs="Arial"/>
          <w:b/>
          <w:spacing w:val="-3"/>
          <w:sz w:val="26"/>
          <w:szCs w:val="26"/>
        </w:rPr>
        <w:t>. Consideraciones de la Sala</w:t>
      </w:r>
    </w:p>
    <w:p w:rsidR="00C86DE4" w:rsidRPr="00E3398F" w:rsidRDefault="00C86DE4" w:rsidP="00483957">
      <w:pPr>
        <w:pStyle w:val="Sinespaciado1"/>
        <w:spacing w:line="360" w:lineRule="auto"/>
        <w:ind w:firstLine="2835"/>
        <w:jc w:val="both"/>
        <w:rPr>
          <w:rFonts w:ascii="Arial" w:hAnsi="Arial" w:cs="Arial"/>
          <w:spacing w:val="-3"/>
          <w:sz w:val="24"/>
          <w:szCs w:val="28"/>
        </w:rPr>
      </w:pPr>
    </w:p>
    <w:p w:rsidR="009D211E" w:rsidRPr="009D211E" w:rsidRDefault="009D211E" w:rsidP="009D211E">
      <w:pPr>
        <w:pStyle w:val="Sinespaciado1"/>
        <w:spacing w:line="360" w:lineRule="auto"/>
        <w:ind w:firstLine="2880"/>
        <w:jc w:val="both"/>
        <w:rPr>
          <w:rFonts w:ascii="Arial" w:hAnsi="Arial" w:cs="Arial"/>
          <w:spacing w:val="-3"/>
          <w:sz w:val="28"/>
          <w:szCs w:val="28"/>
          <w:lang w:val="es-ES"/>
        </w:rPr>
      </w:pPr>
      <w:r w:rsidRPr="009D211E">
        <w:rPr>
          <w:rFonts w:ascii="Arial" w:hAnsi="Arial" w:cs="Arial"/>
          <w:sz w:val="28"/>
          <w:szCs w:val="28"/>
          <w:lang w:val="es-ES"/>
        </w:rPr>
        <w:t xml:space="preserve">1. </w:t>
      </w:r>
      <w:r w:rsidRPr="009D211E">
        <w:rPr>
          <w:rFonts w:ascii="Arial" w:hAnsi="Arial" w:cs="Arial"/>
          <w:spacing w:val="-3"/>
          <w:sz w:val="28"/>
          <w:szCs w:val="28"/>
          <w:lang w:val="es-ES"/>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9D211E">
        <w:rPr>
          <w:rFonts w:ascii="Arial" w:hAnsi="Arial" w:cs="Arial"/>
          <w:sz w:val="28"/>
          <w:szCs w:val="28"/>
          <w:lang w:val="es-ES"/>
        </w:rPr>
        <w:t xml:space="preserve">en los casos previstos por el artículo 42 del Decreto 2591 de 1991.  </w:t>
      </w:r>
      <w:r w:rsidRPr="009D211E">
        <w:rPr>
          <w:rFonts w:ascii="Arial" w:hAnsi="Arial" w:cs="Arial"/>
          <w:spacing w:val="-3"/>
          <w:sz w:val="28"/>
          <w:szCs w:val="28"/>
          <w:lang w:val="es-ES"/>
        </w:rPr>
        <w:t xml:space="preserve">Este mecanismo de protección, es de carácter residual y subsidiario porque solo procede cuando el afectado no disponga de otro medio </w:t>
      </w:r>
      <w:r w:rsidRPr="009D211E">
        <w:rPr>
          <w:rFonts w:ascii="Arial" w:hAnsi="Arial" w:cs="Arial"/>
          <w:spacing w:val="-3"/>
          <w:sz w:val="28"/>
          <w:szCs w:val="28"/>
          <w:lang w:val="es-ES"/>
        </w:rPr>
        <w:lastRenderedPageBreak/>
        <w:t>judicial de salvaguarda, salvo que se utilice como mecanismo transitorio para evitar un perjuicio irremediable.</w:t>
      </w:r>
    </w:p>
    <w:p w:rsidR="009D211E" w:rsidRPr="00C91789" w:rsidRDefault="009D211E" w:rsidP="009D211E">
      <w:pPr>
        <w:pStyle w:val="Sinespaciado1"/>
        <w:spacing w:line="360" w:lineRule="auto"/>
        <w:ind w:firstLine="2880"/>
        <w:jc w:val="both"/>
        <w:rPr>
          <w:rFonts w:ascii="Arial" w:hAnsi="Arial" w:cs="Arial"/>
          <w:sz w:val="28"/>
          <w:szCs w:val="28"/>
          <w:highlight w:val="green"/>
          <w:lang w:val="es-ES"/>
        </w:rPr>
      </w:pPr>
    </w:p>
    <w:p w:rsidR="009D211E" w:rsidRDefault="009D211E" w:rsidP="009D211E">
      <w:pPr>
        <w:pStyle w:val="Sinespaciado1"/>
        <w:spacing w:line="360" w:lineRule="auto"/>
        <w:ind w:firstLine="2880"/>
        <w:jc w:val="both"/>
        <w:rPr>
          <w:rFonts w:ascii="Arial" w:hAnsi="Arial" w:cs="Arial"/>
          <w:sz w:val="28"/>
          <w:szCs w:val="28"/>
          <w:lang w:val="es-ES"/>
        </w:rPr>
      </w:pPr>
      <w:r w:rsidRPr="009D211E">
        <w:rPr>
          <w:rFonts w:ascii="Arial" w:hAnsi="Arial" w:cs="Arial"/>
          <w:sz w:val="28"/>
          <w:szCs w:val="28"/>
          <w:lang w:val="es-ES"/>
        </w:rPr>
        <w:t xml:space="preserve">2. El precepto constitucional contenido en el artículo 23 de la Carta Política otorga el derecho a toda persona de </w:t>
      </w:r>
      <w:r w:rsidRPr="009D211E">
        <w:rPr>
          <w:rFonts w:ascii="Arial" w:hAnsi="Arial" w:cs="Arial"/>
          <w:i/>
          <w:sz w:val="24"/>
          <w:szCs w:val="24"/>
          <w:lang w:val="es-ES"/>
        </w:rPr>
        <w:t>“presentar peticiones respetuosas a las autoridades por motivos de interés general o particular y a obtener pronta resolución”</w:t>
      </w:r>
      <w:r w:rsidRPr="009D211E">
        <w:rPr>
          <w:rFonts w:ascii="Arial" w:hAnsi="Arial" w:cs="Arial"/>
          <w:sz w:val="24"/>
          <w:szCs w:val="24"/>
          <w:lang w:val="es-ES"/>
        </w:rPr>
        <w:t>.</w:t>
      </w:r>
      <w:r w:rsidRPr="009D211E">
        <w:rPr>
          <w:rFonts w:ascii="Arial" w:hAnsi="Arial" w:cs="Arial"/>
          <w:sz w:val="28"/>
          <w:szCs w:val="28"/>
          <w:lang w:val="es-ES"/>
        </w:rPr>
        <w:t xml:space="preserve"> De acuerdo con este mandato, como lo ha señalado la Corte Constitucional, </w:t>
      </w:r>
      <w:r w:rsidRPr="009D211E">
        <w:rPr>
          <w:rFonts w:ascii="Arial" w:hAnsi="Arial" w:cs="Arial"/>
          <w:i/>
          <w:sz w:val="24"/>
          <w:szCs w:val="24"/>
          <w:lang w:val="es-ES"/>
        </w:rPr>
        <w:t>“el núcleo esencial del derecho de petición reside en la obtención de una resolución pronta y oportuna de la cuestión, pues de nada serviría la posibilidad de dirigirse a la autoridad si ésta no resuelve o se reserva para sí el sentido de lo decidido”</w:t>
      </w:r>
      <w:r w:rsidRPr="009D211E">
        <w:rPr>
          <w:rFonts w:ascii="Arial" w:hAnsi="Arial" w:cs="Arial"/>
          <w:i/>
          <w:sz w:val="28"/>
          <w:szCs w:val="28"/>
          <w:lang w:val="es-ES"/>
        </w:rPr>
        <w:t>.</w:t>
      </w:r>
      <w:r w:rsidRPr="009D211E">
        <w:rPr>
          <w:rFonts w:ascii="Arial" w:hAnsi="Arial" w:cs="Arial"/>
          <w:sz w:val="28"/>
          <w:szCs w:val="28"/>
          <w:lang w:val="es-ES"/>
        </w:rPr>
        <w:t xml:space="preserve"> En concordancia con lo anterior, es necesario destacar que no con cualquier comunicación devuelta al peticionario puede considerarse satisfecho su derecho de petición: una verdadera respuesta, si bien no tiene que ser siempre favorable a las pretensiones del peticionario, sí debe cumplir con los requisitos de ser oportuna, resolver de fondo lo solicitado de manera clara, precisa y congruente, además de ser puesta en conocimiento del peticionario.</w:t>
      </w:r>
    </w:p>
    <w:p w:rsidR="004C3B89" w:rsidRPr="009D211E" w:rsidRDefault="004C3B89" w:rsidP="009D211E">
      <w:pPr>
        <w:pStyle w:val="Sinespaciado1"/>
        <w:spacing w:line="360" w:lineRule="auto"/>
        <w:ind w:firstLine="2880"/>
        <w:jc w:val="both"/>
        <w:rPr>
          <w:rFonts w:ascii="Arial" w:hAnsi="Arial" w:cs="Arial"/>
          <w:sz w:val="28"/>
          <w:szCs w:val="28"/>
          <w:lang w:val="es-ES"/>
        </w:rPr>
      </w:pPr>
    </w:p>
    <w:p w:rsidR="009D211E" w:rsidRDefault="009D211E" w:rsidP="009D211E">
      <w:pPr>
        <w:pStyle w:val="Sinespaciado1"/>
        <w:spacing w:line="360" w:lineRule="auto"/>
        <w:ind w:firstLine="2880"/>
        <w:jc w:val="both"/>
        <w:rPr>
          <w:rFonts w:ascii="Arial" w:hAnsi="Arial" w:cs="Arial"/>
          <w:sz w:val="28"/>
          <w:szCs w:val="28"/>
          <w:lang w:val="es-ES"/>
        </w:rPr>
      </w:pPr>
      <w:r w:rsidRPr="009D211E">
        <w:rPr>
          <w:rFonts w:ascii="Arial" w:hAnsi="Arial" w:cs="Arial"/>
          <w:sz w:val="28"/>
          <w:szCs w:val="28"/>
          <w:lang w:val="es-ES"/>
        </w:rPr>
        <w:t>Resulta claro que la efectividad del derecho de petición impone, a la autoridad o al particular que se encuentran obligados a responder una solicitud, comunicar al peticionario el sentido de su decisión; es decir, que la respuesta trascienda el ámbito propio de la Administración, pues no puede entenderse satisfecho el derecho de petición si al ciudadano no se le pone en conocimiento que el mismo ha sido resuelto en debida forma.</w:t>
      </w:r>
    </w:p>
    <w:p w:rsidR="00E12E82" w:rsidRDefault="00E12E82" w:rsidP="00282539">
      <w:pPr>
        <w:pStyle w:val="Sinespaciado1"/>
        <w:spacing w:line="360" w:lineRule="auto"/>
        <w:ind w:firstLine="2835"/>
        <w:jc w:val="both"/>
        <w:rPr>
          <w:rFonts w:ascii="Arial" w:hAnsi="Arial" w:cs="Arial"/>
          <w:szCs w:val="28"/>
        </w:rPr>
      </w:pPr>
    </w:p>
    <w:p w:rsidR="004C3B89" w:rsidRDefault="004C3B89" w:rsidP="00282539">
      <w:pPr>
        <w:pStyle w:val="Sinespaciado1"/>
        <w:spacing w:line="360" w:lineRule="auto"/>
        <w:ind w:firstLine="2835"/>
        <w:jc w:val="both"/>
        <w:rPr>
          <w:rFonts w:ascii="Arial" w:hAnsi="Arial" w:cs="Arial"/>
          <w:szCs w:val="28"/>
        </w:rPr>
      </w:pPr>
    </w:p>
    <w:p w:rsidR="00376C65" w:rsidRDefault="00376C65" w:rsidP="00282539">
      <w:pPr>
        <w:pStyle w:val="Sinespaciado1"/>
        <w:spacing w:line="360" w:lineRule="auto"/>
        <w:ind w:firstLine="2835"/>
        <w:jc w:val="both"/>
        <w:rPr>
          <w:rFonts w:ascii="Arial" w:hAnsi="Arial" w:cs="Arial"/>
          <w:szCs w:val="28"/>
        </w:rPr>
      </w:pPr>
    </w:p>
    <w:p w:rsidR="002B6390" w:rsidRPr="00AB53F0" w:rsidRDefault="002B6390" w:rsidP="00282539">
      <w:pPr>
        <w:pStyle w:val="Sinespaciado1"/>
        <w:spacing w:line="360" w:lineRule="auto"/>
        <w:ind w:firstLine="2835"/>
        <w:jc w:val="both"/>
        <w:rPr>
          <w:rFonts w:ascii="Arial" w:hAnsi="Arial" w:cs="Arial"/>
          <w:b/>
          <w:sz w:val="26"/>
          <w:szCs w:val="26"/>
          <w:lang w:val="es-ES"/>
        </w:rPr>
      </w:pPr>
      <w:r w:rsidRPr="00AB53F0">
        <w:rPr>
          <w:rFonts w:ascii="Arial" w:hAnsi="Arial" w:cs="Arial"/>
          <w:b/>
          <w:sz w:val="26"/>
          <w:szCs w:val="26"/>
          <w:lang w:val="es-ES"/>
        </w:rPr>
        <w:lastRenderedPageBreak/>
        <w:t>V. Del Caso Concreto</w:t>
      </w:r>
    </w:p>
    <w:p w:rsidR="002B6390" w:rsidRPr="00AB53F0" w:rsidRDefault="002B6390" w:rsidP="00282539">
      <w:pPr>
        <w:pStyle w:val="Sinespaciado1"/>
        <w:spacing w:line="360" w:lineRule="auto"/>
        <w:ind w:firstLine="2835"/>
        <w:jc w:val="both"/>
        <w:rPr>
          <w:rFonts w:ascii="Arial" w:hAnsi="Arial" w:cs="Arial"/>
          <w:sz w:val="24"/>
          <w:szCs w:val="28"/>
          <w:lang w:val="es-ES"/>
        </w:rPr>
      </w:pPr>
    </w:p>
    <w:p w:rsidR="00AB53F0" w:rsidRDefault="002B6390" w:rsidP="00282539">
      <w:pPr>
        <w:pStyle w:val="Sinespaciado"/>
        <w:spacing w:line="360" w:lineRule="auto"/>
        <w:ind w:firstLine="2835"/>
        <w:jc w:val="both"/>
        <w:rPr>
          <w:rFonts w:ascii="Arial" w:hAnsi="Arial" w:cs="Arial"/>
          <w:sz w:val="28"/>
          <w:szCs w:val="28"/>
        </w:rPr>
      </w:pPr>
      <w:r w:rsidRPr="00AB53F0">
        <w:rPr>
          <w:rFonts w:ascii="Arial" w:hAnsi="Arial" w:cs="Arial"/>
          <w:sz w:val="28"/>
          <w:szCs w:val="28"/>
        </w:rPr>
        <w:t xml:space="preserve">1. Ninguna duda existe en torno a que la </w:t>
      </w:r>
      <w:r w:rsidR="00AB53F0">
        <w:rPr>
          <w:rFonts w:ascii="Arial" w:hAnsi="Arial" w:cs="Arial"/>
          <w:sz w:val="28"/>
          <w:szCs w:val="28"/>
        </w:rPr>
        <w:t>accionante</w:t>
      </w:r>
      <w:r w:rsidRPr="00AB53F0">
        <w:rPr>
          <w:rFonts w:ascii="Arial" w:hAnsi="Arial" w:cs="Arial"/>
          <w:sz w:val="28"/>
          <w:szCs w:val="28"/>
        </w:rPr>
        <w:t xml:space="preserve"> elevó a </w:t>
      </w:r>
      <w:r w:rsidR="00AB53F0" w:rsidRPr="00282539">
        <w:rPr>
          <w:rFonts w:ascii="Arial" w:hAnsi="Arial" w:cs="Arial"/>
          <w:sz w:val="22"/>
          <w:szCs w:val="28"/>
        </w:rPr>
        <w:t>COLPENSIONES</w:t>
      </w:r>
      <w:r w:rsidR="00AB53F0">
        <w:rPr>
          <w:rFonts w:ascii="Arial" w:hAnsi="Arial" w:cs="Arial"/>
          <w:sz w:val="28"/>
          <w:szCs w:val="28"/>
        </w:rPr>
        <w:t xml:space="preserve"> </w:t>
      </w:r>
      <w:r w:rsidR="00771A6A">
        <w:rPr>
          <w:rFonts w:ascii="Arial" w:hAnsi="Arial" w:cs="Arial"/>
          <w:sz w:val="28"/>
          <w:szCs w:val="28"/>
        </w:rPr>
        <w:t>reclamación administrativa para el reconocimiento de su pensión de invalidez</w:t>
      </w:r>
      <w:r w:rsidR="00AD293B">
        <w:rPr>
          <w:rFonts w:ascii="Arial" w:hAnsi="Arial" w:cs="Arial"/>
          <w:sz w:val="28"/>
          <w:szCs w:val="28"/>
        </w:rPr>
        <w:t>.</w:t>
      </w:r>
    </w:p>
    <w:p w:rsidR="00213F67" w:rsidRDefault="00213F67" w:rsidP="00282539">
      <w:pPr>
        <w:pStyle w:val="Sinespaciado"/>
        <w:spacing w:line="360" w:lineRule="auto"/>
        <w:ind w:firstLine="2835"/>
        <w:jc w:val="both"/>
        <w:rPr>
          <w:rFonts w:ascii="Arial" w:hAnsi="Arial" w:cs="Arial"/>
          <w:sz w:val="28"/>
          <w:szCs w:val="28"/>
        </w:rPr>
      </w:pPr>
    </w:p>
    <w:p w:rsidR="002B6390" w:rsidRPr="00AD293B" w:rsidRDefault="00AD293B" w:rsidP="002B6390">
      <w:pPr>
        <w:pStyle w:val="Sinespaciado"/>
        <w:spacing w:line="360" w:lineRule="auto"/>
        <w:ind w:firstLine="2977"/>
        <w:jc w:val="both"/>
        <w:rPr>
          <w:rFonts w:ascii="Arial" w:hAnsi="Arial" w:cs="Arial"/>
          <w:sz w:val="28"/>
          <w:szCs w:val="28"/>
        </w:rPr>
      </w:pPr>
      <w:r w:rsidRPr="00AD293B">
        <w:rPr>
          <w:rFonts w:ascii="Arial" w:hAnsi="Arial" w:cs="Arial"/>
          <w:sz w:val="28"/>
          <w:szCs w:val="28"/>
        </w:rPr>
        <w:t>2</w:t>
      </w:r>
      <w:r w:rsidR="002B6390" w:rsidRPr="00AD293B">
        <w:rPr>
          <w:rFonts w:ascii="Arial" w:hAnsi="Arial" w:cs="Arial"/>
          <w:sz w:val="28"/>
          <w:szCs w:val="28"/>
        </w:rPr>
        <w:t xml:space="preserve">. El fallo de primera instancia amparó el derecho fundamental incoado e impartió </w:t>
      </w:r>
      <w:r w:rsidR="009D2290">
        <w:rPr>
          <w:rFonts w:ascii="Arial" w:hAnsi="Arial" w:cs="Arial"/>
          <w:sz w:val="28"/>
          <w:szCs w:val="28"/>
        </w:rPr>
        <w:t>la orden</w:t>
      </w:r>
      <w:r w:rsidR="002B6390" w:rsidRPr="00AD293B">
        <w:rPr>
          <w:rFonts w:ascii="Arial" w:hAnsi="Arial" w:cs="Arial"/>
          <w:sz w:val="28"/>
          <w:szCs w:val="28"/>
        </w:rPr>
        <w:t xml:space="preserve"> para su reparación en el sentido que </w:t>
      </w:r>
      <w:r w:rsidRPr="009D2290">
        <w:rPr>
          <w:rFonts w:ascii="Arial" w:hAnsi="Arial" w:cs="Arial"/>
          <w:sz w:val="24"/>
          <w:szCs w:val="28"/>
        </w:rPr>
        <w:t>COLPENSIONES</w:t>
      </w:r>
      <w:r w:rsidR="002B6390" w:rsidRPr="00AD293B">
        <w:rPr>
          <w:rFonts w:ascii="Arial" w:hAnsi="Arial" w:cs="Arial"/>
          <w:sz w:val="28"/>
          <w:szCs w:val="28"/>
        </w:rPr>
        <w:t>, diera respuesta al requerimiento de la actora</w:t>
      </w:r>
      <w:r w:rsidR="009D2290">
        <w:rPr>
          <w:rFonts w:ascii="Arial" w:hAnsi="Arial" w:cs="Arial"/>
          <w:sz w:val="28"/>
          <w:szCs w:val="28"/>
        </w:rPr>
        <w:t>.</w:t>
      </w:r>
    </w:p>
    <w:p w:rsidR="002B6390" w:rsidRPr="007478E9" w:rsidRDefault="002B6390" w:rsidP="002B6390">
      <w:pPr>
        <w:pStyle w:val="Sinespaciado"/>
        <w:spacing w:line="360" w:lineRule="auto"/>
        <w:ind w:firstLine="2977"/>
        <w:jc w:val="both"/>
        <w:rPr>
          <w:rFonts w:ascii="Arial" w:hAnsi="Arial" w:cs="Arial"/>
          <w:sz w:val="28"/>
          <w:szCs w:val="28"/>
          <w:highlight w:val="green"/>
        </w:rPr>
      </w:pPr>
    </w:p>
    <w:p w:rsidR="00C34021" w:rsidRDefault="009D2290" w:rsidP="00C34021">
      <w:pPr>
        <w:pStyle w:val="Sinespaciado1"/>
        <w:spacing w:line="360" w:lineRule="auto"/>
        <w:ind w:firstLine="2835"/>
        <w:jc w:val="both"/>
        <w:rPr>
          <w:rFonts w:ascii="Arial" w:hAnsi="Arial" w:cs="Arial"/>
          <w:sz w:val="28"/>
          <w:szCs w:val="28"/>
        </w:rPr>
      </w:pPr>
      <w:r w:rsidRPr="009D2290">
        <w:rPr>
          <w:rFonts w:ascii="Arial" w:hAnsi="Arial" w:cs="Arial"/>
          <w:sz w:val="28"/>
          <w:szCs w:val="28"/>
        </w:rPr>
        <w:t>3</w:t>
      </w:r>
      <w:r w:rsidR="002B6390" w:rsidRPr="009D2290">
        <w:rPr>
          <w:rFonts w:ascii="Arial" w:hAnsi="Arial" w:cs="Arial"/>
          <w:sz w:val="28"/>
          <w:szCs w:val="28"/>
        </w:rPr>
        <w:t xml:space="preserve">. Las razones en que se fundamenta el recurso, </w:t>
      </w:r>
      <w:r w:rsidR="005E0B0D">
        <w:rPr>
          <w:rFonts w:ascii="Arial" w:hAnsi="Arial" w:cs="Arial"/>
          <w:sz w:val="28"/>
          <w:szCs w:val="28"/>
        </w:rPr>
        <w:t>son claras</w:t>
      </w:r>
      <w:r w:rsidR="002B6390" w:rsidRPr="009D2290">
        <w:rPr>
          <w:rFonts w:ascii="Arial" w:hAnsi="Arial" w:cs="Arial"/>
          <w:sz w:val="28"/>
          <w:szCs w:val="28"/>
        </w:rPr>
        <w:t xml:space="preserve">, reclama </w:t>
      </w:r>
      <w:r w:rsidR="008E4E4A" w:rsidRPr="005E0B0D">
        <w:rPr>
          <w:rFonts w:ascii="Arial" w:hAnsi="Arial" w:cs="Arial"/>
          <w:szCs w:val="28"/>
        </w:rPr>
        <w:t>COLPENSIONES</w:t>
      </w:r>
      <w:r w:rsidR="008E4E4A" w:rsidRPr="009D2290">
        <w:rPr>
          <w:rFonts w:ascii="Arial" w:hAnsi="Arial" w:cs="Arial"/>
          <w:sz w:val="28"/>
          <w:szCs w:val="28"/>
        </w:rPr>
        <w:t xml:space="preserve">, </w:t>
      </w:r>
      <w:r w:rsidR="002B6390" w:rsidRPr="009D2290">
        <w:rPr>
          <w:rFonts w:ascii="Arial" w:hAnsi="Arial" w:cs="Arial"/>
          <w:sz w:val="28"/>
          <w:szCs w:val="28"/>
        </w:rPr>
        <w:t xml:space="preserve">que ha </w:t>
      </w:r>
      <w:r w:rsidR="005E0B0D">
        <w:rPr>
          <w:rFonts w:ascii="Arial" w:hAnsi="Arial" w:cs="Arial"/>
          <w:sz w:val="28"/>
          <w:szCs w:val="28"/>
        </w:rPr>
        <w:t>desaparecido</w:t>
      </w:r>
      <w:r w:rsidR="002B6390" w:rsidRPr="009D2290">
        <w:rPr>
          <w:rFonts w:ascii="Arial" w:hAnsi="Arial" w:cs="Arial"/>
          <w:sz w:val="28"/>
          <w:szCs w:val="28"/>
        </w:rPr>
        <w:t xml:space="preserve"> el hecho que dio origen al resguardo</w:t>
      </w:r>
      <w:r>
        <w:rPr>
          <w:rFonts w:ascii="Arial" w:hAnsi="Arial" w:cs="Arial"/>
          <w:sz w:val="28"/>
          <w:szCs w:val="28"/>
        </w:rPr>
        <w:t xml:space="preserve"> constitucional, </w:t>
      </w:r>
      <w:r w:rsidR="008E4E4A">
        <w:rPr>
          <w:rFonts w:ascii="Arial" w:hAnsi="Arial" w:cs="Arial"/>
          <w:sz w:val="28"/>
          <w:szCs w:val="28"/>
        </w:rPr>
        <w:t xml:space="preserve">porque </w:t>
      </w:r>
      <w:r w:rsidR="00C34021">
        <w:rPr>
          <w:rFonts w:ascii="Arial" w:hAnsi="Arial" w:cs="Arial"/>
          <w:sz w:val="28"/>
          <w:szCs w:val="28"/>
        </w:rPr>
        <w:t xml:space="preserve">mediante Resolución número </w:t>
      </w:r>
      <w:r w:rsidR="00C34021" w:rsidRPr="00112853">
        <w:rPr>
          <w:rFonts w:ascii="Arial" w:hAnsi="Arial" w:cs="Arial"/>
          <w:sz w:val="24"/>
          <w:szCs w:val="28"/>
        </w:rPr>
        <w:t>GNR</w:t>
      </w:r>
      <w:r w:rsidR="00C34021">
        <w:rPr>
          <w:rFonts w:ascii="Arial" w:hAnsi="Arial" w:cs="Arial"/>
          <w:sz w:val="28"/>
          <w:szCs w:val="28"/>
        </w:rPr>
        <w:t xml:space="preserve"> </w:t>
      </w:r>
      <w:r w:rsidR="00C34021" w:rsidRPr="00112853">
        <w:rPr>
          <w:rFonts w:ascii="Arial" w:hAnsi="Arial" w:cs="Arial"/>
          <w:sz w:val="26"/>
          <w:szCs w:val="26"/>
        </w:rPr>
        <w:t>79812</w:t>
      </w:r>
      <w:r w:rsidR="00C34021">
        <w:rPr>
          <w:rFonts w:ascii="Arial" w:hAnsi="Arial" w:cs="Arial"/>
          <w:sz w:val="28"/>
          <w:szCs w:val="28"/>
        </w:rPr>
        <w:t xml:space="preserve"> de </w:t>
      </w:r>
      <w:r w:rsidR="00C34021" w:rsidRPr="00112853">
        <w:rPr>
          <w:rFonts w:ascii="Arial" w:hAnsi="Arial" w:cs="Arial"/>
          <w:sz w:val="26"/>
          <w:szCs w:val="26"/>
        </w:rPr>
        <w:t>16</w:t>
      </w:r>
      <w:r w:rsidR="00C34021">
        <w:rPr>
          <w:rFonts w:ascii="Arial" w:hAnsi="Arial" w:cs="Arial"/>
          <w:sz w:val="28"/>
          <w:szCs w:val="28"/>
        </w:rPr>
        <w:t xml:space="preserve"> de marzo de </w:t>
      </w:r>
      <w:r w:rsidR="00C34021" w:rsidRPr="00112853">
        <w:rPr>
          <w:rFonts w:ascii="Arial" w:hAnsi="Arial" w:cs="Arial"/>
          <w:sz w:val="26"/>
          <w:szCs w:val="26"/>
        </w:rPr>
        <w:t>2016</w:t>
      </w:r>
      <w:r w:rsidR="00C34021">
        <w:rPr>
          <w:rFonts w:ascii="Arial" w:hAnsi="Arial" w:cs="Arial"/>
          <w:sz w:val="28"/>
          <w:szCs w:val="28"/>
        </w:rPr>
        <w:t xml:space="preserve">, </w:t>
      </w:r>
      <w:r w:rsidR="0069755F">
        <w:rPr>
          <w:rFonts w:ascii="Arial" w:hAnsi="Arial" w:cs="Arial"/>
          <w:sz w:val="28"/>
          <w:szCs w:val="28"/>
        </w:rPr>
        <w:t>dio</w:t>
      </w:r>
      <w:r w:rsidR="00C34021">
        <w:rPr>
          <w:rFonts w:ascii="Arial" w:hAnsi="Arial" w:cs="Arial"/>
          <w:sz w:val="28"/>
          <w:szCs w:val="28"/>
        </w:rPr>
        <w:t xml:space="preserve"> respuesta de fondo a la solicitud radicada por la accionante, </w:t>
      </w:r>
      <w:r w:rsidR="00886E86">
        <w:rPr>
          <w:rFonts w:ascii="Arial" w:hAnsi="Arial" w:cs="Arial"/>
          <w:sz w:val="28"/>
          <w:szCs w:val="28"/>
        </w:rPr>
        <w:t>reconociéndole</w:t>
      </w:r>
      <w:r w:rsidR="00C34021">
        <w:rPr>
          <w:rFonts w:ascii="Arial" w:hAnsi="Arial" w:cs="Arial"/>
          <w:sz w:val="28"/>
          <w:szCs w:val="28"/>
        </w:rPr>
        <w:t xml:space="preserve"> la prestación económica reclamada, por lo que </w:t>
      </w:r>
      <w:r w:rsidR="000745D1">
        <w:rPr>
          <w:rFonts w:ascii="Arial" w:hAnsi="Arial" w:cs="Arial"/>
          <w:sz w:val="28"/>
          <w:szCs w:val="28"/>
        </w:rPr>
        <w:t>actualmente no</w:t>
      </w:r>
      <w:r w:rsidR="00C34021">
        <w:rPr>
          <w:rFonts w:ascii="Arial" w:hAnsi="Arial" w:cs="Arial"/>
          <w:sz w:val="28"/>
          <w:szCs w:val="28"/>
        </w:rPr>
        <w:t xml:space="preserve"> </w:t>
      </w:r>
      <w:r w:rsidR="000745D1">
        <w:rPr>
          <w:rFonts w:ascii="Arial" w:hAnsi="Arial" w:cs="Arial"/>
          <w:sz w:val="28"/>
          <w:szCs w:val="28"/>
        </w:rPr>
        <w:t xml:space="preserve">hay </w:t>
      </w:r>
      <w:r w:rsidR="00C34021">
        <w:rPr>
          <w:rFonts w:ascii="Arial" w:hAnsi="Arial" w:cs="Arial"/>
          <w:sz w:val="28"/>
          <w:szCs w:val="28"/>
        </w:rPr>
        <w:t>vulneración del derecho fundamental de petición y solicit</w:t>
      </w:r>
      <w:r w:rsidR="0069755F">
        <w:rPr>
          <w:rFonts w:ascii="Arial" w:hAnsi="Arial" w:cs="Arial"/>
          <w:sz w:val="28"/>
          <w:szCs w:val="28"/>
        </w:rPr>
        <w:t>a</w:t>
      </w:r>
      <w:r w:rsidR="00C34021">
        <w:rPr>
          <w:rFonts w:ascii="Arial" w:hAnsi="Arial" w:cs="Arial"/>
          <w:sz w:val="28"/>
          <w:szCs w:val="28"/>
        </w:rPr>
        <w:t xml:space="preserve"> </w:t>
      </w:r>
      <w:r w:rsidR="0069755F">
        <w:rPr>
          <w:rFonts w:ascii="Arial" w:hAnsi="Arial" w:cs="Arial"/>
          <w:sz w:val="28"/>
          <w:szCs w:val="28"/>
        </w:rPr>
        <w:t>se declare</w:t>
      </w:r>
      <w:r w:rsidR="00C34021">
        <w:rPr>
          <w:rFonts w:ascii="Arial" w:hAnsi="Arial" w:cs="Arial"/>
          <w:sz w:val="28"/>
          <w:szCs w:val="28"/>
        </w:rPr>
        <w:t xml:space="preserve"> la carencia actual de objeto por hecho superado</w:t>
      </w:r>
      <w:r w:rsidR="00886E86">
        <w:rPr>
          <w:rFonts w:ascii="Arial" w:hAnsi="Arial" w:cs="Arial"/>
          <w:sz w:val="28"/>
          <w:szCs w:val="28"/>
        </w:rPr>
        <w:t xml:space="preserve"> </w:t>
      </w:r>
      <w:r w:rsidR="00C34021">
        <w:rPr>
          <w:rFonts w:ascii="Arial" w:hAnsi="Arial" w:cs="Arial"/>
          <w:sz w:val="28"/>
          <w:szCs w:val="28"/>
        </w:rPr>
        <w:t>(</w:t>
      </w:r>
      <w:r w:rsidR="00C34021" w:rsidRPr="000B66C7">
        <w:rPr>
          <w:rFonts w:ascii="Arial" w:hAnsi="Arial" w:cs="Arial"/>
          <w:sz w:val="24"/>
          <w:szCs w:val="28"/>
        </w:rPr>
        <w:t>fls. 33-39</w:t>
      </w:r>
      <w:r w:rsidR="00A81227">
        <w:rPr>
          <w:rFonts w:ascii="Arial" w:hAnsi="Arial" w:cs="Arial"/>
          <w:sz w:val="24"/>
          <w:szCs w:val="28"/>
        </w:rPr>
        <w:t xml:space="preserve"> Cd. 1</w:t>
      </w:r>
      <w:r w:rsidR="00C34021">
        <w:rPr>
          <w:rFonts w:ascii="Arial" w:hAnsi="Arial" w:cs="Arial"/>
          <w:sz w:val="28"/>
          <w:szCs w:val="28"/>
        </w:rPr>
        <w:t>).</w:t>
      </w:r>
    </w:p>
    <w:p w:rsidR="00C34021" w:rsidRDefault="00C34021" w:rsidP="002B6390">
      <w:pPr>
        <w:pStyle w:val="Sinespaciado"/>
        <w:spacing w:line="360" w:lineRule="auto"/>
        <w:ind w:firstLine="2977"/>
        <w:jc w:val="both"/>
        <w:rPr>
          <w:rFonts w:ascii="Arial" w:hAnsi="Arial" w:cs="Arial"/>
          <w:sz w:val="28"/>
          <w:szCs w:val="28"/>
        </w:rPr>
      </w:pPr>
    </w:p>
    <w:p w:rsidR="002B6390" w:rsidRPr="00886E86" w:rsidRDefault="002B6390" w:rsidP="002B6390">
      <w:pPr>
        <w:pStyle w:val="Sinespaciado"/>
        <w:spacing w:line="360" w:lineRule="auto"/>
        <w:ind w:firstLine="2835"/>
        <w:jc w:val="both"/>
        <w:rPr>
          <w:rFonts w:ascii="Arial" w:hAnsi="Arial" w:cs="Arial"/>
          <w:sz w:val="28"/>
          <w:szCs w:val="28"/>
        </w:rPr>
      </w:pPr>
      <w:r w:rsidRPr="00886E86">
        <w:rPr>
          <w:rFonts w:ascii="Arial" w:hAnsi="Arial" w:cs="Arial"/>
          <w:sz w:val="28"/>
          <w:szCs w:val="28"/>
        </w:rPr>
        <w:t xml:space="preserve">A pesar de que la entidad demandada no acreditó su envío a la interesada, esta Sala, para corroborar la notificación efectiva, estableció comunicación con </w:t>
      </w:r>
      <w:r w:rsidR="00111FB9">
        <w:rPr>
          <w:rFonts w:ascii="Arial" w:hAnsi="Arial" w:cs="Arial"/>
          <w:sz w:val="28"/>
          <w:szCs w:val="28"/>
        </w:rPr>
        <w:t>la apoderada</w:t>
      </w:r>
      <w:r w:rsidRPr="00886E86">
        <w:rPr>
          <w:rFonts w:ascii="Arial" w:hAnsi="Arial" w:cs="Arial"/>
          <w:sz w:val="28"/>
          <w:szCs w:val="28"/>
        </w:rPr>
        <w:t xml:space="preserve"> judicial de la tutelante, quien con</w:t>
      </w:r>
      <w:r w:rsidR="00F36BF1">
        <w:rPr>
          <w:rFonts w:ascii="Arial" w:hAnsi="Arial" w:cs="Arial"/>
          <w:sz w:val="28"/>
          <w:szCs w:val="28"/>
        </w:rPr>
        <w:t xml:space="preserve">testó que </w:t>
      </w:r>
      <w:r w:rsidR="00DE784A">
        <w:rPr>
          <w:rFonts w:ascii="Arial" w:hAnsi="Arial" w:cs="Arial"/>
          <w:sz w:val="28"/>
          <w:szCs w:val="28"/>
        </w:rPr>
        <w:t>ciertamente</w:t>
      </w:r>
      <w:r w:rsidR="00F36BF1">
        <w:rPr>
          <w:rFonts w:ascii="Arial" w:hAnsi="Arial" w:cs="Arial"/>
          <w:sz w:val="28"/>
          <w:szCs w:val="28"/>
        </w:rPr>
        <w:t xml:space="preserve"> fue notificada de dicho acto administrativo y que el 2 de mayo hogaño, le habían cancelado la pensión a su representada (</w:t>
      </w:r>
      <w:r w:rsidR="00F36BF1" w:rsidRPr="00F36BF1">
        <w:rPr>
          <w:rFonts w:ascii="Arial" w:hAnsi="Arial" w:cs="Arial"/>
          <w:sz w:val="24"/>
          <w:szCs w:val="28"/>
        </w:rPr>
        <w:t>fl. 4 Cd. 2</w:t>
      </w:r>
      <w:r w:rsidR="00F36BF1">
        <w:rPr>
          <w:rFonts w:ascii="Arial" w:hAnsi="Arial" w:cs="Arial"/>
          <w:sz w:val="28"/>
          <w:szCs w:val="28"/>
        </w:rPr>
        <w:t>).</w:t>
      </w:r>
    </w:p>
    <w:p w:rsidR="002B6390" w:rsidRDefault="002B6390" w:rsidP="002B6390">
      <w:pPr>
        <w:pStyle w:val="Sinespaciado1"/>
        <w:spacing w:line="360" w:lineRule="auto"/>
        <w:ind w:firstLine="2880"/>
        <w:jc w:val="both"/>
        <w:rPr>
          <w:rFonts w:ascii="Arial" w:hAnsi="Arial" w:cs="Arial"/>
          <w:sz w:val="28"/>
          <w:szCs w:val="28"/>
          <w:highlight w:val="green"/>
          <w:lang w:val="es-ES"/>
        </w:rPr>
      </w:pPr>
    </w:p>
    <w:p w:rsidR="001B6514" w:rsidRDefault="00F36BF1" w:rsidP="002B6390">
      <w:pPr>
        <w:pStyle w:val="Sinespaciado1"/>
        <w:spacing w:line="360" w:lineRule="auto"/>
        <w:ind w:firstLine="2880"/>
        <w:jc w:val="both"/>
        <w:rPr>
          <w:rFonts w:ascii="Arial" w:hAnsi="Arial" w:cs="Arial"/>
          <w:sz w:val="28"/>
          <w:szCs w:val="28"/>
        </w:rPr>
      </w:pPr>
      <w:r w:rsidRPr="00F36BF1">
        <w:rPr>
          <w:rFonts w:ascii="Arial" w:hAnsi="Arial" w:cs="Arial"/>
          <w:sz w:val="28"/>
          <w:szCs w:val="28"/>
          <w:lang w:val="es-ES"/>
        </w:rPr>
        <w:lastRenderedPageBreak/>
        <w:t>4</w:t>
      </w:r>
      <w:r w:rsidR="002B6390" w:rsidRPr="00F36BF1">
        <w:rPr>
          <w:rFonts w:ascii="Arial" w:hAnsi="Arial" w:cs="Arial"/>
          <w:sz w:val="28"/>
          <w:szCs w:val="28"/>
          <w:lang w:val="es-ES"/>
        </w:rPr>
        <w:t xml:space="preserve">. Para esta Corporación en realidad y como lo advirtió acertadamente la </w:t>
      </w:r>
      <w:r w:rsidR="002B6390" w:rsidRPr="00F36BF1">
        <w:rPr>
          <w:rFonts w:ascii="Arial" w:hAnsi="Arial" w:cs="Arial"/>
          <w:i/>
          <w:sz w:val="28"/>
          <w:szCs w:val="28"/>
          <w:lang w:val="es-ES"/>
        </w:rPr>
        <w:t xml:space="preserve">a quo, </w:t>
      </w:r>
      <w:r w:rsidR="002B6390" w:rsidRPr="00F36BF1">
        <w:rPr>
          <w:rFonts w:ascii="Arial" w:hAnsi="Arial" w:cs="Arial"/>
          <w:sz w:val="28"/>
          <w:szCs w:val="28"/>
          <w:lang w:val="es-ES"/>
        </w:rPr>
        <w:t>no se había</w:t>
      </w:r>
      <w:r w:rsidR="00686289">
        <w:rPr>
          <w:rFonts w:ascii="Arial" w:hAnsi="Arial" w:cs="Arial"/>
          <w:sz w:val="28"/>
          <w:szCs w:val="28"/>
          <w:lang w:val="es-ES"/>
        </w:rPr>
        <w:t xml:space="preserve"> brindado una contestación al reclamo </w:t>
      </w:r>
      <w:r w:rsidR="002B6390" w:rsidRPr="00F36BF1">
        <w:rPr>
          <w:rFonts w:ascii="Arial" w:hAnsi="Arial" w:cs="Arial"/>
          <w:sz w:val="28"/>
          <w:szCs w:val="28"/>
          <w:lang w:val="es-ES"/>
        </w:rPr>
        <w:t xml:space="preserve">de la demandante, por lo que </w:t>
      </w:r>
      <w:r w:rsidR="00686289">
        <w:rPr>
          <w:rFonts w:ascii="Arial" w:hAnsi="Arial" w:cs="Arial"/>
          <w:sz w:val="28"/>
          <w:szCs w:val="28"/>
          <w:lang w:val="es-ES"/>
        </w:rPr>
        <w:t xml:space="preserve">amparó </w:t>
      </w:r>
      <w:r w:rsidR="002B6390" w:rsidRPr="00F36BF1">
        <w:rPr>
          <w:rFonts w:ascii="Arial" w:hAnsi="Arial" w:cs="Arial"/>
          <w:sz w:val="28"/>
          <w:szCs w:val="28"/>
          <w:lang w:val="es-ES"/>
        </w:rPr>
        <w:t xml:space="preserve">su derecho de petición, sin embargo, </w:t>
      </w:r>
      <w:r w:rsidR="00FA7B31">
        <w:rPr>
          <w:rFonts w:ascii="Arial" w:hAnsi="Arial" w:cs="Arial"/>
          <w:sz w:val="28"/>
          <w:szCs w:val="28"/>
          <w:lang w:val="es-ES"/>
        </w:rPr>
        <w:t>con</w:t>
      </w:r>
      <w:r w:rsidR="002B6390" w:rsidRPr="00F36BF1">
        <w:rPr>
          <w:rFonts w:ascii="Arial" w:hAnsi="Arial" w:cs="Arial"/>
          <w:sz w:val="28"/>
          <w:szCs w:val="28"/>
          <w:lang w:val="es-ES"/>
        </w:rPr>
        <w:t xml:space="preserve"> la </w:t>
      </w:r>
      <w:r w:rsidR="001B6514">
        <w:rPr>
          <w:rFonts w:ascii="Arial" w:hAnsi="Arial" w:cs="Arial"/>
          <w:sz w:val="28"/>
          <w:szCs w:val="28"/>
          <w:lang w:val="es-ES"/>
        </w:rPr>
        <w:t xml:space="preserve">expedición del acto administrativo que le </w:t>
      </w:r>
      <w:r w:rsidR="00E96C9E">
        <w:rPr>
          <w:rFonts w:ascii="Arial" w:hAnsi="Arial" w:cs="Arial"/>
          <w:sz w:val="28"/>
          <w:szCs w:val="28"/>
          <w:lang w:val="es-ES"/>
        </w:rPr>
        <w:t xml:space="preserve">reconoció </w:t>
      </w:r>
      <w:r w:rsidR="00E96C9E">
        <w:rPr>
          <w:rFonts w:ascii="Arial" w:hAnsi="Arial" w:cs="Arial"/>
          <w:sz w:val="28"/>
          <w:szCs w:val="28"/>
        </w:rPr>
        <w:t xml:space="preserve">la prestación económica </w:t>
      </w:r>
      <w:r w:rsidR="00EF6F95">
        <w:rPr>
          <w:rFonts w:ascii="Arial" w:hAnsi="Arial" w:cs="Arial"/>
          <w:sz w:val="28"/>
          <w:szCs w:val="28"/>
        </w:rPr>
        <w:t>pretendida</w:t>
      </w:r>
      <w:r w:rsidR="0070170B">
        <w:rPr>
          <w:rFonts w:ascii="Arial" w:hAnsi="Arial" w:cs="Arial"/>
          <w:sz w:val="28"/>
          <w:szCs w:val="28"/>
        </w:rPr>
        <w:t>, la vulneración del derecho fundamental de petición ya se encuentra superada.</w:t>
      </w:r>
    </w:p>
    <w:p w:rsidR="004C3B89" w:rsidRDefault="004C3B89" w:rsidP="002B6390">
      <w:pPr>
        <w:pStyle w:val="Sinespaciado1"/>
        <w:spacing w:line="360" w:lineRule="auto"/>
        <w:ind w:firstLine="2880"/>
        <w:jc w:val="both"/>
        <w:rPr>
          <w:rFonts w:ascii="Arial" w:hAnsi="Arial" w:cs="Arial"/>
          <w:sz w:val="28"/>
          <w:szCs w:val="28"/>
          <w:lang w:val="es-ES"/>
        </w:rPr>
      </w:pPr>
    </w:p>
    <w:p w:rsidR="002B6390" w:rsidRPr="00610273" w:rsidRDefault="00610273" w:rsidP="002B6390">
      <w:pPr>
        <w:pStyle w:val="Sinespaciado2"/>
        <w:spacing w:line="360" w:lineRule="auto"/>
        <w:ind w:firstLine="2880"/>
        <w:jc w:val="both"/>
        <w:rPr>
          <w:rFonts w:ascii="Arial" w:hAnsi="Arial" w:cs="Arial"/>
          <w:sz w:val="28"/>
          <w:szCs w:val="28"/>
        </w:rPr>
      </w:pPr>
      <w:r w:rsidRPr="00610273">
        <w:rPr>
          <w:rFonts w:ascii="Arial" w:hAnsi="Arial" w:cs="Arial"/>
          <w:sz w:val="28"/>
          <w:szCs w:val="28"/>
        </w:rPr>
        <w:t>5</w:t>
      </w:r>
      <w:r w:rsidR="002B6390" w:rsidRPr="00610273">
        <w:rPr>
          <w:rFonts w:ascii="Arial" w:hAnsi="Arial" w:cs="Arial"/>
          <w:sz w:val="28"/>
          <w:szCs w:val="28"/>
        </w:rPr>
        <w:t>.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r w:rsidR="002B6390" w:rsidRPr="00610273">
        <w:rPr>
          <w:rStyle w:val="Refdenotaalpie"/>
          <w:rFonts w:ascii="Arial" w:hAnsi="Arial" w:cs="Arial"/>
          <w:sz w:val="28"/>
          <w:szCs w:val="28"/>
        </w:rPr>
        <w:footnoteReference w:id="1"/>
      </w:r>
      <w:r w:rsidR="002B6390" w:rsidRPr="00610273">
        <w:rPr>
          <w:rFonts w:ascii="Arial" w:hAnsi="Arial" w:cs="Arial"/>
          <w:sz w:val="28"/>
          <w:szCs w:val="28"/>
          <w:lang w:val="fr-FR"/>
        </w:rPr>
        <w:t>.</w:t>
      </w:r>
      <w:r w:rsidR="002B6390" w:rsidRPr="00610273">
        <w:rPr>
          <w:rFonts w:ascii="Arial" w:hAnsi="Arial" w:cs="Arial"/>
          <w:spacing w:val="-3"/>
          <w:sz w:val="28"/>
          <w:szCs w:val="28"/>
        </w:rPr>
        <w:t xml:space="preserve">  </w:t>
      </w:r>
      <w:r w:rsidR="002B6390" w:rsidRPr="00610273">
        <w:rPr>
          <w:rFonts w:ascii="Arial" w:hAnsi="Arial" w:cs="Arial"/>
          <w:sz w:val="28"/>
          <w:szCs w:val="28"/>
        </w:rPr>
        <w:t xml:space="preserve">En este sentido, la Corte en sentencia </w:t>
      </w:r>
      <w:r w:rsidR="002B6390" w:rsidRPr="00610273">
        <w:rPr>
          <w:rFonts w:ascii="Arial" w:hAnsi="Arial" w:cs="Arial"/>
          <w:sz w:val="26"/>
          <w:szCs w:val="26"/>
        </w:rPr>
        <w:t>SU-540</w:t>
      </w:r>
      <w:r w:rsidR="002B6390" w:rsidRPr="00610273">
        <w:rPr>
          <w:rFonts w:ascii="Arial" w:hAnsi="Arial" w:cs="Arial"/>
          <w:sz w:val="28"/>
          <w:szCs w:val="28"/>
        </w:rPr>
        <w:t xml:space="preserve"> de </w:t>
      </w:r>
      <w:r w:rsidR="002B6390" w:rsidRPr="00610273">
        <w:rPr>
          <w:rFonts w:ascii="Arial" w:hAnsi="Arial" w:cs="Arial"/>
          <w:sz w:val="26"/>
          <w:szCs w:val="26"/>
        </w:rPr>
        <w:t>2007</w:t>
      </w:r>
      <w:r w:rsidR="002B6390" w:rsidRPr="00610273">
        <w:rPr>
          <w:rFonts w:ascii="Arial" w:hAnsi="Arial" w:cs="Arial"/>
          <w:sz w:val="28"/>
          <w:szCs w:val="28"/>
        </w:rPr>
        <w:t xml:space="preserve"> sostuvo:</w:t>
      </w:r>
    </w:p>
    <w:p w:rsidR="002B6390" w:rsidRPr="007478E9" w:rsidRDefault="002B6390" w:rsidP="002B6390">
      <w:pPr>
        <w:pStyle w:val="Sinespaciado2"/>
        <w:spacing w:line="360" w:lineRule="auto"/>
        <w:ind w:firstLine="2880"/>
        <w:jc w:val="both"/>
        <w:rPr>
          <w:rFonts w:ascii="Arial" w:hAnsi="Arial" w:cs="Arial"/>
          <w:spacing w:val="-3"/>
          <w:sz w:val="24"/>
          <w:szCs w:val="24"/>
          <w:highlight w:val="green"/>
        </w:rPr>
      </w:pPr>
    </w:p>
    <w:p w:rsidR="002B6390" w:rsidRPr="00610273" w:rsidRDefault="002B6390" w:rsidP="00DF4A19">
      <w:pPr>
        <w:pStyle w:val="Sinespaciado2"/>
        <w:ind w:left="567" w:right="476" w:firstLine="2268"/>
        <w:jc w:val="both"/>
        <w:rPr>
          <w:rFonts w:ascii="Arial" w:hAnsi="Arial" w:cs="Arial"/>
          <w:b/>
          <w:i/>
          <w:sz w:val="24"/>
          <w:szCs w:val="24"/>
          <w:lang w:val="pt-BR"/>
        </w:rPr>
      </w:pPr>
      <w:r w:rsidRPr="00610273">
        <w:rPr>
          <w:rFonts w:ascii="Arial" w:hAnsi="Arial" w:cs="Arial"/>
          <w:b/>
          <w:i/>
          <w:iCs/>
          <w:sz w:val="24"/>
          <w:szCs w:val="24"/>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Pr="00610273">
        <w:rPr>
          <w:rFonts w:ascii="Arial" w:hAnsi="Arial" w:cs="Arial"/>
          <w:b/>
          <w:bCs/>
          <w:i/>
          <w:iCs/>
          <w:sz w:val="24"/>
          <w:szCs w:val="24"/>
        </w:rPr>
        <w:t xml:space="preserve"> (</w:t>
      </w:r>
      <w:r w:rsidRPr="00610273">
        <w:rPr>
          <w:rFonts w:ascii="Arial" w:hAnsi="Arial" w:cs="Arial"/>
          <w:b/>
          <w:i/>
          <w:sz w:val="24"/>
          <w:szCs w:val="24"/>
          <w:lang w:val="pt-BR"/>
        </w:rPr>
        <w:t xml:space="preserve">T-519 de </w:t>
      </w:r>
      <w:smartTag w:uri="urn:schemas-microsoft-com:office:smarttags" w:element="metricconverter">
        <w:smartTagPr>
          <w:attr w:name="ProductID" w:val="1992, M"/>
        </w:smartTagPr>
        <w:r w:rsidRPr="00610273">
          <w:rPr>
            <w:rFonts w:ascii="Arial" w:hAnsi="Arial" w:cs="Arial"/>
            <w:b/>
            <w:i/>
            <w:sz w:val="24"/>
            <w:szCs w:val="24"/>
            <w:lang w:val="pt-BR"/>
          </w:rPr>
          <w:t>1992, M</w:t>
        </w:r>
      </w:smartTag>
      <w:r w:rsidRPr="00610273">
        <w:rPr>
          <w:rFonts w:ascii="Arial" w:hAnsi="Arial" w:cs="Arial"/>
          <w:b/>
          <w:i/>
          <w:sz w:val="24"/>
          <w:szCs w:val="24"/>
          <w:lang w:val="pt-BR"/>
        </w:rPr>
        <w:t>.P., José Gregorio Hernández Galindo).”</w:t>
      </w:r>
    </w:p>
    <w:p w:rsidR="002B6390" w:rsidRPr="007478E9" w:rsidRDefault="002B6390" w:rsidP="002B6390">
      <w:pPr>
        <w:pStyle w:val="Sinespaciado2"/>
        <w:ind w:left="708" w:right="618"/>
        <w:jc w:val="both"/>
        <w:rPr>
          <w:rFonts w:ascii="Arial" w:hAnsi="Arial" w:cs="Arial"/>
          <w:b/>
          <w:i/>
          <w:spacing w:val="-3"/>
          <w:sz w:val="28"/>
          <w:szCs w:val="28"/>
          <w:highlight w:val="green"/>
        </w:rPr>
      </w:pPr>
    </w:p>
    <w:p w:rsidR="002B6390" w:rsidRPr="007478E9" w:rsidRDefault="002B6390" w:rsidP="004C3B89">
      <w:pPr>
        <w:pStyle w:val="Sinespaciado2"/>
        <w:spacing w:line="360" w:lineRule="auto"/>
        <w:ind w:firstLine="2835"/>
        <w:jc w:val="both"/>
        <w:rPr>
          <w:rFonts w:ascii="Arial" w:hAnsi="Arial" w:cs="Arial"/>
          <w:sz w:val="28"/>
          <w:szCs w:val="28"/>
          <w:highlight w:val="green"/>
          <w:lang w:val="pt-BR"/>
        </w:rPr>
      </w:pPr>
    </w:p>
    <w:p w:rsidR="002B6390" w:rsidRPr="00610273" w:rsidRDefault="00610273" w:rsidP="002B6390">
      <w:pPr>
        <w:pStyle w:val="Sinespaciado2"/>
        <w:spacing w:line="360" w:lineRule="auto"/>
        <w:ind w:firstLine="2880"/>
        <w:jc w:val="both"/>
        <w:rPr>
          <w:rFonts w:ascii="Arial" w:hAnsi="Arial" w:cs="Arial"/>
          <w:sz w:val="28"/>
          <w:szCs w:val="28"/>
        </w:rPr>
      </w:pPr>
      <w:r w:rsidRPr="00610273">
        <w:rPr>
          <w:rFonts w:ascii="Arial" w:hAnsi="Arial" w:cs="Arial"/>
          <w:sz w:val="28"/>
          <w:szCs w:val="28"/>
        </w:rPr>
        <w:lastRenderedPageBreak/>
        <w:t>6</w:t>
      </w:r>
      <w:r w:rsidR="002B6390" w:rsidRPr="00610273">
        <w:rPr>
          <w:rFonts w:ascii="Arial" w:hAnsi="Arial" w:cs="Arial"/>
          <w:sz w:val="28"/>
          <w:szCs w:val="28"/>
        </w:rPr>
        <w:t>. 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610273" w:rsidRPr="007478E9" w:rsidRDefault="00610273" w:rsidP="002B6390">
      <w:pPr>
        <w:pStyle w:val="Sinespaciado2"/>
        <w:spacing w:line="360" w:lineRule="auto"/>
        <w:ind w:firstLine="2880"/>
        <w:jc w:val="both"/>
        <w:rPr>
          <w:rFonts w:ascii="Arial" w:hAnsi="Arial" w:cs="Arial"/>
          <w:sz w:val="28"/>
          <w:szCs w:val="28"/>
          <w:highlight w:val="green"/>
        </w:rPr>
      </w:pPr>
    </w:p>
    <w:p w:rsidR="002B6390" w:rsidRPr="008879A6" w:rsidRDefault="0044659D" w:rsidP="002B6390">
      <w:pPr>
        <w:pStyle w:val="Sinespaciado2"/>
        <w:spacing w:line="360" w:lineRule="auto"/>
        <w:ind w:firstLine="2880"/>
        <w:jc w:val="both"/>
        <w:rPr>
          <w:rFonts w:ascii="Arial" w:hAnsi="Arial" w:cs="Arial"/>
          <w:sz w:val="28"/>
          <w:szCs w:val="28"/>
        </w:rPr>
      </w:pPr>
      <w:r w:rsidRPr="0044659D">
        <w:rPr>
          <w:rFonts w:ascii="Arial" w:hAnsi="Arial" w:cs="Arial"/>
          <w:sz w:val="28"/>
          <w:szCs w:val="28"/>
        </w:rPr>
        <w:t>7</w:t>
      </w:r>
      <w:r w:rsidR="00440DCA">
        <w:rPr>
          <w:rFonts w:ascii="Arial" w:hAnsi="Arial" w:cs="Arial"/>
          <w:sz w:val="28"/>
          <w:szCs w:val="28"/>
        </w:rPr>
        <w:t xml:space="preserve">. Por lo expuesto </w:t>
      </w:r>
      <w:r w:rsidR="002B6390" w:rsidRPr="0044659D">
        <w:rPr>
          <w:rFonts w:ascii="Arial" w:hAnsi="Arial" w:cs="Arial"/>
          <w:sz w:val="28"/>
          <w:szCs w:val="28"/>
        </w:rPr>
        <w:t>anterior</w:t>
      </w:r>
      <w:r w:rsidR="00440DCA">
        <w:rPr>
          <w:rFonts w:ascii="Arial" w:hAnsi="Arial" w:cs="Arial"/>
          <w:sz w:val="28"/>
          <w:szCs w:val="28"/>
        </w:rPr>
        <w:t>mente, la Sala considera</w:t>
      </w:r>
      <w:r w:rsidR="002B6390" w:rsidRPr="0044659D">
        <w:rPr>
          <w:rFonts w:ascii="Arial" w:hAnsi="Arial" w:cs="Arial"/>
          <w:sz w:val="28"/>
          <w:szCs w:val="28"/>
        </w:rPr>
        <w:t xml:space="preserve"> que se ha satisfecho lo dispuesto por el Juez de primera instancia, pues ha cesado la vulneración del derecho fundamental de petición de</w:t>
      </w:r>
      <w:r>
        <w:rPr>
          <w:rFonts w:ascii="Arial" w:hAnsi="Arial" w:cs="Arial"/>
          <w:sz w:val="28"/>
          <w:szCs w:val="28"/>
        </w:rPr>
        <w:t xml:space="preserve"> </w:t>
      </w:r>
      <w:r w:rsidR="002B6390" w:rsidRPr="0044659D">
        <w:rPr>
          <w:rFonts w:ascii="Arial" w:hAnsi="Arial" w:cs="Arial"/>
          <w:sz w:val="28"/>
          <w:szCs w:val="28"/>
        </w:rPr>
        <w:t>l</w:t>
      </w:r>
      <w:r>
        <w:rPr>
          <w:rFonts w:ascii="Arial" w:hAnsi="Arial" w:cs="Arial"/>
          <w:sz w:val="28"/>
          <w:szCs w:val="28"/>
        </w:rPr>
        <w:t xml:space="preserve">a señora </w:t>
      </w:r>
      <w:r w:rsidRPr="0044659D">
        <w:rPr>
          <w:rFonts w:ascii="Arial" w:hAnsi="Arial" w:cs="Arial"/>
          <w:sz w:val="24"/>
          <w:szCs w:val="28"/>
        </w:rPr>
        <w:t>CONSUELO DÍAS PÉREZ</w:t>
      </w:r>
      <w:r w:rsidR="002B6390" w:rsidRPr="0044659D">
        <w:rPr>
          <w:rFonts w:ascii="Arial" w:hAnsi="Arial" w:cs="Arial"/>
          <w:sz w:val="28"/>
          <w:szCs w:val="28"/>
        </w:rPr>
        <w:t>.</w:t>
      </w:r>
    </w:p>
    <w:p w:rsidR="002B6390" w:rsidRPr="00F86018" w:rsidRDefault="002B6390" w:rsidP="00483957">
      <w:pPr>
        <w:pStyle w:val="Sinespaciado1"/>
        <w:spacing w:line="360" w:lineRule="auto"/>
        <w:ind w:firstLine="2835"/>
        <w:jc w:val="both"/>
        <w:rPr>
          <w:rFonts w:ascii="Arial" w:hAnsi="Arial" w:cs="Arial"/>
          <w:sz w:val="24"/>
          <w:szCs w:val="28"/>
        </w:rPr>
      </w:pPr>
    </w:p>
    <w:p w:rsidR="00DF4A19" w:rsidRPr="00F86018" w:rsidRDefault="00DF4A19" w:rsidP="00483957">
      <w:pPr>
        <w:pStyle w:val="Sinespaciado1"/>
        <w:spacing w:line="360" w:lineRule="auto"/>
        <w:ind w:firstLine="2835"/>
        <w:jc w:val="both"/>
        <w:rPr>
          <w:rFonts w:ascii="Arial" w:hAnsi="Arial" w:cs="Arial"/>
          <w:sz w:val="24"/>
          <w:szCs w:val="28"/>
        </w:rPr>
      </w:pPr>
    </w:p>
    <w:p w:rsidR="0044659D" w:rsidRPr="00E3398F" w:rsidRDefault="0044659D" w:rsidP="0044659D">
      <w:pPr>
        <w:pStyle w:val="Sinespaciado2"/>
        <w:spacing w:line="360" w:lineRule="auto"/>
        <w:ind w:firstLine="2880"/>
        <w:jc w:val="both"/>
        <w:rPr>
          <w:rFonts w:ascii="Arial" w:hAnsi="Arial" w:cs="Arial"/>
          <w:b/>
          <w:bCs/>
          <w:sz w:val="26"/>
          <w:szCs w:val="26"/>
        </w:rPr>
      </w:pPr>
      <w:r w:rsidRPr="00E3398F">
        <w:rPr>
          <w:rFonts w:ascii="Arial" w:hAnsi="Arial" w:cs="Arial"/>
          <w:b/>
          <w:bCs/>
          <w:sz w:val="26"/>
          <w:szCs w:val="26"/>
        </w:rPr>
        <w:t>V</w:t>
      </w:r>
      <w:r w:rsidR="00B504CF">
        <w:rPr>
          <w:rFonts w:ascii="Arial" w:hAnsi="Arial" w:cs="Arial"/>
          <w:b/>
          <w:bCs/>
          <w:sz w:val="26"/>
          <w:szCs w:val="26"/>
        </w:rPr>
        <w:t>I</w:t>
      </w:r>
      <w:r w:rsidRPr="00E3398F">
        <w:rPr>
          <w:rFonts w:ascii="Arial" w:hAnsi="Arial" w:cs="Arial"/>
          <w:b/>
          <w:bCs/>
          <w:sz w:val="26"/>
          <w:szCs w:val="26"/>
        </w:rPr>
        <w:t>. Decisión</w:t>
      </w:r>
    </w:p>
    <w:p w:rsidR="0044659D" w:rsidRPr="001529FA" w:rsidRDefault="0044659D" w:rsidP="0044659D">
      <w:pPr>
        <w:pStyle w:val="Sinespaciado2"/>
        <w:spacing w:line="360" w:lineRule="auto"/>
        <w:ind w:firstLine="2880"/>
        <w:jc w:val="both"/>
        <w:rPr>
          <w:rFonts w:ascii="Arial" w:hAnsi="Arial" w:cs="Arial"/>
          <w:b/>
          <w:bCs/>
          <w:sz w:val="24"/>
          <w:szCs w:val="28"/>
        </w:rPr>
      </w:pPr>
    </w:p>
    <w:p w:rsidR="0044659D" w:rsidRPr="001529FA" w:rsidRDefault="0044659D" w:rsidP="0044659D">
      <w:pPr>
        <w:pStyle w:val="Sinespaciado2"/>
        <w:spacing w:line="360" w:lineRule="auto"/>
        <w:ind w:firstLine="2880"/>
        <w:jc w:val="both"/>
        <w:rPr>
          <w:rFonts w:ascii="Arial" w:hAnsi="Arial" w:cs="Arial"/>
          <w:sz w:val="28"/>
          <w:szCs w:val="28"/>
        </w:rPr>
      </w:pPr>
      <w:r w:rsidRPr="001529FA">
        <w:rPr>
          <w:rFonts w:ascii="Arial" w:hAnsi="Arial" w:cs="Arial"/>
          <w:sz w:val="28"/>
          <w:szCs w:val="28"/>
        </w:rPr>
        <w:t>En mérito de lo expuesto, la Sala de Decisión Civil Familia del Tribunal Superior de Pereira, administrando justicia en nombre de la República y por autoridad de la ley,</w:t>
      </w:r>
    </w:p>
    <w:p w:rsidR="0044659D" w:rsidRPr="00F86018" w:rsidRDefault="0044659D" w:rsidP="0044659D">
      <w:pPr>
        <w:pStyle w:val="Sinespaciado2"/>
        <w:spacing w:line="360" w:lineRule="auto"/>
        <w:ind w:firstLine="2880"/>
        <w:jc w:val="both"/>
        <w:rPr>
          <w:rFonts w:ascii="Arial" w:hAnsi="Arial" w:cs="Arial"/>
          <w:sz w:val="24"/>
          <w:szCs w:val="28"/>
        </w:rPr>
      </w:pPr>
    </w:p>
    <w:p w:rsidR="001529FA" w:rsidRPr="00F86018" w:rsidRDefault="001529FA" w:rsidP="0044659D">
      <w:pPr>
        <w:pStyle w:val="Sinespaciado2"/>
        <w:spacing w:line="360" w:lineRule="auto"/>
        <w:ind w:firstLine="2880"/>
        <w:jc w:val="both"/>
        <w:rPr>
          <w:rFonts w:ascii="Arial" w:hAnsi="Arial" w:cs="Arial"/>
          <w:sz w:val="24"/>
          <w:szCs w:val="28"/>
        </w:rPr>
      </w:pPr>
    </w:p>
    <w:p w:rsidR="0044659D" w:rsidRPr="007F536D" w:rsidRDefault="0044659D" w:rsidP="0044659D">
      <w:pPr>
        <w:pStyle w:val="Sinespaciado2"/>
        <w:spacing w:line="360" w:lineRule="auto"/>
        <w:ind w:firstLine="2880"/>
        <w:jc w:val="both"/>
        <w:rPr>
          <w:rFonts w:ascii="Arial" w:hAnsi="Arial" w:cs="Arial"/>
          <w:b/>
          <w:spacing w:val="-3"/>
          <w:sz w:val="26"/>
          <w:szCs w:val="26"/>
        </w:rPr>
      </w:pPr>
      <w:r w:rsidRPr="007F536D">
        <w:rPr>
          <w:rFonts w:ascii="Arial" w:hAnsi="Arial" w:cs="Arial"/>
          <w:b/>
          <w:spacing w:val="-3"/>
          <w:sz w:val="26"/>
          <w:szCs w:val="26"/>
        </w:rPr>
        <w:t>RESUELVE:</w:t>
      </w:r>
    </w:p>
    <w:p w:rsidR="0044659D" w:rsidRPr="001529FA" w:rsidRDefault="0044659D" w:rsidP="0044659D">
      <w:pPr>
        <w:pStyle w:val="Sinespaciado2"/>
        <w:spacing w:line="360" w:lineRule="auto"/>
        <w:ind w:firstLine="2880"/>
        <w:jc w:val="both"/>
        <w:rPr>
          <w:rFonts w:ascii="Arial" w:hAnsi="Arial" w:cs="Arial"/>
          <w:b/>
          <w:spacing w:val="-3"/>
          <w:sz w:val="24"/>
          <w:szCs w:val="28"/>
        </w:rPr>
      </w:pPr>
    </w:p>
    <w:p w:rsidR="0044659D" w:rsidRPr="001529FA" w:rsidRDefault="0044659D" w:rsidP="0044659D">
      <w:pPr>
        <w:pStyle w:val="Sinespaciado2"/>
        <w:spacing w:line="360" w:lineRule="auto"/>
        <w:ind w:firstLine="2880"/>
        <w:jc w:val="both"/>
        <w:rPr>
          <w:rFonts w:ascii="Arial" w:hAnsi="Arial" w:cs="Arial"/>
          <w:sz w:val="28"/>
          <w:szCs w:val="28"/>
        </w:rPr>
      </w:pPr>
      <w:r w:rsidRPr="00D9045C">
        <w:rPr>
          <w:rFonts w:ascii="Arial" w:hAnsi="Arial" w:cs="Arial"/>
          <w:b/>
          <w:spacing w:val="-3"/>
          <w:sz w:val="26"/>
          <w:szCs w:val="26"/>
        </w:rPr>
        <w:t>Primero</w:t>
      </w:r>
      <w:r w:rsidRPr="001529FA">
        <w:rPr>
          <w:rFonts w:ascii="Arial" w:hAnsi="Arial" w:cs="Arial"/>
          <w:b/>
          <w:spacing w:val="-3"/>
          <w:sz w:val="28"/>
          <w:szCs w:val="28"/>
        </w:rPr>
        <w:t xml:space="preserve">: </w:t>
      </w:r>
      <w:r w:rsidRPr="001529FA">
        <w:rPr>
          <w:rFonts w:ascii="Arial" w:hAnsi="Arial" w:cs="Arial"/>
          <w:b/>
          <w:spacing w:val="-3"/>
          <w:sz w:val="24"/>
          <w:szCs w:val="24"/>
        </w:rPr>
        <w:t>CONFIRMAR</w:t>
      </w:r>
      <w:r w:rsidRPr="001529FA">
        <w:rPr>
          <w:rFonts w:ascii="Arial" w:hAnsi="Arial" w:cs="Arial"/>
          <w:b/>
          <w:spacing w:val="-3"/>
          <w:sz w:val="28"/>
          <w:szCs w:val="28"/>
        </w:rPr>
        <w:t xml:space="preserve"> </w:t>
      </w:r>
      <w:r w:rsidRPr="001529FA">
        <w:rPr>
          <w:rFonts w:ascii="Arial" w:hAnsi="Arial" w:cs="Arial"/>
          <w:spacing w:val="-3"/>
          <w:sz w:val="28"/>
          <w:szCs w:val="28"/>
        </w:rPr>
        <w:t xml:space="preserve">el fallo de tutela proferido el </w:t>
      </w:r>
      <w:r w:rsidR="00F829DA">
        <w:rPr>
          <w:rFonts w:ascii="Arial" w:hAnsi="Arial" w:cs="Arial"/>
          <w:spacing w:val="-3"/>
          <w:sz w:val="28"/>
          <w:szCs w:val="28"/>
        </w:rPr>
        <w:t>1</w:t>
      </w:r>
      <w:r w:rsidRPr="001529FA">
        <w:rPr>
          <w:rFonts w:ascii="Arial" w:hAnsi="Arial" w:cs="Arial"/>
          <w:spacing w:val="-3"/>
          <w:sz w:val="28"/>
          <w:szCs w:val="28"/>
        </w:rPr>
        <w:t xml:space="preserve">7 de </w:t>
      </w:r>
      <w:r w:rsidR="00F829DA">
        <w:rPr>
          <w:rFonts w:ascii="Arial" w:hAnsi="Arial" w:cs="Arial"/>
          <w:spacing w:val="-3"/>
          <w:sz w:val="28"/>
          <w:szCs w:val="28"/>
        </w:rPr>
        <w:t>marzo de 2016</w:t>
      </w:r>
      <w:r w:rsidRPr="001529FA">
        <w:rPr>
          <w:rFonts w:ascii="Arial" w:hAnsi="Arial" w:cs="Arial"/>
          <w:spacing w:val="-3"/>
          <w:sz w:val="28"/>
          <w:szCs w:val="28"/>
        </w:rPr>
        <w:t xml:space="preserve"> por el Juzgado </w:t>
      </w:r>
      <w:r w:rsidR="00F829DA">
        <w:rPr>
          <w:rFonts w:ascii="Arial" w:hAnsi="Arial" w:cs="Arial"/>
          <w:spacing w:val="-3"/>
          <w:sz w:val="28"/>
          <w:szCs w:val="28"/>
        </w:rPr>
        <w:t>Tercero Civil del Circuito</w:t>
      </w:r>
      <w:r w:rsidRPr="001529FA">
        <w:rPr>
          <w:rFonts w:ascii="Arial" w:hAnsi="Arial" w:cs="Arial"/>
          <w:spacing w:val="-3"/>
          <w:sz w:val="28"/>
          <w:szCs w:val="28"/>
        </w:rPr>
        <w:t xml:space="preserve"> de Pereira, pero por las razones aquí expuestas</w:t>
      </w:r>
      <w:r w:rsidRPr="001529FA">
        <w:rPr>
          <w:rFonts w:ascii="Arial" w:hAnsi="Arial" w:cs="Arial"/>
          <w:sz w:val="28"/>
          <w:szCs w:val="28"/>
        </w:rPr>
        <w:t>.</w:t>
      </w:r>
    </w:p>
    <w:p w:rsidR="0044659D" w:rsidRPr="00F56A5E" w:rsidRDefault="0044659D" w:rsidP="0044659D">
      <w:pPr>
        <w:pStyle w:val="Sinespaciado2"/>
        <w:spacing w:line="360" w:lineRule="auto"/>
        <w:ind w:firstLine="2880"/>
        <w:jc w:val="both"/>
        <w:rPr>
          <w:rFonts w:ascii="Arial" w:hAnsi="Arial" w:cs="Arial"/>
          <w:b/>
          <w:spacing w:val="-3"/>
          <w:sz w:val="28"/>
          <w:szCs w:val="28"/>
          <w:highlight w:val="lightGray"/>
        </w:rPr>
      </w:pPr>
    </w:p>
    <w:p w:rsidR="0044659D" w:rsidRPr="00F829DA" w:rsidRDefault="0044659D" w:rsidP="0044659D">
      <w:pPr>
        <w:pStyle w:val="Sinespaciado2"/>
        <w:spacing w:line="360" w:lineRule="auto"/>
        <w:ind w:firstLine="2880"/>
        <w:jc w:val="both"/>
        <w:rPr>
          <w:rFonts w:ascii="Arial" w:hAnsi="Arial" w:cs="Arial"/>
          <w:sz w:val="28"/>
          <w:szCs w:val="28"/>
        </w:rPr>
      </w:pPr>
      <w:r w:rsidRPr="00F829DA">
        <w:rPr>
          <w:rFonts w:ascii="Arial" w:hAnsi="Arial" w:cs="Arial"/>
          <w:b/>
          <w:spacing w:val="-3"/>
          <w:sz w:val="26"/>
          <w:szCs w:val="26"/>
        </w:rPr>
        <w:t>Segundo</w:t>
      </w:r>
      <w:r w:rsidRPr="00F829DA">
        <w:rPr>
          <w:rFonts w:ascii="Arial" w:hAnsi="Arial" w:cs="Arial"/>
          <w:b/>
          <w:spacing w:val="-3"/>
          <w:sz w:val="28"/>
          <w:szCs w:val="28"/>
        </w:rPr>
        <w:t xml:space="preserve">: </w:t>
      </w:r>
      <w:r w:rsidRPr="00F829DA">
        <w:rPr>
          <w:rFonts w:ascii="Arial" w:hAnsi="Arial" w:cs="Arial"/>
          <w:b/>
          <w:spacing w:val="-3"/>
          <w:sz w:val="24"/>
          <w:szCs w:val="24"/>
        </w:rPr>
        <w:t>DECLARAR</w:t>
      </w:r>
      <w:r w:rsidRPr="00F829DA">
        <w:rPr>
          <w:rFonts w:ascii="Arial" w:hAnsi="Arial" w:cs="Arial"/>
          <w:b/>
          <w:spacing w:val="-3"/>
          <w:sz w:val="28"/>
          <w:szCs w:val="28"/>
        </w:rPr>
        <w:t xml:space="preserve"> </w:t>
      </w:r>
      <w:r w:rsidRPr="00F829DA">
        <w:rPr>
          <w:rFonts w:ascii="Arial" w:hAnsi="Arial" w:cs="Arial"/>
          <w:spacing w:val="-3"/>
          <w:sz w:val="28"/>
          <w:szCs w:val="28"/>
        </w:rPr>
        <w:t>la carencia actual de objeto, por hecho superado.</w:t>
      </w:r>
    </w:p>
    <w:p w:rsidR="0044659D" w:rsidRPr="00F56A5E" w:rsidRDefault="0044659D" w:rsidP="0044659D">
      <w:pPr>
        <w:pStyle w:val="Sinespaciado2"/>
        <w:spacing w:line="360" w:lineRule="auto"/>
        <w:ind w:firstLine="2880"/>
        <w:jc w:val="both"/>
        <w:rPr>
          <w:rFonts w:ascii="Arial" w:hAnsi="Arial" w:cs="Arial"/>
          <w:sz w:val="28"/>
          <w:szCs w:val="28"/>
          <w:highlight w:val="lightGray"/>
        </w:rPr>
      </w:pPr>
    </w:p>
    <w:p w:rsidR="0044659D" w:rsidRPr="00D9045C" w:rsidRDefault="0044659D" w:rsidP="0044659D">
      <w:pPr>
        <w:pStyle w:val="Sinespaciado2"/>
        <w:spacing w:line="360" w:lineRule="auto"/>
        <w:ind w:firstLine="2880"/>
        <w:jc w:val="both"/>
        <w:rPr>
          <w:rFonts w:ascii="Arial" w:hAnsi="Arial" w:cs="Arial"/>
          <w:sz w:val="28"/>
          <w:szCs w:val="28"/>
        </w:rPr>
      </w:pPr>
      <w:r w:rsidRPr="00D9045C">
        <w:rPr>
          <w:rFonts w:ascii="Arial" w:hAnsi="Arial" w:cs="Arial"/>
          <w:b/>
          <w:sz w:val="26"/>
          <w:szCs w:val="26"/>
        </w:rPr>
        <w:lastRenderedPageBreak/>
        <w:t>Tercero</w:t>
      </w:r>
      <w:r w:rsidRPr="00D9045C">
        <w:rPr>
          <w:rFonts w:ascii="Arial" w:hAnsi="Arial" w:cs="Arial"/>
          <w:b/>
          <w:sz w:val="28"/>
          <w:szCs w:val="28"/>
        </w:rPr>
        <w:t xml:space="preserve">: </w:t>
      </w:r>
      <w:r w:rsidRPr="00D9045C">
        <w:rPr>
          <w:rFonts w:ascii="Arial" w:hAnsi="Arial" w:cs="Arial"/>
          <w:b/>
          <w:sz w:val="26"/>
          <w:szCs w:val="26"/>
        </w:rPr>
        <w:t>Notifíquese</w:t>
      </w:r>
      <w:r w:rsidRPr="00D9045C">
        <w:rPr>
          <w:rFonts w:ascii="Arial" w:hAnsi="Arial" w:cs="Arial"/>
          <w:sz w:val="24"/>
          <w:szCs w:val="28"/>
        </w:rPr>
        <w:t xml:space="preserve"> </w:t>
      </w:r>
      <w:r w:rsidRPr="00D9045C">
        <w:rPr>
          <w:rFonts w:ascii="Arial" w:hAnsi="Arial" w:cs="Arial"/>
          <w:sz w:val="28"/>
          <w:szCs w:val="28"/>
        </w:rPr>
        <w:t>esta decisión a las partes por el medio más expedito posible (Art. 5o. del Decreto 306 de 1992).</w:t>
      </w:r>
    </w:p>
    <w:p w:rsidR="0044659D" w:rsidRPr="00F56A5E" w:rsidRDefault="0044659D" w:rsidP="0044659D">
      <w:pPr>
        <w:pStyle w:val="Sinespaciado2"/>
        <w:spacing w:line="360" w:lineRule="auto"/>
        <w:ind w:firstLine="2880"/>
        <w:jc w:val="both"/>
        <w:rPr>
          <w:rFonts w:ascii="Arial" w:hAnsi="Arial" w:cs="Arial"/>
          <w:sz w:val="28"/>
          <w:szCs w:val="28"/>
          <w:highlight w:val="lightGray"/>
        </w:rPr>
      </w:pPr>
    </w:p>
    <w:p w:rsidR="0044659D" w:rsidRPr="00D9045C" w:rsidRDefault="0044659D" w:rsidP="0044659D">
      <w:pPr>
        <w:pStyle w:val="Sinespaciado2"/>
        <w:spacing w:line="360" w:lineRule="auto"/>
        <w:ind w:firstLine="2880"/>
        <w:jc w:val="both"/>
        <w:rPr>
          <w:rFonts w:ascii="Arial" w:hAnsi="Arial" w:cs="Arial"/>
          <w:sz w:val="28"/>
          <w:szCs w:val="28"/>
        </w:rPr>
      </w:pPr>
      <w:r w:rsidRPr="00D9045C">
        <w:rPr>
          <w:rFonts w:ascii="Arial" w:hAnsi="Arial" w:cs="Arial"/>
          <w:b/>
          <w:sz w:val="26"/>
          <w:szCs w:val="26"/>
        </w:rPr>
        <w:t>Cuarto</w:t>
      </w:r>
      <w:r w:rsidRPr="00D9045C">
        <w:rPr>
          <w:rFonts w:ascii="Arial" w:hAnsi="Arial" w:cs="Arial"/>
          <w:b/>
          <w:sz w:val="28"/>
          <w:szCs w:val="28"/>
        </w:rPr>
        <w:t>:</w:t>
      </w:r>
      <w:r w:rsidRPr="00D9045C">
        <w:rPr>
          <w:rFonts w:ascii="Arial" w:hAnsi="Arial" w:cs="Arial"/>
          <w:sz w:val="28"/>
          <w:szCs w:val="28"/>
        </w:rPr>
        <w:t xml:space="preserve"> Remítase el expediente a la Honorable Corte Constitucional para su eventual revisión.</w:t>
      </w:r>
    </w:p>
    <w:p w:rsidR="0044659D" w:rsidRPr="00D9045C" w:rsidRDefault="0044659D" w:rsidP="0044659D">
      <w:pPr>
        <w:pStyle w:val="Sinespaciado2"/>
        <w:spacing w:line="360" w:lineRule="auto"/>
        <w:ind w:firstLine="2880"/>
        <w:jc w:val="both"/>
        <w:rPr>
          <w:rFonts w:ascii="Arial" w:hAnsi="Arial" w:cs="Arial"/>
          <w:sz w:val="28"/>
          <w:szCs w:val="28"/>
        </w:rPr>
      </w:pPr>
    </w:p>
    <w:p w:rsidR="0044659D" w:rsidRPr="00D9045C" w:rsidRDefault="0044659D" w:rsidP="00691C18">
      <w:pPr>
        <w:pStyle w:val="Sinespaciado2"/>
        <w:spacing w:line="360" w:lineRule="auto"/>
        <w:ind w:firstLine="2835"/>
        <w:jc w:val="both"/>
        <w:rPr>
          <w:rFonts w:ascii="Arial" w:hAnsi="Arial" w:cs="Arial"/>
          <w:sz w:val="28"/>
          <w:szCs w:val="28"/>
        </w:rPr>
      </w:pPr>
      <w:r w:rsidRPr="00D9045C">
        <w:rPr>
          <w:rFonts w:ascii="Arial" w:hAnsi="Arial" w:cs="Arial"/>
          <w:sz w:val="28"/>
          <w:szCs w:val="28"/>
        </w:rPr>
        <w:t>Cópiese y notifíquese,</w:t>
      </w:r>
    </w:p>
    <w:p w:rsidR="0044659D" w:rsidRPr="00D9045C" w:rsidRDefault="0044659D" w:rsidP="004C3B89">
      <w:pPr>
        <w:pStyle w:val="unico"/>
        <w:spacing w:before="0" w:beforeAutospacing="0" w:after="0" w:afterAutospacing="0" w:line="360" w:lineRule="auto"/>
        <w:ind w:firstLine="2835"/>
        <w:jc w:val="both"/>
        <w:rPr>
          <w:rFonts w:ascii="Arial" w:hAnsi="Arial" w:cs="Arial"/>
          <w:spacing w:val="-3"/>
          <w:sz w:val="28"/>
          <w:szCs w:val="28"/>
        </w:rPr>
      </w:pPr>
    </w:p>
    <w:p w:rsidR="00691C18" w:rsidRDefault="0044659D" w:rsidP="00691C18">
      <w:pPr>
        <w:pStyle w:val="unico"/>
        <w:spacing w:before="0" w:beforeAutospacing="0" w:after="0" w:afterAutospacing="0" w:line="360" w:lineRule="auto"/>
        <w:ind w:firstLine="2835"/>
        <w:jc w:val="both"/>
        <w:rPr>
          <w:rFonts w:ascii="Arial" w:hAnsi="Arial" w:cs="Arial"/>
          <w:spacing w:val="-3"/>
          <w:sz w:val="28"/>
          <w:szCs w:val="28"/>
        </w:rPr>
      </w:pPr>
      <w:r w:rsidRPr="00D9045C">
        <w:rPr>
          <w:rFonts w:ascii="Arial" w:hAnsi="Arial" w:cs="Arial"/>
          <w:spacing w:val="-3"/>
          <w:sz w:val="28"/>
          <w:szCs w:val="28"/>
        </w:rPr>
        <w:t>Los Magistrados,</w:t>
      </w:r>
    </w:p>
    <w:p w:rsidR="00691C18" w:rsidRPr="00C61161" w:rsidRDefault="00691C18" w:rsidP="00691C18">
      <w:pPr>
        <w:pStyle w:val="unico"/>
        <w:spacing w:before="0" w:beforeAutospacing="0" w:after="0" w:afterAutospacing="0" w:line="360" w:lineRule="auto"/>
        <w:ind w:firstLine="2835"/>
        <w:jc w:val="both"/>
        <w:rPr>
          <w:rFonts w:ascii="Arial" w:hAnsi="Arial" w:cs="Arial"/>
          <w:spacing w:val="-3"/>
          <w:szCs w:val="28"/>
        </w:rPr>
      </w:pPr>
    </w:p>
    <w:p w:rsidR="00691C18" w:rsidRPr="00C61161" w:rsidRDefault="00691C18" w:rsidP="00691C18">
      <w:pPr>
        <w:pStyle w:val="unico"/>
        <w:spacing w:before="0" w:beforeAutospacing="0" w:after="0" w:afterAutospacing="0" w:line="360" w:lineRule="auto"/>
        <w:ind w:firstLine="2835"/>
        <w:jc w:val="both"/>
        <w:rPr>
          <w:rFonts w:ascii="Arial" w:hAnsi="Arial" w:cs="Arial"/>
          <w:spacing w:val="-3"/>
          <w:szCs w:val="28"/>
        </w:rPr>
      </w:pPr>
    </w:p>
    <w:p w:rsidR="00C61161" w:rsidRPr="00C61161" w:rsidRDefault="00C61161" w:rsidP="00691C18">
      <w:pPr>
        <w:pStyle w:val="unico"/>
        <w:spacing w:before="0" w:beforeAutospacing="0" w:after="0" w:afterAutospacing="0" w:line="360" w:lineRule="auto"/>
        <w:ind w:firstLine="2835"/>
        <w:jc w:val="both"/>
        <w:rPr>
          <w:rFonts w:ascii="Arial" w:hAnsi="Arial" w:cs="Arial"/>
          <w:spacing w:val="-3"/>
          <w:szCs w:val="28"/>
        </w:rPr>
      </w:pPr>
    </w:p>
    <w:p w:rsidR="00691C18" w:rsidRPr="00C61161" w:rsidRDefault="00691C18" w:rsidP="00691C18">
      <w:pPr>
        <w:pStyle w:val="unico"/>
        <w:spacing w:before="0" w:beforeAutospacing="0" w:after="0" w:afterAutospacing="0" w:line="360" w:lineRule="auto"/>
        <w:ind w:firstLine="2835"/>
        <w:jc w:val="both"/>
        <w:rPr>
          <w:rFonts w:ascii="Arial" w:hAnsi="Arial" w:cs="Arial"/>
          <w:spacing w:val="-3"/>
          <w:szCs w:val="28"/>
        </w:rPr>
      </w:pPr>
    </w:p>
    <w:p w:rsidR="00691C18" w:rsidRDefault="0044659D" w:rsidP="00691C18">
      <w:pPr>
        <w:pStyle w:val="unico"/>
        <w:spacing w:before="0" w:beforeAutospacing="0" w:after="0" w:afterAutospacing="0" w:line="360" w:lineRule="auto"/>
        <w:ind w:firstLine="2835"/>
        <w:jc w:val="both"/>
        <w:rPr>
          <w:rFonts w:ascii="Arial" w:hAnsi="Arial" w:cs="Arial"/>
          <w:b/>
          <w:spacing w:val="-3"/>
        </w:rPr>
      </w:pPr>
      <w:r w:rsidRPr="00D9045C">
        <w:rPr>
          <w:rFonts w:ascii="Arial" w:hAnsi="Arial" w:cs="Arial"/>
          <w:b/>
          <w:spacing w:val="-3"/>
        </w:rPr>
        <w:t>EDDER JIMMY SÁNCHEZ CALAMBÁS</w:t>
      </w:r>
    </w:p>
    <w:p w:rsidR="00691C18" w:rsidRPr="00C61161" w:rsidRDefault="00691C18" w:rsidP="00691C18">
      <w:pPr>
        <w:pStyle w:val="unico"/>
        <w:spacing w:before="0" w:beforeAutospacing="0" w:after="0" w:afterAutospacing="0" w:line="360" w:lineRule="auto"/>
        <w:ind w:firstLine="2835"/>
        <w:jc w:val="both"/>
        <w:rPr>
          <w:rFonts w:ascii="Arial" w:hAnsi="Arial" w:cs="Arial"/>
          <w:b/>
          <w:spacing w:val="-3"/>
          <w:sz w:val="26"/>
          <w:szCs w:val="26"/>
        </w:rPr>
      </w:pPr>
    </w:p>
    <w:p w:rsidR="00691C18" w:rsidRPr="00C61161" w:rsidRDefault="00691C18" w:rsidP="00691C18">
      <w:pPr>
        <w:pStyle w:val="unico"/>
        <w:spacing w:before="0" w:beforeAutospacing="0" w:after="0" w:afterAutospacing="0" w:line="360" w:lineRule="auto"/>
        <w:ind w:firstLine="2835"/>
        <w:jc w:val="both"/>
        <w:rPr>
          <w:rFonts w:ascii="Arial" w:hAnsi="Arial" w:cs="Arial"/>
          <w:b/>
          <w:spacing w:val="-3"/>
          <w:sz w:val="26"/>
          <w:szCs w:val="26"/>
        </w:rPr>
      </w:pPr>
    </w:p>
    <w:p w:rsidR="00C61161" w:rsidRPr="00C61161" w:rsidRDefault="00C61161" w:rsidP="00691C18">
      <w:pPr>
        <w:pStyle w:val="unico"/>
        <w:spacing w:before="0" w:beforeAutospacing="0" w:after="0" w:afterAutospacing="0" w:line="360" w:lineRule="auto"/>
        <w:ind w:firstLine="2835"/>
        <w:jc w:val="both"/>
        <w:rPr>
          <w:rFonts w:ascii="Arial" w:hAnsi="Arial" w:cs="Arial"/>
          <w:b/>
          <w:spacing w:val="-3"/>
          <w:sz w:val="26"/>
          <w:szCs w:val="26"/>
        </w:rPr>
      </w:pPr>
    </w:p>
    <w:p w:rsidR="00691C18" w:rsidRPr="00C61161" w:rsidRDefault="00691C18" w:rsidP="00691C18">
      <w:pPr>
        <w:pStyle w:val="unico"/>
        <w:spacing w:before="0" w:beforeAutospacing="0" w:after="0" w:afterAutospacing="0" w:line="360" w:lineRule="auto"/>
        <w:ind w:firstLine="2835"/>
        <w:jc w:val="both"/>
        <w:rPr>
          <w:rFonts w:ascii="Arial" w:hAnsi="Arial" w:cs="Arial"/>
          <w:b/>
          <w:spacing w:val="-3"/>
          <w:sz w:val="26"/>
          <w:szCs w:val="26"/>
        </w:rPr>
      </w:pPr>
    </w:p>
    <w:p w:rsidR="00691C18" w:rsidRDefault="0044659D" w:rsidP="00691C18">
      <w:pPr>
        <w:pStyle w:val="unico"/>
        <w:spacing w:before="0" w:beforeAutospacing="0" w:after="0" w:afterAutospacing="0" w:line="360" w:lineRule="auto"/>
        <w:ind w:firstLine="2835"/>
        <w:jc w:val="both"/>
        <w:rPr>
          <w:rFonts w:ascii="Arial" w:hAnsi="Arial" w:cs="Arial"/>
          <w:b/>
          <w:spacing w:val="-3"/>
        </w:rPr>
      </w:pPr>
      <w:r w:rsidRPr="00D9045C">
        <w:rPr>
          <w:rFonts w:ascii="Arial" w:hAnsi="Arial" w:cs="Arial"/>
          <w:b/>
          <w:spacing w:val="-3"/>
        </w:rPr>
        <w:t>JAIME ALBERTO SARAZA NARANJO</w:t>
      </w:r>
    </w:p>
    <w:p w:rsidR="00691C18" w:rsidRPr="00C61161" w:rsidRDefault="00691C18" w:rsidP="00691C18">
      <w:pPr>
        <w:pStyle w:val="unico"/>
        <w:spacing w:before="0" w:beforeAutospacing="0" w:after="0" w:afterAutospacing="0" w:line="360" w:lineRule="auto"/>
        <w:ind w:firstLine="2835"/>
        <w:jc w:val="both"/>
        <w:rPr>
          <w:rFonts w:ascii="Arial" w:hAnsi="Arial" w:cs="Arial"/>
          <w:b/>
          <w:spacing w:val="-3"/>
          <w:sz w:val="26"/>
          <w:szCs w:val="26"/>
        </w:rPr>
      </w:pPr>
    </w:p>
    <w:p w:rsidR="00691C18" w:rsidRPr="00C61161" w:rsidRDefault="00691C18" w:rsidP="00691C18">
      <w:pPr>
        <w:pStyle w:val="unico"/>
        <w:spacing w:before="0" w:beforeAutospacing="0" w:after="0" w:afterAutospacing="0" w:line="360" w:lineRule="auto"/>
        <w:ind w:firstLine="2835"/>
        <w:jc w:val="both"/>
        <w:rPr>
          <w:rFonts w:ascii="Arial" w:hAnsi="Arial" w:cs="Arial"/>
          <w:b/>
          <w:spacing w:val="-3"/>
          <w:sz w:val="26"/>
          <w:szCs w:val="26"/>
        </w:rPr>
      </w:pPr>
    </w:p>
    <w:p w:rsidR="00C61161" w:rsidRPr="00C61161" w:rsidRDefault="00C61161" w:rsidP="00691C18">
      <w:pPr>
        <w:pStyle w:val="unico"/>
        <w:spacing w:before="0" w:beforeAutospacing="0" w:after="0" w:afterAutospacing="0" w:line="360" w:lineRule="auto"/>
        <w:ind w:firstLine="2835"/>
        <w:jc w:val="both"/>
        <w:rPr>
          <w:rFonts w:ascii="Arial" w:hAnsi="Arial" w:cs="Arial"/>
          <w:b/>
          <w:spacing w:val="-3"/>
          <w:sz w:val="26"/>
          <w:szCs w:val="26"/>
        </w:rPr>
      </w:pPr>
    </w:p>
    <w:p w:rsidR="00691C18" w:rsidRPr="00C61161" w:rsidRDefault="00691C18" w:rsidP="00691C18">
      <w:pPr>
        <w:pStyle w:val="unico"/>
        <w:spacing w:before="0" w:beforeAutospacing="0" w:after="0" w:afterAutospacing="0" w:line="360" w:lineRule="auto"/>
        <w:ind w:firstLine="2835"/>
        <w:jc w:val="both"/>
        <w:rPr>
          <w:rFonts w:ascii="Arial" w:hAnsi="Arial" w:cs="Arial"/>
          <w:b/>
          <w:spacing w:val="-3"/>
          <w:sz w:val="26"/>
          <w:szCs w:val="26"/>
        </w:rPr>
      </w:pPr>
    </w:p>
    <w:p w:rsidR="0044659D" w:rsidRDefault="0044659D" w:rsidP="00691C18">
      <w:pPr>
        <w:pStyle w:val="unico"/>
        <w:spacing w:before="0" w:beforeAutospacing="0" w:after="0" w:afterAutospacing="0" w:line="360" w:lineRule="auto"/>
        <w:ind w:firstLine="2835"/>
        <w:jc w:val="both"/>
        <w:rPr>
          <w:rFonts w:ascii="Arial" w:hAnsi="Arial" w:cs="Arial"/>
          <w:b/>
          <w:spacing w:val="-3"/>
        </w:rPr>
      </w:pPr>
      <w:r w:rsidRPr="00D9045C">
        <w:rPr>
          <w:rFonts w:ascii="Arial" w:hAnsi="Arial" w:cs="Arial"/>
          <w:b/>
          <w:spacing w:val="-3"/>
        </w:rPr>
        <w:t>CLAUDIA MARÍA ARCILA RÍOS</w:t>
      </w:r>
    </w:p>
    <w:sectPr w:rsidR="0044659D" w:rsidSect="00C04ACD">
      <w:headerReference w:type="default" r:id="rId6"/>
      <w:footerReference w:type="default" r:id="rId7"/>
      <w:pgSz w:w="12242" w:h="18705" w:code="119"/>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1CD" w:rsidRDefault="006651CD" w:rsidP="00C86DE4">
      <w:r>
        <w:separator/>
      </w:r>
    </w:p>
  </w:endnote>
  <w:endnote w:type="continuationSeparator" w:id="0">
    <w:p w:rsidR="006651CD" w:rsidRDefault="006651CD" w:rsidP="00C8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B97631" w:rsidRDefault="00B545CB">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67D1E">
      <w:rPr>
        <w:rFonts w:ascii="Arial" w:hAnsi="Arial" w:cs="Arial"/>
        <w:noProof/>
        <w:sz w:val="22"/>
        <w:szCs w:val="22"/>
      </w:rPr>
      <w:t>8</w:t>
    </w:r>
    <w:r w:rsidRPr="00B97631">
      <w:rPr>
        <w:rFonts w:ascii="Arial" w:hAnsi="Arial" w:cs="Arial"/>
        <w:sz w:val="22"/>
        <w:szCs w:val="22"/>
      </w:rPr>
      <w:fldChar w:fldCharType="end"/>
    </w:r>
  </w:p>
  <w:p w:rsidR="00FE22E5" w:rsidRDefault="006651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1CD" w:rsidRDefault="006651CD" w:rsidP="00C86DE4">
      <w:r>
        <w:separator/>
      </w:r>
    </w:p>
  </w:footnote>
  <w:footnote w:type="continuationSeparator" w:id="0">
    <w:p w:rsidR="006651CD" w:rsidRDefault="006651CD" w:rsidP="00C86DE4">
      <w:r>
        <w:continuationSeparator/>
      </w:r>
    </w:p>
  </w:footnote>
  <w:footnote w:id="1">
    <w:p w:rsidR="002B6390" w:rsidRDefault="002B6390" w:rsidP="002B6390">
      <w:pPr>
        <w:pStyle w:val="Textonotapie"/>
        <w:jc w:val="both"/>
      </w:pPr>
      <w:r>
        <w:rPr>
          <w:rStyle w:val="Refdenotaalpie"/>
          <w:rFonts w:ascii="Arial" w:hAnsi="Arial" w:cs="Arial"/>
        </w:rPr>
        <w:footnoteRef/>
      </w:r>
      <w:r>
        <w:rPr>
          <w:rFonts w:ascii="Arial" w:hAnsi="Arial" w:cs="Arial"/>
        </w:rPr>
        <w:t xml:space="preserve"> </w:t>
      </w:r>
      <w:r>
        <w:rPr>
          <w:rFonts w:ascii="Arial" w:hAnsi="Arial" w:cs="Arial"/>
          <w:lang w:val="fr-FR"/>
        </w:rPr>
        <w:t>Ver entre otras, sentencias T-727 de 2010, T-436 de 2010, T-253 de 2009 y T-442 de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5643A9" w:rsidRDefault="00B545CB"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E22E5" w:rsidRPr="005643A9" w:rsidRDefault="00C86DE4" w:rsidP="001A22D9">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E22E5" w:rsidRPr="005643A9" w:rsidRDefault="006651CD" w:rsidP="005643A9">
    <w:pPr>
      <w:pStyle w:val="Sinespaciado1"/>
      <w:rPr>
        <w:rFonts w:ascii="Arial" w:hAnsi="Arial" w:cs="Arial"/>
        <w:sz w:val="16"/>
        <w:szCs w:val="16"/>
      </w:rPr>
    </w:pPr>
  </w:p>
  <w:p w:rsidR="00FE22E5" w:rsidRPr="005643A9" w:rsidRDefault="006651CD" w:rsidP="005643A9">
    <w:pPr>
      <w:pStyle w:val="Sinespaciado"/>
      <w:rPr>
        <w:rFonts w:ascii="Arial" w:hAnsi="Arial" w:cs="Arial"/>
        <w:sz w:val="16"/>
        <w:szCs w:val="16"/>
      </w:rPr>
    </w:pPr>
  </w:p>
  <w:p w:rsidR="00FE22E5" w:rsidRDefault="00B545CB"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B545CB"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w:t>
    </w:r>
    <w:r w:rsidR="00394287">
      <w:rPr>
        <w:rFonts w:ascii="Arial" w:hAnsi="Arial" w:cs="Arial"/>
        <w:sz w:val="16"/>
        <w:szCs w:val="16"/>
      </w:rPr>
      <w:t>IENTE</w:t>
    </w:r>
    <w:r>
      <w:rPr>
        <w:rFonts w:ascii="Arial" w:hAnsi="Arial" w:cs="Arial"/>
        <w:sz w:val="16"/>
        <w:szCs w:val="16"/>
      </w:rPr>
      <w:t>. T-2a. 66001-31-</w:t>
    </w:r>
    <w:r w:rsidR="00394287">
      <w:rPr>
        <w:rFonts w:ascii="Arial" w:hAnsi="Arial" w:cs="Arial"/>
        <w:sz w:val="16"/>
        <w:szCs w:val="16"/>
      </w:rPr>
      <w:t>03</w:t>
    </w:r>
    <w:r>
      <w:rPr>
        <w:rFonts w:ascii="Arial" w:hAnsi="Arial" w:cs="Arial"/>
        <w:sz w:val="16"/>
        <w:szCs w:val="16"/>
      </w:rPr>
      <w:t>-00</w:t>
    </w:r>
    <w:r w:rsidR="00394287">
      <w:rPr>
        <w:rFonts w:ascii="Arial" w:hAnsi="Arial" w:cs="Arial"/>
        <w:sz w:val="16"/>
        <w:szCs w:val="16"/>
      </w:rPr>
      <w:t>3-2016</w:t>
    </w:r>
    <w:r>
      <w:rPr>
        <w:rFonts w:ascii="Arial" w:hAnsi="Arial" w:cs="Arial"/>
        <w:sz w:val="16"/>
        <w:szCs w:val="16"/>
      </w:rPr>
      <w:t>-00</w:t>
    </w:r>
    <w:r w:rsidR="00394287">
      <w:rPr>
        <w:rFonts w:ascii="Arial" w:hAnsi="Arial" w:cs="Arial"/>
        <w:sz w:val="16"/>
        <w:szCs w:val="16"/>
      </w:rPr>
      <w:t>077</w:t>
    </w:r>
    <w:r>
      <w:rPr>
        <w:rFonts w:ascii="Arial" w:hAnsi="Arial" w:cs="Arial"/>
        <w:sz w:val="16"/>
        <w:szCs w:val="16"/>
      </w:rPr>
      <w:t>-01</w:t>
    </w:r>
  </w:p>
  <w:p w:rsidR="00FE22E5" w:rsidRDefault="006651CD">
    <w:pPr>
      <w:pStyle w:val="Encabezado"/>
      <w:rPr>
        <w:rFonts w:ascii="Arial" w:hAnsi="Arial" w:cs="Arial"/>
        <w:sz w:val="16"/>
        <w:szCs w:val="16"/>
      </w:rPr>
    </w:pPr>
  </w:p>
  <w:p w:rsidR="00FE22E5" w:rsidRPr="005643A9" w:rsidRDefault="00B545C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E4"/>
    <w:rsid w:val="0001704B"/>
    <w:rsid w:val="00024364"/>
    <w:rsid w:val="00037BFD"/>
    <w:rsid w:val="000510E6"/>
    <w:rsid w:val="00063014"/>
    <w:rsid w:val="000745D1"/>
    <w:rsid w:val="000A0B87"/>
    <w:rsid w:val="000B66C7"/>
    <w:rsid w:val="00106CAB"/>
    <w:rsid w:val="00111FB9"/>
    <w:rsid w:val="00112853"/>
    <w:rsid w:val="001529FA"/>
    <w:rsid w:val="00154EEF"/>
    <w:rsid w:val="00160178"/>
    <w:rsid w:val="001A461A"/>
    <w:rsid w:val="001B6514"/>
    <w:rsid w:val="001C3351"/>
    <w:rsid w:val="001F5ABA"/>
    <w:rsid w:val="0020097A"/>
    <w:rsid w:val="00213F67"/>
    <w:rsid w:val="0022015D"/>
    <w:rsid w:val="00246149"/>
    <w:rsid w:val="00264683"/>
    <w:rsid w:val="00282539"/>
    <w:rsid w:val="00285BED"/>
    <w:rsid w:val="002A2BDC"/>
    <w:rsid w:val="002B6390"/>
    <w:rsid w:val="002F689A"/>
    <w:rsid w:val="00304BDC"/>
    <w:rsid w:val="0031397F"/>
    <w:rsid w:val="00314DF3"/>
    <w:rsid w:val="0034121F"/>
    <w:rsid w:val="00375359"/>
    <w:rsid w:val="00376C65"/>
    <w:rsid w:val="00394287"/>
    <w:rsid w:val="00401C6C"/>
    <w:rsid w:val="00434D07"/>
    <w:rsid w:val="00440DCA"/>
    <w:rsid w:val="0044659D"/>
    <w:rsid w:val="00454748"/>
    <w:rsid w:val="004818CA"/>
    <w:rsid w:val="00483957"/>
    <w:rsid w:val="004A5620"/>
    <w:rsid w:val="004C3B89"/>
    <w:rsid w:val="004C4671"/>
    <w:rsid w:val="005247AC"/>
    <w:rsid w:val="0054294E"/>
    <w:rsid w:val="00582F5D"/>
    <w:rsid w:val="005A3E67"/>
    <w:rsid w:val="005E0B0D"/>
    <w:rsid w:val="00604F5B"/>
    <w:rsid w:val="00610273"/>
    <w:rsid w:val="006456DF"/>
    <w:rsid w:val="00656246"/>
    <w:rsid w:val="0066388B"/>
    <w:rsid w:val="006651CD"/>
    <w:rsid w:val="00686289"/>
    <w:rsid w:val="00691C18"/>
    <w:rsid w:val="0069755F"/>
    <w:rsid w:val="006C7BBC"/>
    <w:rsid w:val="006D1F4B"/>
    <w:rsid w:val="006D343D"/>
    <w:rsid w:val="006E2F86"/>
    <w:rsid w:val="006F5864"/>
    <w:rsid w:val="0070170B"/>
    <w:rsid w:val="00723B82"/>
    <w:rsid w:val="00742011"/>
    <w:rsid w:val="00754870"/>
    <w:rsid w:val="007637D6"/>
    <w:rsid w:val="00767D1E"/>
    <w:rsid w:val="00771A6A"/>
    <w:rsid w:val="00790B46"/>
    <w:rsid w:val="007F536D"/>
    <w:rsid w:val="007F5C34"/>
    <w:rsid w:val="008108B8"/>
    <w:rsid w:val="00886E86"/>
    <w:rsid w:val="008C5BD3"/>
    <w:rsid w:val="008E4E4A"/>
    <w:rsid w:val="0092314F"/>
    <w:rsid w:val="009708DC"/>
    <w:rsid w:val="009764DE"/>
    <w:rsid w:val="009C66AA"/>
    <w:rsid w:val="009D211E"/>
    <w:rsid w:val="009D2290"/>
    <w:rsid w:val="009D3A47"/>
    <w:rsid w:val="009E6DB6"/>
    <w:rsid w:val="00A044FD"/>
    <w:rsid w:val="00A04EF8"/>
    <w:rsid w:val="00A05B79"/>
    <w:rsid w:val="00A81227"/>
    <w:rsid w:val="00AA04E0"/>
    <w:rsid w:val="00AB53F0"/>
    <w:rsid w:val="00AD293B"/>
    <w:rsid w:val="00AD6EB8"/>
    <w:rsid w:val="00AF4DAD"/>
    <w:rsid w:val="00B34683"/>
    <w:rsid w:val="00B504CF"/>
    <w:rsid w:val="00B545CB"/>
    <w:rsid w:val="00B62B66"/>
    <w:rsid w:val="00BA13A0"/>
    <w:rsid w:val="00BA71BA"/>
    <w:rsid w:val="00C138A3"/>
    <w:rsid w:val="00C318F7"/>
    <w:rsid w:val="00C34021"/>
    <w:rsid w:val="00C450B6"/>
    <w:rsid w:val="00C61161"/>
    <w:rsid w:val="00C61431"/>
    <w:rsid w:val="00C832F4"/>
    <w:rsid w:val="00C86DE4"/>
    <w:rsid w:val="00CD4861"/>
    <w:rsid w:val="00CE3210"/>
    <w:rsid w:val="00CF721A"/>
    <w:rsid w:val="00CF7A53"/>
    <w:rsid w:val="00D44739"/>
    <w:rsid w:val="00D60187"/>
    <w:rsid w:val="00D721A6"/>
    <w:rsid w:val="00D82E29"/>
    <w:rsid w:val="00D84C48"/>
    <w:rsid w:val="00D85955"/>
    <w:rsid w:val="00D9045C"/>
    <w:rsid w:val="00D9262A"/>
    <w:rsid w:val="00DA20DA"/>
    <w:rsid w:val="00DE784A"/>
    <w:rsid w:val="00DF4A19"/>
    <w:rsid w:val="00DF6243"/>
    <w:rsid w:val="00E12E82"/>
    <w:rsid w:val="00E14DBF"/>
    <w:rsid w:val="00E3398F"/>
    <w:rsid w:val="00E3640E"/>
    <w:rsid w:val="00E46C11"/>
    <w:rsid w:val="00E65F51"/>
    <w:rsid w:val="00E7302D"/>
    <w:rsid w:val="00E96C9E"/>
    <w:rsid w:val="00E96D48"/>
    <w:rsid w:val="00EB287E"/>
    <w:rsid w:val="00EC7171"/>
    <w:rsid w:val="00EF6F95"/>
    <w:rsid w:val="00F01248"/>
    <w:rsid w:val="00F22C6F"/>
    <w:rsid w:val="00F36BF1"/>
    <w:rsid w:val="00F5558D"/>
    <w:rsid w:val="00F66194"/>
    <w:rsid w:val="00F829DA"/>
    <w:rsid w:val="00F86018"/>
    <w:rsid w:val="00F87C30"/>
    <w:rsid w:val="00FA5809"/>
    <w:rsid w:val="00FA7B31"/>
    <w:rsid w:val="00FD73C3"/>
    <w:rsid w:val="00FE0D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F863B76-EAAA-499C-8D1B-DFBEF4F9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DE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rsid w:val="00C86DE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C86DE4"/>
    <w:rPr>
      <w:rFonts w:ascii="Times New Roman" w:eastAsia="Times New Roman" w:hAnsi="Times New Roman" w:cs="Times New Roman"/>
      <w:sz w:val="20"/>
      <w:szCs w:val="20"/>
      <w:lang w:eastAsia="es-ES"/>
    </w:rPr>
  </w:style>
  <w:style w:type="character" w:styleId="Refdenotaalpie">
    <w:name w:val="footnote reference"/>
    <w:aliases w:val="Texto de nota al pie"/>
    <w:rsid w:val="00C86DE4"/>
    <w:rPr>
      <w:vertAlign w:val="superscript"/>
    </w:rPr>
  </w:style>
  <w:style w:type="paragraph" w:customStyle="1" w:styleId="Sinespaciado1">
    <w:name w:val="Sin espaciado1"/>
    <w:link w:val="NoSpacingChar"/>
    <w:rsid w:val="00C86DE4"/>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C86DE4"/>
    <w:pPr>
      <w:tabs>
        <w:tab w:val="center" w:pos="4419"/>
        <w:tab w:val="right" w:pos="8838"/>
      </w:tabs>
    </w:pPr>
  </w:style>
  <w:style w:type="character" w:customStyle="1" w:styleId="EncabezadoCar">
    <w:name w:val="Encabezado Car"/>
    <w:basedOn w:val="Fuentedeprrafopredeter"/>
    <w:link w:val="Encabezado"/>
    <w:uiPriority w:val="99"/>
    <w:rsid w:val="00C86DE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C86DE4"/>
    <w:pPr>
      <w:tabs>
        <w:tab w:val="center" w:pos="4419"/>
        <w:tab w:val="right" w:pos="8838"/>
      </w:tabs>
    </w:pPr>
  </w:style>
  <w:style w:type="character" w:customStyle="1" w:styleId="PiedepginaCar">
    <w:name w:val="Pie de página Car"/>
    <w:basedOn w:val="Fuentedeprrafopredeter"/>
    <w:link w:val="Piedepgina"/>
    <w:uiPriority w:val="99"/>
    <w:rsid w:val="00C86DE4"/>
    <w:rPr>
      <w:rFonts w:ascii="Times New Roman" w:eastAsia="Times New Roman" w:hAnsi="Times New Roman" w:cs="Times New Roman"/>
      <w:sz w:val="20"/>
      <w:szCs w:val="20"/>
      <w:lang w:eastAsia="es-ES"/>
    </w:rPr>
  </w:style>
  <w:style w:type="paragraph" w:styleId="Sinespaciado">
    <w:name w:val="No Spacing"/>
    <w:uiPriority w:val="1"/>
    <w:qFormat/>
    <w:rsid w:val="00C86DE4"/>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C86DE4"/>
    <w:pPr>
      <w:spacing w:before="100" w:beforeAutospacing="1" w:after="100" w:afterAutospacing="1"/>
    </w:pPr>
    <w:rPr>
      <w:sz w:val="24"/>
      <w:szCs w:val="24"/>
    </w:rPr>
  </w:style>
  <w:style w:type="paragraph" w:customStyle="1" w:styleId="Sinespaciado2">
    <w:name w:val="Sin espaciado2"/>
    <w:rsid w:val="00C86DE4"/>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E7302D"/>
    <w:pPr>
      <w:ind w:left="720"/>
      <w:contextualSpacing/>
    </w:pPr>
  </w:style>
  <w:style w:type="paragraph" w:styleId="Textodeglobo">
    <w:name w:val="Balloon Text"/>
    <w:basedOn w:val="Normal"/>
    <w:link w:val="TextodegloboCar"/>
    <w:uiPriority w:val="99"/>
    <w:semiHidden/>
    <w:unhideWhenUsed/>
    <w:rsid w:val="00790B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0B46"/>
    <w:rPr>
      <w:rFonts w:ascii="Segoe UI" w:eastAsia="Times New Roman" w:hAnsi="Segoe UI" w:cs="Segoe UI"/>
      <w:sz w:val="18"/>
      <w:szCs w:val="18"/>
      <w:lang w:eastAsia="es-ES"/>
    </w:rPr>
  </w:style>
  <w:style w:type="character" w:customStyle="1" w:styleId="NoSpacingChar">
    <w:name w:val="No Spacing Char"/>
    <w:link w:val="Sinespaciado1"/>
    <w:locked/>
    <w:rsid w:val="00EB287E"/>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8</Pages>
  <Words>1448</Words>
  <Characters>7967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25</cp:revision>
  <cp:lastPrinted>2016-05-04T16:53:00Z</cp:lastPrinted>
  <dcterms:created xsi:type="dcterms:W3CDTF">2016-05-04T15:35:00Z</dcterms:created>
  <dcterms:modified xsi:type="dcterms:W3CDTF">2016-05-05T16:06:00Z</dcterms:modified>
</cp:coreProperties>
</file>