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C56" w:rsidRPr="00FE4FDA" w:rsidRDefault="00343C56" w:rsidP="00343C56">
      <w:pPr>
        <w:spacing w:line="360" w:lineRule="auto"/>
        <w:jc w:val="center"/>
        <w:rPr>
          <w:rFonts w:ascii="Arial" w:hAnsi="Arial" w:cs="Arial"/>
          <w:bCs/>
          <w:sz w:val="28"/>
          <w:szCs w:val="28"/>
        </w:rPr>
      </w:pPr>
    </w:p>
    <w:p w:rsidR="00343C56" w:rsidRPr="00FE4FDA" w:rsidRDefault="00343C56" w:rsidP="00343C56">
      <w:pPr>
        <w:spacing w:line="360" w:lineRule="auto"/>
        <w:jc w:val="center"/>
        <w:rPr>
          <w:rFonts w:ascii="Arial" w:hAnsi="Arial" w:cs="Arial"/>
          <w:bCs/>
          <w:sz w:val="28"/>
          <w:szCs w:val="28"/>
        </w:rPr>
      </w:pPr>
      <w:r w:rsidRPr="00FE4FDA">
        <w:rPr>
          <w:rFonts w:ascii="Arial" w:hAnsi="Arial" w:cs="Arial"/>
          <w:bCs/>
          <w:sz w:val="28"/>
          <w:szCs w:val="28"/>
        </w:rPr>
        <w:t>TRIBUNAL SUPERIOR DE PEREIRA</w:t>
      </w:r>
    </w:p>
    <w:p w:rsidR="00343C56" w:rsidRPr="00FE4FDA" w:rsidRDefault="00343C56" w:rsidP="00343C56">
      <w:pPr>
        <w:spacing w:line="360" w:lineRule="auto"/>
        <w:jc w:val="center"/>
        <w:rPr>
          <w:rFonts w:ascii="Arial" w:hAnsi="Arial" w:cs="Arial"/>
          <w:bCs/>
          <w:sz w:val="28"/>
          <w:szCs w:val="28"/>
        </w:rPr>
      </w:pPr>
      <w:r w:rsidRPr="00FE4FDA">
        <w:rPr>
          <w:rFonts w:ascii="Arial" w:hAnsi="Arial" w:cs="Arial"/>
          <w:bCs/>
          <w:sz w:val="28"/>
          <w:szCs w:val="28"/>
        </w:rPr>
        <w:t>Sala de Decisión Civil Familia</w:t>
      </w:r>
    </w:p>
    <w:p w:rsidR="00343C56" w:rsidRPr="00FE4FDA" w:rsidRDefault="00343C56" w:rsidP="000E49A3">
      <w:pPr>
        <w:spacing w:line="360" w:lineRule="auto"/>
        <w:jc w:val="center"/>
        <w:rPr>
          <w:rFonts w:ascii="Arial" w:hAnsi="Arial" w:cs="Arial"/>
          <w:bCs/>
          <w:sz w:val="28"/>
          <w:szCs w:val="28"/>
        </w:rPr>
      </w:pPr>
    </w:p>
    <w:p w:rsidR="00343C56" w:rsidRPr="00FE4FDA" w:rsidRDefault="00343C56" w:rsidP="00343C56">
      <w:pPr>
        <w:spacing w:line="360" w:lineRule="auto"/>
        <w:jc w:val="center"/>
        <w:rPr>
          <w:rFonts w:ascii="Arial" w:hAnsi="Arial" w:cs="Arial"/>
          <w:bCs/>
          <w:sz w:val="28"/>
          <w:szCs w:val="28"/>
        </w:rPr>
      </w:pPr>
      <w:r w:rsidRPr="00FE4FDA">
        <w:rPr>
          <w:rFonts w:ascii="Arial" w:hAnsi="Arial" w:cs="Arial"/>
          <w:bCs/>
          <w:sz w:val="28"/>
          <w:szCs w:val="28"/>
        </w:rPr>
        <w:t xml:space="preserve">Magistrado Ponente: </w:t>
      </w:r>
    </w:p>
    <w:p w:rsidR="00343C56" w:rsidRPr="00FE4FDA" w:rsidRDefault="00343C56" w:rsidP="00343C56">
      <w:pPr>
        <w:spacing w:line="360" w:lineRule="auto"/>
        <w:jc w:val="center"/>
        <w:rPr>
          <w:rFonts w:ascii="Arial" w:hAnsi="Arial" w:cs="Arial"/>
          <w:bCs/>
          <w:sz w:val="24"/>
          <w:szCs w:val="24"/>
        </w:rPr>
      </w:pPr>
      <w:r w:rsidRPr="00FE4FDA">
        <w:rPr>
          <w:rFonts w:ascii="Arial" w:hAnsi="Arial" w:cs="Arial"/>
          <w:bCs/>
          <w:sz w:val="24"/>
          <w:szCs w:val="24"/>
        </w:rPr>
        <w:t>EDDER JIMMY SÁNCHEZ CALAMBÁS</w:t>
      </w:r>
    </w:p>
    <w:p w:rsidR="00343C56" w:rsidRPr="00FE4FDA" w:rsidRDefault="00343C56" w:rsidP="000E49A3">
      <w:pPr>
        <w:spacing w:line="360" w:lineRule="auto"/>
        <w:jc w:val="center"/>
        <w:rPr>
          <w:rFonts w:ascii="Arial" w:hAnsi="Arial" w:cs="Arial"/>
          <w:bCs/>
          <w:sz w:val="28"/>
          <w:szCs w:val="28"/>
        </w:rPr>
      </w:pPr>
    </w:p>
    <w:p w:rsidR="00343C56" w:rsidRPr="00FE4FDA" w:rsidRDefault="00343C56" w:rsidP="000E49A3">
      <w:pPr>
        <w:spacing w:line="360" w:lineRule="auto"/>
        <w:jc w:val="center"/>
        <w:rPr>
          <w:rFonts w:ascii="Arial" w:hAnsi="Arial" w:cs="Arial"/>
          <w:bCs/>
          <w:sz w:val="28"/>
          <w:szCs w:val="28"/>
        </w:rPr>
      </w:pPr>
    </w:p>
    <w:p w:rsidR="00343C56" w:rsidRPr="00FE4FDA" w:rsidRDefault="00343C56" w:rsidP="00343C56">
      <w:pPr>
        <w:spacing w:line="360" w:lineRule="auto"/>
        <w:jc w:val="center"/>
        <w:rPr>
          <w:rFonts w:ascii="Arial" w:hAnsi="Arial" w:cs="Arial"/>
          <w:bCs/>
          <w:sz w:val="28"/>
          <w:szCs w:val="28"/>
        </w:rPr>
      </w:pPr>
      <w:r w:rsidRPr="00FE4FDA">
        <w:rPr>
          <w:rFonts w:ascii="Arial" w:hAnsi="Arial" w:cs="Arial"/>
          <w:bCs/>
          <w:sz w:val="28"/>
          <w:szCs w:val="28"/>
        </w:rPr>
        <w:t xml:space="preserve">Pereira, </w:t>
      </w:r>
      <w:r w:rsidR="00330632">
        <w:rPr>
          <w:rFonts w:ascii="Arial" w:hAnsi="Arial" w:cs="Arial"/>
          <w:bCs/>
          <w:sz w:val="28"/>
          <w:szCs w:val="28"/>
        </w:rPr>
        <w:t>veinticinco</w:t>
      </w:r>
      <w:r w:rsidR="007E3511">
        <w:rPr>
          <w:rFonts w:ascii="Arial" w:hAnsi="Arial" w:cs="Arial"/>
          <w:bCs/>
          <w:sz w:val="28"/>
          <w:szCs w:val="28"/>
        </w:rPr>
        <w:t xml:space="preserve"> </w:t>
      </w:r>
      <w:r w:rsidRPr="00FE4FDA">
        <w:rPr>
          <w:rFonts w:ascii="Arial" w:hAnsi="Arial" w:cs="Arial"/>
          <w:bCs/>
          <w:sz w:val="28"/>
          <w:szCs w:val="28"/>
        </w:rPr>
        <w:t>(</w:t>
      </w:r>
      <w:r w:rsidR="00330632">
        <w:rPr>
          <w:rFonts w:ascii="Arial" w:hAnsi="Arial" w:cs="Arial"/>
          <w:bCs/>
          <w:sz w:val="28"/>
          <w:szCs w:val="28"/>
        </w:rPr>
        <w:t>25</w:t>
      </w:r>
      <w:r w:rsidRPr="00FE4FDA">
        <w:rPr>
          <w:rFonts w:ascii="Arial" w:hAnsi="Arial" w:cs="Arial"/>
          <w:bCs/>
          <w:sz w:val="28"/>
          <w:szCs w:val="28"/>
        </w:rPr>
        <w:t xml:space="preserve">) de </w:t>
      </w:r>
      <w:r w:rsidR="007E3511">
        <w:rPr>
          <w:rFonts w:ascii="Arial" w:hAnsi="Arial" w:cs="Arial"/>
          <w:bCs/>
          <w:sz w:val="28"/>
          <w:szCs w:val="28"/>
        </w:rPr>
        <w:t>jul</w:t>
      </w:r>
      <w:r w:rsidR="000E49A3" w:rsidRPr="00FE4FDA">
        <w:rPr>
          <w:rFonts w:ascii="Arial" w:hAnsi="Arial" w:cs="Arial"/>
          <w:bCs/>
          <w:sz w:val="28"/>
          <w:szCs w:val="28"/>
        </w:rPr>
        <w:t>io</w:t>
      </w:r>
      <w:r w:rsidRPr="00FE4FDA">
        <w:rPr>
          <w:rFonts w:ascii="Arial" w:hAnsi="Arial" w:cs="Arial"/>
          <w:bCs/>
          <w:sz w:val="28"/>
          <w:szCs w:val="28"/>
        </w:rPr>
        <w:t xml:space="preserve"> dos mil dieciséis (2016)</w:t>
      </w:r>
    </w:p>
    <w:p w:rsidR="00343C56" w:rsidRPr="00FE4FDA" w:rsidRDefault="007E3511" w:rsidP="00343C56">
      <w:pPr>
        <w:spacing w:line="360" w:lineRule="auto"/>
        <w:jc w:val="center"/>
        <w:rPr>
          <w:rFonts w:ascii="Arial" w:hAnsi="Arial" w:cs="Arial"/>
          <w:sz w:val="28"/>
          <w:szCs w:val="28"/>
        </w:rPr>
      </w:pPr>
      <w:r>
        <w:rPr>
          <w:rFonts w:ascii="Arial" w:hAnsi="Arial" w:cs="Arial"/>
          <w:sz w:val="28"/>
          <w:szCs w:val="28"/>
        </w:rPr>
        <w:t>Acta Nº</w:t>
      </w:r>
      <w:r w:rsidR="00343C56" w:rsidRPr="00FE4FDA">
        <w:rPr>
          <w:rFonts w:ascii="Arial" w:hAnsi="Arial" w:cs="Arial"/>
          <w:sz w:val="28"/>
          <w:szCs w:val="28"/>
        </w:rPr>
        <w:t xml:space="preserve"> </w:t>
      </w:r>
      <w:r>
        <w:rPr>
          <w:rFonts w:ascii="Arial" w:hAnsi="Arial" w:cs="Arial"/>
          <w:sz w:val="28"/>
          <w:szCs w:val="28"/>
        </w:rPr>
        <w:t>344</w:t>
      </w:r>
      <w:r w:rsidR="00ED2857">
        <w:rPr>
          <w:rFonts w:ascii="Arial" w:hAnsi="Arial" w:cs="Arial"/>
          <w:sz w:val="28"/>
          <w:szCs w:val="28"/>
        </w:rPr>
        <w:t xml:space="preserve"> de 22</w:t>
      </w:r>
      <w:r w:rsidR="00207A71">
        <w:rPr>
          <w:rFonts w:ascii="Arial" w:hAnsi="Arial" w:cs="Arial"/>
          <w:sz w:val="28"/>
          <w:szCs w:val="28"/>
        </w:rPr>
        <w:t>-07</w:t>
      </w:r>
      <w:r w:rsidR="00343C56" w:rsidRPr="00FE4FDA">
        <w:rPr>
          <w:rFonts w:ascii="Arial" w:hAnsi="Arial" w:cs="Arial"/>
          <w:sz w:val="28"/>
          <w:szCs w:val="28"/>
        </w:rPr>
        <w:t>-2016</w:t>
      </w:r>
    </w:p>
    <w:p w:rsidR="00343C56" w:rsidRPr="00FE4FDA" w:rsidRDefault="00343C56" w:rsidP="00343C56">
      <w:pPr>
        <w:spacing w:line="360" w:lineRule="auto"/>
        <w:jc w:val="center"/>
        <w:rPr>
          <w:rFonts w:ascii="Arial" w:hAnsi="Arial" w:cs="Arial"/>
          <w:sz w:val="28"/>
          <w:szCs w:val="28"/>
        </w:rPr>
      </w:pPr>
      <w:r w:rsidRPr="00FE4FDA">
        <w:rPr>
          <w:rFonts w:ascii="Arial" w:hAnsi="Arial" w:cs="Arial"/>
          <w:sz w:val="28"/>
          <w:szCs w:val="28"/>
        </w:rPr>
        <w:t>Expediente 66001-31-</w:t>
      </w:r>
      <w:r w:rsidR="000E49A3" w:rsidRPr="00FE4FDA">
        <w:rPr>
          <w:rFonts w:ascii="Arial" w:hAnsi="Arial" w:cs="Arial"/>
          <w:sz w:val="28"/>
          <w:szCs w:val="28"/>
        </w:rPr>
        <w:t>21</w:t>
      </w:r>
      <w:r w:rsidRPr="00FE4FDA">
        <w:rPr>
          <w:rFonts w:ascii="Arial" w:hAnsi="Arial" w:cs="Arial"/>
          <w:sz w:val="28"/>
          <w:szCs w:val="28"/>
        </w:rPr>
        <w:t>-001-201</w:t>
      </w:r>
      <w:r w:rsidR="000E49A3" w:rsidRPr="00FE4FDA">
        <w:rPr>
          <w:rFonts w:ascii="Arial" w:hAnsi="Arial" w:cs="Arial"/>
          <w:sz w:val="28"/>
          <w:szCs w:val="28"/>
        </w:rPr>
        <w:t>3</w:t>
      </w:r>
      <w:r w:rsidRPr="00FE4FDA">
        <w:rPr>
          <w:rFonts w:ascii="Arial" w:hAnsi="Arial" w:cs="Arial"/>
          <w:sz w:val="28"/>
          <w:szCs w:val="28"/>
        </w:rPr>
        <w:t>-00</w:t>
      </w:r>
      <w:r w:rsidR="000E49A3" w:rsidRPr="00FE4FDA">
        <w:rPr>
          <w:rFonts w:ascii="Arial" w:hAnsi="Arial" w:cs="Arial"/>
          <w:sz w:val="28"/>
          <w:szCs w:val="28"/>
        </w:rPr>
        <w:t>0</w:t>
      </w:r>
      <w:bookmarkStart w:id="0" w:name="_GoBack"/>
      <w:bookmarkEnd w:id="0"/>
      <w:r w:rsidR="000E49A3" w:rsidRPr="00FE4FDA">
        <w:rPr>
          <w:rFonts w:ascii="Arial" w:hAnsi="Arial" w:cs="Arial"/>
          <w:sz w:val="28"/>
          <w:szCs w:val="28"/>
        </w:rPr>
        <w:t>71</w:t>
      </w:r>
      <w:r w:rsidRPr="00FE4FDA">
        <w:rPr>
          <w:rFonts w:ascii="Arial" w:hAnsi="Arial" w:cs="Arial"/>
          <w:sz w:val="28"/>
          <w:szCs w:val="28"/>
        </w:rPr>
        <w:t>-01</w:t>
      </w:r>
    </w:p>
    <w:p w:rsidR="00343C56" w:rsidRDefault="00343C56" w:rsidP="00343C56">
      <w:pPr>
        <w:spacing w:line="360" w:lineRule="auto"/>
        <w:ind w:firstLine="2835"/>
        <w:jc w:val="both"/>
        <w:rPr>
          <w:rFonts w:ascii="Arial" w:hAnsi="Arial" w:cs="Arial"/>
          <w:sz w:val="32"/>
          <w:szCs w:val="28"/>
        </w:rPr>
      </w:pPr>
    </w:p>
    <w:p w:rsidR="00766806" w:rsidRPr="000234C1" w:rsidRDefault="00766806" w:rsidP="00343C56">
      <w:pPr>
        <w:spacing w:line="360" w:lineRule="auto"/>
        <w:ind w:firstLine="2835"/>
        <w:jc w:val="both"/>
        <w:rPr>
          <w:rFonts w:ascii="Arial" w:hAnsi="Arial" w:cs="Arial"/>
          <w:sz w:val="32"/>
          <w:szCs w:val="28"/>
        </w:rPr>
      </w:pPr>
    </w:p>
    <w:p w:rsidR="00343C56" w:rsidRPr="00766806" w:rsidRDefault="00766806" w:rsidP="00343C56">
      <w:pPr>
        <w:spacing w:line="360" w:lineRule="auto"/>
        <w:ind w:firstLine="2835"/>
        <w:jc w:val="both"/>
        <w:rPr>
          <w:rFonts w:ascii="Arial" w:hAnsi="Arial" w:cs="Arial"/>
          <w:sz w:val="24"/>
          <w:szCs w:val="28"/>
        </w:rPr>
      </w:pPr>
      <w:r w:rsidRPr="00766806">
        <w:rPr>
          <w:rFonts w:ascii="Arial" w:hAnsi="Arial" w:cs="Arial"/>
          <w:sz w:val="24"/>
          <w:szCs w:val="28"/>
        </w:rPr>
        <w:t>I. ASUNTO</w:t>
      </w:r>
    </w:p>
    <w:p w:rsidR="00343C56" w:rsidRPr="000234C1" w:rsidRDefault="00343C56" w:rsidP="00343C56">
      <w:pPr>
        <w:spacing w:line="360" w:lineRule="auto"/>
        <w:ind w:firstLine="2835"/>
        <w:jc w:val="both"/>
        <w:rPr>
          <w:rFonts w:ascii="Arial" w:hAnsi="Arial"/>
          <w:sz w:val="24"/>
          <w:szCs w:val="28"/>
        </w:rPr>
      </w:pPr>
    </w:p>
    <w:p w:rsidR="00343C56" w:rsidRPr="00FE4FDA" w:rsidRDefault="00343C56" w:rsidP="00343C56">
      <w:pPr>
        <w:spacing w:line="360" w:lineRule="auto"/>
        <w:ind w:firstLine="2835"/>
        <w:jc w:val="both"/>
        <w:rPr>
          <w:rFonts w:ascii="Arial" w:hAnsi="Arial"/>
          <w:sz w:val="28"/>
          <w:szCs w:val="28"/>
        </w:rPr>
      </w:pPr>
      <w:r w:rsidRPr="00FE4FDA">
        <w:rPr>
          <w:rFonts w:ascii="Arial" w:hAnsi="Arial"/>
          <w:sz w:val="28"/>
          <w:szCs w:val="28"/>
        </w:rPr>
        <w:t xml:space="preserve">Decide la Sala el grado jurisdiccional de consulta respecto de las sanciones que, previo trámite incidental por desacato, impuso el Juzgado Primero </w:t>
      </w:r>
      <w:r w:rsidR="004F0D8D" w:rsidRPr="00FE4FDA">
        <w:rPr>
          <w:rFonts w:ascii="Arial" w:hAnsi="Arial"/>
          <w:sz w:val="28"/>
          <w:szCs w:val="28"/>
        </w:rPr>
        <w:t>Civil del Circuito Especializado en Restitución de Tierras de Pereira</w:t>
      </w:r>
      <w:r w:rsidRPr="00FE4FDA">
        <w:rPr>
          <w:rFonts w:ascii="Arial" w:hAnsi="Arial"/>
          <w:sz w:val="28"/>
          <w:szCs w:val="28"/>
        </w:rPr>
        <w:t>, contr</w:t>
      </w:r>
      <w:r w:rsidR="00B77776">
        <w:rPr>
          <w:rFonts w:ascii="Arial" w:hAnsi="Arial"/>
          <w:sz w:val="28"/>
          <w:szCs w:val="28"/>
        </w:rPr>
        <w:t>a el</w:t>
      </w:r>
      <w:r w:rsidR="00885A10" w:rsidRPr="00FE4FDA">
        <w:rPr>
          <w:rFonts w:ascii="Arial" w:hAnsi="Arial"/>
          <w:sz w:val="28"/>
          <w:szCs w:val="28"/>
        </w:rPr>
        <w:t xml:space="preserve"> Director de </w:t>
      </w:r>
      <w:r w:rsidRPr="00FE4FDA">
        <w:rPr>
          <w:rFonts w:ascii="Arial" w:hAnsi="Arial"/>
          <w:sz w:val="28"/>
          <w:szCs w:val="28"/>
        </w:rPr>
        <w:t xml:space="preserve">Gestión Social y Humanitaria de la </w:t>
      </w:r>
      <w:r w:rsidRPr="00FE4FDA">
        <w:rPr>
          <w:rFonts w:ascii="Arial" w:hAnsi="Arial"/>
          <w:sz w:val="24"/>
          <w:szCs w:val="24"/>
        </w:rPr>
        <w:t xml:space="preserve">UNIDAD </w:t>
      </w:r>
      <w:r w:rsidR="003039E8" w:rsidRPr="00FE4FDA">
        <w:rPr>
          <w:rFonts w:ascii="Arial" w:hAnsi="Arial"/>
          <w:sz w:val="24"/>
          <w:szCs w:val="24"/>
        </w:rPr>
        <w:t xml:space="preserve">ADMINISTRATIVA ESPECIAL </w:t>
      </w:r>
      <w:r w:rsidRPr="00FE4FDA">
        <w:rPr>
          <w:rFonts w:ascii="Arial" w:hAnsi="Arial"/>
          <w:sz w:val="24"/>
          <w:szCs w:val="24"/>
        </w:rPr>
        <w:t xml:space="preserve">PARA LA ATENCIÓN </w:t>
      </w:r>
      <w:r w:rsidRPr="00B473BC">
        <w:rPr>
          <w:rFonts w:ascii="Arial" w:hAnsi="Arial"/>
          <w:sz w:val="24"/>
          <w:szCs w:val="24"/>
        </w:rPr>
        <w:t>Y REPARACIÓN</w:t>
      </w:r>
      <w:r w:rsidRPr="00FE4FDA">
        <w:rPr>
          <w:rFonts w:ascii="Arial" w:hAnsi="Arial"/>
          <w:sz w:val="24"/>
          <w:szCs w:val="24"/>
        </w:rPr>
        <w:t xml:space="preserve"> INTEGRAL A LAS VÍCTIMAS</w:t>
      </w:r>
      <w:r w:rsidR="00426BDB" w:rsidRPr="00FE4FDA">
        <w:rPr>
          <w:rFonts w:ascii="Arial" w:hAnsi="Arial"/>
          <w:sz w:val="24"/>
          <w:szCs w:val="24"/>
        </w:rPr>
        <w:t xml:space="preserve"> - UARIV</w:t>
      </w:r>
      <w:r w:rsidRPr="00FE4FDA">
        <w:rPr>
          <w:rFonts w:ascii="Arial" w:hAnsi="Arial"/>
          <w:sz w:val="24"/>
          <w:szCs w:val="24"/>
        </w:rPr>
        <w:t>.</w:t>
      </w:r>
    </w:p>
    <w:p w:rsidR="00343C56" w:rsidRPr="000234C1" w:rsidRDefault="00343C56" w:rsidP="00343C56">
      <w:pPr>
        <w:pStyle w:val="Sinespaciado1"/>
        <w:spacing w:line="360" w:lineRule="auto"/>
        <w:ind w:firstLine="2835"/>
        <w:jc w:val="both"/>
        <w:rPr>
          <w:rFonts w:ascii="Arial" w:hAnsi="Arial" w:cs="Arial"/>
          <w:sz w:val="32"/>
          <w:szCs w:val="28"/>
          <w:lang w:val="es-ES" w:eastAsia="es-ES"/>
        </w:rPr>
      </w:pPr>
    </w:p>
    <w:p w:rsidR="00343C56" w:rsidRPr="00136CFE" w:rsidRDefault="00136CFE" w:rsidP="00343C56">
      <w:pPr>
        <w:pStyle w:val="Sinespaciado1"/>
        <w:spacing w:line="360" w:lineRule="auto"/>
        <w:ind w:firstLine="2835"/>
        <w:jc w:val="both"/>
        <w:rPr>
          <w:rFonts w:ascii="Arial" w:hAnsi="Arial" w:cs="Arial"/>
          <w:sz w:val="24"/>
          <w:szCs w:val="28"/>
          <w:lang w:val="es-ES" w:eastAsia="es-ES"/>
        </w:rPr>
      </w:pPr>
      <w:r w:rsidRPr="00136CFE">
        <w:rPr>
          <w:rFonts w:ascii="Arial" w:hAnsi="Arial" w:cs="Arial"/>
          <w:sz w:val="24"/>
          <w:szCs w:val="28"/>
        </w:rPr>
        <w:t>II. ANTECEDENTES</w:t>
      </w:r>
    </w:p>
    <w:p w:rsidR="00343C56" w:rsidRPr="000234C1" w:rsidRDefault="00343C56" w:rsidP="00343C56">
      <w:pPr>
        <w:pStyle w:val="Sinespaciado1"/>
        <w:spacing w:line="360" w:lineRule="auto"/>
        <w:ind w:firstLine="2835"/>
        <w:jc w:val="both"/>
        <w:rPr>
          <w:rFonts w:ascii="Arial" w:hAnsi="Arial" w:cs="Arial"/>
          <w:sz w:val="24"/>
          <w:szCs w:val="28"/>
          <w:lang w:val="es-ES" w:eastAsia="es-ES"/>
        </w:rPr>
      </w:pPr>
    </w:p>
    <w:p w:rsidR="009F79CE" w:rsidRPr="00FE4FDA" w:rsidRDefault="00343C56" w:rsidP="00FA2A0D">
      <w:pPr>
        <w:pStyle w:val="Sinespaciado1"/>
        <w:spacing w:line="360" w:lineRule="auto"/>
        <w:ind w:firstLine="2835"/>
        <w:jc w:val="both"/>
        <w:rPr>
          <w:rFonts w:ascii="Arial" w:hAnsi="Arial" w:cs="Arial"/>
          <w:i/>
          <w:sz w:val="26"/>
          <w:szCs w:val="26"/>
        </w:rPr>
      </w:pPr>
      <w:r w:rsidRPr="00FE4FDA">
        <w:rPr>
          <w:rFonts w:ascii="Arial" w:hAnsi="Arial" w:cs="Arial"/>
          <w:sz w:val="28"/>
          <w:szCs w:val="28"/>
        </w:rPr>
        <w:t xml:space="preserve">1.  El </w:t>
      </w:r>
      <w:r w:rsidR="00597970">
        <w:rPr>
          <w:rFonts w:ascii="Arial" w:hAnsi="Arial" w:cs="Arial"/>
          <w:sz w:val="28"/>
          <w:szCs w:val="28"/>
        </w:rPr>
        <w:t>16</w:t>
      </w:r>
      <w:r w:rsidRPr="00FE4FDA">
        <w:rPr>
          <w:rFonts w:ascii="Arial" w:hAnsi="Arial" w:cs="Arial"/>
          <w:sz w:val="28"/>
          <w:szCs w:val="28"/>
        </w:rPr>
        <w:t xml:space="preserve"> de </w:t>
      </w:r>
      <w:r w:rsidR="00597970">
        <w:rPr>
          <w:rFonts w:ascii="Arial" w:hAnsi="Arial" w:cs="Arial"/>
          <w:sz w:val="28"/>
          <w:szCs w:val="28"/>
        </w:rPr>
        <w:t>julio de 2013</w:t>
      </w:r>
      <w:r w:rsidRPr="00FE4FDA">
        <w:rPr>
          <w:rFonts w:ascii="Arial" w:hAnsi="Arial" w:cs="Arial"/>
          <w:sz w:val="28"/>
          <w:szCs w:val="28"/>
        </w:rPr>
        <w:t xml:space="preserve"> </w:t>
      </w:r>
      <w:r w:rsidRPr="00FE4FDA">
        <w:rPr>
          <w:rFonts w:ascii="Arial" w:hAnsi="Arial"/>
          <w:sz w:val="28"/>
          <w:szCs w:val="28"/>
        </w:rPr>
        <w:t xml:space="preserve">el </w:t>
      </w:r>
      <w:r w:rsidR="00003419">
        <w:rPr>
          <w:rFonts w:ascii="Arial" w:hAnsi="Arial"/>
          <w:sz w:val="28"/>
          <w:szCs w:val="28"/>
        </w:rPr>
        <w:t>mentado despacho judicial</w:t>
      </w:r>
      <w:r w:rsidR="0012550C">
        <w:rPr>
          <w:rFonts w:ascii="Arial" w:hAnsi="Arial"/>
          <w:sz w:val="28"/>
          <w:szCs w:val="28"/>
        </w:rPr>
        <w:t>, que para la época se encontraba en la ciudad de Cali - Valle</w:t>
      </w:r>
      <w:r w:rsidRPr="00FE4FDA">
        <w:rPr>
          <w:rFonts w:ascii="Arial" w:hAnsi="Arial"/>
          <w:sz w:val="28"/>
          <w:szCs w:val="28"/>
        </w:rPr>
        <w:t xml:space="preserve">, mediante fallo de tutela amparó </w:t>
      </w:r>
      <w:r w:rsidR="00FA2A0D" w:rsidRPr="00FE4FDA">
        <w:rPr>
          <w:rFonts w:ascii="Arial" w:hAnsi="Arial"/>
          <w:sz w:val="28"/>
          <w:szCs w:val="28"/>
        </w:rPr>
        <w:t>los</w:t>
      </w:r>
      <w:r w:rsidRPr="00FE4FDA">
        <w:rPr>
          <w:rFonts w:ascii="Arial" w:hAnsi="Arial"/>
          <w:sz w:val="28"/>
          <w:szCs w:val="28"/>
        </w:rPr>
        <w:t xml:space="preserve"> derecho</w:t>
      </w:r>
      <w:r w:rsidR="00FA2A0D" w:rsidRPr="00FE4FDA">
        <w:rPr>
          <w:rFonts w:ascii="Arial" w:hAnsi="Arial"/>
          <w:sz w:val="28"/>
          <w:szCs w:val="28"/>
        </w:rPr>
        <w:t>s</w:t>
      </w:r>
      <w:r w:rsidRPr="00FE4FDA">
        <w:rPr>
          <w:rFonts w:ascii="Arial" w:hAnsi="Arial"/>
          <w:sz w:val="28"/>
          <w:szCs w:val="28"/>
        </w:rPr>
        <w:t xml:space="preserve"> fundamental</w:t>
      </w:r>
      <w:r w:rsidR="00FA2A0D" w:rsidRPr="00FE4FDA">
        <w:rPr>
          <w:rFonts w:ascii="Arial" w:hAnsi="Arial"/>
          <w:sz w:val="28"/>
          <w:szCs w:val="28"/>
        </w:rPr>
        <w:t>es a la vida digna y</w:t>
      </w:r>
      <w:r w:rsidRPr="00FE4FDA">
        <w:rPr>
          <w:rFonts w:ascii="Arial" w:hAnsi="Arial"/>
          <w:sz w:val="28"/>
          <w:szCs w:val="28"/>
        </w:rPr>
        <w:t xml:space="preserve"> de </w:t>
      </w:r>
      <w:r w:rsidR="00FA2A0D" w:rsidRPr="00FE4FDA">
        <w:rPr>
          <w:rFonts w:ascii="Arial" w:hAnsi="Arial"/>
          <w:sz w:val="28"/>
          <w:szCs w:val="28"/>
        </w:rPr>
        <w:t xml:space="preserve">petición </w:t>
      </w:r>
      <w:r w:rsidRPr="00FE4FDA">
        <w:rPr>
          <w:rFonts w:ascii="Arial" w:hAnsi="Arial"/>
          <w:sz w:val="28"/>
          <w:szCs w:val="28"/>
        </w:rPr>
        <w:t xml:space="preserve">de la </w:t>
      </w:r>
      <w:r w:rsidRPr="00FE4FDA">
        <w:rPr>
          <w:rFonts w:ascii="Arial" w:hAnsi="Arial" w:cs="Arial"/>
          <w:sz w:val="28"/>
          <w:szCs w:val="28"/>
        </w:rPr>
        <w:t>ciudadana</w:t>
      </w:r>
      <w:r w:rsidRPr="00FE4FDA">
        <w:rPr>
          <w:rFonts w:ascii="Arial" w:hAnsi="Arial" w:cs="Arial"/>
          <w:sz w:val="24"/>
          <w:szCs w:val="24"/>
        </w:rPr>
        <w:t xml:space="preserve"> </w:t>
      </w:r>
      <w:r w:rsidR="007B6767" w:rsidRPr="00FE4FDA">
        <w:rPr>
          <w:rFonts w:ascii="Arial" w:hAnsi="Arial" w:cs="Arial"/>
          <w:sz w:val="24"/>
          <w:szCs w:val="24"/>
        </w:rPr>
        <w:t>SALOMÉ RIVAS VICTORIA</w:t>
      </w:r>
      <w:r w:rsidRPr="00FE4FDA">
        <w:rPr>
          <w:rFonts w:ascii="Arial" w:hAnsi="Arial" w:cs="Arial"/>
          <w:sz w:val="28"/>
          <w:szCs w:val="28"/>
        </w:rPr>
        <w:t>.  Ordenó a la entidad accionada</w:t>
      </w:r>
      <w:r w:rsidRPr="00FE4FDA">
        <w:rPr>
          <w:rFonts w:ascii="Arial" w:hAnsi="Arial" w:cs="Arial"/>
          <w:sz w:val="24"/>
          <w:szCs w:val="24"/>
        </w:rPr>
        <w:t xml:space="preserve"> UARIV –</w:t>
      </w:r>
      <w:r w:rsidR="007B6767" w:rsidRPr="00FE4FDA">
        <w:rPr>
          <w:rFonts w:ascii="Arial" w:hAnsi="Arial"/>
          <w:sz w:val="28"/>
          <w:szCs w:val="28"/>
        </w:rPr>
        <w:t>Director de Gestión Social y Humanitaria</w:t>
      </w:r>
      <w:r w:rsidR="00D5051E" w:rsidRPr="00FE4FDA">
        <w:rPr>
          <w:rFonts w:ascii="Arial" w:hAnsi="Arial"/>
          <w:sz w:val="28"/>
          <w:szCs w:val="28"/>
        </w:rPr>
        <w:t>-</w:t>
      </w:r>
      <w:r w:rsidRPr="00FE4FDA">
        <w:rPr>
          <w:rFonts w:ascii="Arial" w:hAnsi="Arial" w:cs="Arial"/>
          <w:sz w:val="28"/>
          <w:szCs w:val="28"/>
        </w:rPr>
        <w:t xml:space="preserve">, </w:t>
      </w:r>
      <w:r w:rsidRPr="00FE4FDA">
        <w:rPr>
          <w:rFonts w:ascii="Arial" w:hAnsi="Arial" w:cs="Arial"/>
          <w:i/>
          <w:sz w:val="26"/>
          <w:szCs w:val="26"/>
        </w:rPr>
        <w:t>“</w:t>
      </w:r>
      <w:r w:rsidR="00D5051E" w:rsidRPr="00FE4FDA">
        <w:rPr>
          <w:rFonts w:ascii="Arial" w:hAnsi="Arial" w:cs="Arial"/>
          <w:i/>
          <w:sz w:val="26"/>
          <w:szCs w:val="26"/>
        </w:rPr>
        <w:t>…</w:t>
      </w:r>
      <w:r w:rsidR="004E4B5B" w:rsidRPr="00FE4FDA">
        <w:rPr>
          <w:rFonts w:ascii="Arial" w:hAnsi="Arial" w:cs="Arial"/>
          <w:i/>
          <w:sz w:val="24"/>
          <w:szCs w:val="26"/>
        </w:rPr>
        <w:t xml:space="preserve">que dentro de las cuarenta y ocho horas siguientes a la notificación de esta </w:t>
      </w:r>
      <w:r w:rsidR="004E4B5B" w:rsidRPr="00FE4FDA">
        <w:rPr>
          <w:rFonts w:ascii="Arial" w:hAnsi="Arial" w:cs="Arial"/>
          <w:i/>
          <w:sz w:val="24"/>
          <w:szCs w:val="26"/>
        </w:rPr>
        <w:lastRenderedPageBreak/>
        <w:t>sentencia, proceda a r</w:t>
      </w:r>
      <w:r w:rsidR="009F79CE" w:rsidRPr="00FE4FDA">
        <w:rPr>
          <w:rFonts w:ascii="Arial" w:hAnsi="Arial" w:cs="Arial"/>
          <w:i/>
          <w:sz w:val="24"/>
          <w:szCs w:val="26"/>
        </w:rPr>
        <w:t>ealizar la valoración de la situación particular de la tutelante mediante acto administrativo debidamente motivado, teniendo en cuenta los hechos acaecidos en el mes de agosto de 2011</w:t>
      </w:r>
      <w:r w:rsidR="00545812" w:rsidRPr="00FE4FDA">
        <w:rPr>
          <w:rFonts w:ascii="Arial" w:hAnsi="Arial" w:cs="Arial"/>
          <w:i/>
          <w:sz w:val="24"/>
          <w:szCs w:val="26"/>
        </w:rPr>
        <w:t xml:space="preserve"> en donde perdió la vida Bárbara Arboleda Rivas, al efecto, se le remitirá a la citada autoridad administrativa copia íntegra de los documentos anexos a la petición de amparo constitucional</w:t>
      </w:r>
      <w:r w:rsidR="005A3F30" w:rsidRPr="00FE4FDA">
        <w:rPr>
          <w:rFonts w:ascii="Arial" w:hAnsi="Arial" w:cs="Arial"/>
          <w:i/>
          <w:sz w:val="26"/>
          <w:szCs w:val="26"/>
        </w:rPr>
        <w:t>…”</w:t>
      </w:r>
      <w:r w:rsidR="00545812" w:rsidRPr="00FE4FDA">
        <w:rPr>
          <w:rFonts w:ascii="Arial" w:hAnsi="Arial" w:cs="Arial"/>
          <w:i/>
          <w:sz w:val="26"/>
          <w:szCs w:val="26"/>
        </w:rPr>
        <w:t xml:space="preserve"> </w:t>
      </w:r>
      <w:r w:rsidR="005A3F30" w:rsidRPr="00FE4FDA">
        <w:rPr>
          <w:rFonts w:ascii="Arial" w:hAnsi="Arial" w:cs="Arial"/>
          <w:i/>
          <w:sz w:val="26"/>
          <w:szCs w:val="26"/>
        </w:rPr>
        <w:t xml:space="preserve"> y t</w:t>
      </w:r>
      <w:r w:rsidR="0007302C" w:rsidRPr="00FE4FDA">
        <w:rPr>
          <w:rFonts w:ascii="Arial" w:hAnsi="Arial" w:cs="Arial"/>
          <w:i/>
          <w:sz w:val="26"/>
          <w:szCs w:val="26"/>
        </w:rPr>
        <w:t>ambién que “…una vez efectuado el análisis anterior y en el evento de concluirse en la procedencia de la inscripción en el registro único de víctimas por parte de la actora y su núcleo familiar, deberá, dentro de las cuarenta y ocho horas posteriores a la mentada decisi</w:t>
      </w:r>
      <w:r w:rsidR="00D64E26" w:rsidRPr="00FE4FDA">
        <w:rPr>
          <w:rFonts w:ascii="Arial" w:hAnsi="Arial" w:cs="Arial"/>
          <w:i/>
          <w:sz w:val="26"/>
          <w:szCs w:val="26"/>
        </w:rPr>
        <w:t>ón, proceder a la entrega de las ayudas humanitarias pertinentes, además de orientarla adecuadamente para que acceda a los demás programas de atención para la población desplazada, especialmente en lo que respecta a los servicios de salud y educación para los menores y el acceso a los programas de estabilización económica y vivienda…”</w:t>
      </w:r>
    </w:p>
    <w:p w:rsidR="00545812" w:rsidRPr="000234C1" w:rsidRDefault="00545812" w:rsidP="00FA2A0D">
      <w:pPr>
        <w:pStyle w:val="Sinespaciado1"/>
        <w:spacing w:line="360" w:lineRule="auto"/>
        <w:ind w:firstLine="2835"/>
        <w:jc w:val="both"/>
        <w:rPr>
          <w:rFonts w:ascii="Arial" w:hAnsi="Arial" w:cs="Arial"/>
          <w:i/>
          <w:szCs w:val="26"/>
        </w:rPr>
      </w:pPr>
    </w:p>
    <w:p w:rsidR="00343C56" w:rsidRPr="00FE4FDA" w:rsidRDefault="00343C56" w:rsidP="00343C56">
      <w:pPr>
        <w:pStyle w:val="Sinespaciado1"/>
        <w:spacing w:line="360" w:lineRule="auto"/>
        <w:ind w:firstLine="2835"/>
        <w:jc w:val="both"/>
        <w:rPr>
          <w:rFonts w:ascii="Arial" w:hAnsi="Arial" w:cs="Arial"/>
          <w:sz w:val="28"/>
          <w:szCs w:val="28"/>
          <w:lang w:val="es-ES" w:eastAsia="es-ES"/>
        </w:rPr>
      </w:pPr>
      <w:r w:rsidRPr="00FE4FDA">
        <w:rPr>
          <w:rFonts w:ascii="Arial" w:hAnsi="Arial" w:cs="Arial"/>
          <w:sz w:val="28"/>
          <w:szCs w:val="28"/>
        </w:rPr>
        <w:t xml:space="preserve">2. La señora </w:t>
      </w:r>
      <w:r w:rsidR="00B775CB" w:rsidRPr="00FE4FDA">
        <w:rPr>
          <w:rFonts w:ascii="Arial" w:hAnsi="Arial" w:cs="Arial"/>
          <w:sz w:val="24"/>
          <w:szCs w:val="24"/>
        </w:rPr>
        <w:t>RIVAS VICTORIA</w:t>
      </w:r>
      <w:r w:rsidRPr="00FE4FDA">
        <w:rPr>
          <w:rFonts w:ascii="Arial" w:hAnsi="Arial" w:cs="Arial"/>
          <w:sz w:val="28"/>
          <w:szCs w:val="28"/>
        </w:rPr>
        <w:t>, el 1</w:t>
      </w:r>
      <w:r w:rsidR="00186EC0" w:rsidRPr="00FE4FDA">
        <w:rPr>
          <w:rFonts w:ascii="Arial" w:hAnsi="Arial" w:cs="Arial"/>
          <w:sz w:val="28"/>
          <w:szCs w:val="28"/>
        </w:rPr>
        <w:t>0</w:t>
      </w:r>
      <w:r w:rsidRPr="00FE4FDA">
        <w:rPr>
          <w:rFonts w:ascii="Arial" w:hAnsi="Arial" w:cs="Arial"/>
          <w:sz w:val="28"/>
          <w:szCs w:val="28"/>
        </w:rPr>
        <w:t xml:space="preserve"> de </w:t>
      </w:r>
      <w:r w:rsidR="00186EC0" w:rsidRPr="00FE4FDA">
        <w:rPr>
          <w:rFonts w:ascii="Arial" w:hAnsi="Arial" w:cs="Arial"/>
          <w:sz w:val="28"/>
          <w:szCs w:val="28"/>
        </w:rPr>
        <w:t>marzo de 2016</w:t>
      </w:r>
      <w:r w:rsidRPr="00FE4FDA">
        <w:rPr>
          <w:rFonts w:ascii="Arial" w:hAnsi="Arial" w:cs="Arial"/>
          <w:sz w:val="28"/>
          <w:szCs w:val="28"/>
        </w:rPr>
        <w:t>, formuló incidente de desacato por incumplimiento de lo ordenado en el fallo de tutela</w:t>
      </w:r>
      <w:r w:rsidR="001A0899" w:rsidRPr="00FE4FDA">
        <w:rPr>
          <w:rFonts w:ascii="Arial" w:hAnsi="Arial" w:cs="Arial"/>
          <w:sz w:val="28"/>
          <w:szCs w:val="28"/>
        </w:rPr>
        <w:t xml:space="preserve"> (</w:t>
      </w:r>
      <w:r w:rsidR="001A0899" w:rsidRPr="00FE4FDA">
        <w:rPr>
          <w:rFonts w:ascii="Arial" w:hAnsi="Arial" w:cs="Arial"/>
          <w:szCs w:val="28"/>
        </w:rPr>
        <w:t>fls. 144</w:t>
      </w:r>
      <w:r w:rsidR="00CA7941">
        <w:rPr>
          <w:rFonts w:ascii="Arial" w:hAnsi="Arial" w:cs="Arial"/>
          <w:szCs w:val="28"/>
        </w:rPr>
        <w:t xml:space="preserve"> Cd. Incidente</w:t>
      </w:r>
      <w:r w:rsidR="001A0899" w:rsidRPr="00FE4FDA">
        <w:rPr>
          <w:rFonts w:ascii="Arial" w:hAnsi="Arial" w:cs="Arial"/>
          <w:sz w:val="28"/>
          <w:szCs w:val="28"/>
        </w:rPr>
        <w:t>).</w:t>
      </w:r>
    </w:p>
    <w:p w:rsidR="00343C56" w:rsidRPr="000234C1" w:rsidRDefault="00343C56" w:rsidP="00343C56">
      <w:pPr>
        <w:pStyle w:val="Sinespaciado1"/>
        <w:spacing w:line="360" w:lineRule="auto"/>
        <w:ind w:firstLine="2835"/>
        <w:jc w:val="both"/>
        <w:rPr>
          <w:rFonts w:ascii="Arial" w:hAnsi="Arial" w:cs="Arial"/>
          <w:szCs w:val="28"/>
          <w:highlight w:val="darkGray"/>
          <w:lang w:val="es-ES" w:eastAsia="es-ES"/>
        </w:rPr>
      </w:pPr>
    </w:p>
    <w:p w:rsidR="00343C56" w:rsidRPr="00FE4FDA" w:rsidRDefault="00343C56" w:rsidP="00343C56">
      <w:pPr>
        <w:pStyle w:val="Sinespaciado1"/>
        <w:spacing w:line="360" w:lineRule="auto"/>
        <w:ind w:firstLine="2835"/>
        <w:jc w:val="both"/>
        <w:rPr>
          <w:rFonts w:ascii="Arial" w:hAnsi="Arial" w:cs="Arial"/>
          <w:sz w:val="28"/>
          <w:szCs w:val="28"/>
        </w:rPr>
      </w:pPr>
      <w:r w:rsidRPr="00FE4FDA">
        <w:rPr>
          <w:rFonts w:ascii="Arial" w:hAnsi="Arial" w:cs="Arial"/>
          <w:sz w:val="28"/>
          <w:szCs w:val="28"/>
        </w:rPr>
        <w:t xml:space="preserve">3. El Juzgado </w:t>
      </w:r>
      <w:r w:rsidR="00CF5C91" w:rsidRPr="00FE4FDA">
        <w:rPr>
          <w:rFonts w:ascii="Arial" w:hAnsi="Arial"/>
          <w:sz w:val="28"/>
          <w:szCs w:val="28"/>
        </w:rPr>
        <w:t xml:space="preserve">Primero Civil del Circuito Especializado en Restitución de Tierras de </w:t>
      </w:r>
      <w:r w:rsidR="00CF5C91">
        <w:rPr>
          <w:rFonts w:ascii="Arial" w:hAnsi="Arial"/>
          <w:sz w:val="28"/>
          <w:szCs w:val="28"/>
        </w:rPr>
        <w:t>Pereira</w:t>
      </w:r>
      <w:r w:rsidRPr="00FE4FDA">
        <w:rPr>
          <w:rFonts w:ascii="Arial" w:hAnsi="Arial" w:cs="Arial"/>
          <w:sz w:val="28"/>
          <w:szCs w:val="28"/>
        </w:rPr>
        <w:t xml:space="preserve">, luego de agotar el trámite previsto por el Decreto 2591 de 1991, mediante decisión de </w:t>
      </w:r>
      <w:r w:rsidR="001A0899" w:rsidRPr="00FE4FDA">
        <w:rPr>
          <w:rFonts w:ascii="Arial" w:hAnsi="Arial" w:cs="Arial"/>
          <w:sz w:val="28"/>
          <w:szCs w:val="28"/>
        </w:rPr>
        <w:t>25</w:t>
      </w:r>
      <w:r w:rsidRPr="00FE4FDA">
        <w:rPr>
          <w:rFonts w:ascii="Arial" w:hAnsi="Arial" w:cs="Arial"/>
          <w:sz w:val="28"/>
          <w:szCs w:val="28"/>
        </w:rPr>
        <w:t xml:space="preserve"> de </w:t>
      </w:r>
      <w:r w:rsidR="001A0899" w:rsidRPr="00FE4FDA">
        <w:rPr>
          <w:rFonts w:ascii="Arial" w:hAnsi="Arial" w:cs="Arial"/>
          <w:sz w:val="28"/>
          <w:szCs w:val="28"/>
        </w:rPr>
        <w:t>abril último, sancionó a</w:t>
      </w:r>
      <w:r w:rsidRPr="00FE4FDA">
        <w:rPr>
          <w:rFonts w:ascii="Arial" w:hAnsi="Arial" w:cs="Arial"/>
          <w:sz w:val="28"/>
          <w:szCs w:val="28"/>
        </w:rPr>
        <w:t>l</w:t>
      </w:r>
      <w:r w:rsidR="001A0899" w:rsidRPr="00FE4FDA">
        <w:rPr>
          <w:rFonts w:ascii="Arial" w:hAnsi="Arial" w:cs="Arial"/>
          <w:sz w:val="28"/>
          <w:szCs w:val="28"/>
        </w:rPr>
        <w:t xml:space="preserve"> antes citado</w:t>
      </w:r>
      <w:r w:rsidRPr="00FE4FDA">
        <w:rPr>
          <w:rFonts w:ascii="Arial" w:hAnsi="Arial" w:cs="Arial"/>
          <w:sz w:val="28"/>
          <w:szCs w:val="28"/>
        </w:rPr>
        <w:t xml:space="preserve">, con multa de </w:t>
      </w:r>
      <w:r w:rsidR="00CF5C91">
        <w:rPr>
          <w:rFonts w:ascii="Arial" w:hAnsi="Arial" w:cs="Arial"/>
          <w:sz w:val="28"/>
          <w:szCs w:val="28"/>
        </w:rPr>
        <w:t>tres (3</w:t>
      </w:r>
      <w:r w:rsidRPr="00FE4FDA">
        <w:rPr>
          <w:rFonts w:ascii="Arial" w:hAnsi="Arial" w:cs="Arial"/>
          <w:sz w:val="28"/>
          <w:szCs w:val="28"/>
        </w:rPr>
        <w:t xml:space="preserve">) días de arresto y </w:t>
      </w:r>
      <w:r w:rsidR="00CF5C91">
        <w:rPr>
          <w:rFonts w:ascii="Arial" w:hAnsi="Arial" w:cs="Arial"/>
          <w:sz w:val="28"/>
          <w:szCs w:val="28"/>
        </w:rPr>
        <w:t>cinco (5</w:t>
      </w:r>
      <w:r w:rsidRPr="00FE4FDA">
        <w:rPr>
          <w:rFonts w:ascii="Arial" w:hAnsi="Arial" w:cs="Arial"/>
          <w:sz w:val="28"/>
          <w:szCs w:val="28"/>
        </w:rPr>
        <w:t>) salarios mínimos legales mensuales vigentes</w:t>
      </w:r>
      <w:r w:rsidR="0075726E" w:rsidRPr="00FE4FDA">
        <w:rPr>
          <w:rFonts w:ascii="Arial" w:hAnsi="Arial" w:cs="Arial"/>
          <w:sz w:val="28"/>
          <w:szCs w:val="28"/>
        </w:rPr>
        <w:t xml:space="preserve"> (</w:t>
      </w:r>
      <w:r w:rsidR="0075726E" w:rsidRPr="00FE4FDA">
        <w:rPr>
          <w:rFonts w:ascii="Arial" w:hAnsi="Arial" w:cs="Arial"/>
          <w:szCs w:val="28"/>
        </w:rPr>
        <w:t>fls. 162-167</w:t>
      </w:r>
      <w:r w:rsidR="00CA7941">
        <w:rPr>
          <w:rFonts w:ascii="Arial" w:hAnsi="Arial" w:cs="Arial"/>
          <w:szCs w:val="28"/>
        </w:rPr>
        <w:t xml:space="preserve"> Ib.</w:t>
      </w:r>
      <w:r w:rsidR="0075726E" w:rsidRPr="00FE4FDA">
        <w:rPr>
          <w:rFonts w:ascii="Arial" w:hAnsi="Arial" w:cs="Arial"/>
          <w:sz w:val="28"/>
          <w:szCs w:val="28"/>
        </w:rPr>
        <w:t>).</w:t>
      </w:r>
    </w:p>
    <w:p w:rsidR="00343C56" w:rsidRPr="000234C1" w:rsidRDefault="00343C56" w:rsidP="00343C56">
      <w:pPr>
        <w:pStyle w:val="Sinespaciado1"/>
        <w:spacing w:line="360" w:lineRule="auto"/>
        <w:ind w:firstLine="2835"/>
        <w:jc w:val="both"/>
        <w:rPr>
          <w:rFonts w:ascii="Arial" w:hAnsi="Arial" w:cs="Arial"/>
          <w:szCs w:val="28"/>
          <w:highlight w:val="darkGray"/>
        </w:rPr>
      </w:pPr>
    </w:p>
    <w:p w:rsidR="00343C56" w:rsidRDefault="00343C56" w:rsidP="00343C56">
      <w:pPr>
        <w:pStyle w:val="Sinespaciado1"/>
        <w:spacing w:line="360" w:lineRule="auto"/>
        <w:ind w:firstLine="2835"/>
        <w:jc w:val="both"/>
        <w:rPr>
          <w:rFonts w:ascii="Arial" w:hAnsi="Arial" w:cs="Arial"/>
          <w:sz w:val="28"/>
          <w:szCs w:val="28"/>
        </w:rPr>
      </w:pPr>
      <w:r w:rsidRPr="00FE4FDA">
        <w:rPr>
          <w:rFonts w:ascii="Arial" w:hAnsi="Arial" w:cs="Arial"/>
          <w:sz w:val="28"/>
          <w:szCs w:val="28"/>
        </w:rPr>
        <w:t>4. Conforme lo dispone el mandato legal –</w:t>
      </w:r>
      <w:r w:rsidRPr="005309F3">
        <w:rPr>
          <w:rFonts w:ascii="Arial" w:hAnsi="Arial" w:cs="Arial"/>
          <w:sz w:val="24"/>
          <w:szCs w:val="28"/>
        </w:rPr>
        <w:t>artículo 52 del Decreto 2591 de 1991–</w:t>
      </w:r>
      <w:r w:rsidRPr="00FE4FDA">
        <w:rPr>
          <w:rFonts w:ascii="Arial" w:hAnsi="Arial" w:cs="Arial"/>
          <w:sz w:val="28"/>
          <w:szCs w:val="28"/>
        </w:rPr>
        <w:t>, ordenó consultar la determinación con esta Corporación.</w:t>
      </w:r>
    </w:p>
    <w:p w:rsidR="000234C1" w:rsidRDefault="000234C1" w:rsidP="00343C56">
      <w:pPr>
        <w:pStyle w:val="Sinespaciado1"/>
        <w:spacing w:line="360" w:lineRule="auto"/>
        <w:ind w:firstLine="2835"/>
        <w:jc w:val="both"/>
        <w:rPr>
          <w:rFonts w:ascii="Arial" w:hAnsi="Arial" w:cs="Arial"/>
          <w:sz w:val="28"/>
          <w:szCs w:val="28"/>
        </w:rPr>
      </w:pPr>
    </w:p>
    <w:p w:rsidR="007A3C48" w:rsidRPr="00FE4FDA" w:rsidRDefault="007A3C48" w:rsidP="00343C56">
      <w:pPr>
        <w:pStyle w:val="Sinespaciado1"/>
        <w:spacing w:line="360" w:lineRule="auto"/>
        <w:ind w:firstLine="2835"/>
        <w:jc w:val="both"/>
        <w:rPr>
          <w:rFonts w:ascii="Arial" w:hAnsi="Arial" w:cs="Arial"/>
          <w:sz w:val="28"/>
          <w:szCs w:val="28"/>
        </w:rPr>
      </w:pPr>
    </w:p>
    <w:p w:rsidR="00343C56" w:rsidRPr="00314043" w:rsidRDefault="00314043" w:rsidP="00343C56">
      <w:pPr>
        <w:pStyle w:val="Sinespaciado1"/>
        <w:spacing w:line="360" w:lineRule="auto"/>
        <w:ind w:firstLine="2835"/>
        <w:jc w:val="both"/>
        <w:rPr>
          <w:rFonts w:ascii="Arial" w:hAnsi="Arial" w:cs="Arial"/>
          <w:sz w:val="24"/>
          <w:szCs w:val="28"/>
          <w:lang w:val="es-ES" w:eastAsia="es-ES"/>
        </w:rPr>
      </w:pPr>
      <w:r w:rsidRPr="00314043">
        <w:rPr>
          <w:rFonts w:ascii="Arial" w:hAnsi="Arial" w:cs="Arial"/>
          <w:sz w:val="24"/>
          <w:szCs w:val="28"/>
        </w:rPr>
        <w:lastRenderedPageBreak/>
        <w:t>III. CONSIDERACIONES</w:t>
      </w:r>
    </w:p>
    <w:p w:rsidR="00343C56" w:rsidRPr="000234C1" w:rsidRDefault="00343C56" w:rsidP="00343C56">
      <w:pPr>
        <w:pStyle w:val="Sinespaciado1"/>
        <w:spacing w:line="360" w:lineRule="auto"/>
        <w:ind w:firstLine="2835"/>
        <w:jc w:val="both"/>
        <w:rPr>
          <w:rFonts w:ascii="Arial" w:hAnsi="Arial" w:cs="Arial"/>
          <w:szCs w:val="28"/>
          <w:lang w:val="es-ES" w:eastAsia="es-ES"/>
        </w:rPr>
      </w:pPr>
    </w:p>
    <w:p w:rsidR="00343C56" w:rsidRPr="00FE4FDA" w:rsidRDefault="00343C56" w:rsidP="00343C56">
      <w:pPr>
        <w:pStyle w:val="Sinespaciado1"/>
        <w:spacing w:line="360" w:lineRule="auto"/>
        <w:ind w:firstLine="2835"/>
        <w:jc w:val="both"/>
        <w:rPr>
          <w:rFonts w:ascii="Arial" w:hAnsi="Arial" w:cs="Arial"/>
          <w:bCs/>
          <w:sz w:val="28"/>
          <w:szCs w:val="28"/>
        </w:rPr>
      </w:pPr>
      <w:r w:rsidRPr="00FE4FDA">
        <w:rPr>
          <w:rFonts w:ascii="Arial" w:hAnsi="Arial" w:cs="Arial"/>
          <w:bCs/>
          <w:sz w:val="28"/>
          <w:szCs w:val="28"/>
        </w:rPr>
        <w:t>1. Este Tribunal es competente para revisar la decisión sancionatoria, al tener la condición de superior jerárquico del despacho judicial que la adoptó, al tenor de lo dispuesto en el artículo 52 del Decreto 2591</w:t>
      </w:r>
      <w:r w:rsidR="004657D0">
        <w:rPr>
          <w:rFonts w:ascii="Arial" w:hAnsi="Arial" w:cs="Arial"/>
          <w:bCs/>
          <w:sz w:val="28"/>
          <w:szCs w:val="28"/>
        </w:rPr>
        <w:t xml:space="preserve"> de 1991, </w:t>
      </w:r>
      <w:r w:rsidR="004657D0" w:rsidRPr="004657D0">
        <w:rPr>
          <w:rFonts w:ascii="Arial" w:hAnsi="Arial" w:cs="Arial"/>
          <w:bCs/>
          <w:sz w:val="28"/>
          <w:szCs w:val="28"/>
        </w:rPr>
        <w:t>el artículo 3º del acuerdo PSAA 13-9866 de 2013 expedido por el Consejo Superior de la Judicatura Sala Administrativa</w:t>
      </w:r>
      <w:r w:rsidR="00E85D41">
        <w:rPr>
          <w:rFonts w:ascii="Arial" w:hAnsi="Arial" w:cs="Arial"/>
          <w:bCs/>
          <w:sz w:val="28"/>
          <w:szCs w:val="28"/>
        </w:rPr>
        <w:t>.</w:t>
      </w:r>
    </w:p>
    <w:p w:rsidR="00343C56" w:rsidRPr="000234C1" w:rsidRDefault="00343C56" w:rsidP="00343C56">
      <w:pPr>
        <w:pStyle w:val="Sinespaciado1"/>
        <w:spacing w:line="360" w:lineRule="auto"/>
        <w:ind w:firstLine="2835"/>
        <w:jc w:val="both"/>
        <w:rPr>
          <w:rFonts w:ascii="Arial" w:hAnsi="Arial" w:cs="Arial"/>
          <w:bCs/>
          <w:szCs w:val="28"/>
          <w:highlight w:val="darkGray"/>
        </w:rPr>
      </w:pPr>
    </w:p>
    <w:p w:rsidR="00343C56" w:rsidRPr="00FE4FDA" w:rsidRDefault="00343C56" w:rsidP="00343C56">
      <w:pPr>
        <w:pStyle w:val="Sinespaciado1"/>
        <w:spacing w:line="360" w:lineRule="auto"/>
        <w:ind w:firstLine="2835"/>
        <w:jc w:val="both"/>
        <w:rPr>
          <w:rFonts w:ascii="Arial" w:hAnsi="Arial" w:cs="Arial"/>
          <w:bCs/>
          <w:sz w:val="28"/>
          <w:szCs w:val="28"/>
        </w:rPr>
      </w:pPr>
      <w:r w:rsidRPr="00FE4FDA">
        <w:rPr>
          <w:rFonts w:ascii="Arial" w:hAnsi="Arial" w:cs="Arial"/>
          <w:bCs/>
          <w:sz w:val="28"/>
          <w:szCs w:val="28"/>
        </w:rPr>
        <w:t>2. El incidente de desacato es un mecanismo de creación legal que procede a petición de la parte interesada, de oficio o por intervención del Ministerio Público, el cual tiene como propósito que el Juez o Jueza Constitucional, en ejercicio de sus potestades disciplinarias, sancione con arresto y multa a quien desatienda las órdenes de tutela mediante las cuales se protejan derechos fundamentales.  Este trámite está regulado en el artículo 52 del Decreto 2591 de 1991 y ha sido entendido como un procedimiento que se inscribe en el ejercicio del poder jurisdiccional sancionatorio. Su trámite puede concluir con la expedición de una decisión adversa al accionado(a), circunstancia en la cual debe surtirse el grado jurisdiccional de consulta ante el superior jerárquico con el propósito de que se revise la actuación de primera instancia</w:t>
      </w:r>
      <w:r w:rsidRPr="00FE4FDA">
        <w:rPr>
          <w:rStyle w:val="Refdenotaalpie"/>
          <w:rFonts w:ascii="Arial" w:hAnsi="Arial" w:cs="Arial"/>
          <w:bCs/>
          <w:sz w:val="28"/>
          <w:szCs w:val="28"/>
        </w:rPr>
        <w:footnoteReference w:id="1"/>
      </w:r>
      <w:r w:rsidRPr="00FE4FDA">
        <w:rPr>
          <w:rFonts w:ascii="Arial" w:hAnsi="Arial" w:cs="Arial"/>
          <w:bCs/>
          <w:sz w:val="28"/>
          <w:szCs w:val="28"/>
        </w:rPr>
        <w:t>.</w:t>
      </w:r>
    </w:p>
    <w:p w:rsidR="00343C56" w:rsidRPr="000234C1" w:rsidRDefault="00343C56" w:rsidP="00343C56">
      <w:pPr>
        <w:pStyle w:val="Sinespaciado1"/>
        <w:spacing w:line="360" w:lineRule="auto"/>
        <w:ind w:firstLine="2835"/>
        <w:jc w:val="both"/>
        <w:rPr>
          <w:rFonts w:ascii="Arial" w:hAnsi="Arial" w:cs="Arial"/>
          <w:bCs/>
          <w:szCs w:val="28"/>
          <w:highlight w:val="darkGray"/>
        </w:rPr>
      </w:pPr>
    </w:p>
    <w:p w:rsidR="00343C56" w:rsidRDefault="00343C56" w:rsidP="00343C56">
      <w:pPr>
        <w:pStyle w:val="Sinespaciado1"/>
        <w:spacing w:line="360" w:lineRule="auto"/>
        <w:ind w:firstLine="2835"/>
        <w:jc w:val="both"/>
        <w:rPr>
          <w:rFonts w:ascii="Arial" w:hAnsi="Arial" w:cs="Arial"/>
          <w:bCs/>
          <w:sz w:val="28"/>
          <w:szCs w:val="28"/>
        </w:rPr>
      </w:pPr>
      <w:r w:rsidRPr="00FE4FDA">
        <w:rPr>
          <w:rFonts w:ascii="Arial" w:hAnsi="Arial" w:cs="Arial"/>
          <w:bCs/>
          <w:sz w:val="28"/>
          <w:szCs w:val="28"/>
        </w:rPr>
        <w:t xml:space="preserve">3. Es entendido, entonces, el </w:t>
      </w:r>
      <w:r w:rsidRPr="00E85D41">
        <w:rPr>
          <w:rFonts w:ascii="Arial" w:hAnsi="Arial" w:cs="Arial"/>
          <w:bCs/>
          <w:sz w:val="24"/>
          <w:szCs w:val="28"/>
        </w:rPr>
        <w:t xml:space="preserve">‘desacato’ </w:t>
      </w:r>
      <w:r w:rsidRPr="00FE4FDA">
        <w:rPr>
          <w:rFonts w:ascii="Arial" w:hAnsi="Arial" w:cs="Arial"/>
          <w:bCs/>
          <w:sz w:val="28"/>
          <w:szCs w:val="28"/>
        </w:rPr>
        <w:t xml:space="preserve">como el incumplimiento injustificado y voluntario de la orden impartida por el juez o jueza de tutela, con base en las facultades que le otorga el decreto </w:t>
      </w:r>
      <w:r w:rsidRPr="00FE4FDA">
        <w:rPr>
          <w:rFonts w:ascii="Arial" w:hAnsi="Arial" w:cs="Arial"/>
          <w:bCs/>
          <w:sz w:val="28"/>
          <w:szCs w:val="28"/>
        </w:rPr>
        <w:lastRenderedPageBreak/>
        <w:t>2591 de 1991, tendiente a garantizar la protección de derechos fundamentales del actor o actora.</w:t>
      </w:r>
    </w:p>
    <w:p w:rsidR="0027499D" w:rsidRPr="00FE4FDA" w:rsidRDefault="0027499D" w:rsidP="00343C56">
      <w:pPr>
        <w:pStyle w:val="Sinespaciado1"/>
        <w:spacing w:line="360" w:lineRule="auto"/>
        <w:ind w:firstLine="2835"/>
        <w:jc w:val="both"/>
        <w:rPr>
          <w:rFonts w:ascii="Arial" w:hAnsi="Arial" w:cs="Arial"/>
          <w:bCs/>
          <w:sz w:val="28"/>
          <w:szCs w:val="28"/>
        </w:rPr>
      </w:pPr>
    </w:p>
    <w:p w:rsidR="00343C56" w:rsidRPr="00FE4FDA" w:rsidRDefault="00343C56" w:rsidP="00343C56">
      <w:pPr>
        <w:pStyle w:val="Sinespaciado1"/>
        <w:spacing w:line="360" w:lineRule="auto"/>
        <w:ind w:firstLine="2835"/>
        <w:jc w:val="both"/>
        <w:rPr>
          <w:rFonts w:ascii="Arial" w:hAnsi="Arial" w:cs="Arial"/>
          <w:bCs/>
          <w:i/>
          <w:iCs/>
          <w:sz w:val="28"/>
          <w:szCs w:val="28"/>
        </w:rPr>
      </w:pPr>
      <w:r w:rsidRPr="00FE4FDA">
        <w:rPr>
          <w:rFonts w:ascii="Arial" w:hAnsi="Arial" w:cs="Arial"/>
          <w:bCs/>
          <w:sz w:val="28"/>
          <w:szCs w:val="28"/>
        </w:rPr>
        <w:t>4. La Corte Constitucional ha señalado que la sanción que puede ser impuesta dentro del incidente de desacato tiene carácter disciplinario, dentro de los rangos de multa y arresto, resaltando</w:t>
      </w:r>
      <w:r w:rsidRPr="00FE4FDA">
        <w:rPr>
          <w:rFonts w:ascii="Arial" w:hAnsi="Arial" w:cs="Arial"/>
          <w:bCs/>
          <w:i/>
          <w:iCs/>
          <w:sz w:val="28"/>
          <w:szCs w:val="28"/>
        </w:rPr>
        <w:t xml:space="preserve"> </w:t>
      </w:r>
      <w:r w:rsidRPr="00FE4FDA">
        <w:rPr>
          <w:rFonts w:ascii="Arial" w:hAnsi="Arial" w:cs="Arial"/>
          <w:bCs/>
          <w:sz w:val="28"/>
          <w:szCs w:val="28"/>
        </w:rPr>
        <w:t xml:space="preserve">que, si bien entre los objetivos del incidente de desacato está sancionar el incumplimiento del fallo de tutela por parte de la autoridad responsable, ciertamente lo que se busca lograr es el cumplimiento efectivo de la orden de tutela pendiente de ser ejecutada y, por ende, la protección de los derechos fundamentales con ella protegidos.  Empero, también ha precisado que </w:t>
      </w:r>
      <w:r w:rsidRPr="00FE4FDA">
        <w:rPr>
          <w:rFonts w:ascii="Arial" w:hAnsi="Arial" w:cs="Arial"/>
          <w:bCs/>
          <w:i/>
          <w:iCs/>
          <w:sz w:val="24"/>
          <w:szCs w:val="24"/>
        </w:rPr>
        <w:t>“en caso de que se empiece a tramitar un incidente de desacato y el accionado, reconociendo que se ha desatendido lo ordenado por el juez de tutela, y quiere evitar la imposición de una sanción, deberá acatar la sentencia. De igual forma, en el supuesto en que se haya adelantado todo el procedimiento y decidido sancionar al responsable, éste podrá evitar que se imponga la multa o el arresto cumpliendo el fallo que lo obliga a proteger los derechos fundamentales del actor.”</w:t>
      </w:r>
      <w:r w:rsidRPr="00FE4FDA">
        <w:rPr>
          <w:rStyle w:val="Refdenotaalpie"/>
          <w:rFonts w:ascii="Arial" w:hAnsi="Arial" w:cs="Arial"/>
          <w:bCs/>
          <w:sz w:val="26"/>
          <w:szCs w:val="26"/>
        </w:rPr>
        <w:footnoteReference w:id="2"/>
      </w:r>
    </w:p>
    <w:p w:rsidR="00343C56" w:rsidRPr="000234C1" w:rsidRDefault="00343C56" w:rsidP="00343C56">
      <w:pPr>
        <w:pStyle w:val="Sinespaciado1"/>
        <w:spacing w:line="360" w:lineRule="auto"/>
        <w:ind w:firstLine="2835"/>
        <w:jc w:val="both"/>
        <w:rPr>
          <w:rFonts w:ascii="Arial" w:hAnsi="Arial" w:cs="Arial"/>
          <w:sz w:val="32"/>
          <w:szCs w:val="28"/>
          <w:highlight w:val="darkGray"/>
        </w:rPr>
      </w:pPr>
    </w:p>
    <w:p w:rsidR="00343C56" w:rsidRPr="00AE5D10" w:rsidRDefault="00AE5D10" w:rsidP="00343C56">
      <w:pPr>
        <w:pStyle w:val="Sinespaciado1"/>
        <w:spacing w:line="360" w:lineRule="auto"/>
        <w:ind w:firstLine="2835"/>
        <w:jc w:val="both"/>
        <w:rPr>
          <w:rFonts w:ascii="Arial" w:hAnsi="Arial" w:cs="Arial"/>
          <w:sz w:val="24"/>
          <w:szCs w:val="28"/>
        </w:rPr>
      </w:pPr>
      <w:r w:rsidRPr="00AE5D10">
        <w:rPr>
          <w:rFonts w:ascii="Arial" w:hAnsi="Arial" w:cs="Arial"/>
          <w:sz w:val="24"/>
          <w:szCs w:val="28"/>
        </w:rPr>
        <w:t>IV. EL CASO CONCRETO</w:t>
      </w:r>
    </w:p>
    <w:p w:rsidR="00343C56" w:rsidRPr="000234C1" w:rsidRDefault="00343C56" w:rsidP="00343C56">
      <w:pPr>
        <w:pStyle w:val="Sinespaciado1"/>
        <w:spacing w:line="360" w:lineRule="auto"/>
        <w:ind w:firstLine="2835"/>
        <w:jc w:val="both"/>
        <w:rPr>
          <w:rFonts w:ascii="Arial" w:hAnsi="Arial" w:cs="Arial"/>
          <w:szCs w:val="28"/>
        </w:rPr>
      </w:pPr>
    </w:p>
    <w:p w:rsidR="00343C56" w:rsidRPr="00FE4FDA" w:rsidRDefault="00343C56" w:rsidP="00686E1D">
      <w:pPr>
        <w:spacing w:line="360" w:lineRule="auto"/>
        <w:ind w:firstLine="2835"/>
        <w:jc w:val="both"/>
        <w:rPr>
          <w:rFonts w:ascii="Arial" w:hAnsi="Arial" w:cs="Arial"/>
          <w:sz w:val="28"/>
          <w:szCs w:val="28"/>
        </w:rPr>
      </w:pPr>
      <w:r w:rsidRPr="00FE4FDA">
        <w:rPr>
          <w:rFonts w:ascii="Arial" w:hAnsi="Arial" w:cs="Arial"/>
          <w:sz w:val="28"/>
          <w:szCs w:val="28"/>
        </w:rPr>
        <w:t xml:space="preserve">1.  Se observa que en el caso sometido a consideración de esta Sala por vía consultiva, el despacho judicial de primera sede, por auto del pasado </w:t>
      </w:r>
      <w:r w:rsidR="00BE2F50">
        <w:rPr>
          <w:rFonts w:ascii="Arial" w:hAnsi="Arial" w:cs="Arial"/>
          <w:sz w:val="28"/>
          <w:szCs w:val="28"/>
        </w:rPr>
        <w:t>28</w:t>
      </w:r>
      <w:r w:rsidRPr="00FE4FDA">
        <w:rPr>
          <w:rFonts w:ascii="Arial" w:hAnsi="Arial" w:cs="Arial"/>
          <w:sz w:val="28"/>
          <w:szCs w:val="28"/>
        </w:rPr>
        <w:t xml:space="preserve"> de </w:t>
      </w:r>
      <w:r w:rsidR="00BE2F50">
        <w:rPr>
          <w:rFonts w:ascii="Arial" w:hAnsi="Arial" w:cs="Arial"/>
          <w:sz w:val="28"/>
          <w:szCs w:val="28"/>
        </w:rPr>
        <w:t>marzo</w:t>
      </w:r>
      <w:r w:rsidRPr="00FE4FDA">
        <w:rPr>
          <w:rFonts w:ascii="Arial" w:hAnsi="Arial" w:cs="Arial"/>
          <w:sz w:val="28"/>
          <w:szCs w:val="28"/>
        </w:rPr>
        <w:t>, instó al</w:t>
      </w:r>
      <w:r w:rsidR="00FE4FDA">
        <w:rPr>
          <w:rFonts w:ascii="Arial" w:hAnsi="Arial" w:cs="Arial"/>
          <w:sz w:val="28"/>
          <w:szCs w:val="28"/>
        </w:rPr>
        <w:t xml:space="preserve"> accionado</w:t>
      </w:r>
      <w:r w:rsidRPr="00FE4FDA">
        <w:rPr>
          <w:rFonts w:ascii="Arial" w:hAnsi="Arial" w:cs="Arial"/>
          <w:sz w:val="28"/>
          <w:szCs w:val="28"/>
        </w:rPr>
        <w:t>, para que de manera inme</w:t>
      </w:r>
      <w:r w:rsidR="00FE4FDA">
        <w:rPr>
          <w:rFonts w:ascii="Arial" w:hAnsi="Arial" w:cs="Arial"/>
          <w:sz w:val="28"/>
          <w:szCs w:val="28"/>
        </w:rPr>
        <w:t>diata diera</w:t>
      </w:r>
      <w:r w:rsidRPr="00FE4FDA">
        <w:rPr>
          <w:rFonts w:ascii="Arial" w:hAnsi="Arial" w:cs="Arial"/>
          <w:sz w:val="28"/>
          <w:szCs w:val="28"/>
        </w:rPr>
        <w:t xml:space="preserve"> cumplimiento</w:t>
      </w:r>
      <w:r w:rsidR="00BE2F50">
        <w:rPr>
          <w:rFonts w:ascii="Arial" w:hAnsi="Arial" w:cs="Arial"/>
          <w:sz w:val="28"/>
          <w:szCs w:val="28"/>
        </w:rPr>
        <w:t xml:space="preserve"> al fallo de tutela.  Así mismo</w:t>
      </w:r>
      <w:r w:rsidR="00593544">
        <w:rPr>
          <w:rFonts w:ascii="Arial" w:hAnsi="Arial" w:cs="Arial"/>
          <w:sz w:val="28"/>
          <w:szCs w:val="28"/>
        </w:rPr>
        <w:t xml:space="preserve">, a su superiora jerárquica, </w:t>
      </w:r>
      <w:r w:rsidRPr="00FE4FDA">
        <w:rPr>
          <w:rFonts w:ascii="Arial" w:hAnsi="Arial" w:cs="Arial"/>
          <w:sz w:val="28"/>
          <w:szCs w:val="28"/>
        </w:rPr>
        <w:t>Paula Gaviria Betancur</w:t>
      </w:r>
      <w:r w:rsidR="00BE2F50">
        <w:rPr>
          <w:rFonts w:ascii="Arial" w:hAnsi="Arial" w:cs="Arial"/>
          <w:sz w:val="28"/>
          <w:szCs w:val="28"/>
        </w:rPr>
        <w:t>,</w:t>
      </w:r>
      <w:r w:rsidRPr="00FE4FDA">
        <w:rPr>
          <w:rFonts w:ascii="Arial" w:hAnsi="Arial" w:cs="Arial"/>
          <w:sz w:val="28"/>
          <w:szCs w:val="28"/>
        </w:rPr>
        <w:t xml:space="preserve"> Directora General de la </w:t>
      </w:r>
      <w:r w:rsidRPr="00593544">
        <w:rPr>
          <w:rFonts w:ascii="Arial" w:hAnsi="Arial" w:cs="Arial"/>
          <w:sz w:val="24"/>
          <w:szCs w:val="26"/>
        </w:rPr>
        <w:t>UARIV</w:t>
      </w:r>
      <w:r w:rsidR="00880F56">
        <w:rPr>
          <w:rFonts w:ascii="Arial" w:hAnsi="Arial" w:cs="Arial"/>
          <w:sz w:val="24"/>
          <w:szCs w:val="26"/>
        </w:rPr>
        <w:t xml:space="preserve"> </w:t>
      </w:r>
      <w:r w:rsidR="00880F56" w:rsidRPr="00880F56">
        <w:rPr>
          <w:rFonts w:ascii="Arial" w:hAnsi="Arial" w:cs="Arial"/>
          <w:sz w:val="28"/>
          <w:szCs w:val="26"/>
        </w:rPr>
        <w:t>y a la O</w:t>
      </w:r>
      <w:r w:rsidR="00880F56">
        <w:rPr>
          <w:rFonts w:ascii="Arial" w:hAnsi="Arial" w:cs="Arial"/>
          <w:sz w:val="28"/>
          <w:szCs w:val="28"/>
        </w:rPr>
        <w:t>ficina de Gestión de Talento Humano de la misma entidad</w:t>
      </w:r>
      <w:r w:rsidR="00C83472">
        <w:rPr>
          <w:rFonts w:ascii="Arial" w:hAnsi="Arial" w:cs="Arial"/>
          <w:sz w:val="28"/>
          <w:szCs w:val="28"/>
        </w:rPr>
        <w:t xml:space="preserve">, </w:t>
      </w:r>
      <w:r w:rsidRPr="00FE4FDA">
        <w:rPr>
          <w:rFonts w:ascii="Arial" w:hAnsi="Arial" w:cs="Arial"/>
          <w:sz w:val="28"/>
          <w:szCs w:val="28"/>
        </w:rPr>
        <w:t xml:space="preserve">para que en el plazo de 48 horas </w:t>
      </w:r>
      <w:r w:rsidR="00686E1D">
        <w:rPr>
          <w:rFonts w:ascii="Arial" w:hAnsi="Arial" w:cs="Arial"/>
          <w:sz w:val="28"/>
          <w:szCs w:val="28"/>
        </w:rPr>
        <w:t xml:space="preserve">siguientes a la comunicación de la providencia, dieran cumplimiento a la sentencia de </w:t>
      </w:r>
      <w:r w:rsidR="00686E1D">
        <w:rPr>
          <w:rFonts w:ascii="Arial" w:hAnsi="Arial" w:cs="Arial"/>
          <w:sz w:val="28"/>
          <w:szCs w:val="28"/>
        </w:rPr>
        <w:lastRenderedPageBreak/>
        <w:t>16 de julio de 2015 (</w:t>
      </w:r>
      <w:r w:rsidR="00686E1D" w:rsidRPr="00780E4A">
        <w:rPr>
          <w:rFonts w:ascii="Arial" w:hAnsi="Arial" w:cs="Arial"/>
          <w:sz w:val="22"/>
          <w:szCs w:val="28"/>
        </w:rPr>
        <w:t>fl</w:t>
      </w:r>
      <w:r w:rsidR="00067858" w:rsidRPr="00780E4A">
        <w:rPr>
          <w:rFonts w:ascii="Arial" w:hAnsi="Arial" w:cs="Arial"/>
          <w:sz w:val="22"/>
          <w:szCs w:val="28"/>
        </w:rPr>
        <w:t>. 148 Ib</w:t>
      </w:r>
      <w:r w:rsidR="00067858">
        <w:rPr>
          <w:rFonts w:ascii="Arial" w:hAnsi="Arial" w:cs="Arial"/>
          <w:sz w:val="28"/>
          <w:szCs w:val="28"/>
        </w:rPr>
        <w:t>)</w:t>
      </w:r>
      <w:r w:rsidRPr="00FE4FDA">
        <w:rPr>
          <w:rFonts w:ascii="Arial" w:hAnsi="Arial" w:cs="Arial"/>
          <w:sz w:val="28"/>
          <w:szCs w:val="28"/>
        </w:rPr>
        <w:t>.</w:t>
      </w:r>
      <w:r w:rsidR="00067858">
        <w:rPr>
          <w:rFonts w:ascii="Arial" w:hAnsi="Arial" w:cs="Arial"/>
          <w:sz w:val="28"/>
          <w:szCs w:val="28"/>
        </w:rPr>
        <w:t xml:space="preserve"> </w:t>
      </w:r>
      <w:r w:rsidRPr="00FE4FDA">
        <w:rPr>
          <w:rFonts w:ascii="Arial" w:hAnsi="Arial" w:cs="Arial"/>
          <w:sz w:val="28"/>
          <w:szCs w:val="28"/>
        </w:rPr>
        <w:t xml:space="preserve"> </w:t>
      </w:r>
      <w:r w:rsidR="00067858" w:rsidRPr="00CA7941">
        <w:rPr>
          <w:rFonts w:ascii="Arial" w:hAnsi="Arial" w:cs="Arial"/>
          <w:sz w:val="28"/>
          <w:szCs w:val="28"/>
        </w:rPr>
        <w:t>Término que culminó</w:t>
      </w:r>
      <w:r w:rsidR="00780E4A">
        <w:rPr>
          <w:rFonts w:ascii="Arial" w:hAnsi="Arial" w:cs="Arial"/>
          <w:sz w:val="28"/>
          <w:szCs w:val="28"/>
        </w:rPr>
        <w:t xml:space="preserve"> en silencio</w:t>
      </w:r>
      <w:r w:rsidR="00036FD1">
        <w:rPr>
          <w:rFonts w:ascii="Arial" w:hAnsi="Arial" w:cs="Arial"/>
          <w:sz w:val="28"/>
          <w:szCs w:val="28"/>
        </w:rPr>
        <w:t>,</w:t>
      </w:r>
      <w:r w:rsidRPr="00CA7941">
        <w:rPr>
          <w:rFonts w:ascii="Arial" w:hAnsi="Arial" w:cs="Arial"/>
          <w:sz w:val="28"/>
          <w:szCs w:val="28"/>
        </w:rPr>
        <w:t xml:space="preserve"> ante lo cual, con proveído del </w:t>
      </w:r>
      <w:r w:rsidR="00036FD1">
        <w:rPr>
          <w:rFonts w:ascii="Arial" w:hAnsi="Arial" w:cs="Arial"/>
          <w:sz w:val="28"/>
          <w:szCs w:val="28"/>
        </w:rPr>
        <w:t>7</w:t>
      </w:r>
      <w:r w:rsidRPr="00CA7941">
        <w:rPr>
          <w:rFonts w:ascii="Arial" w:hAnsi="Arial" w:cs="Arial"/>
          <w:sz w:val="28"/>
          <w:szCs w:val="28"/>
        </w:rPr>
        <w:t xml:space="preserve"> de </w:t>
      </w:r>
      <w:r w:rsidR="00036FD1">
        <w:rPr>
          <w:rFonts w:ascii="Arial" w:hAnsi="Arial" w:cs="Arial"/>
          <w:sz w:val="28"/>
          <w:szCs w:val="28"/>
        </w:rPr>
        <w:t xml:space="preserve">abril hogaño, </w:t>
      </w:r>
      <w:r w:rsidRPr="00CA7941">
        <w:rPr>
          <w:rFonts w:ascii="Arial" w:hAnsi="Arial" w:cs="Arial"/>
          <w:sz w:val="28"/>
          <w:szCs w:val="28"/>
        </w:rPr>
        <w:t xml:space="preserve">dio apertura al incidente </w:t>
      </w:r>
      <w:r w:rsidRPr="00780E4A">
        <w:rPr>
          <w:rFonts w:ascii="Arial" w:hAnsi="Arial" w:cs="Arial"/>
          <w:sz w:val="28"/>
          <w:szCs w:val="28"/>
        </w:rPr>
        <w:t xml:space="preserve">de desacato contra los requeridos, concediéndoles 3 días para el ejercicio de su derecho de defensa </w:t>
      </w:r>
      <w:r w:rsidRPr="00780E4A">
        <w:rPr>
          <w:rFonts w:ascii="Arial" w:hAnsi="Arial" w:cs="Arial"/>
          <w:sz w:val="24"/>
          <w:szCs w:val="24"/>
        </w:rPr>
        <w:t>(</w:t>
      </w:r>
      <w:r w:rsidRPr="00780E4A">
        <w:rPr>
          <w:rFonts w:ascii="Arial" w:hAnsi="Arial" w:cs="Arial"/>
          <w:sz w:val="22"/>
          <w:szCs w:val="24"/>
        </w:rPr>
        <w:t xml:space="preserve">fl. </w:t>
      </w:r>
      <w:r w:rsidR="002629F4">
        <w:rPr>
          <w:rFonts w:ascii="Arial" w:hAnsi="Arial" w:cs="Arial"/>
          <w:sz w:val="22"/>
          <w:szCs w:val="24"/>
        </w:rPr>
        <w:t>152</w:t>
      </w:r>
      <w:r w:rsidRPr="00780E4A">
        <w:rPr>
          <w:rFonts w:ascii="Arial" w:hAnsi="Arial" w:cs="Arial"/>
          <w:sz w:val="22"/>
          <w:szCs w:val="24"/>
        </w:rPr>
        <w:t xml:space="preserve"> ib.</w:t>
      </w:r>
      <w:r w:rsidRPr="00780E4A">
        <w:rPr>
          <w:rFonts w:ascii="Arial" w:hAnsi="Arial" w:cs="Arial"/>
          <w:sz w:val="24"/>
          <w:szCs w:val="24"/>
        </w:rPr>
        <w:t>).</w:t>
      </w:r>
      <w:r w:rsidRPr="00FE4FDA">
        <w:rPr>
          <w:rFonts w:ascii="Arial" w:hAnsi="Arial" w:cs="Arial"/>
          <w:sz w:val="28"/>
          <w:szCs w:val="28"/>
        </w:rPr>
        <w:t xml:space="preserve"> </w:t>
      </w:r>
    </w:p>
    <w:p w:rsidR="00343C56" w:rsidRPr="000234C1" w:rsidRDefault="00343C56" w:rsidP="00343C56">
      <w:pPr>
        <w:spacing w:line="360" w:lineRule="auto"/>
        <w:ind w:firstLine="2835"/>
        <w:jc w:val="both"/>
        <w:rPr>
          <w:rFonts w:ascii="Arial" w:hAnsi="Arial" w:cs="Arial"/>
          <w:sz w:val="22"/>
          <w:szCs w:val="28"/>
          <w:highlight w:val="darkGray"/>
        </w:rPr>
      </w:pPr>
    </w:p>
    <w:p w:rsidR="00343C56" w:rsidRPr="00EE456A" w:rsidRDefault="00374EAB" w:rsidP="00EE456A">
      <w:pPr>
        <w:spacing w:line="360" w:lineRule="auto"/>
        <w:ind w:firstLine="2835"/>
        <w:jc w:val="both"/>
        <w:rPr>
          <w:rFonts w:ascii="Arial" w:hAnsi="Arial" w:cs="Arial"/>
          <w:sz w:val="28"/>
          <w:szCs w:val="28"/>
        </w:rPr>
      </w:pPr>
      <w:r>
        <w:rPr>
          <w:rFonts w:ascii="Arial" w:hAnsi="Arial" w:cs="Arial"/>
          <w:sz w:val="28"/>
          <w:szCs w:val="28"/>
        </w:rPr>
        <w:t>2. E</w:t>
      </w:r>
      <w:r w:rsidR="00343C56" w:rsidRPr="002629F4">
        <w:rPr>
          <w:rFonts w:ascii="Arial" w:hAnsi="Arial" w:cs="Arial"/>
          <w:sz w:val="28"/>
          <w:szCs w:val="28"/>
        </w:rPr>
        <w:t xml:space="preserve">l </w:t>
      </w:r>
      <w:r w:rsidR="002629F4">
        <w:rPr>
          <w:rFonts w:ascii="Arial" w:hAnsi="Arial" w:cs="Arial"/>
          <w:sz w:val="28"/>
          <w:szCs w:val="28"/>
        </w:rPr>
        <w:t>25</w:t>
      </w:r>
      <w:r w:rsidR="00343C56" w:rsidRPr="002629F4">
        <w:rPr>
          <w:rFonts w:ascii="Arial" w:hAnsi="Arial" w:cs="Arial"/>
          <w:sz w:val="28"/>
          <w:szCs w:val="28"/>
        </w:rPr>
        <w:t xml:space="preserve"> de </w:t>
      </w:r>
      <w:r w:rsidR="002629F4">
        <w:rPr>
          <w:rFonts w:ascii="Arial" w:hAnsi="Arial" w:cs="Arial"/>
          <w:sz w:val="28"/>
          <w:szCs w:val="28"/>
        </w:rPr>
        <w:t>abril</w:t>
      </w:r>
      <w:r w:rsidR="00343C56" w:rsidRPr="002629F4">
        <w:rPr>
          <w:rFonts w:ascii="Arial" w:hAnsi="Arial" w:cs="Arial"/>
          <w:sz w:val="28"/>
          <w:szCs w:val="28"/>
        </w:rPr>
        <w:t xml:space="preserve"> de</w:t>
      </w:r>
      <w:r w:rsidR="002629F4">
        <w:rPr>
          <w:rFonts w:ascii="Arial" w:hAnsi="Arial" w:cs="Arial"/>
          <w:sz w:val="28"/>
          <w:szCs w:val="28"/>
        </w:rPr>
        <w:t>l año que transcurre</w:t>
      </w:r>
      <w:r w:rsidR="00343C56" w:rsidRPr="002629F4">
        <w:rPr>
          <w:rFonts w:ascii="Arial" w:hAnsi="Arial" w:cs="Arial"/>
          <w:i/>
          <w:sz w:val="28"/>
          <w:szCs w:val="28"/>
        </w:rPr>
        <w:t xml:space="preserve">, </w:t>
      </w:r>
      <w:r w:rsidR="00343C56" w:rsidRPr="002629F4">
        <w:rPr>
          <w:rFonts w:ascii="Arial" w:hAnsi="Arial" w:cs="Arial"/>
          <w:sz w:val="28"/>
          <w:szCs w:val="28"/>
        </w:rPr>
        <w:t xml:space="preserve">declaró </w:t>
      </w:r>
      <w:r w:rsidR="00CE635A">
        <w:rPr>
          <w:rFonts w:ascii="Arial" w:hAnsi="Arial" w:cs="Arial"/>
          <w:sz w:val="28"/>
          <w:szCs w:val="28"/>
        </w:rPr>
        <w:t>el funcionario</w:t>
      </w:r>
      <w:r w:rsidR="00343C56" w:rsidRPr="002629F4">
        <w:rPr>
          <w:rFonts w:ascii="Arial" w:hAnsi="Arial" w:cs="Arial"/>
          <w:sz w:val="28"/>
          <w:szCs w:val="28"/>
        </w:rPr>
        <w:t xml:space="preserve"> judicial que </w:t>
      </w:r>
      <w:r w:rsidR="006B0EED" w:rsidRPr="006B0EED">
        <w:rPr>
          <w:rFonts w:ascii="Arial" w:hAnsi="Arial"/>
          <w:sz w:val="28"/>
          <w:szCs w:val="28"/>
        </w:rPr>
        <w:t>Ramón Alberto Rodríguez Andrade</w:t>
      </w:r>
      <w:r w:rsidR="00343C56" w:rsidRPr="002629F4">
        <w:rPr>
          <w:rFonts w:ascii="Arial" w:hAnsi="Arial"/>
          <w:sz w:val="24"/>
          <w:szCs w:val="24"/>
        </w:rPr>
        <w:t xml:space="preserve">, </w:t>
      </w:r>
      <w:r w:rsidR="00CE635A">
        <w:rPr>
          <w:rFonts w:ascii="Arial" w:hAnsi="Arial"/>
          <w:sz w:val="28"/>
          <w:szCs w:val="28"/>
        </w:rPr>
        <w:t>como Director</w:t>
      </w:r>
      <w:r w:rsidR="00343C56" w:rsidRPr="002629F4">
        <w:rPr>
          <w:rFonts w:ascii="Arial" w:hAnsi="Arial"/>
          <w:sz w:val="28"/>
          <w:szCs w:val="28"/>
        </w:rPr>
        <w:t xml:space="preserve"> de Gestión </w:t>
      </w:r>
      <w:r w:rsidR="00CE635A">
        <w:rPr>
          <w:rFonts w:ascii="Arial" w:hAnsi="Arial"/>
          <w:sz w:val="28"/>
          <w:szCs w:val="28"/>
        </w:rPr>
        <w:t xml:space="preserve">Social </w:t>
      </w:r>
      <w:r w:rsidR="00345E13">
        <w:rPr>
          <w:rFonts w:ascii="Arial" w:hAnsi="Arial"/>
          <w:sz w:val="28"/>
          <w:szCs w:val="28"/>
        </w:rPr>
        <w:t xml:space="preserve">y </w:t>
      </w:r>
      <w:r w:rsidR="00343C56" w:rsidRPr="002629F4">
        <w:rPr>
          <w:rFonts w:ascii="Arial" w:hAnsi="Arial"/>
          <w:sz w:val="28"/>
          <w:szCs w:val="28"/>
        </w:rPr>
        <w:t xml:space="preserve">Humanitaria de la </w:t>
      </w:r>
      <w:r w:rsidR="00343C56" w:rsidRPr="002629F4">
        <w:rPr>
          <w:rFonts w:ascii="Arial" w:hAnsi="Arial"/>
          <w:sz w:val="24"/>
          <w:szCs w:val="24"/>
        </w:rPr>
        <w:t xml:space="preserve">UARIV, </w:t>
      </w:r>
      <w:r w:rsidR="00345E13">
        <w:rPr>
          <w:rFonts w:ascii="Arial" w:hAnsi="Arial" w:cs="Arial"/>
          <w:sz w:val="28"/>
          <w:szCs w:val="28"/>
        </w:rPr>
        <w:t xml:space="preserve">incurrió </w:t>
      </w:r>
      <w:r w:rsidR="00343C56" w:rsidRPr="002629F4">
        <w:rPr>
          <w:rFonts w:ascii="Arial" w:hAnsi="Arial" w:cs="Arial"/>
          <w:sz w:val="28"/>
          <w:szCs w:val="28"/>
        </w:rPr>
        <w:t xml:space="preserve">en desacato al fallo de tutela del </w:t>
      </w:r>
      <w:r w:rsidR="00345E13">
        <w:rPr>
          <w:rFonts w:ascii="Arial" w:hAnsi="Arial" w:cs="Arial"/>
          <w:sz w:val="28"/>
          <w:szCs w:val="28"/>
        </w:rPr>
        <w:t>16</w:t>
      </w:r>
      <w:r w:rsidR="00343C56" w:rsidRPr="002629F4">
        <w:rPr>
          <w:rFonts w:ascii="Arial" w:hAnsi="Arial" w:cs="Arial"/>
          <w:sz w:val="28"/>
          <w:szCs w:val="28"/>
        </w:rPr>
        <w:t xml:space="preserve"> de </w:t>
      </w:r>
      <w:r w:rsidR="00345E13">
        <w:rPr>
          <w:rFonts w:ascii="Arial" w:hAnsi="Arial" w:cs="Arial"/>
          <w:sz w:val="28"/>
          <w:szCs w:val="28"/>
        </w:rPr>
        <w:t>julio</w:t>
      </w:r>
      <w:r w:rsidR="00343C56" w:rsidRPr="002629F4">
        <w:rPr>
          <w:rFonts w:ascii="Arial" w:hAnsi="Arial" w:cs="Arial"/>
          <w:sz w:val="28"/>
          <w:szCs w:val="28"/>
        </w:rPr>
        <w:t xml:space="preserve"> de</w:t>
      </w:r>
      <w:r w:rsidR="00345E13">
        <w:rPr>
          <w:rFonts w:ascii="Arial" w:hAnsi="Arial" w:cs="Arial"/>
          <w:sz w:val="28"/>
          <w:szCs w:val="28"/>
        </w:rPr>
        <w:t xml:space="preserve"> 2013</w:t>
      </w:r>
      <w:r w:rsidR="00343C56" w:rsidRPr="002629F4">
        <w:rPr>
          <w:rFonts w:ascii="Arial" w:hAnsi="Arial" w:cs="Arial"/>
          <w:sz w:val="28"/>
          <w:szCs w:val="28"/>
        </w:rPr>
        <w:t>, e impuso en su contra sanci</w:t>
      </w:r>
      <w:r w:rsidR="00345E13">
        <w:rPr>
          <w:rFonts w:ascii="Arial" w:hAnsi="Arial" w:cs="Arial"/>
          <w:sz w:val="28"/>
          <w:szCs w:val="28"/>
        </w:rPr>
        <w:t>ón</w:t>
      </w:r>
      <w:r w:rsidR="00343C56" w:rsidRPr="002629F4">
        <w:rPr>
          <w:rFonts w:ascii="Arial" w:hAnsi="Arial" w:cs="Arial"/>
          <w:sz w:val="28"/>
          <w:szCs w:val="28"/>
        </w:rPr>
        <w:t xml:space="preserve"> de multa de tres (3) días arresto y </w:t>
      </w:r>
      <w:r w:rsidR="004630BB">
        <w:rPr>
          <w:rFonts w:ascii="Arial" w:hAnsi="Arial" w:cs="Arial"/>
          <w:sz w:val="28"/>
          <w:szCs w:val="28"/>
        </w:rPr>
        <w:t>cinco (5</w:t>
      </w:r>
      <w:r w:rsidR="00343C56" w:rsidRPr="002629F4">
        <w:rPr>
          <w:rFonts w:ascii="Arial" w:hAnsi="Arial" w:cs="Arial"/>
          <w:sz w:val="28"/>
          <w:szCs w:val="28"/>
        </w:rPr>
        <w:t xml:space="preserve">) salarios mínimos mensuales </w:t>
      </w:r>
      <w:r w:rsidR="004630BB" w:rsidRPr="002629F4">
        <w:rPr>
          <w:rFonts w:ascii="Arial" w:hAnsi="Arial" w:cs="Arial"/>
          <w:sz w:val="28"/>
          <w:szCs w:val="28"/>
        </w:rPr>
        <w:t>legales</w:t>
      </w:r>
      <w:r w:rsidR="004630BB">
        <w:rPr>
          <w:rFonts w:ascii="Arial" w:hAnsi="Arial" w:cs="Arial"/>
          <w:sz w:val="28"/>
          <w:szCs w:val="28"/>
        </w:rPr>
        <w:t xml:space="preserve">, </w:t>
      </w:r>
      <w:r w:rsidR="00EE456A">
        <w:rPr>
          <w:rFonts w:ascii="Arial" w:hAnsi="Arial" w:cs="Arial"/>
          <w:sz w:val="28"/>
          <w:szCs w:val="28"/>
        </w:rPr>
        <w:t>al no dar cumplimiento a lo ordenado por un Juez constitucional</w:t>
      </w:r>
      <w:r w:rsidR="00104B11">
        <w:rPr>
          <w:rFonts w:ascii="Arial" w:hAnsi="Arial" w:cs="Arial"/>
          <w:bCs/>
          <w:sz w:val="28"/>
          <w:szCs w:val="28"/>
        </w:rPr>
        <w:t xml:space="preserve"> (</w:t>
      </w:r>
      <w:r w:rsidR="00104B11" w:rsidRPr="00104B11">
        <w:rPr>
          <w:rFonts w:ascii="Arial" w:hAnsi="Arial" w:cs="Arial"/>
          <w:bCs/>
          <w:sz w:val="22"/>
          <w:szCs w:val="28"/>
        </w:rPr>
        <w:t>fls. 162-167 Ib</w:t>
      </w:r>
      <w:r w:rsidR="00104B11">
        <w:rPr>
          <w:rFonts w:ascii="Arial" w:hAnsi="Arial" w:cs="Arial"/>
          <w:bCs/>
          <w:sz w:val="28"/>
          <w:szCs w:val="28"/>
        </w:rPr>
        <w:t>.).</w:t>
      </w:r>
    </w:p>
    <w:p w:rsidR="00343C56" w:rsidRPr="000234C1" w:rsidRDefault="00343C56" w:rsidP="00343C56">
      <w:pPr>
        <w:pStyle w:val="Sinespaciado"/>
        <w:spacing w:line="360" w:lineRule="auto"/>
        <w:ind w:firstLine="2835"/>
        <w:jc w:val="both"/>
        <w:rPr>
          <w:rFonts w:ascii="Arial" w:hAnsi="Arial" w:cs="Arial"/>
          <w:bCs/>
          <w:sz w:val="22"/>
          <w:szCs w:val="28"/>
          <w:highlight w:val="darkGray"/>
        </w:rPr>
      </w:pPr>
    </w:p>
    <w:p w:rsidR="007E7511" w:rsidRDefault="00374EAB" w:rsidP="00343C56">
      <w:pPr>
        <w:pStyle w:val="Sinespaciado"/>
        <w:spacing w:line="360" w:lineRule="auto"/>
        <w:ind w:firstLine="2835"/>
        <w:jc w:val="both"/>
        <w:rPr>
          <w:rFonts w:ascii="Arial" w:hAnsi="Arial" w:cs="Arial"/>
          <w:sz w:val="28"/>
          <w:szCs w:val="28"/>
          <w:lang w:val="es-CO"/>
        </w:rPr>
      </w:pPr>
      <w:r>
        <w:rPr>
          <w:rFonts w:ascii="Arial" w:hAnsi="Arial" w:cs="Arial"/>
          <w:bCs/>
          <w:sz w:val="28"/>
          <w:szCs w:val="28"/>
        </w:rPr>
        <w:t>3</w:t>
      </w:r>
      <w:r w:rsidR="00343C56" w:rsidRPr="0002169D">
        <w:rPr>
          <w:rFonts w:ascii="Arial" w:hAnsi="Arial" w:cs="Arial"/>
          <w:bCs/>
          <w:sz w:val="28"/>
          <w:szCs w:val="28"/>
        </w:rPr>
        <w:t xml:space="preserve">. </w:t>
      </w:r>
      <w:r w:rsidR="00343C56" w:rsidRPr="0002169D">
        <w:rPr>
          <w:rFonts w:ascii="Arial" w:hAnsi="Arial" w:cs="Arial"/>
          <w:sz w:val="28"/>
          <w:szCs w:val="28"/>
        </w:rPr>
        <w:t>Estando en trámite el presente desacato, exactamente, en la etapa jurisdiccional de consulta,</w:t>
      </w:r>
      <w:r w:rsidR="006A26AD" w:rsidRPr="0002169D">
        <w:rPr>
          <w:rFonts w:ascii="Arial" w:hAnsi="Arial" w:cs="Arial"/>
          <w:sz w:val="28"/>
          <w:szCs w:val="28"/>
        </w:rPr>
        <w:t xml:space="preserve"> el servidor público encartado</w:t>
      </w:r>
      <w:r w:rsidR="00F238E6" w:rsidRPr="0002169D">
        <w:rPr>
          <w:rFonts w:ascii="Arial" w:hAnsi="Arial" w:cs="Arial"/>
          <w:sz w:val="28"/>
          <w:szCs w:val="28"/>
        </w:rPr>
        <w:t xml:space="preserve"> </w:t>
      </w:r>
      <w:r w:rsidR="00536B54">
        <w:rPr>
          <w:rFonts w:ascii="Arial" w:hAnsi="Arial"/>
          <w:sz w:val="28"/>
          <w:szCs w:val="28"/>
        </w:rPr>
        <w:t xml:space="preserve">y la Directora de Gestión interinstitucional </w:t>
      </w:r>
      <w:r w:rsidR="00F238E6" w:rsidRPr="0002169D">
        <w:rPr>
          <w:rFonts w:ascii="Arial" w:hAnsi="Arial"/>
          <w:sz w:val="28"/>
          <w:szCs w:val="28"/>
        </w:rPr>
        <w:t xml:space="preserve">de la </w:t>
      </w:r>
      <w:r w:rsidR="00F238E6" w:rsidRPr="0002169D">
        <w:rPr>
          <w:rFonts w:ascii="Arial" w:hAnsi="Arial"/>
          <w:sz w:val="24"/>
          <w:szCs w:val="24"/>
        </w:rPr>
        <w:t>UARIV</w:t>
      </w:r>
      <w:r w:rsidR="006A26AD" w:rsidRPr="0002169D">
        <w:rPr>
          <w:rFonts w:ascii="Arial" w:hAnsi="Arial" w:cs="Arial"/>
          <w:sz w:val="28"/>
          <w:szCs w:val="28"/>
        </w:rPr>
        <w:t xml:space="preserve">, </w:t>
      </w:r>
      <w:r w:rsidR="00536B54">
        <w:rPr>
          <w:rFonts w:ascii="Arial" w:hAnsi="Arial" w:cs="Arial"/>
          <w:sz w:val="28"/>
          <w:szCs w:val="28"/>
        </w:rPr>
        <w:t>informaron</w:t>
      </w:r>
      <w:r w:rsidR="00343C56" w:rsidRPr="0002169D">
        <w:rPr>
          <w:rFonts w:ascii="Arial" w:hAnsi="Arial" w:cs="Arial"/>
          <w:sz w:val="28"/>
          <w:szCs w:val="28"/>
        </w:rPr>
        <w:t xml:space="preserve"> que</w:t>
      </w:r>
      <w:r w:rsidR="00007116">
        <w:rPr>
          <w:rFonts w:ascii="Arial" w:hAnsi="Arial" w:cs="Arial"/>
          <w:sz w:val="28"/>
          <w:szCs w:val="28"/>
        </w:rPr>
        <w:t xml:space="preserve"> mediante comunicación del 4 de mayo último, dieron respuesta a la petición de ayuda de la accionante en los siguientes términos:</w:t>
      </w:r>
      <w:r w:rsidR="00343C56" w:rsidRPr="0002169D">
        <w:rPr>
          <w:rFonts w:ascii="Arial" w:hAnsi="Arial" w:cs="Arial"/>
          <w:sz w:val="28"/>
          <w:szCs w:val="28"/>
        </w:rPr>
        <w:t xml:space="preserve"> </w:t>
      </w:r>
      <w:r w:rsidR="00322C07" w:rsidRPr="0002169D">
        <w:rPr>
          <w:rFonts w:ascii="Arial" w:hAnsi="Arial" w:cs="Arial"/>
          <w:sz w:val="28"/>
          <w:szCs w:val="28"/>
        </w:rPr>
        <w:t>“…</w:t>
      </w:r>
      <w:r w:rsidR="00322C07" w:rsidRPr="0002169D">
        <w:rPr>
          <w:rFonts w:ascii="Arial" w:hAnsi="Arial" w:cs="Arial"/>
          <w:i/>
          <w:sz w:val="24"/>
          <w:szCs w:val="28"/>
        </w:rPr>
        <w:t xml:space="preserve">Dando trámite a su solicitud de Atención Humanitaria por Desplazamiento Forzado, hemos constatado que le fue otorgada a Usted y a su núcleo familiar esta ayuda, la cual será colocada mediante giro en el Banco Davivienda, dentro de los ocho (8) días </w:t>
      </w:r>
      <w:r w:rsidR="00156467" w:rsidRPr="0002169D">
        <w:rPr>
          <w:rFonts w:ascii="Arial" w:hAnsi="Arial" w:cs="Arial"/>
          <w:i/>
          <w:sz w:val="24"/>
          <w:szCs w:val="28"/>
        </w:rPr>
        <w:t>siguientes a la fecha de esta comunicación</w:t>
      </w:r>
      <w:r w:rsidR="00156467" w:rsidRPr="0002169D">
        <w:rPr>
          <w:rFonts w:ascii="Arial" w:hAnsi="Arial" w:cs="Arial"/>
          <w:sz w:val="28"/>
          <w:szCs w:val="28"/>
        </w:rPr>
        <w:t>…”</w:t>
      </w:r>
      <w:r w:rsidR="00AC5511" w:rsidRPr="0002169D">
        <w:rPr>
          <w:rFonts w:ascii="Arial" w:hAnsi="Arial" w:cs="Arial"/>
          <w:sz w:val="28"/>
          <w:szCs w:val="28"/>
        </w:rPr>
        <w:t xml:space="preserve"> </w:t>
      </w:r>
      <w:r w:rsidR="00AC5511" w:rsidRPr="00007116">
        <w:rPr>
          <w:rFonts w:ascii="Arial" w:hAnsi="Arial" w:cs="Arial"/>
          <w:sz w:val="24"/>
          <w:szCs w:val="24"/>
        </w:rPr>
        <w:t xml:space="preserve">(fls. </w:t>
      </w:r>
      <w:r w:rsidR="004A21EB" w:rsidRPr="00007116">
        <w:rPr>
          <w:rFonts w:ascii="Arial" w:hAnsi="Arial" w:cs="Arial"/>
          <w:sz w:val="24"/>
          <w:szCs w:val="24"/>
        </w:rPr>
        <w:t>15-22 Cd.</w:t>
      </w:r>
      <w:r w:rsidR="00D90979" w:rsidRPr="00007116">
        <w:rPr>
          <w:rFonts w:ascii="Arial" w:hAnsi="Arial" w:cs="Arial"/>
          <w:sz w:val="24"/>
          <w:szCs w:val="24"/>
        </w:rPr>
        <w:t xml:space="preserve"> </w:t>
      </w:r>
      <w:r w:rsidR="00306A29" w:rsidRPr="00007116">
        <w:rPr>
          <w:rFonts w:ascii="Arial" w:hAnsi="Arial" w:cs="Arial"/>
          <w:sz w:val="24"/>
          <w:szCs w:val="24"/>
        </w:rPr>
        <w:t xml:space="preserve">Nº </w:t>
      </w:r>
      <w:r w:rsidR="00D90979" w:rsidRPr="00007116">
        <w:rPr>
          <w:rFonts w:ascii="Arial" w:hAnsi="Arial" w:cs="Arial"/>
          <w:sz w:val="24"/>
          <w:szCs w:val="24"/>
        </w:rPr>
        <w:t>2</w:t>
      </w:r>
      <w:r w:rsidR="0002169D" w:rsidRPr="00007116">
        <w:rPr>
          <w:rFonts w:ascii="Arial" w:hAnsi="Arial" w:cs="Arial"/>
          <w:sz w:val="24"/>
          <w:szCs w:val="24"/>
        </w:rPr>
        <w:t>)</w:t>
      </w:r>
      <w:r w:rsidR="0002169D" w:rsidRPr="0002169D">
        <w:rPr>
          <w:rFonts w:ascii="Arial" w:hAnsi="Arial" w:cs="Arial"/>
          <w:sz w:val="28"/>
          <w:szCs w:val="28"/>
        </w:rPr>
        <w:t>;</w:t>
      </w:r>
      <w:r w:rsidR="00156467" w:rsidRPr="0002169D">
        <w:rPr>
          <w:rFonts w:ascii="Arial" w:hAnsi="Arial" w:cs="Arial"/>
          <w:sz w:val="28"/>
          <w:szCs w:val="28"/>
        </w:rPr>
        <w:t xml:space="preserve"> </w:t>
      </w:r>
      <w:r w:rsidR="00AC5511" w:rsidRPr="0002169D">
        <w:rPr>
          <w:rFonts w:ascii="Arial" w:hAnsi="Arial" w:cs="Arial"/>
          <w:sz w:val="28"/>
          <w:szCs w:val="28"/>
        </w:rPr>
        <w:t xml:space="preserve">lo que fue corroborado mediante </w:t>
      </w:r>
      <w:r w:rsidR="00343C56" w:rsidRPr="0002169D">
        <w:rPr>
          <w:rFonts w:ascii="Arial" w:hAnsi="Arial" w:cs="Arial"/>
          <w:sz w:val="28"/>
          <w:szCs w:val="28"/>
        </w:rPr>
        <w:t xml:space="preserve">comunicación telefónica </w:t>
      </w:r>
      <w:r w:rsidR="00343C56" w:rsidRPr="0002169D">
        <w:rPr>
          <w:rFonts w:ascii="Arial" w:hAnsi="Arial" w:cs="Arial"/>
          <w:sz w:val="28"/>
          <w:szCs w:val="28"/>
          <w:lang w:val="es-CO"/>
        </w:rPr>
        <w:t xml:space="preserve">con </w:t>
      </w:r>
      <w:r w:rsidR="007E7511">
        <w:rPr>
          <w:rFonts w:ascii="Arial" w:hAnsi="Arial" w:cs="Arial"/>
          <w:sz w:val="28"/>
          <w:szCs w:val="28"/>
          <w:lang w:val="es-CO"/>
        </w:rPr>
        <w:t>Salomé Rivas Victoria</w:t>
      </w:r>
      <w:r w:rsidR="00343C56" w:rsidRPr="0002169D">
        <w:rPr>
          <w:rFonts w:ascii="Arial" w:hAnsi="Arial" w:cs="Arial"/>
          <w:sz w:val="28"/>
          <w:szCs w:val="28"/>
          <w:lang w:val="es-CO"/>
        </w:rPr>
        <w:t xml:space="preserve">, quien indagada </w:t>
      </w:r>
      <w:r w:rsidR="007E7511">
        <w:rPr>
          <w:rFonts w:ascii="Arial" w:hAnsi="Arial" w:cs="Arial"/>
          <w:sz w:val="28"/>
          <w:szCs w:val="28"/>
          <w:lang w:val="es-CO"/>
        </w:rPr>
        <w:t>al respecto</w:t>
      </w:r>
      <w:r w:rsidR="00343C56" w:rsidRPr="0002169D">
        <w:rPr>
          <w:rFonts w:ascii="Arial" w:hAnsi="Arial" w:cs="Arial"/>
          <w:sz w:val="28"/>
          <w:szCs w:val="28"/>
          <w:lang w:val="es-CO"/>
        </w:rPr>
        <w:t xml:space="preserve">, </w:t>
      </w:r>
      <w:r w:rsidR="007E7511">
        <w:rPr>
          <w:rFonts w:ascii="Arial" w:hAnsi="Arial" w:cs="Arial"/>
          <w:sz w:val="28"/>
          <w:szCs w:val="28"/>
          <w:lang w:val="es-CO"/>
        </w:rPr>
        <w:t>manifestó</w:t>
      </w:r>
      <w:r w:rsidR="00343C56" w:rsidRPr="0002169D">
        <w:rPr>
          <w:rFonts w:ascii="Arial" w:hAnsi="Arial" w:cs="Arial"/>
          <w:sz w:val="28"/>
          <w:szCs w:val="28"/>
          <w:lang w:val="es-CO"/>
        </w:rPr>
        <w:t xml:space="preserve"> que el </w:t>
      </w:r>
      <w:r w:rsidR="0026131E">
        <w:rPr>
          <w:rFonts w:ascii="Arial" w:hAnsi="Arial" w:cs="Arial"/>
          <w:sz w:val="28"/>
          <w:szCs w:val="28"/>
          <w:lang w:val="es-CO"/>
        </w:rPr>
        <w:t xml:space="preserve">15 </w:t>
      </w:r>
      <w:r w:rsidR="00343C56" w:rsidRPr="0002169D">
        <w:rPr>
          <w:rFonts w:ascii="Arial" w:hAnsi="Arial" w:cs="Arial"/>
          <w:sz w:val="28"/>
          <w:szCs w:val="28"/>
          <w:lang w:val="es-CO"/>
        </w:rPr>
        <w:t xml:space="preserve">de </w:t>
      </w:r>
      <w:r w:rsidR="007E7511">
        <w:rPr>
          <w:rFonts w:ascii="Arial" w:hAnsi="Arial" w:cs="Arial"/>
          <w:sz w:val="28"/>
          <w:szCs w:val="28"/>
          <w:lang w:val="es-CO"/>
        </w:rPr>
        <w:t xml:space="preserve">mayo </w:t>
      </w:r>
      <w:r w:rsidR="0026131E">
        <w:rPr>
          <w:rFonts w:ascii="Arial" w:hAnsi="Arial" w:cs="Arial"/>
          <w:sz w:val="28"/>
          <w:szCs w:val="28"/>
          <w:lang w:val="es-CO"/>
        </w:rPr>
        <w:t xml:space="preserve">recibió </w:t>
      </w:r>
      <w:r w:rsidR="001F34CC">
        <w:rPr>
          <w:rFonts w:ascii="Arial" w:hAnsi="Arial" w:cs="Arial"/>
          <w:sz w:val="28"/>
          <w:szCs w:val="28"/>
          <w:lang w:val="es-CO"/>
        </w:rPr>
        <w:t xml:space="preserve">una </w:t>
      </w:r>
      <w:r w:rsidR="0026131E">
        <w:rPr>
          <w:rFonts w:ascii="Arial" w:hAnsi="Arial" w:cs="Arial"/>
          <w:sz w:val="28"/>
          <w:szCs w:val="28"/>
          <w:lang w:val="es-CO"/>
        </w:rPr>
        <w:t xml:space="preserve">ayuda humanitaria </w:t>
      </w:r>
      <w:r w:rsidR="001F34CC">
        <w:rPr>
          <w:rFonts w:ascii="Arial" w:hAnsi="Arial" w:cs="Arial"/>
          <w:sz w:val="28"/>
          <w:szCs w:val="28"/>
          <w:lang w:val="es-CO"/>
        </w:rPr>
        <w:t xml:space="preserve">de </w:t>
      </w:r>
      <w:r w:rsidR="007E7511">
        <w:rPr>
          <w:rFonts w:ascii="Arial" w:hAnsi="Arial" w:cs="Arial"/>
          <w:sz w:val="28"/>
          <w:szCs w:val="28"/>
          <w:lang w:val="es-CO"/>
        </w:rPr>
        <w:t>$1’470.000,oo</w:t>
      </w:r>
      <w:r w:rsidR="0026131E">
        <w:rPr>
          <w:rFonts w:ascii="Arial" w:hAnsi="Arial" w:cs="Arial"/>
          <w:sz w:val="28"/>
          <w:szCs w:val="28"/>
          <w:lang w:val="es-CO"/>
        </w:rPr>
        <w:t xml:space="preserve"> </w:t>
      </w:r>
      <w:r w:rsidR="00CD3395">
        <w:rPr>
          <w:rFonts w:ascii="Arial" w:hAnsi="Arial" w:cs="Arial"/>
          <w:sz w:val="28"/>
          <w:szCs w:val="28"/>
          <w:lang w:val="es-CO"/>
        </w:rPr>
        <w:t xml:space="preserve">en Cali </w:t>
      </w:r>
      <w:r w:rsidR="0026131E">
        <w:rPr>
          <w:rFonts w:ascii="Arial" w:hAnsi="Arial" w:cs="Arial"/>
          <w:sz w:val="28"/>
          <w:szCs w:val="28"/>
          <w:lang w:val="es-CO"/>
        </w:rPr>
        <w:t>(</w:t>
      </w:r>
      <w:r w:rsidR="0026131E" w:rsidRPr="0026131E">
        <w:rPr>
          <w:rFonts w:ascii="Arial" w:hAnsi="Arial" w:cs="Arial"/>
          <w:sz w:val="22"/>
          <w:szCs w:val="28"/>
          <w:lang w:val="es-CO"/>
        </w:rPr>
        <w:t>fl. 23</w:t>
      </w:r>
      <w:r w:rsidR="00D90979">
        <w:rPr>
          <w:rFonts w:ascii="Arial" w:hAnsi="Arial" w:cs="Arial"/>
          <w:sz w:val="22"/>
          <w:szCs w:val="28"/>
          <w:lang w:val="es-CO"/>
        </w:rPr>
        <w:t xml:space="preserve"> Ib.</w:t>
      </w:r>
      <w:r w:rsidR="0026131E">
        <w:rPr>
          <w:rFonts w:ascii="Arial" w:hAnsi="Arial" w:cs="Arial"/>
          <w:sz w:val="28"/>
          <w:szCs w:val="28"/>
          <w:lang w:val="es-CO"/>
        </w:rPr>
        <w:t>).</w:t>
      </w:r>
    </w:p>
    <w:p w:rsidR="007E7511" w:rsidRPr="000234C1" w:rsidRDefault="007E7511" w:rsidP="00343C56">
      <w:pPr>
        <w:pStyle w:val="Sinespaciado"/>
        <w:spacing w:line="360" w:lineRule="auto"/>
        <w:ind w:firstLine="2835"/>
        <w:jc w:val="both"/>
        <w:rPr>
          <w:rFonts w:ascii="Arial" w:hAnsi="Arial" w:cs="Arial"/>
          <w:sz w:val="22"/>
          <w:szCs w:val="28"/>
          <w:lang w:val="es-CO"/>
        </w:rPr>
      </w:pPr>
    </w:p>
    <w:p w:rsidR="00D36D99" w:rsidRPr="008A0188" w:rsidRDefault="00343C56" w:rsidP="00FA3EF4">
      <w:pPr>
        <w:pStyle w:val="Sinespaciado"/>
        <w:spacing w:line="360" w:lineRule="auto"/>
        <w:ind w:firstLine="2835"/>
        <w:jc w:val="both"/>
        <w:rPr>
          <w:rFonts w:ascii="Arial" w:hAnsi="Arial" w:cs="Arial"/>
          <w:bCs/>
          <w:sz w:val="28"/>
          <w:szCs w:val="28"/>
        </w:rPr>
      </w:pPr>
      <w:r w:rsidRPr="003F0A0B">
        <w:rPr>
          <w:rFonts w:ascii="Arial" w:hAnsi="Arial" w:cs="Arial"/>
          <w:sz w:val="28"/>
          <w:szCs w:val="28"/>
          <w:lang w:val="es-CO"/>
        </w:rPr>
        <w:t>4.</w:t>
      </w:r>
      <w:r w:rsidRPr="003F0A0B">
        <w:rPr>
          <w:rFonts w:ascii="Arial" w:hAnsi="Arial" w:cs="Arial"/>
          <w:bCs/>
          <w:sz w:val="28"/>
          <w:szCs w:val="28"/>
        </w:rPr>
        <w:t xml:space="preserve"> Como se indicó </w:t>
      </w:r>
      <w:r w:rsidR="00CD3395">
        <w:rPr>
          <w:rFonts w:ascii="Arial" w:hAnsi="Arial" w:cs="Arial"/>
          <w:bCs/>
          <w:sz w:val="28"/>
          <w:szCs w:val="28"/>
        </w:rPr>
        <w:t>anteriormente</w:t>
      </w:r>
      <w:r w:rsidR="003F0A0B">
        <w:rPr>
          <w:rFonts w:ascii="Arial" w:hAnsi="Arial" w:cs="Arial"/>
          <w:bCs/>
          <w:sz w:val="28"/>
          <w:szCs w:val="28"/>
        </w:rPr>
        <w:t>,</w:t>
      </w:r>
      <w:r w:rsidR="00244A68">
        <w:rPr>
          <w:rFonts w:ascii="Arial" w:hAnsi="Arial" w:cs="Arial"/>
          <w:bCs/>
          <w:sz w:val="28"/>
          <w:szCs w:val="28"/>
        </w:rPr>
        <w:t xml:space="preserve"> se ordenó en el fallo de tutela</w:t>
      </w:r>
      <w:r w:rsidR="002242BD">
        <w:rPr>
          <w:rFonts w:ascii="Arial" w:hAnsi="Arial" w:cs="Arial"/>
          <w:bCs/>
          <w:sz w:val="28"/>
          <w:szCs w:val="28"/>
        </w:rPr>
        <w:t xml:space="preserve"> reclamado</w:t>
      </w:r>
      <w:r w:rsidR="00244A68">
        <w:rPr>
          <w:rFonts w:ascii="Arial" w:hAnsi="Arial" w:cs="Arial"/>
          <w:bCs/>
          <w:sz w:val="28"/>
          <w:szCs w:val="28"/>
        </w:rPr>
        <w:t xml:space="preserve">, resolver a la accionante su petición </w:t>
      </w:r>
      <w:r w:rsidRPr="003F0A0B">
        <w:rPr>
          <w:rFonts w:ascii="Arial" w:hAnsi="Arial" w:cs="Arial"/>
          <w:bCs/>
          <w:sz w:val="28"/>
          <w:szCs w:val="28"/>
        </w:rPr>
        <w:t>relacionada con</w:t>
      </w:r>
      <w:r w:rsidR="00D36D99">
        <w:rPr>
          <w:rFonts w:ascii="Arial" w:hAnsi="Arial" w:cs="Arial"/>
          <w:bCs/>
          <w:sz w:val="28"/>
          <w:szCs w:val="28"/>
        </w:rPr>
        <w:t xml:space="preserve"> </w:t>
      </w:r>
      <w:r w:rsidR="00843CD4">
        <w:rPr>
          <w:rFonts w:ascii="Arial" w:hAnsi="Arial" w:cs="Arial"/>
          <w:bCs/>
          <w:sz w:val="28"/>
          <w:szCs w:val="28"/>
        </w:rPr>
        <w:t xml:space="preserve">su </w:t>
      </w:r>
      <w:r w:rsidR="00D36D99" w:rsidRPr="00D36D99">
        <w:rPr>
          <w:rFonts w:ascii="Arial" w:hAnsi="Arial" w:cs="Arial"/>
          <w:bCs/>
          <w:sz w:val="28"/>
          <w:szCs w:val="28"/>
        </w:rPr>
        <w:t>inscripción en el registro único de víctimas</w:t>
      </w:r>
      <w:r w:rsidR="00843CD4">
        <w:rPr>
          <w:rFonts w:ascii="Arial" w:hAnsi="Arial" w:cs="Arial"/>
          <w:bCs/>
          <w:sz w:val="28"/>
          <w:szCs w:val="28"/>
        </w:rPr>
        <w:t xml:space="preserve"> y de </w:t>
      </w:r>
      <w:r w:rsidR="00843CD4">
        <w:rPr>
          <w:rFonts w:ascii="Arial" w:hAnsi="Arial" w:cs="Arial"/>
          <w:bCs/>
          <w:sz w:val="28"/>
          <w:szCs w:val="28"/>
        </w:rPr>
        <w:lastRenderedPageBreak/>
        <w:t xml:space="preserve">accederse a ello, se hiciera entrega </w:t>
      </w:r>
      <w:r w:rsidR="00D36D99" w:rsidRPr="00D36D99">
        <w:rPr>
          <w:rFonts w:ascii="Arial" w:hAnsi="Arial" w:cs="Arial"/>
          <w:bCs/>
          <w:sz w:val="28"/>
          <w:szCs w:val="28"/>
        </w:rPr>
        <w:t>de las a</w:t>
      </w:r>
      <w:r w:rsidR="00244A68">
        <w:rPr>
          <w:rFonts w:ascii="Arial" w:hAnsi="Arial" w:cs="Arial"/>
          <w:bCs/>
          <w:sz w:val="28"/>
          <w:szCs w:val="28"/>
        </w:rPr>
        <w:t>yudas humanitarias pertinentes. Se observ</w:t>
      </w:r>
      <w:r w:rsidR="007461BD">
        <w:rPr>
          <w:rFonts w:ascii="Arial" w:hAnsi="Arial" w:cs="Arial"/>
          <w:bCs/>
          <w:sz w:val="28"/>
          <w:szCs w:val="28"/>
        </w:rPr>
        <w:t>a en el plenario que  con anterioridad y con ocasión de</w:t>
      </w:r>
      <w:r w:rsidR="0049116F">
        <w:rPr>
          <w:rFonts w:ascii="Arial" w:hAnsi="Arial" w:cs="Arial"/>
          <w:bCs/>
          <w:sz w:val="28"/>
          <w:szCs w:val="28"/>
        </w:rPr>
        <w:t xml:space="preserve"> un </w:t>
      </w:r>
      <w:r w:rsidR="007461BD">
        <w:rPr>
          <w:rFonts w:ascii="Arial" w:hAnsi="Arial" w:cs="Arial"/>
          <w:bCs/>
          <w:sz w:val="28"/>
          <w:szCs w:val="28"/>
        </w:rPr>
        <w:t>trámite incidental se atendió mediante Resolución No. 201176001000399t del 18 de septiembre de 2014, la inclusión de la ciudadana Salomé Rivas Victoria en el RUV, notificada en la misma fecha</w:t>
      </w:r>
      <w:r w:rsidR="0049116F">
        <w:rPr>
          <w:rFonts w:ascii="Arial" w:hAnsi="Arial" w:cs="Arial"/>
          <w:bCs/>
          <w:sz w:val="28"/>
          <w:szCs w:val="28"/>
        </w:rPr>
        <w:t xml:space="preserve"> </w:t>
      </w:r>
      <w:r w:rsidR="0049116F">
        <w:rPr>
          <w:rFonts w:ascii="Arial" w:hAnsi="Arial" w:cs="Arial"/>
          <w:bCs/>
          <w:sz w:val="24"/>
          <w:szCs w:val="28"/>
        </w:rPr>
        <w:t>(fl. 60-63 y 170 Cd. desacato)</w:t>
      </w:r>
      <w:r w:rsidR="002242BD">
        <w:rPr>
          <w:rFonts w:ascii="Arial" w:hAnsi="Arial" w:cs="Arial"/>
          <w:bCs/>
          <w:sz w:val="24"/>
          <w:szCs w:val="28"/>
        </w:rPr>
        <w:t>;</w:t>
      </w:r>
      <w:r w:rsidR="008A0188">
        <w:rPr>
          <w:rFonts w:ascii="Arial" w:hAnsi="Arial" w:cs="Arial"/>
          <w:bCs/>
          <w:sz w:val="24"/>
          <w:szCs w:val="28"/>
        </w:rPr>
        <w:t xml:space="preserve"> </w:t>
      </w:r>
      <w:r w:rsidR="008A0188">
        <w:rPr>
          <w:rFonts w:ascii="Arial" w:hAnsi="Arial" w:cs="Arial"/>
          <w:bCs/>
          <w:sz w:val="28"/>
          <w:szCs w:val="28"/>
        </w:rPr>
        <w:t xml:space="preserve">igualmente se tiene que desde entonces se le ha venido brindando las ayuda económicas del caso </w:t>
      </w:r>
      <w:r w:rsidR="008A0188">
        <w:rPr>
          <w:rFonts w:ascii="Arial" w:hAnsi="Arial" w:cs="Arial"/>
          <w:bCs/>
          <w:sz w:val="24"/>
          <w:szCs w:val="28"/>
        </w:rPr>
        <w:t>(fls. 168-169 íd.)</w:t>
      </w:r>
      <w:r w:rsidR="002242BD">
        <w:rPr>
          <w:rFonts w:ascii="Arial" w:hAnsi="Arial" w:cs="Arial"/>
          <w:bCs/>
          <w:sz w:val="24"/>
          <w:szCs w:val="28"/>
        </w:rPr>
        <w:t xml:space="preserve">; </w:t>
      </w:r>
      <w:r w:rsidR="002242BD" w:rsidRPr="002242BD">
        <w:rPr>
          <w:rFonts w:ascii="Arial" w:hAnsi="Arial" w:cs="Arial"/>
          <w:bCs/>
          <w:sz w:val="28"/>
          <w:szCs w:val="28"/>
        </w:rPr>
        <w:t xml:space="preserve">siendo </w:t>
      </w:r>
      <w:r w:rsidR="002242BD">
        <w:rPr>
          <w:rFonts w:ascii="Arial" w:hAnsi="Arial" w:cs="Arial"/>
          <w:bCs/>
          <w:sz w:val="28"/>
          <w:szCs w:val="28"/>
        </w:rPr>
        <w:t xml:space="preserve">propio en este punto, indicar al operador judicial, que las ayudas humanitarias no son definitivas, automáticas, ni permanentes, debe entonces la entidad verificar la persistencia de condiciones de vulnerabilidad para su concesión, no así, que su entrega sea permanente con ocasión del fallo de tutela inicial que dispuso resolver sobre su inclusión en el RUV y la ayuda que para el momento correspondía. </w:t>
      </w:r>
      <w:r w:rsidR="002242BD" w:rsidRPr="002242BD">
        <w:rPr>
          <w:rFonts w:ascii="Arial" w:hAnsi="Arial" w:cs="Arial"/>
          <w:bCs/>
          <w:sz w:val="28"/>
          <w:szCs w:val="28"/>
        </w:rPr>
        <w:t xml:space="preserve"> </w:t>
      </w:r>
      <w:r w:rsidR="002242BD">
        <w:rPr>
          <w:rFonts w:ascii="Arial" w:hAnsi="Arial" w:cs="Arial"/>
          <w:bCs/>
          <w:sz w:val="24"/>
          <w:szCs w:val="28"/>
        </w:rPr>
        <w:t xml:space="preserve"> </w:t>
      </w:r>
      <w:r w:rsidR="00061D08">
        <w:rPr>
          <w:rFonts w:ascii="Arial" w:hAnsi="Arial" w:cs="Arial"/>
          <w:bCs/>
          <w:sz w:val="24"/>
          <w:szCs w:val="28"/>
        </w:rPr>
        <w:t xml:space="preserve"> </w:t>
      </w:r>
      <w:r w:rsidR="008A0188">
        <w:rPr>
          <w:rFonts w:ascii="Arial" w:hAnsi="Arial" w:cs="Arial"/>
          <w:bCs/>
          <w:sz w:val="24"/>
          <w:szCs w:val="28"/>
        </w:rPr>
        <w:t xml:space="preserve"> </w:t>
      </w:r>
      <w:r w:rsidR="008A0188">
        <w:rPr>
          <w:rFonts w:ascii="Arial" w:hAnsi="Arial" w:cs="Arial"/>
          <w:bCs/>
          <w:sz w:val="28"/>
          <w:szCs w:val="28"/>
        </w:rPr>
        <w:t xml:space="preserve"> </w:t>
      </w:r>
    </w:p>
    <w:p w:rsidR="00D36D99" w:rsidRDefault="00D36D99" w:rsidP="00FA3EF4">
      <w:pPr>
        <w:pStyle w:val="Sinespaciado"/>
        <w:spacing w:line="360" w:lineRule="auto"/>
        <w:ind w:firstLine="2835"/>
        <w:jc w:val="both"/>
        <w:rPr>
          <w:rFonts w:ascii="Arial" w:hAnsi="Arial" w:cs="Arial"/>
          <w:bCs/>
          <w:sz w:val="28"/>
          <w:szCs w:val="28"/>
        </w:rPr>
      </w:pPr>
    </w:p>
    <w:p w:rsidR="00FA3EF4" w:rsidRDefault="002242BD" w:rsidP="002242BD">
      <w:pPr>
        <w:pStyle w:val="Sinespaciado"/>
        <w:spacing w:line="360" w:lineRule="auto"/>
        <w:ind w:firstLine="2835"/>
        <w:jc w:val="both"/>
        <w:rPr>
          <w:rFonts w:ascii="Arial" w:hAnsi="Arial" w:cs="Arial"/>
          <w:bCs/>
          <w:sz w:val="28"/>
          <w:szCs w:val="28"/>
        </w:rPr>
      </w:pPr>
      <w:r>
        <w:rPr>
          <w:rFonts w:ascii="Arial" w:hAnsi="Arial" w:cs="Arial"/>
          <w:bCs/>
          <w:sz w:val="28"/>
          <w:szCs w:val="28"/>
        </w:rPr>
        <w:t xml:space="preserve">5. Sin más que agregar y en vista de que se constató por este despacho la entrega del beneficio económico anunciado </w:t>
      </w:r>
      <w:r w:rsidRPr="00F84B8C">
        <w:rPr>
          <w:rFonts w:ascii="Arial" w:hAnsi="Arial" w:cs="Arial"/>
          <w:bCs/>
          <w:sz w:val="28"/>
          <w:szCs w:val="28"/>
        </w:rPr>
        <w:t xml:space="preserve">por la Dirección de </w:t>
      </w:r>
      <w:r w:rsidRPr="00F84B8C">
        <w:rPr>
          <w:rFonts w:ascii="Arial" w:hAnsi="Arial"/>
          <w:sz w:val="28"/>
          <w:szCs w:val="28"/>
        </w:rPr>
        <w:t xml:space="preserve">Gestión Social y Humanitaria de la </w:t>
      </w:r>
      <w:r w:rsidRPr="00FA3EF4">
        <w:rPr>
          <w:rFonts w:ascii="Arial" w:hAnsi="Arial"/>
          <w:sz w:val="24"/>
          <w:szCs w:val="28"/>
        </w:rPr>
        <w:t>UARIV</w:t>
      </w:r>
      <w:r>
        <w:rPr>
          <w:rFonts w:ascii="Arial" w:hAnsi="Arial"/>
          <w:sz w:val="28"/>
          <w:szCs w:val="28"/>
        </w:rPr>
        <w:t>, a quien de acuerdo con el</w:t>
      </w:r>
      <w:r w:rsidRPr="002242BD">
        <w:rPr>
          <w:rFonts w:ascii="Arial" w:hAnsi="Arial"/>
          <w:sz w:val="28"/>
          <w:szCs w:val="28"/>
        </w:rPr>
        <w:t xml:space="preserve"> numeral 3 del artículo 18 del Decreto 4802 de 2011 y los artículos 47, 64 y 65 de la Ley 1448 de 2011</w:t>
      </w:r>
      <w:r w:rsidRPr="002242BD">
        <w:rPr>
          <w:rStyle w:val="Refdenotaalpie"/>
          <w:rFonts w:ascii="Arial" w:hAnsi="Arial" w:cs="Arial"/>
          <w:bCs/>
          <w:sz w:val="28"/>
          <w:szCs w:val="28"/>
        </w:rPr>
        <w:footnoteReference w:id="3"/>
      </w:r>
      <w:r>
        <w:rPr>
          <w:rFonts w:ascii="Arial" w:hAnsi="Arial"/>
          <w:sz w:val="28"/>
          <w:szCs w:val="28"/>
        </w:rPr>
        <w:t xml:space="preserve">, le asistía tal deber, </w:t>
      </w:r>
      <w:r w:rsidR="00FA3EF4" w:rsidRPr="00E23E83">
        <w:rPr>
          <w:rFonts w:ascii="Arial" w:hAnsi="Arial" w:cs="Arial"/>
          <w:bCs/>
          <w:sz w:val="28"/>
          <w:szCs w:val="28"/>
        </w:rPr>
        <w:t xml:space="preserve">resulta viable para esta Corporación revocar las sanciones impuestas en auto </w:t>
      </w:r>
      <w:r w:rsidR="007A3C48">
        <w:rPr>
          <w:rFonts w:ascii="Arial" w:hAnsi="Arial" w:cs="Arial"/>
          <w:bCs/>
          <w:sz w:val="28"/>
          <w:szCs w:val="28"/>
        </w:rPr>
        <w:t>objeto de consulta</w:t>
      </w:r>
      <w:r w:rsidR="00FA3EF4" w:rsidRPr="00E23E83">
        <w:rPr>
          <w:rFonts w:ascii="Arial" w:hAnsi="Arial" w:cs="Arial"/>
          <w:bCs/>
          <w:sz w:val="28"/>
          <w:szCs w:val="28"/>
        </w:rPr>
        <w:t>.</w:t>
      </w:r>
    </w:p>
    <w:p w:rsidR="00FA3EF4" w:rsidRPr="000234C1" w:rsidRDefault="00FA3EF4" w:rsidP="00FA3EF4">
      <w:pPr>
        <w:pStyle w:val="Sinespaciado"/>
        <w:spacing w:line="360" w:lineRule="auto"/>
        <w:ind w:firstLine="2835"/>
        <w:jc w:val="both"/>
        <w:rPr>
          <w:rFonts w:ascii="Arial" w:hAnsi="Arial" w:cs="Arial"/>
          <w:bCs/>
          <w:sz w:val="22"/>
          <w:szCs w:val="28"/>
        </w:rPr>
      </w:pPr>
    </w:p>
    <w:p w:rsidR="00FA3EF4" w:rsidRPr="00E23E83" w:rsidRDefault="00D02332" w:rsidP="00FA3EF4">
      <w:pPr>
        <w:pStyle w:val="Sinespaciado"/>
        <w:spacing w:line="360" w:lineRule="auto"/>
        <w:ind w:firstLine="2835"/>
        <w:jc w:val="both"/>
        <w:rPr>
          <w:rFonts w:ascii="Arial" w:hAnsi="Arial" w:cs="Arial"/>
          <w:bCs/>
          <w:sz w:val="26"/>
          <w:szCs w:val="26"/>
        </w:rPr>
      </w:pPr>
      <w:r>
        <w:rPr>
          <w:rFonts w:ascii="Arial" w:hAnsi="Arial" w:cs="Arial"/>
          <w:sz w:val="28"/>
          <w:szCs w:val="28"/>
          <w:lang w:val="es-CO"/>
        </w:rPr>
        <w:t>6</w:t>
      </w:r>
      <w:r w:rsidR="00FA3EF4" w:rsidRPr="00E23E83">
        <w:rPr>
          <w:rFonts w:ascii="Arial" w:hAnsi="Arial" w:cs="Arial"/>
          <w:sz w:val="28"/>
          <w:szCs w:val="28"/>
          <w:lang w:val="es-CO"/>
        </w:rPr>
        <w:t>.</w:t>
      </w:r>
      <w:r w:rsidR="00FA3EF4">
        <w:rPr>
          <w:rFonts w:ascii="Arial" w:hAnsi="Arial" w:cs="Arial"/>
          <w:sz w:val="28"/>
          <w:szCs w:val="28"/>
          <w:lang w:val="es-CO"/>
        </w:rPr>
        <w:t xml:space="preserve"> </w:t>
      </w:r>
      <w:r w:rsidR="00FA3EF4" w:rsidRPr="00E23E83">
        <w:rPr>
          <w:rFonts w:ascii="Arial" w:hAnsi="Arial" w:cs="Arial"/>
          <w:bCs/>
          <w:sz w:val="28"/>
          <w:szCs w:val="28"/>
        </w:rPr>
        <w:t>En mérito de lo expuesto, el Tribunal Superior del Distrito Judicial de Pereira, Sala Civil Familia,</w:t>
      </w:r>
    </w:p>
    <w:p w:rsidR="00FA3EF4" w:rsidRDefault="00FA3EF4" w:rsidP="00FA3EF4">
      <w:pPr>
        <w:pStyle w:val="Sinespaciado"/>
        <w:spacing w:line="360" w:lineRule="auto"/>
        <w:ind w:firstLine="2835"/>
        <w:jc w:val="both"/>
        <w:rPr>
          <w:rFonts w:ascii="Arial" w:hAnsi="Arial" w:cs="Arial"/>
          <w:bCs/>
          <w:sz w:val="32"/>
          <w:szCs w:val="26"/>
          <w:highlight w:val="yellow"/>
        </w:rPr>
      </w:pPr>
    </w:p>
    <w:p w:rsidR="00FA3EF4" w:rsidRPr="00390EE5" w:rsidRDefault="00FA3EF4" w:rsidP="00FA3EF4">
      <w:pPr>
        <w:pStyle w:val="Sinespaciado"/>
        <w:spacing w:line="360" w:lineRule="auto"/>
        <w:ind w:firstLine="2835"/>
        <w:jc w:val="both"/>
        <w:rPr>
          <w:rFonts w:ascii="Arial" w:hAnsi="Arial" w:cs="Arial"/>
          <w:sz w:val="24"/>
          <w:szCs w:val="28"/>
        </w:rPr>
      </w:pPr>
      <w:r w:rsidRPr="00390EE5">
        <w:rPr>
          <w:rFonts w:ascii="Arial" w:hAnsi="Arial" w:cs="Arial"/>
          <w:sz w:val="24"/>
          <w:szCs w:val="28"/>
        </w:rPr>
        <w:lastRenderedPageBreak/>
        <w:t>RESUELVE:</w:t>
      </w:r>
    </w:p>
    <w:p w:rsidR="00FA3EF4" w:rsidRPr="00DB6724" w:rsidRDefault="00FA3EF4" w:rsidP="00FA3EF4">
      <w:pPr>
        <w:pStyle w:val="Sinespaciado"/>
        <w:spacing w:line="360" w:lineRule="auto"/>
        <w:ind w:firstLine="2835"/>
        <w:jc w:val="both"/>
        <w:rPr>
          <w:rFonts w:ascii="Arial" w:hAnsi="Arial" w:cs="Arial"/>
          <w:sz w:val="22"/>
          <w:szCs w:val="28"/>
        </w:rPr>
      </w:pPr>
    </w:p>
    <w:p w:rsidR="00FA3EF4" w:rsidRPr="00F56260" w:rsidRDefault="00FA3EF4" w:rsidP="00F56260">
      <w:pPr>
        <w:pStyle w:val="Sinespaciado"/>
        <w:spacing w:line="360" w:lineRule="auto"/>
        <w:ind w:firstLine="2835"/>
        <w:jc w:val="both"/>
        <w:rPr>
          <w:rFonts w:ascii="Arial" w:hAnsi="Arial" w:cs="Arial"/>
          <w:sz w:val="28"/>
          <w:szCs w:val="28"/>
        </w:rPr>
      </w:pPr>
      <w:r w:rsidRPr="00F56260">
        <w:rPr>
          <w:rFonts w:ascii="Arial" w:hAnsi="Arial" w:cs="Arial"/>
          <w:sz w:val="24"/>
          <w:szCs w:val="28"/>
        </w:rPr>
        <w:t xml:space="preserve">PRIMERO: REVOCAR </w:t>
      </w:r>
      <w:r w:rsidRPr="00F56260">
        <w:rPr>
          <w:rFonts w:ascii="Arial" w:hAnsi="Arial" w:cs="Arial"/>
          <w:sz w:val="28"/>
          <w:szCs w:val="28"/>
        </w:rPr>
        <w:t xml:space="preserve">la sanción impuesta en auto del </w:t>
      </w:r>
      <w:r w:rsidR="00F56260" w:rsidRPr="00F56260">
        <w:rPr>
          <w:rFonts w:ascii="Arial" w:hAnsi="Arial" w:cs="Arial"/>
          <w:sz w:val="28"/>
          <w:szCs w:val="28"/>
        </w:rPr>
        <w:t>25</w:t>
      </w:r>
      <w:r w:rsidRPr="00F56260">
        <w:rPr>
          <w:rFonts w:ascii="Arial" w:hAnsi="Arial" w:cs="Arial"/>
          <w:bCs/>
          <w:sz w:val="28"/>
          <w:szCs w:val="28"/>
        </w:rPr>
        <w:t xml:space="preserve"> de </w:t>
      </w:r>
      <w:r w:rsidR="00F56260" w:rsidRPr="00F56260">
        <w:rPr>
          <w:rFonts w:ascii="Arial" w:hAnsi="Arial" w:cs="Arial"/>
          <w:bCs/>
          <w:sz w:val="28"/>
          <w:szCs w:val="28"/>
        </w:rPr>
        <w:t>abril</w:t>
      </w:r>
      <w:r w:rsidRPr="00F56260">
        <w:rPr>
          <w:rFonts w:ascii="Arial" w:hAnsi="Arial" w:cs="Arial"/>
          <w:bCs/>
          <w:sz w:val="28"/>
          <w:szCs w:val="28"/>
        </w:rPr>
        <w:t xml:space="preserve"> </w:t>
      </w:r>
      <w:r w:rsidRPr="00F56260">
        <w:rPr>
          <w:rFonts w:ascii="Arial" w:hAnsi="Arial" w:cs="Arial"/>
          <w:sz w:val="28"/>
          <w:szCs w:val="28"/>
        </w:rPr>
        <w:t xml:space="preserve">de 2016, por el Juzgado </w:t>
      </w:r>
      <w:r w:rsidR="00F56260" w:rsidRPr="00F56260">
        <w:rPr>
          <w:rFonts w:ascii="Arial" w:hAnsi="Arial"/>
          <w:sz w:val="28"/>
          <w:szCs w:val="28"/>
        </w:rPr>
        <w:t>Primero Civil del Circuito Especializado en Restitución de Tierras de Pereira</w:t>
      </w:r>
      <w:r w:rsidRPr="00F56260">
        <w:rPr>
          <w:rFonts w:ascii="Arial" w:hAnsi="Arial" w:cs="Arial"/>
          <w:sz w:val="28"/>
          <w:szCs w:val="28"/>
        </w:rPr>
        <w:t xml:space="preserve">, </w:t>
      </w:r>
      <w:r w:rsidRPr="00F56260">
        <w:rPr>
          <w:rFonts w:ascii="Arial" w:hAnsi="Arial" w:cs="Arial"/>
          <w:bCs/>
          <w:sz w:val="28"/>
          <w:szCs w:val="28"/>
        </w:rPr>
        <w:t>conforme lo arriba expuesto.</w:t>
      </w:r>
    </w:p>
    <w:p w:rsidR="00666FBF" w:rsidRPr="000234C1" w:rsidRDefault="00666FBF" w:rsidP="00FA3EF4">
      <w:pPr>
        <w:pStyle w:val="Sinespaciado"/>
        <w:spacing w:line="360" w:lineRule="auto"/>
        <w:ind w:firstLine="2835"/>
        <w:jc w:val="both"/>
        <w:rPr>
          <w:rFonts w:ascii="Arial" w:hAnsi="Arial" w:cs="Arial"/>
          <w:bCs/>
          <w:sz w:val="22"/>
          <w:szCs w:val="28"/>
        </w:rPr>
      </w:pPr>
    </w:p>
    <w:p w:rsidR="00FA3EF4" w:rsidRDefault="00FA3EF4" w:rsidP="00FA3EF4">
      <w:pPr>
        <w:pStyle w:val="Sinespaciado"/>
        <w:spacing w:line="360" w:lineRule="auto"/>
        <w:ind w:firstLine="2835"/>
        <w:jc w:val="both"/>
        <w:rPr>
          <w:rFonts w:ascii="Arial" w:hAnsi="Arial" w:cs="Arial"/>
          <w:sz w:val="28"/>
          <w:szCs w:val="28"/>
          <w:lang w:val="es-CO"/>
        </w:rPr>
      </w:pPr>
      <w:r w:rsidRPr="00390EE5">
        <w:rPr>
          <w:rFonts w:ascii="Arial" w:hAnsi="Arial" w:cs="Arial"/>
          <w:sz w:val="24"/>
          <w:szCs w:val="28"/>
          <w:lang w:val="es-CO"/>
        </w:rPr>
        <w:t xml:space="preserve">SEGUNDO: </w:t>
      </w:r>
      <w:r w:rsidRPr="00E23E83">
        <w:rPr>
          <w:rFonts w:ascii="Arial" w:hAnsi="Arial" w:cs="Arial"/>
          <w:sz w:val="28"/>
          <w:szCs w:val="28"/>
          <w:lang w:val="es-CO"/>
        </w:rPr>
        <w:t>Comunicar a los interesados en la forma prevista por el artículo 30 del Decreto 2591 de 1991.</w:t>
      </w:r>
    </w:p>
    <w:p w:rsidR="00FA3EF4" w:rsidRPr="000234C1" w:rsidRDefault="00FA3EF4" w:rsidP="00FA3EF4">
      <w:pPr>
        <w:pStyle w:val="Sinespaciado"/>
        <w:spacing w:line="360" w:lineRule="auto"/>
        <w:ind w:firstLine="2835"/>
        <w:jc w:val="both"/>
        <w:rPr>
          <w:rFonts w:ascii="Arial" w:hAnsi="Arial" w:cs="Arial"/>
          <w:sz w:val="22"/>
          <w:szCs w:val="28"/>
          <w:lang w:val="es-CO"/>
        </w:rPr>
      </w:pPr>
    </w:p>
    <w:p w:rsidR="00FA3EF4" w:rsidRPr="00E23E83" w:rsidRDefault="00FA3EF4" w:rsidP="00FA3EF4">
      <w:pPr>
        <w:pStyle w:val="Sinespaciado"/>
        <w:spacing w:line="360" w:lineRule="auto"/>
        <w:ind w:firstLine="2835"/>
        <w:jc w:val="both"/>
        <w:rPr>
          <w:rFonts w:ascii="Arial" w:hAnsi="Arial" w:cs="Arial"/>
          <w:sz w:val="28"/>
          <w:szCs w:val="28"/>
          <w:lang w:val="es-CO"/>
        </w:rPr>
      </w:pPr>
      <w:r w:rsidRPr="00390EE5">
        <w:rPr>
          <w:rFonts w:ascii="Arial" w:hAnsi="Arial" w:cs="Arial"/>
          <w:sz w:val="24"/>
          <w:szCs w:val="28"/>
          <w:lang w:val="es-CO"/>
        </w:rPr>
        <w:t>TERCERO:</w:t>
      </w:r>
      <w:r w:rsidRPr="00E23E83">
        <w:rPr>
          <w:rFonts w:ascii="Arial" w:hAnsi="Arial" w:cs="Arial"/>
          <w:sz w:val="28"/>
          <w:szCs w:val="28"/>
          <w:lang w:val="es-CO"/>
        </w:rPr>
        <w:t xml:space="preserve"> Devolver la actuación al juzgado de origen para lo de su cargo.</w:t>
      </w:r>
    </w:p>
    <w:p w:rsidR="00FA3EF4" w:rsidRDefault="00FA3EF4" w:rsidP="00FA3EF4">
      <w:pPr>
        <w:pStyle w:val="Sinespaciado"/>
        <w:spacing w:line="360" w:lineRule="auto"/>
        <w:ind w:firstLine="2835"/>
        <w:jc w:val="both"/>
        <w:rPr>
          <w:rFonts w:ascii="Arial" w:hAnsi="Arial" w:cs="Arial"/>
          <w:sz w:val="22"/>
          <w:szCs w:val="28"/>
          <w:lang w:val="es-CO"/>
        </w:rPr>
      </w:pPr>
    </w:p>
    <w:p w:rsidR="00FA3EF4" w:rsidRPr="00E23E83" w:rsidRDefault="00FA3EF4" w:rsidP="00FA3EF4">
      <w:pPr>
        <w:pStyle w:val="Sinespaciado"/>
        <w:spacing w:line="360" w:lineRule="auto"/>
        <w:ind w:firstLine="2835"/>
        <w:jc w:val="both"/>
        <w:rPr>
          <w:rFonts w:ascii="Arial" w:hAnsi="Arial" w:cs="Arial"/>
          <w:bCs/>
          <w:sz w:val="26"/>
          <w:szCs w:val="26"/>
        </w:rPr>
      </w:pPr>
      <w:r w:rsidRPr="00E23E83">
        <w:rPr>
          <w:rFonts w:ascii="Arial" w:hAnsi="Arial" w:cs="Arial"/>
          <w:sz w:val="28"/>
          <w:szCs w:val="28"/>
          <w:lang w:val="es-CO"/>
        </w:rPr>
        <w:t>Notifíquese y cúmplase</w:t>
      </w:r>
    </w:p>
    <w:p w:rsidR="00FA3EF4" w:rsidRPr="000234C1" w:rsidRDefault="00FA3EF4" w:rsidP="00FA3EF4">
      <w:pPr>
        <w:pStyle w:val="Sinespaciado"/>
        <w:spacing w:line="360" w:lineRule="auto"/>
        <w:ind w:firstLine="2835"/>
        <w:jc w:val="both"/>
        <w:rPr>
          <w:rFonts w:ascii="Arial" w:hAnsi="Arial" w:cs="Arial"/>
          <w:sz w:val="22"/>
          <w:szCs w:val="26"/>
        </w:rPr>
      </w:pPr>
    </w:p>
    <w:p w:rsidR="00FA3EF4" w:rsidRDefault="00FA3EF4" w:rsidP="00FA3EF4">
      <w:pPr>
        <w:pStyle w:val="Sinespaciado"/>
        <w:spacing w:line="360" w:lineRule="auto"/>
        <w:ind w:firstLine="2835"/>
        <w:jc w:val="both"/>
        <w:rPr>
          <w:rFonts w:ascii="Arial" w:hAnsi="Arial" w:cs="Arial"/>
          <w:b/>
          <w:spacing w:val="-3"/>
          <w:sz w:val="24"/>
          <w:szCs w:val="24"/>
        </w:rPr>
      </w:pPr>
      <w:r w:rsidRPr="00826EFB">
        <w:rPr>
          <w:rFonts w:ascii="Arial" w:hAnsi="Arial" w:cs="Arial"/>
          <w:spacing w:val="-3"/>
          <w:sz w:val="28"/>
          <w:szCs w:val="28"/>
        </w:rPr>
        <w:t>Los Magistrados,</w:t>
      </w:r>
    </w:p>
    <w:p w:rsidR="00FA3EF4" w:rsidRPr="005343BF" w:rsidRDefault="00FA3EF4" w:rsidP="00FA3EF4">
      <w:pPr>
        <w:pStyle w:val="Sinespaciado"/>
        <w:spacing w:line="360" w:lineRule="auto"/>
        <w:ind w:firstLine="2835"/>
        <w:jc w:val="both"/>
        <w:rPr>
          <w:rFonts w:ascii="Arial" w:hAnsi="Arial" w:cs="Arial"/>
          <w:b/>
          <w:spacing w:val="-3"/>
          <w:sz w:val="22"/>
          <w:szCs w:val="22"/>
        </w:rPr>
      </w:pPr>
    </w:p>
    <w:p w:rsidR="00FA3EF4" w:rsidRDefault="00FA3EF4" w:rsidP="00FA3EF4">
      <w:pPr>
        <w:pStyle w:val="Sinespaciado"/>
        <w:spacing w:line="360" w:lineRule="auto"/>
        <w:ind w:firstLine="2835"/>
        <w:jc w:val="both"/>
        <w:rPr>
          <w:rFonts w:ascii="Arial" w:hAnsi="Arial" w:cs="Arial"/>
          <w:sz w:val="26"/>
          <w:szCs w:val="26"/>
          <w:highlight w:val="yellow"/>
        </w:rPr>
      </w:pPr>
    </w:p>
    <w:p w:rsidR="000234C1" w:rsidRPr="00E23E83" w:rsidRDefault="000234C1" w:rsidP="00FA3EF4">
      <w:pPr>
        <w:pStyle w:val="Sinespaciado"/>
        <w:spacing w:line="360" w:lineRule="auto"/>
        <w:ind w:firstLine="2835"/>
        <w:jc w:val="both"/>
        <w:rPr>
          <w:rFonts w:ascii="Arial" w:hAnsi="Arial" w:cs="Arial"/>
          <w:sz w:val="26"/>
          <w:szCs w:val="26"/>
          <w:highlight w:val="yellow"/>
        </w:rPr>
      </w:pPr>
    </w:p>
    <w:p w:rsidR="00FA3EF4" w:rsidRPr="00E23E83" w:rsidRDefault="00FA3EF4" w:rsidP="00FA3EF4">
      <w:pPr>
        <w:pStyle w:val="Sinespaciado"/>
        <w:spacing w:line="360" w:lineRule="auto"/>
        <w:ind w:firstLine="2835"/>
        <w:jc w:val="both"/>
        <w:rPr>
          <w:rFonts w:ascii="Arial" w:hAnsi="Arial" w:cs="Arial"/>
          <w:sz w:val="26"/>
          <w:szCs w:val="26"/>
          <w:highlight w:val="yellow"/>
        </w:rPr>
      </w:pPr>
    </w:p>
    <w:p w:rsidR="00FA3EF4" w:rsidRPr="00E23E83" w:rsidRDefault="00FA3EF4" w:rsidP="00FA3EF4">
      <w:pPr>
        <w:pStyle w:val="Sinespaciado"/>
        <w:spacing w:line="360" w:lineRule="auto"/>
        <w:ind w:firstLine="2835"/>
        <w:rPr>
          <w:rFonts w:ascii="Arial" w:hAnsi="Arial" w:cs="Arial"/>
          <w:spacing w:val="-3"/>
          <w:sz w:val="24"/>
          <w:szCs w:val="24"/>
        </w:rPr>
      </w:pPr>
      <w:r w:rsidRPr="00E23E83">
        <w:rPr>
          <w:rFonts w:ascii="Arial" w:hAnsi="Arial" w:cs="Arial"/>
          <w:spacing w:val="-3"/>
          <w:sz w:val="24"/>
          <w:szCs w:val="24"/>
        </w:rPr>
        <w:t>EDDER JIMMY SÁNCHEZ CALAMBÁS</w:t>
      </w:r>
    </w:p>
    <w:p w:rsidR="00FA3EF4" w:rsidRPr="00E23E83" w:rsidRDefault="00FA3EF4" w:rsidP="00FA3EF4">
      <w:pPr>
        <w:pStyle w:val="Sinespaciado"/>
        <w:spacing w:line="360" w:lineRule="auto"/>
        <w:ind w:firstLine="2835"/>
        <w:jc w:val="both"/>
        <w:rPr>
          <w:rFonts w:ascii="Arial" w:hAnsi="Arial" w:cs="Arial"/>
          <w:sz w:val="26"/>
          <w:szCs w:val="26"/>
          <w:highlight w:val="yellow"/>
        </w:rPr>
      </w:pPr>
    </w:p>
    <w:p w:rsidR="00FA3EF4" w:rsidRDefault="00FA3EF4" w:rsidP="00FA3EF4">
      <w:pPr>
        <w:pStyle w:val="Sinespaciado"/>
        <w:spacing w:line="360" w:lineRule="auto"/>
        <w:ind w:firstLine="2835"/>
        <w:jc w:val="both"/>
        <w:rPr>
          <w:rFonts w:ascii="Arial" w:hAnsi="Arial" w:cs="Arial"/>
          <w:sz w:val="26"/>
          <w:szCs w:val="26"/>
          <w:highlight w:val="yellow"/>
        </w:rPr>
      </w:pPr>
    </w:p>
    <w:p w:rsidR="00FA3EF4" w:rsidRPr="00E23E83" w:rsidRDefault="00FA3EF4" w:rsidP="00FA3EF4">
      <w:pPr>
        <w:pStyle w:val="Sinespaciado"/>
        <w:spacing w:line="360" w:lineRule="auto"/>
        <w:ind w:firstLine="2835"/>
        <w:jc w:val="both"/>
        <w:rPr>
          <w:rFonts w:ascii="Arial" w:hAnsi="Arial" w:cs="Arial"/>
          <w:sz w:val="26"/>
          <w:szCs w:val="26"/>
          <w:highlight w:val="yellow"/>
        </w:rPr>
      </w:pPr>
    </w:p>
    <w:p w:rsidR="00FA3EF4" w:rsidRPr="00E23E83" w:rsidRDefault="00FA3EF4" w:rsidP="00FA3EF4">
      <w:pPr>
        <w:pStyle w:val="Sinespaciado"/>
        <w:spacing w:line="360" w:lineRule="auto"/>
        <w:ind w:firstLine="2835"/>
        <w:jc w:val="both"/>
        <w:rPr>
          <w:rFonts w:ascii="Arial" w:hAnsi="Arial" w:cs="Arial"/>
          <w:sz w:val="26"/>
          <w:szCs w:val="26"/>
          <w:highlight w:val="yellow"/>
        </w:rPr>
      </w:pPr>
    </w:p>
    <w:p w:rsidR="00FA3EF4" w:rsidRPr="00E23E83" w:rsidRDefault="00FA3EF4" w:rsidP="00FA3EF4">
      <w:pPr>
        <w:pStyle w:val="Sinespaciado"/>
        <w:spacing w:line="360" w:lineRule="auto"/>
        <w:ind w:firstLine="2835"/>
        <w:rPr>
          <w:rFonts w:ascii="Arial" w:hAnsi="Arial" w:cs="Arial"/>
          <w:spacing w:val="-3"/>
          <w:sz w:val="24"/>
          <w:szCs w:val="24"/>
        </w:rPr>
      </w:pPr>
      <w:r w:rsidRPr="00E23E83">
        <w:rPr>
          <w:rFonts w:ascii="Arial" w:hAnsi="Arial" w:cs="Arial"/>
          <w:spacing w:val="-3"/>
          <w:sz w:val="24"/>
          <w:szCs w:val="24"/>
        </w:rPr>
        <w:t>JAIME ALBERTO SARAZA NARANJO</w:t>
      </w:r>
    </w:p>
    <w:p w:rsidR="00FA3EF4" w:rsidRPr="00E23E83" w:rsidRDefault="00FA3EF4" w:rsidP="00FA3EF4">
      <w:pPr>
        <w:pStyle w:val="Sinespaciado"/>
        <w:spacing w:line="360" w:lineRule="auto"/>
        <w:ind w:firstLine="2835"/>
        <w:jc w:val="both"/>
        <w:rPr>
          <w:rFonts w:ascii="Arial" w:hAnsi="Arial" w:cs="Arial"/>
          <w:sz w:val="26"/>
          <w:szCs w:val="26"/>
        </w:rPr>
      </w:pPr>
    </w:p>
    <w:p w:rsidR="00FA3EF4" w:rsidRPr="00E23E83" w:rsidRDefault="00FA3EF4" w:rsidP="00FA3EF4">
      <w:pPr>
        <w:pStyle w:val="Sinespaciado"/>
        <w:spacing w:line="360" w:lineRule="auto"/>
        <w:ind w:firstLine="2835"/>
        <w:jc w:val="both"/>
        <w:rPr>
          <w:rFonts w:ascii="Arial" w:hAnsi="Arial" w:cs="Arial"/>
          <w:sz w:val="26"/>
          <w:szCs w:val="26"/>
          <w:highlight w:val="yellow"/>
        </w:rPr>
      </w:pPr>
    </w:p>
    <w:p w:rsidR="00FA3EF4" w:rsidRDefault="00FA3EF4" w:rsidP="00FA3EF4">
      <w:pPr>
        <w:pStyle w:val="Sinespaciado"/>
        <w:spacing w:line="360" w:lineRule="auto"/>
        <w:ind w:firstLine="2835"/>
        <w:jc w:val="both"/>
        <w:rPr>
          <w:rFonts w:ascii="Arial" w:hAnsi="Arial" w:cs="Arial"/>
          <w:sz w:val="26"/>
          <w:szCs w:val="26"/>
          <w:highlight w:val="yellow"/>
        </w:rPr>
      </w:pPr>
    </w:p>
    <w:p w:rsidR="00FA3EF4" w:rsidRPr="00E23E83" w:rsidRDefault="00FA3EF4" w:rsidP="00FA3EF4">
      <w:pPr>
        <w:pStyle w:val="Sinespaciado"/>
        <w:spacing w:line="360" w:lineRule="auto"/>
        <w:ind w:firstLine="2835"/>
        <w:jc w:val="both"/>
        <w:rPr>
          <w:rFonts w:ascii="Arial" w:hAnsi="Arial" w:cs="Arial"/>
          <w:sz w:val="26"/>
          <w:szCs w:val="26"/>
          <w:highlight w:val="yellow"/>
        </w:rPr>
      </w:pPr>
    </w:p>
    <w:p w:rsidR="00FA3EF4" w:rsidRPr="00E23E83" w:rsidRDefault="00FA3EF4" w:rsidP="00FA3EF4">
      <w:pPr>
        <w:pStyle w:val="Sinespaciado"/>
        <w:spacing w:line="360" w:lineRule="auto"/>
        <w:ind w:firstLine="2835"/>
        <w:jc w:val="both"/>
        <w:rPr>
          <w:rFonts w:ascii="Arial" w:hAnsi="Arial" w:cs="Arial"/>
          <w:sz w:val="26"/>
          <w:szCs w:val="26"/>
          <w:highlight w:val="yellow"/>
        </w:rPr>
      </w:pPr>
    </w:p>
    <w:p w:rsidR="00FA3EF4" w:rsidRPr="00E23E83" w:rsidRDefault="00FA3EF4" w:rsidP="00FA3EF4">
      <w:pPr>
        <w:pStyle w:val="Sinespaciado"/>
        <w:spacing w:line="360" w:lineRule="auto"/>
        <w:ind w:firstLine="2835"/>
        <w:rPr>
          <w:rFonts w:ascii="Arial" w:hAnsi="Arial" w:cs="Arial"/>
          <w:spacing w:val="-3"/>
          <w:sz w:val="24"/>
          <w:szCs w:val="24"/>
        </w:rPr>
      </w:pPr>
      <w:r w:rsidRPr="00E23E83">
        <w:rPr>
          <w:rFonts w:ascii="Arial" w:hAnsi="Arial" w:cs="Arial"/>
          <w:spacing w:val="-3"/>
          <w:sz w:val="24"/>
          <w:szCs w:val="24"/>
        </w:rPr>
        <w:t>CLAUDIA MARÍA ARCILA RÍOS</w:t>
      </w:r>
    </w:p>
    <w:sectPr w:rsidR="00FA3EF4" w:rsidRPr="00E23E83" w:rsidSect="007A3C48">
      <w:headerReference w:type="default" r:id="rId6"/>
      <w:footerReference w:type="default" r:id="rId7"/>
      <w:pgSz w:w="12242" w:h="18722"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967" w:rsidRDefault="00CA4967" w:rsidP="00343C56">
      <w:r>
        <w:separator/>
      </w:r>
    </w:p>
  </w:endnote>
  <w:endnote w:type="continuationSeparator" w:id="0">
    <w:p w:rsidR="00CA4967" w:rsidRDefault="00CA4967" w:rsidP="00343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F29" w:rsidRPr="00B97631" w:rsidRDefault="00604948">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ED2857">
      <w:rPr>
        <w:rFonts w:ascii="Arial" w:hAnsi="Arial" w:cs="Arial"/>
        <w:noProof/>
        <w:sz w:val="22"/>
        <w:szCs w:val="22"/>
      </w:rPr>
      <w:t>7</w:t>
    </w:r>
    <w:r w:rsidRPr="00B97631">
      <w:rPr>
        <w:rFonts w:ascii="Arial" w:hAnsi="Arial" w:cs="Arial"/>
        <w:sz w:val="22"/>
        <w:szCs w:val="22"/>
      </w:rPr>
      <w:fldChar w:fldCharType="end"/>
    </w:r>
  </w:p>
  <w:p w:rsidR="00DF4F29" w:rsidRDefault="00CA496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967" w:rsidRDefault="00CA4967" w:rsidP="00343C56">
      <w:r>
        <w:separator/>
      </w:r>
    </w:p>
  </w:footnote>
  <w:footnote w:type="continuationSeparator" w:id="0">
    <w:p w:rsidR="00CA4967" w:rsidRDefault="00CA4967" w:rsidP="00343C56">
      <w:r>
        <w:continuationSeparator/>
      </w:r>
    </w:p>
  </w:footnote>
  <w:footnote w:id="1">
    <w:p w:rsidR="00343C56" w:rsidRPr="00ED00BA" w:rsidRDefault="00343C56" w:rsidP="00343C56">
      <w:pPr>
        <w:jc w:val="both"/>
        <w:rPr>
          <w:rFonts w:ascii="Arial" w:hAnsi="Arial" w:cs="Arial"/>
          <w:i/>
          <w:lang w:val="es-MX"/>
        </w:rPr>
      </w:pPr>
      <w:r w:rsidRPr="00ED00BA">
        <w:rPr>
          <w:rStyle w:val="Refdenotaalpie"/>
          <w:rFonts w:ascii="Arial" w:hAnsi="Arial" w:cs="Arial"/>
          <w:i/>
        </w:rPr>
        <w:footnoteRef/>
      </w:r>
      <w:r w:rsidRPr="00ED00BA">
        <w:rPr>
          <w:rFonts w:ascii="Arial" w:hAnsi="Arial" w:cs="Arial"/>
          <w:i/>
        </w:rPr>
        <w:t xml:space="preserve"> </w:t>
      </w:r>
      <w:r w:rsidRPr="00ED00BA">
        <w:rPr>
          <w:rFonts w:ascii="Arial" w:hAnsi="Arial" w:cs="Arial"/>
          <w:i/>
          <w:lang w:val="es-MX"/>
        </w:rPr>
        <w:t>La norma en cita, de manera concreta, señala: “…La persona que incumpliere una orden de un juez proferida con base en el presente Decreto incurrirá en desacato sancionable con arresto hasta de seis meses y multa hasta de 20 salarios mínimos mensuales [...]”</w:t>
      </w:r>
    </w:p>
    <w:p w:rsidR="00343C56" w:rsidRPr="002B61E7" w:rsidRDefault="00343C56" w:rsidP="00343C56">
      <w:pPr>
        <w:pStyle w:val="Textonotapie"/>
        <w:jc w:val="both"/>
        <w:rPr>
          <w:lang w:val="es-CO"/>
        </w:rPr>
      </w:pPr>
      <w:r w:rsidRPr="00ED00BA">
        <w:rPr>
          <w:rFonts w:ascii="Arial" w:hAnsi="Arial" w:cs="Arial"/>
          <w:i/>
          <w:lang w:val="es-MX"/>
        </w:rPr>
        <w:t>“La sanción será impuesta por el mismo juez mediante trámite incidental y será consultada al superior jerárquico quien decidirá dentro de los tres días siguientes si debe revocarse la sanción. La consulta se hará en el efecto devolutivo…”.</w:t>
      </w:r>
    </w:p>
  </w:footnote>
  <w:footnote w:id="2">
    <w:p w:rsidR="00343C56" w:rsidRPr="005D2A74" w:rsidRDefault="00343C56" w:rsidP="00343C56">
      <w:pPr>
        <w:pStyle w:val="Textonotapie"/>
        <w:jc w:val="both"/>
        <w:rPr>
          <w:rFonts w:ascii="Arial" w:hAnsi="Arial" w:cs="Arial"/>
          <w:lang w:val="es-CO"/>
        </w:rPr>
      </w:pPr>
      <w:r w:rsidRPr="005D2A74">
        <w:rPr>
          <w:rStyle w:val="Refdenotaalpie"/>
          <w:rFonts w:ascii="Arial" w:hAnsi="Arial" w:cs="Arial"/>
        </w:rPr>
        <w:footnoteRef/>
      </w:r>
      <w:r w:rsidRPr="005D2A74">
        <w:rPr>
          <w:rFonts w:ascii="Arial" w:hAnsi="Arial" w:cs="Arial"/>
        </w:rPr>
        <w:t xml:space="preserve"> </w:t>
      </w:r>
      <w:r>
        <w:rPr>
          <w:rFonts w:ascii="Arial" w:hAnsi="Arial" w:cs="Arial"/>
        </w:rPr>
        <w:t xml:space="preserve">CORTE CONSTITUCIONAL. Sentencia </w:t>
      </w:r>
      <w:r w:rsidRPr="005D2A74">
        <w:rPr>
          <w:rFonts w:ascii="Arial" w:hAnsi="Arial" w:cs="Arial"/>
          <w:bCs/>
        </w:rPr>
        <w:t>T-171 de 2009.</w:t>
      </w:r>
    </w:p>
  </w:footnote>
  <w:footnote w:id="3">
    <w:p w:rsidR="002242BD" w:rsidRPr="00BA24FA" w:rsidRDefault="002242BD" w:rsidP="002242BD">
      <w:pPr>
        <w:pStyle w:val="Textonotapie"/>
        <w:jc w:val="both"/>
        <w:rPr>
          <w:rFonts w:ascii="Arial" w:hAnsi="Arial" w:cs="Arial"/>
        </w:rPr>
      </w:pPr>
      <w:r w:rsidRPr="00BA24FA">
        <w:rPr>
          <w:rStyle w:val="Refdenotaalpie"/>
          <w:rFonts w:ascii="Arial" w:hAnsi="Arial" w:cs="Arial"/>
        </w:rPr>
        <w:footnoteRef/>
      </w:r>
      <w:r w:rsidRPr="00BA24FA">
        <w:rPr>
          <w:rFonts w:ascii="Arial" w:hAnsi="Arial" w:cs="Arial"/>
        </w:rPr>
        <w:t xml:space="preserve"> Decreto 4802 de 2011 “Artículo 18. Dirección de Gestión Social y Humanitaria. Son funciones de la Dirección de Gestión Social y Humanitaria las siguientes:</w:t>
      </w:r>
    </w:p>
    <w:p w:rsidR="002242BD" w:rsidRPr="00BA24FA" w:rsidRDefault="002242BD" w:rsidP="002242BD">
      <w:pPr>
        <w:pStyle w:val="Textonotapie"/>
        <w:jc w:val="both"/>
        <w:rPr>
          <w:rFonts w:ascii="Arial" w:hAnsi="Arial" w:cs="Arial"/>
        </w:rPr>
      </w:pPr>
      <w:r w:rsidRPr="00BA24FA">
        <w:rPr>
          <w:rFonts w:ascii="Arial" w:hAnsi="Arial" w:cs="Arial"/>
        </w:rPr>
        <w:t xml:space="preserve">(…) </w:t>
      </w:r>
    </w:p>
    <w:p w:rsidR="002242BD" w:rsidRPr="00BA24FA" w:rsidRDefault="002242BD" w:rsidP="002242BD">
      <w:pPr>
        <w:pStyle w:val="Textonotapie"/>
        <w:jc w:val="both"/>
        <w:rPr>
          <w:lang w:val="es-CO"/>
        </w:rPr>
      </w:pPr>
      <w:r w:rsidRPr="00BA24FA">
        <w:rPr>
          <w:rFonts w:ascii="Arial" w:hAnsi="Arial" w:cs="Arial"/>
        </w:rPr>
        <w:t>3. Coordinar la entrega de la asistencia y ayuda humanitaria a las víctimas en los términos de los artículos 47,64 Y65 de la Ley 1448 de 2011 y en las normas que la modifiquen, adicionen o reglamenten.”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F29" w:rsidRPr="005643A9" w:rsidRDefault="00604948" w:rsidP="005B38E1">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DF4F29" w:rsidRPr="005643A9" w:rsidRDefault="00604948" w:rsidP="005B38E1">
    <w:pPr>
      <w:jc w:val="center"/>
      <w:rPr>
        <w:rFonts w:ascii="Arial" w:hAnsi="Arial" w:cs="Arial"/>
        <w:b/>
        <w:bCs/>
        <w:sz w:val="16"/>
        <w:szCs w:val="16"/>
      </w:rPr>
    </w:pPr>
    <w:r>
      <w:rPr>
        <w:rFonts w:ascii="Arial" w:hAnsi="Arial" w:cs="Arial"/>
        <w:noProof/>
        <w:sz w:val="16"/>
        <w:szCs w:val="16"/>
      </w:rPr>
      <w:drawing>
        <wp:anchor distT="0" distB="0" distL="114300" distR="114300" simplePos="0" relativeHeight="251659264" behindDoc="1" locked="0" layoutInCell="1" allowOverlap="1" wp14:anchorId="0DC9C5D0" wp14:editId="10B6645A">
          <wp:simplePos x="0" y="0"/>
          <wp:positionH relativeFrom="column">
            <wp:posOffset>685800</wp:posOffset>
          </wp:positionH>
          <wp:positionV relativeFrom="paragraph">
            <wp:posOffset>19685</wp:posOffset>
          </wp:positionV>
          <wp:extent cx="407670" cy="394335"/>
          <wp:effectExtent l="0" t="0" r="0" b="5715"/>
          <wp:wrapNone/>
          <wp:docPr id="1"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DF4F29" w:rsidRPr="005643A9" w:rsidRDefault="00CA4967" w:rsidP="005B38E1">
    <w:pPr>
      <w:pStyle w:val="Sinespaciado1"/>
      <w:rPr>
        <w:rFonts w:ascii="Arial" w:hAnsi="Arial" w:cs="Arial"/>
        <w:sz w:val="16"/>
        <w:szCs w:val="16"/>
      </w:rPr>
    </w:pPr>
  </w:p>
  <w:p w:rsidR="00DF4F29" w:rsidRPr="005643A9" w:rsidRDefault="00CA4967" w:rsidP="005B38E1">
    <w:pPr>
      <w:pStyle w:val="Sinespaciado"/>
      <w:rPr>
        <w:rFonts w:ascii="Arial" w:hAnsi="Arial" w:cs="Arial"/>
        <w:sz w:val="16"/>
        <w:szCs w:val="16"/>
      </w:rPr>
    </w:pPr>
  </w:p>
  <w:p w:rsidR="00DF4F29" w:rsidRDefault="00604948" w:rsidP="005B38E1">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F4F29" w:rsidRDefault="00604948" w:rsidP="005B38E1">
    <w:pPr>
      <w:pStyle w:val="Sinespaciado"/>
      <w:rPr>
        <w:rFonts w:ascii="Arial" w:hAnsi="Arial" w:cs="Arial"/>
        <w:sz w:val="16"/>
        <w:szCs w:val="16"/>
      </w:rPr>
    </w:pPr>
    <w:r w:rsidRPr="005643A9">
      <w:rPr>
        <w:rFonts w:ascii="Arial" w:hAnsi="Arial" w:cs="Arial"/>
        <w:sz w:val="16"/>
        <w:szCs w:val="16"/>
      </w:rPr>
      <w:t>TRIBUNAL SUPERIOR DE PEREIRA</w:t>
    </w:r>
    <w:r w:rsidR="00895753">
      <w:rPr>
        <w:rFonts w:ascii="Arial" w:hAnsi="Arial" w:cs="Arial"/>
        <w:sz w:val="16"/>
        <w:szCs w:val="16"/>
      </w:rPr>
      <w:tab/>
    </w:r>
    <w:r w:rsidR="00895753">
      <w:rPr>
        <w:rFonts w:ascii="Arial" w:hAnsi="Arial" w:cs="Arial"/>
        <w:sz w:val="16"/>
        <w:szCs w:val="16"/>
      </w:rPr>
      <w:tab/>
    </w:r>
    <w:r>
      <w:rPr>
        <w:rFonts w:ascii="Arial" w:hAnsi="Arial" w:cs="Arial"/>
        <w:sz w:val="16"/>
        <w:szCs w:val="16"/>
      </w:rPr>
      <w:t>EXP</w:t>
    </w:r>
    <w:r w:rsidR="00895753">
      <w:rPr>
        <w:rFonts w:ascii="Arial" w:hAnsi="Arial" w:cs="Arial"/>
        <w:sz w:val="16"/>
        <w:szCs w:val="16"/>
      </w:rPr>
      <w:t>EDIENTE</w:t>
    </w:r>
    <w:r>
      <w:rPr>
        <w:rFonts w:ascii="Arial" w:hAnsi="Arial" w:cs="Arial"/>
        <w:sz w:val="16"/>
        <w:szCs w:val="16"/>
      </w:rPr>
      <w:t>. Inc. Desacato. Consulta. 66001-31-</w:t>
    </w:r>
    <w:r w:rsidR="00767618">
      <w:rPr>
        <w:rFonts w:ascii="Arial" w:hAnsi="Arial" w:cs="Arial"/>
        <w:sz w:val="16"/>
        <w:szCs w:val="16"/>
      </w:rPr>
      <w:t>21</w:t>
    </w:r>
    <w:r>
      <w:rPr>
        <w:rFonts w:ascii="Arial" w:hAnsi="Arial" w:cs="Arial"/>
        <w:sz w:val="16"/>
        <w:szCs w:val="16"/>
      </w:rPr>
      <w:t>-001-201</w:t>
    </w:r>
    <w:r w:rsidR="00767618">
      <w:rPr>
        <w:rFonts w:ascii="Arial" w:hAnsi="Arial" w:cs="Arial"/>
        <w:sz w:val="16"/>
        <w:szCs w:val="16"/>
      </w:rPr>
      <w:t>3</w:t>
    </w:r>
    <w:r>
      <w:rPr>
        <w:rFonts w:ascii="Arial" w:hAnsi="Arial" w:cs="Arial"/>
        <w:sz w:val="16"/>
        <w:szCs w:val="16"/>
      </w:rPr>
      <w:t>-00</w:t>
    </w:r>
    <w:r w:rsidR="00767618">
      <w:rPr>
        <w:rFonts w:ascii="Arial" w:hAnsi="Arial" w:cs="Arial"/>
        <w:sz w:val="16"/>
        <w:szCs w:val="16"/>
      </w:rPr>
      <w:t>071</w:t>
    </w:r>
    <w:r>
      <w:rPr>
        <w:rFonts w:ascii="Arial" w:hAnsi="Arial" w:cs="Arial"/>
        <w:sz w:val="16"/>
        <w:szCs w:val="16"/>
      </w:rPr>
      <w:t>-01</w:t>
    </w:r>
  </w:p>
  <w:p w:rsidR="00C610C9" w:rsidRDefault="00CA4967">
    <w:pPr>
      <w:pStyle w:val="Encabezado"/>
      <w:pBdr>
        <w:bottom w:val="single" w:sz="12" w:space="1" w:color="auto"/>
      </w:pBdr>
      <w:rPr>
        <w:rFonts w:ascii="Arial" w:hAnsi="Arial" w:cs="A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C56"/>
    <w:rsid w:val="00003419"/>
    <w:rsid w:val="00007116"/>
    <w:rsid w:val="0002169D"/>
    <w:rsid w:val="000234C1"/>
    <w:rsid w:val="000310E6"/>
    <w:rsid w:val="00036FD1"/>
    <w:rsid w:val="000510E6"/>
    <w:rsid w:val="00061D08"/>
    <w:rsid w:val="00067858"/>
    <w:rsid w:val="0007302C"/>
    <w:rsid w:val="00081379"/>
    <w:rsid w:val="000A71F3"/>
    <w:rsid w:val="000E49A3"/>
    <w:rsid w:val="00104B11"/>
    <w:rsid w:val="0012550C"/>
    <w:rsid w:val="00136CFE"/>
    <w:rsid w:val="00156467"/>
    <w:rsid w:val="001666C6"/>
    <w:rsid w:val="00186EC0"/>
    <w:rsid w:val="001A0899"/>
    <w:rsid w:val="001A461A"/>
    <w:rsid w:val="001F34CC"/>
    <w:rsid w:val="00207A71"/>
    <w:rsid w:val="002242BD"/>
    <w:rsid w:val="00244A68"/>
    <w:rsid w:val="0026131E"/>
    <w:rsid w:val="002629F4"/>
    <w:rsid w:val="0027499D"/>
    <w:rsid w:val="0029211A"/>
    <w:rsid w:val="002D49FA"/>
    <w:rsid w:val="002D7EBD"/>
    <w:rsid w:val="003039E8"/>
    <w:rsid w:val="00306A29"/>
    <w:rsid w:val="00314043"/>
    <w:rsid w:val="00322C07"/>
    <w:rsid w:val="00330632"/>
    <w:rsid w:val="00343C56"/>
    <w:rsid w:val="00345E13"/>
    <w:rsid w:val="003607F2"/>
    <w:rsid w:val="00374EAB"/>
    <w:rsid w:val="003C5D39"/>
    <w:rsid w:val="003E71A9"/>
    <w:rsid w:val="003F0A0B"/>
    <w:rsid w:val="00401C6C"/>
    <w:rsid w:val="00426BDB"/>
    <w:rsid w:val="004440EE"/>
    <w:rsid w:val="00456B9C"/>
    <w:rsid w:val="004630BB"/>
    <w:rsid w:val="004657D0"/>
    <w:rsid w:val="004818CA"/>
    <w:rsid w:val="00486F57"/>
    <w:rsid w:val="0049116F"/>
    <w:rsid w:val="004A21EB"/>
    <w:rsid w:val="004A5620"/>
    <w:rsid w:val="004E4B5B"/>
    <w:rsid w:val="004F0D8D"/>
    <w:rsid w:val="004F1ECA"/>
    <w:rsid w:val="005309F3"/>
    <w:rsid w:val="00536B54"/>
    <w:rsid w:val="00544297"/>
    <w:rsid w:val="00545812"/>
    <w:rsid w:val="00590251"/>
    <w:rsid w:val="00593544"/>
    <w:rsid w:val="00597970"/>
    <w:rsid w:val="005A3F30"/>
    <w:rsid w:val="005C3454"/>
    <w:rsid w:val="00604948"/>
    <w:rsid w:val="00625D06"/>
    <w:rsid w:val="006339D2"/>
    <w:rsid w:val="00666FBF"/>
    <w:rsid w:val="00686E1D"/>
    <w:rsid w:val="006A26AD"/>
    <w:rsid w:val="006B0EED"/>
    <w:rsid w:val="006C13EF"/>
    <w:rsid w:val="006E0E96"/>
    <w:rsid w:val="00714151"/>
    <w:rsid w:val="007461BD"/>
    <w:rsid w:val="0075726E"/>
    <w:rsid w:val="00762D97"/>
    <w:rsid w:val="00766806"/>
    <w:rsid w:val="00767618"/>
    <w:rsid w:val="00780E4A"/>
    <w:rsid w:val="007A3C48"/>
    <w:rsid w:val="007B6767"/>
    <w:rsid w:val="007D6655"/>
    <w:rsid w:val="007D7B0D"/>
    <w:rsid w:val="007E3511"/>
    <w:rsid w:val="007E7511"/>
    <w:rsid w:val="00843CD4"/>
    <w:rsid w:val="00880F56"/>
    <w:rsid w:val="00885A10"/>
    <w:rsid w:val="00895753"/>
    <w:rsid w:val="008A0188"/>
    <w:rsid w:val="0092314F"/>
    <w:rsid w:val="00926D64"/>
    <w:rsid w:val="00945D72"/>
    <w:rsid w:val="00970F83"/>
    <w:rsid w:val="0098355B"/>
    <w:rsid w:val="009D5C85"/>
    <w:rsid w:val="009F315C"/>
    <w:rsid w:val="009F79CE"/>
    <w:rsid w:val="00A044FD"/>
    <w:rsid w:val="00AA04E0"/>
    <w:rsid w:val="00AC5511"/>
    <w:rsid w:val="00AD6EB8"/>
    <w:rsid w:val="00AE5D10"/>
    <w:rsid w:val="00B34683"/>
    <w:rsid w:val="00B473BC"/>
    <w:rsid w:val="00B775CB"/>
    <w:rsid w:val="00B77776"/>
    <w:rsid w:val="00BE2F50"/>
    <w:rsid w:val="00C138A3"/>
    <w:rsid w:val="00C450B6"/>
    <w:rsid w:val="00C83472"/>
    <w:rsid w:val="00CA4967"/>
    <w:rsid w:val="00CA7941"/>
    <w:rsid w:val="00CD3395"/>
    <w:rsid w:val="00CE635A"/>
    <w:rsid w:val="00CF5C91"/>
    <w:rsid w:val="00D02332"/>
    <w:rsid w:val="00D34C32"/>
    <w:rsid w:val="00D36D99"/>
    <w:rsid w:val="00D5051E"/>
    <w:rsid w:val="00D64E26"/>
    <w:rsid w:val="00D74E00"/>
    <w:rsid w:val="00D90979"/>
    <w:rsid w:val="00E566B6"/>
    <w:rsid w:val="00E8581E"/>
    <w:rsid w:val="00E85D41"/>
    <w:rsid w:val="00E96464"/>
    <w:rsid w:val="00EB508B"/>
    <w:rsid w:val="00ED2857"/>
    <w:rsid w:val="00EE456A"/>
    <w:rsid w:val="00F23598"/>
    <w:rsid w:val="00F238E6"/>
    <w:rsid w:val="00F26368"/>
    <w:rsid w:val="00F30AEB"/>
    <w:rsid w:val="00F36FB2"/>
    <w:rsid w:val="00F56260"/>
    <w:rsid w:val="00F6669A"/>
    <w:rsid w:val="00F71E72"/>
    <w:rsid w:val="00F84B8C"/>
    <w:rsid w:val="00F9300D"/>
    <w:rsid w:val="00FA2A0D"/>
    <w:rsid w:val="00FA3EF4"/>
    <w:rsid w:val="00FA5809"/>
    <w:rsid w:val="00FC37E6"/>
    <w:rsid w:val="00FE2EAB"/>
    <w:rsid w:val="00FE4F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793A34-1B08-4C63-8A74-C94165A70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C56"/>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
    <w:basedOn w:val="Normal"/>
    <w:link w:val="TextonotapieCar"/>
    <w:rsid w:val="00343C56"/>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
    <w:basedOn w:val="Fuentedeprrafopredeter"/>
    <w:link w:val="Textonotapie"/>
    <w:rsid w:val="00343C56"/>
    <w:rPr>
      <w:rFonts w:ascii="Times New Roman" w:eastAsia="Times New Roman" w:hAnsi="Times New Roman" w:cs="Times New Roman"/>
      <w:sz w:val="20"/>
      <w:szCs w:val="20"/>
      <w:lang w:eastAsia="es-ES"/>
    </w:rPr>
  </w:style>
  <w:style w:type="character" w:styleId="Refdenotaalpie">
    <w:name w:val="footnote reference"/>
    <w:aliases w:val="Texto de nota al pie"/>
    <w:rsid w:val="00343C56"/>
    <w:rPr>
      <w:vertAlign w:val="superscript"/>
    </w:rPr>
  </w:style>
  <w:style w:type="paragraph" w:customStyle="1" w:styleId="Sinespaciado1">
    <w:name w:val="Sin espaciado1"/>
    <w:rsid w:val="00343C56"/>
    <w:pPr>
      <w:spacing w:after="0" w:line="240" w:lineRule="auto"/>
    </w:pPr>
    <w:rPr>
      <w:rFonts w:ascii="Calibri" w:eastAsia="Times New Roman" w:hAnsi="Calibri" w:cs="Times New Roman"/>
      <w:lang w:val="es-CO"/>
    </w:rPr>
  </w:style>
  <w:style w:type="paragraph" w:styleId="Encabezado">
    <w:name w:val="header"/>
    <w:basedOn w:val="Normal"/>
    <w:link w:val="EncabezadoCar"/>
    <w:rsid w:val="00343C56"/>
    <w:pPr>
      <w:tabs>
        <w:tab w:val="center" w:pos="4419"/>
        <w:tab w:val="right" w:pos="8838"/>
      </w:tabs>
    </w:pPr>
  </w:style>
  <w:style w:type="character" w:customStyle="1" w:styleId="EncabezadoCar">
    <w:name w:val="Encabezado Car"/>
    <w:basedOn w:val="Fuentedeprrafopredeter"/>
    <w:link w:val="Encabezado"/>
    <w:rsid w:val="00343C56"/>
    <w:rPr>
      <w:rFonts w:ascii="Times New Roman" w:eastAsia="Times New Roman" w:hAnsi="Times New Roman" w:cs="Times New Roman"/>
      <w:sz w:val="20"/>
      <w:szCs w:val="20"/>
      <w:lang w:eastAsia="es-ES"/>
    </w:rPr>
  </w:style>
  <w:style w:type="paragraph" w:styleId="Piedepgina">
    <w:name w:val="footer"/>
    <w:basedOn w:val="Normal"/>
    <w:link w:val="PiedepginaCar"/>
    <w:rsid w:val="00343C56"/>
    <w:pPr>
      <w:tabs>
        <w:tab w:val="center" w:pos="4419"/>
        <w:tab w:val="right" w:pos="8838"/>
      </w:tabs>
    </w:pPr>
  </w:style>
  <w:style w:type="character" w:customStyle="1" w:styleId="PiedepginaCar">
    <w:name w:val="Pie de página Car"/>
    <w:basedOn w:val="Fuentedeprrafopredeter"/>
    <w:link w:val="Piedepgina"/>
    <w:rsid w:val="00343C56"/>
    <w:rPr>
      <w:rFonts w:ascii="Times New Roman" w:eastAsia="Times New Roman" w:hAnsi="Times New Roman" w:cs="Times New Roman"/>
      <w:sz w:val="20"/>
      <w:szCs w:val="20"/>
      <w:lang w:eastAsia="es-ES"/>
    </w:rPr>
  </w:style>
  <w:style w:type="paragraph" w:styleId="Sinespaciado">
    <w:name w:val="No Spacing"/>
    <w:uiPriority w:val="1"/>
    <w:qFormat/>
    <w:rsid w:val="00343C56"/>
    <w:pPr>
      <w:spacing w:after="0" w:line="240" w:lineRule="auto"/>
    </w:pPr>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686E1D"/>
    <w:pPr>
      <w:ind w:left="720"/>
      <w:contextualSpacing/>
    </w:pPr>
  </w:style>
  <w:style w:type="paragraph" w:styleId="Textodeglobo">
    <w:name w:val="Balloon Text"/>
    <w:basedOn w:val="Normal"/>
    <w:link w:val="TextodegloboCar"/>
    <w:uiPriority w:val="99"/>
    <w:semiHidden/>
    <w:unhideWhenUsed/>
    <w:rsid w:val="00207A7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7A71"/>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TotalTime>
  <Pages>7</Pages>
  <Words>1459</Words>
  <Characters>8028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Carlos Alberto Ospina G.</cp:lastModifiedBy>
  <cp:revision>48</cp:revision>
  <cp:lastPrinted>2016-07-22T16:05:00Z</cp:lastPrinted>
  <dcterms:created xsi:type="dcterms:W3CDTF">2016-06-17T14:51:00Z</dcterms:created>
  <dcterms:modified xsi:type="dcterms:W3CDTF">2016-07-25T18:19:00Z</dcterms:modified>
</cp:coreProperties>
</file>