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5E9" w:rsidRDefault="00C315E9" w:rsidP="00C315E9">
      <w:pPr>
        <w:spacing w:line="360" w:lineRule="auto"/>
        <w:jc w:val="center"/>
        <w:rPr>
          <w:rFonts w:ascii="Arial" w:hAnsi="Arial" w:cs="Arial"/>
          <w:bCs/>
          <w:sz w:val="26"/>
          <w:szCs w:val="26"/>
          <w:lang w:val="es-CO"/>
        </w:rPr>
      </w:pPr>
    </w:p>
    <w:p w:rsidR="00582424" w:rsidRPr="00CA4F80" w:rsidRDefault="00582424" w:rsidP="00C315E9">
      <w:pPr>
        <w:spacing w:line="360" w:lineRule="auto"/>
        <w:jc w:val="center"/>
        <w:rPr>
          <w:rFonts w:ascii="Arial" w:hAnsi="Arial" w:cs="Arial"/>
          <w:bCs/>
          <w:sz w:val="26"/>
          <w:szCs w:val="26"/>
          <w:lang w:val="es-CO"/>
        </w:rPr>
      </w:pPr>
    </w:p>
    <w:p w:rsidR="00C315E9" w:rsidRPr="00972B37" w:rsidRDefault="00C315E9" w:rsidP="00C315E9">
      <w:pPr>
        <w:spacing w:line="360" w:lineRule="auto"/>
        <w:jc w:val="center"/>
        <w:rPr>
          <w:rFonts w:ascii="Arial" w:hAnsi="Arial" w:cs="Arial"/>
          <w:bCs/>
          <w:sz w:val="24"/>
          <w:szCs w:val="26"/>
        </w:rPr>
      </w:pPr>
      <w:r w:rsidRPr="00972B37">
        <w:rPr>
          <w:rFonts w:ascii="Arial" w:hAnsi="Arial" w:cs="Arial"/>
          <w:bCs/>
          <w:sz w:val="24"/>
          <w:szCs w:val="26"/>
        </w:rPr>
        <w:t>TRIBUNAL SUPERIOR DE PEREIRA</w:t>
      </w:r>
    </w:p>
    <w:p w:rsidR="00C315E9" w:rsidRPr="00972B37" w:rsidRDefault="00C315E9" w:rsidP="00C315E9">
      <w:pPr>
        <w:spacing w:line="360" w:lineRule="auto"/>
        <w:jc w:val="center"/>
        <w:rPr>
          <w:rFonts w:ascii="Arial" w:hAnsi="Arial" w:cs="Arial"/>
          <w:bCs/>
          <w:sz w:val="24"/>
          <w:szCs w:val="26"/>
        </w:rPr>
      </w:pPr>
      <w:r w:rsidRPr="00972B37">
        <w:rPr>
          <w:rFonts w:ascii="Arial" w:hAnsi="Arial" w:cs="Arial"/>
          <w:bCs/>
          <w:sz w:val="24"/>
          <w:szCs w:val="26"/>
        </w:rPr>
        <w:t>Sala de Decisión Civil Familia</w:t>
      </w:r>
    </w:p>
    <w:p w:rsidR="00C315E9" w:rsidRPr="00CA4F80" w:rsidRDefault="00C315E9" w:rsidP="00C315E9">
      <w:pPr>
        <w:spacing w:line="360" w:lineRule="auto"/>
        <w:jc w:val="center"/>
        <w:rPr>
          <w:rFonts w:ascii="Arial" w:hAnsi="Arial" w:cs="Arial"/>
          <w:bCs/>
          <w:szCs w:val="26"/>
        </w:rPr>
      </w:pPr>
    </w:p>
    <w:p w:rsidR="00C315E9" w:rsidRPr="00CA4F80" w:rsidRDefault="00C315E9" w:rsidP="00C315E9">
      <w:pPr>
        <w:spacing w:line="360" w:lineRule="auto"/>
        <w:jc w:val="center"/>
        <w:rPr>
          <w:rFonts w:ascii="Arial" w:hAnsi="Arial" w:cs="Arial"/>
          <w:bCs/>
          <w:sz w:val="26"/>
          <w:szCs w:val="26"/>
        </w:rPr>
      </w:pPr>
      <w:r w:rsidRPr="00CA4F80">
        <w:rPr>
          <w:rFonts w:ascii="Arial" w:hAnsi="Arial" w:cs="Arial"/>
          <w:bCs/>
          <w:sz w:val="26"/>
          <w:szCs w:val="26"/>
        </w:rPr>
        <w:t xml:space="preserve">Magistrado Ponente: </w:t>
      </w:r>
    </w:p>
    <w:p w:rsidR="00C315E9" w:rsidRPr="00CA4F80" w:rsidRDefault="00C315E9" w:rsidP="00C315E9">
      <w:pPr>
        <w:spacing w:line="360" w:lineRule="auto"/>
        <w:jc w:val="center"/>
        <w:rPr>
          <w:rFonts w:ascii="Arial" w:hAnsi="Arial" w:cs="Arial"/>
          <w:bCs/>
          <w:sz w:val="22"/>
          <w:szCs w:val="24"/>
        </w:rPr>
      </w:pPr>
      <w:r w:rsidRPr="00CA4F80">
        <w:rPr>
          <w:rFonts w:ascii="Arial" w:hAnsi="Arial" w:cs="Arial"/>
          <w:bCs/>
          <w:sz w:val="22"/>
          <w:szCs w:val="24"/>
        </w:rPr>
        <w:t>EDDER JIMMY SÁNCHEZ CALAMBÁS</w:t>
      </w:r>
    </w:p>
    <w:p w:rsidR="00C315E9" w:rsidRPr="00CA4F80" w:rsidRDefault="00C315E9" w:rsidP="00C315E9">
      <w:pPr>
        <w:spacing w:line="360" w:lineRule="auto"/>
        <w:jc w:val="center"/>
        <w:rPr>
          <w:rFonts w:ascii="Arial" w:hAnsi="Arial" w:cs="Arial"/>
          <w:bCs/>
          <w:szCs w:val="26"/>
        </w:rPr>
      </w:pPr>
    </w:p>
    <w:p w:rsidR="00C315E9" w:rsidRPr="00CA4F80" w:rsidRDefault="00C315E9" w:rsidP="00C315E9">
      <w:pPr>
        <w:spacing w:line="360" w:lineRule="auto"/>
        <w:jc w:val="center"/>
        <w:rPr>
          <w:rFonts w:ascii="Arial" w:hAnsi="Arial" w:cs="Arial"/>
          <w:bCs/>
          <w:sz w:val="24"/>
          <w:szCs w:val="26"/>
        </w:rPr>
      </w:pPr>
      <w:r w:rsidRPr="00CA4F80">
        <w:rPr>
          <w:rFonts w:ascii="Arial" w:hAnsi="Arial" w:cs="Arial"/>
          <w:bCs/>
          <w:sz w:val="24"/>
          <w:szCs w:val="26"/>
        </w:rPr>
        <w:t xml:space="preserve">Pereira, </w:t>
      </w:r>
      <w:r w:rsidR="00864F98">
        <w:rPr>
          <w:rFonts w:ascii="Arial" w:hAnsi="Arial" w:cs="Arial"/>
          <w:bCs/>
          <w:sz w:val="24"/>
          <w:szCs w:val="26"/>
        </w:rPr>
        <w:t>veintiséis (26</w:t>
      </w:r>
      <w:r w:rsidRPr="00CA4F80">
        <w:rPr>
          <w:rFonts w:ascii="Arial" w:hAnsi="Arial" w:cs="Arial"/>
          <w:bCs/>
          <w:sz w:val="24"/>
          <w:szCs w:val="26"/>
        </w:rPr>
        <w:t>) de julio de dos mil dieciséis (2016)</w:t>
      </w:r>
    </w:p>
    <w:p w:rsidR="00C315E9" w:rsidRPr="00CA4F80" w:rsidRDefault="00C315E9" w:rsidP="00C315E9">
      <w:pPr>
        <w:spacing w:line="360" w:lineRule="auto"/>
        <w:jc w:val="center"/>
        <w:rPr>
          <w:rFonts w:ascii="Arial" w:hAnsi="Arial" w:cs="Arial"/>
          <w:bCs/>
          <w:szCs w:val="26"/>
        </w:rPr>
      </w:pPr>
    </w:p>
    <w:p w:rsidR="00C315E9" w:rsidRPr="00CA4F80" w:rsidRDefault="00C315E9" w:rsidP="00C315E9">
      <w:pPr>
        <w:spacing w:line="360" w:lineRule="auto"/>
        <w:jc w:val="center"/>
        <w:rPr>
          <w:rFonts w:ascii="Arial" w:hAnsi="Arial" w:cs="Arial"/>
          <w:sz w:val="26"/>
          <w:szCs w:val="26"/>
        </w:rPr>
      </w:pPr>
      <w:r w:rsidRPr="00CA4F80">
        <w:rPr>
          <w:rFonts w:ascii="Arial" w:hAnsi="Arial" w:cs="Arial"/>
          <w:sz w:val="26"/>
          <w:szCs w:val="26"/>
        </w:rPr>
        <w:t xml:space="preserve">Acta Nº </w:t>
      </w:r>
      <w:r w:rsidR="00864F98">
        <w:rPr>
          <w:rFonts w:ascii="Arial" w:hAnsi="Arial" w:cs="Arial"/>
          <w:sz w:val="28"/>
          <w:szCs w:val="26"/>
        </w:rPr>
        <w:t>353</w:t>
      </w:r>
      <w:r w:rsidRPr="00CA4F80">
        <w:rPr>
          <w:rFonts w:ascii="Arial" w:hAnsi="Arial" w:cs="Arial"/>
          <w:sz w:val="26"/>
          <w:szCs w:val="26"/>
        </w:rPr>
        <w:t xml:space="preserve"> d</w:t>
      </w:r>
      <w:bookmarkStart w:id="0" w:name="_GoBack"/>
      <w:bookmarkEnd w:id="0"/>
      <w:r w:rsidRPr="00CA4F80">
        <w:rPr>
          <w:rFonts w:ascii="Arial" w:hAnsi="Arial" w:cs="Arial"/>
          <w:sz w:val="26"/>
          <w:szCs w:val="26"/>
        </w:rPr>
        <w:t xml:space="preserve">e </w:t>
      </w:r>
      <w:r w:rsidR="00864F98">
        <w:rPr>
          <w:rFonts w:ascii="Arial" w:hAnsi="Arial" w:cs="Arial"/>
          <w:sz w:val="26"/>
          <w:szCs w:val="26"/>
        </w:rPr>
        <w:t>26-</w:t>
      </w:r>
      <w:r w:rsidRPr="00CA4F80">
        <w:rPr>
          <w:rFonts w:ascii="Arial" w:hAnsi="Arial" w:cs="Arial"/>
          <w:sz w:val="26"/>
          <w:szCs w:val="26"/>
        </w:rPr>
        <w:t>07-2016</w:t>
      </w:r>
    </w:p>
    <w:p w:rsidR="00C315E9" w:rsidRPr="00CD0A47" w:rsidRDefault="00C315E9" w:rsidP="00C315E9">
      <w:pPr>
        <w:spacing w:line="360" w:lineRule="auto"/>
        <w:jc w:val="center"/>
        <w:rPr>
          <w:rFonts w:ascii="Arial" w:hAnsi="Arial" w:cs="Arial"/>
          <w:bCs/>
          <w:sz w:val="24"/>
          <w:szCs w:val="26"/>
        </w:rPr>
      </w:pPr>
      <w:r w:rsidRPr="00CD0A47">
        <w:rPr>
          <w:rFonts w:ascii="Arial" w:hAnsi="Arial" w:cs="Arial"/>
          <w:sz w:val="24"/>
          <w:szCs w:val="26"/>
        </w:rPr>
        <w:t>Expediente: 66001-31-03-001-2016-00306-01</w:t>
      </w:r>
    </w:p>
    <w:p w:rsidR="00C315E9" w:rsidRPr="00BF0AA2" w:rsidRDefault="00C315E9" w:rsidP="00C315E9">
      <w:pPr>
        <w:pStyle w:val="Sinespaciado1"/>
        <w:spacing w:line="360" w:lineRule="auto"/>
        <w:ind w:firstLine="2835"/>
        <w:rPr>
          <w:rFonts w:ascii="Arial" w:hAnsi="Arial" w:cs="Arial"/>
          <w:szCs w:val="26"/>
          <w:lang w:val="es-ES" w:eastAsia="es-ES"/>
        </w:rPr>
      </w:pPr>
    </w:p>
    <w:p w:rsidR="00BF0AA2" w:rsidRPr="00BF0AA2" w:rsidRDefault="00BF0AA2" w:rsidP="00C315E9">
      <w:pPr>
        <w:pStyle w:val="Sinespaciado1"/>
        <w:spacing w:line="360" w:lineRule="auto"/>
        <w:ind w:firstLine="2835"/>
        <w:rPr>
          <w:rFonts w:ascii="Arial" w:hAnsi="Arial" w:cs="Arial"/>
          <w:szCs w:val="26"/>
          <w:lang w:val="es-ES" w:eastAsia="es-ES"/>
        </w:rPr>
      </w:pPr>
    </w:p>
    <w:p w:rsidR="00C315E9" w:rsidRPr="00BF0AA2" w:rsidRDefault="00C315E9" w:rsidP="00C315E9">
      <w:pPr>
        <w:pStyle w:val="Sinespaciado1"/>
        <w:spacing w:line="360" w:lineRule="auto"/>
        <w:ind w:firstLine="2835"/>
        <w:rPr>
          <w:rFonts w:ascii="Arial" w:hAnsi="Arial" w:cs="Arial"/>
          <w:szCs w:val="26"/>
          <w:lang w:val="es-ES" w:eastAsia="es-ES"/>
        </w:rPr>
      </w:pPr>
    </w:p>
    <w:p w:rsidR="00C315E9" w:rsidRPr="00CA4F80" w:rsidRDefault="00C315E9" w:rsidP="00C315E9">
      <w:pPr>
        <w:pStyle w:val="Sinespaciado1"/>
        <w:spacing w:line="360" w:lineRule="auto"/>
        <w:ind w:firstLine="2835"/>
        <w:rPr>
          <w:rFonts w:ascii="Arial" w:hAnsi="Arial" w:cs="Arial"/>
          <w:b/>
          <w:szCs w:val="26"/>
          <w:lang w:val="es-ES" w:eastAsia="es-ES"/>
        </w:rPr>
      </w:pPr>
      <w:r w:rsidRPr="00CA4F80">
        <w:rPr>
          <w:rFonts w:ascii="Arial" w:hAnsi="Arial" w:cs="Arial"/>
          <w:b/>
          <w:szCs w:val="26"/>
          <w:lang w:val="es-ES" w:eastAsia="es-ES"/>
        </w:rPr>
        <w:t>I. ASUNTO</w:t>
      </w:r>
    </w:p>
    <w:p w:rsidR="00C315E9" w:rsidRPr="00BF0AA2" w:rsidRDefault="00C315E9" w:rsidP="00C315E9">
      <w:pPr>
        <w:pStyle w:val="Sinespaciado1"/>
        <w:spacing w:line="360" w:lineRule="auto"/>
        <w:ind w:firstLine="2835"/>
        <w:rPr>
          <w:rFonts w:ascii="Arial" w:hAnsi="Arial" w:cs="Arial"/>
          <w:sz w:val="24"/>
          <w:szCs w:val="28"/>
          <w:lang w:val="es-ES" w:eastAsia="es-ES"/>
        </w:rPr>
      </w:pPr>
    </w:p>
    <w:p w:rsidR="00C315E9" w:rsidRPr="00CA4F80" w:rsidRDefault="00C315E9" w:rsidP="00C315E9">
      <w:pPr>
        <w:pStyle w:val="Sinespaciado1"/>
        <w:spacing w:line="360" w:lineRule="auto"/>
        <w:ind w:firstLine="2835"/>
        <w:jc w:val="both"/>
        <w:rPr>
          <w:rFonts w:ascii="Arial" w:eastAsia="Arial" w:hAnsi="Arial" w:cs="Arial"/>
        </w:rPr>
      </w:pPr>
      <w:r w:rsidRPr="00CA4F80">
        <w:rPr>
          <w:rFonts w:ascii="Arial" w:hAnsi="Arial" w:cs="Arial"/>
          <w:sz w:val="26"/>
          <w:szCs w:val="26"/>
          <w:lang w:val="es-ES" w:eastAsia="es-ES"/>
        </w:rPr>
        <w:t xml:space="preserve">Se decide la impugnación formulada por </w:t>
      </w:r>
      <w:r w:rsidR="00BF0AA2">
        <w:rPr>
          <w:rFonts w:ascii="Arial" w:hAnsi="Arial" w:cs="Arial"/>
          <w:sz w:val="26"/>
          <w:szCs w:val="26"/>
          <w:lang w:val="es-ES" w:eastAsia="es-ES"/>
        </w:rPr>
        <w:t xml:space="preserve">el apoderado </w:t>
      </w:r>
      <w:r w:rsidR="00BF0AA2">
        <w:rPr>
          <w:rFonts w:ascii="Arial" w:hAnsi="Arial" w:cs="Arial"/>
          <w:sz w:val="26"/>
          <w:szCs w:val="26"/>
          <w:lang w:eastAsia="es-ES"/>
        </w:rPr>
        <w:t xml:space="preserve">de </w:t>
      </w:r>
      <w:r w:rsidRPr="00CA4F80">
        <w:rPr>
          <w:rFonts w:ascii="Arial" w:hAnsi="Arial" w:cs="Arial"/>
          <w:sz w:val="26"/>
          <w:szCs w:val="26"/>
          <w:lang w:val="es-ES" w:eastAsia="es-ES"/>
        </w:rPr>
        <w:t xml:space="preserve">la señora </w:t>
      </w:r>
      <w:r w:rsidRPr="00CA4F80">
        <w:rPr>
          <w:rFonts w:ascii="Arial" w:hAnsi="Arial" w:cs="Arial"/>
          <w:szCs w:val="26"/>
          <w:lang w:val="es-ES" w:eastAsia="es-ES"/>
        </w:rPr>
        <w:t>LUZ DARY DUQUE LÓPEZ</w:t>
      </w:r>
      <w:r w:rsidRPr="00CA4F80">
        <w:rPr>
          <w:rFonts w:ascii="Arial" w:hAnsi="Arial" w:cs="Arial"/>
          <w:sz w:val="26"/>
          <w:szCs w:val="26"/>
          <w:lang w:val="es-ES" w:eastAsia="es-ES"/>
        </w:rPr>
        <w:t>, contra la sentencia proferida el día 8 de junio de 2016</w:t>
      </w:r>
      <w:r w:rsidR="00BF0AA2">
        <w:rPr>
          <w:rFonts w:ascii="Arial" w:hAnsi="Arial" w:cs="Arial"/>
          <w:sz w:val="26"/>
          <w:szCs w:val="26"/>
          <w:lang w:val="es-ES" w:eastAsia="es-ES"/>
        </w:rPr>
        <w:t>,</w:t>
      </w:r>
      <w:r w:rsidRPr="00CA4F80">
        <w:rPr>
          <w:rFonts w:ascii="Arial" w:hAnsi="Arial" w:cs="Arial"/>
          <w:sz w:val="26"/>
          <w:szCs w:val="26"/>
          <w:lang w:val="es-ES" w:eastAsia="es-ES"/>
        </w:rPr>
        <w:t xml:space="preserve"> mediante la cual el Juzgado Segundo de Familia de Pereira resolvió la acción de tutela que promovió </w:t>
      </w:r>
      <w:r w:rsidR="00BF0AA2">
        <w:rPr>
          <w:rFonts w:ascii="Arial" w:hAnsi="Arial" w:cs="Arial"/>
          <w:sz w:val="26"/>
          <w:szCs w:val="26"/>
          <w:lang w:val="es-ES" w:eastAsia="es-ES"/>
        </w:rPr>
        <w:t xml:space="preserve">aquella </w:t>
      </w:r>
      <w:r w:rsidRPr="00CA4F80">
        <w:rPr>
          <w:rFonts w:ascii="Arial" w:eastAsia="Arial" w:hAnsi="Arial" w:cs="Arial"/>
          <w:sz w:val="26"/>
          <w:szCs w:val="26"/>
        </w:rPr>
        <w:t xml:space="preserve">contra </w:t>
      </w:r>
      <w:r w:rsidRPr="00CA4F80">
        <w:rPr>
          <w:rFonts w:ascii="Arial" w:hAnsi="Arial" w:cs="Arial"/>
          <w:sz w:val="26"/>
          <w:szCs w:val="26"/>
          <w:lang w:val="es-ES" w:eastAsia="es-ES"/>
        </w:rPr>
        <w:t xml:space="preserve">la </w:t>
      </w:r>
      <w:r w:rsidRPr="00CA4F80">
        <w:rPr>
          <w:rFonts w:ascii="Arial" w:hAnsi="Arial" w:cs="Arial"/>
          <w:lang w:val="es-ES" w:eastAsia="es-ES"/>
        </w:rPr>
        <w:t>ADMINISTR</w:t>
      </w:r>
      <w:r w:rsidR="00BF0AA2">
        <w:rPr>
          <w:rFonts w:ascii="Arial" w:hAnsi="Arial" w:cs="Arial"/>
          <w:lang w:val="es-ES" w:eastAsia="es-ES"/>
        </w:rPr>
        <w:t>ADORA COLOMBIANA DE PENSIONES –</w:t>
      </w:r>
      <w:r w:rsidR="00BF0AA2">
        <w:rPr>
          <w:rFonts w:ascii="Arial" w:hAnsi="Arial" w:cs="Arial"/>
          <w:sz w:val="26"/>
          <w:szCs w:val="26"/>
          <w:lang w:val="es-ES" w:eastAsia="es-ES"/>
        </w:rPr>
        <w:t xml:space="preserve"> </w:t>
      </w:r>
      <w:r w:rsidR="00BF0AA2">
        <w:rPr>
          <w:rFonts w:ascii="Arial" w:eastAsia="Arial" w:hAnsi="Arial" w:cs="Arial"/>
          <w:szCs w:val="26"/>
        </w:rPr>
        <w:t>COLPENSIONES</w:t>
      </w:r>
      <w:r w:rsidRPr="00CA4F80">
        <w:rPr>
          <w:rFonts w:ascii="Arial" w:eastAsia="Arial" w:hAnsi="Arial" w:cs="Arial"/>
          <w:szCs w:val="26"/>
        </w:rPr>
        <w:t>.</w:t>
      </w:r>
    </w:p>
    <w:p w:rsidR="00C315E9" w:rsidRPr="00BF0AA2" w:rsidRDefault="00C315E9" w:rsidP="00C315E9">
      <w:pPr>
        <w:pStyle w:val="Sinespaciado1"/>
        <w:spacing w:line="360" w:lineRule="auto"/>
        <w:ind w:firstLine="2835"/>
        <w:jc w:val="both"/>
        <w:rPr>
          <w:rFonts w:ascii="Arial" w:eastAsia="Arial" w:hAnsi="Arial" w:cs="Arial"/>
          <w:sz w:val="24"/>
        </w:rPr>
      </w:pPr>
    </w:p>
    <w:p w:rsidR="00C315E9" w:rsidRPr="00CA4F80" w:rsidRDefault="00C315E9" w:rsidP="00C315E9">
      <w:pPr>
        <w:pStyle w:val="Sinespaciado1"/>
        <w:spacing w:line="360" w:lineRule="auto"/>
        <w:ind w:firstLine="2835"/>
        <w:rPr>
          <w:rFonts w:ascii="Arial" w:hAnsi="Arial" w:cs="Arial"/>
          <w:b/>
          <w:szCs w:val="26"/>
          <w:lang w:val="es-ES" w:eastAsia="es-ES"/>
        </w:rPr>
      </w:pPr>
      <w:r w:rsidRPr="00CA4F80">
        <w:rPr>
          <w:rFonts w:ascii="Arial" w:hAnsi="Arial" w:cs="Arial"/>
          <w:b/>
          <w:szCs w:val="26"/>
          <w:lang w:val="es-ES" w:eastAsia="es-ES"/>
        </w:rPr>
        <w:t>II. ANTECEDENTES</w:t>
      </w:r>
    </w:p>
    <w:p w:rsidR="00C315E9" w:rsidRPr="00BF0AA2" w:rsidRDefault="00C315E9" w:rsidP="00C315E9">
      <w:pPr>
        <w:pStyle w:val="Sinespaciado1"/>
        <w:spacing w:line="360" w:lineRule="auto"/>
        <w:ind w:firstLine="2835"/>
        <w:rPr>
          <w:rFonts w:ascii="Arial" w:hAnsi="Arial" w:cs="Arial"/>
          <w:sz w:val="24"/>
          <w:szCs w:val="28"/>
          <w:lang w:val="es-ES" w:eastAsia="es-ES"/>
        </w:rPr>
      </w:pPr>
    </w:p>
    <w:p w:rsidR="00C315E9" w:rsidRPr="00CA4F80" w:rsidRDefault="00C315E9" w:rsidP="00C315E9">
      <w:pPr>
        <w:suppressAutoHyphens/>
        <w:spacing w:line="360" w:lineRule="auto"/>
        <w:ind w:firstLine="2835"/>
        <w:jc w:val="both"/>
        <w:rPr>
          <w:rFonts w:ascii="Arial" w:hAnsi="Arial" w:cs="Arial"/>
          <w:spacing w:val="-3"/>
          <w:sz w:val="26"/>
          <w:szCs w:val="26"/>
        </w:rPr>
      </w:pPr>
      <w:r w:rsidRPr="00CA4F80">
        <w:rPr>
          <w:rFonts w:ascii="Arial" w:hAnsi="Arial" w:cs="Arial"/>
          <w:sz w:val="26"/>
          <w:szCs w:val="26"/>
        </w:rPr>
        <w:t xml:space="preserve">1. La </w:t>
      </w:r>
      <w:r w:rsidR="00BF0AA2">
        <w:rPr>
          <w:rFonts w:ascii="Arial" w:hAnsi="Arial" w:cs="Arial"/>
          <w:spacing w:val="-3"/>
          <w:sz w:val="26"/>
          <w:szCs w:val="26"/>
        </w:rPr>
        <w:t>actora</w:t>
      </w:r>
      <w:r w:rsidRPr="00CA4F80">
        <w:rPr>
          <w:rFonts w:ascii="Arial" w:hAnsi="Arial" w:cs="Arial"/>
          <w:spacing w:val="-3"/>
          <w:sz w:val="26"/>
          <w:szCs w:val="26"/>
        </w:rPr>
        <w:t xml:space="preserve"> por i</w:t>
      </w:r>
      <w:r w:rsidR="00BF0AA2">
        <w:rPr>
          <w:rFonts w:ascii="Arial" w:hAnsi="Arial" w:cs="Arial"/>
          <w:spacing w:val="-3"/>
          <w:sz w:val="26"/>
          <w:szCs w:val="26"/>
        </w:rPr>
        <w:t>ntermedio de apoderado judicial</w:t>
      </w:r>
      <w:r w:rsidRPr="00CA4F80">
        <w:rPr>
          <w:rFonts w:ascii="Arial" w:hAnsi="Arial" w:cs="Arial"/>
          <w:spacing w:val="-3"/>
          <w:sz w:val="26"/>
          <w:szCs w:val="26"/>
        </w:rPr>
        <w:t xml:space="preserve"> promovió el amparo constitucional</w:t>
      </w:r>
      <w:r w:rsidR="00BF0AA2">
        <w:rPr>
          <w:rFonts w:ascii="Arial" w:hAnsi="Arial" w:cs="Arial"/>
          <w:spacing w:val="-3"/>
          <w:sz w:val="26"/>
          <w:szCs w:val="26"/>
        </w:rPr>
        <w:t>,</w:t>
      </w:r>
      <w:r w:rsidRPr="00CA4F80">
        <w:rPr>
          <w:rFonts w:ascii="Arial" w:hAnsi="Arial" w:cs="Arial"/>
          <w:spacing w:val="-3"/>
          <w:sz w:val="26"/>
          <w:szCs w:val="26"/>
        </w:rPr>
        <w:t xml:space="preserve"> por considerar que </w:t>
      </w:r>
      <w:r w:rsidRPr="00CA4F80">
        <w:rPr>
          <w:rFonts w:ascii="Arial" w:hAnsi="Arial" w:cs="Arial"/>
          <w:spacing w:val="-3"/>
          <w:sz w:val="22"/>
          <w:szCs w:val="26"/>
        </w:rPr>
        <w:t>COLPENSIONES</w:t>
      </w:r>
      <w:r w:rsidRPr="00CA4F80">
        <w:rPr>
          <w:rFonts w:ascii="Arial" w:hAnsi="Arial" w:cs="Arial"/>
          <w:spacing w:val="-3"/>
          <w:sz w:val="26"/>
          <w:szCs w:val="26"/>
        </w:rPr>
        <w:t xml:space="preserve"> vulnera sus derechos fundamentales de petición, seguridad social, vida digna, mínimo </w:t>
      </w:r>
      <w:r w:rsidR="00024B28" w:rsidRPr="00CA4F80">
        <w:rPr>
          <w:rFonts w:ascii="Arial" w:hAnsi="Arial" w:cs="Arial"/>
          <w:spacing w:val="-3"/>
          <w:sz w:val="26"/>
          <w:szCs w:val="26"/>
        </w:rPr>
        <w:t>vital y debido proceso.</w:t>
      </w:r>
    </w:p>
    <w:p w:rsidR="00C315E9" w:rsidRPr="00BF0AA2" w:rsidRDefault="00C315E9" w:rsidP="00C315E9">
      <w:pPr>
        <w:suppressAutoHyphens/>
        <w:spacing w:line="360" w:lineRule="auto"/>
        <w:ind w:firstLine="2835"/>
        <w:jc w:val="both"/>
        <w:rPr>
          <w:rFonts w:ascii="Arial" w:hAnsi="Arial" w:cs="Arial"/>
          <w:spacing w:val="-3"/>
          <w:sz w:val="16"/>
          <w:szCs w:val="26"/>
        </w:rPr>
      </w:pPr>
    </w:p>
    <w:p w:rsidR="00C315E9" w:rsidRPr="00CA4F80" w:rsidRDefault="00C315E9" w:rsidP="00C315E9">
      <w:pPr>
        <w:pStyle w:val="Sinespaciado1"/>
        <w:spacing w:line="360" w:lineRule="auto"/>
        <w:ind w:firstLine="2835"/>
        <w:jc w:val="both"/>
        <w:rPr>
          <w:rFonts w:ascii="Arial" w:hAnsi="Arial" w:cs="Arial"/>
          <w:sz w:val="26"/>
          <w:szCs w:val="26"/>
        </w:rPr>
      </w:pPr>
      <w:r w:rsidRPr="00CA4F80">
        <w:rPr>
          <w:rFonts w:ascii="Arial" w:hAnsi="Arial" w:cs="Arial"/>
          <w:sz w:val="28"/>
          <w:szCs w:val="28"/>
        </w:rPr>
        <w:t>2.</w:t>
      </w:r>
      <w:r w:rsidRPr="00CA4F80">
        <w:rPr>
          <w:rFonts w:ascii="Arial" w:hAnsi="Arial" w:cs="Arial"/>
          <w:sz w:val="26"/>
          <w:szCs w:val="26"/>
        </w:rPr>
        <w:t xml:space="preserve"> Señaló como sustento de su reclamo, en síntesis, lo siguiente:</w:t>
      </w:r>
    </w:p>
    <w:p w:rsidR="00C315E9" w:rsidRPr="00CA4F80" w:rsidRDefault="00C315E9" w:rsidP="00C315E9">
      <w:pPr>
        <w:pStyle w:val="Sinespaciado1"/>
        <w:spacing w:line="360" w:lineRule="auto"/>
        <w:ind w:firstLine="2835"/>
        <w:jc w:val="both"/>
        <w:rPr>
          <w:rFonts w:ascii="Arial" w:hAnsi="Arial" w:cs="Arial"/>
          <w:sz w:val="16"/>
          <w:szCs w:val="26"/>
        </w:rPr>
      </w:pPr>
    </w:p>
    <w:p w:rsidR="00C315E9" w:rsidRPr="00CA4F80" w:rsidRDefault="00C315E9" w:rsidP="00C315E9">
      <w:pPr>
        <w:pStyle w:val="Sinespaciado1"/>
        <w:spacing w:line="360" w:lineRule="auto"/>
        <w:ind w:firstLine="2835"/>
        <w:jc w:val="both"/>
        <w:rPr>
          <w:rFonts w:ascii="Arial" w:hAnsi="Arial" w:cs="Arial"/>
          <w:sz w:val="26"/>
          <w:szCs w:val="26"/>
        </w:rPr>
      </w:pPr>
      <w:r w:rsidRPr="00CA4F80">
        <w:rPr>
          <w:rFonts w:ascii="Arial" w:hAnsi="Arial" w:cs="Arial"/>
          <w:sz w:val="26"/>
          <w:szCs w:val="26"/>
        </w:rPr>
        <w:lastRenderedPageBreak/>
        <w:t xml:space="preserve">2.1. </w:t>
      </w:r>
      <w:r w:rsidR="008A3617">
        <w:rPr>
          <w:rFonts w:ascii="Arial" w:hAnsi="Arial" w:cs="Arial"/>
          <w:sz w:val="26"/>
          <w:szCs w:val="26"/>
        </w:rPr>
        <w:t xml:space="preserve">El 3 de diciembre pasado, </w:t>
      </w:r>
      <w:r w:rsidRPr="00CA4F80">
        <w:rPr>
          <w:rFonts w:ascii="Arial" w:hAnsi="Arial" w:cs="Arial"/>
          <w:sz w:val="26"/>
          <w:szCs w:val="26"/>
        </w:rPr>
        <w:t xml:space="preserve">bajo radicado número 2015_11702978, presentó </w:t>
      </w:r>
      <w:r w:rsidR="00472A13">
        <w:rPr>
          <w:rFonts w:ascii="Arial" w:hAnsi="Arial" w:cs="Arial"/>
          <w:sz w:val="26"/>
          <w:szCs w:val="26"/>
        </w:rPr>
        <w:t xml:space="preserve">ante </w:t>
      </w:r>
      <w:r w:rsidR="00472A13" w:rsidRPr="00CA4F80">
        <w:rPr>
          <w:rFonts w:ascii="Arial" w:hAnsi="Arial" w:cs="Arial"/>
          <w:szCs w:val="26"/>
        </w:rPr>
        <w:t>COLPENSIONES</w:t>
      </w:r>
      <w:r w:rsidR="00472A13" w:rsidRPr="00CA4F80">
        <w:rPr>
          <w:rFonts w:ascii="Arial" w:hAnsi="Arial" w:cs="Arial"/>
          <w:sz w:val="26"/>
          <w:szCs w:val="26"/>
        </w:rPr>
        <w:t xml:space="preserve"> </w:t>
      </w:r>
      <w:r w:rsidRPr="00CA4F80">
        <w:rPr>
          <w:rFonts w:ascii="Arial" w:hAnsi="Arial" w:cs="Arial"/>
          <w:sz w:val="26"/>
          <w:szCs w:val="26"/>
        </w:rPr>
        <w:t>actualización de su historia laboral</w:t>
      </w:r>
      <w:r w:rsidR="00472A13">
        <w:rPr>
          <w:rFonts w:ascii="Arial" w:hAnsi="Arial" w:cs="Arial"/>
          <w:sz w:val="26"/>
          <w:szCs w:val="26"/>
        </w:rPr>
        <w:t>,</w:t>
      </w:r>
      <w:r w:rsidRPr="00CA4F80">
        <w:rPr>
          <w:rFonts w:ascii="Arial" w:hAnsi="Arial" w:cs="Arial"/>
          <w:sz w:val="26"/>
          <w:szCs w:val="26"/>
        </w:rPr>
        <w:t xml:space="preserve"> </w:t>
      </w:r>
      <w:r w:rsidR="008A3617">
        <w:rPr>
          <w:rFonts w:ascii="Arial" w:hAnsi="Arial" w:cs="Arial"/>
          <w:sz w:val="26"/>
          <w:szCs w:val="26"/>
        </w:rPr>
        <w:t>diligenciando en los formatos 1, 2 y 3 los datos actuales de la afiliada y los periodos que presentan inconsistencias, con sus respectivos certificados, a fin de que fuera realizado un estudio y se produjera la corrección pretendida por parte de</w:t>
      </w:r>
      <w:r w:rsidR="00472A13">
        <w:rPr>
          <w:rFonts w:ascii="Arial" w:hAnsi="Arial" w:cs="Arial"/>
          <w:sz w:val="26"/>
          <w:szCs w:val="26"/>
        </w:rPr>
        <w:t xml:space="preserve"> dicha entidad</w:t>
      </w:r>
      <w:r w:rsidR="00BF4DC0">
        <w:rPr>
          <w:rFonts w:ascii="Arial" w:hAnsi="Arial" w:cs="Arial"/>
          <w:sz w:val="26"/>
          <w:szCs w:val="26"/>
        </w:rPr>
        <w:t>, para efectos del reconocimiento de su pensión de vejez que fu</w:t>
      </w:r>
      <w:r w:rsidR="00252B01">
        <w:rPr>
          <w:rFonts w:ascii="Arial" w:hAnsi="Arial" w:cs="Arial"/>
          <w:sz w:val="26"/>
          <w:szCs w:val="26"/>
        </w:rPr>
        <w:t>e</w:t>
      </w:r>
      <w:r w:rsidR="00BF4DC0">
        <w:rPr>
          <w:rFonts w:ascii="Arial" w:hAnsi="Arial" w:cs="Arial"/>
          <w:sz w:val="26"/>
          <w:szCs w:val="26"/>
        </w:rPr>
        <w:t>ra negado</w:t>
      </w:r>
      <w:r w:rsidRPr="00CA4F80">
        <w:rPr>
          <w:rStyle w:val="Refdenotaalpie"/>
          <w:rFonts w:ascii="Arial" w:hAnsi="Arial" w:cs="Arial"/>
          <w:sz w:val="26"/>
          <w:szCs w:val="26"/>
        </w:rPr>
        <w:footnoteReference w:id="1"/>
      </w:r>
      <w:r w:rsidRPr="00CA4F80">
        <w:rPr>
          <w:rFonts w:ascii="Arial" w:hAnsi="Arial" w:cs="Arial"/>
          <w:sz w:val="26"/>
          <w:szCs w:val="26"/>
        </w:rPr>
        <w:t>.</w:t>
      </w:r>
    </w:p>
    <w:p w:rsidR="00C315E9" w:rsidRPr="00CA4F80" w:rsidRDefault="00C315E9" w:rsidP="00C315E9">
      <w:pPr>
        <w:pStyle w:val="Sinespaciado1"/>
        <w:spacing w:line="360" w:lineRule="auto"/>
        <w:ind w:firstLine="2835"/>
        <w:jc w:val="both"/>
        <w:rPr>
          <w:rFonts w:ascii="Arial" w:hAnsi="Arial" w:cs="Arial"/>
          <w:sz w:val="16"/>
          <w:szCs w:val="26"/>
        </w:rPr>
      </w:pPr>
    </w:p>
    <w:p w:rsidR="004021E9" w:rsidRDefault="008A3617" w:rsidP="00C315E9">
      <w:pPr>
        <w:pStyle w:val="Sinespaciado1"/>
        <w:spacing w:line="360" w:lineRule="auto"/>
        <w:ind w:firstLine="2835"/>
        <w:jc w:val="both"/>
        <w:rPr>
          <w:rFonts w:ascii="Arial" w:hAnsi="Arial" w:cs="Arial"/>
          <w:sz w:val="26"/>
          <w:szCs w:val="26"/>
        </w:rPr>
      </w:pPr>
      <w:r>
        <w:rPr>
          <w:rFonts w:ascii="Arial" w:hAnsi="Arial" w:cs="Arial"/>
          <w:sz w:val="26"/>
          <w:szCs w:val="26"/>
        </w:rPr>
        <w:t>2.2</w:t>
      </w:r>
      <w:r w:rsidR="00C315E9" w:rsidRPr="00CA4F80">
        <w:rPr>
          <w:rFonts w:ascii="Arial" w:hAnsi="Arial" w:cs="Arial"/>
          <w:sz w:val="26"/>
          <w:szCs w:val="26"/>
        </w:rPr>
        <w:t xml:space="preserve">. La anterior solicitud fue rechazada el mismo día en que fue presentada, </w:t>
      </w:r>
      <w:r w:rsidR="004021E9">
        <w:rPr>
          <w:rFonts w:ascii="Arial" w:hAnsi="Arial" w:cs="Arial"/>
          <w:sz w:val="26"/>
          <w:szCs w:val="26"/>
        </w:rPr>
        <w:t>“</w:t>
      </w:r>
      <w:r w:rsidR="00C315E9" w:rsidRPr="00CA4F80">
        <w:rPr>
          <w:rFonts w:ascii="Arial" w:hAnsi="Arial" w:cs="Arial"/>
          <w:sz w:val="26"/>
          <w:szCs w:val="26"/>
        </w:rPr>
        <w:t xml:space="preserve">por no encontrarse </w:t>
      </w:r>
      <w:r>
        <w:rPr>
          <w:rFonts w:ascii="Arial" w:hAnsi="Arial" w:cs="Arial"/>
          <w:sz w:val="26"/>
          <w:szCs w:val="26"/>
        </w:rPr>
        <w:t xml:space="preserve">el formulario diligenciado </w:t>
      </w:r>
      <w:r w:rsidR="004021E9">
        <w:rPr>
          <w:rFonts w:ascii="Arial" w:hAnsi="Arial" w:cs="Arial"/>
          <w:sz w:val="26"/>
          <w:szCs w:val="26"/>
        </w:rPr>
        <w:t>correctamente</w:t>
      </w:r>
      <w:r w:rsidR="00C315E9" w:rsidRPr="00CA4F80">
        <w:rPr>
          <w:rFonts w:ascii="Arial" w:hAnsi="Arial" w:cs="Arial"/>
          <w:sz w:val="26"/>
          <w:szCs w:val="26"/>
        </w:rPr>
        <w:t xml:space="preserve"> </w:t>
      </w:r>
      <w:r w:rsidR="004021E9">
        <w:rPr>
          <w:rFonts w:ascii="Arial" w:hAnsi="Arial" w:cs="Arial"/>
          <w:sz w:val="26"/>
          <w:szCs w:val="26"/>
        </w:rPr>
        <w:t xml:space="preserve">y/o algunos de los datos registrados no coincide con la información de los documentos presentado, nuestros asesores podrán orientarlo sobre como completar o corregir la información. No obstante, si las </w:t>
      </w:r>
      <w:r w:rsidR="00C315E9" w:rsidRPr="00CA4F80">
        <w:rPr>
          <w:rFonts w:ascii="Arial" w:hAnsi="Arial" w:cs="Arial"/>
          <w:sz w:val="26"/>
          <w:szCs w:val="26"/>
        </w:rPr>
        <w:t xml:space="preserve">inconsistencias se </w:t>
      </w:r>
      <w:r w:rsidR="004021E9">
        <w:rPr>
          <w:rFonts w:ascii="Arial" w:hAnsi="Arial" w:cs="Arial"/>
          <w:sz w:val="26"/>
          <w:szCs w:val="26"/>
        </w:rPr>
        <w:t>presentan en los</w:t>
      </w:r>
      <w:r w:rsidR="00C315E9" w:rsidRPr="00CA4F80">
        <w:rPr>
          <w:rFonts w:ascii="Arial" w:hAnsi="Arial" w:cs="Arial"/>
          <w:sz w:val="26"/>
          <w:szCs w:val="26"/>
        </w:rPr>
        <w:t xml:space="preserve"> campos tipo y </w:t>
      </w:r>
      <w:r w:rsidR="004021E9">
        <w:rPr>
          <w:rFonts w:ascii="Arial" w:hAnsi="Arial" w:cs="Arial"/>
          <w:sz w:val="26"/>
          <w:szCs w:val="26"/>
        </w:rPr>
        <w:t>número</w:t>
      </w:r>
      <w:r w:rsidR="00C315E9" w:rsidRPr="00CA4F80">
        <w:rPr>
          <w:rFonts w:ascii="Arial" w:hAnsi="Arial" w:cs="Arial"/>
          <w:sz w:val="26"/>
          <w:szCs w:val="26"/>
        </w:rPr>
        <w:t xml:space="preserve"> de identificaci</w:t>
      </w:r>
      <w:r w:rsidR="004021E9">
        <w:rPr>
          <w:rFonts w:ascii="Arial" w:hAnsi="Arial" w:cs="Arial"/>
          <w:sz w:val="26"/>
          <w:szCs w:val="26"/>
        </w:rPr>
        <w:t>ón del afiliado o de la empresa,</w:t>
      </w:r>
      <w:r w:rsidR="00C315E9" w:rsidRPr="00CA4F80">
        <w:rPr>
          <w:rFonts w:ascii="Arial" w:hAnsi="Arial" w:cs="Arial"/>
          <w:sz w:val="26"/>
          <w:szCs w:val="26"/>
        </w:rPr>
        <w:t xml:space="preserve"> </w:t>
      </w:r>
      <w:r w:rsidR="004021E9">
        <w:rPr>
          <w:rFonts w:ascii="Arial" w:hAnsi="Arial" w:cs="Arial"/>
          <w:sz w:val="26"/>
          <w:szCs w:val="26"/>
        </w:rPr>
        <w:t>deberá diligenciar nuevamente el formulario.” (</w:t>
      </w:r>
      <w:proofErr w:type="gramStart"/>
      <w:r w:rsidR="004021E9">
        <w:rPr>
          <w:rFonts w:ascii="Arial" w:hAnsi="Arial" w:cs="Arial"/>
          <w:sz w:val="26"/>
          <w:szCs w:val="26"/>
        </w:rPr>
        <w:t>sic</w:t>
      </w:r>
      <w:proofErr w:type="gramEnd"/>
      <w:r w:rsidR="004021E9">
        <w:rPr>
          <w:rFonts w:ascii="Arial" w:hAnsi="Arial" w:cs="Arial"/>
          <w:sz w:val="26"/>
          <w:szCs w:val="26"/>
        </w:rPr>
        <w:t>).</w:t>
      </w:r>
    </w:p>
    <w:p w:rsidR="004021E9" w:rsidRPr="004021E9" w:rsidRDefault="004021E9" w:rsidP="00C315E9">
      <w:pPr>
        <w:pStyle w:val="Sinespaciado1"/>
        <w:spacing w:line="360" w:lineRule="auto"/>
        <w:ind w:firstLine="2835"/>
        <w:jc w:val="both"/>
        <w:rPr>
          <w:rFonts w:ascii="Arial" w:hAnsi="Arial" w:cs="Arial"/>
          <w:sz w:val="16"/>
          <w:szCs w:val="26"/>
        </w:rPr>
      </w:pPr>
    </w:p>
    <w:p w:rsidR="00C315E9" w:rsidRPr="00CA4F80" w:rsidRDefault="004021E9" w:rsidP="00C315E9">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472A13">
        <w:rPr>
          <w:rFonts w:ascii="Arial" w:hAnsi="Arial" w:cs="Arial"/>
          <w:sz w:val="26"/>
          <w:szCs w:val="26"/>
        </w:rPr>
        <w:t>Dice que</w:t>
      </w:r>
      <w:r w:rsidR="00B649F5">
        <w:rPr>
          <w:rFonts w:ascii="Arial" w:hAnsi="Arial" w:cs="Arial"/>
          <w:sz w:val="26"/>
          <w:szCs w:val="26"/>
        </w:rPr>
        <w:t xml:space="preserve"> </w:t>
      </w:r>
      <w:r w:rsidR="00B649F5" w:rsidRPr="00CA4F80">
        <w:rPr>
          <w:rFonts w:ascii="Arial" w:hAnsi="Arial" w:cs="Arial"/>
          <w:szCs w:val="26"/>
        </w:rPr>
        <w:t>COLPENSIONES</w:t>
      </w:r>
      <w:r w:rsidR="00B649F5">
        <w:rPr>
          <w:rFonts w:ascii="Arial" w:hAnsi="Arial" w:cs="Arial"/>
          <w:sz w:val="26"/>
          <w:szCs w:val="26"/>
        </w:rPr>
        <w:t xml:space="preserve"> no especificó el motivo del rechazo, pero que revisados detenidamente los formularios, no encuentran los datos faltantes o errados a fin de completar los periodos de cotización que se encuentran debidamente aportados, coincidiendo las pruebas con lo solicitado.</w:t>
      </w:r>
    </w:p>
    <w:p w:rsidR="00C315E9" w:rsidRPr="00CA4F80" w:rsidRDefault="00C315E9" w:rsidP="00C315E9">
      <w:pPr>
        <w:pStyle w:val="Sinespaciado1"/>
        <w:spacing w:line="360" w:lineRule="auto"/>
        <w:ind w:firstLine="2835"/>
        <w:jc w:val="both"/>
        <w:rPr>
          <w:rFonts w:ascii="Arial" w:hAnsi="Arial" w:cs="Arial"/>
          <w:sz w:val="16"/>
          <w:szCs w:val="26"/>
        </w:rPr>
      </w:pPr>
    </w:p>
    <w:p w:rsidR="00C315E9" w:rsidRPr="008633BE" w:rsidRDefault="00C315E9" w:rsidP="00C315E9">
      <w:pPr>
        <w:pStyle w:val="Sinespaciado1"/>
        <w:spacing w:line="360" w:lineRule="auto"/>
        <w:ind w:firstLine="2835"/>
        <w:jc w:val="both"/>
        <w:rPr>
          <w:rFonts w:ascii="Arial" w:hAnsi="Arial" w:cs="Arial"/>
          <w:spacing w:val="-3"/>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conforme a lo relatado, tutelar los derechos invocados y se ordene a la entidad encartada</w:t>
      </w:r>
      <w:r w:rsidR="008633BE" w:rsidRPr="008633BE">
        <w:rPr>
          <w:rFonts w:ascii="Arial" w:hAnsi="Arial" w:cs="Arial"/>
          <w:sz w:val="26"/>
          <w:szCs w:val="26"/>
        </w:rPr>
        <w:t>:</w:t>
      </w:r>
      <w:r w:rsidRPr="008633BE">
        <w:rPr>
          <w:rFonts w:ascii="Arial" w:hAnsi="Arial" w:cs="Arial"/>
          <w:spacing w:val="-3"/>
          <w:sz w:val="26"/>
          <w:szCs w:val="26"/>
        </w:rPr>
        <w:t xml:space="preserve"> </w:t>
      </w:r>
      <w:r w:rsidR="008633BE" w:rsidRPr="008633BE">
        <w:rPr>
          <w:rFonts w:ascii="Arial" w:hAnsi="Arial" w:cs="Arial"/>
          <w:spacing w:val="-3"/>
          <w:sz w:val="26"/>
          <w:szCs w:val="26"/>
        </w:rPr>
        <w:t>1.</w:t>
      </w:r>
      <w:r w:rsidRPr="008633BE">
        <w:rPr>
          <w:rFonts w:ascii="Arial" w:hAnsi="Arial" w:cs="Arial"/>
          <w:spacing w:val="-3"/>
          <w:sz w:val="26"/>
          <w:szCs w:val="26"/>
        </w:rPr>
        <w:t xml:space="preserve"> </w:t>
      </w:r>
      <w:r w:rsidR="00B649F5" w:rsidRPr="008633BE">
        <w:rPr>
          <w:rFonts w:ascii="Arial" w:hAnsi="Arial" w:cs="Arial"/>
          <w:spacing w:val="-3"/>
          <w:sz w:val="26"/>
          <w:szCs w:val="26"/>
        </w:rPr>
        <w:t>“</w:t>
      </w:r>
      <w:r w:rsidRPr="008633BE">
        <w:rPr>
          <w:rFonts w:ascii="Arial" w:hAnsi="Arial" w:cs="Arial"/>
          <w:i/>
          <w:spacing w:val="-3"/>
          <w:sz w:val="26"/>
          <w:szCs w:val="26"/>
        </w:rPr>
        <w:t>proceda a aceptar el Formulario de Actualización de Historia Laboral, incluyendo los certificado</w:t>
      </w:r>
      <w:r w:rsidR="008633BE" w:rsidRPr="008633BE">
        <w:rPr>
          <w:rFonts w:ascii="Arial" w:hAnsi="Arial" w:cs="Arial"/>
          <w:i/>
          <w:spacing w:val="-3"/>
          <w:sz w:val="26"/>
          <w:szCs w:val="26"/>
        </w:rPr>
        <w:t>s</w:t>
      </w:r>
      <w:r w:rsidRPr="008633BE">
        <w:rPr>
          <w:rFonts w:ascii="Arial" w:hAnsi="Arial" w:cs="Arial"/>
          <w:i/>
          <w:spacing w:val="-3"/>
          <w:sz w:val="26"/>
          <w:szCs w:val="26"/>
        </w:rPr>
        <w:t xml:space="preserve"> aportados, para así poder sumar la totalidad de semanas cotizadas cuya contabilización no figura en su historia laboral y aquellas en las que </w:t>
      </w:r>
      <w:r w:rsidRPr="008633BE">
        <w:rPr>
          <w:rFonts w:ascii="Arial" w:hAnsi="Arial" w:cs="Arial"/>
          <w:i/>
          <w:spacing w:val="-3"/>
          <w:szCs w:val="26"/>
        </w:rPr>
        <w:t>COLPENSIONES</w:t>
      </w:r>
      <w:r w:rsidRPr="008633BE">
        <w:rPr>
          <w:rFonts w:ascii="Arial" w:hAnsi="Arial" w:cs="Arial"/>
          <w:i/>
          <w:spacing w:val="-3"/>
          <w:sz w:val="26"/>
          <w:szCs w:val="26"/>
        </w:rPr>
        <w:t xml:space="preserve"> no ha tenido en cuenta.</w:t>
      </w:r>
      <w:r w:rsidR="00E8425A">
        <w:rPr>
          <w:rFonts w:ascii="Arial" w:hAnsi="Arial" w:cs="Arial"/>
          <w:i/>
          <w:spacing w:val="-3"/>
          <w:sz w:val="26"/>
          <w:szCs w:val="26"/>
        </w:rPr>
        <w:t xml:space="preserve"> </w:t>
      </w:r>
      <w:r w:rsidR="008633BE" w:rsidRPr="008633BE">
        <w:rPr>
          <w:rFonts w:ascii="Arial" w:hAnsi="Arial" w:cs="Arial"/>
          <w:i/>
          <w:spacing w:val="-3"/>
          <w:sz w:val="26"/>
          <w:szCs w:val="26"/>
        </w:rPr>
        <w:t xml:space="preserve"> 2. </w:t>
      </w:r>
      <w:r w:rsidRPr="008633BE">
        <w:rPr>
          <w:rFonts w:ascii="Arial" w:hAnsi="Arial" w:cs="Arial"/>
          <w:i/>
          <w:spacing w:val="-3"/>
          <w:sz w:val="26"/>
          <w:szCs w:val="26"/>
        </w:rPr>
        <w:t xml:space="preserve">Revise cada uno de los tiempos y proceda a realizar la Actualización de la Historia Laboral, haciendo el ejercicio de cuales se encuentran en ceros y cuales están </w:t>
      </w:r>
      <w:r w:rsidRPr="008633BE">
        <w:rPr>
          <w:rFonts w:ascii="Arial" w:hAnsi="Arial" w:cs="Arial"/>
          <w:i/>
          <w:spacing w:val="-3"/>
          <w:sz w:val="26"/>
          <w:szCs w:val="26"/>
        </w:rPr>
        <w:lastRenderedPageBreak/>
        <w:t>reflejados en la historia y el porqué de dichas inconsistencias para</w:t>
      </w:r>
      <w:r w:rsidR="008633BE">
        <w:rPr>
          <w:rFonts w:ascii="Arial" w:hAnsi="Arial" w:cs="Arial"/>
          <w:i/>
          <w:spacing w:val="-3"/>
          <w:sz w:val="26"/>
          <w:szCs w:val="26"/>
        </w:rPr>
        <w:t xml:space="preserve"> una completa actualización de h</w:t>
      </w:r>
      <w:r w:rsidRPr="008633BE">
        <w:rPr>
          <w:rFonts w:ascii="Arial" w:hAnsi="Arial" w:cs="Arial"/>
          <w:i/>
          <w:spacing w:val="-3"/>
          <w:sz w:val="26"/>
          <w:szCs w:val="26"/>
        </w:rPr>
        <w:t>istoria laboral</w:t>
      </w:r>
      <w:r w:rsidRPr="008633BE">
        <w:rPr>
          <w:rFonts w:ascii="Arial" w:hAnsi="Arial" w:cs="Arial"/>
          <w:spacing w:val="-3"/>
          <w:sz w:val="26"/>
          <w:szCs w:val="26"/>
        </w:rPr>
        <w:t xml:space="preserve"> (…)</w:t>
      </w:r>
      <w:r w:rsidR="00582424">
        <w:rPr>
          <w:rFonts w:ascii="Arial" w:hAnsi="Arial" w:cs="Arial"/>
          <w:spacing w:val="-3"/>
          <w:sz w:val="26"/>
          <w:szCs w:val="26"/>
        </w:rPr>
        <w:t>.</w:t>
      </w:r>
      <w:r w:rsidRPr="008633BE">
        <w:rPr>
          <w:rFonts w:ascii="Arial" w:hAnsi="Arial" w:cs="Arial"/>
          <w:spacing w:val="-3"/>
          <w:sz w:val="26"/>
          <w:szCs w:val="26"/>
        </w:rPr>
        <w:t>”</w:t>
      </w:r>
    </w:p>
    <w:p w:rsidR="00C315E9" w:rsidRPr="00CA4F80" w:rsidRDefault="00C315E9" w:rsidP="00C315E9">
      <w:pPr>
        <w:pStyle w:val="Sinespaciado1"/>
        <w:spacing w:line="360" w:lineRule="auto"/>
        <w:ind w:firstLine="2835"/>
        <w:jc w:val="both"/>
        <w:rPr>
          <w:rFonts w:ascii="Arial" w:hAnsi="Arial" w:cs="Arial"/>
          <w:spacing w:val="-3"/>
          <w:sz w:val="16"/>
          <w:szCs w:val="26"/>
        </w:rPr>
      </w:pPr>
    </w:p>
    <w:p w:rsidR="00C315E9" w:rsidRPr="00CA4F80" w:rsidRDefault="00C315E9" w:rsidP="00C315E9">
      <w:pPr>
        <w:pStyle w:val="Sinespaciado1"/>
        <w:spacing w:line="360" w:lineRule="auto"/>
        <w:ind w:firstLine="2835"/>
        <w:jc w:val="both"/>
        <w:rPr>
          <w:rFonts w:ascii="Arial" w:hAnsi="Arial" w:cs="Arial"/>
          <w:sz w:val="26"/>
          <w:szCs w:val="26"/>
        </w:rPr>
      </w:pPr>
      <w:r w:rsidRPr="00CA4F80">
        <w:rPr>
          <w:rFonts w:ascii="Arial" w:hAnsi="Arial" w:cs="Arial"/>
          <w:sz w:val="26"/>
          <w:szCs w:val="26"/>
        </w:rPr>
        <w:t xml:space="preserve">4. Correspondió el conocimiento del amparo constitucional al Juzgado Segundo de Familia de la ciudad, quien impartió el trámite legal </w:t>
      </w:r>
      <w:r w:rsidRPr="00CA4F80">
        <w:rPr>
          <w:rFonts w:ascii="Arial" w:hAnsi="Arial" w:cs="Arial"/>
          <w:sz w:val="26"/>
          <w:szCs w:val="26"/>
          <w:lang w:val="es-ES" w:eastAsia="es-ES"/>
        </w:rPr>
        <w:t>(</w:t>
      </w:r>
      <w:proofErr w:type="spellStart"/>
      <w:r w:rsidRPr="00CA4F80">
        <w:rPr>
          <w:rFonts w:ascii="Arial" w:hAnsi="Arial" w:cs="Arial"/>
          <w:szCs w:val="26"/>
          <w:lang w:val="es-ES" w:eastAsia="es-ES"/>
        </w:rPr>
        <w:t>fls</w:t>
      </w:r>
      <w:proofErr w:type="spellEnd"/>
      <w:r w:rsidRPr="00CA4F80">
        <w:rPr>
          <w:rFonts w:ascii="Arial" w:hAnsi="Arial" w:cs="Arial"/>
          <w:szCs w:val="26"/>
          <w:lang w:val="es-ES" w:eastAsia="es-ES"/>
        </w:rPr>
        <w:t xml:space="preserve">. 30 y 35-36 C. </w:t>
      </w:r>
      <w:proofErr w:type="spellStart"/>
      <w:r w:rsidRPr="00CA4F80">
        <w:rPr>
          <w:rFonts w:ascii="Arial" w:hAnsi="Arial" w:cs="Arial"/>
          <w:szCs w:val="26"/>
          <w:lang w:val="es-ES" w:eastAsia="es-ES"/>
        </w:rPr>
        <w:t>Ppl</w:t>
      </w:r>
      <w:proofErr w:type="spellEnd"/>
      <w:r w:rsidRPr="00CA4F80">
        <w:rPr>
          <w:rFonts w:ascii="Arial" w:hAnsi="Arial" w:cs="Arial"/>
          <w:szCs w:val="26"/>
          <w:lang w:val="es-ES" w:eastAsia="es-ES"/>
        </w:rPr>
        <w:t>.</w:t>
      </w:r>
      <w:r w:rsidRPr="00CA4F80">
        <w:rPr>
          <w:rFonts w:ascii="Arial" w:hAnsi="Arial" w:cs="Arial"/>
          <w:sz w:val="26"/>
          <w:szCs w:val="26"/>
          <w:lang w:val="es-ES" w:eastAsia="es-ES"/>
        </w:rPr>
        <w:t>).</w:t>
      </w:r>
      <w:r w:rsidRPr="00CA4F80">
        <w:rPr>
          <w:rFonts w:ascii="Arial" w:hAnsi="Arial" w:cs="Arial"/>
          <w:sz w:val="26"/>
          <w:szCs w:val="26"/>
        </w:rPr>
        <w:t xml:space="preserve"> Notificados los Gerentes Nacionales de Atención al Afiliado y de Gestión Documental de</w:t>
      </w:r>
      <w:r w:rsidR="00582424">
        <w:rPr>
          <w:rFonts w:ascii="Arial" w:hAnsi="Arial" w:cs="Arial"/>
          <w:sz w:val="26"/>
          <w:szCs w:val="26"/>
        </w:rPr>
        <w:t xml:space="preserve"> Colpensiones</w:t>
      </w:r>
      <w:r w:rsidRPr="00CA4F80">
        <w:rPr>
          <w:rFonts w:ascii="Arial" w:hAnsi="Arial" w:cs="Arial"/>
          <w:sz w:val="26"/>
          <w:szCs w:val="26"/>
        </w:rPr>
        <w:t xml:space="preserve"> guardaron silencio</w:t>
      </w:r>
      <w:r w:rsidR="00582424">
        <w:rPr>
          <w:rFonts w:ascii="Arial" w:hAnsi="Arial" w:cs="Arial"/>
          <w:sz w:val="26"/>
          <w:szCs w:val="26"/>
        </w:rPr>
        <w:t xml:space="preserve"> </w:t>
      </w:r>
      <w:r w:rsidR="00582424" w:rsidRPr="00CA4F80">
        <w:rPr>
          <w:rFonts w:ascii="Arial" w:hAnsi="Arial" w:cs="Arial"/>
          <w:sz w:val="26"/>
          <w:szCs w:val="26"/>
        </w:rPr>
        <w:t>(</w:t>
      </w:r>
      <w:proofErr w:type="spellStart"/>
      <w:r w:rsidR="00472A13">
        <w:rPr>
          <w:rFonts w:ascii="Arial" w:hAnsi="Arial" w:cs="Arial"/>
          <w:szCs w:val="26"/>
        </w:rPr>
        <w:t>fls</w:t>
      </w:r>
      <w:proofErr w:type="spellEnd"/>
      <w:r w:rsidR="00472A13">
        <w:rPr>
          <w:rFonts w:ascii="Arial" w:hAnsi="Arial" w:cs="Arial"/>
          <w:szCs w:val="26"/>
        </w:rPr>
        <w:t>. 37-38 y 40</w:t>
      </w:r>
      <w:r w:rsidR="00582424" w:rsidRPr="00CA4F80">
        <w:rPr>
          <w:rFonts w:ascii="Arial" w:hAnsi="Arial" w:cs="Arial"/>
          <w:szCs w:val="26"/>
        </w:rPr>
        <w:t xml:space="preserve"> ib.</w:t>
      </w:r>
      <w:r w:rsidR="00582424" w:rsidRPr="00CA4F80">
        <w:rPr>
          <w:rFonts w:ascii="Arial" w:hAnsi="Arial" w:cs="Arial"/>
          <w:sz w:val="26"/>
          <w:szCs w:val="26"/>
        </w:rPr>
        <w:t>)</w:t>
      </w:r>
      <w:r w:rsidRPr="00CA4F80">
        <w:rPr>
          <w:rFonts w:ascii="Arial" w:hAnsi="Arial" w:cs="Arial"/>
          <w:sz w:val="26"/>
          <w:szCs w:val="26"/>
        </w:rPr>
        <w:t>.</w:t>
      </w:r>
    </w:p>
    <w:p w:rsidR="00C315E9" w:rsidRPr="00582424" w:rsidRDefault="00C315E9" w:rsidP="00C315E9">
      <w:pPr>
        <w:pStyle w:val="Sinespaciado1"/>
        <w:spacing w:line="360" w:lineRule="auto"/>
        <w:ind w:firstLine="2835"/>
        <w:jc w:val="both"/>
        <w:rPr>
          <w:rFonts w:ascii="Arial" w:hAnsi="Arial" w:cs="Arial"/>
          <w:sz w:val="24"/>
          <w:szCs w:val="26"/>
        </w:rPr>
      </w:pPr>
    </w:p>
    <w:p w:rsidR="00C315E9" w:rsidRPr="00CA4F80" w:rsidRDefault="00C315E9" w:rsidP="00C315E9">
      <w:pPr>
        <w:pStyle w:val="Sinespaciado1"/>
        <w:spacing w:line="360" w:lineRule="auto"/>
        <w:ind w:firstLine="2835"/>
        <w:jc w:val="both"/>
        <w:rPr>
          <w:rFonts w:ascii="Arial" w:hAnsi="Arial" w:cs="Arial"/>
          <w:b/>
        </w:rPr>
      </w:pPr>
      <w:r w:rsidRPr="00CA4F80">
        <w:rPr>
          <w:rFonts w:ascii="Arial" w:hAnsi="Arial" w:cs="Arial"/>
          <w:b/>
        </w:rPr>
        <w:t>III. LA SENTENCIA IMPUGNADA</w:t>
      </w:r>
    </w:p>
    <w:p w:rsidR="00C315E9" w:rsidRPr="00582424" w:rsidRDefault="00C315E9" w:rsidP="00C315E9">
      <w:pPr>
        <w:pStyle w:val="Sinespaciado1"/>
        <w:spacing w:line="360" w:lineRule="auto"/>
        <w:ind w:firstLine="2835"/>
        <w:jc w:val="both"/>
        <w:rPr>
          <w:rFonts w:ascii="Arial" w:hAnsi="Arial" w:cs="Arial"/>
          <w:sz w:val="24"/>
          <w:szCs w:val="28"/>
        </w:rPr>
      </w:pPr>
    </w:p>
    <w:p w:rsidR="00C315E9" w:rsidRPr="00E85515" w:rsidRDefault="00C315E9" w:rsidP="00C315E9">
      <w:pPr>
        <w:pStyle w:val="Sinespaciado1"/>
        <w:spacing w:line="360" w:lineRule="auto"/>
        <w:ind w:firstLine="2835"/>
        <w:jc w:val="both"/>
        <w:rPr>
          <w:rFonts w:ascii="Arial" w:eastAsia="Arial" w:hAnsi="Arial" w:cs="Arial"/>
          <w:sz w:val="26"/>
          <w:szCs w:val="26"/>
        </w:rPr>
      </w:pPr>
      <w:r w:rsidRPr="00E85515">
        <w:rPr>
          <w:rFonts w:ascii="Arial" w:hAnsi="Arial" w:cs="Arial"/>
          <w:sz w:val="26"/>
          <w:szCs w:val="26"/>
        </w:rPr>
        <w:t xml:space="preserve">1. </w:t>
      </w:r>
      <w:r w:rsidRPr="00E85515">
        <w:rPr>
          <w:rFonts w:ascii="Arial" w:eastAsia="Arial" w:hAnsi="Arial" w:cs="Arial"/>
          <w:sz w:val="26"/>
          <w:szCs w:val="26"/>
        </w:rPr>
        <w:t xml:space="preserve">La profirió el Juzgado Segundo de Familia de Pereira, que </w:t>
      </w:r>
      <w:r w:rsidR="00472A13" w:rsidRPr="00E85515">
        <w:rPr>
          <w:rFonts w:ascii="Arial" w:eastAsia="Arial" w:hAnsi="Arial" w:cs="Arial"/>
          <w:sz w:val="26"/>
          <w:szCs w:val="26"/>
        </w:rPr>
        <w:t xml:space="preserve">resolvió </w:t>
      </w:r>
      <w:r w:rsidRPr="00E85515">
        <w:rPr>
          <w:rFonts w:ascii="Arial" w:eastAsia="Arial" w:hAnsi="Arial" w:cs="Arial"/>
          <w:sz w:val="26"/>
          <w:szCs w:val="26"/>
        </w:rPr>
        <w:t>no conced</w:t>
      </w:r>
      <w:r w:rsidR="00472A13" w:rsidRPr="00E85515">
        <w:rPr>
          <w:rFonts w:ascii="Arial" w:eastAsia="Arial" w:hAnsi="Arial" w:cs="Arial"/>
          <w:sz w:val="26"/>
          <w:szCs w:val="26"/>
        </w:rPr>
        <w:t xml:space="preserve">er </w:t>
      </w:r>
      <w:r w:rsidRPr="00E85515">
        <w:rPr>
          <w:rFonts w:ascii="Arial" w:eastAsia="Arial" w:hAnsi="Arial" w:cs="Arial"/>
          <w:sz w:val="26"/>
          <w:szCs w:val="26"/>
        </w:rPr>
        <w:t xml:space="preserve">el </w:t>
      </w:r>
      <w:r w:rsidR="00472A13" w:rsidRPr="00E85515">
        <w:rPr>
          <w:rFonts w:ascii="Arial" w:eastAsia="Arial" w:hAnsi="Arial" w:cs="Arial"/>
          <w:sz w:val="26"/>
          <w:szCs w:val="26"/>
        </w:rPr>
        <w:t>amparo tutelar, al considerar “</w:t>
      </w:r>
      <w:r w:rsidRPr="00E85515">
        <w:rPr>
          <w:rFonts w:ascii="Arial" w:eastAsia="Arial" w:hAnsi="Arial" w:cs="Arial"/>
          <w:i/>
          <w:sz w:val="26"/>
          <w:szCs w:val="26"/>
        </w:rPr>
        <w:t>inviable, el hecho que ahora se pretenda por vía de tutela que la entidad admita la solicitud de corrección de historia laboral tal y como lo planteó la interesada en su escrito del 3 de diciembre último, para que le sean computados todos los tiempos de cotización que refiere; cuando omitió hacer las correcciones debida (sic) conforme al requerimiento que en la misma fecha le hizo Colpensiones, o en su defecto, que se hubiera pronunciado en algún sentido frente a la entidad</w:t>
      </w:r>
      <w:r w:rsidRPr="00E85515">
        <w:rPr>
          <w:rFonts w:ascii="Arial" w:eastAsia="Arial" w:hAnsi="Arial" w:cs="Arial"/>
          <w:sz w:val="26"/>
          <w:szCs w:val="26"/>
        </w:rPr>
        <w:t>…”</w:t>
      </w:r>
    </w:p>
    <w:p w:rsidR="00C315E9" w:rsidRPr="00E85515" w:rsidRDefault="00C315E9" w:rsidP="00C315E9">
      <w:pPr>
        <w:pStyle w:val="Sinespaciado1"/>
        <w:spacing w:line="360" w:lineRule="auto"/>
        <w:ind w:firstLine="2835"/>
        <w:jc w:val="both"/>
        <w:rPr>
          <w:rFonts w:ascii="Arial" w:eastAsia="Arial" w:hAnsi="Arial" w:cs="Arial"/>
          <w:sz w:val="16"/>
          <w:szCs w:val="26"/>
        </w:rPr>
      </w:pPr>
    </w:p>
    <w:p w:rsidR="00C315E9" w:rsidRPr="00582424" w:rsidRDefault="00472A13" w:rsidP="00582424">
      <w:pPr>
        <w:pStyle w:val="Sinespaciado1"/>
        <w:spacing w:line="360" w:lineRule="auto"/>
        <w:ind w:firstLine="2835"/>
        <w:jc w:val="both"/>
        <w:rPr>
          <w:rFonts w:ascii="Arial" w:eastAsia="Arial" w:hAnsi="Arial" w:cs="Arial"/>
          <w:sz w:val="26"/>
          <w:szCs w:val="26"/>
        </w:rPr>
      </w:pPr>
      <w:r w:rsidRPr="00E85515">
        <w:rPr>
          <w:rFonts w:ascii="Arial" w:eastAsia="Arial" w:hAnsi="Arial" w:cs="Arial"/>
          <w:sz w:val="26"/>
          <w:szCs w:val="26"/>
        </w:rPr>
        <w:t xml:space="preserve">2. Agregó luego que </w:t>
      </w:r>
      <w:r w:rsidR="00C315E9" w:rsidRPr="00E85515">
        <w:rPr>
          <w:rFonts w:ascii="Arial" w:eastAsia="Arial" w:hAnsi="Arial" w:cs="Arial"/>
          <w:sz w:val="26"/>
          <w:szCs w:val="26"/>
        </w:rPr>
        <w:t>“</w:t>
      </w:r>
      <w:r w:rsidR="00C315E9" w:rsidRPr="00E85515">
        <w:rPr>
          <w:rFonts w:ascii="Arial" w:eastAsia="Arial" w:hAnsi="Arial" w:cs="Arial"/>
          <w:i/>
          <w:sz w:val="26"/>
          <w:szCs w:val="26"/>
        </w:rPr>
        <w:t>nadie puede alegar que careció de medios de defensa si ha gozado de la oportunidad para ello, pero hizo caso omiso al llamamiento de la entidad, a fin de resolver lo pedido</w:t>
      </w:r>
      <w:r w:rsidRPr="00E85515">
        <w:rPr>
          <w:rFonts w:ascii="Arial" w:eastAsia="Arial" w:hAnsi="Arial" w:cs="Arial"/>
          <w:i/>
          <w:sz w:val="26"/>
          <w:szCs w:val="26"/>
        </w:rPr>
        <w:t>.</w:t>
      </w:r>
      <w:r w:rsidRPr="00E85515">
        <w:rPr>
          <w:rFonts w:ascii="Arial" w:eastAsia="Arial" w:hAnsi="Arial" w:cs="Arial"/>
          <w:sz w:val="26"/>
          <w:szCs w:val="26"/>
        </w:rPr>
        <w:t xml:space="preserve">” Dijo que en virtud de la </w:t>
      </w:r>
      <w:r w:rsidR="00C315E9" w:rsidRPr="00E85515">
        <w:rPr>
          <w:rFonts w:ascii="Arial" w:eastAsia="Arial" w:hAnsi="Arial" w:cs="Arial"/>
          <w:sz w:val="26"/>
          <w:szCs w:val="26"/>
        </w:rPr>
        <w:t xml:space="preserve">“dejadez” </w:t>
      </w:r>
      <w:r w:rsidR="00BF4DC0" w:rsidRPr="00E85515">
        <w:rPr>
          <w:rFonts w:ascii="Arial" w:eastAsia="Arial" w:hAnsi="Arial" w:cs="Arial"/>
          <w:sz w:val="26"/>
          <w:szCs w:val="26"/>
        </w:rPr>
        <w:t xml:space="preserve">mostrada por la accionante </w:t>
      </w:r>
      <w:r w:rsidR="00C315E9" w:rsidRPr="00E85515">
        <w:rPr>
          <w:rFonts w:ascii="Arial" w:eastAsia="Arial" w:hAnsi="Arial" w:cs="Arial"/>
          <w:sz w:val="26"/>
          <w:szCs w:val="26"/>
        </w:rPr>
        <w:t>para pronunciarse frente al requerimiento hecho por Colpensiones</w:t>
      </w:r>
      <w:r w:rsidR="00BF4DC0" w:rsidRPr="00E85515">
        <w:rPr>
          <w:rFonts w:ascii="Arial" w:eastAsia="Arial" w:hAnsi="Arial" w:cs="Arial"/>
          <w:sz w:val="26"/>
          <w:szCs w:val="26"/>
        </w:rPr>
        <w:t>, negaría el amparo</w:t>
      </w:r>
      <w:r w:rsidR="00C315E9" w:rsidRPr="00E85515">
        <w:rPr>
          <w:rFonts w:ascii="Arial" w:eastAsia="Arial" w:hAnsi="Arial" w:cs="Arial"/>
          <w:sz w:val="26"/>
          <w:szCs w:val="26"/>
        </w:rPr>
        <w:t>.</w:t>
      </w:r>
    </w:p>
    <w:p w:rsidR="00C315E9" w:rsidRPr="00582424" w:rsidRDefault="00C315E9" w:rsidP="00C315E9">
      <w:pPr>
        <w:pStyle w:val="Sinespaciado1"/>
        <w:spacing w:line="360" w:lineRule="auto"/>
        <w:ind w:firstLine="2835"/>
        <w:jc w:val="both"/>
        <w:rPr>
          <w:rFonts w:ascii="Arial" w:hAnsi="Arial" w:cs="Arial"/>
          <w:b/>
          <w:sz w:val="24"/>
          <w:szCs w:val="26"/>
        </w:rPr>
      </w:pPr>
    </w:p>
    <w:p w:rsidR="00C315E9" w:rsidRPr="00CA4F80" w:rsidRDefault="00BF4DC0" w:rsidP="00C315E9">
      <w:pPr>
        <w:pStyle w:val="Sinespaciado1"/>
        <w:spacing w:line="360" w:lineRule="auto"/>
        <w:ind w:firstLine="2835"/>
        <w:jc w:val="both"/>
        <w:rPr>
          <w:rFonts w:ascii="Arial" w:hAnsi="Arial" w:cs="Arial"/>
          <w:b/>
        </w:rPr>
      </w:pPr>
      <w:r>
        <w:rPr>
          <w:rFonts w:ascii="Arial" w:hAnsi="Arial" w:cs="Arial"/>
          <w:b/>
        </w:rPr>
        <w:t>I</w:t>
      </w:r>
      <w:r w:rsidR="00C315E9" w:rsidRPr="00CA4F80">
        <w:rPr>
          <w:rFonts w:ascii="Arial" w:hAnsi="Arial" w:cs="Arial"/>
          <w:b/>
        </w:rPr>
        <w:t>V. LA IMPUGNACIÓN</w:t>
      </w:r>
    </w:p>
    <w:p w:rsidR="00C315E9" w:rsidRPr="00972B37" w:rsidRDefault="00C315E9" w:rsidP="00C315E9">
      <w:pPr>
        <w:pStyle w:val="Sinespaciado1"/>
        <w:spacing w:line="360" w:lineRule="auto"/>
        <w:ind w:firstLine="2835"/>
        <w:jc w:val="both"/>
        <w:rPr>
          <w:rFonts w:ascii="Arial" w:hAnsi="Arial" w:cs="Arial"/>
          <w:b/>
          <w:sz w:val="24"/>
          <w:szCs w:val="26"/>
        </w:rPr>
      </w:pPr>
    </w:p>
    <w:p w:rsidR="00BF4DC0" w:rsidRDefault="00E8425A" w:rsidP="00972B37">
      <w:pPr>
        <w:pStyle w:val="Sinespaciado1"/>
        <w:spacing w:line="360" w:lineRule="auto"/>
        <w:ind w:firstLine="2835"/>
        <w:jc w:val="both"/>
        <w:rPr>
          <w:rFonts w:ascii="Arial" w:hAnsi="Arial" w:cs="Arial"/>
          <w:sz w:val="26"/>
          <w:szCs w:val="26"/>
        </w:rPr>
      </w:pPr>
      <w:r>
        <w:rPr>
          <w:rFonts w:ascii="Arial" w:hAnsi="Arial" w:cs="Arial"/>
          <w:sz w:val="26"/>
          <w:szCs w:val="26"/>
        </w:rPr>
        <w:t xml:space="preserve">La </w:t>
      </w:r>
      <w:proofErr w:type="spellStart"/>
      <w:r>
        <w:rPr>
          <w:rFonts w:ascii="Arial" w:hAnsi="Arial" w:cs="Arial"/>
          <w:sz w:val="26"/>
          <w:szCs w:val="26"/>
        </w:rPr>
        <w:t>formula</w:t>
      </w:r>
      <w:proofErr w:type="spellEnd"/>
      <w:r>
        <w:rPr>
          <w:rFonts w:ascii="Arial" w:hAnsi="Arial" w:cs="Arial"/>
          <w:sz w:val="26"/>
          <w:szCs w:val="26"/>
        </w:rPr>
        <w:t xml:space="preserve"> </w:t>
      </w:r>
      <w:r w:rsidR="00BF4DC0">
        <w:rPr>
          <w:rFonts w:ascii="Arial" w:hAnsi="Arial" w:cs="Arial"/>
          <w:sz w:val="26"/>
          <w:szCs w:val="26"/>
        </w:rPr>
        <w:t xml:space="preserve">el apoderado de </w:t>
      </w:r>
      <w:r w:rsidR="00C315E9" w:rsidRPr="00CA4F80">
        <w:rPr>
          <w:rFonts w:ascii="Arial" w:hAnsi="Arial" w:cs="Arial"/>
          <w:sz w:val="26"/>
          <w:szCs w:val="26"/>
        </w:rPr>
        <w:t xml:space="preserve">la accionante, señalando que el Despacho denegó el amparo </w:t>
      </w:r>
      <w:r w:rsidR="00972B37">
        <w:rPr>
          <w:rFonts w:ascii="Arial" w:hAnsi="Arial" w:cs="Arial"/>
          <w:sz w:val="26"/>
          <w:szCs w:val="26"/>
        </w:rPr>
        <w:t>por no hacer como solicitante</w:t>
      </w:r>
      <w:r w:rsidR="00C315E9" w:rsidRPr="00CA4F80">
        <w:rPr>
          <w:rFonts w:ascii="Arial" w:hAnsi="Arial" w:cs="Arial"/>
          <w:sz w:val="26"/>
          <w:szCs w:val="26"/>
        </w:rPr>
        <w:t xml:space="preserve"> las correcciones conforme al requerimiento de </w:t>
      </w:r>
      <w:r w:rsidR="00C315E9" w:rsidRPr="00CA4F80">
        <w:rPr>
          <w:rFonts w:ascii="Arial" w:hAnsi="Arial" w:cs="Arial"/>
          <w:szCs w:val="26"/>
        </w:rPr>
        <w:lastRenderedPageBreak/>
        <w:t>COLPENSIONES</w:t>
      </w:r>
      <w:r>
        <w:rPr>
          <w:rFonts w:ascii="Arial" w:hAnsi="Arial" w:cs="Arial"/>
          <w:sz w:val="26"/>
          <w:szCs w:val="26"/>
        </w:rPr>
        <w:t>, posición que no entiende</w:t>
      </w:r>
      <w:r w:rsidR="00C315E9" w:rsidRPr="00CA4F80">
        <w:rPr>
          <w:rFonts w:ascii="Arial" w:hAnsi="Arial" w:cs="Arial"/>
          <w:sz w:val="26"/>
          <w:szCs w:val="26"/>
        </w:rPr>
        <w:t xml:space="preserve"> y que deja </w:t>
      </w:r>
      <w:r>
        <w:rPr>
          <w:rFonts w:ascii="Arial" w:hAnsi="Arial" w:cs="Arial"/>
          <w:sz w:val="26"/>
          <w:szCs w:val="26"/>
        </w:rPr>
        <w:t xml:space="preserve">a la actora </w:t>
      </w:r>
      <w:r w:rsidR="00C315E9" w:rsidRPr="00CA4F80">
        <w:rPr>
          <w:rFonts w:ascii="Arial" w:hAnsi="Arial" w:cs="Arial"/>
          <w:sz w:val="26"/>
          <w:szCs w:val="26"/>
        </w:rPr>
        <w:t>desprotegida en sus derechos fundamentales de petición y al debido proceso</w:t>
      </w:r>
      <w:r w:rsidR="00C315E9" w:rsidRPr="00582424">
        <w:rPr>
          <w:rFonts w:ascii="Arial" w:hAnsi="Arial" w:cs="Arial"/>
          <w:sz w:val="26"/>
          <w:szCs w:val="26"/>
        </w:rPr>
        <w:t>.</w:t>
      </w:r>
    </w:p>
    <w:p w:rsidR="00C315E9" w:rsidRPr="007D04C5" w:rsidRDefault="00C315E9" w:rsidP="00972B37">
      <w:pPr>
        <w:pStyle w:val="Sinespaciado1"/>
        <w:spacing w:line="360" w:lineRule="auto"/>
        <w:ind w:firstLine="2835"/>
        <w:jc w:val="both"/>
        <w:rPr>
          <w:rFonts w:ascii="Arial" w:hAnsi="Arial" w:cs="Arial"/>
          <w:sz w:val="24"/>
          <w:szCs w:val="26"/>
        </w:rPr>
      </w:pPr>
    </w:p>
    <w:p w:rsidR="00C315E9" w:rsidRPr="00CA4F80" w:rsidRDefault="00BF4DC0" w:rsidP="00C315E9">
      <w:pPr>
        <w:pStyle w:val="Sinespaciado1"/>
        <w:spacing w:line="360" w:lineRule="auto"/>
        <w:ind w:firstLine="2835"/>
        <w:rPr>
          <w:rFonts w:ascii="Arial" w:hAnsi="Arial" w:cs="Arial"/>
          <w:b/>
          <w:spacing w:val="-3"/>
          <w:szCs w:val="26"/>
        </w:rPr>
      </w:pPr>
      <w:r>
        <w:rPr>
          <w:rFonts w:ascii="Arial" w:hAnsi="Arial" w:cs="Arial"/>
          <w:b/>
          <w:spacing w:val="-3"/>
          <w:szCs w:val="26"/>
        </w:rPr>
        <w:t>V</w:t>
      </w:r>
      <w:r w:rsidR="00C315E9" w:rsidRPr="00CA4F80">
        <w:rPr>
          <w:rFonts w:ascii="Arial" w:hAnsi="Arial" w:cs="Arial"/>
          <w:b/>
          <w:spacing w:val="-3"/>
          <w:szCs w:val="26"/>
        </w:rPr>
        <w:t>. CONSIDERACIONES</w:t>
      </w:r>
    </w:p>
    <w:p w:rsidR="00C315E9" w:rsidRPr="007D04C5" w:rsidRDefault="00C315E9" w:rsidP="00C315E9">
      <w:pPr>
        <w:pStyle w:val="Sinespaciado1"/>
        <w:spacing w:line="360" w:lineRule="auto"/>
        <w:ind w:firstLine="2835"/>
        <w:jc w:val="both"/>
        <w:rPr>
          <w:rFonts w:ascii="Arial" w:hAnsi="Arial" w:cs="Arial"/>
          <w:spacing w:val="-3"/>
          <w:sz w:val="24"/>
          <w:szCs w:val="26"/>
        </w:rPr>
      </w:pPr>
    </w:p>
    <w:p w:rsidR="00BF4DC0" w:rsidRDefault="00BF4DC0" w:rsidP="00C315E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BF4DC0" w:rsidRPr="0090044B" w:rsidRDefault="00BF4DC0" w:rsidP="00C315E9">
      <w:pPr>
        <w:pStyle w:val="Sinespaciado1"/>
        <w:spacing w:line="360" w:lineRule="auto"/>
        <w:ind w:firstLine="2835"/>
        <w:jc w:val="both"/>
        <w:rPr>
          <w:rFonts w:ascii="Arial" w:hAnsi="Arial" w:cs="Arial"/>
          <w:sz w:val="16"/>
          <w:szCs w:val="26"/>
          <w:lang w:val="es-ES"/>
        </w:rPr>
      </w:pPr>
    </w:p>
    <w:p w:rsidR="008413D9" w:rsidRDefault="008413D9" w:rsidP="00C315E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sidR="0090044B">
        <w:rPr>
          <w:rFonts w:ascii="Arial" w:hAnsi="Arial" w:cs="Arial"/>
          <w:spacing w:val="-3"/>
          <w:sz w:val="26"/>
          <w:szCs w:val="26"/>
        </w:rPr>
        <w:t xml:space="preserve">troversia consiste en dilucidar si </w:t>
      </w:r>
      <w:r w:rsidR="0090044B" w:rsidRPr="0090044B">
        <w:rPr>
          <w:rFonts w:ascii="Arial" w:hAnsi="Arial" w:cs="Arial"/>
          <w:spacing w:val="-3"/>
          <w:szCs w:val="26"/>
        </w:rPr>
        <w:t>COLPENSIONES</w:t>
      </w:r>
      <w:r w:rsidR="0090044B">
        <w:rPr>
          <w:rFonts w:ascii="Arial" w:hAnsi="Arial" w:cs="Arial"/>
          <w:spacing w:val="-3"/>
          <w:sz w:val="26"/>
          <w:szCs w:val="26"/>
        </w:rPr>
        <w:t xml:space="preserve"> ha vulnerado los derechos fundamentales invocados por la </w:t>
      </w:r>
      <w:r w:rsidR="00636107">
        <w:rPr>
          <w:rFonts w:ascii="Arial" w:hAnsi="Arial" w:cs="Arial"/>
          <w:spacing w:val="-3"/>
          <w:sz w:val="26"/>
          <w:szCs w:val="26"/>
        </w:rPr>
        <w:t>promotora de la acción de tutela</w:t>
      </w:r>
      <w:r w:rsidR="0090044B">
        <w:rPr>
          <w:rFonts w:ascii="Arial" w:hAnsi="Arial" w:cs="Arial"/>
          <w:spacing w:val="-3"/>
          <w:sz w:val="26"/>
          <w:szCs w:val="26"/>
        </w:rPr>
        <w:t xml:space="preserve">, al no acoger la </w:t>
      </w:r>
      <w:r w:rsidR="009F6094">
        <w:rPr>
          <w:rFonts w:ascii="Arial" w:hAnsi="Arial" w:cs="Arial"/>
          <w:spacing w:val="-3"/>
          <w:sz w:val="26"/>
          <w:szCs w:val="26"/>
        </w:rPr>
        <w:t xml:space="preserve">solicitud </w:t>
      </w:r>
      <w:r w:rsidR="0090044B">
        <w:rPr>
          <w:rFonts w:ascii="Arial" w:hAnsi="Arial" w:cs="Arial"/>
          <w:spacing w:val="-3"/>
          <w:sz w:val="26"/>
          <w:szCs w:val="26"/>
        </w:rPr>
        <w:t>de corrección de su historia laboral, para efectos del reconocimiento de la pensión de vejez que le fuera negada. El a quo consideró que no, el apoderado de la tutelante impugnó tal decisión.</w:t>
      </w:r>
    </w:p>
    <w:p w:rsidR="008413D9" w:rsidRPr="0090044B" w:rsidRDefault="008413D9" w:rsidP="00C315E9">
      <w:pPr>
        <w:pStyle w:val="Sinespaciado1"/>
        <w:spacing w:line="360" w:lineRule="auto"/>
        <w:ind w:firstLine="2835"/>
        <w:jc w:val="both"/>
        <w:rPr>
          <w:rFonts w:ascii="Arial" w:hAnsi="Arial" w:cs="Arial"/>
          <w:sz w:val="16"/>
          <w:szCs w:val="26"/>
          <w:lang w:val="es-ES"/>
        </w:rPr>
      </w:pPr>
    </w:p>
    <w:p w:rsidR="00C315E9" w:rsidRPr="00CA4F80" w:rsidRDefault="0090044B" w:rsidP="00C315E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00C315E9" w:rsidRPr="00CA4F80">
        <w:rPr>
          <w:rFonts w:ascii="Arial" w:hAnsi="Arial" w:cs="Arial"/>
          <w:sz w:val="26"/>
          <w:szCs w:val="26"/>
          <w:lang w:val="es-ES"/>
        </w:rPr>
        <w:t>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De igual forma, el Código de Procedimiento Administrativo y de lo Contencioso Administrativo, en su artículo 14 indica que, salvo norma legal especial y so pena de sanción disciplinaria, toda petición deberá resolverse dentro de los quince (15) días siguientes a su recepción.</w:t>
      </w:r>
    </w:p>
    <w:p w:rsidR="00C315E9" w:rsidRPr="00CA4F80" w:rsidRDefault="00C315E9" w:rsidP="00C315E9">
      <w:pPr>
        <w:pStyle w:val="Sinespaciado1"/>
        <w:spacing w:line="360" w:lineRule="auto"/>
        <w:ind w:firstLine="2880"/>
        <w:jc w:val="both"/>
        <w:rPr>
          <w:rFonts w:ascii="Arial" w:hAnsi="Arial" w:cs="Arial"/>
          <w:sz w:val="16"/>
          <w:szCs w:val="26"/>
          <w:lang w:val="es-ES"/>
        </w:rPr>
      </w:pPr>
    </w:p>
    <w:p w:rsidR="00C315E9" w:rsidRDefault="0090044B" w:rsidP="0090044B">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00C315E9" w:rsidRPr="00CA4F80">
        <w:rPr>
          <w:rFonts w:ascii="Arial" w:hAnsi="Arial" w:cs="Arial"/>
          <w:sz w:val="26"/>
          <w:szCs w:val="26"/>
          <w:lang w:val="es-ES"/>
        </w:rPr>
        <w:t xml:space="preserve">.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w:t>
      </w:r>
      <w:r w:rsidR="00C315E9" w:rsidRPr="00CA4F80">
        <w:rPr>
          <w:rFonts w:ascii="Arial" w:hAnsi="Arial" w:cs="Arial"/>
          <w:sz w:val="26"/>
          <w:szCs w:val="26"/>
          <w:lang w:val="es-ES"/>
        </w:rPr>
        <w:lastRenderedPageBreak/>
        <w:t>manera congruente con lo solicitado; además, debe ser puesta en conocimiento del peticionario. Si no se cumple con estos requisitos se incurre en una vulneración del derecho constitucional fundamental de petición</w:t>
      </w:r>
      <w:r w:rsidR="00C315E9" w:rsidRPr="00CA4F80">
        <w:rPr>
          <w:rStyle w:val="Refdenotaalpie"/>
          <w:rFonts w:ascii="Arial" w:hAnsi="Arial" w:cs="Arial"/>
          <w:sz w:val="26"/>
          <w:szCs w:val="26"/>
          <w:lang w:val="es-ES"/>
        </w:rPr>
        <w:footnoteReference w:id="2"/>
      </w:r>
      <w:r w:rsidR="00C315E9" w:rsidRPr="00CA4F80">
        <w:rPr>
          <w:rFonts w:ascii="Arial" w:hAnsi="Arial" w:cs="Arial"/>
          <w:sz w:val="26"/>
          <w:szCs w:val="26"/>
          <w:lang w:val="es-ES"/>
        </w:rPr>
        <w:t>.</w:t>
      </w:r>
    </w:p>
    <w:p w:rsidR="009F6094" w:rsidRPr="009F6094" w:rsidRDefault="009F6094" w:rsidP="0090044B">
      <w:pPr>
        <w:pStyle w:val="Sinespaciado1"/>
        <w:spacing w:line="360" w:lineRule="auto"/>
        <w:ind w:firstLine="2880"/>
        <w:jc w:val="both"/>
        <w:rPr>
          <w:rFonts w:ascii="Arial" w:hAnsi="Arial" w:cs="Arial"/>
          <w:sz w:val="16"/>
          <w:szCs w:val="26"/>
          <w:lang w:val="es-ES"/>
        </w:rPr>
      </w:pPr>
    </w:p>
    <w:p w:rsidR="00C315E9" w:rsidRPr="00972B37" w:rsidRDefault="00C315E9" w:rsidP="00972B37">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BF6B47" w:rsidRPr="00972B37" w:rsidRDefault="00BF6B47" w:rsidP="007C22BD">
      <w:pPr>
        <w:pStyle w:val="Sinespaciado1"/>
        <w:spacing w:line="360" w:lineRule="auto"/>
        <w:ind w:firstLine="2835"/>
        <w:jc w:val="both"/>
        <w:rPr>
          <w:rFonts w:ascii="Arial" w:hAnsi="Arial" w:cs="Arial"/>
          <w:sz w:val="24"/>
          <w:szCs w:val="26"/>
          <w:lang w:val="es-ES"/>
        </w:rPr>
      </w:pPr>
    </w:p>
    <w:p w:rsidR="00C315E9" w:rsidRPr="00CA4F80" w:rsidRDefault="00BF4DC0" w:rsidP="00C315E9">
      <w:pPr>
        <w:pStyle w:val="Sinespaciado1"/>
        <w:spacing w:line="360" w:lineRule="auto"/>
        <w:ind w:firstLine="2835"/>
        <w:jc w:val="both"/>
        <w:rPr>
          <w:rFonts w:ascii="Arial" w:hAnsi="Arial" w:cs="Arial"/>
          <w:b/>
          <w:lang w:val="es-ES"/>
        </w:rPr>
      </w:pPr>
      <w:r>
        <w:rPr>
          <w:rFonts w:ascii="Arial" w:hAnsi="Arial" w:cs="Arial"/>
          <w:b/>
          <w:lang w:val="es-ES"/>
        </w:rPr>
        <w:t>VI</w:t>
      </w:r>
      <w:r w:rsidR="00C315E9" w:rsidRPr="00CA4F80">
        <w:rPr>
          <w:rFonts w:ascii="Arial" w:hAnsi="Arial" w:cs="Arial"/>
          <w:b/>
          <w:lang w:val="es-ES"/>
        </w:rPr>
        <w:t>. CASO CONCRETO</w:t>
      </w:r>
    </w:p>
    <w:p w:rsidR="00C315E9" w:rsidRPr="00972B37" w:rsidRDefault="00C315E9" w:rsidP="00C315E9">
      <w:pPr>
        <w:pStyle w:val="Sinespaciado1"/>
        <w:spacing w:line="360" w:lineRule="auto"/>
        <w:ind w:firstLine="2835"/>
        <w:jc w:val="both"/>
        <w:rPr>
          <w:rFonts w:ascii="Arial" w:hAnsi="Arial" w:cs="Arial"/>
          <w:sz w:val="24"/>
          <w:szCs w:val="28"/>
          <w:lang w:val="es-ES"/>
        </w:rPr>
      </w:pPr>
    </w:p>
    <w:p w:rsidR="00E85515" w:rsidRDefault="00C315E9" w:rsidP="00C315E9">
      <w:pPr>
        <w:pStyle w:val="Sinespaciado"/>
        <w:spacing w:line="360" w:lineRule="auto"/>
        <w:ind w:firstLine="2835"/>
        <w:jc w:val="both"/>
        <w:rPr>
          <w:rFonts w:ascii="Arial" w:hAnsi="Arial" w:cs="Arial"/>
          <w:sz w:val="26"/>
          <w:szCs w:val="26"/>
        </w:rPr>
      </w:pPr>
      <w:r w:rsidRPr="00CA4F80">
        <w:rPr>
          <w:rFonts w:ascii="Arial" w:hAnsi="Arial" w:cs="Arial"/>
          <w:sz w:val="26"/>
          <w:szCs w:val="26"/>
        </w:rPr>
        <w:t xml:space="preserve">1. </w:t>
      </w:r>
      <w:r w:rsidR="00E85515" w:rsidRPr="001A493C">
        <w:rPr>
          <w:rFonts w:ascii="Arial" w:hAnsi="Arial" w:cs="Arial"/>
          <w:sz w:val="26"/>
          <w:szCs w:val="26"/>
        </w:rPr>
        <w:t xml:space="preserve">Ninguna duda existe en torno a que la accionante elevó a </w:t>
      </w:r>
      <w:r w:rsidR="00E85515" w:rsidRPr="0090044B">
        <w:rPr>
          <w:rFonts w:ascii="Arial" w:hAnsi="Arial" w:cs="Arial"/>
          <w:sz w:val="22"/>
          <w:szCs w:val="26"/>
        </w:rPr>
        <w:t>COLPENSIONES</w:t>
      </w:r>
      <w:r w:rsidR="00E85515" w:rsidRPr="001A493C">
        <w:rPr>
          <w:rFonts w:ascii="Arial" w:hAnsi="Arial" w:cs="Arial"/>
          <w:sz w:val="26"/>
          <w:szCs w:val="26"/>
        </w:rPr>
        <w:t xml:space="preserve"> </w:t>
      </w:r>
      <w:r w:rsidR="00E85515">
        <w:rPr>
          <w:rFonts w:ascii="Arial" w:hAnsi="Arial" w:cs="Arial"/>
          <w:sz w:val="26"/>
          <w:szCs w:val="26"/>
        </w:rPr>
        <w:t xml:space="preserve">una solicitud de corrección de su historia laboral, rechazada </w:t>
      </w:r>
      <w:r w:rsidR="009F6094">
        <w:rPr>
          <w:rFonts w:ascii="Arial" w:hAnsi="Arial" w:cs="Arial"/>
          <w:sz w:val="26"/>
          <w:szCs w:val="26"/>
        </w:rPr>
        <w:t xml:space="preserve">el 3 de diciembre de 2015 </w:t>
      </w:r>
      <w:r w:rsidR="00E85515">
        <w:rPr>
          <w:rFonts w:ascii="Arial" w:hAnsi="Arial" w:cs="Arial"/>
          <w:sz w:val="26"/>
          <w:szCs w:val="26"/>
        </w:rPr>
        <w:t xml:space="preserve">por la entidad en los siguientes términos: </w:t>
      </w:r>
      <w:r w:rsidR="00E85515" w:rsidRPr="00E85515">
        <w:rPr>
          <w:rFonts w:ascii="Arial" w:hAnsi="Arial" w:cs="Arial"/>
          <w:i/>
          <w:sz w:val="26"/>
          <w:szCs w:val="26"/>
        </w:rPr>
        <w:t>“El formulario no se encuentra diligenciado correctamente y/o algunos de los datos registrados no coinciden con la información de los documentos presentados, nuestros asesores podrán orientarlo sobre como completar o corregir la información. No obstante, si las inconsistencias se presentan en los campos tipo y número de identificación del afiliado o de la empresa, deberá diligenciar nuevamente el formulario.</w:t>
      </w:r>
      <w:r w:rsidR="00E85515">
        <w:rPr>
          <w:rFonts w:ascii="Arial" w:hAnsi="Arial" w:cs="Arial"/>
          <w:i/>
          <w:sz w:val="26"/>
          <w:szCs w:val="26"/>
        </w:rPr>
        <w:t xml:space="preserve">  Una vez se corrijan las inconsistencias mencionadas, podrá reiniciar su trámite en cualquiera de nuestros Puntos de Atención de nuestra red.</w:t>
      </w:r>
      <w:r w:rsidR="009F6094">
        <w:rPr>
          <w:rFonts w:ascii="Arial" w:hAnsi="Arial" w:cs="Arial"/>
          <w:i/>
          <w:sz w:val="26"/>
          <w:szCs w:val="26"/>
        </w:rPr>
        <w:t xml:space="preserve"> </w:t>
      </w:r>
      <w:r w:rsidR="00E85515">
        <w:rPr>
          <w:rFonts w:ascii="Arial" w:hAnsi="Arial" w:cs="Arial"/>
          <w:i/>
          <w:sz w:val="26"/>
          <w:szCs w:val="26"/>
        </w:rPr>
        <w:t xml:space="preserve"> </w:t>
      </w:r>
      <w:r w:rsidR="009F6094">
        <w:rPr>
          <w:rFonts w:ascii="Arial" w:hAnsi="Arial" w:cs="Arial"/>
          <w:i/>
          <w:sz w:val="26"/>
          <w:szCs w:val="26"/>
        </w:rPr>
        <w:t>En caso de requerir información adicional, por favor acercarse a nuestros Puntos de Atención Colpensiones (</w:t>
      </w:r>
      <w:proofErr w:type="spellStart"/>
      <w:r w:rsidR="009F6094">
        <w:rPr>
          <w:rFonts w:ascii="Arial" w:hAnsi="Arial" w:cs="Arial"/>
          <w:i/>
          <w:sz w:val="26"/>
          <w:szCs w:val="26"/>
        </w:rPr>
        <w:t>PAC</w:t>
      </w:r>
      <w:proofErr w:type="spellEnd"/>
      <w:r w:rsidR="009F6094">
        <w:rPr>
          <w:rFonts w:ascii="Arial" w:hAnsi="Arial" w:cs="Arial"/>
          <w:i/>
          <w:sz w:val="26"/>
          <w:szCs w:val="26"/>
        </w:rPr>
        <w:t>); comunicarse con la línea de atención al ciudadano en Bogotá al 4890909, en Medellín al 2836090, o con la línea gratuita nacional al 018000 410909, en donde estaremos dispuestos a brindarle el mejor servicio.</w:t>
      </w:r>
      <w:r w:rsidR="00E85515" w:rsidRPr="00E85515">
        <w:rPr>
          <w:rFonts w:ascii="Arial" w:hAnsi="Arial" w:cs="Arial"/>
          <w:i/>
          <w:sz w:val="26"/>
          <w:szCs w:val="26"/>
        </w:rPr>
        <w:t>”</w:t>
      </w:r>
      <w:r w:rsidR="00E85515">
        <w:rPr>
          <w:rFonts w:ascii="Arial" w:hAnsi="Arial" w:cs="Arial"/>
          <w:sz w:val="26"/>
          <w:szCs w:val="26"/>
        </w:rPr>
        <w:t xml:space="preserve"> </w:t>
      </w:r>
      <w:r w:rsidR="009F6094">
        <w:rPr>
          <w:rFonts w:ascii="Arial" w:hAnsi="Arial" w:cs="Arial"/>
          <w:sz w:val="26"/>
          <w:szCs w:val="26"/>
        </w:rPr>
        <w:t xml:space="preserve"> (</w:t>
      </w:r>
      <w:proofErr w:type="spellStart"/>
      <w:r w:rsidR="009F6094">
        <w:rPr>
          <w:rFonts w:ascii="Arial" w:hAnsi="Arial" w:cs="Arial"/>
          <w:sz w:val="26"/>
          <w:szCs w:val="26"/>
        </w:rPr>
        <w:t>fl</w:t>
      </w:r>
      <w:proofErr w:type="spellEnd"/>
      <w:r w:rsidR="009F6094">
        <w:rPr>
          <w:rFonts w:ascii="Arial" w:hAnsi="Arial" w:cs="Arial"/>
          <w:sz w:val="26"/>
          <w:szCs w:val="26"/>
        </w:rPr>
        <w:t xml:space="preserve">. 16 c. </w:t>
      </w:r>
      <w:proofErr w:type="spellStart"/>
      <w:r w:rsidR="009F6094">
        <w:rPr>
          <w:rFonts w:ascii="Arial" w:hAnsi="Arial" w:cs="Arial"/>
          <w:sz w:val="26"/>
          <w:szCs w:val="26"/>
        </w:rPr>
        <w:t>ppl</w:t>
      </w:r>
      <w:proofErr w:type="spellEnd"/>
      <w:r w:rsidR="009F6094">
        <w:rPr>
          <w:rFonts w:ascii="Arial" w:hAnsi="Arial" w:cs="Arial"/>
          <w:sz w:val="26"/>
          <w:szCs w:val="26"/>
        </w:rPr>
        <w:t>.).</w:t>
      </w:r>
    </w:p>
    <w:p w:rsidR="00E85515" w:rsidRPr="00636107" w:rsidRDefault="00E85515" w:rsidP="00C315E9">
      <w:pPr>
        <w:pStyle w:val="Sinespaciado"/>
        <w:spacing w:line="360" w:lineRule="auto"/>
        <w:ind w:firstLine="2835"/>
        <w:jc w:val="both"/>
        <w:rPr>
          <w:rFonts w:ascii="Arial" w:hAnsi="Arial" w:cs="Arial"/>
          <w:sz w:val="16"/>
          <w:szCs w:val="26"/>
        </w:rPr>
      </w:pPr>
    </w:p>
    <w:p w:rsidR="00C315E9" w:rsidRDefault="00636107" w:rsidP="003D7DFD">
      <w:pPr>
        <w:pStyle w:val="Sinespaciado1"/>
        <w:spacing w:line="360" w:lineRule="auto"/>
        <w:ind w:firstLine="2835"/>
        <w:jc w:val="both"/>
        <w:rPr>
          <w:rFonts w:ascii="Arial" w:eastAsia="Arial" w:hAnsi="Arial" w:cs="Arial"/>
          <w:sz w:val="26"/>
          <w:szCs w:val="26"/>
        </w:rPr>
      </w:pPr>
      <w:r w:rsidRPr="003D7DFD">
        <w:rPr>
          <w:rFonts w:ascii="Arial" w:hAnsi="Arial" w:cs="Arial"/>
          <w:sz w:val="26"/>
          <w:szCs w:val="26"/>
        </w:rPr>
        <w:lastRenderedPageBreak/>
        <w:t xml:space="preserve">2. Pasados cinco meses, la señora </w:t>
      </w:r>
      <w:r w:rsidRPr="003D7DFD">
        <w:rPr>
          <w:rFonts w:ascii="Arial" w:hAnsi="Arial" w:cs="Arial"/>
          <w:szCs w:val="26"/>
        </w:rPr>
        <w:t xml:space="preserve">DUQUE LÓPEZ </w:t>
      </w:r>
      <w:r w:rsidRPr="003D7DFD">
        <w:rPr>
          <w:rFonts w:ascii="Arial" w:hAnsi="Arial" w:cs="Arial"/>
          <w:sz w:val="26"/>
          <w:szCs w:val="26"/>
        </w:rPr>
        <w:t>impetra la presente acción, considerando que</w:t>
      </w:r>
      <w:r w:rsidRPr="003D7DFD">
        <w:rPr>
          <w:rFonts w:ascii="Arial" w:hAnsi="Arial" w:cs="Arial"/>
          <w:szCs w:val="26"/>
        </w:rPr>
        <w:t xml:space="preserve"> COLPENSIONES</w:t>
      </w:r>
      <w:r w:rsidRPr="003D7DFD">
        <w:rPr>
          <w:rFonts w:ascii="Arial" w:hAnsi="Arial" w:cs="Arial"/>
          <w:sz w:val="26"/>
          <w:szCs w:val="26"/>
        </w:rPr>
        <w:t xml:space="preserve"> no especificó el motivo del rechazo de su solicitud; amparo que fue negado en primera instancia, con fu</w:t>
      </w:r>
      <w:r w:rsidR="003D7DFD" w:rsidRPr="003D7DFD">
        <w:rPr>
          <w:rFonts w:ascii="Arial" w:hAnsi="Arial" w:cs="Arial"/>
          <w:sz w:val="26"/>
          <w:szCs w:val="26"/>
        </w:rPr>
        <w:t>ndamen</w:t>
      </w:r>
      <w:r w:rsidRPr="003D7DFD">
        <w:rPr>
          <w:rFonts w:ascii="Arial" w:hAnsi="Arial" w:cs="Arial"/>
          <w:sz w:val="26"/>
          <w:szCs w:val="26"/>
        </w:rPr>
        <w:t xml:space="preserve">to en que </w:t>
      </w:r>
      <w:r w:rsidR="003D7DFD" w:rsidRPr="003D7DFD">
        <w:rPr>
          <w:rFonts w:ascii="Arial" w:hAnsi="Arial" w:cs="Arial"/>
          <w:sz w:val="26"/>
          <w:szCs w:val="26"/>
        </w:rPr>
        <w:t xml:space="preserve">la actora no atendió el </w:t>
      </w:r>
      <w:r w:rsidR="003D7DFD" w:rsidRPr="003D7DFD">
        <w:rPr>
          <w:rFonts w:ascii="Arial" w:eastAsia="Arial" w:hAnsi="Arial" w:cs="Arial"/>
          <w:sz w:val="26"/>
          <w:szCs w:val="26"/>
        </w:rPr>
        <w:t>requerimiento que le hizo la entidad accionada a fin de resolver lo pedido, ni se pronunció en algún sentido frente a la misma, por lo cual no puede alegar que careció de medios de defensa</w:t>
      </w:r>
      <w:r w:rsidR="003D7DFD">
        <w:rPr>
          <w:rFonts w:ascii="Arial" w:eastAsia="Arial" w:hAnsi="Arial" w:cs="Arial"/>
          <w:sz w:val="26"/>
          <w:szCs w:val="26"/>
        </w:rPr>
        <w:t>.</w:t>
      </w:r>
    </w:p>
    <w:p w:rsidR="007C22BD" w:rsidRPr="007C22BD" w:rsidRDefault="007C22BD" w:rsidP="003D7DFD">
      <w:pPr>
        <w:pStyle w:val="Sinespaciado1"/>
        <w:spacing w:line="360" w:lineRule="auto"/>
        <w:ind w:firstLine="2835"/>
        <w:jc w:val="both"/>
        <w:rPr>
          <w:rFonts w:ascii="Arial" w:eastAsia="Arial" w:hAnsi="Arial" w:cs="Arial"/>
          <w:sz w:val="16"/>
          <w:szCs w:val="26"/>
        </w:rPr>
      </w:pPr>
    </w:p>
    <w:p w:rsidR="003D7DFD" w:rsidRDefault="003D7DFD" w:rsidP="003D7DFD">
      <w:pPr>
        <w:pStyle w:val="Sinespaciado"/>
        <w:spacing w:line="360" w:lineRule="auto"/>
        <w:ind w:firstLine="2835"/>
        <w:jc w:val="both"/>
        <w:rPr>
          <w:rFonts w:ascii="Arial" w:hAnsi="Arial" w:cs="Arial"/>
          <w:sz w:val="26"/>
          <w:szCs w:val="26"/>
        </w:rPr>
      </w:pPr>
      <w:r>
        <w:rPr>
          <w:rFonts w:ascii="Arial" w:hAnsi="Arial" w:cs="Arial"/>
          <w:sz w:val="26"/>
          <w:szCs w:val="26"/>
        </w:rPr>
        <w:t>3</w:t>
      </w:r>
      <w:r w:rsidR="00C315E9" w:rsidRPr="00E41596">
        <w:rPr>
          <w:rFonts w:ascii="Arial" w:hAnsi="Arial" w:cs="Arial"/>
          <w:sz w:val="26"/>
          <w:szCs w:val="26"/>
        </w:rPr>
        <w:t xml:space="preserve">. Extemporáneamente la entidad demandada contestó la solicitud elevada por la accionante y acreditó su envío a la interesada, esta Sala, para corroborar la notificación, estableció comunicación con </w:t>
      </w:r>
      <w:r w:rsidR="00E41596">
        <w:rPr>
          <w:rFonts w:ascii="Arial" w:hAnsi="Arial" w:cs="Arial"/>
          <w:sz w:val="26"/>
          <w:szCs w:val="26"/>
        </w:rPr>
        <w:t>la oficina d</w:t>
      </w:r>
      <w:r w:rsidR="00BF6B47" w:rsidRPr="00E41596">
        <w:rPr>
          <w:rFonts w:ascii="Arial" w:hAnsi="Arial" w:cs="Arial"/>
          <w:sz w:val="26"/>
          <w:szCs w:val="26"/>
        </w:rPr>
        <w:t>el apoderado</w:t>
      </w:r>
      <w:r w:rsidR="00C315E9" w:rsidRPr="00E41596">
        <w:rPr>
          <w:rFonts w:ascii="Arial" w:hAnsi="Arial" w:cs="Arial"/>
          <w:sz w:val="26"/>
          <w:szCs w:val="26"/>
        </w:rPr>
        <w:t xml:space="preserve"> judicial de la tutelante, </w:t>
      </w:r>
      <w:r w:rsidR="00E41596">
        <w:rPr>
          <w:rFonts w:ascii="Arial" w:hAnsi="Arial" w:cs="Arial"/>
          <w:sz w:val="26"/>
          <w:szCs w:val="26"/>
        </w:rPr>
        <w:t xml:space="preserve">en donde manifestaron que </w:t>
      </w:r>
      <w:r w:rsidR="00C315E9" w:rsidRPr="00E41596">
        <w:rPr>
          <w:rFonts w:ascii="Arial" w:hAnsi="Arial" w:cs="Arial"/>
          <w:sz w:val="26"/>
          <w:szCs w:val="26"/>
        </w:rPr>
        <w:t xml:space="preserve">efectivamente </w:t>
      </w:r>
      <w:r w:rsidR="00DB21DB">
        <w:rPr>
          <w:rFonts w:ascii="Arial" w:hAnsi="Arial" w:cs="Arial"/>
          <w:sz w:val="26"/>
          <w:szCs w:val="26"/>
        </w:rPr>
        <w:t>recibieron el comunicado datado 8 de junio de 2016, en donde dieron respuesta de fondo a lo solicitado</w:t>
      </w:r>
      <w:r w:rsidR="00C315E9" w:rsidRPr="00E41596">
        <w:rPr>
          <w:rFonts w:ascii="Arial" w:hAnsi="Arial" w:cs="Arial"/>
          <w:sz w:val="26"/>
          <w:szCs w:val="26"/>
        </w:rPr>
        <w:t xml:space="preserve"> (</w:t>
      </w:r>
      <w:proofErr w:type="spellStart"/>
      <w:r w:rsidR="00C315E9" w:rsidRPr="00DB21DB">
        <w:rPr>
          <w:rFonts w:ascii="Arial" w:hAnsi="Arial" w:cs="Arial"/>
          <w:sz w:val="22"/>
          <w:szCs w:val="26"/>
        </w:rPr>
        <w:t>fl</w:t>
      </w:r>
      <w:proofErr w:type="spellEnd"/>
      <w:r w:rsidR="00C315E9" w:rsidRPr="00DB21DB">
        <w:rPr>
          <w:rFonts w:ascii="Arial" w:hAnsi="Arial" w:cs="Arial"/>
          <w:sz w:val="22"/>
          <w:szCs w:val="26"/>
        </w:rPr>
        <w:t>. 4 Cd. 2</w:t>
      </w:r>
      <w:r w:rsidR="00DB21DB">
        <w:rPr>
          <w:rFonts w:ascii="Arial" w:hAnsi="Arial" w:cs="Arial"/>
          <w:sz w:val="26"/>
          <w:szCs w:val="26"/>
        </w:rPr>
        <w:t>).</w:t>
      </w:r>
    </w:p>
    <w:p w:rsidR="003D7DFD" w:rsidRPr="003D7DFD" w:rsidRDefault="003D7DFD" w:rsidP="003D7DFD">
      <w:pPr>
        <w:pStyle w:val="Sinespaciado"/>
        <w:spacing w:line="360" w:lineRule="auto"/>
        <w:ind w:firstLine="2835"/>
        <w:jc w:val="both"/>
        <w:rPr>
          <w:rFonts w:ascii="Arial" w:hAnsi="Arial" w:cs="Arial"/>
          <w:sz w:val="16"/>
          <w:szCs w:val="26"/>
        </w:rPr>
      </w:pPr>
    </w:p>
    <w:p w:rsidR="00F0627F" w:rsidRDefault="00F0627F" w:rsidP="00F0627F">
      <w:pPr>
        <w:pStyle w:val="Sinespaciado"/>
        <w:spacing w:line="360" w:lineRule="auto"/>
        <w:ind w:firstLine="2835"/>
        <w:jc w:val="both"/>
        <w:rPr>
          <w:rFonts w:ascii="Arial" w:hAnsi="Arial" w:cs="Arial"/>
          <w:sz w:val="26"/>
          <w:szCs w:val="26"/>
        </w:rPr>
      </w:pPr>
      <w:r>
        <w:rPr>
          <w:rFonts w:ascii="Arial" w:hAnsi="Arial" w:cs="Arial"/>
          <w:sz w:val="26"/>
          <w:szCs w:val="26"/>
        </w:rPr>
        <w:t>4</w:t>
      </w:r>
      <w:r w:rsidR="0090044B" w:rsidRPr="00652B8F">
        <w:rPr>
          <w:rFonts w:ascii="Arial" w:hAnsi="Arial" w:cs="Arial"/>
          <w:sz w:val="26"/>
          <w:szCs w:val="26"/>
        </w:rPr>
        <w:t xml:space="preserve">. </w:t>
      </w:r>
      <w:r>
        <w:rPr>
          <w:rFonts w:ascii="Arial" w:hAnsi="Arial" w:cs="Arial"/>
          <w:sz w:val="26"/>
          <w:szCs w:val="26"/>
        </w:rPr>
        <w:t xml:space="preserve">Con posterioridad al fallo de tutela, la entidad </w:t>
      </w:r>
      <w:r w:rsidR="0078517E">
        <w:rPr>
          <w:rFonts w:ascii="Arial" w:hAnsi="Arial" w:cs="Arial"/>
          <w:sz w:val="26"/>
          <w:szCs w:val="26"/>
        </w:rPr>
        <w:t>accionada</w:t>
      </w:r>
      <w:r>
        <w:rPr>
          <w:rFonts w:ascii="Arial" w:hAnsi="Arial" w:cs="Arial"/>
          <w:sz w:val="26"/>
          <w:szCs w:val="26"/>
        </w:rPr>
        <w:t xml:space="preserve"> pone en conocimiento del juzgado que mediante oficio BZ2016_5896061 del 8 de junio de 2015, resolvió de fondo la petición de la accionante, desapareciendo la causa vulneradora de los derechos fundamentales objeto de protección, por lo cual se está frente a una carencia actual de objeto. Allega copia de dicha comunicación y guía de envío (</w:t>
      </w:r>
      <w:proofErr w:type="spellStart"/>
      <w:r>
        <w:rPr>
          <w:rFonts w:ascii="Arial" w:hAnsi="Arial" w:cs="Arial"/>
          <w:sz w:val="26"/>
          <w:szCs w:val="26"/>
        </w:rPr>
        <w:t>fls</w:t>
      </w:r>
      <w:proofErr w:type="spellEnd"/>
      <w:r>
        <w:rPr>
          <w:rFonts w:ascii="Arial" w:hAnsi="Arial" w:cs="Arial"/>
          <w:sz w:val="26"/>
          <w:szCs w:val="26"/>
        </w:rPr>
        <w:t xml:space="preserve">. 53-59 c. </w:t>
      </w:r>
      <w:proofErr w:type="spellStart"/>
      <w:r>
        <w:rPr>
          <w:rFonts w:ascii="Arial" w:hAnsi="Arial" w:cs="Arial"/>
          <w:sz w:val="26"/>
          <w:szCs w:val="26"/>
        </w:rPr>
        <w:t>ppl</w:t>
      </w:r>
      <w:proofErr w:type="spellEnd"/>
      <w:r>
        <w:rPr>
          <w:rFonts w:ascii="Arial" w:hAnsi="Arial" w:cs="Arial"/>
          <w:sz w:val="26"/>
          <w:szCs w:val="26"/>
        </w:rPr>
        <w:t>.).</w:t>
      </w:r>
    </w:p>
    <w:p w:rsidR="0090044B" w:rsidRPr="00F0627F" w:rsidRDefault="0090044B" w:rsidP="0090044B">
      <w:pPr>
        <w:pStyle w:val="Sinespaciado"/>
        <w:spacing w:line="360" w:lineRule="auto"/>
        <w:ind w:firstLine="2835"/>
        <w:jc w:val="both"/>
        <w:rPr>
          <w:rFonts w:ascii="Arial" w:hAnsi="Arial" w:cs="Arial"/>
          <w:sz w:val="16"/>
          <w:szCs w:val="28"/>
        </w:rPr>
      </w:pPr>
    </w:p>
    <w:p w:rsidR="0090044B" w:rsidRPr="00E852A6" w:rsidRDefault="008866E1" w:rsidP="008866E1">
      <w:pPr>
        <w:pStyle w:val="Sinespaciado1"/>
        <w:spacing w:line="360" w:lineRule="auto"/>
        <w:ind w:firstLine="2835"/>
        <w:jc w:val="both"/>
        <w:rPr>
          <w:rFonts w:ascii="Arial" w:hAnsi="Arial" w:cs="Arial"/>
          <w:sz w:val="26"/>
          <w:szCs w:val="26"/>
        </w:rPr>
      </w:pPr>
      <w:r>
        <w:rPr>
          <w:rFonts w:ascii="Arial" w:hAnsi="Arial" w:cs="Arial"/>
          <w:sz w:val="26"/>
          <w:szCs w:val="26"/>
          <w:lang w:val="es-ES"/>
        </w:rPr>
        <w:t>5</w:t>
      </w:r>
      <w:r w:rsidR="0090044B" w:rsidRPr="00652B8F">
        <w:rPr>
          <w:rFonts w:ascii="Arial" w:hAnsi="Arial" w:cs="Arial"/>
          <w:sz w:val="26"/>
          <w:szCs w:val="26"/>
          <w:lang w:val="es-ES"/>
        </w:rPr>
        <w:t>. Para esta Corporación</w:t>
      </w:r>
      <w:r w:rsidR="00E852A6">
        <w:rPr>
          <w:rFonts w:ascii="Arial" w:hAnsi="Arial" w:cs="Arial"/>
          <w:sz w:val="26"/>
          <w:szCs w:val="26"/>
          <w:lang w:val="es-ES"/>
        </w:rPr>
        <w:t>,</w:t>
      </w:r>
      <w:r w:rsidR="0090044B" w:rsidRPr="00652B8F">
        <w:rPr>
          <w:rFonts w:ascii="Arial" w:hAnsi="Arial" w:cs="Arial"/>
          <w:sz w:val="26"/>
          <w:szCs w:val="26"/>
          <w:lang w:val="es-ES"/>
        </w:rPr>
        <w:t xml:space="preserve"> en realidad y como lo advirtió acertadamente </w:t>
      </w:r>
      <w:r w:rsidR="00E852A6">
        <w:rPr>
          <w:rFonts w:ascii="Arial" w:hAnsi="Arial" w:cs="Arial"/>
          <w:sz w:val="26"/>
          <w:szCs w:val="26"/>
          <w:lang w:val="es-ES"/>
        </w:rPr>
        <w:t>el</w:t>
      </w:r>
      <w:r w:rsidR="0090044B" w:rsidRPr="00652B8F">
        <w:rPr>
          <w:rFonts w:ascii="Arial" w:hAnsi="Arial" w:cs="Arial"/>
          <w:sz w:val="26"/>
          <w:szCs w:val="26"/>
          <w:lang w:val="es-ES"/>
        </w:rPr>
        <w:t xml:space="preserve"> </w:t>
      </w:r>
      <w:r w:rsidR="0090044B" w:rsidRPr="00652B8F">
        <w:rPr>
          <w:rFonts w:ascii="Arial" w:hAnsi="Arial" w:cs="Arial"/>
          <w:i/>
          <w:sz w:val="26"/>
          <w:szCs w:val="26"/>
          <w:lang w:val="es-ES"/>
        </w:rPr>
        <w:t>a quo</w:t>
      </w:r>
      <w:r w:rsidR="0090044B" w:rsidRPr="00E852A6">
        <w:rPr>
          <w:rFonts w:ascii="Arial" w:hAnsi="Arial" w:cs="Arial"/>
          <w:sz w:val="26"/>
          <w:szCs w:val="26"/>
          <w:lang w:val="es-ES"/>
        </w:rPr>
        <w:t xml:space="preserve">, </w:t>
      </w:r>
      <w:r w:rsidR="00E852A6" w:rsidRPr="00E852A6">
        <w:rPr>
          <w:rFonts w:ascii="Arial" w:hAnsi="Arial" w:cs="Arial"/>
          <w:sz w:val="26"/>
          <w:szCs w:val="26"/>
          <w:lang w:val="es-ES"/>
        </w:rPr>
        <w:t xml:space="preserve">la actora </w:t>
      </w:r>
      <w:r w:rsidR="00252B01">
        <w:rPr>
          <w:rFonts w:ascii="Arial" w:hAnsi="Arial" w:cs="Arial"/>
          <w:sz w:val="26"/>
          <w:szCs w:val="26"/>
          <w:lang w:val="es-ES"/>
        </w:rPr>
        <w:t>al</w:t>
      </w:r>
      <w:r w:rsidR="00E852A6" w:rsidRPr="00E852A6">
        <w:rPr>
          <w:rFonts w:ascii="Arial" w:hAnsi="Arial" w:cs="Arial"/>
          <w:sz w:val="26"/>
          <w:szCs w:val="26"/>
          <w:lang w:val="es-ES"/>
        </w:rPr>
        <w:t xml:space="preserve"> recibir respuesta de </w:t>
      </w:r>
      <w:r w:rsidR="00E852A6" w:rsidRPr="00E852A6">
        <w:rPr>
          <w:rFonts w:ascii="Arial" w:hAnsi="Arial" w:cs="Arial"/>
          <w:szCs w:val="26"/>
          <w:lang w:val="es-ES"/>
        </w:rPr>
        <w:t>COLPENSIONES</w:t>
      </w:r>
      <w:r w:rsidR="00E852A6" w:rsidRPr="00E852A6">
        <w:rPr>
          <w:rFonts w:ascii="Arial" w:hAnsi="Arial" w:cs="Arial"/>
          <w:sz w:val="26"/>
          <w:szCs w:val="26"/>
          <w:lang w:val="es-ES"/>
        </w:rPr>
        <w:t xml:space="preserve"> no acudió al llamado que le hiciera dicha entidad, de acudir a </w:t>
      </w:r>
      <w:r w:rsidR="00E852A6" w:rsidRPr="00E852A6">
        <w:rPr>
          <w:rFonts w:ascii="Arial" w:hAnsi="Arial" w:cs="Arial"/>
          <w:sz w:val="26"/>
          <w:szCs w:val="26"/>
        </w:rPr>
        <w:t>sus asesores para orientarla sobre como completar o corregir la información</w:t>
      </w:r>
      <w:r w:rsidR="00E852A6" w:rsidRPr="00E852A6">
        <w:rPr>
          <w:rFonts w:ascii="Arial" w:hAnsi="Arial" w:cs="Arial"/>
          <w:sz w:val="26"/>
          <w:szCs w:val="26"/>
          <w:lang w:val="es-ES"/>
        </w:rPr>
        <w:t xml:space="preserve"> a fin de aclarar las dudas al respecto, por lo cual negó el amparo. S</w:t>
      </w:r>
      <w:r w:rsidR="0090044B" w:rsidRPr="00E852A6">
        <w:rPr>
          <w:rFonts w:ascii="Arial" w:hAnsi="Arial" w:cs="Arial"/>
          <w:sz w:val="26"/>
          <w:szCs w:val="26"/>
          <w:lang w:val="es-ES"/>
        </w:rPr>
        <w:t xml:space="preserve">in embargo, con la </w:t>
      </w:r>
      <w:r w:rsidR="00E852A6">
        <w:rPr>
          <w:rFonts w:ascii="Arial" w:hAnsi="Arial" w:cs="Arial"/>
          <w:sz w:val="26"/>
          <w:szCs w:val="26"/>
          <w:lang w:val="es-ES"/>
        </w:rPr>
        <w:t>nueva respuesta</w:t>
      </w:r>
      <w:r w:rsidR="0032772C">
        <w:rPr>
          <w:rFonts w:ascii="Arial" w:hAnsi="Arial" w:cs="Arial"/>
          <w:sz w:val="26"/>
          <w:szCs w:val="26"/>
          <w:lang w:val="es-ES"/>
        </w:rPr>
        <w:t xml:space="preserve"> dada por la encartada con posterioridad al fallo de tutela, que la oficina asesora de la tutelante considera de fondo</w:t>
      </w:r>
      <w:r w:rsidR="0090044B" w:rsidRPr="00E852A6">
        <w:rPr>
          <w:rFonts w:ascii="Arial" w:hAnsi="Arial" w:cs="Arial"/>
          <w:sz w:val="26"/>
          <w:szCs w:val="26"/>
        </w:rPr>
        <w:t xml:space="preserve">, la </w:t>
      </w:r>
      <w:r w:rsidR="0032772C">
        <w:rPr>
          <w:rFonts w:ascii="Arial" w:hAnsi="Arial" w:cs="Arial"/>
          <w:sz w:val="26"/>
          <w:szCs w:val="26"/>
        </w:rPr>
        <w:t xml:space="preserve">presunta </w:t>
      </w:r>
      <w:r w:rsidR="0090044B" w:rsidRPr="00E852A6">
        <w:rPr>
          <w:rFonts w:ascii="Arial" w:hAnsi="Arial" w:cs="Arial"/>
          <w:sz w:val="26"/>
          <w:szCs w:val="26"/>
        </w:rPr>
        <w:t>vulneración del derecho fundamental de petición ya se encuentra superada.</w:t>
      </w:r>
    </w:p>
    <w:p w:rsidR="0090044B" w:rsidRPr="00EC1CB1" w:rsidRDefault="00765E02" w:rsidP="0090044B">
      <w:pPr>
        <w:pStyle w:val="Sinespaciado2"/>
        <w:spacing w:line="360" w:lineRule="auto"/>
        <w:ind w:firstLine="2880"/>
        <w:jc w:val="both"/>
        <w:rPr>
          <w:rFonts w:ascii="Arial" w:hAnsi="Arial" w:cs="Arial"/>
          <w:i/>
          <w:sz w:val="24"/>
          <w:szCs w:val="24"/>
          <w:lang w:val="pt-BR"/>
        </w:rPr>
      </w:pPr>
      <w:r>
        <w:rPr>
          <w:rFonts w:ascii="Arial" w:hAnsi="Arial" w:cs="Arial"/>
          <w:sz w:val="26"/>
          <w:szCs w:val="26"/>
        </w:rPr>
        <w:lastRenderedPageBreak/>
        <w:t>6</w:t>
      </w:r>
      <w:r w:rsidR="0090044B" w:rsidRPr="00652B8F">
        <w:rPr>
          <w:rFonts w:ascii="Arial" w:hAnsi="Arial" w:cs="Arial"/>
          <w:sz w:val="26"/>
          <w:szCs w:val="26"/>
        </w:rPr>
        <w:t xml:space="preserve">. </w:t>
      </w:r>
      <w:r w:rsidR="0090044B">
        <w:rPr>
          <w:rFonts w:ascii="Arial" w:hAnsi="Arial" w:cs="Arial"/>
          <w:sz w:val="26"/>
          <w:szCs w:val="26"/>
        </w:rPr>
        <w:t xml:space="preserve">El alto Tribunal </w:t>
      </w:r>
      <w:r w:rsidR="0032772C">
        <w:rPr>
          <w:rFonts w:ascii="Arial" w:hAnsi="Arial" w:cs="Arial"/>
          <w:sz w:val="26"/>
          <w:szCs w:val="26"/>
        </w:rPr>
        <w:t xml:space="preserve">Constitucional </w:t>
      </w:r>
      <w:r w:rsidR="0090044B" w:rsidRPr="00652B8F">
        <w:rPr>
          <w:rFonts w:ascii="Arial" w:hAnsi="Arial" w:cs="Arial"/>
          <w:sz w:val="26"/>
          <w:szCs w:val="26"/>
        </w:rPr>
        <w:t>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w:t>
      </w:r>
      <w:r w:rsidR="0090044B">
        <w:rPr>
          <w:rFonts w:ascii="Arial" w:hAnsi="Arial" w:cs="Arial"/>
          <w:sz w:val="26"/>
          <w:szCs w:val="26"/>
        </w:rPr>
        <w:t xml:space="preserve"> que, </w:t>
      </w:r>
      <w:r w:rsidR="0090044B" w:rsidRPr="0032772C">
        <w:rPr>
          <w:rFonts w:ascii="Arial" w:hAnsi="Arial" w:cs="Arial"/>
          <w:i/>
          <w:iCs/>
          <w:sz w:val="26"/>
          <w:szCs w:val="26"/>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0090044B" w:rsidRPr="00EC1CB1">
        <w:rPr>
          <w:rFonts w:ascii="Arial" w:hAnsi="Arial" w:cs="Arial"/>
          <w:bCs/>
          <w:i/>
          <w:iCs/>
          <w:sz w:val="24"/>
          <w:szCs w:val="24"/>
        </w:rPr>
        <w:t xml:space="preserve"> (</w:t>
      </w:r>
      <w:r w:rsidR="0090044B" w:rsidRPr="00EC1CB1">
        <w:rPr>
          <w:rFonts w:ascii="Arial" w:hAnsi="Arial" w:cs="Arial"/>
          <w:i/>
          <w:sz w:val="24"/>
          <w:szCs w:val="24"/>
          <w:lang w:val="pt-BR"/>
        </w:rPr>
        <w:t xml:space="preserve">T-519 de </w:t>
      </w:r>
      <w:smartTag w:uri="urn:schemas-microsoft-com:office:smarttags" w:element="metricconverter">
        <w:smartTagPr>
          <w:attr w:name="ProductID" w:val="1992, M"/>
        </w:smartTagPr>
        <w:r w:rsidR="0090044B" w:rsidRPr="00EC1CB1">
          <w:rPr>
            <w:rFonts w:ascii="Arial" w:hAnsi="Arial" w:cs="Arial"/>
            <w:i/>
            <w:sz w:val="24"/>
            <w:szCs w:val="24"/>
            <w:lang w:val="pt-BR"/>
          </w:rPr>
          <w:t xml:space="preserve">1992, </w:t>
        </w:r>
        <w:proofErr w:type="spellStart"/>
        <w:r w:rsidR="0090044B" w:rsidRPr="00EC1CB1">
          <w:rPr>
            <w:rFonts w:ascii="Arial" w:hAnsi="Arial" w:cs="Arial"/>
            <w:i/>
            <w:sz w:val="24"/>
            <w:szCs w:val="24"/>
            <w:lang w:val="pt-BR"/>
          </w:rPr>
          <w:t>M</w:t>
        </w:r>
      </w:smartTag>
      <w:r w:rsidR="0090044B" w:rsidRPr="00EC1CB1">
        <w:rPr>
          <w:rFonts w:ascii="Arial" w:hAnsi="Arial" w:cs="Arial"/>
          <w:i/>
          <w:sz w:val="24"/>
          <w:szCs w:val="24"/>
          <w:lang w:val="pt-BR"/>
        </w:rPr>
        <w:t>.P</w:t>
      </w:r>
      <w:proofErr w:type="spellEnd"/>
      <w:r w:rsidR="0090044B" w:rsidRPr="00EC1CB1">
        <w:rPr>
          <w:rFonts w:ascii="Arial" w:hAnsi="Arial" w:cs="Arial"/>
          <w:i/>
          <w:sz w:val="24"/>
          <w:szCs w:val="24"/>
          <w:lang w:val="pt-BR"/>
        </w:rPr>
        <w:t>., José Gregorio Hernández Galindo).”</w:t>
      </w:r>
    </w:p>
    <w:p w:rsidR="0090044B" w:rsidRPr="00EC1CB1" w:rsidRDefault="0090044B" w:rsidP="0090044B">
      <w:pPr>
        <w:pStyle w:val="Sinespaciado2"/>
        <w:spacing w:line="360" w:lineRule="auto"/>
        <w:ind w:firstLine="2835"/>
        <w:jc w:val="both"/>
        <w:rPr>
          <w:rFonts w:ascii="Arial" w:hAnsi="Arial" w:cs="Arial"/>
          <w:szCs w:val="28"/>
          <w:highlight w:val="magenta"/>
          <w:lang w:val="pt-BR"/>
        </w:rPr>
      </w:pPr>
    </w:p>
    <w:p w:rsidR="0090044B" w:rsidRPr="00652B8F" w:rsidRDefault="00765E02" w:rsidP="0090044B">
      <w:pPr>
        <w:pStyle w:val="Sinespaciado2"/>
        <w:spacing w:line="360" w:lineRule="auto"/>
        <w:ind w:firstLine="2880"/>
        <w:jc w:val="both"/>
        <w:rPr>
          <w:rFonts w:ascii="Arial" w:hAnsi="Arial" w:cs="Arial"/>
          <w:sz w:val="26"/>
          <w:szCs w:val="26"/>
        </w:rPr>
      </w:pPr>
      <w:r>
        <w:rPr>
          <w:rFonts w:ascii="Arial" w:hAnsi="Arial" w:cs="Arial"/>
          <w:sz w:val="26"/>
          <w:szCs w:val="26"/>
        </w:rPr>
        <w:t>7</w:t>
      </w:r>
      <w:r w:rsidR="0090044B" w:rsidRPr="00652B8F">
        <w:rPr>
          <w:rFonts w:ascii="Arial" w:hAnsi="Arial" w:cs="Arial"/>
          <w:sz w:val="26"/>
          <w:szCs w:val="26"/>
        </w:rPr>
        <w:t>.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90044B" w:rsidRPr="00621BD3" w:rsidRDefault="0090044B" w:rsidP="0090044B">
      <w:pPr>
        <w:pStyle w:val="Sinespaciado2"/>
        <w:spacing w:line="360" w:lineRule="auto"/>
        <w:ind w:firstLine="2835"/>
        <w:jc w:val="both"/>
        <w:rPr>
          <w:rFonts w:ascii="Arial" w:hAnsi="Arial" w:cs="Arial"/>
          <w:sz w:val="16"/>
          <w:szCs w:val="28"/>
          <w:highlight w:val="magenta"/>
        </w:rPr>
      </w:pPr>
    </w:p>
    <w:p w:rsidR="0090044B" w:rsidRPr="00652B8F" w:rsidRDefault="00765E02" w:rsidP="0090044B">
      <w:pPr>
        <w:pStyle w:val="Sinespaciado2"/>
        <w:spacing w:line="360" w:lineRule="auto"/>
        <w:ind w:firstLine="2880"/>
        <w:jc w:val="both"/>
        <w:rPr>
          <w:rFonts w:ascii="Arial" w:hAnsi="Arial" w:cs="Arial"/>
          <w:sz w:val="26"/>
          <w:szCs w:val="26"/>
        </w:rPr>
      </w:pPr>
      <w:r>
        <w:rPr>
          <w:rFonts w:ascii="Arial" w:hAnsi="Arial" w:cs="Arial"/>
          <w:sz w:val="26"/>
          <w:szCs w:val="26"/>
        </w:rPr>
        <w:t>8</w:t>
      </w:r>
      <w:r w:rsidR="0090044B" w:rsidRPr="00652B8F">
        <w:rPr>
          <w:rFonts w:ascii="Arial" w:hAnsi="Arial" w:cs="Arial"/>
          <w:sz w:val="26"/>
          <w:szCs w:val="26"/>
        </w:rPr>
        <w:t xml:space="preserve">. Por lo expuesto anteriormente, la Sala </w:t>
      </w:r>
      <w:r w:rsidR="0032772C">
        <w:rPr>
          <w:rFonts w:ascii="Arial" w:hAnsi="Arial" w:cs="Arial"/>
          <w:sz w:val="26"/>
          <w:szCs w:val="26"/>
        </w:rPr>
        <w:t xml:space="preserve">considera </w:t>
      </w:r>
      <w:r w:rsidR="0090044B">
        <w:rPr>
          <w:rFonts w:ascii="Arial" w:hAnsi="Arial" w:cs="Arial"/>
          <w:sz w:val="26"/>
          <w:szCs w:val="26"/>
        </w:rPr>
        <w:t>de</w:t>
      </w:r>
      <w:r w:rsidR="0032772C">
        <w:rPr>
          <w:rFonts w:ascii="Arial" w:hAnsi="Arial" w:cs="Arial"/>
          <w:sz w:val="26"/>
          <w:szCs w:val="26"/>
        </w:rPr>
        <w:t>be</w:t>
      </w:r>
      <w:r w:rsidR="0090044B">
        <w:rPr>
          <w:rFonts w:ascii="Arial" w:hAnsi="Arial" w:cs="Arial"/>
          <w:sz w:val="26"/>
          <w:szCs w:val="26"/>
        </w:rPr>
        <w:t xml:space="preserve"> confirmarse el fallo de tutela</w:t>
      </w:r>
      <w:r w:rsidR="0032772C">
        <w:rPr>
          <w:rFonts w:ascii="Arial" w:hAnsi="Arial" w:cs="Arial"/>
          <w:sz w:val="26"/>
          <w:szCs w:val="26"/>
        </w:rPr>
        <w:t xml:space="preserve"> y a la vez declarar</w:t>
      </w:r>
      <w:r w:rsidR="0090044B">
        <w:rPr>
          <w:rFonts w:ascii="Arial" w:hAnsi="Arial" w:cs="Arial"/>
          <w:sz w:val="26"/>
          <w:szCs w:val="26"/>
        </w:rPr>
        <w:t xml:space="preserve"> </w:t>
      </w:r>
      <w:r w:rsidR="0032772C" w:rsidRPr="00986C36">
        <w:rPr>
          <w:rFonts w:ascii="Arial" w:hAnsi="Arial" w:cs="Arial"/>
          <w:spacing w:val="-3"/>
          <w:sz w:val="26"/>
          <w:szCs w:val="26"/>
        </w:rPr>
        <w:t>la carencia actual de objeto, por hecho superado</w:t>
      </w:r>
      <w:r w:rsidR="0090044B">
        <w:rPr>
          <w:rFonts w:ascii="Arial" w:hAnsi="Arial" w:cs="Arial"/>
          <w:sz w:val="26"/>
          <w:szCs w:val="26"/>
        </w:rPr>
        <w:t xml:space="preserve">. </w:t>
      </w:r>
    </w:p>
    <w:p w:rsidR="0090044B" w:rsidRPr="0032772C" w:rsidRDefault="0090044B" w:rsidP="0090044B">
      <w:pPr>
        <w:pStyle w:val="Sinespaciado1"/>
        <w:spacing w:line="360" w:lineRule="auto"/>
        <w:ind w:firstLine="2835"/>
        <w:jc w:val="both"/>
        <w:rPr>
          <w:rFonts w:ascii="Arial" w:hAnsi="Arial" w:cs="Arial"/>
          <w:sz w:val="24"/>
          <w:szCs w:val="26"/>
        </w:rPr>
      </w:pPr>
    </w:p>
    <w:p w:rsidR="0090044B" w:rsidRPr="0032772C" w:rsidRDefault="0090044B" w:rsidP="0090044B">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90044B" w:rsidRPr="00410F0B" w:rsidRDefault="0090044B" w:rsidP="0090044B">
      <w:pPr>
        <w:pStyle w:val="Sinespaciado2"/>
        <w:spacing w:line="360" w:lineRule="auto"/>
        <w:ind w:firstLine="2880"/>
        <w:jc w:val="both"/>
        <w:rPr>
          <w:rFonts w:ascii="Arial" w:hAnsi="Arial" w:cs="Arial"/>
          <w:bCs/>
          <w:sz w:val="22"/>
          <w:szCs w:val="26"/>
        </w:rPr>
      </w:pPr>
    </w:p>
    <w:p w:rsidR="0090044B" w:rsidRPr="00621BD3" w:rsidRDefault="0090044B" w:rsidP="00621B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0044B" w:rsidRPr="00621BD3" w:rsidRDefault="0090044B" w:rsidP="0090044B">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lastRenderedPageBreak/>
        <w:t>RESUELVE:</w:t>
      </w:r>
    </w:p>
    <w:p w:rsidR="0090044B" w:rsidRPr="00EC1CB1" w:rsidRDefault="0090044B" w:rsidP="0090044B">
      <w:pPr>
        <w:pStyle w:val="Sinespaciado2"/>
        <w:spacing w:line="360" w:lineRule="auto"/>
        <w:ind w:firstLine="2880"/>
        <w:jc w:val="both"/>
        <w:rPr>
          <w:rFonts w:ascii="Arial" w:hAnsi="Arial" w:cs="Arial"/>
          <w:spacing w:val="-3"/>
          <w:sz w:val="24"/>
          <w:szCs w:val="28"/>
        </w:rPr>
      </w:pPr>
    </w:p>
    <w:p w:rsidR="0090044B" w:rsidRPr="00986C36" w:rsidRDefault="0090044B" w:rsidP="0090044B">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Pr="00986C36">
        <w:rPr>
          <w:rFonts w:ascii="Arial" w:hAnsi="Arial" w:cs="Arial"/>
          <w:spacing w:val="-3"/>
          <w:sz w:val="24"/>
          <w:szCs w:val="26"/>
        </w:rPr>
        <w:t>CONFIRMAR</w:t>
      </w:r>
      <w:r w:rsidRPr="00986C36">
        <w:rPr>
          <w:rFonts w:ascii="Arial" w:hAnsi="Arial" w:cs="Arial"/>
          <w:spacing w:val="-3"/>
          <w:sz w:val="26"/>
          <w:szCs w:val="26"/>
        </w:rPr>
        <w:t xml:space="preserve"> el fallo </w:t>
      </w:r>
      <w:r w:rsidR="00621BD3">
        <w:rPr>
          <w:rFonts w:ascii="Arial" w:hAnsi="Arial" w:cs="Arial"/>
          <w:spacing w:val="-3"/>
          <w:sz w:val="26"/>
          <w:szCs w:val="26"/>
        </w:rPr>
        <w:t>proferido el 8</w:t>
      </w:r>
      <w:r w:rsidRPr="00986C36">
        <w:rPr>
          <w:rFonts w:ascii="Arial" w:hAnsi="Arial" w:cs="Arial"/>
          <w:spacing w:val="-3"/>
          <w:sz w:val="26"/>
          <w:szCs w:val="26"/>
        </w:rPr>
        <w:t xml:space="preserve"> de </w:t>
      </w:r>
      <w:r w:rsidR="00621BD3">
        <w:rPr>
          <w:rFonts w:ascii="Arial" w:hAnsi="Arial" w:cs="Arial"/>
          <w:spacing w:val="-3"/>
          <w:sz w:val="26"/>
          <w:szCs w:val="26"/>
        </w:rPr>
        <w:t xml:space="preserve">junio </w:t>
      </w:r>
      <w:r w:rsidRPr="00986C36">
        <w:rPr>
          <w:rFonts w:ascii="Arial" w:hAnsi="Arial" w:cs="Arial"/>
          <w:spacing w:val="-3"/>
          <w:sz w:val="26"/>
          <w:szCs w:val="26"/>
        </w:rPr>
        <w:t xml:space="preserve">de 2016 por el Juzgado </w:t>
      </w:r>
      <w:r w:rsidR="00621BD3">
        <w:rPr>
          <w:rFonts w:ascii="Arial" w:hAnsi="Arial" w:cs="Arial"/>
          <w:spacing w:val="-3"/>
          <w:sz w:val="26"/>
          <w:szCs w:val="26"/>
        </w:rPr>
        <w:t xml:space="preserve">Segundo de Familia </w:t>
      </w:r>
      <w:r w:rsidRPr="00986C36">
        <w:rPr>
          <w:rFonts w:ascii="Arial" w:hAnsi="Arial" w:cs="Arial"/>
          <w:spacing w:val="-3"/>
          <w:sz w:val="26"/>
          <w:szCs w:val="26"/>
        </w:rPr>
        <w:t>de Pereira, por las razones aquí expuestas</w:t>
      </w:r>
      <w:r w:rsidRPr="00986C36">
        <w:rPr>
          <w:rFonts w:ascii="Arial" w:hAnsi="Arial" w:cs="Arial"/>
          <w:sz w:val="26"/>
          <w:szCs w:val="26"/>
        </w:rPr>
        <w:t>.</w:t>
      </w:r>
    </w:p>
    <w:p w:rsidR="0090044B" w:rsidRPr="00621BD3" w:rsidRDefault="0090044B" w:rsidP="0090044B">
      <w:pPr>
        <w:pStyle w:val="Sinespaciado2"/>
        <w:spacing w:line="360" w:lineRule="auto"/>
        <w:ind w:firstLine="2880"/>
        <w:jc w:val="both"/>
        <w:rPr>
          <w:rFonts w:ascii="Arial" w:hAnsi="Arial" w:cs="Arial"/>
          <w:spacing w:val="-3"/>
          <w:sz w:val="16"/>
          <w:szCs w:val="28"/>
        </w:rPr>
      </w:pPr>
    </w:p>
    <w:p w:rsidR="0090044B" w:rsidRDefault="0090044B" w:rsidP="0090044B">
      <w:pPr>
        <w:pStyle w:val="Sinespaciado2"/>
        <w:spacing w:line="360" w:lineRule="auto"/>
        <w:ind w:firstLine="2880"/>
        <w:jc w:val="both"/>
        <w:rPr>
          <w:rFonts w:ascii="Arial" w:hAnsi="Arial" w:cs="Arial"/>
          <w:spacing w:val="-3"/>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00621BD3" w:rsidRPr="00621BD3">
        <w:rPr>
          <w:rFonts w:ascii="Arial" w:hAnsi="Arial" w:cs="Arial"/>
          <w:spacing w:val="-3"/>
          <w:sz w:val="24"/>
          <w:szCs w:val="26"/>
        </w:rPr>
        <w:t xml:space="preserve"> </w:t>
      </w:r>
      <w:r w:rsidR="00621BD3" w:rsidRPr="00986C36">
        <w:rPr>
          <w:rFonts w:ascii="Arial" w:hAnsi="Arial" w:cs="Arial"/>
          <w:spacing w:val="-3"/>
          <w:sz w:val="24"/>
          <w:szCs w:val="26"/>
        </w:rPr>
        <w:t>DECLARAR</w:t>
      </w:r>
      <w:r w:rsidR="00621BD3" w:rsidRPr="00986C36">
        <w:rPr>
          <w:rFonts w:ascii="Arial" w:hAnsi="Arial" w:cs="Arial"/>
          <w:spacing w:val="-3"/>
          <w:sz w:val="26"/>
          <w:szCs w:val="26"/>
        </w:rPr>
        <w:t xml:space="preserve"> la carencia actual de objeto, por hecho superado.</w:t>
      </w:r>
      <w:r>
        <w:rPr>
          <w:rFonts w:ascii="Arial" w:hAnsi="Arial" w:cs="Arial"/>
          <w:spacing w:val="-3"/>
          <w:sz w:val="26"/>
          <w:szCs w:val="26"/>
        </w:rPr>
        <w:t xml:space="preserve"> </w:t>
      </w:r>
    </w:p>
    <w:p w:rsidR="0090044B" w:rsidRPr="00621BD3" w:rsidRDefault="0090044B" w:rsidP="0090044B">
      <w:pPr>
        <w:pStyle w:val="Sinespaciado2"/>
        <w:spacing w:line="360" w:lineRule="auto"/>
        <w:ind w:firstLine="2880"/>
        <w:jc w:val="both"/>
        <w:rPr>
          <w:rFonts w:ascii="Arial" w:hAnsi="Arial" w:cs="Arial"/>
          <w:spacing w:val="-3"/>
          <w:sz w:val="16"/>
          <w:szCs w:val="26"/>
        </w:rPr>
      </w:pPr>
    </w:p>
    <w:p w:rsidR="0090044B" w:rsidRPr="00986C36" w:rsidRDefault="0090044B" w:rsidP="0090044B">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00621BD3" w:rsidRPr="00621BD3">
        <w:rPr>
          <w:rFonts w:ascii="Arial" w:hAnsi="Arial" w:cs="Arial"/>
          <w:sz w:val="26"/>
          <w:szCs w:val="26"/>
        </w:rPr>
        <w:t xml:space="preserve"> </w:t>
      </w:r>
      <w:r w:rsidR="00621BD3" w:rsidRPr="0061721E">
        <w:rPr>
          <w:rFonts w:ascii="Arial" w:hAnsi="Arial" w:cs="Arial"/>
          <w:sz w:val="26"/>
          <w:szCs w:val="26"/>
        </w:rPr>
        <w:t>Notifíquese esta decisión a las partes por el medio más expedito posible (</w:t>
      </w:r>
      <w:r w:rsidR="00621BD3">
        <w:rPr>
          <w:rFonts w:ascii="Arial" w:hAnsi="Arial" w:cs="Arial"/>
          <w:sz w:val="22"/>
          <w:szCs w:val="26"/>
        </w:rPr>
        <w:t>Art. 5°</w:t>
      </w:r>
      <w:r w:rsidR="00621BD3" w:rsidRPr="0061721E">
        <w:rPr>
          <w:rFonts w:ascii="Arial" w:hAnsi="Arial" w:cs="Arial"/>
          <w:sz w:val="22"/>
          <w:szCs w:val="26"/>
        </w:rPr>
        <w:t xml:space="preserve"> del Decreto 306 de 1992</w:t>
      </w:r>
      <w:r w:rsidR="00621BD3" w:rsidRPr="0061721E">
        <w:rPr>
          <w:rFonts w:ascii="Arial" w:hAnsi="Arial" w:cs="Arial"/>
          <w:sz w:val="26"/>
          <w:szCs w:val="26"/>
        </w:rPr>
        <w:t>).</w:t>
      </w:r>
      <w:r w:rsidRPr="00986C36">
        <w:rPr>
          <w:rFonts w:ascii="Arial" w:hAnsi="Arial" w:cs="Arial"/>
          <w:spacing w:val="-3"/>
          <w:sz w:val="26"/>
          <w:szCs w:val="26"/>
        </w:rPr>
        <w:t xml:space="preserve"> </w:t>
      </w:r>
    </w:p>
    <w:p w:rsidR="0090044B" w:rsidRPr="00621BD3" w:rsidRDefault="0090044B" w:rsidP="0090044B">
      <w:pPr>
        <w:pStyle w:val="Sinespaciado2"/>
        <w:spacing w:line="360" w:lineRule="auto"/>
        <w:ind w:firstLine="2880"/>
        <w:jc w:val="both"/>
        <w:rPr>
          <w:rFonts w:ascii="Arial" w:hAnsi="Arial" w:cs="Arial"/>
          <w:sz w:val="16"/>
          <w:szCs w:val="28"/>
        </w:rPr>
      </w:pPr>
    </w:p>
    <w:p w:rsidR="0090044B" w:rsidRPr="00621BD3" w:rsidRDefault="0090044B" w:rsidP="00621BD3">
      <w:pPr>
        <w:pStyle w:val="Sinespaciado2"/>
        <w:spacing w:line="360" w:lineRule="auto"/>
        <w:ind w:firstLine="2880"/>
        <w:jc w:val="both"/>
        <w:rPr>
          <w:rFonts w:ascii="Arial" w:hAnsi="Arial" w:cs="Arial"/>
          <w:sz w:val="26"/>
          <w:szCs w:val="26"/>
        </w:rPr>
      </w:pPr>
      <w:r w:rsidRPr="00220D15">
        <w:rPr>
          <w:rFonts w:ascii="Arial" w:hAnsi="Arial" w:cs="Arial"/>
          <w:b/>
          <w:sz w:val="26"/>
          <w:szCs w:val="26"/>
        </w:rPr>
        <w:t>Cuarto</w:t>
      </w:r>
      <w:r w:rsidRPr="0061721E">
        <w:rPr>
          <w:rFonts w:ascii="Arial" w:hAnsi="Arial" w:cs="Arial"/>
          <w:sz w:val="26"/>
          <w:szCs w:val="26"/>
        </w:rPr>
        <w:t xml:space="preserve">: </w:t>
      </w:r>
      <w:r w:rsidR="00621BD3" w:rsidRPr="0061721E">
        <w:rPr>
          <w:rFonts w:ascii="Arial" w:hAnsi="Arial" w:cs="Arial"/>
          <w:sz w:val="26"/>
          <w:szCs w:val="26"/>
        </w:rPr>
        <w:t>Remítase el expediente a la Honorable Corte Constitucional para su eventual revisión.</w:t>
      </w:r>
    </w:p>
    <w:p w:rsidR="0090044B" w:rsidRPr="00410F0B" w:rsidRDefault="0090044B" w:rsidP="0090044B">
      <w:pPr>
        <w:pStyle w:val="Sinespaciado2"/>
        <w:spacing w:line="360" w:lineRule="auto"/>
        <w:ind w:firstLine="2835"/>
        <w:jc w:val="both"/>
        <w:rPr>
          <w:rFonts w:ascii="Arial" w:hAnsi="Arial" w:cs="Arial"/>
          <w:szCs w:val="28"/>
        </w:rPr>
      </w:pPr>
    </w:p>
    <w:p w:rsidR="0090044B" w:rsidRPr="0061721E" w:rsidRDefault="0090044B" w:rsidP="0090044B">
      <w:pPr>
        <w:pStyle w:val="Sinespaciado2"/>
        <w:spacing w:line="360"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0044B" w:rsidRPr="00410F0B" w:rsidRDefault="0090044B" w:rsidP="0090044B">
      <w:pPr>
        <w:pStyle w:val="unico"/>
        <w:spacing w:before="0" w:beforeAutospacing="0" w:after="0" w:afterAutospacing="0" w:line="360" w:lineRule="auto"/>
        <w:ind w:firstLine="2835"/>
        <w:jc w:val="both"/>
        <w:rPr>
          <w:rFonts w:ascii="Arial" w:hAnsi="Arial" w:cs="Arial"/>
          <w:spacing w:val="-3"/>
          <w:sz w:val="20"/>
          <w:szCs w:val="26"/>
        </w:rPr>
      </w:pPr>
    </w:p>
    <w:p w:rsidR="0090044B" w:rsidRPr="00EC1CB1" w:rsidRDefault="0090044B" w:rsidP="0090044B">
      <w:pPr>
        <w:pStyle w:val="unico"/>
        <w:spacing w:before="0" w:beforeAutospacing="0" w:after="0" w:afterAutospacing="0" w:line="360" w:lineRule="auto"/>
        <w:ind w:firstLine="2835"/>
        <w:jc w:val="both"/>
        <w:rPr>
          <w:rFonts w:ascii="Arial" w:hAnsi="Arial" w:cs="Arial"/>
          <w:spacing w:val="-3"/>
          <w:sz w:val="28"/>
          <w:szCs w:val="28"/>
        </w:rPr>
      </w:pPr>
      <w:r w:rsidRPr="0061721E">
        <w:rPr>
          <w:rFonts w:ascii="Arial" w:hAnsi="Arial" w:cs="Arial"/>
          <w:spacing w:val="-3"/>
          <w:sz w:val="26"/>
          <w:szCs w:val="26"/>
        </w:rPr>
        <w:t>Los Magistrados</w:t>
      </w:r>
      <w:r w:rsidRPr="00F11E8F">
        <w:rPr>
          <w:rFonts w:ascii="Arial" w:hAnsi="Arial" w:cs="Arial"/>
          <w:spacing w:val="-3"/>
          <w:sz w:val="28"/>
          <w:szCs w:val="28"/>
        </w:rPr>
        <w:t>,</w:t>
      </w:r>
    </w:p>
    <w:p w:rsidR="00C315E9" w:rsidRPr="00CA4F80" w:rsidRDefault="00C315E9" w:rsidP="005B6E9B">
      <w:pPr>
        <w:pStyle w:val="Sinespaciado4"/>
        <w:spacing w:line="360" w:lineRule="auto"/>
        <w:ind w:firstLine="2835"/>
        <w:jc w:val="both"/>
        <w:rPr>
          <w:rFonts w:ascii="Arial" w:hAnsi="Arial" w:cs="Arial"/>
          <w:spacing w:val="-3"/>
          <w:sz w:val="26"/>
          <w:szCs w:val="26"/>
        </w:rPr>
      </w:pPr>
    </w:p>
    <w:p w:rsidR="00C315E9" w:rsidRDefault="00C315E9" w:rsidP="00C315E9">
      <w:pPr>
        <w:pStyle w:val="Sinespaciado4"/>
        <w:spacing w:line="360" w:lineRule="auto"/>
        <w:ind w:firstLine="2835"/>
        <w:jc w:val="both"/>
        <w:rPr>
          <w:rFonts w:ascii="Arial" w:hAnsi="Arial" w:cs="Arial"/>
          <w:spacing w:val="-3"/>
          <w:sz w:val="26"/>
          <w:szCs w:val="26"/>
        </w:rPr>
      </w:pPr>
    </w:p>
    <w:p w:rsidR="00410F0B" w:rsidRPr="00CA4F80" w:rsidRDefault="00410F0B" w:rsidP="00C315E9">
      <w:pPr>
        <w:pStyle w:val="Sinespaciado4"/>
        <w:spacing w:line="360" w:lineRule="auto"/>
        <w:ind w:firstLine="2835"/>
        <w:jc w:val="both"/>
        <w:rPr>
          <w:rFonts w:ascii="Arial" w:hAnsi="Arial" w:cs="Arial"/>
          <w:spacing w:val="-3"/>
          <w:sz w:val="26"/>
          <w:szCs w:val="26"/>
        </w:rPr>
      </w:pPr>
    </w:p>
    <w:p w:rsidR="00C315E9" w:rsidRPr="00CA4F80" w:rsidRDefault="00C315E9" w:rsidP="00C315E9">
      <w:pPr>
        <w:pStyle w:val="Sinespaciado4"/>
        <w:spacing w:line="360" w:lineRule="auto"/>
        <w:ind w:firstLine="2835"/>
        <w:jc w:val="both"/>
        <w:rPr>
          <w:rFonts w:ascii="Arial" w:hAnsi="Arial" w:cs="Arial"/>
          <w:b/>
          <w:spacing w:val="-3"/>
          <w:sz w:val="26"/>
          <w:szCs w:val="26"/>
        </w:rPr>
      </w:pPr>
    </w:p>
    <w:p w:rsidR="00C315E9" w:rsidRPr="00621BD3" w:rsidRDefault="00C315E9" w:rsidP="00C315E9">
      <w:pPr>
        <w:pStyle w:val="Sinespaciado4"/>
        <w:spacing w:line="360" w:lineRule="auto"/>
        <w:ind w:firstLine="2835"/>
        <w:rPr>
          <w:rFonts w:ascii="Arial" w:hAnsi="Arial" w:cs="Arial"/>
          <w:b/>
          <w:spacing w:val="-3"/>
          <w:sz w:val="22"/>
          <w:szCs w:val="24"/>
        </w:rPr>
      </w:pPr>
      <w:r w:rsidRPr="00621BD3">
        <w:rPr>
          <w:rFonts w:ascii="Arial" w:hAnsi="Arial" w:cs="Arial"/>
          <w:b/>
          <w:spacing w:val="-3"/>
          <w:sz w:val="22"/>
          <w:szCs w:val="24"/>
        </w:rPr>
        <w:t>EDDER JIMMY SÁNCHEZ CALAMBÁS</w:t>
      </w:r>
    </w:p>
    <w:p w:rsidR="005B6E9B" w:rsidRDefault="005B6E9B" w:rsidP="005B6E9B">
      <w:pPr>
        <w:pStyle w:val="Sinespaciado4"/>
        <w:spacing w:line="360" w:lineRule="auto"/>
        <w:ind w:firstLine="2835"/>
        <w:jc w:val="both"/>
        <w:rPr>
          <w:rFonts w:ascii="Arial" w:hAnsi="Arial" w:cs="Arial"/>
          <w:spacing w:val="-3"/>
          <w:sz w:val="26"/>
          <w:szCs w:val="26"/>
        </w:rPr>
      </w:pPr>
    </w:p>
    <w:p w:rsidR="00410F0B" w:rsidRPr="00CA4F80" w:rsidRDefault="00410F0B" w:rsidP="005B6E9B">
      <w:pPr>
        <w:pStyle w:val="Sinespaciado4"/>
        <w:spacing w:line="360" w:lineRule="auto"/>
        <w:ind w:firstLine="2835"/>
        <w:jc w:val="both"/>
        <w:rPr>
          <w:rFonts w:ascii="Arial" w:hAnsi="Arial" w:cs="Arial"/>
          <w:spacing w:val="-3"/>
          <w:sz w:val="26"/>
          <w:szCs w:val="26"/>
        </w:rPr>
      </w:pPr>
    </w:p>
    <w:p w:rsidR="005B6E9B" w:rsidRPr="00CA4F80" w:rsidRDefault="005B6E9B" w:rsidP="005B6E9B">
      <w:pPr>
        <w:pStyle w:val="Sinespaciado4"/>
        <w:spacing w:line="360" w:lineRule="auto"/>
        <w:ind w:firstLine="2835"/>
        <w:jc w:val="both"/>
        <w:rPr>
          <w:rFonts w:ascii="Arial" w:hAnsi="Arial" w:cs="Arial"/>
          <w:spacing w:val="-3"/>
          <w:sz w:val="26"/>
          <w:szCs w:val="26"/>
        </w:rPr>
      </w:pPr>
    </w:p>
    <w:p w:rsidR="005B6E9B" w:rsidRPr="00CA4F80" w:rsidRDefault="005B6E9B" w:rsidP="005B6E9B">
      <w:pPr>
        <w:pStyle w:val="Sinespaciado4"/>
        <w:spacing w:line="360" w:lineRule="auto"/>
        <w:ind w:firstLine="2835"/>
        <w:jc w:val="both"/>
        <w:rPr>
          <w:rFonts w:ascii="Arial" w:hAnsi="Arial" w:cs="Arial"/>
          <w:b/>
          <w:spacing w:val="-3"/>
          <w:sz w:val="26"/>
          <w:szCs w:val="26"/>
        </w:rPr>
      </w:pPr>
    </w:p>
    <w:p w:rsidR="00C315E9" w:rsidRPr="00621BD3" w:rsidRDefault="00C315E9" w:rsidP="00C315E9">
      <w:pPr>
        <w:pStyle w:val="Sinespaciado4"/>
        <w:spacing w:line="360" w:lineRule="auto"/>
        <w:ind w:firstLine="2835"/>
        <w:rPr>
          <w:rFonts w:ascii="Arial" w:hAnsi="Arial" w:cs="Arial"/>
          <w:b/>
          <w:spacing w:val="-3"/>
          <w:sz w:val="22"/>
          <w:szCs w:val="24"/>
        </w:rPr>
      </w:pPr>
      <w:r w:rsidRPr="00621BD3">
        <w:rPr>
          <w:rFonts w:ascii="Arial" w:hAnsi="Arial" w:cs="Arial"/>
          <w:b/>
          <w:spacing w:val="-3"/>
          <w:sz w:val="22"/>
          <w:szCs w:val="24"/>
        </w:rPr>
        <w:t>JAIME ALBERTO SARAZA NARANJO</w:t>
      </w:r>
    </w:p>
    <w:p w:rsidR="00410F0B" w:rsidRDefault="00410F0B" w:rsidP="005B6E9B">
      <w:pPr>
        <w:pStyle w:val="Sinespaciado"/>
        <w:spacing w:line="360" w:lineRule="auto"/>
        <w:ind w:firstLine="2835"/>
        <w:jc w:val="both"/>
        <w:rPr>
          <w:rFonts w:ascii="Arial" w:hAnsi="Arial" w:cs="Arial"/>
          <w:sz w:val="26"/>
          <w:szCs w:val="26"/>
        </w:rPr>
      </w:pPr>
    </w:p>
    <w:p w:rsidR="005B6E9B" w:rsidRPr="00CA4F80" w:rsidRDefault="005B6E9B" w:rsidP="005B6E9B">
      <w:pPr>
        <w:pStyle w:val="Sinespaciado4"/>
        <w:spacing w:line="360" w:lineRule="auto"/>
        <w:ind w:firstLine="2835"/>
        <w:jc w:val="both"/>
        <w:rPr>
          <w:rFonts w:ascii="Arial" w:hAnsi="Arial" w:cs="Arial"/>
          <w:spacing w:val="-3"/>
          <w:sz w:val="26"/>
          <w:szCs w:val="26"/>
        </w:rPr>
      </w:pPr>
    </w:p>
    <w:p w:rsidR="005B6E9B" w:rsidRPr="00CA4F80" w:rsidRDefault="005B6E9B" w:rsidP="005B6E9B">
      <w:pPr>
        <w:pStyle w:val="Sinespaciado4"/>
        <w:spacing w:line="360" w:lineRule="auto"/>
        <w:ind w:firstLine="2835"/>
        <w:jc w:val="both"/>
        <w:rPr>
          <w:rFonts w:ascii="Arial" w:hAnsi="Arial" w:cs="Arial"/>
          <w:spacing w:val="-3"/>
          <w:sz w:val="26"/>
          <w:szCs w:val="26"/>
        </w:rPr>
      </w:pPr>
    </w:p>
    <w:p w:rsidR="005B6E9B" w:rsidRPr="00CA4F80" w:rsidRDefault="005B6E9B" w:rsidP="005B6E9B">
      <w:pPr>
        <w:pStyle w:val="Sinespaciado4"/>
        <w:spacing w:line="360" w:lineRule="auto"/>
        <w:ind w:firstLine="2835"/>
        <w:jc w:val="both"/>
        <w:rPr>
          <w:rFonts w:ascii="Arial" w:hAnsi="Arial" w:cs="Arial"/>
          <w:b/>
          <w:spacing w:val="-3"/>
          <w:sz w:val="26"/>
          <w:szCs w:val="26"/>
        </w:rPr>
      </w:pPr>
    </w:p>
    <w:p w:rsidR="00C315E9" w:rsidRPr="00621BD3" w:rsidRDefault="00C315E9" w:rsidP="00C315E9">
      <w:pPr>
        <w:pStyle w:val="Sinespaciado4"/>
        <w:spacing w:line="360" w:lineRule="auto"/>
        <w:ind w:firstLine="2835"/>
        <w:rPr>
          <w:rFonts w:ascii="Arial" w:hAnsi="Arial" w:cs="Arial"/>
          <w:b/>
          <w:sz w:val="22"/>
          <w:szCs w:val="24"/>
        </w:rPr>
      </w:pPr>
      <w:r w:rsidRPr="00621BD3">
        <w:rPr>
          <w:rFonts w:ascii="Arial" w:hAnsi="Arial" w:cs="Arial"/>
          <w:b/>
          <w:sz w:val="22"/>
          <w:szCs w:val="24"/>
        </w:rPr>
        <w:t>CLAUDIA MARÍA ARCILA RÍOS</w:t>
      </w:r>
    </w:p>
    <w:sectPr w:rsidR="00C315E9" w:rsidRPr="00621BD3" w:rsidSect="00D82FC3">
      <w:headerReference w:type="default" r:id="rId7"/>
      <w:footerReference w:type="default" r:id="rId8"/>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04A" w:rsidRDefault="0056604A" w:rsidP="00C315E9">
      <w:r>
        <w:separator/>
      </w:r>
    </w:p>
  </w:endnote>
  <w:endnote w:type="continuationSeparator" w:id="0">
    <w:p w:rsidR="0056604A" w:rsidRDefault="0056604A" w:rsidP="00C3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B97631" w:rsidRDefault="000E590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64F98">
      <w:rPr>
        <w:rFonts w:ascii="Arial" w:hAnsi="Arial" w:cs="Arial"/>
        <w:noProof/>
        <w:sz w:val="22"/>
        <w:szCs w:val="22"/>
      </w:rPr>
      <w:t>8</w:t>
    </w:r>
    <w:r w:rsidRPr="00B97631">
      <w:rPr>
        <w:rFonts w:ascii="Arial" w:hAnsi="Arial" w:cs="Arial"/>
        <w:sz w:val="22"/>
        <w:szCs w:val="22"/>
      </w:rPr>
      <w:fldChar w:fldCharType="end"/>
    </w:r>
  </w:p>
  <w:p w:rsidR="00D82FC3" w:rsidRDefault="005660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04A" w:rsidRDefault="0056604A" w:rsidP="00C315E9">
      <w:r>
        <w:separator/>
      </w:r>
    </w:p>
  </w:footnote>
  <w:footnote w:type="continuationSeparator" w:id="0">
    <w:p w:rsidR="0056604A" w:rsidRDefault="0056604A" w:rsidP="00C315E9">
      <w:r>
        <w:continuationSeparator/>
      </w:r>
    </w:p>
  </w:footnote>
  <w:footnote w:id="1">
    <w:p w:rsidR="00C315E9" w:rsidRPr="002A7AD6" w:rsidRDefault="00C315E9" w:rsidP="00C315E9">
      <w:pPr>
        <w:pStyle w:val="Textonotapie"/>
        <w:rPr>
          <w:rFonts w:ascii="Arial" w:hAnsi="Arial" w:cs="Arial"/>
          <w:lang w:val="es-CO"/>
        </w:rPr>
      </w:pPr>
      <w:r w:rsidRPr="002A7AD6">
        <w:rPr>
          <w:rStyle w:val="Refdenotaalpie"/>
          <w:rFonts w:ascii="Arial" w:hAnsi="Arial" w:cs="Arial"/>
          <w:sz w:val="18"/>
        </w:rPr>
        <w:footnoteRef/>
      </w:r>
      <w:r w:rsidRPr="002A7AD6">
        <w:rPr>
          <w:rFonts w:ascii="Arial" w:hAnsi="Arial" w:cs="Arial"/>
          <w:sz w:val="18"/>
        </w:rPr>
        <w:t xml:space="preserve"> </w:t>
      </w:r>
      <w:r w:rsidRPr="002A7AD6">
        <w:rPr>
          <w:rFonts w:ascii="Arial" w:hAnsi="Arial" w:cs="Arial"/>
          <w:sz w:val="18"/>
          <w:lang w:val="es-CO"/>
        </w:rPr>
        <w:t>Folios 13-15 Cd. Ppal.</w:t>
      </w:r>
    </w:p>
  </w:footnote>
  <w:footnote w:id="2">
    <w:p w:rsidR="00C315E9" w:rsidRPr="00F014AC" w:rsidRDefault="00C315E9" w:rsidP="00C315E9">
      <w:pPr>
        <w:pStyle w:val="Textonotapie"/>
        <w:jc w:val="both"/>
        <w:rPr>
          <w:rFonts w:ascii="Arial" w:hAnsi="Arial" w:cs="Arial"/>
          <w:sz w:val="18"/>
          <w:szCs w:val="18"/>
          <w:lang w:val="es-CO"/>
        </w:rPr>
      </w:pPr>
      <w:r w:rsidRPr="00F014AC">
        <w:rPr>
          <w:rStyle w:val="Refdenotaalpie"/>
          <w:rFonts w:ascii="Arial" w:hAnsi="Arial" w:cs="Arial"/>
          <w:sz w:val="18"/>
          <w:szCs w:val="18"/>
        </w:rPr>
        <w:footnoteRef/>
      </w:r>
      <w:r w:rsidRPr="00F014AC">
        <w:rPr>
          <w:rFonts w:ascii="Arial" w:hAnsi="Arial" w:cs="Arial"/>
          <w:sz w:val="18"/>
          <w:szCs w:val="18"/>
        </w:rPr>
        <w:t xml:space="preserve"> </w:t>
      </w:r>
      <w:r w:rsidRPr="00F014AC">
        <w:rPr>
          <w:rFonts w:ascii="Arial" w:hAnsi="Arial" w:cs="Arial"/>
          <w:sz w:val="18"/>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5643A9" w:rsidRDefault="000E5906" w:rsidP="00D82FC3">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82FC3" w:rsidRPr="005643A9" w:rsidRDefault="000E5906" w:rsidP="00D82FC3">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487008D3" wp14:editId="0D0F733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82FC3" w:rsidRPr="005643A9" w:rsidRDefault="0056604A" w:rsidP="00D82FC3">
    <w:pPr>
      <w:pStyle w:val="Sinespaciado1"/>
      <w:rPr>
        <w:rFonts w:ascii="Arial" w:hAnsi="Arial" w:cs="Arial"/>
        <w:sz w:val="16"/>
        <w:szCs w:val="16"/>
      </w:rPr>
    </w:pPr>
  </w:p>
  <w:p w:rsidR="00D82FC3" w:rsidRPr="005643A9" w:rsidRDefault="0056604A" w:rsidP="00D82FC3">
    <w:pPr>
      <w:pStyle w:val="Sinespaciado"/>
      <w:rPr>
        <w:rFonts w:ascii="Arial" w:hAnsi="Arial" w:cs="Arial"/>
        <w:sz w:val="16"/>
        <w:szCs w:val="16"/>
      </w:rPr>
    </w:pPr>
  </w:p>
  <w:p w:rsidR="00D82FC3" w:rsidRDefault="000E5906" w:rsidP="00D82FC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0E5906" w:rsidP="00D82FC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66001-31-03-001-2016-00306-01</w:t>
    </w:r>
  </w:p>
  <w:p w:rsidR="00D82FC3" w:rsidRDefault="0056604A">
    <w:pPr>
      <w:pStyle w:val="Encabezado"/>
      <w:rPr>
        <w:rFonts w:ascii="Arial" w:hAnsi="Arial" w:cs="Arial"/>
        <w:sz w:val="16"/>
        <w:szCs w:val="16"/>
      </w:rPr>
    </w:pPr>
  </w:p>
  <w:p w:rsidR="00D82FC3" w:rsidRPr="005643A9" w:rsidRDefault="000E590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E9"/>
    <w:rsid w:val="00024B28"/>
    <w:rsid w:val="000510E6"/>
    <w:rsid w:val="000E5906"/>
    <w:rsid w:val="000F0A77"/>
    <w:rsid w:val="00141490"/>
    <w:rsid w:val="001A461A"/>
    <w:rsid w:val="00220D15"/>
    <w:rsid w:val="00252B01"/>
    <w:rsid w:val="00281B72"/>
    <w:rsid w:val="002D49FA"/>
    <w:rsid w:val="0032772C"/>
    <w:rsid w:val="003D7DFD"/>
    <w:rsid w:val="00401C6C"/>
    <w:rsid w:val="004021E9"/>
    <w:rsid w:val="00410F0B"/>
    <w:rsid w:val="00461CAE"/>
    <w:rsid w:val="00472A13"/>
    <w:rsid w:val="004818CA"/>
    <w:rsid w:val="004A5620"/>
    <w:rsid w:val="0056604A"/>
    <w:rsid w:val="00582424"/>
    <w:rsid w:val="00590251"/>
    <w:rsid w:val="005B6E9B"/>
    <w:rsid w:val="00621BD3"/>
    <w:rsid w:val="00636107"/>
    <w:rsid w:val="00765E02"/>
    <w:rsid w:val="0078517E"/>
    <w:rsid w:val="007C22BD"/>
    <w:rsid w:val="007D04C5"/>
    <w:rsid w:val="008413D9"/>
    <w:rsid w:val="008633BE"/>
    <w:rsid w:val="00864F98"/>
    <w:rsid w:val="008866E1"/>
    <w:rsid w:val="008A3617"/>
    <w:rsid w:val="008A48BD"/>
    <w:rsid w:val="0090044B"/>
    <w:rsid w:val="0092314F"/>
    <w:rsid w:val="00972B37"/>
    <w:rsid w:val="009F6094"/>
    <w:rsid w:val="00A044FD"/>
    <w:rsid w:val="00A13422"/>
    <w:rsid w:val="00AA04E0"/>
    <w:rsid w:val="00AD6EB8"/>
    <w:rsid w:val="00B22586"/>
    <w:rsid w:val="00B34683"/>
    <w:rsid w:val="00B649F5"/>
    <w:rsid w:val="00BB2907"/>
    <w:rsid w:val="00BD66F1"/>
    <w:rsid w:val="00BF0AA2"/>
    <w:rsid w:val="00BF4DC0"/>
    <w:rsid w:val="00BF6B47"/>
    <w:rsid w:val="00C138A3"/>
    <w:rsid w:val="00C315E9"/>
    <w:rsid w:val="00C450B6"/>
    <w:rsid w:val="00CA4F80"/>
    <w:rsid w:val="00CD0A47"/>
    <w:rsid w:val="00D34C32"/>
    <w:rsid w:val="00D90464"/>
    <w:rsid w:val="00DB21DB"/>
    <w:rsid w:val="00E41596"/>
    <w:rsid w:val="00E8425A"/>
    <w:rsid w:val="00E852A6"/>
    <w:rsid w:val="00E85515"/>
    <w:rsid w:val="00EE0812"/>
    <w:rsid w:val="00F0627F"/>
    <w:rsid w:val="00F23598"/>
    <w:rsid w:val="00FA5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ABCB86-C8C8-4C36-BEAA-8298158E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5E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C315E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C315E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C315E9"/>
    <w:rPr>
      <w:vertAlign w:val="superscript"/>
    </w:rPr>
  </w:style>
  <w:style w:type="paragraph" w:customStyle="1" w:styleId="Sinespaciado1">
    <w:name w:val="Sin espaciado1"/>
    <w:link w:val="NoSpacingChar"/>
    <w:uiPriority w:val="99"/>
    <w:rsid w:val="00C315E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C315E9"/>
    <w:pPr>
      <w:tabs>
        <w:tab w:val="center" w:pos="4419"/>
        <w:tab w:val="right" w:pos="8838"/>
      </w:tabs>
    </w:pPr>
  </w:style>
  <w:style w:type="character" w:customStyle="1" w:styleId="EncabezadoCar">
    <w:name w:val="Encabezado Car"/>
    <w:basedOn w:val="Fuentedeprrafopredeter"/>
    <w:link w:val="Encabezado"/>
    <w:uiPriority w:val="99"/>
    <w:rsid w:val="00C315E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315E9"/>
    <w:pPr>
      <w:tabs>
        <w:tab w:val="center" w:pos="4419"/>
        <w:tab w:val="right" w:pos="8838"/>
      </w:tabs>
    </w:pPr>
  </w:style>
  <w:style w:type="character" w:customStyle="1" w:styleId="PiedepginaCar">
    <w:name w:val="Pie de página Car"/>
    <w:basedOn w:val="Fuentedeprrafopredeter"/>
    <w:link w:val="Piedepgina"/>
    <w:uiPriority w:val="99"/>
    <w:rsid w:val="00C315E9"/>
    <w:rPr>
      <w:rFonts w:ascii="Times New Roman" w:eastAsia="Times New Roman" w:hAnsi="Times New Roman" w:cs="Times New Roman"/>
      <w:sz w:val="20"/>
      <w:szCs w:val="20"/>
      <w:lang w:eastAsia="es-ES"/>
    </w:rPr>
  </w:style>
  <w:style w:type="paragraph" w:styleId="Sinespaciado">
    <w:name w:val="No Spacing"/>
    <w:uiPriority w:val="1"/>
    <w:qFormat/>
    <w:rsid w:val="00C315E9"/>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C315E9"/>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C315E9"/>
    <w:rPr>
      <w:rFonts w:ascii="Calibri" w:eastAsia="Times New Roman" w:hAnsi="Calibri" w:cs="Times New Roman"/>
      <w:lang w:val="es-CO"/>
    </w:rPr>
  </w:style>
  <w:style w:type="paragraph" w:customStyle="1" w:styleId="Sinespaciado4">
    <w:name w:val="Sin espaciado4"/>
    <w:rsid w:val="00C315E9"/>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BF0A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AA2"/>
    <w:rPr>
      <w:rFonts w:ascii="Segoe UI" w:eastAsia="Times New Roman" w:hAnsi="Segoe UI" w:cs="Segoe UI"/>
      <w:sz w:val="18"/>
      <w:szCs w:val="18"/>
      <w:lang w:eastAsia="es-ES"/>
    </w:rPr>
  </w:style>
  <w:style w:type="paragraph" w:customStyle="1" w:styleId="unico">
    <w:name w:val="unico"/>
    <w:basedOn w:val="Normal"/>
    <w:rsid w:val="0090044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99090-C5FE-495F-9930-61FA15A8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1790</Words>
  <Characters>9850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13</cp:revision>
  <cp:lastPrinted>2016-07-26T13:20:00Z</cp:lastPrinted>
  <dcterms:created xsi:type="dcterms:W3CDTF">2016-07-25T12:32:00Z</dcterms:created>
  <dcterms:modified xsi:type="dcterms:W3CDTF">2016-07-26T19:48:00Z</dcterms:modified>
</cp:coreProperties>
</file>