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5E" w:rsidRPr="00C65CFD" w:rsidRDefault="009F485E" w:rsidP="00ED6E7A">
      <w:pPr>
        <w:pStyle w:val="Sinespaciado1"/>
        <w:jc w:val="both"/>
        <w:rPr>
          <w:rFonts w:ascii="Arial" w:hAnsi="Arial" w:cs="Arial"/>
          <w:spacing w:val="-6"/>
          <w:sz w:val="18"/>
          <w:szCs w:val="18"/>
        </w:rPr>
      </w:pPr>
      <w:r w:rsidRPr="00C65CFD">
        <w:rPr>
          <w:rFonts w:ascii="Arial" w:hAnsi="Arial" w:cs="Arial"/>
          <w:spacing w:val="-6"/>
          <w:sz w:val="18"/>
          <w:szCs w:val="18"/>
        </w:rPr>
        <w:t xml:space="preserve">DERECHO A LA VIVIENDA DE POBLACIÓN VÍCTIMA/ </w:t>
      </w:r>
      <w:r w:rsidR="002A60BD" w:rsidRPr="00C65CFD">
        <w:rPr>
          <w:rFonts w:ascii="Arial" w:hAnsi="Arial" w:cs="Arial"/>
          <w:spacing w:val="-6"/>
          <w:sz w:val="18"/>
          <w:szCs w:val="18"/>
        </w:rPr>
        <w:t>Excluir</w:t>
      </w:r>
      <w:r w:rsidR="005936EE" w:rsidRPr="00C65CFD">
        <w:rPr>
          <w:rFonts w:ascii="Arial" w:hAnsi="Arial" w:cs="Arial"/>
          <w:spacing w:val="-6"/>
          <w:sz w:val="18"/>
          <w:szCs w:val="18"/>
        </w:rPr>
        <w:t xml:space="preserve"> la postulación de hogar con</w:t>
      </w:r>
      <w:r w:rsidRPr="00C65CFD">
        <w:rPr>
          <w:rFonts w:ascii="Arial" w:hAnsi="Arial" w:cs="Arial"/>
          <w:spacing w:val="-6"/>
          <w:sz w:val="18"/>
          <w:szCs w:val="18"/>
        </w:rPr>
        <w:t xml:space="preserve"> requisitos</w:t>
      </w:r>
      <w:r w:rsidR="005936EE" w:rsidRPr="00C65CFD">
        <w:rPr>
          <w:rFonts w:ascii="Arial" w:hAnsi="Arial" w:cs="Arial"/>
          <w:spacing w:val="-6"/>
          <w:sz w:val="18"/>
          <w:szCs w:val="18"/>
        </w:rPr>
        <w:t xml:space="preserve"> no establecidos expresamente en la norma constituye</w:t>
      </w:r>
      <w:r w:rsidR="00ED6E7A" w:rsidRPr="00C65CFD">
        <w:rPr>
          <w:rFonts w:ascii="Arial" w:hAnsi="Arial" w:cs="Arial"/>
          <w:spacing w:val="-6"/>
          <w:sz w:val="18"/>
          <w:szCs w:val="18"/>
        </w:rPr>
        <w:t xml:space="preserve"> obstáculo injustificado</w:t>
      </w:r>
      <w:r w:rsidR="005936EE" w:rsidRPr="00C65CFD">
        <w:rPr>
          <w:rFonts w:ascii="Arial" w:hAnsi="Arial" w:cs="Arial"/>
          <w:spacing w:val="-6"/>
          <w:sz w:val="18"/>
          <w:szCs w:val="18"/>
        </w:rPr>
        <w:t xml:space="preserve"> para la adquisición de la solución de vivienda</w:t>
      </w:r>
      <w:r w:rsidR="00ED6E7A" w:rsidRPr="00C65CFD">
        <w:rPr>
          <w:rFonts w:ascii="Arial" w:hAnsi="Arial" w:cs="Arial"/>
          <w:spacing w:val="-6"/>
          <w:sz w:val="18"/>
          <w:szCs w:val="18"/>
        </w:rPr>
        <w:t xml:space="preserve"> </w:t>
      </w:r>
    </w:p>
    <w:p w:rsidR="009F485E" w:rsidRPr="00C65CFD" w:rsidRDefault="009F485E" w:rsidP="00ED6E7A">
      <w:pPr>
        <w:pStyle w:val="Sinespaciado1"/>
        <w:jc w:val="both"/>
        <w:rPr>
          <w:rFonts w:ascii="Arial" w:hAnsi="Arial" w:cs="Arial"/>
          <w:spacing w:val="-6"/>
          <w:sz w:val="18"/>
          <w:szCs w:val="18"/>
        </w:rPr>
      </w:pPr>
    </w:p>
    <w:p w:rsidR="009F485E" w:rsidRPr="00C65CFD" w:rsidRDefault="00C65CFD" w:rsidP="00ED6E7A">
      <w:pPr>
        <w:pStyle w:val="Sinespaciado1"/>
        <w:jc w:val="both"/>
        <w:rPr>
          <w:rFonts w:ascii="Arial" w:hAnsi="Arial" w:cs="Arial"/>
          <w:spacing w:val="-6"/>
          <w:sz w:val="18"/>
          <w:szCs w:val="18"/>
        </w:rPr>
      </w:pPr>
      <w:r>
        <w:rPr>
          <w:rFonts w:ascii="Arial" w:hAnsi="Arial" w:cs="Arial"/>
          <w:spacing w:val="-6"/>
          <w:sz w:val="18"/>
          <w:szCs w:val="18"/>
        </w:rPr>
        <w:t>“</w:t>
      </w:r>
      <w:r w:rsidR="00B905DB" w:rsidRPr="00C65CFD">
        <w:rPr>
          <w:rFonts w:ascii="Arial" w:hAnsi="Arial" w:cs="Arial"/>
          <w:spacing w:val="-6"/>
          <w:sz w:val="18"/>
          <w:szCs w:val="18"/>
        </w:rPr>
        <w:t>Así entonces en el caso que nos ocupa, el tutelante afirma que por cuestiones económicas su esposa y sus hijas no viven con él en Pereira, con el apoyo de un familiar están en Mistrató pero él se quedó en la ciudad trabajando y viaja a llevarles lo del mercado, por eso necesita la ayuda de vivienda para reagrupar su familia en esta ciudad, dichos que a voces de lo expresado por la Corte Constitucional, la decisión de Fonvivienda no resulta de recibo para esta Sala, porque como se expuso en el aparte considerativo del presente fallo, las únicas causales de rechazo de las postulaciones son aquellas contenidas en los artículos 12 y 14 del Decreto 1921 de 2012, sin que en ellas se incluya aquélla que motivó la decisión adoptada por la citada autoridad, que en sí es citada en el artículo 8 que trata de los presupuestos de priorización no así de rechazo.  En efecto, adicionar más causales de rechazo supone una flagrante violación del derecho al debido proceso administrativo, en la medida en que la decisión adoptada se aparta del régimen normativo que le resulta aplicable.</w:t>
      </w:r>
      <w:r w:rsidRPr="00C65CFD">
        <w:rPr>
          <w:rFonts w:ascii="Arial" w:hAnsi="Arial" w:cs="Arial"/>
          <w:spacing w:val="-6"/>
          <w:sz w:val="18"/>
          <w:szCs w:val="18"/>
        </w:rPr>
        <w:t>”</w:t>
      </w:r>
    </w:p>
    <w:p w:rsidR="00E176C3" w:rsidRPr="00C65CFD" w:rsidRDefault="00E176C3" w:rsidP="00ED6E7A">
      <w:pPr>
        <w:pStyle w:val="Sinespaciado1"/>
        <w:jc w:val="both"/>
        <w:rPr>
          <w:rFonts w:ascii="Arial" w:hAnsi="Arial" w:cs="Arial"/>
          <w:b/>
          <w:spacing w:val="-6"/>
          <w:sz w:val="18"/>
          <w:szCs w:val="18"/>
        </w:rPr>
      </w:pPr>
    </w:p>
    <w:p w:rsidR="00E176C3" w:rsidRPr="00C65CFD" w:rsidRDefault="00ED6E7A" w:rsidP="00ED6E7A">
      <w:pPr>
        <w:pStyle w:val="Sinespaciado1"/>
        <w:jc w:val="both"/>
        <w:rPr>
          <w:rFonts w:ascii="Arial" w:hAnsi="Arial" w:cs="Arial"/>
          <w:b/>
          <w:spacing w:val="-6"/>
          <w:sz w:val="16"/>
          <w:szCs w:val="18"/>
        </w:rPr>
      </w:pPr>
      <w:r w:rsidRPr="00C65CFD">
        <w:rPr>
          <w:rFonts w:ascii="Arial" w:hAnsi="Arial" w:cs="Arial"/>
          <w:spacing w:val="-6"/>
          <w:sz w:val="16"/>
          <w:szCs w:val="18"/>
        </w:rPr>
        <w:t xml:space="preserve">Cita: Corte Constitucional; sentencia </w:t>
      </w:r>
      <w:r w:rsidR="00055185" w:rsidRPr="00C65CFD">
        <w:rPr>
          <w:rFonts w:ascii="Arial" w:hAnsi="Arial" w:cs="Arial"/>
          <w:spacing w:val="-6"/>
          <w:sz w:val="16"/>
          <w:szCs w:val="18"/>
        </w:rPr>
        <w:t>T-025 de 2004</w:t>
      </w:r>
      <w:r w:rsidRPr="00C65CFD">
        <w:rPr>
          <w:rFonts w:ascii="Arial" w:hAnsi="Arial" w:cs="Arial"/>
          <w:spacing w:val="-6"/>
          <w:sz w:val="16"/>
          <w:szCs w:val="18"/>
        </w:rPr>
        <w:t>.</w:t>
      </w:r>
    </w:p>
    <w:p w:rsidR="00E176C3" w:rsidRPr="006962FA" w:rsidRDefault="00E176C3" w:rsidP="00E176C3">
      <w:pPr>
        <w:pStyle w:val="Sinespaciado1"/>
        <w:spacing w:line="360" w:lineRule="auto"/>
        <w:ind w:firstLine="2835"/>
        <w:jc w:val="both"/>
        <w:rPr>
          <w:rFonts w:ascii="Arial" w:hAnsi="Arial" w:cs="Arial"/>
          <w:sz w:val="26"/>
          <w:szCs w:val="26"/>
        </w:rPr>
      </w:pPr>
    </w:p>
    <w:p w:rsidR="00031251" w:rsidRPr="00E543A3" w:rsidRDefault="00031251" w:rsidP="00031251">
      <w:pPr>
        <w:spacing w:line="360" w:lineRule="auto"/>
        <w:jc w:val="center"/>
        <w:rPr>
          <w:rFonts w:ascii="Arial" w:hAnsi="Arial" w:cs="Arial"/>
          <w:bCs/>
          <w:sz w:val="26"/>
          <w:szCs w:val="26"/>
        </w:rPr>
      </w:pPr>
      <w:r w:rsidRPr="00E543A3">
        <w:rPr>
          <w:rFonts w:ascii="Arial" w:hAnsi="Arial" w:cs="Arial"/>
          <w:bCs/>
          <w:sz w:val="26"/>
          <w:szCs w:val="26"/>
        </w:rPr>
        <w:t>TRIBUNAL SUPERIOR DE PEREIRA</w:t>
      </w:r>
    </w:p>
    <w:p w:rsidR="00031251" w:rsidRPr="00E543A3" w:rsidRDefault="00031251" w:rsidP="00031251">
      <w:pPr>
        <w:spacing w:line="360" w:lineRule="auto"/>
        <w:jc w:val="center"/>
        <w:rPr>
          <w:rFonts w:ascii="Arial" w:hAnsi="Arial" w:cs="Arial"/>
          <w:bCs/>
          <w:sz w:val="26"/>
          <w:szCs w:val="26"/>
        </w:rPr>
      </w:pPr>
      <w:r w:rsidRPr="00E543A3">
        <w:rPr>
          <w:rFonts w:ascii="Arial" w:hAnsi="Arial" w:cs="Arial"/>
          <w:bCs/>
          <w:sz w:val="26"/>
          <w:szCs w:val="26"/>
        </w:rPr>
        <w:t>Sala de Decisión Civil Familia</w:t>
      </w:r>
    </w:p>
    <w:p w:rsidR="00031251" w:rsidRPr="00E543A3" w:rsidRDefault="00031251" w:rsidP="00031251">
      <w:pPr>
        <w:spacing w:line="360" w:lineRule="auto"/>
        <w:rPr>
          <w:rFonts w:ascii="Arial" w:hAnsi="Arial" w:cs="Arial"/>
          <w:bCs/>
          <w:sz w:val="26"/>
          <w:szCs w:val="26"/>
        </w:rPr>
      </w:pPr>
    </w:p>
    <w:p w:rsidR="00031251" w:rsidRPr="00E543A3" w:rsidRDefault="00031251" w:rsidP="00031251">
      <w:pPr>
        <w:spacing w:line="360" w:lineRule="auto"/>
        <w:rPr>
          <w:rFonts w:ascii="Arial" w:hAnsi="Arial" w:cs="Arial"/>
          <w:bCs/>
          <w:sz w:val="26"/>
          <w:szCs w:val="26"/>
        </w:rPr>
      </w:pPr>
    </w:p>
    <w:p w:rsidR="00031251" w:rsidRPr="00E543A3" w:rsidRDefault="0069781F" w:rsidP="00031251">
      <w:pPr>
        <w:spacing w:line="360" w:lineRule="auto"/>
        <w:jc w:val="center"/>
        <w:rPr>
          <w:rFonts w:ascii="Arial" w:hAnsi="Arial" w:cs="Arial"/>
          <w:bCs/>
          <w:sz w:val="26"/>
          <w:szCs w:val="26"/>
        </w:rPr>
      </w:pPr>
      <w:r w:rsidRPr="00E543A3">
        <w:rPr>
          <w:rFonts w:ascii="Arial" w:hAnsi="Arial" w:cs="Arial"/>
          <w:bCs/>
          <w:sz w:val="26"/>
          <w:szCs w:val="26"/>
        </w:rPr>
        <w:t>Magistrado Ponente:</w:t>
      </w:r>
    </w:p>
    <w:p w:rsidR="00031251" w:rsidRPr="00E543A3" w:rsidRDefault="00031251" w:rsidP="00031251">
      <w:pPr>
        <w:spacing w:line="360" w:lineRule="auto"/>
        <w:jc w:val="center"/>
        <w:rPr>
          <w:rFonts w:ascii="Arial" w:hAnsi="Arial" w:cs="Arial"/>
          <w:bCs/>
          <w:sz w:val="22"/>
          <w:szCs w:val="22"/>
        </w:rPr>
      </w:pPr>
      <w:r w:rsidRPr="00E543A3">
        <w:rPr>
          <w:rFonts w:ascii="Arial" w:hAnsi="Arial" w:cs="Arial"/>
          <w:bCs/>
          <w:sz w:val="22"/>
          <w:szCs w:val="22"/>
        </w:rPr>
        <w:t>EDDER JIMMY SÁNCHEZ CALAMBÁS</w:t>
      </w:r>
    </w:p>
    <w:p w:rsidR="00031251" w:rsidRPr="00E543A3" w:rsidRDefault="00031251" w:rsidP="00031251">
      <w:pPr>
        <w:spacing w:line="360" w:lineRule="auto"/>
        <w:rPr>
          <w:rFonts w:ascii="Arial" w:hAnsi="Arial" w:cs="Arial"/>
          <w:bCs/>
          <w:sz w:val="26"/>
          <w:szCs w:val="26"/>
        </w:rPr>
      </w:pPr>
    </w:p>
    <w:p w:rsidR="00031251" w:rsidRPr="00E543A3" w:rsidRDefault="00031251" w:rsidP="00031251">
      <w:pPr>
        <w:spacing w:line="360" w:lineRule="auto"/>
        <w:jc w:val="center"/>
        <w:rPr>
          <w:rFonts w:ascii="Arial" w:hAnsi="Arial" w:cs="Arial"/>
          <w:bCs/>
          <w:sz w:val="24"/>
          <w:szCs w:val="24"/>
        </w:rPr>
      </w:pPr>
      <w:r w:rsidRPr="00E543A3">
        <w:rPr>
          <w:rFonts w:ascii="Arial" w:hAnsi="Arial" w:cs="Arial"/>
          <w:bCs/>
          <w:sz w:val="24"/>
          <w:szCs w:val="24"/>
        </w:rPr>
        <w:t xml:space="preserve">Pereira, </w:t>
      </w:r>
      <w:r w:rsidR="009E3074" w:rsidRPr="00E543A3">
        <w:rPr>
          <w:rFonts w:ascii="Arial" w:hAnsi="Arial" w:cs="Arial"/>
          <w:bCs/>
          <w:sz w:val="24"/>
          <w:szCs w:val="24"/>
        </w:rPr>
        <w:t>dieciocho (18</w:t>
      </w:r>
      <w:r w:rsidRPr="00E543A3">
        <w:rPr>
          <w:rFonts w:ascii="Arial" w:hAnsi="Arial" w:cs="Arial"/>
          <w:bCs/>
          <w:sz w:val="24"/>
          <w:szCs w:val="24"/>
        </w:rPr>
        <w:t xml:space="preserve">) de </w:t>
      </w:r>
      <w:r w:rsidR="009E3074" w:rsidRPr="00E543A3">
        <w:rPr>
          <w:rFonts w:ascii="Arial" w:hAnsi="Arial" w:cs="Arial"/>
          <w:bCs/>
          <w:sz w:val="24"/>
          <w:szCs w:val="24"/>
        </w:rPr>
        <w:t>agosto</w:t>
      </w:r>
      <w:r w:rsidRPr="00E543A3">
        <w:rPr>
          <w:rFonts w:ascii="Arial" w:hAnsi="Arial" w:cs="Arial"/>
          <w:bCs/>
          <w:sz w:val="24"/>
          <w:szCs w:val="24"/>
        </w:rPr>
        <w:t xml:space="preserve"> de dos mil </w:t>
      </w:r>
      <w:r w:rsidR="0098506D" w:rsidRPr="00E543A3">
        <w:rPr>
          <w:rFonts w:ascii="Arial" w:hAnsi="Arial" w:cs="Arial"/>
          <w:bCs/>
          <w:sz w:val="24"/>
          <w:szCs w:val="24"/>
        </w:rPr>
        <w:t>dieciséis (2016</w:t>
      </w:r>
      <w:r w:rsidRPr="00E543A3">
        <w:rPr>
          <w:rFonts w:ascii="Arial" w:hAnsi="Arial" w:cs="Arial"/>
          <w:bCs/>
          <w:sz w:val="24"/>
          <w:szCs w:val="24"/>
        </w:rPr>
        <w:t>)</w:t>
      </w:r>
    </w:p>
    <w:p w:rsidR="00031251" w:rsidRPr="00E543A3" w:rsidRDefault="009E3074" w:rsidP="00031251">
      <w:pPr>
        <w:spacing w:line="360" w:lineRule="auto"/>
        <w:jc w:val="center"/>
        <w:rPr>
          <w:rFonts w:ascii="Arial" w:hAnsi="Arial" w:cs="Arial"/>
          <w:sz w:val="26"/>
          <w:szCs w:val="26"/>
        </w:rPr>
      </w:pPr>
      <w:r w:rsidRPr="00E543A3">
        <w:rPr>
          <w:rFonts w:ascii="Arial" w:hAnsi="Arial" w:cs="Arial"/>
          <w:sz w:val="26"/>
          <w:szCs w:val="26"/>
        </w:rPr>
        <w:t>Acta Nº</w:t>
      </w:r>
      <w:r w:rsidR="00031251" w:rsidRPr="00E543A3">
        <w:rPr>
          <w:rFonts w:ascii="Arial" w:hAnsi="Arial" w:cs="Arial"/>
          <w:sz w:val="26"/>
          <w:szCs w:val="26"/>
        </w:rPr>
        <w:t xml:space="preserve"> </w:t>
      </w:r>
      <w:r w:rsidR="004C137D" w:rsidRPr="00D41597">
        <w:rPr>
          <w:rFonts w:ascii="Arial" w:hAnsi="Arial" w:cs="Arial"/>
          <w:sz w:val="28"/>
          <w:szCs w:val="26"/>
        </w:rPr>
        <w:t>396</w:t>
      </w:r>
      <w:r w:rsidR="00417FE9" w:rsidRPr="00D41597">
        <w:rPr>
          <w:rFonts w:ascii="Arial" w:hAnsi="Arial" w:cs="Arial"/>
          <w:sz w:val="28"/>
          <w:szCs w:val="26"/>
        </w:rPr>
        <w:t xml:space="preserve"> </w:t>
      </w:r>
      <w:r w:rsidR="00543CFD">
        <w:rPr>
          <w:rFonts w:ascii="Arial" w:hAnsi="Arial" w:cs="Arial"/>
          <w:sz w:val="26"/>
          <w:szCs w:val="26"/>
        </w:rPr>
        <w:t>de 18</w:t>
      </w:r>
      <w:r w:rsidRPr="00E543A3">
        <w:rPr>
          <w:rFonts w:ascii="Arial" w:hAnsi="Arial" w:cs="Arial"/>
          <w:sz w:val="26"/>
          <w:szCs w:val="26"/>
        </w:rPr>
        <w:t>-08</w:t>
      </w:r>
      <w:r w:rsidR="00412D31" w:rsidRPr="00E543A3">
        <w:rPr>
          <w:rFonts w:ascii="Arial" w:hAnsi="Arial" w:cs="Arial"/>
          <w:sz w:val="26"/>
          <w:szCs w:val="26"/>
        </w:rPr>
        <w:t>-2016</w:t>
      </w:r>
    </w:p>
    <w:p w:rsidR="00031251" w:rsidRPr="00E543A3" w:rsidRDefault="00031251" w:rsidP="00031251">
      <w:pPr>
        <w:spacing w:line="360" w:lineRule="auto"/>
        <w:jc w:val="center"/>
        <w:rPr>
          <w:rFonts w:ascii="Arial" w:hAnsi="Arial" w:cs="Arial"/>
          <w:bCs/>
          <w:sz w:val="26"/>
          <w:szCs w:val="26"/>
        </w:rPr>
      </w:pPr>
      <w:r w:rsidRPr="00E543A3">
        <w:rPr>
          <w:rFonts w:ascii="Arial" w:hAnsi="Arial" w:cs="Arial"/>
          <w:sz w:val="26"/>
          <w:szCs w:val="26"/>
        </w:rPr>
        <w:t>Expediente 66001-31-03-00</w:t>
      </w:r>
      <w:r w:rsidR="00757283" w:rsidRPr="00E543A3">
        <w:rPr>
          <w:rFonts w:ascii="Arial" w:hAnsi="Arial" w:cs="Arial"/>
          <w:sz w:val="26"/>
          <w:szCs w:val="26"/>
        </w:rPr>
        <w:t>4-2016-00249</w:t>
      </w:r>
      <w:r w:rsidRPr="00E543A3">
        <w:rPr>
          <w:rFonts w:ascii="Arial" w:hAnsi="Arial" w:cs="Arial"/>
          <w:sz w:val="26"/>
          <w:szCs w:val="26"/>
        </w:rPr>
        <w:t>-01</w:t>
      </w:r>
    </w:p>
    <w:p w:rsidR="00031251" w:rsidRPr="00E543A3" w:rsidRDefault="00031251" w:rsidP="00031251">
      <w:pPr>
        <w:pStyle w:val="Sinespaciado1"/>
        <w:spacing w:line="360" w:lineRule="auto"/>
        <w:rPr>
          <w:rFonts w:ascii="Arial" w:hAnsi="Arial" w:cs="Arial"/>
          <w:sz w:val="26"/>
          <w:szCs w:val="26"/>
          <w:lang w:val="es-ES" w:eastAsia="es-ES"/>
        </w:rPr>
      </w:pPr>
    </w:p>
    <w:p w:rsidR="00031251" w:rsidRPr="00E543A3" w:rsidRDefault="00031251" w:rsidP="00031251">
      <w:pPr>
        <w:pStyle w:val="Sinespaciado1"/>
        <w:spacing w:line="360" w:lineRule="auto"/>
        <w:rPr>
          <w:rFonts w:ascii="Arial" w:hAnsi="Arial" w:cs="Arial"/>
          <w:sz w:val="26"/>
          <w:szCs w:val="26"/>
          <w:lang w:val="es-ES" w:eastAsia="es-ES"/>
        </w:rPr>
      </w:pPr>
    </w:p>
    <w:p w:rsidR="00031251" w:rsidRPr="00E543A3" w:rsidRDefault="00031251" w:rsidP="00031251">
      <w:pPr>
        <w:pStyle w:val="Sinespaciado1"/>
        <w:spacing w:line="360" w:lineRule="auto"/>
        <w:ind w:firstLine="2835"/>
        <w:jc w:val="both"/>
        <w:rPr>
          <w:rFonts w:ascii="Arial" w:hAnsi="Arial" w:cs="Arial"/>
          <w:b/>
          <w:szCs w:val="26"/>
          <w:lang w:val="es-ES" w:eastAsia="es-ES"/>
        </w:rPr>
      </w:pPr>
      <w:r w:rsidRPr="00E543A3">
        <w:rPr>
          <w:rFonts w:ascii="Arial" w:hAnsi="Arial" w:cs="Arial"/>
          <w:b/>
          <w:szCs w:val="26"/>
          <w:lang w:val="es-ES" w:eastAsia="es-ES"/>
        </w:rPr>
        <w:t xml:space="preserve">I. </w:t>
      </w:r>
      <w:r w:rsidR="00BC4510" w:rsidRPr="00E543A3">
        <w:rPr>
          <w:rFonts w:ascii="Arial" w:hAnsi="Arial" w:cs="Arial"/>
          <w:b/>
          <w:szCs w:val="26"/>
          <w:lang w:val="es-ES" w:eastAsia="es-ES"/>
        </w:rPr>
        <w:t>ASUNTO</w:t>
      </w:r>
    </w:p>
    <w:p w:rsidR="00031251" w:rsidRPr="00E543A3" w:rsidRDefault="00031251" w:rsidP="00031251">
      <w:pPr>
        <w:pStyle w:val="Sinespaciado1"/>
        <w:spacing w:line="360" w:lineRule="auto"/>
        <w:ind w:firstLine="2835"/>
        <w:jc w:val="both"/>
        <w:rPr>
          <w:rFonts w:ascii="Arial" w:hAnsi="Arial" w:cs="Arial"/>
          <w:sz w:val="26"/>
          <w:szCs w:val="26"/>
          <w:lang w:val="es-ES" w:eastAsia="es-ES"/>
        </w:rPr>
      </w:pPr>
    </w:p>
    <w:p w:rsidR="0049125A" w:rsidRPr="00E543A3" w:rsidRDefault="0049125A" w:rsidP="00EB6720">
      <w:pPr>
        <w:pStyle w:val="Sinespaciado1"/>
        <w:spacing w:line="360" w:lineRule="auto"/>
        <w:ind w:firstLine="2835"/>
        <w:jc w:val="both"/>
        <w:rPr>
          <w:rFonts w:ascii="Arial" w:hAnsi="Arial" w:cs="Arial"/>
          <w:sz w:val="26"/>
          <w:szCs w:val="26"/>
          <w:lang w:val="es-ES" w:eastAsia="es-ES"/>
        </w:rPr>
      </w:pPr>
      <w:r w:rsidRPr="00E543A3">
        <w:rPr>
          <w:rFonts w:ascii="Arial" w:hAnsi="Arial" w:cs="Arial"/>
          <w:sz w:val="26"/>
          <w:szCs w:val="26"/>
          <w:lang w:val="es-ES" w:eastAsia="es-ES"/>
        </w:rPr>
        <w:t xml:space="preserve">Se decide la impugnación formulada por el señor </w:t>
      </w:r>
      <w:r w:rsidRPr="00E543A3">
        <w:rPr>
          <w:rFonts w:ascii="Arial" w:hAnsi="Arial" w:cs="Arial"/>
          <w:szCs w:val="26"/>
          <w:lang w:val="es-ES" w:eastAsia="es-ES"/>
        </w:rPr>
        <w:t>FRANCISCO ANTONIO VARGAS ATEHORTÚA</w:t>
      </w:r>
      <w:r w:rsidRPr="00E543A3">
        <w:rPr>
          <w:rFonts w:ascii="Arial" w:hAnsi="Arial" w:cs="Arial"/>
          <w:sz w:val="26"/>
          <w:szCs w:val="26"/>
          <w:lang w:val="es-ES" w:eastAsia="es-ES"/>
        </w:rPr>
        <w:t>, contra el fallo proferido el 5 de julio</w:t>
      </w:r>
      <w:r w:rsidR="002E2B72" w:rsidRPr="00E543A3">
        <w:rPr>
          <w:rFonts w:ascii="Arial" w:hAnsi="Arial" w:cs="Arial"/>
          <w:sz w:val="26"/>
          <w:szCs w:val="26"/>
          <w:lang w:val="es-ES" w:eastAsia="es-ES"/>
        </w:rPr>
        <w:t xml:space="preserve"> de 2016</w:t>
      </w:r>
      <w:r w:rsidRPr="00E543A3">
        <w:rPr>
          <w:rFonts w:ascii="Arial" w:hAnsi="Arial" w:cs="Arial"/>
          <w:sz w:val="26"/>
          <w:szCs w:val="26"/>
          <w:lang w:val="es-ES" w:eastAsia="es-ES"/>
        </w:rPr>
        <w:t xml:space="preserve">, </w:t>
      </w:r>
      <w:r w:rsidR="00EB6720" w:rsidRPr="00E543A3">
        <w:rPr>
          <w:rFonts w:ascii="Arial" w:hAnsi="Arial" w:cs="Arial"/>
          <w:sz w:val="26"/>
          <w:szCs w:val="26"/>
          <w:lang w:val="es-ES" w:eastAsia="es-ES"/>
        </w:rPr>
        <w:t>mediante la cual</w:t>
      </w:r>
      <w:r w:rsidRPr="00E543A3">
        <w:rPr>
          <w:rFonts w:ascii="Arial" w:hAnsi="Arial" w:cs="Arial"/>
          <w:sz w:val="26"/>
          <w:szCs w:val="26"/>
          <w:lang w:val="es-ES" w:eastAsia="es-ES"/>
        </w:rPr>
        <w:t xml:space="preserve"> el Juzgado Cuarto Civil del Circuito de la ciudad, </w:t>
      </w:r>
      <w:r w:rsidR="00EB6720" w:rsidRPr="00E543A3">
        <w:rPr>
          <w:rFonts w:ascii="Arial" w:hAnsi="Arial" w:cs="Arial"/>
          <w:sz w:val="26"/>
          <w:szCs w:val="26"/>
          <w:lang w:val="es-ES" w:eastAsia="es-ES"/>
        </w:rPr>
        <w:t xml:space="preserve">resolvió la acción de tutela promovida por la opugnante </w:t>
      </w:r>
      <w:r w:rsidRPr="00E543A3">
        <w:rPr>
          <w:rFonts w:ascii="Arial" w:hAnsi="Arial" w:cs="Arial"/>
          <w:sz w:val="26"/>
          <w:szCs w:val="26"/>
          <w:lang w:val="es-ES" w:eastAsia="es-ES"/>
        </w:rPr>
        <w:t xml:space="preserve">frente a la </w:t>
      </w:r>
      <w:r w:rsidRPr="00E543A3">
        <w:rPr>
          <w:rFonts w:ascii="Arial" w:hAnsi="Arial" w:cs="Arial"/>
          <w:lang w:val="es-ES" w:eastAsia="es-ES"/>
        </w:rPr>
        <w:t xml:space="preserve">UNIDAD PARA LA ATENCIÓN Y REPARACIÓN INTEGRAL A LAS VÍCTIMAS – UARIV </w:t>
      </w:r>
      <w:r w:rsidRPr="00E543A3">
        <w:rPr>
          <w:rFonts w:ascii="Arial" w:hAnsi="Arial" w:cs="Arial"/>
          <w:sz w:val="26"/>
          <w:szCs w:val="26"/>
          <w:lang w:val="es-ES" w:eastAsia="es-ES"/>
        </w:rPr>
        <w:t>y el</w:t>
      </w:r>
      <w:r w:rsidRPr="00E543A3">
        <w:rPr>
          <w:rFonts w:ascii="Arial" w:hAnsi="Arial" w:cs="Arial"/>
          <w:lang w:val="es-ES" w:eastAsia="es-ES"/>
        </w:rPr>
        <w:t xml:space="preserve">  FON</w:t>
      </w:r>
      <w:r w:rsidRPr="00E543A3">
        <w:rPr>
          <w:rFonts w:ascii="Arial" w:hAnsi="Arial" w:cs="Arial"/>
          <w:szCs w:val="26"/>
          <w:lang w:val="es-ES" w:eastAsia="es-ES"/>
        </w:rPr>
        <w:t xml:space="preserve">DO NACIONAL DE VIVIENDA –FONVIVIENDA, </w:t>
      </w:r>
      <w:r w:rsidRPr="00E543A3">
        <w:rPr>
          <w:rFonts w:ascii="Arial" w:hAnsi="Arial" w:cs="Arial"/>
          <w:sz w:val="26"/>
          <w:szCs w:val="26"/>
          <w:lang w:val="es-ES" w:eastAsia="es-ES"/>
        </w:rPr>
        <w:t xml:space="preserve">trámite al que fueron vinculados la </w:t>
      </w:r>
      <w:r w:rsidRPr="00E543A3">
        <w:rPr>
          <w:rFonts w:ascii="Arial" w:hAnsi="Arial" w:cs="Arial"/>
          <w:szCs w:val="26"/>
          <w:lang w:val="es-ES" w:eastAsia="es-ES"/>
        </w:rPr>
        <w:t xml:space="preserve">CAJA DE COMPENSACIÓN FAMILIAR DE RISARALDA -COMFAMILIAR </w:t>
      </w:r>
      <w:r w:rsidRPr="00E543A3">
        <w:rPr>
          <w:rFonts w:ascii="Arial" w:hAnsi="Arial" w:cs="Arial"/>
          <w:sz w:val="26"/>
          <w:szCs w:val="26"/>
          <w:lang w:val="es-ES" w:eastAsia="es-ES"/>
        </w:rPr>
        <w:t xml:space="preserve">y el </w:t>
      </w:r>
      <w:r w:rsidRPr="00E543A3">
        <w:rPr>
          <w:rFonts w:ascii="Arial" w:hAnsi="Arial" w:cs="Arial"/>
          <w:szCs w:val="26"/>
          <w:lang w:val="es-ES" w:eastAsia="es-ES"/>
        </w:rPr>
        <w:t>MINISTERIO DE VIVIENDA, CIUDAD y TERRITORIO -MINVIVIENDA</w:t>
      </w:r>
      <w:r w:rsidRPr="00E543A3">
        <w:rPr>
          <w:rFonts w:ascii="Arial" w:hAnsi="Arial" w:cs="Arial"/>
          <w:sz w:val="26"/>
          <w:szCs w:val="26"/>
          <w:lang w:val="es-ES" w:eastAsia="es-ES"/>
        </w:rPr>
        <w:t>.</w:t>
      </w:r>
    </w:p>
    <w:p w:rsidR="0016678F" w:rsidRPr="00E543A3" w:rsidRDefault="0016678F" w:rsidP="00031251">
      <w:pPr>
        <w:pStyle w:val="Sinespaciado1"/>
        <w:spacing w:line="360" w:lineRule="auto"/>
        <w:ind w:firstLine="2835"/>
        <w:jc w:val="both"/>
        <w:rPr>
          <w:rFonts w:ascii="Arial" w:hAnsi="Arial" w:cs="Arial"/>
          <w:sz w:val="24"/>
          <w:szCs w:val="26"/>
          <w:lang w:val="es-ES" w:eastAsia="es-ES"/>
        </w:rPr>
      </w:pPr>
    </w:p>
    <w:p w:rsidR="00031251" w:rsidRPr="00E543A3" w:rsidRDefault="00031251" w:rsidP="00031251">
      <w:pPr>
        <w:pStyle w:val="Sinespaciado1"/>
        <w:spacing w:line="360" w:lineRule="auto"/>
        <w:ind w:firstLine="2835"/>
        <w:jc w:val="both"/>
        <w:rPr>
          <w:rFonts w:ascii="Arial" w:hAnsi="Arial" w:cs="Arial"/>
          <w:b/>
          <w:szCs w:val="26"/>
          <w:lang w:val="es-ES" w:eastAsia="es-ES"/>
        </w:rPr>
      </w:pPr>
      <w:r w:rsidRPr="00E543A3">
        <w:rPr>
          <w:rFonts w:ascii="Arial" w:hAnsi="Arial" w:cs="Arial"/>
          <w:b/>
          <w:szCs w:val="26"/>
          <w:lang w:val="es-ES" w:eastAsia="es-ES"/>
        </w:rPr>
        <w:t xml:space="preserve">II. </w:t>
      </w:r>
      <w:r w:rsidR="00BC4510" w:rsidRPr="00E543A3">
        <w:rPr>
          <w:rFonts w:ascii="Arial" w:hAnsi="Arial" w:cs="Arial"/>
          <w:b/>
          <w:szCs w:val="26"/>
          <w:lang w:val="es-ES" w:eastAsia="es-ES"/>
        </w:rPr>
        <w:t>ANTECEDENTES</w:t>
      </w:r>
    </w:p>
    <w:p w:rsidR="00031251" w:rsidRPr="00E543A3" w:rsidRDefault="00031251" w:rsidP="00031251">
      <w:pPr>
        <w:pStyle w:val="Sinespaciado1"/>
        <w:spacing w:line="360" w:lineRule="auto"/>
        <w:ind w:firstLine="2835"/>
        <w:jc w:val="both"/>
        <w:rPr>
          <w:rFonts w:ascii="Arial" w:hAnsi="Arial" w:cs="Arial"/>
          <w:sz w:val="24"/>
          <w:szCs w:val="26"/>
          <w:lang w:val="es-ES" w:eastAsia="es-ES"/>
        </w:rPr>
      </w:pPr>
    </w:p>
    <w:p w:rsidR="00713E0A" w:rsidRPr="00E543A3" w:rsidRDefault="004D64F1" w:rsidP="004D64F1">
      <w:pPr>
        <w:spacing w:line="360" w:lineRule="auto"/>
        <w:ind w:firstLine="2835"/>
        <w:jc w:val="both"/>
        <w:rPr>
          <w:rFonts w:ascii="Arial" w:eastAsia="Arial" w:hAnsi="Arial" w:cs="Arial"/>
          <w:spacing w:val="-3"/>
          <w:sz w:val="26"/>
          <w:szCs w:val="26"/>
        </w:rPr>
      </w:pPr>
      <w:r w:rsidRPr="00E543A3">
        <w:rPr>
          <w:rFonts w:ascii="Arial" w:eastAsia="Arial" w:hAnsi="Arial" w:cs="Arial"/>
          <w:sz w:val="26"/>
          <w:szCs w:val="26"/>
        </w:rPr>
        <w:t xml:space="preserve">1. El actor </w:t>
      </w:r>
      <w:r w:rsidRPr="00E543A3">
        <w:rPr>
          <w:rFonts w:ascii="Arial" w:eastAsia="Arial" w:hAnsi="Arial" w:cs="Arial"/>
          <w:spacing w:val="-3"/>
          <w:sz w:val="26"/>
          <w:szCs w:val="26"/>
        </w:rPr>
        <w:t xml:space="preserve">promovió el amparo constitucional, por considerar que las autoridades judiciales accionadas vulneran sus derechos fundamentales al debido proceso, igualdad, </w:t>
      </w:r>
      <w:r w:rsidR="00713E0A" w:rsidRPr="00E543A3">
        <w:rPr>
          <w:rFonts w:ascii="Arial" w:eastAsia="Arial" w:hAnsi="Arial" w:cs="Arial"/>
          <w:spacing w:val="-3"/>
          <w:sz w:val="26"/>
          <w:szCs w:val="26"/>
        </w:rPr>
        <w:t xml:space="preserve">grupos especiales protegidos por la Constitución Nacional, </w:t>
      </w:r>
      <w:r w:rsidR="00F41F6D" w:rsidRPr="00E543A3">
        <w:rPr>
          <w:rFonts w:ascii="Arial" w:eastAsia="Arial" w:hAnsi="Arial" w:cs="Arial"/>
          <w:spacing w:val="-3"/>
          <w:sz w:val="26"/>
          <w:szCs w:val="26"/>
        </w:rPr>
        <w:t xml:space="preserve">vivienda digna y </w:t>
      </w:r>
      <w:r w:rsidR="00C92A96">
        <w:rPr>
          <w:rFonts w:ascii="Arial" w:eastAsia="Arial" w:hAnsi="Arial" w:cs="Arial"/>
          <w:spacing w:val="-3"/>
          <w:sz w:val="26"/>
          <w:szCs w:val="26"/>
        </w:rPr>
        <w:t xml:space="preserve">de los </w:t>
      </w:r>
      <w:r w:rsidR="00F41F6D" w:rsidRPr="00E543A3">
        <w:rPr>
          <w:rFonts w:ascii="Arial" w:eastAsia="Arial" w:hAnsi="Arial" w:cs="Arial"/>
          <w:spacing w:val="-3"/>
          <w:sz w:val="26"/>
          <w:szCs w:val="26"/>
        </w:rPr>
        <w:t>desplazado</w:t>
      </w:r>
      <w:r w:rsidR="00C92A96">
        <w:rPr>
          <w:rFonts w:ascii="Arial" w:eastAsia="Arial" w:hAnsi="Arial" w:cs="Arial"/>
          <w:spacing w:val="-3"/>
          <w:sz w:val="26"/>
          <w:szCs w:val="26"/>
        </w:rPr>
        <w:t>s</w:t>
      </w:r>
      <w:r w:rsidR="00F41F6D" w:rsidRPr="00E543A3">
        <w:rPr>
          <w:rFonts w:ascii="Arial" w:eastAsia="Arial" w:hAnsi="Arial" w:cs="Arial"/>
          <w:spacing w:val="-3"/>
          <w:sz w:val="26"/>
          <w:szCs w:val="26"/>
        </w:rPr>
        <w:t>.</w:t>
      </w:r>
    </w:p>
    <w:p w:rsidR="004D64F1" w:rsidRPr="00E543A3" w:rsidRDefault="004D64F1" w:rsidP="004D64F1">
      <w:pPr>
        <w:spacing w:line="360" w:lineRule="auto"/>
        <w:ind w:firstLine="2835"/>
        <w:jc w:val="both"/>
        <w:rPr>
          <w:rFonts w:ascii="Arial" w:hAnsi="Arial" w:cs="Arial"/>
          <w:spacing w:val="-3"/>
          <w:szCs w:val="26"/>
        </w:rPr>
      </w:pPr>
    </w:p>
    <w:p w:rsidR="004D64F1" w:rsidRPr="00E543A3" w:rsidRDefault="004D64F1" w:rsidP="004D64F1">
      <w:pPr>
        <w:pStyle w:val="Sinespaciado1"/>
        <w:spacing w:line="360" w:lineRule="auto"/>
        <w:ind w:firstLine="2835"/>
        <w:jc w:val="both"/>
        <w:rPr>
          <w:rFonts w:ascii="Arial" w:hAnsi="Arial" w:cs="Arial"/>
          <w:sz w:val="26"/>
          <w:szCs w:val="26"/>
        </w:rPr>
      </w:pPr>
      <w:r w:rsidRPr="00E543A3">
        <w:rPr>
          <w:rFonts w:ascii="Arial" w:hAnsi="Arial" w:cs="Arial"/>
          <w:sz w:val="26"/>
          <w:szCs w:val="26"/>
        </w:rPr>
        <w:t>2. Señaló como sustento de su reclamo, en síntesis, lo siguiente:</w:t>
      </w:r>
    </w:p>
    <w:p w:rsidR="004D64F1" w:rsidRPr="00E543A3" w:rsidRDefault="004D64F1" w:rsidP="00031251">
      <w:pPr>
        <w:pStyle w:val="Sinespaciado1"/>
        <w:spacing w:line="360" w:lineRule="auto"/>
        <w:ind w:firstLine="2835"/>
        <w:jc w:val="both"/>
        <w:rPr>
          <w:rFonts w:ascii="Arial" w:hAnsi="Arial" w:cs="Arial"/>
          <w:sz w:val="26"/>
          <w:szCs w:val="26"/>
        </w:rPr>
      </w:pPr>
    </w:p>
    <w:p w:rsidR="00CE05FA" w:rsidRPr="00E543A3" w:rsidRDefault="00C62019"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2.</w:t>
      </w:r>
      <w:r w:rsidR="00031251" w:rsidRPr="00E543A3">
        <w:rPr>
          <w:rFonts w:ascii="Arial" w:hAnsi="Arial" w:cs="Arial"/>
          <w:sz w:val="26"/>
          <w:szCs w:val="26"/>
        </w:rPr>
        <w:t xml:space="preserve">1. </w:t>
      </w:r>
      <w:r w:rsidR="00CE05FA" w:rsidRPr="00E543A3">
        <w:rPr>
          <w:rFonts w:ascii="Arial" w:hAnsi="Arial" w:cs="Arial"/>
          <w:sz w:val="26"/>
          <w:szCs w:val="26"/>
        </w:rPr>
        <w:t>Es desplazado y junto con su grupo familiar está adscrito al registro único para población desplazada</w:t>
      </w:r>
      <w:r w:rsidR="0063517A" w:rsidRPr="00E543A3">
        <w:rPr>
          <w:rFonts w:ascii="Arial" w:hAnsi="Arial" w:cs="Arial"/>
          <w:sz w:val="26"/>
          <w:szCs w:val="26"/>
        </w:rPr>
        <w:t xml:space="preserve">, es analfabeta, campesino y el sustento siempre ha dependido de él; le tocó abandonarlo todo </w:t>
      </w:r>
      <w:r w:rsidR="003C1BBB" w:rsidRPr="00E543A3">
        <w:rPr>
          <w:rFonts w:ascii="Arial" w:hAnsi="Arial" w:cs="Arial"/>
          <w:sz w:val="26"/>
          <w:szCs w:val="26"/>
        </w:rPr>
        <w:t>y venirse con su familia para proteger sus vidas; inicialmente estuvo en Pereira y se desempeñaba en oficios varios</w:t>
      </w:r>
      <w:r w:rsidRPr="00E543A3">
        <w:rPr>
          <w:rFonts w:ascii="Arial" w:hAnsi="Arial" w:cs="Arial"/>
          <w:sz w:val="26"/>
          <w:szCs w:val="26"/>
        </w:rPr>
        <w:t>, fincas, lo que le resultara.</w:t>
      </w:r>
    </w:p>
    <w:p w:rsidR="00C62019" w:rsidRPr="00E543A3" w:rsidRDefault="00C62019" w:rsidP="00031251">
      <w:pPr>
        <w:pStyle w:val="Sinespaciado1"/>
        <w:spacing w:line="360" w:lineRule="auto"/>
        <w:ind w:firstLine="2835"/>
        <w:jc w:val="both"/>
        <w:rPr>
          <w:rFonts w:ascii="Arial" w:hAnsi="Arial" w:cs="Arial"/>
          <w:sz w:val="26"/>
          <w:szCs w:val="26"/>
        </w:rPr>
      </w:pPr>
    </w:p>
    <w:p w:rsidR="00C62019" w:rsidRPr="00E543A3" w:rsidRDefault="00C62019"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2.2. </w:t>
      </w:r>
      <w:r w:rsidR="0097122D" w:rsidRPr="00E543A3">
        <w:rPr>
          <w:rFonts w:ascii="Arial" w:hAnsi="Arial" w:cs="Arial"/>
          <w:sz w:val="26"/>
          <w:szCs w:val="26"/>
        </w:rPr>
        <w:t>Resalta que e</w:t>
      </w:r>
      <w:r w:rsidRPr="00E543A3">
        <w:rPr>
          <w:rFonts w:ascii="Arial" w:hAnsi="Arial" w:cs="Arial"/>
          <w:sz w:val="26"/>
          <w:szCs w:val="26"/>
        </w:rPr>
        <w:t xml:space="preserve">n 2007 diligenció el formulario para acceder al beneficio de </w:t>
      </w:r>
      <w:r w:rsidR="0097122D" w:rsidRPr="00E543A3">
        <w:rPr>
          <w:rFonts w:ascii="Arial" w:hAnsi="Arial" w:cs="Arial"/>
          <w:sz w:val="26"/>
          <w:szCs w:val="26"/>
        </w:rPr>
        <w:t xml:space="preserve">la vivienda gratuita ante Comfamiliar </w:t>
      </w:r>
      <w:r w:rsidR="006A1D9B" w:rsidRPr="00E543A3">
        <w:rPr>
          <w:rFonts w:ascii="Arial" w:hAnsi="Arial" w:cs="Arial"/>
          <w:sz w:val="26"/>
          <w:szCs w:val="26"/>
        </w:rPr>
        <w:t>–</w:t>
      </w:r>
      <w:r w:rsidR="0097122D" w:rsidRPr="00E543A3">
        <w:rPr>
          <w:rFonts w:ascii="Arial" w:hAnsi="Arial" w:cs="Arial"/>
          <w:sz w:val="26"/>
          <w:szCs w:val="26"/>
        </w:rPr>
        <w:t xml:space="preserve"> Risaralda</w:t>
      </w:r>
      <w:r w:rsidR="00EF75AA">
        <w:rPr>
          <w:rFonts w:ascii="Arial" w:hAnsi="Arial" w:cs="Arial"/>
          <w:sz w:val="26"/>
          <w:szCs w:val="26"/>
        </w:rPr>
        <w:t xml:space="preserve">; mientras tuvo que hacer, </w:t>
      </w:r>
      <w:r w:rsidR="006C3CF5">
        <w:rPr>
          <w:rFonts w:ascii="Arial" w:hAnsi="Arial" w:cs="Arial"/>
          <w:sz w:val="26"/>
          <w:szCs w:val="26"/>
        </w:rPr>
        <w:t>estuvo junto a su familia;</w:t>
      </w:r>
      <w:r w:rsidR="00EF75AA">
        <w:rPr>
          <w:rFonts w:ascii="Arial" w:hAnsi="Arial" w:cs="Arial"/>
          <w:sz w:val="26"/>
          <w:szCs w:val="26"/>
        </w:rPr>
        <w:t xml:space="preserve"> </w:t>
      </w:r>
      <w:r w:rsidR="006A1D9B" w:rsidRPr="00E543A3">
        <w:rPr>
          <w:rFonts w:ascii="Arial" w:hAnsi="Arial" w:cs="Arial"/>
          <w:sz w:val="26"/>
          <w:szCs w:val="26"/>
        </w:rPr>
        <w:t>ahora se encuentra solo porque la casita nada que resultaba</w:t>
      </w:r>
      <w:r w:rsidR="006C3CF5">
        <w:rPr>
          <w:rFonts w:ascii="Arial" w:hAnsi="Arial" w:cs="Arial"/>
          <w:sz w:val="26"/>
          <w:szCs w:val="26"/>
        </w:rPr>
        <w:t xml:space="preserve">, </w:t>
      </w:r>
      <w:r w:rsidR="00E35659" w:rsidRPr="00E543A3">
        <w:rPr>
          <w:rFonts w:ascii="Arial" w:hAnsi="Arial" w:cs="Arial"/>
          <w:sz w:val="26"/>
          <w:szCs w:val="26"/>
        </w:rPr>
        <w:t>cada vez se reducían las posibilid</w:t>
      </w:r>
      <w:r w:rsidR="006C3CF5">
        <w:rPr>
          <w:rFonts w:ascii="Arial" w:hAnsi="Arial" w:cs="Arial"/>
          <w:sz w:val="26"/>
          <w:szCs w:val="26"/>
        </w:rPr>
        <w:t xml:space="preserve">ades de conseguir el sustento, </w:t>
      </w:r>
      <w:r w:rsidR="00E35659" w:rsidRPr="00E543A3">
        <w:rPr>
          <w:rFonts w:ascii="Arial" w:hAnsi="Arial" w:cs="Arial"/>
          <w:sz w:val="26"/>
          <w:szCs w:val="26"/>
        </w:rPr>
        <w:t xml:space="preserve">si conseguía para pagar el arriendo, ya no </w:t>
      </w:r>
      <w:r w:rsidR="002E4C29">
        <w:rPr>
          <w:rFonts w:ascii="Arial" w:hAnsi="Arial" w:cs="Arial"/>
          <w:sz w:val="26"/>
          <w:szCs w:val="26"/>
        </w:rPr>
        <w:t xml:space="preserve">le alcanzaba para los alimentos; </w:t>
      </w:r>
      <w:r w:rsidR="00E35659" w:rsidRPr="00E543A3">
        <w:rPr>
          <w:rFonts w:ascii="Arial" w:hAnsi="Arial" w:cs="Arial"/>
          <w:sz w:val="26"/>
          <w:szCs w:val="26"/>
        </w:rPr>
        <w:t>las ayudas</w:t>
      </w:r>
      <w:r w:rsidR="00B714C5" w:rsidRPr="00E543A3">
        <w:rPr>
          <w:rFonts w:ascii="Arial" w:hAnsi="Arial" w:cs="Arial"/>
          <w:sz w:val="26"/>
          <w:szCs w:val="26"/>
        </w:rPr>
        <w:t xml:space="preserve"> siempre han sido muy demoradas y en la actualidad no ha vuelto a recibir ayudas.</w:t>
      </w:r>
    </w:p>
    <w:p w:rsidR="006A1D9B" w:rsidRPr="00E543A3" w:rsidRDefault="006A1D9B" w:rsidP="00031251">
      <w:pPr>
        <w:pStyle w:val="Sinespaciado1"/>
        <w:spacing w:line="360" w:lineRule="auto"/>
        <w:ind w:firstLine="2835"/>
        <w:jc w:val="both"/>
        <w:rPr>
          <w:rFonts w:ascii="Arial" w:hAnsi="Arial" w:cs="Arial"/>
          <w:sz w:val="26"/>
          <w:szCs w:val="26"/>
        </w:rPr>
      </w:pPr>
    </w:p>
    <w:p w:rsidR="006A1D9B" w:rsidRPr="00E543A3" w:rsidRDefault="006A1D9B"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2.3. </w:t>
      </w:r>
      <w:r w:rsidR="00283B39" w:rsidRPr="00E543A3">
        <w:rPr>
          <w:rFonts w:ascii="Arial" w:hAnsi="Arial" w:cs="Arial"/>
          <w:sz w:val="26"/>
          <w:szCs w:val="26"/>
        </w:rPr>
        <w:t xml:space="preserve">Hace 3 años tuvo que acudir a un </w:t>
      </w:r>
      <w:r w:rsidR="00E25B7A">
        <w:rPr>
          <w:rFonts w:ascii="Arial" w:hAnsi="Arial" w:cs="Arial"/>
          <w:sz w:val="26"/>
          <w:szCs w:val="26"/>
        </w:rPr>
        <w:t>familiar en Mistrató</w:t>
      </w:r>
      <w:r w:rsidR="00283B39" w:rsidRPr="00E543A3">
        <w:rPr>
          <w:rFonts w:ascii="Arial" w:hAnsi="Arial" w:cs="Arial"/>
          <w:sz w:val="26"/>
          <w:szCs w:val="26"/>
        </w:rPr>
        <w:t xml:space="preserve"> para que acogiera a su familia</w:t>
      </w:r>
      <w:r w:rsidR="00E25B7A">
        <w:rPr>
          <w:rFonts w:ascii="Arial" w:hAnsi="Arial" w:cs="Arial"/>
          <w:sz w:val="26"/>
          <w:szCs w:val="26"/>
        </w:rPr>
        <w:t>,</w:t>
      </w:r>
      <w:r w:rsidR="00283B39" w:rsidRPr="00E543A3">
        <w:rPr>
          <w:rFonts w:ascii="Arial" w:hAnsi="Arial" w:cs="Arial"/>
          <w:sz w:val="26"/>
          <w:szCs w:val="26"/>
        </w:rPr>
        <w:t xml:space="preserve"> mientras </w:t>
      </w:r>
      <w:r w:rsidR="00797F4C">
        <w:rPr>
          <w:rFonts w:ascii="Arial" w:hAnsi="Arial" w:cs="Arial"/>
          <w:sz w:val="26"/>
          <w:szCs w:val="26"/>
        </w:rPr>
        <w:t xml:space="preserve">cambiaba </w:t>
      </w:r>
      <w:r w:rsidR="00283B39" w:rsidRPr="00E543A3">
        <w:rPr>
          <w:rFonts w:ascii="Arial" w:hAnsi="Arial" w:cs="Arial"/>
          <w:sz w:val="26"/>
          <w:szCs w:val="26"/>
        </w:rPr>
        <w:t xml:space="preserve">su situación </w:t>
      </w:r>
      <w:r w:rsidR="00797F4C">
        <w:rPr>
          <w:rFonts w:ascii="Arial" w:hAnsi="Arial" w:cs="Arial"/>
          <w:sz w:val="26"/>
          <w:szCs w:val="26"/>
        </w:rPr>
        <w:t>u obtuviera la</w:t>
      </w:r>
      <w:r w:rsidR="00D802EA" w:rsidRPr="00E543A3">
        <w:rPr>
          <w:rFonts w:ascii="Arial" w:hAnsi="Arial" w:cs="Arial"/>
          <w:sz w:val="26"/>
          <w:szCs w:val="26"/>
        </w:rPr>
        <w:t xml:space="preserve"> casita y siguió trabajando en Pereira porque Mistrató no es bueno para trabajar.</w:t>
      </w:r>
    </w:p>
    <w:p w:rsidR="00D802EA" w:rsidRPr="00E543A3" w:rsidRDefault="00D802EA" w:rsidP="00031251">
      <w:pPr>
        <w:pStyle w:val="Sinespaciado1"/>
        <w:spacing w:line="360" w:lineRule="auto"/>
        <w:ind w:firstLine="2835"/>
        <w:jc w:val="both"/>
        <w:rPr>
          <w:rFonts w:ascii="Arial" w:hAnsi="Arial" w:cs="Arial"/>
          <w:sz w:val="26"/>
          <w:szCs w:val="26"/>
        </w:rPr>
      </w:pPr>
    </w:p>
    <w:p w:rsidR="00D802EA" w:rsidRPr="00E543A3" w:rsidRDefault="00374D1B" w:rsidP="00031251">
      <w:pPr>
        <w:pStyle w:val="Sinespaciado1"/>
        <w:spacing w:line="360" w:lineRule="auto"/>
        <w:ind w:firstLine="2835"/>
        <w:jc w:val="both"/>
        <w:rPr>
          <w:rFonts w:ascii="Arial" w:hAnsi="Arial" w:cs="Arial"/>
          <w:sz w:val="26"/>
          <w:szCs w:val="26"/>
        </w:rPr>
      </w:pPr>
      <w:r>
        <w:rPr>
          <w:rFonts w:ascii="Arial" w:hAnsi="Arial" w:cs="Arial"/>
          <w:sz w:val="26"/>
          <w:szCs w:val="26"/>
        </w:rPr>
        <w:t>2.</w:t>
      </w:r>
      <w:r w:rsidR="00D802EA" w:rsidRPr="00E543A3">
        <w:rPr>
          <w:rFonts w:ascii="Arial" w:hAnsi="Arial" w:cs="Arial"/>
          <w:sz w:val="26"/>
          <w:szCs w:val="26"/>
        </w:rPr>
        <w:t xml:space="preserve">4. </w:t>
      </w:r>
      <w:r w:rsidR="00234616" w:rsidRPr="00E543A3">
        <w:rPr>
          <w:rFonts w:ascii="Arial" w:hAnsi="Arial" w:cs="Arial"/>
          <w:sz w:val="26"/>
          <w:szCs w:val="26"/>
        </w:rPr>
        <w:t>Mediante Resolución Nº 946 de 14 de noviembre de 2013 aprobaron un</w:t>
      </w:r>
      <w:r w:rsidR="00AF2045">
        <w:rPr>
          <w:rFonts w:ascii="Arial" w:hAnsi="Arial" w:cs="Arial"/>
          <w:sz w:val="26"/>
          <w:szCs w:val="26"/>
        </w:rPr>
        <w:t>os subsidios de vivienda,</w:t>
      </w:r>
      <w:r w:rsidR="00234616" w:rsidRPr="00E543A3">
        <w:rPr>
          <w:rFonts w:ascii="Arial" w:hAnsi="Arial" w:cs="Arial"/>
          <w:sz w:val="26"/>
          <w:szCs w:val="26"/>
        </w:rPr>
        <w:t xml:space="preserve"> su nombre no figuraba en la l</w:t>
      </w:r>
      <w:r w:rsidR="006D2AD9">
        <w:rPr>
          <w:rFonts w:ascii="Arial" w:hAnsi="Arial" w:cs="Arial"/>
          <w:sz w:val="26"/>
          <w:szCs w:val="26"/>
        </w:rPr>
        <w:t>ista por lo que solicitó información</w:t>
      </w:r>
      <w:r w:rsidR="00234616" w:rsidRPr="00E543A3">
        <w:rPr>
          <w:rFonts w:ascii="Arial" w:hAnsi="Arial" w:cs="Arial"/>
          <w:sz w:val="26"/>
          <w:szCs w:val="26"/>
        </w:rPr>
        <w:t xml:space="preserve"> </w:t>
      </w:r>
      <w:r w:rsidR="00FC64DF" w:rsidRPr="00E543A3">
        <w:rPr>
          <w:rFonts w:ascii="Arial" w:hAnsi="Arial" w:cs="Arial"/>
          <w:sz w:val="26"/>
          <w:szCs w:val="26"/>
        </w:rPr>
        <w:t>en Comfamiliar</w:t>
      </w:r>
      <w:r w:rsidR="006D2AD9">
        <w:rPr>
          <w:rFonts w:ascii="Arial" w:hAnsi="Arial" w:cs="Arial"/>
          <w:sz w:val="26"/>
          <w:szCs w:val="26"/>
        </w:rPr>
        <w:t>,</w:t>
      </w:r>
      <w:r w:rsidR="00FC64DF" w:rsidRPr="00E543A3">
        <w:rPr>
          <w:rFonts w:ascii="Arial" w:hAnsi="Arial" w:cs="Arial"/>
          <w:sz w:val="26"/>
          <w:szCs w:val="26"/>
        </w:rPr>
        <w:t xml:space="preserve"> </w:t>
      </w:r>
      <w:r w:rsidR="006D2AD9">
        <w:rPr>
          <w:rFonts w:ascii="Arial" w:hAnsi="Arial" w:cs="Arial"/>
          <w:sz w:val="26"/>
          <w:szCs w:val="26"/>
        </w:rPr>
        <w:t xml:space="preserve">donde </w:t>
      </w:r>
      <w:r w:rsidR="00234616" w:rsidRPr="00E543A3">
        <w:rPr>
          <w:rFonts w:ascii="Arial" w:hAnsi="Arial" w:cs="Arial"/>
          <w:sz w:val="26"/>
          <w:szCs w:val="26"/>
        </w:rPr>
        <w:t>le dijeron que hab</w:t>
      </w:r>
      <w:r w:rsidR="00FC64DF" w:rsidRPr="00E543A3">
        <w:rPr>
          <w:rFonts w:ascii="Arial" w:hAnsi="Arial" w:cs="Arial"/>
          <w:sz w:val="26"/>
          <w:szCs w:val="26"/>
        </w:rPr>
        <w:t xml:space="preserve">ía sido rechazado; interpuso recurso de reposición que se resolvió </w:t>
      </w:r>
      <w:r w:rsidR="00EE21AF" w:rsidRPr="00E543A3">
        <w:rPr>
          <w:rFonts w:ascii="Arial" w:hAnsi="Arial" w:cs="Arial"/>
          <w:sz w:val="26"/>
          <w:szCs w:val="26"/>
        </w:rPr>
        <w:t xml:space="preserve">con Resolución Nº 1204, aduciendo </w:t>
      </w:r>
      <w:r w:rsidR="00917E88" w:rsidRPr="00E543A3">
        <w:rPr>
          <w:rFonts w:ascii="Arial" w:hAnsi="Arial" w:cs="Arial"/>
          <w:sz w:val="26"/>
          <w:szCs w:val="26"/>
        </w:rPr>
        <w:t xml:space="preserve">que </w:t>
      </w:r>
      <w:r w:rsidR="00EE21AF" w:rsidRPr="00E543A3">
        <w:rPr>
          <w:rFonts w:ascii="Arial" w:hAnsi="Arial" w:cs="Arial"/>
          <w:sz w:val="26"/>
          <w:szCs w:val="26"/>
        </w:rPr>
        <w:t xml:space="preserve">su rechazo </w:t>
      </w:r>
      <w:r w:rsidR="00917E88" w:rsidRPr="00E543A3">
        <w:rPr>
          <w:rFonts w:ascii="Arial" w:hAnsi="Arial" w:cs="Arial"/>
          <w:sz w:val="26"/>
          <w:szCs w:val="26"/>
        </w:rPr>
        <w:t>se debió a que vive fuera del lugar donde se encuentra el proyecto</w:t>
      </w:r>
      <w:r w:rsidR="009E65E3" w:rsidRPr="00E543A3">
        <w:rPr>
          <w:rFonts w:ascii="Arial" w:hAnsi="Arial" w:cs="Arial"/>
          <w:sz w:val="26"/>
          <w:szCs w:val="26"/>
        </w:rPr>
        <w:t xml:space="preserve"> (estaba inscrito para Salamanca –Pereira- y su residencia es Mistrató – Risaralda</w:t>
      </w:r>
      <w:r w:rsidR="00FE6289">
        <w:rPr>
          <w:rFonts w:ascii="Arial" w:hAnsi="Arial" w:cs="Arial"/>
          <w:sz w:val="26"/>
          <w:szCs w:val="26"/>
        </w:rPr>
        <w:t>)</w:t>
      </w:r>
      <w:r w:rsidR="009E65E3" w:rsidRPr="00E543A3">
        <w:rPr>
          <w:rFonts w:ascii="Arial" w:hAnsi="Arial" w:cs="Arial"/>
          <w:sz w:val="26"/>
          <w:szCs w:val="26"/>
        </w:rPr>
        <w:t>, lo que considera injusto</w:t>
      </w:r>
      <w:r w:rsidR="009D7016" w:rsidRPr="00E543A3">
        <w:rPr>
          <w:rFonts w:ascii="Arial" w:hAnsi="Arial" w:cs="Arial"/>
          <w:sz w:val="26"/>
          <w:szCs w:val="26"/>
        </w:rPr>
        <w:t xml:space="preserve"> pues lleva esperando varios años </w:t>
      </w:r>
      <w:r w:rsidR="00216290">
        <w:rPr>
          <w:rFonts w:ascii="Arial" w:hAnsi="Arial" w:cs="Arial"/>
          <w:sz w:val="26"/>
          <w:szCs w:val="26"/>
        </w:rPr>
        <w:t xml:space="preserve">para </w:t>
      </w:r>
      <w:r w:rsidR="009D7016" w:rsidRPr="00E543A3">
        <w:rPr>
          <w:rFonts w:ascii="Arial" w:hAnsi="Arial" w:cs="Arial"/>
          <w:sz w:val="26"/>
          <w:szCs w:val="26"/>
        </w:rPr>
        <w:t>reunirse con su familia, ver crecer a sus hijos y con la casita se ahorraría el arriendo.</w:t>
      </w:r>
    </w:p>
    <w:p w:rsidR="009D7016" w:rsidRPr="00E543A3" w:rsidRDefault="009D7016"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2.5. </w:t>
      </w:r>
      <w:r w:rsidR="005C4D4E" w:rsidRPr="00E543A3">
        <w:rPr>
          <w:rFonts w:ascii="Arial" w:hAnsi="Arial" w:cs="Arial"/>
          <w:sz w:val="26"/>
          <w:szCs w:val="26"/>
        </w:rPr>
        <w:t xml:space="preserve">Le dijeron que pronto habría más convocatorias </w:t>
      </w:r>
      <w:r w:rsidR="00EB5934" w:rsidRPr="00E543A3">
        <w:rPr>
          <w:rFonts w:ascii="Arial" w:hAnsi="Arial" w:cs="Arial"/>
          <w:sz w:val="26"/>
          <w:szCs w:val="26"/>
        </w:rPr>
        <w:t>y no es cierto; como desplazado e iletrado no tiene muchas oportunidades laborales</w:t>
      </w:r>
      <w:r w:rsidR="000E5ABA" w:rsidRPr="00E543A3">
        <w:rPr>
          <w:rFonts w:ascii="Arial" w:hAnsi="Arial" w:cs="Arial"/>
          <w:sz w:val="26"/>
          <w:szCs w:val="26"/>
        </w:rPr>
        <w:t>, tiene que estar de un lugar a otro en busca del sustento para su familia, pero su residencia es Pereira.</w:t>
      </w:r>
    </w:p>
    <w:p w:rsidR="00E24965" w:rsidRPr="00E543A3" w:rsidRDefault="00E24965" w:rsidP="00031251">
      <w:pPr>
        <w:pStyle w:val="Sinespaciado1"/>
        <w:spacing w:line="360" w:lineRule="auto"/>
        <w:ind w:firstLine="2835"/>
        <w:jc w:val="both"/>
        <w:rPr>
          <w:rFonts w:ascii="Arial" w:hAnsi="Arial" w:cs="Arial"/>
          <w:sz w:val="26"/>
          <w:szCs w:val="26"/>
        </w:rPr>
      </w:pPr>
    </w:p>
    <w:p w:rsidR="00E24965" w:rsidRPr="00E543A3" w:rsidRDefault="00E24965"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2.6. Cuando le informaron la decisión acudió a entidades a </w:t>
      </w:r>
      <w:r w:rsidR="00BF54E7" w:rsidRPr="00E543A3">
        <w:rPr>
          <w:rFonts w:ascii="Arial" w:hAnsi="Arial" w:cs="Arial"/>
          <w:sz w:val="26"/>
          <w:szCs w:val="26"/>
        </w:rPr>
        <w:t xml:space="preserve">fin de aclarar que el sigue en Pereira y que tiene derecho a la vivienda gratuita por </w:t>
      </w:r>
      <w:r w:rsidR="00C019CD">
        <w:rPr>
          <w:rFonts w:ascii="Arial" w:hAnsi="Arial" w:cs="Arial"/>
          <w:sz w:val="26"/>
          <w:szCs w:val="26"/>
        </w:rPr>
        <w:t xml:space="preserve">ser </w:t>
      </w:r>
      <w:r w:rsidR="00BF54E7" w:rsidRPr="00E543A3">
        <w:rPr>
          <w:rFonts w:ascii="Arial" w:hAnsi="Arial" w:cs="Arial"/>
          <w:sz w:val="26"/>
          <w:szCs w:val="26"/>
        </w:rPr>
        <w:t>desplazado, tiene conocimiento que muchas personas ya tienen casa y ni siquiera son desplazados</w:t>
      </w:r>
      <w:r w:rsidR="00357893" w:rsidRPr="00E543A3">
        <w:rPr>
          <w:rFonts w:ascii="Arial" w:hAnsi="Arial" w:cs="Arial"/>
          <w:sz w:val="26"/>
          <w:szCs w:val="26"/>
        </w:rPr>
        <w:t>, que van a hacer desalojos y restituciones en los proyectos Salamanca y Guayabal porque muchos vividores cogieron estas viviendas de negocio o para venderlas o arrendarlas</w:t>
      </w:r>
      <w:r w:rsidR="003F5D03" w:rsidRPr="00E543A3">
        <w:rPr>
          <w:rFonts w:ascii="Arial" w:hAnsi="Arial" w:cs="Arial"/>
          <w:sz w:val="26"/>
          <w:szCs w:val="26"/>
        </w:rPr>
        <w:t xml:space="preserve"> y a él que es desplazado, se pegan de cualquier cosa para no darle nada.</w:t>
      </w:r>
    </w:p>
    <w:p w:rsidR="003F5D03" w:rsidRPr="00E543A3" w:rsidRDefault="003F5D03" w:rsidP="00031251">
      <w:pPr>
        <w:pStyle w:val="Sinespaciado1"/>
        <w:spacing w:line="360" w:lineRule="auto"/>
        <w:ind w:firstLine="2835"/>
        <w:jc w:val="both"/>
        <w:rPr>
          <w:rFonts w:ascii="Arial" w:hAnsi="Arial" w:cs="Arial"/>
          <w:sz w:val="26"/>
          <w:szCs w:val="26"/>
        </w:rPr>
      </w:pPr>
    </w:p>
    <w:p w:rsidR="003F5D03" w:rsidRPr="00E543A3" w:rsidRDefault="003F5D03"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2.7. </w:t>
      </w:r>
      <w:r w:rsidR="0073141A" w:rsidRPr="00E543A3">
        <w:rPr>
          <w:rFonts w:ascii="Arial" w:hAnsi="Arial" w:cs="Arial"/>
          <w:sz w:val="26"/>
          <w:szCs w:val="26"/>
        </w:rPr>
        <w:t xml:space="preserve">El decir de las entidades es que hay que esperar nuevas convocatorias, en Comfamiliar dicen que son listados que manda el </w:t>
      </w:r>
      <w:r w:rsidR="0073141A" w:rsidRPr="00BC4510">
        <w:rPr>
          <w:rFonts w:ascii="Arial" w:hAnsi="Arial" w:cs="Arial"/>
          <w:sz w:val="24"/>
          <w:szCs w:val="26"/>
        </w:rPr>
        <w:t>DPS</w:t>
      </w:r>
      <w:r w:rsidR="0073141A" w:rsidRPr="00E543A3">
        <w:rPr>
          <w:rFonts w:ascii="Arial" w:hAnsi="Arial" w:cs="Arial"/>
          <w:sz w:val="26"/>
          <w:szCs w:val="26"/>
        </w:rPr>
        <w:t xml:space="preserve">, cuando pregunta allí, le dicen que es en la </w:t>
      </w:r>
      <w:r w:rsidR="0073141A" w:rsidRPr="00BC4510">
        <w:rPr>
          <w:rFonts w:ascii="Arial" w:hAnsi="Arial" w:cs="Arial"/>
          <w:szCs w:val="26"/>
        </w:rPr>
        <w:t>UARIV</w:t>
      </w:r>
      <w:r w:rsidR="000C3B4D" w:rsidRPr="00E543A3">
        <w:rPr>
          <w:rFonts w:ascii="Arial" w:hAnsi="Arial" w:cs="Arial"/>
          <w:sz w:val="26"/>
          <w:szCs w:val="26"/>
        </w:rPr>
        <w:t>, de aquí lo manda</w:t>
      </w:r>
      <w:r w:rsidR="007929C8">
        <w:rPr>
          <w:rFonts w:ascii="Arial" w:hAnsi="Arial" w:cs="Arial"/>
          <w:sz w:val="26"/>
          <w:szCs w:val="26"/>
        </w:rPr>
        <w:t>n</w:t>
      </w:r>
      <w:r w:rsidR="000C3B4D" w:rsidRPr="00E543A3">
        <w:rPr>
          <w:rFonts w:ascii="Arial" w:hAnsi="Arial" w:cs="Arial"/>
          <w:sz w:val="26"/>
          <w:szCs w:val="26"/>
        </w:rPr>
        <w:t xml:space="preserve"> a </w:t>
      </w:r>
      <w:r w:rsidR="000C3B4D" w:rsidRPr="00BC4510">
        <w:rPr>
          <w:rFonts w:ascii="Arial" w:hAnsi="Arial" w:cs="Arial"/>
          <w:szCs w:val="26"/>
        </w:rPr>
        <w:t>FONVIVIENDA</w:t>
      </w:r>
      <w:r w:rsidR="000C3B4D" w:rsidRPr="00E543A3">
        <w:rPr>
          <w:rFonts w:ascii="Arial" w:hAnsi="Arial" w:cs="Arial"/>
          <w:sz w:val="26"/>
          <w:szCs w:val="26"/>
        </w:rPr>
        <w:t xml:space="preserve"> y</w:t>
      </w:r>
      <w:r w:rsidR="007929C8">
        <w:rPr>
          <w:rFonts w:ascii="Arial" w:hAnsi="Arial" w:cs="Arial"/>
          <w:sz w:val="26"/>
          <w:szCs w:val="26"/>
        </w:rPr>
        <w:t xml:space="preserve"> en </w:t>
      </w:r>
      <w:r w:rsidR="000C3B4D" w:rsidRPr="00E543A3">
        <w:rPr>
          <w:rFonts w:ascii="Arial" w:hAnsi="Arial" w:cs="Arial"/>
          <w:sz w:val="26"/>
          <w:szCs w:val="26"/>
        </w:rPr>
        <w:t xml:space="preserve">este lugar dicen que es </w:t>
      </w:r>
      <w:r w:rsidR="000C3B4D" w:rsidRPr="00BC4510">
        <w:rPr>
          <w:rFonts w:ascii="Arial" w:hAnsi="Arial" w:cs="Arial"/>
          <w:szCs w:val="26"/>
        </w:rPr>
        <w:t>MINVIVIENDA</w:t>
      </w:r>
      <w:r w:rsidR="000C3B4D" w:rsidRPr="00E543A3">
        <w:rPr>
          <w:rFonts w:ascii="Arial" w:hAnsi="Arial" w:cs="Arial"/>
          <w:sz w:val="26"/>
          <w:szCs w:val="26"/>
        </w:rPr>
        <w:t xml:space="preserve"> y en ninguna parte le solucionan nada</w:t>
      </w:r>
      <w:r w:rsidR="00DC0419" w:rsidRPr="00E543A3">
        <w:rPr>
          <w:rFonts w:ascii="Arial" w:hAnsi="Arial" w:cs="Arial"/>
          <w:sz w:val="26"/>
          <w:szCs w:val="26"/>
        </w:rPr>
        <w:t xml:space="preserve"> y no se justifica perder tanto tiempo en la espera de una casita y que no se la den, sigue viviendo en Pereira y su familia en Mistrató para poder enviarles lo del sustento</w:t>
      </w:r>
      <w:r w:rsidR="00FA6023" w:rsidRPr="00E543A3">
        <w:rPr>
          <w:rFonts w:ascii="Arial" w:hAnsi="Arial" w:cs="Arial"/>
          <w:sz w:val="26"/>
          <w:szCs w:val="26"/>
        </w:rPr>
        <w:t xml:space="preserve"> y recientemente le dicen que ahorre, que preste, que hipoteque para proyectos con pagos mensuales, lo que no puede </w:t>
      </w:r>
      <w:r w:rsidR="007C5404" w:rsidRPr="00E543A3">
        <w:rPr>
          <w:rFonts w:ascii="Arial" w:hAnsi="Arial" w:cs="Arial"/>
          <w:sz w:val="26"/>
          <w:szCs w:val="26"/>
        </w:rPr>
        <w:t>hacer porque no le alcanza; le dicen que esté tranquilo y se aprovechan para que firme documentos por su desconocimiento</w:t>
      </w:r>
      <w:r w:rsidR="009147C8" w:rsidRPr="00E543A3">
        <w:rPr>
          <w:rFonts w:ascii="Arial" w:hAnsi="Arial" w:cs="Arial"/>
          <w:sz w:val="26"/>
          <w:szCs w:val="26"/>
        </w:rPr>
        <w:t>.</w:t>
      </w:r>
    </w:p>
    <w:p w:rsidR="009147C8" w:rsidRPr="00E543A3" w:rsidRDefault="009147C8" w:rsidP="00031251">
      <w:pPr>
        <w:pStyle w:val="Sinespaciado1"/>
        <w:spacing w:line="360" w:lineRule="auto"/>
        <w:ind w:firstLine="2835"/>
        <w:jc w:val="both"/>
        <w:rPr>
          <w:rFonts w:ascii="Arial" w:hAnsi="Arial" w:cs="Arial"/>
          <w:sz w:val="26"/>
          <w:szCs w:val="26"/>
        </w:rPr>
      </w:pPr>
    </w:p>
    <w:p w:rsidR="009147C8" w:rsidRPr="00E543A3" w:rsidRDefault="009147C8"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2.8. Después de estar para una vivienda gratuita</w:t>
      </w:r>
      <w:r w:rsidR="00655199" w:rsidRPr="00E543A3">
        <w:rPr>
          <w:rFonts w:ascii="Arial" w:hAnsi="Arial" w:cs="Arial"/>
          <w:sz w:val="26"/>
          <w:szCs w:val="26"/>
        </w:rPr>
        <w:t xml:space="preserve">, ahora le dicen que tiene que pagar, lo que no es justo porque es perder el tiempo de la postulación y es condenar al desplazado a que espere 10, 15 años a una convocatoria incierta y considera la actitud de las entidades una </w:t>
      </w:r>
      <w:r w:rsidR="00E543A3">
        <w:rPr>
          <w:rFonts w:ascii="Arial" w:hAnsi="Arial" w:cs="Arial"/>
          <w:sz w:val="26"/>
          <w:szCs w:val="26"/>
        </w:rPr>
        <w:t>clara vulneración de sus derech</w:t>
      </w:r>
      <w:r w:rsidR="001254FC" w:rsidRPr="00E543A3">
        <w:rPr>
          <w:rFonts w:ascii="Arial" w:hAnsi="Arial" w:cs="Arial"/>
          <w:sz w:val="26"/>
          <w:szCs w:val="26"/>
        </w:rPr>
        <w:t>o</w:t>
      </w:r>
      <w:r w:rsidR="00E543A3">
        <w:rPr>
          <w:rFonts w:ascii="Arial" w:hAnsi="Arial" w:cs="Arial"/>
          <w:sz w:val="26"/>
          <w:szCs w:val="26"/>
        </w:rPr>
        <w:t>s</w:t>
      </w:r>
      <w:r w:rsidR="001254FC" w:rsidRPr="00E543A3">
        <w:rPr>
          <w:rFonts w:ascii="Arial" w:hAnsi="Arial" w:cs="Arial"/>
          <w:sz w:val="26"/>
          <w:szCs w:val="26"/>
        </w:rPr>
        <w:t xml:space="preserve"> como desplazado. Cuando lo llamaron de Comfamiliar les dijo claro y preciso que su familia estaba en Mistrató y él en Pereira, le dijeron que como </w:t>
      </w:r>
      <w:r w:rsidR="00C342CC" w:rsidRPr="00E543A3">
        <w:rPr>
          <w:rFonts w:ascii="Arial" w:hAnsi="Arial" w:cs="Arial"/>
          <w:sz w:val="26"/>
          <w:szCs w:val="26"/>
        </w:rPr>
        <w:t>declarante que era no tenía problema, que escogiera entre los proyectos San Joaquín y Salamanca, eligiendo este último</w:t>
      </w:r>
      <w:r w:rsidR="007105D5" w:rsidRPr="00E543A3">
        <w:rPr>
          <w:rFonts w:ascii="Arial" w:hAnsi="Arial" w:cs="Arial"/>
          <w:sz w:val="26"/>
          <w:szCs w:val="26"/>
        </w:rPr>
        <w:t xml:space="preserve"> en razón del listado enviado por el </w:t>
      </w:r>
      <w:r w:rsidR="007105D5" w:rsidRPr="00BC4510">
        <w:rPr>
          <w:rFonts w:ascii="Arial" w:hAnsi="Arial" w:cs="Arial"/>
          <w:sz w:val="24"/>
          <w:szCs w:val="26"/>
        </w:rPr>
        <w:t>DPS</w:t>
      </w:r>
      <w:r w:rsidR="007105D5" w:rsidRPr="00E543A3">
        <w:rPr>
          <w:rFonts w:ascii="Arial" w:hAnsi="Arial" w:cs="Arial"/>
          <w:sz w:val="26"/>
          <w:szCs w:val="26"/>
        </w:rPr>
        <w:t>.</w:t>
      </w:r>
    </w:p>
    <w:p w:rsidR="007105D5" w:rsidRPr="00E543A3" w:rsidRDefault="007105D5" w:rsidP="00031251">
      <w:pPr>
        <w:pStyle w:val="Sinespaciado1"/>
        <w:spacing w:line="360" w:lineRule="auto"/>
        <w:ind w:firstLine="2835"/>
        <w:jc w:val="both"/>
        <w:rPr>
          <w:rFonts w:ascii="Arial" w:hAnsi="Arial" w:cs="Arial"/>
          <w:sz w:val="26"/>
          <w:szCs w:val="26"/>
        </w:rPr>
      </w:pPr>
    </w:p>
    <w:p w:rsidR="007105D5" w:rsidRPr="00E543A3" w:rsidRDefault="0016022F" w:rsidP="00031251">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2.9. </w:t>
      </w:r>
      <w:r w:rsidR="004A3270">
        <w:rPr>
          <w:rFonts w:ascii="Arial" w:hAnsi="Arial" w:cs="Arial"/>
          <w:sz w:val="26"/>
          <w:szCs w:val="26"/>
        </w:rPr>
        <w:t>Fue</w:t>
      </w:r>
      <w:r w:rsidRPr="00E543A3">
        <w:rPr>
          <w:rFonts w:ascii="Arial" w:hAnsi="Arial" w:cs="Arial"/>
          <w:sz w:val="26"/>
          <w:szCs w:val="26"/>
        </w:rPr>
        <w:t xml:space="preserve"> </w:t>
      </w:r>
      <w:r w:rsidR="005B712E" w:rsidRPr="00E543A3">
        <w:rPr>
          <w:rFonts w:ascii="Arial" w:hAnsi="Arial" w:cs="Arial"/>
          <w:sz w:val="26"/>
          <w:szCs w:val="26"/>
        </w:rPr>
        <w:t xml:space="preserve">confiado </w:t>
      </w:r>
      <w:r w:rsidR="004A3270">
        <w:rPr>
          <w:rFonts w:ascii="Arial" w:hAnsi="Arial" w:cs="Arial"/>
          <w:sz w:val="26"/>
          <w:szCs w:val="26"/>
        </w:rPr>
        <w:t>a varia</w:t>
      </w:r>
      <w:r w:rsidRPr="00E543A3">
        <w:rPr>
          <w:rFonts w:ascii="Arial" w:hAnsi="Arial" w:cs="Arial"/>
          <w:sz w:val="26"/>
          <w:szCs w:val="26"/>
        </w:rPr>
        <w:t xml:space="preserve">s entidades y por </w:t>
      </w:r>
      <w:r w:rsidR="005B712E" w:rsidRPr="00E543A3">
        <w:rPr>
          <w:rFonts w:ascii="Arial" w:hAnsi="Arial" w:cs="Arial"/>
          <w:sz w:val="26"/>
          <w:szCs w:val="26"/>
        </w:rPr>
        <w:t xml:space="preserve">ser iletrado </w:t>
      </w:r>
      <w:r w:rsidR="005854B0" w:rsidRPr="00E543A3">
        <w:rPr>
          <w:rFonts w:ascii="Arial" w:hAnsi="Arial" w:cs="Arial"/>
          <w:sz w:val="26"/>
          <w:szCs w:val="26"/>
        </w:rPr>
        <w:t xml:space="preserve">no hicieron lo que necesitaba </w:t>
      </w:r>
      <w:r w:rsidR="005B712E" w:rsidRPr="00E543A3">
        <w:rPr>
          <w:rFonts w:ascii="Arial" w:hAnsi="Arial" w:cs="Arial"/>
          <w:sz w:val="26"/>
          <w:szCs w:val="26"/>
        </w:rPr>
        <w:t>y empeoraron las cosas</w:t>
      </w:r>
      <w:r w:rsidR="0035666D" w:rsidRPr="00E543A3">
        <w:rPr>
          <w:rFonts w:ascii="Arial" w:hAnsi="Arial" w:cs="Arial"/>
          <w:sz w:val="26"/>
          <w:szCs w:val="26"/>
        </w:rPr>
        <w:t>, por eso acudió</w:t>
      </w:r>
      <w:r w:rsidR="005854B0" w:rsidRPr="00E543A3">
        <w:rPr>
          <w:rFonts w:ascii="Arial" w:hAnsi="Arial" w:cs="Arial"/>
          <w:sz w:val="26"/>
          <w:szCs w:val="26"/>
        </w:rPr>
        <w:t xml:space="preserve"> a la tutela para para que </w:t>
      </w:r>
      <w:r w:rsidR="0035666D" w:rsidRPr="00E543A3">
        <w:rPr>
          <w:rFonts w:ascii="Arial" w:hAnsi="Arial" w:cs="Arial"/>
          <w:sz w:val="26"/>
          <w:szCs w:val="26"/>
        </w:rPr>
        <w:t xml:space="preserve">le </w:t>
      </w:r>
      <w:r w:rsidR="005854B0" w:rsidRPr="00E543A3">
        <w:rPr>
          <w:rFonts w:ascii="Arial" w:hAnsi="Arial" w:cs="Arial"/>
          <w:sz w:val="26"/>
          <w:szCs w:val="26"/>
        </w:rPr>
        <w:t>sean protegidos sus derechos</w:t>
      </w:r>
      <w:r w:rsidR="00C139B5" w:rsidRPr="00E543A3">
        <w:rPr>
          <w:rFonts w:ascii="Arial" w:hAnsi="Arial" w:cs="Arial"/>
          <w:sz w:val="26"/>
          <w:szCs w:val="26"/>
        </w:rPr>
        <w:t xml:space="preserve"> y no entiende </w:t>
      </w:r>
      <w:r w:rsidR="004A3270" w:rsidRPr="00E543A3">
        <w:rPr>
          <w:rFonts w:ascii="Arial" w:hAnsi="Arial" w:cs="Arial"/>
          <w:sz w:val="26"/>
          <w:szCs w:val="26"/>
        </w:rPr>
        <w:t>por</w:t>
      </w:r>
      <w:r w:rsidR="004A3270">
        <w:rPr>
          <w:rFonts w:ascii="Arial" w:hAnsi="Arial" w:cs="Arial"/>
          <w:sz w:val="26"/>
          <w:szCs w:val="26"/>
        </w:rPr>
        <w:t xml:space="preserve"> </w:t>
      </w:r>
      <w:r w:rsidR="004A3270" w:rsidRPr="00E543A3">
        <w:rPr>
          <w:rFonts w:ascii="Arial" w:hAnsi="Arial" w:cs="Arial"/>
          <w:sz w:val="26"/>
          <w:szCs w:val="26"/>
        </w:rPr>
        <w:t>qué</w:t>
      </w:r>
      <w:r w:rsidR="00C139B5" w:rsidRPr="00E543A3">
        <w:rPr>
          <w:rFonts w:ascii="Arial" w:hAnsi="Arial" w:cs="Arial"/>
          <w:sz w:val="26"/>
          <w:szCs w:val="26"/>
        </w:rPr>
        <w:t xml:space="preserve"> lo mandan a Mistrató, pues aunque allá está su</w:t>
      </w:r>
      <w:r w:rsidR="00B722F8" w:rsidRPr="00E543A3">
        <w:rPr>
          <w:rFonts w:ascii="Arial" w:hAnsi="Arial" w:cs="Arial"/>
          <w:sz w:val="26"/>
          <w:szCs w:val="26"/>
        </w:rPr>
        <w:t xml:space="preserve"> familia, al ser él el declarante allá no lo pueden inscribir y necesita que le den la casita acá en Pereira</w:t>
      </w:r>
      <w:r w:rsidR="007719A8" w:rsidRPr="00E543A3">
        <w:rPr>
          <w:rFonts w:ascii="Arial" w:hAnsi="Arial" w:cs="Arial"/>
          <w:sz w:val="26"/>
          <w:szCs w:val="26"/>
        </w:rPr>
        <w:t xml:space="preserve"> para traer a su familia, de las que van a quitar en Remansos o San Joaquín, pero que sea gratuita.</w:t>
      </w:r>
    </w:p>
    <w:p w:rsidR="00D64098" w:rsidRPr="00E543A3" w:rsidRDefault="00D64098" w:rsidP="00031251">
      <w:pPr>
        <w:pStyle w:val="Sinespaciado1"/>
        <w:spacing w:line="360" w:lineRule="auto"/>
        <w:ind w:firstLine="2835"/>
        <w:jc w:val="both"/>
        <w:rPr>
          <w:rFonts w:ascii="Arial" w:hAnsi="Arial" w:cs="Arial"/>
          <w:sz w:val="26"/>
          <w:szCs w:val="26"/>
        </w:rPr>
      </w:pPr>
    </w:p>
    <w:p w:rsidR="00D64098" w:rsidRPr="00E543A3" w:rsidRDefault="00D64098" w:rsidP="00D64098">
      <w:pPr>
        <w:pStyle w:val="Sinespaciado1"/>
        <w:spacing w:line="360" w:lineRule="auto"/>
        <w:ind w:firstLine="2835"/>
        <w:jc w:val="both"/>
        <w:rPr>
          <w:rFonts w:ascii="Arial" w:hAnsi="Arial" w:cs="Arial"/>
          <w:spacing w:val="-3"/>
          <w:sz w:val="26"/>
          <w:szCs w:val="26"/>
        </w:rPr>
      </w:pPr>
      <w:r w:rsidRPr="00E543A3">
        <w:rPr>
          <w:rFonts w:ascii="Arial" w:hAnsi="Arial" w:cs="Arial"/>
          <w:sz w:val="26"/>
          <w:szCs w:val="26"/>
        </w:rPr>
        <w:t>3.</w:t>
      </w:r>
      <w:r w:rsidRPr="00E543A3">
        <w:rPr>
          <w:rFonts w:ascii="Arial" w:hAnsi="Arial" w:cs="Arial"/>
          <w:spacing w:val="-3"/>
          <w:sz w:val="26"/>
          <w:szCs w:val="26"/>
        </w:rPr>
        <w:t xml:space="preserve"> </w:t>
      </w:r>
      <w:r w:rsidRPr="00E543A3">
        <w:rPr>
          <w:rFonts w:ascii="Arial" w:hAnsi="Arial" w:cs="Arial"/>
          <w:sz w:val="26"/>
          <w:szCs w:val="26"/>
        </w:rPr>
        <w:t>Pide, conforme a lo relatado, tutelar los derechos invocados y se ordene a las entidades accionadas</w:t>
      </w:r>
      <w:r w:rsidRPr="00E543A3">
        <w:rPr>
          <w:rFonts w:ascii="Arial" w:hAnsi="Arial" w:cs="Arial"/>
          <w:spacing w:val="-3"/>
          <w:sz w:val="26"/>
          <w:szCs w:val="26"/>
        </w:rPr>
        <w:t xml:space="preserve">: (i) </w:t>
      </w:r>
      <w:r w:rsidR="007F3BE8" w:rsidRPr="00E543A3">
        <w:rPr>
          <w:rFonts w:ascii="Arial" w:hAnsi="Arial" w:cs="Arial"/>
          <w:spacing w:val="-3"/>
          <w:sz w:val="26"/>
          <w:szCs w:val="26"/>
        </w:rPr>
        <w:t>lo incluyan en los próximos</w:t>
      </w:r>
      <w:r w:rsidR="009C5FC0" w:rsidRPr="00E543A3">
        <w:rPr>
          <w:rFonts w:ascii="Arial" w:hAnsi="Arial" w:cs="Arial"/>
          <w:spacing w:val="-3"/>
          <w:sz w:val="26"/>
          <w:szCs w:val="26"/>
        </w:rPr>
        <w:t xml:space="preserve"> listados para asignación de vivienda gratuita; </w:t>
      </w:r>
      <w:r w:rsidR="00E60C29" w:rsidRPr="00E543A3">
        <w:rPr>
          <w:rFonts w:ascii="Arial" w:hAnsi="Arial" w:cs="Arial"/>
          <w:spacing w:val="-3"/>
          <w:sz w:val="26"/>
          <w:szCs w:val="26"/>
        </w:rPr>
        <w:t xml:space="preserve">(ii) </w:t>
      </w:r>
      <w:r w:rsidR="00B315A3" w:rsidRPr="00E543A3">
        <w:rPr>
          <w:rFonts w:ascii="Arial" w:hAnsi="Arial" w:cs="Arial"/>
          <w:spacing w:val="-3"/>
          <w:sz w:val="26"/>
          <w:szCs w:val="26"/>
        </w:rPr>
        <w:t>si es posible, en las ca</w:t>
      </w:r>
      <w:r w:rsidR="00C060D8" w:rsidRPr="00E543A3">
        <w:rPr>
          <w:rFonts w:ascii="Arial" w:hAnsi="Arial" w:cs="Arial"/>
          <w:spacing w:val="-3"/>
          <w:sz w:val="26"/>
          <w:szCs w:val="26"/>
        </w:rPr>
        <w:t xml:space="preserve">sas que van a quitar en Remansos, </w:t>
      </w:r>
      <w:r w:rsidR="00B315A3" w:rsidRPr="00E543A3">
        <w:rPr>
          <w:rFonts w:ascii="Arial" w:hAnsi="Arial" w:cs="Arial"/>
          <w:spacing w:val="-3"/>
          <w:sz w:val="26"/>
          <w:szCs w:val="26"/>
        </w:rPr>
        <w:t>Guayabal y en Sal</w:t>
      </w:r>
      <w:r w:rsidR="00C060D8" w:rsidRPr="00E543A3">
        <w:rPr>
          <w:rFonts w:ascii="Arial" w:hAnsi="Arial" w:cs="Arial"/>
          <w:spacing w:val="-3"/>
          <w:sz w:val="26"/>
          <w:szCs w:val="26"/>
        </w:rPr>
        <w:t xml:space="preserve">amanca, etc. le den una de esas, para poder reunir de nuevo la familia; </w:t>
      </w:r>
      <w:r w:rsidR="00E60C29" w:rsidRPr="00E543A3">
        <w:rPr>
          <w:rFonts w:ascii="Arial" w:hAnsi="Arial" w:cs="Arial"/>
          <w:spacing w:val="-3"/>
          <w:sz w:val="26"/>
          <w:szCs w:val="26"/>
        </w:rPr>
        <w:t xml:space="preserve">(iii) </w:t>
      </w:r>
      <w:r w:rsidR="00C060D8" w:rsidRPr="00E543A3">
        <w:rPr>
          <w:rFonts w:ascii="Arial" w:hAnsi="Arial" w:cs="Arial"/>
          <w:spacing w:val="-3"/>
          <w:sz w:val="26"/>
          <w:szCs w:val="26"/>
        </w:rPr>
        <w:t xml:space="preserve">se le informe la fecha cierta de asignación </w:t>
      </w:r>
      <w:r w:rsidR="00E60C29" w:rsidRPr="00E543A3">
        <w:rPr>
          <w:rFonts w:ascii="Arial" w:hAnsi="Arial" w:cs="Arial"/>
          <w:spacing w:val="-3"/>
          <w:sz w:val="26"/>
          <w:szCs w:val="26"/>
        </w:rPr>
        <w:t>de la vivienda gratis y (iv) solicita la vinculación a cualquier entidad competente.</w:t>
      </w:r>
    </w:p>
    <w:p w:rsidR="00E60C29" w:rsidRPr="00E543A3" w:rsidRDefault="00E60C29" w:rsidP="00D64098">
      <w:pPr>
        <w:pStyle w:val="Sinespaciado1"/>
        <w:spacing w:line="360" w:lineRule="auto"/>
        <w:ind w:firstLine="2835"/>
        <w:jc w:val="both"/>
        <w:rPr>
          <w:rFonts w:ascii="Arial" w:hAnsi="Arial" w:cs="Arial"/>
          <w:spacing w:val="-3"/>
          <w:sz w:val="26"/>
          <w:szCs w:val="26"/>
        </w:rPr>
      </w:pPr>
    </w:p>
    <w:p w:rsidR="002B09B7" w:rsidRPr="00E543A3" w:rsidRDefault="00D64098" w:rsidP="00D64098">
      <w:pPr>
        <w:pStyle w:val="Sinespaciado1"/>
        <w:spacing w:line="360" w:lineRule="auto"/>
        <w:ind w:firstLine="2835"/>
        <w:jc w:val="both"/>
        <w:rPr>
          <w:rFonts w:ascii="Arial" w:hAnsi="Arial" w:cs="Arial"/>
          <w:szCs w:val="26"/>
          <w:lang w:val="es-ES" w:eastAsia="es-ES"/>
        </w:rPr>
      </w:pPr>
      <w:r w:rsidRPr="00E543A3">
        <w:rPr>
          <w:rFonts w:ascii="Arial" w:hAnsi="Arial" w:cs="Arial"/>
          <w:sz w:val="26"/>
          <w:szCs w:val="26"/>
        </w:rPr>
        <w:t xml:space="preserve">4. Correspondió el conocimiento del amparo constitucional al Juzgado </w:t>
      </w:r>
      <w:r w:rsidR="002B09B7" w:rsidRPr="00E543A3">
        <w:rPr>
          <w:rFonts w:ascii="Arial" w:hAnsi="Arial" w:cs="Arial"/>
          <w:sz w:val="26"/>
          <w:szCs w:val="26"/>
        </w:rPr>
        <w:t>Cuarto Civil del Circuito</w:t>
      </w:r>
      <w:r w:rsidRPr="00E543A3">
        <w:rPr>
          <w:rFonts w:ascii="Arial" w:hAnsi="Arial" w:cs="Arial"/>
          <w:sz w:val="26"/>
          <w:szCs w:val="26"/>
        </w:rPr>
        <w:t xml:space="preserve"> de la ciudad, quien le impartió el trámite legal, vinculando a</w:t>
      </w:r>
      <w:r w:rsidR="000902ED" w:rsidRPr="00E543A3">
        <w:rPr>
          <w:rFonts w:ascii="Arial" w:hAnsi="Arial" w:cs="Arial"/>
          <w:sz w:val="26"/>
          <w:szCs w:val="26"/>
        </w:rPr>
        <w:t xml:space="preserve">l señor </w:t>
      </w:r>
      <w:r w:rsidR="00C05140" w:rsidRPr="00C05140">
        <w:rPr>
          <w:rFonts w:ascii="Arial" w:hAnsi="Arial" w:cs="Arial"/>
          <w:szCs w:val="26"/>
        </w:rPr>
        <w:t xml:space="preserve">MAURIER VALENCIA </w:t>
      </w:r>
      <w:r w:rsidR="000902ED" w:rsidRPr="00E543A3">
        <w:rPr>
          <w:rFonts w:ascii="Arial" w:hAnsi="Arial" w:cs="Arial"/>
          <w:sz w:val="26"/>
          <w:szCs w:val="26"/>
        </w:rPr>
        <w:t xml:space="preserve">Director Administrativo de </w:t>
      </w:r>
      <w:r w:rsidR="000902ED" w:rsidRPr="00E543A3">
        <w:rPr>
          <w:rFonts w:ascii="Arial" w:hAnsi="Arial" w:cs="Arial"/>
          <w:sz w:val="26"/>
          <w:szCs w:val="26"/>
          <w:lang w:val="es-ES" w:eastAsia="es-ES"/>
        </w:rPr>
        <w:t xml:space="preserve">la </w:t>
      </w:r>
      <w:r w:rsidR="000902ED" w:rsidRPr="00E543A3">
        <w:rPr>
          <w:rFonts w:ascii="Arial" w:hAnsi="Arial" w:cs="Arial"/>
          <w:szCs w:val="26"/>
          <w:lang w:val="es-ES" w:eastAsia="es-ES"/>
        </w:rPr>
        <w:t xml:space="preserve">CAJA DE COMPENSACIÓN FAMILIAR DE RISARALDA -COMFAMILIAR </w:t>
      </w:r>
      <w:r w:rsidR="000902ED" w:rsidRPr="00E543A3">
        <w:rPr>
          <w:rFonts w:ascii="Arial" w:hAnsi="Arial" w:cs="Arial"/>
          <w:sz w:val="26"/>
          <w:szCs w:val="26"/>
          <w:lang w:val="es-ES" w:eastAsia="es-ES"/>
        </w:rPr>
        <w:t xml:space="preserve">y </w:t>
      </w:r>
      <w:r w:rsidR="005543A5" w:rsidRPr="00E543A3">
        <w:rPr>
          <w:rFonts w:ascii="Arial" w:hAnsi="Arial" w:cs="Arial"/>
          <w:sz w:val="26"/>
          <w:szCs w:val="26"/>
          <w:lang w:val="es-ES" w:eastAsia="es-ES"/>
        </w:rPr>
        <w:t xml:space="preserve">a la señora </w:t>
      </w:r>
      <w:r w:rsidR="005543A5" w:rsidRPr="00BC4510">
        <w:rPr>
          <w:rFonts w:ascii="Arial" w:hAnsi="Arial" w:cs="Arial"/>
          <w:szCs w:val="26"/>
          <w:lang w:val="es-ES" w:eastAsia="es-ES"/>
        </w:rPr>
        <w:t>ELSA NOGUERA</w:t>
      </w:r>
      <w:r w:rsidR="00D32D03">
        <w:rPr>
          <w:rFonts w:ascii="Arial" w:hAnsi="Arial" w:cs="Arial"/>
          <w:szCs w:val="26"/>
          <w:lang w:val="es-ES" w:eastAsia="es-ES"/>
        </w:rPr>
        <w:t>,</w:t>
      </w:r>
      <w:r w:rsidR="005543A5" w:rsidRPr="00BC4510">
        <w:rPr>
          <w:rFonts w:ascii="Arial" w:hAnsi="Arial" w:cs="Arial"/>
          <w:szCs w:val="26"/>
          <w:lang w:val="es-ES" w:eastAsia="es-ES"/>
        </w:rPr>
        <w:t xml:space="preserve"> </w:t>
      </w:r>
      <w:r w:rsidR="005543A5" w:rsidRPr="00E543A3">
        <w:rPr>
          <w:rFonts w:ascii="Arial" w:hAnsi="Arial" w:cs="Arial"/>
          <w:sz w:val="26"/>
          <w:szCs w:val="26"/>
          <w:lang w:val="es-ES" w:eastAsia="es-ES"/>
        </w:rPr>
        <w:t xml:space="preserve">Ministra de </w:t>
      </w:r>
      <w:r w:rsidR="005543A5" w:rsidRPr="0073362E">
        <w:rPr>
          <w:rFonts w:ascii="Arial" w:hAnsi="Arial" w:cs="Arial"/>
          <w:sz w:val="26"/>
          <w:szCs w:val="26"/>
          <w:lang w:val="es-ES" w:eastAsia="es-ES"/>
        </w:rPr>
        <w:t>Vivienda</w:t>
      </w:r>
      <w:r w:rsidR="000902ED" w:rsidRPr="0073362E">
        <w:rPr>
          <w:rFonts w:ascii="Arial" w:hAnsi="Arial" w:cs="Arial"/>
          <w:sz w:val="26"/>
          <w:szCs w:val="26"/>
          <w:lang w:val="es-ES" w:eastAsia="es-ES"/>
        </w:rPr>
        <w:t xml:space="preserve">, </w:t>
      </w:r>
      <w:r w:rsidR="005543A5" w:rsidRPr="0073362E">
        <w:rPr>
          <w:rFonts w:ascii="Arial" w:hAnsi="Arial" w:cs="Arial"/>
          <w:sz w:val="26"/>
          <w:szCs w:val="26"/>
          <w:lang w:val="es-ES" w:eastAsia="es-ES"/>
        </w:rPr>
        <w:t xml:space="preserve">Ciudad </w:t>
      </w:r>
      <w:r w:rsidR="000902ED" w:rsidRPr="0073362E">
        <w:rPr>
          <w:rFonts w:ascii="Arial" w:hAnsi="Arial" w:cs="Arial"/>
          <w:sz w:val="26"/>
          <w:szCs w:val="26"/>
          <w:lang w:val="es-ES" w:eastAsia="es-ES"/>
        </w:rPr>
        <w:t xml:space="preserve">y </w:t>
      </w:r>
      <w:r w:rsidR="005543A5" w:rsidRPr="0073362E">
        <w:rPr>
          <w:rFonts w:ascii="Arial" w:hAnsi="Arial" w:cs="Arial"/>
          <w:sz w:val="26"/>
          <w:szCs w:val="26"/>
          <w:lang w:val="es-ES" w:eastAsia="es-ES"/>
        </w:rPr>
        <w:t>Territorio</w:t>
      </w:r>
      <w:r w:rsidR="005543A5" w:rsidRPr="00E543A3">
        <w:rPr>
          <w:rFonts w:ascii="Arial" w:hAnsi="Arial" w:cs="Arial"/>
          <w:szCs w:val="26"/>
          <w:lang w:val="es-ES" w:eastAsia="es-ES"/>
        </w:rPr>
        <w:t>.</w:t>
      </w:r>
    </w:p>
    <w:p w:rsidR="0096002A" w:rsidRPr="00E543A3" w:rsidRDefault="0096002A" w:rsidP="00D64098">
      <w:pPr>
        <w:pStyle w:val="Sinespaciado1"/>
        <w:spacing w:line="360" w:lineRule="auto"/>
        <w:ind w:firstLine="2835"/>
        <w:jc w:val="both"/>
        <w:rPr>
          <w:rFonts w:ascii="Arial" w:hAnsi="Arial" w:cs="Arial"/>
          <w:szCs w:val="26"/>
          <w:lang w:val="es-ES" w:eastAsia="es-ES"/>
        </w:rPr>
      </w:pPr>
    </w:p>
    <w:p w:rsidR="00357840" w:rsidRPr="00E543A3" w:rsidRDefault="00D64098" w:rsidP="00357840">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4.1. </w:t>
      </w:r>
      <w:r w:rsidR="00841CE1" w:rsidRPr="00E543A3">
        <w:rPr>
          <w:rFonts w:ascii="Arial" w:hAnsi="Arial" w:cs="Arial"/>
          <w:sz w:val="26"/>
          <w:szCs w:val="26"/>
        </w:rPr>
        <w:t>Comfamiliar Risaralda a trav</w:t>
      </w:r>
      <w:r w:rsidR="002649A0" w:rsidRPr="00E543A3">
        <w:rPr>
          <w:rFonts w:ascii="Arial" w:hAnsi="Arial" w:cs="Arial"/>
          <w:sz w:val="26"/>
          <w:szCs w:val="26"/>
        </w:rPr>
        <w:t xml:space="preserve">és de quien suscribió la respuesta como Representante Legal en Asuntos Judiciales y Extrajudiciales, </w:t>
      </w:r>
      <w:r w:rsidR="00357840" w:rsidRPr="00E543A3">
        <w:rPr>
          <w:rFonts w:ascii="Arial" w:hAnsi="Arial" w:cs="Arial"/>
          <w:bCs/>
          <w:sz w:val="26"/>
          <w:szCs w:val="26"/>
          <w:lang w:val="es-ES_tradnl"/>
        </w:rPr>
        <w:t xml:space="preserve">indicó que esa entidad no es competente para otorgar o negar subsidios de vivienda a los ciudadanos del sector informal del trabajo, desplazados o población vulnerable; para ello existe </w:t>
      </w:r>
      <w:r w:rsidR="00357840" w:rsidRPr="00E543A3">
        <w:rPr>
          <w:rFonts w:ascii="Arial" w:hAnsi="Arial" w:cs="Arial"/>
          <w:bCs/>
          <w:szCs w:val="24"/>
          <w:lang w:val="es-ES_tradnl"/>
        </w:rPr>
        <w:t>FONVIVIENDA</w:t>
      </w:r>
      <w:r w:rsidR="00357840" w:rsidRPr="00E543A3">
        <w:rPr>
          <w:rFonts w:ascii="Arial" w:hAnsi="Arial" w:cs="Arial"/>
          <w:bCs/>
          <w:sz w:val="26"/>
          <w:szCs w:val="26"/>
          <w:lang w:val="es-ES_tradnl"/>
        </w:rPr>
        <w:t xml:space="preserve">, entidad adscrita al Ministerio de Vivienda, Ciudad y Territorio (num. 9, art. 3 Decreto 555 de 2003 y art. 5 Decreto 2190 de 2009).  A través de la Caja se realiza todo el trámite operativo de postulación a los subsidios familiares de vivienda de los ciudadanos del Departamento de Risaralda, que no pertenecen al sector formal del trabajo y la asignación o rechazo del grupo familiar las realiza directamente </w:t>
      </w:r>
      <w:r w:rsidR="00357840" w:rsidRPr="00E543A3">
        <w:rPr>
          <w:rFonts w:ascii="Arial" w:hAnsi="Arial" w:cs="Arial"/>
          <w:bCs/>
          <w:szCs w:val="24"/>
          <w:lang w:val="es-ES_tradnl"/>
        </w:rPr>
        <w:t>FONVIVIENDA</w:t>
      </w:r>
      <w:r w:rsidR="00357840" w:rsidRPr="00E543A3">
        <w:rPr>
          <w:rFonts w:ascii="Arial" w:hAnsi="Arial" w:cs="Arial"/>
          <w:bCs/>
          <w:sz w:val="26"/>
          <w:szCs w:val="26"/>
          <w:lang w:val="es-ES_tradnl"/>
        </w:rPr>
        <w:t>.</w:t>
      </w:r>
    </w:p>
    <w:p w:rsidR="00357840" w:rsidRPr="00E543A3" w:rsidRDefault="00357840" w:rsidP="00357840">
      <w:pPr>
        <w:pStyle w:val="Sinespaciado1"/>
        <w:spacing w:line="360" w:lineRule="auto"/>
        <w:ind w:firstLine="2835"/>
        <w:jc w:val="both"/>
        <w:rPr>
          <w:rFonts w:ascii="Arial" w:hAnsi="Arial" w:cs="Arial"/>
          <w:bCs/>
          <w:sz w:val="26"/>
          <w:szCs w:val="26"/>
          <w:lang w:val="es-ES_tradnl"/>
        </w:rPr>
      </w:pPr>
    </w:p>
    <w:p w:rsidR="002373CA" w:rsidRPr="00E543A3" w:rsidRDefault="00357840" w:rsidP="002373CA">
      <w:pPr>
        <w:pStyle w:val="Sinespaciado1"/>
        <w:spacing w:line="360" w:lineRule="auto"/>
        <w:ind w:firstLine="2835"/>
        <w:jc w:val="both"/>
        <w:rPr>
          <w:rFonts w:ascii="Arial" w:hAnsi="Arial" w:cs="Arial"/>
          <w:bCs/>
          <w:sz w:val="26"/>
          <w:szCs w:val="26"/>
          <w:lang w:val="es-ES_tradnl"/>
        </w:rPr>
      </w:pPr>
      <w:r w:rsidRPr="00E543A3">
        <w:rPr>
          <w:rFonts w:ascii="Arial" w:hAnsi="Arial" w:cs="Arial"/>
          <w:bCs/>
          <w:sz w:val="26"/>
          <w:szCs w:val="26"/>
          <w:lang w:val="es-ES_tradnl"/>
        </w:rPr>
        <w:t xml:space="preserve">En el caso particular del tutelante, informa que su hogar se postuló el </w:t>
      </w:r>
      <w:r w:rsidR="00471FB3" w:rsidRPr="00E543A3">
        <w:rPr>
          <w:rFonts w:ascii="Arial" w:hAnsi="Arial" w:cs="Arial"/>
          <w:bCs/>
          <w:sz w:val="26"/>
          <w:szCs w:val="26"/>
          <w:lang w:val="es-ES_tradnl"/>
        </w:rPr>
        <w:t>19</w:t>
      </w:r>
      <w:r w:rsidRPr="00E543A3">
        <w:rPr>
          <w:rFonts w:ascii="Arial" w:hAnsi="Arial" w:cs="Arial"/>
          <w:bCs/>
          <w:sz w:val="26"/>
          <w:szCs w:val="26"/>
          <w:lang w:val="es-ES_tradnl"/>
        </w:rPr>
        <w:t xml:space="preserve"> de </w:t>
      </w:r>
      <w:r w:rsidR="00471FB3" w:rsidRPr="00E543A3">
        <w:rPr>
          <w:rFonts w:ascii="Arial" w:hAnsi="Arial" w:cs="Arial"/>
          <w:bCs/>
          <w:sz w:val="26"/>
          <w:szCs w:val="26"/>
          <w:lang w:val="es-ES_tradnl"/>
        </w:rPr>
        <w:t>junio de 2013</w:t>
      </w:r>
      <w:r w:rsidRPr="00E543A3">
        <w:rPr>
          <w:rFonts w:ascii="Arial" w:hAnsi="Arial" w:cs="Arial"/>
          <w:bCs/>
          <w:sz w:val="26"/>
          <w:szCs w:val="26"/>
          <w:lang w:val="es-ES_tradnl"/>
        </w:rPr>
        <w:t xml:space="preserve"> para el </w:t>
      </w:r>
      <w:r w:rsidR="00471FB3" w:rsidRPr="00E543A3">
        <w:rPr>
          <w:rFonts w:ascii="Arial" w:hAnsi="Arial" w:cs="Arial"/>
          <w:bCs/>
          <w:sz w:val="26"/>
          <w:szCs w:val="26"/>
          <w:lang w:val="es-ES_tradnl"/>
        </w:rPr>
        <w:t>“Programa para las 100.000 viviendas gratis”</w:t>
      </w:r>
      <w:r w:rsidR="008378B2" w:rsidRPr="00E543A3">
        <w:rPr>
          <w:rFonts w:ascii="Arial" w:hAnsi="Arial" w:cs="Arial"/>
          <w:bCs/>
          <w:sz w:val="26"/>
          <w:szCs w:val="26"/>
          <w:lang w:val="es-ES_tradnl"/>
        </w:rPr>
        <w:t>, siendo rechazado al presentarse un cruce: “…</w:t>
      </w:r>
      <w:r w:rsidR="008378B2" w:rsidRPr="00E543A3">
        <w:rPr>
          <w:rFonts w:ascii="Arial" w:hAnsi="Arial" w:cs="Arial"/>
          <w:bCs/>
          <w:i/>
          <w:sz w:val="24"/>
          <w:szCs w:val="26"/>
          <w:lang w:val="es-ES_tradnl"/>
        </w:rPr>
        <w:t>Municipio de domicilio diferente a municipio de proyecto, ya que el hogar residía en Mistrató, Risaralda, y el proyecto se encuentra ubicado en Pereira, Risaralda</w:t>
      </w:r>
      <w:r w:rsidR="008378B2" w:rsidRPr="00E543A3">
        <w:rPr>
          <w:rFonts w:ascii="Arial" w:hAnsi="Arial" w:cs="Arial"/>
          <w:bCs/>
          <w:sz w:val="26"/>
          <w:szCs w:val="26"/>
          <w:lang w:val="es-ES_tradnl"/>
        </w:rPr>
        <w:t>…”</w:t>
      </w:r>
      <w:r w:rsidR="002373CA" w:rsidRPr="00E543A3">
        <w:rPr>
          <w:rFonts w:ascii="Arial" w:hAnsi="Arial" w:cs="Arial"/>
          <w:bCs/>
          <w:sz w:val="26"/>
          <w:szCs w:val="26"/>
          <w:lang w:val="es-ES_tradnl"/>
        </w:rPr>
        <w:t xml:space="preserve">; </w:t>
      </w:r>
      <w:r w:rsidRPr="00E543A3">
        <w:rPr>
          <w:rFonts w:ascii="Arial" w:hAnsi="Arial" w:cs="Arial"/>
          <w:bCs/>
          <w:sz w:val="26"/>
          <w:szCs w:val="26"/>
          <w:lang w:val="es-ES_tradnl"/>
        </w:rPr>
        <w:t xml:space="preserve">el hogar </w:t>
      </w:r>
      <w:r w:rsidR="002373CA" w:rsidRPr="00E543A3">
        <w:rPr>
          <w:rFonts w:ascii="Arial" w:hAnsi="Arial" w:cs="Arial"/>
          <w:bCs/>
          <w:sz w:val="26"/>
          <w:szCs w:val="26"/>
          <w:lang w:val="es-ES_tradnl"/>
        </w:rPr>
        <w:t>presenta</w:t>
      </w:r>
      <w:r w:rsidRPr="00E543A3">
        <w:rPr>
          <w:rFonts w:ascii="Arial" w:hAnsi="Arial" w:cs="Arial"/>
          <w:bCs/>
          <w:sz w:val="26"/>
          <w:szCs w:val="26"/>
          <w:lang w:val="es-ES_tradnl"/>
        </w:rPr>
        <w:t xml:space="preserve"> recurso de reposición</w:t>
      </w:r>
      <w:r w:rsidR="002373CA" w:rsidRPr="00E543A3">
        <w:rPr>
          <w:rFonts w:ascii="Arial" w:hAnsi="Arial" w:cs="Arial"/>
          <w:bCs/>
          <w:sz w:val="26"/>
          <w:szCs w:val="26"/>
          <w:lang w:val="es-ES_tradnl"/>
        </w:rPr>
        <w:t xml:space="preserve"> ante </w:t>
      </w:r>
      <w:r w:rsidR="002373CA" w:rsidRPr="00E543A3">
        <w:rPr>
          <w:rFonts w:ascii="Arial" w:hAnsi="Arial" w:cs="Arial"/>
          <w:bCs/>
          <w:szCs w:val="26"/>
          <w:lang w:val="es-ES_tradnl"/>
        </w:rPr>
        <w:t>FONVIVIENDA</w:t>
      </w:r>
      <w:r w:rsidR="002373CA" w:rsidRPr="00E543A3">
        <w:rPr>
          <w:rFonts w:ascii="Arial" w:hAnsi="Arial" w:cs="Arial"/>
          <w:bCs/>
          <w:sz w:val="26"/>
          <w:szCs w:val="26"/>
          <w:lang w:val="es-ES_tradnl"/>
        </w:rPr>
        <w:t xml:space="preserve"> que decidió confirmar la decisión de rechazo</w:t>
      </w:r>
      <w:r w:rsidR="006F7B3C" w:rsidRPr="00E543A3">
        <w:rPr>
          <w:rFonts w:ascii="Arial" w:hAnsi="Arial" w:cs="Arial"/>
          <w:bCs/>
          <w:sz w:val="26"/>
          <w:szCs w:val="26"/>
          <w:lang w:val="es-ES_tradnl"/>
        </w:rPr>
        <w:t>, basándose en el parágrafo 2, numeral 2, del artículo 8 del Decreto 1921 de 2012</w:t>
      </w:r>
      <w:r w:rsidR="00942E85" w:rsidRPr="00E543A3">
        <w:rPr>
          <w:rStyle w:val="Refdenotaalpie"/>
          <w:rFonts w:ascii="Arial" w:hAnsi="Arial"/>
          <w:bCs/>
          <w:sz w:val="26"/>
          <w:szCs w:val="26"/>
          <w:lang w:val="es-ES_tradnl"/>
        </w:rPr>
        <w:footnoteReference w:id="1"/>
      </w:r>
      <w:r w:rsidR="008C60A6" w:rsidRPr="00E543A3">
        <w:rPr>
          <w:rFonts w:ascii="Arial" w:hAnsi="Arial" w:cs="Arial"/>
          <w:bCs/>
          <w:sz w:val="26"/>
          <w:szCs w:val="26"/>
          <w:lang w:val="es-ES_tradnl"/>
        </w:rPr>
        <w:t xml:space="preserve">; aclarando que los hogares se postulan de manera libre y voluntaria y son los que suministran </w:t>
      </w:r>
      <w:r w:rsidR="00515B95" w:rsidRPr="00E543A3">
        <w:rPr>
          <w:rFonts w:ascii="Arial" w:hAnsi="Arial" w:cs="Arial"/>
          <w:bCs/>
          <w:sz w:val="26"/>
          <w:szCs w:val="26"/>
          <w:lang w:val="es-ES_tradnl"/>
        </w:rPr>
        <w:t>sus datos personales como lugar de residencia,</w:t>
      </w:r>
      <w:r w:rsidR="00A00584">
        <w:rPr>
          <w:rFonts w:ascii="Arial" w:hAnsi="Arial" w:cs="Arial"/>
          <w:bCs/>
          <w:sz w:val="26"/>
          <w:szCs w:val="26"/>
          <w:lang w:val="es-ES_tradnl"/>
        </w:rPr>
        <w:t xml:space="preserve"> ingresos, datos de contacto, e</w:t>
      </w:r>
      <w:r w:rsidR="00515B95" w:rsidRPr="00E543A3">
        <w:rPr>
          <w:rFonts w:ascii="Arial" w:hAnsi="Arial" w:cs="Arial"/>
          <w:bCs/>
          <w:sz w:val="26"/>
          <w:szCs w:val="26"/>
          <w:lang w:val="es-ES_tradnl"/>
        </w:rPr>
        <w:t>t</w:t>
      </w:r>
      <w:r w:rsidR="00A00584">
        <w:rPr>
          <w:rFonts w:ascii="Arial" w:hAnsi="Arial" w:cs="Arial"/>
          <w:bCs/>
          <w:sz w:val="26"/>
          <w:szCs w:val="26"/>
          <w:lang w:val="es-ES_tradnl"/>
        </w:rPr>
        <w:t>c</w:t>
      </w:r>
      <w:r w:rsidR="00515B95" w:rsidRPr="00E543A3">
        <w:rPr>
          <w:rFonts w:ascii="Arial" w:hAnsi="Arial" w:cs="Arial"/>
          <w:bCs/>
          <w:sz w:val="26"/>
          <w:szCs w:val="26"/>
          <w:lang w:val="es-ES_tradnl"/>
        </w:rPr>
        <w:t xml:space="preserve">. sin que </w:t>
      </w:r>
      <w:r w:rsidR="00515B95" w:rsidRPr="001003C4">
        <w:rPr>
          <w:rFonts w:ascii="Arial" w:hAnsi="Arial" w:cs="Arial"/>
          <w:bCs/>
          <w:szCs w:val="26"/>
          <w:lang w:val="es-ES_tradnl"/>
        </w:rPr>
        <w:t>COMFAMILIAR</w:t>
      </w:r>
      <w:r w:rsidR="00515B95" w:rsidRPr="00E543A3">
        <w:rPr>
          <w:rFonts w:ascii="Arial" w:hAnsi="Arial" w:cs="Arial"/>
          <w:bCs/>
          <w:sz w:val="26"/>
          <w:szCs w:val="26"/>
          <w:lang w:val="es-ES_tradnl"/>
        </w:rPr>
        <w:t xml:space="preserve"> pueda interferir en ello.</w:t>
      </w:r>
      <w:r w:rsidR="009C6726" w:rsidRPr="00E543A3">
        <w:rPr>
          <w:rFonts w:ascii="Arial" w:hAnsi="Arial" w:cs="Arial"/>
          <w:bCs/>
          <w:sz w:val="26"/>
          <w:szCs w:val="26"/>
          <w:lang w:val="es-ES_tradnl"/>
        </w:rPr>
        <w:t xml:space="preserve"> No tienen conocimiento en torno a si el Gobierno Nacional continuará con el programa, por lo que aconsejan al tutelante continuar inscrito y con datos actualizados </w:t>
      </w:r>
      <w:r w:rsidR="00B728BD" w:rsidRPr="00E543A3">
        <w:rPr>
          <w:rFonts w:ascii="Arial" w:hAnsi="Arial" w:cs="Arial"/>
          <w:bCs/>
          <w:sz w:val="26"/>
          <w:szCs w:val="26"/>
          <w:lang w:val="es-ES_tradnl"/>
        </w:rPr>
        <w:t xml:space="preserve">ante las entidades que por mandato legal atienden a la población vulnerable: </w:t>
      </w:r>
      <w:r w:rsidR="00B728BD" w:rsidRPr="00E543A3">
        <w:rPr>
          <w:rFonts w:ascii="Arial" w:hAnsi="Arial" w:cs="Arial"/>
          <w:bCs/>
          <w:szCs w:val="26"/>
          <w:lang w:val="es-ES_tradnl"/>
        </w:rPr>
        <w:t>UARIV, RED UNIDOS</w:t>
      </w:r>
      <w:r w:rsidR="00B728BD" w:rsidRPr="00E543A3">
        <w:rPr>
          <w:rFonts w:ascii="Arial" w:hAnsi="Arial" w:cs="Arial"/>
          <w:bCs/>
          <w:sz w:val="26"/>
          <w:szCs w:val="26"/>
          <w:lang w:val="es-ES_tradnl"/>
        </w:rPr>
        <w:t>, etc.</w:t>
      </w:r>
      <w:r w:rsidR="001C5FE6" w:rsidRPr="00E543A3">
        <w:rPr>
          <w:rFonts w:ascii="Arial" w:hAnsi="Arial" w:cs="Arial"/>
          <w:bCs/>
          <w:sz w:val="26"/>
          <w:szCs w:val="26"/>
          <w:lang w:val="es-ES_tradnl"/>
        </w:rPr>
        <w:t xml:space="preserve"> (fls. 70-72 Ib.).</w:t>
      </w:r>
    </w:p>
    <w:p w:rsidR="008D154F" w:rsidRPr="00E543A3" w:rsidRDefault="008D154F" w:rsidP="002373CA">
      <w:pPr>
        <w:pStyle w:val="Sinespaciado1"/>
        <w:spacing w:line="360" w:lineRule="auto"/>
        <w:ind w:firstLine="2835"/>
        <w:jc w:val="both"/>
        <w:rPr>
          <w:rFonts w:ascii="Arial" w:hAnsi="Arial" w:cs="Arial"/>
          <w:bCs/>
          <w:sz w:val="26"/>
          <w:szCs w:val="26"/>
          <w:lang w:val="es-ES_tradnl"/>
        </w:rPr>
      </w:pPr>
    </w:p>
    <w:p w:rsidR="006928F2" w:rsidRPr="00E543A3" w:rsidRDefault="008D154F" w:rsidP="0016774D">
      <w:pPr>
        <w:pStyle w:val="Sinespaciado1"/>
        <w:spacing w:line="360" w:lineRule="auto"/>
        <w:ind w:firstLine="2835"/>
        <w:jc w:val="both"/>
        <w:rPr>
          <w:rFonts w:ascii="Arial" w:hAnsi="Arial" w:cs="Arial"/>
          <w:bCs/>
          <w:sz w:val="26"/>
          <w:szCs w:val="26"/>
          <w:lang w:val="es-ES_tradnl"/>
        </w:rPr>
      </w:pPr>
      <w:r w:rsidRPr="00E543A3">
        <w:rPr>
          <w:rFonts w:ascii="Arial" w:hAnsi="Arial" w:cs="Arial"/>
          <w:bCs/>
          <w:sz w:val="26"/>
          <w:szCs w:val="26"/>
          <w:lang w:val="es-ES_tradnl"/>
        </w:rPr>
        <w:t xml:space="preserve">4.2. La </w:t>
      </w:r>
      <w:r w:rsidR="006928F2" w:rsidRPr="00E543A3">
        <w:rPr>
          <w:rFonts w:ascii="Arial" w:hAnsi="Arial" w:cs="Arial"/>
          <w:bCs/>
          <w:sz w:val="26"/>
          <w:szCs w:val="26"/>
          <w:lang w:val="es-ES_tradnl"/>
        </w:rPr>
        <w:t xml:space="preserve">Directora de Gestión Interinstitucional de la </w:t>
      </w:r>
      <w:r w:rsidRPr="00E543A3">
        <w:rPr>
          <w:rFonts w:ascii="Arial" w:hAnsi="Arial" w:cs="Arial"/>
          <w:bCs/>
          <w:sz w:val="26"/>
          <w:szCs w:val="26"/>
          <w:lang w:val="es-ES_tradnl"/>
        </w:rPr>
        <w:t>Unidad para la Atención y Reparación Integral a las Víctimas</w:t>
      </w:r>
      <w:r w:rsidR="006928F2" w:rsidRPr="00E543A3">
        <w:rPr>
          <w:rFonts w:ascii="Arial" w:hAnsi="Arial" w:cs="Arial"/>
          <w:bCs/>
          <w:sz w:val="26"/>
          <w:szCs w:val="26"/>
          <w:lang w:val="es-ES_tradnl"/>
        </w:rPr>
        <w:t xml:space="preserve"> </w:t>
      </w:r>
      <w:r w:rsidR="006928F2" w:rsidRPr="00E543A3">
        <w:rPr>
          <w:rFonts w:ascii="Arial" w:hAnsi="Arial" w:cs="Arial"/>
          <w:bCs/>
          <w:szCs w:val="26"/>
          <w:lang w:val="es-ES_tradnl"/>
        </w:rPr>
        <w:t>UARIV</w:t>
      </w:r>
      <w:r w:rsidRPr="00E543A3">
        <w:rPr>
          <w:rFonts w:ascii="Arial" w:hAnsi="Arial" w:cs="Arial"/>
          <w:bCs/>
          <w:sz w:val="26"/>
          <w:szCs w:val="26"/>
          <w:lang w:val="es-ES_tradnl"/>
        </w:rPr>
        <w:t xml:space="preserve">, en síntesis informa que </w:t>
      </w:r>
      <w:r w:rsidR="00B0386D" w:rsidRPr="00E543A3">
        <w:rPr>
          <w:rFonts w:ascii="Arial" w:hAnsi="Arial" w:cs="Arial"/>
          <w:bCs/>
          <w:sz w:val="26"/>
          <w:szCs w:val="26"/>
          <w:lang w:val="es-ES_tradnl"/>
        </w:rPr>
        <w:t>el accionante está incluido en el Registro Único de V</w:t>
      </w:r>
      <w:r w:rsidR="00C04AA1" w:rsidRPr="00E543A3">
        <w:rPr>
          <w:rFonts w:ascii="Arial" w:hAnsi="Arial" w:cs="Arial"/>
          <w:bCs/>
          <w:sz w:val="26"/>
          <w:szCs w:val="26"/>
          <w:lang w:val="es-ES_tradnl"/>
        </w:rPr>
        <w:t xml:space="preserve">íctimas y mediante comunicación </w:t>
      </w:r>
      <w:r w:rsidR="00DF5665" w:rsidRPr="00E543A3">
        <w:rPr>
          <w:rFonts w:ascii="Arial" w:hAnsi="Arial" w:cs="Arial"/>
          <w:bCs/>
          <w:sz w:val="26"/>
          <w:szCs w:val="26"/>
          <w:lang w:val="es-ES_tradnl"/>
        </w:rPr>
        <w:t xml:space="preserve">Nº 201672027471581 de 27 de junio del presenta año, le informaron respecto a su solicitud indicándole la competencia que tiene la </w:t>
      </w:r>
      <w:r w:rsidR="00AD29F7" w:rsidRPr="00E543A3">
        <w:rPr>
          <w:rFonts w:ascii="Arial" w:hAnsi="Arial" w:cs="Arial"/>
          <w:bCs/>
          <w:sz w:val="26"/>
          <w:szCs w:val="26"/>
          <w:lang w:val="es-ES_tradnl"/>
        </w:rPr>
        <w:t>entidad</w:t>
      </w:r>
      <w:r w:rsidR="00DF5665" w:rsidRPr="00E543A3">
        <w:rPr>
          <w:rFonts w:ascii="Arial" w:hAnsi="Arial" w:cs="Arial"/>
          <w:bCs/>
          <w:sz w:val="26"/>
          <w:szCs w:val="26"/>
          <w:lang w:val="es-ES_tradnl"/>
        </w:rPr>
        <w:t xml:space="preserve"> para la atención y reparación integral de víctimas</w:t>
      </w:r>
      <w:r w:rsidR="00893443" w:rsidRPr="00E543A3">
        <w:rPr>
          <w:rFonts w:ascii="Arial" w:hAnsi="Arial" w:cs="Arial"/>
          <w:bCs/>
          <w:sz w:val="26"/>
          <w:szCs w:val="26"/>
          <w:lang w:val="es-ES_tradnl"/>
        </w:rPr>
        <w:t>.</w:t>
      </w:r>
    </w:p>
    <w:p w:rsidR="00893443" w:rsidRPr="00E543A3" w:rsidRDefault="00893443" w:rsidP="0016774D">
      <w:pPr>
        <w:pStyle w:val="Sinespaciado1"/>
        <w:spacing w:line="360" w:lineRule="auto"/>
        <w:ind w:firstLine="2835"/>
        <w:jc w:val="both"/>
        <w:rPr>
          <w:rFonts w:ascii="Arial" w:hAnsi="Arial" w:cs="Arial"/>
          <w:bCs/>
          <w:sz w:val="26"/>
          <w:szCs w:val="26"/>
          <w:lang w:val="es-ES_tradnl"/>
        </w:rPr>
      </w:pPr>
    </w:p>
    <w:p w:rsidR="00C04AA1" w:rsidRPr="00E543A3" w:rsidRDefault="00893443" w:rsidP="0016774D">
      <w:pPr>
        <w:pStyle w:val="Sinespaciado1"/>
        <w:spacing w:line="360" w:lineRule="auto"/>
        <w:ind w:firstLine="2835"/>
        <w:jc w:val="both"/>
        <w:rPr>
          <w:rFonts w:ascii="Arial" w:hAnsi="Arial" w:cs="Arial"/>
          <w:bCs/>
          <w:sz w:val="26"/>
          <w:szCs w:val="26"/>
          <w:lang w:val="es-ES_tradnl"/>
        </w:rPr>
      </w:pPr>
      <w:r w:rsidRPr="00E543A3">
        <w:rPr>
          <w:rFonts w:ascii="Arial" w:hAnsi="Arial" w:cs="Arial"/>
          <w:bCs/>
          <w:sz w:val="26"/>
          <w:szCs w:val="26"/>
          <w:lang w:val="es-ES_tradnl"/>
        </w:rPr>
        <w:t xml:space="preserve">Frente a la entrega de información acerca del tiempo, modo y lugar para la inscripción a programas de vivienda existentes, aclara que la </w:t>
      </w:r>
      <w:r w:rsidRPr="00E543A3">
        <w:rPr>
          <w:rFonts w:ascii="Arial" w:hAnsi="Arial" w:cs="Arial"/>
          <w:bCs/>
          <w:szCs w:val="26"/>
          <w:lang w:val="es-ES_tradnl"/>
        </w:rPr>
        <w:t>UARIV</w:t>
      </w:r>
      <w:r w:rsidRPr="00E543A3">
        <w:rPr>
          <w:rFonts w:ascii="Arial" w:hAnsi="Arial" w:cs="Arial"/>
          <w:bCs/>
          <w:sz w:val="26"/>
          <w:szCs w:val="26"/>
          <w:lang w:val="es-ES_tradnl"/>
        </w:rPr>
        <w:t xml:space="preserve"> no tiene en su c</w:t>
      </w:r>
      <w:r w:rsidR="00FB454D" w:rsidRPr="00E543A3">
        <w:rPr>
          <w:rFonts w:ascii="Arial" w:hAnsi="Arial" w:cs="Arial"/>
          <w:bCs/>
          <w:sz w:val="26"/>
          <w:szCs w:val="26"/>
          <w:lang w:val="es-ES_tradnl"/>
        </w:rPr>
        <w:t>ompetencia legal dicha materia y solicitan negar las peticiones incoadas</w:t>
      </w:r>
      <w:r w:rsidR="008E781D" w:rsidRPr="00E543A3">
        <w:rPr>
          <w:rFonts w:ascii="Arial" w:hAnsi="Arial" w:cs="Arial"/>
          <w:bCs/>
          <w:sz w:val="26"/>
          <w:szCs w:val="26"/>
          <w:lang w:val="es-ES_tradnl"/>
        </w:rPr>
        <w:t xml:space="preserve"> porque esa entidad ha realizado dentro del marco de sus competencias, todas las gestiones necesarias para cumplir los mandatos legales </w:t>
      </w:r>
      <w:r w:rsidR="00570C82" w:rsidRPr="00E543A3">
        <w:rPr>
          <w:rFonts w:ascii="Arial" w:hAnsi="Arial" w:cs="Arial"/>
          <w:bCs/>
          <w:sz w:val="26"/>
          <w:szCs w:val="26"/>
          <w:lang w:val="es-ES_tradnl"/>
        </w:rPr>
        <w:t>y constitucionales, evitando que se vulneren o pongan en riesgo los derecho</w:t>
      </w:r>
      <w:r w:rsidR="000D1D3C" w:rsidRPr="00E543A3">
        <w:rPr>
          <w:rFonts w:ascii="Arial" w:hAnsi="Arial" w:cs="Arial"/>
          <w:bCs/>
          <w:sz w:val="26"/>
          <w:szCs w:val="26"/>
          <w:lang w:val="es-ES_tradnl"/>
        </w:rPr>
        <w:t>s fundamentales del solicitante (fls. 76-80 Ib.).</w:t>
      </w:r>
    </w:p>
    <w:p w:rsidR="00885AFA" w:rsidRPr="00E543A3" w:rsidRDefault="00885AFA" w:rsidP="0016774D">
      <w:pPr>
        <w:pStyle w:val="Sinespaciado1"/>
        <w:spacing w:line="360" w:lineRule="auto"/>
        <w:ind w:firstLine="2835"/>
        <w:jc w:val="both"/>
        <w:rPr>
          <w:rFonts w:ascii="Arial" w:hAnsi="Arial" w:cs="Arial"/>
          <w:bCs/>
          <w:sz w:val="26"/>
          <w:szCs w:val="26"/>
          <w:lang w:val="es-ES_tradnl"/>
        </w:rPr>
      </w:pPr>
    </w:p>
    <w:p w:rsidR="000D1D3C" w:rsidRPr="00E543A3" w:rsidRDefault="00885AFA" w:rsidP="0016774D">
      <w:pPr>
        <w:pStyle w:val="Sinespaciado1"/>
        <w:spacing w:line="360" w:lineRule="auto"/>
        <w:ind w:firstLine="2835"/>
        <w:jc w:val="both"/>
        <w:rPr>
          <w:rFonts w:ascii="Arial" w:hAnsi="Arial" w:cs="Arial"/>
          <w:bCs/>
          <w:sz w:val="26"/>
          <w:szCs w:val="26"/>
          <w:lang w:val="es-ES_tradnl"/>
        </w:rPr>
      </w:pPr>
      <w:r w:rsidRPr="00E543A3">
        <w:rPr>
          <w:rFonts w:ascii="Arial" w:hAnsi="Arial" w:cs="Arial"/>
          <w:bCs/>
          <w:sz w:val="26"/>
          <w:szCs w:val="26"/>
          <w:lang w:val="es-ES_tradnl"/>
        </w:rPr>
        <w:t xml:space="preserve">4.3. </w:t>
      </w:r>
      <w:r w:rsidR="000D1D3C" w:rsidRPr="00E543A3">
        <w:rPr>
          <w:rFonts w:ascii="Arial" w:hAnsi="Arial" w:cs="Arial"/>
          <w:bCs/>
          <w:sz w:val="26"/>
          <w:szCs w:val="26"/>
          <w:lang w:val="es-ES_tradnl"/>
        </w:rPr>
        <w:t xml:space="preserve">El Ministerio de Vivienda Ciudad y Territorio </w:t>
      </w:r>
      <w:r w:rsidR="00C06B82" w:rsidRPr="00E543A3">
        <w:rPr>
          <w:rFonts w:ascii="Arial" w:hAnsi="Arial" w:cs="Arial"/>
          <w:bCs/>
          <w:sz w:val="26"/>
          <w:szCs w:val="26"/>
          <w:lang w:val="es-ES_tradnl"/>
        </w:rPr>
        <w:t xml:space="preserve">por intermedio de apoderada, </w:t>
      </w:r>
      <w:r w:rsidR="000D1D3C" w:rsidRPr="00E543A3">
        <w:rPr>
          <w:rFonts w:ascii="Arial" w:hAnsi="Arial" w:cs="Arial"/>
          <w:bCs/>
          <w:sz w:val="26"/>
          <w:szCs w:val="26"/>
          <w:lang w:val="es-ES_tradnl"/>
        </w:rPr>
        <w:t>señaló que</w:t>
      </w:r>
      <w:r w:rsidR="00C06B82" w:rsidRPr="00E543A3">
        <w:rPr>
          <w:rFonts w:ascii="Arial" w:hAnsi="Arial" w:cs="Arial"/>
          <w:bCs/>
          <w:sz w:val="26"/>
          <w:szCs w:val="26"/>
          <w:lang w:val="es-ES_tradnl"/>
        </w:rPr>
        <w:t xml:space="preserve"> la entidad que representa es diferente a </w:t>
      </w:r>
      <w:r w:rsidR="00C06B82" w:rsidRPr="001003C4">
        <w:rPr>
          <w:rFonts w:ascii="Arial" w:hAnsi="Arial" w:cs="Arial"/>
          <w:bCs/>
          <w:szCs w:val="26"/>
          <w:lang w:val="es-ES_tradnl"/>
        </w:rPr>
        <w:t>FONVIVIENDA</w:t>
      </w:r>
      <w:r w:rsidR="00EF1D3B" w:rsidRPr="00E543A3">
        <w:rPr>
          <w:rFonts w:ascii="Arial" w:hAnsi="Arial" w:cs="Arial"/>
          <w:bCs/>
          <w:sz w:val="26"/>
          <w:szCs w:val="26"/>
          <w:lang w:val="es-ES_tradnl"/>
        </w:rPr>
        <w:t xml:space="preserve">, que es la encargada de </w:t>
      </w:r>
      <w:r w:rsidR="00D63192" w:rsidRPr="00E543A3">
        <w:rPr>
          <w:rFonts w:ascii="Arial" w:hAnsi="Arial" w:cs="Arial"/>
          <w:bCs/>
          <w:sz w:val="26"/>
          <w:szCs w:val="26"/>
          <w:lang w:val="es-ES_tradnl"/>
        </w:rPr>
        <w:t xml:space="preserve">todo lo relacionado con </w:t>
      </w:r>
      <w:r w:rsidR="00EF1D3B" w:rsidRPr="00E543A3">
        <w:rPr>
          <w:rFonts w:ascii="Arial" w:hAnsi="Arial" w:cs="Arial"/>
          <w:bCs/>
          <w:sz w:val="26"/>
          <w:szCs w:val="26"/>
          <w:lang w:val="es-ES_tradnl"/>
        </w:rPr>
        <w:t>los subsidios familiares de vivienda</w:t>
      </w:r>
      <w:r w:rsidR="006E751F" w:rsidRPr="00E543A3">
        <w:rPr>
          <w:rFonts w:ascii="Arial" w:hAnsi="Arial" w:cs="Arial"/>
          <w:bCs/>
          <w:sz w:val="26"/>
          <w:szCs w:val="26"/>
          <w:lang w:val="es-ES_tradnl"/>
        </w:rPr>
        <w:t xml:space="preserve"> y por lo tanto,</w:t>
      </w:r>
      <w:r w:rsidR="00B06F27" w:rsidRPr="00E543A3">
        <w:rPr>
          <w:rFonts w:ascii="Arial" w:hAnsi="Arial" w:cs="Arial"/>
          <w:bCs/>
          <w:sz w:val="26"/>
          <w:szCs w:val="26"/>
          <w:lang w:val="es-ES_tradnl"/>
        </w:rPr>
        <w:t xml:space="preserve"> el Ministerio no tiene injerencia alguna en los hechos que motivaron la presente acción</w:t>
      </w:r>
      <w:r w:rsidR="006E751F" w:rsidRPr="00E543A3">
        <w:rPr>
          <w:rFonts w:ascii="Arial" w:hAnsi="Arial" w:cs="Arial"/>
          <w:bCs/>
          <w:sz w:val="26"/>
          <w:szCs w:val="26"/>
          <w:lang w:val="es-ES_tradnl"/>
        </w:rPr>
        <w:t xml:space="preserve">.  </w:t>
      </w:r>
      <w:r w:rsidR="00A51220" w:rsidRPr="00E543A3">
        <w:rPr>
          <w:rFonts w:ascii="Arial" w:hAnsi="Arial" w:cs="Arial"/>
          <w:bCs/>
          <w:sz w:val="26"/>
          <w:szCs w:val="26"/>
          <w:lang w:val="es-ES_tradnl"/>
        </w:rPr>
        <w:t xml:space="preserve">Hizo una descripción del fundamento de ayudas humanitarias; </w:t>
      </w:r>
      <w:r w:rsidR="00D63192" w:rsidRPr="00E543A3">
        <w:rPr>
          <w:rFonts w:ascii="Arial" w:hAnsi="Arial" w:cs="Arial"/>
          <w:bCs/>
          <w:sz w:val="26"/>
          <w:szCs w:val="26"/>
          <w:lang w:val="es-ES_tradnl"/>
        </w:rPr>
        <w:t>Invocó la falta de legitimación en la causa por pasiva de ese ente</w:t>
      </w:r>
      <w:r w:rsidR="00A51220" w:rsidRPr="00E543A3">
        <w:rPr>
          <w:rFonts w:ascii="Arial" w:hAnsi="Arial" w:cs="Arial"/>
          <w:bCs/>
          <w:sz w:val="26"/>
          <w:szCs w:val="26"/>
          <w:lang w:val="es-ES_tradnl"/>
        </w:rPr>
        <w:t>; describió las funciones del Ministerio de Vivienda</w:t>
      </w:r>
      <w:r w:rsidR="001E6059" w:rsidRPr="00E543A3">
        <w:rPr>
          <w:rFonts w:ascii="Arial" w:hAnsi="Arial" w:cs="Arial"/>
          <w:bCs/>
          <w:sz w:val="26"/>
          <w:szCs w:val="26"/>
          <w:lang w:val="es-ES_tradnl"/>
        </w:rPr>
        <w:t xml:space="preserve"> y las del </w:t>
      </w:r>
      <w:r w:rsidR="001E6059" w:rsidRPr="001003C4">
        <w:rPr>
          <w:rFonts w:ascii="Arial" w:hAnsi="Arial" w:cs="Arial"/>
          <w:bCs/>
          <w:szCs w:val="26"/>
          <w:lang w:val="es-ES_tradnl"/>
        </w:rPr>
        <w:t>FONVIVIENDA</w:t>
      </w:r>
      <w:r w:rsidR="001E6059" w:rsidRPr="00E543A3">
        <w:rPr>
          <w:rFonts w:ascii="Arial" w:hAnsi="Arial" w:cs="Arial"/>
          <w:bCs/>
          <w:sz w:val="26"/>
          <w:szCs w:val="26"/>
          <w:lang w:val="es-ES_tradnl"/>
        </w:rPr>
        <w:t xml:space="preserve">; informó que el trámite para la postulación </w:t>
      </w:r>
      <w:r w:rsidR="00037A37" w:rsidRPr="00E543A3">
        <w:rPr>
          <w:rFonts w:ascii="Arial" w:hAnsi="Arial" w:cs="Arial"/>
          <w:bCs/>
          <w:sz w:val="26"/>
          <w:szCs w:val="26"/>
          <w:lang w:val="es-ES_tradnl"/>
        </w:rPr>
        <w:t>al subsidio solo debe adelantarse ante una Caja de Compensación Familiar de acuerdo al Decreto 1077 de 2015; citó precedentes jurisprudenciales sobre la vivienda digna; indicó que no ha vulnerado derecho fundamental alguno</w:t>
      </w:r>
      <w:r w:rsidR="005D4EBB" w:rsidRPr="00E543A3">
        <w:rPr>
          <w:rFonts w:ascii="Arial" w:hAnsi="Arial" w:cs="Arial"/>
          <w:bCs/>
          <w:sz w:val="26"/>
          <w:szCs w:val="26"/>
          <w:lang w:val="es-ES_tradnl"/>
        </w:rPr>
        <w:t xml:space="preserve"> y solicitó denegar el amparo constitucional por falta de legimación en la causa por pasiva (fls. </w:t>
      </w:r>
      <w:r w:rsidR="00035A8F" w:rsidRPr="00E543A3">
        <w:rPr>
          <w:rFonts w:ascii="Arial" w:hAnsi="Arial" w:cs="Arial"/>
          <w:bCs/>
          <w:sz w:val="26"/>
          <w:szCs w:val="26"/>
          <w:lang w:val="es-ES_tradnl"/>
        </w:rPr>
        <w:t>81-97 Ib.).</w:t>
      </w:r>
    </w:p>
    <w:p w:rsidR="00A1645C" w:rsidRPr="00E543A3" w:rsidRDefault="00A1645C" w:rsidP="0016774D">
      <w:pPr>
        <w:pStyle w:val="Sinespaciado1"/>
        <w:spacing w:line="360" w:lineRule="auto"/>
        <w:ind w:firstLine="2835"/>
        <w:jc w:val="both"/>
        <w:rPr>
          <w:rFonts w:ascii="Arial" w:hAnsi="Arial" w:cs="Arial"/>
          <w:bCs/>
          <w:sz w:val="26"/>
          <w:szCs w:val="26"/>
          <w:lang w:val="es-ES_tradnl"/>
        </w:rPr>
      </w:pPr>
    </w:p>
    <w:p w:rsidR="000D1D3C" w:rsidRPr="00E543A3" w:rsidRDefault="000D1D3C" w:rsidP="000D1D3C">
      <w:pPr>
        <w:pStyle w:val="Sinespaciado1"/>
        <w:spacing w:line="360" w:lineRule="auto"/>
        <w:ind w:firstLine="2835"/>
        <w:jc w:val="both"/>
        <w:rPr>
          <w:rFonts w:ascii="Arial" w:hAnsi="Arial" w:cs="Arial"/>
          <w:bCs/>
          <w:sz w:val="26"/>
          <w:szCs w:val="26"/>
          <w:lang w:val="es-ES_tradnl"/>
        </w:rPr>
      </w:pPr>
      <w:r w:rsidRPr="00E543A3">
        <w:rPr>
          <w:rFonts w:ascii="Arial" w:hAnsi="Arial" w:cs="Arial"/>
          <w:bCs/>
          <w:sz w:val="26"/>
          <w:szCs w:val="26"/>
          <w:lang w:val="es-ES_tradnl"/>
        </w:rPr>
        <w:t xml:space="preserve">4.4. </w:t>
      </w:r>
      <w:r w:rsidRPr="00E543A3">
        <w:rPr>
          <w:rFonts w:ascii="Arial" w:hAnsi="Arial" w:cs="Arial"/>
          <w:bCs/>
          <w:szCs w:val="26"/>
          <w:lang w:val="es-ES_tradnl"/>
        </w:rPr>
        <w:t>FONVIVIENDA</w:t>
      </w:r>
      <w:r w:rsidRPr="00E543A3">
        <w:rPr>
          <w:rFonts w:ascii="Arial" w:hAnsi="Arial" w:cs="Arial"/>
          <w:bCs/>
          <w:sz w:val="26"/>
          <w:szCs w:val="26"/>
          <w:lang w:val="es-ES_tradnl"/>
        </w:rPr>
        <w:t xml:space="preserve"> indicó que el accionante se postuló en la convocatoria “</w:t>
      </w:r>
      <w:r w:rsidRPr="00E543A3">
        <w:rPr>
          <w:rFonts w:ascii="Arial" w:hAnsi="Arial" w:cs="Arial"/>
          <w:bCs/>
          <w:szCs w:val="26"/>
          <w:lang w:val="es-ES_tradnl"/>
        </w:rPr>
        <w:t>DESPLAZADOS</w:t>
      </w:r>
      <w:r w:rsidRPr="00E543A3">
        <w:rPr>
          <w:rFonts w:ascii="Arial" w:hAnsi="Arial" w:cs="Arial"/>
          <w:bCs/>
          <w:sz w:val="26"/>
          <w:szCs w:val="26"/>
          <w:lang w:val="es-ES_tradnl"/>
        </w:rPr>
        <w:t xml:space="preserve"> 2007” realizada por dicha entidad y como resultado de dicha postulación el hogar quedó en estado “calificados”; posteriormente se postuló en la convocatoria “Vivienda gratuita – Res. 0332 de 2013 – varios proyectos – Proceso XII – ags 2013”, para la adquisición de vivienda – subsidio en especie en el Proyecto Salamanca, ante </w:t>
      </w:r>
      <w:r w:rsidRPr="00E543A3">
        <w:rPr>
          <w:rFonts w:ascii="Arial" w:hAnsi="Arial" w:cs="Arial"/>
          <w:bCs/>
          <w:szCs w:val="26"/>
          <w:lang w:val="es-ES_tradnl"/>
        </w:rPr>
        <w:t>COMFAMILIAR</w:t>
      </w:r>
      <w:r w:rsidRPr="00E543A3">
        <w:rPr>
          <w:rFonts w:ascii="Arial" w:hAnsi="Arial" w:cs="Arial"/>
          <w:bCs/>
          <w:sz w:val="26"/>
          <w:szCs w:val="26"/>
          <w:lang w:val="es-ES_tradnl"/>
        </w:rPr>
        <w:t xml:space="preserve"> –Risaralda, quedando el hogar en dicha postulación en estado “No cumple requisitos para vivienda gratuita” por cuanto al realizar cruces de información </w:t>
      </w:r>
      <w:r w:rsidR="00EB5151">
        <w:rPr>
          <w:rFonts w:ascii="Arial" w:hAnsi="Arial" w:cs="Arial"/>
          <w:bCs/>
          <w:sz w:val="26"/>
          <w:szCs w:val="26"/>
          <w:lang w:val="es-ES_tradnl"/>
        </w:rPr>
        <w:t>el hogar resultó</w:t>
      </w:r>
      <w:r w:rsidRPr="00E543A3">
        <w:rPr>
          <w:rFonts w:ascii="Arial" w:hAnsi="Arial" w:cs="Arial"/>
          <w:bCs/>
          <w:sz w:val="26"/>
          <w:szCs w:val="26"/>
          <w:lang w:val="es-ES_tradnl"/>
        </w:rPr>
        <w:t xml:space="preserve"> cruzado por que reside en municipio diferente al del proyecto; el hogar interpuso recurso de reposición que fue resuelto no reponiendo la decisión.  Señaló que no se encontró ningún derecho de petición a nombre del accionante y solicitó denegar las pretensiones del actor constitucional.</w:t>
      </w:r>
    </w:p>
    <w:p w:rsidR="006A493C" w:rsidRPr="00E543A3" w:rsidRDefault="006A493C" w:rsidP="000D1D3C">
      <w:pPr>
        <w:pStyle w:val="Sinespaciado1"/>
        <w:spacing w:line="360" w:lineRule="auto"/>
        <w:ind w:firstLine="2835"/>
        <w:jc w:val="both"/>
        <w:rPr>
          <w:rFonts w:ascii="Arial" w:hAnsi="Arial" w:cs="Arial"/>
          <w:bCs/>
          <w:sz w:val="24"/>
          <w:szCs w:val="26"/>
          <w:lang w:val="es-ES_tradnl"/>
        </w:rPr>
      </w:pPr>
    </w:p>
    <w:p w:rsidR="004938F7" w:rsidRPr="00E543A3" w:rsidRDefault="004938F7" w:rsidP="004938F7">
      <w:pPr>
        <w:pStyle w:val="Sinespaciado1"/>
        <w:spacing w:line="360" w:lineRule="auto"/>
        <w:ind w:firstLine="2835"/>
        <w:jc w:val="both"/>
        <w:rPr>
          <w:rFonts w:ascii="Arial" w:hAnsi="Arial" w:cs="Arial"/>
          <w:b/>
        </w:rPr>
      </w:pPr>
      <w:r w:rsidRPr="00E543A3">
        <w:rPr>
          <w:rFonts w:ascii="Arial" w:hAnsi="Arial" w:cs="Arial"/>
          <w:b/>
        </w:rPr>
        <w:t>III. LA SENTENCIA IMPUGNADA</w:t>
      </w:r>
    </w:p>
    <w:p w:rsidR="004938F7" w:rsidRPr="00E543A3" w:rsidRDefault="004938F7" w:rsidP="004938F7">
      <w:pPr>
        <w:pStyle w:val="Sinespaciado1"/>
        <w:spacing w:line="360" w:lineRule="auto"/>
        <w:ind w:firstLine="2835"/>
        <w:jc w:val="both"/>
        <w:rPr>
          <w:rFonts w:ascii="Arial" w:hAnsi="Arial" w:cs="Arial"/>
          <w:sz w:val="24"/>
        </w:rPr>
      </w:pPr>
    </w:p>
    <w:p w:rsidR="001D3495" w:rsidRPr="00E543A3" w:rsidRDefault="004938F7" w:rsidP="004938F7">
      <w:pPr>
        <w:pStyle w:val="Sinespaciado1"/>
        <w:spacing w:line="360" w:lineRule="auto"/>
        <w:ind w:firstLine="2835"/>
        <w:jc w:val="both"/>
        <w:rPr>
          <w:rFonts w:ascii="Arial" w:eastAsia="Arial" w:hAnsi="Arial" w:cs="Arial"/>
          <w:sz w:val="26"/>
          <w:szCs w:val="26"/>
        </w:rPr>
      </w:pPr>
      <w:r w:rsidRPr="00E543A3">
        <w:rPr>
          <w:rFonts w:ascii="Arial" w:hAnsi="Arial" w:cs="Arial"/>
          <w:sz w:val="26"/>
          <w:szCs w:val="26"/>
        </w:rPr>
        <w:t xml:space="preserve">1. </w:t>
      </w:r>
      <w:r w:rsidRPr="00E543A3">
        <w:rPr>
          <w:rFonts w:ascii="Arial" w:eastAsia="Arial" w:hAnsi="Arial" w:cs="Arial"/>
          <w:sz w:val="26"/>
          <w:szCs w:val="26"/>
        </w:rPr>
        <w:t xml:space="preserve">La profirió el Juzgado </w:t>
      </w:r>
      <w:r w:rsidR="001D3495" w:rsidRPr="00E543A3">
        <w:rPr>
          <w:rFonts w:ascii="Arial" w:eastAsia="Arial" w:hAnsi="Arial" w:cs="Arial"/>
          <w:sz w:val="26"/>
          <w:szCs w:val="26"/>
        </w:rPr>
        <w:t>Cuarto Civil del Circuito</w:t>
      </w:r>
      <w:r w:rsidRPr="00E543A3">
        <w:rPr>
          <w:rFonts w:ascii="Arial" w:eastAsia="Arial" w:hAnsi="Arial" w:cs="Arial"/>
          <w:sz w:val="26"/>
          <w:szCs w:val="26"/>
        </w:rPr>
        <w:t xml:space="preserve"> de Pereira, autoridad judicial que </w:t>
      </w:r>
      <w:r w:rsidR="0011534A" w:rsidRPr="00E543A3">
        <w:rPr>
          <w:rFonts w:ascii="Arial" w:eastAsia="Arial" w:hAnsi="Arial" w:cs="Arial"/>
          <w:sz w:val="26"/>
          <w:szCs w:val="26"/>
        </w:rPr>
        <w:t>declaró impr</w:t>
      </w:r>
      <w:r w:rsidR="009E2FFD" w:rsidRPr="00E543A3">
        <w:rPr>
          <w:rFonts w:ascii="Arial" w:eastAsia="Arial" w:hAnsi="Arial" w:cs="Arial"/>
          <w:sz w:val="26"/>
          <w:szCs w:val="26"/>
        </w:rPr>
        <w:t xml:space="preserve">ocedente el amparo constitucional al </w:t>
      </w:r>
      <w:r w:rsidR="00AC0745" w:rsidRPr="00E543A3">
        <w:rPr>
          <w:rFonts w:ascii="Arial" w:eastAsia="Arial" w:hAnsi="Arial" w:cs="Arial"/>
          <w:sz w:val="26"/>
          <w:szCs w:val="26"/>
        </w:rPr>
        <w:t>consider</w:t>
      </w:r>
      <w:r w:rsidR="009E2FFD" w:rsidRPr="00E543A3">
        <w:rPr>
          <w:rFonts w:ascii="Arial" w:eastAsia="Arial" w:hAnsi="Arial" w:cs="Arial"/>
          <w:sz w:val="26"/>
          <w:szCs w:val="26"/>
        </w:rPr>
        <w:t xml:space="preserve">ar </w:t>
      </w:r>
      <w:r w:rsidR="009333E9" w:rsidRPr="00E543A3">
        <w:rPr>
          <w:rFonts w:ascii="Arial" w:eastAsia="Arial" w:hAnsi="Arial" w:cs="Arial"/>
          <w:sz w:val="26"/>
          <w:szCs w:val="26"/>
        </w:rPr>
        <w:t>que “…</w:t>
      </w:r>
      <w:r w:rsidR="009333E9" w:rsidRPr="00E543A3">
        <w:rPr>
          <w:rFonts w:ascii="Arial" w:eastAsia="Arial" w:hAnsi="Arial" w:cs="Arial"/>
          <w:i/>
          <w:sz w:val="24"/>
          <w:szCs w:val="26"/>
        </w:rPr>
        <w:t>lo que ha impedido al parecer la entrega de la ayuda en especie, vivienda de interés social al señor Francisco Antonio Vargas Atehortúa, radica en una inconsistencia que debe subsanar y es lo referente al lugar de residencia, ya que su grupo familiar aparece en Mistrató y los proyectos para los cuales aparece postulados se encuentran en Pereira</w:t>
      </w:r>
      <w:r w:rsidR="009333E9" w:rsidRPr="00E543A3">
        <w:rPr>
          <w:rFonts w:ascii="Arial" w:eastAsia="Arial" w:hAnsi="Arial" w:cs="Arial"/>
          <w:sz w:val="26"/>
          <w:szCs w:val="26"/>
        </w:rPr>
        <w:t>…”</w:t>
      </w:r>
    </w:p>
    <w:p w:rsidR="009E2FFD" w:rsidRPr="00E543A3" w:rsidRDefault="009E2FFD" w:rsidP="004938F7">
      <w:pPr>
        <w:pStyle w:val="Sinespaciado1"/>
        <w:spacing w:line="360" w:lineRule="auto"/>
        <w:ind w:firstLine="2835"/>
        <w:jc w:val="both"/>
        <w:rPr>
          <w:rFonts w:ascii="Arial" w:eastAsia="Arial" w:hAnsi="Arial" w:cs="Arial"/>
          <w:sz w:val="26"/>
          <w:szCs w:val="26"/>
        </w:rPr>
      </w:pPr>
    </w:p>
    <w:p w:rsidR="009E2FFD" w:rsidRPr="00C05140" w:rsidRDefault="009E2FFD" w:rsidP="009E2FFD">
      <w:pPr>
        <w:pStyle w:val="Sinespaciado1"/>
        <w:spacing w:line="360" w:lineRule="auto"/>
        <w:ind w:firstLine="2835"/>
        <w:jc w:val="both"/>
        <w:rPr>
          <w:rFonts w:ascii="Arial" w:hAnsi="Arial" w:cs="Arial"/>
          <w:b/>
          <w:szCs w:val="26"/>
        </w:rPr>
      </w:pPr>
      <w:r w:rsidRPr="00C05140">
        <w:rPr>
          <w:rFonts w:ascii="Arial" w:hAnsi="Arial" w:cs="Arial"/>
          <w:b/>
          <w:szCs w:val="26"/>
        </w:rPr>
        <w:t xml:space="preserve">IV. LA IMPUGNACIÓN </w:t>
      </w:r>
    </w:p>
    <w:p w:rsidR="009E2FFD" w:rsidRPr="00E543A3" w:rsidRDefault="009E2FFD" w:rsidP="009E2FFD">
      <w:pPr>
        <w:pStyle w:val="Sinespaciado1"/>
        <w:spacing w:line="360" w:lineRule="auto"/>
        <w:ind w:firstLine="2835"/>
        <w:jc w:val="both"/>
        <w:rPr>
          <w:rFonts w:ascii="Arial" w:hAnsi="Arial" w:cs="Arial"/>
          <w:sz w:val="24"/>
          <w:szCs w:val="26"/>
        </w:rPr>
      </w:pPr>
    </w:p>
    <w:p w:rsidR="009E2FFD" w:rsidRPr="00E543A3" w:rsidRDefault="009E2FFD" w:rsidP="009E2FFD">
      <w:pPr>
        <w:pStyle w:val="Sinespaciado1"/>
        <w:spacing w:line="360" w:lineRule="auto"/>
        <w:ind w:firstLine="2835"/>
        <w:jc w:val="both"/>
        <w:rPr>
          <w:rFonts w:ascii="Arial" w:hAnsi="Arial" w:cs="Arial"/>
          <w:sz w:val="26"/>
          <w:szCs w:val="26"/>
        </w:rPr>
      </w:pPr>
      <w:r w:rsidRPr="00E543A3">
        <w:rPr>
          <w:rFonts w:ascii="Arial" w:hAnsi="Arial" w:cs="Arial"/>
          <w:sz w:val="26"/>
          <w:szCs w:val="26"/>
        </w:rPr>
        <w:t xml:space="preserve">El fallo fue impugnado por el actor constitucional, </w:t>
      </w:r>
      <w:r w:rsidR="004A65B3" w:rsidRPr="00E543A3">
        <w:rPr>
          <w:rFonts w:ascii="Arial" w:hAnsi="Arial" w:cs="Arial"/>
          <w:sz w:val="26"/>
          <w:szCs w:val="26"/>
        </w:rPr>
        <w:t xml:space="preserve">por no estar conforme en que sólo se vinculó a la </w:t>
      </w:r>
      <w:r w:rsidR="004A65B3" w:rsidRPr="00E543A3">
        <w:rPr>
          <w:rFonts w:ascii="Arial" w:hAnsi="Arial" w:cs="Arial"/>
          <w:szCs w:val="26"/>
        </w:rPr>
        <w:t>UARIV</w:t>
      </w:r>
      <w:r w:rsidR="004A65B3" w:rsidRPr="00E543A3">
        <w:rPr>
          <w:rFonts w:ascii="Arial" w:hAnsi="Arial" w:cs="Arial"/>
          <w:sz w:val="26"/>
          <w:szCs w:val="26"/>
        </w:rPr>
        <w:t xml:space="preserve">, pero nada dice sobre </w:t>
      </w:r>
      <w:r w:rsidR="004A65B3" w:rsidRPr="00E543A3">
        <w:rPr>
          <w:rFonts w:ascii="Arial" w:hAnsi="Arial" w:cs="Arial"/>
          <w:szCs w:val="26"/>
        </w:rPr>
        <w:t>FONVI</w:t>
      </w:r>
      <w:r w:rsidR="00D67DD3" w:rsidRPr="00E543A3">
        <w:rPr>
          <w:rFonts w:ascii="Arial" w:hAnsi="Arial" w:cs="Arial"/>
          <w:szCs w:val="26"/>
        </w:rPr>
        <w:t xml:space="preserve">VIENDA, MINVIVIENDA </w:t>
      </w:r>
      <w:r w:rsidR="00D67DD3" w:rsidRPr="00E543A3">
        <w:rPr>
          <w:rFonts w:ascii="Arial" w:hAnsi="Arial" w:cs="Arial"/>
          <w:sz w:val="26"/>
          <w:szCs w:val="26"/>
        </w:rPr>
        <w:t xml:space="preserve">y además porque solicitaba que se vinculara a cualquier  entidad que tuviera que ver con su caso; </w:t>
      </w:r>
      <w:r w:rsidR="00C16B10" w:rsidRPr="00E543A3">
        <w:rPr>
          <w:rFonts w:ascii="Arial" w:hAnsi="Arial" w:cs="Arial"/>
          <w:sz w:val="26"/>
          <w:szCs w:val="26"/>
        </w:rPr>
        <w:t>desconoce si vincularon a las demás entidades</w:t>
      </w:r>
      <w:r w:rsidR="00285D7A" w:rsidRPr="00E543A3">
        <w:rPr>
          <w:rFonts w:ascii="Arial" w:hAnsi="Arial" w:cs="Arial"/>
          <w:sz w:val="26"/>
          <w:szCs w:val="26"/>
        </w:rPr>
        <w:t xml:space="preserve">, qué respuesta dieron y </w:t>
      </w:r>
      <w:r w:rsidR="007A30FD" w:rsidRPr="00E543A3">
        <w:rPr>
          <w:rFonts w:ascii="Arial" w:hAnsi="Arial" w:cs="Arial"/>
          <w:sz w:val="26"/>
          <w:szCs w:val="26"/>
        </w:rPr>
        <w:t>por</w:t>
      </w:r>
      <w:r w:rsidR="007A30FD">
        <w:rPr>
          <w:rFonts w:ascii="Arial" w:hAnsi="Arial" w:cs="Arial"/>
          <w:sz w:val="26"/>
          <w:szCs w:val="26"/>
        </w:rPr>
        <w:t xml:space="preserve"> qué</w:t>
      </w:r>
      <w:r w:rsidR="00285D7A" w:rsidRPr="00E543A3">
        <w:rPr>
          <w:rFonts w:ascii="Arial" w:hAnsi="Arial" w:cs="Arial"/>
          <w:sz w:val="26"/>
          <w:szCs w:val="26"/>
        </w:rPr>
        <w:t xml:space="preserve"> aún no se la han enviado. Necesita la casita y no justifica que sigan diciendo que no corresponde, porqué entonces a quién le corresponde?.</w:t>
      </w:r>
    </w:p>
    <w:p w:rsidR="00EE7FAE" w:rsidRPr="00E543A3" w:rsidRDefault="00EE7FAE" w:rsidP="009E2FFD">
      <w:pPr>
        <w:pStyle w:val="Sinespaciado1"/>
        <w:spacing w:line="360" w:lineRule="auto"/>
        <w:ind w:firstLine="2835"/>
        <w:jc w:val="both"/>
        <w:rPr>
          <w:rFonts w:ascii="Arial" w:hAnsi="Arial" w:cs="Arial"/>
          <w:sz w:val="26"/>
          <w:szCs w:val="26"/>
        </w:rPr>
      </w:pPr>
    </w:p>
    <w:p w:rsidR="00FD104D" w:rsidRDefault="00D95B34" w:rsidP="00FD104D">
      <w:pPr>
        <w:pStyle w:val="Sinespaciado1"/>
        <w:spacing w:line="360" w:lineRule="auto"/>
        <w:ind w:firstLine="2835"/>
        <w:rPr>
          <w:rFonts w:ascii="Arial" w:hAnsi="Arial" w:cs="Arial"/>
          <w:b/>
          <w:spacing w:val="-3"/>
          <w:szCs w:val="26"/>
        </w:rPr>
      </w:pPr>
      <w:r w:rsidRPr="00C05140">
        <w:rPr>
          <w:rFonts w:ascii="Arial" w:hAnsi="Arial" w:cs="Arial"/>
          <w:b/>
          <w:spacing w:val="-3"/>
          <w:szCs w:val="26"/>
        </w:rPr>
        <w:t>V. CONSIDERACIONES</w:t>
      </w:r>
    </w:p>
    <w:p w:rsidR="00FD104D" w:rsidRDefault="00FD104D" w:rsidP="00FD104D">
      <w:pPr>
        <w:pStyle w:val="Sinespaciado1"/>
        <w:spacing w:line="360" w:lineRule="auto"/>
        <w:ind w:firstLine="2835"/>
        <w:rPr>
          <w:rFonts w:ascii="Arial" w:hAnsi="Arial" w:cs="Arial"/>
          <w:b/>
          <w:spacing w:val="-3"/>
          <w:szCs w:val="26"/>
        </w:rPr>
      </w:pPr>
    </w:p>
    <w:p w:rsidR="00FD104D" w:rsidRDefault="00D95B34" w:rsidP="00FD104D">
      <w:pPr>
        <w:pStyle w:val="Sinespaciado1"/>
        <w:spacing w:line="360" w:lineRule="auto"/>
        <w:ind w:firstLine="2835"/>
        <w:jc w:val="both"/>
        <w:rPr>
          <w:rFonts w:ascii="Arial" w:hAnsi="Arial" w:cs="Arial"/>
          <w:b/>
          <w:spacing w:val="-3"/>
          <w:szCs w:val="26"/>
        </w:rPr>
      </w:pPr>
      <w:r w:rsidRPr="00E543A3">
        <w:rPr>
          <w:rFonts w:ascii="Arial" w:hAnsi="Arial" w:cs="Arial"/>
          <w:sz w:val="26"/>
          <w:szCs w:val="26"/>
          <w:lang w:val="es-ES"/>
        </w:rPr>
        <w:t>1.</w:t>
      </w:r>
      <w:r w:rsidRPr="00E543A3">
        <w:rPr>
          <w:rFonts w:ascii="Arial" w:hAnsi="Arial" w:cs="Arial"/>
          <w:sz w:val="26"/>
          <w:szCs w:val="26"/>
        </w:rPr>
        <w:t xml:space="preserve"> </w:t>
      </w:r>
      <w:r w:rsidR="00FD104D" w:rsidRPr="00D95A0D">
        <w:rPr>
          <w:rFonts w:ascii="Arial" w:hAnsi="Arial" w:cs="Arial"/>
          <w:bCs/>
          <w:sz w:val="26"/>
          <w:szCs w:val="26"/>
          <w:lang w:eastAsia="es-ES"/>
        </w:rPr>
        <w:t xml:space="preserve">Esta </w:t>
      </w:r>
      <w:r w:rsidR="00FD104D">
        <w:rPr>
          <w:rFonts w:ascii="Arial" w:hAnsi="Arial" w:cs="Arial"/>
          <w:bCs/>
          <w:sz w:val="26"/>
          <w:szCs w:val="26"/>
          <w:lang w:eastAsia="es-ES"/>
        </w:rPr>
        <w:t xml:space="preserve">Corporación </w:t>
      </w:r>
      <w:r w:rsidR="00FD104D" w:rsidRPr="00D95A0D">
        <w:rPr>
          <w:rFonts w:ascii="Arial" w:hAnsi="Arial" w:cs="Arial"/>
          <w:bCs/>
          <w:sz w:val="26"/>
          <w:szCs w:val="26"/>
          <w:lang w:eastAsia="es-ES"/>
        </w:rPr>
        <w:t xml:space="preserve">es competente para </w:t>
      </w:r>
      <w:r w:rsidR="00FD104D">
        <w:rPr>
          <w:rFonts w:ascii="Arial" w:hAnsi="Arial" w:cs="Arial"/>
          <w:bCs/>
          <w:sz w:val="26"/>
          <w:szCs w:val="26"/>
          <w:lang w:eastAsia="es-ES"/>
        </w:rPr>
        <w:t>resolver la impugnación,</w:t>
      </w:r>
      <w:r w:rsidR="00FD104D" w:rsidRPr="00D95A0D">
        <w:rPr>
          <w:rFonts w:ascii="Arial" w:hAnsi="Arial" w:cs="Arial"/>
          <w:bCs/>
          <w:sz w:val="26"/>
          <w:szCs w:val="26"/>
          <w:lang w:eastAsia="es-ES"/>
        </w:rPr>
        <w:t xml:space="preserve"> </w:t>
      </w:r>
      <w:r w:rsidR="00FD104D">
        <w:rPr>
          <w:rFonts w:ascii="Arial" w:hAnsi="Arial" w:cs="Arial"/>
          <w:bCs/>
          <w:sz w:val="26"/>
          <w:szCs w:val="26"/>
          <w:lang w:eastAsia="es-ES"/>
        </w:rPr>
        <w:t xml:space="preserve">toda vez que es el superior funcional de la autoridad judicial que profirió la sentencia de primera instancia. Aunque el </w:t>
      </w:r>
      <w:r w:rsidR="00FD104D">
        <w:rPr>
          <w:rFonts w:ascii="Arial" w:hAnsi="Arial" w:cs="Arial"/>
          <w:bCs/>
          <w:i/>
          <w:sz w:val="26"/>
          <w:szCs w:val="26"/>
          <w:lang w:eastAsia="es-ES"/>
        </w:rPr>
        <w:t>a quo</w:t>
      </w:r>
      <w:r w:rsidR="00FD104D">
        <w:rPr>
          <w:rFonts w:ascii="Arial" w:hAnsi="Arial" w:cs="Arial"/>
          <w:bCs/>
          <w:sz w:val="26"/>
          <w:szCs w:val="26"/>
          <w:lang w:eastAsia="es-ES"/>
        </w:rPr>
        <w:t xml:space="preserve"> dispuso la vinculación del Ministerio de Vivienda, lo que ocasionaría su pérdida de competencia para el conocimiento del asunto, ha de decirse que en reiteradas ocasiones esta Sala siguiendo lineamiento de la Corte Suprema de Justicia ha precisado, frente a acciones de tutela donde se reclama el subsidio de vivienda, el tema es de resorte único y exclusivo de Fonvivienda, entidad encargada </w:t>
      </w:r>
      <w:r w:rsidR="00FD104D" w:rsidRPr="004C047C">
        <w:rPr>
          <w:rFonts w:ascii="Arial" w:hAnsi="Arial" w:cs="Arial"/>
          <w:bCs/>
          <w:sz w:val="26"/>
          <w:szCs w:val="26"/>
          <w:lang w:eastAsia="es-ES"/>
        </w:rPr>
        <w:t>de coordinar, otorgar y asignar el subsidio de vivienda</w:t>
      </w:r>
      <w:r w:rsidR="00FD104D">
        <w:rPr>
          <w:rFonts w:ascii="Arial" w:hAnsi="Arial" w:cs="Arial"/>
          <w:bCs/>
          <w:sz w:val="26"/>
          <w:szCs w:val="26"/>
          <w:lang w:eastAsia="es-ES"/>
        </w:rPr>
        <w:t>.</w:t>
      </w:r>
      <w:r w:rsidR="00FD104D">
        <w:rPr>
          <w:rStyle w:val="Refdenotaalpie"/>
          <w:rFonts w:ascii="Arial" w:hAnsi="Arial"/>
          <w:bCs/>
          <w:sz w:val="26"/>
          <w:szCs w:val="26"/>
          <w:lang w:eastAsia="es-ES"/>
        </w:rPr>
        <w:footnoteReference w:id="2"/>
      </w:r>
    </w:p>
    <w:p w:rsidR="00FD104D" w:rsidRDefault="00FD104D" w:rsidP="00FD104D">
      <w:pPr>
        <w:pStyle w:val="Sinespaciado1"/>
        <w:spacing w:line="360" w:lineRule="auto"/>
        <w:ind w:firstLine="2835"/>
        <w:jc w:val="both"/>
        <w:rPr>
          <w:rFonts w:ascii="Arial" w:hAnsi="Arial" w:cs="Arial"/>
          <w:b/>
          <w:spacing w:val="-3"/>
          <w:szCs w:val="26"/>
        </w:rPr>
      </w:pPr>
    </w:p>
    <w:p w:rsidR="00FD104D" w:rsidRDefault="00FD104D" w:rsidP="00FD104D">
      <w:pPr>
        <w:pStyle w:val="Sinespaciado1"/>
        <w:spacing w:line="360" w:lineRule="auto"/>
        <w:ind w:firstLine="2835"/>
        <w:jc w:val="both"/>
        <w:rPr>
          <w:rFonts w:ascii="Arial" w:hAnsi="Arial" w:cs="Arial"/>
          <w:b/>
          <w:spacing w:val="-3"/>
          <w:szCs w:val="26"/>
        </w:rPr>
      </w:pPr>
      <w:r w:rsidRPr="00AD73A0">
        <w:rPr>
          <w:rFonts w:ascii="Arial" w:hAnsi="Arial" w:cs="Arial"/>
          <w:sz w:val="26"/>
          <w:szCs w:val="26"/>
        </w:rPr>
        <w:t xml:space="preserve">2. </w:t>
      </w:r>
      <w:r>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464E85">
        <w:rPr>
          <w:rFonts w:ascii="Arial" w:hAnsi="Arial" w:cs="Arial"/>
          <w:sz w:val="26"/>
          <w:szCs w:val="26"/>
        </w:rPr>
        <w:t>en los casos previstos por el artículo 42 del Decreto 2591 de 1991</w:t>
      </w:r>
      <w:r>
        <w:rPr>
          <w:rFonts w:ascii="Arial" w:hAnsi="Arial" w:cs="Arial"/>
          <w:sz w:val="26"/>
          <w:szCs w:val="26"/>
        </w:rPr>
        <w:t>.</w:t>
      </w:r>
    </w:p>
    <w:p w:rsidR="00FD104D" w:rsidRDefault="00FD104D" w:rsidP="00FD104D">
      <w:pPr>
        <w:pStyle w:val="Sinespaciado1"/>
        <w:spacing w:line="360" w:lineRule="auto"/>
        <w:ind w:firstLine="2835"/>
        <w:jc w:val="both"/>
        <w:rPr>
          <w:rFonts w:ascii="Arial" w:hAnsi="Arial" w:cs="Arial"/>
          <w:b/>
          <w:spacing w:val="-3"/>
          <w:szCs w:val="26"/>
        </w:rPr>
      </w:pPr>
    </w:p>
    <w:p w:rsidR="00FD104D" w:rsidRDefault="00FD104D" w:rsidP="00EE7FAE">
      <w:pPr>
        <w:pStyle w:val="Sinespaciado1"/>
        <w:spacing w:line="360" w:lineRule="auto"/>
        <w:ind w:firstLine="2835"/>
        <w:jc w:val="both"/>
        <w:rPr>
          <w:rFonts w:ascii="Arial" w:hAnsi="Arial" w:cs="Arial"/>
          <w:b/>
          <w:spacing w:val="-3"/>
          <w:szCs w:val="26"/>
        </w:rPr>
      </w:pPr>
      <w:r>
        <w:rPr>
          <w:rFonts w:ascii="Arial" w:hAnsi="Arial" w:cs="Arial"/>
          <w:sz w:val="26"/>
          <w:szCs w:val="26"/>
        </w:rPr>
        <w:t>3</w:t>
      </w:r>
      <w:r w:rsidRPr="00F02814">
        <w:rPr>
          <w:rFonts w:ascii="Arial" w:hAnsi="Arial" w:cs="Arial"/>
          <w:sz w:val="26"/>
          <w:szCs w:val="26"/>
        </w:rPr>
        <w:t xml:space="preserve">. </w:t>
      </w:r>
      <w:r>
        <w:rPr>
          <w:rFonts w:ascii="Arial" w:hAnsi="Arial" w:cs="Arial"/>
          <w:spacing w:val="-3"/>
          <w:sz w:val="26"/>
          <w:szCs w:val="26"/>
        </w:rPr>
        <w:t>E</w:t>
      </w:r>
      <w:r w:rsidRPr="00866CC6">
        <w:rPr>
          <w:rFonts w:ascii="Arial" w:hAnsi="Arial" w:cs="Arial"/>
          <w:spacing w:val="-3"/>
          <w:sz w:val="26"/>
          <w:szCs w:val="26"/>
        </w:rPr>
        <w:t xml:space="preserve">n reiterada jurisprudencia la Corte Constitucional ha reconocido que la acción de tutela es un mecanismo judicial adecuado para la protección de </w:t>
      </w:r>
      <w:r>
        <w:rPr>
          <w:rFonts w:ascii="Arial" w:hAnsi="Arial" w:cs="Arial"/>
          <w:spacing w:val="-3"/>
          <w:sz w:val="26"/>
          <w:szCs w:val="26"/>
        </w:rPr>
        <w:t xml:space="preserve">los </w:t>
      </w:r>
      <w:r w:rsidRPr="00866CC6">
        <w:rPr>
          <w:rFonts w:ascii="Arial" w:hAnsi="Arial" w:cs="Arial"/>
          <w:spacing w:val="-3"/>
          <w:sz w:val="26"/>
          <w:szCs w:val="26"/>
        </w:rPr>
        <w:t>derechos fundamentales</w:t>
      </w:r>
      <w:r w:rsidRPr="00CA7752">
        <w:rPr>
          <w:rFonts w:ascii="Arial" w:hAnsi="Arial" w:cs="Arial"/>
          <w:spacing w:val="-3"/>
          <w:sz w:val="26"/>
          <w:szCs w:val="26"/>
        </w:rPr>
        <w:t xml:space="preserve"> </w:t>
      </w:r>
      <w:r w:rsidRPr="00866CC6">
        <w:rPr>
          <w:rFonts w:ascii="Arial" w:hAnsi="Arial" w:cs="Arial"/>
          <w:spacing w:val="-3"/>
          <w:sz w:val="26"/>
          <w:szCs w:val="26"/>
        </w:rPr>
        <w:t>de la población desplazada</w:t>
      </w:r>
      <w:r>
        <w:rPr>
          <w:rFonts w:ascii="Arial" w:hAnsi="Arial" w:cs="Arial"/>
          <w:spacing w:val="-3"/>
          <w:sz w:val="26"/>
          <w:szCs w:val="26"/>
        </w:rPr>
        <w:t xml:space="preserve">; </w:t>
      </w:r>
      <w:r w:rsidRPr="00ED43EB">
        <w:rPr>
          <w:rFonts w:ascii="Arial" w:hAnsi="Arial" w:cs="Arial"/>
          <w:spacing w:val="-3"/>
          <w:sz w:val="26"/>
          <w:szCs w:val="26"/>
        </w:rPr>
        <w:t>la acción de tutela ha sido, por excelencia, el dispositivo idóneo para la protección de sus derechos fundamentales, puesto que se configuran en sujetos de especial protección constitucional dada su particular situación de vulnerabilidad</w:t>
      </w:r>
      <w:r>
        <w:rPr>
          <w:rFonts w:ascii="Arial" w:hAnsi="Arial" w:cs="Arial"/>
          <w:spacing w:val="-3"/>
          <w:sz w:val="26"/>
          <w:szCs w:val="26"/>
        </w:rPr>
        <w:t>,</w:t>
      </w:r>
      <w:r w:rsidRPr="00573622">
        <w:rPr>
          <w:rFonts w:ascii="Arial" w:hAnsi="Arial" w:cs="Arial"/>
          <w:spacing w:val="-3"/>
          <w:sz w:val="26"/>
          <w:szCs w:val="26"/>
        </w:rPr>
        <w:t xml:space="preserve"> aún en el evento que no se ha acudido a los recursos previstos por la ley</w:t>
      </w:r>
      <w:r>
        <w:rPr>
          <w:rStyle w:val="Refdenotaalpie"/>
          <w:rFonts w:ascii="Arial" w:hAnsi="Arial"/>
          <w:i/>
          <w:spacing w:val="-3"/>
          <w:sz w:val="24"/>
          <w:szCs w:val="24"/>
        </w:rPr>
        <w:footnoteReference w:id="3"/>
      </w:r>
      <w:r w:rsidR="00EE7FAE">
        <w:rPr>
          <w:rFonts w:ascii="Arial" w:hAnsi="Arial" w:cs="Arial"/>
          <w:spacing w:val="-3"/>
          <w:sz w:val="26"/>
          <w:szCs w:val="26"/>
        </w:rPr>
        <w:t>.</w:t>
      </w:r>
    </w:p>
    <w:p w:rsidR="00FD104D" w:rsidRDefault="00FD104D" w:rsidP="00FD104D">
      <w:pPr>
        <w:pStyle w:val="Sinespaciado1"/>
        <w:spacing w:line="360" w:lineRule="auto"/>
        <w:ind w:firstLine="2835"/>
        <w:jc w:val="both"/>
        <w:rPr>
          <w:rFonts w:ascii="Arial" w:hAnsi="Arial" w:cs="Arial"/>
          <w:b/>
          <w:spacing w:val="-3"/>
          <w:szCs w:val="26"/>
        </w:rPr>
      </w:pPr>
    </w:p>
    <w:p w:rsidR="00822BC0" w:rsidRDefault="00822BC0" w:rsidP="00822BC0">
      <w:pPr>
        <w:pStyle w:val="Sinespaciado1"/>
        <w:spacing w:line="360" w:lineRule="auto"/>
        <w:ind w:firstLine="2835"/>
        <w:jc w:val="both"/>
        <w:rPr>
          <w:rFonts w:ascii="Arial" w:hAnsi="Arial" w:cs="Arial"/>
          <w:b/>
          <w:spacing w:val="-3"/>
          <w:szCs w:val="26"/>
        </w:rPr>
      </w:pPr>
      <w:r>
        <w:rPr>
          <w:rFonts w:ascii="Arial" w:hAnsi="Arial" w:cs="Arial"/>
          <w:spacing w:val="-3"/>
          <w:sz w:val="26"/>
          <w:szCs w:val="26"/>
        </w:rPr>
        <w:t>4. De otro lado, e</w:t>
      </w:r>
      <w:r w:rsidR="00FD104D" w:rsidRPr="00ED43EB">
        <w:rPr>
          <w:rFonts w:ascii="Arial" w:hAnsi="Arial" w:cs="Arial"/>
          <w:spacing w:val="-3"/>
          <w:sz w:val="26"/>
          <w:szCs w:val="26"/>
        </w:rPr>
        <w:t>xisten derechos fundamentales cuyos titulares son la población desplazada y que la jurisprudencia ha entendido que pueden ser protegido</w:t>
      </w:r>
      <w:r w:rsidR="00FD104D">
        <w:rPr>
          <w:rFonts w:ascii="Arial" w:hAnsi="Arial" w:cs="Arial"/>
          <w:spacing w:val="-3"/>
          <w:sz w:val="26"/>
          <w:szCs w:val="26"/>
        </w:rPr>
        <w:t>s mediante la acción de tutela, como son, el</w:t>
      </w:r>
      <w:r w:rsidR="00FD104D" w:rsidRPr="00ED43EB">
        <w:rPr>
          <w:rFonts w:ascii="Arial" w:hAnsi="Arial" w:cs="Arial"/>
          <w:spacing w:val="-3"/>
          <w:sz w:val="26"/>
          <w:szCs w:val="26"/>
        </w:rPr>
        <w:t xml:space="preserve"> derecho a la vivienda digna</w:t>
      </w:r>
      <w:r w:rsidR="00FD104D">
        <w:rPr>
          <w:rStyle w:val="Refdenotaalpie"/>
          <w:rFonts w:ascii="Arial" w:hAnsi="Arial"/>
          <w:spacing w:val="-3"/>
          <w:sz w:val="26"/>
          <w:szCs w:val="26"/>
        </w:rPr>
        <w:footnoteReference w:id="4"/>
      </w:r>
      <w:r w:rsidR="00FD104D" w:rsidRPr="00ED43EB">
        <w:rPr>
          <w:rFonts w:ascii="Arial" w:hAnsi="Arial" w:cs="Arial"/>
          <w:spacing w:val="-3"/>
          <w:sz w:val="26"/>
          <w:szCs w:val="26"/>
        </w:rPr>
        <w:t>, en tanto “</w:t>
      </w:r>
      <w:r w:rsidR="00FD104D" w:rsidRPr="00ED43EB">
        <w:rPr>
          <w:rFonts w:ascii="Arial" w:hAnsi="Arial" w:cs="Arial"/>
          <w:i/>
          <w:spacing w:val="-3"/>
          <w:sz w:val="24"/>
          <w:szCs w:val="24"/>
        </w:rPr>
        <w:t>tienen que abandonar sus propios hogares o lugares habituales de residencia y someterse a condiciones inapropiadas de alojamiento en los lugares hacia donde se desplazan, cuando pueden conseguirlas y no tienen que vivir a la intemperie. En relación con este derecho, los Principios 18 y 21 establecen criterios mínimos que deben ser garantizados a la población desplazada a fin de proveerles vivienda y alojamiento básicos.”</w:t>
      </w:r>
      <w:r w:rsidR="00FD104D">
        <w:rPr>
          <w:rStyle w:val="Refdenotaalpie"/>
          <w:rFonts w:ascii="Arial" w:hAnsi="Arial"/>
          <w:i/>
          <w:spacing w:val="-3"/>
          <w:sz w:val="24"/>
          <w:szCs w:val="24"/>
        </w:rPr>
        <w:footnoteReference w:id="5"/>
      </w:r>
    </w:p>
    <w:p w:rsidR="00822BC0" w:rsidRDefault="00822BC0" w:rsidP="00822BC0">
      <w:pPr>
        <w:pStyle w:val="Sinespaciado1"/>
        <w:spacing w:line="360" w:lineRule="auto"/>
        <w:ind w:firstLine="2835"/>
        <w:jc w:val="both"/>
        <w:rPr>
          <w:rFonts w:ascii="Arial" w:hAnsi="Arial" w:cs="Arial"/>
          <w:b/>
          <w:spacing w:val="-3"/>
          <w:szCs w:val="26"/>
        </w:rPr>
      </w:pPr>
    </w:p>
    <w:p w:rsidR="00FD104D" w:rsidRDefault="00FD104D" w:rsidP="00FD104D">
      <w:pPr>
        <w:pStyle w:val="Sinespaciado1"/>
        <w:spacing w:line="360" w:lineRule="auto"/>
        <w:ind w:firstLine="2835"/>
        <w:jc w:val="both"/>
        <w:rPr>
          <w:rFonts w:ascii="Arial" w:hAnsi="Arial" w:cs="Arial"/>
          <w:b/>
          <w:spacing w:val="-3"/>
          <w:szCs w:val="26"/>
        </w:rPr>
      </w:pPr>
      <w:r>
        <w:rPr>
          <w:rFonts w:ascii="Arial" w:hAnsi="Arial" w:cs="Arial"/>
          <w:spacing w:val="-3"/>
          <w:sz w:val="26"/>
          <w:szCs w:val="26"/>
        </w:rPr>
        <w:t xml:space="preserve"> </w:t>
      </w:r>
      <w:r w:rsidR="00822BC0">
        <w:rPr>
          <w:rFonts w:ascii="Arial" w:hAnsi="Arial" w:cs="Arial"/>
          <w:spacing w:val="-3"/>
          <w:sz w:val="26"/>
          <w:szCs w:val="26"/>
        </w:rPr>
        <w:t>C</w:t>
      </w:r>
      <w:r w:rsidRPr="00AB5533">
        <w:rPr>
          <w:rFonts w:ascii="Arial" w:hAnsi="Arial" w:cs="Arial"/>
          <w:spacing w:val="-3"/>
          <w:sz w:val="26"/>
          <w:szCs w:val="26"/>
        </w:rPr>
        <w:t>omo consecuencia de dicha vulneración, en sentencia T-025 de 2004, declaró el estado de cosas inconstitucional en que se enc</w:t>
      </w:r>
      <w:r>
        <w:rPr>
          <w:rFonts w:ascii="Arial" w:hAnsi="Arial" w:cs="Arial"/>
          <w:spacing w:val="-3"/>
          <w:sz w:val="26"/>
          <w:szCs w:val="26"/>
        </w:rPr>
        <w:t>ontraba la población desplazada e</w:t>
      </w:r>
      <w:r w:rsidRPr="00AB5533">
        <w:rPr>
          <w:rFonts w:ascii="Arial" w:hAnsi="Arial" w:cs="Arial"/>
          <w:spacing w:val="-3"/>
          <w:sz w:val="26"/>
          <w:szCs w:val="26"/>
        </w:rPr>
        <w:t xml:space="preserve"> indicó que el derecho a la vivienda digna de estas personas debía ser garantizado por las entidades estatales competentes para ello</w:t>
      </w:r>
      <w:r>
        <w:rPr>
          <w:rFonts w:ascii="Arial" w:hAnsi="Arial" w:cs="Arial"/>
          <w:spacing w:val="-3"/>
          <w:sz w:val="26"/>
          <w:szCs w:val="26"/>
        </w:rPr>
        <w:t>.</w:t>
      </w:r>
      <w:r w:rsidR="00822BC0">
        <w:rPr>
          <w:rFonts w:ascii="Arial" w:hAnsi="Arial" w:cs="Arial"/>
          <w:spacing w:val="-3"/>
          <w:sz w:val="26"/>
          <w:szCs w:val="26"/>
        </w:rPr>
        <w:t xml:space="preserve"> </w:t>
      </w:r>
      <w:r>
        <w:rPr>
          <w:rFonts w:ascii="Arial" w:hAnsi="Arial" w:cs="Arial"/>
          <w:spacing w:val="-3"/>
          <w:sz w:val="26"/>
          <w:szCs w:val="26"/>
        </w:rPr>
        <w:t>En consecuencia</w:t>
      </w:r>
      <w:r w:rsidRPr="00AB5533">
        <w:rPr>
          <w:rFonts w:ascii="Arial" w:hAnsi="Arial" w:cs="Arial"/>
          <w:spacing w:val="-3"/>
          <w:sz w:val="26"/>
          <w:szCs w:val="26"/>
        </w:rPr>
        <w:t xml:space="preserve">, el Estado colombiano </w:t>
      </w:r>
      <w:r>
        <w:rPr>
          <w:rFonts w:ascii="Arial" w:hAnsi="Arial" w:cs="Arial"/>
          <w:spacing w:val="-3"/>
          <w:sz w:val="26"/>
          <w:szCs w:val="26"/>
        </w:rPr>
        <w:t>asignó</w:t>
      </w:r>
      <w:r w:rsidRPr="00AB5533">
        <w:rPr>
          <w:rFonts w:ascii="Arial" w:hAnsi="Arial" w:cs="Arial"/>
          <w:spacing w:val="-3"/>
          <w:sz w:val="26"/>
          <w:szCs w:val="26"/>
        </w:rPr>
        <w:t xml:space="preserve"> </w:t>
      </w:r>
      <w:r>
        <w:rPr>
          <w:rFonts w:ascii="Arial" w:hAnsi="Arial" w:cs="Arial"/>
          <w:spacing w:val="-3"/>
          <w:sz w:val="26"/>
          <w:szCs w:val="26"/>
        </w:rPr>
        <w:t xml:space="preserve">particularmente esta labor </w:t>
      </w:r>
      <w:r w:rsidRPr="00AB5533">
        <w:rPr>
          <w:rFonts w:ascii="Arial" w:hAnsi="Arial" w:cs="Arial"/>
          <w:spacing w:val="-3"/>
          <w:sz w:val="26"/>
          <w:szCs w:val="26"/>
        </w:rPr>
        <w:t xml:space="preserve">a </w:t>
      </w:r>
      <w:r w:rsidRPr="00822BC0">
        <w:rPr>
          <w:rFonts w:ascii="Arial" w:hAnsi="Arial" w:cs="Arial"/>
          <w:spacing w:val="-3"/>
          <w:sz w:val="24"/>
          <w:szCs w:val="26"/>
        </w:rPr>
        <w:t>FONVIVIENDA</w:t>
      </w:r>
      <w:r w:rsidRPr="00AB5533">
        <w:rPr>
          <w:rFonts w:ascii="Arial" w:hAnsi="Arial" w:cs="Arial"/>
          <w:spacing w:val="-3"/>
          <w:sz w:val="26"/>
          <w:szCs w:val="26"/>
        </w:rPr>
        <w:t>, facultada para la ejecución e implementación de las políticas en materia de vivienda, las cuales se caracterizan por su ejecución progresiva, haciendo que dependan de la disponibilidad de recursos y obligando a que, por razones administrativas, se estable</w:t>
      </w:r>
      <w:r>
        <w:rPr>
          <w:rFonts w:ascii="Arial" w:hAnsi="Arial" w:cs="Arial"/>
          <w:spacing w:val="-3"/>
          <w:sz w:val="26"/>
          <w:szCs w:val="26"/>
        </w:rPr>
        <w:t>zcan turnos para su asignación.</w:t>
      </w:r>
      <w:r>
        <w:rPr>
          <w:rStyle w:val="Refdenotaalpie"/>
          <w:rFonts w:ascii="Arial" w:hAnsi="Arial"/>
          <w:spacing w:val="-3"/>
          <w:sz w:val="26"/>
          <w:szCs w:val="26"/>
        </w:rPr>
        <w:footnoteReference w:id="6"/>
      </w:r>
    </w:p>
    <w:p w:rsidR="0043303F" w:rsidRDefault="0043303F" w:rsidP="00FD104D">
      <w:pPr>
        <w:pStyle w:val="Sinespaciado1"/>
        <w:spacing w:line="360" w:lineRule="auto"/>
        <w:ind w:firstLine="2835"/>
        <w:jc w:val="both"/>
        <w:rPr>
          <w:rFonts w:ascii="Arial" w:hAnsi="Arial" w:cs="Arial"/>
          <w:b/>
          <w:lang w:val="es-ES"/>
        </w:rPr>
      </w:pPr>
    </w:p>
    <w:p w:rsidR="0043303F" w:rsidRDefault="0043303F" w:rsidP="00FD104D">
      <w:pPr>
        <w:pStyle w:val="Sinespaciado1"/>
        <w:spacing w:line="360" w:lineRule="auto"/>
        <w:ind w:firstLine="2835"/>
        <w:jc w:val="both"/>
        <w:rPr>
          <w:rFonts w:ascii="Arial" w:hAnsi="Arial" w:cs="Arial"/>
          <w:b/>
          <w:lang w:val="es-ES"/>
        </w:rPr>
      </w:pPr>
    </w:p>
    <w:p w:rsidR="00566687" w:rsidRPr="00FD104D" w:rsidRDefault="00566687" w:rsidP="00FD104D">
      <w:pPr>
        <w:pStyle w:val="Sinespaciado1"/>
        <w:spacing w:line="360" w:lineRule="auto"/>
        <w:ind w:firstLine="2835"/>
        <w:jc w:val="both"/>
        <w:rPr>
          <w:rFonts w:ascii="Arial" w:hAnsi="Arial" w:cs="Arial"/>
          <w:b/>
          <w:spacing w:val="-3"/>
          <w:szCs w:val="26"/>
        </w:rPr>
      </w:pPr>
      <w:r w:rsidRPr="00C05140">
        <w:rPr>
          <w:rFonts w:ascii="Arial" w:hAnsi="Arial" w:cs="Arial"/>
          <w:b/>
          <w:lang w:val="es-ES"/>
        </w:rPr>
        <w:t>VI. CASO CONCRETO</w:t>
      </w:r>
    </w:p>
    <w:p w:rsidR="006962FA" w:rsidRPr="006962FA" w:rsidRDefault="006962FA" w:rsidP="006962FA">
      <w:pPr>
        <w:pStyle w:val="Sinespaciado1"/>
        <w:spacing w:line="360" w:lineRule="auto"/>
        <w:ind w:firstLine="2835"/>
        <w:jc w:val="both"/>
        <w:rPr>
          <w:rFonts w:ascii="Arial" w:hAnsi="Arial" w:cs="Arial"/>
          <w:sz w:val="26"/>
          <w:szCs w:val="26"/>
        </w:rPr>
      </w:pPr>
    </w:p>
    <w:p w:rsidR="006962FA" w:rsidRPr="006962FA" w:rsidRDefault="006962FA" w:rsidP="006962FA">
      <w:pPr>
        <w:pStyle w:val="Sinespaciado1"/>
        <w:spacing w:line="360" w:lineRule="auto"/>
        <w:ind w:firstLine="2835"/>
        <w:jc w:val="both"/>
        <w:rPr>
          <w:rFonts w:ascii="Arial" w:hAnsi="Arial" w:cs="Arial"/>
          <w:sz w:val="26"/>
          <w:szCs w:val="26"/>
        </w:rPr>
      </w:pPr>
      <w:r w:rsidRPr="006962FA">
        <w:rPr>
          <w:rFonts w:ascii="Arial" w:hAnsi="Arial" w:cs="Arial"/>
          <w:sz w:val="26"/>
          <w:szCs w:val="26"/>
        </w:rPr>
        <w:t xml:space="preserve">1. Del escrito de tutela observa la Sala que </w:t>
      </w:r>
      <w:r w:rsidR="00AA7AB2">
        <w:rPr>
          <w:rFonts w:ascii="Arial" w:hAnsi="Arial" w:cs="Arial"/>
          <w:sz w:val="26"/>
          <w:szCs w:val="26"/>
        </w:rPr>
        <w:t xml:space="preserve">el </w:t>
      </w:r>
      <w:r w:rsidRPr="006962FA">
        <w:rPr>
          <w:rFonts w:ascii="Arial" w:hAnsi="Arial" w:cs="Arial"/>
          <w:sz w:val="26"/>
          <w:szCs w:val="26"/>
        </w:rPr>
        <w:t xml:space="preserve">señor </w:t>
      </w:r>
      <w:r w:rsidR="00AA7AB2">
        <w:rPr>
          <w:rFonts w:ascii="Arial" w:hAnsi="Arial" w:cs="Arial"/>
          <w:sz w:val="26"/>
          <w:szCs w:val="26"/>
        </w:rPr>
        <w:t>Francisco Antonio Vargas Atehortúa</w:t>
      </w:r>
      <w:r w:rsidRPr="006962FA">
        <w:rPr>
          <w:rFonts w:ascii="Arial" w:hAnsi="Arial" w:cs="Arial"/>
          <w:sz w:val="26"/>
          <w:szCs w:val="26"/>
        </w:rPr>
        <w:t xml:space="preserve">, plantea como pretensión se ordene al Fondo Nacional de Vivienda </w:t>
      </w:r>
      <w:r w:rsidRPr="001532E0">
        <w:rPr>
          <w:rFonts w:ascii="Arial" w:hAnsi="Arial" w:cs="Arial"/>
          <w:i/>
          <w:sz w:val="26"/>
          <w:szCs w:val="26"/>
        </w:rPr>
        <w:t>“</w:t>
      </w:r>
      <w:r w:rsidR="00AA7AB2" w:rsidRPr="001532E0">
        <w:rPr>
          <w:rFonts w:ascii="Arial" w:hAnsi="Arial" w:cs="Arial"/>
          <w:i/>
          <w:sz w:val="26"/>
          <w:szCs w:val="26"/>
        </w:rPr>
        <w:t xml:space="preserve">me </w:t>
      </w:r>
      <w:r w:rsidR="00AA7AB2" w:rsidRPr="001532E0">
        <w:rPr>
          <w:rFonts w:ascii="Arial" w:hAnsi="Arial" w:cs="Arial"/>
          <w:i/>
          <w:szCs w:val="26"/>
        </w:rPr>
        <w:t>INCLUYAN EN LOS PROXIMOS (sic) LISTADOS PARA ASIGNADOS DE VIVIENDA</w:t>
      </w:r>
      <w:r w:rsidR="00EB5151">
        <w:rPr>
          <w:rFonts w:ascii="Arial" w:hAnsi="Arial" w:cs="Arial"/>
          <w:i/>
          <w:szCs w:val="26"/>
        </w:rPr>
        <w:t xml:space="preserve"> </w:t>
      </w:r>
      <w:r w:rsidR="00AA7AB2" w:rsidRPr="001532E0">
        <w:rPr>
          <w:rFonts w:ascii="Arial" w:hAnsi="Arial" w:cs="Arial"/>
          <w:i/>
          <w:szCs w:val="26"/>
        </w:rPr>
        <w:t xml:space="preserve">GRATUITA” </w:t>
      </w:r>
      <w:r w:rsidRPr="006962FA">
        <w:rPr>
          <w:rFonts w:ascii="Arial" w:hAnsi="Arial" w:cs="Arial"/>
          <w:sz w:val="26"/>
          <w:szCs w:val="26"/>
        </w:rPr>
        <w:t>o</w:t>
      </w:r>
      <w:r w:rsidR="001532E0">
        <w:rPr>
          <w:rFonts w:ascii="Arial" w:hAnsi="Arial" w:cs="Arial"/>
          <w:sz w:val="26"/>
          <w:szCs w:val="26"/>
        </w:rPr>
        <w:t xml:space="preserve"> de ser posible se le asigne una de las viviendas que quedarán en los</w:t>
      </w:r>
      <w:r w:rsidR="006B3577">
        <w:rPr>
          <w:rFonts w:ascii="Arial" w:hAnsi="Arial" w:cs="Arial"/>
          <w:sz w:val="26"/>
          <w:szCs w:val="26"/>
        </w:rPr>
        <w:t xml:space="preserve"> barrios el Remanso, Salamanca y San Joaquín</w:t>
      </w:r>
      <w:r w:rsidR="006D4563">
        <w:rPr>
          <w:rFonts w:ascii="Arial" w:hAnsi="Arial" w:cs="Arial"/>
          <w:sz w:val="26"/>
          <w:szCs w:val="26"/>
        </w:rPr>
        <w:t>.</w:t>
      </w:r>
      <w:r w:rsidR="006D4563" w:rsidRPr="006962FA">
        <w:rPr>
          <w:rFonts w:ascii="Arial" w:hAnsi="Arial" w:cs="Arial"/>
          <w:sz w:val="26"/>
          <w:szCs w:val="26"/>
        </w:rPr>
        <w:t xml:space="preserve"> </w:t>
      </w:r>
    </w:p>
    <w:p w:rsidR="006D4563" w:rsidRDefault="006D4563" w:rsidP="006962FA">
      <w:pPr>
        <w:pStyle w:val="Sinespaciado1"/>
        <w:spacing w:line="360" w:lineRule="auto"/>
        <w:ind w:firstLine="2835"/>
        <w:jc w:val="both"/>
        <w:rPr>
          <w:rFonts w:ascii="Arial" w:hAnsi="Arial" w:cs="Arial"/>
          <w:sz w:val="26"/>
          <w:szCs w:val="26"/>
        </w:rPr>
      </w:pPr>
    </w:p>
    <w:p w:rsidR="005D759A" w:rsidRDefault="006962FA" w:rsidP="006962FA">
      <w:pPr>
        <w:pStyle w:val="Sinespaciado1"/>
        <w:spacing w:line="360" w:lineRule="auto"/>
        <w:ind w:firstLine="2835"/>
        <w:jc w:val="both"/>
        <w:rPr>
          <w:rFonts w:ascii="Arial" w:hAnsi="Arial" w:cs="Arial"/>
          <w:sz w:val="26"/>
          <w:szCs w:val="26"/>
        </w:rPr>
      </w:pPr>
      <w:r w:rsidRPr="006962FA">
        <w:rPr>
          <w:rFonts w:ascii="Arial" w:hAnsi="Arial" w:cs="Arial"/>
          <w:sz w:val="26"/>
          <w:szCs w:val="26"/>
        </w:rPr>
        <w:t xml:space="preserve">2. </w:t>
      </w:r>
      <w:r w:rsidR="005D759A">
        <w:rPr>
          <w:rFonts w:ascii="Arial" w:hAnsi="Arial" w:cs="Arial"/>
          <w:sz w:val="26"/>
          <w:szCs w:val="26"/>
        </w:rPr>
        <w:t xml:space="preserve">La funcionaria </w:t>
      </w:r>
      <w:r w:rsidRPr="006962FA">
        <w:rPr>
          <w:rFonts w:ascii="Arial" w:hAnsi="Arial" w:cs="Arial"/>
          <w:sz w:val="26"/>
          <w:szCs w:val="26"/>
        </w:rPr>
        <w:t xml:space="preserve">judicial de primer grado, dictó sentencia </w:t>
      </w:r>
      <w:r w:rsidR="005D759A">
        <w:rPr>
          <w:rFonts w:ascii="Arial" w:hAnsi="Arial" w:cs="Arial"/>
          <w:sz w:val="26"/>
          <w:szCs w:val="26"/>
        </w:rPr>
        <w:t xml:space="preserve">declarando improcedente el amparo constitucional, </w:t>
      </w:r>
      <w:r w:rsidRPr="006962FA">
        <w:rPr>
          <w:rFonts w:ascii="Arial" w:hAnsi="Arial" w:cs="Arial"/>
          <w:sz w:val="26"/>
          <w:szCs w:val="26"/>
        </w:rPr>
        <w:t xml:space="preserve">al </w:t>
      </w:r>
      <w:r w:rsidR="005D759A">
        <w:rPr>
          <w:rFonts w:ascii="Arial" w:hAnsi="Arial" w:cs="Arial"/>
          <w:sz w:val="26"/>
          <w:szCs w:val="26"/>
        </w:rPr>
        <w:t xml:space="preserve">considerar que la inconsistencia que ha impedido la entrega de la ayuda en especie debe ser subsanada por el tutelante, aunado a que no se observa petición alguna en tal sentido  a la entidad accionada. </w:t>
      </w:r>
    </w:p>
    <w:p w:rsidR="005D759A" w:rsidRDefault="005D759A" w:rsidP="006962FA">
      <w:pPr>
        <w:pStyle w:val="Sinespaciado1"/>
        <w:spacing w:line="360" w:lineRule="auto"/>
        <w:ind w:firstLine="2835"/>
        <w:jc w:val="both"/>
        <w:rPr>
          <w:rFonts w:ascii="Arial" w:hAnsi="Arial" w:cs="Arial"/>
          <w:sz w:val="26"/>
          <w:szCs w:val="26"/>
        </w:rPr>
      </w:pPr>
    </w:p>
    <w:p w:rsidR="001603C4" w:rsidRDefault="006962FA" w:rsidP="001603C4">
      <w:pPr>
        <w:pStyle w:val="Sinespaciado1"/>
        <w:spacing w:line="360" w:lineRule="auto"/>
        <w:ind w:firstLine="2835"/>
        <w:jc w:val="both"/>
        <w:rPr>
          <w:rFonts w:ascii="Arial" w:hAnsi="Arial" w:cs="Arial"/>
          <w:sz w:val="26"/>
          <w:szCs w:val="26"/>
        </w:rPr>
      </w:pPr>
      <w:r w:rsidRPr="006962FA">
        <w:rPr>
          <w:rFonts w:ascii="Arial" w:hAnsi="Arial" w:cs="Arial"/>
          <w:sz w:val="26"/>
          <w:szCs w:val="26"/>
        </w:rPr>
        <w:t xml:space="preserve">3. </w:t>
      </w:r>
      <w:r w:rsidR="00CE38B7">
        <w:rPr>
          <w:rFonts w:ascii="Arial" w:hAnsi="Arial" w:cs="Arial"/>
          <w:sz w:val="26"/>
          <w:szCs w:val="26"/>
        </w:rPr>
        <w:t xml:space="preserve"> </w:t>
      </w:r>
      <w:r w:rsidRPr="006962FA">
        <w:rPr>
          <w:rFonts w:ascii="Arial" w:hAnsi="Arial" w:cs="Arial"/>
          <w:sz w:val="26"/>
          <w:szCs w:val="26"/>
        </w:rPr>
        <w:t xml:space="preserve">No resulta descabellada la </w:t>
      </w:r>
      <w:r w:rsidR="00CE38B7">
        <w:rPr>
          <w:rFonts w:ascii="Arial" w:hAnsi="Arial" w:cs="Arial"/>
          <w:sz w:val="26"/>
          <w:szCs w:val="26"/>
        </w:rPr>
        <w:t>pretensión de</w:t>
      </w:r>
      <w:r w:rsidRPr="006962FA">
        <w:rPr>
          <w:rFonts w:ascii="Arial" w:hAnsi="Arial" w:cs="Arial"/>
          <w:sz w:val="26"/>
          <w:szCs w:val="26"/>
        </w:rPr>
        <w:t>l actor, si se tiene en cuenta, que en reiteradas oportunidades la Corte Constitucional, ha efectuado un estudio en</w:t>
      </w:r>
      <w:r w:rsidR="00E078B3">
        <w:rPr>
          <w:rFonts w:ascii="Arial" w:hAnsi="Arial" w:cs="Arial"/>
          <w:sz w:val="26"/>
          <w:szCs w:val="26"/>
        </w:rPr>
        <w:t xml:space="preserve"> </w:t>
      </w:r>
      <w:r w:rsidRPr="006962FA">
        <w:rPr>
          <w:rFonts w:ascii="Arial" w:hAnsi="Arial" w:cs="Arial"/>
          <w:sz w:val="26"/>
          <w:szCs w:val="26"/>
        </w:rPr>
        <w:t>torno a la</w:t>
      </w:r>
      <w:r w:rsidR="00CE38B7">
        <w:rPr>
          <w:rFonts w:ascii="Arial" w:hAnsi="Arial" w:cs="Arial"/>
          <w:sz w:val="26"/>
          <w:szCs w:val="26"/>
        </w:rPr>
        <w:t>s</w:t>
      </w:r>
      <w:r w:rsidRPr="006962FA">
        <w:rPr>
          <w:rFonts w:ascii="Arial" w:hAnsi="Arial" w:cs="Arial"/>
          <w:sz w:val="26"/>
          <w:szCs w:val="26"/>
        </w:rPr>
        <w:t xml:space="preserve"> causal</w:t>
      </w:r>
      <w:r w:rsidR="00CE38B7">
        <w:rPr>
          <w:rFonts w:ascii="Arial" w:hAnsi="Arial" w:cs="Arial"/>
          <w:sz w:val="26"/>
          <w:szCs w:val="26"/>
        </w:rPr>
        <w:t>es</w:t>
      </w:r>
      <w:r w:rsidRPr="006962FA">
        <w:rPr>
          <w:rFonts w:ascii="Arial" w:hAnsi="Arial" w:cs="Arial"/>
          <w:sz w:val="26"/>
          <w:szCs w:val="26"/>
        </w:rPr>
        <w:t xml:space="preserve"> de rechazo, por parte del Fondo Nacional de Vivienda, para finalmente ordenar la expedición de un nuevo acto administrativo que devuelva el estado de </w:t>
      </w:r>
      <w:r w:rsidRPr="00BC7F15">
        <w:rPr>
          <w:rFonts w:ascii="Arial" w:hAnsi="Arial" w:cs="Arial"/>
          <w:szCs w:val="26"/>
        </w:rPr>
        <w:t>“CALIFICADO”</w:t>
      </w:r>
      <w:r w:rsidRPr="006962FA">
        <w:rPr>
          <w:rFonts w:ascii="Arial" w:hAnsi="Arial" w:cs="Arial"/>
          <w:sz w:val="26"/>
          <w:szCs w:val="26"/>
        </w:rPr>
        <w:t xml:space="preserve"> al postulante a los diferentes programas de vivienda gratuita o en su defecto efectuar un estu</w:t>
      </w:r>
      <w:r w:rsidR="008C0833">
        <w:rPr>
          <w:rFonts w:ascii="Arial" w:hAnsi="Arial" w:cs="Arial"/>
          <w:sz w:val="26"/>
          <w:szCs w:val="26"/>
        </w:rPr>
        <w:t>dio juicioso del caso concreto.</w:t>
      </w:r>
    </w:p>
    <w:p w:rsidR="001603C4" w:rsidRDefault="001603C4" w:rsidP="001603C4">
      <w:pPr>
        <w:pStyle w:val="Sinespaciado1"/>
        <w:spacing w:line="360" w:lineRule="auto"/>
        <w:ind w:firstLine="2835"/>
        <w:jc w:val="both"/>
        <w:rPr>
          <w:rFonts w:ascii="Arial" w:hAnsi="Arial" w:cs="Arial"/>
          <w:sz w:val="26"/>
          <w:szCs w:val="26"/>
        </w:rPr>
      </w:pPr>
    </w:p>
    <w:p w:rsidR="00FC2A39" w:rsidRDefault="001603C4" w:rsidP="00FC2A39">
      <w:pPr>
        <w:pStyle w:val="Sinespaciado1"/>
        <w:spacing w:line="360" w:lineRule="auto"/>
        <w:ind w:firstLine="2835"/>
        <w:jc w:val="both"/>
        <w:rPr>
          <w:rFonts w:ascii="Arial" w:hAnsi="Arial" w:cs="Arial"/>
          <w:sz w:val="26"/>
          <w:szCs w:val="26"/>
        </w:rPr>
      </w:pPr>
      <w:r>
        <w:rPr>
          <w:rFonts w:ascii="Arial" w:hAnsi="Arial" w:cs="Arial"/>
          <w:sz w:val="26"/>
          <w:szCs w:val="26"/>
        </w:rPr>
        <w:t xml:space="preserve">4. </w:t>
      </w:r>
      <w:r w:rsidR="00CE38B7">
        <w:rPr>
          <w:rFonts w:ascii="Arial" w:hAnsi="Arial" w:cs="Arial"/>
          <w:sz w:val="26"/>
          <w:szCs w:val="26"/>
          <w:lang w:eastAsia="es-CO"/>
        </w:rPr>
        <w:t>En este asunto, l</w:t>
      </w:r>
      <w:r w:rsidR="00CE38B7" w:rsidRPr="00BE5374">
        <w:rPr>
          <w:rFonts w:ascii="Arial" w:hAnsi="Arial" w:cs="Arial"/>
          <w:sz w:val="26"/>
          <w:szCs w:val="26"/>
          <w:lang w:eastAsia="es-CO"/>
        </w:rPr>
        <w:t xml:space="preserve">a foliatura </w:t>
      </w:r>
      <w:r>
        <w:rPr>
          <w:rFonts w:ascii="Arial" w:hAnsi="Arial" w:cs="Arial"/>
          <w:sz w:val="26"/>
          <w:szCs w:val="26"/>
          <w:lang w:eastAsia="es-CO"/>
        </w:rPr>
        <w:t xml:space="preserve">y lo expresado por las entidades convocadas, </w:t>
      </w:r>
      <w:r w:rsidR="00CE38B7" w:rsidRPr="00BE5374">
        <w:rPr>
          <w:rFonts w:ascii="Arial" w:hAnsi="Arial" w:cs="Arial"/>
          <w:sz w:val="26"/>
          <w:szCs w:val="26"/>
          <w:lang w:eastAsia="es-CO"/>
        </w:rPr>
        <w:t>ofrece</w:t>
      </w:r>
      <w:r>
        <w:rPr>
          <w:rFonts w:ascii="Arial" w:hAnsi="Arial" w:cs="Arial"/>
          <w:sz w:val="26"/>
          <w:szCs w:val="26"/>
          <w:lang w:eastAsia="es-CO"/>
        </w:rPr>
        <w:t>n</w:t>
      </w:r>
      <w:r w:rsidR="00CE38B7" w:rsidRPr="00BE5374">
        <w:rPr>
          <w:rFonts w:ascii="Arial" w:hAnsi="Arial" w:cs="Arial"/>
          <w:sz w:val="26"/>
          <w:szCs w:val="26"/>
          <w:lang w:eastAsia="es-CO"/>
        </w:rPr>
        <w:t xml:space="preserve"> el </w:t>
      </w:r>
      <w:r>
        <w:rPr>
          <w:rFonts w:ascii="Arial" w:hAnsi="Arial" w:cs="Arial"/>
          <w:sz w:val="26"/>
          <w:szCs w:val="26"/>
          <w:lang w:eastAsia="es-CO"/>
        </w:rPr>
        <w:t xml:space="preserve">siguiente </w:t>
      </w:r>
      <w:r w:rsidR="00CE38B7" w:rsidRPr="00BE5374">
        <w:rPr>
          <w:rFonts w:ascii="Arial" w:hAnsi="Arial" w:cs="Arial"/>
          <w:sz w:val="26"/>
          <w:szCs w:val="26"/>
          <w:lang w:eastAsia="es-CO"/>
        </w:rPr>
        <w:t>compendio probatorio</w:t>
      </w:r>
      <w:r>
        <w:rPr>
          <w:rFonts w:ascii="Arial" w:hAnsi="Arial" w:cs="Arial"/>
          <w:sz w:val="26"/>
          <w:szCs w:val="26"/>
          <w:lang w:eastAsia="es-CO"/>
        </w:rPr>
        <w:t>:</w:t>
      </w:r>
      <w:r w:rsidR="00CE38B7" w:rsidRPr="00BE5374">
        <w:rPr>
          <w:rFonts w:ascii="Arial" w:hAnsi="Arial" w:cs="Arial"/>
          <w:sz w:val="26"/>
          <w:szCs w:val="26"/>
        </w:rPr>
        <w:t xml:space="preserve"> </w:t>
      </w:r>
      <w:r w:rsidR="00CE38B7" w:rsidRPr="00BE5374">
        <w:rPr>
          <w:rFonts w:ascii="Arial" w:hAnsi="Arial" w:cs="Arial"/>
          <w:b/>
          <w:sz w:val="26"/>
          <w:szCs w:val="26"/>
        </w:rPr>
        <w:t xml:space="preserve">(I) </w:t>
      </w:r>
      <w:r>
        <w:rPr>
          <w:rFonts w:ascii="Arial" w:hAnsi="Arial" w:cs="Arial"/>
          <w:sz w:val="26"/>
          <w:szCs w:val="26"/>
        </w:rPr>
        <w:t xml:space="preserve">El hogar del señor Francisco Antonio Vargas </w:t>
      </w:r>
      <w:r w:rsidR="002D0F37">
        <w:rPr>
          <w:rFonts w:ascii="Arial" w:hAnsi="Arial" w:cs="Arial"/>
          <w:sz w:val="26"/>
          <w:szCs w:val="26"/>
        </w:rPr>
        <w:t>Atehortúa</w:t>
      </w:r>
      <w:r>
        <w:rPr>
          <w:rFonts w:ascii="Arial" w:hAnsi="Arial" w:cs="Arial"/>
          <w:sz w:val="26"/>
          <w:szCs w:val="26"/>
        </w:rPr>
        <w:t xml:space="preserve"> se postuló  en la convocatoria de “</w:t>
      </w:r>
      <w:r>
        <w:rPr>
          <w:rFonts w:ascii="Arial" w:hAnsi="Arial" w:cs="Arial"/>
          <w:szCs w:val="26"/>
        </w:rPr>
        <w:t>DESPLAZADOS 2007”</w:t>
      </w:r>
      <w:r w:rsidR="00DF1EEA">
        <w:rPr>
          <w:rFonts w:ascii="Arial" w:hAnsi="Arial" w:cs="Arial"/>
          <w:szCs w:val="26"/>
        </w:rPr>
        <w:t xml:space="preserve"> </w:t>
      </w:r>
      <w:r w:rsidR="00DF1EEA">
        <w:rPr>
          <w:rFonts w:ascii="Arial" w:hAnsi="Arial" w:cs="Arial"/>
          <w:sz w:val="26"/>
          <w:szCs w:val="26"/>
        </w:rPr>
        <w:t>y obtuvo un estado “</w:t>
      </w:r>
      <w:r w:rsidR="00DF1EEA">
        <w:rPr>
          <w:rFonts w:ascii="Arial" w:hAnsi="Arial" w:cs="Arial"/>
          <w:szCs w:val="26"/>
        </w:rPr>
        <w:t xml:space="preserve">CALIFICADO” </w:t>
      </w:r>
      <w:r w:rsidR="00CE38B7" w:rsidRPr="00BE5374">
        <w:rPr>
          <w:rFonts w:ascii="Arial" w:hAnsi="Arial" w:cs="Arial"/>
          <w:b/>
          <w:sz w:val="26"/>
          <w:szCs w:val="26"/>
        </w:rPr>
        <w:t xml:space="preserve">(II) </w:t>
      </w:r>
      <w:r w:rsidR="00FC2A39">
        <w:rPr>
          <w:rFonts w:ascii="Arial" w:hAnsi="Arial" w:cs="Arial"/>
          <w:sz w:val="26"/>
          <w:szCs w:val="26"/>
        </w:rPr>
        <w:t xml:space="preserve">Para el año 2013 según informa </w:t>
      </w:r>
      <w:r w:rsidR="00FC2A39" w:rsidRPr="00FC2A39">
        <w:rPr>
          <w:rFonts w:ascii="Arial" w:hAnsi="Arial" w:cs="Arial"/>
          <w:szCs w:val="26"/>
        </w:rPr>
        <w:t xml:space="preserve">FONVIVIENDA </w:t>
      </w:r>
      <w:r w:rsidR="00FC2A39">
        <w:rPr>
          <w:rFonts w:ascii="Arial" w:hAnsi="Arial" w:cs="Arial"/>
          <w:sz w:val="26"/>
          <w:szCs w:val="26"/>
        </w:rPr>
        <w:t xml:space="preserve">se </w:t>
      </w:r>
      <w:r w:rsidR="002D0F37">
        <w:rPr>
          <w:rFonts w:ascii="Arial" w:hAnsi="Arial" w:cs="Arial"/>
          <w:sz w:val="26"/>
          <w:szCs w:val="26"/>
        </w:rPr>
        <w:t>postuló</w:t>
      </w:r>
      <w:r w:rsidR="00FC2A39">
        <w:rPr>
          <w:rFonts w:ascii="Arial" w:hAnsi="Arial" w:cs="Arial"/>
          <w:sz w:val="26"/>
          <w:szCs w:val="26"/>
        </w:rPr>
        <w:t xml:space="preserve"> en la convocatoria de adquisición de vivienda en especie del proyecto Salamanca</w:t>
      </w:r>
      <w:r w:rsidR="00CE38B7" w:rsidRPr="00BE5374">
        <w:rPr>
          <w:rFonts w:ascii="Arial" w:hAnsi="Arial" w:cs="Arial"/>
          <w:sz w:val="26"/>
          <w:szCs w:val="26"/>
        </w:rPr>
        <w:t xml:space="preserve">, pero al correr el proceso no cumplió con el requisito para vivienda gratuita bajo la causal </w:t>
      </w:r>
      <w:r w:rsidR="00CE38B7" w:rsidRPr="00BE5374">
        <w:rPr>
          <w:rFonts w:ascii="Arial" w:hAnsi="Arial" w:cs="Arial"/>
          <w:i/>
          <w:sz w:val="26"/>
          <w:szCs w:val="26"/>
        </w:rPr>
        <w:t>“</w:t>
      </w:r>
      <w:r w:rsidR="00FC2A39">
        <w:rPr>
          <w:rFonts w:ascii="Arial" w:hAnsi="Arial" w:cs="Arial"/>
          <w:i/>
          <w:sz w:val="26"/>
          <w:szCs w:val="26"/>
        </w:rPr>
        <w:t xml:space="preserve">Municipios de domicilio diferente al municipio del Proyecto”, </w:t>
      </w:r>
      <w:r w:rsidR="00FC2A39">
        <w:rPr>
          <w:rFonts w:ascii="Arial" w:hAnsi="Arial" w:cs="Arial"/>
          <w:sz w:val="26"/>
          <w:szCs w:val="26"/>
        </w:rPr>
        <w:t xml:space="preserve"> decisión que recurrió el accionante pero se confirm</w:t>
      </w:r>
      <w:r w:rsidR="00BC7F15">
        <w:rPr>
          <w:rFonts w:ascii="Arial" w:hAnsi="Arial" w:cs="Arial"/>
          <w:sz w:val="26"/>
          <w:szCs w:val="26"/>
        </w:rPr>
        <w:t xml:space="preserve">ó el rechazo </w:t>
      </w:r>
      <w:r w:rsidR="00FC2A39">
        <w:rPr>
          <w:rFonts w:ascii="Arial" w:hAnsi="Arial" w:cs="Arial"/>
          <w:szCs w:val="26"/>
        </w:rPr>
        <w:t>(fl. 130-133 Cd ppal)</w:t>
      </w:r>
      <w:r w:rsidR="00FC2A39" w:rsidRPr="00BE5374">
        <w:rPr>
          <w:rFonts w:ascii="Arial" w:hAnsi="Arial" w:cs="Arial"/>
          <w:sz w:val="26"/>
          <w:szCs w:val="26"/>
        </w:rPr>
        <w:t xml:space="preserve">. </w:t>
      </w:r>
    </w:p>
    <w:p w:rsidR="00FC2A39" w:rsidRDefault="00FC2A39" w:rsidP="00FC2A39">
      <w:pPr>
        <w:pStyle w:val="Sinespaciado1"/>
        <w:spacing w:line="360" w:lineRule="auto"/>
        <w:ind w:firstLine="2835"/>
        <w:jc w:val="both"/>
        <w:rPr>
          <w:rFonts w:ascii="Arial" w:hAnsi="Arial" w:cs="Arial"/>
          <w:sz w:val="26"/>
          <w:szCs w:val="26"/>
        </w:rPr>
      </w:pPr>
    </w:p>
    <w:p w:rsidR="00C53C99" w:rsidRDefault="00CE38B7" w:rsidP="00C53C99">
      <w:pPr>
        <w:pStyle w:val="Sinespaciado1"/>
        <w:spacing w:line="360" w:lineRule="auto"/>
        <w:ind w:firstLine="2835"/>
        <w:jc w:val="both"/>
        <w:rPr>
          <w:rFonts w:ascii="Arial" w:hAnsi="Arial" w:cs="Arial"/>
          <w:sz w:val="26"/>
          <w:szCs w:val="26"/>
        </w:rPr>
      </w:pPr>
      <w:r>
        <w:rPr>
          <w:rFonts w:ascii="Arial" w:hAnsi="Arial" w:cs="Arial"/>
          <w:sz w:val="26"/>
          <w:szCs w:val="26"/>
        </w:rPr>
        <w:t xml:space="preserve">5. </w:t>
      </w:r>
      <w:r w:rsidR="00FC2A39">
        <w:rPr>
          <w:rFonts w:ascii="Arial" w:hAnsi="Arial" w:cs="Arial"/>
          <w:sz w:val="26"/>
          <w:szCs w:val="26"/>
        </w:rPr>
        <w:t xml:space="preserve"> </w:t>
      </w:r>
      <w:r w:rsidR="00C53C99">
        <w:rPr>
          <w:rFonts w:ascii="Arial" w:hAnsi="Arial" w:cs="Arial"/>
          <w:sz w:val="26"/>
          <w:szCs w:val="26"/>
        </w:rPr>
        <w:t>C</w:t>
      </w:r>
      <w:r w:rsidR="00FC2A39">
        <w:rPr>
          <w:rFonts w:ascii="Arial" w:hAnsi="Arial" w:cs="Arial"/>
          <w:sz w:val="26"/>
          <w:szCs w:val="26"/>
        </w:rPr>
        <w:t>omo se dijo la Corte Constitucional ha sido enfática en señalar que</w:t>
      </w:r>
      <w:r w:rsidR="000564A1">
        <w:rPr>
          <w:rStyle w:val="Refdenotaalpie"/>
          <w:rFonts w:ascii="Arial" w:hAnsi="Arial"/>
          <w:sz w:val="26"/>
          <w:szCs w:val="26"/>
        </w:rPr>
        <w:footnoteReference w:id="7"/>
      </w:r>
      <w:r w:rsidR="00FC2A39">
        <w:rPr>
          <w:rFonts w:ascii="Arial" w:hAnsi="Arial" w:cs="Arial"/>
          <w:sz w:val="26"/>
          <w:szCs w:val="26"/>
        </w:rPr>
        <w:t xml:space="preserve"> </w:t>
      </w:r>
      <w:r w:rsidR="00FC2A39" w:rsidRPr="00FC2A39">
        <w:rPr>
          <w:rFonts w:ascii="Arial" w:hAnsi="Arial" w:cs="Arial"/>
          <w:sz w:val="26"/>
          <w:szCs w:val="26"/>
        </w:rPr>
        <w:t xml:space="preserve">las únicas causales válidas para rechazar una postulación al programa de subsidio de vivienda familiar en especie, son aquellas reseñadas en los artículos </w:t>
      </w:r>
      <w:r w:rsidR="00FC2A39">
        <w:rPr>
          <w:rFonts w:ascii="Arial" w:hAnsi="Arial" w:cs="Arial"/>
          <w:sz w:val="26"/>
          <w:szCs w:val="26"/>
        </w:rPr>
        <w:t>12 y 14 del Decreto 1921 de 2012</w:t>
      </w:r>
      <w:r w:rsidR="000564A1">
        <w:rPr>
          <w:rStyle w:val="Refdenotaalpie"/>
          <w:rFonts w:ascii="Arial" w:hAnsi="Arial"/>
          <w:sz w:val="26"/>
          <w:szCs w:val="26"/>
        </w:rPr>
        <w:footnoteReference w:id="8"/>
      </w:r>
      <w:r w:rsidR="00FC2A39" w:rsidRPr="00FC2A39">
        <w:rPr>
          <w:rFonts w:ascii="Arial" w:hAnsi="Arial" w:cs="Arial"/>
          <w:sz w:val="26"/>
          <w:szCs w:val="26"/>
        </w:rPr>
        <w:t xml:space="preserve">, </w:t>
      </w:r>
      <w:r w:rsidR="002D0F37">
        <w:rPr>
          <w:rFonts w:ascii="Arial" w:hAnsi="Arial" w:cs="Arial"/>
          <w:sz w:val="26"/>
          <w:szCs w:val="26"/>
        </w:rPr>
        <w:t>por lo que las autoridades no so</w:t>
      </w:r>
      <w:r w:rsidR="00FC2A39" w:rsidRPr="00FC2A39">
        <w:rPr>
          <w:rFonts w:ascii="Arial" w:hAnsi="Arial" w:cs="Arial"/>
          <w:sz w:val="26"/>
          <w:szCs w:val="26"/>
        </w:rPr>
        <w:t>lo no podrán incluir nuevas causales o ampliar las existentes, ni tampoco imponer barreras que dificulten el proceso de postulación, so pena de vulnerar el derecho al debido proceso administrativo, cuyo conten</w:t>
      </w:r>
      <w:r w:rsidR="00C53C99">
        <w:rPr>
          <w:rFonts w:ascii="Arial" w:hAnsi="Arial" w:cs="Arial"/>
          <w:sz w:val="26"/>
          <w:szCs w:val="26"/>
        </w:rPr>
        <w:t>ido se explicará a continuación.</w:t>
      </w:r>
    </w:p>
    <w:p w:rsidR="00C53C99" w:rsidRDefault="00C53C99" w:rsidP="00C53C99">
      <w:pPr>
        <w:pStyle w:val="Sinespaciado1"/>
        <w:spacing w:line="360" w:lineRule="auto"/>
        <w:ind w:firstLine="2835"/>
        <w:jc w:val="both"/>
        <w:rPr>
          <w:rFonts w:ascii="Arial" w:hAnsi="Arial" w:cs="Arial"/>
          <w:sz w:val="26"/>
          <w:szCs w:val="26"/>
        </w:rPr>
      </w:pPr>
    </w:p>
    <w:p w:rsidR="00933E1E" w:rsidRDefault="00C53C99" w:rsidP="00933E1E">
      <w:pPr>
        <w:pStyle w:val="Sinespaciado1"/>
        <w:spacing w:line="360" w:lineRule="auto"/>
        <w:ind w:firstLine="2835"/>
        <w:jc w:val="both"/>
        <w:rPr>
          <w:rFonts w:ascii="Arial" w:hAnsi="Arial" w:cs="Arial"/>
          <w:sz w:val="26"/>
          <w:szCs w:val="26"/>
        </w:rPr>
      </w:pPr>
      <w:r>
        <w:rPr>
          <w:rFonts w:ascii="Arial" w:hAnsi="Arial" w:cs="Arial"/>
          <w:sz w:val="26"/>
          <w:szCs w:val="26"/>
        </w:rPr>
        <w:t xml:space="preserve">Y </w:t>
      </w:r>
      <w:r w:rsidRPr="00C53C99">
        <w:rPr>
          <w:rFonts w:ascii="Arial" w:hAnsi="Arial" w:cs="Arial"/>
          <w:sz w:val="26"/>
          <w:szCs w:val="26"/>
        </w:rPr>
        <w:t>h</w:t>
      </w:r>
      <w:r>
        <w:rPr>
          <w:rFonts w:ascii="Arial" w:hAnsi="Arial" w:cs="Arial"/>
          <w:sz w:val="26"/>
          <w:szCs w:val="26"/>
        </w:rPr>
        <w:t>a</w:t>
      </w:r>
      <w:r w:rsidRPr="00C53C99">
        <w:rPr>
          <w:rFonts w:ascii="Arial" w:hAnsi="Arial" w:cs="Arial"/>
          <w:sz w:val="26"/>
          <w:szCs w:val="26"/>
        </w:rPr>
        <w:t xml:space="preserve"> agregado que</w:t>
      </w:r>
      <w:r w:rsidR="001D0BBA">
        <w:rPr>
          <w:rFonts w:ascii="Arial" w:hAnsi="Arial" w:cs="Arial"/>
          <w:sz w:val="26"/>
          <w:szCs w:val="26"/>
        </w:rPr>
        <w:t xml:space="preserve"> </w:t>
      </w:r>
      <w:r w:rsidR="001D0BBA" w:rsidRPr="007E74EB">
        <w:rPr>
          <w:rFonts w:ascii="Arial" w:hAnsi="Arial" w:cs="Arial"/>
          <w:szCs w:val="26"/>
        </w:rPr>
        <w:t xml:space="preserve">FONVIVIENDA </w:t>
      </w:r>
      <w:r w:rsidR="001D0BBA">
        <w:rPr>
          <w:rFonts w:ascii="Arial" w:hAnsi="Arial" w:cs="Arial"/>
          <w:sz w:val="26"/>
          <w:szCs w:val="26"/>
        </w:rPr>
        <w:t>entidad</w:t>
      </w:r>
      <w:r w:rsidR="001D0BBA" w:rsidRPr="001D0BBA">
        <w:rPr>
          <w:rFonts w:ascii="Arial" w:hAnsi="Arial" w:cs="Arial"/>
          <w:sz w:val="26"/>
          <w:szCs w:val="26"/>
        </w:rPr>
        <w:t xml:space="preserve"> facultad</w:t>
      </w:r>
      <w:r w:rsidR="001D0BBA">
        <w:rPr>
          <w:rFonts w:ascii="Arial" w:hAnsi="Arial" w:cs="Arial"/>
          <w:sz w:val="26"/>
          <w:szCs w:val="26"/>
        </w:rPr>
        <w:t>a</w:t>
      </w:r>
      <w:r w:rsidR="001D0BBA" w:rsidRPr="001D0BBA">
        <w:rPr>
          <w:rFonts w:ascii="Arial" w:hAnsi="Arial" w:cs="Arial"/>
          <w:sz w:val="26"/>
          <w:szCs w:val="26"/>
        </w:rPr>
        <w:t xml:space="preserve"> </w:t>
      </w:r>
      <w:r w:rsidR="001D0BBA">
        <w:rPr>
          <w:rFonts w:ascii="Arial" w:hAnsi="Arial" w:cs="Arial"/>
          <w:sz w:val="26"/>
          <w:szCs w:val="26"/>
        </w:rPr>
        <w:t xml:space="preserve">para </w:t>
      </w:r>
      <w:r w:rsidR="001D0BBA" w:rsidRPr="001D0BBA">
        <w:rPr>
          <w:rFonts w:ascii="Arial" w:hAnsi="Arial" w:cs="Arial"/>
          <w:sz w:val="26"/>
          <w:szCs w:val="26"/>
        </w:rPr>
        <w:t>revisar que las familias postulantes a los subsidios de vivienda cumplan efectivamente con los requisitos para ser seleccionadas</w:t>
      </w:r>
      <w:r w:rsidR="001D0BBA">
        <w:rPr>
          <w:rFonts w:ascii="Arial" w:hAnsi="Arial" w:cs="Arial"/>
          <w:sz w:val="26"/>
          <w:szCs w:val="26"/>
        </w:rPr>
        <w:t>, debe en dicha labor</w:t>
      </w:r>
      <w:r w:rsidR="001D0BBA" w:rsidRPr="001D0BBA">
        <w:rPr>
          <w:rFonts w:ascii="Arial" w:hAnsi="Arial" w:cs="Arial"/>
          <w:sz w:val="24"/>
          <w:szCs w:val="26"/>
        </w:rPr>
        <w:t xml:space="preserve"> </w:t>
      </w:r>
      <w:r>
        <w:rPr>
          <w:rFonts w:ascii="Arial" w:hAnsi="Arial" w:cs="Arial"/>
          <w:i/>
          <w:sz w:val="24"/>
          <w:szCs w:val="26"/>
        </w:rPr>
        <w:t xml:space="preserve"> “(…)</w:t>
      </w:r>
      <w:r w:rsidRPr="00C53C99">
        <w:rPr>
          <w:rFonts w:ascii="Arial" w:hAnsi="Arial" w:cs="Arial"/>
          <w:i/>
          <w:sz w:val="24"/>
          <w:szCs w:val="26"/>
        </w:rPr>
        <w:t>, y como mandato constitucional, se exige el deber de adoptar todas las medidas que permitan prevenir situaciones de peligro o amenaza frente a los derechos fundamentales, buscando, en la medida de lo posible, que toda decisión resulte acorde con la protección especial que demanda la población desplazada.</w:t>
      </w:r>
      <w:r w:rsidR="001D0BBA">
        <w:rPr>
          <w:rFonts w:ascii="Arial" w:hAnsi="Arial" w:cs="Arial"/>
          <w:i/>
          <w:sz w:val="24"/>
          <w:szCs w:val="26"/>
        </w:rPr>
        <w:t>”</w:t>
      </w:r>
    </w:p>
    <w:p w:rsidR="00933E1E" w:rsidRDefault="00933E1E" w:rsidP="00933E1E">
      <w:pPr>
        <w:pStyle w:val="Sinespaciado1"/>
        <w:spacing w:line="360" w:lineRule="auto"/>
        <w:ind w:firstLine="2835"/>
        <w:jc w:val="both"/>
        <w:rPr>
          <w:rFonts w:ascii="Arial" w:hAnsi="Arial" w:cs="Arial"/>
          <w:sz w:val="26"/>
          <w:szCs w:val="26"/>
        </w:rPr>
      </w:pPr>
    </w:p>
    <w:p w:rsidR="00C34FA1" w:rsidRDefault="00CE38B7" w:rsidP="00933E1E">
      <w:pPr>
        <w:pStyle w:val="Sinespaciado1"/>
        <w:spacing w:line="360" w:lineRule="auto"/>
        <w:ind w:firstLine="2835"/>
        <w:jc w:val="both"/>
        <w:rPr>
          <w:rFonts w:ascii="Arial" w:hAnsi="Arial" w:cs="Arial"/>
          <w:sz w:val="26"/>
          <w:szCs w:val="26"/>
        </w:rPr>
      </w:pPr>
      <w:r>
        <w:rPr>
          <w:rFonts w:ascii="Arial" w:hAnsi="Arial" w:cs="Arial"/>
          <w:sz w:val="26"/>
          <w:szCs w:val="26"/>
        </w:rPr>
        <w:t>6. A</w:t>
      </w:r>
      <w:r w:rsidR="007E74EB">
        <w:rPr>
          <w:rFonts w:ascii="Arial" w:hAnsi="Arial" w:cs="Arial"/>
          <w:sz w:val="26"/>
          <w:szCs w:val="26"/>
        </w:rPr>
        <w:t xml:space="preserve">sí entonces en el caso que </w:t>
      </w:r>
      <w:r w:rsidR="002B6326">
        <w:rPr>
          <w:rFonts w:ascii="Arial" w:hAnsi="Arial" w:cs="Arial"/>
          <w:sz w:val="26"/>
          <w:szCs w:val="26"/>
        </w:rPr>
        <w:t xml:space="preserve">nos ocupa, </w:t>
      </w:r>
      <w:r w:rsidR="007E74EB">
        <w:rPr>
          <w:rFonts w:ascii="Arial" w:hAnsi="Arial" w:cs="Arial"/>
          <w:sz w:val="26"/>
          <w:szCs w:val="26"/>
        </w:rPr>
        <w:t>el</w:t>
      </w:r>
      <w:r w:rsidR="002B6326">
        <w:rPr>
          <w:rFonts w:ascii="Arial" w:hAnsi="Arial" w:cs="Arial"/>
          <w:sz w:val="26"/>
          <w:szCs w:val="26"/>
        </w:rPr>
        <w:t xml:space="preserve"> tutelante </w:t>
      </w:r>
      <w:r w:rsidR="00C34FA1">
        <w:rPr>
          <w:rFonts w:ascii="Arial" w:hAnsi="Arial" w:cs="Arial"/>
          <w:sz w:val="26"/>
          <w:szCs w:val="26"/>
        </w:rPr>
        <w:t>afirma</w:t>
      </w:r>
      <w:r w:rsidR="002B6326">
        <w:rPr>
          <w:rFonts w:ascii="Arial" w:hAnsi="Arial" w:cs="Arial"/>
          <w:sz w:val="26"/>
          <w:szCs w:val="26"/>
        </w:rPr>
        <w:t xml:space="preserve"> que por cuestiones económicas su esposa y sus hijas no viven con él en Pereira, con el apoyo de un familiar están en </w:t>
      </w:r>
      <w:r w:rsidR="002D0F37">
        <w:rPr>
          <w:rFonts w:ascii="Arial" w:hAnsi="Arial" w:cs="Arial"/>
          <w:sz w:val="26"/>
          <w:szCs w:val="26"/>
        </w:rPr>
        <w:t>Mistrató</w:t>
      </w:r>
      <w:r w:rsidR="002B6326">
        <w:rPr>
          <w:rFonts w:ascii="Arial" w:hAnsi="Arial" w:cs="Arial"/>
          <w:sz w:val="26"/>
          <w:szCs w:val="26"/>
        </w:rPr>
        <w:t xml:space="preserve"> pero </w:t>
      </w:r>
      <w:r w:rsidR="006F2D20">
        <w:rPr>
          <w:rFonts w:ascii="Arial" w:hAnsi="Arial" w:cs="Arial"/>
          <w:sz w:val="26"/>
          <w:szCs w:val="26"/>
        </w:rPr>
        <w:t>él</w:t>
      </w:r>
      <w:r w:rsidR="002B6326">
        <w:rPr>
          <w:rFonts w:ascii="Arial" w:hAnsi="Arial" w:cs="Arial"/>
          <w:sz w:val="26"/>
          <w:szCs w:val="26"/>
        </w:rPr>
        <w:t xml:space="preserve"> se quedó en la ciudad trabajando y viaja a llevarles lo del mercado, por eso necesita la ayuda de vivienda para reagrupar su familia en esta ciudad, dichos </w:t>
      </w:r>
    </w:p>
    <w:p w:rsidR="00933E1E" w:rsidRDefault="002B6326" w:rsidP="00933E1E">
      <w:pPr>
        <w:pStyle w:val="Sinespaciado1"/>
        <w:spacing w:line="360" w:lineRule="auto"/>
        <w:jc w:val="both"/>
        <w:rPr>
          <w:rFonts w:ascii="Arial" w:hAnsi="Arial" w:cs="Arial"/>
          <w:sz w:val="26"/>
          <w:szCs w:val="26"/>
        </w:rPr>
      </w:pPr>
      <w:r>
        <w:rPr>
          <w:rFonts w:ascii="Arial" w:hAnsi="Arial" w:cs="Arial"/>
          <w:sz w:val="26"/>
          <w:szCs w:val="26"/>
        </w:rPr>
        <w:t>que a voces de lo expresado por la Corte Constitucional</w:t>
      </w:r>
      <w:r w:rsidR="00FE0A87" w:rsidRPr="00FE0A87">
        <w:rPr>
          <w:rFonts w:ascii="Arial" w:hAnsi="Arial" w:cs="Arial"/>
          <w:sz w:val="26"/>
          <w:szCs w:val="26"/>
        </w:rPr>
        <w:t xml:space="preserve">, la decisión de Fonvivienda no resulta de recibo para esta Sala, porque como se expuso en el aparte considerativo del presente fallo, las únicas causales de rechazo de las postulaciones son aquellas contenidas en los artículos 12 y 14 del Decreto 1921 de 2012, sin que </w:t>
      </w:r>
      <w:r w:rsidR="006F2D20">
        <w:rPr>
          <w:rFonts w:ascii="Arial" w:hAnsi="Arial" w:cs="Arial"/>
          <w:sz w:val="26"/>
          <w:szCs w:val="26"/>
        </w:rPr>
        <w:t xml:space="preserve">en </w:t>
      </w:r>
      <w:r w:rsidR="00FE0A87" w:rsidRPr="00FE0A87">
        <w:rPr>
          <w:rFonts w:ascii="Arial" w:hAnsi="Arial" w:cs="Arial"/>
          <w:sz w:val="26"/>
          <w:szCs w:val="26"/>
        </w:rPr>
        <w:t>ellas se incluya aquélla que motivó la decisión adoptada por la citada autoridad</w:t>
      </w:r>
      <w:r w:rsidR="00C924D6">
        <w:rPr>
          <w:rFonts w:ascii="Arial" w:hAnsi="Arial" w:cs="Arial"/>
          <w:sz w:val="26"/>
          <w:szCs w:val="26"/>
        </w:rPr>
        <w:t>, que en sí</w:t>
      </w:r>
      <w:r w:rsidR="00FD6C6A">
        <w:rPr>
          <w:rFonts w:ascii="Arial" w:hAnsi="Arial" w:cs="Arial"/>
          <w:sz w:val="26"/>
          <w:szCs w:val="26"/>
        </w:rPr>
        <w:t xml:space="preserve"> es citada en el artículo 8 que trata de los presupuestos de priorización no así de rechazo. </w:t>
      </w:r>
      <w:r w:rsidR="00FE0A87" w:rsidRPr="00FE0A87">
        <w:rPr>
          <w:rFonts w:ascii="Arial" w:hAnsi="Arial" w:cs="Arial"/>
          <w:sz w:val="26"/>
          <w:szCs w:val="26"/>
        </w:rPr>
        <w:t xml:space="preserve"> En efecto, adicionar más causales de rechazo supone una flagrante violación del derecho al debido proceso administrativo, en la medida en que la decisión adoptada se aparta del régimen normativo que le resulta aplicable</w:t>
      </w:r>
      <w:r w:rsidR="00FE0A87">
        <w:rPr>
          <w:rFonts w:ascii="Arial" w:hAnsi="Arial" w:cs="Arial"/>
          <w:sz w:val="26"/>
          <w:szCs w:val="26"/>
        </w:rPr>
        <w:t>.</w:t>
      </w:r>
    </w:p>
    <w:p w:rsidR="00933E1E" w:rsidRDefault="00933E1E" w:rsidP="00933E1E">
      <w:pPr>
        <w:pStyle w:val="Sinespaciado1"/>
        <w:spacing w:line="360" w:lineRule="auto"/>
        <w:jc w:val="both"/>
        <w:rPr>
          <w:rFonts w:ascii="Arial" w:hAnsi="Arial" w:cs="Arial"/>
          <w:sz w:val="26"/>
          <w:szCs w:val="26"/>
        </w:rPr>
      </w:pPr>
    </w:p>
    <w:p w:rsidR="00C34FA1" w:rsidRPr="00933E1E" w:rsidRDefault="00933E1E" w:rsidP="00933E1E">
      <w:pPr>
        <w:pStyle w:val="Sinespaciado1"/>
        <w:spacing w:line="360" w:lineRule="auto"/>
        <w:ind w:firstLine="2835"/>
        <w:jc w:val="both"/>
        <w:rPr>
          <w:rFonts w:ascii="Arial" w:hAnsi="Arial" w:cs="Arial"/>
          <w:i/>
          <w:sz w:val="26"/>
          <w:szCs w:val="26"/>
        </w:rPr>
      </w:pPr>
      <w:r>
        <w:rPr>
          <w:rFonts w:ascii="Arial" w:hAnsi="Arial" w:cs="Arial"/>
          <w:sz w:val="26"/>
          <w:szCs w:val="26"/>
        </w:rPr>
        <w:t xml:space="preserve">Y continuando con lo expresado por el Alto Tribunal Constitucional en </w:t>
      </w:r>
      <w:r w:rsidR="000E033A">
        <w:rPr>
          <w:rFonts w:ascii="Arial" w:hAnsi="Arial" w:cs="Arial"/>
          <w:sz w:val="26"/>
          <w:szCs w:val="26"/>
        </w:rPr>
        <w:t xml:space="preserve">la </w:t>
      </w:r>
      <w:r w:rsidR="00C924D6">
        <w:rPr>
          <w:rFonts w:ascii="Arial" w:hAnsi="Arial" w:cs="Arial"/>
          <w:sz w:val="26"/>
          <w:szCs w:val="26"/>
        </w:rPr>
        <w:t>sentencia</w:t>
      </w:r>
      <w:r w:rsidR="00C34FA1" w:rsidRPr="00C34FA1">
        <w:rPr>
          <w:rFonts w:ascii="Arial" w:hAnsi="Arial" w:cs="Arial"/>
          <w:sz w:val="26"/>
          <w:szCs w:val="26"/>
        </w:rPr>
        <w:t>, no resulta razonable excluir a una persona y a sus hijos de una protección otorgada por el Estado, en especial para conjurar su situación de desplazamiento, tomando como base una información reportada en el año 2007, cuando por el amplio espacio que existe entre dicho momento y el actual proceso de postulación, es natural que se hayan presentado divisiones o separaciones del núcleo familiar</w:t>
      </w:r>
      <w:r>
        <w:rPr>
          <w:rFonts w:ascii="Arial" w:hAnsi="Arial" w:cs="Arial"/>
          <w:sz w:val="26"/>
          <w:szCs w:val="26"/>
        </w:rPr>
        <w:t xml:space="preserve"> en aras de sopesar las dificultadas </w:t>
      </w:r>
      <w:r w:rsidR="009E4342">
        <w:rPr>
          <w:rFonts w:ascii="Arial" w:hAnsi="Arial" w:cs="Arial"/>
          <w:sz w:val="26"/>
          <w:szCs w:val="26"/>
        </w:rPr>
        <w:t>económicas</w:t>
      </w:r>
      <w:r w:rsidR="00C34FA1" w:rsidRPr="00C34FA1">
        <w:rPr>
          <w:rFonts w:ascii="Arial" w:hAnsi="Arial" w:cs="Arial"/>
          <w:sz w:val="26"/>
          <w:szCs w:val="26"/>
        </w:rPr>
        <w:t xml:space="preserve">. </w:t>
      </w:r>
      <w:r w:rsidRPr="00933E1E">
        <w:rPr>
          <w:rFonts w:ascii="Arial" w:hAnsi="Arial" w:cs="Arial"/>
          <w:i/>
          <w:sz w:val="26"/>
          <w:szCs w:val="26"/>
        </w:rPr>
        <w:t>“</w:t>
      </w:r>
      <w:r w:rsidR="00C34FA1" w:rsidRPr="00933E1E">
        <w:rPr>
          <w:rFonts w:ascii="Arial" w:hAnsi="Arial" w:cs="Arial"/>
          <w:i/>
          <w:sz w:val="26"/>
          <w:szCs w:val="26"/>
        </w:rPr>
        <w:t>No resulta adecuado ni pertinente en términos constitucionales que se pretenda sacrificar las ayudas que debe brindar el Estado, cuando es la propia progresividad en el otorga-miento de derechos, la que lleva a que las familias se sometan a largos períodos de espera, como en el caso sometido a revisión de cerca de siete años, en los que no se puede esperar que se mantengan las mismas condiciones familiares, so pena de vulnerar derechos como el libre desarrollo de la personalidad.</w:t>
      </w:r>
      <w:r>
        <w:rPr>
          <w:rFonts w:ascii="Arial" w:hAnsi="Arial" w:cs="Arial"/>
          <w:i/>
          <w:sz w:val="26"/>
          <w:szCs w:val="26"/>
        </w:rPr>
        <w:t>”</w:t>
      </w:r>
    </w:p>
    <w:p w:rsidR="00A411BB" w:rsidRPr="00E543A3" w:rsidRDefault="00C34FA1" w:rsidP="00C34FA1">
      <w:pPr>
        <w:pStyle w:val="Sinespaciado1"/>
        <w:spacing w:line="360" w:lineRule="auto"/>
        <w:ind w:firstLine="2835"/>
        <w:jc w:val="both"/>
        <w:rPr>
          <w:rFonts w:ascii="Arial" w:hAnsi="Arial" w:cs="Arial"/>
          <w:sz w:val="26"/>
          <w:szCs w:val="26"/>
        </w:rPr>
      </w:pPr>
      <w:r w:rsidRPr="00C34FA1">
        <w:rPr>
          <w:rFonts w:ascii="Arial" w:hAnsi="Arial" w:cs="Arial"/>
          <w:sz w:val="26"/>
          <w:szCs w:val="26"/>
        </w:rPr>
        <w:t xml:space="preserve">En conclusión, la actuación de Fonvivienda desconoce los derechos al debido proceso administrativo del señor </w:t>
      </w:r>
      <w:r w:rsidR="00933E1E">
        <w:rPr>
          <w:rFonts w:ascii="Arial" w:hAnsi="Arial" w:cs="Arial"/>
          <w:sz w:val="26"/>
          <w:szCs w:val="26"/>
        </w:rPr>
        <w:t>Francisco Antonio Vargas</w:t>
      </w:r>
      <w:r w:rsidRPr="00C34FA1">
        <w:rPr>
          <w:rFonts w:ascii="Arial" w:hAnsi="Arial" w:cs="Arial"/>
          <w:sz w:val="26"/>
          <w:szCs w:val="26"/>
        </w:rPr>
        <w:t>, ya que además de excluir su postulación por una causal diferente a las contenidas en el Decreto 1921 de 2012, no tuvo en cuenta al momento de adoptar esa decisión</w:t>
      </w:r>
      <w:r w:rsidR="00436BA6">
        <w:rPr>
          <w:rFonts w:ascii="Arial" w:hAnsi="Arial" w:cs="Arial"/>
          <w:sz w:val="26"/>
          <w:szCs w:val="26"/>
        </w:rPr>
        <w:t>,</w:t>
      </w:r>
      <w:r w:rsidRPr="00C34FA1">
        <w:rPr>
          <w:rFonts w:ascii="Arial" w:hAnsi="Arial" w:cs="Arial"/>
          <w:sz w:val="26"/>
          <w:szCs w:val="26"/>
        </w:rPr>
        <w:t xml:space="preserve"> </w:t>
      </w:r>
      <w:r w:rsidR="00933E1E">
        <w:rPr>
          <w:rFonts w:ascii="Arial" w:hAnsi="Arial" w:cs="Arial"/>
          <w:sz w:val="26"/>
          <w:szCs w:val="26"/>
        </w:rPr>
        <w:t>las especiales condiciones que llevaron a que parte de su grupo familiar resida en lugar distinto de Pereira</w:t>
      </w:r>
      <w:r w:rsidRPr="00C34FA1">
        <w:rPr>
          <w:rFonts w:ascii="Arial" w:hAnsi="Arial" w:cs="Arial"/>
          <w:sz w:val="26"/>
          <w:szCs w:val="26"/>
        </w:rPr>
        <w:t>. E</w:t>
      </w:r>
      <w:r w:rsidR="00152FEE">
        <w:rPr>
          <w:rFonts w:ascii="Arial" w:hAnsi="Arial" w:cs="Arial"/>
          <w:sz w:val="26"/>
          <w:szCs w:val="26"/>
        </w:rPr>
        <w:t>n este orden de ideas, obligarlo</w:t>
      </w:r>
      <w:r w:rsidRPr="00C34FA1">
        <w:rPr>
          <w:rFonts w:ascii="Arial" w:hAnsi="Arial" w:cs="Arial"/>
          <w:sz w:val="26"/>
          <w:szCs w:val="26"/>
        </w:rPr>
        <w:t xml:space="preserve"> a realizar una nueva postulación, como lo sugiere dicha autoridad, desconoce la prioridad con la que actualmente cuenta por encontrarse en estado de “calificado” en la convocatori</w:t>
      </w:r>
      <w:r w:rsidR="00E06A84">
        <w:rPr>
          <w:rFonts w:ascii="Arial" w:hAnsi="Arial" w:cs="Arial"/>
          <w:sz w:val="26"/>
          <w:szCs w:val="26"/>
        </w:rPr>
        <w:t>a para desplazados de 2007, y lo</w:t>
      </w:r>
      <w:r w:rsidRPr="00C34FA1">
        <w:rPr>
          <w:rFonts w:ascii="Arial" w:hAnsi="Arial" w:cs="Arial"/>
          <w:sz w:val="26"/>
          <w:szCs w:val="26"/>
        </w:rPr>
        <w:t xml:space="preserve"> llevaría a iniciar un nuevo procedimiento dilatando en el tiempo el derecho que tiene a recibir una solución de vivien</w:t>
      </w:r>
      <w:r w:rsidR="00E06A84">
        <w:rPr>
          <w:rFonts w:ascii="Arial" w:hAnsi="Arial" w:cs="Arial"/>
          <w:sz w:val="26"/>
          <w:szCs w:val="26"/>
        </w:rPr>
        <w:t>da en su condición de desplazado</w:t>
      </w:r>
      <w:r w:rsidRPr="00C34FA1">
        <w:rPr>
          <w:rFonts w:ascii="Arial" w:hAnsi="Arial" w:cs="Arial"/>
          <w:sz w:val="26"/>
          <w:szCs w:val="26"/>
        </w:rPr>
        <w:t>. Ello, por lo demás, se convertiría en una barrera injustificada e irrazonable de acceso a fin de garantizar su derecho a la vivienda digna, en los términos consagrados en el artículo 51 del Texto Superior.</w:t>
      </w:r>
    </w:p>
    <w:p w:rsidR="00A411BB" w:rsidRPr="00E543A3" w:rsidRDefault="00A411BB" w:rsidP="006808CA">
      <w:pPr>
        <w:pStyle w:val="Sinespaciado1"/>
        <w:spacing w:line="360" w:lineRule="auto"/>
        <w:ind w:firstLine="2835"/>
        <w:jc w:val="both"/>
        <w:rPr>
          <w:rFonts w:ascii="Arial" w:hAnsi="Arial" w:cs="Arial"/>
          <w:sz w:val="26"/>
          <w:szCs w:val="26"/>
        </w:rPr>
      </w:pPr>
    </w:p>
    <w:p w:rsidR="009A049D" w:rsidRDefault="004F466C" w:rsidP="004D79EC">
      <w:pPr>
        <w:pStyle w:val="Sinespaciado1"/>
        <w:spacing w:line="360" w:lineRule="auto"/>
        <w:ind w:firstLine="2835"/>
        <w:jc w:val="both"/>
        <w:rPr>
          <w:rFonts w:ascii="Arial" w:hAnsi="Arial" w:cs="Arial"/>
          <w:sz w:val="26"/>
          <w:szCs w:val="26"/>
        </w:rPr>
      </w:pPr>
      <w:r w:rsidRPr="00C05140">
        <w:rPr>
          <w:rFonts w:ascii="Arial" w:hAnsi="Arial" w:cs="Arial"/>
          <w:sz w:val="26"/>
          <w:szCs w:val="26"/>
        </w:rPr>
        <w:t xml:space="preserve">En consecuencia, </w:t>
      </w:r>
      <w:r w:rsidR="004D79EC" w:rsidRPr="009F6C45">
        <w:rPr>
          <w:rFonts w:ascii="Arial" w:hAnsi="Arial" w:cs="Arial"/>
          <w:sz w:val="24"/>
          <w:szCs w:val="26"/>
        </w:rPr>
        <w:t>FONVIVIENDA</w:t>
      </w:r>
      <w:r w:rsidR="007C05A9">
        <w:rPr>
          <w:rFonts w:ascii="Arial" w:hAnsi="Arial" w:cs="Arial"/>
          <w:sz w:val="26"/>
          <w:szCs w:val="26"/>
        </w:rPr>
        <w:t xml:space="preserve"> tiene la obligación de admitir</w:t>
      </w:r>
      <w:r w:rsidR="00375636">
        <w:rPr>
          <w:rFonts w:ascii="Arial" w:hAnsi="Arial" w:cs="Arial"/>
          <w:sz w:val="26"/>
          <w:szCs w:val="26"/>
        </w:rPr>
        <w:t xml:space="preserve"> la postulación de</w:t>
      </w:r>
      <w:r w:rsidR="004D79EC" w:rsidRPr="004D79EC">
        <w:rPr>
          <w:rFonts w:ascii="Arial" w:hAnsi="Arial" w:cs="Arial"/>
          <w:sz w:val="26"/>
          <w:szCs w:val="26"/>
        </w:rPr>
        <w:t>l accionante para el próximo programa de subsidio familiar de vivienda en especie, teniendo en cuenta la prioridad que le otorga su estado de “calificado” en la convocatoria para d</w:t>
      </w:r>
      <w:r w:rsidR="007C05A9">
        <w:rPr>
          <w:rFonts w:ascii="Arial" w:hAnsi="Arial" w:cs="Arial"/>
          <w:sz w:val="26"/>
          <w:szCs w:val="26"/>
        </w:rPr>
        <w:t>esplazados del año 2007 y debe</w:t>
      </w:r>
      <w:r w:rsidR="004D79EC" w:rsidRPr="004D79EC">
        <w:rPr>
          <w:rFonts w:ascii="Arial" w:hAnsi="Arial" w:cs="Arial"/>
          <w:sz w:val="26"/>
          <w:szCs w:val="26"/>
        </w:rPr>
        <w:t xml:space="preserve"> incluir</w:t>
      </w:r>
      <w:r w:rsidR="004D79EC">
        <w:rPr>
          <w:rFonts w:ascii="Arial" w:hAnsi="Arial" w:cs="Arial"/>
          <w:sz w:val="26"/>
          <w:szCs w:val="26"/>
        </w:rPr>
        <w:t>lo</w:t>
      </w:r>
      <w:r w:rsidR="004D79EC" w:rsidRPr="004D79EC">
        <w:rPr>
          <w:rFonts w:ascii="Arial" w:hAnsi="Arial" w:cs="Arial"/>
          <w:sz w:val="26"/>
          <w:szCs w:val="26"/>
        </w:rPr>
        <w:t xml:space="preserve"> en el listado de postulantes para el próximo proyecto de vivienda de interés social que se realice para la población desplazada en la ciudad de Pereira,</w:t>
      </w:r>
      <w:r w:rsidR="00375636">
        <w:rPr>
          <w:rFonts w:ascii="Arial" w:hAnsi="Arial" w:cs="Arial"/>
          <w:sz w:val="26"/>
          <w:szCs w:val="26"/>
        </w:rPr>
        <w:t xml:space="preserve"> sin que sea causal de rechazo </w:t>
      </w:r>
      <w:r w:rsidR="004D79EC" w:rsidRPr="004D79EC">
        <w:rPr>
          <w:rFonts w:ascii="Arial" w:hAnsi="Arial" w:cs="Arial"/>
          <w:sz w:val="26"/>
          <w:szCs w:val="26"/>
        </w:rPr>
        <w:t>el lugar de residencia de su grupo familiar, de suerte que continúe con el trámite de selección y asignación establecido en el Decreto 1921 de 2012, por lo expuesto en la parte motiva.</w:t>
      </w:r>
    </w:p>
    <w:p w:rsidR="00406519" w:rsidRDefault="00406519" w:rsidP="004D79EC">
      <w:pPr>
        <w:pStyle w:val="Sinespaciado1"/>
        <w:spacing w:line="360" w:lineRule="auto"/>
        <w:ind w:firstLine="2835"/>
        <w:jc w:val="both"/>
        <w:rPr>
          <w:rFonts w:ascii="Arial" w:hAnsi="Arial" w:cs="Arial"/>
          <w:sz w:val="26"/>
          <w:szCs w:val="26"/>
        </w:rPr>
      </w:pPr>
    </w:p>
    <w:p w:rsidR="005170D8" w:rsidRDefault="005170D8" w:rsidP="005170D8">
      <w:pPr>
        <w:pStyle w:val="Sinespaciado1"/>
        <w:spacing w:line="360" w:lineRule="auto"/>
        <w:ind w:firstLine="2835"/>
        <w:jc w:val="both"/>
        <w:rPr>
          <w:rFonts w:ascii="Arial" w:hAnsi="Arial" w:cs="Arial"/>
          <w:sz w:val="26"/>
          <w:szCs w:val="26"/>
        </w:rPr>
      </w:pPr>
      <w:r w:rsidRPr="007C05A9">
        <w:rPr>
          <w:rFonts w:ascii="Arial" w:hAnsi="Arial" w:cs="Arial"/>
          <w:sz w:val="26"/>
          <w:szCs w:val="26"/>
        </w:rPr>
        <w:t>Por las anteriores razones (i) Se revocará el fallo reprochado; (ii) Se negará la tutela frente a</w:t>
      </w:r>
      <w:r w:rsidR="00315643" w:rsidRPr="007C05A9">
        <w:rPr>
          <w:rFonts w:ascii="Arial" w:hAnsi="Arial" w:cs="Arial"/>
          <w:sz w:val="26"/>
          <w:szCs w:val="26"/>
        </w:rPr>
        <w:t xml:space="preserve"> </w:t>
      </w:r>
      <w:r w:rsidRPr="007C05A9">
        <w:rPr>
          <w:rFonts w:ascii="Arial" w:hAnsi="Arial" w:cs="Arial"/>
          <w:sz w:val="26"/>
          <w:szCs w:val="26"/>
        </w:rPr>
        <w:t>l</w:t>
      </w:r>
      <w:r w:rsidR="00315643" w:rsidRPr="007C05A9">
        <w:rPr>
          <w:rFonts w:ascii="Arial" w:hAnsi="Arial" w:cs="Arial"/>
          <w:sz w:val="26"/>
          <w:szCs w:val="26"/>
        </w:rPr>
        <w:t xml:space="preserve">a Unidad para la Atención </w:t>
      </w:r>
      <w:r w:rsidR="00E320C3" w:rsidRPr="007C05A9">
        <w:rPr>
          <w:rFonts w:ascii="Arial" w:hAnsi="Arial" w:cs="Arial"/>
          <w:sz w:val="26"/>
          <w:szCs w:val="26"/>
        </w:rPr>
        <w:t xml:space="preserve">y Reparación </w:t>
      </w:r>
      <w:r w:rsidR="00315643" w:rsidRPr="007C05A9">
        <w:rPr>
          <w:rFonts w:ascii="Arial" w:hAnsi="Arial" w:cs="Arial"/>
          <w:sz w:val="26"/>
          <w:szCs w:val="26"/>
        </w:rPr>
        <w:t>de Víctimas</w:t>
      </w:r>
      <w:r w:rsidRPr="007C05A9">
        <w:rPr>
          <w:rFonts w:ascii="Arial" w:hAnsi="Arial" w:cs="Arial"/>
          <w:sz w:val="26"/>
          <w:szCs w:val="26"/>
        </w:rPr>
        <w:t>; (iii) Se</w:t>
      </w:r>
      <w:r w:rsidR="00E320C3" w:rsidRPr="007C05A9">
        <w:rPr>
          <w:rFonts w:ascii="Arial" w:hAnsi="Arial" w:cs="Arial"/>
          <w:sz w:val="26"/>
          <w:szCs w:val="26"/>
        </w:rPr>
        <w:t xml:space="preserve"> desvinculará del asunto a la Caja de Compensación Familiar </w:t>
      </w:r>
      <w:r w:rsidR="0006384B" w:rsidRPr="007C05A9">
        <w:rPr>
          <w:rFonts w:ascii="Arial" w:hAnsi="Arial" w:cs="Arial"/>
          <w:sz w:val="26"/>
          <w:szCs w:val="26"/>
        </w:rPr>
        <w:t xml:space="preserve">de Risaralda y el Ministerio de Vivienda, Ciudad y Territorio, </w:t>
      </w:r>
      <w:r w:rsidRPr="007C05A9">
        <w:rPr>
          <w:rFonts w:ascii="Arial" w:hAnsi="Arial" w:cs="Arial"/>
          <w:sz w:val="26"/>
          <w:szCs w:val="26"/>
        </w:rPr>
        <w:t>por inexistencia o vulneración frente a los derechos invocados por el actor.</w:t>
      </w:r>
    </w:p>
    <w:p w:rsidR="005265B0" w:rsidRPr="007C05A9" w:rsidRDefault="005265B0" w:rsidP="005170D8">
      <w:pPr>
        <w:pStyle w:val="Sinespaciado1"/>
        <w:spacing w:line="360" w:lineRule="auto"/>
        <w:ind w:firstLine="2835"/>
        <w:jc w:val="both"/>
        <w:rPr>
          <w:rFonts w:ascii="Arial" w:hAnsi="Arial" w:cs="Arial"/>
          <w:sz w:val="26"/>
          <w:szCs w:val="26"/>
        </w:rPr>
      </w:pPr>
    </w:p>
    <w:p w:rsidR="009A049D" w:rsidRPr="006278D6" w:rsidRDefault="004F466C" w:rsidP="009A049D">
      <w:pPr>
        <w:pStyle w:val="Sinespaciado1"/>
        <w:spacing w:line="360" w:lineRule="auto"/>
        <w:ind w:firstLine="2835"/>
        <w:jc w:val="both"/>
        <w:rPr>
          <w:rFonts w:ascii="Arial" w:hAnsi="Arial" w:cs="Arial"/>
          <w:b/>
          <w:szCs w:val="26"/>
        </w:rPr>
      </w:pPr>
      <w:r w:rsidRPr="006278D6">
        <w:rPr>
          <w:rFonts w:ascii="Arial" w:hAnsi="Arial" w:cs="Arial"/>
          <w:b/>
          <w:bCs/>
          <w:szCs w:val="26"/>
        </w:rPr>
        <w:t>V</w:t>
      </w:r>
      <w:r w:rsidR="006278D6" w:rsidRPr="006278D6">
        <w:rPr>
          <w:rFonts w:ascii="Arial" w:hAnsi="Arial" w:cs="Arial"/>
          <w:b/>
          <w:bCs/>
          <w:szCs w:val="26"/>
        </w:rPr>
        <w:t>II</w:t>
      </w:r>
      <w:r w:rsidRPr="006278D6">
        <w:rPr>
          <w:rFonts w:ascii="Arial" w:hAnsi="Arial" w:cs="Arial"/>
          <w:b/>
          <w:bCs/>
          <w:szCs w:val="26"/>
        </w:rPr>
        <w:t xml:space="preserve">. </w:t>
      </w:r>
      <w:r w:rsidR="006278D6" w:rsidRPr="006278D6">
        <w:rPr>
          <w:rFonts w:ascii="Arial" w:hAnsi="Arial" w:cs="Arial"/>
          <w:b/>
          <w:bCs/>
          <w:szCs w:val="26"/>
        </w:rPr>
        <w:t>DECISIÓN</w:t>
      </w:r>
    </w:p>
    <w:p w:rsidR="00C31FCF" w:rsidRDefault="00C31FCF" w:rsidP="009A049D">
      <w:pPr>
        <w:pStyle w:val="Sinespaciado1"/>
        <w:spacing w:line="360" w:lineRule="auto"/>
        <w:ind w:firstLine="2835"/>
        <w:jc w:val="both"/>
        <w:rPr>
          <w:rFonts w:ascii="Arial" w:hAnsi="Arial" w:cs="Arial"/>
          <w:sz w:val="26"/>
          <w:szCs w:val="26"/>
        </w:rPr>
      </w:pPr>
    </w:p>
    <w:p w:rsidR="006D4563" w:rsidRDefault="006D4563" w:rsidP="009A049D">
      <w:pPr>
        <w:pStyle w:val="Sinespaciado1"/>
        <w:spacing w:line="360" w:lineRule="auto"/>
        <w:ind w:firstLine="2835"/>
        <w:jc w:val="both"/>
        <w:rPr>
          <w:rFonts w:ascii="Arial" w:hAnsi="Arial" w:cs="Arial"/>
          <w:sz w:val="26"/>
          <w:szCs w:val="26"/>
        </w:rPr>
      </w:pPr>
      <w:r w:rsidRPr="006D4563">
        <w:rPr>
          <w:rFonts w:ascii="Arial" w:hAnsi="Arial" w:cs="Arial"/>
          <w:sz w:val="26"/>
          <w:szCs w:val="26"/>
        </w:rPr>
        <w:t>En mérito de lo expuesto, la Sala de Decisión Civil Familia del Tribunal Superior de Pereira, administrando justicia en nombre de la República y por autoridad de la ley,</w:t>
      </w:r>
    </w:p>
    <w:p w:rsidR="00C44694" w:rsidRDefault="00C44694" w:rsidP="009A049D">
      <w:pPr>
        <w:pStyle w:val="Sinespaciado1"/>
        <w:spacing w:line="360" w:lineRule="auto"/>
        <w:ind w:firstLine="2835"/>
        <w:jc w:val="both"/>
        <w:rPr>
          <w:rFonts w:ascii="Arial" w:hAnsi="Arial" w:cs="Arial"/>
          <w:sz w:val="26"/>
          <w:szCs w:val="26"/>
        </w:rPr>
      </w:pPr>
    </w:p>
    <w:p w:rsidR="009A049D" w:rsidRPr="00E543A3" w:rsidRDefault="004F466C" w:rsidP="009A049D">
      <w:pPr>
        <w:pStyle w:val="Sinespaciado1"/>
        <w:spacing w:line="360" w:lineRule="auto"/>
        <w:ind w:firstLine="2835"/>
        <w:jc w:val="both"/>
        <w:rPr>
          <w:rFonts w:ascii="Arial" w:hAnsi="Arial" w:cs="Arial"/>
          <w:sz w:val="26"/>
          <w:szCs w:val="26"/>
        </w:rPr>
      </w:pPr>
      <w:r w:rsidRPr="006278D6">
        <w:rPr>
          <w:rFonts w:ascii="Arial" w:hAnsi="Arial" w:cs="Arial"/>
          <w:spacing w:val="-3"/>
          <w:sz w:val="24"/>
          <w:szCs w:val="26"/>
        </w:rPr>
        <w:t>RESUELVE</w:t>
      </w:r>
      <w:r w:rsidRPr="00E543A3">
        <w:rPr>
          <w:rFonts w:ascii="Arial" w:hAnsi="Arial" w:cs="Arial"/>
          <w:spacing w:val="-3"/>
          <w:sz w:val="26"/>
          <w:szCs w:val="26"/>
        </w:rPr>
        <w:t>:</w:t>
      </w:r>
    </w:p>
    <w:p w:rsidR="009A049D" w:rsidRPr="00E543A3" w:rsidRDefault="009A049D" w:rsidP="009A049D">
      <w:pPr>
        <w:pStyle w:val="Sinespaciado1"/>
        <w:spacing w:line="360" w:lineRule="auto"/>
        <w:ind w:firstLine="2835"/>
        <w:jc w:val="both"/>
        <w:rPr>
          <w:rFonts w:ascii="Arial" w:hAnsi="Arial" w:cs="Arial"/>
          <w:sz w:val="26"/>
          <w:szCs w:val="26"/>
        </w:rPr>
      </w:pPr>
    </w:p>
    <w:p w:rsidR="00823EF8" w:rsidRPr="00896668" w:rsidRDefault="0037609E" w:rsidP="00823EF8">
      <w:pPr>
        <w:pStyle w:val="Sinespaciado1"/>
        <w:spacing w:line="360" w:lineRule="auto"/>
        <w:ind w:firstLine="2835"/>
        <w:jc w:val="both"/>
        <w:rPr>
          <w:rFonts w:ascii="Arial" w:hAnsi="Arial" w:cs="Arial"/>
          <w:sz w:val="26"/>
          <w:szCs w:val="26"/>
        </w:rPr>
      </w:pPr>
      <w:r w:rsidRPr="00896668">
        <w:rPr>
          <w:rFonts w:ascii="Arial" w:hAnsi="Arial" w:cs="Arial"/>
          <w:sz w:val="24"/>
          <w:szCs w:val="26"/>
        </w:rPr>
        <w:t xml:space="preserve">PRIMERO: </w:t>
      </w:r>
      <w:r w:rsidR="00E11F2D" w:rsidRPr="00896668">
        <w:rPr>
          <w:rFonts w:ascii="Arial" w:hAnsi="Arial" w:cs="Arial"/>
          <w:spacing w:val="-3"/>
          <w:sz w:val="24"/>
          <w:szCs w:val="26"/>
        </w:rPr>
        <w:t xml:space="preserve">REVOCAR </w:t>
      </w:r>
      <w:r w:rsidR="00E11F2D" w:rsidRPr="00896668">
        <w:rPr>
          <w:rFonts w:ascii="Arial" w:hAnsi="Arial" w:cs="Arial"/>
          <w:spacing w:val="-3"/>
          <w:sz w:val="26"/>
          <w:szCs w:val="26"/>
        </w:rPr>
        <w:t xml:space="preserve">el fallo de tutela proferido el </w:t>
      </w:r>
      <w:r w:rsidR="00647ECA" w:rsidRPr="00896668">
        <w:rPr>
          <w:rFonts w:ascii="Arial" w:hAnsi="Arial" w:cs="Arial"/>
          <w:spacing w:val="-3"/>
          <w:sz w:val="26"/>
          <w:szCs w:val="26"/>
        </w:rPr>
        <w:t xml:space="preserve">5 de julio de 2016 por el Juzgado </w:t>
      </w:r>
      <w:r w:rsidR="00D84894" w:rsidRPr="00896668">
        <w:rPr>
          <w:rFonts w:ascii="Arial" w:hAnsi="Arial" w:cs="Arial"/>
          <w:spacing w:val="-3"/>
          <w:sz w:val="26"/>
          <w:szCs w:val="26"/>
        </w:rPr>
        <w:t xml:space="preserve">Cuarto Civil del Circuito de Pereira y en su lugar </w:t>
      </w:r>
      <w:r w:rsidR="007E74EB" w:rsidRPr="00896668">
        <w:rPr>
          <w:rFonts w:ascii="Arial" w:hAnsi="Arial" w:cs="Arial"/>
          <w:sz w:val="24"/>
          <w:szCs w:val="26"/>
        </w:rPr>
        <w:t>CONCEDER</w:t>
      </w:r>
      <w:r w:rsidR="007E74EB" w:rsidRPr="00896668">
        <w:rPr>
          <w:rFonts w:ascii="Arial" w:hAnsi="Arial" w:cs="Arial"/>
          <w:sz w:val="26"/>
          <w:szCs w:val="26"/>
        </w:rPr>
        <w:t xml:space="preserve"> el amparo al derecho fundamental a la vivienda digna, al debido proceso administrativo del señor </w:t>
      </w:r>
      <w:r w:rsidR="007E74EB" w:rsidRPr="00896668">
        <w:rPr>
          <w:rFonts w:ascii="Arial" w:hAnsi="Arial" w:cs="Arial"/>
          <w:szCs w:val="26"/>
        </w:rPr>
        <w:t>FRAN</w:t>
      </w:r>
      <w:r w:rsidR="00D84894" w:rsidRPr="00896668">
        <w:rPr>
          <w:rFonts w:ascii="Arial" w:hAnsi="Arial" w:cs="Arial"/>
          <w:szCs w:val="26"/>
        </w:rPr>
        <w:t xml:space="preserve">CISCO ANTONIO VARGAS </w:t>
      </w:r>
      <w:r w:rsidR="00B174E1" w:rsidRPr="00896668">
        <w:rPr>
          <w:rFonts w:ascii="Arial" w:hAnsi="Arial" w:cs="Arial"/>
          <w:szCs w:val="26"/>
        </w:rPr>
        <w:t>ATEHORTÚA</w:t>
      </w:r>
      <w:r w:rsidR="00D84894" w:rsidRPr="00896668">
        <w:rPr>
          <w:rFonts w:ascii="Arial" w:hAnsi="Arial" w:cs="Arial"/>
          <w:sz w:val="26"/>
          <w:szCs w:val="26"/>
        </w:rPr>
        <w:t xml:space="preserve">, </w:t>
      </w:r>
      <w:r w:rsidR="00D84894" w:rsidRPr="00896668">
        <w:rPr>
          <w:rFonts w:ascii="Arial" w:hAnsi="Arial" w:cs="Arial"/>
          <w:spacing w:val="-3"/>
          <w:sz w:val="26"/>
          <w:szCs w:val="26"/>
        </w:rPr>
        <w:t>por las razones aquí expuestas</w:t>
      </w:r>
    </w:p>
    <w:p w:rsidR="00823EF8" w:rsidRDefault="00823EF8" w:rsidP="00823EF8">
      <w:pPr>
        <w:pStyle w:val="Sinespaciado1"/>
        <w:spacing w:line="360" w:lineRule="auto"/>
        <w:ind w:firstLine="2835"/>
        <w:jc w:val="both"/>
        <w:rPr>
          <w:rFonts w:ascii="Arial" w:hAnsi="Arial" w:cs="Arial"/>
          <w:sz w:val="24"/>
          <w:szCs w:val="24"/>
        </w:rPr>
      </w:pPr>
    </w:p>
    <w:p w:rsidR="00321379" w:rsidRDefault="0037609E" w:rsidP="009A049D">
      <w:pPr>
        <w:pStyle w:val="Sinespaciado1"/>
        <w:spacing w:line="360" w:lineRule="auto"/>
        <w:ind w:firstLine="2835"/>
        <w:jc w:val="both"/>
        <w:rPr>
          <w:rFonts w:ascii="Arial" w:hAnsi="Arial" w:cs="Arial"/>
          <w:sz w:val="26"/>
          <w:szCs w:val="26"/>
        </w:rPr>
      </w:pPr>
      <w:r>
        <w:rPr>
          <w:rFonts w:ascii="Arial" w:hAnsi="Arial" w:cs="Arial"/>
          <w:sz w:val="24"/>
          <w:szCs w:val="26"/>
        </w:rPr>
        <w:t>SEGUNDO</w:t>
      </w:r>
      <w:r w:rsidR="004F466C" w:rsidRPr="00E543A3">
        <w:rPr>
          <w:rFonts w:ascii="Arial" w:hAnsi="Arial" w:cs="Arial"/>
          <w:sz w:val="26"/>
          <w:szCs w:val="26"/>
        </w:rPr>
        <w:t>:</w:t>
      </w:r>
      <w:r w:rsidR="00823EF8">
        <w:rPr>
          <w:rFonts w:ascii="Arial" w:hAnsi="Arial" w:cs="Arial"/>
          <w:sz w:val="26"/>
          <w:szCs w:val="26"/>
        </w:rPr>
        <w:t xml:space="preserve"> </w:t>
      </w:r>
      <w:r w:rsidR="00823EF8" w:rsidRPr="00823EF8">
        <w:rPr>
          <w:rFonts w:ascii="Arial" w:hAnsi="Arial" w:cs="Arial"/>
          <w:sz w:val="24"/>
          <w:szCs w:val="26"/>
        </w:rPr>
        <w:t>ORDENAR</w:t>
      </w:r>
      <w:r w:rsidR="00823EF8" w:rsidRPr="00823EF8">
        <w:rPr>
          <w:rFonts w:ascii="Arial" w:hAnsi="Arial" w:cs="Arial"/>
          <w:sz w:val="26"/>
          <w:szCs w:val="26"/>
        </w:rPr>
        <w:t xml:space="preserve"> a </w:t>
      </w:r>
      <w:r w:rsidR="00823EF8" w:rsidRPr="00823EF8">
        <w:rPr>
          <w:rFonts w:ascii="Arial" w:hAnsi="Arial" w:cs="Arial"/>
          <w:sz w:val="24"/>
          <w:szCs w:val="26"/>
        </w:rPr>
        <w:t>FONVIVIENDA</w:t>
      </w:r>
      <w:r w:rsidR="00823EF8" w:rsidRPr="00823EF8">
        <w:rPr>
          <w:rFonts w:ascii="Arial" w:hAnsi="Arial" w:cs="Arial"/>
          <w:sz w:val="26"/>
          <w:szCs w:val="26"/>
        </w:rPr>
        <w:t xml:space="preserve">, por conducto de su representante legal o de quien haga sus veces, que admita la postulación de la accionante para el </w:t>
      </w:r>
      <w:r w:rsidR="008D4C34">
        <w:rPr>
          <w:rFonts w:ascii="Arial" w:hAnsi="Arial" w:cs="Arial"/>
          <w:sz w:val="26"/>
          <w:szCs w:val="26"/>
        </w:rPr>
        <w:t xml:space="preserve">próximo </w:t>
      </w:r>
      <w:r w:rsidR="00823EF8" w:rsidRPr="00823EF8">
        <w:rPr>
          <w:rFonts w:ascii="Arial" w:hAnsi="Arial" w:cs="Arial"/>
          <w:sz w:val="26"/>
          <w:szCs w:val="26"/>
        </w:rPr>
        <w:t>programa de subsidio familiar de vivienda en especie, teniendo en cuenta la prioridad que le otorga su estado de “calificado” en la convocatoria</w:t>
      </w:r>
      <w:r w:rsidR="0041178C">
        <w:rPr>
          <w:rFonts w:ascii="Arial" w:hAnsi="Arial" w:cs="Arial"/>
          <w:sz w:val="26"/>
          <w:szCs w:val="26"/>
        </w:rPr>
        <w:t xml:space="preserve"> para desplazados del año 2007 y deberá </w:t>
      </w:r>
      <w:r w:rsidR="0041178C" w:rsidRPr="0041178C">
        <w:rPr>
          <w:rFonts w:ascii="Arial" w:hAnsi="Arial" w:cs="Arial"/>
          <w:sz w:val="26"/>
          <w:szCs w:val="26"/>
        </w:rPr>
        <w:t>incluir al accionante en el listado de postulantes para el próximo proyecto de vivienda de interés social que se realice para la población desplazada en la ciudad de</w:t>
      </w:r>
      <w:r w:rsidR="0041178C">
        <w:rPr>
          <w:rFonts w:ascii="Arial" w:hAnsi="Arial" w:cs="Arial"/>
          <w:sz w:val="26"/>
          <w:szCs w:val="26"/>
        </w:rPr>
        <w:t xml:space="preserve"> Pereira, </w:t>
      </w:r>
      <w:r w:rsidR="008D4C34">
        <w:rPr>
          <w:rFonts w:ascii="Arial" w:hAnsi="Arial" w:cs="Arial"/>
          <w:sz w:val="26"/>
          <w:szCs w:val="26"/>
        </w:rPr>
        <w:t>sin que sea causal de rechazo  el lugar de residencia de su grupo familiar</w:t>
      </w:r>
      <w:r w:rsidR="00823EF8" w:rsidRPr="00823EF8">
        <w:rPr>
          <w:rFonts w:ascii="Arial" w:hAnsi="Arial" w:cs="Arial"/>
          <w:sz w:val="26"/>
          <w:szCs w:val="26"/>
        </w:rPr>
        <w:t>, de suerte que continúe con el trámite de selección y asignación establec</w:t>
      </w:r>
      <w:r w:rsidR="008D4C34">
        <w:rPr>
          <w:rFonts w:ascii="Arial" w:hAnsi="Arial" w:cs="Arial"/>
          <w:sz w:val="26"/>
          <w:szCs w:val="26"/>
        </w:rPr>
        <w:t xml:space="preserve">ido en el Decreto 1921 de 2012, por lo expuesto en la parte motiva. </w:t>
      </w:r>
    </w:p>
    <w:p w:rsidR="00321379" w:rsidRDefault="00321379" w:rsidP="009A049D">
      <w:pPr>
        <w:pStyle w:val="Sinespaciado1"/>
        <w:spacing w:line="360" w:lineRule="auto"/>
        <w:ind w:firstLine="2835"/>
        <w:jc w:val="both"/>
        <w:rPr>
          <w:rFonts w:ascii="Arial" w:hAnsi="Arial" w:cs="Arial"/>
          <w:sz w:val="26"/>
          <w:szCs w:val="26"/>
        </w:rPr>
      </w:pPr>
    </w:p>
    <w:p w:rsidR="003B563C" w:rsidRPr="00E543A3" w:rsidRDefault="006E42AE" w:rsidP="003B563C">
      <w:pPr>
        <w:pStyle w:val="Sinespaciado1"/>
        <w:spacing w:line="360" w:lineRule="auto"/>
        <w:ind w:firstLine="2835"/>
        <w:jc w:val="both"/>
        <w:rPr>
          <w:rFonts w:ascii="Arial" w:hAnsi="Arial" w:cs="Arial"/>
          <w:sz w:val="26"/>
          <w:szCs w:val="26"/>
          <w:lang w:val="es-ES" w:eastAsia="es-ES"/>
        </w:rPr>
      </w:pPr>
      <w:r>
        <w:rPr>
          <w:rFonts w:ascii="Arial" w:hAnsi="Arial" w:cs="Arial"/>
          <w:sz w:val="24"/>
          <w:szCs w:val="26"/>
        </w:rPr>
        <w:t xml:space="preserve">TERCERO: </w:t>
      </w:r>
      <w:r w:rsidR="003B563C">
        <w:rPr>
          <w:rFonts w:ascii="Arial" w:hAnsi="Arial" w:cs="Arial"/>
          <w:sz w:val="24"/>
          <w:szCs w:val="26"/>
        </w:rPr>
        <w:t xml:space="preserve">NEGAR el amparo frente a la </w:t>
      </w:r>
      <w:r w:rsidR="003B563C" w:rsidRPr="00E543A3">
        <w:rPr>
          <w:rFonts w:ascii="Arial" w:hAnsi="Arial" w:cs="Arial"/>
          <w:lang w:val="es-ES" w:eastAsia="es-ES"/>
        </w:rPr>
        <w:t>UNIDAD PARA LA ATENCIÓN Y REP</w:t>
      </w:r>
      <w:r w:rsidR="003B563C">
        <w:rPr>
          <w:rFonts w:ascii="Arial" w:hAnsi="Arial" w:cs="Arial"/>
          <w:lang w:val="es-ES" w:eastAsia="es-ES"/>
        </w:rPr>
        <w:t>ARACIÓN INTEGRAL A LAS VÍCTIMAS.</w:t>
      </w:r>
    </w:p>
    <w:p w:rsidR="003B563C" w:rsidRDefault="003B563C" w:rsidP="00C31FCF">
      <w:pPr>
        <w:pStyle w:val="Sinespaciado1"/>
        <w:spacing w:line="360" w:lineRule="auto"/>
        <w:ind w:firstLine="2835"/>
        <w:jc w:val="both"/>
        <w:rPr>
          <w:rFonts w:ascii="Arial" w:hAnsi="Arial" w:cs="Arial"/>
          <w:sz w:val="24"/>
          <w:szCs w:val="26"/>
        </w:rPr>
      </w:pPr>
    </w:p>
    <w:p w:rsidR="001A10B2" w:rsidRDefault="001A10B2" w:rsidP="00C31FCF">
      <w:pPr>
        <w:pStyle w:val="Sinespaciado1"/>
        <w:spacing w:line="360" w:lineRule="auto"/>
        <w:ind w:firstLine="2835"/>
        <w:jc w:val="both"/>
        <w:rPr>
          <w:rFonts w:ascii="Arial" w:hAnsi="Arial" w:cs="Arial"/>
          <w:sz w:val="24"/>
          <w:szCs w:val="26"/>
        </w:rPr>
      </w:pPr>
    </w:p>
    <w:p w:rsidR="00C31FCF" w:rsidRDefault="003B563C" w:rsidP="00C31FCF">
      <w:pPr>
        <w:pStyle w:val="Sinespaciado1"/>
        <w:spacing w:line="360" w:lineRule="auto"/>
        <w:ind w:firstLine="2835"/>
        <w:jc w:val="both"/>
        <w:rPr>
          <w:rFonts w:ascii="Arial" w:hAnsi="Arial" w:cs="Arial"/>
          <w:szCs w:val="26"/>
          <w:lang w:val="es-ES" w:eastAsia="es-ES"/>
        </w:rPr>
      </w:pPr>
      <w:r>
        <w:rPr>
          <w:rFonts w:ascii="Arial" w:hAnsi="Arial" w:cs="Arial"/>
          <w:sz w:val="24"/>
          <w:szCs w:val="26"/>
        </w:rPr>
        <w:t xml:space="preserve">CUARTO: </w:t>
      </w:r>
      <w:r w:rsidR="00C31FCF">
        <w:rPr>
          <w:rFonts w:ascii="Arial" w:hAnsi="Arial" w:cs="Arial"/>
          <w:sz w:val="24"/>
          <w:szCs w:val="26"/>
        </w:rPr>
        <w:t xml:space="preserve">DESVINCULAR del asunto a la </w:t>
      </w:r>
      <w:r w:rsidR="00C31FCF" w:rsidRPr="00E543A3">
        <w:rPr>
          <w:rFonts w:ascii="Arial" w:hAnsi="Arial" w:cs="Arial"/>
          <w:szCs w:val="26"/>
          <w:lang w:val="es-ES" w:eastAsia="es-ES"/>
        </w:rPr>
        <w:t xml:space="preserve">CAJA DE COMPENSACIÓN FAMILIAR DE RISARALDA </w:t>
      </w:r>
      <w:r w:rsidR="00C31FCF" w:rsidRPr="00E543A3">
        <w:rPr>
          <w:rFonts w:ascii="Arial" w:hAnsi="Arial" w:cs="Arial"/>
          <w:sz w:val="26"/>
          <w:szCs w:val="26"/>
          <w:lang w:val="es-ES" w:eastAsia="es-ES"/>
        </w:rPr>
        <w:t xml:space="preserve">y el </w:t>
      </w:r>
      <w:r w:rsidR="00C31FCF" w:rsidRPr="00E543A3">
        <w:rPr>
          <w:rFonts w:ascii="Arial" w:hAnsi="Arial" w:cs="Arial"/>
          <w:szCs w:val="26"/>
          <w:lang w:val="es-ES" w:eastAsia="es-ES"/>
        </w:rPr>
        <w:t>MINISTERIO DE VIVIENDA, CIUDAD y TERRITORIO</w:t>
      </w:r>
      <w:r w:rsidR="00C31FCF">
        <w:rPr>
          <w:rFonts w:ascii="Arial" w:hAnsi="Arial" w:cs="Arial"/>
          <w:szCs w:val="26"/>
          <w:lang w:val="es-ES" w:eastAsia="es-ES"/>
        </w:rPr>
        <w:t>.</w:t>
      </w:r>
    </w:p>
    <w:p w:rsidR="00C31FCF" w:rsidRDefault="00C31FCF" w:rsidP="00C31FCF">
      <w:pPr>
        <w:pStyle w:val="Sinespaciado1"/>
        <w:spacing w:line="360" w:lineRule="auto"/>
        <w:ind w:firstLine="2835"/>
        <w:jc w:val="both"/>
        <w:rPr>
          <w:rFonts w:ascii="Arial" w:hAnsi="Arial" w:cs="Arial"/>
          <w:szCs w:val="26"/>
          <w:lang w:val="es-ES" w:eastAsia="es-ES"/>
        </w:rPr>
      </w:pPr>
    </w:p>
    <w:p w:rsidR="00C31FCF" w:rsidRPr="00E543A3" w:rsidRDefault="003B563C" w:rsidP="00C31FCF">
      <w:pPr>
        <w:pStyle w:val="Sinespaciado1"/>
        <w:spacing w:line="360" w:lineRule="auto"/>
        <w:ind w:firstLine="2835"/>
        <w:jc w:val="both"/>
        <w:rPr>
          <w:rFonts w:ascii="Arial" w:hAnsi="Arial" w:cs="Arial"/>
          <w:sz w:val="26"/>
          <w:szCs w:val="26"/>
        </w:rPr>
      </w:pPr>
      <w:r>
        <w:rPr>
          <w:rFonts w:ascii="Arial" w:hAnsi="Arial" w:cs="Arial"/>
          <w:spacing w:val="-3"/>
          <w:sz w:val="24"/>
          <w:szCs w:val="26"/>
        </w:rPr>
        <w:t>QUINTO</w:t>
      </w:r>
      <w:r w:rsidR="006E42AE">
        <w:rPr>
          <w:rFonts w:ascii="Arial" w:hAnsi="Arial" w:cs="Arial"/>
          <w:spacing w:val="-3"/>
          <w:sz w:val="24"/>
          <w:szCs w:val="26"/>
        </w:rPr>
        <w:t xml:space="preserve">: </w:t>
      </w:r>
      <w:r w:rsidR="00C31FCF" w:rsidRPr="00E543A3">
        <w:rPr>
          <w:rFonts w:ascii="Arial" w:hAnsi="Arial" w:cs="Arial"/>
          <w:sz w:val="26"/>
          <w:szCs w:val="26"/>
        </w:rPr>
        <w:t>Notifíquese esta decisión a las partes por el medio más expedito posible (Art. 5o. del Decreto 306 de 1992).</w:t>
      </w:r>
    </w:p>
    <w:p w:rsidR="00C31FCF" w:rsidRPr="00E543A3" w:rsidRDefault="00C31FCF" w:rsidP="00C31FCF">
      <w:pPr>
        <w:pStyle w:val="Sinespaciado1"/>
        <w:spacing w:line="360" w:lineRule="auto"/>
        <w:ind w:firstLine="2835"/>
        <w:jc w:val="both"/>
        <w:rPr>
          <w:rFonts w:ascii="Arial" w:hAnsi="Arial" w:cs="Arial"/>
          <w:sz w:val="26"/>
          <w:szCs w:val="26"/>
        </w:rPr>
      </w:pPr>
    </w:p>
    <w:p w:rsidR="009A049D" w:rsidRPr="00E543A3" w:rsidRDefault="003B563C" w:rsidP="009A049D">
      <w:pPr>
        <w:pStyle w:val="Sinespaciado1"/>
        <w:spacing w:line="360" w:lineRule="auto"/>
        <w:ind w:firstLine="2835"/>
        <w:jc w:val="both"/>
        <w:rPr>
          <w:rFonts w:ascii="Arial" w:hAnsi="Arial" w:cs="Arial"/>
          <w:spacing w:val="-3"/>
          <w:sz w:val="26"/>
          <w:szCs w:val="26"/>
        </w:rPr>
      </w:pPr>
      <w:r>
        <w:rPr>
          <w:rFonts w:ascii="Arial" w:hAnsi="Arial" w:cs="Arial"/>
          <w:spacing w:val="-3"/>
          <w:sz w:val="24"/>
          <w:szCs w:val="26"/>
        </w:rPr>
        <w:t>SEXTO</w:t>
      </w:r>
      <w:r w:rsidR="00C31FCF">
        <w:rPr>
          <w:rFonts w:ascii="Arial" w:hAnsi="Arial" w:cs="Arial"/>
          <w:spacing w:val="-3"/>
          <w:sz w:val="24"/>
          <w:szCs w:val="26"/>
        </w:rPr>
        <w:t xml:space="preserve">: </w:t>
      </w:r>
      <w:r w:rsidR="004F466C" w:rsidRPr="00E543A3">
        <w:rPr>
          <w:rFonts w:ascii="Arial" w:hAnsi="Arial" w:cs="Arial"/>
          <w:spacing w:val="-3"/>
          <w:sz w:val="26"/>
          <w:szCs w:val="26"/>
        </w:rPr>
        <w:t>Remítase el expediente a la Honorable Corte Constitucional para su eventual revisión.</w:t>
      </w:r>
    </w:p>
    <w:p w:rsidR="009A049D" w:rsidRDefault="009A049D" w:rsidP="009A049D">
      <w:pPr>
        <w:pStyle w:val="Sinespaciado1"/>
        <w:spacing w:line="360" w:lineRule="auto"/>
        <w:ind w:firstLine="2835"/>
        <w:jc w:val="both"/>
        <w:rPr>
          <w:rFonts w:ascii="Arial" w:hAnsi="Arial" w:cs="Arial"/>
          <w:spacing w:val="-3"/>
          <w:sz w:val="26"/>
          <w:szCs w:val="26"/>
        </w:rPr>
      </w:pPr>
    </w:p>
    <w:p w:rsidR="001A10B2" w:rsidRPr="00E543A3" w:rsidRDefault="001A10B2" w:rsidP="009A049D">
      <w:pPr>
        <w:pStyle w:val="Sinespaciado1"/>
        <w:spacing w:line="360" w:lineRule="auto"/>
        <w:ind w:firstLine="2835"/>
        <w:jc w:val="both"/>
        <w:rPr>
          <w:rFonts w:ascii="Arial" w:hAnsi="Arial" w:cs="Arial"/>
          <w:spacing w:val="-3"/>
          <w:sz w:val="26"/>
          <w:szCs w:val="26"/>
        </w:rPr>
      </w:pPr>
    </w:p>
    <w:p w:rsidR="009A049D" w:rsidRPr="00E543A3" w:rsidRDefault="004F466C" w:rsidP="009A049D">
      <w:pPr>
        <w:pStyle w:val="Sinespaciado1"/>
        <w:spacing w:line="360" w:lineRule="auto"/>
        <w:ind w:firstLine="2835"/>
        <w:jc w:val="both"/>
        <w:rPr>
          <w:rFonts w:ascii="Arial" w:hAnsi="Arial" w:cs="Arial"/>
          <w:spacing w:val="-3"/>
          <w:sz w:val="26"/>
          <w:szCs w:val="26"/>
        </w:rPr>
      </w:pPr>
      <w:r w:rsidRPr="00E543A3">
        <w:rPr>
          <w:rFonts w:ascii="Arial" w:hAnsi="Arial" w:cs="Arial"/>
          <w:spacing w:val="-3"/>
          <w:sz w:val="26"/>
          <w:szCs w:val="26"/>
        </w:rPr>
        <w:t>Cópiese y notifíquese,</w:t>
      </w:r>
    </w:p>
    <w:p w:rsidR="009A049D" w:rsidRPr="00E543A3" w:rsidRDefault="009A049D" w:rsidP="009A049D">
      <w:pPr>
        <w:pStyle w:val="Sinespaciado1"/>
        <w:spacing w:line="360" w:lineRule="auto"/>
        <w:ind w:firstLine="2835"/>
        <w:jc w:val="both"/>
        <w:rPr>
          <w:rFonts w:ascii="Arial" w:hAnsi="Arial" w:cs="Arial"/>
          <w:spacing w:val="-3"/>
          <w:sz w:val="26"/>
          <w:szCs w:val="26"/>
        </w:rPr>
      </w:pPr>
    </w:p>
    <w:p w:rsidR="009A049D" w:rsidRPr="00E543A3" w:rsidRDefault="004F466C" w:rsidP="009A049D">
      <w:pPr>
        <w:pStyle w:val="Sinespaciado1"/>
        <w:spacing w:line="360" w:lineRule="auto"/>
        <w:ind w:firstLine="2835"/>
        <w:jc w:val="both"/>
        <w:rPr>
          <w:rFonts w:ascii="Arial" w:hAnsi="Arial" w:cs="Arial"/>
          <w:spacing w:val="-3"/>
          <w:sz w:val="26"/>
          <w:szCs w:val="26"/>
        </w:rPr>
      </w:pPr>
      <w:r w:rsidRPr="00E543A3">
        <w:rPr>
          <w:rFonts w:ascii="Arial" w:hAnsi="Arial" w:cs="Arial"/>
          <w:spacing w:val="-3"/>
          <w:sz w:val="26"/>
          <w:szCs w:val="26"/>
        </w:rPr>
        <w:t>Los Magistrados,</w:t>
      </w:r>
    </w:p>
    <w:p w:rsidR="009A049D" w:rsidRPr="00E543A3" w:rsidRDefault="009A049D" w:rsidP="009A049D">
      <w:pPr>
        <w:pStyle w:val="Sinespaciado1"/>
        <w:spacing w:line="360" w:lineRule="auto"/>
        <w:ind w:firstLine="2835"/>
        <w:jc w:val="both"/>
        <w:rPr>
          <w:rFonts w:ascii="Arial" w:hAnsi="Arial" w:cs="Arial"/>
          <w:spacing w:val="-3"/>
          <w:sz w:val="26"/>
          <w:szCs w:val="26"/>
        </w:rPr>
      </w:pPr>
    </w:p>
    <w:p w:rsidR="009A049D" w:rsidRDefault="009A049D" w:rsidP="009A049D">
      <w:pPr>
        <w:pStyle w:val="Sinespaciado1"/>
        <w:spacing w:line="360" w:lineRule="auto"/>
        <w:ind w:firstLine="2835"/>
        <w:jc w:val="both"/>
        <w:rPr>
          <w:rFonts w:ascii="Arial" w:hAnsi="Arial" w:cs="Arial"/>
          <w:spacing w:val="-3"/>
          <w:sz w:val="26"/>
          <w:szCs w:val="26"/>
        </w:rPr>
      </w:pPr>
    </w:p>
    <w:p w:rsidR="001A10B2" w:rsidRDefault="001A10B2" w:rsidP="009A049D">
      <w:pPr>
        <w:pStyle w:val="Sinespaciado1"/>
        <w:spacing w:line="360" w:lineRule="auto"/>
        <w:ind w:firstLine="2835"/>
        <w:jc w:val="both"/>
        <w:rPr>
          <w:rFonts w:ascii="Arial" w:hAnsi="Arial" w:cs="Arial"/>
          <w:spacing w:val="-3"/>
          <w:sz w:val="26"/>
          <w:szCs w:val="26"/>
        </w:rPr>
      </w:pPr>
    </w:p>
    <w:p w:rsidR="001A10B2" w:rsidRDefault="001A10B2" w:rsidP="009A049D">
      <w:pPr>
        <w:pStyle w:val="Sinespaciado1"/>
        <w:spacing w:line="360" w:lineRule="auto"/>
        <w:ind w:firstLine="2835"/>
        <w:jc w:val="both"/>
        <w:rPr>
          <w:rFonts w:ascii="Arial" w:hAnsi="Arial" w:cs="Arial"/>
          <w:spacing w:val="-3"/>
          <w:sz w:val="26"/>
          <w:szCs w:val="26"/>
        </w:rPr>
      </w:pPr>
    </w:p>
    <w:p w:rsidR="001A10B2" w:rsidRPr="00E543A3" w:rsidRDefault="001A10B2" w:rsidP="009A049D">
      <w:pPr>
        <w:pStyle w:val="Sinespaciado1"/>
        <w:spacing w:line="360" w:lineRule="auto"/>
        <w:ind w:firstLine="2835"/>
        <w:jc w:val="both"/>
        <w:rPr>
          <w:rFonts w:ascii="Arial" w:hAnsi="Arial" w:cs="Arial"/>
          <w:spacing w:val="-3"/>
          <w:sz w:val="26"/>
          <w:szCs w:val="26"/>
        </w:rPr>
      </w:pPr>
    </w:p>
    <w:p w:rsidR="004F466C" w:rsidRPr="00E543A3" w:rsidRDefault="004F466C" w:rsidP="009A049D">
      <w:pPr>
        <w:pStyle w:val="Sinespaciado1"/>
        <w:spacing w:line="360" w:lineRule="auto"/>
        <w:ind w:firstLine="2835"/>
        <w:jc w:val="both"/>
        <w:rPr>
          <w:rFonts w:ascii="Arial" w:hAnsi="Arial" w:cs="Arial"/>
          <w:sz w:val="26"/>
          <w:szCs w:val="26"/>
        </w:rPr>
      </w:pPr>
      <w:r w:rsidRPr="00E543A3">
        <w:rPr>
          <w:rFonts w:ascii="Arial" w:hAnsi="Arial" w:cs="Arial"/>
          <w:spacing w:val="-3"/>
        </w:rPr>
        <w:t>EDDER JIMMY SÁNCHEZ CALAMBÁS</w:t>
      </w:r>
    </w:p>
    <w:p w:rsidR="004F466C" w:rsidRPr="00E543A3" w:rsidRDefault="004F466C" w:rsidP="004F466C">
      <w:pPr>
        <w:pStyle w:val="Sinespaciado"/>
        <w:spacing w:line="360" w:lineRule="auto"/>
        <w:jc w:val="center"/>
        <w:rPr>
          <w:rFonts w:ascii="Arial" w:hAnsi="Arial" w:cs="Arial"/>
          <w:spacing w:val="-3"/>
          <w:sz w:val="22"/>
          <w:szCs w:val="22"/>
        </w:rPr>
      </w:pPr>
    </w:p>
    <w:p w:rsidR="004F466C" w:rsidRPr="00E543A3" w:rsidRDefault="004F466C" w:rsidP="004F466C">
      <w:pPr>
        <w:pStyle w:val="Sinespaciado"/>
        <w:spacing w:line="360" w:lineRule="auto"/>
        <w:jc w:val="center"/>
        <w:rPr>
          <w:rFonts w:ascii="Arial" w:hAnsi="Arial" w:cs="Arial"/>
          <w:spacing w:val="-3"/>
          <w:sz w:val="22"/>
          <w:szCs w:val="22"/>
        </w:rPr>
      </w:pPr>
    </w:p>
    <w:p w:rsidR="004F466C" w:rsidRPr="00E543A3" w:rsidRDefault="004F466C" w:rsidP="004F466C">
      <w:pPr>
        <w:pStyle w:val="Sinespaciado"/>
        <w:spacing w:line="360" w:lineRule="auto"/>
        <w:jc w:val="center"/>
        <w:rPr>
          <w:rFonts w:ascii="Arial" w:hAnsi="Arial" w:cs="Arial"/>
          <w:spacing w:val="-3"/>
          <w:sz w:val="22"/>
          <w:szCs w:val="22"/>
        </w:rPr>
      </w:pPr>
    </w:p>
    <w:p w:rsidR="004F466C" w:rsidRPr="00E543A3" w:rsidRDefault="004F466C" w:rsidP="004F466C">
      <w:pPr>
        <w:pStyle w:val="Sinespaciado"/>
        <w:spacing w:line="360" w:lineRule="auto"/>
        <w:jc w:val="center"/>
        <w:rPr>
          <w:rFonts w:ascii="Arial" w:hAnsi="Arial" w:cs="Arial"/>
          <w:spacing w:val="-3"/>
          <w:sz w:val="22"/>
          <w:szCs w:val="22"/>
        </w:rPr>
      </w:pPr>
    </w:p>
    <w:p w:rsidR="004F466C" w:rsidRPr="00E543A3" w:rsidRDefault="004F466C" w:rsidP="004F466C">
      <w:pPr>
        <w:pStyle w:val="Sinespaciado"/>
        <w:spacing w:line="360" w:lineRule="auto"/>
        <w:jc w:val="center"/>
        <w:rPr>
          <w:rFonts w:ascii="Arial" w:hAnsi="Arial" w:cs="Arial"/>
          <w:spacing w:val="-3"/>
          <w:sz w:val="22"/>
          <w:szCs w:val="22"/>
        </w:rPr>
      </w:pPr>
    </w:p>
    <w:p w:rsidR="00566687" w:rsidRPr="00E543A3" w:rsidRDefault="009A049D" w:rsidP="007E74EB">
      <w:pPr>
        <w:pStyle w:val="Sinespaciado1"/>
        <w:spacing w:line="360" w:lineRule="auto"/>
        <w:jc w:val="both"/>
        <w:rPr>
          <w:rFonts w:ascii="Arial" w:hAnsi="Arial" w:cs="Arial"/>
          <w:sz w:val="16"/>
          <w:szCs w:val="26"/>
          <w:lang w:val="es-ES"/>
        </w:rPr>
      </w:pPr>
      <w:r w:rsidRPr="00E543A3">
        <w:rPr>
          <w:rFonts w:ascii="Arial" w:hAnsi="Arial" w:cs="Arial"/>
        </w:rPr>
        <w:t>JAIME ALBERTO SARAZA NARANJO</w:t>
      </w:r>
      <w:r w:rsidR="007E74EB">
        <w:rPr>
          <w:rFonts w:ascii="Arial" w:hAnsi="Arial" w:cs="Arial"/>
        </w:rPr>
        <w:t xml:space="preserve">       </w:t>
      </w:r>
      <w:r w:rsidR="007E74EB">
        <w:rPr>
          <w:rFonts w:ascii="Arial" w:hAnsi="Arial" w:cs="Arial"/>
        </w:rPr>
        <w:tab/>
      </w:r>
      <w:r w:rsidR="007E74EB">
        <w:rPr>
          <w:rFonts w:ascii="Arial" w:hAnsi="Arial" w:cs="Arial"/>
        </w:rPr>
        <w:tab/>
      </w:r>
      <w:r w:rsidRPr="00E543A3">
        <w:rPr>
          <w:rFonts w:ascii="Arial" w:hAnsi="Arial" w:cs="Arial"/>
        </w:rPr>
        <w:t>CLAUDIA MARÍA ARCILA RÍOS</w:t>
      </w:r>
      <w:r w:rsidRPr="00E543A3">
        <w:t xml:space="preserve">  </w:t>
      </w:r>
    </w:p>
    <w:p w:rsidR="004F466C" w:rsidRPr="00E543A3" w:rsidRDefault="004F466C" w:rsidP="00566687">
      <w:pPr>
        <w:pStyle w:val="Sinespaciado1"/>
        <w:spacing w:line="360" w:lineRule="auto"/>
        <w:ind w:firstLine="2880"/>
        <w:jc w:val="both"/>
        <w:rPr>
          <w:rFonts w:ascii="Arial" w:hAnsi="Arial" w:cs="Arial"/>
          <w:sz w:val="16"/>
          <w:szCs w:val="26"/>
          <w:lang w:val="es-ES"/>
        </w:rPr>
      </w:pPr>
    </w:p>
    <w:p w:rsidR="00C94D02" w:rsidRPr="00E543A3" w:rsidRDefault="00C94D02" w:rsidP="00031251">
      <w:pPr>
        <w:pStyle w:val="Sinespaciado1"/>
        <w:spacing w:line="360" w:lineRule="auto"/>
        <w:jc w:val="both"/>
        <w:rPr>
          <w:color w:val="4472C4" w:themeColor="accent5"/>
        </w:rPr>
      </w:pPr>
    </w:p>
    <w:p w:rsidR="00E543A3" w:rsidRPr="00E543A3" w:rsidRDefault="00E543A3">
      <w:pPr>
        <w:pStyle w:val="Sinespaciado1"/>
        <w:spacing w:line="360" w:lineRule="auto"/>
        <w:jc w:val="both"/>
        <w:rPr>
          <w:color w:val="4472C4" w:themeColor="accent5"/>
        </w:rPr>
      </w:pPr>
      <w:bookmarkStart w:id="0" w:name="_GoBack"/>
      <w:bookmarkEnd w:id="0"/>
    </w:p>
    <w:sectPr w:rsidR="00E543A3" w:rsidRPr="00E543A3" w:rsidSect="004F466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44" w:rsidRDefault="00EA4344" w:rsidP="00031251">
      <w:r>
        <w:separator/>
      </w:r>
    </w:p>
  </w:endnote>
  <w:endnote w:type="continuationSeparator" w:id="0">
    <w:p w:rsidR="00EA4344" w:rsidRDefault="00EA4344" w:rsidP="0003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6C" w:rsidRPr="00B97631" w:rsidRDefault="004F466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A4344">
      <w:rPr>
        <w:rFonts w:ascii="Arial" w:hAnsi="Arial" w:cs="Arial"/>
        <w:noProof/>
        <w:sz w:val="22"/>
        <w:szCs w:val="22"/>
      </w:rPr>
      <w:t>1</w:t>
    </w:r>
    <w:r w:rsidRPr="00B97631">
      <w:rPr>
        <w:rFonts w:ascii="Arial" w:hAnsi="Arial" w:cs="Arial"/>
        <w:sz w:val="22"/>
        <w:szCs w:val="22"/>
      </w:rPr>
      <w:fldChar w:fldCharType="end"/>
    </w:r>
  </w:p>
  <w:p w:rsidR="004F466C" w:rsidRDefault="004F46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44" w:rsidRDefault="00EA4344" w:rsidP="00031251">
      <w:r>
        <w:separator/>
      </w:r>
    </w:p>
  </w:footnote>
  <w:footnote w:type="continuationSeparator" w:id="0">
    <w:p w:rsidR="00EA4344" w:rsidRDefault="00EA4344" w:rsidP="00031251">
      <w:r>
        <w:continuationSeparator/>
      </w:r>
    </w:p>
  </w:footnote>
  <w:footnote w:id="1">
    <w:p w:rsidR="004F466C" w:rsidRPr="00942E85" w:rsidRDefault="004F466C" w:rsidP="00942E85">
      <w:pPr>
        <w:pStyle w:val="Textonotapie"/>
        <w:jc w:val="both"/>
        <w:rPr>
          <w:rFonts w:ascii="Arial" w:hAnsi="Arial" w:cs="Arial"/>
          <w:lang w:val="es-CO"/>
        </w:rPr>
      </w:pPr>
      <w:r w:rsidRPr="00942E85">
        <w:rPr>
          <w:rStyle w:val="Refdenotaalpie"/>
          <w:rFonts w:ascii="Arial" w:hAnsi="Arial" w:cs="Arial"/>
        </w:rPr>
        <w:footnoteRef/>
      </w:r>
      <w:r w:rsidRPr="00942E85">
        <w:rPr>
          <w:rFonts w:ascii="Arial" w:hAnsi="Arial" w:cs="Arial"/>
        </w:rPr>
        <w:t xml:space="preserve"> </w:t>
      </w:r>
      <w:r w:rsidRPr="0022064C">
        <w:rPr>
          <w:rFonts w:ascii="Arial" w:eastAsia="Times New Roman" w:hAnsi="Arial" w:cs="Arial"/>
          <w:color w:val="211D1E"/>
        </w:rPr>
        <w:t>Parágrafo 2°. Los hogares seleccionados deberán residir en el municipio donde se ubique el proyecto de vivienda en que se desarrollarán las viviendas a ser transferidas a título de subsidio en especie, de acuerdo con los registros de las bases de datos a las que se refiere el presente decreto</w:t>
      </w:r>
    </w:p>
  </w:footnote>
  <w:footnote w:id="2">
    <w:p w:rsidR="00FD104D" w:rsidRPr="00FD104D" w:rsidRDefault="00FD104D" w:rsidP="00FD104D">
      <w:pPr>
        <w:pStyle w:val="Textonotapie"/>
        <w:jc w:val="both"/>
        <w:rPr>
          <w:rFonts w:ascii="Arial" w:hAnsi="Arial" w:cs="Arial"/>
          <w:sz w:val="19"/>
          <w:szCs w:val="19"/>
        </w:rPr>
      </w:pPr>
      <w:r w:rsidRPr="00FD104D">
        <w:rPr>
          <w:rStyle w:val="Refdenotaalpie"/>
          <w:rFonts w:ascii="Arial" w:hAnsi="Arial" w:cs="Arial"/>
          <w:sz w:val="19"/>
          <w:szCs w:val="19"/>
        </w:rPr>
        <w:footnoteRef/>
      </w:r>
      <w:r w:rsidRPr="00FD104D">
        <w:rPr>
          <w:rFonts w:ascii="Arial" w:hAnsi="Arial" w:cs="Arial"/>
          <w:sz w:val="19"/>
          <w:szCs w:val="19"/>
        </w:rPr>
        <w:t xml:space="preserve"> “Al tenor de lo establecido en el Decreto 555 de 2003 numerales 8° y 9° del artículo 3, a Fonvivienda le compete: i) “diseñar, administrar, mantener actualizar y custodiar el Sistema Nacional de Información de Vivienda, de acuerdo con las políticas señaladas por el Gobierno Nacional…”; ii) “Asignar subsidios de vivienda de interés social bajo las diferentes modalidades de acuerdo con la normatividad vigente sobre la materia y con el reglamento y condiciones definidas por el Gobierno Nacional …” iii) “Atender de manera continua la postulación de hogares para el subsidio familiar de vivienda, a través de contratos de encargo de gestión u otros mecanismos…” y; iv) “Coordinar a las entidades encargadas de otorgar la elegibilidad de los proyectos de vivienda de interés de social …”</w:t>
      </w:r>
    </w:p>
    <w:p w:rsidR="00FD104D" w:rsidRPr="00FD104D" w:rsidRDefault="00FD104D" w:rsidP="00FD104D">
      <w:pPr>
        <w:pStyle w:val="Textonotapie"/>
        <w:jc w:val="both"/>
        <w:rPr>
          <w:rFonts w:ascii="Arial" w:hAnsi="Arial" w:cs="Arial"/>
          <w:sz w:val="19"/>
          <w:szCs w:val="19"/>
        </w:rPr>
      </w:pPr>
    </w:p>
    <w:p w:rsidR="00FD104D" w:rsidRPr="004C047C" w:rsidRDefault="00FD104D" w:rsidP="00FD104D">
      <w:pPr>
        <w:pStyle w:val="Textonotapie"/>
        <w:jc w:val="both"/>
      </w:pPr>
      <w:r w:rsidRPr="00FD104D">
        <w:rPr>
          <w:rFonts w:ascii="Arial" w:hAnsi="Arial" w:cs="Arial"/>
          <w:sz w:val="19"/>
          <w:szCs w:val="19"/>
        </w:rPr>
        <w:t>Luego, aunque la solicitud de amparo se dirigió contra esa entidad y entre otras, el Ministerio de Vivienda, Ciudad y Territorio, si la pretensión de la actora se encamina al pago del subsidio de vivienda que administra Fonvivienda, al ente primeramente señalado no se le puede endilgar la vulneración alegada en la queja constitucional, dado que es el organismo citado y no el ente ministerial, el encargado por el Gobierno Nacional para la coordinación, otorgamiento, asignación y/o rechazo de los subsidios de vivienda de interés social urbana.”</w:t>
      </w:r>
    </w:p>
  </w:footnote>
  <w:footnote w:id="3">
    <w:p w:rsidR="00FD104D" w:rsidRPr="00FD104D" w:rsidRDefault="00FD104D" w:rsidP="00FD104D">
      <w:pPr>
        <w:pStyle w:val="Textonotapie"/>
        <w:rPr>
          <w:rFonts w:ascii="Arial" w:hAnsi="Arial" w:cs="Arial"/>
          <w:sz w:val="19"/>
          <w:szCs w:val="19"/>
          <w:lang w:val="es-CO"/>
        </w:rPr>
      </w:pPr>
      <w:r w:rsidRPr="00FD104D">
        <w:rPr>
          <w:rStyle w:val="Refdenotaalpie"/>
          <w:sz w:val="19"/>
          <w:szCs w:val="19"/>
        </w:rPr>
        <w:footnoteRef/>
      </w:r>
      <w:r w:rsidRPr="00FD104D">
        <w:rPr>
          <w:sz w:val="19"/>
          <w:szCs w:val="19"/>
        </w:rPr>
        <w:t xml:space="preserve"> </w:t>
      </w:r>
      <w:r w:rsidRPr="00FD104D">
        <w:rPr>
          <w:rFonts w:ascii="Arial" w:hAnsi="Arial" w:cs="Arial"/>
          <w:sz w:val="19"/>
          <w:szCs w:val="19"/>
          <w:lang w:val="es-CO"/>
        </w:rPr>
        <w:t>C.Constitucional, Sentencia T-873 de 2010. Magistrado Ponente: Dr. Humberto Antonio Sierra Porto.</w:t>
      </w:r>
    </w:p>
  </w:footnote>
  <w:footnote w:id="4">
    <w:p w:rsidR="00FD104D" w:rsidRPr="00FD104D" w:rsidRDefault="00FD104D" w:rsidP="00FD104D">
      <w:pPr>
        <w:jc w:val="both"/>
        <w:rPr>
          <w:rFonts w:ascii="Arial" w:hAnsi="Arial" w:cs="Arial"/>
          <w:sz w:val="19"/>
          <w:szCs w:val="19"/>
        </w:rPr>
      </w:pPr>
      <w:r w:rsidRPr="00FD104D">
        <w:rPr>
          <w:rStyle w:val="Refdenotaalpie"/>
          <w:rFonts w:ascii="Arial" w:hAnsi="Arial" w:cs="Arial"/>
          <w:sz w:val="19"/>
          <w:szCs w:val="19"/>
        </w:rPr>
        <w:footnoteRef/>
      </w:r>
      <w:r w:rsidRPr="00FD104D">
        <w:rPr>
          <w:rFonts w:ascii="Arial" w:hAnsi="Arial" w:cs="Arial"/>
          <w:sz w:val="19"/>
          <w:szCs w:val="19"/>
        </w:rPr>
        <w:t xml:space="preserve"> T-245 de 2012 M.P. Jorge Ignacio Pretelt Chaljub El concepto de vivienda digna implica contar con un lugar, propio o ajeno, que le permita a la persona desarrollarse en unas mínimas condiciones de dignidad y satisfacer su proyecto de vida. Igualmente, el artículo 51 de la Constitución Política consagra el acceso a una vivienda digna como un derecho de todas las personas, y asigna al Estado la obligación de fijar las condiciones necesarias para hacerlo efectivo a través de la promoción de planes de vivienda de interés social, sistemas adecuados de financiación a largo plazo y formas asociativas para la ejecución de dichos programas. </w:t>
      </w:r>
    </w:p>
    <w:p w:rsidR="00FD104D" w:rsidRPr="00FD104D" w:rsidRDefault="00FD104D" w:rsidP="00FD104D">
      <w:pPr>
        <w:jc w:val="both"/>
        <w:rPr>
          <w:rFonts w:ascii="Arial" w:hAnsi="Arial" w:cs="Arial"/>
          <w:sz w:val="19"/>
          <w:szCs w:val="19"/>
        </w:rPr>
      </w:pPr>
    </w:p>
  </w:footnote>
  <w:footnote w:id="5">
    <w:p w:rsidR="00FD104D" w:rsidRPr="00FD104D" w:rsidRDefault="00FD104D" w:rsidP="00FD104D">
      <w:pPr>
        <w:pStyle w:val="Textonotapie"/>
        <w:rPr>
          <w:rFonts w:ascii="Arial" w:hAnsi="Arial" w:cs="Arial"/>
          <w:lang w:val="es-CO"/>
        </w:rPr>
      </w:pPr>
      <w:r w:rsidRPr="00FD104D">
        <w:rPr>
          <w:rStyle w:val="Refdenotaalpie"/>
          <w:rFonts w:ascii="Arial" w:hAnsi="Arial" w:cs="Arial"/>
          <w:sz w:val="19"/>
          <w:szCs w:val="19"/>
        </w:rPr>
        <w:footnoteRef/>
      </w:r>
      <w:r w:rsidRPr="00FD104D">
        <w:rPr>
          <w:rFonts w:ascii="Arial" w:hAnsi="Arial" w:cs="Arial"/>
          <w:sz w:val="19"/>
          <w:szCs w:val="19"/>
        </w:rPr>
        <w:t xml:space="preserve"> T-025 de 2004 M.P. Manuel José Cepeda; T-245 de 2012 M.P. Jorge Ignacio Pretelt Chaljub.</w:t>
      </w:r>
    </w:p>
  </w:footnote>
  <w:footnote w:id="6">
    <w:p w:rsidR="00FD104D" w:rsidRPr="001757A5" w:rsidRDefault="00FD104D" w:rsidP="00FD104D">
      <w:pPr>
        <w:pStyle w:val="Textonotapie"/>
        <w:jc w:val="both"/>
        <w:rPr>
          <w:lang w:val="es-CO"/>
        </w:rPr>
      </w:pPr>
      <w:r w:rsidRPr="00FD104D">
        <w:rPr>
          <w:rStyle w:val="Refdenotaalpie"/>
          <w:rFonts w:ascii="Arial" w:hAnsi="Arial" w:cs="Arial"/>
        </w:rPr>
        <w:footnoteRef/>
      </w:r>
      <w:r w:rsidRPr="00FD104D">
        <w:rPr>
          <w:rFonts w:ascii="Arial" w:hAnsi="Arial" w:cs="Arial"/>
        </w:rPr>
        <w:t xml:space="preserve"> </w:t>
      </w:r>
      <w:r w:rsidRPr="00FD104D">
        <w:rPr>
          <w:rFonts w:ascii="Arial" w:hAnsi="Arial" w:cs="Arial"/>
          <w:lang w:val="es-CO"/>
        </w:rPr>
        <w:t>Ibídem; Sentencia T-067 de 2008. “(…) la emisión de una orden por parte del juez constitucional está supeditada al respeto de los eventuales turnos asignados por la entidad para sufragar esas prestaciones, con el fin de no afectar el derecho a la igualdad de terceros que estén a la espera de una erogación similar.”</w:t>
      </w:r>
    </w:p>
  </w:footnote>
  <w:footnote w:id="7">
    <w:p w:rsidR="000564A1" w:rsidRPr="00933E1E" w:rsidRDefault="000564A1">
      <w:pPr>
        <w:pStyle w:val="Textonotapie"/>
        <w:rPr>
          <w:rFonts w:ascii="Arial" w:hAnsi="Arial" w:cs="Arial"/>
          <w:lang w:val="es-CO"/>
        </w:rPr>
      </w:pPr>
      <w:r>
        <w:rPr>
          <w:rStyle w:val="Refdenotaalpie"/>
        </w:rPr>
        <w:footnoteRef/>
      </w:r>
      <w:r>
        <w:t xml:space="preserve"> </w:t>
      </w:r>
      <w:r w:rsidR="00933E1E">
        <w:rPr>
          <w:rFonts w:ascii="Arial" w:hAnsi="Arial" w:cs="Arial"/>
        </w:rPr>
        <w:t xml:space="preserve">Corte Constitucional Sentencia T-268 de 2015. </w:t>
      </w:r>
    </w:p>
  </w:footnote>
  <w:footnote w:id="8">
    <w:p w:rsidR="000564A1" w:rsidRPr="000564A1" w:rsidRDefault="000564A1" w:rsidP="000564A1">
      <w:pPr>
        <w:pStyle w:val="Textonotapie"/>
        <w:jc w:val="both"/>
        <w:rPr>
          <w:rFonts w:ascii="Arial" w:hAnsi="Arial" w:cs="Arial"/>
        </w:rPr>
      </w:pPr>
      <w:r w:rsidRPr="000564A1">
        <w:rPr>
          <w:rStyle w:val="Refdenotaalpie"/>
          <w:rFonts w:ascii="Arial" w:hAnsi="Arial" w:cs="Arial"/>
        </w:rPr>
        <w:footnoteRef/>
      </w:r>
      <w:r w:rsidRPr="000564A1">
        <w:rPr>
          <w:rFonts w:ascii="Arial" w:hAnsi="Arial" w:cs="Arial"/>
        </w:rPr>
        <w:t xml:space="preserve"> Por ello, tan sólo se admite el rechazo de las postulaciones, en caso de existir imprecisión o falta de veracidad en los datos del formulario de postulación, en los documentos que lo acompañan o en las condiciones o requisitos del hogar, siempre que se solicite al postulante realizar las aclaraciones pertinentes y ellas no sean debidamente subsanadas. (Decreto 1921 de 2012, art. 12).</w:t>
      </w:r>
    </w:p>
    <w:p w:rsidR="000564A1" w:rsidRPr="000564A1" w:rsidRDefault="000564A1" w:rsidP="000564A1">
      <w:pPr>
        <w:pStyle w:val="Textonotapie"/>
        <w:jc w:val="both"/>
        <w:rPr>
          <w:rFonts w:ascii="Arial" w:hAnsi="Arial" w:cs="Arial"/>
        </w:rPr>
      </w:pPr>
      <w:r w:rsidRPr="000564A1">
        <w:rPr>
          <w:rFonts w:ascii="Arial" w:hAnsi="Arial" w:cs="Arial"/>
        </w:rPr>
        <w:t xml:space="preserve"> </w:t>
      </w:r>
    </w:p>
    <w:p w:rsidR="000564A1" w:rsidRPr="000564A1" w:rsidRDefault="000564A1" w:rsidP="000564A1">
      <w:pPr>
        <w:pStyle w:val="Textonotapie"/>
        <w:jc w:val="both"/>
        <w:rPr>
          <w:rFonts w:ascii="Arial" w:hAnsi="Arial" w:cs="Arial"/>
        </w:rPr>
      </w:pPr>
      <w:r w:rsidRPr="000564A1">
        <w:rPr>
          <w:rFonts w:ascii="Arial" w:hAnsi="Arial" w:cs="Arial"/>
        </w:rPr>
        <w:t>También procederá el rechazo, con un carácter específico y excepcional, cuando se presentan alguna de las siguientes condiciones contenidas en el artículo 14 del Decreto 1921 de 2012:</w:t>
      </w:r>
    </w:p>
    <w:p w:rsidR="000564A1" w:rsidRPr="000564A1" w:rsidRDefault="000564A1" w:rsidP="000564A1">
      <w:pPr>
        <w:pStyle w:val="Textonotapie"/>
        <w:jc w:val="both"/>
        <w:rPr>
          <w:rFonts w:ascii="Arial" w:hAnsi="Arial" w:cs="Arial"/>
        </w:rPr>
      </w:pPr>
    </w:p>
    <w:p w:rsidR="000564A1" w:rsidRPr="000564A1" w:rsidRDefault="000564A1" w:rsidP="000564A1">
      <w:pPr>
        <w:pStyle w:val="Textonotapie"/>
        <w:jc w:val="both"/>
        <w:rPr>
          <w:rFonts w:ascii="Arial" w:hAnsi="Arial" w:cs="Arial"/>
          <w:lang w:val="es-CO"/>
        </w:rPr>
      </w:pPr>
      <w:r w:rsidRPr="000564A1">
        <w:rPr>
          <w:rFonts w:ascii="Arial" w:hAnsi="Arial" w:cs="Arial"/>
          <w:lang w:val="es-CO"/>
        </w:rPr>
        <w:t>“a) Que el postulante comparta el mismo hogar de origen de la base de datos del proceso de identificación (Red Unidos, Sisbén III) con otro postulante. En este caso se aceptará la primera postulación y se rechazarán las posteriores.</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 xml:space="preserve"> </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b) Que alguno de los miembros del hogar postulante haya sido beneficiario de un subsidio familiar de vivienda con el cual haya adquirido una vivienda o construido una solución habitacional, aun cuando la vivienda haya sido transferida, es decir, cuando el subsidio familiar de vivienda haya sido efectivamente aplicado en una solución de vivienda.</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 xml:space="preserve"> </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c) Que alguno de los miembros del hogar sea propietario de una o más viviendas.</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 xml:space="preserve"> </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d) Que alguno de los miembros del hogar haya sido sancionado conforme a lo dispuesto por el artículo 30 de la Ley 3a de 1991 o las normas que la modifiquen, adicionen o sustituyan.</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 xml:space="preserve"> </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Parágrafo 1°. Fonvivienda definirá mediante resolución los criterios para la aplicación de las causales contenidas en los literales b y c de este artículo.</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 xml:space="preserve"> </w:t>
      </w:r>
    </w:p>
    <w:p w:rsidR="000564A1" w:rsidRPr="000564A1" w:rsidRDefault="000564A1" w:rsidP="000564A1">
      <w:pPr>
        <w:pStyle w:val="Textonotapie"/>
        <w:jc w:val="both"/>
        <w:rPr>
          <w:rFonts w:ascii="Arial" w:hAnsi="Arial" w:cs="Arial"/>
          <w:lang w:val="es-CO"/>
        </w:rPr>
      </w:pPr>
      <w:r w:rsidRPr="000564A1">
        <w:rPr>
          <w:rFonts w:ascii="Arial" w:hAnsi="Arial" w:cs="Arial"/>
          <w:lang w:val="es-CO"/>
        </w:rPr>
        <w:t>Parágrafo 2°.  El Fondo Nacional de Vivienda excluirá de la conformación del hogar pos­tulante a la persona o personas que hubieren sido condenadas por delitos cometidos en contra de menores de edad. Para el efecto, el Fondo Nacional de Vivienda solicitará a la autoridad competente la base de datos oficial que contenga dicha información.”</w:t>
      </w:r>
    </w:p>
    <w:p w:rsidR="000564A1" w:rsidRPr="000564A1" w:rsidRDefault="000564A1" w:rsidP="000564A1">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6C" w:rsidRPr="005643A9" w:rsidRDefault="004F466C" w:rsidP="004F466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F466C" w:rsidRPr="005643A9" w:rsidRDefault="004F466C" w:rsidP="004F466C">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6F323D4" wp14:editId="78B2661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F466C" w:rsidRPr="005643A9" w:rsidRDefault="004F466C" w:rsidP="004F466C">
    <w:pPr>
      <w:pStyle w:val="Sinespaciado1"/>
      <w:rPr>
        <w:rFonts w:ascii="Arial" w:hAnsi="Arial" w:cs="Arial"/>
        <w:sz w:val="16"/>
        <w:szCs w:val="16"/>
      </w:rPr>
    </w:pPr>
  </w:p>
  <w:p w:rsidR="004F466C" w:rsidRPr="005643A9" w:rsidRDefault="004F466C" w:rsidP="004F466C">
    <w:pPr>
      <w:pStyle w:val="Sinespaciado2"/>
      <w:rPr>
        <w:rFonts w:ascii="Arial" w:hAnsi="Arial" w:cs="Arial"/>
        <w:sz w:val="16"/>
        <w:szCs w:val="16"/>
      </w:rPr>
    </w:pPr>
  </w:p>
  <w:p w:rsidR="004F466C" w:rsidRDefault="004F466C" w:rsidP="004F466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F466C" w:rsidRPr="005643A9" w:rsidRDefault="004F466C" w:rsidP="004F466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EXPEDIENTE T-2a. 66001-31-03-004-2016-00249-01</w:t>
    </w:r>
  </w:p>
  <w:p w:rsidR="004F466C" w:rsidRDefault="004F466C">
    <w:pPr>
      <w:pStyle w:val="Encabezado"/>
      <w:rPr>
        <w:rFonts w:ascii="Arial" w:hAnsi="Arial" w:cs="Arial"/>
        <w:sz w:val="16"/>
        <w:szCs w:val="16"/>
      </w:rPr>
    </w:pPr>
  </w:p>
  <w:p w:rsidR="004F466C" w:rsidRPr="005643A9" w:rsidRDefault="004F466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DB8"/>
    <w:multiLevelType w:val="hybridMultilevel"/>
    <w:tmpl w:val="9CCA5930"/>
    <w:lvl w:ilvl="0" w:tplc="058E8DCE">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1D417B30"/>
    <w:multiLevelType w:val="hybridMultilevel"/>
    <w:tmpl w:val="56A80034"/>
    <w:lvl w:ilvl="0" w:tplc="1B04CFAE">
      <w:start w:val="1"/>
      <w:numFmt w:val="decimal"/>
      <w:lvlText w:val="%1."/>
      <w:lvlJc w:val="left"/>
      <w:pPr>
        <w:ind w:left="1576" w:hanging="1008"/>
      </w:pPr>
      <w:rPr>
        <w:rFonts w:ascii="Arial" w:eastAsia="Calibri" w:hAnsi="Arial" w:cs="Arial"/>
      </w:rPr>
    </w:lvl>
    <w:lvl w:ilvl="1" w:tplc="240A0019">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51"/>
    <w:rsid w:val="00031251"/>
    <w:rsid w:val="00035A8F"/>
    <w:rsid w:val="00037A37"/>
    <w:rsid w:val="00037CE6"/>
    <w:rsid w:val="00040CCF"/>
    <w:rsid w:val="00042499"/>
    <w:rsid w:val="000510E6"/>
    <w:rsid w:val="00055185"/>
    <w:rsid w:val="000564A1"/>
    <w:rsid w:val="0006384B"/>
    <w:rsid w:val="00080D69"/>
    <w:rsid w:val="0008235C"/>
    <w:rsid w:val="0008554C"/>
    <w:rsid w:val="000902ED"/>
    <w:rsid w:val="00092967"/>
    <w:rsid w:val="000C3B4D"/>
    <w:rsid w:val="000D1739"/>
    <w:rsid w:val="000D1D3C"/>
    <w:rsid w:val="000E033A"/>
    <w:rsid w:val="000E5ABA"/>
    <w:rsid w:val="001003C4"/>
    <w:rsid w:val="00103E63"/>
    <w:rsid w:val="0011534A"/>
    <w:rsid w:val="0012344B"/>
    <w:rsid w:val="001254FC"/>
    <w:rsid w:val="001278B6"/>
    <w:rsid w:val="00152FEE"/>
    <w:rsid w:val="001532E0"/>
    <w:rsid w:val="0016022F"/>
    <w:rsid w:val="001603C4"/>
    <w:rsid w:val="0016678F"/>
    <w:rsid w:val="0016774D"/>
    <w:rsid w:val="001A10B2"/>
    <w:rsid w:val="001A461A"/>
    <w:rsid w:val="001B5895"/>
    <w:rsid w:val="001B66C0"/>
    <w:rsid w:val="001C5FE6"/>
    <w:rsid w:val="001D0BBA"/>
    <w:rsid w:val="001D3495"/>
    <w:rsid w:val="001E6059"/>
    <w:rsid w:val="00216290"/>
    <w:rsid w:val="002276A1"/>
    <w:rsid w:val="00234616"/>
    <w:rsid w:val="002373CA"/>
    <w:rsid w:val="00254768"/>
    <w:rsid w:val="002649A0"/>
    <w:rsid w:val="00283B39"/>
    <w:rsid w:val="00285D7A"/>
    <w:rsid w:val="002A60BD"/>
    <w:rsid w:val="002B09B7"/>
    <w:rsid w:val="002B6326"/>
    <w:rsid w:val="002C4D54"/>
    <w:rsid w:val="002D0F37"/>
    <w:rsid w:val="002D48D3"/>
    <w:rsid w:val="002E2B72"/>
    <w:rsid w:val="002E2C66"/>
    <w:rsid w:val="002E2E6B"/>
    <w:rsid w:val="002E4A60"/>
    <w:rsid w:val="002E4C29"/>
    <w:rsid w:val="002E6F12"/>
    <w:rsid w:val="00313591"/>
    <w:rsid w:val="00313FC4"/>
    <w:rsid w:val="00315643"/>
    <w:rsid w:val="00317033"/>
    <w:rsid w:val="00321379"/>
    <w:rsid w:val="00343996"/>
    <w:rsid w:val="0035666D"/>
    <w:rsid w:val="00357840"/>
    <w:rsid w:val="00357893"/>
    <w:rsid w:val="00364A50"/>
    <w:rsid w:val="00374D1B"/>
    <w:rsid w:val="00375636"/>
    <w:rsid w:val="0037609E"/>
    <w:rsid w:val="003B563C"/>
    <w:rsid w:val="003B7156"/>
    <w:rsid w:val="003C1BBB"/>
    <w:rsid w:val="003F5D03"/>
    <w:rsid w:val="00406519"/>
    <w:rsid w:val="0041178C"/>
    <w:rsid w:val="004120BF"/>
    <w:rsid w:val="00412D31"/>
    <w:rsid w:val="00415784"/>
    <w:rsid w:val="00417FE9"/>
    <w:rsid w:val="00421C6B"/>
    <w:rsid w:val="0043303F"/>
    <w:rsid w:val="00436BA6"/>
    <w:rsid w:val="00437921"/>
    <w:rsid w:val="0046391C"/>
    <w:rsid w:val="00471FB3"/>
    <w:rsid w:val="00474CBD"/>
    <w:rsid w:val="00480087"/>
    <w:rsid w:val="004818CA"/>
    <w:rsid w:val="0049125A"/>
    <w:rsid w:val="004938F7"/>
    <w:rsid w:val="004A3270"/>
    <w:rsid w:val="004A65B3"/>
    <w:rsid w:val="004C137D"/>
    <w:rsid w:val="004C1E36"/>
    <w:rsid w:val="004D64F1"/>
    <w:rsid w:val="004D79EC"/>
    <w:rsid w:val="004F4171"/>
    <w:rsid w:val="004F466C"/>
    <w:rsid w:val="00512ADF"/>
    <w:rsid w:val="00515658"/>
    <w:rsid w:val="00515B95"/>
    <w:rsid w:val="005170D8"/>
    <w:rsid w:val="005176D1"/>
    <w:rsid w:val="0052024B"/>
    <w:rsid w:val="005265B0"/>
    <w:rsid w:val="005316EE"/>
    <w:rsid w:val="00543CFD"/>
    <w:rsid w:val="005543A5"/>
    <w:rsid w:val="00563F34"/>
    <w:rsid w:val="005653E2"/>
    <w:rsid w:val="00566687"/>
    <w:rsid w:val="00570C82"/>
    <w:rsid w:val="005854B0"/>
    <w:rsid w:val="005936EE"/>
    <w:rsid w:val="005B358F"/>
    <w:rsid w:val="005B5FE5"/>
    <w:rsid w:val="005B712E"/>
    <w:rsid w:val="005C4D4E"/>
    <w:rsid w:val="005C6E17"/>
    <w:rsid w:val="005D4E6B"/>
    <w:rsid w:val="005D4EBB"/>
    <w:rsid w:val="005D759A"/>
    <w:rsid w:val="00603747"/>
    <w:rsid w:val="00605CDE"/>
    <w:rsid w:val="006278D6"/>
    <w:rsid w:val="00630D1A"/>
    <w:rsid w:val="0063517A"/>
    <w:rsid w:val="00647ECA"/>
    <w:rsid w:val="00655199"/>
    <w:rsid w:val="006708B5"/>
    <w:rsid w:val="006808CA"/>
    <w:rsid w:val="006928F2"/>
    <w:rsid w:val="00693B1D"/>
    <w:rsid w:val="00693B7E"/>
    <w:rsid w:val="006962FA"/>
    <w:rsid w:val="0069781F"/>
    <w:rsid w:val="006A052E"/>
    <w:rsid w:val="006A1D9B"/>
    <w:rsid w:val="006A493C"/>
    <w:rsid w:val="006B3577"/>
    <w:rsid w:val="006C0F7A"/>
    <w:rsid w:val="006C223B"/>
    <w:rsid w:val="006C3CF5"/>
    <w:rsid w:val="006D2AD9"/>
    <w:rsid w:val="006D4563"/>
    <w:rsid w:val="006E42AE"/>
    <w:rsid w:val="006E4600"/>
    <w:rsid w:val="006E751F"/>
    <w:rsid w:val="006F2D20"/>
    <w:rsid w:val="006F7B3C"/>
    <w:rsid w:val="007044C3"/>
    <w:rsid w:val="007105D5"/>
    <w:rsid w:val="00713E0A"/>
    <w:rsid w:val="0073141A"/>
    <w:rsid w:val="0073362E"/>
    <w:rsid w:val="00757283"/>
    <w:rsid w:val="007712F7"/>
    <w:rsid w:val="007714AA"/>
    <w:rsid w:val="007719A8"/>
    <w:rsid w:val="00782D35"/>
    <w:rsid w:val="007912DA"/>
    <w:rsid w:val="007929C8"/>
    <w:rsid w:val="00797F4C"/>
    <w:rsid w:val="007A30FD"/>
    <w:rsid w:val="007C05A9"/>
    <w:rsid w:val="007C1195"/>
    <w:rsid w:val="007C5404"/>
    <w:rsid w:val="007E74EB"/>
    <w:rsid w:val="007F08B2"/>
    <w:rsid w:val="007F1B2E"/>
    <w:rsid w:val="007F3BE8"/>
    <w:rsid w:val="00814F05"/>
    <w:rsid w:val="00822BC0"/>
    <w:rsid w:val="00823EF8"/>
    <w:rsid w:val="008378B2"/>
    <w:rsid w:val="008403C8"/>
    <w:rsid w:val="00841CE1"/>
    <w:rsid w:val="00844919"/>
    <w:rsid w:val="008555DA"/>
    <w:rsid w:val="00885AFA"/>
    <w:rsid w:val="00893443"/>
    <w:rsid w:val="00896668"/>
    <w:rsid w:val="008A2D4E"/>
    <w:rsid w:val="008B4A1C"/>
    <w:rsid w:val="008C0833"/>
    <w:rsid w:val="008C60A6"/>
    <w:rsid w:val="008D154F"/>
    <w:rsid w:val="008D4C34"/>
    <w:rsid w:val="008E32BE"/>
    <w:rsid w:val="008E781D"/>
    <w:rsid w:val="00903FE9"/>
    <w:rsid w:val="00906219"/>
    <w:rsid w:val="009147C8"/>
    <w:rsid w:val="00917E88"/>
    <w:rsid w:val="009333E9"/>
    <w:rsid w:val="00933E1E"/>
    <w:rsid w:val="00942E85"/>
    <w:rsid w:val="00944E76"/>
    <w:rsid w:val="0096002A"/>
    <w:rsid w:val="009604E5"/>
    <w:rsid w:val="009610CC"/>
    <w:rsid w:val="0097122D"/>
    <w:rsid w:val="00980F28"/>
    <w:rsid w:val="0098506D"/>
    <w:rsid w:val="009A049D"/>
    <w:rsid w:val="009A1630"/>
    <w:rsid w:val="009A583B"/>
    <w:rsid w:val="009B0204"/>
    <w:rsid w:val="009C2B26"/>
    <w:rsid w:val="009C5FC0"/>
    <w:rsid w:val="009C6726"/>
    <w:rsid w:val="009D7016"/>
    <w:rsid w:val="009E2FFD"/>
    <w:rsid w:val="009E3074"/>
    <w:rsid w:val="009E4342"/>
    <w:rsid w:val="009E65E3"/>
    <w:rsid w:val="009F1C64"/>
    <w:rsid w:val="009F485E"/>
    <w:rsid w:val="009F6C45"/>
    <w:rsid w:val="00A00584"/>
    <w:rsid w:val="00A044FD"/>
    <w:rsid w:val="00A1645C"/>
    <w:rsid w:val="00A263B4"/>
    <w:rsid w:val="00A331EA"/>
    <w:rsid w:val="00A411BB"/>
    <w:rsid w:val="00A51220"/>
    <w:rsid w:val="00A6363F"/>
    <w:rsid w:val="00AA04E0"/>
    <w:rsid w:val="00AA7AB2"/>
    <w:rsid w:val="00AB0E2A"/>
    <w:rsid w:val="00AC01EB"/>
    <w:rsid w:val="00AC0745"/>
    <w:rsid w:val="00AC4B1B"/>
    <w:rsid w:val="00AD29F7"/>
    <w:rsid w:val="00AD6EB8"/>
    <w:rsid w:val="00AF2045"/>
    <w:rsid w:val="00B0386D"/>
    <w:rsid w:val="00B06F27"/>
    <w:rsid w:val="00B174E1"/>
    <w:rsid w:val="00B23659"/>
    <w:rsid w:val="00B2602C"/>
    <w:rsid w:val="00B315A3"/>
    <w:rsid w:val="00B34683"/>
    <w:rsid w:val="00B40C25"/>
    <w:rsid w:val="00B56C30"/>
    <w:rsid w:val="00B714C5"/>
    <w:rsid w:val="00B722F8"/>
    <w:rsid w:val="00B728BD"/>
    <w:rsid w:val="00B85B6F"/>
    <w:rsid w:val="00B905DB"/>
    <w:rsid w:val="00B936C2"/>
    <w:rsid w:val="00BA395B"/>
    <w:rsid w:val="00BA44B7"/>
    <w:rsid w:val="00BC403A"/>
    <w:rsid w:val="00BC44BF"/>
    <w:rsid w:val="00BC4510"/>
    <w:rsid w:val="00BC7F15"/>
    <w:rsid w:val="00BF54E7"/>
    <w:rsid w:val="00C019CD"/>
    <w:rsid w:val="00C04AA1"/>
    <w:rsid w:val="00C05140"/>
    <w:rsid w:val="00C060D8"/>
    <w:rsid w:val="00C06B82"/>
    <w:rsid w:val="00C139B5"/>
    <w:rsid w:val="00C16B10"/>
    <w:rsid w:val="00C173B7"/>
    <w:rsid w:val="00C30703"/>
    <w:rsid w:val="00C31FCF"/>
    <w:rsid w:val="00C342CC"/>
    <w:rsid w:val="00C34FA1"/>
    <w:rsid w:val="00C44694"/>
    <w:rsid w:val="00C500C8"/>
    <w:rsid w:val="00C53C99"/>
    <w:rsid w:val="00C62019"/>
    <w:rsid w:val="00C65CFD"/>
    <w:rsid w:val="00C924D6"/>
    <w:rsid w:val="00C92A96"/>
    <w:rsid w:val="00C94D02"/>
    <w:rsid w:val="00CE05FA"/>
    <w:rsid w:val="00CE21A4"/>
    <w:rsid w:val="00CE38B7"/>
    <w:rsid w:val="00CE4E46"/>
    <w:rsid w:val="00CF3673"/>
    <w:rsid w:val="00D14023"/>
    <w:rsid w:val="00D32D03"/>
    <w:rsid w:val="00D41597"/>
    <w:rsid w:val="00D63192"/>
    <w:rsid w:val="00D64098"/>
    <w:rsid w:val="00D67DD3"/>
    <w:rsid w:val="00D76D2E"/>
    <w:rsid w:val="00D802EA"/>
    <w:rsid w:val="00D84894"/>
    <w:rsid w:val="00D95B34"/>
    <w:rsid w:val="00D965B1"/>
    <w:rsid w:val="00DC0419"/>
    <w:rsid w:val="00DC3DA6"/>
    <w:rsid w:val="00DD49EC"/>
    <w:rsid w:val="00DE2DE5"/>
    <w:rsid w:val="00DF1EEA"/>
    <w:rsid w:val="00DF5665"/>
    <w:rsid w:val="00E06A84"/>
    <w:rsid w:val="00E07262"/>
    <w:rsid w:val="00E078B3"/>
    <w:rsid w:val="00E11F2D"/>
    <w:rsid w:val="00E176C3"/>
    <w:rsid w:val="00E24965"/>
    <w:rsid w:val="00E25B7A"/>
    <w:rsid w:val="00E31A75"/>
    <w:rsid w:val="00E320C3"/>
    <w:rsid w:val="00E35659"/>
    <w:rsid w:val="00E40FDD"/>
    <w:rsid w:val="00E513DA"/>
    <w:rsid w:val="00E543A3"/>
    <w:rsid w:val="00E60C29"/>
    <w:rsid w:val="00E74876"/>
    <w:rsid w:val="00EA4344"/>
    <w:rsid w:val="00EA5D3E"/>
    <w:rsid w:val="00EA77F1"/>
    <w:rsid w:val="00EB5151"/>
    <w:rsid w:val="00EB5934"/>
    <w:rsid w:val="00EB6720"/>
    <w:rsid w:val="00EC3B44"/>
    <w:rsid w:val="00ED6E7A"/>
    <w:rsid w:val="00EE21AF"/>
    <w:rsid w:val="00EE32D4"/>
    <w:rsid w:val="00EE5802"/>
    <w:rsid w:val="00EE7FAE"/>
    <w:rsid w:val="00EF1D3B"/>
    <w:rsid w:val="00EF75AA"/>
    <w:rsid w:val="00F41F6D"/>
    <w:rsid w:val="00F45F2A"/>
    <w:rsid w:val="00F54023"/>
    <w:rsid w:val="00F77204"/>
    <w:rsid w:val="00F80632"/>
    <w:rsid w:val="00FA5809"/>
    <w:rsid w:val="00FA6023"/>
    <w:rsid w:val="00FB454D"/>
    <w:rsid w:val="00FC25D0"/>
    <w:rsid w:val="00FC2A39"/>
    <w:rsid w:val="00FC64DF"/>
    <w:rsid w:val="00FD104D"/>
    <w:rsid w:val="00FD67BF"/>
    <w:rsid w:val="00FD6C6A"/>
    <w:rsid w:val="00FE0A87"/>
    <w:rsid w:val="00FE6289"/>
    <w:rsid w:val="00FF6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13980-410D-45A7-B9E6-EE1C0F0A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5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Footnote Text"/>
    <w:basedOn w:val="Normal"/>
    <w:link w:val="TextonotapieCar"/>
    <w:qFormat/>
    <w:rsid w:val="00031251"/>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031251"/>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031251"/>
    <w:rPr>
      <w:rFonts w:cs="Times New Roman"/>
      <w:vertAlign w:val="superscript"/>
    </w:rPr>
  </w:style>
  <w:style w:type="paragraph" w:customStyle="1" w:styleId="Sinespaciado1">
    <w:name w:val="Sin espaciado1"/>
    <w:link w:val="NoSpacingChar"/>
    <w:uiPriority w:val="99"/>
    <w:qFormat/>
    <w:rsid w:val="0003125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031251"/>
    <w:pPr>
      <w:tabs>
        <w:tab w:val="center" w:pos="4419"/>
        <w:tab w:val="right" w:pos="8838"/>
      </w:tabs>
    </w:pPr>
  </w:style>
  <w:style w:type="character" w:customStyle="1" w:styleId="EncabezadoCar">
    <w:name w:val="Encabezado Car"/>
    <w:basedOn w:val="Fuentedeprrafopredeter"/>
    <w:link w:val="Encabezado"/>
    <w:uiPriority w:val="99"/>
    <w:rsid w:val="00031251"/>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031251"/>
    <w:pPr>
      <w:tabs>
        <w:tab w:val="center" w:pos="4419"/>
        <w:tab w:val="right" w:pos="8838"/>
      </w:tabs>
    </w:pPr>
  </w:style>
  <w:style w:type="character" w:customStyle="1" w:styleId="PiedepginaCar">
    <w:name w:val="Pie de página Car"/>
    <w:basedOn w:val="Fuentedeprrafopredeter"/>
    <w:link w:val="Piedepgina"/>
    <w:uiPriority w:val="99"/>
    <w:rsid w:val="00031251"/>
    <w:rPr>
      <w:rFonts w:ascii="Times New Roman" w:eastAsia="Calibri" w:hAnsi="Times New Roman" w:cs="Times New Roman"/>
      <w:sz w:val="20"/>
      <w:szCs w:val="20"/>
      <w:lang w:eastAsia="es-ES"/>
    </w:rPr>
  </w:style>
  <w:style w:type="paragraph" w:customStyle="1" w:styleId="Sinespaciado2">
    <w:name w:val="Sin espaciado2"/>
    <w:rsid w:val="0003125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49125A"/>
    <w:rPr>
      <w:rFonts w:ascii="Calibri" w:eastAsia="Calibri" w:hAnsi="Calibri" w:cs="Times New Roman"/>
      <w:lang w:val="es-CO"/>
    </w:rPr>
  </w:style>
  <w:style w:type="paragraph" w:styleId="Prrafodelista">
    <w:name w:val="List Paragraph"/>
    <w:basedOn w:val="Normal"/>
    <w:uiPriority w:val="34"/>
    <w:qFormat/>
    <w:rsid w:val="00713E0A"/>
    <w:pPr>
      <w:ind w:left="720"/>
      <w:contextualSpacing/>
    </w:pPr>
  </w:style>
  <w:style w:type="paragraph" w:styleId="Sinespaciado">
    <w:name w:val="No Spacing"/>
    <w:uiPriority w:val="99"/>
    <w:qFormat/>
    <w:rsid w:val="00566687"/>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566687"/>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E42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2AE"/>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8899-EF4F-481E-87A6-1A2AA676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3841</Words>
  <Characters>21126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24</cp:revision>
  <cp:lastPrinted>2016-08-19T15:00:00Z</cp:lastPrinted>
  <dcterms:created xsi:type="dcterms:W3CDTF">2016-08-19T13:59:00Z</dcterms:created>
  <dcterms:modified xsi:type="dcterms:W3CDTF">2016-10-11T16:37:00Z</dcterms:modified>
</cp:coreProperties>
</file>