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AE" w:rsidRPr="00760671" w:rsidRDefault="00B819AE" w:rsidP="00B819A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w:t>
      </w:r>
      <w:r>
        <w:rPr>
          <w:rFonts w:ascii="Arial Narrow" w:hAnsi="Arial Narrow" w:cs="Tahoma"/>
          <w:color w:val="FF0000"/>
          <w:sz w:val="16"/>
          <w:szCs w:val="18"/>
        </w:rPr>
        <w:t xml:space="preserve">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B819AE" w:rsidRDefault="00B819AE" w:rsidP="00B819AE">
      <w:pPr>
        <w:pStyle w:val="Sinespaciado"/>
        <w:rPr>
          <w:sz w:val="18"/>
          <w:szCs w:val="18"/>
        </w:rPr>
      </w:pPr>
    </w:p>
    <w:p w:rsidR="00B819AE" w:rsidRPr="00B819AE" w:rsidRDefault="00B819AE" w:rsidP="00B819AE">
      <w:pPr>
        <w:rPr>
          <w:rFonts w:asciiTheme="minorHAnsi" w:hAnsiTheme="minorHAnsi"/>
          <w:sz w:val="18"/>
          <w:szCs w:val="18"/>
        </w:rPr>
      </w:pPr>
      <w:r w:rsidRPr="00B819AE">
        <w:rPr>
          <w:rFonts w:asciiTheme="minorHAnsi" w:hAnsiTheme="minorHAnsi"/>
          <w:sz w:val="18"/>
          <w:szCs w:val="18"/>
        </w:rPr>
        <w:t>Providencia:</w:t>
      </w:r>
      <w:r w:rsidRPr="00B819AE">
        <w:rPr>
          <w:rFonts w:asciiTheme="minorHAnsi" w:hAnsiTheme="minorHAnsi"/>
          <w:sz w:val="18"/>
          <w:szCs w:val="18"/>
        </w:rPr>
        <w:tab/>
      </w:r>
      <w:r w:rsidRPr="00B819AE">
        <w:rPr>
          <w:rFonts w:asciiTheme="minorHAnsi" w:hAnsiTheme="minorHAnsi"/>
          <w:sz w:val="18"/>
          <w:szCs w:val="18"/>
        </w:rPr>
        <w:tab/>
      </w:r>
      <w:r w:rsidRPr="00B819AE">
        <w:rPr>
          <w:rFonts w:asciiTheme="minorHAnsi" w:hAnsiTheme="minorHAnsi"/>
          <w:sz w:val="18"/>
          <w:szCs w:val="18"/>
        </w:rPr>
        <w:tab/>
        <w:t>Auto – Decide incidente de desacato - 13 de octubre de 2016</w:t>
      </w:r>
    </w:p>
    <w:p w:rsidR="00B819AE" w:rsidRPr="00B819AE" w:rsidRDefault="00B819AE" w:rsidP="00B819AE">
      <w:pPr>
        <w:rPr>
          <w:rFonts w:asciiTheme="minorHAnsi" w:hAnsiTheme="minorHAnsi"/>
          <w:sz w:val="18"/>
          <w:szCs w:val="18"/>
        </w:rPr>
      </w:pPr>
      <w:r w:rsidRPr="00B819AE">
        <w:rPr>
          <w:rFonts w:asciiTheme="minorHAnsi" w:hAnsiTheme="minorHAnsi"/>
          <w:sz w:val="18"/>
          <w:szCs w:val="18"/>
        </w:rPr>
        <w:t>Radicación Nro. :</w:t>
      </w:r>
      <w:r w:rsidRPr="00B819AE">
        <w:rPr>
          <w:rFonts w:asciiTheme="minorHAnsi" w:hAnsiTheme="minorHAnsi"/>
          <w:sz w:val="18"/>
          <w:szCs w:val="18"/>
        </w:rPr>
        <w:tab/>
      </w:r>
      <w:r w:rsidRPr="00B819AE">
        <w:rPr>
          <w:rFonts w:asciiTheme="minorHAnsi" w:hAnsiTheme="minorHAnsi"/>
          <w:sz w:val="18"/>
          <w:szCs w:val="18"/>
        </w:rPr>
        <w:tab/>
      </w:r>
      <w:r w:rsidRPr="00B819AE">
        <w:rPr>
          <w:rFonts w:asciiTheme="minorHAnsi" w:hAnsiTheme="minorHAnsi"/>
          <w:sz w:val="18"/>
          <w:szCs w:val="18"/>
        </w:rPr>
        <w:tab/>
        <w:t>66001-22-13-000-2016-00686-00</w:t>
      </w:r>
    </w:p>
    <w:p w:rsidR="00B819AE" w:rsidRPr="00B819AE" w:rsidRDefault="00B819AE" w:rsidP="00B819AE">
      <w:pPr>
        <w:rPr>
          <w:rFonts w:asciiTheme="minorHAnsi" w:hAnsiTheme="minorHAnsi"/>
          <w:sz w:val="18"/>
          <w:szCs w:val="18"/>
        </w:rPr>
      </w:pPr>
      <w:r w:rsidRPr="00B819AE">
        <w:rPr>
          <w:rFonts w:asciiTheme="minorHAnsi" w:hAnsiTheme="minorHAnsi"/>
          <w:sz w:val="18"/>
          <w:szCs w:val="18"/>
        </w:rPr>
        <w:t>Accionante:</w:t>
      </w:r>
      <w:r w:rsidRPr="00B819AE">
        <w:rPr>
          <w:rFonts w:asciiTheme="minorHAnsi" w:hAnsiTheme="minorHAnsi"/>
          <w:sz w:val="18"/>
          <w:szCs w:val="18"/>
        </w:rPr>
        <w:tab/>
      </w:r>
      <w:r w:rsidRPr="00B819AE">
        <w:rPr>
          <w:rFonts w:asciiTheme="minorHAnsi" w:hAnsiTheme="minorHAnsi"/>
          <w:sz w:val="18"/>
          <w:szCs w:val="18"/>
        </w:rPr>
        <w:tab/>
      </w:r>
      <w:r w:rsidRPr="00B819AE">
        <w:rPr>
          <w:rFonts w:asciiTheme="minorHAnsi" w:hAnsiTheme="minorHAnsi"/>
          <w:sz w:val="18"/>
          <w:szCs w:val="18"/>
        </w:rPr>
        <w:tab/>
        <w:t>BLANCA OLIVA OCAMPO SALAZAR</w:t>
      </w:r>
    </w:p>
    <w:p w:rsidR="00B819AE" w:rsidRPr="00B819AE" w:rsidRDefault="00B819AE" w:rsidP="00B819AE">
      <w:pPr>
        <w:rPr>
          <w:rFonts w:asciiTheme="minorHAnsi" w:hAnsiTheme="minorHAnsi"/>
          <w:sz w:val="18"/>
          <w:szCs w:val="18"/>
        </w:rPr>
      </w:pPr>
      <w:r w:rsidRPr="00B819AE">
        <w:rPr>
          <w:rFonts w:asciiTheme="minorHAnsi" w:hAnsiTheme="minorHAnsi"/>
          <w:sz w:val="18"/>
          <w:szCs w:val="18"/>
        </w:rPr>
        <w:t>Accionado:</w:t>
      </w:r>
      <w:r w:rsidRPr="00B819AE">
        <w:rPr>
          <w:rFonts w:asciiTheme="minorHAnsi" w:hAnsiTheme="minorHAnsi"/>
          <w:sz w:val="18"/>
          <w:szCs w:val="18"/>
        </w:rPr>
        <w:tab/>
      </w:r>
      <w:r w:rsidRPr="00B819AE">
        <w:rPr>
          <w:rFonts w:asciiTheme="minorHAnsi" w:hAnsiTheme="minorHAnsi"/>
          <w:sz w:val="18"/>
          <w:szCs w:val="18"/>
        </w:rPr>
        <w:tab/>
      </w:r>
      <w:r w:rsidRPr="00B819AE">
        <w:rPr>
          <w:rFonts w:asciiTheme="minorHAnsi" w:hAnsiTheme="minorHAnsi"/>
          <w:sz w:val="18"/>
          <w:szCs w:val="18"/>
        </w:rPr>
        <w:tab/>
        <w:t>UNIDAD PARA LA</w:t>
      </w:r>
      <w:bookmarkStart w:id="0" w:name="_GoBack"/>
      <w:bookmarkEnd w:id="0"/>
      <w:r w:rsidRPr="00B819AE">
        <w:rPr>
          <w:rFonts w:asciiTheme="minorHAnsi" w:hAnsiTheme="minorHAnsi"/>
          <w:sz w:val="18"/>
          <w:szCs w:val="18"/>
        </w:rPr>
        <w:t xml:space="preserve"> ATENCIÓN Y REPARACIÓN INTEGRAL DE LAS VÍCTIMAS - </w:t>
      </w:r>
      <w:proofErr w:type="spellStart"/>
      <w:r w:rsidRPr="00B819AE">
        <w:rPr>
          <w:rFonts w:asciiTheme="minorHAnsi" w:hAnsiTheme="minorHAnsi"/>
          <w:sz w:val="18"/>
          <w:szCs w:val="18"/>
        </w:rPr>
        <w:t>UARIV</w:t>
      </w:r>
      <w:proofErr w:type="spellEnd"/>
      <w:r w:rsidRPr="00B819AE">
        <w:rPr>
          <w:rFonts w:asciiTheme="minorHAnsi" w:hAnsiTheme="minorHAnsi"/>
          <w:sz w:val="18"/>
          <w:szCs w:val="18"/>
        </w:rPr>
        <w:t xml:space="preserve">. </w:t>
      </w:r>
    </w:p>
    <w:p w:rsidR="00B819AE" w:rsidRPr="00B819AE" w:rsidRDefault="00B819AE" w:rsidP="00B819AE">
      <w:pPr>
        <w:rPr>
          <w:rFonts w:asciiTheme="minorHAnsi" w:hAnsiTheme="minorHAnsi"/>
          <w:sz w:val="18"/>
          <w:szCs w:val="18"/>
        </w:rPr>
      </w:pPr>
      <w:r w:rsidRPr="00B819AE">
        <w:rPr>
          <w:rFonts w:asciiTheme="minorHAnsi" w:hAnsiTheme="minorHAnsi"/>
          <w:sz w:val="18"/>
          <w:szCs w:val="18"/>
        </w:rPr>
        <w:t>Proceso:</w:t>
      </w:r>
      <w:r w:rsidRPr="00B819AE">
        <w:rPr>
          <w:rFonts w:asciiTheme="minorHAnsi" w:hAnsiTheme="minorHAnsi"/>
          <w:sz w:val="18"/>
          <w:szCs w:val="18"/>
        </w:rPr>
        <w:tab/>
      </w:r>
      <w:r w:rsidRPr="00B819AE">
        <w:rPr>
          <w:rFonts w:asciiTheme="minorHAnsi" w:hAnsiTheme="minorHAnsi"/>
          <w:sz w:val="18"/>
          <w:szCs w:val="18"/>
        </w:rPr>
        <w:tab/>
      </w:r>
      <w:r w:rsidRPr="00B819AE">
        <w:rPr>
          <w:rFonts w:asciiTheme="minorHAnsi" w:hAnsiTheme="minorHAnsi"/>
          <w:sz w:val="18"/>
          <w:szCs w:val="18"/>
        </w:rPr>
        <w:tab/>
      </w:r>
      <w:r w:rsidRPr="00B819AE">
        <w:rPr>
          <w:rFonts w:asciiTheme="minorHAnsi" w:hAnsiTheme="minorHAnsi"/>
          <w:sz w:val="18"/>
          <w:szCs w:val="18"/>
        </w:rPr>
        <w:tab/>
        <w:t>Tutela</w:t>
      </w:r>
    </w:p>
    <w:p w:rsidR="00B819AE" w:rsidRPr="00B819AE" w:rsidRDefault="00B819AE" w:rsidP="00B819AE">
      <w:pPr>
        <w:rPr>
          <w:rFonts w:asciiTheme="minorHAnsi" w:hAnsiTheme="minorHAnsi"/>
          <w:sz w:val="18"/>
          <w:szCs w:val="18"/>
        </w:rPr>
      </w:pPr>
      <w:r w:rsidRPr="00B819AE">
        <w:rPr>
          <w:rFonts w:asciiTheme="minorHAnsi" w:hAnsiTheme="minorHAnsi"/>
          <w:sz w:val="18"/>
          <w:szCs w:val="18"/>
        </w:rPr>
        <w:t>Magistrado Ponente:</w:t>
      </w:r>
      <w:r w:rsidRPr="00B819AE">
        <w:rPr>
          <w:rFonts w:asciiTheme="minorHAnsi" w:hAnsiTheme="minorHAnsi"/>
          <w:sz w:val="18"/>
          <w:szCs w:val="18"/>
        </w:rPr>
        <w:tab/>
      </w:r>
      <w:r w:rsidRPr="00B819AE">
        <w:rPr>
          <w:rFonts w:asciiTheme="minorHAnsi" w:hAnsiTheme="minorHAnsi"/>
          <w:sz w:val="18"/>
          <w:szCs w:val="18"/>
        </w:rPr>
        <w:tab/>
      </w:r>
      <w:proofErr w:type="spellStart"/>
      <w:r w:rsidRPr="00B819AE">
        <w:rPr>
          <w:rFonts w:asciiTheme="minorHAnsi" w:hAnsiTheme="minorHAnsi"/>
          <w:sz w:val="18"/>
          <w:szCs w:val="18"/>
        </w:rPr>
        <w:t>EDDER</w:t>
      </w:r>
      <w:proofErr w:type="spellEnd"/>
      <w:r w:rsidRPr="00B819AE">
        <w:rPr>
          <w:rFonts w:asciiTheme="minorHAnsi" w:hAnsiTheme="minorHAnsi"/>
          <w:sz w:val="18"/>
          <w:szCs w:val="18"/>
        </w:rPr>
        <w:t xml:space="preserve"> JIMMY SÁNCHEZ </w:t>
      </w:r>
      <w:proofErr w:type="spellStart"/>
      <w:r w:rsidRPr="00B819AE">
        <w:rPr>
          <w:rFonts w:asciiTheme="minorHAnsi" w:hAnsiTheme="minorHAnsi"/>
          <w:sz w:val="18"/>
          <w:szCs w:val="18"/>
        </w:rPr>
        <w:t>CALAMBÁS</w:t>
      </w:r>
      <w:proofErr w:type="spellEnd"/>
    </w:p>
    <w:p w:rsidR="00B819AE" w:rsidRPr="00BA5131" w:rsidRDefault="00B819AE" w:rsidP="00B819AE">
      <w:pPr>
        <w:rPr>
          <w:rFonts w:asciiTheme="minorHAnsi" w:hAnsiTheme="minorHAnsi"/>
          <w:sz w:val="18"/>
          <w:szCs w:val="18"/>
        </w:rPr>
      </w:pPr>
    </w:p>
    <w:p w:rsidR="00F15A43" w:rsidRPr="00F15A43" w:rsidRDefault="00F15A43" w:rsidP="00F15A43">
      <w:pPr>
        <w:jc w:val="both"/>
        <w:rPr>
          <w:rFonts w:asciiTheme="minorHAnsi" w:hAnsiTheme="minorHAnsi"/>
          <w:sz w:val="18"/>
          <w:szCs w:val="18"/>
        </w:rPr>
      </w:pPr>
    </w:p>
    <w:p w:rsidR="00F15A43" w:rsidRPr="00F15A43" w:rsidRDefault="00F15A43" w:rsidP="00F15A43">
      <w:pPr>
        <w:jc w:val="both"/>
        <w:rPr>
          <w:rFonts w:asciiTheme="minorHAnsi" w:hAnsiTheme="minorHAnsi"/>
          <w:sz w:val="18"/>
          <w:szCs w:val="18"/>
        </w:rPr>
      </w:pPr>
      <w:r w:rsidRPr="00F15A43">
        <w:rPr>
          <w:rFonts w:asciiTheme="minorHAnsi" w:hAnsiTheme="minorHAnsi"/>
          <w:b/>
          <w:sz w:val="18"/>
          <w:szCs w:val="18"/>
        </w:rPr>
        <w:t>Tema:</w:t>
      </w:r>
      <w:r w:rsidRPr="00F15A43">
        <w:rPr>
          <w:rFonts w:asciiTheme="minorHAnsi" w:hAnsiTheme="minorHAnsi"/>
          <w:b/>
          <w:sz w:val="18"/>
          <w:szCs w:val="18"/>
        </w:rPr>
        <w:tab/>
      </w:r>
      <w:r w:rsidRPr="00F15A43">
        <w:rPr>
          <w:rFonts w:asciiTheme="minorHAnsi" w:hAnsiTheme="minorHAnsi"/>
          <w:b/>
          <w:sz w:val="18"/>
          <w:szCs w:val="18"/>
        </w:rPr>
        <w:tab/>
      </w:r>
      <w:r w:rsidRPr="00F15A43">
        <w:rPr>
          <w:rFonts w:asciiTheme="minorHAnsi" w:hAnsiTheme="minorHAnsi"/>
          <w:b/>
          <w:sz w:val="18"/>
          <w:szCs w:val="18"/>
        </w:rPr>
        <w:tab/>
      </w:r>
      <w:r w:rsidRPr="00F15A43">
        <w:rPr>
          <w:rFonts w:asciiTheme="minorHAnsi" w:hAnsiTheme="minorHAnsi"/>
          <w:b/>
          <w:sz w:val="18"/>
          <w:szCs w:val="18"/>
        </w:rPr>
        <w:tab/>
        <w:t>INCIDENTE DE DESACATO EN TUTELA / A QUIEN ESTÁ DIRIGIDA LA ORDEN / QUIEN DEBE CUMPLIRLA / SE DECLARA EL INCUMPLIMIENTO DEL FALLO / SANCIONA / “</w:t>
      </w:r>
      <w:r w:rsidRPr="00F15A43">
        <w:rPr>
          <w:rFonts w:asciiTheme="minorHAnsi" w:hAnsiTheme="minorHAnsi"/>
          <w:sz w:val="18"/>
          <w:szCs w:val="18"/>
        </w:rPr>
        <w:t>Lo anterior significa, que contrario a lo señalado por la entidad accionada, la orden de tutela se ha incumplido, al expediente no se ha arrimado prueba de que el proceso de identificación de carencias para efectos de la priorización de la indemnización se haya surtido; la resolución a la que alude la Unidad, expedida el año pasado, nada tiene que ver con la reparación administrativa, sino con la suspensión de la ayuda humanitaria para la señora BLANCA OLIVA, por lo que sin duda se observa que el funcionario responsable del acatamiento del fallo de tutela no ha ajustado estrictamente su conducta a los parámetros señalados por el fallador constitucional.</w:t>
      </w:r>
    </w:p>
    <w:p w:rsidR="00F15A43" w:rsidRPr="00F15A43" w:rsidRDefault="00F15A43" w:rsidP="00F15A43">
      <w:pPr>
        <w:jc w:val="both"/>
        <w:rPr>
          <w:rFonts w:asciiTheme="minorHAnsi" w:hAnsiTheme="minorHAnsi"/>
          <w:sz w:val="18"/>
          <w:szCs w:val="18"/>
        </w:rPr>
      </w:pPr>
    </w:p>
    <w:p w:rsidR="00F15A43" w:rsidRPr="00F15A43" w:rsidRDefault="00F15A43" w:rsidP="00F15A43">
      <w:pPr>
        <w:jc w:val="both"/>
        <w:rPr>
          <w:rFonts w:asciiTheme="minorHAnsi" w:hAnsiTheme="minorHAnsi"/>
          <w:sz w:val="18"/>
          <w:szCs w:val="18"/>
        </w:rPr>
      </w:pPr>
      <w:r w:rsidRPr="00F15A43">
        <w:rPr>
          <w:rFonts w:asciiTheme="minorHAnsi" w:hAnsiTheme="minorHAnsi"/>
          <w:sz w:val="18"/>
          <w:szCs w:val="18"/>
        </w:rPr>
        <w:t>Como se puede apreciar, la Sala identificó plenamente a la persona responsable del acatamiento de la orden de tutela, se le garantizaron los derechos al debido proceso y de defensa, toda vez que se puso en conocimiento el fallo, fue requerido para que lo acatara, se le informó sobre la iniciación del incidente y tuvo la oportunidad para que señalara la razón por la cual no había dado cumplimiento a la orden y presentara sus argumentos de defensa, sin embargo guardó silencio.”</w:t>
      </w:r>
    </w:p>
    <w:p w:rsidR="00F15A43" w:rsidRPr="00F15A43" w:rsidRDefault="00F15A43" w:rsidP="00F15A43">
      <w:pPr>
        <w:jc w:val="both"/>
        <w:rPr>
          <w:rFonts w:asciiTheme="minorHAnsi" w:hAnsiTheme="minorHAnsi"/>
          <w:sz w:val="18"/>
          <w:szCs w:val="18"/>
        </w:rPr>
      </w:pPr>
    </w:p>
    <w:p w:rsidR="00F15A43" w:rsidRPr="00F15A43" w:rsidRDefault="00F15A43" w:rsidP="00F15A43">
      <w:pPr>
        <w:jc w:val="both"/>
        <w:rPr>
          <w:rFonts w:asciiTheme="minorHAnsi" w:hAnsiTheme="minorHAnsi"/>
          <w:sz w:val="18"/>
          <w:szCs w:val="18"/>
        </w:rPr>
      </w:pPr>
      <w:r w:rsidRPr="00F15A43">
        <w:rPr>
          <w:rFonts w:asciiTheme="minorHAnsi" w:hAnsiTheme="minorHAnsi"/>
          <w:sz w:val="18"/>
          <w:szCs w:val="18"/>
        </w:rPr>
        <w:t xml:space="preserve">Citación jurisprudencial: Sentencia. T-527 de 2012. / </w:t>
      </w:r>
    </w:p>
    <w:p w:rsidR="00F15A43" w:rsidRPr="00F15A43" w:rsidRDefault="00F15A43" w:rsidP="00F15A43">
      <w:pPr>
        <w:jc w:val="both"/>
        <w:rPr>
          <w:rFonts w:asciiTheme="minorHAnsi" w:hAnsiTheme="minorHAnsi"/>
          <w:sz w:val="18"/>
          <w:szCs w:val="18"/>
        </w:rPr>
      </w:pPr>
    </w:p>
    <w:p w:rsidR="00F15A43" w:rsidRPr="00BA1BE9" w:rsidRDefault="00F15A43" w:rsidP="00F15A43">
      <w:pPr>
        <w:pStyle w:val="Sinespaciado"/>
        <w:jc w:val="center"/>
        <w:rPr>
          <w:rFonts w:asciiTheme="minorHAnsi" w:hAnsiTheme="minorHAnsi"/>
          <w:sz w:val="18"/>
          <w:szCs w:val="18"/>
        </w:rPr>
      </w:pPr>
      <w:r>
        <w:rPr>
          <w:rFonts w:asciiTheme="minorHAnsi" w:hAnsiTheme="minorHAnsi"/>
          <w:sz w:val="18"/>
          <w:szCs w:val="18"/>
        </w:rPr>
        <w:t>------------------------------------------------------------------------------------------------------------------</w:t>
      </w:r>
    </w:p>
    <w:p w:rsidR="00F15A43" w:rsidRPr="00B2689F" w:rsidRDefault="00F15A43" w:rsidP="00F15A43">
      <w:pPr>
        <w:pStyle w:val="Sinespaciado"/>
        <w:jc w:val="both"/>
        <w:rPr>
          <w:rFonts w:asciiTheme="minorHAnsi" w:hAnsiTheme="minorHAnsi"/>
          <w:sz w:val="18"/>
          <w:szCs w:val="18"/>
        </w:rPr>
      </w:pPr>
    </w:p>
    <w:p w:rsidR="00236129" w:rsidRDefault="00236129" w:rsidP="00236129">
      <w:pPr>
        <w:spacing w:line="360" w:lineRule="auto"/>
        <w:jc w:val="center"/>
        <w:rPr>
          <w:rFonts w:ascii="Arial" w:hAnsi="Arial" w:cs="Arial"/>
          <w:b/>
          <w:bCs/>
          <w:sz w:val="26"/>
          <w:szCs w:val="26"/>
        </w:rPr>
      </w:pPr>
    </w:p>
    <w:p w:rsidR="00236129" w:rsidRPr="00622139" w:rsidRDefault="00236129" w:rsidP="00236129">
      <w:pPr>
        <w:spacing w:line="360" w:lineRule="auto"/>
        <w:jc w:val="center"/>
        <w:rPr>
          <w:rFonts w:ascii="Arial" w:hAnsi="Arial" w:cs="Arial"/>
          <w:b/>
          <w:bCs/>
          <w:sz w:val="24"/>
          <w:szCs w:val="26"/>
        </w:rPr>
      </w:pPr>
      <w:r w:rsidRPr="00622139">
        <w:rPr>
          <w:rFonts w:ascii="Arial" w:hAnsi="Arial" w:cs="Arial"/>
          <w:b/>
          <w:bCs/>
          <w:sz w:val="24"/>
          <w:szCs w:val="26"/>
        </w:rPr>
        <w:t>TRIBUNAL SUPERIOR DE PEREIRA</w:t>
      </w:r>
    </w:p>
    <w:p w:rsidR="00A80AA7" w:rsidRPr="00622139" w:rsidRDefault="00A80AA7" w:rsidP="00A80AA7">
      <w:pPr>
        <w:spacing w:line="360" w:lineRule="auto"/>
        <w:jc w:val="center"/>
        <w:rPr>
          <w:rFonts w:ascii="Arial" w:hAnsi="Arial" w:cs="Arial"/>
          <w:bCs/>
          <w:sz w:val="24"/>
          <w:szCs w:val="26"/>
        </w:rPr>
      </w:pPr>
      <w:r w:rsidRPr="00622139">
        <w:rPr>
          <w:rFonts w:ascii="Arial" w:hAnsi="Arial" w:cs="Arial"/>
          <w:bCs/>
          <w:sz w:val="24"/>
          <w:szCs w:val="26"/>
        </w:rPr>
        <w:t>Sala Civil Familia Unitaria</w:t>
      </w:r>
    </w:p>
    <w:p w:rsidR="00236129" w:rsidRDefault="00236129" w:rsidP="00464BBF">
      <w:pPr>
        <w:spacing w:line="360" w:lineRule="auto"/>
        <w:jc w:val="center"/>
        <w:rPr>
          <w:rFonts w:ascii="Arial" w:hAnsi="Arial" w:cs="Arial"/>
          <w:bCs/>
          <w:sz w:val="26"/>
          <w:szCs w:val="26"/>
        </w:rPr>
      </w:pPr>
    </w:p>
    <w:p w:rsidR="00236129" w:rsidRDefault="00236129" w:rsidP="00464BBF">
      <w:pPr>
        <w:spacing w:line="360" w:lineRule="auto"/>
        <w:jc w:val="center"/>
        <w:rPr>
          <w:rFonts w:ascii="Arial" w:hAnsi="Arial" w:cs="Arial"/>
          <w:bCs/>
          <w:sz w:val="26"/>
          <w:szCs w:val="26"/>
        </w:rPr>
      </w:pPr>
    </w:p>
    <w:p w:rsidR="00236129" w:rsidRPr="00622139" w:rsidRDefault="00236129" w:rsidP="00464BBF">
      <w:pPr>
        <w:spacing w:line="360" w:lineRule="auto"/>
        <w:jc w:val="center"/>
        <w:rPr>
          <w:rFonts w:ascii="Arial" w:hAnsi="Arial" w:cs="Arial"/>
          <w:bCs/>
          <w:sz w:val="24"/>
          <w:szCs w:val="26"/>
        </w:rPr>
      </w:pPr>
      <w:r w:rsidRPr="00622139">
        <w:rPr>
          <w:rFonts w:ascii="Arial" w:hAnsi="Arial" w:cs="Arial"/>
          <w:bCs/>
          <w:sz w:val="24"/>
          <w:szCs w:val="26"/>
        </w:rPr>
        <w:t>Magistrado Ponente:</w:t>
      </w:r>
    </w:p>
    <w:p w:rsidR="00236129" w:rsidRPr="00622139" w:rsidRDefault="00236129" w:rsidP="00464BBF">
      <w:pPr>
        <w:spacing w:line="360" w:lineRule="auto"/>
        <w:jc w:val="center"/>
        <w:rPr>
          <w:rFonts w:ascii="Arial" w:hAnsi="Arial" w:cs="Arial"/>
          <w:b/>
          <w:bCs/>
          <w:sz w:val="22"/>
          <w:szCs w:val="24"/>
        </w:rPr>
      </w:pPr>
      <w:r w:rsidRPr="00622139">
        <w:rPr>
          <w:rFonts w:ascii="Arial" w:hAnsi="Arial" w:cs="Arial"/>
          <w:b/>
          <w:bCs/>
          <w:sz w:val="22"/>
          <w:szCs w:val="24"/>
        </w:rPr>
        <w:t>EDDER JIMMY SÁNCHEZ CALAMBÁS</w:t>
      </w:r>
    </w:p>
    <w:p w:rsidR="00236129" w:rsidRPr="00D063A2" w:rsidRDefault="00236129" w:rsidP="00464BBF">
      <w:pPr>
        <w:spacing w:line="360" w:lineRule="auto"/>
        <w:jc w:val="center"/>
        <w:rPr>
          <w:rFonts w:ascii="Arial" w:hAnsi="Arial" w:cs="Arial"/>
          <w:bCs/>
          <w:sz w:val="26"/>
          <w:szCs w:val="26"/>
        </w:rPr>
      </w:pPr>
    </w:p>
    <w:p w:rsidR="00236129" w:rsidRPr="00D063A2" w:rsidRDefault="00236129" w:rsidP="00464BBF">
      <w:pPr>
        <w:spacing w:line="360" w:lineRule="auto"/>
        <w:jc w:val="center"/>
        <w:rPr>
          <w:rFonts w:ascii="Arial" w:hAnsi="Arial" w:cs="Arial"/>
          <w:bCs/>
          <w:sz w:val="26"/>
          <w:szCs w:val="26"/>
        </w:rPr>
      </w:pPr>
    </w:p>
    <w:p w:rsidR="00236129" w:rsidRPr="00622139" w:rsidRDefault="00236129" w:rsidP="00464BBF">
      <w:pPr>
        <w:spacing w:line="360" w:lineRule="auto"/>
        <w:jc w:val="center"/>
        <w:rPr>
          <w:rFonts w:ascii="Arial" w:hAnsi="Arial" w:cs="Arial"/>
          <w:bCs/>
          <w:sz w:val="24"/>
          <w:szCs w:val="26"/>
        </w:rPr>
      </w:pPr>
      <w:r w:rsidRPr="00622139">
        <w:rPr>
          <w:rFonts w:ascii="Arial" w:hAnsi="Arial" w:cs="Arial"/>
          <w:bCs/>
          <w:sz w:val="24"/>
          <w:szCs w:val="26"/>
        </w:rPr>
        <w:t xml:space="preserve">Pereira, </w:t>
      </w:r>
      <w:r w:rsidR="002B75CD">
        <w:rPr>
          <w:rFonts w:ascii="Arial" w:hAnsi="Arial" w:cs="Arial"/>
          <w:bCs/>
          <w:sz w:val="24"/>
          <w:szCs w:val="26"/>
        </w:rPr>
        <w:t>trece</w:t>
      </w:r>
      <w:r w:rsidRPr="00622139">
        <w:rPr>
          <w:rFonts w:ascii="Arial" w:hAnsi="Arial" w:cs="Arial"/>
          <w:bCs/>
          <w:sz w:val="24"/>
          <w:szCs w:val="26"/>
        </w:rPr>
        <w:t xml:space="preserve"> (</w:t>
      </w:r>
      <w:r w:rsidR="002B75CD">
        <w:rPr>
          <w:rFonts w:ascii="Arial" w:hAnsi="Arial" w:cs="Arial"/>
          <w:bCs/>
          <w:sz w:val="24"/>
          <w:szCs w:val="26"/>
        </w:rPr>
        <w:t>13</w:t>
      </w:r>
      <w:r w:rsidRPr="00622139">
        <w:rPr>
          <w:rFonts w:ascii="Arial" w:hAnsi="Arial" w:cs="Arial"/>
          <w:bCs/>
          <w:sz w:val="24"/>
          <w:szCs w:val="26"/>
        </w:rPr>
        <w:t xml:space="preserve">) de </w:t>
      </w:r>
      <w:r w:rsidR="00A80AA7" w:rsidRPr="00622139">
        <w:rPr>
          <w:rFonts w:ascii="Arial" w:hAnsi="Arial" w:cs="Arial"/>
          <w:bCs/>
          <w:sz w:val="24"/>
          <w:szCs w:val="26"/>
        </w:rPr>
        <w:t>octubre</w:t>
      </w:r>
      <w:r w:rsidRPr="00622139">
        <w:rPr>
          <w:rFonts w:ascii="Arial" w:hAnsi="Arial" w:cs="Arial"/>
          <w:bCs/>
          <w:sz w:val="24"/>
          <w:szCs w:val="26"/>
        </w:rPr>
        <w:t xml:space="preserve"> de dos mil </w:t>
      </w:r>
      <w:r w:rsidR="00A80AA7" w:rsidRPr="00622139">
        <w:rPr>
          <w:rFonts w:ascii="Arial" w:hAnsi="Arial" w:cs="Arial"/>
          <w:bCs/>
          <w:sz w:val="24"/>
          <w:szCs w:val="26"/>
        </w:rPr>
        <w:t>dieciséis</w:t>
      </w:r>
      <w:r w:rsidRPr="00622139">
        <w:rPr>
          <w:rFonts w:ascii="Arial" w:hAnsi="Arial" w:cs="Arial"/>
          <w:bCs/>
          <w:sz w:val="24"/>
          <w:szCs w:val="26"/>
        </w:rPr>
        <w:t xml:space="preserve"> (201</w:t>
      </w:r>
      <w:r w:rsidR="00A80AA7" w:rsidRPr="00622139">
        <w:rPr>
          <w:rFonts w:ascii="Arial" w:hAnsi="Arial" w:cs="Arial"/>
          <w:bCs/>
          <w:sz w:val="24"/>
          <w:szCs w:val="26"/>
        </w:rPr>
        <w:t>6</w:t>
      </w:r>
      <w:r w:rsidRPr="00622139">
        <w:rPr>
          <w:rFonts w:ascii="Arial" w:hAnsi="Arial" w:cs="Arial"/>
          <w:bCs/>
          <w:sz w:val="24"/>
          <w:szCs w:val="26"/>
        </w:rPr>
        <w:t>)</w:t>
      </w:r>
    </w:p>
    <w:p w:rsidR="00236129" w:rsidRPr="00622139" w:rsidRDefault="00BD7131" w:rsidP="00464BBF">
      <w:pPr>
        <w:spacing w:line="360" w:lineRule="auto"/>
        <w:jc w:val="center"/>
        <w:rPr>
          <w:rFonts w:ascii="Arial" w:hAnsi="Arial" w:cs="Arial"/>
          <w:sz w:val="24"/>
          <w:szCs w:val="26"/>
        </w:rPr>
      </w:pPr>
      <w:r>
        <w:rPr>
          <w:rFonts w:ascii="Arial" w:hAnsi="Arial" w:cs="Arial"/>
          <w:sz w:val="24"/>
          <w:szCs w:val="26"/>
        </w:rPr>
        <w:t>Expediente</w:t>
      </w:r>
      <w:r w:rsidR="00236129" w:rsidRPr="00622139">
        <w:rPr>
          <w:rFonts w:ascii="Arial" w:hAnsi="Arial" w:cs="Arial"/>
          <w:sz w:val="24"/>
          <w:szCs w:val="26"/>
        </w:rPr>
        <w:t>: 66001-22-13-000-201</w:t>
      </w:r>
      <w:r w:rsidR="00A80AA7" w:rsidRPr="00622139">
        <w:rPr>
          <w:rFonts w:ascii="Arial" w:hAnsi="Arial" w:cs="Arial"/>
          <w:sz w:val="24"/>
          <w:szCs w:val="26"/>
        </w:rPr>
        <w:t>6</w:t>
      </w:r>
      <w:r w:rsidR="00236129" w:rsidRPr="00622139">
        <w:rPr>
          <w:rFonts w:ascii="Arial" w:hAnsi="Arial" w:cs="Arial"/>
          <w:sz w:val="24"/>
          <w:szCs w:val="26"/>
        </w:rPr>
        <w:t>-00</w:t>
      </w:r>
      <w:r w:rsidR="00A80AA7" w:rsidRPr="00622139">
        <w:rPr>
          <w:rFonts w:ascii="Arial" w:hAnsi="Arial" w:cs="Arial"/>
          <w:sz w:val="24"/>
          <w:szCs w:val="26"/>
        </w:rPr>
        <w:t>686</w:t>
      </w:r>
      <w:r w:rsidR="00236129" w:rsidRPr="00622139">
        <w:rPr>
          <w:rFonts w:ascii="Arial" w:hAnsi="Arial" w:cs="Arial"/>
          <w:sz w:val="24"/>
          <w:szCs w:val="26"/>
        </w:rPr>
        <w:t>-00</w:t>
      </w:r>
    </w:p>
    <w:p w:rsidR="00236129" w:rsidRDefault="00236129" w:rsidP="00464BBF">
      <w:pPr>
        <w:pStyle w:val="Sinespaciado1"/>
        <w:spacing w:line="360" w:lineRule="auto"/>
        <w:jc w:val="center"/>
        <w:rPr>
          <w:rFonts w:ascii="Arial" w:hAnsi="Arial" w:cs="Arial"/>
          <w:sz w:val="26"/>
          <w:szCs w:val="26"/>
          <w:lang w:val="es-ES" w:eastAsia="es-ES"/>
        </w:rPr>
      </w:pPr>
    </w:p>
    <w:p w:rsidR="00236129" w:rsidRDefault="00236129" w:rsidP="00464BBF">
      <w:pPr>
        <w:spacing w:line="360" w:lineRule="auto"/>
        <w:jc w:val="center"/>
        <w:rPr>
          <w:rFonts w:ascii="Arial" w:hAnsi="Arial" w:cs="Arial"/>
          <w:bCs/>
          <w:sz w:val="26"/>
          <w:szCs w:val="26"/>
        </w:rPr>
      </w:pPr>
    </w:p>
    <w:p w:rsidR="001671A9" w:rsidRDefault="001671A9" w:rsidP="00464BBF">
      <w:pPr>
        <w:spacing w:line="360" w:lineRule="auto"/>
        <w:jc w:val="center"/>
        <w:rPr>
          <w:rFonts w:ascii="Arial" w:hAnsi="Arial" w:cs="Arial"/>
          <w:bCs/>
          <w:sz w:val="26"/>
          <w:szCs w:val="26"/>
        </w:rPr>
      </w:pPr>
    </w:p>
    <w:p w:rsidR="00C92CD5" w:rsidRPr="00C92CD5" w:rsidRDefault="00C92CD5" w:rsidP="00A80AA7">
      <w:pPr>
        <w:spacing w:line="360" w:lineRule="auto"/>
        <w:ind w:firstLine="2835"/>
        <w:jc w:val="both"/>
        <w:rPr>
          <w:rFonts w:ascii="Arial" w:hAnsi="Arial" w:cs="Arial"/>
          <w:b/>
          <w:bCs/>
          <w:sz w:val="22"/>
          <w:szCs w:val="26"/>
        </w:rPr>
      </w:pPr>
      <w:r w:rsidRPr="00C92CD5">
        <w:rPr>
          <w:rFonts w:ascii="Arial" w:hAnsi="Arial" w:cs="Arial"/>
          <w:b/>
          <w:bCs/>
          <w:sz w:val="22"/>
          <w:szCs w:val="26"/>
        </w:rPr>
        <w:t>I. ASUNTO</w:t>
      </w:r>
    </w:p>
    <w:p w:rsidR="00C92CD5" w:rsidRPr="00C92CD5" w:rsidRDefault="00C92CD5" w:rsidP="00A80AA7">
      <w:pPr>
        <w:spacing w:line="360" w:lineRule="auto"/>
        <w:ind w:firstLine="2835"/>
        <w:jc w:val="both"/>
        <w:rPr>
          <w:rFonts w:ascii="Arial" w:hAnsi="Arial" w:cs="Arial"/>
          <w:bCs/>
          <w:sz w:val="16"/>
          <w:szCs w:val="26"/>
        </w:rPr>
      </w:pPr>
    </w:p>
    <w:p w:rsidR="00236129" w:rsidRPr="00B04B3A" w:rsidRDefault="00236129" w:rsidP="00A80AA7">
      <w:pPr>
        <w:spacing w:line="360" w:lineRule="auto"/>
        <w:ind w:firstLine="2835"/>
        <w:jc w:val="both"/>
        <w:rPr>
          <w:rFonts w:ascii="Arial" w:hAnsi="Arial" w:cs="Arial"/>
          <w:b/>
          <w:bCs/>
          <w:sz w:val="26"/>
          <w:szCs w:val="26"/>
        </w:rPr>
      </w:pPr>
      <w:r>
        <w:rPr>
          <w:rFonts w:ascii="Arial" w:hAnsi="Arial" w:cs="Arial"/>
          <w:bCs/>
          <w:sz w:val="26"/>
          <w:szCs w:val="26"/>
        </w:rPr>
        <w:lastRenderedPageBreak/>
        <w:t xml:space="preserve">Se </w:t>
      </w:r>
      <w:r w:rsidR="00C92CD5">
        <w:rPr>
          <w:rFonts w:ascii="Arial" w:hAnsi="Arial" w:cs="Arial"/>
          <w:bCs/>
          <w:sz w:val="26"/>
          <w:szCs w:val="26"/>
        </w:rPr>
        <w:t xml:space="preserve">decide </w:t>
      </w:r>
      <w:r>
        <w:rPr>
          <w:rFonts w:ascii="Arial" w:hAnsi="Arial" w:cs="Arial"/>
          <w:bCs/>
          <w:sz w:val="26"/>
          <w:szCs w:val="26"/>
        </w:rPr>
        <w:t xml:space="preserve">el incidente de desacato </w:t>
      </w:r>
      <w:r w:rsidR="00C92CD5">
        <w:rPr>
          <w:rFonts w:ascii="Arial" w:hAnsi="Arial" w:cs="Arial"/>
          <w:bCs/>
          <w:sz w:val="26"/>
          <w:szCs w:val="26"/>
        </w:rPr>
        <w:t xml:space="preserve">promovido </w:t>
      </w:r>
      <w:r>
        <w:rPr>
          <w:rFonts w:ascii="Arial" w:hAnsi="Arial" w:cs="Arial"/>
          <w:bCs/>
          <w:sz w:val="26"/>
          <w:szCs w:val="26"/>
        </w:rPr>
        <w:t xml:space="preserve">por la ciudadana </w:t>
      </w:r>
      <w:r w:rsidR="00622139" w:rsidRPr="00622139">
        <w:rPr>
          <w:rFonts w:ascii="Arial" w:hAnsi="Arial" w:cs="Arial"/>
          <w:bCs/>
          <w:sz w:val="22"/>
          <w:szCs w:val="26"/>
        </w:rPr>
        <w:t>BLANCA OLIVA OCAMPO SALAZAR</w:t>
      </w:r>
      <w:r>
        <w:rPr>
          <w:rFonts w:ascii="Arial" w:hAnsi="Arial" w:cs="Arial"/>
          <w:bCs/>
          <w:sz w:val="26"/>
          <w:szCs w:val="26"/>
        </w:rPr>
        <w:t>, contr</w:t>
      </w:r>
      <w:r w:rsidR="00C92CD5">
        <w:rPr>
          <w:rFonts w:ascii="Arial" w:hAnsi="Arial" w:cs="Arial"/>
          <w:bCs/>
          <w:sz w:val="26"/>
          <w:szCs w:val="26"/>
        </w:rPr>
        <w:t>a la</w:t>
      </w:r>
      <w:r>
        <w:rPr>
          <w:rFonts w:ascii="Arial" w:hAnsi="Arial" w:cs="Arial"/>
          <w:bCs/>
          <w:sz w:val="26"/>
          <w:szCs w:val="26"/>
        </w:rPr>
        <w:t xml:space="preserve"> </w:t>
      </w:r>
      <w:r w:rsidR="00622139" w:rsidRPr="00C92CD5">
        <w:rPr>
          <w:rFonts w:ascii="Arial" w:hAnsi="Arial" w:cs="Arial"/>
          <w:spacing w:val="-3"/>
          <w:sz w:val="22"/>
          <w:szCs w:val="22"/>
        </w:rPr>
        <w:t>UNIDAD PARA LA ATENCIÓN Y REPARACIÓN INTEGRAL DE LAS VÍCTIMAS</w:t>
      </w:r>
      <w:r w:rsidR="00622139" w:rsidRPr="00C92CD5">
        <w:rPr>
          <w:rFonts w:ascii="Arial" w:hAnsi="Arial" w:cs="Arial"/>
          <w:bCs/>
          <w:sz w:val="22"/>
          <w:szCs w:val="22"/>
        </w:rPr>
        <w:t xml:space="preserve"> </w:t>
      </w:r>
      <w:r w:rsidR="00C92CD5" w:rsidRPr="00C92CD5">
        <w:rPr>
          <w:rFonts w:ascii="Arial" w:hAnsi="Arial" w:cs="Arial"/>
          <w:bCs/>
          <w:sz w:val="22"/>
          <w:szCs w:val="22"/>
        </w:rPr>
        <w:t>- UARIV</w:t>
      </w:r>
      <w:r w:rsidR="00622139" w:rsidRPr="00C92CD5">
        <w:rPr>
          <w:rFonts w:ascii="Arial" w:hAnsi="Arial" w:cs="Arial"/>
          <w:bCs/>
          <w:sz w:val="22"/>
          <w:szCs w:val="22"/>
        </w:rPr>
        <w:t>.</w:t>
      </w:r>
      <w:r w:rsidRPr="00B04B3A">
        <w:rPr>
          <w:rFonts w:ascii="Arial" w:hAnsi="Arial" w:cs="Arial"/>
          <w:b/>
          <w:bCs/>
          <w:sz w:val="26"/>
          <w:szCs w:val="26"/>
        </w:rPr>
        <w:t xml:space="preserve"> </w:t>
      </w:r>
    </w:p>
    <w:p w:rsidR="00236129" w:rsidRPr="00622139" w:rsidRDefault="00236129" w:rsidP="00464BBF">
      <w:pPr>
        <w:spacing w:line="360" w:lineRule="auto"/>
        <w:ind w:firstLine="2835"/>
        <w:jc w:val="both"/>
        <w:rPr>
          <w:rFonts w:ascii="Arial" w:hAnsi="Arial" w:cs="Arial"/>
          <w:bCs/>
          <w:sz w:val="24"/>
          <w:szCs w:val="26"/>
        </w:rPr>
      </w:pPr>
    </w:p>
    <w:p w:rsidR="00236129" w:rsidRPr="00A80AA7" w:rsidRDefault="00BD7131" w:rsidP="00464BBF">
      <w:pPr>
        <w:pStyle w:val="Sinespaciado"/>
        <w:spacing w:line="360" w:lineRule="auto"/>
        <w:ind w:firstLine="2835"/>
        <w:rPr>
          <w:rFonts w:ascii="Arial" w:eastAsia="Batang" w:hAnsi="Arial" w:cs="Arial"/>
          <w:sz w:val="22"/>
          <w:szCs w:val="26"/>
        </w:rPr>
      </w:pPr>
      <w:r>
        <w:rPr>
          <w:rFonts w:ascii="Arial" w:hAnsi="Arial" w:cs="Arial"/>
          <w:b/>
          <w:sz w:val="22"/>
          <w:szCs w:val="26"/>
        </w:rPr>
        <w:t>I</w:t>
      </w:r>
      <w:r w:rsidR="00236129" w:rsidRPr="00A80AA7">
        <w:rPr>
          <w:rFonts w:ascii="Arial" w:hAnsi="Arial" w:cs="Arial"/>
          <w:b/>
          <w:sz w:val="22"/>
          <w:szCs w:val="26"/>
        </w:rPr>
        <w:t xml:space="preserve">I. </w:t>
      </w:r>
      <w:r w:rsidR="00A80AA7" w:rsidRPr="00A80AA7">
        <w:rPr>
          <w:rFonts w:ascii="Arial" w:hAnsi="Arial" w:cs="Arial"/>
          <w:b/>
          <w:sz w:val="22"/>
          <w:szCs w:val="26"/>
        </w:rPr>
        <w:t>ANTECEDENTES</w:t>
      </w:r>
    </w:p>
    <w:p w:rsidR="00C92CD5" w:rsidRDefault="00C92CD5" w:rsidP="00764A55">
      <w:pPr>
        <w:pStyle w:val="Sinespaciado10"/>
        <w:tabs>
          <w:tab w:val="left" w:pos="1134"/>
        </w:tabs>
        <w:spacing w:line="360" w:lineRule="auto"/>
        <w:ind w:firstLine="2835"/>
        <w:jc w:val="both"/>
        <w:rPr>
          <w:rFonts w:ascii="Arial" w:hAnsi="Arial" w:cs="Arial"/>
          <w:sz w:val="26"/>
          <w:szCs w:val="26"/>
        </w:rPr>
      </w:pPr>
    </w:p>
    <w:p w:rsidR="00764A55" w:rsidRDefault="00236129" w:rsidP="00764A55">
      <w:pPr>
        <w:pStyle w:val="Sinespaciado10"/>
        <w:tabs>
          <w:tab w:val="left" w:pos="1134"/>
        </w:tabs>
        <w:spacing w:line="360" w:lineRule="auto"/>
        <w:ind w:firstLine="2835"/>
        <w:jc w:val="both"/>
        <w:rPr>
          <w:rFonts w:ascii="Arial" w:hAnsi="Arial" w:cs="Arial"/>
          <w:bCs/>
          <w:sz w:val="26"/>
          <w:szCs w:val="26"/>
        </w:rPr>
      </w:pPr>
      <w:r>
        <w:rPr>
          <w:rFonts w:ascii="Arial" w:hAnsi="Arial" w:cs="Arial"/>
          <w:sz w:val="26"/>
          <w:szCs w:val="26"/>
        </w:rPr>
        <w:t xml:space="preserve">1. Mediante </w:t>
      </w:r>
      <w:r w:rsidR="00C92CD5">
        <w:rPr>
          <w:rFonts w:ascii="Arial" w:hAnsi="Arial" w:cs="Arial"/>
          <w:sz w:val="26"/>
          <w:szCs w:val="26"/>
        </w:rPr>
        <w:t xml:space="preserve">fallo </w:t>
      </w:r>
      <w:r w:rsidRPr="00EE2343">
        <w:rPr>
          <w:rFonts w:ascii="Arial" w:hAnsi="Arial" w:cs="Arial"/>
          <w:sz w:val="26"/>
          <w:szCs w:val="26"/>
        </w:rPr>
        <w:t>calendad</w:t>
      </w:r>
      <w:r>
        <w:rPr>
          <w:rFonts w:ascii="Arial" w:hAnsi="Arial" w:cs="Arial"/>
          <w:sz w:val="26"/>
          <w:szCs w:val="26"/>
        </w:rPr>
        <w:t>o</w:t>
      </w:r>
      <w:r w:rsidRPr="00EE2343">
        <w:rPr>
          <w:rFonts w:ascii="Arial" w:hAnsi="Arial" w:cs="Arial"/>
          <w:sz w:val="26"/>
          <w:szCs w:val="26"/>
        </w:rPr>
        <w:t xml:space="preserve"> </w:t>
      </w:r>
      <w:r w:rsidR="00A80AA7">
        <w:rPr>
          <w:rFonts w:ascii="Arial" w:hAnsi="Arial" w:cs="Arial"/>
          <w:sz w:val="26"/>
          <w:szCs w:val="26"/>
        </w:rPr>
        <w:t>28</w:t>
      </w:r>
      <w:r w:rsidRPr="00EE2343">
        <w:rPr>
          <w:rFonts w:ascii="Arial" w:hAnsi="Arial" w:cs="Arial"/>
          <w:sz w:val="26"/>
          <w:szCs w:val="26"/>
        </w:rPr>
        <w:t xml:space="preserve"> de </w:t>
      </w:r>
      <w:r w:rsidR="00A80AA7">
        <w:rPr>
          <w:rFonts w:ascii="Arial" w:hAnsi="Arial" w:cs="Arial"/>
          <w:sz w:val="26"/>
          <w:szCs w:val="26"/>
        </w:rPr>
        <w:t>julio</w:t>
      </w:r>
      <w:r w:rsidRPr="00EE2343">
        <w:rPr>
          <w:rFonts w:ascii="Arial" w:hAnsi="Arial" w:cs="Arial"/>
          <w:sz w:val="26"/>
          <w:szCs w:val="26"/>
        </w:rPr>
        <w:t xml:space="preserve"> de </w:t>
      </w:r>
      <w:r w:rsidR="00A80AA7">
        <w:rPr>
          <w:rFonts w:ascii="Arial" w:hAnsi="Arial" w:cs="Arial"/>
          <w:sz w:val="26"/>
          <w:szCs w:val="26"/>
        </w:rPr>
        <w:t>2016</w:t>
      </w:r>
      <w:r w:rsidRPr="00EE2343">
        <w:rPr>
          <w:rFonts w:ascii="Arial" w:hAnsi="Arial" w:cs="Arial"/>
          <w:sz w:val="26"/>
          <w:szCs w:val="26"/>
        </w:rPr>
        <w:t xml:space="preserve">, </w:t>
      </w:r>
      <w:r w:rsidR="00C92CD5">
        <w:rPr>
          <w:rFonts w:ascii="Arial" w:hAnsi="Arial" w:cs="Arial"/>
          <w:sz w:val="26"/>
          <w:szCs w:val="26"/>
        </w:rPr>
        <w:t xml:space="preserve">esta Corporación concedió la tutela interpuesta por la citada señora y, en consecuencia, ordenó a la </w:t>
      </w:r>
      <w:r w:rsidR="00C92CD5" w:rsidRPr="00C92CD5">
        <w:rPr>
          <w:rFonts w:ascii="Arial" w:hAnsi="Arial" w:cs="Arial"/>
          <w:szCs w:val="26"/>
        </w:rPr>
        <w:t>UARIV</w:t>
      </w:r>
      <w:r w:rsidR="00C92CD5">
        <w:rPr>
          <w:rFonts w:ascii="Arial" w:hAnsi="Arial" w:cs="Arial"/>
          <w:sz w:val="26"/>
          <w:szCs w:val="26"/>
        </w:rPr>
        <w:t xml:space="preserve"> que, </w:t>
      </w:r>
      <w:r w:rsidR="00C92CD5" w:rsidRPr="001671A9">
        <w:rPr>
          <w:rFonts w:ascii="Arial" w:hAnsi="Arial" w:cs="Arial"/>
          <w:i/>
          <w:sz w:val="24"/>
          <w:szCs w:val="24"/>
        </w:rPr>
        <w:t>“</w:t>
      </w:r>
      <w:r w:rsidR="00A80AA7" w:rsidRPr="001671A9">
        <w:rPr>
          <w:rFonts w:ascii="Arial" w:hAnsi="Arial" w:cs="Arial"/>
          <w:i/>
          <w:spacing w:val="-3"/>
          <w:sz w:val="24"/>
          <w:szCs w:val="24"/>
        </w:rPr>
        <w:t xml:space="preserve">dentro de las 48 horas siguientes a la notificación del </w:t>
      </w:r>
      <w:r w:rsidR="00C92CD5" w:rsidRPr="001671A9">
        <w:rPr>
          <w:rFonts w:ascii="Arial" w:hAnsi="Arial" w:cs="Arial"/>
          <w:i/>
          <w:spacing w:val="-3"/>
          <w:sz w:val="24"/>
          <w:szCs w:val="24"/>
        </w:rPr>
        <w:t xml:space="preserve">presente </w:t>
      </w:r>
      <w:r w:rsidR="00A80AA7" w:rsidRPr="001671A9">
        <w:rPr>
          <w:rFonts w:ascii="Arial" w:hAnsi="Arial" w:cs="Arial"/>
          <w:i/>
          <w:spacing w:val="-3"/>
          <w:sz w:val="24"/>
          <w:szCs w:val="24"/>
        </w:rPr>
        <w:t xml:space="preserve">fallo </w:t>
      </w:r>
      <w:r w:rsidR="00C92CD5" w:rsidRPr="001671A9">
        <w:rPr>
          <w:rFonts w:ascii="Arial" w:hAnsi="Arial" w:cs="Arial"/>
          <w:i/>
          <w:spacing w:val="-3"/>
          <w:sz w:val="24"/>
          <w:szCs w:val="24"/>
        </w:rPr>
        <w:t xml:space="preserve">haga </w:t>
      </w:r>
      <w:r w:rsidR="00A80AA7" w:rsidRPr="001671A9">
        <w:rPr>
          <w:rFonts w:ascii="Arial" w:hAnsi="Arial" w:cs="Arial"/>
          <w:i/>
          <w:spacing w:val="-3"/>
          <w:sz w:val="24"/>
          <w:szCs w:val="24"/>
        </w:rPr>
        <w:t xml:space="preserve">la entrevista inicial del </w:t>
      </w:r>
      <w:r w:rsidR="00A80AA7" w:rsidRPr="001671A9">
        <w:rPr>
          <w:rFonts w:ascii="Arial" w:hAnsi="Arial" w:cs="Arial"/>
          <w:i/>
          <w:spacing w:val="-3"/>
          <w:szCs w:val="24"/>
        </w:rPr>
        <w:t xml:space="preserve">PAARI </w:t>
      </w:r>
      <w:r w:rsidR="00A80AA7" w:rsidRPr="001671A9">
        <w:rPr>
          <w:rFonts w:ascii="Arial" w:hAnsi="Arial" w:cs="Arial"/>
          <w:i/>
          <w:spacing w:val="-3"/>
          <w:sz w:val="24"/>
          <w:szCs w:val="24"/>
        </w:rPr>
        <w:t xml:space="preserve">a la señora </w:t>
      </w:r>
      <w:r w:rsidR="00A80AA7" w:rsidRPr="001671A9">
        <w:rPr>
          <w:rFonts w:ascii="Arial" w:hAnsi="Arial" w:cs="Arial"/>
          <w:i/>
          <w:spacing w:val="-3"/>
          <w:szCs w:val="24"/>
        </w:rPr>
        <w:t>BLANCA OLIVA OCAMPO SALAZAR</w:t>
      </w:r>
      <w:r w:rsidR="00A80AA7" w:rsidRPr="001671A9">
        <w:rPr>
          <w:rFonts w:ascii="Arial" w:hAnsi="Arial" w:cs="Arial"/>
          <w:i/>
          <w:spacing w:val="-3"/>
          <w:sz w:val="24"/>
          <w:szCs w:val="24"/>
        </w:rPr>
        <w:t xml:space="preserve">, y </w:t>
      </w:r>
      <w:r w:rsidR="00C92CD5" w:rsidRPr="001671A9">
        <w:rPr>
          <w:rFonts w:ascii="Arial" w:hAnsi="Arial" w:cs="Arial"/>
          <w:i/>
          <w:spacing w:val="-3"/>
          <w:sz w:val="24"/>
          <w:szCs w:val="24"/>
        </w:rPr>
        <w:t>desarrolle</w:t>
      </w:r>
      <w:r w:rsidR="00A80AA7" w:rsidRPr="001671A9">
        <w:rPr>
          <w:rFonts w:ascii="Arial" w:hAnsi="Arial" w:cs="Arial"/>
          <w:i/>
          <w:spacing w:val="-3"/>
          <w:sz w:val="24"/>
          <w:szCs w:val="24"/>
        </w:rPr>
        <w:t xml:space="preserve"> el trámite del </w:t>
      </w:r>
      <w:r w:rsidR="00A80AA7" w:rsidRPr="001671A9">
        <w:rPr>
          <w:rFonts w:ascii="Arial" w:hAnsi="Arial" w:cs="Arial"/>
          <w:i/>
          <w:spacing w:val="-3"/>
          <w:szCs w:val="24"/>
        </w:rPr>
        <w:t>PAARI</w:t>
      </w:r>
      <w:r w:rsidR="00A80AA7" w:rsidRPr="001671A9">
        <w:rPr>
          <w:rFonts w:ascii="Arial" w:hAnsi="Arial" w:cs="Arial"/>
          <w:i/>
          <w:spacing w:val="-3"/>
          <w:sz w:val="24"/>
          <w:szCs w:val="24"/>
        </w:rPr>
        <w:t xml:space="preserve"> bajo la especial consideración que la Constitución reconoce a los adultos mayores, que además son víctimas, para que el proceso de reparación culmine lo más pronto posible y, en cualquier caso, la indemnización sea efectivamente entregada dentro de la vigencia presupuestal del año que corre.</w:t>
      </w:r>
      <w:r w:rsidR="001671A9" w:rsidRPr="001671A9">
        <w:rPr>
          <w:rFonts w:ascii="Arial" w:hAnsi="Arial" w:cs="Arial"/>
          <w:i/>
          <w:spacing w:val="-3"/>
          <w:sz w:val="24"/>
          <w:szCs w:val="24"/>
        </w:rPr>
        <w:t>”</w:t>
      </w:r>
      <w:r w:rsidR="00A80AA7">
        <w:rPr>
          <w:rFonts w:ascii="Arial" w:hAnsi="Arial" w:cs="Arial"/>
          <w:spacing w:val="-3"/>
          <w:sz w:val="26"/>
          <w:szCs w:val="26"/>
        </w:rPr>
        <w:t xml:space="preserve">  </w:t>
      </w:r>
      <w:r w:rsidR="001671A9">
        <w:rPr>
          <w:rFonts w:ascii="Arial" w:hAnsi="Arial" w:cs="Arial"/>
          <w:bCs/>
          <w:sz w:val="26"/>
          <w:szCs w:val="26"/>
        </w:rPr>
        <w:t xml:space="preserve">Dicho </w:t>
      </w:r>
      <w:r w:rsidR="00BD7131">
        <w:rPr>
          <w:rFonts w:ascii="Arial" w:hAnsi="Arial" w:cs="Arial"/>
          <w:bCs/>
          <w:sz w:val="26"/>
          <w:szCs w:val="26"/>
        </w:rPr>
        <w:t xml:space="preserve">proveído </w:t>
      </w:r>
      <w:r w:rsidR="001671A9">
        <w:rPr>
          <w:rFonts w:ascii="Arial" w:hAnsi="Arial" w:cs="Arial"/>
          <w:bCs/>
          <w:sz w:val="26"/>
          <w:szCs w:val="26"/>
        </w:rPr>
        <w:t>no fue objeto de impugnación</w:t>
      </w:r>
      <w:r>
        <w:rPr>
          <w:rFonts w:ascii="Arial" w:hAnsi="Arial" w:cs="Arial"/>
          <w:bCs/>
          <w:sz w:val="26"/>
          <w:szCs w:val="26"/>
        </w:rPr>
        <w:t>.</w:t>
      </w:r>
    </w:p>
    <w:p w:rsidR="00764A55" w:rsidRPr="00464BBF" w:rsidRDefault="00764A55" w:rsidP="00764A55">
      <w:pPr>
        <w:pStyle w:val="Sinespaciado10"/>
        <w:tabs>
          <w:tab w:val="left" w:pos="1134"/>
        </w:tabs>
        <w:spacing w:line="360" w:lineRule="auto"/>
        <w:ind w:firstLine="2835"/>
        <w:jc w:val="both"/>
        <w:rPr>
          <w:rFonts w:ascii="Arial" w:hAnsi="Arial" w:cs="Arial"/>
          <w:bCs/>
          <w:sz w:val="16"/>
          <w:szCs w:val="26"/>
        </w:rPr>
      </w:pPr>
    </w:p>
    <w:p w:rsidR="001671A9" w:rsidRDefault="00E55711" w:rsidP="00917202">
      <w:pPr>
        <w:pStyle w:val="Sinespaciado10"/>
        <w:tabs>
          <w:tab w:val="left" w:pos="1134"/>
        </w:tabs>
        <w:spacing w:line="360" w:lineRule="auto"/>
        <w:ind w:firstLine="2835"/>
        <w:jc w:val="both"/>
        <w:rPr>
          <w:rFonts w:ascii="Arial" w:hAnsi="Arial" w:cs="Arial"/>
          <w:bCs/>
          <w:sz w:val="26"/>
          <w:szCs w:val="26"/>
        </w:rPr>
      </w:pPr>
      <w:r>
        <w:rPr>
          <w:rFonts w:ascii="Arial" w:hAnsi="Arial" w:cs="Arial"/>
          <w:bCs/>
          <w:sz w:val="26"/>
          <w:szCs w:val="26"/>
        </w:rPr>
        <w:t>2</w:t>
      </w:r>
      <w:r w:rsidR="00236129">
        <w:rPr>
          <w:rFonts w:ascii="Arial" w:hAnsi="Arial" w:cs="Arial"/>
          <w:bCs/>
          <w:sz w:val="26"/>
          <w:szCs w:val="26"/>
        </w:rPr>
        <w:t xml:space="preserve">. </w:t>
      </w:r>
      <w:r w:rsidR="001671A9">
        <w:rPr>
          <w:rFonts w:ascii="Arial" w:hAnsi="Arial" w:cs="Arial"/>
          <w:bCs/>
          <w:sz w:val="26"/>
          <w:szCs w:val="26"/>
        </w:rPr>
        <w:t xml:space="preserve">El 25 de agosto del año que cursa, la señora </w:t>
      </w:r>
      <w:r w:rsidR="001671A9" w:rsidRPr="00917202">
        <w:rPr>
          <w:rFonts w:ascii="Arial" w:hAnsi="Arial" w:cs="Arial"/>
          <w:bCs/>
          <w:szCs w:val="26"/>
        </w:rPr>
        <w:t>BLANCA OLIVA</w:t>
      </w:r>
      <w:r w:rsidR="00BD7131">
        <w:rPr>
          <w:rFonts w:ascii="Arial" w:hAnsi="Arial" w:cs="Arial"/>
          <w:bCs/>
          <w:sz w:val="26"/>
          <w:szCs w:val="26"/>
        </w:rPr>
        <w:t xml:space="preserve"> presentó </w:t>
      </w:r>
      <w:r w:rsidR="001671A9">
        <w:rPr>
          <w:rFonts w:ascii="Arial" w:hAnsi="Arial" w:cs="Arial"/>
          <w:bCs/>
          <w:sz w:val="26"/>
          <w:szCs w:val="26"/>
        </w:rPr>
        <w:t>ante este despa</w:t>
      </w:r>
      <w:r w:rsidR="00BD7131">
        <w:rPr>
          <w:rFonts w:ascii="Arial" w:hAnsi="Arial" w:cs="Arial"/>
          <w:bCs/>
          <w:sz w:val="26"/>
          <w:szCs w:val="26"/>
        </w:rPr>
        <w:t>cho solicitud para que se ordenara</w:t>
      </w:r>
      <w:r w:rsidR="001671A9">
        <w:rPr>
          <w:rFonts w:ascii="Arial" w:hAnsi="Arial" w:cs="Arial"/>
          <w:bCs/>
          <w:sz w:val="26"/>
          <w:szCs w:val="26"/>
        </w:rPr>
        <w:t xml:space="preserve"> a la Unidad accionada</w:t>
      </w:r>
      <w:r w:rsidR="00BD7131">
        <w:rPr>
          <w:rFonts w:ascii="Arial" w:hAnsi="Arial" w:cs="Arial"/>
          <w:bCs/>
          <w:sz w:val="26"/>
          <w:szCs w:val="26"/>
        </w:rPr>
        <w:t>,</w:t>
      </w:r>
      <w:r w:rsidR="001671A9">
        <w:rPr>
          <w:rFonts w:ascii="Arial" w:hAnsi="Arial" w:cs="Arial"/>
          <w:bCs/>
          <w:sz w:val="26"/>
          <w:szCs w:val="26"/>
        </w:rPr>
        <w:t xml:space="preserve"> dar prioridad a la indemnización administrativa a la que dice tener derecho, por el desplazamiento de que ha sido víctima.</w:t>
      </w:r>
      <w:r w:rsidR="00B41B5A">
        <w:rPr>
          <w:rFonts w:ascii="Arial" w:hAnsi="Arial" w:cs="Arial"/>
          <w:bCs/>
          <w:sz w:val="26"/>
          <w:szCs w:val="26"/>
        </w:rPr>
        <w:t xml:space="preserve"> </w:t>
      </w:r>
      <w:r w:rsidR="00917202">
        <w:rPr>
          <w:rFonts w:ascii="Arial" w:hAnsi="Arial" w:cs="Arial"/>
          <w:bCs/>
          <w:sz w:val="26"/>
          <w:szCs w:val="26"/>
        </w:rPr>
        <w:t>Allegó</w:t>
      </w:r>
      <w:r w:rsidR="00B41B5A">
        <w:rPr>
          <w:rFonts w:ascii="Arial" w:hAnsi="Arial" w:cs="Arial"/>
          <w:bCs/>
          <w:sz w:val="26"/>
          <w:szCs w:val="26"/>
        </w:rPr>
        <w:t xml:space="preserve"> escrito de dicha Unidad, en el que se le informa </w:t>
      </w:r>
      <w:r w:rsidR="0047788E">
        <w:rPr>
          <w:rFonts w:ascii="Arial" w:hAnsi="Arial" w:cs="Arial"/>
          <w:bCs/>
          <w:sz w:val="26"/>
          <w:szCs w:val="26"/>
        </w:rPr>
        <w:t>sobre el procedimiento para</w:t>
      </w:r>
      <w:r w:rsidR="00917202">
        <w:rPr>
          <w:rFonts w:ascii="Arial" w:hAnsi="Arial" w:cs="Arial"/>
          <w:bCs/>
          <w:sz w:val="26"/>
          <w:szCs w:val="26"/>
        </w:rPr>
        <w:t xml:space="preserve"> el pago de la indemnización.</w:t>
      </w:r>
    </w:p>
    <w:p w:rsidR="0047788E" w:rsidRPr="0047788E" w:rsidRDefault="0047788E" w:rsidP="00917202">
      <w:pPr>
        <w:pStyle w:val="Sinespaciado10"/>
        <w:tabs>
          <w:tab w:val="left" w:pos="1134"/>
        </w:tabs>
        <w:spacing w:line="360" w:lineRule="auto"/>
        <w:ind w:firstLine="2835"/>
        <w:jc w:val="both"/>
        <w:rPr>
          <w:rFonts w:ascii="Arial" w:hAnsi="Arial" w:cs="Arial"/>
          <w:bCs/>
          <w:sz w:val="16"/>
          <w:szCs w:val="26"/>
        </w:rPr>
      </w:pPr>
    </w:p>
    <w:p w:rsidR="00383A2A" w:rsidRDefault="00C2779E" w:rsidP="00917202">
      <w:pPr>
        <w:pStyle w:val="Sinespaciado10"/>
        <w:tabs>
          <w:tab w:val="left" w:pos="1134"/>
        </w:tabs>
        <w:spacing w:line="360" w:lineRule="auto"/>
        <w:ind w:firstLine="2835"/>
        <w:jc w:val="both"/>
        <w:rPr>
          <w:rFonts w:ascii="Arial" w:hAnsi="Arial" w:cs="Arial"/>
          <w:spacing w:val="-3"/>
          <w:sz w:val="26"/>
          <w:szCs w:val="26"/>
        </w:rPr>
      </w:pPr>
      <w:r>
        <w:rPr>
          <w:rFonts w:ascii="Arial" w:hAnsi="Arial" w:cs="Arial"/>
          <w:spacing w:val="-3"/>
          <w:sz w:val="26"/>
          <w:szCs w:val="26"/>
          <w:lang w:val="es-ES_tradnl"/>
        </w:rPr>
        <w:t>3</w:t>
      </w:r>
      <w:r w:rsidR="0047788E" w:rsidRPr="00D14C19">
        <w:rPr>
          <w:rFonts w:ascii="Arial" w:hAnsi="Arial" w:cs="Arial"/>
          <w:spacing w:val="-3"/>
          <w:sz w:val="26"/>
          <w:szCs w:val="26"/>
          <w:lang w:val="es-ES_tradnl"/>
        </w:rPr>
        <w:t xml:space="preserve">. </w:t>
      </w:r>
      <w:r w:rsidR="0047788E">
        <w:rPr>
          <w:rFonts w:ascii="Arial" w:hAnsi="Arial" w:cs="Arial"/>
          <w:spacing w:val="-3"/>
          <w:sz w:val="26"/>
          <w:szCs w:val="26"/>
          <w:lang w:val="es-ES_tradnl"/>
        </w:rPr>
        <w:t>En las labores de individualización</w:t>
      </w:r>
      <w:r w:rsidR="0047788E" w:rsidRPr="0047788E">
        <w:rPr>
          <w:rFonts w:ascii="Arial" w:hAnsi="Arial" w:cs="Arial"/>
          <w:spacing w:val="-3"/>
          <w:sz w:val="26"/>
          <w:szCs w:val="26"/>
          <w:lang w:val="es-ES_tradnl"/>
        </w:rPr>
        <w:t xml:space="preserve"> y responsabilidad de la persona a quien concretamente </w:t>
      </w:r>
      <w:r w:rsidR="0047788E">
        <w:rPr>
          <w:rFonts w:ascii="Arial" w:hAnsi="Arial" w:cs="Arial"/>
          <w:spacing w:val="-3"/>
          <w:sz w:val="26"/>
          <w:szCs w:val="26"/>
          <w:lang w:val="es-ES_tradnl"/>
        </w:rPr>
        <w:t xml:space="preserve">le corresponde el acatamiento </w:t>
      </w:r>
      <w:r w:rsidR="00BC610D">
        <w:rPr>
          <w:rFonts w:ascii="Arial" w:hAnsi="Arial" w:cs="Arial"/>
          <w:spacing w:val="-3"/>
          <w:sz w:val="26"/>
          <w:szCs w:val="26"/>
          <w:lang w:val="es-ES_tradnl"/>
        </w:rPr>
        <w:t>de la orden de tutela, encontró</w:t>
      </w:r>
      <w:r w:rsidR="0047788E">
        <w:rPr>
          <w:rFonts w:ascii="Arial" w:hAnsi="Arial" w:cs="Arial"/>
          <w:spacing w:val="-3"/>
          <w:sz w:val="26"/>
          <w:szCs w:val="26"/>
          <w:lang w:val="es-ES_tradnl"/>
        </w:rPr>
        <w:t xml:space="preserve"> la Sala que se trata del Director </w:t>
      </w:r>
      <w:r w:rsidR="00340AED">
        <w:rPr>
          <w:rFonts w:ascii="Arial" w:hAnsi="Arial" w:cs="Arial"/>
          <w:spacing w:val="-3"/>
          <w:sz w:val="26"/>
          <w:szCs w:val="26"/>
          <w:lang w:val="es-ES_tradnl"/>
        </w:rPr>
        <w:t>Técni</w:t>
      </w:r>
      <w:r w:rsidR="00383A2A">
        <w:rPr>
          <w:rFonts w:ascii="Arial" w:hAnsi="Arial" w:cs="Arial"/>
          <w:spacing w:val="-3"/>
          <w:sz w:val="26"/>
          <w:szCs w:val="26"/>
          <w:lang w:val="es-ES_tradnl"/>
        </w:rPr>
        <w:t>co</w:t>
      </w:r>
      <w:r w:rsidR="0047788E">
        <w:rPr>
          <w:rFonts w:ascii="Arial" w:hAnsi="Arial" w:cs="Arial"/>
          <w:spacing w:val="-3"/>
          <w:sz w:val="26"/>
          <w:szCs w:val="26"/>
          <w:lang w:val="es-ES_tradnl"/>
        </w:rPr>
        <w:t xml:space="preserve"> de la Unidad Administrativa Especial </w:t>
      </w:r>
      <w:r w:rsidR="00383A2A">
        <w:rPr>
          <w:rFonts w:ascii="Arial" w:hAnsi="Arial" w:cs="Arial"/>
          <w:spacing w:val="-3"/>
          <w:sz w:val="26"/>
          <w:szCs w:val="26"/>
          <w:lang w:val="es-ES_tradnl"/>
        </w:rPr>
        <w:t xml:space="preserve">para la Atención y Reparación Integral a las Víctimas, doctor </w:t>
      </w:r>
      <w:r w:rsidR="00383A2A" w:rsidRPr="00383A2A">
        <w:rPr>
          <w:rFonts w:ascii="Arial" w:hAnsi="Arial" w:cs="Arial"/>
          <w:spacing w:val="-3"/>
          <w:szCs w:val="26"/>
          <w:lang w:val="es-ES_tradnl"/>
        </w:rPr>
        <w:t>ALTUS ALEJANDRO BAQUERO RUDEDA</w:t>
      </w:r>
      <w:r w:rsidR="00383A2A">
        <w:rPr>
          <w:rFonts w:ascii="Arial" w:hAnsi="Arial" w:cs="Arial"/>
          <w:spacing w:val="-3"/>
          <w:sz w:val="26"/>
          <w:szCs w:val="26"/>
          <w:lang w:val="es-ES_tradnl"/>
        </w:rPr>
        <w:t>, designado en tal cargo desde el 2 de septiembre de 2016 (fl. 19).</w:t>
      </w:r>
    </w:p>
    <w:p w:rsidR="00383A2A" w:rsidRPr="00383A2A" w:rsidRDefault="00383A2A" w:rsidP="00917202">
      <w:pPr>
        <w:pStyle w:val="Sinespaciado10"/>
        <w:tabs>
          <w:tab w:val="left" w:pos="1134"/>
        </w:tabs>
        <w:spacing w:line="360" w:lineRule="auto"/>
        <w:ind w:firstLine="2835"/>
        <w:jc w:val="both"/>
        <w:rPr>
          <w:rFonts w:ascii="Arial" w:hAnsi="Arial" w:cs="Arial"/>
          <w:spacing w:val="-3"/>
          <w:sz w:val="16"/>
          <w:szCs w:val="26"/>
        </w:rPr>
      </w:pPr>
    </w:p>
    <w:p w:rsidR="0047788E" w:rsidRDefault="00C2779E" w:rsidP="00917202">
      <w:pPr>
        <w:pStyle w:val="Sinespaciado10"/>
        <w:tabs>
          <w:tab w:val="left" w:pos="1134"/>
        </w:tabs>
        <w:spacing w:line="360" w:lineRule="auto"/>
        <w:ind w:firstLine="2835"/>
        <w:jc w:val="both"/>
        <w:rPr>
          <w:rFonts w:ascii="Arial" w:hAnsi="Arial" w:cs="Arial"/>
          <w:spacing w:val="-3"/>
          <w:sz w:val="26"/>
          <w:szCs w:val="26"/>
          <w:lang w:val="es-ES_tradnl"/>
        </w:rPr>
      </w:pPr>
      <w:r>
        <w:rPr>
          <w:rFonts w:ascii="Arial" w:hAnsi="Arial" w:cs="Arial"/>
          <w:spacing w:val="-3"/>
          <w:sz w:val="26"/>
          <w:szCs w:val="26"/>
          <w:lang w:val="es-ES_tradnl"/>
        </w:rPr>
        <w:t>4</w:t>
      </w:r>
      <w:r w:rsidR="00383A2A">
        <w:rPr>
          <w:rFonts w:ascii="Arial" w:hAnsi="Arial" w:cs="Arial"/>
          <w:spacing w:val="-3"/>
          <w:sz w:val="26"/>
          <w:szCs w:val="26"/>
          <w:lang w:val="es-ES_tradnl"/>
        </w:rPr>
        <w:t xml:space="preserve">. </w:t>
      </w:r>
      <w:r w:rsidR="006F59FB">
        <w:rPr>
          <w:rFonts w:ascii="Arial" w:hAnsi="Arial" w:cs="Arial"/>
          <w:spacing w:val="-3"/>
          <w:sz w:val="26"/>
          <w:szCs w:val="26"/>
          <w:lang w:val="es-ES_tradnl"/>
        </w:rPr>
        <w:t>Mediante auto del 12 de septiembre pasado, s</w:t>
      </w:r>
      <w:r w:rsidR="00383A2A">
        <w:rPr>
          <w:rFonts w:ascii="Arial" w:hAnsi="Arial" w:cs="Arial"/>
          <w:spacing w:val="-3"/>
          <w:sz w:val="26"/>
          <w:szCs w:val="26"/>
          <w:lang w:val="es-ES_tradnl"/>
        </w:rPr>
        <w:t xml:space="preserve">e dispuso, entonces, </w:t>
      </w:r>
      <w:r w:rsidR="0047788E">
        <w:rPr>
          <w:rFonts w:ascii="Arial" w:hAnsi="Arial" w:cs="Arial"/>
          <w:sz w:val="26"/>
          <w:szCs w:val="26"/>
        </w:rPr>
        <w:t xml:space="preserve">enterarlo del contenido de la providencia precitada, para que en el </w:t>
      </w:r>
      <w:r w:rsidR="0047788E">
        <w:rPr>
          <w:rFonts w:ascii="Arial" w:hAnsi="Arial" w:cs="Arial"/>
          <w:spacing w:val="-3"/>
          <w:sz w:val="26"/>
          <w:szCs w:val="26"/>
          <w:lang w:val="es-ES_tradnl"/>
        </w:rPr>
        <w:t xml:space="preserve">término </w:t>
      </w:r>
      <w:r w:rsidR="0047788E" w:rsidRPr="00420313">
        <w:rPr>
          <w:rFonts w:ascii="Arial" w:hAnsi="Arial" w:cs="Arial"/>
          <w:spacing w:val="-3"/>
          <w:sz w:val="26"/>
          <w:szCs w:val="26"/>
          <w:lang w:val="es-ES_tradnl"/>
        </w:rPr>
        <w:t>de cuarenta y ocho (48) horas</w:t>
      </w:r>
      <w:r w:rsidR="0047788E">
        <w:rPr>
          <w:rFonts w:ascii="Arial" w:hAnsi="Arial" w:cs="Arial"/>
          <w:spacing w:val="-3"/>
          <w:sz w:val="26"/>
          <w:szCs w:val="26"/>
          <w:lang w:val="es-ES_tradnl"/>
        </w:rPr>
        <w:t>, después de qu</w:t>
      </w:r>
      <w:r w:rsidR="00383A2A">
        <w:rPr>
          <w:rFonts w:ascii="Arial" w:hAnsi="Arial" w:cs="Arial"/>
          <w:spacing w:val="-3"/>
          <w:sz w:val="26"/>
          <w:szCs w:val="26"/>
          <w:lang w:val="es-ES_tradnl"/>
        </w:rPr>
        <w:t xml:space="preserve">e fuera </w:t>
      </w:r>
      <w:r w:rsidR="00383A2A">
        <w:rPr>
          <w:rFonts w:ascii="Arial" w:hAnsi="Arial" w:cs="Arial"/>
          <w:spacing w:val="-3"/>
          <w:sz w:val="26"/>
          <w:szCs w:val="26"/>
          <w:lang w:val="es-ES_tradnl"/>
        </w:rPr>
        <w:lastRenderedPageBreak/>
        <w:t>notificado, atendiera lo contenido en</w:t>
      </w:r>
      <w:r w:rsidR="0047788E">
        <w:rPr>
          <w:rFonts w:ascii="Arial" w:hAnsi="Arial" w:cs="Arial"/>
          <w:spacing w:val="-3"/>
          <w:sz w:val="26"/>
          <w:szCs w:val="26"/>
          <w:lang w:val="es-ES_tradnl"/>
        </w:rPr>
        <w:t xml:space="preserve"> la parte resolutiva de la sentencia</w:t>
      </w:r>
      <w:r w:rsidR="00BC610D">
        <w:rPr>
          <w:rFonts w:ascii="Arial" w:hAnsi="Arial" w:cs="Arial"/>
          <w:spacing w:val="-3"/>
          <w:sz w:val="26"/>
          <w:szCs w:val="26"/>
          <w:lang w:val="es-ES_tradnl"/>
        </w:rPr>
        <w:t>. Se notificó en debida forma (</w:t>
      </w:r>
      <w:r w:rsidR="006F59FB">
        <w:rPr>
          <w:rFonts w:ascii="Arial" w:hAnsi="Arial" w:cs="Arial"/>
          <w:spacing w:val="-3"/>
          <w:sz w:val="26"/>
          <w:szCs w:val="26"/>
          <w:lang w:val="es-ES_tradnl"/>
        </w:rPr>
        <w:t>fls. 20-22).</w:t>
      </w:r>
    </w:p>
    <w:p w:rsidR="00036AFB" w:rsidRPr="00E20E97" w:rsidRDefault="00036AFB" w:rsidP="00917202">
      <w:pPr>
        <w:pStyle w:val="Sinespaciado10"/>
        <w:tabs>
          <w:tab w:val="left" w:pos="1134"/>
        </w:tabs>
        <w:spacing w:line="360" w:lineRule="auto"/>
        <w:ind w:firstLine="2835"/>
        <w:jc w:val="both"/>
        <w:rPr>
          <w:rFonts w:ascii="Arial" w:hAnsi="Arial" w:cs="Arial"/>
          <w:spacing w:val="-3"/>
          <w:sz w:val="18"/>
          <w:szCs w:val="26"/>
          <w:lang w:val="es-ES_tradnl"/>
        </w:rPr>
      </w:pPr>
    </w:p>
    <w:p w:rsidR="00036AFB" w:rsidRDefault="00C2779E" w:rsidP="00917202">
      <w:pPr>
        <w:pStyle w:val="Sinespaciado10"/>
        <w:tabs>
          <w:tab w:val="left" w:pos="1134"/>
        </w:tabs>
        <w:spacing w:line="360" w:lineRule="auto"/>
        <w:ind w:firstLine="2835"/>
        <w:jc w:val="both"/>
        <w:rPr>
          <w:rFonts w:ascii="Arial" w:hAnsi="Arial" w:cs="Arial"/>
          <w:spacing w:val="-3"/>
          <w:sz w:val="26"/>
          <w:szCs w:val="26"/>
          <w:lang w:val="es-ES_tradnl"/>
        </w:rPr>
      </w:pPr>
      <w:r>
        <w:rPr>
          <w:rFonts w:ascii="Arial" w:hAnsi="Arial" w:cs="Arial"/>
          <w:spacing w:val="-3"/>
          <w:sz w:val="26"/>
          <w:szCs w:val="26"/>
          <w:lang w:val="es-ES_tradnl"/>
        </w:rPr>
        <w:t>5</w:t>
      </w:r>
      <w:r w:rsidR="00036AFB">
        <w:rPr>
          <w:rFonts w:ascii="Arial" w:hAnsi="Arial" w:cs="Arial"/>
          <w:spacing w:val="-3"/>
          <w:sz w:val="26"/>
          <w:szCs w:val="26"/>
          <w:lang w:val="es-ES_tradnl"/>
        </w:rPr>
        <w:t xml:space="preserve">. El mismo día se recibió respuesta de quien dijo ser el Director Técnico de Gestión Social y Humanitaria de la UARIV, en el sentido de que en el caso concreto de la señora </w:t>
      </w:r>
      <w:r w:rsidR="00E20E97" w:rsidRPr="00622139">
        <w:rPr>
          <w:rFonts w:ascii="Arial" w:hAnsi="Arial" w:cs="Arial"/>
          <w:bCs/>
          <w:szCs w:val="26"/>
        </w:rPr>
        <w:t>BLANCA OLIVA OCAMPO SALAZAR</w:t>
      </w:r>
      <w:r w:rsidR="00036AFB">
        <w:rPr>
          <w:rFonts w:ascii="Arial" w:hAnsi="Arial" w:cs="Arial"/>
          <w:spacing w:val="-3"/>
          <w:sz w:val="26"/>
          <w:szCs w:val="26"/>
          <w:lang w:val="es-ES_tradnl"/>
        </w:rPr>
        <w:t xml:space="preserve">, ya fue sujeto del proceso de identificación de carencias </w:t>
      </w:r>
      <w:r w:rsidR="00653BC8">
        <w:rPr>
          <w:rFonts w:ascii="Arial" w:hAnsi="Arial" w:cs="Arial"/>
          <w:spacing w:val="-3"/>
          <w:sz w:val="26"/>
          <w:szCs w:val="26"/>
          <w:lang w:val="es-ES_tradnl"/>
        </w:rPr>
        <w:t>y la decisión fue</w:t>
      </w:r>
      <w:r w:rsidR="00183BF7">
        <w:rPr>
          <w:rFonts w:ascii="Arial" w:hAnsi="Arial" w:cs="Arial"/>
          <w:spacing w:val="-3"/>
          <w:sz w:val="26"/>
          <w:szCs w:val="26"/>
          <w:lang w:val="es-ES_tradnl"/>
        </w:rPr>
        <w:t xml:space="preserve"> de suspensión definitiva de la</w:t>
      </w:r>
      <w:r w:rsidR="00BC610D">
        <w:rPr>
          <w:rFonts w:ascii="Arial" w:hAnsi="Arial" w:cs="Arial"/>
          <w:spacing w:val="-3"/>
          <w:sz w:val="26"/>
          <w:szCs w:val="26"/>
          <w:lang w:val="es-ES_tradnl"/>
        </w:rPr>
        <w:t xml:space="preserve"> atención humanitaria, la cual s</w:t>
      </w:r>
      <w:r w:rsidR="00653BC8">
        <w:rPr>
          <w:rFonts w:ascii="Arial" w:hAnsi="Arial" w:cs="Arial"/>
          <w:spacing w:val="-3"/>
          <w:sz w:val="26"/>
          <w:szCs w:val="26"/>
          <w:lang w:val="es-ES_tradnl"/>
        </w:rPr>
        <w:t>e dio con la resolución No. 0600120150023485 de 2015,</w:t>
      </w:r>
      <w:r w:rsidR="00183BF7">
        <w:rPr>
          <w:rFonts w:ascii="Arial" w:hAnsi="Arial" w:cs="Arial"/>
          <w:spacing w:val="-3"/>
          <w:sz w:val="26"/>
          <w:szCs w:val="26"/>
          <w:lang w:val="es-ES_tradnl"/>
        </w:rPr>
        <w:t xml:space="preserve"> por lo que</w:t>
      </w:r>
      <w:r w:rsidR="00BC610D">
        <w:rPr>
          <w:rFonts w:ascii="Arial" w:hAnsi="Arial" w:cs="Arial"/>
          <w:spacing w:val="-3"/>
          <w:sz w:val="26"/>
          <w:szCs w:val="26"/>
          <w:lang w:val="es-ES_tradnl"/>
        </w:rPr>
        <w:t xml:space="preserve"> pide dar por cumplida la orden y archivar el incidente de desacato.</w:t>
      </w:r>
    </w:p>
    <w:p w:rsidR="00BC610D" w:rsidRPr="00BC610D" w:rsidRDefault="00BC610D" w:rsidP="00917202">
      <w:pPr>
        <w:pStyle w:val="Sinespaciado10"/>
        <w:tabs>
          <w:tab w:val="left" w:pos="1134"/>
        </w:tabs>
        <w:spacing w:line="360" w:lineRule="auto"/>
        <w:ind w:firstLine="2835"/>
        <w:jc w:val="both"/>
        <w:rPr>
          <w:rFonts w:ascii="Arial" w:hAnsi="Arial" w:cs="Arial"/>
          <w:spacing w:val="-3"/>
          <w:sz w:val="16"/>
          <w:szCs w:val="26"/>
          <w:lang w:val="es-ES_tradnl"/>
        </w:rPr>
      </w:pPr>
    </w:p>
    <w:p w:rsidR="00BC610D" w:rsidRDefault="00C2779E" w:rsidP="00917202">
      <w:pPr>
        <w:pStyle w:val="Sinespaciado10"/>
        <w:tabs>
          <w:tab w:val="left" w:pos="1134"/>
        </w:tabs>
        <w:spacing w:line="360" w:lineRule="auto"/>
        <w:ind w:firstLine="2835"/>
        <w:jc w:val="both"/>
        <w:rPr>
          <w:rFonts w:ascii="Arial" w:hAnsi="Arial" w:cs="Arial"/>
          <w:spacing w:val="-3"/>
          <w:sz w:val="26"/>
          <w:szCs w:val="26"/>
          <w:lang w:val="es-ES_tradnl"/>
        </w:rPr>
      </w:pPr>
      <w:r>
        <w:rPr>
          <w:rFonts w:ascii="Arial" w:hAnsi="Arial" w:cs="Arial"/>
          <w:spacing w:val="-3"/>
          <w:sz w:val="26"/>
          <w:szCs w:val="26"/>
          <w:lang w:val="es-ES_tradnl"/>
        </w:rPr>
        <w:t>6</w:t>
      </w:r>
      <w:r w:rsidR="00BC610D">
        <w:rPr>
          <w:rFonts w:ascii="Arial" w:hAnsi="Arial" w:cs="Arial"/>
          <w:spacing w:val="-3"/>
          <w:sz w:val="26"/>
          <w:szCs w:val="26"/>
          <w:lang w:val="es-ES_tradnl"/>
        </w:rPr>
        <w:t xml:space="preserve">. Para la Sala, como el fallo de tutela dispuso que el </w:t>
      </w:r>
      <w:r w:rsidR="00BC610D" w:rsidRPr="00BC610D">
        <w:rPr>
          <w:rFonts w:ascii="Arial" w:hAnsi="Arial" w:cs="Arial"/>
          <w:spacing w:val="-3"/>
          <w:szCs w:val="26"/>
          <w:lang w:val="es-ES_tradnl"/>
        </w:rPr>
        <w:t>PAARI</w:t>
      </w:r>
      <w:r w:rsidR="00BC610D">
        <w:rPr>
          <w:rFonts w:ascii="Arial" w:hAnsi="Arial" w:cs="Arial"/>
          <w:spacing w:val="-3"/>
          <w:sz w:val="26"/>
          <w:szCs w:val="26"/>
          <w:lang w:val="es-ES_tradnl"/>
        </w:rPr>
        <w:t xml:space="preserve"> se llevara a cabo para efectos no de la continuidad de la ayuda humanitaria, sino respecto de la priorización de la reparación administrativa en favor de la accionante, y no </w:t>
      </w:r>
      <w:r w:rsidR="00BD7131">
        <w:rPr>
          <w:rFonts w:ascii="Arial" w:hAnsi="Arial" w:cs="Arial"/>
          <w:spacing w:val="-3"/>
          <w:sz w:val="26"/>
          <w:szCs w:val="26"/>
          <w:lang w:val="es-ES_tradnl"/>
        </w:rPr>
        <w:t xml:space="preserve">encontró prueba </w:t>
      </w:r>
      <w:r w:rsidR="00BC610D">
        <w:rPr>
          <w:rFonts w:ascii="Arial" w:hAnsi="Arial" w:cs="Arial"/>
          <w:spacing w:val="-3"/>
          <w:sz w:val="26"/>
          <w:szCs w:val="26"/>
          <w:lang w:val="es-ES_tradnl"/>
        </w:rPr>
        <w:t xml:space="preserve">de que ello se haya verificado, por auto del 26 de septiembre de 2016, resolvió abrir incidente de desacato en </w:t>
      </w:r>
      <w:r w:rsidR="00340AED">
        <w:rPr>
          <w:rFonts w:ascii="Arial" w:hAnsi="Arial" w:cs="Arial"/>
          <w:spacing w:val="-3"/>
          <w:sz w:val="26"/>
          <w:szCs w:val="26"/>
          <w:lang w:val="es-ES_tradnl"/>
        </w:rPr>
        <w:t>contra del Director Técnico</w:t>
      </w:r>
      <w:r w:rsidR="00BC610D">
        <w:rPr>
          <w:rFonts w:ascii="Arial" w:hAnsi="Arial" w:cs="Arial"/>
          <w:spacing w:val="-3"/>
          <w:sz w:val="26"/>
          <w:szCs w:val="26"/>
          <w:lang w:val="es-ES_tradnl"/>
        </w:rPr>
        <w:t xml:space="preserve"> de la Unidad Administrativa Especial para la Atención y Reparación Integral a las Víctimas, doctor </w:t>
      </w:r>
      <w:r w:rsidR="00BC610D" w:rsidRPr="00383A2A">
        <w:rPr>
          <w:rFonts w:ascii="Arial" w:hAnsi="Arial" w:cs="Arial"/>
          <w:spacing w:val="-3"/>
          <w:szCs w:val="26"/>
          <w:lang w:val="es-ES_tradnl"/>
        </w:rPr>
        <w:t>ALTUS ALEJANDRO BAQUERO RUDEDA</w:t>
      </w:r>
      <w:r w:rsidR="00BD7131">
        <w:rPr>
          <w:rFonts w:ascii="Arial" w:hAnsi="Arial" w:cs="Arial"/>
          <w:spacing w:val="-3"/>
          <w:sz w:val="26"/>
          <w:szCs w:val="26"/>
          <w:lang w:val="es-ES_tradnl"/>
        </w:rPr>
        <w:t>;</w:t>
      </w:r>
      <w:r w:rsidR="00BC610D">
        <w:rPr>
          <w:rFonts w:ascii="Arial" w:hAnsi="Arial" w:cs="Arial"/>
          <w:spacing w:val="-3"/>
          <w:sz w:val="26"/>
          <w:szCs w:val="26"/>
          <w:lang w:val="es-ES_tradnl"/>
        </w:rPr>
        <w:t xml:space="preserve"> decisión debidamente notificada, frente a la cual guardó silencio. (fls. 35-39).</w:t>
      </w:r>
    </w:p>
    <w:p w:rsidR="00C2779E" w:rsidRPr="00C2779E" w:rsidRDefault="00C2779E" w:rsidP="00917202">
      <w:pPr>
        <w:pStyle w:val="Sinespaciado10"/>
        <w:tabs>
          <w:tab w:val="left" w:pos="1134"/>
        </w:tabs>
        <w:spacing w:line="360" w:lineRule="auto"/>
        <w:ind w:firstLine="2835"/>
        <w:jc w:val="both"/>
        <w:rPr>
          <w:rFonts w:ascii="Arial" w:hAnsi="Arial" w:cs="Arial"/>
          <w:spacing w:val="-3"/>
          <w:sz w:val="16"/>
          <w:szCs w:val="26"/>
          <w:lang w:val="es-ES_tradnl"/>
        </w:rPr>
      </w:pPr>
    </w:p>
    <w:p w:rsidR="00764A55" w:rsidRPr="00C2779E" w:rsidRDefault="00C2779E" w:rsidP="00C2779E">
      <w:pPr>
        <w:pStyle w:val="Sinespaciado10"/>
        <w:tabs>
          <w:tab w:val="left" w:pos="1134"/>
        </w:tabs>
        <w:spacing w:line="360" w:lineRule="auto"/>
        <w:ind w:firstLine="2835"/>
        <w:jc w:val="both"/>
        <w:rPr>
          <w:rFonts w:ascii="Arial" w:hAnsi="Arial" w:cs="Arial"/>
          <w:bCs/>
          <w:sz w:val="26"/>
          <w:szCs w:val="26"/>
        </w:rPr>
      </w:pPr>
      <w:r>
        <w:rPr>
          <w:rFonts w:ascii="Arial" w:hAnsi="Arial" w:cs="Arial"/>
          <w:spacing w:val="-3"/>
          <w:sz w:val="26"/>
          <w:szCs w:val="26"/>
          <w:lang w:val="es-ES_tradnl"/>
        </w:rPr>
        <w:t>7. Cumplido el trámite de ley, esta Sala resolverá sobre el incidente, previas las siguientes</w:t>
      </w:r>
    </w:p>
    <w:p w:rsidR="00BA4785" w:rsidRPr="00C2779E" w:rsidRDefault="00BA4785" w:rsidP="00BA4785">
      <w:pPr>
        <w:pStyle w:val="Sinespaciado"/>
        <w:spacing w:line="360" w:lineRule="auto"/>
        <w:ind w:firstLine="2835"/>
        <w:jc w:val="both"/>
        <w:rPr>
          <w:rFonts w:ascii="Arial" w:hAnsi="Arial" w:cs="Arial"/>
          <w:sz w:val="24"/>
          <w:szCs w:val="26"/>
        </w:rPr>
      </w:pPr>
    </w:p>
    <w:p w:rsidR="00236129" w:rsidRPr="00BA4785" w:rsidRDefault="00BD7131" w:rsidP="00BA4785">
      <w:pPr>
        <w:pStyle w:val="Sinespaciado"/>
        <w:spacing w:line="360" w:lineRule="auto"/>
        <w:ind w:firstLine="2835"/>
        <w:jc w:val="both"/>
        <w:rPr>
          <w:rFonts w:ascii="Arial" w:hAnsi="Arial" w:cs="Arial"/>
          <w:sz w:val="26"/>
          <w:szCs w:val="26"/>
        </w:rPr>
      </w:pPr>
      <w:r>
        <w:rPr>
          <w:rFonts w:ascii="Arial" w:hAnsi="Arial" w:cs="Arial"/>
          <w:b/>
          <w:sz w:val="22"/>
          <w:szCs w:val="26"/>
        </w:rPr>
        <w:t>I</w:t>
      </w:r>
      <w:r w:rsidR="00236129" w:rsidRPr="000012C8">
        <w:rPr>
          <w:rFonts w:ascii="Arial" w:hAnsi="Arial" w:cs="Arial"/>
          <w:b/>
          <w:sz w:val="22"/>
          <w:szCs w:val="26"/>
        </w:rPr>
        <w:t xml:space="preserve">II. </w:t>
      </w:r>
      <w:r w:rsidR="000012C8" w:rsidRPr="000012C8">
        <w:rPr>
          <w:rFonts w:ascii="Arial" w:hAnsi="Arial" w:cs="Arial"/>
          <w:b/>
          <w:sz w:val="22"/>
          <w:szCs w:val="26"/>
        </w:rPr>
        <w:t>CONSIDERACIONES</w:t>
      </w:r>
    </w:p>
    <w:p w:rsidR="00236129" w:rsidRPr="00EB38B3" w:rsidRDefault="00236129" w:rsidP="00BA4785">
      <w:pPr>
        <w:pStyle w:val="Sinespaciado1"/>
        <w:spacing w:line="360" w:lineRule="auto"/>
        <w:ind w:firstLine="2835"/>
        <w:jc w:val="both"/>
        <w:rPr>
          <w:rFonts w:ascii="Arial" w:hAnsi="Arial" w:cs="Arial"/>
          <w:b/>
          <w:spacing w:val="-3"/>
          <w:sz w:val="26"/>
          <w:szCs w:val="26"/>
        </w:rPr>
      </w:pPr>
    </w:p>
    <w:p w:rsidR="000012C8" w:rsidRDefault="00236129" w:rsidP="000012C8">
      <w:pPr>
        <w:pStyle w:val="Sinespaciado"/>
        <w:spacing w:line="360" w:lineRule="auto"/>
        <w:ind w:firstLine="2835"/>
        <w:jc w:val="both"/>
        <w:rPr>
          <w:rFonts w:ascii="Arial" w:hAnsi="Arial" w:cs="Arial"/>
          <w:bCs/>
          <w:sz w:val="26"/>
          <w:szCs w:val="26"/>
        </w:rPr>
      </w:pPr>
      <w:r>
        <w:rPr>
          <w:rFonts w:ascii="Arial" w:hAnsi="Arial" w:cs="Arial"/>
          <w:bCs/>
          <w:sz w:val="26"/>
          <w:szCs w:val="26"/>
        </w:rPr>
        <w:t>1.</w:t>
      </w:r>
      <w:r w:rsidRPr="00660544">
        <w:rPr>
          <w:rFonts w:ascii="Arial" w:hAnsi="Arial" w:cs="Arial"/>
          <w:bCs/>
          <w:sz w:val="26"/>
          <w:szCs w:val="26"/>
        </w:rPr>
        <w:t xml:space="preserve"> El incidente de desacato es un mecanismo de creación legal que procede a petición de la parte interesada, de oficio o por intervención del Ministerio Público, el cual tiene como propósito que el juez </w:t>
      </w:r>
      <w:r>
        <w:rPr>
          <w:rFonts w:ascii="Arial" w:hAnsi="Arial" w:cs="Arial"/>
          <w:bCs/>
          <w:sz w:val="26"/>
          <w:szCs w:val="26"/>
        </w:rPr>
        <w:t>C</w:t>
      </w:r>
      <w:r w:rsidRPr="00660544">
        <w:rPr>
          <w:rFonts w:ascii="Arial" w:hAnsi="Arial" w:cs="Arial"/>
          <w:bCs/>
          <w:sz w:val="26"/>
          <w:szCs w:val="26"/>
        </w:rPr>
        <w:t xml:space="preserve">onstitucional, en ejercicio de sus potestades disciplinarias, sancione con arresto y multa a quien desatienda las órdenes de tutela mediante las cuales se protejan derechos fundamentales. </w:t>
      </w:r>
      <w:r>
        <w:rPr>
          <w:rFonts w:ascii="Arial" w:hAnsi="Arial" w:cs="Arial"/>
          <w:bCs/>
          <w:sz w:val="26"/>
          <w:szCs w:val="26"/>
        </w:rPr>
        <w:t>E</w:t>
      </w:r>
      <w:r w:rsidRPr="00660544">
        <w:rPr>
          <w:rFonts w:ascii="Arial" w:hAnsi="Arial" w:cs="Arial"/>
          <w:bCs/>
          <w:sz w:val="26"/>
          <w:szCs w:val="26"/>
        </w:rPr>
        <w:t xml:space="preserve">stá regulado en los artículos 27 y 52 del Decreto 2591 de 1991 y ha sido entendido como un procedimiento que se </w:t>
      </w:r>
      <w:r w:rsidRPr="00660544">
        <w:rPr>
          <w:rFonts w:ascii="Arial" w:hAnsi="Arial" w:cs="Arial"/>
          <w:bCs/>
          <w:sz w:val="26"/>
          <w:szCs w:val="26"/>
        </w:rPr>
        <w:lastRenderedPageBreak/>
        <w:t>inscribe en el ejercicio del poder jurisdiccional sancionatorio. Su trámite puede concluir con la expedición de una decisión adversa al accionado, circunstancia en la cual debe surtirse el grado jurisdiccional de consulta ante el superior jerárquico con el propósito de que se revise la actuación de primera instancia.</w:t>
      </w:r>
    </w:p>
    <w:p w:rsidR="000012C8" w:rsidRPr="00464BBF" w:rsidRDefault="000012C8" w:rsidP="000012C8">
      <w:pPr>
        <w:pStyle w:val="Sinespaciado"/>
        <w:spacing w:line="360" w:lineRule="auto"/>
        <w:ind w:firstLine="2835"/>
        <w:jc w:val="both"/>
        <w:rPr>
          <w:rFonts w:ascii="Arial" w:hAnsi="Arial" w:cs="Arial"/>
          <w:bCs/>
          <w:sz w:val="16"/>
          <w:szCs w:val="26"/>
        </w:rPr>
      </w:pPr>
    </w:p>
    <w:p w:rsidR="000012C8" w:rsidRDefault="00236129" w:rsidP="000012C8">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2. </w:t>
      </w:r>
      <w:r w:rsidRPr="00C02AF8">
        <w:rPr>
          <w:rFonts w:ascii="Arial" w:hAnsi="Arial" w:cs="Arial"/>
          <w:bCs/>
          <w:sz w:val="26"/>
          <w:szCs w:val="26"/>
        </w:rPr>
        <w:t>El ámbito de acción del Juez en el incidente de desacato está definido por la parte resolutiva del fallo, a fin de determinar de manera prioritaria los siguientes elementos: (i)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r w:rsidR="000012C8">
        <w:rPr>
          <w:rFonts w:ascii="Arial" w:hAnsi="Arial" w:cs="Arial"/>
          <w:bCs/>
          <w:sz w:val="26"/>
          <w:szCs w:val="26"/>
        </w:rPr>
        <w:t>.</w:t>
      </w:r>
    </w:p>
    <w:p w:rsidR="000012C8" w:rsidRPr="00BA4785" w:rsidRDefault="000012C8" w:rsidP="000012C8">
      <w:pPr>
        <w:pStyle w:val="Sinespaciado"/>
        <w:spacing w:line="360" w:lineRule="auto"/>
        <w:ind w:firstLine="2835"/>
        <w:jc w:val="both"/>
        <w:rPr>
          <w:rFonts w:ascii="Arial" w:hAnsi="Arial" w:cs="Arial"/>
          <w:bCs/>
          <w:sz w:val="16"/>
          <w:szCs w:val="26"/>
        </w:rPr>
      </w:pPr>
    </w:p>
    <w:p w:rsidR="00236129" w:rsidRPr="001807F3" w:rsidRDefault="00236129" w:rsidP="000012C8">
      <w:pPr>
        <w:pStyle w:val="Sinespaciado"/>
        <w:spacing w:line="360" w:lineRule="auto"/>
        <w:ind w:firstLine="2835"/>
        <w:jc w:val="both"/>
        <w:rPr>
          <w:rFonts w:ascii="Arial" w:hAnsi="Arial" w:cs="Arial"/>
          <w:bCs/>
          <w:sz w:val="26"/>
          <w:szCs w:val="26"/>
        </w:rPr>
      </w:pPr>
      <w:r>
        <w:rPr>
          <w:rFonts w:ascii="Arial" w:hAnsi="Arial" w:cs="Arial"/>
          <w:bCs/>
          <w:sz w:val="26"/>
          <w:szCs w:val="26"/>
        </w:rPr>
        <w:t xml:space="preserve">3. </w:t>
      </w:r>
      <w:r w:rsidRPr="001807F3">
        <w:rPr>
          <w:rFonts w:ascii="Arial" w:hAnsi="Arial" w:cs="Arial"/>
          <w:bCs/>
          <w:sz w:val="26"/>
          <w:szCs w:val="26"/>
        </w:rPr>
        <w:t xml:space="preserve">Lo anterior conlleva que el incidente de desacato puede concluir de diferentes maneras: (i) En primer lugar, dando por terminado el incidente por haberse encontrado que el fallo cuyo incumplimiento se alega fue efectivamente acatado en debida forma y de manera oportuna por el destinatario de la orden. (ii) En segundo lugar, se continúa con el trámite del incidente de desacato de comprobarse que en efecto subsiste el incumplimiento, en cuyo caso el juez de tutela deberá </w:t>
      </w:r>
      <w:r w:rsidRPr="00B350E1">
        <w:rPr>
          <w:rFonts w:ascii="Arial" w:hAnsi="Arial" w:cs="Arial"/>
          <w:bCs/>
          <w:i/>
          <w:sz w:val="24"/>
          <w:szCs w:val="24"/>
        </w:rPr>
        <w:t>“identificar las razones por las cuales se produjo, con el fin de establecer las medidas necesarias para proteger efectivamente el derecho, y si existió o no responsabilidad subjetiva de la persona obligada.”</w:t>
      </w:r>
      <w:r w:rsidRPr="00B350E1">
        <w:rPr>
          <w:rStyle w:val="Refdenotaalpie"/>
          <w:rFonts w:ascii="Arial" w:hAnsi="Arial" w:cs="Arial"/>
          <w:bCs/>
          <w:i/>
          <w:sz w:val="24"/>
          <w:szCs w:val="24"/>
        </w:rPr>
        <w:footnoteReference w:id="1"/>
      </w:r>
      <w:r w:rsidRPr="001807F3">
        <w:rPr>
          <w:rFonts w:ascii="Arial" w:hAnsi="Arial" w:cs="Arial"/>
          <w:bCs/>
          <w:sz w:val="26"/>
          <w:szCs w:val="26"/>
        </w:rPr>
        <w:t xml:space="preserve"> </w:t>
      </w:r>
    </w:p>
    <w:p w:rsidR="00236129" w:rsidRPr="00130B72" w:rsidRDefault="00236129" w:rsidP="00464BBF">
      <w:pPr>
        <w:pStyle w:val="Sinespaciado1"/>
        <w:spacing w:line="360" w:lineRule="auto"/>
        <w:ind w:firstLine="2835"/>
        <w:jc w:val="both"/>
        <w:rPr>
          <w:rFonts w:ascii="Arial" w:hAnsi="Arial" w:cs="Arial"/>
          <w:bCs/>
          <w:sz w:val="26"/>
          <w:szCs w:val="26"/>
        </w:rPr>
      </w:pPr>
    </w:p>
    <w:p w:rsidR="00236129" w:rsidRPr="00001182" w:rsidRDefault="00BD7131" w:rsidP="00464BBF">
      <w:pPr>
        <w:pStyle w:val="Sinespaciado"/>
        <w:spacing w:line="360" w:lineRule="auto"/>
        <w:ind w:firstLine="2835"/>
        <w:rPr>
          <w:rFonts w:ascii="Arial" w:hAnsi="Arial" w:cs="Arial"/>
          <w:b/>
          <w:sz w:val="22"/>
          <w:szCs w:val="26"/>
        </w:rPr>
      </w:pPr>
      <w:r>
        <w:rPr>
          <w:rFonts w:ascii="Arial" w:hAnsi="Arial" w:cs="Arial"/>
          <w:b/>
          <w:sz w:val="22"/>
          <w:szCs w:val="26"/>
        </w:rPr>
        <w:t>IV</w:t>
      </w:r>
      <w:r w:rsidR="00236129" w:rsidRPr="00001182">
        <w:rPr>
          <w:rFonts w:ascii="Arial" w:hAnsi="Arial" w:cs="Arial"/>
          <w:b/>
          <w:sz w:val="22"/>
          <w:szCs w:val="26"/>
        </w:rPr>
        <w:t xml:space="preserve">. </w:t>
      </w:r>
      <w:r w:rsidR="00001182" w:rsidRPr="00001182">
        <w:rPr>
          <w:rFonts w:ascii="Arial" w:hAnsi="Arial" w:cs="Arial"/>
          <w:b/>
          <w:sz w:val="22"/>
          <w:szCs w:val="26"/>
        </w:rPr>
        <w:t>DEL CASO CONCRETO</w:t>
      </w:r>
    </w:p>
    <w:p w:rsidR="00236129" w:rsidRPr="00130B72" w:rsidRDefault="00236129" w:rsidP="00464BBF">
      <w:pPr>
        <w:pStyle w:val="Sinespaciado"/>
        <w:spacing w:line="360" w:lineRule="auto"/>
        <w:ind w:firstLine="2835"/>
        <w:jc w:val="both"/>
        <w:rPr>
          <w:rFonts w:ascii="Arial" w:hAnsi="Arial" w:cs="Arial"/>
          <w:sz w:val="24"/>
          <w:szCs w:val="26"/>
        </w:rPr>
      </w:pPr>
    </w:p>
    <w:p w:rsidR="00001182" w:rsidRDefault="00236129" w:rsidP="00001182">
      <w:pPr>
        <w:pStyle w:val="Sinespaciado"/>
        <w:spacing w:line="360" w:lineRule="auto"/>
        <w:ind w:firstLine="2835"/>
        <w:jc w:val="both"/>
        <w:rPr>
          <w:rFonts w:ascii="Arial" w:hAnsi="Arial" w:cs="Arial"/>
          <w:bCs/>
          <w:sz w:val="26"/>
          <w:szCs w:val="26"/>
        </w:rPr>
      </w:pPr>
      <w:r w:rsidRPr="00BA0485">
        <w:rPr>
          <w:rFonts w:ascii="Arial" w:hAnsi="Arial" w:cs="Arial"/>
          <w:bCs/>
          <w:sz w:val="26"/>
          <w:szCs w:val="26"/>
        </w:rPr>
        <w:t xml:space="preserve">1. </w:t>
      </w:r>
      <w:r w:rsidRPr="00195077">
        <w:rPr>
          <w:rFonts w:ascii="Arial" w:hAnsi="Arial" w:cs="Arial"/>
          <w:bCs/>
          <w:sz w:val="26"/>
          <w:szCs w:val="26"/>
        </w:rPr>
        <w:t xml:space="preserve">Con fundamento en lo anterior, cumple señalar que con el marcado propósito de establecer o evidenciar si existió o no desacato en relación con la sentencia que profirió </w:t>
      </w:r>
      <w:r w:rsidR="00001182">
        <w:rPr>
          <w:rFonts w:ascii="Arial" w:hAnsi="Arial" w:cs="Arial"/>
          <w:bCs/>
          <w:sz w:val="26"/>
          <w:szCs w:val="26"/>
        </w:rPr>
        <w:t>esta Sala el 28</w:t>
      </w:r>
      <w:r>
        <w:rPr>
          <w:rFonts w:ascii="Arial" w:hAnsi="Arial" w:cs="Arial"/>
          <w:bCs/>
          <w:sz w:val="26"/>
          <w:szCs w:val="26"/>
        </w:rPr>
        <w:t xml:space="preserve"> de </w:t>
      </w:r>
      <w:r w:rsidR="00001182">
        <w:rPr>
          <w:rFonts w:ascii="Arial" w:hAnsi="Arial" w:cs="Arial"/>
          <w:bCs/>
          <w:sz w:val="26"/>
          <w:szCs w:val="26"/>
        </w:rPr>
        <w:t>julio de 2016</w:t>
      </w:r>
      <w:r w:rsidRPr="00195077">
        <w:rPr>
          <w:rFonts w:ascii="Arial" w:hAnsi="Arial" w:cs="Arial"/>
          <w:bCs/>
          <w:sz w:val="26"/>
          <w:szCs w:val="26"/>
        </w:rPr>
        <w:t xml:space="preserve"> en el proceso de tutela que entabló la señora </w:t>
      </w:r>
      <w:r w:rsidR="00BD7131" w:rsidRPr="00BD7131">
        <w:rPr>
          <w:rFonts w:ascii="Arial" w:hAnsi="Arial" w:cs="Arial"/>
          <w:bCs/>
          <w:sz w:val="22"/>
          <w:szCs w:val="26"/>
        </w:rPr>
        <w:t xml:space="preserve">BLANCA OLIVA OCAMPO </w:t>
      </w:r>
      <w:r w:rsidR="00BD7131" w:rsidRPr="00BD7131">
        <w:rPr>
          <w:rFonts w:ascii="Arial" w:hAnsi="Arial" w:cs="Arial"/>
          <w:bCs/>
          <w:sz w:val="22"/>
          <w:szCs w:val="26"/>
        </w:rPr>
        <w:lastRenderedPageBreak/>
        <w:t>SALAZAR</w:t>
      </w:r>
      <w:r>
        <w:rPr>
          <w:rFonts w:ascii="Arial" w:hAnsi="Arial" w:cs="Arial"/>
          <w:bCs/>
          <w:sz w:val="26"/>
          <w:szCs w:val="26"/>
        </w:rPr>
        <w:t xml:space="preserve">, contra la </w:t>
      </w:r>
      <w:r w:rsidR="00001182" w:rsidRPr="00BD7131">
        <w:rPr>
          <w:rFonts w:ascii="Arial" w:hAnsi="Arial" w:cs="Arial"/>
          <w:bCs/>
          <w:sz w:val="22"/>
          <w:szCs w:val="26"/>
        </w:rPr>
        <w:t>UARIV</w:t>
      </w:r>
      <w:r w:rsidRPr="00195077">
        <w:rPr>
          <w:rFonts w:ascii="Arial" w:hAnsi="Arial" w:cs="Arial"/>
          <w:bCs/>
          <w:sz w:val="26"/>
          <w:szCs w:val="26"/>
        </w:rPr>
        <w:t xml:space="preserve">, es preciso efectuar un cotejo entre esa concreta decisión y la supuesta omisión que se le reprocha a la autoridad accionada, dado que </w:t>
      </w:r>
      <w:r w:rsidRPr="00195077">
        <w:rPr>
          <w:rFonts w:ascii="Arial" w:hAnsi="Arial" w:cs="Arial"/>
          <w:bCs/>
          <w:i/>
          <w:sz w:val="24"/>
          <w:szCs w:val="24"/>
        </w:rPr>
        <w:t>“[e]l desacato se predica de quien incumple la orden emanada del Juez de tutela, pues se parte del supuesto de que el sujeto contra quien se pronunció la decisión, debe ajustar estrictamente su conducta a los parámetros señalados por el fallador, tendiente a ordenar que cese la vulneración que motivó el proceso constitucional”</w:t>
      </w:r>
      <w:r w:rsidRPr="00195077">
        <w:rPr>
          <w:rFonts w:ascii="Arial" w:hAnsi="Arial" w:cs="Arial"/>
          <w:bCs/>
          <w:sz w:val="26"/>
          <w:szCs w:val="26"/>
        </w:rPr>
        <w:t xml:space="preserve"> (auto del 1</w:t>
      </w:r>
      <w:r w:rsidR="00001182">
        <w:rPr>
          <w:rFonts w:ascii="Arial" w:hAnsi="Arial" w:cs="Arial"/>
          <w:bCs/>
          <w:sz w:val="26"/>
          <w:szCs w:val="26"/>
        </w:rPr>
        <w:t xml:space="preserve">3 de enero de 2000, </w:t>
      </w:r>
      <w:proofErr w:type="spellStart"/>
      <w:r w:rsidR="00001182">
        <w:rPr>
          <w:rFonts w:ascii="Arial" w:hAnsi="Arial" w:cs="Arial"/>
          <w:bCs/>
          <w:sz w:val="26"/>
          <w:szCs w:val="26"/>
        </w:rPr>
        <w:t>exp</w:t>
      </w:r>
      <w:proofErr w:type="spellEnd"/>
      <w:r w:rsidR="00001182">
        <w:rPr>
          <w:rFonts w:ascii="Arial" w:hAnsi="Arial" w:cs="Arial"/>
          <w:bCs/>
          <w:sz w:val="26"/>
          <w:szCs w:val="26"/>
        </w:rPr>
        <w:t>. 8150).</w:t>
      </w:r>
    </w:p>
    <w:p w:rsidR="00001182" w:rsidRPr="00130B72" w:rsidRDefault="00001182" w:rsidP="00001182">
      <w:pPr>
        <w:pStyle w:val="Sinespaciado"/>
        <w:spacing w:line="360" w:lineRule="auto"/>
        <w:ind w:firstLine="2835"/>
        <w:jc w:val="both"/>
        <w:rPr>
          <w:rFonts w:ascii="Arial" w:hAnsi="Arial" w:cs="Arial"/>
          <w:bCs/>
          <w:sz w:val="16"/>
          <w:szCs w:val="26"/>
        </w:rPr>
      </w:pPr>
    </w:p>
    <w:p w:rsidR="00D161F9" w:rsidRDefault="00236129" w:rsidP="00D161F9">
      <w:pPr>
        <w:pStyle w:val="Sinespaciado"/>
        <w:spacing w:line="360" w:lineRule="auto"/>
        <w:ind w:firstLine="2835"/>
        <w:jc w:val="both"/>
        <w:rPr>
          <w:rFonts w:ascii="Arial" w:hAnsi="Arial" w:cs="Arial"/>
          <w:bCs/>
          <w:sz w:val="26"/>
          <w:szCs w:val="26"/>
        </w:rPr>
      </w:pPr>
      <w:r w:rsidRPr="00D161F9">
        <w:rPr>
          <w:rFonts w:ascii="Arial" w:hAnsi="Arial" w:cs="Arial"/>
          <w:bCs/>
          <w:sz w:val="26"/>
          <w:szCs w:val="26"/>
        </w:rPr>
        <w:t xml:space="preserve">2. Se </w:t>
      </w:r>
      <w:r w:rsidR="00BD7131">
        <w:rPr>
          <w:rFonts w:ascii="Arial" w:hAnsi="Arial" w:cs="Arial"/>
          <w:bCs/>
          <w:sz w:val="26"/>
          <w:szCs w:val="26"/>
        </w:rPr>
        <w:t>observa, que en el citado fallo</w:t>
      </w:r>
      <w:r w:rsidRPr="00D161F9">
        <w:rPr>
          <w:rFonts w:ascii="Arial" w:hAnsi="Arial" w:cs="Arial"/>
          <w:bCs/>
          <w:sz w:val="26"/>
          <w:szCs w:val="26"/>
        </w:rPr>
        <w:t xml:space="preserve"> se ordenó a</w:t>
      </w:r>
      <w:r w:rsidR="00001182" w:rsidRPr="00D161F9">
        <w:rPr>
          <w:rFonts w:ascii="Arial" w:hAnsi="Arial" w:cs="Arial"/>
          <w:bCs/>
          <w:sz w:val="26"/>
          <w:szCs w:val="26"/>
        </w:rPr>
        <w:t xml:space="preserve"> </w:t>
      </w:r>
      <w:r w:rsidR="00D161F9" w:rsidRPr="00D161F9">
        <w:rPr>
          <w:rFonts w:ascii="Arial" w:hAnsi="Arial" w:cs="Arial"/>
          <w:bCs/>
          <w:sz w:val="26"/>
          <w:szCs w:val="26"/>
        </w:rPr>
        <w:t xml:space="preserve">la </w:t>
      </w:r>
      <w:r w:rsidR="00D161F9" w:rsidRPr="00D161F9">
        <w:rPr>
          <w:rFonts w:ascii="Arial" w:hAnsi="Arial" w:cs="Arial"/>
          <w:spacing w:val="-3"/>
        </w:rPr>
        <w:t xml:space="preserve">UNIDAD PARA LA ATENCIÓN Y REPARACIÓN INTEGRAL DE LAS VÍCTIMAS </w:t>
      </w:r>
      <w:r w:rsidR="00BD7131">
        <w:rPr>
          <w:rFonts w:ascii="Arial" w:hAnsi="Arial" w:cs="Arial"/>
          <w:spacing w:val="-3"/>
        </w:rPr>
        <w:t>“</w:t>
      </w:r>
      <w:r w:rsidR="00D161F9" w:rsidRPr="00BD7131">
        <w:rPr>
          <w:rFonts w:ascii="Arial" w:hAnsi="Arial" w:cs="Arial"/>
          <w:i/>
          <w:spacing w:val="-3"/>
          <w:sz w:val="26"/>
          <w:szCs w:val="26"/>
        </w:rPr>
        <w:t xml:space="preserve">que dentro de las 48 horas siguientes a la notificación del fallo de tutela, se hiciera la entrevista inicial del </w:t>
      </w:r>
      <w:r w:rsidR="00D161F9" w:rsidRPr="00BD7131">
        <w:rPr>
          <w:rFonts w:ascii="Arial" w:hAnsi="Arial" w:cs="Arial"/>
          <w:i/>
          <w:spacing w:val="-3"/>
          <w:sz w:val="24"/>
          <w:szCs w:val="24"/>
        </w:rPr>
        <w:t>PAARI</w:t>
      </w:r>
      <w:r w:rsidR="00D161F9" w:rsidRPr="00BD7131">
        <w:rPr>
          <w:rFonts w:ascii="Arial" w:hAnsi="Arial" w:cs="Arial"/>
          <w:i/>
          <w:spacing w:val="-3"/>
          <w:sz w:val="26"/>
          <w:szCs w:val="26"/>
        </w:rPr>
        <w:t xml:space="preserve"> a la señora </w:t>
      </w:r>
      <w:r w:rsidR="00D161F9" w:rsidRPr="00BD7131">
        <w:rPr>
          <w:rFonts w:ascii="Arial" w:hAnsi="Arial" w:cs="Arial"/>
          <w:i/>
          <w:spacing w:val="-3"/>
          <w:sz w:val="22"/>
          <w:szCs w:val="24"/>
        </w:rPr>
        <w:t>BLANCA OLIVA OCAMPO SALAZAR</w:t>
      </w:r>
      <w:r w:rsidR="00D161F9" w:rsidRPr="00BD7131">
        <w:rPr>
          <w:rFonts w:ascii="Arial" w:hAnsi="Arial" w:cs="Arial"/>
          <w:i/>
          <w:spacing w:val="-3"/>
          <w:sz w:val="26"/>
          <w:szCs w:val="26"/>
        </w:rPr>
        <w:t xml:space="preserve">, y se desarrollara el trámite del </w:t>
      </w:r>
      <w:r w:rsidR="00D161F9" w:rsidRPr="00BD7131">
        <w:rPr>
          <w:rFonts w:ascii="Arial" w:hAnsi="Arial" w:cs="Arial"/>
          <w:i/>
          <w:spacing w:val="-3"/>
          <w:sz w:val="22"/>
          <w:szCs w:val="24"/>
        </w:rPr>
        <w:t xml:space="preserve">PAARI </w:t>
      </w:r>
      <w:r w:rsidR="00D161F9" w:rsidRPr="00BD7131">
        <w:rPr>
          <w:rFonts w:ascii="Arial" w:hAnsi="Arial" w:cs="Arial"/>
          <w:i/>
          <w:spacing w:val="-3"/>
          <w:sz w:val="26"/>
          <w:szCs w:val="26"/>
        </w:rPr>
        <w:t>bajo la especial consideración que la Constitución reconoce a los adultos mayores, que además son víctimas, para que el proceso de reparación culmine lo más pronto posible y, en cualquier caso, la indemnización sea efectivamente entregada dentro de la vigencia presupuestal del año que corre</w:t>
      </w:r>
      <w:r w:rsidR="00D161F9" w:rsidRPr="00D161F9">
        <w:rPr>
          <w:rFonts w:ascii="Arial" w:hAnsi="Arial" w:cs="Arial"/>
          <w:spacing w:val="-3"/>
          <w:sz w:val="26"/>
          <w:szCs w:val="26"/>
        </w:rPr>
        <w:t>.</w:t>
      </w:r>
      <w:r w:rsidR="00BD7131">
        <w:rPr>
          <w:rFonts w:ascii="Arial" w:hAnsi="Arial" w:cs="Arial"/>
          <w:spacing w:val="-3"/>
          <w:sz w:val="26"/>
          <w:szCs w:val="26"/>
        </w:rPr>
        <w:t>”</w:t>
      </w:r>
      <w:r w:rsidR="00D161F9" w:rsidRPr="00D161F9">
        <w:rPr>
          <w:rFonts w:ascii="Arial" w:hAnsi="Arial" w:cs="Arial"/>
          <w:bCs/>
          <w:sz w:val="26"/>
          <w:szCs w:val="26"/>
        </w:rPr>
        <w:t xml:space="preserve"> </w:t>
      </w:r>
      <w:r w:rsidRPr="00D161F9">
        <w:rPr>
          <w:rFonts w:ascii="Arial" w:hAnsi="Arial" w:cs="Arial"/>
          <w:bCs/>
          <w:sz w:val="26"/>
          <w:szCs w:val="26"/>
        </w:rPr>
        <w:t xml:space="preserve">Mandatos que, no fueron objeto de impugnación por la </w:t>
      </w:r>
      <w:r w:rsidR="006601AB">
        <w:rPr>
          <w:rFonts w:ascii="Arial" w:hAnsi="Arial" w:cs="Arial"/>
          <w:bCs/>
          <w:sz w:val="26"/>
          <w:szCs w:val="26"/>
        </w:rPr>
        <w:t xml:space="preserve">autoridad </w:t>
      </w:r>
      <w:r w:rsidRPr="00D161F9">
        <w:rPr>
          <w:rFonts w:ascii="Arial" w:hAnsi="Arial" w:cs="Arial"/>
          <w:bCs/>
          <w:sz w:val="26"/>
          <w:szCs w:val="26"/>
        </w:rPr>
        <w:t>querellada.</w:t>
      </w:r>
    </w:p>
    <w:p w:rsidR="00CB6863" w:rsidRPr="00CB6863" w:rsidRDefault="00CB6863" w:rsidP="00D161F9">
      <w:pPr>
        <w:pStyle w:val="Sinespaciado"/>
        <w:spacing w:line="360" w:lineRule="auto"/>
        <w:ind w:firstLine="2835"/>
        <w:jc w:val="both"/>
        <w:rPr>
          <w:rFonts w:ascii="Arial" w:hAnsi="Arial" w:cs="Arial"/>
          <w:bCs/>
          <w:sz w:val="16"/>
          <w:szCs w:val="26"/>
        </w:rPr>
      </w:pPr>
    </w:p>
    <w:p w:rsidR="00C47075" w:rsidRDefault="00C47075" w:rsidP="00D161F9">
      <w:pPr>
        <w:pStyle w:val="Sinespaciado"/>
        <w:spacing w:line="360" w:lineRule="auto"/>
        <w:ind w:firstLine="2835"/>
        <w:jc w:val="both"/>
        <w:rPr>
          <w:rFonts w:ascii="Arial" w:hAnsi="Arial" w:cs="Arial"/>
          <w:sz w:val="26"/>
          <w:szCs w:val="26"/>
        </w:rPr>
      </w:pPr>
      <w:r>
        <w:rPr>
          <w:rFonts w:ascii="Arial" w:hAnsi="Arial" w:cs="Arial"/>
          <w:bCs/>
          <w:sz w:val="26"/>
          <w:szCs w:val="26"/>
        </w:rPr>
        <w:t xml:space="preserve">3. </w:t>
      </w:r>
      <w:r w:rsidR="00CB6863">
        <w:rPr>
          <w:rFonts w:ascii="Arial" w:hAnsi="Arial" w:cs="Arial"/>
          <w:bCs/>
          <w:sz w:val="26"/>
          <w:szCs w:val="26"/>
        </w:rPr>
        <w:t>En la parte considerativa del fallo, la Sala hizo mención a las normas que muy bien deben con</w:t>
      </w:r>
      <w:r>
        <w:rPr>
          <w:rFonts w:ascii="Arial" w:hAnsi="Arial" w:cs="Arial"/>
          <w:bCs/>
          <w:sz w:val="26"/>
          <w:szCs w:val="26"/>
        </w:rPr>
        <w:t>oc</w:t>
      </w:r>
      <w:r w:rsidR="00CB6863">
        <w:rPr>
          <w:rFonts w:ascii="Arial" w:hAnsi="Arial" w:cs="Arial"/>
          <w:bCs/>
          <w:sz w:val="26"/>
          <w:szCs w:val="26"/>
        </w:rPr>
        <w:t>er quiene</w:t>
      </w:r>
      <w:r>
        <w:rPr>
          <w:rFonts w:ascii="Arial" w:hAnsi="Arial" w:cs="Arial"/>
          <w:bCs/>
          <w:sz w:val="26"/>
          <w:szCs w:val="26"/>
        </w:rPr>
        <w:t>s</w:t>
      </w:r>
      <w:r w:rsidR="00653CAB">
        <w:rPr>
          <w:rFonts w:ascii="Arial" w:hAnsi="Arial" w:cs="Arial"/>
          <w:bCs/>
          <w:sz w:val="26"/>
          <w:szCs w:val="26"/>
        </w:rPr>
        <w:t xml:space="preserve"> hacen parte</w:t>
      </w:r>
      <w:r w:rsidR="00CB6863">
        <w:rPr>
          <w:rFonts w:ascii="Arial" w:hAnsi="Arial" w:cs="Arial"/>
          <w:bCs/>
          <w:sz w:val="26"/>
          <w:szCs w:val="26"/>
        </w:rPr>
        <w:t xml:space="preserve"> de la </w:t>
      </w:r>
      <w:r w:rsidRPr="00C47075">
        <w:rPr>
          <w:rFonts w:ascii="Arial" w:hAnsi="Arial" w:cs="Arial"/>
          <w:bCs/>
          <w:sz w:val="22"/>
          <w:szCs w:val="26"/>
        </w:rPr>
        <w:t>UARIV</w:t>
      </w:r>
      <w:r w:rsidR="00CB6863">
        <w:rPr>
          <w:rFonts w:ascii="Arial" w:hAnsi="Arial" w:cs="Arial"/>
          <w:bCs/>
          <w:sz w:val="26"/>
          <w:szCs w:val="26"/>
        </w:rPr>
        <w:t xml:space="preserve">, </w:t>
      </w:r>
      <w:r>
        <w:rPr>
          <w:rFonts w:ascii="Arial" w:hAnsi="Arial" w:cs="Arial"/>
          <w:bCs/>
          <w:sz w:val="26"/>
          <w:szCs w:val="26"/>
        </w:rPr>
        <w:t xml:space="preserve">especialmente del </w:t>
      </w:r>
      <w:r w:rsidRPr="005F66C0">
        <w:rPr>
          <w:rFonts w:ascii="Arial" w:hAnsi="Arial" w:cs="Arial"/>
          <w:sz w:val="26"/>
          <w:szCs w:val="26"/>
        </w:rPr>
        <w:t>Decreto 1084 de 2015</w:t>
      </w:r>
      <w:r>
        <w:rPr>
          <w:rFonts w:ascii="Arial" w:hAnsi="Arial" w:cs="Arial"/>
          <w:sz w:val="26"/>
          <w:szCs w:val="26"/>
        </w:rPr>
        <w:t xml:space="preserve"> sobre la i</w:t>
      </w:r>
      <w:r w:rsidRPr="00C47075">
        <w:rPr>
          <w:rFonts w:ascii="Arial" w:hAnsi="Arial" w:cs="Arial"/>
          <w:sz w:val="26"/>
          <w:szCs w:val="26"/>
        </w:rPr>
        <w:t>ndemnización individual administrativa para las víctimas de desplazamiento forzado</w:t>
      </w:r>
      <w:r w:rsidR="00653CAB">
        <w:rPr>
          <w:rFonts w:ascii="Arial" w:hAnsi="Arial" w:cs="Arial"/>
          <w:sz w:val="26"/>
          <w:szCs w:val="26"/>
        </w:rPr>
        <w:t xml:space="preserve"> y la priorización de la misma</w:t>
      </w:r>
      <w:r w:rsidRPr="005F66C0">
        <w:rPr>
          <w:rStyle w:val="Refdenotaalpie"/>
          <w:rFonts w:ascii="Arial" w:hAnsi="Arial" w:cs="Arial"/>
          <w:sz w:val="26"/>
          <w:szCs w:val="26"/>
        </w:rPr>
        <w:footnoteReference w:id="2"/>
      </w:r>
      <w:r>
        <w:rPr>
          <w:rFonts w:ascii="Arial" w:hAnsi="Arial" w:cs="Arial"/>
          <w:sz w:val="26"/>
          <w:szCs w:val="26"/>
        </w:rPr>
        <w:t xml:space="preserve">, que es la que reclama la accionante, pues </w:t>
      </w:r>
      <w:r w:rsidR="00653CAB">
        <w:rPr>
          <w:rFonts w:ascii="Arial" w:hAnsi="Arial" w:cs="Arial"/>
          <w:sz w:val="26"/>
          <w:szCs w:val="26"/>
        </w:rPr>
        <w:t xml:space="preserve">ella </w:t>
      </w:r>
      <w:r>
        <w:rPr>
          <w:rFonts w:ascii="Arial" w:hAnsi="Arial" w:cs="Arial"/>
          <w:sz w:val="26"/>
          <w:szCs w:val="26"/>
        </w:rPr>
        <w:t xml:space="preserve">ya </w:t>
      </w:r>
      <w:r>
        <w:rPr>
          <w:rFonts w:ascii="Arial" w:hAnsi="Arial" w:cs="Arial"/>
          <w:sz w:val="26"/>
          <w:szCs w:val="26"/>
        </w:rPr>
        <w:lastRenderedPageBreak/>
        <w:t>tiene conocimiento que la ayuda humanitaria</w:t>
      </w:r>
      <w:r w:rsidR="00653CAB">
        <w:rPr>
          <w:rFonts w:ascii="Arial" w:hAnsi="Arial" w:cs="Arial"/>
          <w:sz w:val="26"/>
          <w:szCs w:val="26"/>
        </w:rPr>
        <w:t xml:space="preserve"> le</w:t>
      </w:r>
      <w:r>
        <w:rPr>
          <w:rFonts w:ascii="Arial" w:hAnsi="Arial" w:cs="Arial"/>
          <w:sz w:val="26"/>
          <w:szCs w:val="26"/>
        </w:rPr>
        <w:t xml:space="preserve"> fue suspendida desde el año pasado, según la Resolución No. 0600120150023485 de 2015 (fls. 30-31).</w:t>
      </w:r>
    </w:p>
    <w:p w:rsidR="00C47075" w:rsidRPr="00C47075" w:rsidRDefault="00C47075" w:rsidP="00D161F9">
      <w:pPr>
        <w:pStyle w:val="Sinespaciado"/>
        <w:spacing w:line="360" w:lineRule="auto"/>
        <w:ind w:firstLine="2835"/>
        <w:jc w:val="both"/>
        <w:rPr>
          <w:rFonts w:ascii="Arial" w:hAnsi="Arial" w:cs="Arial"/>
          <w:sz w:val="16"/>
          <w:szCs w:val="26"/>
        </w:rPr>
      </w:pPr>
    </w:p>
    <w:p w:rsidR="00C47075" w:rsidRDefault="00C47075" w:rsidP="00C47075">
      <w:pPr>
        <w:pStyle w:val="Sinespaciado10"/>
        <w:spacing w:line="360" w:lineRule="auto"/>
        <w:ind w:firstLine="2835"/>
        <w:jc w:val="both"/>
        <w:rPr>
          <w:rFonts w:ascii="Arial" w:hAnsi="Arial" w:cs="Arial"/>
          <w:sz w:val="26"/>
          <w:szCs w:val="26"/>
          <w:lang w:val="es-ES"/>
        </w:rPr>
      </w:pPr>
      <w:r>
        <w:rPr>
          <w:rFonts w:ascii="Arial" w:hAnsi="Arial" w:cs="Arial"/>
          <w:sz w:val="26"/>
          <w:szCs w:val="26"/>
        </w:rPr>
        <w:t>4. De otro lado, en el trámite de la tutela,</w:t>
      </w:r>
      <w:r w:rsidRPr="005F66C0">
        <w:rPr>
          <w:rFonts w:ascii="Arial" w:hAnsi="Arial" w:cs="Arial"/>
          <w:sz w:val="26"/>
          <w:szCs w:val="26"/>
          <w:lang w:val="es-ES"/>
        </w:rPr>
        <w:t xml:space="preserve"> en respuesta a la acción </w:t>
      </w:r>
      <w:r w:rsidR="002E6451">
        <w:rPr>
          <w:rFonts w:ascii="Arial" w:hAnsi="Arial" w:cs="Arial"/>
          <w:sz w:val="26"/>
          <w:szCs w:val="26"/>
          <w:lang w:val="es-ES"/>
        </w:rPr>
        <w:t>de</w:t>
      </w:r>
      <w:r w:rsidRPr="005F66C0">
        <w:rPr>
          <w:rFonts w:ascii="Arial" w:hAnsi="Arial" w:cs="Arial"/>
          <w:sz w:val="26"/>
          <w:szCs w:val="26"/>
          <w:lang w:val="es-ES"/>
        </w:rPr>
        <w:t xml:space="preserve"> amparo, la </w:t>
      </w:r>
      <w:r w:rsidRPr="001015B3">
        <w:rPr>
          <w:rFonts w:ascii="Arial" w:hAnsi="Arial" w:cs="Arial"/>
          <w:szCs w:val="26"/>
          <w:lang w:val="es-ES"/>
        </w:rPr>
        <w:t>UARIV</w:t>
      </w:r>
      <w:r w:rsidRPr="005F66C0">
        <w:rPr>
          <w:rFonts w:ascii="Arial" w:hAnsi="Arial" w:cs="Arial"/>
          <w:sz w:val="24"/>
          <w:szCs w:val="26"/>
          <w:lang w:val="es-ES"/>
        </w:rPr>
        <w:t xml:space="preserve">, </w:t>
      </w:r>
      <w:r w:rsidR="001015B3">
        <w:rPr>
          <w:rFonts w:ascii="Arial" w:hAnsi="Arial" w:cs="Arial"/>
          <w:sz w:val="26"/>
          <w:szCs w:val="26"/>
          <w:lang w:val="es-ES"/>
        </w:rPr>
        <w:t>informó</w:t>
      </w:r>
      <w:r w:rsidRPr="005F66C0">
        <w:rPr>
          <w:rFonts w:ascii="Arial" w:hAnsi="Arial" w:cs="Arial"/>
          <w:sz w:val="26"/>
          <w:szCs w:val="26"/>
          <w:lang w:val="es-ES"/>
        </w:rPr>
        <w:t xml:space="preserve"> que el caso de la aquí accionante actualmente se encuentra en </w:t>
      </w:r>
      <w:r w:rsidRPr="0048289B">
        <w:rPr>
          <w:rFonts w:ascii="Arial" w:hAnsi="Arial" w:cs="Arial"/>
          <w:i/>
          <w:sz w:val="24"/>
          <w:szCs w:val="24"/>
          <w:lang w:val="es-ES"/>
        </w:rPr>
        <w:t xml:space="preserve">“proceso de identificación de carencias el cual determinará en qué etapa de atención deberá ser atendido el hogar y que da paso a la indemnización por vía administrativa por el hecho </w:t>
      </w:r>
      <w:proofErr w:type="spellStart"/>
      <w:r w:rsidRPr="0048289B">
        <w:rPr>
          <w:rFonts w:ascii="Arial" w:hAnsi="Arial" w:cs="Arial"/>
          <w:i/>
          <w:sz w:val="24"/>
          <w:szCs w:val="24"/>
          <w:lang w:val="es-ES"/>
        </w:rPr>
        <w:t>victimizante</w:t>
      </w:r>
      <w:proofErr w:type="spellEnd"/>
      <w:r w:rsidRPr="0048289B">
        <w:rPr>
          <w:rFonts w:ascii="Arial" w:hAnsi="Arial" w:cs="Arial"/>
          <w:i/>
          <w:sz w:val="24"/>
          <w:szCs w:val="24"/>
          <w:lang w:val="es-ES"/>
        </w:rPr>
        <w:t xml:space="preserve"> desplazamiento forzado según los criterios de priorización que establece el </w:t>
      </w:r>
      <w:r w:rsidR="001015B3" w:rsidRPr="0048289B">
        <w:rPr>
          <w:rFonts w:ascii="Arial" w:hAnsi="Arial" w:cs="Arial"/>
          <w:i/>
          <w:sz w:val="24"/>
          <w:szCs w:val="24"/>
          <w:lang w:val="es-ES"/>
        </w:rPr>
        <w:t>mencionado decreto”</w:t>
      </w:r>
      <w:r w:rsidR="001015B3">
        <w:rPr>
          <w:rFonts w:ascii="Arial" w:hAnsi="Arial" w:cs="Arial"/>
          <w:sz w:val="24"/>
          <w:szCs w:val="26"/>
          <w:lang w:val="es-ES"/>
        </w:rPr>
        <w:t xml:space="preserve"> y le informaron a la actora </w:t>
      </w:r>
      <w:r w:rsidR="001015B3">
        <w:rPr>
          <w:rFonts w:ascii="Arial" w:hAnsi="Arial" w:cs="Arial"/>
          <w:sz w:val="26"/>
          <w:szCs w:val="26"/>
          <w:lang w:val="es-ES"/>
        </w:rPr>
        <w:t xml:space="preserve">que </w:t>
      </w:r>
      <w:r w:rsidRPr="0048289B">
        <w:rPr>
          <w:rFonts w:ascii="Arial" w:hAnsi="Arial" w:cs="Arial"/>
          <w:i/>
          <w:sz w:val="24"/>
          <w:szCs w:val="24"/>
          <w:lang w:val="es-ES"/>
        </w:rPr>
        <w:t>“sí hay lugar al reconocimiento de la indemnización por vía administrativa”</w:t>
      </w:r>
      <w:r w:rsidR="0048289B">
        <w:rPr>
          <w:rFonts w:ascii="Arial" w:hAnsi="Arial" w:cs="Arial"/>
          <w:sz w:val="24"/>
          <w:szCs w:val="24"/>
          <w:lang w:val="es-ES"/>
        </w:rPr>
        <w:t>;</w:t>
      </w:r>
      <w:r w:rsidRPr="005F66C0">
        <w:rPr>
          <w:rFonts w:ascii="Arial" w:hAnsi="Arial" w:cs="Arial"/>
          <w:sz w:val="26"/>
          <w:szCs w:val="26"/>
          <w:lang w:val="es-ES"/>
        </w:rPr>
        <w:t xml:space="preserve"> </w:t>
      </w:r>
      <w:r w:rsidR="001015B3">
        <w:rPr>
          <w:rFonts w:ascii="Arial" w:hAnsi="Arial" w:cs="Arial"/>
          <w:sz w:val="26"/>
          <w:szCs w:val="26"/>
          <w:lang w:val="es-ES"/>
        </w:rPr>
        <w:t xml:space="preserve">empero </w:t>
      </w:r>
      <w:r w:rsidR="00653CAB">
        <w:rPr>
          <w:rFonts w:ascii="Arial" w:hAnsi="Arial" w:cs="Arial"/>
          <w:sz w:val="26"/>
          <w:szCs w:val="26"/>
          <w:lang w:val="es-ES"/>
        </w:rPr>
        <w:t>enseguida le</w:t>
      </w:r>
      <w:r w:rsidRPr="005F66C0">
        <w:rPr>
          <w:rFonts w:ascii="Arial" w:hAnsi="Arial" w:cs="Arial"/>
          <w:sz w:val="26"/>
          <w:szCs w:val="26"/>
          <w:lang w:val="es-ES"/>
        </w:rPr>
        <w:t xml:space="preserve"> indica</w:t>
      </w:r>
      <w:r w:rsidR="00653CAB">
        <w:rPr>
          <w:rFonts w:ascii="Arial" w:hAnsi="Arial" w:cs="Arial"/>
          <w:sz w:val="26"/>
          <w:szCs w:val="26"/>
          <w:lang w:val="es-ES"/>
        </w:rPr>
        <w:t>n</w:t>
      </w:r>
      <w:r w:rsidRPr="005F66C0">
        <w:rPr>
          <w:rFonts w:ascii="Arial" w:hAnsi="Arial" w:cs="Arial"/>
          <w:sz w:val="26"/>
          <w:szCs w:val="26"/>
          <w:lang w:val="es-ES"/>
        </w:rPr>
        <w:t xml:space="preserve"> que</w:t>
      </w:r>
      <w:r w:rsidR="001015B3">
        <w:rPr>
          <w:rFonts w:ascii="Arial" w:hAnsi="Arial" w:cs="Arial"/>
          <w:sz w:val="26"/>
          <w:szCs w:val="26"/>
          <w:lang w:val="es-ES"/>
        </w:rPr>
        <w:t xml:space="preserve"> en su caso concreto </w:t>
      </w:r>
      <w:r w:rsidR="001015B3" w:rsidRPr="0048289B">
        <w:rPr>
          <w:rFonts w:ascii="Arial" w:hAnsi="Arial" w:cs="Arial"/>
          <w:i/>
          <w:sz w:val="24"/>
          <w:szCs w:val="26"/>
          <w:lang w:val="es-ES"/>
        </w:rPr>
        <w:t xml:space="preserve">“se </w:t>
      </w:r>
      <w:r w:rsidR="0048289B" w:rsidRPr="0048289B">
        <w:rPr>
          <w:rFonts w:ascii="Arial" w:hAnsi="Arial" w:cs="Arial"/>
          <w:i/>
          <w:sz w:val="24"/>
          <w:szCs w:val="26"/>
          <w:lang w:val="es-ES"/>
        </w:rPr>
        <w:t>llevará</w:t>
      </w:r>
      <w:r w:rsidR="001015B3" w:rsidRPr="0048289B">
        <w:rPr>
          <w:rFonts w:ascii="Arial" w:hAnsi="Arial" w:cs="Arial"/>
          <w:i/>
          <w:sz w:val="24"/>
          <w:szCs w:val="26"/>
          <w:lang w:val="es-ES"/>
        </w:rPr>
        <w:t xml:space="preserve"> a cabo un </w:t>
      </w:r>
      <w:r w:rsidR="0048289B" w:rsidRPr="0048289B">
        <w:rPr>
          <w:rFonts w:ascii="Arial" w:hAnsi="Arial" w:cs="Arial"/>
          <w:i/>
          <w:sz w:val="24"/>
          <w:szCs w:val="26"/>
          <w:lang w:val="es-ES"/>
        </w:rPr>
        <w:t>proceso</w:t>
      </w:r>
      <w:r w:rsidR="001015B3" w:rsidRPr="0048289B">
        <w:rPr>
          <w:rFonts w:ascii="Arial" w:hAnsi="Arial" w:cs="Arial"/>
          <w:i/>
          <w:sz w:val="24"/>
          <w:szCs w:val="26"/>
          <w:lang w:val="es-ES"/>
        </w:rPr>
        <w:t xml:space="preserve"> </w:t>
      </w:r>
      <w:r w:rsidRPr="0048289B">
        <w:rPr>
          <w:rFonts w:ascii="Arial" w:hAnsi="Arial" w:cs="Arial"/>
          <w:i/>
          <w:sz w:val="24"/>
          <w:szCs w:val="26"/>
          <w:lang w:val="es-ES"/>
        </w:rPr>
        <w:t xml:space="preserve"> </w:t>
      </w:r>
      <w:r w:rsidR="001015B3" w:rsidRPr="0048289B">
        <w:rPr>
          <w:rFonts w:ascii="Arial" w:hAnsi="Arial" w:cs="Arial"/>
          <w:i/>
          <w:sz w:val="24"/>
          <w:szCs w:val="26"/>
          <w:lang w:val="es-ES"/>
        </w:rPr>
        <w:t>de identificación de carencias en subsistencia mínima</w:t>
      </w:r>
      <w:r w:rsidR="0048289B" w:rsidRPr="0048289B">
        <w:rPr>
          <w:rFonts w:ascii="Arial" w:hAnsi="Arial" w:cs="Arial"/>
          <w:i/>
          <w:sz w:val="24"/>
          <w:szCs w:val="26"/>
          <w:lang w:val="es-ES"/>
        </w:rPr>
        <w:t>.</w:t>
      </w:r>
      <w:r w:rsidR="001015B3" w:rsidRPr="0048289B">
        <w:rPr>
          <w:rFonts w:ascii="Arial" w:hAnsi="Arial" w:cs="Arial"/>
          <w:i/>
          <w:sz w:val="24"/>
          <w:szCs w:val="26"/>
          <w:lang w:val="es-ES"/>
        </w:rPr>
        <w:t xml:space="preserve">.., que una vez culminada la medición la decisión </w:t>
      </w:r>
      <w:r w:rsidR="0048289B" w:rsidRPr="0048289B">
        <w:rPr>
          <w:rFonts w:ascii="Arial" w:hAnsi="Arial" w:cs="Arial"/>
          <w:i/>
          <w:sz w:val="24"/>
          <w:szCs w:val="26"/>
          <w:lang w:val="es-ES"/>
        </w:rPr>
        <w:t>adoptada será</w:t>
      </w:r>
      <w:r w:rsidR="001015B3" w:rsidRPr="0048289B">
        <w:rPr>
          <w:rFonts w:ascii="Arial" w:hAnsi="Arial" w:cs="Arial"/>
          <w:i/>
          <w:sz w:val="24"/>
          <w:szCs w:val="26"/>
          <w:lang w:val="es-ES"/>
        </w:rPr>
        <w:t xml:space="preserve"> debidamente motivada mediante acto administrativo</w:t>
      </w:r>
      <w:r w:rsidR="0048289B" w:rsidRPr="0048289B">
        <w:rPr>
          <w:rFonts w:ascii="Arial" w:hAnsi="Arial" w:cs="Arial"/>
          <w:i/>
          <w:sz w:val="24"/>
          <w:szCs w:val="26"/>
          <w:lang w:val="es-ES"/>
        </w:rPr>
        <w:t>”</w:t>
      </w:r>
      <w:r w:rsidR="0048289B">
        <w:rPr>
          <w:rFonts w:ascii="Arial" w:hAnsi="Arial" w:cs="Arial"/>
          <w:sz w:val="26"/>
          <w:szCs w:val="26"/>
          <w:lang w:val="es-ES"/>
        </w:rPr>
        <w:t>, el cual será notificado en debida forma (fls. 2-3).</w:t>
      </w:r>
    </w:p>
    <w:p w:rsidR="0048289B" w:rsidRPr="00653CAB" w:rsidRDefault="0048289B" w:rsidP="00C47075">
      <w:pPr>
        <w:pStyle w:val="Sinespaciado10"/>
        <w:spacing w:line="360" w:lineRule="auto"/>
        <w:ind w:firstLine="2835"/>
        <w:jc w:val="both"/>
        <w:rPr>
          <w:rFonts w:ascii="Arial" w:hAnsi="Arial" w:cs="Arial"/>
          <w:sz w:val="16"/>
          <w:szCs w:val="26"/>
          <w:lang w:val="es-ES"/>
        </w:rPr>
      </w:pPr>
    </w:p>
    <w:p w:rsidR="002D028F" w:rsidRPr="00F359CC" w:rsidRDefault="0048289B" w:rsidP="00F359CC">
      <w:pPr>
        <w:pStyle w:val="Sinespaciado10"/>
        <w:spacing w:line="360" w:lineRule="auto"/>
        <w:ind w:firstLine="2835"/>
        <w:jc w:val="both"/>
        <w:rPr>
          <w:rFonts w:ascii="Arial" w:hAnsi="Arial" w:cs="Arial"/>
          <w:sz w:val="26"/>
          <w:szCs w:val="26"/>
          <w:lang w:val="es-ES"/>
        </w:rPr>
      </w:pPr>
      <w:r>
        <w:rPr>
          <w:rFonts w:ascii="Arial" w:hAnsi="Arial" w:cs="Arial"/>
          <w:sz w:val="26"/>
          <w:szCs w:val="26"/>
          <w:lang w:val="es-ES"/>
        </w:rPr>
        <w:t xml:space="preserve">5. Lo anterior significa, que </w:t>
      </w:r>
      <w:r w:rsidR="00653CAB">
        <w:rPr>
          <w:rFonts w:ascii="Arial" w:hAnsi="Arial" w:cs="Arial"/>
          <w:sz w:val="26"/>
          <w:szCs w:val="26"/>
          <w:lang w:val="es-ES"/>
        </w:rPr>
        <w:t>contrario a lo señalado por la entidad accionada</w:t>
      </w:r>
      <w:r w:rsidR="00F359CC">
        <w:rPr>
          <w:rFonts w:ascii="Arial" w:hAnsi="Arial" w:cs="Arial"/>
          <w:sz w:val="26"/>
          <w:szCs w:val="26"/>
          <w:lang w:val="es-ES"/>
        </w:rPr>
        <w:t>, la orden de tutela</w:t>
      </w:r>
      <w:r w:rsidR="00653CAB">
        <w:rPr>
          <w:rFonts w:ascii="Arial" w:hAnsi="Arial" w:cs="Arial"/>
          <w:sz w:val="26"/>
          <w:szCs w:val="26"/>
          <w:lang w:val="es-ES"/>
        </w:rPr>
        <w:t xml:space="preserve"> se ha </w:t>
      </w:r>
      <w:r w:rsidR="00F359CC">
        <w:rPr>
          <w:rFonts w:ascii="Arial" w:hAnsi="Arial" w:cs="Arial"/>
          <w:sz w:val="26"/>
          <w:szCs w:val="26"/>
          <w:lang w:val="es-ES"/>
        </w:rPr>
        <w:t>in</w:t>
      </w:r>
      <w:r w:rsidR="00653CAB">
        <w:rPr>
          <w:rFonts w:ascii="Arial" w:hAnsi="Arial" w:cs="Arial"/>
          <w:sz w:val="26"/>
          <w:szCs w:val="26"/>
          <w:lang w:val="es-ES"/>
        </w:rPr>
        <w:t xml:space="preserve">cumplido, al expediente no se ha arrimado prueba de que el proceso de identificación de carencias para efectos de la priorización de la indemnización </w:t>
      </w:r>
      <w:r w:rsidR="00F359CC">
        <w:rPr>
          <w:rFonts w:ascii="Arial" w:hAnsi="Arial" w:cs="Arial"/>
          <w:sz w:val="26"/>
          <w:szCs w:val="26"/>
          <w:lang w:val="es-ES"/>
        </w:rPr>
        <w:t xml:space="preserve">se </w:t>
      </w:r>
      <w:r w:rsidR="00653CAB">
        <w:rPr>
          <w:rFonts w:ascii="Arial" w:hAnsi="Arial" w:cs="Arial"/>
          <w:sz w:val="26"/>
          <w:szCs w:val="26"/>
          <w:lang w:val="es-ES"/>
        </w:rPr>
        <w:t>ha</w:t>
      </w:r>
      <w:r w:rsidR="00F359CC">
        <w:rPr>
          <w:rFonts w:ascii="Arial" w:hAnsi="Arial" w:cs="Arial"/>
          <w:sz w:val="26"/>
          <w:szCs w:val="26"/>
          <w:lang w:val="es-ES"/>
        </w:rPr>
        <w:t>ya</w:t>
      </w:r>
      <w:r w:rsidR="00653CAB">
        <w:rPr>
          <w:rFonts w:ascii="Arial" w:hAnsi="Arial" w:cs="Arial"/>
          <w:sz w:val="26"/>
          <w:szCs w:val="26"/>
          <w:lang w:val="es-ES"/>
        </w:rPr>
        <w:t xml:space="preserve"> surtido; la resolución </w:t>
      </w:r>
      <w:r w:rsidR="00F359CC">
        <w:rPr>
          <w:rFonts w:ascii="Arial" w:hAnsi="Arial" w:cs="Arial"/>
          <w:sz w:val="26"/>
          <w:szCs w:val="26"/>
          <w:lang w:val="es-ES"/>
        </w:rPr>
        <w:t>a la que alude la Unidad, expedida</w:t>
      </w:r>
      <w:r w:rsidR="00653CAB">
        <w:rPr>
          <w:rFonts w:ascii="Arial" w:hAnsi="Arial" w:cs="Arial"/>
          <w:sz w:val="26"/>
          <w:szCs w:val="26"/>
          <w:lang w:val="es-ES"/>
        </w:rPr>
        <w:t xml:space="preserve"> el año pasado</w:t>
      </w:r>
      <w:r w:rsidR="00F359CC">
        <w:rPr>
          <w:rFonts w:ascii="Arial" w:hAnsi="Arial" w:cs="Arial"/>
          <w:sz w:val="26"/>
          <w:szCs w:val="26"/>
          <w:lang w:val="es-ES"/>
        </w:rPr>
        <w:t>,</w:t>
      </w:r>
      <w:r w:rsidR="00653CAB">
        <w:rPr>
          <w:rFonts w:ascii="Arial" w:hAnsi="Arial" w:cs="Arial"/>
          <w:sz w:val="26"/>
          <w:szCs w:val="26"/>
          <w:lang w:val="es-ES"/>
        </w:rPr>
        <w:t xml:space="preserve"> nada tiene que ver con la reparación administrativa</w:t>
      </w:r>
      <w:r w:rsidR="00F359CC">
        <w:rPr>
          <w:rFonts w:ascii="Arial" w:hAnsi="Arial" w:cs="Arial"/>
          <w:sz w:val="26"/>
          <w:szCs w:val="26"/>
          <w:lang w:val="es-ES"/>
        </w:rPr>
        <w:t>,</w:t>
      </w:r>
      <w:r w:rsidR="00653CAB">
        <w:rPr>
          <w:rFonts w:ascii="Arial" w:hAnsi="Arial" w:cs="Arial"/>
          <w:sz w:val="26"/>
          <w:szCs w:val="26"/>
          <w:lang w:val="es-ES"/>
        </w:rPr>
        <w:t xml:space="preserve"> sino con la </w:t>
      </w:r>
      <w:r w:rsidR="00F359CC">
        <w:rPr>
          <w:rFonts w:ascii="Arial" w:hAnsi="Arial" w:cs="Arial"/>
          <w:sz w:val="26"/>
          <w:szCs w:val="26"/>
          <w:lang w:val="es-ES"/>
        </w:rPr>
        <w:t>suspensión d</w:t>
      </w:r>
      <w:r w:rsidR="00653CAB">
        <w:rPr>
          <w:rFonts w:ascii="Arial" w:hAnsi="Arial" w:cs="Arial"/>
          <w:sz w:val="26"/>
          <w:szCs w:val="26"/>
          <w:lang w:val="es-ES"/>
        </w:rPr>
        <w:t xml:space="preserve">e la ayuda humanitaria </w:t>
      </w:r>
      <w:r w:rsidR="00F359CC">
        <w:rPr>
          <w:rFonts w:ascii="Arial" w:hAnsi="Arial" w:cs="Arial"/>
          <w:sz w:val="26"/>
          <w:szCs w:val="26"/>
          <w:lang w:val="es-ES"/>
        </w:rPr>
        <w:t xml:space="preserve">para la señora </w:t>
      </w:r>
      <w:r w:rsidR="00F359CC" w:rsidRPr="00F359CC">
        <w:rPr>
          <w:rFonts w:ascii="Arial" w:hAnsi="Arial" w:cs="Arial"/>
          <w:szCs w:val="26"/>
          <w:lang w:val="es-ES"/>
        </w:rPr>
        <w:t>BLANCA OLIVA</w:t>
      </w:r>
      <w:r w:rsidR="00F359CC">
        <w:rPr>
          <w:rFonts w:ascii="Arial" w:hAnsi="Arial" w:cs="Arial"/>
          <w:sz w:val="26"/>
          <w:szCs w:val="26"/>
          <w:lang w:val="es-ES"/>
        </w:rPr>
        <w:t>, por lo que s</w:t>
      </w:r>
      <w:r w:rsidR="00236129">
        <w:rPr>
          <w:rFonts w:ascii="Arial" w:hAnsi="Arial" w:cs="Arial"/>
          <w:bCs/>
          <w:sz w:val="26"/>
          <w:szCs w:val="26"/>
        </w:rPr>
        <w:t xml:space="preserve">in duda </w:t>
      </w:r>
      <w:r w:rsidR="00236129" w:rsidRPr="00E6610B">
        <w:rPr>
          <w:rFonts w:ascii="Arial" w:hAnsi="Arial" w:cs="Arial"/>
          <w:bCs/>
          <w:sz w:val="26"/>
          <w:szCs w:val="26"/>
        </w:rPr>
        <w:t>se observa</w:t>
      </w:r>
      <w:r w:rsidR="00236129">
        <w:rPr>
          <w:rFonts w:ascii="Arial" w:hAnsi="Arial" w:cs="Arial"/>
          <w:bCs/>
          <w:sz w:val="26"/>
          <w:szCs w:val="26"/>
        </w:rPr>
        <w:t xml:space="preserve"> </w:t>
      </w:r>
      <w:r w:rsidR="00F359CC">
        <w:rPr>
          <w:rFonts w:ascii="Arial" w:hAnsi="Arial" w:cs="Arial"/>
          <w:bCs/>
          <w:sz w:val="26"/>
          <w:szCs w:val="26"/>
        </w:rPr>
        <w:t xml:space="preserve">que el funcionario responsable del acatamiento del fallo de tutela no ha ajustado </w:t>
      </w:r>
      <w:r w:rsidR="00F359CC" w:rsidRPr="00F359CC">
        <w:rPr>
          <w:rFonts w:ascii="Arial" w:hAnsi="Arial" w:cs="Arial"/>
          <w:bCs/>
          <w:sz w:val="26"/>
          <w:szCs w:val="26"/>
        </w:rPr>
        <w:t xml:space="preserve">estrictamente su conducta a los parámetros señalados por el fallador </w:t>
      </w:r>
      <w:r w:rsidR="00F359CC">
        <w:rPr>
          <w:rFonts w:ascii="Arial" w:hAnsi="Arial" w:cs="Arial"/>
          <w:bCs/>
          <w:sz w:val="26"/>
          <w:szCs w:val="26"/>
        </w:rPr>
        <w:t>constitucional</w:t>
      </w:r>
      <w:r w:rsidR="002D028F">
        <w:rPr>
          <w:rFonts w:ascii="Arial" w:hAnsi="Arial" w:cs="Arial"/>
          <w:sz w:val="26"/>
          <w:szCs w:val="26"/>
        </w:rPr>
        <w:t>.</w:t>
      </w:r>
    </w:p>
    <w:p w:rsidR="002D028F" w:rsidRPr="00130B72" w:rsidRDefault="002D028F" w:rsidP="002D028F">
      <w:pPr>
        <w:pStyle w:val="Sinespaciado"/>
        <w:spacing w:line="360" w:lineRule="auto"/>
        <w:ind w:firstLine="2835"/>
        <w:jc w:val="both"/>
        <w:rPr>
          <w:rFonts w:ascii="Arial" w:hAnsi="Arial" w:cs="Arial"/>
          <w:bCs/>
          <w:sz w:val="16"/>
          <w:szCs w:val="26"/>
        </w:rPr>
      </w:pPr>
    </w:p>
    <w:p w:rsidR="002D028F" w:rsidRDefault="002D028F" w:rsidP="002D028F">
      <w:pPr>
        <w:pStyle w:val="Sinespaciado"/>
        <w:spacing w:line="360" w:lineRule="auto"/>
        <w:ind w:firstLine="2835"/>
        <w:jc w:val="both"/>
        <w:rPr>
          <w:rFonts w:ascii="Arial" w:hAnsi="Arial" w:cs="Arial"/>
          <w:sz w:val="26"/>
          <w:szCs w:val="26"/>
        </w:rPr>
      </w:pPr>
      <w:r>
        <w:rPr>
          <w:rFonts w:ascii="Arial" w:hAnsi="Arial" w:cs="Arial"/>
          <w:sz w:val="26"/>
          <w:szCs w:val="26"/>
        </w:rPr>
        <w:t xml:space="preserve">6. </w:t>
      </w:r>
      <w:r w:rsidRPr="006601AB">
        <w:rPr>
          <w:rFonts w:ascii="Arial" w:hAnsi="Arial" w:cs="Arial"/>
          <w:sz w:val="26"/>
          <w:szCs w:val="26"/>
        </w:rPr>
        <w:t xml:space="preserve">Como se puede apreciar, </w:t>
      </w:r>
      <w:r w:rsidR="006601AB">
        <w:rPr>
          <w:rFonts w:ascii="Arial" w:hAnsi="Arial" w:cs="Arial"/>
          <w:sz w:val="26"/>
          <w:szCs w:val="26"/>
        </w:rPr>
        <w:t xml:space="preserve">la Sala </w:t>
      </w:r>
      <w:r w:rsidR="006601AB" w:rsidRPr="006601AB">
        <w:rPr>
          <w:rFonts w:ascii="Arial" w:hAnsi="Arial" w:cs="Arial"/>
          <w:sz w:val="26"/>
          <w:szCs w:val="26"/>
        </w:rPr>
        <w:t>identificó</w:t>
      </w:r>
      <w:r w:rsidR="00F359CC" w:rsidRPr="006601AB">
        <w:rPr>
          <w:rFonts w:ascii="Arial" w:hAnsi="Arial" w:cs="Arial"/>
          <w:sz w:val="26"/>
          <w:szCs w:val="26"/>
        </w:rPr>
        <w:t xml:space="preserve"> plenamente a la persona responsable del </w:t>
      </w:r>
      <w:r w:rsidR="006601AB" w:rsidRPr="006601AB">
        <w:rPr>
          <w:rFonts w:ascii="Arial" w:hAnsi="Arial" w:cs="Arial"/>
          <w:sz w:val="26"/>
          <w:szCs w:val="26"/>
        </w:rPr>
        <w:t>acatamiento</w:t>
      </w:r>
      <w:r w:rsidR="00F359CC" w:rsidRPr="006601AB">
        <w:rPr>
          <w:rFonts w:ascii="Arial" w:hAnsi="Arial" w:cs="Arial"/>
          <w:sz w:val="26"/>
          <w:szCs w:val="26"/>
        </w:rPr>
        <w:t xml:space="preserve"> de</w:t>
      </w:r>
      <w:r w:rsidR="006601AB" w:rsidRPr="006601AB">
        <w:rPr>
          <w:rFonts w:ascii="Arial" w:hAnsi="Arial" w:cs="Arial"/>
          <w:sz w:val="26"/>
          <w:szCs w:val="26"/>
        </w:rPr>
        <w:t xml:space="preserve"> la orden de tutela</w:t>
      </w:r>
      <w:r w:rsidR="00F359CC" w:rsidRPr="006601AB">
        <w:rPr>
          <w:rFonts w:ascii="Arial" w:hAnsi="Arial" w:cs="Arial"/>
          <w:sz w:val="26"/>
          <w:szCs w:val="26"/>
        </w:rPr>
        <w:t xml:space="preserve">, </w:t>
      </w:r>
      <w:r w:rsidRPr="006601AB">
        <w:rPr>
          <w:rFonts w:ascii="Arial" w:hAnsi="Arial" w:cs="Arial"/>
          <w:sz w:val="26"/>
          <w:szCs w:val="26"/>
        </w:rPr>
        <w:t xml:space="preserve">se </w:t>
      </w:r>
      <w:r w:rsidR="00F359CC" w:rsidRPr="006601AB">
        <w:rPr>
          <w:rFonts w:ascii="Arial" w:hAnsi="Arial" w:cs="Arial"/>
          <w:sz w:val="26"/>
          <w:szCs w:val="26"/>
        </w:rPr>
        <w:t xml:space="preserve">le </w:t>
      </w:r>
      <w:r w:rsidRPr="006601AB">
        <w:rPr>
          <w:rFonts w:ascii="Arial" w:hAnsi="Arial" w:cs="Arial"/>
          <w:sz w:val="26"/>
          <w:szCs w:val="26"/>
        </w:rPr>
        <w:t xml:space="preserve">garantizaron los derechos al debido proceso y de defensa, </w:t>
      </w:r>
      <w:r w:rsidR="006601AB" w:rsidRPr="006601AB">
        <w:rPr>
          <w:rFonts w:ascii="Arial" w:hAnsi="Arial" w:cs="Arial"/>
          <w:sz w:val="26"/>
          <w:szCs w:val="26"/>
        </w:rPr>
        <w:t xml:space="preserve">toda vez que se puso en conocimiento el fallo, </w:t>
      </w:r>
      <w:r w:rsidR="006601AB">
        <w:rPr>
          <w:rFonts w:ascii="Arial" w:hAnsi="Arial" w:cs="Arial"/>
          <w:sz w:val="26"/>
          <w:szCs w:val="26"/>
        </w:rPr>
        <w:t>fue requerido</w:t>
      </w:r>
      <w:r w:rsidR="006601AB" w:rsidRPr="006601AB">
        <w:rPr>
          <w:rFonts w:ascii="Arial" w:hAnsi="Arial" w:cs="Arial"/>
          <w:sz w:val="26"/>
          <w:szCs w:val="26"/>
        </w:rPr>
        <w:t xml:space="preserve"> para que</w:t>
      </w:r>
      <w:r w:rsidR="006601AB">
        <w:rPr>
          <w:rFonts w:ascii="Arial" w:hAnsi="Arial" w:cs="Arial"/>
          <w:sz w:val="26"/>
          <w:szCs w:val="26"/>
        </w:rPr>
        <w:t xml:space="preserve"> lo </w:t>
      </w:r>
      <w:r w:rsidR="00854677">
        <w:rPr>
          <w:rFonts w:ascii="Arial" w:hAnsi="Arial" w:cs="Arial"/>
          <w:sz w:val="26"/>
          <w:szCs w:val="26"/>
        </w:rPr>
        <w:t>acatara</w:t>
      </w:r>
      <w:r w:rsidR="006601AB">
        <w:rPr>
          <w:rFonts w:ascii="Arial" w:hAnsi="Arial" w:cs="Arial"/>
          <w:sz w:val="26"/>
          <w:szCs w:val="26"/>
        </w:rPr>
        <w:t xml:space="preserve">, se le informó sobre </w:t>
      </w:r>
      <w:r w:rsidRPr="00626006">
        <w:rPr>
          <w:rFonts w:ascii="Arial" w:hAnsi="Arial" w:cs="Arial"/>
          <w:sz w:val="26"/>
          <w:szCs w:val="26"/>
        </w:rPr>
        <w:t xml:space="preserve">la iniciación del </w:t>
      </w:r>
      <w:r w:rsidR="006601AB">
        <w:rPr>
          <w:rFonts w:ascii="Arial" w:hAnsi="Arial" w:cs="Arial"/>
          <w:sz w:val="26"/>
          <w:szCs w:val="26"/>
        </w:rPr>
        <w:t xml:space="preserve">incidente </w:t>
      </w:r>
      <w:r w:rsidRPr="00626006">
        <w:rPr>
          <w:rFonts w:ascii="Arial" w:hAnsi="Arial" w:cs="Arial"/>
          <w:sz w:val="26"/>
          <w:szCs w:val="26"/>
        </w:rPr>
        <w:t xml:space="preserve">y </w:t>
      </w:r>
      <w:r w:rsidR="006601AB">
        <w:rPr>
          <w:rFonts w:ascii="Arial" w:hAnsi="Arial" w:cs="Arial"/>
          <w:sz w:val="26"/>
          <w:szCs w:val="26"/>
        </w:rPr>
        <w:t xml:space="preserve">tuvo </w:t>
      </w:r>
      <w:r w:rsidRPr="00626006">
        <w:rPr>
          <w:rFonts w:ascii="Arial" w:hAnsi="Arial" w:cs="Arial"/>
          <w:sz w:val="26"/>
          <w:szCs w:val="26"/>
        </w:rPr>
        <w:t xml:space="preserve">la oportunidad para que </w:t>
      </w:r>
      <w:r w:rsidR="006601AB">
        <w:rPr>
          <w:rFonts w:ascii="Arial" w:hAnsi="Arial" w:cs="Arial"/>
          <w:sz w:val="26"/>
          <w:szCs w:val="26"/>
        </w:rPr>
        <w:lastRenderedPageBreak/>
        <w:t xml:space="preserve">señalara </w:t>
      </w:r>
      <w:r w:rsidRPr="00626006">
        <w:rPr>
          <w:rFonts w:ascii="Arial" w:hAnsi="Arial" w:cs="Arial"/>
          <w:sz w:val="26"/>
          <w:szCs w:val="26"/>
        </w:rPr>
        <w:t>la razón por la cual no había dado cumplimiento a la orden y presen</w:t>
      </w:r>
      <w:r>
        <w:rPr>
          <w:rFonts w:ascii="Arial" w:hAnsi="Arial" w:cs="Arial"/>
          <w:sz w:val="26"/>
          <w:szCs w:val="26"/>
        </w:rPr>
        <w:t>tara sus argumentos de defensa</w:t>
      </w:r>
      <w:r w:rsidR="00F359CC">
        <w:rPr>
          <w:rFonts w:ascii="Arial" w:hAnsi="Arial" w:cs="Arial"/>
          <w:sz w:val="26"/>
          <w:szCs w:val="26"/>
        </w:rPr>
        <w:t>, sin embargo guard</w:t>
      </w:r>
      <w:r w:rsidR="006601AB">
        <w:rPr>
          <w:rFonts w:ascii="Arial" w:hAnsi="Arial" w:cs="Arial"/>
          <w:sz w:val="26"/>
          <w:szCs w:val="26"/>
        </w:rPr>
        <w:t>ó</w:t>
      </w:r>
      <w:r w:rsidR="00F359CC">
        <w:rPr>
          <w:rFonts w:ascii="Arial" w:hAnsi="Arial" w:cs="Arial"/>
          <w:sz w:val="26"/>
          <w:szCs w:val="26"/>
        </w:rPr>
        <w:t xml:space="preserve"> silencio</w:t>
      </w:r>
      <w:r>
        <w:rPr>
          <w:rFonts w:ascii="Arial" w:hAnsi="Arial" w:cs="Arial"/>
          <w:sz w:val="26"/>
          <w:szCs w:val="26"/>
        </w:rPr>
        <w:t>.</w:t>
      </w:r>
    </w:p>
    <w:p w:rsidR="002D028F" w:rsidRPr="00130B72" w:rsidRDefault="002D028F" w:rsidP="002D028F">
      <w:pPr>
        <w:pStyle w:val="Sinespaciado"/>
        <w:spacing w:line="360" w:lineRule="auto"/>
        <w:ind w:firstLine="2835"/>
        <w:jc w:val="both"/>
        <w:rPr>
          <w:rFonts w:ascii="Arial" w:hAnsi="Arial" w:cs="Arial"/>
          <w:sz w:val="16"/>
          <w:szCs w:val="26"/>
        </w:rPr>
      </w:pPr>
    </w:p>
    <w:p w:rsidR="002D028F" w:rsidRDefault="002D028F" w:rsidP="002D028F">
      <w:pPr>
        <w:pStyle w:val="Sinespaciado"/>
        <w:spacing w:line="360" w:lineRule="auto"/>
        <w:ind w:firstLine="2835"/>
        <w:jc w:val="both"/>
        <w:rPr>
          <w:rFonts w:ascii="Arial" w:hAnsi="Arial" w:cs="Arial"/>
          <w:bCs/>
          <w:sz w:val="26"/>
          <w:szCs w:val="26"/>
        </w:rPr>
      </w:pPr>
      <w:r>
        <w:rPr>
          <w:rFonts w:ascii="Arial" w:hAnsi="Arial" w:cs="Arial"/>
          <w:sz w:val="26"/>
          <w:szCs w:val="26"/>
        </w:rPr>
        <w:t xml:space="preserve">7. </w:t>
      </w:r>
      <w:r w:rsidRPr="00626006">
        <w:rPr>
          <w:rFonts w:ascii="Arial" w:hAnsi="Arial" w:cs="Arial"/>
          <w:sz w:val="26"/>
          <w:szCs w:val="26"/>
        </w:rPr>
        <w:t xml:space="preserve">De otra parte, no encuentra la Sala situaciones especiales que puedan constituir causales exonerativas de responsabilidad fijadas por </w:t>
      </w:r>
      <w:r>
        <w:rPr>
          <w:rFonts w:ascii="Arial" w:hAnsi="Arial" w:cs="Arial"/>
          <w:sz w:val="26"/>
          <w:szCs w:val="26"/>
        </w:rPr>
        <w:t xml:space="preserve">la </w:t>
      </w:r>
      <w:r w:rsidRPr="00626006">
        <w:rPr>
          <w:rFonts w:ascii="Arial" w:hAnsi="Arial" w:cs="Arial"/>
          <w:sz w:val="26"/>
          <w:szCs w:val="26"/>
        </w:rPr>
        <w:t xml:space="preserve">doctrina constitucional. </w:t>
      </w:r>
      <w:r>
        <w:rPr>
          <w:rFonts w:ascii="Arial" w:hAnsi="Arial" w:cs="Arial"/>
          <w:sz w:val="26"/>
          <w:szCs w:val="26"/>
        </w:rPr>
        <w:t>El</w:t>
      </w:r>
      <w:r w:rsidRPr="00626006">
        <w:rPr>
          <w:rFonts w:ascii="Arial" w:hAnsi="Arial" w:cs="Arial"/>
          <w:sz w:val="26"/>
          <w:szCs w:val="26"/>
        </w:rPr>
        <w:t xml:space="preserve"> incumplid</w:t>
      </w:r>
      <w:r>
        <w:rPr>
          <w:rFonts w:ascii="Arial" w:hAnsi="Arial" w:cs="Arial"/>
          <w:sz w:val="26"/>
          <w:szCs w:val="26"/>
        </w:rPr>
        <w:t>o</w:t>
      </w:r>
      <w:r w:rsidRPr="00626006">
        <w:rPr>
          <w:rFonts w:ascii="Arial" w:hAnsi="Arial" w:cs="Arial"/>
          <w:sz w:val="26"/>
          <w:szCs w:val="26"/>
        </w:rPr>
        <w:t xml:space="preserve"> ha asumido durante todo el tiempo una conducta inactiva, lo cual demuestra una </w:t>
      </w:r>
      <w:r w:rsidR="006601AB">
        <w:rPr>
          <w:rFonts w:ascii="Arial" w:hAnsi="Arial" w:cs="Arial"/>
          <w:sz w:val="26"/>
          <w:szCs w:val="26"/>
        </w:rPr>
        <w:t xml:space="preserve">evidente </w:t>
      </w:r>
      <w:r w:rsidRPr="00626006">
        <w:rPr>
          <w:rFonts w:ascii="Arial" w:hAnsi="Arial" w:cs="Arial"/>
          <w:sz w:val="26"/>
          <w:szCs w:val="26"/>
        </w:rPr>
        <w:t>negligencia en su proceder.</w:t>
      </w:r>
    </w:p>
    <w:p w:rsidR="002D028F" w:rsidRPr="00130B72" w:rsidRDefault="002D028F" w:rsidP="002D028F">
      <w:pPr>
        <w:pStyle w:val="Sinespaciado"/>
        <w:spacing w:line="360" w:lineRule="auto"/>
        <w:ind w:firstLine="2835"/>
        <w:jc w:val="both"/>
        <w:rPr>
          <w:rFonts w:ascii="Arial" w:hAnsi="Arial" w:cs="Arial"/>
          <w:bCs/>
          <w:sz w:val="16"/>
          <w:szCs w:val="26"/>
        </w:rPr>
      </w:pPr>
    </w:p>
    <w:p w:rsidR="002D028F" w:rsidRDefault="002D028F" w:rsidP="002D028F">
      <w:pPr>
        <w:pStyle w:val="Sinespaciado"/>
        <w:spacing w:line="360" w:lineRule="auto"/>
        <w:ind w:firstLine="2835"/>
        <w:jc w:val="both"/>
        <w:rPr>
          <w:rFonts w:ascii="Arial" w:hAnsi="Arial" w:cs="Arial"/>
          <w:sz w:val="26"/>
          <w:szCs w:val="26"/>
        </w:rPr>
      </w:pPr>
      <w:r>
        <w:rPr>
          <w:rFonts w:ascii="Arial" w:hAnsi="Arial" w:cs="Arial"/>
          <w:bCs/>
          <w:sz w:val="26"/>
          <w:szCs w:val="26"/>
        </w:rPr>
        <w:t xml:space="preserve">8. </w:t>
      </w:r>
      <w:r>
        <w:rPr>
          <w:rFonts w:ascii="Arial" w:hAnsi="Arial" w:cs="Arial"/>
          <w:sz w:val="26"/>
          <w:szCs w:val="26"/>
          <w:lang w:val="es-ES_tradnl"/>
        </w:rPr>
        <w:t xml:space="preserve">Vistas así las cosas, </w:t>
      </w:r>
      <w:r w:rsidRPr="00527F82">
        <w:rPr>
          <w:rFonts w:ascii="Arial" w:hAnsi="Arial" w:cs="Arial"/>
          <w:sz w:val="26"/>
          <w:szCs w:val="26"/>
        </w:rPr>
        <w:t>no queda alternativa diferente, sin perjuicio de continuar con las acciones que sean del caso hasta log</w:t>
      </w:r>
      <w:r w:rsidR="00340AED">
        <w:rPr>
          <w:rFonts w:ascii="Arial" w:hAnsi="Arial" w:cs="Arial"/>
          <w:sz w:val="26"/>
          <w:szCs w:val="26"/>
        </w:rPr>
        <w:t>r</w:t>
      </w:r>
      <w:r w:rsidRPr="00527F82">
        <w:rPr>
          <w:rFonts w:ascii="Arial" w:hAnsi="Arial" w:cs="Arial"/>
          <w:sz w:val="26"/>
          <w:szCs w:val="26"/>
        </w:rPr>
        <w:t xml:space="preserve">ar el cumplimiento del fallo, a lo cual estará atento </w:t>
      </w:r>
      <w:r>
        <w:rPr>
          <w:rFonts w:ascii="Arial" w:hAnsi="Arial" w:cs="Arial"/>
          <w:sz w:val="26"/>
          <w:szCs w:val="26"/>
        </w:rPr>
        <w:t>este despacho</w:t>
      </w:r>
      <w:r w:rsidRPr="00527F82">
        <w:rPr>
          <w:rFonts w:ascii="Arial" w:hAnsi="Arial" w:cs="Arial"/>
          <w:sz w:val="26"/>
          <w:szCs w:val="26"/>
        </w:rPr>
        <w:t xml:space="preserve">, a </w:t>
      </w:r>
      <w:r>
        <w:rPr>
          <w:rFonts w:ascii="Arial" w:hAnsi="Arial" w:cs="Arial"/>
          <w:sz w:val="26"/>
          <w:szCs w:val="26"/>
        </w:rPr>
        <w:t>declarar que se ha incurrido en desacato por parte del señor</w:t>
      </w:r>
      <w:r w:rsidRPr="00B37BF2">
        <w:rPr>
          <w:rFonts w:ascii="Arial" w:hAnsi="Arial" w:cs="Arial"/>
          <w:sz w:val="26"/>
          <w:szCs w:val="26"/>
        </w:rPr>
        <w:t xml:space="preserve"> </w:t>
      </w:r>
      <w:r>
        <w:rPr>
          <w:rFonts w:ascii="Arial" w:hAnsi="Arial" w:cs="Arial"/>
          <w:sz w:val="26"/>
          <w:szCs w:val="26"/>
        </w:rPr>
        <w:t xml:space="preserve">Altus Alejandro Baquero Rueda, Director Técnico de Reparación de la Unidad para la Atención y Reparación a las Víctimas –UARIV- a quien se </w:t>
      </w:r>
      <w:r w:rsidRPr="005D787D">
        <w:rPr>
          <w:rFonts w:ascii="Arial" w:hAnsi="Arial" w:cs="Arial"/>
          <w:sz w:val="26"/>
          <w:szCs w:val="26"/>
        </w:rPr>
        <w:t>impondrá conforme el artículo 52 del Decreto 2591 de 1991 las sanciones consistente en</w:t>
      </w:r>
      <w:r>
        <w:rPr>
          <w:rFonts w:ascii="Arial" w:hAnsi="Arial" w:cs="Arial"/>
          <w:sz w:val="26"/>
          <w:szCs w:val="26"/>
        </w:rPr>
        <w:t xml:space="preserve"> dos (2) días de arresto y multa</w:t>
      </w:r>
      <w:r w:rsidRPr="005D787D">
        <w:rPr>
          <w:rFonts w:ascii="Arial" w:hAnsi="Arial" w:cs="Arial"/>
          <w:sz w:val="26"/>
          <w:szCs w:val="26"/>
        </w:rPr>
        <w:t xml:space="preserve"> de un (1) salario</w:t>
      </w:r>
      <w:r>
        <w:rPr>
          <w:rFonts w:ascii="Arial" w:hAnsi="Arial" w:cs="Arial"/>
          <w:sz w:val="26"/>
          <w:szCs w:val="26"/>
        </w:rPr>
        <w:t xml:space="preserve"> mínimo legal mensual vigente.</w:t>
      </w:r>
    </w:p>
    <w:p w:rsidR="002D028F" w:rsidRPr="002D028F" w:rsidRDefault="002D028F" w:rsidP="002D028F">
      <w:pPr>
        <w:pStyle w:val="Sinespaciado"/>
        <w:spacing w:line="360" w:lineRule="auto"/>
        <w:ind w:firstLine="2835"/>
        <w:jc w:val="both"/>
        <w:rPr>
          <w:rFonts w:ascii="Arial" w:hAnsi="Arial" w:cs="Arial"/>
          <w:sz w:val="26"/>
          <w:szCs w:val="26"/>
        </w:rPr>
      </w:pPr>
      <w:r w:rsidRPr="00EF15D6">
        <w:rPr>
          <w:rFonts w:ascii="Arial" w:hAnsi="Arial" w:cs="Arial"/>
          <w:bCs/>
          <w:sz w:val="26"/>
          <w:szCs w:val="26"/>
        </w:rPr>
        <w:t xml:space="preserve">En mérito de lo expuesto, </w:t>
      </w:r>
      <w:r>
        <w:rPr>
          <w:rFonts w:ascii="Arial" w:hAnsi="Arial" w:cs="Arial"/>
          <w:bCs/>
          <w:sz w:val="26"/>
          <w:szCs w:val="26"/>
        </w:rPr>
        <w:t>esta Sala Unitaria d</w:t>
      </w:r>
      <w:r w:rsidRPr="00EF15D6">
        <w:rPr>
          <w:rFonts w:ascii="Arial" w:hAnsi="Arial" w:cs="Arial"/>
          <w:bCs/>
          <w:sz w:val="26"/>
          <w:szCs w:val="26"/>
        </w:rPr>
        <w:t>el Tribunal Superior del Distrito Judicial de</w:t>
      </w:r>
      <w:r>
        <w:rPr>
          <w:rFonts w:ascii="Arial" w:hAnsi="Arial" w:cs="Arial"/>
          <w:bCs/>
          <w:sz w:val="26"/>
          <w:szCs w:val="26"/>
        </w:rPr>
        <w:t xml:space="preserve"> Pereira</w:t>
      </w:r>
      <w:r w:rsidRPr="00EF15D6">
        <w:rPr>
          <w:rFonts w:ascii="Arial" w:hAnsi="Arial" w:cs="Arial"/>
          <w:bCs/>
          <w:sz w:val="26"/>
          <w:szCs w:val="26"/>
        </w:rPr>
        <w:t>,</w:t>
      </w:r>
    </w:p>
    <w:p w:rsidR="002D028F" w:rsidRPr="002D028F" w:rsidRDefault="002D028F" w:rsidP="00130B72">
      <w:pPr>
        <w:pStyle w:val="Sinespaciado"/>
        <w:spacing w:line="360" w:lineRule="auto"/>
        <w:ind w:firstLine="2835"/>
        <w:jc w:val="both"/>
        <w:rPr>
          <w:rFonts w:ascii="Arial" w:hAnsi="Arial" w:cs="Arial"/>
          <w:bCs/>
          <w:sz w:val="24"/>
          <w:szCs w:val="26"/>
        </w:rPr>
      </w:pPr>
    </w:p>
    <w:p w:rsidR="002D028F" w:rsidRDefault="002D028F" w:rsidP="00130B72">
      <w:pPr>
        <w:pStyle w:val="Sinespaciado"/>
        <w:spacing w:line="360" w:lineRule="auto"/>
        <w:ind w:firstLine="2835"/>
        <w:rPr>
          <w:rFonts w:ascii="Arial" w:hAnsi="Arial" w:cs="Arial"/>
          <w:b/>
          <w:sz w:val="26"/>
          <w:szCs w:val="26"/>
        </w:rPr>
      </w:pPr>
      <w:r w:rsidRPr="00130B72">
        <w:rPr>
          <w:rFonts w:ascii="Arial" w:hAnsi="Arial" w:cs="Arial"/>
          <w:b/>
          <w:sz w:val="24"/>
          <w:szCs w:val="26"/>
        </w:rPr>
        <w:t>RESUELVE</w:t>
      </w:r>
      <w:r w:rsidRPr="00EF15D6">
        <w:rPr>
          <w:rFonts w:ascii="Arial" w:hAnsi="Arial" w:cs="Arial"/>
          <w:b/>
          <w:sz w:val="26"/>
          <w:szCs w:val="26"/>
        </w:rPr>
        <w:t>:</w:t>
      </w:r>
    </w:p>
    <w:p w:rsidR="002D028F" w:rsidRPr="00130B72" w:rsidRDefault="002D028F" w:rsidP="00130B72">
      <w:pPr>
        <w:pStyle w:val="Sinespaciado"/>
        <w:spacing w:line="360" w:lineRule="auto"/>
        <w:ind w:firstLine="2835"/>
        <w:jc w:val="both"/>
        <w:rPr>
          <w:rFonts w:ascii="Arial" w:hAnsi="Arial" w:cs="Arial"/>
          <w:sz w:val="24"/>
          <w:szCs w:val="26"/>
        </w:rPr>
      </w:pPr>
    </w:p>
    <w:p w:rsidR="002D028F" w:rsidRDefault="002D028F" w:rsidP="002D028F">
      <w:pPr>
        <w:spacing w:line="360" w:lineRule="auto"/>
        <w:ind w:firstLine="2835"/>
        <w:jc w:val="both"/>
        <w:rPr>
          <w:rFonts w:ascii="Arial" w:hAnsi="Arial" w:cs="Arial"/>
          <w:sz w:val="26"/>
          <w:szCs w:val="26"/>
        </w:rPr>
      </w:pPr>
      <w:r w:rsidRPr="00EF15D6">
        <w:rPr>
          <w:rFonts w:ascii="Arial" w:hAnsi="Arial" w:cs="Arial"/>
          <w:b/>
          <w:sz w:val="26"/>
          <w:szCs w:val="26"/>
        </w:rPr>
        <w:t>Primero</w:t>
      </w:r>
      <w:r w:rsidRPr="00EF15D6">
        <w:rPr>
          <w:rFonts w:ascii="Arial" w:hAnsi="Arial" w:cs="Arial"/>
          <w:sz w:val="26"/>
          <w:szCs w:val="26"/>
        </w:rPr>
        <w:t xml:space="preserve">: </w:t>
      </w:r>
      <w:r w:rsidR="006601AB">
        <w:rPr>
          <w:rFonts w:ascii="Arial" w:hAnsi="Arial" w:cs="Arial"/>
          <w:b/>
          <w:sz w:val="26"/>
          <w:szCs w:val="26"/>
        </w:rPr>
        <w:t>Declarar</w:t>
      </w:r>
      <w:r>
        <w:rPr>
          <w:rFonts w:ascii="Arial" w:hAnsi="Arial" w:cs="Arial"/>
          <w:sz w:val="26"/>
          <w:szCs w:val="26"/>
        </w:rPr>
        <w:t xml:space="preserve"> que </w:t>
      </w:r>
      <w:r w:rsidR="006601AB">
        <w:rPr>
          <w:rFonts w:ascii="Arial" w:hAnsi="Arial" w:cs="Arial"/>
          <w:sz w:val="26"/>
          <w:szCs w:val="26"/>
        </w:rPr>
        <w:t xml:space="preserve">el señor </w:t>
      </w:r>
      <w:r w:rsidR="006601AB" w:rsidRPr="006601AB">
        <w:rPr>
          <w:rFonts w:ascii="Arial" w:hAnsi="Arial" w:cs="Arial"/>
          <w:sz w:val="22"/>
          <w:szCs w:val="26"/>
        </w:rPr>
        <w:t>ALTUS ALEJANDRO BAQUERO RUEDA</w:t>
      </w:r>
      <w:r w:rsidR="006601AB">
        <w:rPr>
          <w:rFonts w:ascii="Arial" w:hAnsi="Arial" w:cs="Arial"/>
          <w:sz w:val="26"/>
          <w:szCs w:val="26"/>
        </w:rPr>
        <w:t>,</w:t>
      </w:r>
      <w:r w:rsidR="006601AB" w:rsidRPr="00B37BF2">
        <w:rPr>
          <w:rFonts w:ascii="Arial" w:hAnsi="Arial" w:cs="Arial"/>
          <w:sz w:val="26"/>
          <w:szCs w:val="26"/>
        </w:rPr>
        <w:t xml:space="preserve"> </w:t>
      </w:r>
      <w:r w:rsidR="006601AB">
        <w:rPr>
          <w:rFonts w:ascii="Arial" w:hAnsi="Arial" w:cs="Arial"/>
          <w:sz w:val="26"/>
          <w:szCs w:val="26"/>
        </w:rPr>
        <w:t xml:space="preserve"> en su calidad de</w:t>
      </w:r>
      <w:r w:rsidR="006601AB" w:rsidRPr="006601AB">
        <w:rPr>
          <w:rFonts w:ascii="Arial" w:hAnsi="Arial" w:cs="Arial"/>
          <w:sz w:val="22"/>
          <w:szCs w:val="26"/>
        </w:rPr>
        <w:t xml:space="preserve"> DIRECTOR TÉCNICO DE REPARACIÓN DE LA UNIDAD PARA LA ATENCIÓN Y REPARACIÓN A LAS VÍCTIMAS –UARIV-</w:t>
      </w:r>
      <w:r w:rsidR="006601AB">
        <w:rPr>
          <w:rFonts w:ascii="Arial" w:hAnsi="Arial" w:cs="Arial"/>
          <w:sz w:val="26"/>
          <w:szCs w:val="26"/>
        </w:rPr>
        <w:t xml:space="preserve"> </w:t>
      </w:r>
      <w:r>
        <w:rPr>
          <w:rFonts w:ascii="Arial" w:hAnsi="Arial" w:cs="Arial"/>
          <w:sz w:val="26"/>
          <w:szCs w:val="26"/>
        </w:rPr>
        <w:t>ha incurrido en desacato al fallo de tutela proferido por esta Sala el 28 de julio de 2016.</w:t>
      </w:r>
    </w:p>
    <w:p w:rsidR="002D028F" w:rsidRPr="00130B72" w:rsidRDefault="002D028F" w:rsidP="002D028F">
      <w:pPr>
        <w:spacing w:line="360" w:lineRule="auto"/>
        <w:ind w:firstLine="2835"/>
        <w:jc w:val="both"/>
        <w:rPr>
          <w:rFonts w:ascii="Arial" w:hAnsi="Arial" w:cs="Arial"/>
          <w:sz w:val="16"/>
          <w:szCs w:val="26"/>
        </w:rPr>
      </w:pPr>
    </w:p>
    <w:p w:rsidR="002D028F" w:rsidRDefault="002D028F" w:rsidP="002D028F">
      <w:pPr>
        <w:spacing w:line="360" w:lineRule="auto"/>
        <w:ind w:firstLine="2835"/>
        <w:jc w:val="both"/>
        <w:rPr>
          <w:rFonts w:ascii="Arial" w:hAnsi="Arial" w:cs="Arial"/>
          <w:sz w:val="26"/>
          <w:szCs w:val="26"/>
        </w:rPr>
      </w:pPr>
      <w:r>
        <w:rPr>
          <w:rFonts w:ascii="Arial" w:hAnsi="Arial" w:cs="Arial"/>
          <w:b/>
          <w:sz w:val="26"/>
          <w:szCs w:val="26"/>
        </w:rPr>
        <w:t>Segundo: Imponer</w:t>
      </w:r>
      <w:r>
        <w:rPr>
          <w:rFonts w:ascii="Arial" w:hAnsi="Arial" w:cs="Arial"/>
          <w:sz w:val="26"/>
          <w:szCs w:val="26"/>
        </w:rPr>
        <w:t xml:space="preserve"> al mencionado, las </w:t>
      </w:r>
      <w:r w:rsidRPr="005D787D">
        <w:rPr>
          <w:rFonts w:ascii="Arial" w:hAnsi="Arial" w:cs="Arial"/>
          <w:sz w:val="26"/>
          <w:szCs w:val="26"/>
        </w:rPr>
        <w:t>sanciones consistente</w:t>
      </w:r>
      <w:r>
        <w:rPr>
          <w:rFonts w:ascii="Arial" w:hAnsi="Arial" w:cs="Arial"/>
          <w:sz w:val="26"/>
          <w:szCs w:val="26"/>
        </w:rPr>
        <w:t>s</w:t>
      </w:r>
      <w:r w:rsidRPr="005D787D">
        <w:rPr>
          <w:rFonts w:ascii="Arial" w:hAnsi="Arial" w:cs="Arial"/>
          <w:sz w:val="26"/>
          <w:szCs w:val="26"/>
        </w:rPr>
        <w:t xml:space="preserve"> en</w:t>
      </w:r>
      <w:r>
        <w:rPr>
          <w:rFonts w:ascii="Arial" w:hAnsi="Arial" w:cs="Arial"/>
          <w:sz w:val="26"/>
          <w:szCs w:val="26"/>
        </w:rPr>
        <w:t xml:space="preserve"> dos (2) días de arresto y multa</w:t>
      </w:r>
      <w:r w:rsidRPr="005D787D">
        <w:rPr>
          <w:rFonts w:ascii="Arial" w:hAnsi="Arial" w:cs="Arial"/>
          <w:sz w:val="26"/>
          <w:szCs w:val="26"/>
        </w:rPr>
        <w:t xml:space="preserve"> de un (1) salario mínimo legal mensual vigente.  </w:t>
      </w:r>
      <w:r>
        <w:rPr>
          <w:rFonts w:ascii="Arial" w:hAnsi="Arial" w:cs="Arial"/>
          <w:sz w:val="26"/>
          <w:szCs w:val="26"/>
        </w:rPr>
        <w:t xml:space="preserve">Multa que deberá ser consignada dentro de los cinco (5) días siguientes a la notificación de esta providencia, a favor del Consejo Superior de la Judicatura cuentas 110-0050-00118-9 del Banco Popular </w:t>
      </w:r>
      <w:proofErr w:type="spellStart"/>
      <w:r>
        <w:rPr>
          <w:rFonts w:ascii="Arial" w:hAnsi="Arial" w:cs="Arial"/>
          <w:sz w:val="26"/>
          <w:szCs w:val="26"/>
        </w:rPr>
        <w:t>ó</w:t>
      </w:r>
      <w:proofErr w:type="spellEnd"/>
      <w:r>
        <w:rPr>
          <w:rFonts w:ascii="Arial" w:hAnsi="Arial" w:cs="Arial"/>
          <w:sz w:val="26"/>
          <w:szCs w:val="26"/>
        </w:rPr>
        <w:t xml:space="preserve"> 3-</w:t>
      </w:r>
      <w:r>
        <w:rPr>
          <w:rFonts w:ascii="Arial" w:hAnsi="Arial" w:cs="Arial"/>
          <w:sz w:val="26"/>
          <w:szCs w:val="26"/>
        </w:rPr>
        <w:lastRenderedPageBreak/>
        <w:t xml:space="preserve">0070-000030-4 del Banco Agrario de Colombia S.A., denominadas </w:t>
      </w:r>
      <w:r w:rsidRPr="002D028F">
        <w:rPr>
          <w:rFonts w:ascii="Arial" w:hAnsi="Arial" w:cs="Arial"/>
          <w:sz w:val="22"/>
          <w:szCs w:val="26"/>
        </w:rPr>
        <w:t>DTN MULTAS Y CAUCIONES EFECTIVAS</w:t>
      </w:r>
      <w:r>
        <w:rPr>
          <w:rFonts w:ascii="Arial" w:hAnsi="Arial" w:cs="Arial"/>
          <w:sz w:val="26"/>
          <w:szCs w:val="26"/>
        </w:rPr>
        <w:t>.</w:t>
      </w:r>
    </w:p>
    <w:p w:rsidR="002D028F" w:rsidRPr="00130B72" w:rsidRDefault="002D028F" w:rsidP="002D028F">
      <w:pPr>
        <w:spacing w:line="360" w:lineRule="auto"/>
        <w:ind w:firstLine="2835"/>
        <w:jc w:val="both"/>
        <w:rPr>
          <w:rFonts w:ascii="Arial" w:hAnsi="Arial" w:cs="Arial"/>
          <w:sz w:val="16"/>
          <w:szCs w:val="26"/>
        </w:rPr>
      </w:pPr>
    </w:p>
    <w:p w:rsidR="002D028F" w:rsidRDefault="002D028F" w:rsidP="002D028F">
      <w:pPr>
        <w:spacing w:line="360" w:lineRule="auto"/>
        <w:ind w:firstLine="2835"/>
        <w:jc w:val="both"/>
        <w:rPr>
          <w:rFonts w:ascii="Arial" w:hAnsi="Arial" w:cs="Arial"/>
          <w:sz w:val="26"/>
          <w:szCs w:val="26"/>
        </w:rPr>
      </w:pPr>
      <w:r>
        <w:rPr>
          <w:rFonts w:ascii="Arial" w:hAnsi="Arial" w:cs="Arial"/>
          <w:b/>
          <w:sz w:val="26"/>
          <w:szCs w:val="26"/>
        </w:rPr>
        <w:t>Tercero</w:t>
      </w:r>
      <w:r w:rsidRPr="00EF15D6">
        <w:rPr>
          <w:rFonts w:ascii="Arial" w:hAnsi="Arial" w:cs="Arial"/>
          <w:sz w:val="26"/>
          <w:szCs w:val="26"/>
        </w:rPr>
        <w:t>: Comunicar a los interesados en la forma prevista por el artículo 30 del Decreto 2591 de 1991.</w:t>
      </w:r>
    </w:p>
    <w:p w:rsidR="002D028F" w:rsidRPr="00130B72" w:rsidRDefault="002D028F" w:rsidP="002D028F">
      <w:pPr>
        <w:spacing w:line="360" w:lineRule="auto"/>
        <w:ind w:firstLine="2835"/>
        <w:jc w:val="both"/>
        <w:rPr>
          <w:rFonts w:ascii="Arial" w:hAnsi="Arial" w:cs="Arial"/>
          <w:sz w:val="16"/>
          <w:szCs w:val="26"/>
        </w:rPr>
      </w:pPr>
    </w:p>
    <w:p w:rsidR="002D028F" w:rsidRDefault="002D028F" w:rsidP="002D028F">
      <w:pPr>
        <w:spacing w:line="360" w:lineRule="auto"/>
        <w:ind w:firstLine="2835"/>
        <w:jc w:val="both"/>
        <w:rPr>
          <w:rFonts w:ascii="Arial" w:hAnsi="Arial" w:cs="Arial"/>
          <w:sz w:val="26"/>
          <w:szCs w:val="26"/>
        </w:rPr>
      </w:pPr>
      <w:r>
        <w:rPr>
          <w:rFonts w:ascii="Arial" w:hAnsi="Arial" w:cs="Arial"/>
          <w:b/>
          <w:sz w:val="26"/>
          <w:szCs w:val="26"/>
        </w:rPr>
        <w:t xml:space="preserve">Cuarto: Remitir </w:t>
      </w:r>
      <w:r>
        <w:rPr>
          <w:rFonts w:ascii="Arial" w:hAnsi="Arial" w:cs="Arial"/>
          <w:sz w:val="26"/>
          <w:szCs w:val="26"/>
        </w:rPr>
        <w:t>en los términos del artículo 52 del Decreto 2591 de 1991, a la Sala de Casación Civil de la Corte Suprema de Justicia, el presente trámite, para que se surta la consulta de la decisión aquí proferida.</w:t>
      </w:r>
    </w:p>
    <w:p w:rsidR="002D028F" w:rsidRPr="002D028F" w:rsidRDefault="002D028F" w:rsidP="002D028F">
      <w:pPr>
        <w:spacing w:line="360" w:lineRule="auto"/>
        <w:ind w:firstLine="2835"/>
        <w:jc w:val="both"/>
        <w:rPr>
          <w:rFonts w:ascii="Arial" w:hAnsi="Arial" w:cs="Arial"/>
          <w:sz w:val="16"/>
          <w:szCs w:val="26"/>
        </w:rPr>
      </w:pPr>
    </w:p>
    <w:p w:rsidR="002D028F" w:rsidRDefault="002D028F" w:rsidP="002D028F">
      <w:pPr>
        <w:spacing w:line="360" w:lineRule="auto"/>
        <w:ind w:firstLine="2835"/>
        <w:jc w:val="both"/>
        <w:rPr>
          <w:rFonts w:ascii="Arial" w:hAnsi="Arial" w:cs="Arial"/>
          <w:sz w:val="26"/>
          <w:szCs w:val="26"/>
        </w:rPr>
      </w:pPr>
      <w:r w:rsidRPr="00EF15D6">
        <w:rPr>
          <w:rFonts w:ascii="Arial" w:hAnsi="Arial" w:cs="Arial"/>
          <w:sz w:val="26"/>
          <w:szCs w:val="26"/>
        </w:rPr>
        <w:t>Notifíquese y cúmplase</w:t>
      </w:r>
    </w:p>
    <w:p w:rsidR="006F2338" w:rsidRPr="00130B72" w:rsidRDefault="006F2338" w:rsidP="002D028F">
      <w:pPr>
        <w:spacing w:line="360" w:lineRule="auto"/>
        <w:ind w:firstLine="2835"/>
        <w:jc w:val="both"/>
        <w:rPr>
          <w:rFonts w:ascii="Arial" w:hAnsi="Arial" w:cs="Arial"/>
          <w:sz w:val="16"/>
          <w:szCs w:val="26"/>
        </w:rPr>
      </w:pPr>
    </w:p>
    <w:p w:rsidR="006F2338" w:rsidRDefault="002D028F" w:rsidP="006F2338">
      <w:pPr>
        <w:spacing w:line="360" w:lineRule="auto"/>
        <w:ind w:firstLine="2835"/>
        <w:jc w:val="both"/>
        <w:rPr>
          <w:rFonts w:ascii="Arial" w:hAnsi="Arial" w:cs="Arial"/>
          <w:sz w:val="26"/>
          <w:szCs w:val="26"/>
        </w:rPr>
      </w:pPr>
      <w:r>
        <w:rPr>
          <w:rFonts w:ascii="Arial" w:hAnsi="Arial" w:cs="Arial"/>
          <w:sz w:val="26"/>
          <w:szCs w:val="26"/>
        </w:rPr>
        <w:t>El</w:t>
      </w:r>
      <w:r w:rsidR="006F2338">
        <w:rPr>
          <w:rFonts w:ascii="Arial" w:hAnsi="Arial" w:cs="Arial"/>
          <w:sz w:val="26"/>
          <w:szCs w:val="26"/>
        </w:rPr>
        <w:t xml:space="preserve"> Magistrado</w:t>
      </w:r>
    </w:p>
    <w:p w:rsidR="006F2338" w:rsidRDefault="006F2338" w:rsidP="006F2338">
      <w:pPr>
        <w:spacing w:line="360" w:lineRule="auto"/>
        <w:ind w:firstLine="2835"/>
        <w:jc w:val="both"/>
        <w:rPr>
          <w:rFonts w:ascii="Arial" w:hAnsi="Arial" w:cs="Arial"/>
          <w:sz w:val="26"/>
          <w:szCs w:val="26"/>
        </w:rPr>
      </w:pPr>
    </w:p>
    <w:p w:rsidR="003230B5" w:rsidRDefault="003230B5" w:rsidP="006F2338">
      <w:pPr>
        <w:spacing w:line="360" w:lineRule="auto"/>
        <w:ind w:firstLine="2835"/>
        <w:jc w:val="both"/>
        <w:rPr>
          <w:rFonts w:ascii="Arial" w:hAnsi="Arial" w:cs="Arial"/>
          <w:sz w:val="26"/>
          <w:szCs w:val="26"/>
        </w:rPr>
      </w:pPr>
    </w:p>
    <w:p w:rsidR="003230B5" w:rsidRDefault="003230B5" w:rsidP="006F2338">
      <w:pPr>
        <w:spacing w:line="360" w:lineRule="auto"/>
        <w:ind w:firstLine="2835"/>
        <w:jc w:val="both"/>
        <w:rPr>
          <w:rFonts w:ascii="Arial" w:hAnsi="Arial" w:cs="Arial"/>
          <w:sz w:val="26"/>
          <w:szCs w:val="26"/>
        </w:rPr>
      </w:pPr>
    </w:p>
    <w:p w:rsidR="006F2338" w:rsidRDefault="006F2338" w:rsidP="006F2338">
      <w:pPr>
        <w:spacing w:line="360" w:lineRule="auto"/>
        <w:ind w:firstLine="2835"/>
        <w:jc w:val="both"/>
        <w:rPr>
          <w:rFonts w:ascii="Arial" w:hAnsi="Arial" w:cs="Arial"/>
          <w:sz w:val="26"/>
          <w:szCs w:val="26"/>
        </w:rPr>
      </w:pPr>
    </w:p>
    <w:p w:rsidR="002D028F" w:rsidRDefault="002D028F" w:rsidP="006F2338">
      <w:pPr>
        <w:spacing w:line="360" w:lineRule="auto"/>
        <w:ind w:firstLine="2835"/>
        <w:jc w:val="both"/>
        <w:rPr>
          <w:rFonts w:ascii="Arial" w:hAnsi="Arial" w:cs="Arial"/>
          <w:b/>
          <w:spacing w:val="-3"/>
          <w:sz w:val="22"/>
          <w:szCs w:val="22"/>
        </w:rPr>
      </w:pPr>
      <w:r w:rsidRPr="00097B24">
        <w:rPr>
          <w:rFonts w:ascii="Arial" w:hAnsi="Arial" w:cs="Arial"/>
          <w:b/>
          <w:spacing w:val="-3"/>
          <w:sz w:val="22"/>
          <w:szCs w:val="22"/>
        </w:rPr>
        <w:t>EDDER JIMMY SÁNCHEZ CALAMBÁS</w:t>
      </w:r>
    </w:p>
    <w:sectPr w:rsidR="002D028F" w:rsidSect="00622139">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BB" w:rsidRDefault="00CE4DBB" w:rsidP="00236129">
      <w:r>
        <w:separator/>
      </w:r>
    </w:p>
  </w:endnote>
  <w:endnote w:type="continuationSeparator" w:id="0">
    <w:p w:rsidR="00CE4DBB" w:rsidRDefault="00CE4DBB" w:rsidP="0023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785" w:rsidRPr="00B97631" w:rsidRDefault="003E0D5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819AE">
      <w:rPr>
        <w:rFonts w:ascii="Arial" w:hAnsi="Arial" w:cs="Arial"/>
        <w:noProof/>
        <w:sz w:val="22"/>
        <w:szCs w:val="22"/>
      </w:rPr>
      <w:t>8</w:t>
    </w:r>
    <w:r w:rsidRPr="00B97631">
      <w:rPr>
        <w:rFonts w:ascii="Arial" w:hAnsi="Arial" w:cs="Arial"/>
        <w:sz w:val="22"/>
        <w:szCs w:val="22"/>
      </w:rPr>
      <w:fldChar w:fldCharType="end"/>
    </w:r>
  </w:p>
  <w:p w:rsidR="00D76785" w:rsidRDefault="00CE4D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BB" w:rsidRDefault="00CE4DBB" w:rsidP="00236129">
      <w:r>
        <w:separator/>
      </w:r>
    </w:p>
  </w:footnote>
  <w:footnote w:type="continuationSeparator" w:id="0">
    <w:p w:rsidR="00CE4DBB" w:rsidRDefault="00CE4DBB" w:rsidP="00236129">
      <w:r>
        <w:continuationSeparator/>
      </w:r>
    </w:p>
  </w:footnote>
  <w:footnote w:id="1">
    <w:p w:rsidR="00236129" w:rsidRPr="00E02F3F" w:rsidRDefault="00236129" w:rsidP="00236129">
      <w:pPr>
        <w:pStyle w:val="Textonotapie"/>
        <w:rPr>
          <w:rFonts w:ascii="Arial" w:hAnsi="Arial" w:cs="Arial"/>
          <w:lang w:val="es-CO"/>
        </w:rPr>
      </w:pPr>
      <w:r w:rsidRPr="00E02F3F">
        <w:rPr>
          <w:rStyle w:val="Refdenotaalpie"/>
          <w:rFonts w:ascii="Arial" w:hAnsi="Arial" w:cs="Arial"/>
        </w:rPr>
        <w:footnoteRef/>
      </w:r>
      <w:r w:rsidRPr="00E02F3F">
        <w:rPr>
          <w:rFonts w:ascii="Arial" w:hAnsi="Arial" w:cs="Arial"/>
        </w:rPr>
        <w:t xml:space="preserve"> </w:t>
      </w:r>
      <w:r w:rsidRPr="00E02F3F">
        <w:rPr>
          <w:rFonts w:ascii="Arial" w:hAnsi="Arial" w:cs="Arial"/>
          <w:lang w:val="es-CO"/>
        </w:rPr>
        <w:t>Corte Constitucional. Sentencia. T-</w:t>
      </w:r>
      <w:r>
        <w:rPr>
          <w:rFonts w:ascii="Arial" w:hAnsi="Arial" w:cs="Arial"/>
          <w:lang w:val="es-CO"/>
        </w:rPr>
        <w:t xml:space="preserve">527 de </w:t>
      </w:r>
      <w:smartTag w:uri="urn:schemas-microsoft-com:office:smarttags" w:element="metricconverter">
        <w:smartTagPr>
          <w:attr w:name="ProductID" w:val="2012 M"/>
        </w:smartTagPr>
        <w:r w:rsidRPr="00E02F3F">
          <w:rPr>
            <w:rFonts w:ascii="Arial" w:hAnsi="Arial" w:cs="Arial"/>
            <w:lang w:val="es-CO"/>
          </w:rPr>
          <w:t>2012 M</w:t>
        </w:r>
      </w:smartTag>
      <w:r w:rsidRPr="00E02F3F">
        <w:rPr>
          <w:rFonts w:ascii="Arial" w:hAnsi="Arial" w:cs="Arial"/>
          <w:lang w:val="es-CO"/>
        </w:rPr>
        <w:t xml:space="preserve">.P. Jorge Ignacio </w:t>
      </w:r>
      <w:proofErr w:type="spellStart"/>
      <w:r w:rsidRPr="00E02F3F">
        <w:rPr>
          <w:rFonts w:ascii="Arial" w:hAnsi="Arial" w:cs="Arial"/>
          <w:lang w:val="es-CO"/>
        </w:rPr>
        <w:t>Pretelt</w:t>
      </w:r>
      <w:proofErr w:type="spellEnd"/>
      <w:r w:rsidRPr="00E02F3F">
        <w:rPr>
          <w:rFonts w:ascii="Arial" w:hAnsi="Arial" w:cs="Arial"/>
          <w:lang w:val="es-CO"/>
        </w:rPr>
        <w:t xml:space="preserve"> </w:t>
      </w:r>
      <w:proofErr w:type="spellStart"/>
      <w:r w:rsidRPr="00E02F3F">
        <w:rPr>
          <w:rFonts w:ascii="Arial" w:hAnsi="Arial" w:cs="Arial"/>
          <w:lang w:val="es-CO"/>
        </w:rPr>
        <w:t>Chaljub</w:t>
      </w:r>
      <w:proofErr w:type="spellEnd"/>
      <w:r>
        <w:rPr>
          <w:rFonts w:ascii="Arial" w:hAnsi="Arial" w:cs="Arial"/>
          <w:lang w:val="es-CO"/>
        </w:rPr>
        <w:t>.</w:t>
      </w:r>
    </w:p>
  </w:footnote>
  <w:footnote w:id="2">
    <w:p w:rsidR="00C47075" w:rsidRPr="0051346E" w:rsidRDefault="00C47075" w:rsidP="00C47075">
      <w:pPr>
        <w:pStyle w:val="Textonotapie"/>
        <w:jc w:val="both"/>
        <w:rPr>
          <w:rFonts w:ascii="Arial" w:hAnsi="Arial" w:cs="Arial"/>
        </w:rPr>
      </w:pPr>
      <w:r w:rsidRPr="0051346E">
        <w:rPr>
          <w:rStyle w:val="Refdenotaalpie"/>
          <w:rFonts w:ascii="Arial" w:hAnsi="Arial" w:cs="Arial"/>
        </w:rPr>
        <w:footnoteRef/>
      </w:r>
      <w:r w:rsidRPr="0051346E">
        <w:rPr>
          <w:rFonts w:ascii="Arial" w:hAnsi="Arial" w:cs="Arial"/>
        </w:rPr>
        <w:t xml:space="preserve"> Artículo 2.2.7.4.7. Indemnización individual administrativa para las víctimas de desplazamiento forzado. La indemnización administrativa a las víctimas de desplazamiento forzado se entregará prioritariamente a los núcleos familiares que cumplan alguno de los siguientes criterios:</w:t>
      </w:r>
    </w:p>
    <w:p w:rsidR="00C47075" w:rsidRPr="0051346E" w:rsidRDefault="00C47075" w:rsidP="00C47075">
      <w:pPr>
        <w:pStyle w:val="Textonotapie"/>
        <w:jc w:val="both"/>
        <w:rPr>
          <w:rFonts w:ascii="Arial" w:hAnsi="Arial" w:cs="Arial"/>
        </w:rPr>
      </w:pPr>
      <w:r w:rsidRPr="0051346E">
        <w:rPr>
          <w:rFonts w:ascii="Arial" w:hAnsi="Arial" w:cs="Arial"/>
        </w:rPr>
        <w:t xml:space="preserve">1. Que hayan suplido sus carencias en </w:t>
      </w:r>
      <w:r w:rsidR="00653CAB" w:rsidRPr="0051346E">
        <w:rPr>
          <w:rFonts w:ascii="Arial" w:hAnsi="Arial" w:cs="Arial"/>
        </w:rPr>
        <w:t>materia</w:t>
      </w:r>
      <w:r w:rsidRPr="0051346E">
        <w:rPr>
          <w:rFonts w:ascii="Arial" w:hAnsi="Arial" w:cs="Arial"/>
        </w:rPr>
        <w:t xml:space="preserve"> de subsistencia mínima y se encuentre en proceso de retorno o reubicación en el lugar de su elección. Para tal fin, la Unidad para la Atención y Reparación Integral a las Víctimas formulará, con participación activa de las personas que conformen el núcleo familiar víctima un Plan de Atención, Asistencia y Reparación Integral PAARI-.</w:t>
      </w:r>
    </w:p>
    <w:p w:rsidR="00C47075" w:rsidRPr="00D625A6" w:rsidRDefault="00C47075" w:rsidP="00C47075">
      <w:pPr>
        <w:pStyle w:val="Textonotapie"/>
        <w:jc w:val="both"/>
        <w:rPr>
          <w:rFonts w:ascii="Arial" w:hAnsi="Arial" w:cs="Arial"/>
        </w:rPr>
      </w:pPr>
      <w:r w:rsidRPr="00D625A6">
        <w:rPr>
          <w:rFonts w:ascii="Arial" w:hAnsi="Arial" w:cs="Arial"/>
        </w:rPr>
        <w:t>2. Que no hayan suplido sus carencias en materia de mínima debido a</w:t>
      </w:r>
      <w:r>
        <w:rPr>
          <w:rFonts w:ascii="Arial" w:hAnsi="Arial" w:cs="Arial"/>
        </w:rPr>
        <w:t xml:space="preserve"> </w:t>
      </w:r>
      <w:r w:rsidRPr="00D625A6">
        <w:rPr>
          <w:rFonts w:ascii="Arial" w:hAnsi="Arial" w:cs="Arial"/>
        </w:rPr>
        <w:t>que se encuentran en situación de extrema urgencia y vulnerabilidad manifiesta debido</w:t>
      </w:r>
      <w:r>
        <w:rPr>
          <w:rFonts w:ascii="Arial" w:hAnsi="Arial" w:cs="Arial"/>
        </w:rPr>
        <w:t xml:space="preserve"> </w:t>
      </w:r>
      <w:r w:rsidRPr="00D625A6">
        <w:rPr>
          <w:rFonts w:ascii="Arial" w:hAnsi="Arial" w:cs="Arial"/>
        </w:rPr>
        <w:t>a la condición de discapacidad, edad o composición del hogar.</w:t>
      </w:r>
      <w:r>
        <w:rPr>
          <w:rFonts w:ascii="Arial" w:hAnsi="Arial" w:cs="Arial"/>
        </w:rPr>
        <w:t xml:space="preserve"> </w:t>
      </w:r>
    </w:p>
    <w:p w:rsidR="00C47075" w:rsidRPr="00D625A6" w:rsidRDefault="00C47075" w:rsidP="00C47075">
      <w:pPr>
        <w:pStyle w:val="Textonotapie"/>
        <w:jc w:val="both"/>
        <w:rPr>
          <w:lang w:val="es-CO"/>
        </w:rPr>
      </w:pPr>
      <w:r w:rsidRPr="00D625A6">
        <w:rPr>
          <w:rFonts w:ascii="Arial" w:hAnsi="Arial" w:cs="Arial"/>
        </w:rPr>
        <w:t>3. Que solicitaron a la Unidad para la Atención y Reparación Integral a las Víctimas</w:t>
      </w:r>
      <w:r>
        <w:rPr>
          <w:rFonts w:ascii="Arial" w:hAnsi="Arial" w:cs="Arial"/>
        </w:rPr>
        <w:t xml:space="preserve"> </w:t>
      </w:r>
      <w:r w:rsidRPr="00D625A6">
        <w:rPr>
          <w:rFonts w:ascii="Arial" w:hAnsi="Arial" w:cs="Arial"/>
        </w:rPr>
        <w:t>acompañamiento para el retorno o la reubicación y no pudo realizarse por</w:t>
      </w:r>
      <w:r>
        <w:rPr>
          <w:rFonts w:ascii="Arial" w:hAnsi="Arial" w:cs="Arial"/>
        </w:rPr>
        <w:t xml:space="preserve"> </w:t>
      </w:r>
      <w:r w:rsidRPr="00D625A6">
        <w:rPr>
          <w:rFonts w:ascii="Arial" w:hAnsi="Arial" w:cs="Arial"/>
        </w:rPr>
        <w:t>condiciones de seguridad, siempre y cuando hayan suplido sus carencias en materia</w:t>
      </w:r>
      <w:r>
        <w:rPr>
          <w:rFonts w:ascii="Arial" w:hAnsi="Arial" w:cs="Arial"/>
        </w:rPr>
        <w:t xml:space="preserve"> </w:t>
      </w:r>
      <w:r w:rsidRPr="00D625A6">
        <w:rPr>
          <w:rFonts w:ascii="Arial" w:hAnsi="Arial" w:cs="Arial"/>
        </w:rPr>
        <w:t>de subsistencia mínima.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925" w:rsidRDefault="003E0D58"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w:t>
    </w:r>
  </w:p>
  <w:p w:rsidR="00D76785" w:rsidRPr="005643A9" w:rsidRDefault="003E0D58" w:rsidP="005B38E1">
    <w:pPr>
      <w:pStyle w:val="Sinespaciado"/>
      <w:rPr>
        <w:rFonts w:ascii="Arial" w:hAnsi="Arial" w:cs="Arial"/>
        <w:sz w:val="16"/>
        <w:szCs w:val="16"/>
      </w:rPr>
    </w:pPr>
    <w:r w:rsidRPr="005643A9">
      <w:rPr>
        <w:rFonts w:ascii="Arial" w:hAnsi="Arial" w:cs="Arial"/>
        <w:sz w:val="16"/>
        <w:szCs w:val="16"/>
      </w:rPr>
      <w:t>REPÚBLICA DE COLOMBIA</w:t>
    </w:r>
  </w:p>
  <w:p w:rsidR="00D76785" w:rsidRPr="005643A9" w:rsidRDefault="00236129" w:rsidP="005B38E1">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85" w:rsidRPr="005643A9" w:rsidRDefault="00CE4DBB" w:rsidP="005B38E1">
    <w:pPr>
      <w:pStyle w:val="Sinespaciado1"/>
      <w:rPr>
        <w:rFonts w:ascii="Arial" w:hAnsi="Arial" w:cs="Arial"/>
        <w:sz w:val="16"/>
        <w:szCs w:val="16"/>
      </w:rPr>
    </w:pPr>
  </w:p>
  <w:p w:rsidR="00D76785" w:rsidRPr="005643A9" w:rsidRDefault="00CE4DBB" w:rsidP="005B38E1">
    <w:pPr>
      <w:pStyle w:val="Sinespaciado"/>
      <w:rPr>
        <w:rFonts w:ascii="Arial" w:hAnsi="Arial" w:cs="Arial"/>
        <w:sz w:val="16"/>
        <w:szCs w:val="16"/>
      </w:rPr>
    </w:pPr>
  </w:p>
  <w:p w:rsidR="00D76785" w:rsidRDefault="003E0D58"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76785" w:rsidRPr="005643A9" w:rsidRDefault="003E0D58" w:rsidP="005B38E1">
    <w:pPr>
      <w:pStyle w:val="Sinespaciado"/>
      <w:rPr>
        <w:rFonts w:ascii="Arial" w:hAnsi="Arial" w:cs="Arial"/>
        <w:sz w:val="16"/>
        <w:szCs w:val="16"/>
      </w:rPr>
    </w:pPr>
    <w:r w:rsidRPr="005643A9">
      <w:rPr>
        <w:rFonts w:ascii="Arial" w:hAnsi="Arial" w:cs="Arial"/>
        <w:sz w:val="16"/>
        <w:szCs w:val="16"/>
      </w:rPr>
      <w:t>TRIBUNAL SUPERIOR DE PEREIRA</w:t>
    </w:r>
    <w:r w:rsidR="00A80AA7">
      <w:rPr>
        <w:rFonts w:ascii="Arial" w:hAnsi="Arial" w:cs="Arial"/>
        <w:sz w:val="16"/>
        <w:szCs w:val="16"/>
      </w:rPr>
      <w:tab/>
    </w:r>
    <w:r w:rsidR="00622139">
      <w:rPr>
        <w:rFonts w:ascii="Arial" w:hAnsi="Arial" w:cs="Arial"/>
        <w:sz w:val="16"/>
        <w:szCs w:val="16"/>
      </w:rPr>
      <w:t xml:space="preserve">               </w:t>
    </w:r>
    <w:r w:rsidR="001671A9">
      <w:rPr>
        <w:rFonts w:ascii="Arial" w:hAnsi="Arial" w:cs="Arial"/>
        <w:sz w:val="16"/>
        <w:szCs w:val="16"/>
      </w:rPr>
      <w:t xml:space="preserve">             </w:t>
    </w:r>
    <w:r>
      <w:rPr>
        <w:rFonts w:ascii="Arial" w:hAnsi="Arial" w:cs="Arial"/>
        <w:sz w:val="16"/>
        <w:szCs w:val="16"/>
      </w:rPr>
      <w:t>EXP</w:t>
    </w:r>
    <w:r w:rsidR="00A80AA7">
      <w:rPr>
        <w:rFonts w:ascii="Arial" w:hAnsi="Arial" w:cs="Arial"/>
        <w:sz w:val="16"/>
        <w:szCs w:val="16"/>
      </w:rPr>
      <w:t>EDIENTE</w:t>
    </w:r>
    <w:r>
      <w:rPr>
        <w:rFonts w:ascii="Arial" w:hAnsi="Arial" w:cs="Arial"/>
        <w:sz w:val="16"/>
        <w:szCs w:val="16"/>
      </w:rPr>
      <w:t xml:space="preserve"> Inc. Desacato. 1°. 66001-22-13-000-201</w:t>
    </w:r>
    <w:r w:rsidR="00A80AA7">
      <w:rPr>
        <w:rFonts w:ascii="Arial" w:hAnsi="Arial" w:cs="Arial"/>
        <w:sz w:val="16"/>
        <w:szCs w:val="16"/>
      </w:rPr>
      <w:t>6</w:t>
    </w:r>
    <w:r>
      <w:rPr>
        <w:rFonts w:ascii="Arial" w:hAnsi="Arial" w:cs="Arial"/>
        <w:sz w:val="16"/>
        <w:szCs w:val="16"/>
      </w:rPr>
      <w:t>-00</w:t>
    </w:r>
    <w:r w:rsidR="00A80AA7">
      <w:rPr>
        <w:rFonts w:ascii="Arial" w:hAnsi="Arial" w:cs="Arial"/>
        <w:sz w:val="16"/>
        <w:szCs w:val="16"/>
      </w:rPr>
      <w:t>686</w:t>
    </w:r>
    <w:r>
      <w:rPr>
        <w:rFonts w:ascii="Arial" w:hAnsi="Arial" w:cs="Arial"/>
        <w:sz w:val="16"/>
        <w:szCs w:val="16"/>
      </w:rPr>
      <w:t>-00</w:t>
    </w:r>
  </w:p>
  <w:p w:rsidR="00D76785" w:rsidRDefault="00CE4DBB">
    <w:pPr>
      <w:pStyle w:val="Encabezado"/>
      <w:rPr>
        <w:rFonts w:ascii="Arial" w:hAnsi="Arial" w:cs="Arial"/>
        <w:sz w:val="16"/>
        <w:szCs w:val="16"/>
      </w:rPr>
    </w:pPr>
  </w:p>
  <w:p w:rsidR="00D76785" w:rsidRPr="005643A9" w:rsidRDefault="003E0D58">
    <w:pPr>
      <w:pStyle w:val="Encabezado"/>
      <w:rPr>
        <w:rFonts w:ascii="Arial" w:hAnsi="Arial" w:cs="Arial"/>
        <w:sz w:val="16"/>
        <w:szCs w:val="16"/>
      </w:rPr>
    </w:pPr>
    <w:r>
      <w:rPr>
        <w:rFonts w:ascii="Arial" w:hAnsi="Arial" w:cs="Arial"/>
        <w:sz w:val="16"/>
        <w:szCs w:val="16"/>
      </w:rPr>
      <w:t>____________________________________________________________________</w:t>
    </w:r>
    <w:r w:rsidR="001671A9">
      <w:rPr>
        <w:rFonts w:ascii="Arial" w:hAnsi="Arial" w:cs="Arial"/>
        <w:sz w:val="16"/>
        <w:szCs w:val="16"/>
      </w:rPr>
      <w:t>_______</w:t>
    </w:r>
    <w:r>
      <w:rPr>
        <w:rFonts w:ascii="Arial" w:hAnsi="Arial" w:cs="Arial"/>
        <w:sz w:val="16"/>
        <w:szCs w:val="16"/>
      </w:rPr>
      <w:t>________________________</w:t>
    </w:r>
  </w:p>
  <w:p w:rsidR="00D76785" w:rsidRDefault="00CE4D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29"/>
    <w:rsid w:val="00001182"/>
    <w:rsid w:val="000012C8"/>
    <w:rsid w:val="00010679"/>
    <w:rsid w:val="00036AFB"/>
    <w:rsid w:val="000767B3"/>
    <w:rsid w:val="001015B3"/>
    <w:rsid w:val="00123D12"/>
    <w:rsid w:val="00130B72"/>
    <w:rsid w:val="001671A9"/>
    <w:rsid w:val="00183BF7"/>
    <w:rsid w:val="00195906"/>
    <w:rsid w:val="001C5571"/>
    <w:rsid w:val="00236129"/>
    <w:rsid w:val="002752BC"/>
    <w:rsid w:val="002B75CD"/>
    <w:rsid w:val="002D028F"/>
    <w:rsid w:val="002E6451"/>
    <w:rsid w:val="003230B5"/>
    <w:rsid w:val="00340AED"/>
    <w:rsid w:val="00383A2A"/>
    <w:rsid w:val="003B3FC3"/>
    <w:rsid w:val="003E0D58"/>
    <w:rsid w:val="00420313"/>
    <w:rsid w:val="00464BBF"/>
    <w:rsid w:val="0047788E"/>
    <w:rsid w:val="0048289B"/>
    <w:rsid w:val="00504941"/>
    <w:rsid w:val="00622139"/>
    <w:rsid w:val="00625888"/>
    <w:rsid w:val="00653BC8"/>
    <w:rsid w:val="00653CAB"/>
    <w:rsid w:val="006601AB"/>
    <w:rsid w:val="006F2338"/>
    <w:rsid w:val="006F59FB"/>
    <w:rsid w:val="007036F5"/>
    <w:rsid w:val="00764A55"/>
    <w:rsid w:val="00770F85"/>
    <w:rsid w:val="00854677"/>
    <w:rsid w:val="00917202"/>
    <w:rsid w:val="00970AC4"/>
    <w:rsid w:val="00A80AA7"/>
    <w:rsid w:val="00AD07A8"/>
    <w:rsid w:val="00B41B5A"/>
    <w:rsid w:val="00B75370"/>
    <w:rsid w:val="00B819AE"/>
    <w:rsid w:val="00BA4785"/>
    <w:rsid w:val="00BC610D"/>
    <w:rsid w:val="00BD7131"/>
    <w:rsid w:val="00BE5D8E"/>
    <w:rsid w:val="00C2779E"/>
    <w:rsid w:val="00C47075"/>
    <w:rsid w:val="00C92CD5"/>
    <w:rsid w:val="00CB6863"/>
    <w:rsid w:val="00CE4DBB"/>
    <w:rsid w:val="00D14C19"/>
    <w:rsid w:val="00D161F9"/>
    <w:rsid w:val="00E20E97"/>
    <w:rsid w:val="00E506F5"/>
    <w:rsid w:val="00E55711"/>
    <w:rsid w:val="00F15A43"/>
    <w:rsid w:val="00F359CC"/>
    <w:rsid w:val="00F92B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95F2A0B-A125-46F0-9673-28A151BE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Ref. de nota al pie1,Footnote Text Char Char Char Car Car"/>
    <w:basedOn w:val="Normal"/>
    <w:link w:val="TextonotapieCar"/>
    <w:rsid w:val="00236129"/>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Ref. de nota al pie1 Car"/>
    <w:basedOn w:val="Fuentedeprrafopredeter"/>
    <w:link w:val="Textonotapie"/>
    <w:rsid w:val="00236129"/>
    <w:rPr>
      <w:rFonts w:ascii="Times New Roman" w:eastAsia="Times New Roman" w:hAnsi="Times New Roman" w:cs="Times New Roman"/>
      <w:sz w:val="20"/>
      <w:szCs w:val="20"/>
      <w:lang w:eastAsia="es-ES"/>
    </w:rPr>
  </w:style>
  <w:style w:type="character" w:styleId="Refdenotaalpie">
    <w:name w:val="footnote reference"/>
    <w:aliases w:val="Texto de nota al pie"/>
    <w:semiHidden/>
    <w:rsid w:val="00236129"/>
    <w:rPr>
      <w:vertAlign w:val="superscript"/>
    </w:rPr>
  </w:style>
  <w:style w:type="paragraph" w:customStyle="1" w:styleId="Sinespaciado1">
    <w:name w:val="Sin espaciado1"/>
    <w:rsid w:val="00236129"/>
    <w:pPr>
      <w:spacing w:after="0" w:line="240" w:lineRule="auto"/>
    </w:pPr>
    <w:rPr>
      <w:rFonts w:ascii="Calibri" w:eastAsia="Times New Roman" w:hAnsi="Calibri" w:cs="Times New Roman"/>
      <w:lang w:val="es-CO"/>
    </w:rPr>
  </w:style>
  <w:style w:type="paragraph" w:styleId="Encabezado">
    <w:name w:val="header"/>
    <w:basedOn w:val="Normal"/>
    <w:link w:val="EncabezadoCar"/>
    <w:rsid w:val="00236129"/>
    <w:pPr>
      <w:tabs>
        <w:tab w:val="center" w:pos="4419"/>
        <w:tab w:val="right" w:pos="8838"/>
      </w:tabs>
    </w:pPr>
  </w:style>
  <w:style w:type="character" w:customStyle="1" w:styleId="EncabezadoCar">
    <w:name w:val="Encabezado Car"/>
    <w:basedOn w:val="Fuentedeprrafopredeter"/>
    <w:link w:val="Encabezado"/>
    <w:rsid w:val="00236129"/>
    <w:rPr>
      <w:rFonts w:ascii="Times New Roman" w:eastAsia="Times New Roman" w:hAnsi="Times New Roman" w:cs="Times New Roman"/>
      <w:sz w:val="20"/>
      <w:szCs w:val="20"/>
      <w:lang w:eastAsia="es-ES"/>
    </w:rPr>
  </w:style>
  <w:style w:type="paragraph" w:styleId="Piedepgina">
    <w:name w:val="footer"/>
    <w:basedOn w:val="Normal"/>
    <w:link w:val="PiedepginaCar"/>
    <w:rsid w:val="00236129"/>
    <w:pPr>
      <w:tabs>
        <w:tab w:val="center" w:pos="4419"/>
        <w:tab w:val="right" w:pos="8838"/>
      </w:tabs>
    </w:pPr>
  </w:style>
  <w:style w:type="character" w:customStyle="1" w:styleId="PiedepginaCar">
    <w:name w:val="Pie de página Car"/>
    <w:basedOn w:val="Fuentedeprrafopredeter"/>
    <w:link w:val="Piedepgina"/>
    <w:rsid w:val="00236129"/>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236129"/>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rsid w:val="00236129"/>
    <w:pPr>
      <w:jc w:val="both"/>
    </w:pPr>
    <w:rPr>
      <w:sz w:val="28"/>
      <w:szCs w:val="28"/>
    </w:rPr>
  </w:style>
  <w:style w:type="character" w:customStyle="1" w:styleId="TextoindependienteCar">
    <w:name w:val="Texto independiente Car"/>
    <w:basedOn w:val="Fuentedeprrafopredeter"/>
    <w:link w:val="Textoindependiente"/>
    <w:uiPriority w:val="99"/>
    <w:rsid w:val="00236129"/>
    <w:rPr>
      <w:rFonts w:ascii="Times New Roman" w:eastAsia="Times New Roman" w:hAnsi="Times New Roman" w:cs="Times New Roman"/>
      <w:sz w:val="28"/>
      <w:szCs w:val="28"/>
      <w:lang w:eastAsia="es-ES"/>
    </w:rPr>
  </w:style>
  <w:style w:type="paragraph" w:customStyle="1" w:styleId="Sinespaciado10">
    <w:name w:val="Sin espaciado1"/>
    <w:link w:val="NoSpacingChar"/>
    <w:uiPriority w:val="99"/>
    <w:rsid w:val="00A80AA7"/>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A80AA7"/>
    <w:rPr>
      <w:rFonts w:ascii="Calibri" w:eastAsia="Calibri" w:hAnsi="Calibri" w:cs="Times New Roman"/>
      <w:lang w:val="es-CO"/>
    </w:rPr>
  </w:style>
  <w:style w:type="paragraph" w:styleId="Prrafodelista">
    <w:name w:val="List Paragraph"/>
    <w:basedOn w:val="Normal"/>
    <w:uiPriority w:val="34"/>
    <w:qFormat/>
    <w:rsid w:val="00C92CD5"/>
    <w:pPr>
      <w:ind w:left="720"/>
      <w:contextualSpacing/>
    </w:pPr>
  </w:style>
  <w:style w:type="paragraph" w:styleId="Textodeglobo">
    <w:name w:val="Balloon Text"/>
    <w:basedOn w:val="Normal"/>
    <w:link w:val="TextodegloboCar"/>
    <w:uiPriority w:val="99"/>
    <w:semiHidden/>
    <w:unhideWhenUsed/>
    <w:rsid w:val="008546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677"/>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F15A4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8</Pages>
  <Words>2084</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26</cp:revision>
  <cp:lastPrinted>2016-10-13T18:30:00Z</cp:lastPrinted>
  <dcterms:created xsi:type="dcterms:W3CDTF">2016-10-11T14:17:00Z</dcterms:created>
  <dcterms:modified xsi:type="dcterms:W3CDTF">2017-02-01T16:38:00Z</dcterms:modified>
</cp:coreProperties>
</file>