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A0" w:rsidRPr="00760671" w:rsidRDefault="002E7BA0" w:rsidP="002E7BA0">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2E7BA0" w:rsidRDefault="002E7BA0" w:rsidP="002E7BA0">
      <w:pPr>
        <w:pStyle w:val="Sinespaciado"/>
        <w:rPr>
          <w:sz w:val="18"/>
          <w:szCs w:val="18"/>
        </w:rPr>
      </w:pPr>
    </w:p>
    <w:p w:rsidR="002E7BA0" w:rsidRPr="002E7BA0" w:rsidRDefault="002E7BA0" w:rsidP="002E7BA0">
      <w:pPr>
        <w:jc w:val="both"/>
        <w:rPr>
          <w:rFonts w:asciiTheme="minorHAnsi" w:hAnsiTheme="minorHAnsi"/>
          <w:sz w:val="18"/>
          <w:szCs w:val="18"/>
        </w:rPr>
      </w:pPr>
      <w:r w:rsidRPr="002E7BA0">
        <w:rPr>
          <w:rFonts w:asciiTheme="minorHAnsi" w:hAnsiTheme="minorHAnsi"/>
          <w:sz w:val="18"/>
          <w:szCs w:val="18"/>
        </w:rPr>
        <w:t>Providencia:</w:t>
      </w:r>
      <w:r w:rsidRPr="002E7BA0">
        <w:rPr>
          <w:rFonts w:asciiTheme="minorHAnsi" w:hAnsiTheme="minorHAnsi"/>
          <w:sz w:val="18"/>
          <w:szCs w:val="18"/>
        </w:rPr>
        <w:tab/>
      </w:r>
      <w:r w:rsidRPr="002E7BA0">
        <w:rPr>
          <w:rFonts w:asciiTheme="minorHAnsi" w:hAnsiTheme="minorHAnsi"/>
          <w:sz w:val="18"/>
          <w:szCs w:val="18"/>
        </w:rPr>
        <w:tab/>
      </w:r>
      <w:r w:rsidRPr="002E7BA0">
        <w:rPr>
          <w:rFonts w:asciiTheme="minorHAnsi" w:hAnsiTheme="minorHAnsi"/>
          <w:sz w:val="18"/>
          <w:szCs w:val="18"/>
        </w:rPr>
        <w:tab/>
        <w:t>Auto – Decide incidente de desacato - 11 de octubre de 2016</w:t>
      </w:r>
    </w:p>
    <w:p w:rsidR="002E7BA0" w:rsidRPr="002E7BA0" w:rsidRDefault="002E7BA0" w:rsidP="002E7BA0">
      <w:pPr>
        <w:jc w:val="both"/>
        <w:rPr>
          <w:rFonts w:asciiTheme="minorHAnsi" w:hAnsiTheme="minorHAnsi"/>
          <w:sz w:val="18"/>
          <w:szCs w:val="18"/>
        </w:rPr>
      </w:pPr>
      <w:r w:rsidRPr="002E7BA0">
        <w:rPr>
          <w:rFonts w:asciiTheme="minorHAnsi" w:hAnsiTheme="minorHAnsi"/>
          <w:sz w:val="18"/>
          <w:szCs w:val="18"/>
        </w:rPr>
        <w:t>Radicación Nro. :</w:t>
      </w:r>
      <w:r w:rsidRPr="002E7BA0">
        <w:rPr>
          <w:rFonts w:asciiTheme="minorHAnsi" w:hAnsiTheme="minorHAnsi"/>
          <w:sz w:val="18"/>
          <w:szCs w:val="18"/>
        </w:rPr>
        <w:tab/>
      </w:r>
      <w:r w:rsidRPr="002E7BA0">
        <w:rPr>
          <w:rFonts w:asciiTheme="minorHAnsi" w:hAnsiTheme="minorHAnsi"/>
          <w:sz w:val="18"/>
          <w:szCs w:val="18"/>
        </w:rPr>
        <w:tab/>
      </w:r>
      <w:r w:rsidRPr="002E7BA0">
        <w:rPr>
          <w:rFonts w:asciiTheme="minorHAnsi" w:hAnsiTheme="minorHAnsi"/>
          <w:sz w:val="18"/>
          <w:szCs w:val="18"/>
        </w:rPr>
        <w:tab/>
        <w:t>66001-31-10-003-2015-00717-01</w:t>
      </w:r>
    </w:p>
    <w:p w:rsidR="002E7BA0" w:rsidRPr="002E7BA0" w:rsidRDefault="002E7BA0" w:rsidP="002E7BA0">
      <w:pPr>
        <w:jc w:val="both"/>
        <w:rPr>
          <w:rFonts w:asciiTheme="minorHAnsi" w:hAnsiTheme="minorHAnsi"/>
          <w:sz w:val="18"/>
          <w:szCs w:val="18"/>
        </w:rPr>
      </w:pPr>
      <w:r w:rsidRPr="002E7BA0">
        <w:rPr>
          <w:rFonts w:asciiTheme="minorHAnsi" w:hAnsiTheme="minorHAnsi"/>
          <w:sz w:val="18"/>
          <w:szCs w:val="18"/>
        </w:rPr>
        <w:t>Accionante:</w:t>
      </w:r>
      <w:r w:rsidRPr="002E7BA0">
        <w:rPr>
          <w:rFonts w:asciiTheme="minorHAnsi" w:hAnsiTheme="minorHAnsi"/>
          <w:sz w:val="18"/>
          <w:szCs w:val="18"/>
        </w:rPr>
        <w:tab/>
      </w:r>
      <w:r w:rsidRPr="002E7BA0">
        <w:rPr>
          <w:rFonts w:asciiTheme="minorHAnsi" w:hAnsiTheme="minorHAnsi"/>
          <w:sz w:val="18"/>
          <w:szCs w:val="18"/>
        </w:rPr>
        <w:tab/>
      </w:r>
      <w:r w:rsidRPr="002E7BA0">
        <w:rPr>
          <w:rFonts w:asciiTheme="minorHAnsi" w:hAnsiTheme="minorHAnsi"/>
          <w:sz w:val="18"/>
          <w:szCs w:val="18"/>
        </w:rPr>
        <w:tab/>
        <w:t>SEBASTIÁN ARIAS HOYOS, actuando en calidad de agente oficioso de la señora BERNARDA DUQUE DE HOYOS</w:t>
      </w:r>
    </w:p>
    <w:p w:rsidR="002E7BA0" w:rsidRPr="002E7BA0" w:rsidRDefault="002E7BA0" w:rsidP="002E7BA0">
      <w:pPr>
        <w:jc w:val="both"/>
        <w:rPr>
          <w:rFonts w:asciiTheme="minorHAnsi" w:hAnsiTheme="minorHAnsi"/>
          <w:sz w:val="18"/>
          <w:szCs w:val="18"/>
        </w:rPr>
      </w:pPr>
      <w:r w:rsidRPr="002E7BA0">
        <w:rPr>
          <w:rFonts w:asciiTheme="minorHAnsi" w:hAnsiTheme="minorHAnsi"/>
          <w:sz w:val="18"/>
          <w:szCs w:val="18"/>
        </w:rPr>
        <w:t>Accionado:</w:t>
      </w:r>
      <w:r w:rsidRPr="002E7BA0">
        <w:rPr>
          <w:rFonts w:asciiTheme="minorHAnsi" w:hAnsiTheme="minorHAnsi"/>
          <w:sz w:val="18"/>
          <w:szCs w:val="18"/>
        </w:rPr>
        <w:tab/>
      </w:r>
      <w:r w:rsidRPr="002E7BA0">
        <w:rPr>
          <w:rFonts w:asciiTheme="minorHAnsi" w:hAnsiTheme="minorHAnsi"/>
          <w:sz w:val="18"/>
          <w:szCs w:val="18"/>
        </w:rPr>
        <w:tab/>
      </w:r>
      <w:r w:rsidRPr="002E7BA0">
        <w:rPr>
          <w:rFonts w:asciiTheme="minorHAnsi" w:hAnsiTheme="minorHAnsi"/>
          <w:sz w:val="18"/>
          <w:szCs w:val="18"/>
        </w:rPr>
        <w:tab/>
        <w:t xml:space="preserve">MARÍA LORENA SERNA MONTOYA y JOSÉ FERNANDO CARDONA URIBE, en su orden Gerente Regional Eje Cafetero y </w:t>
      </w:r>
      <w:bookmarkStart w:id="0" w:name="_GoBack"/>
      <w:bookmarkEnd w:id="0"/>
      <w:r w:rsidRPr="002E7BA0">
        <w:rPr>
          <w:rFonts w:asciiTheme="minorHAnsi" w:hAnsiTheme="minorHAnsi"/>
          <w:sz w:val="18"/>
          <w:szCs w:val="18"/>
        </w:rPr>
        <w:t xml:space="preserve">Presidente Nacional de la NUEVA </w:t>
      </w:r>
      <w:proofErr w:type="spellStart"/>
      <w:r w:rsidRPr="002E7BA0">
        <w:rPr>
          <w:rFonts w:asciiTheme="minorHAnsi" w:hAnsiTheme="minorHAnsi"/>
          <w:sz w:val="18"/>
          <w:szCs w:val="18"/>
        </w:rPr>
        <w:t>EPS</w:t>
      </w:r>
      <w:proofErr w:type="spellEnd"/>
      <w:r w:rsidRPr="002E7BA0">
        <w:rPr>
          <w:rFonts w:asciiTheme="minorHAnsi" w:hAnsiTheme="minorHAnsi"/>
          <w:sz w:val="18"/>
          <w:szCs w:val="18"/>
        </w:rPr>
        <w:t>.</w:t>
      </w:r>
    </w:p>
    <w:p w:rsidR="002E7BA0" w:rsidRPr="002E7BA0" w:rsidRDefault="002E7BA0" w:rsidP="002E7BA0">
      <w:pPr>
        <w:jc w:val="both"/>
        <w:rPr>
          <w:rFonts w:asciiTheme="minorHAnsi" w:hAnsiTheme="minorHAnsi"/>
          <w:sz w:val="18"/>
          <w:szCs w:val="18"/>
        </w:rPr>
      </w:pPr>
      <w:r w:rsidRPr="002E7BA0">
        <w:rPr>
          <w:rFonts w:asciiTheme="minorHAnsi" w:hAnsiTheme="minorHAnsi"/>
          <w:sz w:val="18"/>
          <w:szCs w:val="18"/>
        </w:rPr>
        <w:t>Proceso:</w:t>
      </w:r>
      <w:r w:rsidRPr="002E7BA0">
        <w:rPr>
          <w:rFonts w:asciiTheme="minorHAnsi" w:hAnsiTheme="minorHAnsi"/>
          <w:sz w:val="18"/>
          <w:szCs w:val="18"/>
        </w:rPr>
        <w:tab/>
      </w:r>
      <w:r w:rsidRPr="002E7BA0">
        <w:rPr>
          <w:rFonts w:asciiTheme="minorHAnsi" w:hAnsiTheme="minorHAnsi"/>
          <w:sz w:val="18"/>
          <w:szCs w:val="18"/>
        </w:rPr>
        <w:tab/>
      </w:r>
      <w:r w:rsidRPr="002E7BA0">
        <w:rPr>
          <w:rFonts w:asciiTheme="minorHAnsi" w:hAnsiTheme="minorHAnsi"/>
          <w:sz w:val="18"/>
          <w:szCs w:val="18"/>
        </w:rPr>
        <w:tab/>
      </w:r>
      <w:r w:rsidRPr="002E7BA0">
        <w:rPr>
          <w:rFonts w:asciiTheme="minorHAnsi" w:hAnsiTheme="minorHAnsi"/>
          <w:sz w:val="18"/>
          <w:szCs w:val="18"/>
        </w:rPr>
        <w:tab/>
        <w:t>Tutela</w:t>
      </w:r>
    </w:p>
    <w:p w:rsidR="002E7BA0" w:rsidRPr="002E7BA0" w:rsidRDefault="002E7BA0" w:rsidP="002E7BA0">
      <w:pPr>
        <w:jc w:val="both"/>
        <w:rPr>
          <w:rFonts w:asciiTheme="minorHAnsi" w:hAnsiTheme="minorHAnsi"/>
          <w:sz w:val="18"/>
          <w:szCs w:val="18"/>
        </w:rPr>
      </w:pPr>
      <w:r w:rsidRPr="002E7BA0">
        <w:rPr>
          <w:rFonts w:asciiTheme="minorHAnsi" w:hAnsiTheme="minorHAnsi"/>
          <w:sz w:val="18"/>
          <w:szCs w:val="18"/>
        </w:rPr>
        <w:t>Magistrado Ponente:</w:t>
      </w:r>
      <w:r w:rsidRPr="002E7BA0">
        <w:rPr>
          <w:rFonts w:asciiTheme="minorHAnsi" w:hAnsiTheme="minorHAnsi"/>
          <w:sz w:val="18"/>
          <w:szCs w:val="18"/>
        </w:rPr>
        <w:tab/>
      </w:r>
      <w:r w:rsidRPr="002E7BA0">
        <w:rPr>
          <w:rFonts w:asciiTheme="minorHAnsi" w:hAnsiTheme="minorHAnsi"/>
          <w:sz w:val="18"/>
          <w:szCs w:val="18"/>
        </w:rPr>
        <w:tab/>
      </w:r>
      <w:proofErr w:type="spellStart"/>
      <w:r w:rsidRPr="002E7BA0">
        <w:rPr>
          <w:rFonts w:asciiTheme="minorHAnsi" w:hAnsiTheme="minorHAnsi"/>
          <w:sz w:val="18"/>
          <w:szCs w:val="18"/>
        </w:rPr>
        <w:t>EDDER</w:t>
      </w:r>
      <w:proofErr w:type="spellEnd"/>
      <w:r w:rsidRPr="002E7BA0">
        <w:rPr>
          <w:rFonts w:asciiTheme="minorHAnsi" w:hAnsiTheme="minorHAnsi"/>
          <w:sz w:val="18"/>
          <w:szCs w:val="18"/>
        </w:rPr>
        <w:t xml:space="preserve"> JIMMY SÁNCHEZ </w:t>
      </w:r>
      <w:proofErr w:type="spellStart"/>
      <w:r w:rsidRPr="002E7BA0">
        <w:rPr>
          <w:rFonts w:asciiTheme="minorHAnsi" w:hAnsiTheme="minorHAnsi"/>
          <w:sz w:val="18"/>
          <w:szCs w:val="18"/>
        </w:rPr>
        <w:t>CALAMBÁS</w:t>
      </w:r>
      <w:proofErr w:type="spellEnd"/>
    </w:p>
    <w:p w:rsidR="002E7BA0" w:rsidRPr="00BA5131" w:rsidRDefault="002E7BA0" w:rsidP="002E7BA0">
      <w:pPr>
        <w:rPr>
          <w:rFonts w:asciiTheme="minorHAnsi" w:hAnsiTheme="minorHAnsi"/>
          <w:sz w:val="18"/>
          <w:szCs w:val="18"/>
        </w:rPr>
      </w:pPr>
    </w:p>
    <w:p w:rsidR="00BF1F46" w:rsidRPr="00906ECD" w:rsidRDefault="00BF1F46" w:rsidP="00906ECD">
      <w:pPr>
        <w:jc w:val="both"/>
        <w:rPr>
          <w:rFonts w:asciiTheme="minorHAnsi" w:hAnsiTheme="minorHAnsi"/>
          <w:sz w:val="18"/>
          <w:szCs w:val="18"/>
        </w:rPr>
      </w:pPr>
    </w:p>
    <w:p w:rsidR="00906ECD" w:rsidRPr="00906ECD" w:rsidRDefault="00BF1F46" w:rsidP="00906ECD">
      <w:pPr>
        <w:jc w:val="both"/>
        <w:rPr>
          <w:rFonts w:asciiTheme="minorHAnsi" w:hAnsiTheme="minorHAnsi"/>
          <w:sz w:val="18"/>
          <w:szCs w:val="18"/>
        </w:rPr>
      </w:pPr>
      <w:r w:rsidRPr="00906ECD">
        <w:rPr>
          <w:rFonts w:asciiTheme="minorHAnsi" w:hAnsiTheme="minorHAnsi"/>
          <w:b/>
          <w:sz w:val="18"/>
          <w:szCs w:val="18"/>
        </w:rPr>
        <w:t>Tema:</w:t>
      </w:r>
      <w:r w:rsidRPr="00906ECD">
        <w:rPr>
          <w:rFonts w:asciiTheme="minorHAnsi" w:hAnsiTheme="minorHAnsi"/>
          <w:b/>
          <w:sz w:val="18"/>
          <w:szCs w:val="18"/>
        </w:rPr>
        <w:tab/>
      </w:r>
      <w:r w:rsidRPr="00906ECD">
        <w:rPr>
          <w:rFonts w:asciiTheme="minorHAnsi" w:hAnsiTheme="minorHAnsi"/>
          <w:b/>
          <w:sz w:val="18"/>
          <w:szCs w:val="18"/>
        </w:rPr>
        <w:tab/>
      </w:r>
      <w:r w:rsidRPr="00906ECD">
        <w:rPr>
          <w:rFonts w:asciiTheme="minorHAnsi" w:hAnsiTheme="minorHAnsi"/>
          <w:b/>
          <w:sz w:val="18"/>
          <w:szCs w:val="18"/>
        </w:rPr>
        <w:tab/>
      </w:r>
      <w:r w:rsidRPr="00906ECD">
        <w:rPr>
          <w:rFonts w:asciiTheme="minorHAnsi" w:hAnsiTheme="minorHAnsi"/>
          <w:b/>
          <w:sz w:val="18"/>
          <w:szCs w:val="18"/>
        </w:rPr>
        <w:tab/>
        <w:t xml:space="preserve">INCIDENTE DE DESACATO EN TUTELA / NATURALEZA / </w:t>
      </w:r>
      <w:r w:rsidR="00906ECD" w:rsidRPr="00906ECD">
        <w:rPr>
          <w:rFonts w:asciiTheme="minorHAnsi" w:hAnsiTheme="minorHAnsi"/>
          <w:b/>
          <w:sz w:val="18"/>
          <w:szCs w:val="18"/>
        </w:rPr>
        <w:t>MU</w:t>
      </w:r>
      <w:r w:rsidR="00906ECD">
        <w:rPr>
          <w:rFonts w:asciiTheme="minorHAnsi" w:hAnsiTheme="minorHAnsi"/>
          <w:b/>
          <w:sz w:val="18"/>
          <w:szCs w:val="18"/>
        </w:rPr>
        <w:t>E</w:t>
      </w:r>
      <w:r w:rsidR="00906ECD" w:rsidRPr="00906ECD">
        <w:rPr>
          <w:rFonts w:asciiTheme="minorHAnsi" w:hAnsiTheme="minorHAnsi"/>
          <w:b/>
          <w:sz w:val="18"/>
          <w:szCs w:val="18"/>
        </w:rPr>
        <w:t>RTE DE LA ACCIONANTE</w:t>
      </w:r>
      <w:r w:rsidRPr="00906ECD">
        <w:rPr>
          <w:rFonts w:asciiTheme="minorHAnsi" w:hAnsiTheme="minorHAnsi"/>
          <w:b/>
          <w:sz w:val="18"/>
          <w:szCs w:val="18"/>
        </w:rPr>
        <w:t xml:space="preserve"> / </w:t>
      </w:r>
      <w:r w:rsidR="00906ECD" w:rsidRPr="00906ECD">
        <w:rPr>
          <w:rFonts w:asciiTheme="minorHAnsi" w:hAnsiTheme="minorHAnsi"/>
          <w:b/>
          <w:sz w:val="18"/>
          <w:szCs w:val="18"/>
        </w:rPr>
        <w:t>CARENCIA ACTUAL DE OBJETO POR DAÑO CONSUMADO</w:t>
      </w:r>
      <w:r w:rsidRPr="00906ECD">
        <w:rPr>
          <w:rFonts w:asciiTheme="minorHAnsi" w:hAnsiTheme="minorHAnsi"/>
          <w:b/>
          <w:sz w:val="18"/>
          <w:szCs w:val="18"/>
        </w:rPr>
        <w:t xml:space="preserve"> / REVOCA / “</w:t>
      </w:r>
      <w:r w:rsidR="00906ECD" w:rsidRPr="00906ECD">
        <w:rPr>
          <w:rFonts w:asciiTheme="minorHAnsi" w:hAnsiTheme="minorHAnsi"/>
          <w:sz w:val="18"/>
          <w:szCs w:val="18"/>
        </w:rPr>
        <w:t xml:space="preserve">Para dilucidar lo anterior, a través de la Secretaría de la Corporación se realizó llamada telefónica al agente oficioso el cual informó que finalmente la NUEVA </w:t>
      </w:r>
      <w:proofErr w:type="spellStart"/>
      <w:r w:rsidR="00906ECD" w:rsidRPr="00906ECD">
        <w:rPr>
          <w:rFonts w:asciiTheme="minorHAnsi" w:hAnsiTheme="minorHAnsi"/>
          <w:sz w:val="18"/>
          <w:szCs w:val="18"/>
        </w:rPr>
        <w:t>EPS</w:t>
      </w:r>
      <w:proofErr w:type="spellEnd"/>
      <w:r w:rsidR="00906ECD" w:rsidRPr="00906ECD">
        <w:rPr>
          <w:rFonts w:asciiTheme="minorHAnsi" w:hAnsiTheme="minorHAnsi"/>
          <w:sz w:val="18"/>
          <w:szCs w:val="18"/>
        </w:rPr>
        <w:t xml:space="preserve"> dio cumplimiento al fallo, sin embargo, fue muy tarde porque la señora BERNARDA DUQUE DE HOYOS falleció el 29 de julio pasado, de modo que nunca pudo dar uso a los insumos que se autorizaron (</w:t>
      </w:r>
      <w:proofErr w:type="spellStart"/>
      <w:r w:rsidR="00906ECD" w:rsidRPr="00906ECD">
        <w:rPr>
          <w:rFonts w:asciiTheme="minorHAnsi" w:hAnsiTheme="minorHAnsi"/>
          <w:sz w:val="18"/>
          <w:szCs w:val="18"/>
        </w:rPr>
        <w:t>fl</w:t>
      </w:r>
      <w:proofErr w:type="spellEnd"/>
      <w:r w:rsidR="00906ECD" w:rsidRPr="00906ECD">
        <w:rPr>
          <w:rFonts w:asciiTheme="minorHAnsi" w:hAnsiTheme="minorHAnsi"/>
          <w:sz w:val="18"/>
          <w:szCs w:val="18"/>
        </w:rPr>
        <w:t>. 13 c. 3).</w:t>
      </w:r>
    </w:p>
    <w:p w:rsidR="00906ECD" w:rsidRPr="00906ECD" w:rsidRDefault="00906ECD" w:rsidP="00906ECD">
      <w:pPr>
        <w:jc w:val="both"/>
        <w:rPr>
          <w:rFonts w:asciiTheme="minorHAnsi" w:hAnsiTheme="minorHAnsi"/>
          <w:sz w:val="18"/>
          <w:szCs w:val="18"/>
        </w:rPr>
      </w:pPr>
    </w:p>
    <w:p w:rsidR="00906ECD" w:rsidRPr="00906ECD" w:rsidRDefault="00906ECD" w:rsidP="00906ECD">
      <w:pPr>
        <w:jc w:val="both"/>
        <w:rPr>
          <w:rFonts w:asciiTheme="minorHAnsi" w:hAnsiTheme="minorHAnsi"/>
          <w:sz w:val="18"/>
          <w:szCs w:val="18"/>
        </w:rPr>
      </w:pPr>
      <w:r w:rsidRPr="00906ECD">
        <w:rPr>
          <w:rFonts w:asciiTheme="minorHAnsi" w:hAnsiTheme="minorHAnsi"/>
          <w:sz w:val="18"/>
          <w:szCs w:val="18"/>
        </w:rPr>
        <w:t xml:space="preserve">Siendo así las cosas, se concluye que si bien existió un desconocimiento de derechos fundamentales por parte de la accionada, posteriormente fue superado con la autorización de suministro de insumos (pañales desechables), pero en esta ocasión es necesario que se declare la carencia actual de objeto por daño consumado debido a la muerte de la accionante, en favor de quien se tramitó la acción constitucional. </w:t>
      </w:r>
    </w:p>
    <w:p w:rsidR="00906ECD" w:rsidRPr="00906ECD" w:rsidRDefault="00906ECD" w:rsidP="00906ECD">
      <w:pPr>
        <w:jc w:val="both"/>
        <w:rPr>
          <w:rFonts w:asciiTheme="minorHAnsi" w:hAnsiTheme="minorHAnsi"/>
          <w:sz w:val="18"/>
          <w:szCs w:val="18"/>
        </w:rPr>
      </w:pPr>
    </w:p>
    <w:p w:rsidR="00906ECD" w:rsidRPr="00906ECD" w:rsidRDefault="00906ECD" w:rsidP="00906ECD">
      <w:pPr>
        <w:jc w:val="both"/>
        <w:rPr>
          <w:rFonts w:asciiTheme="minorHAnsi" w:hAnsiTheme="minorHAnsi"/>
          <w:sz w:val="18"/>
          <w:szCs w:val="18"/>
        </w:rPr>
      </w:pPr>
      <w:r w:rsidRPr="00906ECD">
        <w:rPr>
          <w:rFonts w:asciiTheme="minorHAnsi" w:hAnsiTheme="minorHAnsi"/>
          <w:sz w:val="18"/>
          <w:szCs w:val="18"/>
        </w:rPr>
        <w:t>Respecto de la anterior figura, ha dicho la Corte Constitucional en sentencia T-520 de 2012, que la muerte del accionante en el trámite de la acción de tutela conlleva a que se declare la carencia actual de objeto por daño consumado, en el entendido que cualquier orden dirigida a proteger los derechos fundamentales sería inocua.”</w:t>
      </w:r>
    </w:p>
    <w:p w:rsidR="00BF1F46" w:rsidRPr="00906ECD" w:rsidRDefault="00BF1F46" w:rsidP="00906ECD">
      <w:pPr>
        <w:jc w:val="both"/>
        <w:rPr>
          <w:rFonts w:asciiTheme="minorHAnsi" w:hAnsiTheme="minorHAnsi"/>
          <w:sz w:val="18"/>
          <w:szCs w:val="18"/>
        </w:rPr>
      </w:pPr>
    </w:p>
    <w:p w:rsidR="00BF1F46" w:rsidRPr="00906ECD" w:rsidRDefault="00BF1F46" w:rsidP="00906ECD">
      <w:pPr>
        <w:jc w:val="both"/>
        <w:rPr>
          <w:rFonts w:asciiTheme="minorHAnsi" w:hAnsiTheme="minorHAnsi"/>
          <w:sz w:val="18"/>
          <w:szCs w:val="18"/>
        </w:rPr>
      </w:pPr>
      <w:r w:rsidRPr="00906ECD">
        <w:rPr>
          <w:rFonts w:asciiTheme="minorHAnsi" w:hAnsiTheme="minorHAnsi"/>
          <w:b/>
          <w:sz w:val="18"/>
          <w:szCs w:val="18"/>
        </w:rPr>
        <w:t>Citación jurisprudencial:</w:t>
      </w:r>
      <w:r w:rsidRPr="00906ECD">
        <w:rPr>
          <w:rFonts w:asciiTheme="minorHAnsi" w:hAnsiTheme="minorHAnsi"/>
          <w:sz w:val="18"/>
          <w:szCs w:val="18"/>
        </w:rPr>
        <w:t xml:space="preserve"> Sentencia T-171 de 2009. / Sentencia T-4</w:t>
      </w:r>
      <w:r w:rsidR="00906ECD" w:rsidRPr="00906ECD">
        <w:rPr>
          <w:rFonts w:asciiTheme="minorHAnsi" w:hAnsiTheme="minorHAnsi"/>
          <w:sz w:val="18"/>
          <w:szCs w:val="18"/>
        </w:rPr>
        <w:t>59</w:t>
      </w:r>
      <w:r w:rsidRPr="00906ECD">
        <w:rPr>
          <w:rFonts w:asciiTheme="minorHAnsi" w:hAnsiTheme="minorHAnsi"/>
          <w:sz w:val="18"/>
          <w:szCs w:val="18"/>
        </w:rPr>
        <w:t xml:space="preserve"> de 2003.</w:t>
      </w:r>
      <w:r w:rsidR="00906ECD" w:rsidRPr="00906ECD">
        <w:rPr>
          <w:rFonts w:asciiTheme="minorHAnsi" w:hAnsiTheme="minorHAnsi"/>
          <w:sz w:val="18"/>
          <w:szCs w:val="18"/>
        </w:rPr>
        <w:t xml:space="preserve"> / Sentencias T-1113 y T-368 de 2005. / Sentencia T-520 de 2012,</w:t>
      </w:r>
    </w:p>
    <w:p w:rsidR="00BF1F46" w:rsidRPr="00906ECD" w:rsidRDefault="00BF1F46" w:rsidP="00906ECD">
      <w:pPr>
        <w:jc w:val="both"/>
        <w:rPr>
          <w:rFonts w:asciiTheme="minorHAnsi" w:hAnsiTheme="minorHAnsi"/>
          <w:sz w:val="18"/>
          <w:szCs w:val="18"/>
        </w:rPr>
      </w:pPr>
    </w:p>
    <w:p w:rsidR="00BF1F46" w:rsidRPr="00EB3EEE" w:rsidRDefault="00BF1F46" w:rsidP="00BF1F46">
      <w:pPr>
        <w:pStyle w:val="Sinespaciado"/>
        <w:jc w:val="center"/>
        <w:rPr>
          <w:rFonts w:asciiTheme="minorHAnsi" w:hAnsiTheme="minorHAnsi"/>
          <w:sz w:val="18"/>
          <w:szCs w:val="18"/>
        </w:rPr>
      </w:pPr>
      <w:r w:rsidRPr="00EB3EEE">
        <w:rPr>
          <w:rFonts w:asciiTheme="minorHAnsi" w:hAnsiTheme="minorHAnsi"/>
          <w:sz w:val="18"/>
          <w:szCs w:val="18"/>
        </w:rPr>
        <w:t>------------------------------------------------------------------------------------------------------------------</w:t>
      </w:r>
    </w:p>
    <w:p w:rsidR="00BF1F46" w:rsidRPr="00B2689F" w:rsidRDefault="00BF1F46" w:rsidP="00BF1F46">
      <w:pPr>
        <w:pStyle w:val="Sinespaciado"/>
        <w:jc w:val="both"/>
        <w:rPr>
          <w:rFonts w:asciiTheme="minorHAnsi" w:hAnsiTheme="minorHAnsi"/>
          <w:sz w:val="18"/>
          <w:szCs w:val="18"/>
        </w:rPr>
      </w:pPr>
    </w:p>
    <w:p w:rsidR="00591DC3" w:rsidRDefault="00591DC3" w:rsidP="00591DC3">
      <w:pPr>
        <w:spacing w:line="360" w:lineRule="auto"/>
        <w:jc w:val="center"/>
        <w:rPr>
          <w:rFonts w:ascii="Arial" w:hAnsi="Arial" w:cs="Arial"/>
          <w:bCs/>
          <w:sz w:val="24"/>
          <w:szCs w:val="24"/>
        </w:rPr>
      </w:pPr>
    </w:p>
    <w:p w:rsidR="00591DC3" w:rsidRPr="00814E3E" w:rsidRDefault="00591DC3" w:rsidP="00591DC3">
      <w:pPr>
        <w:spacing w:line="360" w:lineRule="auto"/>
        <w:jc w:val="center"/>
        <w:rPr>
          <w:rFonts w:ascii="Arial" w:hAnsi="Arial" w:cs="Arial"/>
          <w:b/>
          <w:bCs/>
          <w:sz w:val="24"/>
          <w:szCs w:val="24"/>
        </w:rPr>
      </w:pPr>
      <w:r w:rsidRPr="00814E3E">
        <w:rPr>
          <w:rFonts w:ascii="Arial" w:hAnsi="Arial" w:cs="Arial"/>
          <w:b/>
          <w:bCs/>
          <w:sz w:val="24"/>
          <w:szCs w:val="24"/>
        </w:rPr>
        <w:t>TRIBUNAL SUPERIOR DE PEREIRA</w:t>
      </w:r>
    </w:p>
    <w:p w:rsidR="00591DC3" w:rsidRPr="00926589" w:rsidRDefault="00591DC3" w:rsidP="00591DC3">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591DC3" w:rsidRPr="008A1394" w:rsidRDefault="00591DC3" w:rsidP="00591DC3">
      <w:pPr>
        <w:spacing w:line="360" w:lineRule="auto"/>
        <w:rPr>
          <w:rFonts w:ascii="Arial" w:hAnsi="Arial" w:cs="Arial"/>
          <w:bCs/>
          <w:sz w:val="24"/>
          <w:szCs w:val="24"/>
        </w:rPr>
      </w:pPr>
    </w:p>
    <w:p w:rsidR="00591DC3" w:rsidRPr="008A1394" w:rsidRDefault="00591DC3" w:rsidP="00591DC3">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591DC3" w:rsidRPr="00814E3E" w:rsidRDefault="00591DC3" w:rsidP="00591DC3">
      <w:pPr>
        <w:spacing w:line="360" w:lineRule="auto"/>
        <w:jc w:val="center"/>
        <w:rPr>
          <w:rFonts w:ascii="Arial" w:hAnsi="Arial" w:cs="Arial"/>
          <w:b/>
          <w:bCs/>
          <w:sz w:val="22"/>
          <w:szCs w:val="24"/>
        </w:rPr>
      </w:pPr>
      <w:r w:rsidRPr="00814E3E">
        <w:rPr>
          <w:rFonts w:ascii="Arial" w:hAnsi="Arial" w:cs="Arial"/>
          <w:b/>
          <w:bCs/>
          <w:sz w:val="22"/>
          <w:szCs w:val="24"/>
        </w:rPr>
        <w:t>EDDER JIMMY SÁNCHEZ CALAMBÁS</w:t>
      </w:r>
    </w:p>
    <w:p w:rsidR="00591DC3" w:rsidRPr="008A1394" w:rsidRDefault="00591DC3" w:rsidP="00591DC3">
      <w:pPr>
        <w:spacing w:line="360" w:lineRule="auto"/>
        <w:rPr>
          <w:rFonts w:ascii="Arial" w:hAnsi="Arial" w:cs="Arial"/>
          <w:bCs/>
          <w:sz w:val="24"/>
          <w:szCs w:val="24"/>
        </w:rPr>
      </w:pPr>
    </w:p>
    <w:p w:rsidR="00591DC3" w:rsidRPr="008A1394" w:rsidRDefault="00591DC3" w:rsidP="00591DC3">
      <w:pPr>
        <w:spacing w:line="360" w:lineRule="auto"/>
        <w:rPr>
          <w:rFonts w:ascii="Arial" w:hAnsi="Arial" w:cs="Arial"/>
          <w:bCs/>
          <w:sz w:val="24"/>
          <w:szCs w:val="24"/>
        </w:rPr>
      </w:pPr>
    </w:p>
    <w:p w:rsidR="00591DC3" w:rsidRPr="008A1394" w:rsidRDefault="00591DC3" w:rsidP="00591DC3">
      <w:pPr>
        <w:spacing w:line="360" w:lineRule="auto"/>
        <w:jc w:val="center"/>
        <w:rPr>
          <w:rFonts w:ascii="Arial" w:hAnsi="Arial" w:cs="Arial"/>
          <w:bCs/>
          <w:sz w:val="24"/>
          <w:szCs w:val="24"/>
        </w:rPr>
      </w:pPr>
      <w:r w:rsidRPr="008A1394">
        <w:rPr>
          <w:rFonts w:ascii="Arial" w:hAnsi="Arial" w:cs="Arial"/>
          <w:bCs/>
          <w:sz w:val="24"/>
          <w:szCs w:val="24"/>
        </w:rPr>
        <w:t xml:space="preserve">Pereira, </w:t>
      </w:r>
      <w:r w:rsidR="00A57024">
        <w:rPr>
          <w:rFonts w:ascii="Arial" w:hAnsi="Arial" w:cs="Arial"/>
          <w:bCs/>
          <w:sz w:val="24"/>
          <w:szCs w:val="24"/>
        </w:rPr>
        <w:t>once</w:t>
      </w:r>
      <w:r w:rsidR="00E36162">
        <w:rPr>
          <w:rFonts w:ascii="Arial" w:hAnsi="Arial" w:cs="Arial"/>
          <w:bCs/>
          <w:sz w:val="24"/>
          <w:szCs w:val="24"/>
        </w:rPr>
        <w:t xml:space="preserve"> </w:t>
      </w:r>
      <w:r>
        <w:rPr>
          <w:rFonts w:ascii="Arial" w:hAnsi="Arial" w:cs="Arial"/>
          <w:bCs/>
          <w:sz w:val="24"/>
          <w:szCs w:val="24"/>
        </w:rPr>
        <w:t>(</w:t>
      </w:r>
      <w:r w:rsidR="00A57024">
        <w:rPr>
          <w:rFonts w:ascii="Arial" w:hAnsi="Arial" w:cs="Arial"/>
          <w:bCs/>
          <w:sz w:val="24"/>
          <w:szCs w:val="24"/>
        </w:rPr>
        <w:t>11</w:t>
      </w:r>
      <w:r w:rsidRPr="008A1394">
        <w:rPr>
          <w:rFonts w:ascii="Arial" w:hAnsi="Arial" w:cs="Arial"/>
          <w:bCs/>
          <w:sz w:val="24"/>
          <w:szCs w:val="24"/>
        </w:rPr>
        <w:t xml:space="preserve">) de </w:t>
      </w:r>
      <w:r w:rsidR="00814E3E">
        <w:rPr>
          <w:rFonts w:ascii="Arial" w:hAnsi="Arial" w:cs="Arial"/>
          <w:bCs/>
          <w:sz w:val="24"/>
          <w:szCs w:val="24"/>
        </w:rPr>
        <w:t>octubre</w:t>
      </w:r>
      <w:r w:rsidRPr="008A1394">
        <w:rPr>
          <w:rFonts w:ascii="Arial" w:hAnsi="Arial" w:cs="Arial"/>
          <w:bCs/>
          <w:sz w:val="24"/>
          <w:szCs w:val="24"/>
        </w:rPr>
        <w:t xml:space="preserve"> de dos mil dieciséis (2016)</w:t>
      </w:r>
    </w:p>
    <w:p w:rsidR="00591DC3" w:rsidRDefault="00591DC3" w:rsidP="00E36162">
      <w:pPr>
        <w:spacing w:line="360" w:lineRule="auto"/>
        <w:jc w:val="center"/>
        <w:rPr>
          <w:rFonts w:ascii="Arial" w:hAnsi="Arial" w:cs="Arial"/>
          <w:sz w:val="24"/>
          <w:szCs w:val="24"/>
        </w:rPr>
      </w:pPr>
      <w:r>
        <w:rPr>
          <w:rFonts w:ascii="Arial" w:hAnsi="Arial" w:cs="Arial"/>
          <w:sz w:val="24"/>
          <w:szCs w:val="24"/>
        </w:rPr>
        <w:t>Expediente</w:t>
      </w:r>
      <w:r w:rsidR="00A97C36">
        <w:rPr>
          <w:rFonts w:ascii="Arial" w:hAnsi="Arial" w:cs="Arial"/>
          <w:sz w:val="24"/>
          <w:szCs w:val="24"/>
        </w:rPr>
        <w:t>: 66</w:t>
      </w:r>
      <w:r w:rsidR="00E36162">
        <w:rPr>
          <w:rFonts w:ascii="Arial" w:hAnsi="Arial" w:cs="Arial"/>
          <w:sz w:val="24"/>
          <w:szCs w:val="24"/>
        </w:rPr>
        <w:t>001-31-10-003-2015-00717-01</w:t>
      </w:r>
    </w:p>
    <w:p w:rsidR="00E36162" w:rsidRDefault="00E36162" w:rsidP="00E36162">
      <w:pPr>
        <w:spacing w:line="360" w:lineRule="auto"/>
        <w:jc w:val="center"/>
        <w:rPr>
          <w:rFonts w:ascii="Arial" w:hAnsi="Arial" w:cs="Arial"/>
          <w:sz w:val="24"/>
          <w:szCs w:val="24"/>
        </w:rPr>
      </w:pPr>
    </w:p>
    <w:p w:rsidR="00591DC3" w:rsidRPr="008A1394" w:rsidRDefault="00591DC3" w:rsidP="00591DC3">
      <w:pPr>
        <w:pStyle w:val="Sinespaciado1"/>
        <w:spacing w:line="360" w:lineRule="auto"/>
        <w:rPr>
          <w:rFonts w:ascii="Arial" w:hAnsi="Arial" w:cs="Arial"/>
          <w:sz w:val="24"/>
          <w:szCs w:val="24"/>
          <w:lang w:val="es-ES" w:eastAsia="es-ES"/>
        </w:rPr>
      </w:pPr>
    </w:p>
    <w:p w:rsidR="00591DC3" w:rsidRPr="00450BEB" w:rsidRDefault="00591DC3" w:rsidP="00591DC3">
      <w:pPr>
        <w:pStyle w:val="Sinespaciado1"/>
        <w:spacing w:line="360" w:lineRule="auto"/>
        <w:ind w:left="1767" w:firstLine="1068"/>
        <w:rPr>
          <w:rFonts w:ascii="Arial" w:hAnsi="Arial" w:cs="Arial"/>
          <w:b/>
          <w:szCs w:val="28"/>
          <w:lang w:val="es-ES" w:eastAsia="es-ES"/>
        </w:rPr>
      </w:pPr>
      <w:r w:rsidRPr="00450BEB">
        <w:rPr>
          <w:rFonts w:ascii="Arial" w:hAnsi="Arial" w:cs="Arial"/>
          <w:b/>
          <w:szCs w:val="28"/>
          <w:lang w:val="es-ES" w:eastAsia="es-ES"/>
        </w:rPr>
        <w:t>I. ASUNTO</w:t>
      </w:r>
    </w:p>
    <w:p w:rsidR="00591DC3" w:rsidRPr="00F365A1" w:rsidRDefault="00591DC3" w:rsidP="00591DC3">
      <w:pPr>
        <w:spacing w:line="360" w:lineRule="auto"/>
        <w:ind w:firstLine="2835"/>
        <w:jc w:val="both"/>
        <w:rPr>
          <w:rFonts w:ascii="Arial" w:hAnsi="Arial" w:cs="Arial"/>
          <w:sz w:val="24"/>
          <w:szCs w:val="28"/>
        </w:rPr>
      </w:pPr>
    </w:p>
    <w:p w:rsidR="00591DC3" w:rsidRPr="00F365A1" w:rsidRDefault="00591DC3" w:rsidP="00591DC3">
      <w:pPr>
        <w:spacing w:line="360" w:lineRule="auto"/>
        <w:ind w:firstLine="2835"/>
        <w:jc w:val="both"/>
        <w:rPr>
          <w:rFonts w:ascii="Arial" w:hAnsi="Arial"/>
          <w:sz w:val="26"/>
          <w:szCs w:val="26"/>
        </w:rPr>
      </w:pPr>
      <w:r w:rsidRPr="00F365A1">
        <w:rPr>
          <w:rFonts w:ascii="Arial" w:hAnsi="Arial"/>
          <w:sz w:val="26"/>
          <w:szCs w:val="26"/>
        </w:rPr>
        <w:t>Decide la Sala el grado de consulta</w:t>
      </w:r>
      <w:r>
        <w:rPr>
          <w:rFonts w:ascii="Arial" w:hAnsi="Arial"/>
          <w:sz w:val="26"/>
          <w:szCs w:val="26"/>
        </w:rPr>
        <w:t>,</w:t>
      </w:r>
      <w:r w:rsidRPr="00F365A1">
        <w:rPr>
          <w:rFonts w:ascii="Arial" w:hAnsi="Arial"/>
          <w:sz w:val="26"/>
          <w:szCs w:val="26"/>
        </w:rPr>
        <w:t xml:space="preserve"> respecto de la </w:t>
      </w:r>
      <w:r>
        <w:rPr>
          <w:rFonts w:ascii="Arial" w:hAnsi="Arial"/>
          <w:sz w:val="26"/>
          <w:szCs w:val="26"/>
        </w:rPr>
        <w:t xml:space="preserve">sanción impuesta </w:t>
      </w:r>
      <w:r w:rsidRPr="00F365A1">
        <w:rPr>
          <w:rFonts w:ascii="Arial" w:hAnsi="Arial"/>
          <w:sz w:val="26"/>
          <w:szCs w:val="26"/>
        </w:rPr>
        <w:t xml:space="preserve">por el </w:t>
      </w:r>
      <w:r w:rsidR="00E36162">
        <w:rPr>
          <w:rFonts w:ascii="Arial" w:hAnsi="Arial"/>
          <w:sz w:val="26"/>
          <w:szCs w:val="26"/>
        </w:rPr>
        <w:t>Juzgado Tercero de Familia de Pereira</w:t>
      </w:r>
      <w:r w:rsidR="00703FCC">
        <w:rPr>
          <w:rFonts w:ascii="Arial" w:hAnsi="Arial"/>
          <w:sz w:val="26"/>
          <w:szCs w:val="26"/>
        </w:rPr>
        <w:t xml:space="preserve">, </w:t>
      </w:r>
      <w:r>
        <w:rPr>
          <w:rFonts w:ascii="Arial" w:hAnsi="Arial"/>
          <w:sz w:val="26"/>
          <w:szCs w:val="26"/>
        </w:rPr>
        <w:t xml:space="preserve">al </w:t>
      </w:r>
      <w:r w:rsidRPr="00F365A1">
        <w:rPr>
          <w:rFonts w:ascii="Arial" w:hAnsi="Arial"/>
          <w:sz w:val="26"/>
          <w:szCs w:val="26"/>
        </w:rPr>
        <w:t>resolver el incidente de</w:t>
      </w:r>
      <w:r w:rsidRPr="00F365A1">
        <w:rPr>
          <w:rFonts w:ascii="Arial" w:hAnsi="Arial" w:cs="Arial"/>
          <w:sz w:val="26"/>
          <w:szCs w:val="26"/>
        </w:rPr>
        <w:t xml:space="preserve"> desacato que promovió </w:t>
      </w:r>
      <w:r w:rsidR="00E36162">
        <w:rPr>
          <w:rFonts w:ascii="Arial" w:hAnsi="Arial" w:cs="Arial"/>
          <w:sz w:val="26"/>
          <w:szCs w:val="26"/>
        </w:rPr>
        <w:t xml:space="preserve">el señor </w:t>
      </w:r>
      <w:r w:rsidR="00E36162" w:rsidRPr="00E36162">
        <w:rPr>
          <w:rFonts w:ascii="Arial" w:hAnsi="Arial" w:cs="Arial"/>
          <w:sz w:val="22"/>
          <w:szCs w:val="26"/>
        </w:rPr>
        <w:t>SEBASTIÁN ARIAS HOYOS</w:t>
      </w:r>
      <w:r w:rsidRPr="00F365A1">
        <w:rPr>
          <w:rFonts w:ascii="Arial" w:hAnsi="Arial" w:cs="Arial"/>
          <w:sz w:val="26"/>
          <w:szCs w:val="26"/>
        </w:rPr>
        <w:t xml:space="preserve">, </w:t>
      </w:r>
      <w:r w:rsidR="00E36162">
        <w:rPr>
          <w:rFonts w:ascii="Arial" w:hAnsi="Arial" w:cs="Arial"/>
          <w:sz w:val="26"/>
          <w:szCs w:val="26"/>
        </w:rPr>
        <w:lastRenderedPageBreak/>
        <w:t xml:space="preserve">actuando en calidad de agente oficioso de la señora </w:t>
      </w:r>
      <w:r w:rsidR="00E36162" w:rsidRPr="00E36162">
        <w:rPr>
          <w:rFonts w:ascii="Arial" w:hAnsi="Arial" w:cs="Arial"/>
          <w:sz w:val="22"/>
          <w:szCs w:val="26"/>
        </w:rPr>
        <w:t>BERNARDA DUQUE DE HOYOS,</w:t>
      </w:r>
      <w:r w:rsidR="00E36162">
        <w:rPr>
          <w:rFonts w:ascii="Arial" w:hAnsi="Arial" w:cs="Arial"/>
          <w:sz w:val="26"/>
          <w:szCs w:val="26"/>
        </w:rPr>
        <w:t xml:space="preserve"> </w:t>
      </w:r>
      <w:r w:rsidRPr="00F365A1">
        <w:rPr>
          <w:rFonts w:ascii="Arial" w:hAnsi="Arial" w:cs="Arial"/>
          <w:sz w:val="26"/>
          <w:szCs w:val="26"/>
        </w:rPr>
        <w:t>contr</w:t>
      </w:r>
      <w:r>
        <w:rPr>
          <w:rFonts w:ascii="Arial" w:hAnsi="Arial" w:cs="Arial"/>
          <w:sz w:val="26"/>
          <w:szCs w:val="26"/>
        </w:rPr>
        <w:t>a</w:t>
      </w:r>
      <w:r w:rsidR="00E36162">
        <w:rPr>
          <w:rFonts w:ascii="Arial" w:hAnsi="Arial" w:cs="Arial"/>
          <w:sz w:val="26"/>
          <w:szCs w:val="26"/>
        </w:rPr>
        <w:t xml:space="preserve"> directivos de la </w:t>
      </w:r>
      <w:r w:rsidR="00E36162">
        <w:rPr>
          <w:rFonts w:ascii="Arial" w:hAnsi="Arial" w:cs="Arial"/>
          <w:sz w:val="22"/>
          <w:szCs w:val="26"/>
        </w:rPr>
        <w:t>NUEVA EPS</w:t>
      </w:r>
      <w:r w:rsidRPr="00F365A1">
        <w:rPr>
          <w:rFonts w:ascii="Arial" w:hAnsi="Arial" w:cs="Arial"/>
          <w:sz w:val="26"/>
          <w:szCs w:val="26"/>
        </w:rPr>
        <w:t>.</w:t>
      </w:r>
      <w:r w:rsidRPr="00F365A1">
        <w:rPr>
          <w:rFonts w:ascii="Arial" w:hAnsi="Arial"/>
          <w:sz w:val="26"/>
          <w:szCs w:val="26"/>
        </w:rPr>
        <w:t xml:space="preserve"> </w:t>
      </w:r>
    </w:p>
    <w:p w:rsidR="00591DC3" w:rsidRPr="00F365A1" w:rsidRDefault="00591DC3" w:rsidP="00591DC3">
      <w:pPr>
        <w:spacing w:line="360" w:lineRule="auto"/>
        <w:ind w:firstLine="2835"/>
        <w:jc w:val="both"/>
        <w:rPr>
          <w:rFonts w:ascii="Arial" w:hAnsi="Arial" w:cs="Arial"/>
          <w:sz w:val="24"/>
          <w:szCs w:val="28"/>
        </w:rPr>
      </w:pPr>
    </w:p>
    <w:p w:rsidR="00591DC3" w:rsidRPr="001E1412" w:rsidRDefault="00591DC3" w:rsidP="00591DC3">
      <w:pPr>
        <w:spacing w:line="360" w:lineRule="auto"/>
        <w:ind w:firstLine="2835"/>
        <w:rPr>
          <w:rFonts w:ascii="Arial" w:hAnsi="Arial" w:cs="Arial"/>
          <w:b/>
          <w:sz w:val="22"/>
          <w:szCs w:val="28"/>
        </w:rPr>
      </w:pPr>
      <w:r w:rsidRPr="001E1412">
        <w:rPr>
          <w:rFonts w:ascii="Arial" w:hAnsi="Arial" w:cs="Arial"/>
          <w:b/>
          <w:sz w:val="22"/>
          <w:szCs w:val="28"/>
        </w:rPr>
        <w:t>II. ANTECEDENTES</w:t>
      </w:r>
    </w:p>
    <w:p w:rsidR="00591DC3" w:rsidRPr="00F365A1" w:rsidRDefault="00591DC3" w:rsidP="00591DC3">
      <w:pPr>
        <w:spacing w:line="360" w:lineRule="auto"/>
        <w:ind w:firstLine="2835"/>
        <w:jc w:val="both"/>
        <w:rPr>
          <w:rFonts w:ascii="Arial" w:hAnsi="Arial" w:cs="Arial"/>
          <w:sz w:val="24"/>
          <w:szCs w:val="28"/>
        </w:rPr>
      </w:pPr>
    </w:p>
    <w:p w:rsidR="00591DC3" w:rsidRPr="00703FCC" w:rsidRDefault="00591DC3" w:rsidP="00591DC3">
      <w:pPr>
        <w:spacing w:line="360" w:lineRule="auto"/>
        <w:ind w:firstLine="2835"/>
        <w:jc w:val="both"/>
        <w:rPr>
          <w:rFonts w:ascii="Arial" w:hAnsi="Arial" w:cs="Arial"/>
          <w:sz w:val="26"/>
          <w:szCs w:val="26"/>
        </w:rPr>
      </w:pPr>
      <w:r w:rsidRPr="00703FCC">
        <w:rPr>
          <w:rFonts w:ascii="Arial" w:hAnsi="Arial" w:cs="Arial"/>
          <w:sz w:val="26"/>
          <w:szCs w:val="26"/>
        </w:rPr>
        <w:t xml:space="preserve">1. Cumplidos los trámites de ley, mediante la providencia consultada, la mencionada autoridad judicial resolvió declarar que </w:t>
      </w:r>
      <w:r w:rsidR="00E36162">
        <w:rPr>
          <w:rFonts w:ascii="Arial" w:hAnsi="Arial" w:cs="Arial"/>
          <w:sz w:val="26"/>
          <w:szCs w:val="26"/>
        </w:rPr>
        <w:t xml:space="preserve">la señora </w:t>
      </w:r>
      <w:r w:rsidR="00E36162" w:rsidRPr="00E36162">
        <w:rPr>
          <w:rFonts w:ascii="Arial" w:hAnsi="Arial" w:cs="Arial"/>
          <w:sz w:val="22"/>
          <w:szCs w:val="26"/>
        </w:rPr>
        <w:t>MARÍA LORENA SERNA MONTOYA</w:t>
      </w:r>
      <w:r w:rsidR="00E36162">
        <w:rPr>
          <w:rFonts w:ascii="Arial" w:hAnsi="Arial" w:cs="Arial"/>
          <w:sz w:val="22"/>
          <w:szCs w:val="26"/>
        </w:rPr>
        <w:t xml:space="preserve"> </w:t>
      </w:r>
      <w:r w:rsidR="00E36162" w:rsidRPr="00E36162">
        <w:rPr>
          <w:rFonts w:ascii="Arial" w:hAnsi="Arial" w:cs="Arial"/>
          <w:sz w:val="26"/>
          <w:szCs w:val="26"/>
        </w:rPr>
        <w:t>y</w:t>
      </w:r>
      <w:r w:rsidR="00E36162">
        <w:rPr>
          <w:rFonts w:ascii="Arial" w:hAnsi="Arial" w:cs="Arial"/>
          <w:sz w:val="28"/>
          <w:szCs w:val="26"/>
        </w:rPr>
        <w:t xml:space="preserve"> </w:t>
      </w:r>
      <w:r w:rsidR="00E36162">
        <w:rPr>
          <w:rFonts w:ascii="Arial" w:hAnsi="Arial" w:cs="Arial"/>
          <w:sz w:val="22"/>
          <w:szCs w:val="26"/>
        </w:rPr>
        <w:t xml:space="preserve">JOSÉ FERNANDO CARDONA URIBE, </w:t>
      </w:r>
      <w:r w:rsidR="00394B1E">
        <w:rPr>
          <w:rFonts w:ascii="Arial" w:hAnsi="Arial" w:cs="Arial"/>
          <w:sz w:val="22"/>
          <w:szCs w:val="26"/>
        </w:rPr>
        <w:t>en su orden</w:t>
      </w:r>
      <w:r w:rsidR="00394B1E">
        <w:rPr>
          <w:rFonts w:ascii="Arial" w:hAnsi="Arial" w:cs="Arial"/>
          <w:sz w:val="26"/>
          <w:szCs w:val="26"/>
        </w:rPr>
        <w:t xml:space="preserve"> </w:t>
      </w:r>
      <w:r w:rsidR="00E36162">
        <w:rPr>
          <w:rFonts w:ascii="Arial" w:hAnsi="Arial" w:cs="Arial"/>
          <w:sz w:val="26"/>
          <w:szCs w:val="26"/>
        </w:rPr>
        <w:t xml:space="preserve">Gerente Regional Eje Cafetero y Presidente Nacional de la </w:t>
      </w:r>
      <w:r w:rsidR="00E36162">
        <w:rPr>
          <w:rFonts w:ascii="Arial" w:hAnsi="Arial" w:cs="Arial"/>
          <w:sz w:val="22"/>
          <w:szCs w:val="26"/>
        </w:rPr>
        <w:t>NUEVA EPS</w:t>
      </w:r>
      <w:r w:rsidRPr="00703FCC">
        <w:rPr>
          <w:rFonts w:ascii="Arial" w:hAnsi="Arial" w:cs="Arial"/>
          <w:sz w:val="26"/>
          <w:szCs w:val="26"/>
        </w:rPr>
        <w:t>, incurrieron en desacato al fallo de tutela de</w:t>
      </w:r>
      <w:r w:rsidR="000E04BB">
        <w:rPr>
          <w:rFonts w:ascii="Arial" w:hAnsi="Arial" w:cs="Arial"/>
          <w:sz w:val="26"/>
          <w:szCs w:val="26"/>
        </w:rPr>
        <w:t>l</w:t>
      </w:r>
      <w:r w:rsidRPr="00703FCC">
        <w:rPr>
          <w:rFonts w:ascii="Arial" w:hAnsi="Arial" w:cs="Arial"/>
          <w:sz w:val="26"/>
          <w:szCs w:val="26"/>
        </w:rPr>
        <w:t xml:space="preserve"> </w:t>
      </w:r>
      <w:r w:rsidR="00E36162">
        <w:rPr>
          <w:rFonts w:ascii="Arial" w:hAnsi="Arial" w:cs="Arial"/>
          <w:sz w:val="26"/>
          <w:szCs w:val="26"/>
        </w:rPr>
        <w:t>1 de octubre de 2015</w:t>
      </w:r>
      <w:r w:rsidRPr="00703FCC">
        <w:rPr>
          <w:rFonts w:ascii="Arial" w:hAnsi="Arial" w:cs="Arial"/>
          <w:sz w:val="26"/>
          <w:szCs w:val="26"/>
        </w:rPr>
        <w:t xml:space="preserve">, por lo cual impuso sanción a cada uno de ellos, consistente en </w:t>
      </w:r>
      <w:r w:rsidR="00E36162">
        <w:rPr>
          <w:rFonts w:ascii="Arial" w:hAnsi="Arial" w:cs="Arial"/>
          <w:sz w:val="26"/>
          <w:szCs w:val="26"/>
        </w:rPr>
        <w:t>1</w:t>
      </w:r>
      <w:r w:rsidRPr="00703FCC">
        <w:rPr>
          <w:rFonts w:ascii="Arial" w:hAnsi="Arial" w:cs="Arial"/>
          <w:sz w:val="26"/>
          <w:szCs w:val="26"/>
        </w:rPr>
        <w:t xml:space="preserve"> </w:t>
      </w:r>
      <w:r w:rsidR="00E36162">
        <w:rPr>
          <w:rFonts w:ascii="Arial" w:hAnsi="Arial" w:cs="Arial"/>
          <w:sz w:val="26"/>
          <w:szCs w:val="26"/>
        </w:rPr>
        <w:t>día</w:t>
      </w:r>
      <w:r w:rsidR="004C518D" w:rsidRPr="00703FCC">
        <w:rPr>
          <w:rFonts w:ascii="Arial" w:hAnsi="Arial" w:cs="Arial"/>
          <w:sz w:val="26"/>
          <w:szCs w:val="26"/>
        </w:rPr>
        <w:t xml:space="preserve"> de arresto</w:t>
      </w:r>
      <w:r w:rsidR="00414A48">
        <w:rPr>
          <w:rFonts w:ascii="Arial" w:hAnsi="Arial" w:cs="Arial"/>
          <w:sz w:val="26"/>
          <w:szCs w:val="26"/>
        </w:rPr>
        <w:t xml:space="preserve"> </w:t>
      </w:r>
      <w:r w:rsidR="004C518D">
        <w:rPr>
          <w:rFonts w:ascii="Arial" w:hAnsi="Arial" w:cs="Arial"/>
          <w:sz w:val="26"/>
          <w:szCs w:val="26"/>
        </w:rPr>
        <w:t xml:space="preserve">y </w:t>
      </w:r>
      <w:r w:rsidR="00414A48">
        <w:rPr>
          <w:rFonts w:ascii="Arial" w:hAnsi="Arial" w:cs="Arial"/>
          <w:sz w:val="26"/>
          <w:szCs w:val="26"/>
        </w:rPr>
        <w:t xml:space="preserve">multa de </w:t>
      </w:r>
      <w:r w:rsidR="00E36162">
        <w:rPr>
          <w:rFonts w:ascii="Arial" w:hAnsi="Arial" w:cs="Arial"/>
          <w:sz w:val="26"/>
          <w:szCs w:val="26"/>
        </w:rPr>
        <w:t>1</w:t>
      </w:r>
      <w:r w:rsidR="004C518D">
        <w:rPr>
          <w:rFonts w:ascii="Arial" w:hAnsi="Arial" w:cs="Arial"/>
          <w:sz w:val="26"/>
          <w:szCs w:val="26"/>
        </w:rPr>
        <w:t xml:space="preserve"> </w:t>
      </w:r>
      <w:r w:rsidR="00E36162">
        <w:rPr>
          <w:rFonts w:ascii="Arial" w:hAnsi="Arial" w:cs="Arial"/>
          <w:sz w:val="26"/>
          <w:szCs w:val="26"/>
        </w:rPr>
        <w:t>salario</w:t>
      </w:r>
      <w:r w:rsidRPr="00703FCC">
        <w:rPr>
          <w:rFonts w:ascii="Arial" w:hAnsi="Arial" w:cs="Arial"/>
          <w:sz w:val="26"/>
          <w:szCs w:val="26"/>
        </w:rPr>
        <w:t xml:space="preserve"> mínimo</w:t>
      </w:r>
      <w:r w:rsidR="00E36162">
        <w:rPr>
          <w:rFonts w:ascii="Arial" w:hAnsi="Arial" w:cs="Arial"/>
          <w:sz w:val="26"/>
          <w:szCs w:val="26"/>
        </w:rPr>
        <w:t xml:space="preserve"> legal mensual vigente</w:t>
      </w:r>
      <w:r w:rsidR="00414A48">
        <w:rPr>
          <w:rFonts w:ascii="Arial" w:hAnsi="Arial" w:cs="Arial"/>
          <w:sz w:val="26"/>
          <w:szCs w:val="26"/>
        </w:rPr>
        <w:t xml:space="preserve"> </w:t>
      </w:r>
      <w:r w:rsidR="00414A48" w:rsidRPr="00E13648">
        <w:rPr>
          <w:rFonts w:ascii="Arial" w:hAnsi="Arial" w:cs="Arial"/>
          <w:sz w:val="24"/>
          <w:szCs w:val="26"/>
        </w:rPr>
        <w:t xml:space="preserve">(fls. </w:t>
      </w:r>
      <w:r w:rsidR="00E36162" w:rsidRPr="00E13648">
        <w:rPr>
          <w:rFonts w:ascii="Arial" w:hAnsi="Arial" w:cs="Arial"/>
          <w:sz w:val="24"/>
          <w:szCs w:val="26"/>
        </w:rPr>
        <w:t>14 y 15</w:t>
      </w:r>
      <w:r w:rsidRPr="00E13648">
        <w:rPr>
          <w:rFonts w:ascii="Arial" w:hAnsi="Arial" w:cs="Arial"/>
          <w:sz w:val="24"/>
          <w:szCs w:val="26"/>
        </w:rPr>
        <w:t xml:space="preserve"> </w:t>
      </w:r>
      <w:r w:rsidR="00500D6A" w:rsidRPr="00E13648">
        <w:rPr>
          <w:rFonts w:ascii="Arial" w:hAnsi="Arial" w:cs="Arial"/>
          <w:sz w:val="24"/>
          <w:szCs w:val="26"/>
        </w:rPr>
        <w:t>C</w:t>
      </w:r>
      <w:r w:rsidRPr="00E13648">
        <w:rPr>
          <w:rFonts w:ascii="Arial" w:hAnsi="Arial" w:cs="Arial"/>
          <w:sz w:val="24"/>
          <w:szCs w:val="26"/>
        </w:rPr>
        <w:t>.</w:t>
      </w:r>
      <w:r w:rsidR="00B73A74" w:rsidRPr="00E13648">
        <w:rPr>
          <w:rFonts w:ascii="Arial" w:hAnsi="Arial" w:cs="Arial"/>
          <w:sz w:val="24"/>
          <w:szCs w:val="26"/>
        </w:rPr>
        <w:t>2</w:t>
      </w:r>
      <w:r w:rsidRPr="00E13648">
        <w:rPr>
          <w:rFonts w:ascii="Arial" w:hAnsi="Arial" w:cs="Arial"/>
          <w:sz w:val="24"/>
          <w:szCs w:val="26"/>
        </w:rPr>
        <w:t>.)</w:t>
      </w:r>
      <w:r w:rsidRPr="00703FCC">
        <w:rPr>
          <w:rFonts w:ascii="Arial" w:hAnsi="Arial" w:cs="Arial"/>
          <w:sz w:val="26"/>
          <w:szCs w:val="26"/>
        </w:rPr>
        <w:t>.</w:t>
      </w:r>
    </w:p>
    <w:p w:rsidR="00591DC3" w:rsidRPr="00926589" w:rsidRDefault="00591DC3" w:rsidP="00591DC3">
      <w:pPr>
        <w:spacing w:line="360" w:lineRule="auto"/>
        <w:ind w:firstLine="2835"/>
        <w:jc w:val="both"/>
        <w:rPr>
          <w:rFonts w:ascii="Arial" w:hAnsi="Arial" w:cs="Arial"/>
          <w:sz w:val="16"/>
          <w:szCs w:val="26"/>
        </w:rPr>
      </w:pPr>
    </w:p>
    <w:p w:rsidR="00591DC3" w:rsidRDefault="00591DC3" w:rsidP="00591DC3">
      <w:pPr>
        <w:spacing w:line="360" w:lineRule="auto"/>
        <w:ind w:firstLine="2835"/>
        <w:jc w:val="both"/>
        <w:rPr>
          <w:rFonts w:ascii="Arial" w:hAnsi="Arial" w:cs="Arial"/>
          <w:sz w:val="26"/>
          <w:szCs w:val="26"/>
        </w:rPr>
      </w:pPr>
      <w:r>
        <w:rPr>
          <w:rFonts w:ascii="Arial" w:hAnsi="Arial" w:cs="Arial"/>
          <w:sz w:val="26"/>
          <w:szCs w:val="26"/>
        </w:rPr>
        <w:t>2</w:t>
      </w:r>
      <w:r w:rsidRPr="000C40F6">
        <w:rPr>
          <w:rFonts w:ascii="Arial" w:hAnsi="Arial" w:cs="Arial"/>
          <w:sz w:val="26"/>
          <w:szCs w:val="26"/>
        </w:rPr>
        <w:t>. Al tenor de lo normado en el artículo 52 del Decreto 259</w:t>
      </w:r>
      <w:r w:rsidR="000E04BB">
        <w:rPr>
          <w:rFonts w:ascii="Arial" w:hAnsi="Arial" w:cs="Arial"/>
          <w:sz w:val="26"/>
          <w:szCs w:val="26"/>
        </w:rPr>
        <w:t>1 de 1991, reglamentario de la acción de t</w:t>
      </w:r>
      <w:r w:rsidRPr="000C40F6">
        <w:rPr>
          <w:rFonts w:ascii="Arial" w:hAnsi="Arial" w:cs="Arial"/>
          <w:sz w:val="26"/>
          <w:szCs w:val="26"/>
        </w:rPr>
        <w:t xml:space="preserve">utela consagrada en el artículo 86 de la Constitucional </w:t>
      </w:r>
      <w:r w:rsidR="000E04BB">
        <w:rPr>
          <w:rFonts w:ascii="Arial" w:hAnsi="Arial" w:cs="Arial"/>
          <w:sz w:val="26"/>
          <w:szCs w:val="26"/>
        </w:rPr>
        <w:t>Política</w:t>
      </w:r>
      <w:r w:rsidRPr="000C40F6">
        <w:rPr>
          <w:rFonts w:ascii="Arial" w:hAnsi="Arial" w:cs="Arial"/>
          <w:sz w:val="26"/>
          <w:szCs w:val="26"/>
        </w:rPr>
        <w:t>, se envió el expediente a esta Sala de Decisión a efecto de que se cumpla aquí, por vía de consulta, el con</w:t>
      </w:r>
      <w:r>
        <w:rPr>
          <w:rFonts w:ascii="Arial" w:hAnsi="Arial" w:cs="Arial"/>
          <w:sz w:val="26"/>
          <w:szCs w:val="26"/>
        </w:rPr>
        <w:t>trol de legalidad de la sanción, la que en conso</w:t>
      </w:r>
      <w:r w:rsidR="000E04BB">
        <w:rPr>
          <w:rFonts w:ascii="Arial" w:hAnsi="Arial" w:cs="Arial"/>
          <w:sz w:val="26"/>
          <w:szCs w:val="26"/>
        </w:rPr>
        <w:t xml:space="preserve">nancia con el artículo 35 del </w:t>
      </w:r>
      <w:r w:rsidR="000E04BB" w:rsidRPr="003161C6">
        <w:rPr>
          <w:rFonts w:ascii="Arial" w:hAnsi="Arial" w:cs="Arial"/>
          <w:sz w:val="24"/>
          <w:szCs w:val="26"/>
        </w:rPr>
        <w:t>CG</w:t>
      </w:r>
      <w:r w:rsidRPr="003161C6">
        <w:rPr>
          <w:rFonts w:ascii="Arial" w:hAnsi="Arial" w:cs="Arial"/>
          <w:sz w:val="24"/>
          <w:szCs w:val="26"/>
        </w:rPr>
        <w:t>P</w:t>
      </w:r>
      <w:r>
        <w:rPr>
          <w:rFonts w:ascii="Arial" w:hAnsi="Arial" w:cs="Arial"/>
          <w:sz w:val="26"/>
          <w:szCs w:val="26"/>
        </w:rPr>
        <w:t>, se toma en Sala Unitaria.</w:t>
      </w:r>
    </w:p>
    <w:p w:rsidR="00591DC3" w:rsidRPr="00657EFE" w:rsidRDefault="00591DC3" w:rsidP="00591DC3">
      <w:pPr>
        <w:spacing w:line="360" w:lineRule="auto"/>
        <w:ind w:firstLine="2835"/>
        <w:jc w:val="both"/>
        <w:rPr>
          <w:rFonts w:ascii="Arial" w:hAnsi="Arial" w:cs="Arial"/>
          <w:sz w:val="24"/>
          <w:szCs w:val="28"/>
        </w:rPr>
      </w:pPr>
    </w:p>
    <w:p w:rsidR="00591DC3" w:rsidRPr="00352529" w:rsidRDefault="00591DC3" w:rsidP="00591DC3">
      <w:pPr>
        <w:spacing w:line="360" w:lineRule="auto"/>
        <w:ind w:firstLine="2835"/>
        <w:jc w:val="both"/>
        <w:rPr>
          <w:rFonts w:ascii="Arial" w:hAnsi="Arial" w:cs="Arial"/>
          <w:b/>
          <w:sz w:val="22"/>
          <w:szCs w:val="28"/>
        </w:rPr>
      </w:pPr>
      <w:r w:rsidRPr="00352529">
        <w:rPr>
          <w:rFonts w:ascii="Arial" w:hAnsi="Arial" w:cs="Arial"/>
          <w:b/>
          <w:sz w:val="22"/>
          <w:szCs w:val="28"/>
        </w:rPr>
        <w:t>III. CONSIDERACIONES</w:t>
      </w:r>
    </w:p>
    <w:p w:rsidR="00591DC3" w:rsidRPr="004D3ED1" w:rsidRDefault="00591DC3" w:rsidP="00591DC3">
      <w:pPr>
        <w:spacing w:line="360" w:lineRule="auto"/>
        <w:ind w:firstLine="2835"/>
        <w:jc w:val="both"/>
        <w:rPr>
          <w:rFonts w:ascii="Arial" w:hAnsi="Arial" w:cs="Arial"/>
          <w:sz w:val="24"/>
          <w:szCs w:val="23"/>
          <w:highlight w:val="yellow"/>
        </w:rPr>
      </w:pPr>
    </w:p>
    <w:p w:rsidR="00591DC3" w:rsidRPr="00D96A47" w:rsidRDefault="00591DC3" w:rsidP="00591DC3">
      <w:pPr>
        <w:spacing w:line="360" w:lineRule="auto"/>
        <w:ind w:firstLine="2835"/>
        <w:jc w:val="both"/>
        <w:rPr>
          <w:rFonts w:ascii="Arial" w:hAnsi="Arial" w:cs="Arial"/>
          <w:bCs/>
          <w:sz w:val="26"/>
          <w:szCs w:val="26"/>
        </w:rPr>
      </w:pPr>
      <w:r w:rsidRPr="00D96A47">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591DC3" w:rsidRPr="00183ADB" w:rsidRDefault="00591DC3" w:rsidP="00591DC3">
      <w:pPr>
        <w:spacing w:line="360" w:lineRule="auto"/>
        <w:ind w:firstLine="2835"/>
        <w:jc w:val="both"/>
        <w:rPr>
          <w:rFonts w:ascii="Arial" w:hAnsi="Arial" w:cs="Arial"/>
          <w:bCs/>
          <w:sz w:val="16"/>
          <w:szCs w:val="26"/>
        </w:rPr>
      </w:pPr>
    </w:p>
    <w:p w:rsidR="00591DC3" w:rsidRPr="00D96A47" w:rsidRDefault="00591DC3" w:rsidP="00591DC3">
      <w:pPr>
        <w:spacing w:line="360" w:lineRule="auto"/>
        <w:ind w:firstLine="2835"/>
        <w:jc w:val="both"/>
        <w:rPr>
          <w:rFonts w:ascii="Arial" w:hAnsi="Arial" w:cs="Arial"/>
          <w:bCs/>
          <w:sz w:val="26"/>
          <w:szCs w:val="26"/>
        </w:rPr>
      </w:pPr>
      <w:r w:rsidRPr="00D96A47">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D96A47">
        <w:rPr>
          <w:rFonts w:ascii="Arial" w:hAnsi="Arial" w:cs="Arial"/>
          <w:bCs/>
          <w:i/>
          <w:iCs/>
          <w:sz w:val="26"/>
          <w:szCs w:val="26"/>
        </w:rPr>
        <w:t xml:space="preserve"> </w:t>
      </w:r>
      <w:r w:rsidRPr="00D96A47">
        <w:rPr>
          <w:rFonts w:ascii="Arial" w:hAnsi="Arial" w:cs="Arial"/>
          <w:bCs/>
          <w:sz w:val="26"/>
          <w:szCs w:val="26"/>
        </w:rPr>
        <w:t xml:space="preserve">que, </w:t>
      </w:r>
      <w:r w:rsidRPr="00D96A47">
        <w:rPr>
          <w:rFonts w:ascii="Arial" w:hAnsi="Arial" w:cs="Arial"/>
          <w:bCs/>
          <w:sz w:val="26"/>
          <w:szCs w:val="26"/>
        </w:rPr>
        <w:lastRenderedPageBreak/>
        <w:t xml:space="preserve">si bien entre los objetivos del incidente de desacato está sancionar el incumplimiento del fallo de tutela por parte de la autoridad responsable, ciertamente lo que se busca lograr es el cumplimiento efectivo de la orden de </w:t>
      </w:r>
      <w:r w:rsidR="000F1407" w:rsidRPr="00D96A47">
        <w:rPr>
          <w:rFonts w:ascii="Arial" w:hAnsi="Arial" w:cs="Arial"/>
          <w:bCs/>
          <w:sz w:val="26"/>
          <w:szCs w:val="26"/>
        </w:rPr>
        <w:t>amparo</w:t>
      </w:r>
      <w:r w:rsidRPr="00D96A47">
        <w:rPr>
          <w:rFonts w:ascii="Arial" w:hAnsi="Arial" w:cs="Arial"/>
          <w:bCs/>
          <w:sz w:val="26"/>
          <w:szCs w:val="26"/>
        </w:rPr>
        <w:t xml:space="preserve"> pendiente de ser ejecutada y, por ende, la protección de los derechos fundamentales con ella protegidos</w:t>
      </w:r>
      <w:r w:rsidRPr="00D96A47">
        <w:rPr>
          <w:rStyle w:val="Refdenotaalpie"/>
          <w:rFonts w:ascii="Arial" w:hAnsi="Arial" w:cs="Arial"/>
          <w:bCs/>
          <w:sz w:val="26"/>
          <w:szCs w:val="26"/>
        </w:rPr>
        <w:footnoteReference w:id="1"/>
      </w:r>
      <w:r w:rsidRPr="00D96A47">
        <w:rPr>
          <w:rFonts w:ascii="Arial" w:hAnsi="Arial" w:cs="Arial"/>
          <w:bCs/>
          <w:sz w:val="26"/>
          <w:szCs w:val="26"/>
        </w:rPr>
        <w:t>.</w:t>
      </w:r>
    </w:p>
    <w:p w:rsidR="00591DC3" w:rsidRPr="00183ADB" w:rsidRDefault="00591DC3" w:rsidP="00591DC3">
      <w:pPr>
        <w:spacing w:line="360" w:lineRule="auto"/>
        <w:ind w:firstLine="2835"/>
        <w:jc w:val="both"/>
        <w:rPr>
          <w:rFonts w:ascii="Arial" w:hAnsi="Arial" w:cs="Arial"/>
          <w:bCs/>
          <w:sz w:val="16"/>
          <w:szCs w:val="26"/>
        </w:rPr>
      </w:pPr>
    </w:p>
    <w:p w:rsidR="00591DC3" w:rsidRDefault="00591DC3" w:rsidP="00B73A74">
      <w:pPr>
        <w:spacing w:line="360" w:lineRule="auto"/>
        <w:ind w:firstLine="2835"/>
        <w:jc w:val="both"/>
        <w:rPr>
          <w:rFonts w:ascii="Arial" w:hAnsi="Arial" w:cs="Arial"/>
          <w:bCs/>
          <w:i/>
          <w:iCs/>
          <w:sz w:val="24"/>
          <w:szCs w:val="23"/>
        </w:rPr>
      </w:pPr>
      <w:r w:rsidRPr="00D96A47">
        <w:rPr>
          <w:rFonts w:ascii="Arial" w:hAnsi="Arial" w:cs="Arial"/>
          <w:bCs/>
          <w:sz w:val="26"/>
          <w:szCs w:val="26"/>
        </w:rPr>
        <w:t xml:space="preserve">3. De otra parte, la jurisprudencia constitucional ha precisado que </w:t>
      </w:r>
      <w:r w:rsidRPr="00A928CA">
        <w:rPr>
          <w:rFonts w:ascii="Arial" w:hAnsi="Arial" w:cs="Arial"/>
          <w:bCs/>
          <w:i/>
          <w:iCs/>
          <w:sz w:val="24"/>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0E04BB">
        <w:rPr>
          <w:rFonts w:ascii="Arial" w:hAnsi="Arial" w:cs="Arial"/>
          <w:bCs/>
          <w:i/>
          <w:iCs/>
          <w:sz w:val="24"/>
          <w:szCs w:val="23"/>
        </w:rPr>
        <w:t>.”</w:t>
      </w:r>
      <w:r w:rsidRPr="00A928CA">
        <w:rPr>
          <w:rStyle w:val="Refdenotaalpie"/>
          <w:rFonts w:ascii="Arial" w:hAnsi="Arial" w:cs="Arial"/>
          <w:bCs/>
          <w:i/>
          <w:iCs/>
          <w:sz w:val="24"/>
          <w:szCs w:val="23"/>
        </w:rPr>
        <w:footnoteReference w:id="2"/>
      </w:r>
    </w:p>
    <w:p w:rsidR="00906ECD" w:rsidRPr="00B73A74" w:rsidRDefault="00906ECD" w:rsidP="00B73A74">
      <w:pPr>
        <w:spacing w:line="360" w:lineRule="auto"/>
        <w:ind w:firstLine="2835"/>
        <w:jc w:val="both"/>
        <w:rPr>
          <w:rFonts w:ascii="Arial" w:hAnsi="Arial" w:cs="Arial"/>
          <w:bCs/>
          <w:i/>
          <w:iCs/>
          <w:sz w:val="23"/>
          <w:szCs w:val="23"/>
        </w:rPr>
      </w:pPr>
    </w:p>
    <w:p w:rsidR="00591DC3" w:rsidRPr="00D96A47" w:rsidRDefault="00591DC3" w:rsidP="00591DC3">
      <w:pPr>
        <w:spacing w:line="360" w:lineRule="auto"/>
        <w:ind w:firstLine="2835"/>
        <w:jc w:val="both"/>
        <w:rPr>
          <w:rFonts w:ascii="Arial" w:hAnsi="Arial" w:cs="Arial"/>
          <w:bCs/>
          <w:iCs/>
          <w:sz w:val="26"/>
          <w:szCs w:val="26"/>
        </w:rPr>
      </w:pPr>
      <w:r w:rsidRPr="00F653C8">
        <w:rPr>
          <w:rFonts w:ascii="Arial" w:hAnsi="Arial" w:cs="Arial"/>
          <w:bCs/>
          <w:sz w:val="26"/>
          <w:szCs w:val="26"/>
        </w:rPr>
        <w:t xml:space="preserve">4. En este orden de ideas, la autoridad judicial que decide el desacato debe limitarse </w:t>
      </w:r>
      <w:r w:rsidRPr="00F653C8">
        <w:rPr>
          <w:rFonts w:ascii="Arial" w:hAnsi="Arial" w:cs="Arial"/>
          <w:bCs/>
          <w:iCs/>
          <w:sz w:val="26"/>
          <w:szCs w:val="26"/>
        </w:rPr>
        <w:t xml:space="preserve">a verificar: (1) a quién estaba dirigida la orden; (2) cuál fue el término otorgado para ejecutarla; (3) y el alcance de la misma. Esto, con el objeto de concluir si el destinatario de la orden la cumplió de forma oportuna y completa, o si efectivamente </w:t>
      </w:r>
      <w:r w:rsidR="000E04BB">
        <w:rPr>
          <w:rFonts w:ascii="Arial" w:hAnsi="Arial" w:cs="Arial"/>
          <w:bCs/>
          <w:iCs/>
          <w:sz w:val="26"/>
          <w:szCs w:val="26"/>
        </w:rPr>
        <w:t xml:space="preserve">la </w:t>
      </w:r>
      <w:r w:rsidRPr="00F653C8">
        <w:rPr>
          <w:rFonts w:ascii="Arial" w:hAnsi="Arial" w:cs="Arial"/>
          <w:bCs/>
          <w:iCs/>
          <w:sz w:val="26"/>
          <w:szCs w:val="26"/>
        </w:rPr>
        <w:t>incumplió</w:t>
      </w:r>
      <w:r w:rsidR="000E04BB">
        <w:rPr>
          <w:rFonts w:ascii="Arial" w:hAnsi="Arial" w:cs="Arial"/>
          <w:bCs/>
          <w:iCs/>
          <w:sz w:val="26"/>
          <w:szCs w:val="26"/>
        </w:rPr>
        <w:t>, de manera integral o parcial</w:t>
      </w:r>
      <w:r w:rsidRPr="00F653C8">
        <w:rPr>
          <w:rFonts w:ascii="Arial" w:hAnsi="Arial" w:cs="Arial"/>
          <w:bCs/>
          <w:iCs/>
          <w:sz w:val="26"/>
          <w:szCs w:val="26"/>
        </w:rPr>
        <w:t>. Una vez verificado el incumplimiento debe identificar las razones por las cuales se produjo con el fin de establecer las medidas necesarias para proteger efectivamente el derecho.</w:t>
      </w:r>
    </w:p>
    <w:p w:rsidR="00591DC3" w:rsidRPr="00183ADB" w:rsidRDefault="00591DC3" w:rsidP="00591DC3">
      <w:pPr>
        <w:spacing w:line="360" w:lineRule="auto"/>
        <w:ind w:firstLine="2835"/>
        <w:jc w:val="both"/>
        <w:rPr>
          <w:rFonts w:ascii="Arial" w:hAnsi="Arial" w:cs="Arial"/>
          <w:bCs/>
          <w:iCs/>
          <w:sz w:val="16"/>
          <w:szCs w:val="26"/>
        </w:rPr>
      </w:pPr>
    </w:p>
    <w:p w:rsidR="00591DC3" w:rsidRPr="00D96A47" w:rsidRDefault="00591DC3" w:rsidP="00591DC3">
      <w:pPr>
        <w:spacing w:line="360" w:lineRule="auto"/>
        <w:ind w:firstLine="2835"/>
        <w:jc w:val="both"/>
        <w:rPr>
          <w:rFonts w:ascii="Arial" w:hAnsi="Arial" w:cs="Arial"/>
          <w:bCs/>
          <w:i/>
          <w:iCs/>
          <w:sz w:val="24"/>
          <w:szCs w:val="24"/>
        </w:rPr>
      </w:pPr>
      <w:r w:rsidRPr="00D96A47">
        <w:rPr>
          <w:rFonts w:ascii="Arial" w:hAnsi="Arial" w:cs="Arial"/>
          <w:bCs/>
          <w:sz w:val="26"/>
          <w:szCs w:val="26"/>
        </w:rPr>
        <w:t>5. Además, es obligación del juez garantizar los derechos al debido proceso y de defensa de la persona contra quien se ejerce, en virtud de lo cual deberá</w:t>
      </w:r>
      <w:r w:rsidRPr="00D96A47">
        <w:rPr>
          <w:rFonts w:ascii="Arial" w:hAnsi="Arial" w:cs="Arial"/>
          <w:bCs/>
          <w:sz w:val="23"/>
          <w:szCs w:val="23"/>
        </w:rPr>
        <w:t xml:space="preserve">: </w:t>
      </w:r>
      <w:r w:rsidRPr="00D96A47">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Pr="00D96A47">
        <w:rPr>
          <w:rStyle w:val="Refdenotaalpie"/>
          <w:rFonts w:ascii="Arial" w:hAnsi="Arial" w:cs="Arial"/>
          <w:bCs/>
          <w:i/>
          <w:iCs/>
          <w:sz w:val="24"/>
          <w:szCs w:val="24"/>
        </w:rPr>
        <w:footnoteReference w:id="3"/>
      </w:r>
      <w:r w:rsidRPr="00D96A47">
        <w:rPr>
          <w:rFonts w:ascii="Arial" w:hAnsi="Arial" w:cs="Arial"/>
          <w:bCs/>
          <w:i/>
          <w:iCs/>
          <w:sz w:val="24"/>
          <w:szCs w:val="24"/>
        </w:rPr>
        <w:t>”.</w:t>
      </w:r>
    </w:p>
    <w:p w:rsidR="00591DC3" w:rsidRPr="00183ADB" w:rsidRDefault="00591DC3" w:rsidP="00591DC3">
      <w:pPr>
        <w:spacing w:line="360" w:lineRule="auto"/>
        <w:ind w:firstLine="2835"/>
        <w:jc w:val="both"/>
        <w:rPr>
          <w:rFonts w:ascii="Arial" w:hAnsi="Arial" w:cs="Arial"/>
          <w:bCs/>
          <w:i/>
          <w:iCs/>
          <w:sz w:val="16"/>
          <w:szCs w:val="24"/>
        </w:rPr>
      </w:pPr>
    </w:p>
    <w:p w:rsidR="00591DC3" w:rsidRPr="00D96A47" w:rsidRDefault="00591DC3" w:rsidP="00591DC3">
      <w:pPr>
        <w:spacing w:line="360" w:lineRule="auto"/>
        <w:ind w:firstLine="2835"/>
        <w:jc w:val="both"/>
        <w:rPr>
          <w:rFonts w:ascii="Arial" w:hAnsi="Arial" w:cs="Arial"/>
          <w:sz w:val="23"/>
          <w:szCs w:val="23"/>
        </w:rPr>
      </w:pPr>
      <w:r w:rsidRPr="00D96A47">
        <w:rPr>
          <w:rFonts w:ascii="Arial" w:hAnsi="Arial" w:cs="Arial"/>
          <w:bCs/>
          <w:sz w:val="26"/>
          <w:szCs w:val="26"/>
        </w:rPr>
        <w:t xml:space="preserve">6. En el trámite del desacato siempre será necesario demostrar la responsabilidad subjetiva en el incumplimiento del fallo de tutela, </w:t>
      </w:r>
      <w:r w:rsidRPr="00D96A47">
        <w:rPr>
          <w:rFonts w:ascii="Arial" w:hAnsi="Arial" w:cs="Arial"/>
          <w:bCs/>
          <w:iCs/>
          <w:sz w:val="26"/>
          <w:szCs w:val="26"/>
        </w:rPr>
        <w:t>por tanto</w:t>
      </w:r>
      <w:r w:rsidR="000E04BB">
        <w:rPr>
          <w:rFonts w:ascii="Arial" w:hAnsi="Arial" w:cs="Arial"/>
          <w:bCs/>
          <w:iCs/>
          <w:sz w:val="26"/>
          <w:szCs w:val="26"/>
        </w:rPr>
        <w:t>,</w:t>
      </w:r>
      <w:r w:rsidRPr="00D96A47">
        <w:rPr>
          <w:rFonts w:ascii="Arial" w:hAnsi="Arial" w:cs="Arial"/>
          <w:bCs/>
          <w:iCs/>
          <w:sz w:val="26"/>
          <w:szCs w:val="26"/>
        </w:rPr>
        <w:t xml:space="preserve"> dentro del proceso debe aparecer probada la negligencia de la persona que desconoció el referido fallo, lo cual conlleva que no pueda presumirse la responsabilidad por el sólo hecho del incumplimiento. </w:t>
      </w:r>
      <w:r w:rsidRPr="00D96A47">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Pr="00D96A47">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Pr="00D96A47">
        <w:rPr>
          <w:rStyle w:val="Refdenotaalpie"/>
          <w:rFonts w:ascii="Arial" w:hAnsi="Arial" w:cs="Arial"/>
          <w:bCs/>
          <w:i/>
          <w:iCs/>
          <w:sz w:val="24"/>
          <w:szCs w:val="24"/>
        </w:rPr>
        <w:footnoteReference w:id="4"/>
      </w:r>
      <w:r w:rsidRPr="00D96A47">
        <w:rPr>
          <w:rFonts w:ascii="Arial" w:hAnsi="Arial" w:cs="Arial"/>
          <w:bCs/>
          <w:i/>
          <w:iCs/>
          <w:sz w:val="24"/>
          <w:szCs w:val="24"/>
        </w:rPr>
        <w:t>”.</w:t>
      </w:r>
    </w:p>
    <w:p w:rsidR="00591DC3" w:rsidRPr="00926589" w:rsidRDefault="00591DC3" w:rsidP="00591DC3">
      <w:pPr>
        <w:pStyle w:val="Sinespaciado"/>
        <w:spacing w:line="360" w:lineRule="auto"/>
        <w:ind w:firstLine="2835"/>
        <w:jc w:val="both"/>
        <w:rPr>
          <w:rFonts w:ascii="Arial" w:hAnsi="Arial" w:cs="Arial"/>
          <w:bCs/>
          <w:iCs/>
          <w:sz w:val="16"/>
          <w:szCs w:val="26"/>
        </w:rPr>
      </w:pPr>
    </w:p>
    <w:p w:rsidR="000E04BB" w:rsidRDefault="00591DC3" w:rsidP="000E04BB">
      <w:pPr>
        <w:pStyle w:val="Sinespaciado"/>
        <w:spacing w:line="360" w:lineRule="auto"/>
        <w:ind w:firstLine="2835"/>
        <w:jc w:val="both"/>
        <w:rPr>
          <w:rFonts w:ascii="Arial" w:hAnsi="Arial" w:cs="Arial"/>
          <w:bCs/>
          <w:iCs/>
          <w:sz w:val="26"/>
          <w:szCs w:val="26"/>
        </w:rPr>
      </w:pPr>
      <w:r w:rsidRPr="00D96A47">
        <w:rPr>
          <w:rFonts w:ascii="Arial" w:hAnsi="Arial" w:cs="Arial"/>
          <w:bCs/>
          <w:iCs/>
          <w:sz w:val="26"/>
          <w:szCs w:val="26"/>
        </w:rPr>
        <w:t>Finalmente, si existe responsabilidad deberá imponer la sanción adecuada, proporcionada y razonable a los hechos.</w:t>
      </w:r>
    </w:p>
    <w:p w:rsidR="000E04BB" w:rsidRPr="004D3ED1" w:rsidRDefault="000E04BB" w:rsidP="000E04BB">
      <w:pPr>
        <w:pStyle w:val="Sinespaciado"/>
        <w:spacing w:line="360" w:lineRule="auto"/>
        <w:ind w:firstLine="2835"/>
        <w:jc w:val="both"/>
        <w:rPr>
          <w:rFonts w:ascii="Arial" w:hAnsi="Arial" w:cs="Arial"/>
          <w:bCs/>
          <w:iCs/>
          <w:sz w:val="24"/>
          <w:szCs w:val="26"/>
        </w:rPr>
      </w:pPr>
    </w:p>
    <w:p w:rsidR="000E04BB" w:rsidRDefault="00A168EA" w:rsidP="000E04BB">
      <w:pPr>
        <w:pStyle w:val="Sinespaciado"/>
        <w:spacing w:line="360" w:lineRule="auto"/>
        <w:ind w:firstLine="2835"/>
        <w:jc w:val="both"/>
        <w:rPr>
          <w:rFonts w:ascii="Arial" w:hAnsi="Arial" w:cs="Arial"/>
          <w:bCs/>
          <w:iCs/>
          <w:sz w:val="26"/>
          <w:szCs w:val="26"/>
        </w:rPr>
      </w:pPr>
      <w:r w:rsidRPr="00ED4D77">
        <w:rPr>
          <w:rFonts w:ascii="Arial" w:hAnsi="Arial" w:cs="Arial"/>
          <w:b/>
          <w:spacing w:val="-3"/>
          <w:sz w:val="22"/>
          <w:szCs w:val="22"/>
        </w:rPr>
        <w:t xml:space="preserve">IV. </w:t>
      </w:r>
      <w:r w:rsidRPr="00ED4D77">
        <w:rPr>
          <w:rFonts w:ascii="Arial" w:hAnsi="Arial" w:cs="Arial"/>
          <w:b/>
          <w:bCs/>
          <w:sz w:val="22"/>
          <w:szCs w:val="22"/>
        </w:rPr>
        <w:t>EL CASO CONCRETO</w:t>
      </w:r>
    </w:p>
    <w:p w:rsidR="000E04BB" w:rsidRPr="004D3ED1" w:rsidRDefault="000E04BB" w:rsidP="000E04BB">
      <w:pPr>
        <w:pStyle w:val="Sinespaciado"/>
        <w:spacing w:line="360" w:lineRule="auto"/>
        <w:ind w:firstLine="2835"/>
        <w:jc w:val="both"/>
        <w:rPr>
          <w:rFonts w:ascii="Arial" w:hAnsi="Arial" w:cs="Arial"/>
          <w:bCs/>
          <w:iCs/>
          <w:sz w:val="24"/>
          <w:szCs w:val="26"/>
        </w:rPr>
      </w:pPr>
    </w:p>
    <w:p w:rsidR="00A168EA" w:rsidRPr="000E04BB" w:rsidRDefault="00A168EA" w:rsidP="000E04BB">
      <w:pPr>
        <w:pStyle w:val="Sinespaciado"/>
        <w:spacing w:line="360" w:lineRule="auto"/>
        <w:ind w:firstLine="2835"/>
        <w:jc w:val="both"/>
        <w:rPr>
          <w:rFonts w:ascii="Arial" w:hAnsi="Arial" w:cs="Arial"/>
          <w:bCs/>
          <w:iCs/>
          <w:sz w:val="26"/>
          <w:szCs w:val="26"/>
        </w:rPr>
      </w:pPr>
      <w:r w:rsidRPr="00AA5D31">
        <w:rPr>
          <w:rFonts w:ascii="Arial" w:hAnsi="Arial" w:cs="Arial"/>
          <w:bCs/>
          <w:sz w:val="26"/>
          <w:szCs w:val="26"/>
        </w:rPr>
        <w:t xml:space="preserve">1. </w:t>
      </w:r>
      <w:r>
        <w:rPr>
          <w:rFonts w:ascii="Arial" w:hAnsi="Arial" w:cs="Arial"/>
          <w:bCs/>
          <w:sz w:val="26"/>
          <w:szCs w:val="26"/>
        </w:rPr>
        <w:t>Con fundamento en lo anterior y con el</w:t>
      </w:r>
      <w:r w:rsidRPr="006C0C7F">
        <w:rPr>
          <w:rFonts w:ascii="Arial" w:hAnsi="Arial" w:cs="Arial"/>
          <w:bCs/>
          <w:sz w:val="26"/>
          <w:szCs w:val="26"/>
        </w:rPr>
        <w:t xml:space="preserve"> marcado propósito de establecer o evidenciar si existió o no desacato en relación con la sentencia que profirió </w:t>
      </w:r>
      <w:r>
        <w:rPr>
          <w:rFonts w:ascii="Arial" w:hAnsi="Arial" w:cs="Arial"/>
          <w:bCs/>
          <w:sz w:val="26"/>
          <w:szCs w:val="26"/>
        </w:rPr>
        <w:t xml:space="preserve">el </w:t>
      </w:r>
      <w:r w:rsidR="00946E9D">
        <w:rPr>
          <w:rFonts w:ascii="Arial" w:hAnsi="Arial" w:cs="Arial"/>
          <w:bCs/>
          <w:sz w:val="26"/>
          <w:szCs w:val="26"/>
        </w:rPr>
        <w:t>Juzgado Tercero de Familia de Pereira</w:t>
      </w:r>
      <w:r w:rsidR="00F653C8">
        <w:rPr>
          <w:rFonts w:ascii="Arial" w:hAnsi="Arial" w:cs="Arial"/>
          <w:bCs/>
          <w:sz w:val="26"/>
          <w:szCs w:val="26"/>
        </w:rPr>
        <w:t xml:space="preserve"> </w:t>
      </w:r>
      <w:r>
        <w:rPr>
          <w:rFonts w:ascii="Arial" w:hAnsi="Arial" w:cs="Arial"/>
          <w:bCs/>
          <w:sz w:val="26"/>
          <w:szCs w:val="26"/>
        </w:rPr>
        <w:t>el 1</w:t>
      </w:r>
      <w:r w:rsidR="00946E9D">
        <w:rPr>
          <w:rFonts w:ascii="Arial" w:hAnsi="Arial" w:cs="Arial"/>
          <w:bCs/>
          <w:sz w:val="26"/>
          <w:szCs w:val="26"/>
        </w:rPr>
        <w:t xml:space="preserve"> de octubre de 2015</w:t>
      </w:r>
      <w:r>
        <w:rPr>
          <w:rFonts w:ascii="Arial" w:hAnsi="Arial" w:cs="Arial"/>
          <w:bCs/>
          <w:sz w:val="26"/>
          <w:szCs w:val="26"/>
        </w:rPr>
        <w:t xml:space="preserve">, </w:t>
      </w:r>
      <w:r w:rsidR="00B73A74">
        <w:rPr>
          <w:rFonts w:ascii="Arial" w:hAnsi="Arial" w:cs="Arial"/>
          <w:bCs/>
          <w:sz w:val="26"/>
          <w:szCs w:val="26"/>
        </w:rPr>
        <w:t xml:space="preserve">al resolver </w:t>
      </w:r>
      <w:r w:rsidR="00926589">
        <w:rPr>
          <w:rFonts w:ascii="Arial" w:hAnsi="Arial" w:cs="Arial"/>
          <w:bCs/>
          <w:sz w:val="26"/>
          <w:szCs w:val="26"/>
        </w:rPr>
        <w:t xml:space="preserve">la acción de </w:t>
      </w:r>
      <w:r w:rsidRPr="006C0C7F">
        <w:rPr>
          <w:rFonts w:ascii="Arial" w:hAnsi="Arial" w:cs="Arial"/>
          <w:bCs/>
          <w:sz w:val="26"/>
          <w:szCs w:val="26"/>
        </w:rPr>
        <w:t>tut</w:t>
      </w:r>
      <w:r>
        <w:rPr>
          <w:rFonts w:ascii="Arial" w:hAnsi="Arial" w:cs="Arial"/>
          <w:bCs/>
          <w:sz w:val="26"/>
          <w:szCs w:val="26"/>
        </w:rPr>
        <w:t xml:space="preserve">ela </w:t>
      </w:r>
      <w:r w:rsidR="00B73A74">
        <w:rPr>
          <w:rFonts w:ascii="Arial" w:hAnsi="Arial" w:cs="Arial"/>
          <w:bCs/>
          <w:sz w:val="26"/>
          <w:szCs w:val="26"/>
        </w:rPr>
        <w:t>en favor de</w:t>
      </w:r>
      <w:r w:rsidR="00946E9D">
        <w:rPr>
          <w:rFonts w:ascii="Arial" w:hAnsi="Arial" w:cs="Arial"/>
          <w:bCs/>
          <w:sz w:val="26"/>
          <w:szCs w:val="26"/>
        </w:rPr>
        <w:t xml:space="preserve"> la señora </w:t>
      </w:r>
      <w:r w:rsidR="00946E9D">
        <w:rPr>
          <w:rFonts w:ascii="Arial" w:hAnsi="Arial" w:cs="Arial"/>
          <w:bCs/>
          <w:sz w:val="22"/>
          <w:szCs w:val="26"/>
        </w:rPr>
        <w:t>BERNARDA DUQUE DE HOYOS</w:t>
      </w:r>
      <w:r w:rsidR="000E04BB">
        <w:rPr>
          <w:rFonts w:ascii="Arial" w:hAnsi="Arial" w:cs="Arial"/>
          <w:bCs/>
          <w:sz w:val="26"/>
          <w:szCs w:val="26"/>
        </w:rPr>
        <w:t>,</w:t>
      </w:r>
      <w:r w:rsidRPr="006C0C7F">
        <w:rPr>
          <w:rFonts w:ascii="Arial" w:hAnsi="Arial" w:cs="Arial"/>
          <w:bCs/>
          <w:sz w:val="26"/>
          <w:szCs w:val="26"/>
        </w:rPr>
        <w:t xml:space="preserve"> contra </w:t>
      </w:r>
      <w:r>
        <w:rPr>
          <w:rFonts w:ascii="Arial" w:hAnsi="Arial" w:cs="Arial"/>
          <w:bCs/>
          <w:sz w:val="26"/>
          <w:szCs w:val="26"/>
        </w:rPr>
        <w:t xml:space="preserve">la </w:t>
      </w:r>
      <w:r w:rsidR="00946E9D">
        <w:rPr>
          <w:rFonts w:ascii="Arial" w:hAnsi="Arial" w:cs="Arial"/>
          <w:bCs/>
          <w:sz w:val="22"/>
          <w:szCs w:val="26"/>
        </w:rPr>
        <w:t>NUEVA EPS</w:t>
      </w:r>
      <w:r w:rsidR="00F653C8">
        <w:rPr>
          <w:rFonts w:ascii="Arial" w:hAnsi="Arial" w:cs="Arial"/>
          <w:bCs/>
          <w:sz w:val="22"/>
          <w:szCs w:val="26"/>
        </w:rPr>
        <w:t>,</w:t>
      </w:r>
      <w:r>
        <w:rPr>
          <w:rFonts w:ascii="Arial" w:hAnsi="Arial" w:cs="Arial"/>
          <w:bCs/>
          <w:sz w:val="26"/>
          <w:szCs w:val="26"/>
        </w:rPr>
        <w:t xml:space="preserve"> </w:t>
      </w:r>
      <w:r w:rsidRPr="006C0C7F">
        <w:rPr>
          <w:rFonts w:ascii="Arial" w:hAnsi="Arial" w:cs="Arial"/>
          <w:bCs/>
          <w:sz w:val="26"/>
          <w:szCs w:val="26"/>
        </w:rPr>
        <w:t xml:space="preserve">es preciso efectuar un cotejo entre esa concreta decisión y la supuesta omisión que se le reprocha a la </w:t>
      </w:r>
      <w:r w:rsidR="00B73A74">
        <w:rPr>
          <w:rFonts w:ascii="Arial" w:hAnsi="Arial" w:cs="Arial"/>
          <w:bCs/>
          <w:sz w:val="26"/>
          <w:szCs w:val="26"/>
        </w:rPr>
        <w:t xml:space="preserve">entidad </w:t>
      </w:r>
      <w:r w:rsidRPr="006C0C7F">
        <w:rPr>
          <w:rFonts w:ascii="Arial" w:hAnsi="Arial" w:cs="Arial"/>
          <w:bCs/>
          <w:sz w:val="26"/>
          <w:szCs w:val="26"/>
        </w:rPr>
        <w:t>acciona</w:t>
      </w:r>
      <w:r>
        <w:rPr>
          <w:rFonts w:ascii="Arial" w:hAnsi="Arial" w:cs="Arial"/>
          <w:bCs/>
          <w:sz w:val="26"/>
          <w:szCs w:val="26"/>
        </w:rPr>
        <w:t>da.</w:t>
      </w:r>
    </w:p>
    <w:p w:rsidR="00A168EA" w:rsidRPr="000E04BB" w:rsidRDefault="00A168EA" w:rsidP="00A168EA">
      <w:pPr>
        <w:pStyle w:val="Sinespaciado"/>
        <w:spacing w:line="360" w:lineRule="auto"/>
        <w:ind w:firstLine="2835"/>
        <w:jc w:val="both"/>
        <w:rPr>
          <w:rFonts w:ascii="Arial" w:hAnsi="Arial" w:cs="Arial"/>
          <w:bCs/>
          <w:sz w:val="16"/>
          <w:szCs w:val="26"/>
        </w:rPr>
      </w:pPr>
    </w:p>
    <w:p w:rsidR="00686799" w:rsidRPr="00B73A74" w:rsidRDefault="00A168EA" w:rsidP="00B73A74">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2. En el citado proveído se </w:t>
      </w:r>
      <w:r w:rsidR="00946E9D">
        <w:rPr>
          <w:rFonts w:ascii="Arial" w:hAnsi="Arial" w:cs="Arial"/>
          <w:bCs/>
          <w:sz w:val="26"/>
          <w:szCs w:val="26"/>
        </w:rPr>
        <w:t xml:space="preserve">impartió orden a la accionada </w:t>
      </w:r>
      <w:r w:rsidR="003F7148">
        <w:rPr>
          <w:rFonts w:ascii="Arial" w:hAnsi="Arial" w:cs="Arial"/>
          <w:bCs/>
          <w:sz w:val="26"/>
          <w:szCs w:val="26"/>
        </w:rPr>
        <w:t>para que en el término de cuarenta y ocho horas a partir de la notificación del fallo, realizara los trámites necesarios para la efectiva entrega de los pañales desechables en la cantidad ordenada por el médico tratante.</w:t>
      </w:r>
    </w:p>
    <w:p w:rsidR="00686799" w:rsidRPr="00686799" w:rsidRDefault="00686799" w:rsidP="00686799">
      <w:pPr>
        <w:pStyle w:val="Sinespaciado"/>
        <w:spacing w:line="360" w:lineRule="auto"/>
        <w:ind w:firstLine="2835"/>
        <w:jc w:val="both"/>
        <w:rPr>
          <w:rStyle w:val="FontStyle14"/>
          <w:rFonts w:ascii="Arial" w:hAnsi="Arial" w:cs="Arial"/>
          <w:i/>
          <w:sz w:val="16"/>
          <w:szCs w:val="24"/>
          <w:lang w:val="es-ES_tradnl" w:eastAsia="es-ES_tradnl"/>
        </w:rPr>
      </w:pPr>
    </w:p>
    <w:p w:rsidR="00C14B98" w:rsidRPr="003E7F61" w:rsidRDefault="00C14B98" w:rsidP="00A168EA">
      <w:pPr>
        <w:pStyle w:val="Sinespaciado"/>
        <w:spacing w:line="360" w:lineRule="auto"/>
        <w:ind w:firstLine="2835"/>
        <w:jc w:val="both"/>
        <w:rPr>
          <w:rFonts w:ascii="Arial" w:hAnsi="Arial" w:cs="Arial"/>
          <w:bCs/>
          <w:sz w:val="24"/>
          <w:szCs w:val="26"/>
        </w:rPr>
      </w:pPr>
      <w:r>
        <w:rPr>
          <w:rFonts w:ascii="Arial" w:hAnsi="Arial" w:cs="Arial"/>
          <w:bCs/>
          <w:sz w:val="26"/>
          <w:szCs w:val="26"/>
        </w:rPr>
        <w:lastRenderedPageBreak/>
        <w:t xml:space="preserve">3. El </w:t>
      </w:r>
      <w:r w:rsidR="003F7148">
        <w:rPr>
          <w:rFonts w:ascii="Arial" w:hAnsi="Arial" w:cs="Arial"/>
          <w:bCs/>
          <w:sz w:val="26"/>
          <w:szCs w:val="26"/>
        </w:rPr>
        <w:t xml:space="preserve">17 de junio hogaño, el señor </w:t>
      </w:r>
      <w:r w:rsidR="003F7148">
        <w:rPr>
          <w:rFonts w:ascii="Arial" w:hAnsi="Arial" w:cs="Arial"/>
          <w:sz w:val="22"/>
          <w:szCs w:val="26"/>
        </w:rPr>
        <w:t>SEBASTIÁN ARIAS HOYOS</w:t>
      </w:r>
      <w:r>
        <w:rPr>
          <w:rFonts w:ascii="Arial" w:hAnsi="Arial" w:cs="Arial"/>
          <w:bCs/>
          <w:sz w:val="26"/>
          <w:szCs w:val="26"/>
        </w:rPr>
        <w:t>, radicó ante el Juzgado de Familia solicitud de apertura de incidente de desacato, por la no autorización ni entrega de los suministros necesarios</w:t>
      </w:r>
      <w:r w:rsidR="003F7148">
        <w:rPr>
          <w:rFonts w:ascii="Arial" w:hAnsi="Arial" w:cs="Arial"/>
          <w:bCs/>
          <w:sz w:val="26"/>
          <w:szCs w:val="26"/>
        </w:rPr>
        <w:t xml:space="preserve"> en la cantidad y del tipo Tena Slip, conforme lo ordenó el médico tratante, debido a una reacción alérgica dermatológica que desarrolló la paciente secundario a la marca del pañal</w:t>
      </w:r>
      <w:r>
        <w:rPr>
          <w:rFonts w:ascii="Arial" w:hAnsi="Arial" w:cs="Arial"/>
          <w:bCs/>
          <w:sz w:val="26"/>
          <w:szCs w:val="26"/>
        </w:rPr>
        <w:t>.</w:t>
      </w:r>
      <w:r w:rsidR="003F7148">
        <w:rPr>
          <w:rFonts w:ascii="Arial" w:hAnsi="Arial" w:cs="Arial"/>
          <w:bCs/>
          <w:sz w:val="26"/>
          <w:szCs w:val="26"/>
        </w:rPr>
        <w:t xml:space="preserve"> Allegó fotocopia de la fórmula</w:t>
      </w:r>
      <w:r w:rsidR="00A55F39">
        <w:rPr>
          <w:rFonts w:ascii="Arial" w:hAnsi="Arial" w:cs="Arial"/>
          <w:bCs/>
          <w:sz w:val="26"/>
          <w:szCs w:val="26"/>
        </w:rPr>
        <w:t xml:space="preserve"> que </w:t>
      </w:r>
      <w:r w:rsidR="003F7148">
        <w:rPr>
          <w:rFonts w:ascii="Arial" w:hAnsi="Arial" w:cs="Arial"/>
          <w:bCs/>
          <w:sz w:val="26"/>
          <w:szCs w:val="26"/>
        </w:rPr>
        <w:t xml:space="preserve">no le ha sido suministrada y valoración médica en la que se consigna lo referente al análisis y plan de manejo. </w:t>
      </w:r>
      <w:r w:rsidR="00B73A74" w:rsidRPr="003E7F61">
        <w:rPr>
          <w:rFonts w:ascii="Arial" w:hAnsi="Arial" w:cs="Arial"/>
          <w:bCs/>
          <w:sz w:val="24"/>
          <w:szCs w:val="26"/>
        </w:rPr>
        <w:t>(fls. 1-7 c. 2)</w:t>
      </w:r>
      <w:r w:rsidR="00A55F39" w:rsidRPr="003E7F61">
        <w:rPr>
          <w:rFonts w:ascii="Arial" w:hAnsi="Arial" w:cs="Arial"/>
          <w:bCs/>
          <w:sz w:val="24"/>
          <w:szCs w:val="26"/>
        </w:rPr>
        <w:t>.</w:t>
      </w:r>
    </w:p>
    <w:p w:rsidR="00A168EA" w:rsidRPr="000E04BB" w:rsidRDefault="00A168EA" w:rsidP="00A168EA">
      <w:pPr>
        <w:pStyle w:val="Sinespaciado"/>
        <w:spacing w:line="360" w:lineRule="auto"/>
        <w:ind w:firstLine="2835"/>
        <w:jc w:val="both"/>
        <w:rPr>
          <w:rFonts w:ascii="Arial" w:hAnsi="Arial" w:cs="Arial"/>
          <w:bCs/>
          <w:sz w:val="16"/>
          <w:szCs w:val="26"/>
        </w:rPr>
      </w:pPr>
    </w:p>
    <w:p w:rsidR="002C7EE7" w:rsidRDefault="00C14B98" w:rsidP="00A168EA">
      <w:pPr>
        <w:pStyle w:val="Sinespaciado"/>
        <w:spacing w:line="360" w:lineRule="auto"/>
        <w:ind w:firstLine="2835"/>
        <w:jc w:val="both"/>
        <w:rPr>
          <w:rFonts w:ascii="Arial" w:hAnsi="Arial" w:cs="Arial"/>
          <w:bCs/>
          <w:sz w:val="26"/>
          <w:szCs w:val="26"/>
        </w:rPr>
      </w:pPr>
      <w:r>
        <w:rPr>
          <w:rFonts w:ascii="Arial" w:hAnsi="Arial" w:cs="Arial"/>
          <w:bCs/>
          <w:sz w:val="26"/>
          <w:szCs w:val="26"/>
        </w:rPr>
        <w:t>4</w:t>
      </w:r>
      <w:r w:rsidR="00A168EA">
        <w:rPr>
          <w:rFonts w:ascii="Arial" w:hAnsi="Arial" w:cs="Arial"/>
          <w:bCs/>
          <w:sz w:val="26"/>
          <w:szCs w:val="26"/>
        </w:rPr>
        <w:t xml:space="preserve">. </w:t>
      </w:r>
      <w:r w:rsidR="00A55F39">
        <w:rPr>
          <w:rFonts w:ascii="Arial" w:hAnsi="Arial" w:cs="Arial"/>
          <w:bCs/>
          <w:sz w:val="26"/>
          <w:szCs w:val="26"/>
        </w:rPr>
        <w:t>Ese despacho judicial</w:t>
      </w:r>
      <w:r>
        <w:rPr>
          <w:rFonts w:ascii="Arial" w:hAnsi="Arial" w:cs="Arial"/>
          <w:bCs/>
          <w:sz w:val="26"/>
          <w:szCs w:val="26"/>
        </w:rPr>
        <w:t>, previo al trámite incidental, ordenó requerir al</w:t>
      </w:r>
      <w:r w:rsidR="004127A1">
        <w:rPr>
          <w:rFonts w:ascii="Arial" w:hAnsi="Arial" w:cs="Arial"/>
          <w:bCs/>
          <w:sz w:val="26"/>
          <w:szCs w:val="26"/>
        </w:rPr>
        <w:t xml:space="preserve"> señor </w:t>
      </w:r>
      <w:r w:rsidR="004127A1" w:rsidRPr="004127A1">
        <w:rPr>
          <w:rFonts w:ascii="Arial" w:hAnsi="Arial" w:cs="Arial"/>
          <w:bCs/>
          <w:sz w:val="22"/>
          <w:szCs w:val="26"/>
        </w:rPr>
        <w:t>JOSÉ FERNANDO CARDONA URIBE</w:t>
      </w:r>
      <w:r w:rsidR="004127A1">
        <w:rPr>
          <w:rFonts w:ascii="Arial" w:hAnsi="Arial" w:cs="Arial"/>
          <w:bCs/>
          <w:sz w:val="22"/>
          <w:szCs w:val="26"/>
        </w:rPr>
        <w:t>,</w:t>
      </w:r>
      <w:r w:rsidR="003F7148">
        <w:rPr>
          <w:rFonts w:ascii="Arial" w:hAnsi="Arial" w:cs="Arial"/>
          <w:bCs/>
          <w:sz w:val="26"/>
          <w:szCs w:val="26"/>
        </w:rPr>
        <w:t xml:space="preserve"> </w:t>
      </w:r>
      <w:r w:rsidR="004127A1">
        <w:rPr>
          <w:rFonts w:ascii="Arial" w:hAnsi="Arial" w:cs="Arial"/>
          <w:bCs/>
          <w:sz w:val="26"/>
          <w:szCs w:val="26"/>
        </w:rPr>
        <w:t xml:space="preserve">superior jerárquico </w:t>
      </w:r>
      <w:r w:rsidR="003F7148">
        <w:rPr>
          <w:rFonts w:ascii="Arial" w:hAnsi="Arial" w:cs="Arial"/>
          <w:bCs/>
          <w:sz w:val="26"/>
          <w:szCs w:val="26"/>
        </w:rPr>
        <w:t xml:space="preserve">de la señora </w:t>
      </w:r>
      <w:r w:rsidR="003F7148">
        <w:rPr>
          <w:rFonts w:ascii="Arial" w:hAnsi="Arial" w:cs="Arial"/>
          <w:bCs/>
          <w:sz w:val="22"/>
          <w:szCs w:val="26"/>
        </w:rPr>
        <w:t>MARÍA LORENA SERNA MONTOYA</w:t>
      </w:r>
      <w:r>
        <w:rPr>
          <w:rFonts w:ascii="Arial" w:hAnsi="Arial" w:cs="Arial"/>
          <w:bCs/>
          <w:sz w:val="22"/>
          <w:szCs w:val="26"/>
        </w:rPr>
        <w:t>,</w:t>
      </w:r>
      <w:r w:rsidRPr="002E349F">
        <w:rPr>
          <w:rFonts w:ascii="Arial" w:hAnsi="Arial" w:cs="Arial"/>
          <w:bCs/>
          <w:sz w:val="22"/>
          <w:szCs w:val="26"/>
        </w:rPr>
        <w:t xml:space="preserve"> </w:t>
      </w:r>
      <w:r>
        <w:rPr>
          <w:rFonts w:ascii="Arial" w:hAnsi="Arial" w:cs="Arial"/>
          <w:bCs/>
          <w:sz w:val="26"/>
          <w:szCs w:val="26"/>
        </w:rPr>
        <w:t xml:space="preserve">en su calidad de Gerente Regional </w:t>
      </w:r>
      <w:r w:rsidR="003F7148">
        <w:rPr>
          <w:rFonts w:ascii="Arial" w:hAnsi="Arial" w:cs="Arial"/>
          <w:bCs/>
          <w:sz w:val="26"/>
          <w:szCs w:val="26"/>
        </w:rPr>
        <w:t>Eje Cafetero de</w:t>
      </w:r>
      <w:r>
        <w:rPr>
          <w:rFonts w:ascii="Arial" w:hAnsi="Arial" w:cs="Arial"/>
          <w:bCs/>
          <w:sz w:val="26"/>
          <w:szCs w:val="26"/>
        </w:rPr>
        <w:t xml:space="preserve"> la </w:t>
      </w:r>
      <w:r w:rsidR="00946E9D">
        <w:rPr>
          <w:rFonts w:ascii="Arial" w:hAnsi="Arial" w:cs="Arial"/>
          <w:bCs/>
          <w:sz w:val="22"/>
          <w:szCs w:val="26"/>
        </w:rPr>
        <w:t>NUEVA EPS</w:t>
      </w:r>
      <w:r w:rsidRPr="002E349F">
        <w:rPr>
          <w:rFonts w:ascii="Arial" w:hAnsi="Arial" w:cs="Arial"/>
          <w:bCs/>
          <w:sz w:val="22"/>
          <w:szCs w:val="26"/>
        </w:rPr>
        <w:t xml:space="preserve"> </w:t>
      </w:r>
      <w:r w:rsidR="002C7EE7">
        <w:rPr>
          <w:rFonts w:ascii="Arial" w:hAnsi="Arial" w:cs="Arial"/>
          <w:bCs/>
          <w:sz w:val="26"/>
          <w:szCs w:val="26"/>
        </w:rPr>
        <w:t xml:space="preserve">para que </w:t>
      </w:r>
      <w:r w:rsidR="003F7148">
        <w:rPr>
          <w:rFonts w:ascii="Arial" w:hAnsi="Arial" w:cs="Arial"/>
          <w:bCs/>
          <w:sz w:val="26"/>
          <w:szCs w:val="26"/>
        </w:rPr>
        <w:t>haga cumplir el fallo</w:t>
      </w:r>
      <w:r w:rsidR="002C7EE7">
        <w:rPr>
          <w:rFonts w:ascii="Arial" w:hAnsi="Arial" w:cs="Arial"/>
          <w:bCs/>
          <w:sz w:val="26"/>
          <w:szCs w:val="26"/>
        </w:rPr>
        <w:t xml:space="preserve"> de tutela</w:t>
      </w:r>
      <w:r w:rsidR="003F7148">
        <w:rPr>
          <w:rFonts w:ascii="Arial" w:hAnsi="Arial" w:cs="Arial"/>
          <w:bCs/>
          <w:sz w:val="26"/>
          <w:szCs w:val="26"/>
        </w:rPr>
        <w:t xml:space="preserve"> y para que inicie el correspondiente proceso disciplinario a la funcionaria</w:t>
      </w:r>
      <w:r w:rsidR="00E03990">
        <w:rPr>
          <w:rFonts w:ascii="Arial" w:hAnsi="Arial" w:cs="Arial"/>
          <w:bCs/>
          <w:sz w:val="26"/>
          <w:szCs w:val="26"/>
        </w:rPr>
        <w:t>, surtiéndose las</w:t>
      </w:r>
      <w:r w:rsidR="004127A1">
        <w:rPr>
          <w:rFonts w:ascii="Arial" w:hAnsi="Arial" w:cs="Arial"/>
          <w:bCs/>
          <w:sz w:val="26"/>
          <w:szCs w:val="26"/>
        </w:rPr>
        <w:t xml:space="preserve"> respectivas comunicaciones </w:t>
      </w:r>
      <w:r w:rsidR="004127A1" w:rsidRPr="003E7F61">
        <w:rPr>
          <w:rFonts w:ascii="Arial" w:hAnsi="Arial" w:cs="Arial"/>
          <w:bCs/>
          <w:sz w:val="24"/>
          <w:szCs w:val="26"/>
        </w:rPr>
        <w:t>(fl</w:t>
      </w:r>
      <w:r w:rsidR="00955E20" w:rsidRPr="003E7F61">
        <w:rPr>
          <w:rFonts w:ascii="Arial" w:hAnsi="Arial" w:cs="Arial"/>
          <w:bCs/>
          <w:sz w:val="24"/>
          <w:szCs w:val="26"/>
        </w:rPr>
        <w:t>s</w:t>
      </w:r>
      <w:r w:rsidR="00E03990" w:rsidRPr="003E7F61">
        <w:rPr>
          <w:rFonts w:ascii="Arial" w:hAnsi="Arial" w:cs="Arial"/>
          <w:bCs/>
          <w:sz w:val="24"/>
          <w:szCs w:val="26"/>
        </w:rPr>
        <w:t xml:space="preserve">. </w:t>
      </w:r>
      <w:r w:rsidR="004127A1" w:rsidRPr="003E7F61">
        <w:rPr>
          <w:rFonts w:ascii="Arial" w:hAnsi="Arial" w:cs="Arial"/>
          <w:bCs/>
          <w:sz w:val="24"/>
          <w:szCs w:val="26"/>
        </w:rPr>
        <w:t>6</w:t>
      </w:r>
      <w:r w:rsidR="00955E20" w:rsidRPr="003E7F61">
        <w:rPr>
          <w:rFonts w:ascii="Arial" w:hAnsi="Arial" w:cs="Arial"/>
          <w:bCs/>
          <w:sz w:val="24"/>
          <w:szCs w:val="26"/>
        </w:rPr>
        <w:t>-8</w:t>
      </w:r>
      <w:r w:rsidR="00E03990" w:rsidRPr="003E7F61">
        <w:rPr>
          <w:rFonts w:ascii="Arial" w:hAnsi="Arial" w:cs="Arial"/>
          <w:bCs/>
          <w:sz w:val="24"/>
          <w:szCs w:val="26"/>
        </w:rPr>
        <w:t xml:space="preserve"> c. 2)</w:t>
      </w:r>
      <w:r w:rsidR="002C7EE7" w:rsidRPr="003E7F61">
        <w:rPr>
          <w:rFonts w:ascii="Arial" w:hAnsi="Arial" w:cs="Arial"/>
          <w:bCs/>
          <w:sz w:val="24"/>
          <w:szCs w:val="26"/>
        </w:rPr>
        <w:t>.</w:t>
      </w:r>
    </w:p>
    <w:p w:rsidR="002C7EE7" w:rsidRPr="003E7F61" w:rsidRDefault="005805DE" w:rsidP="00A168EA">
      <w:pPr>
        <w:pStyle w:val="Sinespaciado"/>
        <w:spacing w:line="360" w:lineRule="auto"/>
        <w:ind w:firstLine="2835"/>
        <w:jc w:val="both"/>
        <w:rPr>
          <w:rFonts w:ascii="Arial" w:hAnsi="Arial" w:cs="Arial"/>
          <w:bCs/>
          <w:sz w:val="22"/>
          <w:szCs w:val="26"/>
        </w:rPr>
      </w:pPr>
      <w:r>
        <w:rPr>
          <w:rFonts w:ascii="Arial" w:hAnsi="Arial" w:cs="Arial"/>
          <w:bCs/>
          <w:sz w:val="26"/>
          <w:szCs w:val="26"/>
        </w:rPr>
        <w:t xml:space="preserve">5. </w:t>
      </w:r>
      <w:r w:rsidR="002C7EE7">
        <w:rPr>
          <w:rFonts w:ascii="Arial" w:hAnsi="Arial" w:cs="Arial"/>
          <w:bCs/>
          <w:sz w:val="26"/>
          <w:szCs w:val="26"/>
        </w:rPr>
        <w:t>Ante el silencio de los requ</w:t>
      </w:r>
      <w:r>
        <w:rPr>
          <w:rFonts w:ascii="Arial" w:hAnsi="Arial" w:cs="Arial"/>
          <w:bCs/>
          <w:sz w:val="26"/>
          <w:szCs w:val="26"/>
        </w:rPr>
        <w:t>e</w:t>
      </w:r>
      <w:r w:rsidR="002C7EE7">
        <w:rPr>
          <w:rFonts w:ascii="Arial" w:hAnsi="Arial" w:cs="Arial"/>
          <w:bCs/>
          <w:sz w:val="26"/>
          <w:szCs w:val="26"/>
        </w:rPr>
        <w:t xml:space="preserve">ridos, el </w:t>
      </w:r>
      <w:r w:rsidR="00955E20">
        <w:rPr>
          <w:rFonts w:ascii="Arial" w:hAnsi="Arial" w:cs="Arial"/>
          <w:bCs/>
          <w:sz w:val="26"/>
          <w:szCs w:val="26"/>
        </w:rPr>
        <w:t>29</w:t>
      </w:r>
      <w:r w:rsidR="002C7EE7">
        <w:rPr>
          <w:rFonts w:ascii="Arial" w:hAnsi="Arial" w:cs="Arial"/>
          <w:bCs/>
          <w:sz w:val="26"/>
          <w:szCs w:val="26"/>
        </w:rPr>
        <w:t xml:space="preserve"> de ju</w:t>
      </w:r>
      <w:r w:rsidR="00955E20">
        <w:rPr>
          <w:rFonts w:ascii="Arial" w:hAnsi="Arial" w:cs="Arial"/>
          <w:bCs/>
          <w:sz w:val="26"/>
          <w:szCs w:val="26"/>
        </w:rPr>
        <w:t>n</w:t>
      </w:r>
      <w:r w:rsidR="002C7EE7">
        <w:rPr>
          <w:rFonts w:ascii="Arial" w:hAnsi="Arial" w:cs="Arial"/>
          <w:bCs/>
          <w:sz w:val="26"/>
          <w:szCs w:val="26"/>
        </w:rPr>
        <w:t xml:space="preserve">io de 2016, se ordenó la apertura del incidente, en contra de los </w:t>
      </w:r>
      <w:r>
        <w:rPr>
          <w:rFonts w:ascii="Arial" w:hAnsi="Arial" w:cs="Arial"/>
          <w:bCs/>
          <w:sz w:val="26"/>
          <w:szCs w:val="26"/>
        </w:rPr>
        <w:t>cita</w:t>
      </w:r>
      <w:r w:rsidR="002C7EE7">
        <w:rPr>
          <w:rFonts w:ascii="Arial" w:hAnsi="Arial" w:cs="Arial"/>
          <w:bCs/>
          <w:sz w:val="26"/>
          <w:szCs w:val="26"/>
        </w:rPr>
        <w:t xml:space="preserve">dos. </w:t>
      </w:r>
      <w:r w:rsidR="00754233">
        <w:rPr>
          <w:rFonts w:ascii="Arial" w:hAnsi="Arial" w:cs="Arial"/>
          <w:bCs/>
          <w:sz w:val="26"/>
          <w:szCs w:val="26"/>
        </w:rPr>
        <w:t>Tampoco se pronunciaron</w:t>
      </w:r>
      <w:r w:rsidR="00E03990">
        <w:rPr>
          <w:rFonts w:ascii="Arial" w:hAnsi="Arial" w:cs="Arial"/>
          <w:bCs/>
          <w:sz w:val="26"/>
          <w:szCs w:val="26"/>
        </w:rPr>
        <w:t xml:space="preserve">, a pesar de haber sido notificados </w:t>
      </w:r>
      <w:r w:rsidR="00E03990" w:rsidRPr="003E7F61">
        <w:rPr>
          <w:rFonts w:ascii="Arial" w:hAnsi="Arial" w:cs="Arial"/>
          <w:bCs/>
          <w:sz w:val="22"/>
          <w:szCs w:val="26"/>
        </w:rPr>
        <w:t xml:space="preserve">(fls. </w:t>
      </w:r>
      <w:r w:rsidR="00955E20" w:rsidRPr="003E7F61">
        <w:rPr>
          <w:rFonts w:ascii="Arial" w:hAnsi="Arial" w:cs="Arial"/>
          <w:bCs/>
          <w:sz w:val="22"/>
          <w:szCs w:val="26"/>
        </w:rPr>
        <w:t>11-12</w:t>
      </w:r>
      <w:r w:rsidR="00E03990" w:rsidRPr="003E7F61">
        <w:rPr>
          <w:rFonts w:ascii="Arial" w:hAnsi="Arial" w:cs="Arial"/>
          <w:bCs/>
          <w:sz w:val="22"/>
          <w:szCs w:val="26"/>
        </w:rPr>
        <w:t xml:space="preserve"> c. 2)</w:t>
      </w:r>
      <w:r w:rsidR="002C7EE7" w:rsidRPr="003E7F61">
        <w:rPr>
          <w:rFonts w:ascii="Arial" w:hAnsi="Arial" w:cs="Arial"/>
          <w:bCs/>
          <w:sz w:val="22"/>
          <w:szCs w:val="26"/>
        </w:rPr>
        <w:t>.</w:t>
      </w:r>
    </w:p>
    <w:p w:rsidR="002C7EE7" w:rsidRPr="005805DE" w:rsidRDefault="002C7EE7" w:rsidP="00A168EA">
      <w:pPr>
        <w:pStyle w:val="Sinespaciado"/>
        <w:spacing w:line="360" w:lineRule="auto"/>
        <w:ind w:firstLine="2835"/>
        <w:jc w:val="both"/>
        <w:rPr>
          <w:rFonts w:ascii="Arial" w:hAnsi="Arial" w:cs="Arial"/>
          <w:bCs/>
          <w:sz w:val="16"/>
          <w:szCs w:val="26"/>
        </w:rPr>
      </w:pPr>
    </w:p>
    <w:p w:rsidR="005805DE" w:rsidRDefault="00E03990" w:rsidP="00A168EA">
      <w:pPr>
        <w:pStyle w:val="Sinespaciado"/>
        <w:spacing w:line="360" w:lineRule="auto"/>
        <w:ind w:firstLine="2835"/>
        <w:jc w:val="both"/>
        <w:rPr>
          <w:rFonts w:ascii="Arial" w:hAnsi="Arial" w:cs="Arial"/>
          <w:bCs/>
          <w:sz w:val="26"/>
          <w:szCs w:val="26"/>
          <w:lang w:val="es-CO"/>
        </w:rPr>
      </w:pPr>
      <w:r>
        <w:rPr>
          <w:rFonts w:ascii="Arial" w:hAnsi="Arial" w:cs="Arial"/>
          <w:bCs/>
          <w:sz w:val="26"/>
          <w:szCs w:val="26"/>
        </w:rPr>
        <w:t xml:space="preserve">6. </w:t>
      </w:r>
      <w:r w:rsidR="002C7EE7">
        <w:rPr>
          <w:rFonts w:ascii="Arial" w:hAnsi="Arial" w:cs="Arial"/>
          <w:bCs/>
          <w:sz w:val="26"/>
          <w:szCs w:val="26"/>
        </w:rPr>
        <w:t xml:space="preserve">El </w:t>
      </w:r>
      <w:r w:rsidR="00955E20">
        <w:rPr>
          <w:rFonts w:ascii="Arial" w:hAnsi="Arial" w:cs="Arial"/>
          <w:bCs/>
          <w:sz w:val="26"/>
          <w:szCs w:val="26"/>
        </w:rPr>
        <w:t xml:space="preserve">8 de julio </w:t>
      </w:r>
      <w:r w:rsidR="002C7EE7">
        <w:rPr>
          <w:rFonts w:ascii="Arial" w:hAnsi="Arial" w:cs="Arial"/>
          <w:bCs/>
          <w:sz w:val="26"/>
          <w:szCs w:val="26"/>
        </w:rPr>
        <w:t>de</w:t>
      </w:r>
      <w:r w:rsidR="005805DE">
        <w:rPr>
          <w:rFonts w:ascii="Arial" w:hAnsi="Arial" w:cs="Arial"/>
          <w:bCs/>
          <w:sz w:val="26"/>
          <w:szCs w:val="26"/>
        </w:rPr>
        <w:t>l</w:t>
      </w:r>
      <w:r w:rsidR="002C7EE7">
        <w:rPr>
          <w:rFonts w:ascii="Arial" w:hAnsi="Arial" w:cs="Arial"/>
          <w:bCs/>
          <w:sz w:val="26"/>
          <w:szCs w:val="26"/>
        </w:rPr>
        <w:t xml:space="preserve"> año en curso, </w:t>
      </w:r>
      <w:r w:rsidR="00955E20">
        <w:rPr>
          <w:rFonts w:ascii="Arial" w:hAnsi="Arial" w:cs="Arial"/>
          <w:bCs/>
          <w:sz w:val="26"/>
          <w:szCs w:val="26"/>
        </w:rPr>
        <w:t>se deja constancia en el sentido que el agente oficioso que actúa en la acción de tutela manifestó que no le han sido entregados los insumos requeridos</w:t>
      </w:r>
      <w:r>
        <w:rPr>
          <w:rFonts w:ascii="Arial" w:hAnsi="Arial" w:cs="Arial"/>
          <w:bCs/>
          <w:sz w:val="26"/>
          <w:szCs w:val="26"/>
        </w:rPr>
        <w:t xml:space="preserve"> </w:t>
      </w:r>
      <w:r w:rsidRPr="003E7F61">
        <w:rPr>
          <w:rFonts w:ascii="Arial" w:hAnsi="Arial" w:cs="Arial"/>
          <w:bCs/>
          <w:sz w:val="24"/>
          <w:szCs w:val="26"/>
        </w:rPr>
        <w:t xml:space="preserve">(fl. </w:t>
      </w:r>
      <w:r w:rsidR="00955E20" w:rsidRPr="003E7F61">
        <w:rPr>
          <w:rFonts w:ascii="Arial" w:hAnsi="Arial" w:cs="Arial"/>
          <w:bCs/>
          <w:sz w:val="24"/>
          <w:szCs w:val="26"/>
        </w:rPr>
        <w:t>13</w:t>
      </w:r>
      <w:r w:rsidRPr="003E7F61">
        <w:rPr>
          <w:rFonts w:ascii="Arial" w:hAnsi="Arial" w:cs="Arial"/>
          <w:bCs/>
          <w:sz w:val="24"/>
          <w:szCs w:val="26"/>
        </w:rPr>
        <w:t xml:space="preserve"> c. 2)</w:t>
      </w:r>
      <w:r w:rsidR="005805DE" w:rsidRPr="003E7F61">
        <w:rPr>
          <w:rFonts w:ascii="Arial" w:hAnsi="Arial" w:cs="Arial"/>
          <w:bCs/>
          <w:sz w:val="24"/>
          <w:szCs w:val="26"/>
        </w:rPr>
        <w:t>.</w:t>
      </w:r>
    </w:p>
    <w:p w:rsidR="005805DE" w:rsidRPr="005805DE" w:rsidRDefault="005805DE" w:rsidP="00A168EA">
      <w:pPr>
        <w:pStyle w:val="Sinespaciado"/>
        <w:spacing w:line="360" w:lineRule="auto"/>
        <w:ind w:firstLine="2835"/>
        <w:jc w:val="both"/>
        <w:rPr>
          <w:rFonts w:ascii="Arial" w:hAnsi="Arial" w:cs="Arial"/>
          <w:bCs/>
          <w:sz w:val="16"/>
          <w:szCs w:val="26"/>
          <w:lang w:val="es-CO"/>
        </w:rPr>
      </w:pPr>
    </w:p>
    <w:p w:rsidR="00593B6D" w:rsidRPr="008418AA" w:rsidRDefault="00E03990" w:rsidP="008418AA">
      <w:pPr>
        <w:pStyle w:val="Sinespaciado"/>
        <w:spacing w:line="360" w:lineRule="auto"/>
        <w:ind w:firstLine="2835"/>
        <w:jc w:val="both"/>
        <w:rPr>
          <w:rFonts w:ascii="Arial" w:hAnsi="Arial" w:cs="Arial"/>
          <w:bCs/>
          <w:sz w:val="26"/>
          <w:szCs w:val="26"/>
        </w:rPr>
      </w:pPr>
      <w:r>
        <w:rPr>
          <w:rFonts w:ascii="Arial" w:hAnsi="Arial" w:cs="Arial"/>
          <w:bCs/>
          <w:sz w:val="26"/>
          <w:szCs w:val="26"/>
          <w:lang w:val="es-CO"/>
        </w:rPr>
        <w:t xml:space="preserve">7. </w:t>
      </w:r>
      <w:r w:rsidR="005805DE">
        <w:rPr>
          <w:rFonts w:ascii="Arial" w:hAnsi="Arial" w:cs="Arial"/>
          <w:bCs/>
          <w:sz w:val="26"/>
          <w:szCs w:val="26"/>
          <w:lang w:val="es-CO"/>
        </w:rPr>
        <w:t xml:space="preserve">Para esta misma fecha, </w:t>
      </w:r>
      <w:r>
        <w:rPr>
          <w:rFonts w:ascii="Arial" w:hAnsi="Arial" w:cs="Arial"/>
          <w:bCs/>
          <w:sz w:val="26"/>
          <w:szCs w:val="26"/>
        </w:rPr>
        <w:t xml:space="preserve">el </w:t>
      </w:r>
      <w:r w:rsidR="00946E9D">
        <w:rPr>
          <w:rFonts w:ascii="Arial" w:hAnsi="Arial" w:cs="Arial"/>
          <w:bCs/>
          <w:sz w:val="26"/>
          <w:szCs w:val="26"/>
        </w:rPr>
        <w:t>Juzgado Tercero de Familia de Pereira</w:t>
      </w:r>
      <w:r>
        <w:rPr>
          <w:rFonts w:ascii="Arial" w:hAnsi="Arial" w:cs="Arial"/>
          <w:bCs/>
          <w:sz w:val="26"/>
          <w:szCs w:val="26"/>
        </w:rPr>
        <w:t xml:space="preserve"> </w:t>
      </w:r>
      <w:r w:rsidR="002C7EE7">
        <w:rPr>
          <w:rFonts w:ascii="Arial" w:hAnsi="Arial" w:cs="Arial"/>
          <w:bCs/>
          <w:sz w:val="26"/>
          <w:szCs w:val="26"/>
        </w:rPr>
        <w:t>resolvió el incidente, con decisi</w:t>
      </w:r>
      <w:r w:rsidR="005805DE">
        <w:rPr>
          <w:rFonts w:ascii="Arial" w:hAnsi="Arial" w:cs="Arial"/>
          <w:bCs/>
          <w:sz w:val="26"/>
          <w:szCs w:val="26"/>
        </w:rPr>
        <w:t>ón des</w:t>
      </w:r>
      <w:r w:rsidR="002C7EE7">
        <w:rPr>
          <w:rFonts w:ascii="Arial" w:hAnsi="Arial" w:cs="Arial"/>
          <w:bCs/>
          <w:sz w:val="26"/>
          <w:szCs w:val="26"/>
        </w:rPr>
        <w:t>fav</w:t>
      </w:r>
      <w:r w:rsidR="005805DE">
        <w:rPr>
          <w:rFonts w:ascii="Arial" w:hAnsi="Arial" w:cs="Arial"/>
          <w:bCs/>
          <w:sz w:val="26"/>
          <w:szCs w:val="26"/>
        </w:rPr>
        <w:t>or</w:t>
      </w:r>
      <w:r w:rsidR="002C7EE7">
        <w:rPr>
          <w:rFonts w:ascii="Arial" w:hAnsi="Arial" w:cs="Arial"/>
          <w:bCs/>
          <w:sz w:val="26"/>
          <w:szCs w:val="26"/>
        </w:rPr>
        <w:t xml:space="preserve">able a los </w:t>
      </w:r>
      <w:r w:rsidR="005805DE">
        <w:rPr>
          <w:rFonts w:ascii="Arial" w:hAnsi="Arial" w:cs="Arial"/>
          <w:bCs/>
          <w:sz w:val="26"/>
          <w:szCs w:val="26"/>
        </w:rPr>
        <w:t>incidentados.</w:t>
      </w:r>
      <w:r w:rsidR="00754233">
        <w:rPr>
          <w:rFonts w:ascii="Arial" w:hAnsi="Arial" w:cs="Arial"/>
          <w:bCs/>
          <w:sz w:val="26"/>
          <w:szCs w:val="26"/>
        </w:rPr>
        <w:t xml:space="preserve"> Para decidir así, expresó:</w:t>
      </w:r>
      <w:r w:rsidR="008418AA">
        <w:rPr>
          <w:rFonts w:ascii="Arial" w:hAnsi="Arial" w:cs="Arial"/>
          <w:bCs/>
          <w:sz w:val="26"/>
          <w:szCs w:val="26"/>
        </w:rPr>
        <w:t xml:space="preserve"> </w:t>
      </w:r>
      <w:r w:rsidR="00D353C3" w:rsidRPr="00D353C3">
        <w:rPr>
          <w:rFonts w:ascii="Arial" w:hAnsi="Arial" w:cs="Arial"/>
          <w:bCs/>
          <w:i/>
          <w:sz w:val="24"/>
          <w:szCs w:val="26"/>
        </w:rPr>
        <w:t>“</w:t>
      </w:r>
      <w:r w:rsidR="00260CF2">
        <w:rPr>
          <w:rFonts w:ascii="Arial" w:hAnsi="Arial" w:cs="Arial"/>
          <w:bCs/>
          <w:i/>
          <w:sz w:val="24"/>
          <w:szCs w:val="26"/>
        </w:rPr>
        <w:t>En el presente trámite incidental por desacato, la entidad accionada ha incurrido en desacato a lo ordenado por el Juez de Tutela en fallo del 1º de octubre de 2015, por medio del cual dispuso la protección a los derechos fundamentales a la Salud y a la Vida en cabeza de la accionante, el que se ha configurado en las siguientes actuaciones…</w:t>
      </w:r>
      <w:r w:rsidR="00D353C3" w:rsidRPr="00D353C3">
        <w:rPr>
          <w:rFonts w:ascii="Arial" w:hAnsi="Arial" w:cs="Arial"/>
          <w:bCs/>
          <w:i/>
          <w:sz w:val="24"/>
          <w:szCs w:val="26"/>
        </w:rPr>
        <w:t>”</w:t>
      </w:r>
    </w:p>
    <w:p w:rsidR="00260CF2" w:rsidRPr="00593B6D" w:rsidRDefault="00260CF2" w:rsidP="00A168EA">
      <w:pPr>
        <w:pStyle w:val="Sinespaciado"/>
        <w:spacing w:line="360" w:lineRule="auto"/>
        <w:ind w:firstLine="2835"/>
        <w:jc w:val="both"/>
        <w:rPr>
          <w:rFonts w:ascii="Arial" w:hAnsi="Arial" w:cs="Arial"/>
          <w:bCs/>
          <w:sz w:val="16"/>
          <w:szCs w:val="26"/>
        </w:rPr>
      </w:pPr>
    </w:p>
    <w:p w:rsidR="0056288D" w:rsidRPr="003E7F61" w:rsidRDefault="00260CF2" w:rsidP="0012000B">
      <w:pPr>
        <w:pStyle w:val="Sinespaciado"/>
        <w:spacing w:line="360" w:lineRule="auto"/>
        <w:ind w:firstLine="2835"/>
        <w:jc w:val="both"/>
        <w:rPr>
          <w:rFonts w:ascii="Arial" w:hAnsi="Arial" w:cs="Arial"/>
          <w:bCs/>
          <w:sz w:val="24"/>
          <w:szCs w:val="26"/>
        </w:rPr>
      </w:pPr>
      <w:r>
        <w:rPr>
          <w:rFonts w:ascii="Arial" w:hAnsi="Arial" w:cs="Arial"/>
          <w:bCs/>
          <w:sz w:val="26"/>
          <w:szCs w:val="26"/>
        </w:rPr>
        <w:t>8</w:t>
      </w:r>
      <w:r w:rsidR="005805DE">
        <w:rPr>
          <w:rFonts w:ascii="Arial" w:hAnsi="Arial" w:cs="Arial"/>
          <w:bCs/>
          <w:sz w:val="26"/>
          <w:szCs w:val="26"/>
        </w:rPr>
        <w:t xml:space="preserve">. </w:t>
      </w:r>
      <w:r w:rsidR="00BA4384">
        <w:rPr>
          <w:rFonts w:ascii="Arial" w:hAnsi="Arial" w:cs="Arial"/>
          <w:bCs/>
          <w:sz w:val="26"/>
          <w:szCs w:val="26"/>
        </w:rPr>
        <w:t>Según</w:t>
      </w:r>
      <w:r w:rsidR="00E03990">
        <w:rPr>
          <w:rFonts w:ascii="Arial" w:hAnsi="Arial" w:cs="Arial"/>
          <w:bCs/>
          <w:sz w:val="26"/>
          <w:szCs w:val="26"/>
        </w:rPr>
        <w:t xml:space="preserve"> se puede apreciar de lo dicho y lo observado en el cuaderno del incidente</w:t>
      </w:r>
      <w:r w:rsidR="005805DE">
        <w:rPr>
          <w:rFonts w:ascii="Arial" w:hAnsi="Arial" w:cs="Arial"/>
          <w:bCs/>
          <w:sz w:val="26"/>
          <w:szCs w:val="26"/>
        </w:rPr>
        <w:t xml:space="preserve">, el </w:t>
      </w:r>
      <w:r w:rsidR="00BA4384">
        <w:rPr>
          <w:rFonts w:ascii="Arial" w:hAnsi="Arial" w:cs="Arial"/>
          <w:bCs/>
          <w:sz w:val="26"/>
          <w:szCs w:val="26"/>
        </w:rPr>
        <w:t>médico</w:t>
      </w:r>
      <w:r w:rsidR="00754233">
        <w:rPr>
          <w:rFonts w:ascii="Arial" w:hAnsi="Arial" w:cs="Arial"/>
          <w:bCs/>
          <w:sz w:val="26"/>
          <w:szCs w:val="26"/>
        </w:rPr>
        <w:t xml:space="preserve"> tratante </w:t>
      </w:r>
      <w:r w:rsidR="005805DE">
        <w:rPr>
          <w:rFonts w:ascii="Arial" w:hAnsi="Arial" w:cs="Arial"/>
          <w:bCs/>
          <w:sz w:val="26"/>
          <w:szCs w:val="26"/>
        </w:rPr>
        <w:t xml:space="preserve">le </w:t>
      </w:r>
      <w:r w:rsidR="00BA4384">
        <w:rPr>
          <w:rFonts w:ascii="Arial" w:hAnsi="Arial" w:cs="Arial"/>
          <w:bCs/>
          <w:sz w:val="26"/>
          <w:szCs w:val="26"/>
        </w:rPr>
        <w:t>prescribió</w:t>
      </w:r>
      <w:r w:rsidR="005805DE">
        <w:rPr>
          <w:rFonts w:ascii="Arial" w:hAnsi="Arial" w:cs="Arial"/>
          <w:bCs/>
          <w:sz w:val="26"/>
          <w:szCs w:val="26"/>
        </w:rPr>
        <w:t xml:space="preserve"> los </w:t>
      </w:r>
      <w:r>
        <w:rPr>
          <w:rFonts w:ascii="Arial" w:hAnsi="Arial" w:cs="Arial"/>
          <w:bCs/>
          <w:sz w:val="26"/>
          <w:szCs w:val="26"/>
        </w:rPr>
        <w:lastRenderedPageBreak/>
        <w:t>pañales de la marca y talla deprecados por el agente oficioso</w:t>
      </w:r>
      <w:r w:rsidR="00950B6A">
        <w:rPr>
          <w:rFonts w:ascii="Arial" w:hAnsi="Arial" w:cs="Arial"/>
          <w:bCs/>
          <w:sz w:val="26"/>
          <w:szCs w:val="26"/>
        </w:rPr>
        <w:t>.</w:t>
      </w:r>
      <w:r>
        <w:rPr>
          <w:rFonts w:ascii="Arial" w:hAnsi="Arial" w:cs="Arial"/>
          <w:bCs/>
          <w:sz w:val="26"/>
          <w:szCs w:val="26"/>
        </w:rPr>
        <w:t xml:space="preserve"> </w:t>
      </w:r>
      <w:r w:rsidR="00A424A6">
        <w:rPr>
          <w:rFonts w:ascii="Arial" w:hAnsi="Arial" w:cs="Arial"/>
          <w:bCs/>
          <w:sz w:val="26"/>
          <w:szCs w:val="26"/>
        </w:rPr>
        <w:t>Posteriormente, en el trámite de consulta, los sancio</w:t>
      </w:r>
      <w:r w:rsidR="0012000B">
        <w:rPr>
          <w:rFonts w:ascii="Arial" w:hAnsi="Arial" w:cs="Arial"/>
          <w:bCs/>
          <w:sz w:val="26"/>
          <w:szCs w:val="26"/>
        </w:rPr>
        <w:t xml:space="preserve">nados informaron que, contrario a lo concluido por el </w:t>
      </w:r>
      <w:r w:rsidR="000246D4">
        <w:rPr>
          <w:rFonts w:ascii="Arial" w:hAnsi="Arial" w:cs="Arial"/>
          <w:bCs/>
          <w:i/>
          <w:sz w:val="26"/>
          <w:szCs w:val="26"/>
        </w:rPr>
        <w:t xml:space="preserve"> a quo</w:t>
      </w:r>
      <w:r w:rsidR="0012000B">
        <w:rPr>
          <w:rFonts w:ascii="Arial" w:hAnsi="Arial" w:cs="Arial"/>
          <w:bCs/>
          <w:sz w:val="26"/>
          <w:szCs w:val="26"/>
        </w:rPr>
        <w:t xml:space="preserve">, sí están dando cumplimiento a la orden impartida y, como prueba de lo anterior, aportan captura de pantalla con soporte de autorización emitida el 11/06/2016 </w:t>
      </w:r>
      <w:r w:rsidR="0012000B" w:rsidRPr="003E7F61">
        <w:rPr>
          <w:rFonts w:ascii="Arial" w:hAnsi="Arial" w:cs="Arial"/>
          <w:bCs/>
          <w:sz w:val="24"/>
          <w:szCs w:val="26"/>
        </w:rPr>
        <w:t>(fl. 3 c. 3).</w:t>
      </w:r>
    </w:p>
    <w:p w:rsidR="0012000B" w:rsidRPr="004D3ED1" w:rsidRDefault="0012000B" w:rsidP="0012000B">
      <w:pPr>
        <w:pStyle w:val="Sinespaciado"/>
        <w:spacing w:line="360" w:lineRule="auto"/>
        <w:ind w:firstLine="2835"/>
        <w:jc w:val="both"/>
        <w:rPr>
          <w:rFonts w:ascii="Arial" w:hAnsi="Arial" w:cs="Arial"/>
          <w:bCs/>
          <w:sz w:val="16"/>
          <w:szCs w:val="26"/>
        </w:rPr>
      </w:pPr>
    </w:p>
    <w:p w:rsidR="0012000B" w:rsidRPr="0012000B" w:rsidRDefault="0012000B" w:rsidP="0012000B">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9. Para dilucidar lo anterior, a través de la Secretaría de la Corporación se realizó llamada telefónica al agente oficioso el cual informó que finalmente la </w:t>
      </w:r>
      <w:r>
        <w:rPr>
          <w:rFonts w:ascii="Arial" w:hAnsi="Arial" w:cs="Arial"/>
          <w:bCs/>
          <w:sz w:val="22"/>
          <w:szCs w:val="26"/>
        </w:rPr>
        <w:t>NUEVA EPS</w:t>
      </w:r>
      <w:r>
        <w:rPr>
          <w:rFonts w:ascii="Arial" w:hAnsi="Arial" w:cs="Arial"/>
          <w:bCs/>
          <w:sz w:val="26"/>
          <w:szCs w:val="26"/>
        </w:rPr>
        <w:t xml:space="preserve"> dio cumplimiento al fallo, sin embargo</w:t>
      </w:r>
      <w:r w:rsidR="00D17DCB">
        <w:rPr>
          <w:rFonts w:ascii="Arial" w:hAnsi="Arial" w:cs="Arial"/>
          <w:bCs/>
          <w:sz w:val="26"/>
          <w:szCs w:val="26"/>
        </w:rPr>
        <w:t>,</w:t>
      </w:r>
      <w:r>
        <w:rPr>
          <w:rFonts w:ascii="Arial" w:hAnsi="Arial" w:cs="Arial"/>
          <w:bCs/>
          <w:sz w:val="26"/>
          <w:szCs w:val="26"/>
        </w:rPr>
        <w:t xml:space="preserve"> fue muy tarde porque la señora </w:t>
      </w:r>
      <w:r>
        <w:rPr>
          <w:rFonts w:ascii="Arial" w:hAnsi="Arial" w:cs="Arial"/>
          <w:bCs/>
          <w:sz w:val="22"/>
          <w:szCs w:val="26"/>
        </w:rPr>
        <w:t xml:space="preserve">BERNARDA DUQUE DE HOYOS </w:t>
      </w:r>
      <w:r>
        <w:rPr>
          <w:rFonts w:ascii="Arial" w:hAnsi="Arial" w:cs="Arial"/>
          <w:bCs/>
          <w:sz w:val="26"/>
          <w:szCs w:val="26"/>
        </w:rPr>
        <w:t>falleció el 29 de julio pasado</w:t>
      </w:r>
      <w:r w:rsidR="00D17DCB">
        <w:rPr>
          <w:rFonts w:ascii="Arial" w:hAnsi="Arial" w:cs="Arial"/>
          <w:bCs/>
          <w:sz w:val="26"/>
          <w:szCs w:val="26"/>
        </w:rPr>
        <w:t xml:space="preserve">, de modo que nunca pudo dar uso a los insumos que se autorizaron </w:t>
      </w:r>
      <w:r w:rsidR="00D17DCB" w:rsidRPr="000246D4">
        <w:rPr>
          <w:rFonts w:ascii="Arial" w:hAnsi="Arial" w:cs="Arial"/>
          <w:bCs/>
          <w:sz w:val="22"/>
          <w:szCs w:val="26"/>
        </w:rPr>
        <w:t>(fl. 13 c. 3).</w:t>
      </w:r>
    </w:p>
    <w:p w:rsidR="00BA4384" w:rsidRPr="00754233" w:rsidRDefault="00BA4384" w:rsidP="00A168EA">
      <w:pPr>
        <w:pStyle w:val="Sinespaciado"/>
        <w:spacing w:line="360" w:lineRule="auto"/>
        <w:ind w:firstLine="2835"/>
        <w:jc w:val="both"/>
        <w:rPr>
          <w:rFonts w:ascii="Arial" w:hAnsi="Arial" w:cs="Arial"/>
          <w:bCs/>
          <w:sz w:val="16"/>
          <w:szCs w:val="26"/>
        </w:rPr>
      </w:pPr>
    </w:p>
    <w:p w:rsidR="00D17DCB" w:rsidRDefault="00D17DCB" w:rsidP="00D17DCB">
      <w:pPr>
        <w:pStyle w:val="Sinespaciado"/>
        <w:spacing w:line="360" w:lineRule="auto"/>
        <w:ind w:firstLine="2835"/>
        <w:jc w:val="both"/>
        <w:rPr>
          <w:rFonts w:ascii="Arial" w:hAnsi="Arial" w:cs="Arial"/>
          <w:bCs/>
          <w:sz w:val="26"/>
          <w:szCs w:val="26"/>
        </w:rPr>
      </w:pPr>
      <w:r>
        <w:rPr>
          <w:rFonts w:ascii="Arial" w:hAnsi="Arial" w:cs="Arial"/>
          <w:bCs/>
          <w:sz w:val="26"/>
          <w:szCs w:val="26"/>
        </w:rPr>
        <w:t>10</w:t>
      </w:r>
      <w:r w:rsidR="008265D3">
        <w:rPr>
          <w:rFonts w:ascii="Arial" w:hAnsi="Arial" w:cs="Arial"/>
          <w:bCs/>
          <w:sz w:val="26"/>
          <w:szCs w:val="26"/>
        </w:rPr>
        <w:t xml:space="preserve">. </w:t>
      </w:r>
      <w:r w:rsidR="00BA4384">
        <w:rPr>
          <w:rFonts w:ascii="Arial" w:hAnsi="Arial" w:cs="Arial"/>
          <w:bCs/>
          <w:sz w:val="26"/>
          <w:szCs w:val="26"/>
        </w:rPr>
        <w:t xml:space="preserve">Siendo </w:t>
      </w:r>
      <w:r w:rsidR="007E3F48">
        <w:rPr>
          <w:rFonts w:ascii="Arial" w:hAnsi="Arial" w:cs="Arial"/>
          <w:bCs/>
          <w:sz w:val="26"/>
          <w:szCs w:val="26"/>
        </w:rPr>
        <w:t>así</w:t>
      </w:r>
      <w:r w:rsidR="00BA4384">
        <w:rPr>
          <w:rFonts w:ascii="Arial" w:hAnsi="Arial" w:cs="Arial"/>
          <w:bCs/>
          <w:sz w:val="26"/>
          <w:szCs w:val="26"/>
        </w:rPr>
        <w:t xml:space="preserve"> la</w:t>
      </w:r>
      <w:r w:rsidR="007E3F48">
        <w:rPr>
          <w:rFonts w:ascii="Arial" w:hAnsi="Arial" w:cs="Arial"/>
          <w:bCs/>
          <w:sz w:val="26"/>
          <w:szCs w:val="26"/>
        </w:rPr>
        <w:t>s cosas,</w:t>
      </w:r>
      <w:r w:rsidR="00C14B98">
        <w:rPr>
          <w:rFonts w:ascii="Arial" w:hAnsi="Arial" w:cs="Arial"/>
          <w:bCs/>
          <w:sz w:val="26"/>
          <w:szCs w:val="26"/>
        </w:rPr>
        <w:t xml:space="preserve"> </w:t>
      </w:r>
      <w:r>
        <w:rPr>
          <w:rFonts w:ascii="Arial" w:hAnsi="Arial" w:cs="Arial"/>
          <w:bCs/>
          <w:sz w:val="26"/>
          <w:szCs w:val="26"/>
        </w:rPr>
        <w:t>se concluye que s</w:t>
      </w:r>
      <w:r w:rsidR="008A6A7E">
        <w:rPr>
          <w:rFonts w:ascii="Arial" w:hAnsi="Arial" w:cs="Arial"/>
          <w:bCs/>
          <w:sz w:val="26"/>
          <w:szCs w:val="26"/>
        </w:rPr>
        <w:t xml:space="preserve">i bien </w:t>
      </w:r>
      <w:r>
        <w:rPr>
          <w:rFonts w:ascii="Arial" w:hAnsi="Arial" w:cs="Arial"/>
          <w:bCs/>
          <w:sz w:val="26"/>
          <w:szCs w:val="26"/>
        </w:rPr>
        <w:t>existió un desconocimiento de derechos fundamentales por parte de la accionada</w:t>
      </w:r>
      <w:r w:rsidR="008A6A7E">
        <w:rPr>
          <w:rFonts w:ascii="Arial" w:hAnsi="Arial" w:cs="Arial"/>
          <w:bCs/>
          <w:sz w:val="26"/>
          <w:szCs w:val="26"/>
        </w:rPr>
        <w:t>,</w:t>
      </w:r>
      <w:r>
        <w:rPr>
          <w:rFonts w:ascii="Arial" w:hAnsi="Arial" w:cs="Arial"/>
          <w:bCs/>
          <w:sz w:val="26"/>
          <w:szCs w:val="26"/>
        </w:rPr>
        <w:t xml:space="preserve"> posteriormente fue superado con la autorización de suministro de insumos (pañales desechables), pero </w:t>
      </w:r>
      <w:r w:rsidR="008A6A7E">
        <w:rPr>
          <w:rFonts w:ascii="Arial" w:hAnsi="Arial" w:cs="Arial"/>
          <w:bCs/>
          <w:sz w:val="26"/>
          <w:szCs w:val="26"/>
        </w:rPr>
        <w:t xml:space="preserve">en esta ocasión </w:t>
      </w:r>
      <w:r>
        <w:rPr>
          <w:rFonts w:ascii="Arial" w:hAnsi="Arial" w:cs="Arial"/>
          <w:bCs/>
          <w:sz w:val="26"/>
          <w:szCs w:val="26"/>
        </w:rPr>
        <w:t xml:space="preserve">es necesario que se declare la carencia actual de objeto por daño consumado debido a la muerte de la accionante, en favor de quien se tramitó la acción constitucional. </w:t>
      </w:r>
    </w:p>
    <w:p w:rsidR="008A6A7E" w:rsidRPr="004D3ED1" w:rsidRDefault="008A6A7E" w:rsidP="00D17DCB">
      <w:pPr>
        <w:pStyle w:val="Sinespaciado"/>
        <w:spacing w:line="360" w:lineRule="auto"/>
        <w:ind w:firstLine="2835"/>
        <w:jc w:val="both"/>
        <w:rPr>
          <w:rFonts w:ascii="Arial" w:hAnsi="Arial" w:cs="Arial"/>
          <w:bCs/>
          <w:sz w:val="16"/>
          <w:szCs w:val="26"/>
        </w:rPr>
      </w:pPr>
    </w:p>
    <w:p w:rsidR="008A6A7E" w:rsidRDefault="008A6A7E" w:rsidP="008A6A7E">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Respecto de la anterior figura, ha dicho la Corte Constitucional en sentencia T-520 de 2012, que la muerte del accionante en el trámite de la acción de tutela conlleva a que se declare la carencia actual de objeto por daño consumado, en el entendido que cualquier orden dirigida a proteger los derechos fundamentales sería inocua. </w:t>
      </w:r>
    </w:p>
    <w:p w:rsidR="006A0303" w:rsidRPr="004D3ED1" w:rsidRDefault="006A0303" w:rsidP="008A6A7E">
      <w:pPr>
        <w:pStyle w:val="Sinespaciado"/>
        <w:spacing w:line="360" w:lineRule="auto"/>
        <w:ind w:firstLine="2835"/>
        <w:jc w:val="both"/>
        <w:rPr>
          <w:rFonts w:ascii="Arial" w:hAnsi="Arial" w:cs="Arial"/>
          <w:bCs/>
          <w:sz w:val="16"/>
          <w:szCs w:val="26"/>
        </w:rPr>
      </w:pPr>
    </w:p>
    <w:p w:rsidR="006A0303" w:rsidRDefault="00413734" w:rsidP="008A6A7E">
      <w:pPr>
        <w:pStyle w:val="Sinespaciado"/>
        <w:spacing w:line="360" w:lineRule="auto"/>
        <w:ind w:firstLine="2835"/>
        <w:jc w:val="both"/>
        <w:rPr>
          <w:rFonts w:ascii="Arial" w:hAnsi="Arial" w:cs="Arial"/>
          <w:bCs/>
          <w:sz w:val="26"/>
          <w:szCs w:val="26"/>
        </w:rPr>
      </w:pPr>
      <w:r>
        <w:rPr>
          <w:rFonts w:ascii="Arial" w:hAnsi="Arial" w:cs="Arial"/>
          <w:bCs/>
          <w:sz w:val="26"/>
          <w:szCs w:val="26"/>
        </w:rPr>
        <w:t>11</w:t>
      </w:r>
      <w:r w:rsidR="00AF63C9">
        <w:rPr>
          <w:rFonts w:ascii="Arial" w:hAnsi="Arial" w:cs="Arial"/>
          <w:bCs/>
          <w:sz w:val="26"/>
          <w:szCs w:val="26"/>
        </w:rPr>
        <w:t xml:space="preserve">. </w:t>
      </w:r>
      <w:r w:rsidR="000246D4">
        <w:rPr>
          <w:rFonts w:ascii="Arial" w:hAnsi="Arial" w:cs="Arial"/>
          <w:bCs/>
          <w:sz w:val="26"/>
          <w:szCs w:val="26"/>
        </w:rPr>
        <w:t>Así entonces</w:t>
      </w:r>
      <w:r w:rsidR="006A0303">
        <w:rPr>
          <w:rFonts w:ascii="Arial" w:hAnsi="Arial" w:cs="Arial"/>
          <w:bCs/>
          <w:sz w:val="26"/>
          <w:szCs w:val="26"/>
        </w:rPr>
        <w:t>, como el trámite incidental de desacato tiene por finalidad lograr el cumplimiento de lo ordenado por el J</w:t>
      </w:r>
      <w:r w:rsidR="001C4A90">
        <w:rPr>
          <w:rFonts w:ascii="Arial" w:hAnsi="Arial" w:cs="Arial"/>
          <w:bCs/>
          <w:sz w:val="26"/>
          <w:szCs w:val="26"/>
        </w:rPr>
        <w:t>uez de Tutela, y no únicamente</w:t>
      </w:r>
      <w:r w:rsidR="006A0303">
        <w:rPr>
          <w:rFonts w:ascii="Arial" w:hAnsi="Arial" w:cs="Arial"/>
          <w:bCs/>
          <w:sz w:val="26"/>
          <w:szCs w:val="26"/>
        </w:rPr>
        <w:t xml:space="preserve"> la imposición de sanciones, es menester proceder a revocar en su integridad la sanción impuesta.</w:t>
      </w:r>
    </w:p>
    <w:p w:rsidR="00A168EA" w:rsidRPr="004D3ED1" w:rsidRDefault="00A168EA" w:rsidP="00A168EA">
      <w:pPr>
        <w:pStyle w:val="Sinespaciado"/>
        <w:spacing w:line="360" w:lineRule="auto"/>
        <w:ind w:firstLine="2835"/>
        <w:jc w:val="both"/>
        <w:rPr>
          <w:rFonts w:ascii="Arial" w:hAnsi="Arial" w:cs="Arial"/>
          <w:bCs/>
          <w:i/>
          <w:iCs/>
          <w:sz w:val="16"/>
          <w:szCs w:val="24"/>
        </w:rPr>
      </w:pPr>
    </w:p>
    <w:p w:rsidR="00A168EA" w:rsidRDefault="00A168EA" w:rsidP="00A168EA">
      <w:pPr>
        <w:pStyle w:val="Sinespaciado"/>
        <w:spacing w:line="360" w:lineRule="auto"/>
        <w:ind w:firstLine="2835"/>
        <w:jc w:val="both"/>
        <w:rPr>
          <w:rFonts w:ascii="Arial" w:hAnsi="Arial" w:cs="Arial"/>
          <w:b/>
          <w:sz w:val="26"/>
          <w:szCs w:val="26"/>
        </w:rPr>
      </w:pPr>
      <w:r w:rsidRPr="00C87DB3">
        <w:rPr>
          <w:rFonts w:ascii="Arial" w:hAnsi="Arial" w:cs="Arial"/>
          <w:bCs/>
          <w:sz w:val="26"/>
          <w:szCs w:val="26"/>
        </w:rPr>
        <w:t xml:space="preserve">En mérito de lo expuesto, el Tribunal Superior del Distrito Judicial de </w:t>
      </w:r>
      <w:r>
        <w:rPr>
          <w:rFonts w:ascii="Arial" w:hAnsi="Arial" w:cs="Arial"/>
          <w:bCs/>
          <w:sz w:val="26"/>
          <w:szCs w:val="26"/>
        </w:rPr>
        <w:t>Pereira – Sala Civil Familia,</w:t>
      </w:r>
      <w:r w:rsidR="000246D4">
        <w:rPr>
          <w:rFonts w:ascii="Arial" w:hAnsi="Arial" w:cs="Arial"/>
          <w:bCs/>
          <w:sz w:val="26"/>
          <w:szCs w:val="26"/>
        </w:rPr>
        <w:t xml:space="preserve">  </w:t>
      </w:r>
      <w:r w:rsidRPr="00814E3E">
        <w:rPr>
          <w:rFonts w:ascii="Arial" w:hAnsi="Arial" w:cs="Arial"/>
          <w:b/>
          <w:sz w:val="24"/>
          <w:szCs w:val="26"/>
        </w:rPr>
        <w:t>RESUELVE</w:t>
      </w:r>
      <w:r w:rsidRPr="00BB0ABB">
        <w:rPr>
          <w:rFonts w:ascii="Arial" w:hAnsi="Arial" w:cs="Arial"/>
          <w:b/>
          <w:sz w:val="26"/>
          <w:szCs w:val="26"/>
        </w:rPr>
        <w:t>:</w:t>
      </w:r>
    </w:p>
    <w:p w:rsidR="00A168EA" w:rsidRPr="004D3ED1" w:rsidRDefault="00A168EA" w:rsidP="00A168EA">
      <w:pPr>
        <w:pStyle w:val="Sinespaciado"/>
        <w:spacing w:line="360" w:lineRule="auto"/>
        <w:ind w:firstLine="2835"/>
        <w:jc w:val="both"/>
        <w:rPr>
          <w:rFonts w:ascii="Arial" w:hAnsi="Arial" w:cs="Arial"/>
          <w:sz w:val="24"/>
          <w:szCs w:val="26"/>
        </w:rPr>
      </w:pPr>
    </w:p>
    <w:p w:rsidR="00A168EA" w:rsidRDefault="00A168EA" w:rsidP="00A168EA">
      <w:pPr>
        <w:pStyle w:val="Sinespaciado"/>
        <w:spacing w:line="360" w:lineRule="auto"/>
        <w:ind w:firstLine="2835"/>
        <w:jc w:val="both"/>
        <w:rPr>
          <w:rFonts w:ascii="Arial" w:hAnsi="Arial" w:cs="Arial"/>
          <w:sz w:val="22"/>
          <w:szCs w:val="26"/>
        </w:rPr>
      </w:pPr>
      <w:r w:rsidRPr="00C87DB3">
        <w:rPr>
          <w:rFonts w:ascii="Arial" w:hAnsi="Arial" w:cs="Arial"/>
          <w:b/>
          <w:sz w:val="26"/>
          <w:szCs w:val="26"/>
        </w:rPr>
        <w:t>Primero</w:t>
      </w:r>
      <w:r>
        <w:rPr>
          <w:rFonts w:ascii="Arial" w:hAnsi="Arial" w:cs="Arial"/>
          <w:sz w:val="26"/>
          <w:szCs w:val="26"/>
        </w:rPr>
        <w:t xml:space="preserve">: </w:t>
      </w:r>
      <w:r w:rsidR="00AF63C9">
        <w:rPr>
          <w:rFonts w:ascii="Arial" w:hAnsi="Arial" w:cs="Arial"/>
          <w:b/>
          <w:sz w:val="26"/>
          <w:szCs w:val="26"/>
          <w:lang w:val="es-CO"/>
        </w:rPr>
        <w:t xml:space="preserve">Revocar </w:t>
      </w:r>
      <w:r w:rsidR="000246D4">
        <w:rPr>
          <w:rFonts w:ascii="Arial" w:hAnsi="Arial" w:cs="Arial"/>
          <w:b/>
          <w:sz w:val="26"/>
          <w:szCs w:val="26"/>
          <w:lang w:val="es-CO"/>
        </w:rPr>
        <w:t xml:space="preserve">por </w:t>
      </w:r>
      <w:r w:rsidR="000246D4" w:rsidRPr="000246D4">
        <w:rPr>
          <w:rFonts w:ascii="Arial" w:hAnsi="Arial" w:cs="Arial"/>
          <w:b/>
          <w:sz w:val="26"/>
          <w:szCs w:val="26"/>
          <w:lang w:val="es-CO"/>
        </w:rPr>
        <w:t xml:space="preserve">carencia actual de objeto por daño consumado </w:t>
      </w:r>
      <w:r>
        <w:rPr>
          <w:rFonts w:ascii="Arial" w:hAnsi="Arial" w:cs="Arial"/>
          <w:sz w:val="26"/>
          <w:szCs w:val="26"/>
          <w:lang w:val="es-CO"/>
        </w:rPr>
        <w:t>las sanciones impuestas a l</w:t>
      </w:r>
      <w:r w:rsidR="00DC6724">
        <w:rPr>
          <w:rFonts w:ascii="Arial" w:hAnsi="Arial" w:cs="Arial"/>
          <w:sz w:val="26"/>
          <w:szCs w:val="26"/>
          <w:lang w:val="es-CO"/>
        </w:rPr>
        <w:t>os señores</w:t>
      </w:r>
      <w:r w:rsidR="00AF63C9">
        <w:rPr>
          <w:rFonts w:ascii="Arial" w:hAnsi="Arial" w:cs="Arial"/>
          <w:sz w:val="26"/>
          <w:szCs w:val="26"/>
          <w:lang w:val="es-CO"/>
        </w:rPr>
        <w:t xml:space="preserve"> </w:t>
      </w:r>
      <w:r w:rsidR="00AF63C9">
        <w:rPr>
          <w:rFonts w:ascii="Arial" w:hAnsi="Arial" w:cs="Arial"/>
          <w:sz w:val="22"/>
          <w:szCs w:val="26"/>
          <w:lang w:val="es-CO"/>
        </w:rPr>
        <w:t>MARÍA LORENA SERNA MONTOYA</w:t>
      </w:r>
      <w:r w:rsidR="00592442">
        <w:rPr>
          <w:rFonts w:ascii="Arial" w:hAnsi="Arial" w:cs="Arial"/>
          <w:sz w:val="22"/>
          <w:szCs w:val="26"/>
        </w:rPr>
        <w:t xml:space="preserve"> </w:t>
      </w:r>
      <w:r w:rsidR="00592442" w:rsidRPr="00AF63C9">
        <w:rPr>
          <w:rFonts w:ascii="Arial" w:hAnsi="Arial" w:cs="Arial"/>
          <w:sz w:val="26"/>
          <w:szCs w:val="26"/>
        </w:rPr>
        <w:t>y</w:t>
      </w:r>
      <w:r w:rsidR="00592442">
        <w:rPr>
          <w:rFonts w:ascii="Arial" w:hAnsi="Arial" w:cs="Arial"/>
          <w:sz w:val="22"/>
          <w:szCs w:val="26"/>
        </w:rPr>
        <w:t xml:space="preserve"> </w:t>
      </w:r>
      <w:r w:rsidR="00AF63C9">
        <w:rPr>
          <w:rFonts w:ascii="Arial" w:hAnsi="Arial" w:cs="Arial"/>
          <w:sz w:val="22"/>
          <w:szCs w:val="26"/>
        </w:rPr>
        <w:t>JOSÉ FERNANDO CARDONA URIBE</w:t>
      </w:r>
      <w:r w:rsidRPr="00703FCC">
        <w:rPr>
          <w:rFonts w:ascii="Arial" w:hAnsi="Arial" w:cs="Arial"/>
          <w:sz w:val="26"/>
          <w:szCs w:val="26"/>
        </w:rPr>
        <w:t xml:space="preserve">, </w:t>
      </w:r>
      <w:r>
        <w:rPr>
          <w:rFonts w:ascii="Arial" w:hAnsi="Arial" w:cs="Arial"/>
          <w:sz w:val="26"/>
          <w:szCs w:val="26"/>
        </w:rPr>
        <w:t>Gerente</w:t>
      </w:r>
      <w:r w:rsidR="00AF63C9">
        <w:rPr>
          <w:rFonts w:ascii="Arial" w:hAnsi="Arial" w:cs="Arial"/>
          <w:sz w:val="26"/>
          <w:szCs w:val="26"/>
        </w:rPr>
        <w:t xml:space="preserve"> Regional Eje Cafetero y Presidente de </w:t>
      </w:r>
      <w:r w:rsidRPr="00703FCC">
        <w:rPr>
          <w:rFonts w:ascii="Arial" w:hAnsi="Arial" w:cs="Arial"/>
          <w:sz w:val="26"/>
          <w:szCs w:val="26"/>
        </w:rPr>
        <w:t xml:space="preserve">la </w:t>
      </w:r>
      <w:r w:rsidR="00E36162">
        <w:rPr>
          <w:rFonts w:ascii="Arial" w:hAnsi="Arial" w:cs="Arial"/>
          <w:sz w:val="22"/>
          <w:szCs w:val="26"/>
        </w:rPr>
        <w:t>NUEVA EPS</w:t>
      </w:r>
      <w:r>
        <w:rPr>
          <w:rFonts w:ascii="Arial" w:hAnsi="Arial" w:cs="Arial"/>
          <w:sz w:val="22"/>
          <w:szCs w:val="26"/>
        </w:rPr>
        <w:t>.</w:t>
      </w:r>
    </w:p>
    <w:p w:rsidR="00A168EA" w:rsidRPr="004D3ED1" w:rsidRDefault="00A168EA" w:rsidP="00A168EA">
      <w:pPr>
        <w:pStyle w:val="Sinespaciado"/>
        <w:spacing w:line="360" w:lineRule="auto"/>
        <w:ind w:firstLine="2835"/>
        <w:jc w:val="both"/>
        <w:rPr>
          <w:rFonts w:ascii="Arial" w:hAnsi="Arial" w:cs="Arial"/>
          <w:sz w:val="16"/>
          <w:szCs w:val="26"/>
        </w:rPr>
      </w:pPr>
    </w:p>
    <w:p w:rsidR="00A168EA" w:rsidRDefault="00A168EA" w:rsidP="00A168EA">
      <w:pPr>
        <w:pStyle w:val="Sinespaciado"/>
        <w:spacing w:line="360" w:lineRule="auto"/>
        <w:ind w:firstLine="2835"/>
        <w:jc w:val="both"/>
        <w:rPr>
          <w:rFonts w:ascii="Arial" w:hAnsi="Arial" w:cs="Arial"/>
          <w:sz w:val="26"/>
          <w:szCs w:val="26"/>
          <w:lang w:val="es-CO"/>
        </w:rPr>
      </w:pPr>
      <w:r w:rsidRPr="00C87DB3">
        <w:rPr>
          <w:rFonts w:ascii="Arial" w:hAnsi="Arial" w:cs="Arial"/>
          <w:b/>
          <w:sz w:val="26"/>
          <w:szCs w:val="26"/>
          <w:lang w:val="es-CO"/>
        </w:rPr>
        <w:t>Segundo</w:t>
      </w:r>
      <w:r>
        <w:rPr>
          <w:rFonts w:ascii="Arial" w:hAnsi="Arial" w:cs="Arial"/>
          <w:sz w:val="26"/>
          <w:szCs w:val="26"/>
          <w:lang w:val="es-CO"/>
        </w:rPr>
        <w:t xml:space="preserve">: </w:t>
      </w:r>
      <w:r w:rsidRPr="00C87DB3">
        <w:rPr>
          <w:rFonts w:ascii="Arial" w:hAnsi="Arial" w:cs="Arial"/>
          <w:sz w:val="26"/>
          <w:szCs w:val="26"/>
          <w:lang w:val="es-CO"/>
        </w:rPr>
        <w:t>Comunicar a los interesados en la forma prevista por el artículo 30 del Decreto 2591 de 1991.</w:t>
      </w:r>
    </w:p>
    <w:p w:rsidR="00A168EA" w:rsidRPr="004D3ED1" w:rsidRDefault="00A168EA" w:rsidP="00A168EA">
      <w:pPr>
        <w:pStyle w:val="Sinespaciado"/>
        <w:spacing w:line="360" w:lineRule="auto"/>
        <w:ind w:firstLine="2835"/>
        <w:jc w:val="both"/>
        <w:rPr>
          <w:rFonts w:ascii="Arial" w:hAnsi="Arial" w:cs="Arial"/>
          <w:sz w:val="16"/>
          <w:szCs w:val="26"/>
          <w:lang w:val="es-CO"/>
        </w:rPr>
      </w:pPr>
    </w:p>
    <w:p w:rsidR="00A168EA" w:rsidRDefault="00A168EA" w:rsidP="00A168EA">
      <w:pPr>
        <w:pStyle w:val="Sinespaciado"/>
        <w:spacing w:line="360" w:lineRule="auto"/>
        <w:ind w:firstLine="2835"/>
        <w:jc w:val="both"/>
        <w:rPr>
          <w:rFonts w:ascii="Arial" w:hAnsi="Arial" w:cs="Arial"/>
          <w:sz w:val="26"/>
          <w:szCs w:val="26"/>
          <w:lang w:val="es-CO"/>
        </w:rPr>
      </w:pPr>
      <w:r w:rsidRPr="00C87DB3">
        <w:rPr>
          <w:rFonts w:ascii="Arial" w:hAnsi="Arial" w:cs="Arial"/>
          <w:b/>
          <w:sz w:val="26"/>
          <w:szCs w:val="26"/>
          <w:lang w:val="es-CO"/>
        </w:rPr>
        <w:t>Tercero</w:t>
      </w:r>
      <w:r>
        <w:rPr>
          <w:rFonts w:ascii="Arial" w:hAnsi="Arial" w:cs="Arial"/>
          <w:sz w:val="26"/>
          <w:szCs w:val="26"/>
          <w:lang w:val="es-CO"/>
        </w:rPr>
        <w:t>:</w:t>
      </w:r>
      <w:r w:rsidRPr="00C87DB3">
        <w:rPr>
          <w:rFonts w:ascii="Arial" w:hAnsi="Arial" w:cs="Arial"/>
          <w:sz w:val="26"/>
          <w:szCs w:val="26"/>
          <w:lang w:val="es-CO"/>
        </w:rPr>
        <w:t xml:space="preserve"> Devolver la actuación al </w:t>
      </w:r>
      <w:r>
        <w:rPr>
          <w:rFonts w:ascii="Arial" w:hAnsi="Arial" w:cs="Arial"/>
          <w:sz w:val="26"/>
          <w:szCs w:val="26"/>
          <w:lang w:val="es-CO"/>
        </w:rPr>
        <w:t xml:space="preserve">juzgado de origen </w:t>
      </w:r>
      <w:r w:rsidRPr="00C87DB3">
        <w:rPr>
          <w:rFonts w:ascii="Arial" w:hAnsi="Arial" w:cs="Arial"/>
          <w:sz w:val="26"/>
          <w:szCs w:val="26"/>
          <w:lang w:val="es-CO"/>
        </w:rPr>
        <w:t>para lo de su cargo.</w:t>
      </w:r>
    </w:p>
    <w:p w:rsidR="00A168EA" w:rsidRPr="004D3ED1" w:rsidRDefault="00A168EA" w:rsidP="00A168EA">
      <w:pPr>
        <w:pStyle w:val="Sinespaciado"/>
        <w:spacing w:line="360" w:lineRule="auto"/>
        <w:ind w:firstLine="2835"/>
        <w:jc w:val="both"/>
        <w:rPr>
          <w:rFonts w:ascii="Arial" w:hAnsi="Arial" w:cs="Arial"/>
          <w:sz w:val="16"/>
          <w:szCs w:val="26"/>
          <w:lang w:val="es-CO"/>
        </w:rPr>
      </w:pPr>
    </w:p>
    <w:p w:rsidR="00C66519" w:rsidRDefault="00A168EA" w:rsidP="00C66519">
      <w:pPr>
        <w:pStyle w:val="Sinespaciado"/>
        <w:spacing w:line="360" w:lineRule="auto"/>
        <w:ind w:firstLine="2835"/>
        <w:jc w:val="both"/>
        <w:rPr>
          <w:rFonts w:ascii="Arial" w:hAnsi="Arial" w:cs="Arial"/>
          <w:sz w:val="26"/>
          <w:szCs w:val="26"/>
          <w:lang w:val="es-CO"/>
        </w:rPr>
      </w:pPr>
      <w:r w:rsidRPr="0028519D">
        <w:rPr>
          <w:rFonts w:ascii="Arial" w:hAnsi="Arial" w:cs="Arial"/>
          <w:sz w:val="26"/>
          <w:szCs w:val="26"/>
          <w:lang w:val="es-CO"/>
        </w:rPr>
        <w:t>N</w:t>
      </w:r>
      <w:r>
        <w:rPr>
          <w:rFonts w:ascii="Arial" w:hAnsi="Arial" w:cs="Arial"/>
          <w:sz w:val="26"/>
          <w:szCs w:val="26"/>
          <w:lang w:val="es-CO"/>
        </w:rPr>
        <w:t>otifíquese y cúmplase,</w:t>
      </w:r>
    </w:p>
    <w:p w:rsidR="000246D4" w:rsidRDefault="000246D4" w:rsidP="00C66519">
      <w:pPr>
        <w:pStyle w:val="Sinespaciado"/>
        <w:spacing w:line="360" w:lineRule="auto"/>
        <w:ind w:firstLine="2835"/>
        <w:jc w:val="both"/>
        <w:rPr>
          <w:rFonts w:ascii="Arial" w:hAnsi="Arial" w:cs="Arial"/>
          <w:sz w:val="26"/>
          <w:szCs w:val="26"/>
          <w:lang w:val="es-CO"/>
        </w:rPr>
      </w:pPr>
    </w:p>
    <w:p w:rsidR="000246D4" w:rsidRDefault="000246D4" w:rsidP="00C66519">
      <w:pPr>
        <w:pStyle w:val="Sinespaciado"/>
        <w:spacing w:line="360" w:lineRule="auto"/>
        <w:ind w:firstLine="2835"/>
        <w:jc w:val="both"/>
        <w:rPr>
          <w:rFonts w:ascii="Arial" w:hAnsi="Arial" w:cs="Arial"/>
          <w:sz w:val="26"/>
          <w:szCs w:val="26"/>
          <w:lang w:val="es-CO"/>
        </w:rPr>
      </w:pPr>
    </w:p>
    <w:p w:rsidR="00C66519" w:rsidRDefault="00C66519" w:rsidP="00C66519">
      <w:pPr>
        <w:pStyle w:val="Sinespaciado"/>
        <w:spacing w:line="360" w:lineRule="auto"/>
        <w:ind w:firstLine="2835"/>
        <w:jc w:val="both"/>
        <w:rPr>
          <w:rFonts w:ascii="Arial" w:hAnsi="Arial" w:cs="Arial"/>
          <w:sz w:val="26"/>
          <w:szCs w:val="26"/>
          <w:lang w:val="es-CO"/>
        </w:rPr>
      </w:pPr>
    </w:p>
    <w:p w:rsidR="00A168EA" w:rsidRDefault="00A168EA" w:rsidP="00C66519">
      <w:pPr>
        <w:pStyle w:val="Sinespaciado"/>
        <w:spacing w:line="360" w:lineRule="auto"/>
        <w:ind w:firstLine="2835"/>
        <w:jc w:val="both"/>
        <w:rPr>
          <w:rFonts w:ascii="Arial" w:hAnsi="Arial" w:cs="Arial"/>
          <w:b/>
          <w:spacing w:val="-3"/>
          <w:sz w:val="22"/>
          <w:szCs w:val="22"/>
        </w:rPr>
      </w:pPr>
      <w:r w:rsidRPr="00216D11">
        <w:rPr>
          <w:rFonts w:ascii="Arial" w:hAnsi="Arial" w:cs="Arial"/>
          <w:b/>
          <w:spacing w:val="-3"/>
          <w:sz w:val="22"/>
          <w:szCs w:val="22"/>
        </w:rPr>
        <w:t>EDDER JIMMY SÁNCHEZ CALAMBÁS</w:t>
      </w:r>
    </w:p>
    <w:sectPr w:rsidR="00A168EA" w:rsidSect="00C046C1">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13" w:rsidRDefault="006B6C13" w:rsidP="00591DC3">
      <w:r>
        <w:separator/>
      </w:r>
    </w:p>
  </w:endnote>
  <w:endnote w:type="continuationSeparator" w:id="0">
    <w:p w:rsidR="006B6C13" w:rsidRDefault="006B6C13" w:rsidP="0059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51035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E7BA0">
      <w:rPr>
        <w:rFonts w:ascii="Arial" w:hAnsi="Arial" w:cs="Arial"/>
        <w:noProof/>
        <w:sz w:val="22"/>
        <w:szCs w:val="22"/>
      </w:rPr>
      <w:t>7</w:t>
    </w:r>
    <w:r w:rsidRPr="00B97631">
      <w:rPr>
        <w:rFonts w:ascii="Arial" w:hAnsi="Arial" w:cs="Arial"/>
        <w:sz w:val="22"/>
        <w:szCs w:val="22"/>
      </w:rPr>
      <w:fldChar w:fldCharType="end"/>
    </w:r>
  </w:p>
  <w:p w:rsidR="00DF4F29" w:rsidRDefault="006B6C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13" w:rsidRDefault="006B6C13" w:rsidP="00591DC3">
      <w:r>
        <w:separator/>
      </w:r>
    </w:p>
  </w:footnote>
  <w:footnote w:type="continuationSeparator" w:id="0">
    <w:p w:rsidR="006B6C13" w:rsidRDefault="006B6C13" w:rsidP="00591DC3">
      <w:r>
        <w:continuationSeparator/>
      </w:r>
    </w:p>
  </w:footnote>
  <w:footnote w:id="1">
    <w:p w:rsidR="00591DC3" w:rsidRPr="009752D4" w:rsidRDefault="00591DC3" w:rsidP="00591DC3">
      <w:pPr>
        <w:pStyle w:val="Textonotapie"/>
        <w:jc w:val="both"/>
        <w:rPr>
          <w:rFonts w:ascii="Arial" w:hAnsi="Arial" w:cs="Arial"/>
          <w:lang w:val="es-CO"/>
        </w:rPr>
      </w:pPr>
      <w:r w:rsidRPr="00586D4D">
        <w:rPr>
          <w:rStyle w:val="Refdenotaalpie"/>
          <w:rFonts w:ascii="Arial" w:hAnsi="Arial" w:cs="Arial"/>
        </w:rPr>
        <w:footnoteRef/>
      </w:r>
      <w:r w:rsidRPr="00586D4D">
        <w:rPr>
          <w:rFonts w:ascii="Arial" w:hAnsi="Arial" w:cs="Arial"/>
        </w:rPr>
        <w:t xml:space="preserve"> Ver </w:t>
      </w:r>
      <w:r w:rsidRPr="00586D4D">
        <w:rPr>
          <w:rFonts w:ascii="Arial" w:hAnsi="Arial" w:cs="Arial"/>
          <w:bCs/>
        </w:rPr>
        <w:t>sentencia T-171 de 2009.</w:t>
      </w:r>
    </w:p>
  </w:footnote>
  <w:footnote w:id="2">
    <w:p w:rsidR="00591DC3" w:rsidRPr="004A078E" w:rsidRDefault="00591DC3" w:rsidP="00591DC3">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3">
    <w:p w:rsidR="00591DC3" w:rsidRPr="001D4B86" w:rsidRDefault="00591DC3" w:rsidP="00591DC3">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4">
    <w:p w:rsidR="00591DC3" w:rsidRPr="0001724F" w:rsidRDefault="00591DC3" w:rsidP="00591DC3">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510357"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10357"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271A960D" wp14:editId="41FB4385">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6B6C13" w:rsidP="005B38E1">
    <w:pPr>
      <w:pStyle w:val="Sinespaciado1"/>
      <w:rPr>
        <w:rFonts w:ascii="Arial" w:hAnsi="Arial" w:cs="Arial"/>
        <w:sz w:val="16"/>
        <w:szCs w:val="16"/>
      </w:rPr>
    </w:pPr>
  </w:p>
  <w:p w:rsidR="00DF4F29" w:rsidRPr="005643A9" w:rsidRDefault="006B6C13" w:rsidP="005B38E1">
    <w:pPr>
      <w:pStyle w:val="Sinespaciado"/>
      <w:rPr>
        <w:rFonts w:ascii="Arial" w:hAnsi="Arial" w:cs="Arial"/>
        <w:sz w:val="16"/>
        <w:szCs w:val="16"/>
      </w:rPr>
    </w:pPr>
  </w:p>
  <w:p w:rsidR="00DF4F29" w:rsidRDefault="00510357"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510357" w:rsidP="005B38E1">
    <w:pPr>
      <w:pStyle w:val="Sinespaciado"/>
      <w:rPr>
        <w:rFonts w:ascii="Arial" w:hAnsi="Arial" w:cs="Arial"/>
        <w:sz w:val="16"/>
        <w:szCs w:val="16"/>
      </w:rPr>
    </w:pPr>
    <w:r w:rsidRPr="005643A9">
      <w:rPr>
        <w:rFonts w:ascii="Arial" w:hAnsi="Arial" w:cs="Arial"/>
        <w:sz w:val="16"/>
        <w:szCs w:val="16"/>
      </w:rPr>
      <w:t>TRIBUNAL SUPERIOR DE PEREIRA</w:t>
    </w:r>
    <w:r w:rsidR="00E33AA4">
      <w:rPr>
        <w:rFonts w:ascii="Arial" w:hAnsi="Arial" w:cs="Arial"/>
        <w:sz w:val="16"/>
        <w:szCs w:val="16"/>
      </w:rPr>
      <w:tab/>
    </w:r>
    <w:r w:rsidR="00E33AA4">
      <w:rPr>
        <w:rFonts w:ascii="Arial" w:hAnsi="Arial" w:cs="Arial"/>
        <w:sz w:val="16"/>
        <w:szCs w:val="16"/>
      </w:rPr>
      <w:tab/>
      <w:t xml:space="preserve"> </w:t>
    </w:r>
    <w:r>
      <w:rPr>
        <w:rFonts w:ascii="Arial" w:hAnsi="Arial" w:cs="Arial"/>
        <w:sz w:val="16"/>
        <w:szCs w:val="16"/>
      </w:rPr>
      <w:t>EXP</w:t>
    </w:r>
    <w:r w:rsidR="00E33AA4">
      <w:rPr>
        <w:rFonts w:ascii="Arial" w:hAnsi="Arial" w:cs="Arial"/>
        <w:sz w:val="16"/>
        <w:szCs w:val="16"/>
      </w:rPr>
      <w:t>EDIENTE</w:t>
    </w:r>
    <w:r w:rsidR="00A67E58">
      <w:rPr>
        <w:rFonts w:ascii="Arial" w:hAnsi="Arial" w:cs="Arial"/>
        <w:sz w:val="16"/>
        <w:szCs w:val="16"/>
      </w:rPr>
      <w:t xml:space="preserve"> Inc. Desacato. Consulta. 66</w:t>
    </w:r>
    <w:r w:rsidR="00E36162">
      <w:rPr>
        <w:rFonts w:ascii="Arial" w:hAnsi="Arial" w:cs="Arial"/>
        <w:sz w:val="16"/>
        <w:szCs w:val="16"/>
      </w:rPr>
      <w:t>001-31-10-003-2015-00717-01</w:t>
    </w:r>
  </w:p>
  <w:p w:rsidR="00DF4F29" w:rsidRPr="005643A9" w:rsidRDefault="0051035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3"/>
    <w:rsid w:val="00010679"/>
    <w:rsid w:val="00011F84"/>
    <w:rsid w:val="000246D4"/>
    <w:rsid w:val="00027121"/>
    <w:rsid w:val="000576F1"/>
    <w:rsid w:val="000D3A1F"/>
    <w:rsid w:val="000E04BB"/>
    <w:rsid w:val="000F1407"/>
    <w:rsid w:val="0012000B"/>
    <w:rsid w:val="001312F6"/>
    <w:rsid w:val="00195906"/>
    <w:rsid w:val="001C1B67"/>
    <w:rsid w:val="001C4A90"/>
    <w:rsid w:val="002120F4"/>
    <w:rsid w:val="0022245D"/>
    <w:rsid w:val="002461F1"/>
    <w:rsid w:val="00260CF2"/>
    <w:rsid w:val="002C7EE7"/>
    <w:rsid w:val="002E7BA0"/>
    <w:rsid w:val="003161C6"/>
    <w:rsid w:val="00352C48"/>
    <w:rsid w:val="00394B1E"/>
    <w:rsid w:val="003A154B"/>
    <w:rsid w:val="003E7F61"/>
    <w:rsid w:val="003F7148"/>
    <w:rsid w:val="00410CDC"/>
    <w:rsid w:val="004127A1"/>
    <w:rsid w:val="00413734"/>
    <w:rsid w:val="00414A48"/>
    <w:rsid w:val="004239DC"/>
    <w:rsid w:val="004644ED"/>
    <w:rsid w:val="004C518D"/>
    <w:rsid w:val="004D3ED1"/>
    <w:rsid w:val="00500D6A"/>
    <w:rsid w:val="00510357"/>
    <w:rsid w:val="005504B3"/>
    <w:rsid w:val="0056288D"/>
    <w:rsid w:val="005752AA"/>
    <w:rsid w:val="005805DE"/>
    <w:rsid w:val="00586D4D"/>
    <w:rsid w:val="00591DC3"/>
    <w:rsid w:val="00592442"/>
    <w:rsid w:val="00593B6D"/>
    <w:rsid w:val="00654FDE"/>
    <w:rsid w:val="00656B06"/>
    <w:rsid w:val="00685305"/>
    <w:rsid w:val="00686799"/>
    <w:rsid w:val="006A0303"/>
    <w:rsid w:val="006B6C13"/>
    <w:rsid w:val="006C1FBD"/>
    <w:rsid w:val="00703FCC"/>
    <w:rsid w:val="00705666"/>
    <w:rsid w:val="007104CE"/>
    <w:rsid w:val="00754233"/>
    <w:rsid w:val="00757F31"/>
    <w:rsid w:val="00770F85"/>
    <w:rsid w:val="007B7C47"/>
    <w:rsid w:val="007E3F48"/>
    <w:rsid w:val="007F08F9"/>
    <w:rsid w:val="008002B8"/>
    <w:rsid w:val="00813DC1"/>
    <w:rsid w:val="00814E3E"/>
    <w:rsid w:val="008265D3"/>
    <w:rsid w:val="00834F29"/>
    <w:rsid w:val="008418AA"/>
    <w:rsid w:val="00842565"/>
    <w:rsid w:val="00844B8E"/>
    <w:rsid w:val="00860D19"/>
    <w:rsid w:val="008A6A7E"/>
    <w:rsid w:val="00906ECD"/>
    <w:rsid w:val="00926589"/>
    <w:rsid w:val="00946E9D"/>
    <w:rsid w:val="00950B6A"/>
    <w:rsid w:val="00955E20"/>
    <w:rsid w:val="009D4DAA"/>
    <w:rsid w:val="00A168EA"/>
    <w:rsid w:val="00A265B9"/>
    <w:rsid w:val="00A424A6"/>
    <w:rsid w:val="00A55F39"/>
    <w:rsid w:val="00A57024"/>
    <w:rsid w:val="00A67E58"/>
    <w:rsid w:val="00A97C36"/>
    <w:rsid w:val="00AC0BE5"/>
    <w:rsid w:val="00AF63C9"/>
    <w:rsid w:val="00B418ED"/>
    <w:rsid w:val="00B73A74"/>
    <w:rsid w:val="00B90079"/>
    <w:rsid w:val="00BA4384"/>
    <w:rsid w:val="00BF1F46"/>
    <w:rsid w:val="00C028BF"/>
    <w:rsid w:val="00C14B98"/>
    <w:rsid w:val="00C66519"/>
    <w:rsid w:val="00D162B0"/>
    <w:rsid w:val="00D17DCB"/>
    <w:rsid w:val="00D353C3"/>
    <w:rsid w:val="00D6673D"/>
    <w:rsid w:val="00DC6724"/>
    <w:rsid w:val="00E03990"/>
    <w:rsid w:val="00E13648"/>
    <w:rsid w:val="00E15E73"/>
    <w:rsid w:val="00E33AA4"/>
    <w:rsid w:val="00E36162"/>
    <w:rsid w:val="00F07866"/>
    <w:rsid w:val="00F2389F"/>
    <w:rsid w:val="00F56BD5"/>
    <w:rsid w:val="00F653C8"/>
    <w:rsid w:val="00FA1F78"/>
    <w:rsid w:val="00FA5195"/>
    <w:rsid w:val="00FE66CC"/>
    <w:rsid w:val="00FF4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93581-8183-425C-9CED-68D8161B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C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91DC3"/>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1DC3"/>
    <w:rPr>
      <w:rFonts w:ascii="Arial" w:eastAsia="Times New Roman" w:hAnsi="Arial" w:cs="Arial"/>
      <w:b/>
      <w:bCs/>
      <w:kern w:val="32"/>
      <w:sz w:val="32"/>
      <w:szCs w:val="32"/>
      <w:lang w:eastAsia="es-ES"/>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591DC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591DC3"/>
    <w:rPr>
      <w:rFonts w:ascii="Times New Roman" w:eastAsia="Times New Roman" w:hAnsi="Times New Roman" w:cs="Times New Roman"/>
      <w:sz w:val="20"/>
      <w:szCs w:val="20"/>
      <w:lang w:eastAsia="es-ES"/>
    </w:rPr>
  </w:style>
  <w:style w:type="character" w:styleId="Refdenotaalpie">
    <w:name w:val="footnote reference"/>
    <w:aliases w:val="Texto de nota al pie"/>
    <w:rsid w:val="00591DC3"/>
    <w:rPr>
      <w:vertAlign w:val="superscript"/>
    </w:rPr>
  </w:style>
  <w:style w:type="paragraph" w:customStyle="1" w:styleId="Sinespaciado1">
    <w:name w:val="Sin espaciado1"/>
    <w:rsid w:val="00591DC3"/>
    <w:pPr>
      <w:spacing w:after="0" w:line="240" w:lineRule="auto"/>
    </w:pPr>
    <w:rPr>
      <w:rFonts w:ascii="Calibri" w:eastAsia="Times New Roman" w:hAnsi="Calibri" w:cs="Times New Roman"/>
      <w:lang w:val="es-CO"/>
    </w:rPr>
  </w:style>
  <w:style w:type="paragraph" w:styleId="Encabezado">
    <w:name w:val="header"/>
    <w:basedOn w:val="Normal"/>
    <w:link w:val="EncabezadoCar"/>
    <w:rsid w:val="00591DC3"/>
    <w:pPr>
      <w:tabs>
        <w:tab w:val="center" w:pos="4419"/>
        <w:tab w:val="right" w:pos="8838"/>
      </w:tabs>
    </w:pPr>
  </w:style>
  <w:style w:type="character" w:customStyle="1" w:styleId="EncabezadoCar">
    <w:name w:val="Encabezado Car"/>
    <w:basedOn w:val="Fuentedeprrafopredeter"/>
    <w:link w:val="Encabezado"/>
    <w:rsid w:val="00591DC3"/>
    <w:rPr>
      <w:rFonts w:ascii="Times New Roman" w:eastAsia="Times New Roman" w:hAnsi="Times New Roman" w:cs="Times New Roman"/>
      <w:sz w:val="20"/>
      <w:szCs w:val="20"/>
      <w:lang w:eastAsia="es-ES"/>
    </w:rPr>
  </w:style>
  <w:style w:type="paragraph" w:styleId="Piedepgina">
    <w:name w:val="footer"/>
    <w:basedOn w:val="Normal"/>
    <w:link w:val="PiedepginaCar"/>
    <w:rsid w:val="00591DC3"/>
    <w:pPr>
      <w:tabs>
        <w:tab w:val="center" w:pos="4419"/>
        <w:tab w:val="right" w:pos="8838"/>
      </w:tabs>
    </w:pPr>
  </w:style>
  <w:style w:type="character" w:customStyle="1" w:styleId="PiedepginaCar">
    <w:name w:val="Pie de página Car"/>
    <w:basedOn w:val="Fuentedeprrafopredeter"/>
    <w:link w:val="Piedepgina"/>
    <w:rsid w:val="00591DC3"/>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591DC3"/>
    <w:pPr>
      <w:spacing w:after="0" w:line="240" w:lineRule="auto"/>
    </w:pPr>
    <w:rPr>
      <w:rFonts w:ascii="Times New Roman" w:eastAsia="Times New Roman" w:hAnsi="Times New Roman" w:cs="Times New Roman"/>
      <w:sz w:val="20"/>
      <w:szCs w:val="20"/>
      <w:lang w:eastAsia="es-ES"/>
    </w:rPr>
  </w:style>
  <w:style w:type="character" w:customStyle="1" w:styleId="FontStyle12">
    <w:name w:val="Font Style12"/>
    <w:basedOn w:val="Fuentedeprrafopredeter"/>
    <w:uiPriority w:val="99"/>
    <w:rsid w:val="00813DC1"/>
    <w:rPr>
      <w:rFonts w:ascii="Courier New" w:hAnsi="Courier New" w:cs="Courier New"/>
      <w:color w:val="000000"/>
      <w:sz w:val="22"/>
      <w:szCs w:val="22"/>
    </w:rPr>
  </w:style>
  <w:style w:type="character" w:customStyle="1" w:styleId="FontStyle14">
    <w:name w:val="Font Style14"/>
    <w:basedOn w:val="Fuentedeprrafopredeter"/>
    <w:uiPriority w:val="99"/>
    <w:rsid w:val="00813DC1"/>
    <w:rPr>
      <w:rFonts w:ascii="Courier New" w:hAnsi="Courier New" w:cs="Courier New"/>
      <w:color w:val="000000"/>
      <w:sz w:val="22"/>
      <w:szCs w:val="22"/>
    </w:rPr>
  </w:style>
  <w:style w:type="paragraph" w:styleId="Textodeglobo">
    <w:name w:val="Balloon Text"/>
    <w:basedOn w:val="Normal"/>
    <w:link w:val="TextodegloboCar"/>
    <w:uiPriority w:val="99"/>
    <w:semiHidden/>
    <w:unhideWhenUsed/>
    <w:rsid w:val="006867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799"/>
    <w:rPr>
      <w:rFonts w:ascii="Segoe UI" w:eastAsia="Times New Roman" w:hAnsi="Segoe UI" w:cs="Segoe UI"/>
      <w:sz w:val="18"/>
      <w:szCs w:val="18"/>
      <w:lang w:eastAsia="es-ES"/>
    </w:rPr>
  </w:style>
  <w:style w:type="table" w:styleId="Tablaconcuadrcula">
    <w:name w:val="Table Grid"/>
    <w:basedOn w:val="Tablanormal"/>
    <w:uiPriority w:val="39"/>
    <w:rsid w:val="00562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36162"/>
    <w:pPr>
      <w:ind w:left="720"/>
      <w:contextualSpacing/>
    </w:pPr>
  </w:style>
  <w:style w:type="character" w:customStyle="1" w:styleId="SinespaciadoCar">
    <w:name w:val="Sin espaciado Car"/>
    <w:link w:val="Sinespaciado"/>
    <w:uiPriority w:val="1"/>
    <w:locked/>
    <w:rsid w:val="00BF1F46"/>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7</Pages>
  <Words>1912</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32</cp:revision>
  <cp:lastPrinted>2016-09-28T18:13:00Z</cp:lastPrinted>
  <dcterms:created xsi:type="dcterms:W3CDTF">2016-09-28T15:57:00Z</dcterms:created>
  <dcterms:modified xsi:type="dcterms:W3CDTF">2017-02-01T16:46:00Z</dcterms:modified>
</cp:coreProperties>
</file>