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61" w:rsidRPr="002F3161" w:rsidRDefault="002F3161" w:rsidP="002F316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2F316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2F3161">
        <w:rPr>
          <w:rFonts w:ascii="Calibri" w:eastAsia="Calibri" w:hAnsi="Calibri" w:cs="Calibri"/>
          <w:color w:val="222222"/>
          <w:sz w:val="18"/>
          <w:szCs w:val="18"/>
          <w:lang w:val="es-CO" w:eastAsia="fr-FR"/>
        </w:rPr>
        <w:t> </w:t>
      </w:r>
    </w:p>
    <w:p w:rsidR="002F3161" w:rsidRPr="002F3161" w:rsidRDefault="002F3161" w:rsidP="002F3161">
      <w:pPr>
        <w:shd w:val="clear" w:color="auto" w:fill="FFFFFF"/>
        <w:ind w:left="2124" w:hanging="2124"/>
        <w:jc w:val="both"/>
        <w:rPr>
          <w:rFonts w:ascii="Calibri" w:eastAsia="Calibri" w:hAnsi="Calibri" w:cs="Calibri"/>
          <w:color w:val="222222"/>
          <w:sz w:val="18"/>
          <w:szCs w:val="18"/>
          <w:lang w:val="es-CO" w:eastAsia="fr-FR"/>
        </w:rPr>
      </w:pPr>
      <w:r w:rsidRPr="002F3161">
        <w:rPr>
          <w:rFonts w:ascii="Calibri" w:hAnsi="Calibri" w:cs="Calibri"/>
          <w:color w:val="222222"/>
          <w:sz w:val="18"/>
          <w:szCs w:val="18"/>
          <w:lang w:val="es-CO" w:eastAsia="fr-FR"/>
        </w:rPr>
        <w:t>Providencia:</w:t>
      </w:r>
      <w:r w:rsidRPr="002F3161">
        <w:rPr>
          <w:rFonts w:ascii="Calibri" w:hAnsi="Calibri" w:cs="Calibri"/>
          <w:color w:val="222222"/>
          <w:sz w:val="18"/>
          <w:szCs w:val="18"/>
          <w:lang w:val="es-CO" w:eastAsia="fr-FR"/>
        </w:rPr>
        <w:tab/>
        <w:t>SENTENCIA DE TUTELA – 2ª INSTANCIA –</w:t>
      </w:r>
      <w:r w:rsidR="00401CA1">
        <w:rPr>
          <w:rFonts w:ascii="Calibri" w:hAnsi="Calibri" w:cs="Calibri"/>
          <w:color w:val="222222"/>
          <w:sz w:val="18"/>
          <w:szCs w:val="18"/>
          <w:lang w:val="es-CO" w:eastAsia="fr-FR"/>
        </w:rPr>
        <w:t xml:space="preserve"> 0</w:t>
      </w:r>
      <w:bookmarkStart w:id="0" w:name="_GoBack"/>
      <w:bookmarkEnd w:id="0"/>
      <w:r w:rsidRPr="002F3161">
        <w:rPr>
          <w:rFonts w:ascii="Calibri" w:hAnsi="Calibri" w:cs="Calibri"/>
          <w:color w:val="222222"/>
          <w:sz w:val="18"/>
          <w:szCs w:val="18"/>
          <w:lang w:val="es-CO" w:eastAsia="fr-FR"/>
        </w:rPr>
        <w:t>4 de noviembre de 2016</w:t>
      </w:r>
    </w:p>
    <w:p w:rsidR="002F3161" w:rsidRPr="002F3161" w:rsidRDefault="002F3161" w:rsidP="002F3161">
      <w:pPr>
        <w:shd w:val="clear" w:color="auto" w:fill="FFFFFF"/>
        <w:tabs>
          <w:tab w:val="left" w:pos="1418"/>
        </w:tabs>
        <w:jc w:val="both"/>
        <w:rPr>
          <w:rFonts w:ascii="Calibri" w:eastAsia="Calibri" w:hAnsi="Calibri" w:cs="Calibri"/>
          <w:sz w:val="18"/>
          <w:szCs w:val="18"/>
        </w:rPr>
      </w:pPr>
      <w:r w:rsidRPr="002F3161">
        <w:rPr>
          <w:rFonts w:ascii="Calibri" w:eastAsia="Calibri" w:hAnsi="Calibri" w:cs="Calibri"/>
          <w:color w:val="222222"/>
          <w:sz w:val="18"/>
          <w:szCs w:val="18"/>
          <w:lang w:val="es-CO" w:eastAsia="fr-FR"/>
        </w:rPr>
        <w:t>Radicación Nro. :</w:t>
      </w:r>
      <w:r w:rsidRPr="002F3161">
        <w:rPr>
          <w:rFonts w:ascii="Calibri" w:eastAsia="Calibri" w:hAnsi="Calibri" w:cs="Calibri"/>
          <w:color w:val="222222"/>
          <w:sz w:val="18"/>
          <w:szCs w:val="18"/>
          <w:lang w:val="es-CO" w:eastAsia="fr-FR"/>
        </w:rPr>
        <w:tab/>
        <w:t xml:space="preserve">  </w:t>
      </w:r>
      <w:r w:rsidRPr="002F3161">
        <w:rPr>
          <w:rFonts w:ascii="Calibri" w:eastAsia="Calibri" w:hAnsi="Calibri" w:cs="Calibri"/>
          <w:color w:val="222222"/>
          <w:sz w:val="18"/>
          <w:szCs w:val="18"/>
          <w:lang w:val="es-CO" w:eastAsia="fr-FR"/>
        </w:rPr>
        <w:tab/>
      </w:r>
      <w:r w:rsidRPr="002F3161">
        <w:rPr>
          <w:rFonts w:ascii="Arial" w:eastAsia="Calibri" w:hAnsi="Arial" w:cs="Arial"/>
          <w:sz w:val="16"/>
          <w:szCs w:val="16"/>
          <w:lang w:eastAsia="en-US"/>
        </w:rPr>
        <w:t>66001-31-18-002-2016-00610-01</w:t>
      </w:r>
    </w:p>
    <w:p w:rsidR="002F3161" w:rsidRPr="002F3161" w:rsidRDefault="002F3161" w:rsidP="002F3161">
      <w:pPr>
        <w:shd w:val="clear" w:color="auto" w:fill="FFFFFF"/>
        <w:tabs>
          <w:tab w:val="left" w:pos="1418"/>
        </w:tabs>
        <w:jc w:val="both"/>
        <w:rPr>
          <w:rFonts w:ascii="Calibri" w:eastAsia="Calibri" w:hAnsi="Calibri" w:cs="Calibri"/>
          <w:color w:val="222222"/>
          <w:sz w:val="18"/>
          <w:szCs w:val="18"/>
          <w:lang w:val="es-CO" w:eastAsia="fr-FR"/>
        </w:rPr>
      </w:pPr>
      <w:r w:rsidRPr="002F3161">
        <w:rPr>
          <w:rFonts w:ascii="Calibri" w:eastAsia="Calibri" w:hAnsi="Calibri" w:cs="Calibri"/>
          <w:color w:val="222222"/>
          <w:sz w:val="18"/>
          <w:szCs w:val="18"/>
          <w:lang w:val="es-CO" w:eastAsia="fr-FR"/>
        </w:rPr>
        <w:t>Accionante:</w:t>
      </w:r>
      <w:r w:rsidRPr="002F3161">
        <w:rPr>
          <w:rFonts w:ascii="Calibri" w:eastAsia="Calibri" w:hAnsi="Calibri" w:cs="Calibri"/>
          <w:color w:val="222222"/>
          <w:sz w:val="18"/>
          <w:szCs w:val="18"/>
          <w:lang w:val="es-CO" w:eastAsia="fr-FR"/>
        </w:rPr>
        <w:tab/>
      </w:r>
      <w:r w:rsidRPr="002F3161">
        <w:rPr>
          <w:rFonts w:ascii="Calibri" w:eastAsia="Calibri" w:hAnsi="Calibri" w:cs="Calibri"/>
          <w:color w:val="222222"/>
          <w:sz w:val="18"/>
          <w:szCs w:val="18"/>
          <w:lang w:val="es-CO" w:eastAsia="fr-FR"/>
        </w:rPr>
        <w:tab/>
      </w:r>
      <w:r w:rsidRPr="002F3161">
        <w:rPr>
          <w:rFonts w:ascii="Calibri" w:eastAsia="Calibri" w:hAnsi="Calibri" w:cs="Calibri"/>
          <w:color w:val="222222"/>
          <w:sz w:val="18"/>
          <w:szCs w:val="18"/>
          <w:lang w:eastAsia="fr-FR"/>
        </w:rPr>
        <w:t>JOSÉ OCTAVIO ARIAS TABARES</w:t>
      </w:r>
    </w:p>
    <w:p w:rsidR="002F3161" w:rsidRPr="002F3161" w:rsidRDefault="002F3161" w:rsidP="002F3161">
      <w:pPr>
        <w:shd w:val="clear" w:color="auto" w:fill="FFFFFF"/>
        <w:ind w:left="2124" w:hanging="2124"/>
        <w:jc w:val="both"/>
        <w:rPr>
          <w:rFonts w:ascii="Calibri" w:eastAsia="Calibri" w:hAnsi="Calibri" w:cs="Calibri"/>
          <w:color w:val="222222"/>
          <w:sz w:val="18"/>
          <w:szCs w:val="18"/>
          <w:lang w:val="es-MX" w:eastAsia="fr-FR"/>
        </w:rPr>
      </w:pPr>
      <w:r w:rsidRPr="002F3161">
        <w:rPr>
          <w:rFonts w:ascii="Calibri" w:eastAsia="Calibri" w:hAnsi="Calibri" w:cs="Calibri"/>
          <w:color w:val="222222"/>
          <w:sz w:val="18"/>
          <w:szCs w:val="18"/>
          <w:lang w:val="es-CO" w:eastAsia="fr-FR"/>
        </w:rPr>
        <w:t>Accionados:     </w:t>
      </w:r>
      <w:r w:rsidRPr="002F3161">
        <w:rPr>
          <w:rFonts w:ascii="Calibri" w:eastAsia="Calibri" w:hAnsi="Calibri" w:cs="Calibri"/>
          <w:color w:val="222222"/>
          <w:sz w:val="18"/>
          <w:szCs w:val="18"/>
          <w:lang w:val="es-CO" w:eastAsia="fr-FR"/>
        </w:rPr>
        <w:tab/>
      </w:r>
      <w:proofErr w:type="spellStart"/>
      <w:r w:rsidRPr="002F3161">
        <w:rPr>
          <w:rFonts w:ascii="Calibri" w:eastAsia="Calibri" w:hAnsi="Calibri" w:cs="Calibri"/>
          <w:color w:val="222222"/>
          <w:sz w:val="18"/>
          <w:szCs w:val="18"/>
          <w:lang w:val="es-CO" w:eastAsia="fr-FR"/>
        </w:rPr>
        <w:t>COLPENSIONES</w:t>
      </w:r>
      <w:proofErr w:type="spellEnd"/>
    </w:p>
    <w:p w:rsidR="002F3161" w:rsidRPr="002F3161" w:rsidRDefault="002F3161" w:rsidP="002F3161">
      <w:pPr>
        <w:shd w:val="clear" w:color="auto" w:fill="FFFFFF"/>
        <w:ind w:left="2124" w:hanging="2124"/>
        <w:jc w:val="both"/>
        <w:rPr>
          <w:rFonts w:ascii="Calibri" w:eastAsia="Calibri" w:hAnsi="Calibri" w:cs="Calibri"/>
          <w:color w:val="222222"/>
          <w:sz w:val="18"/>
          <w:szCs w:val="18"/>
          <w:lang w:val="es-CO" w:eastAsia="fr-FR"/>
        </w:rPr>
      </w:pPr>
      <w:r w:rsidRPr="002F3161">
        <w:rPr>
          <w:rFonts w:ascii="Calibri" w:eastAsia="Calibri" w:hAnsi="Calibri" w:cs="Calibri"/>
          <w:color w:val="222222"/>
          <w:sz w:val="18"/>
          <w:szCs w:val="18"/>
          <w:lang w:val="es-CO" w:eastAsia="fr-FR"/>
        </w:rPr>
        <w:t>Proceso:                </w:t>
      </w:r>
      <w:r w:rsidRPr="002F3161">
        <w:rPr>
          <w:rFonts w:ascii="Calibri" w:eastAsia="Calibri" w:hAnsi="Calibri" w:cs="Calibri"/>
          <w:color w:val="222222"/>
          <w:sz w:val="18"/>
          <w:szCs w:val="18"/>
          <w:lang w:val="es-CO" w:eastAsia="fr-FR"/>
        </w:rPr>
        <w:tab/>
        <w:t xml:space="preserve">Acción de Tutela – Confirma decisión del </w:t>
      </w:r>
      <w:r w:rsidRPr="002F3161">
        <w:rPr>
          <w:rFonts w:ascii="Calibri" w:eastAsia="Calibri" w:hAnsi="Calibri" w:cs="Calibri"/>
          <w:i/>
          <w:color w:val="222222"/>
          <w:sz w:val="18"/>
          <w:szCs w:val="18"/>
          <w:lang w:val="es-CO" w:eastAsia="fr-FR"/>
        </w:rPr>
        <w:t>a quo</w:t>
      </w:r>
      <w:r w:rsidRPr="002F3161">
        <w:rPr>
          <w:rFonts w:ascii="Calibri" w:eastAsia="Calibri" w:hAnsi="Calibri" w:cs="Calibri"/>
          <w:color w:val="222222"/>
          <w:sz w:val="18"/>
          <w:szCs w:val="18"/>
          <w:lang w:val="es-CO" w:eastAsia="fr-FR"/>
        </w:rPr>
        <w:t xml:space="preserve"> que declaró improcedencia</w:t>
      </w:r>
    </w:p>
    <w:p w:rsidR="002F3161" w:rsidRPr="002F3161" w:rsidRDefault="002F3161" w:rsidP="002F3161">
      <w:pPr>
        <w:shd w:val="clear" w:color="auto" w:fill="FFFFFF"/>
        <w:ind w:left="2124" w:hanging="2124"/>
        <w:jc w:val="both"/>
        <w:rPr>
          <w:rFonts w:ascii="Calibri" w:eastAsia="Calibri" w:hAnsi="Calibri" w:cs="Calibri"/>
          <w:bCs/>
          <w:color w:val="222222"/>
          <w:sz w:val="18"/>
          <w:szCs w:val="18"/>
          <w:lang w:val="es-CO" w:eastAsia="fr-FR"/>
        </w:rPr>
      </w:pPr>
      <w:r w:rsidRPr="002F3161">
        <w:rPr>
          <w:rFonts w:ascii="Calibri" w:eastAsia="Calibri" w:hAnsi="Calibri" w:cs="Calibri"/>
          <w:color w:val="222222"/>
          <w:sz w:val="18"/>
          <w:szCs w:val="18"/>
          <w:lang w:val="es-CO" w:eastAsia="fr-FR"/>
        </w:rPr>
        <w:t>Magistrado Ponente: </w:t>
      </w:r>
      <w:r w:rsidRPr="002F3161">
        <w:rPr>
          <w:rFonts w:ascii="Calibri" w:eastAsia="Calibri" w:hAnsi="Calibri" w:cs="Calibri"/>
          <w:color w:val="222222"/>
          <w:sz w:val="18"/>
          <w:szCs w:val="18"/>
          <w:lang w:val="es-CO" w:eastAsia="fr-FR"/>
        </w:rPr>
        <w:tab/>
      </w:r>
      <w:proofErr w:type="spellStart"/>
      <w:r w:rsidRPr="002F3161">
        <w:rPr>
          <w:rFonts w:ascii="Calibri" w:eastAsia="Calibri" w:hAnsi="Calibri" w:cs="Calibri"/>
          <w:bCs/>
          <w:iCs/>
          <w:color w:val="222222"/>
          <w:sz w:val="18"/>
          <w:szCs w:val="18"/>
          <w:lang w:val="es-CO" w:eastAsia="fr-FR"/>
        </w:rPr>
        <w:t>EDDER</w:t>
      </w:r>
      <w:proofErr w:type="spellEnd"/>
      <w:r w:rsidRPr="002F3161">
        <w:rPr>
          <w:rFonts w:ascii="Calibri" w:eastAsia="Calibri" w:hAnsi="Calibri" w:cs="Calibri"/>
          <w:bCs/>
          <w:iCs/>
          <w:color w:val="222222"/>
          <w:sz w:val="18"/>
          <w:szCs w:val="18"/>
          <w:lang w:val="es-CO" w:eastAsia="fr-FR"/>
        </w:rPr>
        <w:t xml:space="preserve"> JIMMY SÁNCHEZ </w:t>
      </w:r>
      <w:proofErr w:type="spellStart"/>
      <w:r w:rsidRPr="002F3161">
        <w:rPr>
          <w:rFonts w:ascii="Calibri" w:eastAsia="Calibri" w:hAnsi="Calibri" w:cs="Calibri"/>
          <w:bCs/>
          <w:iCs/>
          <w:color w:val="222222"/>
          <w:sz w:val="18"/>
          <w:szCs w:val="18"/>
          <w:lang w:val="es-CO" w:eastAsia="fr-FR"/>
        </w:rPr>
        <w:t>CALAMBÁS</w:t>
      </w:r>
      <w:proofErr w:type="spellEnd"/>
    </w:p>
    <w:p w:rsidR="002F3161" w:rsidRPr="002F3161" w:rsidRDefault="002F3161" w:rsidP="002F3161">
      <w:pPr>
        <w:shd w:val="clear" w:color="auto" w:fill="FFFFFF"/>
        <w:jc w:val="both"/>
        <w:rPr>
          <w:rFonts w:ascii="Calibri" w:eastAsia="Calibri" w:hAnsi="Calibri" w:cs="Calibri"/>
          <w:b/>
          <w:bCs/>
          <w:color w:val="222222"/>
          <w:sz w:val="10"/>
          <w:szCs w:val="10"/>
          <w:lang w:val="es-CO" w:eastAsia="fr-FR"/>
        </w:rPr>
      </w:pPr>
    </w:p>
    <w:p w:rsidR="002F3161" w:rsidRPr="002F3161" w:rsidRDefault="002F3161" w:rsidP="002F3161">
      <w:pPr>
        <w:shd w:val="clear" w:color="auto" w:fill="FFFFFF"/>
        <w:jc w:val="both"/>
        <w:rPr>
          <w:rFonts w:ascii="Calibri" w:eastAsia="Calibri" w:hAnsi="Calibri" w:cs="Calibri"/>
          <w:b/>
          <w:bCs/>
          <w:color w:val="222222"/>
          <w:sz w:val="18"/>
          <w:szCs w:val="18"/>
          <w:lang w:val="es-CO" w:eastAsia="fr-FR"/>
        </w:rPr>
      </w:pPr>
      <w:r w:rsidRPr="002F3161">
        <w:rPr>
          <w:rFonts w:ascii="Calibri" w:eastAsia="Calibri" w:hAnsi="Calibri" w:cs="Calibri"/>
          <w:b/>
          <w:bCs/>
          <w:color w:val="222222"/>
          <w:sz w:val="18"/>
          <w:szCs w:val="18"/>
          <w:lang w:val="es-CO" w:eastAsia="fr-FR"/>
        </w:rPr>
        <w:t>Temas:</w:t>
      </w:r>
      <w:r w:rsidRPr="002F3161">
        <w:rPr>
          <w:rFonts w:ascii="Calibri" w:eastAsia="Calibri" w:hAnsi="Calibri" w:cs="Calibri"/>
          <w:b/>
          <w:bCs/>
          <w:color w:val="222222"/>
          <w:sz w:val="18"/>
          <w:szCs w:val="18"/>
          <w:lang w:val="es-CO" w:eastAsia="fr-FR"/>
        </w:rPr>
        <w:tab/>
      </w:r>
      <w:r w:rsidRPr="002F3161">
        <w:rPr>
          <w:rFonts w:ascii="Calibri" w:eastAsia="Calibri" w:hAnsi="Calibri" w:cs="Calibri"/>
          <w:b/>
          <w:bCs/>
          <w:color w:val="222222"/>
          <w:sz w:val="18"/>
          <w:szCs w:val="18"/>
          <w:lang w:val="es-CO" w:eastAsia="fr-FR"/>
        </w:rPr>
        <w:tab/>
      </w:r>
      <w:r w:rsidRPr="002F3161">
        <w:rPr>
          <w:rFonts w:ascii="Calibri" w:eastAsia="Calibri" w:hAnsi="Calibri" w:cs="Calibri"/>
          <w:b/>
          <w:bCs/>
          <w:color w:val="222222"/>
          <w:sz w:val="18"/>
          <w:szCs w:val="18"/>
          <w:lang w:val="es-CO" w:eastAsia="fr-FR"/>
        </w:rPr>
        <w:tab/>
        <w:t xml:space="preserve">TRASLADO DE RÉGIMEN DE AHORRO INDIVIDUAL AL DE PRIMA MEDIA / SUBSIDIARIDAD / EXISTE OTRO MECANISMO DE DEFENSA JUDICIAL / AUSENCIA DE PERJUICIO IRREMEDIABLE. </w:t>
      </w:r>
      <w:r w:rsidRPr="002F3161">
        <w:rPr>
          <w:rFonts w:ascii="Calibri" w:eastAsia="Calibri" w:hAnsi="Calibri" w:cs="Calibri"/>
          <w:bCs/>
          <w:color w:val="222222"/>
          <w:sz w:val="18"/>
          <w:szCs w:val="18"/>
          <w:lang w:val="es-CO" w:eastAsia="fr-FR"/>
        </w:rPr>
        <w:t>“</w:t>
      </w:r>
      <w:r w:rsidRPr="002F3161">
        <w:rPr>
          <w:rFonts w:ascii="Calibri" w:eastAsia="Calibri" w:hAnsi="Calibri" w:cs="Calibri"/>
          <w:bCs/>
          <w:color w:val="222222"/>
          <w:sz w:val="18"/>
          <w:szCs w:val="18"/>
          <w:lang w:eastAsia="fr-FR"/>
        </w:rPr>
        <w:t>Al valorar las condiciones personales del accionante para determinar si estamos frente a un sujeto de especial protección constitucional, no podría decirse que cumple con los presupuestos para llegar a esa conclusión porque, primero, no se trata de una persona de la tercera edad, toda vez que está acreditado que el señor Arias Tabares tiene actualmente 54 años edad (…) [E]</w:t>
      </w:r>
      <w:r w:rsidRPr="002F3161">
        <w:rPr>
          <w:rFonts w:ascii="Calibri" w:eastAsia="Calibri" w:hAnsi="Calibri" w:cs="Calibri"/>
          <w:bCs/>
          <w:color w:val="222222"/>
          <w:sz w:val="18"/>
          <w:szCs w:val="18"/>
          <w:lang w:val="es-CO" w:eastAsia="fr-FR"/>
        </w:rPr>
        <w:t xml:space="preserve">n lo referente a la situación de salud del accionante, el mismo no probó que se tratara de una persona con algún tipo de afección grave que le impida desarrollar una actividad económica para obtener ingresos para su sostenimiento, pues contrario a ello, actualmente está laborando en Muebles </w:t>
      </w:r>
      <w:proofErr w:type="spellStart"/>
      <w:r w:rsidRPr="002F3161">
        <w:rPr>
          <w:rFonts w:ascii="Calibri" w:eastAsia="Calibri" w:hAnsi="Calibri" w:cs="Calibri"/>
          <w:bCs/>
          <w:color w:val="222222"/>
          <w:sz w:val="18"/>
          <w:szCs w:val="18"/>
          <w:lang w:val="es-CO" w:eastAsia="fr-FR"/>
        </w:rPr>
        <w:t>Bovel</w:t>
      </w:r>
      <w:proofErr w:type="spellEnd"/>
      <w:r w:rsidRPr="002F3161">
        <w:rPr>
          <w:rFonts w:ascii="Calibri" w:eastAsia="Calibri" w:hAnsi="Calibri" w:cs="Calibri"/>
          <w:bCs/>
          <w:color w:val="222222"/>
          <w:sz w:val="18"/>
          <w:szCs w:val="18"/>
          <w:lang w:val="es-CO" w:eastAsia="fr-FR"/>
        </w:rPr>
        <w:t xml:space="preserve"> Ltda. (…)</w:t>
      </w:r>
      <w:r w:rsidRPr="002F3161">
        <w:rPr>
          <w:rFonts w:ascii="Calibri" w:eastAsia="Calibri" w:hAnsi="Calibri" w:cs="Calibri"/>
          <w:bCs/>
          <w:color w:val="222222"/>
          <w:sz w:val="18"/>
          <w:szCs w:val="18"/>
          <w:lang w:eastAsia="fr-FR"/>
        </w:rPr>
        <w:t xml:space="preserve">Ahora, la carga de la argumentación de afectación de derechos fundamentales la incumplió el demandante en el entendido que se limitó a enunciar un listado de derechos presuntamente vulnerados por </w:t>
      </w:r>
      <w:proofErr w:type="spellStart"/>
      <w:r w:rsidRPr="002F3161">
        <w:rPr>
          <w:rFonts w:ascii="Calibri" w:eastAsia="Calibri" w:hAnsi="Calibri" w:cs="Calibri"/>
          <w:bCs/>
          <w:color w:val="222222"/>
          <w:sz w:val="18"/>
          <w:szCs w:val="18"/>
          <w:lang w:eastAsia="fr-FR"/>
        </w:rPr>
        <w:t>COLPENSIONES</w:t>
      </w:r>
      <w:proofErr w:type="spellEnd"/>
      <w:r w:rsidRPr="002F3161">
        <w:rPr>
          <w:rFonts w:ascii="Calibri" w:eastAsia="Calibri" w:hAnsi="Calibri" w:cs="Calibri"/>
          <w:bCs/>
          <w:color w:val="222222"/>
          <w:sz w:val="18"/>
          <w:szCs w:val="18"/>
          <w:lang w:eastAsia="fr-FR"/>
        </w:rPr>
        <w:t>, pero, como quedó visto, no acreditó la posible configuración de un perjuicio irremediable, tampoco sustentó ni allegó prueba de las razones por las cuales el medio judicial con el que cuenta, resulta ineficaz e inidóneo para el reconocimiento de los derechos fundamentales reclamados. (…)De otro lado, observa la Sala que la solicitud de traslado se le negó al actor desde el 26 de abril de 2014, esto es, hace más de dos años, y la jurisprudencia constitucional ha establecido que la falta de inmediatez constituye un indicio de la inexistencia de perjuicio irremediable, toda vez que el paso del tiempo hace presumir que el accionante no se ha sentido lo suficientemente afectado, que haya sido imposible continuar conviviendo con la amenaza de vulneración o con el quebranto de sus derechos, con lo cual puede entenderse que no existe un perjuicio, tiempo durante el cual, perfectamente habría podido adelantar los trámites ante la jurisdicción ordinaria laboral.</w:t>
      </w:r>
      <w:r w:rsidRPr="002F3161">
        <w:rPr>
          <w:rFonts w:ascii="Calibri" w:eastAsia="Calibri" w:hAnsi="Calibri" w:cs="Calibri"/>
          <w:bCs/>
          <w:color w:val="222222"/>
          <w:sz w:val="18"/>
          <w:szCs w:val="18"/>
          <w:lang w:val="es-CO" w:eastAsia="fr-FR"/>
        </w:rPr>
        <w:t>”.</w:t>
      </w:r>
    </w:p>
    <w:p w:rsidR="002F3161" w:rsidRPr="002F3161" w:rsidRDefault="002F3161" w:rsidP="002F3161">
      <w:pPr>
        <w:shd w:val="clear" w:color="auto" w:fill="FFFFFF"/>
        <w:jc w:val="both"/>
        <w:rPr>
          <w:rFonts w:ascii="Calibri" w:eastAsia="Calibri" w:hAnsi="Calibri" w:cs="Calibri"/>
          <w:b/>
          <w:bCs/>
          <w:color w:val="222222"/>
          <w:sz w:val="18"/>
          <w:szCs w:val="18"/>
          <w:lang w:val="es-CO" w:eastAsia="fr-FR"/>
        </w:rPr>
      </w:pPr>
    </w:p>
    <w:p w:rsidR="002F3161" w:rsidRPr="002F3161" w:rsidRDefault="002F3161" w:rsidP="002F3161">
      <w:pPr>
        <w:shd w:val="clear" w:color="auto" w:fill="FFFFFF"/>
        <w:jc w:val="both"/>
        <w:rPr>
          <w:rFonts w:ascii="Calibri" w:eastAsia="Calibri" w:hAnsi="Calibri" w:cs="Calibri"/>
          <w:b/>
          <w:bCs/>
          <w:color w:val="222222"/>
          <w:sz w:val="18"/>
          <w:szCs w:val="18"/>
          <w:lang w:val="es-CO" w:eastAsia="fr-FR"/>
        </w:rPr>
      </w:pPr>
      <w:r w:rsidRPr="002F3161">
        <w:rPr>
          <w:rFonts w:ascii="Calibri" w:eastAsia="Calibri" w:hAnsi="Calibri" w:cs="Calibri"/>
          <w:b/>
          <w:bCs/>
          <w:color w:val="222222"/>
          <w:sz w:val="18"/>
          <w:szCs w:val="18"/>
          <w:lang w:val="es-CO" w:eastAsia="fr-FR"/>
        </w:rPr>
        <w:t xml:space="preserve">Citación jurisprudencial: </w:t>
      </w:r>
      <w:r w:rsidRPr="002F3161">
        <w:rPr>
          <w:rFonts w:ascii="Calibri" w:eastAsia="Calibri" w:hAnsi="Calibri" w:cs="Calibri"/>
          <w:bCs/>
          <w:color w:val="222222"/>
          <w:sz w:val="18"/>
          <w:szCs w:val="18"/>
          <w:lang w:val="es-CO" w:eastAsia="fr-FR"/>
        </w:rPr>
        <w:t xml:space="preserve">CORTE CONSTITUCIONAL, Sentencia T-137 de 2012 / Sentencia T-041 de 2014 / </w:t>
      </w:r>
      <w:r w:rsidRPr="002F3161">
        <w:rPr>
          <w:rFonts w:ascii="Calibri" w:eastAsia="Calibri" w:hAnsi="Calibri" w:cs="Calibri"/>
          <w:bCs/>
          <w:color w:val="222222"/>
          <w:sz w:val="18"/>
          <w:szCs w:val="18"/>
          <w:lang w:eastAsia="fr-FR"/>
        </w:rPr>
        <w:t>Sentencia T-138 de 2010 / Sentencia SU-062 de 2010.</w:t>
      </w:r>
    </w:p>
    <w:p w:rsidR="002F3161" w:rsidRDefault="002F3161" w:rsidP="00DA0BB3">
      <w:pPr>
        <w:spacing w:line="360" w:lineRule="auto"/>
        <w:jc w:val="center"/>
        <w:rPr>
          <w:rFonts w:ascii="Arial" w:hAnsi="Arial" w:cs="Arial"/>
          <w:b/>
          <w:bCs/>
          <w:sz w:val="26"/>
          <w:szCs w:val="26"/>
          <w:lang w:val="es-CO"/>
        </w:rPr>
      </w:pPr>
    </w:p>
    <w:p w:rsidR="002F3161" w:rsidRPr="002F3161" w:rsidRDefault="002F3161" w:rsidP="00DA0BB3">
      <w:pPr>
        <w:spacing w:line="360" w:lineRule="auto"/>
        <w:jc w:val="center"/>
        <w:rPr>
          <w:rFonts w:ascii="Arial" w:hAnsi="Arial" w:cs="Arial"/>
          <w:b/>
          <w:bCs/>
          <w:sz w:val="26"/>
          <w:szCs w:val="26"/>
          <w:lang w:val="es-CO"/>
        </w:rPr>
      </w:pPr>
    </w:p>
    <w:p w:rsidR="00DA0BB3" w:rsidRPr="00B61FD2" w:rsidRDefault="00DA0BB3" w:rsidP="00DA0BB3">
      <w:pPr>
        <w:spacing w:line="360" w:lineRule="auto"/>
        <w:jc w:val="center"/>
        <w:rPr>
          <w:rFonts w:ascii="Arial" w:hAnsi="Arial" w:cs="Arial"/>
          <w:b/>
          <w:bCs/>
          <w:sz w:val="26"/>
          <w:szCs w:val="26"/>
        </w:rPr>
      </w:pPr>
      <w:r w:rsidRPr="00B61FD2">
        <w:rPr>
          <w:rFonts w:ascii="Arial" w:hAnsi="Arial" w:cs="Arial"/>
          <w:b/>
          <w:bCs/>
          <w:sz w:val="26"/>
          <w:szCs w:val="26"/>
        </w:rPr>
        <w:t>TRIBUNAL SUPERIOR DE PEREIRA</w:t>
      </w:r>
    </w:p>
    <w:p w:rsidR="00DA0BB3" w:rsidRPr="00B61FD2" w:rsidRDefault="00DA0BB3" w:rsidP="00DA0BB3">
      <w:pPr>
        <w:spacing w:line="360" w:lineRule="auto"/>
        <w:jc w:val="center"/>
        <w:rPr>
          <w:rFonts w:ascii="Arial" w:hAnsi="Arial" w:cs="Arial"/>
          <w:bCs/>
          <w:sz w:val="26"/>
          <w:szCs w:val="26"/>
        </w:rPr>
      </w:pPr>
      <w:r w:rsidRPr="00B61FD2">
        <w:rPr>
          <w:rFonts w:ascii="Arial" w:hAnsi="Arial" w:cs="Arial"/>
          <w:bCs/>
          <w:sz w:val="26"/>
          <w:szCs w:val="26"/>
        </w:rPr>
        <w:t>Sala de Decisión Civil Familia</w:t>
      </w:r>
    </w:p>
    <w:p w:rsidR="00DA0BB3" w:rsidRPr="00B61FD2" w:rsidRDefault="00DA0BB3" w:rsidP="00DA0BB3">
      <w:pPr>
        <w:spacing w:line="360" w:lineRule="auto"/>
        <w:jc w:val="center"/>
        <w:rPr>
          <w:rFonts w:ascii="Arial" w:hAnsi="Arial" w:cs="Arial"/>
          <w:bCs/>
          <w:sz w:val="26"/>
          <w:szCs w:val="26"/>
        </w:rPr>
      </w:pPr>
    </w:p>
    <w:p w:rsidR="00DA0BB3" w:rsidRPr="00B61FD2" w:rsidRDefault="00DA0BB3" w:rsidP="00DA0BB3">
      <w:pPr>
        <w:spacing w:line="360" w:lineRule="auto"/>
        <w:jc w:val="center"/>
        <w:rPr>
          <w:rFonts w:ascii="Arial" w:hAnsi="Arial" w:cs="Arial"/>
          <w:bCs/>
          <w:sz w:val="26"/>
          <w:szCs w:val="26"/>
        </w:rPr>
      </w:pPr>
      <w:r w:rsidRPr="00B61FD2">
        <w:rPr>
          <w:rFonts w:ascii="Arial" w:hAnsi="Arial" w:cs="Arial"/>
          <w:bCs/>
          <w:sz w:val="26"/>
          <w:szCs w:val="26"/>
        </w:rPr>
        <w:t xml:space="preserve">Magistrado Ponente: </w:t>
      </w:r>
    </w:p>
    <w:p w:rsidR="00DA0BB3" w:rsidRPr="00B61FD2" w:rsidRDefault="00DA0BB3" w:rsidP="00DA0BB3">
      <w:pPr>
        <w:spacing w:line="360" w:lineRule="auto"/>
        <w:jc w:val="center"/>
        <w:rPr>
          <w:rFonts w:ascii="Arial" w:hAnsi="Arial" w:cs="Arial"/>
          <w:b/>
          <w:bCs/>
          <w:sz w:val="24"/>
          <w:szCs w:val="24"/>
        </w:rPr>
      </w:pPr>
      <w:r w:rsidRPr="00B61FD2">
        <w:rPr>
          <w:rFonts w:ascii="Arial" w:hAnsi="Arial" w:cs="Arial"/>
          <w:b/>
          <w:bCs/>
          <w:sz w:val="24"/>
          <w:szCs w:val="24"/>
        </w:rPr>
        <w:t>EDDER JIMMY SÁNCHEZ CALAMBÁS</w:t>
      </w:r>
    </w:p>
    <w:p w:rsidR="00DA0BB3" w:rsidRPr="00B61FD2" w:rsidRDefault="00DA0BB3" w:rsidP="00DA0BB3">
      <w:pPr>
        <w:spacing w:line="360" w:lineRule="auto"/>
        <w:jc w:val="center"/>
        <w:rPr>
          <w:rFonts w:ascii="Arial" w:hAnsi="Arial" w:cs="Arial"/>
          <w:bCs/>
          <w:sz w:val="26"/>
          <w:szCs w:val="26"/>
        </w:rPr>
      </w:pPr>
    </w:p>
    <w:p w:rsidR="00DA0BB3" w:rsidRPr="00B61FD2" w:rsidRDefault="00DA0BB3" w:rsidP="00DA0BB3">
      <w:pPr>
        <w:spacing w:line="360" w:lineRule="auto"/>
        <w:jc w:val="center"/>
        <w:rPr>
          <w:rFonts w:ascii="Arial" w:hAnsi="Arial" w:cs="Arial"/>
          <w:bCs/>
          <w:sz w:val="26"/>
          <w:szCs w:val="26"/>
        </w:rPr>
      </w:pPr>
      <w:r w:rsidRPr="00B61FD2">
        <w:rPr>
          <w:rFonts w:ascii="Arial" w:hAnsi="Arial" w:cs="Arial"/>
          <w:bCs/>
          <w:sz w:val="26"/>
          <w:szCs w:val="26"/>
        </w:rPr>
        <w:t xml:space="preserve">Pereira, </w:t>
      </w:r>
      <w:r w:rsidR="000F4F7A" w:rsidRPr="00B61FD2">
        <w:rPr>
          <w:rFonts w:ascii="Arial" w:hAnsi="Arial" w:cs="Arial"/>
          <w:bCs/>
          <w:sz w:val="26"/>
          <w:szCs w:val="26"/>
        </w:rPr>
        <w:t>4</w:t>
      </w:r>
      <w:r w:rsidRPr="00B61FD2">
        <w:rPr>
          <w:rFonts w:ascii="Arial" w:hAnsi="Arial" w:cs="Arial"/>
          <w:bCs/>
          <w:sz w:val="26"/>
          <w:szCs w:val="26"/>
        </w:rPr>
        <w:t xml:space="preserve"> de noviembre de 2016</w:t>
      </w:r>
    </w:p>
    <w:p w:rsidR="00DA0BB3" w:rsidRPr="00B61FD2" w:rsidRDefault="00DA0BB3" w:rsidP="00DA0BB3">
      <w:pPr>
        <w:spacing w:line="360" w:lineRule="auto"/>
        <w:jc w:val="center"/>
        <w:rPr>
          <w:rFonts w:ascii="Arial" w:hAnsi="Arial" w:cs="Arial"/>
          <w:sz w:val="26"/>
          <w:szCs w:val="26"/>
        </w:rPr>
      </w:pPr>
      <w:r w:rsidRPr="00B61FD2">
        <w:rPr>
          <w:rFonts w:ascii="Arial" w:hAnsi="Arial" w:cs="Arial"/>
          <w:sz w:val="26"/>
          <w:szCs w:val="26"/>
        </w:rPr>
        <w:t xml:space="preserve">Acta Nº </w:t>
      </w:r>
      <w:r w:rsidR="000607FB" w:rsidRPr="00B61FD2">
        <w:rPr>
          <w:rFonts w:ascii="Arial" w:hAnsi="Arial" w:cs="Arial"/>
          <w:sz w:val="28"/>
          <w:szCs w:val="26"/>
        </w:rPr>
        <w:t>530</w:t>
      </w:r>
      <w:r w:rsidR="009846E9" w:rsidRPr="00B61FD2">
        <w:rPr>
          <w:rFonts w:ascii="Arial" w:hAnsi="Arial" w:cs="Arial"/>
          <w:sz w:val="28"/>
          <w:szCs w:val="26"/>
        </w:rPr>
        <w:t xml:space="preserve"> </w:t>
      </w:r>
      <w:r w:rsidR="009846E9" w:rsidRPr="00B61FD2">
        <w:rPr>
          <w:rFonts w:ascii="Arial" w:hAnsi="Arial" w:cs="Arial"/>
          <w:sz w:val="26"/>
          <w:szCs w:val="26"/>
        </w:rPr>
        <w:t>de 04</w:t>
      </w:r>
      <w:r w:rsidRPr="00B61FD2">
        <w:rPr>
          <w:rFonts w:ascii="Arial" w:hAnsi="Arial" w:cs="Arial"/>
          <w:sz w:val="26"/>
          <w:szCs w:val="26"/>
        </w:rPr>
        <w:t>-11-2016</w:t>
      </w:r>
    </w:p>
    <w:p w:rsidR="00DA0BB3" w:rsidRPr="00B61FD2" w:rsidRDefault="00DA0BB3" w:rsidP="00DA0BB3">
      <w:pPr>
        <w:spacing w:line="360" w:lineRule="auto"/>
        <w:jc w:val="center"/>
        <w:rPr>
          <w:rFonts w:ascii="Arial" w:hAnsi="Arial" w:cs="Arial"/>
          <w:bCs/>
          <w:sz w:val="26"/>
          <w:szCs w:val="26"/>
        </w:rPr>
      </w:pPr>
      <w:r w:rsidRPr="00B61FD2">
        <w:rPr>
          <w:rFonts w:ascii="Arial" w:hAnsi="Arial" w:cs="Arial"/>
          <w:sz w:val="26"/>
          <w:szCs w:val="26"/>
        </w:rPr>
        <w:t>Referencia: 66045-31-89-001-</w:t>
      </w:r>
      <w:r w:rsidRPr="00B61FD2">
        <w:rPr>
          <w:rFonts w:ascii="Arial" w:hAnsi="Arial" w:cs="Arial"/>
          <w:b/>
          <w:sz w:val="26"/>
          <w:szCs w:val="26"/>
        </w:rPr>
        <w:t>2016-00</w:t>
      </w:r>
      <w:r w:rsidR="000F4F7A" w:rsidRPr="00B61FD2">
        <w:rPr>
          <w:rFonts w:ascii="Arial" w:hAnsi="Arial" w:cs="Arial"/>
          <w:b/>
          <w:sz w:val="26"/>
          <w:szCs w:val="26"/>
        </w:rPr>
        <w:t>610</w:t>
      </w:r>
      <w:r w:rsidRPr="00B61FD2">
        <w:rPr>
          <w:rFonts w:ascii="Arial" w:hAnsi="Arial" w:cs="Arial"/>
          <w:sz w:val="26"/>
          <w:szCs w:val="26"/>
        </w:rPr>
        <w:t>-01</w:t>
      </w:r>
    </w:p>
    <w:p w:rsidR="00DA0BB3" w:rsidRPr="00B61FD2" w:rsidRDefault="00DA0BB3" w:rsidP="00DA0BB3">
      <w:pPr>
        <w:pStyle w:val="Sinespaciado1"/>
        <w:spacing w:line="360" w:lineRule="auto"/>
        <w:ind w:firstLine="2835"/>
        <w:rPr>
          <w:rFonts w:ascii="Arial" w:hAnsi="Arial" w:cs="Arial"/>
          <w:b/>
          <w:szCs w:val="26"/>
          <w:lang w:val="es-ES" w:eastAsia="es-ES"/>
        </w:rPr>
      </w:pPr>
    </w:p>
    <w:p w:rsidR="00554914" w:rsidRPr="00B61FD2" w:rsidRDefault="00554914" w:rsidP="00554914">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554914" w:rsidRPr="00B61FD2" w:rsidRDefault="00554914" w:rsidP="00554914">
      <w:pPr>
        <w:pStyle w:val="Sinespaciado1"/>
        <w:spacing w:line="360" w:lineRule="auto"/>
        <w:ind w:firstLine="2835"/>
        <w:rPr>
          <w:rFonts w:ascii="Arial" w:hAnsi="Arial" w:cs="Arial"/>
          <w:sz w:val="24"/>
          <w:szCs w:val="28"/>
          <w:lang w:val="es-ES" w:eastAsia="es-ES"/>
        </w:rPr>
      </w:pPr>
    </w:p>
    <w:p w:rsidR="009846E9" w:rsidRPr="00B61FD2" w:rsidRDefault="00554914" w:rsidP="009846E9">
      <w:pPr>
        <w:pStyle w:val="Sinespaciado1"/>
        <w:spacing w:line="360" w:lineRule="auto"/>
        <w:ind w:firstLine="2835"/>
        <w:jc w:val="both"/>
        <w:rPr>
          <w:rFonts w:ascii="Arial" w:eastAsia="Arial" w:hAnsi="Arial" w:cs="Arial"/>
          <w:sz w:val="26"/>
          <w:szCs w:val="26"/>
        </w:rPr>
      </w:pPr>
      <w:r w:rsidRPr="00B61FD2">
        <w:rPr>
          <w:rFonts w:ascii="Arial" w:hAnsi="Arial" w:cs="Arial"/>
          <w:sz w:val="26"/>
          <w:szCs w:val="26"/>
          <w:lang w:val="es-ES" w:eastAsia="es-ES"/>
        </w:rPr>
        <w:t xml:space="preserve">Se decide la impugnación formulada por el señor </w:t>
      </w:r>
      <w:r w:rsidR="00450A46" w:rsidRPr="00B61FD2">
        <w:rPr>
          <w:rFonts w:ascii="Arial" w:hAnsi="Arial" w:cs="Arial"/>
          <w:szCs w:val="26"/>
          <w:lang w:val="es-ES" w:eastAsia="es-ES"/>
        </w:rPr>
        <w:t>JOSÉ OCTAVIO ARIAS TABARES</w:t>
      </w:r>
      <w:r w:rsidRPr="00B61FD2">
        <w:rPr>
          <w:rFonts w:ascii="Arial" w:hAnsi="Arial" w:cs="Arial"/>
          <w:sz w:val="26"/>
          <w:szCs w:val="26"/>
          <w:lang w:val="es-ES" w:eastAsia="es-ES"/>
        </w:rPr>
        <w:t xml:space="preserve">, contra la sentencia proferida el día </w:t>
      </w:r>
      <w:r w:rsidR="00450A46" w:rsidRPr="00B61FD2">
        <w:rPr>
          <w:rFonts w:ascii="Arial" w:hAnsi="Arial" w:cs="Arial"/>
          <w:sz w:val="26"/>
          <w:szCs w:val="26"/>
          <w:lang w:val="es-ES" w:eastAsia="es-ES"/>
        </w:rPr>
        <w:t>12</w:t>
      </w:r>
      <w:r w:rsidRPr="00B61FD2">
        <w:rPr>
          <w:rFonts w:ascii="Arial" w:hAnsi="Arial" w:cs="Arial"/>
          <w:sz w:val="26"/>
          <w:szCs w:val="26"/>
          <w:lang w:val="es-ES" w:eastAsia="es-ES"/>
        </w:rPr>
        <w:t xml:space="preserve"> de </w:t>
      </w:r>
      <w:r w:rsidR="00450A46" w:rsidRPr="00B61FD2">
        <w:rPr>
          <w:rFonts w:ascii="Arial" w:hAnsi="Arial" w:cs="Arial"/>
          <w:sz w:val="26"/>
          <w:szCs w:val="26"/>
          <w:lang w:val="es-ES" w:eastAsia="es-ES"/>
        </w:rPr>
        <w:t xml:space="preserve">septiembre </w:t>
      </w:r>
      <w:r w:rsidRPr="00B61FD2">
        <w:rPr>
          <w:rFonts w:ascii="Arial" w:hAnsi="Arial" w:cs="Arial"/>
          <w:sz w:val="26"/>
          <w:szCs w:val="26"/>
          <w:lang w:val="es-ES" w:eastAsia="es-ES"/>
        </w:rPr>
        <w:t xml:space="preserve">de 2016 mediante la cual el Juzgado </w:t>
      </w:r>
      <w:r w:rsidR="00450A46" w:rsidRPr="00B61FD2">
        <w:rPr>
          <w:rFonts w:ascii="Arial" w:hAnsi="Arial" w:cs="Arial"/>
          <w:sz w:val="26"/>
          <w:szCs w:val="26"/>
          <w:lang w:val="es-ES" w:eastAsia="es-ES"/>
        </w:rPr>
        <w:t>Primero de Familia de</w:t>
      </w:r>
      <w:r w:rsidRPr="00B61FD2">
        <w:rPr>
          <w:rFonts w:ascii="Arial" w:hAnsi="Arial" w:cs="Arial"/>
          <w:sz w:val="26"/>
          <w:szCs w:val="26"/>
          <w:lang w:val="es-ES" w:eastAsia="es-ES"/>
        </w:rPr>
        <w:t xml:space="preserve"> Pereira resolvió la acción de tutela que promovió el accionante </w:t>
      </w:r>
      <w:r w:rsidRPr="00B61FD2">
        <w:rPr>
          <w:rFonts w:ascii="Arial" w:eastAsia="Arial" w:hAnsi="Arial" w:cs="Arial"/>
          <w:sz w:val="26"/>
          <w:szCs w:val="26"/>
        </w:rPr>
        <w:t xml:space="preserve">contra </w:t>
      </w:r>
      <w:r w:rsidRPr="00B61FD2">
        <w:rPr>
          <w:rFonts w:ascii="Arial" w:hAnsi="Arial" w:cs="Arial"/>
          <w:sz w:val="26"/>
          <w:szCs w:val="26"/>
          <w:lang w:val="es-ES" w:eastAsia="es-ES"/>
        </w:rPr>
        <w:t xml:space="preserve">la </w:t>
      </w:r>
      <w:r w:rsidRPr="00B61FD2">
        <w:rPr>
          <w:rFonts w:ascii="Arial" w:hAnsi="Arial" w:cs="Arial"/>
          <w:lang w:val="es-ES" w:eastAsia="es-ES"/>
        </w:rPr>
        <w:lastRenderedPageBreak/>
        <w:t xml:space="preserve">ADMINISTRADORA COLOMBIANA DE PENSIONES </w:t>
      </w:r>
      <w:r w:rsidR="009846E9" w:rsidRPr="00B61FD2">
        <w:rPr>
          <w:rFonts w:ascii="Arial" w:hAnsi="Arial" w:cs="Arial"/>
          <w:lang w:val="es-ES" w:eastAsia="es-ES"/>
        </w:rPr>
        <w:t>–</w:t>
      </w:r>
      <w:r w:rsidRPr="00B61FD2">
        <w:rPr>
          <w:rFonts w:ascii="Arial" w:hAnsi="Arial" w:cs="Arial"/>
          <w:lang w:val="es-ES" w:eastAsia="es-ES"/>
        </w:rPr>
        <w:t xml:space="preserve"> </w:t>
      </w:r>
      <w:r w:rsidRPr="00B61FD2">
        <w:rPr>
          <w:rFonts w:ascii="Arial" w:eastAsia="Arial" w:hAnsi="Arial" w:cs="Arial"/>
        </w:rPr>
        <w:t>COLPENSIONES</w:t>
      </w:r>
      <w:r w:rsidR="009846E9" w:rsidRPr="00B61FD2">
        <w:rPr>
          <w:rFonts w:ascii="Arial" w:eastAsia="Arial" w:hAnsi="Arial" w:cs="Arial"/>
          <w:szCs w:val="26"/>
        </w:rPr>
        <w:t xml:space="preserve">, </w:t>
      </w:r>
      <w:r w:rsidR="009846E9" w:rsidRPr="00B61FD2">
        <w:rPr>
          <w:rFonts w:ascii="Arial" w:eastAsia="Arial" w:hAnsi="Arial" w:cs="Arial"/>
          <w:sz w:val="26"/>
          <w:szCs w:val="26"/>
        </w:rPr>
        <w:t>tramite al que se vinculó a la Administradora de Fondos de Pensiones y Cesantías Protección S A.</w:t>
      </w:r>
    </w:p>
    <w:p w:rsidR="00554914" w:rsidRPr="00B61FD2" w:rsidRDefault="00554914" w:rsidP="00554914">
      <w:pPr>
        <w:pStyle w:val="Sinespaciado1"/>
        <w:spacing w:line="360" w:lineRule="auto"/>
        <w:ind w:firstLine="2835"/>
        <w:jc w:val="both"/>
        <w:rPr>
          <w:rFonts w:ascii="Arial" w:hAnsi="Arial" w:cs="Arial"/>
          <w:sz w:val="24"/>
          <w:szCs w:val="26"/>
          <w:lang w:val="es-ES" w:eastAsia="es-ES"/>
        </w:rPr>
      </w:pPr>
    </w:p>
    <w:p w:rsidR="00554914" w:rsidRPr="00B61FD2" w:rsidRDefault="00554914" w:rsidP="00554914">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II. ANTECEDENTES</w:t>
      </w:r>
    </w:p>
    <w:p w:rsidR="00554914" w:rsidRPr="00B61FD2" w:rsidRDefault="00554914" w:rsidP="00554914">
      <w:pPr>
        <w:pStyle w:val="Sinespaciado1"/>
        <w:spacing w:line="360" w:lineRule="auto"/>
        <w:ind w:firstLine="2835"/>
        <w:rPr>
          <w:rFonts w:ascii="Arial" w:hAnsi="Arial" w:cs="Arial"/>
          <w:sz w:val="24"/>
          <w:szCs w:val="28"/>
          <w:lang w:val="es-ES" w:eastAsia="es-ES"/>
        </w:rPr>
      </w:pPr>
    </w:p>
    <w:p w:rsidR="00554914" w:rsidRPr="00B61FD2" w:rsidRDefault="00554914" w:rsidP="00554914">
      <w:pPr>
        <w:suppressAutoHyphens/>
        <w:spacing w:line="360" w:lineRule="auto"/>
        <w:ind w:firstLine="2835"/>
        <w:jc w:val="both"/>
        <w:rPr>
          <w:rFonts w:ascii="Arial" w:hAnsi="Arial" w:cs="Arial"/>
          <w:spacing w:val="-3"/>
          <w:sz w:val="16"/>
          <w:szCs w:val="26"/>
        </w:rPr>
      </w:pPr>
      <w:r w:rsidRPr="00B61FD2">
        <w:rPr>
          <w:rFonts w:ascii="Arial" w:hAnsi="Arial" w:cs="Arial"/>
          <w:sz w:val="26"/>
          <w:szCs w:val="26"/>
        </w:rPr>
        <w:t xml:space="preserve">1. El </w:t>
      </w:r>
      <w:r w:rsidR="00450A46" w:rsidRPr="00B61FD2">
        <w:rPr>
          <w:rFonts w:ascii="Arial" w:hAnsi="Arial" w:cs="Arial"/>
          <w:spacing w:val="-3"/>
          <w:sz w:val="26"/>
          <w:szCs w:val="26"/>
        </w:rPr>
        <w:t xml:space="preserve">actor </w:t>
      </w:r>
      <w:r w:rsidRPr="00B61FD2">
        <w:rPr>
          <w:rFonts w:ascii="Arial" w:hAnsi="Arial" w:cs="Arial"/>
          <w:spacing w:val="-3"/>
          <w:sz w:val="26"/>
          <w:szCs w:val="26"/>
        </w:rPr>
        <w:t xml:space="preserve">promovió el amparo constitucional por considerar que </w:t>
      </w:r>
      <w:r w:rsidRPr="00B61FD2">
        <w:rPr>
          <w:rFonts w:ascii="Arial" w:hAnsi="Arial" w:cs="Arial"/>
          <w:spacing w:val="-3"/>
          <w:sz w:val="22"/>
          <w:szCs w:val="26"/>
        </w:rPr>
        <w:t>COLPENSIONES</w:t>
      </w:r>
      <w:r w:rsidRPr="00B61FD2">
        <w:rPr>
          <w:rFonts w:ascii="Arial" w:hAnsi="Arial" w:cs="Arial"/>
          <w:spacing w:val="-3"/>
          <w:sz w:val="26"/>
          <w:szCs w:val="26"/>
        </w:rPr>
        <w:t xml:space="preserve"> vulnera sus derechos fundamentales a</w:t>
      </w:r>
      <w:r w:rsidR="00450A46" w:rsidRPr="00B61FD2">
        <w:rPr>
          <w:rFonts w:ascii="Arial" w:hAnsi="Arial" w:cs="Arial"/>
          <w:spacing w:val="-3"/>
          <w:sz w:val="26"/>
          <w:szCs w:val="26"/>
        </w:rPr>
        <w:t xml:space="preserve"> </w:t>
      </w:r>
      <w:r w:rsidRPr="00B61FD2">
        <w:rPr>
          <w:rFonts w:ascii="Arial" w:hAnsi="Arial" w:cs="Arial"/>
          <w:spacing w:val="-3"/>
          <w:sz w:val="26"/>
          <w:szCs w:val="26"/>
        </w:rPr>
        <w:t>l</w:t>
      </w:r>
      <w:r w:rsidR="00450A46" w:rsidRPr="00B61FD2">
        <w:rPr>
          <w:rFonts w:ascii="Arial" w:hAnsi="Arial" w:cs="Arial"/>
          <w:spacing w:val="-3"/>
          <w:sz w:val="26"/>
          <w:szCs w:val="26"/>
        </w:rPr>
        <w:t>a</w:t>
      </w:r>
      <w:r w:rsidRPr="00B61FD2">
        <w:rPr>
          <w:rFonts w:ascii="Arial" w:hAnsi="Arial" w:cs="Arial"/>
          <w:spacing w:val="-3"/>
          <w:sz w:val="26"/>
          <w:szCs w:val="26"/>
        </w:rPr>
        <w:t xml:space="preserve"> seguridad social, igualdad, </w:t>
      </w:r>
      <w:r w:rsidR="00450A46" w:rsidRPr="00B61FD2">
        <w:rPr>
          <w:rFonts w:ascii="Arial" w:hAnsi="Arial" w:cs="Arial"/>
          <w:spacing w:val="-3"/>
          <w:sz w:val="26"/>
          <w:szCs w:val="26"/>
        </w:rPr>
        <w:t>dignidad humana y a la libre escogencia y acto de voluntariedad</w:t>
      </w:r>
      <w:r w:rsidRPr="00B61FD2">
        <w:rPr>
          <w:rFonts w:ascii="Arial" w:hAnsi="Arial" w:cs="Arial"/>
          <w:spacing w:val="-3"/>
          <w:sz w:val="26"/>
          <w:szCs w:val="26"/>
        </w:rPr>
        <w:t>.</w:t>
      </w:r>
    </w:p>
    <w:p w:rsidR="00554914" w:rsidRPr="00B61FD2" w:rsidRDefault="00554914" w:rsidP="00554914">
      <w:pPr>
        <w:suppressAutoHyphens/>
        <w:spacing w:line="360" w:lineRule="auto"/>
        <w:ind w:firstLine="2835"/>
        <w:jc w:val="both"/>
        <w:rPr>
          <w:rFonts w:ascii="Arial" w:hAnsi="Arial" w:cs="Arial"/>
          <w:spacing w:val="-3"/>
          <w:sz w:val="16"/>
          <w:szCs w:val="26"/>
        </w:rPr>
      </w:pPr>
    </w:p>
    <w:p w:rsidR="00554914" w:rsidRPr="00B61FD2" w:rsidRDefault="00554914" w:rsidP="00554914">
      <w:pPr>
        <w:pStyle w:val="Sinespaciado1"/>
        <w:spacing w:line="360" w:lineRule="auto"/>
        <w:ind w:firstLine="2835"/>
        <w:jc w:val="both"/>
        <w:rPr>
          <w:rFonts w:ascii="Arial" w:hAnsi="Arial" w:cs="Arial"/>
          <w:sz w:val="26"/>
          <w:szCs w:val="26"/>
        </w:rPr>
      </w:pPr>
      <w:r w:rsidRPr="00B61FD2">
        <w:rPr>
          <w:rFonts w:ascii="Arial" w:hAnsi="Arial" w:cs="Arial"/>
          <w:sz w:val="26"/>
          <w:szCs w:val="26"/>
        </w:rPr>
        <w:t>2. En síntesis, señaló como sustento de su reclamo lo siguiente:</w:t>
      </w:r>
    </w:p>
    <w:p w:rsidR="00554914" w:rsidRPr="00B61FD2" w:rsidRDefault="00554914" w:rsidP="00554914">
      <w:pPr>
        <w:pStyle w:val="Sinespaciado1"/>
        <w:spacing w:line="360" w:lineRule="auto"/>
        <w:ind w:firstLine="2835"/>
        <w:jc w:val="both"/>
        <w:rPr>
          <w:rFonts w:ascii="Arial" w:hAnsi="Arial" w:cs="Arial"/>
          <w:sz w:val="16"/>
          <w:szCs w:val="26"/>
        </w:rPr>
      </w:pPr>
    </w:p>
    <w:p w:rsidR="002A3103" w:rsidRPr="00B61FD2" w:rsidRDefault="00554914" w:rsidP="002A3103">
      <w:pPr>
        <w:pStyle w:val="Sinespaciado1"/>
        <w:spacing w:line="360" w:lineRule="auto"/>
        <w:ind w:firstLine="2835"/>
        <w:jc w:val="both"/>
        <w:rPr>
          <w:rFonts w:ascii="Arial" w:hAnsi="Arial" w:cs="Arial"/>
          <w:sz w:val="26"/>
          <w:szCs w:val="26"/>
        </w:rPr>
      </w:pPr>
      <w:r w:rsidRPr="00B61FD2">
        <w:rPr>
          <w:rFonts w:ascii="Arial" w:hAnsi="Arial" w:cs="Arial"/>
          <w:sz w:val="26"/>
          <w:szCs w:val="26"/>
        </w:rPr>
        <w:t xml:space="preserve">2.1. </w:t>
      </w:r>
      <w:r w:rsidR="002A3103" w:rsidRPr="00B61FD2">
        <w:rPr>
          <w:rFonts w:ascii="Arial" w:hAnsi="Arial" w:cs="Arial"/>
          <w:sz w:val="26"/>
          <w:szCs w:val="26"/>
        </w:rPr>
        <w:t xml:space="preserve">El 13 de marzo de 2014 radicó un primer derecho de petición ante </w:t>
      </w:r>
      <w:r w:rsidR="002A3103" w:rsidRPr="00B61FD2">
        <w:rPr>
          <w:rFonts w:ascii="Arial" w:hAnsi="Arial" w:cs="Arial"/>
          <w:szCs w:val="26"/>
        </w:rPr>
        <w:t>COLPENSIONES</w:t>
      </w:r>
      <w:r w:rsidR="002A3103" w:rsidRPr="00B61FD2">
        <w:rPr>
          <w:rFonts w:ascii="Arial" w:hAnsi="Arial" w:cs="Arial"/>
          <w:sz w:val="26"/>
          <w:szCs w:val="26"/>
        </w:rPr>
        <w:t xml:space="preserve">, solicitando su traslado de régimen desde la </w:t>
      </w:r>
      <w:r w:rsidR="002A3103" w:rsidRPr="00B61FD2">
        <w:rPr>
          <w:rFonts w:ascii="Arial" w:hAnsi="Arial" w:cs="Arial"/>
          <w:szCs w:val="26"/>
        </w:rPr>
        <w:t xml:space="preserve">AFP PROTECCION </w:t>
      </w:r>
      <w:r w:rsidR="002A3103" w:rsidRPr="00B61FD2">
        <w:rPr>
          <w:rFonts w:ascii="Arial" w:hAnsi="Arial" w:cs="Arial"/>
          <w:sz w:val="26"/>
          <w:szCs w:val="26"/>
        </w:rPr>
        <w:t>a esa entidad, cuando tenía 51 años y 10 meses, cumpliendo con los requisitos de traslado de acuerdo al literal e, del artículo 2 de la ley 797 de 2003, que modifica el artículo 13 de la ley 100: "</w:t>
      </w:r>
      <w:r w:rsidR="002A3103" w:rsidRPr="00B61FD2">
        <w:rPr>
          <w:rFonts w:ascii="Arial" w:hAnsi="Arial" w:cs="Arial"/>
          <w:i/>
          <w:sz w:val="24"/>
          <w:szCs w:val="26"/>
        </w:rPr>
        <w:t>El afiliado no podrá cambiar de régimen cuando le falten 10 años o menos para cumplir la edad que le da derecho a la pensión</w:t>
      </w:r>
      <w:r w:rsidR="002A3103" w:rsidRPr="00B61FD2">
        <w:rPr>
          <w:rFonts w:ascii="Arial" w:hAnsi="Arial" w:cs="Arial"/>
          <w:sz w:val="26"/>
          <w:szCs w:val="26"/>
        </w:rPr>
        <w:t>"</w:t>
      </w:r>
    </w:p>
    <w:p w:rsidR="002A3103" w:rsidRPr="002F3161" w:rsidRDefault="002A3103" w:rsidP="002A3103">
      <w:pPr>
        <w:spacing w:line="360" w:lineRule="auto"/>
        <w:ind w:firstLine="2835"/>
        <w:jc w:val="both"/>
        <w:rPr>
          <w:rFonts w:ascii="Arial" w:hAnsi="Arial" w:cs="Arial"/>
          <w:sz w:val="24"/>
          <w:szCs w:val="24"/>
        </w:rPr>
      </w:pPr>
    </w:p>
    <w:p w:rsidR="002A3103" w:rsidRPr="00B61FD2" w:rsidRDefault="0049721F" w:rsidP="002A3103">
      <w:pPr>
        <w:spacing w:line="360" w:lineRule="auto"/>
        <w:ind w:firstLine="2835"/>
        <w:jc w:val="both"/>
        <w:rPr>
          <w:rFonts w:ascii="Arial" w:hAnsi="Arial" w:cs="Arial"/>
          <w:sz w:val="26"/>
          <w:szCs w:val="26"/>
        </w:rPr>
      </w:pPr>
      <w:r w:rsidRPr="00B61FD2">
        <w:rPr>
          <w:rFonts w:ascii="Arial" w:hAnsi="Arial" w:cs="Arial"/>
          <w:sz w:val="26"/>
          <w:szCs w:val="26"/>
        </w:rPr>
        <w:t xml:space="preserve">2.2. </w:t>
      </w:r>
      <w:r w:rsidR="002A3103" w:rsidRPr="00B61FD2">
        <w:rPr>
          <w:rFonts w:ascii="Arial" w:hAnsi="Arial" w:cs="Arial"/>
          <w:sz w:val="26"/>
          <w:szCs w:val="26"/>
        </w:rPr>
        <w:t xml:space="preserve">El 23 de abril del 2014 la </w:t>
      </w:r>
      <w:r w:rsidR="002A3103" w:rsidRPr="00B61FD2">
        <w:rPr>
          <w:rFonts w:ascii="Arial" w:hAnsi="Arial" w:cs="Arial"/>
          <w:sz w:val="22"/>
          <w:szCs w:val="26"/>
        </w:rPr>
        <w:t>AFP PROTECCION</w:t>
      </w:r>
      <w:r w:rsidR="002A3103" w:rsidRPr="00B61FD2">
        <w:rPr>
          <w:rFonts w:ascii="Arial" w:hAnsi="Arial" w:cs="Arial"/>
          <w:sz w:val="26"/>
          <w:szCs w:val="26"/>
        </w:rPr>
        <w:t xml:space="preserve"> le comunicó que su solicitud de traslado a </w:t>
      </w:r>
      <w:r w:rsidR="002A3103" w:rsidRPr="00B61FD2">
        <w:rPr>
          <w:rFonts w:ascii="Arial" w:hAnsi="Arial" w:cs="Arial"/>
          <w:sz w:val="22"/>
          <w:szCs w:val="26"/>
        </w:rPr>
        <w:t>COLPENSIONES</w:t>
      </w:r>
      <w:r w:rsidR="002A3103" w:rsidRPr="00B61FD2">
        <w:rPr>
          <w:rFonts w:ascii="Arial" w:hAnsi="Arial" w:cs="Arial"/>
          <w:sz w:val="26"/>
          <w:szCs w:val="26"/>
        </w:rPr>
        <w:t xml:space="preserve"> fue rechazada; su vinculación con ellos seguía efectiva y en consecuenci</w:t>
      </w:r>
      <w:r w:rsidR="00186E77" w:rsidRPr="00B61FD2">
        <w:rPr>
          <w:rFonts w:ascii="Arial" w:hAnsi="Arial" w:cs="Arial"/>
          <w:sz w:val="26"/>
          <w:szCs w:val="26"/>
        </w:rPr>
        <w:t>a, los aportes pensio</w:t>
      </w:r>
      <w:r w:rsidR="002A3103" w:rsidRPr="00B61FD2">
        <w:rPr>
          <w:rFonts w:ascii="Arial" w:hAnsi="Arial" w:cs="Arial"/>
          <w:sz w:val="26"/>
          <w:szCs w:val="26"/>
        </w:rPr>
        <w:t xml:space="preserve">nales debía continuar realizándolos con </w:t>
      </w:r>
      <w:r w:rsidR="00186E77" w:rsidRPr="00B61FD2">
        <w:rPr>
          <w:rFonts w:ascii="Arial" w:hAnsi="Arial" w:cs="Arial"/>
          <w:sz w:val="26"/>
          <w:szCs w:val="26"/>
        </w:rPr>
        <w:t>esa entidad</w:t>
      </w:r>
      <w:r w:rsidR="002A3103" w:rsidRPr="00B61FD2">
        <w:rPr>
          <w:rFonts w:ascii="Arial" w:hAnsi="Arial" w:cs="Arial"/>
          <w:sz w:val="26"/>
          <w:szCs w:val="26"/>
        </w:rPr>
        <w:t>.</w:t>
      </w:r>
    </w:p>
    <w:p w:rsidR="002A3103" w:rsidRPr="002F3161" w:rsidRDefault="002A3103" w:rsidP="002A3103">
      <w:pPr>
        <w:spacing w:line="360" w:lineRule="auto"/>
        <w:ind w:firstLine="2835"/>
        <w:jc w:val="both"/>
        <w:rPr>
          <w:rFonts w:ascii="Arial" w:hAnsi="Arial" w:cs="Arial"/>
          <w:sz w:val="24"/>
          <w:szCs w:val="24"/>
        </w:rPr>
      </w:pPr>
    </w:p>
    <w:p w:rsidR="002A3103" w:rsidRPr="00B61FD2" w:rsidRDefault="0049721F" w:rsidP="002A3103">
      <w:pPr>
        <w:spacing w:line="360" w:lineRule="auto"/>
        <w:ind w:firstLine="2835"/>
        <w:jc w:val="both"/>
        <w:rPr>
          <w:rFonts w:ascii="Arial" w:hAnsi="Arial" w:cs="Arial"/>
          <w:sz w:val="16"/>
          <w:szCs w:val="26"/>
        </w:rPr>
      </w:pPr>
      <w:r w:rsidRPr="00B61FD2">
        <w:rPr>
          <w:rFonts w:ascii="Arial" w:hAnsi="Arial" w:cs="Arial"/>
          <w:sz w:val="26"/>
          <w:szCs w:val="26"/>
        </w:rPr>
        <w:t xml:space="preserve">2.3. </w:t>
      </w:r>
      <w:r w:rsidR="002A3103" w:rsidRPr="00B61FD2">
        <w:rPr>
          <w:rFonts w:ascii="Arial" w:hAnsi="Arial" w:cs="Arial"/>
          <w:sz w:val="26"/>
          <w:szCs w:val="26"/>
        </w:rPr>
        <w:t xml:space="preserve">El 26 de abril de 2014 </w:t>
      </w:r>
      <w:r w:rsidR="002A3103" w:rsidRPr="00B61FD2">
        <w:rPr>
          <w:rFonts w:ascii="Arial" w:hAnsi="Arial" w:cs="Arial"/>
          <w:sz w:val="22"/>
          <w:szCs w:val="26"/>
        </w:rPr>
        <w:t>COLPENSIONES</w:t>
      </w:r>
      <w:r w:rsidR="002A3103" w:rsidRPr="00B61FD2">
        <w:rPr>
          <w:rFonts w:ascii="Arial" w:hAnsi="Arial" w:cs="Arial"/>
          <w:sz w:val="26"/>
          <w:szCs w:val="26"/>
        </w:rPr>
        <w:t xml:space="preserve"> le informó que su solicitud no había sido aceptada por la causal "</w:t>
      </w:r>
      <w:r w:rsidR="002A3103" w:rsidRPr="00B61FD2">
        <w:rPr>
          <w:rFonts w:ascii="Arial" w:hAnsi="Arial" w:cs="Arial"/>
          <w:i/>
          <w:sz w:val="24"/>
          <w:szCs w:val="24"/>
        </w:rPr>
        <w:t>No es procedente dar trámite a su solicitud, teniendo en cuenta que no cuenta con los 15 años o más de servicios cotizados al momento de entrar en vigencia al SSS en Pensiones (01/04/94), requeridos para efectuar el traslado por sentencia unificada 062 de 2010</w:t>
      </w:r>
      <w:r w:rsidR="002A3103" w:rsidRPr="00B61FD2">
        <w:rPr>
          <w:rFonts w:ascii="Arial" w:hAnsi="Arial" w:cs="Arial"/>
          <w:sz w:val="26"/>
          <w:szCs w:val="26"/>
        </w:rPr>
        <w:t>”.</w:t>
      </w:r>
    </w:p>
    <w:p w:rsidR="002A3103" w:rsidRPr="00B61FD2" w:rsidRDefault="002A3103" w:rsidP="002A3103">
      <w:pPr>
        <w:spacing w:line="360" w:lineRule="auto"/>
        <w:ind w:firstLine="2835"/>
        <w:jc w:val="both"/>
        <w:rPr>
          <w:rFonts w:ascii="Arial" w:hAnsi="Arial" w:cs="Arial"/>
          <w:sz w:val="16"/>
          <w:szCs w:val="26"/>
        </w:rPr>
      </w:pPr>
    </w:p>
    <w:p w:rsidR="002A3103" w:rsidRPr="00B61FD2" w:rsidRDefault="0049721F" w:rsidP="002A3103">
      <w:pPr>
        <w:spacing w:line="360" w:lineRule="auto"/>
        <w:ind w:firstLine="2835"/>
        <w:jc w:val="both"/>
        <w:rPr>
          <w:rFonts w:ascii="Arial" w:hAnsi="Arial" w:cs="Arial"/>
          <w:sz w:val="16"/>
          <w:szCs w:val="26"/>
        </w:rPr>
      </w:pPr>
      <w:r w:rsidRPr="00B61FD2">
        <w:rPr>
          <w:rFonts w:ascii="Arial" w:hAnsi="Arial" w:cs="Arial"/>
          <w:sz w:val="26"/>
          <w:szCs w:val="26"/>
        </w:rPr>
        <w:lastRenderedPageBreak/>
        <w:t xml:space="preserve">2.4. </w:t>
      </w:r>
      <w:r w:rsidR="009846E9" w:rsidRPr="00B61FD2">
        <w:rPr>
          <w:rFonts w:ascii="Arial" w:hAnsi="Arial" w:cs="Arial"/>
          <w:sz w:val="26"/>
          <w:szCs w:val="26"/>
        </w:rPr>
        <w:t>El 14 de noviembre de 2015 envió</w:t>
      </w:r>
      <w:r w:rsidR="002A3103" w:rsidRPr="00B61FD2">
        <w:rPr>
          <w:rFonts w:ascii="Arial" w:hAnsi="Arial" w:cs="Arial"/>
          <w:sz w:val="26"/>
          <w:szCs w:val="26"/>
        </w:rPr>
        <w:t xml:space="preserve"> a </w:t>
      </w:r>
      <w:r w:rsidR="002A3103" w:rsidRPr="00B61FD2">
        <w:rPr>
          <w:rFonts w:ascii="Arial" w:hAnsi="Arial" w:cs="Arial"/>
          <w:sz w:val="22"/>
          <w:szCs w:val="26"/>
        </w:rPr>
        <w:t>COLPENSIONES</w:t>
      </w:r>
      <w:r w:rsidR="002A3103" w:rsidRPr="00B61FD2">
        <w:rPr>
          <w:rFonts w:ascii="Arial" w:hAnsi="Arial" w:cs="Arial"/>
          <w:sz w:val="26"/>
          <w:szCs w:val="26"/>
        </w:rPr>
        <w:t xml:space="preserve"> un segundo derecho de petición, enfatizando la libre escogencia de régimen acorde con los requisitos de edad y tiempo de permanencia establecidos y hasta la presentación de</w:t>
      </w:r>
      <w:r w:rsidR="009846E9" w:rsidRPr="00B61FD2">
        <w:rPr>
          <w:rFonts w:ascii="Arial" w:hAnsi="Arial" w:cs="Arial"/>
          <w:sz w:val="26"/>
          <w:szCs w:val="26"/>
        </w:rPr>
        <w:t xml:space="preserve">l presente </w:t>
      </w:r>
      <w:r w:rsidR="002A3103" w:rsidRPr="00B61FD2">
        <w:rPr>
          <w:rFonts w:ascii="Arial" w:hAnsi="Arial" w:cs="Arial"/>
          <w:sz w:val="26"/>
          <w:szCs w:val="26"/>
        </w:rPr>
        <w:t>amparo constitucional no ha recibido respuesta, incurriendo en un silencio administrativo por cuanto nunca existió un pronunciamiento de fondo de esa entidad.</w:t>
      </w:r>
    </w:p>
    <w:p w:rsidR="002A3103" w:rsidRPr="00B61FD2" w:rsidRDefault="002A3103" w:rsidP="002A3103">
      <w:pPr>
        <w:spacing w:line="360" w:lineRule="auto"/>
        <w:ind w:firstLine="2835"/>
        <w:jc w:val="both"/>
        <w:rPr>
          <w:rFonts w:ascii="Arial" w:hAnsi="Arial" w:cs="Arial"/>
          <w:sz w:val="16"/>
          <w:szCs w:val="26"/>
        </w:rPr>
      </w:pPr>
    </w:p>
    <w:p w:rsidR="003F7DFA" w:rsidRPr="00B61FD2" w:rsidRDefault="0049721F" w:rsidP="003F7DFA">
      <w:pPr>
        <w:spacing w:line="360" w:lineRule="auto"/>
        <w:ind w:firstLine="2835"/>
        <w:jc w:val="both"/>
        <w:rPr>
          <w:rFonts w:ascii="Arial" w:hAnsi="Arial" w:cs="Arial"/>
          <w:sz w:val="16"/>
          <w:szCs w:val="26"/>
        </w:rPr>
      </w:pPr>
      <w:r w:rsidRPr="00B61FD2">
        <w:rPr>
          <w:rFonts w:ascii="Arial" w:hAnsi="Arial" w:cs="Arial"/>
          <w:sz w:val="26"/>
          <w:szCs w:val="26"/>
        </w:rPr>
        <w:t xml:space="preserve">2.5. </w:t>
      </w:r>
      <w:r w:rsidR="002A3103" w:rsidRPr="00B61FD2">
        <w:rPr>
          <w:rFonts w:ascii="Arial" w:hAnsi="Arial" w:cs="Arial"/>
          <w:sz w:val="26"/>
          <w:szCs w:val="26"/>
        </w:rPr>
        <w:t>Dice que “</w:t>
      </w:r>
      <w:r w:rsidR="002A3103" w:rsidRPr="00B61FD2">
        <w:rPr>
          <w:rFonts w:ascii="Arial" w:hAnsi="Arial" w:cs="Arial"/>
          <w:i/>
          <w:sz w:val="24"/>
          <w:szCs w:val="26"/>
        </w:rPr>
        <w:t xml:space="preserve">Por obvias razones tendría que estar cotizando mi empresa empleadora a la </w:t>
      </w:r>
      <w:r w:rsidR="002A3103" w:rsidRPr="00B61FD2">
        <w:rPr>
          <w:rFonts w:ascii="Arial" w:hAnsi="Arial" w:cs="Arial"/>
          <w:i/>
          <w:szCs w:val="26"/>
        </w:rPr>
        <w:t xml:space="preserve">AFP PROTECCION </w:t>
      </w:r>
      <w:r w:rsidR="002A3103" w:rsidRPr="00B61FD2">
        <w:rPr>
          <w:rFonts w:ascii="Arial" w:hAnsi="Arial" w:cs="Arial"/>
          <w:i/>
          <w:sz w:val="24"/>
          <w:szCs w:val="26"/>
        </w:rPr>
        <w:t xml:space="preserve">y no podría estar activa en </w:t>
      </w:r>
      <w:r w:rsidR="002A3103" w:rsidRPr="00B61FD2">
        <w:rPr>
          <w:rFonts w:ascii="Arial" w:hAnsi="Arial" w:cs="Arial"/>
          <w:i/>
          <w:szCs w:val="26"/>
        </w:rPr>
        <w:t>COLPENSIONES</w:t>
      </w:r>
      <w:r w:rsidR="002A3103" w:rsidRPr="00B61FD2">
        <w:rPr>
          <w:rFonts w:ascii="Arial" w:hAnsi="Arial" w:cs="Arial"/>
          <w:i/>
          <w:sz w:val="24"/>
          <w:szCs w:val="26"/>
        </w:rPr>
        <w:t xml:space="preserve"> hasta tanto no se validara el traslado de régimen</w:t>
      </w:r>
      <w:r w:rsidR="002A3103" w:rsidRPr="00B61FD2">
        <w:rPr>
          <w:rFonts w:ascii="Arial" w:hAnsi="Arial" w:cs="Arial"/>
          <w:sz w:val="26"/>
          <w:szCs w:val="26"/>
        </w:rPr>
        <w:t>”.</w:t>
      </w:r>
    </w:p>
    <w:p w:rsidR="003F7DFA" w:rsidRPr="002F3161" w:rsidRDefault="003F7DFA" w:rsidP="003F7DFA">
      <w:pPr>
        <w:spacing w:line="360" w:lineRule="auto"/>
        <w:ind w:firstLine="2835"/>
        <w:jc w:val="both"/>
        <w:rPr>
          <w:rFonts w:ascii="Arial" w:hAnsi="Arial" w:cs="Arial"/>
          <w:sz w:val="24"/>
          <w:szCs w:val="24"/>
        </w:rPr>
      </w:pPr>
    </w:p>
    <w:p w:rsidR="003F7DFA" w:rsidRPr="00B61FD2" w:rsidRDefault="003F7DFA" w:rsidP="003F7DFA">
      <w:pPr>
        <w:spacing w:line="360" w:lineRule="auto"/>
        <w:ind w:firstLine="2835"/>
        <w:jc w:val="both"/>
        <w:rPr>
          <w:rFonts w:ascii="Arial" w:hAnsi="Arial" w:cs="Arial"/>
          <w:sz w:val="16"/>
          <w:szCs w:val="26"/>
        </w:rPr>
      </w:pPr>
      <w:r w:rsidRPr="00B61FD2">
        <w:rPr>
          <w:rFonts w:ascii="Arial" w:hAnsi="Arial" w:cs="Arial"/>
          <w:sz w:val="26"/>
          <w:szCs w:val="26"/>
        </w:rPr>
        <w:t xml:space="preserve">3. En consecuencia solicita se protejan sus derechos fundamentales y se </w:t>
      </w:r>
      <w:r w:rsidR="00DA021D" w:rsidRPr="00B61FD2">
        <w:rPr>
          <w:rFonts w:ascii="Arial" w:hAnsi="Arial" w:cs="Arial"/>
          <w:sz w:val="26"/>
          <w:szCs w:val="26"/>
        </w:rPr>
        <w:t>“</w:t>
      </w:r>
      <w:r w:rsidR="00DA021D" w:rsidRPr="00B61FD2">
        <w:rPr>
          <w:rFonts w:ascii="Arial" w:hAnsi="Arial" w:cs="Arial"/>
          <w:i/>
          <w:sz w:val="24"/>
          <w:szCs w:val="26"/>
        </w:rPr>
        <w:t>me apruebe la afiliación al RPM COLPENSIONES radicada el 13 de marzo de 2014 como consecuencia del traslado de régimen sin ninguna restricción ni dilación ni trámite administrativos que conlleven a vulnerar los derechos fundamentales asociados y en conexos con la seguridad social en Pensiones</w:t>
      </w:r>
      <w:r w:rsidR="00DA021D" w:rsidRPr="00B61FD2">
        <w:rPr>
          <w:rFonts w:ascii="Arial" w:hAnsi="Arial" w:cs="Arial"/>
          <w:sz w:val="26"/>
          <w:szCs w:val="26"/>
        </w:rPr>
        <w:t>” (sic).</w:t>
      </w:r>
    </w:p>
    <w:p w:rsidR="00FE1F64" w:rsidRPr="002F3161" w:rsidRDefault="00FE1F64" w:rsidP="003F7DFA">
      <w:pPr>
        <w:spacing w:line="360" w:lineRule="auto"/>
        <w:ind w:firstLine="2835"/>
        <w:jc w:val="both"/>
        <w:rPr>
          <w:rFonts w:ascii="Arial" w:hAnsi="Arial" w:cs="Arial"/>
          <w:sz w:val="24"/>
          <w:szCs w:val="24"/>
        </w:rPr>
      </w:pPr>
    </w:p>
    <w:p w:rsidR="00554914" w:rsidRPr="00B61FD2" w:rsidRDefault="00FE1F64" w:rsidP="00A27199">
      <w:pPr>
        <w:pStyle w:val="Sinespaciado1"/>
        <w:spacing w:line="360" w:lineRule="auto"/>
        <w:ind w:firstLine="2835"/>
        <w:jc w:val="both"/>
        <w:rPr>
          <w:rFonts w:ascii="Arial" w:hAnsi="Arial" w:cs="Arial"/>
          <w:sz w:val="16"/>
          <w:szCs w:val="26"/>
        </w:rPr>
      </w:pPr>
      <w:r w:rsidRPr="00B61FD2">
        <w:rPr>
          <w:rFonts w:ascii="Arial" w:hAnsi="Arial" w:cs="Arial"/>
          <w:sz w:val="26"/>
          <w:szCs w:val="26"/>
        </w:rPr>
        <w:t xml:space="preserve">4. </w:t>
      </w:r>
      <w:r w:rsidR="00554914" w:rsidRPr="00B61FD2">
        <w:rPr>
          <w:rFonts w:ascii="Arial" w:hAnsi="Arial" w:cs="Arial"/>
          <w:sz w:val="26"/>
          <w:szCs w:val="26"/>
        </w:rPr>
        <w:t xml:space="preserve">Correspondió el conocimiento del amparo constitucional al </w:t>
      </w:r>
      <w:r w:rsidR="00554914" w:rsidRPr="00B61FD2">
        <w:rPr>
          <w:rFonts w:ascii="Arial" w:hAnsi="Arial" w:cs="Arial"/>
          <w:sz w:val="26"/>
          <w:szCs w:val="26"/>
          <w:lang w:val="es-ES" w:eastAsia="es-ES"/>
        </w:rPr>
        <w:t xml:space="preserve">Juzgado </w:t>
      </w:r>
      <w:r w:rsidR="002A3103" w:rsidRPr="00B61FD2">
        <w:rPr>
          <w:rFonts w:ascii="Arial" w:hAnsi="Arial" w:cs="Arial"/>
          <w:sz w:val="26"/>
          <w:szCs w:val="26"/>
          <w:lang w:val="es-ES" w:eastAsia="es-ES"/>
        </w:rPr>
        <w:t>Primero de Familia de Pereira</w:t>
      </w:r>
      <w:r w:rsidR="00554914" w:rsidRPr="00B61FD2">
        <w:rPr>
          <w:rFonts w:ascii="Arial" w:hAnsi="Arial" w:cs="Arial"/>
          <w:sz w:val="26"/>
          <w:szCs w:val="26"/>
        </w:rPr>
        <w:t xml:space="preserve">, que impartió el trámite legal </w:t>
      </w:r>
      <w:r w:rsidR="00554914" w:rsidRPr="00B61FD2">
        <w:rPr>
          <w:rFonts w:ascii="Arial" w:hAnsi="Arial" w:cs="Arial"/>
          <w:sz w:val="26"/>
          <w:szCs w:val="26"/>
          <w:lang w:val="es-ES" w:eastAsia="es-ES"/>
        </w:rPr>
        <w:t xml:space="preserve">(fl. </w:t>
      </w:r>
      <w:r w:rsidR="00AA47C9" w:rsidRPr="00B61FD2">
        <w:rPr>
          <w:rFonts w:ascii="Arial" w:hAnsi="Arial" w:cs="Arial"/>
          <w:sz w:val="26"/>
          <w:szCs w:val="26"/>
          <w:lang w:val="es-ES" w:eastAsia="es-ES"/>
        </w:rPr>
        <w:t>29</w:t>
      </w:r>
      <w:r w:rsidR="00554914" w:rsidRPr="00B61FD2">
        <w:rPr>
          <w:rFonts w:ascii="Arial" w:hAnsi="Arial" w:cs="Arial"/>
          <w:sz w:val="26"/>
          <w:szCs w:val="26"/>
          <w:lang w:val="es-ES" w:eastAsia="es-ES"/>
        </w:rPr>
        <w:t xml:space="preserve"> C. </w:t>
      </w:r>
      <w:proofErr w:type="spellStart"/>
      <w:r w:rsidR="00554914" w:rsidRPr="00B61FD2">
        <w:rPr>
          <w:rFonts w:ascii="Arial" w:hAnsi="Arial" w:cs="Arial"/>
          <w:sz w:val="26"/>
          <w:szCs w:val="26"/>
          <w:lang w:val="es-ES" w:eastAsia="es-ES"/>
        </w:rPr>
        <w:t>Ppl</w:t>
      </w:r>
      <w:proofErr w:type="spellEnd"/>
      <w:r w:rsidR="00554914" w:rsidRPr="00B61FD2">
        <w:rPr>
          <w:rFonts w:ascii="Arial" w:hAnsi="Arial" w:cs="Arial"/>
          <w:sz w:val="26"/>
          <w:szCs w:val="26"/>
          <w:lang w:val="es-ES" w:eastAsia="es-ES"/>
        </w:rPr>
        <w:t>.). F</w:t>
      </w:r>
      <w:r w:rsidR="00AA47C9" w:rsidRPr="00B61FD2">
        <w:rPr>
          <w:rFonts w:ascii="Arial" w:hAnsi="Arial" w:cs="Arial"/>
          <w:sz w:val="26"/>
          <w:szCs w:val="26"/>
          <w:lang w:val="es-ES" w:eastAsia="es-ES"/>
        </w:rPr>
        <w:t xml:space="preserve">ueron </w:t>
      </w:r>
      <w:r w:rsidR="00A27199" w:rsidRPr="00B61FD2">
        <w:rPr>
          <w:rFonts w:ascii="Arial" w:hAnsi="Arial" w:cs="Arial"/>
          <w:sz w:val="26"/>
          <w:szCs w:val="26"/>
        </w:rPr>
        <w:t>notificada</w:t>
      </w:r>
      <w:r w:rsidR="00AA47C9" w:rsidRPr="00B61FD2">
        <w:rPr>
          <w:rFonts w:ascii="Arial" w:hAnsi="Arial" w:cs="Arial"/>
          <w:sz w:val="26"/>
          <w:szCs w:val="26"/>
        </w:rPr>
        <w:t>s</w:t>
      </w:r>
      <w:r w:rsidR="00554914" w:rsidRPr="00B61FD2">
        <w:rPr>
          <w:rFonts w:ascii="Arial" w:hAnsi="Arial" w:cs="Arial"/>
          <w:sz w:val="26"/>
          <w:szCs w:val="26"/>
        </w:rPr>
        <w:t xml:space="preserve"> </w:t>
      </w:r>
      <w:r w:rsidR="00AA47C9" w:rsidRPr="00B61FD2">
        <w:rPr>
          <w:rFonts w:ascii="Arial" w:hAnsi="Arial" w:cs="Arial"/>
          <w:sz w:val="26"/>
          <w:szCs w:val="26"/>
        </w:rPr>
        <w:t>la</w:t>
      </w:r>
      <w:r w:rsidR="00A27199" w:rsidRPr="00B61FD2">
        <w:rPr>
          <w:rFonts w:ascii="Arial" w:hAnsi="Arial" w:cs="Arial"/>
          <w:sz w:val="26"/>
          <w:szCs w:val="26"/>
        </w:rPr>
        <w:t>s Gerencias</w:t>
      </w:r>
      <w:r w:rsidR="00AA47C9" w:rsidRPr="00B61FD2">
        <w:rPr>
          <w:rFonts w:ascii="Arial" w:hAnsi="Arial" w:cs="Arial"/>
          <w:sz w:val="26"/>
          <w:szCs w:val="26"/>
        </w:rPr>
        <w:t xml:space="preserve"> Nacional</w:t>
      </w:r>
      <w:r w:rsidR="00A27199" w:rsidRPr="00B61FD2">
        <w:rPr>
          <w:rFonts w:ascii="Arial" w:hAnsi="Arial" w:cs="Arial"/>
          <w:sz w:val="26"/>
          <w:szCs w:val="26"/>
        </w:rPr>
        <w:t>es</w:t>
      </w:r>
      <w:r w:rsidR="00AA47C9" w:rsidRPr="00B61FD2">
        <w:rPr>
          <w:rFonts w:ascii="Arial" w:hAnsi="Arial" w:cs="Arial"/>
          <w:sz w:val="26"/>
          <w:szCs w:val="26"/>
        </w:rPr>
        <w:t xml:space="preserve"> de Servicio a</w:t>
      </w:r>
      <w:r w:rsidR="00A27199" w:rsidRPr="00B61FD2">
        <w:rPr>
          <w:rFonts w:ascii="Arial" w:hAnsi="Arial" w:cs="Arial"/>
          <w:sz w:val="26"/>
          <w:szCs w:val="26"/>
        </w:rPr>
        <w:t xml:space="preserve">l Ciudadano y </w:t>
      </w:r>
      <w:r w:rsidR="00A27199" w:rsidRPr="00B61FD2">
        <w:rPr>
          <w:rFonts w:ascii="Arial" w:hAnsi="Arial" w:cs="Arial"/>
          <w:sz w:val="24"/>
          <w:szCs w:val="26"/>
        </w:rPr>
        <w:t>SAC</w:t>
      </w:r>
      <w:r w:rsidR="00A27199" w:rsidRPr="00B61FD2">
        <w:rPr>
          <w:rFonts w:ascii="Arial" w:hAnsi="Arial" w:cs="Arial"/>
          <w:sz w:val="26"/>
          <w:szCs w:val="26"/>
        </w:rPr>
        <w:t>, y la de Defensa Judicial</w:t>
      </w:r>
      <w:r w:rsidR="00AA1487" w:rsidRPr="00B61FD2">
        <w:rPr>
          <w:rFonts w:ascii="Arial" w:hAnsi="Arial" w:cs="Arial"/>
          <w:sz w:val="26"/>
          <w:szCs w:val="26"/>
        </w:rPr>
        <w:t xml:space="preserve"> de </w:t>
      </w:r>
      <w:r w:rsidR="00AA1487" w:rsidRPr="00B61FD2">
        <w:rPr>
          <w:rFonts w:ascii="Arial" w:hAnsi="Arial" w:cs="Arial"/>
          <w:szCs w:val="26"/>
        </w:rPr>
        <w:t>COLPENSIONES</w:t>
      </w:r>
      <w:r w:rsidR="00AA1487" w:rsidRPr="00B61FD2">
        <w:rPr>
          <w:rFonts w:ascii="Arial" w:hAnsi="Arial" w:cs="Arial"/>
          <w:sz w:val="26"/>
          <w:szCs w:val="26"/>
        </w:rPr>
        <w:t xml:space="preserve">, y el Fondo de Pensiones </w:t>
      </w:r>
      <w:r w:rsidR="00AA1487" w:rsidRPr="00B61FD2">
        <w:rPr>
          <w:rFonts w:ascii="Arial" w:hAnsi="Arial" w:cs="Arial"/>
          <w:szCs w:val="26"/>
        </w:rPr>
        <w:t>PROTECCIÓN</w:t>
      </w:r>
      <w:r w:rsidR="00554914" w:rsidRPr="00B61FD2">
        <w:rPr>
          <w:rFonts w:ascii="Arial" w:hAnsi="Arial" w:cs="Arial"/>
          <w:sz w:val="26"/>
          <w:szCs w:val="26"/>
        </w:rPr>
        <w:t>, (</w:t>
      </w:r>
      <w:r w:rsidR="00AA47C9" w:rsidRPr="00B61FD2">
        <w:rPr>
          <w:rFonts w:ascii="Arial" w:hAnsi="Arial" w:cs="Arial"/>
          <w:sz w:val="26"/>
          <w:szCs w:val="26"/>
        </w:rPr>
        <w:t>fl</w:t>
      </w:r>
      <w:r w:rsidR="00AA1487" w:rsidRPr="00B61FD2">
        <w:rPr>
          <w:rFonts w:ascii="Arial" w:hAnsi="Arial" w:cs="Arial"/>
          <w:sz w:val="26"/>
          <w:szCs w:val="26"/>
        </w:rPr>
        <w:t>s</w:t>
      </w:r>
      <w:r w:rsidR="00554914" w:rsidRPr="00B61FD2">
        <w:rPr>
          <w:rFonts w:ascii="Arial" w:hAnsi="Arial" w:cs="Arial"/>
          <w:sz w:val="26"/>
          <w:szCs w:val="26"/>
        </w:rPr>
        <w:t xml:space="preserve">. </w:t>
      </w:r>
      <w:r w:rsidR="00AA1487" w:rsidRPr="00B61FD2">
        <w:rPr>
          <w:rFonts w:ascii="Arial" w:hAnsi="Arial" w:cs="Arial"/>
          <w:sz w:val="26"/>
          <w:szCs w:val="26"/>
        </w:rPr>
        <w:t>31-35 Ib.</w:t>
      </w:r>
      <w:r w:rsidR="00554914" w:rsidRPr="00B61FD2">
        <w:rPr>
          <w:rFonts w:ascii="Arial" w:hAnsi="Arial" w:cs="Arial"/>
          <w:sz w:val="26"/>
          <w:szCs w:val="26"/>
        </w:rPr>
        <w:t>).</w:t>
      </w:r>
    </w:p>
    <w:p w:rsidR="00FE1F64" w:rsidRPr="00B61FD2" w:rsidRDefault="00FE1F64" w:rsidP="00A27199">
      <w:pPr>
        <w:pStyle w:val="Sinespaciado1"/>
        <w:spacing w:line="360" w:lineRule="auto"/>
        <w:ind w:firstLine="2835"/>
        <w:jc w:val="both"/>
        <w:rPr>
          <w:rFonts w:ascii="Arial" w:hAnsi="Arial" w:cs="Arial"/>
          <w:sz w:val="16"/>
          <w:szCs w:val="26"/>
        </w:rPr>
      </w:pPr>
    </w:p>
    <w:p w:rsidR="007625A7" w:rsidRPr="00B61FD2" w:rsidRDefault="00FE1F64" w:rsidP="007625A7">
      <w:pPr>
        <w:pStyle w:val="Sinespaciado1"/>
        <w:spacing w:line="360" w:lineRule="auto"/>
        <w:ind w:firstLine="2835"/>
        <w:jc w:val="both"/>
        <w:rPr>
          <w:rFonts w:ascii="Arial" w:hAnsi="Arial" w:cs="Arial"/>
          <w:sz w:val="16"/>
          <w:szCs w:val="26"/>
          <w:lang w:val="es-ES" w:eastAsia="es-ES"/>
        </w:rPr>
      </w:pPr>
      <w:r w:rsidRPr="00B61FD2">
        <w:rPr>
          <w:rFonts w:ascii="Arial" w:hAnsi="Arial" w:cs="Arial"/>
          <w:sz w:val="26"/>
          <w:szCs w:val="26"/>
          <w:lang w:val="es-ES" w:eastAsia="es-ES"/>
        </w:rPr>
        <w:t>4</w:t>
      </w:r>
      <w:r w:rsidR="00554914" w:rsidRPr="00B61FD2">
        <w:rPr>
          <w:rFonts w:ascii="Arial" w:hAnsi="Arial" w:cs="Arial"/>
          <w:sz w:val="26"/>
          <w:szCs w:val="26"/>
          <w:lang w:val="es-ES" w:eastAsia="es-ES"/>
        </w:rPr>
        <w:t xml:space="preserve">.1. </w:t>
      </w:r>
      <w:r w:rsidR="00AA1487" w:rsidRPr="00B61FD2">
        <w:rPr>
          <w:rFonts w:ascii="Arial" w:hAnsi="Arial" w:cs="Arial"/>
          <w:szCs w:val="26"/>
          <w:lang w:val="es-ES" w:eastAsia="es-ES"/>
        </w:rPr>
        <w:t>PROTECCIÓN</w:t>
      </w:r>
      <w:r w:rsidR="00756B08" w:rsidRPr="00B61FD2">
        <w:rPr>
          <w:rFonts w:ascii="Arial" w:hAnsi="Arial" w:cs="Arial"/>
          <w:szCs w:val="26"/>
          <w:lang w:val="es-ES" w:eastAsia="es-ES"/>
        </w:rPr>
        <w:t xml:space="preserve"> S A</w:t>
      </w:r>
      <w:r w:rsidR="00B508DD" w:rsidRPr="00B61FD2">
        <w:rPr>
          <w:rFonts w:ascii="Arial" w:hAnsi="Arial" w:cs="Arial"/>
          <w:sz w:val="26"/>
          <w:szCs w:val="26"/>
          <w:lang w:val="es-ES" w:eastAsia="es-ES"/>
        </w:rPr>
        <w:t xml:space="preserve"> asegura </w:t>
      </w:r>
      <w:r w:rsidR="007625A7" w:rsidRPr="00B61FD2">
        <w:rPr>
          <w:rFonts w:ascii="Arial" w:hAnsi="Arial" w:cs="Arial"/>
          <w:sz w:val="26"/>
          <w:szCs w:val="26"/>
          <w:lang w:val="es-ES" w:eastAsia="es-ES"/>
        </w:rPr>
        <w:t>sobre la petición del accionante</w:t>
      </w:r>
      <w:r w:rsidR="00B508DD" w:rsidRPr="00B61FD2">
        <w:rPr>
          <w:rFonts w:ascii="Arial" w:hAnsi="Arial" w:cs="Arial"/>
          <w:sz w:val="26"/>
          <w:szCs w:val="26"/>
          <w:lang w:val="es-ES" w:eastAsia="es-ES"/>
        </w:rPr>
        <w:t>,</w:t>
      </w:r>
      <w:r w:rsidR="007625A7" w:rsidRPr="00B61FD2">
        <w:rPr>
          <w:rFonts w:ascii="Arial" w:hAnsi="Arial" w:cs="Arial"/>
          <w:sz w:val="26"/>
          <w:szCs w:val="26"/>
          <w:lang w:val="es-ES" w:eastAsia="es-ES"/>
        </w:rPr>
        <w:t xml:space="preserve"> relacionada con </w:t>
      </w:r>
      <w:r w:rsidR="009846E9" w:rsidRPr="00B61FD2">
        <w:rPr>
          <w:rFonts w:ascii="Arial" w:hAnsi="Arial" w:cs="Arial"/>
          <w:sz w:val="26"/>
          <w:szCs w:val="26"/>
          <w:lang w:val="es-ES" w:eastAsia="es-ES"/>
        </w:rPr>
        <w:t xml:space="preserve">el traslado hacia el </w:t>
      </w:r>
      <w:r w:rsidR="007625A7" w:rsidRPr="00B61FD2">
        <w:rPr>
          <w:rFonts w:ascii="Arial" w:hAnsi="Arial" w:cs="Arial"/>
          <w:sz w:val="26"/>
          <w:szCs w:val="26"/>
          <w:lang w:val="es-ES" w:eastAsia="es-ES"/>
        </w:rPr>
        <w:t xml:space="preserve">Régimen de Prima Media con Prestación Definida, que hasta la fecha Colpensiones no ha radicado ante </w:t>
      </w:r>
      <w:r w:rsidR="00B508DD" w:rsidRPr="00B61FD2">
        <w:rPr>
          <w:rFonts w:ascii="Arial" w:hAnsi="Arial" w:cs="Arial"/>
          <w:sz w:val="26"/>
          <w:szCs w:val="26"/>
          <w:lang w:val="es-ES" w:eastAsia="es-ES"/>
        </w:rPr>
        <w:t>ellos</w:t>
      </w:r>
      <w:r w:rsidR="007625A7" w:rsidRPr="00B61FD2">
        <w:rPr>
          <w:rFonts w:ascii="Arial" w:hAnsi="Arial" w:cs="Arial"/>
          <w:sz w:val="26"/>
          <w:szCs w:val="26"/>
          <w:lang w:val="es-ES" w:eastAsia="es-ES"/>
        </w:rPr>
        <w:t xml:space="preserve"> una solicitud formal </w:t>
      </w:r>
      <w:r w:rsidR="009846E9" w:rsidRPr="00B61FD2">
        <w:rPr>
          <w:rFonts w:ascii="Arial" w:hAnsi="Arial" w:cs="Arial"/>
          <w:sz w:val="26"/>
          <w:szCs w:val="26"/>
          <w:lang w:val="es-ES" w:eastAsia="es-ES"/>
        </w:rPr>
        <w:t>en ese sentido</w:t>
      </w:r>
      <w:r w:rsidR="007625A7" w:rsidRPr="00B61FD2">
        <w:rPr>
          <w:rFonts w:ascii="Arial" w:hAnsi="Arial" w:cs="Arial"/>
          <w:sz w:val="26"/>
          <w:szCs w:val="26"/>
          <w:lang w:val="es-ES" w:eastAsia="es-ES"/>
        </w:rPr>
        <w:t>, trámite que indispensablemente debe adelantar esa entidad para que Pro</w:t>
      </w:r>
      <w:r w:rsidR="00B508DD" w:rsidRPr="00B61FD2">
        <w:rPr>
          <w:rFonts w:ascii="Arial" w:hAnsi="Arial" w:cs="Arial"/>
          <w:sz w:val="26"/>
          <w:szCs w:val="26"/>
          <w:lang w:val="es-ES" w:eastAsia="es-ES"/>
        </w:rPr>
        <w:t xml:space="preserve">tección S.A. pueda pronunciarse, </w:t>
      </w:r>
      <w:r w:rsidR="007625A7" w:rsidRPr="00B61FD2">
        <w:rPr>
          <w:rFonts w:ascii="Arial" w:hAnsi="Arial" w:cs="Arial"/>
          <w:sz w:val="26"/>
          <w:szCs w:val="26"/>
          <w:lang w:val="es-ES" w:eastAsia="es-ES"/>
        </w:rPr>
        <w:t>conforme lo establece</w:t>
      </w:r>
      <w:r w:rsidR="00B508DD" w:rsidRPr="00B61FD2">
        <w:rPr>
          <w:rFonts w:ascii="Arial" w:hAnsi="Arial" w:cs="Arial"/>
          <w:sz w:val="26"/>
          <w:szCs w:val="26"/>
          <w:lang w:val="es-ES" w:eastAsia="es-ES"/>
        </w:rPr>
        <w:t>n</w:t>
      </w:r>
      <w:r w:rsidR="007625A7" w:rsidRPr="00B61FD2">
        <w:rPr>
          <w:rFonts w:ascii="Arial" w:hAnsi="Arial" w:cs="Arial"/>
          <w:sz w:val="26"/>
          <w:szCs w:val="26"/>
          <w:lang w:val="es-ES" w:eastAsia="es-ES"/>
        </w:rPr>
        <w:t xml:space="preserve"> la</w:t>
      </w:r>
      <w:r w:rsidR="00B508DD" w:rsidRPr="00B61FD2">
        <w:rPr>
          <w:rFonts w:ascii="Arial" w:hAnsi="Arial" w:cs="Arial"/>
          <w:sz w:val="26"/>
          <w:szCs w:val="26"/>
          <w:lang w:val="es-ES" w:eastAsia="es-ES"/>
        </w:rPr>
        <w:t>s</w:t>
      </w:r>
      <w:r w:rsidR="007625A7" w:rsidRPr="00B61FD2">
        <w:rPr>
          <w:rFonts w:ascii="Arial" w:hAnsi="Arial" w:cs="Arial"/>
          <w:sz w:val="26"/>
          <w:szCs w:val="26"/>
          <w:lang w:val="es-ES" w:eastAsia="es-ES"/>
        </w:rPr>
        <w:t xml:space="preserve"> Circular</w:t>
      </w:r>
      <w:r w:rsidR="00B508DD" w:rsidRPr="00B61FD2">
        <w:rPr>
          <w:rFonts w:ascii="Arial" w:hAnsi="Arial" w:cs="Arial"/>
          <w:sz w:val="26"/>
          <w:szCs w:val="26"/>
          <w:lang w:val="es-ES" w:eastAsia="es-ES"/>
        </w:rPr>
        <w:t>es</w:t>
      </w:r>
      <w:r w:rsidR="007625A7" w:rsidRPr="00B61FD2">
        <w:rPr>
          <w:rFonts w:ascii="Arial" w:hAnsi="Arial" w:cs="Arial"/>
          <w:sz w:val="26"/>
          <w:szCs w:val="26"/>
          <w:lang w:val="es-ES" w:eastAsia="es-ES"/>
        </w:rPr>
        <w:t xml:space="preserve"> 019 de 1998 y 006 de 2011 expedidas por la Superintendencia Financiera de Colombia. Lo anterior de conformidad con el artículo 16 del Decreto 692 de 1994.</w:t>
      </w:r>
    </w:p>
    <w:p w:rsidR="00B508DD" w:rsidRPr="00B61FD2" w:rsidRDefault="00B508DD" w:rsidP="007625A7">
      <w:pPr>
        <w:pStyle w:val="Sinespaciado1"/>
        <w:spacing w:line="360" w:lineRule="auto"/>
        <w:ind w:firstLine="2835"/>
        <w:jc w:val="both"/>
        <w:rPr>
          <w:rFonts w:ascii="Arial" w:hAnsi="Arial" w:cs="Arial"/>
          <w:sz w:val="16"/>
          <w:szCs w:val="26"/>
          <w:lang w:val="es-ES" w:eastAsia="es-ES"/>
        </w:rPr>
      </w:pPr>
    </w:p>
    <w:p w:rsidR="00B508DD" w:rsidRPr="00B61FD2" w:rsidRDefault="00B508DD" w:rsidP="00B508DD">
      <w:pPr>
        <w:pStyle w:val="Sinespaciado1"/>
        <w:spacing w:line="360" w:lineRule="auto"/>
        <w:ind w:firstLine="2835"/>
        <w:jc w:val="both"/>
        <w:rPr>
          <w:rFonts w:ascii="Arial" w:hAnsi="Arial" w:cs="Arial"/>
          <w:sz w:val="16"/>
          <w:szCs w:val="26"/>
          <w:lang w:val="es-ES" w:eastAsia="es-ES"/>
        </w:rPr>
      </w:pPr>
      <w:r w:rsidRPr="00B61FD2">
        <w:rPr>
          <w:rFonts w:ascii="Arial" w:hAnsi="Arial" w:cs="Arial"/>
          <w:sz w:val="26"/>
          <w:szCs w:val="26"/>
          <w:lang w:val="es-ES" w:eastAsia="es-ES"/>
        </w:rPr>
        <w:lastRenderedPageBreak/>
        <w:t xml:space="preserve">Que ante esa entidad </w:t>
      </w:r>
      <w:r w:rsidR="007625A7" w:rsidRPr="00B61FD2">
        <w:rPr>
          <w:rFonts w:ascii="Arial" w:hAnsi="Arial" w:cs="Arial"/>
          <w:sz w:val="26"/>
          <w:szCs w:val="26"/>
          <w:lang w:val="es-ES" w:eastAsia="es-ES"/>
        </w:rPr>
        <w:t>no se ha radicado ninguna solicitud relacionada con el traslado del afiliado de fecha 13 de marzo de 2014, por lo que no es pertinente pronunciarse sobre la viabilida</w:t>
      </w:r>
      <w:r w:rsidRPr="00B61FD2">
        <w:rPr>
          <w:rFonts w:ascii="Arial" w:hAnsi="Arial" w:cs="Arial"/>
          <w:sz w:val="26"/>
          <w:szCs w:val="26"/>
          <w:lang w:val="es-ES" w:eastAsia="es-ES"/>
        </w:rPr>
        <w:t xml:space="preserve">d o no del traslado pretendido, y </w:t>
      </w:r>
      <w:r w:rsidR="007625A7" w:rsidRPr="00B61FD2">
        <w:rPr>
          <w:rFonts w:ascii="Arial" w:hAnsi="Arial" w:cs="Arial"/>
          <w:sz w:val="26"/>
          <w:szCs w:val="26"/>
          <w:lang w:val="es-ES" w:eastAsia="es-ES"/>
        </w:rPr>
        <w:t>que según la documentación aportada, el afiliado no se enc</w:t>
      </w:r>
      <w:r w:rsidRPr="00B61FD2">
        <w:rPr>
          <w:rFonts w:ascii="Arial" w:hAnsi="Arial" w:cs="Arial"/>
          <w:sz w:val="26"/>
          <w:szCs w:val="26"/>
          <w:lang w:val="es-ES" w:eastAsia="es-ES"/>
        </w:rPr>
        <w:t>ontraba dentro de l</w:t>
      </w:r>
      <w:r w:rsidR="007625A7" w:rsidRPr="00B61FD2">
        <w:rPr>
          <w:rFonts w:ascii="Arial" w:hAnsi="Arial" w:cs="Arial"/>
          <w:sz w:val="26"/>
          <w:szCs w:val="26"/>
          <w:lang w:val="es-ES" w:eastAsia="es-ES"/>
        </w:rPr>
        <w:t>a limitante co</w:t>
      </w:r>
      <w:r w:rsidRPr="00B61FD2">
        <w:rPr>
          <w:rFonts w:ascii="Arial" w:hAnsi="Arial" w:cs="Arial"/>
          <w:sz w:val="26"/>
          <w:szCs w:val="26"/>
          <w:lang w:val="es-ES" w:eastAsia="es-ES"/>
        </w:rPr>
        <w:t>ntemplada en el artículo 13 de l</w:t>
      </w:r>
      <w:r w:rsidR="007625A7" w:rsidRPr="00B61FD2">
        <w:rPr>
          <w:rFonts w:ascii="Arial" w:hAnsi="Arial" w:cs="Arial"/>
          <w:sz w:val="26"/>
          <w:szCs w:val="26"/>
          <w:lang w:val="es-ES" w:eastAsia="es-ES"/>
        </w:rPr>
        <w:t xml:space="preserve">a Ley 100, modificado por la Ley 797 de 2003, por cuanto </w:t>
      </w:r>
      <w:r w:rsidRPr="00B61FD2">
        <w:rPr>
          <w:rFonts w:ascii="Arial" w:hAnsi="Arial" w:cs="Arial"/>
          <w:sz w:val="26"/>
          <w:szCs w:val="26"/>
          <w:lang w:val="es-ES" w:eastAsia="es-ES"/>
        </w:rPr>
        <w:t>el</w:t>
      </w:r>
      <w:r w:rsidR="007625A7" w:rsidRPr="00B61FD2">
        <w:rPr>
          <w:rFonts w:ascii="Arial" w:hAnsi="Arial" w:cs="Arial"/>
          <w:sz w:val="26"/>
          <w:szCs w:val="26"/>
          <w:lang w:val="es-ES" w:eastAsia="es-ES"/>
        </w:rPr>
        <w:t xml:space="preserve"> 13 de marzo de 2014, le faltaban más de 10 años para cumplir la edad mínima de pensión.</w:t>
      </w:r>
    </w:p>
    <w:p w:rsidR="00B508DD" w:rsidRPr="00B61FD2" w:rsidRDefault="00B508DD" w:rsidP="00B508DD">
      <w:pPr>
        <w:pStyle w:val="Sinespaciado1"/>
        <w:spacing w:line="360" w:lineRule="auto"/>
        <w:ind w:firstLine="2835"/>
        <w:jc w:val="both"/>
        <w:rPr>
          <w:rFonts w:ascii="Arial" w:hAnsi="Arial" w:cs="Arial"/>
          <w:sz w:val="16"/>
          <w:szCs w:val="26"/>
          <w:lang w:val="es-ES" w:eastAsia="es-ES"/>
        </w:rPr>
      </w:pPr>
    </w:p>
    <w:p w:rsidR="00FA319A" w:rsidRPr="00B61FD2" w:rsidRDefault="00FE1F64" w:rsidP="00FA319A">
      <w:pPr>
        <w:pStyle w:val="Sinespaciado1"/>
        <w:spacing w:line="360" w:lineRule="auto"/>
        <w:ind w:firstLine="2835"/>
        <w:jc w:val="both"/>
        <w:rPr>
          <w:rFonts w:ascii="Arial" w:hAnsi="Arial" w:cs="Arial"/>
          <w:sz w:val="24"/>
          <w:szCs w:val="26"/>
          <w:lang w:val="es-ES" w:eastAsia="es-ES"/>
        </w:rPr>
      </w:pPr>
      <w:r w:rsidRPr="00B61FD2">
        <w:rPr>
          <w:rFonts w:ascii="Arial" w:hAnsi="Arial" w:cs="Arial"/>
          <w:sz w:val="26"/>
          <w:szCs w:val="26"/>
          <w:lang w:val="es-ES" w:eastAsia="es-ES"/>
        </w:rPr>
        <w:t>4</w:t>
      </w:r>
      <w:r w:rsidR="00C4438C" w:rsidRPr="00B61FD2">
        <w:rPr>
          <w:rFonts w:ascii="Arial" w:hAnsi="Arial" w:cs="Arial"/>
          <w:sz w:val="26"/>
          <w:szCs w:val="26"/>
          <w:lang w:val="es-ES" w:eastAsia="es-ES"/>
        </w:rPr>
        <w:t>.2.</w:t>
      </w:r>
      <w:r w:rsidR="00C4438C" w:rsidRPr="00B61FD2">
        <w:rPr>
          <w:rFonts w:ascii="Arial" w:hAnsi="Arial" w:cs="Arial"/>
          <w:szCs w:val="26"/>
          <w:lang w:val="es-ES" w:eastAsia="es-ES"/>
        </w:rPr>
        <w:t xml:space="preserve"> </w:t>
      </w:r>
      <w:r w:rsidR="00554914" w:rsidRPr="00B61FD2">
        <w:rPr>
          <w:rFonts w:ascii="Arial" w:hAnsi="Arial" w:cs="Arial"/>
          <w:szCs w:val="26"/>
          <w:lang w:val="es-ES" w:eastAsia="es-ES"/>
        </w:rPr>
        <w:t>COLPENSIONES</w:t>
      </w:r>
      <w:r w:rsidR="00554914" w:rsidRPr="00B61FD2">
        <w:rPr>
          <w:rFonts w:ascii="Arial" w:hAnsi="Arial" w:cs="Arial"/>
          <w:sz w:val="26"/>
          <w:szCs w:val="26"/>
          <w:lang w:val="es-ES" w:eastAsia="es-ES"/>
        </w:rPr>
        <w:t xml:space="preserve"> </w:t>
      </w:r>
      <w:r w:rsidR="00FA319A" w:rsidRPr="00B61FD2">
        <w:rPr>
          <w:rFonts w:ascii="Arial" w:hAnsi="Arial" w:cs="Arial"/>
          <w:sz w:val="26"/>
          <w:szCs w:val="26"/>
          <w:lang w:val="es-ES" w:eastAsia="es-ES"/>
        </w:rPr>
        <w:t xml:space="preserve">informó que los dos derechos de petición elevados por el actor, fueron contestados el 26 de abril de 2014 y el </w:t>
      </w:r>
      <w:r w:rsidR="009846E9" w:rsidRPr="00B61FD2">
        <w:rPr>
          <w:rFonts w:ascii="Arial" w:hAnsi="Arial" w:cs="Arial"/>
          <w:sz w:val="26"/>
          <w:szCs w:val="26"/>
          <w:lang w:val="es-ES" w:eastAsia="es-ES"/>
        </w:rPr>
        <w:t>17</w:t>
      </w:r>
      <w:r w:rsidR="00FA319A" w:rsidRPr="00B61FD2">
        <w:rPr>
          <w:rFonts w:ascii="Arial" w:hAnsi="Arial" w:cs="Arial"/>
          <w:sz w:val="26"/>
          <w:szCs w:val="26"/>
          <w:lang w:val="es-ES" w:eastAsia="es-ES"/>
        </w:rPr>
        <w:t xml:space="preserve"> de </w:t>
      </w:r>
      <w:r w:rsidR="009846E9" w:rsidRPr="00B61FD2">
        <w:rPr>
          <w:rFonts w:ascii="Arial" w:hAnsi="Arial" w:cs="Arial"/>
          <w:sz w:val="26"/>
          <w:szCs w:val="26"/>
          <w:lang w:val="es-ES" w:eastAsia="es-ES"/>
        </w:rPr>
        <w:t>noviembre</w:t>
      </w:r>
      <w:r w:rsidR="00FA319A" w:rsidRPr="00B61FD2">
        <w:rPr>
          <w:rFonts w:ascii="Arial" w:hAnsi="Arial" w:cs="Arial"/>
          <w:sz w:val="26"/>
          <w:szCs w:val="26"/>
          <w:lang w:val="es-ES" w:eastAsia="es-ES"/>
        </w:rPr>
        <w:t xml:space="preserve"> </w:t>
      </w:r>
      <w:r w:rsidR="009846E9" w:rsidRPr="00B61FD2">
        <w:rPr>
          <w:rFonts w:ascii="Arial" w:hAnsi="Arial" w:cs="Arial"/>
          <w:sz w:val="26"/>
          <w:szCs w:val="26"/>
          <w:lang w:val="es-ES" w:eastAsia="es-ES"/>
        </w:rPr>
        <w:t>de 2015</w:t>
      </w:r>
      <w:r w:rsidR="00FA319A" w:rsidRPr="00B61FD2">
        <w:rPr>
          <w:rFonts w:ascii="Arial" w:hAnsi="Arial" w:cs="Arial"/>
          <w:sz w:val="26"/>
          <w:szCs w:val="26"/>
          <w:lang w:val="es-ES" w:eastAsia="es-ES"/>
        </w:rPr>
        <w:t xml:space="preserve">, y a la presente acción de tutela dieron respuesta de fondo el 2 de septiembre pasado, fundamentando las razones de la negativa a hacerlo, y que el reclamo de las pretensiones del actor debe hacerlo de acuerdo con los procedimientos administrativos y judiciales dispuestos para tal fin y no por vía de tutela, que solo procede ante la inexistencia de otro mecanismo judicial, excepto ante la existencia de un perjuicio irremediable, que en el presente caso no se vislumbra, por lo </w:t>
      </w:r>
      <w:r w:rsidR="00EB6EE2" w:rsidRPr="00B61FD2">
        <w:rPr>
          <w:rFonts w:ascii="Arial" w:hAnsi="Arial" w:cs="Arial"/>
          <w:sz w:val="26"/>
          <w:szCs w:val="26"/>
          <w:lang w:val="es-ES" w:eastAsia="es-ES"/>
        </w:rPr>
        <w:t>que solicita la declaratoria de</w:t>
      </w:r>
      <w:r w:rsidR="00FA319A" w:rsidRPr="00B61FD2">
        <w:rPr>
          <w:rFonts w:ascii="Arial" w:hAnsi="Arial" w:cs="Arial"/>
          <w:sz w:val="26"/>
          <w:szCs w:val="26"/>
          <w:lang w:val="es-ES" w:eastAsia="es-ES"/>
        </w:rPr>
        <w:t xml:space="preserve"> improcedencia del amparo constitucional.</w:t>
      </w:r>
    </w:p>
    <w:p w:rsidR="00EB6EE2" w:rsidRPr="00B61FD2" w:rsidRDefault="00EB6EE2" w:rsidP="00FA319A">
      <w:pPr>
        <w:pStyle w:val="Sinespaciado1"/>
        <w:spacing w:line="360" w:lineRule="auto"/>
        <w:ind w:firstLine="2835"/>
        <w:jc w:val="both"/>
        <w:rPr>
          <w:rFonts w:ascii="Arial" w:hAnsi="Arial" w:cs="Arial"/>
          <w:sz w:val="24"/>
          <w:szCs w:val="26"/>
          <w:lang w:val="es-ES" w:eastAsia="es-ES"/>
        </w:rPr>
      </w:pPr>
    </w:p>
    <w:p w:rsidR="00554914" w:rsidRPr="00B61FD2" w:rsidRDefault="00554914" w:rsidP="00554914">
      <w:pPr>
        <w:pStyle w:val="Sinespaciado1"/>
        <w:spacing w:line="360" w:lineRule="auto"/>
        <w:ind w:firstLine="2835"/>
        <w:jc w:val="both"/>
        <w:rPr>
          <w:rFonts w:ascii="Arial" w:hAnsi="Arial" w:cs="Arial"/>
          <w:b/>
        </w:rPr>
      </w:pPr>
      <w:r w:rsidRPr="00B61FD2">
        <w:rPr>
          <w:rFonts w:ascii="Arial" w:hAnsi="Arial" w:cs="Arial"/>
          <w:b/>
        </w:rPr>
        <w:t>III. LA SENTENCIA IMPUGNADA</w:t>
      </w:r>
    </w:p>
    <w:p w:rsidR="00554914" w:rsidRPr="00B61FD2" w:rsidRDefault="00554914" w:rsidP="00554914">
      <w:pPr>
        <w:pStyle w:val="Sinespaciado1"/>
        <w:spacing w:line="360" w:lineRule="auto"/>
        <w:ind w:firstLine="2835"/>
        <w:jc w:val="both"/>
        <w:rPr>
          <w:rFonts w:ascii="Arial" w:hAnsi="Arial" w:cs="Arial"/>
          <w:sz w:val="24"/>
          <w:szCs w:val="28"/>
        </w:rPr>
      </w:pPr>
    </w:p>
    <w:p w:rsidR="00554914" w:rsidRPr="00B61FD2" w:rsidRDefault="00554914" w:rsidP="00A9347F">
      <w:pPr>
        <w:pStyle w:val="Sinespaciado1"/>
        <w:spacing w:line="360" w:lineRule="auto"/>
        <w:ind w:firstLine="2835"/>
        <w:jc w:val="both"/>
        <w:rPr>
          <w:rFonts w:ascii="Arial" w:hAnsi="Arial" w:cs="Arial"/>
          <w:sz w:val="26"/>
          <w:szCs w:val="26"/>
        </w:rPr>
      </w:pPr>
      <w:r w:rsidRPr="00B61FD2">
        <w:rPr>
          <w:rFonts w:ascii="Arial" w:eastAsia="Arial" w:hAnsi="Arial" w:cs="Arial"/>
          <w:sz w:val="26"/>
          <w:szCs w:val="26"/>
        </w:rPr>
        <w:t xml:space="preserve">La profirió el </w:t>
      </w:r>
      <w:r w:rsidRPr="00B61FD2">
        <w:rPr>
          <w:rFonts w:ascii="Arial" w:hAnsi="Arial" w:cs="Arial"/>
          <w:sz w:val="26"/>
          <w:szCs w:val="26"/>
          <w:lang w:val="es-ES" w:eastAsia="es-ES"/>
        </w:rPr>
        <w:t xml:space="preserve">Juzgado </w:t>
      </w:r>
      <w:r w:rsidR="007625A7" w:rsidRPr="00B61FD2">
        <w:rPr>
          <w:rFonts w:ascii="Arial" w:hAnsi="Arial" w:cs="Arial"/>
          <w:sz w:val="26"/>
          <w:szCs w:val="26"/>
          <w:lang w:val="es-ES" w:eastAsia="es-ES"/>
        </w:rPr>
        <w:t>Primero de Familia</w:t>
      </w:r>
      <w:r w:rsidRPr="00B61FD2">
        <w:rPr>
          <w:rFonts w:ascii="Arial" w:hAnsi="Arial" w:cs="Arial"/>
          <w:sz w:val="26"/>
          <w:szCs w:val="26"/>
          <w:lang w:val="es-ES" w:eastAsia="es-ES"/>
        </w:rPr>
        <w:t xml:space="preserve"> de Pereira</w:t>
      </w:r>
      <w:r w:rsidRPr="00B61FD2">
        <w:rPr>
          <w:rFonts w:ascii="Arial" w:eastAsia="Arial" w:hAnsi="Arial" w:cs="Arial"/>
          <w:sz w:val="26"/>
          <w:szCs w:val="26"/>
        </w:rPr>
        <w:t>, que d</w:t>
      </w:r>
      <w:r w:rsidRPr="00B61FD2">
        <w:rPr>
          <w:rFonts w:ascii="Arial" w:hAnsi="Arial" w:cs="Arial"/>
          <w:sz w:val="26"/>
          <w:szCs w:val="26"/>
        </w:rPr>
        <w:t xml:space="preserve">eclaró improcedente el amparo deprecado, con </w:t>
      </w:r>
      <w:r w:rsidR="00A9347F" w:rsidRPr="00B61FD2">
        <w:rPr>
          <w:rFonts w:ascii="Arial" w:hAnsi="Arial" w:cs="Arial"/>
          <w:sz w:val="26"/>
          <w:szCs w:val="26"/>
        </w:rPr>
        <w:t>fundamento en la tesis de</w:t>
      </w:r>
      <w:r w:rsidRPr="00B61FD2">
        <w:rPr>
          <w:rFonts w:ascii="Arial" w:hAnsi="Arial" w:cs="Arial"/>
          <w:sz w:val="26"/>
          <w:szCs w:val="26"/>
        </w:rPr>
        <w:t xml:space="preserve"> que “…</w:t>
      </w:r>
      <w:r w:rsidR="00A9347F" w:rsidRPr="00B61FD2">
        <w:rPr>
          <w:rFonts w:ascii="Arial" w:hAnsi="Arial" w:cs="Arial"/>
          <w:i/>
          <w:sz w:val="24"/>
          <w:szCs w:val="26"/>
        </w:rPr>
        <w:t>Se advierte la improcedencia de la presente acción, en razón a que el accionante puede ejercer otros medios de defensa judicial para la satisfacción de su pedimento, máxime, cuando en el expediente no se encuentra acreditado un perjuicio irremediable, del cual es requisito indispensable aportar la prueba para la procedencia del amparo</w:t>
      </w:r>
      <w:r w:rsidR="00A9347F" w:rsidRPr="00B61FD2">
        <w:rPr>
          <w:rFonts w:ascii="Arial" w:hAnsi="Arial" w:cs="Arial"/>
          <w:sz w:val="26"/>
          <w:szCs w:val="26"/>
        </w:rPr>
        <w:t>…”</w:t>
      </w:r>
      <w:r w:rsidRPr="00B61FD2">
        <w:rPr>
          <w:rFonts w:ascii="Arial" w:hAnsi="Arial" w:cs="Arial"/>
          <w:sz w:val="26"/>
          <w:szCs w:val="26"/>
        </w:rPr>
        <w:t xml:space="preserve"> (</w:t>
      </w:r>
      <w:r w:rsidR="00EB6EE2" w:rsidRPr="00B61FD2">
        <w:rPr>
          <w:rFonts w:ascii="Arial" w:hAnsi="Arial" w:cs="Arial"/>
          <w:szCs w:val="26"/>
        </w:rPr>
        <w:t>fls. 59-</w:t>
      </w:r>
      <w:r w:rsidR="00A9347F" w:rsidRPr="00B61FD2">
        <w:rPr>
          <w:rFonts w:ascii="Arial" w:hAnsi="Arial" w:cs="Arial"/>
          <w:szCs w:val="26"/>
        </w:rPr>
        <w:t>63</w:t>
      </w:r>
      <w:r w:rsidRPr="00B61FD2">
        <w:rPr>
          <w:rFonts w:ascii="Arial" w:hAnsi="Arial" w:cs="Arial"/>
          <w:szCs w:val="26"/>
        </w:rPr>
        <w:t xml:space="preserve"> </w:t>
      </w:r>
      <w:proofErr w:type="gramStart"/>
      <w:r w:rsidRPr="00B61FD2">
        <w:rPr>
          <w:rFonts w:ascii="Arial" w:hAnsi="Arial" w:cs="Arial"/>
          <w:szCs w:val="26"/>
        </w:rPr>
        <w:t>Ib.</w:t>
      </w:r>
      <w:proofErr w:type="gramEnd"/>
      <w:r w:rsidRPr="00B61FD2">
        <w:rPr>
          <w:rFonts w:ascii="Arial" w:hAnsi="Arial" w:cs="Arial"/>
          <w:sz w:val="26"/>
          <w:szCs w:val="26"/>
        </w:rPr>
        <w:t>).</w:t>
      </w:r>
    </w:p>
    <w:p w:rsidR="00554914" w:rsidRPr="00B61FD2" w:rsidRDefault="00554914" w:rsidP="00554914">
      <w:pPr>
        <w:pStyle w:val="Sinespaciado1"/>
        <w:spacing w:line="360" w:lineRule="auto"/>
        <w:ind w:firstLine="2835"/>
        <w:jc w:val="both"/>
        <w:rPr>
          <w:rFonts w:ascii="Arial" w:hAnsi="Arial" w:cs="Arial"/>
          <w:sz w:val="24"/>
          <w:szCs w:val="26"/>
        </w:rPr>
      </w:pPr>
    </w:p>
    <w:p w:rsidR="00554914" w:rsidRPr="00B61FD2" w:rsidRDefault="00554914" w:rsidP="00554914">
      <w:pPr>
        <w:pStyle w:val="Sinespaciado1"/>
        <w:spacing w:line="360" w:lineRule="auto"/>
        <w:ind w:firstLine="2835"/>
        <w:jc w:val="both"/>
        <w:rPr>
          <w:rFonts w:ascii="Arial" w:hAnsi="Arial" w:cs="Arial"/>
          <w:b/>
          <w:szCs w:val="26"/>
        </w:rPr>
      </w:pPr>
      <w:r w:rsidRPr="00B61FD2">
        <w:rPr>
          <w:rFonts w:ascii="Arial" w:hAnsi="Arial" w:cs="Arial"/>
          <w:b/>
          <w:szCs w:val="26"/>
        </w:rPr>
        <w:t>IV. LA IMPUGNACIÓN</w:t>
      </w:r>
    </w:p>
    <w:p w:rsidR="00554914" w:rsidRPr="00B61FD2" w:rsidRDefault="00554914" w:rsidP="00554914">
      <w:pPr>
        <w:pStyle w:val="Sinespaciado1"/>
        <w:spacing w:line="360" w:lineRule="auto"/>
        <w:ind w:firstLine="2835"/>
        <w:jc w:val="both"/>
        <w:rPr>
          <w:rFonts w:ascii="Arial" w:hAnsi="Arial" w:cs="Arial"/>
          <w:sz w:val="24"/>
          <w:szCs w:val="26"/>
        </w:rPr>
      </w:pPr>
    </w:p>
    <w:p w:rsidR="00D13E8F" w:rsidRPr="00B61FD2" w:rsidRDefault="00554914" w:rsidP="00EB6EE2">
      <w:pPr>
        <w:pStyle w:val="Sinespaciado1"/>
        <w:spacing w:line="360" w:lineRule="auto"/>
        <w:ind w:firstLine="2835"/>
        <w:jc w:val="both"/>
        <w:rPr>
          <w:rFonts w:ascii="Arial" w:hAnsi="Arial" w:cs="Arial"/>
          <w:sz w:val="24"/>
          <w:szCs w:val="26"/>
        </w:rPr>
      </w:pPr>
      <w:r w:rsidRPr="00B61FD2">
        <w:rPr>
          <w:rFonts w:ascii="Arial" w:hAnsi="Arial" w:cs="Arial"/>
          <w:sz w:val="26"/>
          <w:szCs w:val="26"/>
        </w:rPr>
        <w:t xml:space="preserve">El fallo fue impugnado por el accionante </w:t>
      </w:r>
      <w:r w:rsidR="00EB6EE2" w:rsidRPr="00B61FD2">
        <w:rPr>
          <w:rFonts w:ascii="Arial" w:hAnsi="Arial" w:cs="Arial"/>
          <w:sz w:val="26"/>
          <w:szCs w:val="26"/>
        </w:rPr>
        <w:t xml:space="preserve">solicitando la revisión por carecer la sentencia de primer grado de congruencia; no ajustarse a los hechos antecedentes, ni al derecho impetrado; por error de </w:t>
      </w:r>
      <w:r w:rsidR="00EB6EE2" w:rsidRPr="00B61FD2">
        <w:rPr>
          <w:rFonts w:ascii="Arial" w:hAnsi="Arial" w:cs="Arial"/>
          <w:sz w:val="26"/>
          <w:szCs w:val="26"/>
        </w:rPr>
        <w:lastRenderedPageBreak/>
        <w:t xml:space="preserve">hecho y de derecho en el examen y consideración de su petición; negarse a cumplir el mandato legal como lo establece la ley; fundarse en consideraciones inexactas, cuando no totalmente erróneas; y por incurrir en error esencial de derecho respecto del ejercicio de la tutela, que “resulta insignificante a las pretensiones como actor por errónea interpretación de </w:t>
      </w:r>
      <w:r w:rsidR="00D13E8F" w:rsidRPr="00B61FD2">
        <w:rPr>
          <w:rFonts w:ascii="Arial" w:hAnsi="Arial" w:cs="Arial"/>
          <w:sz w:val="26"/>
          <w:szCs w:val="26"/>
        </w:rPr>
        <w:t>sus principios. Pide revocar el fallo y ordenar a Colpensiones que apruebe lo solicitado en su derecho de petición.</w:t>
      </w:r>
    </w:p>
    <w:p w:rsidR="00D13E8F" w:rsidRPr="00B61FD2" w:rsidRDefault="00D13E8F" w:rsidP="00EB6EE2">
      <w:pPr>
        <w:pStyle w:val="Sinespaciado1"/>
        <w:spacing w:line="360" w:lineRule="auto"/>
        <w:ind w:firstLine="2835"/>
        <w:jc w:val="both"/>
        <w:rPr>
          <w:rFonts w:ascii="Arial" w:hAnsi="Arial" w:cs="Arial"/>
          <w:sz w:val="24"/>
          <w:szCs w:val="26"/>
        </w:rPr>
      </w:pPr>
    </w:p>
    <w:p w:rsidR="00554914" w:rsidRPr="00B61FD2" w:rsidRDefault="00554914" w:rsidP="00554914">
      <w:pPr>
        <w:pStyle w:val="Sinespaciado1"/>
        <w:spacing w:line="360" w:lineRule="auto"/>
        <w:ind w:firstLine="2835"/>
        <w:rPr>
          <w:rFonts w:ascii="Arial" w:hAnsi="Arial" w:cs="Arial"/>
          <w:b/>
          <w:spacing w:val="-3"/>
          <w:szCs w:val="26"/>
        </w:rPr>
      </w:pPr>
      <w:r w:rsidRPr="00B61FD2">
        <w:rPr>
          <w:rFonts w:ascii="Arial" w:hAnsi="Arial" w:cs="Arial"/>
          <w:b/>
          <w:spacing w:val="-3"/>
          <w:szCs w:val="26"/>
        </w:rPr>
        <w:t>V. CONSIDERACIONES</w:t>
      </w:r>
    </w:p>
    <w:p w:rsidR="00554914" w:rsidRPr="00B61FD2" w:rsidRDefault="00554914" w:rsidP="00554914">
      <w:pPr>
        <w:pStyle w:val="Sinespaciado1"/>
        <w:spacing w:line="360" w:lineRule="auto"/>
        <w:ind w:firstLine="2835"/>
        <w:jc w:val="both"/>
        <w:rPr>
          <w:rFonts w:ascii="Arial" w:hAnsi="Arial" w:cs="Arial"/>
          <w:spacing w:val="-3"/>
          <w:sz w:val="24"/>
          <w:szCs w:val="26"/>
        </w:rPr>
      </w:pPr>
    </w:p>
    <w:p w:rsidR="00554914" w:rsidRPr="00B61FD2" w:rsidRDefault="00554914" w:rsidP="00554914">
      <w:pPr>
        <w:pStyle w:val="Sinespaciado1"/>
        <w:spacing w:line="360" w:lineRule="auto"/>
        <w:ind w:firstLine="2835"/>
        <w:jc w:val="both"/>
        <w:rPr>
          <w:rFonts w:ascii="Arial" w:hAnsi="Arial" w:cs="Arial"/>
          <w:sz w:val="26"/>
          <w:szCs w:val="26"/>
        </w:rPr>
      </w:pPr>
      <w:r w:rsidRPr="00B61FD2">
        <w:rPr>
          <w:rFonts w:ascii="Arial" w:hAnsi="Arial" w:cs="Arial"/>
          <w:sz w:val="26"/>
          <w:szCs w:val="26"/>
        </w:rPr>
        <w:t>1. Esta Corporación es competente para conocer de la impugnación, toda vez que es el superior funcional de la autoridad judicial que profirió el fallo atacado.</w:t>
      </w:r>
    </w:p>
    <w:p w:rsidR="00554914" w:rsidRPr="00B61FD2" w:rsidRDefault="00554914" w:rsidP="00554914">
      <w:pPr>
        <w:pStyle w:val="Sinespaciado1"/>
        <w:spacing w:line="360" w:lineRule="auto"/>
        <w:ind w:firstLine="2835"/>
        <w:jc w:val="both"/>
        <w:rPr>
          <w:rFonts w:ascii="Arial" w:hAnsi="Arial" w:cs="Arial"/>
          <w:sz w:val="16"/>
          <w:szCs w:val="26"/>
        </w:rPr>
      </w:pPr>
    </w:p>
    <w:p w:rsidR="00D13E8F" w:rsidRPr="00B61FD2" w:rsidRDefault="00554914" w:rsidP="00554914">
      <w:pPr>
        <w:pStyle w:val="Sinespaciado1"/>
        <w:spacing w:line="360" w:lineRule="auto"/>
        <w:ind w:firstLine="2835"/>
        <w:jc w:val="both"/>
        <w:rPr>
          <w:rFonts w:ascii="Arial" w:hAnsi="Arial" w:cs="Arial"/>
          <w:sz w:val="16"/>
          <w:szCs w:val="26"/>
        </w:rPr>
      </w:pPr>
      <w:r w:rsidRPr="00B61FD2">
        <w:rPr>
          <w:rFonts w:ascii="Arial" w:hAnsi="Arial" w:cs="Arial"/>
          <w:sz w:val="26"/>
          <w:szCs w:val="26"/>
        </w:rPr>
        <w:t>2. De conformidad con lo expuesto en el acápite de antecedentes, la decisión adoptada en primera instancia y la impugnación, corresponde a la Sala resolver s</w:t>
      </w:r>
      <w:r w:rsidR="00D13E8F" w:rsidRPr="00B61FD2">
        <w:rPr>
          <w:rFonts w:ascii="Arial" w:hAnsi="Arial" w:cs="Arial"/>
          <w:sz w:val="26"/>
          <w:szCs w:val="26"/>
        </w:rPr>
        <w:t>i las</w:t>
      </w:r>
      <w:r w:rsidR="009545F8" w:rsidRPr="00B61FD2">
        <w:rPr>
          <w:rFonts w:ascii="Arial" w:hAnsi="Arial" w:cs="Arial"/>
          <w:sz w:val="26"/>
          <w:szCs w:val="26"/>
        </w:rPr>
        <w:t xml:space="preserve"> entidad</w:t>
      </w:r>
      <w:r w:rsidR="00D13E8F" w:rsidRPr="00B61FD2">
        <w:rPr>
          <w:rFonts w:ascii="Arial" w:hAnsi="Arial" w:cs="Arial"/>
          <w:sz w:val="26"/>
          <w:szCs w:val="26"/>
        </w:rPr>
        <w:t>es acciona</w:t>
      </w:r>
      <w:r w:rsidR="009545F8" w:rsidRPr="00B61FD2">
        <w:rPr>
          <w:rFonts w:ascii="Arial" w:hAnsi="Arial" w:cs="Arial"/>
          <w:sz w:val="26"/>
          <w:szCs w:val="26"/>
        </w:rPr>
        <w:t xml:space="preserve">da y </w:t>
      </w:r>
      <w:r w:rsidR="00D13E8F" w:rsidRPr="00B61FD2">
        <w:rPr>
          <w:rFonts w:ascii="Arial" w:hAnsi="Arial" w:cs="Arial"/>
          <w:sz w:val="26"/>
          <w:szCs w:val="26"/>
        </w:rPr>
        <w:t>vinculada vulneraron</w:t>
      </w:r>
      <w:r w:rsidRPr="00B61FD2">
        <w:rPr>
          <w:rFonts w:ascii="Arial" w:hAnsi="Arial" w:cs="Arial"/>
          <w:sz w:val="26"/>
          <w:szCs w:val="26"/>
        </w:rPr>
        <w:t xml:space="preserve"> los derechos invocados por el accionante, al negar</w:t>
      </w:r>
      <w:r w:rsidR="00D13E8F" w:rsidRPr="00B61FD2">
        <w:rPr>
          <w:rFonts w:ascii="Arial" w:hAnsi="Arial" w:cs="Arial"/>
          <w:sz w:val="26"/>
          <w:szCs w:val="26"/>
        </w:rPr>
        <w:t>le la afiliación al régimen de prima media con prestación definida de Colpensiones</w:t>
      </w:r>
    </w:p>
    <w:p w:rsidR="008A2137" w:rsidRPr="00B61FD2" w:rsidRDefault="008A2137" w:rsidP="00554914">
      <w:pPr>
        <w:pStyle w:val="Sinespaciado1"/>
        <w:spacing w:line="360" w:lineRule="auto"/>
        <w:ind w:firstLine="2835"/>
        <w:jc w:val="both"/>
        <w:rPr>
          <w:rFonts w:ascii="Arial" w:hAnsi="Arial" w:cs="Arial"/>
          <w:sz w:val="16"/>
          <w:szCs w:val="26"/>
        </w:rPr>
      </w:pPr>
    </w:p>
    <w:p w:rsidR="00554914" w:rsidRPr="00B61FD2" w:rsidRDefault="00554914" w:rsidP="00554914">
      <w:pPr>
        <w:pStyle w:val="Sinespaciado1"/>
        <w:spacing w:line="360" w:lineRule="auto"/>
        <w:ind w:firstLine="2835"/>
        <w:jc w:val="both"/>
        <w:rPr>
          <w:rFonts w:ascii="Arial" w:hAnsi="Arial" w:cs="Arial"/>
          <w:sz w:val="26"/>
          <w:szCs w:val="26"/>
        </w:rPr>
      </w:pPr>
      <w:r w:rsidRPr="00B61FD2">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554914" w:rsidRPr="00B61FD2" w:rsidRDefault="00554914" w:rsidP="00554914">
      <w:pPr>
        <w:pStyle w:val="Sinespaciado1"/>
        <w:spacing w:line="360" w:lineRule="auto"/>
        <w:ind w:firstLine="2835"/>
        <w:jc w:val="both"/>
        <w:rPr>
          <w:rFonts w:ascii="Arial" w:hAnsi="Arial" w:cs="Arial"/>
          <w:sz w:val="16"/>
          <w:szCs w:val="26"/>
        </w:rPr>
      </w:pPr>
    </w:p>
    <w:p w:rsidR="008F6A17" w:rsidRPr="00B61FD2" w:rsidRDefault="008F6A17" w:rsidP="008F6A17">
      <w:pPr>
        <w:pStyle w:val="Sinespaciado1"/>
        <w:spacing w:line="360" w:lineRule="auto"/>
        <w:ind w:firstLine="2835"/>
        <w:jc w:val="both"/>
        <w:rPr>
          <w:rFonts w:ascii="Arial" w:hAnsi="Arial" w:cs="Arial"/>
          <w:spacing w:val="-3"/>
          <w:sz w:val="16"/>
          <w:szCs w:val="26"/>
        </w:rPr>
      </w:pPr>
      <w:r w:rsidRPr="00B61FD2">
        <w:rPr>
          <w:rFonts w:ascii="Arial" w:hAnsi="Arial" w:cs="Arial"/>
          <w:spacing w:val="-3"/>
          <w:sz w:val="26"/>
          <w:szCs w:val="26"/>
        </w:rPr>
        <w:t>4</w:t>
      </w:r>
      <w:r w:rsidR="0083092A" w:rsidRPr="00B61FD2">
        <w:rPr>
          <w:rFonts w:ascii="Arial" w:hAnsi="Arial" w:cs="Arial"/>
          <w:spacing w:val="-3"/>
          <w:sz w:val="26"/>
          <w:szCs w:val="26"/>
        </w:rPr>
        <w:t>. Al traslado de régimen de ahorro individual para el de prima media, en el caso de los beneficiarios del régimen de transición, se le ha dado por la jurisprudencia la connotación de constitucional, al involucrar derechos fundamentales.</w:t>
      </w:r>
      <w:r w:rsidR="0083092A" w:rsidRPr="00B61FD2">
        <w:rPr>
          <w:rStyle w:val="Appelnotedebasdep"/>
          <w:rFonts w:ascii="Arial" w:hAnsi="Arial" w:cs="Arial"/>
          <w:b/>
          <w:i/>
          <w:spacing w:val="-3"/>
          <w:sz w:val="23"/>
          <w:szCs w:val="23"/>
        </w:rPr>
        <w:footnoteReference w:id="1"/>
      </w:r>
    </w:p>
    <w:p w:rsidR="0083092A" w:rsidRPr="00B61FD2" w:rsidRDefault="008F6A17" w:rsidP="008F6A17">
      <w:pPr>
        <w:pStyle w:val="Sinespaciado1"/>
        <w:spacing w:line="360" w:lineRule="auto"/>
        <w:ind w:firstLine="2835"/>
        <w:jc w:val="both"/>
        <w:rPr>
          <w:rFonts w:ascii="Arial" w:hAnsi="Arial" w:cs="Arial"/>
          <w:spacing w:val="-3"/>
          <w:sz w:val="26"/>
          <w:szCs w:val="26"/>
        </w:rPr>
      </w:pPr>
      <w:r w:rsidRPr="00B61FD2">
        <w:rPr>
          <w:rFonts w:ascii="Arial" w:hAnsi="Arial" w:cs="Arial"/>
          <w:spacing w:val="-3"/>
          <w:sz w:val="26"/>
          <w:szCs w:val="26"/>
        </w:rPr>
        <w:lastRenderedPageBreak/>
        <w:t xml:space="preserve">5. </w:t>
      </w:r>
      <w:r w:rsidR="0083092A" w:rsidRPr="00B61FD2">
        <w:rPr>
          <w:rFonts w:ascii="Arial" w:hAnsi="Arial" w:cs="Arial"/>
          <w:spacing w:val="-3"/>
          <w:sz w:val="26"/>
          <w:szCs w:val="26"/>
        </w:rPr>
        <w:t>De manera pues que se justifica la intervención del juez constitucional, cuando a una persona que puede beneficiarse de las bondades del régimen de transición, se le desconoce tal derecho con la negativa en aceptar su traslado del régimen de ahorro individual con solidaridad al de prima media con prestación definida, porque en tal forma se impide al peticionario disfrutar de su pensión por vejez.</w:t>
      </w:r>
    </w:p>
    <w:p w:rsidR="0083092A" w:rsidRPr="002F3161" w:rsidRDefault="0083092A" w:rsidP="00554914">
      <w:pPr>
        <w:pStyle w:val="Sinespaciado1"/>
        <w:spacing w:line="360" w:lineRule="auto"/>
        <w:ind w:firstLine="2835"/>
        <w:jc w:val="both"/>
        <w:rPr>
          <w:rFonts w:ascii="Arial" w:hAnsi="Arial" w:cs="Arial"/>
          <w:sz w:val="36"/>
          <w:szCs w:val="36"/>
        </w:rPr>
      </w:pPr>
    </w:p>
    <w:p w:rsidR="0083092A" w:rsidRPr="00B61FD2" w:rsidRDefault="00554914" w:rsidP="0083092A">
      <w:pPr>
        <w:pStyle w:val="Sinespaciado1"/>
        <w:spacing w:line="360" w:lineRule="auto"/>
        <w:ind w:firstLine="2835"/>
        <w:jc w:val="both"/>
        <w:rPr>
          <w:rFonts w:ascii="Arial" w:hAnsi="Arial" w:cs="Arial"/>
          <w:b/>
          <w:spacing w:val="-3"/>
          <w:szCs w:val="26"/>
        </w:rPr>
      </w:pPr>
      <w:r w:rsidRPr="00B61FD2">
        <w:rPr>
          <w:rFonts w:ascii="Arial" w:hAnsi="Arial" w:cs="Arial"/>
          <w:b/>
          <w:spacing w:val="-3"/>
          <w:szCs w:val="26"/>
        </w:rPr>
        <w:t>VI. EL CASO CONCRETO</w:t>
      </w:r>
    </w:p>
    <w:p w:rsidR="0083092A" w:rsidRPr="00B61FD2" w:rsidRDefault="0083092A" w:rsidP="0083092A">
      <w:pPr>
        <w:pStyle w:val="Sinespaciado1"/>
        <w:spacing w:line="360" w:lineRule="auto"/>
        <w:ind w:firstLine="2835"/>
        <w:jc w:val="both"/>
        <w:rPr>
          <w:rFonts w:ascii="Arial" w:hAnsi="Arial" w:cs="Arial"/>
          <w:b/>
          <w:spacing w:val="-3"/>
          <w:sz w:val="24"/>
          <w:szCs w:val="26"/>
        </w:rPr>
      </w:pPr>
    </w:p>
    <w:p w:rsidR="0083092A" w:rsidRPr="00B61FD2" w:rsidRDefault="0083092A" w:rsidP="0083092A">
      <w:pPr>
        <w:pStyle w:val="Sinespaciado1"/>
        <w:spacing w:line="360" w:lineRule="auto"/>
        <w:ind w:firstLine="2835"/>
        <w:jc w:val="both"/>
        <w:rPr>
          <w:rFonts w:ascii="Arial" w:hAnsi="Arial" w:cs="Arial"/>
          <w:spacing w:val="-3"/>
          <w:sz w:val="16"/>
          <w:szCs w:val="26"/>
        </w:rPr>
      </w:pPr>
      <w:r w:rsidRPr="00B61FD2">
        <w:rPr>
          <w:rFonts w:ascii="Arial" w:hAnsi="Arial" w:cs="Arial"/>
          <w:spacing w:val="-3"/>
          <w:sz w:val="26"/>
          <w:szCs w:val="26"/>
        </w:rPr>
        <w:t xml:space="preserve">1. El señor José Octavio Arias Tabares demanda el amparo a sus derechos fundamentales, que considera transgredidos ante la negativa de las administradoras de pensiones Colpensiones de acceder a su traslado de régimen pensional; por lo que solicita se ordene </w:t>
      </w:r>
      <w:r w:rsidR="002E2D3C" w:rsidRPr="00B61FD2">
        <w:rPr>
          <w:rFonts w:ascii="Arial" w:hAnsi="Arial" w:cs="Arial"/>
          <w:spacing w:val="-3"/>
          <w:sz w:val="26"/>
          <w:szCs w:val="26"/>
        </w:rPr>
        <w:t xml:space="preserve">a esta entidad </w:t>
      </w:r>
      <w:r w:rsidRPr="00B61FD2">
        <w:rPr>
          <w:rFonts w:ascii="Arial" w:hAnsi="Arial" w:cs="Arial"/>
          <w:spacing w:val="-3"/>
          <w:sz w:val="26"/>
          <w:szCs w:val="26"/>
        </w:rPr>
        <w:t xml:space="preserve">aceptar </w:t>
      </w:r>
      <w:r w:rsidR="002E2D3C" w:rsidRPr="00B61FD2">
        <w:rPr>
          <w:rFonts w:ascii="Arial" w:hAnsi="Arial" w:cs="Arial"/>
          <w:spacing w:val="-3"/>
          <w:sz w:val="26"/>
          <w:szCs w:val="26"/>
        </w:rPr>
        <w:t>el</w:t>
      </w:r>
      <w:r w:rsidRPr="00B61FD2">
        <w:rPr>
          <w:rFonts w:ascii="Arial" w:hAnsi="Arial" w:cs="Arial"/>
          <w:spacing w:val="-3"/>
          <w:sz w:val="26"/>
          <w:szCs w:val="26"/>
        </w:rPr>
        <w:t xml:space="preserve"> traslado</w:t>
      </w:r>
      <w:r w:rsidR="002E2D3C" w:rsidRPr="00B61FD2">
        <w:rPr>
          <w:rFonts w:ascii="Arial" w:hAnsi="Arial" w:cs="Arial"/>
          <w:spacing w:val="-3"/>
          <w:sz w:val="26"/>
          <w:szCs w:val="26"/>
        </w:rPr>
        <w:t xml:space="preserve"> solicitado.</w:t>
      </w:r>
    </w:p>
    <w:p w:rsidR="00A432A6" w:rsidRPr="00B61FD2" w:rsidRDefault="00A432A6" w:rsidP="0083092A">
      <w:pPr>
        <w:pStyle w:val="Sinespaciado1"/>
        <w:spacing w:line="360" w:lineRule="auto"/>
        <w:ind w:firstLine="2835"/>
        <w:jc w:val="both"/>
        <w:rPr>
          <w:rFonts w:ascii="Arial" w:hAnsi="Arial" w:cs="Arial"/>
          <w:spacing w:val="-3"/>
          <w:sz w:val="16"/>
          <w:szCs w:val="26"/>
        </w:rPr>
      </w:pPr>
    </w:p>
    <w:p w:rsidR="00C8733C" w:rsidRPr="00B61FD2" w:rsidRDefault="0083092A" w:rsidP="00C8733C">
      <w:pPr>
        <w:pStyle w:val="Sinespaciado1"/>
        <w:spacing w:line="360" w:lineRule="auto"/>
        <w:ind w:firstLine="2835"/>
        <w:jc w:val="both"/>
        <w:rPr>
          <w:rFonts w:ascii="Arial" w:hAnsi="Arial" w:cs="Arial"/>
          <w:spacing w:val="-3"/>
          <w:sz w:val="16"/>
          <w:szCs w:val="26"/>
        </w:rPr>
      </w:pPr>
      <w:r w:rsidRPr="00B61FD2">
        <w:rPr>
          <w:rFonts w:ascii="Arial" w:hAnsi="Arial" w:cs="Arial"/>
          <w:spacing w:val="-3"/>
          <w:sz w:val="26"/>
          <w:szCs w:val="26"/>
        </w:rPr>
        <w:t xml:space="preserve">2. </w:t>
      </w:r>
      <w:r w:rsidR="002E2D3C" w:rsidRPr="00B61FD2">
        <w:rPr>
          <w:rFonts w:ascii="Arial" w:hAnsi="Arial" w:cs="Arial"/>
          <w:spacing w:val="-3"/>
          <w:sz w:val="26"/>
          <w:szCs w:val="26"/>
        </w:rPr>
        <w:t>El accionante afirma cumplir los requisitos para que Colpensiones acepte el traslado de régimen pensional de conformidad con lo previsto en e</w:t>
      </w:r>
      <w:r w:rsidR="002E2D3C" w:rsidRPr="00B61FD2">
        <w:rPr>
          <w:rFonts w:ascii="Arial" w:hAnsi="Arial" w:cs="Arial"/>
          <w:sz w:val="26"/>
          <w:szCs w:val="26"/>
        </w:rPr>
        <w:t>l literal e, del artículo 2 de la ley 797 de 2003</w:t>
      </w:r>
      <w:r w:rsidR="00C8733C" w:rsidRPr="00B61FD2">
        <w:rPr>
          <w:rStyle w:val="Appelnotedebasdep"/>
          <w:rFonts w:ascii="Arial" w:hAnsi="Arial" w:cs="Arial"/>
          <w:sz w:val="26"/>
          <w:szCs w:val="26"/>
        </w:rPr>
        <w:footnoteReference w:id="2"/>
      </w:r>
      <w:r w:rsidR="002E2D3C" w:rsidRPr="00B61FD2">
        <w:rPr>
          <w:rFonts w:ascii="Arial" w:hAnsi="Arial" w:cs="Arial"/>
          <w:sz w:val="26"/>
          <w:szCs w:val="26"/>
        </w:rPr>
        <w:t>, que modifica el artículo 13 de la ley 100 y por haberlo solicitado cuando t</w:t>
      </w:r>
      <w:r w:rsidR="00C8733C" w:rsidRPr="00B61FD2">
        <w:rPr>
          <w:rFonts w:ascii="Arial" w:hAnsi="Arial" w:cs="Arial"/>
          <w:sz w:val="26"/>
          <w:szCs w:val="26"/>
        </w:rPr>
        <w:t xml:space="preserve">enía 51 años y 10 meses de edad, </w:t>
      </w:r>
      <w:r w:rsidR="002E2D3C" w:rsidRPr="00B61FD2">
        <w:rPr>
          <w:rFonts w:ascii="Arial" w:hAnsi="Arial" w:cs="Arial"/>
          <w:spacing w:val="-3"/>
          <w:sz w:val="26"/>
          <w:szCs w:val="26"/>
        </w:rPr>
        <w:t xml:space="preserve">sin embargo, </w:t>
      </w:r>
      <w:r w:rsidR="00C8733C" w:rsidRPr="00B61FD2">
        <w:rPr>
          <w:rFonts w:ascii="Arial" w:hAnsi="Arial" w:cs="Arial"/>
          <w:spacing w:val="-3"/>
          <w:sz w:val="26"/>
          <w:szCs w:val="26"/>
        </w:rPr>
        <w:t>Colpensiones le negó la petición, primero el 26 de abril de 2014 (fl. 53); la que al ser reiterada el 14 de noviembre de 2015 (fls. 8-11), recibió idéntica respuesta el 17 del mismo mes y año (fl. 56).</w:t>
      </w:r>
    </w:p>
    <w:p w:rsidR="00C8733C" w:rsidRPr="00B61FD2" w:rsidRDefault="00C8733C" w:rsidP="00C8733C">
      <w:pPr>
        <w:pStyle w:val="Sinespaciado1"/>
        <w:spacing w:line="360" w:lineRule="auto"/>
        <w:ind w:firstLine="2835"/>
        <w:jc w:val="both"/>
        <w:rPr>
          <w:rFonts w:ascii="Arial" w:hAnsi="Arial" w:cs="Arial"/>
          <w:spacing w:val="-3"/>
          <w:sz w:val="16"/>
          <w:szCs w:val="26"/>
        </w:rPr>
      </w:pPr>
    </w:p>
    <w:p w:rsidR="00C8733C" w:rsidRPr="00B61FD2" w:rsidRDefault="00C8733C" w:rsidP="00065FB9">
      <w:pPr>
        <w:pStyle w:val="Sinespaciado1"/>
        <w:spacing w:line="360" w:lineRule="auto"/>
        <w:ind w:firstLine="2835"/>
        <w:jc w:val="both"/>
        <w:rPr>
          <w:rFonts w:ascii="Arial" w:eastAsia="Calibri" w:hAnsi="Arial" w:cs="Arial"/>
          <w:sz w:val="20"/>
          <w:szCs w:val="26"/>
          <w:lang w:eastAsia="es-CO"/>
        </w:rPr>
      </w:pPr>
      <w:r w:rsidRPr="00B61FD2">
        <w:rPr>
          <w:rFonts w:ascii="Arial" w:hAnsi="Arial" w:cs="Arial"/>
          <w:spacing w:val="-3"/>
          <w:sz w:val="26"/>
          <w:szCs w:val="26"/>
        </w:rPr>
        <w:t xml:space="preserve">3. </w:t>
      </w:r>
      <w:r w:rsidRPr="00B61FD2">
        <w:rPr>
          <w:rFonts w:ascii="Arial" w:eastAsia="Calibri" w:hAnsi="Arial" w:cs="Arial"/>
          <w:sz w:val="26"/>
          <w:szCs w:val="26"/>
          <w:lang w:eastAsia="es-CO"/>
        </w:rPr>
        <w:t xml:space="preserve">Al valorar las condiciones personales del accionante para determinar si estamos frente a un sujeto de especial protección constitucional, no podría decirse que cumple con los presupuestos para llegar a esa conclusión porque, primero, no se trata de </w:t>
      </w:r>
      <w:r w:rsidRPr="00B61FD2">
        <w:rPr>
          <w:rFonts w:ascii="Arial" w:eastAsia="Calibri" w:hAnsi="Arial" w:cs="Arial"/>
          <w:sz w:val="26"/>
          <w:szCs w:val="26"/>
          <w:lang w:eastAsia="es-CO"/>
        </w:rPr>
        <w:lastRenderedPageBreak/>
        <w:t>una persona de la tercera edad, toda vez que está acreditado que el señor Arias Tabares tiene actualmente 54 años edad y conforme lo ha sostenido la Corte Constitucional en sentencia T-138 de 2010, “El criterio para considerar a alguien de “la tercera edad”, es que tenga una edad superior a la expectativa de vida oficialmente reconocida en Colombia”  añadiendo que conforme al documento de proyecciones de población elaborado por el Departamento Nacional de Estadística, de Septiembre de 2007 y que constituye el documento oficial estatal vigente para efectos de determinar el indicador de expectativa de vida al nacer, “para el quinquenio 2015-2020, la esperanza de vida al nacer para hombres es de 73.08 años y para mujeres es de 79.39 años”. Si bien la alta Corporación ha precisado que la tercer</w:t>
      </w:r>
      <w:r w:rsidR="00156E0D" w:rsidRPr="00B61FD2">
        <w:rPr>
          <w:rFonts w:ascii="Arial" w:eastAsia="Calibri" w:hAnsi="Arial" w:cs="Arial"/>
          <w:sz w:val="26"/>
          <w:szCs w:val="26"/>
          <w:lang w:eastAsia="es-CO"/>
        </w:rPr>
        <w:t>a edad no es medible en años, sí</w:t>
      </w:r>
      <w:r w:rsidRPr="00B61FD2">
        <w:rPr>
          <w:rFonts w:ascii="Arial" w:eastAsia="Calibri" w:hAnsi="Arial" w:cs="Arial"/>
          <w:sz w:val="26"/>
          <w:szCs w:val="26"/>
          <w:lang w:eastAsia="es-CO"/>
        </w:rPr>
        <w:t xml:space="preserve"> deben tenerse en cuenta características específicas de la población como la arriba manifestada.</w:t>
      </w:r>
    </w:p>
    <w:p w:rsidR="00C8733C" w:rsidRPr="002F3161" w:rsidRDefault="00C8733C" w:rsidP="00C8733C">
      <w:pPr>
        <w:pStyle w:val="Sinespaciado1"/>
        <w:spacing w:line="360" w:lineRule="auto"/>
        <w:ind w:firstLine="2835"/>
        <w:jc w:val="both"/>
        <w:rPr>
          <w:rFonts w:ascii="Arial" w:eastAsia="Calibri" w:hAnsi="Arial" w:cs="Arial"/>
          <w:sz w:val="28"/>
          <w:szCs w:val="28"/>
          <w:lang w:eastAsia="es-CO"/>
        </w:rPr>
      </w:pPr>
    </w:p>
    <w:p w:rsidR="00C8733C" w:rsidRPr="00B61FD2" w:rsidRDefault="00C8733C" w:rsidP="00C8733C">
      <w:pPr>
        <w:pStyle w:val="Sinespaciado1"/>
        <w:spacing w:line="360" w:lineRule="auto"/>
        <w:ind w:firstLine="2835"/>
        <w:jc w:val="both"/>
        <w:rPr>
          <w:rFonts w:ascii="Arial" w:eastAsia="Calibri" w:hAnsi="Arial" w:cs="Arial"/>
          <w:sz w:val="16"/>
          <w:szCs w:val="26"/>
          <w:lang w:eastAsia="es-CO"/>
        </w:rPr>
      </w:pPr>
      <w:r w:rsidRPr="00B61FD2">
        <w:rPr>
          <w:rFonts w:ascii="Arial" w:eastAsia="Calibri" w:hAnsi="Arial" w:cs="Arial"/>
          <w:sz w:val="26"/>
          <w:szCs w:val="26"/>
          <w:lang w:eastAsia="es-CO"/>
        </w:rPr>
        <w:t xml:space="preserve">En segundo lugar, en lo referente a la situación de salud del accionante, el mismo no probó que se tratara de una persona con algún tipo de afección grave que le impida desarrollar una actividad económica para obtener ingresos para su sostenimiento, </w:t>
      </w:r>
      <w:r w:rsidR="0051610E" w:rsidRPr="00B61FD2">
        <w:rPr>
          <w:rFonts w:ascii="Arial" w:eastAsia="Calibri" w:hAnsi="Arial" w:cs="Arial"/>
          <w:sz w:val="26"/>
          <w:szCs w:val="26"/>
          <w:lang w:eastAsia="es-CO"/>
        </w:rPr>
        <w:t xml:space="preserve">pues contrario a ello, actualmente está laborando en Muebles </w:t>
      </w:r>
      <w:proofErr w:type="spellStart"/>
      <w:r w:rsidR="0051610E" w:rsidRPr="00B61FD2">
        <w:rPr>
          <w:rFonts w:ascii="Arial" w:eastAsia="Calibri" w:hAnsi="Arial" w:cs="Arial"/>
          <w:sz w:val="26"/>
          <w:szCs w:val="26"/>
          <w:lang w:eastAsia="es-CO"/>
        </w:rPr>
        <w:t>Bovel</w:t>
      </w:r>
      <w:proofErr w:type="spellEnd"/>
      <w:r w:rsidR="0051610E" w:rsidRPr="00B61FD2">
        <w:rPr>
          <w:rFonts w:ascii="Arial" w:eastAsia="Calibri" w:hAnsi="Arial" w:cs="Arial"/>
          <w:sz w:val="26"/>
          <w:szCs w:val="26"/>
          <w:lang w:eastAsia="es-CO"/>
        </w:rPr>
        <w:t xml:space="preserve"> Ltda</w:t>
      </w:r>
      <w:r w:rsidRPr="00B61FD2">
        <w:rPr>
          <w:rFonts w:ascii="Arial" w:eastAsia="Calibri" w:hAnsi="Arial" w:cs="Arial"/>
          <w:sz w:val="26"/>
          <w:szCs w:val="26"/>
          <w:lang w:eastAsia="es-CO"/>
        </w:rPr>
        <w:t>.</w:t>
      </w:r>
    </w:p>
    <w:p w:rsidR="00065FB9" w:rsidRPr="002F3161" w:rsidRDefault="002F3161" w:rsidP="002F3161">
      <w:pPr>
        <w:pStyle w:val="Sinespaciado1"/>
        <w:tabs>
          <w:tab w:val="left" w:pos="3240"/>
        </w:tabs>
        <w:spacing w:line="360" w:lineRule="auto"/>
        <w:ind w:firstLine="2835"/>
        <w:jc w:val="both"/>
        <w:rPr>
          <w:rFonts w:ascii="Arial" w:eastAsia="Calibri" w:hAnsi="Arial" w:cs="Arial"/>
          <w:sz w:val="28"/>
          <w:szCs w:val="28"/>
          <w:lang w:eastAsia="es-CO"/>
        </w:rPr>
      </w:pPr>
      <w:r>
        <w:rPr>
          <w:rFonts w:ascii="Arial" w:eastAsia="Calibri" w:hAnsi="Arial" w:cs="Arial"/>
          <w:sz w:val="16"/>
          <w:szCs w:val="26"/>
          <w:lang w:eastAsia="es-CO"/>
        </w:rPr>
        <w:tab/>
      </w:r>
    </w:p>
    <w:p w:rsidR="00C8733C" w:rsidRPr="00B61FD2" w:rsidRDefault="00C8733C" w:rsidP="00C8733C">
      <w:pPr>
        <w:pStyle w:val="Sinespaciado1"/>
        <w:spacing w:line="360" w:lineRule="auto"/>
        <w:ind w:firstLine="2835"/>
        <w:jc w:val="both"/>
        <w:rPr>
          <w:rFonts w:ascii="Arial" w:hAnsi="Arial" w:cs="Arial"/>
          <w:sz w:val="16"/>
          <w:szCs w:val="26"/>
          <w:lang w:eastAsia="es-CO"/>
        </w:rPr>
      </w:pPr>
      <w:r w:rsidRPr="00B61FD2">
        <w:rPr>
          <w:rFonts w:ascii="Arial" w:hAnsi="Arial" w:cs="Arial"/>
          <w:sz w:val="26"/>
          <w:szCs w:val="26"/>
          <w:lang w:eastAsia="es-CO"/>
        </w:rPr>
        <w:t xml:space="preserve">Ahora, la carga de la argumentación de afectación de derechos fundamentales la incumplió el demandante en el entendido que se limitó a enunciar un listado de derechos presuntamente vulnerados por </w:t>
      </w:r>
      <w:r w:rsidRPr="00B61FD2">
        <w:rPr>
          <w:rFonts w:ascii="Arial" w:hAnsi="Arial" w:cs="Arial"/>
          <w:szCs w:val="26"/>
          <w:lang w:eastAsia="es-CO"/>
        </w:rPr>
        <w:t>COLPENSIONES</w:t>
      </w:r>
      <w:r w:rsidRPr="00B61FD2">
        <w:rPr>
          <w:rFonts w:ascii="Arial" w:hAnsi="Arial" w:cs="Arial"/>
          <w:sz w:val="26"/>
          <w:szCs w:val="26"/>
          <w:lang w:eastAsia="es-CO"/>
        </w:rPr>
        <w:t>, pero, como quedó visto, no acreditó la posible configuración de un perjuicio irremediable, tampoco sustentó ni allegó prueba de las razones por las cuales el medio judicial con el que cuenta, resulta ineficaz e inidóneo para el reconocimiento de los derechos fundamentales reclamados. Especialmente en lo referente al derecho de petición, en la misma demanda está indicando que le dieron respuesta a sus solicitudes, salvaguardando con ello ese derecho f</w:t>
      </w:r>
      <w:r w:rsidR="0049721F" w:rsidRPr="00B61FD2">
        <w:rPr>
          <w:rFonts w:ascii="Arial" w:hAnsi="Arial" w:cs="Arial"/>
          <w:sz w:val="26"/>
          <w:szCs w:val="26"/>
          <w:lang w:eastAsia="es-CO"/>
        </w:rPr>
        <w:t>undamental, diferente es que la respuesta obtenida sea</w:t>
      </w:r>
      <w:r w:rsidRPr="00B61FD2">
        <w:rPr>
          <w:rFonts w:ascii="Arial" w:hAnsi="Arial" w:cs="Arial"/>
          <w:sz w:val="26"/>
          <w:szCs w:val="26"/>
          <w:lang w:eastAsia="es-CO"/>
        </w:rPr>
        <w:t xml:space="preserve"> desfavorable a sus pretensiones.</w:t>
      </w:r>
    </w:p>
    <w:p w:rsidR="00C8733C" w:rsidRPr="00B61FD2" w:rsidRDefault="00C8733C" w:rsidP="00C8733C">
      <w:pPr>
        <w:pStyle w:val="Sinespaciado1"/>
        <w:spacing w:line="360" w:lineRule="auto"/>
        <w:ind w:firstLine="2835"/>
        <w:jc w:val="both"/>
        <w:rPr>
          <w:rFonts w:ascii="Arial" w:hAnsi="Arial" w:cs="Arial"/>
          <w:sz w:val="16"/>
          <w:szCs w:val="26"/>
          <w:lang w:eastAsia="es-CO"/>
        </w:rPr>
      </w:pPr>
    </w:p>
    <w:p w:rsidR="00E31209" w:rsidRPr="00B61FD2" w:rsidRDefault="00065FB9" w:rsidP="00E31209">
      <w:pPr>
        <w:pStyle w:val="Sinespaciado1"/>
        <w:spacing w:line="360" w:lineRule="auto"/>
        <w:ind w:firstLine="2835"/>
        <w:jc w:val="both"/>
        <w:rPr>
          <w:rFonts w:ascii="Arial" w:hAnsi="Arial" w:cs="Arial"/>
          <w:sz w:val="16"/>
          <w:szCs w:val="26"/>
        </w:rPr>
      </w:pPr>
      <w:r w:rsidRPr="00B61FD2">
        <w:rPr>
          <w:rFonts w:ascii="Arial" w:hAnsi="Arial" w:cs="Arial"/>
          <w:spacing w:val="-3"/>
          <w:sz w:val="26"/>
          <w:szCs w:val="26"/>
        </w:rPr>
        <w:lastRenderedPageBreak/>
        <w:t xml:space="preserve">4. </w:t>
      </w:r>
      <w:r w:rsidR="00E31209" w:rsidRPr="00B61FD2">
        <w:rPr>
          <w:rFonts w:ascii="Arial" w:hAnsi="Arial" w:cs="Arial"/>
          <w:spacing w:val="-3"/>
          <w:sz w:val="26"/>
          <w:szCs w:val="26"/>
        </w:rPr>
        <w:t xml:space="preserve">Encuentra la Sala que no le asiste razón al recurrente quien enrostra una serie de errores </w:t>
      </w:r>
      <w:r w:rsidR="00FE1F64" w:rsidRPr="00B61FD2">
        <w:rPr>
          <w:rFonts w:ascii="Arial" w:hAnsi="Arial" w:cs="Arial"/>
          <w:spacing w:val="-3"/>
          <w:sz w:val="26"/>
          <w:szCs w:val="26"/>
        </w:rPr>
        <w:t>a</w:t>
      </w:r>
      <w:r w:rsidR="00E31209" w:rsidRPr="00B61FD2">
        <w:rPr>
          <w:rFonts w:ascii="Arial" w:hAnsi="Arial" w:cs="Arial"/>
          <w:spacing w:val="-3"/>
          <w:sz w:val="26"/>
          <w:szCs w:val="26"/>
        </w:rPr>
        <w:t xml:space="preserve"> </w:t>
      </w:r>
      <w:r w:rsidR="00E31209" w:rsidRPr="00B61FD2">
        <w:rPr>
          <w:rFonts w:ascii="Arial" w:hAnsi="Arial" w:cs="Arial"/>
          <w:sz w:val="26"/>
          <w:szCs w:val="26"/>
        </w:rPr>
        <w:t xml:space="preserve">la sentencia de primer grado, sin especificar en concreto en qué consisten, y a renglón </w:t>
      </w:r>
      <w:r w:rsidR="00C107AC" w:rsidRPr="00B61FD2">
        <w:rPr>
          <w:rFonts w:ascii="Arial" w:hAnsi="Arial" w:cs="Arial"/>
          <w:sz w:val="26"/>
          <w:szCs w:val="26"/>
        </w:rPr>
        <w:t xml:space="preserve">seguido </w:t>
      </w:r>
      <w:r w:rsidR="00E31209" w:rsidRPr="00B61FD2">
        <w:rPr>
          <w:rFonts w:ascii="Arial" w:hAnsi="Arial" w:cs="Arial"/>
          <w:sz w:val="26"/>
          <w:szCs w:val="26"/>
        </w:rPr>
        <w:t>transcribe apartes de una sentencia de la Co</w:t>
      </w:r>
      <w:r w:rsidR="00C107AC" w:rsidRPr="00B61FD2">
        <w:rPr>
          <w:rFonts w:ascii="Arial" w:hAnsi="Arial" w:cs="Arial"/>
          <w:sz w:val="26"/>
          <w:szCs w:val="26"/>
        </w:rPr>
        <w:t>rte Constitucional que respalda</w:t>
      </w:r>
      <w:r w:rsidR="00E31209" w:rsidRPr="00B61FD2">
        <w:rPr>
          <w:rFonts w:ascii="Arial" w:hAnsi="Arial" w:cs="Arial"/>
          <w:sz w:val="26"/>
          <w:szCs w:val="26"/>
        </w:rPr>
        <w:t xml:space="preserve"> en su integridad el fallo </w:t>
      </w:r>
      <w:r w:rsidR="0049721F" w:rsidRPr="00B61FD2">
        <w:rPr>
          <w:rFonts w:ascii="Arial" w:hAnsi="Arial" w:cs="Arial"/>
          <w:sz w:val="26"/>
          <w:szCs w:val="26"/>
        </w:rPr>
        <w:t>impugnado</w:t>
      </w:r>
      <w:r w:rsidR="00E31209" w:rsidRPr="00B61FD2">
        <w:rPr>
          <w:rFonts w:ascii="Arial" w:hAnsi="Arial" w:cs="Arial"/>
          <w:sz w:val="26"/>
          <w:szCs w:val="26"/>
        </w:rPr>
        <w:t xml:space="preserve"> al referirse al principio de subsidiariedad y la procedencia excepcional de la acción de tutela cuando existen mecanismos ordinarios de protección.</w:t>
      </w:r>
    </w:p>
    <w:p w:rsidR="00E31209" w:rsidRPr="00B61FD2" w:rsidRDefault="00E31209" w:rsidP="00E31209">
      <w:pPr>
        <w:pStyle w:val="Sinespaciado1"/>
        <w:spacing w:line="360" w:lineRule="auto"/>
        <w:ind w:firstLine="2835"/>
        <w:jc w:val="both"/>
        <w:rPr>
          <w:rFonts w:ascii="Arial" w:hAnsi="Arial" w:cs="Arial"/>
          <w:sz w:val="16"/>
          <w:szCs w:val="26"/>
        </w:rPr>
      </w:pPr>
    </w:p>
    <w:p w:rsidR="00320CD4" w:rsidRPr="00B61FD2" w:rsidRDefault="00E31209" w:rsidP="00320CD4">
      <w:pPr>
        <w:pStyle w:val="Sinespaciado1"/>
        <w:spacing w:line="360" w:lineRule="auto"/>
        <w:ind w:firstLine="2835"/>
        <w:jc w:val="both"/>
        <w:rPr>
          <w:rFonts w:ascii="Arial" w:hAnsi="Arial" w:cs="Arial"/>
          <w:sz w:val="26"/>
          <w:szCs w:val="26"/>
        </w:rPr>
      </w:pPr>
      <w:r w:rsidRPr="00B61FD2">
        <w:rPr>
          <w:rFonts w:ascii="Arial" w:hAnsi="Arial" w:cs="Arial"/>
          <w:spacing w:val="-3"/>
          <w:sz w:val="26"/>
          <w:szCs w:val="26"/>
        </w:rPr>
        <w:t xml:space="preserve">5. </w:t>
      </w:r>
      <w:r w:rsidR="00320CD4" w:rsidRPr="00B61FD2">
        <w:rPr>
          <w:rFonts w:ascii="Arial" w:hAnsi="Arial" w:cs="Arial"/>
          <w:spacing w:val="-3"/>
          <w:sz w:val="26"/>
          <w:szCs w:val="26"/>
        </w:rPr>
        <w:t>A</w:t>
      </w:r>
      <w:r w:rsidR="002110FB" w:rsidRPr="00B61FD2">
        <w:rPr>
          <w:rFonts w:ascii="Arial" w:hAnsi="Arial" w:cs="Arial"/>
          <w:spacing w:val="-3"/>
          <w:sz w:val="26"/>
          <w:szCs w:val="26"/>
        </w:rPr>
        <w:t xml:space="preserve">suntos como el que pone a consideración el accionante, </w:t>
      </w:r>
      <w:r w:rsidR="00320CD4" w:rsidRPr="00B61FD2">
        <w:rPr>
          <w:rFonts w:ascii="Arial" w:hAnsi="Arial" w:cs="Arial"/>
          <w:spacing w:val="-3"/>
          <w:sz w:val="26"/>
          <w:szCs w:val="26"/>
        </w:rPr>
        <w:t xml:space="preserve">deben ser resueltos por la </w:t>
      </w:r>
      <w:r w:rsidR="002110FB" w:rsidRPr="00B61FD2">
        <w:rPr>
          <w:rFonts w:ascii="Arial" w:hAnsi="Arial" w:cs="Arial"/>
          <w:sz w:val="26"/>
          <w:szCs w:val="26"/>
        </w:rPr>
        <w:t xml:space="preserve">jurisdicción ordinaria laboral, </w:t>
      </w:r>
      <w:r w:rsidR="003D060F" w:rsidRPr="00B61FD2">
        <w:rPr>
          <w:rFonts w:ascii="Arial" w:hAnsi="Arial" w:cs="Arial"/>
          <w:sz w:val="26"/>
          <w:szCs w:val="26"/>
        </w:rPr>
        <w:t xml:space="preserve">porque como lo sostiene la Corte Constitucional </w:t>
      </w:r>
      <w:r w:rsidR="003D060F" w:rsidRPr="00B61FD2">
        <w:rPr>
          <w:rFonts w:ascii="Arial" w:hAnsi="Arial" w:cs="Arial"/>
          <w:i/>
          <w:iCs/>
          <w:color w:val="000000"/>
          <w:sz w:val="28"/>
          <w:szCs w:val="28"/>
          <w:bdr w:val="none" w:sz="0" w:space="0" w:color="auto" w:frame="1"/>
        </w:rPr>
        <w:t>“</w:t>
      </w:r>
      <w:r w:rsidR="00320CD4" w:rsidRPr="00B61FD2">
        <w:rPr>
          <w:rFonts w:ascii="Arial" w:hAnsi="Arial" w:cs="Arial"/>
          <w:i/>
          <w:iCs/>
          <w:color w:val="000000"/>
          <w:sz w:val="24"/>
          <w:szCs w:val="28"/>
          <w:bdr w:val="none" w:sz="0" w:space="0" w:color="auto" w:frame="1"/>
        </w:rPr>
        <w:t>la acción de tutela en principio no es el mecanismo adecuado para debatirlas pues “el ordenamiento jurídico colombiano prevé para el efecto acciones judiciales específicas cuyo conocimiento ha sido atribuido a la jurisdicción ordinaria laboral y a la de lo contencioso administrativo, según la forma de vinculación de que se trate, y afirmar lo contrario sería desnaturalizar la acción de tutela, concretamente su carácter subsidiario y residual</w:t>
      </w:r>
      <w:r w:rsidR="00320CD4" w:rsidRPr="00B61FD2">
        <w:rPr>
          <w:rFonts w:ascii="Arial" w:hAnsi="Arial" w:cs="Arial"/>
          <w:i/>
          <w:iCs/>
          <w:color w:val="000000"/>
          <w:sz w:val="28"/>
          <w:szCs w:val="28"/>
          <w:bdr w:val="none" w:sz="0" w:space="0" w:color="auto" w:frame="1"/>
        </w:rPr>
        <w:t>”.</w:t>
      </w:r>
      <w:r w:rsidR="003D060F" w:rsidRPr="00B61FD2">
        <w:rPr>
          <w:rStyle w:val="Appelnotedebasdep"/>
          <w:rFonts w:ascii="Arial" w:hAnsi="Arial" w:cs="Arial"/>
          <w:i/>
          <w:iCs/>
          <w:color w:val="000000"/>
          <w:sz w:val="28"/>
          <w:szCs w:val="28"/>
          <w:bdr w:val="none" w:sz="0" w:space="0" w:color="auto" w:frame="1"/>
        </w:rPr>
        <w:footnoteReference w:id="3"/>
      </w:r>
    </w:p>
    <w:p w:rsidR="00320CD4" w:rsidRPr="00B61FD2" w:rsidRDefault="00320CD4" w:rsidP="002110FB">
      <w:pPr>
        <w:pStyle w:val="Sinespaciado1"/>
        <w:spacing w:line="360" w:lineRule="auto"/>
        <w:ind w:firstLine="2835"/>
        <w:jc w:val="both"/>
        <w:rPr>
          <w:rFonts w:ascii="Arial" w:hAnsi="Arial" w:cs="Arial"/>
          <w:sz w:val="16"/>
          <w:szCs w:val="26"/>
        </w:rPr>
      </w:pPr>
    </w:p>
    <w:p w:rsidR="00B3722F" w:rsidRPr="00B61FD2" w:rsidRDefault="00320CD4" w:rsidP="00B3722F">
      <w:pPr>
        <w:pStyle w:val="Sinespaciado1"/>
        <w:spacing w:line="360" w:lineRule="auto"/>
        <w:ind w:firstLine="2835"/>
        <w:jc w:val="both"/>
        <w:rPr>
          <w:rFonts w:ascii="Arial" w:hAnsi="Arial" w:cs="Arial"/>
          <w:spacing w:val="-3"/>
          <w:sz w:val="16"/>
          <w:szCs w:val="26"/>
        </w:rPr>
      </w:pPr>
      <w:r w:rsidRPr="00B61FD2">
        <w:rPr>
          <w:rFonts w:ascii="Arial" w:hAnsi="Arial" w:cs="Arial"/>
          <w:spacing w:val="-3"/>
          <w:sz w:val="26"/>
          <w:szCs w:val="26"/>
        </w:rPr>
        <w:t>6</w:t>
      </w:r>
      <w:r w:rsidR="00C107AC" w:rsidRPr="00B61FD2">
        <w:rPr>
          <w:rFonts w:ascii="Arial" w:hAnsi="Arial" w:cs="Arial"/>
          <w:spacing w:val="-3"/>
          <w:sz w:val="26"/>
          <w:szCs w:val="26"/>
        </w:rPr>
        <w:t xml:space="preserve">. </w:t>
      </w:r>
      <w:r w:rsidR="00E84564" w:rsidRPr="00B61FD2">
        <w:rPr>
          <w:rFonts w:ascii="Arial" w:hAnsi="Arial" w:cs="Arial"/>
          <w:spacing w:val="-3"/>
          <w:sz w:val="26"/>
          <w:szCs w:val="26"/>
        </w:rPr>
        <w:t>De otro lado, observa la Sala que la solicitud de traslado se le negó al actor desde el 26 de abril de 2014</w:t>
      </w:r>
      <w:r w:rsidR="00B3722F" w:rsidRPr="00B61FD2">
        <w:rPr>
          <w:rFonts w:ascii="Arial" w:hAnsi="Arial" w:cs="Arial"/>
          <w:spacing w:val="-3"/>
          <w:sz w:val="26"/>
          <w:szCs w:val="26"/>
        </w:rPr>
        <w:t xml:space="preserve">, esto es, hace más de dos años, y </w:t>
      </w:r>
      <w:r w:rsidR="00B3722F" w:rsidRPr="00B61FD2">
        <w:rPr>
          <w:rFonts w:ascii="Arial" w:hAnsi="Arial" w:cs="Arial"/>
          <w:sz w:val="26"/>
          <w:szCs w:val="26"/>
          <w:lang w:eastAsia="es-ES"/>
        </w:rPr>
        <w:t>la jurisprudencia constitucional ha establecido que la falta de inmediatez constituye un indicio de la inexistencia de perjuicio irremediable, toda vez que el paso del tiempo hace presumir que el accionante no se ha sentido lo suficientemente afectado, que haya sido imposible continuar conviviendo con la amenaza de vulneración o con el quebranto de sus derechos, con lo cual puede entenderse que no existe un perjuicio,</w:t>
      </w:r>
      <w:r w:rsidR="00B3722F" w:rsidRPr="00B61FD2">
        <w:rPr>
          <w:rStyle w:val="Appelnotedebasdep"/>
          <w:rFonts w:ascii="Arial" w:hAnsi="Arial" w:cs="Arial"/>
          <w:sz w:val="26"/>
          <w:szCs w:val="26"/>
          <w:lang w:eastAsia="es-ES"/>
        </w:rPr>
        <w:footnoteReference w:id="4"/>
      </w:r>
      <w:r w:rsidR="00B3722F" w:rsidRPr="00B61FD2">
        <w:rPr>
          <w:rFonts w:ascii="Arial" w:hAnsi="Arial" w:cs="Arial"/>
          <w:sz w:val="26"/>
          <w:szCs w:val="26"/>
          <w:lang w:eastAsia="es-ES"/>
        </w:rPr>
        <w:t xml:space="preserve"> </w:t>
      </w:r>
      <w:r w:rsidR="00B3722F" w:rsidRPr="00B61FD2">
        <w:rPr>
          <w:rFonts w:ascii="Arial" w:hAnsi="Arial" w:cs="Arial"/>
          <w:spacing w:val="-3"/>
          <w:sz w:val="26"/>
          <w:szCs w:val="26"/>
        </w:rPr>
        <w:t>tiempo durante el cual, perfectamente habría podido adelantar los trámites ante la jurisdicción ordinaria laboral.</w:t>
      </w:r>
    </w:p>
    <w:p w:rsidR="00B3722F" w:rsidRPr="00B61FD2" w:rsidRDefault="00B3722F" w:rsidP="00B3722F">
      <w:pPr>
        <w:pStyle w:val="Sinespaciado1"/>
        <w:spacing w:line="360" w:lineRule="auto"/>
        <w:ind w:firstLine="2835"/>
        <w:jc w:val="both"/>
        <w:rPr>
          <w:rFonts w:ascii="Arial" w:hAnsi="Arial" w:cs="Arial"/>
          <w:sz w:val="16"/>
          <w:szCs w:val="26"/>
          <w:lang w:eastAsia="es-ES"/>
        </w:rPr>
      </w:pPr>
    </w:p>
    <w:p w:rsidR="00E46115" w:rsidRPr="00B61FD2" w:rsidRDefault="00E84564" w:rsidP="00A87283">
      <w:pPr>
        <w:pStyle w:val="Sinespaciado1"/>
        <w:spacing w:line="360" w:lineRule="auto"/>
        <w:ind w:firstLine="2835"/>
        <w:jc w:val="both"/>
        <w:rPr>
          <w:rFonts w:ascii="Arial" w:hAnsi="Arial" w:cs="Arial"/>
          <w:spacing w:val="-3"/>
          <w:sz w:val="26"/>
          <w:szCs w:val="26"/>
        </w:rPr>
      </w:pPr>
      <w:r w:rsidRPr="00B61FD2">
        <w:rPr>
          <w:rFonts w:ascii="Arial" w:hAnsi="Arial" w:cs="Arial"/>
          <w:spacing w:val="-3"/>
          <w:sz w:val="26"/>
          <w:szCs w:val="26"/>
        </w:rPr>
        <w:t xml:space="preserve">7. </w:t>
      </w:r>
      <w:r w:rsidR="00065FB9" w:rsidRPr="00B61FD2">
        <w:rPr>
          <w:rFonts w:ascii="Arial" w:hAnsi="Arial" w:cs="Arial"/>
          <w:spacing w:val="-3"/>
          <w:sz w:val="26"/>
          <w:szCs w:val="26"/>
        </w:rPr>
        <w:t xml:space="preserve">La juez de primera instancia, declaró improcedente el amparo constitucional tras considerar que </w:t>
      </w:r>
      <w:r w:rsidR="0049721F" w:rsidRPr="00B61FD2">
        <w:rPr>
          <w:rFonts w:ascii="Arial" w:hAnsi="Arial" w:cs="Arial"/>
          <w:spacing w:val="-3"/>
          <w:sz w:val="26"/>
          <w:szCs w:val="26"/>
        </w:rPr>
        <w:t>el accionante tiene otro medio</w:t>
      </w:r>
      <w:r w:rsidR="00065FB9" w:rsidRPr="00B61FD2">
        <w:rPr>
          <w:rFonts w:ascii="Arial" w:hAnsi="Arial" w:cs="Arial"/>
          <w:spacing w:val="-3"/>
          <w:sz w:val="26"/>
          <w:szCs w:val="26"/>
        </w:rPr>
        <w:t xml:space="preserve"> de defensa judicial y no se encuentra demostrado un perjuicio </w:t>
      </w:r>
      <w:r w:rsidR="00065FB9" w:rsidRPr="00B61FD2">
        <w:rPr>
          <w:rFonts w:ascii="Arial" w:hAnsi="Arial" w:cs="Arial"/>
          <w:spacing w:val="-3"/>
          <w:sz w:val="26"/>
          <w:szCs w:val="26"/>
        </w:rPr>
        <w:lastRenderedPageBreak/>
        <w:t xml:space="preserve">irremediable, del que es </w:t>
      </w:r>
      <w:r w:rsidR="00065FB9" w:rsidRPr="00B61FD2">
        <w:rPr>
          <w:rFonts w:ascii="Arial" w:hAnsi="Arial" w:cs="Arial"/>
          <w:sz w:val="26"/>
          <w:szCs w:val="26"/>
        </w:rPr>
        <w:t>requisito indispensable aportar la prueba para la procede</w:t>
      </w:r>
      <w:r w:rsidR="00A87283" w:rsidRPr="00B61FD2">
        <w:rPr>
          <w:rFonts w:ascii="Arial" w:hAnsi="Arial" w:cs="Arial"/>
          <w:sz w:val="26"/>
          <w:szCs w:val="26"/>
        </w:rPr>
        <w:t>ncia del auxilio constitucional, decisión que se mantendrá,</w:t>
      </w:r>
      <w:r w:rsidR="00A87283" w:rsidRPr="00B61FD2">
        <w:rPr>
          <w:rFonts w:ascii="Arial" w:hAnsi="Arial" w:cs="Arial"/>
          <w:spacing w:val="-3"/>
          <w:sz w:val="26"/>
          <w:szCs w:val="26"/>
        </w:rPr>
        <w:t xml:space="preserve"> con</w:t>
      </w:r>
      <w:r w:rsidR="002B37A0" w:rsidRPr="00B61FD2">
        <w:rPr>
          <w:rFonts w:ascii="Arial" w:hAnsi="Arial" w:cs="Arial"/>
          <w:spacing w:val="-3"/>
          <w:sz w:val="26"/>
          <w:szCs w:val="26"/>
        </w:rPr>
        <w:t xml:space="preserve"> base </w:t>
      </w:r>
      <w:r w:rsidR="00A87283" w:rsidRPr="00B61FD2">
        <w:rPr>
          <w:rFonts w:ascii="Arial" w:hAnsi="Arial" w:cs="Arial"/>
          <w:spacing w:val="-3"/>
          <w:sz w:val="26"/>
          <w:szCs w:val="26"/>
        </w:rPr>
        <w:t xml:space="preserve">en </w:t>
      </w:r>
      <w:r w:rsidR="002B37A0" w:rsidRPr="00B61FD2">
        <w:rPr>
          <w:rFonts w:ascii="Arial" w:hAnsi="Arial" w:cs="Arial"/>
          <w:spacing w:val="-3"/>
          <w:sz w:val="26"/>
          <w:szCs w:val="26"/>
        </w:rPr>
        <w:t>las consideraciones jurídicas planteadas</w:t>
      </w:r>
      <w:r w:rsidR="00A87283" w:rsidRPr="00B61FD2">
        <w:rPr>
          <w:rFonts w:ascii="Arial" w:hAnsi="Arial" w:cs="Arial"/>
          <w:i/>
          <w:spacing w:val="-3"/>
          <w:sz w:val="26"/>
          <w:szCs w:val="26"/>
        </w:rPr>
        <w:t>.</w:t>
      </w:r>
    </w:p>
    <w:p w:rsidR="002B37A0" w:rsidRPr="00B61FD2" w:rsidRDefault="002B37A0" w:rsidP="002B37A0">
      <w:pPr>
        <w:pStyle w:val="Sinespaciado3"/>
        <w:spacing w:line="360" w:lineRule="auto"/>
        <w:ind w:firstLine="2835"/>
        <w:jc w:val="both"/>
        <w:rPr>
          <w:rFonts w:ascii="Arial" w:hAnsi="Arial" w:cs="Arial"/>
          <w:spacing w:val="-3"/>
          <w:sz w:val="24"/>
          <w:szCs w:val="28"/>
        </w:rPr>
      </w:pPr>
    </w:p>
    <w:p w:rsidR="002B37A0" w:rsidRPr="00B61FD2" w:rsidRDefault="002B37A0" w:rsidP="002B37A0">
      <w:pPr>
        <w:pStyle w:val="Sinespaciado3"/>
        <w:spacing w:line="360" w:lineRule="auto"/>
        <w:ind w:firstLine="2835"/>
        <w:jc w:val="both"/>
        <w:rPr>
          <w:rFonts w:ascii="Arial" w:hAnsi="Arial" w:cs="Arial"/>
          <w:b/>
          <w:bCs/>
          <w:szCs w:val="28"/>
        </w:rPr>
      </w:pPr>
      <w:r w:rsidRPr="00B61FD2">
        <w:rPr>
          <w:rFonts w:ascii="Arial" w:hAnsi="Arial" w:cs="Arial"/>
          <w:b/>
          <w:bCs/>
          <w:szCs w:val="28"/>
        </w:rPr>
        <w:t>V</w:t>
      </w:r>
      <w:r w:rsidR="0091004B" w:rsidRPr="00B61FD2">
        <w:rPr>
          <w:rFonts w:ascii="Arial" w:hAnsi="Arial" w:cs="Arial"/>
          <w:b/>
          <w:bCs/>
          <w:szCs w:val="28"/>
        </w:rPr>
        <w:t>II</w:t>
      </w:r>
      <w:r w:rsidRPr="00B61FD2">
        <w:rPr>
          <w:rFonts w:ascii="Arial" w:hAnsi="Arial" w:cs="Arial"/>
          <w:b/>
          <w:bCs/>
          <w:szCs w:val="28"/>
        </w:rPr>
        <w:t>. DECISIÓN</w:t>
      </w:r>
    </w:p>
    <w:p w:rsidR="002B37A0" w:rsidRPr="00B61FD2" w:rsidRDefault="002B37A0" w:rsidP="002B37A0">
      <w:pPr>
        <w:pStyle w:val="Sinespaciado3"/>
        <w:spacing w:line="360" w:lineRule="auto"/>
        <w:ind w:firstLine="2835"/>
        <w:jc w:val="both"/>
        <w:rPr>
          <w:rFonts w:ascii="Arial" w:hAnsi="Arial" w:cs="Arial"/>
          <w:bCs/>
          <w:sz w:val="24"/>
          <w:szCs w:val="28"/>
        </w:rPr>
      </w:pPr>
    </w:p>
    <w:p w:rsidR="00633154" w:rsidRPr="00B61FD2" w:rsidRDefault="00633154" w:rsidP="00633154">
      <w:pPr>
        <w:pStyle w:val="Sinespaciado2"/>
        <w:spacing w:line="360" w:lineRule="auto"/>
        <w:ind w:firstLine="2880"/>
        <w:jc w:val="both"/>
        <w:rPr>
          <w:rFonts w:ascii="Arial" w:hAnsi="Arial" w:cs="Arial"/>
          <w:sz w:val="26"/>
          <w:szCs w:val="26"/>
        </w:rPr>
      </w:pPr>
      <w:r w:rsidRPr="00B61FD2">
        <w:rPr>
          <w:rFonts w:ascii="Arial" w:hAnsi="Arial" w:cs="Arial"/>
          <w:sz w:val="26"/>
          <w:szCs w:val="26"/>
        </w:rPr>
        <w:t>En mérito de lo expuesto, la Sala de Decisión Civil Familia del Tribunal Superior de Pereira, administrando justicia en nombre de la República y por autoridad de la ley,</w:t>
      </w:r>
    </w:p>
    <w:p w:rsidR="0091004B" w:rsidRPr="00B61FD2" w:rsidRDefault="0091004B" w:rsidP="00633154">
      <w:pPr>
        <w:pStyle w:val="Sinespaciado2"/>
        <w:spacing w:line="360" w:lineRule="auto"/>
        <w:ind w:firstLine="2880"/>
        <w:jc w:val="both"/>
        <w:rPr>
          <w:rFonts w:ascii="Arial" w:hAnsi="Arial" w:cs="Arial"/>
          <w:sz w:val="24"/>
          <w:szCs w:val="26"/>
        </w:rPr>
      </w:pPr>
    </w:p>
    <w:p w:rsidR="00065FB9" w:rsidRPr="002F3161" w:rsidRDefault="002B37A0" w:rsidP="00065FB9">
      <w:pPr>
        <w:pStyle w:val="Sinespaciado2"/>
        <w:spacing w:line="360" w:lineRule="auto"/>
        <w:ind w:firstLine="2880"/>
        <w:jc w:val="both"/>
        <w:rPr>
          <w:rFonts w:ascii="Arial" w:hAnsi="Arial" w:cs="Arial"/>
          <w:b/>
          <w:spacing w:val="-3"/>
          <w:sz w:val="24"/>
          <w:szCs w:val="28"/>
        </w:rPr>
      </w:pPr>
      <w:r w:rsidRPr="002F3161">
        <w:rPr>
          <w:rFonts w:ascii="Arial" w:hAnsi="Arial" w:cs="Arial"/>
          <w:b/>
          <w:spacing w:val="-3"/>
          <w:sz w:val="24"/>
          <w:szCs w:val="28"/>
        </w:rPr>
        <w:t>RESUELVE:</w:t>
      </w:r>
    </w:p>
    <w:p w:rsidR="00065FB9" w:rsidRPr="00B61FD2" w:rsidRDefault="00065FB9" w:rsidP="00065FB9">
      <w:pPr>
        <w:pStyle w:val="Sinespaciado2"/>
        <w:spacing w:line="360" w:lineRule="auto"/>
        <w:ind w:firstLine="2880"/>
        <w:jc w:val="both"/>
        <w:rPr>
          <w:rFonts w:ascii="Arial" w:hAnsi="Arial" w:cs="Arial"/>
          <w:spacing w:val="-3"/>
          <w:sz w:val="24"/>
          <w:szCs w:val="28"/>
        </w:rPr>
      </w:pPr>
    </w:p>
    <w:p w:rsidR="00633154" w:rsidRPr="00B61FD2" w:rsidRDefault="002B37A0" w:rsidP="002B37A0">
      <w:pPr>
        <w:pStyle w:val="Sinespaciado3"/>
        <w:spacing w:line="360" w:lineRule="auto"/>
        <w:ind w:firstLine="2835"/>
        <w:jc w:val="both"/>
        <w:rPr>
          <w:rFonts w:ascii="Arial" w:hAnsi="Arial" w:cs="Arial"/>
          <w:sz w:val="26"/>
          <w:szCs w:val="26"/>
          <w:lang w:val="es-ES" w:eastAsia="es-ES"/>
        </w:rPr>
      </w:pPr>
      <w:r w:rsidRPr="00B61FD2">
        <w:rPr>
          <w:rFonts w:ascii="Arial" w:hAnsi="Arial" w:cs="Arial"/>
          <w:b/>
          <w:spacing w:val="-3"/>
          <w:sz w:val="24"/>
          <w:szCs w:val="26"/>
        </w:rPr>
        <w:t>PRIMERO</w:t>
      </w:r>
      <w:r w:rsidRPr="00B61FD2">
        <w:rPr>
          <w:rFonts w:ascii="Arial" w:hAnsi="Arial" w:cs="Arial"/>
          <w:spacing w:val="-3"/>
          <w:sz w:val="26"/>
          <w:szCs w:val="26"/>
        </w:rPr>
        <w:t xml:space="preserve">: </w:t>
      </w:r>
      <w:r w:rsidRPr="00B61FD2">
        <w:rPr>
          <w:rFonts w:ascii="Arial" w:hAnsi="Arial" w:cs="Arial"/>
          <w:bCs/>
          <w:spacing w:val="-3"/>
          <w:sz w:val="24"/>
          <w:szCs w:val="26"/>
          <w:lang w:val="es-ES"/>
        </w:rPr>
        <w:t>CONFIRMAR</w:t>
      </w:r>
      <w:r w:rsidRPr="00B61FD2">
        <w:rPr>
          <w:rFonts w:ascii="Arial" w:hAnsi="Arial" w:cs="Arial"/>
          <w:bCs/>
          <w:spacing w:val="-3"/>
          <w:sz w:val="26"/>
          <w:szCs w:val="26"/>
          <w:lang w:val="es-ES"/>
        </w:rPr>
        <w:t xml:space="preserve"> </w:t>
      </w:r>
      <w:r w:rsidR="00633154" w:rsidRPr="00B61FD2">
        <w:rPr>
          <w:rFonts w:ascii="Arial" w:hAnsi="Arial" w:cs="Arial"/>
          <w:bCs/>
          <w:spacing w:val="-3"/>
          <w:sz w:val="26"/>
          <w:szCs w:val="26"/>
          <w:lang w:val="es-ES"/>
        </w:rPr>
        <w:t xml:space="preserve">la sentencia proferida </w:t>
      </w:r>
      <w:r w:rsidRPr="00B61FD2">
        <w:rPr>
          <w:rFonts w:ascii="Arial" w:hAnsi="Arial" w:cs="Arial"/>
          <w:spacing w:val="-3"/>
          <w:sz w:val="26"/>
          <w:szCs w:val="26"/>
          <w:lang w:val="es-ES"/>
        </w:rPr>
        <w:t xml:space="preserve">el </w:t>
      </w:r>
      <w:r w:rsidR="00633154" w:rsidRPr="00B61FD2">
        <w:rPr>
          <w:rFonts w:ascii="Arial" w:hAnsi="Arial" w:cs="Arial"/>
          <w:spacing w:val="-3"/>
          <w:sz w:val="26"/>
          <w:szCs w:val="26"/>
          <w:lang w:val="es-ES"/>
        </w:rPr>
        <w:t>12</w:t>
      </w:r>
      <w:r w:rsidRPr="00B61FD2">
        <w:rPr>
          <w:rFonts w:ascii="Arial" w:hAnsi="Arial" w:cs="Arial"/>
          <w:spacing w:val="-3"/>
          <w:sz w:val="26"/>
          <w:szCs w:val="26"/>
          <w:lang w:val="es-ES"/>
        </w:rPr>
        <w:t xml:space="preserve"> de </w:t>
      </w:r>
      <w:r w:rsidR="00633154" w:rsidRPr="00B61FD2">
        <w:rPr>
          <w:rFonts w:ascii="Arial" w:hAnsi="Arial" w:cs="Arial"/>
          <w:spacing w:val="-3"/>
          <w:sz w:val="26"/>
          <w:szCs w:val="26"/>
          <w:lang w:val="es-ES"/>
        </w:rPr>
        <w:t xml:space="preserve">septiembre del año en curso, </w:t>
      </w:r>
      <w:r w:rsidRPr="00B61FD2">
        <w:rPr>
          <w:rFonts w:ascii="Arial" w:hAnsi="Arial" w:cs="Arial"/>
          <w:spacing w:val="-3"/>
          <w:sz w:val="26"/>
          <w:szCs w:val="26"/>
          <w:lang w:val="es-ES"/>
        </w:rPr>
        <w:t xml:space="preserve">por el Juzgado Primero </w:t>
      </w:r>
      <w:r w:rsidR="00633154" w:rsidRPr="00B61FD2">
        <w:rPr>
          <w:rFonts w:ascii="Arial" w:hAnsi="Arial" w:cs="Arial"/>
          <w:spacing w:val="-3"/>
          <w:sz w:val="26"/>
          <w:szCs w:val="26"/>
          <w:lang w:val="es-ES"/>
        </w:rPr>
        <w:t>de Familia</w:t>
      </w:r>
      <w:r w:rsidRPr="00B61FD2">
        <w:rPr>
          <w:rFonts w:ascii="Arial" w:hAnsi="Arial" w:cs="Arial"/>
          <w:spacing w:val="-3"/>
          <w:sz w:val="26"/>
          <w:szCs w:val="26"/>
          <w:lang w:val="es-ES"/>
        </w:rPr>
        <w:t xml:space="preserve"> de Pereira, </w:t>
      </w:r>
      <w:r w:rsidR="000F7F2B" w:rsidRPr="00B61FD2">
        <w:rPr>
          <w:rFonts w:ascii="Arial" w:hAnsi="Arial" w:cs="Arial"/>
          <w:spacing w:val="-3"/>
          <w:sz w:val="26"/>
          <w:szCs w:val="26"/>
          <w:lang w:val="es-ES"/>
        </w:rPr>
        <w:t xml:space="preserve">promovida por el ciudadano </w:t>
      </w:r>
      <w:r w:rsidR="000F7F2B" w:rsidRPr="00B61FD2">
        <w:rPr>
          <w:rFonts w:ascii="Arial" w:hAnsi="Arial" w:cs="Arial"/>
          <w:spacing w:val="-3"/>
          <w:szCs w:val="26"/>
          <w:lang w:val="es-ES"/>
        </w:rPr>
        <w:t>JOSÉ OCTAVIO ARIAS TABARES</w:t>
      </w:r>
      <w:r w:rsidR="000F7F2B" w:rsidRPr="00B61FD2">
        <w:rPr>
          <w:rFonts w:ascii="Arial" w:hAnsi="Arial" w:cs="Arial"/>
          <w:spacing w:val="-3"/>
          <w:sz w:val="26"/>
          <w:szCs w:val="26"/>
          <w:lang w:val="es-ES"/>
        </w:rPr>
        <w:t xml:space="preserve">, contra </w:t>
      </w:r>
      <w:r w:rsidR="000F7F2B" w:rsidRPr="00B61FD2">
        <w:rPr>
          <w:rFonts w:ascii="Arial" w:hAnsi="Arial" w:cs="Arial"/>
          <w:spacing w:val="-3"/>
          <w:szCs w:val="26"/>
          <w:lang w:val="es-ES"/>
        </w:rPr>
        <w:t>COLPENSIONES</w:t>
      </w:r>
      <w:r w:rsidR="000F7F2B" w:rsidRPr="00B61FD2">
        <w:rPr>
          <w:rFonts w:ascii="Arial" w:hAnsi="Arial" w:cs="Arial"/>
          <w:spacing w:val="-3"/>
          <w:sz w:val="26"/>
          <w:szCs w:val="26"/>
          <w:lang w:val="es-ES"/>
        </w:rPr>
        <w:t xml:space="preserve">, </w:t>
      </w:r>
      <w:r w:rsidR="00633154" w:rsidRPr="00B61FD2">
        <w:rPr>
          <w:rFonts w:ascii="Arial" w:hAnsi="Arial" w:cs="Arial"/>
          <w:sz w:val="26"/>
          <w:szCs w:val="26"/>
          <w:lang w:val="es-ES" w:eastAsia="es-ES"/>
        </w:rPr>
        <w:t>dentro de la presente acción de tutela, por lo indicado en la parte motiva.</w:t>
      </w:r>
    </w:p>
    <w:p w:rsidR="002B37A0" w:rsidRPr="00B61FD2" w:rsidRDefault="002B37A0" w:rsidP="002B37A0">
      <w:pPr>
        <w:pStyle w:val="Sansinterligne"/>
        <w:spacing w:line="360" w:lineRule="auto"/>
        <w:ind w:firstLine="2835"/>
        <w:jc w:val="both"/>
        <w:rPr>
          <w:rFonts w:ascii="Arial" w:hAnsi="Arial" w:cs="Arial"/>
          <w:spacing w:val="-3"/>
          <w:sz w:val="26"/>
          <w:szCs w:val="26"/>
        </w:rPr>
      </w:pPr>
      <w:r w:rsidRPr="00B61FD2">
        <w:rPr>
          <w:rFonts w:ascii="Arial" w:hAnsi="Arial" w:cs="Arial"/>
          <w:b/>
          <w:spacing w:val="-3"/>
          <w:sz w:val="24"/>
          <w:szCs w:val="26"/>
        </w:rPr>
        <w:t>SEGUNDO</w:t>
      </w:r>
      <w:r w:rsidRPr="00B61FD2">
        <w:rPr>
          <w:rFonts w:ascii="Arial" w:hAnsi="Arial" w:cs="Arial"/>
          <w:spacing w:val="-3"/>
          <w:sz w:val="26"/>
          <w:szCs w:val="26"/>
        </w:rPr>
        <w:t>: Notifíquese esta decisión a los interesados por el medio más expedito posible (</w:t>
      </w:r>
      <w:r w:rsidR="00633154" w:rsidRPr="00B61FD2">
        <w:rPr>
          <w:rFonts w:ascii="Arial" w:hAnsi="Arial" w:cs="Arial"/>
          <w:spacing w:val="-3"/>
          <w:sz w:val="26"/>
          <w:szCs w:val="26"/>
        </w:rPr>
        <w:t>Art. 5o., Dto. 306 de 1992).</w:t>
      </w:r>
    </w:p>
    <w:p w:rsidR="00E31209" w:rsidRPr="00B61FD2" w:rsidRDefault="00E31209" w:rsidP="002B37A0">
      <w:pPr>
        <w:pStyle w:val="Sansinterligne"/>
        <w:spacing w:line="360" w:lineRule="auto"/>
        <w:ind w:firstLine="2835"/>
        <w:jc w:val="both"/>
        <w:rPr>
          <w:rFonts w:ascii="Arial" w:hAnsi="Arial" w:cs="Arial"/>
          <w:spacing w:val="-3"/>
          <w:sz w:val="16"/>
          <w:szCs w:val="26"/>
        </w:rPr>
      </w:pPr>
    </w:p>
    <w:p w:rsidR="002B37A0" w:rsidRPr="00B61FD2" w:rsidRDefault="002B37A0" w:rsidP="002B37A0">
      <w:pPr>
        <w:pStyle w:val="Sansinterligne"/>
        <w:spacing w:line="360" w:lineRule="auto"/>
        <w:ind w:firstLine="2835"/>
        <w:jc w:val="both"/>
        <w:rPr>
          <w:rFonts w:ascii="Arial" w:hAnsi="Arial" w:cs="Arial"/>
          <w:spacing w:val="-3"/>
          <w:sz w:val="16"/>
          <w:szCs w:val="26"/>
        </w:rPr>
      </w:pPr>
      <w:r w:rsidRPr="00B61FD2">
        <w:rPr>
          <w:rFonts w:ascii="Arial" w:hAnsi="Arial" w:cs="Arial"/>
          <w:b/>
          <w:spacing w:val="-3"/>
          <w:sz w:val="24"/>
          <w:szCs w:val="26"/>
        </w:rPr>
        <w:t>TERCERO</w:t>
      </w:r>
      <w:r w:rsidRPr="00B61FD2">
        <w:rPr>
          <w:rFonts w:ascii="Arial" w:hAnsi="Arial" w:cs="Arial"/>
          <w:spacing w:val="-3"/>
          <w:sz w:val="26"/>
          <w:szCs w:val="26"/>
        </w:rPr>
        <w:t xml:space="preserve">: Remítase el expediente a </w:t>
      </w:r>
      <w:smartTag w:uri="urn:schemas-microsoft-com:office:smarttags" w:element="PersonName">
        <w:smartTagPr>
          <w:attr w:name="ProductID" w:val="la Honorable Corte"/>
        </w:smartTagPr>
        <w:r w:rsidRPr="00B61FD2">
          <w:rPr>
            <w:rFonts w:ascii="Arial" w:hAnsi="Arial" w:cs="Arial"/>
            <w:spacing w:val="-3"/>
            <w:sz w:val="26"/>
            <w:szCs w:val="26"/>
          </w:rPr>
          <w:t>la Honorable Corte</w:t>
        </w:r>
      </w:smartTag>
      <w:r w:rsidRPr="00B61FD2">
        <w:rPr>
          <w:rFonts w:ascii="Arial" w:hAnsi="Arial" w:cs="Arial"/>
          <w:spacing w:val="-3"/>
          <w:sz w:val="26"/>
          <w:szCs w:val="26"/>
        </w:rPr>
        <w:t xml:space="preserve"> Constitucional para su eventual revisión.</w:t>
      </w:r>
    </w:p>
    <w:p w:rsidR="00A87283" w:rsidRPr="00B61FD2" w:rsidRDefault="00A87283" w:rsidP="002B37A0">
      <w:pPr>
        <w:pStyle w:val="Sansinterligne"/>
        <w:spacing w:line="360" w:lineRule="auto"/>
        <w:ind w:firstLine="2835"/>
        <w:jc w:val="both"/>
        <w:rPr>
          <w:rFonts w:ascii="Arial" w:hAnsi="Arial" w:cs="Arial"/>
          <w:spacing w:val="-3"/>
          <w:sz w:val="26"/>
          <w:szCs w:val="26"/>
        </w:rPr>
      </w:pPr>
    </w:p>
    <w:p w:rsidR="002B37A0" w:rsidRPr="00B61FD2" w:rsidRDefault="002B37A0" w:rsidP="002B37A0">
      <w:pPr>
        <w:pStyle w:val="Sansinterligne"/>
        <w:spacing w:line="360" w:lineRule="auto"/>
        <w:ind w:firstLine="2835"/>
        <w:jc w:val="both"/>
        <w:rPr>
          <w:rFonts w:ascii="Arial" w:hAnsi="Arial" w:cs="Arial"/>
          <w:spacing w:val="-3"/>
          <w:sz w:val="26"/>
          <w:szCs w:val="26"/>
        </w:rPr>
      </w:pPr>
      <w:r w:rsidRPr="00B61FD2">
        <w:rPr>
          <w:rFonts w:ascii="Arial" w:hAnsi="Arial" w:cs="Arial"/>
          <w:spacing w:val="-3"/>
          <w:sz w:val="26"/>
          <w:szCs w:val="26"/>
        </w:rPr>
        <w:t>Cópiese y notifíquese</w:t>
      </w:r>
    </w:p>
    <w:p w:rsidR="00633154" w:rsidRPr="00B61FD2" w:rsidRDefault="00633154" w:rsidP="002B37A0">
      <w:pPr>
        <w:pStyle w:val="Sansinterligne"/>
        <w:spacing w:line="360" w:lineRule="auto"/>
        <w:ind w:firstLine="2835"/>
        <w:jc w:val="both"/>
        <w:rPr>
          <w:rFonts w:ascii="Arial" w:hAnsi="Arial" w:cs="Arial"/>
          <w:spacing w:val="-3"/>
          <w:sz w:val="16"/>
          <w:szCs w:val="28"/>
        </w:rPr>
      </w:pPr>
    </w:p>
    <w:p w:rsidR="002B37A0" w:rsidRPr="00B61FD2" w:rsidRDefault="002B37A0" w:rsidP="002B37A0">
      <w:pPr>
        <w:pStyle w:val="Sansinterligne"/>
        <w:spacing w:line="360" w:lineRule="auto"/>
        <w:ind w:firstLine="2835"/>
        <w:jc w:val="both"/>
        <w:rPr>
          <w:rFonts w:ascii="Arial" w:hAnsi="Arial" w:cs="Arial"/>
          <w:spacing w:val="-3"/>
          <w:sz w:val="26"/>
          <w:szCs w:val="26"/>
        </w:rPr>
      </w:pPr>
      <w:r w:rsidRPr="00B61FD2">
        <w:rPr>
          <w:rFonts w:ascii="Arial" w:hAnsi="Arial" w:cs="Arial"/>
          <w:spacing w:val="-3"/>
          <w:sz w:val="26"/>
          <w:szCs w:val="26"/>
        </w:rPr>
        <w:t>Los Magistrados,</w:t>
      </w:r>
    </w:p>
    <w:p w:rsidR="00065FB9" w:rsidRPr="00B61FD2" w:rsidRDefault="00065FB9" w:rsidP="00065FB9">
      <w:pPr>
        <w:pStyle w:val="Sansinterligne"/>
        <w:spacing w:line="360" w:lineRule="auto"/>
        <w:ind w:firstLine="2835"/>
        <w:rPr>
          <w:rFonts w:ascii="Arial" w:hAnsi="Arial" w:cs="Arial"/>
          <w:spacing w:val="-3"/>
          <w:sz w:val="24"/>
          <w:szCs w:val="24"/>
        </w:rPr>
      </w:pPr>
    </w:p>
    <w:p w:rsidR="00065FB9" w:rsidRPr="00B61FD2" w:rsidRDefault="00065FB9" w:rsidP="00065FB9">
      <w:pPr>
        <w:pStyle w:val="Sansinterligne"/>
        <w:spacing w:line="360" w:lineRule="auto"/>
        <w:ind w:firstLine="2835"/>
        <w:rPr>
          <w:rFonts w:ascii="Arial" w:hAnsi="Arial" w:cs="Arial"/>
          <w:spacing w:val="-3"/>
          <w:sz w:val="24"/>
          <w:szCs w:val="24"/>
        </w:rPr>
      </w:pPr>
    </w:p>
    <w:p w:rsidR="002B37A0" w:rsidRPr="00B61FD2" w:rsidRDefault="002B37A0" w:rsidP="002B37A0">
      <w:pPr>
        <w:pStyle w:val="Sansinterligne"/>
        <w:spacing w:line="360" w:lineRule="auto"/>
        <w:ind w:firstLine="2835"/>
        <w:rPr>
          <w:rFonts w:ascii="Arial" w:hAnsi="Arial" w:cs="Arial"/>
          <w:spacing w:val="-3"/>
          <w:sz w:val="24"/>
          <w:szCs w:val="24"/>
        </w:rPr>
      </w:pPr>
      <w:proofErr w:type="spellStart"/>
      <w:r w:rsidRPr="00B61FD2">
        <w:rPr>
          <w:rFonts w:ascii="Arial" w:hAnsi="Arial" w:cs="Arial"/>
          <w:spacing w:val="-3"/>
          <w:sz w:val="24"/>
          <w:szCs w:val="24"/>
        </w:rPr>
        <w:t>EDDER</w:t>
      </w:r>
      <w:proofErr w:type="spellEnd"/>
      <w:r w:rsidRPr="00B61FD2">
        <w:rPr>
          <w:rFonts w:ascii="Arial" w:hAnsi="Arial" w:cs="Arial"/>
          <w:spacing w:val="-3"/>
          <w:sz w:val="24"/>
          <w:szCs w:val="24"/>
        </w:rPr>
        <w:t xml:space="preserve"> JIMMY SÁNCHEZ </w:t>
      </w:r>
      <w:proofErr w:type="spellStart"/>
      <w:r w:rsidRPr="00B61FD2">
        <w:rPr>
          <w:rFonts w:ascii="Arial" w:hAnsi="Arial" w:cs="Arial"/>
          <w:spacing w:val="-3"/>
          <w:sz w:val="24"/>
          <w:szCs w:val="24"/>
        </w:rPr>
        <w:t>CALAMBÁS</w:t>
      </w:r>
      <w:proofErr w:type="spellEnd"/>
    </w:p>
    <w:p w:rsidR="00065FB9" w:rsidRPr="00B61FD2" w:rsidRDefault="00065FB9" w:rsidP="002B37A0">
      <w:pPr>
        <w:pStyle w:val="Sansinterligne"/>
        <w:spacing w:line="360" w:lineRule="auto"/>
        <w:ind w:firstLine="2835"/>
        <w:rPr>
          <w:rFonts w:ascii="Arial" w:hAnsi="Arial" w:cs="Arial"/>
          <w:spacing w:val="-3"/>
          <w:sz w:val="24"/>
          <w:szCs w:val="24"/>
        </w:rPr>
      </w:pPr>
    </w:p>
    <w:p w:rsidR="00065FB9" w:rsidRPr="00B61FD2" w:rsidRDefault="00065FB9" w:rsidP="002B37A0">
      <w:pPr>
        <w:pStyle w:val="Sansinterligne"/>
        <w:spacing w:line="360" w:lineRule="auto"/>
        <w:ind w:firstLine="2835"/>
        <w:rPr>
          <w:rFonts w:ascii="Arial" w:hAnsi="Arial" w:cs="Arial"/>
          <w:spacing w:val="-3"/>
          <w:sz w:val="24"/>
          <w:szCs w:val="24"/>
        </w:rPr>
      </w:pPr>
    </w:p>
    <w:p w:rsidR="002B37A0" w:rsidRPr="00B61FD2" w:rsidRDefault="00156E0D" w:rsidP="002B37A0">
      <w:pPr>
        <w:pStyle w:val="Sansinterligne"/>
        <w:spacing w:line="360" w:lineRule="auto"/>
        <w:ind w:firstLine="2835"/>
        <w:rPr>
          <w:rFonts w:ascii="Arial" w:hAnsi="Arial" w:cs="Arial"/>
          <w:spacing w:val="-3"/>
          <w:sz w:val="24"/>
          <w:szCs w:val="24"/>
        </w:rPr>
      </w:pPr>
      <w:r w:rsidRPr="00B61FD2">
        <w:rPr>
          <w:rFonts w:ascii="Arial" w:hAnsi="Arial" w:cs="Arial"/>
          <w:spacing w:val="-3"/>
          <w:sz w:val="24"/>
          <w:szCs w:val="24"/>
        </w:rPr>
        <w:t>JAIME ALBERTO SARAZA NARANJO</w:t>
      </w:r>
    </w:p>
    <w:p w:rsidR="00065FB9" w:rsidRPr="00B61FD2" w:rsidRDefault="00065FB9" w:rsidP="002B37A0">
      <w:pPr>
        <w:pStyle w:val="Sansinterligne"/>
        <w:spacing w:line="360" w:lineRule="auto"/>
        <w:ind w:firstLine="2835"/>
        <w:rPr>
          <w:rFonts w:ascii="Arial" w:hAnsi="Arial" w:cs="Arial"/>
          <w:spacing w:val="-3"/>
          <w:sz w:val="24"/>
          <w:szCs w:val="24"/>
        </w:rPr>
      </w:pPr>
    </w:p>
    <w:p w:rsidR="00065FB9" w:rsidRPr="00B61FD2" w:rsidRDefault="00065FB9" w:rsidP="002B37A0">
      <w:pPr>
        <w:pStyle w:val="Sansinterligne"/>
        <w:spacing w:line="360" w:lineRule="auto"/>
        <w:ind w:firstLine="2835"/>
        <w:rPr>
          <w:rFonts w:ascii="Arial" w:hAnsi="Arial" w:cs="Arial"/>
          <w:spacing w:val="-3"/>
          <w:sz w:val="24"/>
          <w:szCs w:val="24"/>
        </w:rPr>
      </w:pPr>
    </w:p>
    <w:p w:rsidR="00156E0D" w:rsidRPr="00156E0D" w:rsidRDefault="00156E0D" w:rsidP="002B37A0">
      <w:pPr>
        <w:pStyle w:val="Sansinterligne"/>
        <w:spacing w:line="360" w:lineRule="auto"/>
        <w:ind w:firstLine="2835"/>
        <w:rPr>
          <w:rFonts w:ascii="Arial" w:hAnsi="Arial" w:cs="Arial"/>
          <w:b/>
          <w:spacing w:val="-3"/>
          <w:sz w:val="24"/>
          <w:szCs w:val="24"/>
        </w:rPr>
      </w:pPr>
      <w:r w:rsidRPr="00B61FD2">
        <w:rPr>
          <w:rFonts w:ascii="Arial" w:hAnsi="Arial" w:cs="Arial"/>
          <w:spacing w:val="-3"/>
          <w:sz w:val="24"/>
          <w:szCs w:val="24"/>
        </w:rPr>
        <w:t>CLAUDIA MARÍA ARCILA RÍOS</w:t>
      </w:r>
    </w:p>
    <w:sectPr w:rsidR="00156E0D" w:rsidRPr="00156E0D" w:rsidSect="00CE3D28">
      <w:headerReference w:type="default" r:id="rId8"/>
      <w:footerReference w:type="default" r:id="rId9"/>
      <w:pgSz w:w="12242" w:h="18705" w:code="119"/>
      <w:pgMar w:top="2835" w:right="1191" w:bottom="119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50" w:rsidRDefault="00731C50" w:rsidP="00554914">
      <w:r>
        <w:separator/>
      </w:r>
    </w:p>
  </w:endnote>
  <w:endnote w:type="continuationSeparator" w:id="0">
    <w:p w:rsidR="00731C50" w:rsidRDefault="00731C50" w:rsidP="0055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B97631" w:rsidRDefault="00A24FB9">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01CA1">
      <w:rPr>
        <w:rFonts w:ascii="Arial" w:hAnsi="Arial" w:cs="Arial"/>
        <w:noProof/>
        <w:sz w:val="22"/>
        <w:szCs w:val="22"/>
      </w:rPr>
      <w:t>1</w:t>
    </w:r>
    <w:r w:rsidRPr="00B97631">
      <w:rPr>
        <w:rFonts w:ascii="Arial" w:hAnsi="Arial" w:cs="Arial"/>
        <w:sz w:val="22"/>
        <w:szCs w:val="22"/>
      </w:rPr>
      <w:fldChar w:fldCharType="end"/>
    </w:r>
  </w:p>
  <w:p w:rsidR="00C73BCA" w:rsidRDefault="00731C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50" w:rsidRDefault="00731C50" w:rsidP="00554914">
      <w:r>
        <w:separator/>
      </w:r>
    </w:p>
  </w:footnote>
  <w:footnote w:type="continuationSeparator" w:id="0">
    <w:p w:rsidR="00731C50" w:rsidRDefault="00731C50" w:rsidP="00554914">
      <w:r>
        <w:continuationSeparator/>
      </w:r>
    </w:p>
  </w:footnote>
  <w:footnote w:id="1">
    <w:p w:rsidR="0083092A" w:rsidRPr="00332A93" w:rsidRDefault="0083092A" w:rsidP="008F6A17">
      <w:pPr>
        <w:pStyle w:val="Notedebasdepage"/>
        <w:jc w:val="both"/>
        <w:rPr>
          <w:rFonts w:ascii="Arial" w:hAnsi="Arial" w:cs="Arial"/>
          <w:lang w:val="es-CO"/>
        </w:rPr>
      </w:pPr>
      <w:r w:rsidRPr="00332A93">
        <w:rPr>
          <w:rStyle w:val="Appelnotedebasdep"/>
          <w:rFonts w:ascii="Arial" w:hAnsi="Arial" w:cs="Arial"/>
        </w:rPr>
        <w:footnoteRef/>
      </w:r>
      <w:r w:rsidRPr="00332A93">
        <w:rPr>
          <w:rFonts w:ascii="Arial" w:hAnsi="Arial" w:cs="Arial"/>
        </w:rPr>
        <w:t xml:space="preserve"> Sentencia SU-062 del 3 de febrero de 2010, Magistrado Ponente: Humberto Antonio Sierra Porto. “Es evidente que, en el caso de las personas amparadas por el régimen de transición, el efecto del traslado tiene importantes repercusiones en el goce del derecho a la pensión de vejez, y por tanto, el derecho fundamental a la seguridad social, ya que hace más exigentes las condiciones para acceder a la prestación referida. El traslado deja de ser entonces una simple cuestión legal y adquiere una relevancia constitucional innegable por estar en juego un derecho fundamental”</w:t>
      </w:r>
    </w:p>
  </w:footnote>
  <w:footnote w:id="2">
    <w:p w:rsidR="00C8733C" w:rsidRPr="00C8733C" w:rsidRDefault="00C8733C" w:rsidP="008F6A17">
      <w:pPr>
        <w:pStyle w:val="Notedebasdepage"/>
        <w:jc w:val="both"/>
        <w:rPr>
          <w:lang w:val="es-CO"/>
        </w:rPr>
      </w:pPr>
      <w:r w:rsidRPr="008F6A17">
        <w:rPr>
          <w:rStyle w:val="Appelnotedebasdep"/>
          <w:rFonts w:ascii="Arial" w:hAnsi="Arial" w:cs="Arial"/>
        </w:rPr>
        <w:footnoteRef/>
      </w:r>
      <w:r w:rsidRPr="008F6A17">
        <w:rPr>
          <w:rFonts w:ascii="Arial" w:hAnsi="Arial" w:cs="Arial"/>
        </w:rPr>
        <w:t xml:space="preserve"> </w:t>
      </w:r>
      <w:r w:rsidRPr="008F6A17">
        <w:rPr>
          <w:rFonts w:ascii="Arial" w:hAnsi="Arial" w:cs="Arial"/>
          <w:color w:val="000000"/>
        </w:rPr>
        <w:t>e) Los afiliados al Sistema General de Pensiones podrán escoger el régimen de pensiones que prefieran. Una vez efectuada la selección inicial, estos sólo podrán trasladarse de régimen por una sola vez cada cinco (5) años, contados a partir de la selección inicial. </w:t>
      </w:r>
      <w:r w:rsidRPr="008F6A17">
        <w:rPr>
          <w:rFonts w:ascii="Arial" w:hAnsi="Arial" w:cs="Arial"/>
          <w:color w:val="000000"/>
          <w:u w:val="single"/>
        </w:rPr>
        <w:t>Después de un (1) año de la vigencia de la presente ley, el afiliado no podrá trasladarse de régimen cuando le faltaren diez (10) años o menos para cumplir la edad para tener derecho a la pensión de vejez</w:t>
      </w:r>
      <w:r w:rsidRPr="008F6A17">
        <w:rPr>
          <w:rFonts w:ascii="Arial" w:hAnsi="Arial" w:cs="Arial"/>
          <w:color w:val="000000"/>
        </w:rPr>
        <w:t>.</w:t>
      </w:r>
    </w:p>
  </w:footnote>
  <w:footnote w:id="3">
    <w:p w:rsidR="003D060F" w:rsidRPr="00B3722F" w:rsidRDefault="003D060F">
      <w:pPr>
        <w:pStyle w:val="Notedebasdepage"/>
        <w:rPr>
          <w:rFonts w:ascii="Arial" w:hAnsi="Arial" w:cs="Arial"/>
          <w:lang w:val="es-CO"/>
        </w:rPr>
      </w:pPr>
      <w:r w:rsidRPr="00B3722F">
        <w:rPr>
          <w:rStyle w:val="Appelnotedebasdep"/>
          <w:rFonts w:ascii="Arial" w:hAnsi="Arial" w:cs="Arial"/>
        </w:rPr>
        <w:footnoteRef/>
      </w:r>
      <w:r w:rsidRPr="00B3722F">
        <w:rPr>
          <w:rFonts w:ascii="Arial" w:hAnsi="Arial" w:cs="Arial"/>
        </w:rPr>
        <w:t xml:space="preserve"> </w:t>
      </w:r>
      <w:r w:rsidRPr="00B3722F">
        <w:rPr>
          <w:rFonts w:ascii="Arial" w:hAnsi="Arial" w:cs="Arial"/>
          <w:lang w:val="es-CO"/>
        </w:rPr>
        <w:t>Corte Constitucional, Sentencia T-041 de 2014.</w:t>
      </w:r>
    </w:p>
  </w:footnote>
  <w:footnote w:id="4">
    <w:p w:rsidR="00B3722F" w:rsidRPr="00564AA7" w:rsidRDefault="00B3722F" w:rsidP="00B3722F">
      <w:pPr>
        <w:pStyle w:val="Notedebasdepage"/>
        <w:rPr>
          <w:lang w:val="es-CO"/>
        </w:rPr>
      </w:pPr>
      <w:r w:rsidRPr="00B3722F">
        <w:rPr>
          <w:rStyle w:val="Appelnotedebasdep"/>
          <w:rFonts w:ascii="Arial" w:hAnsi="Arial" w:cs="Arial"/>
        </w:rPr>
        <w:footnoteRef/>
      </w:r>
      <w:r w:rsidRPr="00B3722F">
        <w:rPr>
          <w:rFonts w:ascii="Arial" w:hAnsi="Arial" w:cs="Arial"/>
        </w:rPr>
        <w:t xml:space="preserve"> </w:t>
      </w:r>
      <w:r w:rsidRPr="00B3722F">
        <w:rPr>
          <w:rFonts w:ascii="Arial" w:hAnsi="Arial" w:cs="Arial"/>
          <w:lang w:val="es-CO"/>
        </w:rPr>
        <w:t>Sentencia T-137 de 2012, M.P. Humberto Antonio Sierra Porto.</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5643A9" w:rsidRDefault="00A24FB9"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A24FB9"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003600B9" wp14:editId="32C66D22">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731C50" w:rsidP="005643A9">
    <w:pPr>
      <w:pStyle w:val="Sinespaciado1"/>
      <w:rPr>
        <w:rFonts w:ascii="Arial" w:hAnsi="Arial" w:cs="Arial"/>
        <w:sz w:val="16"/>
        <w:szCs w:val="16"/>
      </w:rPr>
    </w:pPr>
  </w:p>
  <w:p w:rsidR="00C73BCA" w:rsidRPr="005643A9" w:rsidRDefault="00731C50" w:rsidP="005643A9">
    <w:pPr>
      <w:pStyle w:val="Sansinterligne"/>
      <w:rPr>
        <w:rFonts w:ascii="Arial" w:hAnsi="Arial" w:cs="Arial"/>
        <w:sz w:val="16"/>
        <w:szCs w:val="16"/>
      </w:rPr>
    </w:pPr>
  </w:p>
  <w:p w:rsidR="00C73BCA" w:rsidRDefault="00A24FB9"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A24FB9"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9846E9">
      <w:rPr>
        <w:rFonts w:ascii="Arial" w:hAnsi="Arial" w:cs="Arial"/>
        <w:sz w:val="16"/>
        <w:szCs w:val="16"/>
      </w:rPr>
      <w:t>T-2a. 66001-31-18-002-2016-00610</w:t>
    </w:r>
    <w:r>
      <w:rPr>
        <w:rFonts w:ascii="Arial" w:hAnsi="Arial" w:cs="Arial"/>
        <w:sz w:val="16"/>
        <w:szCs w:val="16"/>
      </w:rPr>
      <w:t>-01</w:t>
    </w:r>
  </w:p>
  <w:p w:rsidR="00C73BCA" w:rsidRPr="005643A9" w:rsidRDefault="00A24FB9">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9846E9">
      <w:rPr>
        <w:rFonts w:ascii="Arial" w:hAnsi="Arial" w:cs="Arial"/>
        <w:sz w:val="16"/>
        <w:szCs w:val="16"/>
      </w:rPr>
      <w:t>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14"/>
    <w:rsid w:val="00010679"/>
    <w:rsid w:val="00053412"/>
    <w:rsid w:val="000607FB"/>
    <w:rsid w:val="00065FB9"/>
    <w:rsid w:val="000F4F7A"/>
    <w:rsid w:val="000F7F2B"/>
    <w:rsid w:val="00101B64"/>
    <w:rsid w:val="00156E0D"/>
    <w:rsid w:val="00186E77"/>
    <w:rsid w:val="00195906"/>
    <w:rsid w:val="001E146D"/>
    <w:rsid w:val="002110FB"/>
    <w:rsid w:val="002A3103"/>
    <w:rsid w:val="002B37A0"/>
    <w:rsid w:val="002C4751"/>
    <w:rsid w:val="002E2D3C"/>
    <w:rsid w:val="002E41E9"/>
    <w:rsid w:val="002F3161"/>
    <w:rsid w:val="00315C9F"/>
    <w:rsid w:val="00320CD4"/>
    <w:rsid w:val="00332A93"/>
    <w:rsid w:val="00372365"/>
    <w:rsid w:val="00373168"/>
    <w:rsid w:val="003827A4"/>
    <w:rsid w:val="003D060F"/>
    <w:rsid w:val="003F7DFA"/>
    <w:rsid w:val="00401CA1"/>
    <w:rsid w:val="00450A46"/>
    <w:rsid w:val="0049721F"/>
    <w:rsid w:val="0051610E"/>
    <w:rsid w:val="00531235"/>
    <w:rsid w:val="00545AD0"/>
    <w:rsid w:val="00554914"/>
    <w:rsid w:val="005D36A9"/>
    <w:rsid w:val="00633154"/>
    <w:rsid w:val="00665393"/>
    <w:rsid w:val="00687EC6"/>
    <w:rsid w:val="007036F5"/>
    <w:rsid w:val="00731C50"/>
    <w:rsid w:val="00756B08"/>
    <w:rsid w:val="007625A7"/>
    <w:rsid w:val="00770F85"/>
    <w:rsid w:val="0078124F"/>
    <w:rsid w:val="007C0FA0"/>
    <w:rsid w:val="00825AF1"/>
    <w:rsid w:val="0083092A"/>
    <w:rsid w:val="008A2137"/>
    <w:rsid w:val="008F6A17"/>
    <w:rsid w:val="0091004B"/>
    <w:rsid w:val="00942642"/>
    <w:rsid w:val="00952F7D"/>
    <w:rsid w:val="009545F8"/>
    <w:rsid w:val="00970AC4"/>
    <w:rsid w:val="009846E9"/>
    <w:rsid w:val="00991367"/>
    <w:rsid w:val="00A04504"/>
    <w:rsid w:val="00A24FB9"/>
    <w:rsid w:val="00A27199"/>
    <w:rsid w:val="00A432A6"/>
    <w:rsid w:val="00A87283"/>
    <w:rsid w:val="00A9347F"/>
    <w:rsid w:val="00AA1487"/>
    <w:rsid w:val="00AA47C9"/>
    <w:rsid w:val="00AE7B06"/>
    <w:rsid w:val="00B3722F"/>
    <w:rsid w:val="00B508DD"/>
    <w:rsid w:val="00B61FD2"/>
    <w:rsid w:val="00C107AC"/>
    <w:rsid w:val="00C4438C"/>
    <w:rsid w:val="00C8733C"/>
    <w:rsid w:val="00D13E8F"/>
    <w:rsid w:val="00D253CC"/>
    <w:rsid w:val="00DA021D"/>
    <w:rsid w:val="00DA0BB3"/>
    <w:rsid w:val="00E31209"/>
    <w:rsid w:val="00E45938"/>
    <w:rsid w:val="00E46115"/>
    <w:rsid w:val="00E84564"/>
    <w:rsid w:val="00EB6EE2"/>
    <w:rsid w:val="00EF3712"/>
    <w:rsid w:val="00F0348F"/>
    <w:rsid w:val="00FA319A"/>
    <w:rsid w:val="00FE1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1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55491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554914"/>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554914"/>
    <w:rPr>
      <w:vertAlign w:val="superscript"/>
    </w:rPr>
  </w:style>
  <w:style w:type="paragraph" w:customStyle="1" w:styleId="Sinespaciado1">
    <w:name w:val="Sin espaciado1"/>
    <w:link w:val="NoSpacingChar"/>
    <w:uiPriority w:val="99"/>
    <w:qFormat/>
    <w:rsid w:val="00554914"/>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554914"/>
    <w:pPr>
      <w:tabs>
        <w:tab w:val="center" w:pos="4419"/>
        <w:tab w:val="right" w:pos="8838"/>
      </w:tabs>
    </w:pPr>
  </w:style>
  <w:style w:type="character" w:customStyle="1" w:styleId="En-tteCar">
    <w:name w:val="En-tête Car"/>
    <w:basedOn w:val="Policepardfaut"/>
    <w:link w:val="En-tte"/>
    <w:uiPriority w:val="99"/>
    <w:rsid w:val="0055491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554914"/>
    <w:pPr>
      <w:tabs>
        <w:tab w:val="center" w:pos="4419"/>
        <w:tab w:val="right" w:pos="8838"/>
      </w:tabs>
    </w:pPr>
  </w:style>
  <w:style w:type="character" w:customStyle="1" w:styleId="PieddepageCar">
    <w:name w:val="Pied de page Car"/>
    <w:basedOn w:val="Policepardfaut"/>
    <w:link w:val="Pieddepage"/>
    <w:uiPriority w:val="99"/>
    <w:rsid w:val="00554914"/>
    <w:rPr>
      <w:rFonts w:ascii="Times New Roman" w:eastAsia="Times New Roman" w:hAnsi="Times New Roman" w:cs="Times New Roman"/>
      <w:sz w:val="20"/>
      <w:szCs w:val="20"/>
      <w:lang w:eastAsia="es-ES"/>
    </w:rPr>
  </w:style>
  <w:style w:type="paragraph" w:styleId="Sansinterligne">
    <w:name w:val="No Spacing"/>
    <w:uiPriority w:val="1"/>
    <w:qFormat/>
    <w:rsid w:val="0055491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55491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54914"/>
    <w:rPr>
      <w:rFonts w:ascii="Calibri" w:eastAsia="Times New Roman" w:hAnsi="Calibri" w:cs="Times New Roman"/>
      <w:lang w:val="es-CO"/>
    </w:rPr>
  </w:style>
  <w:style w:type="paragraph" w:customStyle="1" w:styleId="Sinespaciado3">
    <w:name w:val="Sin espaciado3"/>
    <w:rsid w:val="0083092A"/>
    <w:pPr>
      <w:spacing w:after="0" w:line="240" w:lineRule="auto"/>
    </w:pPr>
    <w:rPr>
      <w:rFonts w:ascii="Calibri" w:eastAsia="Times New Roman" w:hAnsi="Calibri" w:cs="Times New Roman"/>
      <w:lang w:val="es-CO"/>
    </w:rPr>
  </w:style>
  <w:style w:type="paragraph" w:styleId="Textedebulles">
    <w:name w:val="Balloon Text"/>
    <w:basedOn w:val="Normal"/>
    <w:link w:val="TextedebullesCar"/>
    <w:uiPriority w:val="99"/>
    <w:semiHidden/>
    <w:unhideWhenUsed/>
    <w:rsid w:val="003827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27A4"/>
    <w:rPr>
      <w:rFonts w:ascii="Segoe UI" w:eastAsia="Times New Roman" w:hAnsi="Segoe UI" w:cs="Segoe UI"/>
      <w:sz w:val="18"/>
      <w:szCs w:val="18"/>
      <w:lang w:eastAsia="es-ES"/>
    </w:rPr>
  </w:style>
  <w:style w:type="paragraph" w:customStyle="1" w:styleId="Sinespaciado4">
    <w:name w:val="Sin espaciado4"/>
    <w:rsid w:val="003F7DFA"/>
    <w:pPr>
      <w:spacing w:after="0" w:line="240" w:lineRule="auto"/>
    </w:pPr>
    <w:rPr>
      <w:rFonts w:ascii="Calibri" w:eastAsia="Times New Roman" w:hAnsi="Calibri" w:cs="Times New Roman"/>
      <w:lang w:val="es-CO"/>
    </w:rPr>
  </w:style>
  <w:style w:type="paragraph" w:customStyle="1" w:styleId="Sinespaciado5">
    <w:name w:val="Sin espaciado5"/>
    <w:rsid w:val="00B3722F"/>
    <w:pPr>
      <w:spacing w:after="0" w:line="240" w:lineRule="auto"/>
    </w:pPr>
    <w:rPr>
      <w:rFonts w:ascii="Calibri" w:eastAsia="Times New Roman" w:hAnsi="Calibri" w:cs="Times New Roman"/>
      <w:lang w:val="es-CO"/>
    </w:rPr>
  </w:style>
  <w:style w:type="paragraph" w:customStyle="1" w:styleId="Sinespaciado6">
    <w:name w:val="Sin espaciado6"/>
    <w:rsid w:val="000F7F2B"/>
    <w:pPr>
      <w:spacing w:after="0" w:line="240" w:lineRule="auto"/>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1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55491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554914"/>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554914"/>
    <w:rPr>
      <w:vertAlign w:val="superscript"/>
    </w:rPr>
  </w:style>
  <w:style w:type="paragraph" w:customStyle="1" w:styleId="Sinespaciado1">
    <w:name w:val="Sin espaciado1"/>
    <w:link w:val="NoSpacingChar"/>
    <w:uiPriority w:val="99"/>
    <w:qFormat/>
    <w:rsid w:val="00554914"/>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554914"/>
    <w:pPr>
      <w:tabs>
        <w:tab w:val="center" w:pos="4419"/>
        <w:tab w:val="right" w:pos="8838"/>
      </w:tabs>
    </w:pPr>
  </w:style>
  <w:style w:type="character" w:customStyle="1" w:styleId="En-tteCar">
    <w:name w:val="En-tête Car"/>
    <w:basedOn w:val="Policepardfaut"/>
    <w:link w:val="En-tte"/>
    <w:uiPriority w:val="99"/>
    <w:rsid w:val="0055491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554914"/>
    <w:pPr>
      <w:tabs>
        <w:tab w:val="center" w:pos="4419"/>
        <w:tab w:val="right" w:pos="8838"/>
      </w:tabs>
    </w:pPr>
  </w:style>
  <w:style w:type="character" w:customStyle="1" w:styleId="PieddepageCar">
    <w:name w:val="Pied de page Car"/>
    <w:basedOn w:val="Policepardfaut"/>
    <w:link w:val="Pieddepage"/>
    <w:uiPriority w:val="99"/>
    <w:rsid w:val="00554914"/>
    <w:rPr>
      <w:rFonts w:ascii="Times New Roman" w:eastAsia="Times New Roman" w:hAnsi="Times New Roman" w:cs="Times New Roman"/>
      <w:sz w:val="20"/>
      <w:szCs w:val="20"/>
      <w:lang w:eastAsia="es-ES"/>
    </w:rPr>
  </w:style>
  <w:style w:type="paragraph" w:styleId="Sansinterligne">
    <w:name w:val="No Spacing"/>
    <w:uiPriority w:val="1"/>
    <w:qFormat/>
    <w:rsid w:val="0055491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55491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54914"/>
    <w:rPr>
      <w:rFonts w:ascii="Calibri" w:eastAsia="Times New Roman" w:hAnsi="Calibri" w:cs="Times New Roman"/>
      <w:lang w:val="es-CO"/>
    </w:rPr>
  </w:style>
  <w:style w:type="paragraph" w:customStyle="1" w:styleId="Sinespaciado3">
    <w:name w:val="Sin espaciado3"/>
    <w:rsid w:val="0083092A"/>
    <w:pPr>
      <w:spacing w:after="0" w:line="240" w:lineRule="auto"/>
    </w:pPr>
    <w:rPr>
      <w:rFonts w:ascii="Calibri" w:eastAsia="Times New Roman" w:hAnsi="Calibri" w:cs="Times New Roman"/>
      <w:lang w:val="es-CO"/>
    </w:rPr>
  </w:style>
  <w:style w:type="paragraph" w:styleId="Textedebulles">
    <w:name w:val="Balloon Text"/>
    <w:basedOn w:val="Normal"/>
    <w:link w:val="TextedebullesCar"/>
    <w:uiPriority w:val="99"/>
    <w:semiHidden/>
    <w:unhideWhenUsed/>
    <w:rsid w:val="003827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27A4"/>
    <w:rPr>
      <w:rFonts w:ascii="Segoe UI" w:eastAsia="Times New Roman" w:hAnsi="Segoe UI" w:cs="Segoe UI"/>
      <w:sz w:val="18"/>
      <w:szCs w:val="18"/>
      <w:lang w:eastAsia="es-ES"/>
    </w:rPr>
  </w:style>
  <w:style w:type="paragraph" w:customStyle="1" w:styleId="Sinespaciado4">
    <w:name w:val="Sin espaciado4"/>
    <w:rsid w:val="003F7DFA"/>
    <w:pPr>
      <w:spacing w:after="0" w:line="240" w:lineRule="auto"/>
    </w:pPr>
    <w:rPr>
      <w:rFonts w:ascii="Calibri" w:eastAsia="Times New Roman" w:hAnsi="Calibri" w:cs="Times New Roman"/>
      <w:lang w:val="es-CO"/>
    </w:rPr>
  </w:style>
  <w:style w:type="paragraph" w:customStyle="1" w:styleId="Sinespaciado5">
    <w:name w:val="Sin espaciado5"/>
    <w:rsid w:val="00B3722F"/>
    <w:pPr>
      <w:spacing w:after="0" w:line="240" w:lineRule="auto"/>
    </w:pPr>
    <w:rPr>
      <w:rFonts w:ascii="Calibri" w:eastAsia="Times New Roman" w:hAnsi="Calibri" w:cs="Times New Roman"/>
      <w:lang w:val="es-CO"/>
    </w:rPr>
  </w:style>
  <w:style w:type="paragraph" w:customStyle="1" w:styleId="Sinespaciado6">
    <w:name w:val="Sin espaciado6"/>
    <w:rsid w:val="000F7F2B"/>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22CC-05F6-4ACE-BEAB-360AF7FD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9</Pages>
  <Words>2574</Words>
  <Characters>14163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37</cp:revision>
  <cp:lastPrinted>2016-11-08T12:20:00Z</cp:lastPrinted>
  <dcterms:created xsi:type="dcterms:W3CDTF">2016-11-03T16:56:00Z</dcterms:created>
  <dcterms:modified xsi:type="dcterms:W3CDTF">2017-02-21T10:34:00Z</dcterms:modified>
</cp:coreProperties>
</file>