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A8" w:rsidRPr="00C149B5" w:rsidRDefault="00F72EA8" w:rsidP="00643EB2">
      <w:pPr>
        <w:jc w:val="both"/>
        <w:rPr>
          <w:rFonts w:ascii="Arial" w:hAnsi="Arial" w:cs="Arial"/>
          <w:sz w:val="22"/>
          <w:szCs w:val="28"/>
        </w:rPr>
      </w:pPr>
    </w:p>
    <w:p w:rsidR="00F72EA8" w:rsidRPr="002B5678" w:rsidRDefault="00F72EA8" w:rsidP="00F72EA8">
      <w:pPr>
        <w:rPr>
          <w:rFonts w:ascii="Arial" w:hAnsi="Arial" w:cs="Arial"/>
          <w:spacing w:val="-6"/>
          <w:szCs w:val="22"/>
        </w:rPr>
      </w:pPr>
      <w:bookmarkStart w:id="0" w:name="_GoBack"/>
      <w:r w:rsidRPr="002B5678">
        <w:rPr>
          <w:rFonts w:ascii="Arial" w:hAnsi="Arial" w:cs="Arial"/>
          <w:spacing w:val="-6"/>
          <w:szCs w:val="22"/>
        </w:rPr>
        <w:t>INCIDENTE DE DESACATO/ C</w:t>
      </w:r>
      <w:r w:rsidR="00BD64EA" w:rsidRPr="002B5678">
        <w:rPr>
          <w:rFonts w:ascii="Arial" w:hAnsi="Arial" w:cs="Arial"/>
          <w:spacing w:val="-6"/>
          <w:szCs w:val="22"/>
        </w:rPr>
        <w:t>umplimiento del fallo de tutela</w:t>
      </w:r>
      <w:r w:rsidRPr="002B5678">
        <w:rPr>
          <w:rFonts w:ascii="Arial" w:hAnsi="Arial" w:cs="Arial"/>
          <w:spacing w:val="-6"/>
          <w:szCs w:val="22"/>
        </w:rPr>
        <w:t xml:space="preserve">. </w:t>
      </w:r>
    </w:p>
    <w:bookmarkEnd w:id="0"/>
    <w:p w:rsidR="00F72EA8" w:rsidRPr="002B5678" w:rsidRDefault="00F72EA8" w:rsidP="00F72EA8">
      <w:pPr>
        <w:rPr>
          <w:rFonts w:ascii="Arial" w:hAnsi="Arial" w:cs="Arial"/>
          <w:spacing w:val="-6"/>
          <w:szCs w:val="22"/>
        </w:rPr>
      </w:pPr>
    </w:p>
    <w:p w:rsidR="00F72EA8" w:rsidRPr="002B5678" w:rsidRDefault="00F72EA8" w:rsidP="00F72EA8">
      <w:pPr>
        <w:jc w:val="both"/>
        <w:rPr>
          <w:rFonts w:ascii="Arial" w:hAnsi="Arial" w:cs="Arial"/>
          <w:spacing w:val="-6"/>
          <w:szCs w:val="22"/>
        </w:rPr>
      </w:pPr>
      <w:r w:rsidRPr="002B5678">
        <w:rPr>
          <w:rFonts w:ascii="Arial" w:hAnsi="Arial" w:cs="Arial"/>
          <w:spacing w:val="-6"/>
          <w:szCs w:val="22"/>
        </w:rPr>
        <w:t>“(…) el Comandante del Distrito Militar No. 22 cumplió la orden emitida por este Juez de tutela, dado que procedió a efectuar la liquidación y emitir el correspondiente recibo de pago para que el señor Juan Felipe Agudelo García, pudiera proceder al pago de su libreta militar (…) razón por la cual, se ha perdido el objeto de este trámite incidental, pues el fallo de tutela ya ha sido cumplido.”</w:t>
      </w:r>
    </w:p>
    <w:p w:rsidR="00643EB2" w:rsidRDefault="00643EB2" w:rsidP="00C113E1">
      <w:pPr>
        <w:jc w:val="center"/>
        <w:rPr>
          <w:rFonts w:ascii="Arial Narrow" w:hAnsi="Arial Narrow" w:cs="Arial"/>
          <w:b/>
          <w:sz w:val="28"/>
          <w:szCs w:val="28"/>
        </w:rPr>
      </w:pPr>
    </w:p>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396C93">
        <w:rPr>
          <w:rFonts w:ascii="Arial Narrow" w:hAnsi="Arial Narrow" w:cs="Arial"/>
          <w:sz w:val="28"/>
          <w:szCs w:val="28"/>
        </w:rPr>
        <w:t>veintisiete</w:t>
      </w:r>
      <w:r w:rsidR="00FE1161">
        <w:rPr>
          <w:rFonts w:ascii="Arial Narrow" w:hAnsi="Arial Narrow" w:cs="Arial"/>
          <w:sz w:val="28"/>
          <w:szCs w:val="28"/>
        </w:rPr>
        <w:t xml:space="preserve"> </w:t>
      </w:r>
      <w:r w:rsidRPr="001408CA">
        <w:rPr>
          <w:rFonts w:ascii="Arial Narrow" w:hAnsi="Arial Narrow" w:cs="Arial"/>
          <w:sz w:val="28"/>
          <w:szCs w:val="28"/>
        </w:rPr>
        <w:t>(</w:t>
      </w:r>
      <w:r w:rsidR="00396C93">
        <w:rPr>
          <w:rFonts w:ascii="Arial Narrow" w:hAnsi="Arial Narrow" w:cs="Arial"/>
          <w:sz w:val="28"/>
          <w:szCs w:val="28"/>
        </w:rPr>
        <w:t>27</w:t>
      </w:r>
      <w:r w:rsidRPr="001408CA">
        <w:rPr>
          <w:rFonts w:ascii="Arial Narrow" w:hAnsi="Arial Narrow" w:cs="Arial"/>
          <w:sz w:val="28"/>
          <w:szCs w:val="28"/>
        </w:rPr>
        <w:t xml:space="preserve">) de </w:t>
      </w:r>
      <w:r w:rsidR="00396C93">
        <w:rPr>
          <w:rFonts w:ascii="Arial Narrow" w:hAnsi="Arial Narrow" w:cs="Arial"/>
          <w:sz w:val="28"/>
          <w:szCs w:val="28"/>
        </w:rPr>
        <w:t>enero</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dieciséis</w:t>
      </w:r>
      <w:r w:rsidRPr="001408CA">
        <w:rPr>
          <w:rFonts w:ascii="Arial Narrow" w:hAnsi="Arial Narrow" w:cs="Arial"/>
          <w:sz w:val="28"/>
          <w:szCs w:val="28"/>
        </w:rPr>
        <w:t xml:space="preserve"> (201</w:t>
      </w:r>
      <w:r w:rsidR="00396C93">
        <w:rPr>
          <w:rFonts w:ascii="Arial Narrow" w:hAnsi="Arial Narrow" w:cs="Arial"/>
          <w:sz w:val="28"/>
          <w:szCs w:val="28"/>
        </w:rPr>
        <w:t>6</w:t>
      </w:r>
      <w:r w:rsidRPr="001408CA">
        <w:rPr>
          <w:rFonts w:ascii="Arial Narrow" w:hAnsi="Arial Narrow" w:cs="Arial"/>
          <w:sz w:val="28"/>
          <w:szCs w:val="28"/>
        </w:rPr>
        <w:t>)</w:t>
      </w:r>
    </w:p>
    <w:p w:rsidR="00C113E1" w:rsidRPr="001408CA" w:rsidRDefault="00C113E1" w:rsidP="00015CEB">
      <w:pPr>
        <w:pStyle w:val="Sinespaciado"/>
      </w:pPr>
    </w:p>
    <w:p w:rsidR="00C113E1" w:rsidRPr="00015CEB" w:rsidRDefault="00C113E1" w:rsidP="00015CEB">
      <w:pPr>
        <w:pStyle w:val="Sinespaciado"/>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Procede la Sala a decidir 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396C93">
        <w:rPr>
          <w:rFonts w:ascii="Arial Narrow" w:hAnsi="Arial Narrow" w:cs="Arial"/>
          <w:sz w:val="28"/>
          <w:szCs w:val="28"/>
          <w:lang w:val="es-ES_tradnl"/>
        </w:rPr>
        <w:t>el</w:t>
      </w:r>
      <w:r w:rsidR="00F5778C">
        <w:rPr>
          <w:rFonts w:ascii="Arial Narrow" w:hAnsi="Arial Narrow" w:cs="Arial"/>
          <w:sz w:val="28"/>
          <w:szCs w:val="28"/>
          <w:lang w:val="es-ES_tradnl"/>
        </w:rPr>
        <w:t xml:space="preserve"> señor </w:t>
      </w:r>
      <w:r w:rsidR="00F5778C" w:rsidRPr="00F5778C">
        <w:rPr>
          <w:rFonts w:ascii="Arial Narrow" w:hAnsi="Arial Narrow" w:cs="Arial"/>
          <w:b/>
          <w:sz w:val="28"/>
          <w:szCs w:val="28"/>
          <w:lang w:val="es-ES_tradnl"/>
        </w:rPr>
        <w:t xml:space="preserve">Erika </w:t>
      </w:r>
      <w:r w:rsidR="00396C93">
        <w:rPr>
          <w:rFonts w:ascii="Arial Narrow" w:hAnsi="Arial Narrow" w:cs="Arial"/>
          <w:b/>
          <w:sz w:val="28"/>
          <w:szCs w:val="28"/>
          <w:lang w:val="es-ES_tradnl"/>
        </w:rPr>
        <w:t xml:space="preserve">Juan Felipe Agudelo García </w:t>
      </w:r>
      <w:r w:rsidR="00F5778C">
        <w:rPr>
          <w:rFonts w:ascii="Arial Narrow" w:hAnsi="Arial Narrow" w:cs="Arial"/>
          <w:sz w:val="28"/>
          <w:szCs w:val="28"/>
          <w:lang w:val="es-ES_tradnl"/>
        </w:rPr>
        <w:t xml:space="preserve"> en contra del </w:t>
      </w:r>
      <w:r w:rsidR="00396C93">
        <w:rPr>
          <w:rFonts w:ascii="Arial Narrow" w:hAnsi="Arial Narrow" w:cs="Arial"/>
          <w:b/>
          <w:sz w:val="28"/>
          <w:szCs w:val="28"/>
          <w:lang w:val="es-ES_tradnl"/>
        </w:rPr>
        <w:t>Distrito Militar No. 22</w:t>
      </w:r>
      <w:r w:rsidR="00F5778C" w:rsidRPr="00EC7F77">
        <w:rPr>
          <w:rFonts w:ascii="Arial Narrow" w:hAnsi="Arial Narrow" w:cs="Arial"/>
          <w:b/>
          <w:sz w:val="28"/>
          <w:szCs w:val="28"/>
          <w:lang w:val="es-ES_tradnl"/>
        </w:rPr>
        <w:t xml:space="preserve">. </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inespaciado"/>
        <w:rPr>
          <w:lang w:val="es-ES_tradnl"/>
        </w:rPr>
      </w:pPr>
    </w:p>
    <w:p w:rsidR="00770532"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proferida el </w:t>
      </w:r>
      <w:r w:rsidR="00A6201A">
        <w:rPr>
          <w:rFonts w:ascii="Arial Narrow" w:hAnsi="Arial Narrow" w:cs="Arial"/>
          <w:sz w:val="28"/>
          <w:szCs w:val="28"/>
          <w:lang w:val="es-ES_tradnl"/>
        </w:rPr>
        <w:t>27</w:t>
      </w:r>
      <w:r w:rsidR="00EC7F77">
        <w:rPr>
          <w:rFonts w:ascii="Arial Narrow" w:hAnsi="Arial Narrow" w:cs="Arial"/>
          <w:sz w:val="28"/>
          <w:szCs w:val="28"/>
          <w:lang w:val="es-ES_tradnl"/>
        </w:rPr>
        <w:t xml:space="preserve"> de </w:t>
      </w:r>
      <w:r w:rsidR="00A6201A">
        <w:rPr>
          <w:rFonts w:ascii="Arial Narrow" w:hAnsi="Arial Narrow" w:cs="Arial"/>
          <w:sz w:val="28"/>
          <w:szCs w:val="28"/>
          <w:lang w:val="es-ES_tradnl"/>
        </w:rPr>
        <w:t>octubre</w:t>
      </w:r>
      <w:r w:rsidR="00EC7F77">
        <w:rPr>
          <w:rFonts w:ascii="Arial Narrow" w:hAnsi="Arial Narrow" w:cs="Arial"/>
          <w:sz w:val="28"/>
          <w:szCs w:val="28"/>
          <w:lang w:val="es-ES_tradnl"/>
        </w:rPr>
        <w:t xml:space="preserve"> de 2015</w:t>
      </w:r>
      <w:r>
        <w:rPr>
          <w:rFonts w:ascii="Arial Narrow" w:hAnsi="Arial Narrow" w:cs="Arial"/>
          <w:sz w:val="28"/>
          <w:szCs w:val="28"/>
          <w:lang w:val="es-ES_tradnl"/>
        </w:rPr>
        <w:t xml:space="preserve">, </w:t>
      </w:r>
      <w:r w:rsidR="00EC7F77">
        <w:rPr>
          <w:rFonts w:ascii="Arial Narrow" w:hAnsi="Arial Narrow" w:cs="Arial"/>
          <w:sz w:val="28"/>
          <w:szCs w:val="28"/>
          <w:lang w:val="es-ES_tradnl"/>
        </w:rPr>
        <w:t xml:space="preserve">se tutelaron los derechos fundamentales </w:t>
      </w:r>
      <w:r w:rsidR="00A6201A">
        <w:rPr>
          <w:rFonts w:ascii="Arial Narrow" w:hAnsi="Arial Narrow" w:cs="Arial"/>
          <w:sz w:val="28"/>
          <w:szCs w:val="28"/>
          <w:lang w:val="es-ES_tradnl"/>
        </w:rPr>
        <w:t xml:space="preserve">al trabajo, la igualdad y libre desarrollo de la personalidad del señor Juan Felipe Agudelo García y en consecuencia se ordenó </w:t>
      </w:r>
      <w:r w:rsidR="00770532">
        <w:rPr>
          <w:rFonts w:ascii="Arial Narrow" w:hAnsi="Arial Narrow" w:cs="Arial"/>
          <w:sz w:val="28"/>
          <w:szCs w:val="28"/>
          <w:lang w:val="es-ES_tradnl"/>
        </w:rPr>
        <w:t xml:space="preserve">al comandante del Distrito Militar No. 22 que procediera a asignar una cita de liquidación al accionante y le entregara la misma para que procediera con el pago. </w:t>
      </w:r>
    </w:p>
    <w:p w:rsidR="00C113E1" w:rsidRDefault="00C113E1" w:rsidP="00E455FA">
      <w:pPr>
        <w:pStyle w:val="Sinespaciado"/>
        <w:spacing w:line="276" w:lineRule="auto"/>
        <w:rPr>
          <w:lang w:val="es-ES_tradnl"/>
        </w:rPr>
      </w:pPr>
    </w:p>
    <w:p w:rsidR="00A721FD" w:rsidRDefault="00C113E1"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Ante el incumplimiento de la orden constitucional emitida,</w:t>
      </w:r>
      <w:r w:rsidR="009356FA">
        <w:rPr>
          <w:rFonts w:ascii="Arial Narrow" w:hAnsi="Arial Narrow" w:cs="Arial"/>
          <w:sz w:val="28"/>
          <w:szCs w:val="28"/>
          <w:lang w:val="es-ES_tradnl"/>
        </w:rPr>
        <w:t xml:space="preserve"> por parte de la entidad accionada, </w:t>
      </w:r>
      <w:r w:rsidR="00770532">
        <w:rPr>
          <w:rFonts w:ascii="Arial Narrow" w:hAnsi="Arial Narrow" w:cs="Arial"/>
          <w:sz w:val="28"/>
          <w:szCs w:val="28"/>
          <w:lang w:val="es-ES_tradnl"/>
        </w:rPr>
        <w:t>el accionante Agudelo García</w:t>
      </w:r>
      <w:r w:rsidR="009356FA">
        <w:rPr>
          <w:rFonts w:ascii="Arial Narrow" w:hAnsi="Arial Narrow" w:cs="Arial"/>
          <w:sz w:val="28"/>
          <w:szCs w:val="28"/>
          <w:lang w:val="es-ES_tradnl"/>
        </w:rPr>
        <w:t xml:space="preserve"> </w:t>
      </w:r>
      <w:r w:rsidRPr="00BA5074">
        <w:rPr>
          <w:rFonts w:ascii="Arial Narrow" w:hAnsi="Arial Narrow" w:cs="Arial"/>
          <w:sz w:val="28"/>
          <w:szCs w:val="28"/>
          <w:lang w:val="es-ES_tradnl"/>
        </w:rPr>
        <w:t>peticionó se iniciara el trámite de incidente de desacato</w:t>
      </w:r>
      <w:r w:rsidR="00A721FD">
        <w:rPr>
          <w:rFonts w:ascii="Arial Narrow" w:hAnsi="Arial Narrow" w:cs="Arial"/>
          <w:sz w:val="28"/>
          <w:szCs w:val="28"/>
          <w:lang w:val="es-ES_tradnl"/>
        </w:rPr>
        <w:t>,</w:t>
      </w:r>
      <w:r w:rsidR="00E455FA">
        <w:rPr>
          <w:rFonts w:ascii="Arial Narrow" w:hAnsi="Arial Narrow" w:cs="Arial"/>
          <w:sz w:val="28"/>
          <w:szCs w:val="28"/>
          <w:lang w:val="es-ES_tradnl"/>
        </w:rPr>
        <w:t xml:space="preserve"> </w:t>
      </w:r>
      <w:r w:rsidRPr="00BA5074">
        <w:rPr>
          <w:rFonts w:ascii="Arial Narrow" w:hAnsi="Arial Narrow" w:cs="Arial"/>
          <w:sz w:val="28"/>
          <w:szCs w:val="28"/>
          <w:lang w:val="es-ES_tradnl"/>
        </w:rPr>
        <w:t xml:space="preserve">para lo cual, </w:t>
      </w:r>
      <w:r w:rsidR="00E455FA">
        <w:rPr>
          <w:rFonts w:ascii="Arial Narrow" w:hAnsi="Arial Narrow" w:cs="Arial"/>
          <w:sz w:val="28"/>
          <w:szCs w:val="28"/>
          <w:lang w:val="es-ES_tradnl"/>
        </w:rPr>
        <w:t>esta Corporación efectuó el trámite preliminar de apertura, requiriendo a los entes encargados de acatar el fallo para q</w:t>
      </w:r>
      <w:r w:rsidR="00A721FD">
        <w:rPr>
          <w:rFonts w:ascii="Arial Narrow" w:hAnsi="Arial Narrow" w:cs="Arial"/>
          <w:sz w:val="28"/>
          <w:szCs w:val="28"/>
          <w:lang w:val="es-ES_tradnl"/>
        </w:rPr>
        <w:t xml:space="preserve">ue se pronunciaran al respecto. </w:t>
      </w:r>
    </w:p>
    <w:p w:rsidR="00A721FD" w:rsidRDefault="00A721FD" w:rsidP="00A721FD">
      <w:pPr>
        <w:pStyle w:val="Sinespaciado"/>
        <w:rPr>
          <w:lang w:val="es-ES_tradnl"/>
        </w:rPr>
      </w:pPr>
    </w:p>
    <w:p w:rsidR="00770532" w:rsidRDefault="00770532"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Agotado ese trámite preliminar, se dispuso dar apertura al trámite incidental y, estando en curso el mismo, se allegó comunicación de parte de la entidad que soportó esta acción constitucional, en la que informan que ya efectuaron la liquidación y entregaron al señor Juan Felipe los recibos para el pago respectivo.</w:t>
      </w:r>
    </w:p>
    <w:p w:rsidR="0007468A" w:rsidRDefault="0007468A" w:rsidP="00FE1161">
      <w:pPr>
        <w:pStyle w:val="Sinespaciado"/>
        <w:spacing w:line="360" w:lineRule="auto"/>
        <w:rPr>
          <w:lang w:val="es-ES_tradnl"/>
        </w:rPr>
      </w:pPr>
    </w:p>
    <w:p w:rsid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F72EA8" w:rsidRPr="00FF57CB" w:rsidRDefault="00F72EA8" w:rsidP="00FF57CB">
      <w:pPr>
        <w:suppressAutoHyphens/>
        <w:spacing w:before="20" w:after="20" w:line="360" w:lineRule="auto"/>
        <w:ind w:firstLine="567"/>
        <w:jc w:val="both"/>
        <w:rPr>
          <w:rFonts w:ascii="Arial Narrow" w:hAnsi="Arial Narrow" w:cs="Arial"/>
          <w:sz w:val="28"/>
          <w:szCs w:val="28"/>
        </w:rPr>
      </w:pPr>
    </w:p>
    <w:p w:rsidR="0086730C" w:rsidRDefault="0086730C" w:rsidP="00370570">
      <w:pPr>
        <w:pStyle w:val="Sinespaciado"/>
        <w:rPr>
          <w:lang w:val="es-ES_tradnl"/>
        </w:rPr>
      </w:pPr>
    </w:p>
    <w:p w:rsidR="00C149B5" w:rsidRDefault="00C149B5"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Pr>
          <w:rFonts w:ascii="Arial Narrow" w:hAnsi="Arial Narrow" w:cs="Arial"/>
          <w:sz w:val="28"/>
          <w:szCs w:val="28"/>
          <w:lang w:val="es-ES_tradnl"/>
        </w:rPr>
        <w:t>, tiene como objeto principal propiciar el cumplimiento del fallo de tutela</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inespaciado"/>
      </w:pPr>
    </w:p>
    <w:p w:rsidR="003E5113" w:rsidRDefault="009F1400" w:rsidP="003E5113">
      <w:pPr>
        <w:spacing w:line="360" w:lineRule="auto"/>
        <w:ind w:firstLine="708"/>
        <w:jc w:val="both"/>
        <w:rPr>
          <w:rFonts w:ascii="Arial Narrow" w:hAnsi="Arial Narrow"/>
          <w:sz w:val="28"/>
          <w:szCs w:val="28"/>
          <w:shd w:val="clear" w:color="auto" w:fill="FFFFFF"/>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inespaciado"/>
      </w:pPr>
    </w:p>
    <w:p w:rsidR="00595050"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se tiene con que el Comandante del Distrito Militar No. 22 cumplió la orden emitida por este Juez de tutela, dado que procedió a efectuar la liquidación y emitir el correspondiente recibo de pago para que el señor Juan Felipe Agudelo García, pudiera proceder al pago de su libreta militar, lo que se acompasa plenamente con la orden judicial emitida, razón por la cual, se ha perdido el objeto de este trámite incidental, pues el fallo de tutela ya ha sido cumplido.</w:t>
      </w:r>
    </w:p>
    <w:p w:rsidR="00473410" w:rsidRDefault="00473410"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473410" w:rsidRDefault="00473410" w:rsidP="00473410">
      <w:pPr>
        <w:pStyle w:val="Sinespaciado"/>
        <w:rPr>
          <w:lang w:val="es-ES_tradnl"/>
        </w:rPr>
      </w:pPr>
    </w:p>
    <w:p w:rsidR="00473410" w:rsidRPr="0074421D" w:rsidRDefault="00473410" w:rsidP="00473410">
      <w:pPr>
        <w:overflowPunct w:val="0"/>
        <w:autoSpaceDE w:val="0"/>
        <w:autoSpaceDN w:val="0"/>
        <w:adjustRightInd w:val="0"/>
        <w:spacing w:line="360" w:lineRule="auto"/>
        <w:ind w:firstLine="1440"/>
        <w:jc w:val="both"/>
        <w:textAlignment w:val="baseline"/>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770532">
        <w:rPr>
          <w:rFonts w:ascii="Arial Narrow" w:hAnsi="Arial Narrow" w:cs="Arial"/>
          <w:sz w:val="28"/>
          <w:szCs w:val="28"/>
          <w:lang w:val="es-ES_tradnl"/>
        </w:rPr>
        <w:t xml:space="preserve">el señor </w:t>
      </w:r>
      <w:r w:rsidR="00770532">
        <w:rPr>
          <w:rFonts w:ascii="Arial Narrow" w:hAnsi="Arial Narrow" w:cs="Arial"/>
          <w:b/>
          <w:sz w:val="28"/>
          <w:szCs w:val="28"/>
          <w:lang w:val="es-ES_tradnl"/>
        </w:rPr>
        <w:t>Juan Felipe Agudelo García</w:t>
      </w:r>
      <w:r>
        <w:rPr>
          <w:rFonts w:ascii="Arial Narrow" w:hAnsi="Arial Narrow" w:cs="Arial"/>
          <w:sz w:val="28"/>
          <w:szCs w:val="28"/>
          <w:lang w:val="es-ES_tradnl"/>
        </w:rPr>
        <w:t xml:space="preserve">. </w:t>
      </w:r>
    </w:p>
    <w:p w:rsidR="00473410" w:rsidRPr="00294CD1" w:rsidRDefault="00473410" w:rsidP="00473410">
      <w:pPr>
        <w:pStyle w:val="Sinespaciado"/>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JULIO CÉSAR SALAZAR MUÑOZ</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Magistrado</w:t>
      </w: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Edna Patricia Duque Isaza</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Secretaria</w:t>
      </w:r>
    </w:p>
    <w:p w:rsidR="00473410" w:rsidRDefault="00473410" w:rsidP="00473410"/>
    <w:p w:rsidR="00317014" w:rsidRDefault="00317014" w:rsidP="00426238">
      <w:pPr>
        <w:spacing w:line="360" w:lineRule="auto"/>
        <w:jc w:val="both"/>
        <w:rPr>
          <w:rFonts w:ascii="Arial Narrow" w:hAnsi="Arial Narrow"/>
          <w:sz w:val="28"/>
          <w:szCs w:val="28"/>
          <w:shd w:val="clear" w:color="auto" w:fill="FFFFFF"/>
        </w:rPr>
      </w:pPr>
    </w:p>
    <w:sectPr w:rsidR="00317014" w:rsidSect="00770532">
      <w:headerReference w:type="default" r:id="rId8"/>
      <w:footerReference w:type="default" r:id="rId9"/>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71" w:rsidRDefault="00F14171" w:rsidP="00C113E1">
      <w:r>
        <w:separator/>
      </w:r>
    </w:p>
  </w:endnote>
  <w:endnote w:type="continuationSeparator" w:id="0">
    <w:p w:rsidR="00F14171" w:rsidRDefault="00F14171"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0F18CE">
        <w:pPr>
          <w:pStyle w:val="Piedepgina"/>
          <w:jc w:val="center"/>
        </w:pPr>
        <w:r>
          <w:fldChar w:fldCharType="begin"/>
        </w:r>
        <w:r>
          <w:instrText>PAGE   \* MERGEFORMAT</w:instrText>
        </w:r>
        <w:r>
          <w:fldChar w:fldCharType="separate"/>
        </w:r>
        <w:r w:rsidR="00BD64EA">
          <w:rPr>
            <w:noProof/>
          </w:rPr>
          <w:t>1</w:t>
        </w:r>
        <w:r>
          <w:fldChar w:fldCharType="end"/>
        </w:r>
      </w:p>
    </w:sdtContent>
  </w:sdt>
  <w:p w:rsidR="002744AC" w:rsidRDefault="00BD6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71" w:rsidRDefault="00F14171" w:rsidP="00C113E1">
      <w:r>
        <w:separator/>
      </w:r>
    </w:p>
  </w:footnote>
  <w:footnote w:type="continuationSeparator" w:id="0">
    <w:p w:rsidR="00F14171" w:rsidRDefault="00F14171"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Default="000F18CE">
    <w:pPr>
      <w:pStyle w:val="Encabezado"/>
      <w:rPr>
        <w:rFonts w:ascii="Arial Narrow" w:hAnsi="Arial Narrow"/>
        <w:i/>
      </w:rPr>
    </w:pPr>
    <w:r>
      <w:rPr>
        <w:rFonts w:ascii="Arial Narrow" w:hAnsi="Arial Narrow"/>
        <w:i/>
      </w:rPr>
      <w:t>Radicado: 66001-22-05-000-2015-00</w:t>
    </w:r>
    <w:r w:rsidR="00396C93">
      <w:rPr>
        <w:rFonts w:ascii="Arial Narrow" w:hAnsi="Arial Narrow"/>
        <w:i/>
      </w:rPr>
      <w:t>161</w:t>
    </w:r>
    <w:r>
      <w:rPr>
        <w:rFonts w:ascii="Arial Narrow" w:hAnsi="Arial Narrow"/>
        <w:i/>
      </w:rPr>
      <w:t>-00</w:t>
    </w:r>
  </w:p>
  <w:p w:rsidR="002744AC" w:rsidRPr="002744AC" w:rsidRDefault="00396C93">
    <w:pPr>
      <w:pStyle w:val="Encabezado"/>
      <w:rPr>
        <w:rFonts w:ascii="Arial Narrow" w:hAnsi="Arial Narrow"/>
        <w:i/>
      </w:rPr>
    </w:pPr>
    <w:r>
      <w:rPr>
        <w:rFonts w:ascii="Arial Narrow" w:hAnsi="Arial Narrow"/>
        <w:i/>
      </w:rPr>
      <w:t>Juan Felipe Agudelo García</w:t>
    </w:r>
    <w:r w:rsidR="00C113E1">
      <w:rPr>
        <w:rFonts w:ascii="Arial Narrow" w:hAnsi="Arial Narrow"/>
        <w:i/>
      </w:rPr>
      <w:t xml:space="preserve"> v</w:t>
    </w:r>
    <w:r w:rsidR="000F18CE">
      <w:rPr>
        <w:rFonts w:ascii="Arial Narrow" w:hAnsi="Arial Narrow"/>
        <w:i/>
      </w:rPr>
      <w:t xml:space="preserve">s </w:t>
    </w:r>
    <w:r>
      <w:rPr>
        <w:rFonts w:ascii="Arial Narrow" w:hAnsi="Arial Narrow"/>
        <w:i/>
      </w:rPr>
      <w:t>Distrito Militar No.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1"/>
    <w:rsid w:val="00015CEB"/>
    <w:rsid w:val="0007468A"/>
    <w:rsid w:val="000E7F42"/>
    <w:rsid w:val="000F18CE"/>
    <w:rsid w:val="00106B4C"/>
    <w:rsid w:val="00143D97"/>
    <w:rsid w:val="00172834"/>
    <w:rsid w:val="00180CAF"/>
    <w:rsid w:val="0018361F"/>
    <w:rsid w:val="0018416C"/>
    <w:rsid w:val="001B4260"/>
    <w:rsid w:val="00217E39"/>
    <w:rsid w:val="00223699"/>
    <w:rsid w:val="002349B5"/>
    <w:rsid w:val="00242152"/>
    <w:rsid w:val="002B160C"/>
    <w:rsid w:val="002B5678"/>
    <w:rsid w:val="002B64F7"/>
    <w:rsid w:val="002C2458"/>
    <w:rsid w:val="002C49E9"/>
    <w:rsid w:val="00317014"/>
    <w:rsid w:val="00370570"/>
    <w:rsid w:val="003815A9"/>
    <w:rsid w:val="00394DA4"/>
    <w:rsid w:val="00396C93"/>
    <w:rsid w:val="003B457A"/>
    <w:rsid w:val="003E5113"/>
    <w:rsid w:val="00426238"/>
    <w:rsid w:val="00440A6B"/>
    <w:rsid w:val="00444EEB"/>
    <w:rsid w:val="0045323B"/>
    <w:rsid w:val="00473410"/>
    <w:rsid w:val="004D01C5"/>
    <w:rsid w:val="00503EE2"/>
    <w:rsid w:val="00515BDC"/>
    <w:rsid w:val="00541B15"/>
    <w:rsid w:val="00563496"/>
    <w:rsid w:val="00595050"/>
    <w:rsid w:val="005A3629"/>
    <w:rsid w:val="005F5E82"/>
    <w:rsid w:val="006135E9"/>
    <w:rsid w:val="0062734A"/>
    <w:rsid w:val="00643EB2"/>
    <w:rsid w:val="00653457"/>
    <w:rsid w:val="0065643D"/>
    <w:rsid w:val="00684226"/>
    <w:rsid w:val="00685FBC"/>
    <w:rsid w:val="006F2FF3"/>
    <w:rsid w:val="007008E2"/>
    <w:rsid w:val="0071596F"/>
    <w:rsid w:val="00756D2B"/>
    <w:rsid w:val="00770532"/>
    <w:rsid w:val="007B5499"/>
    <w:rsid w:val="007B6264"/>
    <w:rsid w:val="00817410"/>
    <w:rsid w:val="00822A33"/>
    <w:rsid w:val="0083297D"/>
    <w:rsid w:val="00840F4E"/>
    <w:rsid w:val="008456E6"/>
    <w:rsid w:val="00846B38"/>
    <w:rsid w:val="0086730C"/>
    <w:rsid w:val="00874192"/>
    <w:rsid w:val="008F003B"/>
    <w:rsid w:val="008F0127"/>
    <w:rsid w:val="00907A5F"/>
    <w:rsid w:val="009356FA"/>
    <w:rsid w:val="0096664D"/>
    <w:rsid w:val="009A3B7E"/>
    <w:rsid w:val="009F1400"/>
    <w:rsid w:val="00A04986"/>
    <w:rsid w:val="00A23CFA"/>
    <w:rsid w:val="00A24A32"/>
    <w:rsid w:val="00A25ADA"/>
    <w:rsid w:val="00A312B4"/>
    <w:rsid w:val="00A364A1"/>
    <w:rsid w:val="00A43787"/>
    <w:rsid w:val="00A6201A"/>
    <w:rsid w:val="00A721FD"/>
    <w:rsid w:val="00A750FF"/>
    <w:rsid w:val="00A928D2"/>
    <w:rsid w:val="00A93552"/>
    <w:rsid w:val="00A95A67"/>
    <w:rsid w:val="00AE781A"/>
    <w:rsid w:val="00AF3609"/>
    <w:rsid w:val="00B3096D"/>
    <w:rsid w:val="00B56E76"/>
    <w:rsid w:val="00B93633"/>
    <w:rsid w:val="00BA0C20"/>
    <w:rsid w:val="00BA78B5"/>
    <w:rsid w:val="00BD2159"/>
    <w:rsid w:val="00BD64EA"/>
    <w:rsid w:val="00BE55F7"/>
    <w:rsid w:val="00C113E1"/>
    <w:rsid w:val="00C149B5"/>
    <w:rsid w:val="00C76746"/>
    <w:rsid w:val="00CC1748"/>
    <w:rsid w:val="00CF576A"/>
    <w:rsid w:val="00D1729B"/>
    <w:rsid w:val="00D61E9C"/>
    <w:rsid w:val="00DA150B"/>
    <w:rsid w:val="00DD2093"/>
    <w:rsid w:val="00DF30A5"/>
    <w:rsid w:val="00E27B52"/>
    <w:rsid w:val="00E3260D"/>
    <w:rsid w:val="00E43DE7"/>
    <w:rsid w:val="00E455FA"/>
    <w:rsid w:val="00E704CB"/>
    <w:rsid w:val="00E81AE6"/>
    <w:rsid w:val="00EC7F77"/>
    <w:rsid w:val="00EF16F8"/>
    <w:rsid w:val="00EF5CE4"/>
    <w:rsid w:val="00F14171"/>
    <w:rsid w:val="00F5778C"/>
    <w:rsid w:val="00F65645"/>
    <w:rsid w:val="00F72EA8"/>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E7D2-E8DE-4707-9B1A-EB09051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3E1"/>
    <w:pPr>
      <w:tabs>
        <w:tab w:val="center" w:pos="4252"/>
        <w:tab w:val="right" w:pos="8504"/>
      </w:tabs>
    </w:pPr>
  </w:style>
  <w:style w:type="character" w:customStyle="1" w:styleId="EncabezadoCar">
    <w:name w:val="Encabezado Car"/>
    <w:basedOn w:val="Fuentedeprrafopredeter"/>
    <w:link w:val="Encabezado"/>
    <w:uiPriority w:val="99"/>
    <w:rsid w:val="00C113E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13E1"/>
    <w:pPr>
      <w:tabs>
        <w:tab w:val="center" w:pos="4252"/>
        <w:tab w:val="right" w:pos="8504"/>
      </w:tabs>
    </w:pPr>
  </w:style>
  <w:style w:type="character" w:customStyle="1" w:styleId="PiedepginaCar">
    <w:name w:val="Pie de página Car"/>
    <w:basedOn w:val="Fuentedeprrafopredeter"/>
    <w:link w:val="Piedepgina"/>
    <w:uiPriority w:val="99"/>
    <w:rsid w:val="00C113E1"/>
    <w:rPr>
      <w:rFonts w:ascii="Times New Roman" w:eastAsia="Times New Roman" w:hAnsi="Times New Roman" w:cs="Times New Roman"/>
      <w:sz w:val="20"/>
      <w:szCs w:val="20"/>
      <w:lang w:val="es-ES" w:eastAsia="es-ES"/>
    </w:rPr>
  </w:style>
  <w:style w:type="paragraph" w:styleId="Sinespaciado">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5113"/>
  </w:style>
  <w:style w:type="character" w:styleId="Hipervnculo">
    <w:name w:val="Hyperlink"/>
    <w:basedOn w:val="Fuentedeprrafopredeter"/>
    <w:uiPriority w:val="99"/>
    <w:semiHidden/>
    <w:unhideWhenUsed/>
    <w:rsid w:val="003E5113"/>
    <w:rPr>
      <w:color w:val="0000FF"/>
      <w:u w:val="single"/>
    </w:rPr>
  </w:style>
  <w:style w:type="paragraph" w:styleId="Prrafodelista">
    <w:name w:val="List Paragraph"/>
    <w:basedOn w:val="Normal"/>
    <w:uiPriority w:val="34"/>
    <w:qFormat/>
    <w:rsid w:val="00F970B7"/>
    <w:pPr>
      <w:ind w:left="720"/>
      <w:contextualSpacing/>
    </w:pPr>
  </w:style>
  <w:style w:type="paragraph" w:styleId="Textodeglobo">
    <w:name w:val="Balloon Text"/>
    <w:basedOn w:val="Normal"/>
    <w:link w:val="TextodegloboCar"/>
    <w:uiPriority w:val="99"/>
    <w:semiHidden/>
    <w:unhideWhenUsed/>
    <w:rsid w:val="00832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7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578</Words>
  <Characters>3184</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SALA DE DECISIÓN LABORAL</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10</cp:revision>
  <cp:lastPrinted>2016-01-26T18:41:00Z</cp:lastPrinted>
  <dcterms:created xsi:type="dcterms:W3CDTF">2016-01-26T18:21:00Z</dcterms:created>
  <dcterms:modified xsi:type="dcterms:W3CDTF">2016-08-01T20:31:00Z</dcterms:modified>
</cp:coreProperties>
</file>