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8E3" w:rsidRDefault="00A868E3" w:rsidP="00A868E3">
      <w:pPr>
        <w:pStyle w:val="Sinespaciado"/>
      </w:pPr>
      <w:bookmarkStart w:id="0" w:name="_GoBack"/>
      <w:bookmarkEnd w:id="0"/>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w:t>
      </w:r>
      <w:proofErr w:type="gramStart"/>
      <w:r w:rsidRPr="00C5292A">
        <w:rPr>
          <w:rFonts w:ascii="Arial Narrow" w:hAnsi="Arial Narrow" w:cs="Arial"/>
          <w:i/>
          <w:sz w:val="20"/>
        </w:rPr>
        <w:t xml:space="preserve">Instancia, </w:t>
      </w:r>
      <w:r w:rsidR="00241CF7">
        <w:rPr>
          <w:rFonts w:ascii="Arial Narrow" w:hAnsi="Arial Narrow" w:cs="Arial"/>
          <w:i/>
          <w:sz w:val="20"/>
        </w:rPr>
        <w:t xml:space="preserve"> </w:t>
      </w:r>
      <w:r w:rsidR="00AD7619">
        <w:rPr>
          <w:rFonts w:ascii="Arial Narrow" w:hAnsi="Arial Narrow" w:cs="Arial"/>
          <w:i/>
          <w:sz w:val="20"/>
        </w:rPr>
        <w:t>jueves</w:t>
      </w:r>
      <w:proofErr w:type="gramEnd"/>
      <w:r w:rsidR="00241CF7">
        <w:rPr>
          <w:rFonts w:ascii="Arial Narrow" w:hAnsi="Arial Narrow" w:cs="Arial"/>
          <w:i/>
          <w:sz w:val="20"/>
        </w:rPr>
        <w:t xml:space="preserve"> </w:t>
      </w:r>
      <w:r w:rsidR="00583EA7">
        <w:rPr>
          <w:rFonts w:ascii="Arial Narrow" w:hAnsi="Arial Narrow" w:cs="Arial"/>
          <w:i/>
          <w:sz w:val="20"/>
        </w:rPr>
        <w:t>03</w:t>
      </w:r>
      <w:r w:rsidR="00FF75A4">
        <w:rPr>
          <w:rFonts w:ascii="Arial Narrow" w:hAnsi="Arial Narrow" w:cs="Arial"/>
          <w:i/>
          <w:sz w:val="20"/>
        </w:rPr>
        <w:t xml:space="preserve"> de </w:t>
      </w:r>
      <w:r w:rsidR="000925C8">
        <w:rPr>
          <w:rFonts w:ascii="Arial Narrow" w:hAnsi="Arial Narrow" w:cs="Arial"/>
          <w:i/>
          <w:sz w:val="20"/>
        </w:rPr>
        <w:t>marzo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0925C8">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583EA7">
        <w:rPr>
          <w:rFonts w:ascii="Arial Narrow" w:hAnsi="Arial Narrow" w:cs="Arial"/>
          <w:bCs/>
          <w:i/>
          <w:sz w:val="20"/>
        </w:rPr>
        <w:t>5</w:t>
      </w:r>
      <w:r>
        <w:rPr>
          <w:rFonts w:ascii="Arial Narrow" w:hAnsi="Arial Narrow" w:cs="Arial"/>
          <w:bCs/>
          <w:i/>
          <w:sz w:val="20"/>
        </w:rPr>
        <w:t>-201</w:t>
      </w:r>
      <w:r w:rsidR="00583EA7">
        <w:rPr>
          <w:rFonts w:ascii="Arial Narrow" w:hAnsi="Arial Narrow" w:cs="Arial"/>
          <w:bCs/>
          <w:i/>
          <w:sz w:val="20"/>
        </w:rPr>
        <w:t>4</w:t>
      </w:r>
      <w:r>
        <w:rPr>
          <w:rFonts w:ascii="Arial Narrow" w:hAnsi="Arial Narrow" w:cs="Arial"/>
          <w:bCs/>
          <w:i/>
          <w:sz w:val="20"/>
        </w:rPr>
        <w:t>-00</w:t>
      </w:r>
      <w:r w:rsidR="00583EA7">
        <w:rPr>
          <w:rFonts w:ascii="Arial Narrow" w:hAnsi="Arial Narrow" w:cs="Arial"/>
          <w:bCs/>
          <w:i/>
          <w:sz w:val="20"/>
        </w:rPr>
        <w:t>3</w:t>
      </w:r>
      <w:r w:rsidR="00830B1F">
        <w:rPr>
          <w:rFonts w:ascii="Arial Narrow" w:hAnsi="Arial Narrow" w:cs="Arial"/>
          <w:bCs/>
          <w:i/>
          <w:sz w:val="20"/>
        </w:rPr>
        <w:t>71</w:t>
      </w:r>
      <w:r>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830B1F">
        <w:rPr>
          <w:rFonts w:ascii="Arial Narrow" w:hAnsi="Arial Narrow" w:cs="Arial"/>
          <w:i/>
          <w:iCs/>
          <w:sz w:val="20"/>
        </w:rPr>
        <w:t xml:space="preserve">Blanca Cecilia del Pilar Madrid Cadavid y Elsa Victoria Madrid Cadavid en representación de </w:t>
      </w:r>
      <w:r w:rsidR="00830B1F">
        <w:rPr>
          <w:rFonts w:ascii="Arial Narrow" w:hAnsi="Arial Narrow" w:cs="Arial"/>
          <w:i/>
          <w:iCs/>
          <w:sz w:val="20"/>
        </w:rPr>
        <w:tab/>
      </w:r>
      <w:r w:rsidR="00830B1F">
        <w:rPr>
          <w:rFonts w:ascii="Arial Narrow" w:hAnsi="Arial Narrow" w:cs="Arial"/>
          <w:i/>
          <w:iCs/>
          <w:sz w:val="20"/>
        </w:rPr>
        <w:tab/>
      </w:r>
      <w:r w:rsidR="00830B1F">
        <w:rPr>
          <w:rFonts w:ascii="Arial Narrow" w:hAnsi="Arial Narrow" w:cs="Arial"/>
          <w:i/>
          <w:iCs/>
          <w:sz w:val="20"/>
        </w:rPr>
        <w:tab/>
        <w:t>su madre Blanca Cadavid de Madrid</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830B1F">
        <w:rPr>
          <w:rFonts w:ascii="Arial Narrow" w:hAnsi="Arial Narrow" w:cs="Arial"/>
          <w:bCs/>
          <w:i/>
          <w:sz w:val="20"/>
        </w:rPr>
        <w:t>Colpensiones</w:t>
      </w:r>
    </w:p>
    <w:p w:rsidR="00830B1F" w:rsidRPr="00830B1F" w:rsidRDefault="00830B1F" w:rsidP="00181D67">
      <w:pPr>
        <w:ind w:firstLine="6"/>
        <w:jc w:val="both"/>
        <w:rPr>
          <w:rFonts w:ascii="Arial Narrow" w:hAnsi="Arial Narrow" w:cs="Arial"/>
          <w:b/>
          <w:bCs/>
          <w:i/>
          <w:sz w:val="20"/>
        </w:rPr>
      </w:pPr>
      <w:r w:rsidRPr="00830B1F">
        <w:rPr>
          <w:rFonts w:ascii="Arial Narrow" w:hAnsi="Arial Narrow" w:cs="Arial"/>
          <w:b/>
          <w:bCs/>
          <w:i/>
          <w:sz w:val="20"/>
        </w:rPr>
        <w:t>Vinculada</w:t>
      </w:r>
      <w:r>
        <w:rPr>
          <w:rFonts w:ascii="Arial Narrow" w:hAnsi="Arial Narrow" w:cs="Arial"/>
          <w:b/>
          <w:bCs/>
          <w:i/>
          <w:sz w:val="20"/>
        </w:rPr>
        <w:t>:</w:t>
      </w:r>
      <w:r>
        <w:rPr>
          <w:rFonts w:ascii="Arial Narrow" w:hAnsi="Arial Narrow" w:cs="Arial"/>
          <w:b/>
          <w:bCs/>
          <w:i/>
          <w:sz w:val="20"/>
        </w:rPr>
        <w:tab/>
      </w:r>
      <w:r>
        <w:rPr>
          <w:rFonts w:ascii="Arial Narrow" w:hAnsi="Arial Narrow" w:cs="Arial"/>
          <w:b/>
          <w:bCs/>
          <w:i/>
          <w:sz w:val="20"/>
        </w:rPr>
        <w:tab/>
      </w:r>
      <w:r w:rsidRPr="00830B1F">
        <w:rPr>
          <w:rFonts w:ascii="Arial Narrow" w:hAnsi="Arial Narrow" w:cs="Arial"/>
          <w:bCs/>
          <w:i/>
          <w:sz w:val="20"/>
        </w:rPr>
        <w:t xml:space="preserve">Teresa </w:t>
      </w:r>
      <w:proofErr w:type="spellStart"/>
      <w:r w:rsidRPr="00830B1F">
        <w:rPr>
          <w:rFonts w:ascii="Arial Narrow" w:hAnsi="Arial Narrow" w:cs="Arial"/>
          <w:bCs/>
          <w:i/>
          <w:sz w:val="20"/>
        </w:rPr>
        <w:t>Aristizabal</w:t>
      </w:r>
      <w:proofErr w:type="spellEnd"/>
      <w:r w:rsidRPr="00830B1F">
        <w:rPr>
          <w:rFonts w:ascii="Arial Narrow" w:hAnsi="Arial Narrow" w:cs="Arial"/>
          <w:bCs/>
          <w:i/>
          <w:sz w:val="20"/>
        </w:rPr>
        <w:t xml:space="preserve"> Ocampo</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583EA7">
        <w:rPr>
          <w:rFonts w:ascii="Arial Narrow" w:hAnsi="Arial Narrow" w:cs="Arial"/>
          <w:i/>
          <w:sz w:val="20"/>
        </w:rPr>
        <w:t>Quinto</w:t>
      </w:r>
      <w:r w:rsidR="00F243CB">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F3086F" w:rsidRDefault="007516DD" w:rsidP="007516DD">
      <w:pPr>
        <w:autoSpaceDE w:val="0"/>
        <w:autoSpaceDN w:val="0"/>
        <w:adjustRightInd w:val="0"/>
        <w:ind w:left="2127" w:hanging="2127"/>
        <w:jc w:val="both"/>
        <w:rPr>
          <w:rFonts w:ascii="Arial Narrow" w:hAnsi="Arial Narrow" w:cs="Tahoma"/>
          <w:b/>
          <w:bCs/>
          <w:i/>
          <w:sz w:val="20"/>
          <w:szCs w:val="18"/>
        </w:rPr>
      </w:pPr>
      <w:r>
        <w:rPr>
          <w:rFonts w:ascii="Arial Narrow" w:hAnsi="Arial Narrow" w:cs="Arial"/>
          <w:b/>
          <w:bCs/>
          <w:i/>
          <w:sz w:val="20"/>
        </w:rPr>
        <w:t xml:space="preserve">Tema a tratar: </w:t>
      </w:r>
      <w:r w:rsidR="00882C4B">
        <w:rPr>
          <w:rFonts w:ascii="Arial Narrow" w:hAnsi="Arial Narrow" w:cs="Tahoma"/>
          <w:b/>
          <w:bCs/>
          <w:i/>
          <w:sz w:val="20"/>
          <w:szCs w:val="18"/>
        </w:rPr>
        <w:t xml:space="preserve"> </w:t>
      </w:r>
    </w:p>
    <w:p w:rsidR="007516DD" w:rsidRPr="007516DD" w:rsidRDefault="007516DD" w:rsidP="007516DD">
      <w:pPr>
        <w:autoSpaceDE w:val="0"/>
        <w:autoSpaceDN w:val="0"/>
        <w:adjustRightInd w:val="0"/>
        <w:ind w:left="2127" w:hanging="2127"/>
        <w:jc w:val="both"/>
      </w:pPr>
    </w:p>
    <w:p w:rsidR="000925C8" w:rsidRPr="00D86B7E" w:rsidRDefault="00AF69D0" w:rsidP="007516DD">
      <w:pPr>
        <w:jc w:val="both"/>
        <w:rPr>
          <w:rFonts w:ascii="Arial" w:hAnsi="Arial" w:cs="Arial"/>
          <w:color w:val="000000"/>
          <w:spacing w:val="-8"/>
          <w:sz w:val="20"/>
          <w:lang w:eastAsia="es-CO"/>
        </w:rPr>
      </w:pPr>
      <w:r w:rsidRPr="00D86B7E">
        <w:rPr>
          <w:rFonts w:ascii="Arial" w:hAnsi="Arial" w:cs="Arial"/>
          <w:b/>
          <w:color w:val="000000"/>
          <w:spacing w:val="-8"/>
          <w:sz w:val="20"/>
          <w:lang w:eastAsia="es-CO"/>
        </w:rPr>
        <w:t>TEMAS:</w:t>
      </w:r>
      <w:r w:rsidRPr="00D86B7E">
        <w:rPr>
          <w:rFonts w:ascii="Arial" w:hAnsi="Arial" w:cs="Arial"/>
          <w:b/>
          <w:color w:val="000000"/>
          <w:spacing w:val="-8"/>
          <w:sz w:val="20"/>
          <w:lang w:eastAsia="es-CO"/>
        </w:rPr>
        <w:tab/>
      </w:r>
      <w:r w:rsidRPr="00D86B7E">
        <w:rPr>
          <w:rFonts w:ascii="Arial" w:hAnsi="Arial" w:cs="Arial"/>
          <w:b/>
          <w:color w:val="000000"/>
          <w:spacing w:val="-8"/>
          <w:sz w:val="20"/>
          <w:lang w:eastAsia="es-CO"/>
        </w:rPr>
        <w:tab/>
      </w:r>
      <w:r w:rsidR="00191817" w:rsidRPr="00D86B7E">
        <w:rPr>
          <w:rFonts w:ascii="Arial" w:hAnsi="Arial" w:cs="Arial"/>
          <w:b/>
          <w:color w:val="000000"/>
          <w:spacing w:val="-8"/>
          <w:sz w:val="20"/>
          <w:lang w:eastAsia="es-CO"/>
        </w:rPr>
        <w:t>PENSIÓN DE SOBREVIVIENTES GRAVADA POR OBLIGACIÓN ALIMENTARIA</w:t>
      </w:r>
      <w:r w:rsidR="00F558C4" w:rsidRPr="00D86B7E">
        <w:rPr>
          <w:rFonts w:ascii="Arial" w:hAnsi="Arial" w:cs="Arial"/>
          <w:b/>
          <w:color w:val="000000"/>
          <w:spacing w:val="-8"/>
          <w:sz w:val="20"/>
          <w:lang w:eastAsia="es-CO"/>
        </w:rPr>
        <w:t xml:space="preserve"> DEL CAUSANTE</w:t>
      </w:r>
      <w:r w:rsidRPr="00D86B7E">
        <w:rPr>
          <w:rFonts w:ascii="Arial" w:hAnsi="Arial" w:cs="Arial"/>
          <w:b/>
          <w:color w:val="000000"/>
          <w:spacing w:val="-8"/>
          <w:sz w:val="20"/>
          <w:lang w:eastAsia="es-CO"/>
        </w:rPr>
        <w:t xml:space="preserve"> </w:t>
      </w:r>
      <w:r w:rsidR="00191817" w:rsidRPr="00D86B7E">
        <w:rPr>
          <w:rFonts w:ascii="Arial" w:hAnsi="Arial" w:cs="Arial"/>
          <w:color w:val="000000"/>
          <w:spacing w:val="-8"/>
          <w:sz w:val="20"/>
          <w:lang w:eastAsia="es-CO"/>
        </w:rPr>
        <w:t>/</w:t>
      </w:r>
      <w:r w:rsidR="00F558C4" w:rsidRPr="00D86B7E">
        <w:rPr>
          <w:rFonts w:ascii="Arial" w:hAnsi="Arial" w:cs="Arial"/>
          <w:color w:val="000000"/>
          <w:spacing w:val="-8"/>
          <w:sz w:val="20"/>
          <w:lang w:eastAsia="es-CO"/>
        </w:rPr>
        <w:t xml:space="preserve"> </w:t>
      </w:r>
      <w:r w:rsidR="008C3A76" w:rsidRPr="00D86B7E">
        <w:rPr>
          <w:rFonts w:ascii="Arial" w:hAnsi="Arial" w:cs="Arial"/>
          <w:color w:val="000000"/>
          <w:spacing w:val="-8"/>
          <w:sz w:val="20"/>
          <w:lang w:eastAsia="es-CO"/>
        </w:rPr>
        <w:t>R</w:t>
      </w:r>
      <w:r w:rsidR="00C36F82" w:rsidRPr="00D86B7E">
        <w:rPr>
          <w:rFonts w:ascii="Arial" w:hAnsi="Arial" w:cs="Arial"/>
          <w:color w:val="000000"/>
          <w:spacing w:val="-8"/>
          <w:sz w:val="20"/>
          <w:lang w:eastAsia="es-CO"/>
        </w:rPr>
        <w:t>equisito</w:t>
      </w:r>
      <w:r w:rsidR="00F3086F" w:rsidRPr="00D86B7E">
        <w:rPr>
          <w:rFonts w:ascii="Arial" w:hAnsi="Arial" w:cs="Arial"/>
          <w:color w:val="000000"/>
          <w:spacing w:val="-8"/>
          <w:sz w:val="20"/>
          <w:lang w:eastAsia="es-CO"/>
        </w:rPr>
        <w:t>s</w:t>
      </w:r>
      <w:r w:rsidR="008C3A76" w:rsidRPr="00D86B7E">
        <w:rPr>
          <w:rFonts w:ascii="Arial" w:hAnsi="Arial" w:cs="Arial"/>
          <w:color w:val="000000"/>
          <w:spacing w:val="-8"/>
          <w:sz w:val="20"/>
          <w:lang w:eastAsia="es-CO"/>
        </w:rPr>
        <w:t xml:space="preserve"> jurisprudenciales</w:t>
      </w:r>
      <w:r w:rsidR="00F3086F" w:rsidRPr="00D86B7E">
        <w:rPr>
          <w:rFonts w:ascii="Arial" w:hAnsi="Arial" w:cs="Arial"/>
          <w:color w:val="000000"/>
          <w:spacing w:val="-8"/>
          <w:sz w:val="20"/>
          <w:lang w:eastAsia="es-CO"/>
        </w:rPr>
        <w:t xml:space="preserve"> para su procedencia</w:t>
      </w:r>
      <w:r w:rsidR="008C3A76" w:rsidRPr="00D86B7E">
        <w:rPr>
          <w:rFonts w:ascii="Arial" w:hAnsi="Arial" w:cs="Arial"/>
          <w:color w:val="000000"/>
          <w:spacing w:val="-8"/>
          <w:sz w:val="20"/>
          <w:lang w:eastAsia="es-CO"/>
        </w:rPr>
        <w:t xml:space="preserve">/ </w:t>
      </w:r>
      <w:r w:rsidR="001D7CF9" w:rsidRPr="00D86B7E">
        <w:rPr>
          <w:rFonts w:ascii="Arial" w:hAnsi="Arial" w:cs="Arial"/>
          <w:color w:val="000000"/>
          <w:spacing w:val="-8"/>
          <w:sz w:val="20"/>
          <w:lang w:eastAsia="es-CO"/>
        </w:rPr>
        <w:t>Ant</w:t>
      </w:r>
      <w:r w:rsidR="00BB14AA" w:rsidRPr="00D86B7E">
        <w:rPr>
          <w:rFonts w:ascii="Arial" w:hAnsi="Arial" w:cs="Arial"/>
          <w:color w:val="000000"/>
          <w:spacing w:val="-8"/>
          <w:sz w:val="20"/>
          <w:lang w:eastAsia="es-CO"/>
        </w:rPr>
        <w:t>e la falta de sentencia</w:t>
      </w:r>
      <w:r w:rsidR="001D7CF9" w:rsidRPr="00D86B7E">
        <w:rPr>
          <w:rFonts w:ascii="Arial" w:hAnsi="Arial" w:cs="Arial"/>
          <w:color w:val="000000"/>
          <w:spacing w:val="-8"/>
          <w:sz w:val="20"/>
          <w:lang w:eastAsia="es-CO"/>
        </w:rPr>
        <w:t xml:space="preserve"> que </w:t>
      </w:r>
      <w:r w:rsidR="001D7CF9" w:rsidRPr="00D86B7E">
        <w:rPr>
          <w:rFonts w:ascii="Arial" w:hAnsi="Arial" w:cs="Arial"/>
          <w:spacing w:val="-8"/>
          <w:sz w:val="20"/>
          <w:lang w:val="es-ES"/>
        </w:rPr>
        <w:t>reconozca la obligación alimentaria</w:t>
      </w:r>
      <w:r w:rsidR="001C1710" w:rsidRPr="00D86B7E">
        <w:rPr>
          <w:rFonts w:ascii="Arial" w:hAnsi="Arial" w:cs="Arial"/>
          <w:spacing w:val="-8"/>
          <w:sz w:val="20"/>
          <w:lang w:val="es-ES"/>
        </w:rPr>
        <w:t xml:space="preserve"> e imponga</w:t>
      </w:r>
      <w:r w:rsidR="001D7CF9" w:rsidRPr="00D86B7E">
        <w:rPr>
          <w:rFonts w:ascii="Arial" w:hAnsi="Arial" w:cs="Arial"/>
          <w:spacing w:val="-8"/>
          <w:sz w:val="20"/>
          <w:lang w:val="es-ES"/>
        </w:rPr>
        <w:t xml:space="preserve"> su pago con un porcentaje </w:t>
      </w:r>
      <w:r w:rsidR="001C1710" w:rsidRPr="00D86B7E">
        <w:rPr>
          <w:rFonts w:ascii="Arial" w:hAnsi="Arial" w:cs="Arial"/>
          <w:spacing w:val="-8"/>
          <w:sz w:val="20"/>
          <w:lang w:val="es-ES"/>
        </w:rPr>
        <w:t xml:space="preserve">determinado de la pensión de vejez, </w:t>
      </w:r>
      <w:r w:rsidR="00C036A1" w:rsidRPr="00D86B7E">
        <w:rPr>
          <w:rFonts w:ascii="Arial" w:hAnsi="Arial" w:cs="Arial"/>
          <w:spacing w:val="-8"/>
          <w:sz w:val="20"/>
          <w:lang w:val="es-ES"/>
        </w:rPr>
        <w:t>tal acreencia</w:t>
      </w:r>
      <w:r w:rsidR="00E109F7" w:rsidRPr="00D86B7E">
        <w:rPr>
          <w:rFonts w:ascii="Arial" w:hAnsi="Arial" w:cs="Arial"/>
          <w:spacing w:val="-8"/>
          <w:sz w:val="20"/>
          <w:lang w:val="es-ES"/>
        </w:rPr>
        <w:t xml:space="preserve"> </w:t>
      </w:r>
      <w:r w:rsidR="00F3086F" w:rsidRPr="00D86B7E">
        <w:rPr>
          <w:rFonts w:ascii="Arial" w:hAnsi="Arial" w:cs="Arial"/>
          <w:spacing w:val="-8"/>
          <w:sz w:val="20"/>
          <w:lang w:val="es-ES"/>
        </w:rPr>
        <w:t>debe ser cobrada a</w:t>
      </w:r>
      <w:r w:rsidR="00BB14AA" w:rsidRPr="00D86B7E">
        <w:rPr>
          <w:rFonts w:ascii="Arial" w:hAnsi="Arial" w:cs="Arial"/>
          <w:spacing w:val="-8"/>
          <w:sz w:val="20"/>
          <w:lang w:val="es-ES"/>
        </w:rPr>
        <w:t>nte</w:t>
      </w:r>
      <w:r w:rsidR="000B0B12" w:rsidRPr="00D86B7E">
        <w:rPr>
          <w:rFonts w:ascii="Arial" w:hAnsi="Arial" w:cs="Arial"/>
          <w:spacing w:val="-8"/>
          <w:sz w:val="20"/>
          <w:lang w:val="es-ES"/>
        </w:rPr>
        <w:t xml:space="preserve"> la masa </w:t>
      </w:r>
      <w:proofErr w:type="spellStart"/>
      <w:r w:rsidR="000B0B12" w:rsidRPr="00D86B7E">
        <w:rPr>
          <w:rFonts w:ascii="Arial" w:hAnsi="Arial" w:cs="Arial"/>
          <w:spacing w:val="-8"/>
          <w:sz w:val="20"/>
          <w:lang w:val="es-ES"/>
        </w:rPr>
        <w:t>sucesoral</w:t>
      </w:r>
      <w:proofErr w:type="spellEnd"/>
      <w:r w:rsidR="000B0B12" w:rsidRPr="00D86B7E">
        <w:rPr>
          <w:rFonts w:ascii="Arial" w:hAnsi="Arial" w:cs="Arial"/>
          <w:spacing w:val="-8"/>
          <w:sz w:val="20"/>
          <w:lang w:val="es-ES"/>
        </w:rPr>
        <w:t xml:space="preserve"> y no deducida</w:t>
      </w:r>
      <w:r w:rsidR="00F3086F" w:rsidRPr="00D86B7E">
        <w:rPr>
          <w:rFonts w:ascii="Arial" w:hAnsi="Arial" w:cs="Arial"/>
          <w:spacing w:val="-8"/>
          <w:sz w:val="20"/>
          <w:lang w:val="es-ES"/>
        </w:rPr>
        <w:t xml:space="preserve"> de</w:t>
      </w:r>
      <w:r w:rsidR="00E109F7" w:rsidRPr="00D86B7E">
        <w:rPr>
          <w:rFonts w:ascii="Arial" w:hAnsi="Arial" w:cs="Arial"/>
          <w:spacing w:val="-8"/>
          <w:sz w:val="20"/>
          <w:lang w:val="es-ES"/>
        </w:rPr>
        <w:t xml:space="preserve"> la sustitución pensional </w:t>
      </w:r>
    </w:p>
    <w:p w:rsidR="00191817" w:rsidRPr="00D86B7E" w:rsidRDefault="00191817" w:rsidP="007516DD">
      <w:pPr>
        <w:jc w:val="both"/>
        <w:rPr>
          <w:rFonts w:ascii="Arial" w:hAnsi="Arial" w:cs="Arial"/>
          <w:spacing w:val="-8"/>
          <w:sz w:val="20"/>
          <w:lang w:val="es-ES"/>
        </w:rPr>
      </w:pPr>
    </w:p>
    <w:p w:rsidR="00191817" w:rsidRPr="00D86B7E" w:rsidRDefault="00BB14AA" w:rsidP="007516DD">
      <w:pPr>
        <w:jc w:val="both"/>
        <w:rPr>
          <w:rFonts w:ascii="Arial" w:hAnsi="Arial" w:cs="Arial"/>
          <w:spacing w:val="-8"/>
          <w:sz w:val="20"/>
          <w:lang w:val="es-ES"/>
        </w:rPr>
      </w:pPr>
      <w:r w:rsidRPr="00D86B7E">
        <w:rPr>
          <w:rFonts w:ascii="Arial" w:hAnsi="Arial" w:cs="Arial"/>
          <w:spacing w:val="-8"/>
          <w:sz w:val="20"/>
          <w:lang w:val="es-ES"/>
        </w:rPr>
        <w:t>“</w:t>
      </w:r>
      <w:r w:rsidR="00191817" w:rsidRPr="00D86B7E">
        <w:rPr>
          <w:rFonts w:ascii="Arial" w:hAnsi="Arial" w:cs="Arial"/>
          <w:spacing w:val="-8"/>
          <w:sz w:val="20"/>
          <w:lang w:val="es-ES"/>
        </w:rPr>
        <w:t xml:space="preserve">Tal obligación alimentaria no se extinguió con el deceso del señor Madrid Zuleta, siendo aún exigible por la señora Blanca Benedicta, pero no a cargo de la sustitución pensional generada a favor de la señora Teresa </w:t>
      </w:r>
      <w:proofErr w:type="spellStart"/>
      <w:r w:rsidR="00191817" w:rsidRPr="00D86B7E">
        <w:rPr>
          <w:rFonts w:ascii="Arial" w:hAnsi="Arial" w:cs="Arial"/>
          <w:spacing w:val="-8"/>
          <w:sz w:val="20"/>
          <w:lang w:val="es-ES"/>
        </w:rPr>
        <w:t>Aristizabal</w:t>
      </w:r>
      <w:proofErr w:type="spellEnd"/>
      <w:r w:rsidR="00191817" w:rsidRPr="00D86B7E">
        <w:rPr>
          <w:rFonts w:ascii="Arial" w:hAnsi="Arial" w:cs="Arial"/>
          <w:spacing w:val="-8"/>
          <w:sz w:val="20"/>
          <w:lang w:val="es-ES"/>
        </w:rPr>
        <w:t xml:space="preserve"> Ocampo, pues no se satisfacen a plenitud las subreglas jurisprudenciales trazadas por la Corte Constitucional para gravar la pensión de sobrevivientes con tal imposición. En efecto, la segunda exigencia que estila</w:t>
      </w:r>
      <w:r w:rsidR="00982464" w:rsidRPr="00D86B7E">
        <w:rPr>
          <w:rFonts w:ascii="Arial" w:hAnsi="Arial" w:cs="Arial"/>
          <w:spacing w:val="-8"/>
          <w:sz w:val="20"/>
          <w:lang w:val="es-ES"/>
        </w:rPr>
        <w:t xml:space="preserve"> el Alto Tribunal, consiste en `</w:t>
      </w:r>
      <w:r w:rsidR="00191817" w:rsidRPr="00D86B7E">
        <w:rPr>
          <w:rFonts w:ascii="Arial" w:hAnsi="Arial" w:cs="Arial"/>
          <w:spacing w:val="-8"/>
          <w:sz w:val="20"/>
          <w:lang w:val="es-ES"/>
        </w:rPr>
        <w:t>Que exista una sentencia judicial en la cual (a) se reconozca una acreencia alimentaria a favor del accionante, y (b) se asegure su pago con un porcentaje de una pensión de vejez o de invalidez. La obligación alimentaria debe haber sido reconocida por un juez a favor del accionante, asegurándose su pago con un porcentaje de una pensión de vejez o invalidez</w:t>
      </w:r>
      <w:r w:rsidR="00982464" w:rsidRPr="00D86B7E">
        <w:rPr>
          <w:rFonts w:ascii="Arial" w:hAnsi="Arial" w:cs="Arial"/>
          <w:spacing w:val="-8"/>
          <w:sz w:val="20"/>
          <w:lang w:val="es-ES"/>
        </w:rPr>
        <w:t>´</w:t>
      </w:r>
      <w:r w:rsidR="00191817" w:rsidRPr="00D86B7E">
        <w:rPr>
          <w:rFonts w:ascii="Arial" w:hAnsi="Arial" w:cs="Arial"/>
          <w:spacing w:val="-8"/>
          <w:sz w:val="20"/>
          <w:lang w:val="es-ES"/>
        </w:rPr>
        <w:t xml:space="preserve"> y en este caso, si bien existe una conciliación judicial que se asemeja a una sentencia en la que se pacta una obligación alimentaria, no se dispuso que la misma cargaría la pensión de vejez que disfrutaba el alimentante, en un porcentaje determinado, es más, ni siquiera se dijo que la misma se pagaría con cargo a dicha prestación pensional, por lo que la sustitución pensional no puede estar gravada con dicha obligación alimentaria.</w:t>
      </w:r>
    </w:p>
    <w:p w:rsidR="00191817" w:rsidRPr="00D86B7E" w:rsidRDefault="00191817" w:rsidP="007516DD">
      <w:pPr>
        <w:jc w:val="both"/>
        <w:rPr>
          <w:rFonts w:ascii="Arial" w:hAnsi="Arial" w:cs="Arial"/>
          <w:spacing w:val="-8"/>
          <w:sz w:val="20"/>
          <w:lang w:val="es-ES"/>
        </w:rPr>
      </w:pPr>
    </w:p>
    <w:p w:rsidR="00191817" w:rsidRPr="00D86B7E" w:rsidRDefault="00191817" w:rsidP="007516DD">
      <w:pPr>
        <w:jc w:val="both"/>
        <w:rPr>
          <w:rFonts w:ascii="Arial" w:hAnsi="Arial" w:cs="Arial"/>
          <w:spacing w:val="-8"/>
          <w:sz w:val="20"/>
          <w:lang w:val="es-ES"/>
        </w:rPr>
      </w:pPr>
      <w:r w:rsidRPr="00D86B7E">
        <w:rPr>
          <w:rFonts w:ascii="Arial" w:hAnsi="Arial" w:cs="Arial"/>
          <w:spacing w:val="-8"/>
          <w:sz w:val="20"/>
          <w:lang w:val="es-ES"/>
        </w:rPr>
        <w:t xml:space="preserve">La legislación civil contempla varias hipótesis en que la obligación alimentaria puede ser exigida frente a la masa </w:t>
      </w:r>
      <w:proofErr w:type="spellStart"/>
      <w:r w:rsidRPr="00D86B7E">
        <w:rPr>
          <w:rFonts w:ascii="Arial" w:hAnsi="Arial" w:cs="Arial"/>
          <w:spacing w:val="-8"/>
          <w:sz w:val="20"/>
          <w:lang w:val="es-ES"/>
        </w:rPr>
        <w:t>sucesoral</w:t>
      </w:r>
      <w:proofErr w:type="spellEnd"/>
      <w:r w:rsidRPr="00D86B7E">
        <w:rPr>
          <w:rFonts w:ascii="Arial" w:hAnsi="Arial" w:cs="Arial"/>
          <w:spacing w:val="-8"/>
          <w:sz w:val="20"/>
          <w:lang w:val="es-ES"/>
        </w:rPr>
        <w:t xml:space="preserve"> y, a esas vías, deberá acudir la demandante para lograr la satisfacción pretendida de su derecho de alimentos.</w:t>
      </w:r>
      <w:r w:rsidR="00BB14AA" w:rsidRPr="00D86B7E">
        <w:rPr>
          <w:rFonts w:ascii="Arial" w:hAnsi="Arial" w:cs="Arial"/>
          <w:spacing w:val="-8"/>
          <w:sz w:val="20"/>
          <w:lang w:val="es-ES"/>
        </w:rPr>
        <w:t>”</w:t>
      </w:r>
    </w:p>
    <w:p w:rsidR="00EE4DCE" w:rsidRPr="00D86B7E" w:rsidRDefault="00EE4DCE" w:rsidP="007516DD">
      <w:pPr>
        <w:shd w:val="clear" w:color="auto" w:fill="FFFFFF"/>
        <w:tabs>
          <w:tab w:val="left" w:pos="5197"/>
        </w:tabs>
        <w:jc w:val="both"/>
        <w:rPr>
          <w:rFonts w:ascii="Arial" w:hAnsi="Arial" w:cs="Arial"/>
          <w:color w:val="000000"/>
          <w:spacing w:val="-8"/>
          <w:sz w:val="20"/>
          <w:lang w:eastAsia="es-CO"/>
        </w:rPr>
      </w:pPr>
    </w:p>
    <w:p w:rsidR="00191817" w:rsidRPr="00D86B7E" w:rsidRDefault="00ED6E4F" w:rsidP="007516DD">
      <w:pPr>
        <w:jc w:val="both"/>
        <w:rPr>
          <w:rFonts w:ascii="Arial" w:hAnsi="Arial" w:cs="Arial"/>
          <w:spacing w:val="-8"/>
          <w:sz w:val="20"/>
          <w:lang w:val="es-ES"/>
        </w:rPr>
      </w:pPr>
      <w:r w:rsidRPr="00D86B7E">
        <w:rPr>
          <w:rFonts w:ascii="Arial" w:hAnsi="Arial" w:cs="Arial"/>
          <w:spacing w:val="-8"/>
          <w:sz w:val="20"/>
          <w:lang w:val="es-ES"/>
        </w:rPr>
        <w:t xml:space="preserve">Cita: Corte Constitucional, </w:t>
      </w:r>
      <w:r w:rsidR="00EE4DCE" w:rsidRPr="00D86B7E">
        <w:rPr>
          <w:rFonts w:ascii="Arial" w:hAnsi="Arial" w:cs="Arial"/>
          <w:spacing w:val="-8"/>
          <w:sz w:val="20"/>
          <w:lang w:val="es-ES"/>
        </w:rPr>
        <w:t>sentencia T- 203 de 2013</w:t>
      </w:r>
      <w:r w:rsidR="00F3086F" w:rsidRPr="00D86B7E">
        <w:rPr>
          <w:rFonts w:ascii="Arial" w:hAnsi="Arial" w:cs="Arial"/>
          <w:spacing w:val="-8"/>
          <w:sz w:val="20"/>
          <w:lang w:val="es-ES"/>
        </w:rPr>
        <w:t>.</w:t>
      </w:r>
    </w:p>
    <w:p w:rsidR="00EE4DCE" w:rsidRDefault="00EE4DCE" w:rsidP="007516DD">
      <w:pPr>
        <w:spacing w:line="360" w:lineRule="auto"/>
        <w:rPr>
          <w:rFonts w:ascii="Arial" w:hAnsi="Arial" w:cs="Arial"/>
          <w:b/>
          <w:sz w:val="20"/>
          <w:u w:val="single"/>
        </w:rPr>
      </w:pPr>
    </w:p>
    <w:p w:rsidR="00D86B7E" w:rsidRDefault="00D86B7E" w:rsidP="007516DD">
      <w:pPr>
        <w:spacing w:line="360" w:lineRule="auto"/>
        <w:rPr>
          <w:rFonts w:ascii="Arial" w:hAnsi="Arial" w:cs="Arial"/>
          <w:b/>
          <w:sz w:val="20"/>
          <w:u w:val="single"/>
        </w:rPr>
      </w:pPr>
    </w:p>
    <w:p w:rsidR="00D86B7E" w:rsidRPr="00046D48" w:rsidRDefault="00D86B7E" w:rsidP="00D86B7E">
      <w:pPr>
        <w:shd w:val="clear" w:color="auto" w:fill="000000"/>
        <w:ind w:right="-60" w:firstLine="6"/>
        <w:jc w:val="both"/>
        <w:rPr>
          <w:rFonts w:ascii="Arial" w:hAnsi="Arial" w:cs="Arial"/>
          <w:b/>
          <w:color w:val="FFFFFF"/>
        </w:rPr>
      </w:pPr>
      <w:r w:rsidRPr="00046D48">
        <w:rPr>
          <w:rFonts w:ascii="Arial" w:hAnsi="Arial" w:cs="Arial"/>
          <w:b/>
          <w:color w:val="FFFFFF"/>
        </w:rPr>
        <w:t>LA SALA DE CASACIÓN LABORAL DE LA CORTE SUPREMA DE JUSTICIA, MEDIANTE SENTENCIA SL</w:t>
      </w:r>
      <w:r>
        <w:rPr>
          <w:rFonts w:ascii="Arial" w:hAnsi="Arial" w:cs="Arial"/>
          <w:b/>
          <w:color w:val="FFFFFF"/>
        </w:rPr>
        <w:t>0</w:t>
      </w:r>
      <w:r>
        <w:rPr>
          <w:rFonts w:ascii="Arial" w:hAnsi="Arial" w:cs="Arial"/>
          <w:b/>
          <w:color w:val="FFFFFF"/>
        </w:rPr>
        <w:t>40</w:t>
      </w:r>
      <w:r w:rsidRPr="00046D48">
        <w:rPr>
          <w:rFonts w:ascii="Arial" w:hAnsi="Arial" w:cs="Arial"/>
          <w:b/>
          <w:color w:val="FFFFFF"/>
        </w:rPr>
        <w:t>-</w:t>
      </w:r>
      <w:r>
        <w:rPr>
          <w:rFonts w:ascii="Arial" w:hAnsi="Arial" w:cs="Arial"/>
          <w:b/>
          <w:color w:val="FFFFFF"/>
        </w:rPr>
        <w:t>202</w:t>
      </w:r>
      <w:r>
        <w:rPr>
          <w:rFonts w:ascii="Arial" w:hAnsi="Arial" w:cs="Arial"/>
          <w:b/>
          <w:color w:val="FFFFFF"/>
        </w:rPr>
        <w:t>1</w:t>
      </w:r>
      <w:r w:rsidRPr="00046D48">
        <w:rPr>
          <w:rFonts w:ascii="Arial" w:hAnsi="Arial" w:cs="Arial"/>
          <w:b/>
          <w:color w:val="FFFFFF"/>
        </w:rPr>
        <w:t xml:space="preserve">, RADICACIÓN </w:t>
      </w:r>
      <w:proofErr w:type="spellStart"/>
      <w:r w:rsidRPr="00046D48">
        <w:rPr>
          <w:rFonts w:ascii="Arial" w:hAnsi="Arial" w:cs="Arial"/>
          <w:b/>
          <w:color w:val="FFFFFF"/>
        </w:rPr>
        <w:t>Nº</w:t>
      </w:r>
      <w:proofErr w:type="spellEnd"/>
      <w:r w:rsidRPr="00046D48">
        <w:rPr>
          <w:rFonts w:ascii="Arial" w:hAnsi="Arial" w:cs="Arial"/>
          <w:b/>
          <w:color w:val="FFFFFF"/>
        </w:rPr>
        <w:t xml:space="preserve"> </w:t>
      </w:r>
      <w:r>
        <w:rPr>
          <w:rFonts w:ascii="Arial" w:hAnsi="Arial" w:cs="Arial"/>
          <w:b/>
          <w:color w:val="FFFFFF"/>
        </w:rPr>
        <w:t>74503</w:t>
      </w:r>
      <w:r w:rsidRPr="00046D48">
        <w:rPr>
          <w:rFonts w:ascii="Arial" w:hAnsi="Arial" w:cs="Arial"/>
          <w:b/>
          <w:color w:val="FFFFFF"/>
        </w:rPr>
        <w:t xml:space="preserve">, DE FECHA </w:t>
      </w:r>
      <w:r>
        <w:rPr>
          <w:rFonts w:ascii="Arial" w:hAnsi="Arial" w:cs="Arial"/>
          <w:b/>
          <w:color w:val="FFFFFF"/>
        </w:rPr>
        <w:t xml:space="preserve">26 DE ENERO DE </w:t>
      </w:r>
      <w:r>
        <w:rPr>
          <w:rFonts w:ascii="Arial" w:hAnsi="Arial" w:cs="Arial"/>
          <w:b/>
          <w:color w:val="FFFFFF"/>
        </w:rPr>
        <w:t>202</w:t>
      </w:r>
      <w:r>
        <w:rPr>
          <w:rFonts w:ascii="Arial" w:hAnsi="Arial" w:cs="Arial"/>
          <w:b/>
          <w:color w:val="FFFFFF"/>
        </w:rPr>
        <w:t>1</w:t>
      </w:r>
      <w:r w:rsidRPr="00046D48">
        <w:rPr>
          <w:rFonts w:ascii="Arial" w:hAnsi="Arial" w:cs="Arial"/>
          <w:b/>
          <w:color w:val="FFFFFF"/>
        </w:rPr>
        <w:t xml:space="preserve">, QUE PUEDE SER CONSULTADA EN LA PÁGINA WEB DE DICHA CORPORACIÓN, CASÓ EL PRESENTE FALLO Y “EN SEDE DE INSTANCIA” </w:t>
      </w:r>
      <w:r>
        <w:rPr>
          <w:rFonts w:ascii="Arial" w:hAnsi="Arial" w:cs="Arial"/>
          <w:b/>
          <w:color w:val="FFFFFF"/>
        </w:rPr>
        <w:t xml:space="preserve">CONFIRMÓ </w:t>
      </w:r>
      <w:r w:rsidRPr="00046D48">
        <w:rPr>
          <w:rFonts w:ascii="Arial" w:hAnsi="Arial" w:cs="Arial"/>
          <w:b/>
          <w:color w:val="FFFFFF"/>
        </w:rPr>
        <w:t xml:space="preserve">LA SENTENCIA PROFERIDA EL </w:t>
      </w:r>
      <w:r>
        <w:rPr>
          <w:rFonts w:ascii="Arial" w:hAnsi="Arial" w:cs="Arial"/>
          <w:b/>
          <w:color w:val="FFFFFF"/>
        </w:rPr>
        <w:t xml:space="preserve">5 DE MARZO DE 2015 </w:t>
      </w:r>
      <w:r w:rsidRPr="00046D48">
        <w:rPr>
          <w:rFonts w:ascii="Arial" w:hAnsi="Arial" w:cs="Arial"/>
          <w:b/>
          <w:color w:val="FFFFFF"/>
        </w:rPr>
        <w:t xml:space="preserve">POR EL JUZGADO </w:t>
      </w:r>
      <w:r>
        <w:rPr>
          <w:rFonts w:ascii="Arial" w:hAnsi="Arial" w:cs="Arial"/>
          <w:b/>
          <w:color w:val="FFFFFF"/>
        </w:rPr>
        <w:t>QUINTO</w:t>
      </w:r>
      <w:r>
        <w:rPr>
          <w:rFonts w:ascii="Arial" w:hAnsi="Arial" w:cs="Arial"/>
          <w:b/>
          <w:color w:val="FFFFFF"/>
        </w:rPr>
        <w:t xml:space="preserve"> </w:t>
      </w:r>
      <w:r w:rsidRPr="00046D48">
        <w:rPr>
          <w:rFonts w:ascii="Arial" w:hAnsi="Arial" w:cs="Arial"/>
          <w:b/>
          <w:color w:val="FFFFFF"/>
        </w:rPr>
        <w:t>LABORAL DEL CIRCUITO DE LA CIUDAD</w:t>
      </w:r>
      <w:r>
        <w:rPr>
          <w:rFonts w:ascii="Arial" w:hAnsi="Arial" w:cs="Arial"/>
          <w:b/>
          <w:color w:val="FFFFFF"/>
        </w:rPr>
        <w:t xml:space="preserve">, QUE ACCEDIÓ A LAS </w:t>
      </w:r>
      <w:r w:rsidRPr="00046D48">
        <w:rPr>
          <w:rFonts w:ascii="Arial" w:hAnsi="Arial" w:cs="Arial"/>
          <w:b/>
          <w:color w:val="FFFFFF"/>
        </w:rPr>
        <w:t>PRETENSIONES</w:t>
      </w:r>
      <w:r>
        <w:rPr>
          <w:rFonts w:ascii="Arial" w:hAnsi="Arial" w:cs="Arial"/>
          <w:b/>
          <w:color w:val="FFFFFF"/>
        </w:rPr>
        <w:t xml:space="preserve"> DE LA DEMANDA.</w:t>
      </w:r>
    </w:p>
    <w:p w:rsidR="00D86B7E" w:rsidRPr="00D86B7E" w:rsidRDefault="00D86B7E" w:rsidP="007516DD">
      <w:pPr>
        <w:spacing w:line="360" w:lineRule="auto"/>
        <w:rPr>
          <w:rFonts w:ascii="Arial" w:hAnsi="Arial" w:cs="Arial"/>
          <w:b/>
          <w:sz w:val="20"/>
          <w:u w:val="single"/>
        </w:rPr>
      </w:pPr>
    </w:p>
    <w:p w:rsidR="00AF69D0" w:rsidRPr="00D86B7E" w:rsidRDefault="00AF69D0" w:rsidP="007516DD">
      <w:pPr>
        <w:spacing w:line="360" w:lineRule="auto"/>
        <w:rPr>
          <w:rFonts w:ascii="Arial" w:hAnsi="Arial" w:cs="Arial"/>
          <w:b/>
          <w:sz w:val="20"/>
          <w:u w:val="single"/>
        </w:rPr>
      </w:pPr>
    </w:p>
    <w:p w:rsidR="00AF69D0" w:rsidRPr="00AF69D0" w:rsidRDefault="00AF69D0" w:rsidP="00D86B7E">
      <w:pPr>
        <w:tabs>
          <w:tab w:val="left" w:pos="3105"/>
        </w:tabs>
        <w:spacing w:line="288" w:lineRule="auto"/>
        <w:ind w:left="1418" w:hanging="1418"/>
        <w:jc w:val="center"/>
        <w:rPr>
          <w:rFonts w:ascii="Arial" w:eastAsia="Calibri" w:hAnsi="Arial" w:cs="Arial"/>
          <w:b/>
          <w:szCs w:val="24"/>
          <w:lang w:val="es-ES" w:eastAsia="en-US"/>
        </w:rPr>
      </w:pPr>
      <w:r w:rsidRPr="00AF69D0">
        <w:rPr>
          <w:rFonts w:ascii="Arial" w:eastAsia="Calibri" w:hAnsi="Arial" w:cs="Arial"/>
          <w:b/>
          <w:szCs w:val="24"/>
          <w:lang w:val="es-ES"/>
        </w:rPr>
        <w:t>REPÚBLICA DE COLOMBIA</w:t>
      </w:r>
    </w:p>
    <w:p w:rsidR="00AF69D0" w:rsidRPr="00AF69D0" w:rsidRDefault="00AF69D0" w:rsidP="00D86B7E">
      <w:pPr>
        <w:tabs>
          <w:tab w:val="left" w:pos="3060"/>
        </w:tabs>
        <w:spacing w:line="288" w:lineRule="auto"/>
        <w:jc w:val="center"/>
        <w:rPr>
          <w:rFonts w:ascii="Arial" w:eastAsia="Calibri" w:hAnsi="Arial" w:cs="Arial"/>
          <w:b/>
          <w:szCs w:val="24"/>
          <w:lang w:val="es-ES"/>
        </w:rPr>
      </w:pPr>
      <w:r w:rsidRPr="00AF69D0">
        <w:rPr>
          <w:rFonts w:ascii="Arial" w:eastAsia="Calibri" w:hAnsi="Arial" w:cs="Arial"/>
          <w:b/>
          <w:noProof/>
          <w:szCs w:val="24"/>
          <w:lang w:val="es-ES"/>
        </w:rPr>
        <w:drawing>
          <wp:inline distT="0" distB="0" distL="0" distR="0">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AF69D0">
        <w:rPr>
          <w:rFonts w:ascii="Arial" w:eastAsia="Calibri" w:hAnsi="Arial" w:cs="Arial"/>
          <w:b/>
          <w:szCs w:val="24"/>
          <w:lang w:val="es-ES"/>
        </w:rPr>
        <w:br w:type="textWrapping" w:clear="all"/>
        <w:t>TRIBUNAL SUPERIOR DE DISTRITO JUDICIAL DE PEREIRA</w:t>
      </w:r>
    </w:p>
    <w:p w:rsidR="00AF69D0" w:rsidRPr="00AF69D0" w:rsidRDefault="00AF69D0" w:rsidP="00D86B7E">
      <w:pPr>
        <w:keepNext/>
        <w:spacing w:line="288" w:lineRule="auto"/>
        <w:jc w:val="center"/>
        <w:outlineLvl w:val="0"/>
        <w:rPr>
          <w:rFonts w:ascii="Arial" w:eastAsia="Calibri" w:hAnsi="Arial" w:cs="Arial"/>
          <w:b/>
          <w:bCs/>
          <w:kern w:val="32"/>
          <w:szCs w:val="24"/>
          <w:lang w:val="es-ES"/>
        </w:rPr>
      </w:pPr>
      <w:r w:rsidRPr="00AF69D0">
        <w:rPr>
          <w:rFonts w:ascii="Arial" w:eastAsia="Calibri" w:hAnsi="Arial" w:cs="Arial"/>
          <w:b/>
          <w:bCs/>
          <w:kern w:val="32"/>
          <w:szCs w:val="24"/>
          <w:lang w:val="es-ES"/>
        </w:rPr>
        <w:t>SALA CUARTA DE DECISIÓN LABORAL</w:t>
      </w:r>
    </w:p>
    <w:p w:rsidR="00AF69D0" w:rsidRPr="00AF69D0" w:rsidRDefault="00AF69D0" w:rsidP="00D86B7E">
      <w:pPr>
        <w:tabs>
          <w:tab w:val="left" w:pos="1560"/>
        </w:tabs>
        <w:spacing w:line="288" w:lineRule="auto"/>
        <w:ind w:left="1560" w:hanging="1560"/>
        <w:jc w:val="both"/>
        <w:rPr>
          <w:rFonts w:ascii="Arial" w:eastAsia="Calibri" w:hAnsi="Arial" w:cs="Arial"/>
          <w:szCs w:val="24"/>
          <w:lang w:val="es-ES"/>
        </w:rPr>
      </w:pPr>
    </w:p>
    <w:p w:rsidR="00AF69D0" w:rsidRPr="00AF69D0" w:rsidRDefault="00AF69D0" w:rsidP="00D86B7E">
      <w:pPr>
        <w:spacing w:line="288" w:lineRule="auto"/>
        <w:ind w:left="1440" w:hanging="589"/>
        <w:jc w:val="center"/>
        <w:rPr>
          <w:rFonts w:ascii="Arial" w:eastAsia="Calibri" w:hAnsi="Arial" w:cs="Arial"/>
          <w:b/>
          <w:bCs/>
          <w:szCs w:val="24"/>
          <w:u w:val="single"/>
          <w:lang w:val="es-ES"/>
        </w:rPr>
      </w:pPr>
      <w:r w:rsidRPr="00AF69D0">
        <w:rPr>
          <w:rFonts w:ascii="Arial" w:eastAsia="Calibri" w:hAnsi="Arial" w:cs="Arial"/>
          <w:szCs w:val="24"/>
          <w:lang w:val="es-ES"/>
        </w:rPr>
        <w:t>Magistrado Ponente:</w:t>
      </w:r>
      <w:r w:rsidRPr="00AF69D0">
        <w:rPr>
          <w:rFonts w:ascii="Arial" w:eastAsia="Calibri" w:hAnsi="Arial" w:cs="Arial"/>
          <w:b/>
          <w:szCs w:val="24"/>
          <w:lang w:val="es-ES"/>
        </w:rPr>
        <w:t xml:space="preserve"> </w:t>
      </w:r>
      <w:r w:rsidRPr="00AF69D0">
        <w:rPr>
          <w:rFonts w:ascii="Arial" w:eastAsia="Calibri" w:hAnsi="Arial" w:cs="Arial"/>
          <w:b/>
          <w:bCs/>
          <w:szCs w:val="24"/>
          <w:lang w:val="es-ES"/>
        </w:rPr>
        <w:t>FRANCISCO JAVIER TAMAYO TABARES</w:t>
      </w:r>
    </w:p>
    <w:p w:rsidR="00181D67" w:rsidRPr="00AF69D0" w:rsidRDefault="00181D67" w:rsidP="00D86B7E">
      <w:pPr>
        <w:pStyle w:val="Sinespaciado"/>
        <w:spacing w:line="288" w:lineRule="auto"/>
        <w:rPr>
          <w:rFonts w:ascii="Arial" w:hAnsi="Arial" w:cs="Arial"/>
          <w:szCs w:val="24"/>
        </w:rPr>
      </w:pPr>
    </w:p>
    <w:p w:rsidR="00181D67" w:rsidRPr="00AF69D0" w:rsidRDefault="00241CF7" w:rsidP="00D86B7E">
      <w:pPr>
        <w:spacing w:line="288" w:lineRule="auto"/>
        <w:ind w:firstLine="851"/>
        <w:jc w:val="both"/>
        <w:rPr>
          <w:rFonts w:ascii="Arial" w:hAnsi="Arial" w:cs="Arial"/>
          <w:bCs/>
          <w:iCs/>
          <w:szCs w:val="24"/>
        </w:rPr>
      </w:pPr>
      <w:r w:rsidRPr="00AF69D0">
        <w:rPr>
          <w:rFonts w:ascii="Arial" w:eastAsia="Calibri" w:hAnsi="Arial" w:cs="Arial"/>
          <w:szCs w:val="24"/>
          <w:lang w:val="es-CO" w:eastAsia="en-US"/>
        </w:rPr>
        <w:t xml:space="preserve">En Pereira, a los </w:t>
      </w:r>
      <w:r w:rsidR="00F243CB" w:rsidRPr="00AF69D0">
        <w:rPr>
          <w:rFonts w:ascii="Arial" w:eastAsia="Calibri" w:hAnsi="Arial" w:cs="Arial"/>
          <w:szCs w:val="24"/>
          <w:lang w:val="es-CO" w:eastAsia="en-US"/>
        </w:rPr>
        <w:t>tres</w:t>
      </w:r>
      <w:r w:rsidRPr="00AF69D0">
        <w:rPr>
          <w:rFonts w:ascii="Arial" w:eastAsia="Calibri" w:hAnsi="Arial" w:cs="Arial"/>
          <w:szCs w:val="24"/>
          <w:lang w:val="es-CO" w:eastAsia="en-US"/>
        </w:rPr>
        <w:t xml:space="preserve"> </w:t>
      </w:r>
      <w:r w:rsidR="00181D67" w:rsidRPr="00AF69D0">
        <w:rPr>
          <w:rFonts w:ascii="Arial" w:eastAsia="Calibri" w:hAnsi="Arial" w:cs="Arial"/>
          <w:szCs w:val="24"/>
          <w:lang w:val="es-CO" w:eastAsia="en-US"/>
        </w:rPr>
        <w:t>(</w:t>
      </w:r>
      <w:r w:rsidR="00F243CB" w:rsidRPr="00AF69D0">
        <w:rPr>
          <w:rFonts w:ascii="Arial" w:eastAsia="Calibri" w:hAnsi="Arial" w:cs="Arial"/>
          <w:szCs w:val="24"/>
          <w:lang w:val="es-CO" w:eastAsia="en-US"/>
        </w:rPr>
        <w:t>03</w:t>
      </w:r>
      <w:r w:rsidR="00181D67" w:rsidRPr="00AF69D0">
        <w:rPr>
          <w:rFonts w:ascii="Arial" w:eastAsia="Calibri" w:hAnsi="Arial" w:cs="Arial"/>
          <w:szCs w:val="24"/>
          <w:lang w:val="es-CO" w:eastAsia="en-US"/>
        </w:rPr>
        <w:t>) día</w:t>
      </w:r>
      <w:r w:rsidRPr="00AF69D0">
        <w:rPr>
          <w:rFonts w:ascii="Arial" w:eastAsia="Calibri" w:hAnsi="Arial" w:cs="Arial"/>
          <w:szCs w:val="24"/>
          <w:lang w:val="es-CO" w:eastAsia="en-US"/>
        </w:rPr>
        <w:t>s</w:t>
      </w:r>
      <w:r w:rsidR="00181D67" w:rsidRPr="00AF69D0">
        <w:rPr>
          <w:rFonts w:ascii="Arial" w:eastAsia="Calibri" w:hAnsi="Arial" w:cs="Arial"/>
          <w:szCs w:val="24"/>
          <w:lang w:val="es-CO" w:eastAsia="en-US"/>
        </w:rPr>
        <w:t xml:space="preserve"> del mes de</w:t>
      </w:r>
      <w:r w:rsidR="00FF75A4" w:rsidRPr="00AF69D0">
        <w:rPr>
          <w:rFonts w:ascii="Arial" w:eastAsia="Calibri" w:hAnsi="Arial" w:cs="Arial"/>
          <w:szCs w:val="24"/>
          <w:lang w:val="es-CO" w:eastAsia="en-US"/>
        </w:rPr>
        <w:t xml:space="preserve"> </w:t>
      </w:r>
      <w:r w:rsidR="000925C8" w:rsidRPr="00AF69D0">
        <w:rPr>
          <w:rFonts w:ascii="Arial" w:eastAsia="Calibri" w:hAnsi="Arial" w:cs="Arial"/>
          <w:szCs w:val="24"/>
          <w:lang w:val="es-CO" w:eastAsia="en-US"/>
        </w:rPr>
        <w:t>marzo</w:t>
      </w:r>
      <w:r w:rsidR="00181D67" w:rsidRPr="00AF69D0">
        <w:rPr>
          <w:rFonts w:ascii="Arial" w:eastAsia="Calibri" w:hAnsi="Arial" w:cs="Arial"/>
          <w:szCs w:val="24"/>
          <w:lang w:val="es-CO" w:eastAsia="en-US"/>
        </w:rPr>
        <w:t xml:space="preserve"> de dos mil </w:t>
      </w:r>
      <w:r w:rsidR="000925C8" w:rsidRPr="00AF69D0">
        <w:rPr>
          <w:rFonts w:ascii="Arial" w:eastAsia="Calibri" w:hAnsi="Arial" w:cs="Arial"/>
          <w:szCs w:val="24"/>
          <w:lang w:val="es-CO" w:eastAsia="en-US"/>
        </w:rPr>
        <w:t>dieciséis</w:t>
      </w:r>
      <w:r w:rsidR="00181D67" w:rsidRPr="00AF69D0">
        <w:rPr>
          <w:rFonts w:ascii="Arial" w:eastAsia="Calibri" w:hAnsi="Arial" w:cs="Arial"/>
          <w:szCs w:val="24"/>
          <w:lang w:val="es-CO" w:eastAsia="en-US"/>
        </w:rPr>
        <w:t xml:space="preserve"> (201</w:t>
      </w:r>
      <w:r w:rsidR="000925C8" w:rsidRPr="00AF69D0">
        <w:rPr>
          <w:rFonts w:ascii="Arial" w:eastAsia="Calibri" w:hAnsi="Arial" w:cs="Arial"/>
          <w:szCs w:val="24"/>
          <w:lang w:val="es-CO" w:eastAsia="en-US"/>
        </w:rPr>
        <w:t>6</w:t>
      </w:r>
      <w:r w:rsidR="00181D67" w:rsidRPr="00AF69D0">
        <w:rPr>
          <w:rFonts w:ascii="Arial" w:eastAsia="Calibri" w:hAnsi="Arial" w:cs="Arial"/>
          <w:szCs w:val="24"/>
          <w:lang w:val="es-CO" w:eastAsia="en-US"/>
        </w:rPr>
        <w:t>), siendo las</w:t>
      </w:r>
      <w:r w:rsidRPr="00AF69D0">
        <w:rPr>
          <w:rFonts w:ascii="Arial" w:eastAsia="Calibri" w:hAnsi="Arial" w:cs="Arial"/>
          <w:szCs w:val="24"/>
          <w:lang w:val="es-CO" w:eastAsia="en-US"/>
        </w:rPr>
        <w:t xml:space="preserve"> </w:t>
      </w:r>
      <w:r w:rsidR="00830B1F" w:rsidRPr="00AF69D0">
        <w:rPr>
          <w:rFonts w:ascii="Arial" w:eastAsia="Calibri" w:hAnsi="Arial" w:cs="Arial"/>
          <w:szCs w:val="24"/>
          <w:lang w:val="es-CO" w:eastAsia="en-US"/>
        </w:rPr>
        <w:t>ocho</w:t>
      </w:r>
      <w:r w:rsidR="00F243CB" w:rsidRPr="00AF69D0">
        <w:rPr>
          <w:rFonts w:ascii="Arial" w:eastAsia="Calibri" w:hAnsi="Arial" w:cs="Arial"/>
          <w:szCs w:val="24"/>
          <w:lang w:val="es-CO" w:eastAsia="en-US"/>
        </w:rPr>
        <w:t xml:space="preserve"> y quince</w:t>
      </w:r>
      <w:r w:rsidR="00A915C0" w:rsidRPr="00AF69D0">
        <w:rPr>
          <w:rFonts w:ascii="Arial" w:eastAsia="Calibri" w:hAnsi="Arial" w:cs="Arial"/>
          <w:szCs w:val="24"/>
          <w:lang w:val="es-CO" w:eastAsia="en-US"/>
        </w:rPr>
        <w:t xml:space="preserve"> </w:t>
      </w:r>
      <w:r w:rsidRPr="00AF69D0">
        <w:rPr>
          <w:rFonts w:ascii="Arial" w:eastAsia="Calibri" w:hAnsi="Arial" w:cs="Arial"/>
          <w:szCs w:val="24"/>
          <w:lang w:val="es-CO" w:eastAsia="en-US"/>
        </w:rPr>
        <w:t xml:space="preserve">de la mañana </w:t>
      </w:r>
      <w:r w:rsidR="00181D67" w:rsidRPr="00AF69D0">
        <w:rPr>
          <w:rFonts w:ascii="Arial" w:eastAsia="Calibri" w:hAnsi="Arial" w:cs="Arial"/>
          <w:szCs w:val="24"/>
          <w:lang w:val="es-CO" w:eastAsia="en-US"/>
        </w:rPr>
        <w:t>(</w:t>
      </w:r>
      <w:r w:rsidR="00830B1F" w:rsidRPr="00AF69D0">
        <w:rPr>
          <w:rFonts w:ascii="Arial" w:eastAsia="Calibri" w:hAnsi="Arial" w:cs="Arial"/>
          <w:szCs w:val="24"/>
          <w:lang w:val="es-CO" w:eastAsia="en-US"/>
        </w:rPr>
        <w:t>08</w:t>
      </w:r>
      <w:r w:rsidR="00181D67" w:rsidRPr="00AF69D0">
        <w:rPr>
          <w:rFonts w:ascii="Arial" w:eastAsia="Calibri" w:hAnsi="Arial" w:cs="Arial"/>
          <w:szCs w:val="24"/>
          <w:lang w:val="es-CO" w:eastAsia="en-US"/>
        </w:rPr>
        <w:t>:</w:t>
      </w:r>
      <w:r w:rsidR="00F243CB" w:rsidRPr="00AF69D0">
        <w:rPr>
          <w:rFonts w:ascii="Arial" w:eastAsia="Calibri" w:hAnsi="Arial" w:cs="Arial"/>
          <w:szCs w:val="24"/>
          <w:lang w:val="es-CO" w:eastAsia="en-US"/>
        </w:rPr>
        <w:t>15</w:t>
      </w:r>
      <w:r w:rsidR="00FF75A4" w:rsidRPr="00AF69D0">
        <w:rPr>
          <w:rFonts w:ascii="Arial" w:eastAsia="Calibri" w:hAnsi="Arial" w:cs="Arial"/>
          <w:szCs w:val="24"/>
          <w:lang w:val="es-CO" w:eastAsia="en-US"/>
        </w:rPr>
        <w:t xml:space="preserve"> </w:t>
      </w:r>
      <w:r w:rsidRPr="00AF69D0">
        <w:rPr>
          <w:rFonts w:ascii="Arial" w:eastAsia="Calibri" w:hAnsi="Arial" w:cs="Arial"/>
          <w:szCs w:val="24"/>
          <w:lang w:val="es-CO" w:eastAsia="en-US"/>
        </w:rPr>
        <w:t>a</w:t>
      </w:r>
      <w:r w:rsidR="00181D67" w:rsidRPr="00AF69D0">
        <w:rPr>
          <w:rFonts w:ascii="Arial" w:eastAsia="Calibri" w:hAnsi="Arial" w:cs="Arial"/>
          <w:szCs w:val="24"/>
          <w:lang w:val="es-CO" w:eastAsia="en-US"/>
        </w:rPr>
        <w:t xml:space="preserve">.m.), </w:t>
      </w:r>
      <w:r w:rsidR="00181D67" w:rsidRPr="00AF69D0">
        <w:rPr>
          <w:rFonts w:ascii="Arial" w:hAnsi="Arial" w:cs="Arial"/>
          <w:bCs/>
          <w:color w:val="000000"/>
          <w:szCs w:val="24"/>
          <w:lang w:eastAsia="es-CO"/>
        </w:rPr>
        <w:t xml:space="preserve">reunidos en la Sala de Audiencia los magistrados de la Sala Laboral del Tribunal Superior de Pereira, el ponente declara abierto el acto, que tiene por objeto resolver el </w:t>
      </w:r>
      <w:r w:rsidR="00AD7619" w:rsidRPr="00AF69D0">
        <w:rPr>
          <w:rFonts w:ascii="Arial" w:hAnsi="Arial" w:cs="Arial"/>
          <w:bCs/>
          <w:color w:val="000000"/>
          <w:szCs w:val="24"/>
          <w:lang w:eastAsia="es-CO"/>
        </w:rPr>
        <w:t xml:space="preserve">recurso de apelación propuesto por </w:t>
      </w:r>
      <w:r w:rsidR="00A915C0" w:rsidRPr="00AF69D0">
        <w:rPr>
          <w:rFonts w:ascii="Arial" w:hAnsi="Arial" w:cs="Arial"/>
          <w:bCs/>
          <w:color w:val="000000"/>
          <w:szCs w:val="24"/>
          <w:lang w:eastAsia="es-CO"/>
        </w:rPr>
        <w:t>el apoderado judicial de</w:t>
      </w:r>
      <w:r w:rsidR="00F243CB" w:rsidRPr="00AF69D0">
        <w:rPr>
          <w:rFonts w:ascii="Arial" w:hAnsi="Arial" w:cs="Arial"/>
          <w:bCs/>
          <w:color w:val="000000"/>
          <w:szCs w:val="24"/>
          <w:lang w:eastAsia="es-CO"/>
        </w:rPr>
        <w:t xml:space="preserve"> la</w:t>
      </w:r>
      <w:r w:rsidR="00830B1F" w:rsidRPr="00AF69D0">
        <w:rPr>
          <w:rFonts w:ascii="Arial" w:hAnsi="Arial" w:cs="Arial"/>
          <w:bCs/>
          <w:color w:val="000000"/>
          <w:szCs w:val="24"/>
          <w:lang w:eastAsia="es-CO"/>
        </w:rPr>
        <w:t xml:space="preserve"> litis consorte</w:t>
      </w:r>
      <w:r w:rsidR="00F243CB" w:rsidRPr="00AF69D0">
        <w:rPr>
          <w:rFonts w:ascii="Arial" w:hAnsi="Arial" w:cs="Arial"/>
          <w:bCs/>
          <w:color w:val="000000"/>
          <w:szCs w:val="24"/>
          <w:lang w:eastAsia="es-CO"/>
        </w:rPr>
        <w:t xml:space="preserve"> contra </w:t>
      </w:r>
      <w:r w:rsidR="00AD7619" w:rsidRPr="00AF69D0">
        <w:rPr>
          <w:rFonts w:ascii="Arial" w:hAnsi="Arial" w:cs="Arial"/>
          <w:bCs/>
          <w:color w:val="000000"/>
          <w:szCs w:val="24"/>
          <w:lang w:eastAsia="es-CO"/>
        </w:rPr>
        <w:t xml:space="preserve">la sentencia proferida el </w:t>
      </w:r>
      <w:r w:rsidR="00F243CB" w:rsidRPr="00AF69D0">
        <w:rPr>
          <w:rFonts w:ascii="Arial" w:hAnsi="Arial" w:cs="Arial"/>
          <w:bCs/>
          <w:color w:val="000000"/>
          <w:szCs w:val="24"/>
          <w:lang w:eastAsia="es-CO"/>
        </w:rPr>
        <w:t>0</w:t>
      </w:r>
      <w:r w:rsidR="00D80C7C" w:rsidRPr="00AF69D0">
        <w:rPr>
          <w:rFonts w:ascii="Arial" w:hAnsi="Arial" w:cs="Arial"/>
          <w:bCs/>
          <w:color w:val="000000"/>
          <w:szCs w:val="24"/>
          <w:lang w:eastAsia="es-CO"/>
        </w:rPr>
        <w:t>4</w:t>
      </w:r>
      <w:r w:rsidR="00F243CB" w:rsidRPr="00AF69D0">
        <w:rPr>
          <w:rFonts w:ascii="Arial" w:hAnsi="Arial" w:cs="Arial"/>
          <w:bCs/>
          <w:color w:val="000000"/>
          <w:szCs w:val="24"/>
          <w:lang w:eastAsia="es-CO"/>
        </w:rPr>
        <w:t xml:space="preserve"> </w:t>
      </w:r>
      <w:r w:rsidR="00AD7619" w:rsidRPr="00AF69D0">
        <w:rPr>
          <w:rFonts w:ascii="Arial" w:hAnsi="Arial" w:cs="Arial"/>
          <w:bCs/>
          <w:color w:val="000000"/>
          <w:szCs w:val="24"/>
          <w:lang w:eastAsia="es-CO"/>
        </w:rPr>
        <w:t xml:space="preserve">de </w:t>
      </w:r>
      <w:r w:rsidR="00D80C7C" w:rsidRPr="00AF69D0">
        <w:rPr>
          <w:rFonts w:ascii="Arial" w:hAnsi="Arial" w:cs="Arial"/>
          <w:bCs/>
          <w:color w:val="000000"/>
          <w:szCs w:val="24"/>
          <w:lang w:eastAsia="es-CO"/>
        </w:rPr>
        <w:t>marzo</w:t>
      </w:r>
      <w:r w:rsidR="00F243CB" w:rsidRPr="00AF69D0">
        <w:rPr>
          <w:rFonts w:ascii="Arial" w:hAnsi="Arial" w:cs="Arial"/>
          <w:bCs/>
          <w:color w:val="000000"/>
          <w:szCs w:val="24"/>
          <w:lang w:eastAsia="es-CO"/>
        </w:rPr>
        <w:t xml:space="preserve"> </w:t>
      </w:r>
      <w:r w:rsidR="00AD7619" w:rsidRPr="00AF69D0">
        <w:rPr>
          <w:rFonts w:ascii="Arial" w:hAnsi="Arial" w:cs="Arial"/>
          <w:bCs/>
          <w:color w:val="000000"/>
          <w:szCs w:val="24"/>
          <w:lang w:eastAsia="es-CO"/>
        </w:rPr>
        <w:t xml:space="preserve">de </w:t>
      </w:r>
      <w:r w:rsidR="00181D67" w:rsidRPr="00AF69D0">
        <w:rPr>
          <w:rFonts w:ascii="Arial" w:hAnsi="Arial" w:cs="Arial"/>
          <w:szCs w:val="24"/>
        </w:rPr>
        <w:t>201</w:t>
      </w:r>
      <w:r w:rsidR="00D80C7C" w:rsidRPr="00AF69D0">
        <w:rPr>
          <w:rFonts w:ascii="Arial" w:hAnsi="Arial" w:cs="Arial"/>
          <w:szCs w:val="24"/>
        </w:rPr>
        <w:t>5</w:t>
      </w:r>
      <w:r w:rsidR="00181D67" w:rsidRPr="00AF69D0">
        <w:rPr>
          <w:rFonts w:ascii="Arial" w:hAnsi="Arial" w:cs="Arial"/>
          <w:szCs w:val="24"/>
        </w:rPr>
        <w:t xml:space="preserve"> por el Juzgado </w:t>
      </w:r>
      <w:r w:rsidR="00F243CB" w:rsidRPr="00AF69D0">
        <w:rPr>
          <w:rFonts w:ascii="Arial" w:hAnsi="Arial" w:cs="Arial"/>
          <w:szCs w:val="24"/>
        </w:rPr>
        <w:t xml:space="preserve">Quinto </w:t>
      </w:r>
      <w:r w:rsidR="00181D67" w:rsidRPr="00AF69D0">
        <w:rPr>
          <w:rFonts w:ascii="Arial" w:hAnsi="Arial" w:cs="Arial"/>
          <w:szCs w:val="24"/>
        </w:rPr>
        <w:t>Laboral del Circuito de Pereira, dentro del proceso ordinario laboral promovido por</w:t>
      </w:r>
      <w:r w:rsidR="00A915C0" w:rsidRPr="00AF69D0">
        <w:rPr>
          <w:rFonts w:ascii="Arial" w:hAnsi="Arial" w:cs="Arial"/>
          <w:szCs w:val="24"/>
        </w:rPr>
        <w:t xml:space="preserve"> la señora </w:t>
      </w:r>
      <w:r w:rsidR="00C75044" w:rsidRPr="00AF69D0">
        <w:rPr>
          <w:rFonts w:ascii="Arial" w:hAnsi="Arial" w:cs="Arial"/>
          <w:b/>
          <w:i/>
          <w:szCs w:val="24"/>
        </w:rPr>
        <w:t>Blanca</w:t>
      </w:r>
      <w:r w:rsidR="00830B1F" w:rsidRPr="00AF69D0">
        <w:rPr>
          <w:rFonts w:ascii="Arial" w:hAnsi="Arial" w:cs="Arial"/>
          <w:b/>
          <w:i/>
          <w:szCs w:val="24"/>
        </w:rPr>
        <w:t xml:space="preserve"> Cecilia del Pilar Madrid Cadavid y Elsa Victoria Madrid Cadavid </w:t>
      </w:r>
      <w:r w:rsidR="00830B1F" w:rsidRPr="00AF69D0">
        <w:rPr>
          <w:rFonts w:ascii="Arial" w:hAnsi="Arial" w:cs="Arial"/>
          <w:i/>
          <w:szCs w:val="24"/>
        </w:rPr>
        <w:t xml:space="preserve">en representación de su madre </w:t>
      </w:r>
      <w:r w:rsidR="00830B1F" w:rsidRPr="00AF69D0">
        <w:rPr>
          <w:rFonts w:ascii="Arial" w:hAnsi="Arial" w:cs="Arial"/>
          <w:b/>
          <w:i/>
          <w:szCs w:val="24"/>
        </w:rPr>
        <w:t xml:space="preserve">Blanca </w:t>
      </w:r>
      <w:r w:rsidR="006C0268" w:rsidRPr="00AF69D0">
        <w:rPr>
          <w:rFonts w:ascii="Arial" w:hAnsi="Arial" w:cs="Arial"/>
          <w:b/>
          <w:i/>
          <w:szCs w:val="24"/>
        </w:rPr>
        <w:t xml:space="preserve">Benedicta </w:t>
      </w:r>
      <w:r w:rsidR="00830B1F" w:rsidRPr="00AF69D0">
        <w:rPr>
          <w:rFonts w:ascii="Arial" w:hAnsi="Arial" w:cs="Arial"/>
          <w:b/>
          <w:i/>
          <w:szCs w:val="24"/>
        </w:rPr>
        <w:t xml:space="preserve">Cadavid de Madrid </w:t>
      </w:r>
      <w:r w:rsidR="00181D67" w:rsidRPr="00AF69D0">
        <w:rPr>
          <w:rFonts w:ascii="Arial" w:hAnsi="Arial" w:cs="Arial"/>
          <w:szCs w:val="24"/>
        </w:rPr>
        <w:t xml:space="preserve">contra la </w:t>
      </w:r>
      <w:r w:rsidR="00830B1F" w:rsidRPr="00AF69D0">
        <w:rPr>
          <w:rFonts w:ascii="Arial" w:hAnsi="Arial" w:cs="Arial"/>
          <w:b/>
          <w:i/>
          <w:szCs w:val="24"/>
        </w:rPr>
        <w:t xml:space="preserve">Administradora Colombiana de Pensiones – Colpensiones, </w:t>
      </w:r>
      <w:r w:rsidR="00830B1F" w:rsidRPr="00AF69D0">
        <w:rPr>
          <w:rFonts w:ascii="Arial" w:hAnsi="Arial" w:cs="Arial"/>
          <w:i/>
          <w:szCs w:val="24"/>
        </w:rPr>
        <w:t xml:space="preserve">siendo vinculada como litisconsorte necesaria </w:t>
      </w:r>
      <w:r w:rsidR="00830B1F" w:rsidRPr="00AF69D0">
        <w:rPr>
          <w:rFonts w:ascii="Arial" w:hAnsi="Arial" w:cs="Arial"/>
          <w:b/>
          <w:i/>
          <w:szCs w:val="24"/>
        </w:rPr>
        <w:t xml:space="preserve">Teresa </w:t>
      </w:r>
      <w:proofErr w:type="spellStart"/>
      <w:r w:rsidR="00C75044" w:rsidRPr="00AF69D0">
        <w:rPr>
          <w:rFonts w:ascii="Arial" w:hAnsi="Arial" w:cs="Arial"/>
          <w:b/>
          <w:i/>
          <w:szCs w:val="24"/>
        </w:rPr>
        <w:t>Aristizabal</w:t>
      </w:r>
      <w:proofErr w:type="spellEnd"/>
      <w:r w:rsidR="00C75044" w:rsidRPr="00AF69D0">
        <w:rPr>
          <w:rFonts w:ascii="Arial" w:hAnsi="Arial" w:cs="Arial"/>
          <w:b/>
          <w:i/>
          <w:szCs w:val="24"/>
        </w:rPr>
        <w:t xml:space="preserve"> Ocampo</w:t>
      </w:r>
      <w:r w:rsidR="00A915C0" w:rsidRPr="00AF69D0">
        <w:rPr>
          <w:rFonts w:ascii="Arial" w:hAnsi="Arial" w:cs="Arial"/>
          <w:bCs/>
          <w:i/>
          <w:szCs w:val="24"/>
        </w:rPr>
        <w:t>.</w:t>
      </w:r>
    </w:p>
    <w:p w:rsidR="00181D67" w:rsidRPr="00AF69D0" w:rsidRDefault="00181D67" w:rsidP="00D86B7E">
      <w:pPr>
        <w:spacing w:line="288" w:lineRule="auto"/>
        <w:ind w:firstLine="851"/>
        <w:jc w:val="both"/>
        <w:rPr>
          <w:rFonts w:ascii="Arial" w:hAnsi="Arial" w:cs="Arial"/>
          <w:bCs/>
          <w:iCs/>
          <w:szCs w:val="24"/>
        </w:rPr>
      </w:pPr>
    </w:p>
    <w:p w:rsidR="00181D67" w:rsidRPr="00AF69D0" w:rsidRDefault="00181D67" w:rsidP="00D86B7E">
      <w:pPr>
        <w:shd w:val="clear" w:color="auto" w:fill="FFFFFF"/>
        <w:spacing w:line="288" w:lineRule="auto"/>
        <w:ind w:firstLine="708"/>
        <w:jc w:val="both"/>
        <w:rPr>
          <w:rFonts w:ascii="Arial" w:hAnsi="Arial" w:cs="Arial"/>
          <w:b/>
          <w:bCs/>
          <w:color w:val="000000"/>
          <w:szCs w:val="24"/>
          <w:lang w:eastAsia="es-CO"/>
        </w:rPr>
      </w:pPr>
      <w:r w:rsidRPr="00AF69D0">
        <w:rPr>
          <w:rFonts w:ascii="Arial" w:hAnsi="Arial" w:cs="Arial"/>
          <w:b/>
          <w:bCs/>
          <w:color w:val="000000"/>
          <w:szCs w:val="24"/>
          <w:lang w:eastAsia="es-CO"/>
        </w:rPr>
        <w:t>IDENTIFICACIÓN DE LOS PRESENTES:</w:t>
      </w:r>
    </w:p>
    <w:p w:rsidR="00181D67" w:rsidRPr="00AF69D0" w:rsidRDefault="00181D67" w:rsidP="00D86B7E">
      <w:pPr>
        <w:pStyle w:val="Sinespaciado"/>
        <w:spacing w:line="288" w:lineRule="auto"/>
        <w:rPr>
          <w:rFonts w:ascii="Arial" w:hAnsi="Arial" w:cs="Arial"/>
          <w:szCs w:val="24"/>
          <w:lang w:eastAsia="es-CO"/>
        </w:rPr>
      </w:pPr>
    </w:p>
    <w:p w:rsidR="00181D67" w:rsidRPr="00AF69D0" w:rsidRDefault="00181D67" w:rsidP="00D86B7E">
      <w:pPr>
        <w:pStyle w:val="Sinespaciado"/>
        <w:spacing w:line="288" w:lineRule="auto"/>
        <w:rPr>
          <w:rFonts w:ascii="Arial" w:hAnsi="Arial" w:cs="Arial"/>
          <w:szCs w:val="24"/>
        </w:rPr>
      </w:pPr>
    </w:p>
    <w:p w:rsidR="00181D67" w:rsidRPr="00AF69D0" w:rsidRDefault="00AF1D5C" w:rsidP="00D86B7E">
      <w:pPr>
        <w:spacing w:line="288" w:lineRule="auto"/>
        <w:ind w:firstLine="851"/>
        <w:rPr>
          <w:rFonts w:ascii="Arial" w:hAnsi="Arial" w:cs="Arial"/>
          <w:b/>
          <w:i/>
          <w:szCs w:val="24"/>
        </w:rPr>
      </w:pPr>
      <w:r w:rsidRPr="00AF69D0">
        <w:rPr>
          <w:rFonts w:ascii="Arial" w:hAnsi="Arial" w:cs="Arial"/>
          <w:b/>
          <w:i/>
          <w:szCs w:val="24"/>
        </w:rPr>
        <w:t xml:space="preserve">I. </w:t>
      </w:r>
      <w:r w:rsidR="00181D67" w:rsidRPr="00AF69D0">
        <w:rPr>
          <w:rFonts w:ascii="Arial" w:hAnsi="Arial" w:cs="Arial"/>
          <w:b/>
          <w:i/>
          <w:szCs w:val="24"/>
        </w:rPr>
        <w:t>INTRODUCCIÓN</w:t>
      </w:r>
    </w:p>
    <w:p w:rsidR="00181D67" w:rsidRPr="00AF69D0" w:rsidRDefault="00181D67" w:rsidP="00D86B7E">
      <w:pPr>
        <w:pStyle w:val="Sinespaciado"/>
        <w:spacing w:line="288" w:lineRule="auto"/>
        <w:rPr>
          <w:rFonts w:ascii="Arial" w:hAnsi="Arial" w:cs="Arial"/>
          <w:szCs w:val="24"/>
        </w:rPr>
      </w:pPr>
    </w:p>
    <w:p w:rsidR="006C0268" w:rsidRPr="00AF69D0" w:rsidRDefault="00181D67" w:rsidP="00D86B7E">
      <w:pPr>
        <w:shd w:val="clear" w:color="auto" w:fill="FFFFFF"/>
        <w:spacing w:line="288" w:lineRule="auto"/>
        <w:ind w:firstLine="851"/>
        <w:jc w:val="both"/>
        <w:rPr>
          <w:rFonts w:ascii="Arial" w:hAnsi="Arial" w:cs="Arial"/>
          <w:szCs w:val="24"/>
        </w:rPr>
      </w:pPr>
      <w:r w:rsidRPr="00AF69D0">
        <w:rPr>
          <w:rFonts w:ascii="Arial" w:hAnsi="Arial" w:cs="Arial"/>
          <w:szCs w:val="24"/>
        </w:rPr>
        <w:t xml:space="preserve">Antes de que procedan los asistentes a descorrer el traslado para alegar en esta instancia, conforme a las voces del artículo 13 de la Ley 1149 de 2007, </w:t>
      </w:r>
      <w:r w:rsidR="00894F1F" w:rsidRPr="00AF69D0">
        <w:rPr>
          <w:rFonts w:ascii="Arial" w:hAnsi="Arial" w:cs="Arial"/>
          <w:szCs w:val="24"/>
        </w:rPr>
        <w:t>dígase</w:t>
      </w:r>
      <w:r w:rsidRPr="00AF69D0">
        <w:rPr>
          <w:rFonts w:ascii="Arial" w:hAnsi="Arial" w:cs="Arial"/>
          <w:szCs w:val="24"/>
        </w:rPr>
        <w:t xml:space="preserve"> que </w:t>
      </w:r>
      <w:r w:rsidR="006F7AD2" w:rsidRPr="00AF69D0">
        <w:rPr>
          <w:rFonts w:ascii="Arial" w:hAnsi="Arial" w:cs="Arial"/>
          <w:szCs w:val="24"/>
        </w:rPr>
        <w:t xml:space="preserve">se pretende </w:t>
      </w:r>
      <w:r w:rsidR="006C0268" w:rsidRPr="00AF69D0">
        <w:rPr>
          <w:rFonts w:ascii="Arial" w:hAnsi="Arial" w:cs="Arial"/>
          <w:szCs w:val="24"/>
        </w:rPr>
        <w:t xml:space="preserve">que se declare </w:t>
      </w:r>
      <w:r w:rsidR="006F7AD2" w:rsidRPr="00AF69D0">
        <w:rPr>
          <w:rFonts w:ascii="Arial" w:hAnsi="Arial" w:cs="Arial"/>
          <w:szCs w:val="24"/>
        </w:rPr>
        <w:t xml:space="preserve">que </w:t>
      </w:r>
      <w:r w:rsidR="006C0268" w:rsidRPr="00AF69D0">
        <w:rPr>
          <w:rFonts w:ascii="Arial" w:hAnsi="Arial" w:cs="Arial"/>
          <w:szCs w:val="24"/>
        </w:rPr>
        <w:t>Colpensiones debe a la señora Blanca Benedicta Cadavid de Madrid porción proporcional en cuantía de $2.192.974 de la mesada pensional percibida en vida por el señor Jorge Luis Madrid Zuleta, habida cuenta que éste cancelaba cuota alimentaria y, en consecuencia persigue que se condene a Colpensiones al pago de dicha cuota alimentaria con su correspondiente retroactivo desde el 31 de mayo del año 2012 más los intereses moratorios y las costas del proceso.</w:t>
      </w:r>
    </w:p>
    <w:p w:rsidR="006C0268" w:rsidRPr="00AF69D0" w:rsidRDefault="006C0268" w:rsidP="00D86B7E">
      <w:pPr>
        <w:shd w:val="clear" w:color="auto" w:fill="FFFFFF"/>
        <w:spacing w:line="288" w:lineRule="auto"/>
        <w:ind w:firstLine="851"/>
        <w:jc w:val="both"/>
        <w:rPr>
          <w:rFonts w:ascii="Arial" w:hAnsi="Arial" w:cs="Arial"/>
          <w:szCs w:val="24"/>
        </w:rPr>
      </w:pPr>
    </w:p>
    <w:p w:rsidR="00144C76" w:rsidRPr="00AF69D0" w:rsidRDefault="006C0268" w:rsidP="00D86B7E">
      <w:pPr>
        <w:shd w:val="clear" w:color="auto" w:fill="FFFFFF"/>
        <w:spacing w:line="288" w:lineRule="auto"/>
        <w:ind w:firstLine="851"/>
        <w:jc w:val="both"/>
        <w:rPr>
          <w:rFonts w:ascii="Arial" w:hAnsi="Arial" w:cs="Arial"/>
          <w:szCs w:val="24"/>
        </w:rPr>
      </w:pPr>
      <w:r w:rsidRPr="00AF69D0">
        <w:rPr>
          <w:rFonts w:ascii="Arial" w:hAnsi="Arial" w:cs="Arial"/>
          <w:szCs w:val="24"/>
        </w:rPr>
        <w:t>Para así pedir, relata que el señor Jorge Luis Madrid Zuleta falleció el 31 de mayo de 201</w:t>
      </w:r>
      <w:r w:rsidR="00357A09" w:rsidRPr="00AF69D0">
        <w:rPr>
          <w:rFonts w:ascii="Arial" w:hAnsi="Arial" w:cs="Arial"/>
          <w:szCs w:val="24"/>
        </w:rPr>
        <w:t>2, que é</w:t>
      </w:r>
      <w:r w:rsidRPr="00AF69D0">
        <w:rPr>
          <w:rFonts w:ascii="Arial" w:hAnsi="Arial" w:cs="Arial"/>
          <w:szCs w:val="24"/>
        </w:rPr>
        <w:t>ste en vida disfrutaba de pensión de vejez reconocida por el ISS, que el causante contrajo matrimonio con la señora Blanca Benedicta el 05 de febrero de 1949; que de dicha unión se procrearon seis hijo</w:t>
      </w:r>
      <w:r w:rsidR="00357A09" w:rsidRPr="00AF69D0">
        <w:rPr>
          <w:rFonts w:ascii="Arial" w:hAnsi="Arial" w:cs="Arial"/>
          <w:szCs w:val="24"/>
        </w:rPr>
        <w:t>s</w:t>
      </w:r>
      <w:r w:rsidRPr="00AF69D0">
        <w:rPr>
          <w:rFonts w:ascii="Arial" w:hAnsi="Arial" w:cs="Arial"/>
          <w:szCs w:val="24"/>
        </w:rPr>
        <w:t>, que en el año 1978 la pareja mencionada efectuó separación de bienes, que después de esa calenda continuaron el vínculo matrimonial, que en el año 1999 la actora solicitó cuota alimentaria al señor Madrid Zuleta, que el 03 de agosto de esa anualidad se concilió la referida cuota, señalándose la misma en cuantía de $450.000 que se consignarían en una cuenta, suma que se incrementaría anualmente conforme al IPC; que el vínculo matrimonial entre ambos siguió hasta el mes de octubre del año 2002</w:t>
      </w:r>
      <w:r w:rsidR="00C50DCA" w:rsidRPr="00AF69D0">
        <w:rPr>
          <w:rFonts w:ascii="Arial" w:hAnsi="Arial" w:cs="Arial"/>
          <w:szCs w:val="24"/>
        </w:rPr>
        <w:t>, que la actora padece graves padecimientos de salud desde el año 1999</w:t>
      </w:r>
      <w:r w:rsidR="00144C76" w:rsidRPr="00AF69D0">
        <w:rPr>
          <w:rFonts w:ascii="Arial" w:hAnsi="Arial" w:cs="Arial"/>
          <w:szCs w:val="24"/>
        </w:rPr>
        <w:t xml:space="preserve">, que el valor de la última cuota alimentaria fue de $1.400.000 en mayo del 2012, que la actora solicitó reconocimiento pensional el 17 de marzo de 2014, sin obtener respuesta hasta la fecha; que Colpensiones reconoció la sustitución pensional a la señora Teresa </w:t>
      </w:r>
      <w:proofErr w:type="spellStart"/>
      <w:r w:rsidR="00144C76" w:rsidRPr="00AF69D0">
        <w:rPr>
          <w:rFonts w:ascii="Arial" w:hAnsi="Arial" w:cs="Arial"/>
          <w:szCs w:val="24"/>
        </w:rPr>
        <w:t>Aristizabal</w:t>
      </w:r>
      <w:proofErr w:type="spellEnd"/>
      <w:r w:rsidR="00144C76" w:rsidRPr="00AF69D0">
        <w:rPr>
          <w:rFonts w:ascii="Arial" w:hAnsi="Arial" w:cs="Arial"/>
          <w:szCs w:val="24"/>
        </w:rPr>
        <w:t xml:space="preserve"> Ocampo y que la señora Blanca Benedicta de la suma recibida por concepto de cuota alimentaria cancelaba gastos médicos y de vivienda.</w:t>
      </w:r>
    </w:p>
    <w:p w:rsidR="00144C76" w:rsidRPr="00AF69D0" w:rsidRDefault="00144C76" w:rsidP="00D86B7E">
      <w:pPr>
        <w:shd w:val="clear" w:color="auto" w:fill="FFFFFF"/>
        <w:spacing w:line="288" w:lineRule="auto"/>
        <w:ind w:firstLine="851"/>
        <w:jc w:val="both"/>
        <w:rPr>
          <w:rFonts w:ascii="Arial" w:hAnsi="Arial" w:cs="Arial"/>
          <w:szCs w:val="24"/>
        </w:rPr>
      </w:pPr>
    </w:p>
    <w:p w:rsidR="0061652F" w:rsidRPr="00AF69D0" w:rsidRDefault="002475D9" w:rsidP="00D86B7E">
      <w:pPr>
        <w:shd w:val="clear" w:color="auto" w:fill="FFFFFF"/>
        <w:spacing w:line="288" w:lineRule="auto"/>
        <w:ind w:firstLine="851"/>
        <w:jc w:val="both"/>
        <w:rPr>
          <w:rFonts w:ascii="Arial" w:hAnsi="Arial" w:cs="Arial"/>
          <w:szCs w:val="24"/>
        </w:rPr>
      </w:pPr>
      <w:r w:rsidRPr="00AF69D0">
        <w:rPr>
          <w:rFonts w:ascii="Arial" w:hAnsi="Arial" w:cs="Arial"/>
          <w:szCs w:val="24"/>
        </w:rPr>
        <w:t xml:space="preserve">Admitida la demanda y corrido el traslado del caso, </w:t>
      </w:r>
      <w:r w:rsidR="00144C76" w:rsidRPr="00AF69D0">
        <w:rPr>
          <w:rFonts w:ascii="Arial" w:hAnsi="Arial" w:cs="Arial"/>
          <w:szCs w:val="24"/>
        </w:rPr>
        <w:t xml:space="preserve">Colpensiones allegó respuesta por intermedio de procurador judicial, que se pronunció respecto a los </w:t>
      </w:r>
      <w:r w:rsidR="00144C76" w:rsidRPr="00AF69D0">
        <w:rPr>
          <w:rFonts w:ascii="Arial" w:hAnsi="Arial" w:cs="Arial"/>
          <w:szCs w:val="24"/>
        </w:rPr>
        <w:lastRenderedPageBreak/>
        <w:t>hechos de la demanda, manifestando que acepta la fecha del deceso del señor Madrid Zuleta, el vínculo matrimonial que existió entre éste y la demandante y lo atinente al valor de la cuota alimentaria y su forma de pago, señalando frente a los restantes que no le constan. Frente a los</w:t>
      </w:r>
      <w:r w:rsidR="000D04DC" w:rsidRPr="00AF69D0">
        <w:rPr>
          <w:rFonts w:ascii="Arial" w:hAnsi="Arial" w:cs="Arial"/>
          <w:szCs w:val="24"/>
        </w:rPr>
        <w:t xml:space="preserve"> pedidos elevados por la parte </w:t>
      </w:r>
      <w:r w:rsidR="00144C76" w:rsidRPr="00AF69D0">
        <w:rPr>
          <w:rFonts w:ascii="Arial" w:hAnsi="Arial" w:cs="Arial"/>
          <w:szCs w:val="24"/>
        </w:rPr>
        <w:t>actora, manifiesta</w:t>
      </w:r>
      <w:r w:rsidR="000D04DC" w:rsidRPr="00AF69D0">
        <w:rPr>
          <w:rFonts w:ascii="Arial" w:hAnsi="Arial" w:cs="Arial"/>
          <w:szCs w:val="24"/>
        </w:rPr>
        <w:t xml:space="preserve"> total oposición y formula como excepciones de mérito las que denominó “Inexistencia de la obligación”, “Improcedencia del reconocimiento de intereses moratorios”, “Cobro de lo no debido”, “Prescripción” y “Buena fe”</w:t>
      </w:r>
      <w:r w:rsidR="0061652F" w:rsidRPr="00AF69D0">
        <w:rPr>
          <w:rFonts w:ascii="Arial" w:hAnsi="Arial" w:cs="Arial"/>
          <w:szCs w:val="24"/>
        </w:rPr>
        <w:t>.</w:t>
      </w:r>
    </w:p>
    <w:p w:rsidR="0061652F" w:rsidRPr="00AF69D0" w:rsidRDefault="0061652F" w:rsidP="00D86B7E">
      <w:pPr>
        <w:shd w:val="clear" w:color="auto" w:fill="FFFFFF"/>
        <w:spacing w:line="288" w:lineRule="auto"/>
        <w:ind w:firstLine="851"/>
        <w:jc w:val="both"/>
        <w:rPr>
          <w:rFonts w:ascii="Arial" w:hAnsi="Arial" w:cs="Arial"/>
          <w:szCs w:val="24"/>
        </w:rPr>
      </w:pPr>
    </w:p>
    <w:p w:rsidR="00E332CE" w:rsidRPr="00AF69D0" w:rsidRDefault="0061652F" w:rsidP="00D86B7E">
      <w:pPr>
        <w:shd w:val="clear" w:color="auto" w:fill="FFFFFF"/>
        <w:spacing w:line="288" w:lineRule="auto"/>
        <w:ind w:firstLine="851"/>
        <w:jc w:val="both"/>
        <w:rPr>
          <w:rFonts w:ascii="Arial" w:hAnsi="Arial" w:cs="Arial"/>
          <w:szCs w:val="24"/>
        </w:rPr>
      </w:pPr>
      <w:r w:rsidRPr="00AF69D0">
        <w:rPr>
          <w:rFonts w:ascii="Arial" w:hAnsi="Arial" w:cs="Arial"/>
          <w:szCs w:val="24"/>
        </w:rPr>
        <w:t xml:space="preserve">Por su parte la señora Teresa </w:t>
      </w:r>
      <w:proofErr w:type="spellStart"/>
      <w:r w:rsidRPr="00AF69D0">
        <w:rPr>
          <w:rFonts w:ascii="Arial" w:hAnsi="Arial" w:cs="Arial"/>
          <w:szCs w:val="24"/>
        </w:rPr>
        <w:t>Aristizabal</w:t>
      </w:r>
      <w:proofErr w:type="spellEnd"/>
      <w:r w:rsidRPr="00AF69D0">
        <w:rPr>
          <w:rFonts w:ascii="Arial" w:hAnsi="Arial" w:cs="Arial"/>
          <w:szCs w:val="24"/>
        </w:rPr>
        <w:t xml:space="preserve"> Ocampo, actuando por intermedio de portavoz judicial, aceptó los hechos atinentes a la fecha de deceso del señor Madrid Zuleta, su calidad de pensionado, la separación de bienes, la permanencia del vínculo matrimonial hasta el mes de octubre de 2002, frente a los restantes indica no constarle. </w:t>
      </w:r>
      <w:r w:rsidR="0009725B" w:rsidRPr="00AF69D0">
        <w:rPr>
          <w:rFonts w:ascii="Arial" w:hAnsi="Arial" w:cs="Arial"/>
          <w:szCs w:val="24"/>
        </w:rPr>
        <w:t>Se opone a la totalidad de las pretensiones y presenta como excepciones de mérito las que denominó</w:t>
      </w:r>
      <w:r w:rsidR="00DB11E7" w:rsidRPr="00AF69D0">
        <w:rPr>
          <w:rFonts w:ascii="Arial" w:hAnsi="Arial" w:cs="Arial"/>
          <w:szCs w:val="24"/>
        </w:rPr>
        <w:t xml:space="preserve"> “Falta de cumplimiento de los requisitos legales que impiden el reconocimiento de la pensión de sobrevivientes a favor de la señora Blanca Benedicta Cadavid Vargas”, “Inexistencia de la obligación”, “Falta de legitimación en la causa por activa”, “La supuesta fijación de cuota alimentaria no genera per se la obligación al reconocimiento de pensión de sobrevivientes”, “Contar la demandante con los medios económicas pa</w:t>
      </w:r>
      <w:r w:rsidR="00E332CE" w:rsidRPr="00AF69D0">
        <w:rPr>
          <w:rFonts w:ascii="Arial" w:hAnsi="Arial" w:cs="Arial"/>
          <w:szCs w:val="24"/>
        </w:rPr>
        <w:t xml:space="preserve">ra su subsistencia”, “Solidez en el reconocimiento de la pensión de sobrevivientes por parte de Colpensiones a favor de la señora Teresa </w:t>
      </w:r>
      <w:proofErr w:type="spellStart"/>
      <w:r w:rsidR="00E332CE" w:rsidRPr="00AF69D0">
        <w:rPr>
          <w:rFonts w:ascii="Arial" w:hAnsi="Arial" w:cs="Arial"/>
          <w:szCs w:val="24"/>
        </w:rPr>
        <w:t>Aristizabal</w:t>
      </w:r>
      <w:proofErr w:type="spellEnd"/>
      <w:r w:rsidR="00E332CE" w:rsidRPr="00AF69D0">
        <w:rPr>
          <w:rFonts w:ascii="Arial" w:hAnsi="Arial" w:cs="Arial"/>
          <w:szCs w:val="24"/>
        </w:rPr>
        <w:t xml:space="preserve"> Ocampo” y “Prescripción”.</w:t>
      </w:r>
    </w:p>
    <w:p w:rsidR="00E332CE" w:rsidRPr="00AF69D0" w:rsidRDefault="00E332CE" w:rsidP="00D86B7E">
      <w:pPr>
        <w:shd w:val="clear" w:color="auto" w:fill="FFFFFF"/>
        <w:spacing w:line="288" w:lineRule="auto"/>
        <w:ind w:firstLine="851"/>
        <w:jc w:val="both"/>
        <w:rPr>
          <w:rFonts w:ascii="Arial" w:hAnsi="Arial" w:cs="Arial"/>
          <w:szCs w:val="24"/>
        </w:rPr>
      </w:pPr>
    </w:p>
    <w:p w:rsidR="00A868E3" w:rsidRPr="00AF69D0" w:rsidRDefault="00A868E3" w:rsidP="00D86B7E">
      <w:pPr>
        <w:spacing w:line="288" w:lineRule="auto"/>
        <w:ind w:firstLine="900"/>
        <w:jc w:val="both"/>
        <w:rPr>
          <w:rFonts w:ascii="Arial" w:hAnsi="Arial" w:cs="Arial"/>
          <w:b/>
          <w:i/>
          <w:iCs/>
          <w:szCs w:val="24"/>
        </w:rPr>
      </w:pPr>
      <w:r w:rsidRPr="00AF69D0">
        <w:rPr>
          <w:rFonts w:ascii="Arial" w:hAnsi="Arial" w:cs="Arial"/>
          <w:szCs w:val="24"/>
        </w:rPr>
        <w:t xml:space="preserve">  </w:t>
      </w:r>
      <w:r w:rsidRPr="00AF69D0">
        <w:rPr>
          <w:rFonts w:ascii="Arial" w:hAnsi="Arial" w:cs="Arial"/>
          <w:b/>
          <w:i/>
          <w:szCs w:val="24"/>
        </w:rPr>
        <w:t>II.</w:t>
      </w:r>
      <w:r w:rsidRPr="00AF69D0">
        <w:rPr>
          <w:rFonts w:ascii="Arial" w:hAnsi="Arial" w:cs="Arial"/>
          <w:i/>
          <w:szCs w:val="24"/>
        </w:rPr>
        <w:t xml:space="preserve"> </w:t>
      </w:r>
      <w:r w:rsidRPr="00AF69D0">
        <w:rPr>
          <w:rFonts w:ascii="Arial" w:hAnsi="Arial" w:cs="Arial"/>
          <w:b/>
          <w:i/>
          <w:iCs/>
          <w:szCs w:val="24"/>
        </w:rPr>
        <w:t>SENTENCIA DEL JUZGADO</w:t>
      </w:r>
    </w:p>
    <w:p w:rsidR="00687346" w:rsidRPr="00AF69D0" w:rsidRDefault="00687346" w:rsidP="00D86B7E">
      <w:pPr>
        <w:pStyle w:val="Sinespaciado"/>
        <w:spacing w:line="288" w:lineRule="auto"/>
        <w:rPr>
          <w:rFonts w:ascii="Arial" w:hAnsi="Arial" w:cs="Arial"/>
          <w:szCs w:val="24"/>
        </w:rPr>
      </w:pPr>
    </w:p>
    <w:p w:rsidR="00EA0E27" w:rsidRPr="00AF69D0" w:rsidRDefault="00181D67" w:rsidP="00D86B7E">
      <w:pPr>
        <w:spacing w:line="288" w:lineRule="auto"/>
        <w:ind w:firstLine="900"/>
        <w:jc w:val="both"/>
        <w:rPr>
          <w:rFonts w:ascii="Arial" w:hAnsi="Arial" w:cs="Arial"/>
          <w:szCs w:val="24"/>
        </w:rPr>
      </w:pPr>
      <w:r w:rsidRPr="00AF69D0">
        <w:rPr>
          <w:rFonts w:ascii="Arial" w:hAnsi="Arial" w:cs="Arial"/>
          <w:szCs w:val="24"/>
        </w:rPr>
        <w:t xml:space="preserve">  </w:t>
      </w:r>
      <w:r w:rsidR="00080A62" w:rsidRPr="00AF69D0">
        <w:rPr>
          <w:rFonts w:ascii="Arial" w:hAnsi="Arial" w:cs="Arial"/>
          <w:szCs w:val="24"/>
        </w:rPr>
        <w:t>La señora Jueza Quinta Laboral del Circuito de esta capital</w:t>
      </w:r>
      <w:r w:rsidR="000D09A7" w:rsidRPr="00AF69D0">
        <w:rPr>
          <w:rFonts w:ascii="Arial" w:hAnsi="Arial" w:cs="Arial"/>
          <w:szCs w:val="24"/>
        </w:rPr>
        <w:t>, luego de agotadas las etapas procesales correspondientes, dictó sentencia</w:t>
      </w:r>
      <w:r w:rsidR="001B0CE1" w:rsidRPr="00AF69D0">
        <w:rPr>
          <w:rFonts w:ascii="Arial" w:hAnsi="Arial" w:cs="Arial"/>
          <w:szCs w:val="24"/>
        </w:rPr>
        <w:t xml:space="preserve"> en la que ordenó a Colpensiones que de la pensión de sobrevivientes reconocida a la señora Teresa </w:t>
      </w:r>
      <w:proofErr w:type="spellStart"/>
      <w:r w:rsidR="001B0CE1" w:rsidRPr="00AF69D0">
        <w:rPr>
          <w:rFonts w:ascii="Arial" w:hAnsi="Arial" w:cs="Arial"/>
          <w:szCs w:val="24"/>
        </w:rPr>
        <w:t>Aristizabal</w:t>
      </w:r>
      <w:proofErr w:type="spellEnd"/>
      <w:r w:rsidR="001B0CE1" w:rsidRPr="00AF69D0">
        <w:rPr>
          <w:rFonts w:ascii="Arial" w:hAnsi="Arial" w:cs="Arial"/>
          <w:szCs w:val="24"/>
        </w:rPr>
        <w:t xml:space="preserve"> Ocampo dedujera, a partir de la sentencia, la suma de $1.224.937</w:t>
      </w:r>
      <w:r w:rsidR="00EA0E27" w:rsidRPr="00AF69D0">
        <w:rPr>
          <w:rFonts w:ascii="Arial" w:hAnsi="Arial" w:cs="Arial"/>
          <w:szCs w:val="24"/>
        </w:rPr>
        <w:t xml:space="preserve"> para cubrir la obligación alimentaria de la señora Blanca Benedicta Cadavid, la cual se incrementaría anualmente en la misma proporción que lo haga el salario mínimo legal. </w:t>
      </w:r>
    </w:p>
    <w:p w:rsidR="00EA0E27" w:rsidRPr="00AF69D0" w:rsidRDefault="00EA0E27" w:rsidP="00D86B7E">
      <w:pPr>
        <w:spacing w:line="288" w:lineRule="auto"/>
        <w:ind w:firstLine="900"/>
        <w:jc w:val="both"/>
        <w:rPr>
          <w:rFonts w:ascii="Arial" w:hAnsi="Arial" w:cs="Arial"/>
          <w:szCs w:val="24"/>
        </w:rPr>
      </w:pPr>
    </w:p>
    <w:p w:rsidR="00532E63" w:rsidRPr="00AF69D0" w:rsidRDefault="00532E63" w:rsidP="00D86B7E">
      <w:pPr>
        <w:spacing w:line="288" w:lineRule="auto"/>
        <w:ind w:firstLine="900"/>
        <w:jc w:val="both"/>
        <w:rPr>
          <w:rFonts w:ascii="Arial" w:hAnsi="Arial" w:cs="Arial"/>
          <w:szCs w:val="24"/>
        </w:rPr>
      </w:pPr>
      <w:r w:rsidRPr="00AF69D0">
        <w:rPr>
          <w:rFonts w:ascii="Arial" w:hAnsi="Arial" w:cs="Arial"/>
          <w:szCs w:val="24"/>
        </w:rPr>
        <w:t xml:space="preserve">Luego de dilucidar el tema de la competencia de la jurisdicción laboral para resolver el tema planteado, encontró que el tema de la deducción de una pensión de sobrevivientes por una obligación alimentaria del causante ya ha sido tratado por la </w:t>
      </w:r>
      <w:r w:rsidR="00EA0E27" w:rsidRPr="00AF69D0">
        <w:rPr>
          <w:rFonts w:ascii="Arial" w:hAnsi="Arial" w:cs="Arial"/>
          <w:szCs w:val="24"/>
        </w:rPr>
        <w:t>Corte Constitucional</w:t>
      </w:r>
      <w:r w:rsidRPr="00AF69D0">
        <w:rPr>
          <w:rFonts w:ascii="Arial" w:hAnsi="Arial" w:cs="Arial"/>
          <w:szCs w:val="24"/>
        </w:rPr>
        <w:t xml:space="preserve"> en varias sentencias, aunque su decisión la </w:t>
      </w:r>
      <w:r w:rsidR="00EA0E27" w:rsidRPr="00AF69D0">
        <w:rPr>
          <w:rFonts w:ascii="Arial" w:hAnsi="Arial" w:cs="Arial"/>
          <w:szCs w:val="24"/>
        </w:rPr>
        <w:t>basó especialmente en las exigencias establecidas en la sentencia T- 203 del año 2013 destacando que, de conformidad con la prueba allegada al infolio, se satisfacen todas</w:t>
      </w:r>
      <w:r w:rsidR="004F4507" w:rsidRPr="00AF69D0">
        <w:rPr>
          <w:rFonts w:ascii="Arial" w:hAnsi="Arial" w:cs="Arial"/>
          <w:szCs w:val="24"/>
        </w:rPr>
        <w:t>, pues la actora aún mantiene la necesidad alimentaria, no cuenta con otro medio para suplirla, encuentra fundamento en una conciliación, que se asemeja a un fallo judicial y no se afecta el derecho al mínimo vital de quien devenga la sustitución pensional.</w:t>
      </w:r>
    </w:p>
    <w:p w:rsidR="0059122D" w:rsidRPr="00AF69D0" w:rsidRDefault="0059122D" w:rsidP="00D86B7E">
      <w:pPr>
        <w:spacing w:line="288" w:lineRule="auto"/>
        <w:ind w:firstLine="900"/>
        <w:jc w:val="both"/>
        <w:rPr>
          <w:rFonts w:ascii="Arial" w:hAnsi="Arial" w:cs="Arial"/>
          <w:szCs w:val="24"/>
          <w:lang w:eastAsia="es-CO"/>
        </w:rPr>
      </w:pPr>
    </w:p>
    <w:p w:rsidR="0059122D" w:rsidRPr="00AF69D0" w:rsidRDefault="0059122D" w:rsidP="00D86B7E">
      <w:pPr>
        <w:spacing w:line="288" w:lineRule="auto"/>
        <w:ind w:firstLine="900"/>
        <w:jc w:val="both"/>
        <w:rPr>
          <w:rFonts w:ascii="Arial" w:hAnsi="Arial" w:cs="Arial"/>
          <w:b/>
          <w:i/>
          <w:color w:val="FF0000"/>
          <w:szCs w:val="24"/>
          <w:lang w:eastAsia="es-CO"/>
        </w:rPr>
      </w:pPr>
      <w:r w:rsidRPr="00AF69D0">
        <w:rPr>
          <w:rFonts w:ascii="Arial" w:hAnsi="Arial" w:cs="Arial"/>
          <w:b/>
          <w:i/>
          <w:szCs w:val="24"/>
          <w:lang w:eastAsia="es-CO"/>
        </w:rPr>
        <w:t>III. APELACIÓN</w:t>
      </w:r>
    </w:p>
    <w:p w:rsidR="0059122D" w:rsidRPr="00AF69D0" w:rsidRDefault="0059122D" w:rsidP="00D86B7E">
      <w:pPr>
        <w:pStyle w:val="Sinespaciado"/>
        <w:spacing w:line="288" w:lineRule="auto"/>
        <w:rPr>
          <w:rFonts w:ascii="Arial" w:hAnsi="Arial" w:cs="Arial"/>
          <w:szCs w:val="24"/>
          <w:lang w:eastAsia="es-CO"/>
        </w:rPr>
      </w:pPr>
    </w:p>
    <w:p w:rsidR="004F4507" w:rsidRPr="00AF69D0" w:rsidRDefault="004F4507" w:rsidP="00D86B7E">
      <w:pPr>
        <w:shd w:val="clear" w:color="auto" w:fill="FFFFFF"/>
        <w:spacing w:line="288" w:lineRule="auto"/>
        <w:ind w:firstLine="851"/>
        <w:jc w:val="both"/>
        <w:rPr>
          <w:rFonts w:ascii="Arial" w:hAnsi="Arial" w:cs="Arial"/>
          <w:iCs/>
          <w:color w:val="000000"/>
          <w:szCs w:val="24"/>
          <w:lang w:val="es-MX" w:eastAsia="es-CO"/>
        </w:rPr>
      </w:pPr>
      <w:r w:rsidRPr="00AF69D0">
        <w:rPr>
          <w:rFonts w:ascii="Arial" w:hAnsi="Arial" w:cs="Arial"/>
          <w:iCs/>
          <w:color w:val="000000"/>
          <w:szCs w:val="24"/>
          <w:lang w:val="es-MX" w:eastAsia="es-CO"/>
        </w:rPr>
        <w:t xml:space="preserve">El apoderado judicial de la litisconsorte estuvo inconforme con la decisión, pues aduce que la demandante tiene seis hijos que son los llamados, según la </w:t>
      </w:r>
      <w:r w:rsidR="005376A7" w:rsidRPr="00AF69D0">
        <w:rPr>
          <w:rFonts w:ascii="Arial" w:hAnsi="Arial" w:cs="Arial"/>
          <w:iCs/>
          <w:color w:val="000000"/>
          <w:szCs w:val="24"/>
          <w:lang w:val="es-MX" w:eastAsia="es-CO"/>
        </w:rPr>
        <w:t>L</w:t>
      </w:r>
      <w:r w:rsidRPr="00AF69D0">
        <w:rPr>
          <w:rFonts w:ascii="Arial" w:hAnsi="Arial" w:cs="Arial"/>
          <w:iCs/>
          <w:color w:val="000000"/>
          <w:szCs w:val="24"/>
          <w:lang w:val="es-MX" w:eastAsia="es-CO"/>
        </w:rPr>
        <w:t xml:space="preserve">ey, a cubrirle las necesidades alimentarias. Igualmente, indica que no se dan los presupuestos necesarios para imponer esa carga a su representada, pues esta carece </w:t>
      </w:r>
      <w:r w:rsidRPr="00AF69D0">
        <w:rPr>
          <w:rFonts w:ascii="Arial" w:hAnsi="Arial" w:cs="Arial"/>
          <w:iCs/>
          <w:color w:val="000000"/>
          <w:szCs w:val="24"/>
          <w:lang w:val="es-MX" w:eastAsia="es-CO"/>
        </w:rPr>
        <w:lastRenderedPageBreak/>
        <w:t>de otros bienes que produzcan renta, por lo que tal imposición sobre la prestación pensional sí afecta su subsistencia y, finalmente, indica que no está acreditada la incapacidad económica de la demandante, para proveerse su propio alimento, pues según la prueba testimonial refiere que ella recibió como parte de la herencia del difunto una suma entre 85 y 120 millones de pesos.</w:t>
      </w:r>
    </w:p>
    <w:p w:rsidR="004F4507" w:rsidRPr="00AF69D0" w:rsidRDefault="004F4507" w:rsidP="00D86B7E">
      <w:pPr>
        <w:shd w:val="clear" w:color="auto" w:fill="FFFFFF"/>
        <w:spacing w:line="288" w:lineRule="auto"/>
        <w:ind w:firstLine="851"/>
        <w:jc w:val="both"/>
        <w:rPr>
          <w:rFonts w:ascii="Arial" w:hAnsi="Arial" w:cs="Arial"/>
          <w:iCs/>
          <w:color w:val="000000"/>
          <w:szCs w:val="24"/>
          <w:lang w:val="es-MX" w:eastAsia="es-CO"/>
        </w:rPr>
      </w:pPr>
    </w:p>
    <w:p w:rsidR="0076566F" w:rsidRPr="00AF69D0" w:rsidRDefault="0076566F" w:rsidP="00D86B7E">
      <w:pPr>
        <w:tabs>
          <w:tab w:val="left" w:pos="0"/>
          <w:tab w:val="left" w:pos="8647"/>
        </w:tabs>
        <w:suppressAutoHyphens/>
        <w:spacing w:line="288" w:lineRule="auto"/>
        <w:ind w:firstLine="900"/>
        <w:jc w:val="both"/>
        <w:rPr>
          <w:rFonts w:ascii="Arial" w:hAnsi="Arial" w:cs="Arial"/>
          <w:szCs w:val="24"/>
        </w:rPr>
      </w:pPr>
      <w:r w:rsidRPr="00AF69D0">
        <w:rPr>
          <w:rFonts w:ascii="Arial" w:hAnsi="Arial" w:cs="Arial"/>
          <w:b/>
          <w:i/>
          <w:szCs w:val="24"/>
        </w:rPr>
        <w:t>IV. ALEGATOS EN ESTA INSTANCIA</w:t>
      </w:r>
      <w:r w:rsidRPr="00AF69D0">
        <w:rPr>
          <w:rFonts w:ascii="Arial" w:hAnsi="Arial" w:cs="Arial"/>
          <w:szCs w:val="24"/>
        </w:rPr>
        <w:t>:</w:t>
      </w:r>
    </w:p>
    <w:p w:rsidR="0076566F" w:rsidRPr="00AF69D0" w:rsidRDefault="0076566F" w:rsidP="00D86B7E">
      <w:pPr>
        <w:pStyle w:val="Sinespaciado"/>
        <w:spacing w:line="288" w:lineRule="auto"/>
        <w:rPr>
          <w:rFonts w:ascii="Arial" w:hAnsi="Arial" w:cs="Arial"/>
          <w:szCs w:val="24"/>
        </w:rPr>
      </w:pPr>
    </w:p>
    <w:p w:rsidR="0076566F" w:rsidRPr="00AF69D0" w:rsidRDefault="0076566F" w:rsidP="00D86B7E">
      <w:pPr>
        <w:pStyle w:val="Sinespaciado"/>
        <w:spacing w:line="288" w:lineRule="auto"/>
        <w:ind w:firstLine="708"/>
        <w:jc w:val="both"/>
        <w:rPr>
          <w:rFonts w:ascii="Arial" w:hAnsi="Arial" w:cs="Arial"/>
          <w:szCs w:val="24"/>
        </w:rPr>
      </w:pPr>
      <w:r w:rsidRPr="00AF69D0">
        <w:rPr>
          <w:rFonts w:ascii="Arial" w:hAnsi="Arial" w:cs="Arial"/>
          <w:szCs w:val="24"/>
        </w:rPr>
        <w:t xml:space="preserve">En este estado de la diligencia y antes de que la Colegiatura, </w:t>
      </w:r>
      <w:r w:rsidR="007C04E6" w:rsidRPr="00AF69D0">
        <w:rPr>
          <w:rFonts w:ascii="Arial" w:hAnsi="Arial" w:cs="Arial"/>
          <w:szCs w:val="24"/>
        </w:rPr>
        <w:t xml:space="preserve">proceda a decidir lo de su competencia, </w:t>
      </w:r>
      <w:r w:rsidRPr="00AF69D0">
        <w:rPr>
          <w:rFonts w:ascii="Arial" w:hAnsi="Arial" w:cs="Arial"/>
          <w:szCs w:val="24"/>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AF69D0">
          <w:rPr>
            <w:rFonts w:ascii="Arial" w:hAnsi="Arial" w:cs="Arial"/>
            <w:szCs w:val="24"/>
          </w:rPr>
          <w:t>66 A</w:t>
        </w:r>
      </w:smartTag>
      <w:r w:rsidRPr="00AF69D0">
        <w:rPr>
          <w:rFonts w:ascii="Arial" w:hAnsi="Arial" w:cs="Arial"/>
          <w:szCs w:val="24"/>
        </w:rPr>
        <w:t xml:space="preserve"> CPLSS.).</w:t>
      </w:r>
    </w:p>
    <w:p w:rsidR="0076566F" w:rsidRPr="00AF69D0" w:rsidRDefault="0076566F" w:rsidP="00D86B7E">
      <w:pPr>
        <w:pStyle w:val="Sinespaciado"/>
        <w:spacing w:line="288" w:lineRule="auto"/>
        <w:rPr>
          <w:rFonts w:ascii="Arial" w:hAnsi="Arial" w:cs="Arial"/>
          <w:szCs w:val="24"/>
        </w:rPr>
      </w:pPr>
    </w:p>
    <w:p w:rsidR="0076566F" w:rsidRPr="00AF69D0" w:rsidRDefault="0076566F" w:rsidP="00D86B7E">
      <w:pPr>
        <w:pStyle w:val="Sinespaciado"/>
        <w:spacing w:line="288" w:lineRule="auto"/>
        <w:ind w:firstLine="708"/>
        <w:jc w:val="both"/>
        <w:rPr>
          <w:rFonts w:ascii="Arial" w:hAnsi="Arial" w:cs="Arial"/>
          <w:szCs w:val="24"/>
        </w:rPr>
      </w:pPr>
      <w:r w:rsidRPr="00AF69D0">
        <w:rPr>
          <w:rFonts w:ascii="Arial" w:hAnsi="Arial" w:cs="Arial"/>
          <w:szCs w:val="24"/>
        </w:rPr>
        <w:t xml:space="preserve">Escuchadas las anteriores intervenciones que en síntesis reflejan los puntos debatidos por los integrantes de la Sala, se procede a decidir </w:t>
      </w:r>
      <w:r w:rsidR="007C04E6" w:rsidRPr="00AF69D0">
        <w:rPr>
          <w:rFonts w:ascii="Arial" w:hAnsi="Arial" w:cs="Arial"/>
          <w:szCs w:val="24"/>
        </w:rPr>
        <w:t>lo que corresponda, previas las siguientes:</w:t>
      </w:r>
    </w:p>
    <w:p w:rsidR="00CC6443" w:rsidRPr="00AF69D0" w:rsidRDefault="00CC6443" w:rsidP="00D86B7E">
      <w:pPr>
        <w:shd w:val="clear" w:color="auto" w:fill="FFFFFF"/>
        <w:spacing w:line="288" w:lineRule="auto"/>
        <w:ind w:firstLine="851"/>
        <w:jc w:val="both"/>
        <w:rPr>
          <w:rFonts w:ascii="Arial" w:hAnsi="Arial" w:cs="Arial"/>
          <w:iCs/>
          <w:color w:val="000000"/>
          <w:szCs w:val="24"/>
          <w:lang w:val="es-MX" w:eastAsia="es-CO"/>
        </w:rPr>
      </w:pPr>
    </w:p>
    <w:p w:rsidR="00CC6443" w:rsidRPr="00AF69D0" w:rsidRDefault="00CC6443" w:rsidP="00D86B7E">
      <w:pPr>
        <w:shd w:val="clear" w:color="auto" w:fill="FFFFFF"/>
        <w:spacing w:line="288" w:lineRule="auto"/>
        <w:ind w:firstLine="851"/>
        <w:jc w:val="both"/>
        <w:rPr>
          <w:rFonts w:ascii="Arial" w:hAnsi="Arial" w:cs="Arial"/>
          <w:b/>
          <w:i/>
          <w:iCs/>
          <w:color w:val="000000"/>
          <w:szCs w:val="24"/>
          <w:lang w:val="es-MX" w:eastAsia="es-CO"/>
        </w:rPr>
      </w:pPr>
      <w:r w:rsidRPr="00AF69D0">
        <w:rPr>
          <w:rFonts w:ascii="Arial" w:hAnsi="Arial" w:cs="Arial"/>
          <w:b/>
          <w:i/>
          <w:iCs/>
          <w:color w:val="000000"/>
          <w:szCs w:val="24"/>
          <w:lang w:val="es-MX" w:eastAsia="es-CO"/>
        </w:rPr>
        <w:t>V. CONSIDERACIONES</w:t>
      </w:r>
    </w:p>
    <w:p w:rsidR="00CC6443" w:rsidRPr="00AF69D0" w:rsidRDefault="00CC6443" w:rsidP="00D86B7E">
      <w:pPr>
        <w:shd w:val="clear" w:color="auto" w:fill="FFFFFF"/>
        <w:spacing w:line="288" w:lineRule="auto"/>
        <w:ind w:firstLine="851"/>
        <w:jc w:val="both"/>
        <w:rPr>
          <w:rFonts w:ascii="Arial" w:hAnsi="Arial" w:cs="Arial"/>
          <w:iCs/>
          <w:color w:val="000000"/>
          <w:szCs w:val="24"/>
          <w:lang w:val="es-MX" w:eastAsia="es-CO"/>
        </w:rPr>
      </w:pPr>
    </w:p>
    <w:p w:rsidR="00181D67" w:rsidRPr="00AF69D0" w:rsidRDefault="00181D67" w:rsidP="00D86B7E">
      <w:pPr>
        <w:shd w:val="clear" w:color="auto" w:fill="FFFFFF"/>
        <w:tabs>
          <w:tab w:val="left" w:pos="5197"/>
        </w:tabs>
        <w:spacing w:line="288" w:lineRule="auto"/>
        <w:ind w:firstLine="851"/>
        <w:jc w:val="both"/>
        <w:rPr>
          <w:rFonts w:ascii="Arial" w:hAnsi="Arial" w:cs="Arial"/>
          <w:b/>
          <w:i/>
          <w:szCs w:val="24"/>
        </w:rPr>
      </w:pPr>
      <w:r w:rsidRPr="00AF69D0">
        <w:rPr>
          <w:rFonts w:ascii="Arial" w:hAnsi="Arial" w:cs="Arial"/>
          <w:b/>
          <w:i/>
          <w:szCs w:val="24"/>
        </w:rPr>
        <w:t>Del problema jurídico.</w:t>
      </w:r>
    </w:p>
    <w:p w:rsidR="00503737" w:rsidRPr="00AF69D0" w:rsidRDefault="00503737" w:rsidP="00D86B7E">
      <w:pPr>
        <w:pStyle w:val="Sinespaciado"/>
        <w:spacing w:line="288" w:lineRule="auto"/>
        <w:rPr>
          <w:rFonts w:ascii="Arial" w:hAnsi="Arial" w:cs="Arial"/>
          <w:szCs w:val="24"/>
        </w:rPr>
      </w:pPr>
    </w:p>
    <w:p w:rsidR="00181D67" w:rsidRPr="00AF69D0" w:rsidRDefault="0076566F" w:rsidP="00D86B7E">
      <w:pPr>
        <w:shd w:val="clear" w:color="auto" w:fill="FFFFFF"/>
        <w:tabs>
          <w:tab w:val="left" w:pos="5197"/>
        </w:tabs>
        <w:spacing w:line="288" w:lineRule="auto"/>
        <w:ind w:firstLine="851"/>
        <w:jc w:val="both"/>
        <w:rPr>
          <w:rFonts w:ascii="Arial" w:hAnsi="Arial" w:cs="Arial"/>
          <w:color w:val="000000"/>
          <w:szCs w:val="24"/>
          <w:lang w:eastAsia="es-CO"/>
        </w:rPr>
      </w:pPr>
      <w:r w:rsidRPr="00AF69D0">
        <w:rPr>
          <w:rFonts w:ascii="Arial" w:hAnsi="Arial" w:cs="Arial"/>
          <w:color w:val="000000"/>
          <w:szCs w:val="24"/>
          <w:lang w:eastAsia="es-CO"/>
        </w:rPr>
        <w:t xml:space="preserve">En orden a resolver el recurso de apelación planteado, la Sala deberá abordar los siguientes problemas jurídicos, en el orden que se enuncian: </w:t>
      </w:r>
    </w:p>
    <w:p w:rsidR="0076566F" w:rsidRPr="00AF69D0" w:rsidRDefault="0076566F" w:rsidP="00D86B7E">
      <w:pPr>
        <w:shd w:val="clear" w:color="auto" w:fill="FFFFFF"/>
        <w:tabs>
          <w:tab w:val="left" w:pos="5197"/>
        </w:tabs>
        <w:spacing w:line="288" w:lineRule="auto"/>
        <w:ind w:firstLine="851"/>
        <w:jc w:val="both"/>
        <w:rPr>
          <w:rFonts w:ascii="Arial" w:hAnsi="Arial" w:cs="Arial"/>
          <w:color w:val="000000"/>
          <w:szCs w:val="24"/>
          <w:lang w:eastAsia="es-CO"/>
        </w:rPr>
      </w:pPr>
    </w:p>
    <w:p w:rsidR="0076566F" w:rsidRPr="00AF69D0" w:rsidRDefault="0076566F" w:rsidP="00D86B7E">
      <w:pPr>
        <w:shd w:val="clear" w:color="auto" w:fill="FFFFFF"/>
        <w:tabs>
          <w:tab w:val="left" w:pos="5197"/>
        </w:tabs>
        <w:spacing w:line="288" w:lineRule="auto"/>
        <w:ind w:firstLine="851"/>
        <w:jc w:val="both"/>
        <w:rPr>
          <w:rFonts w:ascii="Arial" w:hAnsi="Arial" w:cs="Arial"/>
          <w:i/>
          <w:color w:val="000000"/>
          <w:szCs w:val="24"/>
          <w:lang w:eastAsia="es-CO"/>
        </w:rPr>
      </w:pPr>
      <w:r w:rsidRPr="00AF69D0">
        <w:rPr>
          <w:rFonts w:ascii="Arial" w:hAnsi="Arial" w:cs="Arial"/>
          <w:i/>
          <w:color w:val="000000"/>
          <w:szCs w:val="24"/>
          <w:lang w:eastAsia="es-CO"/>
        </w:rPr>
        <w:t>¿</w:t>
      </w:r>
      <w:r w:rsidR="00D74E9A" w:rsidRPr="00AF69D0">
        <w:rPr>
          <w:rFonts w:ascii="Arial" w:hAnsi="Arial" w:cs="Arial"/>
          <w:i/>
          <w:color w:val="000000"/>
          <w:szCs w:val="24"/>
          <w:lang w:eastAsia="es-CO"/>
        </w:rPr>
        <w:t xml:space="preserve">Se debe gravar la pensión de sobrevivientes devengada por la señora Teresa </w:t>
      </w:r>
      <w:proofErr w:type="spellStart"/>
      <w:r w:rsidR="00D74E9A" w:rsidRPr="00AF69D0">
        <w:rPr>
          <w:rFonts w:ascii="Arial" w:hAnsi="Arial" w:cs="Arial"/>
          <w:i/>
          <w:color w:val="000000"/>
          <w:szCs w:val="24"/>
          <w:lang w:eastAsia="es-CO"/>
        </w:rPr>
        <w:t>Aristizabal</w:t>
      </w:r>
      <w:proofErr w:type="spellEnd"/>
      <w:r w:rsidR="00D74E9A" w:rsidRPr="00AF69D0">
        <w:rPr>
          <w:rFonts w:ascii="Arial" w:hAnsi="Arial" w:cs="Arial"/>
          <w:i/>
          <w:color w:val="000000"/>
          <w:szCs w:val="24"/>
          <w:lang w:eastAsia="es-CO"/>
        </w:rPr>
        <w:t xml:space="preserve"> Ocampo, con una obligación alimentaria que el causante tenía con su ex cónyuge</w:t>
      </w:r>
      <w:r w:rsidRPr="00AF69D0">
        <w:rPr>
          <w:rFonts w:ascii="Arial" w:hAnsi="Arial" w:cs="Arial"/>
          <w:i/>
          <w:color w:val="000000"/>
          <w:szCs w:val="24"/>
          <w:lang w:eastAsia="es-CO"/>
        </w:rPr>
        <w:t>?</w:t>
      </w:r>
    </w:p>
    <w:p w:rsidR="0076566F" w:rsidRPr="00AF69D0" w:rsidRDefault="0076566F" w:rsidP="00D86B7E">
      <w:pPr>
        <w:shd w:val="clear" w:color="auto" w:fill="FFFFFF"/>
        <w:tabs>
          <w:tab w:val="left" w:pos="5197"/>
        </w:tabs>
        <w:spacing w:line="288" w:lineRule="auto"/>
        <w:ind w:firstLine="851"/>
        <w:jc w:val="both"/>
        <w:rPr>
          <w:rFonts w:ascii="Arial" w:hAnsi="Arial" w:cs="Arial"/>
          <w:i/>
          <w:color w:val="000000"/>
          <w:szCs w:val="24"/>
          <w:lang w:eastAsia="es-CO"/>
        </w:rPr>
      </w:pPr>
    </w:p>
    <w:p w:rsidR="00181D67" w:rsidRPr="00AF69D0" w:rsidRDefault="00181D67" w:rsidP="00D86B7E">
      <w:pPr>
        <w:pStyle w:val="Sinespaciado"/>
        <w:spacing w:line="288" w:lineRule="auto"/>
        <w:ind w:firstLine="708"/>
        <w:jc w:val="both"/>
        <w:rPr>
          <w:rFonts w:ascii="Arial" w:hAnsi="Arial" w:cs="Arial"/>
          <w:b/>
          <w:i/>
          <w:szCs w:val="24"/>
          <w:lang w:eastAsia="en-US"/>
        </w:rPr>
      </w:pPr>
      <w:r w:rsidRPr="00AF69D0">
        <w:rPr>
          <w:rFonts w:ascii="Arial" w:hAnsi="Arial" w:cs="Arial"/>
          <w:b/>
          <w:i/>
          <w:szCs w:val="24"/>
          <w:lang w:eastAsia="en-US"/>
        </w:rPr>
        <w:t>Desenvolvimiento de la problemática planteada</w:t>
      </w:r>
    </w:p>
    <w:p w:rsidR="00505F81" w:rsidRPr="00AF69D0" w:rsidRDefault="00505F81" w:rsidP="00D86B7E">
      <w:pPr>
        <w:pStyle w:val="Sinespaciado"/>
        <w:spacing w:line="288" w:lineRule="auto"/>
        <w:rPr>
          <w:rFonts w:ascii="Arial" w:hAnsi="Arial" w:cs="Arial"/>
          <w:szCs w:val="24"/>
          <w:lang w:val="es-ES"/>
        </w:rPr>
      </w:pPr>
    </w:p>
    <w:p w:rsidR="00D74E9A" w:rsidRPr="00AF69D0" w:rsidRDefault="00D74E9A" w:rsidP="00D86B7E">
      <w:pPr>
        <w:spacing w:line="288" w:lineRule="auto"/>
        <w:ind w:firstLine="851"/>
        <w:jc w:val="both"/>
        <w:rPr>
          <w:rFonts w:ascii="Arial" w:hAnsi="Arial" w:cs="Arial"/>
          <w:szCs w:val="24"/>
          <w:lang w:val="es-ES"/>
        </w:rPr>
      </w:pPr>
      <w:r w:rsidRPr="00AF69D0">
        <w:rPr>
          <w:rFonts w:ascii="Arial" w:hAnsi="Arial" w:cs="Arial"/>
          <w:szCs w:val="24"/>
          <w:lang w:val="es-ES"/>
        </w:rPr>
        <w:t>El tema de las obligaciones alimentarias que gravan pensiones de sobrevivientes, ha sido un tema debatido al interior de la jurisdicción constitucional</w:t>
      </w:r>
      <w:r w:rsidR="00AE6F17" w:rsidRPr="00AF69D0">
        <w:rPr>
          <w:rFonts w:ascii="Arial" w:hAnsi="Arial" w:cs="Arial"/>
          <w:szCs w:val="24"/>
          <w:lang w:val="es-ES"/>
        </w:rPr>
        <w:t xml:space="preserve">, en sede de tutela, determinándose por el órgano guardián de la Constitución unas Subreglas para su procedencia, las cuales se encuentran expresamente señaladas </w:t>
      </w:r>
      <w:r w:rsidR="00734DA7" w:rsidRPr="00AF69D0">
        <w:rPr>
          <w:rFonts w:ascii="Arial" w:hAnsi="Arial" w:cs="Arial"/>
          <w:szCs w:val="24"/>
          <w:lang w:val="es-ES"/>
        </w:rPr>
        <w:t>en la sentencia T-</w:t>
      </w:r>
      <w:r w:rsidR="00AE6F17" w:rsidRPr="00AF69D0">
        <w:rPr>
          <w:rFonts w:ascii="Arial" w:hAnsi="Arial" w:cs="Arial"/>
          <w:szCs w:val="24"/>
          <w:lang w:val="es-ES"/>
        </w:rPr>
        <w:t xml:space="preserve"> </w:t>
      </w:r>
      <w:r w:rsidR="00734DA7" w:rsidRPr="00AF69D0">
        <w:rPr>
          <w:rFonts w:ascii="Arial" w:hAnsi="Arial" w:cs="Arial"/>
          <w:szCs w:val="24"/>
          <w:lang w:val="es-ES"/>
        </w:rPr>
        <w:t>203 de 2013, con el siguiente tenor:</w:t>
      </w:r>
    </w:p>
    <w:p w:rsidR="00734DA7" w:rsidRPr="00AF69D0" w:rsidRDefault="00734DA7" w:rsidP="00D86B7E">
      <w:pPr>
        <w:spacing w:line="288" w:lineRule="auto"/>
        <w:ind w:firstLine="851"/>
        <w:jc w:val="both"/>
        <w:rPr>
          <w:rFonts w:ascii="Arial" w:hAnsi="Arial" w:cs="Arial"/>
          <w:i/>
          <w:szCs w:val="24"/>
          <w:lang w:val="es-ES"/>
        </w:rPr>
      </w:pPr>
    </w:p>
    <w:p w:rsidR="00734DA7" w:rsidRPr="00AF69D0" w:rsidRDefault="00734DA7" w:rsidP="00D86B7E">
      <w:pPr>
        <w:ind w:left="426" w:right="420" w:firstLine="851"/>
        <w:jc w:val="both"/>
        <w:rPr>
          <w:rFonts w:ascii="Arial" w:hAnsi="Arial" w:cs="Arial"/>
          <w:i/>
          <w:sz w:val="22"/>
          <w:szCs w:val="24"/>
          <w:lang w:val="es-ES"/>
        </w:rPr>
      </w:pPr>
      <w:r w:rsidRPr="00AF69D0">
        <w:rPr>
          <w:rFonts w:ascii="Arial" w:hAnsi="Arial" w:cs="Arial"/>
          <w:i/>
          <w:sz w:val="22"/>
          <w:szCs w:val="24"/>
          <w:lang w:val="es-ES"/>
        </w:rPr>
        <w:t>“(i) Que se trate de un sujeto de especial protección constitucional. Al evidenciarse que la persona solicitante de la continuación del pago de la acreencia alimentaria es un sujeto protegido especialmente por la Carta, no basta con aplicar la normatividad legal, sino que es necesario verificar que el empleo de la misma no conduzca a la afectación de sus derechos fundamentales, en especial de su mínimo vital. (</w:t>
      </w:r>
      <w:proofErr w:type="spellStart"/>
      <w:r w:rsidRPr="00AF69D0">
        <w:rPr>
          <w:rFonts w:ascii="Arial" w:hAnsi="Arial" w:cs="Arial"/>
          <w:i/>
          <w:sz w:val="22"/>
          <w:szCs w:val="24"/>
          <w:lang w:val="es-ES"/>
        </w:rPr>
        <w:t>ii</w:t>
      </w:r>
      <w:proofErr w:type="spellEnd"/>
      <w:r w:rsidRPr="00AF69D0">
        <w:rPr>
          <w:rFonts w:ascii="Arial" w:hAnsi="Arial" w:cs="Arial"/>
          <w:i/>
          <w:sz w:val="22"/>
          <w:szCs w:val="24"/>
          <w:lang w:val="es-ES"/>
        </w:rPr>
        <w:t xml:space="preserve">) Que exista una sentencia judicial en la cual (a) se reconozca una acreencia alimentaria a favor del accionante, y (b) se asegure su pago con un porcentaje de una pensión de vejez o de invalidez. La obligación alimentaria debe haber sido reconocida por un juez a favor del accionante, asegurándose su pago con un porcentaje de una pensión de vejez o invalidez. la Corte ha reiterado que el cumplimiento de las decisiones judiciales se constituye como una garantía fundamental del Estado Social de Derecho, ya que se convierten en un imperativo de estirpe constitucional tendiente a la concreción del valor de la justicia, el acceso a la administración de la misma y a la materialización de los principios superiores de </w:t>
      </w:r>
      <w:r w:rsidRPr="00AF69D0">
        <w:rPr>
          <w:rFonts w:ascii="Arial" w:hAnsi="Arial" w:cs="Arial"/>
          <w:i/>
          <w:sz w:val="22"/>
          <w:szCs w:val="24"/>
          <w:lang w:val="es-ES"/>
        </w:rPr>
        <w:lastRenderedPageBreak/>
        <w:t>buena fe y confianza legítima; por ello es importante para el interés público que los jueces y tribunales adopten las medidas necesarias y adecuadas para la plena efectividad de los derechos reconocidos en aquellas. (</w:t>
      </w:r>
      <w:proofErr w:type="spellStart"/>
      <w:r w:rsidRPr="00AF69D0">
        <w:rPr>
          <w:rFonts w:ascii="Arial" w:hAnsi="Arial" w:cs="Arial"/>
          <w:i/>
          <w:sz w:val="22"/>
          <w:szCs w:val="24"/>
          <w:lang w:val="es-ES"/>
        </w:rPr>
        <w:t>iii</w:t>
      </w:r>
      <w:proofErr w:type="spellEnd"/>
      <w:r w:rsidRPr="00AF69D0">
        <w:rPr>
          <w:rFonts w:ascii="Arial" w:hAnsi="Arial" w:cs="Arial"/>
          <w:i/>
          <w:sz w:val="22"/>
          <w:szCs w:val="24"/>
          <w:lang w:val="es-ES"/>
        </w:rPr>
        <w:t>) Que se encuentre probado en el expediente que persiste la necesidad de</w:t>
      </w:r>
      <w:r w:rsidR="00357A09" w:rsidRPr="00AF69D0">
        <w:rPr>
          <w:rFonts w:ascii="Arial" w:hAnsi="Arial" w:cs="Arial"/>
          <w:i/>
          <w:sz w:val="22"/>
          <w:szCs w:val="24"/>
          <w:lang w:val="es-ES"/>
        </w:rPr>
        <w:t>l</w:t>
      </w:r>
      <w:r w:rsidRPr="00AF69D0">
        <w:rPr>
          <w:rFonts w:ascii="Arial" w:hAnsi="Arial" w:cs="Arial"/>
          <w:i/>
          <w:sz w:val="22"/>
          <w:szCs w:val="24"/>
          <w:lang w:val="es-ES"/>
        </w:rPr>
        <w:t xml:space="preserve"> alimentado. </w:t>
      </w:r>
      <w:r w:rsidR="00357A09" w:rsidRPr="00AF69D0">
        <w:rPr>
          <w:rFonts w:ascii="Arial" w:hAnsi="Arial" w:cs="Arial"/>
          <w:i/>
          <w:sz w:val="22"/>
          <w:szCs w:val="24"/>
          <w:lang w:val="es-ES"/>
        </w:rPr>
        <w:t>E</w:t>
      </w:r>
      <w:r w:rsidRPr="00AF69D0">
        <w:rPr>
          <w:rFonts w:ascii="Arial" w:hAnsi="Arial" w:cs="Arial"/>
          <w:i/>
          <w:sz w:val="22"/>
          <w:szCs w:val="24"/>
          <w:lang w:val="es-ES"/>
        </w:rPr>
        <w:t>s pertinente verificar que las condiciones establecidas por el juez a la hora de conceder la cuota alimentaria sean actuales, ya que pueden haberse presentado hechos posteriores a la dicha determinación, los cuales desvirtúen la necesidad de la misma. (</w:t>
      </w:r>
      <w:proofErr w:type="spellStart"/>
      <w:r w:rsidRPr="00AF69D0">
        <w:rPr>
          <w:rFonts w:ascii="Arial" w:hAnsi="Arial" w:cs="Arial"/>
          <w:i/>
          <w:sz w:val="22"/>
          <w:szCs w:val="24"/>
          <w:lang w:val="es-ES"/>
        </w:rPr>
        <w:t>iv</w:t>
      </w:r>
      <w:proofErr w:type="spellEnd"/>
      <w:r w:rsidRPr="00AF69D0">
        <w:rPr>
          <w:rFonts w:ascii="Arial" w:hAnsi="Arial" w:cs="Arial"/>
          <w:i/>
          <w:sz w:val="22"/>
          <w:szCs w:val="24"/>
          <w:lang w:val="es-ES"/>
        </w:rPr>
        <w:t>) Que exista una sustitución pensional, de la prestación con la que se aseguraba la cuota alimentaria. (v) Que en caso de autorizarse el descuento de la cuota alimentaria no se afecten los derechos fundamentales de la persona beneficiaria de la prestación sustituida”.</w:t>
      </w:r>
    </w:p>
    <w:p w:rsidR="00734DA7" w:rsidRPr="00AF69D0" w:rsidRDefault="00734DA7" w:rsidP="00D86B7E">
      <w:pPr>
        <w:spacing w:line="288" w:lineRule="auto"/>
        <w:ind w:firstLine="851"/>
        <w:jc w:val="both"/>
        <w:rPr>
          <w:rFonts w:ascii="Arial" w:hAnsi="Arial" w:cs="Arial"/>
          <w:szCs w:val="24"/>
          <w:lang w:val="es-ES"/>
        </w:rPr>
      </w:pPr>
    </w:p>
    <w:p w:rsidR="00734DA7" w:rsidRPr="00AF69D0" w:rsidRDefault="00734DA7" w:rsidP="00D86B7E">
      <w:pPr>
        <w:spacing w:line="288" w:lineRule="auto"/>
        <w:ind w:firstLine="851"/>
        <w:jc w:val="both"/>
        <w:rPr>
          <w:rFonts w:ascii="Arial" w:hAnsi="Arial" w:cs="Arial"/>
          <w:szCs w:val="24"/>
          <w:lang w:val="es-ES"/>
        </w:rPr>
      </w:pPr>
      <w:r w:rsidRPr="00AF69D0">
        <w:rPr>
          <w:rFonts w:ascii="Arial" w:hAnsi="Arial" w:cs="Arial"/>
          <w:szCs w:val="24"/>
          <w:lang w:val="es-ES"/>
        </w:rPr>
        <w:t xml:space="preserve">Además de lo expuesto en la sentencia parcialmente trascrita, es menester tener en cuenta </w:t>
      </w:r>
      <w:proofErr w:type="gramStart"/>
      <w:r w:rsidRPr="00AF69D0">
        <w:rPr>
          <w:rFonts w:ascii="Arial" w:hAnsi="Arial" w:cs="Arial"/>
          <w:szCs w:val="24"/>
          <w:lang w:val="es-ES"/>
        </w:rPr>
        <w:t>que</w:t>
      </w:r>
      <w:proofErr w:type="gramEnd"/>
      <w:r w:rsidRPr="00AF69D0">
        <w:rPr>
          <w:rFonts w:ascii="Arial" w:hAnsi="Arial" w:cs="Arial"/>
          <w:szCs w:val="24"/>
          <w:lang w:val="es-ES"/>
        </w:rPr>
        <w:t xml:space="preserve"> en materia de alimentos, existen unos beneficiarios forzosos, como son las personas enlistadas en el artículo 411 del C.C., siendo el primero en dicha lista el cónyuge. En cuanto la extinción de los alimentos, dígase que el artículo 422 </w:t>
      </w:r>
      <w:proofErr w:type="spellStart"/>
      <w:r w:rsidRPr="00AF69D0">
        <w:rPr>
          <w:rFonts w:ascii="Arial" w:hAnsi="Arial" w:cs="Arial"/>
          <w:szCs w:val="24"/>
          <w:lang w:val="es-ES"/>
        </w:rPr>
        <w:t>ibídem</w:t>
      </w:r>
      <w:proofErr w:type="spellEnd"/>
      <w:r w:rsidRPr="00AF69D0">
        <w:rPr>
          <w:rFonts w:ascii="Arial" w:hAnsi="Arial" w:cs="Arial"/>
          <w:szCs w:val="24"/>
          <w:lang w:val="es-ES"/>
        </w:rPr>
        <w:t>, en su inciso primero, establece que la obligación alimentaria se extiende por toda la vida del alimentario, mientras se conserven las circunstancias que legitimaron su demanda, a excepción de lo regulado en el inciso segundo de esa misma norma.</w:t>
      </w:r>
      <w:r w:rsidR="00E1035B" w:rsidRPr="00AF69D0">
        <w:rPr>
          <w:rFonts w:ascii="Arial" w:hAnsi="Arial" w:cs="Arial"/>
          <w:szCs w:val="24"/>
          <w:lang w:val="es-ES"/>
        </w:rPr>
        <w:t xml:space="preserve"> Lo anterior, en consecuencia, traduce que la muerte del alimentante no extingue la obligación alimentaria</w:t>
      </w:r>
      <w:r w:rsidR="002404F3" w:rsidRPr="00AF69D0">
        <w:rPr>
          <w:rFonts w:ascii="Arial" w:hAnsi="Arial" w:cs="Arial"/>
          <w:szCs w:val="24"/>
          <w:lang w:val="es-ES"/>
        </w:rPr>
        <w:t xml:space="preserve">, recayendo sobre la masa </w:t>
      </w:r>
      <w:proofErr w:type="spellStart"/>
      <w:r w:rsidR="002404F3" w:rsidRPr="00AF69D0">
        <w:rPr>
          <w:rFonts w:ascii="Arial" w:hAnsi="Arial" w:cs="Arial"/>
          <w:szCs w:val="24"/>
          <w:lang w:val="es-ES"/>
        </w:rPr>
        <w:t>herencial</w:t>
      </w:r>
      <w:proofErr w:type="spellEnd"/>
      <w:r w:rsidR="002404F3" w:rsidRPr="00AF69D0">
        <w:rPr>
          <w:rFonts w:ascii="Arial" w:hAnsi="Arial" w:cs="Arial"/>
          <w:szCs w:val="24"/>
          <w:lang w:val="es-ES"/>
        </w:rPr>
        <w:t xml:space="preserve"> su satisfacción</w:t>
      </w:r>
      <w:r w:rsidR="00E970D0" w:rsidRPr="00AF69D0">
        <w:rPr>
          <w:rFonts w:ascii="Arial" w:hAnsi="Arial" w:cs="Arial"/>
          <w:szCs w:val="24"/>
          <w:lang w:val="es-ES"/>
        </w:rPr>
        <w:t>, tal como se desprende de los artículos 1226 y 1227 del Código Civil</w:t>
      </w:r>
      <w:r w:rsidR="002404F3" w:rsidRPr="00AF69D0">
        <w:rPr>
          <w:rFonts w:ascii="Arial" w:hAnsi="Arial" w:cs="Arial"/>
          <w:szCs w:val="24"/>
          <w:lang w:val="es-ES"/>
        </w:rPr>
        <w:t xml:space="preserve">. </w:t>
      </w:r>
    </w:p>
    <w:p w:rsidR="002404F3" w:rsidRPr="00AF69D0" w:rsidRDefault="002404F3" w:rsidP="00D86B7E">
      <w:pPr>
        <w:spacing w:line="288" w:lineRule="auto"/>
        <w:ind w:firstLine="851"/>
        <w:jc w:val="both"/>
        <w:rPr>
          <w:rFonts w:ascii="Arial" w:hAnsi="Arial" w:cs="Arial"/>
          <w:szCs w:val="24"/>
          <w:lang w:val="es-ES"/>
        </w:rPr>
      </w:pPr>
    </w:p>
    <w:p w:rsidR="00AF41DC" w:rsidRPr="00AF69D0" w:rsidRDefault="00E970D0" w:rsidP="00D86B7E">
      <w:pPr>
        <w:spacing w:line="288" w:lineRule="auto"/>
        <w:ind w:firstLine="851"/>
        <w:jc w:val="both"/>
        <w:rPr>
          <w:rFonts w:ascii="Arial" w:hAnsi="Arial" w:cs="Arial"/>
          <w:szCs w:val="24"/>
          <w:lang w:val="es-ES"/>
        </w:rPr>
      </w:pPr>
      <w:r w:rsidRPr="00AF69D0">
        <w:rPr>
          <w:rFonts w:ascii="Arial" w:hAnsi="Arial" w:cs="Arial"/>
          <w:szCs w:val="24"/>
          <w:lang w:val="es-ES"/>
        </w:rPr>
        <w:t xml:space="preserve">Partiendo –entonces- de la breve reseña normativa y jurisprudencial, se puede concluir que la obligación alimentaria subsiste al fallecimiento del alimentante; </w:t>
      </w:r>
      <w:proofErr w:type="gramStart"/>
      <w:r w:rsidRPr="00AF69D0">
        <w:rPr>
          <w:rFonts w:ascii="Arial" w:hAnsi="Arial" w:cs="Arial"/>
          <w:szCs w:val="24"/>
          <w:lang w:val="es-ES"/>
        </w:rPr>
        <w:t>que</w:t>
      </w:r>
      <w:proofErr w:type="gramEnd"/>
      <w:r w:rsidRPr="00AF69D0">
        <w:rPr>
          <w:rFonts w:ascii="Arial" w:hAnsi="Arial" w:cs="Arial"/>
          <w:szCs w:val="24"/>
          <w:lang w:val="es-ES"/>
        </w:rPr>
        <w:t xml:space="preserve"> de manera principal, la misma recae sobre la masa hereditaria y que, bajo determinados parámetros y de manera excepcional, la misma puede gravar una </w:t>
      </w:r>
      <w:r w:rsidR="00AF41DC" w:rsidRPr="00AF69D0">
        <w:rPr>
          <w:rFonts w:ascii="Arial" w:hAnsi="Arial" w:cs="Arial"/>
          <w:szCs w:val="24"/>
          <w:lang w:val="es-ES"/>
        </w:rPr>
        <w:t xml:space="preserve">sustitución pensional generada con el deceso del alimentante. </w:t>
      </w:r>
    </w:p>
    <w:p w:rsidR="00AF41DC" w:rsidRPr="00AF69D0" w:rsidRDefault="00AF41DC" w:rsidP="00D86B7E">
      <w:pPr>
        <w:spacing w:line="288" w:lineRule="auto"/>
        <w:ind w:firstLine="851"/>
        <w:jc w:val="both"/>
        <w:rPr>
          <w:rFonts w:ascii="Arial" w:hAnsi="Arial" w:cs="Arial"/>
          <w:szCs w:val="24"/>
          <w:lang w:val="es-ES"/>
        </w:rPr>
      </w:pPr>
    </w:p>
    <w:p w:rsidR="002404F3" w:rsidRPr="00AF69D0" w:rsidRDefault="00AF41DC" w:rsidP="00D86B7E">
      <w:pPr>
        <w:spacing w:line="288" w:lineRule="auto"/>
        <w:ind w:firstLine="851"/>
        <w:jc w:val="both"/>
        <w:rPr>
          <w:rFonts w:ascii="Arial" w:hAnsi="Arial" w:cs="Arial"/>
          <w:szCs w:val="24"/>
          <w:lang w:val="es-ES"/>
        </w:rPr>
      </w:pPr>
      <w:r w:rsidRPr="00AF69D0">
        <w:rPr>
          <w:rFonts w:ascii="Arial" w:hAnsi="Arial" w:cs="Arial"/>
          <w:szCs w:val="24"/>
          <w:lang w:val="es-ES"/>
        </w:rPr>
        <w:t xml:space="preserve">Teniendo claro lo anterior, se observa en el caso </w:t>
      </w:r>
      <w:proofErr w:type="spellStart"/>
      <w:r w:rsidRPr="00AF69D0">
        <w:rPr>
          <w:rFonts w:ascii="Arial" w:hAnsi="Arial" w:cs="Arial"/>
          <w:szCs w:val="24"/>
          <w:lang w:val="es-ES"/>
        </w:rPr>
        <w:t>sub-judice</w:t>
      </w:r>
      <w:proofErr w:type="spellEnd"/>
      <w:r w:rsidRPr="00AF69D0">
        <w:rPr>
          <w:rFonts w:ascii="Arial" w:hAnsi="Arial" w:cs="Arial"/>
          <w:szCs w:val="24"/>
          <w:lang w:val="es-ES"/>
        </w:rPr>
        <w:t xml:space="preserve"> </w:t>
      </w:r>
      <w:r w:rsidR="00917D6D" w:rsidRPr="00AF69D0">
        <w:rPr>
          <w:rFonts w:ascii="Arial" w:hAnsi="Arial" w:cs="Arial"/>
          <w:szCs w:val="24"/>
          <w:lang w:val="es-ES"/>
        </w:rPr>
        <w:t>que mediante acuerdo conciliatorio celebrado en el Juzgado Segundo de Familia de esta localidad se pactó entre el señor Jorge Luis Madrid Zuleta y Blanca Benedicta Cadavid de Madrid una cuota de alimentos a favor de esta última, señalándose como monto inicial para el año 1999 la suma de $450.000 mensuales que se iban a consignar en una cuenta en una corporación bancaria, suma que se incrementaría anualmente con el salario mínimo.</w:t>
      </w:r>
    </w:p>
    <w:p w:rsidR="00917D6D" w:rsidRPr="00AF69D0" w:rsidRDefault="00917D6D" w:rsidP="00D86B7E">
      <w:pPr>
        <w:spacing w:line="288" w:lineRule="auto"/>
        <w:ind w:firstLine="851"/>
        <w:jc w:val="both"/>
        <w:rPr>
          <w:rFonts w:ascii="Arial" w:hAnsi="Arial" w:cs="Arial"/>
          <w:szCs w:val="24"/>
          <w:lang w:val="es-ES"/>
        </w:rPr>
      </w:pPr>
    </w:p>
    <w:p w:rsidR="00882C4B" w:rsidRPr="00AF69D0" w:rsidRDefault="003E4B8B" w:rsidP="00D86B7E">
      <w:pPr>
        <w:spacing w:line="288" w:lineRule="auto"/>
        <w:ind w:firstLine="851"/>
        <w:jc w:val="both"/>
        <w:rPr>
          <w:rFonts w:ascii="Arial" w:hAnsi="Arial" w:cs="Arial"/>
          <w:i/>
          <w:szCs w:val="24"/>
          <w:lang w:val="es-ES"/>
        </w:rPr>
      </w:pPr>
      <w:r w:rsidRPr="00AF69D0">
        <w:rPr>
          <w:rFonts w:ascii="Arial" w:hAnsi="Arial" w:cs="Arial"/>
          <w:szCs w:val="24"/>
          <w:lang w:val="es-ES"/>
        </w:rPr>
        <w:t xml:space="preserve">Tal obligación alimentaria no se extinguió con el deceso del señor Madrid Zuleta, siendo aún exigible por la señora Blanca Benedicta, pero no a cargo de la sustitución pensional generada a favor de la señora Teresa </w:t>
      </w:r>
      <w:proofErr w:type="spellStart"/>
      <w:r w:rsidRPr="00AF69D0">
        <w:rPr>
          <w:rFonts w:ascii="Arial" w:hAnsi="Arial" w:cs="Arial"/>
          <w:szCs w:val="24"/>
          <w:lang w:val="es-ES"/>
        </w:rPr>
        <w:t>Aristizabal</w:t>
      </w:r>
      <w:proofErr w:type="spellEnd"/>
      <w:r w:rsidRPr="00AF69D0">
        <w:rPr>
          <w:rFonts w:ascii="Arial" w:hAnsi="Arial" w:cs="Arial"/>
          <w:szCs w:val="24"/>
          <w:lang w:val="es-ES"/>
        </w:rPr>
        <w:t xml:space="preserve"> Ocampo, pues no se satisfacen a plenitud las subreglas jurisprudenciales trazadas por la Corte Constitucional para gravar la pensión de sobrevivientes con tal imposición. En efecto, la segunda exigencia que estila el Alto Tribunal, consiste en “</w:t>
      </w:r>
      <w:r w:rsidRPr="00AF69D0">
        <w:rPr>
          <w:rFonts w:ascii="Arial" w:hAnsi="Arial" w:cs="Arial"/>
          <w:i/>
          <w:sz w:val="22"/>
          <w:szCs w:val="24"/>
          <w:lang w:val="es-ES"/>
        </w:rPr>
        <w:t>Que exista una sentencia judicial en la cual (a) se reconozca una acreencia alimentaria a favor del accionante, y (b) se asegure su pago con un porcentaje de una pensión de vejez o de invalidez. La obligación alimentaria debe haber sido reconocida por un juez a favor del accionante, asegurándose su pago con un porcentaje de una pensión de vejez o invalidez</w:t>
      </w:r>
      <w:r w:rsidRPr="00AF69D0">
        <w:rPr>
          <w:rFonts w:ascii="Arial" w:hAnsi="Arial" w:cs="Arial"/>
          <w:i/>
          <w:szCs w:val="24"/>
          <w:lang w:val="es-ES"/>
        </w:rPr>
        <w:t>”</w:t>
      </w:r>
      <w:r w:rsidRPr="00AF69D0">
        <w:rPr>
          <w:rFonts w:ascii="Arial" w:hAnsi="Arial" w:cs="Arial"/>
          <w:szCs w:val="24"/>
          <w:lang w:val="es-ES"/>
        </w:rPr>
        <w:t xml:space="preserve"> y en este caso, si bien existe una conciliación judicial </w:t>
      </w:r>
      <w:r w:rsidR="00882C4B" w:rsidRPr="00AF69D0">
        <w:rPr>
          <w:rFonts w:ascii="Arial" w:hAnsi="Arial" w:cs="Arial"/>
          <w:szCs w:val="24"/>
          <w:lang w:val="es-ES"/>
        </w:rPr>
        <w:t xml:space="preserve">que se asemeja a una sentencia en la que se pacta una obligación alimentaria, no se dispuso que la misma cargaría la pensión de vejez que disfrutaba el alimentante, en un porcentaje determinado, es más, ni siquiera se dijo </w:t>
      </w:r>
      <w:r w:rsidR="00882C4B" w:rsidRPr="00AF69D0">
        <w:rPr>
          <w:rFonts w:ascii="Arial" w:hAnsi="Arial" w:cs="Arial"/>
          <w:szCs w:val="24"/>
          <w:lang w:val="es-ES"/>
        </w:rPr>
        <w:lastRenderedPageBreak/>
        <w:t>que la misma se pagaría con cargo a dicha prestación pensional, por lo que la sustitución pensional no puede estar gravada con dicha obligación alimentaria</w:t>
      </w:r>
      <w:r w:rsidRPr="00AF69D0">
        <w:rPr>
          <w:rFonts w:ascii="Arial" w:hAnsi="Arial" w:cs="Arial"/>
          <w:i/>
          <w:szCs w:val="24"/>
          <w:lang w:val="es-ES"/>
        </w:rPr>
        <w:t>.</w:t>
      </w:r>
    </w:p>
    <w:p w:rsidR="00882C4B" w:rsidRPr="00AF69D0" w:rsidRDefault="00882C4B" w:rsidP="00D86B7E">
      <w:pPr>
        <w:spacing w:line="288" w:lineRule="auto"/>
        <w:ind w:firstLine="851"/>
        <w:jc w:val="both"/>
        <w:rPr>
          <w:rFonts w:ascii="Arial" w:hAnsi="Arial" w:cs="Arial"/>
          <w:i/>
          <w:szCs w:val="24"/>
          <w:lang w:val="es-ES"/>
        </w:rPr>
      </w:pPr>
    </w:p>
    <w:p w:rsidR="00882C4B" w:rsidRPr="00AF69D0" w:rsidRDefault="00882C4B" w:rsidP="00D86B7E">
      <w:pPr>
        <w:spacing w:line="288" w:lineRule="auto"/>
        <w:ind w:firstLine="851"/>
        <w:jc w:val="both"/>
        <w:rPr>
          <w:rFonts w:ascii="Arial" w:hAnsi="Arial" w:cs="Arial"/>
          <w:szCs w:val="24"/>
          <w:lang w:val="es-ES"/>
        </w:rPr>
      </w:pPr>
      <w:r w:rsidRPr="00AF69D0">
        <w:rPr>
          <w:rFonts w:ascii="Arial" w:hAnsi="Arial" w:cs="Arial"/>
          <w:szCs w:val="24"/>
          <w:lang w:val="es-ES"/>
        </w:rPr>
        <w:t xml:space="preserve">La legislación civil contempla varias hipótesis en que la obligación alimentaria puede ser exigida frente a la masa </w:t>
      </w:r>
      <w:proofErr w:type="spellStart"/>
      <w:r w:rsidRPr="00AF69D0">
        <w:rPr>
          <w:rFonts w:ascii="Arial" w:hAnsi="Arial" w:cs="Arial"/>
          <w:szCs w:val="24"/>
          <w:lang w:val="es-ES"/>
        </w:rPr>
        <w:t>sucesoral</w:t>
      </w:r>
      <w:proofErr w:type="spellEnd"/>
      <w:r w:rsidRPr="00AF69D0">
        <w:rPr>
          <w:rFonts w:ascii="Arial" w:hAnsi="Arial" w:cs="Arial"/>
          <w:szCs w:val="24"/>
          <w:lang w:val="es-ES"/>
        </w:rPr>
        <w:t xml:space="preserve"> y, a esas vías, deberá acudir la demandante para lograr la satisfacción pretendida de su derecho de alimentos.</w:t>
      </w:r>
    </w:p>
    <w:p w:rsidR="00882C4B" w:rsidRPr="00AF69D0" w:rsidRDefault="00882C4B" w:rsidP="00D86B7E">
      <w:pPr>
        <w:spacing w:line="288" w:lineRule="auto"/>
        <w:ind w:firstLine="851"/>
        <w:jc w:val="both"/>
        <w:rPr>
          <w:rFonts w:ascii="Arial" w:hAnsi="Arial" w:cs="Arial"/>
          <w:szCs w:val="24"/>
          <w:lang w:val="es-ES"/>
        </w:rPr>
      </w:pPr>
    </w:p>
    <w:p w:rsidR="00882C4B" w:rsidRPr="00AF69D0" w:rsidRDefault="00882C4B" w:rsidP="00D86B7E">
      <w:pPr>
        <w:spacing w:line="288" w:lineRule="auto"/>
        <w:ind w:firstLine="851"/>
        <w:jc w:val="both"/>
        <w:rPr>
          <w:rFonts w:ascii="Arial" w:hAnsi="Arial" w:cs="Arial"/>
          <w:szCs w:val="24"/>
          <w:lang w:val="es-ES"/>
        </w:rPr>
      </w:pPr>
      <w:r w:rsidRPr="00AF69D0">
        <w:rPr>
          <w:rFonts w:ascii="Arial" w:hAnsi="Arial" w:cs="Arial"/>
          <w:szCs w:val="24"/>
          <w:lang w:val="es-ES"/>
        </w:rPr>
        <w:t>Así las cosas, se observa que la sentencia de primer grado debe ser revocada y en su lugar deberán denegarse las pretensiones de la demanda.</w:t>
      </w:r>
    </w:p>
    <w:p w:rsidR="00882C4B" w:rsidRPr="00AF69D0" w:rsidRDefault="00882C4B" w:rsidP="00D86B7E">
      <w:pPr>
        <w:spacing w:line="288" w:lineRule="auto"/>
        <w:ind w:firstLine="851"/>
        <w:jc w:val="both"/>
        <w:rPr>
          <w:rFonts w:ascii="Arial" w:hAnsi="Arial" w:cs="Arial"/>
          <w:szCs w:val="24"/>
          <w:lang w:val="es-ES"/>
        </w:rPr>
      </w:pPr>
    </w:p>
    <w:p w:rsidR="00917D6D" w:rsidRPr="00AF69D0" w:rsidRDefault="00882C4B" w:rsidP="00D86B7E">
      <w:pPr>
        <w:spacing w:line="288" w:lineRule="auto"/>
        <w:ind w:firstLine="851"/>
        <w:jc w:val="both"/>
        <w:rPr>
          <w:rFonts w:ascii="Arial" w:hAnsi="Arial" w:cs="Arial"/>
          <w:szCs w:val="24"/>
          <w:lang w:val="es-ES"/>
        </w:rPr>
      </w:pPr>
      <w:r w:rsidRPr="00AF69D0">
        <w:rPr>
          <w:rFonts w:ascii="Arial" w:hAnsi="Arial" w:cs="Arial"/>
          <w:szCs w:val="24"/>
          <w:lang w:val="es-ES"/>
        </w:rPr>
        <w:t xml:space="preserve">En cuanto a las costas de ambas instancias, las mismas correrán por cuenta de la parte actora y a favor de Colpensiones y de la señora Teresa </w:t>
      </w:r>
      <w:proofErr w:type="spellStart"/>
      <w:r w:rsidRPr="00AF69D0">
        <w:rPr>
          <w:rFonts w:ascii="Arial" w:hAnsi="Arial" w:cs="Arial"/>
          <w:szCs w:val="24"/>
          <w:lang w:val="es-ES"/>
        </w:rPr>
        <w:t>Aristizabal</w:t>
      </w:r>
      <w:proofErr w:type="spellEnd"/>
      <w:r w:rsidRPr="00AF69D0">
        <w:rPr>
          <w:rFonts w:ascii="Arial" w:hAnsi="Arial" w:cs="Arial"/>
          <w:szCs w:val="24"/>
          <w:lang w:val="es-ES"/>
        </w:rPr>
        <w:t xml:space="preserve"> Ocampo. </w:t>
      </w:r>
      <w:r w:rsidR="003E4B8B" w:rsidRPr="00AF69D0">
        <w:rPr>
          <w:rFonts w:ascii="Arial" w:hAnsi="Arial" w:cs="Arial"/>
          <w:i/>
          <w:szCs w:val="24"/>
          <w:lang w:val="es-ES"/>
        </w:rPr>
        <w:t xml:space="preserve"> </w:t>
      </w:r>
      <w:r w:rsidR="003E4B8B" w:rsidRPr="00AF69D0">
        <w:rPr>
          <w:rFonts w:ascii="Arial" w:hAnsi="Arial" w:cs="Arial"/>
          <w:szCs w:val="24"/>
          <w:lang w:val="es-ES"/>
        </w:rPr>
        <w:t xml:space="preserve">  </w:t>
      </w:r>
    </w:p>
    <w:p w:rsidR="00181D67" w:rsidRPr="00AF69D0" w:rsidRDefault="00181D67" w:rsidP="00D86B7E">
      <w:pPr>
        <w:pStyle w:val="Sinespaciado"/>
        <w:spacing w:line="288" w:lineRule="auto"/>
        <w:rPr>
          <w:rFonts w:ascii="Arial" w:hAnsi="Arial" w:cs="Arial"/>
          <w:szCs w:val="24"/>
          <w:lang w:val="es-ES"/>
        </w:rPr>
      </w:pPr>
    </w:p>
    <w:p w:rsidR="00181D67" w:rsidRPr="00AF69D0" w:rsidRDefault="00181D67" w:rsidP="00D86B7E">
      <w:pPr>
        <w:pStyle w:val="Prrafodelista1"/>
        <w:spacing w:after="0" w:line="288" w:lineRule="auto"/>
        <w:ind w:left="0" w:firstLine="900"/>
        <w:jc w:val="both"/>
        <w:rPr>
          <w:rFonts w:ascii="Arial" w:hAnsi="Arial" w:cs="Arial"/>
          <w:sz w:val="24"/>
          <w:szCs w:val="24"/>
        </w:rPr>
      </w:pPr>
      <w:r w:rsidRPr="00AF69D0">
        <w:rPr>
          <w:rFonts w:ascii="Arial" w:hAnsi="Arial" w:cs="Arial"/>
          <w:sz w:val="24"/>
          <w:szCs w:val="24"/>
        </w:rPr>
        <w:t xml:space="preserve">En mérito de lo expuesto, el </w:t>
      </w:r>
      <w:r w:rsidRPr="00AF69D0">
        <w:rPr>
          <w:rFonts w:ascii="Arial" w:hAnsi="Arial" w:cs="Arial"/>
          <w:b/>
          <w:i/>
          <w:sz w:val="24"/>
          <w:szCs w:val="24"/>
        </w:rPr>
        <w:t>H. Tribunal Superior del Distrito Judicial de Pereira - Risaralda, Sala Laboral,</w:t>
      </w:r>
      <w:r w:rsidRPr="00AF69D0">
        <w:rPr>
          <w:rFonts w:ascii="Arial" w:hAnsi="Arial" w:cs="Arial"/>
          <w:sz w:val="24"/>
          <w:szCs w:val="24"/>
        </w:rPr>
        <w:t xml:space="preserve"> administrando justicia en nombre de la República y por autoridad de la ley,</w:t>
      </w:r>
    </w:p>
    <w:p w:rsidR="00181D67" w:rsidRPr="00AF69D0" w:rsidRDefault="00181D67" w:rsidP="00D86B7E">
      <w:pPr>
        <w:pStyle w:val="Sinespaciado"/>
        <w:spacing w:line="288" w:lineRule="auto"/>
        <w:rPr>
          <w:rFonts w:ascii="Arial" w:hAnsi="Arial" w:cs="Arial"/>
          <w:szCs w:val="24"/>
        </w:rPr>
      </w:pPr>
    </w:p>
    <w:p w:rsidR="00181D67" w:rsidRPr="00AF69D0" w:rsidRDefault="00181D67" w:rsidP="00D86B7E">
      <w:pPr>
        <w:spacing w:line="288" w:lineRule="auto"/>
        <w:jc w:val="center"/>
        <w:rPr>
          <w:rFonts w:ascii="Arial" w:hAnsi="Arial" w:cs="Arial"/>
          <w:b/>
          <w:i/>
          <w:szCs w:val="24"/>
        </w:rPr>
      </w:pPr>
      <w:r w:rsidRPr="00AF69D0">
        <w:rPr>
          <w:rFonts w:ascii="Arial" w:hAnsi="Arial" w:cs="Arial"/>
          <w:b/>
          <w:i/>
          <w:szCs w:val="24"/>
        </w:rPr>
        <w:t>FALLA</w:t>
      </w:r>
    </w:p>
    <w:p w:rsidR="00181D67" w:rsidRPr="00AF69D0" w:rsidRDefault="00181D67" w:rsidP="00D86B7E">
      <w:pPr>
        <w:pStyle w:val="Sinespaciado"/>
        <w:spacing w:line="288" w:lineRule="auto"/>
        <w:rPr>
          <w:rFonts w:ascii="Arial" w:hAnsi="Arial" w:cs="Arial"/>
          <w:szCs w:val="24"/>
        </w:rPr>
      </w:pPr>
    </w:p>
    <w:p w:rsidR="00E04014" w:rsidRPr="00AF69D0" w:rsidRDefault="008213FA" w:rsidP="00D86B7E">
      <w:pPr>
        <w:pStyle w:val="Textoindependiente31"/>
        <w:spacing w:line="288" w:lineRule="auto"/>
        <w:ind w:firstLine="708"/>
        <w:rPr>
          <w:rFonts w:cs="Arial"/>
          <w:sz w:val="24"/>
          <w:szCs w:val="24"/>
        </w:rPr>
      </w:pPr>
      <w:r w:rsidRPr="00AF69D0">
        <w:rPr>
          <w:rFonts w:cs="Arial"/>
          <w:b/>
          <w:i/>
          <w:spacing w:val="-2"/>
          <w:sz w:val="24"/>
          <w:szCs w:val="24"/>
        </w:rPr>
        <w:t xml:space="preserve">1. </w:t>
      </w:r>
      <w:r w:rsidR="000E2EFB" w:rsidRPr="00AF69D0">
        <w:rPr>
          <w:rFonts w:cs="Arial"/>
          <w:b/>
          <w:i/>
          <w:spacing w:val="-2"/>
          <w:sz w:val="24"/>
          <w:szCs w:val="24"/>
        </w:rPr>
        <w:t xml:space="preserve">Revoca </w:t>
      </w:r>
      <w:r w:rsidR="00882C4B" w:rsidRPr="00AF69D0">
        <w:rPr>
          <w:rFonts w:cs="Arial"/>
          <w:spacing w:val="-2"/>
          <w:sz w:val="24"/>
          <w:szCs w:val="24"/>
        </w:rPr>
        <w:t xml:space="preserve">la sentencia del 04 de marzo de 2015, proferida por </w:t>
      </w:r>
      <w:r w:rsidR="007E480D" w:rsidRPr="00AF69D0">
        <w:rPr>
          <w:rFonts w:cs="Arial"/>
          <w:sz w:val="24"/>
          <w:szCs w:val="24"/>
        </w:rPr>
        <w:t xml:space="preserve">el Juzgado </w:t>
      </w:r>
      <w:r w:rsidR="000E2EFB" w:rsidRPr="00AF69D0">
        <w:rPr>
          <w:rFonts w:cs="Arial"/>
          <w:sz w:val="24"/>
          <w:szCs w:val="24"/>
        </w:rPr>
        <w:t>Quinto</w:t>
      </w:r>
      <w:r w:rsidR="009A6DEB" w:rsidRPr="00AF69D0">
        <w:rPr>
          <w:rFonts w:cs="Arial"/>
          <w:sz w:val="24"/>
          <w:szCs w:val="24"/>
        </w:rPr>
        <w:t xml:space="preserve"> </w:t>
      </w:r>
      <w:r w:rsidR="007E480D" w:rsidRPr="00AF69D0">
        <w:rPr>
          <w:rFonts w:cs="Arial"/>
          <w:sz w:val="24"/>
          <w:szCs w:val="24"/>
        </w:rPr>
        <w:t xml:space="preserve">Laboral del Circuito de Pereira, dentro del proceso ordinario laboral de </w:t>
      </w:r>
      <w:r w:rsidR="00882C4B" w:rsidRPr="00AF69D0">
        <w:rPr>
          <w:rFonts w:cs="Arial"/>
          <w:b/>
          <w:i/>
          <w:sz w:val="24"/>
          <w:szCs w:val="24"/>
        </w:rPr>
        <w:t xml:space="preserve">Blanca Cecilia del Pilar Madrid Cadavid y Elsa Victoria Madrid Cadavid en representación de su madre Blanca Benedicta Cadavid de Madrid contra la Administradora Colombiana de Pensiones – Colpensiones, siendo vinculada como litisconsorte necesaria Teresa </w:t>
      </w:r>
      <w:proofErr w:type="spellStart"/>
      <w:r w:rsidR="00882C4B" w:rsidRPr="00AF69D0">
        <w:rPr>
          <w:rFonts w:cs="Arial"/>
          <w:b/>
          <w:i/>
          <w:sz w:val="24"/>
          <w:szCs w:val="24"/>
        </w:rPr>
        <w:t>Aristizabal</w:t>
      </w:r>
      <w:proofErr w:type="spellEnd"/>
      <w:r w:rsidR="00882C4B" w:rsidRPr="00AF69D0">
        <w:rPr>
          <w:rFonts w:cs="Arial"/>
          <w:b/>
          <w:i/>
          <w:sz w:val="24"/>
          <w:szCs w:val="24"/>
        </w:rPr>
        <w:t xml:space="preserve"> Ocampo</w:t>
      </w:r>
      <w:r w:rsidR="00882C4B" w:rsidRPr="00AF69D0">
        <w:rPr>
          <w:rFonts w:cs="Arial"/>
          <w:i/>
          <w:sz w:val="24"/>
          <w:szCs w:val="24"/>
        </w:rPr>
        <w:t xml:space="preserve"> </w:t>
      </w:r>
      <w:r w:rsidR="00882C4B" w:rsidRPr="00AF69D0">
        <w:rPr>
          <w:rFonts w:cs="Arial"/>
          <w:sz w:val="24"/>
          <w:szCs w:val="24"/>
        </w:rPr>
        <w:t>y en su lugar</w:t>
      </w:r>
      <w:r w:rsidR="00882C4B" w:rsidRPr="00AF69D0">
        <w:rPr>
          <w:rFonts w:cs="Arial"/>
          <w:i/>
          <w:sz w:val="24"/>
          <w:szCs w:val="24"/>
        </w:rPr>
        <w:t xml:space="preserve"> </w:t>
      </w:r>
      <w:r w:rsidR="00882C4B" w:rsidRPr="00AF69D0">
        <w:rPr>
          <w:rFonts w:cs="Arial"/>
          <w:b/>
          <w:sz w:val="24"/>
          <w:szCs w:val="24"/>
        </w:rPr>
        <w:t xml:space="preserve">Niega </w:t>
      </w:r>
      <w:r w:rsidR="00882C4B" w:rsidRPr="00AF69D0">
        <w:rPr>
          <w:rFonts w:cs="Arial"/>
          <w:sz w:val="24"/>
          <w:szCs w:val="24"/>
        </w:rPr>
        <w:t>las pretensiones de la demanda.</w:t>
      </w:r>
    </w:p>
    <w:p w:rsidR="00882C4B" w:rsidRPr="00AF69D0" w:rsidRDefault="00882C4B" w:rsidP="00D86B7E">
      <w:pPr>
        <w:pStyle w:val="Textoindependiente31"/>
        <w:spacing w:line="288" w:lineRule="auto"/>
        <w:ind w:firstLine="708"/>
        <w:rPr>
          <w:rFonts w:cs="Arial"/>
          <w:bCs/>
          <w:sz w:val="24"/>
          <w:szCs w:val="24"/>
        </w:rPr>
      </w:pPr>
    </w:p>
    <w:p w:rsidR="00882C4B" w:rsidRPr="00AF69D0" w:rsidRDefault="008213FA" w:rsidP="00D86B7E">
      <w:pPr>
        <w:pStyle w:val="Textoindependiente31"/>
        <w:spacing w:line="288" w:lineRule="auto"/>
        <w:ind w:firstLine="708"/>
        <w:rPr>
          <w:rFonts w:cs="Arial"/>
          <w:bCs/>
          <w:sz w:val="24"/>
          <w:szCs w:val="24"/>
        </w:rPr>
      </w:pPr>
      <w:r w:rsidRPr="00AF69D0">
        <w:rPr>
          <w:rFonts w:cs="Arial"/>
          <w:b/>
          <w:bCs/>
          <w:i/>
          <w:sz w:val="24"/>
          <w:szCs w:val="24"/>
        </w:rPr>
        <w:t>2.</w:t>
      </w:r>
      <w:r w:rsidR="00E04014" w:rsidRPr="00AF69D0">
        <w:rPr>
          <w:rFonts w:cs="Arial"/>
          <w:bCs/>
          <w:sz w:val="24"/>
          <w:szCs w:val="24"/>
        </w:rPr>
        <w:t xml:space="preserve"> </w:t>
      </w:r>
      <w:r w:rsidR="00882C4B" w:rsidRPr="00AF69D0">
        <w:rPr>
          <w:rFonts w:cs="Arial"/>
          <w:bCs/>
          <w:sz w:val="24"/>
          <w:szCs w:val="24"/>
        </w:rPr>
        <w:t>C</w:t>
      </w:r>
      <w:r w:rsidR="00E04014" w:rsidRPr="00AF69D0">
        <w:rPr>
          <w:rFonts w:cs="Arial"/>
          <w:bCs/>
          <w:sz w:val="24"/>
          <w:szCs w:val="24"/>
        </w:rPr>
        <w:t>ostas en</w:t>
      </w:r>
      <w:r w:rsidR="00882C4B" w:rsidRPr="00AF69D0">
        <w:rPr>
          <w:rFonts w:cs="Arial"/>
          <w:bCs/>
          <w:sz w:val="24"/>
          <w:szCs w:val="24"/>
        </w:rPr>
        <w:t xml:space="preserve"> ambas instancias a cargo de la parte demandante y a favor de los codemandados.</w:t>
      </w:r>
    </w:p>
    <w:p w:rsidR="008213FA" w:rsidRPr="00AF69D0" w:rsidRDefault="00E04014" w:rsidP="00D86B7E">
      <w:pPr>
        <w:pStyle w:val="Textoindependiente31"/>
        <w:spacing w:line="288" w:lineRule="auto"/>
        <w:ind w:firstLine="708"/>
        <w:rPr>
          <w:rFonts w:cs="Arial"/>
          <w:bCs/>
          <w:sz w:val="24"/>
          <w:szCs w:val="24"/>
        </w:rPr>
      </w:pPr>
      <w:r w:rsidRPr="00AF69D0">
        <w:rPr>
          <w:rFonts w:cs="Arial"/>
          <w:bCs/>
          <w:sz w:val="24"/>
          <w:szCs w:val="24"/>
        </w:rPr>
        <w:t>.</w:t>
      </w:r>
    </w:p>
    <w:p w:rsidR="007E480D" w:rsidRPr="00AF69D0" w:rsidRDefault="007E480D" w:rsidP="00D86B7E">
      <w:pPr>
        <w:pStyle w:val="Sinespaciado"/>
        <w:spacing w:line="288" w:lineRule="auto"/>
        <w:rPr>
          <w:rFonts w:ascii="Arial" w:hAnsi="Arial" w:cs="Arial"/>
          <w:szCs w:val="24"/>
          <w:lang w:val="es-ES"/>
        </w:rPr>
      </w:pPr>
    </w:p>
    <w:p w:rsidR="007E480D" w:rsidRPr="00AF69D0" w:rsidRDefault="007E480D" w:rsidP="00D86B7E">
      <w:pPr>
        <w:spacing w:line="288" w:lineRule="auto"/>
        <w:ind w:firstLine="900"/>
        <w:jc w:val="both"/>
        <w:rPr>
          <w:rFonts w:ascii="Arial" w:hAnsi="Arial" w:cs="Arial"/>
          <w:b/>
          <w:bCs/>
          <w:i/>
          <w:iCs/>
          <w:szCs w:val="24"/>
          <w:lang w:val="es-ES"/>
        </w:rPr>
      </w:pPr>
      <w:r w:rsidRPr="00AF69D0">
        <w:rPr>
          <w:rFonts w:ascii="Arial" w:hAnsi="Arial" w:cs="Arial"/>
          <w:b/>
          <w:bCs/>
          <w:i/>
          <w:iCs/>
          <w:szCs w:val="24"/>
          <w:lang w:val="es-ES"/>
        </w:rPr>
        <w:t>NOTIFÍQUESE, CÚMPLASE Y DEVUÉLVASE.</w:t>
      </w:r>
    </w:p>
    <w:p w:rsidR="007E480D" w:rsidRPr="00AF69D0" w:rsidRDefault="007E480D" w:rsidP="00D86B7E">
      <w:pPr>
        <w:pStyle w:val="Sinespaciado"/>
        <w:spacing w:line="288" w:lineRule="auto"/>
        <w:rPr>
          <w:rFonts w:ascii="Arial" w:hAnsi="Arial" w:cs="Arial"/>
          <w:szCs w:val="24"/>
          <w:lang w:val="es-ES"/>
        </w:rPr>
      </w:pPr>
    </w:p>
    <w:p w:rsidR="007E480D" w:rsidRPr="00AF69D0" w:rsidRDefault="007E480D" w:rsidP="00D86B7E">
      <w:pPr>
        <w:spacing w:line="288" w:lineRule="auto"/>
        <w:ind w:firstLine="900"/>
        <w:jc w:val="both"/>
        <w:rPr>
          <w:rFonts w:ascii="Arial" w:hAnsi="Arial" w:cs="Arial"/>
          <w:bCs/>
          <w:iCs/>
          <w:szCs w:val="24"/>
          <w:lang w:val="es-ES"/>
        </w:rPr>
      </w:pPr>
      <w:r w:rsidRPr="00AF69D0">
        <w:rPr>
          <w:rFonts w:ascii="Arial" w:hAnsi="Arial" w:cs="Arial"/>
          <w:bCs/>
          <w:iCs/>
          <w:szCs w:val="24"/>
          <w:lang w:val="es-ES"/>
        </w:rPr>
        <w:t>La anterior decisión queda notificada en estrados.</w:t>
      </w:r>
    </w:p>
    <w:p w:rsidR="007E480D" w:rsidRPr="00AF69D0" w:rsidRDefault="007E480D" w:rsidP="00D86B7E">
      <w:pPr>
        <w:pStyle w:val="Sinespaciado"/>
        <w:spacing w:line="288" w:lineRule="auto"/>
        <w:rPr>
          <w:rFonts w:ascii="Arial" w:hAnsi="Arial" w:cs="Arial"/>
          <w:szCs w:val="24"/>
          <w:lang w:val="es-ES"/>
        </w:rPr>
      </w:pPr>
    </w:p>
    <w:p w:rsidR="00F91602" w:rsidRPr="00AF69D0" w:rsidRDefault="00F91602" w:rsidP="00D86B7E">
      <w:pPr>
        <w:spacing w:line="288" w:lineRule="auto"/>
        <w:ind w:firstLine="900"/>
        <w:jc w:val="center"/>
        <w:rPr>
          <w:rFonts w:ascii="Arial" w:hAnsi="Arial" w:cs="Arial"/>
          <w:b/>
          <w:bCs/>
          <w:iCs/>
          <w:szCs w:val="24"/>
          <w:lang w:val="es-ES"/>
        </w:rPr>
      </w:pPr>
    </w:p>
    <w:p w:rsidR="00F91602" w:rsidRPr="00AF69D0" w:rsidRDefault="00F91602" w:rsidP="00D86B7E">
      <w:pPr>
        <w:spacing w:line="288" w:lineRule="auto"/>
        <w:ind w:firstLine="900"/>
        <w:jc w:val="center"/>
        <w:rPr>
          <w:rFonts w:ascii="Arial" w:hAnsi="Arial" w:cs="Arial"/>
          <w:b/>
          <w:bCs/>
          <w:iCs/>
          <w:szCs w:val="24"/>
          <w:lang w:val="es-ES"/>
        </w:rPr>
      </w:pPr>
    </w:p>
    <w:p w:rsidR="007E480D" w:rsidRPr="00AF69D0" w:rsidRDefault="007E480D" w:rsidP="00D86B7E">
      <w:pPr>
        <w:spacing w:line="288" w:lineRule="auto"/>
        <w:ind w:firstLine="900"/>
        <w:jc w:val="center"/>
        <w:rPr>
          <w:rFonts w:ascii="Arial" w:hAnsi="Arial" w:cs="Arial"/>
          <w:b/>
          <w:bCs/>
          <w:iCs/>
          <w:szCs w:val="24"/>
          <w:lang w:val="es-ES"/>
        </w:rPr>
      </w:pPr>
      <w:r w:rsidRPr="00AF69D0">
        <w:rPr>
          <w:rFonts w:ascii="Arial" w:hAnsi="Arial" w:cs="Arial"/>
          <w:b/>
          <w:bCs/>
          <w:iCs/>
          <w:szCs w:val="24"/>
          <w:lang w:val="es-ES"/>
        </w:rPr>
        <w:t>FRANCISCO JAVIER TAMAYO TABARES</w:t>
      </w:r>
    </w:p>
    <w:p w:rsidR="007E480D" w:rsidRPr="00AF69D0" w:rsidRDefault="007E480D" w:rsidP="00D86B7E">
      <w:pPr>
        <w:spacing w:line="288" w:lineRule="auto"/>
        <w:ind w:firstLine="900"/>
        <w:jc w:val="center"/>
        <w:rPr>
          <w:rFonts w:ascii="Arial" w:hAnsi="Arial" w:cs="Arial"/>
          <w:bCs/>
          <w:iCs/>
          <w:szCs w:val="24"/>
          <w:lang w:val="es-ES"/>
        </w:rPr>
      </w:pPr>
      <w:r w:rsidRPr="00AF69D0">
        <w:rPr>
          <w:rFonts w:ascii="Arial" w:hAnsi="Arial" w:cs="Arial"/>
          <w:bCs/>
          <w:iCs/>
          <w:szCs w:val="24"/>
          <w:lang w:val="es-ES"/>
        </w:rPr>
        <w:t>Magistrado Ponente</w:t>
      </w:r>
    </w:p>
    <w:p w:rsidR="007E480D" w:rsidRPr="00AF69D0" w:rsidRDefault="007E480D" w:rsidP="00D86B7E">
      <w:pPr>
        <w:spacing w:line="288" w:lineRule="auto"/>
        <w:ind w:firstLine="900"/>
        <w:jc w:val="both"/>
        <w:rPr>
          <w:rFonts w:ascii="Arial" w:hAnsi="Arial" w:cs="Arial"/>
          <w:b/>
          <w:szCs w:val="24"/>
          <w:lang w:val="es-ES"/>
        </w:rPr>
      </w:pPr>
    </w:p>
    <w:p w:rsidR="00F46F6F" w:rsidRPr="00AF69D0" w:rsidRDefault="00F46F6F" w:rsidP="00D86B7E">
      <w:pPr>
        <w:spacing w:line="288" w:lineRule="auto"/>
        <w:jc w:val="both"/>
        <w:rPr>
          <w:rFonts w:ascii="Arial" w:hAnsi="Arial" w:cs="Arial"/>
          <w:b/>
          <w:bCs/>
          <w:iCs/>
          <w:szCs w:val="24"/>
          <w:lang w:val="es-ES"/>
        </w:rPr>
      </w:pPr>
    </w:p>
    <w:p w:rsidR="007E480D" w:rsidRPr="00AF69D0" w:rsidRDefault="007E480D" w:rsidP="00D86B7E">
      <w:pPr>
        <w:spacing w:line="288" w:lineRule="auto"/>
        <w:jc w:val="both"/>
        <w:rPr>
          <w:rFonts w:ascii="Arial" w:hAnsi="Arial" w:cs="Arial"/>
          <w:b/>
          <w:bCs/>
          <w:iCs/>
          <w:szCs w:val="24"/>
          <w:lang w:val="es-ES"/>
        </w:rPr>
      </w:pPr>
    </w:p>
    <w:p w:rsidR="007E480D" w:rsidRPr="00AF69D0" w:rsidRDefault="00882C4B" w:rsidP="00D86B7E">
      <w:pPr>
        <w:spacing w:line="288" w:lineRule="auto"/>
        <w:jc w:val="both"/>
        <w:rPr>
          <w:rFonts w:ascii="Arial" w:hAnsi="Arial" w:cs="Arial"/>
          <w:b/>
          <w:bCs/>
          <w:iCs/>
          <w:szCs w:val="24"/>
          <w:lang w:val="es-ES"/>
        </w:rPr>
      </w:pPr>
      <w:r w:rsidRPr="00AF69D0">
        <w:rPr>
          <w:rFonts w:ascii="Arial" w:hAnsi="Arial" w:cs="Arial"/>
          <w:b/>
          <w:bCs/>
          <w:iCs/>
          <w:szCs w:val="24"/>
          <w:lang w:val="es-ES"/>
        </w:rPr>
        <w:t>ISSA RAFAEL ULLOQUE TOSCANO</w:t>
      </w:r>
      <w:r w:rsidR="00D86B7E">
        <w:rPr>
          <w:rFonts w:ascii="Arial" w:hAnsi="Arial" w:cs="Arial"/>
          <w:b/>
          <w:bCs/>
          <w:iCs/>
          <w:szCs w:val="24"/>
          <w:lang w:val="es-ES"/>
        </w:rPr>
        <w:tab/>
      </w:r>
      <w:r w:rsidR="00D86B7E">
        <w:rPr>
          <w:rFonts w:ascii="Arial" w:hAnsi="Arial" w:cs="Arial"/>
          <w:b/>
          <w:bCs/>
          <w:iCs/>
          <w:szCs w:val="24"/>
          <w:lang w:val="es-ES"/>
        </w:rPr>
        <w:tab/>
      </w:r>
      <w:r w:rsidR="00664F7B" w:rsidRPr="00AF69D0">
        <w:rPr>
          <w:rFonts w:ascii="Arial" w:hAnsi="Arial" w:cs="Arial"/>
          <w:b/>
          <w:bCs/>
          <w:iCs/>
          <w:szCs w:val="24"/>
          <w:lang w:val="es-ES"/>
        </w:rPr>
        <w:t>ANA LUCIA CAICEDO CALDERON</w:t>
      </w:r>
      <w:r w:rsidR="00897A5F" w:rsidRPr="00AF69D0">
        <w:rPr>
          <w:rFonts w:ascii="Arial" w:hAnsi="Arial" w:cs="Arial"/>
          <w:b/>
          <w:bCs/>
          <w:iCs/>
          <w:szCs w:val="24"/>
          <w:lang w:val="es-ES"/>
        </w:rPr>
        <w:t xml:space="preserve"> </w:t>
      </w:r>
      <w:r w:rsidR="007E480D" w:rsidRPr="00AF69D0">
        <w:rPr>
          <w:rFonts w:ascii="Arial" w:hAnsi="Arial" w:cs="Arial"/>
          <w:b/>
          <w:bCs/>
          <w:iCs/>
          <w:szCs w:val="24"/>
          <w:lang w:val="es-ES"/>
        </w:rPr>
        <w:t xml:space="preserve">                </w:t>
      </w:r>
    </w:p>
    <w:p w:rsidR="00465CFD" w:rsidRPr="00AF69D0" w:rsidRDefault="007E480D" w:rsidP="00D86B7E">
      <w:pPr>
        <w:spacing w:line="288" w:lineRule="auto"/>
        <w:jc w:val="both"/>
        <w:rPr>
          <w:rFonts w:ascii="Arial" w:hAnsi="Arial" w:cs="Arial"/>
          <w:bCs/>
          <w:iCs/>
          <w:szCs w:val="24"/>
          <w:lang w:val="es-ES"/>
        </w:rPr>
      </w:pPr>
      <w:r w:rsidRPr="00AF69D0">
        <w:rPr>
          <w:rFonts w:ascii="Arial" w:hAnsi="Arial" w:cs="Arial"/>
          <w:b/>
          <w:bCs/>
          <w:iCs/>
          <w:szCs w:val="24"/>
          <w:lang w:val="es-ES"/>
        </w:rPr>
        <w:t xml:space="preserve">    </w:t>
      </w:r>
      <w:r w:rsidR="00897A5F" w:rsidRPr="00AF69D0">
        <w:rPr>
          <w:rFonts w:ascii="Arial" w:hAnsi="Arial" w:cs="Arial"/>
          <w:bCs/>
          <w:iCs/>
          <w:szCs w:val="24"/>
          <w:lang w:val="es-ES"/>
        </w:rPr>
        <w:t xml:space="preserve">              </w:t>
      </w:r>
      <w:r w:rsidR="00664F7B" w:rsidRPr="00AF69D0">
        <w:rPr>
          <w:rFonts w:ascii="Arial" w:hAnsi="Arial" w:cs="Arial"/>
          <w:bCs/>
          <w:iCs/>
          <w:szCs w:val="24"/>
          <w:lang w:val="es-ES"/>
        </w:rPr>
        <w:t>Magistrado</w:t>
      </w:r>
      <w:r w:rsidRPr="00AF69D0">
        <w:rPr>
          <w:rFonts w:ascii="Arial" w:hAnsi="Arial" w:cs="Arial"/>
          <w:bCs/>
          <w:iCs/>
          <w:szCs w:val="24"/>
          <w:lang w:val="es-ES"/>
        </w:rPr>
        <w:t xml:space="preserve">                                                   </w:t>
      </w:r>
      <w:r w:rsidR="00897A5F" w:rsidRPr="00AF69D0">
        <w:rPr>
          <w:rFonts w:ascii="Arial" w:hAnsi="Arial" w:cs="Arial"/>
          <w:bCs/>
          <w:iCs/>
          <w:szCs w:val="24"/>
          <w:lang w:val="es-ES"/>
        </w:rPr>
        <w:t xml:space="preserve">        </w:t>
      </w:r>
      <w:r w:rsidRPr="00AF69D0">
        <w:rPr>
          <w:rFonts w:ascii="Arial" w:hAnsi="Arial" w:cs="Arial"/>
          <w:bCs/>
          <w:iCs/>
          <w:szCs w:val="24"/>
          <w:lang w:val="es-ES"/>
        </w:rPr>
        <w:t xml:space="preserve">  Magistrad</w:t>
      </w:r>
      <w:r w:rsidR="00882C4B" w:rsidRPr="00AF69D0">
        <w:rPr>
          <w:rFonts w:ascii="Arial" w:hAnsi="Arial" w:cs="Arial"/>
          <w:bCs/>
          <w:iCs/>
          <w:szCs w:val="24"/>
          <w:lang w:val="es-ES"/>
        </w:rPr>
        <w:t>a</w:t>
      </w:r>
    </w:p>
    <w:sectPr w:rsidR="00465CFD" w:rsidRPr="00AF69D0" w:rsidSect="00AF69D0">
      <w:headerReference w:type="default" r:id="rId9"/>
      <w:footerReference w:type="even" r:id="rId10"/>
      <w:footerReference w:type="default" r:id="rId11"/>
      <w:pgSz w:w="12242" w:h="18722" w:code="258"/>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3F8" w:rsidRDefault="00CC33F8" w:rsidP="00181D67">
      <w:r>
        <w:separator/>
      </w:r>
    </w:p>
  </w:endnote>
  <w:endnote w:type="continuationSeparator" w:id="0">
    <w:p w:rsidR="00CC33F8" w:rsidRDefault="00CC33F8"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A7703">
      <w:rPr>
        <w:rStyle w:val="Nmerodepgina"/>
        <w:noProof/>
      </w:rPr>
      <w:t>1</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3F8" w:rsidRDefault="00CC33F8" w:rsidP="00181D67">
      <w:r>
        <w:separator/>
      </w:r>
    </w:p>
  </w:footnote>
  <w:footnote w:type="continuationSeparator" w:id="0">
    <w:p w:rsidR="00CC33F8" w:rsidRDefault="00CC33F8" w:rsidP="0018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583EA7">
      <w:rPr>
        <w:rFonts w:ascii="Arial" w:hAnsi="Arial" w:cs="Arial"/>
        <w:bCs/>
        <w:i/>
        <w:sz w:val="16"/>
        <w:szCs w:val="16"/>
      </w:rPr>
      <w:t>5</w:t>
    </w:r>
    <w:r>
      <w:rPr>
        <w:rFonts w:ascii="Arial" w:hAnsi="Arial" w:cs="Arial"/>
        <w:bCs/>
        <w:i/>
        <w:sz w:val="16"/>
        <w:szCs w:val="16"/>
      </w:rPr>
      <w:t>-201</w:t>
    </w:r>
    <w:r w:rsidR="00583EA7">
      <w:rPr>
        <w:rFonts w:ascii="Arial" w:hAnsi="Arial" w:cs="Arial"/>
        <w:bCs/>
        <w:i/>
        <w:sz w:val="16"/>
        <w:szCs w:val="16"/>
      </w:rPr>
      <w:t>4</w:t>
    </w:r>
    <w:r>
      <w:rPr>
        <w:rFonts w:ascii="Arial" w:hAnsi="Arial" w:cs="Arial"/>
        <w:bCs/>
        <w:i/>
        <w:sz w:val="16"/>
        <w:szCs w:val="16"/>
      </w:rPr>
      <w:t>-00</w:t>
    </w:r>
    <w:r w:rsidR="00583EA7">
      <w:rPr>
        <w:rFonts w:ascii="Arial" w:hAnsi="Arial" w:cs="Arial"/>
        <w:bCs/>
        <w:i/>
        <w:sz w:val="16"/>
        <w:szCs w:val="16"/>
      </w:rPr>
      <w:t>3</w:t>
    </w:r>
    <w:r w:rsidR="00FC1E30">
      <w:rPr>
        <w:rFonts w:ascii="Arial" w:hAnsi="Arial" w:cs="Arial"/>
        <w:bCs/>
        <w:i/>
        <w:sz w:val="16"/>
        <w:szCs w:val="16"/>
      </w:rPr>
      <w:t>71</w:t>
    </w:r>
    <w:r>
      <w:rPr>
        <w:rFonts w:ascii="Arial" w:hAnsi="Arial" w:cs="Arial"/>
        <w:bCs/>
        <w:i/>
        <w:sz w:val="16"/>
        <w:szCs w:val="16"/>
      </w:rPr>
      <w:t>-01</w:t>
    </w:r>
  </w:p>
  <w:p w:rsidR="0083360F" w:rsidRPr="00BD0CC8" w:rsidRDefault="00357A09" w:rsidP="00357A09">
    <w:pPr>
      <w:ind w:firstLine="6"/>
      <w:jc w:val="both"/>
      <w:rPr>
        <w:rFonts w:ascii="Arial" w:hAnsi="Arial" w:cs="Arial"/>
        <w:bCs/>
        <w:i/>
        <w:iCs/>
        <w:sz w:val="16"/>
        <w:szCs w:val="16"/>
      </w:rPr>
    </w:pPr>
    <w:r>
      <w:rPr>
        <w:rFonts w:ascii="Arial Narrow" w:hAnsi="Arial Narrow" w:cs="Arial"/>
        <w:i/>
        <w:iCs/>
        <w:sz w:val="20"/>
      </w:rPr>
      <w:t xml:space="preserve">Blanca Cecilia del Pilar Madrid Cadavid y Elsa Victoria Madrid Cadavid en representación de su madre Blanca Cadavid de Madrid </w:t>
    </w:r>
    <w:r w:rsidR="0083360F">
      <w:rPr>
        <w:rFonts w:ascii="Arial" w:hAnsi="Arial" w:cs="Arial"/>
        <w:bCs/>
        <w:i/>
        <w:sz w:val="16"/>
        <w:szCs w:val="16"/>
      </w:rPr>
      <w:t xml:space="preserve">vs </w:t>
    </w:r>
    <w:r>
      <w:rPr>
        <w:rFonts w:ascii="Arial" w:hAnsi="Arial" w:cs="Arial"/>
        <w:bCs/>
        <w:i/>
        <w:sz w:val="16"/>
        <w:szCs w:val="16"/>
      </w:rPr>
      <w:t>Colpensiones y otra</w:t>
    </w:r>
  </w:p>
  <w:p w:rsidR="0083360F" w:rsidRDefault="008336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15:restartNumberingAfterBreak="0">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67"/>
    <w:rsid w:val="00002DFE"/>
    <w:rsid w:val="00014AEA"/>
    <w:rsid w:val="0001753B"/>
    <w:rsid w:val="0003620B"/>
    <w:rsid w:val="00036CF3"/>
    <w:rsid w:val="00057514"/>
    <w:rsid w:val="0006495E"/>
    <w:rsid w:val="000667FF"/>
    <w:rsid w:val="000700E7"/>
    <w:rsid w:val="00071203"/>
    <w:rsid w:val="000745A2"/>
    <w:rsid w:val="00080A62"/>
    <w:rsid w:val="00083ED6"/>
    <w:rsid w:val="000925C8"/>
    <w:rsid w:val="0009725B"/>
    <w:rsid w:val="000A26AC"/>
    <w:rsid w:val="000B0B12"/>
    <w:rsid w:val="000B5AFB"/>
    <w:rsid w:val="000C0A92"/>
    <w:rsid w:val="000D04DC"/>
    <w:rsid w:val="000D09A7"/>
    <w:rsid w:val="000D6F62"/>
    <w:rsid w:val="000E2EFB"/>
    <w:rsid w:val="000E3687"/>
    <w:rsid w:val="000E7F42"/>
    <w:rsid w:val="000F604F"/>
    <w:rsid w:val="00104260"/>
    <w:rsid w:val="00113DFF"/>
    <w:rsid w:val="00114E6E"/>
    <w:rsid w:val="00122B74"/>
    <w:rsid w:val="001342E2"/>
    <w:rsid w:val="00144C76"/>
    <w:rsid w:val="00151FAB"/>
    <w:rsid w:val="0015632C"/>
    <w:rsid w:val="00156587"/>
    <w:rsid w:val="00160D05"/>
    <w:rsid w:val="0016407C"/>
    <w:rsid w:val="00172834"/>
    <w:rsid w:val="00180C77"/>
    <w:rsid w:val="001818C1"/>
    <w:rsid w:val="00181D67"/>
    <w:rsid w:val="00181DBB"/>
    <w:rsid w:val="00185F4E"/>
    <w:rsid w:val="00191817"/>
    <w:rsid w:val="00194459"/>
    <w:rsid w:val="00194763"/>
    <w:rsid w:val="001966FF"/>
    <w:rsid w:val="00197A7F"/>
    <w:rsid w:val="001A1F95"/>
    <w:rsid w:val="001A41C0"/>
    <w:rsid w:val="001B0456"/>
    <w:rsid w:val="001B0CE1"/>
    <w:rsid w:val="001C1710"/>
    <w:rsid w:val="001C1A3A"/>
    <w:rsid w:val="001D4133"/>
    <w:rsid w:val="001D7CF9"/>
    <w:rsid w:val="001F70B4"/>
    <w:rsid w:val="0020066B"/>
    <w:rsid w:val="00200D02"/>
    <w:rsid w:val="0020183E"/>
    <w:rsid w:val="00204F66"/>
    <w:rsid w:val="002054B4"/>
    <w:rsid w:val="00214F11"/>
    <w:rsid w:val="00217C8B"/>
    <w:rsid w:val="0023419A"/>
    <w:rsid w:val="002404F3"/>
    <w:rsid w:val="00241CF7"/>
    <w:rsid w:val="00242152"/>
    <w:rsid w:val="00245208"/>
    <w:rsid w:val="002475D9"/>
    <w:rsid w:val="0025169D"/>
    <w:rsid w:val="002666DD"/>
    <w:rsid w:val="00281AF3"/>
    <w:rsid w:val="00282824"/>
    <w:rsid w:val="0028369F"/>
    <w:rsid w:val="00287849"/>
    <w:rsid w:val="002971B9"/>
    <w:rsid w:val="002A1875"/>
    <w:rsid w:val="002B11F5"/>
    <w:rsid w:val="002B2F11"/>
    <w:rsid w:val="002B4B0A"/>
    <w:rsid w:val="002B5701"/>
    <w:rsid w:val="002B5A38"/>
    <w:rsid w:val="002C3B7B"/>
    <w:rsid w:val="002C4B5E"/>
    <w:rsid w:val="002C62E6"/>
    <w:rsid w:val="002C76A9"/>
    <w:rsid w:val="002C7ACC"/>
    <w:rsid w:val="002D633D"/>
    <w:rsid w:val="002E1ABE"/>
    <w:rsid w:val="002F21EF"/>
    <w:rsid w:val="002F2D76"/>
    <w:rsid w:val="00310A39"/>
    <w:rsid w:val="003152EE"/>
    <w:rsid w:val="00330301"/>
    <w:rsid w:val="00330E76"/>
    <w:rsid w:val="00331A84"/>
    <w:rsid w:val="00336F17"/>
    <w:rsid w:val="003400C8"/>
    <w:rsid w:val="00350750"/>
    <w:rsid w:val="00351220"/>
    <w:rsid w:val="00353032"/>
    <w:rsid w:val="0035399E"/>
    <w:rsid w:val="00355D5D"/>
    <w:rsid w:val="00357A09"/>
    <w:rsid w:val="00360979"/>
    <w:rsid w:val="00365ECD"/>
    <w:rsid w:val="00384FB1"/>
    <w:rsid w:val="003A3473"/>
    <w:rsid w:val="003B30B8"/>
    <w:rsid w:val="003B35A1"/>
    <w:rsid w:val="003B7E72"/>
    <w:rsid w:val="003D2568"/>
    <w:rsid w:val="003D2F2C"/>
    <w:rsid w:val="003E4B8B"/>
    <w:rsid w:val="003F13E1"/>
    <w:rsid w:val="003F4D93"/>
    <w:rsid w:val="0040108B"/>
    <w:rsid w:val="004021D5"/>
    <w:rsid w:val="0040689D"/>
    <w:rsid w:val="00410250"/>
    <w:rsid w:val="00414CD0"/>
    <w:rsid w:val="0041771A"/>
    <w:rsid w:val="00442D34"/>
    <w:rsid w:val="004450B1"/>
    <w:rsid w:val="00446A9B"/>
    <w:rsid w:val="00465CFD"/>
    <w:rsid w:val="00466427"/>
    <w:rsid w:val="00476F91"/>
    <w:rsid w:val="00483406"/>
    <w:rsid w:val="0049276B"/>
    <w:rsid w:val="004A18E6"/>
    <w:rsid w:val="004A359A"/>
    <w:rsid w:val="004A7539"/>
    <w:rsid w:val="004B3006"/>
    <w:rsid w:val="004B38EA"/>
    <w:rsid w:val="004B6F6B"/>
    <w:rsid w:val="004C37BF"/>
    <w:rsid w:val="004D01C5"/>
    <w:rsid w:val="004D7BE8"/>
    <w:rsid w:val="004E33E6"/>
    <w:rsid w:val="004E3454"/>
    <w:rsid w:val="004F3CC2"/>
    <w:rsid w:val="004F4507"/>
    <w:rsid w:val="004F6356"/>
    <w:rsid w:val="005010B3"/>
    <w:rsid w:val="00502503"/>
    <w:rsid w:val="00503569"/>
    <w:rsid w:val="00503737"/>
    <w:rsid w:val="0050557A"/>
    <w:rsid w:val="00505F81"/>
    <w:rsid w:val="00512EBD"/>
    <w:rsid w:val="00513861"/>
    <w:rsid w:val="00515BDC"/>
    <w:rsid w:val="00532E63"/>
    <w:rsid w:val="005376A7"/>
    <w:rsid w:val="005417FF"/>
    <w:rsid w:val="005446D5"/>
    <w:rsid w:val="00550CEE"/>
    <w:rsid w:val="00560715"/>
    <w:rsid w:val="00561DB0"/>
    <w:rsid w:val="00563496"/>
    <w:rsid w:val="0057078F"/>
    <w:rsid w:val="00571799"/>
    <w:rsid w:val="00571B65"/>
    <w:rsid w:val="005757BB"/>
    <w:rsid w:val="00580741"/>
    <w:rsid w:val="00583EA7"/>
    <w:rsid w:val="00584AF2"/>
    <w:rsid w:val="00584B30"/>
    <w:rsid w:val="0059060F"/>
    <w:rsid w:val="0059122D"/>
    <w:rsid w:val="00592739"/>
    <w:rsid w:val="00594E60"/>
    <w:rsid w:val="005A4EAC"/>
    <w:rsid w:val="005A737E"/>
    <w:rsid w:val="005B1568"/>
    <w:rsid w:val="005B1D10"/>
    <w:rsid w:val="005B51C7"/>
    <w:rsid w:val="005C437A"/>
    <w:rsid w:val="005C5229"/>
    <w:rsid w:val="005E624C"/>
    <w:rsid w:val="005F20DB"/>
    <w:rsid w:val="005F5E82"/>
    <w:rsid w:val="00600B88"/>
    <w:rsid w:val="006017DA"/>
    <w:rsid w:val="00604842"/>
    <w:rsid w:val="00604A9C"/>
    <w:rsid w:val="00605ED8"/>
    <w:rsid w:val="006135E9"/>
    <w:rsid w:val="00615CCC"/>
    <w:rsid w:val="0061652F"/>
    <w:rsid w:val="00640513"/>
    <w:rsid w:val="00646D84"/>
    <w:rsid w:val="0065406E"/>
    <w:rsid w:val="00656EF4"/>
    <w:rsid w:val="00664F7B"/>
    <w:rsid w:val="00666BED"/>
    <w:rsid w:val="006723A0"/>
    <w:rsid w:val="00683754"/>
    <w:rsid w:val="0068688B"/>
    <w:rsid w:val="00687346"/>
    <w:rsid w:val="006976E9"/>
    <w:rsid w:val="006B1E90"/>
    <w:rsid w:val="006B4716"/>
    <w:rsid w:val="006C0268"/>
    <w:rsid w:val="006C408E"/>
    <w:rsid w:val="006E1DE4"/>
    <w:rsid w:val="006E55C7"/>
    <w:rsid w:val="006E56E0"/>
    <w:rsid w:val="006F2FF3"/>
    <w:rsid w:val="006F3382"/>
    <w:rsid w:val="006F7AD2"/>
    <w:rsid w:val="00712B22"/>
    <w:rsid w:val="007170BC"/>
    <w:rsid w:val="007264E4"/>
    <w:rsid w:val="00730E5A"/>
    <w:rsid w:val="00734DA7"/>
    <w:rsid w:val="00740103"/>
    <w:rsid w:val="00740681"/>
    <w:rsid w:val="0074280E"/>
    <w:rsid w:val="00745F82"/>
    <w:rsid w:val="007464A2"/>
    <w:rsid w:val="00746C86"/>
    <w:rsid w:val="007516DD"/>
    <w:rsid w:val="007549F2"/>
    <w:rsid w:val="00755E24"/>
    <w:rsid w:val="00756D3D"/>
    <w:rsid w:val="0075767F"/>
    <w:rsid w:val="0076225A"/>
    <w:rsid w:val="00763ED2"/>
    <w:rsid w:val="0076566F"/>
    <w:rsid w:val="00766970"/>
    <w:rsid w:val="00767361"/>
    <w:rsid w:val="007718F2"/>
    <w:rsid w:val="00776280"/>
    <w:rsid w:val="00777CEF"/>
    <w:rsid w:val="0079233D"/>
    <w:rsid w:val="00794E2B"/>
    <w:rsid w:val="0079779A"/>
    <w:rsid w:val="007A3A90"/>
    <w:rsid w:val="007A7725"/>
    <w:rsid w:val="007B20C0"/>
    <w:rsid w:val="007B247C"/>
    <w:rsid w:val="007B5499"/>
    <w:rsid w:val="007C04E6"/>
    <w:rsid w:val="007C50CF"/>
    <w:rsid w:val="007E480D"/>
    <w:rsid w:val="007F7E6B"/>
    <w:rsid w:val="0080019E"/>
    <w:rsid w:val="008126CF"/>
    <w:rsid w:val="00817E5D"/>
    <w:rsid w:val="008213FA"/>
    <w:rsid w:val="008241EE"/>
    <w:rsid w:val="00825B27"/>
    <w:rsid w:val="00830B1F"/>
    <w:rsid w:val="0083360F"/>
    <w:rsid w:val="00834C2F"/>
    <w:rsid w:val="00846357"/>
    <w:rsid w:val="00846867"/>
    <w:rsid w:val="00854651"/>
    <w:rsid w:val="008605F1"/>
    <w:rsid w:val="00862C38"/>
    <w:rsid w:val="00882C4B"/>
    <w:rsid w:val="008846C9"/>
    <w:rsid w:val="0088711A"/>
    <w:rsid w:val="00893D25"/>
    <w:rsid w:val="00894F1F"/>
    <w:rsid w:val="00897A5F"/>
    <w:rsid w:val="008B3F94"/>
    <w:rsid w:val="008C3A76"/>
    <w:rsid w:val="008D0F22"/>
    <w:rsid w:val="008D69AF"/>
    <w:rsid w:val="008E2AA3"/>
    <w:rsid w:val="008E479F"/>
    <w:rsid w:val="008F003B"/>
    <w:rsid w:val="008F70A9"/>
    <w:rsid w:val="00907A5F"/>
    <w:rsid w:val="00917D6D"/>
    <w:rsid w:val="00923D33"/>
    <w:rsid w:val="00925430"/>
    <w:rsid w:val="009424D7"/>
    <w:rsid w:val="00943F58"/>
    <w:rsid w:val="00946A91"/>
    <w:rsid w:val="0095280E"/>
    <w:rsid w:val="00952E49"/>
    <w:rsid w:val="00980B0C"/>
    <w:rsid w:val="00982464"/>
    <w:rsid w:val="00983B97"/>
    <w:rsid w:val="00985A27"/>
    <w:rsid w:val="00985D6A"/>
    <w:rsid w:val="009A2908"/>
    <w:rsid w:val="009A40BE"/>
    <w:rsid w:val="009A6DEB"/>
    <w:rsid w:val="009B52E7"/>
    <w:rsid w:val="009B6EDF"/>
    <w:rsid w:val="009C06AF"/>
    <w:rsid w:val="009D111C"/>
    <w:rsid w:val="009D16AB"/>
    <w:rsid w:val="009E46E3"/>
    <w:rsid w:val="009F29A4"/>
    <w:rsid w:val="009F2B8B"/>
    <w:rsid w:val="00A00606"/>
    <w:rsid w:val="00A23CFA"/>
    <w:rsid w:val="00A31A93"/>
    <w:rsid w:val="00A41CF2"/>
    <w:rsid w:val="00A45535"/>
    <w:rsid w:val="00A45C3B"/>
    <w:rsid w:val="00A46AF9"/>
    <w:rsid w:val="00A53C0F"/>
    <w:rsid w:val="00A570D1"/>
    <w:rsid w:val="00A57C44"/>
    <w:rsid w:val="00A57F25"/>
    <w:rsid w:val="00A57FE3"/>
    <w:rsid w:val="00A649B9"/>
    <w:rsid w:val="00A65B0D"/>
    <w:rsid w:val="00A662AF"/>
    <w:rsid w:val="00A70E57"/>
    <w:rsid w:val="00A7415F"/>
    <w:rsid w:val="00A7763E"/>
    <w:rsid w:val="00A82EA8"/>
    <w:rsid w:val="00A841E7"/>
    <w:rsid w:val="00A84814"/>
    <w:rsid w:val="00A868E3"/>
    <w:rsid w:val="00A915C0"/>
    <w:rsid w:val="00A92C53"/>
    <w:rsid w:val="00A9346E"/>
    <w:rsid w:val="00AA2144"/>
    <w:rsid w:val="00AA51D6"/>
    <w:rsid w:val="00AB4D39"/>
    <w:rsid w:val="00AC0389"/>
    <w:rsid w:val="00AC1055"/>
    <w:rsid w:val="00AC55D8"/>
    <w:rsid w:val="00AC5DB9"/>
    <w:rsid w:val="00AC7AC9"/>
    <w:rsid w:val="00AC7EB6"/>
    <w:rsid w:val="00AD2DDE"/>
    <w:rsid w:val="00AD5314"/>
    <w:rsid w:val="00AD7619"/>
    <w:rsid w:val="00AE6F17"/>
    <w:rsid w:val="00AF0D26"/>
    <w:rsid w:val="00AF1D5C"/>
    <w:rsid w:val="00AF41DC"/>
    <w:rsid w:val="00AF69D0"/>
    <w:rsid w:val="00B0615A"/>
    <w:rsid w:val="00B20A28"/>
    <w:rsid w:val="00B251A0"/>
    <w:rsid w:val="00B265E5"/>
    <w:rsid w:val="00B26FD9"/>
    <w:rsid w:val="00B34731"/>
    <w:rsid w:val="00B4285D"/>
    <w:rsid w:val="00B43C20"/>
    <w:rsid w:val="00B55738"/>
    <w:rsid w:val="00B56E76"/>
    <w:rsid w:val="00B5766E"/>
    <w:rsid w:val="00B6420D"/>
    <w:rsid w:val="00B664E4"/>
    <w:rsid w:val="00B674E4"/>
    <w:rsid w:val="00B675BD"/>
    <w:rsid w:val="00B81692"/>
    <w:rsid w:val="00B87CC3"/>
    <w:rsid w:val="00B902C2"/>
    <w:rsid w:val="00BB14AA"/>
    <w:rsid w:val="00BD418C"/>
    <w:rsid w:val="00BE3E90"/>
    <w:rsid w:val="00BE7CCC"/>
    <w:rsid w:val="00BF7955"/>
    <w:rsid w:val="00C00BF3"/>
    <w:rsid w:val="00C01FFD"/>
    <w:rsid w:val="00C036A1"/>
    <w:rsid w:val="00C15A83"/>
    <w:rsid w:val="00C1629B"/>
    <w:rsid w:val="00C249E9"/>
    <w:rsid w:val="00C36F82"/>
    <w:rsid w:val="00C43685"/>
    <w:rsid w:val="00C43DA4"/>
    <w:rsid w:val="00C449F0"/>
    <w:rsid w:val="00C44C7F"/>
    <w:rsid w:val="00C50DCA"/>
    <w:rsid w:val="00C623C0"/>
    <w:rsid w:val="00C659E7"/>
    <w:rsid w:val="00C7406F"/>
    <w:rsid w:val="00C75044"/>
    <w:rsid w:val="00C802C2"/>
    <w:rsid w:val="00C87C62"/>
    <w:rsid w:val="00C933C8"/>
    <w:rsid w:val="00C9735B"/>
    <w:rsid w:val="00CA1D2D"/>
    <w:rsid w:val="00CA39C8"/>
    <w:rsid w:val="00CA4895"/>
    <w:rsid w:val="00CA7F07"/>
    <w:rsid w:val="00CB5453"/>
    <w:rsid w:val="00CB6B61"/>
    <w:rsid w:val="00CC33F8"/>
    <w:rsid w:val="00CC6443"/>
    <w:rsid w:val="00CC758D"/>
    <w:rsid w:val="00CD1313"/>
    <w:rsid w:val="00CE1262"/>
    <w:rsid w:val="00CE24FA"/>
    <w:rsid w:val="00CE528D"/>
    <w:rsid w:val="00CF24D4"/>
    <w:rsid w:val="00CF478D"/>
    <w:rsid w:val="00CF576A"/>
    <w:rsid w:val="00CF615B"/>
    <w:rsid w:val="00D03885"/>
    <w:rsid w:val="00D11394"/>
    <w:rsid w:val="00D11B62"/>
    <w:rsid w:val="00D13B6E"/>
    <w:rsid w:val="00D175D1"/>
    <w:rsid w:val="00D247B8"/>
    <w:rsid w:val="00D279D2"/>
    <w:rsid w:val="00D30FA7"/>
    <w:rsid w:val="00D314F4"/>
    <w:rsid w:val="00D340F4"/>
    <w:rsid w:val="00D370F0"/>
    <w:rsid w:val="00D534D9"/>
    <w:rsid w:val="00D553F8"/>
    <w:rsid w:val="00D566B5"/>
    <w:rsid w:val="00D60D54"/>
    <w:rsid w:val="00D663AD"/>
    <w:rsid w:val="00D7125F"/>
    <w:rsid w:val="00D74E9A"/>
    <w:rsid w:val="00D75C19"/>
    <w:rsid w:val="00D80C7C"/>
    <w:rsid w:val="00D86B7E"/>
    <w:rsid w:val="00D907A0"/>
    <w:rsid w:val="00D918F4"/>
    <w:rsid w:val="00DA5010"/>
    <w:rsid w:val="00DB0F6F"/>
    <w:rsid w:val="00DB11E7"/>
    <w:rsid w:val="00DC19C5"/>
    <w:rsid w:val="00DC64EC"/>
    <w:rsid w:val="00DD3DB0"/>
    <w:rsid w:val="00DD4B02"/>
    <w:rsid w:val="00DE46FF"/>
    <w:rsid w:val="00DE5426"/>
    <w:rsid w:val="00DE7DD0"/>
    <w:rsid w:val="00DF0DA6"/>
    <w:rsid w:val="00DF30A5"/>
    <w:rsid w:val="00DF4DE9"/>
    <w:rsid w:val="00DF7689"/>
    <w:rsid w:val="00E022B4"/>
    <w:rsid w:val="00E02E8B"/>
    <w:rsid w:val="00E04014"/>
    <w:rsid w:val="00E06970"/>
    <w:rsid w:val="00E1035B"/>
    <w:rsid w:val="00E109F7"/>
    <w:rsid w:val="00E12365"/>
    <w:rsid w:val="00E14AFD"/>
    <w:rsid w:val="00E21619"/>
    <w:rsid w:val="00E27B52"/>
    <w:rsid w:val="00E3042E"/>
    <w:rsid w:val="00E332CE"/>
    <w:rsid w:val="00E33FE9"/>
    <w:rsid w:val="00E36436"/>
    <w:rsid w:val="00E41767"/>
    <w:rsid w:val="00E51AD2"/>
    <w:rsid w:val="00E533DE"/>
    <w:rsid w:val="00E5576B"/>
    <w:rsid w:val="00E56F77"/>
    <w:rsid w:val="00E63FBF"/>
    <w:rsid w:val="00E65CC6"/>
    <w:rsid w:val="00E71FF3"/>
    <w:rsid w:val="00E72B17"/>
    <w:rsid w:val="00E73259"/>
    <w:rsid w:val="00E74AAB"/>
    <w:rsid w:val="00E77C77"/>
    <w:rsid w:val="00E80808"/>
    <w:rsid w:val="00E80C98"/>
    <w:rsid w:val="00E85A1D"/>
    <w:rsid w:val="00E90FC3"/>
    <w:rsid w:val="00E970D0"/>
    <w:rsid w:val="00EA0E27"/>
    <w:rsid w:val="00EA18B9"/>
    <w:rsid w:val="00EA2380"/>
    <w:rsid w:val="00EA2C52"/>
    <w:rsid w:val="00EB7DB4"/>
    <w:rsid w:val="00EC3FD6"/>
    <w:rsid w:val="00EC6E17"/>
    <w:rsid w:val="00ED6E4F"/>
    <w:rsid w:val="00EE4DCE"/>
    <w:rsid w:val="00EE576F"/>
    <w:rsid w:val="00EE6ED3"/>
    <w:rsid w:val="00EF1CD4"/>
    <w:rsid w:val="00EF38C2"/>
    <w:rsid w:val="00EF5B4C"/>
    <w:rsid w:val="00F243CB"/>
    <w:rsid w:val="00F3086F"/>
    <w:rsid w:val="00F32387"/>
    <w:rsid w:val="00F32A90"/>
    <w:rsid w:val="00F34085"/>
    <w:rsid w:val="00F340C3"/>
    <w:rsid w:val="00F35E28"/>
    <w:rsid w:val="00F3750E"/>
    <w:rsid w:val="00F37961"/>
    <w:rsid w:val="00F41C51"/>
    <w:rsid w:val="00F438BF"/>
    <w:rsid w:val="00F449F7"/>
    <w:rsid w:val="00F46F6F"/>
    <w:rsid w:val="00F50D17"/>
    <w:rsid w:val="00F518F4"/>
    <w:rsid w:val="00F51D5F"/>
    <w:rsid w:val="00F5402F"/>
    <w:rsid w:val="00F54648"/>
    <w:rsid w:val="00F54D0A"/>
    <w:rsid w:val="00F558C4"/>
    <w:rsid w:val="00F60732"/>
    <w:rsid w:val="00F63B6C"/>
    <w:rsid w:val="00F6451D"/>
    <w:rsid w:val="00F65645"/>
    <w:rsid w:val="00F662FC"/>
    <w:rsid w:val="00F66E8C"/>
    <w:rsid w:val="00F702BE"/>
    <w:rsid w:val="00F81430"/>
    <w:rsid w:val="00F84F53"/>
    <w:rsid w:val="00F856EC"/>
    <w:rsid w:val="00F91602"/>
    <w:rsid w:val="00F93BAD"/>
    <w:rsid w:val="00F941C5"/>
    <w:rsid w:val="00FA1DEE"/>
    <w:rsid w:val="00FA7703"/>
    <w:rsid w:val="00FA7D73"/>
    <w:rsid w:val="00FB2365"/>
    <w:rsid w:val="00FC1E30"/>
    <w:rsid w:val="00FC47A5"/>
    <w:rsid w:val="00FC5530"/>
    <w:rsid w:val="00FC59F1"/>
    <w:rsid w:val="00FD0591"/>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7B25BE"/>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159006162">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1E1-51E8-43BA-AF78-0637468C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2675</Words>
  <Characters>14717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Hermides Alonso Gaviria Ocampo</cp:lastModifiedBy>
  <cp:revision>2</cp:revision>
  <cp:lastPrinted>2016-03-02T18:09:00Z</cp:lastPrinted>
  <dcterms:created xsi:type="dcterms:W3CDTF">2021-02-26T14:55:00Z</dcterms:created>
  <dcterms:modified xsi:type="dcterms:W3CDTF">2021-02-26T14:55:00Z</dcterms:modified>
</cp:coreProperties>
</file>