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78B" w:rsidRPr="00D058DE" w:rsidRDefault="00E1578B" w:rsidP="00E1578B">
      <w:pPr>
        <w:rPr>
          <w:rFonts w:ascii="Arial Narrow" w:hAnsi="Arial Narrow" w:cs="Arial"/>
          <w:b/>
          <w:i/>
          <w:sz w:val="28"/>
          <w:szCs w:val="28"/>
          <w:u w:val="single"/>
        </w:rPr>
      </w:pPr>
      <w:r w:rsidRPr="00D058DE">
        <w:rPr>
          <w:rFonts w:ascii="Arial Narrow" w:hAnsi="Arial Narrow" w:cs="Arial"/>
          <w:b/>
          <w:i/>
          <w:sz w:val="28"/>
          <w:szCs w:val="28"/>
          <w:u w:val="single"/>
        </w:rPr>
        <w:t>ORALIDAD:</w:t>
      </w:r>
    </w:p>
    <w:p w:rsidR="00E1578B" w:rsidRDefault="00E1578B" w:rsidP="00E1578B">
      <w:pPr>
        <w:jc w:val="both"/>
        <w:rPr>
          <w:rFonts w:ascii="Arial Narrow" w:hAnsi="Arial Narrow" w:cs="Arial"/>
          <w:b/>
          <w:i/>
          <w:sz w:val="18"/>
          <w:szCs w:val="18"/>
        </w:rPr>
      </w:pPr>
    </w:p>
    <w:p w:rsidR="00E1578B" w:rsidRPr="00150432" w:rsidRDefault="00E1578B" w:rsidP="00E1578B">
      <w:pPr>
        <w:tabs>
          <w:tab w:val="left" w:pos="2127"/>
        </w:tabs>
        <w:jc w:val="both"/>
        <w:rPr>
          <w:rFonts w:ascii="Arial Narrow" w:hAnsi="Arial Narrow" w:cs="Arial"/>
          <w:sz w:val="18"/>
          <w:szCs w:val="18"/>
        </w:rPr>
      </w:pPr>
      <w:r w:rsidRPr="00150432">
        <w:rPr>
          <w:rFonts w:ascii="Arial Narrow" w:hAnsi="Arial Narrow" w:cs="Arial"/>
          <w:b/>
          <w:sz w:val="18"/>
          <w:szCs w:val="18"/>
        </w:rPr>
        <w:t>Providencia</w:t>
      </w:r>
      <w:r w:rsidRPr="00150432">
        <w:rPr>
          <w:rFonts w:ascii="Arial Narrow" w:hAnsi="Arial Narrow" w:cs="Arial"/>
          <w:sz w:val="18"/>
          <w:szCs w:val="18"/>
        </w:rPr>
        <w:t>:</w:t>
      </w:r>
      <w:r w:rsidRPr="00150432">
        <w:rPr>
          <w:rFonts w:ascii="Arial Narrow" w:hAnsi="Arial Narrow" w:cs="Arial"/>
          <w:b/>
          <w:sz w:val="18"/>
          <w:szCs w:val="18"/>
        </w:rPr>
        <w:t xml:space="preserve"> </w:t>
      </w:r>
      <w:r w:rsidR="00BF6CDD">
        <w:rPr>
          <w:rFonts w:ascii="Arial Narrow" w:hAnsi="Arial Narrow" w:cs="Arial"/>
          <w:sz w:val="18"/>
          <w:szCs w:val="18"/>
        </w:rPr>
        <w:t xml:space="preserve">                  </w:t>
      </w:r>
      <w:r w:rsidRPr="00150432">
        <w:rPr>
          <w:rFonts w:ascii="Arial Narrow" w:hAnsi="Arial Narrow" w:cs="Arial"/>
          <w:sz w:val="18"/>
          <w:szCs w:val="18"/>
        </w:rPr>
        <w:t xml:space="preserve">Sentencia de Segunda Instancia, jueves </w:t>
      </w:r>
      <w:r w:rsidR="0093465A">
        <w:rPr>
          <w:rFonts w:ascii="Arial Narrow" w:hAnsi="Arial Narrow" w:cs="Arial"/>
          <w:sz w:val="18"/>
          <w:szCs w:val="18"/>
        </w:rPr>
        <w:t xml:space="preserve">10 de marzo </w:t>
      </w:r>
      <w:r w:rsidRPr="00150432">
        <w:rPr>
          <w:rFonts w:ascii="Arial Narrow" w:hAnsi="Arial Narrow" w:cs="Arial"/>
          <w:sz w:val="18"/>
          <w:szCs w:val="18"/>
        </w:rPr>
        <w:t>de 2016</w:t>
      </w:r>
    </w:p>
    <w:p w:rsidR="00E1578B" w:rsidRPr="00150432" w:rsidRDefault="00E1578B" w:rsidP="00E1578B">
      <w:pPr>
        <w:tabs>
          <w:tab w:val="left" w:pos="2127"/>
        </w:tabs>
        <w:jc w:val="both"/>
        <w:rPr>
          <w:rFonts w:ascii="Arial Narrow" w:hAnsi="Arial Narrow" w:cs="Arial"/>
          <w:bCs/>
          <w:iCs/>
          <w:sz w:val="18"/>
          <w:szCs w:val="18"/>
        </w:rPr>
      </w:pPr>
      <w:r w:rsidRPr="00150432">
        <w:rPr>
          <w:rFonts w:ascii="Arial Narrow" w:hAnsi="Arial Narrow" w:cs="Arial"/>
          <w:b/>
          <w:bCs/>
          <w:sz w:val="18"/>
          <w:szCs w:val="18"/>
        </w:rPr>
        <w:t>Radicación No</w:t>
      </w:r>
      <w:r w:rsidRPr="00150432">
        <w:rPr>
          <w:rFonts w:ascii="Arial Narrow" w:hAnsi="Arial Narrow" w:cs="Arial"/>
          <w:bCs/>
          <w:sz w:val="18"/>
          <w:szCs w:val="18"/>
        </w:rPr>
        <w:t>:</w:t>
      </w:r>
      <w:r w:rsidR="00BF6CDD">
        <w:rPr>
          <w:rFonts w:ascii="Arial Narrow" w:hAnsi="Arial Narrow" w:cs="Arial"/>
          <w:b/>
          <w:bCs/>
          <w:sz w:val="18"/>
          <w:szCs w:val="18"/>
        </w:rPr>
        <w:t xml:space="preserve">               </w:t>
      </w:r>
      <w:r w:rsidRPr="00150432">
        <w:rPr>
          <w:rFonts w:ascii="Arial Narrow" w:hAnsi="Arial Narrow" w:cs="Arial"/>
          <w:bCs/>
          <w:sz w:val="18"/>
          <w:szCs w:val="18"/>
        </w:rPr>
        <w:t>66001–31-05–001–2014-00089-01</w:t>
      </w:r>
    </w:p>
    <w:p w:rsidR="00E1578B" w:rsidRPr="00150432" w:rsidRDefault="00E1578B" w:rsidP="00E1578B">
      <w:pPr>
        <w:tabs>
          <w:tab w:val="left" w:pos="2127"/>
        </w:tabs>
        <w:jc w:val="both"/>
        <w:rPr>
          <w:rFonts w:ascii="Arial Narrow" w:hAnsi="Arial Narrow" w:cs="Arial"/>
          <w:iCs/>
          <w:sz w:val="18"/>
          <w:szCs w:val="18"/>
        </w:rPr>
      </w:pPr>
      <w:r w:rsidRPr="00150432">
        <w:rPr>
          <w:rFonts w:ascii="Arial Narrow" w:hAnsi="Arial Narrow" w:cs="Arial"/>
          <w:b/>
          <w:bCs/>
          <w:iCs/>
          <w:sz w:val="18"/>
          <w:szCs w:val="18"/>
        </w:rPr>
        <w:t>Proceso</w:t>
      </w:r>
      <w:r w:rsidRPr="00150432">
        <w:rPr>
          <w:rFonts w:ascii="Arial Narrow" w:hAnsi="Arial Narrow" w:cs="Arial"/>
          <w:bCs/>
          <w:iCs/>
          <w:sz w:val="18"/>
          <w:szCs w:val="18"/>
        </w:rPr>
        <w:t>:</w:t>
      </w:r>
      <w:r w:rsidRPr="00150432">
        <w:rPr>
          <w:rFonts w:ascii="Arial Narrow" w:hAnsi="Arial Narrow" w:cs="Arial"/>
          <w:iCs/>
          <w:sz w:val="18"/>
          <w:szCs w:val="18"/>
        </w:rPr>
        <w:t xml:space="preserve"> </w:t>
      </w:r>
      <w:r w:rsidR="00BF6CDD">
        <w:rPr>
          <w:rFonts w:ascii="Arial Narrow" w:hAnsi="Arial Narrow" w:cs="Arial"/>
          <w:b/>
          <w:iCs/>
          <w:sz w:val="18"/>
          <w:szCs w:val="18"/>
        </w:rPr>
        <w:t xml:space="preserve">                         </w:t>
      </w:r>
      <w:r w:rsidRPr="00150432">
        <w:rPr>
          <w:rFonts w:ascii="Arial Narrow" w:hAnsi="Arial Narrow" w:cs="Arial"/>
          <w:iCs/>
          <w:sz w:val="18"/>
          <w:szCs w:val="18"/>
        </w:rPr>
        <w:t>Ordinario Laboral</w:t>
      </w:r>
    </w:p>
    <w:p w:rsidR="00E1578B" w:rsidRPr="00150432" w:rsidRDefault="00E1578B" w:rsidP="00E1578B">
      <w:pPr>
        <w:tabs>
          <w:tab w:val="left" w:pos="2127"/>
        </w:tabs>
        <w:jc w:val="both"/>
        <w:rPr>
          <w:rFonts w:ascii="Arial Narrow" w:hAnsi="Arial Narrow" w:cs="Arial"/>
          <w:bCs/>
          <w:sz w:val="18"/>
          <w:szCs w:val="18"/>
        </w:rPr>
      </w:pPr>
      <w:r w:rsidRPr="00150432">
        <w:rPr>
          <w:rFonts w:ascii="Arial Narrow" w:hAnsi="Arial Narrow" w:cs="Arial"/>
          <w:b/>
          <w:iCs/>
          <w:sz w:val="18"/>
          <w:szCs w:val="18"/>
        </w:rPr>
        <w:t>Demandante</w:t>
      </w:r>
      <w:r w:rsidR="00BF6CDD">
        <w:rPr>
          <w:rFonts w:ascii="Arial Narrow" w:hAnsi="Arial Narrow" w:cs="Arial"/>
          <w:iCs/>
          <w:sz w:val="18"/>
          <w:szCs w:val="18"/>
        </w:rPr>
        <w:t xml:space="preserve">:                   </w:t>
      </w:r>
      <w:r w:rsidRPr="00150432">
        <w:rPr>
          <w:rFonts w:ascii="Arial Narrow" w:hAnsi="Arial Narrow" w:cs="Arial"/>
          <w:iCs/>
          <w:sz w:val="18"/>
          <w:szCs w:val="18"/>
        </w:rPr>
        <w:t xml:space="preserve">Danober de Jesús Murillo Jaramillo </w:t>
      </w:r>
    </w:p>
    <w:p w:rsidR="00E1578B" w:rsidRPr="00150432" w:rsidRDefault="00E1578B" w:rsidP="00E1578B">
      <w:pPr>
        <w:tabs>
          <w:tab w:val="left" w:pos="2127"/>
        </w:tabs>
        <w:jc w:val="both"/>
        <w:rPr>
          <w:rFonts w:ascii="Arial Narrow" w:hAnsi="Arial Narrow" w:cs="Arial"/>
          <w:bCs/>
          <w:sz w:val="18"/>
          <w:szCs w:val="18"/>
        </w:rPr>
      </w:pPr>
      <w:r w:rsidRPr="00150432">
        <w:rPr>
          <w:rFonts w:ascii="Arial Narrow" w:hAnsi="Arial Narrow" w:cs="Arial"/>
          <w:b/>
          <w:bCs/>
          <w:sz w:val="18"/>
          <w:szCs w:val="18"/>
        </w:rPr>
        <w:t>Demandado</w:t>
      </w:r>
      <w:r w:rsidRPr="00150432">
        <w:rPr>
          <w:rFonts w:ascii="Arial Narrow" w:hAnsi="Arial Narrow" w:cs="Arial"/>
          <w:bCs/>
          <w:sz w:val="18"/>
          <w:szCs w:val="18"/>
        </w:rPr>
        <w:t>:</w:t>
      </w:r>
      <w:r w:rsidR="00BF6CDD">
        <w:rPr>
          <w:rFonts w:ascii="Arial Narrow" w:hAnsi="Arial Narrow" w:cs="Arial"/>
          <w:b/>
          <w:bCs/>
          <w:sz w:val="18"/>
          <w:szCs w:val="18"/>
        </w:rPr>
        <w:t xml:space="preserve">                    </w:t>
      </w:r>
      <w:r w:rsidRPr="00150432">
        <w:rPr>
          <w:rFonts w:ascii="Arial Narrow" w:hAnsi="Arial Narrow" w:cs="Arial"/>
          <w:bCs/>
          <w:sz w:val="18"/>
          <w:szCs w:val="18"/>
        </w:rPr>
        <w:t>Administradora Colombiana de Pensiones Colpensiones</w:t>
      </w:r>
    </w:p>
    <w:p w:rsidR="00E1578B" w:rsidRPr="00150432" w:rsidRDefault="00E1578B" w:rsidP="00E1578B">
      <w:pPr>
        <w:tabs>
          <w:tab w:val="left" w:pos="2127"/>
        </w:tabs>
        <w:jc w:val="both"/>
        <w:rPr>
          <w:rFonts w:ascii="Arial Narrow" w:hAnsi="Arial Narrow" w:cs="Arial"/>
          <w:sz w:val="18"/>
          <w:szCs w:val="18"/>
        </w:rPr>
      </w:pPr>
      <w:r w:rsidRPr="00150432">
        <w:rPr>
          <w:rFonts w:ascii="Arial Narrow" w:hAnsi="Arial Narrow" w:cs="Arial"/>
          <w:b/>
          <w:sz w:val="18"/>
          <w:szCs w:val="18"/>
        </w:rPr>
        <w:t>Juzgado de origen</w:t>
      </w:r>
      <w:r w:rsidR="00BF6CDD">
        <w:rPr>
          <w:rFonts w:ascii="Arial Narrow" w:hAnsi="Arial Narrow" w:cs="Arial"/>
          <w:sz w:val="18"/>
          <w:szCs w:val="18"/>
        </w:rPr>
        <w:t xml:space="preserve">:         </w:t>
      </w:r>
      <w:r w:rsidRPr="00150432">
        <w:rPr>
          <w:rFonts w:ascii="Arial Narrow" w:hAnsi="Arial Narrow" w:cs="Arial"/>
          <w:sz w:val="18"/>
          <w:szCs w:val="18"/>
        </w:rPr>
        <w:t>Primero Laboral del Circuito de Pereira – Risaralda</w:t>
      </w:r>
    </w:p>
    <w:p w:rsidR="00E1578B" w:rsidRPr="00150432" w:rsidRDefault="00BF6CDD" w:rsidP="00E1578B">
      <w:pPr>
        <w:tabs>
          <w:tab w:val="left" w:pos="2127"/>
        </w:tabs>
        <w:jc w:val="both"/>
        <w:rPr>
          <w:rFonts w:ascii="Arial Narrow" w:hAnsi="Arial Narrow" w:cs="Arial"/>
          <w:sz w:val="18"/>
          <w:szCs w:val="18"/>
        </w:rPr>
      </w:pPr>
      <w:r>
        <w:rPr>
          <w:rFonts w:ascii="Arial Narrow" w:hAnsi="Arial Narrow" w:cs="Arial"/>
          <w:b/>
          <w:iCs/>
          <w:sz w:val="18"/>
          <w:szCs w:val="18"/>
        </w:rPr>
        <w:t xml:space="preserve">Magistrado Ponente:      </w:t>
      </w:r>
      <w:r w:rsidR="00E1578B" w:rsidRPr="00150432">
        <w:rPr>
          <w:rFonts w:ascii="Arial Narrow" w:hAnsi="Arial Narrow" w:cs="Arial"/>
          <w:bCs/>
          <w:sz w:val="18"/>
          <w:szCs w:val="18"/>
        </w:rPr>
        <w:t>Francisco Javier Tamayo Tabares</w:t>
      </w:r>
    </w:p>
    <w:p w:rsidR="00D2021F" w:rsidRDefault="00E1578B" w:rsidP="00995A82">
      <w:pPr>
        <w:pStyle w:val="Textoindependiente32"/>
        <w:spacing w:line="240" w:lineRule="auto"/>
        <w:rPr>
          <w:rFonts w:ascii="Arial Narrow" w:hAnsi="Arial Narrow" w:cs="Tahoma"/>
          <w:sz w:val="18"/>
          <w:szCs w:val="18"/>
        </w:rPr>
      </w:pPr>
      <w:r w:rsidRPr="00150432">
        <w:rPr>
          <w:rFonts w:ascii="Arial Narrow" w:hAnsi="Arial Narrow" w:cs="Arial"/>
          <w:b/>
          <w:bCs/>
          <w:sz w:val="18"/>
          <w:szCs w:val="18"/>
        </w:rPr>
        <w:t>Tema a tratar</w:t>
      </w:r>
      <w:r w:rsidRPr="00150432">
        <w:rPr>
          <w:rFonts w:ascii="Arial Narrow" w:hAnsi="Arial Narrow" w:cs="Arial"/>
          <w:bCs/>
          <w:sz w:val="18"/>
          <w:szCs w:val="18"/>
        </w:rPr>
        <w:t xml:space="preserve">: </w:t>
      </w:r>
      <w:r w:rsidRPr="00150432">
        <w:rPr>
          <w:rFonts w:ascii="Arial Narrow" w:hAnsi="Arial Narrow" w:cs="Arial"/>
          <w:bCs/>
          <w:sz w:val="18"/>
          <w:szCs w:val="18"/>
        </w:rPr>
        <w:tab/>
      </w:r>
      <w:r w:rsidR="00150432" w:rsidRPr="00150432">
        <w:rPr>
          <w:rFonts w:ascii="Arial Narrow" w:hAnsi="Arial Narrow" w:cs="Tahoma"/>
          <w:sz w:val="18"/>
          <w:szCs w:val="18"/>
        </w:rPr>
        <w:t xml:space="preserve"> </w:t>
      </w:r>
    </w:p>
    <w:p w:rsidR="00995A82" w:rsidRPr="00995A82" w:rsidRDefault="005D4D0C" w:rsidP="00995A82">
      <w:pPr>
        <w:pStyle w:val="Textoindependiente32"/>
        <w:spacing w:line="240" w:lineRule="auto"/>
        <w:ind w:left="1701"/>
        <w:rPr>
          <w:rFonts w:cs="Arial"/>
          <w:sz w:val="18"/>
          <w:szCs w:val="18"/>
        </w:rPr>
      </w:pPr>
      <w:r w:rsidRPr="00995A82">
        <w:rPr>
          <w:rFonts w:cs="Arial"/>
          <w:sz w:val="18"/>
          <w:szCs w:val="18"/>
        </w:rPr>
        <w:t>PENSI</w:t>
      </w:r>
      <w:r w:rsidR="00995A82" w:rsidRPr="00995A82">
        <w:rPr>
          <w:rFonts w:cs="Arial"/>
          <w:sz w:val="18"/>
          <w:szCs w:val="18"/>
        </w:rPr>
        <w:t>ÓN DE INVALIDEZ/</w:t>
      </w:r>
      <w:r w:rsidR="00153897">
        <w:rPr>
          <w:rFonts w:cs="Arial"/>
          <w:sz w:val="18"/>
          <w:szCs w:val="18"/>
        </w:rPr>
        <w:t xml:space="preserve"> R</w:t>
      </w:r>
      <w:r w:rsidR="00995A82" w:rsidRPr="00995A82">
        <w:rPr>
          <w:rFonts w:cs="Arial"/>
          <w:sz w:val="18"/>
          <w:szCs w:val="18"/>
        </w:rPr>
        <w:t>equisitos</w:t>
      </w:r>
      <w:r w:rsidRPr="00995A82">
        <w:rPr>
          <w:rFonts w:cs="Arial"/>
          <w:sz w:val="18"/>
          <w:szCs w:val="18"/>
        </w:rPr>
        <w:t xml:space="preserve"> de porcentaje de invalidez superior al 50% y</w:t>
      </w:r>
      <w:r w:rsidR="00847772">
        <w:rPr>
          <w:rFonts w:cs="Arial"/>
          <w:sz w:val="18"/>
          <w:szCs w:val="18"/>
        </w:rPr>
        <w:t xml:space="preserve"> un</w:t>
      </w:r>
      <w:r w:rsidR="00B13601">
        <w:rPr>
          <w:rFonts w:cs="Arial"/>
          <w:sz w:val="18"/>
          <w:szCs w:val="18"/>
        </w:rPr>
        <w:t xml:space="preserve"> mínimo</w:t>
      </w:r>
      <w:r w:rsidR="00847772">
        <w:rPr>
          <w:rFonts w:cs="Arial"/>
          <w:sz w:val="18"/>
          <w:szCs w:val="18"/>
        </w:rPr>
        <w:t xml:space="preserve"> de</w:t>
      </w:r>
      <w:r w:rsidRPr="00995A82">
        <w:rPr>
          <w:rFonts w:cs="Arial"/>
          <w:sz w:val="18"/>
          <w:szCs w:val="18"/>
        </w:rPr>
        <w:t xml:space="preserve"> </w:t>
      </w:r>
      <w:r w:rsidR="00B704AB" w:rsidRPr="00995A82">
        <w:rPr>
          <w:rFonts w:cs="Arial"/>
          <w:sz w:val="18"/>
          <w:szCs w:val="18"/>
        </w:rPr>
        <w:t xml:space="preserve">50 semanas cotizadas en los tres años anteriores a la fecha de estructuración </w:t>
      </w:r>
      <w:r w:rsidRPr="00995A82">
        <w:rPr>
          <w:rFonts w:cs="Arial"/>
          <w:sz w:val="18"/>
          <w:szCs w:val="18"/>
        </w:rPr>
        <w:t xml:space="preserve"> </w:t>
      </w:r>
    </w:p>
    <w:p w:rsidR="00995A82" w:rsidRPr="00995A82" w:rsidRDefault="00995A82" w:rsidP="00995A82">
      <w:pPr>
        <w:pStyle w:val="Textoindependiente32"/>
        <w:spacing w:line="240" w:lineRule="auto"/>
        <w:ind w:left="1701"/>
        <w:rPr>
          <w:rFonts w:cs="Arial"/>
          <w:sz w:val="18"/>
          <w:szCs w:val="18"/>
        </w:rPr>
      </w:pPr>
    </w:p>
    <w:p w:rsidR="00995A82" w:rsidRPr="00995A82" w:rsidRDefault="00995A82" w:rsidP="00995A82">
      <w:pPr>
        <w:pStyle w:val="Textoindependiente32"/>
        <w:spacing w:line="240" w:lineRule="auto"/>
        <w:ind w:left="1701"/>
        <w:rPr>
          <w:rFonts w:cs="Arial"/>
          <w:sz w:val="18"/>
          <w:szCs w:val="18"/>
        </w:rPr>
      </w:pPr>
      <w:r w:rsidRPr="00995A82">
        <w:rPr>
          <w:rFonts w:cs="Arial"/>
          <w:sz w:val="18"/>
          <w:szCs w:val="18"/>
        </w:rPr>
        <w:t>“</w:t>
      </w:r>
      <w:r w:rsidR="00153897">
        <w:rPr>
          <w:rFonts w:cs="Arial"/>
          <w:sz w:val="18"/>
          <w:szCs w:val="18"/>
        </w:rPr>
        <w:t>(…)</w:t>
      </w:r>
      <w:r w:rsidRPr="00995A82">
        <w:rPr>
          <w:rFonts w:cs="Arial"/>
          <w:sz w:val="18"/>
          <w:szCs w:val="18"/>
        </w:rPr>
        <w:t xml:space="preserve"> al demandante se le determinó una pérdida</w:t>
      </w:r>
      <w:r w:rsidR="00153897">
        <w:rPr>
          <w:rFonts w:cs="Arial"/>
          <w:sz w:val="18"/>
          <w:szCs w:val="18"/>
        </w:rPr>
        <w:t xml:space="preserve"> de capacidad laboral del 72.08</w:t>
      </w:r>
      <w:r w:rsidRPr="00995A82">
        <w:rPr>
          <w:rFonts w:cs="Arial"/>
          <w:sz w:val="18"/>
          <w:szCs w:val="18"/>
        </w:rPr>
        <w:t xml:space="preserve">%, con fecha de estructuración del 11 de agosto de 2011, de origen común, es decir, que cumple con la primera exigencia de la normativa referida con antelación. </w:t>
      </w:r>
    </w:p>
    <w:p w:rsidR="00995A82" w:rsidRPr="00995A82" w:rsidRDefault="00995A82" w:rsidP="00995A82">
      <w:pPr>
        <w:pStyle w:val="Textoindependiente32"/>
        <w:spacing w:line="240" w:lineRule="auto"/>
        <w:ind w:left="1701"/>
        <w:rPr>
          <w:rFonts w:cs="Arial"/>
          <w:sz w:val="18"/>
          <w:szCs w:val="18"/>
        </w:rPr>
      </w:pPr>
    </w:p>
    <w:p w:rsidR="005D4D0C" w:rsidRPr="00995A82" w:rsidRDefault="00995A82" w:rsidP="00995A82">
      <w:pPr>
        <w:pStyle w:val="Textoindependiente32"/>
        <w:spacing w:line="240" w:lineRule="auto"/>
        <w:ind w:left="1701"/>
        <w:rPr>
          <w:rFonts w:cs="Arial"/>
          <w:sz w:val="18"/>
          <w:szCs w:val="18"/>
        </w:rPr>
      </w:pPr>
      <w:r w:rsidRPr="00995A82">
        <w:rPr>
          <w:rFonts w:cs="Arial"/>
          <w:sz w:val="18"/>
          <w:szCs w:val="18"/>
        </w:rPr>
        <w:t>En cuanto a la densidad de aportes necesarios para consolidad el derecho pensional, según se vislumbra del reporte de semanas cotizadas allegado por l</w:t>
      </w:r>
      <w:r w:rsidR="00153897">
        <w:rPr>
          <w:rFonts w:cs="Arial"/>
          <w:sz w:val="18"/>
          <w:szCs w:val="18"/>
        </w:rPr>
        <w:t>a entidad demandada (…</w:t>
      </w:r>
      <w:r w:rsidRPr="00995A82">
        <w:rPr>
          <w:rFonts w:cs="Arial"/>
          <w:sz w:val="18"/>
          <w:szCs w:val="18"/>
        </w:rPr>
        <w:t>) entre el 11 de agosto de 2008 y ese mismo día y mes del 2011, es decir, en los tres años que precedieron la consolidación del estado invalidante del actor, éste sufragó al sistema general de pensiones un total de 50 semanas, lo que indica que cumple con el número de semanas mínimo de cotizaciones previsto en el canon antes referido, siendo entonces infundada la acusación de la entidad demandada.”</w:t>
      </w:r>
    </w:p>
    <w:p w:rsidR="00150432" w:rsidRPr="000D4635" w:rsidRDefault="00150432" w:rsidP="000D4635">
      <w:pPr>
        <w:pStyle w:val="Textoindependiente32"/>
        <w:rPr>
          <w:sz w:val="12"/>
        </w:rPr>
      </w:pPr>
      <w:bookmarkStart w:id="0" w:name="_GoBack"/>
      <w:bookmarkEnd w:id="0"/>
    </w:p>
    <w:p w:rsidR="00E1578B" w:rsidRPr="00D058DE" w:rsidRDefault="00E1578B" w:rsidP="00E1578B">
      <w:pPr>
        <w:spacing w:line="360" w:lineRule="auto"/>
        <w:ind w:firstLine="709"/>
        <w:jc w:val="both"/>
        <w:rPr>
          <w:rFonts w:ascii="Arial Narrow" w:hAnsi="Arial Narrow" w:cs="Arial"/>
          <w:b/>
          <w:sz w:val="28"/>
          <w:szCs w:val="28"/>
        </w:rPr>
      </w:pPr>
      <w:r w:rsidRPr="00D058DE">
        <w:rPr>
          <w:rFonts w:ascii="Arial Narrow" w:hAnsi="Arial Narrow" w:cs="Arial"/>
          <w:b/>
          <w:sz w:val="28"/>
          <w:szCs w:val="28"/>
          <w:u w:val="single"/>
        </w:rPr>
        <w:t>AUDIENCIA PÚBLICA</w:t>
      </w:r>
      <w:r w:rsidRPr="00D058DE">
        <w:rPr>
          <w:rFonts w:ascii="Arial Narrow" w:hAnsi="Arial Narrow" w:cs="Arial"/>
          <w:b/>
          <w:sz w:val="28"/>
          <w:szCs w:val="28"/>
        </w:rPr>
        <w:t>:</w:t>
      </w:r>
    </w:p>
    <w:p w:rsidR="00E1578B" w:rsidRPr="00150432" w:rsidRDefault="00E1578B" w:rsidP="00150432">
      <w:pPr>
        <w:pStyle w:val="Sinespaciado"/>
      </w:pPr>
    </w:p>
    <w:p w:rsidR="00E1578B" w:rsidRDefault="00E1578B" w:rsidP="00E1578B">
      <w:pPr>
        <w:spacing w:line="360" w:lineRule="auto"/>
        <w:ind w:firstLine="709"/>
        <w:jc w:val="both"/>
        <w:rPr>
          <w:rFonts w:ascii="Arial Narrow" w:hAnsi="Arial Narrow" w:cs="Arial"/>
          <w:b/>
          <w:iCs/>
          <w:sz w:val="28"/>
          <w:szCs w:val="28"/>
        </w:rPr>
      </w:pPr>
      <w:r w:rsidRPr="00D058DE">
        <w:rPr>
          <w:rFonts w:ascii="Arial Narrow" w:eastAsia="Calibri" w:hAnsi="Arial Narrow" w:cs="Arial"/>
          <w:sz w:val="28"/>
          <w:szCs w:val="28"/>
          <w:lang w:val="es-CO" w:eastAsia="en-US"/>
        </w:rPr>
        <w:t>En Pereira, hoy</w:t>
      </w:r>
      <w:r>
        <w:rPr>
          <w:rFonts w:ascii="Arial Narrow" w:eastAsia="Calibri" w:hAnsi="Arial Narrow" w:cs="Arial"/>
          <w:sz w:val="28"/>
          <w:szCs w:val="28"/>
          <w:lang w:val="es-CO" w:eastAsia="en-US"/>
        </w:rPr>
        <w:t xml:space="preserve"> </w:t>
      </w:r>
      <w:r w:rsidR="0093465A">
        <w:rPr>
          <w:rFonts w:ascii="Arial Narrow" w:eastAsia="Calibri" w:hAnsi="Arial Narrow" w:cs="Arial"/>
          <w:sz w:val="28"/>
          <w:szCs w:val="28"/>
          <w:lang w:val="es-CO" w:eastAsia="en-US"/>
        </w:rPr>
        <w:t xml:space="preserve">diez </w:t>
      </w:r>
      <w:r w:rsidRPr="00D058DE">
        <w:rPr>
          <w:rFonts w:ascii="Arial Narrow" w:eastAsia="Calibri" w:hAnsi="Arial Narrow" w:cs="Arial"/>
          <w:sz w:val="28"/>
          <w:szCs w:val="28"/>
          <w:lang w:val="es-CO" w:eastAsia="en-US"/>
        </w:rPr>
        <w:t>(</w:t>
      </w:r>
      <w:r w:rsidR="0093465A">
        <w:rPr>
          <w:rFonts w:ascii="Arial Narrow" w:eastAsia="Calibri" w:hAnsi="Arial Narrow" w:cs="Arial"/>
          <w:sz w:val="28"/>
          <w:szCs w:val="28"/>
          <w:lang w:val="es-CO" w:eastAsia="en-US"/>
        </w:rPr>
        <w:t>10</w:t>
      </w:r>
      <w:r w:rsidRPr="00D058DE">
        <w:rPr>
          <w:rFonts w:ascii="Arial Narrow" w:eastAsia="Calibri" w:hAnsi="Arial Narrow" w:cs="Arial"/>
          <w:sz w:val="28"/>
          <w:szCs w:val="28"/>
          <w:lang w:val="es-CO" w:eastAsia="en-US"/>
        </w:rPr>
        <w:t>) de</w:t>
      </w:r>
      <w:r w:rsidR="0093465A">
        <w:rPr>
          <w:rFonts w:ascii="Arial Narrow" w:eastAsia="Calibri" w:hAnsi="Arial Narrow" w:cs="Arial"/>
          <w:sz w:val="28"/>
          <w:szCs w:val="28"/>
          <w:lang w:val="es-CO" w:eastAsia="en-US"/>
        </w:rPr>
        <w:t xml:space="preserve"> marzo </w:t>
      </w:r>
      <w:r>
        <w:rPr>
          <w:rFonts w:ascii="Arial Narrow" w:eastAsia="Calibri" w:hAnsi="Arial Narrow" w:cs="Arial"/>
          <w:sz w:val="28"/>
          <w:szCs w:val="28"/>
          <w:lang w:val="es-CO" w:eastAsia="en-US"/>
        </w:rPr>
        <w:t xml:space="preserve">de dos mil dieciséis </w:t>
      </w:r>
      <w:r w:rsidRPr="00D058DE">
        <w:rPr>
          <w:rFonts w:ascii="Arial Narrow" w:eastAsia="Calibri" w:hAnsi="Arial Narrow" w:cs="Arial"/>
          <w:sz w:val="28"/>
          <w:szCs w:val="28"/>
          <w:lang w:val="es-CO" w:eastAsia="en-US"/>
        </w:rPr>
        <w:t>(201</w:t>
      </w:r>
      <w:r>
        <w:rPr>
          <w:rFonts w:ascii="Arial Narrow" w:eastAsia="Calibri" w:hAnsi="Arial Narrow" w:cs="Arial"/>
          <w:sz w:val="28"/>
          <w:szCs w:val="28"/>
          <w:lang w:val="es-CO" w:eastAsia="en-US"/>
        </w:rPr>
        <w:t>6</w:t>
      </w:r>
      <w:r w:rsidRPr="00D058DE">
        <w:rPr>
          <w:rFonts w:ascii="Arial Narrow" w:eastAsia="Calibri" w:hAnsi="Arial Narrow" w:cs="Arial"/>
          <w:sz w:val="28"/>
          <w:szCs w:val="28"/>
          <w:lang w:val="es-CO" w:eastAsia="en-US"/>
        </w:rPr>
        <w:t>), siendo las</w:t>
      </w:r>
      <w:r w:rsidR="0093465A">
        <w:rPr>
          <w:rFonts w:ascii="Arial Narrow" w:eastAsia="Calibri" w:hAnsi="Arial Narrow" w:cs="Arial"/>
          <w:sz w:val="28"/>
          <w:szCs w:val="28"/>
          <w:lang w:val="es-CO" w:eastAsia="en-US"/>
        </w:rPr>
        <w:t xml:space="preserve"> ocho y quince </w:t>
      </w:r>
      <w:r>
        <w:rPr>
          <w:rFonts w:ascii="Arial Narrow" w:eastAsia="Calibri" w:hAnsi="Arial Narrow" w:cs="Arial"/>
          <w:sz w:val="28"/>
          <w:szCs w:val="28"/>
          <w:lang w:val="es-CO" w:eastAsia="en-US"/>
        </w:rPr>
        <w:t xml:space="preserve">minutos de la mañana </w:t>
      </w:r>
      <w:r w:rsidRPr="00D058DE">
        <w:rPr>
          <w:rFonts w:ascii="Arial Narrow" w:eastAsia="Calibri" w:hAnsi="Arial Narrow" w:cs="Arial"/>
          <w:sz w:val="28"/>
          <w:szCs w:val="28"/>
          <w:lang w:val="es-CO" w:eastAsia="en-US"/>
        </w:rPr>
        <w:t>(</w:t>
      </w:r>
      <w:r w:rsidR="0093465A">
        <w:rPr>
          <w:rFonts w:ascii="Arial Narrow" w:eastAsia="Calibri" w:hAnsi="Arial Narrow" w:cs="Arial"/>
          <w:sz w:val="28"/>
          <w:szCs w:val="28"/>
          <w:lang w:val="es-CO" w:eastAsia="en-US"/>
        </w:rPr>
        <w:t>8:15 a</w:t>
      </w:r>
      <w:r>
        <w:rPr>
          <w:rFonts w:ascii="Arial Narrow" w:eastAsia="Calibri" w:hAnsi="Arial Narrow" w:cs="Arial"/>
          <w:sz w:val="28"/>
          <w:szCs w:val="28"/>
          <w:lang w:val="es-CO" w:eastAsia="en-US"/>
        </w:rPr>
        <w:t>.m.)</w:t>
      </w:r>
      <w:r w:rsidRPr="00D058DE">
        <w:rPr>
          <w:rFonts w:ascii="Arial Narrow" w:eastAsia="Calibri" w:hAnsi="Arial Narrow" w:cs="Arial"/>
          <w:sz w:val="28"/>
          <w:szCs w:val="28"/>
          <w:lang w:val="es-CO" w:eastAsia="en-US"/>
        </w:rPr>
        <w:t xml:space="preserve"> </w:t>
      </w:r>
      <w:r w:rsidRPr="00D058DE">
        <w:rPr>
          <w:rFonts w:ascii="Arial Narrow" w:hAnsi="Arial Narrow" w:cs="Tahoma"/>
          <w:bCs/>
          <w:color w:val="000000"/>
          <w:sz w:val="28"/>
          <w:szCs w:val="28"/>
          <w:lang w:val="es-ES"/>
        </w:rPr>
        <w:t>reu</w:t>
      </w:r>
      <w:r>
        <w:rPr>
          <w:rFonts w:ascii="Arial Narrow" w:hAnsi="Arial Narrow" w:cs="Tahoma"/>
          <w:bCs/>
          <w:color w:val="000000"/>
          <w:sz w:val="28"/>
          <w:szCs w:val="28"/>
          <w:lang w:val="es-ES"/>
        </w:rPr>
        <w:t>nidos en la Sala de Audiencia la magistrada y los</w:t>
      </w:r>
      <w:r w:rsidRPr="00D058DE">
        <w:rPr>
          <w:rFonts w:ascii="Arial Narrow" w:hAnsi="Arial Narrow" w:cs="Tahoma"/>
          <w:bCs/>
          <w:color w:val="000000"/>
          <w:sz w:val="28"/>
          <w:szCs w:val="28"/>
          <w:lang w:val="es-ES"/>
        </w:rPr>
        <w:t xml:space="preserve"> magistrados de la Sala Laboral del Tribunal de Pereira, presidido por el ponente, declaran formalmente abierto</w:t>
      </w:r>
      <w:r w:rsidRPr="00D058DE">
        <w:rPr>
          <w:rFonts w:ascii="Arial Narrow" w:eastAsia="Calibri" w:hAnsi="Arial Narrow" w:cs="Arial"/>
          <w:sz w:val="28"/>
          <w:szCs w:val="28"/>
          <w:lang w:val="es-CO" w:eastAsia="en-US"/>
        </w:rPr>
        <w:t xml:space="preserve">, </w:t>
      </w:r>
      <w:r w:rsidRPr="00D058DE">
        <w:rPr>
          <w:rFonts w:ascii="Arial Narrow" w:hAnsi="Arial Narrow" w:cs="Tahoma"/>
          <w:bCs/>
          <w:color w:val="000000"/>
          <w:sz w:val="28"/>
          <w:szCs w:val="28"/>
          <w:lang w:eastAsia="es-CO"/>
        </w:rPr>
        <w:t xml:space="preserve">que tiene por objeto </w:t>
      </w:r>
      <w:r w:rsidR="00A67C31">
        <w:rPr>
          <w:rFonts w:ascii="Arial Narrow" w:hAnsi="Arial Narrow" w:cs="Tahoma"/>
          <w:bCs/>
          <w:color w:val="000000"/>
          <w:sz w:val="28"/>
          <w:szCs w:val="28"/>
          <w:lang w:eastAsia="es-CO"/>
        </w:rPr>
        <w:t xml:space="preserve">resolver </w:t>
      </w:r>
      <w:r w:rsidRPr="00D058DE">
        <w:rPr>
          <w:rFonts w:ascii="Arial Narrow" w:hAnsi="Arial Narrow" w:cs="Tahoma"/>
          <w:bCs/>
          <w:color w:val="000000"/>
          <w:sz w:val="28"/>
          <w:szCs w:val="28"/>
          <w:lang w:eastAsia="es-CO"/>
        </w:rPr>
        <w:t>r el</w:t>
      </w:r>
      <w:r>
        <w:rPr>
          <w:rFonts w:ascii="Arial Narrow" w:hAnsi="Arial Narrow" w:cs="Tahoma"/>
          <w:bCs/>
          <w:color w:val="000000"/>
          <w:sz w:val="28"/>
          <w:szCs w:val="28"/>
          <w:lang w:eastAsia="es-CO"/>
        </w:rPr>
        <w:t xml:space="preserve"> recurso de apelación </w:t>
      </w:r>
      <w:r w:rsidR="00A67C31">
        <w:rPr>
          <w:rFonts w:ascii="Arial Narrow" w:hAnsi="Arial Narrow" w:cs="Tahoma"/>
          <w:bCs/>
          <w:color w:val="000000"/>
          <w:sz w:val="28"/>
          <w:szCs w:val="28"/>
          <w:lang w:eastAsia="es-CO"/>
        </w:rPr>
        <w:t xml:space="preserve">propuesto por la demandada </w:t>
      </w:r>
      <w:r>
        <w:rPr>
          <w:rFonts w:ascii="Arial Narrow" w:hAnsi="Arial Narrow" w:cs="Tahoma"/>
          <w:bCs/>
          <w:color w:val="000000"/>
          <w:sz w:val="28"/>
          <w:szCs w:val="28"/>
          <w:lang w:eastAsia="es-CO"/>
        </w:rPr>
        <w:t xml:space="preserve">frente a </w:t>
      </w:r>
      <w:r w:rsidRPr="00D058DE">
        <w:rPr>
          <w:rFonts w:ascii="Arial Narrow" w:hAnsi="Arial Narrow" w:cs="Arial"/>
          <w:sz w:val="28"/>
          <w:szCs w:val="28"/>
        </w:rPr>
        <w:t xml:space="preserve">la sentencia proferida el </w:t>
      </w:r>
      <w:r>
        <w:rPr>
          <w:rFonts w:ascii="Arial Narrow" w:hAnsi="Arial Narrow" w:cs="Arial"/>
          <w:sz w:val="28"/>
          <w:szCs w:val="28"/>
        </w:rPr>
        <w:t>22 de enero de 2015</w:t>
      </w:r>
      <w:r w:rsidRPr="00D058DE">
        <w:rPr>
          <w:rFonts w:ascii="Arial Narrow" w:hAnsi="Arial Narrow" w:cs="Arial"/>
          <w:sz w:val="28"/>
          <w:szCs w:val="28"/>
        </w:rPr>
        <w:t xml:space="preserve"> por el Juzgado</w:t>
      </w:r>
      <w:r>
        <w:rPr>
          <w:rFonts w:ascii="Arial Narrow" w:hAnsi="Arial Narrow" w:cs="Arial"/>
          <w:sz w:val="28"/>
          <w:szCs w:val="28"/>
        </w:rPr>
        <w:t xml:space="preserve"> Primero</w:t>
      </w:r>
      <w:r w:rsidRPr="00D058DE">
        <w:rPr>
          <w:rFonts w:ascii="Arial Narrow" w:hAnsi="Arial Narrow" w:cs="Arial"/>
          <w:sz w:val="28"/>
          <w:szCs w:val="28"/>
        </w:rPr>
        <w:t xml:space="preserve"> Laboral del Circuito de Pereira, dentro del proceso ordinario promovido por</w:t>
      </w:r>
      <w:r>
        <w:rPr>
          <w:rFonts w:ascii="Arial Narrow" w:hAnsi="Arial Narrow" w:cs="Arial"/>
          <w:sz w:val="28"/>
          <w:szCs w:val="28"/>
        </w:rPr>
        <w:t xml:space="preserve"> </w:t>
      </w:r>
      <w:r>
        <w:rPr>
          <w:rFonts w:ascii="Arial Narrow" w:hAnsi="Arial Narrow" w:cs="Arial"/>
          <w:b/>
          <w:i/>
          <w:sz w:val="28"/>
          <w:szCs w:val="28"/>
        </w:rPr>
        <w:t xml:space="preserve">Danober de Jesús Murillo Jaramillo </w:t>
      </w:r>
      <w:r>
        <w:rPr>
          <w:rFonts w:ascii="Arial Narrow" w:hAnsi="Arial Narrow" w:cs="Arial"/>
          <w:sz w:val="28"/>
          <w:szCs w:val="28"/>
        </w:rPr>
        <w:t xml:space="preserve">contra la </w:t>
      </w:r>
      <w:r>
        <w:rPr>
          <w:rFonts w:ascii="Arial Narrow" w:hAnsi="Arial Narrow" w:cs="Arial"/>
          <w:b/>
          <w:i/>
          <w:sz w:val="28"/>
          <w:szCs w:val="28"/>
        </w:rPr>
        <w:t>Administradora Colombiana de Pensiones – Colpensiones</w:t>
      </w:r>
      <w:r>
        <w:rPr>
          <w:rFonts w:ascii="Arial Narrow" w:hAnsi="Arial Narrow" w:cs="Arial"/>
          <w:b/>
          <w:iCs/>
          <w:sz w:val="28"/>
          <w:szCs w:val="28"/>
        </w:rPr>
        <w:t>.</w:t>
      </w:r>
    </w:p>
    <w:p w:rsidR="00A67C31" w:rsidRPr="00150432" w:rsidRDefault="00A67C31" w:rsidP="00150432">
      <w:pPr>
        <w:pStyle w:val="Sinespaciado"/>
      </w:pPr>
    </w:p>
    <w:p w:rsidR="00A67C31" w:rsidRPr="004710AE" w:rsidRDefault="00A67C31" w:rsidP="00150432">
      <w:pPr>
        <w:spacing w:line="360" w:lineRule="auto"/>
        <w:ind w:firstLine="709"/>
        <w:jc w:val="both"/>
        <w:rPr>
          <w:rFonts w:ascii="Arial Narrow" w:hAnsi="Arial Narrow" w:cs="Tahoma"/>
          <w:sz w:val="28"/>
          <w:szCs w:val="28"/>
        </w:rPr>
      </w:pPr>
      <w:r w:rsidRPr="004710AE">
        <w:rPr>
          <w:rFonts w:ascii="Arial Narrow" w:hAnsi="Arial Narrow" w:cs="Tahoma"/>
          <w:sz w:val="28"/>
          <w:szCs w:val="28"/>
        </w:rPr>
        <w:t xml:space="preserve">De entrada, la Sala advierte que también se desatará el grado jurisdiccional de consulta respecto de las condenas impuestas a la Administradora Colombiana de Pensiones Colpensiones, en acatamiento a la sentencia de tutela de la CSJ Sala Laboral, radicación STL 7382 del 9 de junio de 2015. </w:t>
      </w:r>
    </w:p>
    <w:p w:rsidR="00E1578B" w:rsidRPr="00D058DE" w:rsidRDefault="00E1578B" w:rsidP="00E1578B">
      <w:pPr>
        <w:ind w:firstLine="709"/>
        <w:jc w:val="both"/>
        <w:rPr>
          <w:rFonts w:ascii="Arial Narrow" w:hAnsi="Arial Narrow" w:cs="Tahoma"/>
          <w:bCs/>
          <w:color w:val="000000"/>
          <w:sz w:val="28"/>
          <w:szCs w:val="28"/>
          <w:lang w:val="es-ES"/>
        </w:rPr>
      </w:pPr>
    </w:p>
    <w:p w:rsidR="00E1578B" w:rsidRPr="00D058DE" w:rsidRDefault="00E1578B" w:rsidP="00E1578B">
      <w:pPr>
        <w:shd w:val="clear" w:color="auto" w:fill="FFFFFF"/>
        <w:spacing w:line="360" w:lineRule="auto"/>
        <w:ind w:firstLine="709"/>
        <w:jc w:val="both"/>
        <w:rPr>
          <w:rFonts w:ascii="Arial Narrow" w:hAnsi="Arial Narrow" w:cs="Tahoma"/>
          <w:b/>
          <w:bCs/>
          <w:i/>
          <w:color w:val="000000"/>
          <w:sz w:val="28"/>
          <w:szCs w:val="28"/>
          <w:lang w:val="es-ES"/>
        </w:rPr>
      </w:pPr>
      <w:r w:rsidRPr="00D058DE">
        <w:rPr>
          <w:rFonts w:ascii="Arial Narrow" w:hAnsi="Arial Narrow" w:cs="Tahoma"/>
          <w:b/>
          <w:bCs/>
          <w:i/>
          <w:color w:val="000000"/>
          <w:sz w:val="28"/>
          <w:szCs w:val="28"/>
          <w:lang w:val="es-ES"/>
        </w:rPr>
        <w:t>IDENTIFICACIÓN DE LOS PRESENTES:</w:t>
      </w:r>
    </w:p>
    <w:p w:rsidR="00E1578B" w:rsidRPr="00D058DE" w:rsidRDefault="00E1578B" w:rsidP="00E1578B">
      <w:pPr>
        <w:pStyle w:val="Sinespaciado"/>
        <w:rPr>
          <w:lang w:val="es-ES"/>
        </w:rPr>
      </w:pPr>
    </w:p>
    <w:p w:rsidR="00E1578B" w:rsidRPr="00AB12DA" w:rsidRDefault="00E1578B" w:rsidP="00E1578B">
      <w:pPr>
        <w:pStyle w:val="Prrafodelista"/>
        <w:numPr>
          <w:ilvl w:val="0"/>
          <w:numId w:val="1"/>
        </w:numPr>
        <w:shd w:val="clear" w:color="auto" w:fill="FFFFFF"/>
        <w:spacing w:line="360" w:lineRule="auto"/>
        <w:jc w:val="both"/>
        <w:rPr>
          <w:rFonts w:ascii="Arial Narrow" w:hAnsi="Arial Narrow" w:cs="Tahoma"/>
          <w:b/>
          <w:bCs/>
          <w:i/>
          <w:color w:val="000000"/>
          <w:sz w:val="28"/>
          <w:szCs w:val="28"/>
          <w:lang w:val="es-ES"/>
        </w:rPr>
      </w:pPr>
      <w:r w:rsidRPr="00AB12DA">
        <w:rPr>
          <w:rFonts w:ascii="Arial Narrow" w:hAnsi="Arial Narrow" w:cs="Tahoma"/>
          <w:b/>
          <w:bCs/>
          <w:i/>
          <w:color w:val="000000"/>
          <w:sz w:val="28"/>
          <w:szCs w:val="28"/>
          <w:lang w:val="es-ES"/>
        </w:rPr>
        <w:t>INTRODUCCIÓN</w:t>
      </w:r>
    </w:p>
    <w:p w:rsidR="00E1578B" w:rsidRPr="00150432" w:rsidRDefault="00E1578B" w:rsidP="00150432">
      <w:pPr>
        <w:pStyle w:val="Sinespaciado"/>
      </w:pPr>
    </w:p>
    <w:p w:rsidR="00E1578B" w:rsidRPr="00D058DE" w:rsidRDefault="00E1578B" w:rsidP="00E1578B">
      <w:pPr>
        <w:spacing w:line="360" w:lineRule="auto"/>
        <w:ind w:firstLine="709"/>
        <w:jc w:val="both"/>
        <w:rPr>
          <w:rFonts w:ascii="Arial Narrow" w:hAnsi="Arial Narrow" w:cs="Tahoma"/>
          <w:bCs/>
          <w:iCs/>
          <w:sz w:val="28"/>
          <w:szCs w:val="28"/>
        </w:rPr>
      </w:pPr>
      <w:r w:rsidRPr="00D058DE">
        <w:rPr>
          <w:rFonts w:ascii="Arial Narrow" w:hAnsi="Arial Narrow" w:cs="Tahoma"/>
          <w:bCs/>
          <w:iCs/>
          <w:sz w:val="28"/>
          <w:szCs w:val="28"/>
        </w:rPr>
        <w:t>Antes de que procedan los asistentes a descorrer el traslado en esta instancia, conforme a las voces del artículo 13 de la Ley 1149 de 2007, a modo de introducción se tiene que el demandante</w:t>
      </w:r>
      <w:r>
        <w:rPr>
          <w:rFonts w:ascii="Arial Narrow" w:hAnsi="Arial Narrow" w:cs="Tahoma"/>
          <w:bCs/>
          <w:iCs/>
          <w:sz w:val="28"/>
          <w:szCs w:val="28"/>
        </w:rPr>
        <w:t xml:space="preserve"> </w:t>
      </w:r>
      <w:r>
        <w:rPr>
          <w:rFonts w:ascii="Arial Narrow" w:hAnsi="Arial Narrow" w:cs="Arial"/>
          <w:b/>
          <w:i/>
          <w:sz w:val="28"/>
          <w:szCs w:val="28"/>
        </w:rPr>
        <w:t>Danober de Jesús Murillo Jaramillo</w:t>
      </w:r>
      <w:r w:rsidRPr="00D058DE">
        <w:rPr>
          <w:rFonts w:ascii="Arial Narrow" w:hAnsi="Arial Narrow" w:cs="Tahoma"/>
          <w:bCs/>
          <w:iCs/>
          <w:sz w:val="28"/>
          <w:szCs w:val="28"/>
        </w:rPr>
        <w:t xml:space="preserve">, pretende </w:t>
      </w:r>
      <w:r>
        <w:rPr>
          <w:rFonts w:ascii="Arial Narrow" w:hAnsi="Arial Narrow" w:cs="Tahoma"/>
          <w:bCs/>
          <w:iCs/>
          <w:sz w:val="28"/>
          <w:szCs w:val="28"/>
        </w:rPr>
        <w:t xml:space="preserve">que se </w:t>
      </w:r>
      <w:r>
        <w:rPr>
          <w:rFonts w:ascii="Arial Narrow" w:hAnsi="Arial Narrow" w:cs="Tahoma"/>
          <w:bCs/>
          <w:iCs/>
          <w:sz w:val="28"/>
          <w:szCs w:val="28"/>
        </w:rPr>
        <w:lastRenderedPageBreak/>
        <w:t xml:space="preserve">reconozca y pague la pensión de invalidez, a partir del 11 de agosto de 2011, más los intereses moratorios y las costas procesales. </w:t>
      </w:r>
    </w:p>
    <w:p w:rsidR="00E1578B" w:rsidRDefault="00E1578B" w:rsidP="00E1578B">
      <w:pPr>
        <w:spacing w:line="360" w:lineRule="auto"/>
        <w:ind w:firstLine="709"/>
        <w:jc w:val="both"/>
        <w:rPr>
          <w:rFonts w:ascii="Arial Narrow" w:hAnsi="Arial Narrow" w:cs="Tahoma"/>
          <w:bCs/>
          <w:iCs/>
          <w:sz w:val="28"/>
          <w:szCs w:val="28"/>
        </w:rPr>
      </w:pPr>
      <w:r>
        <w:rPr>
          <w:rFonts w:ascii="Arial Narrow" w:hAnsi="Arial Narrow" w:cs="Tahoma"/>
          <w:bCs/>
          <w:iCs/>
          <w:sz w:val="28"/>
          <w:szCs w:val="28"/>
        </w:rPr>
        <w:t xml:space="preserve">Como fundamento a sus pedimentos expuso que presenta una pérdida de capacidad laboral del 72.08 % de origen común, estructurada el 11 de agosto de 2011; que </w:t>
      </w:r>
      <w:r w:rsidR="004939B3">
        <w:rPr>
          <w:rFonts w:ascii="Arial Narrow" w:hAnsi="Arial Narrow" w:cs="Tahoma"/>
          <w:bCs/>
          <w:iCs/>
          <w:sz w:val="28"/>
          <w:szCs w:val="28"/>
        </w:rPr>
        <w:t xml:space="preserve">radicó </w:t>
      </w:r>
      <w:r>
        <w:rPr>
          <w:rFonts w:ascii="Arial Narrow" w:hAnsi="Arial Narrow" w:cs="Tahoma"/>
          <w:bCs/>
          <w:iCs/>
          <w:sz w:val="28"/>
          <w:szCs w:val="28"/>
        </w:rPr>
        <w:t>solicitud de pensión de invalidez ante la entidad de seguridad social, el 28 de junio de 2013, siéndole resuelta</w:t>
      </w:r>
      <w:r w:rsidR="004939B3">
        <w:rPr>
          <w:rFonts w:ascii="Arial Narrow" w:hAnsi="Arial Narrow" w:cs="Tahoma"/>
          <w:bCs/>
          <w:iCs/>
          <w:sz w:val="28"/>
          <w:szCs w:val="28"/>
        </w:rPr>
        <w:t xml:space="preserve"> negativamente</w:t>
      </w:r>
      <w:r>
        <w:rPr>
          <w:rFonts w:ascii="Arial Narrow" w:hAnsi="Arial Narrow" w:cs="Tahoma"/>
          <w:bCs/>
          <w:iCs/>
          <w:sz w:val="28"/>
          <w:szCs w:val="28"/>
        </w:rPr>
        <w:t xml:space="preserve"> mediante Resolución GNR 208968 del 2013. Aduce que </w:t>
      </w:r>
      <w:r w:rsidR="0027022F">
        <w:rPr>
          <w:rFonts w:ascii="Arial Narrow" w:hAnsi="Arial Narrow" w:cs="Tahoma"/>
          <w:bCs/>
          <w:iCs/>
          <w:sz w:val="28"/>
          <w:szCs w:val="28"/>
        </w:rPr>
        <w:t xml:space="preserve">estuvo afiliado al ISS </w:t>
      </w:r>
      <w:r>
        <w:rPr>
          <w:rFonts w:ascii="Arial Narrow" w:hAnsi="Arial Narrow" w:cs="Tahoma"/>
          <w:bCs/>
          <w:iCs/>
          <w:sz w:val="28"/>
          <w:szCs w:val="28"/>
        </w:rPr>
        <w:t>por cuenta del empleador “Elio Fabio Carvajal” entre el 1º de enero de 1998 y el 31 de julio de 2009</w:t>
      </w:r>
      <w:r w:rsidR="0027022F">
        <w:rPr>
          <w:rFonts w:ascii="Arial Narrow" w:hAnsi="Arial Narrow" w:cs="Tahoma"/>
          <w:bCs/>
          <w:iCs/>
          <w:sz w:val="28"/>
          <w:szCs w:val="28"/>
        </w:rPr>
        <w:t xml:space="preserve">, presentando mora en el pago de algunos ciclos, </w:t>
      </w:r>
      <w:r w:rsidR="00D06EA3">
        <w:rPr>
          <w:rFonts w:ascii="Arial Narrow" w:hAnsi="Arial Narrow" w:cs="Tahoma"/>
          <w:bCs/>
          <w:iCs/>
          <w:sz w:val="28"/>
          <w:szCs w:val="28"/>
        </w:rPr>
        <w:t>por lo que la entidad demandada adelantó l</w:t>
      </w:r>
      <w:r w:rsidR="0027022F">
        <w:rPr>
          <w:rFonts w:ascii="Arial Narrow" w:hAnsi="Arial Narrow" w:cs="Tahoma"/>
          <w:bCs/>
          <w:iCs/>
          <w:sz w:val="28"/>
          <w:szCs w:val="28"/>
        </w:rPr>
        <w:t xml:space="preserve">as gestiones de cobro respectivas; que la historia laboral actualizada no reporta </w:t>
      </w:r>
      <w:r>
        <w:rPr>
          <w:rFonts w:ascii="Arial Narrow" w:hAnsi="Arial Narrow" w:cs="Tahoma"/>
          <w:bCs/>
          <w:iCs/>
          <w:sz w:val="28"/>
          <w:szCs w:val="28"/>
        </w:rPr>
        <w:t>el periodo de noviembre de 2008</w:t>
      </w:r>
      <w:r w:rsidR="0027022F">
        <w:rPr>
          <w:rFonts w:ascii="Arial Narrow" w:hAnsi="Arial Narrow" w:cs="Tahoma"/>
          <w:bCs/>
          <w:iCs/>
          <w:sz w:val="28"/>
          <w:szCs w:val="28"/>
        </w:rPr>
        <w:t>, y que en los últimos tres años anteriores a la fecha de estructuración de la invalidez sufragó al sistema pensional un total de 49.9 semanas.</w:t>
      </w:r>
    </w:p>
    <w:p w:rsidR="00E1578B" w:rsidRPr="00150432" w:rsidRDefault="00E1578B" w:rsidP="00150432">
      <w:pPr>
        <w:pStyle w:val="Sinespaciado"/>
      </w:pPr>
    </w:p>
    <w:p w:rsidR="00E1578B" w:rsidRPr="00D058DE" w:rsidRDefault="00B31FBF" w:rsidP="00E1578B">
      <w:pPr>
        <w:spacing w:line="360" w:lineRule="auto"/>
        <w:ind w:firstLine="709"/>
        <w:jc w:val="both"/>
        <w:rPr>
          <w:rFonts w:ascii="Arial Narrow" w:hAnsi="Arial Narrow" w:cs="Tahoma"/>
          <w:bCs/>
          <w:iCs/>
          <w:sz w:val="28"/>
          <w:szCs w:val="28"/>
        </w:rPr>
      </w:pPr>
      <w:r>
        <w:rPr>
          <w:rFonts w:ascii="Arial Narrow" w:hAnsi="Arial Narrow" w:cs="Tahoma"/>
          <w:bCs/>
          <w:iCs/>
          <w:sz w:val="28"/>
          <w:szCs w:val="28"/>
        </w:rPr>
        <w:t>Al dar respuesta a la demanda, l</w:t>
      </w:r>
      <w:r w:rsidR="00E1578B" w:rsidRPr="00D058DE">
        <w:rPr>
          <w:rFonts w:ascii="Arial Narrow" w:hAnsi="Arial Narrow" w:cs="Tahoma"/>
          <w:bCs/>
          <w:iCs/>
          <w:sz w:val="28"/>
          <w:szCs w:val="28"/>
        </w:rPr>
        <w:t xml:space="preserve">a </w:t>
      </w:r>
      <w:r w:rsidR="00E1578B">
        <w:rPr>
          <w:rFonts w:ascii="Arial Narrow" w:hAnsi="Arial Narrow" w:cs="Tahoma"/>
          <w:b/>
          <w:bCs/>
          <w:i/>
          <w:iCs/>
          <w:sz w:val="28"/>
          <w:szCs w:val="28"/>
        </w:rPr>
        <w:t>Administradora Colombiana d</w:t>
      </w:r>
      <w:r w:rsidR="00E1578B" w:rsidRPr="00C10B09">
        <w:rPr>
          <w:rFonts w:ascii="Arial Narrow" w:hAnsi="Arial Narrow" w:cs="Tahoma"/>
          <w:b/>
          <w:bCs/>
          <w:i/>
          <w:iCs/>
          <w:sz w:val="28"/>
          <w:szCs w:val="28"/>
        </w:rPr>
        <w:t>e Pensiones Colpensiones,</w:t>
      </w:r>
      <w:r w:rsidR="00E1578B" w:rsidRPr="00D058DE">
        <w:rPr>
          <w:rFonts w:ascii="Arial Narrow" w:hAnsi="Arial Narrow" w:cs="Tahoma"/>
          <w:bCs/>
          <w:iCs/>
          <w:sz w:val="28"/>
          <w:szCs w:val="28"/>
        </w:rPr>
        <w:t xml:space="preserve"> </w:t>
      </w:r>
      <w:r w:rsidR="00D90773">
        <w:rPr>
          <w:rFonts w:ascii="Arial Narrow" w:hAnsi="Arial Narrow" w:cs="Tahoma"/>
          <w:bCs/>
          <w:iCs/>
          <w:sz w:val="28"/>
          <w:szCs w:val="28"/>
        </w:rPr>
        <w:t>a</w:t>
      </w:r>
      <w:r>
        <w:rPr>
          <w:rFonts w:ascii="Arial Narrow" w:hAnsi="Arial Narrow" w:cs="Tahoma"/>
          <w:bCs/>
          <w:iCs/>
          <w:sz w:val="28"/>
          <w:szCs w:val="28"/>
        </w:rPr>
        <w:t xml:space="preserve">dmitió </w:t>
      </w:r>
      <w:r w:rsidR="00D90773">
        <w:rPr>
          <w:rFonts w:ascii="Arial Narrow" w:hAnsi="Arial Narrow" w:cs="Tahoma"/>
          <w:bCs/>
          <w:iCs/>
          <w:sz w:val="28"/>
          <w:szCs w:val="28"/>
        </w:rPr>
        <w:t xml:space="preserve">los hechos relacionados con el estado invalidante del actor, </w:t>
      </w:r>
      <w:r w:rsidR="00D06EA3">
        <w:rPr>
          <w:rFonts w:ascii="Arial Narrow" w:hAnsi="Arial Narrow" w:cs="Tahoma"/>
          <w:bCs/>
          <w:iCs/>
          <w:sz w:val="28"/>
          <w:szCs w:val="28"/>
        </w:rPr>
        <w:t xml:space="preserve">la </w:t>
      </w:r>
      <w:r w:rsidR="00D90773">
        <w:rPr>
          <w:rFonts w:ascii="Arial Narrow" w:hAnsi="Arial Narrow" w:cs="Tahoma"/>
          <w:bCs/>
          <w:iCs/>
          <w:sz w:val="28"/>
          <w:szCs w:val="28"/>
        </w:rPr>
        <w:t>fecha de estructuración y el agotamiento de la vía gubernativa. S</w:t>
      </w:r>
      <w:r w:rsidR="00E1578B">
        <w:rPr>
          <w:rFonts w:ascii="Arial Narrow" w:hAnsi="Arial Narrow" w:cs="Tahoma"/>
          <w:bCs/>
          <w:iCs/>
          <w:sz w:val="28"/>
          <w:szCs w:val="28"/>
        </w:rPr>
        <w:t xml:space="preserve">e </w:t>
      </w:r>
      <w:r w:rsidR="00E1578B" w:rsidRPr="00D058DE">
        <w:rPr>
          <w:rFonts w:ascii="Arial Narrow" w:hAnsi="Arial Narrow" w:cs="Tahoma"/>
          <w:bCs/>
          <w:iCs/>
          <w:sz w:val="28"/>
          <w:szCs w:val="28"/>
        </w:rPr>
        <w:t>opuso a las pretensiones</w:t>
      </w:r>
      <w:r w:rsidR="00D90773">
        <w:rPr>
          <w:rFonts w:ascii="Arial Narrow" w:hAnsi="Arial Narrow" w:cs="Tahoma"/>
          <w:bCs/>
          <w:iCs/>
          <w:sz w:val="28"/>
          <w:szCs w:val="28"/>
        </w:rPr>
        <w:t xml:space="preserve"> del gestor, </w:t>
      </w:r>
      <w:r w:rsidR="00E1578B">
        <w:rPr>
          <w:rFonts w:ascii="Arial Narrow" w:hAnsi="Arial Narrow" w:cs="Tahoma"/>
          <w:bCs/>
          <w:iCs/>
          <w:sz w:val="28"/>
          <w:szCs w:val="28"/>
        </w:rPr>
        <w:t xml:space="preserve">argumentando que </w:t>
      </w:r>
      <w:r w:rsidR="00D615BD">
        <w:rPr>
          <w:rFonts w:ascii="Arial Narrow" w:hAnsi="Arial Narrow" w:cs="Tahoma"/>
          <w:bCs/>
          <w:iCs/>
          <w:sz w:val="28"/>
          <w:szCs w:val="28"/>
        </w:rPr>
        <w:t>éste no ha demostrado el cumplimiento de los presupuestos legales para ser beneficiario de la pensión que reclama.</w:t>
      </w:r>
      <w:r w:rsidR="00E1578B">
        <w:rPr>
          <w:rFonts w:ascii="Arial Narrow" w:hAnsi="Arial Narrow" w:cs="Tahoma"/>
          <w:bCs/>
          <w:iCs/>
          <w:sz w:val="28"/>
          <w:szCs w:val="28"/>
        </w:rPr>
        <w:t xml:space="preserve"> </w:t>
      </w:r>
      <w:r>
        <w:rPr>
          <w:rFonts w:ascii="Arial Narrow" w:hAnsi="Arial Narrow" w:cs="Tahoma"/>
          <w:bCs/>
          <w:iCs/>
          <w:sz w:val="28"/>
          <w:szCs w:val="28"/>
        </w:rPr>
        <w:t>En su defensa, p</w:t>
      </w:r>
      <w:r w:rsidR="00E1578B">
        <w:rPr>
          <w:rFonts w:ascii="Arial Narrow" w:hAnsi="Arial Narrow" w:cs="Tahoma"/>
          <w:bCs/>
          <w:iCs/>
          <w:sz w:val="28"/>
          <w:szCs w:val="28"/>
        </w:rPr>
        <w:t>ropuso como excepciones de fondo “Inexistencia de la obligación demandada” y “Prescripción”.</w:t>
      </w:r>
    </w:p>
    <w:p w:rsidR="00E1578B" w:rsidRPr="00D058DE" w:rsidRDefault="00E1578B" w:rsidP="00150432">
      <w:pPr>
        <w:pStyle w:val="Sinespaciado"/>
      </w:pPr>
    </w:p>
    <w:p w:rsidR="00E1578B" w:rsidRPr="00AB12DA" w:rsidRDefault="00E1578B" w:rsidP="00E1578B">
      <w:pPr>
        <w:pStyle w:val="Prrafodelista"/>
        <w:numPr>
          <w:ilvl w:val="0"/>
          <w:numId w:val="1"/>
        </w:numPr>
        <w:spacing w:line="360" w:lineRule="auto"/>
        <w:jc w:val="both"/>
        <w:rPr>
          <w:rFonts w:ascii="Arial Narrow" w:hAnsi="Arial Narrow" w:cs="Tahoma"/>
          <w:b/>
          <w:bCs/>
          <w:i/>
          <w:iCs/>
          <w:sz w:val="28"/>
          <w:szCs w:val="28"/>
        </w:rPr>
      </w:pPr>
      <w:r w:rsidRPr="00AB12DA">
        <w:rPr>
          <w:rFonts w:ascii="Arial Narrow" w:hAnsi="Arial Narrow" w:cs="Tahoma"/>
          <w:b/>
          <w:bCs/>
          <w:i/>
          <w:iCs/>
          <w:sz w:val="28"/>
          <w:szCs w:val="28"/>
        </w:rPr>
        <w:t>SENTENCIA DEL JUZGADO</w:t>
      </w:r>
    </w:p>
    <w:p w:rsidR="00E1578B" w:rsidRPr="00150432" w:rsidRDefault="00E1578B" w:rsidP="00150432">
      <w:pPr>
        <w:pStyle w:val="Sinespaciado"/>
      </w:pPr>
    </w:p>
    <w:p w:rsidR="00E1578B" w:rsidRDefault="00E1578B" w:rsidP="00BC71FD">
      <w:pPr>
        <w:spacing w:line="360" w:lineRule="auto"/>
        <w:ind w:firstLine="709"/>
        <w:jc w:val="both"/>
        <w:rPr>
          <w:rFonts w:ascii="Arial Narrow" w:hAnsi="Arial Narrow" w:cs="Tahoma"/>
          <w:bCs/>
          <w:iCs/>
          <w:sz w:val="28"/>
          <w:szCs w:val="28"/>
        </w:rPr>
      </w:pPr>
      <w:r w:rsidRPr="00D058DE">
        <w:rPr>
          <w:rFonts w:ascii="Arial Narrow" w:hAnsi="Arial Narrow" w:cs="Tahoma"/>
          <w:bCs/>
          <w:iCs/>
          <w:sz w:val="28"/>
          <w:szCs w:val="28"/>
        </w:rPr>
        <w:t xml:space="preserve">El </w:t>
      </w:r>
      <w:r w:rsidRPr="00C10B09">
        <w:rPr>
          <w:rFonts w:ascii="Arial Narrow" w:hAnsi="Arial Narrow" w:cs="Tahoma"/>
          <w:b/>
          <w:bCs/>
          <w:i/>
          <w:iCs/>
          <w:sz w:val="28"/>
          <w:szCs w:val="28"/>
        </w:rPr>
        <w:t xml:space="preserve">Juzgado </w:t>
      </w:r>
      <w:r>
        <w:rPr>
          <w:rFonts w:ascii="Arial Narrow" w:hAnsi="Arial Narrow" w:cs="Tahoma"/>
          <w:b/>
          <w:bCs/>
          <w:i/>
          <w:iCs/>
          <w:sz w:val="28"/>
          <w:szCs w:val="28"/>
        </w:rPr>
        <w:t xml:space="preserve">Primero </w:t>
      </w:r>
      <w:r w:rsidRPr="00C10B09">
        <w:rPr>
          <w:rFonts w:ascii="Arial Narrow" w:hAnsi="Arial Narrow" w:cs="Tahoma"/>
          <w:b/>
          <w:bCs/>
          <w:i/>
          <w:iCs/>
          <w:sz w:val="28"/>
          <w:szCs w:val="28"/>
        </w:rPr>
        <w:t>Laboral del Circuito de Pereira,</w:t>
      </w:r>
      <w:r w:rsidRPr="00D058DE">
        <w:rPr>
          <w:rFonts w:ascii="Arial Narrow" w:hAnsi="Arial Narrow" w:cs="Tahoma"/>
          <w:bCs/>
          <w:iCs/>
          <w:sz w:val="28"/>
          <w:szCs w:val="28"/>
        </w:rPr>
        <w:t xml:space="preserve"> </w:t>
      </w:r>
      <w:r>
        <w:rPr>
          <w:rFonts w:ascii="Arial Narrow" w:hAnsi="Arial Narrow" w:cs="Tahoma"/>
          <w:bCs/>
          <w:iCs/>
          <w:sz w:val="28"/>
          <w:szCs w:val="28"/>
        </w:rPr>
        <w:t>puso fin a la primera instancia, declarando que el señor</w:t>
      </w:r>
      <w:r w:rsidR="00D615BD">
        <w:rPr>
          <w:rFonts w:ascii="Arial Narrow" w:hAnsi="Arial Narrow" w:cs="Tahoma"/>
          <w:bCs/>
          <w:iCs/>
          <w:sz w:val="28"/>
          <w:szCs w:val="28"/>
        </w:rPr>
        <w:t xml:space="preserve"> Danober de Jesús Murillo Jaramillo tiene derecho al reconocimiento y pago de la pensión de invalidez, a partir del </w:t>
      </w:r>
      <w:r w:rsidR="00BC71FD">
        <w:rPr>
          <w:rFonts w:ascii="Arial Narrow" w:hAnsi="Arial Narrow" w:cs="Tahoma"/>
          <w:bCs/>
          <w:iCs/>
          <w:sz w:val="28"/>
          <w:szCs w:val="28"/>
        </w:rPr>
        <w:t xml:space="preserve">11 de agosto de 2011, fecha de estructuración de la invalidez, </w:t>
      </w:r>
      <w:r w:rsidR="00D06EA3">
        <w:rPr>
          <w:rFonts w:ascii="Arial Narrow" w:hAnsi="Arial Narrow" w:cs="Tahoma"/>
          <w:bCs/>
          <w:iCs/>
          <w:sz w:val="28"/>
          <w:szCs w:val="28"/>
        </w:rPr>
        <w:t xml:space="preserve">en cuantía igual a un salario mínimo legal mensual </w:t>
      </w:r>
      <w:r w:rsidR="00BC71FD">
        <w:rPr>
          <w:rFonts w:ascii="Arial Narrow" w:hAnsi="Arial Narrow" w:cs="Tahoma"/>
          <w:bCs/>
          <w:iCs/>
          <w:sz w:val="28"/>
          <w:szCs w:val="28"/>
        </w:rPr>
        <w:t xml:space="preserve">y por trece mesadas anuales, toda vez que </w:t>
      </w:r>
      <w:r w:rsidR="00B31FBF">
        <w:rPr>
          <w:rFonts w:ascii="Arial Narrow" w:hAnsi="Arial Narrow" w:cs="Tahoma"/>
          <w:bCs/>
          <w:iCs/>
          <w:sz w:val="28"/>
          <w:szCs w:val="28"/>
        </w:rPr>
        <w:t xml:space="preserve">logró acreditar el cumplimiento de los </w:t>
      </w:r>
      <w:r w:rsidR="00BC71FD">
        <w:rPr>
          <w:rFonts w:ascii="Arial Narrow" w:hAnsi="Arial Narrow" w:cs="Tahoma"/>
          <w:bCs/>
          <w:iCs/>
          <w:sz w:val="28"/>
          <w:szCs w:val="28"/>
        </w:rPr>
        <w:t>requisitos establecidos en el artículo 39 de la Ley 100 de 1993, modificado por el 1º de la Ley 860 de 2003. En consecuencia, condenó a la entidad demandada a cancelar por concepto de mesadas retroactivas causadas desde el 11 de agosto de 2011 y el 22 de enero de 2015</w:t>
      </w:r>
      <w:r>
        <w:rPr>
          <w:rFonts w:ascii="Arial Narrow" w:hAnsi="Arial Narrow" w:cs="Tahoma"/>
          <w:bCs/>
          <w:iCs/>
          <w:sz w:val="28"/>
          <w:szCs w:val="28"/>
        </w:rPr>
        <w:t xml:space="preserve">, </w:t>
      </w:r>
      <w:r w:rsidR="00B31FBF">
        <w:rPr>
          <w:rFonts w:ascii="Arial Narrow" w:hAnsi="Arial Narrow" w:cs="Tahoma"/>
          <w:bCs/>
          <w:iCs/>
          <w:sz w:val="28"/>
          <w:szCs w:val="28"/>
        </w:rPr>
        <w:t xml:space="preserve">la suma de $ 25`988.803, </w:t>
      </w:r>
      <w:r>
        <w:rPr>
          <w:rFonts w:ascii="Arial Narrow" w:hAnsi="Arial Narrow" w:cs="Tahoma"/>
          <w:bCs/>
          <w:iCs/>
          <w:sz w:val="28"/>
          <w:szCs w:val="28"/>
        </w:rPr>
        <w:t xml:space="preserve">así como </w:t>
      </w:r>
      <w:r w:rsidR="00BC71FD">
        <w:rPr>
          <w:rFonts w:ascii="Arial Narrow" w:hAnsi="Arial Narrow" w:cs="Tahoma"/>
          <w:bCs/>
          <w:iCs/>
          <w:sz w:val="28"/>
          <w:szCs w:val="28"/>
        </w:rPr>
        <w:t xml:space="preserve">a </w:t>
      </w:r>
      <w:r>
        <w:rPr>
          <w:rFonts w:ascii="Arial Narrow" w:hAnsi="Arial Narrow" w:cs="Tahoma"/>
          <w:bCs/>
          <w:iCs/>
          <w:sz w:val="28"/>
          <w:szCs w:val="28"/>
        </w:rPr>
        <w:t>los intereses de mora</w:t>
      </w:r>
      <w:r w:rsidR="00BC71FD">
        <w:rPr>
          <w:rFonts w:ascii="Arial Narrow" w:hAnsi="Arial Narrow" w:cs="Tahoma"/>
          <w:bCs/>
          <w:iCs/>
          <w:sz w:val="28"/>
          <w:szCs w:val="28"/>
        </w:rPr>
        <w:t xml:space="preserve"> a partir del 29 de diciembre de 2013</w:t>
      </w:r>
      <w:r w:rsidR="00B31FBF">
        <w:rPr>
          <w:rFonts w:ascii="Arial Narrow" w:hAnsi="Arial Narrow" w:cs="Tahoma"/>
          <w:bCs/>
          <w:iCs/>
          <w:sz w:val="28"/>
          <w:szCs w:val="28"/>
        </w:rPr>
        <w:t xml:space="preserve"> y</w:t>
      </w:r>
      <w:r>
        <w:rPr>
          <w:rFonts w:ascii="Arial Narrow" w:hAnsi="Arial Narrow" w:cs="Tahoma"/>
          <w:bCs/>
          <w:iCs/>
          <w:sz w:val="28"/>
          <w:szCs w:val="28"/>
        </w:rPr>
        <w:t xml:space="preserve"> hasta que se verifique el pago total de la obligación. </w:t>
      </w:r>
    </w:p>
    <w:p w:rsidR="00E1578B" w:rsidRPr="00150432" w:rsidRDefault="00E1578B" w:rsidP="00150432">
      <w:pPr>
        <w:pStyle w:val="Sinespaciado"/>
      </w:pPr>
    </w:p>
    <w:p w:rsidR="00BC71FD" w:rsidRDefault="00E1578B" w:rsidP="00E1578B">
      <w:pPr>
        <w:spacing w:line="360" w:lineRule="auto"/>
        <w:ind w:firstLine="709"/>
        <w:jc w:val="both"/>
        <w:rPr>
          <w:rFonts w:ascii="Arial Narrow" w:hAnsi="Arial Narrow" w:cs="Tahoma"/>
          <w:bCs/>
          <w:iCs/>
          <w:sz w:val="28"/>
          <w:szCs w:val="28"/>
        </w:rPr>
      </w:pPr>
      <w:r>
        <w:rPr>
          <w:rFonts w:ascii="Arial Narrow" w:hAnsi="Arial Narrow" w:cs="Tahoma"/>
          <w:bCs/>
          <w:iCs/>
          <w:sz w:val="28"/>
          <w:szCs w:val="28"/>
        </w:rPr>
        <w:t xml:space="preserve">Contra la anterior decisión </w:t>
      </w:r>
      <w:r w:rsidR="00BC71FD">
        <w:rPr>
          <w:rFonts w:ascii="Arial Narrow" w:hAnsi="Arial Narrow" w:cs="Tahoma"/>
          <w:bCs/>
          <w:iCs/>
          <w:sz w:val="28"/>
          <w:szCs w:val="28"/>
        </w:rPr>
        <w:t>se alz</w:t>
      </w:r>
      <w:r w:rsidR="000C6B98">
        <w:rPr>
          <w:rFonts w:ascii="Arial Narrow" w:hAnsi="Arial Narrow" w:cs="Tahoma"/>
          <w:bCs/>
          <w:iCs/>
          <w:sz w:val="28"/>
          <w:szCs w:val="28"/>
        </w:rPr>
        <w:t xml:space="preserve">ó la entidad demandada, arguyendo </w:t>
      </w:r>
      <w:r w:rsidR="00BC71FD">
        <w:rPr>
          <w:rFonts w:ascii="Arial Narrow" w:hAnsi="Arial Narrow" w:cs="Tahoma"/>
          <w:bCs/>
          <w:iCs/>
          <w:sz w:val="28"/>
          <w:szCs w:val="28"/>
        </w:rPr>
        <w:t>que la sumatoria del número de semanas</w:t>
      </w:r>
      <w:r w:rsidR="000C6B98">
        <w:rPr>
          <w:rFonts w:ascii="Arial Narrow" w:hAnsi="Arial Narrow" w:cs="Tahoma"/>
          <w:bCs/>
          <w:iCs/>
          <w:sz w:val="28"/>
          <w:szCs w:val="28"/>
        </w:rPr>
        <w:t xml:space="preserve"> sufragadas por el actor al sistema pensional apenas logra encumbrar </w:t>
      </w:r>
      <w:r w:rsidR="00BC71FD">
        <w:rPr>
          <w:rFonts w:ascii="Arial Narrow" w:hAnsi="Arial Narrow" w:cs="Tahoma"/>
          <w:bCs/>
          <w:iCs/>
          <w:sz w:val="28"/>
          <w:szCs w:val="28"/>
        </w:rPr>
        <w:t xml:space="preserve">49.85 semanas, </w:t>
      </w:r>
      <w:r w:rsidR="000C6B98">
        <w:rPr>
          <w:rFonts w:ascii="Arial Narrow" w:hAnsi="Arial Narrow" w:cs="Tahoma"/>
          <w:bCs/>
          <w:iCs/>
          <w:sz w:val="28"/>
          <w:szCs w:val="28"/>
        </w:rPr>
        <w:t>de modo que, efectuar la aproximación al número entero siguiente, viola el contenido de la norma y</w:t>
      </w:r>
      <w:r w:rsidR="00BC71FD">
        <w:rPr>
          <w:rFonts w:ascii="Arial Narrow" w:hAnsi="Arial Narrow" w:cs="Tahoma"/>
          <w:bCs/>
          <w:iCs/>
          <w:sz w:val="28"/>
          <w:szCs w:val="28"/>
        </w:rPr>
        <w:t xml:space="preserve"> afecta la sostenibilidad </w:t>
      </w:r>
      <w:r w:rsidR="000C6B98">
        <w:rPr>
          <w:rFonts w:ascii="Arial Narrow" w:hAnsi="Arial Narrow" w:cs="Tahoma"/>
          <w:bCs/>
          <w:iCs/>
          <w:sz w:val="28"/>
          <w:szCs w:val="28"/>
        </w:rPr>
        <w:t xml:space="preserve">financiera </w:t>
      </w:r>
      <w:r w:rsidR="00BC71FD">
        <w:rPr>
          <w:rFonts w:ascii="Arial Narrow" w:hAnsi="Arial Narrow" w:cs="Tahoma"/>
          <w:bCs/>
          <w:iCs/>
          <w:sz w:val="28"/>
          <w:szCs w:val="28"/>
        </w:rPr>
        <w:t xml:space="preserve">del sistema. </w:t>
      </w:r>
      <w:r w:rsidR="000C6B98">
        <w:rPr>
          <w:rFonts w:ascii="Arial Narrow" w:hAnsi="Arial Narrow" w:cs="Tahoma"/>
          <w:bCs/>
          <w:iCs/>
          <w:sz w:val="28"/>
          <w:szCs w:val="28"/>
        </w:rPr>
        <w:t>Alega que sólo es posible acceder a la j</w:t>
      </w:r>
      <w:r w:rsidR="00BC71FD">
        <w:rPr>
          <w:rFonts w:ascii="Arial Narrow" w:hAnsi="Arial Narrow" w:cs="Tahoma"/>
          <w:bCs/>
          <w:iCs/>
          <w:sz w:val="28"/>
          <w:szCs w:val="28"/>
        </w:rPr>
        <w:t xml:space="preserve">urisprudencia cuando la </w:t>
      </w:r>
      <w:r w:rsidR="00A67C31">
        <w:rPr>
          <w:rFonts w:ascii="Arial Narrow" w:hAnsi="Arial Narrow" w:cs="Tahoma"/>
          <w:bCs/>
          <w:iCs/>
          <w:sz w:val="28"/>
          <w:szCs w:val="28"/>
        </w:rPr>
        <w:t xml:space="preserve">norma </w:t>
      </w:r>
      <w:r w:rsidR="000C6B98">
        <w:rPr>
          <w:rFonts w:ascii="Arial Narrow" w:hAnsi="Arial Narrow" w:cs="Tahoma"/>
          <w:bCs/>
          <w:iCs/>
          <w:sz w:val="28"/>
          <w:szCs w:val="28"/>
        </w:rPr>
        <w:t xml:space="preserve">que regula el tema es confusa, </w:t>
      </w:r>
      <w:r w:rsidR="00A67C31">
        <w:rPr>
          <w:rFonts w:ascii="Arial Narrow" w:hAnsi="Arial Narrow" w:cs="Tahoma"/>
          <w:bCs/>
          <w:iCs/>
          <w:sz w:val="28"/>
          <w:szCs w:val="28"/>
        </w:rPr>
        <w:t>situación que no se presentó en la actuación, por lo que no pueden a</w:t>
      </w:r>
      <w:r w:rsidR="00685A3C">
        <w:rPr>
          <w:rFonts w:ascii="Arial Narrow" w:hAnsi="Arial Narrow" w:cs="Tahoma"/>
          <w:bCs/>
          <w:iCs/>
          <w:sz w:val="28"/>
          <w:szCs w:val="28"/>
        </w:rPr>
        <w:t xml:space="preserve">legarse razones de </w:t>
      </w:r>
      <w:r w:rsidR="00BC71FD">
        <w:rPr>
          <w:rFonts w:ascii="Arial Narrow" w:hAnsi="Arial Narrow" w:cs="Tahoma"/>
          <w:bCs/>
          <w:iCs/>
          <w:sz w:val="28"/>
          <w:szCs w:val="28"/>
        </w:rPr>
        <w:t>justicia y equidad para defender un derecho individual.</w:t>
      </w:r>
    </w:p>
    <w:p w:rsidR="00E1578B" w:rsidRPr="00AB12DA" w:rsidRDefault="00E1578B" w:rsidP="00150432">
      <w:pPr>
        <w:pStyle w:val="Sinespaciado"/>
      </w:pPr>
    </w:p>
    <w:p w:rsidR="00E1578B" w:rsidRDefault="00E1578B" w:rsidP="00E1578B">
      <w:pPr>
        <w:spacing w:line="360" w:lineRule="auto"/>
        <w:ind w:firstLine="709"/>
        <w:jc w:val="both"/>
        <w:rPr>
          <w:rFonts w:ascii="Arial Narrow" w:hAnsi="Arial Narrow" w:cs="Arial"/>
          <w:b/>
          <w:bCs/>
          <w:i/>
          <w:color w:val="000000"/>
          <w:sz w:val="28"/>
          <w:szCs w:val="28"/>
        </w:rPr>
      </w:pPr>
      <w:r>
        <w:rPr>
          <w:rFonts w:ascii="Arial Narrow" w:hAnsi="Arial Narrow" w:cs="Arial"/>
          <w:b/>
          <w:bCs/>
          <w:i/>
          <w:color w:val="000000"/>
          <w:sz w:val="28"/>
          <w:szCs w:val="28"/>
        </w:rPr>
        <w:t xml:space="preserve">2.1 </w:t>
      </w:r>
      <w:r w:rsidRPr="00D058DE">
        <w:rPr>
          <w:rFonts w:ascii="Arial Narrow" w:hAnsi="Arial Narrow" w:cs="Arial"/>
          <w:b/>
          <w:bCs/>
          <w:i/>
          <w:color w:val="000000"/>
          <w:sz w:val="28"/>
          <w:szCs w:val="28"/>
        </w:rPr>
        <w:t>Del problema jurídico:</w:t>
      </w:r>
    </w:p>
    <w:p w:rsidR="00A67C31" w:rsidRPr="00D058DE" w:rsidRDefault="00A67C31" w:rsidP="00A67C31">
      <w:pPr>
        <w:pStyle w:val="Sinespaciado"/>
      </w:pPr>
    </w:p>
    <w:p w:rsidR="00E1578B" w:rsidRDefault="00E1578B" w:rsidP="00A67C31">
      <w:pPr>
        <w:autoSpaceDE w:val="0"/>
        <w:autoSpaceDN w:val="0"/>
        <w:adjustRightInd w:val="0"/>
        <w:ind w:firstLine="709"/>
        <w:jc w:val="both"/>
        <w:rPr>
          <w:rFonts w:ascii="Arial Narrow" w:hAnsi="Arial Narrow" w:cs="Tahoma"/>
          <w:bCs/>
          <w:i/>
          <w:iCs/>
          <w:sz w:val="26"/>
          <w:szCs w:val="26"/>
        </w:rPr>
      </w:pPr>
      <w:r w:rsidRPr="00AB12DA">
        <w:rPr>
          <w:rFonts w:ascii="Arial Narrow" w:hAnsi="Arial Narrow" w:cs="Tahoma"/>
          <w:bCs/>
          <w:i/>
          <w:iCs/>
          <w:sz w:val="26"/>
          <w:szCs w:val="26"/>
        </w:rPr>
        <w:t xml:space="preserve">¿El actor tiene derecho al reconocimiento y pago de la pensión de invalidez que reclama? </w:t>
      </w:r>
    </w:p>
    <w:p w:rsidR="00E1578B" w:rsidRPr="00AB12DA" w:rsidRDefault="00E1578B" w:rsidP="00E1578B">
      <w:pPr>
        <w:autoSpaceDE w:val="0"/>
        <w:autoSpaceDN w:val="0"/>
        <w:adjustRightInd w:val="0"/>
        <w:spacing w:line="360" w:lineRule="auto"/>
        <w:ind w:firstLine="709"/>
        <w:jc w:val="both"/>
        <w:rPr>
          <w:rFonts w:ascii="Arial Narrow" w:hAnsi="Arial Narrow" w:cs="Tahoma"/>
          <w:bCs/>
          <w:i/>
          <w:iCs/>
          <w:sz w:val="26"/>
          <w:szCs w:val="26"/>
        </w:rPr>
      </w:pPr>
    </w:p>
    <w:p w:rsidR="00E1578B" w:rsidRPr="00C92607" w:rsidRDefault="00E1578B" w:rsidP="00E1578B">
      <w:pPr>
        <w:pStyle w:val="Prrafodelista"/>
        <w:numPr>
          <w:ilvl w:val="1"/>
          <w:numId w:val="1"/>
        </w:numPr>
        <w:tabs>
          <w:tab w:val="left" w:pos="0"/>
          <w:tab w:val="left" w:pos="8647"/>
        </w:tabs>
        <w:suppressAutoHyphens/>
        <w:spacing w:line="360" w:lineRule="auto"/>
        <w:jc w:val="both"/>
        <w:rPr>
          <w:rFonts w:ascii="Arial Narrow" w:hAnsi="Arial Narrow" w:cs="Tahoma"/>
          <w:sz w:val="28"/>
          <w:szCs w:val="28"/>
        </w:rPr>
      </w:pPr>
      <w:r w:rsidRPr="00C92607">
        <w:rPr>
          <w:rFonts w:ascii="Arial Narrow" w:hAnsi="Arial Narrow" w:cs="Tahoma"/>
          <w:b/>
          <w:i/>
          <w:sz w:val="28"/>
          <w:szCs w:val="28"/>
        </w:rPr>
        <w:t>Alegatos en esta instancia</w:t>
      </w:r>
      <w:r w:rsidRPr="00C92607">
        <w:rPr>
          <w:rFonts w:ascii="Arial Narrow" w:hAnsi="Arial Narrow" w:cs="Tahoma"/>
          <w:sz w:val="28"/>
          <w:szCs w:val="28"/>
        </w:rPr>
        <w:t>:</w:t>
      </w:r>
    </w:p>
    <w:p w:rsidR="00E1578B" w:rsidRPr="00C92607" w:rsidRDefault="00E1578B" w:rsidP="00E1578B">
      <w:pPr>
        <w:pStyle w:val="Sinespaciado"/>
      </w:pPr>
    </w:p>
    <w:p w:rsidR="00E1578B" w:rsidRPr="00D058DE" w:rsidRDefault="00E1578B" w:rsidP="00E1578B">
      <w:pPr>
        <w:spacing w:line="360" w:lineRule="auto"/>
        <w:ind w:firstLine="709"/>
        <w:jc w:val="both"/>
        <w:rPr>
          <w:rFonts w:ascii="Arial Narrow" w:hAnsi="Arial Narrow" w:cs="Tahoma"/>
          <w:sz w:val="28"/>
          <w:szCs w:val="28"/>
        </w:rPr>
      </w:pPr>
      <w:r w:rsidRPr="00D058DE">
        <w:rPr>
          <w:rFonts w:ascii="Arial Narrow" w:hAnsi="Arial Narrow" w:cs="Tahoma"/>
          <w:sz w:val="28"/>
          <w:szCs w:val="28"/>
        </w:rPr>
        <w:t>En este estado de la diligencia y antes de que la Colegiatura, de respuesta al problema jurídico planteado, con el propósito de desatar la consulta, se corre traslado por el término de 8 minutos para alegar, a cada uno de los voceros judiciales de las pa</w:t>
      </w:r>
      <w:r w:rsidR="00A67C31">
        <w:rPr>
          <w:rFonts w:ascii="Arial Narrow" w:hAnsi="Arial Narrow" w:cs="Tahoma"/>
          <w:sz w:val="28"/>
          <w:szCs w:val="28"/>
        </w:rPr>
        <w:t>rtes asistentes a la audiencia, empezando por la recurrente.</w:t>
      </w:r>
    </w:p>
    <w:p w:rsidR="00E1578B" w:rsidRPr="00D058DE" w:rsidRDefault="00E1578B" w:rsidP="00E1578B">
      <w:pPr>
        <w:pStyle w:val="Sinespaciado"/>
      </w:pPr>
    </w:p>
    <w:p w:rsidR="00E1578B" w:rsidRDefault="00E1578B" w:rsidP="00E1578B">
      <w:pPr>
        <w:spacing w:line="360" w:lineRule="auto"/>
        <w:ind w:firstLine="709"/>
        <w:jc w:val="both"/>
        <w:rPr>
          <w:rFonts w:ascii="Arial Narrow" w:hAnsi="Arial Narrow" w:cs="Tahoma"/>
          <w:sz w:val="28"/>
          <w:szCs w:val="28"/>
        </w:rPr>
      </w:pPr>
      <w:r w:rsidRPr="00D058DE">
        <w:rPr>
          <w:rFonts w:ascii="Arial Narrow" w:hAnsi="Arial Narrow" w:cs="Tahoma"/>
          <w:sz w:val="28"/>
          <w:szCs w:val="28"/>
        </w:rPr>
        <w:t xml:space="preserve">Escuchadas las anteriores intervenciones que en síntesis reflejan los mismos puntos debatidos por los integrantes de </w:t>
      </w:r>
      <w:smartTag w:uri="urn:schemas-microsoft-com:office:smarttags" w:element="PersonName">
        <w:smartTagPr>
          <w:attr w:name="ProductID" w:val="la Sala"/>
        </w:smartTagPr>
        <w:r w:rsidRPr="00D058DE">
          <w:rPr>
            <w:rFonts w:ascii="Arial Narrow" w:hAnsi="Arial Narrow" w:cs="Tahoma"/>
            <w:sz w:val="28"/>
            <w:szCs w:val="28"/>
          </w:rPr>
          <w:t>la Sala</w:t>
        </w:r>
      </w:smartTag>
      <w:r w:rsidRPr="00D058DE">
        <w:rPr>
          <w:rFonts w:ascii="Arial Narrow" w:hAnsi="Arial Narrow" w:cs="Tahoma"/>
          <w:sz w:val="28"/>
          <w:szCs w:val="28"/>
        </w:rPr>
        <w:t xml:space="preserve">, se procede a decidir de fondo, previa las siguientes: </w:t>
      </w:r>
    </w:p>
    <w:p w:rsidR="00E1578B" w:rsidRPr="00150432" w:rsidRDefault="00E1578B" w:rsidP="00150432">
      <w:pPr>
        <w:pStyle w:val="Sinespaciado"/>
      </w:pPr>
    </w:p>
    <w:p w:rsidR="00E1578B" w:rsidRDefault="00E1578B" w:rsidP="00E1578B">
      <w:pPr>
        <w:pStyle w:val="Prrafodelista"/>
        <w:numPr>
          <w:ilvl w:val="0"/>
          <w:numId w:val="1"/>
        </w:numPr>
        <w:autoSpaceDE w:val="0"/>
        <w:autoSpaceDN w:val="0"/>
        <w:adjustRightInd w:val="0"/>
        <w:jc w:val="both"/>
        <w:rPr>
          <w:rFonts w:ascii="Arial Narrow" w:hAnsi="Arial Narrow" w:cs="Arial"/>
          <w:b/>
          <w:i/>
          <w:sz w:val="28"/>
          <w:szCs w:val="28"/>
        </w:rPr>
      </w:pPr>
      <w:r>
        <w:rPr>
          <w:rFonts w:ascii="Arial Narrow" w:hAnsi="Arial Narrow" w:cs="Arial"/>
          <w:b/>
          <w:i/>
          <w:sz w:val="28"/>
          <w:szCs w:val="28"/>
        </w:rPr>
        <w:t>CONSIDERACIONES</w:t>
      </w:r>
    </w:p>
    <w:p w:rsidR="00E1578B" w:rsidRPr="00150432" w:rsidRDefault="00E1578B" w:rsidP="00150432">
      <w:pPr>
        <w:pStyle w:val="Sinespaciado"/>
      </w:pPr>
    </w:p>
    <w:p w:rsidR="00E1578B" w:rsidRPr="00701283" w:rsidRDefault="00E1578B" w:rsidP="00701283">
      <w:pPr>
        <w:pStyle w:val="Sinespaciado"/>
      </w:pPr>
    </w:p>
    <w:p w:rsidR="00701283" w:rsidRDefault="00E1578B" w:rsidP="00E1578B">
      <w:pPr>
        <w:pStyle w:val="Textoindependiente31"/>
        <w:ind w:firstLine="708"/>
        <w:rPr>
          <w:rFonts w:ascii="Arial Narrow" w:hAnsi="Arial Narrow" w:cs="Tahoma"/>
          <w:szCs w:val="28"/>
        </w:rPr>
      </w:pPr>
      <w:r>
        <w:rPr>
          <w:rFonts w:ascii="Arial Narrow" w:hAnsi="Arial Narrow" w:cs="Tahoma"/>
          <w:szCs w:val="28"/>
        </w:rPr>
        <w:t xml:space="preserve">Cumple a la Sala verificar si el señor </w:t>
      </w:r>
      <w:r w:rsidR="00701283">
        <w:rPr>
          <w:rFonts w:ascii="Arial Narrow" w:hAnsi="Arial Narrow" w:cs="Tahoma"/>
          <w:szCs w:val="28"/>
        </w:rPr>
        <w:t>Danober de Jesús Murillo Jaramillo, satisface los presupuestos legales exigidos en la norma para hacerse merecedor de la pensión de invalidez que reclama.</w:t>
      </w:r>
    </w:p>
    <w:p w:rsidR="00701283" w:rsidRDefault="00701283" w:rsidP="00701283">
      <w:pPr>
        <w:pStyle w:val="Sinespaciado"/>
      </w:pPr>
    </w:p>
    <w:p w:rsidR="00E1578B" w:rsidRPr="00B948F9" w:rsidRDefault="00E1578B" w:rsidP="00150432">
      <w:pPr>
        <w:pStyle w:val="Textoindependiente32"/>
        <w:ind w:firstLine="709"/>
        <w:rPr>
          <w:rFonts w:ascii="Arial Narrow" w:hAnsi="Arial Narrow" w:cs="Tahoma"/>
          <w:sz w:val="28"/>
          <w:szCs w:val="28"/>
        </w:rPr>
      </w:pPr>
      <w:r>
        <w:rPr>
          <w:rFonts w:ascii="Arial Narrow" w:hAnsi="Arial Narrow" w:cs="Tahoma"/>
          <w:sz w:val="28"/>
          <w:szCs w:val="28"/>
        </w:rPr>
        <w:t xml:space="preserve">Así las cosas, con arreglo en el </w:t>
      </w:r>
      <w:r w:rsidRPr="00B948F9">
        <w:rPr>
          <w:rFonts w:ascii="Arial Narrow" w:hAnsi="Arial Narrow" w:cs="Tahoma"/>
          <w:sz w:val="28"/>
          <w:szCs w:val="28"/>
        </w:rPr>
        <w:t xml:space="preserve">artículo 39 de la Ley 100 de 1993 modificado por el artículo </w:t>
      </w:r>
      <w:r>
        <w:rPr>
          <w:rFonts w:ascii="Arial Narrow" w:hAnsi="Arial Narrow" w:cs="Tahoma"/>
          <w:sz w:val="28"/>
          <w:szCs w:val="28"/>
        </w:rPr>
        <w:t xml:space="preserve">1º de la Ley </w:t>
      </w:r>
      <w:r w:rsidRPr="00B948F9">
        <w:rPr>
          <w:rFonts w:ascii="Arial Narrow" w:hAnsi="Arial Narrow" w:cs="Tahoma"/>
          <w:sz w:val="28"/>
          <w:szCs w:val="28"/>
        </w:rPr>
        <w:t xml:space="preserve">860 de 2003, son dos los presupuestos que una persona debe cumplir para acceder a la pensión de invalidez, a saber: </w:t>
      </w:r>
      <w:r w:rsidRPr="00976B3F">
        <w:rPr>
          <w:rFonts w:ascii="Arial Narrow" w:hAnsi="Arial Narrow" w:cs="Tahoma"/>
          <w:b/>
          <w:i/>
          <w:sz w:val="28"/>
          <w:szCs w:val="28"/>
        </w:rPr>
        <w:t>i)</w:t>
      </w:r>
      <w:r w:rsidRPr="00B948F9">
        <w:rPr>
          <w:rFonts w:ascii="Arial Narrow" w:hAnsi="Arial Narrow" w:cs="Tahoma"/>
          <w:sz w:val="28"/>
          <w:szCs w:val="28"/>
        </w:rPr>
        <w:t xml:space="preserve"> que tenga un porcentaje d</w:t>
      </w:r>
      <w:r>
        <w:rPr>
          <w:rFonts w:ascii="Arial Narrow" w:hAnsi="Arial Narrow" w:cs="Tahoma"/>
          <w:sz w:val="28"/>
          <w:szCs w:val="28"/>
        </w:rPr>
        <w:t xml:space="preserve">e invalidez superior al 50 % y </w:t>
      </w:r>
      <w:r w:rsidRPr="00976B3F">
        <w:rPr>
          <w:rFonts w:ascii="Arial Narrow" w:hAnsi="Arial Narrow" w:cs="Tahoma"/>
          <w:b/>
          <w:i/>
          <w:sz w:val="28"/>
          <w:szCs w:val="28"/>
        </w:rPr>
        <w:t xml:space="preserve">ii) </w:t>
      </w:r>
      <w:r>
        <w:rPr>
          <w:rFonts w:ascii="Arial Narrow" w:hAnsi="Arial Narrow" w:cs="Tahoma"/>
          <w:sz w:val="28"/>
          <w:szCs w:val="28"/>
        </w:rPr>
        <w:t xml:space="preserve">tener </w:t>
      </w:r>
      <w:r w:rsidRPr="00B948F9">
        <w:rPr>
          <w:rFonts w:ascii="Arial Narrow" w:hAnsi="Arial Narrow" w:cs="Tahoma"/>
          <w:sz w:val="28"/>
          <w:szCs w:val="28"/>
        </w:rPr>
        <w:t xml:space="preserve">50 semanas sufragadas al sistema pensional, dentro de los tres años anteriores a la fecha de estructuración del estado invalidante. </w:t>
      </w:r>
    </w:p>
    <w:p w:rsidR="00E1578B" w:rsidRPr="00164EEE" w:rsidRDefault="00E1578B" w:rsidP="00164EEE">
      <w:pPr>
        <w:pStyle w:val="Sinespaciado"/>
      </w:pPr>
    </w:p>
    <w:p w:rsidR="00E1578B" w:rsidRDefault="00E1578B" w:rsidP="00164EEE">
      <w:pPr>
        <w:pStyle w:val="Textoindependiente32"/>
        <w:ind w:firstLine="426"/>
        <w:rPr>
          <w:rFonts w:ascii="Arial Narrow" w:hAnsi="Arial Narrow" w:cs="Tahoma"/>
          <w:sz w:val="28"/>
          <w:szCs w:val="28"/>
        </w:rPr>
      </w:pPr>
      <w:r>
        <w:rPr>
          <w:rFonts w:ascii="Arial Narrow" w:hAnsi="Arial Narrow" w:cs="Tahoma"/>
          <w:sz w:val="28"/>
          <w:szCs w:val="28"/>
        </w:rPr>
        <w:tab/>
        <w:t xml:space="preserve">Conforme </w:t>
      </w:r>
      <w:r w:rsidR="00164EEE">
        <w:rPr>
          <w:rFonts w:ascii="Arial Narrow" w:hAnsi="Arial Narrow" w:cs="Tahoma"/>
          <w:sz w:val="28"/>
          <w:szCs w:val="28"/>
        </w:rPr>
        <w:t xml:space="preserve">a la valoración efectuada por el Grupo Médico Laboral de Colpensiones, visible a folios 20 a 22, al demandante se le determinó una pérdida de capacidad laboral del 72.08 %, con fecha de estructuración del 11 de agosto de 2011, de origen común, es decir, que cumple con la primera exigencia de la normativa referida con antelación. </w:t>
      </w:r>
    </w:p>
    <w:p w:rsidR="00164EEE" w:rsidRDefault="00164EEE" w:rsidP="00164EEE">
      <w:pPr>
        <w:pStyle w:val="Sinespaciado"/>
      </w:pPr>
    </w:p>
    <w:p w:rsidR="002A00A2" w:rsidRDefault="00E1578B" w:rsidP="00E1578B">
      <w:pPr>
        <w:pStyle w:val="Textoindependiente32"/>
        <w:ind w:firstLine="284"/>
        <w:rPr>
          <w:rFonts w:ascii="Arial Narrow" w:hAnsi="Arial Narrow" w:cs="Tahoma"/>
          <w:sz w:val="28"/>
          <w:szCs w:val="28"/>
        </w:rPr>
      </w:pPr>
      <w:r>
        <w:rPr>
          <w:rFonts w:ascii="Arial Narrow" w:hAnsi="Arial Narrow" w:cs="Tahoma"/>
          <w:sz w:val="28"/>
          <w:szCs w:val="28"/>
        </w:rPr>
        <w:tab/>
      </w:r>
      <w:r w:rsidR="00164EEE">
        <w:rPr>
          <w:rFonts w:ascii="Arial Narrow" w:hAnsi="Arial Narrow" w:cs="Tahoma"/>
          <w:sz w:val="28"/>
          <w:szCs w:val="28"/>
        </w:rPr>
        <w:t xml:space="preserve">En cuanto a la densidad de aportes necesarios para consolidad </w:t>
      </w:r>
      <w:r w:rsidR="00535996">
        <w:rPr>
          <w:rFonts w:ascii="Arial Narrow" w:hAnsi="Arial Narrow" w:cs="Tahoma"/>
          <w:sz w:val="28"/>
          <w:szCs w:val="28"/>
        </w:rPr>
        <w:t xml:space="preserve">el derecho pensional, </w:t>
      </w:r>
      <w:r w:rsidR="008B7261">
        <w:rPr>
          <w:rFonts w:ascii="Arial Narrow" w:hAnsi="Arial Narrow" w:cs="Tahoma"/>
          <w:sz w:val="28"/>
          <w:szCs w:val="28"/>
        </w:rPr>
        <w:t>según se vislumbra del reporte de semanas cotizadas allegado por la entidad demandada</w:t>
      </w:r>
      <w:r w:rsidR="005516C8">
        <w:rPr>
          <w:rFonts w:ascii="Arial Narrow" w:hAnsi="Arial Narrow" w:cs="Tahoma"/>
          <w:sz w:val="28"/>
          <w:szCs w:val="28"/>
        </w:rPr>
        <w:t xml:space="preserve"> (fl.</w:t>
      </w:r>
      <w:r w:rsidR="008B7261">
        <w:rPr>
          <w:rFonts w:ascii="Arial Narrow" w:hAnsi="Arial Narrow" w:cs="Tahoma"/>
          <w:sz w:val="28"/>
          <w:szCs w:val="28"/>
        </w:rPr>
        <w:t>54 y ss.</w:t>
      </w:r>
      <w:r w:rsidR="005516C8">
        <w:rPr>
          <w:rFonts w:ascii="Arial Narrow" w:hAnsi="Arial Narrow" w:cs="Tahoma"/>
          <w:sz w:val="28"/>
          <w:szCs w:val="28"/>
        </w:rPr>
        <w:t>),</w:t>
      </w:r>
      <w:r w:rsidR="008B7261">
        <w:rPr>
          <w:rFonts w:ascii="Arial Narrow" w:hAnsi="Arial Narrow" w:cs="Tahoma"/>
          <w:sz w:val="28"/>
          <w:szCs w:val="28"/>
        </w:rPr>
        <w:t xml:space="preserve"> </w:t>
      </w:r>
      <w:r w:rsidR="009729C3">
        <w:rPr>
          <w:rFonts w:ascii="Arial Narrow" w:hAnsi="Arial Narrow" w:cs="Tahoma"/>
          <w:sz w:val="28"/>
          <w:szCs w:val="28"/>
        </w:rPr>
        <w:t xml:space="preserve">entre el 11 de agosto de 2008 y ese mismo día y mes del 2011, es decir, en los tres años que precedieron </w:t>
      </w:r>
      <w:r w:rsidR="00C611E7">
        <w:rPr>
          <w:rFonts w:ascii="Arial Narrow" w:hAnsi="Arial Narrow" w:cs="Tahoma"/>
          <w:sz w:val="28"/>
          <w:szCs w:val="28"/>
        </w:rPr>
        <w:t>la consolidación d</w:t>
      </w:r>
      <w:r w:rsidR="009729C3">
        <w:rPr>
          <w:rFonts w:ascii="Arial Narrow" w:hAnsi="Arial Narrow" w:cs="Tahoma"/>
          <w:sz w:val="28"/>
          <w:szCs w:val="28"/>
        </w:rPr>
        <w:t xml:space="preserve">el estado invalidante del actor, éste </w:t>
      </w:r>
      <w:r w:rsidR="00535996">
        <w:rPr>
          <w:rFonts w:ascii="Arial Narrow" w:hAnsi="Arial Narrow" w:cs="Tahoma"/>
          <w:sz w:val="28"/>
          <w:szCs w:val="28"/>
        </w:rPr>
        <w:t>sufragó al sistema</w:t>
      </w:r>
      <w:r w:rsidR="002A00A2">
        <w:rPr>
          <w:rFonts w:ascii="Arial Narrow" w:hAnsi="Arial Narrow" w:cs="Tahoma"/>
          <w:sz w:val="28"/>
          <w:szCs w:val="28"/>
        </w:rPr>
        <w:t xml:space="preserve"> general de pensiones </w:t>
      </w:r>
      <w:r w:rsidR="00535996">
        <w:rPr>
          <w:rFonts w:ascii="Arial Narrow" w:hAnsi="Arial Narrow" w:cs="Tahoma"/>
          <w:sz w:val="28"/>
          <w:szCs w:val="28"/>
        </w:rPr>
        <w:t>un total de</w:t>
      </w:r>
      <w:r w:rsidR="002B4D9B">
        <w:rPr>
          <w:rFonts w:ascii="Arial Narrow" w:hAnsi="Arial Narrow" w:cs="Tahoma"/>
          <w:sz w:val="28"/>
          <w:szCs w:val="28"/>
        </w:rPr>
        <w:t xml:space="preserve"> 50 semanas,</w:t>
      </w:r>
      <w:r w:rsidR="008B7261">
        <w:rPr>
          <w:rFonts w:ascii="Arial Narrow" w:hAnsi="Arial Narrow" w:cs="Tahoma"/>
          <w:sz w:val="28"/>
          <w:szCs w:val="28"/>
        </w:rPr>
        <w:t xml:space="preserve"> </w:t>
      </w:r>
      <w:r w:rsidR="002A00A2">
        <w:rPr>
          <w:rFonts w:ascii="Arial Narrow" w:hAnsi="Arial Narrow" w:cs="Tahoma"/>
          <w:sz w:val="28"/>
          <w:szCs w:val="28"/>
        </w:rPr>
        <w:t xml:space="preserve">lo que indica que cumple con </w:t>
      </w:r>
      <w:r w:rsidR="000B0BBF">
        <w:rPr>
          <w:rFonts w:ascii="Arial Narrow" w:hAnsi="Arial Narrow" w:cs="Tahoma"/>
          <w:sz w:val="28"/>
          <w:szCs w:val="28"/>
        </w:rPr>
        <w:t xml:space="preserve">el </w:t>
      </w:r>
      <w:r w:rsidR="002A00A2">
        <w:rPr>
          <w:rFonts w:ascii="Arial Narrow" w:hAnsi="Arial Narrow" w:cs="Tahoma"/>
          <w:sz w:val="28"/>
          <w:szCs w:val="28"/>
        </w:rPr>
        <w:t xml:space="preserve">número de semanas mínimo de cotizaciones previsto en el </w:t>
      </w:r>
      <w:r w:rsidR="008B7261">
        <w:rPr>
          <w:rFonts w:ascii="Arial Narrow" w:hAnsi="Arial Narrow" w:cs="Tahoma"/>
          <w:sz w:val="28"/>
          <w:szCs w:val="28"/>
        </w:rPr>
        <w:t xml:space="preserve">canon </w:t>
      </w:r>
      <w:r w:rsidR="002A00A2">
        <w:rPr>
          <w:rFonts w:ascii="Arial Narrow" w:hAnsi="Arial Narrow" w:cs="Tahoma"/>
          <w:sz w:val="28"/>
          <w:szCs w:val="28"/>
        </w:rPr>
        <w:t xml:space="preserve">antes </w:t>
      </w:r>
      <w:r w:rsidR="001E14CF">
        <w:rPr>
          <w:rFonts w:ascii="Arial Narrow" w:hAnsi="Arial Narrow" w:cs="Tahoma"/>
          <w:sz w:val="28"/>
          <w:szCs w:val="28"/>
        </w:rPr>
        <w:t xml:space="preserve">referido, </w:t>
      </w:r>
      <w:r w:rsidR="006D3E0B">
        <w:rPr>
          <w:rFonts w:ascii="Arial Narrow" w:hAnsi="Arial Narrow" w:cs="Tahoma"/>
          <w:sz w:val="28"/>
          <w:szCs w:val="28"/>
        </w:rPr>
        <w:t xml:space="preserve">siendo entonces infundada </w:t>
      </w:r>
      <w:r w:rsidR="001E14CF">
        <w:rPr>
          <w:rFonts w:ascii="Arial Narrow" w:hAnsi="Arial Narrow" w:cs="Tahoma"/>
          <w:sz w:val="28"/>
          <w:szCs w:val="28"/>
        </w:rPr>
        <w:t xml:space="preserve">la acusación de la </w:t>
      </w:r>
      <w:r w:rsidR="006D3E0B">
        <w:rPr>
          <w:rFonts w:ascii="Arial Narrow" w:hAnsi="Arial Narrow" w:cs="Tahoma"/>
          <w:sz w:val="28"/>
          <w:szCs w:val="28"/>
        </w:rPr>
        <w:t>entidad demandada</w:t>
      </w:r>
      <w:r w:rsidR="001E14CF">
        <w:rPr>
          <w:rFonts w:ascii="Arial Narrow" w:hAnsi="Arial Narrow" w:cs="Tahoma"/>
          <w:sz w:val="28"/>
          <w:szCs w:val="28"/>
        </w:rPr>
        <w:t>.</w:t>
      </w:r>
    </w:p>
    <w:p w:rsidR="000B0BBF" w:rsidRDefault="000B0BBF" w:rsidP="000B0BBF">
      <w:pPr>
        <w:pStyle w:val="Sinespaciado"/>
      </w:pPr>
    </w:p>
    <w:p w:rsidR="00B777C9" w:rsidRDefault="00B777C9" w:rsidP="00B31FBF">
      <w:pPr>
        <w:pStyle w:val="Textoindependiente32"/>
        <w:ind w:firstLine="709"/>
        <w:rPr>
          <w:rFonts w:ascii="Arial Narrow" w:hAnsi="Arial Narrow" w:cs="Tahoma"/>
          <w:sz w:val="28"/>
          <w:szCs w:val="28"/>
        </w:rPr>
      </w:pPr>
      <w:r>
        <w:rPr>
          <w:rFonts w:ascii="Arial Narrow" w:hAnsi="Arial Narrow" w:cs="Tahoma"/>
          <w:sz w:val="28"/>
          <w:szCs w:val="28"/>
        </w:rPr>
        <w:t>Ahora, n</w:t>
      </w:r>
      <w:r w:rsidR="001E14CF">
        <w:rPr>
          <w:rFonts w:ascii="Arial Narrow" w:hAnsi="Arial Narrow" w:cs="Tahoma"/>
          <w:sz w:val="28"/>
          <w:szCs w:val="28"/>
        </w:rPr>
        <w:t xml:space="preserve">o obstante dicha constatación, si se aceptara </w:t>
      </w:r>
      <w:r w:rsidR="006D3E0B">
        <w:rPr>
          <w:rFonts w:ascii="Arial Narrow" w:hAnsi="Arial Narrow" w:cs="Tahoma"/>
          <w:sz w:val="28"/>
          <w:szCs w:val="28"/>
        </w:rPr>
        <w:t xml:space="preserve">la tesis propuesta por la recurrente, es decir, que el actor sólo </w:t>
      </w:r>
      <w:r w:rsidR="00A81CAD">
        <w:rPr>
          <w:rFonts w:ascii="Arial Narrow" w:hAnsi="Arial Narrow" w:cs="Tahoma"/>
          <w:sz w:val="28"/>
          <w:szCs w:val="28"/>
        </w:rPr>
        <w:t xml:space="preserve">alcanza </w:t>
      </w:r>
      <w:r w:rsidR="006D3E0B">
        <w:rPr>
          <w:rFonts w:ascii="Arial Narrow" w:hAnsi="Arial Narrow" w:cs="Tahoma"/>
          <w:sz w:val="28"/>
          <w:szCs w:val="28"/>
        </w:rPr>
        <w:t xml:space="preserve">un total de 49.85 semanas </w:t>
      </w:r>
      <w:r w:rsidR="00A81CAD">
        <w:rPr>
          <w:rFonts w:ascii="Arial Narrow" w:hAnsi="Arial Narrow" w:cs="Tahoma"/>
          <w:sz w:val="28"/>
          <w:szCs w:val="28"/>
        </w:rPr>
        <w:t>en</w:t>
      </w:r>
      <w:r w:rsidR="009976A1">
        <w:rPr>
          <w:rFonts w:ascii="Arial Narrow" w:hAnsi="Arial Narrow" w:cs="Tahoma"/>
          <w:sz w:val="28"/>
          <w:szCs w:val="28"/>
        </w:rPr>
        <w:t xml:space="preserve"> los </w:t>
      </w:r>
      <w:r w:rsidR="006D3E0B">
        <w:rPr>
          <w:rFonts w:ascii="Arial Narrow" w:hAnsi="Arial Narrow" w:cs="Tahoma"/>
          <w:sz w:val="28"/>
          <w:szCs w:val="28"/>
        </w:rPr>
        <w:t>tres años anteriores a la fecha de estructuración</w:t>
      </w:r>
      <w:r w:rsidR="009976A1">
        <w:rPr>
          <w:rFonts w:ascii="Arial Narrow" w:hAnsi="Arial Narrow" w:cs="Tahoma"/>
          <w:sz w:val="28"/>
          <w:szCs w:val="28"/>
        </w:rPr>
        <w:t xml:space="preserve"> de invalidez</w:t>
      </w:r>
      <w:r w:rsidR="006D3E0B">
        <w:rPr>
          <w:rFonts w:ascii="Arial Narrow" w:hAnsi="Arial Narrow" w:cs="Tahoma"/>
          <w:sz w:val="28"/>
          <w:szCs w:val="28"/>
        </w:rPr>
        <w:t xml:space="preserve">, es </w:t>
      </w:r>
      <w:r w:rsidR="00A81CAD">
        <w:rPr>
          <w:rFonts w:ascii="Arial Narrow" w:hAnsi="Arial Narrow" w:cs="Tahoma"/>
          <w:sz w:val="28"/>
          <w:szCs w:val="28"/>
        </w:rPr>
        <w:t xml:space="preserve">preciso advertir </w:t>
      </w:r>
      <w:r w:rsidR="006D3E0B">
        <w:rPr>
          <w:rFonts w:ascii="Arial Narrow" w:hAnsi="Arial Narrow" w:cs="Tahoma"/>
          <w:sz w:val="28"/>
          <w:szCs w:val="28"/>
        </w:rPr>
        <w:t xml:space="preserve">que </w:t>
      </w:r>
      <w:r w:rsidR="009976A1">
        <w:rPr>
          <w:rFonts w:ascii="Arial Narrow" w:hAnsi="Arial Narrow" w:cs="Tahoma"/>
          <w:sz w:val="28"/>
          <w:szCs w:val="28"/>
        </w:rPr>
        <w:t>según los lineamientos jurisprudenciales del Alto Tribunal, en aquellos eventos</w:t>
      </w:r>
      <w:r>
        <w:rPr>
          <w:rFonts w:ascii="Arial Narrow" w:hAnsi="Arial Narrow" w:cs="Tahoma"/>
          <w:sz w:val="28"/>
          <w:szCs w:val="28"/>
        </w:rPr>
        <w:t xml:space="preserve"> en los que </w:t>
      </w:r>
      <w:r w:rsidR="009976A1">
        <w:rPr>
          <w:rFonts w:ascii="Arial Narrow" w:hAnsi="Arial Narrow" w:cs="Tahoma"/>
          <w:sz w:val="28"/>
          <w:szCs w:val="28"/>
        </w:rPr>
        <w:t xml:space="preserve">la fracción de semanas de cotización supera el 0.5, </w:t>
      </w:r>
      <w:r>
        <w:rPr>
          <w:rFonts w:ascii="Arial Narrow" w:hAnsi="Arial Narrow" w:cs="Tahoma"/>
          <w:sz w:val="28"/>
          <w:szCs w:val="28"/>
        </w:rPr>
        <w:t xml:space="preserve">es procedente hacer la aproximación al número entero siguiente, es decir, a 50, para ajustar el mínimo legal exigido. Lo anterior, </w:t>
      </w:r>
      <w:r w:rsidR="009B50D6">
        <w:rPr>
          <w:rFonts w:ascii="Arial Narrow" w:hAnsi="Arial Narrow" w:cs="Tahoma"/>
          <w:sz w:val="28"/>
          <w:szCs w:val="28"/>
        </w:rPr>
        <w:t xml:space="preserve">tiene fundamento en </w:t>
      </w:r>
      <w:r w:rsidR="00A81CAD">
        <w:rPr>
          <w:rFonts w:ascii="Arial Narrow" w:hAnsi="Arial Narrow" w:cs="Tahoma"/>
          <w:sz w:val="28"/>
          <w:szCs w:val="28"/>
        </w:rPr>
        <w:t>razones de equidad y justicia</w:t>
      </w:r>
      <w:r>
        <w:rPr>
          <w:rFonts w:ascii="Arial Narrow" w:hAnsi="Arial Narrow" w:cs="Tahoma"/>
          <w:sz w:val="28"/>
          <w:szCs w:val="28"/>
        </w:rPr>
        <w:t xml:space="preserve">, </w:t>
      </w:r>
      <w:r w:rsidR="009B50D6">
        <w:rPr>
          <w:rFonts w:ascii="Arial Narrow" w:hAnsi="Arial Narrow" w:cs="Tahoma"/>
          <w:sz w:val="28"/>
          <w:szCs w:val="28"/>
        </w:rPr>
        <w:t xml:space="preserve">pues pretende no </w:t>
      </w:r>
      <w:r w:rsidR="00A81CAD">
        <w:rPr>
          <w:rFonts w:ascii="Arial Narrow" w:hAnsi="Arial Narrow" w:cs="Tahoma"/>
          <w:sz w:val="28"/>
          <w:szCs w:val="28"/>
        </w:rPr>
        <w:t xml:space="preserve">dejar en desamparo a una persona que padece una situación de debilidad </w:t>
      </w:r>
      <w:r w:rsidR="009B50D6">
        <w:rPr>
          <w:rFonts w:ascii="Arial Narrow" w:hAnsi="Arial Narrow" w:cs="Tahoma"/>
          <w:sz w:val="28"/>
          <w:szCs w:val="28"/>
        </w:rPr>
        <w:t xml:space="preserve">por </w:t>
      </w:r>
      <w:r w:rsidR="00A81CAD">
        <w:rPr>
          <w:rFonts w:ascii="Arial Narrow" w:hAnsi="Arial Narrow" w:cs="Tahoma"/>
          <w:sz w:val="28"/>
          <w:szCs w:val="28"/>
        </w:rPr>
        <w:t>razones d</w:t>
      </w:r>
      <w:r>
        <w:rPr>
          <w:rFonts w:ascii="Arial Narrow" w:hAnsi="Arial Narrow" w:cs="Tahoma"/>
          <w:sz w:val="28"/>
          <w:szCs w:val="28"/>
        </w:rPr>
        <w:t xml:space="preserve">e salud. (CSJ Sala Laboral, sentencia del 24 de agosto de 2010, rad. 39.196) </w:t>
      </w:r>
    </w:p>
    <w:p w:rsidR="00B777C9" w:rsidRDefault="00B777C9" w:rsidP="00B777C9">
      <w:pPr>
        <w:pStyle w:val="Sinespaciado"/>
      </w:pPr>
    </w:p>
    <w:p w:rsidR="00E1578B" w:rsidRDefault="00E1578B" w:rsidP="00E1578B">
      <w:pPr>
        <w:pStyle w:val="Textoindependiente"/>
        <w:spacing w:line="360" w:lineRule="auto"/>
        <w:ind w:firstLine="708"/>
        <w:jc w:val="both"/>
        <w:rPr>
          <w:rFonts w:ascii="Arial Narrow" w:hAnsi="Arial Narrow" w:cs="Tahoma"/>
          <w:sz w:val="28"/>
          <w:szCs w:val="28"/>
        </w:rPr>
      </w:pPr>
      <w:r w:rsidRPr="00462BBF">
        <w:rPr>
          <w:rFonts w:ascii="Arial Narrow" w:hAnsi="Arial Narrow" w:cs="Tahoma"/>
          <w:sz w:val="28"/>
          <w:szCs w:val="28"/>
        </w:rPr>
        <w:t xml:space="preserve">Se concluye, por tanto, que </w:t>
      </w:r>
      <w:r w:rsidR="00364DCC">
        <w:rPr>
          <w:rFonts w:ascii="Arial Narrow" w:hAnsi="Arial Narrow" w:cs="Tahoma"/>
          <w:sz w:val="28"/>
          <w:szCs w:val="28"/>
        </w:rPr>
        <w:t>a</w:t>
      </w:r>
      <w:r>
        <w:rPr>
          <w:rFonts w:ascii="Arial Narrow" w:hAnsi="Arial Narrow" w:cs="Tahoma"/>
          <w:sz w:val="28"/>
          <w:szCs w:val="28"/>
        </w:rPr>
        <w:t xml:space="preserve">l señor </w:t>
      </w:r>
      <w:r w:rsidR="00364DCC">
        <w:rPr>
          <w:rFonts w:ascii="Arial Narrow" w:hAnsi="Arial Narrow" w:cs="Tahoma"/>
          <w:sz w:val="28"/>
          <w:szCs w:val="28"/>
        </w:rPr>
        <w:t xml:space="preserve">Danober de Jesús Murillo Jaramillo </w:t>
      </w:r>
      <w:r w:rsidRPr="00462BBF">
        <w:rPr>
          <w:rFonts w:ascii="Arial Narrow" w:hAnsi="Arial Narrow" w:cs="Tahoma"/>
          <w:sz w:val="28"/>
          <w:szCs w:val="28"/>
        </w:rPr>
        <w:t>le asiste el derecho</w:t>
      </w:r>
      <w:r w:rsidR="00364DCC">
        <w:rPr>
          <w:rFonts w:ascii="Arial Narrow" w:hAnsi="Arial Narrow" w:cs="Tahoma"/>
          <w:sz w:val="28"/>
          <w:szCs w:val="28"/>
        </w:rPr>
        <w:t xml:space="preserve"> a la pensión de invalidez, habida consideración de que l</w:t>
      </w:r>
      <w:r w:rsidRPr="00462BBF">
        <w:rPr>
          <w:rFonts w:ascii="Arial Narrow" w:hAnsi="Arial Narrow" w:cs="Tahoma"/>
          <w:sz w:val="28"/>
          <w:szCs w:val="28"/>
        </w:rPr>
        <w:t xml:space="preserve">ogró acreditar el cumplimiento de las exigencias previstas para </w:t>
      </w:r>
      <w:r w:rsidR="002D6155">
        <w:rPr>
          <w:rFonts w:ascii="Arial Narrow" w:hAnsi="Arial Narrow" w:cs="Tahoma"/>
          <w:sz w:val="28"/>
          <w:szCs w:val="28"/>
        </w:rPr>
        <w:t xml:space="preserve">tal </w:t>
      </w:r>
      <w:r w:rsidRPr="00462BBF">
        <w:rPr>
          <w:rFonts w:ascii="Arial Narrow" w:hAnsi="Arial Narrow" w:cs="Tahoma"/>
          <w:sz w:val="28"/>
          <w:szCs w:val="28"/>
        </w:rPr>
        <w:t>efecto</w:t>
      </w:r>
      <w:r w:rsidR="00B31FBF">
        <w:rPr>
          <w:rFonts w:ascii="Arial Narrow" w:hAnsi="Arial Narrow" w:cs="Tahoma"/>
          <w:sz w:val="28"/>
          <w:szCs w:val="28"/>
        </w:rPr>
        <w:t>, por lo que esta Sala confirmará</w:t>
      </w:r>
      <w:r w:rsidR="0084565E">
        <w:rPr>
          <w:rFonts w:ascii="Arial Narrow" w:hAnsi="Arial Narrow" w:cs="Tahoma"/>
          <w:sz w:val="28"/>
          <w:szCs w:val="28"/>
        </w:rPr>
        <w:t xml:space="preserve"> la decisión de</w:t>
      </w:r>
      <w:r w:rsidR="002D6155">
        <w:rPr>
          <w:rFonts w:ascii="Arial Narrow" w:hAnsi="Arial Narrow" w:cs="Tahoma"/>
          <w:sz w:val="28"/>
          <w:szCs w:val="28"/>
        </w:rPr>
        <w:t xml:space="preserve"> la sentenciadora de </w:t>
      </w:r>
      <w:r w:rsidR="0084565E">
        <w:rPr>
          <w:rFonts w:ascii="Arial Narrow" w:hAnsi="Arial Narrow" w:cs="Tahoma"/>
          <w:sz w:val="28"/>
          <w:szCs w:val="28"/>
        </w:rPr>
        <w:t>primer grado</w:t>
      </w:r>
      <w:r w:rsidR="00B777C9">
        <w:rPr>
          <w:rFonts w:ascii="Arial Narrow" w:hAnsi="Arial Narrow" w:cs="Tahoma"/>
          <w:sz w:val="28"/>
          <w:szCs w:val="28"/>
        </w:rPr>
        <w:t>.</w:t>
      </w:r>
    </w:p>
    <w:p w:rsidR="0084565E" w:rsidRPr="00150432" w:rsidRDefault="0084565E" w:rsidP="00150432">
      <w:pPr>
        <w:pStyle w:val="Sinespaciado"/>
      </w:pPr>
    </w:p>
    <w:p w:rsidR="00E1578B" w:rsidRPr="00A516C5" w:rsidRDefault="00E1578B" w:rsidP="00A516C5">
      <w:pPr>
        <w:pStyle w:val="Textoindependiente"/>
        <w:spacing w:line="360" w:lineRule="auto"/>
        <w:ind w:firstLine="708"/>
        <w:jc w:val="both"/>
        <w:rPr>
          <w:rFonts w:ascii="Arial Narrow" w:hAnsi="Arial Narrow" w:cs="Tahoma"/>
          <w:sz w:val="28"/>
          <w:szCs w:val="28"/>
          <w:lang w:val="es-CO"/>
        </w:rPr>
      </w:pPr>
      <w:r>
        <w:rPr>
          <w:rFonts w:ascii="Arial Narrow" w:hAnsi="Arial Narrow" w:cs="Tahoma"/>
          <w:sz w:val="28"/>
          <w:szCs w:val="28"/>
          <w:lang w:val="es-CO"/>
        </w:rPr>
        <w:t>E</w:t>
      </w:r>
      <w:r w:rsidRPr="009A2C29">
        <w:rPr>
          <w:rFonts w:ascii="Arial Narrow" w:hAnsi="Arial Narrow" w:cs="Tahoma"/>
          <w:sz w:val="28"/>
          <w:szCs w:val="28"/>
          <w:lang w:val="es-CO"/>
        </w:rPr>
        <w:t>n cuanto a la fecha a partir de la cual debía empezar a percibir la prestación económica</w:t>
      </w:r>
      <w:r>
        <w:rPr>
          <w:rFonts w:ascii="Arial Narrow" w:hAnsi="Arial Narrow" w:cs="Tahoma"/>
          <w:sz w:val="28"/>
          <w:szCs w:val="28"/>
          <w:lang w:val="es-CO"/>
        </w:rPr>
        <w:t xml:space="preserve">, </w:t>
      </w:r>
      <w:r w:rsidR="0084565E">
        <w:rPr>
          <w:rFonts w:ascii="Arial Narrow" w:hAnsi="Arial Narrow" w:cs="Tahoma"/>
          <w:sz w:val="28"/>
          <w:szCs w:val="28"/>
          <w:lang w:val="es-CO"/>
        </w:rPr>
        <w:t xml:space="preserve">con arreglo al </w:t>
      </w:r>
      <w:r w:rsidRPr="009A2C29">
        <w:rPr>
          <w:rFonts w:ascii="Arial Narrow" w:hAnsi="Arial Narrow" w:cs="Tahoma"/>
          <w:sz w:val="28"/>
          <w:szCs w:val="28"/>
          <w:lang w:val="es-CO"/>
        </w:rPr>
        <w:t xml:space="preserve">artículo 40 de la Ley 100 de 1993, la prestación </w:t>
      </w:r>
      <w:r>
        <w:rPr>
          <w:rFonts w:ascii="Arial Narrow" w:hAnsi="Arial Narrow" w:cs="Tahoma"/>
          <w:sz w:val="28"/>
          <w:szCs w:val="28"/>
          <w:lang w:val="es-CO"/>
        </w:rPr>
        <w:t xml:space="preserve">debe reconocerse </w:t>
      </w:r>
      <w:r w:rsidRPr="009A2C29">
        <w:rPr>
          <w:rFonts w:ascii="Arial Narrow" w:hAnsi="Arial Narrow" w:cs="Tahoma"/>
          <w:sz w:val="28"/>
          <w:szCs w:val="28"/>
          <w:lang w:val="es-CO"/>
        </w:rPr>
        <w:t xml:space="preserve">desde la fecha en que </w:t>
      </w:r>
      <w:r>
        <w:rPr>
          <w:rFonts w:ascii="Arial Narrow" w:hAnsi="Arial Narrow" w:cs="Tahoma"/>
          <w:sz w:val="28"/>
          <w:szCs w:val="28"/>
          <w:lang w:val="es-CO"/>
        </w:rPr>
        <w:t>se estructuró la invalidez, esto es, 1</w:t>
      </w:r>
      <w:r w:rsidR="00A516C5">
        <w:rPr>
          <w:rFonts w:ascii="Arial Narrow" w:hAnsi="Arial Narrow" w:cs="Tahoma"/>
          <w:sz w:val="28"/>
          <w:szCs w:val="28"/>
          <w:lang w:val="es-CO"/>
        </w:rPr>
        <w:t>1 de agosto de 2011, en cuantía d</w:t>
      </w:r>
      <w:r>
        <w:rPr>
          <w:rFonts w:ascii="Arial Narrow" w:hAnsi="Arial Narrow" w:cs="Tahoma"/>
          <w:sz w:val="28"/>
          <w:szCs w:val="28"/>
          <w:lang w:val="es-CO"/>
        </w:rPr>
        <w:t xml:space="preserve">e un salario mínimo legal mensual vigente y por trece mesadas anuales, </w:t>
      </w:r>
      <w:r w:rsidR="0084565E">
        <w:rPr>
          <w:rFonts w:ascii="Arial Narrow" w:hAnsi="Arial Narrow" w:cs="Tahoma"/>
          <w:sz w:val="28"/>
          <w:szCs w:val="28"/>
          <w:lang w:val="es-CO"/>
        </w:rPr>
        <w:t xml:space="preserve">por cuanto </w:t>
      </w:r>
      <w:r>
        <w:rPr>
          <w:rFonts w:ascii="Arial Narrow" w:hAnsi="Arial Narrow" w:cs="Tahoma"/>
          <w:sz w:val="28"/>
          <w:szCs w:val="28"/>
          <w:lang w:val="es-CO"/>
        </w:rPr>
        <w:t xml:space="preserve">la causación del derecho se dio con posterioridad al 31 de </w:t>
      </w:r>
      <w:r w:rsidRPr="008210B9">
        <w:rPr>
          <w:rFonts w:ascii="Arial Narrow" w:hAnsi="Arial Narrow" w:cs="Tahoma"/>
          <w:sz w:val="28"/>
          <w:szCs w:val="28"/>
          <w:lang w:val="es-CO"/>
        </w:rPr>
        <w:t>julio de 2011.</w:t>
      </w:r>
    </w:p>
    <w:p w:rsidR="00E1578B" w:rsidRPr="008210B9" w:rsidRDefault="00E1578B" w:rsidP="00E1578B">
      <w:pPr>
        <w:pStyle w:val="Prrafodelista"/>
        <w:spacing w:line="360" w:lineRule="auto"/>
        <w:ind w:left="0"/>
        <w:jc w:val="both"/>
        <w:rPr>
          <w:rFonts w:ascii="Arial Narrow" w:hAnsi="Arial Narrow"/>
          <w:sz w:val="28"/>
          <w:szCs w:val="28"/>
        </w:rPr>
      </w:pPr>
      <w:r w:rsidRPr="008210B9">
        <w:rPr>
          <w:rFonts w:ascii="Arial Narrow" w:hAnsi="Arial Narrow" w:cs="Tahoma"/>
          <w:sz w:val="28"/>
          <w:szCs w:val="28"/>
          <w:lang w:val="es-CO"/>
        </w:rPr>
        <w:tab/>
      </w:r>
      <w:r w:rsidRPr="008210B9">
        <w:rPr>
          <w:rFonts w:ascii="Arial Narrow" w:hAnsi="Arial Narrow"/>
          <w:sz w:val="28"/>
          <w:szCs w:val="28"/>
        </w:rPr>
        <w:t xml:space="preserve">Respecto de la excepción de prescripción, encuentra la Sala que la misma no está llamada a prosperar, como quiera que en los términos del artículo 151 del C.P.T.S.S., no transcurrieron más de tres años desde que la respectiva obligación se hizo exigible y la interposición de la demanda, la cual tuvo lugar el </w:t>
      </w:r>
      <w:r w:rsidR="0084565E">
        <w:rPr>
          <w:rFonts w:ascii="Arial Narrow" w:hAnsi="Arial Narrow"/>
          <w:sz w:val="28"/>
          <w:szCs w:val="28"/>
        </w:rPr>
        <w:t xml:space="preserve">20 de febrero de </w:t>
      </w:r>
      <w:r w:rsidRPr="008210B9">
        <w:rPr>
          <w:rFonts w:ascii="Arial Narrow" w:hAnsi="Arial Narrow"/>
          <w:sz w:val="28"/>
          <w:szCs w:val="28"/>
        </w:rPr>
        <w:t>2014 (fl.</w:t>
      </w:r>
      <w:r w:rsidR="0084565E">
        <w:rPr>
          <w:rFonts w:ascii="Arial Narrow" w:hAnsi="Arial Narrow"/>
          <w:sz w:val="28"/>
          <w:szCs w:val="28"/>
        </w:rPr>
        <w:t>13</w:t>
      </w:r>
      <w:r w:rsidRPr="008210B9">
        <w:rPr>
          <w:rFonts w:ascii="Arial Narrow" w:hAnsi="Arial Narrow"/>
          <w:sz w:val="28"/>
          <w:szCs w:val="28"/>
        </w:rPr>
        <w:t xml:space="preserve">). </w:t>
      </w:r>
    </w:p>
    <w:p w:rsidR="00E1578B" w:rsidRPr="009B50D6" w:rsidRDefault="00E1578B" w:rsidP="009B50D6">
      <w:pPr>
        <w:pStyle w:val="Sinespaciado"/>
      </w:pPr>
    </w:p>
    <w:p w:rsidR="009B50D6" w:rsidRDefault="009B50D6" w:rsidP="00E1578B">
      <w:pPr>
        <w:shd w:val="clear" w:color="auto" w:fill="FFFFFF"/>
        <w:spacing w:line="360" w:lineRule="auto"/>
        <w:ind w:firstLine="709"/>
        <w:jc w:val="both"/>
        <w:rPr>
          <w:rFonts w:ascii="Arial Narrow" w:hAnsi="Arial Narrow" w:cs="Arial"/>
          <w:sz w:val="28"/>
          <w:szCs w:val="28"/>
          <w:lang w:val="es-CO"/>
        </w:rPr>
      </w:pPr>
      <w:r>
        <w:rPr>
          <w:rFonts w:ascii="Arial Narrow" w:hAnsi="Arial Narrow" w:cs="Arial"/>
          <w:sz w:val="28"/>
          <w:szCs w:val="28"/>
          <w:lang w:val="es-CO"/>
        </w:rPr>
        <w:t>Con el ánimo de concretar el valor de las condenas, se tiene que el retroactivo pensional causando entre el 11 de agosto de 2011 y el 31 de diciembre de 2015, es decir, incluyendo el v</w:t>
      </w:r>
      <w:r w:rsidR="002D6155">
        <w:rPr>
          <w:rFonts w:ascii="Arial Narrow" w:hAnsi="Arial Narrow" w:cs="Arial"/>
          <w:sz w:val="28"/>
          <w:szCs w:val="28"/>
          <w:lang w:val="es-CO"/>
        </w:rPr>
        <w:t xml:space="preserve">alor de las mesadas causadas a fecha de </w:t>
      </w:r>
      <w:r>
        <w:rPr>
          <w:rFonts w:ascii="Arial Narrow" w:hAnsi="Arial Narrow" w:cs="Arial"/>
          <w:sz w:val="28"/>
          <w:szCs w:val="28"/>
          <w:lang w:val="es-CO"/>
        </w:rPr>
        <w:t xml:space="preserve">emisión de esta providencia, asciende a $ </w:t>
      </w:r>
      <w:r w:rsidR="002D6155">
        <w:rPr>
          <w:rFonts w:ascii="Arial Narrow" w:hAnsi="Arial Narrow" w:cs="Arial"/>
          <w:sz w:val="28"/>
          <w:szCs w:val="28"/>
          <w:lang w:val="es-CO"/>
        </w:rPr>
        <w:t>34`446.646, sin perjuicio de que se sigan generando</w:t>
      </w:r>
      <w:r w:rsidR="00150432">
        <w:rPr>
          <w:rFonts w:ascii="Arial Narrow" w:hAnsi="Arial Narrow" w:cs="Arial"/>
          <w:sz w:val="28"/>
          <w:szCs w:val="28"/>
          <w:lang w:val="es-CO"/>
        </w:rPr>
        <w:t xml:space="preserve"> hasta su solución</w:t>
      </w:r>
      <w:r w:rsidR="002D6155">
        <w:rPr>
          <w:rFonts w:ascii="Arial Narrow" w:hAnsi="Arial Narrow" w:cs="Arial"/>
          <w:sz w:val="28"/>
          <w:szCs w:val="28"/>
          <w:lang w:val="es-CO"/>
        </w:rPr>
        <w:t>. Por consiguiente, habrá que modificar el ordinal 3º de la providencia, atendiendo las resultas en esta instancia.</w:t>
      </w:r>
    </w:p>
    <w:p w:rsidR="00E1578B" w:rsidRDefault="00E1578B" w:rsidP="002D6155">
      <w:pPr>
        <w:pStyle w:val="Sinespaciado"/>
        <w:spacing w:line="276" w:lineRule="auto"/>
        <w:rPr>
          <w:lang w:val="es-CO"/>
        </w:rPr>
      </w:pPr>
    </w:p>
    <w:p w:rsidR="00C236C0" w:rsidRPr="005210D6" w:rsidRDefault="00E1578B" w:rsidP="00C236C0">
      <w:pPr>
        <w:autoSpaceDE w:val="0"/>
        <w:autoSpaceDN w:val="0"/>
        <w:adjustRightInd w:val="0"/>
        <w:spacing w:line="360" w:lineRule="auto"/>
        <w:ind w:firstLine="708"/>
        <w:jc w:val="both"/>
        <w:rPr>
          <w:rFonts w:ascii="Arial Narrow" w:hAnsi="Arial Narrow" w:cs="Arial"/>
          <w:sz w:val="28"/>
          <w:szCs w:val="28"/>
          <w:lang w:val="es-CO"/>
        </w:rPr>
      </w:pPr>
      <w:r w:rsidRPr="005210D6">
        <w:rPr>
          <w:rFonts w:ascii="Arial Narrow" w:hAnsi="Arial Narrow" w:cs="Arial"/>
          <w:sz w:val="28"/>
          <w:szCs w:val="28"/>
          <w:lang w:val="es-CO"/>
        </w:rPr>
        <w:t xml:space="preserve">Finalmente, en </w:t>
      </w:r>
      <w:r w:rsidR="002C32B6">
        <w:rPr>
          <w:rFonts w:ascii="Arial Narrow" w:hAnsi="Arial Narrow" w:cs="Arial"/>
          <w:sz w:val="28"/>
          <w:szCs w:val="28"/>
          <w:lang w:val="es-CO"/>
        </w:rPr>
        <w:t xml:space="preserve">relación con la condena de </w:t>
      </w:r>
      <w:r w:rsidRPr="005210D6">
        <w:rPr>
          <w:rFonts w:ascii="Arial Narrow" w:hAnsi="Arial Narrow" w:cs="Arial"/>
          <w:sz w:val="28"/>
          <w:szCs w:val="28"/>
          <w:lang w:val="es-CO"/>
        </w:rPr>
        <w:t xml:space="preserve">intereses moratorios </w:t>
      </w:r>
      <w:r w:rsidR="0075757B">
        <w:rPr>
          <w:rFonts w:ascii="Arial Narrow" w:hAnsi="Arial Narrow" w:cs="Arial"/>
          <w:sz w:val="28"/>
          <w:szCs w:val="28"/>
          <w:lang w:val="es-CO"/>
        </w:rPr>
        <w:t xml:space="preserve">que consagra </w:t>
      </w:r>
      <w:r w:rsidRPr="005210D6">
        <w:rPr>
          <w:rFonts w:ascii="Arial Narrow" w:hAnsi="Arial Narrow" w:cs="Arial"/>
          <w:sz w:val="28"/>
          <w:szCs w:val="28"/>
          <w:lang w:val="es-CO"/>
        </w:rPr>
        <w:t xml:space="preserve">el artículo 141 de la Ley 100 de 1993, </w:t>
      </w:r>
      <w:r w:rsidR="0075757B">
        <w:rPr>
          <w:rFonts w:ascii="Arial Narrow" w:hAnsi="Arial Narrow" w:cs="Arial"/>
          <w:sz w:val="28"/>
          <w:szCs w:val="28"/>
          <w:lang w:val="es-CO"/>
        </w:rPr>
        <w:t>observa la Sala que e</w:t>
      </w:r>
      <w:r>
        <w:rPr>
          <w:rFonts w:ascii="Arial Narrow" w:hAnsi="Arial Narrow" w:cs="Arial"/>
          <w:sz w:val="28"/>
          <w:szCs w:val="28"/>
          <w:lang w:val="es-CO"/>
        </w:rPr>
        <w:t>s procedente su imposición a partir del</w:t>
      </w:r>
      <w:r w:rsidR="002D6155">
        <w:rPr>
          <w:rFonts w:ascii="Arial Narrow" w:hAnsi="Arial Narrow" w:cs="Arial"/>
          <w:sz w:val="28"/>
          <w:szCs w:val="28"/>
          <w:lang w:val="es-CO"/>
        </w:rPr>
        <w:t xml:space="preserve"> 29 de diciembre de 2013 y hasta que se haga efectivo el pago total de la obligación, tal como lo dispuso la a –quo, toda vez que </w:t>
      </w:r>
      <w:r w:rsidR="00C236C0">
        <w:rPr>
          <w:rFonts w:ascii="Arial Narrow" w:hAnsi="Arial Narrow" w:cs="Arial"/>
          <w:sz w:val="28"/>
          <w:szCs w:val="28"/>
          <w:lang w:val="es-CO"/>
        </w:rPr>
        <w:t>la reclamación administrativa fue presentada el 28 de junio de 2013, según se colige de la Resolución GNR 208968 de ese mismo año, de modo que, el término legal de seis meses con el que contaba la entidad de seguridad social para resolver de fondo y efectuar el reconocimiento</w:t>
      </w:r>
      <w:r w:rsidR="00C236C0" w:rsidRPr="005210D6">
        <w:rPr>
          <w:rFonts w:ascii="Arial Narrow" w:hAnsi="Arial Narrow" w:cs="Arial"/>
          <w:sz w:val="28"/>
          <w:szCs w:val="28"/>
          <w:lang w:val="es-CO"/>
        </w:rPr>
        <w:t xml:space="preserve">, </w:t>
      </w:r>
      <w:r w:rsidR="00C236C0">
        <w:rPr>
          <w:rFonts w:ascii="Arial Narrow" w:hAnsi="Arial Narrow" w:cs="Arial"/>
          <w:sz w:val="28"/>
          <w:szCs w:val="28"/>
          <w:lang w:val="es-CO"/>
        </w:rPr>
        <w:t xml:space="preserve">al tenor </w:t>
      </w:r>
      <w:r w:rsidR="0075757B">
        <w:rPr>
          <w:rFonts w:ascii="Arial Narrow" w:hAnsi="Arial Narrow" w:cs="Arial"/>
          <w:sz w:val="28"/>
          <w:szCs w:val="28"/>
          <w:lang w:val="es-CO"/>
        </w:rPr>
        <w:t xml:space="preserve">de </w:t>
      </w:r>
      <w:r w:rsidR="00C236C0">
        <w:rPr>
          <w:rFonts w:ascii="Arial Narrow" w:hAnsi="Arial Narrow" w:cs="Arial"/>
          <w:sz w:val="28"/>
          <w:szCs w:val="28"/>
          <w:lang w:val="es-CO"/>
        </w:rPr>
        <w:t xml:space="preserve">las Leyes 700 de 2001 y 797 de 2003, </w:t>
      </w:r>
      <w:r w:rsidR="0075757B">
        <w:rPr>
          <w:rFonts w:ascii="Arial Narrow" w:hAnsi="Arial Narrow" w:cs="Arial"/>
          <w:sz w:val="28"/>
          <w:szCs w:val="28"/>
          <w:lang w:val="es-CO"/>
        </w:rPr>
        <w:t xml:space="preserve">fenecía </w:t>
      </w:r>
      <w:r w:rsidR="00C236C0">
        <w:rPr>
          <w:rFonts w:ascii="Arial Narrow" w:hAnsi="Arial Narrow" w:cs="Arial"/>
          <w:sz w:val="28"/>
          <w:szCs w:val="28"/>
          <w:lang w:val="es-CO"/>
        </w:rPr>
        <w:t xml:space="preserve">el 28 de diciembre de 2013, sin que la entidad </w:t>
      </w:r>
      <w:r w:rsidR="002C32B6">
        <w:rPr>
          <w:rFonts w:ascii="Arial Narrow" w:hAnsi="Arial Narrow" w:cs="Arial"/>
          <w:sz w:val="28"/>
          <w:szCs w:val="28"/>
          <w:lang w:val="es-CO"/>
        </w:rPr>
        <w:t xml:space="preserve">hubiese actuado </w:t>
      </w:r>
      <w:r w:rsidR="00C236C0">
        <w:rPr>
          <w:rFonts w:ascii="Arial Narrow" w:hAnsi="Arial Narrow" w:cs="Arial"/>
          <w:sz w:val="28"/>
          <w:szCs w:val="28"/>
          <w:lang w:val="es-CO"/>
        </w:rPr>
        <w:t>de conformidad.</w:t>
      </w:r>
    </w:p>
    <w:p w:rsidR="00C236C0" w:rsidRDefault="00C236C0" w:rsidP="0075757B">
      <w:pPr>
        <w:pStyle w:val="Sinespaciado"/>
        <w:rPr>
          <w:lang w:val="es-CO"/>
        </w:rPr>
      </w:pPr>
    </w:p>
    <w:p w:rsidR="00E1578B" w:rsidRPr="008210B9" w:rsidRDefault="00E1578B" w:rsidP="00E1578B">
      <w:pPr>
        <w:jc w:val="both"/>
        <w:rPr>
          <w:rFonts w:ascii="Arial Narrow" w:hAnsi="Arial Narrow" w:cs="Arial"/>
          <w:iCs/>
          <w:sz w:val="28"/>
          <w:szCs w:val="28"/>
          <w:lang w:val="es-ES"/>
        </w:rPr>
      </w:pPr>
      <w:r w:rsidRPr="008210B9">
        <w:rPr>
          <w:rFonts w:ascii="Arial Narrow" w:hAnsi="Arial Narrow" w:cs="Arial"/>
          <w:iCs/>
          <w:sz w:val="28"/>
          <w:szCs w:val="28"/>
          <w:lang w:val="es-ES"/>
        </w:rPr>
        <w:t xml:space="preserve">   </w:t>
      </w:r>
      <w:r>
        <w:rPr>
          <w:rFonts w:ascii="Arial Narrow" w:hAnsi="Arial Narrow" w:cs="Arial"/>
          <w:iCs/>
          <w:sz w:val="28"/>
          <w:szCs w:val="28"/>
          <w:lang w:val="es-ES"/>
        </w:rPr>
        <w:tab/>
      </w:r>
      <w:r w:rsidRPr="008210B9">
        <w:rPr>
          <w:rFonts w:ascii="Arial Narrow" w:hAnsi="Arial Narrow" w:cs="Arial"/>
          <w:iCs/>
          <w:sz w:val="28"/>
          <w:szCs w:val="28"/>
          <w:lang w:val="es-ES"/>
        </w:rPr>
        <w:t>Sin costas de la instancia.</w:t>
      </w:r>
    </w:p>
    <w:p w:rsidR="00E1578B" w:rsidRPr="00490CB1" w:rsidRDefault="00E1578B" w:rsidP="00E1578B">
      <w:pPr>
        <w:spacing w:line="276" w:lineRule="auto"/>
        <w:ind w:firstLine="858"/>
        <w:jc w:val="both"/>
        <w:rPr>
          <w:rFonts w:ascii="Arial Narrow" w:hAnsi="Arial Narrow" w:cs="Arial"/>
          <w:iCs/>
          <w:sz w:val="28"/>
          <w:szCs w:val="28"/>
          <w:lang w:val="es-ES"/>
        </w:rPr>
      </w:pPr>
    </w:p>
    <w:p w:rsidR="00E1578B" w:rsidRDefault="00E1578B" w:rsidP="00E1578B">
      <w:pPr>
        <w:pStyle w:val="Prrafodelista1"/>
        <w:spacing w:after="0" w:line="360" w:lineRule="auto"/>
        <w:ind w:left="0" w:firstLine="900"/>
        <w:jc w:val="both"/>
        <w:rPr>
          <w:rFonts w:ascii="Arial Narrow" w:hAnsi="Arial Narrow"/>
          <w:sz w:val="28"/>
          <w:szCs w:val="28"/>
        </w:rPr>
      </w:pPr>
      <w:r w:rsidRPr="00490CB1">
        <w:rPr>
          <w:rFonts w:ascii="Arial Narrow" w:hAnsi="Arial Narrow"/>
          <w:sz w:val="28"/>
          <w:szCs w:val="28"/>
        </w:rPr>
        <w:t xml:space="preserve">En mérito de lo expuesto, el </w:t>
      </w:r>
      <w:r w:rsidRPr="00490CB1">
        <w:rPr>
          <w:rFonts w:ascii="Arial Narrow" w:hAnsi="Arial Narrow"/>
          <w:b/>
          <w:i/>
          <w:sz w:val="28"/>
          <w:szCs w:val="28"/>
        </w:rPr>
        <w:t>H. Tribunal Superior del Distrito Judicial de Pereira - Risaralda, Sala Laboral,</w:t>
      </w:r>
      <w:r w:rsidRPr="00490CB1">
        <w:rPr>
          <w:rFonts w:ascii="Arial Narrow" w:hAnsi="Arial Narrow"/>
          <w:sz w:val="28"/>
          <w:szCs w:val="28"/>
        </w:rPr>
        <w:t xml:space="preserve"> administrando justicia en nombre de la República y por autoridad de la ley,</w:t>
      </w:r>
    </w:p>
    <w:p w:rsidR="00E1578B" w:rsidRPr="00490CB1" w:rsidRDefault="00E1578B" w:rsidP="00E1578B">
      <w:pPr>
        <w:pStyle w:val="Sinespaciado"/>
      </w:pPr>
    </w:p>
    <w:p w:rsidR="00E1578B" w:rsidRPr="00490CB1" w:rsidRDefault="00E1578B" w:rsidP="00E1578B">
      <w:pPr>
        <w:spacing w:line="360" w:lineRule="auto"/>
        <w:jc w:val="center"/>
        <w:rPr>
          <w:rFonts w:ascii="Arial Narrow" w:hAnsi="Arial Narrow" w:cs="Arial"/>
          <w:b/>
          <w:i/>
          <w:sz w:val="28"/>
          <w:szCs w:val="28"/>
        </w:rPr>
      </w:pPr>
      <w:r w:rsidRPr="00490CB1">
        <w:rPr>
          <w:rFonts w:ascii="Arial Narrow" w:hAnsi="Arial Narrow" w:cs="Arial"/>
          <w:b/>
          <w:i/>
          <w:sz w:val="28"/>
          <w:szCs w:val="28"/>
        </w:rPr>
        <w:t>FALLA</w:t>
      </w:r>
    </w:p>
    <w:p w:rsidR="00E1578B" w:rsidRPr="00D058DE" w:rsidRDefault="00E1578B" w:rsidP="00E1578B">
      <w:pPr>
        <w:pStyle w:val="Sinespaciado"/>
      </w:pPr>
    </w:p>
    <w:p w:rsidR="00E1578B" w:rsidRPr="002C32B6" w:rsidRDefault="002C32B6" w:rsidP="002C32B6">
      <w:pPr>
        <w:pStyle w:val="Prrafodelista"/>
        <w:numPr>
          <w:ilvl w:val="0"/>
          <w:numId w:val="3"/>
        </w:numPr>
        <w:spacing w:line="360" w:lineRule="auto"/>
        <w:ind w:left="0" w:firstLine="66"/>
        <w:jc w:val="both"/>
        <w:rPr>
          <w:rFonts w:ascii="Arial Narrow" w:hAnsi="Arial Narrow" w:cs="Arial"/>
          <w:sz w:val="28"/>
          <w:szCs w:val="28"/>
          <w:lang w:val="es-CO"/>
        </w:rPr>
      </w:pPr>
      <w:r w:rsidRPr="002C32B6">
        <w:rPr>
          <w:rFonts w:ascii="Arial Narrow" w:hAnsi="Arial Narrow" w:cs="Tahoma"/>
          <w:b/>
          <w:i/>
          <w:sz w:val="28"/>
          <w:szCs w:val="28"/>
        </w:rPr>
        <w:t xml:space="preserve">Modifica </w:t>
      </w:r>
      <w:r w:rsidRPr="002C32B6">
        <w:rPr>
          <w:rFonts w:ascii="Arial Narrow" w:hAnsi="Arial Narrow" w:cs="Tahoma"/>
          <w:sz w:val="28"/>
          <w:szCs w:val="28"/>
        </w:rPr>
        <w:t xml:space="preserve">el ordinal 3º de la </w:t>
      </w:r>
      <w:r w:rsidR="00E1578B" w:rsidRPr="002C32B6">
        <w:rPr>
          <w:rFonts w:ascii="Arial Narrow" w:hAnsi="Arial Narrow" w:cs="Tahoma"/>
          <w:sz w:val="28"/>
          <w:szCs w:val="28"/>
        </w:rPr>
        <w:t>sentencia proferida el</w:t>
      </w:r>
      <w:r w:rsidRPr="002C32B6">
        <w:rPr>
          <w:rFonts w:ascii="Arial Narrow" w:hAnsi="Arial Narrow" w:cs="Tahoma"/>
          <w:sz w:val="28"/>
          <w:szCs w:val="28"/>
        </w:rPr>
        <w:t xml:space="preserve"> 22 de enero de 2015 </w:t>
      </w:r>
      <w:r w:rsidR="00E1578B" w:rsidRPr="002C32B6">
        <w:rPr>
          <w:rFonts w:ascii="Arial Narrow" w:hAnsi="Arial Narrow" w:cs="Arial"/>
          <w:sz w:val="28"/>
          <w:szCs w:val="28"/>
        </w:rPr>
        <w:t>por el Juzgado Primero Laboral del Circuito de Pereira, dentro del proceso</w:t>
      </w:r>
      <w:r w:rsidRPr="002C32B6">
        <w:rPr>
          <w:rFonts w:ascii="Arial Narrow" w:hAnsi="Arial Narrow" w:cs="Arial"/>
          <w:sz w:val="28"/>
          <w:szCs w:val="28"/>
        </w:rPr>
        <w:t xml:space="preserve"> de la referencia, en el sentido de que el monto del retroactivo pensional causado </w:t>
      </w:r>
      <w:r w:rsidRPr="002C32B6">
        <w:rPr>
          <w:rFonts w:ascii="Arial Narrow" w:hAnsi="Arial Narrow" w:cs="Arial"/>
          <w:sz w:val="28"/>
          <w:szCs w:val="28"/>
          <w:lang w:val="es-CO"/>
        </w:rPr>
        <w:t xml:space="preserve">entre el 11 de agosto de 2011 y el 31 de diciembre de 2015, es decir, incluyendo el valor de las mesadas causadas a fecha de emisión de esta providencia, asciende a $ 34`446.646, sin perjuicio de que se siga generando hasta su solución. </w:t>
      </w:r>
    </w:p>
    <w:p w:rsidR="002C32B6" w:rsidRPr="00D058DE" w:rsidRDefault="002C32B6" w:rsidP="002C32B6">
      <w:pPr>
        <w:pStyle w:val="Sinespaciado"/>
      </w:pPr>
    </w:p>
    <w:p w:rsidR="002C32B6" w:rsidRDefault="002C32B6" w:rsidP="002C32B6">
      <w:pPr>
        <w:pStyle w:val="Prrafodelista1"/>
        <w:numPr>
          <w:ilvl w:val="0"/>
          <w:numId w:val="3"/>
        </w:numPr>
        <w:spacing w:after="0" w:line="360" w:lineRule="auto"/>
        <w:jc w:val="both"/>
        <w:rPr>
          <w:rFonts w:ascii="Arial Narrow" w:hAnsi="Arial Narrow" w:cs="Arial"/>
          <w:sz w:val="28"/>
          <w:szCs w:val="28"/>
        </w:rPr>
      </w:pPr>
      <w:r w:rsidRPr="002C32B6">
        <w:rPr>
          <w:rFonts w:ascii="Arial Narrow" w:hAnsi="Arial Narrow" w:cs="Arial"/>
          <w:b/>
          <w:i/>
          <w:sz w:val="28"/>
          <w:szCs w:val="28"/>
        </w:rPr>
        <w:t>Confirma</w:t>
      </w:r>
      <w:r>
        <w:rPr>
          <w:rFonts w:ascii="Arial Narrow" w:hAnsi="Arial Narrow" w:cs="Arial"/>
          <w:sz w:val="28"/>
          <w:szCs w:val="28"/>
        </w:rPr>
        <w:t xml:space="preserve"> en todo lo demás. </w:t>
      </w:r>
    </w:p>
    <w:p w:rsidR="002C32B6" w:rsidRDefault="002C32B6" w:rsidP="002C32B6">
      <w:pPr>
        <w:pStyle w:val="Sinespaciado"/>
      </w:pPr>
    </w:p>
    <w:p w:rsidR="00E1578B" w:rsidRPr="00D058DE" w:rsidRDefault="002C32B6" w:rsidP="002C32B6">
      <w:pPr>
        <w:pStyle w:val="Prrafodelista1"/>
        <w:numPr>
          <w:ilvl w:val="0"/>
          <w:numId w:val="3"/>
        </w:numPr>
        <w:spacing w:after="0" w:line="360" w:lineRule="auto"/>
        <w:jc w:val="both"/>
        <w:rPr>
          <w:rFonts w:ascii="Arial Narrow" w:hAnsi="Arial Narrow" w:cs="Arial"/>
          <w:i/>
          <w:sz w:val="28"/>
          <w:szCs w:val="28"/>
        </w:rPr>
      </w:pPr>
      <w:r>
        <w:rPr>
          <w:rFonts w:ascii="Arial Narrow" w:hAnsi="Arial Narrow" w:cs="Arial"/>
          <w:sz w:val="28"/>
          <w:szCs w:val="28"/>
        </w:rPr>
        <w:t>S</w:t>
      </w:r>
      <w:r w:rsidR="00E1578B" w:rsidRPr="008210B9">
        <w:rPr>
          <w:rFonts w:ascii="Arial Narrow" w:hAnsi="Arial Narrow" w:cs="Arial"/>
          <w:sz w:val="28"/>
          <w:szCs w:val="28"/>
        </w:rPr>
        <w:t>in costas en esta instancia.</w:t>
      </w:r>
    </w:p>
    <w:p w:rsidR="00E1578B" w:rsidRPr="0081566C" w:rsidRDefault="00E1578B" w:rsidP="00E1578B">
      <w:pPr>
        <w:ind w:firstLine="709"/>
        <w:jc w:val="both"/>
        <w:rPr>
          <w:rFonts w:ascii="Arial Narrow" w:hAnsi="Arial Narrow" w:cs="Microsoft Sans Serif"/>
          <w:b/>
          <w:bCs/>
          <w:iCs/>
          <w:sz w:val="28"/>
          <w:szCs w:val="28"/>
          <w:lang w:val="es-ES"/>
        </w:rPr>
      </w:pPr>
    </w:p>
    <w:p w:rsidR="00E1578B" w:rsidRPr="0081566C" w:rsidRDefault="00E1578B" w:rsidP="00E1578B">
      <w:pPr>
        <w:spacing w:line="360" w:lineRule="auto"/>
        <w:ind w:firstLine="709"/>
        <w:jc w:val="both"/>
        <w:rPr>
          <w:rFonts w:ascii="Arial Narrow" w:hAnsi="Arial Narrow" w:cs="Microsoft Sans Serif"/>
          <w:bCs/>
          <w:i/>
          <w:iCs/>
          <w:sz w:val="28"/>
          <w:szCs w:val="28"/>
          <w:lang w:val="es-ES"/>
        </w:rPr>
      </w:pPr>
      <w:r w:rsidRPr="0081566C">
        <w:rPr>
          <w:rFonts w:ascii="Arial Narrow" w:hAnsi="Arial Narrow" w:cs="Microsoft Sans Serif"/>
          <w:bCs/>
          <w:iCs/>
          <w:sz w:val="28"/>
          <w:szCs w:val="28"/>
          <w:lang w:val="es-ES"/>
        </w:rPr>
        <w:t>La anterior decisión queda notificada</w:t>
      </w:r>
      <w:r w:rsidRPr="00D058DE">
        <w:rPr>
          <w:rFonts w:ascii="Arial Narrow" w:hAnsi="Arial Narrow" w:cs="Microsoft Sans Serif"/>
          <w:bCs/>
          <w:i/>
          <w:iCs/>
          <w:sz w:val="28"/>
          <w:szCs w:val="28"/>
          <w:lang w:val="es-ES"/>
        </w:rPr>
        <w:t xml:space="preserve"> </w:t>
      </w:r>
      <w:r w:rsidRPr="0081566C">
        <w:rPr>
          <w:rFonts w:ascii="Arial Narrow" w:hAnsi="Arial Narrow" w:cs="Microsoft Sans Serif"/>
          <w:b/>
          <w:bCs/>
          <w:i/>
          <w:iCs/>
          <w:sz w:val="28"/>
          <w:szCs w:val="28"/>
          <w:lang w:val="es-ES"/>
        </w:rPr>
        <w:t>en estrados.</w:t>
      </w:r>
    </w:p>
    <w:p w:rsidR="00E1578B" w:rsidRPr="00D058DE" w:rsidRDefault="00E1578B" w:rsidP="00E1578B">
      <w:pPr>
        <w:spacing w:line="360" w:lineRule="auto"/>
        <w:ind w:firstLine="709"/>
        <w:jc w:val="both"/>
        <w:rPr>
          <w:rFonts w:ascii="Arial Narrow" w:hAnsi="Arial Narrow" w:cs="Microsoft Sans Serif"/>
          <w:bCs/>
          <w:i/>
          <w:iCs/>
          <w:sz w:val="28"/>
          <w:szCs w:val="28"/>
          <w:lang w:val="es-ES"/>
        </w:rPr>
      </w:pPr>
    </w:p>
    <w:p w:rsidR="00E1578B" w:rsidRDefault="00E1578B" w:rsidP="00E1578B">
      <w:pPr>
        <w:pStyle w:val="Sinespaciado"/>
        <w:rPr>
          <w:lang w:val="es-ES"/>
        </w:rPr>
      </w:pPr>
    </w:p>
    <w:p w:rsidR="00E1578B" w:rsidRPr="00D058DE" w:rsidRDefault="00E1578B" w:rsidP="00E1578B">
      <w:pPr>
        <w:pStyle w:val="Sinespaciado"/>
        <w:rPr>
          <w:lang w:val="es-ES"/>
        </w:rPr>
      </w:pPr>
    </w:p>
    <w:p w:rsidR="00E1578B" w:rsidRDefault="00E1578B" w:rsidP="00E1578B">
      <w:pPr>
        <w:ind w:firstLine="709"/>
        <w:jc w:val="both"/>
        <w:rPr>
          <w:rFonts w:ascii="Arial Narrow" w:hAnsi="Arial Narrow" w:cs="Microsoft Sans Serif"/>
          <w:bCs/>
          <w:iCs/>
          <w:sz w:val="28"/>
          <w:szCs w:val="28"/>
          <w:lang w:val="es-ES"/>
        </w:rPr>
      </w:pPr>
    </w:p>
    <w:p w:rsidR="00E1578B" w:rsidRPr="0081566C" w:rsidRDefault="00E1578B" w:rsidP="00E1578B">
      <w:pPr>
        <w:ind w:firstLine="709"/>
        <w:jc w:val="both"/>
        <w:rPr>
          <w:rFonts w:ascii="Arial Narrow" w:hAnsi="Arial Narrow" w:cs="Microsoft Sans Serif"/>
          <w:bCs/>
          <w:iCs/>
          <w:sz w:val="28"/>
          <w:szCs w:val="28"/>
          <w:lang w:val="es-ES"/>
        </w:rPr>
      </w:pPr>
    </w:p>
    <w:p w:rsidR="00E1578B" w:rsidRPr="0081566C" w:rsidRDefault="00E1578B" w:rsidP="00E1578B">
      <w:pPr>
        <w:ind w:firstLine="709"/>
        <w:jc w:val="center"/>
        <w:rPr>
          <w:rFonts w:ascii="Arial Narrow" w:hAnsi="Arial Narrow" w:cs="Microsoft Sans Serif"/>
          <w:bCs/>
          <w:iCs/>
          <w:sz w:val="28"/>
          <w:szCs w:val="28"/>
          <w:lang w:val="es-ES"/>
        </w:rPr>
      </w:pPr>
      <w:r w:rsidRPr="0081566C">
        <w:rPr>
          <w:rFonts w:ascii="Arial Narrow" w:hAnsi="Arial Narrow" w:cs="Microsoft Sans Serif"/>
          <w:b/>
          <w:bCs/>
          <w:iCs/>
          <w:sz w:val="28"/>
          <w:szCs w:val="28"/>
          <w:lang w:val="es-ES"/>
        </w:rPr>
        <w:t>FRANCISCO JAVIER TAMAYO TABARES</w:t>
      </w:r>
    </w:p>
    <w:p w:rsidR="00E1578B" w:rsidRPr="0081566C" w:rsidRDefault="00E1578B" w:rsidP="00E1578B">
      <w:pPr>
        <w:ind w:firstLine="709"/>
        <w:jc w:val="center"/>
        <w:rPr>
          <w:rFonts w:ascii="Arial Narrow" w:hAnsi="Arial Narrow" w:cs="Microsoft Sans Serif"/>
          <w:sz w:val="28"/>
          <w:szCs w:val="28"/>
          <w:lang w:val="es-ES"/>
        </w:rPr>
      </w:pPr>
      <w:r w:rsidRPr="0081566C">
        <w:rPr>
          <w:rFonts w:ascii="Arial Narrow" w:hAnsi="Arial Narrow" w:cs="Microsoft Sans Serif"/>
          <w:sz w:val="28"/>
          <w:szCs w:val="28"/>
          <w:lang w:val="es-ES"/>
        </w:rPr>
        <w:t xml:space="preserve">Magistrado Ponente </w:t>
      </w:r>
    </w:p>
    <w:p w:rsidR="00E1578B" w:rsidRDefault="00E1578B" w:rsidP="00E1578B">
      <w:pPr>
        <w:ind w:firstLine="709"/>
        <w:jc w:val="both"/>
        <w:rPr>
          <w:rFonts w:ascii="Arial Narrow" w:hAnsi="Arial Narrow" w:cs="Microsoft Sans Serif"/>
          <w:b/>
          <w:sz w:val="28"/>
          <w:szCs w:val="28"/>
          <w:lang w:val="es-ES"/>
        </w:rPr>
      </w:pPr>
    </w:p>
    <w:p w:rsidR="00E1578B" w:rsidRDefault="00E1578B" w:rsidP="00E1578B">
      <w:pPr>
        <w:ind w:firstLine="709"/>
        <w:jc w:val="both"/>
        <w:rPr>
          <w:rFonts w:ascii="Arial Narrow" w:hAnsi="Arial Narrow" w:cs="Microsoft Sans Serif"/>
          <w:b/>
          <w:sz w:val="28"/>
          <w:szCs w:val="28"/>
          <w:lang w:val="es-ES"/>
        </w:rPr>
      </w:pPr>
    </w:p>
    <w:p w:rsidR="00E1578B" w:rsidRDefault="00E1578B" w:rsidP="00E1578B">
      <w:pPr>
        <w:ind w:firstLine="709"/>
        <w:jc w:val="both"/>
        <w:rPr>
          <w:rFonts w:ascii="Arial Narrow" w:hAnsi="Arial Narrow" w:cs="Microsoft Sans Serif"/>
          <w:b/>
          <w:sz w:val="28"/>
          <w:szCs w:val="28"/>
          <w:lang w:val="es-ES"/>
        </w:rPr>
      </w:pPr>
    </w:p>
    <w:p w:rsidR="00E1578B" w:rsidRDefault="00E1578B" w:rsidP="00E1578B">
      <w:pPr>
        <w:ind w:firstLine="709"/>
        <w:jc w:val="both"/>
        <w:rPr>
          <w:rFonts w:ascii="Arial Narrow" w:hAnsi="Arial Narrow" w:cs="Microsoft Sans Serif"/>
          <w:b/>
          <w:sz w:val="28"/>
          <w:szCs w:val="28"/>
          <w:lang w:val="es-ES"/>
        </w:rPr>
      </w:pPr>
    </w:p>
    <w:p w:rsidR="00E1578B" w:rsidRDefault="00E1578B" w:rsidP="00E1578B">
      <w:pPr>
        <w:ind w:firstLine="709"/>
        <w:jc w:val="both"/>
        <w:rPr>
          <w:rFonts w:ascii="Arial Narrow" w:hAnsi="Arial Narrow" w:cs="Microsoft Sans Serif"/>
          <w:b/>
          <w:sz w:val="28"/>
          <w:szCs w:val="28"/>
          <w:lang w:val="es-ES"/>
        </w:rPr>
      </w:pPr>
    </w:p>
    <w:p w:rsidR="00E1578B" w:rsidRPr="0081566C" w:rsidRDefault="00E1578B" w:rsidP="00E1578B">
      <w:pPr>
        <w:ind w:firstLine="709"/>
        <w:jc w:val="both"/>
        <w:rPr>
          <w:rFonts w:ascii="Arial Narrow" w:hAnsi="Arial Narrow" w:cs="Microsoft Sans Serif"/>
          <w:b/>
          <w:sz w:val="28"/>
          <w:szCs w:val="28"/>
          <w:lang w:val="es-ES"/>
        </w:rPr>
      </w:pPr>
    </w:p>
    <w:p w:rsidR="00E1578B" w:rsidRDefault="00E1578B" w:rsidP="00E1578B">
      <w:pPr>
        <w:jc w:val="both"/>
        <w:rPr>
          <w:rFonts w:ascii="Arial Narrow" w:hAnsi="Arial Narrow" w:cs="Microsoft Sans Serif"/>
          <w:sz w:val="28"/>
          <w:szCs w:val="28"/>
          <w:lang w:val="es-ES"/>
        </w:rPr>
      </w:pPr>
      <w:r w:rsidRPr="0081566C">
        <w:rPr>
          <w:rFonts w:ascii="Arial Narrow" w:hAnsi="Arial Narrow" w:cs="Microsoft Sans Serif"/>
          <w:b/>
          <w:bCs/>
          <w:iCs/>
          <w:sz w:val="28"/>
          <w:szCs w:val="28"/>
          <w:lang w:val="es-ES"/>
        </w:rPr>
        <w:t xml:space="preserve">ANA LUCÍA CAICEDO CALDERÓN              </w:t>
      </w:r>
      <w:r>
        <w:rPr>
          <w:rFonts w:ascii="Arial Narrow" w:hAnsi="Arial Narrow" w:cs="Microsoft Sans Serif"/>
          <w:b/>
          <w:bCs/>
          <w:iCs/>
          <w:sz w:val="28"/>
          <w:szCs w:val="28"/>
          <w:lang w:val="es-ES"/>
        </w:rPr>
        <w:t xml:space="preserve">       </w:t>
      </w:r>
      <w:r w:rsidRPr="0081566C">
        <w:rPr>
          <w:rFonts w:ascii="Arial Narrow" w:hAnsi="Arial Narrow" w:cs="Microsoft Sans Serif"/>
          <w:b/>
          <w:bCs/>
          <w:iCs/>
          <w:sz w:val="28"/>
          <w:szCs w:val="28"/>
          <w:lang w:val="es-ES"/>
        </w:rPr>
        <w:t xml:space="preserve"> </w:t>
      </w:r>
      <w:r w:rsidR="001105CB">
        <w:rPr>
          <w:rFonts w:ascii="Arial Narrow" w:hAnsi="Arial Narrow" w:cs="Microsoft Sans Serif"/>
          <w:b/>
          <w:bCs/>
          <w:iCs/>
          <w:sz w:val="28"/>
          <w:szCs w:val="28"/>
          <w:lang w:val="es-ES"/>
        </w:rPr>
        <w:t>ISSA RAFAEL ULLOQUE TOSCANO</w:t>
      </w:r>
      <w:r w:rsidRPr="0081566C">
        <w:rPr>
          <w:rFonts w:ascii="Arial Narrow" w:hAnsi="Arial Narrow" w:cs="Microsoft Sans Serif"/>
          <w:sz w:val="28"/>
          <w:szCs w:val="28"/>
          <w:lang w:val="es-ES"/>
        </w:rPr>
        <w:t xml:space="preserve"> </w:t>
      </w:r>
    </w:p>
    <w:p w:rsidR="00E1578B" w:rsidRPr="0081566C" w:rsidRDefault="00E1578B" w:rsidP="00E1578B">
      <w:pPr>
        <w:jc w:val="both"/>
        <w:rPr>
          <w:rFonts w:ascii="Arial Narrow" w:hAnsi="Arial Narrow" w:cs="Microsoft Sans Serif"/>
          <w:sz w:val="28"/>
          <w:szCs w:val="28"/>
          <w:lang w:val="es-ES"/>
        </w:rPr>
      </w:pPr>
      <w:r>
        <w:rPr>
          <w:rFonts w:ascii="Arial Narrow" w:hAnsi="Arial Narrow" w:cs="Microsoft Sans Serif"/>
          <w:sz w:val="28"/>
          <w:szCs w:val="28"/>
          <w:lang w:val="es-ES"/>
        </w:rPr>
        <w:tab/>
        <w:t xml:space="preserve">      Magistrada</w:t>
      </w:r>
      <w:r>
        <w:rPr>
          <w:rFonts w:ascii="Arial Narrow" w:hAnsi="Arial Narrow" w:cs="Microsoft Sans Serif"/>
          <w:sz w:val="28"/>
          <w:szCs w:val="28"/>
          <w:lang w:val="es-ES"/>
        </w:rPr>
        <w:tab/>
      </w:r>
      <w:r>
        <w:rPr>
          <w:rFonts w:ascii="Arial Narrow" w:hAnsi="Arial Narrow" w:cs="Microsoft Sans Serif"/>
          <w:sz w:val="28"/>
          <w:szCs w:val="28"/>
          <w:lang w:val="es-ES"/>
        </w:rPr>
        <w:tab/>
      </w:r>
      <w:r>
        <w:rPr>
          <w:rFonts w:ascii="Arial Narrow" w:hAnsi="Arial Narrow" w:cs="Microsoft Sans Serif"/>
          <w:sz w:val="28"/>
          <w:szCs w:val="28"/>
          <w:lang w:val="es-ES"/>
        </w:rPr>
        <w:tab/>
      </w:r>
      <w:r>
        <w:rPr>
          <w:rFonts w:ascii="Arial Narrow" w:hAnsi="Arial Narrow" w:cs="Microsoft Sans Serif"/>
          <w:sz w:val="28"/>
          <w:szCs w:val="28"/>
          <w:lang w:val="es-ES"/>
        </w:rPr>
        <w:tab/>
      </w:r>
      <w:r>
        <w:rPr>
          <w:rFonts w:ascii="Arial Narrow" w:hAnsi="Arial Narrow" w:cs="Microsoft Sans Serif"/>
          <w:sz w:val="28"/>
          <w:szCs w:val="28"/>
          <w:lang w:val="es-ES"/>
        </w:rPr>
        <w:tab/>
      </w:r>
      <w:r>
        <w:rPr>
          <w:rFonts w:ascii="Arial Narrow" w:hAnsi="Arial Narrow" w:cs="Microsoft Sans Serif"/>
          <w:sz w:val="28"/>
          <w:szCs w:val="28"/>
          <w:lang w:val="es-ES"/>
        </w:rPr>
        <w:tab/>
        <w:t>Magistrado</w:t>
      </w:r>
    </w:p>
    <w:p w:rsidR="00E1578B" w:rsidRDefault="00E1578B" w:rsidP="00E1578B">
      <w:pPr>
        <w:ind w:firstLine="709"/>
        <w:jc w:val="both"/>
        <w:rPr>
          <w:rFonts w:ascii="Arial Narrow" w:hAnsi="Arial Narrow" w:cs="Microsoft Sans Serif"/>
          <w:bCs/>
          <w:iCs/>
          <w:sz w:val="28"/>
          <w:szCs w:val="28"/>
          <w:lang w:val="es-ES"/>
        </w:rPr>
      </w:pPr>
    </w:p>
    <w:p w:rsidR="00E1578B" w:rsidRDefault="00E1578B" w:rsidP="00E1578B">
      <w:pPr>
        <w:ind w:firstLine="709"/>
        <w:jc w:val="both"/>
        <w:rPr>
          <w:rFonts w:ascii="Arial Narrow" w:hAnsi="Arial Narrow" w:cs="Microsoft Sans Serif"/>
          <w:bCs/>
          <w:iCs/>
          <w:sz w:val="28"/>
          <w:szCs w:val="28"/>
          <w:lang w:val="es-ES"/>
        </w:rPr>
      </w:pPr>
    </w:p>
    <w:p w:rsidR="00E1578B" w:rsidRDefault="00E1578B" w:rsidP="00E1578B">
      <w:pPr>
        <w:ind w:firstLine="709"/>
        <w:jc w:val="both"/>
        <w:rPr>
          <w:rFonts w:ascii="Arial Narrow" w:hAnsi="Arial Narrow" w:cs="Microsoft Sans Serif"/>
          <w:bCs/>
          <w:iCs/>
          <w:sz w:val="28"/>
          <w:szCs w:val="28"/>
          <w:lang w:val="es-ES"/>
        </w:rPr>
      </w:pPr>
    </w:p>
    <w:p w:rsidR="00E1578B" w:rsidRPr="0081566C" w:rsidRDefault="00E1578B" w:rsidP="00E1578B">
      <w:pPr>
        <w:ind w:firstLine="709"/>
        <w:jc w:val="both"/>
        <w:rPr>
          <w:rFonts w:ascii="Arial Narrow" w:hAnsi="Arial Narrow" w:cs="Microsoft Sans Serif"/>
          <w:bCs/>
          <w:iCs/>
          <w:sz w:val="28"/>
          <w:szCs w:val="28"/>
          <w:lang w:val="es-ES"/>
        </w:rPr>
      </w:pPr>
    </w:p>
    <w:p w:rsidR="00E1578B" w:rsidRPr="0081566C" w:rsidRDefault="00E1578B" w:rsidP="00E1578B">
      <w:pPr>
        <w:ind w:firstLine="709"/>
        <w:jc w:val="both"/>
        <w:rPr>
          <w:rFonts w:ascii="Arial Narrow" w:hAnsi="Arial Narrow" w:cs="Microsoft Sans Serif"/>
          <w:bCs/>
          <w:iCs/>
          <w:sz w:val="28"/>
          <w:szCs w:val="28"/>
          <w:lang w:val="es-ES"/>
        </w:rPr>
      </w:pPr>
    </w:p>
    <w:p w:rsidR="00E1578B" w:rsidRPr="0081566C" w:rsidRDefault="00E1578B" w:rsidP="00E1578B">
      <w:pPr>
        <w:ind w:firstLine="709"/>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Edna Patricia Duque Isaza</w:t>
      </w:r>
    </w:p>
    <w:p w:rsidR="00E1578B" w:rsidRPr="00D058DE" w:rsidRDefault="00E1578B" w:rsidP="00E1578B">
      <w:pPr>
        <w:ind w:firstLine="709"/>
        <w:jc w:val="center"/>
        <w:rPr>
          <w:rFonts w:ascii="Arial Narrow" w:hAnsi="Arial Narrow"/>
          <w:sz w:val="28"/>
          <w:szCs w:val="28"/>
        </w:rPr>
      </w:pPr>
      <w:r w:rsidRPr="0081566C">
        <w:rPr>
          <w:rFonts w:ascii="Arial Narrow" w:hAnsi="Arial Narrow" w:cs="Microsoft Sans Serif"/>
          <w:iCs/>
          <w:sz w:val="28"/>
          <w:szCs w:val="28"/>
          <w:lang w:val="es-ES"/>
        </w:rPr>
        <w:t>Secretaria</w:t>
      </w:r>
    </w:p>
    <w:p w:rsidR="00E1578B" w:rsidRDefault="00E1578B" w:rsidP="00E1578B"/>
    <w:p w:rsidR="00E1578B" w:rsidRDefault="00E1578B" w:rsidP="00E1578B"/>
    <w:p w:rsidR="00E1578B" w:rsidRDefault="00E1578B" w:rsidP="00E1578B"/>
    <w:p w:rsidR="00E1578B" w:rsidRDefault="00E1578B" w:rsidP="00E1578B"/>
    <w:p w:rsidR="00E1578B" w:rsidRDefault="00E1578B" w:rsidP="00E1578B"/>
    <w:p w:rsidR="00E1578B" w:rsidRDefault="00E1578B" w:rsidP="00E1578B"/>
    <w:p w:rsidR="00E1578B" w:rsidRDefault="00E1578B" w:rsidP="00E1578B"/>
    <w:p w:rsidR="00E1578B" w:rsidRDefault="00E1578B" w:rsidP="00E1578B"/>
    <w:p w:rsidR="00E1578B" w:rsidRDefault="00E1578B" w:rsidP="00E1578B"/>
    <w:p w:rsidR="00E1578B" w:rsidRDefault="00E1578B" w:rsidP="00E1578B"/>
    <w:p w:rsidR="00E1578B" w:rsidRDefault="00E1578B" w:rsidP="00E1578B"/>
    <w:p w:rsidR="00E1578B" w:rsidRDefault="00E1578B" w:rsidP="00E1578B"/>
    <w:p w:rsidR="00E1578B" w:rsidRDefault="00E1578B" w:rsidP="00E1578B"/>
    <w:p w:rsidR="00E1578B" w:rsidRDefault="00E1578B" w:rsidP="00E1578B"/>
    <w:p w:rsidR="00E1578B" w:rsidRDefault="00E1578B" w:rsidP="00E1578B"/>
    <w:p w:rsidR="00E1578B" w:rsidRDefault="00E1578B" w:rsidP="00E1578B"/>
    <w:p w:rsidR="00E1578B" w:rsidRDefault="00E1578B" w:rsidP="00E1578B"/>
    <w:p w:rsidR="00E1578B" w:rsidRDefault="00E1578B" w:rsidP="00E1578B"/>
    <w:p w:rsidR="00E1578B" w:rsidRDefault="00E1578B" w:rsidP="00E1578B">
      <w:pPr>
        <w:spacing w:line="360" w:lineRule="auto"/>
        <w:ind w:firstLine="900"/>
        <w:jc w:val="center"/>
        <w:rPr>
          <w:rFonts w:ascii="Arial Narrow" w:hAnsi="Arial Narrow" w:cs="Microsoft Sans Serif"/>
          <w:b/>
          <w:iCs/>
          <w:sz w:val="28"/>
          <w:szCs w:val="28"/>
          <w:lang w:val="es-ES"/>
        </w:rPr>
      </w:pPr>
      <w:r>
        <w:rPr>
          <w:rFonts w:ascii="Arial Narrow" w:hAnsi="Arial Narrow" w:cs="Microsoft Sans Serif"/>
          <w:b/>
          <w:iCs/>
          <w:sz w:val="28"/>
          <w:szCs w:val="28"/>
          <w:lang w:val="es-ES"/>
        </w:rPr>
        <w:t>ANEXO No. 1</w:t>
      </w:r>
    </w:p>
    <w:p w:rsidR="00E1578B" w:rsidRDefault="00E1578B" w:rsidP="00E1578B">
      <w:pPr>
        <w:ind w:firstLine="900"/>
        <w:jc w:val="center"/>
        <w:rPr>
          <w:rFonts w:ascii="Arial Narrow" w:hAnsi="Arial Narrow" w:cs="Microsoft Sans Serif"/>
          <w:b/>
          <w:iCs/>
          <w:sz w:val="28"/>
          <w:szCs w:val="28"/>
          <w:lang w:val="es-ES"/>
        </w:rPr>
      </w:pPr>
    </w:p>
    <w:p w:rsidR="00E1578B" w:rsidRDefault="00E1578B" w:rsidP="00E1578B">
      <w:pPr>
        <w:spacing w:line="360" w:lineRule="auto"/>
        <w:ind w:firstLine="900"/>
        <w:jc w:val="center"/>
        <w:rPr>
          <w:rFonts w:ascii="Arial Narrow" w:hAnsi="Arial Narrow" w:cs="Microsoft Sans Serif"/>
          <w:b/>
          <w:iCs/>
          <w:sz w:val="28"/>
          <w:szCs w:val="28"/>
          <w:lang w:val="es-ES"/>
        </w:rPr>
      </w:pPr>
      <w:r>
        <w:rPr>
          <w:rFonts w:ascii="Arial Narrow" w:hAnsi="Arial Narrow" w:cs="Microsoft Sans Serif"/>
          <w:b/>
          <w:iCs/>
          <w:sz w:val="28"/>
          <w:szCs w:val="28"/>
          <w:lang w:val="es-ES"/>
        </w:rPr>
        <w:t>LIQUIDACIÓN RETROACTIVO PENSIONAL</w:t>
      </w:r>
    </w:p>
    <w:p w:rsidR="00E1578B" w:rsidRDefault="00E1578B" w:rsidP="00E1578B">
      <w:pPr>
        <w:spacing w:line="360" w:lineRule="auto"/>
        <w:ind w:firstLine="900"/>
        <w:jc w:val="center"/>
        <w:rPr>
          <w:rFonts w:ascii="Arial Narrow" w:hAnsi="Arial Narrow" w:cs="Microsoft Sans Serif"/>
          <w:b/>
          <w:iCs/>
          <w:sz w:val="28"/>
          <w:szCs w:val="28"/>
          <w:lang w:val="es-ES"/>
        </w:rPr>
      </w:pPr>
    </w:p>
    <w:tbl>
      <w:tblPr>
        <w:tblpPr w:leftFromText="141" w:rightFromText="141" w:vertAnchor="text" w:horzAnchor="page" w:tblpX="3997" w:tblpY="236"/>
        <w:tblW w:w="5060" w:type="dxa"/>
        <w:tblCellMar>
          <w:left w:w="70" w:type="dxa"/>
          <w:right w:w="70" w:type="dxa"/>
        </w:tblCellMar>
        <w:tblLook w:val="04A0" w:firstRow="1" w:lastRow="0" w:firstColumn="1" w:lastColumn="0" w:noHBand="0" w:noVBand="1"/>
      </w:tblPr>
      <w:tblGrid>
        <w:gridCol w:w="1460"/>
        <w:gridCol w:w="1200"/>
        <w:gridCol w:w="1200"/>
        <w:gridCol w:w="1200"/>
      </w:tblGrid>
      <w:tr w:rsidR="002C32B6" w:rsidRPr="002C32B6" w:rsidTr="002C32B6">
        <w:trPr>
          <w:trHeight w:val="525"/>
        </w:trPr>
        <w:tc>
          <w:tcPr>
            <w:tcW w:w="14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C32B6" w:rsidRPr="002C32B6" w:rsidRDefault="002C32B6" w:rsidP="002C32B6">
            <w:pPr>
              <w:jc w:val="center"/>
              <w:rPr>
                <w:rFonts w:ascii="Arial Narrow" w:hAnsi="Arial Narrow"/>
                <w:b/>
                <w:bCs/>
                <w:color w:val="000000"/>
                <w:sz w:val="20"/>
                <w:lang w:val="es-CO" w:eastAsia="es-CO"/>
              </w:rPr>
            </w:pPr>
            <w:r w:rsidRPr="002C32B6">
              <w:rPr>
                <w:rFonts w:ascii="Arial Narrow" w:hAnsi="Arial Narrow"/>
                <w:b/>
                <w:bCs/>
                <w:color w:val="000000"/>
                <w:sz w:val="20"/>
                <w:lang w:val="es-CO" w:eastAsia="es-CO"/>
              </w:rPr>
              <w:t xml:space="preserve">AÑO </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2C32B6" w:rsidRPr="002C32B6" w:rsidRDefault="002C32B6" w:rsidP="002C32B6">
            <w:pPr>
              <w:jc w:val="center"/>
              <w:rPr>
                <w:rFonts w:ascii="Arial Narrow" w:hAnsi="Arial Narrow"/>
                <w:b/>
                <w:bCs/>
                <w:color w:val="000000"/>
                <w:sz w:val="20"/>
                <w:lang w:val="es-CO" w:eastAsia="es-CO"/>
              </w:rPr>
            </w:pPr>
            <w:r w:rsidRPr="002C32B6">
              <w:rPr>
                <w:rFonts w:ascii="Arial Narrow" w:hAnsi="Arial Narrow"/>
                <w:b/>
                <w:bCs/>
                <w:color w:val="000000"/>
                <w:sz w:val="20"/>
                <w:lang w:val="es-CO" w:eastAsia="es-CO"/>
              </w:rPr>
              <w:t xml:space="preserve">VALOR DE LA MESADA </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2C32B6" w:rsidRPr="002C32B6" w:rsidRDefault="002C32B6" w:rsidP="002C32B6">
            <w:pPr>
              <w:jc w:val="center"/>
              <w:rPr>
                <w:rFonts w:ascii="Arial Narrow" w:hAnsi="Arial Narrow"/>
                <w:b/>
                <w:bCs/>
                <w:color w:val="000000"/>
                <w:sz w:val="20"/>
                <w:lang w:val="es-CO" w:eastAsia="es-CO"/>
              </w:rPr>
            </w:pPr>
            <w:r w:rsidRPr="002C32B6">
              <w:rPr>
                <w:rFonts w:ascii="Arial Narrow" w:hAnsi="Arial Narrow"/>
                <w:b/>
                <w:bCs/>
                <w:color w:val="000000"/>
                <w:sz w:val="20"/>
                <w:lang w:val="es-CO" w:eastAsia="es-CO"/>
              </w:rPr>
              <w:t xml:space="preserve">No. MESADAS </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2C32B6" w:rsidRPr="002C32B6" w:rsidRDefault="002C32B6" w:rsidP="002C32B6">
            <w:pPr>
              <w:jc w:val="center"/>
              <w:rPr>
                <w:rFonts w:ascii="Arial Narrow" w:hAnsi="Arial Narrow"/>
                <w:b/>
                <w:bCs/>
                <w:color w:val="000000"/>
                <w:sz w:val="20"/>
                <w:lang w:val="es-CO" w:eastAsia="es-CO"/>
              </w:rPr>
            </w:pPr>
            <w:r w:rsidRPr="002C32B6">
              <w:rPr>
                <w:rFonts w:ascii="Arial Narrow" w:hAnsi="Arial Narrow"/>
                <w:b/>
                <w:bCs/>
                <w:color w:val="000000"/>
                <w:sz w:val="20"/>
                <w:lang w:val="es-CO" w:eastAsia="es-CO"/>
              </w:rPr>
              <w:t xml:space="preserve">TOTAL </w:t>
            </w:r>
          </w:p>
        </w:tc>
      </w:tr>
      <w:tr w:rsidR="002C32B6" w:rsidRPr="002C32B6" w:rsidTr="002C32B6">
        <w:trPr>
          <w:trHeight w:val="345"/>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C32B6" w:rsidRPr="002C32B6" w:rsidRDefault="002C32B6" w:rsidP="002C32B6">
            <w:pPr>
              <w:jc w:val="center"/>
              <w:rPr>
                <w:rFonts w:ascii="Arial Narrow" w:hAnsi="Arial Narrow"/>
                <w:color w:val="000000"/>
                <w:sz w:val="22"/>
                <w:szCs w:val="22"/>
                <w:lang w:val="es-CO" w:eastAsia="es-CO"/>
              </w:rPr>
            </w:pPr>
            <w:r w:rsidRPr="002C32B6">
              <w:rPr>
                <w:rFonts w:ascii="Arial Narrow" w:hAnsi="Arial Narrow"/>
                <w:color w:val="000000"/>
                <w:sz w:val="22"/>
                <w:szCs w:val="22"/>
                <w:lang w:val="es-CO" w:eastAsia="es-CO"/>
              </w:rPr>
              <w:t>2011</w:t>
            </w:r>
          </w:p>
        </w:tc>
        <w:tc>
          <w:tcPr>
            <w:tcW w:w="1200" w:type="dxa"/>
            <w:tcBorders>
              <w:top w:val="nil"/>
              <w:left w:val="nil"/>
              <w:bottom w:val="single" w:sz="8" w:space="0" w:color="auto"/>
              <w:right w:val="single" w:sz="8" w:space="0" w:color="auto"/>
            </w:tcBorders>
            <w:shd w:val="clear" w:color="auto" w:fill="auto"/>
            <w:vAlign w:val="center"/>
            <w:hideMark/>
          </w:tcPr>
          <w:p w:rsidR="002C32B6" w:rsidRPr="002C32B6" w:rsidRDefault="002C32B6" w:rsidP="002C32B6">
            <w:pPr>
              <w:jc w:val="center"/>
              <w:rPr>
                <w:rFonts w:ascii="Arial Narrow" w:hAnsi="Arial Narrow"/>
                <w:color w:val="000000"/>
                <w:sz w:val="22"/>
                <w:szCs w:val="22"/>
                <w:lang w:val="es-CO" w:eastAsia="es-CO"/>
              </w:rPr>
            </w:pPr>
            <w:r w:rsidRPr="002C32B6">
              <w:rPr>
                <w:rFonts w:ascii="Arial Narrow" w:hAnsi="Arial Narrow"/>
                <w:color w:val="000000"/>
                <w:sz w:val="22"/>
                <w:szCs w:val="22"/>
                <w:lang w:val="es-CO" w:eastAsia="es-CO"/>
              </w:rPr>
              <w:t>$535.600</w:t>
            </w:r>
          </w:p>
        </w:tc>
        <w:tc>
          <w:tcPr>
            <w:tcW w:w="1200" w:type="dxa"/>
            <w:tcBorders>
              <w:top w:val="nil"/>
              <w:left w:val="nil"/>
              <w:bottom w:val="single" w:sz="8" w:space="0" w:color="auto"/>
              <w:right w:val="single" w:sz="8" w:space="0" w:color="auto"/>
            </w:tcBorders>
            <w:shd w:val="clear" w:color="auto" w:fill="auto"/>
            <w:vAlign w:val="center"/>
            <w:hideMark/>
          </w:tcPr>
          <w:p w:rsidR="002C32B6" w:rsidRPr="002C32B6" w:rsidRDefault="002C32B6" w:rsidP="002C32B6">
            <w:pPr>
              <w:jc w:val="center"/>
              <w:rPr>
                <w:rFonts w:ascii="Arial Narrow" w:hAnsi="Arial Narrow"/>
                <w:color w:val="000000"/>
                <w:sz w:val="22"/>
                <w:szCs w:val="22"/>
                <w:lang w:val="es-CO" w:eastAsia="es-CO"/>
              </w:rPr>
            </w:pPr>
            <w:r w:rsidRPr="002C32B6">
              <w:rPr>
                <w:rFonts w:ascii="Arial Narrow" w:hAnsi="Arial Narrow"/>
                <w:color w:val="000000"/>
                <w:sz w:val="22"/>
                <w:szCs w:val="22"/>
                <w:lang w:val="es-CO" w:eastAsia="es-CO"/>
              </w:rPr>
              <w:t>5,66</w:t>
            </w:r>
          </w:p>
        </w:tc>
        <w:tc>
          <w:tcPr>
            <w:tcW w:w="1200" w:type="dxa"/>
            <w:tcBorders>
              <w:top w:val="nil"/>
              <w:left w:val="nil"/>
              <w:bottom w:val="single" w:sz="8" w:space="0" w:color="auto"/>
              <w:right w:val="single" w:sz="8" w:space="0" w:color="auto"/>
            </w:tcBorders>
            <w:shd w:val="clear" w:color="auto" w:fill="auto"/>
            <w:vAlign w:val="center"/>
            <w:hideMark/>
          </w:tcPr>
          <w:p w:rsidR="002C32B6" w:rsidRPr="002C32B6" w:rsidRDefault="002C32B6" w:rsidP="002C32B6">
            <w:pPr>
              <w:jc w:val="center"/>
              <w:rPr>
                <w:rFonts w:ascii="Arial Narrow" w:hAnsi="Arial Narrow"/>
                <w:color w:val="000000"/>
                <w:sz w:val="22"/>
                <w:szCs w:val="22"/>
                <w:lang w:val="es-CO" w:eastAsia="es-CO"/>
              </w:rPr>
            </w:pPr>
            <w:r w:rsidRPr="002C32B6">
              <w:rPr>
                <w:rFonts w:ascii="Arial Narrow" w:hAnsi="Arial Narrow"/>
                <w:color w:val="000000"/>
                <w:sz w:val="22"/>
                <w:szCs w:val="22"/>
                <w:lang w:val="es-CO" w:eastAsia="es-CO"/>
              </w:rPr>
              <w:t>$3.031.496</w:t>
            </w:r>
          </w:p>
        </w:tc>
      </w:tr>
      <w:tr w:rsidR="002C32B6" w:rsidRPr="002C32B6" w:rsidTr="002C32B6">
        <w:trPr>
          <w:trHeight w:val="345"/>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C32B6" w:rsidRPr="002C32B6" w:rsidRDefault="002C32B6" w:rsidP="002C32B6">
            <w:pPr>
              <w:jc w:val="center"/>
              <w:rPr>
                <w:rFonts w:ascii="Arial Narrow" w:hAnsi="Arial Narrow"/>
                <w:color w:val="000000"/>
                <w:sz w:val="22"/>
                <w:szCs w:val="22"/>
                <w:lang w:val="es-CO" w:eastAsia="es-CO"/>
              </w:rPr>
            </w:pPr>
            <w:r w:rsidRPr="002C32B6">
              <w:rPr>
                <w:rFonts w:ascii="Arial Narrow" w:hAnsi="Arial Narrow"/>
                <w:color w:val="000000"/>
                <w:sz w:val="22"/>
                <w:szCs w:val="22"/>
                <w:lang w:val="es-CO" w:eastAsia="es-CO"/>
              </w:rPr>
              <w:t>2012</w:t>
            </w:r>
          </w:p>
        </w:tc>
        <w:tc>
          <w:tcPr>
            <w:tcW w:w="1200" w:type="dxa"/>
            <w:tcBorders>
              <w:top w:val="nil"/>
              <w:left w:val="nil"/>
              <w:bottom w:val="single" w:sz="8" w:space="0" w:color="auto"/>
              <w:right w:val="single" w:sz="8" w:space="0" w:color="auto"/>
            </w:tcBorders>
            <w:shd w:val="clear" w:color="auto" w:fill="auto"/>
            <w:vAlign w:val="center"/>
            <w:hideMark/>
          </w:tcPr>
          <w:p w:rsidR="002C32B6" w:rsidRPr="002C32B6" w:rsidRDefault="002C32B6" w:rsidP="002C32B6">
            <w:pPr>
              <w:jc w:val="center"/>
              <w:rPr>
                <w:rFonts w:ascii="Arial Narrow" w:hAnsi="Arial Narrow"/>
                <w:color w:val="000000"/>
                <w:sz w:val="22"/>
                <w:szCs w:val="22"/>
                <w:lang w:val="es-CO" w:eastAsia="es-CO"/>
              </w:rPr>
            </w:pPr>
            <w:r w:rsidRPr="002C32B6">
              <w:rPr>
                <w:rFonts w:ascii="Arial Narrow" w:hAnsi="Arial Narrow"/>
                <w:color w:val="000000"/>
                <w:sz w:val="22"/>
                <w:szCs w:val="22"/>
                <w:lang w:val="es-CO" w:eastAsia="es-CO"/>
              </w:rPr>
              <w:t>$566.700</w:t>
            </w:r>
          </w:p>
        </w:tc>
        <w:tc>
          <w:tcPr>
            <w:tcW w:w="1200" w:type="dxa"/>
            <w:tcBorders>
              <w:top w:val="nil"/>
              <w:left w:val="nil"/>
              <w:bottom w:val="single" w:sz="8" w:space="0" w:color="auto"/>
              <w:right w:val="single" w:sz="8" w:space="0" w:color="auto"/>
            </w:tcBorders>
            <w:shd w:val="clear" w:color="auto" w:fill="auto"/>
            <w:vAlign w:val="center"/>
            <w:hideMark/>
          </w:tcPr>
          <w:p w:rsidR="002C32B6" w:rsidRPr="002C32B6" w:rsidRDefault="002C32B6" w:rsidP="002C32B6">
            <w:pPr>
              <w:jc w:val="center"/>
              <w:rPr>
                <w:rFonts w:ascii="Arial Narrow" w:hAnsi="Arial Narrow"/>
                <w:color w:val="000000"/>
                <w:sz w:val="22"/>
                <w:szCs w:val="22"/>
                <w:lang w:val="es-CO" w:eastAsia="es-CO"/>
              </w:rPr>
            </w:pPr>
            <w:r w:rsidRPr="002C32B6">
              <w:rPr>
                <w:rFonts w:ascii="Arial Narrow" w:hAnsi="Arial Narrow"/>
                <w:color w:val="000000"/>
                <w:sz w:val="22"/>
                <w:szCs w:val="22"/>
                <w:lang w:val="es-CO" w:eastAsia="es-CO"/>
              </w:rPr>
              <w:t>13</w:t>
            </w:r>
          </w:p>
        </w:tc>
        <w:tc>
          <w:tcPr>
            <w:tcW w:w="1200" w:type="dxa"/>
            <w:tcBorders>
              <w:top w:val="nil"/>
              <w:left w:val="nil"/>
              <w:bottom w:val="single" w:sz="8" w:space="0" w:color="auto"/>
              <w:right w:val="single" w:sz="8" w:space="0" w:color="auto"/>
            </w:tcBorders>
            <w:shd w:val="clear" w:color="auto" w:fill="auto"/>
            <w:vAlign w:val="center"/>
            <w:hideMark/>
          </w:tcPr>
          <w:p w:rsidR="002C32B6" w:rsidRPr="002C32B6" w:rsidRDefault="002C32B6" w:rsidP="002C32B6">
            <w:pPr>
              <w:jc w:val="center"/>
              <w:rPr>
                <w:rFonts w:ascii="Arial Narrow" w:hAnsi="Arial Narrow"/>
                <w:color w:val="000000"/>
                <w:sz w:val="22"/>
                <w:szCs w:val="22"/>
                <w:lang w:val="es-CO" w:eastAsia="es-CO"/>
              </w:rPr>
            </w:pPr>
            <w:r w:rsidRPr="002C32B6">
              <w:rPr>
                <w:rFonts w:ascii="Arial Narrow" w:hAnsi="Arial Narrow"/>
                <w:color w:val="000000"/>
                <w:sz w:val="22"/>
                <w:szCs w:val="22"/>
                <w:lang w:val="es-CO" w:eastAsia="es-CO"/>
              </w:rPr>
              <w:t>$7.367.100</w:t>
            </w:r>
          </w:p>
        </w:tc>
      </w:tr>
      <w:tr w:rsidR="002C32B6" w:rsidRPr="002C32B6" w:rsidTr="002C32B6">
        <w:trPr>
          <w:trHeight w:val="345"/>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C32B6" w:rsidRPr="002C32B6" w:rsidRDefault="002C32B6" w:rsidP="002C32B6">
            <w:pPr>
              <w:jc w:val="center"/>
              <w:rPr>
                <w:rFonts w:ascii="Arial Narrow" w:hAnsi="Arial Narrow"/>
                <w:color w:val="000000"/>
                <w:sz w:val="22"/>
                <w:szCs w:val="22"/>
                <w:lang w:val="es-CO" w:eastAsia="es-CO"/>
              </w:rPr>
            </w:pPr>
            <w:r w:rsidRPr="002C32B6">
              <w:rPr>
                <w:rFonts w:ascii="Arial Narrow" w:hAnsi="Arial Narrow"/>
                <w:color w:val="000000"/>
                <w:sz w:val="22"/>
                <w:szCs w:val="22"/>
                <w:lang w:val="es-CO" w:eastAsia="es-CO"/>
              </w:rPr>
              <w:t>2013</w:t>
            </w:r>
          </w:p>
        </w:tc>
        <w:tc>
          <w:tcPr>
            <w:tcW w:w="1200" w:type="dxa"/>
            <w:tcBorders>
              <w:top w:val="nil"/>
              <w:left w:val="nil"/>
              <w:bottom w:val="single" w:sz="8" w:space="0" w:color="auto"/>
              <w:right w:val="single" w:sz="8" w:space="0" w:color="auto"/>
            </w:tcBorders>
            <w:shd w:val="clear" w:color="auto" w:fill="auto"/>
            <w:vAlign w:val="center"/>
            <w:hideMark/>
          </w:tcPr>
          <w:p w:rsidR="002C32B6" w:rsidRPr="002C32B6" w:rsidRDefault="002C32B6" w:rsidP="002C32B6">
            <w:pPr>
              <w:jc w:val="center"/>
              <w:rPr>
                <w:rFonts w:ascii="Arial Narrow" w:hAnsi="Arial Narrow"/>
                <w:color w:val="000000"/>
                <w:sz w:val="22"/>
                <w:szCs w:val="22"/>
                <w:lang w:val="es-CO" w:eastAsia="es-CO"/>
              </w:rPr>
            </w:pPr>
            <w:r w:rsidRPr="002C32B6">
              <w:rPr>
                <w:rFonts w:ascii="Arial Narrow" w:hAnsi="Arial Narrow"/>
                <w:color w:val="000000"/>
                <w:sz w:val="22"/>
                <w:szCs w:val="22"/>
                <w:lang w:val="es-CO" w:eastAsia="es-CO"/>
              </w:rPr>
              <w:t>$589.500</w:t>
            </w:r>
          </w:p>
        </w:tc>
        <w:tc>
          <w:tcPr>
            <w:tcW w:w="1200" w:type="dxa"/>
            <w:tcBorders>
              <w:top w:val="nil"/>
              <w:left w:val="nil"/>
              <w:bottom w:val="single" w:sz="8" w:space="0" w:color="auto"/>
              <w:right w:val="single" w:sz="8" w:space="0" w:color="auto"/>
            </w:tcBorders>
            <w:shd w:val="clear" w:color="auto" w:fill="auto"/>
            <w:vAlign w:val="center"/>
            <w:hideMark/>
          </w:tcPr>
          <w:p w:rsidR="002C32B6" w:rsidRPr="002C32B6" w:rsidRDefault="002C32B6" w:rsidP="002C32B6">
            <w:pPr>
              <w:jc w:val="center"/>
              <w:rPr>
                <w:rFonts w:ascii="Arial Narrow" w:hAnsi="Arial Narrow"/>
                <w:color w:val="000000"/>
                <w:sz w:val="22"/>
                <w:szCs w:val="22"/>
                <w:lang w:val="es-CO" w:eastAsia="es-CO"/>
              </w:rPr>
            </w:pPr>
            <w:r w:rsidRPr="002C32B6">
              <w:rPr>
                <w:rFonts w:ascii="Arial Narrow" w:hAnsi="Arial Narrow"/>
                <w:color w:val="000000"/>
                <w:sz w:val="22"/>
                <w:szCs w:val="22"/>
                <w:lang w:val="es-CO" w:eastAsia="es-CO"/>
              </w:rPr>
              <w:t>13</w:t>
            </w:r>
          </w:p>
        </w:tc>
        <w:tc>
          <w:tcPr>
            <w:tcW w:w="1200" w:type="dxa"/>
            <w:tcBorders>
              <w:top w:val="nil"/>
              <w:left w:val="nil"/>
              <w:bottom w:val="single" w:sz="8" w:space="0" w:color="auto"/>
              <w:right w:val="single" w:sz="8" w:space="0" w:color="auto"/>
            </w:tcBorders>
            <w:shd w:val="clear" w:color="auto" w:fill="auto"/>
            <w:vAlign w:val="center"/>
            <w:hideMark/>
          </w:tcPr>
          <w:p w:rsidR="002C32B6" w:rsidRPr="002C32B6" w:rsidRDefault="002C32B6" w:rsidP="002C32B6">
            <w:pPr>
              <w:jc w:val="center"/>
              <w:rPr>
                <w:rFonts w:ascii="Arial Narrow" w:hAnsi="Arial Narrow"/>
                <w:color w:val="000000"/>
                <w:sz w:val="22"/>
                <w:szCs w:val="22"/>
                <w:lang w:val="es-CO" w:eastAsia="es-CO"/>
              </w:rPr>
            </w:pPr>
            <w:r w:rsidRPr="002C32B6">
              <w:rPr>
                <w:rFonts w:ascii="Arial Narrow" w:hAnsi="Arial Narrow"/>
                <w:color w:val="000000"/>
                <w:sz w:val="22"/>
                <w:szCs w:val="22"/>
                <w:lang w:val="es-CO" w:eastAsia="es-CO"/>
              </w:rPr>
              <w:t>$7.663.500</w:t>
            </w:r>
          </w:p>
        </w:tc>
      </w:tr>
      <w:tr w:rsidR="002C32B6" w:rsidRPr="002C32B6" w:rsidTr="002C32B6">
        <w:trPr>
          <w:trHeight w:val="345"/>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C32B6" w:rsidRPr="002C32B6" w:rsidRDefault="002C32B6" w:rsidP="002C32B6">
            <w:pPr>
              <w:jc w:val="center"/>
              <w:rPr>
                <w:rFonts w:ascii="Arial Narrow" w:hAnsi="Arial Narrow"/>
                <w:color w:val="000000"/>
                <w:sz w:val="22"/>
                <w:szCs w:val="22"/>
                <w:lang w:val="es-CO" w:eastAsia="es-CO"/>
              </w:rPr>
            </w:pPr>
            <w:r w:rsidRPr="002C32B6">
              <w:rPr>
                <w:rFonts w:ascii="Arial Narrow" w:hAnsi="Arial Narrow"/>
                <w:color w:val="000000"/>
                <w:sz w:val="22"/>
                <w:szCs w:val="22"/>
                <w:lang w:val="es-CO" w:eastAsia="es-CO"/>
              </w:rPr>
              <w:t>2014</w:t>
            </w:r>
          </w:p>
        </w:tc>
        <w:tc>
          <w:tcPr>
            <w:tcW w:w="1200" w:type="dxa"/>
            <w:tcBorders>
              <w:top w:val="nil"/>
              <w:left w:val="nil"/>
              <w:bottom w:val="single" w:sz="8" w:space="0" w:color="auto"/>
              <w:right w:val="single" w:sz="8" w:space="0" w:color="auto"/>
            </w:tcBorders>
            <w:shd w:val="clear" w:color="auto" w:fill="auto"/>
            <w:vAlign w:val="center"/>
            <w:hideMark/>
          </w:tcPr>
          <w:p w:rsidR="002C32B6" w:rsidRPr="002C32B6" w:rsidRDefault="002C32B6" w:rsidP="002C32B6">
            <w:pPr>
              <w:jc w:val="center"/>
              <w:rPr>
                <w:rFonts w:ascii="Arial Narrow" w:hAnsi="Arial Narrow"/>
                <w:color w:val="000000"/>
                <w:sz w:val="22"/>
                <w:szCs w:val="22"/>
                <w:lang w:val="es-CO" w:eastAsia="es-CO"/>
              </w:rPr>
            </w:pPr>
            <w:r w:rsidRPr="002C32B6">
              <w:rPr>
                <w:rFonts w:ascii="Arial Narrow" w:hAnsi="Arial Narrow"/>
                <w:color w:val="000000"/>
                <w:sz w:val="22"/>
                <w:szCs w:val="22"/>
                <w:lang w:val="es-CO" w:eastAsia="es-CO"/>
              </w:rPr>
              <w:t>$616.000</w:t>
            </w:r>
          </w:p>
        </w:tc>
        <w:tc>
          <w:tcPr>
            <w:tcW w:w="1200" w:type="dxa"/>
            <w:tcBorders>
              <w:top w:val="nil"/>
              <w:left w:val="nil"/>
              <w:bottom w:val="single" w:sz="8" w:space="0" w:color="auto"/>
              <w:right w:val="single" w:sz="8" w:space="0" w:color="auto"/>
            </w:tcBorders>
            <w:shd w:val="clear" w:color="auto" w:fill="auto"/>
            <w:vAlign w:val="center"/>
            <w:hideMark/>
          </w:tcPr>
          <w:p w:rsidR="002C32B6" w:rsidRPr="002C32B6" w:rsidRDefault="002C32B6" w:rsidP="002C32B6">
            <w:pPr>
              <w:jc w:val="center"/>
              <w:rPr>
                <w:rFonts w:ascii="Arial Narrow" w:hAnsi="Arial Narrow"/>
                <w:color w:val="000000"/>
                <w:sz w:val="22"/>
                <w:szCs w:val="22"/>
                <w:lang w:val="es-CO" w:eastAsia="es-CO"/>
              </w:rPr>
            </w:pPr>
            <w:r w:rsidRPr="002C32B6">
              <w:rPr>
                <w:rFonts w:ascii="Arial Narrow" w:hAnsi="Arial Narrow"/>
                <w:color w:val="000000"/>
                <w:sz w:val="22"/>
                <w:szCs w:val="22"/>
                <w:lang w:val="es-CO" w:eastAsia="es-CO"/>
              </w:rPr>
              <w:t>13</w:t>
            </w:r>
          </w:p>
        </w:tc>
        <w:tc>
          <w:tcPr>
            <w:tcW w:w="1200" w:type="dxa"/>
            <w:tcBorders>
              <w:top w:val="nil"/>
              <w:left w:val="nil"/>
              <w:bottom w:val="single" w:sz="8" w:space="0" w:color="auto"/>
              <w:right w:val="single" w:sz="8" w:space="0" w:color="auto"/>
            </w:tcBorders>
            <w:shd w:val="clear" w:color="auto" w:fill="auto"/>
            <w:vAlign w:val="center"/>
            <w:hideMark/>
          </w:tcPr>
          <w:p w:rsidR="002C32B6" w:rsidRPr="002C32B6" w:rsidRDefault="002C32B6" w:rsidP="002C32B6">
            <w:pPr>
              <w:jc w:val="center"/>
              <w:rPr>
                <w:rFonts w:ascii="Arial Narrow" w:hAnsi="Arial Narrow"/>
                <w:color w:val="000000"/>
                <w:sz w:val="22"/>
                <w:szCs w:val="22"/>
                <w:lang w:val="es-CO" w:eastAsia="es-CO"/>
              </w:rPr>
            </w:pPr>
            <w:r w:rsidRPr="002C32B6">
              <w:rPr>
                <w:rFonts w:ascii="Arial Narrow" w:hAnsi="Arial Narrow"/>
                <w:color w:val="000000"/>
                <w:sz w:val="22"/>
                <w:szCs w:val="22"/>
                <w:lang w:val="es-CO" w:eastAsia="es-CO"/>
              </w:rPr>
              <w:t>$8.008.000</w:t>
            </w:r>
          </w:p>
        </w:tc>
      </w:tr>
      <w:tr w:rsidR="002C32B6" w:rsidRPr="002C32B6" w:rsidTr="002C32B6">
        <w:trPr>
          <w:trHeight w:val="345"/>
        </w:trPr>
        <w:tc>
          <w:tcPr>
            <w:tcW w:w="1460" w:type="dxa"/>
            <w:tcBorders>
              <w:top w:val="nil"/>
              <w:left w:val="single" w:sz="8" w:space="0" w:color="auto"/>
              <w:bottom w:val="nil"/>
              <w:right w:val="single" w:sz="8" w:space="0" w:color="auto"/>
            </w:tcBorders>
            <w:shd w:val="clear" w:color="auto" w:fill="auto"/>
            <w:vAlign w:val="center"/>
            <w:hideMark/>
          </w:tcPr>
          <w:p w:rsidR="002C32B6" w:rsidRPr="002C32B6" w:rsidRDefault="002C32B6" w:rsidP="002C32B6">
            <w:pPr>
              <w:jc w:val="center"/>
              <w:rPr>
                <w:rFonts w:ascii="Arial Narrow" w:hAnsi="Arial Narrow"/>
                <w:color w:val="000000"/>
                <w:sz w:val="22"/>
                <w:szCs w:val="22"/>
                <w:lang w:val="es-CO" w:eastAsia="es-CO"/>
              </w:rPr>
            </w:pPr>
            <w:r w:rsidRPr="002C32B6">
              <w:rPr>
                <w:rFonts w:ascii="Arial Narrow" w:hAnsi="Arial Narrow"/>
                <w:color w:val="000000"/>
                <w:sz w:val="22"/>
                <w:szCs w:val="22"/>
                <w:lang w:val="es-CO" w:eastAsia="es-CO"/>
              </w:rPr>
              <w:t>2015</w:t>
            </w:r>
          </w:p>
        </w:tc>
        <w:tc>
          <w:tcPr>
            <w:tcW w:w="1200" w:type="dxa"/>
            <w:tcBorders>
              <w:top w:val="nil"/>
              <w:left w:val="nil"/>
              <w:bottom w:val="nil"/>
              <w:right w:val="single" w:sz="8" w:space="0" w:color="auto"/>
            </w:tcBorders>
            <w:shd w:val="clear" w:color="auto" w:fill="auto"/>
            <w:vAlign w:val="center"/>
            <w:hideMark/>
          </w:tcPr>
          <w:p w:rsidR="002C32B6" w:rsidRPr="002C32B6" w:rsidRDefault="002C32B6" w:rsidP="002C32B6">
            <w:pPr>
              <w:jc w:val="center"/>
              <w:rPr>
                <w:rFonts w:ascii="Arial Narrow" w:hAnsi="Arial Narrow"/>
                <w:color w:val="000000"/>
                <w:sz w:val="22"/>
                <w:szCs w:val="22"/>
                <w:lang w:val="es-CO" w:eastAsia="es-CO"/>
              </w:rPr>
            </w:pPr>
            <w:r w:rsidRPr="002C32B6">
              <w:rPr>
                <w:rFonts w:ascii="Arial Narrow" w:hAnsi="Arial Narrow"/>
                <w:color w:val="000000"/>
                <w:sz w:val="22"/>
                <w:szCs w:val="22"/>
                <w:lang w:val="es-CO" w:eastAsia="es-CO"/>
              </w:rPr>
              <w:t>$644.350</w:t>
            </w:r>
          </w:p>
        </w:tc>
        <w:tc>
          <w:tcPr>
            <w:tcW w:w="1200" w:type="dxa"/>
            <w:tcBorders>
              <w:top w:val="nil"/>
              <w:left w:val="nil"/>
              <w:bottom w:val="nil"/>
              <w:right w:val="single" w:sz="8" w:space="0" w:color="auto"/>
            </w:tcBorders>
            <w:shd w:val="clear" w:color="auto" w:fill="auto"/>
            <w:vAlign w:val="center"/>
            <w:hideMark/>
          </w:tcPr>
          <w:p w:rsidR="002C32B6" w:rsidRPr="002C32B6" w:rsidRDefault="002C32B6" w:rsidP="002C32B6">
            <w:pPr>
              <w:jc w:val="center"/>
              <w:rPr>
                <w:rFonts w:ascii="Arial Narrow" w:hAnsi="Arial Narrow"/>
                <w:color w:val="000000"/>
                <w:sz w:val="22"/>
                <w:szCs w:val="22"/>
                <w:lang w:val="es-CO" w:eastAsia="es-CO"/>
              </w:rPr>
            </w:pPr>
            <w:r w:rsidRPr="002C32B6">
              <w:rPr>
                <w:rFonts w:ascii="Arial Narrow" w:hAnsi="Arial Narrow"/>
                <w:color w:val="000000"/>
                <w:sz w:val="22"/>
                <w:szCs w:val="22"/>
                <w:lang w:val="es-CO" w:eastAsia="es-CO"/>
              </w:rPr>
              <w:t>13</w:t>
            </w:r>
          </w:p>
        </w:tc>
        <w:tc>
          <w:tcPr>
            <w:tcW w:w="1200" w:type="dxa"/>
            <w:tcBorders>
              <w:top w:val="nil"/>
              <w:left w:val="nil"/>
              <w:bottom w:val="nil"/>
              <w:right w:val="single" w:sz="8" w:space="0" w:color="auto"/>
            </w:tcBorders>
            <w:shd w:val="clear" w:color="auto" w:fill="auto"/>
            <w:vAlign w:val="center"/>
            <w:hideMark/>
          </w:tcPr>
          <w:p w:rsidR="002C32B6" w:rsidRPr="002C32B6" w:rsidRDefault="002C32B6" w:rsidP="002C32B6">
            <w:pPr>
              <w:jc w:val="center"/>
              <w:rPr>
                <w:rFonts w:ascii="Arial Narrow" w:hAnsi="Arial Narrow"/>
                <w:color w:val="000000"/>
                <w:sz w:val="22"/>
                <w:szCs w:val="22"/>
                <w:lang w:val="es-CO" w:eastAsia="es-CO"/>
              </w:rPr>
            </w:pPr>
            <w:r w:rsidRPr="002C32B6">
              <w:rPr>
                <w:rFonts w:ascii="Arial Narrow" w:hAnsi="Arial Narrow"/>
                <w:color w:val="000000"/>
                <w:sz w:val="22"/>
                <w:szCs w:val="22"/>
                <w:lang w:val="es-CO" w:eastAsia="es-CO"/>
              </w:rPr>
              <w:t>$8.376.550</w:t>
            </w:r>
          </w:p>
        </w:tc>
      </w:tr>
      <w:tr w:rsidR="002C32B6" w:rsidRPr="002C32B6" w:rsidTr="002C32B6">
        <w:trPr>
          <w:trHeight w:val="345"/>
        </w:trPr>
        <w:tc>
          <w:tcPr>
            <w:tcW w:w="386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C32B6" w:rsidRPr="002C32B6" w:rsidRDefault="002C32B6" w:rsidP="002C32B6">
            <w:pPr>
              <w:jc w:val="center"/>
              <w:rPr>
                <w:rFonts w:ascii="Arial Narrow" w:hAnsi="Arial Narrow"/>
                <w:b/>
                <w:bCs/>
                <w:color w:val="000000"/>
                <w:sz w:val="22"/>
                <w:szCs w:val="22"/>
                <w:lang w:val="es-CO" w:eastAsia="es-CO"/>
              </w:rPr>
            </w:pPr>
            <w:r w:rsidRPr="002C32B6">
              <w:rPr>
                <w:rFonts w:ascii="Arial Narrow" w:hAnsi="Arial Narrow"/>
                <w:b/>
                <w:bCs/>
                <w:color w:val="000000"/>
                <w:sz w:val="22"/>
                <w:szCs w:val="22"/>
                <w:lang w:val="es-CO" w:eastAsia="es-CO"/>
              </w:rPr>
              <w:t xml:space="preserve">TOTAL </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2C32B6" w:rsidRPr="002C32B6" w:rsidRDefault="002C32B6" w:rsidP="002C32B6">
            <w:pPr>
              <w:jc w:val="center"/>
              <w:rPr>
                <w:rFonts w:ascii="Arial Narrow" w:hAnsi="Arial Narrow"/>
                <w:b/>
                <w:bCs/>
                <w:color w:val="000000"/>
                <w:sz w:val="22"/>
                <w:szCs w:val="22"/>
                <w:lang w:val="es-CO" w:eastAsia="es-CO"/>
              </w:rPr>
            </w:pPr>
            <w:r w:rsidRPr="002C32B6">
              <w:rPr>
                <w:rFonts w:ascii="Arial Narrow" w:hAnsi="Arial Narrow"/>
                <w:b/>
                <w:bCs/>
                <w:color w:val="000000"/>
                <w:sz w:val="22"/>
                <w:szCs w:val="22"/>
                <w:lang w:val="es-CO" w:eastAsia="es-CO"/>
              </w:rPr>
              <w:t>$34.446.646</w:t>
            </w:r>
          </w:p>
        </w:tc>
      </w:tr>
    </w:tbl>
    <w:p w:rsidR="00E1578B" w:rsidRDefault="00E1578B" w:rsidP="00E1578B">
      <w:pPr>
        <w:spacing w:line="360" w:lineRule="auto"/>
        <w:ind w:firstLine="900"/>
        <w:jc w:val="center"/>
        <w:rPr>
          <w:rFonts w:ascii="Arial Narrow" w:hAnsi="Arial Narrow" w:cs="Microsoft Sans Serif"/>
          <w:b/>
          <w:iCs/>
          <w:sz w:val="28"/>
          <w:szCs w:val="28"/>
          <w:lang w:val="es-ES"/>
        </w:rPr>
      </w:pPr>
    </w:p>
    <w:p w:rsidR="00E1578B" w:rsidRDefault="00E1578B" w:rsidP="00E1578B">
      <w:pPr>
        <w:spacing w:line="360" w:lineRule="auto"/>
        <w:ind w:firstLine="900"/>
        <w:jc w:val="center"/>
        <w:rPr>
          <w:rFonts w:ascii="Arial Narrow" w:hAnsi="Arial Narrow" w:cs="Microsoft Sans Serif"/>
          <w:b/>
          <w:iCs/>
          <w:sz w:val="28"/>
          <w:szCs w:val="28"/>
          <w:lang w:val="es-ES"/>
        </w:rPr>
      </w:pPr>
    </w:p>
    <w:p w:rsidR="00E1578B" w:rsidRDefault="00E1578B" w:rsidP="00E1578B"/>
    <w:p w:rsidR="00E1578B" w:rsidRDefault="00E1578B" w:rsidP="00E1578B"/>
    <w:p w:rsidR="002C32B6" w:rsidRDefault="002C32B6" w:rsidP="00E1578B"/>
    <w:p w:rsidR="002C32B6" w:rsidRDefault="002C32B6" w:rsidP="00E1578B"/>
    <w:p w:rsidR="002C32B6" w:rsidRDefault="002C32B6" w:rsidP="00E1578B"/>
    <w:p w:rsidR="002C32B6" w:rsidRDefault="002C32B6" w:rsidP="00E1578B"/>
    <w:p w:rsidR="002C32B6" w:rsidRDefault="002C32B6" w:rsidP="00E1578B"/>
    <w:p w:rsidR="002C32B6" w:rsidRDefault="002C32B6" w:rsidP="00E1578B"/>
    <w:p w:rsidR="002C32B6" w:rsidRDefault="002C32B6" w:rsidP="00E1578B"/>
    <w:p w:rsidR="002C32B6" w:rsidRDefault="002C32B6" w:rsidP="00E1578B"/>
    <w:p w:rsidR="002C32B6" w:rsidRDefault="002C32B6" w:rsidP="00E1578B"/>
    <w:p w:rsidR="002C32B6" w:rsidRDefault="002C32B6" w:rsidP="00E1578B"/>
    <w:p w:rsidR="002C32B6" w:rsidRDefault="002C32B6" w:rsidP="00E1578B"/>
    <w:p w:rsidR="002C32B6" w:rsidRDefault="002C32B6" w:rsidP="00E1578B"/>
    <w:p w:rsidR="002C32B6" w:rsidRDefault="002C32B6" w:rsidP="00E1578B"/>
    <w:p w:rsidR="00E1578B" w:rsidRPr="0081566C" w:rsidRDefault="00E1578B" w:rsidP="00E1578B">
      <w:pPr>
        <w:ind w:firstLine="709"/>
        <w:jc w:val="center"/>
        <w:rPr>
          <w:rFonts w:ascii="Arial Narrow" w:hAnsi="Arial Narrow" w:cs="Microsoft Sans Serif"/>
          <w:bCs/>
          <w:iCs/>
          <w:sz w:val="28"/>
          <w:szCs w:val="28"/>
          <w:lang w:val="es-ES"/>
        </w:rPr>
      </w:pPr>
      <w:r w:rsidRPr="0081566C">
        <w:rPr>
          <w:rFonts w:ascii="Arial Narrow" w:hAnsi="Arial Narrow" w:cs="Microsoft Sans Serif"/>
          <w:b/>
          <w:bCs/>
          <w:iCs/>
          <w:sz w:val="28"/>
          <w:szCs w:val="28"/>
          <w:lang w:val="es-ES"/>
        </w:rPr>
        <w:t>FRANCISCO JAVIER TAMAYO TABARES</w:t>
      </w:r>
    </w:p>
    <w:p w:rsidR="00E1578B" w:rsidRPr="0081566C" w:rsidRDefault="00E1578B" w:rsidP="00E1578B">
      <w:pPr>
        <w:ind w:firstLine="709"/>
        <w:jc w:val="center"/>
        <w:rPr>
          <w:rFonts w:ascii="Arial Narrow" w:hAnsi="Arial Narrow" w:cs="Microsoft Sans Serif"/>
          <w:sz w:val="28"/>
          <w:szCs w:val="28"/>
          <w:lang w:val="es-ES"/>
        </w:rPr>
      </w:pPr>
      <w:r w:rsidRPr="0081566C">
        <w:rPr>
          <w:rFonts w:ascii="Arial Narrow" w:hAnsi="Arial Narrow" w:cs="Microsoft Sans Serif"/>
          <w:sz w:val="28"/>
          <w:szCs w:val="28"/>
          <w:lang w:val="es-ES"/>
        </w:rPr>
        <w:t xml:space="preserve">Magistrado Ponente </w:t>
      </w:r>
    </w:p>
    <w:p w:rsidR="00E1578B" w:rsidRDefault="00E1578B" w:rsidP="00E1578B">
      <w:pPr>
        <w:ind w:firstLine="709"/>
        <w:jc w:val="both"/>
        <w:rPr>
          <w:rFonts w:ascii="Arial Narrow" w:hAnsi="Arial Narrow" w:cs="Microsoft Sans Serif"/>
          <w:b/>
          <w:sz w:val="28"/>
          <w:szCs w:val="28"/>
          <w:lang w:val="es-ES"/>
        </w:rPr>
      </w:pPr>
    </w:p>
    <w:p w:rsidR="00E1578B" w:rsidRDefault="00E1578B" w:rsidP="00E1578B"/>
    <w:p w:rsidR="00D84850" w:rsidRDefault="00FF02E8"/>
    <w:sectPr w:rsidR="00D84850" w:rsidSect="00A67C31">
      <w:headerReference w:type="even" r:id="rId7"/>
      <w:headerReference w:type="default" r:id="rId8"/>
      <w:footerReference w:type="even" r:id="rId9"/>
      <w:footerReference w:type="default" r:id="rId10"/>
      <w:headerReference w:type="first" r:id="rId11"/>
      <w:pgSz w:w="12242" w:h="18722" w:code="121"/>
      <w:pgMar w:top="1418" w:right="1701" w:bottom="1701" w:left="1701" w:header="56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2E8" w:rsidRDefault="00FF02E8" w:rsidP="00E1578B">
      <w:r>
        <w:separator/>
      </w:r>
    </w:p>
  </w:endnote>
  <w:endnote w:type="continuationSeparator" w:id="0">
    <w:p w:rsidR="00FF02E8" w:rsidRDefault="00FF02E8" w:rsidP="00E15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9C7" w:rsidRDefault="009F114F" w:rsidP="00C90EC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519C7" w:rsidRDefault="00FF02E8" w:rsidP="00C90EC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87462"/>
      <w:docPartObj>
        <w:docPartGallery w:val="Page Numbers (Bottom of Page)"/>
        <w:docPartUnique/>
      </w:docPartObj>
    </w:sdtPr>
    <w:sdtEndPr/>
    <w:sdtContent>
      <w:p w:rsidR="00D76D51" w:rsidRDefault="009F114F">
        <w:pPr>
          <w:pStyle w:val="Piedepgina"/>
          <w:jc w:val="center"/>
        </w:pPr>
        <w:r>
          <w:fldChar w:fldCharType="begin"/>
        </w:r>
        <w:r>
          <w:instrText>PAGE   \* MERGEFORMAT</w:instrText>
        </w:r>
        <w:r>
          <w:fldChar w:fldCharType="separate"/>
        </w:r>
        <w:r w:rsidR="00FF02E8" w:rsidRPr="00FF02E8">
          <w:rPr>
            <w:noProof/>
            <w:lang w:val="es-ES"/>
          </w:rPr>
          <w:t>1</w:t>
        </w:r>
        <w:r>
          <w:fldChar w:fldCharType="end"/>
        </w:r>
      </w:p>
    </w:sdtContent>
  </w:sdt>
  <w:p w:rsidR="00C85FB9" w:rsidRDefault="00FF02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2E8" w:rsidRDefault="00FF02E8" w:rsidP="00E1578B">
      <w:r>
        <w:separator/>
      </w:r>
    </w:p>
  </w:footnote>
  <w:footnote w:type="continuationSeparator" w:id="0">
    <w:p w:rsidR="00FF02E8" w:rsidRDefault="00FF02E8" w:rsidP="00E15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9C7" w:rsidRDefault="009F114F" w:rsidP="00C90EC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519C7" w:rsidRDefault="00FF02E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9C7" w:rsidRDefault="00FF02E8" w:rsidP="00C90EC8">
    <w:pPr>
      <w:pStyle w:val="Encabezado"/>
      <w:framePr w:wrap="around" w:vAnchor="text" w:hAnchor="margin" w:xAlign="right" w:y="1"/>
      <w:rPr>
        <w:rStyle w:val="Nmerodepgina"/>
      </w:rPr>
    </w:pPr>
  </w:p>
  <w:p w:rsidR="002519C7" w:rsidRPr="00D058DE" w:rsidRDefault="009F114F" w:rsidP="00C90EC8">
    <w:pPr>
      <w:pStyle w:val="Ttulo2"/>
      <w:tabs>
        <w:tab w:val="right" w:pos="8931"/>
      </w:tabs>
      <w:ind w:right="-92"/>
      <w:rPr>
        <w:rFonts w:ascii="Arial Narrow" w:hAnsi="Arial Narrow" w:cs="Arial"/>
        <w:bCs/>
        <w:sz w:val="16"/>
        <w:szCs w:val="16"/>
      </w:rPr>
    </w:pPr>
    <w:r w:rsidRPr="00D058DE">
      <w:rPr>
        <w:rFonts w:ascii="Arial Narrow" w:hAnsi="Arial Narrow" w:cs="Arial"/>
        <w:sz w:val="16"/>
        <w:szCs w:val="16"/>
      </w:rPr>
      <w:t xml:space="preserve">Radicación No. </w:t>
    </w:r>
    <w:r w:rsidRPr="00D058DE">
      <w:rPr>
        <w:rFonts w:ascii="Arial Narrow" w:hAnsi="Arial Narrow" w:cs="Arial"/>
        <w:bCs/>
        <w:sz w:val="16"/>
        <w:szCs w:val="16"/>
      </w:rPr>
      <w:t>66001–31-05–00</w:t>
    </w:r>
    <w:r>
      <w:rPr>
        <w:rFonts w:ascii="Arial Narrow" w:hAnsi="Arial Narrow" w:cs="Arial"/>
        <w:bCs/>
        <w:sz w:val="16"/>
        <w:szCs w:val="16"/>
      </w:rPr>
      <w:t>1</w:t>
    </w:r>
    <w:r w:rsidRPr="00D058DE">
      <w:rPr>
        <w:rFonts w:ascii="Arial Narrow" w:hAnsi="Arial Narrow" w:cs="Arial"/>
        <w:bCs/>
        <w:sz w:val="16"/>
        <w:szCs w:val="16"/>
      </w:rPr>
      <w:t>–201</w:t>
    </w:r>
    <w:r>
      <w:rPr>
        <w:rFonts w:ascii="Arial Narrow" w:hAnsi="Arial Narrow" w:cs="Arial"/>
        <w:bCs/>
        <w:sz w:val="16"/>
        <w:szCs w:val="16"/>
      </w:rPr>
      <w:t>4-0</w:t>
    </w:r>
    <w:r w:rsidR="00E1578B">
      <w:rPr>
        <w:rFonts w:ascii="Arial Narrow" w:hAnsi="Arial Narrow" w:cs="Arial"/>
        <w:bCs/>
        <w:sz w:val="16"/>
        <w:szCs w:val="16"/>
      </w:rPr>
      <w:t>0</w:t>
    </w:r>
    <w:r>
      <w:rPr>
        <w:rFonts w:ascii="Arial Narrow" w:hAnsi="Arial Narrow" w:cs="Arial"/>
        <w:bCs/>
        <w:sz w:val="16"/>
        <w:szCs w:val="16"/>
      </w:rPr>
      <w:t>0</w:t>
    </w:r>
    <w:r w:rsidR="00E1578B">
      <w:rPr>
        <w:rFonts w:ascii="Arial Narrow" w:hAnsi="Arial Narrow" w:cs="Arial"/>
        <w:bCs/>
        <w:sz w:val="16"/>
        <w:szCs w:val="16"/>
      </w:rPr>
      <w:t>89</w:t>
    </w:r>
    <w:r>
      <w:rPr>
        <w:rFonts w:ascii="Arial Narrow" w:hAnsi="Arial Narrow" w:cs="Arial"/>
        <w:bCs/>
        <w:sz w:val="16"/>
        <w:szCs w:val="16"/>
      </w:rPr>
      <w:t>-01</w:t>
    </w:r>
  </w:p>
  <w:p w:rsidR="00223179" w:rsidRPr="00D058DE" w:rsidRDefault="00FF02E8" w:rsidP="00C92607">
    <w:pPr>
      <w:pStyle w:val="Piedepgina"/>
      <w:framePr w:wrap="auto" w:vAnchor="page" w:hAnchor="page" w:x="1699" w:y="1126"/>
      <w:ind w:right="360"/>
    </w:pPr>
  </w:p>
  <w:p w:rsidR="002519C7" w:rsidRPr="00D058DE" w:rsidRDefault="00E1578B" w:rsidP="00C90EC8">
    <w:pPr>
      <w:rPr>
        <w:rFonts w:ascii="Arial Narrow" w:hAnsi="Arial Narrow" w:cs="Arial"/>
        <w:sz w:val="16"/>
        <w:szCs w:val="16"/>
        <w:lang w:val="es-ES"/>
      </w:rPr>
    </w:pPr>
    <w:r>
      <w:rPr>
        <w:rFonts w:ascii="Arial Narrow" w:hAnsi="Arial Narrow" w:cs="Arial"/>
        <w:sz w:val="16"/>
        <w:szCs w:val="16"/>
        <w:lang w:val="es-ES"/>
      </w:rPr>
      <w:t xml:space="preserve">Danober de Jesús Murillo Jaramillo </w:t>
    </w:r>
    <w:r w:rsidR="009F114F">
      <w:rPr>
        <w:rFonts w:ascii="Arial Narrow" w:hAnsi="Arial Narrow" w:cs="Arial"/>
        <w:sz w:val="16"/>
        <w:szCs w:val="16"/>
        <w:lang w:val="es-ES"/>
      </w:rPr>
      <w:t>Vs Colpensiones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9C7" w:rsidRPr="006258A8" w:rsidRDefault="009F114F" w:rsidP="00C90EC8">
    <w:pPr>
      <w:pStyle w:val="Encabezado"/>
      <w:ind w:right="-59"/>
      <w:rPr>
        <w:rFonts w:ascii="Arial" w:hAnsi="Arial" w:cs="Arial"/>
        <w:i/>
      </w:rPr>
    </w:pPr>
    <w:r w:rsidRPr="006258A8">
      <w:rPr>
        <w:rFonts w:ascii="Arial" w:hAnsi="Arial" w:cs="Arial"/>
        <w:i/>
      </w:rPr>
      <w:t>Radicación No. 66001-31-05-002-2010-00758-01</w:t>
    </w:r>
  </w:p>
  <w:p w:rsidR="002519C7" w:rsidRPr="007D6B28" w:rsidRDefault="00FF02E8" w:rsidP="00C90E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1D0C23"/>
    <w:multiLevelType w:val="hybridMultilevel"/>
    <w:tmpl w:val="6C7EA7A4"/>
    <w:lvl w:ilvl="0" w:tplc="06809E54">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nsid w:val="4ECF2A9E"/>
    <w:multiLevelType w:val="hybridMultilevel"/>
    <w:tmpl w:val="13A64582"/>
    <w:lvl w:ilvl="0" w:tplc="6CAC7A74">
      <w:start w:val="1"/>
      <w:numFmt w:val="decimal"/>
      <w:lvlText w:val="%1."/>
      <w:lvlJc w:val="left"/>
      <w:pPr>
        <w:ind w:left="1069" w:hanging="360"/>
      </w:pPr>
      <w:rPr>
        <w:rFonts w:cs="Tahoma" w:hint="default"/>
        <w:b/>
        <w:i/>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nsid w:val="78B803DA"/>
    <w:multiLevelType w:val="multilevel"/>
    <w:tmpl w:val="2AD0B800"/>
    <w:lvl w:ilvl="0">
      <w:start w:val="1"/>
      <w:numFmt w:val="upperRoman"/>
      <w:lvlText w:val="%1."/>
      <w:lvlJc w:val="left"/>
      <w:pPr>
        <w:ind w:left="1429" w:hanging="720"/>
      </w:pPr>
      <w:rPr>
        <w:rFonts w:hint="default"/>
      </w:rPr>
    </w:lvl>
    <w:lvl w:ilvl="1">
      <w:start w:val="2"/>
      <w:numFmt w:val="decimal"/>
      <w:isLgl/>
      <w:lvlText w:val="%1.%2"/>
      <w:lvlJc w:val="left"/>
      <w:pPr>
        <w:ind w:left="1099" w:hanging="390"/>
      </w:pPr>
      <w:rPr>
        <w:rFonts w:hint="default"/>
        <w:b/>
        <w:i/>
      </w:rPr>
    </w:lvl>
    <w:lvl w:ilvl="2">
      <w:start w:val="1"/>
      <w:numFmt w:val="decimal"/>
      <w:isLgl/>
      <w:lvlText w:val="%1.%2.%3"/>
      <w:lvlJc w:val="left"/>
      <w:pPr>
        <w:ind w:left="1429" w:hanging="720"/>
      </w:pPr>
      <w:rPr>
        <w:rFonts w:hint="default"/>
        <w:b/>
        <w:i/>
      </w:rPr>
    </w:lvl>
    <w:lvl w:ilvl="3">
      <w:start w:val="1"/>
      <w:numFmt w:val="decimal"/>
      <w:isLgl/>
      <w:lvlText w:val="%1.%2.%3.%4"/>
      <w:lvlJc w:val="left"/>
      <w:pPr>
        <w:ind w:left="1429" w:hanging="720"/>
      </w:pPr>
      <w:rPr>
        <w:rFonts w:hint="default"/>
        <w:b/>
        <w:i/>
      </w:rPr>
    </w:lvl>
    <w:lvl w:ilvl="4">
      <w:start w:val="1"/>
      <w:numFmt w:val="decimal"/>
      <w:isLgl/>
      <w:lvlText w:val="%1.%2.%3.%4.%5"/>
      <w:lvlJc w:val="left"/>
      <w:pPr>
        <w:ind w:left="1789" w:hanging="1080"/>
      </w:pPr>
      <w:rPr>
        <w:rFonts w:hint="default"/>
        <w:b/>
        <w:i/>
      </w:rPr>
    </w:lvl>
    <w:lvl w:ilvl="5">
      <w:start w:val="1"/>
      <w:numFmt w:val="decimal"/>
      <w:isLgl/>
      <w:lvlText w:val="%1.%2.%3.%4.%5.%6"/>
      <w:lvlJc w:val="left"/>
      <w:pPr>
        <w:ind w:left="2149" w:hanging="1440"/>
      </w:pPr>
      <w:rPr>
        <w:rFonts w:hint="default"/>
        <w:b/>
        <w:i/>
      </w:rPr>
    </w:lvl>
    <w:lvl w:ilvl="6">
      <w:start w:val="1"/>
      <w:numFmt w:val="decimal"/>
      <w:isLgl/>
      <w:lvlText w:val="%1.%2.%3.%4.%5.%6.%7"/>
      <w:lvlJc w:val="left"/>
      <w:pPr>
        <w:ind w:left="2149" w:hanging="1440"/>
      </w:pPr>
      <w:rPr>
        <w:rFonts w:hint="default"/>
        <w:b/>
        <w:i/>
      </w:rPr>
    </w:lvl>
    <w:lvl w:ilvl="7">
      <w:start w:val="1"/>
      <w:numFmt w:val="decimal"/>
      <w:isLgl/>
      <w:lvlText w:val="%1.%2.%3.%4.%5.%6.%7.%8"/>
      <w:lvlJc w:val="left"/>
      <w:pPr>
        <w:ind w:left="2509" w:hanging="1800"/>
      </w:pPr>
      <w:rPr>
        <w:rFonts w:hint="default"/>
        <w:b/>
        <w:i/>
      </w:rPr>
    </w:lvl>
    <w:lvl w:ilvl="8">
      <w:start w:val="1"/>
      <w:numFmt w:val="decimal"/>
      <w:isLgl/>
      <w:lvlText w:val="%1.%2.%3.%4.%5.%6.%7.%8.%9"/>
      <w:lvlJc w:val="left"/>
      <w:pPr>
        <w:ind w:left="2509" w:hanging="1800"/>
      </w:pPr>
      <w:rPr>
        <w:rFonts w:hint="default"/>
        <w:b/>
        <w:i/>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78B"/>
    <w:rsid w:val="000B0BBF"/>
    <w:rsid w:val="000C6B98"/>
    <w:rsid w:val="000D4635"/>
    <w:rsid w:val="000E7F42"/>
    <w:rsid w:val="001105CB"/>
    <w:rsid w:val="00150432"/>
    <w:rsid w:val="00153897"/>
    <w:rsid w:val="00164EEE"/>
    <w:rsid w:val="00172834"/>
    <w:rsid w:val="001D29F4"/>
    <w:rsid w:val="001E14CF"/>
    <w:rsid w:val="00242152"/>
    <w:rsid w:val="0027022F"/>
    <w:rsid w:val="002A00A2"/>
    <w:rsid w:val="002B4D9B"/>
    <w:rsid w:val="002C32B6"/>
    <w:rsid w:val="002D6155"/>
    <w:rsid w:val="002F31E2"/>
    <w:rsid w:val="00364DCC"/>
    <w:rsid w:val="003F13D2"/>
    <w:rsid w:val="004939B3"/>
    <w:rsid w:val="004B43A8"/>
    <w:rsid w:val="004D01C5"/>
    <w:rsid w:val="00515BDC"/>
    <w:rsid w:val="00535996"/>
    <w:rsid w:val="005516C8"/>
    <w:rsid w:val="00563496"/>
    <w:rsid w:val="005D4D0C"/>
    <w:rsid w:val="005F5E82"/>
    <w:rsid w:val="006135E9"/>
    <w:rsid w:val="00685A3C"/>
    <w:rsid w:val="006D3E0B"/>
    <w:rsid w:val="006F2FF3"/>
    <w:rsid w:val="00701283"/>
    <w:rsid w:val="0074694C"/>
    <w:rsid w:val="0075757B"/>
    <w:rsid w:val="007B5499"/>
    <w:rsid w:val="007E1FFD"/>
    <w:rsid w:val="0084565E"/>
    <w:rsid w:val="00847772"/>
    <w:rsid w:val="008B7261"/>
    <w:rsid w:val="008F003B"/>
    <w:rsid w:val="00907A5F"/>
    <w:rsid w:val="0093465A"/>
    <w:rsid w:val="009729C3"/>
    <w:rsid w:val="0097562D"/>
    <w:rsid w:val="00995A82"/>
    <w:rsid w:val="009976A1"/>
    <w:rsid w:val="009B50D6"/>
    <w:rsid w:val="009F114F"/>
    <w:rsid w:val="00A23CFA"/>
    <w:rsid w:val="00A516C5"/>
    <w:rsid w:val="00A67C31"/>
    <w:rsid w:val="00A81CAD"/>
    <w:rsid w:val="00A928D2"/>
    <w:rsid w:val="00B13601"/>
    <w:rsid w:val="00B31FBF"/>
    <w:rsid w:val="00B375E7"/>
    <w:rsid w:val="00B56E76"/>
    <w:rsid w:val="00B704AB"/>
    <w:rsid w:val="00B777C9"/>
    <w:rsid w:val="00BA0C20"/>
    <w:rsid w:val="00BA64F9"/>
    <w:rsid w:val="00BC71FD"/>
    <w:rsid w:val="00BF6CDD"/>
    <w:rsid w:val="00C236C0"/>
    <w:rsid w:val="00C611E7"/>
    <w:rsid w:val="00CF576A"/>
    <w:rsid w:val="00D06EA3"/>
    <w:rsid w:val="00D2021F"/>
    <w:rsid w:val="00D615BD"/>
    <w:rsid w:val="00D90773"/>
    <w:rsid w:val="00DC3083"/>
    <w:rsid w:val="00DD0AF4"/>
    <w:rsid w:val="00DF30A5"/>
    <w:rsid w:val="00E1578B"/>
    <w:rsid w:val="00E27B52"/>
    <w:rsid w:val="00F65645"/>
    <w:rsid w:val="00FF02E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9046397-3F91-4FBF-92C3-B4CD4238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78B"/>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qFormat/>
    <w:rsid w:val="00E1578B"/>
    <w:pPr>
      <w:keepNext/>
      <w:widowControl w:val="0"/>
      <w:outlineLvl w:val="1"/>
    </w:pPr>
    <w:rPr>
      <w:rFonts w:ascii="Bookman Old Style" w:hAnsi="Bookman Old Style"/>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E1578B"/>
    <w:rPr>
      <w:rFonts w:ascii="Bookman Old Style" w:eastAsia="Times New Roman" w:hAnsi="Bookman Old Style" w:cs="Times New Roman"/>
      <w:sz w:val="28"/>
      <w:szCs w:val="20"/>
      <w:lang w:val="es-ES_tradnl" w:eastAsia="es-ES"/>
    </w:rPr>
  </w:style>
  <w:style w:type="paragraph" w:styleId="Encabezado">
    <w:name w:val="header"/>
    <w:basedOn w:val="Normal"/>
    <w:link w:val="EncabezadoCar"/>
    <w:rsid w:val="00E1578B"/>
    <w:pPr>
      <w:tabs>
        <w:tab w:val="center" w:pos="4252"/>
        <w:tab w:val="right" w:pos="8504"/>
      </w:tabs>
    </w:pPr>
    <w:rPr>
      <w:sz w:val="20"/>
    </w:rPr>
  </w:style>
  <w:style w:type="character" w:customStyle="1" w:styleId="EncabezadoCar">
    <w:name w:val="Encabezado Car"/>
    <w:basedOn w:val="Fuentedeprrafopredeter"/>
    <w:link w:val="Encabezado"/>
    <w:rsid w:val="00E1578B"/>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E1578B"/>
  </w:style>
  <w:style w:type="paragraph" w:styleId="Piedepgina">
    <w:name w:val="footer"/>
    <w:basedOn w:val="Normal"/>
    <w:link w:val="PiedepginaCar"/>
    <w:uiPriority w:val="99"/>
    <w:rsid w:val="00E1578B"/>
    <w:pPr>
      <w:tabs>
        <w:tab w:val="center" w:pos="4419"/>
        <w:tab w:val="right" w:pos="8838"/>
      </w:tabs>
    </w:pPr>
    <w:rPr>
      <w:sz w:val="20"/>
    </w:rPr>
  </w:style>
  <w:style w:type="character" w:customStyle="1" w:styleId="PiedepginaCar">
    <w:name w:val="Pie de página Car"/>
    <w:basedOn w:val="Fuentedeprrafopredeter"/>
    <w:link w:val="Piedepgina"/>
    <w:uiPriority w:val="99"/>
    <w:rsid w:val="00E1578B"/>
    <w:rPr>
      <w:rFonts w:ascii="Times New Roman" w:eastAsia="Times New Roman" w:hAnsi="Times New Roman" w:cs="Times New Roman"/>
      <w:sz w:val="20"/>
      <w:szCs w:val="20"/>
      <w:lang w:val="es-ES_tradnl" w:eastAsia="es-ES"/>
    </w:rPr>
  </w:style>
  <w:style w:type="paragraph" w:styleId="Sangradetextonormal">
    <w:name w:val="Body Text Indent"/>
    <w:basedOn w:val="Normal"/>
    <w:link w:val="SangradetextonormalCar"/>
    <w:rsid w:val="00E1578B"/>
    <w:pPr>
      <w:spacing w:after="120"/>
      <w:ind w:left="283"/>
    </w:pPr>
    <w:rPr>
      <w:sz w:val="20"/>
      <w:lang w:val="es-ES"/>
    </w:rPr>
  </w:style>
  <w:style w:type="character" w:customStyle="1" w:styleId="SangradetextonormalCar">
    <w:name w:val="Sangría de texto normal Car"/>
    <w:basedOn w:val="Fuentedeprrafopredeter"/>
    <w:link w:val="Sangradetextonormal"/>
    <w:rsid w:val="00E1578B"/>
    <w:rPr>
      <w:rFonts w:ascii="Times New Roman" w:eastAsia="Times New Roman" w:hAnsi="Times New Roman" w:cs="Times New Roman"/>
      <w:sz w:val="20"/>
      <w:szCs w:val="20"/>
      <w:lang w:val="es-ES" w:eastAsia="es-ES"/>
    </w:rPr>
  </w:style>
  <w:style w:type="paragraph" w:customStyle="1" w:styleId="Textoindependiente31">
    <w:name w:val="Texto independiente 31"/>
    <w:basedOn w:val="Normal"/>
    <w:rsid w:val="00E1578B"/>
    <w:pPr>
      <w:spacing w:line="360" w:lineRule="auto"/>
      <w:jc w:val="both"/>
    </w:pPr>
    <w:rPr>
      <w:rFonts w:ascii="Arial" w:hAnsi="Arial"/>
      <w:sz w:val="28"/>
    </w:rPr>
  </w:style>
  <w:style w:type="paragraph" w:customStyle="1" w:styleId="Prrafodelista1">
    <w:name w:val="Párrafo de lista1"/>
    <w:basedOn w:val="Normal"/>
    <w:rsid w:val="00E1578B"/>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E1578B"/>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E1578B"/>
    <w:pPr>
      <w:ind w:left="720"/>
      <w:contextualSpacing/>
    </w:pPr>
  </w:style>
  <w:style w:type="paragraph" w:styleId="Textoindependiente">
    <w:name w:val="Body Text"/>
    <w:basedOn w:val="Normal"/>
    <w:link w:val="TextoindependienteCar"/>
    <w:uiPriority w:val="99"/>
    <w:semiHidden/>
    <w:unhideWhenUsed/>
    <w:rsid w:val="00E1578B"/>
    <w:pPr>
      <w:spacing w:after="120"/>
    </w:pPr>
  </w:style>
  <w:style w:type="character" w:customStyle="1" w:styleId="TextoindependienteCar">
    <w:name w:val="Texto independiente Car"/>
    <w:basedOn w:val="Fuentedeprrafopredeter"/>
    <w:link w:val="Textoindependiente"/>
    <w:uiPriority w:val="99"/>
    <w:semiHidden/>
    <w:rsid w:val="00E1578B"/>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E1578B"/>
    <w:pPr>
      <w:spacing w:line="360" w:lineRule="auto"/>
      <w:jc w:val="both"/>
    </w:pPr>
    <w:rPr>
      <w:rFonts w:ascii="Arial" w:hAnsi="Arial"/>
    </w:rPr>
  </w:style>
  <w:style w:type="character" w:customStyle="1" w:styleId="FontStyle11">
    <w:name w:val="Font Style11"/>
    <w:uiPriority w:val="99"/>
    <w:rsid w:val="00B31FBF"/>
    <w:rPr>
      <w:rFonts w:ascii="Times New Roman" w:hAnsi="Times New Roman" w:cs="Times New Roman"/>
      <w:i/>
      <w:iCs/>
      <w:sz w:val="24"/>
      <w:szCs w:val="24"/>
    </w:rPr>
  </w:style>
  <w:style w:type="paragraph" w:customStyle="1" w:styleId="Style2">
    <w:name w:val="Style2"/>
    <w:basedOn w:val="Normal"/>
    <w:uiPriority w:val="99"/>
    <w:rsid w:val="00B31FBF"/>
    <w:pPr>
      <w:widowControl w:val="0"/>
      <w:autoSpaceDE w:val="0"/>
      <w:autoSpaceDN w:val="0"/>
      <w:adjustRightInd w:val="0"/>
      <w:spacing w:line="480" w:lineRule="exact"/>
      <w:jc w:val="both"/>
    </w:pPr>
    <w:rPr>
      <w:szCs w:val="24"/>
      <w:lang w:val="es-ES"/>
    </w:rPr>
  </w:style>
  <w:style w:type="paragraph" w:styleId="Textodeglobo">
    <w:name w:val="Balloon Text"/>
    <w:basedOn w:val="Normal"/>
    <w:link w:val="TextodegloboCar"/>
    <w:uiPriority w:val="99"/>
    <w:semiHidden/>
    <w:unhideWhenUsed/>
    <w:rsid w:val="009346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465A"/>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85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7</Pages>
  <Words>1879</Words>
  <Characters>10336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Mariela López de Meneses</cp:lastModifiedBy>
  <cp:revision>34</cp:revision>
  <cp:lastPrinted>2016-02-03T19:42:00Z</cp:lastPrinted>
  <dcterms:created xsi:type="dcterms:W3CDTF">2016-01-18T14:33:00Z</dcterms:created>
  <dcterms:modified xsi:type="dcterms:W3CDTF">2016-07-25T19:25:00Z</dcterms:modified>
</cp:coreProperties>
</file>