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0D" w:rsidRPr="00402979" w:rsidRDefault="000E680D" w:rsidP="000E680D">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0E680D" w:rsidRPr="00A96368" w:rsidRDefault="000E680D" w:rsidP="00EC2B40">
      <w:pPr>
        <w:pStyle w:val="Sinespaciado"/>
      </w:pPr>
    </w:p>
    <w:p w:rsidR="000E680D" w:rsidRPr="000E680D" w:rsidRDefault="000E680D" w:rsidP="000E680D">
      <w:pPr>
        <w:jc w:val="both"/>
        <w:rPr>
          <w:rFonts w:ascii="Arial Narrow" w:hAnsi="Arial Narrow" w:cs="Arial"/>
          <w:sz w:val="18"/>
          <w:szCs w:val="18"/>
        </w:rPr>
      </w:pPr>
      <w:r w:rsidRPr="000E680D">
        <w:rPr>
          <w:rFonts w:ascii="Arial Narrow" w:hAnsi="Arial Narrow" w:cs="Arial"/>
          <w:b/>
          <w:sz w:val="18"/>
          <w:szCs w:val="18"/>
        </w:rPr>
        <w:t>Providencia</w:t>
      </w:r>
      <w:r w:rsidRPr="000E680D">
        <w:rPr>
          <w:rFonts w:ascii="Arial Narrow" w:hAnsi="Arial Narrow" w:cs="Arial"/>
          <w:sz w:val="18"/>
          <w:szCs w:val="18"/>
        </w:rPr>
        <w:t>:</w:t>
      </w:r>
      <w:r w:rsidRPr="000E680D">
        <w:rPr>
          <w:rFonts w:ascii="Arial Narrow" w:hAnsi="Arial Narrow" w:cs="Arial"/>
          <w:b/>
          <w:sz w:val="18"/>
          <w:szCs w:val="18"/>
        </w:rPr>
        <w:t xml:space="preserve"> </w:t>
      </w:r>
      <w:r w:rsidR="009235CF">
        <w:rPr>
          <w:rFonts w:ascii="Arial Narrow" w:hAnsi="Arial Narrow" w:cs="Arial"/>
          <w:sz w:val="18"/>
          <w:szCs w:val="18"/>
        </w:rPr>
        <w:tab/>
        <w:t xml:space="preserve">  </w:t>
      </w:r>
      <w:r w:rsidRPr="000E680D">
        <w:rPr>
          <w:rFonts w:ascii="Arial Narrow" w:hAnsi="Arial Narrow" w:cs="Arial"/>
          <w:sz w:val="18"/>
          <w:szCs w:val="18"/>
        </w:rPr>
        <w:t xml:space="preserve">Sentencia de Segunda Instancia, </w:t>
      </w:r>
      <w:r>
        <w:rPr>
          <w:rFonts w:ascii="Arial Narrow" w:hAnsi="Arial Narrow" w:cs="Arial"/>
          <w:sz w:val="18"/>
          <w:szCs w:val="18"/>
        </w:rPr>
        <w:t>jueves 31 de marzo de 2016</w:t>
      </w:r>
    </w:p>
    <w:p w:rsidR="000E680D" w:rsidRPr="009235CF" w:rsidRDefault="000E680D" w:rsidP="000E680D">
      <w:pPr>
        <w:jc w:val="both"/>
        <w:rPr>
          <w:rFonts w:ascii="Arial Narrow" w:hAnsi="Arial Narrow" w:cs="Arial"/>
          <w:b/>
          <w:bCs/>
          <w:sz w:val="18"/>
          <w:szCs w:val="18"/>
        </w:rPr>
      </w:pPr>
      <w:r w:rsidRPr="000E680D">
        <w:rPr>
          <w:rFonts w:ascii="Arial Narrow" w:hAnsi="Arial Narrow" w:cs="Arial"/>
          <w:b/>
          <w:bCs/>
          <w:sz w:val="18"/>
          <w:szCs w:val="18"/>
        </w:rPr>
        <w:t>Radicación No</w:t>
      </w:r>
      <w:r w:rsidRPr="000E680D">
        <w:rPr>
          <w:rFonts w:ascii="Arial Narrow" w:hAnsi="Arial Narrow" w:cs="Arial"/>
          <w:bCs/>
          <w:sz w:val="18"/>
          <w:szCs w:val="18"/>
        </w:rPr>
        <w:t>:</w:t>
      </w:r>
      <w:r w:rsidRPr="000E680D">
        <w:rPr>
          <w:rFonts w:ascii="Arial Narrow" w:hAnsi="Arial Narrow" w:cs="Arial"/>
          <w:b/>
          <w:bCs/>
          <w:sz w:val="18"/>
          <w:szCs w:val="18"/>
        </w:rPr>
        <w:t xml:space="preserve"> </w:t>
      </w:r>
      <w:r w:rsidRPr="000E680D">
        <w:rPr>
          <w:rFonts w:ascii="Arial Narrow" w:hAnsi="Arial Narrow" w:cs="Arial"/>
          <w:b/>
          <w:bCs/>
          <w:sz w:val="18"/>
          <w:szCs w:val="18"/>
        </w:rPr>
        <w:tab/>
        <w:t xml:space="preserve">  </w:t>
      </w:r>
      <w:r w:rsidRPr="000E680D">
        <w:rPr>
          <w:rFonts w:ascii="Arial Narrow" w:hAnsi="Arial Narrow" w:cs="Arial"/>
          <w:bCs/>
          <w:sz w:val="18"/>
          <w:szCs w:val="18"/>
        </w:rPr>
        <w:t>66001-31-05-00</w:t>
      </w:r>
      <w:r>
        <w:rPr>
          <w:rFonts w:ascii="Arial Narrow" w:hAnsi="Arial Narrow" w:cs="Arial"/>
          <w:bCs/>
          <w:sz w:val="18"/>
          <w:szCs w:val="18"/>
        </w:rPr>
        <w:t>3-2014-00168-01</w:t>
      </w:r>
    </w:p>
    <w:p w:rsidR="000E680D" w:rsidRPr="000E680D" w:rsidRDefault="000E680D" w:rsidP="000E680D">
      <w:pPr>
        <w:jc w:val="both"/>
        <w:rPr>
          <w:rFonts w:ascii="Arial Narrow" w:hAnsi="Arial Narrow" w:cs="Arial"/>
          <w:iCs/>
          <w:sz w:val="18"/>
          <w:szCs w:val="18"/>
        </w:rPr>
      </w:pPr>
      <w:r w:rsidRPr="000E680D">
        <w:rPr>
          <w:rFonts w:ascii="Arial Narrow" w:hAnsi="Arial Narrow" w:cs="Arial"/>
          <w:b/>
          <w:bCs/>
          <w:iCs/>
          <w:sz w:val="18"/>
          <w:szCs w:val="18"/>
        </w:rPr>
        <w:t>Proceso</w:t>
      </w:r>
      <w:r w:rsidRPr="000E680D">
        <w:rPr>
          <w:rFonts w:ascii="Arial Narrow" w:hAnsi="Arial Narrow" w:cs="Arial"/>
          <w:bCs/>
          <w:iCs/>
          <w:sz w:val="18"/>
          <w:szCs w:val="18"/>
        </w:rPr>
        <w:t>:</w:t>
      </w:r>
      <w:r w:rsidRPr="000E680D">
        <w:rPr>
          <w:rFonts w:ascii="Arial Narrow" w:hAnsi="Arial Narrow" w:cs="Arial"/>
          <w:iCs/>
          <w:sz w:val="18"/>
          <w:szCs w:val="18"/>
        </w:rPr>
        <w:t xml:space="preserve"> </w:t>
      </w:r>
      <w:r w:rsidRPr="000E680D">
        <w:rPr>
          <w:rFonts w:ascii="Arial Narrow" w:hAnsi="Arial Narrow" w:cs="Arial"/>
          <w:b/>
          <w:iCs/>
          <w:sz w:val="18"/>
          <w:szCs w:val="18"/>
        </w:rPr>
        <w:tab/>
      </w:r>
      <w:r w:rsidRPr="000E680D">
        <w:rPr>
          <w:rFonts w:ascii="Arial Narrow" w:hAnsi="Arial Narrow" w:cs="Arial"/>
          <w:b/>
          <w:iCs/>
          <w:sz w:val="18"/>
          <w:szCs w:val="18"/>
        </w:rPr>
        <w:tab/>
      </w:r>
      <w:r w:rsidR="009235CF">
        <w:rPr>
          <w:rFonts w:ascii="Arial Narrow" w:hAnsi="Arial Narrow" w:cs="Arial"/>
          <w:b/>
          <w:iCs/>
          <w:sz w:val="18"/>
          <w:szCs w:val="18"/>
        </w:rPr>
        <w:t xml:space="preserve">  </w:t>
      </w:r>
      <w:r w:rsidRPr="000E680D">
        <w:rPr>
          <w:rFonts w:ascii="Arial Narrow" w:hAnsi="Arial Narrow" w:cs="Arial"/>
          <w:iCs/>
          <w:sz w:val="18"/>
          <w:szCs w:val="18"/>
        </w:rPr>
        <w:t>Ordinario Laboral</w:t>
      </w:r>
    </w:p>
    <w:p w:rsidR="000E680D" w:rsidRPr="000E680D" w:rsidRDefault="000E680D" w:rsidP="000E680D">
      <w:pPr>
        <w:ind w:firstLine="6"/>
        <w:jc w:val="both"/>
        <w:rPr>
          <w:rFonts w:ascii="Arial Narrow" w:hAnsi="Arial Narrow" w:cs="Arial"/>
          <w:iCs/>
          <w:sz w:val="18"/>
          <w:szCs w:val="18"/>
        </w:rPr>
      </w:pPr>
      <w:r w:rsidRPr="000E680D">
        <w:rPr>
          <w:rFonts w:ascii="Arial Narrow" w:hAnsi="Arial Narrow" w:cs="Arial"/>
          <w:b/>
          <w:iCs/>
          <w:sz w:val="18"/>
          <w:szCs w:val="18"/>
        </w:rPr>
        <w:t>Demandante</w:t>
      </w:r>
      <w:r w:rsidR="009235CF">
        <w:rPr>
          <w:rFonts w:ascii="Arial Narrow" w:hAnsi="Arial Narrow" w:cs="Arial"/>
          <w:iCs/>
          <w:sz w:val="18"/>
          <w:szCs w:val="18"/>
        </w:rPr>
        <w:t xml:space="preserve">:     </w:t>
      </w:r>
      <w:r w:rsidR="009235CF">
        <w:rPr>
          <w:rFonts w:ascii="Arial Narrow" w:hAnsi="Arial Narrow" w:cs="Arial"/>
          <w:iCs/>
          <w:sz w:val="18"/>
          <w:szCs w:val="18"/>
        </w:rPr>
        <w:tab/>
        <w:t xml:space="preserve">  </w:t>
      </w:r>
      <w:r>
        <w:rPr>
          <w:rFonts w:ascii="Arial Narrow" w:hAnsi="Arial Narrow" w:cs="Arial"/>
          <w:iCs/>
          <w:sz w:val="18"/>
          <w:szCs w:val="18"/>
        </w:rPr>
        <w:t>Luis Federico Ospina Vanegas</w:t>
      </w:r>
      <w:r w:rsidRPr="000E680D">
        <w:rPr>
          <w:rFonts w:ascii="Arial Narrow" w:hAnsi="Arial Narrow" w:cs="Arial"/>
          <w:iCs/>
          <w:sz w:val="18"/>
          <w:szCs w:val="18"/>
        </w:rPr>
        <w:t xml:space="preserve">  </w:t>
      </w:r>
    </w:p>
    <w:p w:rsidR="000E680D" w:rsidRPr="000E680D" w:rsidRDefault="000E680D" w:rsidP="000E680D">
      <w:pPr>
        <w:ind w:firstLine="6"/>
        <w:jc w:val="both"/>
        <w:rPr>
          <w:rFonts w:ascii="Arial Narrow" w:hAnsi="Arial Narrow" w:cs="Arial"/>
          <w:bCs/>
          <w:sz w:val="18"/>
          <w:szCs w:val="18"/>
        </w:rPr>
      </w:pPr>
      <w:r w:rsidRPr="000E680D">
        <w:rPr>
          <w:rFonts w:ascii="Arial Narrow" w:hAnsi="Arial Narrow" w:cs="Arial"/>
          <w:b/>
          <w:bCs/>
          <w:sz w:val="18"/>
          <w:szCs w:val="18"/>
        </w:rPr>
        <w:t>Demandado:</w:t>
      </w:r>
      <w:r w:rsidRPr="000E680D">
        <w:rPr>
          <w:rFonts w:ascii="Arial Narrow" w:hAnsi="Arial Narrow" w:cs="Arial"/>
          <w:bCs/>
          <w:sz w:val="18"/>
          <w:szCs w:val="18"/>
        </w:rPr>
        <w:t xml:space="preserve">           </w:t>
      </w:r>
      <w:r>
        <w:rPr>
          <w:rFonts w:ascii="Arial Narrow" w:hAnsi="Arial Narrow" w:cs="Arial"/>
          <w:bCs/>
          <w:sz w:val="18"/>
          <w:szCs w:val="18"/>
        </w:rPr>
        <w:tab/>
      </w:r>
      <w:r w:rsidR="009235CF">
        <w:rPr>
          <w:rFonts w:ascii="Arial Narrow" w:hAnsi="Arial Narrow" w:cs="Arial"/>
          <w:bCs/>
          <w:sz w:val="18"/>
          <w:szCs w:val="18"/>
        </w:rPr>
        <w:t xml:space="preserve">  </w:t>
      </w:r>
      <w:r w:rsidRPr="000E680D">
        <w:rPr>
          <w:rFonts w:ascii="Arial Narrow" w:hAnsi="Arial Narrow" w:cs="Arial"/>
          <w:bCs/>
          <w:sz w:val="18"/>
          <w:szCs w:val="18"/>
        </w:rPr>
        <w:t>Colpensiones</w:t>
      </w:r>
      <w:r>
        <w:rPr>
          <w:rFonts w:ascii="Arial Narrow" w:hAnsi="Arial Narrow" w:cs="Arial"/>
          <w:bCs/>
          <w:sz w:val="18"/>
          <w:szCs w:val="18"/>
        </w:rPr>
        <w:t xml:space="preserve"> y otro </w:t>
      </w:r>
    </w:p>
    <w:p w:rsidR="000E680D" w:rsidRPr="000E680D" w:rsidRDefault="000E680D" w:rsidP="000E680D">
      <w:pPr>
        <w:jc w:val="both"/>
        <w:rPr>
          <w:rFonts w:ascii="Arial Narrow" w:hAnsi="Arial Narrow" w:cs="Arial"/>
          <w:sz w:val="18"/>
          <w:szCs w:val="18"/>
        </w:rPr>
      </w:pPr>
      <w:r w:rsidRPr="000E680D">
        <w:rPr>
          <w:rFonts w:ascii="Arial Narrow" w:hAnsi="Arial Narrow" w:cs="Arial"/>
          <w:b/>
          <w:sz w:val="18"/>
          <w:szCs w:val="18"/>
        </w:rPr>
        <w:t>Juzgado de origen</w:t>
      </w:r>
      <w:r w:rsidR="009235CF">
        <w:rPr>
          <w:rFonts w:ascii="Arial Narrow" w:hAnsi="Arial Narrow" w:cs="Arial"/>
          <w:sz w:val="18"/>
          <w:szCs w:val="18"/>
        </w:rPr>
        <w:t xml:space="preserve">:   </w:t>
      </w:r>
      <w:r>
        <w:rPr>
          <w:rFonts w:ascii="Arial Narrow" w:hAnsi="Arial Narrow" w:cs="Arial"/>
          <w:sz w:val="18"/>
          <w:szCs w:val="18"/>
        </w:rPr>
        <w:t xml:space="preserve">Tercero </w:t>
      </w:r>
      <w:r w:rsidRPr="000E680D">
        <w:rPr>
          <w:rFonts w:ascii="Arial Narrow" w:hAnsi="Arial Narrow" w:cs="Arial"/>
          <w:sz w:val="18"/>
          <w:szCs w:val="18"/>
        </w:rPr>
        <w:t>Laboral del Circuito de Pereira.</w:t>
      </w:r>
    </w:p>
    <w:p w:rsidR="000E680D" w:rsidRPr="000E680D" w:rsidRDefault="000E680D" w:rsidP="000E680D">
      <w:pPr>
        <w:jc w:val="both"/>
        <w:rPr>
          <w:rFonts w:ascii="Arial Narrow" w:hAnsi="Arial Narrow" w:cs="Arial"/>
          <w:b/>
          <w:iCs/>
          <w:sz w:val="18"/>
          <w:szCs w:val="18"/>
        </w:rPr>
      </w:pPr>
      <w:r w:rsidRPr="000E680D">
        <w:rPr>
          <w:rFonts w:ascii="Arial Narrow" w:hAnsi="Arial Narrow" w:cs="Arial"/>
          <w:b/>
          <w:iCs/>
          <w:sz w:val="18"/>
          <w:szCs w:val="18"/>
        </w:rPr>
        <w:t xml:space="preserve">Magistrado Ponente: </w:t>
      </w:r>
      <w:r w:rsidRPr="000E680D">
        <w:rPr>
          <w:rFonts w:ascii="Arial Narrow" w:hAnsi="Arial Narrow" w:cs="Arial"/>
          <w:iCs/>
          <w:sz w:val="18"/>
          <w:szCs w:val="18"/>
        </w:rPr>
        <w:t>Francisco Javier Tamayo Tabares.</w:t>
      </w:r>
    </w:p>
    <w:p w:rsidR="006A3BDF" w:rsidRPr="009235CF" w:rsidRDefault="000E680D" w:rsidP="009235CF">
      <w:pPr>
        <w:autoSpaceDE w:val="0"/>
        <w:autoSpaceDN w:val="0"/>
        <w:adjustRightInd w:val="0"/>
        <w:ind w:left="2127" w:hanging="2127"/>
        <w:jc w:val="both"/>
        <w:rPr>
          <w:rFonts w:ascii="Arial Narrow" w:hAnsi="Arial Narrow" w:cs="Tahoma"/>
          <w:spacing w:val="-8"/>
          <w:sz w:val="26"/>
          <w:szCs w:val="26"/>
        </w:rPr>
      </w:pPr>
      <w:r w:rsidRPr="000E680D">
        <w:rPr>
          <w:rFonts w:ascii="Arial Narrow" w:hAnsi="Arial Narrow" w:cs="Arial"/>
          <w:b/>
          <w:bCs/>
          <w:sz w:val="18"/>
          <w:szCs w:val="18"/>
        </w:rPr>
        <w:t xml:space="preserve">Tema a tratar: </w:t>
      </w:r>
      <w:r w:rsidRPr="000E680D">
        <w:rPr>
          <w:rFonts w:ascii="Arial Narrow" w:hAnsi="Arial Narrow" w:cs="Arial"/>
          <w:b/>
          <w:bCs/>
          <w:sz w:val="18"/>
          <w:szCs w:val="18"/>
        </w:rPr>
        <w:tab/>
      </w:r>
      <w:r w:rsidR="006A3BDF" w:rsidRPr="00EC2B40">
        <w:rPr>
          <w:rFonts w:ascii="Arial Narrow" w:hAnsi="Arial Narrow" w:cs="Tahoma"/>
          <w:i/>
          <w:sz w:val="26"/>
          <w:szCs w:val="26"/>
        </w:rPr>
        <w:t xml:space="preserve"> </w:t>
      </w:r>
    </w:p>
    <w:p w:rsidR="00C76D74" w:rsidRPr="009235CF" w:rsidRDefault="00A11200" w:rsidP="009235CF">
      <w:pPr>
        <w:autoSpaceDE w:val="0"/>
        <w:autoSpaceDN w:val="0"/>
        <w:adjustRightInd w:val="0"/>
        <w:ind w:left="1560"/>
        <w:jc w:val="both"/>
        <w:rPr>
          <w:rFonts w:ascii="Arial" w:hAnsi="Arial" w:cs="Arial"/>
          <w:spacing w:val="-8"/>
          <w:sz w:val="19"/>
          <w:szCs w:val="19"/>
          <w:lang w:val="es-ES"/>
        </w:rPr>
      </w:pPr>
      <w:r w:rsidRPr="009235CF">
        <w:rPr>
          <w:rFonts w:ascii="Arial" w:hAnsi="Arial" w:cs="Arial"/>
          <w:spacing w:val="-8"/>
          <w:sz w:val="19"/>
          <w:szCs w:val="19"/>
          <w:lang w:val="es-ES"/>
        </w:rPr>
        <w:t>NULIDAD DEL TRASLADO DEL RÉGIMEN</w:t>
      </w:r>
      <w:r w:rsidR="00C76D74" w:rsidRPr="009235CF">
        <w:rPr>
          <w:rFonts w:ascii="Arial" w:hAnsi="Arial" w:cs="Arial"/>
          <w:spacing w:val="-8"/>
          <w:sz w:val="19"/>
          <w:szCs w:val="19"/>
          <w:lang w:val="es-ES"/>
        </w:rPr>
        <w:t>/</w:t>
      </w:r>
      <w:r w:rsidRPr="009235CF">
        <w:rPr>
          <w:rFonts w:ascii="Arial" w:hAnsi="Arial" w:cs="Arial"/>
          <w:spacing w:val="-8"/>
          <w:sz w:val="19"/>
          <w:szCs w:val="19"/>
          <w:lang w:val="es-ES"/>
        </w:rPr>
        <w:t xml:space="preserve"> Administradora de pensiones </w:t>
      </w:r>
      <w:r w:rsidR="00C00A91" w:rsidRPr="009235CF">
        <w:rPr>
          <w:rFonts w:ascii="Arial" w:hAnsi="Arial" w:cs="Arial"/>
          <w:spacing w:val="-8"/>
          <w:sz w:val="19"/>
          <w:szCs w:val="19"/>
          <w:lang w:val="es-ES"/>
        </w:rPr>
        <w:t>debe demostrar que brindó información clara y precisa para</w:t>
      </w:r>
      <w:r w:rsidR="008561DD">
        <w:rPr>
          <w:rFonts w:ascii="Arial" w:hAnsi="Arial" w:cs="Arial"/>
          <w:spacing w:val="-8"/>
          <w:sz w:val="19"/>
          <w:szCs w:val="19"/>
          <w:lang w:val="es-ES"/>
        </w:rPr>
        <w:t xml:space="preserve"> el cambio</w:t>
      </w:r>
      <w:r w:rsidR="00C00A91" w:rsidRPr="009235CF">
        <w:rPr>
          <w:rFonts w:ascii="Arial" w:hAnsi="Arial" w:cs="Arial"/>
          <w:spacing w:val="-8"/>
          <w:sz w:val="19"/>
          <w:szCs w:val="19"/>
          <w:lang w:val="es-ES"/>
        </w:rPr>
        <w:t xml:space="preserve"> de régimen pensional/ Reconocimiento de pensión en el régimen de ahorro individual con solidaridad no es impedimento para anular el traslado al mismo/ </w:t>
      </w:r>
      <w:r w:rsidR="009235CF" w:rsidRPr="009235CF">
        <w:rPr>
          <w:rFonts w:ascii="Arial" w:hAnsi="Arial" w:cs="Arial"/>
          <w:spacing w:val="-8"/>
          <w:sz w:val="19"/>
          <w:szCs w:val="19"/>
          <w:lang w:val="es-ES"/>
        </w:rPr>
        <w:t>Requisitos para obtener la pensión en el régimen de transición</w:t>
      </w:r>
      <w:r w:rsidR="00C76D74" w:rsidRPr="009235CF">
        <w:rPr>
          <w:rFonts w:ascii="Arial" w:hAnsi="Arial" w:cs="Arial"/>
          <w:spacing w:val="-8"/>
          <w:sz w:val="19"/>
          <w:szCs w:val="19"/>
          <w:lang w:val="es-ES"/>
        </w:rPr>
        <w:t xml:space="preserve"> </w:t>
      </w:r>
    </w:p>
    <w:p w:rsidR="00C76D74" w:rsidRPr="009235CF" w:rsidRDefault="00C76D74" w:rsidP="009235CF">
      <w:pPr>
        <w:pStyle w:val="Sinespaciado"/>
        <w:ind w:left="1560"/>
        <w:jc w:val="both"/>
        <w:rPr>
          <w:rFonts w:ascii="Arial" w:hAnsi="Arial" w:cs="Arial"/>
          <w:spacing w:val="-8"/>
          <w:sz w:val="19"/>
          <w:szCs w:val="19"/>
          <w:lang w:val="es-ES"/>
        </w:rPr>
      </w:pPr>
    </w:p>
    <w:p w:rsidR="00C76D74" w:rsidRPr="009235CF" w:rsidRDefault="00C00A91" w:rsidP="009235CF">
      <w:pPr>
        <w:ind w:left="1560"/>
        <w:jc w:val="both"/>
        <w:rPr>
          <w:rFonts w:ascii="Arial" w:hAnsi="Arial" w:cs="Arial"/>
          <w:spacing w:val="-8"/>
          <w:sz w:val="19"/>
          <w:szCs w:val="19"/>
          <w:shd w:val="clear" w:color="auto" w:fill="FFFFFF"/>
          <w:lang w:val="es-ES"/>
        </w:rPr>
      </w:pPr>
      <w:r w:rsidRPr="009235CF">
        <w:rPr>
          <w:rFonts w:ascii="Arial" w:hAnsi="Arial" w:cs="Arial"/>
          <w:spacing w:val="-8"/>
          <w:sz w:val="19"/>
          <w:szCs w:val="19"/>
          <w:lang w:val="es-ES"/>
        </w:rPr>
        <w:t>“</w:t>
      </w:r>
      <w:r w:rsidR="00C76D74" w:rsidRPr="009235CF">
        <w:rPr>
          <w:rFonts w:ascii="Arial" w:hAnsi="Arial" w:cs="Arial"/>
          <w:spacing w:val="-8"/>
          <w:sz w:val="19"/>
          <w:szCs w:val="19"/>
          <w:lang w:val="es-ES"/>
        </w:rPr>
        <w:t xml:space="preserve">De modo que, </w:t>
      </w:r>
      <w:r w:rsidR="00C76D74" w:rsidRPr="009235CF">
        <w:rPr>
          <w:rFonts w:ascii="Arial" w:hAnsi="Arial" w:cs="Arial"/>
          <w:spacing w:val="-8"/>
          <w:sz w:val="19"/>
          <w:szCs w:val="19"/>
        </w:rPr>
        <w:t>la AFP Colfondos S.A. Pensiones y Cesantías incumplió la carga que se le impone, de acreditar haber transmitido al actor la</w:t>
      </w:r>
      <w:r w:rsidR="00C76D74" w:rsidRPr="009235CF">
        <w:rPr>
          <w:rFonts w:ascii="Arial" w:hAnsi="Arial" w:cs="Arial"/>
          <w:color w:val="000000"/>
          <w:spacing w:val="-8"/>
          <w:sz w:val="19"/>
          <w:szCs w:val="19"/>
          <w:shd w:val="clear" w:color="auto" w:fill="FFFFFF"/>
          <w:lang w:val="es-ES"/>
        </w:rPr>
        <w:t xml:space="preserve"> información clara, cierta y precisa, acerca de las implicaciones del traslado de régimen pensional, ante el hecho indubitable de que al haber arribado a una edad superior a 40 años a la entrada en vigencia del actual sistema de pensiones, pertenecía al contingente de personas cobijadas con el régimen de transición</w:t>
      </w:r>
      <w:r w:rsidRPr="009235CF">
        <w:rPr>
          <w:rFonts w:ascii="Arial" w:hAnsi="Arial" w:cs="Arial"/>
          <w:color w:val="000000"/>
          <w:spacing w:val="-8"/>
          <w:sz w:val="19"/>
          <w:szCs w:val="19"/>
          <w:shd w:val="clear" w:color="auto" w:fill="FFFFFF"/>
          <w:lang w:val="es-ES"/>
        </w:rPr>
        <w:t xml:space="preserve">; </w:t>
      </w:r>
      <w:r w:rsidR="00C76D74" w:rsidRPr="009235CF">
        <w:rPr>
          <w:rFonts w:ascii="Arial" w:hAnsi="Arial" w:cs="Arial"/>
          <w:color w:val="000000"/>
          <w:spacing w:val="-8"/>
          <w:sz w:val="19"/>
          <w:szCs w:val="19"/>
          <w:shd w:val="clear" w:color="auto" w:fill="FFFFFF"/>
          <w:lang w:val="es-ES"/>
        </w:rPr>
        <w:t xml:space="preserve">consideración ésta que no fue tenida en cuenta por el fondo privado, en orden a ponderar con el afiliado la conveniencia o no de su traslado, por lo que ha debido proporcionarle toda la información relevante para tomar la decisión de afiliarse o no, pues el engaño no sólo se produce con lo que se afirma sino también con el silencio que se guarda. </w:t>
      </w:r>
    </w:p>
    <w:p w:rsidR="00C76D74" w:rsidRPr="009235CF" w:rsidRDefault="00C76D74" w:rsidP="009235CF">
      <w:pPr>
        <w:pStyle w:val="Sinespaciado"/>
        <w:ind w:left="1560"/>
        <w:jc w:val="both"/>
        <w:rPr>
          <w:rFonts w:ascii="Arial" w:hAnsi="Arial" w:cs="Arial"/>
          <w:spacing w:val="-8"/>
          <w:sz w:val="19"/>
          <w:szCs w:val="19"/>
        </w:rPr>
      </w:pPr>
    </w:p>
    <w:p w:rsidR="00C76D74" w:rsidRPr="009235CF" w:rsidRDefault="00C76D74" w:rsidP="009235CF">
      <w:pPr>
        <w:ind w:left="1560"/>
        <w:jc w:val="both"/>
        <w:rPr>
          <w:rFonts w:ascii="Arial" w:hAnsi="Arial" w:cs="Arial"/>
          <w:color w:val="000000"/>
          <w:spacing w:val="-8"/>
          <w:sz w:val="19"/>
          <w:szCs w:val="19"/>
          <w:shd w:val="clear" w:color="auto" w:fill="FFFFFF"/>
          <w:lang w:val="es-ES"/>
        </w:rPr>
      </w:pPr>
      <w:r w:rsidRPr="009235CF">
        <w:rPr>
          <w:rFonts w:ascii="Arial" w:hAnsi="Arial" w:cs="Arial"/>
          <w:color w:val="000000"/>
          <w:spacing w:val="-8"/>
          <w:sz w:val="19"/>
          <w:szCs w:val="19"/>
          <w:shd w:val="clear" w:color="auto" w:fill="FFFFFF"/>
          <w:lang w:val="es-ES"/>
        </w:rPr>
        <w:t xml:space="preserve">Lo anterior no cambia por haber obtenido el actor la pensión de vejez en el RAIS en la modalidad de retiro programado a partir del mes de abril de 2013, toda vez que </w:t>
      </w:r>
      <w:r w:rsidR="008561DD">
        <w:rPr>
          <w:rFonts w:ascii="Arial" w:hAnsi="Arial" w:cs="Arial"/>
          <w:color w:val="000000"/>
          <w:spacing w:val="-8"/>
          <w:sz w:val="19"/>
          <w:szCs w:val="19"/>
          <w:shd w:val="clear" w:color="auto" w:fill="FFFFFF"/>
          <w:lang w:val="es-ES"/>
        </w:rPr>
        <w:t>(…)</w:t>
      </w:r>
      <w:r w:rsidRPr="009235CF">
        <w:rPr>
          <w:rFonts w:ascii="Arial" w:hAnsi="Arial" w:cs="Arial"/>
          <w:color w:val="000000"/>
          <w:spacing w:val="-8"/>
          <w:sz w:val="19"/>
          <w:szCs w:val="19"/>
          <w:shd w:val="clear" w:color="auto" w:fill="FFFFFF"/>
          <w:lang w:val="es-ES"/>
        </w:rPr>
        <w:t xml:space="preserve"> dicha situación no constituye un impedimento para estudiar la viabilidad o no de la declaratoria de la nulidad del traslado (…)</w:t>
      </w:r>
      <w:r w:rsidR="009235CF" w:rsidRPr="009235CF">
        <w:rPr>
          <w:rFonts w:ascii="Arial" w:hAnsi="Arial" w:cs="Arial"/>
          <w:color w:val="000000"/>
          <w:spacing w:val="-8"/>
          <w:sz w:val="19"/>
          <w:szCs w:val="19"/>
          <w:shd w:val="clear" w:color="auto" w:fill="FFFFFF"/>
          <w:lang w:val="es-ES"/>
        </w:rPr>
        <w:t>”</w:t>
      </w:r>
    </w:p>
    <w:p w:rsidR="00C76D74" w:rsidRPr="009235CF" w:rsidRDefault="00C76D74" w:rsidP="009235CF">
      <w:pPr>
        <w:pStyle w:val="Sinespaciado"/>
        <w:ind w:left="1560"/>
        <w:jc w:val="both"/>
        <w:rPr>
          <w:rFonts w:ascii="Arial" w:hAnsi="Arial" w:cs="Arial"/>
          <w:spacing w:val="-8"/>
          <w:sz w:val="19"/>
          <w:szCs w:val="19"/>
          <w:lang w:val="es-ES"/>
        </w:rPr>
      </w:pPr>
    </w:p>
    <w:p w:rsidR="00C76D74" w:rsidRPr="009235CF" w:rsidRDefault="009235CF" w:rsidP="009235CF">
      <w:pPr>
        <w:pStyle w:val="Sinespaciado"/>
        <w:ind w:left="1560"/>
        <w:jc w:val="both"/>
        <w:rPr>
          <w:rFonts w:ascii="Arial" w:hAnsi="Arial" w:cs="Arial"/>
          <w:spacing w:val="-8"/>
          <w:sz w:val="19"/>
          <w:szCs w:val="19"/>
        </w:rPr>
      </w:pPr>
      <w:r w:rsidRPr="009235CF">
        <w:rPr>
          <w:rFonts w:ascii="Arial" w:hAnsi="Arial" w:cs="Arial"/>
          <w:spacing w:val="-8"/>
          <w:sz w:val="19"/>
          <w:szCs w:val="19"/>
          <w:lang w:val="es-ES"/>
        </w:rPr>
        <w:t xml:space="preserve">“(…) </w:t>
      </w:r>
      <w:r w:rsidR="00C76D74" w:rsidRPr="009235CF">
        <w:rPr>
          <w:rFonts w:ascii="Arial" w:hAnsi="Arial" w:cs="Arial"/>
          <w:spacing w:val="-8"/>
          <w:sz w:val="19"/>
          <w:szCs w:val="19"/>
        </w:rPr>
        <w:t>el señor Luis Federico Ospina Vanegas sufragó en toda su vida laboral un total de 1.611.07 semanas, de las cuales 1.029.09 lo fueron dentro de los 20 años que precedieron el cumplimiento de la edad mínima, esto es, entre el 3 de abril de 1990 y ese mismo día y mes del 2010, por lo que en efecto, le asiste el derecho a la pensión de vejez que reclama.</w:t>
      </w:r>
      <w:r w:rsidR="008561DD">
        <w:rPr>
          <w:rFonts w:ascii="Arial" w:hAnsi="Arial" w:cs="Arial"/>
          <w:spacing w:val="-8"/>
          <w:sz w:val="19"/>
          <w:szCs w:val="19"/>
        </w:rPr>
        <w:t>”</w:t>
      </w:r>
    </w:p>
    <w:p w:rsidR="00C76D74" w:rsidRPr="009235CF" w:rsidRDefault="00C76D74" w:rsidP="009235CF">
      <w:pPr>
        <w:pStyle w:val="Sinespaciado"/>
        <w:ind w:left="1560"/>
        <w:jc w:val="both"/>
        <w:rPr>
          <w:rFonts w:ascii="Arial" w:hAnsi="Arial" w:cs="Arial"/>
          <w:spacing w:val="-8"/>
          <w:sz w:val="19"/>
          <w:szCs w:val="19"/>
        </w:rPr>
      </w:pPr>
    </w:p>
    <w:p w:rsidR="006A3BDF" w:rsidRPr="008561DD" w:rsidRDefault="00125779" w:rsidP="009235CF">
      <w:pPr>
        <w:autoSpaceDE w:val="0"/>
        <w:autoSpaceDN w:val="0"/>
        <w:adjustRightInd w:val="0"/>
        <w:ind w:left="1560"/>
        <w:jc w:val="both"/>
        <w:rPr>
          <w:rFonts w:ascii="Arial" w:hAnsi="Arial" w:cs="Arial"/>
          <w:spacing w:val="-8"/>
          <w:sz w:val="17"/>
          <w:szCs w:val="17"/>
          <w:lang w:val="es-ES"/>
        </w:rPr>
      </w:pPr>
      <w:r w:rsidRPr="008561DD">
        <w:rPr>
          <w:rFonts w:ascii="Arial" w:hAnsi="Arial" w:cs="Arial"/>
          <w:spacing w:val="-8"/>
          <w:sz w:val="17"/>
          <w:szCs w:val="17"/>
        </w:rPr>
        <w:t>Cita</w:t>
      </w:r>
      <w:r w:rsidR="008561DD">
        <w:rPr>
          <w:rFonts w:ascii="Arial" w:hAnsi="Arial" w:cs="Arial"/>
          <w:spacing w:val="-8"/>
          <w:sz w:val="17"/>
          <w:szCs w:val="17"/>
        </w:rPr>
        <w:t>s</w:t>
      </w:r>
      <w:r w:rsidRPr="008561DD">
        <w:rPr>
          <w:rFonts w:ascii="Arial" w:hAnsi="Arial" w:cs="Arial"/>
          <w:spacing w:val="-8"/>
          <w:sz w:val="17"/>
          <w:szCs w:val="17"/>
        </w:rPr>
        <w:t xml:space="preserve">: Corte Suprema de Justicia, Sala Laboral, </w:t>
      </w:r>
      <w:r w:rsidR="006A3BDF" w:rsidRPr="008561DD">
        <w:rPr>
          <w:rFonts w:ascii="Arial" w:hAnsi="Arial" w:cs="Arial"/>
          <w:iCs/>
          <w:color w:val="000000"/>
          <w:spacing w:val="-8"/>
          <w:sz w:val="17"/>
          <w:szCs w:val="17"/>
          <w:shd w:val="clear" w:color="auto" w:fill="FFFFFF"/>
        </w:rPr>
        <w:t>sentencia</w:t>
      </w:r>
      <w:r w:rsidR="008561DD">
        <w:rPr>
          <w:rFonts w:ascii="Arial" w:hAnsi="Arial" w:cs="Arial"/>
          <w:iCs/>
          <w:color w:val="000000"/>
          <w:spacing w:val="-8"/>
          <w:sz w:val="17"/>
          <w:szCs w:val="17"/>
          <w:shd w:val="clear" w:color="auto" w:fill="FFFFFF"/>
        </w:rPr>
        <w:t xml:space="preserve">s </w:t>
      </w:r>
      <w:r w:rsidR="008561DD">
        <w:rPr>
          <w:rFonts w:ascii="Arial" w:hAnsi="Arial" w:cs="Arial"/>
          <w:spacing w:val="-8"/>
          <w:sz w:val="17"/>
          <w:szCs w:val="17"/>
        </w:rPr>
        <w:t>de</w:t>
      </w:r>
      <w:r w:rsidR="008561DD" w:rsidRPr="008561DD">
        <w:rPr>
          <w:rFonts w:ascii="Arial" w:hAnsi="Arial" w:cs="Arial"/>
          <w:spacing w:val="-8"/>
          <w:sz w:val="17"/>
          <w:szCs w:val="17"/>
        </w:rPr>
        <w:t xml:space="preserve"> 9 de septiembre de 2008</w:t>
      </w:r>
      <w:r w:rsidR="008561DD" w:rsidRPr="008561DD">
        <w:rPr>
          <w:rFonts w:ascii="Arial" w:hAnsi="Arial" w:cs="Arial"/>
          <w:iCs/>
          <w:color w:val="000000"/>
          <w:spacing w:val="-8"/>
          <w:sz w:val="17"/>
          <w:szCs w:val="17"/>
          <w:shd w:val="clear" w:color="auto" w:fill="FFFFFF"/>
        </w:rPr>
        <w:t xml:space="preserve"> </w:t>
      </w:r>
      <w:r w:rsidR="008561DD">
        <w:rPr>
          <w:rFonts w:ascii="Arial" w:hAnsi="Arial" w:cs="Arial"/>
          <w:iCs/>
          <w:color w:val="000000"/>
          <w:spacing w:val="-8"/>
          <w:sz w:val="17"/>
          <w:szCs w:val="17"/>
          <w:shd w:val="clear" w:color="auto" w:fill="FFFFFF"/>
        </w:rPr>
        <w:t xml:space="preserve">-rad. </w:t>
      </w:r>
      <w:r w:rsidR="008561DD">
        <w:rPr>
          <w:rFonts w:ascii="Arial" w:hAnsi="Arial" w:cs="Arial"/>
          <w:spacing w:val="-8"/>
          <w:sz w:val="17"/>
          <w:szCs w:val="17"/>
        </w:rPr>
        <w:t>31</w:t>
      </w:r>
      <w:r w:rsidR="00A11200" w:rsidRPr="008561DD">
        <w:rPr>
          <w:rFonts w:ascii="Arial" w:hAnsi="Arial" w:cs="Arial"/>
          <w:spacing w:val="-8"/>
          <w:sz w:val="17"/>
          <w:szCs w:val="17"/>
        </w:rPr>
        <w:t>989</w:t>
      </w:r>
      <w:r w:rsidR="008561DD">
        <w:rPr>
          <w:rFonts w:ascii="Arial" w:hAnsi="Arial" w:cs="Arial"/>
          <w:spacing w:val="-8"/>
          <w:sz w:val="17"/>
          <w:szCs w:val="17"/>
        </w:rPr>
        <w:t xml:space="preserve">-, </w:t>
      </w:r>
      <w:r w:rsidR="008561DD">
        <w:rPr>
          <w:rFonts w:ascii="Arial" w:hAnsi="Arial" w:cs="Arial"/>
          <w:iCs/>
          <w:color w:val="000000"/>
          <w:spacing w:val="-8"/>
          <w:sz w:val="17"/>
          <w:szCs w:val="17"/>
          <w:shd w:val="clear" w:color="auto" w:fill="FFFFFF"/>
        </w:rPr>
        <w:t>de</w:t>
      </w:r>
      <w:r w:rsidR="006A3BDF" w:rsidRPr="008561DD">
        <w:rPr>
          <w:rFonts w:ascii="Arial" w:hAnsi="Arial" w:cs="Arial"/>
          <w:iCs/>
          <w:color w:val="000000"/>
          <w:spacing w:val="-8"/>
          <w:sz w:val="17"/>
          <w:szCs w:val="17"/>
          <w:shd w:val="clear" w:color="auto" w:fill="FFFFFF"/>
        </w:rPr>
        <w:t xml:space="preserve"> 22 </w:t>
      </w:r>
      <w:r w:rsidRPr="008561DD">
        <w:rPr>
          <w:rFonts w:ascii="Arial" w:hAnsi="Arial" w:cs="Arial"/>
          <w:iCs/>
          <w:color w:val="000000"/>
          <w:spacing w:val="-8"/>
          <w:sz w:val="17"/>
          <w:szCs w:val="17"/>
          <w:shd w:val="clear" w:color="auto" w:fill="FFFFFF"/>
        </w:rPr>
        <w:t>de noviembre de 2011 -rad.</w:t>
      </w:r>
      <w:r w:rsidR="006A3BDF" w:rsidRPr="008561DD">
        <w:rPr>
          <w:rFonts w:ascii="Arial" w:hAnsi="Arial" w:cs="Arial"/>
          <w:iCs/>
          <w:color w:val="000000"/>
          <w:spacing w:val="-8"/>
          <w:sz w:val="17"/>
          <w:szCs w:val="17"/>
          <w:shd w:val="clear" w:color="auto" w:fill="FFFFFF"/>
        </w:rPr>
        <w:t xml:space="preserve"> 33083</w:t>
      </w:r>
      <w:r w:rsidRPr="008561DD">
        <w:rPr>
          <w:rFonts w:ascii="Arial" w:hAnsi="Arial" w:cs="Arial"/>
          <w:iCs/>
          <w:color w:val="000000"/>
          <w:spacing w:val="-8"/>
          <w:sz w:val="17"/>
          <w:szCs w:val="17"/>
          <w:shd w:val="clear" w:color="auto" w:fill="FFFFFF"/>
        </w:rPr>
        <w:t xml:space="preserve">- y </w:t>
      </w:r>
      <w:r w:rsidR="006A3BDF" w:rsidRPr="008561DD">
        <w:rPr>
          <w:rFonts w:ascii="Arial" w:hAnsi="Arial" w:cs="Arial"/>
          <w:bCs/>
          <w:color w:val="000000"/>
          <w:spacing w:val="-8"/>
          <w:sz w:val="17"/>
          <w:szCs w:val="17"/>
        </w:rPr>
        <w:t>de</w:t>
      </w:r>
      <w:r w:rsidRPr="008561DD">
        <w:rPr>
          <w:rStyle w:val="apple-converted-space"/>
          <w:rFonts w:ascii="Arial" w:hAnsi="Arial" w:cs="Arial"/>
          <w:bCs/>
          <w:color w:val="000000"/>
          <w:spacing w:val="-8"/>
          <w:sz w:val="17"/>
          <w:szCs w:val="17"/>
        </w:rPr>
        <w:t xml:space="preserve"> 3 </w:t>
      </w:r>
      <w:r w:rsidRPr="008561DD">
        <w:rPr>
          <w:rFonts w:ascii="Arial" w:hAnsi="Arial" w:cs="Arial"/>
          <w:bCs/>
          <w:color w:val="000000"/>
          <w:spacing w:val="-8"/>
          <w:sz w:val="17"/>
          <w:szCs w:val="17"/>
        </w:rPr>
        <w:t>septiembre de 2014 -rad</w:t>
      </w:r>
      <w:r w:rsidR="006A3BDF" w:rsidRPr="008561DD">
        <w:rPr>
          <w:rFonts w:ascii="Arial" w:hAnsi="Arial" w:cs="Arial"/>
          <w:bCs/>
          <w:color w:val="000000"/>
          <w:spacing w:val="-8"/>
          <w:sz w:val="17"/>
          <w:szCs w:val="17"/>
        </w:rPr>
        <w:t xml:space="preserve"> </w:t>
      </w:r>
      <w:r w:rsidRPr="008561DD">
        <w:rPr>
          <w:rFonts w:ascii="Arial" w:hAnsi="Arial" w:cs="Arial"/>
          <w:bCs/>
          <w:color w:val="000000"/>
          <w:spacing w:val="-8"/>
          <w:sz w:val="17"/>
          <w:szCs w:val="17"/>
        </w:rPr>
        <w:t>.</w:t>
      </w:r>
      <w:r w:rsidR="006A3BDF" w:rsidRPr="008561DD">
        <w:rPr>
          <w:rFonts w:ascii="Arial" w:hAnsi="Arial" w:cs="Arial"/>
          <w:bCs/>
          <w:color w:val="000000"/>
          <w:spacing w:val="-8"/>
          <w:sz w:val="17"/>
          <w:szCs w:val="17"/>
        </w:rPr>
        <w:t>46292</w:t>
      </w:r>
      <w:r w:rsidRPr="008561DD">
        <w:rPr>
          <w:rFonts w:ascii="Arial" w:hAnsi="Arial" w:cs="Arial"/>
          <w:bCs/>
          <w:color w:val="000000"/>
          <w:spacing w:val="-8"/>
          <w:sz w:val="17"/>
          <w:szCs w:val="17"/>
        </w:rPr>
        <w:t>-</w:t>
      </w:r>
      <w:r w:rsidR="006A3BDF" w:rsidRPr="008561DD">
        <w:rPr>
          <w:rFonts w:ascii="Arial" w:hAnsi="Arial" w:cs="Arial"/>
          <w:spacing w:val="-8"/>
          <w:sz w:val="17"/>
          <w:szCs w:val="17"/>
          <w:shd w:val="clear" w:color="auto" w:fill="FFFFFF"/>
        </w:rPr>
        <w:t>.</w:t>
      </w:r>
    </w:p>
    <w:p w:rsidR="000E680D" w:rsidRPr="00EC2B40" w:rsidRDefault="000E680D" w:rsidP="00EC2B40">
      <w:pPr>
        <w:pStyle w:val="Sinespaciado"/>
      </w:pPr>
      <w:r w:rsidRPr="00BD51DF">
        <w:t xml:space="preserve">     </w:t>
      </w:r>
    </w:p>
    <w:p w:rsidR="000E680D" w:rsidRPr="00D30FA7" w:rsidRDefault="000E680D" w:rsidP="000E680D">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0E680D" w:rsidRPr="000E680D" w:rsidRDefault="000E680D" w:rsidP="000E680D">
      <w:pPr>
        <w:pStyle w:val="Sinespaciado"/>
      </w:pPr>
    </w:p>
    <w:p w:rsidR="000E680D" w:rsidRPr="00D30FA7" w:rsidRDefault="000E680D" w:rsidP="000E680D">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treinta y un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31</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marzo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  (2016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minutos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interpuesto por el demandante contra </w:t>
      </w:r>
      <w:r w:rsidRPr="00D30FA7">
        <w:rPr>
          <w:rFonts w:ascii="Arial Narrow" w:hAnsi="Arial Narrow" w:cs="Tahoma"/>
          <w:bCs/>
          <w:color w:val="000000"/>
          <w:sz w:val="28"/>
          <w:szCs w:val="28"/>
          <w:lang w:eastAsia="es-CO"/>
        </w:rPr>
        <w:t xml:space="preserve">la </w:t>
      </w:r>
      <w:r w:rsidRPr="00D30FA7">
        <w:rPr>
          <w:rFonts w:ascii="Arial Narrow" w:hAnsi="Arial Narrow" w:cs="Arial"/>
          <w:sz w:val="28"/>
          <w:szCs w:val="28"/>
        </w:rPr>
        <w:t xml:space="preserve">sentencia proferida el </w:t>
      </w:r>
      <w:r>
        <w:rPr>
          <w:rFonts w:ascii="Arial Narrow" w:hAnsi="Arial Narrow" w:cs="Arial"/>
          <w:sz w:val="28"/>
          <w:szCs w:val="28"/>
        </w:rPr>
        <w:t>15 de octubre de 2014</w:t>
      </w:r>
      <w:r w:rsidRPr="00D30FA7">
        <w:rPr>
          <w:rFonts w:ascii="Arial Narrow" w:hAnsi="Arial Narrow" w:cs="Arial"/>
          <w:sz w:val="28"/>
          <w:szCs w:val="28"/>
        </w:rPr>
        <w:t xml:space="preserve"> por el Juzgado</w:t>
      </w:r>
      <w:r>
        <w:rPr>
          <w:rFonts w:ascii="Arial Narrow" w:hAnsi="Arial Narrow" w:cs="Arial"/>
          <w:sz w:val="28"/>
          <w:szCs w:val="28"/>
        </w:rPr>
        <w:t xml:space="preserve"> Tercero </w:t>
      </w:r>
      <w:r w:rsidRPr="00D30FA7">
        <w:rPr>
          <w:rFonts w:ascii="Arial Narrow" w:hAnsi="Arial Narrow" w:cs="Arial"/>
          <w:sz w:val="28"/>
          <w:szCs w:val="28"/>
        </w:rPr>
        <w:t xml:space="preserve">Laboral del Circuito de Pereira, dentro del proceso ordinario laboral promovido por </w:t>
      </w:r>
      <w:r>
        <w:rPr>
          <w:rFonts w:ascii="Arial Narrow" w:hAnsi="Arial Narrow" w:cs="Arial"/>
          <w:b/>
          <w:i/>
          <w:sz w:val="28"/>
          <w:szCs w:val="28"/>
        </w:rPr>
        <w:t xml:space="preserve">Luis Federico Ospina Vanegas </w:t>
      </w:r>
      <w:r w:rsidRPr="00D30FA7">
        <w:rPr>
          <w:rFonts w:ascii="Arial Narrow" w:hAnsi="Arial Narrow" w:cs="Arial"/>
          <w:sz w:val="28"/>
          <w:szCs w:val="28"/>
        </w:rPr>
        <w:t xml:space="preserve">contra la </w:t>
      </w:r>
      <w:r w:rsidRPr="00D30FA7">
        <w:rPr>
          <w:rFonts w:ascii="Arial Narrow" w:hAnsi="Arial Narrow" w:cs="Arial"/>
          <w:b/>
          <w:i/>
          <w:sz w:val="28"/>
          <w:szCs w:val="28"/>
        </w:rPr>
        <w:t xml:space="preserve">Administradora Colombiana de Pensiones </w:t>
      </w:r>
      <w:r w:rsidRPr="00D30FA7">
        <w:rPr>
          <w:rFonts w:ascii="Arial Narrow" w:hAnsi="Arial Narrow" w:cs="Arial"/>
          <w:b/>
          <w:bCs/>
          <w:i/>
          <w:sz w:val="28"/>
          <w:szCs w:val="28"/>
        </w:rPr>
        <w:t xml:space="preserve">Colpensiones </w:t>
      </w:r>
      <w:r w:rsidRPr="00D30FA7">
        <w:rPr>
          <w:rFonts w:ascii="Arial Narrow" w:hAnsi="Arial Narrow" w:cs="Arial"/>
          <w:bCs/>
          <w:sz w:val="28"/>
          <w:szCs w:val="28"/>
        </w:rPr>
        <w:t xml:space="preserve">y </w:t>
      </w:r>
      <w:r w:rsidRPr="00D30FA7">
        <w:rPr>
          <w:rFonts w:ascii="Arial Narrow" w:hAnsi="Arial Narrow" w:cs="Arial"/>
          <w:b/>
          <w:bCs/>
          <w:i/>
          <w:sz w:val="28"/>
          <w:szCs w:val="28"/>
        </w:rPr>
        <w:t>Colfondos S.A. Pensiones y Cesantías</w:t>
      </w:r>
      <w:r w:rsidRPr="00D30FA7">
        <w:rPr>
          <w:rFonts w:ascii="Arial Narrow" w:hAnsi="Arial Narrow" w:cs="Arial"/>
          <w:b/>
          <w:bCs/>
          <w:i/>
          <w:iCs/>
          <w:sz w:val="28"/>
          <w:szCs w:val="28"/>
        </w:rPr>
        <w:t>.</w:t>
      </w:r>
    </w:p>
    <w:p w:rsidR="000E680D" w:rsidRPr="00D30FA7" w:rsidRDefault="000E680D" w:rsidP="00EC2B40">
      <w:pPr>
        <w:pStyle w:val="Sinespaciado"/>
      </w:pPr>
    </w:p>
    <w:p w:rsidR="000E680D" w:rsidRPr="00D30FA7" w:rsidRDefault="000E680D" w:rsidP="000E680D">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0E680D" w:rsidRPr="00D30FA7" w:rsidRDefault="000E680D" w:rsidP="000E680D">
      <w:pPr>
        <w:pStyle w:val="Sinespaciado"/>
        <w:rPr>
          <w:lang w:eastAsia="es-CO"/>
        </w:rPr>
      </w:pPr>
    </w:p>
    <w:p w:rsidR="000E680D" w:rsidRPr="00EC2B40" w:rsidRDefault="000E680D" w:rsidP="00EC2B40">
      <w:pPr>
        <w:pStyle w:val="Sinespaciado"/>
      </w:pPr>
    </w:p>
    <w:p w:rsidR="000E680D" w:rsidRPr="00D30FA7" w:rsidRDefault="000E680D" w:rsidP="000E680D">
      <w:pPr>
        <w:spacing w:line="360" w:lineRule="auto"/>
        <w:ind w:firstLine="851"/>
        <w:rPr>
          <w:rFonts w:ascii="Arial Narrow" w:hAnsi="Arial Narrow" w:cs="Tahoma"/>
          <w:b/>
          <w:i/>
          <w:sz w:val="28"/>
          <w:szCs w:val="28"/>
        </w:rPr>
      </w:pPr>
      <w:r w:rsidRPr="00D30FA7">
        <w:rPr>
          <w:rFonts w:ascii="Arial Narrow" w:hAnsi="Arial Narrow" w:cs="Tahoma"/>
          <w:b/>
          <w:i/>
          <w:sz w:val="28"/>
          <w:szCs w:val="28"/>
        </w:rPr>
        <w:t>INTRODUCCIÓN</w:t>
      </w:r>
    </w:p>
    <w:p w:rsidR="000E680D" w:rsidRPr="00F60732" w:rsidRDefault="000E680D" w:rsidP="000E680D">
      <w:pPr>
        <w:pStyle w:val="Sinespaciado"/>
      </w:pPr>
    </w:p>
    <w:p w:rsidR="000E680D" w:rsidRPr="00D30FA7" w:rsidRDefault="000E680D" w:rsidP="000E680D">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digamos que </w:t>
      </w:r>
      <w:r>
        <w:rPr>
          <w:rFonts w:ascii="Arial Narrow" w:hAnsi="Arial Narrow" w:cs="Tahoma"/>
          <w:sz w:val="28"/>
          <w:szCs w:val="28"/>
        </w:rPr>
        <w:t>el demandante Luis Federico Ospina Vanegas</w:t>
      </w:r>
      <w:r w:rsidRPr="00D30FA7">
        <w:rPr>
          <w:rFonts w:ascii="Arial Narrow" w:hAnsi="Arial Narrow" w:cs="Tahoma"/>
          <w:b/>
          <w:sz w:val="28"/>
          <w:szCs w:val="28"/>
        </w:rPr>
        <w:t>,</w:t>
      </w:r>
      <w:r w:rsidRPr="00D30FA7">
        <w:rPr>
          <w:rFonts w:ascii="Arial Narrow" w:hAnsi="Arial Narrow" w:cs="Tahoma"/>
          <w:sz w:val="28"/>
          <w:szCs w:val="28"/>
        </w:rPr>
        <w:t xml:space="preserve"> pretende que se declare </w:t>
      </w:r>
      <w:r>
        <w:rPr>
          <w:rFonts w:ascii="Arial Narrow" w:hAnsi="Arial Narrow" w:cs="Tahoma"/>
          <w:sz w:val="28"/>
          <w:szCs w:val="28"/>
        </w:rPr>
        <w:t xml:space="preserve">la nulidad de su afiliación a Colfondos S.A. y en consecuencia, se condene a </w:t>
      </w:r>
      <w:r w:rsidRPr="00D30FA7">
        <w:rPr>
          <w:rFonts w:ascii="Arial Narrow" w:hAnsi="Arial Narrow" w:cs="Tahoma"/>
          <w:sz w:val="28"/>
          <w:szCs w:val="28"/>
        </w:rPr>
        <w:t>la Administradora Colombiana de Pensiones – Colpensiones,</w:t>
      </w:r>
      <w:r>
        <w:rPr>
          <w:rFonts w:ascii="Arial Narrow" w:hAnsi="Arial Narrow" w:cs="Tahoma"/>
          <w:sz w:val="28"/>
          <w:szCs w:val="28"/>
        </w:rPr>
        <w:t xml:space="preserve"> a reconocer y pagar la pensión de vejez a partir del 03 de abril del 2010, junto con los intereses moratorios y las costas procesales. </w:t>
      </w:r>
    </w:p>
    <w:p w:rsidR="000E680D" w:rsidRPr="00EC2B40" w:rsidRDefault="000E680D" w:rsidP="00EC2B40">
      <w:pPr>
        <w:pStyle w:val="Sinespaciado"/>
      </w:pPr>
    </w:p>
    <w:p w:rsidR="000E680D" w:rsidRPr="000E680D" w:rsidRDefault="000E680D" w:rsidP="000E680D">
      <w:pPr>
        <w:shd w:val="clear" w:color="auto" w:fill="FFFFFF"/>
        <w:spacing w:line="360" w:lineRule="auto"/>
        <w:ind w:firstLine="851"/>
        <w:jc w:val="both"/>
        <w:rPr>
          <w:rFonts w:ascii="Arial Narrow" w:hAnsi="Arial Narrow" w:cs="Tahoma"/>
          <w:color w:val="000000"/>
          <w:sz w:val="28"/>
          <w:szCs w:val="28"/>
          <w:lang w:eastAsia="es-CO"/>
        </w:rPr>
      </w:pPr>
      <w:r w:rsidRPr="00D30FA7">
        <w:rPr>
          <w:rFonts w:ascii="Arial Narrow" w:hAnsi="Arial Narrow" w:cs="Tahoma"/>
          <w:color w:val="000000"/>
          <w:sz w:val="28"/>
          <w:szCs w:val="28"/>
          <w:lang w:eastAsia="es-CO"/>
        </w:rPr>
        <w:t>Como fundamento de las p</w:t>
      </w:r>
      <w:r>
        <w:rPr>
          <w:rFonts w:ascii="Arial Narrow" w:hAnsi="Arial Narrow" w:cs="Tahoma"/>
          <w:color w:val="000000"/>
          <w:sz w:val="28"/>
          <w:szCs w:val="28"/>
          <w:lang w:eastAsia="es-CO"/>
        </w:rPr>
        <w:t xml:space="preserve">reinsertas súplicas expuso, que </w:t>
      </w:r>
      <w:r w:rsidRPr="000E680D">
        <w:rPr>
          <w:rFonts w:ascii="Arial Narrow" w:hAnsi="Arial Narrow" w:cs="Arial"/>
          <w:sz w:val="28"/>
          <w:szCs w:val="28"/>
        </w:rPr>
        <w:t>nació el 3 de abril de 1950, motivo por el que cumplió los 60 años de edad en la misma calenda del año 2010; que luego de estar afiliado en el R</w:t>
      </w:r>
      <w:r>
        <w:rPr>
          <w:rFonts w:ascii="Arial Narrow" w:hAnsi="Arial Narrow" w:cs="Arial"/>
          <w:sz w:val="28"/>
          <w:szCs w:val="28"/>
        </w:rPr>
        <w:t>égimen de Prima Media s</w:t>
      </w:r>
      <w:r w:rsidRPr="000E680D">
        <w:rPr>
          <w:rFonts w:ascii="Arial Narrow" w:hAnsi="Arial Narrow" w:cs="Arial"/>
          <w:sz w:val="28"/>
          <w:szCs w:val="28"/>
        </w:rPr>
        <w:t xml:space="preserve">e trasladó en el año 1998 al </w:t>
      </w:r>
      <w:r>
        <w:rPr>
          <w:rFonts w:ascii="Arial Narrow" w:hAnsi="Arial Narrow" w:cs="Arial"/>
          <w:sz w:val="28"/>
          <w:szCs w:val="28"/>
        </w:rPr>
        <w:t xml:space="preserve">de Ahorro Individual </w:t>
      </w:r>
      <w:r w:rsidRPr="000E680D">
        <w:rPr>
          <w:rFonts w:ascii="Arial Narrow" w:hAnsi="Arial Narrow" w:cs="Arial"/>
          <w:sz w:val="28"/>
          <w:szCs w:val="28"/>
        </w:rPr>
        <w:t xml:space="preserve">por error en la información; que en toda su vida laboral </w:t>
      </w:r>
      <w:r>
        <w:rPr>
          <w:rFonts w:ascii="Arial Narrow" w:hAnsi="Arial Narrow" w:cs="Arial"/>
          <w:sz w:val="28"/>
          <w:szCs w:val="28"/>
        </w:rPr>
        <w:t>sufragó al sistema pensional u</w:t>
      </w:r>
      <w:r w:rsidRPr="000E680D">
        <w:rPr>
          <w:rFonts w:ascii="Arial Narrow" w:hAnsi="Arial Narrow" w:cs="Arial"/>
          <w:sz w:val="28"/>
          <w:szCs w:val="28"/>
        </w:rPr>
        <w:t xml:space="preserve">n total de 1610.36 semanas, de las cuales 771,42 las consignó antes del 1º de abril de 1994; que el 9 de abril de 2013 la AFP Colfondos S.A. le reconoció pensión de vejez bajo la modalidad de retiro programado, con una mesada pensional equivalente al mínimo legal mensual vigente; </w:t>
      </w:r>
      <w:r w:rsidR="00F36A62">
        <w:rPr>
          <w:rFonts w:ascii="Arial Narrow" w:hAnsi="Arial Narrow" w:cs="Arial"/>
          <w:sz w:val="28"/>
          <w:szCs w:val="28"/>
        </w:rPr>
        <w:t xml:space="preserve">y </w:t>
      </w:r>
      <w:r w:rsidRPr="000E680D">
        <w:rPr>
          <w:rFonts w:ascii="Arial Narrow" w:hAnsi="Arial Narrow" w:cs="Arial"/>
          <w:sz w:val="28"/>
          <w:szCs w:val="28"/>
        </w:rPr>
        <w:t xml:space="preserve">que el 17 de enero de 2014 elevó ante Colpensiones solicitud de reconocimiento de la pensión de vejez, </w:t>
      </w:r>
      <w:r w:rsidR="00F36A62">
        <w:rPr>
          <w:rFonts w:ascii="Arial Narrow" w:hAnsi="Arial Narrow" w:cs="Arial"/>
          <w:sz w:val="28"/>
          <w:szCs w:val="28"/>
        </w:rPr>
        <w:t>siéndole rechazada por no encontrarse afiliado.</w:t>
      </w:r>
    </w:p>
    <w:p w:rsidR="000E680D" w:rsidRDefault="000E680D" w:rsidP="006C76C0">
      <w:pPr>
        <w:pStyle w:val="Sinespaciado"/>
        <w:rPr>
          <w:lang w:eastAsia="es-CO"/>
        </w:rPr>
      </w:pPr>
    </w:p>
    <w:p w:rsidR="006C76C0" w:rsidRPr="006C76C0" w:rsidRDefault="006C76C0" w:rsidP="006C76C0">
      <w:pPr>
        <w:spacing w:line="360" w:lineRule="auto"/>
        <w:jc w:val="both"/>
        <w:rPr>
          <w:rFonts w:ascii="Arial Narrow" w:hAnsi="Arial Narrow" w:cs="Arial"/>
          <w:sz w:val="28"/>
          <w:szCs w:val="28"/>
        </w:rPr>
      </w:pPr>
      <w:r>
        <w:rPr>
          <w:rFonts w:ascii="Arial Narrow" w:hAnsi="Arial Narrow" w:cs="Arial"/>
          <w:sz w:val="28"/>
          <w:szCs w:val="28"/>
        </w:rPr>
        <w:tab/>
        <w:t xml:space="preserve">Al contestar la demanda, </w:t>
      </w:r>
      <w:r w:rsidRPr="006C76C0">
        <w:rPr>
          <w:rFonts w:ascii="Arial Narrow" w:hAnsi="Arial Narrow" w:cs="Arial"/>
          <w:sz w:val="28"/>
          <w:szCs w:val="28"/>
        </w:rPr>
        <w:t>la AFP Colfondos S.A. admitió los hechos relacionados con el reconocimiento y pago de la pen</w:t>
      </w:r>
      <w:r>
        <w:rPr>
          <w:rFonts w:ascii="Arial Narrow" w:hAnsi="Arial Narrow" w:cs="Arial"/>
          <w:sz w:val="28"/>
          <w:szCs w:val="28"/>
        </w:rPr>
        <w:t xml:space="preserve">sión de vejez a favor del actor y, frente a los demás adujo no contarle </w:t>
      </w:r>
      <w:r w:rsidRPr="006C76C0">
        <w:rPr>
          <w:rFonts w:ascii="Arial Narrow" w:hAnsi="Arial Narrow" w:cs="Arial"/>
          <w:sz w:val="28"/>
          <w:szCs w:val="28"/>
        </w:rPr>
        <w:t xml:space="preserve">o </w:t>
      </w:r>
      <w:r>
        <w:rPr>
          <w:rFonts w:ascii="Arial Narrow" w:hAnsi="Arial Narrow" w:cs="Arial"/>
          <w:sz w:val="28"/>
          <w:szCs w:val="28"/>
        </w:rPr>
        <w:t xml:space="preserve">no ser susceptibles de prueba de </w:t>
      </w:r>
      <w:r w:rsidRPr="006C76C0">
        <w:rPr>
          <w:rFonts w:ascii="Arial Narrow" w:hAnsi="Arial Narrow" w:cs="Arial"/>
          <w:sz w:val="28"/>
          <w:szCs w:val="28"/>
        </w:rPr>
        <w:t xml:space="preserve">confesión. Se opuso a las pretensiones dirigidas </w:t>
      </w:r>
      <w:r>
        <w:rPr>
          <w:rFonts w:ascii="Arial Narrow" w:hAnsi="Arial Narrow" w:cs="Arial"/>
          <w:sz w:val="28"/>
          <w:szCs w:val="28"/>
        </w:rPr>
        <w:t>en su contra</w:t>
      </w:r>
      <w:r w:rsidRPr="006C76C0">
        <w:rPr>
          <w:rFonts w:ascii="Arial Narrow" w:hAnsi="Arial Narrow" w:cs="Arial"/>
          <w:sz w:val="28"/>
          <w:szCs w:val="28"/>
        </w:rPr>
        <w:t>, argu</w:t>
      </w:r>
      <w:r>
        <w:rPr>
          <w:rFonts w:ascii="Arial Narrow" w:hAnsi="Arial Narrow" w:cs="Arial"/>
          <w:sz w:val="28"/>
          <w:szCs w:val="28"/>
        </w:rPr>
        <w:t xml:space="preserve">yendo </w:t>
      </w:r>
      <w:r w:rsidRPr="006C76C0">
        <w:rPr>
          <w:rFonts w:ascii="Arial Narrow" w:hAnsi="Arial Narrow" w:cs="Arial"/>
          <w:sz w:val="28"/>
          <w:szCs w:val="28"/>
        </w:rPr>
        <w:t>que el demandante al haber solicitado y obtenido una pensión de vejez en el R</w:t>
      </w:r>
      <w:r>
        <w:rPr>
          <w:rFonts w:ascii="Arial Narrow" w:hAnsi="Arial Narrow" w:cs="Arial"/>
          <w:sz w:val="28"/>
          <w:szCs w:val="28"/>
        </w:rPr>
        <w:t xml:space="preserve">égimen de Ahorro Individual </w:t>
      </w:r>
      <w:r w:rsidRPr="006C76C0">
        <w:rPr>
          <w:rFonts w:ascii="Arial Narrow" w:hAnsi="Arial Narrow" w:cs="Arial"/>
          <w:sz w:val="28"/>
          <w:szCs w:val="28"/>
        </w:rPr>
        <w:t>había renunciado de manera libre y voluntaria a la legítima expectativa de pensionarse en el R</w:t>
      </w:r>
      <w:r>
        <w:rPr>
          <w:rFonts w:ascii="Arial Narrow" w:hAnsi="Arial Narrow" w:cs="Arial"/>
          <w:sz w:val="28"/>
          <w:szCs w:val="28"/>
        </w:rPr>
        <w:t>égimen de Prima Media.</w:t>
      </w:r>
      <w:r w:rsidRPr="006C76C0">
        <w:rPr>
          <w:rFonts w:ascii="Arial Narrow" w:hAnsi="Arial Narrow" w:cs="Arial"/>
          <w:sz w:val="28"/>
          <w:szCs w:val="28"/>
        </w:rPr>
        <w:t xml:space="preserve"> Propuso las excepciones de mérito que denominó “Renuncia a la legítima expectativa de pensionarse en el R</w:t>
      </w:r>
      <w:r w:rsidR="00091797">
        <w:rPr>
          <w:rFonts w:ascii="Arial Narrow" w:hAnsi="Arial Narrow" w:cs="Arial"/>
          <w:sz w:val="28"/>
          <w:szCs w:val="28"/>
        </w:rPr>
        <w:t>égimen de Prima Media”</w:t>
      </w:r>
      <w:r w:rsidRPr="006C76C0">
        <w:rPr>
          <w:rFonts w:ascii="Arial Narrow" w:hAnsi="Arial Narrow" w:cs="Arial"/>
          <w:sz w:val="28"/>
          <w:szCs w:val="28"/>
        </w:rPr>
        <w:t>, “Compensación”, “Pago”, “Prescripción”, “Buena fe” y la “Innominada o genérica”.</w:t>
      </w:r>
    </w:p>
    <w:p w:rsidR="006C76C0" w:rsidRPr="006C76C0" w:rsidRDefault="006C76C0" w:rsidP="00091797">
      <w:pPr>
        <w:pStyle w:val="Sinespaciado"/>
      </w:pPr>
    </w:p>
    <w:p w:rsidR="006C76C0" w:rsidRPr="006C76C0" w:rsidRDefault="00091797" w:rsidP="006C76C0">
      <w:pPr>
        <w:spacing w:line="360" w:lineRule="auto"/>
        <w:jc w:val="both"/>
        <w:rPr>
          <w:rFonts w:ascii="Arial Narrow" w:hAnsi="Arial Narrow" w:cs="Arial"/>
          <w:sz w:val="28"/>
          <w:szCs w:val="28"/>
        </w:rPr>
      </w:pPr>
      <w:r>
        <w:rPr>
          <w:rFonts w:ascii="Arial Narrow" w:hAnsi="Arial Narrow" w:cs="Arial"/>
          <w:sz w:val="28"/>
          <w:szCs w:val="28"/>
        </w:rPr>
        <w:tab/>
      </w:r>
      <w:r w:rsidR="006C76C0" w:rsidRPr="006C76C0">
        <w:rPr>
          <w:rFonts w:ascii="Arial Narrow" w:hAnsi="Arial Narrow" w:cs="Arial"/>
          <w:sz w:val="28"/>
          <w:szCs w:val="28"/>
        </w:rPr>
        <w:t>A su turno, la Administradora Colombiana de Pen</w:t>
      </w:r>
      <w:r>
        <w:rPr>
          <w:rFonts w:ascii="Arial Narrow" w:hAnsi="Arial Narrow" w:cs="Arial"/>
          <w:sz w:val="28"/>
          <w:szCs w:val="28"/>
        </w:rPr>
        <w:t xml:space="preserve">siones Colpensiones, </w:t>
      </w:r>
      <w:r w:rsidR="006C76C0" w:rsidRPr="006C76C0">
        <w:rPr>
          <w:rFonts w:ascii="Arial Narrow" w:hAnsi="Arial Narrow" w:cs="Arial"/>
          <w:sz w:val="28"/>
          <w:szCs w:val="28"/>
        </w:rPr>
        <w:t>aceptó los hechos referentes con la fecha de nacimiento del actor, el traslado al RAIS, la solicitud de reconocimiento de pensión ante esa entidad y su</w:t>
      </w:r>
      <w:r>
        <w:rPr>
          <w:rFonts w:ascii="Arial Narrow" w:hAnsi="Arial Narrow" w:cs="Arial"/>
          <w:sz w:val="28"/>
          <w:szCs w:val="28"/>
        </w:rPr>
        <w:t xml:space="preserve"> posterior</w:t>
      </w:r>
      <w:r w:rsidR="006C76C0" w:rsidRPr="006C76C0">
        <w:rPr>
          <w:rFonts w:ascii="Arial Narrow" w:hAnsi="Arial Narrow" w:cs="Arial"/>
          <w:sz w:val="28"/>
          <w:szCs w:val="28"/>
        </w:rPr>
        <w:t xml:space="preserve"> rechazo. Respecto a los demás hechos manifestó no constarle o no ser ciertos.</w:t>
      </w:r>
      <w:r>
        <w:rPr>
          <w:rFonts w:ascii="Arial Narrow" w:hAnsi="Arial Narrow" w:cs="Arial"/>
          <w:sz w:val="28"/>
          <w:szCs w:val="28"/>
        </w:rPr>
        <w:t xml:space="preserve"> Formuló en defensa de sus intereses </w:t>
      </w:r>
      <w:r w:rsidR="006C76C0" w:rsidRPr="006C76C0">
        <w:rPr>
          <w:rFonts w:ascii="Arial Narrow" w:hAnsi="Arial Narrow" w:cs="Arial"/>
          <w:sz w:val="28"/>
          <w:szCs w:val="28"/>
        </w:rPr>
        <w:t>e opuso a la totalidad de las pretensiones proponiendo las excepciones de fondo que denominó “Reconocimiento de una prestación económica en el régimen de ahorro individual con solidaridad”, “Inexistencia de la obligación demandada” y “Prescripción”.</w:t>
      </w:r>
    </w:p>
    <w:p w:rsidR="00034DD8" w:rsidRDefault="00034DD8" w:rsidP="00EC2B40">
      <w:pPr>
        <w:pStyle w:val="Sinespaciado"/>
        <w:spacing w:line="276" w:lineRule="auto"/>
      </w:pPr>
    </w:p>
    <w:p w:rsidR="000E680D" w:rsidRPr="0020361A" w:rsidRDefault="000E680D" w:rsidP="000E680D">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0E680D" w:rsidRPr="00E07B5A" w:rsidRDefault="000E680D" w:rsidP="00E07B5A">
      <w:pPr>
        <w:pStyle w:val="Sinespaciado"/>
      </w:pPr>
    </w:p>
    <w:p w:rsidR="00E07B5A" w:rsidRDefault="000E680D" w:rsidP="00E07B5A">
      <w:pPr>
        <w:spacing w:line="360" w:lineRule="auto"/>
        <w:jc w:val="both"/>
        <w:rPr>
          <w:rFonts w:ascii="Arial" w:hAnsi="Arial" w:cs="Arial"/>
        </w:rPr>
      </w:pPr>
      <w:r w:rsidRPr="00D30FA7">
        <w:rPr>
          <w:rFonts w:ascii="Arial Narrow" w:hAnsi="Arial Narrow" w:cs="Tahoma"/>
          <w:color w:val="FF0000"/>
          <w:sz w:val="28"/>
          <w:szCs w:val="28"/>
        </w:rPr>
        <w:t xml:space="preserve"> </w:t>
      </w:r>
      <w:r w:rsidR="00E07B5A">
        <w:rPr>
          <w:rFonts w:ascii="Arial Narrow" w:hAnsi="Arial Narrow" w:cs="Tahoma"/>
          <w:color w:val="FF0000"/>
          <w:sz w:val="28"/>
          <w:szCs w:val="28"/>
        </w:rPr>
        <w:tab/>
      </w:r>
      <w:r w:rsidRPr="007B247C">
        <w:rPr>
          <w:rFonts w:ascii="Arial Narrow" w:hAnsi="Arial Narrow" w:cs="Tahoma"/>
          <w:sz w:val="28"/>
          <w:szCs w:val="28"/>
          <w:lang w:eastAsia="es-CO"/>
        </w:rPr>
        <w:t xml:space="preserve">El Juzgado </w:t>
      </w:r>
      <w:r w:rsidR="00034DD8">
        <w:rPr>
          <w:rFonts w:ascii="Arial Narrow" w:hAnsi="Arial Narrow" w:cs="Tahoma"/>
          <w:sz w:val="28"/>
          <w:szCs w:val="28"/>
          <w:lang w:eastAsia="es-CO"/>
        </w:rPr>
        <w:t xml:space="preserve">Tercero </w:t>
      </w:r>
      <w:r w:rsidRPr="007B247C">
        <w:rPr>
          <w:rFonts w:ascii="Arial Narrow" w:hAnsi="Arial Narrow" w:cs="Tahoma"/>
          <w:sz w:val="28"/>
          <w:szCs w:val="28"/>
          <w:lang w:eastAsia="es-CO"/>
        </w:rPr>
        <w:t xml:space="preserve">Laboral del Circuito de Pereira </w:t>
      </w:r>
      <w:r w:rsidR="00E07B5A" w:rsidRPr="00E07B5A">
        <w:rPr>
          <w:rFonts w:ascii="Arial Narrow" w:hAnsi="Arial Narrow" w:cs="Arial"/>
          <w:sz w:val="28"/>
          <w:szCs w:val="28"/>
        </w:rPr>
        <w:t>con base en las pruebas allegadas determinó que el traslado del señor Luis Federico Ospina Vanegas del RPM al RAIS no se encuentra viciado por error</w:t>
      </w:r>
      <w:r w:rsidR="00E07B5A">
        <w:rPr>
          <w:rFonts w:ascii="Arial Narrow" w:hAnsi="Arial Narrow" w:cs="Arial"/>
          <w:sz w:val="28"/>
          <w:szCs w:val="28"/>
        </w:rPr>
        <w:t xml:space="preserve">, </w:t>
      </w:r>
      <w:r w:rsidR="00480D9C">
        <w:rPr>
          <w:rFonts w:ascii="Arial Narrow" w:hAnsi="Arial Narrow" w:cs="Arial"/>
          <w:sz w:val="28"/>
          <w:szCs w:val="28"/>
        </w:rPr>
        <w:t xml:space="preserve">por cuanto </w:t>
      </w:r>
      <w:r w:rsidR="00E07B5A">
        <w:rPr>
          <w:rFonts w:ascii="Arial Narrow" w:hAnsi="Arial Narrow" w:cs="Arial"/>
          <w:sz w:val="28"/>
          <w:szCs w:val="28"/>
        </w:rPr>
        <w:t xml:space="preserve">se dio de manera </w:t>
      </w:r>
      <w:r w:rsidR="00E07B5A" w:rsidRPr="00E07B5A">
        <w:rPr>
          <w:rFonts w:ascii="Arial Narrow" w:hAnsi="Arial Narrow" w:cs="Arial"/>
          <w:sz w:val="28"/>
          <w:szCs w:val="28"/>
        </w:rPr>
        <w:t xml:space="preserve">libre y voluntaria, sin que se produjera vicio alguno en el consentimiento, al punto que </w:t>
      </w:r>
      <w:r w:rsidR="00480D9C">
        <w:rPr>
          <w:rFonts w:ascii="Arial Narrow" w:hAnsi="Arial Narrow" w:cs="Arial"/>
          <w:sz w:val="28"/>
          <w:szCs w:val="28"/>
        </w:rPr>
        <w:t xml:space="preserve">aquel </w:t>
      </w:r>
      <w:r w:rsidR="00E07B5A" w:rsidRPr="00E07B5A">
        <w:rPr>
          <w:rFonts w:ascii="Arial Narrow" w:hAnsi="Arial Narrow" w:cs="Arial"/>
          <w:sz w:val="28"/>
          <w:szCs w:val="28"/>
        </w:rPr>
        <w:t xml:space="preserve">solicitó ante Colfondos S.A. el reconocimiento y pago de la pensión de vejez, misma que fue resuelta de manera positiva a su favor en el mes de abril de 2013. Adicionalmente sostuvo, que el traslado de régimen no opera para personas que ya accedieron al beneficio de la pensión de vejez, tal y como acontece en este caso. Por </w:t>
      </w:r>
      <w:r w:rsidR="00480D9C">
        <w:rPr>
          <w:rFonts w:ascii="Arial Narrow" w:hAnsi="Arial Narrow" w:cs="Arial"/>
          <w:sz w:val="28"/>
          <w:szCs w:val="28"/>
        </w:rPr>
        <w:t xml:space="preserve">tales motivos </w:t>
      </w:r>
      <w:r w:rsidR="00E07B5A" w:rsidRPr="00E07B5A">
        <w:rPr>
          <w:rFonts w:ascii="Arial Narrow" w:hAnsi="Arial Narrow" w:cs="Arial"/>
          <w:sz w:val="28"/>
          <w:szCs w:val="28"/>
        </w:rPr>
        <w:t>negó las pretensiones de la demanda y posteriormente declaró probadas las excepciones de mérito de Renuncia a la legítima expectativa de pensionarse en el RPM, propuesta por Colfondos S.A. y reconocimiento de una prestación económica en el fondo de ahorro individual con solidaridad propuesta por Colpensiones</w:t>
      </w:r>
      <w:r w:rsidR="00E07B5A">
        <w:rPr>
          <w:rFonts w:ascii="Arial" w:hAnsi="Arial" w:cs="Arial"/>
        </w:rPr>
        <w:t>.</w:t>
      </w:r>
    </w:p>
    <w:p w:rsidR="00E07B5A" w:rsidRPr="00EC2B40" w:rsidRDefault="00E07B5A" w:rsidP="00EC2B40">
      <w:pPr>
        <w:pStyle w:val="Sinespaciado"/>
        <w:rPr>
          <w:rFonts w:ascii="Arial Narrow" w:hAnsi="Arial Narrow"/>
          <w:sz w:val="28"/>
          <w:szCs w:val="28"/>
          <w:lang w:eastAsia="es-CO"/>
        </w:rPr>
      </w:pPr>
    </w:p>
    <w:p w:rsidR="00EC2B40" w:rsidRPr="00EC2B40" w:rsidRDefault="00EC2B40" w:rsidP="00EC2B40">
      <w:pPr>
        <w:spacing w:line="360" w:lineRule="auto"/>
        <w:jc w:val="both"/>
        <w:rPr>
          <w:rFonts w:ascii="Arial Narrow" w:hAnsi="Arial Narrow" w:cs="Arial"/>
          <w:sz w:val="28"/>
          <w:szCs w:val="28"/>
        </w:rPr>
      </w:pPr>
      <w:r>
        <w:rPr>
          <w:rFonts w:ascii="Arial Narrow" w:hAnsi="Arial Narrow" w:cs="Arial"/>
          <w:sz w:val="28"/>
          <w:szCs w:val="28"/>
        </w:rPr>
        <w:tab/>
        <w:t xml:space="preserve">Contra la anterior determinación se alzó el demandante, </w:t>
      </w:r>
      <w:r w:rsidRPr="00EC2B40">
        <w:rPr>
          <w:rFonts w:ascii="Arial Narrow" w:hAnsi="Arial Narrow" w:cs="Arial"/>
          <w:sz w:val="28"/>
          <w:szCs w:val="28"/>
        </w:rPr>
        <w:t xml:space="preserve">argumentando que él se dio cuenta del error en la información tan solo en el año 2013, cuando Colfondos S.A. le reconoció una pensión de vejez en cuantía equivalente a un salario mínimo legal mensual vigente a pesar de tener cotizaciones muy superiores, situación ésta que de haberla conocido, le habría permitido no tomar la decisión de trasladarse al RAIS, pues le resultaba más favorable continuar en el RPM. Expone que fue engañado en su buena fe, pues con sus pocos conocimientos no pudo dimensionar las consecuencias que le acarrearía su traslado, como era la de pensionarse a los 62 años de edad, sin derecho a retroactivo y con un salario mínimo legal mensual vigente. </w:t>
      </w:r>
    </w:p>
    <w:p w:rsidR="000E680D" w:rsidRPr="00EC2B40" w:rsidRDefault="000E680D" w:rsidP="00EC2B40">
      <w:pPr>
        <w:pStyle w:val="Sinespaciado"/>
        <w:rPr>
          <w:lang w:val="es-MX" w:eastAsia="es-CO"/>
        </w:rPr>
      </w:pPr>
    </w:p>
    <w:p w:rsidR="000E680D" w:rsidRDefault="000E680D" w:rsidP="000E680D">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0E680D" w:rsidRPr="00EC2B40" w:rsidRDefault="000E680D" w:rsidP="00EC2B40">
      <w:pPr>
        <w:pStyle w:val="Sinespaciado"/>
      </w:pPr>
    </w:p>
    <w:p w:rsidR="000E680D" w:rsidRDefault="000E680D" w:rsidP="000E680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0E680D" w:rsidRPr="00EC2B40" w:rsidRDefault="000E680D" w:rsidP="00EC2B40">
      <w:pPr>
        <w:ind w:firstLine="900"/>
        <w:jc w:val="both"/>
        <w:rPr>
          <w:rFonts w:ascii="Arial Narrow" w:hAnsi="Arial Narrow" w:cs="Tahoma"/>
          <w:i/>
          <w:sz w:val="26"/>
          <w:szCs w:val="26"/>
        </w:rPr>
      </w:pPr>
      <w:r w:rsidRPr="00EC2B40">
        <w:rPr>
          <w:rFonts w:ascii="Arial Narrow" w:hAnsi="Arial Narrow" w:cs="Tahoma"/>
          <w:i/>
          <w:sz w:val="26"/>
          <w:szCs w:val="26"/>
        </w:rPr>
        <w:t>¿Quedó acreditada la existencia de un vicio del consentimiento que permita anular el traslado de</w:t>
      </w:r>
      <w:r w:rsidR="00EC2B40" w:rsidRPr="00EC2B40">
        <w:rPr>
          <w:rFonts w:ascii="Arial Narrow" w:hAnsi="Arial Narrow" w:cs="Tahoma"/>
          <w:i/>
          <w:sz w:val="26"/>
          <w:szCs w:val="26"/>
        </w:rPr>
        <w:t xml:space="preserve">l actor </w:t>
      </w:r>
      <w:r w:rsidRPr="00EC2B40">
        <w:rPr>
          <w:rFonts w:ascii="Arial Narrow" w:hAnsi="Arial Narrow" w:cs="Tahoma"/>
          <w:i/>
          <w:sz w:val="26"/>
          <w:szCs w:val="26"/>
        </w:rPr>
        <w:t>a Colfondos S.A. Pensiones y Cesantías?</w:t>
      </w:r>
    </w:p>
    <w:p w:rsidR="000E680D" w:rsidRPr="00EC2B40" w:rsidRDefault="000E680D" w:rsidP="00EC2B40">
      <w:pPr>
        <w:pStyle w:val="Sinespaciado"/>
        <w:rPr>
          <w:sz w:val="26"/>
          <w:szCs w:val="26"/>
        </w:rPr>
      </w:pPr>
    </w:p>
    <w:p w:rsidR="000E680D" w:rsidRPr="00EC2B40" w:rsidRDefault="000E680D" w:rsidP="00EC2B40">
      <w:pPr>
        <w:shd w:val="clear" w:color="auto" w:fill="FFFFFF"/>
        <w:tabs>
          <w:tab w:val="left" w:pos="5197"/>
        </w:tabs>
        <w:ind w:firstLine="851"/>
        <w:jc w:val="both"/>
        <w:rPr>
          <w:rFonts w:ascii="Arial Narrow" w:hAnsi="Arial Narrow" w:cs="Tahoma"/>
          <w:i/>
          <w:color w:val="000000"/>
          <w:sz w:val="26"/>
          <w:szCs w:val="26"/>
          <w:lang w:eastAsia="es-CO"/>
        </w:rPr>
      </w:pPr>
      <w:r w:rsidRPr="00EC2B40">
        <w:rPr>
          <w:rFonts w:ascii="Arial Narrow" w:hAnsi="Arial Narrow" w:cs="Tahoma"/>
          <w:i/>
          <w:color w:val="000000"/>
          <w:sz w:val="26"/>
          <w:szCs w:val="26"/>
          <w:lang w:eastAsia="es-CO"/>
        </w:rPr>
        <w:t>¿</w:t>
      </w:r>
      <w:r w:rsidR="00EC2B40" w:rsidRPr="00EC2B40">
        <w:rPr>
          <w:rFonts w:ascii="Arial Narrow" w:hAnsi="Arial Narrow" w:cs="Tahoma"/>
          <w:i/>
          <w:color w:val="000000"/>
          <w:sz w:val="26"/>
          <w:szCs w:val="26"/>
          <w:lang w:eastAsia="es-CO"/>
        </w:rPr>
        <w:t>El demandante es beneficiario</w:t>
      </w:r>
      <w:r w:rsidRPr="00EC2B40">
        <w:rPr>
          <w:rFonts w:ascii="Arial Narrow" w:hAnsi="Arial Narrow" w:cs="Tahoma"/>
          <w:i/>
          <w:color w:val="000000"/>
          <w:sz w:val="26"/>
          <w:szCs w:val="26"/>
          <w:lang w:eastAsia="es-CO"/>
        </w:rPr>
        <w:t xml:space="preserve"> del régimen de transición estatuido en el artículo 36 de la Ley 100 de 1993?</w:t>
      </w:r>
    </w:p>
    <w:p w:rsidR="000E680D" w:rsidRPr="00EC2B40" w:rsidRDefault="000E680D" w:rsidP="00EC2B40">
      <w:pPr>
        <w:pStyle w:val="Sinespaciado"/>
        <w:rPr>
          <w:sz w:val="26"/>
          <w:szCs w:val="26"/>
        </w:rPr>
      </w:pPr>
    </w:p>
    <w:p w:rsidR="000E680D" w:rsidRPr="00EC2B40" w:rsidRDefault="000E680D" w:rsidP="00EC2B40">
      <w:pPr>
        <w:tabs>
          <w:tab w:val="left" w:pos="0"/>
          <w:tab w:val="left" w:pos="8647"/>
        </w:tabs>
        <w:suppressAutoHyphens/>
        <w:ind w:firstLine="900"/>
        <w:jc w:val="both"/>
        <w:rPr>
          <w:rFonts w:ascii="Arial Narrow" w:hAnsi="Arial Narrow" w:cs="Tahoma"/>
          <w:i/>
          <w:sz w:val="26"/>
          <w:szCs w:val="26"/>
        </w:rPr>
      </w:pPr>
      <w:r w:rsidRPr="00EC2B40">
        <w:rPr>
          <w:rFonts w:ascii="Arial Narrow" w:hAnsi="Arial Narrow" w:cs="Tahoma"/>
          <w:i/>
          <w:sz w:val="26"/>
          <w:szCs w:val="26"/>
        </w:rPr>
        <w:t xml:space="preserve">¿Tiene derecho a la pensión de vejez peticionada? </w:t>
      </w:r>
    </w:p>
    <w:p w:rsidR="000E680D" w:rsidRPr="00EC2B40" w:rsidRDefault="000E680D" w:rsidP="00EC2B40">
      <w:pPr>
        <w:tabs>
          <w:tab w:val="left" w:pos="0"/>
          <w:tab w:val="left" w:pos="8647"/>
        </w:tabs>
        <w:suppressAutoHyphens/>
        <w:ind w:firstLine="900"/>
        <w:jc w:val="both"/>
        <w:rPr>
          <w:rFonts w:ascii="Arial Narrow" w:hAnsi="Arial Narrow" w:cs="Tahoma"/>
          <w:iCs/>
          <w:sz w:val="26"/>
          <w:szCs w:val="26"/>
        </w:rPr>
      </w:pPr>
    </w:p>
    <w:p w:rsidR="000E680D" w:rsidRPr="006B4716" w:rsidRDefault="000E680D" w:rsidP="000E680D">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0E680D" w:rsidRPr="006B4716" w:rsidRDefault="000E680D" w:rsidP="000E680D">
      <w:pPr>
        <w:pStyle w:val="Sinespaciado"/>
        <w:rPr>
          <w:sz w:val="28"/>
          <w:szCs w:val="28"/>
        </w:rPr>
      </w:pPr>
    </w:p>
    <w:p w:rsidR="000E680D" w:rsidRDefault="000E680D" w:rsidP="000E680D">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parte </w:t>
      </w:r>
      <w:r w:rsidR="00EC2B40">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8879E6" w:rsidRPr="008879E6" w:rsidRDefault="008879E6" w:rsidP="008879E6">
      <w:pPr>
        <w:pStyle w:val="Sinespaciado"/>
      </w:pPr>
    </w:p>
    <w:p w:rsidR="000E680D" w:rsidRPr="006B4716" w:rsidRDefault="000E680D" w:rsidP="000E680D">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0E680D" w:rsidRPr="006B4716" w:rsidRDefault="000E680D" w:rsidP="000E680D">
      <w:pPr>
        <w:pStyle w:val="Sinespaciado"/>
        <w:spacing w:line="360" w:lineRule="auto"/>
        <w:jc w:val="both"/>
        <w:rPr>
          <w:rFonts w:ascii="Arial Narrow" w:hAnsi="Arial Narrow"/>
          <w:sz w:val="28"/>
          <w:szCs w:val="28"/>
        </w:rPr>
      </w:pPr>
    </w:p>
    <w:p w:rsidR="000E680D" w:rsidRPr="006B4716" w:rsidRDefault="000E680D" w:rsidP="000E680D">
      <w:pPr>
        <w:pStyle w:val="Sinespaciado"/>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0E680D" w:rsidRPr="00D247B8" w:rsidRDefault="000E680D" w:rsidP="000E680D">
      <w:pPr>
        <w:pStyle w:val="Sinespaciado"/>
      </w:pPr>
    </w:p>
    <w:p w:rsidR="000E680D" w:rsidRDefault="000E680D" w:rsidP="000E680D">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rPr>
        <w:t>3.1</w:t>
      </w:r>
      <w:r w:rsidRPr="006B4716">
        <w:rPr>
          <w:rFonts w:ascii="Arial Narrow" w:hAnsi="Arial Narrow"/>
          <w:b/>
          <w:i/>
          <w:sz w:val="28"/>
          <w:szCs w:val="28"/>
        </w:rPr>
        <w:t xml:space="preserve">. </w:t>
      </w:r>
      <w:r w:rsidRPr="006B4716">
        <w:rPr>
          <w:rFonts w:ascii="Arial Narrow" w:hAnsi="Arial Narrow"/>
          <w:b/>
          <w:i/>
          <w:sz w:val="28"/>
          <w:szCs w:val="28"/>
          <w:lang w:eastAsia="en-US"/>
        </w:rPr>
        <w:t>Desenvolvimiento de la problemática planteada</w:t>
      </w:r>
    </w:p>
    <w:p w:rsidR="000E680D" w:rsidRDefault="000E680D" w:rsidP="000E680D">
      <w:pPr>
        <w:pStyle w:val="Sinespaciado"/>
        <w:rPr>
          <w:lang w:val="es-ES"/>
        </w:rPr>
      </w:pPr>
    </w:p>
    <w:p w:rsidR="000E680D" w:rsidRPr="008A2C5D" w:rsidRDefault="000E680D" w:rsidP="000E680D">
      <w:pPr>
        <w:spacing w:line="360" w:lineRule="auto"/>
        <w:ind w:firstLine="851"/>
        <w:jc w:val="both"/>
        <w:rPr>
          <w:rFonts w:ascii="Arial Narrow" w:hAnsi="Arial Narrow" w:cs="Arial"/>
          <w:bCs/>
          <w:iCs/>
          <w:sz w:val="28"/>
          <w:szCs w:val="28"/>
          <w:lang w:val="es-CO"/>
        </w:rPr>
      </w:pPr>
      <w:r w:rsidRPr="008A2C5D">
        <w:rPr>
          <w:rFonts w:ascii="Arial Narrow" w:hAnsi="Arial Narrow" w:cs="Arial"/>
          <w:sz w:val="28"/>
          <w:szCs w:val="28"/>
          <w:lang w:val="es-ES"/>
        </w:rPr>
        <w:t>Reza el artículo 1740 del C.C., que</w:t>
      </w:r>
      <w:r w:rsidRPr="008A2C5D">
        <w:rPr>
          <w:rFonts w:ascii="Arial Narrow" w:hAnsi="Arial Narrow" w:cs="Arial"/>
          <w:sz w:val="28"/>
          <w:szCs w:val="28"/>
        </w:rPr>
        <w:t xml:space="preserve"> </w:t>
      </w:r>
      <w:r w:rsidRPr="008A2C5D">
        <w:rPr>
          <w:rFonts w:ascii="Arial Narrow" w:hAnsi="Arial Narrow" w:cs="Arial"/>
          <w:bCs/>
          <w:iCs/>
          <w:sz w:val="28"/>
          <w:szCs w:val="28"/>
          <w:lang w:val="es-CO"/>
        </w:rPr>
        <w:t>“</w:t>
      </w:r>
      <w:r w:rsidRPr="008A2C5D">
        <w:rPr>
          <w:rFonts w:ascii="Arial Narrow" w:hAnsi="Arial Narrow" w:cs="Arial"/>
          <w:bCs/>
          <w:i/>
          <w:sz w:val="28"/>
          <w:szCs w:val="28"/>
          <w:lang w:val="es-CO"/>
        </w:rPr>
        <w:t>es nulo el acto o contrato a que falta alguno de los requisitos que la ley prescribe para el valor del mismo acto o contrato según su especie y la calidad o estado de las partes. La nulidad puede ser absoluta o relativa</w:t>
      </w:r>
      <w:r w:rsidRPr="008A2C5D">
        <w:rPr>
          <w:rFonts w:ascii="Arial Narrow" w:hAnsi="Arial Narrow" w:cs="Arial"/>
          <w:bCs/>
          <w:iCs/>
          <w:sz w:val="28"/>
          <w:szCs w:val="28"/>
          <w:lang w:val="es-CO"/>
        </w:rPr>
        <w:t>”.</w:t>
      </w:r>
    </w:p>
    <w:p w:rsidR="000E680D" w:rsidRDefault="000E680D" w:rsidP="000E680D">
      <w:pPr>
        <w:pStyle w:val="Sinespaciado"/>
      </w:pPr>
    </w:p>
    <w:p w:rsidR="000E680D" w:rsidRPr="004A1E23" w:rsidRDefault="000E680D" w:rsidP="000E680D">
      <w:pPr>
        <w:spacing w:line="360" w:lineRule="auto"/>
        <w:ind w:firstLine="851"/>
        <w:jc w:val="both"/>
        <w:rPr>
          <w:rFonts w:ascii="Arial Narrow" w:hAnsi="Arial Narrow" w:cs="Arial"/>
          <w:bCs/>
          <w:iCs/>
          <w:sz w:val="28"/>
          <w:szCs w:val="28"/>
          <w:lang w:val="es-CO"/>
        </w:rPr>
      </w:pPr>
      <w:r w:rsidRPr="004A1E23">
        <w:rPr>
          <w:rFonts w:ascii="Arial Narrow" w:hAnsi="Arial Narrow" w:cs="Arial"/>
          <w:bCs/>
          <w:iCs/>
          <w:sz w:val="28"/>
          <w:szCs w:val="28"/>
          <w:lang w:val="es-CO"/>
        </w:rPr>
        <w:t xml:space="preserve">Se incurre, igualmente, en nulidad absoluta, </w:t>
      </w:r>
      <w:r w:rsidRPr="000A5800">
        <w:rPr>
          <w:rFonts w:ascii="Arial Narrow" w:hAnsi="Arial Narrow" w:cs="Arial"/>
          <w:bCs/>
          <w:i/>
          <w:iCs/>
          <w:sz w:val="28"/>
          <w:szCs w:val="28"/>
          <w:lang w:val="es-CO"/>
        </w:rPr>
        <w:t>“en los actos y contratos de personas absolutamente incapaces</w:t>
      </w:r>
      <w:r w:rsidRPr="004A1E23">
        <w:rPr>
          <w:rFonts w:ascii="Arial Narrow" w:hAnsi="Arial Narrow" w:cs="Arial"/>
          <w:bCs/>
          <w:iCs/>
          <w:sz w:val="28"/>
          <w:szCs w:val="28"/>
          <w:lang w:val="es-CO"/>
        </w:rPr>
        <w:t xml:space="preserve">”. Cualquiera otra especie de vicio produce nulidad relativa. </w:t>
      </w:r>
    </w:p>
    <w:p w:rsidR="000E680D" w:rsidRPr="00831092" w:rsidRDefault="000E680D" w:rsidP="00831092">
      <w:pPr>
        <w:pStyle w:val="Sinespaciado"/>
      </w:pPr>
    </w:p>
    <w:p w:rsidR="000E680D" w:rsidRDefault="000E680D" w:rsidP="000E680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mismo, de acuerdo con</w:t>
      </w:r>
      <w:r w:rsidRPr="0020361A">
        <w:rPr>
          <w:rFonts w:ascii="Arial Narrow" w:hAnsi="Arial Narrow" w:cs="Arial"/>
          <w:sz w:val="28"/>
          <w:szCs w:val="28"/>
          <w:lang w:val="es-ES"/>
        </w:rPr>
        <w:t xml:space="preserve"> lo dispuesto en los artículos 1502 y 1508 del Código Civil, el error, la fuerza y el dolo constituyen un vicio en el consentimiento, y por tanto, ante la concurrencia de uno ellos, el contrato será nulo.</w:t>
      </w:r>
    </w:p>
    <w:p w:rsidR="00831092" w:rsidRPr="00831092" w:rsidRDefault="00831092" w:rsidP="00831092">
      <w:pPr>
        <w:pStyle w:val="Sinespaciado"/>
      </w:pPr>
    </w:p>
    <w:p w:rsidR="000E680D" w:rsidRDefault="000E680D" w:rsidP="000E680D">
      <w:pPr>
        <w:autoSpaceDE w:val="0"/>
        <w:autoSpaceDN w:val="0"/>
        <w:adjustRightInd w:val="0"/>
        <w:spacing w:line="360" w:lineRule="auto"/>
        <w:ind w:firstLine="851"/>
        <w:jc w:val="both"/>
        <w:rPr>
          <w:rFonts w:ascii="Arial Narrow" w:hAnsi="Arial Narrow" w:cs="Arial"/>
          <w:i/>
          <w:sz w:val="28"/>
          <w:szCs w:val="28"/>
          <w:lang w:val="es-CO"/>
        </w:rPr>
      </w:pPr>
      <w:r w:rsidRPr="004A1E23">
        <w:rPr>
          <w:rFonts w:ascii="Arial Narrow" w:hAnsi="Arial Narrow" w:cs="Arial"/>
          <w:sz w:val="28"/>
          <w:szCs w:val="28"/>
          <w:lang w:val="es-CO"/>
        </w:rPr>
        <w:t>Por otra parte, para que una persona se obligue a otra por un acto o declaración de voluntad, es necesario, acorde con el artículo 1502 de la misma codificación: “</w:t>
      </w:r>
      <w:r w:rsidRPr="002C3B7B">
        <w:rPr>
          <w:rFonts w:ascii="Arial Narrow" w:hAnsi="Arial Narrow" w:cs="Arial"/>
          <w:i/>
          <w:sz w:val="28"/>
          <w:szCs w:val="28"/>
          <w:lang w:val="es-CO"/>
        </w:rPr>
        <w:t xml:space="preserve">1º) que sea legalmente capaz; 2º) que </w:t>
      </w:r>
      <w:r w:rsidRPr="00831092">
        <w:rPr>
          <w:rFonts w:ascii="Arial Narrow" w:hAnsi="Arial Narrow" w:cs="Arial"/>
          <w:b/>
          <w:i/>
          <w:sz w:val="28"/>
          <w:szCs w:val="28"/>
          <w:lang w:val="es-CO"/>
        </w:rPr>
        <w:t>consienta en dicho acto o declaración</w:t>
      </w:r>
      <w:r w:rsidRPr="002C3B7B">
        <w:rPr>
          <w:rFonts w:ascii="Arial Narrow" w:hAnsi="Arial Narrow" w:cs="Arial"/>
          <w:i/>
          <w:sz w:val="28"/>
          <w:szCs w:val="28"/>
          <w:lang w:val="es-CO"/>
        </w:rPr>
        <w:t xml:space="preserve"> y su consentimiento no adolezca de vicio; 3º) que recaiga sobre un objeto lícito; y 4º) que tenga una causa lícita”. </w:t>
      </w:r>
    </w:p>
    <w:p w:rsidR="00831092" w:rsidRPr="00F1253B" w:rsidRDefault="00831092" w:rsidP="00F1253B">
      <w:pPr>
        <w:pStyle w:val="Sinespaciado"/>
      </w:pPr>
    </w:p>
    <w:p w:rsidR="00831092" w:rsidRDefault="00831092" w:rsidP="00831092">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En torno al consentimiento que debe anteceder un acto o declaración, ha de decirse que este necesariamente debe ser claro, es decir, no debe dar lugar a duda alguna de que la persona se está obligando, bien sea porque manifiesta expresamente su intención de hacerlo o porque realiza actos inequívocamente dirigidos a asumir ese rol.</w:t>
      </w:r>
    </w:p>
    <w:p w:rsidR="00831092" w:rsidRPr="00F1253B" w:rsidRDefault="00831092" w:rsidP="00F1253B">
      <w:pPr>
        <w:pStyle w:val="Sinespaciado"/>
      </w:pPr>
    </w:p>
    <w:p w:rsidR="00831092" w:rsidRPr="00D663AD" w:rsidRDefault="00831092" w:rsidP="00831092">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Entratándose de la afiliación al sistema pensional, lo primero que debe decirse es que los afiliados al mismo cuentan con el derecho de escoger libremente a que régimen se afilian, tal como lo indica el literal e) del canon 13 de la Ley 100 de 1993. En esa libertad de escogencia, es fundamental el consentimiento libre e informado que debe asistir al usuario de la seguridad social y, en caso de que se vea truncado, bien sea por la inexistencia del mismo, por la existencia de un vicio en su producción o por la indebida información o su ausencia, será pasible de nulidad tal escogencia.    </w:t>
      </w:r>
    </w:p>
    <w:p w:rsidR="000E680D" w:rsidRPr="00831092" w:rsidRDefault="000E680D" w:rsidP="00831092">
      <w:pPr>
        <w:pStyle w:val="Sinespaciado"/>
      </w:pPr>
    </w:p>
    <w:p w:rsidR="000E680D" w:rsidRDefault="000E680D" w:rsidP="000E680D">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A su vez, el artículo 1604 ibídem consagra que la prueba de la diligencia o cuidado en la celebración de contratos, incumbe al que ha debido emplearlo.</w:t>
      </w:r>
    </w:p>
    <w:p w:rsidR="000E680D" w:rsidRPr="00F1253B" w:rsidRDefault="000E680D" w:rsidP="00F1253B">
      <w:pPr>
        <w:pStyle w:val="Sinespaciado"/>
      </w:pPr>
    </w:p>
    <w:p w:rsidR="000E680D" w:rsidRDefault="000E680D" w:rsidP="000E680D">
      <w:pPr>
        <w:autoSpaceDE w:val="0"/>
        <w:autoSpaceDN w:val="0"/>
        <w:adjustRightInd w:val="0"/>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E</w:t>
      </w:r>
      <w:r w:rsidRPr="00033DE5">
        <w:rPr>
          <w:rFonts w:ascii="Arial Narrow" w:hAnsi="Arial Narrow" w:cs="Arial"/>
          <w:sz w:val="28"/>
          <w:szCs w:val="28"/>
          <w:lang w:val="es-ES"/>
        </w:rPr>
        <w:t xml:space="preserve">l deber de información a cargo de las administradoras de fondos de pensiones, emanan de una responsabilidad de carácter profesional, que como ha recalcado esta Sala, ciñéndose a los parámetros del órgano de cierre de la jurisdicción ordinaria </w:t>
      </w:r>
      <w:r w:rsidRPr="00033DE5">
        <w:rPr>
          <w:rFonts w:ascii="Arial Narrow" w:hAnsi="Arial Narrow" w:cs="Arial"/>
          <w:i/>
          <w:sz w:val="28"/>
          <w:szCs w:val="28"/>
          <w:lang w:val="es-ES"/>
        </w:rPr>
        <w:t>“les impone el deber de suministrar al afiliado la información suficiente, completa y clara sobre las implicaciones de dicho traslado”.</w:t>
      </w:r>
    </w:p>
    <w:p w:rsidR="000E680D" w:rsidRPr="00165719" w:rsidRDefault="000E680D" w:rsidP="00165719">
      <w:pPr>
        <w:pStyle w:val="Sinespaciado"/>
      </w:pPr>
    </w:p>
    <w:p w:rsidR="000E680D" w:rsidRDefault="000E680D" w:rsidP="000E680D">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Dicha </w:t>
      </w:r>
      <w:r w:rsidRPr="0020361A">
        <w:rPr>
          <w:rFonts w:ascii="Arial Narrow" w:hAnsi="Arial Narrow" w:cs="Arial"/>
          <w:sz w:val="28"/>
          <w:szCs w:val="28"/>
          <w:lang w:val="es-ES"/>
        </w:rPr>
        <w:t xml:space="preserve">carga de la prueba recae directamente sobre quien gravita el deber de suministrar la información, en la medida en que con ello la </w:t>
      </w:r>
      <w:r w:rsidRPr="0020361A">
        <w:rPr>
          <w:rFonts w:ascii="Arial Narrow" w:hAnsi="Arial Narrow" w:cs="Arial"/>
          <w:i/>
          <w:sz w:val="28"/>
          <w:szCs w:val="28"/>
          <w:lang w:val="es-ES"/>
        </w:rPr>
        <w:t>“prueba de la diligencia o cuidado incumbe al que ha debido emplearlo”</w:t>
      </w:r>
      <w:r w:rsidRPr="0020361A">
        <w:rPr>
          <w:rFonts w:ascii="Arial Narrow" w:hAnsi="Arial Narrow" w:cs="Arial"/>
          <w:sz w:val="28"/>
          <w:szCs w:val="28"/>
          <w:lang w:val="es-ES"/>
        </w:rPr>
        <w:t xml:space="preserve"> tal como lo pregona el artículo 1604 del Código Civil.</w:t>
      </w:r>
      <w:r>
        <w:rPr>
          <w:rFonts w:ascii="Arial Narrow" w:hAnsi="Arial Narrow" w:cs="Arial"/>
          <w:sz w:val="28"/>
          <w:szCs w:val="28"/>
          <w:lang w:val="es-ES"/>
        </w:rPr>
        <w:t xml:space="preserve"> Así lo predicó el máximo órgano de cierre de la jurisdicción ordinaria, al concretar que:</w:t>
      </w:r>
    </w:p>
    <w:p w:rsidR="000E680D" w:rsidRPr="00165719" w:rsidRDefault="000E680D" w:rsidP="000E680D">
      <w:pPr>
        <w:pStyle w:val="NormalWeb"/>
        <w:jc w:val="both"/>
        <w:rPr>
          <w:rFonts w:ascii="Arial Narrow" w:hAnsi="Arial Narrow" w:cs="Arial"/>
          <w:i/>
          <w:iCs/>
          <w:color w:val="000000"/>
          <w:sz w:val="26"/>
          <w:szCs w:val="26"/>
          <w:shd w:val="clear" w:color="auto" w:fill="FFFFFF"/>
        </w:rPr>
      </w:pPr>
      <w:r w:rsidRPr="0020361A">
        <w:rPr>
          <w:rFonts w:ascii="Arial Narrow" w:hAnsi="Arial Narrow" w:cs="Arial"/>
          <w:i/>
          <w:iCs/>
          <w:color w:val="000000"/>
          <w:sz w:val="28"/>
          <w:szCs w:val="28"/>
          <w:shd w:val="clear" w:color="auto" w:fill="FFFFFF"/>
        </w:rPr>
        <w:tab/>
      </w:r>
      <w:r w:rsidRPr="00165719">
        <w:rPr>
          <w:rFonts w:ascii="Arial Narrow" w:hAnsi="Arial Narrow" w:cs="Arial"/>
          <w:i/>
          <w:iCs/>
          <w:color w:val="000000"/>
          <w:sz w:val="26"/>
          <w:szCs w:val="26"/>
          <w:shd w:val="clear" w:color="auto" w:fill="FFFFFF"/>
        </w:rPr>
        <w:t>"Por lo dicho es que la responsabilidad de las administradoras de pensiones es de carácter profesional, la que le impone el deber de cumplir puntualmente las obligaciones que taxativamente le señalan las normas, en especial las de los artículos 14 y 15 del Decreto 656 de 1994, cumplirlas todas con suma diligencia, con prudencia y pericia, y además todas aquellas que se le integran por fuerza de la naturaleza de las mismas, como lo manda el artículo 1603 del C.C., regla válida para las obligaciones cualquiera que fuere su fuente, legal, reglamentaria o contractual.(…)</w:t>
      </w:r>
    </w:p>
    <w:p w:rsidR="000E680D" w:rsidRPr="00165719" w:rsidRDefault="000E680D" w:rsidP="000E680D">
      <w:pPr>
        <w:pStyle w:val="NormalWeb"/>
        <w:jc w:val="both"/>
        <w:rPr>
          <w:rFonts w:ascii="Arial Narrow" w:hAnsi="Arial Narrow" w:cs="Arial"/>
          <w:i/>
          <w:iCs/>
          <w:color w:val="000000"/>
          <w:sz w:val="26"/>
          <w:szCs w:val="26"/>
          <w:shd w:val="clear" w:color="auto" w:fill="FFFFFF"/>
        </w:rPr>
      </w:pPr>
      <w:r w:rsidRPr="00165719">
        <w:rPr>
          <w:rFonts w:ascii="Arial Narrow" w:hAnsi="Arial Narrow" w:cs="Arial"/>
          <w:i/>
          <w:iCs/>
          <w:color w:val="000000"/>
          <w:sz w:val="26"/>
          <w:szCs w:val="26"/>
          <w:shd w:val="clear" w:color="auto" w:fill="FFFFFF"/>
        </w:rPr>
        <w:tab/>
        <w:t>"La información debe comprender todas las etapas del proceso, desde la antesala de la afiliación hasta la determinación de las condiciones para el disfrute pensional.</w:t>
      </w:r>
    </w:p>
    <w:p w:rsidR="000E680D" w:rsidRPr="00165719" w:rsidRDefault="000E680D" w:rsidP="000E680D">
      <w:pPr>
        <w:pStyle w:val="NormalWeb"/>
        <w:jc w:val="both"/>
        <w:rPr>
          <w:rFonts w:ascii="Arial Narrow" w:hAnsi="Arial Narrow" w:cs="Arial"/>
          <w:i/>
          <w:iCs/>
          <w:color w:val="000000"/>
          <w:sz w:val="26"/>
          <w:szCs w:val="26"/>
          <w:shd w:val="clear" w:color="auto" w:fill="FFFFFF"/>
        </w:rPr>
      </w:pPr>
      <w:r w:rsidRPr="00165719">
        <w:rPr>
          <w:rFonts w:ascii="Arial Narrow" w:hAnsi="Arial Narrow" w:cs="Arial"/>
          <w:i/>
          <w:iCs/>
          <w:color w:val="000000"/>
          <w:sz w:val="26"/>
          <w:szCs w:val="26"/>
          <w:shd w:val="clear" w:color="auto" w:fill="FFFFFF"/>
        </w:rPr>
        <w:tab/>
        <w:t>"Las administradoras de pensiones tienen el deber de proporcionar a sus interesados una información completa y comprensible, a la medida de la asimetría que se ha de salvar entre un administrador experto y un afiliado lego, en materias de alta complejidad.</w:t>
      </w:r>
      <w:r w:rsidR="00F1253B">
        <w:rPr>
          <w:rFonts w:ascii="Arial Narrow" w:hAnsi="Arial Narrow" w:cs="Arial"/>
          <w:i/>
          <w:iCs/>
          <w:color w:val="000000"/>
          <w:sz w:val="26"/>
          <w:szCs w:val="26"/>
          <w:shd w:val="clear" w:color="auto" w:fill="FFFFFF"/>
        </w:rPr>
        <w:t xml:space="preserve"> </w:t>
      </w:r>
      <w:r w:rsidRPr="00165719">
        <w:rPr>
          <w:rFonts w:ascii="Arial Narrow" w:hAnsi="Arial Narrow" w:cs="Arial"/>
          <w:i/>
          <w:iCs/>
          <w:color w:val="000000"/>
          <w:sz w:val="26"/>
          <w:szCs w:val="26"/>
          <w:shd w:val="clear" w:color="auto" w:fill="FFFFFF"/>
        </w:rPr>
        <w:t>(…)</w:t>
      </w:r>
    </w:p>
    <w:p w:rsidR="000E680D" w:rsidRPr="00165719" w:rsidRDefault="000E680D" w:rsidP="000E680D">
      <w:pPr>
        <w:pStyle w:val="NormalWeb"/>
        <w:jc w:val="both"/>
        <w:rPr>
          <w:rFonts w:ascii="Arial Narrow" w:hAnsi="Arial Narrow" w:cs="Arial"/>
          <w:iCs/>
          <w:color w:val="000000"/>
          <w:sz w:val="26"/>
          <w:szCs w:val="26"/>
          <w:shd w:val="clear" w:color="auto" w:fill="FFFFFF"/>
        </w:rPr>
      </w:pPr>
      <w:r w:rsidRPr="00165719">
        <w:rPr>
          <w:rFonts w:ascii="Arial Narrow" w:hAnsi="Arial Narrow" w:cs="Arial"/>
          <w:i/>
          <w:iCs/>
          <w:color w:val="000000"/>
          <w:sz w:val="26"/>
          <w:szCs w:val="26"/>
          <w:shd w:val="clear" w:color="auto" w:fill="FFFFFF"/>
        </w:rPr>
        <w:tab/>
        <w:t xml:space="preserve">"En estas condiciones el engaño, no solo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r w:rsidRPr="00165719">
        <w:rPr>
          <w:rFonts w:ascii="Arial Narrow" w:hAnsi="Arial Narrow" w:cs="Arial"/>
          <w:iCs/>
          <w:color w:val="000000"/>
          <w:sz w:val="26"/>
          <w:szCs w:val="26"/>
          <w:shd w:val="clear" w:color="auto" w:fill="FFFFFF"/>
        </w:rPr>
        <w:t>(Sentencia del 9 de septiembre de 2008, Radicación 31989 y 31314 y sentencia del 22 de noviembre de 2011, Radicación 33083).</w:t>
      </w:r>
    </w:p>
    <w:p w:rsidR="00212FDC" w:rsidRPr="008879E6" w:rsidRDefault="00212FDC" w:rsidP="008879E6">
      <w:pPr>
        <w:pStyle w:val="Sinespaciado"/>
      </w:pPr>
    </w:p>
    <w:p w:rsidR="00831092" w:rsidRDefault="00212FDC" w:rsidP="00831092">
      <w:pPr>
        <w:spacing w:line="360" w:lineRule="auto"/>
        <w:jc w:val="both"/>
        <w:rPr>
          <w:rFonts w:ascii="Arial Narrow" w:hAnsi="Arial Narrow"/>
          <w:sz w:val="28"/>
          <w:szCs w:val="28"/>
          <w:shd w:val="clear" w:color="auto" w:fill="FFFFFF"/>
        </w:rPr>
      </w:pPr>
      <w:r>
        <w:rPr>
          <w:rFonts w:ascii="Arial Narrow" w:hAnsi="Arial Narrow"/>
          <w:sz w:val="28"/>
          <w:szCs w:val="28"/>
          <w:shd w:val="clear" w:color="auto" w:fill="FFFFFF"/>
        </w:rPr>
        <w:tab/>
      </w:r>
      <w:r w:rsidR="00831092" w:rsidRPr="00AC7AC9">
        <w:rPr>
          <w:rFonts w:ascii="Arial Narrow" w:hAnsi="Arial Narrow"/>
          <w:sz w:val="28"/>
          <w:szCs w:val="28"/>
          <w:shd w:val="clear" w:color="auto" w:fill="FFFFFF"/>
        </w:rPr>
        <w:t xml:space="preserve">Más recientemente esa misma Corporación </w:t>
      </w:r>
      <w:r w:rsidR="00165719">
        <w:rPr>
          <w:rFonts w:ascii="Arial Narrow" w:hAnsi="Arial Narrow"/>
          <w:sz w:val="28"/>
          <w:szCs w:val="28"/>
          <w:shd w:val="clear" w:color="auto" w:fill="FFFFFF"/>
        </w:rPr>
        <w:t xml:space="preserve">sostuvo </w:t>
      </w:r>
      <w:r w:rsidR="00831092" w:rsidRPr="00AC7AC9">
        <w:rPr>
          <w:rFonts w:ascii="Arial Narrow" w:hAnsi="Arial Narrow"/>
          <w:sz w:val="28"/>
          <w:szCs w:val="28"/>
          <w:shd w:val="clear" w:color="auto" w:fill="FFFFFF"/>
        </w:rPr>
        <w:t>frente al derecho a la información que le</w:t>
      </w:r>
      <w:r w:rsidR="00831092">
        <w:rPr>
          <w:rFonts w:ascii="Arial Narrow" w:hAnsi="Arial Narrow"/>
          <w:sz w:val="28"/>
          <w:szCs w:val="28"/>
          <w:shd w:val="clear" w:color="auto" w:fill="FFFFFF"/>
        </w:rPr>
        <w:t>s</w:t>
      </w:r>
      <w:r w:rsidR="00831092" w:rsidRPr="00AC7AC9">
        <w:rPr>
          <w:rFonts w:ascii="Arial Narrow" w:hAnsi="Arial Narrow"/>
          <w:sz w:val="28"/>
          <w:szCs w:val="28"/>
          <w:shd w:val="clear" w:color="auto" w:fill="FFFFFF"/>
        </w:rPr>
        <w:t xml:space="preserve"> asiste a las personas beneficiaria</w:t>
      </w:r>
      <w:r w:rsidR="00831092">
        <w:rPr>
          <w:rFonts w:ascii="Arial Narrow" w:hAnsi="Arial Narrow"/>
          <w:sz w:val="28"/>
          <w:szCs w:val="28"/>
          <w:shd w:val="clear" w:color="auto" w:fill="FFFFFF"/>
        </w:rPr>
        <w:t>s</w:t>
      </w:r>
      <w:r w:rsidR="00831092" w:rsidRPr="00AC7AC9">
        <w:rPr>
          <w:rFonts w:ascii="Arial Narrow" w:hAnsi="Arial Narrow"/>
          <w:sz w:val="28"/>
          <w:szCs w:val="28"/>
          <w:shd w:val="clear" w:color="auto" w:fill="FFFFFF"/>
        </w:rPr>
        <w:t xml:space="preserve"> de transición, cuando van a optar migrar al régimen de ahorro individual</w:t>
      </w:r>
      <w:r>
        <w:rPr>
          <w:rFonts w:ascii="Arial Narrow" w:hAnsi="Arial Narrow"/>
          <w:sz w:val="28"/>
          <w:szCs w:val="28"/>
          <w:shd w:val="clear" w:color="auto" w:fill="FFFFFF"/>
        </w:rPr>
        <w:t>:</w:t>
      </w:r>
    </w:p>
    <w:p w:rsidR="00831092" w:rsidRPr="00282CD0" w:rsidRDefault="00831092" w:rsidP="00282CD0">
      <w:pPr>
        <w:pStyle w:val="Sinespaciado"/>
      </w:pPr>
    </w:p>
    <w:p w:rsidR="00831092" w:rsidRPr="00165719" w:rsidRDefault="00831092" w:rsidP="00831092">
      <w:pPr>
        <w:ind w:firstLine="709"/>
        <w:jc w:val="both"/>
        <w:rPr>
          <w:rFonts w:ascii="Arial Narrow" w:hAnsi="Arial Narrow"/>
          <w:i/>
          <w:sz w:val="26"/>
          <w:szCs w:val="26"/>
          <w:shd w:val="clear" w:color="auto" w:fill="FFFFFF"/>
        </w:rPr>
      </w:pPr>
      <w:r w:rsidRPr="00165719">
        <w:rPr>
          <w:rFonts w:ascii="Arial Narrow" w:hAnsi="Arial Narrow"/>
          <w:i/>
          <w:sz w:val="26"/>
          <w:szCs w:val="26"/>
          <w:shd w:val="clear" w:color="auto" w:fill="FFFFFF"/>
        </w:rPr>
        <w:t>Bajo el entendido de que “el sistema de seguridad social integral tiene por objeto garantizar los derechos irrenunciables de la persona y la comunidad para obtener la calidad de vida acorde con la dignidad humana, mediante la protección de las contingencias que la afectan” (L. 100/93, art. 1º) y que la elección tanto del modelo de prima media con prestación definida, como el de ahorro individual con solidaridad, es determinante para predicar la aplicación o no del régimen de transición, 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831092" w:rsidRPr="00165719" w:rsidRDefault="00831092" w:rsidP="00831092">
      <w:pPr>
        <w:ind w:firstLine="709"/>
        <w:jc w:val="both"/>
        <w:rPr>
          <w:rFonts w:ascii="Arial Narrow" w:hAnsi="Arial Narrow"/>
          <w:i/>
          <w:sz w:val="26"/>
          <w:szCs w:val="26"/>
          <w:shd w:val="clear" w:color="auto" w:fill="FFFFFF"/>
        </w:rPr>
      </w:pPr>
    </w:p>
    <w:p w:rsidR="00831092" w:rsidRPr="00165719" w:rsidRDefault="00831092" w:rsidP="00831092">
      <w:pPr>
        <w:ind w:firstLine="709"/>
        <w:jc w:val="both"/>
        <w:rPr>
          <w:rFonts w:ascii="Arial Narrow" w:hAnsi="Arial Narrow"/>
          <w:i/>
          <w:sz w:val="26"/>
          <w:szCs w:val="26"/>
          <w:shd w:val="clear" w:color="auto" w:fill="FFFFFF"/>
        </w:rPr>
      </w:pPr>
      <w:r w:rsidRPr="00165719">
        <w:rPr>
          <w:rFonts w:ascii="Arial Narrow" w:hAnsi="Arial Narrow"/>
          <w:i/>
          <w:sz w:val="26"/>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831092" w:rsidRPr="00165719" w:rsidRDefault="00831092" w:rsidP="00831092">
      <w:pPr>
        <w:ind w:firstLine="709"/>
        <w:jc w:val="both"/>
        <w:rPr>
          <w:rFonts w:ascii="Arial Narrow" w:hAnsi="Arial Narrow"/>
          <w:i/>
          <w:sz w:val="26"/>
          <w:szCs w:val="26"/>
          <w:shd w:val="clear" w:color="auto" w:fill="FFFFFF"/>
        </w:rPr>
      </w:pPr>
    </w:p>
    <w:p w:rsidR="00831092" w:rsidRPr="00AC7AC9" w:rsidRDefault="00831092" w:rsidP="00831092">
      <w:pPr>
        <w:ind w:firstLine="709"/>
        <w:jc w:val="both"/>
        <w:rPr>
          <w:rFonts w:ascii="Arial Narrow" w:hAnsi="Arial Narrow"/>
          <w:i/>
          <w:sz w:val="27"/>
          <w:szCs w:val="27"/>
          <w:shd w:val="clear" w:color="auto" w:fill="FFFFFF"/>
        </w:rPr>
      </w:pPr>
      <w:r w:rsidRPr="00165719">
        <w:rPr>
          <w:rFonts w:ascii="Arial Narrow" w:hAnsi="Arial Narrow"/>
          <w:i/>
          <w:sz w:val="26"/>
          <w:szCs w:val="26"/>
          <w:shd w:val="clear" w:color="auto" w:fill="FFFFFF"/>
        </w:rPr>
        <w:t>“Solo a través de la demostración de la existencia de la libertad informada para el cambio de régimen, es que el juzgador podría avalar su transición; no se trata de demostrar razones para verificar sobre la anulación por distintas causas fácticas, sino de determinar si hubo eficacia en el traslado, lo que es relevante para entrar a fijar la pérdida o no de la transición normativa. Al juzgador no le debe bastar con advertir que existió un traslado al régimen de ahorro individual con solidaridad, sino que es menester, para la solución, advertir que la misma es válida, lo cual resulta un presupuesto obvio, máxime cuando esta Sala ha sostenido que el régimen de transición no es una mera expectativa”</w:t>
      </w:r>
      <w:r>
        <w:rPr>
          <w:rFonts w:ascii="Arial Narrow" w:hAnsi="Arial Narrow"/>
          <w:i/>
          <w:sz w:val="27"/>
          <w:szCs w:val="27"/>
          <w:shd w:val="clear" w:color="auto" w:fill="FFFFFF"/>
        </w:rPr>
        <w:t xml:space="preserve"> </w:t>
      </w:r>
      <w:r w:rsidRPr="00AC7AC9">
        <w:rPr>
          <w:rFonts w:ascii="Arial Narrow" w:hAnsi="Arial Narrow"/>
          <w:i/>
          <w:sz w:val="28"/>
          <w:szCs w:val="28"/>
          <w:shd w:val="clear" w:color="auto" w:fill="FFFFFF"/>
        </w:rPr>
        <w:t>(</w:t>
      </w:r>
      <w:r w:rsidRPr="00AC7AC9">
        <w:rPr>
          <w:rFonts w:ascii="Arial Narrow" w:hAnsi="Arial Narrow" w:cs="Arial"/>
          <w:bCs/>
          <w:color w:val="000000"/>
          <w:sz w:val="28"/>
          <w:szCs w:val="28"/>
        </w:rPr>
        <w:t>Sentencia</w:t>
      </w:r>
      <w:r w:rsidRPr="00AC7AC9">
        <w:rPr>
          <w:rStyle w:val="apple-converted-space"/>
          <w:rFonts w:ascii="Arial Narrow" w:hAnsi="Arial Narrow"/>
          <w:bCs/>
          <w:color w:val="000000"/>
          <w:sz w:val="28"/>
          <w:szCs w:val="28"/>
        </w:rPr>
        <w:t> </w:t>
      </w:r>
      <w:r w:rsidRPr="00AC7AC9">
        <w:rPr>
          <w:rFonts w:ascii="Arial Narrow" w:hAnsi="Arial Narrow" w:cs="Arial"/>
          <w:bCs/>
          <w:color w:val="000000"/>
          <w:sz w:val="28"/>
          <w:szCs w:val="28"/>
        </w:rPr>
        <w:t>SL12136-2014</w:t>
      </w:r>
      <w:r w:rsidRPr="00AC7AC9">
        <w:rPr>
          <w:rStyle w:val="apple-converted-space"/>
          <w:rFonts w:ascii="Arial Narrow" w:hAnsi="Arial Narrow"/>
          <w:bCs/>
          <w:color w:val="000000"/>
          <w:sz w:val="28"/>
          <w:szCs w:val="28"/>
        </w:rPr>
        <w:t> </w:t>
      </w:r>
      <w:r w:rsidRPr="00AC7AC9">
        <w:rPr>
          <w:rFonts w:ascii="Arial Narrow" w:hAnsi="Arial Narrow" w:cs="Arial"/>
          <w:bCs/>
          <w:color w:val="000000"/>
          <w:sz w:val="28"/>
          <w:szCs w:val="28"/>
        </w:rPr>
        <w:t>de</w:t>
      </w:r>
      <w:r w:rsidRPr="00AC7AC9">
        <w:rPr>
          <w:rStyle w:val="apple-converted-space"/>
          <w:rFonts w:ascii="Arial Narrow" w:hAnsi="Arial Narrow"/>
          <w:bCs/>
          <w:color w:val="000000"/>
          <w:sz w:val="28"/>
          <w:szCs w:val="28"/>
        </w:rPr>
        <w:t> </w:t>
      </w:r>
      <w:r w:rsidRPr="00AC7AC9">
        <w:rPr>
          <w:rFonts w:ascii="Arial Narrow" w:hAnsi="Arial Narrow" w:cs="Arial"/>
          <w:bCs/>
          <w:color w:val="000000"/>
          <w:sz w:val="28"/>
          <w:szCs w:val="28"/>
        </w:rPr>
        <w:t>septiembre 3 de 2014. Radicación 46292)</w:t>
      </w:r>
      <w:r w:rsidRPr="00AC7AC9">
        <w:rPr>
          <w:rFonts w:ascii="Arial Narrow" w:hAnsi="Arial Narrow"/>
          <w:i/>
          <w:sz w:val="28"/>
          <w:szCs w:val="28"/>
          <w:shd w:val="clear" w:color="auto" w:fill="FFFFFF"/>
        </w:rPr>
        <w:t>.</w:t>
      </w:r>
    </w:p>
    <w:p w:rsidR="000E680D" w:rsidRPr="00F46F6F" w:rsidRDefault="000E680D" w:rsidP="00165719">
      <w:pPr>
        <w:pStyle w:val="Sinespaciado"/>
        <w:spacing w:line="480" w:lineRule="auto"/>
      </w:pPr>
    </w:p>
    <w:p w:rsidR="000E680D" w:rsidRPr="006B4716" w:rsidRDefault="000E680D" w:rsidP="000E680D">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3.2 Caso concreto.</w:t>
      </w:r>
    </w:p>
    <w:p w:rsidR="000E680D" w:rsidRPr="00165719" w:rsidRDefault="000E680D" w:rsidP="00165719">
      <w:pPr>
        <w:pStyle w:val="Sinespaciado"/>
        <w:rPr>
          <w:highlight w:val="cyan"/>
        </w:rPr>
      </w:pPr>
    </w:p>
    <w:p w:rsidR="00C6227A" w:rsidRDefault="000E680D" w:rsidP="000E680D">
      <w:pPr>
        <w:pStyle w:val="Sinespaciado"/>
        <w:spacing w:line="360" w:lineRule="auto"/>
        <w:jc w:val="both"/>
        <w:rPr>
          <w:rFonts w:ascii="Arial Narrow" w:hAnsi="Arial Narrow"/>
          <w:sz w:val="28"/>
          <w:szCs w:val="28"/>
        </w:rPr>
      </w:pPr>
      <w:r w:rsidRPr="006B4716">
        <w:rPr>
          <w:sz w:val="28"/>
          <w:szCs w:val="28"/>
        </w:rPr>
        <w:t xml:space="preserve"> </w:t>
      </w:r>
      <w:r w:rsidRPr="006B4716">
        <w:rPr>
          <w:sz w:val="28"/>
          <w:szCs w:val="28"/>
        </w:rPr>
        <w:tab/>
      </w:r>
      <w:r w:rsidRPr="006B4716">
        <w:rPr>
          <w:rFonts w:ascii="Arial Narrow" w:hAnsi="Arial Narrow"/>
          <w:sz w:val="28"/>
          <w:szCs w:val="28"/>
        </w:rPr>
        <w:t xml:space="preserve">No es objeto de discusión en esta contienda que </w:t>
      </w:r>
      <w:r>
        <w:rPr>
          <w:rFonts w:ascii="Arial Narrow" w:hAnsi="Arial Narrow"/>
          <w:sz w:val="28"/>
          <w:szCs w:val="28"/>
        </w:rPr>
        <w:t>el natalicio de</w:t>
      </w:r>
      <w:r w:rsidR="00F17303">
        <w:rPr>
          <w:rFonts w:ascii="Arial Narrow" w:hAnsi="Arial Narrow"/>
          <w:sz w:val="28"/>
          <w:szCs w:val="28"/>
        </w:rPr>
        <w:t xml:space="preserve">l demandante </w:t>
      </w:r>
      <w:r>
        <w:rPr>
          <w:rFonts w:ascii="Arial Narrow" w:hAnsi="Arial Narrow"/>
          <w:sz w:val="28"/>
          <w:szCs w:val="28"/>
        </w:rPr>
        <w:t xml:space="preserve">se produjo el </w:t>
      </w:r>
      <w:r w:rsidR="00F17303">
        <w:rPr>
          <w:rFonts w:ascii="Arial Narrow" w:hAnsi="Arial Narrow"/>
          <w:sz w:val="28"/>
          <w:szCs w:val="28"/>
        </w:rPr>
        <w:t>3 de abril de 1950 (fl.21), razón por la cual era benefici</w:t>
      </w:r>
      <w:r w:rsidR="00C6227A">
        <w:rPr>
          <w:rFonts w:ascii="Arial Narrow" w:hAnsi="Arial Narrow"/>
          <w:sz w:val="28"/>
          <w:szCs w:val="28"/>
        </w:rPr>
        <w:t>ario del régimen de transición</w:t>
      </w:r>
      <w:r w:rsidR="00F17303">
        <w:rPr>
          <w:rFonts w:ascii="Arial Narrow" w:hAnsi="Arial Narrow"/>
          <w:sz w:val="28"/>
          <w:szCs w:val="28"/>
        </w:rPr>
        <w:t xml:space="preserve">, por cuanto a la entrada en vigencia del Sistema de Seguridad Social frisaba en los </w:t>
      </w:r>
      <w:r w:rsidR="0007139C">
        <w:rPr>
          <w:rFonts w:ascii="Arial Narrow" w:hAnsi="Arial Narrow"/>
          <w:sz w:val="28"/>
          <w:szCs w:val="28"/>
        </w:rPr>
        <w:t xml:space="preserve">43 años de edad. Se tiene igualmente que el 13 de enero de 1998 se trasladó al Régimen </w:t>
      </w:r>
      <w:r w:rsidR="00C6227A">
        <w:rPr>
          <w:rFonts w:ascii="Arial Narrow" w:hAnsi="Arial Narrow"/>
          <w:sz w:val="28"/>
          <w:szCs w:val="28"/>
        </w:rPr>
        <w:t xml:space="preserve"> </w:t>
      </w:r>
      <w:r w:rsidR="0007139C">
        <w:rPr>
          <w:rFonts w:ascii="Arial Narrow" w:hAnsi="Arial Narrow"/>
          <w:sz w:val="28"/>
          <w:szCs w:val="28"/>
        </w:rPr>
        <w:t>de</w:t>
      </w:r>
      <w:r w:rsidR="00C6227A">
        <w:rPr>
          <w:rFonts w:ascii="Arial Narrow" w:hAnsi="Arial Narrow"/>
          <w:sz w:val="28"/>
          <w:szCs w:val="28"/>
        </w:rPr>
        <w:t xml:space="preserve"> </w:t>
      </w:r>
      <w:r w:rsidR="0007139C">
        <w:rPr>
          <w:rFonts w:ascii="Arial Narrow" w:hAnsi="Arial Narrow"/>
          <w:sz w:val="28"/>
          <w:szCs w:val="28"/>
        </w:rPr>
        <w:t xml:space="preserve"> Ahorro</w:t>
      </w:r>
      <w:r w:rsidR="00C6227A">
        <w:rPr>
          <w:rFonts w:ascii="Arial Narrow" w:hAnsi="Arial Narrow"/>
          <w:sz w:val="28"/>
          <w:szCs w:val="28"/>
        </w:rPr>
        <w:t xml:space="preserve"> </w:t>
      </w:r>
      <w:r w:rsidR="0007139C">
        <w:rPr>
          <w:rFonts w:ascii="Arial Narrow" w:hAnsi="Arial Narrow"/>
          <w:sz w:val="28"/>
          <w:szCs w:val="28"/>
        </w:rPr>
        <w:t xml:space="preserve"> Individual, </w:t>
      </w:r>
      <w:r w:rsidR="00C6227A">
        <w:rPr>
          <w:rFonts w:ascii="Arial Narrow" w:hAnsi="Arial Narrow"/>
          <w:sz w:val="28"/>
          <w:szCs w:val="28"/>
        </w:rPr>
        <w:t xml:space="preserve"> </w:t>
      </w:r>
      <w:r w:rsidR="0007139C">
        <w:rPr>
          <w:rFonts w:ascii="Arial Narrow" w:hAnsi="Arial Narrow"/>
          <w:sz w:val="28"/>
          <w:szCs w:val="28"/>
        </w:rPr>
        <w:t xml:space="preserve">puntualmente al </w:t>
      </w:r>
      <w:r w:rsidR="00C6227A">
        <w:rPr>
          <w:rFonts w:ascii="Arial Narrow" w:hAnsi="Arial Narrow"/>
          <w:sz w:val="28"/>
          <w:szCs w:val="28"/>
        </w:rPr>
        <w:t xml:space="preserve"> </w:t>
      </w:r>
      <w:r w:rsidR="0007139C">
        <w:rPr>
          <w:rFonts w:ascii="Arial Narrow" w:hAnsi="Arial Narrow"/>
          <w:sz w:val="28"/>
          <w:szCs w:val="28"/>
        </w:rPr>
        <w:t>Fondo</w:t>
      </w:r>
      <w:r w:rsidR="00C6227A">
        <w:rPr>
          <w:rFonts w:ascii="Arial Narrow" w:hAnsi="Arial Narrow"/>
          <w:sz w:val="28"/>
          <w:szCs w:val="28"/>
        </w:rPr>
        <w:t xml:space="preserve"> </w:t>
      </w:r>
      <w:r w:rsidR="0007139C">
        <w:rPr>
          <w:rFonts w:ascii="Arial Narrow" w:hAnsi="Arial Narrow"/>
          <w:sz w:val="28"/>
          <w:szCs w:val="28"/>
        </w:rPr>
        <w:t xml:space="preserve"> de</w:t>
      </w:r>
      <w:r w:rsidR="00C6227A">
        <w:rPr>
          <w:rFonts w:ascii="Arial Narrow" w:hAnsi="Arial Narrow"/>
          <w:sz w:val="28"/>
          <w:szCs w:val="28"/>
        </w:rPr>
        <w:t xml:space="preserve"> </w:t>
      </w:r>
      <w:r w:rsidR="0007139C">
        <w:rPr>
          <w:rFonts w:ascii="Arial Narrow" w:hAnsi="Arial Narrow"/>
          <w:sz w:val="28"/>
          <w:szCs w:val="28"/>
        </w:rPr>
        <w:t xml:space="preserve"> Pensiones</w:t>
      </w:r>
      <w:r w:rsidR="00C6227A">
        <w:rPr>
          <w:rFonts w:ascii="Arial Narrow" w:hAnsi="Arial Narrow"/>
          <w:sz w:val="28"/>
          <w:szCs w:val="28"/>
        </w:rPr>
        <w:t xml:space="preserve"> </w:t>
      </w:r>
      <w:r w:rsidR="0007139C">
        <w:rPr>
          <w:rFonts w:ascii="Arial Narrow" w:hAnsi="Arial Narrow"/>
          <w:sz w:val="28"/>
          <w:szCs w:val="28"/>
        </w:rPr>
        <w:t xml:space="preserve"> y </w:t>
      </w:r>
      <w:r w:rsidR="00C6227A">
        <w:rPr>
          <w:rFonts w:ascii="Arial Narrow" w:hAnsi="Arial Narrow"/>
          <w:sz w:val="28"/>
          <w:szCs w:val="28"/>
        </w:rPr>
        <w:t xml:space="preserve"> </w:t>
      </w:r>
      <w:r w:rsidR="0007139C">
        <w:rPr>
          <w:rFonts w:ascii="Arial Narrow" w:hAnsi="Arial Narrow"/>
          <w:sz w:val="28"/>
          <w:szCs w:val="28"/>
        </w:rPr>
        <w:t xml:space="preserve">Cesantías </w:t>
      </w:r>
    </w:p>
    <w:p w:rsidR="00F17303" w:rsidRDefault="0007139C" w:rsidP="000E680D">
      <w:pPr>
        <w:pStyle w:val="Sinespaciado"/>
        <w:spacing w:line="360" w:lineRule="auto"/>
        <w:jc w:val="both"/>
        <w:rPr>
          <w:rFonts w:ascii="Arial Narrow" w:hAnsi="Arial Narrow"/>
          <w:sz w:val="28"/>
          <w:szCs w:val="28"/>
        </w:rPr>
      </w:pPr>
      <w:r>
        <w:rPr>
          <w:rFonts w:ascii="Arial Narrow" w:hAnsi="Arial Narrow"/>
          <w:sz w:val="28"/>
          <w:szCs w:val="28"/>
        </w:rPr>
        <w:t>Colfondos S.A. (fl.79).</w:t>
      </w:r>
    </w:p>
    <w:p w:rsidR="000E680D" w:rsidRPr="00F46F6F" w:rsidRDefault="000E680D" w:rsidP="000E680D">
      <w:pPr>
        <w:pStyle w:val="Sinespaciado"/>
      </w:pPr>
    </w:p>
    <w:p w:rsidR="000E680D" w:rsidRDefault="000C0221" w:rsidP="008879E6">
      <w:pPr>
        <w:autoSpaceDE w:val="0"/>
        <w:autoSpaceDN w:val="0"/>
        <w:adjustRightInd w:val="0"/>
        <w:spacing w:line="360" w:lineRule="auto"/>
        <w:ind w:firstLine="567"/>
        <w:jc w:val="both"/>
        <w:rPr>
          <w:rFonts w:ascii="Arial Narrow" w:hAnsi="Arial Narrow" w:cs="Arial"/>
          <w:sz w:val="28"/>
          <w:szCs w:val="28"/>
          <w:lang w:val="es-ES"/>
        </w:rPr>
      </w:pPr>
      <w:r>
        <w:rPr>
          <w:rFonts w:ascii="Arial Narrow" w:hAnsi="Arial Narrow" w:cs="Arial"/>
          <w:sz w:val="28"/>
          <w:szCs w:val="28"/>
          <w:lang w:val="es-ES"/>
        </w:rPr>
        <w:t xml:space="preserve">Pretende el recurrente </w:t>
      </w:r>
      <w:r w:rsidR="000E680D">
        <w:rPr>
          <w:rFonts w:ascii="Arial Narrow" w:hAnsi="Arial Narrow" w:cs="Arial"/>
          <w:sz w:val="28"/>
          <w:szCs w:val="28"/>
          <w:lang w:val="es-ES"/>
        </w:rPr>
        <w:t xml:space="preserve">que se declare la nulidad del traslado del régimen de prima media con prestación definida al de ahorro individual con solidaridad, </w:t>
      </w:r>
      <w:r w:rsidR="00855084">
        <w:rPr>
          <w:rFonts w:ascii="Arial Narrow" w:hAnsi="Arial Narrow" w:cs="Arial"/>
          <w:sz w:val="28"/>
          <w:szCs w:val="28"/>
          <w:lang w:val="es-ES"/>
        </w:rPr>
        <w:t xml:space="preserve">para de esa forma acceder a la pensión de vejez a cargo de Colpensiones; se basa </w:t>
      </w:r>
      <w:r w:rsidR="000E680D">
        <w:rPr>
          <w:rFonts w:ascii="Arial Narrow" w:hAnsi="Arial Narrow" w:cs="Arial"/>
          <w:sz w:val="28"/>
          <w:szCs w:val="28"/>
          <w:lang w:val="es-ES"/>
        </w:rPr>
        <w:t>en la existencia de un vicio del consentimiento, dada la omisión de información clara y precisa, que ha debido brinda</w:t>
      </w:r>
      <w:r>
        <w:rPr>
          <w:rFonts w:ascii="Arial Narrow" w:hAnsi="Arial Narrow" w:cs="Arial"/>
          <w:sz w:val="28"/>
          <w:szCs w:val="28"/>
          <w:lang w:val="es-ES"/>
        </w:rPr>
        <w:t>rle la A.F.P. al actor</w:t>
      </w:r>
      <w:r w:rsidR="000E680D">
        <w:rPr>
          <w:rFonts w:ascii="Arial Narrow" w:hAnsi="Arial Narrow" w:cs="Arial"/>
          <w:sz w:val="28"/>
          <w:szCs w:val="28"/>
          <w:lang w:val="es-ES"/>
        </w:rPr>
        <w:t xml:space="preserve">, en orden a conocer las condiciones y consecuencias de </w:t>
      </w:r>
      <w:r w:rsidR="009B0970">
        <w:rPr>
          <w:rFonts w:ascii="Arial Narrow" w:hAnsi="Arial Narrow" w:cs="Arial"/>
          <w:sz w:val="28"/>
          <w:szCs w:val="28"/>
          <w:lang w:val="es-ES"/>
        </w:rPr>
        <w:t xml:space="preserve">la </w:t>
      </w:r>
      <w:r w:rsidR="000E680D">
        <w:rPr>
          <w:rFonts w:ascii="Arial Narrow" w:hAnsi="Arial Narrow" w:cs="Arial"/>
          <w:sz w:val="28"/>
          <w:szCs w:val="28"/>
          <w:lang w:val="es-ES"/>
        </w:rPr>
        <w:t>migración de régimen,</w:t>
      </w:r>
      <w:r w:rsidR="009B0970">
        <w:rPr>
          <w:rFonts w:ascii="Arial Narrow" w:hAnsi="Arial Narrow" w:cs="Arial"/>
          <w:sz w:val="28"/>
          <w:szCs w:val="28"/>
          <w:lang w:val="es-ES"/>
        </w:rPr>
        <w:t xml:space="preserve"> máxime, cuando </w:t>
      </w:r>
      <w:r w:rsidR="000E680D">
        <w:rPr>
          <w:rFonts w:ascii="Arial Narrow" w:hAnsi="Arial Narrow" w:cs="Arial"/>
          <w:sz w:val="28"/>
          <w:szCs w:val="28"/>
          <w:lang w:val="es-ES"/>
        </w:rPr>
        <w:t xml:space="preserve">por el sólo hecho de haber arribado a la edad de </w:t>
      </w:r>
      <w:r>
        <w:rPr>
          <w:rFonts w:ascii="Arial Narrow" w:hAnsi="Arial Narrow" w:cs="Arial"/>
          <w:sz w:val="28"/>
          <w:szCs w:val="28"/>
          <w:lang w:val="es-ES"/>
        </w:rPr>
        <w:t>40</w:t>
      </w:r>
      <w:r w:rsidR="000E680D">
        <w:rPr>
          <w:rFonts w:ascii="Arial Narrow" w:hAnsi="Arial Narrow" w:cs="Arial"/>
          <w:sz w:val="28"/>
          <w:szCs w:val="28"/>
          <w:lang w:val="es-ES"/>
        </w:rPr>
        <w:t xml:space="preserve"> año</w:t>
      </w:r>
      <w:r w:rsidR="009B0970">
        <w:rPr>
          <w:rFonts w:ascii="Arial Narrow" w:hAnsi="Arial Narrow" w:cs="Arial"/>
          <w:sz w:val="28"/>
          <w:szCs w:val="28"/>
          <w:lang w:val="es-ES"/>
        </w:rPr>
        <w:t>s o más, al 1º de abril de 1994, estaba amparado por el régimen de transición previsto en el artículo 36 de la Ley 100</w:t>
      </w:r>
      <w:r w:rsidR="00233FF9">
        <w:rPr>
          <w:rFonts w:ascii="Arial Narrow" w:hAnsi="Arial Narrow" w:cs="Arial"/>
          <w:sz w:val="28"/>
          <w:szCs w:val="28"/>
          <w:lang w:val="es-ES"/>
        </w:rPr>
        <w:t xml:space="preserve"> </w:t>
      </w:r>
      <w:r w:rsidR="009B0970">
        <w:rPr>
          <w:rFonts w:ascii="Arial Narrow" w:hAnsi="Arial Narrow" w:cs="Arial"/>
          <w:sz w:val="28"/>
          <w:szCs w:val="28"/>
          <w:lang w:val="es-ES"/>
        </w:rPr>
        <w:t xml:space="preserve">de 1993. </w:t>
      </w:r>
    </w:p>
    <w:p w:rsidR="000E680D" w:rsidRPr="00F46F6F" w:rsidRDefault="000E680D" w:rsidP="000E680D">
      <w:pPr>
        <w:pStyle w:val="Sinespaciado"/>
      </w:pPr>
    </w:p>
    <w:p w:rsidR="000E680D" w:rsidRDefault="000E680D" w:rsidP="008879E6">
      <w:pPr>
        <w:spacing w:line="360" w:lineRule="auto"/>
        <w:ind w:firstLine="567"/>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De conformidad con lo anterior, según las voces del artículo 1604 del C.C.,</w:t>
      </w:r>
      <w:r w:rsidR="002A614D">
        <w:rPr>
          <w:rFonts w:ascii="Arial Narrow" w:hAnsi="Arial Narrow" w:cs="Arial"/>
          <w:color w:val="000000"/>
          <w:sz w:val="28"/>
          <w:szCs w:val="28"/>
          <w:shd w:val="clear" w:color="auto" w:fill="FFFFFF"/>
          <w:lang w:val="es-ES"/>
        </w:rPr>
        <w:t xml:space="preserve"> se tiene que </w:t>
      </w:r>
      <w:r w:rsidRPr="0020361A">
        <w:rPr>
          <w:rFonts w:ascii="Arial Narrow" w:hAnsi="Arial Narrow" w:cs="Arial"/>
          <w:color w:val="000000"/>
          <w:sz w:val="28"/>
          <w:szCs w:val="28"/>
          <w:shd w:val="clear" w:color="auto" w:fill="FFFFFF"/>
          <w:lang w:val="es-ES"/>
        </w:rPr>
        <w:t xml:space="preserve">la prueba de la diligencia y cuidado incumbe al que </w:t>
      </w:r>
      <w:r w:rsidR="0092266B">
        <w:rPr>
          <w:rFonts w:ascii="Arial Narrow" w:hAnsi="Arial Narrow" w:cs="Arial"/>
          <w:color w:val="000000"/>
          <w:sz w:val="28"/>
          <w:szCs w:val="28"/>
          <w:shd w:val="clear" w:color="auto" w:fill="FFFFFF"/>
          <w:lang w:val="es-ES"/>
        </w:rPr>
        <w:t>ha debido emplearl</w:t>
      </w:r>
      <w:r>
        <w:rPr>
          <w:rFonts w:ascii="Arial Narrow" w:hAnsi="Arial Narrow" w:cs="Arial"/>
          <w:color w:val="000000"/>
          <w:sz w:val="28"/>
          <w:szCs w:val="28"/>
          <w:shd w:val="clear" w:color="auto" w:fill="FFFFFF"/>
          <w:lang w:val="es-ES"/>
        </w:rPr>
        <w:t>o, y en este tipo de asuntos, corresponde a la</w:t>
      </w:r>
      <w:r w:rsidRPr="0020361A">
        <w:rPr>
          <w:rFonts w:ascii="Arial Narrow" w:hAnsi="Arial Narrow" w:cs="Arial"/>
          <w:color w:val="000000"/>
          <w:sz w:val="28"/>
          <w:szCs w:val="28"/>
          <w:shd w:val="clear" w:color="auto" w:fill="FFFFFF"/>
          <w:lang w:val="es-ES"/>
        </w:rPr>
        <w:t xml:space="preserve"> administradora de pensiones, a cuyo cargo estaba el deber de suministrar la información suficiente y completa al afiliado, acerca del impacto del cambio de régimen pensional.</w:t>
      </w:r>
    </w:p>
    <w:p w:rsidR="000E680D" w:rsidRPr="00F94C02" w:rsidRDefault="000E680D" w:rsidP="00F94C02">
      <w:pPr>
        <w:pStyle w:val="Sinespaciado"/>
      </w:pPr>
    </w:p>
    <w:p w:rsidR="000E680D" w:rsidRDefault="000E680D" w:rsidP="008879E6">
      <w:pPr>
        <w:spacing w:line="360" w:lineRule="auto"/>
        <w:ind w:firstLine="567"/>
        <w:jc w:val="both"/>
        <w:rPr>
          <w:rFonts w:ascii="Arial Narrow" w:hAnsi="Arial Narrow" w:cs="Tahoma"/>
          <w:sz w:val="28"/>
          <w:szCs w:val="28"/>
        </w:rPr>
      </w:pPr>
      <w:r>
        <w:rPr>
          <w:rFonts w:ascii="Arial Narrow" w:hAnsi="Arial Narrow" w:cs="Arial"/>
          <w:color w:val="000000"/>
          <w:sz w:val="28"/>
          <w:szCs w:val="28"/>
          <w:shd w:val="clear" w:color="auto" w:fill="FFFFFF"/>
          <w:lang w:val="es-ES"/>
        </w:rPr>
        <w:t xml:space="preserve">En pos de lo anterior, </w:t>
      </w:r>
      <w:r>
        <w:rPr>
          <w:rFonts w:ascii="Arial Narrow" w:hAnsi="Arial Narrow" w:cs="Tahoma"/>
          <w:sz w:val="28"/>
          <w:szCs w:val="28"/>
        </w:rPr>
        <w:t xml:space="preserve">la administradora de fondo de pensiones </w:t>
      </w:r>
      <w:r w:rsidRPr="00AC55D8">
        <w:rPr>
          <w:rFonts w:ascii="Arial Narrow" w:hAnsi="Arial Narrow" w:cs="Arial"/>
          <w:bCs/>
          <w:sz w:val="28"/>
          <w:szCs w:val="28"/>
        </w:rPr>
        <w:t>Colfondos S.A. Pensiones y Cesantías</w:t>
      </w:r>
      <w:r>
        <w:rPr>
          <w:rFonts w:ascii="Arial Narrow" w:hAnsi="Arial Narrow" w:cs="Arial"/>
          <w:bCs/>
          <w:iCs/>
          <w:sz w:val="28"/>
          <w:szCs w:val="28"/>
        </w:rPr>
        <w:t xml:space="preserve">, quien </w:t>
      </w:r>
      <w:r>
        <w:rPr>
          <w:rFonts w:ascii="Arial Narrow" w:hAnsi="Arial Narrow" w:cs="Tahoma"/>
          <w:sz w:val="28"/>
          <w:szCs w:val="28"/>
        </w:rPr>
        <w:t>suscitó el traslado del ISS al Régimen de Ahorro Individual, ningún elemento probatorio enlistó con el propósito de acreditar que en este caso en particular, suministrara a</w:t>
      </w:r>
      <w:r w:rsidR="00FE458B">
        <w:rPr>
          <w:rFonts w:ascii="Arial Narrow" w:hAnsi="Arial Narrow" w:cs="Tahoma"/>
          <w:sz w:val="28"/>
          <w:szCs w:val="28"/>
        </w:rPr>
        <w:t>l actor</w:t>
      </w:r>
      <w:r>
        <w:rPr>
          <w:rFonts w:ascii="Arial Narrow" w:hAnsi="Arial Narrow" w:cs="Tahoma"/>
          <w:sz w:val="28"/>
          <w:szCs w:val="28"/>
        </w:rPr>
        <w:t>, la información necesaria y relevante que llevara consigo la migr</w:t>
      </w:r>
      <w:r w:rsidR="00FE458B">
        <w:rPr>
          <w:rFonts w:ascii="Arial Narrow" w:hAnsi="Arial Narrow" w:cs="Tahoma"/>
          <w:sz w:val="28"/>
          <w:szCs w:val="28"/>
        </w:rPr>
        <w:t xml:space="preserve">ación de régimen pensional, como quiera que se limitó a aportar </w:t>
      </w:r>
      <w:r>
        <w:rPr>
          <w:rFonts w:ascii="Arial Narrow" w:hAnsi="Arial Narrow" w:cs="Tahoma"/>
          <w:sz w:val="28"/>
          <w:szCs w:val="28"/>
        </w:rPr>
        <w:t>pruebas documentales que dan cuenta de la afiliación a esa entidad y de los aportes efectua</w:t>
      </w:r>
      <w:r w:rsidR="00FE458B">
        <w:rPr>
          <w:rFonts w:ascii="Arial Narrow" w:hAnsi="Arial Narrow" w:cs="Tahoma"/>
          <w:sz w:val="28"/>
          <w:szCs w:val="28"/>
        </w:rPr>
        <w:t>dos por</w:t>
      </w:r>
      <w:r w:rsidR="00A471D1">
        <w:rPr>
          <w:rFonts w:ascii="Arial Narrow" w:hAnsi="Arial Narrow" w:cs="Tahoma"/>
          <w:sz w:val="28"/>
          <w:szCs w:val="28"/>
        </w:rPr>
        <w:t xml:space="preserve"> el actor </w:t>
      </w:r>
      <w:r w:rsidR="00FE458B">
        <w:rPr>
          <w:rFonts w:ascii="Arial Narrow" w:hAnsi="Arial Narrow" w:cs="Tahoma"/>
          <w:sz w:val="28"/>
          <w:szCs w:val="28"/>
        </w:rPr>
        <w:t>(fls.</w:t>
      </w:r>
      <w:r w:rsidR="00090B40">
        <w:rPr>
          <w:rFonts w:ascii="Arial Narrow" w:hAnsi="Arial Narrow" w:cs="Tahoma"/>
          <w:sz w:val="28"/>
          <w:szCs w:val="28"/>
        </w:rPr>
        <w:t>79</w:t>
      </w:r>
      <w:r w:rsidR="00FE458B">
        <w:rPr>
          <w:rFonts w:ascii="Arial Narrow" w:hAnsi="Arial Narrow" w:cs="Tahoma"/>
          <w:sz w:val="28"/>
          <w:szCs w:val="28"/>
        </w:rPr>
        <w:t xml:space="preserve"> a </w:t>
      </w:r>
      <w:r w:rsidR="00090B40">
        <w:rPr>
          <w:rFonts w:ascii="Arial Narrow" w:hAnsi="Arial Narrow" w:cs="Tahoma"/>
          <w:sz w:val="28"/>
          <w:szCs w:val="28"/>
        </w:rPr>
        <w:t>123</w:t>
      </w:r>
      <w:r w:rsidR="00FE458B">
        <w:rPr>
          <w:rFonts w:ascii="Arial Narrow" w:hAnsi="Arial Narrow" w:cs="Tahoma"/>
          <w:sz w:val="28"/>
          <w:szCs w:val="28"/>
        </w:rPr>
        <w:t>).</w:t>
      </w:r>
      <w:r>
        <w:rPr>
          <w:rFonts w:ascii="Arial Narrow" w:hAnsi="Arial Narrow" w:cs="Tahoma"/>
          <w:sz w:val="28"/>
          <w:szCs w:val="28"/>
        </w:rPr>
        <w:t xml:space="preserve"> </w:t>
      </w:r>
    </w:p>
    <w:p w:rsidR="000E680D" w:rsidRPr="00F94C02" w:rsidRDefault="000E680D" w:rsidP="00F94C02">
      <w:pPr>
        <w:pStyle w:val="Sinespaciado"/>
      </w:pPr>
    </w:p>
    <w:p w:rsidR="00117ADB" w:rsidRDefault="002A614D" w:rsidP="004B34A2">
      <w:pPr>
        <w:spacing w:line="360" w:lineRule="auto"/>
        <w:ind w:firstLine="708"/>
        <w:jc w:val="both"/>
        <w:rPr>
          <w:shd w:val="clear" w:color="auto" w:fill="FFFFFF"/>
          <w:lang w:val="es-ES"/>
        </w:rPr>
      </w:pPr>
      <w:r>
        <w:rPr>
          <w:rFonts w:ascii="Arial Narrow" w:hAnsi="Arial Narrow" w:cs="Arial"/>
          <w:sz w:val="28"/>
          <w:szCs w:val="28"/>
          <w:lang w:val="es-ES"/>
        </w:rPr>
        <w:t>De modo que,</w:t>
      </w:r>
      <w:r w:rsidR="000E680D">
        <w:rPr>
          <w:rFonts w:ascii="Arial Narrow" w:hAnsi="Arial Narrow" w:cs="Arial"/>
          <w:sz w:val="28"/>
          <w:szCs w:val="28"/>
          <w:lang w:val="es-ES"/>
        </w:rPr>
        <w:t xml:space="preserve"> </w:t>
      </w:r>
      <w:r w:rsidR="000E680D">
        <w:rPr>
          <w:rFonts w:ascii="Arial Narrow" w:hAnsi="Arial Narrow" w:cs="Tahoma"/>
          <w:sz w:val="28"/>
          <w:szCs w:val="28"/>
        </w:rPr>
        <w:t xml:space="preserve">la AFP Colfondos S.A. Pensiones y Cesantías </w:t>
      </w:r>
      <w:r w:rsidR="0092266B">
        <w:rPr>
          <w:rFonts w:ascii="Arial Narrow" w:hAnsi="Arial Narrow" w:cs="Tahoma"/>
          <w:sz w:val="28"/>
          <w:szCs w:val="28"/>
        </w:rPr>
        <w:t xml:space="preserve">incumplió </w:t>
      </w:r>
      <w:r w:rsidR="000E680D">
        <w:rPr>
          <w:rFonts w:ascii="Arial Narrow" w:hAnsi="Arial Narrow" w:cs="Tahoma"/>
          <w:sz w:val="28"/>
          <w:szCs w:val="28"/>
        </w:rPr>
        <w:t xml:space="preserve">la carga que se le impone, </w:t>
      </w:r>
      <w:r w:rsidR="00233FF9">
        <w:rPr>
          <w:rFonts w:ascii="Arial Narrow" w:hAnsi="Arial Narrow" w:cs="Tahoma"/>
          <w:sz w:val="28"/>
          <w:szCs w:val="28"/>
        </w:rPr>
        <w:t xml:space="preserve">de </w:t>
      </w:r>
      <w:r w:rsidR="000E680D">
        <w:rPr>
          <w:rFonts w:ascii="Arial Narrow" w:hAnsi="Arial Narrow" w:cs="Tahoma"/>
          <w:sz w:val="28"/>
          <w:szCs w:val="28"/>
        </w:rPr>
        <w:t xml:space="preserve">acreditar haber transmitido </w:t>
      </w:r>
      <w:r w:rsidR="0092266B">
        <w:rPr>
          <w:rFonts w:ascii="Arial Narrow" w:hAnsi="Arial Narrow" w:cs="Tahoma"/>
          <w:sz w:val="28"/>
          <w:szCs w:val="28"/>
        </w:rPr>
        <w:t xml:space="preserve">al actor </w:t>
      </w:r>
      <w:r w:rsidR="00233FF9">
        <w:rPr>
          <w:rFonts w:ascii="Arial Narrow" w:hAnsi="Arial Narrow" w:cs="Tahoma"/>
          <w:sz w:val="28"/>
          <w:szCs w:val="28"/>
        </w:rPr>
        <w:t>la</w:t>
      </w:r>
      <w:r w:rsidR="000E680D" w:rsidRPr="00DA64C9">
        <w:rPr>
          <w:rFonts w:ascii="Arial Narrow" w:hAnsi="Arial Narrow" w:cs="Arial"/>
          <w:color w:val="000000"/>
          <w:sz w:val="28"/>
          <w:szCs w:val="28"/>
          <w:shd w:val="clear" w:color="auto" w:fill="FFFFFF"/>
          <w:lang w:val="es-ES"/>
        </w:rPr>
        <w:t xml:space="preserve"> información </w:t>
      </w:r>
      <w:r w:rsidR="0092266B">
        <w:rPr>
          <w:rFonts w:ascii="Arial Narrow" w:hAnsi="Arial Narrow" w:cs="Arial"/>
          <w:color w:val="000000"/>
          <w:sz w:val="28"/>
          <w:szCs w:val="28"/>
          <w:shd w:val="clear" w:color="auto" w:fill="FFFFFF"/>
          <w:lang w:val="es-ES"/>
        </w:rPr>
        <w:t>clara, cierta y precisa</w:t>
      </w:r>
      <w:r w:rsidR="000E680D" w:rsidRPr="00DA64C9">
        <w:rPr>
          <w:rFonts w:ascii="Arial Narrow" w:hAnsi="Arial Narrow" w:cs="Arial"/>
          <w:color w:val="000000"/>
          <w:sz w:val="28"/>
          <w:szCs w:val="28"/>
          <w:shd w:val="clear" w:color="auto" w:fill="FFFFFF"/>
          <w:lang w:val="es-ES"/>
        </w:rPr>
        <w:t>, acerca de la</w:t>
      </w:r>
      <w:r w:rsidR="00233FF9">
        <w:rPr>
          <w:rFonts w:ascii="Arial Narrow" w:hAnsi="Arial Narrow" w:cs="Arial"/>
          <w:color w:val="000000"/>
          <w:sz w:val="28"/>
          <w:szCs w:val="28"/>
          <w:shd w:val="clear" w:color="auto" w:fill="FFFFFF"/>
          <w:lang w:val="es-ES"/>
        </w:rPr>
        <w:t>s</w:t>
      </w:r>
      <w:r w:rsidR="000E680D" w:rsidRPr="00DA64C9">
        <w:rPr>
          <w:rFonts w:ascii="Arial Narrow" w:hAnsi="Arial Narrow" w:cs="Arial"/>
          <w:color w:val="000000"/>
          <w:sz w:val="28"/>
          <w:szCs w:val="28"/>
          <w:shd w:val="clear" w:color="auto" w:fill="FFFFFF"/>
          <w:lang w:val="es-ES"/>
        </w:rPr>
        <w:t xml:space="preserve"> implicaci</w:t>
      </w:r>
      <w:r w:rsidR="00233FF9">
        <w:rPr>
          <w:rFonts w:ascii="Arial Narrow" w:hAnsi="Arial Narrow" w:cs="Arial"/>
          <w:color w:val="000000"/>
          <w:sz w:val="28"/>
          <w:szCs w:val="28"/>
          <w:shd w:val="clear" w:color="auto" w:fill="FFFFFF"/>
          <w:lang w:val="es-ES"/>
        </w:rPr>
        <w:t xml:space="preserve">ones </w:t>
      </w:r>
      <w:r w:rsidR="000E680D" w:rsidRPr="00DA64C9">
        <w:rPr>
          <w:rFonts w:ascii="Arial Narrow" w:hAnsi="Arial Narrow" w:cs="Arial"/>
          <w:color w:val="000000"/>
          <w:sz w:val="28"/>
          <w:szCs w:val="28"/>
          <w:shd w:val="clear" w:color="auto" w:fill="FFFFFF"/>
          <w:lang w:val="es-ES"/>
        </w:rPr>
        <w:t>de</w:t>
      </w:r>
      <w:r w:rsidR="000E680D">
        <w:rPr>
          <w:rFonts w:ascii="Arial Narrow" w:hAnsi="Arial Narrow" w:cs="Arial"/>
          <w:color w:val="000000"/>
          <w:sz w:val="28"/>
          <w:szCs w:val="28"/>
          <w:shd w:val="clear" w:color="auto" w:fill="FFFFFF"/>
          <w:lang w:val="es-ES"/>
        </w:rPr>
        <w:t xml:space="preserve">l traslado </w:t>
      </w:r>
      <w:r w:rsidR="000E680D" w:rsidRPr="00DA64C9">
        <w:rPr>
          <w:rFonts w:ascii="Arial Narrow" w:hAnsi="Arial Narrow" w:cs="Arial"/>
          <w:color w:val="000000"/>
          <w:sz w:val="28"/>
          <w:szCs w:val="28"/>
          <w:shd w:val="clear" w:color="auto" w:fill="FFFFFF"/>
          <w:lang w:val="es-ES"/>
        </w:rPr>
        <w:t xml:space="preserve">de régimen pensional, </w:t>
      </w:r>
      <w:r w:rsidR="000E680D">
        <w:rPr>
          <w:rFonts w:ascii="Arial Narrow" w:hAnsi="Arial Narrow" w:cs="Arial"/>
          <w:color w:val="000000"/>
          <w:sz w:val="28"/>
          <w:szCs w:val="28"/>
          <w:shd w:val="clear" w:color="auto" w:fill="FFFFFF"/>
          <w:lang w:val="es-ES"/>
        </w:rPr>
        <w:t xml:space="preserve">ante el hecho indubitable de que al </w:t>
      </w:r>
      <w:r w:rsidR="000E680D" w:rsidRPr="00DA64C9">
        <w:rPr>
          <w:rFonts w:ascii="Arial Narrow" w:hAnsi="Arial Narrow" w:cs="Arial"/>
          <w:color w:val="000000"/>
          <w:sz w:val="28"/>
          <w:szCs w:val="28"/>
          <w:shd w:val="clear" w:color="auto" w:fill="FFFFFF"/>
          <w:lang w:val="es-ES"/>
        </w:rPr>
        <w:t>haber arribado</w:t>
      </w:r>
      <w:r w:rsidR="000E680D">
        <w:rPr>
          <w:rFonts w:ascii="Arial Narrow" w:hAnsi="Arial Narrow" w:cs="Arial"/>
          <w:color w:val="000000"/>
          <w:sz w:val="28"/>
          <w:szCs w:val="28"/>
          <w:shd w:val="clear" w:color="auto" w:fill="FFFFFF"/>
          <w:lang w:val="es-ES"/>
        </w:rPr>
        <w:t xml:space="preserve"> a una</w:t>
      </w:r>
      <w:r w:rsidR="000E680D" w:rsidRPr="00DA64C9">
        <w:rPr>
          <w:rFonts w:ascii="Arial Narrow" w:hAnsi="Arial Narrow" w:cs="Arial"/>
          <w:color w:val="000000"/>
          <w:sz w:val="28"/>
          <w:szCs w:val="28"/>
          <w:shd w:val="clear" w:color="auto" w:fill="FFFFFF"/>
          <w:lang w:val="es-ES"/>
        </w:rPr>
        <w:t xml:space="preserve"> edad superior a</w:t>
      </w:r>
      <w:r w:rsidR="0092266B">
        <w:rPr>
          <w:rFonts w:ascii="Arial Narrow" w:hAnsi="Arial Narrow" w:cs="Arial"/>
          <w:color w:val="000000"/>
          <w:sz w:val="28"/>
          <w:szCs w:val="28"/>
          <w:shd w:val="clear" w:color="auto" w:fill="FFFFFF"/>
          <w:lang w:val="es-ES"/>
        </w:rPr>
        <w:t xml:space="preserve"> 40 </w:t>
      </w:r>
      <w:r w:rsidR="000E680D" w:rsidRPr="00DA64C9">
        <w:rPr>
          <w:rFonts w:ascii="Arial Narrow" w:hAnsi="Arial Narrow" w:cs="Arial"/>
          <w:color w:val="000000"/>
          <w:sz w:val="28"/>
          <w:szCs w:val="28"/>
          <w:shd w:val="clear" w:color="auto" w:fill="FFFFFF"/>
          <w:lang w:val="es-ES"/>
        </w:rPr>
        <w:t>años</w:t>
      </w:r>
      <w:r w:rsidR="000E680D">
        <w:rPr>
          <w:rFonts w:ascii="Arial Narrow" w:hAnsi="Arial Narrow" w:cs="Arial"/>
          <w:color w:val="000000"/>
          <w:sz w:val="28"/>
          <w:szCs w:val="28"/>
          <w:shd w:val="clear" w:color="auto" w:fill="FFFFFF"/>
          <w:lang w:val="es-ES"/>
        </w:rPr>
        <w:t xml:space="preserve"> a la entrada en vigencia del actual sistema de pensiones</w:t>
      </w:r>
      <w:r w:rsidR="000E680D" w:rsidRPr="00DA64C9">
        <w:rPr>
          <w:rFonts w:ascii="Arial Narrow" w:hAnsi="Arial Narrow" w:cs="Arial"/>
          <w:color w:val="000000"/>
          <w:sz w:val="28"/>
          <w:szCs w:val="28"/>
          <w:shd w:val="clear" w:color="auto" w:fill="FFFFFF"/>
          <w:lang w:val="es-ES"/>
        </w:rPr>
        <w:t>, pertenecía al contingente de personas cobijadas con el régimen de transición</w:t>
      </w:r>
      <w:r w:rsidR="008561DD">
        <w:rPr>
          <w:rFonts w:ascii="Arial Narrow" w:hAnsi="Arial Narrow" w:cs="Arial"/>
          <w:color w:val="000000"/>
          <w:sz w:val="28"/>
          <w:szCs w:val="28"/>
          <w:shd w:val="clear" w:color="auto" w:fill="FFFFFF"/>
          <w:lang w:val="es-ES"/>
        </w:rPr>
        <w:t xml:space="preserve">; </w:t>
      </w:r>
      <w:r w:rsidR="000E680D">
        <w:rPr>
          <w:rFonts w:ascii="Arial Narrow" w:hAnsi="Arial Narrow" w:cs="Arial"/>
          <w:color w:val="000000"/>
          <w:sz w:val="28"/>
          <w:szCs w:val="28"/>
          <w:shd w:val="clear" w:color="auto" w:fill="FFFFFF"/>
          <w:lang w:val="es-ES"/>
        </w:rPr>
        <w:t>consideración</w:t>
      </w:r>
      <w:r w:rsidR="0092266B">
        <w:rPr>
          <w:rFonts w:ascii="Arial Narrow" w:hAnsi="Arial Narrow" w:cs="Arial"/>
          <w:color w:val="000000"/>
          <w:sz w:val="28"/>
          <w:szCs w:val="28"/>
          <w:shd w:val="clear" w:color="auto" w:fill="FFFFFF"/>
          <w:lang w:val="es-ES"/>
        </w:rPr>
        <w:t xml:space="preserve"> ésta </w:t>
      </w:r>
      <w:r w:rsidR="003A6BA4">
        <w:rPr>
          <w:rFonts w:ascii="Arial Narrow" w:hAnsi="Arial Narrow" w:cs="Arial"/>
          <w:color w:val="000000"/>
          <w:sz w:val="28"/>
          <w:szCs w:val="28"/>
          <w:shd w:val="clear" w:color="auto" w:fill="FFFFFF"/>
          <w:lang w:val="es-ES"/>
        </w:rPr>
        <w:t>que</w:t>
      </w:r>
      <w:r w:rsidR="000E680D">
        <w:rPr>
          <w:rFonts w:ascii="Arial Narrow" w:hAnsi="Arial Narrow" w:cs="Arial"/>
          <w:color w:val="000000"/>
          <w:sz w:val="28"/>
          <w:szCs w:val="28"/>
          <w:shd w:val="clear" w:color="auto" w:fill="FFFFFF"/>
          <w:lang w:val="es-ES"/>
        </w:rPr>
        <w:t xml:space="preserve"> no fue tenida en cuenta por </w:t>
      </w:r>
      <w:r w:rsidR="0092266B">
        <w:rPr>
          <w:rFonts w:ascii="Arial Narrow" w:hAnsi="Arial Narrow" w:cs="Arial"/>
          <w:color w:val="000000"/>
          <w:sz w:val="28"/>
          <w:szCs w:val="28"/>
          <w:shd w:val="clear" w:color="auto" w:fill="FFFFFF"/>
          <w:lang w:val="es-ES"/>
        </w:rPr>
        <w:t>el fondo privado</w:t>
      </w:r>
      <w:r w:rsidR="000E680D">
        <w:rPr>
          <w:rFonts w:ascii="Arial Narrow" w:hAnsi="Arial Narrow" w:cs="Arial"/>
          <w:color w:val="000000"/>
          <w:sz w:val="28"/>
          <w:szCs w:val="28"/>
          <w:shd w:val="clear" w:color="auto" w:fill="FFFFFF"/>
          <w:lang w:val="es-ES"/>
        </w:rPr>
        <w:t xml:space="preserve">, en orden a ponderar </w:t>
      </w:r>
      <w:r w:rsidR="0092266B">
        <w:rPr>
          <w:rFonts w:ascii="Arial Narrow" w:hAnsi="Arial Narrow" w:cs="Arial"/>
          <w:color w:val="000000"/>
          <w:sz w:val="28"/>
          <w:szCs w:val="28"/>
          <w:shd w:val="clear" w:color="auto" w:fill="FFFFFF"/>
          <w:lang w:val="es-ES"/>
        </w:rPr>
        <w:t xml:space="preserve">con el afiliado la </w:t>
      </w:r>
      <w:r w:rsidR="000E680D">
        <w:rPr>
          <w:rFonts w:ascii="Arial Narrow" w:hAnsi="Arial Narrow" w:cs="Arial"/>
          <w:color w:val="000000"/>
          <w:sz w:val="28"/>
          <w:szCs w:val="28"/>
          <w:shd w:val="clear" w:color="auto" w:fill="FFFFFF"/>
          <w:lang w:val="es-ES"/>
        </w:rPr>
        <w:t>conveniencia o no de</w:t>
      </w:r>
      <w:r w:rsidR="003A6BA4">
        <w:rPr>
          <w:rFonts w:ascii="Arial Narrow" w:hAnsi="Arial Narrow" w:cs="Arial"/>
          <w:color w:val="000000"/>
          <w:sz w:val="28"/>
          <w:szCs w:val="28"/>
          <w:shd w:val="clear" w:color="auto" w:fill="FFFFFF"/>
          <w:lang w:val="es-ES"/>
        </w:rPr>
        <w:t xml:space="preserve"> su traslado, </w:t>
      </w:r>
      <w:r w:rsidR="002130F3">
        <w:rPr>
          <w:rFonts w:ascii="Arial Narrow" w:hAnsi="Arial Narrow" w:cs="Arial"/>
          <w:color w:val="000000"/>
          <w:sz w:val="28"/>
          <w:szCs w:val="28"/>
          <w:shd w:val="clear" w:color="auto" w:fill="FFFFFF"/>
          <w:lang w:val="es-ES"/>
        </w:rPr>
        <w:t xml:space="preserve">por lo que </w:t>
      </w:r>
      <w:r w:rsidR="003A6BA4">
        <w:rPr>
          <w:rFonts w:ascii="Arial Narrow" w:hAnsi="Arial Narrow" w:cs="Arial"/>
          <w:color w:val="000000"/>
          <w:sz w:val="28"/>
          <w:szCs w:val="28"/>
          <w:shd w:val="clear" w:color="auto" w:fill="FFFFFF"/>
          <w:lang w:val="es-ES"/>
        </w:rPr>
        <w:t>ha debido proporciona</w:t>
      </w:r>
      <w:r w:rsidR="0022059C">
        <w:rPr>
          <w:rFonts w:ascii="Arial Narrow" w:hAnsi="Arial Narrow" w:cs="Arial"/>
          <w:color w:val="000000"/>
          <w:sz w:val="28"/>
          <w:szCs w:val="28"/>
          <w:shd w:val="clear" w:color="auto" w:fill="FFFFFF"/>
          <w:lang w:val="es-ES"/>
        </w:rPr>
        <w:t>rle</w:t>
      </w:r>
      <w:r w:rsidR="00C6227A">
        <w:rPr>
          <w:rFonts w:ascii="Arial Narrow" w:hAnsi="Arial Narrow" w:cs="Arial"/>
          <w:color w:val="000000"/>
          <w:sz w:val="28"/>
          <w:szCs w:val="28"/>
          <w:shd w:val="clear" w:color="auto" w:fill="FFFFFF"/>
          <w:lang w:val="es-ES"/>
        </w:rPr>
        <w:t xml:space="preserve"> toda la información relevante para tomar </w:t>
      </w:r>
      <w:r w:rsidR="003A6BA4">
        <w:rPr>
          <w:rFonts w:ascii="Arial Narrow" w:hAnsi="Arial Narrow" w:cs="Arial"/>
          <w:color w:val="000000"/>
          <w:sz w:val="28"/>
          <w:szCs w:val="28"/>
          <w:shd w:val="clear" w:color="auto" w:fill="FFFFFF"/>
          <w:lang w:val="es-ES"/>
        </w:rPr>
        <w:t xml:space="preserve">la decisión de afiliarse o no, </w:t>
      </w:r>
      <w:r w:rsidR="004B34A2">
        <w:rPr>
          <w:rFonts w:ascii="Arial Narrow" w:hAnsi="Arial Narrow" w:cs="Arial"/>
          <w:color w:val="000000"/>
          <w:sz w:val="28"/>
          <w:szCs w:val="28"/>
          <w:shd w:val="clear" w:color="auto" w:fill="FFFFFF"/>
          <w:lang w:val="es-ES"/>
        </w:rPr>
        <w:t xml:space="preserve">pues el engaño no sólo se produce con lo que se afirma sino </w:t>
      </w:r>
      <w:r w:rsidR="002130F3">
        <w:rPr>
          <w:rFonts w:ascii="Arial Narrow" w:hAnsi="Arial Narrow" w:cs="Arial"/>
          <w:color w:val="000000"/>
          <w:sz w:val="28"/>
          <w:szCs w:val="28"/>
          <w:shd w:val="clear" w:color="auto" w:fill="FFFFFF"/>
          <w:lang w:val="es-ES"/>
        </w:rPr>
        <w:t xml:space="preserve">también con </w:t>
      </w:r>
      <w:r w:rsidR="004B34A2">
        <w:rPr>
          <w:rFonts w:ascii="Arial Narrow" w:hAnsi="Arial Narrow" w:cs="Arial"/>
          <w:color w:val="000000"/>
          <w:sz w:val="28"/>
          <w:szCs w:val="28"/>
          <w:shd w:val="clear" w:color="auto" w:fill="FFFFFF"/>
          <w:lang w:val="es-ES"/>
        </w:rPr>
        <w:t>el silencio que se guarda</w:t>
      </w:r>
      <w:r w:rsidR="00385FA5">
        <w:rPr>
          <w:rFonts w:ascii="Arial Narrow" w:hAnsi="Arial Narrow" w:cs="Arial"/>
          <w:color w:val="000000"/>
          <w:sz w:val="28"/>
          <w:szCs w:val="28"/>
          <w:shd w:val="clear" w:color="auto" w:fill="FFFFFF"/>
          <w:lang w:val="es-ES"/>
        </w:rPr>
        <w:t>.</w:t>
      </w:r>
      <w:r w:rsidR="004B34A2">
        <w:rPr>
          <w:rFonts w:ascii="Arial Narrow" w:hAnsi="Arial Narrow" w:cs="Arial"/>
          <w:color w:val="000000"/>
          <w:sz w:val="28"/>
          <w:szCs w:val="28"/>
          <w:shd w:val="clear" w:color="auto" w:fill="FFFFFF"/>
          <w:lang w:val="es-ES"/>
        </w:rPr>
        <w:t xml:space="preserve"> </w:t>
      </w:r>
    </w:p>
    <w:p w:rsidR="005F1B22" w:rsidRPr="008879E6" w:rsidRDefault="005F1B22" w:rsidP="008879E6">
      <w:pPr>
        <w:pStyle w:val="Sinespaciado"/>
      </w:pPr>
    </w:p>
    <w:p w:rsidR="00117ADB" w:rsidRDefault="00BD5810" w:rsidP="000E680D">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En torno a</w:t>
      </w:r>
      <w:r w:rsidR="004B34A2">
        <w:rPr>
          <w:rFonts w:ascii="Arial Narrow" w:hAnsi="Arial Narrow" w:cs="Arial"/>
          <w:color w:val="000000"/>
          <w:sz w:val="28"/>
          <w:szCs w:val="28"/>
          <w:shd w:val="clear" w:color="auto" w:fill="FFFFFF"/>
          <w:lang w:val="es-ES"/>
        </w:rPr>
        <w:t xml:space="preserve"> la información que debe brindar el fondo de pensiones al afiliado</w:t>
      </w:r>
      <w:r>
        <w:rPr>
          <w:rFonts w:ascii="Arial Narrow" w:hAnsi="Arial Narrow" w:cs="Arial"/>
          <w:color w:val="000000"/>
          <w:sz w:val="28"/>
          <w:szCs w:val="28"/>
          <w:shd w:val="clear" w:color="auto" w:fill="FFFFFF"/>
          <w:lang w:val="es-ES"/>
        </w:rPr>
        <w:t xml:space="preserve">, </w:t>
      </w:r>
      <w:r w:rsidR="00117ADB">
        <w:rPr>
          <w:rFonts w:ascii="Arial Narrow" w:hAnsi="Arial Narrow" w:cs="Arial"/>
          <w:color w:val="000000"/>
          <w:sz w:val="28"/>
          <w:szCs w:val="28"/>
          <w:shd w:val="clear" w:color="auto" w:fill="FFFFFF"/>
          <w:lang w:val="es-ES"/>
        </w:rPr>
        <w:t>precisó el órgano de cierre de esta especialidad en sentencia del 9 de septiembre de 2008</w:t>
      </w:r>
      <w:r w:rsidR="004B34A2">
        <w:rPr>
          <w:rFonts w:ascii="Arial Narrow" w:hAnsi="Arial Narrow" w:cs="Arial"/>
          <w:color w:val="000000"/>
          <w:sz w:val="28"/>
          <w:szCs w:val="28"/>
          <w:shd w:val="clear" w:color="auto" w:fill="FFFFFF"/>
          <w:lang w:val="es-ES"/>
        </w:rPr>
        <w:t xml:space="preserve"> lo siguiente</w:t>
      </w:r>
      <w:r w:rsidR="00117ADB">
        <w:rPr>
          <w:rFonts w:ascii="Arial Narrow" w:hAnsi="Arial Narrow" w:cs="Arial"/>
          <w:color w:val="000000"/>
          <w:sz w:val="28"/>
          <w:szCs w:val="28"/>
          <w:shd w:val="clear" w:color="auto" w:fill="FFFFFF"/>
          <w:lang w:val="es-ES"/>
        </w:rPr>
        <w:t>:</w:t>
      </w:r>
    </w:p>
    <w:p w:rsidR="000E680D" w:rsidRPr="003102CD" w:rsidRDefault="000E680D" w:rsidP="000E680D">
      <w:pPr>
        <w:pStyle w:val="NormalWeb"/>
        <w:jc w:val="both"/>
        <w:rPr>
          <w:rFonts w:ascii="Arial Narrow" w:hAnsi="Arial Narrow" w:cs="Arial"/>
          <w:i/>
          <w:iCs/>
          <w:color w:val="000000"/>
          <w:sz w:val="26"/>
          <w:szCs w:val="26"/>
          <w:shd w:val="clear" w:color="auto" w:fill="FFFFFF"/>
        </w:rPr>
      </w:pPr>
      <w:r>
        <w:rPr>
          <w:rFonts w:ascii="Arial Narrow" w:hAnsi="Arial Narrow"/>
          <w:i/>
          <w:sz w:val="28"/>
          <w:szCs w:val="28"/>
          <w:lang w:val="es-CO"/>
        </w:rPr>
        <w:tab/>
      </w:r>
      <w:r w:rsidRPr="003102CD">
        <w:rPr>
          <w:rFonts w:ascii="Arial Narrow" w:hAnsi="Arial Narrow"/>
          <w:i/>
          <w:sz w:val="26"/>
          <w:szCs w:val="26"/>
          <w:lang w:val="es-CO"/>
        </w:rPr>
        <w:t>“</w:t>
      </w:r>
      <w:r w:rsidRPr="003102CD">
        <w:rPr>
          <w:rFonts w:ascii="Arial Narrow" w:hAnsi="Arial Narrow" w:cs="Arial"/>
          <w:i/>
          <w:iCs/>
          <w:color w:val="000000"/>
          <w:sz w:val="26"/>
          <w:szCs w:val="26"/>
          <w:shd w:val="clear" w:color="auto" w:fill="FFFFFF"/>
        </w:rPr>
        <w:t>Es una información que se ha de proporcionar con la prudencia de quien sabe que ella tiene el valor y el alcance de orientar al potencial afiliado o a quien ya lo está, y que cuando se trata de asuntos de consecuencias mayúsculas y vitales, como en el sub lite, la elección del régimen pensional, trasciende el simple deber de información, y como emanación del mismo reglamento de la seguridad social, la administradora tiene el deber del buen consejo, que la compromete a un ejercicio más activo al proporcionar la información, de ilustración suficiente dando a conocer las diferentes alternativas, con sus beneficios e inconvenientes, y aún a llegar, si ese fuere el caso, a desanimar al interesado de tomar una opción que claramente le perjudica.</w:t>
      </w:r>
    </w:p>
    <w:p w:rsidR="000E680D" w:rsidRPr="003102CD" w:rsidRDefault="000E680D" w:rsidP="000E680D">
      <w:pPr>
        <w:spacing w:before="100" w:beforeAutospacing="1" w:after="100" w:afterAutospacing="1"/>
        <w:jc w:val="both"/>
        <w:rPr>
          <w:rFonts w:ascii="Arial Narrow" w:hAnsi="Arial Narrow" w:cs="Arial"/>
          <w:i/>
          <w:iCs/>
          <w:color w:val="000000"/>
          <w:sz w:val="26"/>
          <w:szCs w:val="26"/>
          <w:shd w:val="clear" w:color="auto" w:fill="FFFFFF"/>
          <w:lang w:val="es-ES"/>
        </w:rPr>
      </w:pPr>
      <w:r w:rsidRPr="003102CD">
        <w:rPr>
          <w:rFonts w:ascii="Arial Narrow" w:hAnsi="Arial Narrow" w:cs="Arial"/>
          <w:i/>
          <w:iCs/>
          <w:color w:val="000000"/>
          <w:sz w:val="26"/>
          <w:szCs w:val="26"/>
          <w:shd w:val="clear" w:color="auto" w:fill="FFFFFF"/>
          <w:lang w:val="es-ES"/>
        </w:rPr>
        <w:tab/>
        <w:t>(…)</w:t>
      </w:r>
    </w:p>
    <w:p w:rsidR="000E680D" w:rsidRPr="003102CD" w:rsidRDefault="000E680D" w:rsidP="000E680D">
      <w:pPr>
        <w:spacing w:before="100" w:beforeAutospacing="1" w:after="100" w:afterAutospacing="1"/>
        <w:jc w:val="both"/>
        <w:rPr>
          <w:rFonts w:ascii="Arial Narrow" w:hAnsi="Arial Narrow" w:cs="Arial"/>
          <w:i/>
          <w:iCs/>
          <w:color w:val="000000"/>
          <w:sz w:val="26"/>
          <w:szCs w:val="26"/>
          <w:shd w:val="clear" w:color="auto" w:fill="FFFFFF"/>
          <w:lang w:val="es-ES"/>
        </w:rPr>
      </w:pPr>
      <w:r w:rsidRPr="003102CD">
        <w:rPr>
          <w:rFonts w:ascii="Arial Narrow" w:hAnsi="Arial Narrow" w:cs="Arial"/>
          <w:i/>
          <w:iCs/>
          <w:color w:val="000000"/>
          <w:sz w:val="26"/>
          <w:szCs w:val="26"/>
          <w:shd w:val="clear" w:color="auto" w:fill="FFFFFF"/>
          <w:lang w:val="es-ES"/>
        </w:rPr>
        <w:tab/>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CE16FF" w:rsidRPr="003102CD" w:rsidRDefault="00CE16FF" w:rsidP="003102CD">
      <w:pPr>
        <w:pStyle w:val="Sinespaciado"/>
      </w:pPr>
    </w:p>
    <w:p w:rsidR="00CE16FF" w:rsidRDefault="00CE16FF" w:rsidP="000E680D">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Lo anterior no cambia por </w:t>
      </w:r>
      <w:r w:rsidR="00977B98">
        <w:rPr>
          <w:rFonts w:ascii="Arial Narrow" w:hAnsi="Arial Narrow" w:cs="Arial"/>
          <w:color w:val="000000"/>
          <w:sz w:val="28"/>
          <w:szCs w:val="28"/>
          <w:shd w:val="clear" w:color="auto" w:fill="FFFFFF"/>
          <w:lang w:val="es-ES"/>
        </w:rPr>
        <w:t xml:space="preserve">haber obtenido el actor la pensión de vejez en </w:t>
      </w:r>
      <w:r w:rsidR="00AE7081">
        <w:rPr>
          <w:rFonts w:ascii="Arial Narrow" w:hAnsi="Arial Narrow" w:cs="Arial"/>
          <w:color w:val="000000"/>
          <w:sz w:val="28"/>
          <w:szCs w:val="28"/>
          <w:shd w:val="clear" w:color="auto" w:fill="FFFFFF"/>
          <w:lang w:val="es-ES"/>
        </w:rPr>
        <w:t xml:space="preserve">el RAIS en </w:t>
      </w:r>
      <w:r w:rsidR="00977B98">
        <w:rPr>
          <w:rFonts w:ascii="Arial Narrow" w:hAnsi="Arial Narrow" w:cs="Arial"/>
          <w:color w:val="000000"/>
          <w:sz w:val="28"/>
          <w:szCs w:val="28"/>
          <w:shd w:val="clear" w:color="auto" w:fill="FFFFFF"/>
          <w:lang w:val="es-ES"/>
        </w:rPr>
        <w:t>la modalidad de retiro programado a partir del mes de abril de 2013, toda vez</w:t>
      </w:r>
      <w:r w:rsidR="00AE7081">
        <w:rPr>
          <w:rFonts w:ascii="Arial Narrow" w:hAnsi="Arial Narrow" w:cs="Arial"/>
          <w:color w:val="000000"/>
          <w:sz w:val="28"/>
          <w:szCs w:val="28"/>
          <w:shd w:val="clear" w:color="auto" w:fill="FFFFFF"/>
          <w:lang w:val="es-ES"/>
        </w:rPr>
        <w:t xml:space="preserve"> </w:t>
      </w:r>
      <w:r w:rsidR="00EC123E">
        <w:rPr>
          <w:rFonts w:ascii="Arial Narrow" w:hAnsi="Arial Narrow" w:cs="Arial"/>
          <w:color w:val="000000"/>
          <w:sz w:val="28"/>
          <w:szCs w:val="28"/>
          <w:shd w:val="clear" w:color="auto" w:fill="FFFFFF"/>
          <w:lang w:val="es-ES"/>
        </w:rPr>
        <w:t xml:space="preserve">que </w:t>
      </w:r>
      <w:r w:rsidR="00AE7081">
        <w:rPr>
          <w:rFonts w:ascii="Arial Narrow" w:hAnsi="Arial Narrow" w:cs="Arial"/>
          <w:color w:val="000000"/>
          <w:sz w:val="28"/>
          <w:szCs w:val="28"/>
          <w:shd w:val="clear" w:color="auto" w:fill="FFFFFF"/>
          <w:lang w:val="es-ES"/>
        </w:rPr>
        <w:t>según los lineamientos de la Sala de Casación Laboral, dicha situación no constituye un impedimento para estudiar la viabilidad o no de la declaratoria de la nulidad del traslado (ver sentencia rad</w:t>
      </w:r>
      <w:r w:rsidR="00D50282">
        <w:rPr>
          <w:rFonts w:ascii="Arial Narrow" w:hAnsi="Arial Narrow" w:cs="Arial"/>
          <w:color w:val="000000"/>
          <w:sz w:val="28"/>
          <w:szCs w:val="28"/>
          <w:shd w:val="clear" w:color="auto" w:fill="FFFFFF"/>
          <w:lang w:val="es-ES"/>
        </w:rPr>
        <w:t xml:space="preserve">. </w:t>
      </w:r>
      <w:r w:rsidR="00AE7081">
        <w:rPr>
          <w:rFonts w:ascii="Arial Narrow" w:hAnsi="Arial Narrow" w:cs="Arial"/>
          <w:color w:val="000000"/>
          <w:sz w:val="28"/>
          <w:szCs w:val="28"/>
          <w:shd w:val="clear" w:color="auto" w:fill="FFFFFF"/>
          <w:lang w:val="es-ES"/>
        </w:rPr>
        <w:t>31.</w:t>
      </w:r>
      <w:r w:rsidR="000F0D30">
        <w:rPr>
          <w:rFonts w:ascii="Arial Narrow" w:hAnsi="Arial Narrow" w:cs="Arial"/>
          <w:color w:val="000000"/>
          <w:sz w:val="28"/>
          <w:szCs w:val="28"/>
          <w:shd w:val="clear" w:color="auto" w:fill="FFFFFF"/>
          <w:lang w:val="es-ES"/>
        </w:rPr>
        <w:t>989</w:t>
      </w:r>
      <w:r w:rsidR="00AE7081">
        <w:rPr>
          <w:rFonts w:ascii="Arial Narrow" w:hAnsi="Arial Narrow" w:cs="Arial"/>
          <w:color w:val="000000"/>
          <w:sz w:val="28"/>
          <w:szCs w:val="28"/>
          <w:shd w:val="clear" w:color="auto" w:fill="FFFFFF"/>
          <w:lang w:val="es-ES"/>
        </w:rPr>
        <w:t xml:space="preserve"> del 9 de septiembre de 2008).</w:t>
      </w:r>
    </w:p>
    <w:p w:rsidR="00D50282" w:rsidRPr="00EC123E" w:rsidRDefault="00D50282" w:rsidP="00EC123E">
      <w:pPr>
        <w:pStyle w:val="Sinespaciado"/>
      </w:pPr>
    </w:p>
    <w:p w:rsidR="00966FDF" w:rsidRDefault="002671F1" w:rsidP="00966FDF">
      <w:pPr>
        <w:pStyle w:val="Sinespaciado"/>
        <w:spacing w:line="360" w:lineRule="auto"/>
        <w:ind w:firstLine="708"/>
        <w:jc w:val="both"/>
        <w:rPr>
          <w:rFonts w:ascii="Arial Narrow" w:hAnsi="Arial Narrow" w:cs="Arial"/>
          <w:sz w:val="28"/>
          <w:szCs w:val="28"/>
          <w:lang w:val="es-ES"/>
        </w:rPr>
      </w:pPr>
      <w:r>
        <w:rPr>
          <w:rFonts w:ascii="Arial Narrow" w:hAnsi="Arial Narrow" w:cs="Arial"/>
          <w:color w:val="000000"/>
          <w:sz w:val="28"/>
          <w:szCs w:val="28"/>
          <w:shd w:val="clear" w:color="auto" w:fill="FFFFFF"/>
          <w:lang w:val="es-ES"/>
        </w:rPr>
        <w:t>R</w:t>
      </w:r>
      <w:r w:rsidR="00C6227A">
        <w:rPr>
          <w:rFonts w:ascii="Arial Narrow" w:hAnsi="Arial Narrow" w:cs="Arial"/>
          <w:color w:val="000000"/>
          <w:sz w:val="28"/>
          <w:szCs w:val="28"/>
          <w:shd w:val="clear" w:color="auto" w:fill="FFFFFF"/>
          <w:lang w:val="es-ES"/>
        </w:rPr>
        <w:t xml:space="preserve">efuerza la tesis de la Sala el hecho de que </w:t>
      </w:r>
      <w:r w:rsidR="000F4B59">
        <w:rPr>
          <w:rFonts w:ascii="Arial Narrow" w:hAnsi="Arial Narrow" w:cs="Arial"/>
          <w:color w:val="000000"/>
          <w:sz w:val="28"/>
          <w:szCs w:val="28"/>
          <w:shd w:val="clear" w:color="auto" w:fill="FFFFFF"/>
          <w:lang w:val="es-ES"/>
        </w:rPr>
        <w:t>el actor colm</w:t>
      </w:r>
      <w:r>
        <w:rPr>
          <w:rFonts w:ascii="Arial Narrow" w:hAnsi="Arial Narrow" w:cs="Arial"/>
          <w:color w:val="000000"/>
          <w:sz w:val="28"/>
          <w:szCs w:val="28"/>
          <w:shd w:val="clear" w:color="auto" w:fill="FFFFFF"/>
          <w:lang w:val="es-ES"/>
        </w:rPr>
        <w:t>a</w:t>
      </w:r>
      <w:r w:rsidR="000F4B59">
        <w:rPr>
          <w:rFonts w:ascii="Arial Narrow" w:hAnsi="Arial Narrow" w:cs="Arial"/>
          <w:color w:val="000000"/>
          <w:sz w:val="28"/>
          <w:szCs w:val="28"/>
          <w:shd w:val="clear" w:color="auto" w:fill="FFFFFF"/>
          <w:lang w:val="es-ES"/>
        </w:rPr>
        <w:t xml:space="preserve"> más de 15 años de servicios al 1º de abril de</w:t>
      </w:r>
      <w:r w:rsidR="00212F85">
        <w:rPr>
          <w:rFonts w:ascii="Arial Narrow" w:hAnsi="Arial Narrow" w:cs="Arial"/>
          <w:color w:val="000000"/>
          <w:sz w:val="28"/>
          <w:szCs w:val="28"/>
          <w:shd w:val="clear" w:color="auto" w:fill="FFFFFF"/>
          <w:lang w:val="es-ES"/>
        </w:rPr>
        <w:t xml:space="preserve"> 1994 (784.42 semanas), lo que le otorga, consecuencialmente, </w:t>
      </w:r>
      <w:r w:rsidR="000F4B59">
        <w:rPr>
          <w:rFonts w:ascii="Arial Narrow" w:hAnsi="Arial Narrow" w:cs="Arial"/>
          <w:color w:val="000000"/>
          <w:sz w:val="28"/>
          <w:szCs w:val="28"/>
          <w:shd w:val="clear" w:color="auto" w:fill="FFFFFF"/>
          <w:lang w:val="es-ES"/>
        </w:rPr>
        <w:t xml:space="preserve">el derecho a retornar al régimen de prima media con prestación </w:t>
      </w:r>
      <w:r w:rsidR="000F4B59" w:rsidRPr="00966FDF">
        <w:rPr>
          <w:rFonts w:ascii="Arial Narrow" w:hAnsi="Arial Narrow" w:cs="Arial"/>
          <w:sz w:val="28"/>
          <w:szCs w:val="28"/>
          <w:shd w:val="clear" w:color="auto" w:fill="FFFFFF"/>
          <w:lang w:val="es-ES"/>
        </w:rPr>
        <w:t>definida en cualquier tiempo, y</w:t>
      </w:r>
      <w:r w:rsidR="00966FDF" w:rsidRPr="00966FDF">
        <w:rPr>
          <w:rFonts w:ascii="Arial Narrow" w:hAnsi="Arial Narrow" w:cs="Arial"/>
          <w:sz w:val="28"/>
          <w:szCs w:val="28"/>
          <w:shd w:val="clear" w:color="auto" w:fill="FFFFFF"/>
          <w:lang w:val="es-ES"/>
        </w:rPr>
        <w:t xml:space="preserve"> por ende, recuperar el régimen de transición, en los términos de </w:t>
      </w:r>
      <w:r w:rsidR="00966FDF" w:rsidRPr="00966FDF">
        <w:rPr>
          <w:rFonts w:ascii="Arial Narrow" w:hAnsi="Arial Narrow" w:cs="Tahoma"/>
          <w:sz w:val="28"/>
          <w:szCs w:val="28"/>
        </w:rPr>
        <w:t xml:space="preserve">las sentencias C - 789 de 2002 y </w:t>
      </w:r>
      <w:r>
        <w:rPr>
          <w:rFonts w:ascii="Arial Narrow" w:hAnsi="Arial Narrow" w:cs="Arial"/>
          <w:sz w:val="28"/>
          <w:szCs w:val="28"/>
          <w:lang w:val="es-ES"/>
        </w:rPr>
        <w:t>C-1024 de 2004.</w:t>
      </w:r>
    </w:p>
    <w:p w:rsidR="00807E59" w:rsidRPr="0099055B" w:rsidRDefault="00807E59" w:rsidP="0099055B">
      <w:pPr>
        <w:pStyle w:val="Sinespaciado"/>
      </w:pPr>
    </w:p>
    <w:p w:rsidR="00D86C67" w:rsidRDefault="00A9094F" w:rsidP="00A9094F">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Bajo esos parámetros, la Sala concluye que al señor Luis Federico Ospina Vanegas, no se le suministró la información adecuada, suficiente y cierta para su traslado por parte de la AFP Colfondos Pensiones y Cesantías, siento esa la causa de su migración al régimen de ahorro individual con solidaridad, con las consecuencias adversas de ver frustrada con el tiempo, la posibilidad de obtener el derecho a la pensión que le brindaba el régimen de transición, </w:t>
      </w:r>
      <w:r w:rsidR="002130F3">
        <w:rPr>
          <w:rFonts w:ascii="Arial Narrow" w:hAnsi="Arial Narrow" w:cs="Arial"/>
          <w:color w:val="000000"/>
          <w:sz w:val="28"/>
          <w:szCs w:val="28"/>
          <w:shd w:val="clear" w:color="auto" w:fill="FFFFFF"/>
          <w:lang w:val="es-ES"/>
        </w:rPr>
        <w:t xml:space="preserve">con un </w:t>
      </w:r>
      <w:r>
        <w:rPr>
          <w:rFonts w:ascii="Arial Narrow" w:hAnsi="Arial Narrow" w:cs="Arial"/>
          <w:color w:val="000000"/>
          <w:sz w:val="28"/>
          <w:szCs w:val="28"/>
          <w:shd w:val="clear" w:color="auto" w:fill="FFFFFF"/>
          <w:lang w:val="es-ES"/>
        </w:rPr>
        <w:t xml:space="preserve">valor vitalicio constante, a diferencia de la </w:t>
      </w:r>
      <w:r w:rsidR="000429AB">
        <w:rPr>
          <w:rFonts w:ascii="Arial Narrow" w:hAnsi="Arial Narrow" w:cs="Arial"/>
          <w:color w:val="000000"/>
          <w:sz w:val="28"/>
          <w:szCs w:val="28"/>
          <w:shd w:val="clear" w:color="auto" w:fill="FFFFFF"/>
          <w:lang w:val="es-ES"/>
        </w:rPr>
        <w:t xml:space="preserve">prestación otorgada por el fondo privado </w:t>
      </w:r>
      <w:r>
        <w:rPr>
          <w:rFonts w:ascii="Arial Narrow" w:hAnsi="Arial Narrow" w:cs="Arial"/>
          <w:color w:val="000000"/>
          <w:sz w:val="28"/>
          <w:szCs w:val="28"/>
          <w:shd w:val="clear" w:color="auto" w:fill="FFFFFF"/>
          <w:lang w:val="es-ES"/>
        </w:rPr>
        <w:t>bajo la modalidad de retiro programado,</w:t>
      </w:r>
      <w:r w:rsidR="000429AB">
        <w:rPr>
          <w:rFonts w:ascii="Arial Narrow" w:hAnsi="Arial Narrow" w:cs="Arial"/>
          <w:color w:val="000000"/>
          <w:sz w:val="28"/>
          <w:szCs w:val="28"/>
          <w:shd w:val="clear" w:color="auto" w:fill="FFFFFF"/>
          <w:lang w:val="es-ES"/>
        </w:rPr>
        <w:t xml:space="preserve"> que </w:t>
      </w:r>
      <w:r w:rsidR="002130F3">
        <w:rPr>
          <w:rFonts w:ascii="Arial Narrow" w:hAnsi="Arial Narrow" w:cs="Arial"/>
          <w:color w:val="000000"/>
          <w:sz w:val="28"/>
          <w:szCs w:val="28"/>
          <w:shd w:val="clear" w:color="auto" w:fill="FFFFFF"/>
          <w:lang w:val="es-ES"/>
        </w:rPr>
        <w:t>por estar</w:t>
      </w:r>
      <w:r w:rsidR="005F1B22">
        <w:rPr>
          <w:rFonts w:ascii="Arial Narrow" w:hAnsi="Arial Narrow" w:cs="Arial"/>
          <w:color w:val="000000"/>
          <w:sz w:val="28"/>
          <w:szCs w:val="28"/>
          <w:shd w:val="clear" w:color="auto" w:fill="FFFFFF"/>
          <w:lang w:val="es-ES"/>
        </w:rPr>
        <w:t xml:space="preserve"> </w:t>
      </w:r>
      <w:r>
        <w:rPr>
          <w:rFonts w:ascii="Arial Narrow" w:hAnsi="Arial Narrow" w:cs="Arial"/>
          <w:color w:val="000000"/>
          <w:sz w:val="28"/>
          <w:szCs w:val="28"/>
          <w:shd w:val="clear" w:color="auto" w:fill="FFFFFF"/>
          <w:lang w:val="es-ES"/>
        </w:rPr>
        <w:t>sujet</w:t>
      </w:r>
      <w:r w:rsidR="002130F3">
        <w:rPr>
          <w:rFonts w:ascii="Arial Narrow" w:hAnsi="Arial Narrow" w:cs="Arial"/>
          <w:color w:val="000000"/>
          <w:sz w:val="28"/>
          <w:szCs w:val="28"/>
          <w:shd w:val="clear" w:color="auto" w:fill="FFFFFF"/>
          <w:lang w:val="es-ES"/>
        </w:rPr>
        <w:t xml:space="preserve">o a los rendimiento del capital ofrece un posible valor que </w:t>
      </w:r>
      <w:r w:rsidR="00C000F3">
        <w:rPr>
          <w:rFonts w:ascii="Arial Narrow" w:hAnsi="Arial Narrow" w:cs="Arial"/>
          <w:color w:val="000000"/>
          <w:sz w:val="28"/>
          <w:szCs w:val="28"/>
          <w:shd w:val="clear" w:color="auto" w:fill="FFFFFF"/>
          <w:lang w:val="es-ES"/>
        </w:rPr>
        <w:t xml:space="preserve">en ningún caso es </w:t>
      </w:r>
      <w:r w:rsidR="000429AB">
        <w:rPr>
          <w:rFonts w:ascii="Arial Narrow" w:hAnsi="Arial Narrow" w:cs="Arial"/>
          <w:color w:val="000000"/>
          <w:sz w:val="28"/>
          <w:szCs w:val="28"/>
          <w:shd w:val="clear" w:color="auto" w:fill="FFFFFF"/>
          <w:lang w:val="es-ES"/>
        </w:rPr>
        <w:t>definitivo.</w:t>
      </w:r>
    </w:p>
    <w:p w:rsidR="00D86C67" w:rsidRDefault="00D86C67" w:rsidP="003102CD">
      <w:pPr>
        <w:rPr>
          <w:shd w:val="clear" w:color="auto" w:fill="FFFFFF"/>
          <w:lang w:val="es-ES"/>
        </w:rPr>
      </w:pPr>
    </w:p>
    <w:p w:rsidR="00A9094F" w:rsidRDefault="00D86C67" w:rsidP="00A9094F">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En consecuencia, ante la falta al deber de información en que incurrió la administradora </w:t>
      </w:r>
      <w:r w:rsidR="00DD1C25">
        <w:rPr>
          <w:rFonts w:ascii="Arial Narrow" w:hAnsi="Arial Narrow" w:cs="Arial"/>
          <w:color w:val="000000"/>
          <w:sz w:val="28"/>
          <w:szCs w:val="28"/>
          <w:shd w:val="clear" w:color="auto" w:fill="FFFFFF"/>
          <w:lang w:val="es-ES"/>
        </w:rPr>
        <w:t>de pensiones Colfondos S.A.</w:t>
      </w:r>
      <w:r>
        <w:rPr>
          <w:rFonts w:ascii="Arial Narrow" w:hAnsi="Arial Narrow" w:cs="Arial"/>
          <w:color w:val="000000"/>
          <w:sz w:val="28"/>
          <w:szCs w:val="28"/>
          <w:shd w:val="clear" w:color="auto" w:fill="FFFFFF"/>
          <w:lang w:val="es-ES"/>
        </w:rPr>
        <w:t>,</w:t>
      </w:r>
      <w:r w:rsidR="00023F0C">
        <w:rPr>
          <w:rFonts w:ascii="Arial Narrow" w:hAnsi="Arial Narrow" w:cs="Arial"/>
          <w:color w:val="000000"/>
          <w:sz w:val="28"/>
          <w:szCs w:val="28"/>
          <w:shd w:val="clear" w:color="auto" w:fill="FFFFFF"/>
          <w:lang w:val="es-ES"/>
        </w:rPr>
        <w:t xml:space="preserve"> </w:t>
      </w:r>
      <w:r w:rsidR="00DD1C25">
        <w:rPr>
          <w:rFonts w:ascii="Arial Narrow" w:hAnsi="Arial Narrow" w:cs="Arial"/>
          <w:color w:val="000000"/>
          <w:sz w:val="28"/>
          <w:szCs w:val="28"/>
          <w:shd w:val="clear" w:color="auto" w:fill="FFFFFF"/>
          <w:lang w:val="es-ES"/>
        </w:rPr>
        <w:t xml:space="preserve">habrá que anular </w:t>
      </w:r>
      <w:r w:rsidR="00023F0C">
        <w:rPr>
          <w:rFonts w:ascii="Arial Narrow" w:hAnsi="Arial Narrow" w:cs="Arial"/>
          <w:color w:val="000000"/>
          <w:sz w:val="28"/>
          <w:szCs w:val="28"/>
          <w:shd w:val="clear" w:color="auto" w:fill="FFFFFF"/>
          <w:lang w:val="es-ES"/>
        </w:rPr>
        <w:t>la afiliación del actor al régimen de ahorro individual</w:t>
      </w:r>
      <w:r w:rsidR="006A23F4">
        <w:rPr>
          <w:rFonts w:ascii="Arial Narrow" w:hAnsi="Arial Narrow" w:cs="Arial"/>
          <w:color w:val="000000"/>
          <w:sz w:val="28"/>
          <w:szCs w:val="28"/>
          <w:shd w:val="clear" w:color="auto" w:fill="FFFFFF"/>
          <w:lang w:val="es-ES"/>
        </w:rPr>
        <w:t>, lo que por ende</w:t>
      </w:r>
      <w:r w:rsidR="00DD1C25">
        <w:rPr>
          <w:rFonts w:ascii="Arial Narrow" w:hAnsi="Arial Narrow" w:cs="Arial"/>
          <w:color w:val="000000"/>
          <w:sz w:val="28"/>
          <w:szCs w:val="28"/>
          <w:shd w:val="clear" w:color="auto" w:fill="FFFFFF"/>
          <w:lang w:val="es-ES"/>
        </w:rPr>
        <w:t>,</w:t>
      </w:r>
      <w:r w:rsidR="006A23F4">
        <w:rPr>
          <w:rFonts w:ascii="Arial Narrow" w:hAnsi="Arial Narrow" w:cs="Arial"/>
          <w:color w:val="000000"/>
          <w:sz w:val="28"/>
          <w:szCs w:val="28"/>
          <w:shd w:val="clear" w:color="auto" w:fill="FFFFFF"/>
          <w:lang w:val="es-ES"/>
        </w:rPr>
        <w:t xml:space="preserve"> acarrea también la del reconocimiento de la prestación pensional que venía disfrutando el actor. </w:t>
      </w:r>
      <w:r w:rsidR="00DD1C25">
        <w:rPr>
          <w:rFonts w:ascii="Arial Narrow" w:hAnsi="Arial Narrow" w:cs="Arial"/>
          <w:color w:val="000000"/>
          <w:sz w:val="28"/>
          <w:szCs w:val="28"/>
          <w:shd w:val="clear" w:color="auto" w:fill="FFFFFF"/>
          <w:lang w:val="es-ES"/>
        </w:rPr>
        <w:t>Así mismo, s</w:t>
      </w:r>
      <w:r w:rsidR="00B112F7">
        <w:rPr>
          <w:rFonts w:ascii="Arial Narrow" w:hAnsi="Arial Narrow" w:cs="Arial"/>
          <w:color w:val="000000"/>
          <w:sz w:val="28"/>
          <w:szCs w:val="28"/>
          <w:shd w:val="clear" w:color="auto" w:fill="FFFFFF"/>
          <w:lang w:val="es-ES"/>
        </w:rPr>
        <w:t>e ordenar</w:t>
      </w:r>
      <w:r w:rsidR="006A23F4">
        <w:rPr>
          <w:rFonts w:ascii="Arial Narrow" w:hAnsi="Arial Narrow" w:cs="Arial"/>
          <w:color w:val="000000"/>
          <w:sz w:val="28"/>
          <w:szCs w:val="28"/>
          <w:shd w:val="clear" w:color="auto" w:fill="FFFFFF"/>
          <w:lang w:val="es-ES"/>
        </w:rPr>
        <w:t xml:space="preserve">á a dicha AFP </w:t>
      </w:r>
      <w:r w:rsidR="00B112F7">
        <w:rPr>
          <w:rFonts w:ascii="Arial Narrow" w:hAnsi="Arial Narrow" w:cs="Arial"/>
          <w:color w:val="000000"/>
          <w:sz w:val="28"/>
          <w:szCs w:val="28"/>
          <w:shd w:val="clear" w:color="auto" w:fill="FFFFFF"/>
          <w:lang w:val="es-ES"/>
        </w:rPr>
        <w:t xml:space="preserve">que </w:t>
      </w:r>
      <w:r w:rsidR="00DD1C25">
        <w:rPr>
          <w:rFonts w:ascii="Arial Narrow" w:hAnsi="Arial Narrow" w:cs="Arial"/>
          <w:color w:val="000000"/>
          <w:sz w:val="28"/>
          <w:szCs w:val="28"/>
          <w:shd w:val="clear" w:color="auto" w:fill="FFFFFF"/>
          <w:lang w:val="es-ES"/>
        </w:rPr>
        <w:t xml:space="preserve">en el término improrrogable de un (1) mes contado a partir de la ejecutoria de esta sentencia, </w:t>
      </w:r>
      <w:r w:rsidR="00B112F7">
        <w:rPr>
          <w:rFonts w:ascii="Arial Narrow" w:hAnsi="Arial Narrow" w:cs="Arial"/>
          <w:color w:val="000000"/>
          <w:sz w:val="28"/>
          <w:szCs w:val="28"/>
          <w:shd w:val="clear" w:color="auto" w:fill="FFFFFF"/>
          <w:lang w:val="es-ES"/>
        </w:rPr>
        <w:t>proceda a efectuar el traslado de los saldos, cotizaciones, bonos pensionales, sumas adicionales y sus respectivos frutos e intereses, a la Administradora del Régimen de Prima Media, Colpensiones, quien deberá proceder a aceptar dicho traslado sin dilación alguna.</w:t>
      </w:r>
    </w:p>
    <w:p w:rsidR="000E680D" w:rsidRPr="008879E6" w:rsidRDefault="000E680D" w:rsidP="008879E6">
      <w:pPr>
        <w:pStyle w:val="Sinespaciado"/>
      </w:pPr>
    </w:p>
    <w:p w:rsidR="000E680D" w:rsidRDefault="000E680D" w:rsidP="000E680D">
      <w:pPr>
        <w:pStyle w:val="Sinespaciado"/>
        <w:spacing w:line="360" w:lineRule="auto"/>
        <w:ind w:firstLine="708"/>
        <w:jc w:val="both"/>
        <w:rPr>
          <w:rFonts w:ascii="Arial Narrow" w:hAnsi="Arial Narrow" w:cs="Arial"/>
          <w:spacing w:val="-3"/>
          <w:sz w:val="28"/>
          <w:szCs w:val="28"/>
        </w:rPr>
      </w:pPr>
      <w:r>
        <w:rPr>
          <w:rFonts w:ascii="Arial Narrow" w:hAnsi="Arial Narrow"/>
          <w:sz w:val="28"/>
          <w:szCs w:val="28"/>
        </w:rPr>
        <w:t xml:space="preserve">Vencido el escollo anterior, </w:t>
      </w:r>
      <w:r w:rsidR="00DB031E">
        <w:rPr>
          <w:rFonts w:ascii="Arial Narrow" w:hAnsi="Arial Narrow"/>
          <w:sz w:val="28"/>
          <w:szCs w:val="28"/>
        </w:rPr>
        <w:t xml:space="preserve">pasará a determinar la </w:t>
      </w:r>
      <w:r w:rsidRPr="003152EE">
        <w:rPr>
          <w:rFonts w:ascii="Arial Narrow" w:hAnsi="Arial Narrow"/>
          <w:sz w:val="28"/>
          <w:szCs w:val="28"/>
        </w:rPr>
        <w:t xml:space="preserve">Sala determinar si </w:t>
      </w:r>
      <w:r w:rsidR="008E3AAF">
        <w:rPr>
          <w:rFonts w:ascii="Arial Narrow" w:hAnsi="Arial Narrow"/>
          <w:sz w:val="28"/>
          <w:szCs w:val="28"/>
        </w:rPr>
        <w:t xml:space="preserve">el actor </w:t>
      </w:r>
      <w:r w:rsidR="00DB031E">
        <w:rPr>
          <w:rFonts w:ascii="Arial Narrow" w:hAnsi="Arial Narrow"/>
          <w:sz w:val="28"/>
          <w:szCs w:val="28"/>
        </w:rPr>
        <w:t>cumple con los requisitos legales exigidos en el artículo 12 del Acuerdo 049 de 1990, aprobado por el Decreto 758 de 1990 para hacerse merecedor de la pensión de vejez,</w:t>
      </w:r>
      <w:r w:rsidRPr="003152EE">
        <w:rPr>
          <w:rFonts w:ascii="Arial Narrow" w:hAnsi="Arial Narrow"/>
          <w:sz w:val="28"/>
          <w:szCs w:val="28"/>
        </w:rPr>
        <w:t xml:space="preserve"> </w:t>
      </w:r>
      <w:r w:rsidRPr="003152EE">
        <w:rPr>
          <w:rFonts w:ascii="Arial Narrow" w:hAnsi="Arial Narrow" w:cs="Arial"/>
          <w:spacing w:val="-3"/>
          <w:sz w:val="28"/>
          <w:szCs w:val="28"/>
        </w:rPr>
        <w:t xml:space="preserve">cuyos requisitos son: </w:t>
      </w:r>
      <w:r w:rsidRPr="003152EE">
        <w:rPr>
          <w:rFonts w:ascii="Arial Narrow" w:hAnsi="Arial Narrow" w:cs="Arial"/>
          <w:b/>
          <w:i/>
          <w:spacing w:val="-3"/>
          <w:sz w:val="28"/>
          <w:szCs w:val="28"/>
        </w:rPr>
        <w:t>i)</w:t>
      </w:r>
      <w:r w:rsidRPr="003152EE">
        <w:rPr>
          <w:rFonts w:ascii="Arial Narrow" w:hAnsi="Arial Narrow" w:cs="Arial"/>
          <w:spacing w:val="-3"/>
          <w:sz w:val="28"/>
          <w:szCs w:val="28"/>
        </w:rPr>
        <w:t xml:space="preserve"> arribar a</w:t>
      </w:r>
      <w:r w:rsidR="005F4B38">
        <w:rPr>
          <w:rFonts w:ascii="Arial Narrow" w:hAnsi="Arial Narrow" w:cs="Arial"/>
          <w:spacing w:val="-3"/>
          <w:sz w:val="28"/>
          <w:szCs w:val="28"/>
        </w:rPr>
        <w:t xml:space="preserve"> 60</w:t>
      </w:r>
      <w:r>
        <w:rPr>
          <w:rFonts w:ascii="Arial Narrow" w:hAnsi="Arial Narrow" w:cs="Arial"/>
          <w:spacing w:val="-3"/>
          <w:sz w:val="28"/>
          <w:szCs w:val="28"/>
        </w:rPr>
        <w:t xml:space="preserve"> años de edad, en el caso de </w:t>
      </w:r>
      <w:r w:rsidR="005F4B38">
        <w:rPr>
          <w:rFonts w:ascii="Arial Narrow" w:hAnsi="Arial Narrow" w:cs="Arial"/>
          <w:spacing w:val="-3"/>
          <w:sz w:val="28"/>
          <w:szCs w:val="28"/>
        </w:rPr>
        <w:t xml:space="preserve">los hombres </w:t>
      </w:r>
      <w:r w:rsidRPr="003152EE">
        <w:rPr>
          <w:rFonts w:ascii="Arial Narrow" w:hAnsi="Arial Narrow" w:cs="Arial"/>
          <w:spacing w:val="-3"/>
          <w:sz w:val="28"/>
          <w:szCs w:val="28"/>
        </w:rPr>
        <w:t xml:space="preserve">y; </w:t>
      </w:r>
      <w:r w:rsidRPr="003152EE">
        <w:rPr>
          <w:rFonts w:ascii="Arial Narrow" w:hAnsi="Arial Narrow" w:cs="Arial"/>
          <w:b/>
          <w:i/>
          <w:spacing w:val="-3"/>
          <w:sz w:val="28"/>
          <w:szCs w:val="28"/>
        </w:rPr>
        <w:t>ii)</w:t>
      </w:r>
      <w:r w:rsidRPr="003152EE">
        <w:rPr>
          <w:rFonts w:ascii="Arial Narrow" w:hAnsi="Arial Narrow" w:cs="Arial"/>
          <w:spacing w:val="-3"/>
          <w:sz w:val="28"/>
          <w:szCs w:val="28"/>
        </w:rPr>
        <w:t xml:space="preserve"> haber cotizado un mínimo de 500 semanas en los 20 años que anteceden al cumplimiento de la edad mínima o 1000 semanas en cualquier tiempo.</w:t>
      </w:r>
      <w:r w:rsidR="00AB44A9">
        <w:rPr>
          <w:rFonts w:ascii="Arial Narrow" w:hAnsi="Arial Narrow" w:cs="Arial"/>
          <w:spacing w:val="-3"/>
          <w:sz w:val="28"/>
          <w:szCs w:val="28"/>
        </w:rPr>
        <w:t xml:space="preserve"> </w:t>
      </w:r>
    </w:p>
    <w:p w:rsidR="007B42A4" w:rsidRPr="008879E6" w:rsidRDefault="007B42A4" w:rsidP="008879E6">
      <w:pPr>
        <w:pStyle w:val="Sinespaciado"/>
      </w:pPr>
    </w:p>
    <w:p w:rsidR="00C3176F" w:rsidRDefault="007B42A4" w:rsidP="00100001">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 xml:space="preserve">Así las cosas, según el reporte de semanas cotizadas en pensión allegado por </w:t>
      </w:r>
      <w:r>
        <w:rPr>
          <w:rFonts w:ascii="Arial Narrow" w:hAnsi="Arial Narrow"/>
          <w:sz w:val="28"/>
          <w:szCs w:val="28"/>
        </w:rPr>
        <w:t>Colpensiones y el reporte del estado de cuenta de Colfondos, (ver fl.138 y</w:t>
      </w:r>
      <w:r w:rsidR="008A297E">
        <w:rPr>
          <w:rFonts w:ascii="Arial Narrow" w:hAnsi="Arial Narrow"/>
          <w:sz w:val="28"/>
          <w:szCs w:val="28"/>
        </w:rPr>
        <w:t xml:space="preserve"> 123 y ss.</w:t>
      </w:r>
      <w:r>
        <w:rPr>
          <w:rFonts w:ascii="Arial Narrow" w:hAnsi="Arial Narrow"/>
          <w:sz w:val="28"/>
          <w:szCs w:val="28"/>
        </w:rPr>
        <w:t>)</w:t>
      </w:r>
      <w:r w:rsidR="008A297E">
        <w:rPr>
          <w:rFonts w:ascii="Arial Narrow" w:hAnsi="Arial Narrow"/>
          <w:sz w:val="28"/>
          <w:szCs w:val="28"/>
        </w:rPr>
        <w:t xml:space="preserve"> </w:t>
      </w:r>
      <w:r>
        <w:rPr>
          <w:rFonts w:ascii="Arial Narrow" w:hAnsi="Arial Narrow"/>
          <w:sz w:val="28"/>
          <w:szCs w:val="28"/>
        </w:rPr>
        <w:t xml:space="preserve">el señor Luis Federico Ospina Vanegas </w:t>
      </w:r>
      <w:r w:rsidRPr="008105C9">
        <w:rPr>
          <w:rFonts w:ascii="Arial Narrow" w:hAnsi="Arial Narrow"/>
          <w:sz w:val="28"/>
          <w:szCs w:val="28"/>
        </w:rPr>
        <w:t xml:space="preserve">sufragó en toda su vida laboral un total de </w:t>
      </w:r>
      <w:r w:rsidR="008A297E">
        <w:rPr>
          <w:rFonts w:ascii="Arial Narrow" w:hAnsi="Arial Narrow"/>
          <w:sz w:val="28"/>
          <w:szCs w:val="28"/>
        </w:rPr>
        <w:t>1.611.07</w:t>
      </w:r>
      <w:r w:rsidRPr="008105C9">
        <w:rPr>
          <w:rFonts w:ascii="Arial Narrow" w:hAnsi="Arial Narrow"/>
          <w:sz w:val="28"/>
          <w:szCs w:val="28"/>
        </w:rPr>
        <w:t xml:space="preserve"> semanas, de las cuales </w:t>
      </w:r>
      <w:r w:rsidR="008A297E">
        <w:rPr>
          <w:rFonts w:ascii="Arial Narrow" w:hAnsi="Arial Narrow"/>
          <w:sz w:val="28"/>
          <w:szCs w:val="28"/>
        </w:rPr>
        <w:t xml:space="preserve">1.029.09 </w:t>
      </w:r>
      <w:r w:rsidRPr="008105C9">
        <w:rPr>
          <w:rFonts w:ascii="Arial Narrow" w:hAnsi="Arial Narrow"/>
          <w:sz w:val="28"/>
          <w:szCs w:val="28"/>
        </w:rPr>
        <w:t xml:space="preserve">lo fueron dentro de los 20 años que precedieron el cumplimiento de la edad mínima, esto es, entre el </w:t>
      </w:r>
      <w:r w:rsidR="008A297E">
        <w:rPr>
          <w:rFonts w:ascii="Arial Narrow" w:hAnsi="Arial Narrow"/>
          <w:sz w:val="28"/>
          <w:szCs w:val="28"/>
        </w:rPr>
        <w:t xml:space="preserve">3 de abril de 1990 y </w:t>
      </w:r>
      <w:r w:rsidRPr="008105C9">
        <w:rPr>
          <w:rFonts w:ascii="Arial Narrow" w:hAnsi="Arial Narrow"/>
          <w:sz w:val="28"/>
          <w:szCs w:val="28"/>
        </w:rPr>
        <w:t>ese mismo día y mes del 201</w:t>
      </w:r>
      <w:r w:rsidR="008A297E">
        <w:rPr>
          <w:rFonts w:ascii="Arial Narrow" w:hAnsi="Arial Narrow"/>
          <w:sz w:val="28"/>
          <w:szCs w:val="28"/>
        </w:rPr>
        <w:t xml:space="preserve">0, por lo </w:t>
      </w:r>
      <w:r w:rsidR="00100001">
        <w:rPr>
          <w:rFonts w:ascii="Arial Narrow" w:hAnsi="Arial Narrow"/>
          <w:sz w:val="28"/>
          <w:szCs w:val="28"/>
        </w:rPr>
        <w:t xml:space="preserve">que </w:t>
      </w:r>
      <w:r w:rsidR="008A297E">
        <w:rPr>
          <w:rFonts w:ascii="Arial Narrow" w:hAnsi="Arial Narrow"/>
          <w:sz w:val="28"/>
          <w:szCs w:val="28"/>
        </w:rPr>
        <w:t>en efecto, le asiste el derecho a la pensi</w:t>
      </w:r>
      <w:r w:rsidR="00DB031E">
        <w:rPr>
          <w:rFonts w:ascii="Arial Narrow" w:hAnsi="Arial Narrow"/>
          <w:sz w:val="28"/>
          <w:szCs w:val="28"/>
        </w:rPr>
        <w:t xml:space="preserve">ón </w:t>
      </w:r>
    </w:p>
    <w:p w:rsidR="000E680D" w:rsidRDefault="00DB031E" w:rsidP="00C3176F">
      <w:pPr>
        <w:pStyle w:val="Sinespaciado"/>
        <w:spacing w:line="360" w:lineRule="auto"/>
        <w:jc w:val="both"/>
        <w:rPr>
          <w:rFonts w:ascii="Arial Narrow" w:hAnsi="Arial Narrow"/>
          <w:sz w:val="28"/>
          <w:szCs w:val="28"/>
        </w:rPr>
      </w:pPr>
      <w:r>
        <w:rPr>
          <w:rFonts w:ascii="Arial Narrow" w:hAnsi="Arial Narrow"/>
          <w:sz w:val="28"/>
          <w:szCs w:val="28"/>
        </w:rPr>
        <w:t>de vejez que reclama.</w:t>
      </w:r>
    </w:p>
    <w:p w:rsidR="000E680D" w:rsidRPr="00C3176F" w:rsidRDefault="000E680D" w:rsidP="00C3176F">
      <w:pPr>
        <w:pStyle w:val="Sinespaciado"/>
      </w:pPr>
    </w:p>
    <w:p w:rsidR="007720C2" w:rsidRDefault="000E680D" w:rsidP="00786D3C">
      <w:pPr>
        <w:pStyle w:val="Sinespaciado"/>
        <w:spacing w:line="360" w:lineRule="auto"/>
        <w:ind w:firstLine="708"/>
        <w:jc w:val="both"/>
        <w:rPr>
          <w:rFonts w:ascii="Arial Narrow" w:hAnsi="Arial Narrow" w:cs="Arial"/>
          <w:sz w:val="28"/>
          <w:szCs w:val="28"/>
        </w:rPr>
      </w:pPr>
      <w:r w:rsidRPr="0074280E">
        <w:rPr>
          <w:rFonts w:ascii="Arial Narrow" w:hAnsi="Arial Narrow" w:cs="Arial"/>
          <w:sz w:val="28"/>
          <w:szCs w:val="28"/>
        </w:rPr>
        <w:t xml:space="preserve">En relación con la fecha </w:t>
      </w:r>
      <w:r w:rsidR="00B92195">
        <w:rPr>
          <w:rFonts w:ascii="Arial Narrow" w:hAnsi="Arial Narrow" w:cs="Arial"/>
          <w:sz w:val="28"/>
          <w:szCs w:val="28"/>
        </w:rPr>
        <w:t xml:space="preserve">del disfrute de la prestación, </w:t>
      </w:r>
      <w:r w:rsidR="00786D3C">
        <w:rPr>
          <w:rFonts w:ascii="Arial Narrow" w:hAnsi="Arial Narrow" w:cs="Arial"/>
          <w:sz w:val="28"/>
          <w:szCs w:val="28"/>
        </w:rPr>
        <w:t xml:space="preserve">es menester advertir que si bien </w:t>
      </w:r>
      <w:r w:rsidR="001C70AA">
        <w:rPr>
          <w:rFonts w:ascii="Arial Narrow" w:hAnsi="Arial Narrow" w:cs="Arial"/>
          <w:sz w:val="28"/>
          <w:szCs w:val="28"/>
        </w:rPr>
        <w:t>la declaratoria de nulida</w:t>
      </w:r>
      <w:r w:rsidR="00C3176F">
        <w:rPr>
          <w:rFonts w:ascii="Arial Narrow" w:hAnsi="Arial Narrow" w:cs="Arial"/>
          <w:sz w:val="28"/>
          <w:szCs w:val="28"/>
        </w:rPr>
        <w:t>d de un acto produce efectos ex -</w:t>
      </w:r>
      <w:r w:rsidR="001C70AA">
        <w:rPr>
          <w:rFonts w:ascii="Arial Narrow" w:hAnsi="Arial Narrow" w:cs="Arial"/>
          <w:sz w:val="28"/>
          <w:szCs w:val="28"/>
        </w:rPr>
        <w:t xml:space="preserve">tunc, es decir, </w:t>
      </w:r>
      <w:r w:rsidR="00786D3C">
        <w:rPr>
          <w:rFonts w:ascii="Arial Narrow" w:hAnsi="Arial Narrow" w:cs="Arial"/>
          <w:sz w:val="28"/>
          <w:szCs w:val="28"/>
        </w:rPr>
        <w:t>las cosas deben retrotraerse al estado en que se encontraban antes de la expedición del acto, no es menos cierto que la jurisprudencia nacional tiene por sentado que en materi</w:t>
      </w:r>
      <w:r w:rsidR="007720C2">
        <w:rPr>
          <w:rFonts w:ascii="Arial Narrow" w:hAnsi="Arial Narrow" w:cs="Arial"/>
          <w:sz w:val="28"/>
          <w:szCs w:val="28"/>
        </w:rPr>
        <w:t>a laboral y de seguridad social, deben preservar</w:t>
      </w:r>
      <w:r w:rsidR="00F55BC0">
        <w:rPr>
          <w:rFonts w:ascii="Arial Narrow" w:hAnsi="Arial Narrow" w:cs="Arial"/>
          <w:sz w:val="28"/>
          <w:szCs w:val="28"/>
        </w:rPr>
        <w:t>se</w:t>
      </w:r>
      <w:r w:rsidR="00221DF0">
        <w:rPr>
          <w:rFonts w:ascii="Arial Narrow" w:hAnsi="Arial Narrow" w:cs="Arial"/>
          <w:sz w:val="28"/>
          <w:szCs w:val="28"/>
        </w:rPr>
        <w:t xml:space="preserve"> las</w:t>
      </w:r>
      <w:r w:rsidR="007720C2">
        <w:rPr>
          <w:rFonts w:ascii="Arial Narrow" w:hAnsi="Arial Narrow" w:cs="Arial"/>
          <w:sz w:val="28"/>
          <w:szCs w:val="28"/>
        </w:rPr>
        <w:t xml:space="preserve"> situaciones consolidadas, por lo que la declaratoria de nulidad</w:t>
      </w:r>
      <w:r w:rsidR="00221DF0">
        <w:rPr>
          <w:rFonts w:ascii="Arial Narrow" w:hAnsi="Arial Narrow" w:cs="Arial"/>
          <w:sz w:val="28"/>
          <w:szCs w:val="28"/>
        </w:rPr>
        <w:t xml:space="preserve"> del acto en modo alguno </w:t>
      </w:r>
      <w:r w:rsidR="007720C2">
        <w:rPr>
          <w:rFonts w:ascii="Arial Narrow" w:hAnsi="Arial Narrow" w:cs="Arial"/>
          <w:sz w:val="28"/>
          <w:szCs w:val="28"/>
        </w:rPr>
        <w:t>afecta situaciones concretas e individuales que se hayan produc</w:t>
      </w:r>
      <w:r w:rsidR="009866FB">
        <w:rPr>
          <w:rFonts w:ascii="Arial Narrow" w:hAnsi="Arial Narrow" w:cs="Arial"/>
          <w:sz w:val="28"/>
          <w:szCs w:val="28"/>
        </w:rPr>
        <w:t xml:space="preserve">ido en vigencia del mismo acto, como </w:t>
      </w:r>
      <w:r w:rsidR="00F55BC0">
        <w:rPr>
          <w:rFonts w:ascii="Arial Narrow" w:hAnsi="Arial Narrow" w:cs="Arial"/>
          <w:sz w:val="28"/>
          <w:szCs w:val="28"/>
        </w:rPr>
        <w:t xml:space="preserve">lo </w:t>
      </w:r>
      <w:r w:rsidR="009866FB">
        <w:rPr>
          <w:rFonts w:ascii="Arial Narrow" w:hAnsi="Arial Narrow" w:cs="Arial"/>
          <w:sz w:val="28"/>
          <w:szCs w:val="28"/>
        </w:rPr>
        <w:t>es el pago de las mesadas pensionales</w:t>
      </w:r>
      <w:r w:rsidR="00F55BC0">
        <w:rPr>
          <w:rFonts w:ascii="Arial Narrow" w:hAnsi="Arial Narrow" w:cs="Arial"/>
          <w:sz w:val="28"/>
          <w:szCs w:val="28"/>
        </w:rPr>
        <w:t xml:space="preserve"> por parte de la AFP</w:t>
      </w:r>
      <w:r w:rsidR="009866FB">
        <w:rPr>
          <w:rFonts w:ascii="Arial Narrow" w:hAnsi="Arial Narrow" w:cs="Arial"/>
          <w:sz w:val="28"/>
          <w:szCs w:val="28"/>
        </w:rPr>
        <w:t>.</w:t>
      </w:r>
    </w:p>
    <w:p w:rsidR="007720C2" w:rsidRPr="00767A53" w:rsidRDefault="007720C2" w:rsidP="00767A53">
      <w:pPr>
        <w:pStyle w:val="Sinespaciado"/>
      </w:pPr>
    </w:p>
    <w:p w:rsidR="007720C2" w:rsidRDefault="007720C2" w:rsidP="00786D3C">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En términos similares se pronunció el órgano de cierre de la especialidad laboral, en sentencia radicada No. 31.989 del 9 de septiembre de 2008, en un proceso de similares contornos a este, en el que </w:t>
      </w:r>
      <w:r w:rsidR="007F529F">
        <w:rPr>
          <w:rFonts w:ascii="Arial Narrow" w:hAnsi="Arial Narrow" w:cs="Arial"/>
          <w:sz w:val="28"/>
          <w:szCs w:val="28"/>
        </w:rPr>
        <w:t>sostuvo</w:t>
      </w:r>
      <w:r>
        <w:rPr>
          <w:rFonts w:ascii="Arial Narrow" w:hAnsi="Arial Narrow" w:cs="Arial"/>
          <w:sz w:val="28"/>
          <w:szCs w:val="28"/>
        </w:rPr>
        <w:t>:</w:t>
      </w:r>
    </w:p>
    <w:p w:rsidR="003102CD" w:rsidRPr="008879E6" w:rsidRDefault="003102CD" w:rsidP="008879E6">
      <w:pPr>
        <w:pStyle w:val="Sinespaciado"/>
      </w:pPr>
    </w:p>
    <w:p w:rsidR="003102CD" w:rsidRPr="003102CD" w:rsidRDefault="00DC2849" w:rsidP="008879E6">
      <w:pPr>
        <w:ind w:left="426" w:right="335"/>
        <w:jc w:val="both"/>
        <w:rPr>
          <w:rFonts w:ascii="Arial Narrow" w:hAnsi="Arial Narrow"/>
          <w:i/>
          <w:sz w:val="26"/>
          <w:szCs w:val="26"/>
          <w:lang w:val="es-MX"/>
        </w:rPr>
      </w:pPr>
      <w:r>
        <w:rPr>
          <w:rFonts w:ascii="Arial Narrow" w:hAnsi="Arial Narrow"/>
          <w:i/>
          <w:sz w:val="26"/>
          <w:szCs w:val="26"/>
          <w:lang w:val="es-MX"/>
        </w:rPr>
        <w:t>“</w:t>
      </w:r>
      <w:r w:rsidR="003102CD" w:rsidRPr="003102CD">
        <w:rPr>
          <w:rFonts w:ascii="Arial Narrow" w:hAnsi="Arial Narrow"/>
          <w:i/>
          <w:sz w:val="26"/>
          <w:szCs w:val="26"/>
          <w:lang w:val="es-MX"/>
        </w:rPr>
        <w:t>Las consecuencias de la nulidad de la vinculación respecto a las prestaciones  acaecidas no es plenamente retroactiva como lo determina la normatividad del derecho privado, la que no tienen cabida enteramente en el derecho social,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w:t>
      </w:r>
      <w:r w:rsidR="008561DD">
        <w:rPr>
          <w:rFonts w:ascii="Arial Narrow" w:hAnsi="Arial Narrow"/>
          <w:i/>
          <w:sz w:val="26"/>
          <w:szCs w:val="26"/>
          <w:lang w:val="es-MX"/>
        </w:rPr>
        <w:t xml:space="preserve">n materia de seguridad social, en el laboral administrativo, </w:t>
      </w:r>
      <w:r w:rsidR="003102CD" w:rsidRPr="003102CD">
        <w:rPr>
          <w:rFonts w:ascii="Arial Narrow" w:hAnsi="Arial Narrow"/>
          <w:i/>
          <w:sz w:val="26"/>
          <w:szCs w:val="26"/>
          <w:lang w:val="es-MX"/>
        </w:rPr>
        <w:t>según el mandato expreso del artículo 136 del C.C.A. el trabajador o el afiliado de buena fe, tiene el derecho a conservar, sin deber de restituir las prestaciones que le hubieren sido pagadas.</w:t>
      </w:r>
    </w:p>
    <w:p w:rsidR="003102CD" w:rsidRPr="00767A53" w:rsidRDefault="003102CD" w:rsidP="008879E6">
      <w:pPr>
        <w:pStyle w:val="Sinespaciado"/>
      </w:pPr>
    </w:p>
    <w:p w:rsidR="00412303" w:rsidRDefault="003102CD" w:rsidP="008879E6">
      <w:pPr>
        <w:ind w:left="426" w:right="335"/>
        <w:jc w:val="both"/>
        <w:rPr>
          <w:rFonts w:ascii="Arial Narrow" w:hAnsi="Arial Narrow"/>
          <w:i/>
          <w:sz w:val="26"/>
          <w:szCs w:val="26"/>
          <w:lang w:val="es-MX"/>
        </w:rPr>
      </w:pPr>
      <w:r w:rsidRPr="003102CD">
        <w:rPr>
          <w:rFonts w:ascii="Arial Narrow" w:hAnsi="Arial Narrow"/>
          <w:i/>
          <w:sz w:val="26"/>
          <w:szCs w:val="26"/>
          <w:lang w:val="es-MX"/>
        </w:rPr>
        <w:t>En el sub lite, la anulación de la vinculación ha de obrar sin perjuicio de dejar incólume la situación consolidada por el otorgamiento de las mesadas pensionales; el afiliado, que lo fue de buena fe, no está en el deber de restituir las mesadas pensionales a su administradora y ésta debe asumir lo erogado por ella como un deterioro de la cosa entregada en administración; el afiliado a la seguridad social tendrá derecho a reclamar  por cobertura de vejez por el tiempo en el que las mesadas fueron pagadas, sólo la diferencia que se presentare entre las mesadas que ya le fueron pagadas, y las que resultaren del reconocimiento que hiciere la administradora de régimen de prima media al que retorna</w:t>
      </w:r>
      <w:r w:rsidR="00412303">
        <w:rPr>
          <w:rFonts w:ascii="Arial Narrow" w:hAnsi="Arial Narrow"/>
          <w:i/>
          <w:sz w:val="26"/>
          <w:szCs w:val="26"/>
          <w:lang w:val="es-MX"/>
        </w:rPr>
        <w:t>.</w:t>
      </w:r>
    </w:p>
    <w:p w:rsidR="00412303" w:rsidRDefault="00412303" w:rsidP="008879E6">
      <w:pPr>
        <w:ind w:left="426" w:right="335"/>
        <w:jc w:val="both"/>
        <w:rPr>
          <w:rFonts w:ascii="Arial Narrow" w:hAnsi="Arial Narrow"/>
          <w:i/>
          <w:sz w:val="26"/>
          <w:szCs w:val="26"/>
          <w:lang w:val="es-MX"/>
        </w:rPr>
      </w:pPr>
      <w:r>
        <w:rPr>
          <w:rFonts w:ascii="Arial Narrow" w:hAnsi="Arial Narrow"/>
          <w:i/>
          <w:sz w:val="26"/>
          <w:szCs w:val="26"/>
          <w:lang w:val="es-MX"/>
        </w:rPr>
        <w:tab/>
        <w:t>(…)</w:t>
      </w:r>
    </w:p>
    <w:p w:rsidR="00412303" w:rsidRPr="00767A53" w:rsidRDefault="00412303" w:rsidP="008879E6">
      <w:pPr>
        <w:pStyle w:val="Sinespaciado"/>
      </w:pPr>
      <w:r w:rsidRPr="00641F72">
        <w:t xml:space="preserve">  </w:t>
      </w:r>
    </w:p>
    <w:p w:rsidR="00412303" w:rsidRPr="00DD1C25" w:rsidRDefault="00412303" w:rsidP="008879E6">
      <w:pPr>
        <w:tabs>
          <w:tab w:val="left" w:pos="3420"/>
        </w:tabs>
        <w:ind w:left="426" w:right="335"/>
        <w:jc w:val="both"/>
        <w:rPr>
          <w:rFonts w:ascii="Arial Narrow" w:hAnsi="Arial Narrow"/>
          <w:i/>
          <w:sz w:val="26"/>
          <w:szCs w:val="26"/>
          <w:lang w:val="es-MX"/>
        </w:rPr>
      </w:pPr>
      <w:r w:rsidRPr="00412303">
        <w:rPr>
          <w:rFonts w:ascii="Arial Narrow" w:hAnsi="Arial Narrow"/>
          <w:i/>
          <w:sz w:val="26"/>
          <w:szCs w:val="26"/>
        </w:rPr>
        <w:t>Las consecuencias de la nulidad no pueden ser extendidos a terceros, en este caso, a la administradora del régimen de prima media en el que se hallaba el actor antes de producirse la vinculación cuya nulidad se declara, de modo que no debe asumir por el sistema de pensiones sanciones derivadas de la mora en el pago íntegro del derecho pensional, obligaciones por las que sólo ha de responder  a partir de cuando le sean trasladados los recursos para financiar la deuda pensional por parte de la entidad aquí demandada.</w:t>
      </w:r>
      <w:r w:rsidR="00DD1C25">
        <w:rPr>
          <w:rFonts w:ascii="Arial Narrow" w:hAnsi="Arial Narrow"/>
          <w:i/>
          <w:sz w:val="26"/>
          <w:szCs w:val="26"/>
        </w:rPr>
        <w:t xml:space="preserve"> </w:t>
      </w:r>
      <w:r w:rsidR="00DD1C25" w:rsidRPr="00DD1C25">
        <w:rPr>
          <w:rFonts w:ascii="Arial Narrow" w:hAnsi="Arial Narrow"/>
          <w:i/>
          <w:sz w:val="26"/>
          <w:szCs w:val="26"/>
          <w:lang w:val="es-MX"/>
        </w:rPr>
        <w:t>Los derechos pensionales en adelante debe reclamarlos el acto</w:t>
      </w:r>
      <w:r w:rsidR="00DD1C25">
        <w:rPr>
          <w:rFonts w:ascii="Arial Narrow" w:hAnsi="Arial Narrow"/>
          <w:i/>
          <w:sz w:val="26"/>
          <w:szCs w:val="26"/>
          <w:lang w:val="es-MX"/>
        </w:rPr>
        <w:t>r ante quien acredite tenerlos.</w:t>
      </w:r>
      <w:r>
        <w:rPr>
          <w:rFonts w:ascii="Arial Narrow" w:hAnsi="Arial Narrow"/>
          <w:i/>
          <w:sz w:val="26"/>
          <w:szCs w:val="26"/>
        </w:rPr>
        <w:t>”</w:t>
      </w:r>
    </w:p>
    <w:p w:rsidR="00412303" w:rsidRPr="00767A53" w:rsidRDefault="00412303" w:rsidP="008879E6">
      <w:pPr>
        <w:pStyle w:val="Sinespaciado"/>
      </w:pPr>
    </w:p>
    <w:p w:rsidR="007830C3" w:rsidRDefault="00F7362A" w:rsidP="00DD1C25">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Al margen de lo anterior,</w:t>
      </w:r>
      <w:r w:rsidR="007F529F">
        <w:rPr>
          <w:rFonts w:ascii="Arial Narrow" w:hAnsi="Arial Narrow" w:cs="Arial"/>
          <w:sz w:val="28"/>
          <w:szCs w:val="28"/>
        </w:rPr>
        <w:t xml:space="preserve"> </w:t>
      </w:r>
      <w:r w:rsidR="007830C3">
        <w:rPr>
          <w:rFonts w:ascii="Arial Narrow" w:hAnsi="Arial Narrow" w:cs="Arial"/>
          <w:sz w:val="28"/>
          <w:szCs w:val="28"/>
        </w:rPr>
        <w:t>se tiene que e</w:t>
      </w:r>
      <w:r w:rsidR="00F55BC0">
        <w:rPr>
          <w:rFonts w:ascii="Arial Narrow" w:hAnsi="Arial Narrow" w:cs="Arial"/>
          <w:sz w:val="28"/>
          <w:szCs w:val="28"/>
        </w:rPr>
        <w:t xml:space="preserve">n </w:t>
      </w:r>
      <w:r w:rsidR="009866FB">
        <w:rPr>
          <w:rFonts w:ascii="Arial Narrow" w:hAnsi="Arial Narrow" w:cs="Arial"/>
          <w:sz w:val="28"/>
          <w:szCs w:val="28"/>
        </w:rPr>
        <w:t xml:space="preserve">el caso de autos no hay lugar a la cancelación de retroactivo alguno </w:t>
      </w:r>
      <w:r w:rsidR="007830C3">
        <w:rPr>
          <w:rFonts w:ascii="Arial Narrow" w:hAnsi="Arial Narrow" w:cs="Arial"/>
          <w:sz w:val="28"/>
          <w:szCs w:val="28"/>
        </w:rPr>
        <w:t>a favor del actor por parte de la administradora del régimen de prima media, como quiera</w:t>
      </w:r>
      <w:r w:rsidR="00391214">
        <w:rPr>
          <w:rFonts w:ascii="Arial Narrow" w:hAnsi="Arial Narrow" w:cs="Arial"/>
          <w:sz w:val="28"/>
          <w:szCs w:val="28"/>
        </w:rPr>
        <w:t xml:space="preserve"> que</w:t>
      </w:r>
      <w:r w:rsidR="00C3176F">
        <w:rPr>
          <w:rFonts w:ascii="Arial Narrow" w:hAnsi="Arial Narrow" w:cs="Arial"/>
          <w:sz w:val="28"/>
          <w:szCs w:val="28"/>
        </w:rPr>
        <w:t>, en primer lugar,</w:t>
      </w:r>
      <w:r w:rsidR="00391214">
        <w:rPr>
          <w:rFonts w:ascii="Arial Narrow" w:hAnsi="Arial Narrow" w:cs="Arial"/>
          <w:sz w:val="28"/>
          <w:szCs w:val="28"/>
        </w:rPr>
        <w:t xml:space="preserve"> </w:t>
      </w:r>
      <w:r w:rsidR="00AA06C5">
        <w:rPr>
          <w:rFonts w:ascii="Arial Narrow" w:hAnsi="Arial Narrow" w:cs="Arial"/>
          <w:sz w:val="28"/>
          <w:szCs w:val="28"/>
        </w:rPr>
        <w:t xml:space="preserve">esa entidad </w:t>
      </w:r>
      <w:r w:rsidR="007830C3">
        <w:rPr>
          <w:rFonts w:ascii="Arial Narrow" w:hAnsi="Arial Narrow" w:cs="Arial"/>
          <w:sz w:val="28"/>
          <w:szCs w:val="28"/>
        </w:rPr>
        <w:t>sólo está obligada a responder por el pago de las mesadas pensionales a partir del m</w:t>
      </w:r>
      <w:r w:rsidR="00391214">
        <w:rPr>
          <w:rFonts w:ascii="Arial Narrow" w:hAnsi="Arial Narrow" w:cs="Arial"/>
          <w:sz w:val="28"/>
          <w:szCs w:val="28"/>
        </w:rPr>
        <w:t>omento en que la AFP le traslade</w:t>
      </w:r>
      <w:r w:rsidR="007830C3">
        <w:rPr>
          <w:rFonts w:ascii="Arial Narrow" w:hAnsi="Arial Narrow" w:cs="Arial"/>
          <w:sz w:val="28"/>
          <w:szCs w:val="28"/>
        </w:rPr>
        <w:t xml:space="preserve"> los recursos para su financiamiento, </w:t>
      </w:r>
      <w:r w:rsidR="00C3176F">
        <w:rPr>
          <w:rFonts w:ascii="Arial Narrow" w:hAnsi="Arial Narrow" w:cs="Arial"/>
          <w:sz w:val="28"/>
          <w:szCs w:val="28"/>
        </w:rPr>
        <w:t xml:space="preserve">y en segundo, porque </w:t>
      </w:r>
      <w:r w:rsidR="007830C3">
        <w:rPr>
          <w:rFonts w:ascii="Arial Narrow" w:hAnsi="Arial Narrow" w:cs="Arial"/>
          <w:sz w:val="28"/>
          <w:szCs w:val="28"/>
        </w:rPr>
        <w:t>no existe diferencia entre</w:t>
      </w:r>
      <w:r w:rsidR="00AA06C5">
        <w:rPr>
          <w:rFonts w:ascii="Arial Narrow" w:hAnsi="Arial Narrow" w:cs="Arial"/>
          <w:sz w:val="28"/>
          <w:szCs w:val="28"/>
        </w:rPr>
        <w:t xml:space="preserve"> el valor de la </w:t>
      </w:r>
      <w:r w:rsidR="007830C3">
        <w:rPr>
          <w:rFonts w:ascii="Arial Narrow" w:hAnsi="Arial Narrow" w:cs="Arial"/>
          <w:sz w:val="28"/>
          <w:szCs w:val="28"/>
        </w:rPr>
        <w:t xml:space="preserve">mesada </w:t>
      </w:r>
      <w:r w:rsidR="00AA06C5">
        <w:rPr>
          <w:rFonts w:ascii="Arial Narrow" w:hAnsi="Arial Narrow" w:cs="Arial"/>
          <w:sz w:val="28"/>
          <w:szCs w:val="28"/>
        </w:rPr>
        <w:t xml:space="preserve">pensional que </w:t>
      </w:r>
      <w:r w:rsidR="00DD1C25">
        <w:rPr>
          <w:rFonts w:ascii="Arial Narrow" w:hAnsi="Arial Narrow" w:cs="Arial"/>
          <w:sz w:val="28"/>
          <w:szCs w:val="28"/>
        </w:rPr>
        <w:t xml:space="preserve">recibía de la administradora del régimen de ahorro individual </w:t>
      </w:r>
      <w:r w:rsidR="00AA06C5">
        <w:rPr>
          <w:rFonts w:ascii="Arial Narrow" w:hAnsi="Arial Narrow" w:cs="Arial"/>
          <w:sz w:val="28"/>
          <w:szCs w:val="28"/>
        </w:rPr>
        <w:t>y la que resulta del</w:t>
      </w:r>
      <w:r w:rsidR="00391214">
        <w:rPr>
          <w:rFonts w:ascii="Arial Narrow" w:hAnsi="Arial Narrow" w:cs="Arial"/>
          <w:sz w:val="28"/>
          <w:szCs w:val="28"/>
        </w:rPr>
        <w:t xml:space="preserve"> reconocimiento de Co</w:t>
      </w:r>
      <w:r w:rsidR="00AA06C5">
        <w:rPr>
          <w:rFonts w:ascii="Arial Narrow" w:hAnsi="Arial Narrow" w:cs="Arial"/>
          <w:sz w:val="28"/>
          <w:szCs w:val="28"/>
        </w:rPr>
        <w:t>lpensiones,</w:t>
      </w:r>
      <w:r w:rsidR="00C3176F">
        <w:rPr>
          <w:rFonts w:ascii="Arial Narrow" w:hAnsi="Arial Narrow" w:cs="Arial"/>
          <w:sz w:val="28"/>
          <w:szCs w:val="28"/>
        </w:rPr>
        <w:t xml:space="preserve"> pues</w:t>
      </w:r>
      <w:r w:rsidR="00AA06C5">
        <w:rPr>
          <w:rFonts w:ascii="Arial Narrow" w:hAnsi="Arial Narrow" w:cs="Arial"/>
          <w:sz w:val="28"/>
          <w:szCs w:val="28"/>
        </w:rPr>
        <w:t xml:space="preserve"> en ambos </w:t>
      </w:r>
      <w:r w:rsidR="00DD1C25">
        <w:rPr>
          <w:rFonts w:ascii="Arial Narrow" w:hAnsi="Arial Narrow" w:cs="Arial"/>
          <w:sz w:val="28"/>
          <w:szCs w:val="28"/>
        </w:rPr>
        <w:t xml:space="preserve">casos el monto </w:t>
      </w:r>
      <w:r w:rsidR="00AA06C5">
        <w:rPr>
          <w:rFonts w:ascii="Arial Narrow" w:hAnsi="Arial Narrow" w:cs="Arial"/>
          <w:sz w:val="28"/>
          <w:szCs w:val="28"/>
        </w:rPr>
        <w:t>asciende a un salario mínimo legal mensual vigente.</w:t>
      </w:r>
    </w:p>
    <w:p w:rsidR="000C4FC5" w:rsidRPr="008879E6" w:rsidRDefault="000C4FC5" w:rsidP="008879E6">
      <w:pPr>
        <w:pStyle w:val="Sinespaciado"/>
      </w:pPr>
    </w:p>
    <w:p w:rsidR="007830C3" w:rsidRDefault="00BF4863" w:rsidP="00F77AE7">
      <w:pPr>
        <w:pStyle w:val="Sinespaciado"/>
        <w:spacing w:line="360" w:lineRule="auto"/>
        <w:ind w:firstLine="567"/>
        <w:rPr>
          <w:rFonts w:ascii="Arial Narrow" w:hAnsi="Arial Narrow" w:cs="Arial"/>
          <w:sz w:val="28"/>
          <w:szCs w:val="28"/>
        </w:rPr>
      </w:pPr>
      <w:r>
        <w:rPr>
          <w:rFonts w:ascii="Arial Narrow" w:hAnsi="Arial Narrow" w:cs="Arial"/>
          <w:sz w:val="28"/>
          <w:szCs w:val="28"/>
        </w:rPr>
        <w:t xml:space="preserve">Del mismo modo, se negará el pago de los intereses </w:t>
      </w:r>
      <w:r w:rsidR="00F77AE7">
        <w:rPr>
          <w:rFonts w:ascii="Arial Narrow" w:hAnsi="Arial Narrow" w:cs="Arial"/>
          <w:sz w:val="28"/>
          <w:szCs w:val="28"/>
        </w:rPr>
        <w:t xml:space="preserve">moratorios </w:t>
      </w:r>
      <w:r>
        <w:rPr>
          <w:rFonts w:ascii="Arial Narrow" w:hAnsi="Arial Narrow" w:cs="Arial"/>
          <w:sz w:val="28"/>
          <w:szCs w:val="28"/>
        </w:rPr>
        <w:t>peticionados por el actor, por lo expuesto precedentemente.</w:t>
      </w:r>
    </w:p>
    <w:p w:rsidR="00F77AE7" w:rsidRPr="008879E6" w:rsidRDefault="00F77AE7" w:rsidP="008879E6">
      <w:pPr>
        <w:pStyle w:val="Sinespaciado"/>
      </w:pPr>
    </w:p>
    <w:p w:rsidR="00F77AE7" w:rsidRPr="00A53C0F" w:rsidRDefault="00F77AE7" w:rsidP="00F77AE7">
      <w:pPr>
        <w:pStyle w:val="Sinespaciado"/>
        <w:spacing w:line="360" w:lineRule="auto"/>
        <w:ind w:right="51" w:firstLine="567"/>
        <w:jc w:val="both"/>
        <w:rPr>
          <w:rFonts w:ascii="Arial Narrow" w:hAnsi="Arial Narrow"/>
          <w:sz w:val="28"/>
          <w:szCs w:val="28"/>
        </w:rPr>
      </w:pPr>
      <w:r>
        <w:rPr>
          <w:rFonts w:ascii="Arial Narrow" w:hAnsi="Arial Narrow" w:cs="Tahoma"/>
          <w:sz w:val="28"/>
          <w:szCs w:val="28"/>
        </w:rPr>
        <w:t xml:space="preserve">En lo que concierne a las excepciones propuestas por los demandados, estas no se abren paso por las mismas razones que se han expuesto para determinar la nulidad del traslado y el derecho a la pensión de vejez. </w:t>
      </w:r>
    </w:p>
    <w:p w:rsidR="00BF4863" w:rsidRPr="008879E6" w:rsidRDefault="00BF4863" w:rsidP="008879E6">
      <w:pPr>
        <w:pStyle w:val="Sinespaciado"/>
      </w:pPr>
    </w:p>
    <w:p w:rsidR="007830C3" w:rsidRDefault="00391214" w:rsidP="00714286">
      <w:pPr>
        <w:pStyle w:val="Sinespaciado"/>
        <w:spacing w:line="360" w:lineRule="auto"/>
        <w:ind w:firstLine="567"/>
        <w:jc w:val="both"/>
        <w:rPr>
          <w:rFonts w:ascii="Arial Narrow" w:hAnsi="Arial Narrow" w:cs="Arial"/>
          <w:sz w:val="28"/>
          <w:szCs w:val="28"/>
        </w:rPr>
      </w:pPr>
      <w:r>
        <w:rPr>
          <w:rFonts w:ascii="Arial Narrow" w:hAnsi="Arial Narrow" w:cs="Arial"/>
          <w:sz w:val="28"/>
          <w:szCs w:val="28"/>
        </w:rPr>
        <w:tab/>
        <w:t xml:space="preserve">En ese orden de ideas, </w:t>
      </w:r>
      <w:r w:rsidR="00C3176F">
        <w:rPr>
          <w:rFonts w:ascii="Arial Narrow" w:hAnsi="Arial Narrow" w:cs="Arial"/>
          <w:sz w:val="28"/>
          <w:szCs w:val="28"/>
        </w:rPr>
        <w:t xml:space="preserve">se condenará a la Administradora Colombiana de Pensiones Colpensiones, que una vez </w:t>
      </w:r>
      <w:r w:rsidR="008244EC">
        <w:rPr>
          <w:rFonts w:ascii="Arial Narrow" w:hAnsi="Arial Narrow" w:cs="Arial"/>
          <w:sz w:val="28"/>
          <w:szCs w:val="28"/>
        </w:rPr>
        <w:t xml:space="preserve">efectuado el traslado </w:t>
      </w:r>
      <w:r w:rsidR="008244EC">
        <w:rPr>
          <w:rFonts w:ascii="Arial Narrow" w:hAnsi="Arial Narrow" w:cs="Arial"/>
          <w:color w:val="000000"/>
          <w:sz w:val="28"/>
          <w:szCs w:val="28"/>
          <w:shd w:val="clear" w:color="auto" w:fill="FFFFFF"/>
          <w:lang w:val="es-ES"/>
        </w:rPr>
        <w:t xml:space="preserve">de los saldos, cotizaciones, bonos pensionales, sumas adicionales y sus respectivos frutos e intereses por parte de </w:t>
      </w:r>
      <w:r w:rsidR="008244EC">
        <w:rPr>
          <w:rFonts w:ascii="Arial Narrow" w:hAnsi="Arial Narrow" w:cs="Arial"/>
          <w:sz w:val="28"/>
          <w:szCs w:val="28"/>
        </w:rPr>
        <w:t>la</w:t>
      </w:r>
      <w:r w:rsidR="00C3176F">
        <w:rPr>
          <w:rFonts w:ascii="Arial Narrow" w:hAnsi="Arial Narrow" w:cs="Arial"/>
          <w:sz w:val="28"/>
          <w:szCs w:val="28"/>
        </w:rPr>
        <w:t xml:space="preserve"> administradora del R</w:t>
      </w:r>
      <w:r w:rsidR="008244EC">
        <w:rPr>
          <w:rFonts w:ascii="Arial Narrow" w:hAnsi="Arial Narrow" w:cs="Arial"/>
          <w:sz w:val="28"/>
          <w:szCs w:val="28"/>
        </w:rPr>
        <w:t>égimen de Prima Media, proceda a reconocer al actor la pensión de vejez prevista en el artículo 12 del Acuerdo 049 de 1990, aprobado por el Decreto 758 del mismo año.</w:t>
      </w:r>
    </w:p>
    <w:p w:rsidR="000E680D" w:rsidRPr="008879E6" w:rsidRDefault="000E680D" w:rsidP="008879E6">
      <w:pPr>
        <w:pStyle w:val="Sinespaciado"/>
      </w:pPr>
    </w:p>
    <w:p w:rsidR="000E680D" w:rsidRDefault="000E680D" w:rsidP="000E680D">
      <w:pPr>
        <w:autoSpaceDE w:val="0"/>
        <w:autoSpaceDN w:val="0"/>
        <w:adjustRightInd w:val="0"/>
        <w:spacing w:line="360" w:lineRule="auto"/>
        <w:ind w:firstLine="708"/>
        <w:jc w:val="both"/>
        <w:rPr>
          <w:rFonts w:ascii="Arial Narrow" w:hAnsi="Arial Narrow" w:cs="Arial"/>
          <w:sz w:val="28"/>
          <w:szCs w:val="28"/>
          <w:lang w:val="es-CO"/>
        </w:rPr>
      </w:pPr>
      <w:r w:rsidRPr="000A26AC">
        <w:rPr>
          <w:rFonts w:ascii="Arial Narrow" w:hAnsi="Arial Narrow" w:cs="Arial"/>
          <w:sz w:val="28"/>
          <w:szCs w:val="28"/>
          <w:lang w:val="es-CO"/>
        </w:rPr>
        <w:t>Corolario de lo anterior, se revoc</w:t>
      </w:r>
      <w:r>
        <w:rPr>
          <w:rFonts w:ascii="Arial Narrow" w:hAnsi="Arial Narrow" w:cs="Arial"/>
          <w:sz w:val="28"/>
          <w:szCs w:val="28"/>
          <w:lang w:val="es-CO"/>
        </w:rPr>
        <w:t>ará la decisión de primer grado</w:t>
      </w:r>
      <w:r w:rsidRPr="000A26AC">
        <w:rPr>
          <w:rFonts w:ascii="Arial Narrow" w:hAnsi="Arial Narrow" w:cs="Arial"/>
          <w:sz w:val="28"/>
          <w:szCs w:val="28"/>
          <w:lang w:val="es-CO"/>
        </w:rPr>
        <w:t xml:space="preserve">, </w:t>
      </w:r>
      <w:r>
        <w:rPr>
          <w:rFonts w:ascii="Arial Narrow" w:hAnsi="Arial Narrow" w:cs="Arial"/>
          <w:sz w:val="28"/>
          <w:szCs w:val="28"/>
          <w:lang w:val="es-CO"/>
        </w:rPr>
        <w:t>en los términos señalados precedentemente.</w:t>
      </w:r>
    </w:p>
    <w:p w:rsidR="000E680D" w:rsidRPr="000A26AC" w:rsidRDefault="000E680D" w:rsidP="000E680D">
      <w:pPr>
        <w:pStyle w:val="Sinespaciado"/>
        <w:rPr>
          <w:lang w:val="es-CO"/>
        </w:rPr>
      </w:pPr>
    </w:p>
    <w:p w:rsidR="008561DD" w:rsidRDefault="000E680D" w:rsidP="000E680D">
      <w:pPr>
        <w:widowControl w:val="0"/>
        <w:overflowPunct w:val="0"/>
        <w:adjustRightInd w:val="0"/>
        <w:spacing w:line="360" w:lineRule="auto"/>
        <w:ind w:firstLine="900"/>
        <w:jc w:val="both"/>
        <w:rPr>
          <w:rFonts w:ascii="Arial Narrow" w:hAnsi="Arial Narrow" w:cs="Arial"/>
          <w:iCs/>
          <w:kern w:val="28"/>
          <w:sz w:val="28"/>
          <w:szCs w:val="28"/>
          <w:lang w:val="es-CO"/>
        </w:rPr>
      </w:pPr>
      <w:r w:rsidRPr="00DE5426">
        <w:rPr>
          <w:rFonts w:ascii="Arial Narrow" w:hAnsi="Arial Narrow" w:cs="Arial"/>
          <w:iCs/>
          <w:kern w:val="28"/>
          <w:sz w:val="28"/>
          <w:szCs w:val="28"/>
          <w:lang w:val="es-CO"/>
        </w:rPr>
        <w:t xml:space="preserve">Costas en ambas instancias a cargo de </w:t>
      </w:r>
      <w:r>
        <w:rPr>
          <w:rFonts w:ascii="Arial Narrow" w:hAnsi="Arial Narrow" w:cs="Tahoma"/>
          <w:sz w:val="28"/>
          <w:szCs w:val="28"/>
          <w:lang w:val="es-ES"/>
        </w:rPr>
        <w:t>la AFP Colfondos S.A. Pensiones y Cesantías y a favor de</w:t>
      </w:r>
      <w:r w:rsidR="00F77AE7">
        <w:rPr>
          <w:rFonts w:ascii="Arial Narrow" w:hAnsi="Arial Narrow" w:cs="Tahoma"/>
          <w:sz w:val="28"/>
          <w:szCs w:val="28"/>
          <w:lang w:val="es-ES"/>
        </w:rPr>
        <w:t>l actor</w:t>
      </w:r>
      <w:r w:rsidRPr="00DE5426">
        <w:rPr>
          <w:rFonts w:ascii="Arial Narrow" w:hAnsi="Arial Narrow" w:cs="Arial"/>
          <w:iCs/>
          <w:kern w:val="28"/>
          <w:sz w:val="28"/>
          <w:szCs w:val="28"/>
          <w:lang w:val="es-CO"/>
        </w:rPr>
        <w:t>.</w:t>
      </w:r>
    </w:p>
    <w:p w:rsidR="000E680D" w:rsidRDefault="000E680D" w:rsidP="000E680D">
      <w:pPr>
        <w:widowControl w:val="0"/>
        <w:overflowPunct w:val="0"/>
        <w:adjustRightInd w:val="0"/>
        <w:spacing w:line="360" w:lineRule="auto"/>
        <w:ind w:firstLine="900"/>
        <w:jc w:val="both"/>
        <w:rPr>
          <w:rFonts w:ascii="Arial Narrow" w:hAnsi="Arial Narrow" w:cs="Arial"/>
          <w:iCs/>
          <w:kern w:val="28"/>
          <w:sz w:val="28"/>
          <w:szCs w:val="28"/>
          <w:lang w:val="es-CO"/>
        </w:rPr>
      </w:pPr>
      <w:r w:rsidRPr="00DE5426">
        <w:rPr>
          <w:rFonts w:ascii="Arial Narrow" w:hAnsi="Arial Narrow" w:cs="Arial"/>
          <w:iCs/>
          <w:kern w:val="28"/>
          <w:sz w:val="28"/>
          <w:szCs w:val="28"/>
          <w:lang w:val="es-CO"/>
        </w:rPr>
        <w:t xml:space="preserve"> </w:t>
      </w:r>
    </w:p>
    <w:p w:rsidR="000E680D" w:rsidRPr="006B4716" w:rsidRDefault="000E680D" w:rsidP="000E680D">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0E680D" w:rsidRPr="006B4716" w:rsidRDefault="000E680D" w:rsidP="000E680D">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0E680D" w:rsidRPr="00F46F6F" w:rsidRDefault="000E680D" w:rsidP="000E680D">
      <w:pPr>
        <w:pStyle w:val="Sinespaciado"/>
      </w:pPr>
    </w:p>
    <w:p w:rsidR="000E680D" w:rsidRPr="00E80808" w:rsidRDefault="000E680D" w:rsidP="000E680D">
      <w:pPr>
        <w:pStyle w:val="Textoindependiente31"/>
        <w:ind w:firstLine="708"/>
        <w:rPr>
          <w:rFonts w:ascii="Arial Narrow" w:hAnsi="Arial Narrow" w:cs="Arial"/>
          <w:bCs/>
          <w:szCs w:val="28"/>
        </w:rPr>
      </w:pPr>
      <w:r w:rsidRPr="00E80808">
        <w:rPr>
          <w:rFonts w:ascii="Arial Narrow" w:hAnsi="Arial Narrow" w:cs="Arial"/>
          <w:b/>
          <w:i/>
          <w:spacing w:val="-2"/>
          <w:szCs w:val="28"/>
        </w:rPr>
        <w:t xml:space="preserve">Revoca </w:t>
      </w:r>
      <w:r w:rsidRPr="00E80808">
        <w:rPr>
          <w:rFonts w:ascii="Arial Narrow" w:hAnsi="Arial Narrow" w:cs="Arial"/>
          <w:szCs w:val="28"/>
        </w:rPr>
        <w:t xml:space="preserve">la sentencia proferida el </w:t>
      </w:r>
      <w:r w:rsidR="00F77AE7">
        <w:rPr>
          <w:rFonts w:ascii="Arial Narrow" w:hAnsi="Arial Narrow" w:cs="Arial"/>
          <w:szCs w:val="28"/>
        </w:rPr>
        <w:t xml:space="preserve">15 de octubre de </w:t>
      </w:r>
      <w:r w:rsidRPr="00E80808">
        <w:rPr>
          <w:rFonts w:ascii="Arial Narrow" w:hAnsi="Arial Narrow" w:cs="Arial"/>
          <w:szCs w:val="28"/>
        </w:rPr>
        <w:t xml:space="preserve">2014 por el Juzgado </w:t>
      </w:r>
      <w:r w:rsidR="00F77AE7">
        <w:rPr>
          <w:rFonts w:ascii="Arial Narrow" w:hAnsi="Arial Narrow" w:cs="Arial"/>
          <w:szCs w:val="28"/>
        </w:rPr>
        <w:t xml:space="preserve">Tercero </w:t>
      </w:r>
      <w:r w:rsidRPr="00E80808">
        <w:rPr>
          <w:rFonts w:ascii="Arial Narrow" w:hAnsi="Arial Narrow" w:cs="Arial"/>
          <w:szCs w:val="28"/>
        </w:rPr>
        <w:t xml:space="preserve"> Laboral del Circuito de Pereira, dentro del proceso ordinario laboral de </w:t>
      </w:r>
      <w:r w:rsidR="00F77AE7">
        <w:rPr>
          <w:rFonts w:ascii="Arial Narrow" w:hAnsi="Arial Narrow" w:cs="Arial"/>
          <w:b/>
          <w:i/>
          <w:szCs w:val="28"/>
        </w:rPr>
        <w:t>Luis Federico Ospina Vanegas</w:t>
      </w:r>
      <w:r w:rsidRPr="00E80808">
        <w:rPr>
          <w:rFonts w:ascii="Arial Narrow" w:hAnsi="Arial Narrow" w:cs="Arial"/>
          <w:b/>
          <w:i/>
          <w:szCs w:val="28"/>
        </w:rPr>
        <w:t xml:space="preserve"> </w:t>
      </w:r>
      <w:r w:rsidRPr="00E80808">
        <w:rPr>
          <w:rFonts w:ascii="Arial Narrow" w:hAnsi="Arial Narrow" w:cs="Arial"/>
          <w:iCs/>
          <w:szCs w:val="28"/>
        </w:rPr>
        <w:t>contra</w:t>
      </w:r>
      <w:r w:rsidRPr="00E80808">
        <w:rPr>
          <w:rFonts w:ascii="Arial Narrow" w:hAnsi="Arial Narrow" w:cs="Arial"/>
          <w:b/>
          <w:iCs/>
          <w:szCs w:val="28"/>
        </w:rPr>
        <w:t xml:space="preserve"> </w:t>
      </w:r>
      <w:r w:rsidRPr="00E80808">
        <w:rPr>
          <w:rFonts w:ascii="Arial Narrow" w:hAnsi="Arial Narrow" w:cs="Arial"/>
          <w:b/>
          <w:i/>
          <w:iCs/>
          <w:szCs w:val="28"/>
        </w:rPr>
        <w:t xml:space="preserve">la Administradora Colombiana de Pensiones Colpensiones </w:t>
      </w:r>
      <w:r w:rsidRPr="00E80808">
        <w:rPr>
          <w:rFonts w:ascii="Arial Narrow" w:hAnsi="Arial Narrow" w:cs="Arial"/>
          <w:iCs/>
          <w:szCs w:val="28"/>
        </w:rPr>
        <w:t>y</w:t>
      </w:r>
      <w:r w:rsidRPr="00E80808">
        <w:rPr>
          <w:rFonts w:ascii="Arial Narrow" w:hAnsi="Arial Narrow" w:cs="Arial"/>
          <w:b/>
          <w:i/>
          <w:iCs/>
          <w:szCs w:val="28"/>
        </w:rPr>
        <w:t xml:space="preserve"> Colfondos S.A. Pensiones y Cesantías</w:t>
      </w:r>
      <w:r w:rsidRPr="00E80808">
        <w:rPr>
          <w:rFonts w:ascii="Arial Narrow" w:hAnsi="Arial Narrow" w:cs="Arial"/>
          <w:b/>
          <w:bCs/>
          <w:i/>
          <w:iCs/>
          <w:szCs w:val="28"/>
        </w:rPr>
        <w:t xml:space="preserve">, </w:t>
      </w:r>
      <w:r w:rsidRPr="00E80808">
        <w:rPr>
          <w:rFonts w:ascii="Arial Narrow" w:hAnsi="Arial Narrow" w:cs="Arial"/>
          <w:bCs/>
          <w:szCs w:val="28"/>
        </w:rPr>
        <w:t>como consecuencia de ello:</w:t>
      </w:r>
    </w:p>
    <w:p w:rsidR="000E680D" w:rsidRPr="00F46F6F" w:rsidRDefault="000E680D" w:rsidP="000E680D">
      <w:pPr>
        <w:pStyle w:val="Sinespaciado"/>
      </w:pPr>
    </w:p>
    <w:p w:rsidR="000E680D" w:rsidRPr="00E80808" w:rsidRDefault="000E680D" w:rsidP="000E680D">
      <w:pPr>
        <w:pStyle w:val="Textoindependiente31"/>
        <w:numPr>
          <w:ilvl w:val="0"/>
          <w:numId w:val="1"/>
        </w:numPr>
        <w:ind w:left="0" w:firstLine="491"/>
        <w:rPr>
          <w:rFonts w:ascii="Arial Narrow" w:hAnsi="Arial Narrow" w:cs="Arial"/>
          <w:b/>
          <w:bCs/>
          <w:i/>
          <w:szCs w:val="28"/>
        </w:rPr>
      </w:pPr>
      <w:r w:rsidRPr="00E80808">
        <w:rPr>
          <w:rFonts w:ascii="Arial Narrow" w:hAnsi="Arial Narrow" w:cs="Arial"/>
          <w:b/>
          <w:bCs/>
          <w:i/>
          <w:szCs w:val="28"/>
        </w:rPr>
        <w:t xml:space="preserve"> Declara </w:t>
      </w:r>
      <w:r w:rsidRPr="00E80808">
        <w:rPr>
          <w:rFonts w:ascii="Arial Narrow" w:hAnsi="Arial Narrow" w:cs="Arial"/>
          <w:bCs/>
          <w:szCs w:val="28"/>
        </w:rPr>
        <w:t xml:space="preserve">la nulidad del traslado que </w:t>
      </w:r>
      <w:r w:rsidR="00F77AE7">
        <w:rPr>
          <w:rFonts w:ascii="Arial Narrow" w:hAnsi="Arial Narrow" w:cs="Arial"/>
          <w:b/>
          <w:i/>
          <w:szCs w:val="28"/>
        </w:rPr>
        <w:t>Luis Federico Ospina Vanegas</w:t>
      </w:r>
      <w:r w:rsidR="00F77AE7" w:rsidRPr="00E80808">
        <w:rPr>
          <w:rFonts w:ascii="Arial Narrow" w:hAnsi="Arial Narrow" w:cs="Arial"/>
          <w:b/>
          <w:i/>
          <w:szCs w:val="28"/>
        </w:rPr>
        <w:t xml:space="preserve"> </w:t>
      </w:r>
      <w:r w:rsidRPr="00E80808">
        <w:rPr>
          <w:rFonts w:ascii="Arial Narrow" w:hAnsi="Arial Narrow" w:cs="Arial"/>
          <w:bCs/>
          <w:szCs w:val="28"/>
        </w:rPr>
        <w:t xml:space="preserve">efectuó el </w:t>
      </w:r>
      <w:r w:rsidR="00867A6D">
        <w:rPr>
          <w:rFonts w:ascii="Arial Narrow" w:hAnsi="Arial Narrow" w:cs="Arial"/>
          <w:bCs/>
          <w:szCs w:val="28"/>
        </w:rPr>
        <w:t xml:space="preserve">13 de enero de 1998 </w:t>
      </w:r>
      <w:r w:rsidRPr="00E80808">
        <w:rPr>
          <w:rFonts w:ascii="Arial Narrow" w:hAnsi="Arial Narrow" w:cs="Arial"/>
          <w:bCs/>
          <w:szCs w:val="28"/>
        </w:rPr>
        <w:t xml:space="preserve">a la AFP Colfondos S.A. Pensiones y Cesantías dadas las consideraciones que preceden. </w:t>
      </w:r>
    </w:p>
    <w:p w:rsidR="000E680D" w:rsidRPr="00F46F6F" w:rsidRDefault="000E680D" w:rsidP="000E680D">
      <w:pPr>
        <w:pStyle w:val="Sinespaciado"/>
      </w:pPr>
    </w:p>
    <w:p w:rsidR="000E680D" w:rsidRPr="00E80808" w:rsidRDefault="000E680D" w:rsidP="000E680D">
      <w:pPr>
        <w:spacing w:line="360" w:lineRule="auto"/>
        <w:ind w:firstLine="491"/>
        <w:jc w:val="both"/>
        <w:rPr>
          <w:rFonts w:ascii="Arial Narrow" w:hAnsi="Arial Narrow" w:cs="Arial"/>
          <w:color w:val="000000"/>
          <w:sz w:val="28"/>
          <w:szCs w:val="28"/>
          <w:shd w:val="clear" w:color="auto" w:fill="FFFFFF"/>
          <w:lang w:val="es-ES"/>
        </w:rPr>
      </w:pPr>
      <w:r w:rsidRPr="00E80808">
        <w:rPr>
          <w:rFonts w:ascii="Arial Narrow" w:hAnsi="Arial Narrow" w:cs="Arial"/>
          <w:b/>
          <w:bCs/>
          <w:i/>
          <w:sz w:val="28"/>
          <w:szCs w:val="28"/>
        </w:rPr>
        <w:t xml:space="preserve">2. </w:t>
      </w:r>
      <w:r w:rsidRPr="00E80808">
        <w:rPr>
          <w:rFonts w:ascii="Arial Narrow" w:hAnsi="Arial Narrow" w:cs="Arial"/>
          <w:b/>
          <w:bCs/>
          <w:sz w:val="28"/>
          <w:szCs w:val="28"/>
        </w:rPr>
        <w:t>Ordena</w:t>
      </w:r>
      <w:r w:rsidRPr="00E80808">
        <w:rPr>
          <w:rFonts w:ascii="Arial Narrow" w:hAnsi="Arial Narrow" w:cs="Arial"/>
          <w:b/>
          <w:bCs/>
          <w:i/>
          <w:sz w:val="28"/>
          <w:szCs w:val="28"/>
        </w:rPr>
        <w:t xml:space="preserve"> </w:t>
      </w:r>
      <w:r w:rsidRPr="00E80808">
        <w:rPr>
          <w:rFonts w:ascii="Arial Narrow" w:hAnsi="Arial Narrow" w:cs="Arial"/>
          <w:bCs/>
          <w:sz w:val="28"/>
          <w:szCs w:val="28"/>
        </w:rPr>
        <w:t>a AFP Colf</w:t>
      </w:r>
      <w:r w:rsidR="00867A6D">
        <w:rPr>
          <w:rFonts w:ascii="Arial Narrow" w:hAnsi="Arial Narrow" w:cs="Arial"/>
          <w:bCs/>
          <w:sz w:val="28"/>
          <w:szCs w:val="28"/>
        </w:rPr>
        <w:t xml:space="preserve">ondos S.A. Pensiones y Cesantías que en el término improrrogable de un (1) mes contado a partir de la ejecutoria de esta providencia, proceda a </w:t>
      </w:r>
      <w:r w:rsidRPr="00E80808">
        <w:rPr>
          <w:rFonts w:ascii="Arial Narrow" w:hAnsi="Arial Narrow" w:cs="Arial"/>
          <w:bCs/>
          <w:sz w:val="28"/>
          <w:szCs w:val="28"/>
        </w:rPr>
        <w:t>trasladar</w:t>
      </w:r>
      <w:r w:rsidRPr="00E80808">
        <w:rPr>
          <w:rFonts w:ascii="Arial Narrow" w:hAnsi="Arial Narrow" w:cs="Arial"/>
          <w:b/>
          <w:bCs/>
          <w:i/>
          <w:sz w:val="28"/>
          <w:szCs w:val="28"/>
        </w:rPr>
        <w:t xml:space="preserve"> </w:t>
      </w:r>
      <w:r w:rsidRPr="00E80808">
        <w:rPr>
          <w:rFonts w:ascii="Arial Narrow" w:hAnsi="Arial Narrow" w:cs="Arial"/>
          <w:color w:val="000000"/>
          <w:sz w:val="28"/>
          <w:szCs w:val="28"/>
          <w:shd w:val="clear" w:color="auto" w:fill="FFFFFF"/>
          <w:lang w:val="es-ES"/>
        </w:rPr>
        <w:t>los saldos, cotizaciones, bonos pensionales, sumas adicionales, junto con sus respectivos frutos e intereses, a la Administradora Colom</w:t>
      </w:r>
      <w:r w:rsidR="00867A6D">
        <w:rPr>
          <w:rFonts w:ascii="Arial Narrow" w:hAnsi="Arial Narrow" w:cs="Arial"/>
          <w:color w:val="000000"/>
          <w:sz w:val="28"/>
          <w:szCs w:val="28"/>
          <w:shd w:val="clear" w:color="auto" w:fill="FFFFFF"/>
          <w:lang w:val="es-ES"/>
        </w:rPr>
        <w:t xml:space="preserve">biana de Pensiones Colpensiones, </w:t>
      </w:r>
    </w:p>
    <w:p w:rsidR="000E680D" w:rsidRPr="00F46F6F" w:rsidRDefault="000E680D" w:rsidP="000E680D">
      <w:pPr>
        <w:pStyle w:val="Sinespaciado"/>
      </w:pPr>
    </w:p>
    <w:p w:rsidR="000E680D" w:rsidRPr="0084549B" w:rsidRDefault="000E680D" w:rsidP="0084549B">
      <w:pPr>
        <w:spacing w:line="360" w:lineRule="auto"/>
        <w:ind w:firstLine="491"/>
        <w:jc w:val="both"/>
        <w:rPr>
          <w:rFonts w:ascii="Arial Narrow" w:hAnsi="Arial Narrow" w:cs="Arial"/>
          <w:color w:val="000000"/>
          <w:sz w:val="28"/>
          <w:szCs w:val="28"/>
          <w:shd w:val="clear" w:color="auto" w:fill="FFFFFF"/>
          <w:lang w:val="es-ES"/>
        </w:rPr>
      </w:pPr>
      <w:r w:rsidRPr="00E80808">
        <w:rPr>
          <w:rFonts w:ascii="Arial Narrow" w:hAnsi="Arial Narrow" w:cs="Arial"/>
          <w:b/>
          <w:color w:val="000000"/>
          <w:sz w:val="28"/>
          <w:szCs w:val="28"/>
          <w:shd w:val="clear" w:color="auto" w:fill="FFFFFF"/>
          <w:lang w:val="es-ES"/>
        </w:rPr>
        <w:t xml:space="preserve">3. Ordena </w:t>
      </w:r>
      <w:r w:rsidRPr="00E80808">
        <w:rPr>
          <w:rFonts w:ascii="Arial Narrow" w:hAnsi="Arial Narrow" w:cs="Arial"/>
          <w:color w:val="000000"/>
          <w:sz w:val="28"/>
          <w:szCs w:val="28"/>
          <w:shd w:val="clear" w:color="auto" w:fill="FFFFFF"/>
          <w:lang w:val="es-ES"/>
        </w:rPr>
        <w:t>a la Administradora Colombiana de Pensiones Colpensiones</w:t>
      </w:r>
      <w:r w:rsidRPr="00E80808">
        <w:rPr>
          <w:rFonts w:ascii="Arial Narrow" w:hAnsi="Arial Narrow"/>
          <w:sz w:val="28"/>
          <w:szCs w:val="28"/>
        </w:rPr>
        <w:t xml:space="preserve"> que una vez la </w:t>
      </w:r>
      <w:r w:rsidRPr="00E80808">
        <w:rPr>
          <w:rFonts w:ascii="Arial Narrow" w:hAnsi="Arial Narrow" w:cs="Arial"/>
          <w:bCs/>
          <w:sz w:val="28"/>
          <w:szCs w:val="28"/>
        </w:rPr>
        <w:t>AFP Colfondos S.A. Pensiones y Cesantías</w:t>
      </w:r>
      <w:r w:rsidRPr="00E80808">
        <w:rPr>
          <w:rFonts w:ascii="Arial Narrow" w:hAnsi="Arial Narrow" w:cs="Arial"/>
          <w:b/>
          <w:bCs/>
          <w:i/>
          <w:sz w:val="28"/>
          <w:szCs w:val="28"/>
        </w:rPr>
        <w:t xml:space="preserve"> </w:t>
      </w:r>
      <w:r w:rsidR="00867A6D">
        <w:rPr>
          <w:rFonts w:ascii="Arial Narrow" w:hAnsi="Arial Narrow"/>
          <w:sz w:val="28"/>
          <w:szCs w:val="28"/>
        </w:rPr>
        <w:t>de</w:t>
      </w:r>
      <w:r w:rsidRPr="00E80808">
        <w:rPr>
          <w:rFonts w:ascii="Arial Narrow" w:hAnsi="Arial Narrow"/>
          <w:sz w:val="28"/>
          <w:szCs w:val="28"/>
        </w:rPr>
        <w:t xml:space="preserve"> cumplimiento a lo aquí ordenado, proceda aceptar </w:t>
      </w:r>
      <w:r w:rsidR="00867A6D">
        <w:rPr>
          <w:rFonts w:ascii="Arial Narrow" w:hAnsi="Arial Narrow"/>
          <w:sz w:val="28"/>
          <w:szCs w:val="28"/>
        </w:rPr>
        <w:t>el traslado de</w:t>
      </w:r>
      <w:r w:rsidR="00767A53">
        <w:rPr>
          <w:rFonts w:ascii="Arial Narrow" w:hAnsi="Arial Narrow"/>
          <w:sz w:val="28"/>
          <w:szCs w:val="28"/>
        </w:rPr>
        <w:t xml:space="preserve"> </w:t>
      </w:r>
      <w:r w:rsidR="00867A6D" w:rsidRPr="00867A6D">
        <w:rPr>
          <w:rFonts w:ascii="Arial Narrow" w:hAnsi="Arial Narrow" w:cs="Arial"/>
          <w:b/>
          <w:i/>
          <w:sz w:val="28"/>
          <w:szCs w:val="28"/>
        </w:rPr>
        <w:t>Luis Federico Ospina Vanegas</w:t>
      </w:r>
      <w:r w:rsidR="00867A6D">
        <w:rPr>
          <w:rFonts w:ascii="Arial Narrow" w:hAnsi="Arial Narrow"/>
          <w:sz w:val="28"/>
          <w:szCs w:val="28"/>
        </w:rPr>
        <w:t xml:space="preserve"> </w:t>
      </w:r>
      <w:r w:rsidRPr="00E80808">
        <w:rPr>
          <w:rFonts w:ascii="Arial Narrow" w:hAnsi="Arial Narrow"/>
          <w:sz w:val="28"/>
          <w:szCs w:val="28"/>
        </w:rPr>
        <w:t xml:space="preserve">al </w:t>
      </w:r>
      <w:r w:rsidR="00867A6D">
        <w:rPr>
          <w:rFonts w:ascii="Arial Narrow" w:hAnsi="Arial Narrow"/>
          <w:sz w:val="28"/>
          <w:szCs w:val="28"/>
        </w:rPr>
        <w:t xml:space="preserve">régimen </w:t>
      </w:r>
      <w:r w:rsidRPr="00E80808">
        <w:rPr>
          <w:rFonts w:ascii="Arial Narrow" w:hAnsi="Arial Narrow"/>
          <w:sz w:val="28"/>
          <w:szCs w:val="28"/>
        </w:rPr>
        <w:t>de prima m</w:t>
      </w:r>
      <w:r w:rsidR="0084549B">
        <w:rPr>
          <w:rFonts w:ascii="Arial Narrow" w:hAnsi="Arial Narrow"/>
          <w:sz w:val="28"/>
          <w:szCs w:val="28"/>
        </w:rPr>
        <w:t>edia con prestación definida, y</w:t>
      </w:r>
      <w:r w:rsidR="00767A53">
        <w:rPr>
          <w:rFonts w:ascii="Arial Narrow" w:hAnsi="Arial Narrow"/>
          <w:sz w:val="28"/>
          <w:szCs w:val="28"/>
        </w:rPr>
        <w:t xml:space="preserve"> reconozca y pague </w:t>
      </w:r>
      <w:r w:rsidR="0084549B" w:rsidRPr="0084549B">
        <w:rPr>
          <w:rFonts w:ascii="Arial Narrow" w:hAnsi="Arial Narrow"/>
          <w:sz w:val="28"/>
          <w:szCs w:val="28"/>
        </w:rPr>
        <w:t xml:space="preserve">la pensión de vejez prevista en el artículo 12 </w:t>
      </w:r>
      <w:r w:rsidR="00867A6D" w:rsidRPr="0084549B">
        <w:rPr>
          <w:rFonts w:ascii="Arial Narrow" w:hAnsi="Arial Narrow" w:cs="Arial"/>
          <w:iCs/>
          <w:sz w:val="28"/>
          <w:szCs w:val="28"/>
        </w:rPr>
        <w:t>del Acuerdo 049 de 1990, aprobado po</w:t>
      </w:r>
      <w:r w:rsidR="0084549B" w:rsidRPr="0084549B">
        <w:rPr>
          <w:rFonts w:ascii="Arial Narrow" w:hAnsi="Arial Narrow" w:cs="Arial"/>
          <w:iCs/>
          <w:sz w:val="28"/>
          <w:szCs w:val="28"/>
        </w:rPr>
        <w:t>r el Decreto 758 del mismo año</w:t>
      </w:r>
      <w:r w:rsidR="0084549B">
        <w:rPr>
          <w:rFonts w:ascii="Arial Narrow" w:hAnsi="Arial Narrow" w:cs="Arial"/>
          <w:iCs/>
          <w:sz w:val="28"/>
          <w:szCs w:val="28"/>
        </w:rPr>
        <w:t xml:space="preserve">, por ser beneficiario del régimen de transición </w:t>
      </w:r>
      <w:r w:rsidR="00D24246">
        <w:rPr>
          <w:rFonts w:ascii="Arial Narrow" w:hAnsi="Arial Narrow" w:cs="Arial"/>
          <w:iCs/>
          <w:sz w:val="28"/>
          <w:szCs w:val="28"/>
        </w:rPr>
        <w:t>de</w:t>
      </w:r>
      <w:r w:rsidR="0084549B">
        <w:rPr>
          <w:rFonts w:ascii="Arial Narrow" w:hAnsi="Arial Narrow" w:cs="Arial"/>
          <w:iCs/>
          <w:sz w:val="28"/>
          <w:szCs w:val="28"/>
        </w:rPr>
        <w:t>l artículo 36 de la Ley 100 de 1993</w:t>
      </w:r>
      <w:r w:rsidR="000253D0">
        <w:rPr>
          <w:rFonts w:ascii="Arial Narrow" w:hAnsi="Arial Narrow" w:cs="Arial"/>
          <w:iCs/>
          <w:sz w:val="28"/>
          <w:szCs w:val="28"/>
        </w:rPr>
        <w:t>, en cuantía de un salario mínimo legal mensual vigente.</w:t>
      </w:r>
    </w:p>
    <w:p w:rsidR="000E680D" w:rsidRPr="00767A53" w:rsidRDefault="000E680D" w:rsidP="00767A53">
      <w:pPr>
        <w:pStyle w:val="Sinespaciado"/>
      </w:pPr>
    </w:p>
    <w:p w:rsidR="00767A53" w:rsidRPr="00767A53" w:rsidRDefault="00767A53" w:rsidP="003762F6">
      <w:pPr>
        <w:pStyle w:val="Textoindependiente31"/>
        <w:numPr>
          <w:ilvl w:val="0"/>
          <w:numId w:val="3"/>
        </w:numPr>
        <w:tabs>
          <w:tab w:val="left" w:pos="851"/>
        </w:tabs>
        <w:ind w:left="0" w:firstLine="567"/>
        <w:rPr>
          <w:rFonts w:ascii="Arial Narrow" w:hAnsi="Arial Narrow"/>
          <w:lang w:val="es-CO"/>
        </w:rPr>
      </w:pPr>
      <w:r w:rsidRPr="00767A53">
        <w:rPr>
          <w:rFonts w:ascii="Arial Narrow" w:hAnsi="Arial Narrow" w:cs="Arial"/>
          <w:b/>
          <w:bCs/>
          <w:szCs w:val="28"/>
        </w:rPr>
        <w:t xml:space="preserve">Niega </w:t>
      </w:r>
      <w:r w:rsidRPr="00767A53">
        <w:rPr>
          <w:rFonts w:ascii="Arial Narrow" w:hAnsi="Arial Narrow" w:cs="Arial"/>
          <w:bCs/>
          <w:szCs w:val="28"/>
        </w:rPr>
        <w:t xml:space="preserve">las demás pretensiones. </w:t>
      </w:r>
    </w:p>
    <w:p w:rsidR="00767A53" w:rsidRPr="00767A53" w:rsidRDefault="00767A53" w:rsidP="00767A53">
      <w:pPr>
        <w:pStyle w:val="Sinespaciado"/>
        <w:rPr>
          <w:lang w:val="es-CO"/>
        </w:rPr>
      </w:pPr>
    </w:p>
    <w:p w:rsidR="000E680D" w:rsidRPr="00E80808" w:rsidRDefault="000E680D" w:rsidP="000E680D">
      <w:pPr>
        <w:pStyle w:val="Textoindependiente31"/>
        <w:numPr>
          <w:ilvl w:val="0"/>
          <w:numId w:val="3"/>
        </w:numPr>
        <w:tabs>
          <w:tab w:val="left" w:pos="993"/>
        </w:tabs>
        <w:ind w:left="0" w:firstLine="567"/>
        <w:rPr>
          <w:rFonts w:ascii="Arial Narrow" w:hAnsi="Arial Narrow" w:cs="Arial"/>
          <w:iCs/>
          <w:kern w:val="28"/>
          <w:szCs w:val="28"/>
          <w:lang w:val="es-CO"/>
        </w:rPr>
      </w:pPr>
      <w:r>
        <w:rPr>
          <w:rFonts w:ascii="Arial Narrow" w:hAnsi="Arial Narrow" w:cs="Arial"/>
          <w:iCs/>
          <w:kern w:val="28"/>
          <w:szCs w:val="28"/>
          <w:lang w:val="es-CO"/>
        </w:rPr>
        <w:t>Declara no probadas las excepciones propuestas por los demandados.</w:t>
      </w:r>
    </w:p>
    <w:p w:rsidR="000E680D" w:rsidRPr="00DF3FAD" w:rsidRDefault="000E680D" w:rsidP="00DF3FAD">
      <w:pPr>
        <w:pStyle w:val="Sinespaciado"/>
      </w:pPr>
    </w:p>
    <w:p w:rsidR="000E680D" w:rsidRPr="00DF3FAD" w:rsidRDefault="000E680D" w:rsidP="00DF3FAD">
      <w:pPr>
        <w:pStyle w:val="Prrafodelista"/>
        <w:widowControl w:val="0"/>
        <w:numPr>
          <w:ilvl w:val="0"/>
          <w:numId w:val="3"/>
        </w:numPr>
        <w:tabs>
          <w:tab w:val="left" w:pos="993"/>
        </w:tabs>
        <w:overflowPunct w:val="0"/>
        <w:adjustRightInd w:val="0"/>
        <w:spacing w:line="360" w:lineRule="auto"/>
        <w:ind w:left="-142" w:firstLine="709"/>
        <w:jc w:val="both"/>
        <w:rPr>
          <w:lang w:val="es-ES"/>
        </w:rPr>
      </w:pPr>
      <w:r w:rsidRPr="00767A53">
        <w:rPr>
          <w:rFonts w:ascii="Arial Narrow" w:hAnsi="Arial Narrow" w:cs="Arial"/>
          <w:iCs/>
          <w:kern w:val="28"/>
          <w:sz w:val="28"/>
          <w:szCs w:val="28"/>
          <w:lang w:val="es-CO"/>
        </w:rPr>
        <w:t xml:space="preserve"> Costas en ambas instancias a cargo de </w:t>
      </w:r>
      <w:r w:rsidRPr="00767A53">
        <w:rPr>
          <w:rFonts w:ascii="Arial Narrow" w:hAnsi="Arial Narrow" w:cs="Tahoma"/>
          <w:sz w:val="28"/>
          <w:szCs w:val="28"/>
          <w:lang w:val="es-ES"/>
        </w:rPr>
        <w:t>la AFP Colfondos S.A. Pensiones y C</w:t>
      </w:r>
      <w:r w:rsidR="00767A53">
        <w:rPr>
          <w:rFonts w:ascii="Arial Narrow" w:hAnsi="Arial Narrow" w:cs="Tahoma"/>
          <w:sz w:val="28"/>
          <w:szCs w:val="28"/>
          <w:lang w:val="es-ES"/>
        </w:rPr>
        <w:t>esantías y a favor del actor.</w:t>
      </w:r>
    </w:p>
    <w:p w:rsidR="00DF3FAD" w:rsidRPr="00DF3FAD" w:rsidRDefault="00DF3FAD" w:rsidP="00DF3FAD">
      <w:pPr>
        <w:pStyle w:val="Prrafodelista"/>
        <w:rPr>
          <w:lang w:val="es-ES"/>
        </w:rPr>
      </w:pPr>
    </w:p>
    <w:p w:rsidR="00DF3FAD" w:rsidRPr="00DF3FAD" w:rsidRDefault="00DF3FAD" w:rsidP="00DF3FAD">
      <w:pPr>
        <w:pStyle w:val="Sinespaciado"/>
        <w:rPr>
          <w:lang w:val="es-ES"/>
        </w:rPr>
      </w:pPr>
    </w:p>
    <w:p w:rsidR="000E680D" w:rsidRPr="00E80808" w:rsidRDefault="000E680D" w:rsidP="000E6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0E680D" w:rsidRPr="00E80808" w:rsidRDefault="000E680D" w:rsidP="000E680D">
      <w:pPr>
        <w:pStyle w:val="Sinespaciado"/>
        <w:rPr>
          <w:lang w:val="es-ES"/>
        </w:rPr>
      </w:pPr>
    </w:p>
    <w:p w:rsidR="000E680D" w:rsidRPr="00E80808" w:rsidRDefault="000E680D" w:rsidP="000E6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0E680D" w:rsidRPr="00E80808" w:rsidRDefault="000E680D" w:rsidP="000E680D">
      <w:pPr>
        <w:pStyle w:val="Sinespaciado"/>
        <w:rPr>
          <w:lang w:val="es-ES"/>
        </w:rPr>
      </w:pPr>
    </w:p>
    <w:p w:rsidR="000E680D" w:rsidRDefault="000E680D" w:rsidP="000E680D">
      <w:pPr>
        <w:pStyle w:val="Sinespaciado"/>
        <w:rPr>
          <w:lang w:val="es-ES"/>
        </w:rPr>
      </w:pPr>
    </w:p>
    <w:p w:rsidR="008879E6" w:rsidRDefault="008879E6" w:rsidP="000E680D">
      <w:pPr>
        <w:pStyle w:val="Sinespaciado"/>
        <w:rPr>
          <w:lang w:val="es-ES"/>
        </w:rPr>
      </w:pPr>
    </w:p>
    <w:p w:rsidR="0099055B" w:rsidRPr="00E80808" w:rsidRDefault="0099055B" w:rsidP="000E680D">
      <w:pPr>
        <w:pStyle w:val="Sinespaciado"/>
        <w:rPr>
          <w:lang w:val="es-ES"/>
        </w:rPr>
      </w:pPr>
    </w:p>
    <w:p w:rsidR="000E680D" w:rsidRPr="00F46F6F" w:rsidRDefault="000E680D" w:rsidP="000E680D">
      <w:pPr>
        <w:pStyle w:val="Sinespaciado"/>
      </w:pPr>
    </w:p>
    <w:p w:rsidR="000E680D" w:rsidRPr="00E80808" w:rsidRDefault="000E680D" w:rsidP="000E680D">
      <w:pPr>
        <w:ind w:firstLine="900"/>
        <w:jc w:val="center"/>
        <w:rPr>
          <w:rFonts w:ascii="Arial Narrow" w:hAnsi="Arial Narrow" w:cs="Microsoft Sans Serif"/>
          <w:b/>
          <w:bCs/>
          <w:iCs/>
          <w:sz w:val="28"/>
          <w:szCs w:val="28"/>
          <w:lang w:val="es-ES"/>
        </w:rPr>
      </w:pPr>
    </w:p>
    <w:p w:rsidR="000E680D" w:rsidRPr="00E80808" w:rsidRDefault="000E680D" w:rsidP="000E6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0E680D" w:rsidRPr="00E80808" w:rsidRDefault="000E680D" w:rsidP="000E6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0E680D" w:rsidRPr="00E80808" w:rsidRDefault="000E680D" w:rsidP="000E680D">
      <w:pPr>
        <w:ind w:firstLine="900"/>
        <w:jc w:val="both"/>
        <w:rPr>
          <w:rFonts w:ascii="Arial Narrow" w:hAnsi="Arial Narrow" w:cs="Microsoft Sans Serif"/>
          <w:b/>
          <w:sz w:val="28"/>
          <w:szCs w:val="28"/>
          <w:lang w:val="es-ES"/>
        </w:rPr>
      </w:pPr>
    </w:p>
    <w:p w:rsidR="000E680D" w:rsidRDefault="000E680D" w:rsidP="000E680D">
      <w:pPr>
        <w:pStyle w:val="Sinespaciado"/>
        <w:rPr>
          <w:lang w:val="es-ES"/>
        </w:rPr>
      </w:pPr>
    </w:p>
    <w:p w:rsidR="000E680D" w:rsidRDefault="000E680D" w:rsidP="000E680D">
      <w:pPr>
        <w:spacing w:line="360" w:lineRule="auto"/>
        <w:jc w:val="both"/>
        <w:rPr>
          <w:rFonts w:ascii="Arial Narrow" w:hAnsi="Arial Narrow" w:cs="Microsoft Sans Serif"/>
          <w:b/>
          <w:bCs/>
          <w:iCs/>
          <w:sz w:val="28"/>
          <w:szCs w:val="28"/>
          <w:lang w:val="es-ES"/>
        </w:rPr>
      </w:pPr>
    </w:p>
    <w:p w:rsidR="008879E6" w:rsidRPr="00E80808" w:rsidRDefault="008879E6" w:rsidP="000E680D">
      <w:pPr>
        <w:spacing w:line="360" w:lineRule="auto"/>
        <w:jc w:val="both"/>
        <w:rPr>
          <w:rFonts w:ascii="Arial Narrow" w:hAnsi="Arial Narrow" w:cs="Microsoft Sans Serif"/>
          <w:b/>
          <w:bCs/>
          <w:iCs/>
          <w:sz w:val="28"/>
          <w:szCs w:val="28"/>
          <w:lang w:val="es-ES"/>
        </w:rPr>
      </w:pPr>
    </w:p>
    <w:p w:rsidR="000E680D" w:rsidRPr="00E80808" w:rsidRDefault="000E680D" w:rsidP="000E680D">
      <w:pPr>
        <w:jc w:val="both"/>
        <w:rPr>
          <w:rFonts w:ascii="Arial Narrow" w:hAnsi="Arial Narrow" w:cs="Microsoft Sans Serif"/>
          <w:b/>
          <w:bCs/>
          <w:iCs/>
          <w:sz w:val="28"/>
          <w:szCs w:val="28"/>
          <w:lang w:val="es-ES"/>
        </w:rPr>
      </w:pPr>
    </w:p>
    <w:p w:rsidR="000E680D" w:rsidRPr="00E80808" w:rsidRDefault="00DF3FAD" w:rsidP="000E6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CALDERÓN </w:t>
      </w:r>
      <w:r w:rsidR="000E680D">
        <w:rPr>
          <w:rFonts w:ascii="Arial Narrow" w:hAnsi="Arial Narrow" w:cs="Microsoft Sans Serif"/>
          <w:b/>
          <w:bCs/>
          <w:iCs/>
          <w:sz w:val="28"/>
          <w:szCs w:val="28"/>
          <w:lang w:val="es-ES"/>
        </w:rPr>
        <w:t xml:space="preserve"> </w:t>
      </w:r>
      <w:r w:rsidR="000E680D" w:rsidRPr="00E80808">
        <w:rPr>
          <w:rFonts w:ascii="Arial Narrow" w:hAnsi="Arial Narrow" w:cs="Microsoft Sans Serif"/>
          <w:b/>
          <w:bCs/>
          <w:iCs/>
          <w:sz w:val="28"/>
          <w:szCs w:val="28"/>
          <w:lang w:val="es-ES"/>
        </w:rPr>
        <w:t xml:space="preserve">               </w:t>
      </w:r>
      <w:r w:rsidR="008879E6">
        <w:rPr>
          <w:rFonts w:ascii="Arial Narrow" w:hAnsi="Arial Narrow" w:cs="Microsoft Sans Serif"/>
          <w:b/>
          <w:bCs/>
          <w:iCs/>
          <w:sz w:val="28"/>
          <w:szCs w:val="28"/>
          <w:lang w:val="es-ES"/>
        </w:rPr>
        <w:t xml:space="preserve">   </w:t>
      </w:r>
      <w:r w:rsidR="000E680D" w:rsidRPr="00E80808">
        <w:rPr>
          <w:rFonts w:ascii="Arial Narrow" w:hAnsi="Arial Narrow" w:cs="Microsoft Sans Serif"/>
          <w:b/>
          <w:bCs/>
          <w:iCs/>
          <w:sz w:val="28"/>
          <w:szCs w:val="28"/>
          <w:lang w:val="es-ES"/>
        </w:rPr>
        <w:t xml:space="preserve">  JULIO CÉSAR SALAZAR MUÑOZ</w:t>
      </w:r>
    </w:p>
    <w:p w:rsidR="000E680D" w:rsidRDefault="00DF3FAD" w:rsidP="00DF3FAD">
      <w:pPr>
        <w:ind w:left="708"/>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Magistrada </w:t>
      </w:r>
      <w:r w:rsidR="000E680D" w:rsidRPr="00E80808">
        <w:rPr>
          <w:rFonts w:ascii="Arial Narrow" w:hAnsi="Arial Narrow" w:cs="Microsoft Sans Serif"/>
          <w:bCs/>
          <w:iCs/>
          <w:sz w:val="28"/>
          <w:szCs w:val="28"/>
          <w:lang w:val="es-ES"/>
        </w:rPr>
        <w:t xml:space="preserve">                                                     </w:t>
      </w:r>
      <w:r w:rsidR="000E680D">
        <w:rPr>
          <w:rFonts w:ascii="Arial Narrow" w:hAnsi="Arial Narrow" w:cs="Microsoft Sans Serif"/>
          <w:bCs/>
          <w:iCs/>
          <w:sz w:val="28"/>
          <w:szCs w:val="28"/>
          <w:lang w:val="es-ES"/>
        </w:rPr>
        <w:t xml:space="preserve">   </w:t>
      </w:r>
      <w:r w:rsidR="008879E6">
        <w:rPr>
          <w:rFonts w:ascii="Arial Narrow" w:hAnsi="Arial Narrow" w:cs="Microsoft Sans Serif"/>
          <w:bCs/>
          <w:iCs/>
          <w:sz w:val="28"/>
          <w:szCs w:val="28"/>
          <w:lang w:val="es-ES"/>
        </w:rPr>
        <w:t xml:space="preserve">  </w:t>
      </w:r>
      <w:r w:rsidR="000E680D">
        <w:rPr>
          <w:rFonts w:ascii="Arial Narrow" w:hAnsi="Arial Narrow" w:cs="Microsoft Sans Serif"/>
          <w:bCs/>
          <w:iCs/>
          <w:sz w:val="28"/>
          <w:szCs w:val="28"/>
          <w:lang w:val="es-ES"/>
        </w:rPr>
        <w:t xml:space="preserve">     </w:t>
      </w:r>
      <w:r w:rsidR="000E680D" w:rsidRPr="00E80808">
        <w:rPr>
          <w:rFonts w:ascii="Arial Narrow" w:hAnsi="Arial Narrow" w:cs="Microsoft Sans Serif"/>
          <w:bCs/>
          <w:iCs/>
          <w:sz w:val="28"/>
          <w:szCs w:val="28"/>
          <w:lang w:val="es-ES"/>
        </w:rPr>
        <w:t xml:space="preserve">  Magistrado </w:t>
      </w:r>
    </w:p>
    <w:p w:rsidR="000E680D" w:rsidRDefault="000E680D" w:rsidP="000E6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DF3FAD">
        <w:rPr>
          <w:rFonts w:ascii="Arial Narrow" w:hAnsi="Arial Narrow" w:cs="Microsoft Sans Serif"/>
          <w:bCs/>
          <w:iCs/>
          <w:sz w:val="28"/>
          <w:szCs w:val="28"/>
          <w:lang w:val="es-ES"/>
        </w:rPr>
        <w:t xml:space="preserve">   </w:t>
      </w:r>
      <w:r w:rsidR="008879E6">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-Salva voto-</w:t>
      </w:r>
    </w:p>
    <w:p w:rsidR="000E680D" w:rsidRDefault="000E680D" w:rsidP="000E6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0E680D" w:rsidRPr="00E80808" w:rsidRDefault="000E680D" w:rsidP="000E680D">
      <w:pPr>
        <w:pStyle w:val="Sinespaciado"/>
        <w:rPr>
          <w:lang w:val="es-ES"/>
        </w:rPr>
      </w:pPr>
    </w:p>
    <w:p w:rsidR="000E680D" w:rsidRDefault="000E680D" w:rsidP="000E680D">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0E680D" w:rsidRDefault="000E680D" w:rsidP="000E680D">
      <w:pPr>
        <w:pStyle w:val="Sinespaciado"/>
        <w:rPr>
          <w:lang w:val="es-ES"/>
        </w:rPr>
      </w:pPr>
    </w:p>
    <w:p w:rsidR="000E680D" w:rsidRPr="00E80808" w:rsidRDefault="00DF3FAD" w:rsidP="000E6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Cortés Pérez </w:t>
      </w:r>
    </w:p>
    <w:p w:rsidR="00DF3FAD" w:rsidRDefault="000E680D" w:rsidP="008561DD">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DF3FAD">
        <w:rPr>
          <w:rFonts w:ascii="Arial Narrow" w:hAnsi="Arial Narrow" w:cs="Microsoft Sans Serif"/>
          <w:iCs/>
          <w:sz w:val="28"/>
          <w:szCs w:val="28"/>
          <w:lang w:val="es-ES"/>
        </w:rPr>
        <w:t>Secretario</w:t>
      </w:r>
    </w:p>
    <w:p w:rsidR="0082328D" w:rsidRDefault="0082328D" w:rsidP="008561DD">
      <w:pPr>
        <w:ind w:firstLine="900"/>
        <w:rPr>
          <w:rFonts w:ascii="Arial Narrow" w:hAnsi="Arial Narrow" w:cs="Microsoft Sans Serif"/>
          <w:iCs/>
          <w:sz w:val="28"/>
          <w:szCs w:val="28"/>
          <w:lang w:val="es-ES"/>
        </w:rPr>
      </w:pPr>
    </w:p>
    <w:p w:rsidR="0082328D" w:rsidRPr="0082328D" w:rsidRDefault="0082328D" w:rsidP="0082328D">
      <w:pPr>
        <w:spacing w:line="360" w:lineRule="auto"/>
        <w:jc w:val="both"/>
        <w:rPr>
          <w:rFonts w:ascii="Arial" w:hAnsi="Arial" w:cs="Arial"/>
          <w:i/>
          <w:sz w:val="22"/>
          <w:szCs w:val="22"/>
          <w:lang w:val="es-ES"/>
        </w:rPr>
      </w:pPr>
    </w:p>
    <w:p w:rsidR="0082328D" w:rsidRPr="0082328D" w:rsidRDefault="0082328D" w:rsidP="0082328D">
      <w:pPr>
        <w:spacing w:line="360" w:lineRule="auto"/>
        <w:jc w:val="center"/>
        <w:rPr>
          <w:rFonts w:ascii="Arial" w:hAnsi="Arial" w:cs="Arial"/>
          <w:b/>
          <w:i/>
          <w:szCs w:val="24"/>
        </w:rPr>
      </w:pPr>
      <w:r w:rsidRPr="0082328D">
        <w:rPr>
          <w:rFonts w:ascii="Arial" w:hAnsi="Arial" w:cs="Arial"/>
          <w:b/>
          <w:i/>
          <w:szCs w:val="24"/>
        </w:rPr>
        <w:t>SALVAMENTO DE VOTO</w:t>
      </w:r>
    </w:p>
    <w:p w:rsidR="0082328D" w:rsidRPr="0082328D" w:rsidRDefault="0082328D" w:rsidP="0082328D">
      <w:pPr>
        <w:spacing w:line="360" w:lineRule="auto"/>
        <w:jc w:val="center"/>
        <w:rPr>
          <w:rFonts w:ascii="Arial" w:hAnsi="Arial" w:cs="Arial"/>
          <w:b/>
          <w:i/>
          <w:szCs w:val="24"/>
        </w:rPr>
      </w:pPr>
    </w:p>
    <w:p w:rsidR="0082328D" w:rsidRPr="0082328D" w:rsidRDefault="0082328D" w:rsidP="0082328D">
      <w:pPr>
        <w:spacing w:line="360" w:lineRule="auto"/>
        <w:jc w:val="center"/>
        <w:rPr>
          <w:rFonts w:ascii="Arial" w:hAnsi="Arial" w:cs="Arial"/>
          <w:i/>
          <w:szCs w:val="24"/>
        </w:rPr>
      </w:pPr>
      <w:r w:rsidRPr="0082328D">
        <w:rPr>
          <w:rFonts w:ascii="Arial" w:hAnsi="Arial" w:cs="Arial"/>
          <w:i/>
          <w:szCs w:val="24"/>
        </w:rPr>
        <w:t>Pereira, treinta y uno  (31) de marzo de dos mil dieciséis</w:t>
      </w:r>
    </w:p>
    <w:p w:rsidR="0082328D" w:rsidRPr="0082328D" w:rsidRDefault="0082328D" w:rsidP="0082328D">
      <w:pPr>
        <w:spacing w:line="360" w:lineRule="auto"/>
        <w:jc w:val="center"/>
        <w:rPr>
          <w:rFonts w:ascii="Arial" w:hAnsi="Arial" w:cs="Arial"/>
          <w:i/>
          <w:szCs w:val="24"/>
        </w:rPr>
      </w:pPr>
    </w:p>
    <w:p w:rsidR="0082328D" w:rsidRPr="0082328D" w:rsidRDefault="0082328D" w:rsidP="0082328D">
      <w:pPr>
        <w:spacing w:line="360" w:lineRule="auto"/>
        <w:jc w:val="both"/>
        <w:rPr>
          <w:rFonts w:ascii="Arial" w:hAnsi="Arial" w:cs="Arial"/>
          <w:iCs/>
          <w:szCs w:val="24"/>
          <w:lang w:val="es-ES"/>
        </w:rPr>
      </w:pPr>
      <w:r w:rsidRPr="0082328D">
        <w:rPr>
          <w:rFonts w:ascii="Arial" w:hAnsi="Arial" w:cs="Arial"/>
          <w:iCs/>
          <w:szCs w:val="24"/>
          <w:lang w:val="es-ES"/>
        </w:rPr>
        <w:t>Toda vez que como sustanciador del presente caso, una vez presenté la correspondiente ponencia, los demás magistrados no la aprobaron y por el contrario coincidieron en proferir la sentencia del día de hoy, de la cual me aparto, es del caso presentar mi salvamento de voto, para lo cual basta resumir los argumentos que en su momento expuse a la Sala como sustento de aquella ponencia inicial.</w:t>
      </w:r>
    </w:p>
    <w:p w:rsidR="0082328D" w:rsidRPr="0082328D" w:rsidRDefault="0082328D" w:rsidP="0082328D">
      <w:pPr>
        <w:spacing w:line="360" w:lineRule="auto"/>
        <w:jc w:val="both"/>
        <w:rPr>
          <w:rFonts w:ascii="Arial" w:hAnsi="Arial" w:cs="Arial"/>
          <w:iCs/>
          <w:szCs w:val="24"/>
          <w:lang w:val="es-ES"/>
        </w:rPr>
      </w:pPr>
    </w:p>
    <w:p w:rsidR="0082328D" w:rsidRPr="0082328D" w:rsidRDefault="0082328D" w:rsidP="0082328D">
      <w:pPr>
        <w:spacing w:line="360" w:lineRule="auto"/>
        <w:jc w:val="both"/>
        <w:rPr>
          <w:rFonts w:ascii="Arial" w:hAnsi="Arial" w:cs="Arial"/>
          <w:iCs/>
          <w:szCs w:val="24"/>
          <w:lang w:val="es-ES"/>
        </w:rPr>
      </w:pPr>
      <w:r w:rsidRPr="0082328D">
        <w:rPr>
          <w:rFonts w:ascii="Arial" w:hAnsi="Arial" w:cs="Arial"/>
          <w:iCs/>
          <w:szCs w:val="24"/>
          <w:lang w:val="es-ES"/>
        </w:rPr>
        <w:t>En efecto, sobre la apreciación del asunto a resolver considero que se debió tener en cuenta lo siguiente:</w:t>
      </w:r>
    </w:p>
    <w:p w:rsidR="0082328D" w:rsidRPr="0082328D" w:rsidRDefault="0082328D" w:rsidP="0082328D">
      <w:pPr>
        <w:spacing w:line="360" w:lineRule="auto"/>
        <w:jc w:val="both"/>
        <w:rPr>
          <w:rFonts w:ascii="Arial" w:hAnsi="Arial" w:cs="Arial"/>
          <w:iCs/>
          <w:szCs w:val="24"/>
          <w:lang w:val="es-ES"/>
        </w:rPr>
      </w:pPr>
    </w:p>
    <w:p w:rsidR="0082328D" w:rsidRPr="0082328D" w:rsidRDefault="0082328D" w:rsidP="0082328D">
      <w:pPr>
        <w:spacing w:line="360" w:lineRule="auto"/>
        <w:ind w:right="51"/>
        <w:jc w:val="both"/>
        <w:rPr>
          <w:rFonts w:ascii="Arial" w:hAnsi="Arial"/>
          <w:b/>
          <w:iCs/>
          <w:szCs w:val="24"/>
        </w:rPr>
      </w:pPr>
      <w:r w:rsidRPr="0082328D">
        <w:rPr>
          <w:rFonts w:ascii="Arial" w:hAnsi="Arial"/>
          <w:b/>
          <w:iCs/>
          <w:szCs w:val="24"/>
        </w:rPr>
        <w:t>NULIDAD DE LOS ACTOS JURÍDICOS Y OPORTUNIDAD PARA ALEGARLA.</w:t>
      </w:r>
    </w:p>
    <w:p w:rsidR="0082328D" w:rsidRPr="0082328D" w:rsidRDefault="0082328D" w:rsidP="0082328D">
      <w:pPr>
        <w:spacing w:line="360" w:lineRule="auto"/>
        <w:ind w:right="51"/>
        <w:jc w:val="both"/>
        <w:rPr>
          <w:rFonts w:ascii="Arial" w:hAnsi="Arial"/>
          <w:b/>
          <w:iCs/>
          <w:szCs w:val="24"/>
        </w:rPr>
      </w:pPr>
    </w:p>
    <w:p w:rsidR="0082328D" w:rsidRPr="0082328D" w:rsidRDefault="0082328D" w:rsidP="0082328D">
      <w:pPr>
        <w:spacing w:line="360" w:lineRule="auto"/>
        <w:jc w:val="both"/>
        <w:rPr>
          <w:rFonts w:ascii="Arial" w:hAnsi="Arial"/>
          <w:bCs/>
          <w:iCs/>
          <w:szCs w:val="24"/>
        </w:rPr>
      </w:pPr>
      <w:r w:rsidRPr="0082328D">
        <w:rPr>
          <w:rFonts w:ascii="Arial" w:hAnsi="Arial"/>
          <w:bCs/>
          <w:iCs/>
          <w:szCs w:val="24"/>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82328D" w:rsidRPr="0082328D" w:rsidRDefault="0082328D" w:rsidP="0082328D">
      <w:pPr>
        <w:spacing w:line="360" w:lineRule="auto"/>
        <w:jc w:val="both"/>
        <w:rPr>
          <w:rFonts w:ascii="Arial" w:hAnsi="Arial"/>
          <w:bCs/>
          <w:iCs/>
          <w:szCs w:val="24"/>
        </w:rPr>
      </w:pPr>
    </w:p>
    <w:p w:rsidR="0082328D" w:rsidRPr="0082328D" w:rsidRDefault="0082328D" w:rsidP="0082328D">
      <w:pPr>
        <w:spacing w:line="360" w:lineRule="auto"/>
        <w:jc w:val="both"/>
        <w:rPr>
          <w:rFonts w:ascii="Arial" w:hAnsi="Arial"/>
          <w:bCs/>
          <w:iCs/>
          <w:szCs w:val="24"/>
        </w:rPr>
      </w:pPr>
      <w:r w:rsidRPr="0082328D">
        <w:rPr>
          <w:rFonts w:ascii="Arial" w:hAnsi="Arial"/>
          <w:bCs/>
          <w:iCs/>
          <w:szCs w:val="24"/>
        </w:rPr>
        <w:t>A su vez, el artículo 1750 del Código Civil prevé que para alegar la rescisión en los eventos en que se alegue la ocurrencia de error o dolo, se cuenta con un plazo de cuatro años contados desde el día de la celebración del acto o contrato.</w:t>
      </w:r>
    </w:p>
    <w:p w:rsidR="0082328D" w:rsidRPr="0082328D" w:rsidRDefault="0082328D" w:rsidP="0082328D">
      <w:pPr>
        <w:spacing w:line="360" w:lineRule="auto"/>
        <w:jc w:val="both"/>
        <w:rPr>
          <w:rFonts w:ascii="Arial" w:hAnsi="Arial"/>
          <w:bCs/>
          <w:iCs/>
          <w:szCs w:val="24"/>
        </w:rPr>
      </w:pPr>
    </w:p>
    <w:p w:rsidR="0082328D" w:rsidRPr="0082328D" w:rsidRDefault="0082328D" w:rsidP="0082328D">
      <w:pPr>
        <w:spacing w:line="360" w:lineRule="auto"/>
        <w:jc w:val="both"/>
        <w:rPr>
          <w:rFonts w:ascii="Arial" w:hAnsi="Arial" w:cs="Arial"/>
          <w:bCs/>
          <w:szCs w:val="24"/>
        </w:rPr>
      </w:pPr>
      <w:r w:rsidRPr="0082328D">
        <w:rPr>
          <w:rFonts w:ascii="Arial" w:hAnsi="Arial" w:cs="Arial"/>
          <w:bCs/>
          <w:szCs w:val="24"/>
        </w:rPr>
        <w:t xml:space="preserve">De otro lado el artículo 1743 </w:t>
      </w:r>
      <w:r w:rsidRPr="0082328D">
        <w:rPr>
          <w:rFonts w:ascii="Arial" w:hAnsi="Arial" w:cs="Arial"/>
          <w:bCs/>
          <w:i/>
          <w:iCs/>
          <w:szCs w:val="24"/>
        </w:rPr>
        <w:t xml:space="preserve">ibídem </w:t>
      </w:r>
      <w:r w:rsidRPr="0082328D">
        <w:rPr>
          <w:rFonts w:ascii="Arial" w:hAnsi="Arial" w:cs="Arial"/>
          <w:bCs/>
          <w:szCs w:val="24"/>
        </w:rPr>
        <w:t>dispone que la nulidad relativa se sanea por el paso del tiempo o por ratificación de las partes.</w:t>
      </w:r>
    </w:p>
    <w:p w:rsidR="0082328D" w:rsidRPr="0082328D" w:rsidRDefault="0082328D" w:rsidP="0082328D">
      <w:pPr>
        <w:spacing w:line="360" w:lineRule="auto"/>
        <w:jc w:val="both"/>
        <w:rPr>
          <w:rFonts w:ascii="Arial" w:hAnsi="Arial"/>
          <w:szCs w:val="24"/>
        </w:rPr>
      </w:pPr>
    </w:p>
    <w:p w:rsidR="0082328D" w:rsidRPr="0082328D" w:rsidRDefault="0082328D" w:rsidP="0082328D">
      <w:pPr>
        <w:spacing w:line="360" w:lineRule="auto"/>
        <w:ind w:right="284"/>
        <w:jc w:val="both"/>
        <w:rPr>
          <w:rFonts w:ascii="Arial" w:hAnsi="Arial" w:cs="Arial"/>
          <w:b/>
          <w:szCs w:val="24"/>
          <w:lang w:val="es-CO"/>
        </w:rPr>
      </w:pPr>
      <w:r w:rsidRPr="0082328D">
        <w:rPr>
          <w:rFonts w:ascii="Arial" w:hAnsi="Arial" w:cs="Arial"/>
          <w:szCs w:val="24"/>
          <w:lang w:val="es-CO"/>
        </w:rPr>
        <w:t xml:space="preserve">Lo anterior con el propósito de resolver </w:t>
      </w:r>
      <w:r w:rsidRPr="0082328D">
        <w:rPr>
          <w:rFonts w:ascii="Arial" w:hAnsi="Arial" w:cs="Arial"/>
          <w:b/>
          <w:szCs w:val="24"/>
          <w:lang w:val="es-CO"/>
        </w:rPr>
        <w:t>EL CASO CONCRETO de la siguiente manera:</w:t>
      </w:r>
    </w:p>
    <w:p w:rsidR="0082328D" w:rsidRPr="0082328D" w:rsidRDefault="0082328D" w:rsidP="0082328D">
      <w:pPr>
        <w:spacing w:line="360" w:lineRule="auto"/>
        <w:jc w:val="both"/>
        <w:rPr>
          <w:rFonts w:ascii="Arial" w:hAnsi="Arial"/>
          <w:szCs w:val="24"/>
        </w:rPr>
      </w:pPr>
    </w:p>
    <w:p w:rsidR="0082328D" w:rsidRPr="0082328D" w:rsidRDefault="0082328D" w:rsidP="0082328D">
      <w:pPr>
        <w:spacing w:line="360" w:lineRule="auto"/>
        <w:jc w:val="both"/>
        <w:rPr>
          <w:rFonts w:ascii="Arial" w:hAnsi="Arial"/>
          <w:szCs w:val="24"/>
        </w:rPr>
      </w:pPr>
      <w:r w:rsidRPr="0082328D">
        <w:rPr>
          <w:rFonts w:ascii="Arial" w:hAnsi="Arial"/>
          <w:szCs w:val="24"/>
        </w:rPr>
        <w:t>En esta instancia no se encontraba en discusión: i) Que estando afiliado al régimen de prima media con prestación definida administrado por el ISS (hoy Colpensiones), el señor Luis Federico Ospina Vanegas se trasladó al RAIS por medio de su afiliación a la AFP Colfondos S.A. el 13 de enero de 1998, tal y como se observa en la solicitud de vinculación visible a folio 79 del expediente y ii) Que estando en el Régimen de Ahorro Individual Con Solidaridad, el demandante solicitó el reconocimiento y pago de la pensión de vejez, misma que fue aprobada por parte de la AFP Colfondos S.A. a través del oficio BP-R-I-L-4053-04-13 de 9 de abril de 2013 –fls.106 a 107- a partir del mes de abril de 2013 y con una mesada pensional equivalente al salario mínimo legal mensual vigente.</w:t>
      </w:r>
    </w:p>
    <w:p w:rsidR="0082328D" w:rsidRPr="0082328D" w:rsidRDefault="0082328D" w:rsidP="0082328D">
      <w:pPr>
        <w:spacing w:line="360" w:lineRule="auto"/>
        <w:jc w:val="both"/>
        <w:rPr>
          <w:rFonts w:ascii="Arial" w:hAnsi="Arial"/>
          <w:szCs w:val="24"/>
        </w:rPr>
      </w:pPr>
    </w:p>
    <w:p w:rsidR="0082328D" w:rsidRPr="0082328D" w:rsidRDefault="0082328D" w:rsidP="0082328D">
      <w:pPr>
        <w:spacing w:line="360" w:lineRule="auto"/>
        <w:jc w:val="both"/>
        <w:rPr>
          <w:rFonts w:ascii="Arial" w:hAnsi="Arial"/>
          <w:szCs w:val="24"/>
        </w:rPr>
      </w:pPr>
      <w:r w:rsidRPr="0082328D">
        <w:rPr>
          <w:rFonts w:ascii="Arial" w:hAnsi="Arial"/>
          <w:szCs w:val="24"/>
        </w:rPr>
        <w:t xml:space="preserve">Los argumentos que tuvo la </w:t>
      </w:r>
      <w:r w:rsidRPr="0082328D">
        <w:rPr>
          <w:rFonts w:ascii="Arial" w:hAnsi="Arial"/>
          <w:i/>
          <w:szCs w:val="24"/>
        </w:rPr>
        <w:t xml:space="preserve">a quo </w:t>
      </w:r>
      <w:r w:rsidRPr="0082328D">
        <w:rPr>
          <w:rFonts w:ascii="Arial" w:hAnsi="Arial"/>
          <w:szCs w:val="24"/>
        </w:rPr>
        <w:t xml:space="preserve">para negar las pretensiones se basaron en dos aspectos: 1) Que el demandante señaló que se había trasladado al RAIS por error, sin embargo, en ningún momento se ocupó de manifestar cual era el error en el que había incurrido y 2) Que el traslado no opera para las personas que ya accedieron al beneficio de la pensión de vejez; de estos argumentos, el segundo resulta equivocado, pues la Sala de Casación Laboral a partir de sentencia de 9 de septiembre de 2008 con radicación Nº 31.989 con ponencia del Magistrado Eduardo López Villegas ha enseñado que esa situación no se constituye en impedimento para estudiar la viabilidad o no de declarar la nulidad del traslado de un afiliado del RPM al RAIS.  </w:t>
      </w:r>
    </w:p>
    <w:p w:rsidR="0082328D" w:rsidRPr="0082328D" w:rsidRDefault="0082328D" w:rsidP="0082328D">
      <w:pPr>
        <w:spacing w:line="360" w:lineRule="auto"/>
        <w:jc w:val="both"/>
        <w:rPr>
          <w:rFonts w:ascii="Arial" w:hAnsi="Arial"/>
          <w:szCs w:val="24"/>
        </w:rPr>
      </w:pPr>
    </w:p>
    <w:p w:rsidR="0082328D" w:rsidRPr="0082328D" w:rsidRDefault="0082328D" w:rsidP="0082328D">
      <w:pPr>
        <w:spacing w:line="360" w:lineRule="auto"/>
        <w:jc w:val="both"/>
        <w:rPr>
          <w:rFonts w:ascii="Arial" w:hAnsi="Arial"/>
          <w:i/>
          <w:szCs w:val="24"/>
        </w:rPr>
      </w:pPr>
      <w:r w:rsidRPr="0082328D">
        <w:rPr>
          <w:rFonts w:ascii="Arial" w:hAnsi="Arial"/>
          <w:szCs w:val="24"/>
        </w:rPr>
        <w:t xml:space="preserve">Pero, frente al primero soporte esbozado, le asistía razón a la juzgadora, pues el señor Luis Federico Ospina Vanegas en el hecho 2.6 de la demanda –fls.3 a 20- expresa que </w:t>
      </w:r>
      <w:r w:rsidRPr="0082328D">
        <w:rPr>
          <w:rFonts w:ascii="Arial" w:hAnsi="Arial"/>
          <w:i/>
          <w:szCs w:val="24"/>
        </w:rPr>
        <w:t>“En el año 1998, se trasladó para Colfondos, por error de información.”</w:t>
      </w:r>
      <w:r w:rsidRPr="0082328D">
        <w:rPr>
          <w:rFonts w:ascii="Arial" w:hAnsi="Arial"/>
          <w:szCs w:val="24"/>
        </w:rPr>
        <w:t xml:space="preserve"> y posteriormente en el punto 7.3 del capítulo de “Narración de hechos” indica que </w:t>
      </w:r>
      <w:r w:rsidRPr="0082328D">
        <w:rPr>
          <w:rFonts w:ascii="Arial" w:hAnsi="Arial"/>
          <w:i/>
          <w:szCs w:val="24"/>
        </w:rPr>
        <w:t>“… desconocía que afiliarse a COLFONDOS, lo haría perder todos los beneficios del Régimen de Transición, además su empleador lo impuso sin contar con su voluntad.”.</w:t>
      </w:r>
    </w:p>
    <w:p w:rsidR="0082328D" w:rsidRPr="0082328D" w:rsidRDefault="0082328D" w:rsidP="0082328D">
      <w:pPr>
        <w:spacing w:line="360" w:lineRule="auto"/>
        <w:jc w:val="both"/>
        <w:rPr>
          <w:rFonts w:ascii="Arial" w:hAnsi="Arial"/>
          <w:i/>
          <w:szCs w:val="24"/>
        </w:rPr>
      </w:pPr>
    </w:p>
    <w:p w:rsidR="0082328D" w:rsidRPr="0082328D" w:rsidRDefault="0082328D" w:rsidP="0082328D">
      <w:pPr>
        <w:spacing w:line="360" w:lineRule="auto"/>
        <w:jc w:val="both"/>
        <w:rPr>
          <w:rFonts w:ascii="Arial" w:hAnsi="Arial"/>
          <w:szCs w:val="24"/>
        </w:rPr>
      </w:pPr>
      <w:r w:rsidRPr="0082328D">
        <w:rPr>
          <w:rFonts w:ascii="Arial" w:hAnsi="Arial"/>
          <w:szCs w:val="24"/>
        </w:rPr>
        <w:t xml:space="preserve">Estas expresiones deberían haber llevado a la Sala a concluir: i) Que si bien el actor indicó que su traslado de régimen obedeció a error en la información, la verdad es que esa situación no se la atribuyó directamente a la AFP demandada y por el contrario posteriormente confesó que su traslado </w:t>
      </w:r>
      <w:r w:rsidRPr="0082328D">
        <w:rPr>
          <w:rFonts w:ascii="Arial" w:hAnsi="Arial"/>
          <w:b/>
          <w:szCs w:val="24"/>
        </w:rPr>
        <w:t>obedeció a la imposición que de ello hizo su empleador sin contar con su voluntad</w:t>
      </w:r>
      <w:r w:rsidRPr="0082328D">
        <w:rPr>
          <w:rFonts w:ascii="Arial" w:hAnsi="Arial"/>
          <w:szCs w:val="24"/>
        </w:rPr>
        <w:t>, situación que debió controvertir entonces respecto a ese empleador, mismo que no fue convocado al proceso y ii) Que en cualquier caso, el demandante confesó que desconocía que el hecho de trasladarse al RAIS lo haría perder los beneficios propios del régimen de transición, es decir, acepta que era él quien ignoraba las consecuencias legales de su traslado, argumento que no sirve para soportar sus pretensiones si se tiene en cuenta que el artículo 9º del C.C. tiene previsto que la ignorancia de la Ley no sirve de excusa.</w:t>
      </w:r>
    </w:p>
    <w:p w:rsidR="0082328D" w:rsidRPr="0082328D" w:rsidRDefault="0082328D" w:rsidP="0082328D">
      <w:pPr>
        <w:spacing w:line="360" w:lineRule="auto"/>
        <w:jc w:val="both"/>
        <w:rPr>
          <w:rFonts w:ascii="Arial" w:hAnsi="Arial"/>
          <w:szCs w:val="24"/>
        </w:rPr>
      </w:pPr>
    </w:p>
    <w:p w:rsidR="0082328D" w:rsidRPr="0082328D" w:rsidRDefault="0082328D" w:rsidP="0082328D">
      <w:pPr>
        <w:spacing w:line="360" w:lineRule="auto"/>
        <w:jc w:val="both"/>
        <w:rPr>
          <w:rFonts w:ascii="Arial" w:hAnsi="Arial"/>
          <w:szCs w:val="24"/>
        </w:rPr>
      </w:pPr>
      <w:r w:rsidRPr="0082328D">
        <w:rPr>
          <w:rFonts w:ascii="Arial" w:hAnsi="Arial"/>
          <w:szCs w:val="24"/>
        </w:rPr>
        <w:t xml:space="preserve">De allí que el análisis de la </w:t>
      </w:r>
      <w:r w:rsidRPr="0082328D">
        <w:rPr>
          <w:rFonts w:ascii="Arial" w:hAnsi="Arial"/>
          <w:i/>
          <w:szCs w:val="24"/>
        </w:rPr>
        <w:t>a-quo</w:t>
      </w:r>
      <w:r w:rsidRPr="0082328D">
        <w:rPr>
          <w:rFonts w:ascii="Arial" w:hAnsi="Arial"/>
          <w:szCs w:val="24"/>
        </w:rPr>
        <w:t xml:space="preserve"> para negar la ocurrencia del error alegado por el actor tenía total respaldo.</w:t>
      </w:r>
    </w:p>
    <w:p w:rsidR="0082328D" w:rsidRPr="0082328D" w:rsidRDefault="0082328D" w:rsidP="0082328D">
      <w:pPr>
        <w:spacing w:line="360" w:lineRule="auto"/>
        <w:jc w:val="both"/>
        <w:rPr>
          <w:rFonts w:ascii="Arial" w:hAnsi="Arial"/>
          <w:szCs w:val="24"/>
        </w:rPr>
      </w:pPr>
    </w:p>
    <w:p w:rsidR="0082328D" w:rsidRPr="0082328D" w:rsidRDefault="0082328D" w:rsidP="0082328D">
      <w:pPr>
        <w:spacing w:line="360" w:lineRule="auto"/>
        <w:jc w:val="both"/>
        <w:rPr>
          <w:rFonts w:ascii="Arial" w:eastAsia="Calibri" w:hAnsi="Arial" w:cs="Arial"/>
          <w:szCs w:val="24"/>
          <w:lang w:val="es-CO" w:eastAsia="en-US"/>
        </w:rPr>
      </w:pPr>
      <w:r w:rsidRPr="0082328D">
        <w:rPr>
          <w:rFonts w:ascii="Arial" w:hAnsi="Arial" w:cs="Arial"/>
          <w:szCs w:val="24"/>
        </w:rPr>
        <w:t xml:space="preserve">Finalmente, para abundar en razones, se añade que </w:t>
      </w:r>
      <w:r w:rsidRPr="0082328D">
        <w:rPr>
          <w:rFonts w:ascii="Arial" w:eastAsia="Calibri" w:hAnsi="Arial" w:cs="Arial"/>
          <w:szCs w:val="24"/>
          <w:lang w:val="es-CO" w:eastAsia="en-US"/>
        </w:rPr>
        <w:t>el acto jurídico del traslado del actor del RPM al RAIS, respecto del cual se alegó la declaración de nulidad, ha adquirido firmeza y legalidad, pues tal y como lo indicó el accionante en la sustentación del recurso de apelación, su inconformidad con el traslado de régimen se hizo patente el 9 de abril de 2013 cuando la AFP Colfondos S.A. le reconoció la pensión de vejez, es decir, que para esa calenda ya habían transcurrido 15 años 2 meses y 26 meses desde que se perfeccionara el mencionado traslado; por lo que al haber pasado más de cuatro años desde su realización, cualquier nulidad relativa de que hubiera podido adolecer, había quedado saneada por el transcurso del tiempo.</w:t>
      </w:r>
    </w:p>
    <w:p w:rsidR="0082328D" w:rsidRPr="0082328D" w:rsidRDefault="0082328D" w:rsidP="0082328D">
      <w:pPr>
        <w:spacing w:line="360" w:lineRule="auto"/>
        <w:jc w:val="both"/>
        <w:rPr>
          <w:rFonts w:ascii="Arial" w:hAnsi="Arial"/>
          <w:szCs w:val="24"/>
        </w:rPr>
      </w:pPr>
    </w:p>
    <w:p w:rsidR="0082328D" w:rsidRPr="0082328D" w:rsidRDefault="0082328D" w:rsidP="0082328D">
      <w:pPr>
        <w:spacing w:line="360" w:lineRule="auto"/>
        <w:jc w:val="both"/>
        <w:rPr>
          <w:rFonts w:ascii="Arial" w:hAnsi="Arial"/>
          <w:szCs w:val="24"/>
        </w:rPr>
      </w:pPr>
      <w:r w:rsidRPr="0082328D">
        <w:rPr>
          <w:rFonts w:ascii="Arial" w:hAnsi="Arial"/>
          <w:szCs w:val="24"/>
        </w:rPr>
        <w:t xml:space="preserve">De conformidad con lo dicho, no era posible acceder a la pretensión de declaración de nulidad del traslado y, como quiera que las demás pretensiones dependían de su triunfo, se imponía la absolución de las entidades demandadas respecto a todas y cada una de las aspiraciones de la demanda.   </w:t>
      </w:r>
    </w:p>
    <w:p w:rsidR="0082328D" w:rsidRPr="0082328D" w:rsidRDefault="0082328D" w:rsidP="0082328D">
      <w:pPr>
        <w:spacing w:line="360" w:lineRule="auto"/>
        <w:jc w:val="both"/>
        <w:rPr>
          <w:rFonts w:ascii="Arial" w:hAnsi="Arial" w:cs="Arial"/>
          <w:iCs/>
          <w:szCs w:val="24"/>
          <w:lang w:val="es-CO"/>
        </w:rPr>
      </w:pPr>
    </w:p>
    <w:p w:rsidR="0082328D" w:rsidRPr="0082328D" w:rsidRDefault="0082328D" w:rsidP="0082328D">
      <w:pPr>
        <w:spacing w:line="360" w:lineRule="auto"/>
        <w:jc w:val="both"/>
        <w:rPr>
          <w:rFonts w:ascii="Arial" w:hAnsi="Arial" w:cs="Arial"/>
          <w:iCs/>
          <w:szCs w:val="24"/>
          <w:lang w:val="es-CO"/>
        </w:rPr>
      </w:pPr>
      <w:r w:rsidRPr="0082328D">
        <w:rPr>
          <w:rFonts w:ascii="Arial" w:hAnsi="Arial" w:cs="Arial"/>
          <w:iCs/>
          <w:szCs w:val="24"/>
          <w:lang w:val="es-CO"/>
        </w:rPr>
        <w:t>En el anterior orden de ideas, se debió confirmar la sentencia absolutoria proferida por el Juzgado Tercero Laboral del Circuito el 15 de octubre de 2014.</w:t>
      </w:r>
    </w:p>
    <w:p w:rsidR="0082328D" w:rsidRPr="0082328D" w:rsidRDefault="0082328D" w:rsidP="0082328D">
      <w:pPr>
        <w:spacing w:line="360" w:lineRule="auto"/>
        <w:jc w:val="both"/>
        <w:rPr>
          <w:rFonts w:ascii="Arial" w:hAnsi="Arial" w:cs="Arial"/>
          <w:iCs/>
          <w:szCs w:val="24"/>
          <w:lang w:val="es-ES"/>
        </w:rPr>
      </w:pPr>
      <w:r w:rsidRPr="0082328D">
        <w:rPr>
          <w:rFonts w:ascii="Arial" w:hAnsi="Arial" w:cs="Arial"/>
          <w:iCs/>
          <w:szCs w:val="24"/>
          <w:lang w:val="es-ES"/>
        </w:rPr>
        <w:t xml:space="preserve"> </w:t>
      </w:r>
    </w:p>
    <w:p w:rsidR="0082328D" w:rsidRPr="0082328D" w:rsidRDefault="0082328D" w:rsidP="0082328D">
      <w:pPr>
        <w:spacing w:line="360" w:lineRule="auto"/>
        <w:jc w:val="both"/>
        <w:rPr>
          <w:rFonts w:ascii="Arial" w:hAnsi="Arial" w:cs="Arial"/>
          <w:iCs/>
          <w:szCs w:val="24"/>
          <w:lang w:val="es-ES"/>
        </w:rPr>
      </w:pPr>
      <w:r w:rsidRPr="0082328D">
        <w:rPr>
          <w:rFonts w:ascii="Arial" w:hAnsi="Arial" w:cs="Arial"/>
          <w:iCs/>
          <w:szCs w:val="24"/>
          <w:lang w:val="es-ES"/>
        </w:rPr>
        <w:t>Dejo de esta manera salvado mi voto.</w:t>
      </w:r>
    </w:p>
    <w:p w:rsidR="0082328D" w:rsidRPr="0082328D" w:rsidRDefault="0082328D" w:rsidP="0082328D">
      <w:pPr>
        <w:spacing w:line="360" w:lineRule="auto"/>
        <w:jc w:val="both"/>
        <w:rPr>
          <w:rFonts w:ascii="Arial" w:hAnsi="Arial" w:cs="Arial"/>
          <w:iCs/>
          <w:sz w:val="22"/>
          <w:szCs w:val="22"/>
          <w:lang w:val="es-ES"/>
        </w:rPr>
      </w:pPr>
    </w:p>
    <w:p w:rsidR="0082328D" w:rsidRPr="0082328D" w:rsidRDefault="0082328D" w:rsidP="0082328D">
      <w:pPr>
        <w:spacing w:line="360" w:lineRule="auto"/>
        <w:jc w:val="both"/>
        <w:rPr>
          <w:rFonts w:ascii="Arial" w:hAnsi="Arial" w:cs="Arial"/>
          <w:iCs/>
          <w:sz w:val="22"/>
          <w:szCs w:val="22"/>
          <w:lang w:val="es-ES"/>
        </w:rPr>
      </w:pPr>
    </w:p>
    <w:p w:rsidR="0082328D" w:rsidRPr="0082328D" w:rsidRDefault="0082328D" w:rsidP="0082328D">
      <w:pPr>
        <w:spacing w:line="360" w:lineRule="auto"/>
        <w:jc w:val="both"/>
        <w:rPr>
          <w:rFonts w:ascii="Arial" w:hAnsi="Arial" w:cs="Arial"/>
          <w:iCs/>
          <w:sz w:val="22"/>
          <w:szCs w:val="22"/>
          <w:lang w:val="es-ES"/>
        </w:rPr>
      </w:pPr>
    </w:p>
    <w:p w:rsidR="0082328D" w:rsidRPr="0082328D" w:rsidRDefault="0082328D" w:rsidP="0082328D">
      <w:pPr>
        <w:keepNext/>
        <w:spacing w:line="360" w:lineRule="auto"/>
        <w:jc w:val="center"/>
        <w:outlineLvl w:val="3"/>
        <w:rPr>
          <w:rFonts w:ascii="Arial" w:hAnsi="Arial" w:cs="Arial"/>
          <w:b/>
          <w:i/>
          <w:sz w:val="22"/>
          <w:szCs w:val="22"/>
          <w:lang w:val="es-ES"/>
        </w:rPr>
      </w:pPr>
    </w:p>
    <w:p w:rsidR="0082328D" w:rsidRPr="0082328D" w:rsidRDefault="0082328D" w:rsidP="0082328D">
      <w:pPr>
        <w:rPr>
          <w:sz w:val="20"/>
          <w:lang w:val="es-ES"/>
        </w:rPr>
      </w:pPr>
    </w:p>
    <w:p w:rsidR="0082328D" w:rsidRPr="0082328D" w:rsidRDefault="0082328D" w:rsidP="0082328D">
      <w:pPr>
        <w:keepNext/>
        <w:spacing w:line="360" w:lineRule="auto"/>
        <w:jc w:val="center"/>
        <w:outlineLvl w:val="3"/>
        <w:rPr>
          <w:rFonts w:ascii="Arial" w:hAnsi="Arial" w:cs="Arial"/>
          <w:b/>
          <w:i/>
          <w:sz w:val="22"/>
          <w:szCs w:val="22"/>
          <w:lang w:val="es-ES"/>
        </w:rPr>
      </w:pPr>
      <w:r w:rsidRPr="0082328D">
        <w:rPr>
          <w:rFonts w:ascii="Arial" w:hAnsi="Arial" w:cs="Arial"/>
          <w:b/>
          <w:i/>
          <w:sz w:val="22"/>
          <w:szCs w:val="22"/>
          <w:lang w:val="es-ES"/>
        </w:rPr>
        <w:t>JULIO CÉSAR SALAZAR MUÑOZ</w:t>
      </w:r>
    </w:p>
    <w:p w:rsidR="0082328D" w:rsidRPr="0082328D" w:rsidRDefault="0082328D" w:rsidP="0082328D">
      <w:pPr>
        <w:jc w:val="center"/>
        <w:rPr>
          <w:rFonts w:ascii="Arial" w:hAnsi="Arial" w:cs="Arial"/>
          <w:szCs w:val="24"/>
          <w:lang w:val="es-ES"/>
        </w:rPr>
      </w:pPr>
      <w:r w:rsidRPr="0082328D">
        <w:rPr>
          <w:rFonts w:ascii="Arial" w:hAnsi="Arial" w:cs="Arial"/>
          <w:szCs w:val="24"/>
          <w:lang w:val="es-ES"/>
        </w:rPr>
        <w:t xml:space="preserve">Magistrado </w:t>
      </w:r>
    </w:p>
    <w:p w:rsidR="0082328D" w:rsidRDefault="0082328D" w:rsidP="008561DD">
      <w:pPr>
        <w:ind w:firstLine="900"/>
        <w:rPr>
          <w:rFonts w:ascii="Arial Narrow" w:hAnsi="Arial Narrow" w:cs="Microsoft Sans Serif"/>
          <w:iCs/>
          <w:sz w:val="28"/>
          <w:szCs w:val="28"/>
          <w:lang w:val="es-ES"/>
        </w:rPr>
      </w:pPr>
      <w:bookmarkStart w:id="0" w:name="_GoBack"/>
      <w:bookmarkEnd w:id="0"/>
    </w:p>
    <w:sectPr w:rsidR="0082328D" w:rsidSect="00FB236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76" w:rsidRDefault="000F2D76" w:rsidP="000E680D">
      <w:r>
        <w:separator/>
      </w:r>
    </w:p>
  </w:endnote>
  <w:endnote w:type="continuationSeparator" w:id="0">
    <w:p w:rsidR="000F2D76" w:rsidRDefault="000F2D76" w:rsidP="000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9C0A30" w:rsidP="00FB2365">
    <w:pPr>
      <w:pStyle w:val="Piedepgina"/>
      <w:framePr w:wrap="around" w:vAnchor="text" w:hAnchor="margin" w:xAlign="right" w:y="1"/>
      <w:rPr>
        <w:rStyle w:val="Nmerodepgina"/>
      </w:rPr>
    </w:pPr>
    <w:r>
      <w:rPr>
        <w:rStyle w:val="Nmerodepgina"/>
      </w:rPr>
      <w:fldChar w:fldCharType="begin"/>
    </w:r>
    <w:r w:rsidR="009F7CB3">
      <w:rPr>
        <w:rStyle w:val="Nmerodepgina"/>
      </w:rPr>
      <w:instrText xml:space="preserve">PAGE  </w:instrText>
    </w:r>
    <w:r>
      <w:rPr>
        <w:rStyle w:val="Nmerodepgina"/>
      </w:rPr>
      <w:fldChar w:fldCharType="end"/>
    </w:r>
  </w:p>
  <w:p w:rsidR="00FB2365" w:rsidRDefault="000F2D76"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9C0A30" w:rsidP="00FB2365">
    <w:pPr>
      <w:pStyle w:val="Piedepgina"/>
      <w:framePr w:wrap="around" w:vAnchor="text" w:hAnchor="margin" w:xAlign="right" w:y="1"/>
      <w:rPr>
        <w:rStyle w:val="Nmerodepgina"/>
      </w:rPr>
    </w:pPr>
    <w:r>
      <w:rPr>
        <w:rStyle w:val="Nmerodepgina"/>
      </w:rPr>
      <w:fldChar w:fldCharType="begin"/>
    </w:r>
    <w:r w:rsidR="009F7CB3">
      <w:rPr>
        <w:rStyle w:val="Nmerodepgina"/>
      </w:rPr>
      <w:instrText xml:space="preserve">PAGE  </w:instrText>
    </w:r>
    <w:r>
      <w:rPr>
        <w:rStyle w:val="Nmerodepgina"/>
      </w:rPr>
      <w:fldChar w:fldCharType="separate"/>
    </w:r>
    <w:r w:rsidR="000F2D76">
      <w:rPr>
        <w:rStyle w:val="Nmerodepgina"/>
        <w:noProof/>
      </w:rPr>
      <w:t>1</w:t>
    </w:r>
    <w:r>
      <w:rPr>
        <w:rStyle w:val="Nmerodepgina"/>
      </w:rPr>
      <w:fldChar w:fldCharType="end"/>
    </w:r>
  </w:p>
  <w:p w:rsidR="00FB2365" w:rsidRDefault="000F2D76"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76" w:rsidRDefault="000F2D76" w:rsidP="000E680D">
      <w:r>
        <w:separator/>
      </w:r>
    </w:p>
  </w:footnote>
  <w:footnote w:type="continuationSeparator" w:id="0">
    <w:p w:rsidR="000F2D76" w:rsidRDefault="000F2D76" w:rsidP="000E6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Pr="000E680D" w:rsidRDefault="009F7CB3" w:rsidP="00FB2365">
    <w:pPr>
      <w:jc w:val="both"/>
      <w:rPr>
        <w:rFonts w:ascii="Arial Narrow" w:hAnsi="Arial Narrow" w:cs="Arial"/>
        <w:bCs/>
        <w:sz w:val="18"/>
        <w:szCs w:val="18"/>
      </w:rPr>
    </w:pPr>
    <w:r w:rsidRPr="000E680D">
      <w:rPr>
        <w:rFonts w:ascii="Arial Narrow" w:hAnsi="Arial Narrow" w:cs="Arial"/>
        <w:bCs/>
        <w:sz w:val="18"/>
        <w:szCs w:val="18"/>
      </w:rPr>
      <w:t>Radicación No: 66001-31-05-00</w:t>
    </w:r>
    <w:r w:rsidR="000E680D">
      <w:rPr>
        <w:rFonts w:ascii="Arial Narrow" w:hAnsi="Arial Narrow" w:cs="Arial"/>
        <w:bCs/>
        <w:sz w:val="18"/>
        <w:szCs w:val="18"/>
      </w:rPr>
      <w:t>3-2014-00168-01</w:t>
    </w:r>
  </w:p>
  <w:p w:rsidR="00FB2365" w:rsidRPr="000E680D" w:rsidRDefault="000E680D" w:rsidP="00FB2365">
    <w:pPr>
      <w:jc w:val="both"/>
      <w:rPr>
        <w:rFonts w:ascii="Arial Narrow" w:hAnsi="Arial Narrow" w:cs="Arial"/>
        <w:bCs/>
        <w:iCs/>
        <w:sz w:val="18"/>
        <w:szCs w:val="18"/>
      </w:rPr>
    </w:pPr>
    <w:r>
      <w:rPr>
        <w:rFonts w:ascii="Arial Narrow" w:hAnsi="Arial Narrow" w:cs="Arial"/>
        <w:bCs/>
        <w:sz w:val="18"/>
        <w:szCs w:val="18"/>
      </w:rPr>
      <w:t>Luis Federico Ospina</w:t>
    </w:r>
    <w:r w:rsidR="009F7CB3" w:rsidRPr="000E680D">
      <w:rPr>
        <w:rFonts w:ascii="Arial Narrow" w:hAnsi="Arial Narrow" w:cs="Arial"/>
        <w:bCs/>
        <w:sz w:val="18"/>
        <w:szCs w:val="18"/>
      </w:rPr>
      <w:t xml:space="preserve"> </w:t>
    </w:r>
    <w:r>
      <w:rPr>
        <w:rFonts w:ascii="Arial Narrow" w:hAnsi="Arial Narrow" w:cs="Arial"/>
        <w:bCs/>
        <w:sz w:val="18"/>
        <w:szCs w:val="18"/>
      </w:rPr>
      <w:t xml:space="preserve">Vanegas </w:t>
    </w:r>
    <w:r w:rsidR="009F7CB3" w:rsidRPr="000E680D">
      <w:rPr>
        <w:rFonts w:ascii="Arial Narrow" w:hAnsi="Arial Narrow" w:cs="Arial"/>
        <w:bCs/>
        <w:sz w:val="18"/>
        <w:szCs w:val="18"/>
      </w:rPr>
      <w:t xml:space="preserve">vs </w:t>
    </w:r>
    <w:r>
      <w:rPr>
        <w:rFonts w:ascii="Arial Narrow" w:hAnsi="Arial Narrow" w:cs="Arial"/>
        <w:bCs/>
        <w:sz w:val="18"/>
        <w:szCs w:val="18"/>
      </w:rPr>
      <w:t xml:space="preserve">Colfondos y </w:t>
    </w:r>
    <w:r w:rsidR="009F7CB3" w:rsidRPr="000E680D">
      <w:rPr>
        <w:rFonts w:ascii="Arial Narrow" w:hAnsi="Arial Narrow" w:cs="Arial"/>
        <w:bCs/>
        <w:sz w:val="18"/>
        <w:szCs w:val="18"/>
      </w:rPr>
      <w:t>Colpensiones</w:t>
    </w:r>
  </w:p>
  <w:p w:rsidR="00FB2365" w:rsidRDefault="000F2D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24E607B2"/>
    <w:lvl w:ilvl="0" w:tplc="7EB43D20">
      <w:start w:val="5"/>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E680D"/>
    <w:rsid w:val="00023F0C"/>
    <w:rsid w:val="000253D0"/>
    <w:rsid w:val="00034DD8"/>
    <w:rsid w:val="000429AB"/>
    <w:rsid w:val="0007139C"/>
    <w:rsid w:val="0009061F"/>
    <w:rsid w:val="00090B40"/>
    <w:rsid w:val="00091797"/>
    <w:rsid w:val="000C0221"/>
    <w:rsid w:val="000C4FC5"/>
    <w:rsid w:val="000E680D"/>
    <w:rsid w:val="000E7F42"/>
    <w:rsid w:val="000F0D30"/>
    <w:rsid w:val="000F2D76"/>
    <w:rsid w:val="000F4B59"/>
    <w:rsid w:val="00100001"/>
    <w:rsid w:val="00117ADB"/>
    <w:rsid w:val="00125779"/>
    <w:rsid w:val="00165719"/>
    <w:rsid w:val="00172834"/>
    <w:rsid w:val="00182990"/>
    <w:rsid w:val="001C70AA"/>
    <w:rsid w:val="0021052C"/>
    <w:rsid w:val="00212F85"/>
    <w:rsid w:val="00212FDC"/>
    <w:rsid w:val="002130F3"/>
    <w:rsid w:val="0022059C"/>
    <w:rsid w:val="00221DF0"/>
    <w:rsid w:val="00233FF9"/>
    <w:rsid w:val="00242152"/>
    <w:rsid w:val="002671F1"/>
    <w:rsid w:val="00282CD0"/>
    <w:rsid w:val="00293D74"/>
    <w:rsid w:val="002A614D"/>
    <w:rsid w:val="002D736E"/>
    <w:rsid w:val="003102CD"/>
    <w:rsid w:val="003171F3"/>
    <w:rsid w:val="003241D9"/>
    <w:rsid w:val="0033071E"/>
    <w:rsid w:val="00354C38"/>
    <w:rsid w:val="00366AEF"/>
    <w:rsid w:val="00385FA5"/>
    <w:rsid w:val="00391214"/>
    <w:rsid w:val="003A6BA4"/>
    <w:rsid w:val="003E00E3"/>
    <w:rsid w:val="00412303"/>
    <w:rsid w:val="00427A7B"/>
    <w:rsid w:val="00440012"/>
    <w:rsid w:val="00463EED"/>
    <w:rsid w:val="00480D9C"/>
    <w:rsid w:val="004A2177"/>
    <w:rsid w:val="004B34A2"/>
    <w:rsid w:val="004D01C5"/>
    <w:rsid w:val="004E1906"/>
    <w:rsid w:val="00515BDC"/>
    <w:rsid w:val="00552913"/>
    <w:rsid w:val="00563496"/>
    <w:rsid w:val="005F1B22"/>
    <w:rsid w:val="005F4B38"/>
    <w:rsid w:val="005F5E82"/>
    <w:rsid w:val="005F62B1"/>
    <w:rsid w:val="006135E9"/>
    <w:rsid w:val="006335DF"/>
    <w:rsid w:val="006444C4"/>
    <w:rsid w:val="006A23F4"/>
    <w:rsid w:val="006A3BDF"/>
    <w:rsid w:val="006C76C0"/>
    <w:rsid w:val="006F2FF3"/>
    <w:rsid w:val="0070518D"/>
    <w:rsid w:val="00714286"/>
    <w:rsid w:val="00741A52"/>
    <w:rsid w:val="00767A53"/>
    <w:rsid w:val="007720C2"/>
    <w:rsid w:val="007830C3"/>
    <w:rsid w:val="00786D3C"/>
    <w:rsid w:val="00791E64"/>
    <w:rsid w:val="007A0B00"/>
    <w:rsid w:val="007B42A4"/>
    <w:rsid w:val="007B5499"/>
    <w:rsid w:val="007E1FFD"/>
    <w:rsid w:val="007E30A0"/>
    <w:rsid w:val="007F529F"/>
    <w:rsid w:val="007F7D27"/>
    <w:rsid w:val="00807E59"/>
    <w:rsid w:val="0082328D"/>
    <w:rsid w:val="008244EC"/>
    <w:rsid w:val="00831092"/>
    <w:rsid w:val="0084549B"/>
    <w:rsid w:val="00855084"/>
    <w:rsid w:val="008561DD"/>
    <w:rsid w:val="00867A6D"/>
    <w:rsid w:val="008879E6"/>
    <w:rsid w:val="00893C27"/>
    <w:rsid w:val="00897D11"/>
    <w:rsid w:val="008A297E"/>
    <w:rsid w:val="008E3AAF"/>
    <w:rsid w:val="008F003B"/>
    <w:rsid w:val="00907A5F"/>
    <w:rsid w:val="0092266B"/>
    <w:rsid w:val="00922968"/>
    <w:rsid w:val="009235CF"/>
    <w:rsid w:val="00966FDF"/>
    <w:rsid w:val="00977B98"/>
    <w:rsid w:val="009866FB"/>
    <w:rsid w:val="0099055B"/>
    <w:rsid w:val="009A729C"/>
    <w:rsid w:val="009B0970"/>
    <w:rsid w:val="009C0A30"/>
    <w:rsid w:val="009F7CB3"/>
    <w:rsid w:val="00A11200"/>
    <w:rsid w:val="00A23CFA"/>
    <w:rsid w:val="00A471D1"/>
    <w:rsid w:val="00A82AC2"/>
    <w:rsid w:val="00A9094F"/>
    <w:rsid w:val="00A928D2"/>
    <w:rsid w:val="00AA06C5"/>
    <w:rsid w:val="00AA5C6E"/>
    <w:rsid w:val="00AA6FEC"/>
    <w:rsid w:val="00AB44A9"/>
    <w:rsid w:val="00AE7081"/>
    <w:rsid w:val="00B112F7"/>
    <w:rsid w:val="00B56E76"/>
    <w:rsid w:val="00B65A06"/>
    <w:rsid w:val="00B92195"/>
    <w:rsid w:val="00BA0C20"/>
    <w:rsid w:val="00BA64F9"/>
    <w:rsid w:val="00BD5810"/>
    <w:rsid w:val="00BF4863"/>
    <w:rsid w:val="00C000F3"/>
    <w:rsid w:val="00C00A91"/>
    <w:rsid w:val="00C24A60"/>
    <w:rsid w:val="00C3176F"/>
    <w:rsid w:val="00C6227A"/>
    <w:rsid w:val="00C76D74"/>
    <w:rsid w:val="00CD412E"/>
    <w:rsid w:val="00CE16FF"/>
    <w:rsid w:val="00CF576A"/>
    <w:rsid w:val="00D24246"/>
    <w:rsid w:val="00D50282"/>
    <w:rsid w:val="00D86C67"/>
    <w:rsid w:val="00DB031E"/>
    <w:rsid w:val="00DC2849"/>
    <w:rsid w:val="00DD1C25"/>
    <w:rsid w:val="00DD4506"/>
    <w:rsid w:val="00DF30A5"/>
    <w:rsid w:val="00DF3FAD"/>
    <w:rsid w:val="00E07B5A"/>
    <w:rsid w:val="00E27B52"/>
    <w:rsid w:val="00EC123E"/>
    <w:rsid w:val="00EC2B40"/>
    <w:rsid w:val="00ED0F62"/>
    <w:rsid w:val="00F1253B"/>
    <w:rsid w:val="00F17303"/>
    <w:rsid w:val="00F36A62"/>
    <w:rsid w:val="00F55BC0"/>
    <w:rsid w:val="00F65645"/>
    <w:rsid w:val="00F7362A"/>
    <w:rsid w:val="00F77AE7"/>
    <w:rsid w:val="00F94C02"/>
    <w:rsid w:val="00FD2D09"/>
    <w:rsid w:val="00FE45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7A9473-CB49-412C-9FDE-88FCA52A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0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0E68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82328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E680D"/>
    <w:rPr>
      <w:rFonts w:ascii="Arial" w:hAnsi="Arial" w:cs="Arial"/>
      <w:sz w:val="24"/>
      <w:lang w:val="es-ES_tradnl" w:eastAsia="es-ES"/>
    </w:rPr>
  </w:style>
  <w:style w:type="paragraph" w:styleId="Textoindependiente">
    <w:name w:val="Body Text"/>
    <w:basedOn w:val="Normal"/>
    <w:link w:val="TextoindependienteCar"/>
    <w:rsid w:val="000E680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E680D"/>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0E680D"/>
    <w:pPr>
      <w:tabs>
        <w:tab w:val="center" w:pos="4252"/>
        <w:tab w:val="right" w:pos="8504"/>
      </w:tabs>
    </w:pPr>
  </w:style>
  <w:style w:type="character" w:customStyle="1" w:styleId="PiedepginaCar">
    <w:name w:val="Pie de página Car"/>
    <w:basedOn w:val="Fuentedeprrafopredeter"/>
    <w:link w:val="Piedepgina"/>
    <w:rsid w:val="000E680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E680D"/>
  </w:style>
  <w:style w:type="paragraph" w:styleId="Encabezado">
    <w:name w:val="header"/>
    <w:basedOn w:val="Normal"/>
    <w:link w:val="EncabezadoCar"/>
    <w:rsid w:val="000E680D"/>
    <w:pPr>
      <w:tabs>
        <w:tab w:val="center" w:pos="4252"/>
        <w:tab w:val="right" w:pos="8504"/>
      </w:tabs>
    </w:pPr>
  </w:style>
  <w:style w:type="character" w:customStyle="1" w:styleId="EncabezadoCar">
    <w:name w:val="Encabezado Car"/>
    <w:basedOn w:val="Fuentedeprrafopredeter"/>
    <w:link w:val="Encabezado"/>
    <w:rsid w:val="000E680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0E680D"/>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0E680D"/>
    <w:pPr>
      <w:ind w:left="708"/>
    </w:pPr>
  </w:style>
  <w:style w:type="paragraph" w:styleId="Sinespaciado">
    <w:name w:val="No Spacing"/>
    <w:uiPriority w:val="1"/>
    <w:qFormat/>
    <w:rsid w:val="000E680D"/>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0E680D"/>
    <w:pPr>
      <w:spacing w:before="100" w:beforeAutospacing="1" w:after="100" w:afterAutospacing="1"/>
    </w:pPr>
    <w:rPr>
      <w:szCs w:val="24"/>
      <w:lang w:val="es-ES"/>
    </w:rPr>
  </w:style>
  <w:style w:type="paragraph" w:customStyle="1" w:styleId="Textoindependiente21">
    <w:name w:val="Texto independiente 21"/>
    <w:basedOn w:val="Normal"/>
    <w:link w:val="BodyText2Car"/>
    <w:rsid w:val="000E680D"/>
    <w:pPr>
      <w:spacing w:line="480" w:lineRule="auto"/>
      <w:ind w:firstLine="708"/>
      <w:jc w:val="both"/>
    </w:pPr>
    <w:rPr>
      <w:rFonts w:ascii="Arial" w:hAnsi="Arial"/>
      <w:b/>
    </w:rPr>
  </w:style>
  <w:style w:type="character" w:customStyle="1" w:styleId="BodyText2Car">
    <w:name w:val="Body Text 2 Car"/>
    <w:link w:val="Textoindependiente21"/>
    <w:rsid w:val="000E680D"/>
    <w:rPr>
      <w:rFonts w:ascii="Arial" w:eastAsia="Times New Roman" w:hAnsi="Arial" w:cs="Times New Roman"/>
      <w:b/>
      <w:sz w:val="24"/>
      <w:szCs w:val="20"/>
      <w:lang w:val="es-ES_tradnl" w:eastAsia="es-ES"/>
    </w:rPr>
  </w:style>
  <w:style w:type="paragraph" w:customStyle="1" w:styleId="Textoindependiente31">
    <w:name w:val="Texto independiente 31"/>
    <w:basedOn w:val="Normal"/>
    <w:rsid w:val="000E680D"/>
    <w:pPr>
      <w:spacing w:line="360" w:lineRule="auto"/>
      <w:jc w:val="both"/>
    </w:pPr>
    <w:rPr>
      <w:rFonts w:ascii="Arial" w:hAnsi="Arial"/>
      <w:sz w:val="28"/>
    </w:rPr>
  </w:style>
  <w:style w:type="character" w:customStyle="1" w:styleId="Ttulo1Car">
    <w:name w:val="Título 1 Car"/>
    <w:basedOn w:val="Fuentedeprrafopredeter"/>
    <w:link w:val="Ttulo1"/>
    <w:uiPriority w:val="9"/>
    <w:rsid w:val="000E680D"/>
    <w:rPr>
      <w:rFonts w:asciiTheme="majorHAnsi" w:eastAsiaTheme="majorEastAsia" w:hAnsiTheme="majorHAnsi" w:cstheme="majorBidi"/>
      <w:color w:val="2E74B5" w:themeColor="accent1" w:themeShade="BF"/>
      <w:sz w:val="32"/>
      <w:szCs w:val="32"/>
      <w:lang w:val="es-ES_tradnl" w:eastAsia="es-ES"/>
    </w:rPr>
  </w:style>
  <w:style w:type="character" w:customStyle="1" w:styleId="apple-converted-space">
    <w:name w:val="apple-converted-space"/>
    <w:basedOn w:val="Fuentedeprrafopredeter"/>
    <w:rsid w:val="00831092"/>
  </w:style>
  <w:style w:type="paragraph" w:styleId="Textodeglobo">
    <w:name w:val="Balloon Text"/>
    <w:basedOn w:val="Normal"/>
    <w:link w:val="TextodegloboCar"/>
    <w:uiPriority w:val="99"/>
    <w:semiHidden/>
    <w:unhideWhenUsed/>
    <w:rsid w:val="00990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55B"/>
    <w:rPr>
      <w:rFonts w:ascii="Segoe UI" w:eastAsia="Times New Roman" w:hAnsi="Segoe UI" w:cs="Segoe UI"/>
      <w:sz w:val="18"/>
      <w:szCs w:val="18"/>
      <w:lang w:val="es-ES_tradnl" w:eastAsia="es-ES"/>
    </w:rPr>
  </w:style>
  <w:style w:type="character" w:customStyle="1" w:styleId="Ttulo4Car">
    <w:name w:val="Título 4 Car"/>
    <w:basedOn w:val="Fuentedeprrafopredeter"/>
    <w:link w:val="Ttulo4"/>
    <w:uiPriority w:val="9"/>
    <w:semiHidden/>
    <w:rsid w:val="0082328D"/>
    <w:rPr>
      <w:rFonts w:asciiTheme="majorHAnsi" w:eastAsiaTheme="majorEastAsia" w:hAnsiTheme="majorHAnsi" w:cstheme="majorBidi"/>
      <w:i/>
      <w:iCs/>
      <w:color w:val="2E74B5" w:themeColor="accent1" w:themeShade="BF"/>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16</Pages>
  <Words>5476</Words>
  <Characters>30122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74</cp:revision>
  <cp:lastPrinted>2016-03-11T21:48:00Z</cp:lastPrinted>
  <dcterms:created xsi:type="dcterms:W3CDTF">2016-03-09T21:05:00Z</dcterms:created>
  <dcterms:modified xsi:type="dcterms:W3CDTF">2016-09-08T14:52:00Z</dcterms:modified>
</cp:coreProperties>
</file>