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F1E" w:rsidRPr="00133E33" w:rsidRDefault="00716F1E" w:rsidP="00716F1E">
      <w:pPr>
        <w:spacing w:line="360" w:lineRule="auto"/>
        <w:jc w:val="both"/>
        <w:rPr>
          <w:rFonts w:ascii="Arial Narrow" w:hAnsi="Arial Narrow" w:cs="Arial"/>
          <w:b/>
          <w:sz w:val="28"/>
          <w:szCs w:val="28"/>
          <w:u w:val="single"/>
        </w:rPr>
      </w:pPr>
      <w:r w:rsidRPr="00133E33">
        <w:rPr>
          <w:rFonts w:ascii="Arial Narrow" w:hAnsi="Arial Narrow" w:cs="Arial"/>
          <w:b/>
          <w:sz w:val="28"/>
          <w:szCs w:val="28"/>
          <w:u w:val="single"/>
        </w:rPr>
        <w:t>ORALIDAD:</w:t>
      </w:r>
    </w:p>
    <w:p w:rsidR="00716F1E" w:rsidRPr="00133E33" w:rsidRDefault="00716F1E" w:rsidP="00716F1E">
      <w:pPr>
        <w:pStyle w:val="Sinespaciado"/>
        <w:spacing w:line="360" w:lineRule="auto"/>
      </w:pPr>
    </w:p>
    <w:p w:rsidR="00716F1E" w:rsidRPr="00862C82" w:rsidRDefault="00716F1E" w:rsidP="00716F1E">
      <w:pPr>
        <w:jc w:val="both"/>
        <w:rPr>
          <w:rFonts w:ascii="Arial Narrow" w:hAnsi="Arial Narrow" w:cs="Arial"/>
          <w:sz w:val="18"/>
          <w:szCs w:val="18"/>
        </w:rPr>
      </w:pPr>
      <w:r w:rsidRPr="00862C82">
        <w:rPr>
          <w:rFonts w:ascii="Arial Narrow" w:hAnsi="Arial Narrow" w:cs="Arial"/>
          <w:b/>
          <w:sz w:val="18"/>
          <w:szCs w:val="18"/>
        </w:rPr>
        <w:t>Providencia</w:t>
      </w:r>
      <w:r w:rsidRPr="00862C82">
        <w:rPr>
          <w:rFonts w:ascii="Arial Narrow" w:hAnsi="Arial Narrow" w:cs="Arial"/>
          <w:sz w:val="18"/>
          <w:szCs w:val="18"/>
        </w:rPr>
        <w:t>:</w:t>
      </w:r>
      <w:r w:rsidRPr="00862C82">
        <w:rPr>
          <w:rFonts w:ascii="Arial Narrow" w:hAnsi="Arial Narrow" w:cs="Arial"/>
          <w:b/>
          <w:sz w:val="18"/>
          <w:szCs w:val="18"/>
        </w:rPr>
        <w:t xml:space="preserve"> </w:t>
      </w:r>
      <w:r w:rsidR="00DC1E76">
        <w:rPr>
          <w:rFonts w:ascii="Arial Narrow" w:hAnsi="Arial Narrow" w:cs="Arial"/>
          <w:sz w:val="18"/>
          <w:szCs w:val="18"/>
        </w:rPr>
        <w:t xml:space="preserve">             </w:t>
      </w:r>
      <w:r w:rsidR="00DE4C68">
        <w:rPr>
          <w:rFonts w:ascii="Arial Narrow" w:hAnsi="Arial Narrow" w:cs="Arial"/>
          <w:sz w:val="18"/>
          <w:szCs w:val="18"/>
        </w:rPr>
        <w:t xml:space="preserve"> </w:t>
      </w:r>
      <w:r w:rsidRPr="00862C82">
        <w:rPr>
          <w:rFonts w:ascii="Arial Narrow" w:hAnsi="Arial Narrow" w:cs="Arial"/>
          <w:sz w:val="18"/>
          <w:szCs w:val="18"/>
        </w:rPr>
        <w:t>Auto de Segunda Instancia, jueves 10 de marzo de 2015.</w:t>
      </w:r>
    </w:p>
    <w:p w:rsidR="00716F1E" w:rsidRPr="00862C82" w:rsidRDefault="00716F1E" w:rsidP="00716F1E">
      <w:pPr>
        <w:jc w:val="both"/>
        <w:rPr>
          <w:rFonts w:ascii="Arial Narrow" w:hAnsi="Arial Narrow" w:cs="Arial"/>
          <w:sz w:val="18"/>
          <w:szCs w:val="18"/>
        </w:rPr>
      </w:pPr>
      <w:r w:rsidRPr="00862C82">
        <w:rPr>
          <w:rFonts w:ascii="Arial Narrow" w:hAnsi="Arial Narrow" w:cs="Arial"/>
          <w:b/>
          <w:bCs/>
          <w:sz w:val="18"/>
          <w:szCs w:val="18"/>
        </w:rPr>
        <w:t>Radicación No</w:t>
      </w:r>
      <w:r w:rsidRPr="00862C82">
        <w:rPr>
          <w:rFonts w:ascii="Arial Narrow" w:hAnsi="Arial Narrow" w:cs="Arial"/>
          <w:bCs/>
          <w:sz w:val="18"/>
          <w:szCs w:val="18"/>
        </w:rPr>
        <w:t>:</w:t>
      </w:r>
      <w:r w:rsidR="00DC1E76">
        <w:rPr>
          <w:rFonts w:ascii="Arial Narrow" w:hAnsi="Arial Narrow" w:cs="Arial"/>
          <w:b/>
          <w:bCs/>
          <w:sz w:val="18"/>
          <w:szCs w:val="18"/>
        </w:rPr>
        <w:t xml:space="preserve">          </w:t>
      </w:r>
      <w:r w:rsidR="00DE4C68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Pr="00862C82">
        <w:rPr>
          <w:rFonts w:ascii="Arial Narrow" w:hAnsi="Arial Narrow" w:cs="Arial"/>
          <w:sz w:val="18"/>
          <w:szCs w:val="18"/>
        </w:rPr>
        <w:t>66001-31-05-003-2015-00178-01</w:t>
      </w:r>
    </w:p>
    <w:p w:rsidR="00716F1E" w:rsidRPr="00862C82" w:rsidRDefault="00716F1E" w:rsidP="00716F1E">
      <w:pPr>
        <w:jc w:val="both"/>
        <w:rPr>
          <w:rFonts w:ascii="Arial Narrow" w:hAnsi="Arial Narrow" w:cs="Arial"/>
          <w:iCs/>
          <w:sz w:val="18"/>
          <w:szCs w:val="18"/>
        </w:rPr>
      </w:pPr>
      <w:r w:rsidRPr="00862C82">
        <w:rPr>
          <w:rFonts w:ascii="Arial Narrow" w:hAnsi="Arial Narrow" w:cs="Arial"/>
          <w:b/>
          <w:bCs/>
          <w:iCs/>
          <w:sz w:val="18"/>
          <w:szCs w:val="18"/>
        </w:rPr>
        <w:t>Proceso</w:t>
      </w:r>
      <w:r w:rsidRPr="00862C82">
        <w:rPr>
          <w:rFonts w:ascii="Arial Narrow" w:hAnsi="Arial Narrow" w:cs="Arial"/>
          <w:bCs/>
          <w:iCs/>
          <w:sz w:val="18"/>
          <w:szCs w:val="18"/>
        </w:rPr>
        <w:t>:</w:t>
      </w:r>
      <w:r w:rsidRPr="00862C82">
        <w:rPr>
          <w:rFonts w:ascii="Arial Narrow" w:hAnsi="Arial Narrow" w:cs="Arial"/>
          <w:iCs/>
          <w:sz w:val="18"/>
          <w:szCs w:val="18"/>
        </w:rPr>
        <w:t xml:space="preserve"> </w:t>
      </w:r>
      <w:r w:rsidR="00DC1E76">
        <w:rPr>
          <w:rFonts w:ascii="Arial Narrow" w:hAnsi="Arial Narrow" w:cs="Arial"/>
          <w:b/>
          <w:iCs/>
          <w:sz w:val="18"/>
          <w:szCs w:val="18"/>
        </w:rPr>
        <w:t xml:space="preserve">                    </w:t>
      </w:r>
      <w:r w:rsidR="00DE4C68">
        <w:rPr>
          <w:rFonts w:ascii="Arial Narrow" w:hAnsi="Arial Narrow" w:cs="Arial"/>
          <w:b/>
          <w:iCs/>
          <w:sz w:val="18"/>
          <w:szCs w:val="18"/>
        </w:rPr>
        <w:t xml:space="preserve"> </w:t>
      </w:r>
      <w:r w:rsidRPr="00862C82">
        <w:rPr>
          <w:rFonts w:ascii="Arial Narrow" w:hAnsi="Arial Narrow" w:cs="Arial"/>
          <w:iCs/>
          <w:sz w:val="18"/>
          <w:szCs w:val="18"/>
        </w:rPr>
        <w:t>Ordinario Laboral.</w:t>
      </w:r>
    </w:p>
    <w:p w:rsidR="00716F1E" w:rsidRPr="00862C82" w:rsidRDefault="00716F1E" w:rsidP="00716F1E">
      <w:pPr>
        <w:jc w:val="both"/>
        <w:rPr>
          <w:rFonts w:ascii="Arial Narrow" w:hAnsi="Arial Narrow" w:cs="Arial"/>
          <w:bCs/>
          <w:sz w:val="18"/>
          <w:szCs w:val="18"/>
        </w:rPr>
      </w:pPr>
      <w:r w:rsidRPr="00862C82">
        <w:rPr>
          <w:rFonts w:ascii="Arial Narrow" w:hAnsi="Arial Narrow" w:cs="Arial"/>
          <w:b/>
          <w:iCs/>
          <w:sz w:val="18"/>
          <w:szCs w:val="18"/>
        </w:rPr>
        <w:t>Demandante</w:t>
      </w:r>
      <w:r w:rsidR="00DC1E76">
        <w:rPr>
          <w:rFonts w:ascii="Arial Narrow" w:hAnsi="Arial Narrow" w:cs="Arial"/>
          <w:iCs/>
          <w:sz w:val="18"/>
          <w:szCs w:val="18"/>
        </w:rPr>
        <w:t xml:space="preserve">:              </w:t>
      </w:r>
      <w:r w:rsidRPr="00862C82">
        <w:rPr>
          <w:rFonts w:ascii="Arial Narrow" w:hAnsi="Arial Narrow" w:cs="Arial"/>
          <w:iCs/>
          <w:sz w:val="18"/>
          <w:szCs w:val="18"/>
        </w:rPr>
        <w:t xml:space="preserve">Luz Magnolia Bueno Tapasco   </w:t>
      </w:r>
    </w:p>
    <w:p w:rsidR="00716F1E" w:rsidRPr="00862C82" w:rsidRDefault="00DC1E76" w:rsidP="00716F1E">
      <w:pPr>
        <w:ind w:left="-142" w:firstLine="142"/>
        <w:jc w:val="both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/>
          <w:bCs/>
          <w:sz w:val="18"/>
          <w:szCs w:val="18"/>
        </w:rPr>
        <w:t xml:space="preserve">Demandado:               </w:t>
      </w:r>
      <w:r w:rsidR="00716F1E" w:rsidRPr="00862C82">
        <w:rPr>
          <w:rFonts w:ascii="Arial Narrow" w:hAnsi="Arial Narrow" w:cs="Arial"/>
          <w:bCs/>
          <w:sz w:val="18"/>
          <w:szCs w:val="18"/>
        </w:rPr>
        <w:t xml:space="preserve">Colpensiones  </w:t>
      </w:r>
    </w:p>
    <w:p w:rsidR="00716F1E" w:rsidRPr="00862C82" w:rsidRDefault="00716F1E" w:rsidP="00716F1E">
      <w:pPr>
        <w:jc w:val="both"/>
        <w:rPr>
          <w:rFonts w:ascii="Arial Narrow" w:hAnsi="Arial Narrow" w:cs="Arial"/>
          <w:sz w:val="18"/>
          <w:szCs w:val="18"/>
        </w:rPr>
      </w:pPr>
      <w:r w:rsidRPr="00862C82">
        <w:rPr>
          <w:rFonts w:ascii="Arial Narrow" w:hAnsi="Arial Narrow" w:cs="Arial"/>
          <w:b/>
          <w:sz w:val="18"/>
          <w:szCs w:val="18"/>
        </w:rPr>
        <w:t>Juzgado de origen</w:t>
      </w:r>
      <w:r w:rsidR="00DC1E76">
        <w:rPr>
          <w:rFonts w:ascii="Arial Narrow" w:hAnsi="Arial Narrow" w:cs="Arial"/>
          <w:sz w:val="18"/>
          <w:szCs w:val="18"/>
        </w:rPr>
        <w:t xml:space="preserve">:    </w:t>
      </w:r>
      <w:r w:rsidRPr="00862C82">
        <w:rPr>
          <w:rFonts w:ascii="Arial Narrow" w:hAnsi="Arial Narrow" w:cs="Arial"/>
          <w:sz w:val="18"/>
          <w:szCs w:val="18"/>
        </w:rPr>
        <w:t>Juzgado Tercero Laboral del Circuito</w:t>
      </w:r>
    </w:p>
    <w:p w:rsidR="00716F1E" w:rsidRDefault="00DC1E76" w:rsidP="00716F1E">
      <w:pPr>
        <w:jc w:val="both"/>
        <w:rPr>
          <w:rFonts w:ascii="Arial Narrow" w:hAnsi="Arial Narrow" w:cs="Arial"/>
          <w:iCs/>
          <w:sz w:val="18"/>
          <w:szCs w:val="18"/>
        </w:rPr>
      </w:pPr>
      <w:r>
        <w:rPr>
          <w:rFonts w:ascii="Arial Narrow" w:hAnsi="Arial Narrow" w:cs="Arial"/>
          <w:b/>
          <w:iCs/>
          <w:sz w:val="18"/>
          <w:szCs w:val="18"/>
        </w:rPr>
        <w:t xml:space="preserve">Magistrado Ponente:  </w:t>
      </w:r>
      <w:r w:rsidR="00716F1E" w:rsidRPr="00862C82">
        <w:rPr>
          <w:rFonts w:ascii="Arial Narrow" w:hAnsi="Arial Narrow" w:cs="Arial"/>
          <w:iCs/>
          <w:sz w:val="18"/>
          <w:szCs w:val="18"/>
        </w:rPr>
        <w:t>Francisco Javier Tamayo Tabares</w:t>
      </w:r>
    </w:p>
    <w:p w:rsidR="00862C82" w:rsidRDefault="00862C82" w:rsidP="00716F1E">
      <w:pPr>
        <w:jc w:val="both"/>
        <w:rPr>
          <w:rFonts w:ascii="Arial Narrow" w:hAnsi="Arial Narrow" w:cs="Arial"/>
          <w:iCs/>
          <w:sz w:val="18"/>
          <w:szCs w:val="18"/>
        </w:rPr>
      </w:pPr>
    </w:p>
    <w:p w:rsidR="00862C82" w:rsidRPr="00862C82" w:rsidRDefault="00862C82" w:rsidP="00DC1E76">
      <w:pPr>
        <w:ind w:left="1560"/>
        <w:jc w:val="both"/>
        <w:rPr>
          <w:rFonts w:ascii="Arial Narrow" w:hAnsi="Arial Narrow" w:cs="Arial"/>
          <w:iCs/>
          <w:sz w:val="18"/>
          <w:szCs w:val="18"/>
        </w:rPr>
      </w:pPr>
      <w:bookmarkStart w:id="0" w:name="_GoBack"/>
      <w:r>
        <w:rPr>
          <w:rFonts w:ascii="Arial Narrow" w:hAnsi="Arial Narrow" w:cs="Arial"/>
          <w:iCs/>
          <w:sz w:val="18"/>
          <w:szCs w:val="18"/>
        </w:rPr>
        <w:t xml:space="preserve">LITISCONSORTE NECESARIO/ </w:t>
      </w:r>
      <w:r w:rsidR="0019772D">
        <w:rPr>
          <w:rFonts w:ascii="Arial Narrow" w:hAnsi="Arial Narrow" w:cs="Arial"/>
          <w:iCs/>
          <w:sz w:val="18"/>
          <w:szCs w:val="18"/>
        </w:rPr>
        <w:t>Duda respecto de la real cotización de tiempos</w:t>
      </w:r>
      <w:r w:rsidR="005671A1">
        <w:rPr>
          <w:rFonts w:ascii="Arial Narrow" w:hAnsi="Arial Narrow" w:cs="Arial"/>
          <w:iCs/>
          <w:sz w:val="18"/>
          <w:szCs w:val="18"/>
        </w:rPr>
        <w:t xml:space="preserve"> por parte del </w:t>
      </w:r>
      <w:r w:rsidR="004528D7">
        <w:rPr>
          <w:rFonts w:ascii="Arial Narrow" w:hAnsi="Arial Narrow" w:cs="Arial"/>
          <w:iCs/>
          <w:sz w:val="18"/>
          <w:szCs w:val="18"/>
        </w:rPr>
        <w:t>ente territorial h</w:t>
      </w:r>
      <w:r w:rsidR="005671A1">
        <w:rPr>
          <w:rFonts w:ascii="Arial Narrow" w:hAnsi="Arial Narrow" w:cs="Arial"/>
          <w:iCs/>
          <w:sz w:val="18"/>
          <w:szCs w:val="18"/>
        </w:rPr>
        <w:t>ace indispensable su</w:t>
      </w:r>
      <w:r w:rsidR="0019772D">
        <w:rPr>
          <w:rFonts w:ascii="Arial Narrow" w:hAnsi="Arial Narrow" w:cs="Arial"/>
          <w:iCs/>
          <w:sz w:val="18"/>
          <w:szCs w:val="18"/>
        </w:rPr>
        <w:t xml:space="preserve"> vinculación </w:t>
      </w:r>
      <w:r w:rsidR="005671A1">
        <w:rPr>
          <w:rFonts w:ascii="Arial Narrow" w:hAnsi="Arial Narrow" w:cs="Arial"/>
          <w:iCs/>
          <w:sz w:val="18"/>
          <w:szCs w:val="18"/>
        </w:rPr>
        <w:t>al trámite</w:t>
      </w:r>
    </w:p>
    <w:p w:rsidR="00BF53DB" w:rsidRPr="00862C82" w:rsidRDefault="00BF53DB" w:rsidP="00DC1E76">
      <w:pPr>
        <w:pStyle w:val="Sinespaciado"/>
        <w:ind w:left="1560"/>
        <w:rPr>
          <w:sz w:val="18"/>
          <w:szCs w:val="18"/>
        </w:rPr>
      </w:pPr>
    </w:p>
    <w:p w:rsidR="00BF53DB" w:rsidRPr="00862C82" w:rsidRDefault="00862C82" w:rsidP="00DC1E76">
      <w:pPr>
        <w:ind w:left="156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“</w:t>
      </w:r>
      <w:r w:rsidR="0004413D">
        <w:rPr>
          <w:rFonts w:ascii="Arial Narrow" w:hAnsi="Arial Narrow" w:cs="Tahoma"/>
          <w:sz w:val="18"/>
          <w:szCs w:val="18"/>
        </w:rPr>
        <w:t>(…)</w:t>
      </w:r>
      <w:r w:rsidR="00BF53DB" w:rsidRPr="00862C82">
        <w:rPr>
          <w:rFonts w:ascii="Arial Narrow" w:hAnsi="Arial Narrow" w:cs="Tahoma"/>
          <w:sz w:val="18"/>
          <w:szCs w:val="18"/>
        </w:rPr>
        <w:t xml:space="preserve"> le asiste razón a la entidad recurrente al solicitar la integración del contradictorio con el Departamento de Caldas, en calidad de empleador de la demandante durante los periodos de julio de 1990 a junio de 1995, por cuanto de la inspección preliminar de la prueba documental adosada al</w:t>
      </w:r>
      <w:r w:rsidR="00DE4C68">
        <w:rPr>
          <w:rFonts w:ascii="Arial Narrow" w:hAnsi="Arial Narrow" w:cs="Tahoma"/>
          <w:sz w:val="18"/>
          <w:szCs w:val="18"/>
        </w:rPr>
        <w:t xml:space="preserve"> plenario, específicamente del `</w:t>
      </w:r>
      <w:r w:rsidR="00BF53DB" w:rsidRPr="00862C82">
        <w:rPr>
          <w:rFonts w:ascii="Arial Narrow" w:hAnsi="Arial Narrow" w:cs="Tahoma"/>
          <w:sz w:val="18"/>
          <w:szCs w:val="18"/>
        </w:rPr>
        <w:t>Formato No.1 Cer</w:t>
      </w:r>
      <w:r w:rsidR="00DE4C68">
        <w:rPr>
          <w:rFonts w:ascii="Arial Narrow" w:hAnsi="Arial Narrow" w:cs="Tahoma"/>
          <w:sz w:val="18"/>
          <w:szCs w:val="18"/>
        </w:rPr>
        <w:t>tificado de información Laboral´</w:t>
      </w:r>
      <w:r w:rsidR="00BF53DB" w:rsidRPr="00862C82">
        <w:rPr>
          <w:rFonts w:ascii="Arial Narrow" w:hAnsi="Arial Narrow" w:cs="Tahoma"/>
          <w:sz w:val="18"/>
          <w:szCs w:val="18"/>
        </w:rPr>
        <w:t xml:space="preserve"> </w:t>
      </w:r>
      <w:r w:rsidR="005A5406">
        <w:rPr>
          <w:rFonts w:ascii="Arial Narrow" w:hAnsi="Arial Narrow" w:cs="Tahoma"/>
          <w:sz w:val="18"/>
          <w:szCs w:val="18"/>
        </w:rPr>
        <w:t>(…)</w:t>
      </w:r>
      <w:r w:rsidR="00BF53DB" w:rsidRPr="00862C82">
        <w:rPr>
          <w:rFonts w:ascii="Arial Narrow" w:hAnsi="Arial Narrow" w:cs="Tahoma"/>
          <w:sz w:val="18"/>
          <w:szCs w:val="18"/>
        </w:rPr>
        <w:t xml:space="preserve"> se vislumbra que el empleador ningún descuento de seguridad social efectuó a la trabajadora, ni le hizo aportes a ninguna caja o fondo de previsión social desde el 6 de julio de 1990 y hasta el 30 de junio de 1995.</w:t>
      </w:r>
    </w:p>
    <w:p w:rsidR="00BF53DB" w:rsidRPr="00862C82" w:rsidRDefault="00BF53DB" w:rsidP="00DC1E76">
      <w:pPr>
        <w:pStyle w:val="Sinespaciado"/>
        <w:ind w:left="1560"/>
        <w:rPr>
          <w:sz w:val="18"/>
          <w:szCs w:val="18"/>
        </w:rPr>
      </w:pPr>
    </w:p>
    <w:p w:rsidR="00BF53DB" w:rsidRPr="00862C82" w:rsidRDefault="004528D7" w:rsidP="00DC1E76">
      <w:pPr>
        <w:ind w:left="156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(…)</w:t>
      </w:r>
      <w:r w:rsidR="00BF53DB" w:rsidRPr="00862C82">
        <w:rPr>
          <w:rFonts w:ascii="Arial Narrow" w:hAnsi="Arial Narrow" w:cs="Tahoma"/>
          <w:sz w:val="18"/>
          <w:szCs w:val="18"/>
        </w:rPr>
        <w:t xml:space="preserve"> con miras a resolver de fondo el pedido de la demanda, se hace necesario conformar el contradictorio con el Departamento de Caldas, como entidad encargada de efectuar la liquidación y redención del respectivo bono, en la eventualidad en que se acceda a la pretensión principal.</w:t>
      </w:r>
      <w:r w:rsidR="00862C82">
        <w:rPr>
          <w:rFonts w:ascii="Arial Narrow" w:hAnsi="Arial Narrow" w:cs="Tahoma"/>
          <w:sz w:val="18"/>
          <w:szCs w:val="18"/>
        </w:rPr>
        <w:t>”</w:t>
      </w:r>
    </w:p>
    <w:bookmarkEnd w:id="0"/>
    <w:p w:rsidR="00716F1E" w:rsidRPr="006B68ED" w:rsidRDefault="00716F1E" w:rsidP="00716F1E">
      <w:pPr>
        <w:ind w:left="2124" w:hanging="2124"/>
        <w:jc w:val="both"/>
        <w:rPr>
          <w:rFonts w:ascii="Arial Narrow" w:hAnsi="Arial Narrow" w:cs="Tahoma"/>
          <w:sz w:val="18"/>
          <w:szCs w:val="18"/>
          <w:lang w:val="es-ES"/>
        </w:rPr>
      </w:pPr>
    </w:p>
    <w:p w:rsidR="00716F1E" w:rsidRPr="00133E33" w:rsidRDefault="00716F1E" w:rsidP="00716F1E">
      <w:pPr>
        <w:ind w:firstLine="840"/>
        <w:rPr>
          <w:rFonts w:ascii="Arial Narrow" w:hAnsi="Arial Narrow" w:cs="Arial"/>
          <w:b/>
          <w:i/>
          <w:iCs/>
          <w:sz w:val="28"/>
          <w:szCs w:val="28"/>
        </w:rPr>
      </w:pPr>
      <w:r w:rsidRPr="00133E33">
        <w:rPr>
          <w:rFonts w:ascii="Arial Narrow" w:hAnsi="Arial Narrow" w:cs="Arial"/>
          <w:b/>
          <w:bCs/>
          <w:i/>
          <w:sz w:val="28"/>
          <w:szCs w:val="28"/>
          <w:u w:val="single"/>
        </w:rPr>
        <w:t xml:space="preserve">I. OBJETO DE DECISIÓN: </w:t>
      </w:r>
    </w:p>
    <w:p w:rsidR="00716F1E" w:rsidRPr="00133E33" w:rsidRDefault="00716F1E" w:rsidP="00716F1E">
      <w:pPr>
        <w:spacing w:line="360" w:lineRule="auto"/>
        <w:jc w:val="both"/>
        <w:rPr>
          <w:rFonts w:ascii="Arial Narrow" w:hAnsi="Arial Narrow" w:cs="Arial"/>
          <w:sz w:val="28"/>
          <w:szCs w:val="28"/>
          <w:u w:val="single"/>
        </w:rPr>
      </w:pPr>
    </w:p>
    <w:p w:rsidR="00716F1E" w:rsidRPr="00133E33" w:rsidRDefault="00716F1E" w:rsidP="004B2237">
      <w:pPr>
        <w:spacing w:line="276" w:lineRule="auto"/>
        <w:ind w:firstLine="851"/>
        <w:jc w:val="both"/>
        <w:rPr>
          <w:rFonts w:ascii="Arial Narrow" w:hAnsi="Arial Narrow" w:cs="Arial"/>
          <w:b/>
          <w:i/>
          <w:iCs/>
          <w:sz w:val="28"/>
          <w:szCs w:val="28"/>
        </w:rPr>
      </w:pPr>
      <w:r w:rsidRPr="00133E33">
        <w:rPr>
          <w:rFonts w:ascii="Arial Narrow" w:hAnsi="Arial Narrow"/>
          <w:sz w:val="28"/>
          <w:szCs w:val="28"/>
        </w:rPr>
        <w:t xml:space="preserve">En Pereira, </w:t>
      </w:r>
      <w:r w:rsidRPr="00133E33">
        <w:rPr>
          <w:rFonts w:ascii="Arial Narrow" w:eastAsia="Calibri" w:hAnsi="Arial Narrow" w:cs="Arial"/>
          <w:sz w:val="28"/>
          <w:szCs w:val="28"/>
        </w:rPr>
        <w:t xml:space="preserve">hoy </w:t>
      </w:r>
      <w:r>
        <w:rPr>
          <w:rFonts w:ascii="Arial Narrow" w:eastAsia="Calibri" w:hAnsi="Arial Narrow" w:cs="Arial"/>
          <w:sz w:val="28"/>
          <w:szCs w:val="28"/>
        </w:rPr>
        <w:t xml:space="preserve">diez </w:t>
      </w:r>
      <w:r w:rsidRPr="00133E33">
        <w:rPr>
          <w:rFonts w:ascii="Arial Narrow" w:eastAsia="Calibri" w:hAnsi="Arial Narrow" w:cs="Arial"/>
          <w:sz w:val="28"/>
          <w:szCs w:val="28"/>
        </w:rPr>
        <w:t>(</w:t>
      </w:r>
      <w:r>
        <w:rPr>
          <w:rFonts w:ascii="Arial Narrow" w:eastAsia="Calibri" w:hAnsi="Arial Narrow" w:cs="Arial"/>
          <w:sz w:val="28"/>
          <w:szCs w:val="28"/>
        </w:rPr>
        <w:t>10</w:t>
      </w:r>
      <w:r w:rsidRPr="00133E33">
        <w:rPr>
          <w:rFonts w:ascii="Arial Narrow" w:eastAsia="Calibri" w:hAnsi="Arial Narrow" w:cs="Arial"/>
          <w:sz w:val="28"/>
          <w:szCs w:val="28"/>
        </w:rPr>
        <w:t xml:space="preserve">) de </w:t>
      </w:r>
      <w:r>
        <w:rPr>
          <w:rFonts w:ascii="Arial Narrow" w:eastAsia="Calibri" w:hAnsi="Arial Narrow" w:cs="Arial"/>
          <w:sz w:val="28"/>
          <w:szCs w:val="28"/>
        </w:rPr>
        <w:t xml:space="preserve">marzo de dos mil dieciséis </w:t>
      </w:r>
      <w:r w:rsidRPr="00133E33">
        <w:rPr>
          <w:rFonts w:ascii="Arial Narrow" w:eastAsia="Calibri" w:hAnsi="Arial Narrow" w:cs="Arial"/>
          <w:sz w:val="28"/>
          <w:szCs w:val="28"/>
        </w:rPr>
        <w:t>(201</w:t>
      </w:r>
      <w:r>
        <w:rPr>
          <w:rFonts w:ascii="Arial Narrow" w:eastAsia="Calibri" w:hAnsi="Arial Narrow" w:cs="Arial"/>
          <w:sz w:val="28"/>
          <w:szCs w:val="28"/>
        </w:rPr>
        <w:t>6</w:t>
      </w:r>
      <w:r w:rsidRPr="00133E33">
        <w:rPr>
          <w:rFonts w:ascii="Arial Narrow" w:eastAsia="Calibri" w:hAnsi="Arial Narrow" w:cs="Arial"/>
          <w:sz w:val="28"/>
          <w:szCs w:val="28"/>
        </w:rPr>
        <w:t>), siendo las</w:t>
      </w:r>
      <w:r>
        <w:rPr>
          <w:rFonts w:ascii="Arial Narrow" w:eastAsia="Calibri" w:hAnsi="Arial Narrow" w:cs="Arial"/>
          <w:sz w:val="28"/>
          <w:szCs w:val="28"/>
        </w:rPr>
        <w:t xml:space="preserve"> diez y quince minutos de la mañana </w:t>
      </w:r>
      <w:r w:rsidRPr="00133E33">
        <w:rPr>
          <w:rFonts w:ascii="Arial Narrow" w:eastAsia="Calibri" w:hAnsi="Arial Narrow" w:cs="Arial"/>
          <w:sz w:val="28"/>
          <w:szCs w:val="28"/>
        </w:rPr>
        <w:t>(</w:t>
      </w:r>
      <w:r>
        <w:rPr>
          <w:rFonts w:ascii="Arial Narrow" w:eastAsia="Calibri" w:hAnsi="Arial Narrow" w:cs="Arial"/>
          <w:sz w:val="28"/>
          <w:szCs w:val="28"/>
        </w:rPr>
        <w:t>10:15 a.m</w:t>
      </w:r>
      <w:r w:rsidRPr="00133E33">
        <w:rPr>
          <w:rFonts w:ascii="Arial Narrow" w:eastAsia="Calibri" w:hAnsi="Arial Narrow" w:cs="Arial"/>
          <w:sz w:val="28"/>
          <w:szCs w:val="28"/>
        </w:rPr>
        <w:t>.)</w:t>
      </w:r>
      <w:r w:rsidRPr="00133E33">
        <w:rPr>
          <w:rFonts w:ascii="Arial Narrow" w:hAnsi="Arial Narrow"/>
          <w:sz w:val="28"/>
          <w:szCs w:val="28"/>
        </w:rPr>
        <w:t>,</w:t>
      </w:r>
      <w:r w:rsidRPr="00133E33">
        <w:rPr>
          <w:rFonts w:ascii="Arial Narrow" w:hAnsi="Arial Narrow"/>
          <w:iCs/>
          <w:sz w:val="28"/>
          <w:szCs w:val="28"/>
        </w:rPr>
        <w:t xml:space="preserve"> </w:t>
      </w:r>
      <w:r w:rsidRPr="00133E33">
        <w:rPr>
          <w:rFonts w:ascii="Arial Narrow" w:hAnsi="Arial Narrow" w:cs="Tahoma"/>
          <w:bCs/>
          <w:color w:val="000000"/>
          <w:sz w:val="28"/>
          <w:szCs w:val="28"/>
        </w:rPr>
        <w:t xml:space="preserve">reunidos en </w:t>
      </w:r>
      <w:smartTag w:uri="urn:schemas-microsoft-com:office:smarttags" w:element="metricconverter">
        <w:smartTagPr>
          <w:attr w:name="ProductID" w:val="la Sala"/>
        </w:smartTagPr>
        <w:r w:rsidRPr="00133E33">
          <w:rPr>
            <w:rFonts w:ascii="Arial Narrow" w:hAnsi="Arial Narrow" w:cs="Tahoma"/>
            <w:bCs/>
            <w:color w:val="000000"/>
            <w:sz w:val="28"/>
            <w:szCs w:val="28"/>
          </w:rPr>
          <w:t>la Sala</w:t>
        </w:r>
      </w:smartTag>
      <w:r>
        <w:rPr>
          <w:rFonts w:ascii="Arial Narrow" w:hAnsi="Arial Narrow" w:cs="Tahoma"/>
          <w:bCs/>
          <w:color w:val="000000"/>
          <w:sz w:val="28"/>
          <w:szCs w:val="28"/>
        </w:rPr>
        <w:t xml:space="preserve"> de Audiencia la magistrada y lo</w:t>
      </w:r>
      <w:r w:rsidRPr="00133E33">
        <w:rPr>
          <w:rFonts w:ascii="Arial Narrow" w:hAnsi="Arial Narrow" w:cs="Tahoma"/>
          <w:bCs/>
          <w:color w:val="000000"/>
          <w:sz w:val="28"/>
          <w:szCs w:val="28"/>
        </w:rPr>
        <w:t xml:space="preserve">s magistrados de </w:t>
      </w:r>
      <w:smartTag w:uri="urn:schemas-microsoft-com:office:smarttags" w:element="metricconverter">
        <w:smartTagPr>
          <w:attr w:name="ProductID" w:val="la Sala Laboral"/>
        </w:smartTagPr>
        <w:r w:rsidRPr="00133E33">
          <w:rPr>
            <w:rFonts w:ascii="Arial Narrow" w:hAnsi="Arial Narrow" w:cs="Tahoma"/>
            <w:bCs/>
            <w:color w:val="000000"/>
            <w:sz w:val="28"/>
            <w:szCs w:val="28"/>
          </w:rPr>
          <w:t>la Sala Laboral</w:t>
        </w:r>
      </w:smartTag>
      <w:r w:rsidRPr="00133E33">
        <w:rPr>
          <w:rFonts w:ascii="Arial Narrow" w:hAnsi="Arial Narrow" w:cs="Tahoma"/>
          <w:bCs/>
          <w:color w:val="000000"/>
          <w:sz w:val="28"/>
          <w:szCs w:val="28"/>
        </w:rPr>
        <w:t xml:space="preserve"> del Tribunal de Pereira, presidido por el ponente, declaran</w:t>
      </w:r>
      <w:r>
        <w:rPr>
          <w:rFonts w:ascii="Arial Narrow" w:hAnsi="Arial Narrow" w:cs="Tahoma"/>
          <w:bCs/>
          <w:color w:val="000000"/>
          <w:sz w:val="28"/>
          <w:szCs w:val="28"/>
        </w:rPr>
        <w:t xml:space="preserve"> formalmente </w:t>
      </w:r>
      <w:r w:rsidRPr="00133E33">
        <w:rPr>
          <w:rFonts w:ascii="Arial Narrow" w:hAnsi="Arial Narrow" w:cs="Tahoma"/>
          <w:bCs/>
          <w:color w:val="000000"/>
          <w:sz w:val="28"/>
          <w:szCs w:val="28"/>
        </w:rPr>
        <w:t xml:space="preserve">abierto el acto, el cual tiene por objeto decidir el recurso de apelación presentado por </w:t>
      </w:r>
      <w:r>
        <w:rPr>
          <w:rFonts w:ascii="Arial Narrow" w:hAnsi="Arial Narrow" w:cs="Tahoma"/>
          <w:bCs/>
          <w:color w:val="000000"/>
          <w:sz w:val="28"/>
          <w:szCs w:val="28"/>
        </w:rPr>
        <w:t xml:space="preserve">la demandada </w:t>
      </w:r>
      <w:r w:rsidRPr="00133E33">
        <w:rPr>
          <w:rFonts w:ascii="Arial Narrow" w:hAnsi="Arial Narrow" w:cs="Arial"/>
          <w:iCs/>
          <w:sz w:val="28"/>
          <w:szCs w:val="28"/>
        </w:rPr>
        <w:t>contra el auto</w:t>
      </w:r>
      <w:r>
        <w:rPr>
          <w:rFonts w:ascii="Arial Narrow" w:hAnsi="Arial Narrow" w:cs="Arial"/>
          <w:sz w:val="28"/>
          <w:szCs w:val="28"/>
        </w:rPr>
        <w:t xml:space="preserve"> proferido el 3 de agosto de 2015</w:t>
      </w:r>
      <w:r w:rsidRPr="00133E33">
        <w:rPr>
          <w:rFonts w:ascii="Arial Narrow" w:hAnsi="Arial Narrow" w:cs="Arial"/>
          <w:sz w:val="28"/>
          <w:szCs w:val="28"/>
        </w:rPr>
        <w:t xml:space="preserve"> por el Juzgado</w:t>
      </w:r>
      <w:r>
        <w:rPr>
          <w:rFonts w:ascii="Arial Narrow" w:hAnsi="Arial Narrow" w:cs="Arial"/>
          <w:sz w:val="28"/>
          <w:szCs w:val="28"/>
        </w:rPr>
        <w:t xml:space="preserve"> Tercero </w:t>
      </w:r>
      <w:r w:rsidRPr="00133E33">
        <w:rPr>
          <w:rFonts w:ascii="Arial Narrow" w:hAnsi="Arial Narrow" w:cs="Arial"/>
          <w:sz w:val="28"/>
          <w:szCs w:val="28"/>
        </w:rPr>
        <w:t xml:space="preserve">Laboral del Circuito de Pereira, </w:t>
      </w:r>
      <w:r>
        <w:rPr>
          <w:rFonts w:ascii="Arial Narrow" w:hAnsi="Arial Narrow" w:cs="Arial"/>
          <w:sz w:val="28"/>
          <w:szCs w:val="28"/>
          <w:lang w:val="es-ES"/>
        </w:rPr>
        <w:t>dentro de la Audiencia Obligatoria de Conciliación, Decisión de Excepciones Previas, Saneamiento y Fijación del Litigio</w:t>
      </w:r>
      <w:r>
        <w:rPr>
          <w:rFonts w:ascii="Arial Narrow" w:hAnsi="Arial Narrow" w:cs="Arial"/>
          <w:sz w:val="28"/>
          <w:szCs w:val="28"/>
        </w:rPr>
        <w:t>, d</w:t>
      </w:r>
      <w:r w:rsidRPr="00133E33">
        <w:rPr>
          <w:rFonts w:ascii="Arial Narrow" w:hAnsi="Arial Narrow" w:cs="Arial"/>
          <w:sz w:val="28"/>
          <w:szCs w:val="28"/>
        </w:rPr>
        <w:t xml:space="preserve">el proceso ordinario laboral promovido por </w:t>
      </w:r>
      <w:r>
        <w:rPr>
          <w:rFonts w:ascii="Arial Narrow" w:hAnsi="Arial Narrow" w:cs="Arial"/>
          <w:b/>
          <w:i/>
          <w:sz w:val="28"/>
          <w:szCs w:val="28"/>
        </w:rPr>
        <w:t xml:space="preserve">Luz Magnolia Bueno Tapasco </w:t>
      </w:r>
      <w:r>
        <w:rPr>
          <w:rFonts w:ascii="Arial Narrow" w:hAnsi="Arial Narrow" w:cs="Tahoma"/>
          <w:sz w:val="28"/>
          <w:szCs w:val="28"/>
        </w:rPr>
        <w:t xml:space="preserve">contra la </w:t>
      </w:r>
      <w:r w:rsidRPr="00716F1E">
        <w:rPr>
          <w:rFonts w:ascii="Arial Narrow" w:hAnsi="Arial Narrow" w:cs="Tahoma"/>
          <w:b/>
          <w:i/>
          <w:sz w:val="28"/>
          <w:szCs w:val="28"/>
        </w:rPr>
        <w:t>Administradora Colombiana de Pensiones Colpensiones</w:t>
      </w:r>
      <w:r>
        <w:rPr>
          <w:rFonts w:ascii="Arial Narrow" w:hAnsi="Arial Narrow" w:cs="Tahoma"/>
          <w:sz w:val="28"/>
          <w:szCs w:val="28"/>
        </w:rPr>
        <w:t>.</w:t>
      </w:r>
    </w:p>
    <w:p w:rsidR="00716F1E" w:rsidRPr="00133E33" w:rsidRDefault="00716F1E" w:rsidP="004B2237">
      <w:pPr>
        <w:pStyle w:val="Sinespaciado"/>
        <w:spacing w:line="276" w:lineRule="auto"/>
      </w:pPr>
      <w:r w:rsidRPr="00133E33">
        <w:t> </w:t>
      </w:r>
    </w:p>
    <w:p w:rsidR="00716F1E" w:rsidRPr="00133E33" w:rsidRDefault="00716F1E" w:rsidP="004B2237">
      <w:pPr>
        <w:shd w:val="clear" w:color="auto" w:fill="FFFFFF"/>
        <w:spacing w:line="276" w:lineRule="auto"/>
        <w:ind w:firstLine="851"/>
        <w:jc w:val="both"/>
        <w:rPr>
          <w:rFonts w:ascii="Arial Narrow" w:hAnsi="Arial Narrow" w:cs="Tahoma"/>
          <w:b/>
          <w:bCs/>
          <w:i/>
          <w:color w:val="000000"/>
          <w:sz w:val="28"/>
          <w:szCs w:val="28"/>
        </w:rPr>
      </w:pPr>
      <w:r w:rsidRPr="00133E33">
        <w:rPr>
          <w:rFonts w:ascii="Arial Narrow" w:hAnsi="Arial Narrow" w:cs="Tahoma"/>
          <w:b/>
          <w:bCs/>
          <w:i/>
          <w:color w:val="000000"/>
          <w:sz w:val="28"/>
          <w:szCs w:val="28"/>
        </w:rPr>
        <w:t>IDENTIFICACIÓN DE LOS PRESENTES:</w:t>
      </w:r>
    </w:p>
    <w:p w:rsidR="00716F1E" w:rsidRPr="00716F1E" w:rsidRDefault="00716F1E" w:rsidP="004B2237">
      <w:pPr>
        <w:pStyle w:val="Sinespaciado"/>
        <w:spacing w:line="276" w:lineRule="auto"/>
      </w:pPr>
    </w:p>
    <w:p w:rsidR="00716F1E" w:rsidRPr="00133E33" w:rsidRDefault="00716F1E" w:rsidP="004B2237">
      <w:pPr>
        <w:shd w:val="clear" w:color="auto" w:fill="FFFFFF"/>
        <w:spacing w:line="276" w:lineRule="auto"/>
        <w:ind w:firstLine="851"/>
        <w:jc w:val="both"/>
        <w:rPr>
          <w:rFonts w:ascii="Arial Narrow" w:hAnsi="Arial Narrow" w:cs="Tahoma"/>
          <w:b/>
          <w:bCs/>
          <w:i/>
          <w:color w:val="000000"/>
          <w:sz w:val="28"/>
          <w:szCs w:val="28"/>
        </w:rPr>
      </w:pPr>
      <w:r w:rsidRPr="00133E33">
        <w:rPr>
          <w:rFonts w:ascii="Arial Narrow" w:hAnsi="Arial Narrow" w:cs="Arial"/>
          <w:b/>
          <w:i/>
          <w:sz w:val="28"/>
          <w:szCs w:val="28"/>
        </w:rPr>
        <w:t>INTRODUCCIÓN</w:t>
      </w:r>
    </w:p>
    <w:p w:rsidR="00716F1E" w:rsidRPr="00133E33" w:rsidRDefault="00716F1E" w:rsidP="004B2237">
      <w:pPr>
        <w:pStyle w:val="Sinespaciado"/>
        <w:spacing w:line="276" w:lineRule="auto"/>
        <w:rPr>
          <w:highlight w:val="green"/>
        </w:rPr>
      </w:pPr>
    </w:p>
    <w:p w:rsidR="00716F1E" w:rsidRPr="00A10BFC" w:rsidRDefault="00716F1E" w:rsidP="004B2237">
      <w:pPr>
        <w:spacing w:line="276" w:lineRule="auto"/>
        <w:jc w:val="both"/>
        <w:rPr>
          <w:rFonts w:ascii="Arial Narrow" w:hAnsi="Arial Narrow" w:cs="Tahoma"/>
          <w:sz w:val="28"/>
          <w:szCs w:val="28"/>
        </w:rPr>
      </w:pPr>
      <w:r w:rsidRPr="00133E33">
        <w:rPr>
          <w:rFonts w:ascii="Arial Narrow" w:hAnsi="Arial Narrow" w:cs="Tahoma"/>
          <w:sz w:val="28"/>
          <w:szCs w:val="28"/>
        </w:rPr>
        <w:tab/>
      </w:r>
      <w:r>
        <w:rPr>
          <w:rFonts w:ascii="Arial Narrow" w:hAnsi="Arial Narrow" w:cs="Tahoma"/>
          <w:sz w:val="28"/>
          <w:szCs w:val="28"/>
        </w:rPr>
        <w:t xml:space="preserve">Se anticipan los pormenores de este litigio así: la demandante pretende el reconocimiento y pago de la pensión de vejez, la indexación de las condenas y las costas del proceso. Así mismo, solicita se </w:t>
      </w:r>
      <w:r w:rsidRPr="00A10BFC">
        <w:rPr>
          <w:rFonts w:ascii="Arial Narrow" w:hAnsi="Arial Narrow" w:cs="Tahoma"/>
          <w:sz w:val="28"/>
          <w:szCs w:val="28"/>
        </w:rPr>
        <w:t xml:space="preserve">ordene la vinculación del Departamento de Caldas al proceso, por ser el responsable de la emisión del bono pensional </w:t>
      </w:r>
      <w:r w:rsidR="00CE1365" w:rsidRPr="00A10BFC">
        <w:rPr>
          <w:rFonts w:ascii="Arial Narrow" w:hAnsi="Arial Narrow" w:cs="Tahoma"/>
          <w:sz w:val="28"/>
          <w:szCs w:val="28"/>
        </w:rPr>
        <w:t xml:space="preserve">por el tiempo laborado como servidora pública en la Contraloría </w:t>
      </w:r>
      <w:r w:rsidR="004B2237" w:rsidRPr="00A10BFC">
        <w:rPr>
          <w:rFonts w:ascii="Arial Narrow" w:hAnsi="Arial Narrow" w:cs="Tahoma"/>
          <w:sz w:val="28"/>
          <w:szCs w:val="28"/>
        </w:rPr>
        <w:t xml:space="preserve">General del Departamento </w:t>
      </w:r>
      <w:r w:rsidR="00CE1365" w:rsidRPr="00A10BFC">
        <w:rPr>
          <w:rFonts w:ascii="Arial Narrow" w:hAnsi="Arial Narrow" w:cs="Tahoma"/>
          <w:sz w:val="28"/>
          <w:szCs w:val="28"/>
        </w:rPr>
        <w:t>de Caldas.</w:t>
      </w:r>
    </w:p>
    <w:p w:rsidR="00716F1E" w:rsidRPr="002A03D3" w:rsidRDefault="00716F1E" w:rsidP="004B2237">
      <w:pPr>
        <w:pStyle w:val="Sinespaciado"/>
        <w:spacing w:line="276" w:lineRule="auto"/>
      </w:pPr>
    </w:p>
    <w:p w:rsidR="002A03D3" w:rsidRDefault="00CE1365" w:rsidP="004B2237">
      <w:pPr>
        <w:spacing w:line="276" w:lineRule="auto"/>
        <w:ind w:firstLine="708"/>
        <w:jc w:val="both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 xml:space="preserve">Al dar respuesta a la demanda, la Administradora Colombiana de Pensiones Colpensiones se opuso a la prosperidad de las pretensiones y propuso como </w:t>
      </w:r>
      <w:r w:rsidR="002A03D3">
        <w:rPr>
          <w:rFonts w:ascii="Arial Narrow" w:hAnsi="Arial Narrow" w:cs="Tahoma"/>
          <w:sz w:val="28"/>
          <w:szCs w:val="28"/>
        </w:rPr>
        <w:t xml:space="preserve">excepción previa la </w:t>
      </w:r>
      <w:r>
        <w:rPr>
          <w:rFonts w:ascii="Arial Narrow" w:hAnsi="Arial Narrow" w:cs="Tahoma"/>
          <w:sz w:val="28"/>
          <w:szCs w:val="28"/>
        </w:rPr>
        <w:t>“Falta de integración del litisconsorte necesario”</w:t>
      </w:r>
      <w:r w:rsidR="002A03D3">
        <w:rPr>
          <w:rFonts w:ascii="Arial Narrow" w:hAnsi="Arial Narrow" w:cs="Tahoma"/>
          <w:sz w:val="28"/>
          <w:szCs w:val="28"/>
        </w:rPr>
        <w:t xml:space="preserve">, considerando que es necesaria la vinculación del Departamento de Caldas, para establecer la prosperidad o no de las pretensiones de la demanda. </w:t>
      </w:r>
    </w:p>
    <w:p w:rsidR="00A10BFC" w:rsidRDefault="00A10BFC" w:rsidP="00A10BFC">
      <w:pPr>
        <w:pStyle w:val="Sinespaciado"/>
      </w:pPr>
    </w:p>
    <w:p w:rsidR="003F5583" w:rsidRDefault="00716F1E" w:rsidP="004B2237">
      <w:pPr>
        <w:spacing w:line="276" w:lineRule="auto"/>
        <w:ind w:firstLine="708"/>
        <w:jc w:val="both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>En el trámite de la audiencia de que trata el artículo 77 del C.P.L.S.S, la jueza de conocimiento resolvió declarar no probada la</w:t>
      </w:r>
      <w:r w:rsidR="002A03D3">
        <w:rPr>
          <w:rFonts w:ascii="Arial Narrow" w:hAnsi="Arial Narrow" w:cs="Tahoma"/>
          <w:sz w:val="28"/>
          <w:szCs w:val="28"/>
        </w:rPr>
        <w:t xml:space="preserve"> excepción previa propuesta. Para así concluir, sostuvo </w:t>
      </w:r>
      <w:r w:rsidR="003F5583">
        <w:rPr>
          <w:rFonts w:ascii="Arial Narrow" w:hAnsi="Arial Narrow" w:cs="Tahoma"/>
          <w:sz w:val="28"/>
          <w:szCs w:val="28"/>
        </w:rPr>
        <w:t xml:space="preserve">que ninguna de las partes advirtió la necesidad de vincular al proceso a la Contraloría General de Caldas, </w:t>
      </w:r>
      <w:r w:rsidR="00EE3E5C">
        <w:rPr>
          <w:rFonts w:ascii="Arial Narrow" w:hAnsi="Arial Narrow" w:cs="Tahoma"/>
          <w:sz w:val="28"/>
          <w:szCs w:val="28"/>
        </w:rPr>
        <w:t xml:space="preserve">en tratándose entonces de un hecho nuevo. </w:t>
      </w:r>
      <w:r w:rsidR="00724350">
        <w:rPr>
          <w:rFonts w:ascii="Arial Narrow" w:hAnsi="Arial Narrow" w:cs="Tahoma"/>
          <w:sz w:val="28"/>
          <w:szCs w:val="28"/>
        </w:rPr>
        <w:t>Adicionalmente, indicó que dicha vinculación no se torna</w:t>
      </w:r>
      <w:r w:rsidR="00EB577D">
        <w:rPr>
          <w:rFonts w:ascii="Arial Narrow" w:hAnsi="Arial Narrow" w:cs="Tahoma"/>
          <w:sz w:val="28"/>
          <w:szCs w:val="28"/>
        </w:rPr>
        <w:t>ba</w:t>
      </w:r>
      <w:r w:rsidR="00724350">
        <w:rPr>
          <w:rFonts w:ascii="Arial Narrow" w:hAnsi="Arial Narrow" w:cs="Tahoma"/>
          <w:sz w:val="28"/>
          <w:szCs w:val="28"/>
        </w:rPr>
        <w:t xml:space="preserve"> necesaria por cuanto la Ley 100 de 1993 reglamenta el tema, disponiendo entre otras cosas que los servidores públicos tienen derecho a la emisión del bono pensional a cargo de la entidad respectiva, para </w:t>
      </w:r>
      <w:r w:rsidR="003A18E7">
        <w:rPr>
          <w:rFonts w:ascii="Arial Narrow" w:hAnsi="Arial Narrow" w:cs="Tahoma"/>
          <w:sz w:val="28"/>
          <w:szCs w:val="28"/>
        </w:rPr>
        <w:t xml:space="preserve">que el tiempo servido </w:t>
      </w:r>
      <w:r w:rsidR="00724350">
        <w:rPr>
          <w:rFonts w:ascii="Arial Narrow" w:hAnsi="Arial Narrow" w:cs="Tahoma"/>
          <w:sz w:val="28"/>
          <w:szCs w:val="28"/>
        </w:rPr>
        <w:t>haga parte del haber de aportes para pensión.</w:t>
      </w:r>
    </w:p>
    <w:p w:rsidR="00716F1E" w:rsidRPr="00CC2197" w:rsidRDefault="00716F1E" w:rsidP="004B2237">
      <w:pPr>
        <w:pStyle w:val="Sinespaciado"/>
        <w:spacing w:line="276" w:lineRule="auto"/>
      </w:pPr>
    </w:p>
    <w:p w:rsidR="00724350" w:rsidRDefault="00716F1E" w:rsidP="004B2237">
      <w:pPr>
        <w:spacing w:line="276" w:lineRule="auto"/>
        <w:ind w:firstLine="708"/>
        <w:jc w:val="both"/>
        <w:rPr>
          <w:rFonts w:ascii="Arial Narrow" w:hAnsi="Arial Narrow" w:cs="Arial"/>
          <w:sz w:val="28"/>
          <w:szCs w:val="28"/>
        </w:rPr>
      </w:pPr>
      <w:r w:rsidRPr="005C35BC">
        <w:rPr>
          <w:rFonts w:ascii="Arial Narrow" w:hAnsi="Arial Narrow" w:cs="Arial"/>
          <w:sz w:val="28"/>
          <w:szCs w:val="28"/>
        </w:rPr>
        <w:t xml:space="preserve">Frente a la anterior determinación, </w:t>
      </w:r>
      <w:r>
        <w:rPr>
          <w:rFonts w:ascii="Arial Narrow" w:hAnsi="Arial Narrow" w:cs="Arial"/>
          <w:sz w:val="28"/>
          <w:szCs w:val="28"/>
        </w:rPr>
        <w:t xml:space="preserve">la </w:t>
      </w:r>
      <w:r w:rsidR="00724350">
        <w:rPr>
          <w:rFonts w:ascii="Arial Narrow" w:hAnsi="Arial Narrow" w:cs="Arial"/>
          <w:sz w:val="28"/>
          <w:szCs w:val="28"/>
        </w:rPr>
        <w:t>administradora de pensiones presentó recurso de reposición en subsidio de apelación</w:t>
      </w:r>
      <w:r w:rsidR="00CC2197">
        <w:rPr>
          <w:rFonts w:ascii="Arial Narrow" w:hAnsi="Arial Narrow" w:cs="Arial"/>
          <w:sz w:val="28"/>
          <w:szCs w:val="28"/>
        </w:rPr>
        <w:t>, insistiendo en la vinculación del empleador d</w:t>
      </w:r>
      <w:r w:rsidR="00EB47D6">
        <w:rPr>
          <w:rFonts w:ascii="Arial Narrow" w:hAnsi="Arial Narrow" w:cs="Arial"/>
          <w:sz w:val="28"/>
          <w:szCs w:val="28"/>
        </w:rPr>
        <w:t xml:space="preserve">e la </w:t>
      </w:r>
      <w:r w:rsidR="00CC2197">
        <w:rPr>
          <w:rFonts w:ascii="Arial Narrow" w:hAnsi="Arial Narrow" w:cs="Arial"/>
          <w:sz w:val="28"/>
          <w:szCs w:val="28"/>
        </w:rPr>
        <w:t xml:space="preserve">demandante </w:t>
      </w:r>
      <w:r w:rsidR="003A18E7">
        <w:rPr>
          <w:rFonts w:ascii="Arial Narrow" w:hAnsi="Arial Narrow" w:cs="Arial"/>
          <w:sz w:val="28"/>
          <w:szCs w:val="28"/>
        </w:rPr>
        <w:t>al proceso. Para el efecto, expuso que el litisconsorcio necesario hace relación a la pluralidad de sujetos que pueden ser responsables de las pretensiones que se solicitan en la demanda. Alude que la certificación allegada a la actuación permite colegir que no se descontaron rubros por concepto de seguridad social.</w:t>
      </w:r>
    </w:p>
    <w:p w:rsidR="00CC2197" w:rsidRPr="004B2237" w:rsidRDefault="00CC2197" w:rsidP="004B2237">
      <w:pPr>
        <w:pStyle w:val="Sinespaciado"/>
      </w:pPr>
    </w:p>
    <w:p w:rsidR="0000536A" w:rsidRDefault="00716F1E" w:rsidP="004B2237">
      <w:pPr>
        <w:autoSpaceDE w:val="0"/>
        <w:spacing w:line="276" w:lineRule="auto"/>
        <w:ind w:firstLine="705"/>
        <w:jc w:val="both"/>
        <w:rPr>
          <w:rFonts w:ascii="Arial Narrow" w:hAnsi="Arial Narrow" w:cs="Tahoma"/>
          <w:sz w:val="29"/>
          <w:szCs w:val="29"/>
        </w:rPr>
      </w:pPr>
      <w:r>
        <w:rPr>
          <w:rFonts w:ascii="Arial Narrow" w:hAnsi="Arial Narrow"/>
          <w:sz w:val="28"/>
          <w:szCs w:val="28"/>
        </w:rPr>
        <w:t>Al resolver la reposición la a</w:t>
      </w:r>
      <w:r w:rsidR="009D45FF">
        <w:rPr>
          <w:rFonts w:ascii="Arial Narrow" w:hAnsi="Arial Narrow"/>
          <w:sz w:val="28"/>
          <w:szCs w:val="28"/>
        </w:rPr>
        <w:t>-</w:t>
      </w:r>
      <w:r>
        <w:rPr>
          <w:rFonts w:ascii="Arial Narrow" w:hAnsi="Arial Narrow"/>
          <w:sz w:val="28"/>
          <w:szCs w:val="28"/>
        </w:rPr>
        <w:t xml:space="preserve">quo confirmó la decisión inicial </w:t>
      </w:r>
      <w:r w:rsidR="0000536A">
        <w:rPr>
          <w:rFonts w:ascii="Arial Narrow" w:hAnsi="Arial Narrow"/>
          <w:sz w:val="28"/>
          <w:szCs w:val="28"/>
        </w:rPr>
        <w:t xml:space="preserve">y concedió </w:t>
      </w:r>
      <w:r>
        <w:rPr>
          <w:rFonts w:ascii="Arial Narrow" w:hAnsi="Arial Narrow"/>
          <w:sz w:val="28"/>
          <w:szCs w:val="28"/>
        </w:rPr>
        <w:t>la</w:t>
      </w:r>
      <w:r w:rsidR="0000536A">
        <w:rPr>
          <w:rFonts w:ascii="Arial Narrow" w:hAnsi="Arial Narrow"/>
          <w:sz w:val="28"/>
          <w:szCs w:val="28"/>
        </w:rPr>
        <w:t xml:space="preserve"> apelación en el efecto suspensivo</w:t>
      </w:r>
      <w:r>
        <w:rPr>
          <w:rFonts w:ascii="Arial Narrow" w:hAnsi="Arial Narrow"/>
          <w:sz w:val="28"/>
          <w:szCs w:val="28"/>
        </w:rPr>
        <w:t xml:space="preserve">. </w:t>
      </w:r>
      <w:r w:rsidR="0000536A">
        <w:rPr>
          <w:rFonts w:ascii="Arial Narrow" w:hAnsi="Arial Narrow" w:cs="Comic Sans MS"/>
          <w:sz w:val="29"/>
          <w:szCs w:val="29"/>
          <w:lang w:val="es-ES"/>
        </w:rPr>
        <w:t>Son estas las razones por las cuales las diligencias se encuentran en esta Sala con el propósito de desatar la alzada.</w:t>
      </w:r>
    </w:p>
    <w:p w:rsidR="00716F1E" w:rsidRDefault="00716F1E" w:rsidP="004B2237">
      <w:pPr>
        <w:spacing w:line="276" w:lineRule="auto"/>
        <w:ind w:firstLine="708"/>
        <w:jc w:val="both"/>
        <w:rPr>
          <w:rFonts w:ascii="Arial Narrow" w:hAnsi="Arial Narrow" w:cs="Tahoma"/>
          <w:sz w:val="28"/>
          <w:szCs w:val="28"/>
        </w:rPr>
      </w:pPr>
    </w:p>
    <w:p w:rsidR="00716F1E" w:rsidRPr="00D42F89" w:rsidRDefault="00716F1E" w:rsidP="004B2237">
      <w:pPr>
        <w:spacing w:line="276" w:lineRule="auto"/>
        <w:ind w:firstLine="705"/>
        <w:jc w:val="both"/>
        <w:rPr>
          <w:rFonts w:ascii="Arial Narrow" w:hAnsi="Arial Narrow" w:cs="Arial"/>
          <w:b/>
          <w:i/>
          <w:sz w:val="28"/>
          <w:szCs w:val="28"/>
        </w:rPr>
      </w:pPr>
      <w:r w:rsidRPr="00D42F89">
        <w:rPr>
          <w:rFonts w:ascii="Arial Narrow" w:hAnsi="Arial Narrow" w:cs="Arial"/>
          <w:b/>
          <w:i/>
          <w:sz w:val="28"/>
          <w:szCs w:val="28"/>
        </w:rPr>
        <w:t>Problema jurídico</w:t>
      </w:r>
    </w:p>
    <w:p w:rsidR="00716F1E" w:rsidRPr="004B2237" w:rsidRDefault="00716F1E" w:rsidP="004B2237">
      <w:pPr>
        <w:pStyle w:val="Sinespaciado"/>
      </w:pPr>
    </w:p>
    <w:p w:rsidR="00716F1E" w:rsidRDefault="00716F1E" w:rsidP="004B2237">
      <w:pPr>
        <w:spacing w:line="276" w:lineRule="auto"/>
        <w:ind w:firstLine="705"/>
        <w:jc w:val="both"/>
        <w:rPr>
          <w:rFonts w:ascii="Arial Narrow" w:hAnsi="Arial Narrow" w:cs="Tahoma"/>
          <w:sz w:val="28"/>
          <w:szCs w:val="28"/>
        </w:rPr>
      </w:pPr>
      <w:r w:rsidRPr="00D42F89">
        <w:rPr>
          <w:rFonts w:ascii="Arial Narrow" w:hAnsi="Arial Narrow" w:cs="Tahoma"/>
          <w:sz w:val="28"/>
          <w:szCs w:val="28"/>
        </w:rPr>
        <w:t>Vista la panorámica anterior, el problema jurídico a resolver por la Sala es el siguiente:</w:t>
      </w:r>
    </w:p>
    <w:p w:rsidR="00716F1E" w:rsidRPr="004B2237" w:rsidRDefault="00716F1E" w:rsidP="004B2237">
      <w:pPr>
        <w:pStyle w:val="Sinespaciado"/>
      </w:pPr>
    </w:p>
    <w:p w:rsidR="00716F1E" w:rsidRPr="00C53C6E" w:rsidRDefault="00716F1E" w:rsidP="004B2237">
      <w:pPr>
        <w:pStyle w:val="Textoindependiente31"/>
        <w:spacing w:line="276" w:lineRule="auto"/>
        <w:ind w:firstLine="851"/>
        <w:rPr>
          <w:rFonts w:ascii="Arial Narrow" w:hAnsi="Arial Narrow" w:cs="Tahoma"/>
          <w:bCs/>
          <w:i/>
          <w:iCs/>
          <w:sz w:val="28"/>
          <w:szCs w:val="28"/>
        </w:rPr>
      </w:pPr>
      <w:r w:rsidRPr="00C53C6E">
        <w:rPr>
          <w:rFonts w:ascii="Arial Narrow" w:hAnsi="Arial Narrow" w:cs="Tahoma"/>
          <w:bCs/>
          <w:i/>
          <w:iCs/>
          <w:sz w:val="28"/>
          <w:szCs w:val="28"/>
        </w:rPr>
        <w:t>¿</w:t>
      </w:r>
      <w:r w:rsidR="001643B4">
        <w:rPr>
          <w:rFonts w:ascii="Arial Narrow" w:hAnsi="Arial Narrow" w:cs="Tahoma"/>
          <w:bCs/>
          <w:i/>
          <w:iCs/>
          <w:sz w:val="28"/>
          <w:szCs w:val="28"/>
        </w:rPr>
        <w:t>Es procedente la vinculación al proceso de la Contraloría General del Departamento de Caldas</w:t>
      </w:r>
      <w:r w:rsidRPr="00C53C6E">
        <w:rPr>
          <w:rFonts w:ascii="Arial Narrow" w:hAnsi="Arial Narrow" w:cs="Tahoma"/>
          <w:bCs/>
          <w:i/>
          <w:iCs/>
          <w:sz w:val="28"/>
          <w:szCs w:val="28"/>
        </w:rPr>
        <w:t>?</w:t>
      </w:r>
    </w:p>
    <w:p w:rsidR="00716F1E" w:rsidRPr="001643B4" w:rsidRDefault="00716F1E" w:rsidP="004B2237">
      <w:pPr>
        <w:pStyle w:val="Sinespaciado"/>
        <w:spacing w:line="360" w:lineRule="auto"/>
      </w:pPr>
    </w:p>
    <w:p w:rsidR="00716F1E" w:rsidRPr="00D95F7D" w:rsidRDefault="00716F1E" w:rsidP="004B2237">
      <w:pPr>
        <w:tabs>
          <w:tab w:val="left" w:pos="0"/>
          <w:tab w:val="left" w:pos="8647"/>
        </w:tabs>
        <w:suppressAutoHyphens/>
        <w:spacing w:line="276" w:lineRule="auto"/>
        <w:ind w:firstLine="900"/>
        <w:jc w:val="both"/>
        <w:rPr>
          <w:rFonts w:ascii="Arial Narrow" w:hAnsi="Arial Narrow" w:cs="Tahoma"/>
          <w:sz w:val="28"/>
          <w:szCs w:val="28"/>
        </w:rPr>
      </w:pPr>
      <w:r w:rsidRPr="00D95F7D">
        <w:rPr>
          <w:rFonts w:ascii="Arial Narrow" w:hAnsi="Arial Narrow" w:cs="Tahoma"/>
          <w:b/>
          <w:i/>
          <w:sz w:val="28"/>
          <w:szCs w:val="28"/>
        </w:rPr>
        <w:t>Alegatos en esta instancia</w:t>
      </w:r>
      <w:r w:rsidRPr="00D95F7D">
        <w:rPr>
          <w:rFonts w:ascii="Arial Narrow" w:hAnsi="Arial Narrow" w:cs="Tahoma"/>
          <w:sz w:val="28"/>
          <w:szCs w:val="28"/>
        </w:rPr>
        <w:t>:</w:t>
      </w:r>
    </w:p>
    <w:p w:rsidR="00716F1E" w:rsidRPr="004B2237" w:rsidRDefault="00716F1E" w:rsidP="004B2237">
      <w:pPr>
        <w:pStyle w:val="Sinespaciado"/>
      </w:pPr>
    </w:p>
    <w:p w:rsidR="00716F1E" w:rsidRPr="000338D3" w:rsidRDefault="00716F1E" w:rsidP="004B2237">
      <w:pPr>
        <w:spacing w:line="276" w:lineRule="auto"/>
        <w:ind w:firstLine="851"/>
        <w:jc w:val="both"/>
        <w:rPr>
          <w:rFonts w:ascii="Arial Narrow" w:hAnsi="Arial Narrow" w:cs="Tahoma"/>
          <w:sz w:val="28"/>
          <w:szCs w:val="28"/>
        </w:rPr>
      </w:pPr>
      <w:r w:rsidRPr="000338D3">
        <w:rPr>
          <w:rFonts w:ascii="Arial Narrow" w:hAnsi="Arial Narrow" w:cs="Tahoma"/>
          <w:sz w:val="28"/>
          <w:szCs w:val="28"/>
        </w:rPr>
        <w:t>En este estado de la diligencia y antes de que la Colegiatura, de respuesta al problema jurídico planteado, con el propósito de desatar el recurso, se corre traslado por el término de 5 minutos, a cada uno de los voceros judiciales de las partes asistentes a la audiencia, empezando por la recurrente, con la advertencia de que sus exposiciones versarán en torno a lo que fue motivo de apelación.</w:t>
      </w:r>
    </w:p>
    <w:p w:rsidR="00716F1E" w:rsidRPr="000338D3" w:rsidRDefault="00716F1E" w:rsidP="004B2237">
      <w:pPr>
        <w:pStyle w:val="Sinespaciado"/>
      </w:pPr>
    </w:p>
    <w:p w:rsidR="00716F1E" w:rsidRPr="000338D3" w:rsidRDefault="00716F1E" w:rsidP="004B2237">
      <w:pPr>
        <w:spacing w:line="276" w:lineRule="auto"/>
        <w:ind w:firstLine="851"/>
        <w:jc w:val="both"/>
        <w:rPr>
          <w:rFonts w:ascii="Arial Narrow" w:hAnsi="Arial Narrow" w:cs="Tahoma"/>
          <w:sz w:val="28"/>
          <w:szCs w:val="28"/>
        </w:rPr>
      </w:pPr>
      <w:r w:rsidRPr="000338D3">
        <w:rPr>
          <w:rFonts w:ascii="Arial Narrow" w:hAnsi="Arial Narrow" w:cs="Tahoma"/>
          <w:sz w:val="28"/>
          <w:szCs w:val="28"/>
        </w:rPr>
        <w:t xml:space="preserve">Escuchadas las anteriores intervenciones que en síntesis se refirieron a los puntos debatidos por los integrantes de la Sala, se procede a decidir de fondo, previa las siguientes: </w:t>
      </w:r>
    </w:p>
    <w:p w:rsidR="00716F1E" w:rsidRPr="004B2237" w:rsidRDefault="00716F1E" w:rsidP="004B2237">
      <w:pPr>
        <w:pStyle w:val="Sinespaciado"/>
        <w:spacing w:line="360" w:lineRule="auto"/>
      </w:pPr>
    </w:p>
    <w:p w:rsidR="00716F1E" w:rsidRDefault="00716F1E" w:rsidP="004B2237">
      <w:pPr>
        <w:spacing w:line="276" w:lineRule="auto"/>
        <w:ind w:firstLine="851"/>
        <w:jc w:val="both"/>
        <w:rPr>
          <w:rFonts w:ascii="Arial Narrow" w:hAnsi="Arial Narrow" w:cs="Tahoma"/>
          <w:b/>
          <w:i/>
          <w:sz w:val="28"/>
          <w:szCs w:val="28"/>
        </w:rPr>
      </w:pPr>
      <w:r w:rsidRPr="000338D3">
        <w:rPr>
          <w:rFonts w:ascii="Arial Narrow" w:hAnsi="Arial Narrow" w:cs="Tahoma"/>
          <w:b/>
          <w:i/>
          <w:sz w:val="28"/>
          <w:szCs w:val="28"/>
        </w:rPr>
        <w:t>III. CONSIDERACIONES</w:t>
      </w:r>
    </w:p>
    <w:p w:rsidR="001643B4" w:rsidRPr="004B2237" w:rsidRDefault="001643B4" w:rsidP="004B2237">
      <w:pPr>
        <w:pStyle w:val="Sinespaciado"/>
      </w:pPr>
    </w:p>
    <w:p w:rsidR="00332FB1" w:rsidRPr="0053061E" w:rsidRDefault="00A85DE6" w:rsidP="004B2237">
      <w:pPr>
        <w:spacing w:line="276" w:lineRule="auto"/>
        <w:ind w:firstLine="851"/>
        <w:jc w:val="both"/>
        <w:rPr>
          <w:rFonts w:ascii="Arial Narrow" w:hAnsi="Arial Narrow" w:cs="Tahoma"/>
          <w:sz w:val="28"/>
          <w:szCs w:val="28"/>
        </w:rPr>
      </w:pPr>
      <w:r w:rsidRPr="0053061E">
        <w:rPr>
          <w:rFonts w:ascii="Arial Narrow" w:hAnsi="Arial Narrow" w:cs="Tahoma"/>
          <w:sz w:val="28"/>
          <w:szCs w:val="28"/>
        </w:rPr>
        <w:t xml:space="preserve">No </w:t>
      </w:r>
      <w:r w:rsidR="009D45FF" w:rsidRPr="0053061E">
        <w:rPr>
          <w:rFonts w:ascii="Arial Narrow" w:hAnsi="Arial Narrow" w:cs="Tahoma"/>
          <w:sz w:val="28"/>
          <w:szCs w:val="28"/>
        </w:rPr>
        <w:t xml:space="preserve">son necesarias mayores elucubraciones al respecto, para </w:t>
      </w:r>
      <w:r w:rsidRPr="0053061E">
        <w:rPr>
          <w:rFonts w:ascii="Arial Narrow" w:hAnsi="Arial Narrow" w:cs="Tahoma"/>
          <w:sz w:val="28"/>
          <w:szCs w:val="28"/>
        </w:rPr>
        <w:t xml:space="preserve">determinar que le asiste razón </w:t>
      </w:r>
      <w:r w:rsidR="009D45FF" w:rsidRPr="0053061E">
        <w:rPr>
          <w:rFonts w:ascii="Arial Narrow" w:hAnsi="Arial Narrow" w:cs="Tahoma"/>
          <w:sz w:val="28"/>
          <w:szCs w:val="28"/>
        </w:rPr>
        <w:t xml:space="preserve">a la </w:t>
      </w:r>
      <w:r w:rsidRPr="0053061E">
        <w:rPr>
          <w:rFonts w:ascii="Arial Narrow" w:hAnsi="Arial Narrow" w:cs="Tahoma"/>
          <w:sz w:val="28"/>
          <w:szCs w:val="28"/>
        </w:rPr>
        <w:t xml:space="preserve">entidad </w:t>
      </w:r>
      <w:r w:rsidR="009D45FF" w:rsidRPr="0053061E">
        <w:rPr>
          <w:rFonts w:ascii="Arial Narrow" w:hAnsi="Arial Narrow" w:cs="Tahoma"/>
          <w:sz w:val="28"/>
          <w:szCs w:val="28"/>
        </w:rPr>
        <w:t xml:space="preserve">recurrente al solicitar la integración del contradictorio con </w:t>
      </w:r>
      <w:r w:rsidRPr="0053061E">
        <w:rPr>
          <w:rFonts w:ascii="Arial Narrow" w:hAnsi="Arial Narrow" w:cs="Tahoma"/>
          <w:sz w:val="28"/>
          <w:szCs w:val="28"/>
        </w:rPr>
        <w:t xml:space="preserve">el Departamento de Caldas, en calidad de </w:t>
      </w:r>
      <w:r w:rsidR="009D45FF" w:rsidRPr="0053061E">
        <w:rPr>
          <w:rFonts w:ascii="Arial Narrow" w:hAnsi="Arial Narrow" w:cs="Tahoma"/>
          <w:sz w:val="28"/>
          <w:szCs w:val="28"/>
        </w:rPr>
        <w:t xml:space="preserve">empleador de la demandante durante los periodos de </w:t>
      </w:r>
      <w:r w:rsidRPr="0053061E">
        <w:rPr>
          <w:rFonts w:ascii="Arial Narrow" w:hAnsi="Arial Narrow" w:cs="Tahoma"/>
          <w:sz w:val="28"/>
          <w:szCs w:val="28"/>
        </w:rPr>
        <w:t>julio de 1990 a junio de 1995, por cuanto de la inspección preliminar de la p</w:t>
      </w:r>
      <w:r w:rsidR="001D63F7" w:rsidRPr="0053061E">
        <w:rPr>
          <w:rFonts w:ascii="Arial Narrow" w:hAnsi="Arial Narrow" w:cs="Tahoma"/>
          <w:sz w:val="28"/>
          <w:szCs w:val="28"/>
        </w:rPr>
        <w:t>rueba</w:t>
      </w:r>
      <w:r w:rsidRPr="0053061E">
        <w:rPr>
          <w:rFonts w:ascii="Arial Narrow" w:hAnsi="Arial Narrow" w:cs="Tahoma"/>
          <w:sz w:val="28"/>
          <w:szCs w:val="28"/>
        </w:rPr>
        <w:t xml:space="preserve"> documental adosada al plenario, específicamente del “Formato No.1 Certificado de información Laboral” obrante a folio 18, se vislumbra que</w:t>
      </w:r>
      <w:r w:rsidR="00332FB1" w:rsidRPr="0053061E">
        <w:rPr>
          <w:rFonts w:ascii="Arial Narrow" w:hAnsi="Arial Narrow" w:cs="Tahoma"/>
          <w:sz w:val="28"/>
          <w:szCs w:val="28"/>
        </w:rPr>
        <w:t xml:space="preserve"> </w:t>
      </w:r>
      <w:r w:rsidR="00D34EC1" w:rsidRPr="0053061E">
        <w:rPr>
          <w:rFonts w:ascii="Arial Narrow" w:hAnsi="Arial Narrow" w:cs="Tahoma"/>
          <w:sz w:val="28"/>
          <w:szCs w:val="28"/>
        </w:rPr>
        <w:t xml:space="preserve">el empleador </w:t>
      </w:r>
      <w:r w:rsidR="00332FB1" w:rsidRPr="0053061E">
        <w:rPr>
          <w:rFonts w:ascii="Arial Narrow" w:hAnsi="Arial Narrow" w:cs="Tahoma"/>
          <w:sz w:val="28"/>
          <w:szCs w:val="28"/>
        </w:rPr>
        <w:t xml:space="preserve">ningún descuento de seguridad social efectuó a la trabajadora, ni </w:t>
      </w:r>
      <w:r w:rsidR="00D34EC1" w:rsidRPr="0053061E">
        <w:rPr>
          <w:rFonts w:ascii="Arial Narrow" w:hAnsi="Arial Narrow" w:cs="Tahoma"/>
          <w:sz w:val="28"/>
          <w:szCs w:val="28"/>
        </w:rPr>
        <w:t>le hizo</w:t>
      </w:r>
      <w:r w:rsidR="001D63F7" w:rsidRPr="0053061E">
        <w:rPr>
          <w:rFonts w:ascii="Arial Narrow" w:hAnsi="Arial Narrow" w:cs="Tahoma"/>
          <w:sz w:val="28"/>
          <w:szCs w:val="28"/>
        </w:rPr>
        <w:t xml:space="preserve"> aportes a ninguna caja o fondo de previsión social </w:t>
      </w:r>
      <w:r w:rsidR="00D34EC1" w:rsidRPr="0053061E">
        <w:rPr>
          <w:rFonts w:ascii="Arial Narrow" w:hAnsi="Arial Narrow" w:cs="Tahoma"/>
          <w:sz w:val="28"/>
          <w:szCs w:val="28"/>
        </w:rPr>
        <w:t>desde el 6 de julio de 1990 y hasta el 30 de junio de 1995.</w:t>
      </w:r>
    </w:p>
    <w:p w:rsidR="00B35460" w:rsidRPr="004B2237" w:rsidRDefault="00B35460" w:rsidP="004B2237">
      <w:pPr>
        <w:pStyle w:val="Sinespaciado"/>
      </w:pPr>
    </w:p>
    <w:p w:rsidR="009D45FF" w:rsidRPr="0053061E" w:rsidRDefault="002E7402" w:rsidP="004B2237">
      <w:pPr>
        <w:spacing w:line="276" w:lineRule="auto"/>
        <w:ind w:firstLine="851"/>
        <w:jc w:val="both"/>
        <w:rPr>
          <w:rFonts w:ascii="Arial Narrow" w:hAnsi="Arial Narrow" w:cs="Tahoma"/>
          <w:sz w:val="28"/>
          <w:szCs w:val="28"/>
        </w:rPr>
      </w:pPr>
      <w:r w:rsidRPr="0053061E">
        <w:rPr>
          <w:rFonts w:ascii="Arial Narrow" w:hAnsi="Arial Narrow" w:cs="Tahoma"/>
          <w:sz w:val="28"/>
          <w:szCs w:val="28"/>
        </w:rPr>
        <w:t xml:space="preserve">Así las cosas, teniendo en cuenta que la </w:t>
      </w:r>
      <w:r w:rsidR="002C0D14" w:rsidRPr="0053061E">
        <w:rPr>
          <w:rFonts w:ascii="Arial Narrow" w:hAnsi="Arial Narrow" w:cs="Tahoma"/>
          <w:sz w:val="28"/>
          <w:szCs w:val="28"/>
        </w:rPr>
        <w:t>pretensión</w:t>
      </w:r>
      <w:r w:rsidRPr="0053061E">
        <w:rPr>
          <w:rFonts w:ascii="Arial Narrow" w:hAnsi="Arial Narrow" w:cs="Tahoma"/>
          <w:sz w:val="28"/>
          <w:szCs w:val="28"/>
        </w:rPr>
        <w:t xml:space="preserve"> principal de la demanda es el reconocimiento de la pensión de vejez a cargo de Colpensiones, la cual valga anotar, se financia entre otras, con el </w:t>
      </w:r>
      <w:r w:rsidR="00F42B9A" w:rsidRPr="0053061E">
        <w:rPr>
          <w:rFonts w:ascii="Arial Narrow" w:hAnsi="Arial Narrow" w:cs="Tahoma"/>
          <w:sz w:val="28"/>
          <w:szCs w:val="28"/>
        </w:rPr>
        <w:t>bono pensional del tiempo de servicios públicos remunerados (art. 9 Ley 797 de 2003)</w:t>
      </w:r>
      <w:r w:rsidR="009D45FF" w:rsidRPr="0053061E">
        <w:rPr>
          <w:rFonts w:ascii="Arial Narrow" w:hAnsi="Arial Narrow" w:cs="Tahoma"/>
          <w:sz w:val="28"/>
          <w:szCs w:val="28"/>
        </w:rPr>
        <w:t xml:space="preserve">, con miras a resolver de fondo el pedido de la demanda, se hace necesario conformar el contradictorio con el </w:t>
      </w:r>
      <w:r w:rsidR="00F42B9A" w:rsidRPr="0053061E">
        <w:rPr>
          <w:rFonts w:ascii="Arial Narrow" w:hAnsi="Arial Narrow" w:cs="Tahoma"/>
          <w:sz w:val="28"/>
          <w:szCs w:val="28"/>
        </w:rPr>
        <w:t>Departamento de Caldas, como entidad encargada de efectuar la liquidación</w:t>
      </w:r>
      <w:r w:rsidR="0090622E" w:rsidRPr="0053061E">
        <w:rPr>
          <w:rFonts w:ascii="Arial Narrow" w:hAnsi="Arial Narrow" w:cs="Tahoma"/>
          <w:sz w:val="28"/>
          <w:szCs w:val="28"/>
        </w:rPr>
        <w:t xml:space="preserve"> y redención </w:t>
      </w:r>
      <w:r w:rsidR="004B2237">
        <w:rPr>
          <w:rFonts w:ascii="Arial Narrow" w:hAnsi="Arial Narrow" w:cs="Tahoma"/>
          <w:sz w:val="28"/>
          <w:szCs w:val="28"/>
        </w:rPr>
        <w:t>del respectivo bono, en la eventualidad en que se acceda a la pretensión principal.</w:t>
      </w:r>
      <w:r w:rsidR="00F42B9A" w:rsidRPr="0053061E">
        <w:rPr>
          <w:rFonts w:ascii="Arial Narrow" w:hAnsi="Arial Narrow" w:cs="Tahoma"/>
          <w:sz w:val="28"/>
          <w:szCs w:val="28"/>
        </w:rPr>
        <w:t xml:space="preserve"> </w:t>
      </w:r>
    </w:p>
    <w:p w:rsidR="00F42B9A" w:rsidRPr="004B2237" w:rsidRDefault="00F42B9A" w:rsidP="004B2237">
      <w:pPr>
        <w:pStyle w:val="Sinespaciado"/>
      </w:pPr>
    </w:p>
    <w:p w:rsidR="0090622E" w:rsidRPr="0053061E" w:rsidRDefault="0090622E" w:rsidP="004B2237">
      <w:pPr>
        <w:spacing w:line="276" w:lineRule="auto"/>
        <w:ind w:firstLine="851"/>
        <w:jc w:val="both"/>
        <w:rPr>
          <w:rFonts w:ascii="Arial Narrow" w:hAnsi="Arial Narrow" w:cs="Tahoma"/>
          <w:sz w:val="28"/>
          <w:szCs w:val="28"/>
        </w:rPr>
      </w:pPr>
      <w:r w:rsidRPr="0053061E">
        <w:rPr>
          <w:rFonts w:ascii="Arial Narrow" w:hAnsi="Arial Narrow" w:cs="Tahoma"/>
          <w:sz w:val="28"/>
          <w:szCs w:val="28"/>
        </w:rPr>
        <w:t xml:space="preserve">Así se pronunció la Sala en un proceso de similares contornos a este, radicado </w:t>
      </w:r>
      <w:r w:rsidR="004B2237">
        <w:rPr>
          <w:rFonts w:ascii="Arial Narrow" w:hAnsi="Arial Narrow" w:cs="Tahoma"/>
          <w:sz w:val="28"/>
          <w:szCs w:val="28"/>
        </w:rPr>
        <w:t xml:space="preserve">bajo el número </w:t>
      </w:r>
      <w:r w:rsidRPr="0053061E">
        <w:rPr>
          <w:rFonts w:ascii="Arial Narrow" w:hAnsi="Arial Narrow" w:cs="Tahoma"/>
          <w:sz w:val="28"/>
          <w:szCs w:val="28"/>
        </w:rPr>
        <w:t xml:space="preserve">2013-00397 en providencia del </w:t>
      </w:r>
      <w:r w:rsidR="00867193" w:rsidRPr="0053061E">
        <w:rPr>
          <w:rFonts w:ascii="Arial Narrow" w:hAnsi="Arial Narrow" w:cs="Tahoma"/>
          <w:sz w:val="28"/>
          <w:szCs w:val="28"/>
        </w:rPr>
        <w:t>23 de febrero de año que corre, con ponencia de la Dra. Ana Lucia Caicedo Calder</w:t>
      </w:r>
      <w:r w:rsidR="0007229E" w:rsidRPr="0053061E">
        <w:rPr>
          <w:rFonts w:ascii="Arial Narrow" w:hAnsi="Arial Narrow" w:cs="Tahoma"/>
          <w:sz w:val="28"/>
          <w:szCs w:val="28"/>
        </w:rPr>
        <w:t xml:space="preserve">ón, en la que </w:t>
      </w:r>
      <w:r w:rsidRPr="0053061E">
        <w:rPr>
          <w:rFonts w:ascii="Arial Narrow" w:hAnsi="Arial Narrow" w:cs="Tahoma"/>
          <w:sz w:val="28"/>
          <w:szCs w:val="28"/>
        </w:rPr>
        <w:t xml:space="preserve">se dispuso declarar la nulidad de lo actuado y ordenar integrar el contradictorio con el Municipio de Caucasia. </w:t>
      </w:r>
    </w:p>
    <w:p w:rsidR="0090622E" w:rsidRDefault="0090622E" w:rsidP="004B2237">
      <w:pPr>
        <w:pStyle w:val="Sinespaciado"/>
        <w:spacing w:line="276" w:lineRule="auto"/>
      </w:pPr>
      <w:r>
        <w:t xml:space="preserve"> </w:t>
      </w:r>
    </w:p>
    <w:p w:rsidR="0053061E" w:rsidRDefault="00716F1E" w:rsidP="004B2237">
      <w:pPr>
        <w:pStyle w:val="Textoindependiente"/>
        <w:tabs>
          <w:tab w:val="left" w:pos="374"/>
          <w:tab w:val="left" w:pos="748"/>
          <w:tab w:val="left" w:pos="7020"/>
        </w:tabs>
        <w:spacing w:after="0" w:line="276" w:lineRule="auto"/>
        <w:jc w:val="both"/>
        <w:rPr>
          <w:rFonts w:ascii="Arial Narrow" w:hAnsi="Arial Narrow" w:cs="Tahoma"/>
          <w:sz w:val="28"/>
          <w:szCs w:val="28"/>
          <w:lang w:val="es-CO"/>
        </w:rPr>
      </w:pPr>
      <w:r w:rsidRPr="000338D3">
        <w:rPr>
          <w:rFonts w:ascii="Arial Narrow" w:hAnsi="Arial Narrow" w:cs="Tahoma"/>
          <w:sz w:val="28"/>
          <w:szCs w:val="28"/>
          <w:lang w:val="es-CO"/>
        </w:rPr>
        <w:tab/>
      </w:r>
      <w:r w:rsidRPr="000338D3">
        <w:rPr>
          <w:rFonts w:ascii="Arial Narrow" w:hAnsi="Arial Narrow" w:cs="Tahoma"/>
          <w:sz w:val="28"/>
          <w:szCs w:val="28"/>
          <w:lang w:val="es-CO"/>
        </w:rPr>
        <w:tab/>
      </w:r>
      <w:r w:rsidR="004B2237">
        <w:rPr>
          <w:rFonts w:ascii="Arial Narrow" w:hAnsi="Arial Narrow" w:cs="Tahoma"/>
          <w:sz w:val="28"/>
          <w:szCs w:val="28"/>
          <w:lang w:val="es-CO"/>
        </w:rPr>
        <w:t>Por lo expuesto</w:t>
      </w:r>
      <w:r w:rsidRPr="000338D3">
        <w:rPr>
          <w:rFonts w:ascii="Arial Narrow" w:hAnsi="Arial Narrow" w:cs="Tahoma"/>
          <w:sz w:val="28"/>
          <w:szCs w:val="28"/>
          <w:lang w:val="es-CO"/>
        </w:rPr>
        <w:t xml:space="preserve">, se revocará parcialmente la providencia apelada, </w:t>
      </w:r>
      <w:r w:rsidR="0053061E">
        <w:rPr>
          <w:rFonts w:ascii="Arial Narrow" w:hAnsi="Arial Narrow" w:cs="Tahoma"/>
          <w:sz w:val="28"/>
          <w:szCs w:val="28"/>
          <w:lang w:val="es-CO"/>
        </w:rPr>
        <w:t>en los términos señalados precedentemente.</w:t>
      </w:r>
    </w:p>
    <w:p w:rsidR="0053061E" w:rsidRDefault="0053061E" w:rsidP="004B2237">
      <w:pPr>
        <w:pStyle w:val="Sinespaciado"/>
      </w:pPr>
    </w:p>
    <w:p w:rsidR="0053061E" w:rsidRDefault="00B94C84" w:rsidP="004B2237">
      <w:pPr>
        <w:pStyle w:val="Textoindependiente"/>
        <w:tabs>
          <w:tab w:val="left" w:pos="374"/>
          <w:tab w:val="left" w:pos="748"/>
          <w:tab w:val="left" w:pos="7020"/>
        </w:tabs>
        <w:spacing w:after="0" w:line="276" w:lineRule="auto"/>
        <w:jc w:val="both"/>
        <w:rPr>
          <w:rFonts w:ascii="Arial Narrow" w:hAnsi="Arial Narrow" w:cs="Tahoma"/>
          <w:sz w:val="28"/>
          <w:szCs w:val="28"/>
          <w:lang w:val="es-CO"/>
        </w:rPr>
      </w:pPr>
      <w:r>
        <w:rPr>
          <w:rFonts w:ascii="Arial Narrow" w:hAnsi="Arial Narrow" w:cs="Tahoma"/>
          <w:sz w:val="28"/>
          <w:szCs w:val="28"/>
          <w:lang w:val="es-CO"/>
        </w:rPr>
        <w:tab/>
        <w:t>Sin costas en esta instancia.</w:t>
      </w:r>
    </w:p>
    <w:p w:rsidR="00716F1E" w:rsidRPr="000338D3" w:rsidRDefault="00716F1E" w:rsidP="004B2237">
      <w:pPr>
        <w:spacing w:line="276" w:lineRule="auto"/>
        <w:jc w:val="both"/>
        <w:rPr>
          <w:rFonts w:ascii="Arial Narrow" w:hAnsi="Arial Narrow" w:cs="Arial"/>
          <w:sz w:val="28"/>
          <w:szCs w:val="28"/>
          <w:highlight w:val="yellow"/>
        </w:rPr>
      </w:pPr>
    </w:p>
    <w:p w:rsidR="00716F1E" w:rsidRDefault="00716F1E" w:rsidP="004B2237">
      <w:pPr>
        <w:spacing w:line="276" w:lineRule="auto"/>
        <w:ind w:firstLine="840"/>
        <w:jc w:val="both"/>
        <w:rPr>
          <w:rFonts w:ascii="Arial Narrow" w:hAnsi="Arial Narrow"/>
          <w:b/>
          <w:i/>
          <w:sz w:val="28"/>
          <w:szCs w:val="28"/>
        </w:rPr>
      </w:pPr>
      <w:r w:rsidRPr="000338D3">
        <w:rPr>
          <w:rFonts w:ascii="Arial Narrow" w:hAnsi="Arial Narrow"/>
          <w:sz w:val="28"/>
          <w:szCs w:val="28"/>
        </w:rPr>
        <w:t xml:space="preserve">En mérito de lo expuesto, </w:t>
      </w:r>
      <w:smartTag w:uri="urn:schemas-microsoft-com:office:smarttags" w:element="metricconverter">
        <w:smartTagPr>
          <w:attr w:name="ProductID" w:val="la Sala Laboral"/>
        </w:smartTagPr>
        <w:r w:rsidRPr="000338D3">
          <w:rPr>
            <w:rFonts w:ascii="Arial Narrow" w:hAnsi="Arial Narrow"/>
            <w:sz w:val="28"/>
            <w:szCs w:val="28"/>
          </w:rPr>
          <w:t xml:space="preserve">la </w:t>
        </w:r>
        <w:r w:rsidRPr="000338D3">
          <w:rPr>
            <w:rFonts w:ascii="Arial Narrow" w:hAnsi="Arial Narrow"/>
            <w:b/>
            <w:i/>
            <w:sz w:val="28"/>
            <w:szCs w:val="28"/>
          </w:rPr>
          <w:t>Sala Laboral</w:t>
        </w:r>
      </w:smartTag>
      <w:r w:rsidRPr="000338D3">
        <w:rPr>
          <w:rFonts w:ascii="Arial Narrow" w:hAnsi="Arial Narrow"/>
          <w:b/>
          <w:i/>
          <w:sz w:val="28"/>
          <w:szCs w:val="28"/>
        </w:rPr>
        <w:t xml:space="preserve"> del Tribunal Superior de Distrito Judicial de Pereira – Risaralda-, </w:t>
      </w:r>
    </w:p>
    <w:p w:rsidR="004B2237" w:rsidRPr="000338D3" w:rsidRDefault="004B2237" w:rsidP="004B2237">
      <w:pPr>
        <w:pStyle w:val="Sinespaciado"/>
        <w:spacing w:line="276" w:lineRule="auto"/>
      </w:pPr>
    </w:p>
    <w:p w:rsidR="00716F1E" w:rsidRPr="000338D3" w:rsidRDefault="00716F1E" w:rsidP="004B2237">
      <w:pPr>
        <w:spacing w:line="276" w:lineRule="auto"/>
        <w:ind w:firstLine="840"/>
        <w:jc w:val="center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RESUELVE</w:t>
      </w:r>
    </w:p>
    <w:p w:rsidR="00716F1E" w:rsidRPr="000338D3" w:rsidRDefault="00716F1E" w:rsidP="00A10BFC">
      <w:pPr>
        <w:pStyle w:val="Sinespaciado"/>
      </w:pPr>
    </w:p>
    <w:p w:rsidR="00716F1E" w:rsidRDefault="00716F1E" w:rsidP="004B2237">
      <w:pPr>
        <w:spacing w:line="276" w:lineRule="auto"/>
        <w:ind w:firstLine="851"/>
        <w:jc w:val="both"/>
        <w:rPr>
          <w:rFonts w:ascii="Arial Narrow" w:hAnsi="Arial Narrow" w:cs="Tahoma"/>
          <w:b/>
          <w:i/>
          <w:sz w:val="28"/>
          <w:szCs w:val="28"/>
        </w:rPr>
      </w:pPr>
      <w:r w:rsidRPr="000338D3">
        <w:rPr>
          <w:rFonts w:ascii="Arial Narrow" w:hAnsi="Arial Narrow"/>
          <w:b/>
          <w:i/>
          <w:sz w:val="28"/>
          <w:szCs w:val="28"/>
        </w:rPr>
        <w:t xml:space="preserve">Primero: </w:t>
      </w:r>
      <w:r w:rsidRPr="000338D3">
        <w:rPr>
          <w:rFonts w:ascii="Arial Narrow" w:hAnsi="Arial Narrow"/>
          <w:b/>
          <w:bCs/>
          <w:i/>
          <w:iCs/>
          <w:sz w:val="28"/>
          <w:szCs w:val="28"/>
        </w:rPr>
        <w:t xml:space="preserve">Revoca </w:t>
      </w:r>
      <w:r>
        <w:rPr>
          <w:rFonts w:ascii="Arial Narrow" w:hAnsi="Arial Narrow"/>
          <w:bCs/>
          <w:iCs/>
          <w:sz w:val="28"/>
          <w:szCs w:val="28"/>
        </w:rPr>
        <w:t xml:space="preserve">parcialmente </w:t>
      </w:r>
      <w:r w:rsidRPr="000338D3">
        <w:rPr>
          <w:rFonts w:ascii="Arial Narrow" w:hAnsi="Arial Narrow"/>
          <w:bCs/>
          <w:iCs/>
          <w:sz w:val="28"/>
          <w:szCs w:val="28"/>
        </w:rPr>
        <w:t xml:space="preserve">el auto impugnado, proferido </w:t>
      </w:r>
      <w:r w:rsidRPr="000338D3">
        <w:rPr>
          <w:rFonts w:ascii="Arial Narrow" w:hAnsi="Arial Narrow" w:cs="Arial"/>
          <w:sz w:val="28"/>
          <w:szCs w:val="28"/>
        </w:rPr>
        <w:t xml:space="preserve">en audiencia pública celebrada el </w:t>
      </w:r>
      <w:r w:rsidR="00B94C84">
        <w:rPr>
          <w:rFonts w:ascii="Arial Narrow" w:hAnsi="Arial Narrow" w:cs="Arial"/>
          <w:sz w:val="28"/>
          <w:szCs w:val="28"/>
        </w:rPr>
        <w:t xml:space="preserve">3 de agosto </w:t>
      </w:r>
      <w:r>
        <w:rPr>
          <w:rFonts w:ascii="Arial Narrow" w:hAnsi="Arial Narrow" w:cs="Arial"/>
          <w:sz w:val="28"/>
          <w:szCs w:val="28"/>
        </w:rPr>
        <w:t>de 2015</w:t>
      </w:r>
      <w:r w:rsidRPr="000338D3">
        <w:rPr>
          <w:rFonts w:ascii="Arial Narrow" w:hAnsi="Arial Narrow" w:cs="Arial"/>
          <w:sz w:val="28"/>
          <w:szCs w:val="28"/>
        </w:rPr>
        <w:t xml:space="preserve"> por el Juzgado </w:t>
      </w:r>
      <w:r w:rsidR="00B94C84">
        <w:rPr>
          <w:rFonts w:ascii="Arial Narrow" w:hAnsi="Arial Narrow" w:cs="Arial"/>
          <w:sz w:val="28"/>
          <w:szCs w:val="28"/>
        </w:rPr>
        <w:t xml:space="preserve">Tercero </w:t>
      </w:r>
      <w:r w:rsidRPr="000338D3">
        <w:rPr>
          <w:rFonts w:ascii="Arial Narrow" w:hAnsi="Arial Narrow" w:cs="Arial"/>
          <w:sz w:val="28"/>
          <w:szCs w:val="28"/>
        </w:rPr>
        <w:t>Laboral del Circuito de Pereira, dentro del proceso ordinario laboral promovido por</w:t>
      </w:r>
      <w:r w:rsidRPr="000338D3">
        <w:rPr>
          <w:rFonts w:ascii="Arial Narrow" w:hAnsi="Arial Narrow" w:cs="Arial"/>
          <w:i/>
          <w:sz w:val="28"/>
          <w:szCs w:val="28"/>
        </w:rPr>
        <w:t xml:space="preserve"> </w:t>
      </w:r>
      <w:r w:rsidR="00B94C84">
        <w:rPr>
          <w:rFonts w:ascii="Arial Narrow" w:hAnsi="Arial Narrow" w:cs="Arial"/>
          <w:b/>
          <w:i/>
          <w:sz w:val="28"/>
          <w:szCs w:val="28"/>
        </w:rPr>
        <w:t xml:space="preserve">Luz Magnolia Bueno Tapasco </w:t>
      </w:r>
      <w:r w:rsidR="00B94C84" w:rsidRPr="00B94C84">
        <w:rPr>
          <w:rFonts w:ascii="Arial Narrow" w:hAnsi="Arial Narrow" w:cs="Arial"/>
          <w:sz w:val="28"/>
          <w:szCs w:val="28"/>
        </w:rPr>
        <w:t xml:space="preserve">contra </w:t>
      </w:r>
      <w:r w:rsidR="00B94C84">
        <w:rPr>
          <w:rFonts w:ascii="Arial Narrow" w:hAnsi="Arial Narrow" w:cs="Arial"/>
          <w:sz w:val="28"/>
          <w:szCs w:val="28"/>
        </w:rPr>
        <w:t xml:space="preserve">la </w:t>
      </w:r>
      <w:r w:rsidR="00B94C84">
        <w:rPr>
          <w:rFonts w:ascii="Arial Narrow" w:hAnsi="Arial Narrow" w:cs="Arial"/>
          <w:b/>
          <w:i/>
          <w:sz w:val="28"/>
          <w:szCs w:val="28"/>
        </w:rPr>
        <w:t>Administradora Colombiana de Pensiones Colpensiones</w:t>
      </w:r>
      <w:r w:rsidRPr="00B33CA2">
        <w:rPr>
          <w:rFonts w:ascii="Arial Narrow" w:hAnsi="Arial Narrow" w:cs="Tahoma"/>
          <w:b/>
          <w:i/>
          <w:sz w:val="28"/>
          <w:szCs w:val="28"/>
        </w:rPr>
        <w:t>.</w:t>
      </w:r>
    </w:p>
    <w:p w:rsidR="00716F1E" w:rsidRPr="00A10BFC" w:rsidRDefault="00716F1E" w:rsidP="00A10BFC">
      <w:pPr>
        <w:pStyle w:val="Sinespaciado"/>
      </w:pPr>
    </w:p>
    <w:p w:rsidR="00716F1E" w:rsidRDefault="00716F1E" w:rsidP="004B2237">
      <w:pPr>
        <w:spacing w:line="276" w:lineRule="auto"/>
        <w:ind w:firstLine="851"/>
        <w:jc w:val="both"/>
        <w:rPr>
          <w:rFonts w:ascii="Arial Narrow" w:hAnsi="Arial Narrow" w:cs="Tahoma"/>
          <w:sz w:val="28"/>
          <w:szCs w:val="28"/>
        </w:rPr>
      </w:pPr>
      <w:r w:rsidRPr="00B94C84">
        <w:rPr>
          <w:rFonts w:ascii="Arial Narrow" w:hAnsi="Arial Narrow" w:cs="Tahoma"/>
          <w:b/>
          <w:i/>
          <w:sz w:val="28"/>
          <w:szCs w:val="28"/>
        </w:rPr>
        <w:t>Segundo:</w:t>
      </w:r>
      <w:r w:rsidRPr="000338D3">
        <w:rPr>
          <w:rFonts w:ascii="Arial Narrow" w:hAnsi="Arial Narrow" w:cs="Tahoma"/>
          <w:b/>
          <w:sz w:val="28"/>
          <w:szCs w:val="28"/>
        </w:rPr>
        <w:t xml:space="preserve"> </w:t>
      </w:r>
      <w:r w:rsidRPr="000338D3">
        <w:rPr>
          <w:rFonts w:ascii="Arial Narrow" w:hAnsi="Arial Narrow" w:cs="Tahoma"/>
          <w:b/>
          <w:i/>
          <w:sz w:val="28"/>
          <w:szCs w:val="28"/>
        </w:rPr>
        <w:t xml:space="preserve">Ordenar </w:t>
      </w:r>
      <w:r w:rsidRPr="00B94C84">
        <w:rPr>
          <w:rFonts w:ascii="Arial Narrow" w:hAnsi="Arial Narrow" w:cs="Tahoma"/>
          <w:sz w:val="28"/>
          <w:szCs w:val="28"/>
        </w:rPr>
        <w:t xml:space="preserve">a </w:t>
      </w:r>
      <w:r w:rsidRPr="000338D3">
        <w:rPr>
          <w:rFonts w:ascii="Arial Narrow" w:hAnsi="Arial Narrow" w:cs="Tahoma"/>
          <w:sz w:val="28"/>
          <w:szCs w:val="28"/>
        </w:rPr>
        <w:t xml:space="preserve">la jueza de conocimiento que proceda a </w:t>
      </w:r>
      <w:r w:rsidR="00B94C84">
        <w:rPr>
          <w:rFonts w:ascii="Arial Narrow" w:hAnsi="Arial Narrow" w:cs="Tahoma"/>
          <w:sz w:val="28"/>
          <w:szCs w:val="28"/>
        </w:rPr>
        <w:t>integrar el contradictorio con el Departamento de Caldas, conforme lo explicado en la parte motiva.</w:t>
      </w:r>
    </w:p>
    <w:p w:rsidR="00716F1E" w:rsidRDefault="00716F1E" w:rsidP="004B2237">
      <w:pPr>
        <w:pStyle w:val="Sinespaciado"/>
        <w:spacing w:line="276" w:lineRule="auto"/>
      </w:pPr>
    </w:p>
    <w:p w:rsidR="00716F1E" w:rsidRPr="00B94C84" w:rsidRDefault="00716F1E" w:rsidP="004B2237">
      <w:pPr>
        <w:spacing w:line="276" w:lineRule="auto"/>
        <w:ind w:firstLine="851"/>
        <w:jc w:val="both"/>
        <w:rPr>
          <w:rFonts w:ascii="Arial Narrow" w:hAnsi="Arial Narrow" w:cs="Tahoma"/>
          <w:sz w:val="28"/>
          <w:szCs w:val="28"/>
        </w:rPr>
      </w:pPr>
      <w:r w:rsidRPr="00E76B27">
        <w:rPr>
          <w:rFonts w:ascii="Arial Narrow" w:hAnsi="Arial Narrow" w:cs="Tahoma"/>
          <w:b/>
          <w:i/>
          <w:sz w:val="28"/>
          <w:szCs w:val="28"/>
        </w:rPr>
        <w:t xml:space="preserve">Tercero: </w:t>
      </w:r>
      <w:r w:rsidR="00B94C84" w:rsidRPr="00B94C84">
        <w:rPr>
          <w:rFonts w:ascii="Arial Narrow" w:hAnsi="Arial Narrow" w:cs="Tahoma"/>
          <w:sz w:val="28"/>
          <w:szCs w:val="28"/>
        </w:rPr>
        <w:t>Sin costas en esta instancia.</w:t>
      </w:r>
    </w:p>
    <w:p w:rsidR="00716F1E" w:rsidRPr="000338D3" w:rsidRDefault="00716F1E" w:rsidP="004B2237">
      <w:pPr>
        <w:spacing w:line="276" w:lineRule="auto"/>
        <w:ind w:firstLine="708"/>
        <w:jc w:val="both"/>
        <w:rPr>
          <w:rFonts w:ascii="Arial Narrow" w:hAnsi="Arial Narrow" w:cs="Arial"/>
          <w:sz w:val="28"/>
          <w:szCs w:val="28"/>
        </w:rPr>
      </w:pPr>
    </w:p>
    <w:p w:rsidR="00716F1E" w:rsidRPr="000338D3" w:rsidRDefault="00716F1E" w:rsidP="004B2237">
      <w:pPr>
        <w:spacing w:line="276" w:lineRule="auto"/>
        <w:ind w:firstLine="708"/>
        <w:jc w:val="both"/>
        <w:rPr>
          <w:rFonts w:ascii="Arial Narrow" w:hAnsi="Arial Narrow" w:cs="Arial"/>
          <w:sz w:val="28"/>
          <w:szCs w:val="28"/>
        </w:rPr>
      </w:pPr>
      <w:r w:rsidRPr="000338D3">
        <w:rPr>
          <w:rFonts w:ascii="Arial Narrow" w:hAnsi="Arial Narrow" w:cs="Arial"/>
          <w:sz w:val="28"/>
          <w:szCs w:val="28"/>
          <w:lang w:eastAsia="es-ES"/>
        </w:rPr>
        <w:t xml:space="preserve">Quedan las partes notificadas </w:t>
      </w:r>
      <w:r w:rsidRPr="000338D3">
        <w:rPr>
          <w:rFonts w:ascii="Arial Narrow" w:hAnsi="Arial Narrow" w:cs="Arial"/>
          <w:b/>
          <w:i/>
          <w:sz w:val="28"/>
          <w:szCs w:val="28"/>
          <w:lang w:eastAsia="es-ES"/>
        </w:rPr>
        <w:t>en estrados.</w:t>
      </w:r>
    </w:p>
    <w:p w:rsidR="00716F1E" w:rsidRPr="000338D3" w:rsidRDefault="00716F1E" w:rsidP="00716F1E">
      <w:pPr>
        <w:ind w:left="1440"/>
        <w:jc w:val="both"/>
        <w:rPr>
          <w:rFonts w:ascii="Arial Narrow" w:hAnsi="Arial Narrow" w:cs="Arial"/>
          <w:i/>
          <w:sz w:val="28"/>
          <w:szCs w:val="28"/>
          <w:lang w:eastAsia="es-ES"/>
        </w:rPr>
      </w:pPr>
    </w:p>
    <w:p w:rsidR="00716F1E" w:rsidRDefault="00716F1E" w:rsidP="00716F1E">
      <w:pPr>
        <w:ind w:left="1440"/>
        <w:jc w:val="both"/>
        <w:rPr>
          <w:rFonts w:ascii="Arial Narrow" w:hAnsi="Arial Narrow" w:cs="Arial"/>
          <w:i/>
          <w:sz w:val="28"/>
          <w:szCs w:val="28"/>
          <w:lang w:eastAsia="es-ES"/>
        </w:rPr>
      </w:pPr>
    </w:p>
    <w:p w:rsidR="00716F1E" w:rsidRPr="000338D3" w:rsidRDefault="00716F1E" w:rsidP="00A10BFC">
      <w:pPr>
        <w:spacing w:line="276" w:lineRule="auto"/>
        <w:ind w:left="1440"/>
        <w:jc w:val="both"/>
        <w:rPr>
          <w:rFonts w:ascii="Arial Narrow" w:hAnsi="Arial Narrow" w:cs="Arial"/>
          <w:i/>
          <w:sz w:val="28"/>
          <w:szCs w:val="28"/>
          <w:lang w:eastAsia="es-ES"/>
        </w:rPr>
      </w:pPr>
    </w:p>
    <w:p w:rsidR="00716F1E" w:rsidRDefault="00716F1E" w:rsidP="00716F1E">
      <w:pPr>
        <w:ind w:left="1440"/>
        <w:jc w:val="both"/>
        <w:rPr>
          <w:rFonts w:ascii="Arial Narrow" w:hAnsi="Arial Narrow" w:cs="Arial"/>
          <w:i/>
          <w:sz w:val="28"/>
          <w:szCs w:val="28"/>
          <w:lang w:eastAsia="es-ES"/>
        </w:rPr>
      </w:pPr>
    </w:p>
    <w:p w:rsidR="007E196F" w:rsidRDefault="007E196F" w:rsidP="00716F1E">
      <w:pPr>
        <w:ind w:left="1440"/>
        <w:jc w:val="both"/>
        <w:rPr>
          <w:rFonts w:ascii="Arial Narrow" w:hAnsi="Arial Narrow" w:cs="Arial"/>
          <w:i/>
          <w:sz w:val="28"/>
          <w:szCs w:val="28"/>
          <w:lang w:eastAsia="es-ES"/>
        </w:rPr>
      </w:pPr>
    </w:p>
    <w:p w:rsidR="00716F1E" w:rsidRPr="00133E33" w:rsidRDefault="00716F1E" w:rsidP="00716F1E">
      <w:pPr>
        <w:jc w:val="center"/>
        <w:rPr>
          <w:rFonts w:ascii="Arial Narrow" w:hAnsi="Arial Narrow" w:cs="Arial"/>
          <w:b/>
          <w:bCs/>
          <w:iCs/>
          <w:sz w:val="28"/>
          <w:szCs w:val="28"/>
        </w:rPr>
      </w:pPr>
      <w:r w:rsidRPr="00133E33">
        <w:rPr>
          <w:rFonts w:ascii="Arial Narrow" w:hAnsi="Arial Narrow" w:cs="Arial"/>
          <w:b/>
          <w:bCs/>
          <w:iCs/>
          <w:sz w:val="28"/>
          <w:szCs w:val="28"/>
        </w:rPr>
        <w:t>FRANCISCO JAVIER TAMAYO TABARES</w:t>
      </w:r>
    </w:p>
    <w:p w:rsidR="00716F1E" w:rsidRPr="00133E33" w:rsidRDefault="00716F1E" w:rsidP="00716F1E">
      <w:pPr>
        <w:ind w:left="2124" w:firstLine="708"/>
        <w:jc w:val="both"/>
        <w:rPr>
          <w:rFonts w:ascii="Arial Narrow" w:hAnsi="Arial Narrow" w:cs="Arial"/>
          <w:sz w:val="28"/>
          <w:szCs w:val="28"/>
        </w:rPr>
      </w:pPr>
      <w:r w:rsidRPr="00133E33">
        <w:rPr>
          <w:rFonts w:ascii="Arial Narrow" w:hAnsi="Arial Narrow" w:cs="Arial"/>
          <w:sz w:val="28"/>
          <w:szCs w:val="28"/>
        </w:rPr>
        <w:t xml:space="preserve">             Magistrado</w:t>
      </w:r>
    </w:p>
    <w:p w:rsidR="00716F1E" w:rsidRPr="00133E33" w:rsidRDefault="00716F1E" w:rsidP="00716F1E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716F1E" w:rsidRDefault="00716F1E" w:rsidP="00716F1E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716F1E" w:rsidRDefault="00716F1E" w:rsidP="00716F1E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716F1E" w:rsidRDefault="00716F1E" w:rsidP="00716F1E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716F1E" w:rsidRPr="00133E33" w:rsidRDefault="00716F1E" w:rsidP="00716F1E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716F1E" w:rsidRPr="00133E33" w:rsidRDefault="00716F1E" w:rsidP="00716F1E">
      <w:pPr>
        <w:tabs>
          <w:tab w:val="left" w:pos="8647"/>
        </w:tabs>
        <w:ind w:left="-567" w:right="-374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133E33">
        <w:rPr>
          <w:rFonts w:ascii="Arial Narrow" w:hAnsi="Arial Narrow" w:cs="Arial"/>
          <w:b/>
          <w:bCs/>
          <w:iCs/>
          <w:sz w:val="28"/>
          <w:szCs w:val="28"/>
        </w:rPr>
        <w:t xml:space="preserve">    ANA LUCÍA CAICEDO CALDERÓN                 </w:t>
      </w:r>
      <w:r>
        <w:rPr>
          <w:rFonts w:ascii="Arial Narrow" w:hAnsi="Arial Narrow" w:cs="Arial"/>
          <w:b/>
          <w:bCs/>
          <w:iCs/>
          <w:sz w:val="28"/>
          <w:szCs w:val="28"/>
        </w:rPr>
        <w:t xml:space="preserve">          </w:t>
      </w:r>
      <w:r w:rsidR="004B2237">
        <w:rPr>
          <w:rFonts w:ascii="Arial Narrow" w:hAnsi="Arial Narrow" w:cs="Arial"/>
          <w:b/>
          <w:bCs/>
          <w:iCs/>
          <w:sz w:val="28"/>
          <w:szCs w:val="28"/>
        </w:rPr>
        <w:t xml:space="preserve"> </w:t>
      </w:r>
      <w:r>
        <w:rPr>
          <w:rFonts w:ascii="Arial Narrow" w:hAnsi="Arial Narrow" w:cs="Arial"/>
          <w:b/>
          <w:bCs/>
          <w:iCs/>
          <w:sz w:val="28"/>
          <w:szCs w:val="28"/>
        </w:rPr>
        <w:t xml:space="preserve"> </w:t>
      </w:r>
      <w:r w:rsidR="00B94C84">
        <w:rPr>
          <w:rFonts w:ascii="Arial Narrow" w:hAnsi="Arial Narrow" w:cs="Arial"/>
          <w:b/>
          <w:bCs/>
          <w:iCs/>
          <w:sz w:val="28"/>
          <w:szCs w:val="28"/>
        </w:rPr>
        <w:t>ISSA RAFAEL ULLOQUE TOSCANO</w:t>
      </w:r>
      <w:r w:rsidRPr="00133E33">
        <w:rPr>
          <w:rFonts w:ascii="Arial Narrow" w:hAnsi="Arial Narrow" w:cs="Arial"/>
          <w:b/>
          <w:bCs/>
          <w:iCs/>
          <w:sz w:val="28"/>
          <w:szCs w:val="28"/>
        </w:rPr>
        <w:t xml:space="preserve">    </w:t>
      </w:r>
      <w:r w:rsidRPr="00133E33">
        <w:rPr>
          <w:rFonts w:ascii="Arial Narrow" w:hAnsi="Arial Narrow" w:cs="Arial"/>
          <w:bCs/>
          <w:iCs/>
          <w:sz w:val="28"/>
          <w:szCs w:val="28"/>
        </w:rPr>
        <w:t xml:space="preserve">                                                                                             </w:t>
      </w:r>
    </w:p>
    <w:p w:rsidR="00716F1E" w:rsidRPr="00133E33" w:rsidRDefault="00716F1E" w:rsidP="00716F1E">
      <w:pPr>
        <w:jc w:val="both"/>
        <w:rPr>
          <w:rFonts w:ascii="Arial Narrow" w:hAnsi="Arial Narrow" w:cs="Arial"/>
          <w:sz w:val="28"/>
          <w:szCs w:val="28"/>
        </w:rPr>
      </w:pPr>
      <w:r w:rsidRPr="00133E33">
        <w:rPr>
          <w:rFonts w:ascii="Arial Narrow" w:hAnsi="Arial Narrow" w:cs="Arial"/>
          <w:sz w:val="28"/>
          <w:szCs w:val="28"/>
        </w:rPr>
        <w:t xml:space="preserve">             Magistrada                                                   </w:t>
      </w:r>
      <w:r>
        <w:rPr>
          <w:rFonts w:ascii="Arial Narrow" w:hAnsi="Arial Narrow" w:cs="Arial"/>
          <w:sz w:val="28"/>
          <w:szCs w:val="28"/>
        </w:rPr>
        <w:t xml:space="preserve">                      </w:t>
      </w:r>
      <w:r w:rsidRPr="00133E33">
        <w:rPr>
          <w:rFonts w:ascii="Arial Narrow" w:hAnsi="Arial Narrow" w:cs="Arial"/>
          <w:sz w:val="28"/>
          <w:szCs w:val="28"/>
        </w:rPr>
        <w:t>Magistrado</w:t>
      </w:r>
    </w:p>
    <w:p w:rsidR="00716F1E" w:rsidRPr="00F2335B" w:rsidRDefault="00716F1E" w:rsidP="00716F1E">
      <w:pPr>
        <w:tabs>
          <w:tab w:val="left" w:pos="405"/>
        </w:tabs>
        <w:rPr>
          <w:rFonts w:ascii="Arial Narrow" w:hAnsi="Arial Narrow" w:cs="Arial"/>
          <w:bCs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ab/>
      </w:r>
      <w:r w:rsidR="004B2237">
        <w:rPr>
          <w:rFonts w:ascii="Arial Narrow" w:hAnsi="Arial Narrow" w:cs="Arial"/>
          <w:b/>
          <w:bCs/>
          <w:iCs/>
          <w:sz w:val="28"/>
          <w:szCs w:val="28"/>
        </w:rPr>
        <w:t xml:space="preserve"> </w:t>
      </w:r>
    </w:p>
    <w:p w:rsidR="00716F1E" w:rsidRDefault="00716F1E" w:rsidP="00716F1E">
      <w:pPr>
        <w:jc w:val="center"/>
        <w:rPr>
          <w:rFonts w:ascii="Arial Narrow" w:hAnsi="Arial Narrow" w:cs="Arial"/>
          <w:b/>
          <w:bCs/>
          <w:iCs/>
          <w:sz w:val="28"/>
          <w:szCs w:val="28"/>
        </w:rPr>
      </w:pPr>
    </w:p>
    <w:p w:rsidR="00716F1E" w:rsidRDefault="00716F1E" w:rsidP="00716F1E">
      <w:pPr>
        <w:jc w:val="center"/>
        <w:rPr>
          <w:rFonts w:ascii="Arial Narrow" w:hAnsi="Arial Narrow" w:cs="Arial"/>
          <w:b/>
          <w:bCs/>
          <w:iCs/>
          <w:sz w:val="28"/>
          <w:szCs w:val="28"/>
        </w:rPr>
      </w:pPr>
    </w:p>
    <w:p w:rsidR="00716F1E" w:rsidRPr="00133E33" w:rsidRDefault="00716F1E" w:rsidP="00716F1E">
      <w:pPr>
        <w:jc w:val="center"/>
        <w:rPr>
          <w:rFonts w:ascii="Arial Narrow" w:hAnsi="Arial Narrow" w:cs="Arial"/>
          <w:b/>
          <w:bCs/>
          <w:iCs/>
          <w:sz w:val="28"/>
          <w:szCs w:val="28"/>
        </w:rPr>
      </w:pPr>
    </w:p>
    <w:p w:rsidR="00716F1E" w:rsidRPr="00133E33" w:rsidRDefault="00716F1E" w:rsidP="00716F1E">
      <w:pPr>
        <w:jc w:val="center"/>
        <w:rPr>
          <w:rFonts w:ascii="Arial Narrow" w:hAnsi="Arial Narrow" w:cs="Arial"/>
          <w:b/>
          <w:bCs/>
          <w:iCs/>
          <w:sz w:val="28"/>
          <w:szCs w:val="28"/>
        </w:rPr>
      </w:pPr>
    </w:p>
    <w:p w:rsidR="00716F1E" w:rsidRPr="00133E33" w:rsidRDefault="00B94C84" w:rsidP="00716F1E">
      <w:pPr>
        <w:jc w:val="center"/>
        <w:rPr>
          <w:rFonts w:ascii="Arial Narrow" w:hAnsi="Arial Narrow" w:cs="Arial"/>
          <w:b/>
          <w:bCs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 xml:space="preserve">Leonardo Cortés Pérez </w:t>
      </w:r>
    </w:p>
    <w:p w:rsidR="00716F1E" w:rsidRDefault="00B94C84" w:rsidP="00716F1E">
      <w:pPr>
        <w:jc w:val="center"/>
      </w:pPr>
      <w:r>
        <w:rPr>
          <w:rFonts w:ascii="Arial Narrow" w:hAnsi="Arial Narrow" w:cs="Arial"/>
          <w:iCs/>
          <w:sz w:val="28"/>
          <w:szCs w:val="28"/>
        </w:rPr>
        <w:t>Secretario</w:t>
      </w:r>
    </w:p>
    <w:p w:rsidR="00D84850" w:rsidRDefault="00070DFB"/>
    <w:sectPr w:rsidR="00D84850" w:rsidSect="006B68ED">
      <w:headerReference w:type="default" r:id="rId6"/>
      <w:footerReference w:type="even" r:id="rId7"/>
      <w:footerReference w:type="default" r:id="rId8"/>
      <w:pgSz w:w="12242" w:h="18722" w:code="121"/>
      <w:pgMar w:top="1560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DFB" w:rsidRDefault="00070DFB" w:rsidP="00716F1E">
      <w:r>
        <w:separator/>
      </w:r>
    </w:p>
  </w:endnote>
  <w:endnote w:type="continuationSeparator" w:id="0">
    <w:p w:rsidR="00070DFB" w:rsidRDefault="00070DFB" w:rsidP="00716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8F4" w:rsidRDefault="0069105D" w:rsidP="008358A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268F4" w:rsidRDefault="00070DFB" w:rsidP="008358A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8F4" w:rsidRDefault="0069105D" w:rsidP="008358A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70DF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268F4" w:rsidRDefault="00070DFB" w:rsidP="008358A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DFB" w:rsidRDefault="00070DFB" w:rsidP="00716F1E">
      <w:r>
        <w:separator/>
      </w:r>
    </w:p>
  </w:footnote>
  <w:footnote w:type="continuationSeparator" w:id="0">
    <w:p w:rsidR="00070DFB" w:rsidRDefault="00070DFB" w:rsidP="00716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8F4" w:rsidRPr="00AF78AE" w:rsidRDefault="0069105D" w:rsidP="008358A0">
    <w:pPr>
      <w:pStyle w:val="Encabezado"/>
      <w:rPr>
        <w:rFonts w:ascii="Arial Narrow" w:hAnsi="Arial Narrow" w:cs="Arial"/>
        <w:sz w:val="18"/>
        <w:szCs w:val="18"/>
        <w:lang w:val="es-MX"/>
      </w:rPr>
    </w:pPr>
    <w:r w:rsidRPr="00AF78AE">
      <w:rPr>
        <w:rFonts w:ascii="Arial Narrow" w:hAnsi="Arial Narrow" w:cs="Arial"/>
        <w:sz w:val="18"/>
        <w:szCs w:val="18"/>
        <w:lang w:val="es-ES"/>
      </w:rPr>
      <w:t xml:space="preserve">Radicación No. </w:t>
    </w:r>
    <w:r w:rsidRPr="00AF78AE">
      <w:rPr>
        <w:rFonts w:ascii="Arial Narrow" w:hAnsi="Arial Narrow" w:cs="Arial"/>
        <w:sz w:val="18"/>
        <w:szCs w:val="18"/>
        <w:lang w:val="es-MX"/>
      </w:rPr>
      <w:t>66001-31-05-00</w:t>
    </w:r>
    <w:r w:rsidR="00716F1E">
      <w:rPr>
        <w:rFonts w:ascii="Arial Narrow" w:hAnsi="Arial Narrow" w:cs="Arial"/>
        <w:sz w:val="18"/>
        <w:szCs w:val="18"/>
        <w:lang w:val="es-MX"/>
      </w:rPr>
      <w:t>3-2015-0178-01</w:t>
    </w:r>
  </w:p>
  <w:p w:rsidR="000268F4" w:rsidRPr="002B0B7F" w:rsidRDefault="00716F1E">
    <w:pPr>
      <w:pStyle w:val="Encabezado"/>
      <w:rPr>
        <w:rFonts w:ascii="Tahoma" w:hAnsi="Tahoma" w:cs="Tahoma"/>
        <w:sz w:val="16"/>
        <w:szCs w:val="16"/>
        <w:lang w:val="es-MX"/>
      </w:rPr>
    </w:pPr>
    <w:r>
      <w:rPr>
        <w:rFonts w:ascii="Arial Narrow" w:hAnsi="Arial Narrow" w:cs="Arial"/>
        <w:sz w:val="18"/>
        <w:szCs w:val="18"/>
        <w:lang w:val="es-MX"/>
      </w:rPr>
      <w:t xml:space="preserve">Luz Magnolia Bueno Tapasco Vs Colpensiones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1E"/>
    <w:rsid w:val="0000536A"/>
    <w:rsid w:val="0004413D"/>
    <w:rsid w:val="00070DFB"/>
    <w:rsid w:val="0007229E"/>
    <w:rsid w:val="000A3C62"/>
    <w:rsid w:val="000E7F42"/>
    <w:rsid w:val="001643B4"/>
    <w:rsid w:val="00172834"/>
    <w:rsid w:val="0019772D"/>
    <w:rsid w:val="001D63F7"/>
    <w:rsid w:val="002247AD"/>
    <w:rsid w:val="0022650E"/>
    <w:rsid w:val="00231B02"/>
    <w:rsid w:val="00242152"/>
    <w:rsid w:val="002A03D3"/>
    <w:rsid w:val="002C0D14"/>
    <w:rsid w:val="002E7402"/>
    <w:rsid w:val="00332FB1"/>
    <w:rsid w:val="003A18E7"/>
    <w:rsid w:val="003C3D4C"/>
    <w:rsid w:val="003E00E3"/>
    <w:rsid w:val="003E5433"/>
    <w:rsid w:val="003F5583"/>
    <w:rsid w:val="004528D7"/>
    <w:rsid w:val="004B2237"/>
    <w:rsid w:val="004D01C5"/>
    <w:rsid w:val="00515BDC"/>
    <w:rsid w:val="0053061E"/>
    <w:rsid w:val="00563496"/>
    <w:rsid w:val="005671A1"/>
    <w:rsid w:val="005A5406"/>
    <w:rsid w:val="005F5E82"/>
    <w:rsid w:val="006135E9"/>
    <w:rsid w:val="0069105D"/>
    <w:rsid w:val="006F2FF3"/>
    <w:rsid w:val="00716F1E"/>
    <w:rsid w:val="00724350"/>
    <w:rsid w:val="007B5499"/>
    <w:rsid w:val="007E196F"/>
    <w:rsid w:val="007E1FFD"/>
    <w:rsid w:val="00862C82"/>
    <w:rsid w:val="00867193"/>
    <w:rsid w:val="008F003B"/>
    <w:rsid w:val="0090622E"/>
    <w:rsid w:val="00907A5F"/>
    <w:rsid w:val="009249A0"/>
    <w:rsid w:val="009D45FF"/>
    <w:rsid w:val="00A10BFC"/>
    <w:rsid w:val="00A23CFA"/>
    <w:rsid w:val="00A82AC2"/>
    <w:rsid w:val="00A85DE6"/>
    <w:rsid w:val="00A928D2"/>
    <w:rsid w:val="00B35460"/>
    <w:rsid w:val="00B56E76"/>
    <w:rsid w:val="00B64262"/>
    <w:rsid w:val="00B94C84"/>
    <w:rsid w:val="00BA0C20"/>
    <w:rsid w:val="00BA64F9"/>
    <w:rsid w:val="00BF53DB"/>
    <w:rsid w:val="00C028E8"/>
    <w:rsid w:val="00CC2197"/>
    <w:rsid w:val="00CE1365"/>
    <w:rsid w:val="00CF576A"/>
    <w:rsid w:val="00D34EC1"/>
    <w:rsid w:val="00DC1E76"/>
    <w:rsid w:val="00DE4C68"/>
    <w:rsid w:val="00DF30A5"/>
    <w:rsid w:val="00E27B52"/>
    <w:rsid w:val="00EB47D6"/>
    <w:rsid w:val="00EB577D"/>
    <w:rsid w:val="00EE3E5C"/>
    <w:rsid w:val="00F42B9A"/>
    <w:rsid w:val="00F52EB7"/>
    <w:rsid w:val="00F65645"/>
    <w:rsid w:val="00FD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817E18B-EABB-4FD2-B133-E75D5125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6F1E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EncabezadoCar">
    <w:name w:val="Encabezado Car"/>
    <w:basedOn w:val="Fuentedeprrafopredeter"/>
    <w:link w:val="Encabezado"/>
    <w:rsid w:val="00716F1E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Piedepgina">
    <w:name w:val="footer"/>
    <w:basedOn w:val="Normal"/>
    <w:link w:val="PiedepginaCar"/>
    <w:rsid w:val="00716F1E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PiedepginaCar">
    <w:name w:val="Pie de página Car"/>
    <w:basedOn w:val="Fuentedeprrafopredeter"/>
    <w:link w:val="Piedepgina"/>
    <w:rsid w:val="00716F1E"/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styleId="Nmerodepgina">
    <w:name w:val="page number"/>
    <w:basedOn w:val="Fuentedeprrafopredeter"/>
    <w:rsid w:val="00716F1E"/>
  </w:style>
  <w:style w:type="paragraph" w:styleId="Textoindependiente">
    <w:name w:val="Body Text"/>
    <w:basedOn w:val="Normal"/>
    <w:link w:val="TextoindependienteCar"/>
    <w:rsid w:val="00716F1E"/>
    <w:pPr>
      <w:spacing w:after="120"/>
    </w:pPr>
    <w:rPr>
      <w:lang w:val="x-none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16F1E"/>
    <w:rPr>
      <w:rFonts w:ascii="Times New Roman" w:eastAsia="Times New Roman" w:hAnsi="Times New Roman" w:cs="Times New Roman"/>
      <w:sz w:val="24"/>
      <w:szCs w:val="24"/>
      <w:lang w:val="x-none" w:eastAsia="es-ES"/>
    </w:rPr>
  </w:style>
  <w:style w:type="paragraph" w:styleId="Sinespaciado">
    <w:name w:val="No Spacing"/>
    <w:uiPriority w:val="1"/>
    <w:qFormat/>
    <w:rsid w:val="00716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716F1E"/>
    <w:pPr>
      <w:spacing w:before="100" w:beforeAutospacing="1" w:after="100" w:afterAutospacing="1"/>
    </w:pPr>
    <w:rPr>
      <w:lang w:val="es-ES" w:eastAsia="es-ES"/>
    </w:rPr>
  </w:style>
  <w:style w:type="paragraph" w:customStyle="1" w:styleId="Textoindependiente31">
    <w:name w:val="Texto independiente 31"/>
    <w:basedOn w:val="Normal"/>
    <w:rsid w:val="00716F1E"/>
    <w:pPr>
      <w:spacing w:line="360" w:lineRule="auto"/>
      <w:jc w:val="both"/>
    </w:pPr>
    <w:rPr>
      <w:rFonts w:ascii="Arial" w:hAnsi="Arial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D45FF"/>
    <w:rPr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D45F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D45FF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196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96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1240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Auxiliar Despacho 3</dc:creator>
  <cp:keywords/>
  <dc:description/>
  <cp:lastModifiedBy>Mariela López de Meneses</cp:lastModifiedBy>
  <cp:revision>5</cp:revision>
  <cp:lastPrinted>2016-02-23T12:23:00Z</cp:lastPrinted>
  <dcterms:created xsi:type="dcterms:W3CDTF">2016-02-22T14:18:00Z</dcterms:created>
  <dcterms:modified xsi:type="dcterms:W3CDTF">2016-07-26T18:04:00Z</dcterms:modified>
</cp:coreProperties>
</file>