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33" w:rsidRDefault="006F2633" w:rsidP="006F2633">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6F2633" w:rsidRPr="00724442" w:rsidRDefault="006F2633" w:rsidP="006F2633">
      <w:pPr>
        <w:pStyle w:val="Sinespaciado"/>
      </w:pPr>
    </w:p>
    <w:p w:rsidR="006F2633" w:rsidRPr="001A3D6C" w:rsidRDefault="006F2633" w:rsidP="006F2633">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Segunda Instancia, jueves </w:t>
      </w:r>
      <w:r>
        <w:rPr>
          <w:rFonts w:ascii="Arial Narrow" w:hAnsi="Arial Narrow" w:cs="Arial"/>
          <w:sz w:val="18"/>
          <w:szCs w:val="18"/>
        </w:rPr>
        <w:t>5</w:t>
      </w:r>
      <w:r w:rsidRPr="001A3D6C">
        <w:rPr>
          <w:rFonts w:ascii="Arial Narrow" w:hAnsi="Arial Narrow" w:cs="Arial"/>
          <w:sz w:val="18"/>
          <w:szCs w:val="18"/>
        </w:rPr>
        <w:t xml:space="preserve"> de</w:t>
      </w:r>
      <w:r>
        <w:rPr>
          <w:rFonts w:ascii="Arial Narrow" w:hAnsi="Arial Narrow" w:cs="Arial"/>
          <w:sz w:val="18"/>
          <w:szCs w:val="18"/>
        </w:rPr>
        <w:t xml:space="preserve"> mayo de </w:t>
      </w:r>
      <w:r w:rsidRPr="001A3D6C">
        <w:rPr>
          <w:rFonts w:ascii="Arial Narrow" w:hAnsi="Arial Narrow" w:cs="Arial"/>
          <w:sz w:val="18"/>
          <w:szCs w:val="18"/>
        </w:rPr>
        <w:t>2016.</w:t>
      </w:r>
    </w:p>
    <w:p w:rsidR="006F2633" w:rsidRPr="001A3D6C" w:rsidRDefault="006F2633" w:rsidP="006F2633">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3-2014-00122-01</w:t>
      </w:r>
    </w:p>
    <w:p w:rsidR="006F2633" w:rsidRPr="001A3D6C" w:rsidRDefault="006F2633" w:rsidP="006F2633">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6F2633" w:rsidRPr="001A3D6C" w:rsidRDefault="006F2633" w:rsidP="006F2633">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María Edid Ramírez López   </w:t>
      </w:r>
    </w:p>
    <w:p w:rsidR="006F2633" w:rsidRPr="001A3D6C" w:rsidRDefault="006F2633" w:rsidP="006F2633">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t>Colpensiones</w:t>
      </w:r>
    </w:p>
    <w:p w:rsidR="006F2633" w:rsidRPr="001A3D6C" w:rsidRDefault="006F2633" w:rsidP="006F2633">
      <w:pPr>
        <w:jc w:val="both"/>
        <w:rPr>
          <w:rFonts w:ascii="Arial Narrow" w:hAnsi="Arial Narrow" w:cs="Arial"/>
          <w:sz w:val="18"/>
          <w:szCs w:val="18"/>
        </w:rPr>
      </w:pPr>
      <w:r w:rsidRPr="001A3D6C">
        <w:rPr>
          <w:rFonts w:ascii="Arial Narrow" w:hAnsi="Arial Narrow" w:cs="Arial"/>
          <w:b/>
          <w:sz w:val="18"/>
          <w:szCs w:val="18"/>
        </w:rPr>
        <w:t>Juzgado de origen</w:t>
      </w:r>
      <w:r w:rsidRPr="001A3D6C">
        <w:rPr>
          <w:rFonts w:ascii="Arial Narrow" w:hAnsi="Arial Narrow" w:cs="Arial"/>
          <w:sz w:val="18"/>
          <w:szCs w:val="18"/>
        </w:rPr>
        <w:t xml:space="preserve">:   </w:t>
      </w:r>
      <w:r w:rsidRPr="001A3D6C">
        <w:rPr>
          <w:rFonts w:ascii="Arial Narrow" w:hAnsi="Arial Narrow" w:cs="Arial"/>
          <w:sz w:val="18"/>
          <w:szCs w:val="18"/>
        </w:rPr>
        <w:tab/>
      </w:r>
      <w:r>
        <w:rPr>
          <w:rFonts w:ascii="Arial Narrow" w:hAnsi="Arial Narrow" w:cs="Arial"/>
          <w:sz w:val="18"/>
          <w:szCs w:val="18"/>
        </w:rPr>
        <w:t xml:space="preserve">Tercero </w:t>
      </w:r>
      <w:r w:rsidRPr="001A3D6C">
        <w:rPr>
          <w:rFonts w:ascii="Arial Narrow" w:hAnsi="Arial Narrow" w:cs="Arial"/>
          <w:sz w:val="18"/>
          <w:szCs w:val="18"/>
        </w:rPr>
        <w:t>Laboral del Circuito de Pereira.</w:t>
      </w:r>
    </w:p>
    <w:p w:rsidR="006F2633" w:rsidRPr="00397A17" w:rsidRDefault="006F2633" w:rsidP="006F2633">
      <w:pPr>
        <w:jc w:val="both"/>
        <w:rPr>
          <w:rFonts w:ascii="Arial Narrow" w:hAnsi="Arial Narrow" w:cs="Arial"/>
          <w:b/>
          <w:iCs/>
          <w:sz w:val="18"/>
          <w:szCs w:val="18"/>
        </w:rPr>
      </w:pPr>
      <w:r w:rsidRPr="001A3D6C">
        <w:rPr>
          <w:rFonts w:ascii="Arial Narrow" w:hAnsi="Arial Narrow" w:cs="Arial"/>
          <w:b/>
          <w:iCs/>
          <w:sz w:val="18"/>
          <w:szCs w:val="18"/>
        </w:rPr>
        <w:t>Magistrado Ponente</w:t>
      </w:r>
      <w:r w:rsidRPr="00397A17">
        <w:rPr>
          <w:rFonts w:ascii="Arial Narrow" w:hAnsi="Arial Narrow" w:cs="Arial"/>
          <w:b/>
          <w:iCs/>
          <w:sz w:val="18"/>
          <w:szCs w:val="18"/>
        </w:rPr>
        <w:t xml:space="preserve">:     </w:t>
      </w:r>
      <w:r w:rsidRPr="00397A17">
        <w:rPr>
          <w:rFonts w:ascii="Arial Narrow" w:hAnsi="Arial Narrow" w:cs="Arial"/>
          <w:b/>
          <w:iCs/>
          <w:sz w:val="18"/>
          <w:szCs w:val="18"/>
        </w:rPr>
        <w:tab/>
      </w:r>
      <w:r w:rsidRPr="00397A17">
        <w:rPr>
          <w:rFonts w:ascii="Arial Narrow" w:hAnsi="Arial Narrow" w:cs="Arial"/>
          <w:iCs/>
          <w:sz w:val="18"/>
          <w:szCs w:val="18"/>
        </w:rPr>
        <w:t>Francisco Javier Tamayo Tabares.</w:t>
      </w:r>
    </w:p>
    <w:p w:rsidR="006F2633" w:rsidRPr="006F2633" w:rsidRDefault="006F2633" w:rsidP="006F2633">
      <w:pPr>
        <w:ind w:left="2124" w:hanging="2124"/>
        <w:jc w:val="both"/>
        <w:rPr>
          <w:rFonts w:ascii="Arial Narrow" w:hAnsi="Arial Narrow" w:cs="Tahoma"/>
          <w:color w:val="FF0000"/>
          <w:sz w:val="18"/>
          <w:szCs w:val="18"/>
        </w:rPr>
      </w:pPr>
      <w:r w:rsidRPr="00397A17">
        <w:rPr>
          <w:rFonts w:ascii="Arial Narrow" w:hAnsi="Arial Narrow" w:cs="Arial"/>
          <w:b/>
          <w:bCs/>
          <w:sz w:val="18"/>
          <w:szCs w:val="18"/>
        </w:rPr>
        <w:t xml:space="preserve">Tema a tratar: </w:t>
      </w:r>
      <w:r w:rsidRPr="00397A17">
        <w:rPr>
          <w:rFonts w:ascii="Arial Narrow" w:hAnsi="Arial Narrow" w:cs="Arial"/>
          <w:b/>
          <w:bCs/>
          <w:sz w:val="18"/>
          <w:szCs w:val="18"/>
        </w:rPr>
        <w:tab/>
      </w:r>
      <w:r w:rsidRPr="00A35B12">
        <w:rPr>
          <w:rFonts w:ascii="Arial Narrow" w:hAnsi="Arial Narrow" w:cs="Arial"/>
          <w:b/>
          <w:bCs/>
          <w:sz w:val="18"/>
          <w:szCs w:val="18"/>
        </w:rPr>
        <w:t xml:space="preserve">Mora patronal: </w:t>
      </w:r>
      <w:r w:rsidRPr="00A35B12">
        <w:rPr>
          <w:rFonts w:ascii="Arial Narrow" w:hAnsi="Arial Narrow" w:cs="Arial"/>
          <w:spacing w:val="-3"/>
          <w:sz w:val="18"/>
          <w:szCs w:val="18"/>
        </w:rPr>
        <w:t xml:space="preserve">al </w:t>
      </w:r>
      <w:r w:rsidRPr="00A35B12">
        <w:rPr>
          <w:rFonts w:ascii="Arial Narrow" w:hAnsi="Arial Narrow"/>
          <w:sz w:val="18"/>
          <w:szCs w:val="18"/>
        </w:rPr>
        <w:t xml:space="preserve">evidenciarse dentro del material probatorio el no ejercicio de las acciones de cobro coactivo por parte de la accionada, habrá consecuencialmente, que tener como válidos tales periodos que presentan deuda, atribuyéndose de esta manera, la responsabilidad de la mora en el pago de las cotizaciones a la administradora de pensiones, conforme  los lineamientos establecidos por el </w:t>
      </w:r>
      <w:r w:rsidRPr="00A35B12">
        <w:rPr>
          <w:rFonts w:ascii="Arial Narrow" w:hAnsi="Arial Narrow" w:cs="Tahoma"/>
          <w:sz w:val="18"/>
          <w:szCs w:val="18"/>
        </w:rPr>
        <w:t>órgano de cierre de la jurisdicción ordinaria en sentencia del 5 de mayo de 2009 radicado 32883, replicada entre otras, en sentencias del 20 de junio de 2012, radicación 34132 y más recientemente en la 24 de septiembre de 2014 M.P. Rigoberto Echeverri Bueno, Rad. No. 45819.</w:t>
      </w:r>
    </w:p>
    <w:p w:rsidR="006F2633" w:rsidRPr="001A3D6C" w:rsidRDefault="006F2633" w:rsidP="006F2633">
      <w:pPr>
        <w:autoSpaceDE w:val="0"/>
        <w:autoSpaceDN w:val="0"/>
        <w:adjustRightInd w:val="0"/>
        <w:ind w:left="2127" w:hanging="2127"/>
        <w:jc w:val="both"/>
        <w:rPr>
          <w:rFonts w:ascii="Arial Narrow" w:hAnsi="Arial Narrow" w:cs="Arial"/>
          <w:bCs/>
          <w:i/>
          <w:iCs/>
          <w:sz w:val="18"/>
          <w:szCs w:val="18"/>
        </w:rPr>
      </w:pPr>
    </w:p>
    <w:p w:rsidR="006F2633" w:rsidRPr="0050002F" w:rsidRDefault="006F2633" w:rsidP="0050002F">
      <w:pPr>
        <w:pStyle w:val="Sinespaciado"/>
      </w:pPr>
    </w:p>
    <w:p w:rsidR="006F2633" w:rsidRPr="00BE686F" w:rsidRDefault="006F2633" w:rsidP="006F2633">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6F2633" w:rsidRPr="0050002F" w:rsidRDefault="006F2633" w:rsidP="0050002F">
      <w:pPr>
        <w:pStyle w:val="Sinespaciado"/>
      </w:pPr>
    </w:p>
    <w:p w:rsidR="006F2633" w:rsidRPr="008105C9" w:rsidRDefault="006F2633" w:rsidP="006F2633">
      <w:pPr>
        <w:spacing w:line="360" w:lineRule="auto"/>
        <w:ind w:firstLine="851"/>
        <w:jc w:val="both"/>
        <w:rPr>
          <w:rFonts w:ascii="Arial Narrow" w:hAnsi="Arial Narrow" w:cs="Arial"/>
          <w:b/>
          <w:i/>
          <w:sz w:val="28"/>
          <w:szCs w:val="28"/>
        </w:rPr>
      </w:pPr>
      <w:r w:rsidRPr="008105C9">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cinco </w:t>
      </w:r>
      <w:r w:rsidRPr="008105C9">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5</w:t>
      </w:r>
      <w:r w:rsidRPr="008105C9">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 xml:space="preserve">mayo </w:t>
      </w:r>
      <w:r w:rsidRPr="008105C9">
        <w:rPr>
          <w:rFonts w:ascii="Arial Narrow" w:eastAsia="Calibri" w:hAnsi="Arial Narrow" w:cs="Arial"/>
          <w:sz w:val="28"/>
          <w:szCs w:val="28"/>
          <w:lang w:val="es-CO" w:eastAsia="en-US"/>
        </w:rPr>
        <w:t xml:space="preserve">de dos mil dieciséis (2016), siendo las </w:t>
      </w:r>
      <w:r>
        <w:rPr>
          <w:rFonts w:ascii="Arial Narrow" w:eastAsia="Calibri" w:hAnsi="Arial Narrow" w:cs="Arial"/>
          <w:sz w:val="28"/>
          <w:szCs w:val="28"/>
          <w:lang w:val="es-CO" w:eastAsia="en-US"/>
        </w:rPr>
        <w:t>ocho y quince minutos d</w:t>
      </w:r>
      <w:r w:rsidRPr="008105C9">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 xml:space="preserve">08:15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 xml:space="preserve">reunidos en la Sala de Audiencia la magistrada y los suscritos magistrados de la Sala Laboral del Tribunal Superior de Pereira, el ponente declara abierto el acto, que tiene por objeto resolver el recurso de apelación propuesto por </w:t>
      </w:r>
      <w:r>
        <w:rPr>
          <w:rFonts w:ascii="Arial Narrow" w:hAnsi="Arial Narrow" w:cs="Tahoma"/>
          <w:bCs/>
          <w:color w:val="000000"/>
          <w:sz w:val="28"/>
          <w:szCs w:val="28"/>
          <w:lang w:eastAsia="es-CO"/>
        </w:rPr>
        <w:t xml:space="preserve">la entidad demandada y el grado </w:t>
      </w:r>
      <w:r w:rsidRPr="008105C9">
        <w:rPr>
          <w:rFonts w:ascii="Arial Narrow" w:hAnsi="Arial Narrow" w:cs="Tahoma"/>
          <w:bCs/>
          <w:color w:val="000000"/>
          <w:sz w:val="28"/>
          <w:szCs w:val="28"/>
          <w:lang w:eastAsia="es-CO"/>
        </w:rPr>
        <w:t xml:space="preserve">jurisdiccional de consulta dispuesto frente a </w:t>
      </w:r>
      <w:r w:rsidRPr="008105C9">
        <w:rPr>
          <w:rFonts w:ascii="Arial Narrow" w:hAnsi="Arial Narrow" w:cs="Arial"/>
          <w:sz w:val="28"/>
          <w:szCs w:val="28"/>
        </w:rPr>
        <w:t xml:space="preserve">la sentencia proferida el </w:t>
      </w:r>
      <w:r>
        <w:rPr>
          <w:rFonts w:ascii="Arial Narrow" w:hAnsi="Arial Narrow" w:cs="Arial"/>
          <w:sz w:val="28"/>
          <w:szCs w:val="28"/>
        </w:rPr>
        <w:t>11 de febrero de 2015</w:t>
      </w:r>
      <w:r w:rsidRPr="008105C9">
        <w:rPr>
          <w:rFonts w:ascii="Arial Narrow" w:hAnsi="Arial Narrow" w:cs="Arial"/>
          <w:sz w:val="28"/>
          <w:szCs w:val="28"/>
        </w:rPr>
        <w:t xml:space="preserve"> por el Juzgado </w:t>
      </w:r>
      <w:r>
        <w:rPr>
          <w:rFonts w:ascii="Arial Narrow" w:hAnsi="Arial Narrow" w:cs="Arial"/>
          <w:sz w:val="28"/>
          <w:szCs w:val="28"/>
        </w:rPr>
        <w:t xml:space="preserve">Tercero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María Edid Ramírez López </w:t>
      </w:r>
      <w:r w:rsidRPr="008105C9">
        <w:rPr>
          <w:rFonts w:ascii="Arial Narrow" w:hAnsi="Arial Narrow" w:cs="Arial"/>
          <w:sz w:val="28"/>
          <w:szCs w:val="28"/>
        </w:rPr>
        <w:t xml:space="preserve">contra la </w:t>
      </w:r>
      <w:r w:rsidRPr="008105C9">
        <w:rPr>
          <w:rFonts w:ascii="Arial Narrow" w:hAnsi="Arial Narrow" w:cs="Arial"/>
          <w:b/>
          <w:i/>
          <w:sz w:val="28"/>
          <w:szCs w:val="28"/>
        </w:rPr>
        <w:t>Administradora Colombiana de Pensiones Colpensiones.</w:t>
      </w:r>
    </w:p>
    <w:p w:rsidR="006F2633" w:rsidRPr="00B421EB" w:rsidRDefault="006F2633" w:rsidP="006F2633">
      <w:pPr>
        <w:pStyle w:val="Sinespaciado"/>
      </w:pPr>
    </w:p>
    <w:p w:rsidR="006F2633" w:rsidRPr="008105C9" w:rsidRDefault="006F2633" w:rsidP="006F2633">
      <w:pPr>
        <w:spacing w:line="360" w:lineRule="auto"/>
        <w:ind w:firstLine="851"/>
        <w:jc w:val="both"/>
        <w:rPr>
          <w:rFonts w:ascii="Arial Narrow" w:hAnsi="Arial Narrow" w:cs="Arial"/>
          <w:b/>
          <w:i/>
          <w:iCs/>
          <w:sz w:val="28"/>
          <w:szCs w:val="28"/>
        </w:rPr>
      </w:pPr>
      <w:r w:rsidRPr="008105C9">
        <w:rPr>
          <w:rFonts w:ascii="Arial Narrow" w:hAnsi="Arial Narrow" w:cs="Arial"/>
          <w:b/>
          <w:i/>
          <w:sz w:val="28"/>
          <w:szCs w:val="28"/>
        </w:rPr>
        <w:t>IDENTIFICACION DE LAS PARTES</w:t>
      </w:r>
    </w:p>
    <w:p w:rsidR="006F2633" w:rsidRPr="001A548B" w:rsidRDefault="006F2633" w:rsidP="006F2633">
      <w:pPr>
        <w:pStyle w:val="Sinespaciado"/>
      </w:pPr>
    </w:p>
    <w:p w:rsidR="006F2633" w:rsidRPr="008105C9" w:rsidRDefault="006F2633" w:rsidP="006F2633">
      <w:pPr>
        <w:pStyle w:val="Prrafodelista"/>
        <w:numPr>
          <w:ilvl w:val="0"/>
          <w:numId w:val="1"/>
        </w:numPr>
        <w:spacing w:line="360" w:lineRule="auto"/>
        <w:rPr>
          <w:rFonts w:ascii="Arial Narrow" w:hAnsi="Arial Narrow" w:cs="Tahoma"/>
          <w:b/>
          <w:sz w:val="28"/>
          <w:szCs w:val="28"/>
        </w:rPr>
      </w:pPr>
      <w:r w:rsidRPr="008105C9">
        <w:rPr>
          <w:rFonts w:ascii="Arial Narrow" w:hAnsi="Arial Narrow" w:cs="Tahoma"/>
          <w:b/>
          <w:i/>
          <w:sz w:val="28"/>
          <w:szCs w:val="28"/>
        </w:rPr>
        <w:t>INTRODUCCIÓN</w:t>
      </w:r>
    </w:p>
    <w:p w:rsidR="006F2633" w:rsidRPr="0050002F" w:rsidRDefault="006F2633" w:rsidP="0050002F">
      <w:pPr>
        <w:pStyle w:val="Sinespaciado"/>
      </w:pPr>
    </w:p>
    <w:p w:rsidR="006F2633" w:rsidRPr="008105C9" w:rsidRDefault="006F2633" w:rsidP="006F2633">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w:t>
      </w:r>
      <w:r w:rsidR="00A36EED">
        <w:rPr>
          <w:rFonts w:ascii="Arial Narrow" w:hAnsi="Arial Narrow" w:cs="Tahoma"/>
          <w:sz w:val="28"/>
          <w:szCs w:val="28"/>
        </w:rPr>
        <w:t xml:space="preserve">la señora María Edid Ramírez López </w:t>
      </w:r>
      <w:r w:rsidRPr="008105C9">
        <w:rPr>
          <w:rFonts w:ascii="Arial Narrow" w:hAnsi="Arial Narrow" w:cs="Tahoma"/>
          <w:sz w:val="28"/>
          <w:szCs w:val="28"/>
        </w:rPr>
        <w:t xml:space="preserve">pretende que </w:t>
      </w:r>
      <w:r>
        <w:rPr>
          <w:rFonts w:ascii="Arial Narrow" w:hAnsi="Arial Narrow" w:cs="Tahoma"/>
          <w:sz w:val="28"/>
          <w:szCs w:val="28"/>
        </w:rPr>
        <w:t>se declare que es beneficiari</w:t>
      </w:r>
      <w:r w:rsidR="00A36EED">
        <w:rPr>
          <w:rFonts w:ascii="Arial Narrow" w:hAnsi="Arial Narrow" w:cs="Tahoma"/>
          <w:sz w:val="28"/>
          <w:szCs w:val="28"/>
        </w:rPr>
        <w:t>a</w:t>
      </w:r>
      <w:r w:rsidRPr="008105C9">
        <w:rPr>
          <w:rFonts w:ascii="Arial Narrow" w:hAnsi="Arial Narrow" w:cs="Tahoma"/>
          <w:sz w:val="28"/>
          <w:szCs w:val="28"/>
        </w:rPr>
        <w:t xml:space="preserve"> del régimen de transición y</w:t>
      </w:r>
      <w:r>
        <w:rPr>
          <w:rFonts w:ascii="Arial Narrow" w:hAnsi="Arial Narrow" w:cs="Tahoma"/>
          <w:sz w:val="28"/>
          <w:szCs w:val="28"/>
        </w:rPr>
        <w:t xml:space="preserve"> por ende</w:t>
      </w:r>
      <w:r w:rsidRPr="008105C9">
        <w:rPr>
          <w:rFonts w:ascii="Arial Narrow" w:hAnsi="Arial Narrow" w:cs="Tahoma"/>
          <w:sz w:val="28"/>
          <w:szCs w:val="28"/>
        </w:rPr>
        <w:t xml:space="preserve"> tiene derecho al reconocimiento y pago de la pensión de vejez a partir del </w:t>
      </w:r>
      <w:r w:rsidR="00A36EED">
        <w:rPr>
          <w:rFonts w:ascii="Arial Narrow" w:hAnsi="Arial Narrow" w:cs="Tahoma"/>
          <w:sz w:val="28"/>
          <w:szCs w:val="28"/>
        </w:rPr>
        <w:t xml:space="preserve">18 de noviembre de </w:t>
      </w:r>
      <w:r>
        <w:rPr>
          <w:rFonts w:ascii="Arial Narrow" w:hAnsi="Arial Narrow" w:cs="Tahoma"/>
          <w:sz w:val="28"/>
          <w:szCs w:val="28"/>
        </w:rPr>
        <w:t>2010</w:t>
      </w:r>
      <w:r w:rsidRPr="008105C9">
        <w:rPr>
          <w:rFonts w:ascii="Arial Narrow" w:hAnsi="Arial Narrow" w:cs="Tahoma"/>
          <w:sz w:val="28"/>
          <w:szCs w:val="28"/>
        </w:rPr>
        <w:t xml:space="preserve">, con fundamento en el Acuerdo 049 de 1990, aprobado por el Decreto 758 de ese mismo año, más los intereses </w:t>
      </w:r>
      <w:r w:rsidR="00A36EED">
        <w:rPr>
          <w:rFonts w:ascii="Arial Narrow" w:hAnsi="Arial Narrow" w:cs="Tahoma"/>
          <w:sz w:val="28"/>
          <w:szCs w:val="28"/>
        </w:rPr>
        <w:t>moratorias</w:t>
      </w:r>
      <w:r w:rsidRPr="008105C9">
        <w:rPr>
          <w:rFonts w:ascii="Arial Narrow" w:hAnsi="Arial Narrow" w:cs="Tahoma"/>
          <w:sz w:val="28"/>
          <w:szCs w:val="28"/>
        </w:rPr>
        <w:t>.</w:t>
      </w:r>
    </w:p>
    <w:p w:rsidR="006F2633" w:rsidRPr="0050002F" w:rsidRDefault="006F2633" w:rsidP="0050002F">
      <w:pPr>
        <w:pStyle w:val="Sinespaciado"/>
      </w:pPr>
    </w:p>
    <w:p w:rsidR="00041A89" w:rsidRDefault="00A36EED" w:rsidP="00803F17">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Fundó sus p</w:t>
      </w:r>
      <w:r w:rsidR="006F2633" w:rsidRPr="008105C9">
        <w:rPr>
          <w:rFonts w:ascii="Arial Narrow" w:hAnsi="Arial Narrow" w:cs="Tahoma"/>
          <w:color w:val="000000"/>
          <w:sz w:val="28"/>
          <w:szCs w:val="28"/>
          <w:lang w:eastAsia="es-CO"/>
        </w:rPr>
        <w:t xml:space="preserve">edimentos </w:t>
      </w:r>
      <w:r>
        <w:rPr>
          <w:rFonts w:ascii="Arial Narrow" w:hAnsi="Arial Narrow" w:cs="Tahoma"/>
          <w:color w:val="000000"/>
          <w:sz w:val="28"/>
          <w:szCs w:val="28"/>
          <w:lang w:eastAsia="es-CO"/>
        </w:rPr>
        <w:t>en</w:t>
      </w:r>
      <w:r w:rsidR="006F2633" w:rsidRPr="008105C9">
        <w:rPr>
          <w:rFonts w:ascii="Arial Narrow" w:hAnsi="Arial Narrow" w:cs="Tahoma"/>
          <w:color w:val="000000"/>
          <w:sz w:val="28"/>
          <w:szCs w:val="28"/>
          <w:lang w:eastAsia="es-CO"/>
        </w:rPr>
        <w:t xml:space="preserve"> que nació el </w:t>
      </w:r>
      <w:r w:rsidR="00041A89">
        <w:rPr>
          <w:rFonts w:ascii="Arial Narrow" w:hAnsi="Arial Narrow" w:cs="Tahoma"/>
          <w:color w:val="000000"/>
          <w:sz w:val="28"/>
          <w:szCs w:val="28"/>
          <w:lang w:eastAsia="es-CO"/>
        </w:rPr>
        <w:t>18 de noviembre de 1955 por lo que al 1º de abril de 1994 contaba con más de 35 años de edad; que sufrag</w:t>
      </w:r>
      <w:r w:rsidR="00803F17">
        <w:rPr>
          <w:rFonts w:ascii="Arial Narrow" w:hAnsi="Arial Narrow" w:cs="Tahoma"/>
          <w:color w:val="000000"/>
          <w:sz w:val="28"/>
          <w:szCs w:val="28"/>
          <w:lang w:eastAsia="es-CO"/>
        </w:rPr>
        <w:t>ó al</w:t>
      </w:r>
      <w:r w:rsidR="00041A89">
        <w:rPr>
          <w:rFonts w:ascii="Arial Narrow" w:hAnsi="Arial Narrow" w:cs="Tahoma"/>
          <w:color w:val="000000"/>
          <w:sz w:val="28"/>
          <w:szCs w:val="28"/>
          <w:lang w:eastAsia="es-CO"/>
        </w:rPr>
        <w:t xml:space="preserve"> ISS desde el </w:t>
      </w:r>
      <w:r w:rsidR="00041A89">
        <w:rPr>
          <w:rFonts w:ascii="Arial Narrow" w:hAnsi="Arial Narrow" w:cs="Tahoma"/>
          <w:color w:val="000000"/>
          <w:sz w:val="28"/>
          <w:szCs w:val="28"/>
          <w:lang w:eastAsia="es-CO"/>
        </w:rPr>
        <w:lastRenderedPageBreak/>
        <w:t xml:space="preserve">mes de septiembre de 1971 y hasta el 31 de enero de 1999 un total de 905.29 semanas; </w:t>
      </w:r>
      <w:r w:rsidR="00803F17">
        <w:rPr>
          <w:rFonts w:ascii="Arial Narrow" w:hAnsi="Arial Narrow" w:cs="Tahoma"/>
          <w:color w:val="000000"/>
          <w:sz w:val="28"/>
          <w:szCs w:val="28"/>
          <w:lang w:eastAsia="es-CO"/>
        </w:rPr>
        <w:t>que</w:t>
      </w:r>
      <w:r w:rsidR="00EC02B8">
        <w:rPr>
          <w:rFonts w:ascii="Arial Narrow" w:hAnsi="Arial Narrow" w:cs="Tahoma"/>
          <w:color w:val="000000"/>
          <w:sz w:val="28"/>
          <w:szCs w:val="28"/>
          <w:lang w:eastAsia="es-CO"/>
        </w:rPr>
        <w:t xml:space="preserve"> el 1 de agosto de 2011</w:t>
      </w:r>
      <w:r w:rsidR="0064230A">
        <w:rPr>
          <w:rFonts w:ascii="Arial Narrow" w:hAnsi="Arial Narrow" w:cs="Tahoma"/>
          <w:color w:val="000000"/>
          <w:sz w:val="28"/>
          <w:szCs w:val="28"/>
          <w:lang w:eastAsia="es-CO"/>
        </w:rPr>
        <w:t xml:space="preserve"> </w:t>
      </w:r>
      <w:r w:rsidR="00041A89">
        <w:rPr>
          <w:rFonts w:ascii="Arial Narrow" w:hAnsi="Arial Narrow" w:cs="Tahoma"/>
          <w:color w:val="000000"/>
          <w:sz w:val="28"/>
          <w:szCs w:val="28"/>
          <w:lang w:eastAsia="es-CO"/>
        </w:rPr>
        <w:t>presentó ante la entidad de seguridad social solicitud pensional, la cual fue resuelta desfavorablemente mediante Resoluci</w:t>
      </w:r>
      <w:r w:rsidR="001F3BD3">
        <w:rPr>
          <w:rFonts w:ascii="Arial Narrow" w:hAnsi="Arial Narrow" w:cs="Tahoma"/>
          <w:color w:val="000000"/>
          <w:sz w:val="28"/>
          <w:szCs w:val="28"/>
          <w:lang w:eastAsia="es-CO"/>
        </w:rPr>
        <w:t>ón No. 104887 de ese mismo año;</w:t>
      </w:r>
      <w:r w:rsidR="00041A89">
        <w:rPr>
          <w:rFonts w:ascii="Arial Narrow" w:hAnsi="Arial Narrow" w:cs="Tahoma"/>
          <w:color w:val="000000"/>
          <w:sz w:val="28"/>
          <w:szCs w:val="28"/>
          <w:lang w:eastAsia="es-CO"/>
        </w:rPr>
        <w:t xml:space="preserve"> que interpuso el recurso de apelación contra dicho acto administrativo, siéndole resuelto a través de la Resolución GNR 018329 del 2012 que </w:t>
      </w:r>
      <w:r w:rsidR="0064230A">
        <w:rPr>
          <w:rFonts w:ascii="Arial Narrow" w:hAnsi="Arial Narrow" w:cs="Tahoma"/>
          <w:color w:val="000000"/>
          <w:sz w:val="28"/>
          <w:szCs w:val="28"/>
          <w:lang w:eastAsia="es-CO"/>
        </w:rPr>
        <w:t xml:space="preserve">confirmó </w:t>
      </w:r>
      <w:r w:rsidR="00041A89">
        <w:rPr>
          <w:rFonts w:ascii="Arial Narrow" w:hAnsi="Arial Narrow" w:cs="Tahoma"/>
          <w:color w:val="000000"/>
          <w:sz w:val="28"/>
          <w:szCs w:val="28"/>
          <w:lang w:eastAsia="es-CO"/>
        </w:rPr>
        <w:t>en todas sus partes la decisión anterior;</w:t>
      </w:r>
      <w:r w:rsidR="00A1434F">
        <w:rPr>
          <w:rFonts w:ascii="Arial Narrow" w:hAnsi="Arial Narrow" w:cs="Tahoma"/>
          <w:color w:val="000000"/>
          <w:sz w:val="28"/>
          <w:szCs w:val="28"/>
          <w:lang w:eastAsia="es-CO"/>
        </w:rPr>
        <w:t xml:space="preserve"> y</w:t>
      </w:r>
      <w:r w:rsidR="00041A89">
        <w:rPr>
          <w:rFonts w:ascii="Arial Narrow" w:hAnsi="Arial Narrow" w:cs="Tahoma"/>
          <w:color w:val="000000"/>
          <w:sz w:val="28"/>
          <w:szCs w:val="28"/>
          <w:lang w:eastAsia="es-CO"/>
        </w:rPr>
        <w:t xml:space="preserve"> que ante la negativa de la entidad continuó efectuando cotizaciones al sistema pensional a través del Consorcio Prosperar des</w:t>
      </w:r>
      <w:r w:rsidR="0064230A">
        <w:rPr>
          <w:rFonts w:ascii="Arial Narrow" w:hAnsi="Arial Narrow" w:cs="Tahoma"/>
          <w:color w:val="000000"/>
          <w:sz w:val="28"/>
          <w:szCs w:val="28"/>
          <w:lang w:eastAsia="es-CO"/>
        </w:rPr>
        <w:t>de el 1 de mayo</w:t>
      </w:r>
      <w:r w:rsidR="00A1434F">
        <w:rPr>
          <w:rFonts w:ascii="Arial Narrow" w:hAnsi="Arial Narrow" w:cs="Tahoma"/>
          <w:color w:val="000000"/>
          <w:sz w:val="28"/>
          <w:szCs w:val="28"/>
          <w:lang w:eastAsia="es-CO"/>
        </w:rPr>
        <w:t xml:space="preserve"> de 2010 y hasta la actualidad, reuniendo 188.57 semanas de aportes. </w:t>
      </w:r>
    </w:p>
    <w:p w:rsidR="00041A89" w:rsidRPr="0050002F" w:rsidRDefault="00041A89" w:rsidP="0050002F">
      <w:pPr>
        <w:pStyle w:val="Sinespaciado"/>
      </w:pPr>
    </w:p>
    <w:p w:rsidR="006F2633" w:rsidRDefault="00A1434F" w:rsidP="00E36866">
      <w:pPr>
        <w:spacing w:line="360" w:lineRule="auto"/>
        <w:ind w:firstLine="708"/>
        <w:jc w:val="both"/>
        <w:rPr>
          <w:rFonts w:ascii="Arial Narrow" w:hAnsi="Arial Narrow" w:cs="Arial"/>
          <w:sz w:val="28"/>
          <w:szCs w:val="28"/>
        </w:rPr>
      </w:pPr>
      <w:r>
        <w:rPr>
          <w:rFonts w:ascii="Arial Narrow" w:hAnsi="Arial Narrow" w:cs="Arial"/>
          <w:sz w:val="28"/>
          <w:szCs w:val="28"/>
        </w:rPr>
        <w:t>Al dar respuesta, la</w:t>
      </w:r>
      <w:r w:rsidR="006F2633" w:rsidRPr="008105C9">
        <w:rPr>
          <w:rFonts w:ascii="Arial Narrow" w:hAnsi="Arial Narrow" w:cs="Arial"/>
          <w:sz w:val="28"/>
          <w:szCs w:val="28"/>
        </w:rPr>
        <w:t xml:space="preserve"> </w:t>
      </w:r>
      <w:r w:rsidR="006F2633" w:rsidRPr="008105C9">
        <w:rPr>
          <w:rFonts w:ascii="Arial Narrow" w:hAnsi="Arial Narrow" w:cs="Arial"/>
          <w:b/>
          <w:sz w:val="28"/>
          <w:szCs w:val="28"/>
        </w:rPr>
        <w:t>Administradora Colombiana de Pensiones – Colpensiones</w:t>
      </w:r>
      <w:r w:rsidR="006F2633">
        <w:rPr>
          <w:rFonts w:ascii="Arial Narrow" w:hAnsi="Arial Narrow" w:cs="Arial"/>
          <w:b/>
          <w:sz w:val="28"/>
          <w:szCs w:val="28"/>
        </w:rPr>
        <w:t xml:space="preserve"> </w:t>
      </w:r>
      <w:r w:rsidR="006F2633" w:rsidRPr="008105C9">
        <w:rPr>
          <w:rFonts w:ascii="Arial Narrow" w:hAnsi="Arial Narrow" w:cs="Arial"/>
          <w:sz w:val="28"/>
          <w:szCs w:val="28"/>
        </w:rPr>
        <w:t>se opuso a la prosperidad de las pretensiones, aduciendo que</w:t>
      </w:r>
      <w:r>
        <w:rPr>
          <w:rFonts w:ascii="Arial Narrow" w:hAnsi="Arial Narrow" w:cs="Arial"/>
          <w:sz w:val="28"/>
          <w:szCs w:val="28"/>
        </w:rPr>
        <w:t xml:space="preserve"> la demandante </w:t>
      </w:r>
      <w:r w:rsidR="00E36866">
        <w:rPr>
          <w:rFonts w:ascii="Arial Narrow" w:hAnsi="Arial Narrow" w:cs="Arial"/>
          <w:sz w:val="28"/>
          <w:szCs w:val="28"/>
        </w:rPr>
        <w:t xml:space="preserve">no tiene la densidad de semanas suficientes para acceder a la pensión de vejez que reclama. </w:t>
      </w:r>
      <w:r w:rsidR="006F2633" w:rsidRPr="008105C9">
        <w:rPr>
          <w:rFonts w:ascii="Arial Narrow" w:hAnsi="Arial Narrow" w:cs="Arial"/>
          <w:sz w:val="28"/>
          <w:szCs w:val="28"/>
        </w:rPr>
        <w:t xml:space="preserve">Formuló </w:t>
      </w:r>
      <w:r w:rsidR="006F2633">
        <w:rPr>
          <w:rFonts w:ascii="Arial Narrow" w:hAnsi="Arial Narrow" w:cs="Arial"/>
          <w:sz w:val="28"/>
          <w:szCs w:val="28"/>
        </w:rPr>
        <w:t xml:space="preserve">en defensa de sus intereses </w:t>
      </w:r>
      <w:r w:rsidR="006F2633" w:rsidRPr="008105C9">
        <w:rPr>
          <w:rFonts w:ascii="Arial Narrow" w:hAnsi="Arial Narrow" w:cs="Arial"/>
          <w:sz w:val="28"/>
          <w:szCs w:val="28"/>
        </w:rPr>
        <w:t>las excepciones de</w:t>
      </w:r>
      <w:r w:rsidR="00E36866">
        <w:rPr>
          <w:rFonts w:ascii="Arial Narrow" w:hAnsi="Arial Narrow" w:cs="Arial"/>
          <w:sz w:val="28"/>
          <w:szCs w:val="28"/>
        </w:rPr>
        <w:t xml:space="preserve"> “Inexistencia de la obligación</w:t>
      </w:r>
      <w:r w:rsidR="006F2633" w:rsidRPr="008105C9">
        <w:rPr>
          <w:rFonts w:ascii="Arial Narrow" w:hAnsi="Arial Narrow" w:cs="Arial"/>
          <w:sz w:val="28"/>
          <w:szCs w:val="28"/>
        </w:rPr>
        <w:t xml:space="preserve">” y “Prescripción”. </w:t>
      </w:r>
    </w:p>
    <w:p w:rsidR="00E36866" w:rsidRDefault="00E36866" w:rsidP="0050002F">
      <w:pPr>
        <w:pStyle w:val="Sinespaciado"/>
      </w:pPr>
    </w:p>
    <w:p w:rsidR="00E36866" w:rsidRDefault="00E36866" w:rsidP="00E36866">
      <w:pPr>
        <w:spacing w:line="360" w:lineRule="auto"/>
        <w:ind w:firstLine="708"/>
        <w:jc w:val="both"/>
        <w:rPr>
          <w:rFonts w:ascii="Arial Narrow" w:hAnsi="Arial Narrow" w:cs="Arial"/>
          <w:sz w:val="28"/>
          <w:szCs w:val="28"/>
        </w:rPr>
      </w:pPr>
      <w:r>
        <w:rPr>
          <w:rFonts w:ascii="Arial Narrow" w:hAnsi="Arial Narrow" w:cs="Arial"/>
          <w:sz w:val="28"/>
          <w:szCs w:val="28"/>
        </w:rPr>
        <w:t xml:space="preserve">Dentro del trámite del proceso, por auto del 3 de octubre de 2014 la operadora judicial de primer grado ordenó la vinculación del señor Oliver de Jesús Ramírez, en calidad de litisconsorte necesario, </w:t>
      </w:r>
      <w:r w:rsidR="00D50119">
        <w:rPr>
          <w:rFonts w:ascii="Arial Narrow" w:hAnsi="Arial Narrow" w:cs="Arial"/>
          <w:sz w:val="28"/>
          <w:szCs w:val="28"/>
        </w:rPr>
        <w:t>como empleador de la demandante, el cual pese haber sido notificado personalmente no contestó la demanda dentro del término otor</w:t>
      </w:r>
      <w:r w:rsidR="00E529D6">
        <w:rPr>
          <w:rFonts w:ascii="Arial Narrow" w:hAnsi="Arial Narrow" w:cs="Arial"/>
          <w:sz w:val="28"/>
          <w:szCs w:val="28"/>
        </w:rPr>
        <w:t>gado para descorrer el traslado, circunstancia que se tuvo como indicio grave en su contra (ver fl.103).</w:t>
      </w:r>
      <w:r>
        <w:rPr>
          <w:rFonts w:ascii="Arial Narrow" w:hAnsi="Arial Narrow" w:cs="Arial"/>
          <w:sz w:val="28"/>
          <w:szCs w:val="28"/>
        </w:rPr>
        <w:t xml:space="preserve"> </w:t>
      </w:r>
    </w:p>
    <w:p w:rsidR="00E36866" w:rsidRPr="0050002F" w:rsidRDefault="00E36866" w:rsidP="0050002F">
      <w:pPr>
        <w:pStyle w:val="Sinespaciado"/>
      </w:pPr>
    </w:p>
    <w:p w:rsidR="0050002F" w:rsidRDefault="006F2633" w:rsidP="0050002F">
      <w:pPr>
        <w:tabs>
          <w:tab w:val="left" w:pos="0"/>
          <w:tab w:val="left" w:pos="8647"/>
        </w:tabs>
        <w:suppressAutoHyphens/>
        <w:spacing w:line="360" w:lineRule="auto"/>
        <w:ind w:firstLine="900"/>
        <w:jc w:val="both"/>
        <w:rPr>
          <w:rFonts w:ascii="Arial Narrow" w:hAnsi="Arial Narrow" w:cs="Arial"/>
          <w:sz w:val="28"/>
          <w:szCs w:val="28"/>
        </w:rPr>
      </w:pPr>
      <w:r w:rsidRPr="008105C9">
        <w:rPr>
          <w:rFonts w:ascii="Arial Narrow" w:hAnsi="Arial Narrow" w:cs="Arial"/>
          <w:sz w:val="28"/>
          <w:szCs w:val="28"/>
        </w:rPr>
        <w:t xml:space="preserve">El Juzgado </w:t>
      </w:r>
      <w:r w:rsidR="00E36866">
        <w:rPr>
          <w:rFonts w:ascii="Arial Narrow" w:hAnsi="Arial Narrow" w:cs="Arial"/>
          <w:sz w:val="28"/>
          <w:szCs w:val="28"/>
        </w:rPr>
        <w:t>de conocimiento puso fin a la primera instancia mediante sentencia del</w:t>
      </w:r>
      <w:r w:rsidR="00027708">
        <w:rPr>
          <w:rFonts w:ascii="Arial Narrow" w:hAnsi="Arial Narrow" w:cs="Arial"/>
          <w:sz w:val="28"/>
          <w:szCs w:val="28"/>
        </w:rPr>
        <w:t xml:space="preserve"> </w:t>
      </w:r>
      <w:r w:rsidR="0050002F">
        <w:rPr>
          <w:rFonts w:ascii="Arial Narrow" w:hAnsi="Arial Narrow" w:cs="Arial"/>
          <w:sz w:val="28"/>
          <w:szCs w:val="28"/>
        </w:rPr>
        <w:t xml:space="preserve">11 de febrero de 2015, en la que declaró que la señora María Edid Ramírez López es beneficiaria del régimen de transición previsto en el art. 36 de la Ley 100/93, y por ende, tiene derecho al reconocimiento </w:t>
      </w:r>
      <w:r w:rsidRPr="008105C9">
        <w:rPr>
          <w:rFonts w:ascii="Arial Narrow" w:hAnsi="Arial Narrow" w:cs="Arial"/>
          <w:sz w:val="28"/>
          <w:szCs w:val="28"/>
        </w:rPr>
        <w:t xml:space="preserve">de la pensión de vejez conforme el artículo 12 del Acuerdo 049 de 1990, por cuanto cumplió la edad mínima el </w:t>
      </w:r>
      <w:r w:rsidR="0050002F">
        <w:rPr>
          <w:rFonts w:ascii="Arial Narrow" w:hAnsi="Arial Narrow" w:cs="Arial"/>
          <w:sz w:val="28"/>
          <w:szCs w:val="28"/>
        </w:rPr>
        <w:t>18 de noviembre de 2010</w:t>
      </w:r>
      <w:r w:rsidRPr="008105C9">
        <w:rPr>
          <w:rFonts w:ascii="Arial Narrow" w:hAnsi="Arial Narrow" w:cs="Arial"/>
          <w:sz w:val="28"/>
          <w:szCs w:val="28"/>
        </w:rPr>
        <w:t xml:space="preserve"> y sufragó</w:t>
      </w:r>
      <w:r w:rsidR="0050002F">
        <w:rPr>
          <w:rFonts w:ascii="Arial Narrow" w:hAnsi="Arial Narrow" w:cs="Arial"/>
          <w:sz w:val="28"/>
          <w:szCs w:val="28"/>
        </w:rPr>
        <w:t xml:space="preserve"> más de 1.000 semanas de aportes al sistema pensional. Precisó igualmente, que el disfrute de la prestación se haría efectiva a partir del momento en que la demandante acreditase su retiro del sistema de seguridad social por cuanto actualmente es cotizante activa, y que el valor de la prestación sería equivalente a 1 SMLMV. </w:t>
      </w:r>
      <w:r w:rsidR="006E1A4A">
        <w:rPr>
          <w:rFonts w:ascii="Arial Narrow" w:hAnsi="Arial Narrow" w:cs="Arial"/>
          <w:sz w:val="28"/>
          <w:szCs w:val="28"/>
        </w:rPr>
        <w:t>De otra parte, c</w:t>
      </w:r>
      <w:r w:rsidR="007E7805">
        <w:rPr>
          <w:rFonts w:ascii="Arial Narrow" w:hAnsi="Arial Narrow" w:cs="Arial"/>
          <w:sz w:val="28"/>
          <w:szCs w:val="28"/>
        </w:rPr>
        <w:t xml:space="preserve">onsideró procedente la falladora de instancia, computar los periodos en mora en el pago de las cotizaciones a cargo del </w:t>
      </w:r>
      <w:r w:rsidR="006E1A4A">
        <w:rPr>
          <w:rFonts w:ascii="Arial Narrow" w:hAnsi="Arial Narrow" w:cs="Arial"/>
          <w:sz w:val="28"/>
          <w:szCs w:val="28"/>
        </w:rPr>
        <w:t>empleador Eliover de Jesús Ram</w:t>
      </w:r>
      <w:r w:rsidR="007E7805">
        <w:rPr>
          <w:rFonts w:ascii="Arial Narrow" w:hAnsi="Arial Narrow" w:cs="Arial"/>
          <w:sz w:val="28"/>
          <w:szCs w:val="28"/>
        </w:rPr>
        <w:t>írez, conforme la postura fijada por el órgano de cierre de la especialidad laboral.</w:t>
      </w:r>
    </w:p>
    <w:p w:rsidR="006F2633" w:rsidRDefault="006F2633" w:rsidP="00270682">
      <w:pPr>
        <w:pStyle w:val="Sinespaciado"/>
        <w:spacing w:line="360" w:lineRule="auto"/>
        <w:jc w:val="both"/>
        <w:rPr>
          <w:rFonts w:ascii="Arial Narrow" w:hAnsi="Arial Narrow" w:cs="Tahoma"/>
          <w:iCs/>
          <w:sz w:val="28"/>
          <w:szCs w:val="28"/>
          <w:lang w:val="es-MX" w:eastAsia="es-CO"/>
        </w:rPr>
      </w:pPr>
      <w:r>
        <w:lastRenderedPageBreak/>
        <w:tab/>
      </w:r>
      <w:r w:rsidRPr="008105C9">
        <w:rPr>
          <w:rFonts w:ascii="Arial Narrow" w:hAnsi="Arial Narrow" w:cs="Tahoma"/>
          <w:iCs/>
          <w:sz w:val="28"/>
          <w:szCs w:val="28"/>
          <w:lang w:val="es-MX" w:eastAsia="es-CO"/>
        </w:rPr>
        <w:t xml:space="preserve">Contra la anterior determinación, se alzó </w:t>
      </w:r>
      <w:r w:rsidR="007E7805">
        <w:rPr>
          <w:rFonts w:ascii="Arial Narrow" w:hAnsi="Arial Narrow" w:cs="Tahoma"/>
          <w:iCs/>
          <w:sz w:val="28"/>
          <w:szCs w:val="28"/>
          <w:lang w:val="es-MX" w:eastAsia="es-CO"/>
        </w:rPr>
        <w:t>la entidad demandada en orden a que se revoque la decisión de primer grado. Para ello, indic</w:t>
      </w:r>
      <w:r w:rsidR="00291A0E">
        <w:rPr>
          <w:rFonts w:ascii="Arial Narrow" w:hAnsi="Arial Narrow" w:cs="Tahoma"/>
          <w:iCs/>
          <w:sz w:val="28"/>
          <w:szCs w:val="28"/>
          <w:lang w:val="es-MX" w:eastAsia="es-CO"/>
        </w:rPr>
        <w:t>a que la Jueza a-quo desatin</w:t>
      </w:r>
      <w:r w:rsidR="001A24BA">
        <w:rPr>
          <w:rFonts w:ascii="Arial Narrow" w:hAnsi="Arial Narrow" w:cs="Tahoma"/>
          <w:iCs/>
          <w:sz w:val="28"/>
          <w:szCs w:val="28"/>
          <w:lang w:val="es-MX" w:eastAsia="es-CO"/>
        </w:rPr>
        <w:t>ó</w:t>
      </w:r>
      <w:r w:rsidR="00291A0E">
        <w:rPr>
          <w:rFonts w:ascii="Arial Narrow" w:hAnsi="Arial Narrow" w:cs="Tahoma"/>
          <w:iCs/>
          <w:sz w:val="28"/>
          <w:szCs w:val="28"/>
          <w:lang w:val="es-MX" w:eastAsia="es-CO"/>
        </w:rPr>
        <w:t xml:space="preserve"> al contabilizar los periodos que se registran en cero a cargo del empleador co</w:t>
      </w:r>
      <w:r w:rsidR="001A24BA">
        <w:rPr>
          <w:rFonts w:ascii="Arial Narrow" w:hAnsi="Arial Narrow" w:cs="Tahoma"/>
          <w:iCs/>
          <w:sz w:val="28"/>
          <w:szCs w:val="28"/>
          <w:lang w:val="es-MX" w:eastAsia="es-CO"/>
        </w:rPr>
        <w:t>demandado</w:t>
      </w:r>
      <w:r w:rsidR="00291A0E">
        <w:rPr>
          <w:rFonts w:ascii="Arial Narrow" w:hAnsi="Arial Narrow" w:cs="Tahoma"/>
          <w:iCs/>
          <w:sz w:val="28"/>
          <w:szCs w:val="28"/>
          <w:lang w:val="es-MX" w:eastAsia="es-CO"/>
        </w:rPr>
        <w:t xml:space="preserve">, </w:t>
      </w:r>
      <w:r w:rsidR="001A24BA">
        <w:rPr>
          <w:rFonts w:ascii="Arial Narrow" w:hAnsi="Arial Narrow" w:cs="Tahoma"/>
          <w:iCs/>
          <w:sz w:val="28"/>
          <w:szCs w:val="28"/>
          <w:lang w:val="es-MX" w:eastAsia="es-CO"/>
        </w:rPr>
        <w:t xml:space="preserve">por cuanto </w:t>
      </w:r>
      <w:r w:rsidR="00291A0E">
        <w:rPr>
          <w:rFonts w:ascii="Arial Narrow" w:hAnsi="Arial Narrow" w:cs="Tahoma"/>
          <w:iCs/>
          <w:sz w:val="28"/>
          <w:szCs w:val="28"/>
          <w:lang w:val="es-MX" w:eastAsia="es-CO"/>
        </w:rPr>
        <w:t>la historia laboral no permite inferir la existe</w:t>
      </w:r>
      <w:r w:rsidR="001A24BA">
        <w:rPr>
          <w:rFonts w:ascii="Arial Narrow" w:hAnsi="Arial Narrow" w:cs="Tahoma"/>
          <w:iCs/>
          <w:sz w:val="28"/>
          <w:szCs w:val="28"/>
          <w:lang w:val="es-MX" w:eastAsia="es-CO"/>
        </w:rPr>
        <w:t>ncia de mora patronal alguna, pues para esa época el método de recaudo utilizado por la entidad consistía en dar por acreditada la novedad de retiro de manera automática sin que se constituyera en deuda presunta al empleador.</w:t>
      </w:r>
    </w:p>
    <w:p w:rsidR="00270682" w:rsidRPr="00270682" w:rsidRDefault="00270682" w:rsidP="00270682">
      <w:pPr>
        <w:pStyle w:val="Sinespaciado"/>
      </w:pPr>
    </w:p>
    <w:p w:rsidR="00270682" w:rsidRDefault="006F2633" w:rsidP="001601FB">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Se dispuso igualmente el grado jurisdiccional de consulta ante esta Sala y surtido como se encuentra el trámite procesal de la instancia, se procede a desatarlo. </w:t>
      </w:r>
    </w:p>
    <w:p w:rsidR="006F2633" w:rsidRDefault="006F2633" w:rsidP="006F2633">
      <w:pPr>
        <w:shd w:val="clear" w:color="auto" w:fill="FFFFFF"/>
        <w:spacing w:line="276"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p>
    <w:p w:rsidR="006F2633" w:rsidRPr="008105C9" w:rsidRDefault="006F2633" w:rsidP="006F2633">
      <w:pPr>
        <w:pStyle w:val="Sangradetextonormal"/>
        <w:spacing w:line="276" w:lineRule="auto"/>
        <w:ind w:left="0" w:firstLine="851"/>
        <w:rPr>
          <w:rFonts w:ascii="Arial Narrow" w:hAnsi="Arial Narrow" w:cs="Tahoma"/>
          <w:b/>
          <w:sz w:val="28"/>
          <w:szCs w:val="28"/>
        </w:rPr>
      </w:pPr>
      <w:r w:rsidRPr="008105C9">
        <w:rPr>
          <w:rFonts w:ascii="Arial Narrow" w:hAnsi="Arial Narrow" w:cs="Tahoma"/>
          <w:b/>
          <w:sz w:val="28"/>
          <w:szCs w:val="28"/>
        </w:rPr>
        <w:t>Problema jurídico.</w:t>
      </w:r>
    </w:p>
    <w:p w:rsidR="006F2633" w:rsidRPr="00270682" w:rsidRDefault="006F2633" w:rsidP="00270682">
      <w:pPr>
        <w:pStyle w:val="Sinespaciado"/>
      </w:pPr>
    </w:p>
    <w:p w:rsidR="006F2633" w:rsidRDefault="006F2633" w:rsidP="006F2633">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270682" w:rsidRPr="008105C9" w:rsidRDefault="00270682" w:rsidP="00270682">
      <w:pPr>
        <w:pStyle w:val="Sinespaciado"/>
      </w:pPr>
    </w:p>
    <w:p w:rsidR="00270682" w:rsidRDefault="006F2633" w:rsidP="00270682">
      <w:pPr>
        <w:ind w:firstLine="708"/>
        <w:jc w:val="both"/>
        <w:rPr>
          <w:rFonts w:ascii="Arial Narrow" w:hAnsi="Arial Narrow" w:cs="Tahoma"/>
          <w:i/>
          <w:iCs/>
          <w:color w:val="000000"/>
          <w:sz w:val="28"/>
          <w:szCs w:val="28"/>
          <w:lang w:eastAsia="es-CO"/>
        </w:rPr>
      </w:pPr>
      <w:r w:rsidRPr="00DC1223">
        <w:rPr>
          <w:rFonts w:ascii="Arial Narrow" w:hAnsi="Arial Narrow" w:cs="Tahoma"/>
          <w:i/>
          <w:iCs/>
          <w:color w:val="000000"/>
          <w:sz w:val="28"/>
          <w:szCs w:val="28"/>
          <w:lang w:eastAsia="es-CO"/>
        </w:rPr>
        <w:t>¿</w:t>
      </w:r>
      <w:r w:rsidR="00270682" w:rsidRPr="00DC1223">
        <w:rPr>
          <w:rFonts w:ascii="Arial Narrow" w:hAnsi="Arial Narrow" w:cs="Tahoma"/>
          <w:i/>
          <w:iCs/>
          <w:color w:val="000000"/>
          <w:sz w:val="28"/>
          <w:szCs w:val="28"/>
          <w:lang w:eastAsia="es-CO"/>
        </w:rPr>
        <w:t>La demandante es beneficiaria del régimen de transición del art.36 de la Ley 100 de 1993?</w:t>
      </w:r>
    </w:p>
    <w:p w:rsidR="00DC1223" w:rsidRPr="00DC1223" w:rsidRDefault="00DC1223" w:rsidP="00DC1223">
      <w:pPr>
        <w:pStyle w:val="Sinespaciado"/>
      </w:pPr>
    </w:p>
    <w:p w:rsidR="00270682" w:rsidRPr="00DC1223" w:rsidRDefault="00270682" w:rsidP="00270682">
      <w:pPr>
        <w:ind w:firstLine="708"/>
        <w:jc w:val="both"/>
        <w:rPr>
          <w:rFonts w:ascii="Arial Narrow" w:hAnsi="Arial Narrow" w:cs="Tahoma"/>
          <w:i/>
          <w:iCs/>
          <w:color w:val="000000"/>
          <w:sz w:val="28"/>
          <w:szCs w:val="28"/>
          <w:lang w:val="es-MX" w:eastAsia="es-CO"/>
        </w:rPr>
      </w:pPr>
      <w:r w:rsidRPr="00DC1223">
        <w:rPr>
          <w:rFonts w:ascii="Arial Narrow" w:hAnsi="Arial Narrow" w:cs="Tahoma"/>
          <w:i/>
          <w:iCs/>
          <w:color w:val="000000"/>
          <w:sz w:val="28"/>
          <w:szCs w:val="28"/>
          <w:lang w:eastAsia="es-CO"/>
        </w:rPr>
        <w:t xml:space="preserve">¿Hay lugar a declarar mora patronal de en el pago de las cotizaciones a cargo del empleador codemandado?  </w:t>
      </w:r>
    </w:p>
    <w:p w:rsidR="00270682" w:rsidRPr="00DC1223" w:rsidRDefault="00270682" w:rsidP="00DC1223">
      <w:pPr>
        <w:pStyle w:val="Sinespaciado"/>
      </w:pPr>
    </w:p>
    <w:p w:rsidR="006F2633" w:rsidRPr="00DC1223" w:rsidRDefault="006F2633" w:rsidP="00270682">
      <w:pPr>
        <w:ind w:firstLine="708"/>
        <w:jc w:val="both"/>
        <w:rPr>
          <w:rFonts w:ascii="Arial Narrow" w:hAnsi="Arial Narrow" w:cs="Microsoft Sans Serif"/>
          <w:i/>
          <w:sz w:val="28"/>
          <w:szCs w:val="28"/>
        </w:rPr>
      </w:pPr>
      <w:r w:rsidRPr="00DC1223">
        <w:rPr>
          <w:rFonts w:ascii="Arial Narrow" w:hAnsi="Arial Narrow" w:cs="Tahoma"/>
          <w:i/>
          <w:iCs/>
          <w:color w:val="000000"/>
          <w:sz w:val="28"/>
          <w:szCs w:val="28"/>
          <w:lang w:val="es-MX" w:eastAsia="es-CO"/>
        </w:rPr>
        <w:t>¿</w:t>
      </w:r>
      <w:r w:rsidR="00270682" w:rsidRPr="00DC1223">
        <w:rPr>
          <w:rFonts w:ascii="Arial Narrow" w:hAnsi="Arial Narrow" w:cs="Tahoma"/>
          <w:i/>
          <w:iCs/>
          <w:color w:val="000000"/>
          <w:sz w:val="28"/>
          <w:szCs w:val="28"/>
          <w:lang w:val="es-MX" w:eastAsia="es-CO"/>
        </w:rPr>
        <w:t xml:space="preserve">Tiene la demandante derecho a la pensión de vejez que reclama? </w:t>
      </w:r>
    </w:p>
    <w:p w:rsidR="006F2633" w:rsidRPr="008105C9" w:rsidRDefault="006F2633" w:rsidP="00270682">
      <w:pPr>
        <w:pStyle w:val="Sinespaciado"/>
        <w:spacing w:line="360" w:lineRule="auto"/>
        <w:rPr>
          <w:rFonts w:ascii="Arial Narrow" w:hAnsi="Arial Narrow"/>
          <w:sz w:val="28"/>
          <w:szCs w:val="28"/>
        </w:rPr>
      </w:pPr>
    </w:p>
    <w:p w:rsidR="006F2633" w:rsidRPr="008105C9" w:rsidRDefault="006F2633" w:rsidP="006F2633">
      <w:pPr>
        <w:tabs>
          <w:tab w:val="left" w:pos="0"/>
          <w:tab w:val="left" w:pos="8647"/>
        </w:tabs>
        <w:suppressAutoHyphens/>
        <w:spacing w:line="276" w:lineRule="auto"/>
        <w:ind w:firstLine="900"/>
        <w:jc w:val="both"/>
        <w:rPr>
          <w:rFonts w:ascii="Arial Narrow" w:hAnsi="Arial Narrow" w:cs="Tahoma"/>
          <w:sz w:val="28"/>
          <w:szCs w:val="28"/>
        </w:rPr>
      </w:pPr>
      <w:r w:rsidRPr="008105C9">
        <w:rPr>
          <w:rFonts w:ascii="Arial Narrow" w:hAnsi="Arial Narrow" w:cs="Tahoma"/>
          <w:b/>
          <w:i/>
          <w:sz w:val="28"/>
          <w:szCs w:val="28"/>
        </w:rPr>
        <w:t>Alegatos en esta instancia</w:t>
      </w:r>
      <w:r w:rsidRPr="008105C9">
        <w:rPr>
          <w:rFonts w:ascii="Arial Narrow" w:hAnsi="Arial Narrow" w:cs="Tahoma"/>
          <w:sz w:val="28"/>
          <w:szCs w:val="28"/>
        </w:rPr>
        <w:t>:</w:t>
      </w:r>
    </w:p>
    <w:p w:rsidR="006F2633" w:rsidRPr="00397A17" w:rsidRDefault="006F2633" w:rsidP="00C65BB3">
      <w:pPr>
        <w:pStyle w:val="Sinespaciado"/>
        <w:spacing w:line="276" w:lineRule="auto"/>
      </w:pPr>
    </w:p>
    <w:p w:rsidR="006F2633" w:rsidRPr="008105C9" w:rsidRDefault="006F2633" w:rsidP="00C65BB3">
      <w:pPr>
        <w:spacing w:line="360" w:lineRule="auto"/>
        <w:ind w:firstLine="851"/>
        <w:jc w:val="both"/>
        <w:rPr>
          <w:rFonts w:ascii="Arial Narrow" w:hAnsi="Arial Narrow" w:cs="Tahoma"/>
          <w:sz w:val="28"/>
          <w:szCs w:val="28"/>
        </w:rPr>
      </w:pPr>
      <w:r w:rsidRPr="008105C9">
        <w:rPr>
          <w:rFonts w:ascii="Arial Narrow" w:hAnsi="Arial Narrow" w:cs="Tahoma"/>
          <w:sz w:val="28"/>
          <w:szCs w:val="28"/>
        </w:rPr>
        <w:t>En este estado de la diligencia y antes de que la Colegiatura, de respuesta al problema jurídico planteado, con el propósito de desatar el</w:t>
      </w:r>
      <w:r w:rsidR="009751AC">
        <w:rPr>
          <w:rFonts w:ascii="Arial Narrow" w:hAnsi="Arial Narrow" w:cs="Tahoma"/>
          <w:sz w:val="28"/>
          <w:szCs w:val="28"/>
        </w:rPr>
        <w:t xml:space="preserve"> recurso de apelación y el</w:t>
      </w:r>
      <w:r w:rsidRPr="008105C9">
        <w:rPr>
          <w:rFonts w:ascii="Arial Narrow" w:hAnsi="Arial Narrow" w:cs="Tahoma"/>
          <w:sz w:val="28"/>
          <w:szCs w:val="28"/>
        </w:rPr>
        <w:t xml:space="preserve"> grado jurisdiccional de consulta, se corre traslado por el término de 8 minutos para alegar, a cada uno de los voceros judiciales de las partes asistentes a la audiencia, empezando por la parte </w:t>
      </w:r>
      <w:r>
        <w:rPr>
          <w:rFonts w:ascii="Arial Narrow" w:hAnsi="Arial Narrow" w:cs="Tahoma"/>
          <w:sz w:val="28"/>
          <w:szCs w:val="28"/>
        </w:rPr>
        <w:t>recurrente</w:t>
      </w:r>
      <w:r w:rsidRPr="008105C9">
        <w:rPr>
          <w:rFonts w:ascii="Arial Narrow" w:hAnsi="Arial Narrow" w:cs="Tahoma"/>
          <w:sz w:val="28"/>
          <w:szCs w:val="28"/>
        </w:rPr>
        <w:t>.</w:t>
      </w:r>
      <w:r w:rsidR="00C65BB3">
        <w:rPr>
          <w:rFonts w:ascii="Arial Narrow" w:hAnsi="Arial Narrow" w:cs="Tahoma"/>
          <w:sz w:val="28"/>
          <w:szCs w:val="28"/>
        </w:rPr>
        <w:t xml:space="preserve"> </w:t>
      </w:r>
      <w:r w:rsidRPr="008105C9">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6F2633" w:rsidRPr="008105C9" w:rsidRDefault="006F2633" w:rsidP="006F2633">
      <w:pPr>
        <w:pStyle w:val="Textoindependiente33"/>
        <w:spacing w:line="276" w:lineRule="auto"/>
        <w:ind w:firstLine="851"/>
        <w:rPr>
          <w:rFonts w:ascii="Arial Narrow" w:hAnsi="Arial Narrow" w:cs="Tahoma"/>
          <w:bCs/>
          <w:i/>
          <w:iCs/>
          <w:sz w:val="28"/>
          <w:szCs w:val="28"/>
        </w:rPr>
      </w:pPr>
    </w:p>
    <w:p w:rsidR="006F2633" w:rsidRPr="008105C9" w:rsidRDefault="006F2633" w:rsidP="006F2633">
      <w:pPr>
        <w:pStyle w:val="Textoindependiente33"/>
        <w:numPr>
          <w:ilvl w:val="0"/>
          <w:numId w:val="1"/>
        </w:numPr>
        <w:spacing w:line="276" w:lineRule="auto"/>
        <w:rPr>
          <w:rFonts w:ascii="Arial Narrow" w:hAnsi="Arial Narrow" w:cs="Tahoma"/>
          <w:b/>
          <w:bCs/>
          <w:i/>
          <w:iCs/>
          <w:sz w:val="28"/>
          <w:szCs w:val="28"/>
        </w:rPr>
      </w:pPr>
      <w:r w:rsidRPr="008105C9">
        <w:rPr>
          <w:rFonts w:ascii="Arial Narrow" w:hAnsi="Arial Narrow" w:cs="Tahoma"/>
          <w:b/>
          <w:bCs/>
          <w:i/>
          <w:iCs/>
          <w:sz w:val="28"/>
          <w:szCs w:val="28"/>
        </w:rPr>
        <w:t>CONSIDERACIONES</w:t>
      </w:r>
    </w:p>
    <w:p w:rsidR="006F2633" w:rsidRPr="009751AC" w:rsidRDefault="006F2633" w:rsidP="009751AC">
      <w:pPr>
        <w:pStyle w:val="Sinespaciado"/>
      </w:pPr>
    </w:p>
    <w:p w:rsidR="00AF40B2" w:rsidRDefault="006F2633" w:rsidP="00854FF9">
      <w:pPr>
        <w:spacing w:line="360" w:lineRule="auto"/>
        <w:ind w:firstLine="851"/>
        <w:jc w:val="both"/>
        <w:rPr>
          <w:rFonts w:ascii="Arial Narrow" w:hAnsi="Arial Narrow" w:cs="Arial"/>
          <w:spacing w:val="-3"/>
          <w:sz w:val="28"/>
          <w:szCs w:val="28"/>
        </w:rPr>
      </w:pPr>
      <w:r w:rsidRPr="008105C9">
        <w:rPr>
          <w:rFonts w:ascii="Arial Narrow" w:hAnsi="Arial Narrow" w:cs="Arial"/>
          <w:spacing w:val="-3"/>
          <w:sz w:val="28"/>
          <w:szCs w:val="28"/>
        </w:rPr>
        <w:t>En el sub-lite, no existe discusión alguna respecto a que el natalicio de</w:t>
      </w:r>
      <w:r w:rsidR="00C65BB3">
        <w:rPr>
          <w:rFonts w:ascii="Arial Narrow" w:hAnsi="Arial Narrow" w:cs="Arial"/>
          <w:spacing w:val="-3"/>
          <w:sz w:val="28"/>
          <w:szCs w:val="28"/>
        </w:rPr>
        <w:t xml:space="preserve"> la </w:t>
      </w:r>
      <w:r w:rsidRPr="008105C9">
        <w:rPr>
          <w:rFonts w:ascii="Arial Narrow" w:hAnsi="Arial Narrow" w:cs="Arial"/>
          <w:spacing w:val="-3"/>
          <w:sz w:val="28"/>
          <w:szCs w:val="28"/>
        </w:rPr>
        <w:t>demandante ocurrió el</w:t>
      </w:r>
      <w:r>
        <w:rPr>
          <w:rFonts w:ascii="Arial Narrow" w:hAnsi="Arial Narrow" w:cs="Arial"/>
          <w:spacing w:val="-3"/>
          <w:sz w:val="28"/>
          <w:szCs w:val="28"/>
        </w:rPr>
        <w:t xml:space="preserve"> </w:t>
      </w:r>
      <w:r w:rsidR="00C65BB3">
        <w:rPr>
          <w:rFonts w:ascii="Arial Narrow" w:hAnsi="Arial Narrow" w:cs="Arial"/>
          <w:spacing w:val="-3"/>
          <w:sz w:val="28"/>
          <w:szCs w:val="28"/>
        </w:rPr>
        <w:t xml:space="preserve">18 de noviembre de 1955 </w:t>
      </w:r>
      <w:r w:rsidRPr="008105C9">
        <w:rPr>
          <w:rFonts w:ascii="Arial Narrow" w:hAnsi="Arial Narrow" w:cs="Arial"/>
          <w:spacing w:val="-3"/>
          <w:sz w:val="28"/>
          <w:szCs w:val="28"/>
        </w:rPr>
        <w:t>(fl.</w:t>
      </w:r>
      <w:r w:rsidR="00C65BB3">
        <w:rPr>
          <w:rFonts w:ascii="Arial Narrow" w:hAnsi="Arial Narrow" w:cs="Arial"/>
          <w:spacing w:val="-3"/>
          <w:sz w:val="28"/>
          <w:szCs w:val="28"/>
        </w:rPr>
        <w:t>12</w:t>
      </w:r>
      <w:r w:rsidRPr="008105C9">
        <w:rPr>
          <w:rFonts w:ascii="Arial Narrow" w:hAnsi="Arial Narrow" w:cs="Arial"/>
          <w:spacing w:val="-3"/>
          <w:sz w:val="28"/>
          <w:szCs w:val="28"/>
        </w:rPr>
        <w:t xml:space="preserve">), de modo que al 1º de abril de 1994 frisaba en los </w:t>
      </w:r>
      <w:r w:rsidR="00C65BB3">
        <w:rPr>
          <w:rFonts w:ascii="Arial Narrow" w:hAnsi="Arial Narrow" w:cs="Arial"/>
          <w:spacing w:val="-3"/>
          <w:sz w:val="28"/>
          <w:szCs w:val="28"/>
        </w:rPr>
        <w:t xml:space="preserve">38 años </w:t>
      </w:r>
      <w:r w:rsidRPr="008105C9">
        <w:rPr>
          <w:rFonts w:ascii="Arial Narrow" w:hAnsi="Arial Narrow" w:cs="Arial"/>
          <w:spacing w:val="-3"/>
          <w:sz w:val="28"/>
          <w:szCs w:val="28"/>
        </w:rPr>
        <w:t xml:space="preserve">de edad, por lo que </w:t>
      </w:r>
      <w:r w:rsidR="00CD2A2A">
        <w:rPr>
          <w:rFonts w:ascii="Arial Narrow" w:hAnsi="Arial Narrow" w:cs="Arial"/>
          <w:spacing w:val="-3"/>
          <w:sz w:val="28"/>
          <w:szCs w:val="28"/>
        </w:rPr>
        <w:t xml:space="preserve">en principio </w:t>
      </w:r>
      <w:r w:rsidRPr="008105C9">
        <w:rPr>
          <w:rFonts w:ascii="Arial Narrow" w:hAnsi="Arial Narrow" w:cs="Arial"/>
          <w:spacing w:val="-3"/>
          <w:sz w:val="28"/>
          <w:szCs w:val="28"/>
        </w:rPr>
        <w:t>podría afirmarse que es beneficiari</w:t>
      </w:r>
      <w:r w:rsidR="00854FF9">
        <w:rPr>
          <w:rFonts w:ascii="Arial Narrow" w:hAnsi="Arial Narrow" w:cs="Arial"/>
          <w:spacing w:val="-3"/>
          <w:sz w:val="28"/>
          <w:szCs w:val="28"/>
        </w:rPr>
        <w:t>a</w:t>
      </w:r>
      <w:r w:rsidRPr="008105C9">
        <w:rPr>
          <w:rFonts w:ascii="Arial Narrow" w:hAnsi="Arial Narrow" w:cs="Arial"/>
          <w:spacing w:val="-3"/>
          <w:sz w:val="28"/>
          <w:szCs w:val="28"/>
        </w:rPr>
        <w:t xml:space="preserve"> </w:t>
      </w:r>
    </w:p>
    <w:p w:rsidR="006F2633" w:rsidRDefault="006F2633" w:rsidP="00AF40B2">
      <w:pPr>
        <w:spacing w:line="360" w:lineRule="auto"/>
        <w:jc w:val="both"/>
        <w:rPr>
          <w:rFonts w:ascii="Arial Narrow" w:hAnsi="Arial Narrow" w:cs="Arial"/>
          <w:spacing w:val="-3"/>
          <w:sz w:val="28"/>
          <w:szCs w:val="28"/>
        </w:rPr>
      </w:pPr>
      <w:r w:rsidRPr="008105C9">
        <w:rPr>
          <w:rFonts w:ascii="Arial Narrow" w:hAnsi="Arial Narrow" w:cs="Arial"/>
          <w:spacing w:val="-3"/>
          <w:sz w:val="28"/>
          <w:szCs w:val="28"/>
        </w:rPr>
        <w:lastRenderedPageBreak/>
        <w:t>del régimen de transición consagrado en el</w:t>
      </w:r>
      <w:r w:rsidR="00CD2A2A">
        <w:rPr>
          <w:rFonts w:ascii="Arial Narrow" w:hAnsi="Arial Narrow" w:cs="Arial"/>
          <w:spacing w:val="-3"/>
          <w:sz w:val="28"/>
          <w:szCs w:val="28"/>
        </w:rPr>
        <w:t xml:space="preserve"> art. 36 de la Ley 100 de 1993.</w:t>
      </w:r>
    </w:p>
    <w:p w:rsidR="00A7090C" w:rsidRDefault="00A7090C" w:rsidP="00A7090C">
      <w:pPr>
        <w:pStyle w:val="Sinespaciado"/>
      </w:pPr>
    </w:p>
    <w:p w:rsidR="00A7090C" w:rsidRPr="008105C9" w:rsidRDefault="00A7090C" w:rsidP="00A7090C">
      <w:pPr>
        <w:spacing w:line="360" w:lineRule="auto"/>
        <w:ind w:firstLine="851"/>
        <w:jc w:val="both"/>
        <w:rPr>
          <w:rFonts w:ascii="Arial Narrow" w:hAnsi="Arial Narrow" w:cs="Arial"/>
          <w:spacing w:val="-3"/>
          <w:sz w:val="28"/>
          <w:szCs w:val="28"/>
        </w:rPr>
      </w:pPr>
      <w:r w:rsidRPr="008105C9">
        <w:rPr>
          <w:rFonts w:ascii="Arial Narrow" w:hAnsi="Arial Narrow" w:cs="Arial"/>
          <w:spacing w:val="-3"/>
          <w:sz w:val="28"/>
          <w:szCs w:val="28"/>
        </w:rPr>
        <w:t xml:space="preserve">No obstante, dado que la demandante cumplió la edad mínima para pensionarse en una calenda posterior al 31 de julio de 2010, resulta preciso que a la fecha de expedición del Acto Legislativo 01 de 2005, aglutine al menos 750 semanas en orden a que se le extienda el régimen de transición hasta el 31 de diciembre de 2014. </w:t>
      </w:r>
    </w:p>
    <w:p w:rsidR="00A7090C" w:rsidRPr="008105C9" w:rsidRDefault="00A7090C" w:rsidP="00A7090C">
      <w:pPr>
        <w:pStyle w:val="Sinespaciado"/>
      </w:pPr>
    </w:p>
    <w:p w:rsidR="00A7090C" w:rsidRPr="008105C9" w:rsidRDefault="00A7090C" w:rsidP="00A7090C">
      <w:pPr>
        <w:spacing w:line="360" w:lineRule="auto"/>
        <w:ind w:firstLine="851"/>
        <w:jc w:val="both"/>
        <w:rPr>
          <w:rFonts w:ascii="Arial Narrow" w:hAnsi="Arial Narrow" w:cs="Arial"/>
          <w:sz w:val="28"/>
          <w:szCs w:val="28"/>
        </w:rPr>
      </w:pPr>
      <w:r w:rsidRPr="008105C9">
        <w:rPr>
          <w:rFonts w:ascii="Arial Narrow" w:hAnsi="Arial Narrow" w:cs="Arial"/>
          <w:spacing w:val="-3"/>
          <w:sz w:val="28"/>
          <w:szCs w:val="28"/>
        </w:rPr>
        <w:t xml:space="preserve">En efecto, se tiene que al 22 de julio de 2005 la actora colmaba un total de </w:t>
      </w:r>
      <w:r>
        <w:rPr>
          <w:rFonts w:ascii="Arial Narrow" w:hAnsi="Arial Narrow" w:cs="Arial"/>
          <w:spacing w:val="-3"/>
          <w:sz w:val="28"/>
          <w:szCs w:val="28"/>
        </w:rPr>
        <w:t xml:space="preserve">761.87semanas </w:t>
      </w:r>
      <w:r w:rsidRPr="008105C9">
        <w:rPr>
          <w:rFonts w:ascii="Arial Narrow" w:hAnsi="Arial Narrow" w:cs="Arial"/>
          <w:spacing w:val="-3"/>
          <w:sz w:val="28"/>
          <w:szCs w:val="28"/>
        </w:rPr>
        <w:t xml:space="preserve">por lo que era procedente la extensión de los beneficios del régimen de transición hasta el año 2014, siendo entonces viable </w:t>
      </w:r>
      <w:r w:rsidRPr="008105C9">
        <w:rPr>
          <w:rFonts w:ascii="Arial Narrow" w:hAnsi="Arial Narrow" w:cs="Arial"/>
          <w:sz w:val="28"/>
          <w:szCs w:val="28"/>
        </w:rPr>
        <w:t xml:space="preserve">el estudio de su derecho pensional a la luz del </w:t>
      </w:r>
      <w:r>
        <w:rPr>
          <w:rFonts w:ascii="Arial Narrow" w:hAnsi="Arial Narrow" w:cs="Arial"/>
          <w:sz w:val="28"/>
          <w:szCs w:val="28"/>
        </w:rPr>
        <w:t xml:space="preserve">artículo 12 del </w:t>
      </w:r>
      <w:r w:rsidRPr="008105C9">
        <w:rPr>
          <w:rFonts w:ascii="Arial Narrow" w:hAnsi="Arial Narrow" w:cs="Arial"/>
          <w:sz w:val="28"/>
          <w:szCs w:val="28"/>
        </w:rPr>
        <w:t xml:space="preserve">Acuerdo 049 de 1990, aprobado por el Decreto 758 de ese mismo año, </w:t>
      </w:r>
      <w:r>
        <w:rPr>
          <w:rFonts w:ascii="Arial Narrow" w:hAnsi="Arial Narrow" w:cs="Arial"/>
          <w:sz w:val="28"/>
          <w:szCs w:val="28"/>
        </w:rPr>
        <w:t xml:space="preserve">cuyo contenido exige 55 años de edad </w:t>
      </w:r>
      <w:r w:rsidRPr="008105C9">
        <w:rPr>
          <w:rFonts w:ascii="Arial Narrow" w:hAnsi="Arial Narrow" w:cs="Arial"/>
          <w:spacing w:val="-3"/>
          <w:sz w:val="28"/>
          <w:szCs w:val="28"/>
        </w:rPr>
        <w:t>en el caso de las mujeres y, haber cotizado un mínimo de 500 semanas en los 20 años que anteceden al cumplimiento de la edad mínima o 1000 semanas en cualquier tiempo.</w:t>
      </w:r>
    </w:p>
    <w:p w:rsidR="00A7090C" w:rsidRDefault="00A7090C" w:rsidP="00A7090C">
      <w:pPr>
        <w:pStyle w:val="Sinespaciado"/>
      </w:pPr>
    </w:p>
    <w:p w:rsidR="006F2633" w:rsidRDefault="006F2633" w:rsidP="00590CE0">
      <w:pPr>
        <w:spacing w:line="360" w:lineRule="auto"/>
        <w:ind w:firstLine="708"/>
        <w:jc w:val="both"/>
        <w:rPr>
          <w:rFonts w:ascii="Arial Narrow" w:hAnsi="Arial Narrow"/>
          <w:sz w:val="28"/>
          <w:szCs w:val="28"/>
        </w:rPr>
      </w:pPr>
      <w:r>
        <w:rPr>
          <w:rFonts w:ascii="Arial Narrow" w:hAnsi="Arial Narrow"/>
          <w:sz w:val="28"/>
          <w:szCs w:val="28"/>
        </w:rPr>
        <w:t xml:space="preserve">Al emprender el pertinente estudio es menester abordar, primeramente, </w:t>
      </w:r>
      <w:r w:rsidR="00D505C0">
        <w:rPr>
          <w:rFonts w:ascii="Arial Narrow" w:hAnsi="Arial Narrow"/>
          <w:sz w:val="28"/>
          <w:szCs w:val="28"/>
        </w:rPr>
        <w:t>lo que fue materia del recurso de apelación, consistente</w:t>
      </w:r>
      <w:r w:rsidR="00590CE0">
        <w:rPr>
          <w:rFonts w:ascii="Arial Narrow" w:hAnsi="Arial Narrow"/>
          <w:sz w:val="28"/>
          <w:szCs w:val="28"/>
        </w:rPr>
        <w:t xml:space="preserve"> en determinar </w:t>
      </w:r>
      <w:r w:rsidR="00D505C0">
        <w:rPr>
          <w:rFonts w:ascii="Arial Narrow" w:hAnsi="Arial Narrow"/>
          <w:sz w:val="28"/>
          <w:szCs w:val="28"/>
        </w:rPr>
        <w:t xml:space="preserve">la </w:t>
      </w:r>
      <w:r w:rsidR="00BD7CA9">
        <w:rPr>
          <w:rFonts w:ascii="Arial Narrow" w:hAnsi="Arial Narrow"/>
          <w:sz w:val="28"/>
          <w:szCs w:val="28"/>
        </w:rPr>
        <w:t xml:space="preserve">procedencia o no de la </w:t>
      </w:r>
      <w:r w:rsidR="00D505C0">
        <w:rPr>
          <w:rFonts w:ascii="Arial Narrow" w:hAnsi="Arial Narrow"/>
          <w:sz w:val="28"/>
          <w:szCs w:val="28"/>
        </w:rPr>
        <w:t xml:space="preserve">contabilización de los ciclos que se registran en ceros en la historia laboral </w:t>
      </w:r>
      <w:r w:rsidR="00590CE0">
        <w:rPr>
          <w:rFonts w:ascii="Arial Narrow" w:hAnsi="Arial Narrow"/>
          <w:sz w:val="28"/>
          <w:szCs w:val="28"/>
        </w:rPr>
        <w:t xml:space="preserve">con </w:t>
      </w:r>
      <w:r w:rsidR="00BD7CA9">
        <w:rPr>
          <w:rFonts w:ascii="Arial Narrow" w:hAnsi="Arial Narrow"/>
          <w:sz w:val="28"/>
          <w:szCs w:val="28"/>
        </w:rPr>
        <w:t xml:space="preserve">el empleador Eliover de Jesús Ramírez, correspondientes al periodo de enero de 1997 a septiembre de 1999. </w:t>
      </w:r>
    </w:p>
    <w:p w:rsidR="00590CE0" w:rsidRPr="00590CE0" w:rsidRDefault="00590CE0" w:rsidP="00590CE0">
      <w:pPr>
        <w:pStyle w:val="Sinespaciado"/>
      </w:pPr>
    </w:p>
    <w:p w:rsidR="00F84B5B" w:rsidRDefault="006F2633" w:rsidP="00590CE0">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En orden a constatar este punto, </w:t>
      </w:r>
      <w:r w:rsidR="00D25104">
        <w:rPr>
          <w:rFonts w:ascii="Arial Narrow" w:hAnsi="Arial Narrow"/>
          <w:sz w:val="28"/>
          <w:szCs w:val="28"/>
        </w:rPr>
        <w:t xml:space="preserve">desde ya ha de señalarse que la decisión de primer grado será confirmada, pues </w:t>
      </w:r>
      <w:r w:rsidR="0012120A">
        <w:rPr>
          <w:rFonts w:ascii="Arial Narrow" w:hAnsi="Arial Narrow"/>
          <w:sz w:val="28"/>
          <w:szCs w:val="28"/>
        </w:rPr>
        <w:t xml:space="preserve">de los documentos incorporados </w:t>
      </w:r>
      <w:r w:rsidR="00421241">
        <w:rPr>
          <w:rFonts w:ascii="Arial Narrow" w:hAnsi="Arial Narrow"/>
          <w:sz w:val="28"/>
          <w:szCs w:val="28"/>
        </w:rPr>
        <w:t xml:space="preserve">por la entidad de seguridad social </w:t>
      </w:r>
      <w:r w:rsidR="0012120A">
        <w:rPr>
          <w:rFonts w:ascii="Arial Narrow" w:hAnsi="Arial Narrow"/>
          <w:sz w:val="28"/>
          <w:szCs w:val="28"/>
        </w:rPr>
        <w:t>en medio magnético</w:t>
      </w:r>
      <w:r w:rsidR="00421241">
        <w:rPr>
          <w:rFonts w:ascii="Arial Narrow" w:hAnsi="Arial Narrow"/>
          <w:sz w:val="28"/>
          <w:szCs w:val="28"/>
        </w:rPr>
        <w:t xml:space="preserve"> (fl.114)</w:t>
      </w:r>
      <w:r w:rsidR="0012120A">
        <w:rPr>
          <w:rFonts w:ascii="Arial Narrow" w:hAnsi="Arial Narrow"/>
          <w:sz w:val="28"/>
          <w:szCs w:val="28"/>
        </w:rPr>
        <w:t xml:space="preserve">, </w:t>
      </w:r>
      <w:r w:rsidR="000A01EB">
        <w:rPr>
          <w:rFonts w:ascii="Arial Narrow" w:hAnsi="Arial Narrow"/>
          <w:sz w:val="28"/>
          <w:szCs w:val="28"/>
        </w:rPr>
        <w:t>específicamente del reporte de semanas cotizadas válido para prestaciones económicas</w:t>
      </w:r>
      <w:r w:rsidR="00711DE5">
        <w:rPr>
          <w:rFonts w:ascii="Arial Narrow" w:hAnsi="Arial Narrow"/>
          <w:sz w:val="28"/>
          <w:szCs w:val="28"/>
        </w:rPr>
        <w:t xml:space="preserve"> expedido por el ISS</w:t>
      </w:r>
      <w:r w:rsidR="000A01EB">
        <w:rPr>
          <w:rFonts w:ascii="Arial Narrow" w:hAnsi="Arial Narrow"/>
          <w:sz w:val="28"/>
          <w:szCs w:val="28"/>
        </w:rPr>
        <w:t xml:space="preserve">, identificado en el </w:t>
      </w:r>
      <w:r w:rsidR="00D87C92">
        <w:rPr>
          <w:rFonts w:ascii="Arial Narrow" w:hAnsi="Arial Narrow"/>
          <w:sz w:val="28"/>
          <w:szCs w:val="28"/>
        </w:rPr>
        <w:t>registro</w:t>
      </w:r>
      <w:r w:rsidR="000A01EB">
        <w:rPr>
          <w:rFonts w:ascii="Arial Narrow" w:hAnsi="Arial Narrow"/>
          <w:sz w:val="28"/>
          <w:szCs w:val="28"/>
        </w:rPr>
        <w:t xml:space="preserve"> con los dígitos finales 2301 A, el cual </w:t>
      </w:r>
      <w:r w:rsidR="0012120A">
        <w:rPr>
          <w:rFonts w:ascii="Arial Narrow" w:hAnsi="Arial Narrow"/>
          <w:sz w:val="28"/>
          <w:szCs w:val="28"/>
        </w:rPr>
        <w:t>tiene pl</w:t>
      </w:r>
      <w:r w:rsidR="000A01EB">
        <w:rPr>
          <w:rFonts w:ascii="Arial Narrow" w:hAnsi="Arial Narrow"/>
          <w:sz w:val="28"/>
          <w:szCs w:val="28"/>
        </w:rPr>
        <w:t xml:space="preserve">ena validez y fuerza probatoria, </w:t>
      </w:r>
      <w:r w:rsidR="0012120A">
        <w:rPr>
          <w:rFonts w:ascii="Arial Narrow" w:hAnsi="Arial Narrow"/>
          <w:sz w:val="28"/>
          <w:szCs w:val="28"/>
        </w:rPr>
        <w:t xml:space="preserve">conforme lo establecen los artículos 55 de la Ley 1437 de 2011 y 244 del Código General del Proceso, </w:t>
      </w:r>
      <w:r w:rsidR="000A01EB">
        <w:rPr>
          <w:rFonts w:ascii="Arial Narrow" w:hAnsi="Arial Narrow"/>
          <w:sz w:val="28"/>
          <w:szCs w:val="28"/>
        </w:rPr>
        <w:t xml:space="preserve">se observa que </w:t>
      </w:r>
      <w:r w:rsidR="00D87C92">
        <w:rPr>
          <w:rFonts w:ascii="Arial Narrow" w:hAnsi="Arial Narrow"/>
          <w:sz w:val="28"/>
          <w:szCs w:val="28"/>
        </w:rPr>
        <w:t>e</w:t>
      </w:r>
      <w:r w:rsidR="000A01EB">
        <w:rPr>
          <w:rFonts w:ascii="Arial Narrow" w:hAnsi="Arial Narrow"/>
          <w:sz w:val="28"/>
          <w:szCs w:val="28"/>
        </w:rPr>
        <w:t>l empleador codemandado, Eliover de Jesús Ram</w:t>
      </w:r>
      <w:r w:rsidR="00D87C92">
        <w:rPr>
          <w:rFonts w:ascii="Arial Narrow" w:hAnsi="Arial Narrow"/>
          <w:sz w:val="28"/>
          <w:szCs w:val="28"/>
        </w:rPr>
        <w:t xml:space="preserve">írez, reportó la novedad de retiro </w:t>
      </w:r>
      <w:r w:rsidR="00711DE5">
        <w:rPr>
          <w:rFonts w:ascii="Arial Narrow" w:hAnsi="Arial Narrow"/>
          <w:sz w:val="28"/>
          <w:szCs w:val="28"/>
        </w:rPr>
        <w:t xml:space="preserve">de su trabajadora </w:t>
      </w:r>
      <w:r w:rsidR="00D87C92">
        <w:rPr>
          <w:rFonts w:ascii="Arial Narrow" w:hAnsi="Arial Narrow"/>
          <w:sz w:val="28"/>
          <w:szCs w:val="28"/>
        </w:rPr>
        <w:t xml:space="preserve">el </w:t>
      </w:r>
      <w:r w:rsidR="00711DE5">
        <w:rPr>
          <w:rFonts w:ascii="Arial Narrow" w:hAnsi="Arial Narrow"/>
          <w:sz w:val="28"/>
          <w:szCs w:val="28"/>
        </w:rPr>
        <w:t>1º de marzo de 1999</w:t>
      </w:r>
      <w:r w:rsidR="00F84B5B">
        <w:rPr>
          <w:rFonts w:ascii="Arial Narrow" w:hAnsi="Arial Narrow"/>
          <w:sz w:val="28"/>
          <w:szCs w:val="28"/>
        </w:rPr>
        <w:t xml:space="preserve">. </w:t>
      </w:r>
    </w:p>
    <w:p w:rsidR="00F84B5B" w:rsidRPr="00F84B5B" w:rsidRDefault="00F84B5B" w:rsidP="007E01AD">
      <w:pPr>
        <w:pStyle w:val="Sinespaciado"/>
        <w:spacing w:line="276" w:lineRule="auto"/>
      </w:pPr>
    </w:p>
    <w:p w:rsidR="007E01AD" w:rsidRDefault="00F84B5B" w:rsidP="007E01AD">
      <w:pPr>
        <w:spacing w:line="360" w:lineRule="auto"/>
        <w:ind w:firstLine="708"/>
        <w:jc w:val="both"/>
        <w:rPr>
          <w:rFonts w:ascii="Arial Narrow" w:hAnsi="Arial Narrow" w:cs="Tahoma"/>
          <w:sz w:val="28"/>
          <w:szCs w:val="28"/>
        </w:rPr>
      </w:pPr>
      <w:r>
        <w:rPr>
          <w:rFonts w:ascii="Arial Narrow" w:hAnsi="Arial Narrow"/>
          <w:sz w:val="28"/>
          <w:szCs w:val="28"/>
        </w:rPr>
        <w:t xml:space="preserve">De modo pues </w:t>
      </w:r>
      <w:r w:rsidR="00711DE5">
        <w:rPr>
          <w:rFonts w:ascii="Arial Narrow" w:hAnsi="Arial Narrow"/>
          <w:sz w:val="28"/>
          <w:szCs w:val="28"/>
        </w:rPr>
        <w:t>que</w:t>
      </w:r>
      <w:r w:rsidR="0002578E">
        <w:rPr>
          <w:rFonts w:ascii="Arial Narrow" w:hAnsi="Arial Narrow"/>
          <w:sz w:val="28"/>
          <w:szCs w:val="28"/>
        </w:rPr>
        <w:t xml:space="preserve">, </w:t>
      </w:r>
      <w:r w:rsidR="00711DE5">
        <w:rPr>
          <w:rFonts w:ascii="Arial Narrow" w:hAnsi="Arial Narrow"/>
          <w:sz w:val="28"/>
          <w:szCs w:val="28"/>
        </w:rPr>
        <w:t xml:space="preserve">los ciclos que </w:t>
      </w:r>
      <w:r w:rsidR="0002578E">
        <w:rPr>
          <w:rFonts w:ascii="Arial Narrow" w:hAnsi="Arial Narrow"/>
          <w:sz w:val="28"/>
          <w:szCs w:val="28"/>
        </w:rPr>
        <w:t>comportan deuda patronal en el p</w:t>
      </w:r>
      <w:r w:rsidR="00BC60F9">
        <w:rPr>
          <w:rFonts w:ascii="Arial Narrow" w:hAnsi="Arial Narrow"/>
          <w:sz w:val="28"/>
          <w:szCs w:val="28"/>
        </w:rPr>
        <w:t xml:space="preserve">ago de los aportes, </w:t>
      </w:r>
      <w:r w:rsidR="0002578E">
        <w:rPr>
          <w:rFonts w:ascii="Arial Narrow" w:hAnsi="Arial Narrow"/>
          <w:sz w:val="28"/>
          <w:szCs w:val="28"/>
        </w:rPr>
        <w:t xml:space="preserve">desde el </w:t>
      </w:r>
      <w:r w:rsidR="00294B7B">
        <w:rPr>
          <w:rFonts w:ascii="Arial Narrow" w:hAnsi="Arial Narrow"/>
          <w:sz w:val="28"/>
          <w:szCs w:val="28"/>
        </w:rPr>
        <w:t>1º de enero de 1997 hasta el 28 de febrero de 1999, necesariame</w:t>
      </w:r>
      <w:r w:rsidR="00AB2887">
        <w:rPr>
          <w:rFonts w:ascii="Arial Narrow" w:hAnsi="Arial Narrow"/>
          <w:sz w:val="28"/>
          <w:szCs w:val="28"/>
        </w:rPr>
        <w:t xml:space="preserve">nte deben ser tenidos en cuenta, </w:t>
      </w:r>
      <w:r w:rsidR="00AF7314">
        <w:rPr>
          <w:rFonts w:ascii="Arial Narrow" w:hAnsi="Arial Narrow"/>
          <w:sz w:val="28"/>
          <w:szCs w:val="28"/>
        </w:rPr>
        <w:t xml:space="preserve">pues como tantas veces lo ha decantado la jurisprudencia patria, cuando </w:t>
      </w:r>
      <w:r w:rsidR="00B746BB" w:rsidRPr="00B746BB">
        <w:rPr>
          <w:rFonts w:ascii="Arial Narrow" w:hAnsi="Arial Narrow"/>
          <w:sz w:val="28"/>
          <w:szCs w:val="28"/>
        </w:rPr>
        <w:t>dicha mora concurre con el incumplimiento de la administradora del fondo de pensiones de su obligación legal de adelantar las accion</w:t>
      </w:r>
      <w:r>
        <w:rPr>
          <w:rFonts w:ascii="Arial Narrow" w:hAnsi="Arial Narrow"/>
          <w:sz w:val="28"/>
          <w:szCs w:val="28"/>
        </w:rPr>
        <w:t xml:space="preserve">es de cobro </w:t>
      </w:r>
      <w:r w:rsidR="007E01AD">
        <w:rPr>
          <w:rFonts w:ascii="Arial Narrow" w:hAnsi="Arial Narrow"/>
          <w:sz w:val="28"/>
          <w:szCs w:val="28"/>
        </w:rPr>
        <w:t xml:space="preserve">coactivo </w:t>
      </w:r>
      <w:r w:rsidR="00A962E4">
        <w:rPr>
          <w:rFonts w:ascii="Arial Narrow" w:hAnsi="Arial Narrow"/>
          <w:sz w:val="28"/>
          <w:szCs w:val="28"/>
        </w:rPr>
        <w:lastRenderedPageBreak/>
        <w:t xml:space="preserve">según </w:t>
      </w:r>
      <w:r w:rsidR="00067529">
        <w:rPr>
          <w:rFonts w:ascii="Arial Narrow" w:hAnsi="Arial Narrow"/>
          <w:sz w:val="28"/>
          <w:szCs w:val="28"/>
        </w:rPr>
        <w:t xml:space="preserve"> </w:t>
      </w:r>
      <w:r>
        <w:rPr>
          <w:rFonts w:ascii="Arial Narrow" w:hAnsi="Arial Narrow"/>
          <w:sz w:val="28"/>
          <w:szCs w:val="28"/>
        </w:rPr>
        <w:t xml:space="preserve">las previsiones </w:t>
      </w:r>
      <w:r w:rsidR="002038E9">
        <w:rPr>
          <w:rFonts w:ascii="Arial Narrow" w:hAnsi="Arial Narrow"/>
          <w:sz w:val="28"/>
          <w:szCs w:val="28"/>
        </w:rPr>
        <w:t>de</w:t>
      </w:r>
      <w:r w:rsidR="00B746BB" w:rsidRPr="00B746BB">
        <w:rPr>
          <w:rFonts w:ascii="Arial Narrow" w:hAnsi="Arial Narrow"/>
          <w:sz w:val="28"/>
          <w:szCs w:val="28"/>
        </w:rPr>
        <w:t>l artículo 24 de la Ley 100 de 1993, reglamentado por el Decreto 2633 de 1994</w:t>
      </w:r>
      <w:r w:rsidR="00AF7314">
        <w:rPr>
          <w:rFonts w:ascii="Arial Narrow" w:hAnsi="Arial Narrow"/>
          <w:sz w:val="28"/>
          <w:szCs w:val="28"/>
        </w:rPr>
        <w:t xml:space="preserve">, le corresponde a </w:t>
      </w:r>
      <w:r w:rsidR="00A962E4">
        <w:rPr>
          <w:rFonts w:ascii="Arial Narrow" w:hAnsi="Arial Narrow"/>
          <w:sz w:val="28"/>
          <w:szCs w:val="28"/>
        </w:rPr>
        <w:t>la entidad de seguridad social a</w:t>
      </w:r>
      <w:r w:rsidR="00AF7314">
        <w:rPr>
          <w:rFonts w:ascii="Arial Narrow" w:hAnsi="Arial Narrow"/>
          <w:sz w:val="28"/>
          <w:szCs w:val="28"/>
        </w:rPr>
        <w:t>sumir el pago de la prestaci</w:t>
      </w:r>
      <w:r w:rsidR="00E03CA1">
        <w:rPr>
          <w:rFonts w:ascii="Arial Narrow" w:hAnsi="Arial Narrow"/>
          <w:sz w:val="28"/>
          <w:szCs w:val="28"/>
        </w:rPr>
        <w:t xml:space="preserve">ón pensional, pues </w:t>
      </w:r>
      <w:r w:rsidR="00A962E4">
        <w:rPr>
          <w:rFonts w:ascii="Arial Narrow" w:hAnsi="Arial Narrow"/>
          <w:sz w:val="28"/>
          <w:szCs w:val="28"/>
        </w:rPr>
        <w:t xml:space="preserve">las consecuencias de su propia omisión o negligencia no pueden cargársele al afiliado, amén de que </w:t>
      </w:r>
      <w:r w:rsidR="00067529">
        <w:rPr>
          <w:rFonts w:ascii="Arial Narrow" w:hAnsi="Arial Narrow"/>
          <w:sz w:val="28"/>
          <w:szCs w:val="28"/>
        </w:rPr>
        <w:t>aun</w:t>
      </w:r>
      <w:r w:rsidR="002038E9">
        <w:rPr>
          <w:rFonts w:ascii="Arial Narrow" w:hAnsi="Arial Narrow"/>
          <w:sz w:val="28"/>
          <w:szCs w:val="28"/>
        </w:rPr>
        <w:t xml:space="preserve"> subsistiendo la deuda, mientras no sea calificada de incobrable o inexistente seguirá </w:t>
      </w:r>
      <w:r w:rsidR="005D5835">
        <w:rPr>
          <w:rFonts w:ascii="Arial Narrow" w:hAnsi="Arial Narrow"/>
          <w:sz w:val="28"/>
          <w:szCs w:val="28"/>
        </w:rPr>
        <w:t xml:space="preserve">a cargo del fondo </w:t>
      </w:r>
      <w:r w:rsidR="002038E9">
        <w:rPr>
          <w:rFonts w:ascii="Arial Narrow" w:hAnsi="Arial Narrow"/>
          <w:sz w:val="28"/>
          <w:szCs w:val="28"/>
        </w:rPr>
        <w:t>el reconocimiento de la prestaci</w:t>
      </w:r>
      <w:r w:rsidR="007E01AD">
        <w:rPr>
          <w:rFonts w:ascii="Arial Narrow" w:hAnsi="Arial Narrow"/>
          <w:sz w:val="28"/>
          <w:szCs w:val="28"/>
        </w:rPr>
        <w:t xml:space="preserve">ón reclamada (CSJ Sala Laboral </w:t>
      </w:r>
      <w:r w:rsidR="007E01AD" w:rsidRPr="008126CF">
        <w:rPr>
          <w:rFonts w:ascii="Arial Narrow" w:hAnsi="Arial Narrow" w:cs="Tahoma"/>
          <w:sz w:val="28"/>
          <w:szCs w:val="28"/>
        </w:rPr>
        <w:t>sentencia del 5 de mayo de 2009 radicado 32883, replicada entre otras, en sentencia</w:t>
      </w:r>
      <w:r w:rsidR="007E01AD">
        <w:rPr>
          <w:rFonts w:ascii="Arial Narrow" w:hAnsi="Arial Narrow" w:cs="Tahoma"/>
          <w:sz w:val="28"/>
          <w:szCs w:val="28"/>
        </w:rPr>
        <w:t xml:space="preserve"> del </w:t>
      </w:r>
      <w:r w:rsidR="007E01AD" w:rsidRPr="008126CF">
        <w:rPr>
          <w:rFonts w:ascii="Arial Narrow" w:hAnsi="Arial Narrow" w:cs="Tahoma"/>
          <w:sz w:val="28"/>
          <w:szCs w:val="28"/>
        </w:rPr>
        <w:t>24 de septiembre de 2014 M.P. Rigoberto Echeverri Bueno, Ra</w:t>
      </w:r>
      <w:r w:rsidR="007E01AD">
        <w:rPr>
          <w:rFonts w:ascii="Arial Narrow" w:hAnsi="Arial Narrow" w:cs="Tahoma"/>
          <w:sz w:val="28"/>
          <w:szCs w:val="28"/>
        </w:rPr>
        <w:t>d. No. 45819).</w:t>
      </w:r>
    </w:p>
    <w:p w:rsidR="00AB2887" w:rsidRPr="008D274B" w:rsidRDefault="00AB2887" w:rsidP="008D274B">
      <w:pPr>
        <w:pStyle w:val="Sinespaciado"/>
      </w:pPr>
    </w:p>
    <w:p w:rsidR="008D274B" w:rsidRDefault="006F2633" w:rsidP="00D06C10">
      <w:pPr>
        <w:spacing w:line="360" w:lineRule="auto"/>
        <w:ind w:firstLine="708"/>
        <w:jc w:val="both"/>
        <w:rPr>
          <w:rFonts w:ascii="Arial Narrow" w:hAnsi="Arial Narrow"/>
          <w:sz w:val="28"/>
          <w:szCs w:val="28"/>
        </w:rPr>
      </w:pPr>
      <w:r>
        <w:rPr>
          <w:rFonts w:ascii="Arial Narrow" w:hAnsi="Arial Narrow"/>
          <w:sz w:val="28"/>
          <w:szCs w:val="28"/>
        </w:rPr>
        <w:t>Pues bien, efectuado el cómputo de las semanas conforme las pesquisas contenidas en el haber de aportes válido para pensión</w:t>
      </w:r>
      <w:r w:rsidR="00970EA6">
        <w:rPr>
          <w:rFonts w:ascii="Arial Narrow" w:hAnsi="Arial Narrow"/>
          <w:sz w:val="28"/>
          <w:szCs w:val="28"/>
        </w:rPr>
        <w:t>, esto es, 950.43 semanas</w:t>
      </w:r>
      <w:r>
        <w:rPr>
          <w:rFonts w:ascii="Arial Narrow" w:hAnsi="Arial Narrow"/>
          <w:sz w:val="28"/>
          <w:szCs w:val="28"/>
        </w:rPr>
        <w:t xml:space="preserve">, adicionando las </w:t>
      </w:r>
      <w:r w:rsidR="00172D49">
        <w:rPr>
          <w:rFonts w:ascii="Arial Narrow" w:hAnsi="Arial Narrow"/>
          <w:sz w:val="28"/>
          <w:szCs w:val="28"/>
        </w:rPr>
        <w:t>111</w:t>
      </w:r>
      <w:r>
        <w:rPr>
          <w:rFonts w:ascii="Arial Narrow" w:hAnsi="Arial Narrow"/>
          <w:sz w:val="28"/>
          <w:szCs w:val="28"/>
        </w:rPr>
        <w:t xml:space="preserve"> que reportan deuda, se tiene que </w:t>
      </w:r>
      <w:r w:rsidR="00172D49">
        <w:rPr>
          <w:rFonts w:ascii="Arial Narrow" w:hAnsi="Arial Narrow"/>
          <w:sz w:val="28"/>
          <w:szCs w:val="28"/>
        </w:rPr>
        <w:t xml:space="preserve">la demandante </w:t>
      </w:r>
      <w:r>
        <w:rPr>
          <w:rFonts w:ascii="Arial Narrow" w:hAnsi="Arial Narrow"/>
          <w:sz w:val="28"/>
          <w:szCs w:val="28"/>
        </w:rPr>
        <w:t xml:space="preserve">sufragó en toda su vida laboral un total de </w:t>
      </w:r>
      <w:r w:rsidR="00172D49">
        <w:rPr>
          <w:rFonts w:ascii="Arial Narrow" w:hAnsi="Arial Narrow"/>
          <w:sz w:val="28"/>
          <w:szCs w:val="28"/>
        </w:rPr>
        <w:t xml:space="preserve">1.061.43 </w:t>
      </w:r>
      <w:r>
        <w:rPr>
          <w:rFonts w:ascii="Arial Narrow" w:hAnsi="Arial Narrow"/>
          <w:sz w:val="28"/>
          <w:szCs w:val="28"/>
        </w:rPr>
        <w:t xml:space="preserve">semanas en toda la vida laboral, siendo entonces viable el reconocimiento </w:t>
      </w:r>
      <w:r w:rsidRPr="00957F27">
        <w:rPr>
          <w:rFonts w:ascii="Arial Narrow" w:hAnsi="Arial Narrow"/>
          <w:sz w:val="28"/>
          <w:szCs w:val="28"/>
        </w:rPr>
        <w:t xml:space="preserve">de la pensión </w:t>
      </w:r>
      <w:r>
        <w:rPr>
          <w:rFonts w:ascii="Arial Narrow" w:hAnsi="Arial Narrow"/>
          <w:sz w:val="28"/>
          <w:szCs w:val="28"/>
        </w:rPr>
        <w:t>d</w:t>
      </w:r>
      <w:r w:rsidR="00970EA6">
        <w:rPr>
          <w:rFonts w:ascii="Arial Narrow" w:hAnsi="Arial Narrow"/>
          <w:sz w:val="28"/>
          <w:szCs w:val="28"/>
        </w:rPr>
        <w:t xml:space="preserve">e vejez peticionada, por lo que este punto de la providencia </w:t>
      </w:r>
      <w:r w:rsidR="008D274B">
        <w:rPr>
          <w:rFonts w:ascii="Arial Narrow" w:hAnsi="Arial Narrow"/>
          <w:sz w:val="28"/>
          <w:szCs w:val="28"/>
        </w:rPr>
        <w:t xml:space="preserve">se confirmará. </w:t>
      </w:r>
    </w:p>
    <w:p w:rsidR="006F2633" w:rsidRPr="00724442" w:rsidRDefault="006F2633" w:rsidP="006F2633">
      <w:pPr>
        <w:pStyle w:val="Sinespaciado"/>
      </w:pPr>
    </w:p>
    <w:p w:rsidR="007C6C0F" w:rsidRDefault="006F2633" w:rsidP="00121B7A">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E</w:t>
      </w:r>
      <w:r w:rsidR="009D5179">
        <w:rPr>
          <w:rFonts w:ascii="Arial Narrow" w:hAnsi="Arial Narrow"/>
          <w:sz w:val="28"/>
          <w:szCs w:val="28"/>
        </w:rPr>
        <w:t xml:space="preserve">l </w:t>
      </w:r>
      <w:r w:rsidR="007C6C0F">
        <w:rPr>
          <w:rFonts w:ascii="Arial Narrow" w:hAnsi="Arial Narrow"/>
          <w:sz w:val="28"/>
          <w:szCs w:val="28"/>
        </w:rPr>
        <w:t xml:space="preserve">monto de la prestación, </w:t>
      </w:r>
      <w:r w:rsidR="007C6C0F" w:rsidRPr="00724442">
        <w:rPr>
          <w:rFonts w:ascii="Arial Narrow" w:hAnsi="Arial Narrow"/>
          <w:sz w:val="28"/>
          <w:szCs w:val="28"/>
        </w:rPr>
        <w:t>será equivalente al salario mínimo legal mensual vigente, tal como lo dispuso la jueza de primer grado, y por 1</w:t>
      </w:r>
      <w:r w:rsidR="007C6C0F">
        <w:rPr>
          <w:rFonts w:ascii="Arial Narrow" w:hAnsi="Arial Narrow"/>
          <w:sz w:val="28"/>
          <w:szCs w:val="28"/>
        </w:rPr>
        <w:t>3</w:t>
      </w:r>
      <w:r w:rsidR="007C6C0F" w:rsidRPr="00724442">
        <w:rPr>
          <w:rFonts w:ascii="Arial Narrow" w:hAnsi="Arial Narrow"/>
          <w:sz w:val="28"/>
          <w:szCs w:val="28"/>
        </w:rPr>
        <w:t xml:space="preserve"> mesadas anuales, dado que en los términos del Acto Legislativo 01 de 2005, la causación del derecho pensional ocurrió </w:t>
      </w:r>
      <w:r w:rsidR="007C6C0F">
        <w:rPr>
          <w:rFonts w:ascii="Arial Narrow" w:hAnsi="Arial Narrow"/>
          <w:sz w:val="28"/>
          <w:szCs w:val="28"/>
        </w:rPr>
        <w:t xml:space="preserve">con posterioridad al </w:t>
      </w:r>
      <w:r w:rsidR="00121B7A">
        <w:rPr>
          <w:rFonts w:ascii="Arial Narrow" w:hAnsi="Arial Narrow"/>
          <w:sz w:val="28"/>
          <w:szCs w:val="28"/>
        </w:rPr>
        <w:t xml:space="preserve">31 de julio de 2011. </w:t>
      </w:r>
    </w:p>
    <w:p w:rsidR="00A35B12" w:rsidRPr="009D5179" w:rsidRDefault="00A35B12" w:rsidP="009D5179">
      <w:pPr>
        <w:pStyle w:val="Sinespaciado"/>
      </w:pPr>
    </w:p>
    <w:p w:rsidR="003027F6" w:rsidRDefault="009D5179" w:rsidP="00121B7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En cuanto al disfrute de la prestación, al tenor de los artículos 13 del Acuerdo 049 de 1990, aplicable en virtud de lo dispuesto en el inciso segundo del artículo 31 de la Ley 100 de 1993, </w:t>
      </w:r>
      <w:r w:rsidR="003440A0">
        <w:rPr>
          <w:rFonts w:ascii="Arial Narrow" w:hAnsi="Arial Narrow"/>
          <w:sz w:val="28"/>
          <w:szCs w:val="28"/>
        </w:rPr>
        <w:t xml:space="preserve">se tiene que </w:t>
      </w:r>
      <w:r w:rsidR="006A314D">
        <w:rPr>
          <w:rFonts w:ascii="Arial Narrow" w:hAnsi="Arial Narrow"/>
          <w:sz w:val="28"/>
          <w:szCs w:val="28"/>
        </w:rPr>
        <w:t>dicho presupuesto pende de la desafiliaci</w:t>
      </w:r>
      <w:r w:rsidR="003027F6">
        <w:rPr>
          <w:rFonts w:ascii="Arial Narrow" w:hAnsi="Arial Narrow"/>
          <w:sz w:val="28"/>
          <w:szCs w:val="28"/>
        </w:rPr>
        <w:t xml:space="preserve">ón al sistema pensional. </w:t>
      </w:r>
    </w:p>
    <w:p w:rsidR="003027F6" w:rsidRPr="00EA1741" w:rsidRDefault="003027F6" w:rsidP="00EA1741">
      <w:pPr>
        <w:pStyle w:val="Sinespaciado"/>
      </w:pPr>
    </w:p>
    <w:p w:rsidR="00EA1741" w:rsidRDefault="003027F6" w:rsidP="00333BCD">
      <w:pPr>
        <w:pStyle w:val="Sinespaciado"/>
        <w:spacing w:line="360" w:lineRule="auto"/>
        <w:ind w:firstLine="708"/>
        <w:jc w:val="both"/>
        <w:rPr>
          <w:rFonts w:ascii="Arial Narrow" w:hAnsi="Arial Narrow"/>
          <w:sz w:val="28"/>
          <w:szCs w:val="28"/>
        </w:rPr>
      </w:pPr>
      <w:r>
        <w:rPr>
          <w:rFonts w:ascii="Arial Narrow" w:hAnsi="Arial Narrow"/>
          <w:sz w:val="28"/>
          <w:szCs w:val="28"/>
        </w:rPr>
        <w:t>En el sub-lite,</w:t>
      </w:r>
      <w:r w:rsidR="009444F5">
        <w:rPr>
          <w:rFonts w:ascii="Arial Narrow" w:hAnsi="Arial Narrow"/>
          <w:sz w:val="28"/>
          <w:szCs w:val="28"/>
        </w:rPr>
        <w:t xml:space="preserve"> </w:t>
      </w:r>
      <w:r w:rsidR="00421F08">
        <w:rPr>
          <w:rFonts w:ascii="Arial Narrow" w:hAnsi="Arial Narrow"/>
          <w:sz w:val="28"/>
          <w:szCs w:val="28"/>
        </w:rPr>
        <w:t>se indicó en</w:t>
      </w:r>
      <w:r w:rsidR="009444F5">
        <w:rPr>
          <w:rFonts w:ascii="Arial Narrow" w:hAnsi="Arial Narrow"/>
          <w:sz w:val="28"/>
          <w:szCs w:val="28"/>
        </w:rPr>
        <w:t xml:space="preserve"> el hecho 11 de la demanda que la señora María Edid</w:t>
      </w:r>
      <w:r w:rsidR="00EA1741">
        <w:rPr>
          <w:rFonts w:ascii="Arial Narrow" w:hAnsi="Arial Narrow"/>
          <w:sz w:val="28"/>
          <w:szCs w:val="28"/>
        </w:rPr>
        <w:t xml:space="preserve"> Ramírez López se </w:t>
      </w:r>
      <w:r w:rsidR="009444F5">
        <w:rPr>
          <w:rFonts w:ascii="Arial Narrow" w:hAnsi="Arial Narrow"/>
          <w:sz w:val="28"/>
          <w:szCs w:val="28"/>
        </w:rPr>
        <w:t xml:space="preserve">encontraba </w:t>
      </w:r>
      <w:r w:rsidR="00421F08">
        <w:rPr>
          <w:rFonts w:ascii="Arial Narrow" w:hAnsi="Arial Narrow"/>
          <w:sz w:val="28"/>
          <w:szCs w:val="28"/>
        </w:rPr>
        <w:t xml:space="preserve">actualmente </w:t>
      </w:r>
      <w:r w:rsidR="009444F5">
        <w:rPr>
          <w:rFonts w:ascii="Arial Narrow" w:hAnsi="Arial Narrow"/>
          <w:sz w:val="28"/>
          <w:szCs w:val="28"/>
        </w:rPr>
        <w:t xml:space="preserve">cotizando al sistema a través del Consorcio Prosperar, </w:t>
      </w:r>
      <w:r w:rsidR="00421F08">
        <w:rPr>
          <w:rFonts w:ascii="Arial Narrow" w:hAnsi="Arial Narrow"/>
          <w:sz w:val="28"/>
          <w:szCs w:val="28"/>
        </w:rPr>
        <w:t xml:space="preserve">motivo por el cual la Jueza de primer grado condicionó el disfrute de la prestación al momento en el que la interesada </w:t>
      </w:r>
      <w:r w:rsidR="008D0C03">
        <w:rPr>
          <w:rFonts w:ascii="Arial Narrow" w:hAnsi="Arial Narrow"/>
          <w:sz w:val="28"/>
          <w:szCs w:val="28"/>
        </w:rPr>
        <w:t>acreditara</w:t>
      </w:r>
      <w:r w:rsidR="00421F08">
        <w:rPr>
          <w:rFonts w:ascii="Arial Narrow" w:hAnsi="Arial Narrow"/>
          <w:sz w:val="28"/>
          <w:szCs w:val="28"/>
        </w:rPr>
        <w:t xml:space="preserve"> ante la entidad demandada </w:t>
      </w:r>
      <w:r w:rsidR="00082715">
        <w:rPr>
          <w:rFonts w:ascii="Arial Narrow" w:hAnsi="Arial Narrow"/>
          <w:sz w:val="28"/>
          <w:szCs w:val="28"/>
        </w:rPr>
        <w:t>su retiro del sistema. No obstante</w:t>
      </w:r>
      <w:r w:rsidR="00563CA5">
        <w:rPr>
          <w:rFonts w:ascii="Arial Narrow" w:hAnsi="Arial Narrow"/>
          <w:sz w:val="28"/>
          <w:szCs w:val="28"/>
        </w:rPr>
        <w:t xml:space="preserve">, encuentra la Sala que </w:t>
      </w:r>
      <w:r w:rsidR="008D0C03">
        <w:rPr>
          <w:rFonts w:ascii="Arial Narrow" w:hAnsi="Arial Narrow"/>
          <w:sz w:val="28"/>
          <w:szCs w:val="28"/>
        </w:rPr>
        <w:t xml:space="preserve">dicho razonamiento resulta equivocado, </w:t>
      </w:r>
      <w:r w:rsidR="00563CA5">
        <w:rPr>
          <w:rFonts w:ascii="Arial Narrow" w:hAnsi="Arial Narrow"/>
          <w:sz w:val="28"/>
          <w:szCs w:val="28"/>
        </w:rPr>
        <w:t xml:space="preserve">pues ciertamente, en estos casos, </w:t>
      </w:r>
      <w:r w:rsidR="008D0C03">
        <w:rPr>
          <w:rFonts w:ascii="Arial Narrow" w:hAnsi="Arial Narrow"/>
          <w:sz w:val="28"/>
          <w:szCs w:val="28"/>
        </w:rPr>
        <w:t xml:space="preserve">es </w:t>
      </w:r>
      <w:r w:rsidR="009444F5">
        <w:rPr>
          <w:rFonts w:ascii="Arial Narrow" w:hAnsi="Arial Narrow"/>
          <w:sz w:val="28"/>
          <w:szCs w:val="28"/>
        </w:rPr>
        <w:t>la presentación de la demanda</w:t>
      </w:r>
      <w:r w:rsidR="00213878">
        <w:rPr>
          <w:rFonts w:ascii="Arial Narrow" w:hAnsi="Arial Narrow"/>
          <w:sz w:val="28"/>
          <w:szCs w:val="28"/>
        </w:rPr>
        <w:t xml:space="preserve"> </w:t>
      </w:r>
      <w:r w:rsidR="008D0C03">
        <w:rPr>
          <w:rFonts w:ascii="Arial Narrow" w:hAnsi="Arial Narrow"/>
          <w:sz w:val="28"/>
          <w:szCs w:val="28"/>
        </w:rPr>
        <w:t>judicial</w:t>
      </w:r>
      <w:r w:rsidR="00563CA5">
        <w:rPr>
          <w:rFonts w:ascii="Arial Narrow" w:hAnsi="Arial Narrow"/>
          <w:sz w:val="28"/>
          <w:szCs w:val="28"/>
        </w:rPr>
        <w:t xml:space="preserve"> la que marca</w:t>
      </w:r>
      <w:r w:rsidR="00213878">
        <w:rPr>
          <w:rFonts w:ascii="Arial Narrow" w:hAnsi="Arial Narrow"/>
          <w:sz w:val="28"/>
          <w:szCs w:val="28"/>
        </w:rPr>
        <w:t xml:space="preserve"> </w:t>
      </w:r>
      <w:r w:rsidR="00EA1741">
        <w:rPr>
          <w:rFonts w:ascii="Arial Narrow" w:hAnsi="Arial Narrow"/>
          <w:sz w:val="28"/>
          <w:szCs w:val="28"/>
        </w:rPr>
        <w:t xml:space="preserve">la pauta para </w:t>
      </w:r>
      <w:r w:rsidR="00563CA5">
        <w:rPr>
          <w:rFonts w:ascii="Arial Narrow" w:hAnsi="Arial Narrow"/>
          <w:sz w:val="28"/>
          <w:szCs w:val="28"/>
        </w:rPr>
        <w:t>la desafiliación del sistema</w:t>
      </w:r>
      <w:r w:rsidR="00EA1741">
        <w:rPr>
          <w:rFonts w:ascii="Arial Narrow" w:hAnsi="Arial Narrow"/>
          <w:sz w:val="28"/>
          <w:szCs w:val="28"/>
        </w:rPr>
        <w:t xml:space="preserve">, </w:t>
      </w:r>
      <w:r w:rsidR="00333BCD">
        <w:rPr>
          <w:rFonts w:ascii="Arial Narrow" w:hAnsi="Arial Narrow"/>
          <w:sz w:val="28"/>
          <w:szCs w:val="28"/>
        </w:rPr>
        <w:t xml:space="preserve">pues con ello </w:t>
      </w:r>
      <w:r w:rsidR="00EA1741">
        <w:rPr>
          <w:rFonts w:ascii="Arial Narrow" w:hAnsi="Arial Narrow"/>
          <w:sz w:val="28"/>
          <w:szCs w:val="28"/>
        </w:rPr>
        <w:t>se entiende que la afiliada, de manera expresa</w:t>
      </w:r>
      <w:r w:rsidR="00C74FF1">
        <w:rPr>
          <w:rFonts w:ascii="Arial Narrow" w:hAnsi="Arial Narrow"/>
          <w:sz w:val="28"/>
          <w:szCs w:val="28"/>
        </w:rPr>
        <w:t>,</w:t>
      </w:r>
      <w:r w:rsidR="00EA1741">
        <w:rPr>
          <w:rFonts w:ascii="Arial Narrow" w:hAnsi="Arial Narrow"/>
          <w:sz w:val="28"/>
          <w:szCs w:val="28"/>
        </w:rPr>
        <w:t xml:space="preserve"> ha indicado su voluntad de empezar a disfrutar la pensión de vejez. </w:t>
      </w:r>
    </w:p>
    <w:p w:rsidR="00733ABB" w:rsidRDefault="00733ABB" w:rsidP="00D35AF7">
      <w:pPr>
        <w:pStyle w:val="Sinespaciado"/>
        <w:spacing w:line="360" w:lineRule="auto"/>
        <w:ind w:firstLine="708"/>
        <w:jc w:val="both"/>
        <w:rPr>
          <w:rFonts w:ascii="Arial Narrow" w:hAnsi="Arial Narrow"/>
          <w:sz w:val="28"/>
          <w:szCs w:val="28"/>
        </w:rPr>
      </w:pPr>
      <w:r w:rsidRPr="00733ABB">
        <w:rPr>
          <w:rFonts w:ascii="Arial Narrow" w:hAnsi="Arial Narrow"/>
          <w:sz w:val="28"/>
          <w:szCs w:val="28"/>
        </w:rPr>
        <w:lastRenderedPageBreak/>
        <w:t xml:space="preserve">En ese orden, </w:t>
      </w:r>
      <w:r w:rsidR="00333BCD">
        <w:rPr>
          <w:rFonts w:ascii="Arial Narrow" w:hAnsi="Arial Narrow"/>
          <w:sz w:val="28"/>
          <w:szCs w:val="28"/>
        </w:rPr>
        <w:t xml:space="preserve">habría lugar a </w:t>
      </w:r>
      <w:r w:rsidR="00D70E8B">
        <w:rPr>
          <w:rFonts w:ascii="Arial Narrow" w:hAnsi="Arial Narrow"/>
          <w:sz w:val="28"/>
          <w:szCs w:val="28"/>
        </w:rPr>
        <w:t>sentar</w:t>
      </w:r>
      <w:r w:rsidR="00333BCD">
        <w:rPr>
          <w:rFonts w:ascii="Arial Narrow" w:hAnsi="Arial Narrow"/>
          <w:sz w:val="28"/>
          <w:szCs w:val="28"/>
        </w:rPr>
        <w:t xml:space="preserve"> e</w:t>
      </w:r>
      <w:r w:rsidRPr="00733ABB">
        <w:rPr>
          <w:rFonts w:ascii="Arial Narrow" w:hAnsi="Arial Narrow"/>
          <w:sz w:val="28"/>
          <w:szCs w:val="28"/>
        </w:rPr>
        <w:t xml:space="preserve">l disfrute de la prestación a partir </w:t>
      </w:r>
      <w:r w:rsidR="006E7859">
        <w:rPr>
          <w:rFonts w:ascii="Arial Narrow" w:hAnsi="Arial Narrow"/>
          <w:sz w:val="28"/>
          <w:szCs w:val="28"/>
        </w:rPr>
        <w:t>4 de marzo de 2014, fecha en que se instaur</w:t>
      </w:r>
      <w:r w:rsidR="00333BCD">
        <w:rPr>
          <w:rFonts w:ascii="Arial Narrow" w:hAnsi="Arial Narrow"/>
          <w:sz w:val="28"/>
          <w:szCs w:val="28"/>
        </w:rPr>
        <w:t xml:space="preserve">ó esta </w:t>
      </w:r>
      <w:r w:rsidR="00421F08">
        <w:rPr>
          <w:rFonts w:ascii="Arial Narrow" w:hAnsi="Arial Narrow"/>
          <w:sz w:val="28"/>
          <w:szCs w:val="28"/>
        </w:rPr>
        <w:t xml:space="preserve">acción </w:t>
      </w:r>
      <w:r w:rsidR="00333BCD">
        <w:rPr>
          <w:rFonts w:ascii="Arial Narrow" w:hAnsi="Arial Narrow"/>
          <w:sz w:val="28"/>
          <w:szCs w:val="28"/>
        </w:rPr>
        <w:t xml:space="preserve">judicial (ver fl.10), sin embargo, como este punto no fue </w:t>
      </w:r>
      <w:r w:rsidR="006E7859">
        <w:rPr>
          <w:rFonts w:ascii="Arial Narrow" w:hAnsi="Arial Narrow"/>
          <w:sz w:val="28"/>
          <w:szCs w:val="28"/>
        </w:rPr>
        <w:t xml:space="preserve">materia de recurso de apelación y </w:t>
      </w:r>
      <w:r w:rsidR="00333BCD">
        <w:rPr>
          <w:rFonts w:ascii="Arial Narrow" w:hAnsi="Arial Narrow"/>
          <w:sz w:val="28"/>
          <w:szCs w:val="28"/>
        </w:rPr>
        <w:t xml:space="preserve">está </w:t>
      </w:r>
      <w:r w:rsidR="00D70E8B">
        <w:rPr>
          <w:rFonts w:ascii="Arial Narrow" w:hAnsi="Arial Narrow"/>
          <w:sz w:val="28"/>
          <w:szCs w:val="28"/>
        </w:rPr>
        <w:t xml:space="preserve">siendo </w:t>
      </w:r>
      <w:r w:rsidR="00333BCD">
        <w:rPr>
          <w:rFonts w:ascii="Arial Narrow" w:hAnsi="Arial Narrow"/>
          <w:sz w:val="28"/>
          <w:szCs w:val="28"/>
        </w:rPr>
        <w:t xml:space="preserve">analizando </w:t>
      </w:r>
      <w:r w:rsidR="00351FCA">
        <w:rPr>
          <w:rFonts w:ascii="Arial Narrow" w:hAnsi="Arial Narrow"/>
          <w:sz w:val="28"/>
          <w:szCs w:val="28"/>
        </w:rPr>
        <w:t xml:space="preserve">en virtud del grado </w:t>
      </w:r>
      <w:r w:rsidR="006E7859">
        <w:rPr>
          <w:rFonts w:ascii="Arial Narrow" w:hAnsi="Arial Narrow"/>
          <w:sz w:val="28"/>
          <w:szCs w:val="28"/>
        </w:rPr>
        <w:t>de con</w:t>
      </w:r>
      <w:r w:rsidR="00333BCD">
        <w:rPr>
          <w:rFonts w:ascii="Arial Narrow" w:hAnsi="Arial Narrow"/>
          <w:sz w:val="28"/>
          <w:szCs w:val="28"/>
        </w:rPr>
        <w:t>sulta a favor de la entidad</w:t>
      </w:r>
      <w:r w:rsidR="00D70E8B">
        <w:rPr>
          <w:rFonts w:ascii="Arial Narrow" w:hAnsi="Arial Narrow"/>
          <w:sz w:val="28"/>
          <w:szCs w:val="28"/>
        </w:rPr>
        <w:t xml:space="preserve"> demanda</w:t>
      </w:r>
      <w:r w:rsidR="00351FCA">
        <w:rPr>
          <w:rFonts w:ascii="Arial Narrow" w:hAnsi="Arial Narrow"/>
          <w:sz w:val="28"/>
          <w:szCs w:val="28"/>
        </w:rPr>
        <w:t>da</w:t>
      </w:r>
      <w:r w:rsidR="00333BCD">
        <w:rPr>
          <w:rFonts w:ascii="Arial Narrow" w:hAnsi="Arial Narrow"/>
          <w:sz w:val="28"/>
          <w:szCs w:val="28"/>
        </w:rPr>
        <w:t>,</w:t>
      </w:r>
      <w:r w:rsidR="00D35AF7">
        <w:rPr>
          <w:rFonts w:ascii="Arial Narrow" w:hAnsi="Arial Narrow"/>
          <w:sz w:val="28"/>
          <w:szCs w:val="28"/>
        </w:rPr>
        <w:t xml:space="preserve"> en aras de ajustar dicha situaci</w:t>
      </w:r>
      <w:r w:rsidR="00351FCA">
        <w:rPr>
          <w:rFonts w:ascii="Arial Narrow" w:hAnsi="Arial Narrow"/>
          <w:sz w:val="28"/>
          <w:szCs w:val="28"/>
        </w:rPr>
        <w:t xml:space="preserve">ón en este grado, </w:t>
      </w:r>
      <w:r w:rsidR="00D35AF7">
        <w:rPr>
          <w:rFonts w:ascii="Arial Narrow" w:hAnsi="Arial Narrow"/>
          <w:sz w:val="28"/>
          <w:szCs w:val="28"/>
        </w:rPr>
        <w:t xml:space="preserve">se </w:t>
      </w:r>
      <w:r w:rsidR="00351FCA">
        <w:rPr>
          <w:rFonts w:ascii="Arial Narrow" w:hAnsi="Arial Narrow"/>
          <w:sz w:val="28"/>
          <w:szCs w:val="28"/>
        </w:rPr>
        <w:t xml:space="preserve">ordena fijar </w:t>
      </w:r>
      <w:r w:rsidR="00D35AF7">
        <w:rPr>
          <w:rFonts w:ascii="Arial Narrow" w:hAnsi="Arial Narrow"/>
          <w:sz w:val="28"/>
          <w:szCs w:val="28"/>
        </w:rPr>
        <w:t>el disfrute de la prestación a partir de la ejecutoria de esta providencia</w:t>
      </w:r>
      <w:r w:rsidR="00D70E8B">
        <w:rPr>
          <w:rFonts w:ascii="Arial Narrow" w:hAnsi="Arial Narrow"/>
          <w:sz w:val="28"/>
          <w:szCs w:val="28"/>
        </w:rPr>
        <w:t>.</w:t>
      </w:r>
      <w:r w:rsidR="00D35AF7">
        <w:rPr>
          <w:rFonts w:ascii="Arial Narrow" w:hAnsi="Arial Narrow"/>
          <w:sz w:val="28"/>
          <w:szCs w:val="28"/>
        </w:rPr>
        <w:t xml:space="preserve"> Se modificará, por ende, el ordinal </w:t>
      </w:r>
      <w:r w:rsidR="00351FCA">
        <w:rPr>
          <w:rFonts w:ascii="Arial Narrow" w:hAnsi="Arial Narrow"/>
          <w:sz w:val="28"/>
          <w:szCs w:val="28"/>
        </w:rPr>
        <w:t xml:space="preserve">quinto y </w:t>
      </w:r>
      <w:r w:rsidR="00D35AF7">
        <w:rPr>
          <w:rFonts w:ascii="Arial Narrow" w:hAnsi="Arial Narrow"/>
          <w:sz w:val="28"/>
          <w:szCs w:val="28"/>
        </w:rPr>
        <w:t>sexto de la providencia.</w:t>
      </w:r>
    </w:p>
    <w:p w:rsidR="00351FCA" w:rsidRDefault="00351FCA" w:rsidP="00351FCA">
      <w:pPr>
        <w:pStyle w:val="Sinespaciado"/>
      </w:pPr>
    </w:p>
    <w:p w:rsidR="006F2633" w:rsidRPr="00724442" w:rsidRDefault="0092468A" w:rsidP="006F2633">
      <w:pPr>
        <w:autoSpaceDE w:val="0"/>
        <w:autoSpaceDN w:val="0"/>
        <w:adjustRightInd w:val="0"/>
        <w:spacing w:line="276" w:lineRule="auto"/>
        <w:ind w:firstLine="708"/>
        <w:jc w:val="both"/>
        <w:rPr>
          <w:rFonts w:ascii="Arial Narrow" w:hAnsi="Arial Narrow" w:cs="Tahoma"/>
          <w:sz w:val="28"/>
          <w:szCs w:val="28"/>
        </w:rPr>
      </w:pPr>
      <w:r>
        <w:rPr>
          <w:rFonts w:ascii="Arial Narrow" w:hAnsi="Arial Narrow" w:cs="Tahoma"/>
          <w:sz w:val="28"/>
          <w:szCs w:val="28"/>
        </w:rPr>
        <w:t xml:space="preserve">Sin costas en esta instancia. </w:t>
      </w:r>
    </w:p>
    <w:p w:rsidR="006F2633" w:rsidRPr="00724442" w:rsidRDefault="006F2633" w:rsidP="006F2633">
      <w:pPr>
        <w:pStyle w:val="Sinespaciado"/>
      </w:pPr>
    </w:p>
    <w:p w:rsidR="006F2633" w:rsidRPr="00724442" w:rsidRDefault="006F2633" w:rsidP="0092468A">
      <w:pPr>
        <w:pStyle w:val="Prrafodelista1"/>
        <w:spacing w:after="0" w:line="360" w:lineRule="auto"/>
        <w:ind w:left="0" w:firstLine="709"/>
        <w:jc w:val="both"/>
        <w:rPr>
          <w:rFonts w:ascii="Arial Narrow" w:hAnsi="Arial Narrow"/>
          <w:sz w:val="28"/>
          <w:szCs w:val="28"/>
        </w:rPr>
      </w:pPr>
      <w:r w:rsidRPr="00724442">
        <w:rPr>
          <w:rFonts w:ascii="Arial Narrow" w:hAnsi="Arial Narrow"/>
          <w:sz w:val="28"/>
          <w:szCs w:val="28"/>
        </w:rPr>
        <w:t xml:space="preserve">En mérito de lo expuesto, </w:t>
      </w:r>
      <w:r w:rsidRPr="00724442">
        <w:rPr>
          <w:rFonts w:ascii="Arial Narrow" w:hAnsi="Arial Narrow"/>
          <w:b/>
          <w:i/>
          <w:sz w:val="28"/>
          <w:szCs w:val="28"/>
        </w:rPr>
        <w:t>el H. Tribunal Superior del Distrito Judicial de Pereira - Risaralda, Sala Laboral,</w:t>
      </w:r>
      <w:r w:rsidRPr="00724442">
        <w:rPr>
          <w:rFonts w:ascii="Arial Narrow" w:hAnsi="Arial Narrow"/>
          <w:sz w:val="28"/>
          <w:szCs w:val="28"/>
        </w:rPr>
        <w:t xml:space="preserve"> administrando justicia en nombre de la República y por autoridad de la ley,</w:t>
      </w:r>
    </w:p>
    <w:p w:rsidR="006F2633" w:rsidRPr="00724442" w:rsidRDefault="006F2633" w:rsidP="006F2633">
      <w:pPr>
        <w:pStyle w:val="Sinespaciado"/>
      </w:pPr>
    </w:p>
    <w:p w:rsidR="006F2633" w:rsidRPr="008105C9" w:rsidRDefault="006F2633" w:rsidP="006F2633">
      <w:pPr>
        <w:spacing w:line="360" w:lineRule="auto"/>
        <w:jc w:val="center"/>
        <w:rPr>
          <w:rFonts w:ascii="Arial Narrow" w:hAnsi="Arial Narrow" w:cs="Arial"/>
          <w:b/>
          <w:i/>
          <w:sz w:val="28"/>
          <w:szCs w:val="28"/>
        </w:rPr>
      </w:pPr>
      <w:r w:rsidRPr="008105C9">
        <w:rPr>
          <w:rFonts w:ascii="Arial Narrow" w:hAnsi="Arial Narrow" w:cs="Arial"/>
          <w:b/>
          <w:i/>
          <w:sz w:val="28"/>
          <w:szCs w:val="28"/>
        </w:rPr>
        <w:t>FALLA</w:t>
      </w:r>
    </w:p>
    <w:p w:rsidR="006F2633" w:rsidRPr="00351FCA" w:rsidRDefault="006F2633" w:rsidP="00351FCA">
      <w:pPr>
        <w:pStyle w:val="Sinespaciado"/>
      </w:pPr>
    </w:p>
    <w:p w:rsidR="00351FCA" w:rsidRPr="00904DC2" w:rsidRDefault="006F2633" w:rsidP="00904DC2">
      <w:pPr>
        <w:pStyle w:val="Sinespaciado"/>
        <w:numPr>
          <w:ilvl w:val="0"/>
          <w:numId w:val="2"/>
        </w:numPr>
        <w:spacing w:line="360" w:lineRule="auto"/>
        <w:ind w:left="360" w:firstLine="360"/>
        <w:jc w:val="both"/>
        <w:rPr>
          <w:rFonts w:ascii="Arial Narrow" w:hAnsi="Arial Narrow"/>
          <w:sz w:val="28"/>
          <w:szCs w:val="28"/>
        </w:rPr>
      </w:pPr>
      <w:r w:rsidRPr="00351FCA">
        <w:rPr>
          <w:rFonts w:ascii="Arial Narrow" w:hAnsi="Arial Narrow" w:cs="Arial"/>
          <w:b/>
          <w:i/>
          <w:spacing w:val="-2"/>
          <w:sz w:val="28"/>
          <w:szCs w:val="28"/>
        </w:rPr>
        <w:t xml:space="preserve">Modifica </w:t>
      </w:r>
      <w:r w:rsidRPr="00351FCA">
        <w:rPr>
          <w:rFonts w:ascii="Arial Narrow" w:hAnsi="Arial Narrow" w:cs="Arial"/>
          <w:spacing w:val="-2"/>
          <w:sz w:val="28"/>
          <w:szCs w:val="28"/>
        </w:rPr>
        <w:t xml:space="preserve">el ordinal </w:t>
      </w:r>
      <w:r w:rsidR="00351FCA" w:rsidRPr="00351FCA">
        <w:rPr>
          <w:rFonts w:ascii="Arial Narrow" w:hAnsi="Arial Narrow" w:cs="Arial"/>
          <w:spacing w:val="-2"/>
          <w:sz w:val="28"/>
          <w:szCs w:val="28"/>
        </w:rPr>
        <w:t xml:space="preserve">5º de la sentencia </w:t>
      </w:r>
      <w:r w:rsidR="00351FCA" w:rsidRPr="00351FCA">
        <w:rPr>
          <w:rFonts w:ascii="Arial Narrow" w:hAnsi="Arial Narrow" w:cs="Arial"/>
          <w:sz w:val="28"/>
          <w:szCs w:val="28"/>
        </w:rPr>
        <w:t>proferida el 11 de febrero de 2015 por el Juzgado Tercero Laboral del Circuito de Pereira, dentro del proceso de la referencia</w:t>
      </w:r>
      <w:r w:rsidR="00351FCA" w:rsidRPr="00351FCA">
        <w:rPr>
          <w:rFonts w:ascii="Arial Narrow" w:hAnsi="Arial Narrow" w:cs="Arial"/>
          <w:sz w:val="28"/>
          <w:szCs w:val="28"/>
        </w:rPr>
        <w:t xml:space="preserve">, </w:t>
      </w:r>
      <w:r w:rsidR="007E6109">
        <w:rPr>
          <w:rFonts w:ascii="Arial Narrow" w:hAnsi="Arial Narrow" w:cs="Arial"/>
          <w:sz w:val="28"/>
          <w:szCs w:val="28"/>
        </w:rPr>
        <w:t xml:space="preserve">para precisar que </w:t>
      </w:r>
      <w:r w:rsidR="00351FCA">
        <w:rPr>
          <w:rFonts w:ascii="Arial Narrow" w:hAnsi="Arial Narrow" w:cs="Arial"/>
          <w:sz w:val="28"/>
          <w:szCs w:val="28"/>
        </w:rPr>
        <w:t xml:space="preserve">la </w:t>
      </w:r>
      <w:r w:rsidR="00CD6E6E">
        <w:rPr>
          <w:rFonts w:ascii="Arial Narrow" w:hAnsi="Arial Narrow" w:cs="Arial"/>
          <w:sz w:val="28"/>
          <w:szCs w:val="28"/>
        </w:rPr>
        <w:t>desafiliación</w:t>
      </w:r>
      <w:r w:rsidR="00904DC2">
        <w:rPr>
          <w:rFonts w:ascii="Arial Narrow" w:hAnsi="Arial Narrow" w:cs="Arial"/>
          <w:sz w:val="28"/>
          <w:szCs w:val="28"/>
        </w:rPr>
        <w:t xml:space="preserve"> al sistema pensional </w:t>
      </w:r>
      <w:r w:rsidR="007E6109">
        <w:rPr>
          <w:rFonts w:ascii="Arial Narrow" w:hAnsi="Arial Narrow" w:cs="Arial"/>
          <w:sz w:val="28"/>
          <w:szCs w:val="28"/>
        </w:rPr>
        <w:t xml:space="preserve">de María Edid Ramírez López </w:t>
      </w:r>
      <w:r w:rsidR="00904DC2">
        <w:rPr>
          <w:rFonts w:ascii="Arial Narrow" w:hAnsi="Arial Narrow" w:cs="Arial"/>
          <w:sz w:val="28"/>
          <w:szCs w:val="28"/>
        </w:rPr>
        <w:t xml:space="preserve">se entiende satisfecha con la </w:t>
      </w:r>
      <w:r w:rsidR="00351FCA">
        <w:rPr>
          <w:rFonts w:ascii="Arial Narrow" w:hAnsi="Arial Narrow" w:cs="Arial"/>
          <w:sz w:val="28"/>
          <w:szCs w:val="28"/>
        </w:rPr>
        <w:t xml:space="preserve">presentación de esta acción </w:t>
      </w:r>
      <w:r w:rsidR="00904DC2">
        <w:rPr>
          <w:rFonts w:ascii="Arial Narrow" w:hAnsi="Arial Narrow" w:cs="Arial"/>
          <w:sz w:val="28"/>
          <w:szCs w:val="28"/>
        </w:rPr>
        <w:t>judicial.</w:t>
      </w:r>
    </w:p>
    <w:p w:rsidR="00904DC2" w:rsidRPr="007E6109" w:rsidRDefault="00904DC2" w:rsidP="007E6109">
      <w:pPr>
        <w:pStyle w:val="Sinespaciado"/>
      </w:pPr>
    </w:p>
    <w:p w:rsidR="006F2633" w:rsidRPr="00EF2235" w:rsidRDefault="007E6109" w:rsidP="007E6109">
      <w:pPr>
        <w:pStyle w:val="Sinespaciado"/>
        <w:numPr>
          <w:ilvl w:val="0"/>
          <w:numId w:val="2"/>
        </w:numPr>
        <w:spacing w:line="360" w:lineRule="auto"/>
        <w:ind w:left="0" w:firstLine="709"/>
        <w:jc w:val="both"/>
        <w:rPr>
          <w:rFonts w:ascii="Arial Narrow" w:hAnsi="Arial Narrow"/>
          <w:sz w:val="28"/>
          <w:szCs w:val="28"/>
        </w:rPr>
      </w:pPr>
      <w:r w:rsidRPr="007E6109">
        <w:rPr>
          <w:rFonts w:ascii="Arial Narrow" w:hAnsi="Arial Narrow" w:cs="Arial"/>
          <w:b/>
          <w:spacing w:val="-2"/>
          <w:sz w:val="28"/>
          <w:szCs w:val="28"/>
        </w:rPr>
        <w:t>Modifica</w:t>
      </w:r>
      <w:r>
        <w:rPr>
          <w:rFonts w:ascii="Arial Narrow" w:hAnsi="Arial Narrow" w:cs="Arial"/>
          <w:spacing w:val="-2"/>
          <w:sz w:val="28"/>
          <w:szCs w:val="28"/>
        </w:rPr>
        <w:t xml:space="preserve"> el ordinal </w:t>
      </w:r>
      <w:r w:rsidR="00351FCA">
        <w:rPr>
          <w:rFonts w:ascii="Arial Narrow" w:hAnsi="Arial Narrow" w:cs="Arial"/>
          <w:spacing w:val="-2"/>
          <w:sz w:val="28"/>
          <w:szCs w:val="28"/>
        </w:rPr>
        <w:t>6</w:t>
      </w:r>
      <w:r w:rsidR="006F2633" w:rsidRPr="008105C9">
        <w:rPr>
          <w:rFonts w:ascii="Arial Narrow" w:hAnsi="Arial Narrow" w:cs="Arial"/>
          <w:spacing w:val="-2"/>
          <w:sz w:val="28"/>
          <w:szCs w:val="28"/>
        </w:rPr>
        <w:t>º de l</w:t>
      </w:r>
      <w:r w:rsidR="00516F4C">
        <w:rPr>
          <w:rFonts w:ascii="Arial Narrow" w:hAnsi="Arial Narrow" w:cs="Arial"/>
          <w:sz w:val="28"/>
          <w:szCs w:val="28"/>
        </w:rPr>
        <w:t xml:space="preserve">a sentencia, </w:t>
      </w:r>
      <w:r w:rsidR="006F2633" w:rsidRPr="008105C9">
        <w:rPr>
          <w:rFonts w:ascii="Arial Narrow" w:hAnsi="Arial Narrow" w:cs="Arial"/>
          <w:bCs/>
          <w:iCs/>
          <w:sz w:val="28"/>
          <w:szCs w:val="28"/>
        </w:rPr>
        <w:t xml:space="preserve">en el sentido de </w:t>
      </w:r>
      <w:r w:rsidR="006F2633">
        <w:rPr>
          <w:rFonts w:ascii="Arial Narrow" w:hAnsi="Arial Narrow" w:cs="Arial"/>
          <w:bCs/>
          <w:iCs/>
          <w:sz w:val="28"/>
          <w:szCs w:val="28"/>
        </w:rPr>
        <w:t xml:space="preserve">declarar que el disfrute de la prestación por vejez es procedente a partir </w:t>
      </w:r>
      <w:r w:rsidR="00351FCA">
        <w:rPr>
          <w:rFonts w:ascii="Arial Narrow" w:hAnsi="Arial Narrow" w:cs="Arial"/>
          <w:bCs/>
          <w:iCs/>
          <w:sz w:val="28"/>
          <w:szCs w:val="28"/>
        </w:rPr>
        <w:t xml:space="preserve">de la ejecutoria de esta providencia. </w:t>
      </w:r>
    </w:p>
    <w:p w:rsidR="006F2633" w:rsidRPr="008C249F" w:rsidRDefault="006F2633" w:rsidP="006F2633">
      <w:pPr>
        <w:pStyle w:val="Sinespaciado"/>
      </w:pPr>
    </w:p>
    <w:p w:rsidR="006F2633" w:rsidRPr="008105C9" w:rsidRDefault="006F2633" w:rsidP="007E6109">
      <w:pPr>
        <w:pStyle w:val="Sinespaciado"/>
        <w:numPr>
          <w:ilvl w:val="0"/>
          <w:numId w:val="2"/>
        </w:numPr>
        <w:spacing w:line="276" w:lineRule="auto"/>
        <w:ind w:hanging="11"/>
        <w:jc w:val="both"/>
        <w:rPr>
          <w:rFonts w:ascii="Arial Narrow" w:hAnsi="Arial Narrow"/>
          <w:sz w:val="28"/>
          <w:szCs w:val="28"/>
        </w:rPr>
      </w:pPr>
      <w:r w:rsidRPr="008105C9">
        <w:rPr>
          <w:rFonts w:ascii="Arial Narrow" w:hAnsi="Arial Narrow" w:cs="Arial"/>
          <w:b/>
          <w:i/>
          <w:spacing w:val="-3"/>
          <w:sz w:val="28"/>
          <w:szCs w:val="28"/>
        </w:rPr>
        <w:t>Confirma</w:t>
      </w:r>
      <w:r w:rsidRPr="008105C9">
        <w:rPr>
          <w:rFonts w:ascii="Arial Narrow" w:hAnsi="Arial Narrow" w:cs="Arial"/>
          <w:spacing w:val="-3"/>
          <w:sz w:val="28"/>
          <w:szCs w:val="28"/>
        </w:rPr>
        <w:t xml:space="preserve"> todo lo demás.</w:t>
      </w:r>
    </w:p>
    <w:p w:rsidR="006F2633" w:rsidRPr="008105C9" w:rsidRDefault="006F2633" w:rsidP="006F2633">
      <w:pPr>
        <w:pStyle w:val="Sinespaciado"/>
      </w:pPr>
    </w:p>
    <w:p w:rsidR="006F2633" w:rsidRPr="008C249F" w:rsidRDefault="00D7256D" w:rsidP="007E6109">
      <w:pPr>
        <w:pStyle w:val="Prrafodelista"/>
        <w:numPr>
          <w:ilvl w:val="0"/>
          <w:numId w:val="2"/>
        </w:numPr>
        <w:autoSpaceDE w:val="0"/>
        <w:autoSpaceDN w:val="0"/>
        <w:adjustRightInd w:val="0"/>
        <w:spacing w:line="276" w:lineRule="auto"/>
        <w:ind w:hanging="11"/>
        <w:jc w:val="both"/>
        <w:rPr>
          <w:rFonts w:ascii="Arial Narrow" w:hAnsi="Arial Narrow"/>
          <w:sz w:val="28"/>
          <w:szCs w:val="28"/>
        </w:rPr>
      </w:pPr>
      <w:r>
        <w:rPr>
          <w:rFonts w:ascii="Arial Narrow" w:hAnsi="Arial Narrow" w:cs="Tahoma"/>
          <w:sz w:val="28"/>
          <w:szCs w:val="28"/>
        </w:rPr>
        <w:t>Si</w:t>
      </w:r>
      <w:r w:rsidR="00516F4C">
        <w:rPr>
          <w:rFonts w:ascii="Arial Narrow" w:hAnsi="Arial Narrow" w:cs="Tahoma"/>
          <w:sz w:val="28"/>
          <w:szCs w:val="28"/>
        </w:rPr>
        <w:t>n costas en esta instancia.</w:t>
      </w:r>
    </w:p>
    <w:p w:rsidR="006F2633" w:rsidRPr="008C249F" w:rsidRDefault="006F2633" w:rsidP="00AF40B2">
      <w:pPr>
        <w:pStyle w:val="Sinespaciado"/>
      </w:pPr>
    </w:p>
    <w:p w:rsidR="006F2633" w:rsidRPr="008105C9" w:rsidRDefault="006F2633" w:rsidP="006F2633">
      <w:pPr>
        <w:spacing w:line="360" w:lineRule="auto"/>
        <w:ind w:firstLine="708"/>
        <w:jc w:val="both"/>
        <w:rPr>
          <w:rFonts w:ascii="Arial Narrow" w:hAnsi="Arial Narrow" w:cs="Microsoft Sans Serif"/>
          <w:b/>
          <w:bCs/>
          <w:i/>
          <w:iCs/>
          <w:sz w:val="28"/>
          <w:szCs w:val="28"/>
        </w:rPr>
      </w:pPr>
      <w:r w:rsidRPr="008105C9">
        <w:rPr>
          <w:rFonts w:ascii="Arial Narrow" w:hAnsi="Arial Narrow" w:cs="Microsoft Sans Serif"/>
          <w:b/>
          <w:bCs/>
          <w:i/>
          <w:iCs/>
          <w:sz w:val="28"/>
          <w:szCs w:val="28"/>
        </w:rPr>
        <w:t>NOTIFÍQUESE, CÚMPLASE Y DEVUÉLVASE.</w:t>
      </w:r>
    </w:p>
    <w:p w:rsidR="006F2633" w:rsidRPr="00124B10" w:rsidRDefault="006F2633" w:rsidP="00124B10">
      <w:pPr>
        <w:pStyle w:val="Sinespaciado"/>
      </w:pPr>
    </w:p>
    <w:p w:rsidR="006F2633" w:rsidRPr="008105C9" w:rsidRDefault="006F2633" w:rsidP="006F2633">
      <w:pPr>
        <w:spacing w:line="360" w:lineRule="auto"/>
        <w:ind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La anterior decisión queda notificada en estrados.</w:t>
      </w:r>
    </w:p>
    <w:p w:rsidR="006F2633" w:rsidRPr="008105C9" w:rsidRDefault="006F2633" w:rsidP="00AF40B2">
      <w:pPr>
        <w:spacing w:line="360" w:lineRule="auto"/>
        <w:ind w:firstLine="900"/>
        <w:jc w:val="both"/>
        <w:rPr>
          <w:rFonts w:ascii="Arial Narrow" w:hAnsi="Arial Narrow" w:cs="Microsoft Sans Serif"/>
          <w:bCs/>
          <w:iCs/>
          <w:sz w:val="28"/>
          <w:szCs w:val="28"/>
          <w:lang w:val="es-ES"/>
        </w:rPr>
      </w:pPr>
    </w:p>
    <w:p w:rsidR="006F2633" w:rsidRDefault="006F2633" w:rsidP="006F2633">
      <w:pPr>
        <w:ind w:firstLine="900"/>
        <w:jc w:val="center"/>
        <w:rPr>
          <w:rFonts w:ascii="Arial Narrow" w:hAnsi="Arial Narrow" w:cs="Microsoft Sans Serif"/>
          <w:b/>
          <w:bCs/>
          <w:iCs/>
          <w:sz w:val="28"/>
          <w:szCs w:val="28"/>
          <w:lang w:val="es-ES"/>
        </w:rPr>
      </w:pPr>
    </w:p>
    <w:p w:rsidR="006F2633" w:rsidRDefault="006F2633" w:rsidP="006F2633">
      <w:pPr>
        <w:ind w:firstLine="900"/>
        <w:jc w:val="center"/>
        <w:rPr>
          <w:rFonts w:ascii="Arial Narrow" w:hAnsi="Arial Narrow" w:cs="Microsoft Sans Serif"/>
          <w:b/>
          <w:bCs/>
          <w:iCs/>
          <w:sz w:val="28"/>
          <w:szCs w:val="28"/>
          <w:lang w:val="es-ES"/>
        </w:rPr>
      </w:pPr>
    </w:p>
    <w:p w:rsidR="006F2633" w:rsidRDefault="006F2633" w:rsidP="006F2633">
      <w:pPr>
        <w:ind w:firstLine="900"/>
        <w:jc w:val="center"/>
        <w:rPr>
          <w:rFonts w:ascii="Arial Narrow" w:hAnsi="Arial Narrow" w:cs="Microsoft Sans Serif"/>
          <w:b/>
          <w:bCs/>
          <w:iCs/>
          <w:sz w:val="28"/>
          <w:szCs w:val="28"/>
          <w:lang w:val="es-ES"/>
        </w:rPr>
      </w:pPr>
    </w:p>
    <w:p w:rsidR="006F2633" w:rsidRPr="008105C9" w:rsidRDefault="006F2633" w:rsidP="006F2633">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FRANCISCO JAVIER TAMAYO TABARES</w:t>
      </w:r>
    </w:p>
    <w:p w:rsidR="006F2633" w:rsidRPr="008105C9" w:rsidRDefault="006F2633" w:rsidP="006F2633">
      <w:pPr>
        <w:ind w:firstLine="900"/>
        <w:jc w:val="center"/>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 xml:space="preserve">Magistrado Ponente </w:t>
      </w:r>
    </w:p>
    <w:p w:rsidR="006F2633" w:rsidRPr="008105C9" w:rsidRDefault="006F2633" w:rsidP="006F2633">
      <w:pPr>
        <w:pStyle w:val="Sinespaciado"/>
        <w:rPr>
          <w:lang w:val="es-ES"/>
        </w:rPr>
      </w:pPr>
    </w:p>
    <w:p w:rsidR="006F2633" w:rsidRPr="008105C9" w:rsidRDefault="006F2633" w:rsidP="006F2633">
      <w:pPr>
        <w:pStyle w:val="Sinespaciado"/>
        <w:rPr>
          <w:lang w:val="es-ES"/>
        </w:rPr>
      </w:pPr>
    </w:p>
    <w:p w:rsidR="006F2633" w:rsidRDefault="006F2633" w:rsidP="006F2633">
      <w:pPr>
        <w:pStyle w:val="Sinespaciado"/>
        <w:rPr>
          <w:lang w:val="es-ES"/>
        </w:rPr>
      </w:pPr>
    </w:p>
    <w:p w:rsidR="00AF40B2" w:rsidRPr="008105C9" w:rsidRDefault="00AF40B2" w:rsidP="006F2633">
      <w:pPr>
        <w:pStyle w:val="Sinespaciado"/>
        <w:rPr>
          <w:lang w:val="es-ES"/>
        </w:rPr>
      </w:pPr>
    </w:p>
    <w:p w:rsidR="006F2633" w:rsidRDefault="006F2633" w:rsidP="006F2633">
      <w:pPr>
        <w:spacing w:line="276" w:lineRule="auto"/>
        <w:jc w:val="both"/>
        <w:rPr>
          <w:rFonts w:ascii="Arial Narrow" w:hAnsi="Arial Narrow" w:cs="Microsoft Sans Serif"/>
          <w:b/>
          <w:bCs/>
          <w:iCs/>
          <w:sz w:val="28"/>
          <w:szCs w:val="28"/>
          <w:lang w:val="es-ES"/>
        </w:rPr>
      </w:pPr>
    </w:p>
    <w:p w:rsidR="006F2633" w:rsidRPr="00396EC9" w:rsidRDefault="006F2633" w:rsidP="006F2633">
      <w:pPr>
        <w:pStyle w:val="Sinespaciado"/>
      </w:pPr>
    </w:p>
    <w:p w:rsidR="006F2633" w:rsidRPr="008105C9" w:rsidRDefault="006F2633" w:rsidP="006F2633">
      <w:pPr>
        <w:pStyle w:val="Sinespaciado"/>
        <w:rPr>
          <w:lang w:val="es-ES"/>
        </w:rPr>
      </w:pPr>
    </w:p>
    <w:p w:rsidR="006F2633" w:rsidRPr="008105C9" w:rsidRDefault="006F2633" w:rsidP="006F2633">
      <w:pPr>
        <w:jc w:val="both"/>
        <w:rPr>
          <w:rFonts w:ascii="Arial Narrow" w:hAnsi="Arial Narrow" w:cs="Microsoft Sans Serif"/>
          <w:sz w:val="28"/>
          <w:szCs w:val="28"/>
          <w:lang w:val="es-ES"/>
        </w:rPr>
      </w:pPr>
      <w:r w:rsidRPr="008105C9">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ISSA RAFAEL ULLOQUE TOSCANO</w:t>
      </w:r>
    </w:p>
    <w:p w:rsidR="006F2633" w:rsidRPr="008105C9" w:rsidRDefault="006F2633" w:rsidP="006F2633">
      <w:pPr>
        <w:jc w:val="both"/>
        <w:rPr>
          <w:rFonts w:ascii="Arial Narrow" w:hAnsi="Arial Narrow" w:cs="Microsoft Sans Serif"/>
          <w:sz w:val="28"/>
          <w:szCs w:val="28"/>
          <w:lang w:val="es-ES"/>
        </w:rPr>
      </w:pPr>
      <w:r w:rsidRPr="008105C9">
        <w:rPr>
          <w:rFonts w:ascii="Arial Narrow" w:hAnsi="Arial Narrow" w:cs="Microsoft Sans Serif"/>
          <w:sz w:val="28"/>
          <w:szCs w:val="28"/>
          <w:lang w:val="es-ES"/>
        </w:rPr>
        <w:tab/>
        <w:t xml:space="preserve">          Magistrada </w:t>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Pr>
          <w:rFonts w:ascii="Arial Narrow" w:hAnsi="Arial Narrow" w:cs="Microsoft Sans Serif"/>
          <w:sz w:val="28"/>
          <w:szCs w:val="28"/>
          <w:lang w:val="es-ES"/>
        </w:rPr>
        <w:t xml:space="preserve">                      </w:t>
      </w:r>
      <w:r w:rsidRPr="008105C9">
        <w:rPr>
          <w:rFonts w:ascii="Arial Narrow" w:hAnsi="Arial Narrow" w:cs="Microsoft Sans Serif"/>
          <w:sz w:val="28"/>
          <w:szCs w:val="28"/>
          <w:lang w:val="es-ES"/>
        </w:rPr>
        <w:t xml:space="preserve">Magistrado </w:t>
      </w:r>
    </w:p>
    <w:p w:rsidR="006F2633" w:rsidRPr="008105C9" w:rsidRDefault="006F2633" w:rsidP="006F2633">
      <w:pPr>
        <w:ind w:left="708"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ab/>
      </w:r>
      <w:r w:rsidRPr="008105C9">
        <w:rPr>
          <w:rFonts w:ascii="Arial Narrow" w:hAnsi="Arial Narrow" w:cs="Microsoft Sans Serif"/>
          <w:bCs/>
          <w:iCs/>
          <w:sz w:val="28"/>
          <w:szCs w:val="28"/>
          <w:lang w:val="es-ES"/>
        </w:rPr>
        <w:tab/>
      </w:r>
      <w:r w:rsidRPr="008105C9">
        <w:rPr>
          <w:rFonts w:ascii="Arial Narrow" w:hAnsi="Arial Narrow" w:cs="Microsoft Sans Serif"/>
          <w:bCs/>
          <w:iCs/>
          <w:sz w:val="28"/>
          <w:szCs w:val="28"/>
          <w:lang w:val="es-ES"/>
        </w:rPr>
        <w:tab/>
      </w:r>
    </w:p>
    <w:p w:rsidR="006F2633" w:rsidRDefault="006F2633" w:rsidP="006F2633">
      <w:pPr>
        <w:spacing w:line="600" w:lineRule="auto"/>
        <w:ind w:firstLine="900"/>
        <w:jc w:val="both"/>
        <w:rPr>
          <w:rFonts w:ascii="Arial Narrow" w:hAnsi="Arial Narrow" w:cs="Microsoft Sans Serif"/>
          <w:bCs/>
          <w:iCs/>
          <w:sz w:val="28"/>
          <w:szCs w:val="28"/>
          <w:lang w:val="es-ES"/>
        </w:rPr>
      </w:pPr>
      <w:r w:rsidRPr="008105C9">
        <w:rPr>
          <w:rFonts w:ascii="Arial Narrow" w:hAnsi="Arial Narrow" w:cs="Microsoft Sans Serif"/>
          <w:b/>
          <w:bCs/>
          <w:iCs/>
          <w:sz w:val="28"/>
          <w:szCs w:val="28"/>
          <w:lang w:val="es-ES"/>
        </w:rPr>
        <w:tab/>
      </w:r>
      <w:r w:rsidRPr="008105C9">
        <w:rPr>
          <w:rFonts w:ascii="Arial Narrow" w:hAnsi="Arial Narrow" w:cs="Microsoft Sans Serif"/>
          <w:b/>
          <w:bCs/>
          <w:iCs/>
          <w:sz w:val="28"/>
          <w:szCs w:val="28"/>
          <w:lang w:val="es-ES"/>
        </w:rPr>
        <w:tab/>
      </w:r>
      <w:r w:rsidRPr="008105C9">
        <w:rPr>
          <w:rFonts w:ascii="Arial Narrow" w:hAnsi="Arial Narrow" w:cs="Microsoft Sans Serif"/>
          <w:bCs/>
          <w:iCs/>
          <w:sz w:val="28"/>
          <w:szCs w:val="28"/>
          <w:lang w:val="es-ES"/>
        </w:rPr>
        <w:tab/>
      </w:r>
    </w:p>
    <w:p w:rsidR="00AF40B2" w:rsidRDefault="00AF40B2" w:rsidP="006F2633">
      <w:pPr>
        <w:spacing w:line="600" w:lineRule="auto"/>
        <w:ind w:firstLine="900"/>
        <w:jc w:val="both"/>
        <w:rPr>
          <w:rFonts w:ascii="Arial Narrow" w:hAnsi="Arial Narrow" w:cs="Microsoft Sans Serif"/>
          <w:bCs/>
          <w:iCs/>
          <w:sz w:val="28"/>
          <w:szCs w:val="28"/>
          <w:lang w:val="es-ES"/>
        </w:rPr>
      </w:pPr>
      <w:bookmarkStart w:id="0" w:name="_GoBack"/>
      <w:bookmarkEnd w:id="0"/>
    </w:p>
    <w:p w:rsidR="006F2633" w:rsidRPr="008105C9" w:rsidRDefault="006F2633" w:rsidP="006F2633">
      <w:pPr>
        <w:pStyle w:val="Sinespaciado"/>
        <w:rPr>
          <w:lang w:val="es-ES"/>
        </w:rPr>
      </w:pPr>
    </w:p>
    <w:p w:rsidR="006F2633" w:rsidRPr="008105C9" w:rsidRDefault="00CD6E6E" w:rsidP="006F2633">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6F2633" w:rsidRPr="008105C9" w:rsidRDefault="006F2633" w:rsidP="006F2633">
      <w:pPr>
        <w:ind w:firstLine="900"/>
        <w:jc w:val="center"/>
        <w:rPr>
          <w:rFonts w:ascii="Arial Narrow" w:hAnsi="Arial Narrow" w:cs="Microsoft Sans Serif"/>
          <w:b/>
          <w:iCs/>
          <w:sz w:val="28"/>
          <w:szCs w:val="28"/>
          <w:lang w:val="es-ES"/>
        </w:rPr>
      </w:pPr>
      <w:r w:rsidRPr="008105C9">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6F2633" w:rsidRDefault="006F2633" w:rsidP="006F2633">
      <w:pPr>
        <w:rPr>
          <w:rFonts w:ascii="Arial Narrow" w:hAnsi="Arial Narrow"/>
          <w:sz w:val="28"/>
          <w:szCs w:val="28"/>
        </w:rPr>
      </w:pPr>
    </w:p>
    <w:p w:rsidR="006F2633" w:rsidRDefault="006F2633" w:rsidP="006F2633">
      <w:pPr>
        <w:rPr>
          <w:rFonts w:ascii="Arial Narrow" w:hAnsi="Arial Narrow"/>
          <w:sz w:val="28"/>
          <w:szCs w:val="28"/>
        </w:rPr>
      </w:pPr>
    </w:p>
    <w:p w:rsidR="006F2633" w:rsidRDefault="006F2633" w:rsidP="006F2633">
      <w:pPr>
        <w:rPr>
          <w:rFonts w:ascii="Arial Narrow" w:hAnsi="Arial Narrow"/>
          <w:sz w:val="28"/>
          <w:szCs w:val="28"/>
        </w:rPr>
      </w:pPr>
    </w:p>
    <w:p w:rsidR="006F2633" w:rsidRDefault="006F2633" w:rsidP="006F2633">
      <w:pPr>
        <w:rPr>
          <w:rFonts w:ascii="Arial Narrow" w:hAnsi="Arial Narrow"/>
          <w:sz w:val="28"/>
          <w:szCs w:val="28"/>
        </w:rPr>
      </w:pPr>
    </w:p>
    <w:p w:rsidR="006F2633" w:rsidRDefault="006F2633" w:rsidP="006F2633">
      <w:pPr>
        <w:rPr>
          <w:rFonts w:ascii="Arial Narrow" w:hAnsi="Arial Narrow"/>
          <w:sz w:val="28"/>
          <w:szCs w:val="28"/>
        </w:rPr>
      </w:pPr>
    </w:p>
    <w:p w:rsidR="006F2633" w:rsidRDefault="006F2633" w:rsidP="006F2633">
      <w:pPr>
        <w:rPr>
          <w:rFonts w:ascii="Arial Narrow" w:hAnsi="Arial Narrow"/>
          <w:sz w:val="28"/>
          <w:szCs w:val="28"/>
        </w:rPr>
      </w:pPr>
    </w:p>
    <w:p w:rsidR="006F2633" w:rsidRDefault="006F2633" w:rsidP="006F2633">
      <w:pPr>
        <w:rPr>
          <w:rFonts w:ascii="Arial Narrow" w:hAnsi="Arial Narrow"/>
          <w:sz w:val="28"/>
          <w:szCs w:val="28"/>
        </w:rPr>
      </w:pPr>
    </w:p>
    <w:p w:rsidR="006F2633" w:rsidRDefault="006F2633" w:rsidP="006F2633">
      <w:pPr>
        <w:rPr>
          <w:rFonts w:ascii="Arial Narrow" w:hAnsi="Arial Narrow"/>
          <w:sz w:val="28"/>
          <w:szCs w:val="28"/>
        </w:rPr>
      </w:pPr>
    </w:p>
    <w:p w:rsidR="00D84850" w:rsidRDefault="00A13209"/>
    <w:sectPr w:rsidR="00D84850" w:rsidSect="00BA43C4">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09" w:rsidRDefault="00A13209" w:rsidP="006F2633">
      <w:r>
        <w:separator/>
      </w:r>
    </w:p>
  </w:endnote>
  <w:endnote w:type="continuationSeparator" w:id="0">
    <w:p w:rsidR="00A13209" w:rsidRDefault="00A13209" w:rsidP="006F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6924BA"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3BD" w:rsidRDefault="00A13209" w:rsidP="00232C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6924BA"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0B2">
      <w:rPr>
        <w:rStyle w:val="Nmerodepgina"/>
        <w:noProof/>
      </w:rPr>
      <w:t>7</w:t>
    </w:r>
    <w:r>
      <w:rPr>
        <w:rStyle w:val="Nmerodepgina"/>
      </w:rPr>
      <w:fldChar w:fldCharType="end"/>
    </w:r>
  </w:p>
  <w:p w:rsidR="00A503BD" w:rsidRDefault="00A13209" w:rsidP="00232C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09" w:rsidRDefault="00A13209" w:rsidP="006F2633">
      <w:r>
        <w:separator/>
      </w:r>
    </w:p>
  </w:footnote>
  <w:footnote w:type="continuationSeparator" w:id="0">
    <w:p w:rsidR="00A13209" w:rsidRDefault="00A13209" w:rsidP="006F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Pr="0015409B" w:rsidRDefault="006924BA" w:rsidP="00232C5D">
    <w:pPr>
      <w:jc w:val="both"/>
      <w:rPr>
        <w:rFonts w:ascii="Arial Narrow" w:hAnsi="Arial Narrow" w:cs="Arial"/>
        <w:bCs/>
        <w:sz w:val="18"/>
        <w:szCs w:val="18"/>
      </w:rPr>
    </w:pPr>
    <w:r w:rsidRPr="0015409B">
      <w:rPr>
        <w:rFonts w:ascii="Arial Narrow" w:hAnsi="Arial Narrow" w:cs="Arial"/>
        <w:bCs/>
        <w:sz w:val="18"/>
        <w:szCs w:val="18"/>
      </w:rPr>
      <w:t>Radicación No: 66001-31-05-00</w:t>
    </w:r>
    <w:r w:rsidR="006F2633">
      <w:rPr>
        <w:rFonts w:ascii="Arial Narrow" w:hAnsi="Arial Narrow" w:cs="Arial"/>
        <w:bCs/>
        <w:sz w:val="18"/>
        <w:szCs w:val="18"/>
      </w:rPr>
      <w:t>3-2014-00122</w:t>
    </w:r>
    <w:r>
      <w:rPr>
        <w:rFonts w:ascii="Arial Narrow" w:hAnsi="Arial Narrow" w:cs="Arial"/>
        <w:bCs/>
        <w:sz w:val="18"/>
        <w:szCs w:val="18"/>
      </w:rPr>
      <w:t>-01</w:t>
    </w:r>
  </w:p>
  <w:p w:rsidR="00A503BD" w:rsidRPr="0015409B" w:rsidRDefault="006F2633" w:rsidP="00232C5D">
    <w:pPr>
      <w:jc w:val="both"/>
      <w:rPr>
        <w:rFonts w:ascii="Arial Narrow" w:hAnsi="Arial Narrow"/>
        <w:sz w:val="18"/>
        <w:szCs w:val="18"/>
        <w:lang w:val="es-ES"/>
      </w:rPr>
    </w:pPr>
    <w:r>
      <w:rPr>
        <w:rFonts w:ascii="Arial Narrow" w:hAnsi="Arial Narrow" w:cs="Arial"/>
        <w:bCs/>
        <w:sz w:val="18"/>
        <w:szCs w:val="18"/>
        <w:lang w:val="es-ES"/>
      </w:rPr>
      <w:t xml:space="preserve">María Edid Ramírez López </w:t>
    </w:r>
    <w:r w:rsidR="006924BA" w:rsidRPr="0015409B">
      <w:rPr>
        <w:rFonts w:ascii="Arial Narrow" w:hAnsi="Arial Narrow" w:cs="Arial"/>
        <w:bCs/>
        <w:sz w:val="18"/>
        <w:szCs w:val="18"/>
        <w:lang w:val="es-ES"/>
      </w:rPr>
      <w:t xml:space="preserve">vs Colpensiones </w:t>
    </w:r>
    <w:r w:rsidR="007E7805">
      <w:rPr>
        <w:rFonts w:ascii="Arial Narrow" w:hAnsi="Arial Narrow" w:cs="Arial"/>
        <w:bCs/>
        <w:sz w:val="18"/>
        <w:szCs w:val="18"/>
        <w:lang w:val="es-ES"/>
      </w:rPr>
      <w:t xml:space="preserve">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33"/>
    <w:rsid w:val="000212FB"/>
    <w:rsid w:val="0002578E"/>
    <w:rsid w:val="00027708"/>
    <w:rsid w:val="00041A89"/>
    <w:rsid w:val="00067529"/>
    <w:rsid w:val="00082715"/>
    <w:rsid w:val="000A01EB"/>
    <w:rsid w:val="000B78C2"/>
    <w:rsid w:val="000E7F42"/>
    <w:rsid w:val="000F1662"/>
    <w:rsid w:val="0012120A"/>
    <w:rsid w:val="00121B7A"/>
    <w:rsid w:val="00124B10"/>
    <w:rsid w:val="001601FB"/>
    <w:rsid w:val="00172834"/>
    <w:rsid w:val="00172D49"/>
    <w:rsid w:val="001A24BA"/>
    <w:rsid w:val="001F3BD3"/>
    <w:rsid w:val="002038E9"/>
    <w:rsid w:val="00213878"/>
    <w:rsid w:val="00242152"/>
    <w:rsid w:val="00270682"/>
    <w:rsid w:val="00283223"/>
    <w:rsid w:val="00291A0E"/>
    <w:rsid w:val="00294B7B"/>
    <w:rsid w:val="003027F6"/>
    <w:rsid w:val="00333BCD"/>
    <w:rsid w:val="003440A0"/>
    <w:rsid w:val="00351FCA"/>
    <w:rsid w:val="003A12B1"/>
    <w:rsid w:val="003E00E3"/>
    <w:rsid w:val="00421241"/>
    <w:rsid w:val="004215AE"/>
    <w:rsid w:val="00421F08"/>
    <w:rsid w:val="004D01C5"/>
    <w:rsid w:val="004E626A"/>
    <w:rsid w:val="0050002F"/>
    <w:rsid w:val="00515BDC"/>
    <w:rsid w:val="00516F4C"/>
    <w:rsid w:val="00563496"/>
    <w:rsid w:val="00563CA5"/>
    <w:rsid w:val="00590CE0"/>
    <w:rsid w:val="005C39E7"/>
    <w:rsid w:val="005D5835"/>
    <w:rsid w:val="005F5E82"/>
    <w:rsid w:val="006135E9"/>
    <w:rsid w:val="0064230A"/>
    <w:rsid w:val="006924BA"/>
    <w:rsid w:val="006A314D"/>
    <w:rsid w:val="006E1A4A"/>
    <w:rsid w:val="006E7859"/>
    <w:rsid w:val="006F2633"/>
    <w:rsid w:val="006F2FF3"/>
    <w:rsid w:val="00711DE5"/>
    <w:rsid w:val="00733ABB"/>
    <w:rsid w:val="007B4C13"/>
    <w:rsid w:val="007B5499"/>
    <w:rsid w:val="007C5B57"/>
    <w:rsid w:val="007C6C0F"/>
    <w:rsid w:val="007E01AD"/>
    <w:rsid w:val="007E1FFD"/>
    <w:rsid w:val="007E6109"/>
    <w:rsid w:val="007E681E"/>
    <w:rsid w:val="007E7805"/>
    <w:rsid w:val="00803F17"/>
    <w:rsid w:val="00854FF9"/>
    <w:rsid w:val="0085524D"/>
    <w:rsid w:val="008D0C03"/>
    <w:rsid w:val="008D274B"/>
    <w:rsid w:val="008F003B"/>
    <w:rsid w:val="00904DC2"/>
    <w:rsid w:val="00907A5F"/>
    <w:rsid w:val="0092468A"/>
    <w:rsid w:val="009444F5"/>
    <w:rsid w:val="00970EA6"/>
    <w:rsid w:val="009751AC"/>
    <w:rsid w:val="009D5179"/>
    <w:rsid w:val="00A13209"/>
    <w:rsid w:val="00A1434F"/>
    <w:rsid w:val="00A23CFA"/>
    <w:rsid w:val="00A35B12"/>
    <w:rsid w:val="00A36EED"/>
    <w:rsid w:val="00A7090C"/>
    <w:rsid w:val="00A82AC2"/>
    <w:rsid w:val="00A928D2"/>
    <w:rsid w:val="00A962E4"/>
    <w:rsid w:val="00AB09C6"/>
    <w:rsid w:val="00AB2887"/>
    <w:rsid w:val="00AC4955"/>
    <w:rsid w:val="00AD1065"/>
    <w:rsid w:val="00AF40B2"/>
    <w:rsid w:val="00AF7314"/>
    <w:rsid w:val="00B56E76"/>
    <w:rsid w:val="00B746BB"/>
    <w:rsid w:val="00BA0C20"/>
    <w:rsid w:val="00BA64F9"/>
    <w:rsid w:val="00BC43AF"/>
    <w:rsid w:val="00BC60F9"/>
    <w:rsid w:val="00BD7CA9"/>
    <w:rsid w:val="00C65BB3"/>
    <w:rsid w:val="00C74FF1"/>
    <w:rsid w:val="00C862AF"/>
    <w:rsid w:val="00CD2A2A"/>
    <w:rsid w:val="00CD6E6E"/>
    <w:rsid w:val="00CF576A"/>
    <w:rsid w:val="00CF6CEB"/>
    <w:rsid w:val="00D06C10"/>
    <w:rsid w:val="00D25104"/>
    <w:rsid w:val="00D35AF7"/>
    <w:rsid w:val="00D50119"/>
    <w:rsid w:val="00D505C0"/>
    <w:rsid w:val="00D70E8B"/>
    <w:rsid w:val="00D7256D"/>
    <w:rsid w:val="00D87C92"/>
    <w:rsid w:val="00DC1223"/>
    <w:rsid w:val="00DF30A5"/>
    <w:rsid w:val="00E03CA1"/>
    <w:rsid w:val="00E27B52"/>
    <w:rsid w:val="00E36866"/>
    <w:rsid w:val="00E37EE2"/>
    <w:rsid w:val="00E529D6"/>
    <w:rsid w:val="00EA1741"/>
    <w:rsid w:val="00EC02B8"/>
    <w:rsid w:val="00F64DE9"/>
    <w:rsid w:val="00F65645"/>
    <w:rsid w:val="00F84B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CED1-E05D-4D46-8F78-24085EBD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3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F2633"/>
    <w:pPr>
      <w:tabs>
        <w:tab w:val="center" w:pos="4252"/>
        <w:tab w:val="right" w:pos="8504"/>
      </w:tabs>
    </w:pPr>
  </w:style>
  <w:style w:type="character" w:customStyle="1" w:styleId="PiedepginaCar">
    <w:name w:val="Pie de página Car"/>
    <w:basedOn w:val="Fuentedeprrafopredeter"/>
    <w:link w:val="Piedepgina"/>
    <w:rsid w:val="006F263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F2633"/>
  </w:style>
  <w:style w:type="paragraph" w:styleId="Sangradetextonormal">
    <w:name w:val="Body Text Indent"/>
    <w:basedOn w:val="Normal"/>
    <w:link w:val="SangradetextonormalCar"/>
    <w:uiPriority w:val="99"/>
    <w:unhideWhenUsed/>
    <w:rsid w:val="006F2633"/>
    <w:pPr>
      <w:spacing w:after="120"/>
      <w:ind w:left="283"/>
    </w:pPr>
  </w:style>
  <w:style w:type="character" w:customStyle="1" w:styleId="SangradetextonormalCar">
    <w:name w:val="Sangría de texto normal Car"/>
    <w:basedOn w:val="Fuentedeprrafopredeter"/>
    <w:link w:val="Sangradetextonormal"/>
    <w:uiPriority w:val="99"/>
    <w:rsid w:val="006F2633"/>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F2633"/>
    <w:pPr>
      <w:spacing w:line="360" w:lineRule="auto"/>
      <w:jc w:val="both"/>
    </w:pPr>
    <w:rPr>
      <w:rFonts w:ascii="Arial" w:hAnsi="Arial"/>
    </w:rPr>
  </w:style>
  <w:style w:type="paragraph" w:customStyle="1" w:styleId="Prrafodelista1">
    <w:name w:val="Párrafo de lista1"/>
    <w:basedOn w:val="Normal"/>
    <w:rsid w:val="006F263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6F2633"/>
    <w:pPr>
      <w:ind w:left="708"/>
    </w:pPr>
  </w:style>
  <w:style w:type="paragraph" w:styleId="Sinespaciado">
    <w:name w:val="No Spacing"/>
    <w:uiPriority w:val="1"/>
    <w:qFormat/>
    <w:rsid w:val="006F2633"/>
    <w:pPr>
      <w:spacing w:after="0" w:line="240" w:lineRule="auto"/>
    </w:pPr>
    <w:rPr>
      <w:lang w:val="es-ES_tradnl"/>
    </w:rPr>
  </w:style>
  <w:style w:type="paragraph" w:customStyle="1" w:styleId="Textoindependiente21">
    <w:name w:val="Texto independiente 21"/>
    <w:basedOn w:val="Normal"/>
    <w:rsid w:val="006F2633"/>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6F2633"/>
    <w:pPr>
      <w:tabs>
        <w:tab w:val="center" w:pos="4419"/>
        <w:tab w:val="right" w:pos="8838"/>
      </w:tabs>
    </w:pPr>
  </w:style>
  <w:style w:type="character" w:customStyle="1" w:styleId="EncabezadoCar">
    <w:name w:val="Encabezado Car"/>
    <w:basedOn w:val="Fuentedeprrafopredeter"/>
    <w:link w:val="Encabezado"/>
    <w:uiPriority w:val="99"/>
    <w:rsid w:val="006F2633"/>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9D5179"/>
    <w:pPr>
      <w:spacing w:after="120"/>
    </w:pPr>
  </w:style>
  <w:style w:type="character" w:customStyle="1" w:styleId="TextoindependienteCar">
    <w:name w:val="Texto independiente Car"/>
    <w:basedOn w:val="Fuentedeprrafopredeter"/>
    <w:link w:val="Textoindependiente"/>
    <w:uiPriority w:val="99"/>
    <w:semiHidden/>
    <w:rsid w:val="009D517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7</Pages>
  <Words>2033</Words>
  <Characters>11185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83</cp:revision>
  <dcterms:created xsi:type="dcterms:W3CDTF">2016-04-27T12:24:00Z</dcterms:created>
  <dcterms:modified xsi:type="dcterms:W3CDTF">2016-04-28T19:42:00Z</dcterms:modified>
</cp:coreProperties>
</file>