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6985704"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127</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35077">
        <w:rPr>
          <w:rFonts w:ascii="Arial Narrow" w:hAnsi="Arial Narrow" w:cs="Tahoma"/>
          <w:sz w:val="18"/>
          <w:szCs w:val="18"/>
        </w:rPr>
        <w:t>Jhon Mario Ramírez López</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35077">
        <w:rPr>
          <w:rFonts w:ascii="Arial Narrow" w:hAnsi="Arial Narrow" w:cs="Tahoma"/>
          <w:sz w:val="18"/>
          <w:szCs w:val="18"/>
        </w:rPr>
        <w:t>Comisión Nacional del Servicio Civil</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410B5A"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10B5A">
        <w:rPr>
          <w:rFonts w:ascii="Arial Narrow" w:hAnsi="Arial Narrow" w:cs="Tahoma"/>
          <w:b/>
          <w:bCs/>
          <w:i/>
          <w:sz w:val="18"/>
          <w:szCs w:val="18"/>
        </w:rPr>
        <w:t xml:space="preserve">Derecho de petición. Núcleo Esencial. </w:t>
      </w:r>
      <w:r w:rsidR="00410B5A" w:rsidRPr="00410B5A">
        <w:rPr>
          <w:rFonts w:ascii="Arial Narrow" w:hAnsi="Arial Narrow" w:cs="Tahoma"/>
          <w:bCs/>
          <w:i/>
          <w:sz w:val="18"/>
          <w:szCs w:val="18"/>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(iii) que la respuesta se dé conocer al peticionario de manera pronta, conforme a los términos legales.</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10B5A">
        <w:rPr>
          <w:rFonts w:ascii="Arial Narrow" w:hAnsi="Arial Narrow" w:cs="Tahoma"/>
          <w:sz w:val="28"/>
          <w:szCs w:val="28"/>
        </w:rPr>
        <w:t>diez</w:t>
      </w:r>
      <w:r>
        <w:rPr>
          <w:rFonts w:ascii="Arial Narrow" w:hAnsi="Arial Narrow" w:cs="Tahoma"/>
          <w:sz w:val="28"/>
          <w:szCs w:val="28"/>
        </w:rPr>
        <w:t xml:space="preserve"> </w:t>
      </w:r>
      <w:r w:rsidRPr="00AF7EA4">
        <w:rPr>
          <w:rFonts w:ascii="Arial Narrow" w:hAnsi="Arial Narrow" w:cs="Tahoma"/>
          <w:sz w:val="28"/>
          <w:szCs w:val="28"/>
        </w:rPr>
        <w:t>(</w:t>
      </w:r>
      <w:r w:rsidR="003E1022">
        <w:rPr>
          <w:rFonts w:ascii="Arial Narrow" w:hAnsi="Arial Narrow" w:cs="Tahoma"/>
          <w:sz w:val="28"/>
          <w:szCs w:val="28"/>
        </w:rPr>
        <w:t>1</w:t>
      </w:r>
      <w:r w:rsidR="00410B5A">
        <w:rPr>
          <w:rFonts w:ascii="Arial Narrow" w:hAnsi="Arial Narrow" w:cs="Tahoma"/>
          <w:sz w:val="28"/>
          <w:szCs w:val="28"/>
        </w:rPr>
        <w:t>0</w:t>
      </w:r>
      <w:r w:rsidRPr="00AF7EA4">
        <w:rPr>
          <w:rFonts w:ascii="Arial Narrow" w:hAnsi="Arial Narrow" w:cs="Tahoma"/>
          <w:sz w:val="28"/>
          <w:szCs w:val="28"/>
        </w:rPr>
        <w:t xml:space="preserve">) de </w:t>
      </w:r>
      <w:r w:rsidR="003E1022">
        <w:rPr>
          <w:rFonts w:ascii="Arial Narrow" w:hAnsi="Arial Narrow" w:cs="Tahoma"/>
          <w:sz w:val="28"/>
          <w:szCs w:val="28"/>
        </w:rPr>
        <w:t>junio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E1022">
        <w:rPr>
          <w:rFonts w:ascii="Arial Narrow" w:hAnsi="Arial Narrow" w:cs="Tahoma"/>
          <w:sz w:val="28"/>
          <w:szCs w:val="28"/>
        </w:rPr>
        <w:t>1</w:t>
      </w:r>
      <w:r w:rsidR="00410B5A">
        <w:rPr>
          <w:rFonts w:ascii="Arial Narrow" w:hAnsi="Arial Narrow" w:cs="Tahoma"/>
          <w:sz w:val="28"/>
          <w:szCs w:val="28"/>
        </w:rPr>
        <w:t>0</w:t>
      </w:r>
      <w:r>
        <w:rPr>
          <w:rFonts w:ascii="Arial Narrow" w:hAnsi="Arial Narrow" w:cs="Tahoma"/>
          <w:sz w:val="28"/>
          <w:szCs w:val="28"/>
        </w:rPr>
        <w:t xml:space="preserve"> de </w:t>
      </w:r>
      <w:r w:rsidR="003E1022">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el apoderado judicial de</w:t>
      </w:r>
      <w:r w:rsidR="00CD4302">
        <w:rPr>
          <w:rFonts w:ascii="Arial Narrow" w:hAnsi="Arial Narrow" w:cs="Tahoma"/>
          <w:sz w:val="28"/>
          <w:szCs w:val="28"/>
        </w:rPr>
        <w:t>l</w:t>
      </w:r>
      <w:r w:rsidRPr="00AF7EA4">
        <w:rPr>
          <w:rFonts w:ascii="Arial Narrow" w:hAnsi="Arial Narrow" w:cs="Tahoma"/>
          <w:sz w:val="28"/>
          <w:szCs w:val="28"/>
        </w:rPr>
        <w:t xml:space="preserve"> señor</w:t>
      </w:r>
      <w:r>
        <w:rPr>
          <w:rFonts w:ascii="Arial Narrow" w:hAnsi="Arial Narrow" w:cs="Tahoma"/>
          <w:sz w:val="28"/>
          <w:szCs w:val="28"/>
        </w:rPr>
        <w:t xml:space="preserve"> </w:t>
      </w:r>
      <w:r w:rsidR="003E1022">
        <w:rPr>
          <w:rFonts w:ascii="Arial Narrow" w:hAnsi="Arial Narrow" w:cs="Tahoma"/>
          <w:b/>
          <w:i/>
          <w:sz w:val="28"/>
          <w:szCs w:val="28"/>
        </w:rPr>
        <w:t>Jhon Mario Ramírez López</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3E1022">
        <w:rPr>
          <w:rFonts w:ascii="Arial Narrow" w:hAnsi="Arial Narrow" w:cs="Tahoma"/>
          <w:b/>
          <w:i/>
          <w:sz w:val="28"/>
          <w:szCs w:val="28"/>
        </w:rPr>
        <w:t>Comisión Nacional del Servicio Civil</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3E1022">
        <w:rPr>
          <w:rFonts w:ascii="Arial Narrow" w:hAnsi="Arial Narrow" w:cs="Tahoma"/>
          <w:sz w:val="28"/>
          <w:szCs w:val="28"/>
        </w:rPr>
        <w:t>Jhon Mario Ramírez López</w:t>
      </w:r>
      <w:r>
        <w:rPr>
          <w:rFonts w:ascii="Arial Narrow" w:hAnsi="Arial Narrow" w:cs="Tahoma"/>
          <w:sz w:val="28"/>
          <w:szCs w:val="28"/>
        </w:rPr>
        <w:t>, identificad</w:t>
      </w:r>
      <w:r w:rsidR="003E1022">
        <w:rPr>
          <w:rFonts w:ascii="Arial Narrow" w:hAnsi="Arial Narrow" w:cs="Tahoma"/>
          <w:sz w:val="28"/>
          <w:szCs w:val="28"/>
        </w:rPr>
        <w:t>o</w:t>
      </w:r>
      <w:r>
        <w:rPr>
          <w:rFonts w:ascii="Arial Narrow" w:hAnsi="Arial Narrow" w:cs="Tahoma"/>
          <w:sz w:val="28"/>
          <w:szCs w:val="28"/>
        </w:rPr>
        <w:t xml:space="preserve"> con c.c. No. </w:t>
      </w:r>
      <w:r w:rsidR="003E1022">
        <w:rPr>
          <w:rFonts w:ascii="Arial Narrow" w:hAnsi="Arial Narrow" w:cs="Tahoma"/>
          <w:sz w:val="28"/>
          <w:szCs w:val="28"/>
        </w:rPr>
        <w:t>18.508.273</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856ED">
        <w:rPr>
          <w:rFonts w:ascii="Arial Narrow" w:hAnsi="Arial Narrow" w:cs="Tahoma"/>
          <w:sz w:val="28"/>
          <w:szCs w:val="28"/>
        </w:rPr>
        <w:t>por intermedio de apoderado judicial.</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1856ED" w:rsidRDefault="003E1022"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Comisión Nacional del Servicio Civil –CNSC-, representada en este caso por su presidente José Elías Acosta Rosero.</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3E1022"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Relata el actor que el 19 de abril de este año elevó derecho de petición ante3 la entidad pasiva de esta acción de amparo, pidiendo el reconocimiento y pago de unas costas procesales, sin que a la fecha se haya recibido respuesta. </w:t>
      </w:r>
    </w:p>
    <w:p w:rsidR="003E1022" w:rsidRDefault="001856ED"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estima como afectado el derecho fundamental de petición, pidiendo que se ordene a la entidad accionada que se </w:t>
      </w:r>
      <w:r w:rsidR="003E1022">
        <w:rPr>
          <w:rFonts w:ascii="Arial Narrow" w:hAnsi="Arial Narrow" w:cs="Tahoma"/>
          <w:b w:val="0"/>
          <w:szCs w:val="28"/>
        </w:rPr>
        <w:t>dé respuesta al derecho de petición impetrado.</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3E1022" w:rsidRDefault="003E1022" w:rsidP="00C771A1">
      <w:pPr>
        <w:pStyle w:val="Textoindependiente21"/>
        <w:ind w:firstLine="851"/>
        <w:rPr>
          <w:rFonts w:ascii="Arial Narrow" w:hAnsi="Arial Narrow" w:cs="Tahoma"/>
          <w:b w:val="0"/>
          <w:szCs w:val="28"/>
        </w:rPr>
      </w:pPr>
      <w:r>
        <w:rPr>
          <w:rFonts w:ascii="Arial Narrow" w:hAnsi="Arial Narrow" w:cs="Tahoma"/>
          <w:b w:val="0"/>
          <w:szCs w:val="28"/>
        </w:rPr>
        <w:t>A pesar de encontrarse debidamente notificada, la entidad accionada no allegó respuesta.</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sidR="005A5BA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está</w:t>
      </w:r>
      <w:r w:rsidR="005A5BAD">
        <w:rPr>
          <w:rFonts w:ascii="Arial Narrow" w:hAnsi="Arial Narrow" w:cs="Tahoma"/>
          <w:bCs/>
          <w:i/>
          <w:color w:val="000000"/>
          <w:spacing w:val="-2"/>
          <w:sz w:val="28"/>
          <w:szCs w:val="28"/>
        </w:rPr>
        <w:t xml:space="preserve"> vulnerando el derecho de petición del señor</w:t>
      </w:r>
      <w:r w:rsidR="004509FE">
        <w:rPr>
          <w:rFonts w:ascii="Arial Narrow" w:hAnsi="Arial Narrow" w:cs="Tahoma"/>
          <w:bCs/>
          <w:i/>
          <w:color w:val="000000"/>
          <w:spacing w:val="-2"/>
          <w:sz w:val="28"/>
          <w:szCs w:val="28"/>
        </w:rPr>
        <w:t xml:space="preserve"> </w:t>
      </w:r>
      <w:r w:rsidR="003E1022">
        <w:rPr>
          <w:rFonts w:ascii="Arial Narrow" w:hAnsi="Arial Narrow" w:cs="Tahoma"/>
          <w:bCs/>
          <w:i/>
          <w:color w:val="000000"/>
          <w:spacing w:val="-2"/>
          <w:sz w:val="28"/>
          <w:szCs w:val="28"/>
        </w:rPr>
        <w:t>Jhon Mario Ramírez López</w:t>
      </w:r>
      <w:r w:rsidR="008E676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por parte de</w:t>
      </w:r>
      <w:r w:rsidR="008E676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l</w:t>
      </w:r>
      <w:r w:rsidR="008E676D">
        <w:rPr>
          <w:rFonts w:ascii="Arial Narrow" w:hAnsi="Arial Narrow" w:cs="Tahoma"/>
          <w:bCs/>
          <w:i/>
          <w:color w:val="000000"/>
          <w:spacing w:val="-2"/>
          <w:sz w:val="28"/>
          <w:szCs w:val="28"/>
        </w:rPr>
        <w:t>a entidad accionada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los 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4509FE" w:rsidRDefault="004509FE" w:rsidP="002F2145">
      <w:pPr>
        <w:spacing w:line="360" w:lineRule="auto"/>
        <w:ind w:firstLine="993"/>
        <w:jc w:val="both"/>
        <w:rPr>
          <w:rFonts w:ascii="Arial Narrow" w:hAnsi="Arial Narrow" w:cs="Arial"/>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xml:space="preserve">: (i) la posibilidad de elevar peticiones a las autoridades; (ii) el correlativo deber de estas de resolver el asunto pedido de fondo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9550FE" w:rsidRDefault="009550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derecho de petición también se aplica a las cuentas de cobro que se sustentan en fallos judiciales, pues lo que se pide no es más que el pronunciamiento de la entidad sobre el cumplimiento de la decisión judicial.</w:t>
      </w:r>
    </w:p>
    <w:p w:rsidR="009550FE" w:rsidRDefault="009550FE" w:rsidP="002F2145">
      <w:pPr>
        <w:spacing w:line="360" w:lineRule="auto"/>
        <w:ind w:firstLine="993"/>
        <w:jc w:val="both"/>
        <w:rPr>
          <w:rFonts w:ascii="Arial Narrow" w:hAnsi="Arial Narrow" w:cs="Arial"/>
          <w:iCs/>
          <w:sz w:val="28"/>
          <w:szCs w:val="28"/>
        </w:rPr>
      </w:pPr>
    </w:p>
    <w:p w:rsidR="00527A59" w:rsidRDefault="003E102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14 del CPACA, introducido allí por el canon 1º de la Ley 1755 de 2015, establece que el término con que cuenta una entidad para pronunciarse frente a un derecho de petición</w:t>
      </w:r>
      <w:r w:rsidR="00527A59">
        <w:rPr>
          <w:rFonts w:ascii="Arial Narrow" w:hAnsi="Arial Narrow" w:cs="Arial"/>
          <w:iCs/>
          <w:sz w:val="28"/>
          <w:szCs w:val="28"/>
        </w:rPr>
        <w:t xml:space="preserve"> son 15 días.</w:t>
      </w:r>
    </w:p>
    <w:p w:rsidR="00DE20B5" w:rsidRDefault="00DE20B5" w:rsidP="00DE20B5">
      <w:pPr>
        <w:spacing w:line="360" w:lineRule="auto"/>
        <w:ind w:firstLine="993"/>
        <w:jc w:val="both"/>
        <w:rPr>
          <w:rFonts w:ascii="Arial Narrow" w:hAnsi="Arial Narrow" w:cs="Arial"/>
          <w:iCs/>
          <w:sz w:val="28"/>
          <w:szCs w:val="28"/>
        </w:rPr>
      </w:pPr>
    </w:p>
    <w:p w:rsidR="00527A59" w:rsidRDefault="00527A59"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puntual, se tiene que mediante escrito visible a folios 5 y 6 de la actuación, el portavoz judicial del demandante elevó petición (cuenta de cobro) a la aludida CNSC, con el fin de que le reconocieran y pagaran las costas procesales impuestas en un proceso adelantado en la Jurisdicción Contenciosa. Tal documento fue remitido a la entidad por correo, como se observa a folio 6 vuelto, el día 19 de abril hogaño y a la fecha no se ha obtenido respuesta alguna, superándose con creces los 15 días mencionados, razón por la cual es palmaria la violación del derecho fundamental de petición del señor Ramírez López.</w:t>
      </w:r>
    </w:p>
    <w:p w:rsidR="00527A59" w:rsidRDefault="00527A59" w:rsidP="00DE20B5">
      <w:pPr>
        <w:spacing w:line="360" w:lineRule="auto"/>
        <w:ind w:firstLine="993"/>
        <w:jc w:val="both"/>
        <w:rPr>
          <w:rFonts w:ascii="Arial Narrow" w:hAnsi="Arial Narrow" w:cs="Arial"/>
          <w:iCs/>
          <w:sz w:val="28"/>
          <w:szCs w:val="28"/>
        </w:rPr>
      </w:pPr>
    </w:p>
    <w:p w:rsidR="00A442C7"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tanto, se concederá el amparo deprecado y se ordenará a la </w:t>
      </w:r>
      <w:r w:rsidR="00527A59">
        <w:rPr>
          <w:rFonts w:ascii="Arial Narrow" w:hAnsi="Arial Narrow" w:cs="Arial"/>
          <w:iCs/>
          <w:sz w:val="28"/>
          <w:szCs w:val="28"/>
        </w:rPr>
        <w:t>Comisión Nacional del Servicio Civil - CNSC</w:t>
      </w:r>
      <w:r>
        <w:rPr>
          <w:rFonts w:ascii="Arial Narrow" w:hAnsi="Arial Narrow" w:cs="Arial"/>
          <w:iCs/>
          <w:sz w:val="28"/>
          <w:szCs w:val="28"/>
        </w:rPr>
        <w:t>,</w:t>
      </w:r>
      <w:r w:rsidR="00527A59">
        <w:rPr>
          <w:rFonts w:ascii="Arial Narrow" w:hAnsi="Arial Narrow" w:cs="Arial"/>
          <w:iCs/>
          <w:sz w:val="28"/>
          <w:szCs w:val="28"/>
        </w:rPr>
        <w:t xml:space="preserve"> por medio de su Presidente,</w:t>
      </w:r>
      <w:r>
        <w:rPr>
          <w:rFonts w:ascii="Arial Narrow" w:hAnsi="Arial Narrow" w:cs="Arial"/>
          <w:iCs/>
          <w:sz w:val="28"/>
          <w:szCs w:val="28"/>
        </w:rPr>
        <w:t xml:space="preserve"> que en el término de cuarenta y ocho horas, proceda a </w:t>
      </w:r>
      <w:r w:rsidR="00527A59">
        <w:rPr>
          <w:rFonts w:ascii="Arial Narrow" w:hAnsi="Arial Narrow" w:cs="Arial"/>
          <w:iCs/>
          <w:sz w:val="28"/>
          <w:szCs w:val="28"/>
        </w:rPr>
        <w:t xml:space="preserve">resolver la petición enarbolada por el portavoz judicial de la parte accionante </w:t>
      </w:r>
      <w:r w:rsidR="00D366B3">
        <w:rPr>
          <w:rFonts w:ascii="Arial Narrow" w:hAnsi="Arial Narrow" w:cs="Arial"/>
          <w:iCs/>
          <w:sz w:val="28"/>
          <w:szCs w:val="28"/>
        </w:rPr>
        <w:t xml:space="preserve">y </w:t>
      </w:r>
      <w:r w:rsidR="00410B5A">
        <w:rPr>
          <w:rFonts w:ascii="Arial Narrow" w:hAnsi="Arial Narrow" w:cs="Arial"/>
          <w:iCs/>
          <w:sz w:val="28"/>
          <w:szCs w:val="28"/>
        </w:rPr>
        <w:t xml:space="preserve">a notificarla </w:t>
      </w:r>
      <w:r w:rsidR="00D366B3">
        <w:rPr>
          <w:rFonts w:ascii="Arial Narrow" w:hAnsi="Arial Narrow" w:cs="Arial"/>
          <w:iCs/>
          <w:sz w:val="28"/>
          <w:szCs w:val="28"/>
        </w:rPr>
        <w:t>en los términos de ley.</w:t>
      </w:r>
    </w:p>
    <w:p w:rsidR="002F2145" w:rsidRPr="00AF7EA4" w:rsidRDefault="002F2145" w:rsidP="00DB6078">
      <w:pPr>
        <w:pStyle w:val="Prrafodelista1"/>
        <w:spacing w:line="360" w:lineRule="auto"/>
        <w:ind w:left="0" w:firstLine="709"/>
        <w:jc w:val="both"/>
        <w:rPr>
          <w:rFonts w:ascii="Arial Narrow" w:hAnsi="Arial Narrow"/>
          <w:sz w:val="28"/>
          <w:szCs w:val="28"/>
        </w:rPr>
      </w:pPr>
      <w:bookmarkStart w:id="0" w:name="_GoBack"/>
      <w:bookmarkEnd w:id="0"/>
      <w:r w:rsidRPr="00AF7EA4">
        <w:rPr>
          <w:rFonts w:ascii="Arial Narrow" w:hAnsi="Arial Narrow"/>
          <w:sz w:val="28"/>
          <w:szCs w:val="28"/>
        </w:rPr>
        <w:lastRenderedPageBreak/>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410B5A">
        <w:rPr>
          <w:rFonts w:ascii="Arial Narrow" w:eastAsia="SimSun" w:hAnsi="Arial Narrow" w:cs="Arial"/>
          <w:sz w:val="28"/>
          <w:szCs w:val="28"/>
        </w:rPr>
        <w:t xml:space="preserve">la Comisión Nacional del Servicio Civil –CNSC- </w:t>
      </w:r>
      <w:r w:rsidR="00410B5A">
        <w:rPr>
          <w:rFonts w:ascii="Arial Narrow" w:hAnsi="Arial Narrow" w:cs="Arial"/>
          <w:bCs/>
          <w:iCs/>
          <w:spacing w:val="-3"/>
          <w:sz w:val="28"/>
          <w:szCs w:val="28"/>
        </w:rPr>
        <w:t xml:space="preserve">al señor </w:t>
      </w:r>
      <w:r w:rsidR="00410B5A">
        <w:rPr>
          <w:rFonts w:ascii="Arial Narrow" w:hAnsi="Arial Narrow" w:cs="Arial"/>
          <w:b/>
          <w:bCs/>
          <w:i/>
          <w:iCs/>
          <w:spacing w:val="-3"/>
          <w:sz w:val="28"/>
          <w:szCs w:val="28"/>
        </w:rPr>
        <w:t>Jhon Mario Ramírez López</w:t>
      </w:r>
      <w:r w:rsidRPr="00242C4F">
        <w:rPr>
          <w:rFonts w:ascii="Arial Narrow" w:eastAsia="SimSun" w:hAnsi="Arial Narrow" w:cs="Arial"/>
          <w:b/>
          <w:i/>
          <w:sz w:val="28"/>
          <w:szCs w:val="28"/>
          <w:lang w:val="es-ES_tradnl"/>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24370A" w:rsidRDefault="002F2145" w:rsidP="0024370A">
      <w:pPr>
        <w:spacing w:line="360" w:lineRule="auto"/>
        <w:ind w:firstLine="993"/>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a</w:t>
      </w:r>
      <w:r w:rsidR="00410B5A">
        <w:rPr>
          <w:rFonts w:ascii="Arial Narrow" w:eastAsia="SimSun" w:hAnsi="Arial Narrow" w:cs="Arial"/>
          <w:sz w:val="28"/>
          <w:szCs w:val="28"/>
          <w:lang w:val="es-ES_tradnl"/>
        </w:rPr>
        <w:t xml:space="preserve"> </w:t>
      </w:r>
      <w:r w:rsidRPr="008D0272">
        <w:rPr>
          <w:rFonts w:ascii="Arial Narrow" w:eastAsia="SimSun" w:hAnsi="Arial Narrow" w:cs="Arial"/>
          <w:sz w:val="28"/>
          <w:szCs w:val="28"/>
          <w:lang w:val="es-ES_tradnl"/>
        </w:rPr>
        <w:t>l</w:t>
      </w:r>
      <w:r w:rsidR="0024370A">
        <w:rPr>
          <w:rFonts w:ascii="Arial Narrow" w:hAnsi="Arial Narrow" w:cs="Arial"/>
          <w:iCs/>
          <w:sz w:val="28"/>
          <w:szCs w:val="28"/>
        </w:rPr>
        <w:t xml:space="preserve">a </w:t>
      </w:r>
      <w:r w:rsidR="00410B5A">
        <w:rPr>
          <w:rFonts w:ascii="Arial Narrow" w:hAnsi="Arial Narrow" w:cs="Arial"/>
          <w:iCs/>
          <w:sz w:val="28"/>
          <w:szCs w:val="28"/>
        </w:rPr>
        <w:t>Comisión Nacional del Servicio Civil –CNSC-</w:t>
      </w:r>
      <w:r w:rsidR="0024370A">
        <w:rPr>
          <w:rFonts w:ascii="Arial Narrow" w:hAnsi="Arial Narrow" w:cs="Arial"/>
          <w:iCs/>
          <w:sz w:val="28"/>
          <w:szCs w:val="28"/>
        </w:rPr>
        <w:t>, por medio de</w:t>
      </w:r>
      <w:r w:rsidR="00410B5A">
        <w:rPr>
          <w:rFonts w:ascii="Arial Narrow" w:hAnsi="Arial Narrow" w:cs="Arial"/>
          <w:iCs/>
          <w:sz w:val="28"/>
          <w:szCs w:val="28"/>
        </w:rPr>
        <w:t xml:space="preserve"> su Presidente José </w:t>
      </w:r>
      <w:proofErr w:type="spellStart"/>
      <w:r w:rsidR="00410B5A">
        <w:rPr>
          <w:rFonts w:ascii="Arial Narrow" w:hAnsi="Arial Narrow" w:cs="Arial"/>
          <w:iCs/>
          <w:sz w:val="28"/>
          <w:szCs w:val="28"/>
        </w:rPr>
        <w:t>Elias</w:t>
      </w:r>
      <w:proofErr w:type="spellEnd"/>
      <w:r w:rsidR="00410B5A">
        <w:rPr>
          <w:rFonts w:ascii="Arial Narrow" w:hAnsi="Arial Narrow" w:cs="Arial"/>
          <w:iCs/>
          <w:sz w:val="28"/>
          <w:szCs w:val="28"/>
        </w:rPr>
        <w:t xml:space="preserve"> Acosta Rosero</w:t>
      </w:r>
      <w:r w:rsidR="0024370A">
        <w:rPr>
          <w:rFonts w:ascii="Arial Narrow" w:hAnsi="Arial Narrow" w:cs="Arial"/>
          <w:iCs/>
          <w:sz w:val="28"/>
          <w:szCs w:val="28"/>
        </w:rPr>
        <w:t xml:space="preserve"> o quien haga sus veces, que en el término de cuarenta y ocho (48) horas, proceda a </w:t>
      </w:r>
      <w:r w:rsidR="00410B5A">
        <w:rPr>
          <w:rFonts w:ascii="Arial Narrow" w:hAnsi="Arial Narrow" w:cs="Arial"/>
          <w:iCs/>
          <w:sz w:val="28"/>
          <w:szCs w:val="28"/>
        </w:rPr>
        <w:t>dar respuesta a la petición elevada por el señor Ramírez López</w:t>
      </w:r>
      <w:r w:rsidR="0024370A">
        <w:rPr>
          <w:rFonts w:ascii="Arial Narrow" w:hAnsi="Arial Narrow" w:cs="Arial"/>
          <w:iCs/>
          <w:sz w:val="28"/>
          <w:szCs w:val="28"/>
        </w:rPr>
        <w:t xml:space="preserve"> y</w:t>
      </w:r>
      <w:r w:rsidR="00410B5A">
        <w:rPr>
          <w:rFonts w:ascii="Arial Narrow" w:hAnsi="Arial Narrow" w:cs="Arial"/>
          <w:iCs/>
          <w:sz w:val="28"/>
          <w:szCs w:val="28"/>
        </w:rPr>
        <w:t xml:space="preserve"> a</w:t>
      </w:r>
      <w:r w:rsidR="0024370A">
        <w:rPr>
          <w:rFonts w:ascii="Arial Narrow" w:hAnsi="Arial Narrow" w:cs="Arial"/>
          <w:iCs/>
          <w:sz w:val="28"/>
          <w:szCs w:val="28"/>
        </w:rPr>
        <w:t xml:space="preserve"> notificarl</w:t>
      </w:r>
      <w:r w:rsidR="00410B5A">
        <w:rPr>
          <w:rFonts w:ascii="Arial Narrow" w:hAnsi="Arial Narrow" w:cs="Arial"/>
          <w:iCs/>
          <w:sz w:val="28"/>
          <w:szCs w:val="28"/>
        </w:rPr>
        <w:t>a</w:t>
      </w:r>
      <w:r w:rsidR="0024370A">
        <w:rPr>
          <w:rFonts w:ascii="Arial Narrow" w:hAnsi="Arial Narrow" w:cs="Arial"/>
          <w:iCs/>
          <w:sz w:val="28"/>
          <w:szCs w:val="28"/>
        </w:rPr>
        <w:t xml:space="preserve"> en los términos de ley.</w:t>
      </w:r>
    </w:p>
    <w:p w:rsidR="005A1814" w:rsidRDefault="00564F7B" w:rsidP="00564F7B">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hAnsi="Arial Narrow" w:cs="Arial"/>
          <w:sz w:val="28"/>
          <w:szCs w:val="28"/>
        </w:rPr>
        <w:t xml:space="preserve"> </w:t>
      </w:r>
      <w:r w:rsidR="00873073">
        <w:rPr>
          <w:rFonts w:ascii="Arial Narrow" w:hAnsi="Arial Narrow" w:cs="Arial"/>
          <w:sz w:val="28"/>
          <w:szCs w:val="28"/>
        </w:rPr>
        <w:t xml:space="preserve"> </w:t>
      </w:r>
    </w:p>
    <w:p w:rsidR="00564F7B" w:rsidRPr="00AF7EA4" w:rsidRDefault="00410B5A" w:rsidP="00564F7B">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564F7B">
      <w:pPr>
        <w:spacing w:line="360" w:lineRule="auto"/>
        <w:ind w:firstLine="900"/>
        <w:jc w:val="both"/>
        <w:rPr>
          <w:rFonts w:ascii="Arial Narrow" w:hAnsi="Arial Narrow" w:cs="Arial"/>
          <w:sz w:val="28"/>
          <w:szCs w:val="28"/>
        </w:rPr>
      </w:pPr>
    </w:p>
    <w:p w:rsidR="002F2145" w:rsidRPr="00564F7B" w:rsidRDefault="00410B5A"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24370A">
        <w:rPr>
          <w:rFonts w:ascii="Arial Narrow" w:hAnsi="Arial Narrow" w:cs="Tahoma"/>
          <w:b/>
          <w:bCs/>
          <w:iCs/>
          <w:sz w:val="28"/>
          <w:szCs w:val="28"/>
        </w:rPr>
        <w:t>ISSA RAFAEL ULLOQUE TOSCANO</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80" w:rsidRDefault="00647E80" w:rsidP="002F2145">
      <w:r>
        <w:separator/>
      </w:r>
    </w:p>
  </w:endnote>
  <w:endnote w:type="continuationSeparator" w:id="0">
    <w:p w:rsidR="00647E80" w:rsidRDefault="00647E80"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647E8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47E8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DE6696">
      <w:rPr>
        <w:noProof/>
      </w:rPr>
      <w:t>1</w:t>
    </w:r>
    <w:r>
      <w:fldChar w:fldCharType="end"/>
    </w:r>
  </w:p>
  <w:p w:rsidR="00CD2D16" w:rsidRDefault="00647E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80" w:rsidRDefault="00647E80" w:rsidP="002F2145">
      <w:r>
        <w:separator/>
      </w:r>
    </w:p>
  </w:footnote>
  <w:footnote w:type="continuationSeparator" w:id="0">
    <w:p w:rsidR="00647E80" w:rsidRDefault="00647E80"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647E8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22" w:rsidRDefault="003E1022" w:rsidP="003E102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127</w:t>
    </w:r>
    <w:r w:rsidRPr="002F2145">
      <w:rPr>
        <w:rFonts w:ascii="Arial Narrow" w:hAnsi="Arial Narrow" w:cs="Arial"/>
        <w:bCs/>
        <w:iCs/>
        <w:lang w:eastAsia="es-MX"/>
      </w:rPr>
      <w:t>-00</w:t>
    </w:r>
  </w:p>
  <w:p w:rsidR="003E1022" w:rsidRPr="002F2145" w:rsidRDefault="003E1022" w:rsidP="003E1022">
    <w:pPr>
      <w:widowControl w:val="0"/>
      <w:tabs>
        <w:tab w:val="center" w:pos="4419"/>
      </w:tabs>
      <w:autoSpaceDE w:val="0"/>
      <w:autoSpaceDN w:val="0"/>
      <w:adjustRightInd w:val="0"/>
      <w:rPr>
        <w:rFonts w:ascii="Arial Narrow" w:hAnsi="Arial Narrow"/>
      </w:rPr>
    </w:pPr>
    <w:r>
      <w:rPr>
        <w:rFonts w:ascii="Arial Narrow" w:hAnsi="Arial Narrow"/>
      </w:rPr>
      <w:t>Jhon Mario Ramírez López vs Comisión Nacional del Servicio Civil.</w:t>
    </w:r>
  </w:p>
  <w:p w:rsidR="005A5BAD" w:rsidRPr="008E676D" w:rsidRDefault="005A5BAD"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127</w:t>
    </w:r>
    <w:r w:rsidRPr="002F2145">
      <w:rPr>
        <w:rFonts w:ascii="Arial Narrow" w:hAnsi="Arial Narrow" w:cs="Arial"/>
        <w:bCs/>
        <w:iCs/>
        <w:lang w:eastAsia="es-MX"/>
      </w:rPr>
      <w:t>-00</w:t>
    </w:r>
  </w:p>
  <w:p w:rsidR="008F2146" w:rsidRPr="002F2145" w:rsidRDefault="00C35077" w:rsidP="00C35077">
    <w:pPr>
      <w:widowControl w:val="0"/>
      <w:tabs>
        <w:tab w:val="center" w:pos="4419"/>
      </w:tabs>
      <w:autoSpaceDE w:val="0"/>
      <w:autoSpaceDN w:val="0"/>
      <w:adjustRightInd w:val="0"/>
      <w:rPr>
        <w:rFonts w:ascii="Arial Narrow" w:hAnsi="Arial Narrow"/>
      </w:rPr>
    </w:pPr>
    <w:r>
      <w:rPr>
        <w:rFonts w:ascii="Arial Narrow" w:hAnsi="Arial Narrow"/>
      </w:rPr>
      <w:t>Jhon Mario Ramírez López</w:t>
    </w:r>
    <w:r w:rsidR="002F2145">
      <w:rPr>
        <w:rFonts w:ascii="Arial Narrow" w:hAnsi="Arial Narrow"/>
      </w:rPr>
      <w:t xml:space="preserve"> vs </w:t>
    </w:r>
    <w:r>
      <w:rPr>
        <w:rFonts w:ascii="Arial Narrow" w:hAnsi="Arial Narrow"/>
      </w:rPr>
      <w:t>Comisión Nacional del Servicio Civil</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7E0E"/>
    <w:rsid w:val="000E1951"/>
    <w:rsid w:val="000E5245"/>
    <w:rsid w:val="00104370"/>
    <w:rsid w:val="00125594"/>
    <w:rsid w:val="00140F9F"/>
    <w:rsid w:val="001549EF"/>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1022"/>
    <w:rsid w:val="003E450B"/>
    <w:rsid w:val="00410B5A"/>
    <w:rsid w:val="004509FE"/>
    <w:rsid w:val="004754E6"/>
    <w:rsid w:val="00527A59"/>
    <w:rsid w:val="005412FC"/>
    <w:rsid w:val="00546F20"/>
    <w:rsid w:val="005524CA"/>
    <w:rsid w:val="00564F7B"/>
    <w:rsid w:val="005A1814"/>
    <w:rsid w:val="005A5BAD"/>
    <w:rsid w:val="005C7E20"/>
    <w:rsid w:val="005F077C"/>
    <w:rsid w:val="00614F84"/>
    <w:rsid w:val="00624956"/>
    <w:rsid w:val="00647E80"/>
    <w:rsid w:val="006629AF"/>
    <w:rsid w:val="006B16F4"/>
    <w:rsid w:val="006B302F"/>
    <w:rsid w:val="006F16BD"/>
    <w:rsid w:val="00723A29"/>
    <w:rsid w:val="00764677"/>
    <w:rsid w:val="007B78A9"/>
    <w:rsid w:val="007C2050"/>
    <w:rsid w:val="007C2EC0"/>
    <w:rsid w:val="00873073"/>
    <w:rsid w:val="008C054C"/>
    <w:rsid w:val="008D0272"/>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3F2F"/>
    <w:rsid w:val="00B22D93"/>
    <w:rsid w:val="00B6307A"/>
    <w:rsid w:val="00B70C27"/>
    <w:rsid w:val="00B713DF"/>
    <w:rsid w:val="00B81A1A"/>
    <w:rsid w:val="00BA3F3D"/>
    <w:rsid w:val="00BB3F13"/>
    <w:rsid w:val="00BC3BAA"/>
    <w:rsid w:val="00C02492"/>
    <w:rsid w:val="00C27958"/>
    <w:rsid w:val="00C35077"/>
    <w:rsid w:val="00C5039D"/>
    <w:rsid w:val="00C65529"/>
    <w:rsid w:val="00C771A1"/>
    <w:rsid w:val="00CA6BDD"/>
    <w:rsid w:val="00CC4164"/>
    <w:rsid w:val="00CD4302"/>
    <w:rsid w:val="00CD4A03"/>
    <w:rsid w:val="00CF5E21"/>
    <w:rsid w:val="00D02C07"/>
    <w:rsid w:val="00D06FCC"/>
    <w:rsid w:val="00D366B3"/>
    <w:rsid w:val="00D557E5"/>
    <w:rsid w:val="00D62FB2"/>
    <w:rsid w:val="00DB6078"/>
    <w:rsid w:val="00DE20B5"/>
    <w:rsid w:val="00DE6696"/>
    <w:rsid w:val="00E04692"/>
    <w:rsid w:val="00E20C51"/>
    <w:rsid w:val="00E325AD"/>
    <w:rsid w:val="00E753AC"/>
    <w:rsid w:val="00E84590"/>
    <w:rsid w:val="00E8646B"/>
    <w:rsid w:val="00E948DF"/>
    <w:rsid w:val="00EA7DF3"/>
    <w:rsid w:val="00EB4CF3"/>
    <w:rsid w:val="00EC44E8"/>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C517-04F8-4859-B404-C7593DDE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cp:lastPrinted>2016-06-09T18:48:00Z</cp:lastPrinted>
  <dcterms:created xsi:type="dcterms:W3CDTF">2016-06-09T18:06:00Z</dcterms:created>
  <dcterms:modified xsi:type="dcterms:W3CDTF">2016-06-09T18:55:00Z</dcterms:modified>
</cp:coreProperties>
</file>