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5F" w:rsidRPr="00D6285F" w:rsidRDefault="00D6285F" w:rsidP="00D6285F">
      <w:pPr>
        <w:pStyle w:val="Encabezado"/>
        <w:spacing w:line="360" w:lineRule="auto"/>
        <w:ind w:right="-7"/>
        <w:jc w:val="center"/>
        <w:rPr>
          <w:rFonts w:ascii="Arial Narrow" w:hAnsi="Arial Narrow"/>
          <w:b/>
          <w:i/>
          <w:sz w:val="28"/>
          <w:szCs w:val="28"/>
        </w:rPr>
      </w:pPr>
      <w:r w:rsidRPr="00D6285F">
        <w:rPr>
          <w:rFonts w:ascii="Arial Narrow" w:hAnsi="Arial Narrow"/>
          <w:b/>
          <w:i/>
          <w:sz w:val="28"/>
          <w:szCs w:val="28"/>
        </w:rPr>
        <w:t>TRIBUNAL SUPERIOR DEL DISTRITO</w:t>
      </w:r>
    </w:p>
    <w:p w:rsidR="00D6285F" w:rsidRPr="00D6285F" w:rsidRDefault="00D6285F" w:rsidP="00D6285F">
      <w:pPr>
        <w:pStyle w:val="Encabezado"/>
        <w:spacing w:line="360" w:lineRule="auto"/>
        <w:ind w:right="-7"/>
        <w:jc w:val="center"/>
        <w:rPr>
          <w:rFonts w:ascii="Arial Narrow" w:hAnsi="Arial Narrow"/>
          <w:b/>
          <w:i/>
          <w:sz w:val="28"/>
          <w:szCs w:val="28"/>
        </w:rPr>
      </w:pPr>
      <w:r w:rsidRPr="00D6285F">
        <w:rPr>
          <w:rFonts w:ascii="Arial Narrow" w:hAnsi="Arial Narrow"/>
          <w:b/>
          <w:i/>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6281481" r:id="rId9"/>
        </w:object>
      </w:r>
    </w:p>
    <w:p w:rsidR="00D6285F" w:rsidRPr="00D6285F" w:rsidRDefault="00D6285F" w:rsidP="00D6285F">
      <w:pPr>
        <w:pStyle w:val="Encabezado"/>
        <w:spacing w:line="360" w:lineRule="auto"/>
        <w:ind w:right="-7"/>
        <w:jc w:val="center"/>
        <w:rPr>
          <w:rFonts w:ascii="Arial Narrow" w:hAnsi="Arial Narrow"/>
          <w:b/>
          <w:i/>
          <w:sz w:val="28"/>
          <w:szCs w:val="28"/>
        </w:rPr>
      </w:pPr>
      <w:r w:rsidRPr="00D6285F">
        <w:rPr>
          <w:rFonts w:ascii="Arial Narrow" w:hAnsi="Arial Narrow"/>
          <w:b/>
          <w:i/>
          <w:sz w:val="28"/>
          <w:szCs w:val="28"/>
        </w:rPr>
        <w:t>PEREIRA RISARALDA</w:t>
      </w:r>
    </w:p>
    <w:p w:rsidR="00D6285F" w:rsidRPr="00D6285F" w:rsidRDefault="00D6285F" w:rsidP="00D6285F">
      <w:pPr>
        <w:jc w:val="center"/>
        <w:rPr>
          <w:rFonts w:ascii="Arial Narrow" w:hAnsi="Arial Narrow" w:cs="Tahoma"/>
          <w:b/>
          <w:i/>
          <w:sz w:val="28"/>
          <w:szCs w:val="28"/>
        </w:rPr>
      </w:pPr>
      <w:r w:rsidRPr="00D6285F">
        <w:rPr>
          <w:rFonts w:ascii="Arial Narrow" w:hAnsi="Arial Narrow" w:cs="Tahoma"/>
          <w:b/>
          <w:i/>
          <w:sz w:val="28"/>
          <w:szCs w:val="28"/>
        </w:rPr>
        <w:t>MAGISTRADO PONENTE: FRANCISCO JAVIER TAMAYO TABARES</w:t>
      </w:r>
    </w:p>
    <w:p w:rsidR="00D6285F" w:rsidRPr="00D6285F" w:rsidRDefault="00D6285F" w:rsidP="00D6285F">
      <w:pPr>
        <w:pStyle w:val="Sinespaciado"/>
      </w:pPr>
    </w:p>
    <w:p w:rsidR="00D6285F" w:rsidRPr="002B484C" w:rsidRDefault="00D6285F" w:rsidP="001D5A76">
      <w:pPr>
        <w:pStyle w:val="Sinespaciado"/>
        <w:rPr>
          <w:highlight w:val="cyan"/>
        </w:rPr>
      </w:pPr>
    </w:p>
    <w:p w:rsidR="00D6285F" w:rsidRPr="00CE497C" w:rsidRDefault="00D6285F" w:rsidP="00D6285F">
      <w:pPr>
        <w:pStyle w:val="Encabezado"/>
        <w:ind w:right="-7"/>
        <w:rPr>
          <w:rFonts w:ascii="Arial Narrow" w:hAnsi="Arial Narrow" w:cs="Tahoma"/>
          <w:bCs/>
          <w:sz w:val="16"/>
          <w:szCs w:val="16"/>
        </w:rPr>
      </w:pPr>
      <w:r w:rsidRPr="00CE497C">
        <w:rPr>
          <w:rFonts w:ascii="Arial Narrow" w:hAnsi="Arial Narrow" w:cs="Tahoma"/>
          <w:sz w:val="16"/>
          <w:szCs w:val="16"/>
        </w:rPr>
        <w:t>Radicación No.</w:t>
      </w:r>
      <w:r w:rsidRPr="00CE497C">
        <w:rPr>
          <w:rFonts w:ascii="Arial Narrow" w:hAnsi="Arial Narrow" w:cs="Tahoma"/>
          <w:bCs/>
          <w:iCs/>
          <w:sz w:val="16"/>
          <w:szCs w:val="16"/>
        </w:rPr>
        <w:t xml:space="preserve">:                           </w:t>
      </w:r>
      <w:r w:rsidR="00CE497C">
        <w:rPr>
          <w:rFonts w:ascii="Arial Narrow" w:hAnsi="Arial Narrow" w:cs="Tahoma"/>
          <w:bCs/>
          <w:iCs/>
          <w:sz w:val="16"/>
          <w:szCs w:val="16"/>
        </w:rPr>
        <w:t xml:space="preserve">      </w:t>
      </w:r>
      <w:r w:rsidRPr="00CE497C">
        <w:rPr>
          <w:rFonts w:ascii="Arial Narrow" w:hAnsi="Arial Narrow" w:cs="Tahoma"/>
          <w:bCs/>
          <w:sz w:val="16"/>
          <w:szCs w:val="16"/>
        </w:rPr>
        <w:t>66001-22-05-000-2016-00120-00</w:t>
      </w:r>
    </w:p>
    <w:p w:rsidR="00D6285F" w:rsidRPr="00CE497C" w:rsidRDefault="00D6285F" w:rsidP="00D6285F">
      <w:pPr>
        <w:jc w:val="both"/>
        <w:rPr>
          <w:rFonts w:ascii="Arial Narrow" w:hAnsi="Arial Narrow" w:cs="Tahoma"/>
          <w:b/>
          <w:sz w:val="16"/>
          <w:szCs w:val="16"/>
        </w:rPr>
      </w:pPr>
      <w:r w:rsidRPr="00CE497C">
        <w:rPr>
          <w:rFonts w:ascii="Arial Narrow" w:hAnsi="Arial Narrow" w:cs="Tahoma"/>
          <w:sz w:val="16"/>
          <w:szCs w:val="16"/>
        </w:rPr>
        <w:t>Proceso:</w:t>
      </w:r>
      <w:r w:rsidRPr="00CE497C">
        <w:rPr>
          <w:rFonts w:ascii="Arial Narrow" w:hAnsi="Arial Narrow" w:cs="Tahoma"/>
          <w:sz w:val="16"/>
          <w:szCs w:val="16"/>
        </w:rPr>
        <w:tab/>
      </w:r>
      <w:r w:rsidRPr="00CE497C">
        <w:rPr>
          <w:rFonts w:ascii="Arial Narrow" w:hAnsi="Arial Narrow" w:cs="Tahoma"/>
          <w:sz w:val="16"/>
          <w:szCs w:val="16"/>
        </w:rPr>
        <w:tab/>
      </w:r>
      <w:r w:rsidRPr="00CE497C">
        <w:rPr>
          <w:rFonts w:ascii="Arial Narrow" w:hAnsi="Arial Narrow" w:cs="Tahoma"/>
          <w:sz w:val="16"/>
          <w:szCs w:val="16"/>
        </w:rPr>
        <w:tab/>
        <w:t xml:space="preserve">TUTELA 1ª INSTANCIA </w:t>
      </w:r>
    </w:p>
    <w:p w:rsidR="00D6285F" w:rsidRPr="00CE497C" w:rsidRDefault="00D6285F" w:rsidP="00D6285F">
      <w:pPr>
        <w:ind w:left="2124" w:hanging="2124"/>
        <w:jc w:val="both"/>
        <w:rPr>
          <w:rFonts w:ascii="Arial Narrow" w:hAnsi="Arial Narrow" w:cs="Tahoma"/>
          <w:b/>
          <w:sz w:val="16"/>
          <w:szCs w:val="16"/>
        </w:rPr>
      </w:pPr>
      <w:r w:rsidRPr="00CE497C">
        <w:rPr>
          <w:rFonts w:ascii="Arial Narrow" w:hAnsi="Arial Narrow" w:cs="Tahoma"/>
          <w:sz w:val="16"/>
          <w:szCs w:val="16"/>
        </w:rPr>
        <w:t>Accionante:</w:t>
      </w:r>
      <w:r w:rsidRPr="00CE497C">
        <w:rPr>
          <w:rFonts w:ascii="Arial Narrow" w:hAnsi="Arial Narrow" w:cs="Tahoma"/>
          <w:sz w:val="16"/>
          <w:szCs w:val="16"/>
        </w:rPr>
        <w:tab/>
      </w:r>
      <w:r w:rsidRPr="00CE497C">
        <w:rPr>
          <w:rFonts w:ascii="Arial Narrow" w:hAnsi="Arial Narrow" w:cs="Tahoma"/>
          <w:bCs/>
          <w:sz w:val="16"/>
          <w:szCs w:val="16"/>
        </w:rPr>
        <w:t xml:space="preserve">JHON JAIRO SÁNCHEZ NEIRA  </w:t>
      </w:r>
    </w:p>
    <w:p w:rsidR="00D6285F" w:rsidRPr="00CE497C" w:rsidRDefault="00D6285F" w:rsidP="00D6285F">
      <w:pPr>
        <w:ind w:left="2124" w:hanging="2124"/>
        <w:jc w:val="both"/>
        <w:rPr>
          <w:rFonts w:ascii="Arial Narrow" w:hAnsi="Arial Narrow" w:cs="Tahoma"/>
          <w:sz w:val="16"/>
          <w:szCs w:val="16"/>
        </w:rPr>
      </w:pPr>
      <w:r w:rsidRPr="00CE497C">
        <w:rPr>
          <w:rFonts w:ascii="Arial Narrow" w:hAnsi="Arial Narrow" w:cs="Tahoma"/>
          <w:sz w:val="16"/>
          <w:szCs w:val="16"/>
        </w:rPr>
        <w:t>Accionado:</w:t>
      </w:r>
      <w:r w:rsidRPr="00CE497C">
        <w:rPr>
          <w:rFonts w:ascii="Arial Narrow" w:hAnsi="Arial Narrow" w:cs="Tahoma"/>
          <w:sz w:val="16"/>
          <w:szCs w:val="16"/>
        </w:rPr>
        <w:tab/>
        <w:t xml:space="preserve">DIRECCIÓN DE SANIDAD DE RISARALDA – POLICÍA NACIONAL  </w:t>
      </w:r>
    </w:p>
    <w:p w:rsidR="00D6285F" w:rsidRPr="00CE497C" w:rsidRDefault="00D6285F" w:rsidP="00D6285F">
      <w:pPr>
        <w:ind w:left="2124" w:hanging="2124"/>
        <w:jc w:val="both"/>
        <w:rPr>
          <w:rFonts w:ascii="Arial Narrow" w:hAnsi="Arial Narrow" w:cs="Tahoma"/>
          <w:b/>
          <w:bCs/>
          <w:sz w:val="16"/>
          <w:szCs w:val="16"/>
        </w:rPr>
      </w:pPr>
      <w:r w:rsidRPr="00CE497C">
        <w:rPr>
          <w:rFonts w:ascii="Arial Narrow" w:hAnsi="Arial Narrow" w:cs="Tahoma"/>
          <w:sz w:val="16"/>
          <w:szCs w:val="16"/>
        </w:rPr>
        <w:t>Providencia</w:t>
      </w:r>
      <w:r w:rsidRPr="00CE497C">
        <w:rPr>
          <w:rFonts w:ascii="Arial Narrow" w:hAnsi="Arial Narrow" w:cs="Tahoma"/>
          <w:sz w:val="16"/>
          <w:szCs w:val="16"/>
        </w:rPr>
        <w:tab/>
      </w:r>
      <w:r w:rsidRPr="00CE497C">
        <w:rPr>
          <w:rFonts w:ascii="Arial Narrow" w:hAnsi="Arial Narrow" w:cs="Tahoma"/>
          <w:bCs/>
          <w:sz w:val="16"/>
          <w:szCs w:val="16"/>
        </w:rPr>
        <w:t>PRIMERA INSTANCIA</w:t>
      </w:r>
    </w:p>
    <w:p w:rsidR="00CE497C" w:rsidRPr="00CE497C" w:rsidRDefault="00D6285F" w:rsidP="00CE497C">
      <w:pPr>
        <w:ind w:left="2127" w:hanging="2127"/>
        <w:jc w:val="both"/>
        <w:rPr>
          <w:rFonts w:ascii="Arial Narrow" w:hAnsi="Arial Narrow" w:cs="Tahoma"/>
          <w:bCs/>
          <w:sz w:val="16"/>
          <w:szCs w:val="16"/>
        </w:rPr>
      </w:pPr>
      <w:r w:rsidRPr="00CE497C">
        <w:rPr>
          <w:rFonts w:ascii="Arial Narrow" w:hAnsi="Arial Narrow" w:cs="Tahoma"/>
          <w:bCs/>
          <w:sz w:val="16"/>
          <w:szCs w:val="16"/>
        </w:rPr>
        <w:t>Tema:</w:t>
      </w:r>
      <w:r w:rsidRPr="00CE497C">
        <w:rPr>
          <w:rFonts w:ascii="Arial Narrow" w:hAnsi="Arial Narrow" w:cs="Tahoma"/>
          <w:bCs/>
          <w:sz w:val="16"/>
          <w:szCs w:val="16"/>
        </w:rPr>
        <w:tab/>
      </w:r>
      <w:r w:rsidR="00CE497C" w:rsidRPr="00CE497C">
        <w:rPr>
          <w:rFonts w:ascii="Arial Narrow" w:hAnsi="Arial Narrow" w:cs="Tahoma"/>
          <w:b/>
          <w:bCs/>
          <w:sz w:val="16"/>
          <w:szCs w:val="16"/>
        </w:rPr>
        <w:t>L</w:t>
      </w:r>
      <w:r w:rsidR="00CE497C" w:rsidRPr="00CE497C">
        <w:rPr>
          <w:rFonts w:ascii="Arial Narrow" w:hAnsi="Arial Narrow" w:cs="Tahoma"/>
          <w:b/>
          <w:bCs/>
          <w:iCs/>
          <w:sz w:val="16"/>
          <w:szCs w:val="16"/>
        </w:rPr>
        <w:t xml:space="preserve">a salud – Derecho fundamental. </w:t>
      </w:r>
      <w:r w:rsidR="00CE497C" w:rsidRPr="00CE497C">
        <w:rPr>
          <w:rFonts w:ascii="Arial Narrow" w:hAnsi="Arial Narrow" w:cs="Tahoma"/>
          <w:bCs/>
          <w:sz w:val="16"/>
          <w:szCs w:val="16"/>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D6285F" w:rsidRDefault="00D6285F" w:rsidP="00CE497C">
      <w:pPr>
        <w:ind w:left="2124" w:hanging="2124"/>
        <w:jc w:val="both"/>
      </w:pPr>
    </w:p>
    <w:p w:rsidR="00CA6EAC" w:rsidRPr="00D6285F" w:rsidRDefault="00CA6EAC" w:rsidP="00CE497C">
      <w:pPr>
        <w:ind w:left="2124" w:hanging="2124"/>
        <w:jc w:val="both"/>
      </w:pPr>
    </w:p>
    <w:p w:rsidR="00D6285F" w:rsidRPr="00D6285F" w:rsidRDefault="00D6285F" w:rsidP="00D6285F">
      <w:pPr>
        <w:jc w:val="both"/>
        <w:rPr>
          <w:rFonts w:ascii="Arial Narrow" w:hAnsi="Arial Narrow" w:cs="Tahoma"/>
          <w:sz w:val="28"/>
          <w:szCs w:val="28"/>
        </w:rPr>
      </w:pPr>
      <w:r w:rsidRPr="00D6285F">
        <w:rPr>
          <w:rFonts w:ascii="Arial Narrow" w:hAnsi="Arial Narrow" w:cs="Tahoma"/>
          <w:sz w:val="28"/>
          <w:szCs w:val="28"/>
        </w:rPr>
        <w:t xml:space="preserve">Pereira, </w:t>
      </w:r>
      <w:r w:rsidR="00CA6EAC">
        <w:rPr>
          <w:rFonts w:ascii="Arial Narrow" w:hAnsi="Arial Narrow" w:cs="Tahoma"/>
          <w:sz w:val="28"/>
          <w:szCs w:val="28"/>
        </w:rPr>
        <w:t xml:space="preserve">primero de junio </w:t>
      </w:r>
      <w:r w:rsidRPr="00D6285F">
        <w:rPr>
          <w:rFonts w:ascii="Arial Narrow" w:hAnsi="Arial Narrow" w:cs="Tahoma"/>
          <w:sz w:val="28"/>
          <w:szCs w:val="28"/>
        </w:rPr>
        <w:t>de dos mil dieciséis.</w:t>
      </w:r>
    </w:p>
    <w:p w:rsidR="00D6285F" w:rsidRPr="00D6285F" w:rsidRDefault="00D6285F" w:rsidP="00D6285F">
      <w:pPr>
        <w:pStyle w:val="Ttulo3"/>
        <w:spacing w:line="240" w:lineRule="auto"/>
        <w:jc w:val="left"/>
        <w:rPr>
          <w:rFonts w:ascii="Arial Narrow" w:hAnsi="Arial Narrow" w:cs="Tahoma"/>
          <w:sz w:val="28"/>
          <w:szCs w:val="28"/>
        </w:rPr>
      </w:pPr>
      <w:r w:rsidRPr="00D6285F">
        <w:rPr>
          <w:rFonts w:ascii="Arial Narrow" w:hAnsi="Arial Narrow" w:cs="Tahoma"/>
          <w:sz w:val="28"/>
          <w:szCs w:val="28"/>
        </w:rPr>
        <w:t xml:space="preserve">Acta número _____ del </w:t>
      </w:r>
      <w:r w:rsidR="001D5A76">
        <w:rPr>
          <w:rFonts w:ascii="Arial Narrow" w:hAnsi="Arial Narrow" w:cs="Tahoma"/>
          <w:sz w:val="28"/>
          <w:szCs w:val="28"/>
        </w:rPr>
        <w:t>1</w:t>
      </w:r>
      <w:r w:rsidRPr="00D6285F">
        <w:rPr>
          <w:rFonts w:ascii="Arial Narrow" w:hAnsi="Arial Narrow" w:cs="Tahoma"/>
          <w:sz w:val="28"/>
          <w:szCs w:val="28"/>
        </w:rPr>
        <w:t xml:space="preserve"> de</w:t>
      </w:r>
      <w:r w:rsidR="00CA6EAC">
        <w:rPr>
          <w:rFonts w:ascii="Arial Narrow" w:hAnsi="Arial Narrow" w:cs="Tahoma"/>
          <w:sz w:val="28"/>
          <w:szCs w:val="28"/>
        </w:rPr>
        <w:t xml:space="preserve"> junio </w:t>
      </w:r>
      <w:r w:rsidRPr="00D6285F">
        <w:rPr>
          <w:rFonts w:ascii="Arial Narrow" w:hAnsi="Arial Narrow" w:cs="Tahoma"/>
          <w:sz w:val="28"/>
          <w:szCs w:val="28"/>
        </w:rPr>
        <w:t>de 2016.</w:t>
      </w:r>
    </w:p>
    <w:p w:rsidR="00D6285F" w:rsidRPr="00D6285F" w:rsidRDefault="00D6285F" w:rsidP="00D6285F">
      <w:pPr>
        <w:pStyle w:val="Sinespaciado"/>
        <w:spacing w:line="360" w:lineRule="auto"/>
      </w:pPr>
    </w:p>
    <w:p w:rsidR="00D6285F" w:rsidRPr="00D6285F" w:rsidRDefault="00D6285F" w:rsidP="00D6285F">
      <w:pPr>
        <w:spacing w:line="360" w:lineRule="auto"/>
        <w:ind w:firstLine="708"/>
        <w:jc w:val="both"/>
        <w:rPr>
          <w:rFonts w:ascii="Arial Narrow" w:hAnsi="Arial Narrow" w:cs="Tahoma"/>
          <w:i/>
          <w:sz w:val="28"/>
          <w:szCs w:val="28"/>
        </w:rPr>
      </w:pPr>
      <w:r w:rsidRPr="00D6285F">
        <w:rPr>
          <w:rFonts w:ascii="Arial Narrow" w:hAnsi="Arial Narrow" w:cs="Tahoma"/>
          <w:sz w:val="28"/>
          <w:szCs w:val="28"/>
        </w:rPr>
        <w:t xml:space="preserve">Se dispone la Sala a resolver, mediante este proveído, la petición de amparo constitucional invocada por </w:t>
      </w:r>
      <w:proofErr w:type="spellStart"/>
      <w:r>
        <w:rPr>
          <w:rFonts w:ascii="Arial Narrow" w:hAnsi="Arial Narrow" w:cs="Tahoma"/>
          <w:b/>
          <w:sz w:val="28"/>
          <w:szCs w:val="28"/>
        </w:rPr>
        <w:t>Jhon</w:t>
      </w:r>
      <w:proofErr w:type="spellEnd"/>
      <w:r>
        <w:rPr>
          <w:rFonts w:ascii="Arial Narrow" w:hAnsi="Arial Narrow" w:cs="Tahoma"/>
          <w:b/>
          <w:sz w:val="28"/>
          <w:szCs w:val="28"/>
        </w:rPr>
        <w:t xml:space="preserve"> Jairo Sánchez Neira </w:t>
      </w:r>
      <w:r w:rsidRPr="00D6285F">
        <w:rPr>
          <w:rFonts w:ascii="Arial Narrow" w:hAnsi="Arial Narrow" w:cs="Tahoma"/>
          <w:sz w:val="28"/>
          <w:szCs w:val="28"/>
        </w:rPr>
        <w:t xml:space="preserve">contra la </w:t>
      </w:r>
      <w:r w:rsidRPr="00D6285F">
        <w:rPr>
          <w:rFonts w:ascii="Arial Narrow" w:hAnsi="Arial Narrow" w:cs="Tahoma"/>
          <w:b/>
          <w:sz w:val="28"/>
          <w:szCs w:val="28"/>
        </w:rPr>
        <w:t xml:space="preserve">Nación – Ministerio de Defensa – Dirección de Sanidad de la Policía Nacional </w:t>
      </w:r>
      <w:r w:rsidRPr="00D6285F">
        <w:rPr>
          <w:rFonts w:ascii="Arial Narrow" w:hAnsi="Arial Narrow" w:cs="Tahoma"/>
          <w:sz w:val="28"/>
          <w:szCs w:val="28"/>
        </w:rPr>
        <w:t xml:space="preserve">por la presunta violación de su derecho fundamental a la salud. </w:t>
      </w:r>
    </w:p>
    <w:p w:rsidR="00D6285F" w:rsidRPr="00D6285F" w:rsidRDefault="00D6285F" w:rsidP="00D6285F">
      <w:pPr>
        <w:pStyle w:val="Sinespaciado"/>
        <w:rPr>
          <w:sz w:val="28"/>
          <w:szCs w:val="28"/>
        </w:rPr>
      </w:pPr>
    </w:p>
    <w:p w:rsidR="00D6285F" w:rsidRPr="00D6285F" w:rsidRDefault="00D6285F" w:rsidP="00D6285F">
      <w:pPr>
        <w:pStyle w:val="Ttulo4"/>
        <w:rPr>
          <w:rFonts w:ascii="Arial Narrow" w:hAnsi="Arial Narrow" w:cs="Tahoma"/>
          <w:i/>
          <w:sz w:val="28"/>
          <w:szCs w:val="28"/>
        </w:rPr>
      </w:pPr>
      <w:r w:rsidRPr="00D6285F">
        <w:rPr>
          <w:rFonts w:ascii="Arial Narrow" w:hAnsi="Arial Narrow" w:cs="Tahoma"/>
          <w:i/>
          <w:sz w:val="28"/>
          <w:szCs w:val="28"/>
        </w:rPr>
        <w:t>IDENTIFICACIÓN DE LAS PARTES</w:t>
      </w:r>
    </w:p>
    <w:p w:rsidR="00D6285F" w:rsidRPr="00CA6EAC" w:rsidRDefault="00D6285F" w:rsidP="00CA6EAC">
      <w:pPr>
        <w:pStyle w:val="Sinespaciado"/>
      </w:pPr>
    </w:p>
    <w:p w:rsidR="00D6285F" w:rsidRPr="00D6285F" w:rsidRDefault="00D6285F" w:rsidP="00D6285F">
      <w:pPr>
        <w:numPr>
          <w:ilvl w:val="0"/>
          <w:numId w:val="1"/>
        </w:numPr>
        <w:spacing w:line="276" w:lineRule="auto"/>
        <w:jc w:val="both"/>
        <w:rPr>
          <w:rFonts w:ascii="Arial Narrow" w:hAnsi="Arial Narrow" w:cs="Tahoma"/>
          <w:b/>
          <w:bCs/>
          <w:i/>
          <w:sz w:val="28"/>
          <w:szCs w:val="28"/>
        </w:rPr>
      </w:pPr>
      <w:r w:rsidRPr="00D6285F">
        <w:rPr>
          <w:rFonts w:ascii="Arial Narrow" w:hAnsi="Arial Narrow" w:cs="Tahoma"/>
          <w:b/>
          <w:bCs/>
          <w:i/>
          <w:sz w:val="28"/>
          <w:szCs w:val="28"/>
        </w:rPr>
        <w:t>ACCIONANTE:</w:t>
      </w:r>
    </w:p>
    <w:p w:rsidR="00D6285F" w:rsidRPr="00D6285F" w:rsidRDefault="001D5A76" w:rsidP="00D6285F">
      <w:pPr>
        <w:pStyle w:val="Sinespaciado"/>
        <w:tabs>
          <w:tab w:val="left" w:pos="3345"/>
        </w:tabs>
        <w:spacing w:line="276" w:lineRule="auto"/>
        <w:rPr>
          <w:rFonts w:ascii="Arial Narrow" w:hAnsi="Arial Narrow"/>
          <w:sz w:val="28"/>
          <w:szCs w:val="28"/>
        </w:rPr>
      </w:pPr>
      <w:proofErr w:type="spellStart"/>
      <w:r>
        <w:rPr>
          <w:rFonts w:ascii="Arial Narrow" w:hAnsi="Arial Narrow"/>
          <w:sz w:val="28"/>
          <w:szCs w:val="28"/>
        </w:rPr>
        <w:t>Jhon</w:t>
      </w:r>
      <w:proofErr w:type="spellEnd"/>
      <w:r>
        <w:rPr>
          <w:rFonts w:ascii="Arial Narrow" w:hAnsi="Arial Narrow"/>
          <w:sz w:val="28"/>
          <w:szCs w:val="28"/>
        </w:rPr>
        <w:t xml:space="preserve"> Jairo Sánchez Neira</w:t>
      </w:r>
    </w:p>
    <w:p w:rsidR="00D6285F" w:rsidRPr="00D6285F" w:rsidRDefault="00D6285F" w:rsidP="00D6285F">
      <w:pPr>
        <w:pStyle w:val="Sinespaciado"/>
        <w:tabs>
          <w:tab w:val="left" w:pos="3345"/>
        </w:tabs>
        <w:spacing w:line="276" w:lineRule="auto"/>
        <w:rPr>
          <w:sz w:val="28"/>
          <w:szCs w:val="28"/>
        </w:rPr>
      </w:pPr>
      <w:r w:rsidRPr="00D6285F">
        <w:rPr>
          <w:sz w:val="28"/>
          <w:szCs w:val="28"/>
        </w:rPr>
        <w:tab/>
      </w:r>
    </w:p>
    <w:p w:rsidR="00D6285F" w:rsidRPr="00D6285F" w:rsidRDefault="00D6285F" w:rsidP="00D6285F">
      <w:pPr>
        <w:numPr>
          <w:ilvl w:val="0"/>
          <w:numId w:val="1"/>
        </w:numPr>
        <w:spacing w:line="276" w:lineRule="auto"/>
        <w:jc w:val="both"/>
        <w:rPr>
          <w:rFonts w:ascii="Arial Narrow" w:hAnsi="Arial Narrow" w:cs="Tahoma"/>
          <w:b/>
          <w:bCs/>
          <w:i/>
          <w:sz w:val="28"/>
          <w:szCs w:val="28"/>
        </w:rPr>
      </w:pPr>
      <w:r w:rsidRPr="00D6285F">
        <w:rPr>
          <w:rFonts w:ascii="Arial Narrow" w:hAnsi="Arial Narrow" w:cs="Tahoma"/>
          <w:b/>
          <w:bCs/>
          <w:i/>
          <w:sz w:val="28"/>
          <w:szCs w:val="28"/>
        </w:rPr>
        <w:t>ACCIONADO</w:t>
      </w:r>
    </w:p>
    <w:p w:rsidR="00D6285F" w:rsidRPr="00D6285F" w:rsidRDefault="00D6285F" w:rsidP="00D6285F">
      <w:pPr>
        <w:spacing w:line="360" w:lineRule="auto"/>
        <w:jc w:val="both"/>
        <w:rPr>
          <w:rFonts w:ascii="Arial Narrow" w:hAnsi="Arial Narrow" w:cs="Tahoma"/>
          <w:sz w:val="28"/>
          <w:szCs w:val="28"/>
        </w:rPr>
      </w:pPr>
      <w:r w:rsidRPr="00D6285F">
        <w:rPr>
          <w:rFonts w:ascii="Arial Narrow" w:hAnsi="Arial Narrow" w:cs="Tahoma"/>
          <w:sz w:val="28"/>
          <w:szCs w:val="28"/>
        </w:rPr>
        <w:t>La Nación – Ministerio de Defensa – Dirección de Sanidad de la Policía Nacional.</w:t>
      </w:r>
    </w:p>
    <w:p w:rsidR="00D6285F" w:rsidRPr="00CA6EAC" w:rsidRDefault="00D6285F" w:rsidP="00CA6EAC">
      <w:pPr>
        <w:pStyle w:val="Sinespaciado"/>
      </w:pPr>
    </w:p>
    <w:p w:rsidR="00D6285F" w:rsidRPr="00D6285F" w:rsidRDefault="00D6285F" w:rsidP="00D6285F">
      <w:pPr>
        <w:pStyle w:val="Prrafodelista"/>
        <w:numPr>
          <w:ilvl w:val="0"/>
          <w:numId w:val="2"/>
        </w:numPr>
        <w:spacing w:line="360" w:lineRule="auto"/>
        <w:contextualSpacing w:val="0"/>
        <w:jc w:val="both"/>
        <w:rPr>
          <w:sz w:val="28"/>
          <w:szCs w:val="28"/>
        </w:rPr>
      </w:pPr>
      <w:r w:rsidRPr="00D6285F">
        <w:rPr>
          <w:rFonts w:ascii="Arial Narrow" w:hAnsi="Arial Narrow" w:cs="Tahoma"/>
          <w:b/>
          <w:i/>
          <w:sz w:val="28"/>
          <w:szCs w:val="28"/>
        </w:rPr>
        <w:t xml:space="preserve">Hechos constitutivos del pleito </w:t>
      </w:r>
    </w:p>
    <w:p w:rsidR="00D6285F" w:rsidRPr="001D5A76" w:rsidRDefault="00D6285F" w:rsidP="001D5A76">
      <w:pPr>
        <w:pStyle w:val="Sinespaciado"/>
      </w:pPr>
    </w:p>
    <w:p w:rsidR="001D5A76" w:rsidRDefault="00D6285F" w:rsidP="00CA6EAC">
      <w:pPr>
        <w:spacing w:line="360" w:lineRule="auto"/>
        <w:ind w:firstLine="851"/>
        <w:jc w:val="both"/>
        <w:rPr>
          <w:rFonts w:ascii="Arial Narrow" w:hAnsi="Arial Narrow" w:cs="Tahoma"/>
          <w:spacing w:val="-3"/>
          <w:sz w:val="28"/>
          <w:szCs w:val="28"/>
        </w:rPr>
      </w:pPr>
      <w:r w:rsidRPr="00D6285F">
        <w:rPr>
          <w:rFonts w:ascii="Arial Narrow" w:hAnsi="Arial Narrow" w:cs="Tahoma"/>
          <w:spacing w:val="-3"/>
          <w:sz w:val="28"/>
          <w:szCs w:val="28"/>
        </w:rPr>
        <w:t xml:space="preserve">Manifiesta </w:t>
      </w:r>
      <w:r w:rsidR="001D5A76">
        <w:rPr>
          <w:rFonts w:ascii="Arial Narrow" w:hAnsi="Arial Narrow" w:cs="Tahoma"/>
          <w:spacing w:val="-3"/>
          <w:sz w:val="28"/>
          <w:szCs w:val="28"/>
        </w:rPr>
        <w:t>el accionante que el 16 de octubre de 2013 adquirió el status de pensionado; que ha solicitado a la entidad accionada la realización de los exámenes médicos y procedimientos quirúrgicos prescritos por su médico tratante; que las órdenes médicas ya se encuentran vencidas pues lleva dos años solicitando su aprobación, sin que a la fecha ello hubiese sido posible</w:t>
      </w:r>
      <w:r w:rsidR="00191874">
        <w:rPr>
          <w:rFonts w:ascii="Arial Narrow" w:hAnsi="Arial Narrow" w:cs="Tahoma"/>
          <w:spacing w:val="-3"/>
          <w:sz w:val="28"/>
          <w:szCs w:val="28"/>
        </w:rPr>
        <w:t>,</w:t>
      </w:r>
      <w:r w:rsidR="001D5A76">
        <w:rPr>
          <w:rFonts w:ascii="Arial Narrow" w:hAnsi="Arial Narrow" w:cs="Tahoma"/>
          <w:spacing w:val="-3"/>
          <w:sz w:val="28"/>
          <w:szCs w:val="28"/>
        </w:rPr>
        <w:t xml:space="preserve"> pues la entidad aduce que</w:t>
      </w:r>
      <w:r w:rsidR="002C13F8">
        <w:rPr>
          <w:rFonts w:ascii="Arial Narrow" w:hAnsi="Arial Narrow" w:cs="Tahoma"/>
          <w:spacing w:val="-3"/>
          <w:sz w:val="28"/>
          <w:szCs w:val="28"/>
        </w:rPr>
        <w:t xml:space="preserve"> no tiene contrato con terceros para la prestación de los servicios de salud</w:t>
      </w:r>
      <w:r w:rsidR="001D5A76">
        <w:rPr>
          <w:rFonts w:ascii="Arial Narrow" w:hAnsi="Arial Narrow" w:cs="Tahoma"/>
          <w:spacing w:val="-3"/>
          <w:sz w:val="28"/>
          <w:szCs w:val="28"/>
        </w:rPr>
        <w:t xml:space="preserve">; que en la actualidad tiene pendiente los siguientes procedimientos: </w:t>
      </w:r>
      <w:proofErr w:type="spellStart"/>
      <w:r w:rsidR="001D5A76">
        <w:rPr>
          <w:rFonts w:ascii="Arial Narrow" w:hAnsi="Arial Narrow" w:cs="Tahoma"/>
          <w:spacing w:val="-3"/>
          <w:sz w:val="28"/>
          <w:szCs w:val="28"/>
        </w:rPr>
        <w:t>atroscopia</w:t>
      </w:r>
      <w:proofErr w:type="spellEnd"/>
      <w:r w:rsidR="001D5A76">
        <w:rPr>
          <w:rFonts w:ascii="Arial Narrow" w:hAnsi="Arial Narrow" w:cs="Tahoma"/>
          <w:spacing w:val="-3"/>
          <w:sz w:val="28"/>
          <w:szCs w:val="28"/>
        </w:rPr>
        <w:t xml:space="preserve"> de rodilla derecha, remodelación de menisco medial y lateral, </w:t>
      </w:r>
      <w:proofErr w:type="spellStart"/>
      <w:r w:rsidR="001D5A76">
        <w:rPr>
          <w:rFonts w:ascii="Arial Narrow" w:hAnsi="Arial Narrow" w:cs="Tahoma"/>
          <w:spacing w:val="-3"/>
          <w:sz w:val="28"/>
          <w:szCs w:val="28"/>
        </w:rPr>
        <w:t>condroplastia</w:t>
      </w:r>
      <w:proofErr w:type="spellEnd"/>
      <w:r w:rsidR="001D5A76">
        <w:rPr>
          <w:rFonts w:ascii="Arial Narrow" w:hAnsi="Arial Narrow" w:cs="Tahoma"/>
          <w:spacing w:val="-3"/>
          <w:sz w:val="28"/>
          <w:szCs w:val="28"/>
        </w:rPr>
        <w:t xml:space="preserve"> de rótula, </w:t>
      </w:r>
      <w:proofErr w:type="spellStart"/>
      <w:r w:rsidR="001D5A76">
        <w:rPr>
          <w:rFonts w:ascii="Arial Narrow" w:hAnsi="Arial Narrow" w:cs="Tahoma"/>
          <w:spacing w:val="-3"/>
          <w:sz w:val="28"/>
          <w:szCs w:val="28"/>
        </w:rPr>
        <w:t>sinovencotmia</w:t>
      </w:r>
      <w:proofErr w:type="spellEnd"/>
      <w:r w:rsidR="001D5A76">
        <w:rPr>
          <w:rFonts w:ascii="Arial Narrow" w:hAnsi="Arial Narrow" w:cs="Tahoma"/>
          <w:spacing w:val="-3"/>
          <w:sz w:val="28"/>
          <w:szCs w:val="28"/>
        </w:rPr>
        <w:t xml:space="preserve"> </w:t>
      </w:r>
      <w:r w:rsidR="00191874">
        <w:rPr>
          <w:rFonts w:ascii="Arial Narrow" w:hAnsi="Arial Narrow" w:cs="Tahoma"/>
          <w:spacing w:val="-3"/>
          <w:sz w:val="28"/>
          <w:szCs w:val="28"/>
        </w:rPr>
        <w:t>de rodilla, entre otros.</w:t>
      </w:r>
    </w:p>
    <w:p w:rsidR="00D6285F" w:rsidRPr="00D6285F" w:rsidRDefault="00D6285F" w:rsidP="00D6285F">
      <w:pPr>
        <w:spacing w:line="360" w:lineRule="auto"/>
        <w:ind w:firstLine="851"/>
        <w:jc w:val="both"/>
        <w:rPr>
          <w:rFonts w:ascii="Arial Narrow" w:hAnsi="Arial Narrow" w:cs="Tahoma"/>
          <w:spacing w:val="-3"/>
          <w:sz w:val="28"/>
          <w:szCs w:val="28"/>
        </w:rPr>
      </w:pPr>
      <w:r w:rsidRPr="00D6285F">
        <w:rPr>
          <w:rFonts w:ascii="Arial Narrow" w:hAnsi="Arial Narrow" w:cs="Tahoma"/>
          <w:spacing w:val="-3"/>
          <w:sz w:val="28"/>
          <w:szCs w:val="28"/>
        </w:rPr>
        <w:lastRenderedPageBreak/>
        <w:t>Con fundamento en lo anterior, solicita que se tutele</w:t>
      </w:r>
      <w:r w:rsidR="00191874">
        <w:rPr>
          <w:rFonts w:ascii="Arial Narrow" w:hAnsi="Arial Narrow" w:cs="Tahoma"/>
          <w:spacing w:val="-3"/>
          <w:sz w:val="28"/>
          <w:szCs w:val="28"/>
        </w:rPr>
        <w:t xml:space="preserve"> el </w:t>
      </w:r>
      <w:r w:rsidRPr="00D6285F">
        <w:rPr>
          <w:rFonts w:ascii="Arial Narrow" w:hAnsi="Arial Narrow" w:cs="Tahoma"/>
          <w:spacing w:val="-3"/>
          <w:sz w:val="28"/>
          <w:szCs w:val="28"/>
        </w:rPr>
        <w:t>derecho</w:t>
      </w:r>
      <w:r w:rsidR="00191874">
        <w:rPr>
          <w:rFonts w:ascii="Arial Narrow" w:hAnsi="Arial Narrow" w:cs="Tahoma"/>
          <w:spacing w:val="-3"/>
          <w:sz w:val="28"/>
          <w:szCs w:val="28"/>
        </w:rPr>
        <w:t xml:space="preserve"> fundamental invocado y</w:t>
      </w:r>
      <w:r w:rsidRPr="00D6285F">
        <w:rPr>
          <w:rFonts w:ascii="Arial Narrow" w:hAnsi="Arial Narrow" w:cs="Tahoma"/>
          <w:spacing w:val="-3"/>
          <w:sz w:val="28"/>
          <w:szCs w:val="28"/>
        </w:rPr>
        <w:t xml:space="preserve"> se ordene a la </w:t>
      </w:r>
      <w:r w:rsidR="00191874">
        <w:rPr>
          <w:rFonts w:ascii="Arial Narrow" w:hAnsi="Arial Narrow" w:cs="Tahoma"/>
          <w:spacing w:val="-3"/>
          <w:sz w:val="28"/>
          <w:szCs w:val="28"/>
        </w:rPr>
        <w:t xml:space="preserve">entidad </w:t>
      </w:r>
      <w:r w:rsidRPr="00D6285F">
        <w:rPr>
          <w:rFonts w:ascii="Arial Narrow" w:hAnsi="Arial Narrow" w:cs="Tahoma"/>
          <w:spacing w:val="-3"/>
          <w:sz w:val="28"/>
          <w:szCs w:val="28"/>
        </w:rPr>
        <w:t xml:space="preserve">accionada que </w:t>
      </w:r>
      <w:r w:rsidR="00191874">
        <w:rPr>
          <w:rFonts w:ascii="Arial Narrow" w:hAnsi="Arial Narrow" w:cs="Tahoma"/>
          <w:spacing w:val="-3"/>
          <w:sz w:val="28"/>
          <w:szCs w:val="28"/>
        </w:rPr>
        <w:t xml:space="preserve">proceda a autorizar de manera inmediata los procedimientos y medicamentos prescritos, los cuales considera son vitales para su existencia. </w:t>
      </w:r>
    </w:p>
    <w:p w:rsidR="00D6285F" w:rsidRPr="00403317" w:rsidRDefault="00D6285F" w:rsidP="00403317">
      <w:pPr>
        <w:pStyle w:val="Sinespaciado"/>
      </w:pPr>
    </w:p>
    <w:p w:rsidR="00D6285F" w:rsidRPr="00D6285F" w:rsidRDefault="00D6285F" w:rsidP="00D6285F">
      <w:pPr>
        <w:pStyle w:val="Textoindependiente21"/>
        <w:ind w:firstLine="851"/>
        <w:rPr>
          <w:rFonts w:ascii="Arial Narrow" w:hAnsi="Arial Narrow" w:cs="Tahoma"/>
          <w:i/>
          <w:szCs w:val="28"/>
        </w:rPr>
      </w:pPr>
      <w:r w:rsidRPr="00D6285F">
        <w:rPr>
          <w:rFonts w:ascii="Arial Narrow" w:hAnsi="Arial Narrow" w:cs="Tahoma"/>
          <w:i/>
          <w:szCs w:val="28"/>
        </w:rPr>
        <w:t>II. CONTESTACIÓN:</w:t>
      </w:r>
    </w:p>
    <w:p w:rsidR="00D6285F" w:rsidRPr="00403317" w:rsidRDefault="00D6285F" w:rsidP="00403317">
      <w:pPr>
        <w:pStyle w:val="Sinespaciado"/>
      </w:pPr>
    </w:p>
    <w:p w:rsidR="00601654" w:rsidRDefault="00D6285F" w:rsidP="00D6285F">
      <w:pPr>
        <w:pStyle w:val="Textoindependiente21"/>
        <w:rPr>
          <w:rFonts w:ascii="Arial Narrow" w:hAnsi="Arial Narrow" w:cs="Tahoma"/>
          <w:b w:val="0"/>
          <w:szCs w:val="28"/>
        </w:rPr>
      </w:pPr>
      <w:r w:rsidRPr="00D6285F">
        <w:rPr>
          <w:rFonts w:ascii="Arial Narrow" w:hAnsi="Arial Narrow" w:cs="Tahoma"/>
          <w:b w:val="0"/>
          <w:szCs w:val="28"/>
        </w:rPr>
        <w:tab/>
        <w:t>La</w:t>
      </w:r>
      <w:r w:rsidR="00191874">
        <w:rPr>
          <w:rFonts w:ascii="Arial Narrow" w:hAnsi="Arial Narrow" w:cs="Tahoma"/>
          <w:b w:val="0"/>
          <w:szCs w:val="28"/>
        </w:rPr>
        <w:t xml:space="preserve"> Dirección de Sanidad de la Policía Nacional, sostuvo que </w:t>
      </w:r>
      <w:r w:rsidR="00601654">
        <w:rPr>
          <w:rFonts w:ascii="Arial Narrow" w:hAnsi="Arial Narrow" w:cs="Tahoma"/>
          <w:b w:val="0"/>
          <w:szCs w:val="28"/>
        </w:rPr>
        <w:t>al verificar el estado en el que se en</w:t>
      </w:r>
      <w:r w:rsidR="00CE497C">
        <w:rPr>
          <w:rFonts w:ascii="Arial Narrow" w:hAnsi="Arial Narrow" w:cs="Tahoma"/>
          <w:b w:val="0"/>
          <w:szCs w:val="28"/>
        </w:rPr>
        <w:t xml:space="preserve">cuentra la solicitud de la accionante, pudo establecer que la misma se autorizó por Resolución de Urgencias, por lo que los hechos que motivaron la presente acción se encuentran superados. </w:t>
      </w:r>
    </w:p>
    <w:p w:rsidR="00D6285F" w:rsidRPr="00D6285F" w:rsidRDefault="00D6285F" w:rsidP="00CE497C">
      <w:pPr>
        <w:pStyle w:val="Sinespaciado"/>
        <w:spacing w:line="360" w:lineRule="auto"/>
      </w:pPr>
    </w:p>
    <w:p w:rsidR="00D6285F" w:rsidRPr="00D6285F" w:rsidRDefault="00D6285F" w:rsidP="00D6285F">
      <w:pPr>
        <w:pStyle w:val="Textoindependiente21"/>
        <w:numPr>
          <w:ilvl w:val="0"/>
          <w:numId w:val="4"/>
        </w:numPr>
        <w:spacing w:line="276" w:lineRule="auto"/>
        <w:ind w:left="1276" w:hanging="425"/>
        <w:rPr>
          <w:rFonts w:ascii="Arial Narrow" w:hAnsi="Arial Narrow" w:cs="Tahoma"/>
          <w:i/>
          <w:szCs w:val="28"/>
        </w:rPr>
      </w:pPr>
      <w:r w:rsidRPr="00D6285F">
        <w:rPr>
          <w:rFonts w:ascii="Arial Narrow" w:hAnsi="Arial Narrow" w:cs="Tahoma"/>
          <w:i/>
          <w:szCs w:val="28"/>
        </w:rPr>
        <w:t>CONSIDERACIONES.</w:t>
      </w:r>
    </w:p>
    <w:p w:rsidR="00D6285F" w:rsidRPr="00CE497C" w:rsidRDefault="00D6285F" w:rsidP="00CE497C">
      <w:pPr>
        <w:pStyle w:val="Sinespaciado"/>
        <w:rPr>
          <w:highlight w:val="yellow"/>
        </w:rPr>
      </w:pPr>
    </w:p>
    <w:p w:rsidR="00D6285F" w:rsidRPr="00D6285F" w:rsidRDefault="00D6285F" w:rsidP="00D6285F">
      <w:pPr>
        <w:numPr>
          <w:ilvl w:val="0"/>
          <w:numId w:val="3"/>
        </w:numPr>
        <w:tabs>
          <w:tab w:val="left" w:pos="-720"/>
        </w:tabs>
        <w:suppressAutoHyphens/>
        <w:spacing w:line="360" w:lineRule="auto"/>
        <w:ind w:right="-7"/>
        <w:jc w:val="both"/>
        <w:rPr>
          <w:rFonts w:ascii="Arial Narrow" w:hAnsi="Arial Narrow" w:cs="Tahoma"/>
          <w:b/>
          <w:bCs/>
          <w:color w:val="000000"/>
          <w:spacing w:val="-2"/>
          <w:sz w:val="28"/>
          <w:szCs w:val="28"/>
        </w:rPr>
      </w:pPr>
      <w:r w:rsidRPr="00D6285F">
        <w:rPr>
          <w:rFonts w:ascii="Arial Narrow" w:hAnsi="Arial Narrow" w:cs="Tahoma"/>
          <w:b/>
          <w:bCs/>
          <w:color w:val="000000"/>
          <w:spacing w:val="-2"/>
          <w:sz w:val="28"/>
          <w:szCs w:val="28"/>
        </w:rPr>
        <w:t>Problema jurídico a resolver.</w:t>
      </w:r>
    </w:p>
    <w:p w:rsidR="00D6285F" w:rsidRPr="00CE497C" w:rsidRDefault="00D6285F" w:rsidP="00CE497C">
      <w:pPr>
        <w:pStyle w:val="Sinespaciado"/>
      </w:pPr>
    </w:p>
    <w:p w:rsidR="00D6285F" w:rsidRDefault="00D6285F" w:rsidP="00403317">
      <w:pPr>
        <w:tabs>
          <w:tab w:val="left" w:pos="-720"/>
        </w:tabs>
        <w:suppressAutoHyphens/>
        <w:ind w:right="-7"/>
        <w:jc w:val="both"/>
        <w:rPr>
          <w:rFonts w:ascii="Arial Narrow" w:hAnsi="Arial Narrow"/>
          <w:sz w:val="24"/>
          <w:szCs w:val="24"/>
        </w:rPr>
      </w:pPr>
      <w:r w:rsidRPr="00CA6EAC">
        <w:rPr>
          <w:rFonts w:ascii="Arial Narrow" w:hAnsi="Arial Narrow" w:cs="Tahoma"/>
          <w:bCs/>
          <w:i/>
          <w:color w:val="000000"/>
          <w:spacing w:val="-2"/>
          <w:sz w:val="28"/>
          <w:szCs w:val="28"/>
        </w:rPr>
        <w:tab/>
      </w:r>
      <w:r w:rsidRPr="00CA6EAC">
        <w:rPr>
          <w:rFonts w:ascii="Arial Narrow" w:hAnsi="Arial Narrow" w:cs="Tahoma"/>
          <w:bCs/>
          <w:i/>
          <w:color w:val="000000"/>
          <w:spacing w:val="-2"/>
          <w:sz w:val="24"/>
          <w:szCs w:val="24"/>
        </w:rPr>
        <w:t>¿</w:t>
      </w:r>
      <w:r w:rsidRPr="00CA6EAC">
        <w:rPr>
          <w:rFonts w:ascii="Arial Narrow" w:hAnsi="Arial Narrow" w:cs="Tahoma"/>
          <w:bCs/>
          <w:i/>
          <w:spacing w:val="-2"/>
          <w:sz w:val="24"/>
          <w:szCs w:val="24"/>
        </w:rPr>
        <w:t xml:space="preserve">La Dirección de Sanidad de la Policía Nacional </w:t>
      </w:r>
      <w:r w:rsidR="00CE497C" w:rsidRPr="00CA6EAC">
        <w:rPr>
          <w:rFonts w:ascii="Arial Narrow" w:hAnsi="Arial Narrow" w:cs="Tahoma"/>
          <w:bCs/>
          <w:i/>
          <w:spacing w:val="-2"/>
          <w:sz w:val="24"/>
          <w:szCs w:val="24"/>
        </w:rPr>
        <w:t>– Seccional Risaralda</w:t>
      </w:r>
      <w:r w:rsidR="00D301D8" w:rsidRPr="00CA6EAC">
        <w:rPr>
          <w:rFonts w:ascii="Arial Narrow" w:hAnsi="Arial Narrow" w:cs="Tahoma"/>
          <w:bCs/>
          <w:i/>
          <w:spacing w:val="-2"/>
          <w:sz w:val="24"/>
          <w:szCs w:val="24"/>
        </w:rPr>
        <w:t xml:space="preserve"> vulnera el derecho fundamental a la salud de la accionante</w:t>
      </w:r>
      <w:r w:rsidRPr="00CA6EAC">
        <w:rPr>
          <w:rFonts w:ascii="Arial Narrow" w:hAnsi="Arial Narrow"/>
          <w:sz w:val="24"/>
          <w:szCs w:val="24"/>
        </w:rPr>
        <w:t>?</w:t>
      </w:r>
    </w:p>
    <w:p w:rsidR="00CA6EAC" w:rsidRDefault="00CA6EAC" w:rsidP="00CA6EAC">
      <w:pPr>
        <w:pStyle w:val="Sinespaciado"/>
      </w:pPr>
    </w:p>
    <w:p w:rsidR="00CA6EAC" w:rsidRPr="00CA6EAC" w:rsidRDefault="00CA6EAC" w:rsidP="00CA6EAC">
      <w:pPr>
        <w:pStyle w:val="Textoindependiente"/>
        <w:spacing w:line="240" w:lineRule="auto"/>
        <w:ind w:firstLine="708"/>
        <w:rPr>
          <w:rFonts w:ascii="Arial Narrow" w:hAnsi="Arial Narrow"/>
        </w:rPr>
      </w:pPr>
      <w:r>
        <w:rPr>
          <w:rFonts w:ascii="Arial Narrow" w:hAnsi="Arial Narrow"/>
          <w:i/>
          <w:lang w:val="es-CO"/>
        </w:rPr>
        <w:t>¿</w:t>
      </w:r>
      <w:r w:rsidRPr="00CA6EAC">
        <w:rPr>
          <w:rFonts w:ascii="Arial Narrow" w:hAnsi="Arial Narrow"/>
          <w:i/>
          <w:lang w:val="es-CO"/>
        </w:rPr>
        <w:t>Es necesario el formato de negación de servicios y/o medicamentos, en el cual se niegue la entrega de la totalidad de los estos, a efectos de poder ordenar mediante acción de tutela que sean entregados?</w:t>
      </w:r>
    </w:p>
    <w:p w:rsidR="00CA6EAC" w:rsidRPr="00CA6EAC" w:rsidRDefault="00CA6EAC" w:rsidP="00CA6EAC">
      <w:pPr>
        <w:pStyle w:val="Sinespaciado"/>
      </w:pPr>
    </w:p>
    <w:p w:rsidR="00D301D8" w:rsidRPr="00CA6EAC" w:rsidRDefault="00D301D8" w:rsidP="00403317">
      <w:pPr>
        <w:tabs>
          <w:tab w:val="left" w:pos="-720"/>
        </w:tabs>
        <w:suppressAutoHyphens/>
        <w:ind w:right="-7" w:firstLine="851"/>
        <w:jc w:val="both"/>
        <w:rPr>
          <w:rFonts w:ascii="Arial Narrow" w:hAnsi="Arial Narrow" w:cs="Tahoma"/>
          <w:bCs/>
          <w:i/>
          <w:color w:val="000000"/>
          <w:spacing w:val="-2"/>
          <w:sz w:val="24"/>
          <w:szCs w:val="24"/>
        </w:rPr>
      </w:pPr>
      <w:r w:rsidRPr="00CA6EAC">
        <w:rPr>
          <w:rFonts w:ascii="Arial Narrow" w:hAnsi="Arial Narrow" w:cs="Tahoma"/>
          <w:bCs/>
          <w:i/>
          <w:color w:val="000000"/>
          <w:spacing w:val="-2"/>
          <w:sz w:val="24"/>
          <w:szCs w:val="24"/>
        </w:rPr>
        <w:t>¿Se ha presentado un hecho superado respecto a la solicitud de autorización de los procedimientos y medicamentos ordenados al actor?</w:t>
      </w:r>
    </w:p>
    <w:p w:rsidR="00D6285F" w:rsidRDefault="00D6285F" w:rsidP="00403317">
      <w:pPr>
        <w:pStyle w:val="Sinespaciado"/>
      </w:pPr>
    </w:p>
    <w:p w:rsidR="00403317" w:rsidRPr="00403317" w:rsidRDefault="00403317" w:rsidP="00403317">
      <w:pPr>
        <w:pStyle w:val="Sinespaciado"/>
      </w:pPr>
    </w:p>
    <w:p w:rsidR="00D6285F" w:rsidRPr="00403317" w:rsidRDefault="00D6285F" w:rsidP="00D6285F">
      <w:pPr>
        <w:tabs>
          <w:tab w:val="left" w:pos="-720"/>
        </w:tabs>
        <w:suppressAutoHyphens/>
        <w:spacing w:line="360" w:lineRule="auto"/>
        <w:ind w:right="-7" w:firstLine="851"/>
        <w:jc w:val="both"/>
        <w:rPr>
          <w:rFonts w:ascii="Arial Narrow" w:hAnsi="Arial Narrow" w:cs="Tahoma"/>
          <w:b/>
          <w:color w:val="000000"/>
          <w:spacing w:val="-2"/>
          <w:sz w:val="28"/>
          <w:szCs w:val="28"/>
        </w:rPr>
      </w:pPr>
      <w:r w:rsidRPr="00403317">
        <w:rPr>
          <w:rFonts w:ascii="Arial Narrow" w:hAnsi="Arial Narrow" w:cs="Arial"/>
          <w:b/>
          <w:sz w:val="28"/>
          <w:szCs w:val="28"/>
        </w:rPr>
        <w:t>2.</w:t>
      </w:r>
      <w:r w:rsidRPr="00403317">
        <w:rPr>
          <w:rFonts w:ascii="Arial Narrow" w:hAnsi="Arial Narrow" w:cs="Arial"/>
          <w:sz w:val="28"/>
          <w:szCs w:val="28"/>
        </w:rPr>
        <w:t xml:space="preserve"> </w:t>
      </w:r>
      <w:r w:rsidRPr="00403317">
        <w:rPr>
          <w:rFonts w:ascii="Arial Narrow" w:hAnsi="Arial Narrow" w:cs="Tahoma"/>
          <w:b/>
          <w:color w:val="000000"/>
          <w:spacing w:val="-2"/>
          <w:sz w:val="28"/>
          <w:szCs w:val="28"/>
        </w:rPr>
        <w:t>Desarrollo de la problemática planteada.</w:t>
      </w:r>
    </w:p>
    <w:p w:rsidR="00D6285F" w:rsidRPr="00BD1B69" w:rsidRDefault="00D6285F" w:rsidP="00BD1B69">
      <w:pPr>
        <w:pStyle w:val="Sinespaciado"/>
      </w:pPr>
    </w:p>
    <w:p w:rsidR="00D6285F" w:rsidRPr="00403317" w:rsidRDefault="004D2548" w:rsidP="00D6285F">
      <w:pPr>
        <w:spacing w:line="360" w:lineRule="auto"/>
        <w:ind w:firstLine="709"/>
        <w:jc w:val="both"/>
        <w:rPr>
          <w:rFonts w:ascii="Arial Narrow" w:hAnsi="Arial Narrow" w:cs="Arial"/>
          <w:b/>
          <w:sz w:val="28"/>
          <w:szCs w:val="28"/>
        </w:rPr>
      </w:pPr>
      <w:r>
        <w:rPr>
          <w:rFonts w:ascii="Arial Narrow" w:hAnsi="Arial Narrow" w:cs="Arial"/>
          <w:b/>
          <w:sz w:val="28"/>
          <w:szCs w:val="28"/>
        </w:rPr>
        <w:t>2.1 Del derecho a la salud.</w:t>
      </w:r>
    </w:p>
    <w:p w:rsidR="00403317" w:rsidRPr="00403317" w:rsidRDefault="00403317" w:rsidP="00403317">
      <w:pPr>
        <w:pStyle w:val="Sinespaciado"/>
      </w:pPr>
    </w:p>
    <w:p w:rsidR="00403317" w:rsidRDefault="00403317" w:rsidP="00403317">
      <w:pPr>
        <w:spacing w:line="360" w:lineRule="auto"/>
        <w:ind w:firstLine="993"/>
        <w:jc w:val="both"/>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sidR="00F23C7B">
        <w:rPr>
          <w:rFonts w:ascii="Arial Narrow" w:hAnsi="Arial Narrow" w:cs="Arial"/>
          <w:bCs/>
          <w:iCs/>
          <w:sz w:val="28"/>
          <w:szCs w:val="28"/>
        </w:rPr>
        <w:t xml:space="preserve"> Al respecto ha indicado:</w:t>
      </w:r>
    </w:p>
    <w:p w:rsidR="00F23C7B" w:rsidRPr="001A330F" w:rsidRDefault="00F23C7B" w:rsidP="001A330F">
      <w:pPr>
        <w:pStyle w:val="Sinespaciado"/>
      </w:pPr>
    </w:p>
    <w:p w:rsidR="00F23C7B" w:rsidRPr="00BD1B69" w:rsidRDefault="00F23C7B" w:rsidP="00CA6EAC">
      <w:pPr>
        <w:spacing w:line="276" w:lineRule="auto"/>
        <w:ind w:firstLine="900"/>
        <w:jc w:val="both"/>
        <w:rPr>
          <w:rFonts w:ascii="Arial Narrow" w:hAnsi="Arial Narrow"/>
          <w:bCs/>
          <w:i/>
          <w:sz w:val="26"/>
          <w:szCs w:val="26"/>
        </w:rPr>
      </w:pPr>
      <w:r w:rsidRPr="00BD1B69">
        <w:rPr>
          <w:rFonts w:ascii="Arial Narrow" w:hAnsi="Arial Narrow"/>
          <w:i/>
          <w:sz w:val="26"/>
          <w:szCs w:val="26"/>
        </w:rPr>
        <w:t>“La Corte Constitucional</w:t>
      </w:r>
      <w:r w:rsidRPr="00BD1B69">
        <w:rPr>
          <w:rFonts w:ascii="Arial Narrow" w:hAnsi="Arial Narrow"/>
          <w:i/>
          <w:sz w:val="26"/>
          <w:szCs w:val="26"/>
          <w:vertAlign w:val="superscript"/>
        </w:rPr>
        <w:footnoteReference w:id="1"/>
      </w:r>
      <w:r w:rsidRPr="00BD1B69">
        <w:rPr>
          <w:rFonts w:ascii="Arial Narrow" w:hAnsi="Arial Narrow"/>
          <w:i/>
          <w:sz w:val="26"/>
          <w:szCs w:val="26"/>
        </w:rPr>
        <w:t xml:space="preserve"> ha desarrollado el carácter fundamental de la salud como derecho autónomo, definiéndolo como </w:t>
      </w:r>
      <w:r w:rsidRPr="00BD1B69">
        <w:rPr>
          <w:rFonts w:ascii="Arial Narrow" w:hAnsi="Arial Narrow"/>
          <w:i/>
          <w:iCs/>
          <w:sz w:val="26"/>
          <w:szCs w:val="26"/>
        </w:rPr>
        <w:t xml:space="preserve">la facultad que tiene todo ser humano de mantener la normalidad orgánica funcional, tanto física como en el plano de la operatividad mental, y de restablecerse cuando se presente una perturbación en la estabilidad orgánica y funcional de </w:t>
      </w:r>
      <w:r w:rsidRPr="00BD1B69">
        <w:rPr>
          <w:rFonts w:ascii="Arial Narrow" w:hAnsi="Arial Narrow"/>
          <w:i/>
          <w:iCs/>
          <w:sz w:val="26"/>
          <w:szCs w:val="26"/>
        </w:rPr>
        <w:lastRenderedPageBreak/>
        <w:t>su ser</w:t>
      </w:r>
      <w:r w:rsidRPr="00BD1B69">
        <w:rPr>
          <w:rFonts w:ascii="Arial Narrow" w:hAnsi="Arial Narrow"/>
          <w:i/>
          <w:iCs/>
          <w:sz w:val="26"/>
          <w:szCs w:val="26"/>
          <w:vertAlign w:val="superscript"/>
        </w:rPr>
        <w:footnoteReference w:id="2"/>
      </w:r>
      <w:r w:rsidRPr="00BD1B69">
        <w:rPr>
          <w:rFonts w:ascii="Arial Narrow" w:hAnsi="Arial Narrow"/>
          <w:i/>
          <w:sz w:val="26"/>
          <w:szCs w:val="26"/>
        </w:rPr>
        <w:t>”, y garantizándolo bajo condiciones de “</w:t>
      </w:r>
      <w:r w:rsidRPr="00BD1B69">
        <w:rPr>
          <w:rFonts w:ascii="Arial Narrow" w:hAnsi="Arial Narrow"/>
          <w:bCs/>
          <w:i/>
          <w:sz w:val="26"/>
          <w:szCs w:val="26"/>
        </w:rPr>
        <w:t>oportunidad, continuidad, eficiencia y calidad, de acuerdo con el principio de integralidad</w:t>
      </w:r>
      <w:r w:rsidRPr="00BD1B69">
        <w:rPr>
          <w:rFonts w:ascii="Arial Narrow" w:hAnsi="Arial Narrow"/>
          <w:i/>
          <w:sz w:val="26"/>
          <w:szCs w:val="26"/>
          <w:vertAlign w:val="superscript"/>
        </w:rPr>
        <w:footnoteReference w:id="3"/>
      </w:r>
      <w:r w:rsidRPr="00BD1B69">
        <w:rPr>
          <w:rFonts w:ascii="Arial Narrow" w:hAnsi="Arial Narrow"/>
          <w:bCs/>
          <w:i/>
          <w:sz w:val="26"/>
          <w:szCs w:val="26"/>
        </w:rPr>
        <w:t>”.</w:t>
      </w:r>
    </w:p>
    <w:p w:rsidR="00F23C7B" w:rsidRPr="00BD1B69" w:rsidRDefault="00F23C7B" w:rsidP="00CA6EAC">
      <w:pPr>
        <w:pStyle w:val="Sinespaciado"/>
        <w:spacing w:line="276" w:lineRule="auto"/>
        <w:rPr>
          <w:sz w:val="26"/>
          <w:szCs w:val="26"/>
        </w:rPr>
      </w:pPr>
    </w:p>
    <w:p w:rsidR="00F23C7B" w:rsidRPr="001A330F" w:rsidRDefault="00F23C7B" w:rsidP="00CA6EAC">
      <w:pPr>
        <w:spacing w:line="276" w:lineRule="auto"/>
        <w:ind w:firstLine="900"/>
        <w:jc w:val="both"/>
        <w:rPr>
          <w:rFonts w:ascii="Arial Narrow" w:hAnsi="Arial Narrow"/>
          <w:bCs/>
          <w:i/>
          <w:sz w:val="28"/>
          <w:szCs w:val="28"/>
        </w:rPr>
      </w:pPr>
      <w:r w:rsidRPr="00BD1B69">
        <w:rPr>
          <w:rFonts w:ascii="Arial Narrow" w:hAnsi="Arial Narrow"/>
          <w:bCs/>
          <w:i/>
          <w:sz w:val="26"/>
          <w:szCs w:val="26"/>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BD1B69">
        <w:rPr>
          <w:rFonts w:ascii="Arial Narrow" w:hAnsi="Arial Narrow"/>
          <w:bCs/>
          <w:i/>
          <w:sz w:val="26"/>
          <w:szCs w:val="26"/>
          <w:vertAlign w:val="superscript"/>
        </w:rPr>
        <w:footnoteReference w:id="4"/>
      </w:r>
      <w:r w:rsidRPr="001A330F">
        <w:rPr>
          <w:rFonts w:ascii="Arial Narrow" w:hAnsi="Arial Narrow"/>
          <w:bCs/>
          <w:i/>
          <w:sz w:val="28"/>
          <w:szCs w:val="28"/>
        </w:rPr>
        <w:t>.</w:t>
      </w:r>
    </w:p>
    <w:p w:rsidR="00F23C7B" w:rsidRDefault="00F23C7B" w:rsidP="007A3D6A">
      <w:pPr>
        <w:pStyle w:val="Sinespaciado"/>
      </w:pPr>
    </w:p>
    <w:p w:rsidR="00CA6EAC" w:rsidRPr="007A3D6A" w:rsidRDefault="00CA6EAC" w:rsidP="007A3D6A">
      <w:pPr>
        <w:pStyle w:val="Sinespaciado"/>
      </w:pPr>
    </w:p>
    <w:p w:rsidR="001A330F" w:rsidRDefault="001A330F" w:rsidP="001A330F">
      <w:pPr>
        <w:spacing w:line="360" w:lineRule="auto"/>
        <w:ind w:firstLine="900"/>
        <w:jc w:val="both"/>
        <w:rPr>
          <w:rFonts w:ascii="Arial Narrow" w:hAnsi="Arial Narrow"/>
          <w:sz w:val="28"/>
          <w:szCs w:val="28"/>
        </w:rPr>
      </w:pPr>
      <w:r w:rsidRPr="001A330F">
        <w:rPr>
          <w:rFonts w:ascii="Arial Narrow" w:hAnsi="Arial Narrow"/>
          <w:sz w:val="28"/>
          <w:szCs w:val="28"/>
        </w:rPr>
        <w:t>El derecho a la salud, es por tanto susceptible de protección constitucional, ante la posible vulneración por parte de quien legalmente debe brindar la atención o suministrar los elementos necesarios, tales como medicamentos, los cuales se requieren para preservar la integridad de las personas.</w:t>
      </w:r>
    </w:p>
    <w:p w:rsidR="007A3D6A" w:rsidRDefault="007A3D6A" w:rsidP="00BD1B69">
      <w:pPr>
        <w:pStyle w:val="Sinespaciado"/>
        <w:spacing w:line="360" w:lineRule="auto"/>
      </w:pPr>
    </w:p>
    <w:p w:rsidR="007A3D6A" w:rsidRPr="00CA6EAC" w:rsidRDefault="007A3D6A" w:rsidP="007A3D6A">
      <w:pPr>
        <w:spacing w:line="360" w:lineRule="auto"/>
        <w:ind w:firstLine="900"/>
        <w:jc w:val="both"/>
        <w:rPr>
          <w:rFonts w:ascii="Arial Narrow" w:hAnsi="Arial Narrow"/>
          <w:sz w:val="28"/>
          <w:szCs w:val="28"/>
        </w:rPr>
      </w:pPr>
      <w:r w:rsidRPr="00CA6EAC">
        <w:rPr>
          <w:rFonts w:ascii="Arial Narrow" w:hAnsi="Arial Narrow"/>
          <w:b/>
          <w:sz w:val="28"/>
          <w:szCs w:val="28"/>
        </w:rPr>
        <w:t xml:space="preserve">2.2 </w:t>
      </w:r>
      <w:r w:rsidRPr="00CA6EAC">
        <w:rPr>
          <w:rFonts w:ascii="Arial Narrow" w:hAnsi="Arial Narrow"/>
          <w:b/>
          <w:sz w:val="28"/>
          <w:szCs w:val="28"/>
        </w:rPr>
        <w:t>Necesidad de solicitar los medicamentos, previa a la acción de tutela.</w:t>
      </w:r>
    </w:p>
    <w:p w:rsidR="007A3D6A" w:rsidRPr="00CA6EAC" w:rsidRDefault="007A3D6A" w:rsidP="00CA6EAC">
      <w:pPr>
        <w:pStyle w:val="Sinespaciado"/>
        <w:rPr>
          <w:sz w:val="28"/>
          <w:szCs w:val="28"/>
        </w:rPr>
      </w:pPr>
    </w:p>
    <w:p w:rsidR="007A3D6A" w:rsidRPr="00CA6EAC" w:rsidRDefault="007A3D6A" w:rsidP="007A3D6A">
      <w:pPr>
        <w:spacing w:line="360" w:lineRule="auto"/>
        <w:ind w:firstLine="900"/>
        <w:jc w:val="both"/>
        <w:rPr>
          <w:rFonts w:ascii="Arial Narrow" w:hAnsi="Arial Narrow"/>
          <w:sz w:val="28"/>
          <w:szCs w:val="28"/>
        </w:rPr>
      </w:pPr>
      <w:r w:rsidRPr="00CA6EAC">
        <w:rPr>
          <w:rFonts w:ascii="Arial Narrow" w:hAnsi="Arial Narrow"/>
          <w:sz w:val="28"/>
          <w:szCs w:val="28"/>
        </w:rPr>
        <w:t>A efectos de que sea procedente el amparo constitucional, se hace necesario, que en primera medida el accionante haya acudido ante la accionada, a efectos de que ésta tenga la oportunidad de poder suministrar el servicio requerido, y ya, si dicha entidad no lo hace, es posible acudir ante el juez constitucional a efectos de que proteja el derecho vulnerado por la omisión, entre ellas el suministro de medicamentos, al respecto se ha pronunciado la Corte Constitucional</w:t>
      </w:r>
      <w:r w:rsidRPr="00CA6EAC">
        <w:rPr>
          <w:rStyle w:val="Refdenotaalpie"/>
          <w:rFonts w:ascii="Arial Narrow" w:hAnsi="Arial Narrow"/>
          <w:sz w:val="28"/>
          <w:szCs w:val="28"/>
        </w:rPr>
        <w:footnoteReference w:id="5"/>
      </w:r>
      <w:r w:rsidRPr="00CA6EAC">
        <w:rPr>
          <w:rFonts w:ascii="Arial Narrow" w:hAnsi="Arial Narrow"/>
          <w:sz w:val="28"/>
          <w:szCs w:val="28"/>
        </w:rPr>
        <w:t>, indicando:</w:t>
      </w:r>
    </w:p>
    <w:p w:rsidR="007A3D6A" w:rsidRPr="00BD1B69" w:rsidRDefault="007A3D6A" w:rsidP="00BD1B69">
      <w:pPr>
        <w:pStyle w:val="Sinespaciado"/>
      </w:pPr>
    </w:p>
    <w:p w:rsidR="007A3D6A" w:rsidRPr="00BD1B69" w:rsidRDefault="007A3D6A" w:rsidP="00CA6EAC">
      <w:pPr>
        <w:spacing w:line="276" w:lineRule="auto"/>
        <w:ind w:firstLine="900"/>
        <w:jc w:val="both"/>
        <w:rPr>
          <w:rFonts w:ascii="Arial Narrow" w:hAnsi="Arial Narrow"/>
          <w:i/>
          <w:iCs/>
          <w:sz w:val="26"/>
          <w:szCs w:val="26"/>
        </w:rPr>
      </w:pPr>
      <w:r w:rsidRPr="00BD1B69">
        <w:rPr>
          <w:rFonts w:ascii="Arial Narrow" w:hAnsi="Arial Narrow"/>
          <w:i/>
          <w:sz w:val="26"/>
          <w:szCs w:val="26"/>
          <w:lang w:val="es-MX"/>
        </w:rPr>
        <w:t>“Para que proceda la acción de tutela ha dicho la Corte, “</w:t>
      </w:r>
      <w:r w:rsidRPr="00BD1B69">
        <w:rPr>
          <w:rFonts w:ascii="Arial Narrow" w:hAnsi="Arial Narrow"/>
          <w:i/>
          <w:iCs/>
          <w:sz w:val="26"/>
          <w:szCs w:val="26"/>
          <w:lang w:val="es-MX"/>
        </w:rPr>
        <w:t xml:space="preserve">se requiere de un mínimo de diligencia </w:t>
      </w:r>
      <w:r w:rsidRPr="00BD1B69">
        <w:rPr>
          <w:rFonts w:ascii="Arial Narrow" w:hAnsi="Arial Narrow"/>
          <w:i/>
          <w:iCs/>
          <w:sz w:val="26"/>
          <w:szCs w:val="26"/>
        </w:rPr>
        <w:t>en orden a obtener la satisfacción de sus pretensiones por parte de quien está obligado a atenderlas, única manera de establecer si éste, por acción o por omisión ha incurrido en una violación de sus derechos fundamentales. En ausencia de esa conducta previa, no cabe que las personas acudan directamente ante el juez de tutela, por cuanto éste solo tiene competencia para pronunciarse sobre actuación u omisiones lesivas de los derechos y no tiene el carácter de instancia administrativa, para disponer el trámite de solicitudes que ni siquiera han sido presentadas ante las autoridades competentes</w:t>
      </w:r>
      <w:r w:rsidRPr="00BD1B69">
        <w:rPr>
          <w:rFonts w:ascii="Arial Narrow" w:hAnsi="Arial Narrow"/>
          <w:i/>
          <w:sz w:val="26"/>
          <w:szCs w:val="26"/>
        </w:rPr>
        <w:t>” (T-1113 de 2002 M.P. Rodrigo Escobar Gil).</w:t>
      </w:r>
    </w:p>
    <w:p w:rsidR="007A3D6A" w:rsidRPr="00BD1B69" w:rsidRDefault="007A3D6A" w:rsidP="00CA6EAC">
      <w:pPr>
        <w:pStyle w:val="Sinespaciado"/>
        <w:spacing w:line="276" w:lineRule="auto"/>
      </w:pPr>
    </w:p>
    <w:p w:rsidR="007A3D6A" w:rsidRPr="00BD1B69" w:rsidRDefault="007A3D6A" w:rsidP="00CA6EAC">
      <w:pPr>
        <w:spacing w:line="276" w:lineRule="auto"/>
        <w:ind w:firstLine="900"/>
        <w:jc w:val="both"/>
        <w:rPr>
          <w:rFonts w:ascii="Arial Narrow" w:hAnsi="Arial Narrow"/>
          <w:i/>
          <w:sz w:val="26"/>
          <w:szCs w:val="26"/>
          <w:lang w:val="es-MX"/>
        </w:rPr>
      </w:pPr>
      <w:r w:rsidRPr="00BD1B69">
        <w:rPr>
          <w:rFonts w:ascii="Arial Narrow" w:hAnsi="Arial Narrow"/>
          <w:i/>
          <w:sz w:val="26"/>
          <w:szCs w:val="26"/>
          <w:lang w:val="es-MX"/>
        </w:rPr>
        <w:t>En un caso similar, decidido recientemente, también en el mismo sentido de la jurisp</w:t>
      </w:r>
      <w:r w:rsidR="00BD1B69">
        <w:rPr>
          <w:rFonts w:ascii="Arial Narrow" w:hAnsi="Arial Narrow"/>
          <w:i/>
          <w:sz w:val="26"/>
          <w:szCs w:val="26"/>
          <w:lang w:val="es-MX"/>
        </w:rPr>
        <w:t xml:space="preserve">rudencia mencionada, se señaló: </w:t>
      </w:r>
      <w:r w:rsidRPr="00BD1B69">
        <w:rPr>
          <w:rFonts w:ascii="Arial Narrow" w:hAnsi="Arial Narrow"/>
          <w:bCs/>
          <w:i/>
          <w:iCs/>
          <w:sz w:val="26"/>
          <w:szCs w:val="26"/>
          <w:u w:val="single"/>
        </w:rPr>
        <w:t>“Conceder la tutela sin que medie una negativa por parte de la entidad accionada, de la cual se pueda predicar una vulneración de los derechos fundamentales reclamados, sería desconocer el derecho al debido proceso de dicha entidad, tan caro al ordenamiento jurídico</w:t>
      </w:r>
      <w:r w:rsidR="0062321E">
        <w:rPr>
          <w:rFonts w:ascii="Arial Narrow" w:hAnsi="Arial Narrow"/>
          <w:bCs/>
          <w:i/>
          <w:iCs/>
          <w:sz w:val="26"/>
          <w:szCs w:val="26"/>
          <w:u w:val="single"/>
        </w:rPr>
        <w:t>”</w:t>
      </w:r>
      <w:r w:rsidRPr="00BD1B69">
        <w:rPr>
          <w:rFonts w:ascii="Arial Narrow" w:hAnsi="Arial Narrow"/>
          <w:bCs/>
          <w:i/>
          <w:iCs/>
          <w:sz w:val="26"/>
          <w:szCs w:val="26"/>
          <w:u w:val="single"/>
        </w:rPr>
        <w:t>.</w:t>
      </w:r>
    </w:p>
    <w:p w:rsidR="00403317" w:rsidRDefault="00403317" w:rsidP="00CA6EAC">
      <w:pPr>
        <w:pStyle w:val="Prrafodelista"/>
        <w:numPr>
          <w:ilvl w:val="1"/>
          <w:numId w:val="9"/>
        </w:numPr>
        <w:spacing w:line="360" w:lineRule="auto"/>
        <w:jc w:val="both"/>
        <w:rPr>
          <w:rFonts w:ascii="Arial Narrow" w:hAnsi="Arial Narrow" w:cs="Arial"/>
          <w:b/>
          <w:i/>
          <w:iCs/>
          <w:sz w:val="28"/>
          <w:szCs w:val="28"/>
        </w:rPr>
      </w:pPr>
      <w:r w:rsidRPr="00403317">
        <w:rPr>
          <w:rFonts w:ascii="Arial Narrow" w:hAnsi="Arial Narrow" w:cs="Arial"/>
          <w:b/>
          <w:i/>
          <w:iCs/>
          <w:sz w:val="28"/>
          <w:szCs w:val="28"/>
        </w:rPr>
        <w:lastRenderedPageBreak/>
        <w:t xml:space="preserve"> Del hecho superado.</w:t>
      </w:r>
    </w:p>
    <w:p w:rsidR="00403317" w:rsidRPr="004706CE" w:rsidRDefault="00403317" w:rsidP="004706CE">
      <w:pPr>
        <w:pStyle w:val="Sinespaciado"/>
      </w:pPr>
    </w:p>
    <w:p w:rsidR="00403317" w:rsidRPr="00403317" w:rsidRDefault="00403317" w:rsidP="00403317">
      <w:pPr>
        <w:spacing w:line="360" w:lineRule="auto"/>
        <w:ind w:firstLine="851"/>
        <w:jc w:val="both"/>
        <w:rPr>
          <w:rFonts w:ascii="Arial Narrow" w:hAnsi="Arial Narrow" w:cs="Arial"/>
          <w:sz w:val="28"/>
          <w:szCs w:val="28"/>
        </w:rPr>
      </w:pPr>
      <w:r w:rsidRPr="00403317">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tal modo que el “</w:t>
      </w:r>
      <w:r w:rsidRPr="00403317">
        <w:rPr>
          <w:rFonts w:ascii="Arial Narrow" w:hAnsi="Arial Narrow" w:cs="Arial"/>
          <w:i/>
          <w:sz w:val="28"/>
          <w:szCs w:val="28"/>
        </w:rPr>
        <w:t>hecho superado</w:t>
      </w:r>
      <w:r w:rsidRPr="00403317">
        <w:rPr>
          <w:rFonts w:ascii="Arial Narrow" w:hAnsi="Arial Narrow" w:cs="Arial"/>
          <w:sz w:val="28"/>
          <w:szCs w:val="28"/>
        </w:rPr>
        <w:t>” es aplicable a los casos en que la entidad tutelada ha emprendido los mecanismos para que desaparezca la vulneración del derecho fundamental, y donde por sustracción de materia la orden que podría impartir el juez se tornaría ineficaz</w:t>
      </w:r>
      <w:r w:rsidRPr="00403317">
        <w:rPr>
          <w:rFonts w:ascii="Arial Narrow" w:hAnsi="Arial Narrow"/>
          <w:sz w:val="28"/>
          <w:szCs w:val="28"/>
          <w:vertAlign w:val="superscript"/>
        </w:rPr>
        <w:footnoteReference w:id="6"/>
      </w:r>
      <w:r w:rsidRPr="00403317">
        <w:rPr>
          <w:rFonts w:ascii="Arial Narrow" w:hAnsi="Arial Narrow" w:cs="Arial"/>
          <w:sz w:val="28"/>
          <w:szCs w:val="28"/>
        </w:rPr>
        <w:t xml:space="preserve">: </w:t>
      </w:r>
    </w:p>
    <w:p w:rsidR="00403317" w:rsidRPr="00403317" w:rsidRDefault="00403317" w:rsidP="00403317">
      <w:pPr>
        <w:pStyle w:val="Sinespaciado"/>
      </w:pPr>
    </w:p>
    <w:p w:rsidR="00403317" w:rsidRPr="00403317" w:rsidRDefault="00403317" w:rsidP="00CA6EAC">
      <w:pPr>
        <w:spacing w:line="276" w:lineRule="auto"/>
        <w:ind w:right="476" w:firstLine="720"/>
        <w:jc w:val="both"/>
        <w:rPr>
          <w:rFonts w:ascii="Arial Narrow" w:hAnsi="Arial Narrow" w:cs="Arial"/>
          <w:i/>
          <w:sz w:val="28"/>
          <w:szCs w:val="28"/>
        </w:rPr>
      </w:pPr>
      <w:r w:rsidRPr="00403317">
        <w:rPr>
          <w:rFonts w:ascii="Arial Narrow" w:hAnsi="Arial Narrow" w:cs="Arial"/>
          <w:i/>
          <w:sz w:val="28"/>
          <w:szCs w:val="28"/>
        </w:rPr>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D301D8" w:rsidRDefault="00D301D8" w:rsidP="00CA6EAC">
      <w:pPr>
        <w:pStyle w:val="Sinespaciado"/>
        <w:spacing w:line="276" w:lineRule="auto"/>
        <w:rPr>
          <w:shd w:val="clear" w:color="auto" w:fill="FFFFFF"/>
        </w:rPr>
      </w:pPr>
    </w:p>
    <w:p w:rsidR="00CA6EAC" w:rsidRPr="00403317" w:rsidRDefault="00CA6EAC" w:rsidP="00CA6EAC">
      <w:pPr>
        <w:pStyle w:val="Sinespaciado"/>
        <w:spacing w:line="276" w:lineRule="auto"/>
        <w:rPr>
          <w:shd w:val="clear" w:color="auto" w:fill="FFFFFF"/>
        </w:rPr>
      </w:pPr>
    </w:p>
    <w:p w:rsidR="00D6285F" w:rsidRDefault="00CA6EAC" w:rsidP="00CA6EAC">
      <w:pPr>
        <w:pStyle w:val="Prrafodelista"/>
        <w:numPr>
          <w:ilvl w:val="1"/>
          <w:numId w:val="9"/>
        </w:numPr>
        <w:shd w:val="clear" w:color="auto" w:fill="FFFFFF"/>
        <w:ind w:right="20"/>
        <w:jc w:val="both"/>
        <w:rPr>
          <w:rFonts w:ascii="Arial Narrow" w:hAnsi="Arial Narrow"/>
          <w:b/>
          <w:i/>
          <w:sz w:val="28"/>
          <w:szCs w:val="28"/>
        </w:rPr>
      </w:pPr>
      <w:r>
        <w:rPr>
          <w:rFonts w:ascii="Arial Narrow" w:hAnsi="Arial Narrow"/>
          <w:b/>
          <w:i/>
          <w:sz w:val="28"/>
          <w:szCs w:val="28"/>
        </w:rPr>
        <w:t xml:space="preserve"> </w:t>
      </w:r>
      <w:r w:rsidR="00D6285F" w:rsidRPr="004706CE">
        <w:rPr>
          <w:rFonts w:ascii="Arial Narrow" w:hAnsi="Arial Narrow"/>
          <w:b/>
          <w:i/>
          <w:sz w:val="28"/>
          <w:szCs w:val="28"/>
        </w:rPr>
        <w:t>Caso concreto.</w:t>
      </w:r>
      <w:r w:rsidR="008017BB">
        <w:rPr>
          <w:rFonts w:ascii="Arial Narrow" w:hAnsi="Arial Narrow"/>
          <w:b/>
          <w:i/>
          <w:sz w:val="28"/>
          <w:szCs w:val="28"/>
        </w:rPr>
        <w:t xml:space="preserve"> </w:t>
      </w:r>
    </w:p>
    <w:p w:rsidR="004706CE" w:rsidRPr="00CA6EAC" w:rsidRDefault="004706CE" w:rsidP="00CA6EAC">
      <w:pPr>
        <w:pStyle w:val="Sinespaciado"/>
        <w:spacing w:line="276" w:lineRule="auto"/>
      </w:pPr>
    </w:p>
    <w:p w:rsidR="004706CE" w:rsidRPr="00CA6EAC" w:rsidRDefault="004706CE" w:rsidP="007019BF">
      <w:pPr>
        <w:spacing w:line="360" w:lineRule="auto"/>
        <w:ind w:firstLine="900"/>
        <w:jc w:val="both"/>
        <w:rPr>
          <w:rFonts w:ascii="Arial Narrow" w:hAnsi="Arial Narrow"/>
          <w:b/>
          <w:i/>
          <w:sz w:val="28"/>
          <w:szCs w:val="28"/>
        </w:rPr>
      </w:pPr>
      <w:r w:rsidRPr="00CA6EAC">
        <w:rPr>
          <w:rFonts w:ascii="Arial Narrow" w:hAnsi="Arial Narrow" w:cs="Arial"/>
          <w:sz w:val="28"/>
          <w:szCs w:val="28"/>
        </w:rPr>
        <w:t xml:space="preserve">En el presente asunto, el accionante considera transgredidos sus derechos fundamentales </w:t>
      </w:r>
      <w:r w:rsidRPr="00CA6EAC">
        <w:rPr>
          <w:rFonts w:ascii="Arial Narrow" w:hAnsi="Arial Narrow" w:cs="Tahoma"/>
          <w:sz w:val="28"/>
          <w:szCs w:val="28"/>
        </w:rPr>
        <w:t>a la salud y la vida</w:t>
      </w:r>
      <w:r w:rsidRPr="00CA6EAC">
        <w:rPr>
          <w:rFonts w:ascii="Arial Narrow" w:hAnsi="Arial Narrow" w:cs="Arial"/>
          <w:sz w:val="28"/>
          <w:szCs w:val="28"/>
        </w:rPr>
        <w:t xml:space="preserve">, dado que la entidad </w:t>
      </w:r>
      <w:r w:rsidR="007019BF" w:rsidRPr="00CA6EAC">
        <w:rPr>
          <w:rFonts w:ascii="Arial Narrow" w:hAnsi="Arial Narrow" w:cs="Arial"/>
          <w:sz w:val="28"/>
          <w:szCs w:val="28"/>
        </w:rPr>
        <w:t>accionada n</w:t>
      </w:r>
      <w:r w:rsidRPr="00CA6EAC">
        <w:rPr>
          <w:rFonts w:ascii="Arial Narrow" w:hAnsi="Arial Narrow" w:cs="Arial"/>
          <w:sz w:val="28"/>
          <w:szCs w:val="28"/>
        </w:rPr>
        <w:t>o le ha autori</w:t>
      </w:r>
      <w:r w:rsidR="007019BF" w:rsidRPr="00CA6EAC">
        <w:rPr>
          <w:rFonts w:ascii="Arial Narrow" w:hAnsi="Arial Narrow" w:cs="Arial"/>
          <w:sz w:val="28"/>
          <w:szCs w:val="28"/>
        </w:rPr>
        <w:t>zado los procedimiento</w:t>
      </w:r>
      <w:r w:rsidR="00AC17C7" w:rsidRPr="00CA6EAC">
        <w:rPr>
          <w:rFonts w:ascii="Arial Narrow" w:hAnsi="Arial Narrow" w:cs="Arial"/>
          <w:sz w:val="28"/>
          <w:szCs w:val="28"/>
        </w:rPr>
        <w:t>s</w:t>
      </w:r>
      <w:r w:rsidR="007019BF" w:rsidRPr="00CA6EAC">
        <w:rPr>
          <w:rFonts w:ascii="Arial Narrow" w:hAnsi="Arial Narrow" w:cs="Arial"/>
          <w:sz w:val="28"/>
          <w:szCs w:val="28"/>
        </w:rPr>
        <w:t xml:space="preserve"> y medicamentos que requiere y que fueron prescritos por su médico tratante. Por su parte, la </w:t>
      </w:r>
      <w:r w:rsidRPr="00CA6EAC">
        <w:rPr>
          <w:rFonts w:ascii="Arial Narrow" w:hAnsi="Arial Narrow" w:cs="Arial"/>
          <w:sz w:val="28"/>
          <w:szCs w:val="28"/>
        </w:rPr>
        <w:t xml:space="preserve">accionada considera que </w:t>
      </w:r>
      <w:r w:rsidR="007019BF" w:rsidRPr="00CA6EAC">
        <w:rPr>
          <w:rFonts w:ascii="Arial Narrow" w:hAnsi="Arial Narrow" w:cs="Arial"/>
          <w:sz w:val="28"/>
          <w:szCs w:val="28"/>
        </w:rPr>
        <w:t xml:space="preserve">se han </w:t>
      </w:r>
      <w:r w:rsidRPr="00CA6EAC">
        <w:rPr>
          <w:rFonts w:ascii="Arial Narrow" w:hAnsi="Arial Narrow" w:cs="Arial"/>
          <w:sz w:val="28"/>
          <w:szCs w:val="28"/>
        </w:rPr>
        <w:t xml:space="preserve">superado los hechos que dieron lugar a la interposición de la acción constitucional, </w:t>
      </w:r>
      <w:r w:rsidR="007019BF" w:rsidRPr="00CA6EAC">
        <w:rPr>
          <w:rFonts w:ascii="Arial Narrow" w:hAnsi="Arial Narrow" w:cs="Arial"/>
          <w:sz w:val="28"/>
          <w:szCs w:val="28"/>
        </w:rPr>
        <w:t xml:space="preserve">por cuanto </w:t>
      </w:r>
      <w:r w:rsidR="00F75EF0" w:rsidRPr="00CA6EAC">
        <w:rPr>
          <w:rFonts w:ascii="Arial Narrow" w:hAnsi="Arial Narrow" w:cs="Arial"/>
          <w:sz w:val="28"/>
          <w:szCs w:val="28"/>
        </w:rPr>
        <w:t>expidió la orden de los</w:t>
      </w:r>
      <w:r w:rsidR="00AC17C7" w:rsidRPr="00CA6EAC">
        <w:rPr>
          <w:rFonts w:ascii="Arial Narrow" w:hAnsi="Arial Narrow" w:cs="Arial"/>
          <w:sz w:val="28"/>
          <w:szCs w:val="28"/>
        </w:rPr>
        <w:t xml:space="preserve"> servicios médicos requeridos. </w:t>
      </w:r>
    </w:p>
    <w:p w:rsidR="00D6285F" w:rsidRPr="00CA6EAC" w:rsidRDefault="00D6285F" w:rsidP="00CA6EAC">
      <w:pPr>
        <w:pStyle w:val="Sinespaciado"/>
      </w:pPr>
    </w:p>
    <w:p w:rsidR="00AC17C7" w:rsidRPr="00CA6EAC" w:rsidRDefault="00AC17C7" w:rsidP="00AC17C7">
      <w:pPr>
        <w:spacing w:line="360" w:lineRule="auto"/>
        <w:ind w:firstLine="900"/>
        <w:jc w:val="both"/>
        <w:rPr>
          <w:rFonts w:ascii="Arial Narrow" w:hAnsi="Arial Narrow" w:cs="Arial"/>
          <w:sz w:val="28"/>
          <w:szCs w:val="28"/>
        </w:rPr>
      </w:pPr>
      <w:r w:rsidRPr="00CA6EAC">
        <w:rPr>
          <w:rFonts w:ascii="Arial Narrow" w:hAnsi="Arial Narrow" w:cs="Arial"/>
          <w:sz w:val="28"/>
          <w:szCs w:val="28"/>
        </w:rPr>
        <w:t>Lo primero que debe advertirse, es que pa</w:t>
      </w:r>
      <w:r w:rsidR="00831CE7" w:rsidRPr="00CA6EAC">
        <w:rPr>
          <w:rFonts w:ascii="Arial Narrow" w:hAnsi="Arial Narrow" w:cs="Arial"/>
          <w:sz w:val="28"/>
          <w:szCs w:val="28"/>
        </w:rPr>
        <w:t xml:space="preserve">ra que se declare como superado </w:t>
      </w:r>
      <w:r w:rsidRPr="00CA6EAC">
        <w:rPr>
          <w:rFonts w:ascii="Arial Narrow" w:hAnsi="Arial Narrow" w:cs="Arial"/>
          <w:sz w:val="28"/>
          <w:szCs w:val="28"/>
        </w:rPr>
        <w:t>un hecho, es necesario que se encuentre plenamente establecido que la omisión o acción que llevó a la interposición de la acción de tutela, desapareció totalmente, y con ello, que los derechos fundamentales invocados se encuentran restablecidos.</w:t>
      </w:r>
    </w:p>
    <w:p w:rsidR="00AC17C7" w:rsidRPr="00CA6EAC" w:rsidRDefault="00AC17C7" w:rsidP="00CA6EAC">
      <w:pPr>
        <w:pStyle w:val="Sinespaciado"/>
      </w:pPr>
    </w:p>
    <w:p w:rsidR="00BC5474" w:rsidRPr="00CA6EAC" w:rsidRDefault="00AC17C7" w:rsidP="00BC5474">
      <w:pPr>
        <w:spacing w:line="360" w:lineRule="auto"/>
        <w:ind w:firstLine="900"/>
        <w:jc w:val="both"/>
        <w:rPr>
          <w:rFonts w:ascii="Arial Narrow" w:hAnsi="Arial Narrow" w:cs="Arial"/>
          <w:sz w:val="28"/>
          <w:szCs w:val="28"/>
        </w:rPr>
      </w:pPr>
      <w:r w:rsidRPr="00CA6EAC">
        <w:rPr>
          <w:rFonts w:ascii="Arial Narrow" w:hAnsi="Arial Narrow" w:cs="Arial"/>
          <w:sz w:val="28"/>
          <w:szCs w:val="28"/>
        </w:rPr>
        <w:t xml:space="preserve">En ese orden, </w:t>
      </w:r>
      <w:r w:rsidR="00AD143C" w:rsidRPr="00CA6EAC">
        <w:rPr>
          <w:rFonts w:ascii="Arial Narrow" w:hAnsi="Arial Narrow" w:cs="Arial"/>
          <w:sz w:val="28"/>
          <w:szCs w:val="28"/>
        </w:rPr>
        <w:t xml:space="preserve">si bien </w:t>
      </w:r>
      <w:r w:rsidR="0005678A" w:rsidRPr="00CA6EAC">
        <w:rPr>
          <w:rFonts w:ascii="Arial Narrow" w:hAnsi="Arial Narrow" w:cs="Arial"/>
          <w:sz w:val="28"/>
          <w:szCs w:val="28"/>
        </w:rPr>
        <w:t xml:space="preserve">en </w:t>
      </w:r>
      <w:r w:rsidRPr="00CA6EAC">
        <w:rPr>
          <w:rFonts w:ascii="Arial Narrow" w:hAnsi="Arial Narrow" w:cs="Arial"/>
          <w:sz w:val="28"/>
          <w:szCs w:val="28"/>
        </w:rPr>
        <w:t>la respuesta allegada por la Dirección Seccional de Sanidad,</w:t>
      </w:r>
      <w:r w:rsidR="009852AF" w:rsidRPr="00CA6EAC">
        <w:rPr>
          <w:rFonts w:ascii="Arial Narrow" w:hAnsi="Arial Narrow" w:cs="Arial"/>
          <w:sz w:val="28"/>
          <w:szCs w:val="28"/>
        </w:rPr>
        <w:t xml:space="preserve"> se adujo que </w:t>
      </w:r>
      <w:r w:rsidR="0001723A" w:rsidRPr="00CA6EAC">
        <w:rPr>
          <w:rFonts w:ascii="Arial Narrow" w:hAnsi="Arial Narrow" w:cs="Arial"/>
          <w:sz w:val="28"/>
          <w:szCs w:val="28"/>
        </w:rPr>
        <w:t xml:space="preserve">ya </w:t>
      </w:r>
      <w:r w:rsidR="009852AF" w:rsidRPr="00CA6EAC">
        <w:rPr>
          <w:rFonts w:ascii="Arial Narrow" w:hAnsi="Arial Narrow" w:cs="Arial"/>
          <w:sz w:val="28"/>
          <w:szCs w:val="28"/>
        </w:rPr>
        <w:t xml:space="preserve">se habían iniciado </w:t>
      </w:r>
      <w:r w:rsidRPr="00CA6EAC">
        <w:rPr>
          <w:rFonts w:ascii="Arial Narrow" w:hAnsi="Arial Narrow" w:cs="Arial"/>
          <w:sz w:val="28"/>
          <w:szCs w:val="28"/>
        </w:rPr>
        <w:t xml:space="preserve">las gestiones </w:t>
      </w:r>
      <w:r w:rsidR="00550C42" w:rsidRPr="00CA6EAC">
        <w:rPr>
          <w:rFonts w:ascii="Arial Narrow" w:hAnsi="Arial Narrow" w:cs="Arial"/>
          <w:sz w:val="28"/>
          <w:szCs w:val="28"/>
        </w:rPr>
        <w:t xml:space="preserve">previas </w:t>
      </w:r>
      <w:r w:rsidRPr="00CA6EAC">
        <w:rPr>
          <w:rFonts w:ascii="Arial Narrow" w:hAnsi="Arial Narrow" w:cs="Arial"/>
          <w:sz w:val="28"/>
          <w:szCs w:val="28"/>
        </w:rPr>
        <w:t xml:space="preserve">para proteger el derecho a la salud del </w:t>
      </w:r>
      <w:proofErr w:type="spellStart"/>
      <w:r w:rsidRPr="00CA6EAC">
        <w:rPr>
          <w:rFonts w:ascii="Arial Narrow" w:hAnsi="Arial Narrow" w:cs="Arial"/>
          <w:sz w:val="28"/>
          <w:szCs w:val="28"/>
        </w:rPr>
        <w:t>tutelante</w:t>
      </w:r>
      <w:proofErr w:type="spellEnd"/>
      <w:r w:rsidRPr="00CA6EAC">
        <w:rPr>
          <w:rFonts w:ascii="Arial Narrow" w:hAnsi="Arial Narrow" w:cs="Arial"/>
          <w:sz w:val="28"/>
          <w:szCs w:val="28"/>
        </w:rPr>
        <w:t xml:space="preserve">, por cuanto </w:t>
      </w:r>
      <w:r w:rsidR="007F7AB0" w:rsidRPr="00CA6EAC">
        <w:rPr>
          <w:rFonts w:ascii="Arial Narrow" w:hAnsi="Arial Narrow" w:cs="Arial"/>
          <w:sz w:val="28"/>
          <w:szCs w:val="28"/>
        </w:rPr>
        <w:t xml:space="preserve">se </w:t>
      </w:r>
      <w:r w:rsidR="0005678A" w:rsidRPr="00CA6EAC">
        <w:rPr>
          <w:rFonts w:ascii="Arial Narrow" w:hAnsi="Arial Narrow" w:cs="Arial"/>
          <w:sz w:val="28"/>
          <w:szCs w:val="28"/>
        </w:rPr>
        <w:t xml:space="preserve">expidieron </w:t>
      </w:r>
      <w:r w:rsidR="00EE7528" w:rsidRPr="00CA6EAC">
        <w:rPr>
          <w:rFonts w:ascii="Arial Narrow" w:hAnsi="Arial Narrow" w:cs="Arial"/>
          <w:sz w:val="28"/>
          <w:szCs w:val="28"/>
        </w:rPr>
        <w:t xml:space="preserve">las </w:t>
      </w:r>
      <w:r w:rsidRPr="00CA6EAC">
        <w:rPr>
          <w:rFonts w:ascii="Arial Narrow" w:hAnsi="Arial Narrow" w:cs="Arial"/>
          <w:sz w:val="28"/>
          <w:szCs w:val="28"/>
        </w:rPr>
        <w:t>órdenes médicas</w:t>
      </w:r>
      <w:r w:rsidR="00BC5474" w:rsidRPr="00CA6EAC">
        <w:rPr>
          <w:rFonts w:ascii="Arial Narrow" w:hAnsi="Arial Narrow" w:cs="Arial"/>
          <w:sz w:val="28"/>
          <w:szCs w:val="28"/>
        </w:rPr>
        <w:t xml:space="preserve"> respectivas</w:t>
      </w:r>
      <w:r w:rsidR="00AD143C" w:rsidRPr="00CA6EAC">
        <w:rPr>
          <w:rFonts w:ascii="Arial Narrow" w:hAnsi="Arial Narrow" w:cs="Arial"/>
          <w:sz w:val="28"/>
          <w:szCs w:val="28"/>
        </w:rPr>
        <w:t>, lo cierto es que</w:t>
      </w:r>
      <w:r w:rsidR="007F7AB0" w:rsidRPr="00CA6EAC">
        <w:rPr>
          <w:rFonts w:ascii="Arial Narrow" w:hAnsi="Arial Narrow" w:cs="Arial"/>
          <w:sz w:val="28"/>
          <w:szCs w:val="28"/>
        </w:rPr>
        <w:t xml:space="preserve"> </w:t>
      </w:r>
      <w:r w:rsidR="00EE7528" w:rsidRPr="00CA6EAC">
        <w:rPr>
          <w:rFonts w:ascii="Arial Narrow" w:hAnsi="Arial Narrow" w:cs="Arial"/>
          <w:sz w:val="28"/>
          <w:szCs w:val="28"/>
        </w:rPr>
        <w:t xml:space="preserve">la Sala </w:t>
      </w:r>
      <w:r w:rsidR="00550C42" w:rsidRPr="00CA6EAC">
        <w:rPr>
          <w:rFonts w:ascii="Arial Narrow" w:hAnsi="Arial Narrow" w:cs="Arial"/>
          <w:sz w:val="28"/>
          <w:szCs w:val="28"/>
        </w:rPr>
        <w:t xml:space="preserve">no </w:t>
      </w:r>
      <w:r w:rsidR="008017BB" w:rsidRPr="00CA6EAC">
        <w:rPr>
          <w:rFonts w:ascii="Arial Narrow" w:hAnsi="Arial Narrow" w:cs="Arial"/>
          <w:sz w:val="28"/>
          <w:szCs w:val="28"/>
        </w:rPr>
        <w:t xml:space="preserve">tiene certeza de ello, </w:t>
      </w:r>
      <w:r w:rsidR="00EE7528" w:rsidRPr="00CA6EAC">
        <w:rPr>
          <w:rFonts w:ascii="Arial Narrow" w:hAnsi="Arial Narrow" w:cs="Arial"/>
          <w:sz w:val="28"/>
          <w:szCs w:val="28"/>
        </w:rPr>
        <w:t xml:space="preserve">por cuanto </w:t>
      </w:r>
      <w:r w:rsidR="00BC5474" w:rsidRPr="00CA6EAC">
        <w:rPr>
          <w:rFonts w:ascii="Arial Narrow" w:hAnsi="Arial Narrow" w:cs="Arial"/>
          <w:sz w:val="28"/>
          <w:szCs w:val="28"/>
        </w:rPr>
        <w:t xml:space="preserve">ningún </w:t>
      </w:r>
      <w:r w:rsidR="00550C42" w:rsidRPr="00CA6EAC">
        <w:rPr>
          <w:rFonts w:ascii="Arial Narrow" w:hAnsi="Arial Narrow" w:cs="Arial"/>
          <w:sz w:val="28"/>
          <w:szCs w:val="28"/>
        </w:rPr>
        <w:t xml:space="preserve">soporte </w:t>
      </w:r>
      <w:r w:rsidR="00550C42" w:rsidRPr="00CA6EAC">
        <w:rPr>
          <w:rFonts w:ascii="Arial Narrow" w:hAnsi="Arial Narrow" w:cs="Arial"/>
          <w:sz w:val="28"/>
          <w:szCs w:val="28"/>
        </w:rPr>
        <w:lastRenderedPageBreak/>
        <w:t xml:space="preserve">probatorio se allegó </w:t>
      </w:r>
      <w:r w:rsidR="009852AF" w:rsidRPr="00CA6EAC">
        <w:rPr>
          <w:rFonts w:ascii="Arial Narrow" w:hAnsi="Arial Narrow" w:cs="Arial"/>
          <w:sz w:val="28"/>
          <w:szCs w:val="28"/>
        </w:rPr>
        <w:t xml:space="preserve">al plenario, </w:t>
      </w:r>
      <w:r w:rsidR="00493A21" w:rsidRPr="00CA6EAC">
        <w:rPr>
          <w:rFonts w:ascii="Arial Narrow" w:hAnsi="Arial Narrow" w:cs="Arial"/>
          <w:sz w:val="28"/>
          <w:szCs w:val="28"/>
        </w:rPr>
        <w:t xml:space="preserve">lo que </w:t>
      </w:r>
      <w:r w:rsidR="009852AF" w:rsidRPr="00CA6EAC">
        <w:rPr>
          <w:rFonts w:ascii="Arial Narrow" w:hAnsi="Arial Narrow" w:cs="Arial"/>
          <w:sz w:val="28"/>
          <w:szCs w:val="28"/>
        </w:rPr>
        <w:t>de entrada descarta la configuración de</w:t>
      </w:r>
      <w:r w:rsidR="00493A21" w:rsidRPr="00CA6EAC">
        <w:rPr>
          <w:rFonts w:ascii="Arial Narrow" w:hAnsi="Arial Narrow" w:cs="Arial"/>
          <w:sz w:val="28"/>
          <w:szCs w:val="28"/>
        </w:rPr>
        <w:t xml:space="preserve"> un posible </w:t>
      </w:r>
      <w:r w:rsidR="009852AF" w:rsidRPr="00CA6EAC">
        <w:rPr>
          <w:rFonts w:ascii="Arial Narrow" w:hAnsi="Arial Narrow" w:cs="Arial"/>
          <w:sz w:val="28"/>
          <w:szCs w:val="28"/>
        </w:rPr>
        <w:t>hecho superado.</w:t>
      </w:r>
    </w:p>
    <w:p w:rsidR="00BC5474" w:rsidRPr="00CA6EAC" w:rsidRDefault="00BC5474" w:rsidP="00CA6EAC">
      <w:pPr>
        <w:pStyle w:val="Sinespaciado"/>
      </w:pPr>
    </w:p>
    <w:p w:rsidR="00D12E6D" w:rsidRPr="00CA6EAC" w:rsidRDefault="009852AF" w:rsidP="00EE1C27">
      <w:pPr>
        <w:spacing w:line="360" w:lineRule="auto"/>
        <w:ind w:firstLine="900"/>
        <w:jc w:val="both"/>
        <w:rPr>
          <w:rFonts w:ascii="Arial Narrow" w:hAnsi="Arial Narrow" w:cs="Arial"/>
          <w:sz w:val="28"/>
          <w:szCs w:val="28"/>
        </w:rPr>
      </w:pPr>
      <w:r w:rsidRPr="00CA6EAC">
        <w:rPr>
          <w:rFonts w:ascii="Arial Narrow" w:hAnsi="Arial Narrow" w:cs="Arial"/>
          <w:sz w:val="28"/>
          <w:szCs w:val="28"/>
        </w:rPr>
        <w:t xml:space="preserve"> </w:t>
      </w:r>
      <w:r w:rsidR="00BC5474" w:rsidRPr="00CA6EAC">
        <w:rPr>
          <w:rFonts w:ascii="Arial Narrow" w:hAnsi="Arial Narrow" w:cs="Arial"/>
          <w:sz w:val="28"/>
          <w:szCs w:val="28"/>
        </w:rPr>
        <w:t xml:space="preserve">De otra parte, en comunicación telefónica con el despacho del magistrado </w:t>
      </w:r>
      <w:r w:rsidR="00EE1C27" w:rsidRPr="00CA6EAC">
        <w:rPr>
          <w:rFonts w:ascii="Arial Narrow" w:hAnsi="Arial Narrow" w:cs="Arial"/>
          <w:sz w:val="28"/>
          <w:szCs w:val="28"/>
        </w:rPr>
        <w:t>ponente</w:t>
      </w:r>
      <w:r w:rsidR="00BC5474" w:rsidRPr="00CA6EAC">
        <w:rPr>
          <w:rFonts w:ascii="Arial Narrow" w:hAnsi="Arial Narrow" w:cs="Arial"/>
          <w:sz w:val="28"/>
          <w:szCs w:val="28"/>
        </w:rPr>
        <w:t xml:space="preserve">, el accionante informó que a la fecha no le han entregado las órdenes </w:t>
      </w:r>
      <w:r w:rsidR="00CA07F8" w:rsidRPr="00CA6EAC">
        <w:rPr>
          <w:rFonts w:ascii="Arial Narrow" w:hAnsi="Arial Narrow" w:cs="Arial"/>
          <w:sz w:val="28"/>
          <w:szCs w:val="28"/>
        </w:rPr>
        <w:t xml:space="preserve">que </w:t>
      </w:r>
      <w:r w:rsidR="00BC5474" w:rsidRPr="00CA6EAC">
        <w:rPr>
          <w:rFonts w:ascii="Arial Narrow" w:hAnsi="Arial Narrow" w:cs="Arial"/>
          <w:sz w:val="28"/>
          <w:szCs w:val="28"/>
        </w:rPr>
        <w:t xml:space="preserve">autorizan </w:t>
      </w:r>
      <w:r w:rsidR="00E61507" w:rsidRPr="00CA6EAC">
        <w:rPr>
          <w:rFonts w:ascii="Arial Narrow" w:hAnsi="Arial Narrow" w:cs="Arial"/>
          <w:sz w:val="28"/>
          <w:szCs w:val="28"/>
        </w:rPr>
        <w:t xml:space="preserve">los procedimientos quirúrgicos, y </w:t>
      </w:r>
      <w:r w:rsidR="00CA6EAC" w:rsidRPr="00CA6EAC">
        <w:rPr>
          <w:rFonts w:ascii="Arial Narrow" w:hAnsi="Arial Narrow" w:cs="Arial"/>
          <w:sz w:val="28"/>
          <w:szCs w:val="28"/>
        </w:rPr>
        <w:t xml:space="preserve">que </w:t>
      </w:r>
      <w:r w:rsidR="00E61507" w:rsidRPr="00CA6EAC">
        <w:rPr>
          <w:rFonts w:ascii="Arial Narrow" w:hAnsi="Arial Narrow" w:cs="Arial"/>
          <w:sz w:val="28"/>
          <w:szCs w:val="28"/>
        </w:rPr>
        <w:t>además</w:t>
      </w:r>
      <w:r w:rsidR="00EE1C27" w:rsidRPr="00CA6EAC">
        <w:rPr>
          <w:rFonts w:ascii="Arial Narrow" w:hAnsi="Arial Narrow" w:cs="Arial"/>
          <w:sz w:val="28"/>
          <w:szCs w:val="28"/>
        </w:rPr>
        <w:t xml:space="preserve"> </w:t>
      </w:r>
      <w:r w:rsidR="008920CF" w:rsidRPr="00CA6EAC">
        <w:rPr>
          <w:rFonts w:ascii="Arial Narrow" w:hAnsi="Arial Narrow" w:cs="Arial"/>
          <w:sz w:val="28"/>
          <w:szCs w:val="28"/>
        </w:rPr>
        <w:t>la</w:t>
      </w:r>
      <w:r w:rsidR="00AF5DEF" w:rsidRPr="00CA6EAC">
        <w:rPr>
          <w:rFonts w:ascii="Arial Narrow" w:hAnsi="Arial Narrow" w:cs="Arial"/>
          <w:sz w:val="28"/>
          <w:szCs w:val="28"/>
        </w:rPr>
        <w:t xml:space="preserve"> Seccional </w:t>
      </w:r>
      <w:r w:rsidR="008920CF" w:rsidRPr="00CA6EAC">
        <w:rPr>
          <w:rFonts w:ascii="Arial Narrow" w:hAnsi="Arial Narrow" w:cs="Arial"/>
          <w:sz w:val="28"/>
          <w:szCs w:val="28"/>
        </w:rPr>
        <w:t>nunca tiene convenio con otras entidades para la prestaci</w:t>
      </w:r>
      <w:r w:rsidR="00CA07F8" w:rsidRPr="00CA6EAC">
        <w:rPr>
          <w:rFonts w:ascii="Arial Narrow" w:hAnsi="Arial Narrow" w:cs="Arial"/>
          <w:sz w:val="28"/>
          <w:szCs w:val="28"/>
        </w:rPr>
        <w:t>ón de los servicios</w:t>
      </w:r>
      <w:r w:rsidR="007865AE" w:rsidRPr="00CA6EAC">
        <w:rPr>
          <w:rFonts w:ascii="Arial Narrow" w:hAnsi="Arial Narrow" w:cs="Arial"/>
          <w:sz w:val="28"/>
          <w:szCs w:val="28"/>
        </w:rPr>
        <w:t xml:space="preserve"> de salud.</w:t>
      </w:r>
    </w:p>
    <w:p w:rsidR="0011537A" w:rsidRPr="00CA6EAC" w:rsidRDefault="0011537A" w:rsidP="00CA6EAC">
      <w:pPr>
        <w:pStyle w:val="Sinespaciado"/>
      </w:pPr>
    </w:p>
    <w:p w:rsidR="00405772" w:rsidRPr="00CA6EAC" w:rsidRDefault="00ED35C5" w:rsidP="006E5413">
      <w:pPr>
        <w:spacing w:line="360" w:lineRule="auto"/>
        <w:ind w:firstLine="900"/>
        <w:jc w:val="both"/>
        <w:rPr>
          <w:rFonts w:ascii="Arial Narrow" w:hAnsi="Arial Narrow" w:cs="Arial"/>
          <w:sz w:val="28"/>
          <w:szCs w:val="28"/>
        </w:rPr>
      </w:pPr>
      <w:r w:rsidRPr="00CA6EAC">
        <w:rPr>
          <w:rFonts w:ascii="Arial Narrow" w:hAnsi="Arial Narrow" w:cs="Arial"/>
          <w:sz w:val="28"/>
          <w:szCs w:val="28"/>
        </w:rPr>
        <w:t xml:space="preserve">Bajo tal supuesto, </w:t>
      </w:r>
      <w:r w:rsidR="00CA6EAC" w:rsidRPr="00CA6EAC">
        <w:rPr>
          <w:rFonts w:ascii="Arial Narrow" w:hAnsi="Arial Narrow" w:cs="Arial"/>
          <w:sz w:val="28"/>
          <w:szCs w:val="28"/>
        </w:rPr>
        <w:t xml:space="preserve">es menester </w:t>
      </w:r>
      <w:r w:rsidR="007865AE" w:rsidRPr="00CA6EAC">
        <w:rPr>
          <w:rFonts w:ascii="Arial Narrow" w:hAnsi="Arial Narrow" w:cs="Arial"/>
          <w:sz w:val="28"/>
          <w:szCs w:val="28"/>
        </w:rPr>
        <w:t xml:space="preserve">precisar que </w:t>
      </w:r>
      <w:r w:rsidR="007865AE" w:rsidRPr="00CA6EAC">
        <w:rPr>
          <w:rFonts w:ascii="Arial Narrow" w:hAnsi="Arial Narrow" w:cs="Arial"/>
          <w:sz w:val="28"/>
          <w:szCs w:val="28"/>
        </w:rPr>
        <w:t xml:space="preserve">es deber del Sistema de las Fuerzas Militares y de la Policía Nacional, en atención a los principios de universalidad y eficiencia, garantizar el acceso a los servicios de salud de sus afiliados, sin </w:t>
      </w:r>
      <w:r w:rsidR="007865AE" w:rsidRPr="00CA6EAC">
        <w:rPr>
          <w:rFonts w:ascii="Arial Narrow" w:hAnsi="Arial Narrow"/>
          <w:sz w:val="28"/>
          <w:szCs w:val="28"/>
          <w:shd w:val="clear" w:color="auto" w:fill="FFFFFF"/>
        </w:rPr>
        <w:t>obstáculos ni barreras que le impidan el goce efectivo de la prestación de servicios</w:t>
      </w:r>
      <w:r w:rsidR="00953C4D" w:rsidRPr="00CA6EAC">
        <w:rPr>
          <w:rFonts w:ascii="Arial Narrow" w:hAnsi="Arial Narrow"/>
          <w:sz w:val="28"/>
          <w:szCs w:val="28"/>
          <w:shd w:val="clear" w:color="auto" w:fill="FFFFFF"/>
        </w:rPr>
        <w:t xml:space="preserve">, de modo que, el hecho de que la </w:t>
      </w:r>
      <w:r w:rsidRPr="00CA6EAC">
        <w:rPr>
          <w:rFonts w:ascii="Arial Narrow" w:hAnsi="Arial Narrow" w:cs="Arial"/>
          <w:sz w:val="28"/>
          <w:szCs w:val="28"/>
        </w:rPr>
        <w:t>Dirección de Sanidad de la Policía Nacional</w:t>
      </w:r>
      <w:r w:rsidR="00953C4D" w:rsidRPr="00CA6EAC">
        <w:rPr>
          <w:rFonts w:ascii="Arial Narrow" w:hAnsi="Arial Narrow" w:cs="Arial"/>
          <w:sz w:val="28"/>
          <w:szCs w:val="28"/>
        </w:rPr>
        <w:t xml:space="preserve"> aduzca no tener </w:t>
      </w:r>
      <w:r w:rsidR="00405772" w:rsidRPr="00CA6EAC">
        <w:rPr>
          <w:rFonts w:ascii="Arial Narrow" w:hAnsi="Arial Narrow" w:cs="Arial"/>
          <w:sz w:val="28"/>
          <w:szCs w:val="28"/>
        </w:rPr>
        <w:t>contrato con otras entidades</w:t>
      </w:r>
      <w:r w:rsidR="00953C4D" w:rsidRPr="00CA6EAC">
        <w:rPr>
          <w:rFonts w:ascii="Arial Narrow" w:hAnsi="Arial Narrow" w:cs="Arial"/>
          <w:sz w:val="28"/>
          <w:szCs w:val="28"/>
        </w:rPr>
        <w:t xml:space="preserve"> </w:t>
      </w:r>
      <w:r w:rsidR="00953C4D" w:rsidRPr="00CA6EAC">
        <w:rPr>
          <w:rFonts w:ascii="Arial Narrow" w:hAnsi="Arial Narrow" w:cs="Arial"/>
          <w:sz w:val="28"/>
          <w:szCs w:val="28"/>
        </w:rPr>
        <w:t>de segundo, tercero y cuarto nivel de complejidad</w:t>
      </w:r>
      <w:r w:rsidR="00405772" w:rsidRPr="00CA6EAC">
        <w:rPr>
          <w:rFonts w:ascii="Arial Narrow" w:hAnsi="Arial Narrow" w:cs="Arial"/>
          <w:sz w:val="28"/>
          <w:szCs w:val="28"/>
        </w:rPr>
        <w:t>, no es una razón que justifique la interrupción de la atención médica</w:t>
      </w:r>
      <w:r w:rsidR="00E61507" w:rsidRPr="00CA6EAC">
        <w:rPr>
          <w:rFonts w:ascii="Arial Narrow" w:hAnsi="Arial Narrow" w:cs="Arial"/>
          <w:sz w:val="28"/>
          <w:szCs w:val="28"/>
        </w:rPr>
        <w:t xml:space="preserve"> y l</w:t>
      </w:r>
      <w:r w:rsidR="00E61507" w:rsidRPr="00CA6EAC">
        <w:rPr>
          <w:rFonts w:ascii="Arial Narrow" w:hAnsi="Arial Narrow" w:cs="Arial"/>
          <w:sz w:val="28"/>
          <w:szCs w:val="28"/>
        </w:rPr>
        <w:t>a prestación de los servicios de salud</w:t>
      </w:r>
      <w:r w:rsidR="00E61507" w:rsidRPr="00CA6EAC">
        <w:rPr>
          <w:rFonts w:ascii="Arial Narrow" w:hAnsi="Arial Narrow" w:cs="Arial"/>
          <w:sz w:val="28"/>
          <w:szCs w:val="28"/>
        </w:rPr>
        <w:t xml:space="preserve"> </w:t>
      </w:r>
      <w:r w:rsidR="00405772" w:rsidRPr="00CA6EAC">
        <w:rPr>
          <w:rFonts w:ascii="Arial Narrow" w:hAnsi="Arial Narrow" w:cs="Arial"/>
          <w:sz w:val="28"/>
          <w:szCs w:val="28"/>
        </w:rPr>
        <w:t xml:space="preserve">al señor </w:t>
      </w:r>
      <w:proofErr w:type="spellStart"/>
      <w:r w:rsidR="00405772" w:rsidRPr="00CA6EAC">
        <w:rPr>
          <w:rFonts w:ascii="Arial Narrow" w:hAnsi="Arial Narrow" w:cs="Arial"/>
          <w:sz w:val="28"/>
          <w:szCs w:val="28"/>
        </w:rPr>
        <w:t>Jhon</w:t>
      </w:r>
      <w:proofErr w:type="spellEnd"/>
      <w:r w:rsidR="00405772" w:rsidRPr="00CA6EAC">
        <w:rPr>
          <w:rFonts w:ascii="Arial Narrow" w:hAnsi="Arial Narrow" w:cs="Arial"/>
          <w:sz w:val="28"/>
          <w:szCs w:val="28"/>
        </w:rPr>
        <w:t xml:space="preserve"> Jairo Sánchez Neira, pues se trata de situaciones administrativas que no son oponibles al accionante</w:t>
      </w:r>
      <w:r w:rsidR="006E5413" w:rsidRPr="00CA6EAC">
        <w:rPr>
          <w:rFonts w:ascii="Arial Narrow" w:hAnsi="Arial Narrow" w:cs="Arial"/>
          <w:sz w:val="28"/>
          <w:szCs w:val="28"/>
        </w:rPr>
        <w:t>.</w:t>
      </w:r>
    </w:p>
    <w:p w:rsidR="006E5413" w:rsidRPr="00CA6EAC" w:rsidRDefault="006E5413" w:rsidP="00CA6EAC">
      <w:pPr>
        <w:pStyle w:val="Sinespaciado"/>
      </w:pPr>
    </w:p>
    <w:p w:rsidR="004F6A22" w:rsidRPr="00CA6EAC" w:rsidRDefault="00CA6EAC" w:rsidP="00CA6EAC">
      <w:pPr>
        <w:spacing w:line="360" w:lineRule="auto"/>
        <w:ind w:firstLine="708"/>
        <w:jc w:val="both"/>
        <w:rPr>
          <w:rFonts w:ascii="Arial Narrow" w:hAnsi="Arial Narrow" w:cs="Arial"/>
          <w:sz w:val="28"/>
          <w:szCs w:val="28"/>
        </w:rPr>
      </w:pPr>
      <w:r w:rsidRPr="00CA6EAC">
        <w:rPr>
          <w:rFonts w:ascii="Arial Narrow" w:hAnsi="Arial Narrow" w:cs="Arial"/>
          <w:sz w:val="28"/>
          <w:szCs w:val="28"/>
        </w:rPr>
        <w:t>En consecuencia,</w:t>
      </w:r>
      <w:r w:rsidR="006E5413" w:rsidRPr="00CA6EAC">
        <w:rPr>
          <w:rFonts w:ascii="Arial Narrow" w:hAnsi="Arial Narrow" w:cs="Arial"/>
          <w:sz w:val="28"/>
          <w:szCs w:val="28"/>
        </w:rPr>
        <w:t xml:space="preserve"> se tutelará el derecho fundamental </w:t>
      </w:r>
      <w:r w:rsidRPr="00CA6EAC">
        <w:rPr>
          <w:rFonts w:ascii="Arial Narrow" w:hAnsi="Arial Narrow" w:cs="Arial"/>
          <w:sz w:val="28"/>
          <w:szCs w:val="28"/>
        </w:rPr>
        <w:t xml:space="preserve">a la salud del accionante y </w:t>
      </w:r>
      <w:r w:rsidR="006E5413" w:rsidRPr="00CA6EAC">
        <w:rPr>
          <w:rFonts w:ascii="Arial Narrow" w:hAnsi="Arial Narrow" w:cs="Arial"/>
          <w:sz w:val="28"/>
          <w:szCs w:val="28"/>
        </w:rPr>
        <w:t xml:space="preserve">se ordenará a la Jefe Seccional de la Dirección de Sanidad de la Policía Nacional, Teniente Coronel Luisa Fernanda Vega </w:t>
      </w:r>
      <w:proofErr w:type="spellStart"/>
      <w:r w:rsidR="006E5413" w:rsidRPr="00CA6EAC">
        <w:rPr>
          <w:rFonts w:ascii="Arial Narrow" w:hAnsi="Arial Narrow" w:cs="Arial"/>
          <w:sz w:val="28"/>
          <w:szCs w:val="28"/>
        </w:rPr>
        <w:t>Bahamón</w:t>
      </w:r>
      <w:proofErr w:type="spellEnd"/>
      <w:r w:rsidR="006E5413" w:rsidRPr="00CA6EAC">
        <w:rPr>
          <w:rFonts w:ascii="Arial Narrow" w:hAnsi="Arial Narrow" w:cs="Arial"/>
          <w:sz w:val="28"/>
          <w:szCs w:val="28"/>
        </w:rPr>
        <w:t xml:space="preserve"> o quien haga sus veces, que en el término de las cuarenta y ocho (48) horas siguientes a las notificación de esta providencia, autorice el procedimiento quirúrgico de rodilla que requiere el actor, denominado “ARTROSCOPIA DE RODILLA DERECHA - REMODELACIÓN DEL MENISCO MEDIAL Y LATERAL – CONDROPLASTI DE RÓTULA Y SINOVETCOMIA DE RODILLA, </w:t>
      </w:r>
      <w:r w:rsidR="0048684D" w:rsidRPr="00CA6EAC">
        <w:rPr>
          <w:rFonts w:ascii="Arial Narrow" w:hAnsi="Arial Narrow" w:cs="Arial"/>
          <w:sz w:val="28"/>
          <w:szCs w:val="28"/>
        </w:rPr>
        <w:t xml:space="preserve">así como </w:t>
      </w:r>
      <w:r w:rsidR="006E5413" w:rsidRPr="00CA6EAC">
        <w:rPr>
          <w:rFonts w:ascii="Arial Narrow" w:hAnsi="Arial Narrow" w:cs="Arial"/>
          <w:sz w:val="28"/>
          <w:szCs w:val="28"/>
        </w:rPr>
        <w:t>la “</w:t>
      </w:r>
      <w:r w:rsidR="0048684D" w:rsidRPr="00CA6EAC">
        <w:rPr>
          <w:rFonts w:ascii="Arial Narrow" w:hAnsi="Arial Narrow" w:cs="Arial"/>
          <w:sz w:val="28"/>
          <w:szCs w:val="28"/>
        </w:rPr>
        <w:t xml:space="preserve">VALORACIÓN POR </w:t>
      </w:r>
      <w:r w:rsidR="006E5413" w:rsidRPr="00CA6EAC">
        <w:rPr>
          <w:rFonts w:ascii="Arial Narrow" w:hAnsi="Arial Narrow" w:cs="Arial"/>
          <w:sz w:val="28"/>
          <w:szCs w:val="28"/>
        </w:rPr>
        <w:t>CIRUGIA MAXILOFACIAL</w:t>
      </w:r>
      <w:r w:rsidR="006E5413" w:rsidRPr="00CA6EAC">
        <w:rPr>
          <w:rFonts w:ascii="Arial Narrow" w:hAnsi="Arial Narrow" w:cs="Arial"/>
          <w:sz w:val="28"/>
          <w:szCs w:val="28"/>
        </w:rPr>
        <w:t>”</w:t>
      </w:r>
      <w:r w:rsidR="0048684D" w:rsidRPr="00CA6EAC">
        <w:rPr>
          <w:rFonts w:ascii="Arial Narrow" w:hAnsi="Arial Narrow" w:cs="Arial"/>
          <w:sz w:val="28"/>
          <w:szCs w:val="28"/>
        </w:rPr>
        <w:t xml:space="preserve"> y “VALORACIÓN ESPECIALIZADA NEUROCIRUGÍA”, los cuales se iniciaron por orden de la entidad demandada y se encuentran inconclusos, según las pruebas documentales adosadas a la actuación –ver fl.3, 11 y 13</w:t>
      </w:r>
      <w:r w:rsidR="001B057B" w:rsidRPr="00CA6EAC">
        <w:rPr>
          <w:rFonts w:ascii="Arial Narrow" w:hAnsi="Arial Narrow" w:cs="Arial"/>
          <w:sz w:val="28"/>
          <w:szCs w:val="28"/>
        </w:rPr>
        <w:t xml:space="preserve">-. </w:t>
      </w:r>
      <w:r w:rsidR="004F6A22" w:rsidRPr="00CA6EAC">
        <w:rPr>
          <w:rFonts w:ascii="Arial Narrow" w:hAnsi="Arial Narrow" w:cs="Arial"/>
          <w:sz w:val="28"/>
          <w:szCs w:val="28"/>
        </w:rPr>
        <w:t xml:space="preserve">Así mismo, se ordena que adelante todas las gestiones administrativas para la </w:t>
      </w:r>
      <w:r w:rsidRPr="00CA6EAC">
        <w:rPr>
          <w:rFonts w:ascii="Arial Narrow" w:hAnsi="Arial Narrow" w:cs="Arial"/>
          <w:sz w:val="28"/>
          <w:szCs w:val="28"/>
        </w:rPr>
        <w:t xml:space="preserve">debida </w:t>
      </w:r>
      <w:r w:rsidR="004F6A22" w:rsidRPr="00CA6EAC">
        <w:rPr>
          <w:rFonts w:ascii="Arial Narrow" w:hAnsi="Arial Narrow" w:cs="Arial"/>
          <w:sz w:val="28"/>
          <w:szCs w:val="28"/>
        </w:rPr>
        <w:t>conformaci</w:t>
      </w:r>
      <w:r w:rsidRPr="00CA6EAC">
        <w:rPr>
          <w:rFonts w:ascii="Arial Narrow" w:hAnsi="Arial Narrow" w:cs="Arial"/>
          <w:sz w:val="28"/>
          <w:szCs w:val="28"/>
        </w:rPr>
        <w:t xml:space="preserve">ón de su red de IPS, que garantice </w:t>
      </w:r>
      <w:r w:rsidR="004F6A22" w:rsidRPr="00CA6EAC">
        <w:rPr>
          <w:rFonts w:ascii="Arial Narrow" w:hAnsi="Arial Narrow" w:cs="Arial"/>
          <w:sz w:val="28"/>
          <w:szCs w:val="28"/>
        </w:rPr>
        <w:t>la efectiva prestación de los servicios de salud que requiere el accionante.</w:t>
      </w:r>
    </w:p>
    <w:p w:rsidR="00D54332" w:rsidRPr="00CA6EAC" w:rsidRDefault="00D54332" w:rsidP="00CA6EAC">
      <w:pPr>
        <w:pStyle w:val="Sinespaciado"/>
      </w:pPr>
    </w:p>
    <w:p w:rsidR="00D54332" w:rsidRPr="00CA6EAC" w:rsidRDefault="00080B41" w:rsidP="004704D7">
      <w:pPr>
        <w:spacing w:line="360" w:lineRule="auto"/>
        <w:ind w:firstLine="900"/>
        <w:jc w:val="both"/>
        <w:rPr>
          <w:rFonts w:ascii="Arial Narrow" w:hAnsi="Arial Narrow" w:cs="Arial"/>
          <w:sz w:val="28"/>
          <w:szCs w:val="28"/>
        </w:rPr>
      </w:pPr>
      <w:r w:rsidRPr="00CA6EAC">
        <w:rPr>
          <w:rFonts w:ascii="Arial Narrow" w:hAnsi="Arial Narrow" w:cs="Arial"/>
          <w:sz w:val="28"/>
          <w:szCs w:val="28"/>
        </w:rPr>
        <w:t xml:space="preserve">En cuanto a la pretensión encaminada a obtener el suministro del </w:t>
      </w:r>
      <w:r w:rsidR="00B22FD6" w:rsidRPr="00CA6EAC">
        <w:rPr>
          <w:rFonts w:ascii="Arial Narrow" w:hAnsi="Arial Narrow" w:cs="Arial"/>
          <w:sz w:val="28"/>
          <w:szCs w:val="28"/>
        </w:rPr>
        <w:t xml:space="preserve"> medicamento “</w:t>
      </w:r>
      <w:proofErr w:type="spellStart"/>
      <w:r w:rsidR="00B22FD6" w:rsidRPr="00CA6EAC">
        <w:rPr>
          <w:rFonts w:ascii="Arial Narrow" w:hAnsi="Arial Narrow" w:cs="Arial"/>
          <w:sz w:val="28"/>
          <w:szCs w:val="28"/>
        </w:rPr>
        <w:t>Pregabalina</w:t>
      </w:r>
      <w:proofErr w:type="spellEnd"/>
      <w:r w:rsidR="00B22FD6" w:rsidRPr="00CA6EAC">
        <w:rPr>
          <w:rFonts w:ascii="Arial Narrow" w:hAnsi="Arial Narrow" w:cs="Arial"/>
          <w:sz w:val="28"/>
          <w:szCs w:val="28"/>
        </w:rPr>
        <w:t xml:space="preserve"> de 75 </w:t>
      </w:r>
      <w:proofErr w:type="spellStart"/>
      <w:r w:rsidR="00B22FD6" w:rsidRPr="00CA6EAC">
        <w:rPr>
          <w:rFonts w:ascii="Arial Narrow" w:hAnsi="Arial Narrow" w:cs="Arial"/>
          <w:sz w:val="28"/>
          <w:szCs w:val="28"/>
        </w:rPr>
        <w:t>mgs</w:t>
      </w:r>
      <w:proofErr w:type="spellEnd"/>
      <w:r w:rsidR="00B22FD6" w:rsidRPr="00CA6EAC">
        <w:rPr>
          <w:rFonts w:ascii="Arial Narrow" w:hAnsi="Arial Narrow" w:cs="Arial"/>
          <w:sz w:val="28"/>
          <w:szCs w:val="28"/>
        </w:rPr>
        <w:t xml:space="preserve">”, </w:t>
      </w:r>
      <w:r w:rsidR="004E06EF" w:rsidRPr="00CA6EAC">
        <w:rPr>
          <w:rFonts w:ascii="Arial Narrow" w:hAnsi="Arial Narrow" w:cs="Arial"/>
          <w:sz w:val="28"/>
          <w:szCs w:val="28"/>
        </w:rPr>
        <w:t xml:space="preserve">el cual </w:t>
      </w:r>
      <w:r w:rsidR="00B36A28" w:rsidRPr="00CA6EAC">
        <w:rPr>
          <w:rFonts w:ascii="Arial Narrow" w:hAnsi="Arial Narrow" w:cs="Arial"/>
          <w:sz w:val="28"/>
          <w:szCs w:val="28"/>
        </w:rPr>
        <w:t xml:space="preserve">fue prescrito </w:t>
      </w:r>
      <w:r w:rsidR="0047295B" w:rsidRPr="00CA6EAC">
        <w:rPr>
          <w:rFonts w:ascii="Arial Narrow" w:hAnsi="Arial Narrow" w:cs="Arial"/>
          <w:sz w:val="28"/>
          <w:szCs w:val="28"/>
        </w:rPr>
        <w:t xml:space="preserve">por el especialista </w:t>
      </w:r>
      <w:r w:rsidR="00130F6E" w:rsidRPr="00CA6EAC">
        <w:rPr>
          <w:rFonts w:ascii="Arial Narrow" w:hAnsi="Arial Narrow" w:cs="Arial"/>
          <w:sz w:val="28"/>
          <w:szCs w:val="28"/>
        </w:rPr>
        <w:t xml:space="preserve">tratante </w:t>
      </w:r>
      <w:r w:rsidR="0047295B" w:rsidRPr="00CA6EAC">
        <w:rPr>
          <w:rFonts w:ascii="Arial Narrow" w:hAnsi="Arial Narrow" w:cs="Arial"/>
          <w:sz w:val="28"/>
          <w:szCs w:val="28"/>
        </w:rPr>
        <w:lastRenderedPageBreak/>
        <w:t xml:space="preserve">en </w:t>
      </w:r>
      <w:r w:rsidR="00B36A28" w:rsidRPr="00CA6EAC">
        <w:rPr>
          <w:rFonts w:ascii="Arial Narrow" w:hAnsi="Arial Narrow" w:cs="Arial"/>
          <w:sz w:val="28"/>
          <w:szCs w:val="28"/>
        </w:rPr>
        <w:t>Ortopedia y Traumatología</w:t>
      </w:r>
      <w:r w:rsidR="0047295B" w:rsidRPr="00CA6EAC">
        <w:rPr>
          <w:rFonts w:ascii="Arial Narrow" w:hAnsi="Arial Narrow" w:cs="Arial"/>
          <w:sz w:val="28"/>
          <w:szCs w:val="28"/>
        </w:rPr>
        <w:t>, doctor</w:t>
      </w:r>
      <w:r w:rsidR="00B36A28" w:rsidRPr="00CA6EAC">
        <w:rPr>
          <w:rFonts w:ascii="Arial Narrow" w:hAnsi="Arial Narrow" w:cs="Arial"/>
          <w:sz w:val="28"/>
          <w:szCs w:val="28"/>
        </w:rPr>
        <w:t xml:space="preserve"> José Bernardo Vaca, -ver fl.</w:t>
      </w:r>
      <w:r w:rsidR="0075574F" w:rsidRPr="00CA6EAC">
        <w:rPr>
          <w:rFonts w:ascii="Arial Narrow" w:hAnsi="Arial Narrow" w:cs="Arial"/>
          <w:sz w:val="28"/>
          <w:szCs w:val="28"/>
        </w:rPr>
        <w:t xml:space="preserve">17-, </w:t>
      </w:r>
      <w:r w:rsidR="006F61DA" w:rsidRPr="00CA6EAC">
        <w:rPr>
          <w:rFonts w:ascii="Arial Narrow" w:hAnsi="Arial Narrow" w:cs="Arial"/>
          <w:sz w:val="28"/>
          <w:szCs w:val="28"/>
        </w:rPr>
        <w:t xml:space="preserve">y </w:t>
      </w:r>
      <w:r w:rsidR="006F61DA" w:rsidRPr="00CA6EAC">
        <w:rPr>
          <w:rFonts w:ascii="Arial Narrow" w:hAnsi="Arial Narrow" w:cs="Arial"/>
          <w:sz w:val="28"/>
          <w:szCs w:val="28"/>
        </w:rPr>
        <w:t xml:space="preserve">se encuentra fuera del Plan de Servicios de Sanidad Militar y Policial, </w:t>
      </w:r>
      <w:r w:rsidR="008D61C7" w:rsidRPr="00CA6EAC">
        <w:rPr>
          <w:rFonts w:ascii="Arial Narrow" w:hAnsi="Arial Narrow" w:cs="Arial"/>
          <w:sz w:val="28"/>
          <w:szCs w:val="28"/>
        </w:rPr>
        <w:t xml:space="preserve">conforme el </w:t>
      </w:r>
      <w:r w:rsidR="00130F6E" w:rsidRPr="00CA6EAC">
        <w:rPr>
          <w:rFonts w:ascii="Arial Narrow" w:hAnsi="Arial Narrow" w:cs="Arial"/>
          <w:sz w:val="28"/>
          <w:szCs w:val="28"/>
        </w:rPr>
        <w:t>acontecer fáctico que se expone en el libelo se desprende con claridad que no se ha agotado el respectivo trámite ante el Comité Técnico Cient</w:t>
      </w:r>
      <w:r w:rsidR="008D61C7" w:rsidRPr="00CA6EAC">
        <w:rPr>
          <w:rFonts w:ascii="Arial Narrow" w:hAnsi="Arial Narrow" w:cs="Arial"/>
          <w:sz w:val="28"/>
          <w:szCs w:val="28"/>
        </w:rPr>
        <w:t xml:space="preserve">ífico, </w:t>
      </w:r>
      <w:r w:rsidR="00D85003" w:rsidRPr="00CA6EAC">
        <w:rPr>
          <w:rFonts w:ascii="Arial Narrow" w:hAnsi="Arial Narrow" w:cs="Arial"/>
          <w:sz w:val="28"/>
          <w:szCs w:val="28"/>
        </w:rPr>
        <w:t xml:space="preserve">pues el médico tratante no ha diligenciado el </w:t>
      </w:r>
      <w:r w:rsidR="004704D7" w:rsidRPr="00CA6EAC">
        <w:rPr>
          <w:rFonts w:ascii="Arial Narrow" w:hAnsi="Arial Narrow" w:cs="Arial"/>
          <w:sz w:val="28"/>
          <w:szCs w:val="28"/>
        </w:rPr>
        <w:t xml:space="preserve">respectivo </w:t>
      </w:r>
      <w:r w:rsidR="00D85003" w:rsidRPr="00CA6EAC">
        <w:rPr>
          <w:rFonts w:ascii="Arial Narrow" w:hAnsi="Arial Narrow" w:cs="Arial"/>
          <w:sz w:val="28"/>
          <w:szCs w:val="28"/>
        </w:rPr>
        <w:t>formato de aprobaci</w:t>
      </w:r>
      <w:r w:rsidR="004704D7" w:rsidRPr="00CA6EAC">
        <w:rPr>
          <w:rFonts w:ascii="Arial Narrow" w:hAnsi="Arial Narrow" w:cs="Arial"/>
          <w:sz w:val="28"/>
          <w:szCs w:val="28"/>
        </w:rPr>
        <w:t>ón, d</w:t>
      </w:r>
      <w:r w:rsidR="006F61DA" w:rsidRPr="00CA6EAC">
        <w:rPr>
          <w:rFonts w:ascii="Arial Narrow" w:hAnsi="Arial Narrow" w:cs="Arial"/>
          <w:sz w:val="28"/>
          <w:szCs w:val="28"/>
        </w:rPr>
        <w:t>e modo q</w:t>
      </w:r>
      <w:r w:rsidR="0011537A" w:rsidRPr="00CA6EAC">
        <w:rPr>
          <w:rFonts w:ascii="Arial Narrow" w:hAnsi="Arial Narrow" w:cs="Arial"/>
          <w:sz w:val="28"/>
          <w:szCs w:val="28"/>
        </w:rPr>
        <w:t xml:space="preserve">ue, </w:t>
      </w:r>
      <w:r w:rsidR="004704D7" w:rsidRPr="00CA6EAC">
        <w:rPr>
          <w:rFonts w:ascii="Arial Narrow" w:hAnsi="Arial Narrow" w:cs="Arial"/>
          <w:sz w:val="28"/>
          <w:szCs w:val="28"/>
        </w:rPr>
        <w:t xml:space="preserve">al no predicarse la </w:t>
      </w:r>
      <w:r w:rsidR="00D85003" w:rsidRPr="00CA6EAC">
        <w:rPr>
          <w:rFonts w:ascii="Arial Narrow" w:hAnsi="Arial Narrow" w:cs="Arial"/>
          <w:sz w:val="28"/>
          <w:szCs w:val="28"/>
        </w:rPr>
        <w:t xml:space="preserve">negativa </w:t>
      </w:r>
      <w:r w:rsidR="0011537A" w:rsidRPr="00CA6EAC">
        <w:rPr>
          <w:rFonts w:ascii="Arial Narrow" w:hAnsi="Arial Narrow" w:cs="Arial"/>
          <w:sz w:val="28"/>
          <w:szCs w:val="28"/>
        </w:rPr>
        <w:t>de la entidad a</w:t>
      </w:r>
      <w:r w:rsidR="00D85003" w:rsidRPr="00CA6EAC">
        <w:rPr>
          <w:rFonts w:ascii="Arial Narrow" w:hAnsi="Arial Narrow" w:cs="Arial"/>
          <w:sz w:val="28"/>
          <w:szCs w:val="28"/>
        </w:rPr>
        <w:t>ccionada</w:t>
      </w:r>
      <w:r w:rsidR="00C90043" w:rsidRPr="00CA6EAC">
        <w:rPr>
          <w:rFonts w:ascii="Arial Narrow" w:hAnsi="Arial Narrow" w:cs="Arial"/>
          <w:sz w:val="28"/>
          <w:szCs w:val="28"/>
        </w:rPr>
        <w:t xml:space="preserve"> en el suministro del servicio</w:t>
      </w:r>
      <w:r w:rsidR="00D85003" w:rsidRPr="00CA6EAC">
        <w:rPr>
          <w:rFonts w:ascii="Arial Narrow" w:hAnsi="Arial Narrow" w:cs="Arial"/>
          <w:sz w:val="28"/>
          <w:szCs w:val="28"/>
        </w:rPr>
        <w:t>, no</w:t>
      </w:r>
      <w:r w:rsidR="00C90043" w:rsidRPr="00CA6EAC">
        <w:rPr>
          <w:rFonts w:ascii="Arial Narrow" w:hAnsi="Arial Narrow" w:cs="Arial"/>
          <w:sz w:val="28"/>
          <w:szCs w:val="28"/>
        </w:rPr>
        <w:t xml:space="preserve"> es </w:t>
      </w:r>
      <w:r w:rsidR="006F61DA" w:rsidRPr="00CA6EAC">
        <w:rPr>
          <w:rFonts w:ascii="Arial Narrow" w:hAnsi="Arial Narrow" w:cs="Arial"/>
          <w:sz w:val="28"/>
          <w:szCs w:val="28"/>
        </w:rPr>
        <w:t xml:space="preserve">posible su reconocimiento por esta vía </w:t>
      </w:r>
      <w:r w:rsidR="004704D7" w:rsidRPr="00CA6EAC">
        <w:rPr>
          <w:rFonts w:ascii="Arial Narrow" w:hAnsi="Arial Narrow" w:cs="Arial"/>
          <w:sz w:val="28"/>
          <w:szCs w:val="28"/>
        </w:rPr>
        <w:t>constitucional.</w:t>
      </w:r>
    </w:p>
    <w:p w:rsidR="00C90043" w:rsidRPr="00CA6EAC" w:rsidRDefault="00C90043" w:rsidP="00CA6EAC">
      <w:pPr>
        <w:pStyle w:val="Sinespaciado"/>
      </w:pPr>
    </w:p>
    <w:p w:rsidR="00D6285F" w:rsidRPr="00D6285F" w:rsidRDefault="00D6285F" w:rsidP="00D6285F">
      <w:pPr>
        <w:pStyle w:val="Prrafodelista1"/>
        <w:spacing w:line="360" w:lineRule="auto"/>
        <w:ind w:left="0" w:firstLine="900"/>
        <w:jc w:val="both"/>
        <w:rPr>
          <w:rFonts w:ascii="Arial Narrow" w:hAnsi="Arial Narrow"/>
          <w:sz w:val="28"/>
          <w:szCs w:val="28"/>
        </w:rPr>
      </w:pPr>
      <w:r w:rsidRPr="00CA6EAC">
        <w:rPr>
          <w:rFonts w:ascii="Arial Narrow" w:hAnsi="Arial Narrow"/>
          <w:sz w:val="28"/>
          <w:szCs w:val="28"/>
        </w:rPr>
        <w:t xml:space="preserve">En mérito de lo expuesto, </w:t>
      </w:r>
      <w:r w:rsidRPr="00CA6EAC">
        <w:rPr>
          <w:rFonts w:ascii="Arial Narrow" w:hAnsi="Arial Narrow"/>
          <w:b/>
          <w:i/>
          <w:sz w:val="28"/>
          <w:szCs w:val="28"/>
        </w:rPr>
        <w:t>el Tribunal Superior del Distrito Judicial de Pereira - Risaralda, Sala Laboral,</w:t>
      </w:r>
      <w:r w:rsidRPr="00CA6EAC">
        <w:rPr>
          <w:rFonts w:ascii="Arial Narrow" w:hAnsi="Arial Narrow"/>
          <w:sz w:val="28"/>
          <w:szCs w:val="28"/>
        </w:rPr>
        <w:t xml:space="preserve"> administrando justicia en nombre del pueblo y por mandato de la Constitución</w:t>
      </w:r>
      <w:r w:rsidRPr="00D6285F">
        <w:rPr>
          <w:rFonts w:ascii="Arial Narrow" w:hAnsi="Arial Narrow"/>
          <w:sz w:val="28"/>
          <w:szCs w:val="28"/>
        </w:rPr>
        <w:t>,</w:t>
      </w:r>
    </w:p>
    <w:p w:rsidR="00D6285F" w:rsidRPr="00CA6EAC" w:rsidRDefault="00D6285F" w:rsidP="00CA6EAC">
      <w:pPr>
        <w:pStyle w:val="Sinespaciado"/>
        <w:spacing w:line="276" w:lineRule="auto"/>
      </w:pPr>
    </w:p>
    <w:p w:rsidR="00D6285F" w:rsidRPr="00D6285F" w:rsidRDefault="00D6285F" w:rsidP="00D6285F">
      <w:pPr>
        <w:spacing w:line="360" w:lineRule="auto"/>
        <w:jc w:val="center"/>
        <w:rPr>
          <w:rFonts w:ascii="Arial Narrow" w:hAnsi="Arial Narrow" w:cs="Arial"/>
          <w:b/>
          <w:i/>
          <w:sz w:val="28"/>
          <w:szCs w:val="28"/>
        </w:rPr>
      </w:pPr>
      <w:r w:rsidRPr="00D6285F">
        <w:rPr>
          <w:rFonts w:ascii="Arial Narrow" w:hAnsi="Arial Narrow" w:cs="Arial"/>
          <w:b/>
          <w:i/>
          <w:sz w:val="28"/>
          <w:szCs w:val="28"/>
        </w:rPr>
        <w:t>RESUELVE</w:t>
      </w:r>
    </w:p>
    <w:p w:rsidR="00D6285F" w:rsidRPr="00CA6EAC" w:rsidRDefault="00D6285F" w:rsidP="00CA6EAC">
      <w:pPr>
        <w:pStyle w:val="Sinespaciado"/>
      </w:pPr>
    </w:p>
    <w:p w:rsidR="00D6285F" w:rsidRPr="004F6A22" w:rsidRDefault="004F6A22" w:rsidP="004F6A22">
      <w:pPr>
        <w:pStyle w:val="Prrafodelista"/>
        <w:spacing w:line="360" w:lineRule="auto"/>
        <w:ind w:left="426"/>
        <w:jc w:val="both"/>
        <w:rPr>
          <w:rFonts w:ascii="Arial Narrow" w:hAnsi="Arial Narrow"/>
          <w:sz w:val="28"/>
          <w:szCs w:val="28"/>
        </w:rPr>
      </w:pPr>
      <w:r>
        <w:rPr>
          <w:rFonts w:ascii="Arial Narrow" w:hAnsi="Arial Narrow" w:cs="Arial"/>
          <w:b/>
          <w:sz w:val="28"/>
          <w:szCs w:val="28"/>
        </w:rPr>
        <w:t>1.</w:t>
      </w:r>
      <w:r w:rsidR="00D6285F" w:rsidRPr="004F6A22">
        <w:rPr>
          <w:rFonts w:ascii="Arial Narrow" w:hAnsi="Arial Narrow" w:cs="Arial"/>
          <w:b/>
          <w:sz w:val="28"/>
          <w:szCs w:val="28"/>
        </w:rPr>
        <w:t xml:space="preserve"> </w:t>
      </w:r>
      <w:r w:rsidR="00D6285F" w:rsidRPr="004F6A22">
        <w:rPr>
          <w:rFonts w:ascii="Arial Narrow" w:hAnsi="Arial Narrow" w:cs="Arial"/>
          <w:b/>
          <w:spacing w:val="-2"/>
          <w:sz w:val="28"/>
          <w:szCs w:val="28"/>
        </w:rPr>
        <w:t xml:space="preserve">Tutelar </w:t>
      </w:r>
      <w:r w:rsidR="00D6285F" w:rsidRPr="004F6A22">
        <w:rPr>
          <w:rFonts w:ascii="Arial Narrow" w:hAnsi="Arial Narrow" w:cs="Arial"/>
          <w:spacing w:val="-2"/>
          <w:sz w:val="28"/>
          <w:szCs w:val="28"/>
        </w:rPr>
        <w:t>el derecho fundamental a la salud de</w:t>
      </w:r>
      <w:r w:rsidR="00C90043" w:rsidRPr="004F6A22">
        <w:rPr>
          <w:rFonts w:ascii="Arial Narrow" w:hAnsi="Arial Narrow" w:cs="Arial"/>
          <w:spacing w:val="-2"/>
          <w:sz w:val="28"/>
          <w:szCs w:val="28"/>
        </w:rPr>
        <w:t xml:space="preserve">l señor </w:t>
      </w:r>
      <w:proofErr w:type="spellStart"/>
      <w:r w:rsidR="00C90043" w:rsidRPr="004F6A22">
        <w:rPr>
          <w:rFonts w:ascii="Arial Narrow" w:hAnsi="Arial Narrow" w:cs="Arial"/>
          <w:sz w:val="28"/>
          <w:szCs w:val="28"/>
        </w:rPr>
        <w:t>Jhon</w:t>
      </w:r>
      <w:proofErr w:type="spellEnd"/>
      <w:r w:rsidR="00C90043" w:rsidRPr="004F6A22">
        <w:rPr>
          <w:rFonts w:ascii="Arial Narrow" w:hAnsi="Arial Narrow" w:cs="Arial"/>
          <w:sz w:val="28"/>
          <w:szCs w:val="28"/>
        </w:rPr>
        <w:t xml:space="preserve"> Jairo Sánchez Neira</w:t>
      </w:r>
      <w:r w:rsidR="00C90043" w:rsidRPr="004F6A22">
        <w:rPr>
          <w:rFonts w:ascii="Arial Narrow" w:hAnsi="Arial Narrow" w:cs="Arial"/>
          <w:sz w:val="28"/>
          <w:szCs w:val="28"/>
        </w:rPr>
        <w:t>.</w:t>
      </w:r>
    </w:p>
    <w:p w:rsidR="00C90043" w:rsidRPr="004F6A22" w:rsidRDefault="00C90043" w:rsidP="00CA6EAC">
      <w:pPr>
        <w:pStyle w:val="Sinespaciado"/>
        <w:spacing w:line="276" w:lineRule="auto"/>
      </w:pPr>
    </w:p>
    <w:p w:rsidR="00C90043" w:rsidRDefault="00D6285F" w:rsidP="00CA6EAC">
      <w:pPr>
        <w:pStyle w:val="Prrafodelista"/>
        <w:numPr>
          <w:ilvl w:val="0"/>
          <w:numId w:val="3"/>
        </w:numPr>
        <w:spacing w:line="360" w:lineRule="auto"/>
        <w:ind w:left="0" w:firstLine="426"/>
        <w:jc w:val="both"/>
        <w:rPr>
          <w:rFonts w:ascii="Arial Narrow" w:hAnsi="Arial Narrow" w:cs="Arial"/>
          <w:sz w:val="28"/>
          <w:szCs w:val="28"/>
        </w:rPr>
      </w:pPr>
      <w:r w:rsidRPr="00C90043">
        <w:rPr>
          <w:rFonts w:ascii="Arial Narrow" w:hAnsi="Arial Narrow"/>
          <w:b/>
          <w:sz w:val="28"/>
          <w:szCs w:val="28"/>
          <w:shd w:val="clear" w:color="auto" w:fill="FFFFFF"/>
        </w:rPr>
        <w:t>Ordenar</w:t>
      </w:r>
      <w:r w:rsidRPr="00C90043">
        <w:rPr>
          <w:rFonts w:ascii="Arial Narrow" w:hAnsi="Arial Narrow"/>
          <w:sz w:val="28"/>
          <w:szCs w:val="28"/>
          <w:shd w:val="clear" w:color="auto" w:fill="FFFFFF"/>
        </w:rPr>
        <w:t xml:space="preserve"> a la </w:t>
      </w:r>
      <w:r w:rsidR="00C90043">
        <w:rPr>
          <w:rFonts w:ascii="Arial Narrow" w:hAnsi="Arial Narrow"/>
          <w:sz w:val="28"/>
          <w:szCs w:val="28"/>
          <w:shd w:val="clear" w:color="auto" w:fill="FFFFFF"/>
        </w:rPr>
        <w:t xml:space="preserve">Jefe Seccional de Risaralda de la </w:t>
      </w:r>
      <w:r w:rsidRPr="00C90043">
        <w:rPr>
          <w:rFonts w:ascii="Arial Narrow" w:hAnsi="Arial Narrow"/>
          <w:sz w:val="28"/>
          <w:szCs w:val="28"/>
          <w:shd w:val="clear" w:color="auto" w:fill="FFFFFF"/>
        </w:rPr>
        <w:t>Dirección de</w:t>
      </w:r>
      <w:r w:rsidR="00C90043">
        <w:rPr>
          <w:rFonts w:ascii="Arial Narrow" w:hAnsi="Arial Narrow"/>
          <w:sz w:val="28"/>
          <w:szCs w:val="28"/>
          <w:shd w:val="clear" w:color="auto" w:fill="FFFFFF"/>
        </w:rPr>
        <w:t xml:space="preserve"> Sanidad de la Policía Nacional,</w:t>
      </w:r>
      <w:r w:rsidR="00C90043" w:rsidRPr="00C90043">
        <w:rPr>
          <w:rFonts w:ascii="Arial Narrow" w:hAnsi="Arial Narrow" w:cs="Arial"/>
          <w:sz w:val="28"/>
          <w:szCs w:val="28"/>
        </w:rPr>
        <w:t xml:space="preserve"> Teniente Coronel Luisa Fernanda Vega </w:t>
      </w:r>
      <w:proofErr w:type="spellStart"/>
      <w:r w:rsidR="00C90043" w:rsidRPr="00C90043">
        <w:rPr>
          <w:rFonts w:ascii="Arial Narrow" w:hAnsi="Arial Narrow" w:cs="Arial"/>
          <w:sz w:val="28"/>
          <w:szCs w:val="28"/>
        </w:rPr>
        <w:t>Bahamón</w:t>
      </w:r>
      <w:proofErr w:type="spellEnd"/>
      <w:r w:rsidR="00C90043" w:rsidRPr="00C90043">
        <w:rPr>
          <w:rFonts w:ascii="Arial Narrow" w:hAnsi="Arial Narrow" w:cs="Arial"/>
          <w:sz w:val="28"/>
          <w:szCs w:val="28"/>
        </w:rPr>
        <w:t xml:space="preserve"> o quien haga sus veces, que en el término de las cuarenta y ocho (48) horas siguientes a las notificación de esta providencia, autorice el procedimiento quirúrgico de rodilla que requiere el actor, denominado “ARTROSCOPIA DE RODILLA DERECHA - REMODELACIÓN DEL MENISCO MEDIAL Y LATERAL – CONDROPLASTI DE RÓTULA Y SINOVETCOMIA DE RODILLA, así como la “VALORACIÓN POR CIRUGIA MAXILOFACIAL” y “VALORACIÓN ESPECIALIZADA NEUROCIRUGÍA”, los cuales se ini</w:t>
      </w:r>
      <w:r w:rsidR="004F6A22">
        <w:rPr>
          <w:rFonts w:ascii="Arial Narrow" w:hAnsi="Arial Narrow" w:cs="Arial"/>
          <w:sz w:val="28"/>
          <w:szCs w:val="28"/>
        </w:rPr>
        <w:t>ciaron por orden de la entidad accionada</w:t>
      </w:r>
      <w:r w:rsidR="00C90043" w:rsidRPr="00C90043">
        <w:rPr>
          <w:rFonts w:ascii="Arial Narrow" w:hAnsi="Arial Narrow" w:cs="Arial"/>
          <w:sz w:val="28"/>
          <w:szCs w:val="28"/>
        </w:rPr>
        <w:t xml:space="preserve"> </w:t>
      </w:r>
      <w:r w:rsidR="00C90043">
        <w:rPr>
          <w:rFonts w:ascii="Arial Narrow" w:hAnsi="Arial Narrow" w:cs="Arial"/>
          <w:sz w:val="28"/>
          <w:szCs w:val="28"/>
        </w:rPr>
        <w:t xml:space="preserve">y se encuentran inconclusos. </w:t>
      </w:r>
      <w:r w:rsidR="00C90043" w:rsidRPr="00C90043">
        <w:rPr>
          <w:rFonts w:ascii="Arial Narrow" w:hAnsi="Arial Narrow" w:cs="Arial"/>
          <w:sz w:val="28"/>
          <w:szCs w:val="28"/>
        </w:rPr>
        <w:t xml:space="preserve">Así mismo, se ordena </w:t>
      </w:r>
      <w:r w:rsidR="00C90043">
        <w:rPr>
          <w:rFonts w:ascii="Arial Narrow" w:hAnsi="Arial Narrow" w:cs="Arial"/>
          <w:sz w:val="28"/>
          <w:szCs w:val="28"/>
        </w:rPr>
        <w:t xml:space="preserve">que adelante todas las gestiones administrativas para </w:t>
      </w:r>
      <w:r w:rsidR="00C90043" w:rsidRPr="00C90043">
        <w:rPr>
          <w:rFonts w:ascii="Arial Narrow" w:hAnsi="Arial Narrow" w:cs="Arial"/>
          <w:sz w:val="28"/>
          <w:szCs w:val="28"/>
        </w:rPr>
        <w:t>la</w:t>
      </w:r>
      <w:r w:rsidR="00CA6EAC">
        <w:rPr>
          <w:rFonts w:ascii="Arial Narrow" w:hAnsi="Arial Narrow" w:cs="Arial"/>
          <w:sz w:val="28"/>
          <w:szCs w:val="28"/>
        </w:rPr>
        <w:t xml:space="preserve"> debida </w:t>
      </w:r>
      <w:r w:rsidR="00C90043" w:rsidRPr="00C90043">
        <w:rPr>
          <w:rFonts w:ascii="Arial Narrow" w:hAnsi="Arial Narrow" w:cs="Arial"/>
          <w:sz w:val="28"/>
          <w:szCs w:val="28"/>
        </w:rPr>
        <w:t>conformaci</w:t>
      </w:r>
      <w:r w:rsidR="00CA6EAC">
        <w:rPr>
          <w:rFonts w:ascii="Arial Narrow" w:hAnsi="Arial Narrow" w:cs="Arial"/>
          <w:sz w:val="28"/>
          <w:szCs w:val="28"/>
        </w:rPr>
        <w:t xml:space="preserve">ón de su red de IPS, que garantice </w:t>
      </w:r>
      <w:r w:rsidR="00C90043" w:rsidRPr="00C90043">
        <w:rPr>
          <w:rFonts w:ascii="Arial Narrow" w:hAnsi="Arial Narrow" w:cs="Arial"/>
          <w:sz w:val="28"/>
          <w:szCs w:val="28"/>
        </w:rPr>
        <w:t>la efectiva prestación de los servicios de salud que requiere el accionante.</w:t>
      </w:r>
    </w:p>
    <w:p w:rsidR="00C90043" w:rsidRPr="00C90043" w:rsidRDefault="00C90043" w:rsidP="00CA6EAC">
      <w:pPr>
        <w:pStyle w:val="Sinespaciado"/>
        <w:spacing w:line="360" w:lineRule="auto"/>
      </w:pPr>
    </w:p>
    <w:p w:rsidR="00C90043" w:rsidRDefault="00C90043" w:rsidP="00CA6EAC">
      <w:pPr>
        <w:pStyle w:val="Prrafodelista"/>
        <w:numPr>
          <w:ilvl w:val="0"/>
          <w:numId w:val="3"/>
        </w:numPr>
        <w:spacing w:line="360" w:lineRule="auto"/>
        <w:ind w:left="0" w:firstLine="426"/>
        <w:jc w:val="both"/>
        <w:rPr>
          <w:rFonts w:ascii="Arial Narrow" w:hAnsi="Arial Narrow" w:cs="Arial"/>
          <w:sz w:val="28"/>
          <w:szCs w:val="28"/>
        </w:rPr>
      </w:pPr>
      <w:r w:rsidRPr="004F6A22">
        <w:rPr>
          <w:rFonts w:ascii="Arial Narrow" w:hAnsi="Arial Narrow" w:cs="Arial"/>
          <w:b/>
          <w:sz w:val="28"/>
          <w:szCs w:val="28"/>
        </w:rPr>
        <w:t>Negar</w:t>
      </w:r>
      <w:r>
        <w:rPr>
          <w:rFonts w:ascii="Arial Narrow" w:hAnsi="Arial Narrow" w:cs="Arial"/>
          <w:sz w:val="28"/>
          <w:szCs w:val="28"/>
        </w:rPr>
        <w:t xml:space="preserve"> las demás pretensiones invocadas en el escrito de tutela.</w:t>
      </w:r>
    </w:p>
    <w:p w:rsidR="00CA6EAC" w:rsidRPr="00CA6EAC" w:rsidRDefault="00CA6EAC" w:rsidP="00CA6EAC">
      <w:pPr>
        <w:pStyle w:val="Prrafodelista"/>
        <w:spacing w:line="360" w:lineRule="auto"/>
        <w:rPr>
          <w:rFonts w:ascii="Arial Narrow" w:hAnsi="Arial Narrow" w:cs="Arial"/>
          <w:sz w:val="28"/>
          <w:szCs w:val="28"/>
        </w:rPr>
      </w:pPr>
    </w:p>
    <w:p w:rsidR="00D6285F" w:rsidRPr="00D6285F" w:rsidRDefault="00D6285F" w:rsidP="00CA6EAC">
      <w:pPr>
        <w:numPr>
          <w:ilvl w:val="0"/>
          <w:numId w:val="3"/>
        </w:numPr>
        <w:spacing w:line="360" w:lineRule="auto"/>
        <w:ind w:left="0" w:firstLine="426"/>
        <w:jc w:val="both"/>
        <w:rPr>
          <w:rFonts w:ascii="Arial Narrow" w:eastAsia="SimSun" w:hAnsi="Arial Narrow" w:cs="Arial"/>
          <w:sz w:val="28"/>
          <w:szCs w:val="28"/>
          <w:lang w:val="es-ES_tradnl"/>
        </w:rPr>
      </w:pPr>
      <w:r w:rsidRPr="00D6285F">
        <w:rPr>
          <w:rFonts w:ascii="Arial Narrow" w:eastAsia="SimSun" w:hAnsi="Arial Narrow" w:cs="Arial"/>
          <w:b/>
          <w:sz w:val="28"/>
          <w:szCs w:val="28"/>
          <w:lang w:val="es-ES_tradnl"/>
        </w:rPr>
        <w:t>Notificar</w:t>
      </w:r>
      <w:r w:rsidRPr="00D6285F">
        <w:rPr>
          <w:rFonts w:ascii="Arial Narrow" w:eastAsia="SimSun" w:hAnsi="Arial Narrow" w:cs="Arial"/>
          <w:sz w:val="28"/>
          <w:szCs w:val="28"/>
          <w:lang w:val="es-ES_tradnl"/>
        </w:rPr>
        <w:t xml:space="preserve"> a las partes el contenido de este fallo en los términos del artículo 16 del Decreto 2591 de 1991, informándoseles que el mismo puede ser impugnado dentro de los tres días siguientes a la notificación.</w:t>
      </w:r>
    </w:p>
    <w:p w:rsidR="00D6285F" w:rsidRPr="00CA6EAC" w:rsidRDefault="00D6285F" w:rsidP="00CA6EAC">
      <w:pPr>
        <w:pStyle w:val="Sinespaciado"/>
        <w:rPr>
          <w:rFonts w:eastAsia="SimSun"/>
        </w:rPr>
      </w:pPr>
    </w:p>
    <w:p w:rsidR="00D6285F" w:rsidRPr="00D6285F" w:rsidRDefault="00D6285F" w:rsidP="00CA6EAC">
      <w:pPr>
        <w:numPr>
          <w:ilvl w:val="0"/>
          <w:numId w:val="3"/>
        </w:numPr>
        <w:spacing w:line="360" w:lineRule="auto"/>
        <w:ind w:left="0" w:firstLine="426"/>
        <w:jc w:val="both"/>
        <w:rPr>
          <w:rFonts w:ascii="Arial Narrow" w:eastAsia="SimSun" w:hAnsi="Arial Narrow" w:cs="Arial"/>
          <w:sz w:val="28"/>
          <w:szCs w:val="28"/>
          <w:lang w:val="es-ES_tradnl"/>
        </w:rPr>
      </w:pPr>
      <w:r w:rsidRPr="00D6285F">
        <w:rPr>
          <w:rFonts w:ascii="Arial Narrow" w:eastAsia="SimSun" w:hAnsi="Arial Narrow" w:cs="Arial"/>
          <w:b/>
          <w:sz w:val="28"/>
          <w:szCs w:val="28"/>
          <w:lang w:val="es-ES_tradnl"/>
        </w:rPr>
        <w:lastRenderedPageBreak/>
        <w:t>Disponer</w:t>
      </w:r>
      <w:r w:rsidRPr="00D6285F">
        <w:rPr>
          <w:rFonts w:ascii="Arial Narrow" w:eastAsia="SimSun" w:hAnsi="Arial Narrow" w:cs="Arial"/>
          <w:sz w:val="28"/>
          <w:szCs w:val="28"/>
          <w:lang w:val="es-ES_tradnl"/>
        </w:rPr>
        <w:t xml:space="preserve"> que en caso de que la presente decisión no fuese impugnada, se remita el expediente para ante la Honorable Corte Constitucional para su eventual revisión.</w:t>
      </w:r>
    </w:p>
    <w:p w:rsidR="00D6285F" w:rsidRPr="00D6285F" w:rsidRDefault="00D6285F" w:rsidP="00D6285F">
      <w:pPr>
        <w:tabs>
          <w:tab w:val="left" w:pos="-720"/>
        </w:tabs>
        <w:suppressAutoHyphens/>
        <w:ind w:right="-7" w:firstLine="1440"/>
        <w:jc w:val="both"/>
        <w:rPr>
          <w:rFonts w:ascii="Arial Narrow" w:hAnsi="Arial Narrow" w:cs="Arial"/>
          <w:color w:val="000000"/>
          <w:spacing w:val="-2"/>
          <w:sz w:val="28"/>
          <w:szCs w:val="28"/>
        </w:rPr>
      </w:pPr>
    </w:p>
    <w:p w:rsidR="00D6285F" w:rsidRPr="00D6285F" w:rsidRDefault="00D6285F" w:rsidP="00D6285F">
      <w:pPr>
        <w:pStyle w:val="Prrafodelista1"/>
        <w:spacing w:line="360" w:lineRule="auto"/>
        <w:ind w:left="0"/>
        <w:jc w:val="both"/>
        <w:rPr>
          <w:rFonts w:ascii="Arial Narrow" w:hAnsi="Arial Narrow"/>
          <w:b/>
          <w:sz w:val="28"/>
          <w:szCs w:val="28"/>
        </w:rPr>
      </w:pPr>
      <w:r w:rsidRPr="00D6285F">
        <w:rPr>
          <w:rFonts w:ascii="Arial Narrow" w:hAnsi="Arial Narrow"/>
          <w:b/>
          <w:sz w:val="28"/>
          <w:szCs w:val="28"/>
        </w:rPr>
        <w:t>CÓPIESE, NOTIFÍQUESE Y CÚMPLASE.</w:t>
      </w:r>
    </w:p>
    <w:p w:rsidR="00D6285F" w:rsidRPr="00D6285F" w:rsidRDefault="00D6285F" w:rsidP="00D6285F">
      <w:pPr>
        <w:jc w:val="center"/>
        <w:rPr>
          <w:rFonts w:ascii="Arial Narrow" w:hAnsi="Arial Narrow" w:cs="Tahoma"/>
          <w:b/>
          <w:bCs/>
          <w:iCs/>
          <w:sz w:val="28"/>
          <w:szCs w:val="28"/>
        </w:rPr>
      </w:pPr>
    </w:p>
    <w:p w:rsidR="00D6285F" w:rsidRPr="00D6285F" w:rsidRDefault="00D6285F" w:rsidP="00D6285F">
      <w:pPr>
        <w:jc w:val="center"/>
        <w:rPr>
          <w:rFonts w:ascii="Arial Narrow" w:hAnsi="Arial Narrow" w:cs="Tahoma"/>
          <w:b/>
          <w:bCs/>
          <w:iCs/>
          <w:sz w:val="28"/>
          <w:szCs w:val="28"/>
        </w:rPr>
      </w:pPr>
    </w:p>
    <w:p w:rsidR="00D6285F" w:rsidRPr="00D6285F" w:rsidRDefault="00D6285F" w:rsidP="00D6285F">
      <w:pPr>
        <w:jc w:val="center"/>
        <w:rPr>
          <w:rFonts w:ascii="Arial Narrow" w:hAnsi="Arial Narrow" w:cs="Tahoma"/>
          <w:b/>
          <w:bCs/>
          <w:iCs/>
          <w:sz w:val="28"/>
          <w:szCs w:val="28"/>
        </w:rPr>
      </w:pPr>
    </w:p>
    <w:p w:rsidR="00D6285F" w:rsidRPr="00D6285F" w:rsidRDefault="00D6285F" w:rsidP="00D6285F">
      <w:pPr>
        <w:jc w:val="center"/>
        <w:rPr>
          <w:rFonts w:ascii="Arial Narrow" w:hAnsi="Arial Narrow" w:cs="Tahoma"/>
          <w:b/>
          <w:bCs/>
          <w:iCs/>
          <w:sz w:val="28"/>
          <w:szCs w:val="28"/>
        </w:rPr>
      </w:pPr>
    </w:p>
    <w:p w:rsidR="00D6285F" w:rsidRPr="00D6285F" w:rsidRDefault="00D6285F" w:rsidP="00D6285F">
      <w:pPr>
        <w:jc w:val="center"/>
        <w:rPr>
          <w:rFonts w:ascii="Arial Narrow" w:hAnsi="Arial Narrow" w:cs="Tahoma"/>
          <w:b/>
          <w:bCs/>
          <w:iCs/>
          <w:sz w:val="28"/>
          <w:szCs w:val="28"/>
        </w:rPr>
      </w:pPr>
    </w:p>
    <w:p w:rsidR="00D6285F" w:rsidRPr="00D6285F" w:rsidRDefault="00D6285F" w:rsidP="00D6285F">
      <w:pPr>
        <w:jc w:val="center"/>
        <w:rPr>
          <w:rFonts w:ascii="Arial Narrow" w:hAnsi="Arial Narrow" w:cs="Tahoma"/>
          <w:bCs/>
          <w:iCs/>
          <w:sz w:val="28"/>
          <w:szCs w:val="28"/>
        </w:rPr>
      </w:pPr>
      <w:r w:rsidRPr="00D6285F">
        <w:rPr>
          <w:rFonts w:ascii="Arial Narrow" w:hAnsi="Arial Narrow" w:cs="Tahoma"/>
          <w:b/>
          <w:bCs/>
          <w:iCs/>
          <w:sz w:val="28"/>
          <w:szCs w:val="28"/>
        </w:rPr>
        <w:t>FRANCISCO JAVIER TAMAYO TABARES</w:t>
      </w:r>
    </w:p>
    <w:p w:rsidR="00D6285F" w:rsidRPr="00D6285F" w:rsidRDefault="00D6285F" w:rsidP="00D6285F">
      <w:pPr>
        <w:jc w:val="center"/>
        <w:rPr>
          <w:rFonts w:ascii="Arial Narrow" w:hAnsi="Arial Narrow" w:cs="Tahoma"/>
          <w:sz w:val="28"/>
          <w:szCs w:val="28"/>
        </w:rPr>
      </w:pPr>
      <w:r w:rsidRPr="00D6285F">
        <w:rPr>
          <w:rFonts w:ascii="Arial Narrow" w:hAnsi="Arial Narrow" w:cs="Tahoma"/>
          <w:sz w:val="28"/>
          <w:szCs w:val="28"/>
        </w:rPr>
        <w:t xml:space="preserve">Magistrado Ponente </w:t>
      </w:r>
    </w:p>
    <w:p w:rsidR="00D6285F" w:rsidRPr="00D6285F" w:rsidRDefault="00D6285F" w:rsidP="00D6285F">
      <w:pPr>
        <w:jc w:val="both"/>
        <w:rPr>
          <w:rFonts w:ascii="Arial Narrow" w:hAnsi="Arial Narrow" w:cs="Tahoma"/>
          <w:b/>
          <w:sz w:val="28"/>
          <w:szCs w:val="28"/>
        </w:rPr>
      </w:pPr>
    </w:p>
    <w:p w:rsidR="00D6285F" w:rsidRPr="00D6285F" w:rsidRDefault="00D6285F" w:rsidP="00D6285F">
      <w:pPr>
        <w:jc w:val="both"/>
        <w:rPr>
          <w:rFonts w:ascii="Arial Narrow" w:hAnsi="Arial Narrow" w:cs="Tahoma"/>
          <w:b/>
          <w:sz w:val="28"/>
          <w:szCs w:val="28"/>
        </w:rPr>
      </w:pPr>
    </w:p>
    <w:p w:rsidR="00D6285F" w:rsidRPr="00D6285F" w:rsidRDefault="00D6285F" w:rsidP="00D6285F">
      <w:pPr>
        <w:jc w:val="both"/>
        <w:rPr>
          <w:rFonts w:ascii="Arial Narrow" w:hAnsi="Arial Narrow" w:cs="Tahoma"/>
          <w:b/>
          <w:sz w:val="28"/>
          <w:szCs w:val="28"/>
        </w:rPr>
      </w:pPr>
    </w:p>
    <w:p w:rsidR="00D6285F" w:rsidRPr="00D6285F" w:rsidRDefault="00D6285F" w:rsidP="00D6285F">
      <w:pPr>
        <w:jc w:val="both"/>
        <w:rPr>
          <w:rFonts w:ascii="Arial Narrow" w:hAnsi="Arial Narrow" w:cs="Tahoma"/>
          <w:b/>
          <w:sz w:val="28"/>
          <w:szCs w:val="28"/>
        </w:rPr>
      </w:pPr>
    </w:p>
    <w:p w:rsidR="00D6285F" w:rsidRPr="00D6285F" w:rsidRDefault="00D6285F" w:rsidP="00D6285F">
      <w:pPr>
        <w:jc w:val="both"/>
        <w:rPr>
          <w:rFonts w:ascii="Arial Narrow" w:hAnsi="Arial Narrow" w:cs="Tahoma"/>
          <w:b/>
          <w:sz w:val="28"/>
          <w:szCs w:val="28"/>
        </w:rPr>
      </w:pPr>
    </w:p>
    <w:p w:rsidR="00D6285F" w:rsidRPr="00D6285F" w:rsidRDefault="00D6285F" w:rsidP="00D6285F">
      <w:pPr>
        <w:tabs>
          <w:tab w:val="left" w:pos="8647"/>
        </w:tabs>
        <w:jc w:val="both"/>
        <w:rPr>
          <w:rFonts w:ascii="Arial Narrow" w:hAnsi="Arial Narrow" w:cs="Tahoma"/>
          <w:b/>
          <w:bCs/>
          <w:iCs/>
          <w:sz w:val="28"/>
          <w:szCs w:val="28"/>
        </w:rPr>
      </w:pPr>
      <w:r w:rsidRPr="00D6285F">
        <w:rPr>
          <w:rFonts w:ascii="Arial Narrow" w:hAnsi="Arial Narrow" w:cs="Tahoma"/>
          <w:b/>
          <w:bCs/>
          <w:iCs/>
          <w:sz w:val="28"/>
          <w:szCs w:val="28"/>
        </w:rPr>
        <w:t xml:space="preserve">ISSA RAFAEL ULLOQUE TOSCANO                 ANA LUCÍA CAICEDO CALDERÓN                  </w:t>
      </w:r>
    </w:p>
    <w:p w:rsidR="00D6285F" w:rsidRPr="00D6285F" w:rsidRDefault="00D6285F" w:rsidP="00D6285F">
      <w:pPr>
        <w:jc w:val="both"/>
        <w:rPr>
          <w:rFonts w:ascii="Arial Narrow" w:hAnsi="Arial Narrow" w:cs="Tahoma"/>
          <w:sz w:val="28"/>
          <w:szCs w:val="28"/>
        </w:rPr>
      </w:pPr>
      <w:r w:rsidRPr="00D6285F">
        <w:rPr>
          <w:rFonts w:ascii="Arial Narrow" w:hAnsi="Arial Narrow" w:cs="Tahoma"/>
          <w:sz w:val="28"/>
          <w:szCs w:val="28"/>
        </w:rPr>
        <w:t xml:space="preserve">                    Magistrado                                                             Magistrada</w:t>
      </w:r>
    </w:p>
    <w:p w:rsidR="00D6285F" w:rsidRPr="00D6285F" w:rsidRDefault="00D6285F" w:rsidP="00D6285F">
      <w:pPr>
        <w:jc w:val="both"/>
        <w:rPr>
          <w:rFonts w:ascii="Arial Narrow" w:hAnsi="Arial Narrow" w:cs="Tahoma"/>
          <w:bCs/>
          <w:iCs/>
          <w:sz w:val="28"/>
          <w:szCs w:val="28"/>
        </w:rPr>
      </w:pPr>
    </w:p>
    <w:p w:rsidR="00D6285F" w:rsidRPr="00D6285F" w:rsidRDefault="00D6285F" w:rsidP="00D6285F">
      <w:pPr>
        <w:jc w:val="both"/>
        <w:rPr>
          <w:rFonts w:ascii="Arial Narrow" w:hAnsi="Arial Narrow" w:cs="Tahoma"/>
          <w:bCs/>
          <w:iCs/>
          <w:sz w:val="28"/>
          <w:szCs w:val="28"/>
        </w:rPr>
      </w:pPr>
    </w:p>
    <w:p w:rsidR="00D6285F" w:rsidRPr="00D6285F" w:rsidRDefault="00D6285F" w:rsidP="00D6285F">
      <w:pPr>
        <w:jc w:val="both"/>
        <w:rPr>
          <w:rFonts w:ascii="Arial Narrow" w:hAnsi="Arial Narrow" w:cs="Tahoma"/>
          <w:bCs/>
          <w:iCs/>
          <w:sz w:val="28"/>
          <w:szCs w:val="28"/>
        </w:rPr>
      </w:pPr>
    </w:p>
    <w:p w:rsidR="00D6285F" w:rsidRPr="00D6285F" w:rsidRDefault="00D6285F" w:rsidP="00D6285F">
      <w:pPr>
        <w:jc w:val="both"/>
        <w:rPr>
          <w:rFonts w:ascii="Arial Narrow" w:hAnsi="Arial Narrow" w:cs="Tahoma"/>
          <w:bCs/>
          <w:iCs/>
          <w:sz w:val="28"/>
          <w:szCs w:val="28"/>
        </w:rPr>
      </w:pPr>
    </w:p>
    <w:p w:rsidR="00D6285F" w:rsidRPr="00D6285F" w:rsidRDefault="00D6285F" w:rsidP="00D6285F">
      <w:pPr>
        <w:jc w:val="center"/>
        <w:rPr>
          <w:rFonts w:ascii="Arial Narrow" w:hAnsi="Arial Narrow" w:cs="Tahoma"/>
          <w:b/>
          <w:bCs/>
          <w:iCs/>
          <w:sz w:val="28"/>
          <w:szCs w:val="28"/>
        </w:rPr>
      </w:pPr>
      <w:r w:rsidRPr="00D6285F">
        <w:rPr>
          <w:rFonts w:ascii="Arial Narrow" w:hAnsi="Arial Narrow" w:cs="Tahoma"/>
          <w:b/>
          <w:bCs/>
          <w:iCs/>
          <w:sz w:val="28"/>
          <w:szCs w:val="28"/>
        </w:rPr>
        <w:t>Alonso Gaviria Ocampo</w:t>
      </w:r>
    </w:p>
    <w:p w:rsidR="00D6285F" w:rsidRPr="00D6285F" w:rsidRDefault="00D6285F" w:rsidP="00D6285F">
      <w:pPr>
        <w:jc w:val="center"/>
        <w:rPr>
          <w:sz w:val="28"/>
          <w:szCs w:val="28"/>
        </w:rPr>
      </w:pPr>
      <w:r w:rsidRPr="00D6285F">
        <w:rPr>
          <w:rFonts w:ascii="Arial Narrow" w:hAnsi="Arial Narrow" w:cs="Tahoma"/>
          <w:iCs/>
          <w:sz w:val="28"/>
          <w:szCs w:val="28"/>
        </w:rPr>
        <w:t>Secretario</w:t>
      </w:r>
    </w:p>
    <w:p w:rsidR="00D6285F" w:rsidRPr="00D6285F" w:rsidRDefault="00D6285F" w:rsidP="00D6285F">
      <w:pPr>
        <w:rPr>
          <w:sz w:val="28"/>
          <w:szCs w:val="28"/>
        </w:rPr>
      </w:pPr>
    </w:p>
    <w:p w:rsidR="00D6285F" w:rsidRPr="00D6285F" w:rsidRDefault="00D6285F" w:rsidP="00D6285F">
      <w:pPr>
        <w:rPr>
          <w:sz w:val="28"/>
          <w:szCs w:val="28"/>
        </w:rPr>
      </w:pPr>
    </w:p>
    <w:p w:rsidR="00D84850" w:rsidRDefault="00A04165">
      <w:bookmarkStart w:id="0" w:name="_GoBack"/>
      <w:bookmarkEnd w:id="0"/>
    </w:p>
    <w:sectPr w:rsidR="00D84850" w:rsidSect="00D6285F">
      <w:headerReference w:type="even" r:id="rId10"/>
      <w:headerReference w:type="default" r:id="rId11"/>
      <w:footerReference w:type="even" r:id="rId12"/>
      <w:footerReference w:type="default" r:id="rId13"/>
      <w:headerReference w:type="first" r:id="rId14"/>
      <w:footerReference w:type="first" r:id="rId15"/>
      <w:pgSz w:w="12242" w:h="18722" w:code="121"/>
      <w:pgMar w:top="1276" w:right="1701" w:bottom="1701" w:left="1701" w:header="57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65" w:rsidRDefault="00A04165" w:rsidP="00D6285F">
      <w:r>
        <w:separator/>
      </w:r>
    </w:p>
  </w:endnote>
  <w:endnote w:type="continuationSeparator" w:id="0">
    <w:p w:rsidR="00A04165" w:rsidRDefault="00A04165" w:rsidP="00D6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45" w:rsidRDefault="00EC51E4" w:rsidP="000766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7C45" w:rsidRDefault="00A04165" w:rsidP="000766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26941"/>
      <w:docPartObj>
        <w:docPartGallery w:val="Page Numbers (Bottom of Page)"/>
        <w:docPartUnique/>
      </w:docPartObj>
    </w:sdtPr>
    <w:sdtEndPr/>
    <w:sdtContent>
      <w:p w:rsidR="00BE7C45" w:rsidRDefault="00EC51E4">
        <w:pPr>
          <w:pStyle w:val="Piedepgina"/>
          <w:jc w:val="center"/>
        </w:pPr>
        <w:r>
          <w:fldChar w:fldCharType="begin"/>
        </w:r>
        <w:r>
          <w:instrText>PAGE   \* MERGEFORMAT</w:instrText>
        </w:r>
        <w:r>
          <w:fldChar w:fldCharType="separate"/>
        </w:r>
        <w:r w:rsidR="00CA6EAC">
          <w:rPr>
            <w:noProof/>
          </w:rPr>
          <w:t>7</w:t>
        </w:r>
        <w:r>
          <w:rPr>
            <w:noProof/>
          </w:rPr>
          <w:fldChar w:fldCharType="end"/>
        </w:r>
      </w:p>
    </w:sdtContent>
  </w:sdt>
  <w:p w:rsidR="00BE7C45" w:rsidRDefault="00A04165" w:rsidP="000766F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45" w:rsidRDefault="00EC51E4">
    <w:pPr>
      <w:pStyle w:val="Piedepgina"/>
      <w:jc w:val="right"/>
    </w:pPr>
    <w:r>
      <w:fldChar w:fldCharType="begin"/>
    </w:r>
    <w:r>
      <w:instrText>PAGE   \* MERGEFORMAT</w:instrText>
    </w:r>
    <w:r>
      <w:fldChar w:fldCharType="separate"/>
    </w:r>
    <w:r w:rsidR="00CA6EAC">
      <w:rPr>
        <w:noProof/>
      </w:rPr>
      <w:t>1</w:t>
    </w:r>
    <w:r>
      <w:rPr>
        <w:noProof/>
      </w:rPr>
      <w:fldChar w:fldCharType="end"/>
    </w:r>
  </w:p>
  <w:p w:rsidR="00BE7C45" w:rsidRDefault="00A041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65" w:rsidRDefault="00A04165" w:rsidP="00D6285F">
      <w:r>
        <w:separator/>
      </w:r>
    </w:p>
  </w:footnote>
  <w:footnote w:type="continuationSeparator" w:id="0">
    <w:p w:rsidR="00A04165" w:rsidRDefault="00A04165" w:rsidP="00D6285F">
      <w:r>
        <w:continuationSeparator/>
      </w:r>
    </w:p>
  </w:footnote>
  <w:footnote w:id="1">
    <w:p w:rsidR="00F23C7B" w:rsidRPr="00094DAB" w:rsidRDefault="00F23C7B" w:rsidP="00F23C7B">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F23C7B" w:rsidRPr="00094DAB" w:rsidRDefault="00F23C7B" w:rsidP="00F23C7B">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F23C7B" w:rsidRPr="00094DAB" w:rsidRDefault="00F23C7B" w:rsidP="00F23C7B">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F23C7B" w:rsidRPr="00094DAB" w:rsidRDefault="00F23C7B" w:rsidP="00F23C7B">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w:t>
      </w:r>
      <w:proofErr w:type="gramStart"/>
      <w:r w:rsidRPr="00094DAB">
        <w:rPr>
          <w:rFonts w:ascii="Arial Narrow" w:hAnsi="Arial Narrow"/>
          <w:sz w:val="16"/>
          <w:szCs w:val="16"/>
        </w:rPr>
        <w:t>2011MP  Luis</w:t>
      </w:r>
      <w:proofErr w:type="gramEnd"/>
      <w:r w:rsidRPr="00094DAB">
        <w:rPr>
          <w:rFonts w:ascii="Arial Narrow" w:hAnsi="Arial Narrow"/>
          <w:sz w:val="16"/>
          <w:szCs w:val="16"/>
        </w:rPr>
        <w:t xml:space="preserve"> Ernesto Vargas Silva,  T-091 de 2011 MP  Luis Ernesto Vargas Silva, T-944 de 2011 MP Luis Ernesto Vargas Silva. </w:t>
      </w:r>
    </w:p>
  </w:footnote>
  <w:footnote w:id="5">
    <w:p w:rsidR="007A3D6A" w:rsidRPr="00C47411" w:rsidRDefault="007A3D6A" w:rsidP="007A3D6A">
      <w:pPr>
        <w:pStyle w:val="Textonotapie"/>
        <w:rPr>
          <w:rFonts w:ascii="Arial Narrow" w:hAnsi="Arial Narrow"/>
          <w:b/>
          <w:bCs/>
          <w:sz w:val="16"/>
          <w:szCs w:val="16"/>
        </w:rPr>
      </w:pPr>
      <w:r w:rsidRPr="00C47411">
        <w:rPr>
          <w:rStyle w:val="Refdenotaalpie"/>
          <w:rFonts w:ascii="Arial Narrow" w:hAnsi="Arial Narrow"/>
          <w:sz w:val="16"/>
          <w:szCs w:val="16"/>
        </w:rPr>
        <w:footnoteRef/>
      </w:r>
      <w:r w:rsidRPr="00C47411">
        <w:rPr>
          <w:rFonts w:ascii="Arial Narrow" w:hAnsi="Arial Narrow"/>
          <w:sz w:val="16"/>
          <w:szCs w:val="16"/>
        </w:rPr>
        <w:t xml:space="preserve"> </w:t>
      </w:r>
      <w:r w:rsidRPr="00C47411">
        <w:rPr>
          <w:rFonts w:ascii="Arial Narrow" w:hAnsi="Arial Narrow"/>
          <w:bCs/>
          <w:sz w:val="16"/>
          <w:szCs w:val="16"/>
        </w:rPr>
        <w:t>Sentencia T-453/03 M.P. Jaime Araujo Rentería</w:t>
      </w:r>
    </w:p>
    <w:p w:rsidR="007A3D6A" w:rsidRDefault="007A3D6A" w:rsidP="007A3D6A">
      <w:pPr>
        <w:pStyle w:val="Textonotapie"/>
      </w:pPr>
    </w:p>
  </w:footnote>
  <w:footnote w:id="6">
    <w:p w:rsidR="00403317" w:rsidRPr="00730699" w:rsidRDefault="00403317" w:rsidP="00403317">
      <w:pPr>
        <w:pStyle w:val="Textonotapie"/>
        <w:rPr>
          <w:rFonts w:ascii="Arial Narrow" w:hAnsi="Arial Narrow"/>
          <w:sz w:val="16"/>
          <w:szCs w:val="16"/>
        </w:rPr>
      </w:pPr>
      <w:r w:rsidRPr="0075421E">
        <w:rPr>
          <w:rStyle w:val="Refdenotaalpie"/>
          <w:rFonts w:ascii="Arial Narrow" w:hAnsi="Arial Narrow"/>
          <w:sz w:val="16"/>
          <w:szCs w:val="16"/>
        </w:rPr>
        <w:footnoteRef/>
      </w:r>
      <w:r w:rsidRPr="0075421E">
        <w:rPr>
          <w:rFonts w:ascii="Arial Narrow" w:hAnsi="Arial Narrow"/>
          <w:sz w:val="16"/>
          <w:szCs w:val="16"/>
        </w:rPr>
        <w:t xml:space="preserve"> </w:t>
      </w:r>
      <w:r w:rsidRPr="0075421E">
        <w:rPr>
          <w:rFonts w:ascii="Arial Narrow" w:hAnsi="Arial Narrow" w:cs="Arial"/>
          <w:sz w:val="16"/>
          <w:szCs w:val="16"/>
        </w:rPr>
        <w:t xml:space="preserve">Sentencia T-481 de </w:t>
      </w:r>
      <w:smartTag w:uri="urn:schemas-microsoft-com:office:smarttags" w:element="metricconverter">
        <w:smartTagPr>
          <w:attr w:name="ProductID" w:val="2010. M"/>
        </w:smartTagPr>
        <w:r w:rsidRPr="0075421E">
          <w:rPr>
            <w:rFonts w:ascii="Arial Narrow" w:hAnsi="Arial Narrow" w:cs="Arial"/>
            <w:sz w:val="16"/>
            <w:szCs w:val="16"/>
          </w:rPr>
          <w:t>2010. M</w:t>
        </w:r>
      </w:smartTag>
      <w:r w:rsidRPr="0075421E">
        <w:rPr>
          <w:rFonts w:ascii="Arial Narrow" w:hAnsi="Arial Narrow" w:cs="Arial"/>
          <w:sz w:val="16"/>
          <w:szCs w:val="16"/>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45" w:rsidRDefault="00EC51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E7C45" w:rsidRDefault="00A0416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45" w:rsidRPr="00F803D9" w:rsidRDefault="00EC51E4" w:rsidP="000766FA">
    <w:pPr>
      <w:widowControl w:val="0"/>
      <w:tabs>
        <w:tab w:val="center" w:pos="4419"/>
      </w:tabs>
      <w:autoSpaceDE w:val="0"/>
      <w:autoSpaceDN w:val="0"/>
      <w:adjustRightInd w:val="0"/>
      <w:rPr>
        <w:rFonts w:ascii="Arial Narrow" w:hAnsi="Arial Narrow" w:cs="Arial"/>
        <w:bCs/>
        <w:iCs/>
        <w:lang w:eastAsia="es-MX"/>
      </w:rPr>
    </w:pPr>
    <w:r w:rsidRPr="00F803D9">
      <w:rPr>
        <w:rFonts w:ascii="Arial Narrow" w:hAnsi="Arial Narrow" w:cs="Arial"/>
        <w:lang w:val="es-MX" w:eastAsia="es-MX"/>
      </w:rPr>
      <w:t xml:space="preserve">Radicación No. </w:t>
    </w:r>
    <w:r w:rsidRPr="00F803D9">
      <w:rPr>
        <w:rFonts w:ascii="Arial Narrow" w:hAnsi="Arial Narrow" w:cs="Arial"/>
        <w:bCs/>
        <w:iCs/>
        <w:lang w:eastAsia="es-MX"/>
      </w:rPr>
      <w:t>66001-31-05-000-2016-00</w:t>
    </w:r>
    <w:r w:rsidR="00405772">
      <w:rPr>
        <w:rFonts w:ascii="Arial Narrow" w:hAnsi="Arial Narrow" w:cs="Arial"/>
        <w:bCs/>
        <w:iCs/>
        <w:lang w:eastAsia="es-MX"/>
      </w:rPr>
      <w:t>120</w:t>
    </w:r>
    <w:r w:rsidRPr="00F803D9">
      <w:rPr>
        <w:rFonts w:ascii="Arial Narrow" w:hAnsi="Arial Narrow" w:cs="Arial"/>
        <w:bCs/>
        <w:iCs/>
        <w:lang w:eastAsia="es-MX"/>
      </w:rPr>
      <w:t>-01</w:t>
    </w:r>
  </w:p>
  <w:p w:rsidR="00BE7C45" w:rsidRPr="00F803D9" w:rsidRDefault="00405772" w:rsidP="000766FA">
    <w:pPr>
      <w:rPr>
        <w:rFonts w:ascii="Arial Narrow" w:hAnsi="Arial Narrow"/>
        <w:szCs w:val="16"/>
      </w:rPr>
    </w:pPr>
    <w:proofErr w:type="spellStart"/>
    <w:r>
      <w:rPr>
        <w:rFonts w:ascii="Arial Narrow" w:hAnsi="Arial Narrow"/>
      </w:rPr>
      <w:t>Jhon</w:t>
    </w:r>
    <w:proofErr w:type="spellEnd"/>
    <w:r>
      <w:rPr>
        <w:rFonts w:ascii="Arial Narrow" w:hAnsi="Arial Narrow"/>
      </w:rPr>
      <w:t xml:space="preserve"> Jairo Sánchez Neira </w:t>
    </w:r>
    <w:r w:rsidR="00EC51E4" w:rsidRPr="00F803D9">
      <w:rPr>
        <w:rFonts w:ascii="Arial Narrow" w:hAnsi="Arial Narrow"/>
      </w:rPr>
      <w:t xml:space="preserve">vs Dirección de Sanidad de la Policía Nacional – Seccional Risaralda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C45" w:rsidRPr="00FF492D" w:rsidRDefault="00EC51E4" w:rsidP="000766FA">
    <w:pPr>
      <w:widowControl w:val="0"/>
      <w:tabs>
        <w:tab w:val="center" w:pos="4419"/>
      </w:tabs>
      <w:autoSpaceDE w:val="0"/>
      <w:autoSpaceDN w:val="0"/>
      <w:adjustRightInd w:val="0"/>
      <w:rPr>
        <w:rFonts w:ascii="Arial Narrow" w:hAnsi="Arial Narrow" w:cs="Arial"/>
        <w:bCs/>
        <w:iCs/>
        <w:sz w:val="18"/>
        <w:szCs w:val="18"/>
        <w:lang w:eastAsia="es-MX"/>
      </w:rPr>
    </w:pPr>
    <w:r w:rsidRPr="00FF492D">
      <w:rPr>
        <w:rFonts w:ascii="Arial Narrow" w:hAnsi="Arial Narrow" w:cs="Arial"/>
        <w:sz w:val="18"/>
        <w:szCs w:val="18"/>
        <w:lang w:val="es-MX" w:eastAsia="es-MX"/>
      </w:rPr>
      <w:t xml:space="preserve">Radicación No. </w:t>
    </w:r>
    <w:r w:rsidRPr="00FF492D">
      <w:rPr>
        <w:rFonts w:ascii="Arial Narrow" w:hAnsi="Arial Narrow" w:cs="Arial"/>
        <w:bCs/>
        <w:iCs/>
        <w:sz w:val="18"/>
        <w:szCs w:val="18"/>
        <w:lang w:eastAsia="es-MX"/>
      </w:rPr>
      <w:t>66001-31-05-000-2016-00</w:t>
    </w:r>
    <w:r w:rsidR="00D6285F">
      <w:rPr>
        <w:rFonts w:ascii="Arial Narrow" w:hAnsi="Arial Narrow" w:cs="Arial"/>
        <w:bCs/>
        <w:iCs/>
        <w:sz w:val="18"/>
        <w:szCs w:val="18"/>
        <w:lang w:eastAsia="es-MX"/>
      </w:rPr>
      <w:t>120</w:t>
    </w:r>
    <w:r w:rsidRPr="00FF492D">
      <w:rPr>
        <w:rFonts w:ascii="Arial Narrow" w:hAnsi="Arial Narrow" w:cs="Arial"/>
        <w:bCs/>
        <w:iCs/>
        <w:sz w:val="18"/>
        <w:szCs w:val="18"/>
        <w:lang w:eastAsia="es-MX"/>
      </w:rPr>
      <w:t>-01</w:t>
    </w:r>
    <w:r w:rsidRPr="00FF492D">
      <w:rPr>
        <w:rFonts w:ascii="Arial Narrow" w:hAnsi="Arial Narrow" w:cs="Arial"/>
        <w:bCs/>
        <w:iCs/>
        <w:sz w:val="18"/>
        <w:szCs w:val="18"/>
        <w:lang w:eastAsia="es-MX"/>
      </w:rPr>
      <w:tab/>
    </w:r>
  </w:p>
  <w:p w:rsidR="00BE7C45" w:rsidRPr="00FF492D" w:rsidRDefault="00D6285F" w:rsidP="000766FA">
    <w:pPr>
      <w:rPr>
        <w:rFonts w:ascii="Arial Narrow" w:hAnsi="Arial Narrow"/>
        <w:sz w:val="18"/>
        <w:szCs w:val="18"/>
      </w:rPr>
    </w:pPr>
    <w:proofErr w:type="spellStart"/>
    <w:r>
      <w:rPr>
        <w:rFonts w:ascii="Arial Narrow" w:hAnsi="Arial Narrow"/>
        <w:sz w:val="18"/>
        <w:szCs w:val="18"/>
      </w:rPr>
      <w:t>Jhon</w:t>
    </w:r>
    <w:proofErr w:type="spellEnd"/>
    <w:r>
      <w:rPr>
        <w:rFonts w:ascii="Arial Narrow" w:hAnsi="Arial Narrow"/>
        <w:sz w:val="18"/>
        <w:szCs w:val="18"/>
      </w:rPr>
      <w:t xml:space="preserve"> Jairo Sánchez Neira vs D</w:t>
    </w:r>
    <w:r w:rsidR="00EC51E4" w:rsidRPr="00FF492D">
      <w:rPr>
        <w:rFonts w:ascii="Arial Narrow" w:hAnsi="Arial Narrow"/>
        <w:sz w:val="18"/>
        <w:szCs w:val="18"/>
      </w:rPr>
      <w:t xml:space="preserve">irección de Sanidad de la Policía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02BD"/>
    <w:multiLevelType w:val="multilevel"/>
    <w:tmpl w:val="87AE90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581B8B"/>
    <w:multiLevelType w:val="hybridMultilevel"/>
    <w:tmpl w:val="24B46568"/>
    <w:lvl w:ilvl="0" w:tplc="BFAA59B0">
      <w:start w:val="3"/>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0FA56EBE"/>
    <w:multiLevelType w:val="hybridMultilevel"/>
    <w:tmpl w:val="A1801244"/>
    <w:lvl w:ilvl="0" w:tplc="FA46E940">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158240FF"/>
    <w:multiLevelType w:val="hybridMultilevel"/>
    <w:tmpl w:val="503C8024"/>
    <w:lvl w:ilvl="0" w:tplc="0D166724">
      <w:start w:val="1"/>
      <w:numFmt w:val="decimal"/>
      <w:lvlText w:val="%1."/>
      <w:lvlJc w:val="left"/>
      <w:pPr>
        <w:ind w:left="1211" w:hanging="360"/>
      </w:pPr>
      <w:rPr>
        <w:rFonts w:cs="Arial"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1A0851B8"/>
    <w:multiLevelType w:val="hybridMultilevel"/>
    <w:tmpl w:val="3836C13C"/>
    <w:lvl w:ilvl="0" w:tplc="E67A65C8">
      <w:start w:val="2"/>
      <w:numFmt w:val="bullet"/>
      <w:lvlText w:val="-"/>
      <w:lvlJc w:val="left"/>
      <w:pPr>
        <w:ind w:left="6030" w:hanging="360"/>
      </w:pPr>
      <w:rPr>
        <w:rFonts w:ascii="Arial Narrow" w:eastAsia="Times New Roman" w:hAnsi="Arial Narrow" w:cs="Tahoma" w:hint="default"/>
        <w:b w:val="0"/>
      </w:rPr>
    </w:lvl>
    <w:lvl w:ilvl="1" w:tplc="240A0003" w:tentative="1">
      <w:start w:val="1"/>
      <w:numFmt w:val="bullet"/>
      <w:lvlText w:val="o"/>
      <w:lvlJc w:val="left"/>
      <w:pPr>
        <w:ind w:left="6750" w:hanging="360"/>
      </w:pPr>
      <w:rPr>
        <w:rFonts w:ascii="Courier New" w:hAnsi="Courier New" w:cs="Courier New" w:hint="default"/>
      </w:rPr>
    </w:lvl>
    <w:lvl w:ilvl="2" w:tplc="240A0005" w:tentative="1">
      <w:start w:val="1"/>
      <w:numFmt w:val="bullet"/>
      <w:lvlText w:val=""/>
      <w:lvlJc w:val="left"/>
      <w:pPr>
        <w:ind w:left="7470" w:hanging="360"/>
      </w:pPr>
      <w:rPr>
        <w:rFonts w:ascii="Wingdings" w:hAnsi="Wingdings" w:hint="default"/>
      </w:rPr>
    </w:lvl>
    <w:lvl w:ilvl="3" w:tplc="240A0001" w:tentative="1">
      <w:start w:val="1"/>
      <w:numFmt w:val="bullet"/>
      <w:lvlText w:val=""/>
      <w:lvlJc w:val="left"/>
      <w:pPr>
        <w:ind w:left="8190" w:hanging="360"/>
      </w:pPr>
      <w:rPr>
        <w:rFonts w:ascii="Symbol" w:hAnsi="Symbol" w:hint="default"/>
      </w:rPr>
    </w:lvl>
    <w:lvl w:ilvl="4" w:tplc="240A0003" w:tentative="1">
      <w:start w:val="1"/>
      <w:numFmt w:val="bullet"/>
      <w:lvlText w:val="o"/>
      <w:lvlJc w:val="left"/>
      <w:pPr>
        <w:ind w:left="8910" w:hanging="360"/>
      </w:pPr>
      <w:rPr>
        <w:rFonts w:ascii="Courier New" w:hAnsi="Courier New" w:cs="Courier New" w:hint="default"/>
      </w:rPr>
    </w:lvl>
    <w:lvl w:ilvl="5" w:tplc="240A0005" w:tentative="1">
      <w:start w:val="1"/>
      <w:numFmt w:val="bullet"/>
      <w:lvlText w:val=""/>
      <w:lvlJc w:val="left"/>
      <w:pPr>
        <w:ind w:left="9630" w:hanging="360"/>
      </w:pPr>
      <w:rPr>
        <w:rFonts w:ascii="Wingdings" w:hAnsi="Wingdings" w:hint="default"/>
      </w:rPr>
    </w:lvl>
    <w:lvl w:ilvl="6" w:tplc="240A0001" w:tentative="1">
      <w:start w:val="1"/>
      <w:numFmt w:val="bullet"/>
      <w:lvlText w:val=""/>
      <w:lvlJc w:val="left"/>
      <w:pPr>
        <w:ind w:left="10350" w:hanging="360"/>
      </w:pPr>
      <w:rPr>
        <w:rFonts w:ascii="Symbol" w:hAnsi="Symbol" w:hint="default"/>
      </w:rPr>
    </w:lvl>
    <w:lvl w:ilvl="7" w:tplc="240A0003" w:tentative="1">
      <w:start w:val="1"/>
      <w:numFmt w:val="bullet"/>
      <w:lvlText w:val="o"/>
      <w:lvlJc w:val="left"/>
      <w:pPr>
        <w:ind w:left="11070" w:hanging="360"/>
      </w:pPr>
      <w:rPr>
        <w:rFonts w:ascii="Courier New" w:hAnsi="Courier New" w:cs="Courier New" w:hint="default"/>
      </w:rPr>
    </w:lvl>
    <w:lvl w:ilvl="8" w:tplc="240A0005" w:tentative="1">
      <w:start w:val="1"/>
      <w:numFmt w:val="bullet"/>
      <w:lvlText w:val=""/>
      <w:lvlJc w:val="left"/>
      <w:pPr>
        <w:ind w:left="11790" w:hanging="360"/>
      </w:pPr>
      <w:rPr>
        <w:rFonts w:ascii="Wingdings" w:hAnsi="Wingdings" w:hint="default"/>
      </w:rPr>
    </w:lvl>
  </w:abstractNum>
  <w:abstractNum w:abstractNumId="5">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8B33354"/>
    <w:multiLevelType w:val="multilevel"/>
    <w:tmpl w:val="DC62333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A7531F7"/>
    <w:multiLevelType w:val="multilevel"/>
    <w:tmpl w:val="26FA8A70"/>
    <w:lvl w:ilvl="0">
      <w:start w:val="2"/>
      <w:numFmt w:val="decimal"/>
      <w:lvlText w:val="%1"/>
      <w:lvlJc w:val="left"/>
      <w:pPr>
        <w:ind w:left="360" w:hanging="360"/>
      </w:pPr>
      <w:rPr>
        <w:rFonts w:cs="Times New Roman" w:hint="default"/>
        <w:i w:val="0"/>
        <w:color w:val="000000"/>
      </w:rPr>
    </w:lvl>
    <w:lvl w:ilvl="1">
      <w:start w:val="1"/>
      <w:numFmt w:val="decimal"/>
      <w:lvlText w:val="%1.%2"/>
      <w:lvlJc w:val="left"/>
      <w:pPr>
        <w:ind w:left="360" w:hanging="360"/>
      </w:pPr>
      <w:rPr>
        <w:rFonts w:cs="Times New Roman" w:hint="default"/>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1080" w:hanging="108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440" w:hanging="144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800" w:hanging="180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F"/>
    <w:rsid w:val="0001723A"/>
    <w:rsid w:val="0005678A"/>
    <w:rsid w:val="00080B41"/>
    <w:rsid w:val="000B78C2"/>
    <w:rsid w:val="000E7F42"/>
    <w:rsid w:val="000F0BDA"/>
    <w:rsid w:val="000F1662"/>
    <w:rsid w:val="0011537A"/>
    <w:rsid w:val="00130F6E"/>
    <w:rsid w:val="00172834"/>
    <w:rsid w:val="00191874"/>
    <w:rsid w:val="001A330F"/>
    <w:rsid w:val="001B057B"/>
    <w:rsid w:val="001B3334"/>
    <w:rsid w:val="001D5A76"/>
    <w:rsid w:val="00204BB9"/>
    <w:rsid w:val="00236DCD"/>
    <w:rsid w:val="00242152"/>
    <w:rsid w:val="002C13F8"/>
    <w:rsid w:val="003E00E3"/>
    <w:rsid w:val="00403317"/>
    <w:rsid w:val="00405772"/>
    <w:rsid w:val="0045572D"/>
    <w:rsid w:val="004704D7"/>
    <w:rsid w:val="004706CE"/>
    <w:rsid w:val="0047295B"/>
    <w:rsid w:val="0048684D"/>
    <w:rsid w:val="00493A21"/>
    <w:rsid w:val="004D01C5"/>
    <w:rsid w:val="004D2548"/>
    <w:rsid w:val="004E06EF"/>
    <w:rsid w:val="004E626A"/>
    <w:rsid w:val="004F6A22"/>
    <w:rsid w:val="00515BDC"/>
    <w:rsid w:val="00550C42"/>
    <w:rsid w:val="00563496"/>
    <w:rsid w:val="00566EFA"/>
    <w:rsid w:val="005F5E82"/>
    <w:rsid w:val="00601654"/>
    <w:rsid w:val="00607138"/>
    <w:rsid w:val="006135E9"/>
    <w:rsid w:val="0062321E"/>
    <w:rsid w:val="0062346E"/>
    <w:rsid w:val="00623B32"/>
    <w:rsid w:val="00666342"/>
    <w:rsid w:val="006E5413"/>
    <w:rsid w:val="006F2FF3"/>
    <w:rsid w:val="006F61DA"/>
    <w:rsid w:val="007019BF"/>
    <w:rsid w:val="00730699"/>
    <w:rsid w:val="0075421E"/>
    <w:rsid w:val="0075574F"/>
    <w:rsid w:val="007865AE"/>
    <w:rsid w:val="007A1C4C"/>
    <w:rsid w:val="007A3D6A"/>
    <w:rsid w:val="007B5499"/>
    <w:rsid w:val="007E1FFD"/>
    <w:rsid w:val="007F7AB0"/>
    <w:rsid w:val="008017BB"/>
    <w:rsid w:val="00831CE7"/>
    <w:rsid w:val="0085524D"/>
    <w:rsid w:val="008920CF"/>
    <w:rsid w:val="008D0161"/>
    <w:rsid w:val="008D61C7"/>
    <w:rsid w:val="008F003B"/>
    <w:rsid w:val="00907A5F"/>
    <w:rsid w:val="00953C4D"/>
    <w:rsid w:val="00955490"/>
    <w:rsid w:val="009852AF"/>
    <w:rsid w:val="00A04165"/>
    <w:rsid w:val="00A14350"/>
    <w:rsid w:val="00A23CFA"/>
    <w:rsid w:val="00A82AC2"/>
    <w:rsid w:val="00A928D2"/>
    <w:rsid w:val="00AC17C7"/>
    <w:rsid w:val="00AD143C"/>
    <w:rsid w:val="00AF5DEF"/>
    <w:rsid w:val="00B22FD6"/>
    <w:rsid w:val="00B36A28"/>
    <w:rsid w:val="00B56E76"/>
    <w:rsid w:val="00BA0C20"/>
    <w:rsid w:val="00BA64F9"/>
    <w:rsid w:val="00BC5474"/>
    <w:rsid w:val="00BD1B69"/>
    <w:rsid w:val="00C31BAF"/>
    <w:rsid w:val="00C90043"/>
    <w:rsid w:val="00CA07F8"/>
    <w:rsid w:val="00CA6EAC"/>
    <w:rsid w:val="00CD4BAA"/>
    <w:rsid w:val="00CE497C"/>
    <w:rsid w:val="00CF576A"/>
    <w:rsid w:val="00D12E6D"/>
    <w:rsid w:val="00D301D8"/>
    <w:rsid w:val="00D54332"/>
    <w:rsid w:val="00D6285F"/>
    <w:rsid w:val="00D8244A"/>
    <w:rsid w:val="00D85003"/>
    <w:rsid w:val="00DF30A5"/>
    <w:rsid w:val="00E15E68"/>
    <w:rsid w:val="00E27B52"/>
    <w:rsid w:val="00E61507"/>
    <w:rsid w:val="00E77807"/>
    <w:rsid w:val="00EC51E4"/>
    <w:rsid w:val="00ED35C5"/>
    <w:rsid w:val="00EE1C27"/>
    <w:rsid w:val="00EE7528"/>
    <w:rsid w:val="00F23C7B"/>
    <w:rsid w:val="00F65645"/>
    <w:rsid w:val="00F7247E"/>
    <w:rsid w:val="00F75EF0"/>
    <w:rsid w:val="00FE22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F50109-7402-4B12-A1E7-202E2C5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5F"/>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D6285F"/>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D6285F"/>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6285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D6285F"/>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D6285F"/>
    <w:pPr>
      <w:tabs>
        <w:tab w:val="center" w:pos="4252"/>
        <w:tab w:val="right" w:pos="8504"/>
      </w:tabs>
    </w:pPr>
  </w:style>
  <w:style w:type="character" w:customStyle="1" w:styleId="EncabezadoCar">
    <w:name w:val="Encabezado Car"/>
    <w:basedOn w:val="Fuentedeprrafopredeter"/>
    <w:link w:val="Encabezado"/>
    <w:uiPriority w:val="99"/>
    <w:rsid w:val="00D6285F"/>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285F"/>
  </w:style>
  <w:style w:type="paragraph" w:styleId="Piedepgina">
    <w:name w:val="footer"/>
    <w:basedOn w:val="Normal"/>
    <w:link w:val="PiedepginaCar"/>
    <w:uiPriority w:val="99"/>
    <w:rsid w:val="00D6285F"/>
    <w:pPr>
      <w:tabs>
        <w:tab w:val="center" w:pos="4252"/>
        <w:tab w:val="right" w:pos="8504"/>
      </w:tabs>
    </w:pPr>
  </w:style>
  <w:style w:type="character" w:customStyle="1" w:styleId="PiedepginaCar">
    <w:name w:val="Pie de página Car"/>
    <w:basedOn w:val="Fuentedeprrafopredeter"/>
    <w:link w:val="Piedepgina"/>
    <w:uiPriority w:val="99"/>
    <w:rsid w:val="00D6285F"/>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D6285F"/>
  </w:style>
  <w:style w:type="character" w:customStyle="1" w:styleId="TextonotapieCar">
    <w:name w:val="Texto nota pie Car"/>
    <w:basedOn w:val="Fuentedeprrafopredeter"/>
    <w:uiPriority w:val="99"/>
    <w:semiHidden/>
    <w:rsid w:val="00D6285F"/>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D6285F"/>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D6285F"/>
    <w:pPr>
      <w:ind w:left="720"/>
      <w:contextualSpacing/>
    </w:pPr>
  </w:style>
  <w:style w:type="character" w:styleId="Refdenotaalpie">
    <w:name w:val="footnote reference"/>
    <w:aliases w:val="Texto de nota al pie"/>
    <w:basedOn w:val="Fuentedeprrafopredeter"/>
    <w:unhideWhenUsed/>
    <w:rsid w:val="00D6285F"/>
    <w:rPr>
      <w:vertAlign w:val="superscript"/>
    </w:rPr>
  </w:style>
  <w:style w:type="paragraph" w:styleId="Prrafodelista">
    <w:name w:val="List Paragraph"/>
    <w:basedOn w:val="Normal"/>
    <w:uiPriority w:val="34"/>
    <w:qFormat/>
    <w:rsid w:val="00D6285F"/>
    <w:pPr>
      <w:ind w:left="720"/>
      <w:contextualSpacing/>
    </w:pPr>
  </w:style>
  <w:style w:type="paragraph" w:styleId="Sinespaciado">
    <w:name w:val="No Spacing"/>
    <w:uiPriority w:val="1"/>
    <w:qFormat/>
    <w:rsid w:val="00D6285F"/>
    <w:pPr>
      <w:spacing w:after="0" w:line="240" w:lineRule="auto"/>
    </w:pPr>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D6285F"/>
    <w:pPr>
      <w:spacing w:line="360" w:lineRule="auto"/>
      <w:jc w:val="both"/>
    </w:pPr>
    <w:rPr>
      <w:rFonts w:ascii="Arial" w:hAnsi="Arial"/>
      <w:b/>
      <w:sz w:val="28"/>
      <w:lang w:val="es-ES_tradnl"/>
    </w:rPr>
  </w:style>
  <w:style w:type="character" w:customStyle="1" w:styleId="apple-converted-space">
    <w:name w:val="apple-converted-space"/>
    <w:basedOn w:val="Fuentedeprrafopredeter"/>
    <w:rsid w:val="00D6285F"/>
  </w:style>
  <w:style w:type="paragraph" w:customStyle="1" w:styleId="Textoindependiente31">
    <w:name w:val="Texto independiente 31"/>
    <w:basedOn w:val="Normal"/>
    <w:rsid w:val="00550C42"/>
    <w:pPr>
      <w:spacing w:line="360" w:lineRule="auto"/>
      <w:jc w:val="both"/>
    </w:pPr>
    <w:rPr>
      <w:rFonts w:ascii="Arial" w:hAnsi="Arial"/>
      <w:sz w:val="28"/>
      <w:lang w:val="es-ES_tradnl"/>
    </w:rPr>
  </w:style>
  <w:style w:type="character" w:styleId="Hipervnculo">
    <w:name w:val="Hyperlink"/>
    <w:basedOn w:val="Fuentedeprrafopredeter"/>
    <w:uiPriority w:val="99"/>
    <w:semiHidden/>
    <w:unhideWhenUsed/>
    <w:rsid w:val="00730699"/>
    <w:rPr>
      <w:color w:val="0000FF"/>
      <w:u w:val="single"/>
    </w:rPr>
  </w:style>
  <w:style w:type="paragraph" w:styleId="Textoindependiente">
    <w:name w:val="Body Text"/>
    <w:basedOn w:val="Normal"/>
    <w:link w:val="TextoindependienteCar"/>
    <w:rsid w:val="00CA6EAC"/>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CA6EAC"/>
    <w:rPr>
      <w:rFonts w:ascii="Tahoma" w:eastAsia="Times New Roman" w:hAnsi="Tahoma" w:cs="Tahom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B229-342C-46DB-82B2-0299B03F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60</cp:revision>
  <dcterms:created xsi:type="dcterms:W3CDTF">2016-05-31T14:47:00Z</dcterms:created>
  <dcterms:modified xsi:type="dcterms:W3CDTF">2016-06-01T15:18:00Z</dcterms:modified>
</cp:coreProperties>
</file>