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43" w:rsidRDefault="00D93343" w:rsidP="00D93343">
      <w:pPr>
        <w:pStyle w:val="Sinespaciado"/>
      </w:pPr>
    </w:p>
    <w:p w:rsidR="00D93343" w:rsidRPr="00402979" w:rsidRDefault="00D93343" w:rsidP="00D93343">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93343" w:rsidRPr="007703B7" w:rsidRDefault="00D93343" w:rsidP="00D93343">
      <w:pPr>
        <w:jc w:val="both"/>
        <w:rPr>
          <w:rFonts w:ascii="Arial Narrow" w:hAnsi="Arial Narrow" w:cs="Arial"/>
          <w:sz w:val="16"/>
          <w:szCs w:val="16"/>
        </w:rPr>
      </w:pPr>
      <w:r w:rsidRPr="007703B7">
        <w:rPr>
          <w:rFonts w:ascii="Arial Narrow" w:hAnsi="Arial Narrow" w:cs="Arial"/>
          <w:b/>
          <w:sz w:val="16"/>
          <w:szCs w:val="16"/>
        </w:rPr>
        <w:t>Providencia</w:t>
      </w:r>
      <w:r w:rsidRPr="007703B7">
        <w:rPr>
          <w:rFonts w:ascii="Arial Narrow" w:hAnsi="Arial Narrow" w:cs="Arial"/>
          <w:sz w:val="16"/>
          <w:szCs w:val="16"/>
        </w:rPr>
        <w:t>:</w:t>
      </w:r>
      <w:r w:rsidRPr="007703B7">
        <w:rPr>
          <w:rFonts w:ascii="Arial Narrow" w:hAnsi="Arial Narrow" w:cs="Arial"/>
          <w:b/>
          <w:sz w:val="16"/>
          <w:szCs w:val="16"/>
        </w:rPr>
        <w:t xml:space="preserve"> </w:t>
      </w:r>
      <w:r w:rsidRPr="007703B7">
        <w:rPr>
          <w:rFonts w:ascii="Arial Narrow" w:hAnsi="Arial Narrow" w:cs="Arial"/>
          <w:sz w:val="16"/>
          <w:szCs w:val="16"/>
        </w:rPr>
        <w:tab/>
      </w:r>
      <w:r w:rsidRPr="007703B7">
        <w:rPr>
          <w:rFonts w:ascii="Arial Narrow" w:hAnsi="Arial Narrow" w:cs="Arial"/>
          <w:sz w:val="16"/>
          <w:szCs w:val="16"/>
        </w:rPr>
        <w:tab/>
        <w:t>Sentencia de Segunda Instancia,</w:t>
      </w:r>
      <w:r>
        <w:rPr>
          <w:rFonts w:ascii="Arial Narrow" w:hAnsi="Arial Narrow" w:cs="Arial"/>
          <w:sz w:val="16"/>
          <w:szCs w:val="16"/>
        </w:rPr>
        <w:t xml:space="preserve"> 30 de junio de </w:t>
      </w:r>
      <w:r w:rsidRPr="007703B7">
        <w:rPr>
          <w:rFonts w:ascii="Arial Narrow" w:hAnsi="Arial Narrow" w:cs="Arial"/>
          <w:sz w:val="16"/>
          <w:szCs w:val="16"/>
        </w:rPr>
        <w:t>2016</w:t>
      </w:r>
    </w:p>
    <w:p w:rsidR="00D93343" w:rsidRPr="007703B7" w:rsidRDefault="00D93343" w:rsidP="00D93343">
      <w:pPr>
        <w:jc w:val="both"/>
        <w:rPr>
          <w:rFonts w:ascii="Arial Narrow" w:hAnsi="Arial Narrow" w:cs="Arial"/>
          <w:bCs/>
          <w:sz w:val="16"/>
          <w:szCs w:val="16"/>
        </w:rPr>
      </w:pPr>
      <w:r w:rsidRPr="007703B7">
        <w:rPr>
          <w:rFonts w:ascii="Arial Narrow" w:hAnsi="Arial Narrow" w:cs="Arial"/>
          <w:b/>
          <w:bCs/>
          <w:sz w:val="16"/>
          <w:szCs w:val="16"/>
        </w:rPr>
        <w:t>Radicación No</w:t>
      </w:r>
      <w:r w:rsidRPr="007703B7">
        <w:rPr>
          <w:rFonts w:ascii="Arial Narrow" w:hAnsi="Arial Narrow" w:cs="Arial"/>
          <w:bCs/>
          <w:sz w:val="16"/>
          <w:szCs w:val="16"/>
        </w:rPr>
        <w:t>:</w:t>
      </w:r>
      <w:r w:rsidRPr="007703B7">
        <w:rPr>
          <w:rFonts w:ascii="Arial Narrow" w:hAnsi="Arial Narrow" w:cs="Arial"/>
          <w:b/>
          <w:bCs/>
          <w:sz w:val="16"/>
          <w:szCs w:val="16"/>
        </w:rPr>
        <w:t xml:space="preserve"> </w:t>
      </w:r>
      <w:r w:rsidRPr="007703B7">
        <w:rPr>
          <w:rFonts w:ascii="Arial Narrow" w:hAnsi="Arial Narrow" w:cs="Arial"/>
          <w:b/>
          <w:bCs/>
          <w:sz w:val="16"/>
          <w:szCs w:val="16"/>
        </w:rPr>
        <w:tab/>
        <w:t xml:space="preserve">      </w:t>
      </w:r>
      <w:r w:rsidRPr="007703B7">
        <w:rPr>
          <w:rFonts w:ascii="Arial Narrow" w:hAnsi="Arial Narrow" w:cs="Arial"/>
          <w:b/>
          <w:bCs/>
          <w:sz w:val="16"/>
          <w:szCs w:val="16"/>
        </w:rPr>
        <w:tab/>
      </w:r>
      <w:r w:rsidRPr="007703B7">
        <w:rPr>
          <w:rFonts w:ascii="Arial Narrow" w:hAnsi="Arial Narrow" w:cs="Arial"/>
          <w:bCs/>
          <w:sz w:val="16"/>
          <w:szCs w:val="16"/>
        </w:rPr>
        <w:t>66001-31-05-00</w:t>
      </w:r>
      <w:r>
        <w:rPr>
          <w:rFonts w:ascii="Arial Narrow" w:hAnsi="Arial Narrow" w:cs="Arial"/>
          <w:bCs/>
          <w:sz w:val="16"/>
          <w:szCs w:val="16"/>
        </w:rPr>
        <w:t>3</w:t>
      </w:r>
      <w:r w:rsidRPr="007703B7">
        <w:rPr>
          <w:rFonts w:ascii="Arial Narrow" w:hAnsi="Arial Narrow" w:cs="Arial"/>
          <w:bCs/>
          <w:sz w:val="16"/>
          <w:szCs w:val="16"/>
        </w:rPr>
        <w:t>-201</w:t>
      </w:r>
      <w:r>
        <w:rPr>
          <w:rFonts w:ascii="Arial Narrow" w:hAnsi="Arial Narrow" w:cs="Arial"/>
          <w:bCs/>
          <w:sz w:val="16"/>
          <w:szCs w:val="16"/>
        </w:rPr>
        <w:t>4-00434-01</w:t>
      </w:r>
    </w:p>
    <w:p w:rsidR="00D93343" w:rsidRPr="007703B7" w:rsidRDefault="00D93343" w:rsidP="00D93343">
      <w:pPr>
        <w:jc w:val="both"/>
        <w:rPr>
          <w:rFonts w:ascii="Arial Narrow" w:hAnsi="Arial Narrow" w:cs="Arial"/>
          <w:iCs/>
          <w:sz w:val="16"/>
          <w:szCs w:val="16"/>
        </w:rPr>
      </w:pPr>
      <w:r w:rsidRPr="007703B7">
        <w:rPr>
          <w:rFonts w:ascii="Arial Narrow" w:hAnsi="Arial Narrow" w:cs="Arial"/>
          <w:b/>
          <w:bCs/>
          <w:iCs/>
          <w:sz w:val="16"/>
          <w:szCs w:val="16"/>
        </w:rPr>
        <w:t>Proceso</w:t>
      </w:r>
      <w:r w:rsidRPr="007703B7">
        <w:rPr>
          <w:rFonts w:ascii="Arial Narrow" w:hAnsi="Arial Narrow" w:cs="Arial"/>
          <w:bCs/>
          <w:iCs/>
          <w:sz w:val="16"/>
          <w:szCs w:val="16"/>
        </w:rPr>
        <w:t>:</w:t>
      </w:r>
      <w:r w:rsidRPr="007703B7">
        <w:rPr>
          <w:rFonts w:ascii="Arial Narrow" w:hAnsi="Arial Narrow" w:cs="Arial"/>
          <w:iCs/>
          <w:sz w:val="16"/>
          <w:szCs w:val="16"/>
        </w:rPr>
        <w:t xml:space="preserve"> </w:t>
      </w:r>
      <w:r w:rsidRPr="007703B7">
        <w:rPr>
          <w:rFonts w:ascii="Arial Narrow" w:hAnsi="Arial Narrow" w:cs="Arial"/>
          <w:b/>
          <w:iCs/>
          <w:sz w:val="16"/>
          <w:szCs w:val="16"/>
        </w:rPr>
        <w:tab/>
      </w:r>
      <w:r w:rsidRPr="007703B7">
        <w:rPr>
          <w:rFonts w:ascii="Arial Narrow" w:hAnsi="Arial Narrow" w:cs="Arial"/>
          <w:b/>
          <w:iCs/>
          <w:sz w:val="16"/>
          <w:szCs w:val="16"/>
        </w:rPr>
        <w:tab/>
      </w:r>
      <w:r w:rsidRPr="007703B7">
        <w:rPr>
          <w:rFonts w:ascii="Arial Narrow" w:hAnsi="Arial Narrow" w:cs="Arial"/>
          <w:b/>
          <w:iCs/>
          <w:sz w:val="16"/>
          <w:szCs w:val="16"/>
        </w:rPr>
        <w:tab/>
      </w:r>
      <w:r w:rsidRPr="007703B7">
        <w:rPr>
          <w:rFonts w:ascii="Arial Narrow" w:hAnsi="Arial Narrow" w:cs="Arial"/>
          <w:iCs/>
          <w:sz w:val="16"/>
          <w:szCs w:val="16"/>
        </w:rPr>
        <w:t>Ordinario Laboral</w:t>
      </w:r>
    </w:p>
    <w:p w:rsidR="00D93343" w:rsidRPr="007703B7" w:rsidRDefault="00D93343" w:rsidP="00D93343">
      <w:pPr>
        <w:ind w:firstLine="6"/>
        <w:jc w:val="both"/>
        <w:rPr>
          <w:rFonts w:ascii="Arial Narrow" w:hAnsi="Arial Narrow" w:cs="Arial"/>
          <w:iCs/>
          <w:sz w:val="16"/>
          <w:szCs w:val="16"/>
        </w:rPr>
      </w:pPr>
      <w:r w:rsidRPr="007703B7">
        <w:rPr>
          <w:rFonts w:ascii="Arial Narrow" w:hAnsi="Arial Narrow" w:cs="Arial"/>
          <w:b/>
          <w:iCs/>
          <w:sz w:val="16"/>
          <w:szCs w:val="16"/>
        </w:rPr>
        <w:t>Demandante</w:t>
      </w:r>
      <w:r w:rsidRPr="007703B7">
        <w:rPr>
          <w:rFonts w:ascii="Arial Narrow" w:hAnsi="Arial Narrow" w:cs="Arial"/>
          <w:iCs/>
          <w:sz w:val="16"/>
          <w:szCs w:val="16"/>
        </w:rPr>
        <w:t xml:space="preserve">:     </w:t>
      </w:r>
      <w:r w:rsidRPr="007703B7">
        <w:rPr>
          <w:rFonts w:ascii="Arial Narrow" w:hAnsi="Arial Narrow" w:cs="Arial"/>
          <w:iCs/>
          <w:sz w:val="16"/>
          <w:szCs w:val="16"/>
        </w:rPr>
        <w:tab/>
      </w:r>
      <w:r w:rsidRPr="007703B7">
        <w:rPr>
          <w:rFonts w:ascii="Arial Narrow" w:hAnsi="Arial Narrow" w:cs="Arial"/>
          <w:iCs/>
          <w:sz w:val="16"/>
          <w:szCs w:val="16"/>
        </w:rPr>
        <w:tab/>
      </w:r>
      <w:r>
        <w:rPr>
          <w:rFonts w:ascii="Arial Narrow" w:hAnsi="Arial Narrow" w:cs="Arial"/>
          <w:iCs/>
          <w:sz w:val="16"/>
          <w:szCs w:val="16"/>
        </w:rPr>
        <w:t xml:space="preserve">Ana Beatriz Chica Sánchez  </w:t>
      </w:r>
      <w:r w:rsidRPr="007703B7">
        <w:rPr>
          <w:rFonts w:ascii="Arial Narrow" w:hAnsi="Arial Narrow" w:cs="Arial"/>
          <w:iCs/>
          <w:sz w:val="16"/>
          <w:szCs w:val="16"/>
        </w:rPr>
        <w:t xml:space="preserve">   </w:t>
      </w:r>
    </w:p>
    <w:p w:rsidR="00D93343" w:rsidRPr="007703B7" w:rsidRDefault="00D93343" w:rsidP="00D93343">
      <w:pPr>
        <w:ind w:firstLine="6"/>
        <w:jc w:val="both"/>
        <w:rPr>
          <w:rFonts w:ascii="Arial Narrow" w:hAnsi="Arial Narrow" w:cs="Arial"/>
          <w:bCs/>
          <w:sz w:val="16"/>
          <w:szCs w:val="16"/>
        </w:rPr>
      </w:pPr>
      <w:r w:rsidRPr="007703B7">
        <w:rPr>
          <w:rFonts w:ascii="Arial Narrow" w:hAnsi="Arial Narrow" w:cs="Arial"/>
          <w:b/>
          <w:bCs/>
          <w:sz w:val="16"/>
          <w:szCs w:val="16"/>
        </w:rPr>
        <w:t>Demandado:</w:t>
      </w:r>
      <w:r w:rsidRPr="007703B7">
        <w:rPr>
          <w:rFonts w:ascii="Arial Narrow" w:hAnsi="Arial Narrow" w:cs="Arial"/>
          <w:bCs/>
          <w:sz w:val="16"/>
          <w:szCs w:val="16"/>
        </w:rPr>
        <w:t xml:space="preserve">           </w:t>
      </w:r>
      <w:r w:rsidRPr="007703B7">
        <w:rPr>
          <w:rFonts w:ascii="Arial Narrow" w:hAnsi="Arial Narrow" w:cs="Arial"/>
          <w:bCs/>
          <w:sz w:val="16"/>
          <w:szCs w:val="16"/>
        </w:rPr>
        <w:tab/>
        <w:t xml:space="preserve"> </w:t>
      </w:r>
      <w:r w:rsidRPr="007703B7">
        <w:rPr>
          <w:rFonts w:ascii="Arial Narrow" w:hAnsi="Arial Narrow" w:cs="Arial"/>
          <w:bCs/>
          <w:sz w:val="16"/>
          <w:szCs w:val="16"/>
        </w:rPr>
        <w:tab/>
      </w:r>
      <w:proofErr w:type="spellStart"/>
      <w:r w:rsidRPr="007703B7">
        <w:rPr>
          <w:rFonts w:ascii="Arial Narrow" w:hAnsi="Arial Narrow" w:cs="Arial"/>
          <w:bCs/>
          <w:sz w:val="16"/>
          <w:szCs w:val="16"/>
        </w:rPr>
        <w:t>Colpensiones</w:t>
      </w:r>
      <w:proofErr w:type="spellEnd"/>
      <w:r>
        <w:rPr>
          <w:rFonts w:ascii="Arial Narrow" w:hAnsi="Arial Narrow" w:cs="Arial"/>
          <w:bCs/>
          <w:sz w:val="16"/>
          <w:szCs w:val="16"/>
        </w:rPr>
        <w:t xml:space="preserve"> y otro </w:t>
      </w:r>
    </w:p>
    <w:p w:rsidR="00D93343" w:rsidRPr="007703B7" w:rsidRDefault="00D93343" w:rsidP="00D93343">
      <w:pPr>
        <w:jc w:val="both"/>
        <w:rPr>
          <w:rFonts w:ascii="Arial Narrow" w:hAnsi="Arial Narrow" w:cs="Arial"/>
          <w:sz w:val="16"/>
          <w:szCs w:val="16"/>
        </w:rPr>
      </w:pPr>
      <w:r w:rsidRPr="007703B7">
        <w:rPr>
          <w:rFonts w:ascii="Arial Narrow" w:hAnsi="Arial Narrow" w:cs="Arial"/>
          <w:b/>
          <w:sz w:val="16"/>
          <w:szCs w:val="16"/>
        </w:rPr>
        <w:t>Juzgado de origen</w:t>
      </w:r>
      <w:r w:rsidRPr="007703B7">
        <w:rPr>
          <w:rFonts w:ascii="Arial Narrow" w:hAnsi="Arial Narrow" w:cs="Arial"/>
          <w:sz w:val="16"/>
          <w:szCs w:val="16"/>
        </w:rPr>
        <w:t xml:space="preserve">:     </w:t>
      </w:r>
      <w:r w:rsidRPr="007703B7">
        <w:rPr>
          <w:rFonts w:ascii="Arial Narrow" w:hAnsi="Arial Narrow" w:cs="Arial"/>
          <w:sz w:val="16"/>
          <w:szCs w:val="16"/>
        </w:rPr>
        <w:tab/>
      </w:r>
      <w:r>
        <w:rPr>
          <w:rFonts w:ascii="Arial Narrow" w:hAnsi="Arial Narrow" w:cs="Arial"/>
          <w:sz w:val="16"/>
          <w:szCs w:val="16"/>
        </w:rPr>
        <w:tab/>
        <w:t xml:space="preserve">Tercero </w:t>
      </w:r>
      <w:r w:rsidRPr="007703B7">
        <w:rPr>
          <w:rFonts w:ascii="Arial Narrow" w:hAnsi="Arial Narrow" w:cs="Arial"/>
          <w:sz w:val="16"/>
          <w:szCs w:val="16"/>
        </w:rPr>
        <w:t>Laboral del Circuito de Pereira.</w:t>
      </w:r>
    </w:p>
    <w:p w:rsidR="00D93343" w:rsidRPr="007703B7" w:rsidRDefault="00D93343" w:rsidP="00D93343">
      <w:pPr>
        <w:jc w:val="both"/>
        <w:rPr>
          <w:rFonts w:ascii="Arial Narrow" w:hAnsi="Arial Narrow" w:cs="Arial"/>
          <w:b/>
          <w:iCs/>
          <w:sz w:val="16"/>
          <w:szCs w:val="16"/>
        </w:rPr>
      </w:pPr>
      <w:r w:rsidRPr="007703B7">
        <w:rPr>
          <w:rFonts w:ascii="Arial Narrow" w:hAnsi="Arial Narrow" w:cs="Arial"/>
          <w:b/>
          <w:iCs/>
          <w:sz w:val="16"/>
          <w:szCs w:val="16"/>
        </w:rPr>
        <w:t xml:space="preserve">Magistrado Ponente:     </w:t>
      </w:r>
      <w:r w:rsidRPr="007703B7">
        <w:rPr>
          <w:rFonts w:ascii="Arial Narrow" w:hAnsi="Arial Narrow" w:cs="Arial"/>
          <w:b/>
          <w:iCs/>
          <w:sz w:val="16"/>
          <w:szCs w:val="16"/>
        </w:rPr>
        <w:tab/>
      </w:r>
      <w:r w:rsidRPr="007703B7">
        <w:rPr>
          <w:rFonts w:ascii="Arial Narrow" w:hAnsi="Arial Narrow" w:cs="Arial"/>
          <w:iCs/>
          <w:sz w:val="16"/>
          <w:szCs w:val="16"/>
        </w:rPr>
        <w:t>Francisco Javier Tamayo Tabares.</w:t>
      </w:r>
    </w:p>
    <w:p w:rsidR="00313D3A" w:rsidRPr="00313D3A" w:rsidRDefault="00D93343" w:rsidP="00313D3A">
      <w:pPr>
        <w:pStyle w:val="Sinespaciado"/>
        <w:ind w:left="2127" w:hanging="2127"/>
        <w:jc w:val="both"/>
        <w:rPr>
          <w:rFonts w:ascii="Arial Narrow" w:hAnsi="Arial Narrow" w:cs="Arial"/>
          <w:sz w:val="28"/>
          <w:szCs w:val="28"/>
          <w:lang w:eastAsia="es-CO"/>
        </w:rPr>
      </w:pPr>
      <w:r w:rsidRPr="007703B7">
        <w:rPr>
          <w:rFonts w:ascii="Arial Narrow" w:hAnsi="Arial Narrow" w:cs="Arial"/>
          <w:b/>
          <w:bCs/>
          <w:sz w:val="16"/>
          <w:szCs w:val="16"/>
        </w:rPr>
        <w:t>Tema a tratar</w:t>
      </w:r>
      <w:r w:rsidRPr="00313D3A">
        <w:rPr>
          <w:rFonts w:ascii="Arial Narrow" w:hAnsi="Arial Narrow" w:cs="Arial"/>
          <w:b/>
          <w:bCs/>
          <w:sz w:val="16"/>
          <w:szCs w:val="16"/>
        </w:rPr>
        <w:t xml:space="preserve">: </w:t>
      </w:r>
      <w:r w:rsidRPr="00313D3A">
        <w:rPr>
          <w:rFonts w:ascii="Arial Narrow" w:hAnsi="Arial Narrow" w:cs="Arial"/>
          <w:b/>
          <w:bCs/>
          <w:sz w:val="16"/>
          <w:szCs w:val="16"/>
        </w:rPr>
        <w:tab/>
      </w:r>
      <w:r w:rsidR="00313D3A" w:rsidRPr="00313D3A">
        <w:rPr>
          <w:rFonts w:ascii="Arial Narrow" w:hAnsi="Arial Narrow"/>
          <w:b/>
          <w:sz w:val="16"/>
          <w:szCs w:val="16"/>
        </w:rPr>
        <w:t xml:space="preserve">Retorno al régimen de prima media con prestación definida: </w:t>
      </w:r>
      <w:r w:rsidR="00313D3A" w:rsidRPr="00313D3A">
        <w:rPr>
          <w:rFonts w:ascii="Arial Narrow" w:hAnsi="Arial Narrow"/>
          <w:sz w:val="16"/>
          <w:szCs w:val="16"/>
        </w:rPr>
        <w:t>L</w:t>
      </w:r>
      <w:r w:rsidR="00313D3A" w:rsidRPr="00313D3A">
        <w:rPr>
          <w:rFonts w:ascii="Arial Narrow" w:hAnsi="Arial Narrow" w:cs="Arial"/>
          <w:sz w:val="16"/>
          <w:szCs w:val="16"/>
        </w:rPr>
        <w:t>a Corte Constitucional a través de la sentencia SU 130 de 2013, unificó la jurisprudencia, y clarificó que pueden retornar al régimen de prima media con prestación definida, conservando los beneficios de la transición, las personas que t</w:t>
      </w:r>
      <w:r w:rsidR="00313D3A" w:rsidRPr="00313D3A">
        <w:rPr>
          <w:rFonts w:ascii="Arial Narrow" w:hAnsi="Arial Narrow" w:cs="Arial"/>
          <w:sz w:val="16"/>
          <w:szCs w:val="16"/>
          <w:lang w:eastAsia="es-CO"/>
        </w:rPr>
        <w:t xml:space="preserve">engan 15 años o más de servicios cotizados a la entrada en vigencia del Sistema de Seguridad Social en pensiones </w:t>
      </w:r>
      <w:r w:rsidR="00313D3A" w:rsidRPr="00313D3A">
        <w:rPr>
          <w:rFonts w:ascii="Arial Narrow" w:hAnsi="Arial Narrow"/>
          <w:iCs/>
          <w:sz w:val="16"/>
          <w:szCs w:val="16"/>
        </w:rPr>
        <w:t>consagrado en la Ley 100 de 1993, conforme a lo dispuesto en el artículo 151 del mismo estatuto.</w:t>
      </w:r>
      <w:r w:rsidR="00313D3A">
        <w:rPr>
          <w:rFonts w:ascii="Bookman Old Style" w:hAnsi="Bookman Old Style"/>
          <w:iCs/>
          <w:szCs w:val="24"/>
        </w:rPr>
        <w:t xml:space="preserve"> </w:t>
      </w:r>
    </w:p>
    <w:p w:rsidR="00D93343" w:rsidRPr="00D93343" w:rsidRDefault="00D93343" w:rsidP="00D93343">
      <w:pPr>
        <w:autoSpaceDE w:val="0"/>
        <w:autoSpaceDN w:val="0"/>
        <w:adjustRightInd w:val="0"/>
        <w:ind w:left="2127" w:hanging="2127"/>
        <w:jc w:val="both"/>
        <w:rPr>
          <w:rFonts w:ascii="Arial Narrow" w:hAnsi="Arial Narrow" w:cs="Arial"/>
          <w:color w:val="FF0000"/>
          <w:sz w:val="16"/>
          <w:szCs w:val="16"/>
          <w:lang w:val="es-CO"/>
        </w:rPr>
      </w:pPr>
    </w:p>
    <w:p w:rsidR="00D93343" w:rsidRPr="00B43DE5" w:rsidRDefault="00D93343" w:rsidP="00B43DE5">
      <w:pPr>
        <w:pStyle w:val="Sinespaciado"/>
      </w:pPr>
      <w:r w:rsidRPr="007703B7">
        <w:t xml:space="preserve">    </w:t>
      </w:r>
    </w:p>
    <w:p w:rsidR="00D93343" w:rsidRPr="00D30FA7" w:rsidRDefault="00D93343" w:rsidP="00D93343">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D93343" w:rsidRPr="00C27456" w:rsidRDefault="00D93343" w:rsidP="00D93343">
      <w:pPr>
        <w:pStyle w:val="Sinespaciado"/>
      </w:pPr>
    </w:p>
    <w:p w:rsidR="00D93343" w:rsidRPr="00D93343" w:rsidRDefault="00D93343" w:rsidP="00D93343">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treinta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30</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junio de </w:t>
      </w:r>
      <w:r w:rsidRPr="00D30FA7">
        <w:rPr>
          <w:rFonts w:ascii="Arial Narrow" w:eastAsia="Calibri" w:hAnsi="Arial Narrow" w:cs="Arial"/>
          <w:sz w:val="28"/>
          <w:szCs w:val="28"/>
          <w:lang w:val="es-CO" w:eastAsia="en-US"/>
        </w:rPr>
        <w:t>dos mil</w:t>
      </w:r>
      <w:r>
        <w:rPr>
          <w:rFonts w:ascii="Arial Narrow" w:eastAsia="Calibri" w:hAnsi="Arial Narrow" w:cs="Arial"/>
          <w:sz w:val="28"/>
          <w:szCs w:val="28"/>
          <w:lang w:val="es-CO" w:eastAsia="en-US"/>
        </w:rPr>
        <w:t xml:space="preserve"> dieciséis (2016)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w:t>
      </w:r>
      <w:r w:rsidRPr="00D30FA7">
        <w:rPr>
          <w:rFonts w:ascii="Arial Narrow" w:hAnsi="Arial Narrow" w:cs="Tahoma"/>
          <w:bCs/>
          <w:color w:val="000000"/>
          <w:sz w:val="28"/>
          <w:szCs w:val="28"/>
          <w:lang w:eastAsia="es-CO"/>
        </w:rPr>
        <w:t xml:space="preserve">a </w:t>
      </w:r>
      <w:r w:rsidRPr="00D30FA7">
        <w:rPr>
          <w:rFonts w:ascii="Arial Narrow" w:hAnsi="Arial Narrow" w:cs="Arial"/>
          <w:sz w:val="28"/>
          <w:szCs w:val="28"/>
        </w:rPr>
        <w:t>sentencia profe</w:t>
      </w:r>
      <w:r>
        <w:rPr>
          <w:rFonts w:ascii="Arial Narrow" w:hAnsi="Arial Narrow" w:cs="Arial"/>
          <w:sz w:val="28"/>
          <w:szCs w:val="28"/>
        </w:rPr>
        <w:t xml:space="preserve">rida el 20 de marzo de 2015 </w:t>
      </w:r>
      <w:r w:rsidRPr="00D30FA7">
        <w:rPr>
          <w:rFonts w:ascii="Arial Narrow" w:hAnsi="Arial Narrow" w:cs="Arial"/>
          <w:sz w:val="28"/>
          <w:szCs w:val="28"/>
        </w:rPr>
        <w:t>por el Juzgado</w:t>
      </w:r>
      <w:r>
        <w:rPr>
          <w:rFonts w:ascii="Arial Narrow" w:hAnsi="Arial Narrow" w:cs="Arial"/>
          <w:sz w:val="28"/>
          <w:szCs w:val="28"/>
        </w:rPr>
        <w:t xml:space="preserve"> Tercero  </w:t>
      </w:r>
      <w:r w:rsidRPr="00D30FA7">
        <w:rPr>
          <w:rFonts w:ascii="Arial Narrow" w:hAnsi="Arial Narrow" w:cs="Arial"/>
          <w:sz w:val="28"/>
          <w:szCs w:val="28"/>
        </w:rPr>
        <w:t xml:space="preserve">Laboral del Circuito de Pereira, dentro del proceso ordinario laboral promovido por </w:t>
      </w:r>
      <w:r>
        <w:rPr>
          <w:rFonts w:ascii="Arial Narrow" w:hAnsi="Arial Narrow" w:cs="Arial"/>
          <w:i/>
          <w:sz w:val="28"/>
          <w:szCs w:val="28"/>
        </w:rPr>
        <w:t xml:space="preserve">Ana Beatriz Chica Sánchez </w:t>
      </w:r>
      <w:r w:rsidRPr="00D30FA7">
        <w:rPr>
          <w:rFonts w:ascii="Arial Narrow" w:hAnsi="Arial Narrow" w:cs="Arial"/>
          <w:sz w:val="28"/>
          <w:szCs w:val="28"/>
        </w:rPr>
        <w:t xml:space="preserve">contra </w:t>
      </w:r>
      <w:r w:rsidRPr="00D93343">
        <w:rPr>
          <w:rFonts w:ascii="Arial Narrow" w:hAnsi="Arial Narrow" w:cs="Arial"/>
          <w:sz w:val="28"/>
          <w:szCs w:val="28"/>
        </w:rPr>
        <w:t xml:space="preserve">la </w:t>
      </w:r>
      <w:r w:rsidRPr="00D93343">
        <w:rPr>
          <w:rFonts w:ascii="Arial Narrow" w:hAnsi="Arial Narrow" w:cs="Arial"/>
          <w:i/>
          <w:sz w:val="28"/>
          <w:szCs w:val="28"/>
        </w:rPr>
        <w:t xml:space="preserve">Administradora Colombiana de Pensiones </w:t>
      </w:r>
      <w:proofErr w:type="spellStart"/>
      <w:r w:rsidRPr="00D93343">
        <w:rPr>
          <w:rFonts w:ascii="Arial Narrow" w:hAnsi="Arial Narrow" w:cs="Arial"/>
          <w:bCs/>
          <w:i/>
          <w:sz w:val="28"/>
          <w:szCs w:val="28"/>
        </w:rPr>
        <w:t>Colpensiones</w:t>
      </w:r>
      <w:proofErr w:type="spellEnd"/>
      <w:r>
        <w:rPr>
          <w:rFonts w:ascii="Arial Narrow" w:hAnsi="Arial Narrow" w:cs="Arial"/>
          <w:bCs/>
          <w:i/>
          <w:sz w:val="28"/>
          <w:szCs w:val="28"/>
        </w:rPr>
        <w:t xml:space="preserve"> </w:t>
      </w:r>
      <w:r w:rsidRPr="00D93343">
        <w:rPr>
          <w:rFonts w:ascii="Arial Narrow" w:hAnsi="Arial Narrow" w:cs="Arial"/>
          <w:bCs/>
          <w:sz w:val="28"/>
          <w:szCs w:val="28"/>
        </w:rPr>
        <w:t>y</w:t>
      </w:r>
      <w:r w:rsidRPr="00D93343">
        <w:rPr>
          <w:rFonts w:ascii="Arial Narrow" w:hAnsi="Arial Narrow" w:cs="Arial"/>
          <w:bCs/>
          <w:i/>
          <w:sz w:val="28"/>
          <w:szCs w:val="28"/>
        </w:rPr>
        <w:t xml:space="preserve"> </w:t>
      </w:r>
      <w:proofErr w:type="spellStart"/>
      <w:r w:rsidRPr="00D93343">
        <w:rPr>
          <w:rFonts w:ascii="Arial Narrow" w:hAnsi="Arial Narrow" w:cs="Arial"/>
          <w:bCs/>
          <w:i/>
          <w:sz w:val="28"/>
          <w:szCs w:val="28"/>
        </w:rPr>
        <w:t>Colfondos</w:t>
      </w:r>
      <w:proofErr w:type="spellEnd"/>
      <w:r w:rsidRPr="00D93343">
        <w:rPr>
          <w:rFonts w:ascii="Arial Narrow" w:hAnsi="Arial Narrow" w:cs="Arial"/>
          <w:bCs/>
          <w:i/>
          <w:sz w:val="28"/>
          <w:szCs w:val="28"/>
        </w:rPr>
        <w:t xml:space="preserve"> S.A.</w:t>
      </w:r>
    </w:p>
    <w:p w:rsidR="00D93343" w:rsidRPr="00C27456" w:rsidRDefault="00D93343" w:rsidP="00D93343">
      <w:pPr>
        <w:pStyle w:val="Sinespaciado"/>
      </w:pPr>
    </w:p>
    <w:p w:rsidR="00D93343" w:rsidRPr="00D30FA7" w:rsidRDefault="00D93343" w:rsidP="00D93343">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D93343" w:rsidRPr="00C27456" w:rsidRDefault="00D93343" w:rsidP="00B43DE5">
      <w:pPr>
        <w:pStyle w:val="Sinespaciado"/>
        <w:spacing w:line="276" w:lineRule="auto"/>
      </w:pPr>
    </w:p>
    <w:p w:rsidR="00D93343" w:rsidRDefault="00D93343" w:rsidP="00D93343">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digamos que </w:t>
      </w:r>
      <w:r>
        <w:rPr>
          <w:rFonts w:ascii="Arial Narrow" w:hAnsi="Arial Narrow" w:cs="Tahoma"/>
          <w:sz w:val="28"/>
          <w:szCs w:val="28"/>
        </w:rPr>
        <w:t xml:space="preserve">la demandante </w:t>
      </w:r>
      <w:r w:rsidRPr="00D30FA7">
        <w:rPr>
          <w:rFonts w:ascii="Arial Narrow" w:hAnsi="Arial Narrow" w:cs="Tahoma"/>
          <w:sz w:val="28"/>
          <w:szCs w:val="28"/>
        </w:rPr>
        <w:t xml:space="preserve">pretende que </w:t>
      </w:r>
      <w:r>
        <w:rPr>
          <w:rFonts w:ascii="Arial Narrow" w:hAnsi="Arial Narrow" w:cs="Tahoma"/>
          <w:sz w:val="28"/>
          <w:szCs w:val="28"/>
        </w:rPr>
        <w:t xml:space="preserve">se declare que tiene derecho a trasladarse del Régimen de Ahorro Individual al de Prima Media con Prestación Definida, y por ende, es beneficiaria del régimen de transición consagrado en el artículo 36 de la Le 100 de 1993. En consecuencia, pide que se ordene al fondo privado a trasladar la totalidad de los aportes efectuados al RAIS al PPM administrado por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debiendo este último aceptar y legalizar su retorno a dicho régimen. Pretende además que se condene a los demandados en costas procesales.  </w:t>
      </w:r>
    </w:p>
    <w:p w:rsidR="00B43DE5" w:rsidRDefault="00B43DE5" w:rsidP="00B43DE5">
      <w:pPr>
        <w:pStyle w:val="Sinespaciado"/>
      </w:pPr>
    </w:p>
    <w:p w:rsidR="00D93343" w:rsidRDefault="00D93343" w:rsidP="007035E6">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así pedir, indica que nació el 28 de septiembre de 1959; que </w:t>
      </w:r>
      <w:r w:rsidR="00813E47">
        <w:rPr>
          <w:rFonts w:ascii="Arial Narrow" w:hAnsi="Arial Narrow" w:cs="Tahoma"/>
          <w:color w:val="000000"/>
          <w:sz w:val="28"/>
          <w:szCs w:val="28"/>
          <w:lang w:eastAsia="es-CO"/>
        </w:rPr>
        <w:t xml:space="preserve">al 1º de abril de 1994 laboraba con el Departamento de Risaralda, ostentando la calidad de servidora pública; de conformidad con el Decreto 201 de 1995 el Sistema General de Pensiones entró en vigencia para los funcionarios de dicho municipio el 1º de abril de 1995, fecha </w:t>
      </w:r>
      <w:r w:rsidR="00813E47">
        <w:rPr>
          <w:rFonts w:ascii="Arial Narrow" w:hAnsi="Arial Narrow" w:cs="Tahoma"/>
          <w:color w:val="000000"/>
          <w:sz w:val="28"/>
          <w:szCs w:val="28"/>
          <w:lang w:eastAsia="es-CO"/>
        </w:rPr>
        <w:lastRenderedPageBreak/>
        <w:t xml:space="preserve">en la que contaba con 35 años de edad y había prestado el servicio por más de 15 años. Aduce que se vinculó a </w:t>
      </w:r>
      <w:proofErr w:type="spellStart"/>
      <w:r w:rsidR="00813E47">
        <w:rPr>
          <w:rFonts w:ascii="Arial Narrow" w:hAnsi="Arial Narrow" w:cs="Tahoma"/>
          <w:color w:val="000000"/>
          <w:sz w:val="28"/>
          <w:szCs w:val="28"/>
          <w:lang w:eastAsia="es-CO"/>
        </w:rPr>
        <w:t>C</w:t>
      </w:r>
      <w:r w:rsidR="008E485A">
        <w:rPr>
          <w:rFonts w:ascii="Arial Narrow" w:hAnsi="Arial Narrow" w:cs="Tahoma"/>
          <w:color w:val="000000"/>
          <w:sz w:val="28"/>
          <w:szCs w:val="28"/>
          <w:lang w:eastAsia="es-CO"/>
        </w:rPr>
        <w:t>o</w:t>
      </w:r>
      <w:r w:rsidR="00813E47">
        <w:rPr>
          <w:rFonts w:ascii="Arial Narrow" w:hAnsi="Arial Narrow" w:cs="Tahoma"/>
          <w:color w:val="000000"/>
          <w:sz w:val="28"/>
          <w:szCs w:val="28"/>
          <w:lang w:eastAsia="es-CO"/>
        </w:rPr>
        <w:t>lfondos</w:t>
      </w:r>
      <w:proofErr w:type="spellEnd"/>
      <w:r w:rsidR="00813E47">
        <w:rPr>
          <w:rFonts w:ascii="Arial Narrow" w:hAnsi="Arial Narrow" w:cs="Tahoma"/>
          <w:color w:val="000000"/>
          <w:sz w:val="28"/>
          <w:szCs w:val="28"/>
          <w:lang w:eastAsia="es-CO"/>
        </w:rPr>
        <w:t xml:space="preserve"> S.A.; que el 5 de julio de 2013 radicó ante </w:t>
      </w:r>
      <w:proofErr w:type="spellStart"/>
      <w:r w:rsidR="00813E47">
        <w:rPr>
          <w:rFonts w:ascii="Arial Narrow" w:hAnsi="Arial Narrow" w:cs="Tahoma"/>
          <w:color w:val="000000"/>
          <w:sz w:val="28"/>
          <w:szCs w:val="28"/>
          <w:lang w:eastAsia="es-CO"/>
        </w:rPr>
        <w:t>Colpensiones</w:t>
      </w:r>
      <w:proofErr w:type="spellEnd"/>
      <w:r w:rsidR="00813E47">
        <w:rPr>
          <w:rFonts w:ascii="Arial Narrow" w:hAnsi="Arial Narrow" w:cs="Tahoma"/>
          <w:color w:val="000000"/>
          <w:sz w:val="28"/>
          <w:szCs w:val="28"/>
          <w:lang w:eastAsia="es-CO"/>
        </w:rPr>
        <w:t xml:space="preserve">, derecho de petición requiriendo el traslado del RAIS al RPM, empero, </w:t>
      </w:r>
      <w:r w:rsidR="007035E6">
        <w:rPr>
          <w:rFonts w:ascii="Arial Narrow" w:hAnsi="Arial Narrow" w:cs="Tahoma"/>
          <w:color w:val="000000"/>
          <w:sz w:val="28"/>
          <w:szCs w:val="28"/>
          <w:lang w:eastAsia="es-CO"/>
        </w:rPr>
        <w:t xml:space="preserve">que </w:t>
      </w:r>
      <w:r w:rsidR="00813E47">
        <w:rPr>
          <w:rFonts w:ascii="Arial Narrow" w:hAnsi="Arial Narrow" w:cs="Tahoma"/>
          <w:color w:val="000000"/>
          <w:sz w:val="28"/>
          <w:szCs w:val="28"/>
          <w:lang w:eastAsia="es-CO"/>
        </w:rPr>
        <w:t xml:space="preserve">dicha entidad resolvió indicando que no era procedente, por </w:t>
      </w:r>
      <w:r w:rsidR="008E58EF">
        <w:rPr>
          <w:rFonts w:ascii="Arial Narrow" w:hAnsi="Arial Narrow" w:cs="Tahoma"/>
          <w:color w:val="000000"/>
          <w:sz w:val="28"/>
          <w:szCs w:val="28"/>
          <w:lang w:eastAsia="es-CO"/>
        </w:rPr>
        <w:t xml:space="preserve">cuanto se encontraba </w:t>
      </w:r>
      <w:r w:rsidR="00813E47">
        <w:rPr>
          <w:rFonts w:ascii="Arial Narrow" w:hAnsi="Arial Narrow" w:cs="Tahoma"/>
          <w:color w:val="000000"/>
          <w:sz w:val="28"/>
          <w:szCs w:val="28"/>
          <w:lang w:eastAsia="es-CO"/>
        </w:rPr>
        <w:t>a diez años o menos de</w:t>
      </w:r>
      <w:r w:rsidR="008E58EF">
        <w:rPr>
          <w:rFonts w:ascii="Arial Narrow" w:hAnsi="Arial Narrow" w:cs="Tahoma"/>
          <w:color w:val="000000"/>
          <w:sz w:val="28"/>
          <w:szCs w:val="28"/>
          <w:lang w:eastAsia="es-CO"/>
        </w:rPr>
        <w:t xml:space="preserve"> adquirir el</w:t>
      </w:r>
      <w:r w:rsidR="00813E47">
        <w:rPr>
          <w:rFonts w:ascii="Arial Narrow" w:hAnsi="Arial Narrow" w:cs="Tahoma"/>
          <w:color w:val="000000"/>
          <w:sz w:val="28"/>
          <w:szCs w:val="28"/>
          <w:lang w:eastAsia="es-CO"/>
        </w:rPr>
        <w:t xml:space="preserve"> tiempo para pensionarse; que </w:t>
      </w:r>
      <w:r w:rsidR="007035E6">
        <w:rPr>
          <w:rFonts w:ascii="Arial Narrow" w:hAnsi="Arial Narrow" w:cs="Tahoma"/>
          <w:color w:val="000000"/>
          <w:sz w:val="28"/>
          <w:szCs w:val="28"/>
          <w:lang w:eastAsia="es-CO"/>
        </w:rPr>
        <w:t xml:space="preserve">elevó igual solicitud  ante </w:t>
      </w:r>
      <w:proofErr w:type="spellStart"/>
      <w:r w:rsidR="007035E6">
        <w:rPr>
          <w:rFonts w:ascii="Arial Narrow" w:hAnsi="Arial Narrow" w:cs="Tahoma"/>
          <w:color w:val="000000"/>
          <w:sz w:val="28"/>
          <w:szCs w:val="28"/>
          <w:lang w:eastAsia="es-CO"/>
        </w:rPr>
        <w:t>Colfondos</w:t>
      </w:r>
      <w:proofErr w:type="spellEnd"/>
      <w:r w:rsidR="007035E6">
        <w:rPr>
          <w:rFonts w:ascii="Arial Narrow" w:hAnsi="Arial Narrow" w:cs="Tahoma"/>
          <w:color w:val="000000"/>
          <w:sz w:val="28"/>
          <w:szCs w:val="28"/>
          <w:lang w:eastAsia="es-CO"/>
        </w:rPr>
        <w:t xml:space="preserve">, </w:t>
      </w:r>
      <w:r w:rsidR="00FB4E7D">
        <w:rPr>
          <w:rFonts w:ascii="Arial Narrow" w:hAnsi="Arial Narrow" w:cs="Tahoma"/>
          <w:color w:val="000000"/>
          <w:sz w:val="28"/>
          <w:szCs w:val="28"/>
          <w:lang w:eastAsia="es-CO"/>
        </w:rPr>
        <w:t xml:space="preserve">siéndole </w:t>
      </w:r>
      <w:r w:rsidR="007035E6">
        <w:rPr>
          <w:rFonts w:ascii="Arial Narrow" w:hAnsi="Arial Narrow" w:cs="Tahoma"/>
          <w:color w:val="000000"/>
          <w:sz w:val="28"/>
          <w:szCs w:val="28"/>
          <w:lang w:eastAsia="es-CO"/>
        </w:rPr>
        <w:t>resuelta mediante oficio del 18</w:t>
      </w:r>
      <w:r w:rsidR="00813E47">
        <w:rPr>
          <w:rFonts w:ascii="Arial Narrow" w:hAnsi="Arial Narrow" w:cs="Tahoma"/>
          <w:color w:val="000000"/>
          <w:sz w:val="28"/>
          <w:szCs w:val="28"/>
          <w:lang w:eastAsia="es-CO"/>
        </w:rPr>
        <w:t xml:space="preserve"> de julio de 2013 </w:t>
      </w:r>
      <w:r w:rsidR="007035E6">
        <w:rPr>
          <w:rFonts w:ascii="Arial Narrow" w:hAnsi="Arial Narrow" w:cs="Tahoma"/>
          <w:color w:val="000000"/>
          <w:sz w:val="28"/>
          <w:szCs w:val="28"/>
          <w:lang w:eastAsia="es-CO"/>
        </w:rPr>
        <w:t xml:space="preserve">en el </w:t>
      </w:r>
      <w:r w:rsidR="00FB4E7D">
        <w:rPr>
          <w:rFonts w:ascii="Arial Narrow" w:hAnsi="Arial Narrow" w:cs="Tahoma"/>
          <w:color w:val="000000"/>
          <w:sz w:val="28"/>
          <w:szCs w:val="28"/>
          <w:lang w:eastAsia="es-CO"/>
        </w:rPr>
        <w:t>sentido de q</w:t>
      </w:r>
      <w:r w:rsidR="007035E6">
        <w:rPr>
          <w:rFonts w:ascii="Arial Narrow" w:hAnsi="Arial Narrow" w:cs="Tahoma"/>
          <w:color w:val="000000"/>
          <w:sz w:val="28"/>
          <w:szCs w:val="28"/>
          <w:lang w:eastAsia="es-CO"/>
        </w:rPr>
        <w:t xml:space="preserve">ue </w:t>
      </w:r>
      <w:proofErr w:type="spellStart"/>
      <w:r w:rsidR="007017F8">
        <w:rPr>
          <w:rFonts w:ascii="Arial Narrow" w:hAnsi="Arial Narrow" w:cs="Tahoma"/>
          <w:color w:val="000000"/>
          <w:sz w:val="28"/>
          <w:szCs w:val="28"/>
          <w:lang w:eastAsia="es-CO"/>
        </w:rPr>
        <w:t>Colpensiones</w:t>
      </w:r>
      <w:proofErr w:type="spellEnd"/>
      <w:r w:rsidR="007017F8">
        <w:rPr>
          <w:rFonts w:ascii="Arial Narrow" w:hAnsi="Arial Narrow" w:cs="Tahoma"/>
          <w:color w:val="000000"/>
          <w:sz w:val="28"/>
          <w:szCs w:val="28"/>
          <w:lang w:eastAsia="es-CO"/>
        </w:rPr>
        <w:t xml:space="preserve"> debía hacer la solicitud del trasl</w:t>
      </w:r>
      <w:r w:rsidR="007035E6">
        <w:rPr>
          <w:rFonts w:ascii="Arial Narrow" w:hAnsi="Arial Narrow" w:cs="Tahoma"/>
          <w:color w:val="000000"/>
          <w:sz w:val="28"/>
          <w:szCs w:val="28"/>
          <w:lang w:eastAsia="es-CO"/>
        </w:rPr>
        <w:t>ado de manera directa y formal.</w:t>
      </w:r>
    </w:p>
    <w:p w:rsidR="007017F8" w:rsidRPr="007035E6" w:rsidRDefault="007017F8" w:rsidP="007035E6">
      <w:pPr>
        <w:pStyle w:val="Sinespaciado"/>
      </w:pPr>
    </w:p>
    <w:p w:rsidR="00D93343" w:rsidRPr="00142906" w:rsidRDefault="00D93343" w:rsidP="00D93343">
      <w:pPr>
        <w:spacing w:line="360" w:lineRule="auto"/>
        <w:ind w:firstLine="708"/>
        <w:jc w:val="both"/>
        <w:rPr>
          <w:rFonts w:ascii="Arial Narrow" w:hAnsi="Arial Narrow" w:cs="Tahoma"/>
          <w:sz w:val="28"/>
          <w:szCs w:val="28"/>
        </w:rPr>
      </w:pPr>
      <w:r w:rsidRPr="00142906">
        <w:rPr>
          <w:rFonts w:ascii="Arial Narrow" w:hAnsi="Arial Narrow" w:cs="Tahoma"/>
          <w:sz w:val="28"/>
          <w:szCs w:val="28"/>
        </w:rPr>
        <w:t xml:space="preserve">La </w:t>
      </w:r>
      <w:r w:rsidRPr="00142906">
        <w:rPr>
          <w:rFonts w:ascii="Arial Narrow" w:hAnsi="Arial Narrow" w:cs="Tahoma"/>
          <w:i/>
          <w:sz w:val="28"/>
          <w:szCs w:val="28"/>
        </w:rPr>
        <w:t xml:space="preserve">Administradora Colombiana de Pensiones </w:t>
      </w:r>
      <w:proofErr w:type="spellStart"/>
      <w:r w:rsidRPr="00142906">
        <w:rPr>
          <w:rFonts w:ascii="Arial Narrow" w:hAnsi="Arial Narrow" w:cs="Tahoma"/>
          <w:i/>
          <w:sz w:val="28"/>
          <w:szCs w:val="28"/>
        </w:rPr>
        <w:t>Colpensiones</w:t>
      </w:r>
      <w:proofErr w:type="spellEnd"/>
      <w:r w:rsidRPr="00142906">
        <w:rPr>
          <w:rFonts w:ascii="Arial Narrow" w:hAnsi="Arial Narrow" w:cs="Tahoma"/>
          <w:sz w:val="28"/>
          <w:szCs w:val="28"/>
        </w:rPr>
        <w:t xml:space="preserve"> aceptó </w:t>
      </w:r>
      <w:r w:rsidR="007017F8" w:rsidRPr="00142906">
        <w:rPr>
          <w:rFonts w:ascii="Arial Narrow" w:hAnsi="Arial Narrow" w:cs="Tahoma"/>
          <w:sz w:val="28"/>
          <w:szCs w:val="28"/>
        </w:rPr>
        <w:t>los hechos del libelo genitor, salvo el relativo al cumplimiento de la edad y los 15 años de servicios al 1º de abril de 1995</w:t>
      </w:r>
      <w:r w:rsidR="004914BC" w:rsidRPr="00142906">
        <w:rPr>
          <w:rFonts w:ascii="Arial Narrow" w:hAnsi="Arial Narrow" w:cs="Tahoma"/>
          <w:sz w:val="28"/>
          <w:szCs w:val="28"/>
        </w:rPr>
        <w:t xml:space="preserve">. </w:t>
      </w:r>
      <w:r w:rsidRPr="00142906">
        <w:rPr>
          <w:rFonts w:ascii="Arial Narrow" w:hAnsi="Arial Narrow" w:cs="Tahoma"/>
          <w:sz w:val="28"/>
          <w:szCs w:val="28"/>
        </w:rPr>
        <w:t>Se opuso a la prosperidad de las pretensiones y formuló en defensa de sus intereses las excepciones de “</w:t>
      </w:r>
      <w:r w:rsidR="004914BC" w:rsidRPr="00142906">
        <w:rPr>
          <w:rFonts w:ascii="Arial Narrow" w:hAnsi="Arial Narrow" w:cs="Tahoma"/>
          <w:sz w:val="28"/>
          <w:szCs w:val="28"/>
        </w:rPr>
        <w:t>No cumplimiento de los requisitos jurisprudenciales para recuperar los beneficios del régimen de transición</w:t>
      </w:r>
      <w:r w:rsidRPr="00142906">
        <w:rPr>
          <w:rFonts w:ascii="Arial Narrow" w:hAnsi="Arial Narrow" w:cs="Tahoma"/>
          <w:sz w:val="28"/>
          <w:szCs w:val="28"/>
        </w:rPr>
        <w:t xml:space="preserve">” y “Prescripción”. </w:t>
      </w:r>
    </w:p>
    <w:p w:rsidR="00D93343" w:rsidRPr="0094117E" w:rsidRDefault="00D93343" w:rsidP="0094117E">
      <w:pPr>
        <w:pStyle w:val="Sinespaciado"/>
      </w:pPr>
    </w:p>
    <w:p w:rsidR="00D93343" w:rsidRPr="000D7FE8" w:rsidRDefault="00D93343" w:rsidP="00D93343">
      <w:pPr>
        <w:spacing w:line="360" w:lineRule="auto"/>
        <w:ind w:firstLine="708"/>
        <w:jc w:val="both"/>
        <w:rPr>
          <w:rFonts w:ascii="Arial Narrow" w:hAnsi="Arial Narrow" w:cs="Tahoma"/>
          <w:sz w:val="28"/>
          <w:szCs w:val="28"/>
        </w:rPr>
      </w:pPr>
      <w:proofErr w:type="spellStart"/>
      <w:r w:rsidRPr="00142906">
        <w:rPr>
          <w:rFonts w:ascii="Arial Narrow" w:hAnsi="Arial Narrow" w:cs="Tahoma"/>
          <w:i/>
          <w:sz w:val="28"/>
          <w:szCs w:val="28"/>
        </w:rPr>
        <w:t>Colfondos</w:t>
      </w:r>
      <w:proofErr w:type="spellEnd"/>
      <w:r w:rsidRPr="00142906">
        <w:rPr>
          <w:rFonts w:ascii="Arial Narrow" w:hAnsi="Arial Narrow" w:cs="Tahoma"/>
          <w:i/>
          <w:sz w:val="28"/>
          <w:szCs w:val="28"/>
        </w:rPr>
        <w:t xml:space="preserve"> S.A.</w:t>
      </w:r>
      <w:r>
        <w:rPr>
          <w:rFonts w:ascii="Arial Narrow" w:hAnsi="Arial Narrow" w:cs="Tahoma"/>
          <w:b/>
          <w:i/>
          <w:sz w:val="28"/>
          <w:szCs w:val="28"/>
        </w:rPr>
        <w:t xml:space="preserve"> </w:t>
      </w:r>
      <w:r w:rsidR="004914BC" w:rsidRPr="00142906">
        <w:rPr>
          <w:rFonts w:ascii="Arial Narrow" w:hAnsi="Arial Narrow" w:cs="Tahoma"/>
          <w:sz w:val="28"/>
          <w:szCs w:val="28"/>
        </w:rPr>
        <w:t xml:space="preserve">en respuesta a la demanda indicó que no se opone a trasladar a </w:t>
      </w:r>
      <w:proofErr w:type="spellStart"/>
      <w:r w:rsidR="004914BC" w:rsidRPr="00142906">
        <w:rPr>
          <w:rFonts w:ascii="Arial Narrow" w:hAnsi="Arial Narrow" w:cs="Tahoma"/>
          <w:sz w:val="28"/>
          <w:szCs w:val="28"/>
        </w:rPr>
        <w:t>Colpensiones</w:t>
      </w:r>
      <w:proofErr w:type="spellEnd"/>
      <w:r w:rsidR="004914BC" w:rsidRPr="00142906">
        <w:rPr>
          <w:rFonts w:ascii="Arial Narrow" w:hAnsi="Arial Narrow" w:cs="Tahoma"/>
          <w:sz w:val="28"/>
          <w:szCs w:val="28"/>
        </w:rPr>
        <w:t xml:space="preserve"> la totalidad de los saldos depositados en la cuenta de ahorro individual de la demandante, en el evento en que se demuestre que es beneficiaria del régimen de transición en los términos de la sentencia SU 062 de 2010.</w:t>
      </w:r>
      <w:r w:rsidR="004914BC">
        <w:rPr>
          <w:rFonts w:ascii="Arial Narrow" w:hAnsi="Arial Narrow" w:cs="Tahoma"/>
          <w:b/>
          <w:i/>
          <w:sz w:val="28"/>
          <w:szCs w:val="28"/>
        </w:rPr>
        <w:t xml:space="preserve"> </w:t>
      </w:r>
      <w:r w:rsidR="004914BC">
        <w:rPr>
          <w:rFonts w:ascii="Arial Narrow" w:hAnsi="Arial Narrow" w:cs="Tahoma"/>
          <w:sz w:val="28"/>
          <w:szCs w:val="28"/>
        </w:rPr>
        <w:t>Propuso como medios exceptivos de fondo “Validez de la afiliación al RAIS”</w:t>
      </w:r>
      <w:r w:rsidR="00F0607A">
        <w:rPr>
          <w:rFonts w:ascii="Arial Narrow" w:hAnsi="Arial Narrow" w:cs="Tahoma"/>
          <w:sz w:val="28"/>
          <w:szCs w:val="28"/>
        </w:rPr>
        <w:t>,</w:t>
      </w:r>
      <w:r w:rsidRPr="000D7FE8">
        <w:rPr>
          <w:rFonts w:ascii="Arial Narrow" w:hAnsi="Arial Narrow" w:cs="Tahoma"/>
          <w:sz w:val="28"/>
          <w:szCs w:val="28"/>
        </w:rPr>
        <w:t xml:space="preserve"> “Buena Fe” </w:t>
      </w:r>
      <w:r w:rsidR="00F0607A">
        <w:rPr>
          <w:rFonts w:ascii="Arial Narrow" w:hAnsi="Arial Narrow" w:cs="Tahoma"/>
          <w:sz w:val="28"/>
          <w:szCs w:val="28"/>
        </w:rPr>
        <w:t xml:space="preserve">y “Prescripción”. </w:t>
      </w:r>
    </w:p>
    <w:p w:rsidR="00D93343" w:rsidRDefault="00D93343" w:rsidP="00F0607A">
      <w:pPr>
        <w:spacing w:line="276" w:lineRule="auto"/>
        <w:jc w:val="both"/>
      </w:pPr>
    </w:p>
    <w:p w:rsidR="00D93343" w:rsidRPr="0020361A" w:rsidRDefault="00D93343" w:rsidP="00D9334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D93343" w:rsidRPr="008E485A" w:rsidRDefault="00D93343" w:rsidP="008E485A">
      <w:pPr>
        <w:pStyle w:val="Sinespaciado"/>
      </w:pPr>
    </w:p>
    <w:p w:rsidR="00D93343" w:rsidRDefault="00D93343" w:rsidP="00D93343">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sidR="00870006">
        <w:rPr>
          <w:rFonts w:ascii="Arial Narrow" w:hAnsi="Arial Narrow" w:cs="Tahoma"/>
          <w:sz w:val="28"/>
          <w:szCs w:val="28"/>
          <w:lang w:eastAsia="es-CO"/>
        </w:rPr>
        <w:t xml:space="preserve">Tercero </w:t>
      </w:r>
      <w:r w:rsidRPr="007B247C">
        <w:rPr>
          <w:rFonts w:ascii="Arial Narrow" w:hAnsi="Arial Narrow" w:cs="Tahoma"/>
          <w:sz w:val="28"/>
          <w:szCs w:val="28"/>
          <w:lang w:eastAsia="es-CO"/>
        </w:rPr>
        <w:t xml:space="preserve">Laboral del Circuito de Pereira </w:t>
      </w:r>
      <w:r>
        <w:rPr>
          <w:rFonts w:ascii="Arial Narrow" w:hAnsi="Arial Narrow" w:cs="Tahoma"/>
          <w:sz w:val="28"/>
          <w:szCs w:val="28"/>
          <w:lang w:eastAsia="es-CO"/>
        </w:rPr>
        <w:t xml:space="preserve">dictó fallo el </w:t>
      </w:r>
      <w:r w:rsidR="00870006">
        <w:rPr>
          <w:rFonts w:ascii="Arial Narrow" w:hAnsi="Arial Narrow" w:cs="Tahoma"/>
          <w:sz w:val="28"/>
          <w:szCs w:val="28"/>
          <w:lang w:eastAsia="es-CO"/>
        </w:rPr>
        <w:t>20 de marzo de 2015</w:t>
      </w:r>
      <w:r>
        <w:rPr>
          <w:rFonts w:ascii="Arial Narrow" w:hAnsi="Arial Narrow" w:cs="Tahoma"/>
          <w:sz w:val="28"/>
          <w:szCs w:val="28"/>
          <w:lang w:eastAsia="es-CO"/>
        </w:rPr>
        <w:t xml:space="preserve">, </w:t>
      </w:r>
      <w:r w:rsidR="00870006">
        <w:rPr>
          <w:rFonts w:ascii="Arial Narrow" w:hAnsi="Arial Narrow" w:cs="Tahoma"/>
          <w:sz w:val="28"/>
          <w:szCs w:val="28"/>
          <w:lang w:eastAsia="es-CO"/>
        </w:rPr>
        <w:t xml:space="preserve">a través del cual accedió </w:t>
      </w:r>
      <w:r w:rsidR="0094117E">
        <w:rPr>
          <w:rFonts w:ascii="Arial Narrow" w:hAnsi="Arial Narrow" w:cs="Tahoma"/>
          <w:sz w:val="28"/>
          <w:szCs w:val="28"/>
          <w:lang w:eastAsia="es-CO"/>
        </w:rPr>
        <w:t xml:space="preserve">a </w:t>
      </w:r>
      <w:r w:rsidR="00870006">
        <w:rPr>
          <w:rFonts w:ascii="Arial Narrow" w:hAnsi="Arial Narrow" w:cs="Tahoma"/>
          <w:sz w:val="28"/>
          <w:szCs w:val="28"/>
          <w:lang w:eastAsia="es-CO"/>
        </w:rPr>
        <w:t xml:space="preserve">las pretensiones. Declaró que la demandante tiene derecho a retornar al Régimen de Prima Media con Prestación Definida, por cuanto cumple con las condiciones establecidas en las sentencias </w:t>
      </w:r>
      <w:r w:rsidR="00870006" w:rsidRPr="00C310D4">
        <w:rPr>
          <w:rFonts w:ascii="Arial Narrow" w:hAnsi="Arial Narrow" w:cs="Tahoma"/>
          <w:sz w:val="28"/>
          <w:szCs w:val="28"/>
          <w:lang w:eastAsia="es-CO"/>
        </w:rPr>
        <w:t xml:space="preserve">SU 062 y 130 de 2010 y 2013, respectivamente, </w:t>
      </w:r>
      <w:r w:rsidR="002E213D" w:rsidRPr="00C310D4">
        <w:rPr>
          <w:rFonts w:ascii="Arial Narrow" w:hAnsi="Arial Narrow" w:cs="Tahoma"/>
          <w:sz w:val="28"/>
          <w:szCs w:val="28"/>
          <w:lang w:eastAsia="es-CO"/>
        </w:rPr>
        <w:t>pues</w:t>
      </w:r>
      <w:r w:rsidR="00870006" w:rsidRPr="00C310D4">
        <w:rPr>
          <w:rFonts w:ascii="Arial Narrow" w:hAnsi="Arial Narrow" w:cs="Tahoma"/>
          <w:sz w:val="28"/>
          <w:szCs w:val="28"/>
          <w:lang w:eastAsia="es-CO"/>
        </w:rPr>
        <w:t xml:space="preserve"> tenía más de 15 años de servicios</w:t>
      </w:r>
      <w:r w:rsidR="008E485A" w:rsidRPr="00C310D4">
        <w:rPr>
          <w:rFonts w:ascii="Arial Narrow" w:hAnsi="Arial Narrow" w:cs="Tahoma"/>
          <w:sz w:val="28"/>
          <w:szCs w:val="28"/>
          <w:lang w:eastAsia="es-CO"/>
        </w:rPr>
        <w:t xml:space="preserve"> al 1º de abril de 199</w:t>
      </w:r>
      <w:r w:rsidR="00C310D4" w:rsidRPr="00C310D4">
        <w:rPr>
          <w:rFonts w:ascii="Arial Narrow" w:hAnsi="Arial Narrow" w:cs="Tahoma"/>
          <w:sz w:val="28"/>
          <w:szCs w:val="28"/>
          <w:lang w:eastAsia="es-CO"/>
        </w:rPr>
        <w:t>4</w:t>
      </w:r>
      <w:r w:rsidR="00870006" w:rsidRPr="00C310D4">
        <w:rPr>
          <w:rFonts w:ascii="Arial Narrow" w:hAnsi="Arial Narrow" w:cs="Tahoma"/>
          <w:sz w:val="28"/>
          <w:szCs w:val="28"/>
          <w:lang w:eastAsia="es-CO"/>
        </w:rPr>
        <w:t xml:space="preserve">. </w:t>
      </w:r>
    </w:p>
    <w:p w:rsidR="00D93343" w:rsidRPr="00B60270" w:rsidRDefault="00D93343" w:rsidP="00B60270">
      <w:pPr>
        <w:pStyle w:val="Sinespaciado"/>
      </w:pPr>
    </w:p>
    <w:p w:rsidR="002E213D" w:rsidRDefault="002E213D" w:rsidP="002E213D">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Teniendo en cuenta que la decisión fue adversa a los intereses de </w:t>
      </w:r>
      <w:proofErr w:type="spellStart"/>
      <w:r>
        <w:rPr>
          <w:rFonts w:ascii="Arial Narrow" w:hAnsi="Arial Narrow" w:cs="Tahoma"/>
          <w:iCs/>
          <w:color w:val="000000"/>
          <w:sz w:val="28"/>
          <w:szCs w:val="28"/>
          <w:lang w:val="es-MX" w:eastAsia="es-CO"/>
        </w:rPr>
        <w:t>Colpensiones</w:t>
      </w:r>
      <w:proofErr w:type="spellEnd"/>
      <w:r>
        <w:rPr>
          <w:rFonts w:ascii="Arial Narrow" w:hAnsi="Arial Narrow" w:cs="Tahoma"/>
          <w:iCs/>
          <w:color w:val="000000"/>
          <w:sz w:val="28"/>
          <w:szCs w:val="28"/>
          <w:lang w:val="es-MX" w:eastAsia="es-CO"/>
        </w:rPr>
        <w:t>, entidad pública en la que el Estado es garante, se remitió esta decisión para que se surta el grado jurisdiccional de consulta, tal como lo manda el artículo 69 del Estatuto Adjetivo Laboral y de la seguridad Social.</w:t>
      </w:r>
    </w:p>
    <w:p w:rsidR="00870006" w:rsidRPr="002E213D" w:rsidRDefault="00870006" w:rsidP="008E485A">
      <w:pPr>
        <w:pStyle w:val="Sinespaciado"/>
        <w:rPr>
          <w:lang w:val="es-MX"/>
        </w:rPr>
      </w:pPr>
    </w:p>
    <w:p w:rsidR="00D93343" w:rsidRPr="00FD4359" w:rsidRDefault="00D93343" w:rsidP="00D93343">
      <w:pPr>
        <w:shd w:val="clear" w:color="auto" w:fill="FFFFFF"/>
        <w:tabs>
          <w:tab w:val="left" w:pos="5197"/>
        </w:tabs>
        <w:spacing w:line="360" w:lineRule="auto"/>
        <w:ind w:firstLine="851"/>
        <w:jc w:val="both"/>
        <w:rPr>
          <w:rFonts w:ascii="Arial Narrow" w:hAnsi="Arial Narrow" w:cs="Tahoma"/>
          <w:b/>
          <w:sz w:val="28"/>
          <w:szCs w:val="28"/>
        </w:rPr>
      </w:pPr>
      <w:r w:rsidRPr="00FD4359">
        <w:rPr>
          <w:rFonts w:ascii="Arial Narrow" w:hAnsi="Arial Narrow" w:cs="Tahoma"/>
          <w:b/>
          <w:sz w:val="28"/>
          <w:szCs w:val="28"/>
        </w:rPr>
        <w:t>Del problema jurídico.</w:t>
      </w:r>
    </w:p>
    <w:p w:rsidR="00D93343" w:rsidRPr="002E213D" w:rsidRDefault="00D93343" w:rsidP="002E213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lastRenderedPageBreak/>
        <w:t>Visto el recuento anterior, la Sala formula el problema jurídico en los siguientes términos:</w:t>
      </w:r>
    </w:p>
    <w:p w:rsidR="00D93343" w:rsidRPr="00B60270" w:rsidRDefault="00D93343" w:rsidP="00D93343">
      <w:pPr>
        <w:ind w:firstLine="900"/>
        <w:jc w:val="both"/>
        <w:rPr>
          <w:rFonts w:ascii="Arial Narrow" w:hAnsi="Arial Narrow" w:cs="Tahoma"/>
          <w:i/>
          <w:szCs w:val="24"/>
        </w:rPr>
      </w:pPr>
      <w:r w:rsidRPr="00B60270">
        <w:rPr>
          <w:rFonts w:ascii="Arial Narrow" w:hAnsi="Arial Narrow" w:cs="Tahoma"/>
          <w:i/>
          <w:szCs w:val="24"/>
        </w:rPr>
        <w:t xml:space="preserve">¿Acreditó la demandante los 15 años de servicios </w:t>
      </w:r>
      <w:r w:rsidR="00C310D4" w:rsidRPr="00B60270">
        <w:rPr>
          <w:rFonts w:ascii="Arial Narrow" w:hAnsi="Arial Narrow" w:cs="Tahoma"/>
          <w:i/>
          <w:szCs w:val="24"/>
        </w:rPr>
        <w:t>a la entrada en vigencia del Sistema de Seguridad Social en pensiones,</w:t>
      </w:r>
      <w:r w:rsidRPr="00B60270">
        <w:rPr>
          <w:rFonts w:ascii="Arial Narrow" w:hAnsi="Arial Narrow" w:cs="Tahoma"/>
          <w:i/>
          <w:szCs w:val="24"/>
        </w:rPr>
        <w:t xml:space="preserve"> que le permitan retornar en cualquier tiempo al Régimen de Prima Media con prestación definida, y recuperar los beneficio</w:t>
      </w:r>
      <w:r w:rsidR="00FB4E7D" w:rsidRPr="00B60270">
        <w:rPr>
          <w:rFonts w:ascii="Arial Narrow" w:hAnsi="Arial Narrow" w:cs="Tahoma"/>
          <w:i/>
          <w:szCs w:val="24"/>
        </w:rPr>
        <w:t xml:space="preserve">s transicionales consagrados </w:t>
      </w:r>
      <w:r w:rsidRPr="00B60270">
        <w:rPr>
          <w:rFonts w:ascii="Arial Narrow" w:hAnsi="Arial Narrow" w:cs="Tahoma"/>
          <w:i/>
          <w:szCs w:val="24"/>
        </w:rPr>
        <w:t xml:space="preserve">el artículo 36 de la Ley 100 de 1993? </w:t>
      </w:r>
    </w:p>
    <w:p w:rsidR="00D93343" w:rsidRPr="00B60270" w:rsidRDefault="00D93343" w:rsidP="00D93343">
      <w:pPr>
        <w:pStyle w:val="Sinespaciado"/>
        <w:spacing w:line="360" w:lineRule="auto"/>
        <w:rPr>
          <w:szCs w:val="24"/>
        </w:rPr>
      </w:pPr>
    </w:p>
    <w:p w:rsidR="00D93343" w:rsidRPr="00FD4359" w:rsidRDefault="00D93343" w:rsidP="00D93343">
      <w:pPr>
        <w:tabs>
          <w:tab w:val="left" w:pos="0"/>
          <w:tab w:val="left" w:pos="8647"/>
        </w:tabs>
        <w:suppressAutoHyphens/>
        <w:spacing w:line="360" w:lineRule="auto"/>
        <w:ind w:firstLine="900"/>
        <w:jc w:val="both"/>
        <w:rPr>
          <w:rFonts w:ascii="Arial Narrow" w:hAnsi="Arial Narrow" w:cs="Tahoma"/>
          <w:sz w:val="28"/>
          <w:szCs w:val="28"/>
        </w:rPr>
      </w:pPr>
      <w:r w:rsidRPr="00FD4359">
        <w:rPr>
          <w:rFonts w:ascii="Arial Narrow" w:hAnsi="Arial Narrow" w:cs="Tahoma"/>
          <w:b/>
          <w:sz w:val="28"/>
          <w:szCs w:val="28"/>
        </w:rPr>
        <w:t>Alegatos en esta instancia</w:t>
      </w:r>
      <w:r w:rsidRPr="00FD4359">
        <w:rPr>
          <w:rFonts w:ascii="Arial Narrow" w:hAnsi="Arial Narrow" w:cs="Tahoma"/>
          <w:sz w:val="28"/>
          <w:szCs w:val="28"/>
        </w:rPr>
        <w:t>:</w:t>
      </w:r>
    </w:p>
    <w:p w:rsidR="00D93343" w:rsidRPr="005A5FED" w:rsidRDefault="00D93343" w:rsidP="005A5FED">
      <w:pPr>
        <w:pStyle w:val="Sinespaciado"/>
      </w:pPr>
    </w:p>
    <w:p w:rsidR="00D93343" w:rsidRPr="006B4716" w:rsidRDefault="00D93343" w:rsidP="00D93343">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w:t>
      </w:r>
      <w:r w:rsidR="002E213D">
        <w:rPr>
          <w:rFonts w:ascii="Arial Narrow" w:hAnsi="Arial Narrow"/>
          <w:sz w:val="28"/>
          <w:szCs w:val="28"/>
        </w:rPr>
        <w:t xml:space="preserve">entidad </w:t>
      </w:r>
      <w:r w:rsidR="00933F02">
        <w:rPr>
          <w:rFonts w:ascii="Arial Narrow" w:hAnsi="Arial Narrow"/>
          <w:sz w:val="28"/>
          <w:szCs w:val="28"/>
        </w:rPr>
        <w:t xml:space="preserve">en favor de </w:t>
      </w:r>
      <w:r w:rsidR="002E213D">
        <w:rPr>
          <w:rFonts w:ascii="Arial Narrow" w:hAnsi="Arial Narrow"/>
          <w:sz w:val="28"/>
          <w:szCs w:val="28"/>
        </w:rPr>
        <w:t>quien se surte el grado de consulta</w:t>
      </w:r>
      <w:r w:rsidRPr="006B4716">
        <w:rPr>
          <w:rFonts w:ascii="Arial Narrow" w:hAnsi="Arial Narrow"/>
          <w:sz w:val="28"/>
          <w:szCs w:val="28"/>
        </w:rPr>
        <w:t>.</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D93343" w:rsidRPr="00BB0A26" w:rsidRDefault="00D93343" w:rsidP="00D93343">
      <w:pPr>
        <w:pStyle w:val="Sinespaciado"/>
      </w:pPr>
    </w:p>
    <w:p w:rsidR="00D93343" w:rsidRPr="006B4716" w:rsidRDefault="00D93343" w:rsidP="00D93343">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D93343" w:rsidRPr="00BB0A26" w:rsidRDefault="00D93343" w:rsidP="00D93343">
      <w:pPr>
        <w:pStyle w:val="Sinespaciado"/>
      </w:pPr>
    </w:p>
    <w:p w:rsidR="00D93343" w:rsidRPr="00FD4359" w:rsidRDefault="00D93343" w:rsidP="00D93343">
      <w:pPr>
        <w:pStyle w:val="Sinespaciado"/>
        <w:spacing w:line="360" w:lineRule="auto"/>
        <w:ind w:firstLine="708"/>
        <w:jc w:val="both"/>
        <w:rPr>
          <w:rFonts w:ascii="Arial Narrow" w:hAnsi="Arial Narrow"/>
          <w:b/>
          <w:sz w:val="28"/>
          <w:szCs w:val="28"/>
        </w:rPr>
      </w:pPr>
      <w:r w:rsidRPr="00FD4359">
        <w:rPr>
          <w:rFonts w:ascii="Arial Narrow" w:hAnsi="Arial Narrow"/>
          <w:b/>
          <w:sz w:val="28"/>
          <w:szCs w:val="28"/>
        </w:rPr>
        <w:t>3.</w:t>
      </w:r>
      <w:r>
        <w:rPr>
          <w:rFonts w:ascii="Arial Narrow" w:hAnsi="Arial Narrow"/>
          <w:b/>
          <w:sz w:val="28"/>
          <w:szCs w:val="28"/>
        </w:rPr>
        <w:t xml:space="preserve">1. Retorno al régimen de prima media con prestación definida. </w:t>
      </w:r>
    </w:p>
    <w:p w:rsidR="00D93343" w:rsidRPr="00B60270" w:rsidRDefault="00D93343" w:rsidP="00B60270">
      <w:pPr>
        <w:pStyle w:val="Sinespaciado"/>
      </w:pPr>
    </w:p>
    <w:p w:rsidR="00D93343" w:rsidRPr="004B6231" w:rsidRDefault="00D93343" w:rsidP="00D93343">
      <w:pPr>
        <w:pStyle w:val="Sinespaciado"/>
        <w:spacing w:line="360" w:lineRule="auto"/>
        <w:ind w:firstLine="708"/>
        <w:jc w:val="both"/>
        <w:rPr>
          <w:rFonts w:ascii="Arial Narrow" w:hAnsi="Arial Narrow" w:cs="Arial"/>
          <w:sz w:val="28"/>
          <w:szCs w:val="28"/>
        </w:rPr>
      </w:pPr>
      <w:r w:rsidRPr="004B6231">
        <w:rPr>
          <w:rFonts w:ascii="Arial Narrow" w:hAnsi="Arial Narrow" w:cs="Arial"/>
          <w:sz w:val="28"/>
          <w:szCs w:val="28"/>
        </w:rPr>
        <w:t xml:space="preserve">Precisa advertir respecto al traslado de regímenes pensionales que, la Corte Constitucional a través de la sentencia SU 130 de 2013, unificó la jurisprudencia, y además de ratificar las posiciones establecidas en sentencias C-789 y 1020 del 2002 y 2004, respectivamente, clarificó lo concerniente a las personas que pueden retornar al régimen de prima media con prestación definida, conservando los beneficios de la transición. Para ello, estableció </w:t>
      </w:r>
      <w:r w:rsidR="001E0003">
        <w:rPr>
          <w:rFonts w:ascii="Arial Narrow" w:hAnsi="Arial Narrow" w:cs="Arial"/>
          <w:sz w:val="28"/>
          <w:szCs w:val="28"/>
        </w:rPr>
        <w:t xml:space="preserve">como requisitos: </w:t>
      </w:r>
    </w:p>
    <w:p w:rsidR="00D93343" w:rsidRPr="00B60270" w:rsidRDefault="00D93343" w:rsidP="00B60270">
      <w:pPr>
        <w:pStyle w:val="Sinespaciado"/>
      </w:pPr>
      <w:r w:rsidRPr="00F80663">
        <w:rPr>
          <w:lang w:eastAsia="es-CO"/>
        </w:rPr>
        <w:t> </w:t>
      </w:r>
    </w:p>
    <w:p w:rsidR="001E0003" w:rsidRPr="00B60270" w:rsidRDefault="00D93343" w:rsidP="00B60270">
      <w:pPr>
        <w:pStyle w:val="Prrafodelista"/>
        <w:numPr>
          <w:ilvl w:val="0"/>
          <w:numId w:val="2"/>
        </w:numPr>
        <w:ind w:right="338"/>
        <w:jc w:val="both"/>
        <w:rPr>
          <w:rFonts w:ascii="Bookman Old Style" w:hAnsi="Bookman Old Style"/>
          <w:iCs/>
          <w:szCs w:val="24"/>
        </w:rPr>
      </w:pPr>
      <w:r w:rsidRPr="00B60270">
        <w:rPr>
          <w:rFonts w:ascii="Arial Narrow" w:hAnsi="Arial Narrow" w:cs="Arial"/>
          <w:szCs w:val="24"/>
          <w:lang w:eastAsia="es-CO"/>
        </w:rPr>
        <w:t>Tener</w:t>
      </w:r>
      <w:r w:rsidR="001E0003" w:rsidRPr="00B60270">
        <w:rPr>
          <w:rFonts w:ascii="Arial Narrow" w:hAnsi="Arial Narrow" w:cs="Arial"/>
          <w:szCs w:val="24"/>
          <w:lang w:eastAsia="es-CO"/>
        </w:rPr>
        <w:t xml:space="preserve"> </w:t>
      </w:r>
      <w:r w:rsidRPr="00B60270">
        <w:rPr>
          <w:rFonts w:ascii="Arial Narrow" w:hAnsi="Arial Narrow" w:cs="Arial"/>
          <w:szCs w:val="24"/>
          <w:lang w:eastAsia="es-CO"/>
        </w:rPr>
        <w:t xml:space="preserve">15 años </w:t>
      </w:r>
      <w:r w:rsidR="001E0003" w:rsidRPr="00B60270">
        <w:rPr>
          <w:rFonts w:ascii="Arial Narrow" w:hAnsi="Arial Narrow" w:cs="Arial"/>
          <w:szCs w:val="24"/>
          <w:lang w:eastAsia="es-CO"/>
        </w:rPr>
        <w:t xml:space="preserve">o más de servicios cotizados a la entrada en vigencia del Sistema de Seguridad Social en pensiones </w:t>
      </w:r>
      <w:r w:rsidR="001E0003" w:rsidRPr="00B60270">
        <w:rPr>
          <w:rFonts w:ascii="Arial Narrow" w:hAnsi="Arial Narrow"/>
          <w:iCs/>
          <w:szCs w:val="24"/>
        </w:rPr>
        <w:t>consagrado en la Ley 100 de 1993, conforme a lo dispuesto en el artículo 151 del mismo estatuto.</w:t>
      </w:r>
      <w:r w:rsidR="001E0003" w:rsidRPr="00B60270">
        <w:rPr>
          <w:rFonts w:ascii="Bookman Old Style" w:hAnsi="Bookman Old Style"/>
          <w:iCs/>
          <w:szCs w:val="24"/>
        </w:rPr>
        <w:t xml:space="preserve">   </w:t>
      </w:r>
    </w:p>
    <w:p w:rsidR="00B60270" w:rsidRPr="00B60270" w:rsidRDefault="00B60270" w:rsidP="00B60270">
      <w:pPr>
        <w:pStyle w:val="Sinespaciado"/>
        <w:rPr>
          <w:lang w:eastAsia="es-CO"/>
        </w:rPr>
      </w:pPr>
    </w:p>
    <w:p w:rsidR="00D93343" w:rsidRDefault="00D93343" w:rsidP="00D93343">
      <w:pPr>
        <w:numPr>
          <w:ilvl w:val="0"/>
          <w:numId w:val="2"/>
        </w:numPr>
        <w:tabs>
          <w:tab w:val="clear" w:pos="1334"/>
          <w:tab w:val="num" w:pos="284"/>
        </w:tabs>
        <w:ind w:right="51"/>
        <w:jc w:val="both"/>
        <w:rPr>
          <w:rFonts w:ascii="Arial Narrow" w:hAnsi="Arial Narrow" w:cs="Arial"/>
          <w:szCs w:val="24"/>
          <w:lang w:eastAsia="es-CO"/>
        </w:rPr>
      </w:pPr>
      <w:r w:rsidRPr="00BB0A26">
        <w:rPr>
          <w:rFonts w:ascii="Arial Narrow" w:hAnsi="Arial Narrow" w:cs="Arial"/>
          <w:szCs w:val="24"/>
          <w:lang w:eastAsia="es-CO"/>
        </w:rPr>
        <w:t>Trasladar al régimen de prima media todo el ahorro que hayan efectuado en el régimen de ahorro individual</w:t>
      </w:r>
    </w:p>
    <w:p w:rsidR="00B60270" w:rsidRDefault="00B60270" w:rsidP="00B60270">
      <w:pPr>
        <w:ind w:left="1334" w:right="51"/>
        <w:jc w:val="both"/>
        <w:rPr>
          <w:rFonts w:ascii="Arial Narrow" w:hAnsi="Arial Narrow" w:cs="Arial"/>
          <w:szCs w:val="24"/>
          <w:lang w:eastAsia="es-CO"/>
        </w:rPr>
      </w:pPr>
    </w:p>
    <w:p w:rsidR="00D93343" w:rsidRDefault="00D93343" w:rsidP="00D93343">
      <w:pPr>
        <w:pStyle w:val="Prrafodelista"/>
        <w:numPr>
          <w:ilvl w:val="0"/>
          <w:numId w:val="2"/>
        </w:numPr>
        <w:ind w:right="284"/>
        <w:jc w:val="both"/>
        <w:rPr>
          <w:rFonts w:ascii="Arial Narrow" w:hAnsi="Arial Narrow" w:cs="Arial"/>
          <w:szCs w:val="24"/>
          <w:lang w:eastAsia="es-CO"/>
        </w:rPr>
      </w:pPr>
      <w:r w:rsidRPr="00BB0A26">
        <w:rPr>
          <w:rFonts w:ascii="Arial Narrow" w:hAnsi="Arial Narrow" w:cs="Arial"/>
          <w:szCs w:val="24"/>
          <w:lang w:eastAsia="es-CO"/>
        </w:rPr>
        <w:t>Que el ahorro hecho en el régimen de ahorro individual no sea inferior al monto total del aporte legal correspondiente en caso que hubieren permanecido en el régimen de prima media.”</w:t>
      </w:r>
    </w:p>
    <w:p w:rsidR="00B43DE5" w:rsidRPr="00B43DE5" w:rsidRDefault="00B43DE5" w:rsidP="00B43DE5">
      <w:pPr>
        <w:ind w:right="284"/>
        <w:jc w:val="both"/>
        <w:rPr>
          <w:rFonts w:ascii="Arial Narrow" w:hAnsi="Arial Narrow" w:cs="Arial"/>
          <w:szCs w:val="24"/>
          <w:lang w:eastAsia="es-CO"/>
        </w:rPr>
      </w:pPr>
    </w:p>
    <w:p w:rsidR="00D93343" w:rsidRPr="00CA2221" w:rsidRDefault="00D93343" w:rsidP="00D93343">
      <w:pPr>
        <w:pStyle w:val="Sinespaciado"/>
        <w:spacing w:line="360" w:lineRule="auto"/>
        <w:ind w:firstLine="708"/>
        <w:jc w:val="both"/>
        <w:rPr>
          <w:rFonts w:ascii="Arial Narrow" w:hAnsi="Arial Narrow"/>
          <w:b/>
          <w:sz w:val="28"/>
          <w:szCs w:val="28"/>
          <w:lang w:eastAsia="en-US"/>
        </w:rPr>
      </w:pPr>
      <w:r w:rsidRPr="00CA2221">
        <w:rPr>
          <w:rFonts w:ascii="Arial Narrow" w:hAnsi="Arial Narrow"/>
          <w:b/>
          <w:sz w:val="28"/>
          <w:szCs w:val="28"/>
          <w:lang w:eastAsia="en-US"/>
        </w:rPr>
        <w:t>3.2 Caso concreto.</w:t>
      </w:r>
    </w:p>
    <w:p w:rsidR="00FB6362" w:rsidRPr="001E0003" w:rsidRDefault="00FB6362" w:rsidP="001E0003">
      <w:pPr>
        <w:pStyle w:val="Sinespaciado"/>
      </w:pPr>
    </w:p>
    <w:p w:rsidR="00FB6362" w:rsidRDefault="00FB6362" w:rsidP="00FB6362">
      <w:pPr>
        <w:pStyle w:val="Textoindependiente"/>
        <w:ind w:firstLine="708"/>
        <w:rPr>
          <w:rFonts w:ascii="Arial Narrow" w:hAnsi="Arial Narrow"/>
          <w:sz w:val="28"/>
          <w:szCs w:val="28"/>
        </w:rPr>
      </w:pPr>
      <w:r>
        <w:rPr>
          <w:rFonts w:ascii="Arial Narrow" w:hAnsi="Arial Narrow"/>
          <w:sz w:val="28"/>
          <w:szCs w:val="28"/>
        </w:rPr>
        <w:t xml:space="preserve">Sostiene la demandante que cumple con el presupuesto esencial para retornar al Régimen de Prima Media con Prestación Definida y recuperar los beneficios del </w:t>
      </w:r>
      <w:r w:rsidRPr="00C43FDD">
        <w:rPr>
          <w:rFonts w:ascii="Arial Narrow" w:hAnsi="Arial Narrow"/>
          <w:sz w:val="28"/>
          <w:szCs w:val="28"/>
        </w:rPr>
        <w:lastRenderedPageBreak/>
        <w:t>r</w:t>
      </w:r>
      <w:r>
        <w:rPr>
          <w:rFonts w:ascii="Arial Narrow" w:hAnsi="Arial Narrow"/>
          <w:sz w:val="28"/>
          <w:szCs w:val="28"/>
        </w:rPr>
        <w:t xml:space="preserve">égimen de transición, en razón de </w:t>
      </w:r>
      <w:r w:rsidRPr="00C43FDD">
        <w:rPr>
          <w:rFonts w:ascii="Arial Narrow" w:hAnsi="Arial Narrow"/>
          <w:sz w:val="28"/>
          <w:szCs w:val="28"/>
        </w:rPr>
        <w:t xml:space="preserve">que contaba con </w:t>
      </w:r>
      <w:r w:rsidR="004D43B1">
        <w:rPr>
          <w:rFonts w:ascii="Arial Narrow" w:hAnsi="Arial Narrow"/>
          <w:sz w:val="28"/>
          <w:szCs w:val="28"/>
        </w:rPr>
        <w:t xml:space="preserve">más de </w:t>
      </w:r>
      <w:r w:rsidRPr="00C43FDD">
        <w:rPr>
          <w:rFonts w:ascii="Arial Narrow" w:hAnsi="Arial Narrow"/>
          <w:sz w:val="28"/>
          <w:szCs w:val="28"/>
        </w:rPr>
        <w:t>15 años de servicios a la fecha de entrada en vigencia de la Ley 100 de 1993</w:t>
      </w:r>
      <w:r w:rsidR="00B43DE5">
        <w:rPr>
          <w:rFonts w:ascii="Arial Narrow" w:hAnsi="Arial Narrow"/>
          <w:sz w:val="28"/>
          <w:szCs w:val="28"/>
        </w:rPr>
        <w:t>.</w:t>
      </w:r>
    </w:p>
    <w:p w:rsidR="0088190B" w:rsidRPr="00A52BE0" w:rsidRDefault="0088190B" w:rsidP="00A52BE0">
      <w:pPr>
        <w:pStyle w:val="Sinespaciado"/>
      </w:pPr>
    </w:p>
    <w:p w:rsidR="0088190B" w:rsidRDefault="0088190B" w:rsidP="0088190B">
      <w:pPr>
        <w:pStyle w:val="Textoindependiente"/>
        <w:ind w:firstLine="708"/>
        <w:rPr>
          <w:rFonts w:ascii="Arial Narrow" w:hAnsi="Arial Narrow"/>
          <w:sz w:val="28"/>
          <w:szCs w:val="28"/>
        </w:rPr>
      </w:pPr>
      <w:r>
        <w:rPr>
          <w:rFonts w:ascii="Arial Narrow" w:hAnsi="Arial Narrow"/>
          <w:sz w:val="28"/>
          <w:szCs w:val="28"/>
        </w:rPr>
        <w:t xml:space="preserve">En efecto, revisadas las pruebas documentales que militan en el expediente,  específicamente las certificaciones de información laboral expedidas por el Ministerio de Educación </w:t>
      </w:r>
      <w:r w:rsidRPr="003D581C">
        <w:rPr>
          <w:rFonts w:ascii="Arial Narrow" w:hAnsi="Arial Narrow"/>
          <w:sz w:val="28"/>
          <w:szCs w:val="28"/>
        </w:rPr>
        <w:t xml:space="preserve">Nacional y el </w:t>
      </w:r>
      <w:r>
        <w:rPr>
          <w:rFonts w:ascii="Arial Narrow" w:hAnsi="Arial Narrow"/>
          <w:sz w:val="28"/>
          <w:szCs w:val="28"/>
        </w:rPr>
        <w:t xml:space="preserve">Municipio de Pereira –fls.23 y 24-, así como la historia laboral válida para prestaciones económicas expedida por </w:t>
      </w:r>
      <w:proofErr w:type="spellStart"/>
      <w:r>
        <w:rPr>
          <w:rFonts w:ascii="Arial Narrow" w:hAnsi="Arial Narrow"/>
          <w:sz w:val="28"/>
          <w:szCs w:val="28"/>
        </w:rPr>
        <w:t>Colpensiones</w:t>
      </w:r>
      <w:proofErr w:type="spellEnd"/>
      <w:r>
        <w:rPr>
          <w:rFonts w:ascii="Arial Narrow" w:hAnsi="Arial Narrow"/>
          <w:sz w:val="28"/>
          <w:szCs w:val="28"/>
        </w:rPr>
        <w:t xml:space="preserve"> –fl.68-, se </w:t>
      </w:r>
      <w:r w:rsidR="00B43DE5">
        <w:rPr>
          <w:rFonts w:ascii="Arial Narrow" w:hAnsi="Arial Narrow"/>
          <w:sz w:val="28"/>
          <w:szCs w:val="28"/>
        </w:rPr>
        <w:t xml:space="preserve">evidencia </w:t>
      </w:r>
      <w:r>
        <w:rPr>
          <w:rFonts w:ascii="Arial Narrow" w:hAnsi="Arial Narrow"/>
          <w:sz w:val="28"/>
          <w:szCs w:val="28"/>
        </w:rPr>
        <w:t xml:space="preserve">que </w:t>
      </w:r>
      <w:r w:rsidRPr="003D581C">
        <w:rPr>
          <w:rFonts w:ascii="Arial Narrow" w:hAnsi="Arial Narrow"/>
          <w:sz w:val="28"/>
          <w:szCs w:val="28"/>
        </w:rPr>
        <w:t>la se</w:t>
      </w:r>
      <w:r w:rsidR="00060704">
        <w:rPr>
          <w:rFonts w:ascii="Arial Narrow" w:hAnsi="Arial Narrow"/>
          <w:sz w:val="28"/>
          <w:szCs w:val="28"/>
        </w:rPr>
        <w:t xml:space="preserve">ñora Ana Beatriz Chica Sánchez cotizó 774.29 semanas de aportes, es decir, más de 15 años de servicios </w:t>
      </w:r>
      <w:r w:rsidRPr="003D581C">
        <w:rPr>
          <w:rFonts w:ascii="Arial Narrow" w:hAnsi="Arial Narrow"/>
          <w:sz w:val="28"/>
          <w:szCs w:val="28"/>
        </w:rPr>
        <w:t xml:space="preserve">entre el </w:t>
      </w:r>
      <w:r>
        <w:rPr>
          <w:rFonts w:ascii="Arial Narrow" w:hAnsi="Arial Narrow"/>
          <w:sz w:val="28"/>
          <w:szCs w:val="28"/>
        </w:rPr>
        <w:t xml:space="preserve">11 de septiembre de 1978 y el 22 de febrero de 1979, y el </w:t>
      </w:r>
      <w:r w:rsidRPr="003D581C">
        <w:rPr>
          <w:rFonts w:ascii="Arial Narrow" w:hAnsi="Arial Narrow"/>
          <w:sz w:val="28"/>
          <w:szCs w:val="28"/>
        </w:rPr>
        <w:t xml:space="preserve">12 de noviembre de 1979 y el </w:t>
      </w:r>
      <w:r>
        <w:rPr>
          <w:rFonts w:ascii="Arial Narrow" w:hAnsi="Arial Narrow"/>
          <w:sz w:val="28"/>
          <w:szCs w:val="28"/>
        </w:rPr>
        <w:t xml:space="preserve">1º de abril de </w:t>
      </w:r>
      <w:r w:rsidRPr="00A52BE0">
        <w:rPr>
          <w:rFonts w:ascii="Arial Narrow" w:hAnsi="Arial Narrow"/>
          <w:sz w:val="28"/>
          <w:szCs w:val="28"/>
        </w:rPr>
        <w:t>199</w:t>
      </w:r>
      <w:r w:rsidR="005D4C27">
        <w:rPr>
          <w:rFonts w:ascii="Arial Narrow" w:hAnsi="Arial Narrow"/>
          <w:sz w:val="28"/>
          <w:szCs w:val="28"/>
        </w:rPr>
        <w:t xml:space="preserve">4, fecha de </w:t>
      </w:r>
      <w:r w:rsidRPr="00A52BE0">
        <w:rPr>
          <w:rFonts w:ascii="Arial Narrow" w:hAnsi="Arial Narrow"/>
          <w:sz w:val="28"/>
          <w:szCs w:val="28"/>
        </w:rPr>
        <w:t>entrada en vigencia de la</w:t>
      </w:r>
      <w:r w:rsidR="00241665">
        <w:rPr>
          <w:rFonts w:ascii="Arial Narrow" w:hAnsi="Arial Narrow"/>
          <w:sz w:val="28"/>
          <w:szCs w:val="28"/>
        </w:rPr>
        <w:t xml:space="preserve"> L</w:t>
      </w:r>
      <w:r w:rsidR="00060704">
        <w:rPr>
          <w:rFonts w:ascii="Arial Narrow" w:hAnsi="Arial Narrow"/>
          <w:sz w:val="28"/>
          <w:szCs w:val="28"/>
        </w:rPr>
        <w:t xml:space="preserve">ey de Seguridad Social, </w:t>
      </w:r>
      <w:r w:rsidR="00B43DE5">
        <w:rPr>
          <w:rFonts w:ascii="Arial Narrow" w:hAnsi="Arial Narrow"/>
          <w:sz w:val="28"/>
          <w:szCs w:val="28"/>
        </w:rPr>
        <w:t xml:space="preserve">aún para los </w:t>
      </w:r>
      <w:r w:rsidR="00B43DE5" w:rsidRPr="00B43DE5">
        <w:rPr>
          <w:rFonts w:ascii="Arial Narrow" w:hAnsi="Arial Narrow"/>
          <w:sz w:val="28"/>
          <w:szCs w:val="28"/>
        </w:rPr>
        <w:t xml:space="preserve">servidores públicos, </w:t>
      </w:r>
      <w:r w:rsidR="00060704" w:rsidRPr="00B43DE5">
        <w:rPr>
          <w:rFonts w:ascii="Arial Narrow" w:hAnsi="Arial Narrow"/>
          <w:sz w:val="28"/>
          <w:szCs w:val="28"/>
        </w:rPr>
        <w:t xml:space="preserve">de conformidad con </w:t>
      </w:r>
      <w:r w:rsidR="00A34E45">
        <w:rPr>
          <w:rFonts w:ascii="Arial Narrow" w:hAnsi="Arial Narrow"/>
          <w:sz w:val="28"/>
          <w:szCs w:val="28"/>
        </w:rPr>
        <w:t xml:space="preserve">el </w:t>
      </w:r>
      <w:r w:rsidR="005C4653" w:rsidRPr="00B43DE5">
        <w:rPr>
          <w:rFonts w:ascii="Arial Narrow" w:hAnsi="Arial Narrow"/>
          <w:sz w:val="28"/>
          <w:szCs w:val="28"/>
        </w:rPr>
        <w:t xml:space="preserve">artículo 6º </w:t>
      </w:r>
      <w:r w:rsidR="00060704" w:rsidRPr="00B43DE5">
        <w:rPr>
          <w:rFonts w:ascii="Arial Narrow" w:hAnsi="Arial Narrow"/>
          <w:sz w:val="28"/>
          <w:szCs w:val="28"/>
        </w:rPr>
        <w:t xml:space="preserve">Decreto Reglamentario 813 de 1994. </w:t>
      </w:r>
    </w:p>
    <w:p w:rsidR="00E36D62" w:rsidRDefault="00E36D62" w:rsidP="00E36D62">
      <w:pPr>
        <w:pStyle w:val="Sinespaciado"/>
      </w:pPr>
    </w:p>
    <w:p w:rsidR="00E36D62" w:rsidRPr="00E36D62" w:rsidRDefault="00E36D62" w:rsidP="00E36D62">
      <w:pPr>
        <w:spacing w:line="360" w:lineRule="auto"/>
        <w:ind w:firstLine="708"/>
        <w:jc w:val="both"/>
        <w:rPr>
          <w:rFonts w:ascii="Arial Narrow" w:hAnsi="Arial Narrow"/>
          <w:sz w:val="28"/>
          <w:szCs w:val="28"/>
        </w:rPr>
      </w:pPr>
      <w:r w:rsidRPr="00E36D62">
        <w:rPr>
          <w:rFonts w:ascii="Arial Narrow" w:hAnsi="Arial Narrow"/>
          <w:sz w:val="28"/>
          <w:szCs w:val="28"/>
        </w:rPr>
        <w:t xml:space="preserve">En cuanto al cumplimiento de la equivalencia del ahorro entre lo aportado al régimen de ahorro individual y el monto total del aporte correspondiente en caso de haber permanecido en el régimen de prima media, la Sala concluye como la juez de instancia que en efecto la demandante cumple con dicha exigencia, pues conforme la documental aportada a la actuación, la demandante tiene en su cuenta individual un saldo total de $73`866.153 –ver fl.94-, amén de que el cálculo actuarial efectuado por la Administradora Colombiana de Pensiones arroja que el rendimiento que habría tenido la demandante si hubiese efectuado las mismas cotizaciones realizadas en el RAIS, hubiera sido de $43`881.849 –ver fl.104-, por lo que el saldo de la cuenta de ahorro individual resulta ser muy superior. </w:t>
      </w:r>
    </w:p>
    <w:p w:rsidR="00E36D62" w:rsidRPr="00E36D62" w:rsidRDefault="00E36D62" w:rsidP="00E36D62">
      <w:pPr>
        <w:pStyle w:val="Sinespaciado"/>
      </w:pPr>
    </w:p>
    <w:p w:rsidR="00E36D62" w:rsidRPr="00E36D62" w:rsidRDefault="00E36D62" w:rsidP="00E36D62">
      <w:pPr>
        <w:spacing w:line="360" w:lineRule="auto"/>
        <w:ind w:firstLine="708"/>
        <w:jc w:val="both"/>
        <w:rPr>
          <w:rFonts w:ascii="Arial Narrow" w:hAnsi="Arial Narrow"/>
          <w:sz w:val="28"/>
          <w:szCs w:val="28"/>
        </w:rPr>
      </w:pPr>
      <w:r w:rsidRPr="00E36D62">
        <w:rPr>
          <w:rFonts w:ascii="Arial Narrow" w:hAnsi="Arial Narrow"/>
          <w:sz w:val="28"/>
          <w:szCs w:val="28"/>
        </w:rPr>
        <w:t>Luego entonces, corresponde al fondo privado accionado efectuar el traslado de la totalidad del ahorro efectuado en la cuenta individual</w:t>
      </w:r>
      <w:r>
        <w:rPr>
          <w:rFonts w:ascii="Arial Narrow" w:hAnsi="Arial Narrow"/>
          <w:sz w:val="28"/>
          <w:szCs w:val="28"/>
        </w:rPr>
        <w:t xml:space="preserve"> de la demandante, tal cual lo dispuso la jueza a-quo.</w:t>
      </w:r>
    </w:p>
    <w:p w:rsidR="0081596A" w:rsidRPr="005C4653" w:rsidRDefault="0081596A" w:rsidP="005C4653">
      <w:pPr>
        <w:pStyle w:val="Sinespaciado"/>
      </w:pPr>
    </w:p>
    <w:p w:rsidR="003D581C" w:rsidRDefault="00FD2F54" w:rsidP="008C7270">
      <w:pPr>
        <w:pStyle w:val="Textoindependiente"/>
        <w:ind w:firstLine="708"/>
        <w:rPr>
          <w:rFonts w:ascii="Arial Narrow" w:eastAsia="Calibri" w:hAnsi="Arial Narrow" w:cs="Estrangelo Edessa"/>
          <w:kern w:val="16"/>
          <w:sz w:val="28"/>
          <w:szCs w:val="28"/>
          <w:lang w:val="es-CO" w:eastAsia="en-US"/>
        </w:rPr>
      </w:pPr>
      <w:r w:rsidRPr="00983E9E">
        <w:rPr>
          <w:rFonts w:ascii="Arial Narrow" w:hAnsi="Arial Narrow"/>
          <w:sz w:val="28"/>
          <w:szCs w:val="28"/>
        </w:rPr>
        <w:t>D</w:t>
      </w:r>
      <w:r w:rsidR="00A52BE0" w:rsidRPr="00983E9E">
        <w:rPr>
          <w:rFonts w:ascii="Arial Narrow" w:hAnsi="Arial Narrow"/>
          <w:sz w:val="28"/>
          <w:szCs w:val="28"/>
        </w:rPr>
        <w:t xml:space="preserve">e lo expuesto, surge claro que la demandante a pesar de haberse trasladado al régimen de ahorro individual con solidaridad conservó el régimen de transición previsto en el artículo 36 de la Ley 100 de 1993, toda vez que demostró que al 1º de </w:t>
      </w:r>
      <w:r w:rsidR="008C7270" w:rsidRPr="00983E9E">
        <w:rPr>
          <w:rFonts w:ascii="Arial Narrow" w:hAnsi="Arial Narrow"/>
          <w:sz w:val="28"/>
          <w:szCs w:val="28"/>
        </w:rPr>
        <w:t>abril de 199</w:t>
      </w:r>
      <w:r w:rsidR="005C4653">
        <w:rPr>
          <w:rFonts w:ascii="Arial Narrow" w:hAnsi="Arial Narrow"/>
          <w:sz w:val="28"/>
          <w:szCs w:val="28"/>
        </w:rPr>
        <w:t>4</w:t>
      </w:r>
      <w:r w:rsidR="008C7270" w:rsidRPr="00983E9E">
        <w:rPr>
          <w:rFonts w:ascii="Arial Narrow" w:hAnsi="Arial Narrow"/>
          <w:sz w:val="28"/>
          <w:szCs w:val="28"/>
        </w:rPr>
        <w:t xml:space="preserve">, </w:t>
      </w:r>
      <w:r w:rsidR="008C7270">
        <w:rPr>
          <w:rFonts w:ascii="Arial Narrow" w:eastAsia="Calibri" w:hAnsi="Arial Narrow" w:cs="Estrangelo Edessa"/>
          <w:kern w:val="16"/>
          <w:sz w:val="28"/>
          <w:szCs w:val="28"/>
          <w:lang w:val="es-CO" w:eastAsia="en-US"/>
        </w:rPr>
        <w:t>contaba con más de 15 años de servicios</w:t>
      </w:r>
      <w:r w:rsidR="00E36D62">
        <w:rPr>
          <w:rFonts w:ascii="Arial Narrow" w:eastAsia="Calibri" w:hAnsi="Arial Narrow" w:cs="Estrangelo Edessa"/>
          <w:kern w:val="16"/>
          <w:sz w:val="28"/>
          <w:szCs w:val="28"/>
          <w:lang w:val="es-CO" w:eastAsia="en-US"/>
        </w:rPr>
        <w:t xml:space="preserve"> y la equivalencia del ahorro</w:t>
      </w:r>
      <w:r w:rsidR="008C7270">
        <w:rPr>
          <w:rFonts w:ascii="Arial Narrow" w:eastAsia="Calibri" w:hAnsi="Arial Narrow" w:cs="Estrangelo Edessa"/>
          <w:kern w:val="16"/>
          <w:sz w:val="28"/>
          <w:szCs w:val="28"/>
          <w:lang w:val="es-CO" w:eastAsia="en-US"/>
        </w:rPr>
        <w:t>, por manera que,</w:t>
      </w:r>
      <w:r w:rsidR="003D581C" w:rsidRPr="003D581C">
        <w:rPr>
          <w:rFonts w:ascii="Arial Narrow" w:eastAsia="Calibri" w:hAnsi="Arial Narrow" w:cs="Estrangelo Edessa"/>
          <w:kern w:val="16"/>
          <w:sz w:val="28"/>
          <w:szCs w:val="28"/>
          <w:lang w:val="es-CO" w:eastAsia="en-US"/>
        </w:rPr>
        <w:t xml:space="preserve"> podía válidamente retornar al régimen de </w:t>
      </w:r>
      <w:r w:rsidR="008C7270">
        <w:rPr>
          <w:rFonts w:ascii="Arial Narrow" w:eastAsia="Calibri" w:hAnsi="Arial Narrow" w:cs="Estrangelo Edessa"/>
          <w:kern w:val="16"/>
          <w:sz w:val="28"/>
          <w:szCs w:val="28"/>
          <w:lang w:val="es-CO" w:eastAsia="en-US"/>
        </w:rPr>
        <w:t>prima media en cualquier tiempo.</w:t>
      </w:r>
    </w:p>
    <w:p w:rsidR="007D5667" w:rsidRDefault="00B60270" w:rsidP="00D93343">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lastRenderedPageBreak/>
        <w:t xml:space="preserve">Forzosa resulta, entonces, </w:t>
      </w:r>
      <w:r w:rsidR="007D5667">
        <w:rPr>
          <w:rFonts w:ascii="Arial Narrow" w:hAnsi="Arial Narrow" w:cs="Arial"/>
          <w:color w:val="000000"/>
          <w:sz w:val="28"/>
          <w:szCs w:val="28"/>
          <w:shd w:val="clear" w:color="auto" w:fill="FFFFFF"/>
          <w:lang w:val="es-ES"/>
        </w:rPr>
        <w:t xml:space="preserve">la confirmación de la sentencia consultada. </w:t>
      </w:r>
    </w:p>
    <w:p w:rsidR="007D5667" w:rsidRPr="00B60270" w:rsidRDefault="007D5667" w:rsidP="00B60270">
      <w:pPr>
        <w:pStyle w:val="Sinespaciado"/>
      </w:pPr>
    </w:p>
    <w:p w:rsidR="000D7BA2" w:rsidRDefault="000D7BA2" w:rsidP="00D93343">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Sin costas en esta instancia. </w:t>
      </w:r>
    </w:p>
    <w:p w:rsidR="00D93343" w:rsidRPr="000D7BA2" w:rsidRDefault="00D93343" w:rsidP="000D7BA2">
      <w:pPr>
        <w:pStyle w:val="Sinespaciado"/>
      </w:pPr>
    </w:p>
    <w:p w:rsidR="00D93343" w:rsidRPr="000D7BA2" w:rsidRDefault="00D93343" w:rsidP="00D93343">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w:t>
      </w:r>
      <w:r w:rsidRPr="000D7BA2">
        <w:rPr>
          <w:rFonts w:ascii="Arial Narrow" w:hAnsi="Arial Narrow"/>
          <w:sz w:val="28"/>
          <w:szCs w:val="28"/>
        </w:rPr>
        <w:t xml:space="preserve">el </w:t>
      </w:r>
      <w:r w:rsidRPr="000D7BA2">
        <w:rPr>
          <w:rFonts w:ascii="Arial Narrow" w:hAnsi="Arial Narrow"/>
          <w:i/>
          <w:sz w:val="28"/>
          <w:szCs w:val="28"/>
        </w:rPr>
        <w:t>H. Tribunal Superior del Distrito Judicial de Pereira - Risaralda, Sala Laboral,</w:t>
      </w:r>
      <w:r w:rsidRPr="000D7BA2">
        <w:rPr>
          <w:rFonts w:ascii="Arial Narrow" w:hAnsi="Arial Narrow"/>
          <w:sz w:val="28"/>
          <w:szCs w:val="28"/>
        </w:rPr>
        <w:t xml:space="preserve"> administrando justicia en nombre de la República y por autoridad de la ley,</w:t>
      </w:r>
    </w:p>
    <w:p w:rsidR="00D93343" w:rsidRPr="0079630B" w:rsidRDefault="00D93343" w:rsidP="00D93343">
      <w:pPr>
        <w:pStyle w:val="Sinespaciado"/>
      </w:pPr>
    </w:p>
    <w:p w:rsidR="00D93343" w:rsidRDefault="00D93343" w:rsidP="00D93343">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D93343" w:rsidRPr="00B43DE5" w:rsidRDefault="00D93343" w:rsidP="00B43DE5">
      <w:pPr>
        <w:pStyle w:val="Sinespaciado"/>
      </w:pPr>
    </w:p>
    <w:p w:rsidR="00D93343" w:rsidRDefault="000D7BA2" w:rsidP="00D93343">
      <w:pPr>
        <w:pStyle w:val="Textoindependiente31"/>
        <w:ind w:firstLine="708"/>
        <w:rPr>
          <w:rFonts w:ascii="Arial Narrow" w:hAnsi="Arial Narrow" w:cs="Arial"/>
          <w:iCs/>
          <w:szCs w:val="28"/>
        </w:rPr>
      </w:pPr>
      <w:r>
        <w:rPr>
          <w:rFonts w:ascii="Arial Narrow" w:hAnsi="Arial Narrow" w:cs="Arial"/>
          <w:spacing w:val="-2"/>
          <w:szCs w:val="28"/>
        </w:rPr>
        <w:t xml:space="preserve">Confirma </w:t>
      </w:r>
      <w:r w:rsidR="00D93343" w:rsidRPr="00450C2A">
        <w:rPr>
          <w:rFonts w:ascii="Arial Narrow" w:hAnsi="Arial Narrow" w:cs="Arial"/>
          <w:szCs w:val="28"/>
        </w:rPr>
        <w:t>la sentenc</w:t>
      </w:r>
      <w:bookmarkStart w:id="0" w:name="_GoBack"/>
      <w:bookmarkEnd w:id="0"/>
      <w:r w:rsidR="00D93343" w:rsidRPr="00450C2A">
        <w:rPr>
          <w:rFonts w:ascii="Arial Narrow" w:hAnsi="Arial Narrow" w:cs="Arial"/>
          <w:szCs w:val="28"/>
        </w:rPr>
        <w:t xml:space="preserve">ia proferida el </w:t>
      </w:r>
      <w:r>
        <w:rPr>
          <w:rFonts w:ascii="Arial Narrow" w:hAnsi="Arial Narrow" w:cs="Arial"/>
          <w:szCs w:val="28"/>
        </w:rPr>
        <w:t xml:space="preserve">20 de marzo de </w:t>
      </w:r>
      <w:r w:rsidR="00D93343" w:rsidRPr="00450C2A">
        <w:rPr>
          <w:rFonts w:ascii="Arial Narrow" w:hAnsi="Arial Narrow" w:cs="Arial"/>
          <w:szCs w:val="28"/>
        </w:rPr>
        <w:t>2015 por el Juzgado</w:t>
      </w:r>
      <w:r>
        <w:rPr>
          <w:rFonts w:ascii="Arial Narrow" w:hAnsi="Arial Narrow" w:cs="Arial"/>
          <w:szCs w:val="28"/>
        </w:rPr>
        <w:t xml:space="preserve"> Tercero </w:t>
      </w:r>
      <w:r w:rsidR="00D93343" w:rsidRPr="00450C2A">
        <w:rPr>
          <w:rFonts w:ascii="Arial Narrow" w:hAnsi="Arial Narrow" w:cs="Arial"/>
          <w:szCs w:val="28"/>
        </w:rPr>
        <w:t xml:space="preserve"> Laboral del Circuito de Pereira, dentro del proceso ordinario laboral de </w:t>
      </w:r>
      <w:r>
        <w:rPr>
          <w:rFonts w:ascii="Arial Narrow" w:hAnsi="Arial Narrow" w:cs="Arial"/>
          <w:i/>
          <w:szCs w:val="28"/>
        </w:rPr>
        <w:t xml:space="preserve">Ana Beatriz Chica Sánchez </w:t>
      </w:r>
      <w:r w:rsidR="00D93343" w:rsidRPr="00450C2A">
        <w:rPr>
          <w:rFonts w:ascii="Arial Narrow" w:hAnsi="Arial Narrow" w:cs="Arial"/>
          <w:iCs/>
          <w:szCs w:val="28"/>
        </w:rPr>
        <w:t xml:space="preserve">contra la </w:t>
      </w:r>
      <w:r w:rsidR="00D93343" w:rsidRPr="00450C2A">
        <w:rPr>
          <w:rFonts w:ascii="Arial Narrow" w:hAnsi="Arial Narrow" w:cs="Arial"/>
          <w:i/>
          <w:iCs/>
          <w:szCs w:val="28"/>
        </w:rPr>
        <w:t xml:space="preserve">Administradora Colombiana de Pensiones </w:t>
      </w:r>
      <w:proofErr w:type="spellStart"/>
      <w:r w:rsidR="00D93343" w:rsidRPr="00450C2A">
        <w:rPr>
          <w:rFonts w:ascii="Arial Narrow" w:hAnsi="Arial Narrow" w:cs="Arial"/>
          <w:i/>
          <w:iCs/>
          <w:szCs w:val="28"/>
        </w:rPr>
        <w:t>Colpensiones</w:t>
      </w:r>
      <w:proofErr w:type="spellEnd"/>
      <w:proofErr w:type="gramStart"/>
      <w:r w:rsidR="00D93343" w:rsidRPr="00450C2A">
        <w:rPr>
          <w:rFonts w:ascii="Arial Narrow" w:hAnsi="Arial Narrow" w:cs="Arial"/>
          <w:iCs/>
          <w:szCs w:val="28"/>
        </w:rPr>
        <w:t>,</w:t>
      </w:r>
      <w:r w:rsidR="00D93343" w:rsidRPr="00450C2A">
        <w:rPr>
          <w:rFonts w:ascii="Arial Narrow" w:hAnsi="Arial Narrow" w:cs="Arial"/>
          <w:i/>
          <w:iCs/>
          <w:szCs w:val="28"/>
        </w:rPr>
        <w:t>.</w:t>
      </w:r>
      <w:proofErr w:type="gramEnd"/>
      <w:r w:rsidR="00D93343" w:rsidRPr="00450C2A">
        <w:rPr>
          <w:rFonts w:ascii="Arial Narrow" w:hAnsi="Arial Narrow" w:cs="Arial"/>
          <w:i/>
          <w:iCs/>
          <w:szCs w:val="28"/>
        </w:rPr>
        <w:t xml:space="preserve"> </w:t>
      </w:r>
      <w:proofErr w:type="gramStart"/>
      <w:r w:rsidR="00D93343" w:rsidRPr="00450C2A">
        <w:rPr>
          <w:rFonts w:ascii="Arial Narrow" w:hAnsi="Arial Narrow" w:cs="Arial"/>
          <w:i/>
          <w:iCs/>
          <w:szCs w:val="28"/>
        </w:rPr>
        <w:t>y</w:t>
      </w:r>
      <w:proofErr w:type="gramEnd"/>
      <w:r w:rsidR="00D93343" w:rsidRPr="00450C2A">
        <w:rPr>
          <w:rFonts w:ascii="Arial Narrow" w:hAnsi="Arial Narrow" w:cs="Arial"/>
          <w:i/>
          <w:iCs/>
          <w:szCs w:val="28"/>
        </w:rPr>
        <w:t xml:space="preserve"> </w:t>
      </w:r>
      <w:proofErr w:type="spellStart"/>
      <w:r w:rsidR="00D93343" w:rsidRPr="00450C2A">
        <w:rPr>
          <w:rFonts w:ascii="Arial Narrow" w:hAnsi="Arial Narrow" w:cs="Arial"/>
          <w:i/>
          <w:iCs/>
          <w:szCs w:val="28"/>
        </w:rPr>
        <w:t>Colfondos</w:t>
      </w:r>
      <w:proofErr w:type="spellEnd"/>
      <w:r w:rsidR="00D93343" w:rsidRPr="00450C2A">
        <w:rPr>
          <w:rFonts w:ascii="Arial Narrow" w:hAnsi="Arial Narrow" w:cs="Arial"/>
          <w:i/>
          <w:iCs/>
          <w:szCs w:val="28"/>
        </w:rPr>
        <w:t xml:space="preserve"> S.A</w:t>
      </w:r>
      <w:r w:rsidR="00D93343" w:rsidRPr="00450C2A">
        <w:rPr>
          <w:rFonts w:ascii="Arial Narrow" w:hAnsi="Arial Narrow" w:cs="Arial"/>
          <w:iCs/>
          <w:szCs w:val="28"/>
        </w:rPr>
        <w:t>.</w:t>
      </w:r>
    </w:p>
    <w:p w:rsidR="00FD2FC2" w:rsidRDefault="00FD2FC2" w:rsidP="00FD2FC2">
      <w:pPr>
        <w:pStyle w:val="Sinespaciado"/>
      </w:pPr>
    </w:p>
    <w:p w:rsidR="000D7BA2" w:rsidRPr="00450C2A" w:rsidRDefault="000D7BA2" w:rsidP="00D93343">
      <w:pPr>
        <w:pStyle w:val="Textoindependiente31"/>
        <w:ind w:firstLine="708"/>
        <w:rPr>
          <w:rFonts w:ascii="Arial Narrow" w:hAnsi="Arial Narrow" w:cs="Arial"/>
          <w:bCs/>
          <w:szCs w:val="28"/>
        </w:rPr>
      </w:pPr>
      <w:r>
        <w:rPr>
          <w:rFonts w:ascii="Arial Narrow" w:hAnsi="Arial Narrow" w:cs="Arial"/>
          <w:iCs/>
          <w:szCs w:val="28"/>
        </w:rPr>
        <w:t xml:space="preserve">Sin costas en esta instancia. </w:t>
      </w:r>
    </w:p>
    <w:p w:rsidR="00D93343" w:rsidRPr="000D7BA2" w:rsidRDefault="00D93343" w:rsidP="000D7BA2">
      <w:pPr>
        <w:pStyle w:val="Sinespaciado"/>
      </w:pPr>
    </w:p>
    <w:p w:rsidR="00D93343" w:rsidRPr="00E80808" w:rsidRDefault="00D93343" w:rsidP="000D7BA2">
      <w:pPr>
        <w:spacing w:line="276" w:lineRule="auto"/>
        <w:ind w:firstLine="708"/>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D93343" w:rsidRPr="00E80808" w:rsidRDefault="00D93343" w:rsidP="00D93343">
      <w:pPr>
        <w:pStyle w:val="Sinespaciado"/>
        <w:spacing w:line="276" w:lineRule="auto"/>
        <w:rPr>
          <w:lang w:val="es-ES"/>
        </w:rPr>
      </w:pPr>
    </w:p>
    <w:p w:rsidR="00D93343" w:rsidRPr="00E80808" w:rsidRDefault="00D93343" w:rsidP="00D93343">
      <w:pPr>
        <w:spacing w:line="276"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D93343" w:rsidRPr="00E80808" w:rsidRDefault="00D93343" w:rsidP="00D93343">
      <w:pPr>
        <w:pStyle w:val="Sinespaciado"/>
        <w:rPr>
          <w:lang w:val="es-ES"/>
        </w:rPr>
      </w:pPr>
    </w:p>
    <w:p w:rsidR="00D93343" w:rsidRPr="00E80808" w:rsidRDefault="00D93343" w:rsidP="00D93343">
      <w:pPr>
        <w:pStyle w:val="Sinespaciado"/>
        <w:rPr>
          <w:lang w:val="es-ES"/>
        </w:rPr>
      </w:pPr>
    </w:p>
    <w:p w:rsidR="00D93343" w:rsidRDefault="00D93343" w:rsidP="00D93343">
      <w:pPr>
        <w:pStyle w:val="Sinespaciado"/>
      </w:pPr>
    </w:p>
    <w:p w:rsidR="00D93343" w:rsidRDefault="00D93343" w:rsidP="00D93343">
      <w:pPr>
        <w:pStyle w:val="Sinespaciado"/>
      </w:pPr>
    </w:p>
    <w:p w:rsidR="00D93343" w:rsidRPr="00F46F6F" w:rsidRDefault="00D93343" w:rsidP="00D93343">
      <w:pPr>
        <w:pStyle w:val="Sinespaciado"/>
      </w:pPr>
    </w:p>
    <w:p w:rsidR="00D93343" w:rsidRPr="00E80808" w:rsidRDefault="00D93343" w:rsidP="00D93343">
      <w:pPr>
        <w:ind w:firstLine="900"/>
        <w:jc w:val="center"/>
        <w:rPr>
          <w:rFonts w:ascii="Arial Narrow" w:hAnsi="Arial Narrow" w:cs="Microsoft Sans Serif"/>
          <w:b/>
          <w:bCs/>
          <w:iCs/>
          <w:sz w:val="28"/>
          <w:szCs w:val="28"/>
          <w:lang w:val="es-ES"/>
        </w:rPr>
      </w:pPr>
    </w:p>
    <w:p w:rsidR="00D93343" w:rsidRPr="00E80808" w:rsidRDefault="00D93343" w:rsidP="00D93343">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D93343" w:rsidRPr="00E80808" w:rsidRDefault="00D93343" w:rsidP="00D93343">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D93343" w:rsidRPr="00E80808" w:rsidRDefault="00D93343" w:rsidP="00D93343">
      <w:pPr>
        <w:ind w:firstLine="900"/>
        <w:jc w:val="both"/>
        <w:rPr>
          <w:rFonts w:ascii="Arial Narrow" w:hAnsi="Arial Narrow" w:cs="Microsoft Sans Serif"/>
          <w:b/>
          <w:sz w:val="28"/>
          <w:szCs w:val="28"/>
          <w:lang w:val="es-ES"/>
        </w:rPr>
      </w:pPr>
    </w:p>
    <w:p w:rsidR="00D93343" w:rsidRDefault="00D93343" w:rsidP="00D93343">
      <w:pPr>
        <w:pStyle w:val="Sinespaciado"/>
        <w:rPr>
          <w:lang w:val="es-ES"/>
        </w:rPr>
      </w:pPr>
    </w:p>
    <w:p w:rsidR="00D93343" w:rsidRDefault="00D93343" w:rsidP="00D93343">
      <w:pPr>
        <w:pStyle w:val="Sinespaciado"/>
        <w:rPr>
          <w:lang w:val="es-ES"/>
        </w:rPr>
      </w:pPr>
    </w:p>
    <w:p w:rsidR="00D93343" w:rsidRDefault="00D93343" w:rsidP="00D93343">
      <w:pPr>
        <w:pStyle w:val="Sinespaciado"/>
        <w:rPr>
          <w:lang w:val="es-ES"/>
        </w:rPr>
      </w:pPr>
    </w:p>
    <w:p w:rsidR="00D93343" w:rsidRPr="00E80808" w:rsidRDefault="00D93343" w:rsidP="00D93343">
      <w:pPr>
        <w:pStyle w:val="Sinespaciado"/>
        <w:rPr>
          <w:lang w:val="es-ES"/>
        </w:rPr>
      </w:pPr>
    </w:p>
    <w:p w:rsidR="00D93343" w:rsidRPr="00E80808" w:rsidRDefault="00D93343" w:rsidP="00D93343">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CALDERÓN  </w:t>
      </w:r>
      <w:r w:rsidRPr="00E80808">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OLGA LUCIA HOYOS SEPÚLVEDA</w:t>
      </w:r>
    </w:p>
    <w:p w:rsidR="00D93343" w:rsidRDefault="00D93343" w:rsidP="00D93343">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D93343" w:rsidRDefault="00D93343" w:rsidP="00D93343">
      <w:pPr>
        <w:pStyle w:val="Sinespaciado"/>
        <w:rPr>
          <w:lang w:val="es-ES"/>
        </w:rPr>
      </w:pPr>
    </w:p>
    <w:p w:rsidR="00D93343" w:rsidRPr="00E80808" w:rsidRDefault="00D93343" w:rsidP="00D93343">
      <w:pPr>
        <w:ind w:firstLine="900"/>
        <w:jc w:val="center"/>
        <w:rPr>
          <w:rFonts w:ascii="Arial Narrow" w:hAnsi="Arial Narrow" w:cs="Microsoft Sans Serif"/>
          <w:b/>
          <w:bCs/>
          <w:iCs/>
          <w:sz w:val="28"/>
          <w:szCs w:val="28"/>
          <w:lang w:val="es-ES"/>
        </w:rPr>
      </w:pPr>
    </w:p>
    <w:p w:rsidR="00D93343" w:rsidRDefault="00D93343" w:rsidP="00D93343"/>
    <w:p w:rsidR="0017128E" w:rsidRDefault="0017128E"/>
    <w:sectPr w:rsidR="0017128E" w:rsidSect="000C611B">
      <w:headerReference w:type="default" r:id="rId7"/>
      <w:footerReference w:type="even" r:id="rId8"/>
      <w:footerReference w:type="default" r:id="rId9"/>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55" w:rsidRDefault="00140255" w:rsidP="00D93343">
      <w:r>
        <w:separator/>
      </w:r>
    </w:p>
  </w:endnote>
  <w:endnote w:type="continuationSeparator" w:id="0">
    <w:p w:rsidR="00140255" w:rsidRDefault="00140255" w:rsidP="00D9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Default="003C4ED8" w:rsidP="000C6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0989" w:rsidRDefault="00140255" w:rsidP="000C61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Default="003C4ED8" w:rsidP="000C6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6D62">
      <w:rPr>
        <w:rStyle w:val="Nmerodepgina"/>
        <w:noProof/>
      </w:rPr>
      <w:t>5</w:t>
    </w:r>
    <w:r>
      <w:rPr>
        <w:rStyle w:val="Nmerodepgina"/>
      </w:rPr>
      <w:fldChar w:fldCharType="end"/>
    </w:r>
  </w:p>
  <w:p w:rsidR="00320989" w:rsidRDefault="00140255" w:rsidP="000C611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55" w:rsidRDefault="00140255" w:rsidP="00D93343">
      <w:r>
        <w:separator/>
      </w:r>
    </w:p>
  </w:footnote>
  <w:footnote w:type="continuationSeparator" w:id="0">
    <w:p w:rsidR="00140255" w:rsidRDefault="00140255" w:rsidP="00D9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Default="003C4ED8" w:rsidP="000C611B">
    <w:pPr>
      <w:jc w:val="both"/>
      <w:rPr>
        <w:rFonts w:ascii="Arial Narrow" w:hAnsi="Arial Narrow" w:cs="Arial"/>
        <w:bCs/>
        <w:sz w:val="16"/>
        <w:szCs w:val="16"/>
      </w:rPr>
    </w:pPr>
    <w:r w:rsidRPr="00FE6240">
      <w:rPr>
        <w:rFonts w:ascii="Arial Narrow" w:hAnsi="Arial Narrow" w:cs="Arial"/>
        <w:bCs/>
        <w:sz w:val="16"/>
        <w:szCs w:val="16"/>
      </w:rPr>
      <w:t>Radicación No: 66001-31-05-00</w:t>
    </w:r>
    <w:r w:rsidR="00D93343">
      <w:rPr>
        <w:rFonts w:ascii="Arial Narrow" w:hAnsi="Arial Narrow" w:cs="Arial"/>
        <w:bCs/>
        <w:sz w:val="16"/>
        <w:szCs w:val="16"/>
      </w:rPr>
      <w:t>3</w:t>
    </w:r>
    <w:r w:rsidRPr="00FE6240">
      <w:rPr>
        <w:rFonts w:ascii="Arial Narrow" w:hAnsi="Arial Narrow" w:cs="Arial"/>
        <w:bCs/>
        <w:sz w:val="16"/>
        <w:szCs w:val="16"/>
      </w:rPr>
      <w:t>-201</w:t>
    </w:r>
    <w:r>
      <w:rPr>
        <w:rFonts w:ascii="Arial Narrow" w:hAnsi="Arial Narrow" w:cs="Arial"/>
        <w:bCs/>
        <w:sz w:val="16"/>
        <w:szCs w:val="16"/>
      </w:rPr>
      <w:t>4-004</w:t>
    </w:r>
    <w:r w:rsidR="00D93343">
      <w:rPr>
        <w:rFonts w:ascii="Arial Narrow" w:hAnsi="Arial Narrow" w:cs="Arial"/>
        <w:bCs/>
        <w:sz w:val="16"/>
        <w:szCs w:val="16"/>
      </w:rPr>
      <w:t>34</w:t>
    </w:r>
    <w:r>
      <w:rPr>
        <w:rFonts w:ascii="Arial Narrow" w:hAnsi="Arial Narrow" w:cs="Arial"/>
        <w:bCs/>
        <w:sz w:val="16"/>
        <w:szCs w:val="16"/>
      </w:rPr>
      <w:t>-01</w:t>
    </w:r>
  </w:p>
  <w:p w:rsidR="00320989" w:rsidRPr="00FE6240" w:rsidRDefault="00D93343" w:rsidP="000C611B">
    <w:pPr>
      <w:jc w:val="both"/>
      <w:rPr>
        <w:rFonts w:ascii="Arial Narrow" w:hAnsi="Arial Narrow" w:cs="Arial"/>
        <w:bCs/>
        <w:iCs/>
        <w:sz w:val="16"/>
        <w:szCs w:val="16"/>
      </w:rPr>
    </w:pPr>
    <w:r>
      <w:rPr>
        <w:rFonts w:ascii="Arial Narrow" w:hAnsi="Arial Narrow" w:cs="Arial"/>
        <w:bCs/>
        <w:sz w:val="16"/>
        <w:szCs w:val="16"/>
      </w:rPr>
      <w:t xml:space="preserve">Ana Beatriz Chica Sánchez </w:t>
    </w:r>
    <w:r w:rsidR="003C4ED8" w:rsidRPr="00FE6240">
      <w:rPr>
        <w:rFonts w:ascii="Arial Narrow" w:hAnsi="Arial Narrow" w:cs="Arial"/>
        <w:bCs/>
        <w:sz w:val="16"/>
        <w:szCs w:val="16"/>
      </w:rPr>
      <w:t xml:space="preserve">vs </w:t>
    </w:r>
    <w:proofErr w:type="spellStart"/>
    <w:r w:rsidR="003C4ED8" w:rsidRPr="00FE6240">
      <w:rPr>
        <w:rFonts w:ascii="Arial Narrow" w:hAnsi="Arial Narrow" w:cs="Arial"/>
        <w:bCs/>
        <w:sz w:val="16"/>
        <w:szCs w:val="16"/>
      </w:rPr>
      <w:t>Colpensiones</w:t>
    </w:r>
    <w:proofErr w:type="spellEnd"/>
    <w:r w:rsidR="003C4ED8">
      <w:rPr>
        <w:rFonts w:ascii="Arial Narrow" w:hAnsi="Arial Narrow" w:cs="Arial"/>
        <w:bCs/>
        <w:sz w:val="16"/>
        <w:szCs w:val="16"/>
      </w:rPr>
      <w:t xml:space="preserve"> y</w:t>
    </w:r>
    <w:r>
      <w:rPr>
        <w:rFonts w:ascii="Arial Narrow" w:hAnsi="Arial Narrow" w:cs="Arial"/>
        <w:bCs/>
        <w:sz w:val="16"/>
        <w:szCs w:val="16"/>
      </w:rPr>
      <w:t xml:space="preserve"> </w:t>
    </w:r>
    <w:proofErr w:type="spellStart"/>
    <w:r>
      <w:rPr>
        <w:rFonts w:ascii="Arial Narrow" w:hAnsi="Arial Narrow" w:cs="Arial"/>
        <w:bCs/>
        <w:sz w:val="16"/>
        <w:szCs w:val="16"/>
      </w:rPr>
      <w:t>Colfondos</w:t>
    </w:r>
    <w:proofErr w:type="spellEnd"/>
    <w:r>
      <w:rPr>
        <w:rFonts w:ascii="Arial Narrow" w:hAnsi="Arial Narrow" w:cs="Arial"/>
        <w:bCs/>
        <w:sz w:val="16"/>
        <w:szCs w:val="16"/>
      </w:rPr>
      <w:t xml:space="preserve"> S.A.</w:t>
    </w:r>
  </w:p>
  <w:p w:rsidR="00320989" w:rsidRDefault="001402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962"/>
    <w:multiLevelType w:val="hybridMultilevel"/>
    <w:tmpl w:val="4B4C1ED2"/>
    <w:lvl w:ilvl="0" w:tplc="E9AC26DE">
      <w:start w:val="3"/>
      <w:numFmt w:val="decimal"/>
      <w:lvlText w:val="%1."/>
      <w:lvlJc w:val="left"/>
      <w:pPr>
        <w:ind w:left="1637" w:hanging="360"/>
      </w:pPr>
      <w:rPr>
        <w:rFonts w:ascii="Arial Narrow" w:hAnsi="Arial Narrow" w:hint="default"/>
        <w:b w:val="0"/>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1">
    <w:nsid w:val="0CF847ED"/>
    <w:multiLevelType w:val="hybridMultilevel"/>
    <w:tmpl w:val="3EBE685C"/>
    <w:lvl w:ilvl="0" w:tplc="E6BC6160">
      <w:start w:val="1"/>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
    <w:nsid w:val="17DC0368"/>
    <w:multiLevelType w:val="hybridMultilevel"/>
    <w:tmpl w:val="3EBE685C"/>
    <w:lvl w:ilvl="0" w:tplc="E6BC6160">
      <w:start w:val="1"/>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43"/>
    <w:rsid w:val="00060704"/>
    <w:rsid w:val="00082F35"/>
    <w:rsid w:val="000C4D7E"/>
    <w:rsid w:val="000D10AA"/>
    <w:rsid w:val="000D7BA2"/>
    <w:rsid w:val="00107305"/>
    <w:rsid w:val="00140255"/>
    <w:rsid w:val="00142906"/>
    <w:rsid w:val="0016679F"/>
    <w:rsid w:val="00171128"/>
    <w:rsid w:val="0017128E"/>
    <w:rsid w:val="00182B6E"/>
    <w:rsid w:val="001C51FC"/>
    <w:rsid w:val="001E0003"/>
    <w:rsid w:val="00215070"/>
    <w:rsid w:val="00241665"/>
    <w:rsid w:val="002704A9"/>
    <w:rsid w:val="002C0020"/>
    <w:rsid w:val="002E213D"/>
    <w:rsid w:val="00313D3A"/>
    <w:rsid w:val="003B1478"/>
    <w:rsid w:val="003C4ED8"/>
    <w:rsid w:val="003D581C"/>
    <w:rsid w:val="00425C29"/>
    <w:rsid w:val="004914BC"/>
    <w:rsid w:val="004A63BE"/>
    <w:rsid w:val="004B7E7C"/>
    <w:rsid w:val="004D43B1"/>
    <w:rsid w:val="004F3EBF"/>
    <w:rsid w:val="00536E38"/>
    <w:rsid w:val="005629E1"/>
    <w:rsid w:val="005A5FED"/>
    <w:rsid w:val="005C4653"/>
    <w:rsid w:val="005D4C27"/>
    <w:rsid w:val="00665C80"/>
    <w:rsid w:val="006879F1"/>
    <w:rsid w:val="006969B7"/>
    <w:rsid w:val="006F7F1A"/>
    <w:rsid w:val="007017F8"/>
    <w:rsid w:val="007035E6"/>
    <w:rsid w:val="00727233"/>
    <w:rsid w:val="00737AB4"/>
    <w:rsid w:val="007D5667"/>
    <w:rsid w:val="007F63AA"/>
    <w:rsid w:val="00813E47"/>
    <w:rsid w:val="0081596A"/>
    <w:rsid w:val="00817B14"/>
    <w:rsid w:val="00823411"/>
    <w:rsid w:val="00834B3A"/>
    <w:rsid w:val="00847DDF"/>
    <w:rsid w:val="00855039"/>
    <w:rsid w:val="00870006"/>
    <w:rsid w:val="0088190B"/>
    <w:rsid w:val="008A2FAA"/>
    <w:rsid w:val="008A79F1"/>
    <w:rsid w:val="008C7270"/>
    <w:rsid w:val="008E485A"/>
    <w:rsid w:val="008E58EF"/>
    <w:rsid w:val="00933F02"/>
    <w:rsid w:val="0094117E"/>
    <w:rsid w:val="0094366D"/>
    <w:rsid w:val="0094371F"/>
    <w:rsid w:val="00983E9E"/>
    <w:rsid w:val="009B577C"/>
    <w:rsid w:val="00A34E45"/>
    <w:rsid w:val="00A52BE0"/>
    <w:rsid w:val="00A71D97"/>
    <w:rsid w:val="00A759E2"/>
    <w:rsid w:val="00AA120B"/>
    <w:rsid w:val="00AD1F00"/>
    <w:rsid w:val="00AE2FF6"/>
    <w:rsid w:val="00B43DE5"/>
    <w:rsid w:val="00B60270"/>
    <w:rsid w:val="00B609BC"/>
    <w:rsid w:val="00B73AC4"/>
    <w:rsid w:val="00C07C5D"/>
    <w:rsid w:val="00C310D4"/>
    <w:rsid w:val="00C8743D"/>
    <w:rsid w:val="00CA2221"/>
    <w:rsid w:val="00D019D7"/>
    <w:rsid w:val="00D63C31"/>
    <w:rsid w:val="00D93343"/>
    <w:rsid w:val="00DD5B27"/>
    <w:rsid w:val="00E24587"/>
    <w:rsid w:val="00E36D62"/>
    <w:rsid w:val="00E52DFC"/>
    <w:rsid w:val="00E556D1"/>
    <w:rsid w:val="00E91246"/>
    <w:rsid w:val="00EB59AA"/>
    <w:rsid w:val="00ED4FB3"/>
    <w:rsid w:val="00F0607A"/>
    <w:rsid w:val="00F063E2"/>
    <w:rsid w:val="00F40BA7"/>
    <w:rsid w:val="00F441F3"/>
    <w:rsid w:val="00FB4E7D"/>
    <w:rsid w:val="00FB6362"/>
    <w:rsid w:val="00FD2F54"/>
    <w:rsid w:val="00FD2FC2"/>
    <w:rsid w:val="00FD32BE"/>
    <w:rsid w:val="00FD53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3A0A3-A82D-4948-B0DC-04939B8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4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A52BE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93343"/>
    <w:pPr>
      <w:tabs>
        <w:tab w:val="center" w:pos="4252"/>
        <w:tab w:val="right" w:pos="8504"/>
      </w:tabs>
    </w:pPr>
  </w:style>
  <w:style w:type="character" w:customStyle="1" w:styleId="PiedepginaCar">
    <w:name w:val="Pie de página Car"/>
    <w:basedOn w:val="Fuentedeprrafopredeter"/>
    <w:link w:val="Piedepgina"/>
    <w:rsid w:val="00D9334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93343"/>
  </w:style>
  <w:style w:type="paragraph" w:styleId="Encabezado">
    <w:name w:val="header"/>
    <w:basedOn w:val="Normal"/>
    <w:link w:val="EncabezadoCar"/>
    <w:rsid w:val="00D93343"/>
    <w:pPr>
      <w:tabs>
        <w:tab w:val="center" w:pos="4252"/>
        <w:tab w:val="right" w:pos="8504"/>
      </w:tabs>
    </w:pPr>
  </w:style>
  <w:style w:type="character" w:customStyle="1" w:styleId="EncabezadoCar">
    <w:name w:val="Encabezado Car"/>
    <w:basedOn w:val="Fuentedeprrafopredeter"/>
    <w:link w:val="Encabezado"/>
    <w:rsid w:val="00D9334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9334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D93343"/>
    <w:pPr>
      <w:ind w:left="708"/>
    </w:pPr>
  </w:style>
  <w:style w:type="paragraph" w:styleId="Sinespaciado">
    <w:name w:val="No Spacing"/>
    <w:uiPriority w:val="1"/>
    <w:qFormat/>
    <w:rsid w:val="00D93343"/>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D93343"/>
    <w:pPr>
      <w:spacing w:before="100" w:beforeAutospacing="1" w:after="100" w:afterAutospacing="1"/>
    </w:pPr>
    <w:rPr>
      <w:szCs w:val="24"/>
      <w:lang w:val="es-ES"/>
    </w:rPr>
  </w:style>
  <w:style w:type="paragraph" w:customStyle="1" w:styleId="Textoindependiente31">
    <w:name w:val="Texto independiente 31"/>
    <w:basedOn w:val="Normal"/>
    <w:rsid w:val="00D93343"/>
    <w:pPr>
      <w:spacing w:line="360" w:lineRule="auto"/>
      <w:jc w:val="both"/>
    </w:pPr>
    <w:rPr>
      <w:rFonts w:ascii="Arial" w:hAnsi="Arial"/>
      <w:sz w:val="28"/>
    </w:rPr>
  </w:style>
  <w:style w:type="character" w:customStyle="1" w:styleId="apple-converted-space">
    <w:name w:val="apple-converted-space"/>
    <w:basedOn w:val="Fuentedeprrafopredeter"/>
    <w:rsid w:val="00D93343"/>
  </w:style>
  <w:style w:type="paragraph" w:styleId="Textoindependiente">
    <w:name w:val="Body Text"/>
    <w:basedOn w:val="Normal"/>
    <w:link w:val="TextoindependienteCar"/>
    <w:rsid w:val="00FB6362"/>
    <w:pPr>
      <w:spacing w:line="360" w:lineRule="auto"/>
      <w:jc w:val="both"/>
    </w:pPr>
    <w:rPr>
      <w:rFonts w:ascii="Tahoma" w:hAnsi="Tahoma" w:cs="Tahoma"/>
      <w:szCs w:val="24"/>
      <w:lang w:val="es-ES"/>
    </w:rPr>
  </w:style>
  <w:style w:type="character" w:customStyle="1" w:styleId="TextoindependienteCar">
    <w:name w:val="Texto independiente Car"/>
    <w:basedOn w:val="Fuentedeprrafopredeter"/>
    <w:link w:val="Textoindependiente"/>
    <w:rsid w:val="00FB6362"/>
    <w:rPr>
      <w:rFonts w:ascii="Tahoma" w:eastAsia="Times New Roman" w:hAnsi="Tahoma" w:cs="Tahoma"/>
      <w:sz w:val="24"/>
      <w:szCs w:val="24"/>
      <w:lang w:val="es-ES" w:eastAsia="es-ES"/>
    </w:rPr>
  </w:style>
  <w:style w:type="character" w:customStyle="1" w:styleId="Ttulo1Car">
    <w:name w:val="Título 1 Car"/>
    <w:basedOn w:val="Fuentedeprrafopredeter"/>
    <w:link w:val="Ttulo1"/>
    <w:uiPriority w:val="9"/>
    <w:rsid w:val="00A52BE0"/>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1564</Words>
  <Characters>8604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Auxiliar Despacho 3</cp:lastModifiedBy>
  <cp:revision>7</cp:revision>
  <dcterms:created xsi:type="dcterms:W3CDTF">2016-06-22T22:38:00Z</dcterms:created>
  <dcterms:modified xsi:type="dcterms:W3CDTF">2016-06-30T13:37:00Z</dcterms:modified>
</cp:coreProperties>
</file>